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F19D4" w14:textId="77777777" w:rsidR="002776DF" w:rsidRPr="00A63FF6" w:rsidRDefault="00B32616" w:rsidP="00795BD7">
      <w:pPr>
        <w:rPr>
          <w:rFonts w:asciiTheme="minorHAnsi" w:hAnsiTheme="minorHAnsi" w:cstheme="minorHAnsi"/>
          <w:i/>
          <w:color w:val="808080"/>
        </w:rPr>
      </w:pPr>
      <w:bookmarkStart w:id="0" w:name="Title"/>
      <w:r w:rsidRPr="00A63FF6">
        <w:rPr>
          <w:rFonts w:asciiTheme="minorHAnsi" w:hAnsiTheme="minorHAnsi" w:cstheme="minorHAnsi"/>
          <w:b/>
          <w:color w:val="000000" w:themeColor="text1"/>
        </w:rPr>
        <w:t>TITLE</w:t>
      </w:r>
      <w:bookmarkEnd w:id="0"/>
      <w:r w:rsidRPr="00A63FF6">
        <w:rPr>
          <w:rFonts w:asciiTheme="minorHAnsi" w:hAnsiTheme="minorHAnsi" w:cstheme="minorHAnsi"/>
          <w:b/>
          <w:color w:val="000000" w:themeColor="text1"/>
        </w:rPr>
        <w:t>:</w:t>
      </w:r>
      <w:r w:rsidR="009D2AE3" w:rsidRPr="00A63FF6">
        <w:rPr>
          <w:rFonts w:asciiTheme="minorHAnsi" w:hAnsiTheme="minorHAnsi" w:cstheme="minorHAnsi"/>
          <w:i/>
          <w:color w:val="808080"/>
        </w:rPr>
        <w:t xml:space="preserve"> </w:t>
      </w:r>
    </w:p>
    <w:p w14:paraId="15FD3422" w14:textId="3CF249E0" w:rsidR="00B32616" w:rsidRPr="00A63FF6" w:rsidRDefault="00E3577E" w:rsidP="00795BD7">
      <w:pPr>
        <w:rPr>
          <w:rFonts w:asciiTheme="minorHAnsi" w:hAnsiTheme="minorHAnsi" w:cstheme="minorHAnsi"/>
          <w:b/>
          <w:color w:val="000000" w:themeColor="text1"/>
        </w:rPr>
      </w:pPr>
      <w:r w:rsidRPr="00A63FF6">
        <w:rPr>
          <w:rFonts w:asciiTheme="minorHAnsi" w:hAnsiTheme="minorHAnsi" w:cstheme="minorHAnsi"/>
          <w:color w:val="auto"/>
        </w:rPr>
        <w:t xml:space="preserve">Fear </w:t>
      </w:r>
      <w:r w:rsidR="00B80FCE" w:rsidRPr="00A63FF6">
        <w:rPr>
          <w:rFonts w:asciiTheme="minorHAnsi" w:hAnsiTheme="minorHAnsi" w:cstheme="minorHAnsi"/>
          <w:color w:val="auto"/>
        </w:rPr>
        <w:t>Incubation Using an Extended Fear-Conditioning Protocol for Rats</w:t>
      </w:r>
    </w:p>
    <w:p w14:paraId="33260620" w14:textId="77777777" w:rsidR="00B32616" w:rsidRPr="00A63FF6" w:rsidRDefault="00B32616" w:rsidP="00795BD7">
      <w:pPr>
        <w:rPr>
          <w:rFonts w:asciiTheme="minorHAnsi" w:hAnsiTheme="minorHAnsi" w:cstheme="minorHAnsi"/>
          <w:b/>
          <w:color w:val="000000" w:themeColor="text1"/>
        </w:rPr>
      </w:pPr>
    </w:p>
    <w:p w14:paraId="12E01762" w14:textId="77777777" w:rsidR="009B12E9" w:rsidRPr="00A63FF6" w:rsidRDefault="00B32616" w:rsidP="00795BD7">
      <w:pPr>
        <w:rPr>
          <w:rFonts w:asciiTheme="minorHAnsi" w:hAnsiTheme="minorHAnsi" w:cstheme="minorHAnsi"/>
          <w:b/>
          <w:bCs/>
        </w:rPr>
      </w:pPr>
      <w:bookmarkStart w:id="1" w:name="Authors_and_Affiliations"/>
      <w:r w:rsidRPr="00A63FF6">
        <w:rPr>
          <w:rFonts w:asciiTheme="minorHAnsi" w:hAnsiTheme="minorHAnsi" w:cstheme="minorHAnsi"/>
          <w:b/>
          <w:bCs/>
        </w:rPr>
        <w:t>AUTHORS &amp; AFFILIATIONS</w:t>
      </w:r>
      <w:bookmarkEnd w:id="1"/>
      <w:r w:rsidRPr="00A63FF6">
        <w:rPr>
          <w:rFonts w:asciiTheme="minorHAnsi" w:hAnsiTheme="minorHAnsi" w:cstheme="minorHAnsi"/>
          <w:b/>
          <w:bCs/>
        </w:rPr>
        <w:t xml:space="preserve">: </w:t>
      </w:r>
    </w:p>
    <w:p w14:paraId="1B9240A0" w14:textId="68A75A91" w:rsidR="009B12E9" w:rsidRPr="00A63FF6" w:rsidRDefault="009B12E9" w:rsidP="00795BD7">
      <w:pPr>
        <w:rPr>
          <w:rFonts w:asciiTheme="minorHAnsi" w:hAnsiTheme="minorHAnsi" w:cstheme="minorHAnsi"/>
          <w:color w:val="auto"/>
        </w:rPr>
      </w:pPr>
      <w:r w:rsidRPr="00A63FF6">
        <w:rPr>
          <w:rFonts w:asciiTheme="minorHAnsi" w:hAnsiTheme="minorHAnsi" w:cstheme="minorHAnsi"/>
          <w:color w:val="auto"/>
        </w:rPr>
        <w:t>César Acevedo-Tri</w:t>
      </w:r>
      <w:r w:rsidR="00727CC0" w:rsidRPr="00A63FF6">
        <w:rPr>
          <w:rFonts w:asciiTheme="minorHAnsi" w:hAnsiTheme="minorHAnsi" w:cstheme="minorHAnsi"/>
          <w:color w:val="auto"/>
        </w:rPr>
        <w:t>a</w:t>
      </w:r>
      <w:r w:rsidRPr="00A63FF6">
        <w:rPr>
          <w:rFonts w:asciiTheme="minorHAnsi" w:hAnsiTheme="minorHAnsi" w:cstheme="minorHAnsi"/>
          <w:color w:val="auto"/>
        </w:rPr>
        <w:t>na</w:t>
      </w:r>
      <w:r w:rsidRPr="00A63FF6">
        <w:rPr>
          <w:rFonts w:asciiTheme="minorHAnsi" w:hAnsiTheme="minorHAnsi" w:cstheme="minorHAnsi"/>
          <w:color w:val="auto"/>
          <w:vertAlign w:val="superscript"/>
        </w:rPr>
        <w:t>1</w:t>
      </w:r>
      <w:r w:rsidRPr="00A63FF6">
        <w:rPr>
          <w:rFonts w:asciiTheme="minorHAnsi" w:hAnsiTheme="minorHAnsi" w:cstheme="minorHAnsi"/>
          <w:color w:val="auto"/>
        </w:rPr>
        <w:t>, Javier</w:t>
      </w:r>
      <w:r w:rsidR="00727CC0" w:rsidRPr="00A63FF6">
        <w:rPr>
          <w:rFonts w:asciiTheme="minorHAnsi" w:hAnsiTheme="minorHAnsi" w:cstheme="minorHAnsi"/>
          <w:color w:val="auto"/>
        </w:rPr>
        <w:t xml:space="preserve"> L.</w:t>
      </w:r>
      <w:r w:rsidRPr="00A63FF6">
        <w:rPr>
          <w:rFonts w:asciiTheme="minorHAnsi" w:hAnsiTheme="minorHAnsi" w:cstheme="minorHAnsi"/>
          <w:color w:val="auto"/>
        </w:rPr>
        <w:t xml:space="preserve"> Rico</w:t>
      </w:r>
      <w:r w:rsidRPr="00A63FF6">
        <w:rPr>
          <w:rFonts w:asciiTheme="minorHAnsi" w:hAnsiTheme="minorHAnsi" w:cstheme="minorHAnsi"/>
          <w:color w:val="auto"/>
          <w:vertAlign w:val="superscript"/>
        </w:rPr>
        <w:t>2</w:t>
      </w:r>
      <w:r w:rsidRPr="00A63FF6">
        <w:rPr>
          <w:rFonts w:asciiTheme="minorHAnsi" w:hAnsiTheme="minorHAnsi" w:cstheme="minorHAnsi"/>
          <w:color w:val="auto"/>
        </w:rPr>
        <w:t>, Leonardo</w:t>
      </w:r>
      <w:r w:rsidR="00727CC0" w:rsidRPr="00A63FF6">
        <w:rPr>
          <w:rFonts w:asciiTheme="minorHAnsi" w:hAnsiTheme="minorHAnsi" w:cstheme="minorHAnsi"/>
          <w:color w:val="auto"/>
        </w:rPr>
        <w:t xml:space="preserve"> A.</w:t>
      </w:r>
      <w:r w:rsidRPr="00A63FF6">
        <w:rPr>
          <w:rFonts w:asciiTheme="minorHAnsi" w:hAnsiTheme="minorHAnsi" w:cstheme="minorHAnsi"/>
          <w:color w:val="auto"/>
        </w:rPr>
        <w:t xml:space="preserve"> Ortega</w:t>
      </w:r>
      <w:r w:rsidRPr="00A63FF6">
        <w:rPr>
          <w:rFonts w:asciiTheme="minorHAnsi" w:hAnsiTheme="minorHAnsi" w:cstheme="minorHAnsi"/>
          <w:color w:val="auto"/>
          <w:vertAlign w:val="superscript"/>
        </w:rPr>
        <w:t>2</w:t>
      </w:r>
      <w:r w:rsidRPr="00A63FF6">
        <w:rPr>
          <w:rFonts w:asciiTheme="minorHAnsi" w:hAnsiTheme="minorHAnsi" w:cstheme="minorHAnsi"/>
          <w:color w:val="auto"/>
        </w:rPr>
        <w:t xml:space="preserve">, </w:t>
      </w:r>
      <w:r w:rsidR="003E2A3F" w:rsidRPr="00A63FF6">
        <w:rPr>
          <w:rFonts w:asciiTheme="minorHAnsi" w:hAnsiTheme="minorHAnsi" w:cstheme="minorHAnsi"/>
          <w:color w:val="auto"/>
        </w:rPr>
        <w:t>Melissa Andrea N</w:t>
      </w:r>
      <w:r w:rsidR="00727CC0" w:rsidRPr="00A63FF6">
        <w:rPr>
          <w:rFonts w:asciiTheme="minorHAnsi" w:hAnsiTheme="minorHAnsi" w:cstheme="minorHAnsi"/>
          <w:color w:val="auto"/>
        </w:rPr>
        <w:t>.</w:t>
      </w:r>
      <w:r w:rsidR="003E2A3F" w:rsidRPr="00A63FF6">
        <w:rPr>
          <w:rFonts w:asciiTheme="minorHAnsi" w:hAnsiTheme="minorHAnsi" w:cstheme="minorHAnsi"/>
          <w:color w:val="auto"/>
        </w:rPr>
        <w:t xml:space="preserve"> Cardenas</w:t>
      </w:r>
      <w:r w:rsidR="003E2A3F" w:rsidRPr="00A63FF6">
        <w:rPr>
          <w:rFonts w:asciiTheme="minorHAnsi" w:hAnsiTheme="minorHAnsi" w:cstheme="minorHAnsi"/>
          <w:color w:val="auto"/>
          <w:vertAlign w:val="superscript"/>
        </w:rPr>
        <w:t>3</w:t>
      </w:r>
      <w:r w:rsidR="003E2A3F" w:rsidRPr="00A63FF6">
        <w:rPr>
          <w:rFonts w:asciiTheme="minorHAnsi" w:hAnsiTheme="minorHAnsi" w:cstheme="minorHAnsi"/>
          <w:color w:val="auto"/>
        </w:rPr>
        <w:t xml:space="preserve">, </w:t>
      </w:r>
      <w:r w:rsidRPr="00A63FF6">
        <w:rPr>
          <w:rFonts w:asciiTheme="minorHAnsi" w:hAnsiTheme="minorHAnsi" w:cstheme="minorHAnsi"/>
          <w:color w:val="auto"/>
        </w:rPr>
        <w:t>Luis Fernando Cardenas</w:t>
      </w:r>
      <w:r w:rsidRPr="00A63FF6">
        <w:rPr>
          <w:rFonts w:asciiTheme="minorHAnsi" w:hAnsiTheme="minorHAnsi" w:cstheme="minorHAnsi"/>
          <w:color w:val="auto"/>
          <w:vertAlign w:val="superscript"/>
        </w:rPr>
        <w:t>3</w:t>
      </w:r>
      <w:r w:rsidRPr="00A63FF6">
        <w:rPr>
          <w:rFonts w:asciiTheme="minorHAnsi" w:hAnsiTheme="minorHAnsi" w:cstheme="minorHAnsi"/>
          <w:color w:val="auto"/>
        </w:rPr>
        <w:t>, Manuel Rojas</w:t>
      </w:r>
      <w:r w:rsidRPr="00A63FF6">
        <w:rPr>
          <w:rFonts w:asciiTheme="minorHAnsi" w:hAnsiTheme="minorHAnsi" w:cstheme="minorHAnsi"/>
          <w:color w:val="auto"/>
          <w:vertAlign w:val="superscript"/>
        </w:rPr>
        <w:t>4</w:t>
      </w:r>
      <w:r w:rsidRPr="00A63FF6">
        <w:rPr>
          <w:rFonts w:asciiTheme="minorHAnsi" w:hAnsiTheme="minorHAnsi" w:cstheme="minorHAnsi"/>
          <w:color w:val="auto"/>
        </w:rPr>
        <w:t>,</w:t>
      </w:r>
      <w:r w:rsidR="00E3577E" w:rsidRPr="00A63FF6">
        <w:rPr>
          <w:rFonts w:asciiTheme="minorHAnsi" w:hAnsiTheme="minorHAnsi" w:cstheme="minorHAnsi"/>
          <w:color w:val="auto"/>
        </w:rPr>
        <w:t xml:space="preserve"> Juan Carlos Forigua</w:t>
      </w:r>
      <w:r w:rsidR="00C11E7A" w:rsidRPr="00A63FF6">
        <w:rPr>
          <w:rFonts w:asciiTheme="minorHAnsi" w:hAnsiTheme="minorHAnsi" w:cstheme="minorHAnsi"/>
          <w:color w:val="auto"/>
        </w:rPr>
        <w:t>-Vargas</w:t>
      </w:r>
      <w:r w:rsidR="00E3577E" w:rsidRPr="00A63FF6">
        <w:rPr>
          <w:rFonts w:asciiTheme="minorHAnsi" w:hAnsiTheme="minorHAnsi" w:cstheme="minorHAnsi"/>
          <w:color w:val="auto"/>
          <w:vertAlign w:val="superscript"/>
        </w:rPr>
        <w:t>2</w:t>
      </w:r>
      <w:r w:rsidR="00E3577E" w:rsidRPr="00A63FF6">
        <w:rPr>
          <w:rFonts w:asciiTheme="minorHAnsi" w:hAnsiTheme="minorHAnsi" w:cstheme="minorHAnsi"/>
          <w:color w:val="auto"/>
        </w:rPr>
        <w:t>,</w:t>
      </w:r>
      <w:r w:rsidRPr="00A63FF6">
        <w:rPr>
          <w:rFonts w:asciiTheme="minorHAnsi" w:hAnsiTheme="minorHAnsi" w:cstheme="minorHAnsi"/>
          <w:color w:val="auto"/>
        </w:rPr>
        <w:t xml:space="preserve"> </w:t>
      </w:r>
      <w:r w:rsidR="00727CC0" w:rsidRPr="00A63FF6">
        <w:rPr>
          <w:rFonts w:asciiTheme="minorHAnsi" w:hAnsiTheme="minorHAnsi" w:cstheme="minorHAnsi"/>
          <w:color w:val="auto"/>
        </w:rPr>
        <w:t>Julián Cifuentes</w:t>
      </w:r>
      <w:r w:rsidR="00727CC0" w:rsidRPr="00A63FF6">
        <w:rPr>
          <w:rFonts w:asciiTheme="minorHAnsi" w:hAnsiTheme="minorHAnsi" w:cstheme="minorHAnsi"/>
          <w:color w:val="auto"/>
          <w:vertAlign w:val="superscript"/>
        </w:rPr>
        <w:t>2</w:t>
      </w:r>
      <w:r w:rsidR="00727CC0" w:rsidRPr="00A63FF6">
        <w:rPr>
          <w:rFonts w:asciiTheme="minorHAnsi" w:hAnsiTheme="minorHAnsi" w:cstheme="minorHAnsi"/>
          <w:color w:val="auto"/>
        </w:rPr>
        <w:t xml:space="preserve">, </w:t>
      </w:r>
      <w:r w:rsidRPr="00A63FF6">
        <w:rPr>
          <w:rFonts w:asciiTheme="minorHAnsi" w:hAnsiTheme="minorHAnsi" w:cstheme="minorHAnsi"/>
          <w:color w:val="auto"/>
        </w:rPr>
        <w:t>Camilo Hurtado-Parrado</w:t>
      </w:r>
      <w:r w:rsidRPr="00A63FF6">
        <w:rPr>
          <w:rFonts w:asciiTheme="minorHAnsi" w:hAnsiTheme="minorHAnsi" w:cstheme="minorHAnsi"/>
          <w:color w:val="auto"/>
          <w:vertAlign w:val="superscript"/>
        </w:rPr>
        <w:t>2</w:t>
      </w:r>
      <w:r w:rsidR="003A080C" w:rsidRPr="00A63FF6">
        <w:rPr>
          <w:rFonts w:asciiTheme="minorHAnsi" w:hAnsiTheme="minorHAnsi" w:cstheme="minorHAnsi"/>
          <w:color w:val="auto"/>
          <w:vertAlign w:val="superscript"/>
        </w:rPr>
        <w:t>,5</w:t>
      </w:r>
    </w:p>
    <w:p w14:paraId="64DBF1FB" w14:textId="64DF127B" w:rsidR="009B12E9" w:rsidRPr="00A63FF6" w:rsidRDefault="009B12E9" w:rsidP="00795BD7">
      <w:pPr>
        <w:rPr>
          <w:rFonts w:asciiTheme="minorHAnsi" w:hAnsiTheme="minorHAnsi" w:cstheme="minorHAnsi"/>
          <w:iCs/>
          <w:color w:val="auto"/>
        </w:rPr>
      </w:pPr>
    </w:p>
    <w:p w14:paraId="5CD4F2E4" w14:textId="2BF09009" w:rsidR="009B12E9" w:rsidRPr="00A63FF6" w:rsidRDefault="009B12E9" w:rsidP="00795BD7">
      <w:pPr>
        <w:rPr>
          <w:rFonts w:asciiTheme="minorHAnsi" w:hAnsiTheme="minorHAnsi" w:cstheme="minorHAnsi"/>
          <w:iCs/>
          <w:color w:val="auto"/>
        </w:rPr>
      </w:pPr>
      <w:r w:rsidRPr="00A63FF6">
        <w:rPr>
          <w:rFonts w:asciiTheme="minorHAnsi" w:hAnsiTheme="minorHAnsi" w:cstheme="minorHAnsi"/>
          <w:iCs/>
          <w:color w:val="auto"/>
          <w:vertAlign w:val="superscript"/>
        </w:rPr>
        <w:t>1</w:t>
      </w:r>
      <w:r w:rsidRPr="00A63FF6">
        <w:rPr>
          <w:rFonts w:asciiTheme="minorHAnsi" w:hAnsiTheme="minorHAnsi" w:cstheme="minorHAnsi"/>
          <w:iCs/>
          <w:color w:val="auto"/>
        </w:rPr>
        <w:t>School of Psychology, Universidad Pedagógica y Tecnológica de Colombia, Tunja, Colombia</w:t>
      </w:r>
    </w:p>
    <w:p w14:paraId="1F65EA56" w14:textId="7740E93A" w:rsidR="009B12E9" w:rsidRPr="00A63FF6" w:rsidRDefault="009B12E9" w:rsidP="00795BD7">
      <w:pPr>
        <w:rPr>
          <w:rFonts w:asciiTheme="minorHAnsi" w:hAnsiTheme="minorHAnsi" w:cstheme="minorHAnsi"/>
          <w:iCs/>
          <w:color w:val="auto"/>
        </w:rPr>
      </w:pPr>
      <w:r w:rsidRPr="00A63FF6">
        <w:rPr>
          <w:rFonts w:asciiTheme="minorHAnsi" w:hAnsiTheme="minorHAnsi" w:cstheme="minorHAnsi"/>
          <w:iCs/>
          <w:color w:val="auto"/>
          <w:vertAlign w:val="superscript"/>
        </w:rPr>
        <w:t>2</w:t>
      </w:r>
      <w:r w:rsidRPr="00A63FF6">
        <w:rPr>
          <w:rFonts w:asciiTheme="minorHAnsi" w:hAnsiTheme="minorHAnsi" w:cstheme="minorHAnsi"/>
          <w:iCs/>
          <w:color w:val="auto"/>
        </w:rPr>
        <w:t>Animal Behavior Laboratory, Fundación Universitaria Konrad Lorenz, Bogotá, Colombia</w:t>
      </w:r>
    </w:p>
    <w:p w14:paraId="48EB8E64" w14:textId="748258B2" w:rsidR="009B12E9" w:rsidRPr="00A63FF6" w:rsidRDefault="009B12E9" w:rsidP="00795BD7">
      <w:pPr>
        <w:rPr>
          <w:rFonts w:asciiTheme="minorHAnsi" w:hAnsiTheme="minorHAnsi" w:cstheme="minorHAnsi"/>
          <w:iCs/>
          <w:color w:val="auto"/>
        </w:rPr>
      </w:pPr>
      <w:r w:rsidRPr="00A63FF6">
        <w:rPr>
          <w:rFonts w:asciiTheme="minorHAnsi" w:hAnsiTheme="minorHAnsi" w:cstheme="minorHAnsi"/>
          <w:iCs/>
          <w:color w:val="auto"/>
          <w:vertAlign w:val="superscript"/>
        </w:rPr>
        <w:t>3</w:t>
      </w:r>
      <w:r w:rsidRPr="00A63FF6">
        <w:rPr>
          <w:rFonts w:asciiTheme="minorHAnsi" w:hAnsiTheme="minorHAnsi" w:cstheme="minorHAnsi"/>
          <w:iCs/>
          <w:color w:val="auto"/>
        </w:rPr>
        <w:t>Department of Psychology, Universidad de Los Andes, Bogotá, Colombia</w:t>
      </w:r>
    </w:p>
    <w:p w14:paraId="63D54F99" w14:textId="49DB82DF" w:rsidR="009B12E9" w:rsidRPr="00A63FF6" w:rsidRDefault="009B12E9" w:rsidP="00795BD7">
      <w:pPr>
        <w:widowControl/>
        <w:shd w:val="clear" w:color="auto" w:fill="FFFFFF"/>
        <w:autoSpaceDE/>
        <w:autoSpaceDN/>
        <w:adjustRightInd/>
        <w:jc w:val="left"/>
        <w:rPr>
          <w:rFonts w:asciiTheme="minorHAnsi" w:hAnsiTheme="minorHAnsi" w:cstheme="minorHAnsi"/>
          <w:iCs/>
          <w:color w:val="auto"/>
        </w:rPr>
      </w:pPr>
      <w:r w:rsidRPr="00A63FF6">
        <w:rPr>
          <w:rFonts w:asciiTheme="minorHAnsi" w:hAnsiTheme="minorHAnsi" w:cstheme="minorHAnsi"/>
          <w:iCs/>
          <w:color w:val="auto"/>
          <w:vertAlign w:val="superscript"/>
        </w:rPr>
        <w:t>4</w:t>
      </w:r>
      <w:r w:rsidRPr="00A63FF6">
        <w:rPr>
          <w:rFonts w:asciiTheme="minorHAnsi" w:hAnsiTheme="minorHAnsi" w:cstheme="minorHAnsi"/>
          <w:iCs/>
          <w:color w:val="auto"/>
        </w:rPr>
        <w:t>School of Medicine, Veterinary and Animal Science, National University of Colombia, Bogotá, Colombia</w:t>
      </w:r>
    </w:p>
    <w:p w14:paraId="769424EF" w14:textId="7EB61BB7" w:rsidR="003A080C" w:rsidRPr="00A63FF6" w:rsidRDefault="003A080C" w:rsidP="00795BD7">
      <w:pPr>
        <w:widowControl/>
        <w:shd w:val="clear" w:color="auto" w:fill="FFFFFF"/>
        <w:autoSpaceDE/>
        <w:autoSpaceDN/>
        <w:adjustRightInd/>
        <w:jc w:val="left"/>
        <w:rPr>
          <w:rFonts w:ascii="Helvetica" w:hAnsi="Helvetica" w:cs="Helvetica"/>
          <w:iCs/>
          <w:color w:val="auto"/>
          <w:lang w:eastAsia="es-CO"/>
        </w:rPr>
      </w:pPr>
      <w:r w:rsidRPr="00A63FF6">
        <w:rPr>
          <w:rFonts w:asciiTheme="minorHAnsi" w:hAnsiTheme="minorHAnsi" w:cstheme="minorHAnsi"/>
          <w:iCs/>
          <w:color w:val="auto"/>
          <w:vertAlign w:val="superscript"/>
        </w:rPr>
        <w:t>5</w:t>
      </w:r>
      <w:r w:rsidR="000F0137" w:rsidRPr="00A63FF6">
        <w:rPr>
          <w:rFonts w:asciiTheme="minorHAnsi" w:hAnsiTheme="minorHAnsi" w:cstheme="minorHAnsi"/>
          <w:iCs/>
          <w:color w:val="auto"/>
        </w:rPr>
        <w:t xml:space="preserve">Department of Psychology, </w:t>
      </w:r>
      <w:r w:rsidRPr="00A63FF6">
        <w:rPr>
          <w:rFonts w:asciiTheme="minorHAnsi" w:hAnsiTheme="minorHAnsi" w:cstheme="minorHAnsi"/>
          <w:iCs/>
          <w:color w:val="auto"/>
        </w:rPr>
        <w:t xml:space="preserve">Troy University, </w:t>
      </w:r>
      <w:r w:rsidR="00BF78A0" w:rsidRPr="00A63FF6">
        <w:rPr>
          <w:rFonts w:asciiTheme="minorHAnsi" w:hAnsiTheme="minorHAnsi" w:cstheme="minorHAnsi"/>
          <w:iCs/>
          <w:color w:val="auto"/>
        </w:rPr>
        <w:t xml:space="preserve">Troy, </w:t>
      </w:r>
      <w:r w:rsidRPr="00A63FF6">
        <w:rPr>
          <w:rFonts w:asciiTheme="minorHAnsi" w:hAnsiTheme="minorHAnsi" w:cstheme="minorHAnsi"/>
          <w:iCs/>
          <w:color w:val="auto"/>
        </w:rPr>
        <w:t>Alabama, United States</w:t>
      </w:r>
    </w:p>
    <w:p w14:paraId="718E9AA2" w14:textId="35B0219D" w:rsidR="009B12E9" w:rsidRPr="00A63FF6" w:rsidRDefault="009B12E9" w:rsidP="00795BD7">
      <w:pPr>
        <w:rPr>
          <w:rFonts w:asciiTheme="minorHAnsi" w:hAnsiTheme="minorHAnsi" w:cstheme="minorHAnsi"/>
          <w:color w:val="808080" w:themeColor="background1" w:themeShade="80"/>
        </w:rPr>
      </w:pPr>
    </w:p>
    <w:p w14:paraId="1BE79ED0" w14:textId="02ECAF8A" w:rsidR="009B12E9" w:rsidRPr="00A63FF6" w:rsidRDefault="009B12E9" w:rsidP="00795BD7">
      <w:pPr>
        <w:rPr>
          <w:rFonts w:asciiTheme="minorHAnsi" w:hAnsiTheme="minorHAnsi" w:cstheme="minorHAnsi"/>
          <w:bCs/>
          <w:color w:val="auto"/>
        </w:rPr>
      </w:pPr>
      <w:r w:rsidRPr="00A63FF6">
        <w:rPr>
          <w:rFonts w:asciiTheme="minorHAnsi" w:hAnsiTheme="minorHAnsi" w:cstheme="minorHAnsi"/>
          <w:bCs/>
          <w:color w:val="auto"/>
        </w:rPr>
        <w:t>Corresponding Author:</w:t>
      </w:r>
    </w:p>
    <w:p w14:paraId="49E3C7EC" w14:textId="2D2A16A8" w:rsidR="009B12E9" w:rsidRPr="00A63FF6" w:rsidRDefault="00E3577E" w:rsidP="00795BD7">
      <w:pPr>
        <w:rPr>
          <w:rFonts w:asciiTheme="minorHAnsi" w:hAnsiTheme="minorHAnsi" w:cstheme="minorHAnsi"/>
          <w:bCs/>
          <w:color w:val="auto"/>
        </w:rPr>
      </w:pPr>
      <w:r w:rsidRPr="00A63FF6">
        <w:rPr>
          <w:rFonts w:asciiTheme="minorHAnsi" w:hAnsiTheme="minorHAnsi" w:cstheme="minorHAnsi"/>
          <w:bCs/>
          <w:color w:val="auto"/>
        </w:rPr>
        <w:t>Camilo Hurtado-Parrado</w:t>
      </w:r>
      <w:r w:rsidR="00B80FCE" w:rsidRPr="00A63FF6">
        <w:rPr>
          <w:rFonts w:asciiTheme="minorHAnsi" w:hAnsiTheme="minorHAnsi" w:cstheme="minorHAnsi"/>
          <w:bCs/>
          <w:color w:val="auto"/>
        </w:rPr>
        <w:tab/>
        <w:t>(</w:t>
      </w:r>
      <w:r w:rsidR="008D4093" w:rsidRPr="00A63FF6">
        <w:rPr>
          <w:rFonts w:asciiTheme="minorHAnsi" w:hAnsiTheme="minorHAnsi" w:cstheme="minorHAnsi"/>
          <w:bCs/>
        </w:rPr>
        <w:t>hhurtadoparrado@troy.edu</w:t>
      </w:r>
      <w:r w:rsidR="00B80FCE" w:rsidRPr="00A63FF6">
        <w:rPr>
          <w:rFonts w:asciiTheme="minorHAnsi" w:hAnsiTheme="minorHAnsi" w:cstheme="minorHAnsi"/>
          <w:bCs/>
          <w:color w:val="auto"/>
        </w:rPr>
        <w:t>)</w:t>
      </w:r>
    </w:p>
    <w:p w14:paraId="4B004E29" w14:textId="77777777" w:rsidR="009B12E9" w:rsidRPr="00A63FF6" w:rsidRDefault="009B12E9" w:rsidP="00795BD7">
      <w:pPr>
        <w:rPr>
          <w:rFonts w:asciiTheme="minorHAnsi" w:hAnsiTheme="minorHAnsi" w:cstheme="minorHAnsi"/>
          <w:bCs/>
          <w:i/>
          <w:color w:val="808080"/>
        </w:rPr>
      </w:pPr>
    </w:p>
    <w:p w14:paraId="65C35123" w14:textId="715FABDD" w:rsidR="009B12E9" w:rsidRPr="00A63FF6" w:rsidRDefault="009B12E9" w:rsidP="00795BD7">
      <w:pPr>
        <w:pStyle w:val="NormalWeb"/>
        <w:spacing w:before="0" w:beforeAutospacing="0" w:after="0" w:afterAutospacing="0"/>
        <w:rPr>
          <w:rFonts w:cs="Arial"/>
          <w:bCs/>
          <w:iCs/>
          <w:color w:val="auto"/>
        </w:rPr>
      </w:pPr>
      <w:r w:rsidRPr="00A63FF6">
        <w:rPr>
          <w:rFonts w:cs="Arial"/>
          <w:bCs/>
          <w:iCs/>
          <w:color w:val="auto"/>
        </w:rPr>
        <w:t>Email Addresses of Co-authors</w:t>
      </w:r>
      <w:r w:rsidRPr="00A63FF6">
        <w:rPr>
          <w:rFonts w:cs="Arial"/>
          <w:b/>
          <w:bCs/>
          <w:iCs/>
          <w:color w:val="auto"/>
        </w:rPr>
        <w:t xml:space="preserve">: </w:t>
      </w:r>
    </w:p>
    <w:p w14:paraId="73512CE0" w14:textId="50FAC405" w:rsidR="00654D19" w:rsidRPr="00A63FF6" w:rsidRDefault="00654D19" w:rsidP="00795BD7">
      <w:pPr>
        <w:pStyle w:val="NormalWeb"/>
        <w:spacing w:before="0" w:beforeAutospacing="0" w:after="0" w:afterAutospacing="0"/>
        <w:rPr>
          <w:rFonts w:cs="Arial"/>
          <w:bCs/>
          <w:iCs/>
          <w:color w:val="auto"/>
        </w:rPr>
      </w:pPr>
      <w:r w:rsidRPr="00A63FF6">
        <w:rPr>
          <w:rFonts w:cs="Arial"/>
          <w:bCs/>
          <w:iCs/>
          <w:color w:val="auto"/>
        </w:rPr>
        <w:t xml:space="preserve">Cesar Acevedo-Triana </w:t>
      </w:r>
      <w:r w:rsidR="00B80FCE" w:rsidRPr="00A63FF6">
        <w:rPr>
          <w:rFonts w:cs="Arial"/>
          <w:bCs/>
          <w:iCs/>
          <w:color w:val="auto"/>
        </w:rPr>
        <w:tab/>
      </w:r>
      <w:r w:rsidRPr="00A63FF6">
        <w:rPr>
          <w:rFonts w:cs="Arial"/>
          <w:bCs/>
          <w:iCs/>
          <w:color w:val="auto"/>
        </w:rPr>
        <w:t>(</w:t>
      </w:r>
      <w:r w:rsidRPr="00A63FF6">
        <w:rPr>
          <w:rFonts w:cs="Arial"/>
          <w:bCs/>
          <w:iCs/>
        </w:rPr>
        <w:t>cesar.acevedo02@uptc.edu.co</w:t>
      </w:r>
      <w:r w:rsidRPr="00A63FF6">
        <w:rPr>
          <w:rFonts w:cs="Arial"/>
          <w:bCs/>
          <w:iCs/>
          <w:color w:val="auto"/>
        </w:rPr>
        <w:t>)</w:t>
      </w:r>
    </w:p>
    <w:p w14:paraId="110C882E" w14:textId="6CEC2E51" w:rsidR="009B12E9" w:rsidRPr="00A63FF6" w:rsidRDefault="009B12E9" w:rsidP="00795BD7">
      <w:pPr>
        <w:pStyle w:val="NormalWeb"/>
        <w:spacing w:before="0" w:beforeAutospacing="0" w:after="0" w:afterAutospacing="0"/>
        <w:rPr>
          <w:rFonts w:cs="Arial"/>
          <w:bCs/>
          <w:iCs/>
          <w:color w:val="7F7F7F" w:themeColor="text1" w:themeTint="80"/>
        </w:rPr>
      </w:pPr>
      <w:r w:rsidRPr="00A63FF6">
        <w:rPr>
          <w:rFonts w:cs="Arial"/>
          <w:bCs/>
          <w:iCs/>
          <w:color w:val="auto"/>
        </w:rPr>
        <w:t>Javier Rico</w:t>
      </w:r>
      <w:r w:rsidRPr="00A63FF6">
        <w:rPr>
          <w:rFonts w:cs="Arial"/>
          <w:bCs/>
          <w:iCs/>
          <w:color w:val="7F7F7F" w:themeColor="text1" w:themeTint="80"/>
        </w:rPr>
        <w:tab/>
      </w:r>
      <w:r w:rsidR="00B80FCE" w:rsidRPr="00A63FF6">
        <w:rPr>
          <w:rFonts w:cs="Arial"/>
          <w:bCs/>
          <w:iCs/>
          <w:color w:val="7F7F7F" w:themeColor="text1" w:themeTint="80"/>
        </w:rPr>
        <w:tab/>
      </w:r>
      <w:r w:rsidR="00B80FCE" w:rsidRPr="00A63FF6">
        <w:rPr>
          <w:rFonts w:cs="Arial"/>
          <w:bCs/>
          <w:iCs/>
          <w:color w:val="7F7F7F" w:themeColor="text1" w:themeTint="80"/>
        </w:rPr>
        <w:tab/>
      </w:r>
      <w:r w:rsidRPr="00A63FF6">
        <w:rPr>
          <w:rFonts w:cs="Arial"/>
          <w:bCs/>
          <w:iCs/>
          <w:color w:val="7F7F7F" w:themeColor="text1" w:themeTint="80"/>
        </w:rPr>
        <w:t>(</w:t>
      </w:r>
      <w:r w:rsidR="005A3153" w:rsidRPr="00A63FF6">
        <w:rPr>
          <w:iCs/>
        </w:rPr>
        <w:t>javierl.ricor@konradlorenz.edu.co</w:t>
      </w:r>
      <w:r w:rsidRPr="00A63FF6">
        <w:rPr>
          <w:rFonts w:cs="Arial"/>
          <w:bCs/>
          <w:iCs/>
          <w:color w:val="7F7F7F" w:themeColor="text1" w:themeTint="80"/>
        </w:rPr>
        <w:t xml:space="preserve">) </w:t>
      </w:r>
    </w:p>
    <w:p w14:paraId="4BCFE739" w14:textId="5B2C7BEC" w:rsidR="009B12E9" w:rsidRPr="00A63FF6" w:rsidRDefault="009B12E9" w:rsidP="00795BD7">
      <w:pPr>
        <w:pStyle w:val="NormalWeb"/>
        <w:tabs>
          <w:tab w:val="left" w:pos="720"/>
          <w:tab w:val="left" w:pos="1440"/>
          <w:tab w:val="left" w:pos="2160"/>
          <w:tab w:val="left" w:pos="2880"/>
          <w:tab w:val="left" w:pos="3600"/>
          <w:tab w:val="left" w:pos="4320"/>
          <w:tab w:val="left" w:pos="5040"/>
          <w:tab w:val="left" w:pos="5760"/>
          <w:tab w:val="left" w:pos="6480"/>
          <w:tab w:val="left" w:pos="7603"/>
        </w:tabs>
        <w:spacing w:before="0" w:beforeAutospacing="0" w:after="0" w:afterAutospacing="0"/>
        <w:rPr>
          <w:rFonts w:cs="Arial"/>
          <w:bCs/>
          <w:iCs/>
          <w:color w:val="7F7F7F" w:themeColor="text1" w:themeTint="80"/>
        </w:rPr>
      </w:pPr>
      <w:r w:rsidRPr="00A63FF6">
        <w:rPr>
          <w:rFonts w:cs="Arial"/>
          <w:bCs/>
          <w:iCs/>
          <w:color w:val="auto"/>
        </w:rPr>
        <w:t>Leonardo Ortega</w:t>
      </w:r>
      <w:r w:rsidRPr="00A63FF6">
        <w:rPr>
          <w:rFonts w:cs="Arial"/>
          <w:bCs/>
          <w:iCs/>
          <w:color w:val="7F7F7F" w:themeColor="text1" w:themeTint="80"/>
        </w:rPr>
        <w:tab/>
      </w:r>
      <w:r w:rsidR="00B80FCE" w:rsidRPr="00A63FF6">
        <w:rPr>
          <w:rFonts w:cs="Arial"/>
          <w:bCs/>
          <w:iCs/>
          <w:color w:val="7F7F7F" w:themeColor="text1" w:themeTint="80"/>
        </w:rPr>
        <w:tab/>
      </w:r>
      <w:r w:rsidRPr="00A63FF6">
        <w:rPr>
          <w:rFonts w:cs="Arial"/>
          <w:bCs/>
          <w:iCs/>
          <w:color w:val="7F7F7F" w:themeColor="text1" w:themeTint="80"/>
        </w:rPr>
        <w:t>(</w:t>
      </w:r>
      <w:r w:rsidRPr="00A63FF6">
        <w:rPr>
          <w:iCs/>
        </w:rPr>
        <w:t>leonardoa.ortegam@konradlorenz.edu.co</w:t>
      </w:r>
      <w:r w:rsidRPr="00A63FF6">
        <w:rPr>
          <w:rFonts w:cs="Arial"/>
          <w:bCs/>
          <w:iCs/>
          <w:color w:val="7F7F7F" w:themeColor="text1" w:themeTint="80"/>
        </w:rPr>
        <w:t xml:space="preserve">) </w:t>
      </w:r>
      <w:r w:rsidR="00F5799C" w:rsidRPr="00A63FF6">
        <w:rPr>
          <w:rFonts w:cs="Arial"/>
          <w:bCs/>
          <w:iCs/>
          <w:color w:val="7F7F7F" w:themeColor="text1" w:themeTint="80"/>
        </w:rPr>
        <w:tab/>
      </w:r>
      <w:r w:rsidR="00F5799C" w:rsidRPr="00A63FF6">
        <w:rPr>
          <w:rFonts w:cs="Arial"/>
          <w:bCs/>
          <w:iCs/>
          <w:color w:val="7F7F7F" w:themeColor="text1" w:themeTint="80"/>
        </w:rPr>
        <w:tab/>
      </w:r>
    </w:p>
    <w:p w14:paraId="0E82BCF8" w14:textId="3F87D4C7" w:rsidR="002776DF" w:rsidRPr="00A63FF6" w:rsidRDefault="002776DF" w:rsidP="00795BD7">
      <w:pPr>
        <w:pStyle w:val="NormalWeb"/>
        <w:spacing w:before="0" w:beforeAutospacing="0" w:after="0" w:afterAutospacing="0"/>
        <w:rPr>
          <w:rFonts w:cs="Arial"/>
          <w:bCs/>
          <w:iCs/>
          <w:color w:val="auto"/>
        </w:rPr>
      </w:pPr>
      <w:r w:rsidRPr="00A63FF6">
        <w:rPr>
          <w:rFonts w:cs="Arial"/>
          <w:bCs/>
          <w:iCs/>
          <w:color w:val="auto"/>
        </w:rPr>
        <w:t xml:space="preserve">Melissa Andrea N. Cardenas </w:t>
      </w:r>
      <w:r w:rsidRPr="00A63FF6">
        <w:rPr>
          <w:rFonts w:cs="Arial"/>
          <w:bCs/>
          <w:iCs/>
          <w:color w:val="auto"/>
        </w:rPr>
        <w:tab/>
        <w:t>(</w:t>
      </w:r>
      <w:r w:rsidRPr="00A63FF6">
        <w:rPr>
          <w:rFonts w:cs="Arial"/>
          <w:bCs/>
          <w:iCs/>
        </w:rPr>
        <w:t>melicardenas@hotmail.com</w:t>
      </w:r>
      <w:r w:rsidRPr="00A63FF6">
        <w:rPr>
          <w:rFonts w:cs="Arial"/>
          <w:bCs/>
          <w:iCs/>
          <w:color w:val="auto"/>
        </w:rPr>
        <w:t xml:space="preserve">) </w:t>
      </w:r>
    </w:p>
    <w:p w14:paraId="01E64390" w14:textId="4DBDE71F" w:rsidR="009B12E9" w:rsidRPr="00A63FF6" w:rsidRDefault="009B12E9" w:rsidP="00795BD7">
      <w:pPr>
        <w:pStyle w:val="NormalWeb"/>
        <w:spacing w:before="0" w:beforeAutospacing="0" w:after="0" w:afterAutospacing="0"/>
        <w:rPr>
          <w:rFonts w:cs="Arial"/>
          <w:bCs/>
          <w:iCs/>
          <w:color w:val="7F7F7F" w:themeColor="text1" w:themeTint="80"/>
        </w:rPr>
      </w:pPr>
      <w:r w:rsidRPr="00A63FF6">
        <w:rPr>
          <w:rFonts w:cs="Arial"/>
          <w:bCs/>
          <w:iCs/>
          <w:color w:val="auto"/>
        </w:rPr>
        <w:t>Luis Fernando Cardenas</w:t>
      </w:r>
      <w:r w:rsidRPr="00A63FF6">
        <w:rPr>
          <w:rFonts w:cs="Arial"/>
          <w:bCs/>
          <w:iCs/>
          <w:color w:val="7F7F7F" w:themeColor="text1" w:themeTint="80"/>
        </w:rPr>
        <w:tab/>
        <w:t>(</w:t>
      </w:r>
      <w:r w:rsidRPr="00A63FF6">
        <w:rPr>
          <w:rFonts w:cs="Arial"/>
          <w:bCs/>
          <w:iCs/>
        </w:rPr>
        <w:t>lucarden@uniandes.edu.co</w:t>
      </w:r>
      <w:r w:rsidRPr="00A63FF6">
        <w:rPr>
          <w:rFonts w:cs="Arial"/>
          <w:bCs/>
          <w:iCs/>
          <w:color w:val="7F7F7F" w:themeColor="text1" w:themeTint="80"/>
        </w:rPr>
        <w:t>)</w:t>
      </w:r>
    </w:p>
    <w:p w14:paraId="79BA9438" w14:textId="2A1917A4" w:rsidR="009B12E9" w:rsidRPr="00A63FF6" w:rsidRDefault="009B12E9" w:rsidP="00795BD7">
      <w:pPr>
        <w:pStyle w:val="NormalWeb"/>
        <w:spacing w:before="0" w:beforeAutospacing="0" w:after="0" w:afterAutospacing="0"/>
        <w:rPr>
          <w:rFonts w:cs="Arial"/>
          <w:bCs/>
          <w:iCs/>
          <w:color w:val="7F7F7F" w:themeColor="text1" w:themeTint="80"/>
        </w:rPr>
      </w:pPr>
      <w:r w:rsidRPr="00A63FF6">
        <w:rPr>
          <w:rFonts w:cs="Arial"/>
          <w:bCs/>
          <w:iCs/>
          <w:color w:val="auto"/>
        </w:rPr>
        <w:t>Manuel Rojas</w:t>
      </w:r>
      <w:r w:rsidRPr="00A63FF6">
        <w:rPr>
          <w:rFonts w:cs="Arial"/>
          <w:bCs/>
          <w:iCs/>
          <w:color w:val="7F7F7F" w:themeColor="text1" w:themeTint="80"/>
        </w:rPr>
        <w:tab/>
      </w:r>
      <w:r w:rsidRPr="00A63FF6">
        <w:rPr>
          <w:rFonts w:cs="Arial"/>
          <w:bCs/>
          <w:iCs/>
          <w:color w:val="7F7F7F" w:themeColor="text1" w:themeTint="80"/>
        </w:rPr>
        <w:tab/>
      </w:r>
      <w:r w:rsidR="00B80FCE" w:rsidRPr="00A63FF6">
        <w:rPr>
          <w:rFonts w:cs="Arial"/>
          <w:bCs/>
          <w:iCs/>
          <w:color w:val="7F7F7F" w:themeColor="text1" w:themeTint="80"/>
        </w:rPr>
        <w:tab/>
      </w:r>
      <w:r w:rsidRPr="00A63FF6">
        <w:rPr>
          <w:rFonts w:cs="Arial"/>
          <w:bCs/>
          <w:iCs/>
          <w:color w:val="7F7F7F" w:themeColor="text1" w:themeTint="80"/>
        </w:rPr>
        <w:t>(</w:t>
      </w:r>
      <w:r w:rsidR="00832604" w:rsidRPr="00A63FF6">
        <w:rPr>
          <w:iCs/>
        </w:rPr>
        <w:t>marojasba@unal.edu.co</w:t>
      </w:r>
      <w:r w:rsidRPr="00A63FF6">
        <w:rPr>
          <w:rFonts w:cs="Arial"/>
          <w:bCs/>
          <w:iCs/>
          <w:color w:val="7F7F7F" w:themeColor="text1" w:themeTint="80"/>
        </w:rPr>
        <w:t>)</w:t>
      </w:r>
      <w:r w:rsidR="00832604" w:rsidRPr="00A63FF6">
        <w:rPr>
          <w:rFonts w:cs="Arial"/>
          <w:bCs/>
          <w:iCs/>
          <w:color w:val="7F7F7F" w:themeColor="text1" w:themeTint="80"/>
        </w:rPr>
        <w:t xml:space="preserve"> </w:t>
      </w:r>
    </w:p>
    <w:p w14:paraId="50C49263" w14:textId="76E4A34B" w:rsidR="005A3153" w:rsidRPr="00A63FF6" w:rsidRDefault="005A3153" w:rsidP="00795BD7">
      <w:pPr>
        <w:pStyle w:val="NormalWeb"/>
        <w:spacing w:before="0" w:beforeAutospacing="0" w:after="0" w:afterAutospacing="0"/>
        <w:rPr>
          <w:rFonts w:cs="Arial"/>
          <w:bCs/>
          <w:iCs/>
          <w:color w:val="7F7F7F" w:themeColor="text1" w:themeTint="80"/>
        </w:rPr>
      </w:pPr>
      <w:r w:rsidRPr="00A63FF6">
        <w:rPr>
          <w:rFonts w:cs="Arial"/>
          <w:bCs/>
          <w:iCs/>
          <w:color w:val="auto"/>
        </w:rPr>
        <w:t>Juan Carlos Forigua</w:t>
      </w:r>
      <w:r w:rsidR="00AC61FC" w:rsidRPr="00A63FF6">
        <w:rPr>
          <w:rFonts w:cs="Arial"/>
          <w:bCs/>
          <w:iCs/>
          <w:color w:val="auto"/>
        </w:rPr>
        <w:t>-Vargas</w:t>
      </w:r>
      <w:r w:rsidRPr="00A63FF6">
        <w:rPr>
          <w:rFonts w:cs="Arial"/>
          <w:bCs/>
          <w:iCs/>
          <w:color w:val="auto"/>
        </w:rPr>
        <w:t xml:space="preserve"> </w:t>
      </w:r>
      <w:r w:rsidR="00B80FCE" w:rsidRPr="00A63FF6">
        <w:rPr>
          <w:rFonts w:cs="Arial"/>
          <w:bCs/>
          <w:iCs/>
          <w:color w:val="auto"/>
        </w:rPr>
        <w:tab/>
      </w:r>
      <w:r w:rsidRPr="00A63FF6">
        <w:rPr>
          <w:rFonts w:cs="Arial"/>
          <w:bCs/>
          <w:iCs/>
          <w:color w:val="7F7F7F" w:themeColor="text1" w:themeTint="80"/>
        </w:rPr>
        <w:t>(</w:t>
      </w:r>
      <w:r w:rsidRPr="00A63FF6">
        <w:rPr>
          <w:rFonts w:cs="Arial"/>
          <w:bCs/>
          <w:iCs/>
        </w:rPr>
        <w:t>juanc.foriguav@konradlorenz.edu.co</w:t>
      </w:r>
      <w:r w:rsidRPr="00A63FF6">
        <w:rPr>
          <w:rFonts w:cs="Arial"/>
          <w:bCs/>
          <w:iCs/>
          <w:color w:val="7F7F7F" w:themeColor="text1" w:themeTint="80"/>
        </w:rPr>
        <w:t xml:space="preserve">) </w:t>
      </w:r>
    </w:p>
    <w:p w14:paraId="5821CACE" w14:textId="774F8A82" w:rsidR="002776DF" w:rsidRPr="00A63FF6" w:rsidRDefault="002776DF" w:rsidP="00795BD7">
      <w:pPr>
        <w:pStyle w:val="NormalWeb"/>
        <w:spacing w:before="0" w:beforeAutospacing="0" w:after="0" w:afterAutospacing="0"/>
        <w:rPr>
          <w:rFonts w:cs="Arial"/>
          <w:bCs/>
          <w:iCs/>
          <w:color w:val="auto"/>
        </w:rPr>
      </w:pPr>
      <w:r w:rsidRPr="00A63FF6">
        <w:rPr>
          <w:rFonts w:cs="Arial"/>
          <w:bCs/>
          <w:iCs/>
          <w:color w:val="auto"/>
        </w:rPr>
        <w:t>Julián Cifuentes</w:t>
      </w:r>
      <w:r w:rsidRPr="00A63FF6">
        <w:rPr>
          <w:rFonts w:cs="Arial"/>
          <w:bCs/>
          <w:iCs/>
          <w:color w:val="auto"/>
        </w:rPr>
        <w:tab/>
      </w:r>
      <w:r w:rsidR="00B80FCE" w:rsidRPr="00A63FF6">
        <w:rPr>
          <w:rFonts w:cs="Arial"/>
          <w:bCs/>
          <w:iCs/>
          <w:color w:val="auto"/>
        </w:rPr>
        <w:tab/>
      </w:r>
      <w:r w:rsidRPr="00A63FF6">
        <w:rPr>
          <w:rFonts w:cs="Arial"/>
          <w:bCs/>
          <w:iCs/>
          <w:color w:val="auto"/>
        </w:rPr>
        <w:t>(</w:t>
      </w:r>
      <w:r w:rsidRPr="00A63FF6">
        <w:rPr>
          <w:rFonts w:cs="Arial"/>
          <w:bCs/>
          <w:iCs/>
        </w:rPr>
        <w:t>julian.cr.91@gmail.com</w:t>
      </w:r>
      <w:r w:rsidRPr="00A63FF6">
        <w:rPr>
          <w:rFonts w:cs="Arial"/>
          <w:bCs/>
          <w:iCs/>
          <w:color w:val="auto"/>
        </w:rPr>
        <w:t xml:space="preserve">) </w:t>
      </w:r>
    </w:p>
    <w:p w14:paraId="70377BB8" w14:textId="77777777" w:rsidR="009B12E9" w:rsidRPr="00A63FF6" w:rsidRDefault="009B12E9" w:rsidP="00795BD7">
      <w:pPr>
        <w:rPr>
          <w:rFonts w:asciiTheme="minorHAnsi" w:hAnsiTheme="minorHAnsi" w:cstheme="minorHAnsi"/>
          <w:bCs/>
          <w:color w:val="7F7F7F" w:themeColor="text1" w:themeTint="80"/>
        </w:rPr>
      </w:pPr>
    </w:p>
    <w:p w14:paraId="55F47D8E" w14:textId="77777777" w:rsidR="00B80FCE" w:rsidRPr="00A63FF6" w:rsidRDefault="00D04760" w:rsidP="00795BD7">
      <w:pPr>
        <w:pStyle w:val="NormalWeb"/>
        <w:spacing w:before="0" w:beforeAutospacing="0" w:after="0" w:afterAutospacing="0"/>
        <w:rPr>
          <w:rFonts w:asciiTheme="minorHAnsi" w:hAnsiTheme="minorHAnsi" w:cstheme="minorHAnsi"/>
          <w:color w:val="auto"/>
        </w:rPr>
      </w:pPr>
      <w:bookmarkStart w:id="2" w:name="Keywords"/>
      <w:r w:rsidRPr="00A63FF6">
        <w:rPr>
          <w:rFonts w:asciiTheme="minorHAnsi" w:hAnsiTheme="minorHAnsi" w:cstheme="minorHAnsi"/>
          <w:b/>
          <w:bCs/>
        </w:rPr>
        <w:t>KEYWORDS</w:t>
      </w:r>
      <w:bookmarkEnd w:id="2"/>
      <w:r w:rsidRPr="00A63FF6">
        <w:rPr>
          <w:rFonts w:asciiTheme="minorHAnsi" w:hAnsiTheme="minorHAnsi" w:cstheme="minorHAnsi"/>
          <w:b/>
          <w:bCs/>
        </w:rPr>
        <w:t>:</w:t>
      </w:r>
      <w:r w:rsidR="00832604" w:rsidRPr="00A63FF6">
        <w:rPr>
          <w:rFonts w:asciiTheme="minorHAnsi" w:hAnsiTheme="minorHAnsi" w:cstheme="minorHAnsi"/>
          <w:color w:val="auto"/>
        </w:rPr>
        <w:t xml:space="preserve"> </w:t>
      </w:r>
    </w:p>
    <w:p w14:paraId="0DFB6197" w14:textId="7B570F57" w:rsidR="00D04760" w:rsidRPr="00A63FF6" w:rsidRDefault="00D27E14" w:rsidP="00795BD7">
      <w:pPr>
        <w:pStyle w:val="NormalWeb"/>
        <w:spacing w:before="0" w:beforeAutospacing="0" w:after="0" w:afterAutospacing="0"/>
        <w:rPr>
          <w:rFonts w:asciiTheme="minorHAnsi" w:hAnsiTheme="minorHAnsi" w:cstheme="minorHAnsi"/>
        </w:rPr>
      </w:pPr>
      <w:r w:rsidRPr="00A63FF6">
        <w:rPr>
          <w:rFonts w:asciiTheme="minorHAnsi" w:hAnsiTheme="minorHAnsi" w:cstheme="minorHAnsi"/>
          <w:color w:val="auto"/>
        </w:rPr>
        <w:t>emotional memory</w:t>
      </w:r>
      <w:r w:rsidR="001115EE" w:rsidRPr="00A63FF6">
        <w:rPr>
          <w:rFonts w:asciiTheme="minorHAnsi" w:hAnsiTheme="minorHAnsi" w:cstheme="minorHAnsi"/>
          <w:color w:val="auto"/>
        </w:rPr>
        <w:t>,</w:t>
      </w:r>
      <w:r w:rsidRPr="00A63FF6">
        <w:rPr>
          <w:rFonts w:asciiTheme="minorHAnsi" w:hAnsiTheme="minorHAnsi" w:cstheme="minorHAnsi"/>
          <w:color w:val="auto"/>
        </w:rPr>
        <w:t xml:space="preserve"> fear conditioning, fear incubation, overtraining, freezing, context memory, cue memory.</w:t>
      </w:r>
    </w:p>
    <w:p w14:paraId="684699F1" w14:textId="77777777" w:rsidR="00D04760" w:rsidRPr="00A63FF6" w:rsidRDefault="00D04760" w:rsidP="00795BD7">
      <w:pPr>
        <w:rPr>
          <w:rFonts w:asciiTheme="minorHAnsi" w:hAnsiTheme="minorHAnsi" w:cstheme="minorHAnsi"/>
          <w:b/>
          <w:color w:val="000000" w:themeColor="text1"/>
        </w:rPr>
      </w:pPr>
    </w:p>
    <w:p w14:paraId="5DCE9257" w14:textId="52589ECD" w:rsidR="00B32616" w:rsidRPr="00A63FF6" w:rsidRDefault="00B80FCE" w:rsidP="00795BD7">
      <w:pPr>
        <w:rPr>
          <w:rFonts w:asciiTheme="minorHAnsi" w:hAnsiTheme="minorHAnsi" w:cstheme="minorHAnsi"/>
        </w:rPr>
      </w:pPr>
      <w:r w:rsidRPr="00A63FF6">
        <w:rPr>
          <w:rFonts w:asciiTheme="minorHAnsi" w:hAnsiTheme="minorHAnsi" w:cstheme="minorHAnsi"/>
          <w:b/>
          <w:bCs/>
        </w:rPr>
        <w:t>SUMMARY</w:t>
      </w:r>
      <w:r w:rsidR="00B32616" w:rsidRPr="00A63FF6">
        <w:rPr>
          <w:rFonts w:asciiTheme="minorHAnsi" w:hAnsiTheme="minorHAnsi" w:cstheme="minorHAnsi"/>
          <w:b/>
          <w:bCs/>
        </w:rPr>
        <w:t>:</w:t>
      </w:r>
      <w:r w:rsidR="00B32616" w:rsidRPr="00A63FF6">
        <w:rPr>
          <w:rFonts w:asciiTheme="minorHAnsi" w:hAnsiTheme="minorHAnsi" w:cstheme="minorHAnsi"/>
        </w:rPr>
        <w:t xml:space="preserve"> </w:t>
      </w:r>
    </w:p>
    <w:p w14:paraId="4209E53C" w14:textId="4A81BAB8" w:rsidR="00B32616" w:rsidRPr="00A63FF6" w:rsidRDefault="00E63E52" w:rsidP="00795BD7">
      <w:pPr>
        <w:tabs>
          <w:tab w:val="left" w:pos="0"/>
        </w:tabs>
        <w:rPr>
          <w:rFonts w:asciiTheme="minorHAnsi" w:hAnsiTheme="minorHAnsi" w:cstheme="minorHAnsi"/>
          <w:b/>
          <w:color w:val="000000" w:themeColor="text1"/>
        </w:rPr>
      </w:pPr>
      <w:r w:rsidRPr="00A63FF6">
        <w:rPr>
          <w:rFonts w:asciiTheme="minorHAnsi" w:hAnsiTheme="minorHAnsi" w:cstheme="minorHAnsi"/>
        </w:rPr>
        <w:t xml:space="preserve">We describe an extended fear-conditioning protocol that produces overtraining and fear incubation in rats. This protocol entails a single training session with 25 tone-shock pairings </w:t>
      </w:r>
      <w:r w:rsidR="00174A27" w:rsidRPr="00A63FF6">
        <w:rPr>
          <w:rFonts w:asciiTheme="minorHAnsi" w:hAnsiTheme="minorHAnsi" w:cstheme="minorHAnsi"/>
        </w:rPr>
        <w:t>(</w:t>
      </w:r>
      <w:r w:rsidRPr="00A63FF6">
        <w:rPr>
          <w:rFonts w:asciiTheme="minorHAnsi" w:hAnsiTheme="minorHAnsi" w:cstheme="minorHAnsi"/>
        </w:rPr>
        <w:t>i.e., overtraining</w:t>
      </w:r>
      <w:r w:rsidR="00174A27" w:rsidRPr="00A63FF6">
        <w:rPr>
          <w:rFonts w:asciiTheme="minorHAnsi" w:hAnsiTheme="minorHAnsi" w:cstheme="minorHAnsi"/>
        </w:rPr>
        <w:t xml:space="preserve">) </w:t>
      </w:r>
      <w:r w:rsidRPr="00A63FF6">
        <w:rPr>
          <w:rFonts w:asciiTheme="minorHAnsi" w:hAnsiTheme="minorHAnsi" w:cstheme="minorHAnsi"/>
        </w:rPr>
        <w:t xml:space="preserve">and </w:t>
      </w:r>
      <w:r w:rsidR="00174A27" w:rsidRPr="00A63FF6">
        <w:rPr>
          <w:rFonts w:asciiTheme="minorHAnsi" w:hAnsiTheme="minorHAnsi" w:cstheme="minorHAnsi"/>
        </w:rPr>
        <w:t>a</w:t>
      </w:r>
      <w:r w:rsidR="00F70973" w:rsidRPr="00A63FF6">
        <w:rPr>
          <w:rFonts w:asciiTheme="minorHAnsi" w:hAnsiTheme="minorHAnsi" w:cstheme="minorHAnsi"/>
        </w:rPr>
        <w:t xml:space="preserve"> </w:t>
      </w:r>
      <w:r w:rsidRPr="00A63FF6">
        <w:rPr>
          <w:rFonts w:asciiTheme="minorHAnsi" w:hAnsiTheme="minorHAnsi" w:cstheme="minorHAnsi"/>
        </w:rPr>
        <w:t xml:space="preserve">comparison of conditioned freezing responses during context and cue tests 48 h (short-term) and 6 weeks (long-term) </w:t>
      </w:r>
      <w:r w:rsidR="004125AB" w:rsidRPr="00A63FF6">
        <w:rPr>
          <w:rFonts w:asciiTheme="minorHAnsi" w:hAnsiTheme="minorHAnsi" w:cstheme="minorHAnsi"/>
        </w:rPr>
        <w:t>after</w:t>
      </w:r>
      <w:r w:rsidRPr="00A63FF6">
        <w:rPr>
          <w:rFonts w:asciiTheme="minorHAnsi" w:hAnsiTheme="minorHAnsi" w:cstheme="minorHAnsi"/>
        </w:rPr>
        <w:t xml:space="preserve"> training took place.</w:t>
      </w:r>
    </w:p>
    <w:p w14:paraId="7DDEBFD5" w14:textId="77777777" w:rsidR="00E63E52" w:rsidRPr="00A63FF6" w:rsidRDefault="00E63E52" w:rsidP="00795BD7">
      <w:pPr>
        <w:rPr>
          <w:rFonts w:asciiTheme="minorHAnsi" w:hAnsiTheme="minorHAnsi" w:cstheme="minorHAnsi"/>
          <w:b/>
          <w:bCs/>
        </w:rPr>
      </w:pPr>
      <w:bookmarkStart w:id="3" w:name="Long_Abstract"/>
    </w:p>
    <w:p w14:paraId="030AC430" w14:textId="5092985D" w:rsidR="00B32616" w:rsidRPr="00A63FF6" w:rsidRDefault="00B32616" w:rsidP="00795BD7">
      <w:pPr>
        <w:rPr>
          <w:rFonts w:asciiTheme="minorHAnsi" w:hAnsiTheme="minorHAnsi" w:cstheme="minorHAnsi"/>
          <w:i/>
          <w:color w:val="808080"/>
        </w:rPr>
      </w:pPr>
      <w:r w:rsidRPr="00A63FF6">
        <w:rPr>
          <w:rFonts w:asciiTheme="minorHAnsi" w:hAnsiTheme="minorHAnsi" w:cstheme="minorHAnsi"/>
          <w:b/>
          <w:bCs/>
        </w:rPr>
        <w:t>ABSTRACT</w:t>
      </w:r>
      <w:bookmarkEnd w:id="3"/>
      <w:r w:rsidRPr="00A63FF6">
        <w:rPr>
          <w:rFonts w:asciiTheme="minorHAnsi" w:hAnsiTheme="minorHAnsi" w:cstheme="minorHAnsi"/>
          <w:b/>
          <w:bCs/>
        </w:rPr>
        <w:t>:</w:t>
      </w:r>
      <w:r w:rsidRPr="00A63FF6">
        <w:rPr>
          <w:rFonts w:asciiTheme="minorHAnsi" w:hAnsiTheme="minorHAnsi" w:cstheme="minorHAnsi"/>
          <w:color w:val="808080" w:themeColor="background1" w:themeShade="80"/>
        </w:rPr>
        <w:t xml:space="preserve"> </w:t>
      </w:r>
    </w:p>
    <w:p w14:paraId="7354AC04" w14:textId="23F940B1" w:rsidR="003C0929" w:rsidRPr="00A63FF6" w:rsidRDefault="005802CD" w:rsidP="00795BD7">
      <w:pPr>
        <w:rPr>
          <w:rFonts w:asciiTheme="minorHAnsi" w:hAnsiTheme="minorHAnsi" w:cstheme="minorHAnsi"/>
        </w:rPr>
      </w:pPr>
      <w:r w:rsidRPr="00A63FF6">
        <w:rPr>
          <w:rFonts w:asciiTheme="minorHAnsi" w:hAnsiTheme="minorHAnsi" w:cstheme="minorHAnsi"/>
        </w:rPr>
        <w:t>Emotional memory has been primarily studied with fear-conditioning paradigms.</w:t>
      </w:r>
      <w:r w:rsidR="00B80FCE" w:rsidRPr="00A63FF6">
        <w:rPr>
          <w:rFonts w:asciiTheme="minorHAnsi" w:hAnsiTheme="minorHAnsi" w:cstheme="minorHAnsi"/>
        </w:rPr>
        <w:t xml:space="preserve"> </w:t>
      </w:r>
      <w:r w:rsidRPr="00A63FF6">
        <w:rPr>
          <w:rFonts w:asciiTheme="minorHAnsi" w:hAnsiTheme="minorHAnsi" w:cstheme="minorHAnsi"/>
        </w:rPr>
        <w:t xml:space="preserve">Fear conditioning is a form of learning through which individuals learn the relationships between aversive events and otherwise neutral stimuli. </w:t>
      </w:r>
      <w:r w:rsidR="004125AB" w:rsidRPr="00A63FF6">
        <w:rPr>
          <w:rFonts w:asciiTheme="minorHAnsi" w:hAnsiTheme="minorHAnsi" w:cstheme="minorHAnsi"/>
        </w:rPr>
        <w:t>The m</w:t>
      </w:r>
      <w:r w:rsidRPr="00A63FF6">
        <w:rPr>
          <w:rFonts w:asciiTheme="minorHAnsi" w:hAnsiTheme="minorHAnsi" w:cstheme="minorHAnsi"/>
        </w:rPr>
        <w:t>ost</w:t>
      </w:r>
      <w:r w:rsidR="00D56448" w:rsidRPr="00A63FF6">
        <w:rPr>
          <w:rFonts w:asciiTheme="minorHAnsi" w:hAnsiTheme="minorHAnsi" w:cstheme="minorHAnsi"/>
        </w:rPr>
        <w:t>-</w:t>
      </w:r>
      <w:r w:rsidRPr="00A63FF6">
        <w:rPr>
          <w:rFonts w:asciiTheme="minorHAnsi" w:hAnsiTheme="minorHAnsi" w:cstheme="minorHAnsi"/>
        </w:rPr>
        <w:t xml:space="preserve">widely utilized procedures for studying </w:t>
      </w:r>
      <w:r w:rsidR="00D56448" w:rsidRPr="00A63FF6">
        <w:rPr>
          <w:rFonts w:asciiTheme="minorHAnsi" w:hAnsiTheme="minorHAnsi" w:cstheme="minorHAnsi"/>
        </w:rPr>
        <w:t>emotional</w:t>
      </w:r>
      <w:r w:rsidRPr="00A63FF6">
        <w:rPr>
          <w:rFonts w:asciiTheme="minorHAnsi" w:hAnsiTheme="minorHAnsi" w:cstheme="minorHAnsi"/>
        </w:rPr>
        <w:t xml:space="preserve"> memories </w:t>
      </w:r>
      <w:r w:rsidR="001010BC" w:rsidRPr="00A63FF6">
        <w:rPr>
          <w:rFonts w:asciiTheme="minorHAnsi" w:hAnsiTheme="minorHAnsi" w:cstheme="minorHAnsi"/>
        </w:rPr>
        <w:t xml:space="preserve">entail </w:t>
      </w:r>
      <w:r w:rsidR="00D56448" w:rsidRPr="00A63FF6">
        <w:rPr>
          <w:rFonts w:asciiTheme="minorHAnsi" w:hAnsiTheme="minorHAnsi" w:cstheme="minorHAnsi"/>
        </w:rPr>
        <w:t xml:space="preserve">fear </w:t>
      </w:r>
      <w:r w:rsidRPr="00A63FF6">
        <w:rPr>
          <w:rFonts w:asciiTheme="minorHAnsi" w:hAnsiTheme="minorHAnsi" w:cstheme="minorHAnsi"/>
        </w:rPr>
        <w:t xml:space="preserve">conditioning in rats. In </w:t>
      </w:r>
      <w:r w:rsidR="001010BC" w:rsidRPr="00A63FF6">
        <w:rPr>
          <w:rFonts w:asciiTheme="minorHAnsi" w:hAnsiTheme="minorHAnsi" w:cstheme="minorHAnsi"/>
        </w:rPr>
        <w:t xml:space="preserve">these </w:t>
      </w:r>
      <w:r w:rsidRPr="00A63FF6">
        <w:rPr>
          <w:rFonts w:asciiTheme="minorHAnsi" w:hAnsiTheme="minorHAnsi" w:cstheme="minorHAnsi"/>
        </w:rPr>
        <w:t>task</w:t>
      </w:r>
      <w:r w:rsidR="00D80BCA" w:rsidRPr="00A63FF6">
        <w:rPr>
          <w:rFonts w:asciiTheme="minorHAnsi" w:hAnsiTheme="minorHAnsi" w:cstheme="minorHAnsi"/>
        </w:rPr>
        <w:t>s</w:t>
      </w:r>
      <w:r w:rsidRPr="00A63FF6">
        <w:rPr>
          <w:rFonts w:asciiTheme="minorHAnsi" w:hAnsiTheme="minorHAnsi" w:cstheme="minorHAnsi"/>
        </w:rPr>
        <w:t xml:space="preserve">, the unconditioned stimulus (US) is a footshock presented </w:t>
      </w:r>
      <w:r w:rsidR="004125AB" w:rsidRPr="00A63FF6">
        <w:rPr>
          <w:rFonts w:asciiTheme="minorHAnsi" w:hAnsiTheme="minorHAnsi" w:cstheme="minorHAnsi"/>
        </w:rPr>
        <w:t>once</w:t>
      </w:r>
      <w:r w:rsidRPr="00A63FF6">
        <w:rPr>
          <w:rFonts w:asciiTheme="minorHAnsi" w:hAnsiTheme="minorHAnsi" w:cstheme="minorHAnsi"/>
        </w:rPr>
        <w:t xml:space="preserve"> or several times across single or several sessions</w:t>
      </w:r>
      <w:r w:rsidR="001010BC" w:rsidRPr="00A63FF6">
        <w:rPr>
          <w:rFonts w:asciiTheme="minorHAnsi" w:hAnsiTheme="minorHAnsi" w:cstheme="minorHAnsi"/>
        </w:rPr>
        <w:t>, and t</w:t>
      </w:r>
      <w:r w:rsidR="00F70973" w:rsidRPr="00A63FF6">
        <w:rPr>
          <w:rFonts w:asciiTheme="minorHAnsi" w:hAnsiTheme="minorHAnsi" w:cstheme="minorHAnsi"/>
        </w:rPr>
        <w:t xml:space="preserve">he </w:t>
      </w:r>
      <w:r w:rsidR="00F70973" w:rsidRPr="00A63FF6">
        <w:rPr>
          <w:rFonts w:asciiTheme="minorHAnsi" w:hAnsiTheme="minorHAnsi" w:cstheme="minorHAnsi"/>
        </w:rPr>
        <w:lastRenderedPageBreak/>
        <w:t>condition</w:t>
      </w:r>
      <w:r w:rsidR="00F96A8E" w:rsidRPr="00A63FF6">
        <w:rPr>
          <w:rFonts w:asciiTheme="minorHAnsi" w:hAnsiTheme="minorHAnsi" w:cstheme="minorHAnsi"/>
        </w:rPr>
        <w:t>ed</w:t>
      </w:r>
      <w:r w:rsidR="00F70973" w:rsidRPr="00A63FF6">
        <w:rPr>
          <w:rFonts w:asciiTheme="minorHAnsi" w:hAnsiTheme="minorHAnsi" w:cstheme="minorHAnsi"/>
        </w:rPr>
        <w:t xml:space="preserve"> response (CR) is freezing. In a version </w:t>
      </w:r>
      <w:r w:rsidR="005F2756" w:rsidRPr="00A63FF6">
        <w:rPr>
          <w:rFonts w:asciiTheme="minorHAnsi" w:hAnsiTheme="minorHAnsi" w:cstheme="minorHAnsi"/>
        </w:rPr>
        <w:t>of th</w:t>
      </w:r>
      <w:r w:rsidR="00053A7D" w:rsidRPr="00A63FF6">
        <w:rPr>
          <w:rFonts w:asciiTheme="minorHAnsi" w:hAnsiTheme="minorHAnsi" w:cstheme="minorHAnsi"/>
        </w:rPr>
        <w:t>ese procedures</w:t>
      </w:r>
      <w:r w:rsidR="004125AB" w:rsidRPr="00A63FF6">
        <w:rPr>
          <w:rFonts w:asciiTheme="minorHAnsi" w:hAnsiTheme="minorHAnsi" w:cstheme="minorHAnsi"/>
        </w:rPr>
        <w:t>,</w:t>
      </w:r>
      <w:r w:rsidR="00053A7D" w:rsidRPr="00A63FF6">
        <w:rPr>
          <w:rFonts w:asciiTheme="minorHAnsi" w:hAnsiTheme="minorHAnsi" w:cstheme="minorHAnsi"/>
        </w:rPr>
        <w:t xml:space="preserve"> </w:t>
      </w:r>
      <w:r w:rsidR="005F2756" w:rsidRPr="00A63FF6">
        <w:rPr>
          <w:rFonts w:asciiTheme="minorHAnsi" w:hAnsiTheme="minorHAnsi" w:cstheme="minorHAnsi"/>
        </w:rPr>
        <w:t xml:space="preserve">called </w:t>
      </w:r>
      <w:r w:rsidR="00F70973" w:rsidRPr="00A63FF6">
        <w:rPr>
          <w:rFonts w:asciiTheme="minorHAnsi" w:hAnsiTheme="minorHAnsi" w:cstheme="minorHAnsi"/>
        </w:rPr>
        <w:t>cued fear conditioning,</w:t>
      </w:r>
      <w:r w:rsidR="00AC6824" w:rsidRPr="00A63FF6">
        <w:rPr>
          <w:rFonts w:asciiTheme="minorHAnsi" w:hAnsiTheme="minorHAnsi" w:cstheme="minorHAnsi"/>
        </w:rPr>
        <w:t xml:space="preserve"> a tone</w:t>
      </w:r>
      <w:r w:rsidR="00D56448" w:rsidRPr="00A63FF6">
        <w:rPr>
          <w:rFonts w:asciiTheme="minorHAnsi" w:hAnsiTheme="minorHAnsi" w:cstheme="minorHAnsi"/>
        </w:rPr>
        <w:t xml:space="preserve"> (</w:t>
      </w:r>
      <w:r w:rsidR="00AC6824" w:rsidRPr="00A63FF6">
        <w:rPr>
          <w:rFonts w:asciiTheme="minorHAnsi" w:hAnsiTheme="minorHAnsi" w:cstheme="minorHAnsi"/>
        </w:rPr>
        <w:t>conditioned stimulus, CS) is paired with</w:t>
      </w:r>
      <w:r w:rsidR="005F2756" w:rsidRPr="00A63FF6">
        <w:rPr>
          <w:rFonts w:asciiTheme="minorHAnsi" w:hAnsiTheme="minorHAnsi" w:cstheme="minorHAnsi"/>
        </w:rPr>
        <w:t xml:space="preserve"> </w:t>
      </w:r>
      <w:r w:rsidR="00AC6824" w:rsidRPr="00A63FF6">
        <w:rPr>
          <w:rFonts w:asciiTheme="minorHAnsi" w:hAnsiTheme="minorHAnsi" w:cstheme="minorHAnsi"/>
        </w:rPr>
        <w:t>footshock</w:t>
      </w:r>
      <w:r w:rsidR="00D56448" w:rsidRPr="00A63FF6">
        <w:rPr>
          <w:rFonts w:asciiTheme="minorHAnsi" w:hAnsiTheme="minorHAnsi" w:cstheme="minorHAnsi"/>
        </w:rPr>
        <w:t>s</w:t>
      </w:r>
      <w:r w:rsidR="00AC6824" w:rsidRPr="00A63FF6">
        <w:rPr>
          <w:rFonts w:asciiTheme="minorHAnsi" w:hAnsiTheme="minorHAnsi" w:cstheme="minorHAnsi"/>
        </w:rPr>
        <w:t xml:space="preserve"> (US) </w:t>
      </w:r>
      <w:r w:rsidR="001010BC" w:rsidRPr="00A63FF6">
        <w:rPr>
          <w:rFonts w:asciiTheme="minorHAnsi" w:hAnsiTheme="minorHAnsi" w:cstheme="minorHAnsi"/>
        </w:rPr>
        <w:t xml:space="preserve">during </w:t>
      </w:r>
      <w:r w:rsidR="004125AB" w:rsidRPr="00A63FF6">
        <w:rPr>
          <w:rFonts w:asciiTheme="minorHAnsi" w:hAnsiTheme="minorHAnsi" w:cstheme="minorHAnsi"/>
        </w:rPr>
        <w:t>the</w:t>
      </w:r>
      <w:r w:rsidR="001010BC" w:rsidRPr="00A63FF6">
        <w:rPr>
          <w:rFonts w:asciiTheme="minorHAnsi" w:hAnsiTheme="minorHAnsi" w:cstheme="minorHAnsi"/>
        </w:rPr>
        <w:t xml:space="preserve"> training phase</w:t>
      </w:r>
      <w:r w:rsidR="007C3627" w:rsidRPr="00A63FF6">
        <w:rPr>
          <w:rFonts w:asciiTheme="minorHAnsi" w:hAnsiTheme="minorHAnsi" w:cstheme="minorHAnsi"/>
        </w:rPr>
        <w:t xml:space="preserve">. </w:t>
      </w:r>
      <w:r w:rsidR="004125AB" w:rsidRPr="00A63FF6">
        <w:rPr>
          <w:rFonts w:asciiTheme="minorHAnsi" w:hAnsiTheme="minorHAnsi" w:cstheme="minorHAnsi"/>
        </w:rPr>
        <w:t>During</w:t>
      </w:r>
      <w:r w:rsidR="007C3627" w:rsidRPr="00A63FF6">
        <w:rPr>
          <w:rFonts w:asciiTheme="minorHAnsi" w:hAnsiTheme="minorHAnsi" w:cstheme="minorHAnsi"/>
        </w:rPr>
        <w:t xml:space="preserve"> </w:t>
      </w:r>
      <w:r w:rsidR="004125AB" w:rsidRPr="00A63FF6">
        <w:rPr>
          <w:rFonts w:asciiTheme="minorHAnsi" w:hAnsiTheme="minorHAnsi" w:cstheme="minorHAnsi"/>
        </w:rPr>
        <w:t>the</w:t>
      </w:r>
      <w:r w:rsidR="007C3627" w:rsidRPr="00A63FF6">
        <w:rPr>
          <w:rFonts w:asciiTheme="minorHAnsi" w:hAnsiTheme="minorHAnsi" w:cstheme="minorHAnsi"/>
        </w:rPr>
        <w:t xml:space="preserve"> first</w:t>
      </w:r>
      <w:r w:rsidR="000D3609" w:rsidRPr="00A63FF6">
        <w:rPr>
          <w:rFonts w:asciiTheme="minorHAnsi" w:hAnsiTheme="minorHAnsi" w:cstheme="minorHAnsi"/>
        </w:rPr>
        <w:t xml:space="preserve"> </w:t>
      </w:r>
      <w:r w:rsidR="007C3627" w:rsidRPr="00A63FF6">
        <w:rPr>
          <w:rFonts w:asciiTheme="minorHAnsi" w:hAnsiTheme="minorHAnsi" w:cstheme="minorHAnsi"/>
        </w:rPr>
        <w:t xml:space="preserve">test, animals are </w:t>
      </w:r>
      <w:r w:rsidR="000D3609" w:rsidRPr="00A63FF6">
        <w:rPr>
          <w:rFonts w:asciiTheme="minorHAnsi" w:hAnsiTheme="minorHAnsi" w:cstheme="minorHAnsi"/>
        </w:rPr>
        <w:t>exposed to the</w:t>
      </w:r>
      <w:r w:rsidR="007C3627" w:rsidRPr="00A63FF6">
        <w:rPr>
          <w:rFonts w:asciiTheme="minorHAnsi" w:hAnsiTheme="minorHAnsi" w:cstheme="minorHAnsi"/>
        </w:rPr>
        <w:t xml:space="preserve"> same context </w:t>
      </w:r>
      <w:r w:rsidR="00D56448" w:rsidRPr="00A63FF6">
        <w:rPr>
          <w:rFonts w:asciiTheme="minorHAnsi" w:hAnsiTheme="minorHAnsi" w:cstheme="minorHAnsi"/>
        </w:rPr>
        <w:t>in which</w:t>
      </w:r>
      <w:r w:rsidR="007C3627" w:rsidRPr="00A63FF6">
        <w:rPr>
          <w:rFonts w:asciiTheme="minorHAnsi" w:hAnsiTheme="minorHAnsi" w:cstheme="minorHAnsi"/>
        </w:rPr>
        <w:t xml:space="preserve"> training took place</w:t>
      </w:r>
      <w:r w:rsidR="000D3609" w:rsidRPr="00A63FF6">
        <w:rPr>
          <w:rFonts w:asciiTheme="minorHAnsi" w:hAnsiTheme="minorHAnsi" w:cstheme="minorHAnsi"/>
        </w:rPr>
        <w:t>,</w:t>
      </w:r>
      <w:r w:rsidR="007C3627" w:rsidRPr="00A63FF6">
        <w:rPr>
          <w:rFonts w:asciiTheme="minorHAnsi" w:hAnsiTheme="minorHAnsi" w:cstheme="minorHAnsi"/>
        </w:rPr>
        <w:t xml:space="preserve"> and freezing responses are tested in the absence of shocks and tones </w:t>
      </w:r>
      <w:r w:rsidR="00174A27" w:rsidRPr="00A63FF6">
        <w:rPr>
          <w:rFonts w:asciiTheme="minorHAnsi" w:hAnsiTheme="minorHAnsi" w:cstheme="minorHAnsi"/>
        </w:rPr>
        <w:t>(</w:t>
      </w:r>
      <w:r w:rsidR="007C3627" w:rsidRPr="00A63FF6">
        <w:rPr>
          <w:rFonts w:asciiTheme="minorHAnsi" w:hAnsiTheme="minorHAnsi" w:cstheme="minorHAnsi"/>
        </w:rPr>
        <w:t>i.e.,</w:t>
      </w:r>
      <w:r w:rsidR="00174A27" w:rsidRPr="00A63FF6">
        <w:rPr>
          <w:rFonts w:asciiTheme="minorHAnsi" w:hAnsiTheme="minorHAnsi" w:cstheme="minorHAnsi"/>
        </w:rPr>
        <w:t xml:space="preserve"> a</w:t>
      </w:r>
      <w:r w:rsidR="007C3627" w:rsidRPr="00A63FF6">
        <w:rPr>
          <w:rFonts w:asciiTheme="minorHAnsi" w:hAnsiTheme="minorHAnsi" w:cstheme="minorHAnsi"/>
        </w:rPr>
        <w:t xml:space="preserve"> context test</w:t>
      </w:r>
      <w:r w:rsidR="00174A27" w:rsidRPr="00A63FF6">
        <w:rPr>
          <w:rFonts w:asciiTheme="minorHAnsi" w:hAnsiTheme="minorHAnsi" w:cstheme="minorHAnsi"/>
        </w:rPr>
        <w:t>)</w:t>
      </w:r>
      <w:r w:rsidR="007C3627" w:rsidRPr="00A63FF6">
        <w:rPr>
          <w:rFonts w:asciiTheme="minorHAnsi" w:hAnsiTheme="minorHAnsi" w:cstheme="minorHAnsi"/>
        </w:rPr>
        <w:t xml:space="preserve">. During </w:t>
      </w:r>
      <w:r w:rsidR="004125AB" w:rsidRPr="00A63FF6">
        <w:rPr>
          <w:rFonts w:asciiTheme="minorHAnsi" w:hAnsiTheme="minorHAnsi" w:cstheme="minorHAnsi"/>
        </w:rPr>
        <w:t>the</w:t>
      </w:r>
      <w:r w:rsidR="007C3627" w:rsidRPr="00A63FF6">
        <w:rPr>
          <w:rFonts w:asciiTheme="minorHAnsi" w:hAnsiTheme="minorHAnsi" w:cstheme="minorHAnsi"/>
        </w:rPr>
        <w:t xml:space="preserve"> second test,</w:t>
      </w:r>
      <w:r w:rsidR="000D3609" w:rsidRPr="00A63FF6">
        <w:rPr>
          <w:rFonts w:asciiTheme="minorHAnsi" w:hAnsiTheme="minorHAnsi" w:cstheme="minorHAnsi"/>
        </w:rPr>
        <w:t xml:space="preserve"> freezing is measured when</w:t>
      </w:r>
      <w:r w:rsidR="007C3627" w:rsidRPr="00A63FF6">
        <w:rPr>
          <w:rFonts w:asciiTheme="minorHAnsi" w:hAnsiTheme="minorHAnsi" w:cstheme="minorHAnsi"/>
        </w:rPr>
        <w:t xml:space="preserve"> the context is changed (e.g., </w:t>
      </w:r>
      <w:r w:rsidR="000D3609" w:rsidRPr="00A63FF6">
        <w:rPr>
          <w:rFonts w:asciiTheme="minorHAnsi" w:hAnsiTheme="minorHAnsi" w:cstheme="minorHAnsi"/>
        </w:rPr>
        <w:t>by manipulating the smell an</w:t>
      </w:r>
      <w:r w:rsidR="00CC2570" w:rsidRPr="00A63FF6">
        <w:rPr>
          <w:rFonts w:asciiTheme="minorHAnsi" w:hAnsiTheme="minorHAnsi" w:cstheme="minorHAnsi"/>
        </w:rPr>
        <w:t>d walls of the experimental chamber)</w:t>
      </w:r>
      <w:r w:rsidR="007C3627" w:rsidRPr="00A63FF6">
        <w:rPr>
          <w:rFonts w:asciiTheme="minorHAnsi" w:hAnsiTheme="minorHAnsi" w:cstheme="minorHAnsi"/>
        </w:rPr>
        <w:t xml:space="preserve"> and the </w:t>
      </w:r>
      <w:r w:rsidR="00D56448" w:rsidRPr="00A63FF6">
        <w:rPr>
          <w:rFonts w:asciiTheme="minorHAnsi" w:hAnsiTheme="minorHAnsi" w:cstheme="minorHAnsi"/>
        </w:rPr>
        <w:t>tone</w:t>
      </w:r>
      <w:r w:rsidR="007C3627" w:rsidRPr="00A63FF6">
        <w:rPr>
          <w:rFonts w:asciiTheme="minorHAnsi" w:hAnsiTheme="minorHAnsi" w:cstheme="minorHAnsi"/>
        </w:rPr>
        <w:t xml:space="preserve"> </w:t>
      </w:r>
      <w:r w:rsidR="000D3609" w:rsidRPr="00A63FF6">
        <w:rPr>
          <w:rFonts w:asciiTheme="minorHAnsi" w:hAnsiTheme="minorHAnsi" w:cstheme="minorHAnsi"/>
        </w:rPr>
        <w:t>is</w:t>
      </w:r>
      <w:r w:rsidR="007C3627" w:rsidRPr="00A63FF6">
        <w:rPr>
          <w:rFonts w:asciiTheme="minorHAnsi" w:hAnsiTheme="minorHAnsi" w:cstheme="minorHAnsi"/>
        </w:rPr>
        <w:t xml:space="preserve"> presented in the absence of shocks </w:t>
      </w:r>
      <w:r w:rsidR="00174A27" w:rsidRPr="00A63FF6">
        <w:rPr>
          <w:rFonts w:asciiTheme="minorHAnsi" w:hAnsiTheme="minorHAnsi" w:cstheme="minorHAnsi"/>
        </w:rPr>
        <w:t>(</w:t>
      </w:r>
      <w:r w:rsidR="007C3627" w:rsidRPr="00A63FF6">
        <w:rPr>
          <w:rFonts w:asciiTheme="minorHAnsi" w:hAnsiTheme="minorHAnsi" w:cstheme="minorHAnsi"/>
        </w:rPr>
        <w:t xml:space="preserve">i.e., </w:t>
      </w:r>
      <w:r w:rsidR="00174A27" w:rsidRPr="00A63FF6">
        <w:rPr>
          <w:rFonts w:asciiTheme="minorHAnsi" w:hAnsiTheme="minorHAnsi" w:cstheme="minorHAnsi"/>
        </w:rPr>
        <w:t xml:space="preserve">a </w:t>
      </w:r>
      <w:r w:rsidR="007C3627" w:rsidRPr="00A63FF6">
        <w:rPr>
          <w:rFonts w:asciiTheme="minorHAnsi" w:hAnsiTheme="minorHAnsi" w:cstheme="minorHAnsi"/>
        </w:rPr>
        <w:t>cue test</w:t>
      </w:r>
      <w:r w:rsidR="00174A27" w:rsidRPr="00A63FF6">
        <w:rPr>
          <w:rFonts w:asciiTheme="minorHAnsi" w:hAnsiTheme="minorHAnsi" w:cstheme="minorHAnsi"/>
        </w:rPr>
        <w:t>)</w:t>
      </w:r>
      <w:r w:rsidR="00AC6824" w:rsidRPr="00A63FF6">
        <w:rPr>
          <w:rFonts w:asciiTheme="minorHAnsi" w:hAnsiTheme="minorHAnsi" w:cstheme="minorHAnsi"/>
        </w:rPr>
        <w:t>.</w:t>
      </w:r>
      <w:r w:rsidR="00E05EDF" w:rsidRPr="00A63FF6">
        <w:t xml:space="preserve"> </w:t>
      </w:r>
      <w:r w:rsidR="001010BC" w:rsidRPr="00A63FF6">
        <w:t xml:space="preserve">Most cued fear conditioning procedures entail few tone-shock pairings (e.g., 1-3 trials in a single session). </w:t>
      </w:r>
      <w:r w:rsidR="004125AB" w:rsidRPr="00A63FF6">
        <w:t>There is a growing i</w:t>
      </w:r>
      <w:r w:rsidR="001B67D0" w:rsidRPr="00A63FF6">
        <w:rPr>
          <w:rFonts w:asciiTheme="minorHAnsi" w:hAnsiTheme="minorHAnsi" w:cstheme="minorHAnsi"/>
        </w:rPr>
        <w:t>nterest in less</w:t>
      </w:r>
      <w:r w:rsidRPr="00A63FF6">
        <w:rPr>
          <w:rFonts w:asciiTheme="minorHAnsi" w:hAnsiTheme="minorHAnsi" w:cstheme="minorHAnsi"/>
        </w:rPr>
        <w:t xml:space="preserve"> </w:t>
      </w:r>
      <w:r w:rsidR="004125AB" w:rsidRPr="00A63FF6">
        <w:rPr>
          <w:rFonts w:asciiTheme="minorHAnsi" w:hAnsiTheme="minorHAnsi" w:cstheme="minorHAnsi"/>
        </w:rPr>
        <w:t xml:space="preserve">common </w:t>
      </w:r>
      <w:r w:rsidRPr="00A63FF6">
        <w:rPr>
          <w:rFonts w:asciiTheme="minorHAnsi" w:hAnsiTheme="minorHAnsi" w:cstheme="minorHAnsi"/>
        </w:rPr>
        <w:t>version</w:t>
      </w:r>
      <w:r w:rsidR="004125AB" w:rsidRPr="00A63FF6">
        <w:rPr>
          <w:rFonts w:asciiTheme="minorHAnsi" w:hAnsiTheme="minorHAnsi" w:cstheme="minorHAnsi"/>
        </w:rPr>
        <w:t>s</w:t>
      </w:r>
      <w:r w:rsidR="001B67D0" w:rsidRPr="00A63FF6">
        <w:rPr>
          <w:rFonts w:asciiTheme="minorHAnsi" w:hAnsiTheme="minorHAnsi" w:cstheme="minorHAnsi"/>
        </w:rPr>
        <w:t xml:space="preserve"> involv</w:t>
      </w:r>
      <w:r w:rsidR="004125AB" w:rsidRPr="00A63FF6">
        <w:rPr>
          <w:rFonts w:asciiTheme="minorHAnsi" w:hAnsiTheme="minorHAnsi" w:cstheme="minorHAnsi"/>
        </w:rPr>
        <w:t>ing an</w:t>
      </w:r>
      <w:r w:rsidR="001B67D0" w:rsidRPr="00A63FF6">
        <w:rPr>
          <w:rFonts w:asciiTheme="minorHAnsi" w:hAnsiTheme="minorHAnsi" w:cstheme="minorHAnsi"/>
        </w:rPr>
        <w:t xml:space="preserve"> extensive number of pairings </w:t>
      </w:r>
      <w:r w:rsidR="00174A27" w:rsidRPr="00A63FF6">
        <w:rPr>
          <w:rFonts w:asciiTheme="minorHAnsi" w:hAnsiTheme="minorHAnsi" w:cstheme="minorHAnsi"/>
        </w:rPr>
        <w:t xml:space="preserve">(i.e., </w:t>
      </w:r>
      <w:r w:rsidR="001B67D0" w:rsidRPr="00A63FF6">
        <w:rPr>
          <w:rFonts w:asciiTheme="minorHAnsi" w:hAnsiTheme="minorHAnsi" w:cstheme="minorHAnsi"/>
        </w:rPr>
        <w:t>overtraining</w:t>
      </w:r>
      <w:r w:rsidR="004448C7" w:rsidRPr="00A63FF6">
        <w:rPr>
          <w:rFonts w:asciiTheme="minorHAnsi" w:hAnsiTheme="minorHAnsi" w:cstheme="minorHAnsi"/>
        </w:rPr>
        <w:t>)</w:t>
      </w:r>
      <w:r w:rsidR="004125AB" w:rsidRPr="00A63FF6">
        <w:rPr>
          <w:rFonts w:asciiTheme="minorHAnsi" w:hAnsiTheme="minorHAnsi" w:cstheme="minorHAnsi"/>
        </w:rPr>
        <w:t xml:space="preserve"> related to the lo</w:t>
      </w:r>
      <w:r w:rsidRPr="00A63FF6">
        <w:rPr>
          <w:rFonts w:asciiTheme="minorHAnsi" w:hAnsiTheme="minorHAnsi" w:cstheme="minorHAnsi"/>
        </w:rPr>
        <w:t xml:space="preserve">ng-lasting effect called fear incubation </w:t>
      </w:r>
      <w:r w:rsidR="00174A27" w:rsidRPr="00A63FF6">
        <w:rPr>
          <w:rFonts w:asciiTheme="minorHAnsi" w:hAnsiTheme="minorHAnsi" w:cstheme="minorHAnsi"/>
        </w:rPr>
        <w:t xml:space="preserve">(i.e., </w:t>
      </w:r>
      <w:r w:rsidRPr="00A63FF6">
        <w:rPr>
          <w:rFonts w:asciiTheme="minorHAnsi" w:hAnsiTheme="minorHAnsi" w:cstheme="minorHAnsi"/>
        </w:rPr>
        <w:t xml:space="preserve">fear responses increase over time </w:t>
      </w:r>
      <w:r w:rsidR="00D56448" w:rsidRPr="00A63FF6">
        <w:rPr>
          <w:rFonts w:asciiTheme="minorHAnsi" w:hAnsiTheme="minorHAnsi" w:cstheme="minorHAnsi"/>
        </w:rPr>
        <w:t>without</w:t>
      </w:r>
      <w:r w:rsidRPr="00A63FF6">
        <w:rPr>
          <w:rFonts w:asciiTheme="minorHAnsi" w:hAnsiTheme="minorHAnsi" w:cstheme="minorHAnsi"/>
        </w:rPr>
        <w:t xml:space="preserve"> further exposure to aversive event</w:t>
      </w:r>
      <w:r w:rsidR="00E63E52" w:rsidRPr="00A63FF6">
        <w:rPr>
          <w:rFonts w:asciiTheme="minorHAnsi" w:hAnsiTheme="minorHAnsi" w:cstheme="minorHAnsi"/>
        </w:rPr>
        <w:t>s</w:t>
      </w:r>
      <w:r w:rsidRPr="00A63FF6">
        <w:rPr>
          <w:rFonts w:asciiTheme="minorHAnsi" w:hAnsiTheme="minorHAnsi" w:cstheme="minorHAnsi"/>
        </w:rPr>
        <w:t xml:space="preserve"> or conditioned stimuli</w:t>
      </w:r>
      <w:r w:rsidR="004448C7" w:rsidRPr="00A63FF6">
        <w:rPr>
          <w:rFonts w:asciiTheme="minorHAnsi" w:hAnsiTheme="minorHAnsi" w:cstheme="minorHAnsi"/>
        </w:rPr>
        <w:t>)</w:t>
      </w:r>
      <w:r w:rsidRPr="00A63FF6">
        <w:rPr>
          <w:rFonts w:asciiTheme="minorHAnsi" w:hAnsiTheme="minorHAnsi" w:cstheme="minorHAnsi"/>
        </w:rPr>
        <w:t xml:space="preserve">. </w:t>
      </w:r>
      <w:r w:rsidR="001B67D0" w:rsidRPr="00A63FF6">
        <w:rPr>
          <w:rFonts w:asciiTheme="minorHAnsi" w:hAnsiTheme="minorHAnsi" w:cstheme="minorHAnsi"/>
        </w:rPr>
        <w:t>Extended f</w:t>
      </w:r>
      <w:r w:rsidRPr="00A63FF6">
        <w:rPr>
          <w:rFonts w:asciiTheme="minorHAnsi" w:hAnsiTheme="minorHAnsi" w:cstheme="minorHAnsi"/>
        </w:rPr>
        <w:t>ear</w:t>
      </w:r>
      <w:r w:rsidR="001B67D0" w:rsidRPr="00A63FF6">
        <w:rPr>
          <w:rFonts w:asciiTheme="minorHAnsi" w:hAnsiTheme="minorHAnsi" w:cstheme="minorHAnsi"/>
        </w:rPr>
        <w:t xml:space="preserve">-conditioning tasks have </w:t>
      </w:r>
      <w:r w:rsidR="00F64DC7" w:rsidRPr="00A63FF6">
        <w:rPr>
          <w:rFonts w:asciiTheme="minorHAnsi" w:hAnsiTheme="minorHAnsi" w:cstheme="minorHAnsi"/>
        </w:rPr>
        <w:t>been key</w:t>
      </w:r>
      <w:r w:rsidR="001B67D0" w:rsidRPr="00A63FF6">
        <w:rPr>
          <w:rFonts w:asciiTheme="minorHAnsi" w:hAnsiTheme="minorHAnsi" w:cstheme="minorHAnsi"/>
        </w:rPr>
        <w:t xml:space="preserve"> to the understanding of fear </w:t>
      </w:r>
      <w:r w:rsidRPr="00A63FF6">
        <w:rPr>
          <w:rFonts w:asciiTheme="minorHAnsi" w:hAnsiTheme="minorHAnsi" w:cstheme="minorHAnsi"/>
        </w:rPr>
        <w:t>incubation</w:t>
      </w:r>
      <w:r w:rsidR="001B67D0" w:rsidRPr="00A63FF6">
        <w:rPr>
          <w:rFonts w:asciiTheme="minorHAnsi" w:hAnsiTheme="minorHAnsi" w:cstheme="minorHAnsi"/>
        </w:rPr>
        <w:t xml:space="preserve">’s </w:t>
      </w:r>
      <w:r w:rsidRPr="00A63FF6">
        <w:rPr>
          <w:rFonts w:asciiTheme="minorHAnsi" w:hAnsiTheme="minorHAnsi" w:cstheme="minorHAnsi"/>
        </w:rPr>
        <w:t xml:space="preserve">behavioral and neurobiological </w:t>
      </w:r>
      <w:r w:rsidR="001B67D0" w:rsidRPr="00A63FF6">
        <w:rPr>
          <w:rFonts w:asciiTheme="minorHAnsi" w:hAnsiTheme="minorHAnsi" w:cstheme="minorHAnsi"/>
        </w:rPr>
        <w:t>aspects</w:t>
      </w:r>
      <w:r w:rsidRPr="00A63FF6">
        <w:rPr>
          <w:rFonts w:asciiTheme="minorHAnsi" w:hAnsiTheme="minorHAnsi" w:cstheme="minorHAnsi"/>
        </w:rPr>
        <w:t xml:space="preserve">, </w:t>
      </w:r>
      <w:r w:rsidR="001B67D0" w:rsidRPr="00A63FF6">
        <w:rPr>
          <w:rFonts w:asciiTheme="minorHAnsi" w:hAnsiTheme="minorHAnsi" w:cstheme="minorHAnsi"/>
        </w:rPr>
        <w:t>including its re</w:t>
      </w:r>
      <w:r w:rsidRPr="00A63FF6">
        <w:rPr>
          <w:rFonts w:asciiTheme="minorHAnsi" w:hAnsiTheme="minorHAnsi" w:cstheme="minorHAnsi"/>
        </w:rPr>
        <w:t>lat</w:t>
      </w:r>
      <w:r w:rsidR="001B67D0" w:rsidRPr="00A63FF6">
        <w:rPr>
          <w:rFonts w:asciiTheme="minorHAnsi" w:hAnsiTheme="minorHAnsi" w:cstheme="minorHAnsi"/>
        </w:rPr>
        <w:t>ionship with</w:t>
      </w:r>
      <w:r w:rsidRPr="00A63FF6">
        <w:rPr>
          <w:rFonts w:asciiTheme="minorHAnsi" w:hAnsiTheme="minorHAnsi" w:cstheme="minorHAnsi"/>
        </w:rPr>
        <w:t xml:space="preserve"> other psychological phenomena</w:t>
      </w:r>
      <w:r w:rsidR="006F07E8" w:rsidRPr="00A63FF6">
        <w:rPr>
          <w:rFonts w:asciiTheme="minorHAnsi" w:hAnsiTheme="minorHAnsi" w:cstheme="minorHAnsi"/>
        </w:rPr>
        <w:t xml:space="preserve"> </w:t>
      </w:r>
      <w:r w:rsidR="004448C7" w:rsidRPr="00A63FF6">
        <w:rPr>
          <w:rFonts w:asciiTheme="minorHAnsi" w:hAnsiTheme="minorHAnsi" w:cstheme="minorHAnsi"/>
        </w:rPr>
        <w:t>(</w:t>
      </w:r>
      <w:r w:rsidR="006F07E8" w:rsidRPr="00A63FF6">
        <w:rPr>
          <w:rFonts w:asciiTheme="minorHAnsi" w:hAnsiTheme="minorHAnsi" w:cstheme="minorHAnsi"/>
        </w:rPr>
        <w:t>e.g.,</w:t>
      </w:r>
      <w:r w:rsidRPr="00A63FF6">
        <w:rPr>
          <w:rFonts w:asciiTheme="minorHAnsi" w:hAnsiTheme="minorHAnsi" w:cstheme="minorHAnsi"/>
        </w:rPr>
        <w:t xml:space="preserve"> post-t</w:t>
      </w:r>
      <w:r w:rsidR="00904023" w:rsidRPr="00A63FF6">
        <w:rPr>
          <w:rFonts w:asciiTheme="minorHAnsi" w:hAnsiTheme="minorHAnsi" w:cstheme="minorHAnsi"/>
        </w:rPr>
        <w:t>raumatic stress disorder</w:t>
      </w:r>
      <w:r w:rsidR="004448C7" w:rsidRPr="00A63FF6">
        <w:rPr>
          <w:rFonts w:asciiTheme="minorHAnsi" w:hAnsiTheme="minorHAnsi" w:cstheme="minorHAnsi"/>
        </w:rPr>
        <w:t>)</w:t>
      </w:r>
      <w:r w:rsidR="00904023" w:rsidRPr="00A63FF6">
        <w:rPr>
          <w:rFonts w:asciiTheme="minorHAnsi" w:hAnsiTheme="minorHAnsi" w:cstheme="minorHAnsi"/>
        </w:rPr>
        <w:t>.</w:t>
      </w:r>
      <w:r w:rsidR="003C0929" w:rsidRPr="00A63FF6">
        <w:rPr>
          <w:rFonts w:asciiTheme="minorHAnsi" w:hAnsiTheme="minorHAnsi" w:cstheme="minorHAnsi"/>
        </w:rPr>
        <w:t xml:space="preserve"> Here, we describe an extended fear-conditioning protocol that produces overtraining and fear incubation in rats. This protocol entails</w:t>
      </w:r>
      <w:r w:rsidR="004448C7" w:rsidRPr="00A63FF6">
        <w:rPr>
          <w:rFonts w:asciiTheme="minorHAnsi" w:hAnsiTheme="minorHAnsi" w:cstheme="minorHAnsi"/>
        </w:rPr>
        <w:t xml:space="preserve"> </w:t>
      </w:r>
      <w:r w:rsidR="00F70973" w:rsidRPr="00A63FF6">
        <w:rPr>
          <w:rFonts w:asciiTheme="minorHAnsi" w:hAnsiTheme="minorHAnsi" w:cstheme="minorHAnsi"/>
        </w:rPr>
        <w:t xml:space="preserve">a </w:t>
      </w:r>
      <w:r w:rsidR="003C0929" w:rsidRPr="00A63FF6">
        <w:rPr>
          <w:rFonts w:asciiTheme="minorHAnsi" w:hAnsiTheme="minorHAnsi" w:cstheme="minorHAnsi"/>
        </w:rPr>
        <w:t xml:space="preserve">single training session with 25 tone-shock pairings </w:t>
      </w:r>
      <w:r w:rsidR="00174A27" w:rsidRPr="00A63FF6">
        <w:rPr>
          <w:rFonts w:asciiTheme="minorHAnsi" w:hAnsiTheme="minorHAnsi" w:cstheme="minorHAnsi"/>
        </w:rPr>
        <w:t xml:space="preserve">(i.e., </w:t>
      </w:r>
      <w:r w:rsidR="003C0929" w:rsidRPr="00A63FF6">
        <w:rPr>
          <w:rFonts w:asciiTheme="minorHAnsi" w:hAnsiTheme="minorHAnsi" w:cstheme="minorHAnsi"/>
        </w:rPr>
        <w:t>overtraining</w:t>
      </w:r>
      <w:r w:rsidR="004448C7" w:rsidRPr="00A63FF6">
        <w:rPr>
          <w:rFonts w:asciiTheme="minorHAnsi" w:hAnsiTheme="minorHAnsi" w:cstheme="minorHAnsi"/>
        </w:rPr>
        <w:t>)</w:t>
      </w:r>
      <w:r w:rsidR="003C0929" w:rsidRPr="00A63FF6">
        <w:rPr>
          <w:rFonts w:asciiTheme="minorHAnsi" w:hAnsiTheme="minorHAnsi" w:cstheme="minorHAnsi"/>
        </w:rPr>
        <w:t xml:space="preserve"> and </w:t>
      </w:r>
      <w:r w:rsidR="004125AB" w:rsidRPr="00A63FF6">
        <w:rPr>
          <w:rFonts w:asciiTheme="minorHAnsi" w:hAnsiTheme="minorHAnsi" w:cstheme="minorHAnsi"/>
        </w:rPr>
        <w:t>a</w:t>
      </w:r>
      <w:r w:rsidR="00F70973" w:rsidRPr="00A63FF6">
        <w:rPr>
          <w:rFonts w:asciiTheme="minorHAnsi" w:hAnsiTheme="minorHAnsi" w:cstheme="minorHAnsi"/>
        </w:rPr>
        <w:t xml:space="preserve"> </w:t>
      </w:r>
      <w:r w:rsidR="003C0929" w:rsidRPr="00A63FF6">
        <w:rPr>
          <w:rFonts w:asciiTheme="minorHAnsi" w:hAnsiTheme="minorHAnsi" w:cstheme="minorHAnsi"/>
        </w:rPr>
        <w:t xml:space="preserve">comparison of conditioned freezing responses </w:t>
      </w:r>
      <w:r w:rsidR="00C206DB" w:rsidRPr="00A63FF6">
        <w:rPr>
          <w:rFonts w:asciiTheme="minorHAnsi" w:hAnsiTheme="minorHAnsi" w:cstheme="minorHAnsi"/>
        </w:rPr>
        <w:t xml:space="preserve">during context and cue tests </w:t>
      </w:r>
      <w:r w:rsidR="003C0929" w:rsidRPr="00A63FF6">
        <w:rPr>
          <w:rFonts w:asciiTheme="minorHAnsi" w:hAnsiTheme="minorHAnsi" w:cstheme="minorHAnsi"/>
        </w:rPr>
        <w:t>48 h (short-term) and 6 weeks (long-term)</w:t>
      </w:r>
      <w:r w:rsidR="004125AB" w:rsidRPr="00A63FF6">
        <w:rPr>
          <w:rFonts w:asciiTheme="minorHAnsi" w:hAnsiTheme="minorHAnsi" w:cstheme="minorHAnsi"/>
        </w:rPr>
        <w:t xml:space="preserve"> after</w:t>
      </w:r>
      <w:r w:rsidR="00C206DB" w:rsidRPr="00A63FF6">
        <w:rPr>
          <w:rFonts w:asciiTheme="minorHAnsi" w:hAnsiTheme="minorHAnsi" w:cstheme="minorHAnsi"/>
        </w:rPr>
        <w:t xml:space="preserve"> training took place.</w:t>
      </w:r>
      <w:r w:rsidR="003C0929" w:rsidRPr="00A63FF6">
        <w:rPr>
          <w:rFonts w:asciiTheme="minorHAnsi" w:hAnsiTheme="minorHAnsi" w:cstheme="minorHAnsi"/>
        </w:rPr>
        <w:t xml:space="preserve"> </w:t>
      </w:r>
    </w:p>
    <w:p w14:paraId="102F2A20" w14:textId="74C637B9" w:rsidR="002776DF" w:rsidRPr="00A63FF6" w:rsidRDefault="002776DF" w:rsidP="00795BD7">
      <w:pPr>
        <w:rPr>
          <w:rFonts w:asciiTheme="minorHAnsi" w:hAnsiTheme="minorHAnsi" w:cstheme="minorHAnsi"/>
        </w:rPr>
      </w:pPr>
    </w:p>
    <w:p w14:paraId="192FEC3D" w14:textId="4B355260" w:rsidR="00B32616" w:rsidRPr="00A63FF6" w:rsidRDefault="00B32616" w:rsidP="00795BD7">
      <w:pPr>
        <w:rPr>
          <w:rFonts w:asciiTheme="minorHAnsi" w:hAnsiTheme="minorHAnsi" w:cstheme="minorHAnsi"/>
          <w:i/>
          <w:color w:val="808080"/>
        </w:rPr>
      </w:pPr>
      <w:bookmarkStart w:id="4" w:name="Introduction"/>
      <w:r w:rsidRPr="00A63FF6">
        <w:rPr>
          <w:rFonts w:asciiTheme="minorHAnsi" w:hAnsiTheme="minorHAnsi" w:cstheme="minorHAnsi"/>
          <w:b/>
        </w:rPr>
        <w:t>INTRODUCTION</w:t>
      </w:r>
      <w:bookmarkEnd w:id="4"/>
      <w:r w:rsidRPr="00A63FF6">
        <w:rPr>
          <w:rFonts w:asciiTheme="minorHAnsi" w:hAnsiTheme="minorHAnsi" w:cstheme="minorHAnsi"/>
          <w:b/>
          <w:bCs/>
        </w:rPr>
        <w:t>:</w:t>
      </w:r>
    </w:p>
    <w:p w14:paraId="366627A9" w14:textId="220715AD" w:rsidR="003327FF" w:rsidRPr="00A63FF6" w:rsidRDefault="004A222F" w:rsidP="00795BD7">
      <w:pPr>
        <w:rPr>
          <w:rFonts w:asciiTheme="minorHAnsi" w:hAnsiTheme="minorHAnsi" w:cstheme="minorHAnsi"/>
        </w:rPr>
      </w:pPr>
      <w:r w:rsidRPr="00A63FF6">
        <w:rPr>
          <w:rFonts w:asciiTheme="minorHAnsi" w:hAnsiTheme="minorHAnsi" w:cstheme="minorHAnsi"/>
        </w:rPr>
        <w:t xml:space="preserve">Memory is a psychological process </w:t>
      </w:r>
      <w:r w:rsidR="004125AB" w:rsidRPr="00A63FF6">
        <w:rPr>
          <w:rFonts w:asciiTheme="minorHAnsi" w:hAnsiTheme="minorHAnsi" w:cstheme="minorHAnsi"/>
        </w:rPr>
        <w:t>encompassing</w:t>
      </w:r>
      <w:r w:rsidRPr="00A63FF6">
        <w:rPr>
          <w:rFonts w:asciiTheme="minorHAnsi" w:hAnsiTheme="minorHAnsi" w:cstheme="minorHAnsi"/>
        </w:rPr>
        <w:t xml:space="preserve"> </w:t>
      </w:r>
      <w:r w:rsidR="004125AB" w:rsidRPr="00A63FF6">
        <w:rPr>
          <w:rFonts w:asciiTheme="minorHAnsi" w:hAnsiTheme="minorHAnsi" w:cstheme="minorHAnsi"/>
        </w:rPr>
        <w:t>different</w:t>
      </w:r>
      <w:r w:rsidRPr="00A63FF6">
        <w:rPr>
          <w:rFonts w:asciiTheme="minorHAnsi" w:hAnsiTheme="minorHAnsi" w:cstheme="minorHAnsi"/>
        </w:rPr>
        <w:t xml:space="preserve"> phases</w:t>
      </w:r>
      <w:r w:rsidR="004125AB" w:rsidRPr="00A63FF6">
        <w:rPr>
          <w:rFonts w:asciiTheme="minorHAnsi" w:hAnsiTheme="minorHAnsi" w:cstheme="minorHAnsi"/>
        </w:rPr>
        <w:t>:</w:t>
      </w:r>
      <w:r w:rsidR="009C64D5" w:rsidRPr="00A63FF6">
        <w:rPr>
          <w:rFonts w:asciiTheme="minorHAnsi" w:hAnsiTheme="minorHAnsi" w:cstheme="minorHAnsi"/>
        </w:rPr>
        <w:t xml:space="preserve"> </w:t>
      </w:r>
      <w:r w:rsidR="004448C7" w:rsidRPr="00A63FF6">
        <w:rPr>
          <w:rFonts w:asciiTheme="minorHAnsi" w:hAnsiTheme="minorHAnsi" w:cstheme="minorHAnsi"/>
        </w:rPr>
        <w:t>i</w:t>
      </w:r>
      <w:r w:rsidR="009C64D5" w:rsidRPr="00A63FF6">
        <w:rPr>
          <w:rFonts w:asciiTheme="minorHAnsi" w:hAnsiTheme="minorHAnsi" w:cstheme="minorHAnsi"/>
        </w:rPr>
        <w:t>nformation</w:t>
      </w:r>
      <w:r w:rsidRPr="00A63FF6">
        <w:rPr>
          <w:rFonts w:asciiTheme="minorHAnsi" w:hAnsiTheme="minorHAnsi" w:cstheme="minorHAnsi"/>
        </w:rPr>
        <w:t xml:space="preserve"> acquisition, </w:t>
      </w:r>
      <w:r w:rsidR="009C64D5" w:rsidRPr="00A63FF6">
        <w:rPr>
          <w:rFonts w:asciiTheme="minorHAnsi" w:hAnsiTheme="minorHAnsi" w:cstheme="minorHAnsi"/>
        </w:rPr>
        <w:t xml:space="preserve">consolidation </w:t>
      </w:r>
      <w:r w:rsidR="00F5229E" w:rsidRPr="00A63FF6">
        <w:rPr>
          <w:rFonts w:asciiTheme="minorHAnsi" w:hAnsiTheme="minorHAnsi" w:cstheme="minorHAnsi"/>
        </w:rPr>
        <w:t>(</w:t>
      </w:r>
      <w:r w:rsidR="009C64D5" w:rsidRPr="00A63FF6">
        <w:rPr>
          <w:rFonts w:asciiTheme="minorHAnsi" w:hAnsiTheme="minorHAnsi" w:cstheme="minorHAnsi"/>
        </w:rPr>
        <w:t>allows for the stability of acquired information</w:t>
      </w:r>
      <w:r w:rsidR="00F5229E" w:rsidRPr="00A63FF6">
        <w:rPr>
          <w:rFonts w:asciiTheme="minorHAnsi" w:hAnsiTheme="minorHAnsi" w:cstheme="minorHAnsi"/>
        </w:rPr>
        <w:t>)</w:t>
      </w:r>
      <w:r w:rsidR="009C64D5" w:rsidRPr="00A63FF6">
        <w:rPr>
          <w:rFonts w:asciiTheme="minorHAnsi" w:hAnsiTheme="minorHAnsi" w:cstheme="minorHAnsi"/>
        </w:rPr>
        <w:t xml:space="preserve">, and </w:t>
      </w:r>
      <w:r w:rsidR="001435D5" w:rsidRPr="00A63FF6">
        <w:rPr>
          <w:rFonts w:asciiTheme="minorHAnsi" w:hAnsiTheme="minorHAnsi" w:cstheme="minorHAnsi"/>
        </w:rPr>
        <w:t>retrieval</w:t>
      </w:r>
      <w:r w:rsidR="009C64D5" w:rsidRPr="00A63FF6">
        <w:rPr>
          <w:rFonts w:asciiTheme="minorHAnsi" w:hAnsiTheme="minorHAnsi" w:cstheme="minorHAnsi"/>
        </w:rPr>
        <w:t xml:space="preserve"> </w:t>
      </w:r>
      <w:r w:rsidR="00F5229E" w:rsidRPr="00A63FF6">
        <w:rPr>
          <w:rFonts w:asciiTheme="minorHAnsi" w:hAnsiTheme="minorHAnsi" w:cstheme="minorHAnsi"/>
        </w:rPr>
        <w:t>(</w:t>
      </w:r>
      <w:r w:rsidR="009C64D5" w:rsidRPr="00A63FF6">
        <w:rPr>
          <w:rFonts w:asciiTheme="minorHAnsi" w:hAnsiTheme="minorHAnsi" w:cstheme="minorHAnsi"/>
        </w:rPr>
        <w:t>evidence</w:t>
      </w:r>
      <w:r w:rsidR="00BC47B4" w:rsidRPr="00A63FF6">
        <w:rPr>
          <w:rFonts w:asciiTheme="minorHAnsi" w:hAnsiTheme="minorHAnsi" w:cstheme="minorHAnsi"/>
        </w:rPr>
        <w:t xml:space="preserve"> for</w:t>
      </w:r>
      <w:r w:rsidR="009C64D5" w:rsidRPr="00A63FF6">
        <w:rPr>
          <w:rFonts w:asciiTheme="minorHAnsi" w:hAnsiTheme="minorHAnsi" w:cstheme="minorHAnsi"/>
        </w:rPr>
        <w:t xml:space="preserve"> the consolidation process</w:t>
      </w:r>
      <w:r w:rsidR="00F5229E" w:rsidRPr="00A63FF6">
        <w:rPr>
          <w:rFonts w:asciiTheme="minorHAnsi" w:hAnsiTheme="minorHAnsi" w:cstheme="minorHAnsi"/>
        </w:rPr>
        <w:t>)</w:t>
      </w:r>
      <w:r w:rsidR="004448C7" w:rsidRPr="00A63FF6">
        <w:rPr>
          <w:rFonts w:asciiTheme="minorHAnsi" w:hAnsiTheme="minorHAnsi" w:cstheme="minorHAnsi"/>
        </w:rPr>
        <w:fldChar w:fldCharType="begin" w:fldLock="1"/>
      </w:r>
      <w:r w:rsidR="004448C7" w:rsidRPr="00A63FF6">
        <w:rPr>
          <w:rFonts w:asciiTheme="minorHAnsi" w:hAnsiTheme="minorHAnsi" w:cstheme="minorHAnsi"/>
        </w:rPr>
        <w:instrText>ADDIN CSL_CITATION {"citationItems":[{"id":"ITEM-1","itemData":{"DOI":"10.1038/nrn1607","ISSN":"1471-003X","PMID":"15685217","abstract":"A fundamental question in memory research is how our brains can form enduring memories. In humans, memories of everyday life depend initially on the medial temporal lobe system, including the hippocampus. As these memories mature, they are thought to become increasingly dependent on other brain regions such as the cortex. Little is understood about how new memories in the hippocampus are transformed into remote memories in cortical networks. However, recent studies have begun to shed light on how remote memories are organized in the cortex, and the molecular and cellular events that underlie their consolidation.","author":[{"dropping-particle":"","family":"Frankland","given":"Paul W","non-dropping-particle":"","parse-names":false,"suffix":""},{"dropping-particle":"","family":"Bontempi","given":"Bruno","non-dropping-particle":"","parse-names":false,"suffix":""}],"container-title":"Nature Reviews Neuroscience","id":"ITEM-1","issue":"2","issued":{"date-parts":[["2005","3"]]},"page":"119-130","title":"The organization of recent and remote memories.","type":"article-journal","volume":"6"},"uris":["http://www.mendeley.com/documents/?uuid=83d3bb7e-5cc6-428b-995b-875b0153df62","http://www.mendeley.com/documents/?uuid=59a4defa-8d3e-4d38-a78b-a362f7320be3","http://www.mendeley.com/documents/?uuid=97fafb79-7168-4d07-a312-166671d3800a"]}],"mendeley":{"formattedCitation":"&lt;sup&gt;1&lt;/sup&gt;","manualFormatting":"1","plainTextFormattedCitation":"1","previouslyFormattedCitation":"&lt;sup&gt;1&lt;/sup&gt;"},"properties":{"noteIndex":0},"schema":"https://github.com/citation-style-language/schema/raw/master/csl-citation.json"}</w:instrText>
      </w:r>
      <w:r w:rsidR="004448C7" w:rsidRPr="00A63FF6">
        <w:rPr>
          <w:rFonts w:asciiTheme="minorHAnsi" w:hAnsiTheme="minorHAnsi" w:cstheme="minorHAnsi"/>
        </w:rPr>
        <w:fldChar w:fldCharType="separate"/>
      </w:r>
      <w:r w:rsidR="004448C7" w:rsidRPr="00A63FF6">
        <w:rPr>
          <w:rFonts w:asciiTheme="minorHAnsi" w:hAnsiTheme="minorHAnsi" w:cstheme="minorHAnsi"/>
          <w:noProof/>
          <w:vertAlign w:val="superscript"/>
        </w:rPr>
        <w:t>1</w:t>
      </w:r>
      <w:r w:rsidR="004448C7" w:rsidRPr="00A63FF6">
        <w:rPr>
          <w:rFonts w:asciiTheme="minorHAnsi" w:hAnsiTheme="minorHAnsi" w:cstheme="minorHAnsi"/>
        </w:rPr>
        <w:fldChar w:fldCharType="end"/>
      </w:r>
      <w:r w:rsidR="009C64D5" w:rsidRPr="00A63FF6">
        <w:rPr>
          <w:rFonts w:asciiTheme="minorHAnsi" w:hAnsiTheme="minorHAnsi" w:cstheme="minorHAnsi"/>
        </w:rPr>
        <w:t xml:space="preserve">. </w:t>
      </w:r>
      <w:r w:rsidR="002D5AAE" w:rsidRPr="00A63FF6">
        <w:rPr>
          <w:rFonts w:asciiTheme="minorHAnsi" w:hAnsiTheme="minorHAnsi" w:cstheme="minorHAnsi"/>
        </w:rPr>
        <w:t xml:space="preserve">During the consolidation </w:t>
      </w:r>
      <w:r w:rsidR="00F5229E" w:rsidRPr="00A63FF6">
        <w:rPr>
          <w:rFonts w:asciiTheme="minorHAnsi" w:hAnsiTheme="minorHAnsi" w:cstheme="minorHAnsi"/>
        </w:rPr>
        <w:t>phase</w:t>
      </w:r>
      <w:r w:rsidR="002D5AAE" w:rsidRPr="00A63FF6">
        <w:rPr>
          <w:rFonts w:asciiTheme="minorHAnsi" w:hAnsiTheme="minorHAnsi" w:cstheme="minorHAnsi"/>
        </w:rPr>
        <w:t xml:space="preserve">, </w:t>
      </w:r>
      <w:r w:rsidR="00BC47B4" w:rsidRPr="00A63FF6">
        <w:rPr>
          <w:rFonts w:asciiTheme="minorHAnsi" w:hAnsiTheme="minorHAnsi" w:cstheme="minorHAnsi"/>
        </w:rPr>
        <w:t xml:space="preserve">the </w:t>
      </w:r>
      <w:r w:rsidR="002D5AAE" w:rsidRPr="00A63FF6">
        <w:rPr>
          <w:rFonts w:asciiTheme="minorHAnsi" w:hAnsiTheme="minorHAnsi" w:cstheme="minorHAnsi"/>
        </w:rPr>
        <w:t>establishment of new synaptic connections and modification of pre-existing connections occur</w:t>
      </w:r>
      <w:r w:rsidR="00F5229E" w:rsidRPr="00A63FF6">
        <w:rPr>
          <w:rFonts w:asciiTheme="minorHAnsi" w:hAnsiTheme="minorHAnsi" w:cstheme="minorHAnsi"/>
        </w:rPr>
        <w:t>.</w:t>
      </w:r>
      <w:r w:rsidR="002D5AAE" w:rsidRPr="00A63FF6">
        <w:rPr>
          <w:rFonts w:asciiTheme="minorHAnsi" w:hAnsiTheme="minorHAnsi" w:cstheme="minorHAnsi"/>
        </w:rPr>
        <w:t xml:space="preserve"> </w:t>
      </w:r>
      <w:r w:rsidR="00F5229E" w:rsidRPr="00A63FF6">
        <w:rPr>
          <w:rFonts w:asciiTheme="minorHAnsi" w:hAnsiTheme="minorHAnsi" w:cstheme="minorHAnsi"/>
        </w:rPr>
        <w:t>This</w:t>
      </w:r>
      <w:r w:rsidR="002D5AAE" w:rsidRPr="00A63FF6">
        <w:rPr>
          <w:rFonts w:asciiTheme="minorHAnsi" w:hAnsiTheme="minorHAnsi" w:cstheme="minorHAnsi"/>
        </w:rPr>
        <w:t xml:space="preserve"> suggests th</w:t>
      </w:r>
      <w:r w:rsidR="00BC47B4" w:rsidRPr="00A63FF6">
        <w:rPr>
          <w:rFonts w:asciiTheme="minorHAnsi" w:hAnsiTheme="minorHAnsi" w:cstheme="minorHAnsi"/>
        </w:rPr>
        <w:t>e necessity for</w:t>
      </w:r>
      <w:r w:rsidR="00F5229E" w:rsidRPr="00A63FF6">
        <w:rPr>
          <w:rFonts w:asciiTheme="minorHAnsi" w:hAnsiTheme="minorHAnsi" w:cstheme="minorHAnsi"/>
        </w:rPr>
        <w:t xml:space="preserve"> a</w:t>
      </w:r>
      <w:r w:rsidR="002D5AAE" w:rsidRPr="00A63FF6">
        <w:rPr>
          <w:rFonts w:asciiTheme="minorHAnsi" w:hAnsiTheme="minorHAnsi" w:cstheme="minorHAnsi"/>
        </w:rPr>
        <w:t xml:space="preserve"> period</w:t>
      </w:r>
      <w:r w:rsidR="003327FF" w:rsidRPr="00A63FF6">
        <w:rPr>
          <w:rFonts w:asciiTheme="minorHAnsi" w:hAnsiTheme="minorHAnsi" w:cstheme="minorHAnsi"/>
        </w:rPr>
        <w:t xml:space="preserve"> of time</w:t>
      </w:r>
      <w:r w:rsidR="002D5AAE" w:rsidRPr="00A63FF6">
        <w:rPr>
          <w:rFonts w:asciiTheme="minorHAnsi" w:hAnsiTheme="minorHAnsi" w:cstheme="minorHAnsi"/>
        </w:rPr>
        <w:t xml:space="preserve"> during which molecular and physiological events responsible for these changes occur</w:t>
      </w:r>
      <w:r w:rsidR="0029719D" w:rsidRPr="00A63FF6">
        <w:rPr>
          <w:rFonts w:asciiTheme="minorHAnsi" w:hAnsiTheme="minorHAnsi" w:cstheme="minorHAnsi"/>
        </w:rPr>
        <w:fldChar w:fldCharType="begin" w:fldLock="1"/>
      </w:r>
      <w:r w:rsidR="009D4EF7" w:rsidRPr="00A63FF6">
        <w:rPr>
          <w:rFonts w:asciiTheme="minorHAnsi" w:hAnsiTheme="minorHAnsi" w:cstheme="minorHAnsi"/>
        </w:rPr>
        <w:instrText>ADDIN CSL_CITATION {"citationItems":[{"id":"ITEM-1","itemData":{"DOI":"10.1101/lm.888808","ISSN":"1549-5485","PMID":"18511694","abstract":"Previous studies have shown that inhibiting protein synthesis shortly after reactivation impairs the subsequent expression of a previously consolidated fear memory. This has suggested that reactivation returns a memory to a labile state and that protein synthesis is required for the subsequent restabilization of memory. While the molecular mechanisms underlying the restabilization of reactivated memories are being uncovered, those underlying the initial destabilization are not known at all. Using a contextual fear conditioning paradigm in mice, here we show that LVGCCs or CB1 receptors in hippocampus are required for the initial destabilization of reactivated memory. Either pharmacological blockade of hippocampal protein synthesis or genetic disruption of CREB-dependent transcription disrupts memory restabilization following reactivation. However, these effects were completely blocked when mice were treated with inhibitors of either LVGCCs or CB1 receptors, indicating that LVGCCs or CB1 receptors are required for the initial destabilization of reactivated memory. In control experiments, we show that blockade of LVGCCs or CB1 receptors does not interfere with the ability of ANI to block protein synthesis, or with the ability of ANI to impair initial consolidation. These experiments begin to reveal mechanisms underlying the destabilization of previously consolidated memories following reactivation and indicate the importance of activation of LVGCCs and CB1 in this process.","author":[{"dropping-particle":"","family":"Suzuki","given":"Akinobu","non-dropping-particle":"","parse-names":false,"suffix":""},{"dropping-particle":"","family":"Mukawa","given":"Takuya","non-dropping-particle":"","parse-names":false,"suffix":""},{"dropping-particle":"","family":"Tsukagoshi","given":"Akinori","non-dropping-particle":"","parse-names":false,"suffix":""},{"dropping-particle":"","family":"Frankland","given":"Paul W","non-dropping-particle":"","parse-names":false,"suffix":""},{"dropping-particle":"","family":"Kida","given":"Satoshi","non-dropping-particle":"","parse-names":false,"suffix":""}],"container-title":"Learning &amp; Memory","id":"ITEM-1","issue":"6","issued":{"date-parts":[["2008","7"]]},"page":"426-33","title":"Activation of LVGCCs and CB1 receptors required for destabilization of reactivated contextual fear memories.","type":"article-journal","volume":"15"},"uris":["http://www.mendeley.com/documents/?uuid=9b0dbfda-38be-4608-ab3f-9bc643b1a76f","http://www.mendeley.com/documents/?uuid=1a0d089d-c712-4a62-befc-a4eacf94cbfd","http://www.mendeley.com/documents/?uuid=c6f60177-9f80-4e93-81a6-a4a679e8c4a6"]},{"id":"ITEM-2","itemData":{"DOI":"10.1038/nrn1607","ISSN":"1471-003X","PMID":"15685217","abstract":"A fundamental question in memory research is how our brains can form enduring memories. In humans, memories of everyday life depend initially on the medial temporal lobe system, including the hippocampus. As these memories mature, they are thought to become increasingly dependent on other brain regions such as the cortex. Little is understood about how new memories in the hippocampus are transformed into remote memories in cortical networks. However, recent studies have begun to shed light on how remote memories are organized in the cortex, and the molecular and cellular events that underlie their consolidation.","author":[{"dropping-particle":"","family":"Frankland","given":"Paul W","non-dropping-particle":"","parse-names":false,"suffix":""},{"dropping-particle":"","family":"Bontempi","given":"Bruno","non-dropping-particle":"","parse-names":false,"suffix":""}],"container-title":"Nature Reviews Neuroscience","id":"ITEM-2","issue":"2","issued":{"date-parts":[["2005","3"]]},"page":"119-130","title":"The organization of recent and remote memories.","type":"article-journal","volume":"6"},"uris":["http://www.mendeley.com/documents/?uuid=97fafb79-7168-4d07-a312-166671d3800a","http://www.mendeley.com/documents/?uuid=59a4defa-8d3e-4d38-a78b-a362f7320be3","http://www.mendeley.com/documents/?uuid=83d3bb7e-5cc6-428b-995b-875b0153df62"]}],"mendeley":{"formattedCitation":"&lt;sup&gt;1, 2&lt;/sup&gt;","manualFormatting":"1,2","plainTextFormattedCitation":"1, 2","previouslyFormattedCitation":"&lt;sup&gt;1, 2&lt;/sup&gt;"},"properties":{"noteIndex":0},"schema":"https://github.com/citation-style-language/schema/raw/master/csl-citation.json"}</w:instrText>
      </w:r>
      <w:r w:rsidR="0029719D" w:rsidRPr="00A63FF6">
        <w:rPr>
          <w:rFonts w:asciiTheme="minorHAnsi" w:hAnsiTheme="minorHAnsi" w:cstheme="minorHAnsi"/>
        </w:rPr>
        <w:fldChar w:fldCharType="separate"/>
      </w:r>
      <w:r w:rsidR="00BE7B8E" w:rsidRPr="00A63FF6">
        <w:rPr>
          <w:rFonts w:asciiTheme="minorHAnsi" w:hAnsiTheme="minorHAnsi" w:cstheme="minorHAnsi"/>
          <w:noProof/>
          <w:vertAlign w:val="superscript"/>
        </w:rPr>
        <w:t>1,</w:t>
      </w:r>
      <w:r w:rsidR="003214E2" w:rsidRPr="00A63FF6">
        <w:rPr>
          <w:rFonts w:asciiTheme="minorHAnsi" w:hAnsiTheme="minorHAnsi" w:cstheme="minorHAnsi"/>
          <w:noProof/>
          <w:vertAlign w:val="superscript"/>
        </w:rPr>
        <w:t>2</w:t>
      </w:r>
      <w:r w:rsidR="0029719D" w:rsidRPr="00A63FF6">
        <w:rPr>
          <w:rFonts w:asciiTheme="minorHAnsi" w:hAnsiTheme="minorHAnsi" w:cstheme="minorHAnsi"/>
        </w:rPr>
        <w:fldChar w:fldCharType="end"/>
      </w:r>
      <w:r w:rsidR="002D5AAE" w:rsidRPr="00A63FF6">
        <w:rPr>
          <w:rFonts w:asciiTheme="minorHAnsi" w:hAnsiTheme="minorHAnsi" w:cstheme="minorHAnsi"/>
        </w:rPr>
        <w:t>.</w:t>
      </w:r>
      <w:r w:rsidR="002B7905" w:rsidRPr="00A63FF6">
        <w:rPr>
          <w:rFonts w:asciiTheme="minorHAnsi" w:hAnsiTheme="minorHAnsi" w:cstheme="minorHAnsi"/>
        </w:rPr>
        <w:t xml:space="preserve"> </w:t>
      </w:r>
      <w:r w:rsidR="00585BC6" w:rsidRPr="00A63FF6">
        <w:rPr>
          <w:rFonts w:asciiTheme="minorHAnsi" w:hAnsiTheme="minorHAnsi" w:cstheme="minorHAnsi"/>
        </w:rPr>
        <w:t xml:space="preserve">These physiological or molecular changes </w:t>
      </w:r>
      <w:r w:rsidR="00A14682" w:rsidRPr="00A63FF6">
        <w:rPr>
          <w:rFonts w:asciiTheme="minorHAnsi" w:hAnsiTheme="minorHAnsi" w:cstheme="minorHAnsi"/>
        </w:rPr>
        <w:t>vary</w:t>
      </w:r>
      <w:r w:rsidR="00585BC6" w:rsidRPr="00A63FF6">
        <w:rPr>
          <w:rFonts w:asciiTheme="minorHAnsi" w:hAnsiTheme="minorHAnsi" w:cstheme="minorHAnsi"/>
        </w:rPr>
        <w:t xml:space="preserve"> if the</w:t>
      </w:r>
      <w:r w:rsidR="00A14682" w:rsidRPr="00A63FF6">
        <w:rPr>
          <w:rFonts w:asciiTheme="minorHAnsi" w:hAnsiTheme="minorHAnsi" w:cstheme="minorHAnsi"/>
        </w:rPr>
        <w:t xml:space="preserve"> </w:t>
      </w:r>
      <w:r w:rsidR="00556876" w:rsidRPr="00A63FF6">
        <w:rPr>
          <w:rFonts w:asciiTheme="minorHAnsi" w:hAnsiTheme="minorHAnsi" w:cstheme="minorHAnsi"/>
        </w:rPr>
        <w:t>retriev</w:t>
      </w:r>
      <w:r w:rsidR="00A14682" w:rsidRPr="00A63FF6">
        <w:rPr>
          <w:rFonts w:asciiTheme="minorHAnsi" w:hAnsiTheme="minorHAnsi" w:cstheme="minorHAnsi"/>
        </w:rPr>
        <w:t>ed events</w:t>
      </w:r>
      <w:r w:rsidR="00A14682" w:rsidRPr="00A63FF6" w:rsidDel="00A14682">
        <w:rPr>
          <w:rFonts w:asciiTheme="minorHAnsi" w:hAnsiTheme="minorHAnsi" w:cstheme="minorHAnsi"/>
        </w:rPr>
        <w:t xml:space="preserve"> </w:t>
      </w:r>
      <w:r w:rsidR="00A14682" w:rsidRPr="00A63FF6">
        <w:rPr>
          <w:rFonts w:asciiTheme="minorHAnsi" w:hAnsiTheme="minorHAnsi" w:cstheme="minorHAnsi"/>
        </w:rPr>
        <w:t>are e</w:t>
      </w:r>
      <w:r w:rsidR="00585BC6" w:rsidRPr="00A63FF6">
        <w:rPr>
          <w:rFonts w:asciiTheme="minorHAnsi" w:hAnsiTheme="minorHAnsi" w:cstheme="minorHAnsi"/>
        </w:rPr>
        <w:t xml:space="preserve">motionally </w:t>
      </w:r>
      <w:r w:rsidR="001351E6" w:rsidRPr="00A63FF6">
        <w:rPr>
          <w:rFonts w:asciiTheme="minorHAnsi" w:hAnsiTheme="minorHAnsi" w:cstheme="minorHAnsi"/>
        </w:rPr>
        <w:t xml:space="preserve">charged </w:t>
      </w:r>
      <w:r w:rsidR="00A14682" w:rsidRPr="00A63FF6">
        <w:rPr>
          <w:rFonts w:asciiTheme="minorHAnsi" w:hAnsiTheme="minorHAnsi" w:cstheme="minorHAnsi"/>
        </w:rPr>
        <w:t>or not</w:t>
      </w:r>
      <w:r w:rsidR="005802CD" w:rsidRPr="00A63FF6">
        <w:rPr>
          <w:rFonts w:asciiTheme="minorHAnsi" w:hAnsiTheme="minorHAnsi" w:cstheme="minorHAnsi"/>
        </w:rPr>
        <w:t xml:space="preserve"> </w:t>
      </w:r>
      <w:r w:rsidR="00174A27" w:rsidRPr="00A63FF6">
        <w:rPr>
          <w:rFonts w:asciiTheme="minorHAnsi" w:hAnsiTheme="minorHAnsi" w:cstheme="minorHAnsi"/>
        </w:rPr>
        <w:t xml:space="preserve">(i.e., </w:t>
      </w:r>
      <w:r w:rsidR="005802CD" w:rsidRPr="00A63FF6">
        <w:rPr>
          <w:rFonts w:asciiTheme="minorHAnsi" w:hAnsiTheme="minorHAnsi" w:cstheme="minorHAnsi"/>
        </w:rPr>
        <w:t>emotional memory</w:t>
      </w:r>
      <w:r w:rsidR="004448C7" w:rsidRPr="00A63FF6">
        <w:rPr>
          <w:rFonts w:asciiTheme="minorHAnsi" w:hAnsiTheme="minorHAnsi" w:cstheme="minorHAnsi"/>
        </w:rPr>
        <w:t>)</w:t>
      </w:r>
      <w:r w:rsidR="002B7905" w:rsidRPr="00A63FF6">
        <w:rPr>
          <w:rFonts w:asciiTheme="minorHAnsi" w:hAnsiTheme="minorHAnsi" w:cstheme="minorHAnsi"/>
        </w:rPr>
        <w:t>.</w:t>
      </w:r>
      <w:r w:rsidR="009E61CA" w:rsidRPr="00A63FF6">
        <w:rPr>
          <w:rFonts w:asciiTheme="minorHAnsi" w:hAnsiTheme="minorHAnsi" w:cstheme="minorHAnsi"/>
        </w:rPr>
        <w:t xml:space="preserve"> </w:t>
      </w:r>
      <w:r w:rsidR="00A14682" w:rsidRPr="00A63FF6">
        <w:rPr>
          <w:rFonts w:asciiTheme="minorHAnsi" w:hAnsiTheme="minorHAnsi" w:cstheme="minorHAnsi"/>
        </w:rPr>
        <w:t>For instance, research has shown that th</w:t>
      </w:r>
      <w:r w:rsidR="002662C8" w:rsidRPr="00A63FF6">
        <w:rPr>
          <w:rFonts w:asciiTheme="minorHAnsi" w:hAnsiTheme="minorHAnsi" w:cstheme="minorHAnsi"/>
        </w:rPr>
        <w:t xml:space="preserve">e lateral nucleus and basolateral amygdala complex are </w:t>
      </w:r>
      <w:r w:rsidR="00E47E63" w:rsidRPr="00A63FF6">
        <w:rPr>
          <w:rFonts w:asciiTheme="minorHAnsi" w:hAnsiTheme="minorHAnsi" w:cstheme="minorHAnsi"/>
        </w:rPr>
        <w:t>particularly relevant to</w:t>
      </w:r>
      <w:r w:rsidR="002662C8" w:rsidRPr="00A63FF6">
        <w:rPr>
          <w:rFonts w:asciiTheme="minorHAnsi" w:hAnsiTheme="minorHAnsi" w:cstheme="minorHAnsi"/>
        </w:rPr>
        <w:t xml:space="preserve"> emotional memory</w:t>
      </w:r>
      <w:r w:rsidR="004448C7" w:rsidRPr="00A63FF6">
        <w:rPr>
          <w:rFonts w:asciiTheme="minorHAnsi" w:hAnsiTheme="minorHAnsi" w:cstheme="minorHAnsi"/>
        </w:rPr>
        <w:fldChar w:fldCharType="begin" w:fldLock="1"/>
      </w:r>
      <w:r w:rsidR="004448C7" w:rsidRPr="00A63FF6">
        <w:rPr>
          <w:rFonts w:asciiTheme="minorHAnsi" w:hAnsiTheme="minorHAnsi" w:cstheme="minorHAnsi"/>
        </w:rPr>
        <w:instrText>ADDIN CSL_CITATION {"citationItems":[{"id":"ITEM-1","itemData":{"DOI":"10.1016/j.nlm.2014.02.005","author":[{"dropping-particle":"","family":"Hermans","given":"E J","non-dropping-particle":"","parse-names":false,"suffix":""},{"dropping-particle":"","family":"Battaglia","given":"F P","non-dropping-particle":"","parse-names":false,"suffix":""},{"dropping-particle":"","family":"Atsak","given":"P","non-dropping-particle":"","parse-names":false,"suffix":""},{"dropping-particle":"","family":"Voogd","given":"L D","non-dropping-particle":"De","parse-names":false,"suffix":""},{"dropping-particle":"","family":"Fernández","given":"G","non-dropping-particle":"","parse-names":false,"suffix":""},{"dropping-particle":"","family":"Roozendaal","given":"B","non-dropping-particle":"","parse-names":false,"suffix":""}],"container-title":"Neurobiology of Learning and Memory","id":"ITEM-1","issued":{"date-parts":[["2014"]]},"note":"Cited By :48\n\nExport Date: 11 June 2018","page":"2-16","title":"How the amygdala affects emotional memory by altering brain network properties","type":"article-journal","volume":"112"},"uris":["http://www.mendeley.com/documents/?uuid=318cd833-88e4-4195-86df-d4f385562f9f","http://www.mendeley.com/documents/?uuid=e2b111d0-6963-4035-bce0-ad66b9c6b37d","http://www.mendeley.com/documents/?uuid=51cd4b46-e11d-4029-8fee-cc32351ba381"]},{"id":"ITEM-2","itemData":{"abstract":"For many years the amygdaloid body has been an object of numerous investigations on different species, because the basolateral complex, being the main part of the amygdaloid body, is regarded as \"sensory input\" to this structure. It plays a very important role in so called emotional memory and learning, what is particularly important in early developmental stages. Impairment at this time may cause psychiatric problems in later life, like neurosis, phobia, unconscious fear or panic attacks. Complicated functions of the basolateral complex equire precise control and modulation especially in early development. In this review the morphological changes during the development and maturation will be discussed and compared with neurotransmitter as well as with the expression of the calcium binding proteins at various stages of the development.","author":[{"dropping-particle":"","family":"Moryś","given":"J","non-dropping-particle":"","parse-names":false,"suffix":""},{"dropping-particle":"","family":"Berdel","given":"B","non-dropping-particle":"","parse-names":false,"suffix":""},{"dropping-particle":"","family":"Jagalska-Majewska","given":"H","non-dropping-particle":"","parse-names":false,"suffix":""},{"dropping-particle":"","family":"ŁUczyńSka","given":"A","non-dropping-particle":"","parse-names":false,"suffix":""}],"container-title":"Folia Morphologica","id":"ITEM-2","issue":"3","issued":{"date-parts":[["1998"]]},"note":"Cited By :18\n\nExport Date: 11 June 2018","page":"29-46","publisher-place":"Depatrment of Anat. and Neurobiology, Medical University of Gdańsk, Gdańsk, Poland","title":"The basolateral amygdaloid complex -its development, morphology and functions","type":"article-journal","volume":"58"},"uris":["http://www.mendeley.com/documents/?uuid=a947de5e-43f8-4958-b830-f8630cb3510c","http://www.mendeley.com/documents/?uuid=11c537dc-cb38-4c1e-bf34-d6f4302ace74","http://www.mendeley.com/documents/?uuid=83fd9210-904a-404a-83a0-6499b109acee"]},{"id":"ITEM-3","itemData":{"DOI":"10.1016/0166-4328(93)90091-4","author":[{"dropping-particle":"","family":"LeDoux","given":"J E","non-dropping-particle":"","parse-names":false,"suffix":""}],"container-title":"Behavioural Brain Research","id":"ITEM-3","issue":"1-2","issued":{"date-parts":[["1993"]]},"note":"Cited By :547\n\nExport Date: 11 June 2018","page":"69-79","title":"Emotional memory systems in the brain","type":"article-journal","volume":"58"},"uris":["http://www.mendeley.com/documents/?uuid=48742eb6-2a42-4e62-b6e4-0ea1d11ba62a","http://www.mendeley.com/documents/?uuid=b691b96e-9691-4074-b723-58e890948105","http://www.mendeley.com/documents/?uuid=11c71703-0653-4ee4-a413-ef7bc3eb61ad"]}],"mendeley":{"formattedCitation":"&lt;sup&gt;3–5&lt;/sup&gt;","manualFormatting":"3–5","plainTextFormattedCitation":"3–5","previouslyFormattedCitation":"&lt;sup&gt;3–5&lt;/sup&gt;"},"properties":{"noteIndex":0},"schema":"https://github.com/citation-style-language/schema/raw/master/csl-citation.json"}</w:instrText>
      </w:r>
      <w:r w:rsidR="004448C7" w:rsidRPr="00A63FF6">
        <w:rPr>
          <w:rFonts w:asciiTheme="minorHAnsi" w:hAnsiTheme="minorHAnsi" w:cstheme="minorHAnsi"/>
        </w:rPr>
        <w:fldChar w:fldCharType="separate"/>
      </w:r>
      <w:r w:rsidR="004448C7" w:rsidRPr="00A63FF6">
        <w:rPr>
          <w:rFonts w:asciiTheme="minorHAnsi" w:hAnsiTheme="minorHAnsi" w:cstheme="minorHAnsi"/>
          <w:noProof/>
          <w:vertAlign w:val="superscript"/>
        </w:rPr>
        <w:t>3–5</w:t>
      </w:r>
      <w:r w:rsidR="004448C7" w:rsidRPr="00A63FF6">
        <w:rPr>
          <w:rFonts w:asciiTheme="minorHAnsi" w:hAnsiTheme="minorHAnsi" w:cstheme="minorHAnsi"/>
        </w:rPr>
        <w:fldChar w:fldCharType="end"/>
      </w:r>
      <w:r w:rsidR="002662C8" w:rsidRPr="00A63FF6">
        <w:rPr>
          <w:rFonts w:asciiTheme="minorHAnsi" w:hAnsiTheme="minorHAnsi" w:cstheme="minorHAnsi"/>
        </w:rPr>
        <w:t xml:space="preserve">. </w:t>
      </w:r>
    </w:p>
    <w:p w14:paraId="680D619B" w14:textId="77777777" w:rsidR="003327FF" w:rsidRPr="00A63FF6" w:rsidRDefault="003327FF" w:rsidP="00795BD7">
      <w:pPr>
        <w:rPr>
          <w:rFonts w:asciiTheme="minorHAnsi" w:hAnsiTheme="minorHAnsi" w:cstheme="minorHAnsi"/>
        </w:rPr>
      </w:pPr>
    </w:p>
    <w:p w14:paraId="5C3B3953" w14:textId="685F29B7" w:rsidR="00E94D59" w:rsidRPr="00A63FF6" w:rsidRDefault="003327FF" w:rsidP="00795BD7">
      <w:pPr>
        <w:rPr>
          <w:rFonts w:asciiTheme="minorHAnsi" w:hAnsiTheme="minorHAnsi" w:cstheme="minorHAnsi"/>
        </w:rPr>
      </w:pPr>
      <w:r w:rsidRPr="00A63FF6">
        <w:rPr>
          <w:rFonts w:asciiTheme="minorHAnsi" w:hAnsiTheme="minorHAnsi" w:cstheme="minorHAnsi"/>
        </w:rPr>
        <w:t>Emotional</w:t>
      </w:r>
      <w:r w:rsidR="002662C8" w:rsidRPr="00A63FF6">
        <w:rPr>
          <w:rFonts w:asciiTheme="minorHAnsi" w:hAnsiTheme="minorHAnsi" w:cstheme="minorHAnsi"/>
        </w:rPr>
        <w:t xml:space="preserve"> </w:t>
      </w:r>
      <w:r w:rsidR="00503688" w:rsidRPr="00A63FF6">
        <w:rPr>
          <w:rFonts w:asciiTheme="minorHAnsi" w:hAnsiTheme="minorHAnsi" w:cstheme="minorHAnsi"/>
        </w:rPr>
        <w:t>memory</w:t>
      </w:r>
      <w:r w:rsidRPr="00A63FF6">
        <w:rPr>
          <w:rFonts w:asciiTheme="minorHAnsi" w:hAnsiTheme="minorHAnsi" w:cstheme="minorHAnsi"/>
        </w:rPr>
        <w:t xml:space="preserve"> phenomena</w:t>
      </w:r>
      <w:r w:rsidR="00503688" w:rsidRPr="00A63FF6">
        <w:rPr>
          <w:rFonts w:asciiTheme="minorHAnsi" w:hAnsiTheme="minorHAnsi" w:cstheme="minorHAnsi"/>
        </w:rPr>
        <w:t xml:space="preserve"> ha</w:t>
      </w:r>
      <w:r w:rsidRPr="00A63FF6">
        <w:rPr>
          <w:rFonts w:asciiTheme="minorHAnsi" w:hAnsiTheme="minorHAnsi" w:cstheme="minorHAnsi"/>
        </w:rPr>
        <w:t>ve</w:t>
      </w:r>
      <w:r w:rsidR="00503688" w:rsidRPr="00A63FF6">
        <w:rPr>
          <w:rFonts w:asciiTheme="minorHAnsi" w:hAnsiTheme="minorHAnsi" w:cstheme="minorHAnsi"/>
        </w:rPr>
        <w:t xml:space="preserve"> been primarily studied with fear conditioning paradigms</w:t>
      </w:r>
      <w:r w:rsidR="004448C7" w:rsidRPr="00A63FF6">
        <w:rPr>
          <w:rFonts w:asciiTheme="minorHAnsi" w:hAnsiTheme="minorHAnsi" w:cstheme="minorHAnsi"/>
        </w:rPr>
        <w:fldChar w:fldCharType="begin" w:fldLock="1"/>
      </w:r>
      <w:r w:rsidR="004448C7" w:rsidRPr="00A63FF6">
        <w:rPr>
          <w:rFonts w:asciiTheme="minorHAnsi" w:hAnsiTheme="minorHAnsi" w:cstheme="minorHAnsi"/>
        </w:rPr>
        <w:instrText>ADDIN CSL_CITATION {"citationItems":[{"id":"ITEM-1","itemData":{"DOI":"10.1111/j.1467-8721.2007.00498.x","author":[{"dropping-particle":"","family":"Labar","given":"K S","non-dropping-particle":"","parse-names":false,"suffix":""}],"container-title":"Current Directions in Psychological Science","id":"ITEM-1","issue":"4","issued":{"date-parts":[["2007"]]},"note":"Cited By :35\n\nExport Date: 11 June 2018","page":"173-177","title":"Beyond fear: Emotional memory mechanisms in the human brain","type":"article-journal","volume":"16"},"uris":["http://www.mendeley.com/documents/?uuid=001ebf87-2e62-4538-ac3f-1ae81e6069a7","http://www.mendeley.com/documents/?uuid=b6c9c4eb-2740-47a9-8110-066d8b9d7d75","http://www.mendeley.com/documents/?uuid=4d119261-3ef4-4bda-aa7f-947e206a6b86"]},{"id":"ITEM-2","itemData":{"DOI":"10.1016/0166-4328(93)90091-4","author":[{"dropping-particle":"","family":"LeDoux","given":"J E","non-dropping-particle":"","parse-names":false,"suffix":""}],"container-title":"Behavioural Brain Research","id":"ITEM-2","issue":"1-2","issued":{"date-parts":[["1993"]]},"note":"Cited By :547\n\nExport Date: 11 June 2018","page":"69-79","title":"Emotional memory systems in the brain","type":"article-journal","volume":"58"},"uris":["http://www.mendeley.com/documents/?uuid=11c71703-0653-4ee4-a413-ef7bc3eb61ad","http://www.mendeley.com/documents/?uuid=b691b96e-9691-4074-b723-58e890948105","http://www.mendeley.com/documents/?uuid=48742eb6-2a42-4e62-b6e4-0ea1d11ba62a"]}],"mendeley":{"formattedCitation":"&lt;sup&gt;5, 6&lt;/sup&gt;","manualFormatting":"5,6","plainTextFormattedCitation":"5, 6","previouslyFormattedCitation":"&lt;sup&gt;5, 6&lt;/sup&gt;"},"properties":{"noteIndex":0},"schema":"https://github.com/citation-style-language/schema/raw/master/csl-citation.json"}</w:instrText>
      </w:r>
      <w:r w:rsidR="004448C7" w:rsidRPr="00A63FF6">
        <w:rPr>
          <w:rFonts w:asciiTheme="minorHAnsi" w:hAnsiTheme="minorHAnsi" w:cstheme="minorHAnsi"/>
        </w:rPr>
        <w:fldChar w:fldCharType="separate"/>
      </w:r>
      <w:r w:rsidR="004448C7" w:rsidRPr="00A63FF6">
        <w:rPr>
          <w:rFonts w:asciiTheme="minorHAnsi" w:hAnsiTheme="minorHAnsi" w:cstheme="minorHAnsi"/>
          <w:noProof/>
          <w:vertAlign w:val="superscript"/>
        </w:rPr>
        <w:t>5,6</w:t>
      </w:r>
      <w:r w:rsidR="004448C7" w:rsidRPr="00A63FF6">
        <w:rPr>
          <w:rFonts w:asciiTheme="minorHAnsi" w:hAnsiTheme="minorHAnsi" w:cstheme="minorHAnsi"/>
        </w:rPr>
        <w:fldChar w:fldCharType="end"/>
      </w:r>
      <w:r w:rsidR="00503688" w:rsidRPr="00A63FF6">
        <w:rPr>
          <w:rFonts w:asciiTheme="minorHAnsi" w:hAnsiTheme="minorHAnsi" w:cstheme="minorHAnsi"/>
        </w:rPr>
        <w:t>.</w:t>
      </w:r>
      <w:r w:rsidR="00E94D59" w:rsidRPr="00A63FF6">
        <w:rPr>
          <w:rFonts w:asciiTheme="minorHAnsi" w:hAnsiTheme="minorHAnsi" w:cstheme="minorHAnsi"/>
        </w:rPr>
        <w:t xml:space="preserve"> Fear conditioning is a form of learning through which individuals learn the relationships between aversive events</w:t>
      </w:r>
      <w:r w:rsidR="003475EA" w:rsidRPr="00A63FF6">
        <w:rPr>
          <w:rFonts w:asciiTheme="minorHAnsi" w:hAnsiTheme="minorHAnsi" w:cstheme="minorHAnsi"/>
        </w:rPr>
        <w:t xml:space="preserve"> and otherwise neutral stimuli</w:t>
      </w:r>
      <w:r w:rsidR="004448C7" w:rsidRPr="00A63FF6">
        <w:rPr>
          <w:rFonts w:asciiTheme="minorHAnsi" w:hAnsiTheme="minorHAnsi" w:cstheme="minorHAnsi"/>
        </w:rPr>
        <w:fldChar w:fldCharType="begin" w:fldLock="1"/>
      </w:r>
      <w:r w:rsidR="004448C7" w:rsidRPr="00A63FF6">
        <w:rPr>
          <w:rFonts w:asciiTheme="minorHAnsi" w:hAnsiTheme="minorHAnsi" w:cstheme="minorHAnsi"/>
        </w:rPr>
        <w:instrText>ADDIN CSL_CITATION {"citationItems":[{"id":"ITEM-1","itemData":{"DOI":"10.1152/physrev.00018.2015","ISSN":"0031-9333","abstract":"Fear memory is the best-studied form of memory. It was thoroughly investigated in the past 60 years mostly using two classical conditioning procedures (contextual fear conditioning and fear conditioning to a tone) and one instrumental procedure (one-trial inhibitory avoidance). Fear memory is formed in the hippocampus (contextual conditioning and inhibitory avoidance), in the basolateral amygdala (inhibitory avoidance), and in the lateral amygdala (conditioning to a tone). The circuitry involves, in addition, the pre- and infralimbic ventromedial prefrontal cortex, the central amygdala subnuclei, and the dentate gyrus. Fear learning models, notably inhibitory avoidance, have also been very useful for the analysis of the biochemical mechanisms of memory consolidation as a whole. These studies have capitalized on in vitro observations on long-term potentiation and other kinds of plasticity. The effect of a very large number of drugs on fear learning has been intensively studied, often as a prelude to the investigation of effects on anxiety. The extinction of fear learning involves to an extent a reversal of the flow of information in the mentioned structures and is used in the therapy of posttraumatic stress disorder and fear memories in general.","author":[{"dropping-particle":"","family":"Izquierdo","given":"Ivan","non-dropping-particle":"","parse-names":false,"suffix":""},{"dropping-particle":"","family":"Furini","given":"Cristiane R G","non-dropping-particle":"","parse-names":false,"suffix":""},{"dropping-particle":"","family":"Myskiw","given":"Jociane C","non-dropping-particle":"","parse-names":false,"suffix":""}],"container-title":"Physiological Reviews","id":"ITEM-1","issue":"2","issued":{"date-parts":[["2016","3","16"]]},"note":"doi: 10.1152/physrev.00018.2015","page":"695-750","publisher":"American Physiological Society","title":"Fear Memory","type":"article-journal","volume":"96"},"uris":["http://www.mendeley.com/documents/?uuid=f4130c1b-4c22-4280-b106-7aa5eeccd195","http://www.mendeley.com/documents/?uuid=b7129c9e-df1e-4a64-97bf-8de392d94f93"]}],"mendeley":{"formattedCitation":"&lt;sup&gt;7&lt;/sup&gt;","manualFormatting":"7","plainTextFormattedCitation":"7","previouslyFormattedCitation":"&lt;sup&gt;7&lt;/sup&gt;"},"properties":{"noteIndex":0},"schema":"https://github.com/citation-style-language/schema/raw/master/csl-citation.json"}</w:instrText>
      </w:r>
      <w:r w:rsidR="004448C7" w:rsidRPr="00A63FF6">
        <w:rPr>
          <w:rFonts w:asciiTheme="minorHAnsi" w:hAnsiTheme="minorHAnsi" w:cstheme="minorHAnsi"/>
        </w:rPr>
        <w:fldChar w:fldCharType="separate"/>
      </w:r>
      <w:r w:rsidR="004448C7" w:rsidRPr="00A63FF6">
        <w:rPr>
          <w:rFonts w:asciiTheme="minorHAnsi" w:hAnsiTheme="minorHAnsi" w:cstheme="minorHAnsi"/>
          <w:noProof/>
          <w:vertAlign w:val="superscript"/>
        </w:rPr>
        <w:t>7</w:t>
      </w:r>
      <w:r w:rsidR="004448C7" w:rsidRPr="00A63FF6">
        <w:rPr>
          <w:rFonts w:asciiTheme="minorHAnsi" w:hAnsiTheme="minorHAnsi" w:cstheme="minorHAnsi"/>
        </w:rPr>
        <w:fldChar w:fldCharType="end"/>
      </w:r>
      <w:r w:rsidR="00E94D59" w:rsidRPr="00A63FF6">
        <w:rPr>
          <w:rFonts w:asciiTheme="minorHAnsi" w:hAnsiTheme="minorHAnsi" w:cstheme="minorHAnsi"/>
        </w:rPr>
        <w:t xml:space="preserve">. </w:t>
      </w:r>
      <w:r w:rsidR="00921C2E" w:rsidRPr="00A63FF6">
        <w:rPr>
          <w:rFonts w:asciiTheme="minorHAnsi" w:hAnsiTheme="minorHAnsi" w:cstheme="minorHAnsi"/>
        </w:rPr>
        <w:t>F</w:t>
      </w:r>
      <w:r w:rsidR="00E94D59" w:rsidRPr="00A63FF6">
        <w:rPr>
          <w:rFonts w:asciiTheme="minorHAnsi" w:hAnsiTheme="minorHAnsi" w:cstheme="minorHAnsi"/>
        </w:rPr>
        <w:t>ear conditioning paradigms produce molecular, cellular, and structural changes in the amygdala</w:t>
      </w:r>
      <w:r w:rsidR="00BC47B4" w:rsidRPr="00A63FF6">
        <w:rPr>
          <w:rFonts w:asciiTheme="minorHAnsi" w:hAnsiTheme="minorHAnsi" w:cstheme="minorHAnsi"/>
        </w:rPr>
        <w:t>. In addition, fear conditioning</w:t>
      </w:r>
      <w:r w:rsidR="00E94D59" w:rsidRPr="00A63FF6">
        <w:rPr>
          <w:rFonts w:asciiTheme="minorHAnsi" w:hAnsiTheme="minorHAnsi" w:cstheme="minorHAnsi"/>
        </w:rPr>
        <w:t xml:space="preserve"> modifies the connectivity of the hippocampus during the consolidation and retrieval processes of emotional memory.</w:t>
      </w:r>
      <w:r w:rsidR="0073421E">
        <w:rPr>
          <w:rFonts w:asciiTheme="minorHAnsi" w:hAnsiTheme="minorHAnsi" w:cstheme="minorHAnsi"/>
        </w:rPr>
        <w:t xml:space="preserve"> </w:t>
      </w:r>
    </w:p>
    <w:p w14:paraId="6872ACFD" w14:textId="77777777" w:rsidR="00E94D59" w:rsidRPr="00A63FF6" w:rsidRDefault="00E94D59" w:rsidP="00795BD7">
      <w:pPr>
        <w:rPr>
          <w:rFonts w:asciiTheme="minorHAnsi" w:hAnsiTheme="minorHAnsi" w:cstheme="minorHAnsi"/>
        </w:rPr>
      </w:pPr>
    </w:p>
    <w:p w14:paraId="0C8A31C0" w14:textId="6CD2AD47" w:rsidR="00E867FB" w:rsidRPr="00A63FF6" w:rsidRDefault="00171BE5" w:rsidP="00795BD7">
      <w:pPr>
        <w:rPr>
          <w:rFonts w:cstheme="minorHAnsi"/>
        </w:rPr>
      </w:pPr>
      <w:bookmarkStart w:id="5" w:name="_Hlk25858974"/>
      <w:r w:rsidRPr="00A63FF6">
        <w:rPr>
          <w:rFonts w:asciiTheme="minorHAnsi" w:hAnsiTheme="minorHAnsi" w:cstheme="minorHAnsi"/>
        </w:rPr>
        <w:t xml:space="preserve">One of the most </w:t>
      </w:r>
      <w:r w:rsidR="00BC47B4" w:rsidRPr="00A63FF6">
        <w:rPr>
          <w:rFonts w:asciiTheme="minorHAnsi" w:hAnsiTheme="minorHAnsi" w:cstheme="minorHAnsi"/>
        </w:rPr>
        <w:t>commonly</w:t>
      </w:r>
      <w:r w:rsidRPr="00A63FF6">
        <w:rPr>
          <w:rFonts w:asciiTheme="minorHAnsi" w:hAnsiTheme="minorHAnsi" w:cstheme="minorHAnsi"/>
        </w:rPr>
        <w:t xml:space="preserve"> u</w:t>
      </w:r>
      <w:r w:rsidR="00BC47B4" w:rsidRPr="00A63FF6">
        <w:rPr>
          <w:rFonts w:asciiTheme="minorHAnsi" w:hAnsiTheme="minorHAnsi" w:cstheme="minorHAnsi"/>
        </w:rPr>
        <w:t>sed</w:t>
      </w:r>
      <w:r w:rsidRPr="00A63FF6">
        <w:rPr>
          <w:rFonts w:asciiTheme="minorHAnsi" w:hAnsiTheme="minorHAnsi" w:cstheme="minorHAnsi"/>
        </w:rPr>
        <w:t xml:space="preserve"> procedures for studying fear memories is classical (Pavlovian) conditioning in rats. </w:t>
      </w:r>
      <w:r w:rsidRPr="00A63FF6">
        <w:t>This procedure typically uses footshock (US)</w:t>
      </w:r>
      <w:r w:rsidR="003327FF" w:rsidRPr="00A63FF6">
        <w:t xml:space="preserve"> as the aversive stimulus,</w:t>
      </w:r>
      <w:r w:rsidRPr="00A63FF6">
        <w:t xml:space="preserve"> which </w:t>
      </w:r>
      <w:r w:rsidR="003327FF" w:rsidRPr="00A63FF6">
        <w:t>is</w:t>
      </w:r>
      <w:r w:rsidRPr="00A63FF6">
        <w:t xml:space="preserve"> delivered </w:t>
      </w:r>
      <w:r w:rsidR="00BC47B4" w:rsidRPr="00A63FF6">
        <w:t>once</w:t>
      </w:r>
      <w:r w:rsidRPr="00A63FF6">
        <w:t xml:space="preserve"> or several times across </w:t>
      </w:r>
      <w:r w:rsidR="003327FF" w:rsidRPr="00A63FF6">
        <w:t>one or several</w:t>
      </w:r>
      <w:r w:rsidRPr="00A63FF6">
        <w:t xml:space="preserve"> session</w:t>
      </w:r>
      <w:r w:rsidR="003327FF" w:rsidRPr="00A63FF6">
        <w:t>s</w:t>
      </w:r>
      <w:r w:rsidRPr="00A63FF6">
        <w:t xml:space="preserve">. </w:t>
      </w:r>
      <w:r w:rsidR="003327FF" w:rsidRPr="00A63FF6">
        <w:t>The</w:t>
      </w:r>
      <w:r w:rsidRPr="00A63FF6">
        <w:t xml:space="preserve"> condition</w:t>
      </w:r>
      <w:r w:rsidR="00BC47B4" w:rsidRPr="00A63FF6">
        <w:t>ed</w:t>
      </w:r>
      <w:r w:rsidRPr="00A63FF6">
        <w:t xml:space="preserve"> response (CR) of rats </w:t>
      </w:r>
      <w:r w:rsidR="003327FF" w:rsidRPr="00A63FF6">
        <w:t>exposed to this procedure</w:t>
      </w:r>
      <w:r w:rsidRPr="00A63FF6">
        <w:t xml:space="preserve"> is freezing behavior </w:t>
      </w:r>
      <w:r w:rsidRPr="00A63FF6">
        <w:rPr>
          <w:rFonts w:asciiTheme="minorHAnsi" w:hAnsiTheme="minorHAnsi" w:cstheme="minorHAnsi"/>
        </w:rPr>
        <w:t>(i.e., “generalized immobility caused by a generalized tonic response of the animals’ skeletal musculature except those muscles used in breathing”</w:t>
      </w:r>
      <w:r w:rsidRPr="00A63FF6">
        <w:rPr>
          <w:rFonts w:asciiTheme="minorHAnsi" w:hAnsiTheme="minorHAnsi" w:cstheme="minorHAnsi"/>
        </w:rPr>
        <w:fldChar w:fldCharType="begin" w:fldLock="1"/>
      </w:r>
      <w:r w:rsidR="009D4EF7" w:rsidRPr="00A63FF6">
        <w:rPr>
          <w:rFonts w:asciiTheme="minorHAnsi" w:hAnsiTheme="minorHAnsi" w:cstheme="minorHAnsi"/>
        </w:rPr>
        <w:instrText>ADDIN CSL_CITATION {"citationItems":[{"id":"ITEM-1","itemData":{"DOI":"10.1152/physrev.00018.2015","ISSN":"0031-9333","abstract":"Fear memory is the best-studied form of memory. It was thoroughly investigated in the past 60 years mostly using two classical conditioning procedures (contextual fear conditioning and fear conditioning to a tone) and one instrumental procedure (one-trial inhibitory avoidance). Fear memory is formed in the hippocampus (contextual conditioning and inhibitory avoidance), in the basolateral amygdala (inhibitory avoidance), and in the lateral amygdala (conditioning to a tone). The circuitry involves, in addition, the pre- and infralimbic ventromedial prefrontal cortex, the central amygdala subnuclei, and the dentate gyrus. Fear learning models, notably inhibitory avoidance, have also been very useful for the analysis of the biochemical mechanisms of memory consolidation as a whole. These studies have capitalized on in vitro observations on long-term potentiation and other kinds of plasticity. The effect of a very large number of drugs on fear learning has been intensively studied, often as a prelude to the investigation of effects on anxiety. The extinction of fear learning involves to an extent a reversal of the flow of information in the mentioned structures and is used in the therapy of posttraumatic stress disorder and fear memories in general.","author":[{"dropping-particle":"","family":"Izquierdo","given":"Ivan","non-dropping-particle":"","parse-names":false,"suffix":""},{"dropping-particle":"","family":"Furini","given":"Cristiane R G","non-dropping-particle":"","parse-names":false,"suffix":""},{"dropping-particle":"","family":"Myskiw","given":"Jociane C","non-dropping-particle":"","parse-names":false,"suffix":""}],"container-title":"Physiological Reviews","id":"ITEM-1","issue":"2","issued":{"date-parts":[["2016","3","16"]]},"note":"doi: 10.1152/physrev.00018.2015","page":"695-750","publisher":"American Physiological Society","title":"Fear Memory","type":"article-journal","volume":"96"},"uris":["http://www.mendeley.com/documents/?uuid=b7129c9e-df1e-4a64-97bf-8de392d94f93","http://www.mendeley.com/documents/?uuid=f4130c1b-4c22-4280-b106-7aa5eeccd195"]}],"mendeley":{"formattedCitation":"&lt;sup&gt;7&lt;/sup&gt;","manualFormatting":"7","plainTextFormattedCitation":"7","previouslyFormattedCitation":"&lt;sup&gt;7&lt;/sup&gt;"},"properties":{"noteIndex":0},"schema":"https://github.com/citation-style-language/schema/raw/master/csl-citation.json"}</w:instrText>
      </w:r>
      <w:r w:rsidRPr="00A63FF6">
        <w:rPr>
          <w:rFonts w:asciiTheme="minorHAnsi" w:hAnsiTheme="minorHAnsi" w:cstheme="minorHAnsi"/>
        </w:rPr>
        <w:fldChar w:fldCharType="separate"/>
      </w:r>
      <w:r w:rsidRPr="00A63FF6">
        <w:rPr>
          <w:rFonts w:asciiTheme="minorHAnsi" w:hAnsiTheme="minorHAnsi" w:cstheme="minorHAnsi"/>
          <w:noProof/>
          <w:vertAlign w:val="superscript"/>
        </w:rPr>
        <w:t>7</w:t>
      </w:r>
      <w:r w:rsidRPr="00A63FF6">
        <w:rPr>
          <w:rFonts w:asciiTheme="minorHAnsi" w:hAnsiTheme="minorHAnsi" w:cstheme="minorHAnsi"/>
        </w:rPr>
        <w:fldChar w:fldCharType="end"/>
      </w:r>
      <w:r w:rsidRPr="00A63FF6">
        <w:rPr>
          <w:rFonts w:asciiTheme="minorHAnsi" w:hAnsiTheme="minorHAnsi" w:cstheme="minorHAnsi"/>
        </w:rPr>
        <w:t xml:space="preserve"> )</w:t>
      </w:r>
      <w:r w:rsidR="003327FF" w:rsidRPr="00A63FF6">
        <w:rPr>
          <w:rFonts w:asciiTheme="minorHAnsi" w:hAnsiTheme="minorHAnsi" w:cstheme="minorHAnsi"/>
        </w:rPr>
        <w:t xml:space="preserve">. This response could be assessed </w:t>
      </w:r>
      <w:r w:rsidR="00BC47B4" w:rsidRPr="00A63FF6">
        <w:rPr>
          <w:rFonts w:asciiTheme="minorHAnsi" w:hAnsiTheme="minorHAnsi" w:cstheme="minorHAnsi"/>
        </w:rPr>
        <w:t>on</w:t>
      </w:r>
      <w:r w:rsidR="003327FF" w:rsidRPr="00A63FF6">
        <w:rPr>
          <w:rFonts w:asciiTheme="minorHAnsi" w:hAnsiTheme="minorHAnsi" w:cstheme="minorHAnsi"/>
        </w:rPr>
        <w:t xml:space="preserve"> two types of tests</w:t>
      </w:r>
      <w:r w:rsidR="004D2E32" w:rsidRPr="00A63FF6">
        <w:rPr>
          <w:rFonts w:asciiTheme="minorHAnsi" w:hAnsiTheme="minorHAnsi" w:cstheme="minorHAnsi"/>
        </w:rPr>
        <w:t>:</w:t>
      </w:r>
      <w:r w:rsidR="003327FF" w:rsidRPr="00A63FF6">
        <w:rPr>
          <w:rFonts w:asciiTheme="minorHAnsi" w:hAnsiTheme="minorHAnsi" w:cstheme="minorHAnsi"/>
        </w:rPr>
        <w:t xml:space="preserve"> context and cue tests. </w:t>
      </w:r>
      <w:r w:rsidR="00BC47B4" w:rsidRPr="00A63FF6">
        <w:rPr>
          <w:rFonts w:asciiTheme="minorHAnsi" w:hAnsiTheme="minorHAnsi" w:cstheme="minorHAnsi"/>
        </w:rPr>
        <w:t xml:space="preserve">For the </w:t>
      </w:r>
      <w:r w:rsidR="00A276E3" w:rsidRPr="00A63FF6">
        <w:rPr>
          <w:rFonts w:asciiTheme="minorHAnsi" w:hAnsiTheme="minorHAnsi" w:cstheme="minorHAnsi"/>
        </w:rPr>
        <w:t>context test</w:t>
      </w:r>
      <w:r w:rsidR="003327FF" w:rsidRPr="00A63FF6">
        <w:rPr>
          <w:rFonts w:asciiTheme="minorHAnsi" w:hAnsiTheme="minorHAnsi" w:cstheme="minorHAnsi"/>
        </w:rPr>
        <w:t xml:space="preserve">, the </w:t>
      </w:r>
      <w:r w:rsidR="00A276E3" w:rsidRPr="00A63FF6">
        <w:rPr>
          <w:rFonts w:asciiTheme="minorHAnsi" w:hAnsiTheme="minorHAnsi" w:cstheme="minorHAnsi"/>
        </w:rPr>
        <w:t>subject</w:t>
      </w:r>
      <w:r w:rsidR="003327FF" w:rsidRPr="00A63FF6">
        <w:rPr>
          <w:rFonts w:asciiTheme="minorHAnsi" w:hAnsiTheme="minorHAnsi" w:cstheme="minorHAnsi"/>
        </w:rPr>
        <w:t xml:space="preserve"> </w:t>
      </w:r>
      <w:r w:rsidR="00BC47B4" w:rsidRPr="00A63FF6">
        <w:rPr>
          <w:rFonts w:asciiTheme="minorHAnsi" w:hAnsiTheme="minorHAnsi" w:cstheme="minorHAnsi"/>
        </w:rPr>
        <w:t>undergoes</w:t>
      </w:r>
      <w:r w:rsidR="00A276E3" w:rsidRPr="00A63FF6">
        <w:rPr>
          <w:rFonts w:asciiTheme="minorHAnsi" w:hAnsiTheme="minorHAnsi" w:cstheme="minorHAnsi"/>
        </w:rPr>
        <w:t xml:space="preserve"> a given number of footshocks during </w:t>
      </w:r>
      <w:r w:rsidR="00BC47B4" w:rsidRPr="00A63FF6">
        <w:rPr>
          <w:rFonts w:asciiTheme="minorHAnsi" w:hAnsiTheme="minorHAnsi" w:cstheme="minorHAnsi"/>
        </w:rPr>
        <w:t>the</w:t>
      </w:r>
      <w:r w:rsidR="00A276E3" w:rsidRPr="00A63FF6">
        <w:rPr>
          <w:rFonts w:asciiTheme="minorHAnsi" w:hAnsiTheme="minorHAnsi" w:cstheme="minorHAnsi"/>
        </w:rPr>
        <w:t xml:space="preserve"> training session,</w:t>
      </w:r>
      <w:r w:rsidR="00BC47B4" w:rsidRPr="00A63FF6">
        <w:rPr>
          <w:rFonts w:asciiTheme="minorHAnsi" w:hAnsiTheme="minorHAnsi" w:cstheme="minorHAnsi"/>
        </w:rPr>
        <w:t xml:space="preserve"> and </w:t>
      </w:r>
      <w:r w:rsidR="00A276E3" w:rsidRPr="00A63FF6">
        <w:rPr>
          <w:rFonts w:asciiTheme="minorHAnsi" w:hAnsiTheme="minorHAnsi" w:cstheme="minorHAnsi"/>
        </w:rPr>
        <w:t xml:space="preserve">then is removed from the experimental chamber for </w:t>
      </w:r>
      <w:r w:rsidR="00BC47B4" w:rsidRPr="00A63FF6">
        <w:rPr>
          <w:rFonts w:asciiTheme="minorHAnsi" w:hAnsiTheme="minorHAnsi" w:cstheme="minorHAnsi"/>
        </w:rPr>
        <w:t>a defined time</w:t>
      </w:r>
      <w:r w:rsidR="00A276E3" w:rsidRPr="00A63FF6">
        <w:rPr>
          <w:rFonts w:asciiTheme="minorHAnsi" w:hAnsiTheme="minorHAnsi" w:cstheme="minorHAnsi"/>
        </w:rPr>
        <w:t>. During the test, the subject is returned to</w:t>
      </w:r>
      <w:r w:rsidR="003327FF" w:rsidRPr="00A63FF6">
        <w:rPr>
          <w:rFonts w:asciiTheme="minorHAnsi" w:hAnsiTheme="minorHAnsi" w:cstheme="minorHAnsi"/>
        </w:rPr>
        <w:t xml:space="preserve"> the same </w:t>
      </w:r>
      <w:r w:rsidRPr="00A63FF6">
        <w:t>context</w:t>
      </w:r>
      <w:r w:rsidR="003327FF" w:rsidRPr="00A63FF6">
        <w:t xml:space="preserve"> </w:t>
      </w:r>
      <w:r w:rsidR="00A276E3" w:rsidRPr="00A63FF6">
        <w:t>in which</w:t>
      </w:r>
      <w:r w:rsidRPr="00A63FF6">
        <w:t xml:space="preserve"> the training took place </w:t>
      </w:r>
      <w:r w:rsidR="00A276E3" w:rsidRPr="00A63FF6">
        <w:rPr>
          <w:rFonts w:asciiTheme="minorHAnsi" w:hAnsiTheme="minorHAnsi" w:cstheme="minorHAnsi"/>
        </w:rPr>
        <w:t xml:space="preserve">and different measures </w:t>
      </w:r>
      <w:r w:rsidR="00A276E3" w:rsidRPr="00A63FF6">
        <w:rPr>
          <w:rFonts w:asciiTheme="minorHAnsi" w:hAnsiTheme="minorHAnsi" w:cstheme="minorHAnsi"/>
        </w:rPr>
        <w:lastRenderedPageBreak/>
        <w:t>of freezing are collected</w:t>
      </w:r>
      <w:r w:rsidR="003327FF" w:rsidRPr="00A63FF6">
        <w:rPr>
          <w:rFonts w:asciiTheme="minorHAnsi" w:hAnsiTheme="minorHAnsi" w:cstheme="minorHAnsi"/>
        </w:rPr>
        <w:t xml:space="preserve"> in the absence of </w:t>
      </w:r>
      <w:r w:rsidR="00A276E3" w:rsidRPr="00A63FF6">
        <w:rPr>
          <w:rFonts w:asciiTheme="minorHAnsi" w:hAnsiTheme="minorHAnsi" w:cstheme="minorHAnsi"/>
        </w:rPr>
        <w:t>foot</w:t>
      </w:r>
      <w:r w:rsidR="003327FF" w:rsidRPr="00A63FF6">
        <w:rPr>
          <w:rFonts w:asciiTheme="minorHAnsi" w:hAnsiTheme="minorHAnsi" w:cstheme="minorHAnsi"/>
        </w:rPr>
        <w:t>shocks (e.g.,</w:t>
      </w:r>
      <w:r w:rsidR="00A276E3" w:rsidRPr="00A63FF6">
        <w:rPr>
          <w:rFonts w:asciiTheme="minorHAnsi" w:hAnsiTheme="minorHAnsi" w:cstheme="minorHAnsi"/>
        </w:rPr>
        <w:t xml:space="preserve"> duration, percentage or</w:t>
      </w:r>
      <w:r w:rsidR="003327FF" w:rsidRPr="00A63FF6">
        <w:rPr>
          <w:rFonts w:asciiTheme="minorHAnsi" w:hAnsiTheme="minorHAnsi" w:cstheme="minorHAnsi"/>
        </w:rPr>
        <w:t xml:space="preserve"> frequency</w:t>
      </w:r>
      <w:r w:rsidR="00A276E3" w:rsidRPr="00A63FF6">
        <w:rPr>
          <w:rFonts w:asciiTheme="minorHAnsi" w:hAnsiTheme="minorHAnsi" w:cstheme="minorHAnsi"/>
        </w:rPr>
        <w:t xml:space="preserve"> of freezing episodes)</w:t>
      </w:r>
      <w:r w:rsidR="00BC47B4" w:rsidRPr="00A63FF6">
        <w:rPr>
          <w:rFonts w:asciiTheme="minorHAnsi" w:hAnsiTheme="minorHAnsi" w:cstheme="minorHAnsi"/>
        </w:rPr>
        <w:t>,</w:t>
      </w:r>
      <w:r w:rsidR="0072653B" w:rsidRPr="00A63FF6">
        <w:rPr>
          <w:rFonts w:asciiTheme="minorHAnsi" w:hAnsiTheme="minorHAnsi" w:cstheme="minorHAnsi"/>
        </w:rPr>
        <w:t xml:space="preserve"> and compared to baseline levels </w:t>
      </w:r>
      <w:r w:rsidR="00440A9C" w:rsidRPr="00A63FF6">
        <w:rPr>
          <w:rFonts w:asciiTheme="minorHAnsi" w:hAnsiTheme="minorHAnsi" w:cstheme="minorHAnsi"/>
        </w:rPr>
        <w:t xml:space="preserve">established </w:t>
      </w:r>
      <w:r w:rsidR="0072653B" w:rsidRPr="00A63FF6">
        <w:rPr>
          <w:rFonts w:asciiTheme="minorHAnsi" w:hAnsiTheme="minorHAnsi" w:cstheme="minorHAnsi"/>
        </w:rPr>
        <w:t>during the training phase</w:t>
      </w:r>
      <w:r w:rsidRPr="00A63FF6">
        <w:rPr>
          <w:rFonts w:cstheme="minorHAnsi"/>
        </w:rPr>
        <w:t>.</w:t>
      </w:r>
      <w:r w:rsidR="00A276E3" w:rsidRPr="00A63FF6">
        <w:rPr>
          <w:rFonts w:cstheme="minorHAnsi"/>
        </w:rPr>
        <w:t xml:space="preserve"> </w:t>
      </w:r>
      <w:r w:rsidR="00BC47B4" w:rsidRPr="00A63FF6">
        <w:rPr>
          <w:rFonts w:cstheme="minorHAnsi"/>
        </w:rPr>
        <w:t>For</w:t>
      </w:r>
      <w:r w:rsidR="00A276E3" w:rsidRPr="00A63FF6">
        <w:rPr>
          <w:rFonts w:cstheme="minorHAnsi"/>
        </w:rPr>
        <w:t xml:space="preserve"> the second type of test</w:t>
      </w:r>
      <w:r w:rsidR="00BC47B4" w:rsidRPr="00A63FF6">
        <w:rPr>
          <w:rFonts w:cstheme="minorHAnsi"/>
        </w:rPr>
        <w:t>,</w:t>
      </w:r>
      <w:r w:rsidR="00A276E3" w:rsidRPr="00A63FF6">
        <w:rPr>
          <w:rFonts w:cstheme="minorHAnsi"/>
        </w:rPr>
        <w:t xml:space="preserve"> cue test</w:t>
      </w:r>
      <w:r w:rsidR="00BC47B4" w:rsidRPr="00A63FF6">
        <w:rPr>
          <w:rFonts w:cstheme="minorHAnsi"/>
        </w:rPr>
        <w:t>,</w:t>
      </w:r>
      <w:r w:rsidR="00A276E3" w:rsidRPr="00A63FF6">
        <w:rPr>
          <w:rFonts w:cstheme="minorHAnsi"/>
        </w:rPr>
        <w:t xml:space="preserve"> a stimulus</w:t>
      </w:r>
      <w:r w:rsidRPr="00A63FF6">
        <w:rPr>
          <w:rFonts w:cstheme="minorHAnsi"/>
        </w:rPr>
        <w:t xml:space="preserve"> (</w:t>
      </w:r>
      <w:r w:rsidR="0072653B" w:rsidRPr="00A63FF6">
        <w:rPr>
          <w:rFonts w:cstheme="minorHAnsi"/>
        </w:rPr>
        <w:t xml:space="preserve">typically a </w:t>
      </w:r>
      <w:r w:rsidRPr="00A63FF6">
        <w:rPr>
          <w:rFonts w:cstheme="minorHAnsi"/>
        </w:rPr>
        <w:t>tone) is paired with the footshock</w:t>
      </w:r>
      <w:r w:rsidR="00A276E3" w:rsidRPr="00A63FF6">
        <w:rPr>
          <w:rFonts w:cstheme="minorHAnsi"/>
        </w:rPr>
        <w:t xml:space="preserve">s during the training phase (i.e., conditional stimulus, CS). </w:t>
      </w:r>
      <w:r w:rsidR="0072653B" w:rsidRPr="00A63FF6">
        <w:rPr>
          <w:rFonts w:cstheme="minorHAnsi"/>
        </w:rPr>
        <w:t>After training is completed, t</w:t>
      </w:r>
      <w:r w:rsidR="00A276E3" w:rsidRPr="00A63FF6">
        <w:rPr>
          <w:rFonts w:cstheme="minorHAnsi"/>
        </w:rPr>
        <w:t xml:space="preserve">he animal is removed from the training context for </w:t>
      </w:r>
      <w:r w:rsidR="00BC47B4" w:rsidRPr="00A63FF6">
        <w:rPr>
          <w:rFonts w:cstheme="minorHAnsi"/>
        </w:rPr>
        <w:t>a defined</w:t>
      </w:r>
      <w:r w:rsidR="00A276E3" w:rsidRPr="00A63FF6">
        <w:rPr>
          <w:rFonts w:cstheme="minorHAnsi"/>
        </w:rPr>
        <w:t xml:space="preserve"> time and is</w:t>
      </w:r>
      <w:r w:rsidR="00BC47B4" w:rsidRPr="00A63FF6">
        <w:rPr>
          <w:rFonts w:cstheme="minorHAnsi"/>
        </w:rPr>
        <w:t xml:space="preserve"> subsequently</w:t>
      </w:r>
      <w:r w:rsidR="00A276E3" w:rsidRPr="00A63FF6">
        <w:rPr>
          <w:rFonts w:cstheme="minorHAnsi"/>
        </w:rPr>
        <w:t xml:space="preserve"> placed in a modified context (e.g., a different experimental chamber </w:t>
      </w:r>
      <w:r w:rsidR="0072653B" w:rsidRPr="00A63FF6">
        <w:rPr>
          <w:rFonts w:cstheme="minorHAnsi"/>
        </w:rPr>
        <w:t>that has different shapes of walls and</w:t>
      </w:r>
      <w:r w:rsidR="00A276E3" w:rsidRPr="00A63FF6">
        <w:rPr>
          <w:rFonts w:cstheme="minorHAnsi"/>
        </w:rPr>
        <w:t xml:space="preserve"> different smell)</w:t>
      </w:r>
      <w:r w:rsidR="00F96A8E" w:rsidRPr="00A63FF6">
        <w:rPr>
          <w:rFonts w:cstheme="minorHAnsi"/>
        </w:rPr>
        <w:t>. T</w:t>
      </w:r>
      <w:r w:rsidR="00BC47B4" w:rsidRPr="00A63FF6">
        <w:rPr>
          <w:rFonts w:cstheme="minorHAnsi"/>
        </w:rPr>
        <w:t>he</w:t>
      </w:r>
      <w:r w:rsidR="0072653B" w:rsidRPr="00A63FF6">
        <w:rPr>
          <w:rFonts w:cstheme="minorHAnsi"/>
        </w:rPr>
        <w:t xml:space="preserve"> cue is</w:t>
      </w:r>
      <w:r w:rsidR="00F96A8E" w:rsidRPr="00A63FF6">
        <w:rPr>
          <w:rFonts w:cstheme="minorHAnsi"/>
        </w:rPr>
        <w:t xml:space="preserve"> then</w:t>
      </w:r>
      <w:r w:rsidR="0072653B" w:rsidRPr="00A63FF6">
        <w:rPr>
          <w:rFonts w:cstheme="minorHAnsi"/>
        </w:rPr>
        <w:t xml:space="preserve"> presented a given number of times, and freezing responses to the cue are measured and compared to baseline levels collected during training. </w:t>
      </w:r>
      <w:r w:rsidR="00E867FB" w:rsidRPr="00A63FF6">
        <w:rPr>
          <w:rFonts w:cstheme="minorHAnsi"/>
        </w:rPr>
        <w:t>The most common version of this paradigm uses 1 to 3 tone-shock pairings during a single training session, followed by context and cue tests conducted</w:t>
      </w:r>
      <w:r w:rsidR="00BC47B4" w:rsidRPr="00A63FF6">
        <w:rPr>
          <w:rFonts w:cstheme="minorHAnsi"/>
        </w:rPr>
        <w:t xml:space="preserve"> a number of </w:t>
      </w:r>
      <w:r w:rsidR="00E867FB" w:rsidRPr="00A63FF6">
        <w:rPr>
          <w:rFonts w:cstheme="minorHAnsi"/>
        </w:rPr>
        <w:t>hours or</w:t>
      </w:r>
      <w:r w:rsidR="00BC47B4" w:rsidRPr="00A63FF6">
        <w:rPr>
          <w:rFonts w:cstheme="minorHAnsi"/>
        </w:rPr>
        <w:t xml:space="preserve"> a</w:t>
      </w:r>
      <w:r w:rsidR="00E867FB" w:rsidRPr="00A63FF6">
        <w:rPr>
          <w:rFonts w:cstheme="minorHAnsi"/>
        </w:rPr>
        <w:t xml:space="preserve"> few days later. </w:t>
      </w:r>
    </w:p>
    <w:p w14:paraId="77D4B073" w14:textId="77777777" w:rsidR="00E867FB" w:rsidRPr="00A63FF6" w:rsidRDefault="00E867FB" w:rsidP="00795BD7">
      <w:pPr>
        <w:rPr>
          <w:rFonts w:cstheme="minorHAnsi"/>
        </w:rPr>
      </w:pPr>
    </w:p>
    <w:p w14:paraId="68EB8058" w14:textId="64284184" w:rsidR="00E94D59" w:rsidRPr="00A63FF6" w:rsidRDefault="00E867FB" w:rsidP="00795BD7">
      <w:pPr>
        <w:rPr>
          <w:rFonts w:asciiTheme="minorHAnsi" w:hAnsiTheme="minorHAnsi" w:cstheme="minorHAnsi"/>
        </w:rPr>
      </w:pPr>
      <w:r w:rsidRPr="00A63FF6">
        <w:rPr>
          <w:rFonts w:cstheme="minorHAnsi"/>
        </w:rPr>
        <w:t>O</w:t>
      </w:r>
      <w:r w:rsidR="00171BE5" w:rsidRPr="00A63FF6">
        <w:rPr>
          <w:rFonts w:cstheme="minorHAnsi"/>
        </w:rPr>
        <w:t>ther</w:t>
      </w:r>
      <w:r w:rsidRPr="00A63FF6">
        <w:rPr>
          <w:rFonts w:cstheme="minorHAnsi"/>
        </w:rPr>
        <w:t xml:space="preserve"> </w:t>
      </w:r>
      <w:r w:rsidR="009D26F9" w:rsidRPr="00A63FF6">
        <w:rPr>
          <w:rFonts w:cstheme="minorHAnsi"/>
        </w:rPr>
        <w:t>less</w:t>
      </w:r>
      <w:r w:rsidRPr="00A63FF6">
        <w:rPr>
          <w:rFonts w:cstheme="minorHAnsi"/>
        </w:rPr>
        <w:t xml:space="preserve"> frequently implemented</w:t>
      </w:r>
      <w:r w:rsidR="00171BE5" w:rsidRPr="00A63FF6">
        <w:rPr>
          <w:rFonts w:cstheme="minorHAnsi"/>
        </w:rPr>
        <w:t xml:space="preserve"> fear conditioning procedures </w:t>
      </w:r>
      <w:r w:rsidR="00171BE5" w:rsidRPr="00A63FF6">
        <w:rPr>
          <w:rFonts w:asciiTheme="minorHAnsi" w:hAnsiTheme="minorHAnsi" w:cstheme="minorHAnsi"/>
        </w:rPr>
        <w:t xml:space="preserve">involve </w:t>
      </w:r>
      <w:r w:rsidR="00603148" w:rsidRPr="00A63FF6">
        <w:rPr>
          <w:rFonts w:asciiTheme="minorHAnsi" w:hAnsiTheme="minorHAnsi" w:cstheme="minorHAnsi"/>
        </w:rPr>
        <w:t xml:space="preserve">an </w:t>
      </w:r>
      <w:r w:rsidR="00171BE5" w:rsidRPr="00A63FF6">
        <w:rPr>
          <w:rFonts w:asciiTheme="minorHAnsi" w:hAnsiTheme="minorHAnsi" w:cstheme="minorHAnsi"/>
        </w:rPr>
        <w:t xml:space="preserve">extensive number of </w:t>
      </w:r>
      <w:r w:rsidR="009D26F9" w:rsidRPr="00A63FF6">
        <w:rPr>
          <w:rFonts w:asciiTheme="minorHAnsi" w:hAnsiTheme="minorHAnsi" w:cstheme="minorHAnsi"/>
        </w:rPr>
        <w:t xml:space="preserve">shock-cue </w:t>
      </w:r>
      <w:r w:rsidR="00171BE5" w:rsidRPr="00A63FF6">
        <w:rPr>
          <w:rFonts w:asciiTheme="minorHAnsi" w:hAnsiTheme="minorHAnsi" w:cstheme="minorHAnsi"/>
        </w:rPr>
        <w:t>pairings</w:t>
      </w:r>
      <w:r w:rsidR="009D6D38" w:rsidRPr="00A63FF6">
        <w:rPr>
          <w:rFonts w:asciiTheme="minorHAnsi" w:hAnsiTheme="minorHAnsi" w:cstheme="minorHAnsi"/>
        </w:rPr>
        <w:t xml:space="preserve"> (i.e., trials)</w:t>
      </w:r>
      <w:r w:rsidR="00171BE5" w:rsidRPr="00A63FF6">
        <w:rPr>
          <w:rFonts w:asciiTheme="minorHAnsi" w:hAnsiTheme="minorHAnsi" w:cstheme="minorHAnsi"/>
        </w:rPr>
        <w:t xml:space="preserve">, </w:t>
      </w:r>
      <w:r w:rsidRPr="00A63FF6">
        <w:rPr>
          <w:rFonts w:asciiTheme="minorHAnsi" w:hAnsiTheme="minorHAnsi" w:cstheme="minorHAnsi"/>
        </w:rPr>
        <w:t xml:space="preserve">which have often </w:t>
      </w:r>
      <w:r w:rsidR="009D26F9" w:rsidRPr="00A63FF6">
        <w:rPr>
          <w:rFonts w:asciiTheme="minorHAnsi" w:hAnsiTheme="minorHAnsi" w:cstheme="minorHAnsi"/>
        </w:rPr>
        <w:t xml:space="preserve">been </w:t>
      </w:r>
      <w:r w:rsidRPr="00A63FF6">
        <w:rPr>
          <w:rFonts w:asciiTheme="minorHAnsi" w:hAnsiTheme="minorHAnsi" w:cstheme="minorHAnsi"/>
        </w:rPr>
        <w:t xml:space="preserve">called </w:t>
      </w:r>
      <w:r w:rsidR="00171BE5" w:rsidRPr="00A63FF6">
        <w:rPr>
          <w:rFonts w:asciiTheme="minorHAnsi" w:hAnsiTheme="minorHAnsi" w:cstheme="minorHAnsi"/>
        </w:rPr>
        <w:t>overtraining</w:t>
      </w:r>
      <w:r w:rsidRPr="00A63FF6">
        <w:rPr>
          <w:rFonts w:asciiTheme="minorHAnsi" w:hAnsiTheme="minorHAnsi" w:cstheme="minorHAnsi"/>
        </w:rPr>
        <w:t xml:space="preserve"> procedures</w:t>
      </w:r>
      <w:r w:rsidR="009D4EF7" w:rsidRPr="00A63FF6">
        <w:rPr>
          <w:rFonts w:asciiTheme="minorHAnsi" w:hAnsiTheme="minorHAnsi" w:cstheme="minorHAnsi"/>
        </w:rPr>
        <w:fldChar w:fldCharType="begin" w:fldLock="1"/>
      </w:r>
      <w:r w:rsidR="00BB653D" w:rsidRPr="00A63FF6">
        <w:rPr>
          <w:rFonts w:asciiTheme="minorHAnsi" w:hAnsiTheme="minorHAnsi" w:cstheme="minorHAnsi"/>
        </w:rPr>
        <w:instrText>ADDIN CSL_CITATION {"citationItems":[{"id":"ITEM-1","itemData":{"abstract":"The influence of overtraining on the magnitude of fear-conditioning deficits produced by neurotoxic lesions of the basolateral amygdala (BLA) was examined. Either 1 d before or 1 week after the administration of neurotoxic BLA lesions, rats received either 1 or 25 conditioning trials consisting of the delivery of unsignaled foot shock in a novel observation chamber; freezing served as the measure of conditional fear. In this conditioning paradigm, asymptotic performance is reached in five conditioning trials, and 25 conditioning trials constitutes an overtraining procedure. The results revealed that overtraining does not affect the magnitude of the contextual freezing deficits produced by post-training BLA lesions. Similarly, overtraining did not influence the level of reacquisition obtained by rats with post-training BLA lesions after 10 reacquisition trials. A similar pattern of results was observed in rats with pretraining BLA lesions. Neurotoxic BLA lesions did not alter either motor activity or shock reactivity. These results indicate that overtraining does not limit the important role of the BLA in the acquisition and expression of contextual fear conditioning.","author":[{"dropping-particle":"","family":"Maren","given":"Stephen","non-dropping-particle":"","parse-names":false,"suffix":""}],"container-title":"The Journal of Neuroscience","id":"ITEM-1","issue":"8","issued":{"date-parts":[["1998","4","15"]]},"page":"3088 LP  - 3097","title":"Overtraining Does Not Mitigate Contextual Fear Conditioning Deficits Produced by Neurotoxic Lesions of the Basolateral Amygdala","type":"article-journal","volume":"18"},"uris":["http://www.mendeley.com/documents/?uuid=872b2b3f-3003-4125-ab58-4139308f59f0"]}],"mendeley":{"formattedCitation":"&lt;sup&gt;8&lt;/sup&gt;","plainTextFormattedCitation":"8","previouslyFormattedCitation":"&lt;sup&gt;8&lt;/sup&gt;"},"properties":{"noteIndex":0},"schema":"https://github.com/citation-style-language/schema/raw/master/csl-citation.json"}</w:instrText>
      </w:r>
      <w:r w:rsidR="009D4EF7" w:rsidRPr="00A63FF6">
        <w:rPr>
          <w:rFonts w:asciiTheme="minorHAnsi" w:hAnsiTheme="minorHAnsi" w:cstheme="minorHAnsi"/>
        </w:rPr>
        <w:fldChar w:fldCharType="separate"/>
      </w:r>
      <w:r w:rsidR="009D4EF7" w:rsidRPr="00A63FF6">
        <w:rPr>
          <w:rFonts w:asciiTheme="minorHAnsi" w:hAnsiTheme="minorHAnsi" w:cstheme="minorHAnsi"/>
          <w:noProof/>
          <w:vertAlign w:val="superscript"/>
        </w:rPr>
        <w:t>8</w:t>
      </w:r>
      <w:r w:rsidR="009D4EF7" w:rsidRPr="00A63FF6">
        <w:rPr>
          <w:rFonts w:asciiTheme="minorHAnsi" w:hAnsiTheme="minorHAnsi" w:cstheme="minorHAnsi"/>
        </w:rPr>
        <w:fldChar w:fldCharType="end"/>
      </w:r>
      <w:r w:rsidRPr="00A63FF6">
        <w:rPr>
          <w:rFonts w:asciiTheme="minorHAnsi" w:hAnsiTheme="minorHAnsi" w:cstheme="minorHAnsi"/>
        </w:rPr>
        <w:t xml:space="preserve">. </w:t>
      </w:r>
      <w:r w:rsidR="00603148" w:rsidRPr="00A63FF6">
        <w:rPr>
          <w:rFonts w:asciiTheme="minorHAnsi" w:hAnsiTheme="minorHAnsi" w:cstheme="minorHAnsi"/>
        </w:rPr>
        <w:t xml:space="preserve">A </w:t>
      </w:r>
      <w:r w:rsidR="00F8252C" w:rsidRPr="00A63FF6">
        <w:rPr>
          <w:rFonts w:asciiTheme="minorHAnsi" w:hAnsiTheme="minorHAnsi" w:cstheme="minorHAnsi"/>
        </w:rPr>
        <w:t>growing</w:t>
      </w:r>
      <w:r w:rsidR="00603148" w:rsidRPr="00A63FF6">
        <w:rPr>
          <w:rFonts w:asciiTheme="minorHAnsi" w:hAnsiTheme="minorHAnsi" w:cstheme="minorHAnsi"/>
        </w:rPr>
        <w:t xml:space="preserve"> interest in these tasks is related to their</w:t>
      </w:r>
      <w:r w:rsidR="00F8252C" w:rsidRPr="00A63FF6">
        <w:rPr>
          <w:rFonts w:asciiTheme="minorHAnsi" w:hAnsiTheme="minorHAnsi" w:cstheme="minorHAnsi"/>
        </w:rPr>
        <w:t xml:space="preserve"> </w:t>
      </w:r>
      <w:r w:rsidR="00171BE5" w:rsidRPr="00A63FF6">
        <w:rPr>
          <w:rFonts w:asciiTheme="minorHAnsi" w:hAnsiTheme="minorHAnsi" w:cstheme="minorHAnsi"/>
        </w:rPr>
        <w:t>long-lasting</w:t>
      </w:r>
      <w:r w:rsidRPr="00A63FF6">
        <w:rPr>
          <w:rFonts w:asciiTheme="minorHAnsi" w:hAnsiTheme="minorHAnsi" w:cstheme="minorHAnsi"/>
        </w:rPr>
        <w:t xml:space="preserve"> and increas</w:t>
      </w:r>
      <w:r w:rsidR="00603148" w:rsidRPr="00A63FF6">
        <w:rPr>
          <w:rFonts w:asciiTheme="minorHAnsi" w:hAnsiTheme="minorHAnsi" w:cstheme="minorHAnsi"/>
        </w:rPr>
        <w:t>ed</w:t>
      </w:r>
      <w:r w:rsidR="00171BE5" w:rsidRPr="00A63FF6">
        <w:rPr>
          <w:rFonts w:asciiTheme="minorHAnsi" w:hAnsiTheme="minorHAnsi" w:cstheme="minorHAnsi"/>
        </w:rPr>
        <w:t xml:space="preserve"> memory effect</w:t>
      </w:r>
      <w:r w:rsidRPr="00A63FF6">
        <w:rPr>
          <w:rFonts w:asciiTheme="minorHAnsi" w:hAnsiTheme="minorHAnsi" w:cstheme="minorHAnsi"/>
        </w:rPr>
        <w:t>s</w:t>
      </w:r>
      <w:r w:rsidR="00171BE5" w:rsidRPr="00A63FF6">
        <w:rPr>
          <w:rFonts w:asciiTheme="minorHAnsi" w:hAnsiTheme="minorHAnsi" w:cstheme="minorHAnsi"/>
        </w:rPr>
        <w:t xml:space="preserve"> called fear incubation </w:t>
      </w:r>
      <w:r w:rsidR="00174A27" w:rsidRPr="00A63FF6">
        <w:rPr>
          <w:rFonts w:asciiTheme="minorHAnsi" w:hAnsiTheme="minorHAnsi" w:cstheme="minorHAnsi"/>
        </w:rPr>
        <w:t xml:space="preserve">(i.e., </w:t>
      </w:r>
      <w:r w:rsidR="00171BE5" w:rsidRPr="00A63FF6">
        <w:rPr>
          <w:rFonts w:asciiTheme="minorHAnsi" w:hAnsiTheme="minorHAnsi" w:cstheme="minorHAnsi"/>
        </w:rPr>
        <w:t xml:space="preserve">conditioned </w:t>
      </w:r>
      <w:r w:rsidRPr="00A63FF6">
        <w:rPr>
          <w:rFonts w:asciiTheme="minorHAnsi" w:hAnsiTheme="minorHAnsi" w:cstheme="minorHAnsi"/>
        </w:rPr>
        <w:t xml:space="preserve">fear </w:t>
      </w:r>
      <w:r w:rsidR="00171BE5" w:rsidRPr="00A63FF6">
        <w:rPr>
          <w:rFonts w:asciiTheme="minorHAnsi" w:hAnsiTheme="minorHAnsi" w:cstheme="minorHAnsi"/>
        </w:rPr>
        <w:t>responses increase over time in the absence of further exposure to aversive event</w:t>
      </w:r>
      <w:r w:rsidR="004B5C7C" w:rsidRPr="00A63FF6">
        <w:rPr>
          <w:rFonts w:asciiTheme="minorHAnsi" w:hAnsiTheme="minorHAnsi" w:cstheme="minorHAnsi"/>
        </w:rPr>
        <w:t>s</w:t>
      </w:r>
      <w:r w:rsidR="00171BE5" w:rsidRPr="00A63FF6">
        <w:rPr>
          <w:rFonts w:asciiTheme="minorHAnsi" w:hAnsiTheme="minorHAnsi" w:cstheme="minorHAnsi"/>
        </w:rPr>
        <w:t xml:space="preserve"> or conditioned </w:t>
      </w:r>
      <w:r w:rsidR="00BB653D" w:rsidRPr="00A63FF6">
        <w:rPr>
          <w:rFonts w:asciiTheme="minorHAnsi" w:hAnsiTheme="minorHAnsi" w:cstheme="minorHAnsi"/>
        </w:rPr>
        <w:t>stimuli</w:t>
      </w:r>
      <w:r w:rsidR="00BB653D" w:rsidRPr="00A63FF6">
        <w:rPr>
          <w:rFonts w:asciiTheme="minorHAnsi" w:hAnsiTheme="minorHAnsi" w:cstheme="minorHAnsi"/>
          <w:vertAlign w:val="superscript"/>
        </w:rPr>
        <w:t>9</w:t>
      </w:r>
      <w:r w:rsidR="00171BE5" w:rsidRPr="00A63FF6">
        <w:rPr>
          <w:rFonts w:asciiTheme="minorHAnsi" w:hAnsiTheme="minorHAnsi" w:cstheme="minorHAnsi"/>
          <w:vertAlign w:val="superscript"/>
        </w:rPr>
        <w:t>-1</w:t>
      </w:r>
      <w:r w:rsidR="00BB653D" w:rsidRPr="00A63FF6">
        <w:rPr>
          <w:rFonts w:asciiTheme="minorHAnsi" w:hAnsiTheme="minorHAnsi" w:cstheme="minorHAnsi"/>
          <w:vertAlign w:val="superscript"/>
        </w:rPr>
        <w:t>1</w:t>
      </w:r>
      <w:r w:rsidR="005D5BEF" w:rsidRPr="00A63FF6">
        <w:rPr>
          <w:rFonts w:asciiTheme="minorHAnsi" w:hAnsiTheme="minorHAnsi" w:cstheme="minorHAnsi"/>
        </w:rPr>
        <w:t>.</w:t>
      </w:r>
      <w:bookmarkEnd w:id="5"/>
      <w:r w:rsidR="006309AB" w:rsidRPr="00A63FF6">
        <w:rPr>
          <w:rFonts w:asciiTheme="minorHAnsi" w:hAnsiTheme="minorHAnsi" w:cstheme="minorHAnsi"/>
        </w:rPr>
        <w:t xml:space="preserve"> </w:t>
      </w:r>
      <w:r w:rsidR="00F40714" w:rsidRPr="00A63FF6">
        <w:rPr>
          <w:rFonts w:asciiTheme="minorHAnsi" w:hAnsiTheme="minorHAnsi" w:cstheme="minorHAnsi"/>
        </w:rPr>
        <w:t>An example of</w:t>
      </w:r>
      <w:r w:rsidR="004B5C7C" w:rsidRPr="00A63FF6">
        <w:rPr>
          <w:rFonts w:asciiTheme="minorHAnsi" w:hAnsiTheme="minorHAnsi" w:cstheme="minorHAnsi"/>
        </w:rPr>
        <w:t xml:space="preserve"> such</w:t>
      </w:r>
      <w:r w:rsidR="00F40714" w:rsidRPr="00A63FF6">
        <w:rPr>
          <w:rFonts w:asciiTheme="minorHAnsi" w:hAnsiTheme="minorHAnsi" w:cstheme="minorHAnsi"/>
        </w:rPr>
        <w:t xml:space="preserve"> </w:t>
      </w:r>
      <w:r w:rsidR="004B5C7C" w:rsidRPr="00A63FF6">
        <w:rPr>
          <w:rFonts w:asciiTheme="minorHAnsi" w:hAnsiTheme="minorHAnsi" w:cstheme="minorHAnsi"/>
        </w:rPr>
        <w:t>overtraining</w:t>
      </w:r>
      <w:r w:rsidR="00F40714" w:rsidRPr="00A63FF6">
        <w:rPr>
          <w:rFonts w:asciiTheme="minorHAnsi" w:hAnsiTheme="minorHAnsi" w:cstheme="minorHAnsi"/>
        </w:rPr>
        <w:t xml:space="preserve"> procedure</w:t>
      </w:r>
      <w:r w:rsidR="004B5C7C" w:rsidRPr="00A63FF6">
        <w:rPr>
          <w:rFonts w:asciiTheme="minorHAnsi" w:hAnsiTheme="minorHAnsi" w:cstheme="minorHAnsi"/>
        </w:rPr>
        <w:t>s entails</w:t>
      </w:r>
      <w:r w:rsidR="00F40714" w:rsidRPr="00A63FF6">
        <w:rPr>
          <w:rFonts w:asciiTheme="minorHAnsi" w:hAnsiTheme="minorHAnsi" w:cstheme="minorHAnsi"/>
        </w:rPr>
        <w:t xml:space="preserve"> </w:t>
      </w:r>
      <w:r w:rsidR="004B5C7C" w:rsidRPr="00A63FF6">
        <w:rPr>
          <w:rFonts w:asciiTheme="minorHAnsi" w:hAnsiTheme="minorHAnsi" w:cstheme="minorHAnsi"/>
        </w:rPr>
        <w:t xml:space="preserve">a training phase of </w:t>
      </w:r>
      <w:r w:rsidR="00F40714" w:rsidRPr="00A63FF6">
        <w:rPr>
          <w:rFonts w:asciiTheme="minorHAnsi" w:hAnsiTheme="minorHAnsi" w:cstheme="minorHAnsi"/>
        </w:rPr>
        <w:t xml:space="preserve">100 tone-shock pairings distributed </w:t>
      </w:r>
      <w:r w:rsidR="001403D4" w:rsidRPr="00A63FF6">
        <w:rPr>
          <w:rFonts w:asciiTheme="minorHAnsi" w:hAnsiTheme="minorHAnsi" w:cstheme="minorHAnsi"/>
        </w:rPr>
        <w:t>across</w:t>
      </w:r>
      <w:r w:rsidR="00F40714" w:rsidRPr="00A63FF6">
        <w:rPr>
          <w:rFonts w:asciiTheme="minorHAnsi" w:hAnsiTheme="minorHAnsi" w:cstheme="minorHAnsi"/>
        </w:rPr>
        <w:t xml:space="preserve"> 10 sessions</w:t>
      </w:r>
      <w:r w:rsidR="004B5C7C" w:rsidRPr="00A63FF6">
        <w:rPr>
          <w:rFonts w:asciiTheme="minorHAnsi" w:hAnsiTheme="minorHAnsi" w:cstheme="minorHAnsi"/>
        </w:rPr>
        <w:t xml:space="preserve">, followed by </w:t>
      </w:r>
      <w:r w:rsidR="00F40714" w:rsidRPr="00A63FF6">
        <w:rPr>
          <w:rFonts w:asciiTheme="minorHAnsi" w:hAnsiTheme="minorHAnsi" w:cstheme="minorHAnsi"/>
        </w:rPr>
        <w:t>context</w:t>
      </w:r>
      <w:r w:rsidR="008E37B7" w:rsidRPr="00A63FF6">
        <w:rPr>
          <w:rFonts w:asciiTheme="minorHAnsi" w:hAnsiTheme="minorHAnsi" w:cstheme="minorHAnsi"/>
        </w:rPr>
        <w:t xml:space="preserve"> </w:t>
      </w:r>
      <w:r w:rsidR="00F40714" w:rsidRPr="00A63FF6">
        <w:rPr>
          <w:rFonts w:asciiTheme="minorHAnsi" w:hAnsiTheme="minorHAnsi" w:cstheme="minorHAnsi"/>
        </w:rPr>
        <w:t>and cue tests</w:t>
      </w:r>
      <w:r w:rsidR="004B5C7C" w:rsidRPr="00A63FF6">
        <w:rPr>
          <w:rFonts w:asciiTheme="minorHAnsi" w:hAnsiTheme="minorHAnsi" w:cstheme="minorHAnsi"/>
        </w:rPr>
        <w:t xml:space="preserve"> conducted</w:t>
      </w:r>
      <w:r w:rsidR="00F40714" w:rsidRPr="00A63FF6">
        <w:rPr>
          <w:rFonts w:asciiTheme="minorHAnsi" w:hAnsiTheme="minorHAnsi" w:cstheme="minorHAnsi"/>
        </w:rPr>
        <w:t xml:space="preserve"> </w:t>
      </w:r>
      <w:r w:rsidR="004B5C7C" w:rsidRPr="00A63FF6">
        <w:rPr>
          <w:rFonts w:asciiTheme="minorHAnsi" w:hAnsiTheme="minorHAnsi" w:cstheme="minorHAnsi"/>
        </w:rPr>
        <w:t>48 h</w:t>
      </w:r>
      <w:r w:rsidR="00F40714" w:rsidRPr="00A63FF6">
        <w:rPr>
          <w:rFonts w:asciiTheme="minorHAnsi" w:hAnsiTheme="minorHAnsi" w:cstheme="minorHAnsi"/>
        </w:rPr>
        <w:t xml:space="preserve"> and 30 days </w:t>
      </w:r>
      <w:r w:rsidR="004B5C7C" w:rsidRPr="00A63FF6">
        <w:rPr>
          <w:rFonts w:asciiTheme="minorHAnsi" w:hAnsiTheme="minorHAnsi" w:cstheme="minorHAnsi"/>
        </w:rPr>
        <w:t>later</w:t>
      </w:r>
      <w:r w:rsidR="001E6874" w:rsidRPr="00A63FF6">
        <w:rPr>
          <w:rFonts w:asciiTheme="minorHAnsi" w:hAnsiTheme="minorHAnsi" w:cstheme="minorHAnsi"/>
          <w:vertAlign w:val="superscript"/>
        </w:rPr>
        <w:t>1</w:t>
      </w:r>
      <w:r w:rsidR="00BB653D" w:rsidRPr="00A63FF6">
        <w:rPr>
          <w:rFonts w:asciiTheme="minorHAnsi" w:hAnsiTheme="minorHAnsi" w:cstheme="minorHAnsi"/>
          <w:vertAlign w:val="superscript"/>
        </w:rPr>
        <w:t>1</w:t>
      </w:r>
      <w:r w:rsidR="001E6874" w:rsidRPr="00A63FF6">
        <w:rPr>
          <w:rFonts w:asciiTheme="minorHAnsi" w:hAnsiTheme="minorHAnsi" w:cstheme="minorHAnsi"/>
          <w:vertAlign w:val="superscript"/>
        </w:rPr>
        <w:t>-1</w:t>
      </w:r>
      <w:r w:rsidR="00BB653D" w:rsidRPr="00A63FF6">
        <w:rPr>
          <w:rFonts w:asciiTheme="minorHAnsi" w:hAnsiTheme="minorHAnsi" w:cstheme="minorHAnsi"/>
          <w:vertAlign w:val="superscript"/>
        </w:rPr>
        <w:t>2</w:t>
      </w:r>
      <w:r w:rsidR="00F40714" w:rsidRPr="00A63FF6">
        <w:rPr>
          <w:rFonts w:asciiTheme="minorHAnsi" w:hAnsiTheme="minorHAnsi" w:cstheme="minorHAnsi"/>
        </w:rPr>
        <w:t>.</w:t>
      </w:r>
      <w:r w:rsidR="00C0755A" w:rsidRPr="00A63FF6">
        <w:rPr>
          <w:rFonts w:asciiTheme="minorHAnsi" w:hAnsiTheme="minorHAnsi" w:cstheme="minorHAnsi"/>
        </w:rPr>
        <w:t xml:space="preserve"> </w:t>
      </w:r>
      <w:r w:rsidR="00603148" w:rsidRPr="00A63FF6">
        <w:rPr>
          <w:rFonts w:asciiTheme="minorHAnsi" w:hAnsiTheme="minorHAnsi" w:cstheme="minorHAnsi"/>
        </w:rPr>
        <w:t>T</w:t>
      </w:r>
      <w:r w:rsidR="00BB653D" w:rsidRPr="00A63FF6">
        <w:rPr>
          <w:rFonts w:asciiTheme="minorHAnsi" w:hAnsiTheme="minorHAnsi" w:cstheme="minorHAnsi"/>
        </w:rPr>
        <w:t xml:space="preserve">o avoid </w:t>
      </w:r>
      <w:r w:rsidR="000F64CB" w:rsidRPr="00A63FF6">
        <w:rPr>
          <w:rFonts w:asciiTheme="minorHAnsi" w:hAnsiTheme="minorHAnsi" w:cstheme="minorHAnsi"/>
        </w:rPr>
        <w:t xml:space="preserve">extensive training spread across </w:t>
      </w:r>
      <w:r w:rsidR="002F6208" w:rsidRPr="00A63FF6">
        <w:rPr>
          <w:rFonts w:asciiTheme="minorHAnsi" w:hAnsiTheme="minorHAnsi" w:cstheme="minorHAnsi"/>
        </w:rPr>
        <w:t xml:space="preserve">several </w:t>
      </w:r>
      <w:r w:rsidR="00BB653D" w:rsidRPr="00A63FF6">
        <w:rPr>
          <w:rFonts w:asciiTheme="minorHAnsi" w:hAnsiTheme="minorHAnsi" w:cstheme="minorHAnsi"/>
        </w:rPr>
        <w:t xml:space="preserve">days, </w:t>
      </w:r>
      <w:r w:rsidR="00C0755A" w:rsidRPr="00A63FF6">
        <w:rPr>
          <w:rFonts w:asciiTheme="minorHAnsi" w:hAnsiTheme="minorHAnsi" w:cstheme="minorHAnsi"/>
        </w:rPr>
        <w:t>Maren (1998)</w:t>
      </w:r>
      <w:r w:rsidR="00603148" w:rsidRPr="00A63FF6">
        <w:rPr>
          <w:rFonts w:asciiTheme="minorHAnsi" w:hAnsiTheme="minorHAnsi" w:cstheme="minorHAnsi"/>
        </w:rPr>
        <w:t xml:space="preserve"> reported</w:t>
      </w:r>
      <w:r w:rsidR="00BB653D" w:rsidRPr="00A63FF6">
        <w:rPr>
          <w:rFonts w:asciiTheme="minorHAnsi" w:hAnsiTheme="minorHAnsi" w:cstheme="minorHAnsi"/>
        </w:rPr>
        <w:t xml:space="preserve"> that </w:t>
      </w:r>
      <w:r w:rsidR="00C0755A" w:rsidRPr="00A63FF6">
        <w:rPr>
          <w:rFonts w:asciiTheme="minorHAnsi" w:hAnsiTheme="minorHAnsi" w:cstheme="minorHAnsi"/>
        </w:rPr>
        <w:t xml:space="preserve">overtraining </w:t>
      </w:r>
      <w:r w:rsidR="00BB653D" w:rsidRPr="00A63FF6">
        <w:rPr>
          <w:rFonts w:asciiTheme="minorHAnsi" w:hAnsiTheme="minorHAnsi" w:cstheme="minorHAnsi"/>
        </w:rPr>
        <w:t xml:space="preserve">could be established and optimized in a </w:t>
      </w:r>
      <w:r w:rsidR="00C0755A" w:rsidRPr="00A63FF6">
        <w:rPr>
          <w:rFonts w:asciiTheme="minorHAnsi" w:hAnsiTheme="minorHAnsi" w:cstheme="minorHAnsi"/>
        </w:rPr>
        <w:t xml:space="preserve">single session </w:t>
      </w:r>
      <w:r w:rsidR="00BB653D" w:rsidRPr="00A63FF6">
        <w:rPr>
          <w:rFonts w:asciiTheme="minorHAnsi" w:hAnsiTheme="minorHAnsi" w:cstheme="minorHAnsi"/>
        </w:rPr>
        <w:t xml:space="preserve">with </w:t>
      </w:r>
      <w:r w:rsidR="00C0755A" w:rsidRPr="00A63FF6">
        <w:rPr>
          <w:rFonts w:asciiTheme="minorHAnsi" w:hAnsiTheme="minorHAnsi" w:cstheme="minorHAnsi"/>
        </w:rPr>
        <w:t>25 pairings</w:t>
      </w:r>
      <w:r w:rsidR="00BB653D" w:rsidRPr="00A63FF6">
        <w:rPr>
          <w:rFonts w:asciiTheme="minorHAnsi" w:hAnsiTheme="minorHAnsi" w:cstheme="minorHAnsi"/>
          <w:vertAlign w:val="superscript"/>
        </w:rPr>
        <w:t>8</w:t>
      </w:r>
      <w:r w:rsidR="00C0755A" w:rsidRPr="00A63FF6">
        <w:rPr>
          <w:rFonts w:asciiTheme="minorHAnsi" w:hAnsiTheme="minorHAnsi" w:cstheme="minorHAnsi"/>
        </w:rPr>
        <w:t>.</w:t>
      </w:r>
      <w:r w:rsidR="002315FC" w:rsidRPr="00A63FF6">
        <w:rPr>
          <w:rFonts w:asciiTheme="minorHAnsi" w:hAnsiTheme="minorHAnsi" w:cstheme="minorHAnsi"/>
        </w:rPr>
        <w:t xml:space="preserve"> </w:t>
      </w:r>
      <w:r w:rsidR="004B5C7C" w:rsidRPr="00A63FF6">
        <w:rPr>
          <w:rFonts w:asciiTheme="minorHAnsi" w:hAnsiTheme="minorHAnsi" w:cstheme="minorHAnsi"/>
        </w:rPr>
        <w:t xml:space="preserve">The </w:t>
      </w:r>
      <w:r w:rsidR="003715BA" w:rsidRPr="00A63FF6">
        <w:rPr>
          <w:rFonts w:asciiTheme="minorHAnsi" w:hAnsiTheme="minorHAnsi" w:cstheme="minorHAnsi"/>
        </w:rPr>
        <w:t>incubation</w:t>
      </w:r>
      <w:r w:rsidR="004B5C7C" w:rsidRPr="00A63FF6">
        <w:rPr>
          <w:rFonts w:asciiTheme="minorHAnsi" w:hAnsiTheme="minorHAnsi" w:cstheme="minorHAnsi"/>
        </w:rPr>
        <w:t xml:space="preserve"> effect </w:t>
      </w:r>
      <w:r w:rsidR="003715BA" w:rsidRPr="00A63FF6">
        <w:rPr>
          <w:rFonts w:asciiTheme="minorHAnsi" w:hAnsiTheme="minorHAnsi" w:cstheme="minorHAnsi"/>
        </w:rPr>
        <w:t>is evidenced in</w:t>
      </w:r>
      <w:r w:rsidR="004B5C7C" w:rsidRPr="00A63FF6">
        <w:rPr>
          <w:rFonts w:asciiTheme="minorHAnsi" w:hAnsiTheme="minorHAnsi" w:cstheme="minorHAnsi"/>
        </w:rPr>
        <w:t xml:space="preserve"> significantly higher</w:t>
      </w:r>
      <w:r w:rsidR="003715BA" w:rsidRPr="00A63FF6">
        <w:rPr>
          <w:rFonts w:asciiTheme="minorHAnsi" w:hAnsiTheme="minorHAnsi" w:cstheme="minorHAnsi"/>
        </w:rPr>
        <w:t xml:space="preserve"> levels of</w:t>
      </w:r>
      <w:r w:rsidR="004B5C7C" w:rsidRPr="00A63FF6">
        <w:rPr>
          <w:rFonts w:asciiTheme="minorHAnsi" w:hAnsiTheme="minorHAnsi" w:cstheme="minorHAnsi"/>
        </w:rPr>
        <w:t xml:space="preserve"> conditioned fear </w:t>
      </w:r>
      <w:r w:rsidR="003715BA" w:rsidRPr="00A63FF6">
        <w:rPr>
          <w:rFonts w:asciiTheme="minorHAnsi" w:hAnsiTheme="minorHAnsi" w:cstheme="minorHAnsi"/>
        </w:rPr>
        <w:t>in rats tested</w:t>
      </w:r>
      <w:r w:rsidR="004B5C7C" w:rsidRPr="00A63FF6">
        <w:rPr>
          <w:rFonts w:asciiTheme="minorHAnsi" w:hAnsiTheme="minorHAnsi" w:cstheme="minorHAnsi"/>
        </w:rPr>
        <w:t xml:space="preserve"> 31 days after training</w:t>
      </w:r>
      <w:r w:rsidR="003715BA" w:rsidRPr="00A63FF6">
        <w:rPr>
          <w:rFonts w:asciiTheme="minorHAnsi" w:hAnsiTheme="minorHAnsi" w:cstheme="minorHAnsi"/>
        </w:rPr>
        <w:t>,</w:t>
      </w:r>
      <w:r w:rsidR="004B5C7C" w:rsidRPr="00A63FF6">
        <w:rPr>
          <w:rFonts w:asciiTheme="minorHAnsi" w:hAnsiTheme="minorHAnsi" w:cstheme="minorHAnsi"/>
        </w:rPr>
        <w:t xml:space="preserve"> as compared to </w:t>
      </w:r>
      <w:r w:rsidR="003715BA" w:rsidRPr="00A63FF6">
        <w:rPr>
          <w:rFonts w:asciiTheme="minorHAnsi" w:hAnsiTheme="minorHAnsi" w:cstheme="minorHAnsi"/>
        </w:rPr>
        <w:t xml:space="preserve">rats tested </w:t>
      </w:r>
      <w:r w:rsidR="004B5C7C" w:rsidRPr="00A63FF6">
        <w:rPr>
          <w:rFonts w:asciiTheme="minorHAnsi" w:hAnsiTheme="minorHAnsi" w:cstheme="minorHAnsi"/>
        </w:rPr>
        <w:t>48 h</w:t>
      </w:r>
      <w:r w:rsidR="00603148" w:rsidRPr="00A63FF6">
        <w:rPr>
          <w:rFonts w:asciiTheme="minorHAnsi" w:hAnsiTheme="minorHAnsi" w:cstheme="minorHAnsi"/>
        </w:rPr>
        <w:t xml:space="preserve"> after</w:t>
      </w:r>
      <w:r w:rsidR="003715BA" w:rsidRPr="00A63FF6">
        <w:rPr>
          <w:rFonts w:asciiTheme="minorHAnsi" w:hAnsiTheme="minorHAnsi" w:cstheme="minorHAnsi"/>
        </w:rPr>
        <w:t xml:space="preserve">. </w:t>
      </w:r>
      <w:r w:rsidR="00F8252C" w:rsidRPr="00A63FF6">
        <w:rPr>
          <w:rFonts w:asciiTheme="minorHAnsi" w:hAnsiTheme="minorHAnsi" w:cstheme="minorHAnsi"/>
        </w:rPr>
        <w:t xml:space="preserve">Extended fear-conditioning tasks have been key </w:t>
      </w:r>
      <w:r w:rsidR="00603148" w:rsidRPr="00A63FF6">
        <w:rPr>
          <w:rFonts w:asciiTheme="minorHAnsi" w:hAnsiTheme="minorHAnsi" w:cstheme="minorHAnsi"/>
        </w:rPr>
        <w:t>for</w:t>
      </w:r>
      <w:r w:rsidR="00F8252C" w:rsidRPr="00A63FF6">
        <w:rPr>
          <w:rFonts w:asciiTheme="minorHAnsi" w:hAnsiTheme="minorHAnsi" w:cstheme="minorHAnsi"/>
        </w:rPr>
        <w:t xml:space="preserve"> the understanding of behavioral and neurobiological aspects</w:t>
      </w:r>
      <w:r w:rsidR="00603148" w:rsidRPr="00A63FF6">
        <w:rPr>
          <w:rFonts w:asciiTheme="minorHAnsi" w:hAnsiTheme="minorHAnsi" w:cstheme="minorHAnsi"/>
        </w:rPr>
        <w:t xml:space="preserve"> underlying fear incubation</w:t>
      </w:r>
      <w:r w:rsidR="00F8252C" w:rsidRPr="00A63FF6">
        <w:rPr>
          <w:rFonts w:asciiTheme="minorHAnsi" w:hAnsiTheme="minorHAnsi" w:cstheme="minorHAnsi"/>
        </w:rPr>
        <w:t xml:space="preserve">, including its relationship with other psychological phenomena </w:t>
      </w:r>
      <w:r w:rsidR="004D2E32" w:rsidRPr="00A63FF6">
        <w:rPr>
          <w:rFonts w:asciiTheme="minorHAnsi" w:hAnsiTheme="minorHAnsi" w:cstheme="minorHAnsi"/>
        </w:rPr>
        <w:t>(e.g.,</w:t>
      </w:r>
      <w:r w:rsidR="00F8252C" w:rsidRPr="00A63FF6">
        <w:rPr>
          <w:rFonts w:asciiTheme="minorHAnsi" w:hAnsiTheme="minorHAnsi" w:cstheme="minorHAnsi"/>
        </w:rPr>
        <w:t xml:space="preserve"> delayed-onset post-traumatic stress disorder</w:t>
      </w:r>
      <w:r w:rsidR="004D2E32" w:rsidRPr="00A63FF6">
        <w:rPr>
          <w:rFonts w:asciiTheme="minorHAnsi" w:hAnsiTheme="minorHAnsi" w:cstheme="minorHAnsi"/>
        </w:rPr>
        <w:t>)</w:t>
      </w:r>
      <w:r w:rsidR="003E2A3F" w:rsidRPr="00A63FF6">
        <w:rPr>
          <w:rFonts w:asciiTheme="minorHAnsi" w:hAnsiTheme="minorHAnsi" w:cstheme="minorHAnsi"/>
        </w:rPr>
        <w:fldChar w:fldCharType="begin" w:fldLock="1"/>
      </w:r>
      <w:r w:rsidR="00BB653D" w:rsidRPr="00A63FF6">
        <w:rPr>
          <w:rFonts w:asciiTheme="minorHAnsi" w:hAnsiTheme="minorHAnsi" w:cstheme="minorHAnsi"/>
        </w:rPr>
        <w:instrText>ADDIN CSL_CITATION {"citationItems":[{"id":"ITEM-1","itemData":{"DOI":"10.1002/0471142301.ns0627s64","ISBN":"0000000000000","ISSN":"1934-8584","PMID":"26928661","abstract":"While fear and anxiety can grow over time in anxiety disorders, most efforts to model this phenomenon with fear conditioning in rodents causes fear that remains stable or decreases across weeks or months. Here, we describe several methods to induce conditioned fear that grows over the course of 1 month and is sustained for at least 2 months using an extended fear conditioning approach. These methods include a very reliable standard method that causes multiple fear measures to increase over months, as well as alternative methods.","author":[{"dropping-particle":"","family":"Pickens","given":"C. L.","non-dropping-particle":"","parse-names":false,"suffix":""},{"dropping-particle":"","family":"Golden","given":"Sam A.","non-dropping-particle":"","parse-names":false,"suffix":""},{"dropping-particle":"","family":"Nair","given":"Sunila G.","non-dropping-particle":"","parse-names":false,"suffix":""}],"container-title":"Current protocols in neuroscience","id":"ITEM-1","issued":{"date-parts":[["2013","7"]]},"page":"Unit-6.27","title":"Incubation of fear","type":"article-journal","volume":"64"},"uris":["http://www.mendeley.com/documents/?uuid=febb90d1-cf80-4db6-98ae-c033e57c18ff"]},{"id":"ITEM-2","itemData":{"DOI":"10.1016/j.bbr.2014.04.002","ISSN":"1872-7549 (Electronic)","PMID":"24747659","abstract":"Although post-traumatic stress disorder (PTSD) and addiction are very different disorders, both are characterized by hyperreactivity to trauma- or drug-related cues, respectively. We investigated whether an appetitive conditioning task, Pavlovian conditioned approach, which predicts vulnerability to reinstatement of cocaine-seeking, also predicts fear incubation, which may be a marker for vulnerability to PTSD. We classified rats based on whether they learned to approach and interact with a food predictive cue (sign-trackers), or, whether upon cue presentation they went to the location of impending food delivery (goal-trackers). Rats were then exposed to extensive Pavlovian tone-shock pairings, which causes the fear response to increase or \"incubate\" over time. We found that the fear incubation effect was only present in sign-trackers. The behavior of goal-trackers was more consistent with a normal fear response-it was most robust immediately after training and decayed slowly over time. Sign-trackers also had lower levels of brain-derived neurotrophic factor (BDNF) protein in the prefrontal cortex than goal-trackers. These results indicate that, while many factors likely contribute to the disproportionate co-occurrence of PTSD and substance abuse, one such factor may be a core psychological trait that biases some individuals to attribute excessive motivational significance to predictive cues, regardless of the emotional valence of those cues. High levels of BDNF in the prefrontal cortex may be protective against developing excessive emotional and motivational responses to salient cues.","author":[{"dropping-particle":"","family":"Morrow","given":"Jonathan D","non-dropping-particle":"","parse-names":false,"suffix":""},{"dropping-particle":"","family":"Saunders","given":"Benjamin T","non-dropping-particle":"","parse-names":false,"suffix":""},{"dropping-particle":"","family":"Maren","given":"Stephen","non-dropping-particle":"","parse-names":false,"suffix":""},{"dropping-particle":"","family":"Robinson","given":"Terry E","non-dropping-particle":"","parse-names":false,"suffix":""}],"container-title":"Behavioural brain research","id":"ITEM-2","issued":{"date-parts":[["2015","1"]]},"language":"eng","page":"59-66","publisher-place":"Netherlands","title":"Sign-tracking to an appetitive cue predicts incubation of conditioned fear in rats.","type":"article-journal","volume":"276"},"uris":["http://www.mendeley.com/documents/?uuid=c92a0113-ab92-4865-8720-045482a9185d","http://www.mendeley.com/documents/?uuid=28c7bafb-61eb-47f7-8ba0-03e4833daadf"]},{"id":"ITEM-3","itemData":{"DOI":"10.1016/j.biopsych.2008.12.010","ISSN":"0006-3223","abstract":"BACKGROUND: In 1937, Diven (1) reported that human fear responses to cues previously paired with shock progressively increase or incubate over 24 hours. Since then, fear incubation has been demonstrated in both humans and nonhumans. However, the difficulty of demonstrating long-lasting fear incubation in rodents has hampered the study of the underlying mechanisms of this incubation. Here, we describe a rat procedure where fear reliably incubates over time. METHODS: We trained food-restricted rats to lever-press for food pellets in daily 90-min sessions. We then gave each rat one-hundred 30-s tones co-terminating with a 0.5-s, 0.5 mA footshock over 10 days (10 pairings per day). Groups of rats (n=10-15) were then given 4 presentations of the tone (the fear cue) 2, 15, 31 or 61 days after fear conditioning training and were assessed for conditioned suppression of lever-pressing. RESULTS: We found that conditioned fear responses were significantly higher 31 and 61 days after fear training than after 2 or 15 days. In control experiments, we showed that extensive tone-shock pairing is necessary for the emergence of fear incubation, and that it is unlikely that non-associative factors contribute to this incubation. CONCLUSIONS: We describe a procedure for generating reliable and long-lasting conditioned fear incubation. Our procedure can be used to study mechanisms of fear incubation, and may provide a model for studying the mechanisms of delayed-onset posttraumatic stress disorder that occur in a sub-population of people previously exposed to chronic stressors.","author":[{"dropping-particle":"","family":"Pickens","given":"C. L.","non-dropping-particle":"","parse-names":false,"suffix":""},{"dropping-particle":"","family":"Golden","given":"Sam A","non-dropping-particle":"","parse-names":false,"suffix":""},{"dropping-particle":"","family":"Adams-Deutsch","given":"Tristan","non-dropping-particle":"","parse-names":false,"suffix":""},{"dropping-particle":"","family":"Nair","given":"Sunila G","non-dropping-particle":"","parse-names":false,"suffix":""},{"dropping-particle":"","family":"Shaham","given":"Yavin","non-dropping-particle":"","parse-names":false,"suffix":""}],"container-title":"Biological psychiatry","id":"ITEM-3","issue":"10","issued":{"date-parts":[["2009","5","15"]]},"page":"881-886","title":"Long-lasting incubation of conditioned fear in rats","type":"article-journal","volume":"65"},"uris":["http://www.mendeley.com/documents/?uuid=141d1ad7-0c43-4fdb-ab44-34b8e8933085","http://www.mendeley.com/documents/?uuid=97cb700a-542c-4911-804f-bc52fdf42725","http://www.mendeley.com/documents/?uuid=df0c9482-8379-4977-b221-1f0d9bf34124"]}],"mendeley":{"formattedCitation":"&lt;sup&gt;9–11&lt;/sup&gt;","manualFormatting":"11–13","plainTextFormattedCitation":"9–11","previouslyFormattedCitation":"&lt;sup&gt;9–11&lt;/sup&gt;"},"properties":{"noteIndex":0},"schema":"https://github.com/citation-style-language/schema/raw/master/csl-citation.json"}</w:instrText>
      </w:r>
      <w:r w:rsidR="003E2A3F" w:rsidRPr="00A63FF6">
        <w:rPr>
          <w:rFonts w:asciiTheme="minorHAnsi" w:hAnsiTheme="minorHAnsi" w:cstheme="minorHAnsi"/>
        </w:rPr>
        <w:fldChar w:fldCharType="separate"/>
      </w:r>
      <w:r w:rsidR="00D577DC" w:rsidRPr="00A63FF6">
        <w:rPr>
          <w:rFonts w:asciiTheme="minorHAnsi" w:hAnsiTheme="minorHAnsi" w:cstheme="minorHAnsi"/>
          <w:noProof/>
          <w:vertAlign w:val="superscript"/>
        </w:rPr>
        <w:t>11</w:t>
      </w:r>
      <w:r w:rsidR="003214E2" w:rsidRPr="00A63FF6">
        <w:rPr>
          <w:rFonts w:asciiTheme="minorHAnsi" w:hAnsiTheme="minorHAnsi" w:cstheme="minorHAnsi"/>
          <w:noProof/>
          <w:vertAlign w:val="superscript"/>
        </w:rPr>
        <w:t>–1</w:t>
      </w:r>
      <w:r w:rsidR="00D577DC" w:rsidRPr="00A63FF6">
        <w:rPr>
          <w:rFonts w:asciiTheme="minorHAnsi" w:hAnsiTheme="minorHAnsi" w:cstheme="minorHAnsi"/>
          <w:noProof/>
          <w:vertAlign w:val="superscript"/>
        </w:rPr>
        <w:t>3</w:t>
      </w:r>
      <w:r w:rsidR="003E2A3F" w:rsidRPr="00A63FF6">
        <w:rPr>
          <w:rFonts w:asciiTheme="minorHAnsi" w:hAnsiTheme="minorHAnsi" w:cstheme="minorHAnsi"/>
        </w:rPr>
        <w:fldChar w:fldCharType="end"/>
      </w:r>
      <w:r w:rsidR="004D2E32" w:rsidRPr="00A63FF6">
        <w:rPr>
          <w:rFonts w:asciiTheme="minorHAnsi" w:hAnsiTheme="minorHAnsi" w:cstheme="minorHAnsi"/>
        </w:rPr>
        <w:t>.</w:t>
      </w:r>
    </w:p>
    <w:p w14:paraId="32873A01" w14:textId="77777777" w:rsidR="00E94D59" w:rsidRPr="00A63FF6" w:rsidRDefault="00E94D59" w:rsidP="00795BD7">
      <w:pPr>
        <w:rPr>
          <w:rFonts w:asciiTheme="minorHAnsi" w:hAnsiTheme="minorHAnsi" w:cstheme="minorHAnsi"/>
        </w:rPr>
      </w:pPr>
    </w:p>
    <w:p w14:paraId="3BA06382" w14:textId="23C7D3FA" w:rsidR="007A7C5E" w:rsidRPr="00A63FF6" w:rsidRDefault="003715BA" w:rsidP="00795BD7">
      <w:pPr>
        <w:rPr>
          <w:rFonts w:asciiTheme="minorHAnsi" w:hAnsiTheme="minorHAnsi" w:cstheme="minorHAnsi"/>
        </w:rPr>
      </w:pPr>
      <w:r w:rsidRPr="00A63FF6">
        <w:rPr>
          <w:rFonts w:asciiTheme="minorHAnsi" w:hAnsiTheme="minorHAnsi" w:cstheme="minorHAnsi"/>
        </w:rPr>
        <w:t>H</w:t>
      </w:r>
      <w:r w:rsidR="00C206DB" w:rsidRPr="00A63FF6">
        <w:rPr>
          <w:rFonts w:asciiTheme="minorHAnsi" w:hAnsiTheme="minorHAnsi" w:cstheme="minorHAnsi"/>
        </w:rPr>
        <w:t xml:space="preserve">ere, we describe an extended fear-conditioning protocol that </w:t>
      </w:r>
      <w:r w:rsidR="00603148" w:rsidRPr="00A63FF6">
        <w:rPr>
          <w:rFonts w:asciiTheme="minorHAnsi" w:hAnsiTheme="minorHAnsi" w:cstheme="minorHAnsi"/>
        </w:rPr>
        <w:t>indu</w:t>
      </w:r>
      <w:r w:rsidR="00C206DB" w:rsidRPr="00A63FF6">
        <w:rPr>
          <w:rFonts w:asciiTheme="minorHAnsi" w:hAnsiTheme="minorHAnsi" w:cstheme="minorHAnsi"/>
        </w:rPr>
        <w:t xml:space="preserve">ces overtraining and fear incubation in rats. </w:t>
      </w:r>
      <w:r w:rsidRPr="00A63FF6">
        <w:rPr>
          <w:rFonts w:asciiTheme="minorHAnsi" w:hAnsiTheme="minorHAnsi" w:cstheme="minorHAnsi"/>
        </w:rPr>
        <w:t xml:space="preserve">Different to other </w:t>
      </w:r>
      <w:r w:rsidR="00552667" w:rsidRPr="00A63FF6">
        <w:rPr>
          <w:rFonts w:asciiTheme="minorHAnsi" w:hAnsiTheme="minorHAnsi" w:cstheme="minorHAnsi"/>
        </w:rPr>
        <w:t>paradigms</w:t>
      </w:r>
      <w:r w:rsidRPr="00A63FF6">
        <w:rPr>
          <w:rFonts w:asciiTheme="minorHAnsi" w:hAnsiTheme="minorHAnsi" w:cstheme="minorHAnsi"/>
        </w:rPr>
        <w:t xml:space="preserve"> that </w:t>
      </w:r>
      <w:r w:rsidR="00552667" w:rsidRPr="00A63FF6">
        <w:rPr>
          <w:rFonts w:asciiTheme="minorHAnsi" w:hAnsiTheme="minorHAnsi" w:cstheme="minorHAnsi"/>
        </w:rPr>
        <w:t>require</w:t>
      </w:r>
      <w:r w:rsidRPr="00A63FF6">
        <w:rPr>
          <w:rFonts w:asciiTheme="minorHAnsi" w:hAnsiTheme="minorHAnsi" w:cstheme="minorHAnsi"/>
        </w:rPr>
        <w:t xml:space="preserve"> several days of training</w:t>
      </w:r>
      <w:r w:rsidRPr="00A63FF6">
        <w:rPr>
          <w:rFonts w:asciiTheme="minorHAnsi" w:hAnsiTheme="minorHAnsi" w:cstheme="minorHAnsi"/>
          <w:vertAlign w:val="superscript"/>
        </w:rPr>
        <w:t>1</w:t>
      </w:r>
      <w:r w:rsidR="00883BD4" w:rsidRPr="00A63FF6">
        <w:rPr>
          <w:rFonts w:asciiTheme="minorHAnsi" w:hAnsiTheme="minorHAnsi" w:cstheme="minorHAnsi"/>
          <w:vertAlign w:val="superscript"/>
        </w:rPr>
        <w:t>1</w:t>
      </w:r>
      <w:r w:rsidRPr="00A63FF6">
        <w:rPr>
          <w:rFonts w:asciiTheme="minorHAnsi" w:hAnsiTheme="minorHAnsi" w:cstheme="minorHAnsi"/>
        </w:rPr>
        <w:t xml:space="preserve">, </w:t>
      </w:r>
      <w:r w:rsidR="00603148" w:rsidRPr="00A63FF6">
        <w:rPr>
          <w:rFonts w:asciiTheme="minorHAnsi" w:hAnsiTheme="minorHAnsi" w:cstheme="minorHAnsi"/>
        </w:rPr>
        <w:t xml:space="preserve">the </w:t>
      </w:r>
      <w:r w:rsidR="002F6208" w:rsidRPr="00A63FF6">
        <w:rPr>
          <w:rFonts w:asciiTheme="minorHAnsi" w:hAnsiTheme="minorHAnsi" w:cstheme="minorHAnsi"/>
        </w:rPr>
        <w:t xml:space="preserve">current </w:t>
      </w:r>
      <w:r w:rsidR="00C206DB" w:rsidRPr="00A63FF6">
        <w:rPr>
          <w:rFonts w:asciiTheme="minorHAnsi" w:hAnsiTheme="minorHAnsi" w:cstheme="minorHAnsi"/>
        </w:rPr>
        <w:t xml:space="preserve">protocol </w:t>
      </w:r>
      <w:r w:rsidR="002F6208" w:rsidRPr="00A63FF6">
        <w:rPr>
          <w:rFonts w:asciiTheme="minorHAnsi" w:hAnsiTheme="minorHAnsi" w:cstheme="minorHAnsi"/>
        </w:rPr>
        <w:t xml:space="preserve">is </w:t>
      </w:r>
      <w:r w:rsidR="00603148" w:rsidRPr="00A63FF6">
        <w:rPr>
          <w:rFonts w:asciiTheme="minorHAnsi" w:hAnsiTheme="minorHAnsi" w:cstheme="minorHAnsi"/>
        </w:rPr>
        <w:t>focused on</w:t>
      </w:r>
      <w:r w:rsidR="002F6208" w:rsidRPr="00A63FF6">
        <w:rPr>
          <w:rFonts w:asciiTheme="minorHAnsi" w:hAnsiTheme="minorHAnsi" w:cstheme="minorHAnsi"/>
        </w:rPr>
        <w:t xml:space="preserve"> </w:t>
      </w:r>
      <w:r w:rsidR="00C206DB" w:rsidRPr="00A63FF6">
        <w:rPr>
          <w:rFonts w:asciiTheme="minorHAnsi" w:hAnsiTheme="minorHAnsi" w:cstheme="minorHAnsi"/>
        </w:rPr>
        <w:t>a single training session</w:t>
      </w:r>
      <w:r w:rsidR="002F6208" w:rsidRPr="00A63FF6">
        <w:rPr>
          <w:rFonts w:asciiTheme="minorHAnsi" w:hAnsiTheme="minorHAnsi" w:cstheme="minorHAnsi"/>
          <w:vertAlign w:val="superscript"/>
        </w:rPr>
        <w:t>8</w:t>
      </w:r>
      <w:r w:rsidR="00603148" w:rsidRPr="00A63FF6">
        <w:rPr>
          <w:rFonts w:asciiTheme="minorHAnsi" w:hAnsiTheme="minorHAnsi" w:cstheme="minorHAnsi"/>
        </w:rPr>
        <w:t>, using</w:t>
      </w:r>
      <w:r w:rsidR="00C206DB" w:rsidRPr="00A63FF6">
        <w:rPr>
          <w:rFonts w:asciiTheme="minorHAnsi" w:hAnsiTheme="minorHAnsi" w:cstheme="minorHAnsi"/>
        </w:rPr>
        <w:t xml:space="preserve"> 25 tone-shock pairings</w:t>
      </w:r>
      <w:r w:rsidR="00552667" w:rsidRPr="00A63FF6">
        <w:rPr>
          <w:rFonts w:asciiTheme="minorHAnsi" w:hAnsiTheme="minorHAnsi" w:cstheme="minorHAnsi"/>
        </w:rPr>
        <w:t xml:space="preserve"> to produce higher</w:t>
      </w:r>
      <w:r w:rsidR="00C206DB" w:rsidRPr="00A63FF6">
        <w:rPr>
          <w:rFonts w:asciiTheme="minorHAnsi" w:hAnsiTheme="minorHAnsi" w:cstheme="minorHAnsi"/>
        </w:rPr>
        <w:t xml:space="preserve"> conditioned freezing responses during context and cue tests </w:t>
      </w:r>
      <w:r w:rsidR="00552667" w:rsidRPr="00A63FF6">
        <w:rPr>
          <w:rFonts w:asciiTheme="minorHAnsi" w:hAnsiTheme="minorHAnsi" w:cstheme="minorHAnsi"/>
        </w:rPr>
        <w:t>conducted 6 weeks after training, as compared to tests conducted</w:t>
      </w:r>
      <w:r w:rsidR="00C206DB" w:rsidRPr="00A63FF6">
        <w:rPr>
          <w:rFonts w:asciiTheme="minorHAnsi" w:hAnsiTheme="minorHAnsi" w:cstheme="minorHAnsi"/>
        </w:rPr>
        <w:t xml:space="preserve"> 48 h</w:t>
      </w:r>
      <w:r w:rsidR="00603148" w:rsidRPr="00A63FF6">
        <w:rPr>
          <w:rFonts w:asciiTheme="minorHAnsi" w:hAnsiTheme="minorHAnsi" w:cstheme="minorHAnsi"/>
        </w:rPr>
        <w:t xml:space="preserve"> after</w:t>
      </w:r>
      <w:r w:rsidR="00552667" w:rsidRPr="00A63FF6">
        <w:rPr>
          <w:rFonts w:asciiTheme="minorHAnsi" w:hAnsiTheme="minorHAnsi" w:cstheme="minorHAnsi"/>
        </w:rPr>
        <w:t>.</w:t>
      </w:r>
    </w:p>
    <w:p w14:paraId="6BB5F888" w14:textId="77777777" w:rsidR="00C206DB" w:rsidRPr="00A63FF6" w:rsidRDefault="00C206DB" w:rsidP="00795BD7">
      <w:pPr>
        <w:rPr>
          <w:rFonts w:asciiTheme="minorHAnsi" w:hAnsiTheme="minorHAnsi" w:cstheme="minorHAnsi"/>
          <w:b/>
        </w:rPr>
      </w:pPr>
      <w:bookmarkStart w:id="6" w:name="Protocol"/>
    </w:p>
    <w:bookmarkEnd w:id="6"/>
    <w:p w14:paraId="1070FE86" w14:textId="6A1B5A48" w:rsidR="00B32616" w:rsidRPr="00A63FF6" w:rsidRDefault="005C0B09" w:rsidP="00795BD7">
      <w:pPr>
        <w:rPr>
          <w:rFonts w:asciiTheme="minorHAnsi" w:hAnsiTheme="minorHAnsi" w:cstheme="minorHAnsi"/>
          <w:b/>
        </w:rPr>
      </w:pPr>
      <w:r w:rsidRPr="00A63FF6">
        <w:rPr>
          <w:rFonts w:asciiTheme="minorHAnsi" w:hAnsiTheme="minorHAnsi" w:cstheme="minorHAnsi"/>
          <w:b/>
        </w:rPr>
        <w:t>PROTOCOL:</w:t>
      </w:r>
    </w:p>
    <w:p w14:paraId="3663764A" w14:textId="77777777" w:rsidR="00A63FF6" w:rsidRPr="00A63FF6" w:rsidRDefault="00A63FF6" w:rsidP="00795BD7">
      <w:pPr>
        <w:rPr>
          <w:rFonts w:asciiTheme="minorHAnsi" w:hAnsiTheme="minorHAnsi" w:cstheme="minorHAnsi"/>
          <w:i/>
          <w:color w:val="808080"/>
        </w:rPr>
      </w:pPr>
    </w:p>
    <w:p w14:paraId="037AF033" w14:textId="421C849D" w:rsidR="00100B23" w:rsidRPr="00A63FF6" w:rsidRDefault="00425D9E" w:rsidP="00795BD7">
      <w:pPr>
        <w:rPr>
          <w:rFonts w:asciiTheme="minorHAnsi" w:hAnsiTheme="minorHAnsi" w:cstheme="minorHAnsi"/>
          <w:color w:val="auto"/>
        </w:rPr>
      </w:pPr>
      <w:r w:rsidRPr="00A63FF6">
        <w:rPr>
          <w:rFonts w:asciiTheme="minorHAnsi" w:hAnsiTheme="minorHAnsi" w:cstheme="minorHAnsi"/>
          <w:color w:val="auto"/>
        </w:rPr>
        <w:t xml:space="preserve">The following protocols and procedures were approved by </w:t>
      </w:r>
      <w:r w:rsidR="008724F5" w:rsidRPr="00A63FF6">
        <w:rPr>
          <w:rFonts w:asciiTheme="minorHAnsi" w:hAnsiTheme="minorHAnsi" w:cstheme="minorHAnsi"/>
          <w:color w:val="auto"/>
        </w:rPr>
        <w:t>the Institutional Animal Care and Use Committee of Konrad Lorenz University (IACUC-KL)</w:t>
      </w:r>
      <w:r w:rsidRPr="00A63FF6">
        <w:rPr>
          <w:rFonts w:asciiTheme="minorHAnsi" w:hAnsiTheme="minorHAnsi" w:cstheme="minorHAnsi"/>
          <w:color w:val="auto"/>
        </w:rPr>
        <w:t>. The universal declaration of animal rights issued by International League of Animal Rights, Geneva, Switzerland (1989)</w:t>
      </w:r>
      <w:r w:rsidR="00DE0F18" w:rsidRPr="00A63FF6">
        <w:rPr>
          <w:rFonts w:asciiTheme="minorHAnsi" w:hAnsiTheme="minorHAnsi" w:cstheme="minorHAnsi"/>
          <w:color w:val="auto"/>
        </w:rPr>
        <w:t>,</w:t>
      </w:r>
      <w:r w:rsidRPr="00A63FF6">
        <w:rPr>
          <w:rFonts w:asciiTheme="minorHAnsi" w:hAnsiTheme="minorHAnsi" w:cstheme="minorHAnsi"/>
          <w:color w:val="auto"/>
        </w:rPr>
        <w:t xml:space="preserve"> and ethical principles of experimentation with animals issued by ICLAS were respected</w:t>
      </w:r>
      <w:r w:rsidR="00100B23" w:rsidRPr="00A63FF6">
        <w:rPr>
          <w:rFonts w:asciiTheme="minorHAnsi" w:hAnsiTheme="minorHAnsi" w:cstheme="minorHAnsi"/>
          <w:color w:val="auto"/>
        </w:rPr>
        <w:t>.</w:t>
      </w:r>
    </w:p>
    <w:p w14:paraId="03FAE92D" w14:textId="77777777" w:rsidR="00657A60" w:rsidRPr="00A63FF6" w:rsidRDefault="00657A60" w:rsidP="00795BD7">
      <w:pPr>
        <w:rPr>
          <w:rFonts w:asciiTheme="minorHAnsi" w:hAnsiTheme="minorHAnsi" w:cstheme="minorHAnsi"/>
          <w:b/>
          <w:color w:val="auto"/>
        </w:rPr>
      </w:pPr>
    </w:p>
    <w:p w14:paraId="457E52B0" w14:textId="3A59C324" w:rsidR="00DF2815" w:rsidRPr="00A63FF6" w:rsidRDefault="005C0B09" w:rsidP="00795BD7">
      <w:pPr>
        <w:pStyle w:val="ListParagraph"/>
        <w:numPr>
          <w:ilvl w:val="0"/>
          <w:numId w:val="32"/>
        </w:numPr>
        <w:jc w:val="left"/>
        <w:rPr>
          <w:rFonts w:asciiTheme="minorHAnsi" w:hAnsiTheme="minorHAnsi" w:cstheme="minorHAnsi"/>
          <w:b/>
          <w:color w:val="auto"/>
        </w:rPr>
      </w:pPr>
      <w:r w:rsidRPr="00A63FF6">
        <w:rPr>
          <w:rFonts w:asciiTheme="minorHAnsi" w:hAnsiTheme="minorHAnsi" w:cstheme="minorHAnsi"/>
          <w:b/>
          <w:color w:val="auto"/>
          <w:lang w:eastAsia="es-CO"/>
        </w:rPr>
        <w:t>Subject</w:t>
      </w:r>
      <w:r w:rsidR="00A7271A" w:rsidRPr="00A63FF6">
        <w:rPr>
          <w:rFonts w:asciiTheme="minorHAnsi" w:hAnsiTheme="minorHAnsi" w:cstheme="minorHAnsi"/>
          <w:b/>
          <w:color w:val="auto"/>
          <w:lang w:eastAsia="es-CO"/>
        </w:rPr>
        <w:t xml:space="preserve"> preparation</w:t>
      </w:r>
    </w:p>
    <w:p w14:paraId="5EE094A7" w14:textId="77777777" w:rsidR="00CE15F9" w:rsidRPr="00A63FF6" w:rsidRDefault="00CE15F9" w:rsidP="00795BD7">
      <w:pPr>
        <w:pStyle w:val="paragraph"/>
        <w:spacing w:before="0" w:beforeAutospacing="0" w:after="0" w:afterAutospacing="0"/>
        <w:jc w:val="both"/>
        <w:textAlignment w:val="baseline"/>
        <w:rPr>
          <w:rStyle w:val="normaltextrun"/>
          <w:rFonts w:ascii="Calibri" w:hAnsi="Calibri" w:cs="Calibri"/>
          <w:color w:val="000000"/>
          <w:lang w:val="en-US" w:eastAsia="en-US"/>
        </w:rPr>
      </w:pPr>
    </w:p>
    <w:p w14:paraId="1B5DA176" w14:textId="6080602E" w:rsidR="00CE15F9" w:rsidRPr="00A63FF6" w:rsidRDefault="00913DA8" w:rsidP="00795BD7">
      <w:pPr>
        <w:pStyle w:val="paragraph"/>
        <w:numPr>
          <w:ilvl w:val="1"/>
          <w:numId w:val="37"/>
        </w:numPr>
        <w:spacing w:before="0" w:beforeAutospacing="0" w:after="0" w:afterAutospacing="0"/>
        <w:jc w:val="both"/>
        <w:textAlignment w:val="baseline"/>
        <w:rPr>
          <w:rStyle w:val="eop"/>
          <w:rFonts w:ascii="Calibri" w:hAnsi="Calibri" w:cs="Calibri"/>
          <w:color w:val="000000"/>
          <w:lang w:val="en-US"/>
        </w:rPr>
      </w:pPr>
      <w:r w:rsidRPr="00A63FF6">
        <w:rPr>
          <w:rStyle w:val="normaltextrun"/>
          <w:rFonts w:ascii="Calibri" w:hAnsi="Calibri" w:cs="Calibri"/>
          <w:lang w:val="en-US"/>
        </w:rPr>
        <w:t>Select m</w:t>
      </w:r>
      <w:r w:rsidR="009F700C" w:rsidRPr="00A63FF6">
        <w:rPr>
          <w:rStyle w:val="normaltextrun"/>
          <w:rFonts w:ascii="Calibri" w:hAnsi="Calibri" w:cs="Calibri"/>
          <w:lang w:val="en-US"/>
        </w:rPr>
        <w:t xml:space="preserve">ale </w:t>
      </w:r>
      <w:r w:rsidR="00E43E97" w:rsidRPr="00A63FF6">
        <w:rPr>
          <w:rStyle w:val="normaltextrun"/>
          <w:rFonts w:ascii="Calibri" w:hAnsi="Calibri" w:cs="Calibri"/>
          <w:lang w:val="en-US"/>
        </w:rPr>
        <w:t xml:space="preserve">adult </w:t>
      </w:r>
      <w:r w:rsidR="009F700C" w:rsidRPr="00A63FF6">
        <w:rPr>
          <w:rStyle w:val="normaltextrun"/>
          <w:rFonts w:ascii="Calibri" w:hAnsi="Calibri" w:cs="Calibri"/>
          <w:lang w:val="en-US"/>
        </w:rPr>
        <w:t>Wistar rats</w:t>
      </w:r>
      <w:r w:rsidR="001403D4" w:rsidRPr="00A63FF6">
        <w:rPr>
          <w:rStyle w:val="normaltextrun"/>
          <w:rFonts w:ascii="Calibri" w:hAnsi="Calibri" w:cs="Calibri"/>
          <w:lang w:val="en-US"/>
        </w:rPr>
        <w:t xml:space="preserve"> (n = 12)</w:t>
      </w:r>
      <w:r w:rsidR="00AA4A37" w:rsidRPr="00A63FF6">
        <w:rPr>
          <w:rStyle w:val="normaltextrun"/>
          <w:rFonts w:ascii="Calibri" w:hAnsi="Calibri" w:cs="Calibri"/>
          <w:lang w:val="en-US"/>
        </w:rPr>
        <w:t>. H</w:t>
      </w:r>
      <w:r w:rsidR="009F700C" w:rsidRPr="00A63FF6">
        <w:rPr>
          <w:rStyle w:val="normaltextrun"/>
          <w:rFonts w:ascii="Calibri" w:hAnsi="Calibri" w:cs="Calibri"/>
          <w:lang w:val="en-US"/>
        </w:rPr>
        <w:t>ouse</w:t>
      </w:r>
      <w:r w:rsidRPr="00A63FF6">
        <w:rPr>
          <w:rStyle w:val="normaltextrun"/>
          <w:rFonts w:ascii="Calibri" w:hAnsi="Calibri" w:cs="Calibri"/>
          <w:lang w:val="en-US"/>
        </w:rPr>
        <w:t xml:space="preserve"> them</w:t>
      </w:r>
      <w:r w:rsidR="009F700C" w:rsidRPr="00A63FF6">
        <w:rPr>
          <w:rStyle w:val="normaltextrun"/>
          <w:rFonts w:ascii="Calibri" w:hAnsi="Calibri" w:cs="Calibri"/>
          <w:lang w:val="en-US"/>
        </w:rPr>
        <w:t> </w:t>
      </w:r>
      <w:r w:rsidR="00DE0F18" w:rsidRPr="00A63FF6">
        <w:rPr>
          <w:rStyle w:val="normaltextrun"/>
          <w:rFonts w:ascii="Calibri" w:hAnsi="Calibri" w:cs="Calibri"/>
          <w:lang w:val="en-US"/>
        </w:rPr>
        <w:t>i</w:t>
      </w:r>
      <w:r w:rsidR="009F700C" w:rsidRPr="00A63FF6">
        <w:rPr>
          <w:rStyle w:val="normaltextrun"/>
          <w:rFonts w:ascii="Calibri" w:hAnsi="Calibri" w:cs="Calibri"/>
          <w:lang w:val="en-US"/>
        </w:rPr>
        <w:t>n groups of four per cage</w:t>
      </w:r>
      <w:r w:rsidR="008E2744" w:rsidRPr="00A63FF6">
        <w:rPr>
          <w:rStyle w:val="normaltextrun"/>
          <w:rFonts w:ascii="Calibri" w:hAnsi="Calibri" w:cs="Calibri"/>
          <w:lang w:val="en-US"/>
        </w:rPr>
        <w:t xml:space="preserve"> </w:t>
      </w:r>
      <w:r w:rsidR="0073421E">
        <w:rPr>
          <w:rStyle w:val="normaltextrun"/>
          <w:rFonts w:ascii="Calibri" w:hAnsi="Calibri" w:cs="Calibri"/>
          <w:lang w:val="en-US"/>
        </w:rPr>
        <w:t>for</w:t>
      </w:r>
      <w:r w:rsidR="008E2744" w:rsidRPr="00A63FF6">
        <w:rPr>
          <w:rStyle w:val="normaltextrun"/>
          <w:rFonts w:ascii="Calibri" w:hAnsi="Calibri" w:cs="Calibri"/>
          <w:lang w:val="en-US"/>
        </w:rPr>
        <w:t xml:space="preserve"> three days of </w:t>
      </w:r>
      <w:r w:rsidR="008D042D" w:rsidRPr="00A63FF6">
        <w:rPr>
          <w:rStyle w:val="normaltextrun"/>
          <w:rFonts w:ascii="Calibri" w:hAnsi="Calibri" w:cs="Calibri"/>
          <w:lang w:val="en-US"/>
        </w:rPr>
        <w:t>acclimatization</w:t>
      </w:r>
      <w:r w:rsidR="00AA4A37" w:rsidRPr="00A63FF6">
        <w:rPr>
          <w:rStyle w:val="normaltextrun"/>
          <w:rFonts w:ascii="Calibri" w:hAnsi="Calibri" w:cs="Calibri"/>
          <w:lang w:val="en-US"/>
        </w:rPr>
        <w:t>,</w:t>
      </w:r>
      <w:r w:rsidR="00DE0F18" w:rsidRPr="00A63FF6">
        <w:rPr>
          <w:rStyle w:val="normaltextrun"/>
          <w:rFonts w:ascii="Calibri" w:hAnsi="Calibri" w:cs="Calibri"/>
          <w:lang w:val="en-US"/>
        </w:rPr>
        <w:t xml:space="preserve"> </w:t>
      </w:r>
      <w:r w:rsidR="0073421E">
        <w:rPr>
          <w:rStyle w:val="normaltextrun"/>
          <w:rFonts w:ascii="Calibri" w:hAnsi="Calibri" w:cs="Calibri"/>
          <w:lang w:val="en-US"/>
        </w:rPr>
        <w:t>prior</w:t>
      </w:r>
      <w:r w:rsidR="008E2744" w:rsidRPr="00A63FF6">
        <w:rPr>
          <w:rStyle w:val="normaltextrun"/>
          <w:rFonts w:ascii="Calibri" w:hAnsi="Calibri" w:cs="Calibri"/>
          <w:lang w:val="en-US"/>
        </w:rPr>
        <w:t xml:space="preserve"> to </w:t>
      </w:r>
      <w:r w:rsidR="00AA4A37" w:rsidRPr="00A63FF6">
        <w:rPr>
          <w:rStyle w:val="normaltextrun"/>
          <w:rFonts w:ascii="Calibri" w:hAnsi="Calibri" w:cs="Calibri"/>
          <w:lang w:val="en-US"/>
        </w:rPr>
        <w:t xml:space="preserve">the beginning of the </w:t>
      </w:r>
      <w:r w:rsidR="008E2744" w:rsidRPr="00A63FF6">
        <w:rPr>
          <w:rStyle w:val="normaltextrun"/>
          <w:rFonts w:ascii="Calibri" w:hAnsi="Calibri" w:cs="Calibri"/>
          <w:lang w:val="en-US"/>
        </w:rPr>
        <w:t>training</w:t>
      </w:r>
      <w:r w:rsidR="00AA4A37" w:rsidRPr="00A63FF6">
        <w:rPr>
          <w:rStyle w:val="normaltextrun"/>
          <w:rFonts w:ascii="Calibri" w:hAnsi="Calibri" w:cs="Calibri"/>
          <w:lang w:val="en-US"/>
        </w:rPr>
        <w:t xml:space="preserve"> and testing protocol</w:t>
      </w:r>
      <w:r w:rsidR="00DE0F18" w:rsidRPr="00A63FF6">
        <w:rPr>
          <w:rStyle w:val="normaltextrun"/>
          <w:rFonts w:ascii="Calibri" w:hAnsi="Calibri" w:cs="Calibri"/>
          <w:lang w:val="en-US"/>
        </w:rPr>
        <w:t xml:space="preserve">. </w:t>
      </w:r>
      <w:r w:rsidR="0073421E">
        <w:rPr>
          <w:rStyle w:val="normaltextrun"/>
          <w:rFonts w:ascii="Calibri" w:hAnsi="Calibri" w:cs="Calibri"/>
          <w:lang w:val="en-US"/>
        </w:rPr>
        <w:t>Provide r</w:t>
      </w:r>
      <w:r w:rsidR="00AA4A37" w:rsidRPr="00A63FF6">
        <w:rPr>
          <w:rStyle w:val="normaltextrun"/>
          <w:rFonts w:ascii="Calibri" w:hAnsi="Calibri" w:cs="Calibri"/>
          <w:lang w:val="en-US"/>
        </w:rPr>
        <w:t xml:space="preserve">ats </w:t>
      </w:r>
      <w:r w:rsidR="0073421E">
        <w:rPr>
          <w:rStyle w:val="normaltextrun"/>
          <w:rFonts w:ascii="Calibri" w:hAnsi="Calibri" w:cs="Calibri"/>
          <w:lang w:val="en-US"/>
        </w:rPr>
        <w:t>with</w:t>
      </w:r>
      <w:r w:rsidR="009F700C" w:rsidRPr="00A63FF6">
        <w:rPr>
          <w:rStyle w:val="normaltextrun"/>
          <w:rFonts w:ascii="Calibri" w:hAnsi="Calibri" w:cs="Calibri"/>
          <w:lang w:val="en-US"/>
        </w:rPr>
        <w:t xml:space="preserve"> free access to water </w:t>
      </w:r>
      <w:r w:rsidR="00797E46" w:rsidRPr="00A63FF6">
        <w:rPr>
          <w:rFonts w:asciiTheme="minorHAnsi" w:hAnsiTheme="minorHAnsi" w:cstheme="minorHAnsi"/>
          <w:lang w:val="en-US"/>
        </w:rPr>
        <w:t xml:space="preserve">throughout </w:t>
      </w:r>
      <w:r w:rsidR="009F700C" w:rsidRPr="00A63FF6">
        <w:rPr>
          <w:rStyle w:val="normaltextrun"/>
          <w:rFonts w:ascii="Calibri" w:hAnsi="Calibri" w:cs="Calibri"/>
          <w:lang w:val="en-US"/>
        </w:rPr>
        <w:t>the experiment. </w:t>
      </w:r>
      <w:r w:rsidR="0073421E">
        <w:rPr>
          <w:rStyle w:val="normaltextrun"/>
          <w:rFonts w:ascii="Calibri" w:hAnsi="Calibri" w:cs="Calibri"/>
          <w:lang w:val="en-US"/>
        </w:rPr>
        <w:t>Control the r</w:t>
      </w:r>
      <w:r w:rsidR="009F700C" w:rsidRPr="00A63FF6">
        <w:rPr>
          <w:rStyle w:val="normaltextrun"/>
          <w:rFonts w:ascii="Calibri" w:hAnsi="Calibri" w:cs="Calibri"/>
          <w:lang w:val="en-US"/>
        </w:rPr>
        <w:t>oom temperature</w:t>
      </w:r>
      <w:r w:rsidR="00DE0F18" w:rsidRPr="00A63FF6">
        <w:rPr>
          <w:rStyle w:val="normaltextrun"/>
          <w:rFonts w:ascii="Calibri" w:hAnsi="Calibri" w:cs="Calibri"/>
          <w:lang w:val="en-US"/>
        </w:rPr>
        <w:t xml:space="preserve"> </w:t>
      </w:r>
      <w:r w:rsidR="009F700C" w:rsidRPr="00A63FF6">
        <w:rPr>
          <w:rStyle w:val="normaltextrun"/>
          <w:rFonts w:ascii="Calibri" w:hAnsi="Calibri" w:cs="Calibri"/>
          <w:lang w:val="en-US"/>
        </w:rPr>
        <w:t>between 20</w:t>
      </w:r>
      <w:r w:rsidR="005C0B09" w:rsidRPr="00A63FF6">
        <w:rPr>
          <w:rStyle w:val="normaltextrun"/>
          <w:rFonts w:ascii="Calibri" w:hAnsi="Calibri" w:cs="Calibri"/>
          <w:lang w:val="en-US"/>
        </w:rPr>
        <w:t xml:space="preserve"> </w:t>
      </w:r>
      <w:r w:rsidR="009F700C" w:rsidRPr="00A63FF6">
        <w:rPr>
          <w:rStyle w:val="normaltextrun"/>
          <w:rFonts w:ascii="Calibri" w:hAnsi="Calibri" w:cs="Calibri"/>
          <w:lang w:val="en-US"/>
        </w:rPr>
        <w:t>° to 25</w:t>
      </w:r>
      <w:r w:rsidR="005C0B09" w:rsidRPr="00A63FF6">
        <w:rPr>
          <w:rStyle w:val="normaltextrun"/>
          <w:rFonts w:ascii="Calibri" w:hAnsi="Calibri" w:cs="Calibri"/>
          <w:lang w:val="en-US"/>
        </w:rPr>
        <w:t xml:space="preserve"> </w:t>
      </w:r>
      <w:r w:rsidR="009F700C" w:rsidRPr="00A63FF6">
        <w:rPr>
          <w:rStyle w:val="normaltextrun"/>
          <w:rFonts w:ascii="Calibri" w:hAnsi="Calibri" w:cs="Calibri"/>
          <w:lang w:val="en-US"/>
        </w:rPr>
        <w:t>°C</w:t>
      </w:r>
      <w:r w:rsidR="00DE0F18" w:rsidRPr="00A63FF6">
        <w:rPr>
          <w:rStyle w:val="normaltextrun"/>
          <w:rFonts w:ascii="Calibri" w:hAnsi="Calibri" w:cs="Calibri"/>
          <w:lang w:val="en-US"/>
        </w:rPr>
        <w:t xml:space="preserve">, </w:t>
      </w:r>
      <w:r w:rsidR="00215F6E" w:rsidRPr="00A63FF6">
        <w:rPr>
          <w:rStyle w:val="normaltextrun"/>
          <w:rFonts w:ascii="Calibri" w:hAnsi="Calibri" w:cs="Calibri"/>
          <w:lang w:val="en-US"/>
        </w:rPr>
        <w:t>under a</w:t>
      </w:r>
      <w:r w:rsidR="009F700C" w:rsidRPr="00A63FF6">
        <w:rPr>
          <w:rStyle w:val="normaltextrun"/>
          <w:rFonts w:ascii="Calibri" w:hAnsi="Calibri" w:cs="Calibri"/>
          <w:lang w:val="en-US"/>
        </w:rPr>
        <w:t xml:space="preserve"> </w:t>
      </w:r>
      <w:r w:rsidR="00A528DF" w:rsidRPr="00A63FF6">
        <w:rPr>
          <w:rStyle w:val="normaltextrun"/>
          <w:rFonts w:ascii="Calibri" w:hAnsi="Calibri" w:cs="Calibri"/>
          <w:lang w:val="en-US"/>
        </w:rPr>
        <w:t>12 h</w:t>
      </w:r>
      <w:r w:rsidR="0073421E">
        <w:rPr>
          <w:rStyle w:val="normaltextrun"/>
          <w:rFonts w:ascii="Calibri" w:hAnsi="Calibri" w:cs="Calibri"/>
          <w:lang w:val="en-US"/>
        </w:rPr>
        <w:t xml:space="preserve"> </w:t>
      </w:r>
      <w:r w:rsidR="009F700C" w:rsidRPr="00A63FF6">
        <w:rPr>
          <w:rStyle w:val="normaltextrun"/>
          <w:rFonts w:ascii="Calibri" w:hAnsi="Calibri" w:cs="Calibri"/>
          <w:lang w:val="en-US"/>
        </w:rPr>
        <w:t>light-dark cycle (lights on at 07:00 h).</w:t>
      </w:r>
      <w:r w:rsidR="003B2A29" w:rsidRPr="00A63FF6">
        <w:rPr>
          <w:rStyle w:val="eop"/>
          <w:rFonts w:ascii="Calibri" w:hAnsi="Calibri" w:cs="Calibri"/>
          <w:color w:val="000000"/>
          <w:lang w:val="en-US"/>
        </w:rPr>
        <w:t xml:space="preserve"> </w:t>
      </w:r>
    </w:p>
    <w:p w14:paraId="2FD6D5B9" w14:textId="1E171F27" w:rsidR="00C52D1F" w:rsidRPr="00A63FF6" w:rsidRDefault="00C52D1F" w:rsidP="00795BD7">
      <w:pPr>
        <w:pStyle w:val="paragraph"/>
        <w:spacing w:before="0" w:beforeAutospacing="0" w:after="0" w:afterAutospacing="0"/>
        <w:jc w:val="both"/>
        <w:textAlignment w:val="baseline"/>
        <w:rPr>
          <w:rStyle w:val="eop"/>
          <w:rFonts w:ascii="Calibri" w:hAnsi="Calibri" w:cs="Calibri"/>
          <w:color w:val="000000"/>
          <w:lang w:val="en-US"/>
        </w:rPr>
      </w:pPr>
    </w:p>
    <w:p w14:paraId="647F07EA" w14:textId="7022DB54" w:rsidR="00A6675D" w:rsidRPr="00A63FF6" w:rsidRDefault="00A6675D" w:rsidP="00795BD7">
      <w:pPr>
        <w:pStyle w:val="paragraph"/>
        <w:spacing w:before="0" w:beforeAutospacing="0" w:after="0" w:afterAutospacing="0"/>
        <w:jc w:val="both"/>
        <w:textAlignment w:val="baseline"/>
        <w:rPr>
          <w:rStyle w:val="eop"/>
          <w:rFonts w:ascii="Calibri" w:hAnsi="Calibri" w:cs="Calibri"/>
          <w:color w:val="000000"/>
          <w:lang w:val="en-US"/>
        </w:rPr>
      </w:pPr>
      <w:r w:rsidRPr="00A63FF6">
        <w:rPr>
          <w:rStyle w:val="eop"/>
          <w:rFonts w:ascii="Calibri" w:hAnsi="Calibri" w:cs="Calibri"/>
          <w:color w:val="000000"/>
          <w:lang w:val="en-US"/>
        </w:rPr>
        <w:t xml:space="preserve">NOTE: </w:t>
      </w:r>
      <w:r w:rsidR="00A528DF" w:rsidRPr="00A63FF6">
        <w:rPr>
          <w:rStyle w:val="eop"/>
          <w:rFonts w:ascii="Calibri" w:hAnsi="Calibri" w:cs="Calibri"/>
          <w:color w:val="000000"/>
          <w:lang w:val="en-US"/>
        </w:rPr>
        <w:t>R</w:t>
      </w:r>
      <w:r w:rsidRPr="00A63FF6">
        <w:rPr>
          <w:rStyle w:val="eop"/>
          <w:rFonts w:ascii="Calibri" w:hAnsi="Calibri" w:cs="Calibri"/>
          <w:color w:val="000000"/>
          <w:lang w:val="en-US"/>
        </w:rPr>
        <w:t>at strains ha</w:t>
      </w:r>
      <w:r w:rsidR="00A528DF" w:rsidRPr="00A63FF6">
        <w:rPr>
          <w:rStyle w:val="eop"/>
          <w:rFonts w:ascii="Calibri" w:hAnsi="Calibri" w:cs="Calibri"/>
          <w:color w:val="000000"/>
          <w:lang w:val="en-US"/>
        </w:rPr>
        <w:t>d</w:t>
      </w:r>
      <w:r w:rsidRPr="00A63FF6">
        <w:rPr>
          <w:rStyle w:val="eop"/>
          <w:rFonts w:ascii="Calibri" w:hAnsi="Calibri" w:cs="Calibri"/>
          <w:color w:val="000000"/>
          <w:lang w:val="en-US"/>
        </w:rPr>
        <w:t xml:space="preserve"> shown</w:t>
      </w:r>
      <w:r w:rsidR="00A528DF" w:rsidRPr="00A63FF6">
        <w:rPr>
          <w:rStyle w:val="eop"/>
          <w:rFonts w:ascii="Calibri" w:hAnsi="Calibri" w:cs="Calibri"/>
          <w:color w:val="000000"/>
          <w:lang w:val="en-US"/>
        </w:rPr>
        <w:t xml:space="preserve"> differential</w:t>
      </w:r>
      <w:r w:rsidRPr="00A63FF6">
        <w:rPr>
          <w:rStyle w:val="eop"/>
          <w:rFonts w:ascii="Calibri" w:hAnsi="Calibri" w:cs="Calibri"/>
          <w:color w:val="000000"/>
          <w:lang w:val="en-US"/>
        </w:rPr>
        <w:t xml:space="preserve"> </w:t>
      </w:r>
      <w:r w:rsidR="00A528DF" w:rsidRPr="00A63FF6">
        <w:rPr>
          <w:rStyle w:val="eop"/>
          <w:rFonts w:ascii="Calibri" w:hAnsi="Calibri" w:cs="Calibri"/>
          <w:color w:val="000000"/>
          <w:lang w:val="en-US"/>
        </w:rPr>
        <w:t>performance</w:t>
      </w:r>
      <w:r w:rsidRPr="00A63FF6">
        <w:rPr>
          <w:rStyle w:val="eop"/>
          <w:rFonts w:ascii="Calibri" w:hAnsi="Calibri" w:cs="Calibri"/>
          <w:color w:val="000000"/>
          <w:lang w:val="en-US"/>
        </w:rPr>
        <w:t xml:space="preserve"> during fear conditioning. </w:t>
      </w:r>
      <w:r w:rsidR="00A528DF" w:rsidRPr="00A63FF6">
        <w:rPr>
          <w:rStyle w:val="eop"/>
          <w:rFonts w:ascii="Calibri" w:hAnsi="Calibri" w:cs="Calibri"/>
          <w:color w:val="000000"/>
          <w:lang w:val="en-US"/>
        </w:rPr>
        <w:t xml:space="preserve">For instance, </w:t>
      </w:r>
      <w:r w:rsidRPr="00A63FF6">
        <w:rPr>
          <w:rStyle w:val="eop"/>
          <w:rFonts w:ascii="Calibri" w:hAnsi="Calibri" w:cs="Calibri"/>
          <w:color w:val="000000"/>
          <w:lang w:val="en-US"/>
        </w:rPr>
        <w:t xml:space="preserve">Schaap </w:t>
      </w:r>
      <w:r w:rsidR="00367BBF" w:rsidRPr="00367BBF">
        <w:rPr>
          <w:rStyle w:val="eop"/>
          <w:rFonts w:ascii="Calibri" w:hAnsi="Calibri" w:cs="Calibri"/>
          <w:color w:val="000000"/>
          <w:lang w:val="en-US"/>
        </w:rPr>
        <w:t>et al.</w:t>
      </w:r>
      <w:r w:rsidRPr="00A63FF6">
        <w:rPr>
          <w:rStyle w:val="eop"/>
          <w:rFonts w:ascii="Calibri" w:hAnsi="Calibri" w:cs="Calibri"/>
          <w:color w:val="000000"/>
          <w:lang w:val="en-US"/>
        </w:rPr>
        <w:t xml:space="preserve"> (2013) </w:t>
      </w:r>
      <w:r w:rsidR="00A528DF" w:rsidRPr="00A63FF6">
        <w:rPr>
          <w:rStyle w:val="eop"/>
          <w:rFonts w:ascii="Calibri" w:hAnsi="Calibri" w:cs="Calibri"/>
          <w:color w:val="000000"/>
          <w:lang w:val="en-US"/>
        </w:rPr>
        <w:t xml:space="preserve">reported that </w:t>
      </w:r>
      <w:r w:rsidRPr="00A63FF6">
        <w:rPr>
          <w:rStyle w:val="eop"/>
          <w:rFonts w:ascii="Calibri" w:hAnsi="Calibri" w:cs="Calibri"/>
          <w:color w:val="000000"/>
          <w:lang w:val="en-US"/>
        </w:rPr>
        <w:t>Wistar and Lewis strains show</w:t>
      </w:r>
      <w:r w:rsidR="00A528DF" w:rsidRPr="00A63FF6">
        <w:rPr>
          <w:rStyle w:val="eop"/>
          <w:rFonts w:ascii="Calibri" w:hAnsi="Calibri" w:cs="Calibri"/>
          <w:color w:val="000000"/>
          <w:lang w:val="en-US"/>
        </w:rPr>
        <w:t>ed</w:t>
      </w:r>
      <w:r w:rsidRPr="00A63FF6">
        <w:rPr>
          <w:rStyle w:val="eop"/>
          <w:rFonts w:ascii="Calibri" w:hAnsi="Calibri" w:cs="Calibri"/>
          <w:color w:val="000000"/>
          <w:lang w:val="en-US"/>
        </w:rPr>
        <w:t xml:space="preserve"> longer duration</w:t>
      </w:r>
      <w:r w:rsidR="00A528DF" w:rsidRPr="00A63FF6">
        <w:rPr>
          <w:rStyle w:val="eop"/>
          <w:rFonts w:ascii="Calibri" w:hAnsi="Calibri" w:cs="Calibri"/>
          <w:color w:val="000000"/>
          <w:lang w:val="en-US"/>
        </w:rPr>
        <w:t>s</w:t>
      </w:r>
      <w:r w:rsidRPr="00A63FF6">
        <w:rPr>
          <w:rStyle w:val="eop"/>
          <w:rFonts w:ascii="Calibri" w:hAnsi="Calibri" w:cs="Calibri"/>
          <w:color w:val="000000"/>
          <w:lang w:val="en-US"/>
        </w:rPr>
        <w:t xml:space="preserve"> of freezing behavior compared with Fawn Hooded and Brown Norway</w:t>
      </w:r>
      <w:r w:rsidR="00A528DF" w:rsidRPr="00A63FF6">
        <w:rPr>
          <w:rStyle w:val="eop"/>
          <w:rFonts w:ascii="Calibri" w:hAnsi="Calibri" w:cs="Calibri"/>
          <w:color w:val="000000"/>
          <w:lang w:val="en-US"/>
        </w:rPr>
        <w:t xml:space="preserve"> rats</w:t>
      </w:r>
      <w:r w:rsidRPr="00A63FF6">
        <w:rPr>
          <w:rStyle w:val="eop"/>
          <w:rFonts w:ascii="Calibri" w:hAnsi="Calibri" w:cs="Calibri"/>
          <w:color w:val="000000"/>
          <w:lang w:val="en-US"/>
        </w:rPr>
        <w:fldChar w:fldCharType="begin" w:fldLock="1"/>
      </w:r>
      <w:r w:rsidRPr="00A63FF6">
        <w:rPr>
          <w:rStyle w:val="eop"/>
          <w:rFonts w:ascii="Calibri" w:hAnsi="Calibri" w:cs="Calibri"/>
          <w:color w:val="000000"/>
          <w:lang w:val="en-US"/>
        </w:rPr>
        <w:instrText>ADDIN CSL_CITATION {"citationItems":[{"id":"ITEM-1","itemData":{"abstract":"When using rats in pain research, strain-related differences in outcomes of tests for pain and nociception are acknowledged. However, very little is known about the specific characteristics of these strain differences. In this study four phylogenetically distant inbred rat strains, i.e. Wistar Kyoto (WKY), Fawn Hooded (FH), Brown Norway (BN) and Lewis (LE), were investigated in different tests related to pain and nociception. During Pavlovian fear conditioning, the LE and WKY showed a significantly longer duration of freezing behaviour than the FH and BN. Additionally, differences in c-Fos expression in subregions of the prefrontal cortex and amygdala between rat strains during retrieval and expression of conditioned fear were found. For example, the BN did not show recruitment of the basolateral amygdala, whereas the WKY, FH and LE did. During the hot plate test, the WKY and LE showed a lower thermal threshold compared to the BN and FH. In a follow-up experiment, the two most contrasting strains regarding behaviour during the hot plate test and Pavlovian fear conditioning (i.e. FH and WKY) were selected and the hot plate test, Von Frey test and somatosensory-evoked potential (SEP) were investigated. During the Von Frey test, the WKY showed a lower mechanical threshold compared to the FH. When measuring the SEP, the FH appeared to be less reactive to increasing stimulus intensities when considering both peak amplitudes and latencies. Altogether, the combined results indicate various differences between rat strains in Pavlovian fear conditioning, nociception related behaviours and nociceptive processing. These findings demonstrate the necessity of using multiple rat strains when using tests including noxious stimuli and suggest that the choice of rat strains should be considered. When selecting a strain for a particular study it should be considered how this strain behaves during the tests used in that study.","author":[{"dropping-particle":"","family":"Schaap","given":"Manon W H","non-dropping-particle":"","parse-names":false,"suffix":""},{"dropping-particle":"","family":"Oostrom","given":"Hugo","non-dropping-particle":"van","parse-names":false,"suffix":""},{"dropping-particle":"","family":"Doornenbal","given":"Arie","non-dropping-particle":"","parse-names":false,"suffix":""},{"dropping-particle":"","family":"'t Klooster","given":"José","non-dropping-particle":"van","parse-names":false,"suffix":""},{"dropping-particle":"","family":"Baars","given":"Annemarie M","non-dropping-particle":"","parse-names":false,"suffix":""},{"dropping-particle":"","family":"Arndt","given":"Saskia S","non-dropping-particle":"","parse-names":false,"suffix":""},{"dropping-particle":"","family":"Hellebrekers","given":"Ludo J","non-dropping-particle":"","parse-names":false,"suffix":""}],"container-title":"PLoS ONE","id":"ITEM-1","issue":"12","issued":{"date-parts":[["2013","12","23"]]},"page":"e83339","publisher":"Public Library of Science","title":"Nociception and Conditioned Fear in Rats: Strains Matter","type":"article-journal","volume":"8"},"uris":["http://www.mendeley.com/documents/?uuid=96c15bd9-31f5-4fa3-93fb-db81c69347e8"]}],"mendeley":{"formattedCitation":"&lt;sup&gt;12&lt;/sup&gt;","plainTextFormattedCitation":"12","previouslyFormattedCitation":"&lt;sup&gt;12&lt;/sup&gt;"},"properties":{"noteIndex":0},"schema":"https://github.com/citation-style-language/schema/raw/master/csl-citation.json"}</w:instrText>
      </w:r>
      <w:r w:rsidRPr="00A63FF6">
        <w:rPr>
          <w:rStyle w:val="eop"/>
          <w:rFonts w:ascii="Calibri" w:hAnsi="Calibri" w:cs="Calibri"/>
          <w:color w:val="000000"/>
          <w:lang w:val="en-US"/>
        </w:rPr>
        <w:fldChar w:fldCharType="separate"/>
      </w:r>
      <w:r w:rsidRPr="00A63FF6">
        <w:rPr>
          <w:rStyle w:val="eop"/>
          <w:rFonts w:ascii="Calibri" w:hAnsi="Calibri" w:cs="Calibri"/>
          <w:noProof/>
          <w:color w:val="000000"/>
          <w:vertAlign w:val="superscript"/>
          <w:lang w:val="en-US"/>
        </w:rPr>
        <w:t>12</w:t>
      </w:r>
      <w:r w:rsidRPr="00A63FF6">
        <w:rPr>
          <w:rStyle w:val="eop"/>
          <w:rFonts w:ascii="Calibri" w:hAnsi="Calibri" w:cs="Calibri"/>
          <w:color w:val="000000"/>
          <w:lang w:val="en-US"/>
        </w:rPr>
        <w:fldChar w:fldCharType="end"/>
      </w:r>
      <w:r w:rsidRPr="00A63FF6">
        <w:rPr>
          <w:rStyle w:val="eop"/>
          <w:rFonts w:ascii="Calibri" w:hAnsi="Calibri" w:cs="Calibri"/>
          <w:color w:val="000000"/>
          <w:lang w:val="en-US"/>
        </w:rPr>
        <w:t xml:space="preserve">. Thus, </w:t>
      </w:r>
      <w:r w:rsidR="00A528DF" w:rsidRPr="00A63FF6">
        <w:rPr>
          <w:rStyle w:val="eop"/>
          <w:rFonts w:ascii="Calibri" w:hAnsi="Calibri" w:cs="Calibri"/>
          <w:color w:val="000000"/>
          <w:lang w:val="en-US"/>
        </w:rPr>
        <w:t>d</w:t>
      </w:r>
      <w:r w:rsidRPr="00A63FF6">
        <w:rPr>
          <w:rStyle w:val="eop"/>
          <w:rFonts w:ascii="Calibri" w:hAnsi="Calibri" w:cs="Calibri"/>
          <w:color w:val="000000"/>
          <w:lang w:val="en-US"/>
        </w:rPr>
        <w:t>ifferences in pain and thermal threshold should be assessed to adjust the intensity and duration of shocks.</w:t>
      </w:r>
    </w:p>
    <w:p w14:paraId="2AB08BD2" w14:textId="77777777" w:rsidR="00A6675D" w:rsidRPr="00A63FF6" w:rsidRDefault="00A6675D" w:rsidP="00795BD7">
      <w:pPr>
        <w:pStyle w:val="paragraph"/>
        <w:spacing w:before="0" w:beforeAutospacing="0" w:after="0" w:afterAutospacing="0"/>
        <w:jc w:val="both"/>
        <w:textAlignment w:val="baseline"/>
        <w:rPr>
          <w:rStyle w:val="eop"/>
          <w:rFonts w:ascii="Calibri" w:hAnsi="Calibri" w:cs="Calibri"/>
          <w:color w:val="000000"/>
          <w:lang w:val="en-US"/>
        </w:rPr>
      </w:pPr>
    </w:p>
    <w:p w14:paraId="675A4241" w14:textId="64BE9CFA" w:rsidR="00FA000E" w:rsidRPr="00A63FF6" w:rsidRDefault="00FA000E" w:rsidP="00795BD7">
      <w:pPr>
        <w:pStyle w:val="paragraph"/>
        <w:numPr>
          <w:ilvl w:val="1"/>
          <w:numId w:val="37"/>
        </w:numPr>
        <w:spacing w:before="0" w:beforeAutospacing="0" w:after="0" w:afterAutospacing="0"/>
        <w:jc w:val="both"/>
        <w:textAlignment w:val="baseline"/>
        <w:rPr>
          <w:rStyle w:val="eop"/>
          <w:rFonts w:ascii="Calibri" w:hAnsi="Calibri" w:cs="Calibri"/>
          <w:color w:val="000000"/>
          <w:lang w:val="en-US"/>
        </w:rPr>
      </w:pPr>
      <w:r w:rsidRPr="00A63FF6">
        <w:rPr>
          <w:rStyle w:val="eop"/>
          <w:rFonts w:ascii="Calibri" w:hAnsi="Calibri" w:cs="Calibri"/>
          <w:color w:val="000000"/>
          <w:lang w:val="en-US"/>
        </w:rPr>
        <w:t>Maintain rats at 85% of their free</w:t>
      </w:r>
      <w:r w:rsidR="001403D4" w:rsidRPr="00A63FF6">
        <w:rPr>
          <w:rStyle w:val="eop"/>
          <w:rFonts w:ascii="Calibri" w:hAnsi="Calibri" w:cs="Calibri"/>
          <w:color w:val="000000"/>
          <w:lang w:val="en-US"/>
        </w:rPr>
        <w:t>-</w:t>
      </w:r>
      <w:r w:rsidRPr="00A63FF6">
        <w:rPr>
          <w:rStyle w:val="eop"/>
          <w:rFonts w:ascii="Calibri" w:hAnsi="Calibri" w:cs="Calibri"/>
          <w:color w:val="000000"/>
          <w:lang w:val="en-US"/>
        </w:rPr>
        <w:t>feeding weight</w:t>
      </w:r>
      <w:r w:rsidR="00215F6E" w:rsidRPr="00A63FF6">
        <w:rPr>
          <w:rStyle w:val="eop"/>
          <w:rFonts w:ascii="Calibri" w:hAnsi="Calibri" w:cs="Calibri"/>
          <w:color w:val="000000"/>
          <w:lang w:val="en-US"/>
        </w:rPr>
        <w:t>s</w:t>
      </w:r>
      <w:r w:rsidR="00021278" w:rsidRPr="00A63FF6">
        <w:rPr>
          <w:rStyle w:val="eop"/>
          <w:rFonts w:ascii="Calibri" w:hAnsi="Calibri" w:cs="Calibri"/>
          <w:color w:val="000000"/>
          <w:lang w:val="en-US"/>
        </w:rPr>
        <w:t xml:space="preserve"> </w:t>
      </w:r>
      <w:r w:rsidR="003B2A29" w:rsidRPr="00A63FF6">
        <w:rPr>
          <w:rStyle w:val="eop"/>
          <w:rFonts w:ascii="Calibri" w:hAnsi="Calibri" w:cs="Calibri"/>
          <w:color w:val="000000"/>
          <w:lang w:val="en-US"/>
        </w:rPr>
        <w:t xml:space="preserve">(normal weight between 350-400 g) </w:t>
      </w:r>
      <w:r w:rsidR="00021278" w:rsidRPr="00A63FF6">
        <w:rPr>
          <w:rStyle w:val="eop"/>
          <w:rFonts w:ascii="Calibri" w:hAnsi="Calibri" w:cs="Calibri"/>
          <w:color w:val="000000"/>
          <w:lang w:val="en-US"/>
        </w:rPr>
        <w:t>by</w:t>
      </w:r>
      <w:r w:rsidRPr="00A63FF6">
        <w:rPr>
          <w:rStyle w:val="eop"/>
          <w:rFonts w:ascii="Calibri" w:hAnsi="Calibri" w:cs="Calibri"/>
          <w:color w:val="000000"/>
          <w:lang w:val="en-US"/>
        </w:rPr>
        <w:t xml:space="preserve"> giving </w:t>
      </w:r>
      <w:r w:rsidR="008D076C" w:rsidRPr="00A63FF6">
        <w:rPr>
          <w:rStyle w:val="eop"/>
          <w:rFonts w:ascii="Calibri" w:hAnsi="Calibri" w:cs="Calibri"/>
          <w:color w:val="000000"/>
          <w:lang w:val="en-US"/>
        </w:rPr>
        <w:t xml:space="preserve">restricted </w:t>
      </w:r>
      <w:r w:rsidRPr="00A63FF6">
        <w:rPr>
          <w:rStyle w:val="eop"/>
          <w:rFonts w:ascii="Calibri" w:hAnsi="Calibri" w:cs="Calibri"/>
          <w:color w:val="000000"/>
          <w:lang w:val="en-US"/>
        </w:rPr>
        <w:t>food</w:t>
      </w:r>
      <w:r w:rsidR="00021278" w:rsidRPr="00A63FF6">
        <w:rPr>
          <w:rStyle w:val="eop"/>
          <w:rFonts w:ascii="Calibri" w:hAnsi="Calibri" w:cs="Calibri"/>
          <w:color w:val="000000"/>
          <w:lang w:val="en-US"/>
        </w:rPr>
        <w:t xml:space="preserve"> access</w:t>
      </w:r>
      <w:r w:rsidRPr="00A63FF6">
        <w:rPr>
          <w:rStyle w:val="eop"/>
          <w:rFonts w:ascii="Calibri" w:hAnsi="Calibri" w:cs="Calibri"/>
          <w:color w:val="000000"/>
          <w:lang w:val="en-US"/>
        </w:rPr>
        <w:t xml:space="preserve"> </w:t>
      </w:r>
      <w:r w:rsidR="00021278" w:rsidRPr="00A63FF6">
        <w:rPr>
          <w:rStyle w:val="eop"/>
          <w:rFonts w:ascii="Calibri" w:hAnsi="Calibri" w:cs="Calibri"/>
          <w:color w:val="000000"/>
          <w:lang w:val="en-US"/>
        </w:rPr>
        <w:t>at</w:t>
      </w:r>
      <w:r w:rsidRPr="00A63FF6">
        <w:rPr>
          <w:rStyle w:val="eop"/>
          <w:rFonts w:ascii="Calibri" w:hAnsi="Calibri" w:cs="Calibri"/>
          <w:color w:val="000000"/>
          <w:lang w:val="en-US"/>
        </w:rPr>
        <w:t xml:space="preserve"> the same hour every day. Weigh rats every</w:t>
      </w:r>
      <w:r w:rsidR="008D076C" w:rsidRPr="00A63FF6">
        <w:rPr>
          <w:rStyle w:val="eop"/>
          <w:rFonts w:ascii="Calibri" w:hAnsi="Calibri" w:cs="Calibri"/>
          <w:color w:val="000000"/>
          <w:lang w:val="en-US"/>
        </w:rPr>
        <w:t xml:space="preserve"> day at the same hour during </w:t>
      </w:r>
      <w:r w:rsidR="001403D4" w:rsidRPr="00A63FF6">
        <w:rPr>
          <w:rStyle w:val="eop"/>
          <w:rFonts w:ascii="Calibri" w:hAnsi="Calibri" w:cs="Calibri"/>
          <w:color w:val="000000"/>
          <w:lang w:val="en-US"/>
        </w:rPr>
        <w:t xml:space="preserve">the </w:t>
      </w:r>
      <w:r w:rsidR="008D076C" w:rsidRPr="00A63FF6">
        <w:rPr>
          <w:rStyle w:val="eop"/>
          <w:rFonts w:ascii="Calibri" w:hAnsi="Calibri" w:cs="Calibri"/>
          <w:color w:val="000000"/>
          <w:lang w:val="en-US"/>
        </w:rPr>
        <w:t>light cycle</w:t>
      </w:r>
      <w:r w:rsidR="00C52D1F" w:rsidRPr="00A63FF6">
        <w:rPr>
          <w:rStyle w:val="eop"/>
          <w:rFonts w:ascii="Calibri" w:hAnsi="Calibri" w:cs="Calibri"/>
          <w:color w:val="000000"/>
          <w:lang w:val="en-US"/>
        </w:rPr>
        <w:t>.</w:t>
      </w:r>
      <w:r w:rsidR="00A128EB" w:rsidRPr="00A63FF6">
        <w:rPr>
          <w:rStyle w:val="eop"/>
          <w:rFonts w:ascii="Calibri" w:hAnsi="Calibri" w:cs="Calibri"/>
          <w:color w:val="000000"/>
          <w:lang w:val="en-US"/>
        </w:rPr>
        <w:t xml:space="preserve"> </w:t>
      </w:r>
      <w:r w:rsidR="00215F6E" w:rsidRPr="00A63FF6">
        <w:rPr>
          <w:rStyle w:val="eop"/>
          <w:rFonts w:ascii="Calibri" w:hAnsi="Calibri" w:cs="Calibri"/>
          <w:color w:val="000000"/>
          <w:lang w:val="en-US"/>
        </w:rPr>
        <w:t>Calculate the ad lib weigh</w:t>
      </w:r>
      <w:r w:rsidR="0073421E">
        <w:rPr>
          <w:rStyle w:val="eop"/>
          <w:rFonts w:ascii="Calibri" w:hAnsi="Calibri" w:cs="Calibri"/>
          <w:color w:val="000000"/>
          <w:lang w:val="en-US"/>
        </w:rPr>
        <w:t>t</w:t>
      </w:r>
      <w:r w:rsidR="00215F6E" w:rsidRPr="00A63FF6">
        <w:rPr>
          <w:rStyle w:val="eop"/>
          <w:rFonts w:ascii="Calibri" w:hAnsi="Calibri" w:cs="Calibri"/>
          <w:color w:val="000000"/>
          <w:lang w:val="en-US"/>
        </w:rPr>
        <w:t xml:space="preserve"> (100% weight) for </w:t>
      </w:r>
      <w:r w:rsidR="00230182" w:rsidRPr="00A63FF6">
        <w:rPr>
          <w:rStyle w:val="eop"/>
          <w:rFonts w:ascii="Calibri" w:hAnsi="Calibri" w:cs="Calibri"/>
          <w:color w:val="000000"/>
          <w:lang w:val="en-US"/>
        </w:rPr>
        <w:t xml:space="preserve">three days </w:t>
      </w:r>
      <w:r w:rsidR="00215F6E" w:rsidRPr="00A63FF6">
        <w:rPr>
          <w:rStyle w:val="eop"/>
          <w:rFonts w:ascii="Calibri" w:hAnsi="Calibri" w:cs="Calibri"/>
          <w:color w:val="000000"/>
          <w:lang w:val="en-US"/>
        </w:rPr>
        <w:t>before the start of fear</w:t>
      </w:r>
      <w:r w:rsidR="00230182" w:rsidRPr="00A63FF6">
        <w:rPr>
          <w:rStyle w:val="eop"/>
          <w:rFonts w:ascii="Calibri" w:hAnsi="Calibri" w:cs="Calibri"/>
          <w:color w:val="000000"/>
          <w:lang w:val="en-US"/>
        </w:rPr>
        <w:t xml:space="preserve"> extended training</w:t>
      </w:r>
      <w:r w:rsidR="00215F6E" w:rsidRPr="00A63FF6">
        <w:rPr>
          <w:rStyle w:val="eop"/>
          <w:rFonts w:ascii="Calibri" w:hAnsi="Calibri" w:cs="Calibri"/>
          <w:color w:val="000000"/>
          <w:lang w:val="en-US"/>
        </w:rPr>
        <w:t>.</w:t>
      </w:r>
      <w:r w:rsidR="00230182" w:rsidRPr="00A63FF6">
        <w:rPr>
          <w:rStyle w:val="eop"/>
          <w:rFonts w:ascii="Calibri" w:hAnsi="Calibri" w:cs="Calibri"/>
          <w:color w:val="000000"/>
          <w:lang w:val="en-US"/>
        </w:rPr>
        <w:t xml:space="preserve"> </w:t>
      </w:r>
    </w:p>
    <w:p w14:paraId="25A08F64" w14:textId="7E375E8C" w:rsidR="00C52D1F" w:rsidRPr="00A63FF6" w:rsidRDefault="00C52D1F" w:rsidP="00795BD7">
      <w:pPr>
        <w:pStyle w:val="ListParagraph"/>
        <w:ind w:left="0"/>
        <w:rPr>
          <w:rStyle w:val="eop"/>
        </w:rPr>
      </w:pPr>
    </w:p>
    <w:p w14:paraId="19674734" w14:textId="207D2EF7" w:rsidR="0095367A" w:rsidRPr="00A63FF6" w:rsidRDefault="0095367A" w:rsidP="00795BD7">
      <w:pPr>
        <w:pStyle w:val="ListParagraph"/>
        <w:ind w:left="0"/>
        <w:rPr>
          <w:rStyle w:val="eop"/>
        </w:rPr>
      </w:pPr>
      <w:r w:rsidRPr="00A63FF6">
        <w:rPr>
          <w:rStyle w:val="eop"/>
        </w:rPr>
        <w:t xml:space="preserve">NOTE: </w:t>
      </w:r>
      <w:r w:rsidR="004E7EF6" w:rsidRPr="00A63FF6">
        <w:rPr>
          <w:rStyle w:val="eop"/>
        </w:rPr>
        <w:t>Animals used in the present experiment were tested on additional instrumental tests that are not reported. Food deprivation is based on those additional tests. This procedural variation is assumed as likely to expand the scope of the present procedure to fear conditioning procedures</w:t>
      </w:r>
      <w:r w:rsidR="00AD72BD" w:rsidRPr="00A63FF6">
        <w:rPr>
          <w:rStyle w:val="eop"/>
        </w:rPr>
        <w:t>,</w:t>
      </w:r>
      <w:r w:rsidR="004E7EF6" w:rsidRPr="00A63FF6">
        <w:rPr>
          <w:rStyle w:val="eop"/>
        </w:rPr>
        <w:t xml:space="preserve"> as</w:t>
      </w:r>
      <w:r w:rsidR="00AD72BD" w:rsidRPr="00A63FF6">
        <w:rPr>
          <w:rStyle w:val="eop"/>
        </w:rPr>
        <w:t xml:space="preserve"> it</w:t>
      </w:r>
      <w:r w:rsidR="004E7EF6" w:rsidRPr="00A63FF6">
        <w:rPr>
          <w:rStyle w:val="eop"/>
        </w:rPr>
        <w:t xml:space="preserve"> </w:t>
      </w:r>
      <w:r w:rsidR="00AD72BD" w:rsidRPr="00A63FF6">
        <w:rPr>
          <w:rStyle w:val="eop"/>
        </w:rPr>
        <w:t>suggests</w:t>
      </w:r>
      <w:r w:rsidR="004E7EF6" w:rsidRPr="00A63FF6">
        <w:rPr>
          <w:rStyle w:val="eop"/>
        </w:rPr>
        <w:t xml:space="preserve"> the potential for </w:t>
      </w:r>
      <w:r w:rsidR="002B4733" w:rsidRPr="00A63FF6">
        <w:rPr>
          <w:rStyle w:val="eop"/>
        </w:rPr>
        <w:t>instrumental</w:t>
      </w:r>
      <w:r w:rsidR="004E7EF6" w:rsidRPr="00A63FF6">
        <w:rPr>
          <w:rStyle w:val="eop"/>
        </w:rPr>
        <w:t>-fear combined tests.</w:t>
      </w:r>
      <w:r w:rsidR="0073421E">
        <w:rPr>
          <w:rStyle w:val="eop"/>
        </w:rPr>
        <w:t xml:space="preserve"> </w:t>
      </w:r>
      <w:r w:rsidR="004E7EF6" w:rsidRPr="00A63FF6">
        <w:rPr>
          <w:rStyle w:val="eop"/>
        </w:rPr>
        <w:t xml:space="preserve">However, studies using only fear conditioning common tests will not require food deprivation as </w:t>
      </w:r>
      <w:r w:rsidR="0073421E">
        <w:rPr>
          <w:rStyle w:val="eop"/>
        </w:rPr>
        <w:t xml:space="preserve">the </w:t>
      </w:r>
      <w:r w:rsidR="004E7EF6" w:rsidRPr="00A63FF6">
        <w:rPr>
          <w:rStyle w:val="eop"/>
        </w:rPr>
        <w:t>previous condition.</w:t>
      </w:r>
    </w:p>
    <w:p w14:paraId="51A0AEAE" w14:textId="77777777" w:rsidR="0095367A" w:rsidRPr="00A63FF6" w:rsidRDefault="0095367A" w:rsidP="00795BD7">
      <w:pPr>
        <w:pStyle w:val="ListParagraph"/>
        <w:ind w:left="0"/>
        <w:rPr>
          <w:rStyle w:val="eop"/>
        </w:rPr>
      </w:pPr>
    </w:p>
    <w:p w14:paraId="13B2C3DD" w14:textId="0D818E4B" w:rsidR="005E0A96" w:rsidRPr="00A63FF6" w:rsidRDefault="009F700C" w:rsidP="00795BD7">
      <w:pPr>
        <w:pStyle w:val="paragraph"/>
        <w:numPr>
          <w:ilvl w:val="1"/>
          <w:numId w:val="37"/>
        </w:numPr>
        <w:spacing w:before="0" w:beforeAutospacing="0" w:after="0" w:afterAutospacing="0"/>
        <w:jc w:val="both"/>
        <w:textAlignment w:val="baseline"/>
        <w:rPr>
          <w:rStyle w:val="eop"/>
          <w:rFonts w:ascii="Calibri" w:hAnsi="Calibri" w:cs="Calibri"/>
          <w:color w:val="000000"/>
          <w:lang w:val="en-US"/>
        </w:rPr>
      </w:pPr>
      <w:r w:rsidRPr="00A63FF6">
        <w:rPr>
          <w:rStyle w:val="normaltextrun"/>
          <w:rFonts w:ascii="Calibri" w:hAnsi="Calibri" w:cs="Calibri"/>
          <w:lang w:val="en-US"/>
        </w:rPr>
        <w:t xml:space="preserve">Randomly assign subjects to </w:t>
      </w:r>
      <w:r w:rsidR="00D705E2" w:rsidRPr="00A63FF6">
        <w:rPr>
          <w:rStyle w:val="normaltextrun"/>
          <w:rFonts w:ascii="Calibri" w:hAnsi="Calibri" w:cs="Calibri"/>
          <w:lang w:val="en-US"/>
        </w:rPr>
        <w:t xml:space="preserve">one of </w:t>
      </w:r>
      <w:r w:rsidRPr="00A63FF6">
        <w:rPr>
          <w:rStyle w:val="normaltextrun"/>
          <w:rFonts w:ascii="Calibri" w:hAnsi="Calibri" w:cs="Calibri"/>
          <w:lang w:val="en-US"/>
        </w:rPr>
        <w:t>the following</w:t>
      </w:r>
      <w:r w:rsidR="00FB1A3D" w:rsidRPr="00A63FF6">
        <w:rPr>
          <w:rStyle w:val="normaltextrun"/>
          <w:rFonts w:ascii="Calibri" w:hAnsi="Calibri" w:cs="Calibri"/>
          <w:lang w:val="en-US"/>
        </w:rPr>
        <w:t xml:space="preserve"> </w:t>
      </w:r>
      <w:r w:rsidRPr="00A63FF6">
        <w:rPr>
          <w:rStyle w:val="normaltextrun"/>
          <w:rFonts w:ascii="Calibri" w:hAnsi="Calibri" w:cs="Calibri"/>
          <w:lang w:val="en-US"/>
        </w:rPr>
        <w:t>groups: emotional testing 6 week</w:t>
      </w:r>
      <w:r w:rsidR="001403D4" w:rsidRPr="00A63FF6">
        <w:rPr>
          <w:rStyle w:val="normaltextrun"/>
          <w:rFonts w:ascii="Calibri" w:hAnsi="Calibri" w:cs="Calibri"/>
          <w:lang w:val="en-US"/>
        </w:rPr>
        <w:t>s</w:t>
      </w:r>
      <w:r w:rsidRPr="00A63FF6">
        <w:rPr>
          <w:rStyle w:val="normaltextrun"/>
          <w:rFonts w:ascii="Calibri" w:hAnsi="Calibri" w:cs="Calibri"/>
          <w:lang w:val="en-US"/>
        </w:rPr>
        <w:t xml:space="preserve"> after training </w:t>
      </w:r>
      <w:r w:rsidR="00B201B5" w:rsidRPr="00A63FF6">
        <w:rPr>
          <w:rStyle w:val="normaltextrun"/>
          <w:rFonts w:ascii="Calibri" w:hAnsi="Calibri" w:cs="Calibri"/>
          <w:lang w:val="en-US"/>
        </w:rPr>
        <w:t>(</w:t>
      </w:r>
      <w:r w:rsidR="00FA3CD6" w:rsidRPr="00A63FF6">
        <w:rPr>
          <w:rStyle w:val="normaltextrun"/>
          <w:rFonts w:ascii="Calibri" w:hAnsi="Calibri" w:cs="Calibri"/>
          <w:lang w:val="en-US"/>
        </w:rPr>
        <w:t>n =</w:t>
      </w:r>
      <w:r w:rsidRPr="00A63FF6">
        <w:rPr>
          <w:rStyle w:val="normaltextrun"/>
          <w:rFonts w:ascii="Calibri" w:hAnsi="Calibri" w:cs="Calibri"/>
          <w:lang w:val="en-US"/>
        </w:rPr>
        <w:t xml:space="preserve"> 6</w:t>
      </w:r>
      <w:r w:rsidR="00B201B5" w:rsidRPr="00A63FF6">
        <w:rPr>
          <w:rStyle w:val="normaltextrun"/>
          <w:rFonts w:ascii="Calibri" w:hAnsi="Calibri" w:cs="Calibri"/>
          <w:lang w:val="en-US"/>
        </w:rPr>
        <w:t>)</w:t>
      </w:r>
      <w:r w:rsidRPr="00A63FF6">
        <w:rPr>
          <w:rStyle w:val="normaltextrun"/>
          <w:rFonts w:ascii="Calibri" w:hAnsi="Calibri" w:cs="Calibri"/>
          <w:lang w:val="en-US"/>
        </w:rPr>
        <w:t>; emotional testing 48 </w:t>
      </w:r>
      <w:r w:rsidR="00AC0FF1" w:rsidRPr="00A63FF6">
        <w:rPr>
          <w:rStyle w:val="normaltextrun"/>
          <w:rFonts w:ascii="Calibri" w:hAnsi="Calibri" w:cs="Calibri"/>
          <w:lang w:val="en-US"/>
        </w:rPr>
        <w:t>h</w:t>
      </w:r>
      <w:r w:rsidRPr="00A63FF6">
        <w:rPr>
          <w:rStyle w:val="normaltextrun"/>
          <w:rFonts w:ascii="Calibri" w:hAnsi="Calibri" w:cs="Calibri"/>
          <w:lang w:val="en-US"/>
        </w:rPr>
        <w:t> after training </w:t>
      </w:r>
      <w:r w:rsidR="00B201B5" w:rsidRPr="00A63FF6">
        <w:rPr>
          <w:rStyle w:val="normaltextrun"/>
          <w:rFonts w:ascii="Calibri" w:hAnsi="Calibri" w:cs="Calibri"/>
          <w:lang w:val="en-US"/>
        </w:rPr>
        <w:t>(</w:t>
      </w:r>
      <w:r w:rsidR="00FA3CD6" w:rsidRPr="00A63FF6">
        <w:rPr>
          <w:rStyle w:val="normaltextrun"/>
          <w:rFonts w:ascii="Calibri" w:hAnsi="Calibri" w:cs="Calibri"/>
          <w:lang w:val="en-US"/>
        </w:rPr>
        <w:t xml:space="preserve">n </w:t>
      </w:r>
      <w:r w:rsidRPr="00A63FF6">
        <w:rPr>
          <w:rStyle w:val="normaltextrun"/>
          <w:rFonts w:ascii="Calibri" w:hAnsi="Calibri" w:cs="Calibri"/>
          <w:lang w:val="en-US"/>
        </w:rPr>
        <w:t>= 6</w:t>
      </w:r>
      <w:r w:rsidR="00B201B5" w:rsidRPr="00A63FF6">
        <w:rPr>
          <w:rStyle w:val="normaltextrun"/>
          <w:rFonts w:ascii="Calibri" w:hAnsi="Calibri" w:cs="Calibri"/>
          <w:lang w:val="en-US"/>
        </w:rPr>
        <w:t>)</w:t>
      </w:r>
      <w:r w:rsidRPr="00A63FF6">
        <w:rPr>
          <w:rStyle w:val="normaltextrun"/>
          <w:rFonts w:ascii="Calibri" w:hAnsi="Calibri" w:cs="Calibri"/>
          <w:lang w:val="en-US"/>
        </w:rPr>
        <w:t>.</w:t>
      </w:r>
      <w:r w:rsidRPr="00A63FF6">
        <w:rPr>
          <w:rStyle w:val="eop"/>
          <w:rFonts w:ascii="Calibri" w:hAnsi="Calibri" w:cs="Calibri"/>
          <w:color w:val="000000"/>
          <w:lang w:val="en-US"/>
        </w:rPr>
        <w:t> </w:t>
      </w:r>
    </w:p>
    <w:p w14:paraId="2C741D08" w14:textId="77777777" w:rsidR="00C52D1F" w:rsidRPr="00A63FF6" w:rsidRDefault="00C52D1F" w:rsidP="00795BD7">
      <w:pPr>
        <w:pStyle w:val="paragraph"/>
        <w:spacing w:before="0" w:beforeAutospacing="0" w:after="0" w:afterAutospacing="0"/>
        <w:jc w:val="both"/>
        <w:textAlignment w:val="baseline"/>
        <w:rPr>
          <w:rStyle w:val="eop"/>
          <w:rFonts w:ascii="Calibri" w:hAnsi="Calibri" w:cs="Calibri"/>
          <w:color w:val="000000"/>
          <w:lang w:val="en-US"/>
        </w:rPr>
      </w:pPr>
    </w:p>
    <w:p w14:paraId="15EE3BEF" w14:textId="12CAD0BB" w:rsidR="00A7271A" w:rsidRPr="00A63FF6" w:rsidRDefault="00A7271A" w:rsidP="00795BD7">
      <w:pPr>
        <w:pStyle w:val="paragraph"/>
        <w:numPr>
          <w:ilvl w:val="1"/>
          <w:numId w:val="37"/>
        </w:numPr>
        <w:spacing w:before="0" w:beforeAutospacing="0" w:after="0" w:afterAutospacing="0"/>
        <w:jc w:val="both"/>
        <w:textAlignment w:val="baseline"/>
        <w:rPr>
          <w:rFonts w:ascii="Calibri" w:hAnsi="Calibri" w:cs="Calibri"/>
          <w:color w:val="000000"/>
          <w:lang w:val="en-US"/>
        </w:rPr>
      </w:pPr>
      <w:r w:rsidRPr="00A63FF6">
        <w:rPr>
          <w:rFonts w:ascii="Calibri" w:hAnsi="Calibri" w:cs="Calibri"/>
          <w:color w:val="000000"/>
          <w:lang w:val="en-US"/>
        </w:rPr>
        <w:t>Perform</w:t>
      </w:r>
      <w:r w:rsidR="005C0B09" w:rsidRPr="00A63FF6">
        <w:rPr>
          <w:rFonts w:ascii="Calibri" w:hAnsi="Calibri" w:cs="Calibri"/>
          <w:color w:val="000000"/>
          <w:lang w:val="en-US"/>
        </w:rPr>
        <w:t xml:space="preserve"> </w:t>
      </w:r>
      <w:r w:rsidRPr="00A63FF6">
        <w:rPr>
          <w:rFonts w:ascii="Calibri" w:hAnsi="Calibri" w:cs="Calibri"/>
          <w:color w:val="000000"/>
          <w:lang w:val="en-US"/>
        </w:rPr>
        <w:t>training and tests at similar hours</w:t>
      </w:r>
      <w:r w:rsidR="005B7BAC" w:rsidRPr="00A63FF6">
        <w:rPr>
          <w:rFonts w:ascii="Calibri" w:hAnsi="Calibri" w:cs="Calibri"/>
          <w:color w:val="000000"/>
          <w:lang w:val="en-US"/>
        </w:rPr>
        <w:t xml:space="preserve">, during the light </w:t>
      </w:r>
      <w:r w:rsidR="006406F9" w:rsidRPr="00A63FF6">
        <w:rPr>
          <w:rFonts w:ascii="Calibri" w:hAnsi="Calibri" w:cs="Calibri"/>
          <w:color w:val="000000"/>
          <w:lang w:val="en-US"/>
        </w:rPr>
        <w:t>phase</w:t>
      </w:r>
      <w:r w:rsidR="005B7BAC" w:rsidRPr="00A63FF6">
        <w:rPr>
          <w:rFonts w:ascii="Calibri" w:hAnsi="Calibri" w:cs="Calibri"/>
          <w:color w:val="000000"/>
          <w:lang w:val="en-US"/>
        </w:rPr>
        <w:t xml:space="preserve"> of dark-light cycle</w:t>
      </w:r>
      <w:r w:rsidRPr="00A63FF6">
        <w:rPr>
          <w:rFonts w:ascii="Calibri" w:hAnsi="Calibri" w:cs="Calibri"/>
          <w:color w:val="000000"/>
          <w:lang w:val="en-US"/>
        </w:rPr>
        <w:t xml:space="preserve">. </w:t>
      </w:r>
      <w:r w:rsidR="00AB15C8" w:rsidRPr="00A63FF6">
        <w:rPr>
          <w:rFonts w:ascii="Calibri" w:hAnsi="Calibri" w:cs="Calibri"/>
          <w:color w:val="000000"/>
          <w:lang w:val="en-US"/>
        </w:rPr>
        <w:t xml:space="preserve">Assign the animals to the same experimental chamber and maintain the same </w:t>
      </w:r>
      <w:r w:rsidR="001403D4" w:rsidRPr="00A63FF6">
        <w:rPr>
          <w:rFonts w:ascii="Calibri" w:hAnsi="Calibri" w:cs="Calibri"/>
          <w:color w:val="000000"/>
          <w:lang w:val="en-US"/>
        </w:rPr>
        <w:t xml:space="preserve">order of </w:t>
      </w:r>
      <w:r w:rsidR="00327651" w:rsidRPr="00A63FF6">
        <w:rPr>
          <w:rFonts w:ascii="Calibri" w:hAnsi="Calibri" w:cs="Calibri"/>
          <w:color w:val="000000"/>
          <w:lang w:val="en-US"/>
        </w:rPr>
        <w:t xml:space="preserve">animals </w:t>
      </w:r>
      <w:r w:rsidR="00A34CC4" w:rsidRPr="00A63FF6">
        <w:rPr>
          <w:rFonts w:ascii="Calibri" w:hAnsi="Calibri" w:cs="Calibri"/>
          <w:color w:val="000000"/>
          <w:lang w:val="en-US"/>
        </w:rPr>
        <w:t>during</w:t>
      </w:r>
      <w:r w:rsidR="00AB15C8" w:rsidRPr="00A63FF6">
        <w:rPr>
          <w:rFonts w:ascii="Calibri" w:hAnsi="Calibri" w:cs="Calibri"/>
          <w:color w:val="000000"/>
          <w:lang w:val="en-US"/>
        </w:rPr>
        <w:t xml:space="preserve"> training and testing.</w:t>
      </w:r>
      <w:r w:rsidR="00837BDD" w:rsidRPr="00A63FF6">
        <w:rPr>
          <w:rFonts w:ascii="Calibri" w:hAnsi="Calibri" w:cs="Calibri"/>
          <w:color w:val="000000"/>
          <w:lang w:val="en-US"/>
        </w:rPr>
        <w:t xml:space="preserve"> </w:t>
      </w:r>
    </w:p>
    <w:p w14:paraId="0E481E82" w14:textId="2F8697B3" w:rsidR="00837BDD" w:rsidRPr="00A63FF6" w:rsidRDefault="00837BDD" w:rsidP="00795BD7">
      <w:pPr>
        <w:pStyle w:val="ListParagraph"/>
        <w:ind w:left="0"/>
      </w:pPr>
    </w:p>
    <w:p w14:paraId="59768505" w14:textId="6DCE97E6" w:rsidR="0013470E" w:rsidRPr="00A63FF6" w:rsidRDefault="0013470E" w:rsidP="00795BD7">
      <w:pPr>
        <w:pStyle w:val="ListParagraph"/>
        <w:ind w:left="0"/>
      </w:pPr>
      <w:r w:rsidRPr="00A63FF6">
        <w:t xml:space="preserve">NOTE: </w:t>
      </w:r>
      <w:r w:rsidR="001B5D7E" w:rsidRPr="00A63FF6">
        <w:t xml:space="preserve">At </w:t>
      </w:r>
      <w:r w:rsidR="00260B49" w:rsidRPr="00A63FF6">
        <w:t xml:space="preserve">this point, a control step that could be implemented is counterbalancing the order of animals during training and testing phases. We recommend </w:t>
      </w:r>
      <w:r w:rsidR="00D705E2" w:rsidRPr="00A63FF6">
        <w:t>using</w:t>
      </w:r>
      <w:r w:rsidR="00260B49" w:rsidRPr="00A63FF6">
        <w:t xml:space="preserve"> this technique when multiples groups are assessed or different tasks are applied across experiments, to reduce a possible effect of task</w:t>
      </w:r>
      <w:r w:rsidR="00D705E2" w:rsidRPr="00A63FF6">
        <w:t>-</w:t>
      </w:r>
      <w:r w:rsidR="00260B49" w:rsidRPr="00A63FF6">
        <w:t>order on behavior.</w:t>
      </w:r>
      <w:r w:rsidR="0073421E">
        <w:t xml:space="preserve"> </w:t>
      </w:r>
    </w:p>
    <w:p w14:paraId="4F668310" w14:textId="77777777" w:rsidR="0013470E" w:rsidRPr="00A63FF6" w:rsidRDefault="0013470E" w:rsidP="00795BD7">
      <w:pPr>
        <w:pStyle w:val="ListParagraph"/>
        <w:ind w:left="0"/>
      </w:pPr>
    </w:p>
    <w:p w14:paraId="7A7F36A0" w14:textId="41A68E2C" w:rsidR="00E96363" w:rsidRPr="00A63FF6" w:rsidRDefault="006817E1" w:rsidP="00795BD7">
      <w:pPr>
        <w:pStyle w:val="ListParagraph"/>
        <w:numPr>
          <w:ilvl w:val="0"/>
          <w:numId w:val="37"/>
        </w:numPr>
        <w:rPr>
          <w:rFonts w:asciiTheme="minorHAnsi" w:hAnsiTheme="minorHAnsi" w:cstheme="minorHAnsi"/>
          <w:b/>
          <w:color w:val="auto"/>
        </w:rPr>
      </w:pPr>
      <w:r w:rsidRPr="00A63FF6">
        <w:rPr>
          <w:rFonts w:asciiTheme="minorHAnsi" w:hAnsiTheme="minorHAnsi" w:cstheme="minorHAnsi"/>
          <w:b/>
          <w:color w:val="auto"/>
        </w:rPr>
        <w:t xml:space="preserve">Apparatus </w:t>
      </w:r>
      <w:r w:rsidR="00983604" w:rsidRPr="00A63FF6">
        <w:rPr>
          <w:rFonts w:asciiTheme="minorHAnsi" w:hAnsiTheme="minorHAnsi" w:cstheme="minorHAnsi"/>
          <w:b/>
          <w:color w:val="auto"/>
        </w:rPr>
        <w:t>setting</w:t>
      </w:r>
      <w:r w:rsidR="00D771ED" w:rsidRPr="00A63FF6">
        <w:rPr>
          <w:rFonts w:asciiTheme="minorHAnsi" w:hAnsiTheme="minorHAnsi" w:cstheme="minorHAnsi"/>
          <w:b/>
          <w:color w:val="auto"/>
        </w:rPr>
        <w:t xml:space="preserve"> and </w:t>
      </w:r>
      <w:r w:rsidR="0073421E">
        <w:rPr>
          <w:rFonts w:asciiTheme="minorHAnsi" w:hAnsiTheme="minorHAnsi" w:cstheme="minorHAnsi"/>
          <w:b/>
          <w:color w:val="auto"/>
        </w:rPr>
        <w:t>s</w:t>
      </w:r>
      <w:r w:rsidR="00D771ED" w:rsidRPr="00A63FF6">
        <w:rPr>
          <w:rFonts w:asciiTheme="minorHAnsi" w:hAnsiTheme="minorHAnsi" w:cstheme="minorHAnsi"/>
          <w:b/>
          <w:color w:val="auto"/>
        </w:rPr>
        <w:t>hock calibration</w:t>
      </w:r>
    </w:p>
    <w:p w14:paraId="1FE19F98" w14:textId="77777777" w:rsidR="00DF2815" w:rsidRPr="00A63FF6" w:rsidRDefault="00DF2815" w:rsidP="00795BD7">
      <w:pPr>
        <w:pStyle w:val="ListParagraph"/>
        <w:ind w:left="0"/>
        <w:rPr>
          <w:rFonts w:asciiTheme="minorHAnsi" w:hAnsiTheme="minorHAnsi" w:cstheme="minorHAnsi"/>
          <w:b/>
          <w:color w:val="auto"/>
        </w:rPr>
      </w:pPr>
    </w:p>
    <w:p w14:paraId="3ED2FB05" w14:textId="144933C7" w:rsidR="00E96363" w:rsidRPr="00A63FF6" w:rsidRDefault="00003B6D" w:rsidP="00795BD7">
      <w:pPr>
        <w:pStyle w:val="ListParagraph"/>
        <w:numPr>
          <w:ilvl w:val="1"/>
          <w:numId w:val="37"/>
        </w:numPr>
        <w:rPr>
          <w:rFonts w:asciiTheme="minorHAnsi" w:hAnsiTheme="minorHAnsi" w:cstheme="minorHAnsi"/>
          <w:b/>
          <w:color w:val="auto"/>
        </w:rPr>
      </w:pPr>
      <w:r w:rsidRPr="00A63FF6">
        <w:rPr>
          <w:rFonts w:asciiTheme="minorHAnsi" w:hAnsiTheme="minorHAnsi" w:cstheme="minorHAnsi"/>
          <w:color w:val="auto"/>
        </w:rPr>
        <w:t>Clean all the internal surfaces of the experimental chamber and stainless-steel grid floor with 10% ethanol. Repeat before testing each animal.</w:t>
      </w:r>
    </w:p>
    <w:p w14:paraId="672A1F15" w14:textId="77777777" w:rsidR="00C52D1F" w:rsidRPr="00A63FF6" w:rsidRDefault="00C52D1F" w:rsidP="00795BD7">
      <w:pPr>
        <w:pStyle w:val="ListParagraph"/>
        <w:ind w:left="0"/>
        <w:rPr>
          <w:rFonts w:asciiTheme="minorHAnsi" w:hAnsiTheme="minorHAnsi" w:cstheme="minorHAnsi"/>
          <w:b/>
          <w:color w:val="auto"/>
        </w:rPr>
      </w:pPr>
    </w:p>
    <w:p w14:paraId="5063B917" w14:textId="5F107CDD" w:rsidR="00E96363" w:rsidRPr="00A63FF6" w:rsidRDefault="00003B6D" w:rsidP="00795BD7">
      <w:pPr>
        <w:pStyle w:val="ListParagraph"/>
        <w:numPr>
          <w:ilvl w:val="1"/>
          <w:numId w:val="37"/>
        </w:numPr>
        <w:rPr>
          <w:rFonts w:asciiTheme="minorHAnsi" w:hAnsiTheme="minorHAnsi" w:cstheme="minorHAnsi"/>
          <w:b/>
          <w:color w:val="auto"/>
        </w:rPr>
      </w:pPr>
      <w:r w:rsidRPr="00A63FF6">
        <w:rPr>
          <w:rFonts w:asciiTheme="minorHAnsi" w:hAnsiTheme="minorHAnsi" w:cstheme="minorHAnsi"/>
          <w:color w:val="auto"/>
        </w:rPr>
        <w:t xml:space="preserve">Connect </w:t>
      </w:r>
      <w:r w:rsidR="00434930" w:rsidRPr="00A63FF6">
        <w:rPr>
          <w:rFonts w:asciiTheme="minorHAnsi" w:hAnsiTheme="minorHAnsi" w:cstheme="minorHAnsi"/>
          <w:color w:val="auto"/>
        </w:rPr>
        <w:t>the equipment to</w:t>
      </w:r>
      <w:r w:rsidR="00D705E2" w:rsidRPr="00A63FF6">
        <w:rPr>
          <w:rFonts w:asciiTheme="minorHAnsi" w:hAnsiTheme="minorHAnsi" w:cstheme="minorHAnsi"/>
          <w:color w:val="auto"/>
        </w:rPr>
        <w:t xml:space="preserve"> a</w:t>
      </w:r>
      <w:r w:rsidR="00434930" w:rsidRPr="00A63FF6">
        <w:rPr>
          <w:rFonts w:asciiTheme="minorHAnsi" w:hAnsiTheme="minorHAnsi" w:cstheme="minorHAnsi"/>
          <w:color w:val="auto"/>
        </w:rPr>
        <w:t xml:space="preserve"> computer </w:t>
      </w:r>
      <w:r w:rsidR="00D705E2" w:rsidRPr="00A63FF6">
        <w:rPr>
          <w:rFonts w:asciiTheme="minorHAnsi" w:hAnsiTheme="minorHAnsi" w:cstheme="minorHAnsi"/>
          <w:color w:val="auto"/>
        </w:rPr>
        <w:t xml:space="preserve">using </w:t>
      </w:r>
      <w:r w:rsidR="0073421E">
        <w:rPr>
          <w:rFonts w:asciiTheme="minorHAnsi" w:hAnsiTheme="minorHAnsi" w:cstheme="minorHAnsi"/>
          <w:color w:val="auto"/>
        </w:rPr>
        <w:t>a</w:t>
      </w:r>
      <w:r w:rsidR="00434930" w:rsidRPr="00A63FF6">
        <w:rPr>
          <w:rFonts w:asciiTheme="minorHAnsi" w:hAnsiTheme="minorHAnsi" w:cstheme="minorHAnsi"/>
          <w:color w:val="auto"/>
        </w:rPr>
        <w:t xml:space="preserve"> USB cable </w:t>
      </w:r>
      <w:r w:rsidRPr="00A63FF6">
        <w:rPr>
          <w:rFonts w:asciiTheme="minorHAnsi" w:hAnsiTheme="minorHAnsi" w:cstheme="minorHAnsi"/>
          <w:color w:val="auto"/>
        </w:rPr>
        <w:t xml:space="preserve">and start the </w:t>
      </w:r>
      <w:r w:rsidR="0073421E" w:rsidRPr="00A63FF6">
        <w:rPr>
          <w:rFonts w:asciiTheme="minorHAnsi" w:hAnsiTheme="minorHAnsi" w:cstheme="minorHAnsi"/>
          <w:color w:val="auto"/>
        </w:rPr>
        <w:t>freezing detection system equi</w:t>
      </w:r>
      <w:r w:rsidRPr="00A63FF6">
        <w:rPr>
          <w:rFonts w:asciiTheme="minorHAnsi" w:hAnsiTheme="minorHAnsi" w:cstheme="minorHAnsi"/>
          <w:color w:val="auto"/>
        </w:rPr>
        <w:t>pment</w:t>
      </w:r>
      <w:r w:rsidR="0073421E">
        <w:rPr>
          <w:rFonts w:asciiTheme="minorHAnsi" w:hAnsiTheme="minorHAnsi" w:cstheme="minorHAnsi"/>
          <w:color w:val="auto"/>
        </w:rPr>
        <w:t>: the</w:t>
      </w:r>
      <w:r w:rsidRPr="00A63FF6">
        <w:rPr>
          <w:rFonts w:asciiTheme="minorHAnsi" w:hAnsiTheme="minorHAnsi" w:cstheme="minorHAnsi"/>
          <w:color w:val="auto"/>
        </w:rPr>
        <w:t xml:space="preserve"> CPU, </w:t>
      </w:r>
      <w:r w:rsidR="0073421E">
        <w:rPr>
          <w:rFonts w:asciiTheme="minorHAnsi" w:hAnsiTheme="minorHAnsi" w:cstheme="minorHAnsi"/>
          <w:color w:val="auto"/>
        </w:rPr>
        <w:t xml:space="preserve">the </w:t>
      </w:r>
      <w:r w:rsidRPr="00A63FF6">
        <w:rPr>
          <w:rFonts w:asciiTheme="minorHAnsi" w:hAnsiTheme="minorHAnsi" w:cstheme="minorHAnsi"/>
          <w:color w:val="auto"/>
        </w:rPr>
        <w:t xml:space="preserve">controlling cabinet, </w:t>
      </w:r>
      <w:r w:rsidR="0073421E">
        <w:rPr>
          <w:rFonts w:asciiTheme="minorHAnsi" w:hAnsiTheme="minorHAnsi" w:cstheme="minorHAnsi"/>
          <w:color w:val="auto"/>
        </w:rPr>
        <w:t xml:space="preserve">the </w:t>
      </w:r>
      <w:r w:rsidRPr="00A63FF6">
        <w:rPr>
          <w:rFonts w:asciiTheme="minorHAnsi" w:hAnsiTheme="minorHAnsi" w:cstheme="minorHAnsi"/>
          <w:color w:val="auto"/>
        </w:rPr>
        <w:t xml:space="preserve">infrared light, </w:t>
      </w:r>
      <w:r w:rsidR="0073421E">
        <w:rPr>
          <w:rFonts w:asciiTheme="minorHAnsi" w:hAnsiTheme="minorHAnsi" w:cstheme="minorHAnsi"/>
          <w:color w:val="auto"/>
        </w:rPr>
        <w:t xml:space="preserve">the </w:t>
      </w:r>
      <w:r w:rsidRPr="00A63FF6">
        <w:rPr>
          <w:rFonts w:asciiTheme="minorHAnsi" w:hAnsiTheme="minorHAnsi" w:cstheme="minorHAnsi"/>
          <w:color w:val="auto"/>
        </w:rPr>
        <w:t xml:space="preserve">aversive stimulator/scrambler, and </w:t>
      </w:r>
      <w:r w:rsidR="0073421E">
        <w:rPr>
          <w:rFonts w:asciiTheme="minorHAnsi" w:hAnsiTheme="minorHAnsi" w:cstheme="minorHAnsi"/>
          <w:color w:val="auto"/>
        </w:rPr>
        <w:t xml:space="preserve">the </w:t>
      </w:r>
      <w:r w:rsidRPr="00A63FF6">
        <w:rPr>
          <w:rFonts w:asciiTheme="minorHAnsi" w:hAnsiTheme="minorHAnsi" w:cstheme="minorHAnsi"/>
          <w:color w:val="auto"/>
        </w:rPr>
        <w:t>shock-intensity calibrator.</w:t>
      </w:r>
    </w:p>
    <w:p w14:paraId="0E750A33" w14:textId="77777777" w:rsidR="005C0B09" w:rsidRPr="00A63FF6" w:rsidRDefault="005C0B09" w:rsidP="00795BD7">
      <w:pPr>
        <w:pStyle w:val="ListParagraph"/>
        <w:ind w:left="0"/>
        <w:rPr>
          <w:rFonts w:asciiTheme="minorHAnsi" w:hAnsiTheme="minorHAnsi" w:cstheme="minorHAnsi"/>
          <w:b/>
          <w:color w:val="auto"/>
        </w:rPr>
      </w:pPr>
    </w:p>
    <w:p w14:paraId="44A65D0B" w14:textId="24B6C8C4" w:rsidR="00900079" w:rsidRPr="00A63FF6" w:rsidRDefault="005C0B09" w:rsidP="00795BD7">
      <w:pPr>
        <w:pStyle w:val="ListParagraph"/>
        <w:ind w:left="0"/>
        <w:rPr>
          <w:rFonts w:asciiTheme="minorHAnsi" w:hAnsiTheme="minorHAnsi" w:cstheme="minorHAnsi"/>
          <w:color w:val="auto"/>
        </w:rPr>
      </w:pPr>
      <w:r w:rsidRPr="00A63FF6">
        <w:rPr>
          <w:rFonts w:asciiTheme="minorHAnsi" w:hAnsiTheme="minorHAnsi" w:cstheme="minorHAnsi"/>
          <w:color w:val="auto"/>
        </w:rPr>
        <w:t xml:space="preserve">NOTE: </w:t>
      </w:r>
      <w:r w:rsidR="00003B6D" w:rsidRPr="00A63FF6">
        <w:rPr>
          <w:rFonts w:asciiTheme="minorHAnsi" w:hAnsiTheme="minorHAnsi" w:cstheme="minorHAnsi"/>
          <w:color w:val="auto"/>
        </w:rPr>
        <w:t xml:space="preserve">Although this protocol was executed using </w:t>
      </w:r>
      <w:r w:rsidRPr="00A63FF6">
        <w:rPr>
          <w:rFonts w:asciiTheme="minorHAnsi" w:hAnsiTheme="minorHAnsi" w:cstheme="minorHAnsi"/>
          <w:color w:val="auto"/>
        </w:rPr>
        <w:t xml:space="preserve">commercially available </w:t>
      </w:r>
      <w:r w:rsidR="00003B6D" w:rsidRPr="00A63FF6">
        <w:rPr>
          <w:rFonts w:asciiTheme="minorHAnsi" w:hAnsiTheme="minorHAnsi" w:cstheme="minorHAnsi"/>
          <w:color w:val="auto"/>
        </w:rPr>
        <w:t>instruments</w:t>
      </w:r>
      <w:r w:rsidRPr="00A63FF6">
        <w:rPr>
          <w:rFonts w:asciiTheme="minorHAnsi" w:hAnsiTheme="minorHAnsi" w:cstheme="minorHAnsi"/>
          <w:color w:val="auto"/>
        </w:rPr>
        <w:t xml:space="preserve"> (</w:t>
      </w:r>
      <w:r w:rsidRPr="00A63FF6">
        <w:rPr>
          <w:rFonts w:asciiTheme="minorHAnsi" w:hAnsiTheme="minorHAnsi" w:cstheme="minorHAnsi"/>
          <w:b/>
          <w:bCs/>
          <w:color w:val="auto"/>
        </w:rPr>
        <w:t>Table of Materials</w:t>
      </w:r>
      <w:r w:rsidRPr="00A63FF6">
        <w:rPr>
          <w:rFonts w:asciiTheme="minorHAnsi" w:hAnsiTheme="minorHAnsi" w:cstheme="minorHAnsi"/>
          <w:color w:val="auto"/>
        </w:rPr>
        <w:t>)</w:t>
      </w:r>
      <w:r w:rsidR="00003B6D" w:rsidRPr="00A63FF6">
        <w:rPr>
          <w:rFonts w:asciiTheme="minorHAnsi" w:hAnsiTheme="minorHAnsi" w:cstheme="minorHAnsi"/>
          <w:color w:val="auto"/>
        </w:rPr>
        <w:t xml:space="preserve">, equipment and software of </w:t>
      </w:r>
      <w:r w:rsidR="00D705E2" w:rsidRPr="00A63FF6">
        <w:rPr>
          <w:rFonts w:asciiTheme="minorHAnsi" w:hAnsiTheme="minorHAnsi" w:cstheme="minorHAnsi"/>
          <w:color w:val="auto"/>
        </w:rPr>
        <w:t>different</w:t>
      </w:r>
      <w:r w:rsidR="00003B6D" w:rsidRPr="00A63FF6">
        <w:rPr>
          <w:rFonts w:asciiTheme="minorHAnsi" w:hAnsiTheme="minorHAnsi" w:cstheme="minorHAnsi"/>
          <w:color w:val="auto"/>
        </w:rPr>
        <w:t xml:space="preserve"> brands can be used</w:t>
      </w:r>
      <w:r w:rsidR="00E96363" w:rsidRPr="00A63FF6">
        <w:rPr>
          <w:rFonts w:asciiTheme="minorHAnsi" w:hAnsiTheme="minorHAnsi" w:cstheme="minorHAnsi"/>
          <w:color w:val="auto"/>
        </w:rPr>
        <w:t>.</w:t>
      </w:r>
      <w:r w:rsidR="00E900D4" w:rsidRPr="00A63FF6">
        <w:rPr>
          <w:rFonts w:asciiTheme="minorHAnsi" w:hAnsiTheme="minorHAnsi" w:cstheme="minorHAnsi"/>
          <w:color w:val="auto"/>
        </w:rPr>
        <w:t xml:space="preserve"> </w:t>
      </w:r>
      <w:r w:rsidR="001447B0" w:rsidRPr="00A63FF6">
        <w:rPr>
          <w:rFonts w:asciiTheme="minorHAnsi" w:hAnsiTheme="minorHAnsi" w:cstheme="minorHAnsi"/>
          <w:color w:val="auto"/>
        </w:rPr>
        <w:t xml:space="preserve">The apparatus consists of an internal acrylic square chamber (29.53 </w:t>
      </w:r>
      <w:r w:rsidR="0073421E">
        <w:rPr>
          <w:rFonts w:asciiTheme="minorHAnsi" w:hAnsiTheme="minorHAnsi" w:cstheme="minorHAnsi"/>
          <w:color w:val="auto"/>
        </w:rPr>
        <w:t xml:space="preserve">cm </w:t>
      </w:r>
      <w:r w:rsidR="001447B0" w:rsidRPr="00A63FF6">
        <w:rPr>
          <w:rFonts w:asciiTheme="minorHAnsi" w:hAnsiTheme="minorHAnsi" w:cstheme="minorHAnsi"/>
          <w:color w:val="auto"/>
        </w:rPr>
        <w:t xml:space="preserve">x 23.5 </w:t>
      </w:r>
      <w:r w:rsidR="0073421E">
        <w:rPr>
          <w:rFonts w:asciiTheme="minorHAnsi" w:hAnsiTheme="minorHAnsi" w:cstheme="minorHAnsi"/>
          <w:color w:val="auto"/>
        </w:rPr>
        <w:t xml:space="preserve">cm </w:t>
      </w:r>
      <w:r w:rsidR="001447B0" w:rsidRPr="00A63FF6">
        <w:rPr>
          <w:rFonts w:asciiTheme="minorHAnsi" w:hAnsiTheme="minorHAnsi" w:cstheme="minorHAnsi"/>
          <w:color w:val="auto"/>
        </w:rPr>
        <w:t xml:space="preserve">x 20.96 cm, called </w:t>
      </w:r>
      <w:r w:rsidR="0073421E">
        <w:rPr>
          <w:rFonts w:asciiTheme="minorHAnsi" w:hAnsiTheme="minorHAnsi" w:cstheme="minorHAnsi"/>
          <w:color w:val="auto"/>
        </w:rPr>
        <w:t xml:space="preserve">the </w:t>
      </w:r>
      <w:r w:rsidR="001447B0" w:rsidRPr="00A63FF6">
        <w:rPr>
          <w:rFonts w:asciiTheme="minorHAnsi" w:hAnsiTheme="minorHAnsi" w:cstheme="minorHAnsi"/>
          <w:color w:val="auto"/>
        </w:rPr>
        <w:t xml:space="preserve">experimental chamber) embedded in a box of wood and covered with plastic formic. The external doors allow the isolation of sound, noise or light (attenuating box doors). The camera is located laterally in </w:t>
      </w:r>
      <w:r w:rsidR="001447B0" w:rsidRPr="00A63FF6">
        <w:rPr>
          <w:rFonts w:asciiTheme="minorHAnsi" w:hAnsiTheme="minorHAnsi" w:cstheme="minorHAnsi"/>
          <w:color w:val="auto"/>
        </w:rPr>
        <w:lastRenderedPageBreak/>
        <w:t>the internal part of the external door. The internal acrylic box with floor metal grids (</w:t>
      </w:r>
      <w:r w:rsidR="00737D05" w:rsidRPr="00A63FF6">
        <w:rPr>
          <w:rFonts w:asciiTheme="minorHAnsi" w:hAnsiTheme="minorHAnsi" w:cstheme="minorHAnsi"/>
          <w:color w:val="auto"/>
        </w:rPr>
        <w:t xml:space="preserve">36 stainless-steel rods, each one of </w:t>
      </w:r>
      <w:r w:rsidR="009267E6" w:rsidRPr="00A63FF6">
        <w:rPr>
          <w:rFonts w:asciiTheme="minorHAnsi" w:hAnsiTheme="minorHAnsi" w:cstheme="minorHAnsi"/>
          <w:color w:val="auto"/>
        </w:rPr>
        <w:t>3</w:t>
      </w:r>
      <w:r w:rsidR="001447B0" w:rsidRPr="00A63FF6">
        <w:rPr>
          <w:rFonts w:asciiTheme="minorHAnsi" w:hAnsiTheme="minorHAnsi" w:cstheme="minorHAnsi"/>
          <w:color w:val="auto"/>
        </w:rPr>
        <w:t xml:space="preserve"> </w:t>
      </w:r>
      <w:r w:rsidR="00737D05" w:rsidRPr="00A63FF6">
        <w:rPr>
          <w:rFonts w:asciiTheme="minorHAnsi" w:hAnsiTheme="minorHAnsi" w:cstheme="minorHAnsi"/>
          <w:color w:val="auto"/>
        </w:rPr>
        <w:t>m</w:t>
      </w:r>
      <w:r w:rsidR="001447B0" w:rsidRPr="00A63FF6">
        <w:rPr>
          <w:rFonts w:asciiTheme="minorHAnsi" w:hAnsiTheme="minorHAnsi" w:cstheme="minorHAnsi"/>
          <w:color w:val="auto"/>
        </w:rPr>
        <w:t>m diameter</w:t>
      </w:r>
      <w:r w:rsidR="00737D05" w:rsidRPr="00A63FF6">
        <w:rPr>
          <w:rFonts w:asciiTheme="minorHAnsi" w:hAnsiTheme="minorHAnsi" w:cstheme="minorHAnsi"/>
          <w:color w:val="auto"/>
        </w:rPr>
        <w:t xml:space="preserve"> and </w:t>
      </w:r>
      <w:r w:rsidR="001447B0" w:rsidRPr="00A63FF6">
        <w:rPr>
          <w:rFonts w:asciiTheme="minorHAnsi" w:hAnsiTheme="minorHAnsi" w:cstheme="minorHAnsi"/>
          <w:color w:val="auto"/>
        </w:rPr>
        <w:t xml:space="preserve">spaced </w:t>
      </w:r>
      <w:r w:rsidR="00737D05" w:rsidRPr="00A63FF6">
        <w:rPr>
          <w:rFonts w:asciiTheme="minorHAnsi" w:hAnsiTheme="minorHAnsi" w:cstheme="minorHAnsi"/>
          <w:color w:val="auto"/>
        </w:rPr>
        <w:t>8</w:t>
      </w:r>
      <w:r w:rsidR="001447B0" w:rsidRPr="00A63FF6">
        <w:rPr>
          <w:rFonts w:asciiTheme="minorHAnsi" w:hAnsiTheme="minorHAnsi" w:cstheme="minorHAnsi"/>
          <w:color w:val="auto"/>
        </w:rPr>
        <w:t xml:space="preserve"> </w:t>
      </w:r>
      <w:r w:rsidR="00737D05" w:rsidRPr="00A63FF6">
        <w:rPr>
          <w:rFonts w:asciiTheme="minorHAnsi" w:hAnsiTheme="minorHAnsi" w:cstheme="minorHAnsi"/>
          <w:color w:val="auto"/>
        </w:rPr>
        <w:t>m</w:t>
      </w:r>
      <w:r w:rsidR="001447B0" w:rsidRPr="00A63FF6">
        <w:rPr>
          <w:rFonts w:asciiTheme="minorHAnsi" w:hAnsiTheme="minorHAnsi" w:cstheme="minorHAnsi"/>
          <w:color w:val="auto"/>
        </w:rPr>
        <w:t>m</w:t>
      </w:r>
      <w:r w:rsidR="00737D05" w:rsidRPr="00A63FF6">
        <w:rPr>
          <w:rFonts w:asciiTheme="minorHAnsi" w:hAnsiTheme="minorHAnsi" w:cstheme="minorHAnsi"/>
          <w:color w:val="auto"/>
        </w:rPr>
        <w:t>,</w:t>
      </w:r>
      <w:r w:rsidR="001447B0" w:rsidRPr="00A63FF6">
        <w:rPr>
          <w:rFonts w:asciiTheme="minorHAnsi" w:hAnsiTheme="minorHAnsi" w:cstheme="minorHAnsi"/>
          <w:color w:val="auto"/>
        </w:rPr>
        <w:t xml:space="preserve"> </w:t>
      </w:r>
      <w:r w:rsidR="00737D05" w:rsidRPr="00A63FF6">
        <w:rPr>
          <w:rFonts w:asciiTheme="minorHAnsi" w:hAnsiTheme="minorHAnsi" w:cstheme="minorHAnsi"/>
          <w:color w:val="auto"/>
        </w:rPr>
        <w:t>center to center</w:t>
      </w:r>
      <w:r w:rsidR="001447B0" w:rsidRPr="00A63FF6">
        <w:rPr>
          <w:rFonts w:asciiTheme="minorHAnsi" w:hAnsiTheme="minorHAnsi" w:cstheme="minorHAnsi"/>
          <w:color w:val="auto"/>
        </w:rPr>
        <w:t xml:space="preserve">) allows </w:t>
      </w:r>
      <w:r w:rsidR="00F56C2E" w:rsidRPr="00A63FF6">
        <w:rPr>
          <w:rFonts w:asciiTheme="minorHAnsi" w:hAnsiTheme="minorHAnsi" w:cstheme="minorHAnsi"/>
          <w:color w:val="auto"/>
        </w:rPr>
        <w:t xml:space="preserve">footshock </w:t>
      </w:r>
      <w:r w:rsidR="001447B0" w:rsidRPr="00A63FF6">
        <w:rPr>
          <w:rFonts w:asciiTheme="minorHAnsi" w:hAnsiTheme="minorHAnsi" w:cstheme="minorHAnsi"/>
          <w:color w:val="auto"/>
        </w:rPr>
        <w:t xml:space="preserve">delivering. In one of the internal-lateral walls, a speaker is located to </w:t>
      </w:r>
      <w:r w:rsidR="003D46D4" w:rsidRPr="00A63FF6">
        <w:rPr>
          <w:rFonts w:asciiTheme="minorHAnsi" w:hAnsiTheme="minorHAnsi" w:cstheme="minorHAnsi"/>
          <w:color w:val="auto"/>
        </w:rPr>
        <w:t>6</w:t>
      </w:r>
      <w:r w:rsidR="001447B0" w:rsidRPr="00A63FF6">
        <w:rPr>
          <w:rFonts w:asciiTheme="minorHAnsi" w:hAnsiTheme="minorHAnsi" w:cstheme="minorHAnsi"/>
          <w:color w:val="auto"/>
        </w:rPr>
        <w:t xml:space="preserve"> cm from the floor to present an auditory cue.</w:t>
      </w:r>
    </w:p>
    <w:p w14:paraId="7A4119EE" w14:textId="77777777" w:rsidR="00C52D1F" w:rsidRPr="00A63FF6" w:rsidRDefault="00C52D1F" w:rsidP="00795BD7">
      <w:pPr>
        <w:rPr>
          <w:rFonts w:asciiTheme="minorHAnsi" w:hAnsiTheme="minorHAnsi" w:cstheme="minorHAnsi"/>
          <w:b/>
          <w:color w:val="auto"/>
        </w:rPr>
      </w:pPr>
    </w:p>
    <w:p w14:paraId="66815CD6" w14:textId="5D4B9D32" w:rsidR="00E96363" w:rsidRPr="00A63FF6" w:rsidRDefault="00003B6D" w:rsidP="00795BD7">
      <w:pPr>
        <w:pStyle w:val="ListParagraph"/>
        <w:numPr>
          <w:ilvl w:val="1"/>
          <w:numId w:val="37"/>
        </w:numPr>
        <w:rPr>
          <w:rFonts w:asciiTheme="minorHAnsi" w:hAnsiTheme="minorHAnsi" w:cstheme="minorHAnsi"/>
          <w:b/>
          <w:color w:val="auto"/>
        </w:rPr>
      </w:pPr>
      <w:r w:rsidRPr="00A63FF6">
        <w:rPr>
          <w:rFonts w:asciiTheme="minorHAnsi" w:hAnsiTheme="minorHAnsi" w:cstheme="minorHAnsi"/>
          <w:color w:val="auto"/>
        </w:rPr>
        <w:t>Connect the red and black clips of the shock intensity calibrator</w:t>
      </w:r>
      <w:r w:rsidR="00B201B5" w:rsidRPr="00A63FF6">
        <w:rPr>
          <w:rFonts w:asciiTheme="minorHAnsi" w:hAnsiTheme="minorHAnsi" w:cstheme="minorHAnsi"/>
          <w:color w:val="auto"/>
        </w:rPr>
        <w:t xml:space="preserve"> (i.e., positive and negative connectors)</w:t>
      </w:r>
      <w:r w:rsidRPr="00A63FF6">
        <w:rPr>
          <w:rFonts w:asciiTheme="minorHAnsi" w:hAnsiTheme="minorHAnsi" w:cstheme="minorHAnsi"/>
          <w:color w:val="auto"/>
        </w:rPr>
        <w:t xml:space="preserve"> to two</w:t>
      </w:r>
      <w:r w:rsidR="00021278" w:rsidRPr="00A63FF6">
        <w:rPr>
          <w:rFonts w:asciiTheme="minorHAnsi" w:hAnsiTheme="minorHAnsi" w:cstheme="minorHAnsi"/>
          <w:color w:val="auto"/>
        </w:rPr>
        <w:t xml:space="preserve"> </w:t>
      </w:r>
      <w:r w:rsidR="00F141A4" w:rsidRPr="00A63FF6">
        <w:rPr>
          <w:rFonts w:asciiTheme="minorHAnsi" w:hAnsiTheme="minorHAnsi" w:cstheme="minorHAnsi"/>
          <w:color w:val="auto"/>
        </w:rPr>
        <w:t xml:space="preserve">any </w:t>
      </w:r>
      <w:r w:rsidR="00021278" w:rsidRPr="00A63FF6">
        <w:rPr>
          <w:rFonts w:asciiTheme="minorHAnsi" w:hAnsiTheme="minorHAnsi" w:cstheme="minorHAnsi"/>
          <w:color w:val="auto"/>
        </w:rPr>
        <w:t>different</w:t>
      </w:r>
      <w:r w:rsidRPr="00A63FF6">
        <w:rPr>
          <w:rFonts w:asciiTheme="minorHAnsi" w:hAnsiTheme="minorHAnsi" w:cstheme="minorHAnsi"/>
          <w:color w:val="auto"/>
        </w:rPr>
        <w:t xml:space="preserve"> rods on the grid floor.</w:t>
      </w:r>
      <w:r w:rsidR="005C0B09" w:rsidRPr="00A63FF6">
        <w:rPr>
          <w:rFonts w:asciiTheme="minorHAnsi" w:hAnsiTheme="minorHAnsi" w:cstheme="minorHAnsi"/>
          <w:color w:val="auto"/>
        </w:rPr>
        <w:t xml:space="preserve"> </w:t>
      </w:r>
      <w:r w:rsidRPr="00A63FF6">
        <w:rPr>
          <w:rFonts w:asciiTheme="minorHAnsi" w:hAnsiTheme="minorHAnsi" w:cstheme="minorHAnsi"/>
          <w:color w:val="auto"/>
        </w:rPr>
        <w:t>Connect the USB cable to the corresponding port of the computer. Make sure to connect the red and black clips to bars separated by another bar.</w:t>
      </w:r>
    </w:p>
    <w:p w14:paraId="5AF42EF4" w14:textId="334BC307" w:rsidR="00400057" w:rsidRPr="00A63FF6" w:rsidRDefault="00400057" w:rsidP="00795BD7">
      <w:pPr>
        <w:pStyle w:val="ListParagraph"/>
        <w:ind w:left="0"/>
        <w:rPr>
          <w:rFonts w:asciiTheme="minorHAnsi" w:hAnsiTheme="minorHAnsi" w:cstheme="minorHAnsi"/>
          <w:color w:val="auto"/>
        </w:rPr>
      </w:pPr>
    </w:p>
    <w:p w14:paraId="7C85BBE1" w14:textId="022E25DB" w:rsidR="00400057" w:rsidRPr="00A63FF6" w:rsidRDefault="00B201B5" w:rsidP="00795BD7">
      <w:pPr>
        <w:pStyle w:val="ListParagraph"/>
        <w:ind w:left="0"/>
        <w:rPr>
          <w:rFonts w:asciiTheme="minorHAnsi" w:hAnsiTheme="minorHAnsi" w:cstheme="minorHAnsi"/>
          <w:b/>
          <w:color w:val="auto"/>
        </w:rPr>
      </w:pPr>
      <w:r w:rsidRPr="00A63FF6">
        <w:rPr>
          <w:rFonts w:asciiTheme="minorHAnsi" w:hAnsiTheme="minorHAnsi" w:cstheme="minorHAnsi"/>
          <w:color w:val="auto"/>
        </w:rPr>
        <w:t>NOTE</w:t>
      </w:r>
      <w:r w:rsidR="00400057" w:rsidRPr="00A63FF6">
        <w:rPr>
          <w:rFonts w:asciiTheme="minorHAnsi" w:hAnsiTheme="minorHAnsi" w:cstheme="minorHAnsi"/>
          <w:color w:val="auto"/>
        </w:rPr>
        <w:t xml:space="preserve">: </w:t>
      </w:r>
      <w:r w:rsidR="008B0F0B" w:rsidRPr="00A63FF6">
        <w:rPr>
          <w:rFonts w:asciiTheme="minorHAnsi" w:hAnsiTheme="minorHAnsi" w:cstheme="minorHAnsi"/>
          <w:color w:val="auto"/>
        </w:rPr>
        <w:t xml:space="preserve">This section describes </w:t>
      </w:r>
      <w:r w:rsidR="00F56C2E" w:rsidRPr="00A63FF6">
        <w:rPr>
          <w:rFonts w:asciiTheme="minorHAnsi" w:hAnsiTheme="minorHAnsi" w:cstheme="minorHAnsi"/>
          <w:color w:val="auto"/>
        </w:rPr>
        <w:t xml:space="preserve">the </w:t>
      </w:r>
      <w:r w:rsidR="008B0F0B" w:rsidRPr="00A63FF6">
        <w:rPr>
          <w:rFonts w:asciiTheme="minorHAnsi" w:hAnsiTheme="minorHAnsi" w:cstheme="minorHAnsi"/>
          <w:color w:val="auto"/>
        </w:rPr>
        <w:t>s</w:t>
      </w:r>
      <w:r w:rsidR="00400057" w:rsidRPr="00A63FF6">
        <w:rPr>
          <w:rFonts w:asciiTheme="minorHAnsi" w:hAnsiTheme="minorHAnsi" w:cstheme="minorHAnsi"/>
          <w:color w:val="auto"/>
        </w:rPr>
        <w:t>hock intensity calibration process</w:t>
      </w:r>
      <w:r w:rsidR="008B0F0B" w:rsidRPr="00A63FF6">
        <w:rPr>
          <w:rFonts w:asciiTheme="minorHAnsi" w:hAnsiTheme="minorHAnsi" w:cstheme="minorHAnsi"/>
          <w:color w:val="auto"/>
        </w:rPr>
        <w:t xml:space="preserve"> using </w:t>
      </w:r>
      <w:r w:rsidR="004823AE" w:rsidRPr="00A63FF6">
        <w:rPr>
          <w:rFonts w:asciiTheme="minorHAnsi" w:hAnsiTheme="minorHAnsi" w:cstheme="minorHAnsi"/>
          <w:color w:val="auto"/>
        </w:rPr>
        <w:t xml:space="preserve">a </w:t>
      </w:r>
      <w:r w:rsidR="008B0F0B" w:rsidRPr="00A63FF6">
        <w:rPr>
          <w:rFonts w:asciiTheme="minorHAnsi" w:hAnsiTheme="minorHAnsi" w:cstheme="minorHAnsi"/>
          <w:color w:val="auto"/>
        </w:rPr>
        <w:t xml:space="preserve">specific </w:t>
      </w:r>
      <w:r w:rsidR="007B2FD5" w:rsidRPr="00A63FF6">
        <w:rPr>
          <w:rFonts w:asciiTheme="minorHAnsi" w:hAnsiTheme="minorHAnsi" w:cstheme="minorHAnsi"/>
          <w:color w:val="auto"/>
        </w:rPr>
        <w:t>bra</w:t>
      </w:r>
      <w:r w:rsidR="004823AE" w:rsidRPr="00A63FF6">
        <w:rPr>
          <w:rFonts w:asciiTheme="minorHAnsi" w:hAnsiTheme="minorHAnsi" w:cstheme="minorHAnsi"/>
          <w:color w:val="auto"/>
        </w:rPr>
        <w:t>n</w:t>
      </w:r>
      <w:r w:rsidR="007B2FD5" w:rsidRPr="00A63FF6">
        <w:rPr>
          <w:rFonts w:asciiTheme="minorHAnsi" w:hAnsiTheme="minorHAnsi" w:cstheme="minorHAnsi"/>
          <w:color w:val="auto"/>
        </w:rPr>
        <w:t>d equipment</w:t>
      </w:r>
      <w:r w:rsidR="00921DA8" w:rsidRPr="00A63FF6">
        <w:rPr>
          <w:rFonts w:asciiTheme="minorHAnsi" w:hAnsiTheme="minorHAnsi" w:cstheme="minorHAnsi"/>
          <w:color w:val="auto"/>
        </w:rPr>
        <w:t xml:space="preserve"> mentioned in </w:t>
      </w:r>
      <w:r w:rsidR="004E45B3" w:rsidRPr="00A63FF6">
        <w:rPr>
          <w:rFonts w:asciiTheme="minorHAnsi" w:hAnsiTheme="minorHAnsi" w:cstheme="minorHAnsi"/>
          <w:color w:val="auto"/>
        </w:rPr>
        <w:t xml:space="preserve">the </w:t>
      </w:r>
      <w:r w:rsidR="004E45B3" w:rsidRPr="0073421E">
        <w:rPr>
          <w:rFonts w:asciiTheme="minorHAnsi" w:hAnsiTheme="minorHAnsi" w:cstheme="minorHAnsi"/>
          <w:b/>
          <w:bCs/>
          <w:color w:val="auto"/>
        </w:rPr>
        <w:t>Table of Materials</w:t>
      </w:r>
      <w:r w:rsidRPr="00A63FF6">
        <w:rPr>
          <w:rFonts w:asciiTheme="minorHAnsi" w:hAnsiTheme="minorHAnsi" w:cstheme="minorHAnsi"/>
          <w:color w:val="auto"/>
        </w:rPr>
        <w:t>. However,</w:t>
      </w:r>
      <w:r w:rsidR="00BB5F19" w:rsidRPr="00A63FF6">
        <w:rPr>
          <w:rFonts w:asciiTheme="minorHAnsi" w:hAnsiTheme="minorHAnsi" w:cstheme="minorHAnsi"/>
          <w:color w:val="auto"/>
        </w:rPr>
        <w:t xml:space="preserve"> </w:t>
      </w:r>
      <w:r w:rsidR="0073421E">
        <w:rPr>
          <w:rFonts w:asciiTheme="minorHAnsi" w:hAnsiTheme="minorHAnsi" w:cstheme="minorHAnsi"/>
          <w:color w:val="auto"/>
        </w:rPr>
        <w:t xml:space="preserve">the </w:t>
      </w:r>
      <w:r w:rsidR="00921DA8" w:rsidRPr="00A63FF6">
        <w:rPr>
          <w:rFonts w:asciiTheme="minorHAnsi" w:hAnsiTheme="minorHAnsi" w:cstheme="minorHAnsi"/>
          <w:color w:val="auto"/>
        </w:rPr>
        <w:t xml:space="preserve">calibration process </w:t>
      </w:r>
      <w:r w:rsidR="00BB5F19" w:rsidRPr="00A63FF6">
        <w:rPr>
          <w:rFonts w:asciiTheme="minorHAnsi" w:hAnsiTheme="minorHAnsi" w:cstheme="minorHAnsi"/>
          <w:color w:val="auto"/>
        </w:rPr>
        <w:t>can</w:t>
      </w:r>
      <w:r w:rsidR="00921DA8" w:rsidRPr="00A63FF6">
        <w:rPr>
          <w:rFonts w:asciiTheme="minorHAnsi" w:hAnsiTheme="minorHAnsi" w:cstheme="minorHAnsi"/>
          <w:color w:val="auto"/>
        </w:rPr>
        <w:t xml:space="preserve"> be </w:t>
      </w:r>
      <w:r w:rsidR="0073421E">
        <w:rPr>
          <w:rFonts w:asciiTheme="minorHAnsi" w:hAnsiTheme="minorHAnsi" w:cstheme="minorHAnsi"/>
          <w:color w:val="auto"/>
        </w:rPr>
        <w:t>performed</w:t>
      </w:r>
      <w:r w:rsidR="00921DA8" w:rsidRPr="00A63FF6">
        <w:rPr>
          <w:rFonts w:asciiTheme="minorHAnsi" w:hAnsiTheme="minorHAnsi" w:cstheme="minorHAnsi"/>
          <w:color w:val="auto"/>
        </w:rPr>
        <w:t xml:space="preserve"> using </w:t>
      </w:r>
      <w:r w:rsidR="00BB5F19" w:rsidRPr="00A63FF6">
        <w:rPr>
          <w:rFonts w:asciiTheme="minorHAnsi" w:hAnsiTheme="minorHAnsi" w:cstheme="minorHAnsi"/>
          <w:color w:val="auto"/>
        </w:rPr>
        <w:t>different</w:t>
      </w:r>
      <w:r w:rsidR="00921DA8" w:rsidRPr="00A63FF6">
        <w:rPr>
          <w:rFonts w:asciiTheme="minorHAnsi" w:hAnsiTheme="minorHAnsi" w:cstheme="minorHAnsi"/>
          <w:color w:val="auto"/>
        </w:rPr>
        <w:t xml:space="preserve"> brands</w:t>
      </w:r>
      <w:r w:rsidR="006C308E" w:rsidRPr="00A63FF6">
        <w:rPr>
          <w:rFonts w:asciiTheme="minorHAnsi" w:hAnsiTheme="minorHAnsi" w:cstheme="minorHAnsi"/>
          <w:color w:val="auto"/>
        </w:rPr>
        <w:t xml:space="preserve"> of</w:t>
      </w:r>
      <w:r w:rsidR="00921DA8" w:rsidRPr="00A63FF6">
        <w:rPr>
          <w:rFonts w:asciiTheme="minorHAnsi" w:hAnsiTheme="minorHAnsi" w:cstheme="minorHAnsi"/>
          <w:color w:val="auto"/>
        </w:rPr>
        <w:t xml:space="preserve"> equipment</w:t>
      </w:r>
      <w:r w:rsidR="00D46825" w:rsidRPr="00A63FF6">
        <w:rPr>
          <w:rFonts w:asciiTheme="minorHAnsi" w:hAnsiTheme="minorHAnsi" w:cstheme="minorHAnsi"/>
          <w:color w:val="auto"/>
        </w:rPr>
        <w:t>.</w:t>
      </w:r>
      <w:r w:rsidRPr="00A63FF6">
        <w:rPr>
          <w:rFonts w:asciiTheme="minorHAnsi" w:hAnsiTheme="minorHAnsi" w:cstheme="minorHAnsi"/>
          <w:color w:val="auto"/>
        </w:rPr>
        <w:t xml:space="preserve"> </w:t>
      </w:r>
      <w:r w:rsidR="00D46825" w:rsidRPr="00A63FF6">
        <w:rPr>
          <w:rFonts w:asciiTheme="minorHAnsi" w:hAnsiTheme="minorHAnsi" w:cstheme="minorHAnsi"/>
          <w:color w:val="000000" w:themeColor="text1"/>
        </w:rPr>
        <w:t>It is recommended to calibrate the intensity of the shock in three sectors of the grid floor to verify that it is consistent. In addition,</w:t>
      </w:r>
      <w:r w:rsidRPr="00A63FF6">
        <w:rPr>
          <w:rFonts w:asciiTheme="minorHAnsi" w:hAnsiTheme="minorHAnsi" w:cstheme="minorHAnsi"/>
          <w:color w:val="auto"/>
        </w:rPr>
        <w:t xml:space="preserve"> always </w:t>
      </w:r>
      <w:r w:rsidR="00D46825" w:rsidRPr="00A63FF6">
        <w:rPr>
          <w:rFonts w:asciiTheme="minorHAnsi" w:hAnsiTheme="minorHAnsi" w:cstheme="minorHAnsi"/>
          <w:color w:val="auto"/>
        </w:rPr>
        <w:t xml:space="preserve">remove </w:t>
      </w:r>
      <w:r w:rsidR="00284F3E" w:rsidRPr="00A63FF6">
        <w:rPr>
          <w:rFonts w:asciiTheme="minorHAnsi" w:hAnsiTheme="minorHAnsi" w:cstheme="minorHAnsi"/>
          <w:color w:val="auto"/>
        </w:rPr>
        <w:t>fecal</w:t>
      </w:r>
      <w:r w:rsidR="00D46825" w:rsidRPr="00A63FF6">
        <w:rPr>
          <w:rFonts w:asciiTheme="minorHAnsi" w:hAnsiTheme="minorHAnsi" w:cstheme="minorHAnsi"/>
          <w:color w:val="auto"/>
        </w:rPr>
        <w:t xml:space="preserve"> </w:t>
      </w:r>
      <w:r w:rsidRPr="00A63FF6">
        <w:rPr>
          <w:rFonts w:asciiTheme="minorHAnsi" w:hAnsiTheme="minorHAnsi" w:cstheme="minorHAnsi"/>
          <w:color w:val="auto"/>
        </w:rPr>
        <w:t xml:space="preserve">and urine </w:t>
      </w:r>
      <w:r w:rsidR="00284F3E" w:rsidRPr="00A63FF6">
        <w:rPr>
          <w:rFonts w:asciiTheme="minorHAnsi" w:hAnsiTheme="minorHAnsi" w:cstheme="minorHAnsi"/>
          <w:color w:val="auto"/>
        </w:rPr>
        <w:t xml:space="preserve">residues </w:t>
      </w:r>
      <w:r w:rsidRPr="00A63FF6">
        <w:rPr>
          <w:rFonts w:asciiTheme="minorHAnsi" w:hAnsiTheme="minorHAnsi" w:cstheme="minorHAnsi"/>
          <w:color w:val="auto"/>
        </w:rPr>
        <w:t>from the grid floor</w:t>
      </w:r>
      <w:r w:rsidR="00284F3E" w:rsidRPr="00A63FF6">
        <w:rPr>
          <w:rFonts w:asciiTheme="minorHAnsi" w:hAnsiTheme="minorHAnsi" w:cstheme="minorHAnsi"/>
          <w:color w:val="auto"/>
        </w:rPr>
        <w:t xml:space="preserve"> to avoid interference with </w:t>
      </w:r>
      <w:r w:rsidR="0073421E">
        <w:rPr>
          <w:rFonts w:asciiTheme="minorHAnsi" w:hAnsiTheme="minorHAnsi" w:cstheme="minorHAnsi"/>
          <w:color w:val="auto"/>
        </w:rPr>
        <w:t xml:space="preserve">a </w:t>
      </w:r>
      <w:r w:rsidR="00284F3E" w:rsidRPr="00A63FF6">
        <w:rPr>
          <w:rFonts w:asciiTheme="minorHAnsi" w:hAnsiTheme="minorHAnsi" w:cstheme="minorHAnsi"/>
          <w:color w:val="auto"/>
        </w:rPr>
        <w:t xml:space="preserve">shock dispenser. </w:t>
      </w:r>
    </w:p>
    <w:p w14:paraId="0EE34DB3" w14:textId="77777777" w:rsidR="00C52D1F" w:rsidRPr="00A63FF6" w:rsidRDefault="00C52D1F" w:rsidP="00795BD7">
      <w:pPr>
        <w:pStyle w:val="ListParagraph"/>
        <w:ind w:left="0"/>
        <w:rPr>
          <w:rFonts w:asciiTheme="minorHAnsi" w:hAnsiTheme="minorHAnsi" w:cstheme="minorHAnsi"/>
          <w:b/>
          <w:color w:val="auto"/>
        </w:rPr>
      </w:pPr>
    </w:p>
    <w:p w14:paraId="0D6B9DAC" w14:textId="29DDBF04" w:rsidR="00E96363" w:rsidRPr="00A63FF6" w:rsidRDefault="00003B6D" w:rsidP="00795BD7">
      <w:pPr>
        <w:pStyle w:val="ListParagraph"/>
        <w:numPr>
          <w:ilvl w:val="1"/>
          <w:numId w:val="37"/>
        </w:numPr>
        <w:rPr>
          <w:rFonts w:asciiTheme="minorHAnsi" w:hAnsiTheme="minorHAnsi" w:cstheme="minorHAnsi"/>
          <w:b/>
          <w:color w:val="auto"/>
        </w:rPr>
      </w:pPr>
      <w:r w:rsidRPr="00A63FF6">
        <w:rPr>
          <w:rFonts w:asciiTheme="minorHAnsi" w:hAnsiTheme="minorHAnsi" w:cstheme="minorHAnsi"/>
          <w:color w:val="auto"/>
        </w:rPr>
        <w:t>Start the shock-intensity calibrator software</w:t>
      </w:r>
      <w:r w:rsidR="005C0B09" w:rsidRPr="00A63FF6">
        <w:rPr>
          <w:rFonts w:asciiTheme="minorHAnsi" w:hAnsiTheme="minorHAnsi" w:cstheme="minorHAnsi"/>
          <w:color w:val="auto"/>
        </w:rPr>
        <w:t xml:space="preserve"> (</w:t>
      </w:r>
      <w:r w:rsidR="005C0B09" w:rsidRPr="00A63FF6">
        <w:rPr>
          <w:rFonts w:asciiTheme="minorHAnsi" w:hAnsiTheme="minorHAnsi" w:cstheme="minorHAnsi"/>
          <w:b/>
          <w:bCs/>
          <w:color w:val="auto"/>
        </w:rPr>
        <w:t>Table of Materials</w:t>
      </w:r>
      <w:r w:rsidR="005C0B09" w:rsidRPr="00A63FF6">
        <w:rPr>
          <w:rFonts w:asciiTheme="minorHAnsi" w:hAnsiTheme="minorHAnsi" w:cstheme="minorHAnsi"/>
          <w:color w:val="auto"/>
        </w:rPr>
        <w:t>)</w:t>
      </w:r>
      <w:r w:rsidRPr="00A63FF6">
        <w:rPr>
          <w:rFonts w:asciiTheme="minorHAnsi" w:hAnsiTheme="minorHAnsi" w:cstheme="minorHAnsi"/>
          <w:color w:val="auto"/>
        </w:rPr>
        <w:t xml:space="preserve">. Choose </w:t>
      </w:r>
      <w:r w:rsidR="0073421E">
        <w:rPr>
          <w:rFonts w:asciiTheme="minorHAnsi" w:hAnsiTheme="minorHAnsi" w:cstheme="minorHAnsi"/>
          <w:color w:val="auto"/>
        </w:rPr>
        <w:t xml:space="preserve">an </w:t>
      </w:r>
      <w:r w:rsidRPr="00A63FF6">
        <w:rPr>
          <w:rFonts w:asciiTheme="minorHAnsi" w:hAnsiTheme="minorHAnsi" w:cstheme="minorHAnsi"/>
          <w:color w:val="auto"/>
        </w:rPr>
        <w:t>intensity</w:t>
      </w:r>
      <w:r w:rsidR="0073421E">
        <w:rPr>
          <w:rFonts w:asciiTheme="minorHAnsi" w:hAnsiTheme="minorHAnsi" w:cstheme="minorHAnsi"/>
          <w:color w:val="auto"/>
        </w:rPr>
        <w:t xml:space="preserve"> of</w:t>
      </w:r>
      <w:r w:rsidRPr="00A63FF6">
        <w:rPr>
          <w:rFonts w:asciiTheme="minorHAnsi" w:hAnsiTheme="minorHAnsi" w:cstheme="minorHAnsi"/>
          <w:color w:val="auto"/>
        </w:rPr>
        <w:t xml:space="preserve"> </w:t>
      </w:r>
      <w:r w:rsidR="0073421E" w:rsidRPr="00A63FF6">
        <w:rPr>
          <w:rFonts w:asciiTheme="minorHAnsi" w:hAnsiTheme="minorHAnsi" w:cstheme="minorHAnsi"/>
          <w:color w:val="auto"/>
        </w:rPr>
        <w:t xml:space="preserve">1.0 mA </w:t>
      </w:r>
      <w:r w:rsidRPr="00A63FF6">
        <w:rPr>
          <w:rFonts w:asciiTheme="minorHAnsi" w:hAnsiTheme="minorHAnsi" w:cstheme="minorHAnsi"/>
          <w:color w:val="auto"/>
        </w:rPr>
        <w:t>in the application by clicking on the range arrow. Then, change the Run/Stop switch to Run.</w:t>
      </w:r>
    </w:p>
    <w:p w14:paraId="7B54948C" w14:textId="1EDA10D9" w:rsidR="00D46825" w:rsidRPr="00A63FF6" w:rsidRDefault="00D46825" w:rsidP="00795BD7">
      <w:pPr>
        <w:rPr>
          <w:rFonts w:asciiTheme="minorHAnsi" w:hAnsiTheme="minorHAnsi" w:cstheme="minorHAnsi"/>
          <w:b/>
          <w:color w:val="auto"/>
        </w:rPr>
      </w:pPr>
    </w:p>
    <w:p w14:paraId="2EC520BC" w14:textId="4091E815" w:rsidR="00D46825" w:rsidRPr="00A63FF6" w:rsidRDefault="00D46825" w:rsidP="00795BD7">
      <w:pPr>
        <w:rPr>
          <w:rFonts w:asciiTheme="minorHAnsi" w:hAnsiTheme="minorHAnsi" w:cstheme="minorHAnsi"/>
          <w:b/>
          <w:color w:val="auto"/>
        </w:rPr>
      </w:pPr>
      <w:r w:rsidRPr="00A63FF6">
        <w:rPr>
          <w:rFonts w:asciiTheme="minorHAnsi" w:hAnsiTheme="minorHAnsi" w:cstheme="minorHAnsi"/>
          <w:bCs/>
          <w:color w:val="auto"/>
        </w:rPr>
        <w:t xml:space="preserve">NOTE: We propose 1.0 mA based </w:t>
      </w:r>
      <w:r w:rsidR="0073421E">
        <w:rPr>
          <w:rFonts w:asciiTheme="minorHAnsi" w:hAnsiTheme="minorHAnsi" w:cstheme="minorHAnsi"/>
          <w:bCs/>
          <w:color w:val="auto"/>
        </w:rPr>
        <w:t>on internal</w:t>
      </w:r>
      <w:r w:rsidRPr="00A63FF6">
        <w:rPr>
          <w:rFonts w:asciiTheme="minorHAnsi" w:hAnsiTheme="minorHAnsi" w:cstheme="minorHAnsi"/>
          <w:bCs/>
          <w:color w:val="auto"/>
        </w:rPr>
        <w:t xml:space="preserve"> </w:t>
      </w:r>
      <w:r w:rsidR="00FE2E60" w:rsidRPr="00A63FF6">
        <w:rPr>
          <w:rFonts w:asciiTheme="minorHAnsi" w:hAnsiTheme="minorHAnsi" w:cstheme="minorHAnsi"/>
          <w:bCs/>
          <w:color w:val="auto"/>
        </w:rPr>
        <w:t xml:space="preserve">studies with rodent models </w:t>
      </w:r>
      <w:r w:rsidRPr="00A63FF6">
        <w:rPr>
          <w:rFonts w:asciiTheme="minorHAnsi" w:hAnsiTheme="minorHAnsi" w:cstheme="minorHAnsi"/>
          <w:bCs/>
          <w:color w:val="auto"/>
        </w:rPr>
        <w:t xml:space="preserve">and literature </w:t>
      </w:r>
      <w:r w:rsidR="00FE2E60" w:rsidRPr="00A63FF6">
        <w:rPr>
          <w:rFonts w:asciiTheme="minorHAnsi" w:hAnsiTheme="minorHAnsi" w:cstheme="minorHAnsi"/>
          <w:bCs/>
          <w:color w:val="auto"/>
        </w:rPr>
        <w:t>studies</w:t>
      </w:r>
      <w:r w:rsidRPr="00A63FF6">
        <w:rPr>
          <w:rFonts w:asciiTheme="minorHAnsi" w:hAnsiTheme="minorHAnsi" w:cstheme="minorHAnsi"/>
          <w:bCs/>
          <w:color w:val="auto"/>
        </w:rPr>
        <w:t xml:space="preserve"> that </w:t>
      </w:r>
      <w:r w:rsidR="00FE2E60" w:rsidRPr="00A63FF6">
        <w:rPr>
          <w:rFonts w:asciiTheme="minorHAnsi" w:hAnsiTheme="minorHAnsi" w:cstheme="minorHAnsi"/>
          <w:bCs/>
          <w:color w:val="auto"/>
        </w:rPr>
        <w:t xml:space="preserve">report a range from 0.75 mA as adequate to </w:t>
      </w:r>
      <w:r w:rsidRPr="00A63FF6">
        <w:rPr>
          <w:rFonts w:asciiTheme="minorHAnsi" w:hAnsiTheme="minorHAnsi" w:cstheme="minorHAnsi"/>
          <w:bCs/>
          <w:color w:val="auto"/>
        </w:rPr>
        <w:t xml:space="preserve">1.5 mA as a high intensity </w:t>
      </w:r>
      <w:r w:rsidR="00FE2E60" w:rsidRPr="00A63FF6">
        <w:rPr>
          <w:rFonts w:asciiTheme="minorHAnsi" w:hAnsiTheme="minorHAnsi" w:cstheme="minorHAnsi"/>
          <w:bCs/>
          <w:color w:val="auto"/>
        </w:rPr>
        <w:t>for studies of fear conditioning</w:t>
      </w:r>
      <w:r w:rsidR="00FE2E60" w:rsidRPr="00A63FF6">
        <w:rPr>
          <w:rFonts w:asciiTheme="minorHAnsi" w:hAnsiTheme="minorHAnsi" w:cstheme="minorHAnsi"/>
          <w:bCs/>
          <w:color w:val="auto"/>
          <w:vertAlign w:val="superscript"/>
        </w:rPr>
        <w:t>3</w:t>
      </w:r>
      <w:r w:rsidR="00284F3E" w:rsidRPr="00A63FF6">
        <w:rPr>
          <w:rFonts w:asciiTheme="minorHAnsi" w:hAnsiTheme="minorHAnsi" w:cstheme="minorHAnsi"/>
          <w:bCs/>
          <w:color w:val="auto"/>
          <w:vertAlign w:val="superscript"/>
        </w:rPr>
        <w:t>3</w:t>
      </w:r>
      <w:r w:rsidR="00FE2E60" w:rsidRPr="00A63FF6">
        <w:rPr>
          <w:rFonts w:asciiTheme="minorHAnsi" w:hAnsiTheme="minorHAnsi" w:cstheme="minorHAnsi"/>
          <w:bCs/>
          <w:color w:val="auto"/>
          <w:vertAlign w:val="superscript"/>
        </w:rPr>
        <w:t>-3</w:t>
      </w:r>
      <w:r w:rsidR="00284F3E" w:rsidRPr="00A63FF6">
        <w:rPr>
          <w:rFonts w:asciiTheme="minorHAnsi" w:hAnsiTheme="minorHAnsi" w:cstheme="minorHAnsi"/>
          <w:bCs/>
          <w:color w:val="auto"/>
          <w:vertAlign w:val="superscript"/>
        </w:rPr>
        <w:t>5</w:t>
      </w:r>
      <w:r w:rsidR="00FE2E60" w:rsidRPr="00A63FF6">
        <w:rPr>
          <w:rFonts w:asciiTheme="minorHAnsi" w:hAnsiTheme="minorHAnsi" w:cstheme="minorHAnsi"/>
          <w:bCs/>
          <w:color w:val="auto"/>
        </w:rPr>
        <w:t>.</w:t>
      </w:r>
    </w:p>
    <w:p w14:paraId="2206BEBE" w14:textId="77777777" w:rsidR="00C52D1F" w:rsidRPr="00A63FF6" w:rsidRDefault="00C52D1F" w:rsidP="00795BD7">
      <w:pPr>
        <w:pStyle w:val="ListParagraph"/>
        <w:ind w:left="0"/>
        <w:rPr>
          <w:rFonts w:asciiTheme="minorHAnsi" w:hAnsiTheme="minorHAnsi" w:cstheme="minorHAnsi"/>
          <w:b/>
          <w:color w:val="auto"/>
        </w:rPr>
      </w:pPr>
    </w:p>
    <w:p w14:paraId="393E8CA8" w14:textId="5007BB9C" w:rsidR="00E96363" w:rsidRPr="00A63FF6" w:rsidRDefault="00FE2E60" w:rsidP="00795BD7">
      <w:pPr>
        <w:pStyle w:val="ListParagraph"/>
        <w:numPr>
          <w:ilvl w:val="1"/>
          <w:numId w:val="37"/>
        </w:numPr>
        <w:rPr>
          <w:rFonts w:asciiTheme="minorHAnsi" w:hAnsiTheme="minorHAnsi" w:cstheme="minorHAnsi"/>
          <w:b/>
          <w:color w:val="auto"/>
        </w:rPr>
      </w:pPr>
      <w:r w:rsidRPr="00A63FF6">
        <w:rPr>
          <w:rFonts w:asciiTheme="minorHAnsi" w:hAnsiTheme="minorHAnsi" w:cstheme="minorHAnsi"/>
          <w:color w:val="auto"/>
        </w:rPr>
        <w:t>Switch on</w:t>
      </w:r>
      <w:r w:rsidR="00003B6D" w:rsidRPr="00A63FF6">
        <w:rPr>
          <w:rFonts w:asciiTheme="minorHAnsi" w:hAnsiTheme="minorHAnsi" w:cstheme="minorHAnsi"/>
          <w:color w:val="auto"/>
        </w:rPr>
        <w:t xml:space="preserve"> the aversive stimulator</w:t>
      </w:r>
      <w:r w:rsidRPr="00A63FF6">
        <w:rPr>
          <w:rFonts w:asciiTheme="minorHAnsi" w:hAnsiTheme="minorHAnsi" w:cstheme="minorHAnsi"/>
          <w:color w:val="auto"/>
        </w:rPr>
        <w:t xml:space="preserve"> or the equipment</w:t>
      </w:r>
      <w:r w:rsidR="006C308E" w:rsidRPr="00A63FF6">
        <w:rPr>
          <w:rFonts w:asciiTheme="minorHAnsi" w:hAnsiTheme="minorHAnsi" w:cstheme="minorHAnsi"/>
          <w:color w:val="auto"/>
        </w:rPr>
        <w:t xml:space="preserve"> used</w:t>
      </w:r>
      <w:r w:rsidRPr="00A63FF6">
        <w:rPr>
          <w:rFonts w:asciiTheme="minorHAnsi" w:hAnsiTheme="minorHAnsi" w:cstheme="minorHAnsi"/>
          <w:color w:val="auto"/>
        </w:rPr>
        <w:t xml:space="preserve"> to deliver the footshock</w:t>
      </w:r>
      <w:r w:rsidR="006C308E" w:rsidRPr="00A63FF6">
        <w:rPr>
          <w:rFonts w:asciiTheme="minorHAnsi" w:hAnsiTheme="minorHAnsi" w:cstheme="minorHAnsi"/>
          <w:color w:val="auto"/>
        </w:rPr>
        <w:t>s</w:t>
      </w:r>
      <w:r w:rsidR="00003B6D" w:rsidRPr="00A63FF6">
        <w:rPr>
          <w:rFonts w:asciiTheme="minorHAnsi" w:hAnsiTheme="minorHAnsi" w:cstheme="minorHAnsi"/>
          <w:color w:val="auto"/>
        </w:rPr>
        <w:t xml:space="preserve"> and look at the shock intensity displayed on the panel of the application. If needed, adjust the intensity to 1.0 mA using the knob on the aversive stimulator.</w:t>
      </w:r>
    </w:p>
    <w:p w14:paraId="05579E50" w14:textId="77777777" w:rsidR="005C0B09" w:rsidRPr="00A63FF6" w:rsidRDefault="005C0B09" w:rsidP="00795BD7">
      <w:pPr>
        <w:pStyle w:val="ListParagraph"/>
        <w:ind w:left="0"/>
        <w:rPr>
          <w:rFonts w:asciiTheme="minorHAnsi" w:hAnsiTheme="minorHAnsi" w:cstheme="minorHAnsi"/>
          <w:color w:val="auto"/>
        </w:rPr>
      </w:pPr>
    </w:p>
    <w:p w14:paraId="719D2C4A" w14:textId="676E199F" w:rsidR="009D3EAE" w:rsidRPr="00A63FF6" w:rsidRDefault="005C0B09" w:rsidP="00795BD7">
      <w:pPr>
        <w:pStyle w:val="ListParagraph"/>
        <w:ind w:left="0"/>
        <w:rPr>
          <w:rFonts w:asciiTheme="minorHAnsi" w:hAnsiTheme="minorHAnsi" w:cstheme="minorHAnsi"/>
          <w:color w:val="auto"/>
        </w:rPr>
      </w:pPr>
      <w:r w:rsidRPr="00A63FF6">
        <w:rPr>
          <w:rFonts w:asciiTheme="minorHAnsi" w:hAnsiTheme="minorHAnsi" w:cstheme="minorHAnsi"/>
          <w:color w:val="auto"/>
        </w:rPr>
        <w:t>NOTE:</w:t>
      </w:r>
      <w:r w:rsidR="00003B6D" w:rsidRPr="00A63FF6">
        <w:rPr>
          <w:rFonts w:asciiTheme="minorHAnsi" w:hAnsiTheme="minorHAnsi" w:cstheme="minorHAnsi"/>
          <w:color w:val="auto"/>
        </w:rPr>
        <w:t xml:space="preserve"> Aversive stimulator should be set to “OUT” to appropriately test, calibrate, and run the experiment.</w:t>
      </w:r>
    </w:p>
    <w:p w14:paraId="0F2465BC" w14:textId="77777777" w:rsidR="009D3EAE" w:rsidRPr="00A63FF6" w:rsidRDefault="009D3EAE" w:rsidP="00795BD7">
      <w:pPr>
        <w:pStyle w:val="ListParagraph"/>
        <w:ind w:left="0"/>
        <w:rPr>
          <w:rFonts w:asciiTheme="minorHAnsi" w:hAnsiTheme="minorHAnsi" w:cstheme="minorHAnsi"/>
          <w:color w:val="auto"/>
        </w:rPr>
      </w:pPr>
    </w:p>
    <w:p w14:paraId="4B543A55" w14:textId="0D22F56A" w:rsidR="00983604" w:rsidRPr="00A63FF6" w:rsidRDefault="00983604" w:rsidP="00795BD7">
      <w:pPr>
        <w:pStyle w:val="ListParagraph"/>
        <w:numPr>
          <w:ilvl w:val="0"/>
          <w:numId w:val="37"/>
        </w:numPr>
        <w:rPr>
          <w:rFonts w:asciiTheme="minorHAnsi" w:hAnsiTheme="minorHAnsi" w:cstheme="minorHAnsi"/>
          <w:b/>
          <w:color w:val="auto"/>
        </w:rPr>
      </w:pPr>
      <w:r w:rsidRPr="00A63FF6">
        <w:rPr>
          <w:rFonts w:asciiTheme="minorHAnsi" w:hAnsiTheme="minorHAnsi" w:cstheme="minorHAnsi"/>
          <w:b/>
          <w:color w:val="auto"/>
        </w:rPr>
        <w:t xml:space="preserve">Freezing </w:t>
      </w:r>
      <w:r w:rsidR="005C0B09" w:rsidRPr="00A63FF6">
        <w:rPr>
          <w:rFonts w:asciiTheme="minorHAnsi" w:hAnsiTheme="minorHAnsi" w:cstheme="minorHAnsi"/>
          <w:b/>
          <w:color w:val="auto"/>
        </w:rPr>
        <w:t>d</w:t>
      </w:r>
      <w:r w:rsidRPr="00A63FF6">
        <w:rPr>
          <w:rFonts w:asciiTheme="minorHAnsi" w:hAnsiTheme="minorHAnsi" w:cstheme="minorHAnsi"/>
          <w:b/>
          <w:color w:val="auto"/>
        </w:rPr>
        <w:t xml:space="preserve">etection </w:t>
      </w:r>
      <w:r w:rsidR="005C0B09" w:rsidRPr="00A63FF6">
        <w:rPr>
          <w:rFonts w:asciiTheme="minorHAnsi" w:hAnsiTheme="minorHAnsi" w:cstheme="minorHAnsi"/>
          <w:b/>
          <w:color w:val="auto"/>
        </w:rPr>
        <w:t>s</w:t>
      </w:r>
      <w:r w:rsidRPr="00A63FF6">
        <w:rPr>
          <w:rFonts w:asciiTheme="minorHAnsi" w:hAnsiTheme="minorHAnsi" w:cstheme="minorHAnsi"/>
          <w:b/>
          <w:color w:val="auto"/>
        </w:rPr>
        <w:t>ystem</w:t>
      </w:r>
      <w:r w:rsidR="00A47BDB" w:rsidRPr="00A63FF6">
        <w:rPr>
          <w:rFonts w:asciiTheme="minorHAnsi" w:hAnsiTheme="minorHAnsi" w:cstheme="minorHAnsi"/>
          <w:b/>
          <w:color w:val="auto"/>
        </w:rPr>
        <w:t xml:space="preserve"> calibration</w:t>
      </w:r>
    </w:p>
    <w:p w14:paraId="2B567DD8" w14:textId="77777777" w:rsidR="00DF2815" w:rsidRPr="00A63FF6" w:rsidRDefault="00DF2815" w:rsidP="00795BD7">
      <w:pPr>
        <w:pStyle w:val="ListParagraph"/>
        <w:ind w:left="0"/>
        <w:rPr>
          <w:rFonts w:asciiTheme="minorHAnsi" w:hAnsiTheme="minorHAnsi" w:cstheme="minorHAnsi"/>
          <w:b/>
          <w:color w:val="auto"/>
        </w:rPr>
      </w:pPr>
    </w:p>
    <w:p w14:paraId="252FC3DF" w14:textId="3E65F775" w:rsidR="00E96363" w:rsidRPr="00A63FF6" w:rsidRDefault="00A47BDB" w:rsidP="00795BD7">
      <w:pPr>
        <w:pStyle w:val="ListParagraph"/>
        <w:numPr>
          <w:ilvl w:val="1"/>
          <w:numId w:val="37"/>
        </w:numPr>
        <w:rPr>
          <w:rFonts w:asciiTheme="minorHAnsi" w:hAnsiTheme="minorHAnsi" w:cstheme="minorHAnsi"/>
          <w:b/>
          <w:color w:val="auto"/>
        </w:rPr>
      </w:pPr>
      <w:r w:rsidRPr="00A63FF6">
        <w:rPr>
          <w:rFonts w:asciiTheme="minorHAnsi" w:hAnsiTheme="minorHAnsi" w:cstheme="minorHAnsi"/>
          <w:color w:val="auto"/>
        </w:rPr>
        <w:t>C</w:t>
      </w:r>
      <w:r w:rsidR="00003B6D" w:rsidRPr="00A63FF6">
        <w:rPr>
          <w:rFonts w:asciiTheme="minorHAnsi" w:hAnsiTheme="minorHAnsi" w:cstheme="minorHAnsi"/>
          <w:color w:val="auto"/>
        </w:rPr>
        <w:t>lose the experimental chamber and sound-attenuating box doors. Do not introduce the animal at this point</w:t>
      </w:r>
      <w:r w:rsidR="00021278" w:rsidRPr="00A63FF6">
        <w:rPr>
          <w:rFonts w:asciiTheme="minorHAnsi" w:hAnsiTheme="minorHAnsi" w:cstheme="minorHAnsi"/>
          <w:color w:val="auto"/>
        </w:rPr>
        <w:t>, as</w:t>
      </w:r>
      <w:r w:rsidR="00003B6D" w:rsidRPr="00A63FF6">
        <w:rPr>
          <w:rFonts w:asciiTheme="minorHAnsi" w:hAnsiTheme="minorHAnsi" w:cstheme="minorHAnsi"/>
          <w:color w:val="auto"/>
        </w:rPr>
        <w:t xml:space="preserve"> </w:t>
      </w:r>
      <w:r w:rsidR="00021278" w:rsidRPr="00A63FF6">
        <w:rPr>
          <w:rFonts w:asciiTheme="minorHAnsi" w:hAnsiTheme="minorHAnsi" w:cstheme="minorHAnsi"/>
          <w:color w:val="auto"/>
        </w:rPr>
        <w:t>i</w:t>
      </w:r>
      <w:r w:rsidR="00003B6D" w:rsidRPr="00A63FF6">
        <w:rPr>
          <w:rFonts w:asciiTheme="minorHAnsi" w:hAnsiTheme="minorHAnsi" w:cstheme="minorHAnsi"/>
          <w:color w:val="auto"/>
        </w:rPr>
        <w:t xml:space="preserve">t will be placed into the chamber after the </w:t>
      </w:r>
      <w:r w:rsidR="005C0B09" w:rsidRPr="00A63FF6">
        <w:rPr>
          <w:rFonts w:asciiTheme="minorHAnsi" w:hAnsiTheme="minorHAnsi" w:cstheme="minorHAnsi"/>
          <w:color w:val="auto"/>
        </w:rPr>
        <w:t>f</w:t>
      </w:r>
      <w:r w:rsidR="005C4C2D" w:rsidRPr="00A63FF6">
        <w:rPr>
          <w:rFonts w:asciiTheme="minorHAnsi" w:hAnsiTheme="minorHAnsi" w:cstheme="minorHAnsi"/>
          <w:color w:val="auto"/>
        </w:rPr>
        <w:t xml:space="preserve">reezing </w:t>
      </w:r>
      <w:r w:rsidR="005C0B09" w:rsidRPr="00A63FF6">
        <w:rPr>
          <w:rFonts w:asciiTheme="minorHAnsi" w:hAnsiTheme="minorHAnsi" w:cstheme="minorHAnsi"/>
          <w:color w:val="auto"/>
        </w:rPr>
        <w:t>d</w:t>
      </w:r>
      <w:r w:rsidR="005C4C2D" w:rsidRPr="00A63FF6">
        <w:rPr>
          <w:rFonts w:asciiTheme="minorHAnsi" w:hAnsiTheme="minorHAnsi" w:cstheme="minorHAnsi"/>
          <w:color w:val="auto"/>
        </w:rPr>
        <w:t xml:space="preserve">etection </w:t>
      </w:r>
      <w:r w:rsidR="005C0B09" w:rsidRPr="00A63FF6">
        <w:rPr>
          <w:rFonts w:asciiTheme="minorHAnsi" w:hAnsiTheme="minorHAnsi" w:cstheme="minorHAnsi"/>
          <w:color w:val="auto"/>
        </w:rPr>
        <w:t>s</w:t>
      </w:r>
      <w:r w:rsidR="005C4C2D" w:rsidRPr="00A63FF6">
        <w:rPr>
          <w:rFonts w:asciiTheme="minorHAnsi" w:hAnsiTheme="minorHAnsi" w:cstheme="minorHAnsi"/>
          <w:color w:val="auto"/>
        </w:rPr>
        <w:t xml:space="preserve">ystem </w:t>
      </w:r>
      <w:r w:rsidR="00003B6D" w:rsidRPr="00A63FF6">
        <w:rPr>
          <w:rFonts w:asciiTheme="minorHAnsi" w:hAnsiTheme="minorHAnsi" w:cstheme="minorHAnsi"/>
          <w:color w:val="auto"/>
        </w:rPr>
        <w:t>calibration</w:t>
      </w:r>
      <w:r w:rsidR="00021278" w:rsidRPr="00A63FF6">
        <w:rPr>
          <w:rFonts w:asciiTheme="minorHAnsi" w:hAnsiTheme="minorHAnsi" w:cstheme="minorHAnsi"/>
          <w:color w:val="auto"/>
        </w:rPr>
        <w:t xml:space="preserve"> has been completed</w:t>
      </w:r>
      <w:r w:rsidR="00003B6D" w:rsidRPr="00A63FF6">
        <w:rPr>
          <w:rFonts w:asciiTheme="minorHAnsi" w:hAnsiTheme="minorHAnsi" w:cstheme="minorHAnsi"/>
          <w:color w:val="auto"/>
        </w:rPr>
        <w:t>.</w:t>
      </w:r>
      <w:r w:rsidR="00B8390D" w:rsidRPr="00A63FF6">
        <w:rPr>
          <w:rFonts w:asciiTheme="minorHAnsi" w:hAnsiTheme="minorHAnsi" w:cstheme="minorHAnsi"/>
          <w:color w:val="auto"/>
        </w:rPr>
        <w:t xml:space="preserve"> </w:t>
      </w:r>
      <w:r w:rsidR="00900079" w:rsidRPr="00A63FF6">
        <w:rPr>
          <w:rFonts w:asciiTheme="minorHAnsi" w:hAnsiTheme="minorHAnsi" w:cstheme="minorHAnsi"/>
          <w:color w:val="auto"/>
        </w:rPr>
        <w:t xml:space="preserve">Check that the light intensity inside the box is between </w:t>
      </w:r>
      <w:r w:rsidR="004F05E4" w:rsidRPr="00A63FF6">
        <w:rPr>
          <w:rFonts w:asciiTheme="minorHAnsi" w:hAnsiTheme="minorHAnsi" w:cstheme="minorHAnsi"/>
          <w:color w:val="auto"/>
        </w:rPr>
        <w:t>20</w:t>
      </w:r>
      <w:r w:rsidR="00837981" w:rsidRPr="00A63FF6">
        <w:rPr>
          <w:rFonts w:asciiTheme="minorHAnsi" w:hAnsiTheme="minorHAnsi" w:cstheme="minorHAnsi"/>
          <w:color w:val="auto"/>
        </w:rPr>
        <w:t xml:space="preserve"> </w:t>
      </w:r>
      <w:r w:rsidR="00900079" w:rsidRPr="00A63FF6">
        <w:rPr>
          <w:rFonts w:asciiTheme="minorHAnsi" w:hAnsiTheme="minorHAnsi" w:cstheme="minorHAnsi"/>
          <w:color w:val="auto"/>
        </w:rPr>
        <w:t xml:space="preserve">and </w:t>
      </w:r>
      <w:r w:rsidR="004F05E4" w:rsidRPr="00A63FF6">
        <w:rPr>
          <w:rFonts w:asciiTheme="minorHAnsi" w:hAnsiTheme="minorHAnsi" w:cstheme="minorHAnsi"/>
          <w:color w:val="auto"/>
        </w:rPr>
        <w:t>3</w:t>
      </w:r>
      <w:r w:rsidR="00837981" w:rsidRPr="00A63FF6">
        <w:rPr>
          <w:rFonts w:asciiTheme="minorHAnsi" w:hAnsiTheme="minorHAnsi" w:cstheme="minorHAnsi"/>
          <w:color w:val="auto"/>
        </w:rPr>
        <w:t xml:space="preserve">0 </w:t>
      </w:r>
      <w:r w:rsidR="00900079" w:rsidRPr="00A63FF6">
        <w:rPr>
          <w:rFonts w:asciiTheme="minorHAnsi" w:hAnsiTheme="minorHAnsi" w:cstheme="minorHAnsi"/>
          <w:color w:val="auto"/>
        </w:rPr>
        <w:t>lux.</w:t>
      </w:r>
    </w:p>
    <w:p w14:paraId="76C9B599" w14:textId="77777777" w:rsidR="00C52D1F" w:rsidRPr="00A63FF6" w:rsidRDefault="00C52D1F" w:rsidP="00795BD7">
      <w:pPr>
        <w:pStyle w:val="ListParagraph"/>
        <w:ind w:left="0"/>
        <w:rPr>
          <w:rFonts w:asciiTheme="minorHAnsi" w:hAnsiTheme="minorHAnsi" w:cstheme="minorHAnsi"/>
          <w:b/>
          <w:color w:val="auto"/>
        </w:rPr>
      </w:pPr>
    </w:p>
    <w:p w14:paraId="19825033" w14:textId="235FB0E5" w:rsidR="00E96363" w:rsidRPr="00A63FF6" w:rsidRDefault="00003B6D" w:rsidP="00795BD7">
      <w:pPr>
        <w:pStyle w:val="ListParagraph"/>
        <w:numPr>
          <w:ilvl w:val="1"/>
          <w:numId w:val="37"/>
        </w:numPr>
        <w:rPr>
          <w:rFonts w:asciiTheme="minorHAnsi" w:hAnsiTheme="minorHAnsi" w:cstheme="minorHAnsi"/>
          <w:b/>
          <w:color w:val="auto"/>
        </w:rPr>
      </w:pPr>
      <w:r w:rsidRPr="00A63FF6">
        <w:rPr>
          <w:rFonts w:asciiTheme="minorHAnsi" w:hAnsiTheme="minorHAnsi" w:cstheme="minorHAnsi"/>
          <w:color w:val="auto"/>
        </w:rPr>
        <w:t xml:space="preserve">Start the </w:t>
      </w:r>
      <w:r w:rsidR="0073421E" w:rsidRPr="00A63FF6">
        <w:rPr>
          <w:rFonts w:asciiTheme="minorHAnsi" w:hAnsiTheme="minorHAnsi" w:cstheme="minorHAnsi"/>
          <w:color w:val="auto"/>
        </w:rPr>
        <w:t>freezing detection system</w:t>
      </w:r>
      <w:r w:rsidRPr="00A63FF6">
        <w:rPr>
          <w:rFonts w:asciiTheme="minorHAnsi" w:hAnsiTheme="minorHAnsi" w:cstheme="minorHAnsi"/>
          <w:color w:val="auto"/>
        </w:rPr>
        <w:t xml:space="preserve"> software and open the </w:t>
      </w:r>
      <w:r w:rsidRPr="00A63FF6">
        <w:rPr>
          <w:rFonts w:asciiTheme="minorHAnsi" w:hAnsiTheme="minorHAnsi" w:cstheme="minorHAnsi"/>
          <w:b/>
          <w:bCs/>
          <w:color w:val="auto"/>
        </w:rPr>
        <w:t>Experiment setup</w:t>
      </w:r>
      <w:r w:rsidRPr="00A63FF6">
        <w:rPr>
          <w:rFonts w:asciiTheme="minorHAnsi" w:hAnsiTheme="minorHAnsi" w:cstheme="minorHAnsi"/>
          <w:color w:val="auto"/>
        </w:rPr>
        <w:t xml:space="preserve"> dialogue window. Enter the details of each subject</w:t>
      </w:r>
      <w:r w:rsidR="008657C0" w:rsidRPr="00A63FF6">
        <w:rPr>
          <w:rFonts w:asciiTheme="minorHAnsi" w:hAnsiTheme="minorHAnsi" w:cstheme="minorHAnsi"/>
          <w:color w:val="auto"/>
        </w:rPr>
        <w:t xml:space="preserve"> </w:t>
      </w:r>
      <w:r w:rsidR="00E81AF3" w:rsidRPr="00A63FF6">
        <w:rPr>
          <w:rFonts w:asciiTheme="minorHAnsi" w:hAnsiTheme="minorHAnsi" w:cstheme="minorHAnsi"/>
          <w:color w:val="auto"/>
        </w:rPr>
        <w:t>(</w:t>
      </w:r>
      <w:r w:rsidR="00FE2E60" w:rsidRPr="00A63FF6">
        <w:rPr>
          <w:rFonts w:asciiTheme="minorHAnsi" w:hAnsiTheme="minorHAnsi" w:cstheme="minorHAnsi"/>
          <w:color w:val="auto"/>
        </w:rPr>
        <w:t>such as</w:t>
      </w:r>
      <w:r w:rsidR="00E81AF3" w:rsidRPr="00A63FF6">
        <w:rPr>
          <w:rFonts w:asciiTheme="minorHAnsi" w:hAnsiTheme="minorHAnsi" w:cstheme="minorHAnsi"/>
          <w:color w:val="auto"/>
        </w:rPr>
        <w:t xml:space="preserve"> subject </w:t>
      </w:r>
      <w:r w:rsidR="00F26BFB" w:rsidRPr="00A63FF6">
        <w:rPr>
          <w:rFonts w:asciiTheme="minorHAnsi" w:hAnsiTheme="minorHAnsi" w:cstheme="minorHAnsi"/>
          <w:color w:val="auto"/>
        </w:rPr>
        <w:t xml:space="preserve">identification number, date and group) </w:t>
      </w:r>
      <w:r w:rsidRPr="00A63FF6">
        <w:rPr>
          <w:rFonts w:asciiTheme="minorHAnsi" w:hAnsiTheme="minorHAnsi" w:cstheme="minorHAnsi"/>
          <w:color w:val="auto"/>
        </w:rPr>
        <w:t xml:space="preserve">and load the </w:t>
      </w:r>
      <w:r w:rsidR="00021278" w:rsidRPr="00A63FF6">
        <w:rPr>
          <w:rFonts w:asciiTheme="minorHAnsi" w:hAnsiTheme="minorHAnsi" w:cstheme="minorHAnsi"/>
          <w:color w:val="auto"/>
        </w:rPr>
        <w:t xml:space="preserve">file titled </w:t>
      </w:r>
      <w:r w:rsidRPr="00A63FF6">
        <w:rPr>
          <w:rFonts w:asciiTheme="minorHAnsi" w:hAnsiTheme="minorHAnsi" w:cstheme="minorHAnsi"/>
          <w:color w:val="auto"/>
        </w:rPr>
        <w:t xml:space="preserve">“Training protocol VFC.pro” (available at </w:t>
      </w:r>
      <w:hyperlink r:id="rId11" w:history="1">
        <w:r w:rsidR="003A18B0" w:rsidRPr="00A63FF6">
          <w:rPr>
            <w:rStyle w:val="Hyperlink"/>
            <w:rFonts w:asciiTheme="minorHAnsi" w:hAnsiTheme="minorHAnsi" w:cstheme="minorHAnsi"/>
          </w:rPr>
          <w:t>https://osf.io/4nkfq/?view_only=0640852a88544b239549462f9c21175b</w:t>
        </w:r>
      </w:hyperlink>
      <w:r w:rsidRPr="00A63FF6">
        <w:rPr>
          <w:rFonts w:asciiTheme="minorHAnsi" w:hAnsiTheme="minorHAnsi" w:cstheme="minorHAnsi"/>
          <w:color w:val="auto"/>
        </w:rPr>
        <w:t xml:space="preserve">). </w:t>
      </w:r>
    </w:p>
    <w:p w14:paraId="492C6C29" w14:textId="77777777" w:rsidR="005C0B09" w:rsidRPr="00A63FF6" w:rsidRDefault="005C0B09" w:rsidP="00795BD7">
      <w:pPr>
        <w:pStyle w:val="ListParagraph"/>
        <w:ind w:left="0"/>
        <w:rPr>
          <w:rFonts w:asciiTheme="minorHAnsi" w:hAnsiTheme="minorHAnsi" w:cstheme="minorHAnsi"/>
          <w:color w:val="auto"/>
        </w:rPr>
      </w:pPr>
    </w:p>
    <w:p w14:paraId="4FF8454E" w14:textId="12C2439E" w:rsidR="00A22B59" w:rsidRPr="00A63FF6" w:rsidRDefault="005C0B09" w:rsidP="00795BD7">
      <w:pPr>
        <w:pStyle w:val="ListParagraph"/>
        <w:ind w:left="0"/>
        <w:rPr>
          <w:rFonts w:asciiTheme="minorHAnsi" w:hAnsiTheme="minorHAnsi" w:cstheme="minorHAnsi"/>
          <w:color w:val="auto"/>
        </w:rPr>
      </w:pPr>
      <w:r w:rsidRPr="00A63FF6">
        <w:rPr>
          <w:rFonts w:asciiTheme="minorHAnsi" w:hAnsiTheme="minorHAnsi" w:cstheme="minorHAnsi"/>
          <w:color w:val="auto"/>
        </w:rPr>
        <w:t xml:space="preserve">NOTE: </w:t>
      </w:r>
      <w:r w:rsidR="008E37B7" w:rsidRPr="00A63FF6">
        <w:rPr>
          <w:rFonts w:asciiTheme="minorHAnsi" w:hAnsiTheme="minorHAnsi" w:cstheme="minorHAnsi"/>
          <w:color w:val="auto"/>
        </w:rPr>
        <w:t xml:space="preserve">Context and </w:t>
      </w:r>
      <w:r w:rsidR="0073421E">
        <w:rPr>
          <w:rFonts w:asciiTheme="minorHAnsi" w:hAnsiTheme="minorHAnsi" w:cstheme="minorHAnsi"/>
          <w:color w:val="auto"/>
        </w:rPr>
        <w:t>cu</w:t>
      </w:r>
      <w:r w:rsidR="00A22B59" w:rsidRPr="00A63FF6">
        <w:rPr>
          <w:rFonts w:asciiTheme="minorHAnsi" w:hAnsiTheme="minorHAnsi" w:cstheme="minorHAnsi"/>
          <w:color w:val="auto"/>
        </w:rPr>
        <w:t xml:space="preserve">e tests use a different </w:t>
      </w:r>
      <w:r w:rsidR="00F56C2E" w:rsidRPr="00A63FF6">
        <w:rPr>
          <w:rFonts w:asciiTheme="minorHAnsi" w:hAnsiTheme="minorHAnsi" w:cstheme="minorHAnsi"/>
          <w:color w:val="auto"/>
        </w:rPr>
        <w:t xml:space="preserve">program </w:t>
      </w:r>
      <w:r w:rsidR="00F90D7A" w:rsidRPr="00A63FF6">
        <w:rPr>
          <w:rFonts w:asciiTheme="minorHAnsi" w:hAnsiTheme="minorHAnsi" w:cstheme="minorHAnsi"/>
          <w:color w:val="auto"/>
        </w:rPr>
        <w:t>configuration; thus, m</w:t>
      </w:r>
      <w:r w:rsidR="00A22B59" w:rsidRPr="00A63FF6">
        <w:rPr>
          <w:rFonts w:asciiTheme="minorHAnsi" w:hAnsiTheme="minorHAnsi" w:cstheme="minorHAnsi"/>
          <w:color w:val="auto"/>
        </w:rPr>
        <w:t xml:space="preserve">ake sure </w:t>
      </w:r>
      <w:r w:rsidRPr="00A63FF6">
        <w:rPr>
          <w:rFonts w:asciiTheme="minorHAnsi" w:hAnsiTheme="minorHAnsi" w:cstheme="minorHAnsi"/>
          <w:color w:val="auto"/>
        </w:rPr>
        <w:t>to</w:t>
      </w:r>
      <w:r w:rsidR="00A22B59" w:rsidRPr="00A63FF6">
        <w:rPr>
          <w:rFonts w:asciiTheme="minorHAnsi" w:hAnsiTheme="minorHAnsi" w:cstheme="minorHAnsi"/>
          <w:color w:val="auto"/>
        </w:rPr>
        <w:t xml:space="preserve"> </w:t>
      </w:r>
      <w:r w:rsidR="00021278" w:rsidRPr="00A63FF6">
        <w:rPr>
          <w:rFonts w:asciiTheme="minorHAnsi" w:hAnsiTheme="minorHAnsi" w:cstheme="minorHAnsi"/>
          <w:color w:val="auto"/>
        </w:rPr>
        <w:t xml:space="preserve">use the </w:t>
      </w:r>
      <w:r w:rsidR="008E37B7" w:rsidRPr="00A63FF6">
        <w:rPr>
          <w:rFonts w:asciiTheme="minorHAnsi" w:hAnsiTheme="minorHAnsi" w:cstheme="minorHAnsi"/>
          <w:color w:val="auto"/>
        </w:rPr>
        <w:t>correct</w:t>
      </w:r>
      <w:r w:rsidR="00A22B59" w:rsidRPr="00A63FF6">
        <w:rPr>
          <w:rFonts w:asciiTheme="minorHAnsi" w:hAnsiTheme="minorHAnsi" w:cstheme="minorHAnsi"/>
          <w:color w:val="auto"/>
        </w:rPr>
        <w:t xml:space="preserve"> file on each </w:t>
      </w:r>
      <w:r w:rsidR="00122C25" w:rsidRPr="00A63FF6">
        <w:rPr>
          <w:rFonts w:asciiTheme="minorHAnsi" w:hAnsiTheme="minorHAnsi" w:cstheme="minorHAnsi"/>
          <w:color w:val="auto"/>
        </w:rPr>
        <w:t>test</w:t>
      </w:r>
      <w:r w:rsidR="00A22B59" w:rsidRPr="00A63FF6">
        <w:rPr>
          <w:rFonts w:asciiTheme="minorHAnsi" w:hAnsiTheme="minorHAnsi" w:cstheme="minorHAnsi"/>
          <w:color w:val="auto"/>
        </w:rPr>
        <w:t>.</w:t>
      </w:r>
      <w:r w:rsidR="00FE2E60" w:rsidRPr="00A63FF6">
        <w:rPr>
          <w:rFonts w:asciiTheme="minorHAnsi" w:hAnsiTheme="minorHAnsi" w:cstheme="minorHAnsi"/>
          <w:color w:val="auto"/>
        </w:rPr>
        <w:t xml:space="preserve"> At this point the correct file correspon</w:t>
      </w:r>
      <w:r w:rsidR="00F56C2E" w:rsidRPr="00A63FF6">
        <w:rPr>
          <w:rFonts w:asciiTheme="minorHAnsi" w:hAnsiTheme="minorHAnsi" w:cstheme="minorHAnsi"/>
          <w:color w:val="auto"/>
        </w:rPr>
        <w:t>ds to</w:t>
      </w:r>
      <w:r w:rsidR="00FE2E60" w:rsidRPr="00A63FF6">
        <w:rPr>
          <w:rFonts w:asciiTheme="minorHAnsi" w:hAnsiTheme="minorHAnsi" w:cstheme="minorHAnsi"/>
          <w:color w:val="auto"/>
        </w:rPr>
        <w:t xml:space="preserve"> “Training protocol VFC.pro”. </w:t>
      </w:r>
      <w:r w:rsidR="00FE2E60" w:rsidRPr="00A63FF6">
        <w:rPr>
          <w:rFonts w:asciiTheme="minorHAnsi" w:hAnsiTheme="minorHAnsi" w:cstheme="minorHAnsi"/>
          <w:color w:val="auto"/>
        </w:rPr>
        <w:lastRenderedPageBreak/>
        <w:t xml:space="preserve">Remember that during test phases the file corresponding will be different to training session. </w:t>
      </w:r>
    </w:p>
    <w:p w14:paraId="720E6DA8" w14:textId="77777777" w:rsidR="00C52D1F" w:rsidRPr="00A63FF6" w:rsidRDefault="00C52D1F" w:rsidP="00795BD7">
      <w:pPr>
        <w:rPr>
          <w:rFonts w:asciiTheme="minorHAnsi" w:hAnsiTheme="minorHAnsi" w:cstheme="minorHAnsi"/>
          <w:b/>
          <w:color w:val="auto"/>
        </w:rPr>
      </w:pPr>
    </w:p>
    <w:p w14:paraId="29CD628C" w14:textId="1DEB263A" w:rsidR="00E96363" w:rsidRPr="00A63FF6" w:rsidRDefault="00003B6D" w:rsidP="00795BD7">
      <w:pPr>
        <w:pStyle w:val="ListParagraph"/>
        <w:numPr>
          <w:ilvl w:val="1"/>
          <w:numId w:val="37"/>
        </w:numPr>
        <w:rPr>
          <w:rFonts w:asciiTheme="minorHAnsi" w:hAnsiTheme="minorHAnsi" w:cstheme="minorHAnsi"/>
          <w:b/>
          <w:color w:val="auto"/>
        </w:rPr>
      </w:pPr>
      <w:r w:rsidRPr="00A63FF6">
        <w:rPr>
          <w:rFonts w:asciiTheme="minorHAnsi" w:hAnsiTheme="minorHAnsi" w:cstheme="minorHAnsi"/>
          <w:color w:val="auto"/>
        </w:rPr>
        <w:t xml:space="preserve">Choose the corresponding camera(s) and check the </w:t>
      </w:r>
      <w:r w:rsidRPr="00A63FF6">
        <w:rPr>
          <w:rFonts w:asciiTheme="minorHAnsi" w:hAnsiTheme="minorHAnsi" w:cstheme="minorHAnsi"/>
          <w:b/>
          <w:bCs/>
          <w:color w:val="auto"/>
        </w:rPr>
        <w:t>Save Video</w:t>
      </w:r>
      <w:r w:rsidRPr="00A63FF6">
        <w:rPr>
          <w:rFonts w:asciiTheme="minorHAnsi" w:hAnsiTheme="minorHAnsi" w:cstheme="minorHAnsi"/>
          <w:color w:val="auto"/>
        </w:rPr>
        <w:t xml:space="preserve"> option (if needed). Set the </w:t>
      </w:r>
      <w:r w:rsidRPr="00A63FF6">
        <w:rPr>
          <w:rFonts w:asciiTheme="minorHAnsi" w:hAnsiTheme="minorHAnsi" w:cstheme="minorHAnsi"/>
          <w:b/>
          <w:bCs/>
          <w:color w:val="auto"/>
        </w:rPr>
        <w:t>Motion Threshold</w:t>
      </w:r>
      <w:r w:rsidRPr="00A63FF6">
        <w:rPr>
          <w:rFonts w:asciiTheme="minorHAnsi" w:hAnsiTheme="minorHAnsi" w:cstheme="minorHAnsi"/>
          <w:color w:val="auto"/>
        </w:rPr>
        <w:t xml:space="preserve"> to 100, and </w:t>
      </w:r>
      <w:r w:rsidRPr="00A63FF6">
        <w:rPr>
          <w:rFonts w:asciiTheme="minorHAnsi" w:hAnsiTheme="minorHAnsi" w:cstheme="minorHAnsi"/>
          <w:b/>
          <w:bCs/>
          <w:color w:val="auto"/>
        </w:rPr>
        <w:t>Min Freeze Duration</w:t>
      </w:r>
      <w:r w:rsidRPr="00A63FF6">
        <w:rPr>
          <w:rFonts w:asciiTheme="minorHAnsi" w:hAnsiTheme="minorHAnsi" w:cstheme="minorHAnsi"/>
          <w:color w:val="auto"/>
        </w:rPr>
        <w:t xml:space="preserve"> to 30 frames.</w:t>
      </w:r>
      <w:r w:rsidR="0073421E">
        <w:rPr>
          <w:rFonts w:asciiTheme="minorHAnsi" w:hAnsiTheme="minorHAnsi" w:cstheme="minorHAnsi"/>
          <w:color w:val="auto"/>
        </w:rPr>
        <w:t xml:space="preserve"> </w:t>
      </w:r>
    </w:p>
    <w:p w14:paraId="18B73544" w14:textId="77777777" w:rsidR="005C0B09" w:rsidRPr="00A63FF6" w:rsidRDefault="005C0B09" w:rsidP="00795BD7">
      <w:pPr>
        <w:pStyle w:val="ListParagraph"/>
        <w:ind w:left="0"/>
        <w:rPr>
          <w:rFonts w:asciiTheme="minorHAnsi" w:hAnsiTheme="minorHAnsi" w:cstheme="minorHAnsi"/>
          <w:color w:val="auto"/>
        </w:rPr>
      </w:pPr>
    </w:p>
    <w:p w14:paraId="04A509EC" w14:textId="16CDF5F9" w:rsidR="00F62E27" w:rsidRPr="00A63FF6" w:rsidRDefault="005C0B09" w:rsidP="00795BD7">
      <w:pPr>
        <w:pStyle w:val="ListParagraph"/>
        <w:ind w:left="0"/>
        <w:rPr>
          <w:rFonts w:asciiTheme="minorHAnsi" w:hAnsiTheme="minorHAnsi" w:cstheme="minorHAnsi"/>
          <w:color w:val="auto"/>
        </w:rPr>
      </w:pPr>
      <w:r w:rsidRPr="00A63FF6">
        <w:rPr>
          <w:rFonts w:asciiTheme="minorHAnsi" w:hAnsiTheme="minorHAnsi" w:cstheme="minorHAnsi"/>
          <w:color w:val="auto"/>
        </w:rPr>
        <w:t>NOTE:</w:t>
      </w:r>
      <w:r w:rsidRPr="00A63FF6">
        <w:rPr>
          <w:rFonts w:asciiTheme="minorHAnsi" w:hAnsiTheme="minorHAnsi" w:cstheme="minorHAnsi"/>
          <w:b/>
          <w:color w:val="auto"/>
        </w:rPr>
        <w:t xml:space="preserve"> </w:t>
      </w:r>
      <w:r w:rsidR="008664A4" w:rsidRPr="00A63FF6">
        <w:rPr>
          <w:rFonts w:asciiTheme="minorHAnsi" w:hAnsiTheme="minorHAnsi" w:cstheme="minorHAnsi"/>
          <w:color w:val="auto"/>
        </w:rPr>
        <w:t>This</w:t>
      </w:r>
      <w:r w:rsidR="008664A4" w:rsidRPr="00A63FF6">
        <w:rPr>
          <w:rFonts w:asciiTheme="minorHAnsi" w:hAnsiTheme="minorHAnsi" w:cstheme="minorHAnsi"/>
          <w:b/>
          <w:color w:val="auto"/>
        </w:rPr>
        <w:t xml:space="preserve"> </w:t>
      </w:r>
      <w:r w:rsidR="0025280D" w:rsidRPr="00A63FF6">
        <w:rPr>
          <w:rFonts w:asciiTheme="minorHAnsi" w:hAnsiTheme="minorHAnsi" w:cstheme="minorHAnsi"/>
          <w:color w:val="auto"/>
        </w:rPr>
        <w:t>Motion Threshold</w:t>
      </w:r>
      <w:r w:rsidR="0025280D" w:rsidRPr="00A63FF6">
        <w:rPr>
          <w:rFonts w:asciiTheme="minorHAnsi" w:hAnsiTheme="minorHAnsi" w:cstheme="minorHAnsi"/>
          <w:b/>
          <w:color w:val="auto"/>
        </w:rPr>
        <w:t xml:space="preserve"> </w:t>
      </w:r>
      <w:r w:rsidR="00070322" w:rsidRPr="00A63FF6">
        <w:rPr>
          <w:rFonts w:asciiTheme="minorHAnsi" w:hAnsiTheme="minorHAnsi" w:cstheme="minorHAnsi"/>
          <w:color w:val="auto"/>
        </w:rPr>
        <w:t>value</w:t>
      </w:r>
      <w:r w:rsidR="008664A4" w:rsidRPr="00A63FF6">
        <w:rPr>
          <w:rFonts w:asciiTheme="minorHAnsi" w:hAnsiTheme="minorHAnsi" w:cstheme="minorHAnsi"/>
          <w:color w:val="auto"/>
        </w:rPr>
        <w:t xml:space="preserve"> is based on the size of the </w:t>
      </w:r>
      <w:r w:rsidR="00F7309C" w:rsidRPr="00A63FF6">
        <w:rPr>
          <w:rFonts w:asciiTheme="minorHAnsi" w:hAnsiTheme="minorHAnsi" w:cstheme="minorHAnsi"/>
          <w:color w:val="auto"/>
        </w:rPr>
        <w:t>species</w:t>
      </w:r>
      <w:r w:rsidR="005B04DB" w:rsidRPr="00A63FF6">
        <w:rPr>
          <w:rFonts w:asciiTheme="minorHAnsi" w:hAnsiTheme="minorHAnsi" w:cstheme="minorHAnsi"/>
          <w:color w:val="auto"/>
        </w:rPr>
        <w:t xml:space="preserve"> </w:t>
      </w:r>
      <w:r w:rsidR="008664A4" w:rsidRPr="00A63FF6">
        <w:rPr>
          <w:rFonts w:asciiTheme="minorHAnsi" w:hAnsiTheme="minorHAnsi" w:cstheme="minorHAnsi"/>
          <w:color w:val="auto"/>
        </w:rPr>
        <w:t>used</w:t>
      </w:r>
      <w:r w:rsidR="00DD5AC2" w:rsidRPr="00A63FF6">
        <w:rPr>
          <w:rFonts w:asciiTheme="minorHAnsi" w:hAnsiTheme="minorHAnsi" w:cstheme="minorHAnsi"/>
          <w:color w:val="auto"/>
        </w:rPr>
        <w:t xml:space="preserve"> (based on number of pixels)</w:t>
      </w:r>
      <w:r w:rsidR="005B04DB" w:rsidRPr="00A63FF6">
        <w:rPr>
          <w:rFonts w:asciiTheme="minorHAnsi" w:hAnsiTheme="minorHAnsi" w:cstheme="minorHAnsi"/>
          <w:color w:val="auto"/>
        </w:rPr>
        <w:t>. Minimum Freeze Duration</w:t>
      </w:r>
      <w:r w:rsidR="00A842F1" w:rsidRPr="00A63FF6">
        <w:rPr>
          <w:rFonts w:asciiTheme="minorHAnsi" w:hAnsiTheme="minorHAnsi" w:cstheme="minorHAnsi"/>
          <w:color w:val="auto"/>
        </w:rPr>
        <w:t xml:space="preserve"> </w:t>
      </w:r>
      <w:r w:rsidR="00070322" w:rsidRPr="00A63FF6">
        <w:rPr>
          <w:rFonts w:asciiTheme="minorHAnsi" w:hAnsiTheme="minorHAnsi" w:cstheme="minorHAnsi"/>
          <w:color w:val="auto"/>
        </w:rPr>
        <w:t xml:space="preserve">value is </w:t>
      </w:r>
      <w:r w:rsidR="00F62E27" w:rsidRPr="00A63FF6">
        <w:rPr>
          <w:rFonts w:asciiTheme="minorHAnsi" w:hAnsiTheme="minorHAnsi" w:cstheme="minorHAnsi"/>
          <w:color w:val="auto"/>
        </w:rPr>
        <w:t>recommended by the manufacturer</w:t>
      </w:r>
      <w:r w:rsidR="00A842F1" w:rsidRPr="00A63FF6">
        <w:rPr>
          <w:rFonts w:asciiTheme="minorHAnsi" w:hAnsiTheme="minorHAnsi" w:cstheme="minorHAnsi"/>
          <w:color w:val="auto"/>
        </w:rPr>
        <w:t xml:space="preserve">. </w:t>
      </w:r>
      <w:r w:rsidR="00860796" w:rsidRPr="00A63FF6">
        <w:rPr>
          <w:rFonts w:asciiTheme="minorHAnsi" w:hAnsiTheme="minorHAnsi" w:cstheme="minorHAnsi"/>
          <w:color w:val="auto"/>
        </w:rPr>
        <w:t>These values</w:t>
      </w:r>
      <w:r w:rsidR="00A842F1" w:rsidRPr="00A63FF6">
        <w:rPr>
          <w:rFonts w:asciiTheme="minorHAnsi" w:hAnsiTheme="minorHAnsi" w:cstheme="minorHAnsi"/>
          <w:color w:val="auto"/>
        </w:rPr>
        <w:t xml:space="preserve"> are </w:t>
      </w:r>
      <w:r w:rsidR="003C6AA7" w:rsidRPr="00A63FF6">
        <w:rPr>
          <w:rFonts w:asciiTheme="minorHAnsi" w:hAnsiTheme="minorHAnsi" w:cstheme="minorHAnsi"/>
          <w:color w:val="auto"/>
        </w:rPr>
        <w:t>used</w:t>
      </w:r>
      <w:r w:rsidR="00F62E27" w:rsidRPr="00A63FF6">
        <w:rPr>
          <w:rFonts w:asciiTheme="minorHAnsi" w:hAnsiTheme="minorHAnsi" w:cstheme="minorHAnsi"/>
          <w:color w:val="auto"/>
        </w:rPr>
        <w:t xml:space="preserve"> to ensure proper recogni</w:t>
      </w:r>
      <w:r w:rsidR="00F56C2E" w:rsidRPr="00A63FF6">
        <w:rPr>
          <w:rFonts w:asciiTheme="minorHAnsi" w:hAnsiTheme="minorHAnsi" w:cstheme="minorHAnsi"/>
          <w:color w:val="auto"/>
        </w:rPr>
        <w:t>tion</w:t>
      </w:r>
      <w:r w:rsidR="00F62E27" w:rsidRPr="00A63FF6">
        <w:rPr>
          <w:rFonts w:asciiTheme="minorHAnsi" w:hAnsiTheme="minorHAnsi" w:cstheme="minorHAnsi"/>
          <w:color w:val="auto"/>
        </w:rPr>
        <w:t xml:space="preserve"> of the animals in</w:t>
      </w:r>
      <w:r w:rsidR="00B07BC3" w:rsidRPr="00A63FF6">
        <w:rPr>
          <w:rFonts w:asciiTheme="minorHAnsi" w:hAnsiTheme="minorHAnsi" w:cstheme="minorHAnsi"/>
          <w:color w:val="auto"/>
        </w:rPr>
        <w:t xml:space="preserve"> </w:t>
      </w:r>
      <w:r w:rsidR="00F62E27" w:rsidRPr="00A63FF6">
        <w:rPr>
          <w:rFonts w:asciiTheme="minorHAnsi" w:hAnsiTheme="minorHAnsi" w:cstheme="minorHAnsi"/>
          <w:color w:val="auto"/>
        </w:rPr>
        <w:t>the chamber</w:t>
      </w:r>
      <w:r w:rsidR="00B07BC3" w:rsidRPr="00A63FF6">
        <w:rPr>
          <w:rFonts w:asciiTheme="minorHAnsi" w:hAnsiTheme="minorHAnsi" w:cstheme="minorHAnsi"/>
          <w:color w:val="auto"/>
        </w:rPr>
        <w:t>.</w:t>
      </w:r>
    </w:p>
    <w:p w14:paraId="05BB2D59" w14:textId="77777777" w:rsidR="00C52D1F" w:rsidRPr="00A63FF6" w:rsidRDefault="00C52D1F" w:rsidP="00795BD7">
      <w:pPr>
        <w:rPr>
          <w:rFonts w:asciiTheme="minorHAnsi" w:hAnsiTheme="minorHAnsi" w:cstheme="minorHAnsi"/>
          <w:b/>
          <w:color w:val="auto"/>
        </w:rPr>
      </w:pPr>
    </w:p>
    <w:p w14:paraId="5A91A49D" w14:textId="0C271D62" w:rsidR="00CE15F9" w:rsidRPr="00A63FF6" w:rsidRDefault="00003B6D" w:rsidP="00795BD7">
      <w:pPr>
        <w:pStyle w:val="ListParagraph"/>
        <w:numPr>
          <w:ilvl w:val="1"/>
          <w:numId w:val="37"/>
        </w:numPr>
        <w:rPr>
          <w:rFonts w:asciiTheme="minorHAnsi" w:hAnsiTheme="minorHAnsi" w:cstheme="minorHAnsi"/>
          <w:b/>
          <w:color w:val="auto"/>
        </w:rPr>
      </w:pPr>
      <w:r w:rsidRPr="00A63FF6">
        <w:rPr>
          <w:rFonts w:asciiTheme="minorHAnsi" w:hAnsiTheme="minorHAnsi" w:cstheme="minorHAnsi"/>
          <w:color w:val="auto"/>
        </w:rPr>
        <w:t>Verify that</w:t>
      </w:r>
      <w:r w:rsidR="00F56C2E" w:rsidRPr="00A63FF6">
        <w:rPr>
          <w:rFonts w:asciiTheme="minorHAnsi" w:hAnsiTheme="minorHAnsi" w:cstheme="minorHAnsi"/>
          <w:color w:val="auto"/>
        </w:rPr>
        <w:t xml:space="preserve"> the</w:t>
      </w:r>
      <w:r w:rsidRPr="00A63FF6">
        <w:rPr>
          <w:rFonts w:asciiTheme="minorHAnsi" w:hAnsiTheme="minorHAnsi" w:cstheme="minorHAnsi"/>
          <w:color w:val="auto"/>
        </w:rPr>
        <w:t xml:space="preserve"> live feed from the chosen camera(s) appears on the screen, together with </w:t>
      </w:r>
      <w:r w:rsidR="001403D4" w:rsidRPr="00A63FF6">
        <w:rPr>
          <w:rFonts w:asciiTheme="minorHAnsi" w:hAnsiTheme="minorHAnsi" w:cstheme="minorHAnsi"/>
          <w:color w:val="auto"/>
        </w:rPr>
        <w:t xml:space="preserve">the </w:t>
      </w:r>
      <w:r w:rsidRPr="00A63FF6">
        <w:rPr>
          <w:rFonts w:asciiTheme="minorHAnsi" w:hAnsiTheme="minorHAnsi" w:cstheme="minorHAnsi"/>
          <w:color w:val="auto"/>
        </w:rPr>
        <w:t>motion threshold graph and the timeline of the different stimuli that are presented during the training (e.g., sound</w:t>
      </w:r>
      <w:r w:rsidR="00021278" w:rsidRPr="00A63FF6">
        <w:rPr>
          <w:rFonts w:asciiTheme="minorHAnsi" w:hAnsiTheme="minorHAnsi" w:cstheme="minorHAnsi"/>
          <w:color w:val="auto"/>
        </w:rPr>
        <w:t xml:space="preserve"> and</w:t>
      </w:r>
      <w:r w:rsidRPr="00A63FF6">
        <w:rPr>
          <w:rFonts w:asciiTheme="minorHAnsi" w:hAnsiTheme="minorHAnsi" w:cstheme="minorHAnsi"/>
          <w:color w:val="auto"/>
        </w:rPr>
        <w:t xml:space="preserve"> shock)</w:t>
      </w:r>
      <w:r w:rsidR="008657C0" w:rsidRPr="00A63FF6">
        <w:rPr>
          <w:rFonts w:asciiTheme="minorHAnsi" w:hAnsiTheme="minorHAnsi" w:cstheme="minorHAnsi"/>
          <w:color w:val="auto"/>
        </w:rPr>
        <w:t>.</w:t>
      </w:r>
    </w:p>
    <w:p w14:paraId="66A57520" w14:textId="58FD27C3" w:rsidR="00FE2E60" w:rsidRPr="00A63FF6" w:rsidRDefault="00FE2E60" w:rsidP="00795BD7">
      <w:pPr>
        <w:rPr>
          <w:rFonts w:asciiTheme="minorHAnsi" w:hAnsiTheme="minorHAnsi" w:cstheme="minorHAnsi"/>
          <w:b/>
          <w:color w:val="auto"/>
        </w:rPr>
      </w:pPr>
    </w:p>
    <w:p w14:paraId="02EB42A1" w14:textId="421D79BC" w:rsidR="00FE2E60" w:rsidRPr="00A63FF6" w:rsidRDefault="00FE2E60" w:rsidP="00795BD7">
      <w:pPr>
        <w:rPr>
          <w:rFonts w:asciiTheme="minorHAnsi" w:hAnsiTheme="minorHAnsi" w:cstheme="minorHAnsi"/>
          <w:bCs/>
          <w:color w:val="auto"/>
        </w:rPr>
      </w:pPr>
      <w:r w:rsidRPr="00A63FF6">
        <w:rPr>
          <w:rFonts w:asciiTheme="minorHAnsi" w:hAnsiTheme="minorHAnsi" w:cstheme="minorHAnsi"/>
          <w:bCs/>
          <w:color w:val="auto"/>
        </w:rPr>
        <w:t xml:space="preserve">NOTE: Using a different brand, the equipment setup </w:t>
      </w:r>
      <w:r w:rsidR="00330621" w:rsidRPr="00A63FF6">
        <w:rPr>
          <w:rFonts w:asciiTheme="minorHAnsi" w:hAnsiTheme="minorHAnsi" w:cstheme="minorHAnsi"/>
          <w:bCs/>
          <w:color w:val="auto"/>
        </w:rPr>
        <w:t>should</w:t>
      </w:r>
      <w:r w:rsidRPr="00A63FF6">
        <w:rPr>
          <w:rFonts w:asciiTheme="minorHAnsi" w:hAnsiTheme="minorHAnsi" w:cstheme="minorHAnsi"/>
          <w:bCs/>
          <w:color w:val="auto"/>
        </w:rPr>
        <w:t xml:space="preserve"> offer the possibility to measurement the movements of animal to detect </w:t>
      </w:r>
      <w:r w:rsidR="004D3DB7" w:rsidRPr="00A63FF6">
        <w:rPr>
          <w:rFonts w:asciiTheme="minorHAnsi" w:hAnsiTheme="minorHAnsi" w:cstheme="minorHAnsi"/>
          <w:bCs/>
          <w:color w:val="auto"/>
        </w:rPr>
        <w:t xml:space="preserve">an “index” of motion that </w:t>
      </w:r>
      <w:r w:rsidR="00350DB2" w:rsidRPr="00A63FF6">
        <w:rPr>
          <w:rFonts w:asciiTheme="minorHAnsi" w:hAnsiTheme="minorHAnsi" w:cstheme="minorHAnsi"/>
          <w:bCs/>
          <w:color w:val="auto"/>
        </w:rPr>
        <w:t xml:space="preserve">should </w:t>
      </w:r>
      <w:r w:rsidR="004D3DB7" w:rsidRPr="00A63FF6">
        <w:rPr>
          <w:rFonts w:asciiTheme="minorHAnsi" w:hAnsiTheme="minorHAnsi" w:cstheme="minorHAnsi"/>
          <w:bCs/>
          <w:color w:val="auto"/>
        </w:rPr>
        <w:t xml:space="preserve">allow </w:t>
      </w:r>
      <w:r w:rsidR="00350DB2" w:rsidRPr="00A63FF6">
        <w:rPr>
          <w:rFonts w:asciiTheme="minorHAnsi" w:hAnsiTheme="minorHAnsi" w:cstheme="minorHAnsi"/>
          <w:bCs/>
          <w:color w:val="auto"/>
        </w:rPr>
        <w:t xml:space="preserve">for </w:t>
      </w:r>
      <w:r w:rsidR="004D3DB7" w:rsidRPr="00A63FF6">
        <w:rPr>
          <w:rFonts w:asciiTheme="minorHAnsi" w:hAnsiTheme="minorHAnsi" w:cstheme="minorHAnsi"/>
          <w:bCs/>
          <w:color w:val="auto"/>
        </w:rPr>
        <w:t>compar</w:t>
      </w:r>
      <w:r w:rsidR="00350DB2" w:rsidRPr="00A63FF6">
        <w:rPr>
          <w:rFonts w:asciiTheme="minorHAnsi" w:hAnsiTheme="minorHAnsi" w:cstheme="minorHAnsi"/>
          <w:bCs/>
          <w:color w:val="auto"/>
        </w:rPr>
        <w:t>isons on the</w:t>
      </w:r>
      <w:r w:rsidR="004D3DB7" w:rsidRPr="00A63FF6">
        <w:rPr>
          <w:rFonts w:asciiTheme="minorHAnsi" w:hAnsiTheme="minorHAnsi" w:cstheme="minorHAnsi"/>
          <w:bCs/>
          <w:color w:val="auto"/>
        </w:rPr>
        <w:t xml:space="preserve"> amount of time </w:t>
      </w:r>
      <w:r w:rsidR="00350DB2" w:rsidRPr="00A63FF6">
        <w:rPr>
          <w:rFonts w:asciiTheme="minorHAnsi" w:hAnsiTheme="minorHAnsi" w:cstheme="minorHAnsi"/>
          <w:bCs/>
          <w:color w:val="auto"/>
        </w:rPr>
        <w:t>the animal is moving or f</w:t>
      </w:r>
      <w:r w:rsidR="004D3DB7" w:rsidRPr="00A63FF6">
        <w:rPr>
          <w:rFonts w:asciiTheme="minorHAnsi" w:hAnsiTheme="minorHAnsi" w:cstheme="minorHAnsi"/>
          <w:bCs/>
          <w:color w:val="auto"/>
        </w:rPr>
        <w:t xml:space="preserve">reezing. Another possibility </w:t>
      </w:r>
      <w:r w:rsidR="00350DB2" w:rsidRPr="00A63FF6">
        <w:rPr>
          <w:rFonts w:asciiTheme="minorHAnsi" w:hAnsiTheme="minorHAnsi" w:cstheme="minorHAnsi"/>
          <w:bCs/>
          <w:color w:val="auto"/>
        </w:rPr>
        <w:t>is</w:t>
      </w:r>
      <w:r w:rsidR="004D3DB7" w:rsidRPr="00A63FF6">
        <w:rPr>
          <w:rFonts w:asciiTheme="minorHAnsi" w:hAnsiTheme="minorHAnsi" w:cstheme="minorHAnsi"/>
          <w:bCs/>
          <w:color w:val="auto"/>
        </w:rPr>
        <w:t xml:space="preserve"> using a software that with only the video </w:t>
      </w:r>
      <w:r w:rsidR="00350DB2" w:rsidRPr="00A63FF6">
        <w:rPr>
          <w:rFonts w:asciiTheme="minorHAnsi" w:hAnsiTheme="minorHAnsi" w:cstheme="minorHAnsi"/>
          <w:bCs/>
          <w:color w:val="auto"/>
        </w:rPr>
        <w:t xml:space="preserve">source (during or after the experiment) </w:t>
      </w:r>
      <w:r w:rsidR="004D3DB7" w:rsidRPr="00A63FF6">
        <w:rPr>
          <w:rFonts w:asciiTheme="minorHAnsi" w:hAnsiTheme="minorHAnsi" w:cstheme="minorHAnsi"/>
          <w:bCs/>
          <w:color w:val="auto"/>
        </w:rPr>
        <w:t xml:space="preserve">can detect </w:t>
      </w:r>
      <w:r w:rsidR="00350DB2" w:rsidRPr="00A63FF6">
        <w:rPr>
          <w:rFonts w:asciiTheme="minorHAnsi" w:hAnsiTheme="minorHAnsi" w:cstheme="minorHAnsi"/>
          <w:bCs/>
          <w:color w:val="auto"/>
        </w:rPr>
        <w:t xml:space="preserve">the </w:t>
      </w:r>
      <w:r w:rsidR="004D3DB7" w:rsidRPr="00A63FF6">
        <w:rPr>
          <w:rFonts w:asciiTheme="minorHAnsi" w:hAnsiTheme="minorHAnsi" w:cstheme="minorHAnsi"/>
          <w:bCs/>
          <w:color w:val="auto"/>
        </w:rPr>
        <w:t xml:space="preserve">amount of time in motion or freezing, such as </w:t>
      </w:r>
      <w:r w:rsidR="00330621" w:rsidRPr="00A63FF6">
        <w:rPr>
          <w:rFonts w:asciiTheme="minorHAnsi" w:hAnsiTheme="minorHAnsi" w:cstheme="minorHAnsi"/>
          <w:bCs/>
          <w:color w:val="auto"/>
        </w:rPr>
        <w:t>free software ImageFZ</w:t>
      </w:r>
      <w:r w:rsidR="00051EBB" w:rsidRPr="00A63FF6">
        <w:rPr>
          <w:rFonts w:asciiTheme="minorHAnsi" w:hAnsiTheme="minorHAnsi" w:cstheme="minorHAnsi"/>
          <w:bCs/>
          <w:color w:val="auto"/>
          <w:vertAlign w:val="superscript"/>
        </w:rPr>
        <w:fldChar w:fldCharType="begin" w:fldLock="1"/>
      </w:r>
      <w:r w:rsidR="00051EBB" w:rsidRPr="00A63FF6">
        <w:rPr>
          <w:rFonts w:asciiTheme="minorHAnsi" w:hAnsiTheme="minorHAnsi" w:cstheme="minorHAnsi"/>
          <w:bCs/>
          <w:color w:val="auto"/>
          <w:vertAlign w:val="superscript"/>
        </w:rPr>
        <w:instrText>ADDIN CSL_CITATION {"citationItems":[{"id":"ITEM-1","itemData":{"DOI":"doi:10.3791/50871","ISSN":"1940-087X","abstract":"The contextual and cued fear conditioning test is one of the behavioral tests that assesses the ability of mice to learn and remember an association between environmental cues and aversive experiences. In this test, mice are placed into a conditioning chamber and are given parings of a conditioned stimulus (an auditory cue) and an aversive unconditioned stimulus (an electric footshock). After a delay time, the mice are exposed to the same conditioning chamber and a differently shaped chamber with presentation of the auditory cue. Freezing behavior during the test is measured as an index of fear memory. To analyze the behavior automatically, we have developed a video analyzing system using the ImageFZ application software program, which is available as a free download at http://www.mouse-phenotype.org/. Here, to show the details of our protocol, we demonstrate our procedure for the contextual and cued fear conditioning test in C57BL/6J mice using the ImageFZ system. In addition, we validated our protocol and the video analyzing system performance by comparing freezing time measured by the ImageFZ system or a photobeam-based computer measurement system with that scored by a human observer. As shown in our representative results, the data obtained by ImageFZ were similar to those analyzed by a human observer, indicating that the behavioral analysis using the ImageFZ system is highly reliable. The present movie article provides detailed information regarding the test procedures and will promote understanding of the experimental situation.","author":[{"dropping-particle":"","family":"Shoji","given":"Hirotaka","non-dropping-particle":"","parse-names":false,"suffix":""},{"dropping-particle":"","family":"Takao","given":"Keizo","non-dropping-particle":"","parse-names":false,"suffix":""},{"dropping-particle":"","family":"Hattori","given":"Satoko","non-dropping-particle":"","parse-names":false,"suffix":""},{"dropping-particle":"","family":"Miyakawa","given":"Tsuyoshi","non-dropping-particle":"","parse-names":false,"suffix":""}],"container-title":"JoVE","id":"ITEM-1","issue":"85","issued":{"date-parts":[["2014"]]},"page":"e50871","publisher":"MyJoVE Corp","title":"Contextual and Cued Fear Conditioning Test Using a Video Analyzing System in Mice","type":"article-journal"},"uris":["http://www.mendeley.com/documents/?uuid=0594dff7-10dc-4d85-9485-231d4c5b151d"]}],"mendeley":{"formattedCitation":"&lt;sup&gt;13&lt;/sup&gt;","plainTextFormattedCitation":"13","previouslyFormattedCitation":"&lt;sup&gt;13&lt;/sup&gt;"},"properties":{"noteIndex":0},"schema":"https://github.com/citation-style-language/schema/raw/master/csl-citation.json"}</w:instrText>
      </w:r>
      <w:r w:rsidR="00051EBB" w:rsidRPr="00A63FF6">
        <w:rPr>
          <w:rFonts w:asciiTheme="minorHAnsi" w:hAnsiTheme="minorHAnsi" w:cstheme="minorHAnsi"/>
          <w:bCs/>
          <w:color w:val="auto"/>
          <w:vertAlign w:val="superscript"/>
        </w:rPr>
        <w:fldChar w:fldCharType="separate"/>
      </w:r>
      <w:r w:rsidR="00051EBB" w:rsidRPr="00A63FF6">
        <w:rPr>
          <w:rFonts w:asciiTheme="minorHAnsi" w:hAnsiTheme="minorHAnsi" w:cstheme="minorHAnsi"/>
          <w:bCs/>
          <w:noProof/>
          <w:color w:val="auto"/>
          <w:vertAlign w:val="superscript"/>
        </w:rPr>
        <w:t>13</w:t>
      </w:r>
      <w:r w:rsidR="00051EBB" w:rsidRPr="00A63FF6">
        <w:rPr>
          <w:rFonts w:asciiTheme="minorHAnsi" w:hAnsiTheme="minorHAnsi" w:cstheme="minorHAnsi"/>
          <w:bCs/>
          <w:color w:val="auto"/>
          <w:vertAlign w:val="superscript"/>
        </w:rPr>
        <w:fldChar w:fldCharType="end"/>
      </w:r>
      <w:r w:rsidR="00330621" w:rsidRPr="00A63FF6">
        <w:rPr>
          <w:rFonts w:asciiTheme="minorHAnsi" w:hAnsiTheme="minorHAnsi" w:cstheme="minorHAnsi"/>
          <w:bCs/>
          <w:color w:val="auto"/>
        </w:rPr>
        <w:t xml:space="preserve">, </w:t>
      </w:r>
      <w:r w:rsidR="00716C82" w:rsidRPr="00A63FF6">
        <w:rPr>
          <w:rFonts w:asciiTheme="minorHAnsi" w:hAnsiTheme="minorHAnsi" w:cstheme="minorHAnsi"/>
          <w:bCs/>
          <w:color w:val="auto"/>
        </w:rPr>
        <w:t>open-source toolbox in Matlab</w:t>
      </w:r>
      <w:r w:rsidR="00051EBB" w:rsidRPr="00A63FF6">
        <w:rPr>
          <w:rFonts w:asciiTheme="minorHAnsi" w:hAnsiTheme="minorHAnsi" w:cstheme="minorHAnsi"/>
          <w:bCs/>
          <w:color w:val="auto"/>
        </w:rPr>
        <w:fldChar w:fldCharType="begin" w:fldLock="1"/>
      </w:r>
      <w:r w:rsidR="00051EBB" w:rsidRPr="00A63FF6">
        <w:rPr>
          <w:rFonts w:asciiTheme="minorHAnsi" w:hAnsiTheme="minorHAnsi" w:cstheme="minorHAnsi"/>
          <w:bCs/>
          <w:color w:val="auto"/>
        </w:rPr>
        <w:instrText>ADDIN CSL_CITATION {"citationItems":[{"id":"ITEM-1","itemData":{"DOI":"10.3389/fnbeh.2014.00349","ISSN":"1662-5153","abstract":"Classifying behavior patterns in mouse models of neurological, psychiatric and neurodevelopmental disorders is critical for understanding disease causality and treatment. However, complete characterization of behavior is time-intensive, prone to subjective scoring, and often requires specialized equipment. Although several reports describe automated home-cage monitoring and individual task scoring methods, we report the first open source, comprehensive toolbox for automating the scoring of several common behavior tasks used by the neuroscience community. We show this new toolbox is robust and achieves equal or better consistency when compared to manual scoring methods. We use this toolbox to study the alterations in behavior that occur following blast-induced traumatic brain injury (bTBI), and study if these behavior patterns are altered following genetic deletion of the transcription factor Ets-like kinase 1 (Elk-1). Due to the role of Elk-1 in neuronal survival and proposed role in synaptic plasticity, we hypothesized that Elk-1 deletion would improve some neurobehavioral deficits, while impairing others, following blast exposure. In Elk-1 knockout (KO) animals, deficits in open field, spatial object recognition (SOR) and elevated zero maze performance after blast exposure disappeared, while new significant deficits appeared in spatial and associative memory. These are the first data suggesting a molecular mediator of anxiety deficits following bTBI, and represent the utility of the broad screening tool we developed. More broadly, we envision this open-source toolbox will provide a more consistent and rapid analysis of behavior across many neurological diseases, promoting the rapid discovery of novel pathways mediating disease progression and treatment.","author":[{"dropping-particle":"","family":"Patel","given":"Tapan P.","non-dropping-particle":"","parse-names":false,"suffix":""},{"dropping-particle":"","family":"Gullotti","given":"David M.","non-dropping-particle":"","parse-names":false,"suffix":""},{"dropping-particle":"","family":"Hernandez","given":"Pepe","non-dropping-particle":"","parse-names":false,"suffix":""},{"dropping-particle":"","family":"O'Brien","given":"W. Timothy","non-dropping-particle":"","parse-names":false,"suffix":""},{"dropping-particle":"","family":"Capehart","given":"Bruce P.","non-dropping-particle":"","parse-names":false,"suffix":""},{"dropping-particle":"","family":"Morrison","given":"Barclay","non-dropping-particle":"","parse-names":false,"suffix":""},{"dropping-particle":"","family":"Bass","given":"Cameron","non-dropping-particle":"","parse-names":false,"suffix":""},{"dropping-particle":"","family":"Eberwine","given":"James E.","non-dropping-particle":"","parse-names":false,"suffix":""},{"dropping-particle":"","family":"Abel","given":"Ted","non-dropping-particle":"","parse-names":false,"suffix":""},{"dropping-particle":"","family":"Meaney","given":"David F.","non-dropping-particle":"","parse-names":false,"suffix":""}],"container-title":"Frontiers in Behavioral Neuroscience","id":"ITEM-1","issue":"OCT","issued":{"date-parts":[["2014","10","8"]]},"page":"349","publisher":"Frontiers Media S.A.","title":"An open-source toolbox for automated phenotyping of mice in behavioral tasks","type":"article-journal","volume":"8"},"uris":["http://www.mendeley.com/documents/?uuid=4d9543c4-cda3-3fea-8586-4b81e4050669"]}],"mendeley":{"formattedCitation":"&lt;sup&gt;14&lt;/sup&gt;","plainTextFormattedCitation":"14","previouslyFormattedCitation":"&lt;sup&gt;14&lt;/sup&gt;"},"properties":{"noteIndex":0},"schema":"https://github.com/citation-style-language/schema/raw/master/csl-citation.json"}</w:instrText>
      </w:r>
      <w:r w:rsidR="00051EBB" w:rsidRPr="00A63FF6">
        <w:rPr>
          <w:rFonts w:asciiTheme="minorHAnsi" w:hAnsiTheme="minorHAnsi" w:cstheme="minorHAnsi"/>
          <w:bCs/>
          <w:color w:val="auto"/>
        </w:rPr>
        <w:fldChar w:fldCharType="separate"/>
      </w:r>
      <w:r w:rsidR="00051EBB" w:rsidRPr="00A63FF6">
        <w:rPr>
          <w:rFonts w:asciiTheme="minorHAnsi" w:hAnsiTheme="minorHAnsi" w:cstheme="minorHAnsi"/>
          <w:bCs/>
          <w:noProof/>
          <w:color w:val="auto"/>
          <w:vertAlign w:val="superscript"/>
        </w:rPr>
        <w:t>14</w:t>
      </w:r>
      <w:r w:rsidR="00051EBB" w:rsidRPr="00A63FF6">
        <w:rPr>
          <w:rFonts w:asciiTheme="minorHAnsi" w:hAnsiTheme="minorHAnsi" w:cstheme="minorHAnsi"/>
          <w:bCs/>
          <w:color w:val="auto"/>
        </w:rPr>
        <w:fldChar w:fldCharType="end"/>
      </w:r>
      <w:r w:rsidR="00716C82" w:rsidRPr="00A63FF6">
        <w:rPr>
          <w:rFonts w:asciiTheme="minorHAnsi" w:hAnsiTheme="minorHAnsi" w:cstheme="minorHAnsi"/>
          <w:bCs/>
          <w:color w:val="auto"/>
        </w:rPr>
        <w:t xml:space="preserve"> , or a </w:t>
      </w:r>
      <w:r w:rsidR="00051EBB" w:rsidRPr="00A63FF6">
        <w:rPr>
          <w:rFonts w:asciiTheme="minorHAnsi" w:hAnsiTheme="minorHAnsi" w:cstheme="minorHAnsi"/>
          <w:bCs/>
          <w:color w:val="auto"/>
        </w:rPr>
        <w:t xml:space="preserve">free </w:t>
      </w:r>
      <w:r w:rsidR="00716C82" w:rsidRPr="00A63FF6">
        <w:rPr>
          <w:rFonts w:asciiTheme="minorHAnsi" w:hAnsiTheme="minorHAnsi" w:cstheme="minorHAnsi"/>
          <w:bCs/>
          <w:color w:val="auto"/>
        </w:rPr>
        <w:t>classifier of animal behavior as JAABA</w:t>
      </w:r>
      <w:r w:rsidR="00051EBB" w:rsidRPr="00A63FF6">
        <w:rPr>
          <w:rFonts w:asciiTheme="minorHAnsi" w:hAnsiTheme="minorHAnsi" w:cstheme="minorHAnsi"/>
          <w:bCs/>
          <w:color w:val="auto"/>
        </w:rPr>
        <w:fldChar w:fldCharType="begin" w:fldLock="1"/>
      </w:r>
      <w:r w:rsidR="00AB11DC" w:rsidRPr="00A63FF6">
        <w:rPr>
          <w:rFonts w:asciiTheme="minorHAnsi" w:hAnsiTheme="minorHAnsi" w:cstheme="minorHAnsi"/>
          <w:bCs/>
          <w:color w:val="auto"/>
        </w:rPr>
        <w:instrText>ADDIN CSL_CITATION {"citationItems":[{"id":"ITEM-1","itemData":{"DOI":"10.1038/nmeth.2281","ISSN":"15487091","abstract":"We present a machine learning-based system for automatically computing interpretable, quantitative measures of animal behavior. Through our interactive system, users encode their intuition about behavior by annotating a small set of video frames. These manual labels are converted into classifiers that can automatically annotate behaviors in screen-scale data sets. Our general-purpose system can create a variety of accurate individual and social behavior classifiers for different organisms, including mice and adult and larval Drosophila. © 2013 Nature America, Inc. All rights reserved.","author":[{"dropping-particle":"","family":"Kabra","given":"Mayank","non-dropping-particle":"","parse-names":false,"suffix":""},{"dropping-particle":"","family":"Robie","given":"Alice A.","non-dropping-particle":"","parse-names":false,"suffix":""},{"dropping-particle":"","family":"Rivera-Alba","given":"Marta","non-dropping-particle":"","parse-names":false,"suffix":""},{"dropping-particle":"","family":"Branson","given":"Steven","non-dropping-particle":"","parse-names":false,"suffix":""},{"dropping-particle":"","family":"Branson","given":"Kristin","non-dropping-particle":"","parse-names":false,"suffix":""}],"container-title":"Nature Methods","id":"ITEM-1","issue":"1","issued":{"date-parts":[["2013","1","1"]]},"page":"64-67","publisher":"Nature Publishing Group","title":"JAABA: Interactive machine learning for automatic annotation of animal behavior","type":"article-journal","volume":"10"},"uris":["http://www.mendeley.com/documents/?uuid=fcd8ce71-7ad8-301f-85f7-238b054aae54"]}],"mendeley":{"formattedCitation":"&lt;sup&gt;15&lt;/sup&gt;","plainTextFormattedCitation":"15","previouslyFormattedCitation":"&lt;sup&gt;15&lt;/sup&gt;"},"properties":{"noteIndex":0},"schema":"https://github.com/citation-style-language/schema/raw/master/csl-citation.json"}</w:instrText>
      </w:r>
      <w:r w:rsidR="00051EBB" w:rsidRPr="00A63FF6">
        <w:rPr>
          <w:rFonts w:asciiTheme="minorHAnsi" w:hAnsiTheme="minorHAnsi" w:cstheme="minorHAnsi"/>
          <w:bCs/>
          <w:color w:val="auto"/>
        </w:rPr>
        <w:fldChar w:fldCharType="separate"/>
      </w:r>
      <w:r w:rsidR="00051EBB" w:rsidRPr="00A63FF6">
        <w:rPr>
          <w:rFonts w:asciiTheme="minorHAnsi" w:hAnsiTheme="minorHAnsi" w:cstheme="minorHAnsi"/>
          <w:bCs/>
          <w:noProof/>
          <w:color w:val="auto"/>
          <w:vertAlign w:val="superscript"/>
        </w:rPr>
        <w:t>15</w:t>
      </w:r>
      <w:r w:rsidR="00051EBB" w:rsidRPr="00A63FF6">
        <w:rPr>
          <w:rFonts w:asciiTheme="minorHAnsi" w:hAnsiTheme="minorHAnsi" w:cstheme="minorHAnsi"/>
          <w:bCs/>
          <w:color w:val="auto"/>
        </w:rPr>
        <w:fldChar w:fldCharType="end"/>
      </w:r>
      <w:r w:rsidR="00051EBB" w:rsidRPr="00A63FF6">
        <w:rPr>
          <w:rFonts w:asciiTheme="minorHAnsi" w:hAnsiTheme="minorHAnsi" w:cstheme="minorHAnsi"/>
          <w:bCs/>
          <w:color w:val="auto"/>
        </w:rPr>
        <w:t>.</w:t>
      </w:r>
    </w:p>
    <w:p w14:paraId="7507652B" w14:textId="77777777" w:rsidR="00C52D1F" w:rsidRPr="00A63FF6" w:rsidRDefault="00C52D1F" w:rsidP="00795BD7">
      <w:pPr>
        <w:pStyle w:val="ListParagraph"/>
        <w:ind w:left="0"/>
        <w:rPr>
          <w:rFonts w:asciiTheme="minorHAnsi" w:hAnsiTheme="minorHAnsi" w:cstheme="minorHAnsi"/>
          <w:b/>
          <w:color w:val="auto"/>
        </w:rPr>
      </w:pPr>
    </w:p>
    <w:p w14:paraId="0FF9E124" w14:textId="3E1C559C" w:rsidR="00003B6D" w:rsidRPr="00A63FF6" w:rsidRDefault="00003B6D" w:rsidP="00795BD7">
      <w:pPr>
        <w:pStyle w:val="ListParagraph"/>
        <w:numPr>
          <w:ilvl w:val="1"/>
          <w:numId w:val="37"/>
        </w:numPr>
        <w:rPr>
          <w:rFonts w:asciiTheme="minorHAnsi" w:hAnsiTheme="minorHAnsi" w:cstheme="minorHAnsi"/>
          <w:b/>
          <w:color w:val="auto"/>
        </w:rPr>
      </w:pPr>
      <w:r w:rsidRPr="00A63FF6">
        <w:rPr>
          <w:rFonts w:asciiTheme="minorHAnsi" w:hAnsiTheme="minorHAnsi" w:cstheme="minorHAnsi"/>
          <w:color w:val="auto"/>
        </w:rPr>
        <w:t xml:space="preserve">Click </w:t>
      </w:r>
      <w:r w:rsidR="0073421E">
        <w:rPr>
          <w:rFonts w:asciiTheme="minorHAnsi" w:hAnsiTheme="minorHAnsi" w:cstheme="minorHAnsi"/>
          <w:color w:val="auto"/>
        </w:rPr>
        <w:t xml:space="preserve">the </w:t>
      </w:r>
      <w:r w:rsidRPr="00A63FF6">
        <w:rPr>
          <w:rFonts w:asciiTheme="minorHAnsi" w:hAnsiTheme="minorHAnsi" w:cstheme="minorHAnsi"/>
          <w:b/>
          <w:bCs/>
          <w:color w:val="auto"/>
        </w:rPr>
        <w:t>Calibrate</w:t>
      </w:r>
      <w:r w:rsidRPr="00A63FF6">
        <w:rPr>
          <w:rFonts w:asciiTheme="minorHAnsi" w:hAnsiTheme="minorHAnsi" w:cstheme="minorHAnsi"/>
          <w:color w:val="auto"/>
        </w:rPr>
        <w:t xml:space="preserve"> option three times, while checking that the Motion Index remains below 100 (threshold). Then, set the equipment to </w:t>
      </w:r>
      <w:r w:rsidRPr="00A63FF6">
        <w:rPr>
          <w:rFonts w:asciiTheme="minorHAnsi" w:hAnsiTheme="minorHAnsi" w:cstheme="minorHAnsi"/>
          <w:b/>
          <w:bCs/>
          <w:color w:val="auto"/>
        </w:rPr>
        <w:t>lock</w:t>
      </w:r>
      <w:r w:rsidRPr="00A63FF6">
        <w:rPr>
          <w:rFonts w:asciiTheme="minorHAnsi" w:hAnsiTheme="minorHAnsi" w:cstheme="minorHAnsi"/>
          <w:color w:val="auto"/>
        </w:rPr>
        <w:t xml:space="preserve"> by clicking on the corresponding button on the screen.</w:t>
      </w:r>
      <w:r w:rsidR="00A47BDB" w:rsidRPr="00A63FF6">
        <w:rPr>
          <w:rFonts w:asciiTheme="minorHAnsi" w:hAnsiTheme="minorHAnsi" w:cstheme="minorHAnsi"/>
          <w:color w:val="auto"/>
        </w:rPr>
        <w:t xml:space="preserve"> </w:t>
      </w:r>
    </w:p>
    <w:p w14:paraId="0BE28D5E" w14:textId="77777777" w:rsidR="00D44C81" w:rsidRPr="00A63FF6" w:rsidRDefault="00D44C81" w:rsidP="00795BD7">
      <w:pPr>
        <w:pStyle w:val="ListParagraph"/>
        <w:ind w:left="0"/>
        <w:rPr>
          <w:rFonts w:asciiTheme="minorHAnsi" w:hAnsiTheme="minorHAnsi" w:cstheme="minorHAnsi"/>
          <w:b/>
          <w:color w:val="auto"/>
        </w:rPr>
      </w:pPr>
    </w:p>
    <w:p w14:paraId="10F73F50" w14:textId="6760E814" w:rsidR="00D44C81" w:rsidRPr="00A63FF6" w:rsidRDefault="00D46825" w:rsidP="00795BD7">
      <w:pPr>
        <w:pStyle w:val="ListParagraph"/>
        <w:ind w:left="0"/>
        <w:rPr>
          <w:rFonts w:asciiTheme="minorHAnsi" w:hAnsiTheme="minorHAnsi" w:cstheme="minorHAnsi"/>
          <w:b/>
          <w:color w:val="auto"/>
        </w:rPr>
      </w:pPr>
      <w:r w:rsidRPr="00A63FF6">
        <w:rPr>
          <w:rFonts w:asciiTheme="minorHAnsi" w:hAnsiTheme="minorHAnsi" w:cstheme="minorHAnsi"/>
          <w:color w:val="auto"/>
        </w:rPr>
        <w:t>NOTE</w:t>
      </w:r>
      <w:r w:rsidR="00D44C81" w:rsidRPr="00A63FF6">
        <w:rPr>
          <w:rFonts w:asciiTheme="minorHAnsi" w:hAnsiTheme="minorHAnsi" w:cstheme="minorHAnsi"/>
          <w:color w:val="auto"/>
        </w:rPr>
        <w:t xml:space="preserve">: This section describes </w:t>
      </w:r>
      <w:r w:rsidR="00645182" w:rsidRPr="00A63FF6">
        <w:rPr>
          <w:rFonts w:asciiTheme="minorHAnsi" w:hAnsiTheme="minorHAnsi" w:cstheme="minorHAnsi"/>
          <w:color w:val="auto"/>
        </w:rPr>
        <w:t xml:space="preserve">a </w:t>
      </w:r>
      <w:r w:rsidR="0073421E" w:rsidRPr="00A63FF6">
        <w:rPr>
          <w:rFonts w:asciiTheme="minorHAnsi" w:hAnsiTheme="minorHAnsi" w:cstheme="minorHAnsi"/>
          <w:color w:val="auto"/>
        </w:rPr>
        <w:t xml:space="preserve">freezing detection system </w:t>
      </w:r>
      <w:r w:rsidR="00D44C81" w:rsidRPr="00A63FF6">
        <w:rPr>
          <w:rFonts w:asciiTheme="minorHAnsi" w:hAnsiTheme="minorHAnsi" w:cstheme="minorHAnsi"/>
          <w:color w:val="auto"/>
        </w:rPr>
        <w:t xml:space="preserve">calibration process using a specific brand equipment mentioned in the </w:t>
      </w:r>
      <w:r w:rsidR="00D44C81" w:rsidRPr="0073421E">
        <w:rPr>
          <w:rFonts w:asciiTheme="minorHAnsi" w:hAnsiTheme="minorHAnsi" w:cstheme="minorHAnsi"/>
          <w:b/>
          <w:bCs/>
          <w:color w:val="auto"/>
        </w:rPr>
        <w:t>Table of Materials</w:t>
      </w:r>
      <w:r w:rsidR="004D3DB7" w:rsidRPr="00A63FF6">
        <w:rPr>
          <w:rFonts w:asciiTheme="minorHAnsi" w:hAnsiTheme="minorHAnsi" w:cstheme="minorHAnsi"/>
          <w:color w:val="auto"/>
        </w:rPr>
        <w:t>. As was mentioned before</w:t>
      </w:r>
      <w:r w:rsidR="00F56C2E" w:rsidRPr="00A63FF6">
        <w:rPr>
          <w:rFonts w:asciiTheme="minorHAnsi" w:hAnsiTheme="minorHAnsi" w:cstheme="minorHAnsi"/>
          <w:color w:val="auto"/>
        </w:rPr>
        <w:t>,</w:t>
      </w:r>
      <w:r w:rsidR="004D3DB7" w:rsidRPr="00A63FF6">
        <w:rPr>
          <w:rFonts w:asciiTheme="minorHAnsi" w:hAnsiTheme="minorHAnsi" w:cstheme="minorHAnsi"/>
          <w:color w:val="auto"/>
        </w:rPr>
        <w:t xml:space="preserve"> </w:t>
      </w:r>
      <w:r w:rsidR="00F56C2E" w:rsidRPr="00A63FF6">
        <w:rPr>
          <w:rFonts w:asciiTheme="minorHAnsi" w:hAnsiTheme="minorHAnsi" w:cstheme="minorHAnsi"/>
          <w:color w:val="auto"/>
        </w:rPr>
        <w:t>the</w:t>
      </w:r>
      <w:r w:rsidR="004D3DB7" w:rsidRPr="00A63FF6">
        <w:rPr>
          <w:rFonts w:asciiTheme="minorHAnsi" w:hAnsiTheme="minorHAnsi" w:cstheme="minorHAnsi"/>
          <w:color w:val="auto"/>
        </w:rPr>
        <w:t xml:space="preserve"> </w:t>
      </w:r>
      <w:r w:rsidR="00D44C81" w:rsidRPr="00A63FF6">
        <w:rPr>
          <w:rFonts w:asciiTheme="minorHAnsi" w:hAnsiTheme="minorHAnsi" w:cstheme="minorHAnsi"/>
          <w:color w:val="auto"/>
        </w:rPr>
        <w:t xml:space="preserve">calibration process can be done using different brands </w:t>
      </w:r>
      <w:r w:rsidR="002811E6" w:rsidRPr="00A63FF6">
        <w:rPr>
          <w:rFonts w:asciiTheme="minorHAnsi" w:hAnsiTheme="minorHAnsi" w:cstheme="minorHAnsi"/>
          <w:color w:val="auto"/>
        </w:rPr>
        <w:t xml:space="preserve">of </w:t>
      </w:r>
      <w:r w:rsidR="00D44C81" w:rsidRPr="00A63FF6">
        <w:rPr>
          <w:rFonts w:asciiTheme="minorHAnsi" w:hAnsiTheme="minorHAnsi" w:cstheme="minorHAnsi"/>
          <w:color w:val="auto"/>
        </w:rPr>
        <w:t>equipment</w:t>
      </w:r>
      <w:r w:rsidR="00051EBB" w:rsidRPr="00A63FF6">
        <w:rPr>
          <w:rFonts w:asciiTheme="minorHAnsi" w:hAnsiTheme="minorHAnsi" w:cstheme="minorHAnsi"/>
          <w:color w:val="auto"/>
        </w:rPr>
        <w:t xml:space="preserve"> (for a review of different options in equipment and software see Anagnostaras </w:t>
      </w:r>
      <w:r w:rsidR="00367BBF" w:rsidRPr="00367BBF">
        <w:rPr>
          <w:rFonts w:asciiTheme="minorHAnsi" w:hAnsiTheme="minorHAnsi" w:cstheme="minorHAnsi"/>
          <w:color w:val="auto"/>
        </w:rPr>
        <w:t>et al.</w:t>
      </w:r>
      <w:r w:rsidR="00051EBB" w:rsidRPr="00A63FF6">
        <w:rPr>
          <w:rFonts w:asciiTheme="minorHAnsi" w:hAnsiTheme="minorHAnsi" w:cstheme="minorHAnsi"/>
          <w:color w:val="auto"/>
        </w:rPr>
        <w:t xml:space="preserve"> 2010)</w:t>
      </w:r>
      <w:r w:rsidR="00051EBB" w:rsidRPr="00A63FF6">
        <w:rPr>
          <w:rFonts w:asciiTheme="minorHAnsi" w:hAnsiTheme="minorHAnsi" w:cstheme="minorHAnsi"/>
          <w:color w:val="auto"/>
        </w:rPr>
        <w:fldChar w:fldCharType="begin" w:fldLock="1"/>
      </w:r>
      <w:r w:rsidR="00AB11DC" w:rsidRPr="00A63FF6">
        <w:rPr>
          <w:rFonts w:asciiTheme="minorHAnsi" w:hAnsiTheme="minorHAnsi" w:cstheme="minorHAnsi"/>
          <w:color w:val="auto"/>
        </w:rPr>
        <w:instrText>ADDIN CSL_CITATION {"citationItems":[{"id":"ITEM-1","itemData":{"DOI":"10.3389/fnbeh.2010.00158","ISSN":"16625153","author":[{"dropping-particle":"","family":"Anagnostaras","given":"Stephan G.","non-dropping-particle":"","parse-names":false,"suffix":""}],"container-title":"Frontiers in Behavioral Neuroscience","id":"ITEM-1","issue":"58","issued":{"date-parts":[["2010"]]},"title":"Automated assessment of Pavlovian conditioned freezing and shock reactivity in mice using the VideoFreeze system","type":"article-journal","volume":"4"},"uris":["http://www.mendeley.com/documents/?uuid=a2bd144d-6846-4803-8572-b69ef992b34a"]}],"mendeley":{"formattedCitation":"&lt;sup&gt;16&lt;/sup&gt;","plainTextFormattedCitation":"16","previouslyFormattedCitation":"&lt;sup&gt;16&lt;/sup&gt;"},"properties":{"noteIndex":0},"schema":"https://github.com/citation-style-language/schema/raw/master/csl-citation.json"}</w:instrText>
      </w:r>
      <w:r w:rsidR="00051EBB" w:rsidRPr="00A63FF6">
        <w:rPr>
          <w:rFonts w:asciiTheme="minorHAnsi" w:hAnsiTheme="minorHAnsi" w:cstheme="minorHAnsi"/>
          <w:color w:val="auto"/>
        </w:rPr>
        <w:fldChar w:fldCharType="separate"/>
      </w:r>
      <w:r w:rsidR="00051EBB" w:rsidRPr="00A63FF6">
        <w:rPr>
          <w:rFonts w:asciiTheme="minorHAnsi" w:hAnsiTheme="minorHAnsi" w:cstheme="minorHAnsi"/>
          <w:noProof/>
          <w:color w:val="auto"/>
          <w:vertAlign w:val="superscript"/>
        </w:rPr>
        <w:t>16</w:t>
      </w:r>
      <w:r w:rsidR="00051EBB" w:rsidRPr="00A63FF6">
        <w:rPr>
          <w:rFonts w:asciiTheme="minorHAnsi" w:hAnsiTheme="minorHAnsi" w:cstheme="minorHAnsi"/>
          <w:color w:val="auto"/>
        </w:rPr>
        <w:fldChar w:fldCharType="end"/>
      </w:r>
      <w:r w:rsidR="00051EBB" w:rsidRPr="00A63FF6">
        <w:rPr>
          <w:rFonts w:asciiTheme="minorHAnsi" w:hAnsiTheme="minorHAnsi" w:cstheme="minorHAnsi"/>
          <w:color w:val="auto"/>
        </w:rPr>
        <w:t>.</w:t>
      </w:r>
    </w:p>
    <w:p w14:paraId="589978F6" w14:textId="77777777" w:rsidR="00C52D1F" w:rsidRPr="00A63FF6" w:rsidRDefault="00C52D1F" w:rsidP="00795BD7">
      <w:pPr>
        <w:pStyle w:val="ListParagraph"/>
        <w:ind w:left="0"/>
        <w:rPr>
          <w:rFonts w:asciiTheme="minorHAnsi" w:hAnsiTheme="minorHAnsi" w:cstheme="minorHAnsi"/>
          <w:b/>
          <w:color w:val="auto"/>
        </w:rPr>
      </w:pPr>
    </w:p>
    <w:p w14:paraId="076F9FF5" w14:textId="7F029338" w:rsidR="008724F5" w:rsidRPr="00A63FF6" w:rsidRDefault="008724F5" w:rsidP="00795BD7">
      <w:pPr>
        <w:pStyle w:val="ListParagraph"/>
        <w:numPr>
          <w:ilvl w:val="0"/>
          <w:numId w:val="37"/>
        </w:numPr>
        <w:rPr>
          <w:rFonts w:asciiTheme="minorHAnsi" w:hAnsiTheme="minorHAnsi" w:cstheme="minorHAnsi"/>
          <w:b/>
          <w:color w:val="auto"/>
        </w:rPr>
      </w:pPr>
      <w:r w:rsidRPr="00A63FF6">
        <w:rPr>
          <w:rFonts w:asciiTheme="minorHAnsi" w:hAnsiTheme="minorHAnsi" w:cstheme="minorHAnsi"/>
          <w:b/>
          <w:color w:val="auto"/>
        </w:rPr>
        <w:t>Extended fear conditioning training</w:t>
      </w:r>
    </w:p>
    <w:p w14:paraId="092E7610" w14:textId="77777777" w:rsidR="00DF2815" w:rsidRPr="00A63FF6" w:rsidRDefault="00DF2815" w:rsidP="00795BD7">
      <w:pPr>
        <w:pStyle w:val="ListParagraph"/>
        <w:ind w:left="0"/>
        <w:rPr>
          <w:rFonts w:asciiTheme="minorHAnsi" w:hAnsiTheme="minorHAnsi" w:cstheme="minorHAnsi"/>
          <w:b/>
          <w:color w:val="auto"/>
        </w:rPr>
      </w:pPr>
    </w:p>
    <w:p w14:paraId="26A60DAE" w14:textId="5F5CDCF0" w:rsidR="0004161D" w:rsidRPr="00A63FF6" w:rsidRDefault="0004161D"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Transport the rats in their home cages</w:t>
      </w:r>
      <w:r w:rsidR="00F56C2E" w:rsidRPr="00A63FF6">
        <w:rPr>
          <w:rFonts w:asciiTheme="minorHAnsi" w:hAnsiTheme="minorHAnsi" w:cstheme="minorHAnsi"/>
          <w:color w:val="auto"/>
        </w:rPr>
        <w:t>,</w:t>
      </w:r>
      <w:r w:rsidRPr="00A63FF6">
        <w:rPr>
          <w:rFonts w:asciiTheme="minorHAnsi" w:hAnsiTheme="minorHAnsi" w:cstheme="minorHAnsi"/>
          <w:color w:val="auto"/>
        </w:rPr>
        <w:t xml:space="preserve"> covered with a </w:t>
      </w:r>
      <w:r w:rsidR="00894D9F" w:rsidRPr="00A63FF6">
        <w:rPr>
          <w:rFonts w:asciiTheme="minorHAnsi" w:hAnsiTheme="minorHAnsi" w:cstheme="minorHAnsi"/>
          <w:color w:val="auto"/>
        </w:rPr>
        <w:t>cloth</w:t>
      </w:r>
      <w:r w:rsidR="00F56C2E" w:rsidRPr="00A63FF6">
        <w:rPr>
          <w:rFonts w:asciiTheme="minorHAnsi" w:hAnsiTheme="minorHAnsi" w:cstheme="minorHAnsi"/>
          <w:color w:val="auto"/>
        </w:rPr>
        <w:t>,</w:t>
      </w:r>
      <w:r w:rsidRPr="00A63FF6">
        <w:rPr>
          <w:rFonts w:asciiTheme="minorHAnsi" w:hAnsiTheme="minorHAnsi" w:cstheme="minorHAnsi"/>
          <w:color w:val="auto"/>
        </w:rPr>
        <w:t xml:space="preserve"> from the animal care facility to the behavioral training room in the laboratory</w:t>
      </w:r>
      <w:r w:rsidR="00D930C8" w:rsidRPr="00A63FF6">
        <w:rPr>
          <w:rFonts w:asciiTheme="minorHAnsi" w:hAnsiTheme="minorHAnsi" w:cstheme="minorHAnsi"/>
          <w:color w:val="auto"/>
        </w:rPr>
        <w:t>. Avoid exposure to noise or stress-generating conditions during</w:t>
      </w:r>
      <w:r w:rsidR="00F56C2E" w:rsidRPr="00A63FF6">
        <w:rPr>
          <w:rFonts w:asciiTheme="minorHAnsi" w:hAnsiTheme="minorHAnsi" w:cstheme="minorHAnsi"/>
          <w:color w:val="auto"/>
        </w:rPr>
        <w:t xml:space="preserve"> the</w:t>
      </w:r>
      <w:r w:rsidR="00D930C8" w:rsidRPr="00A63FF6">
        <w:rPr>
          <w:rFonts w:asciiTheme="minorHAnsi" w:hAnsiTheme="minorHAnsi" w:cstheme="minorHAnsi"/>
          <w:color w:val="auto"/>
        </w:rPr>
        <w:t xml:space="preserve"> transport of animals to the behavioral training room</w:t>
      </w:r>
      <w:r w:rsidRPr="00A63FF6">
        <w:rPr>
          <w:rFonts w:asciiTheme="minorHAnsi" w:hAnsiTheme="minorHAnsi" w:cstheme="minorHAnsi"/>
          <w:color w:val="auto"/>
        </w:rPr>
        <w:t xml:space="preserve">. </w:t>
      </w:r>
      <w:r w:rsidR="00F56C2E" w:rsidRPr="00A63FF6">
        <w:rPr>
          <w:rFonts w:asciiTheme="minorHAnsi" w:hAnsiTheme="minorHAnsi" w:cstheme="minorHAnsi"/>
          <w:color w:val="auto"/>
        </w:rPr>
        <w:t>If</w:t>
      </w:r>
      <w:r w:rsidR="00AC3764" w:rsidRPr="00A63FF6">
        <w:rPr>
          <w:rFonts w:asciiTheme="minorHAnsi" w:hAnsiTheme="minorHAnsi" w:cstheme="minorHAnsi"/>
          <w:color w:val="auto"/>
        </w:rPr>
        <w:t xml:space="preserve"> several animals are transported at the same time, </w:t>
      </w:r>
      <w:r w:rsidR="003572F1" w:rsidRPr="00A63FF6">
        <w:rPr>
          <w:rFonts w:asciiTheme="minorHAnsi" w:hAnsiTheme="minorHAnsi" w:cstheme="minorHAnsi"/>
          <w:color w:val="auto"/>
        </w:rPr>
        <w:t xml:space="preserve">only </w:t>
      </w:r>
      <w:r w:rsidR="00AC3764" w:rsidRPr="00A63FF6">
        <w:rPr>
          <w:rFonts w:asciiTheme="minorHAnsi" w:hAnsiTheme="minorHAnsi" w:cstheme="minorHAnsi"/>
          <w:color w:val="auto"/>
        </w:rPr>
        <w:t xml:space="preserve">bring the animals to be tested and maintain other rats in a holding room to </w:t>
      </w:r>
      <w:r w:rsidR="003572F1" w:rsidRPr="00A63FF6">
        <w:rPr>
          <w:rFonts w:asciiTheme="minorHAnsi" w:hAnsiTheme="minorHAnsi" w:cstheme="minorHAnsi"/>
          <w:color w:val="auto"/>
        </w:rPr>
        <w:t xml:space="preserve">enhance </w:t>
      </w:r>
      <w:r w:rsidR="00894D9F" w:rsidRPr="00A63FF6">
        <w:rPr>
          <w:rFonts w:asciiTheme="minorHAnsi" w:hAnsiTheme="minorHAnsi" w:cstheme="minorHAnsi"/>
          <w:color w:val="auto"/>
        </w:rPr>
        <w:t>experimental</w:t>
      </w:r>
      <w:r w:rsidR="003572F1" w:rsidRPr="00A63FF6">
        <w:rPr>
          <w:rFonts w:asciiTheme="minorHAnsi" w:hAnsiTheme="minorHAnsi" w:cstheme="minorHAnsi"/>
          <w:color w:val="auto"/>
        </w:rPr>
        <w:t xml:space="preserve"> control</w:t>
      </w:r>
      <w:r w:rsidR="00AC3764" w:rsidRPr="00A63FF6">
        <w:rPr>
          <w:rFonts w:asciiTheme="minorHAnsi" w:hAnsiTheme="minorHAnsi" w:cstheme="minorHAnsi"/>
          <w:color w:val="auto"/>
        </w:rPr>
        <w:t xml:space="preserve">. </w:t>
      </w:r>
      <w:r w:rsidR="003572F1" w:rsidRPr="00A63FF6">
        <w:rPr>
          <w:rFonts w:asciiTheme="minorHAnsi" w:hAnsiTheme="minorHAnsi" w:cstheme="minorHAnsi"/>
          <w:color w:val="auto"/>
        </w:rPr>
        <w:t>Gently handle the animals for 2 min b</w:t>
      </w:r>
      <w:r w:rsidRPr="00A63FF6">
        <w:rPr>
          <w:rFonts w:asciiTheme="minorHAnsi" w:hAnsiTheme="minorHAnsi" w:cstheme="minorHAnsi"/>
          <w:color w:val="auto"/>
        </w:rPr>
        <w:t xml:space="preserve">efore </w:t>
      </w:r>
      <w:r w:rsidR="003572F1" w:rsidRPr="00A63FF6">
        <w:rPr>
          <w:rFonts w:asciiTheme="minorHAnsi" w:hAnsiTheme="minorHAnsi" w:cstheme="minorHAnsi"/>
          <w:color w:val="auto"/>
        </w:rPr>
        <w:t>start</w:t>
      </w:r>
      <w:r w:rsidR="00894D9F" w:rsidRPr="00A63FF6">
        <w:rPr>
          <w:rFonts w:asciiTheme="minorHAnsi" w:hAnsiTheme="minorHAnsi" w:cstheme="minorHAnsi"/>
          <w:color w:val="auto"/>
        </w:rPr>
        <w:t>ing the</w:t>
      </w:r>
      <w:r w:rsidR="003572F1" w:rsidRPr="00A63FF6">
        <w:rPr>
          <w:rFonts w:asciiTheme="minorHAnsi" w:hAnsiTheme="minorHAnsi" w:cstheme="minorHAnsi"/>
          <w:color w:val="auto"/>
        </w:rPr>
        <w:t xml:space="preserve"> training.</w:t>
      </w:r>
      <w:r w:rsidR="0073421E">
        <w:rPr>
          <w:rFonts w:asciiTheme="minorHAnsi" w:hAnsiTheme="minorHAnsi" w:cstheme="minorHAnsi"/>
          <w:color w:val="auto"/>
        </w:rPr>
        <w:t xml:space="preserve"> </w:t>
      </w:r>
    </w:p>
    <w:p w14:paraId="1939387E" w14:textId="55808EFE" w:rsidR="0004161D" w:rsidRPr="00A63FF6" w:rsidRDefault="0004161D" w:rsidP="00795BD7">
      <w:pPr>
        <w:pStyle w:val="ListParagraph"/>
        <w:ind w:left="0"/>
        <w:rPr>
          <w:rFonts w:asciiTheme="minorHAnsi" w:hAnsiTheme="minorHAnsi" w:cstheme="minorHAnsi"/>
          <w:color w:val="auto"/>
        </w:rPr>
      </w:pPr>
    </w:p>
    <w:p w14:paraId="5BC187E7" w14:textId="7D65ECFD" w:rsidR="0004161D" w:rsidRPr="00A63FF6" w:rsidRDefault="0004161D" w:rsidP="00795BD7">
      <w:pPr>
        <w:pStyle w:val="ListParagraph"/>
        <w:ind w:left="0"/>
      </w:pPr>
      <w:r w:rsidRPr="00A63FF6">
        <w:t xml:space="preserve">NOTE: In </w:t>
      </w:r>
      <w:r w:rsidR="0073421E">
        <w:t>the</w:t>
      </w:r>
      <w:r w:rsidRPr="00A63FF6">
        <w:t xml:space="preserve"> protocol, the animals were </w:t>
      </w:r>
      <w:r w:rsidR="003572F1" w:rsidRPr="00A63FF6">
        <w:t>handled</w:t>
      </w:r>
      <w:r w:rsidRPr="00A63FF6">
        <w:t xml:space="preserve"> each day </w:t>
      </w:r>
      <w:r w:rsidR="003572F1" w:rsidRPr="00A63FF6">
        <w:t xml:space="preserve">for </w:t>
      </w:r>
      <w:r w:rsidRPr="00A63FF6">
        <w:t xml:space="preserve">2 minutes before behavioral training. </w:t>
      </w:r>
      <w:r w:rsidR="003572F1" w:rsidRPr="00A63FF6">
        <w:t>Following</w:t>
      </w:r>
      <w:r w:rsidRPr="00A63FF6">
        <w:t xml:space="preserve"> handling</w:t>
      </w:r>
      <w:r w:rsidR="003572F1" w:rsidRPr="00A63FF6">
        <w:t>,</w:t>
      </w:r>
      <w:r w:rsidRPr="00A63FF6">
        <w:t xml:space="preserve"> animals were introduced in the experimental chamber. We recommended to manipulate animals </w:t>
      </w:r>
      <w:r w:rsidR="0073421E" w:rsidRPr="00A63FF6">
        <w:t>to</w:t>
      </w:r>
      <w:r w:rsidRPr="00A63FF6">
        <w:t xml:space="preserve"> make rats </w:t>
      </w:r>
      <w:r w:rsidR="00690E45" w:rsidRPr="00A63FF6">
        <w:t>habituate to</w:t>
      </w:r>
      <w:r w:rsidRPr="00A63FF6">
        <w:t xml:space="preserve"> the researcher.</w:t>
      </w:r>
    </w:p>
    <w:p w14:paraId="3FFA8C67" w14:textId="77777777" w:rsidR="0004161D" w:rsidRPr="00A63FF6" w:rsidRDefault="0004161D" w:rsidP="00795BD7">
      <w:pPr>
        <w:pStyle w:val="ListParagraph"/>
        <w:ind w:left="0"/>
        <w:rPr>
          <w:rFonts w:asciiTheme="minorHAnsi" w:hAnsiTheme="minorHAnsi" w:cstheme="minorHAnsi"/>
          <w:color w:val="auto"/>
        </w:rPr>
      </w:pPr>
    </w:p>
    <w:p w14:paraId="5D0911BD" w14:textId="66EEF515" w:rsidR="00AC61FC" w:rsidRPr="00A63FF6" w:rsidRDefault="005113BC"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Introduce t</w:t>
      </w:r>
      <w:r w:rsidR="00585ED2" w:rsidRPr="00A63FF6">
        <w:rPr>
          <w:rFonts w:asciiTheme="minorHAnsi" w:hAnsiTheme="minorHAnsi" w:cstheme="minorHAnsi"/>
          <w:color w:val="auto"/>
        </w:rPr>
        <w:t xml:space="preserve">he </w:t>
      </w:r>
      <w:r w:rsidR="002139B2" w:rsidRPr="00A63FF6">
        <w:rPr>
          <w:rFonts w:asciiTheme="minorHAnsi" w:hAnsiTheme="minorHAnsi" w:cstheme="minorHAnsi"/>
          <w:color w:val="auto"/>
        </w:rPr>
        <w:t>rat</w:t>
      </w:r>
      <w:r w:rsidR="00585ED2" w:rsidRPr="00A63FF6">
        <w:rPr>
          <w:rFonts w:asciiTheme="minorHAnsi" w:hAnsiTheme="minorHAnsi" w:cstheme="minorHAnsi"/>
          <w:color w:val="auto"/>
        </w:rPr>
        <w:t xml:space="preserve"> to </w:t>
      </w:r>
      <w:r w:rsidR="008724F5" w:rsidRPr="00A63FF6">
        <w:rPr>
          <w:rFonts w:asciiTheme="minorHAnsi" w:hAnsiTheme="minorHAnsi" w:cstheme="minorHAnsi"/>
          <w:color w:val="auto"/>
        </w:rPr>
        <w:t xml:space="preserve">the experimental </w:t>
      </w:r>
      <w:r w:rsidR="00585ED2" w:rsidRPr="00A63FF6">
        <w:rPr>
          <w:rFonts w:asciiTheme="minorHAnsi" w:hAnsiTheme="minorHAnsi" w:cstheme="minorHAnsi"/>
          <w:color w:val="auto"/>
        </w:rPr>
        <w:t>chamber</w:t>
      </w:r>
      <w:r w:rsidR="00527D24" w:rsidRPr="00A63FF6">
        <w:rPr>
          <w:rFonts w:asciiTheme="minorHAnsi" w:hAnsiTheme="minorHAnsi" w:cstheme="minorHAnsi"/>
          <w:color w:val="auto"/>
        </w:rPr>
        <w:t>.</w:t>
      </w:r>
      <w:r w:rsidR="006150CE" w:rsidRPr="00A63FF6">
        <w:rPr>
          <w:rFonts w:asciiTheme="minorHAnsi" w:hAnsiTheme="minorHAnsi" w:cstheme="minorHAnsi"/>
          <w:color w:val="auto"/>
        </w:rPr>
        <w:t xml:space="preserve"> </w:t>
      </w:r>
      <w:r w:rsidR="00681F90" w:rsidRPr="00A63FF6">
        <w:rPr>
          <w:rFonts w:asciiTheme="minorHAnsi" w:hAnsiTheme="minorHAnsi" w:cstheme="minorHAnsi"/>
          <w:color w:val="auto"/>
        </w:rPr>
        <w:t>Handle it gentl</w:t>
      </w:r>
      <w:r w:rsidR="00FB034E" w:rsidRPr="00A63FF6">
        <w:rPr>
          <w:rFonts w:asciiTheme="minorHAnsi" w:hAnsiTheme="minorHAnsi" w:cstheme="minorHAnsi"/>
          <w:color w:val="auto"/>
        </w:rPr>
        <w:t>y</w:t>
      </w:r>
      <w:r w:rsidR="00681F90" w:rsidRPr="00A63FF6">
        <w:rPr>
          <w:rFonts w:asciiTheme="minorHAnsi" w:hAnsiTheme="minorHAnsi" w:cstheme="minorHAnsi"/>
          <w:color w:val="auto"/>
        </w:rPr>
        <w:t xml:space="preserve"> by </w:t>
      </w:r>
      <w:r w:rsidR="002704A3" w:rsidRPr="00A63FF6">
        <w:rPr>
          <w:rFonts w:asciiTheme="minorHAnsi" w:hAnsiTheme="minorHAnsi" w:cstheme="minorHAnsi"/>
          <w:color w:val="auto"/>
        </w:rPr>
        <w:t xml:space="preserve">the base of </w:t>
      </w:r>
      <w:r w:rsidR="00681F90" w:rsidRPr="00A63FF6">
        <w:rPr>
          <w:rFonts w:asciiTheme="minorHAnsi" w:hAnsiTheme="minorHAnsi" w:cstheme="minorHAnsi"/>
          <w:color w:val="auto"/>
        </w:rPr>
        <w:t xml:space="preserve">its tail and </w:t>
      </w:r>
      <w:r w:rsidR="003572F1" w:rsidRPr="00A63FF6">
        <w:rPr>
          <w:rFonts w:asciiTheme="minorHAnsi" w:hAnsiTheme="minorHAnsi" w:cstheme="minorHAnsi"/>
          <w:color w:val="auto"/>
        </w:rPr>
        <w:t xml:space="preserve">place it </w:t>
      </w:r>
      <w:r w:rsidR="00681F90" w:rsidRPr="00A63FF6">
        <w:rPr>
          <w:rFonts w:asciiTheme="minorHAnsi" w:hAnsiTheme="minorHAnsi" w:cstheme="minorHAnsi"/>
          <w:color w:val="auto"/>
        </w:rPr>
        <w:t>on the middle of the chamber.</w:t>
      </w:r>
      <w:r w:rsidR="00527D24" w:rsidRPr="00A63FF6">
        <w:rPr>
          <w:rFonts w:asciiTheme="minorHAnsi" w:hAnsiTheme="minorHAnsi" w:cstheme="minorHAnsi"/>
          <w:color w:val="auto"/>
        </w:rPr>
        <w:t xml:space="preserve"> </w:t>
      </w:r>
      <w:r w:rsidR="00835553" w:rsidRPr="00A63FF6">
        <w:rPr>
          <w:rFonts w:asciiTheme="minorHAnsi" w:hAnsiTheme="minorHAnsi" w:cstheme="minorHAnsi"/>
          <w:color w:val="auto"/>
        </w:rPr>
        <w:t xml:space="preserve">Close the experimental chamber and sound-attenuating </w:t>
      </w:r>
      <w:r w:rsidR="00835553" w:rsidRPr="00A63FF6">
        <w:rPr>
          <w:rFonts w:asciiTheme="minorHAnsi" w:hAnsiTheme="minorHAnsi" w:cstheme="minorHAnsi"/>
          <w:color w:val="auto"/>
        </w:rPr>
        <w:lastRenderedPageBreak/>
        <w:t>box doors.</w:t>
      </w:r>
      <w:r w:rsidR="00E11E6C" w:rsidRPr="00A63FF6">
        <w:rPr>
          <w:rFonts w:asciiTheme="minorHAnsi" w:hAnsiTheme="minorHAnsi" w:cstheme="minorHAnsi"/>
          <w:color w:val="auto"/>
        </w:rPr>
        <w:t xml:space="preserve"> </w:t>
      </w:r>
    </w:p>
    <w:p w14:paraId="7A6E4267" w14:textId="0E92FBE7" w:rsidR="00C52D1F" w:rsidRPr="00A63FF6" w:rsidRDefault="00C52D1F" w:rsidP="00795BD7">
      <w:pPr>
        <w:pStyle w:val="ListParagraph"/>
        <w:ind w:left="0"/>
        <w:rPr>
          <w:rFonts w:asciiTheme="minorHAnsi" w:hAnsiTheme="minorHAnsi" w:cstheme="minorHAnsi"/>
          <w:color w:val="auto"/>
        </w:rPr>
      </w:pPr>
    </w:p>
    <w:p w14:paraId="5A8A9A40" w14:textId="49544345" w:rsidR="00FB034E" w:rsidRPr="00A63FF6" w:rsidRDefault="00FB034E"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 xml:space="preserve">Start the session by clicking on the </w:t>
      </w:r>
      <w:r w:rsidRPr="00A63FF6">
        <w:rPr>
          <w:rFonts w:asciiTheme="minorHAnsi" w:hAnsiTheme="minorHAnsi" w:cstheme="minorHAnsi"/>
          <w:b/>
          <w:bCs/>
          <w:color w:val="auto"/>
        </w:rPr>
        <w:t>Record</w:t>
      </w:r>
      <w:r w:rsidRPr="00A63FF6">
        <w:rPr>
          <w:rFonts w:asciiTheme="minorHAnsi" w:hAnsiTheme="minorHAnsi" w:cstheme="minorHAnsi"/>
          <w:color w:val="auto"/>
        </w:rPr>
        <w:t xml:space="preserve"> button. Let the </w:t>
      </w:r>
      <w:r w:rsidR="002139B2" w:rsidRPr="00A63FF6">
        <w:rPr>
          <w:rFonts w:asciiTheme="minorHAnsi" w:hAnsiTheme="minorHAnsi" w:cstheme="minorHAnsi"/>
          <w:color w:val="auto"/>
        </w:rPr>
        <w:t>rat</w:t>
      </w:r>
      <w:r w:rsidRPr="00A63FF6">
        <w:rPr>
          <w:rFonts w:asciiTheme="minorHAnsi" w:hAnsiTheme="minorHAnsi" w:cstheme="minorHAnsi"/>
          <w:color w:val="auto"/>
        </w:rPr>
        <w:t xml:space="preserve"> acclimate to the chamber for 3 min. This 3</w:t>
      </w:r>
      <w:r w:rsidR="00073F58">
        <w:rPr>
          <w:rFonts w:asciiTheme="minorHAnsi" w:hAnsiTheme="minorHAnsi" w:cstheme="minorHAnsi"/>
          <w:color w:val="auto"/>
        </w:rPr>
        <w:t xml:space="preserve"> </w:t>
      </w:r>
      <w:r w:rsidRPr="00A63FF6">
        <w:rPr>
          <w:rFonts w:asciiTheme="minorHAnsi" w:hAnsiTheme="minorHAnsi" w:cstheme="minorHAnsi"/>
          <w:color w:val="auto"/>
        </w:rPr>
        <w:t xml:space="preserve">min period is the standard recommended by </w:t>
      </w:r>
      <w:r w:rsidR="00073F58">
        <w:rPr>
          <w:rFonts w:asciiTheme="minorHAnsi" w:hAnsiTheme="minorHAnsi" w:cstheme="minorHAnsi"/>
          <w:color w:val="auto"/>
        </w:rPr>
        <w:t xml:space="preserve">the </w:t>
      </w:r>
      <w:r w:rsidRPr="00A63FF6">
        <w:rPr>
          <w:rFonts w:asciiTheme="minorHAnsi" w:hAnsiTheme="minorHAnsi" w:cstheme="minorHAnsi"/>
          <w:color w:val="auto"/>
        </w:rPr>
        <w:t>equipment manufacturer and serves as a baseline and habituation</w:t>
      </w:r>
      <w:r w:rsidR="003572F1" w:rsidRPr="00A63FF6">
        <w:rPr>
          <w:rFonts w:asciiTheme="minorHAnsi" w:hAnsiTheme="minorHAnsi" w:cstheme="minorHAnsi"/>
          <w:color w:val="auto"/>
        </w:rPr>
        <w:t xml:space="preserve"> time</w:t>
      </w:r>
      <w:r w:rsidRPr="00A63FF6">
        <w:rPr>
          <w:rFonts w:asciiTheme="minorHAnsi" w:hAnsiTheme="minorHAnsi" w:cstheme="minorHAnsi"/>
          <w:color w:val="auto"/>
        </w:rPr>
        <w:t xml:space="preserve"> to the chamber.</w:t>
      </w:r>
    </w:p>
    <w:p w14:paraId="254B51A0" w14:textId="77777777" w:rsidR="00FB034E" w:rsidRPr="00A63FF6" w:rsidRDefault="00FB034E" w:rsidP="00795BD7">
      <w:pPr>
        <w:pStyle w:val="ListParagraph"/>
        <w:ind w:left="0"/>
        <w:rPr>
          <w:rFonts w:asciiTheme="minorHAnsi" w:hAnsiTheme="minorHAnsi" w:cstheme="minorHAnsi"/>
          <w:color w:val="auto"/>
        </w:rPr>
      </w:pPr>
    </w:p>
    <w:p w14:paraId="591EA501" w14:textId="1F61B651" w:rsidR="008724F5" w:rsidRPr="00A63FF6" w:rsidRDefault="00FB034E"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Deliver t</w:t>
      </w:r>
      <w:r w:rsidR="008724F5" w:rsidRPr="00A63FF6">
        <w:rPr>
          <w:rFonts w:asciiTheme="minorHAnsi" w:hAnsiTheme="minorHAnsi" w:cstheme="minorHAnsi"/>
          <w:color w:val="auto"/>
        </w:rPr>
        <w:t xml:space="preserve">wenty-five </w:t>
      </w:r>
      <w:r w:rsidR="00585ED2" w:rsidRPr="00A63FF6">
        <w:rPr>
          <w:rFonts w:asciiTheme="minorHAnsi" w:hAnsiTheme="minorHAnsi" w:cstheme="minorHAnsi"/>
          <w:color w:val="auto"/>
        </w:rPr>
        <w:t xml:space="preserve">tone-shock pairings (trials) </w:t>
      </w:r>
      <w:r w:rsidR="008724F5" w:rsidRPr="00A63FF6">
        <w:rPr>
          <w:rFonts w:asciiTheme="minorHAnsi" w:hAnsiTheme="minorHAnsi" w:cstheme="minorHAnsi"/>
          <w:color w:val="auto"/>
        </w:rPr>
        <w:t>with a 60</w:t>
      </w:r>
      <w:r w:rsidR="00073F58">
        <w:rPr>
          <w:rFonts w:asciiTheme="minorHAnsi" w:hAnsiTheme="minorHAnsi" w:cstheme="minorHAnsi"/>
          <w:color w:val="auto"/>
        </w:rPr>
        <w:t xml:space="preserve"> </w:t>
      </w:r>
      <w:r w:rsidR="008724F5" w:rsidRPr="00A63FF6">
        <w:rPr>
          <w:rFonts w:asciiTheme="minorHAnsi" w:hAnsiTheme="minorHAnsi" w:cstheme="minorHAnsi"/>
          <w:color w:val="auto"/>
        </w:rPr>
        <w:t>s Inter-Trial Interval (ITI), starting on minute 3 of the session.</w:t>
      </w:r>
      <w:r w:rsidR="00715CAA" w:rsidRPr="00A63FF6">
        <w:rPr>
          <w:rFonts w:asciiTheme="minorHAnsi" w:hAnsiTheme="minorHAnsi" w:cstheme="minorHAnsi"/>
          <w:color w:val="auto"/>
        </w:rPr>
        <w:t xml:space="preserve"> </w:t>
      </w:r>
      <w:r w:rsidR="00073F58">
        <w:rPr>
          <w:rFonts w:asciiTheme="minorHAnsi" w:hAnsiTheme="minorHAnsi" w:cstheme="minorHAnsi"/>
          <w:color w:val="auto"/>
        </w:rPr>
        <w:t>Present the</w:t>
      </w:r>
      <w:r w:rsidR="008724F5" w:rsidRPr="00A63FF6">
        <w:rPr>
          <w:rFonts w:asciiTheme="minorHAnsi" w:hAnsiTheme="minorHAnsi" w:cstheme="minorHAnsi"/>
          <w:color w:val="auto"/>
        </w:rPr>
        <w:t xml:space="preserve"> tone (conditioned stimulus – CS; 90 </w:t>
      </w:r>
      <w:r w:rsidR="004B37D8" w:rsidRPr="00A63FF6">
        <w:rPr>
          <w:rFonts w:asciiTheme="minorHAnsi" w:hAnsiTheme="minorHAnsi" w:cstheme="minorHAnsi"/>
          <w:color w:val="auto"/>
        </w:rPr>
        <w:t>dB</w:t>
      </w:r>
      <w:r w:rsidR="000226CA" w:rsidRPr="00A63FF6">
        <w:rPr>
          <w:rFonts w:asciiTheme="minorHAnsi" w:hAnsiTheme="minorHAnsi" w:cstheme="minorHAnsi"/>
          <w:color w:val="auto"/>
        </w:rPr>
        <w:t xml:space="preserve"> SPL</w:t>
      </w:r>
      <w:r w:rsidR="00585ED2" w:rsidRPr="00A63FF6">
        <w:rPr>
          <w:rFonts w:asciiTheme="minorHAnsi" w:hAnsiTheme="minorHAnsi" w:cstheme="minorHAnsi"/>
          <w:color w:val="auto"/>
        </w:rPr>
        <w:t xml:space="preserve">, 2000 Hz, 50-ms Rise Time) </w:t>
      </w:r>
      <w:r w:rsidR="008724F5" w:rsidRPr="00A63FF6">
        <w:rPr>
          <w:rFonts w:asciiTheme="minorHAnsi" w:hAnsiTheme="minorHAnsi" w:cstheme="minorHAnsi"/>
          <w:color w:val="auto"/>
        </w:rPr>
        <w:t>during the last 10 s of each ITI</w:t>
      </w:r>
      <w:r w:rsidR="003572F1" w:rsidRPr="00A63FF6">
        <w:rPr>
          <w:rFonts w:asciiTheme="minorHAnsi" w:hAnsiTheme="minorHAnsi" w:cstheme="minorHAnsi"/>
          <w:color w:val="auto"/>
        </w:rPr>
        <w:t>,</w:t>
      </w:r>
      <w:r w:rsidR="008724F5" w:rsidRPr="00A63FF6">
        <w:rPr>
          <w:rFonts w:asciiTheme="minorHAnsi" w:hAnsiTheme="minorHAnsi" w:cstheme="minorHAnsi"/>
          <w:color w:val="auto"/>
        </w:rPr>
        <w:t xml:space="preserve"> and the shock (unconditioned stimulus – US) during the last 2 s of each ITI.</w:t>
      </w:r>
    </w:p>
    <w:p w14:paraId="7451C0B9" w14:textId="77777777" w:rsidR="00FB034E" w:rsidRPr="00A63FF6" w:rsidRDefault="00FB034E" w:rsidP="00795BD7">
      <w:pPr>
        <w:pStyle w:val="ListParagraph"/>
        <w:ind w:left="0"/>
        <w:rPr>
          <w:rFonts w:asciiTheme="minorHAnsi" w:hAnsiTheme="minorHAnsi" w:cstheme="minorHAnsi"/>
          <w:color w:val="auto"/>
        </w:rPr>
      </w:pPr>
    </w:p>
    <w:p w14:paraId="1135437D" w14:textId="5E2E3162" w:rsidR="008724F5" w:rsidRPr="00A63FF6" w:rsidRDefault="00FB034E" w:rsidP="00795BD7">
      <w:pPr>
        <w:pStyle w:val="ListParagraph"/>
        <w:ind w:left="0"/>
        <w:rPr>
          <w:rFonts w:asciiTheme="minorHAnsi" w:hAnsiTheme="minorHAnsi" w:cstheme="minorHAnsi"/>
          <w:color w:val="auto"/>
        </w:rPr>
      </w:pPr>
      <w:r w:rsidRPr="00A63FF6">
        <w:rPr>
          <w:rFonts w:asciiTheme="minorHAnsi" w:hAnsiTheme="minorHAnsi" w:cstheme="minorHAnsi"/>
          <w:color w:val="auto"/>
        </w:rPr>
        <w:t xml:space="preserve">NOTE: </w:t>
      </w:r>
      <w:r w:rsidR="00F42965" w:rsidRPr="00A63FF6">
        <w:rPr>
          <w:rFonts w:asciiTheme="minorHAnsi" w:hAnsiTheme="minorHAnsi" w:cstheme="minorHAnsi"/>
          <w:color w:val="auto"/>
        </w:rPr>
        <w:t>Activation of the</w:t>
      </w:r>
      <w:r w:rsidR="00585ED2" w:rsidRPr="00A63FF6">
        <w:rPr>
          <w:rFonts w:asciiTheme="minorHAnsi" w:hAnsiTheme="minorHAnsi" w:cstheme="minorHAnsi"/>
          <w:color w:val="auto"/>
        </w:rPr>
        <w:t xml:space="preserve"> </w:t>
      </w:r>
      <w:r w:rsidR="008724F5" w:rsidRPr="00A63FF6">
        <w:rPr>
          <w:rFonts w:asciiTheme="minorHAnsi" w:hAnsiTheme="minorHAnsi" w:cstheme="minorHAnsi"/>
          <w:b/>
          <w:bCs/>
          <w:color w:val="auto"/>
        </w:rPr>
        <w:t>Record</w:t>
      </w:r>
      <w:r w:rsidR="00585ED2" w:rsidRPr="00A63FF6">
        <w:rPr>
          <w:rFonts w:asciiTheme="minorHAnsi" w:hAnsiTheme="minorHAnsi" w:cstheme="minorHAnsi"/>
          <w:color w:val="auto"/>
        </w:rPr>
        <w:t xml:space="preserve"> button </w:t>
      </w:r>
      <w:r w:rsidR="00F42965" w:rsidRPr="00A63FF6">
        <w:rPr>
          <w:rFonts w:asciiTheme="minorHAnsi" w:hAnsiTheme="minorHAnsi" w:cstheme="minorHAnsi"/>
          <w:color w:val="auto"/>
        </w:rPr>
        <w:t>is conditional on cameras being properly</w:t>
      </w:r>
      <w:r w:rsidR="008724F5" w:rsidRPr="00A63FF6">
        <w:rPr>
          <w:rFonts w:asciiTheme="minorHAnsi" w:hAnsiTheme="minorHAnsi" w:cstheme="minorHAnsi"/>
          <w:color w:val="auto"/>
        </w:rPr>
        <w:t xml:space="preserve"> calibrated and locked.</w:t>
      </w:r>
    </w:p>
    <w:p w14:paraId="28455F18" w14:textId="77777777" w:rsidR="00C52D1F" w:rsidRPr="00A63FF6" w:rsidRDefault="00C52D1F" w:rsidP="00795BD7">
      <w:pPr>
        <w:rPr>
          <w:rFonts w:asciiTheme="minorHAnsi" w:hAnsiTheme="minorHAnsi" w:cstheme="minorHAnsi"/>
          <w:color w:val="auto"/>
        </w:rPr>
      </w:pPr>
    </w:p>
    <w:p w14:paraId="7F4A8E02" w14:textId="22063407" w:rsidR="00FB034E" w:rsidRPr="00A63FF6" w:rsidRDefault="00605137"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 xml:space="preserve">Remove the </w:t>
      </w:r>
      <w:r w:rsidR="00D930C8" w:rsidRPr="00A63FF6">
        <w:rPr>
          <w:rFonts w:asciiTheme="minorHAnsi" w:hAnsiTheme="minorHAnsi" w:cstheme="minorHAnsi"/>
          <w:color w:val="auto"/>
        </w:rPr>
        <w:t xml:space="preserve">rat </w:t>
      </w:r>
      <w:r w:rsidR="00DA6E0B" w:rsidRPr="00A63FF6">
        <w:rPr>
          <w:rFonts w:asciiTheme="minorHAnsi" w:hAnsiTheme="minorHAnsi" w:cstheme="minorHAnsi"/>
          <w:color w:val="auto"/>
        </w:rPr>
        <w:t xml:space="preserve">from the experimental chamber </w:t>
      </w:r>
      <w:r w:rsidR="00585ED2" w:rsidRPr="00A63FF6">
        <w:rPr>
          <w:rFonts w:asciiTheme="minorHAnsi" w:hAnsiTheme="minorHAnsi" w:cstheme="minorHAnsi"/>
          <w:color w:val="auto"/>
        </w:rPr>
        <w:t>when the 28</w:t>
      </w:r>
      <w:r w:rsidR="00073F58">
        <w:rPr>
          <w:rFonts w:asciiTheme="minorHAnsi" w:hAnsiTheme="minorHAnsi" w:cstheme="minorHAnsi"/>
          <w:color w:val="auto"/>
        </w:rPr>
        <w:t xml:space="preserve"> </w:t>
      </w:r>
      <w:r w:rsidR="00585ED2" w:rsidRPr="00A63FF6">
        <w:rPr>
          <w:rFonts w:asciiTheme="minorHAnsi" w:hAnsiTheme="minorHAnsi" w:cstheme="minorHAnsi"/>
          <w:color w:val="auto"/>
        </w:rPr>
        <w:t xml:space="preserve">min session </w:t>
      </w:r>
      <w:r w:rsidRPr="00A63FF6">
        <w:rPr>
          <w:rFonts w:asciiTheme="minorHAnsi" w:hAnsiTheme="minorHAnsi" w:cstheme="minorHAnsi"/>
          <w:color w:val="auto"/>
        </w:rPr>
        <w:t xml:space="preserve">is </w:t>
      </w:r>
      <w:r w:rsidR="00DA6E0B" w:rsidRPr="00A63FF6">
        <w:rPr>
          <w:rFonts w:asciiTheme="minorHAnsi" w:hAnsiTheme="minorHAnsi" w:cstheme="minorHAnsi"/>
          <w:color w:val="auto"/>
        </w:rPr>
        <w:t>over</w:t>
      </w:r>
      <w:r w:rsidR="003D0759" w:rsidRPr="00A63FF6">
        <w:rPr>
          <w:rFonts w:asciiTheme="minorHAnsi" w:hAnsiTheme="minorHAnsi" w:cstheme="minorHAnsi"/>
          <w:color w:val="auto"/>
        </w:rPr>
        <w:t>. R</w:t>
      </w:r>
      <w:r w:rsidR="00597D9D" w:rsidRPr="00A63FF6">
        <w:rPr>
          <w:rFonts w:asciiTheme="minorHAnsi" w:hAnsiTheme="minorHAnsi" w:cstheme="minorHAnsi"/>
          <w:color w:val="auto"/>
        </w:rPr>
        <w:t xml:space="preserve">eturn </w:t>
      </w:r>
      <w:r w:rsidR="000E6421" w:rsidRPr="00A63FF6">
        <w:rPr>
          <w:rFonts w:asciiTheme="minorHAnsi" w:hAnsiTheme="minorHAnsi" w:cstheme="minorHAnsi"/>
          <w:color w:val="auto"/>
        </w:rPr>
        <w:t xml:space="preserve">animals to the respective </w:t>
      </w:r>
      <w:r w:rsidR="00D930C8" w:rsidRPr="00A63FF6">
        <w:rPr>
          <w:rFonts w:asciiTheme="minorHAnsi" w:hAnsiTheme="minorHAnsi" w:cstheme="minorHAnsi"/>
          <w:color w:val="auto"/>
        </w:rPr>
        <w:t xml:space="preserve">home </w:t>
      </w:r>
      <w:r w:rsidR="000E6421" w:rsidRPr="00A63FF6">
        <w:rPr>
          <w:rFonts w:asciiTheme="minorHAnsi" w:hAnsiTheme="minorHAnsi" w:cstheme="minorHAnsi"/>
          <w:color w:val="auto"/>
        </w:rPr>
        <w:t>cage</w:t>
      </w:r>
      <w:r w:rsidR="004A1DC9" w:rsidRPr="00A63FF6">
        <w:rPr>
          <w:rFonts w:asciiTheme="minorHAnsi" w:hAnsiTheme="minorHAnsi" w:cstheme="minorHAnsi"/>
          <w:color w:val="auto"/>
        </w:rPr>
        <w:t xml:space="preserve">. Transport the rats in their home cages covered </w:t>
      </w:r>
      <w:r w:rsidR="003D0759" w:rsidRPr="00A63FF6">
        <w:rPr>
          <w:rFonts w:asciiTheme="minorHAnsi" w:hAnsiTheme="minorHAnsi" w:cstheme="minorHAnsi"/>
          <w:color w:val="auto"/>
        </w:rPr>
        <w:t>with a clo</w:t>
      </w:r>
      <w:r w:rsidR="004A1DC9" w:rsidRPr="00A63FF6">
        <w:rPr>
          <w:rFonts w:asciiTheme="minorHAnsi" w:hAnsiTheme="minorHAnsi" w:cstheme="minorHAnsi"/>
          <w:color w:val="auto"/>
        </w:rPr>
        <w:t>th from the behavioral training room to the animal care facility.</w:t>
      </w:r>
    </w:p>
    <w:p w14:paraId="42B0BBBB" w14:textId="5F5A73F4" w:rsidR="00FB034E" w:rsidRPr="00A63FF6" w:rsidRDefault="00FB034E" w:rsidP="00795BD7">
      <w:pPr>
        <w:pStyle w:val="ListParagraph"/>
        <w:ind w:left="0"/>
        <w:rPr>
          <w:rFonts w:asciiTheme="minorHAnsi" w:hAnsiTheme="minorHAnsi" w:cstheme="minorHAnsi"/>
          <w:color w:val="auto"/>
        </w:rPr>
      </w:pPr>
    </w:p>
    <w:p w14:paraId="71DD4B25" w14:textId="41133375" w:rsidR="008724F5" w:rsidRPr="00A63FF6" w:rsidRDefault="00605137"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 xml:space="preserve">Repeat </w:t>
      </w:r>
      <w:r w:rsidR="001C7C25" w:rsidRPr="00A63FF6">
        <w:rPr>
          <w:rFonts w:asciiTheme="minorHAnsi" w:hAnsiTheme="minorHAnsi" w:cstheme="minorHAnsi"/>
          <w:color w:val="auto"/>
        </w:rPr>
        <w:t>f</w:t>
      </w:r>
      <w:r w:rsidR="00A47BDB" w:rsidRPr="00A63FF6">
        <w:rPr>
          <w:rFonts w:asciiTheme="minorHAnsi" w:hAnsiTheme="minorHAnsi" w:cstheme="minorHAnsi"/>
          <w:color w:val="auto"/>
        </w:rPr>
        <w:t xml:space="preserve">reezing </w:t>
      </w:r>
      <w:r w:rsidR="001C7C25" w:rsidRPr="00A63FF6">
        <w:rPr>
          <w:rFonts w:asciiTheme="minorHAnsi" w:hAnsiTheme="minorHAnsi" w:cstheme="minorHAnsi"/>
          <w:color w:val="auto"/>
        </w:rPr>
        <w:t>d</w:t>
      </w:r>
      <w:r w:rsidR="00A47BDB" w:rsidRPr="00A63FF6">
        <w:rPr>
          <w:rFonts w:asciiTheme="minorHAnsi" w:hAnsiTheme="minorHAnsi" w:cstheme="minorHAnsi"/>
          <w:color w:val="auto"/>
        </w:rPr>
        <w:t xml:space="preserve">etection </w:t>
      </w:r>
      <w:r w:rsidR="001C7C25" w:rsidRPr="00A63FF6">
        <w:rPr>
          <w:rFonts w:asciiTheme="minorHAnsi" w:hAnsiTheme="minorHAnsi" w:cstheme="minorHAnsi"/>
          <w:color w:val="auto"/>
        </w:rPr>
        <w:t>s</w:t>
      </w:r>
      <w:r w:rsidR="00A47BDB" w:rsidRPr="00A63FF6">
        <w:rPr>
          <w:rFonts w:asciiTheme="minorHAnsi" w:hAnsiTheme="minorHAnsi" w:cstheme="minorHAnsi"/>
          <w:color w:val="auto"/>
        </w:rPr>
        <w:t>ystem calibration (</w:t>
      </w:r>
      <w:r w:rsidR="00CD1170" w:rsidRPr="00A63FF6">
        <w:rPr>
          <w:rFonts w:asciiTheme="minorHAnsi" w:hAnsiTheme="minorHAnsi" w:cstheme="minorHAnsi"/>
          <w:color w:val="auto"/>
        </w:rPr>
        <w:t>s</w:t>
      </w:r>
      <w:r w:rsidR="00585ED2" w:rsidRPr="00A63FF6">
        <w:rPr>
          <w:rFonts w:asciiTheme="minorHAnsi" w:hAnsiTheme="minorHAnsi" w:cstheme="minorHAnsi"/>
          <w:color w:val="auto"/>
        </w:rPr>
        <w:t xml:space="preserve">teps </w:t>
      </w:r>
      <w:r w:rsidR="006E723B" w:rsidRPr="00A63FF6">
        <w:rPr>
          <w:rFonts w:asciiTheme="minorHAnsi" w:hAnsiTheme="minorHAnsi" w:cstheme="minorHAnsi"/>
          <w:color w:val="auto"/>
        </w:rPr>
        <w:t>3</w:t>
      </w:r>
      <w:r w:rsidR="00585ED2" w:rsidRPr="00A63FF6">
        <w:rPr>
          <w:rFonts w:asciiTheme="minorHAnsi" w:hAnsiTheme="minorHAnsi" w:cstheme="minorHAnsi"/>
          <w:color w:val="auto"/>
        </w:rPr>
        <w:t>.1</w:t>
      </w:r>
      <w:r w:rsidR="00073F58">
        <w:rPr>
          <w:rFonts w:asciiTheme="minorHAnsi" w:hAnsiTheme="minorHAnsi" w:cstheme="minorHAnsi"/>
          <w:color w:val="auto"/>
        </w:rPr>
        <w:t>-</w:t>
      </w:r>
      <w:r w:rsidR="006E723B" w:rsidRPr="00A63FF6">
        <w:rPr>
          <w:rFonts w:asciiTheme="minorHAnsi" w:hAnsiTheme="minorHAnsi" w:cstheme="minorHAnsi"/>
          <w:color w:val="auto"/>
        </w:rPr>
        <w:t>3.</w:t>
      </w:r>
      <w:r w:rsidR="00A47BDB" w:rsidRPr="00A63FF6">
        <w:rPr>
          <w:rFonts w:asciiTheme="minorHAnsi" w:hAnsiTheme="minorHAnsi" w:cstheme="minorHAnsi"/>
          <w:color w:val="auto"/>
        </w:rPr>
        <w:t>5)</w:t>
      </w:r>
      <w:r w:rsidR="00585ED2" w:rsidRPr="00A63FF6">
        <w:rPr>
          <w:rFonts w:asciiTheme="minorHAnsi" w:hAnsiTheme="minorHAnsi" w:cstheme="minorHAnsi"/>
          <w:color w:val="auto"/>
        </w:rPr>
        <w:t xml:space="preserve"> </w:t>
      </w:r>
      <w:r w:rsidR="00D776E9" w:rsidRPr="00A63FF6">
        <w:rPr>
          <w:rFonts w:asciiTheme="minorHAnsi" w:hAnsiTheme="minorHAnsi" w:cstheme="minorHAnsi"/>
          <w:color w:val="auto"/>
        </w:rPr>
        <w:t xml:space="preserve">and </w:t>
      </w:r>
      <w:r w:rsidR="001F05FF" w:rsidRPr="00A63FF6">
        <w:rPr>
          <w:rFonts w:asciiTheme="minorHAnsi" w:hAnsiTheme="minorHAnsi" w:cstheme="minorHAnsi"/>
          <w:color w:val="auto"/>
        </w:rPr>
        <w:t xml:space="preserve">fear </w:t>
      </w:r>
      <w:r w:rsidR="00D776E9" w:rsidRPr="00A63FF6">
        <w:rPr>
          <w:rFonts w:asciiTheme="minorHAnsi" w:hAnsiTheme="minorHAnsi" w:cstheme="minorHAnsi"/>
          <w:color w:val="auto"/>
        </w:rPr>
        <w:t>conditioning (steps</w:t>
      </w:r>
      <w:r w:rsidR="001F05FF" w:rsidRPr="00A63FF6">
        <w:rPr>
          <w:rFonts w:asciiTheme="minorHAnsi" w:hAnsiTheme="minorHAnsi" w:cstheme="minorHAnsi"/>
          <w:color w:val="auto"/>
        </w:rPr>
        <w:t xml:space="preserve"> 4.1 and 4.</w:t>
      </w:r>
      <w:r w:rsidR="00FB034E" w:rsidRPr="00A63FF6">
        <w:rPr>
          <w:rFonts w:asciiTheme="minorHAnsi" w:hAnsiTheme="minorHAnsi" w:cstheme="minorHAnsi"/>
          <w:color w:val="auto"/>
        </w:rPr>
        <w:t>3</w:t>
      </w:r>
      <w:r w:rsidR="001F05FF" w:rsidRPr="00A63FF6">
        <w:rPr>
          <w:rFonts w:asciiTheme="minorHAnsi" w:hAnsiTheme="minorHAnsi" w:cstheme="minorHAnsi"/>
          <w:color w:val="auto"/>
        </w:rPr>
        <w:t>)</w:t>
      </w:r>
      <w:r w:rsidR="00D776E9" w:rsidRPr="00A63FF6">
        <w:rPr>
          <w:rFonts w:asciiTheme="minorHAnsi" w:hAnsiTheme="minorHAnsi" w:cstheme="minorHAnsi"/>
          <w:color w:val="auto"/>
        </w:rPr>
        <w:t xml:space="preserve"> </w:t>
      </w:r>
      <w:r w:rsidR="00585ED2" w:rsidRPr="00A63FF6">
        <w:rPr>
          <w:rFonts w:asciiTheme="minorHAnsi" w:hAnsiTheme="minorHAnsi" w:cstheme="minorHAnsi"/>
          <w:color w:val="auto"/>
        </w:rPr>
        <w:t>to train all the subjects</w:t>
      </w:r>
      <w:r w:rsidR="008724F5" w:rsidRPr="00A63FF6">
        <w:rPr>
          <w:rFonts w:asciiTheme="minorHAnsi" w:hAnsiTheme="minorHAnsi" w:cstheme="minorHAnsi"/>
          <w:color w:val="auto"/>
        </w:rPr>
        <w:t>.</w:t>
      </w:r>
    </w:p>
    <w:p w14:paraId="281DF404" w14:textId="301B4BB0" w:rsidR="00C52D1F" w:rsidRPr="00A63FF6" w:rsidRDefault="00C52D1F" w:rsidP="00795BD7">
      <w:pPr>
        <w:pStyle w:val="ListParagraph"/>
        <w:ind w:left="0"/>
        <w:rPr>
          <w:rFonts w:asciiTheme="minorHAnsi" w:hAnsiTheme="minorHAnsi" w:cstheme="minorHAnsi"/>
          <w:color w:val="auto"/>
        </w:rPr>
      </w:pPr>
    </w:p>
    <w:p w14:paraId="22335B42" w14:textId="18B84E51" w:rsidR="00F2608D" w:rsidRPr="00A63FF6" w:rsidRDefault="00F2608D" w:rsidP="00795BD7">
      <w:pPr>
        <w:pStyle w:val="ListParagraph"/>
        <w:ind w:left="0"/>
        <w:rPr>
          <w:rFonts w:asciiTheme="minorHAnsi" w:hAnsiTheme="minorHAnsi" w:cstheme="minorHAnsi"/>
          <w:color w:val="auto"/>
        </w:rPr>
      </w:pPr>
      <w:r w:rsidRPr="00A63FF6">
        <w:rPr>
          <w:rFonts w:asciiTheme="minorHAnsi" w:hAnsiTheme="minorHAnsi" w:cstheme="minorHAnsi"/>
          <w:color w:val="auto"/>
        </w:rPr>
        <w:t xml:space="preserve">NOTE: We strongly recommend </w:t>
      </w:r>
      <w:r w:rsidR="00D834DD" w:rsidRPr="00A63FF6">
        <w:rPr>
          <w:rFonts w:asciiTheme="minorHAnsi" w:hAnsiTheme="minorHAnsi" w:cstheme="minorHAnsi"/>
          <w:color w:val="auto"/>
        </w:rPr>
        <w:t xml:space="preserve">recalibrating </w:t>
      </w:r>
      <w:r w:rsidRPr="00A63FF6">
        <w:rPr>
          <w:rFonts w:asciiTheme="minorHAnsi" w:hAnsiTheme="minorHAnsi" w:cstheme="minorHAnsi"/>
          <w:color w:val="auto"/>
        </w:rPr>
        <w:t>the detection system</w:t>
      </w:r>
      <w:r w:rsidR="00421EB0" w:rsidRPr="00A63FF6">
        <w:rPr>
          <w:rFonts w:asciiTheme="minorHAnsi" w:hAnsiTheme="minorHAnsi" w:cstheme="minorHAnsi"/>
          <w:color w:val="auto"/>
        </w:rPr>
        <w:t xml:space="preserve"> for each animal</w:t>
      </w:r>
      <w:r w:rsidRPr="00A63FF6">
        <w:rPr>
          <w:rFonts w:asciiTheme="minorHAnsi" w:hAnsiTheme="minorHAnsi" w:cstheme="minorHAnsi"/>
          <w:color w:val="auto"/>
        </w:rPr>
        <w:t xml:space="preserve"> to </w:t>
      </w:r>
      <w:r w:rsidR="00073F58">
        <w:rPr>
          <w:rFonts w:asciiTheme="minorHAnsi" w:hAnsiTheme="minorHAnsi" w:cstheme="minorHAnsi"/>
          <w:color w:val="auto"/>
        </w:rPr>
        <w:t>ensure</w:t>
      </w:r>
      <w:r w:rsidRPr="00A63FF6">
        <w:rPr>
          <w:rFonts w:asciiTheme="minorHAnsi" w:hAnsiTheme="minorHAnsi" w:cstheme="minorHAnsi"/>
          <w:color w:val="auto"/>
        </w:rPr>
        <w:t xml:space="preserve"> </w:t>
      </w:r>
      <w:r w:rsidR="00D834DD" w:rsidRPr="00A63FF6">
        <w:rPr>
          <w:rFonts w:asciiTheme="minorHAnsi" w:hAnsiTheme="minorHAnsi" w:cstheme="minorHAnsi"/>
          <w:color w:val="auto"/>
        </w:rPr>
        <w:t>that</w:t>
      </w:r>
      <w:r w:rsidR="003572F1" w:rsidRPr="00A63FF6">
        <w:rPr>
          <w:rFonts w:asciiTheme="minorHAnsi" w:hAnsiTheme="minorHAnsi" w:cstheme="minorHAnsi"/>
          <w:color w:val="auto"/>
        </w:rPr>
        <w:t xml:space="preserve"> the</w:t>
      </w:r>
      <w:r w:rsidR="00D834DD" w:rsidRPr="00A63FF6">
        <w:rPr>
          <w:rFonts w:asciiTheme="minorHAnsi" w:hAnsiTheme="minorHAnsi" w:cstheme="minorHAnsi"/>
          <w:color w:val="auto"/>
        </w:rPr>
        <w:t xml:space="preserve"> software maintains the same parameters when</w:t>
      </w:r>
      <w:r w:rsidR="003572F1" w:rsidRPr="00A63FF6">
        <w:rPr>
          <w:rFonts w:asciiTheme="minorHAnsi" w:hAnsiTheme="minorHAnsi" w:cstheme="minorHAnsi"/>
          <w:color w:val="auto"/>
        </w:rPr>
        <w:t xml:space="preserve"> it</w:t>
      </w:r>
      <w:r w:rsidR="00D834DD" w:rsidRPr="00A63FF6">
        <w:rPr>
          <w:rFonts w:asciiTheme="minorHAnsi" w:hAnsiTheme="minorHAnsi" w:cstheme="minorHAnsi"/>
          <w:color w:val="auto"/>
        </w:rPr>
        <w:t xml:space="preserve"> processes information on freezing detection. </w:t>
      </w:r>
    </w:p>
    <w:p w14:paraId="41173843" w14:textId="77777777" w:rsidR="00F2608D" w:rsidRPr="00A63FF6" w:rsidRDefault="00F2608D" w:rsidP="00795BD7">
      <w:pPr>
        <w:pStyle w:val="ListParagraph"/>
        <w:ind w:left="0"/>
        <w:rPr>
          <w:rFonts w:asciiTheme="minorHAnsi" w:hAnsiTheme="minorHAnsi" w:cstheme="minorHAnsi"/>
          <w:color w:val="auto"/>
        </w:rPr>
      </w:pPr>
    </w:p>
    <w:p w14:paraId="43356BC4" w14:textId="5CDF3574" w:rsidR="00064924" w:rsidRPr="00A63FF6" w:rsidRDefault="00064924"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Resting period:</w:t>
      </w:r>
      <w:r w:rsidR="00367BBF">
        <w:rPr>
          <w:rFonts w:asciiTheme="minorHAnsi" w:hAnsiTheme="minorHAnsi" w:cstheme="minorHAnsi"/>
          <w:color w:val="auto"/>
        </w:rPr>
        <w:t xml:space="preserve"> </w:t>
      </w:r>
      <w:r w:rsidR="003D0759" w:rsidRPr="00A63FF6">
        <w:rPr>
          <w:rFonts w:asciiTheme="minorHAnsi" w:hAnsiTheme="minorHAnsi" w:cstheme="minorHAnsi"/>
          <w:color w:val="auto"/>
        </w:rPr>
        <w:t xml:space="preserve">During this period, </w:t>
      </w:r>
      <w:r w:rsidR="00073F58">
        <w:rPr>
          <w:rFonts w:asciiTheme="minorHAnsi" w:hAnsiTheme="minorHAnsi" w:cstheme="minorHAnsi"/>
          <w:color w:val="auto"/>
        </w:rPr>
        <w:t xml:space="preserve">have </w:t>
      </w:r>
      <w:r w:rsidR="003D0759" w:rsidRPr="00A63FF6">
        <w:rPr>
          <w:rFonts w:asciiTheme="minorHAnsi" w:hAnsiTheme="minorHAnsi" w:cstheme="minorHAnsi"/>
          <w:color w:val="auto"/>
        </w:rPr>
        <w:t xml:space="preserve">the animals rest in their home cages and </w:t>
      </w:r>
      <w:r w:rsidR="00073F58">
        <w:rPr>
          <w:rFonts w:asciiTheme="minorHAnsi" w:hAnsiTheme="minorHAnsi" w:cstheme="minorHAnsi"/>
          <w:color w:val="auto"/>
        </w:rPr>
        <w:t>house</w:t>
      </w:r>
      <w:r w:rsidR="003D0759" w:rsidRPr="00A63FF6">
        <w:rPr>
          <w:rFonts w:asciiTheme="minorHAnsi" w:hAnsiTheme="minorHAnsi" w:cstheme="minorHAnsi"/>
          <w:color w:val="auto"/>
        </w:rPr>
        <w:t xml:space="preserve"> individually. Monitor the weight of the animals twice per week during the 6 weeks of the incubation period. Gently manipulate each animal for two min while they are weighted.</w:t>
      </w:r>
      <w:r w:rsidR="00603E82" w:rsidRPr="00A63FF6">
        <w:rPr>
          <w:rFonts w:asciiTheme="minorHAnsi" w:hAnsiTheme="minorHAnsi" w:cstheme="minorHAnsi"/>
          <w:color w:val="auto"/>
        </w:rPr>
        <w:t xml:space="preserve"> </w:t>
      </w:r>
    </w:p>
    <w:p w14:paraId="7E2FC51D" w14:textId="77777777" w:rsidR="00064924" w:rsidRPr="00A63FF6" w:rsidRDefault="00064924" w:rsidP="00795BD7">
      <w:pPr>
        <w:pStyle w:val="ListParagraph"/>
        <w:ind w:left="0"/>
        <w:rPr>
          <w:rFonts w:asciiTheme="minorHAnsi" w:hAnsiTheme="minorHAnsi" w:cstheme="minorHAnsi"/>
          <w:color w:val="auto"/>
        </w:rPr>
      </w:pPr>
    </w:p>
    <w:p w14:paraId="69B7BAE5" w14:textId="333A1F93" w:rsidR="008724F5" w:rsidRPr="00A63FF6" w:rsidRDefault="008724F5" w:rsidP="00795BD7">
      <w:pPr>
        <w:pStyle w:val="ListParagraph"/>
        <w:numPr>
          <w:ilvl w:val="0"/>
          <w:numId w:val="37"/>
        </w:numPr>
      </w:pPr>
      <w:r w:rsidRPr="00A63FF6">
        <w:rPr>
          <w:b/>
        </w:rPr>
        <w:t xml:space="preserve">Context test </w:t>
      </w:r>
      <w:r w:rsidR="00A14FC8" w:rsidRPr="00A63FF6">
        <w:rPr>
          <w:b/>
        </w:rPr>
        <w:t>– single 10</w:t>
      </w:r>
      <w:r w:rsidR="003B2771">
        <w:rPr>
          <w:b/>
        </w:rPr>
        <w:t xml:space="preserve"> min</w:t>
      </w:r>
      <w:r w:rsidR="00A14FC8" w:rsidRPr="00A63FF6">
        <w:rPr>
          <w:b/>
        </w:rPr>
        <w:t xml:space="preserve"> session</w:t>
      </w:r>
      <w:r w:rsidR="00073F58">
        <w:rPr>
          <w:b/>
        </w:rPr>
        <w:t xml:space="preserve"> </w:t>
      </w:r>
    </w:p>
    <w:p w14:paraId="22AE9879" w14:textId="77777777" w:rsidR="00733422" w:rsidRPr="00A63FF6" w:rsidRDefault="00733422" w:rsidP="00795BD7">
      <w:pPr>
        <w:rPr>
          <w:rFonts w:asciiTheme="minorHAnsi" w:hAnsiTheme="minorHAnsi" w:cstheme="minorHAnsi"/>
          <w:color w:val="auto"/>
        </w:rPr>
      </w:pPr>
    </w:p>
    <w:p w14:paraId="428ADC34" w14:textId="334C6A8C" w:rsidR="006517FF" w:rsidRPr="00A63FF6" w:rsidRDefault="00024C60"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 xml:space="preserve">After </w:t>
      </w:r>
      <w:r w:rsidR="00E21660" w:rsidRPr="00A63FF6">
        <w:rPr>
          <w:rFonts w:asciiTheme="minorHAnsi" w:hAnsiTheme="minorHAnsi" w:cstheme="minorHAnsi"/>
          <w:color w:val="auto"/>
        </w:rPr>
        <w:t xml:space="preserve">the </w:t>
      </w:r>
      <w:r w:rsidRPr="00A63FF6">
        <w:rPr>
          <w:rFonts w:asciiTheme="minorHAnsi" w:hAnsiTheme="minorHAnsi" w:cstheme="minorHAnsi"/>
          <w:color w:val="auto"/>
        </w:rPr>
        <w:t xml:space="preserve">training phase, </w:t>
      </w:r>
      <w:r w:rsidR="00073F58">
        <w:rPr>
          <w:rFonts w:asciiTheme="minorHAnsi" w:hAnsiTheme="minorHAnsi" w:cstheme="minorHAnsi"/>
          <w:color w:val="auto"/>
        </w:rPr>
        <w:t>expose the</w:t>
      </w:r>
      <w:r w:rsidR="00E21660" w:rsidRPr="00A63FF6">
        <w:rPr>
          <w:rFonts w:asciiTheme="minorHAnsi" w:hAnsiTheme="minorHAnsi" w:cstheme="minorHAnsi"/>
          <w:color w:val="auto"/>
        </w:rPr>
        <w:t xml:space="preserve"> </w:t>
      </w:r>
      <w:r w:rsidRPr="00A63FF6">
        <w:rPr>
          <w:rFonts w:asciiTheme="minorHAnsi" w:hAnsiTheme="minorHAnsi" w:cstheme="minorHAnsi"/>
          <w:color w:val="auto"/>
        </w:rPr>
        <w:t xml:space="preserve">animals </w:t>
      </w:r>
      <w:r w:rsidR="008E6090" w:rsidRPr="00A63FF6">
        <w:rPr>
          <w:rFonts w:asciiTheme="minorHAnsi" w:hAnsiTheme="minorHAnsi" w:cstheme="minorHAnsi"/>
          <w:color w:val="auto"/>
        </w:rPr>
        <w:t>to</w:t>
      </w:r>
      <w:r w:rsidRPr="00A63FF6">
        <w:rPr>
          <w:rFonts w:asciiTheme="minorHAnsi" w:hAnsiTheme="minorHAnsi" w:cstheme="minorHAnsi"/>
          <w:color w:val="auto"/>
        </w:rPr>
        <w:t xml:space="preserve"> the first </w:t>
      </w:r>
      <w:r w:rsidR="008E6090" w:rsidRPr="00A63FF6">
        <w:rPr>
          <w:rFonts w:asciiTheme="minorHAnsi" w:hAnsiTheme="minorHAnsi" w:cstheme="minorHAnsi"/>
          <w:color w:val="auto"/>
        </w:rPr>
        <w:t xml:space="preserve">memory </w:t>
      </w:r>
      <w:r w:rsidRPr="00A63FF6">
        <w:rPr>
          <w:rFonts w:asciiTheme="minorHAnsi" w:hAnsiTheme="minorHAnsi" w:cstheme="minorHAnsi"/>
          <w:color w:val="auto"/>
        </w:rPr>
        <w:t>test called</w:t>
      </w:r>
      <w:r w:rsidR="00073F58">
        <w:rPr>
          <w:rFonts w:asciiTheme="minorHAnsi" w:hAnsiTheme="minorHAnsi" w:cstheme="minorHAnsi"/>
          <w:color w:val="auto"/>
        </w:rPr>
        <w:t xml:space="preserve"> the</w:t>
      </w:r>
      <w:r w:rsidRPr="00A63FF6">
        <w:rPr>
          <w:rFonts w:asciiTheme="minorHAnsi" w:hAnsiTheme="minorHAnsi" w:cstheme="minorHAnsi"/>
          <w:color w:val="auto"/>
        </w:rPr>
        <w:t xml:space="preserve"> </w:t>
      </w:r>
      <w:r w:rsidRPr="00A63FF6">
        <w:rPr>
          <w:rFonts w:asciiTheme="minorHAnsi" w:hAnsiTheme="minorHAnsi" w:cstheme="minorHAnsi"/>
          <w:i/>
          <w:color w:val="auto"/>
        </w:rPr>
        <w:t>context test</w:t>
      </w:r>
      <w:r w:rsidRPr="00A63FF6">
        <w:rPr>
          <w:rFonts w:asciiTheme="minorHAnsi" w:hAnsiTheme="minorHAnsi" w:cstheme="minorHAnsi"/>
          <w:color w:val="auto"/>
        </w:rPr>
        <w:t xml:space="preserve">. </w:t>
      </w:r>
      <w:r w:rsidR="008E6090" w:rsidRPr="00A63FF6">
        <w:rPr>
          <w:rFonts w:asciiTheme="minorHAnsi" w:hAnsiTheme="minorHAnsi" w:cstheme="minorHAnsi"/>
          <w:color w:val="auto"/>
        </w:rPr>
        <w:t>During</w:t>
      </w:r>
      <w:r w:rsidRPr="00A63FF6">
        <w:rPr>
          <w:rFonts w:asciiTheme="minorHAnsi" w:hAnsiTheme="minorHAnsi" w:cstheme="minorHAnsi"/>
          <w:color w:val="auto"/>
        </w:rPr>
        <w:t xml:space="preserve"> this </w:t>
      </w:r>
      <w:r w:rsidR="008E6090" w:rsidRPr="00A63FF6">
        <w:rPr>
          <w:rFonts w:asciiTheme="minorHAnsi" w:hAnsiTheme="minorHAnsi" w:cstheme="minorHAnsi"/>
          <w:color w:val="auto"/>
        </w:rPr>
        <w:t>10</w:t>
      </w:r>
      <w:r w:rsidR="00073F58">
        <w:rPr>
          <w:rFonts w:asciiTheme="minorHAnsi" w:hAnsiTheme="minorHAnsi" w:cstheme="minorHAnsi"/>
          <w:color w:val="auto"/>
        </w:rPr>
        <w:t xml:space="preserve"> </w:t>
      </w:r>
      <w:r w:rsidR="008E6090" w:rsidRPr="00A63FF6">
        <w:rPr>
          <w:rFonts w:asciiTheme="minorHAnsi" w:hAnsiTheme="minorHAnsi" w:cstheme="minorHAnsi"/>
          <w:color w:val="auto"/>
        </w:rPr>
        <w:t xml:space="preserve">min </w:t>
      </w:r>
      <w:r w:rsidRPr="00A63FF6">
        <w:rPr>
          <w:rFonts w:asciiTheme="minorHAnsi" w:hAnsiTheme="minorHAnsi" w:cstheme="minorHAnsi"/>
          <w:color w:val="auto"/>
        </w:rPr>
        <w:t xml:space="preserve">phase, </w:t>
      </w:r>
      <w:r w:rsidR="00073F58">
        <w:rPr>
          <w:rFonts w:asciiTheme="minorHAnsi" w:hAnsiTheme="minorHAnsi" w:cstheme="minorHAnsi"/>
          <w:color w:val="auto"/>
        </w:rPr>
        <w:t xml:space="preserve">expose </w:t>
      </w:r>
      <w:r w:rsidRPr="00A63FF6">
        <w:rPr>
          <w:rFonts w:asciiTheme="minorHAnsi" w:hAnsiTheme="minorHAnsi" w:cstheme="minorHAnsi"/>
          <w:color w:val="auto"/>
        </w:rPr>
        <w:t xml:space="preserve">the rats </w:t>
      </w:r>
      <w:r w:rsidR="008E6090" w:rsidRPr="00A63FF6">
        <w:rPr>
          <w:rFonts w:asciiTheme="minorHAnsi" w:hAnsiTheme="minorHAnsi" w:cstheme="minorHAnsi"/>
          <w:color w:val="auto"/>
        </w:rPr>
        <w:t>to</w:t>
      </w:r>
      <w:r w:rsidRPr="00A63FF6">
        <w:rPr>
          <w:rFonts w:asciiTheme="minorHAnsi" w:hAnsiTheme="minorHAnsi" w:cstheme="minorHAnsi"/>
          <w:color w:val="auto"/>
        </w:rPr>
        <w:t xml:space="preserve"> the same context </w:t>
      </w:r>
      <w:r w:rsidR="008E6090" w:rsidRPr="00A63FF6">
        <w:rPr>
          <w:rFonts w:asciiTheme="minorHAnsi" w:hAnsiTheme="minorHAnsi" w:cstheme="minorHAnsi"/>
          <w:color w:val="auto"/>
        </w:rPr>
        <w:t>in which</w:t>
      </w:r>
      <w:r w:rsidRPr="00A63FF6">
        <w:rPr>
          <w:rFonts w:asciiTheme="minorHAnsi" w:hAnsiTheme="minorHAnsi" w:cstheme="minorHAnsi"/>
          <w:color w:val="auto"/>
        </w:rPr>
        <w:t xml:space="preserve"> training</w:t>
      </w:r>
      <w:r w:rsidR="008E6090" w:rsidRPr="00A63FF6">
        <w:rPr>
          <w:rFonts w:asciiTheme="minorHAnsi" w:hAnsiTheme="minorHAnsi" w:cstheme="minorHAnsi"/>
          <w:color w:val="auto"/>
        </w:rPr>
        <w:t xml:space="preserve"> took place</w:t>
      </w:r>
      <w:r w:rsidRPr="00A63FF6">
        <w:rPr>
          <w:rFonts w:asciiTheme="minorHAnsi" w:hAnsiTheme="minorHAnsi" w:cstheme="minorHAnsi"/>
          <w:color w:val="auto"/>
        </w:rPr>
        <w:t xml:space="preserve"> but </w:t>
      </w:r>
      <w:r w:rsidR="005E7693" w:rsidRPr="00A63FF6">
        <w:rPr>
          <w:rFonts w:asciiTheme="minorHAnsi" w:hAnsiTheme="minorHAnsi" w:cstheme="minorHAnsi"/>
          <w:color w:val="auto"/>
        </w:rPr>
        <w:t>no</w:t>
      </w:r>
      <w:r w:rsidRPr="00A63FF6">
        <w:rPr>
          <w:rFonts w:asciiTheme="minorHAnsi" w:hAnsiTheme="minorHAnsi" w:cstheme="minorHAnsi"/>
          <w:color w:val="auto"/>
        </w:rPr>
        <w:t xml:space="preserve"> cue</w:t>
      </w:r>
      <w:r w:rsidR="005E7693" w:rsidRPr="00A63FF6">
        <w:rPr>
          <w:rFonts w:asciiTheme="minorHAnsi" w:hAnsiTheme="minorHAnsi" w:cstheme="minorHAnsi"/>
          <w:color w:val="auto"/>
        </w:rPr>
        <w:t>s</w:t>
      </w:r>
      <w:r w:rsidRPr="00A63FF6">
        <w:rPr>
          <w:rFonts w:asciiTheme="minorHAnsi" w:hAnsiTheme="minorHAnsi" w:cstheme="minorHAnsi"/>
          <w:color w:val="auto"/>
        </w:rPr>
        <w:t xml:space="preserve"> or shock</w:t>
      </w:r>
      <w:r w:rsidR="005E7693" w:rsidRPr="00A63FF6">
        <w:rPr>
          <w:rFonts w:asciiTheme="minorHAnsi" w:hAnsiTheme="minorHAnsi" w:cstheme="minorHAnsi"/>
          <w:color w:val="auto"/>
        </w:rPr>
        <w:t>s</w:t>
      </w:r>
      <w:r w:rsidRPr="00A63FF6">
        <w:rPr>
          <w:rFonts w:asciiTheme="minorHAnsi" w:hAnsiTheme="minorHAnsi" w:cstheme="minorHAnsi"/>
          <w:color w:val="auto"/>
        </w:rPr>
        <w:t xml:space="preserve"> </w:t>
      </w:r>
      <w:r w:rsidR="008E6090" w:rsidRPr="00A63FF6">
        <w:rPr>
          <w:rFonts w:asciiTheme="minorHAnsi" w:hAnsiTheme="minorHAnsi" w:cstheme="minorHAnsi"/>
          <w:color w:val="auto"/>
        </w:rPr>
        <w:t>occur</w:t>
      </w:r>
      <w:r w:rsidR="00087942" w:rsidRPr="00A63FF6">
        <w:rPr>
          <w:rFonts w:asciiTheme="minorHAnsi" w:hAnsiTheme="minorHAnsi" w:cstheme="minorHAnsi"/>
          <w:color w:val="auto"/>
        </w:rPr>
        <w:t>.</w:t>
      </w:r>
      <w:r w:rsidR="00AC3764" w:rsidRPr="00A63FF6">
        <w:rPr>
          <w:rFonts w:asciiTheme="minorHAnsi" w:hAnsiTheme="minorHAnsi" w:cstheme="minorHAnsi"/>
          <w:color w:val="auto"/>
        </w:rPr>
        <w:t xml:space="preserve"> Transport the rats in their </w:t>
      </w:r>
      <w:r w:rsidR="008E6090" w:rsidRPr="00A63FF6">
        <w:rPr>
          <w:rFonts w:asciiTheme="minorHAnsi" w:hAnsiTheme="minorHAnsi" w:cstheme="minorHAnsi"/>
          <w:color w:val="auto"/>
        </w:rPr>
        <w:t xml:space="preserve">covered </w:t>
      </w:r>
      <w:r w:rsidR="00AC3764" w:rsidRPr="00A63FF6">
        <w:rPr>
          <w:rFonts w:asciiTheme="minorHAnsi" w:hAnsiTheme="minorHAnsi" w:cstheme="minorHAnsi"/>
          <w:color w:val="auto"/>
        </w:rPr>
        <w:t xml:space="preserve">home cages </w:t>
      </w:r>
      <w:r w:rsidR="008E6090" w:rsidRPr="00A63FF6">
        <w:rPr>
          <w:rFonts w:asciiTheme="minorHAnsi" w:hAnsiTheme="minorHAnsi" w:cstheme="minorHAnsi"/>
          <w:color w:val="auto"/>
        </w:rPr>
        <w:t xml:space="preserve">(e.g., with a cloth) </w:t>
      </w:r>
      <w:r w:rsidR="00AC3764" w:rsidRPr="00A63FF6">
        <w:rPr>
          <w:rFonts w:asciiTheme="minorHAnsi" w:hAnsiTheme="minorHAnsi" w:cstheme="minorHAnsi"/>
          <w:color w:val="auto"/>
        </w:rPr>
        <w:t xml:space="preserve">from </w:t>
      </w:r>
      <w:r w:rsidR="004A1DC9" w:rsidRPr="00A63FF6">
        <w:rPr>
          <w:rFonts w:asciiTheme="minorHAnsi" w:hAnsiTheme="minorHAnsi" w:cstheme="minorHAnsi"/>
          <w:color w:val="auto"/>
        </w:rPr>
        <w:t xml:space="preserve">the animal care facility to </w:t>
      </w:r>
      <w:r w:rsidR="00AC3764" w:rsidRPr="00A63FF6">
        <w:rPr>
          <w:rFonts w:asciiTheme="minorHAnsi" w:hAnsiTheme="minorHAnsi" w:cstheme="minorHAnsi"/>
          <w:color w:val="auto"/>
        </w:rPr>
        <w:t>the behavioral training room.</w:t>
      </w:r>
      <w:r w:rsidRPr="00A63FF6">
        <w:rPr>
          <w:rFonts w:asciiTheme="minorHAnsi" w:hAnsiTheme="minorHAnsi" w:cstheme="minorHAnsi"/>
          <w:color w:val="auto"/>
        </w:rPr>
        <w:t xml:space="preserve"> </w:t>
      </w:r>
      <w:r w:rsidR="008E6090" w:rsidRPr="00A63FF6">
        <w:rPr>
          <w:rFonts w:asciiTheme="minorHAnsi" w:hAnsiTheme="minorHAnsi" w:cstheme="minorHAnsi"/>
          <w:color w:val="auto"/>
        </w:rPr>
        <w:t>Keep in mind</w:t>
      </w:r>
      <w:r w:rsidRPr="00A63FF6">
        <w:rPr>
          <w:rFonts w:asciiTheme="minorHAnsi" w:hAnsiTheme="minorHAnsi" w:cstheme="minorHAnsi"/>
          <w:color w:val="auto"/>
        </w:rPr>
        <w:t xml:space="preserve"> that animals were divided in</w:t>
      </w:r>
      <w:r w:rsidR="00E21660" w:rsidRPr="00A63FF6">
        <w:rPr>
          <w:rFonts w:asciiTheme="minorHAnsi" w:hAnsiTheme="minorHAnsi" w:cstheme="minorHAnsi"/>
          <w:color w:val="auto"/>
        </w:rPr>
        <w:t>to</w:t>
      </w:r>
      <w:r w:rsidRPr="00A63FF6">
        <w:rPr>
          <w:rFonts w:asciiTheme="minorHAnsi" w:hAnsiTheme="minorHAnsi" w:cstheme="minorHAnsi"/>
          <w:color w:val="auto"/>
        </w:rPr>
        <w:t xml:space="preserve"> groups</w:t>
      </w:r>
      <w:r w:rsidR="008E6090" w:rsidRPr="00A63FF6">
        <w:rPr>
          <w:rFonts w:asciiTheme="minorHAnsi" w:hAnsiTheme="minorHAnsi" w:cstheme="minorHAnsi"/>
          <w:color w:val="auto"/>
        </w:rPr>
        <w:t>, thus</w:t>
      </w:r>
      <w:r w:rsidRPr="00A63FF6">
        <w:rPr>
          <w:rFonts w:asciiTheme="minorHAnsi" w:hAnsiTheme="minorHAnsi" w:cstheme="minorHAnsi"/>
          <w:color w:val="auto"/>
        </w:rPr>
        <w:t xml:space="preserve"> one of them </w:t>
      </w:r>
      <w:r w:rsidR="008E6090" w:rsidRPr="00A63FF6">
        <w:rPr>
          <w:rFonts w:asciiTheme="minorHAnsi" w:hAnsiTheme="minorHAnsi" w:cstheme="minorHAnsi"/>
          <w:color w:val="auto"/>
        </w:rPr>
        <w:t>is</w:t>
      </w:r>
      <w:r w:rsidRPr="00A63FF6">
        <w:rPr>
          <w:rFonts w:asciiTheme="minorHAnsi" w:hAnsiTheme="minorHAnsi" w:cstheme="minorHAnsi"/>
          <w:color w:val="auto"/>
        </w:rPr>
        <w:t xml:space="preserve"> tested 48 h after the training </w:t>
      </w:r>
      <w:r w:rsidR="008E6090" w:rsidRPr="00A63FF6">
        <w:rPr>
          <w:rFonts w:asciiTheme="minorHAnsi" w:hAnsiTheme="minorHAnsi" w:cstheme="minorHAnsi"/>
          <w:color w:val="auto"/>
        </w:rPr>
        <w:t xml:space="preserve">phase </w:t>
      </w:r>
      <w:r w:rsidRPr="00A63FF6">
        <w:rPr>
          <w:rFonts w:asciiTheme="minorHAnsi" w:hAnsiTheme="minorHAnsi" w:cstheme="minorHAnsi"/>
          <w:color w:val="auto"/>
        </w:rPr>
        <w:t xml:space="preserve">and </w:t>
      </w:r>
      <w:r w:rsidR="00E21660" w:rsidRPr="00A63FF6">
        <w:rPr>
          <w:rFonts w:asciiTheme="minorHAnsi" w:hAnsiTheme="minorHAnsi" w:cstheme="minorHAnsi"/>
          <w:color w:val="auto"/>
        </w:rPr>
        <w:t>another</w:t>
      </w:r>
      <w:r w:rsidRPr="00A63FF6">
        <w:rPr>
          <w:rFonts w:asciiTheme="minorHAnsi" w:hAnsiTheme="minorHAnsi" w:cstheme="minorHAnsi"/>
          <w:color w:val="auto"/>
        </w:rPr>
        <w:t xml:space="preserve"> group </w:t>
      </w:r>
      <w:r w:rsidR="008E6090" w:rsidRPr="00A63FF6">
        <w:rPr>
          <w:rFonts w:asciiTheme="minorHAnsi" w:hAnsiTheme="minorHAnsi" w:cstheme="minorHAnsi"/>
          <w:color w:val="auto"/>
        </w:rPr>
        <w:t>is</w:t>
      </w:r>
      <w:r w:rsidRPr="00A63FF6">
        <w:rPr>
          <w:rFonts w:asciiTheme="minorHAnsi" w:hAnsiTheme="minorHAnsi" w:cstheme="minorHAnsi"/>
          <w:color w:val="auto"/>
        </w:rPr>
        <w:t xml:space="preserve"> tested 6 weeks </w:t>
      </w:r>
      <w:r w:rsidR="008E6090" w:rsidRPr="00A63FF6">
        <w:rPr>
          <w:rFonts w:asciiTheme="minorHAnsi" w:hAnsiTheme="minorHAnsi" w:cstheme="minorHAnsi"/>
          <w:color w:val="auto"/>
        </w:rPr>
        <w:t>after</w:t>
      </w:r>
      <w:r w:rsidRPr="00A63FF6">
        <w:rPr>
          <w:rFonts w:asciiTheme="minorHAnsi" w:hAnsiTheme="minorHAnsi" w:cstheme="minorHAnsi"/>
          <w:color w:val="auto"/>
        </w:rPr>
        <w:t xml:space="preserve"> training</w:t>
      </w:r>
      <w:r w:rsidR="00B126B4" w:rsidRPr="00A63FF6">
        <w:rPr>
          <w:rFonts w:asciiTheme="minorHAnsi" w:hAnsiTheme="minorHAnsi" w:cstheme="minorHAnsi"/>
          <w:color w:val="auto"/>
        </w:rPr>
        <w:t xml:space="preserve"> (</w:t>
      </w:r>
      <w:r w:rsidR="00B126B4" w:rsidRPr="00A63FF6">
        <w:rPr>
          <w:rFonts w:asciiTheme="minorHAnsi" w:hAnsiTheme="minorHAnsi" w:cstheme="minorHAnsi"/>
          <w:b/>
          <w:bCs/>
          <w:color w:val="auto"/>
        </w:rPr>
        <w:t xml:space="preserve">see </w:t>
      </w:r>
      <w:r w:rsidR="00834F8B" w:rsidRPr="00A63FF6">
        <w:rPr>
          <w:rFonts w:asciiTheme="minorHAnsi" w:hAnsiTheme="minorHAnsi" w:cstheme="minorHAnsi"/>
          <w:b/>
          <w:bCs/>
          <w:color w:val="auto"/>
        </w:rPr>
        <w:t>Figure 1</w:t>
      </w:r>
      <w:r w:rsidR="00834F8B" w:rsidRPr="00A63FF6">
        <w:rPr>
          <w:rFonts w:asciiTheme="minorHAnsi" w:hAnsiTheme="minorHAnsi" w:cstheme="minorHAnsi"/>
          <w:color w:val="auto"/>
        </w:rPr>
        <w:t>)</w:t>
      </w:r>
      <w:r w:rsidRPr="00A63FF6">
        <w:rPr>
          <w:rFonts w:asciiTheme="minorHAnsi" w:hAnsiTheme="minorHAnsi" w:cstheme="minorHAnsi"/>
          <w:color w:val="auto"/>
        </w:rPr>
        <w:t>.</w:t>
      </w:r>
      <w:r w:rsidR="00B126B4" w:rsidRPr="00A63FF6">
        <w:rPr>
          <w:rFonts w:asciiTheme="minorHAnsi" w:hAnsiTheme="minorHAnsi" w:cstheme="minorHAnsi"/>
          <w:color w:val="auto"/>
        </w:rPr>
        <w:t xml:space="preserve"> </w:t>
      </w:r>
    </w:p>
    <w:p w14:paraId="6D812947" w14:textId="74E61F4C" w:rsidR="00C52D1F" w:rsidRPr="00A63FF6" w:rsidRDefault="00C52D1F" w:rsidP="00795BD7">
      <w:pPr>
        <w:pStyle w:val="ListParagraph"/>
        <w:ind w:left="0"/>
        <w:rPr>
          <w:rFonts w:asciiTheme="minorHAnsi" w:hAnsiTheme="minorHAnsi" w:cstheme="minorHAnsi"/>
          <w:color w:val="auto"/>
        </w:rPr>
      </w:pPr>
    </w:p>
    <w:p w14:paraId="75305A7C" w14:textId="11A636CF" w:rsidR="001748AB" w:rsidRPr="00A63FF6" w:rsidRDefault="001748AB"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Clean all the internal surfaces of the experimental chamber and stainless-steel grid floor with 10% ethanol. Repeat before testing each animal.</w:t>
      </w:r>
    </w:p>
    <w:p w14:paraId="1E86D3A2" w14:textId="77777777" w:rsidR="00C52D1F" w:rsidRPr="00A63FF6" w:rsidRDefault="00C52D1F" w:rsidP="00795BD7">
      <w:pPr>
        <w:pStyle w:val="ListParagraph"/>
        <w:ind w:left="0"/>
        <w:rPr>
          <w:rFonts w:asciiTheme="minorHAnsi" w:hAnsiTheme="minorHAnsi" w:cstheme="minorHAnsi"/>
          <w:color w:val="auto"/>
        </w:rPr>
      </w:pPr>
    </w:p>
    <w:p w14:paraId="6DD847B0" w14:textId="5702FA32" w:rsidR="00122C25" w:rsidRPr="00A63FF6" w:rsidRDefault="00122C25"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 xml:space="preserve">Repeat </w:t>
      </w:r>
      <w:r w:rsidR="001C7C25" w:rsidRPr="00A63FF6">
        <w:rPr>
          <w:rFonts w:asciiTheme="minorHAnsi" w:hAnsiTheme="minorHAnsi" w:cstheme="minorHAnsi"/>
          <w:color w:val="auto"/>
        </w:rPr>
        <w:t>f</w:t>
      </w:r>
      <w:r w:rsidRPr="00A63FF6">
        <w:rPr>
          <w:rFonts w:asciiTheme="minorHAnsi" w:hAnsiTheme="minorHAnsi" w:cstheme="minorHAnsi"/>
          <w:color w:val="auto"/>
        </w:rPr>
        <w:t xml:space="preserve">reezing </w:t>
      </w:r>
      <w:r w:rsidR="001C7C25" w:rsidRPr="00A63FF6">
        <w:rPr>
          <w:rFonts w:asciiTheme="minorHAnsi" w:hAnsiTheme="minorHAnsi" w:cstheme="minorHAnsi"/>
          <w:color w:val="auto"/>
        </w:rPr>
        <w:t>d</w:t>
      </w:r>
      <w:r w:rsidRPr="00A63FF6">
        <w:rPr>
          <w:rFonts w:asciiTheme="minorHAnsi" w:hAnsiTheme="minorHAnsi" w:cstheme="minorHAnsi"/>
          <w:color w:val="auto"/>
        </w:rPr>
        <w:t xml:space="preserve">etection </w:t>
      </w:r>
      <w:r w:rsidR="00C3266D" w:rsidRPr="00A63FF6">
        <w:rPr>
          <w:rFonts w:asciiTheme="minorHAnsi" w:hAnsiTheme="minorHAnsi" w:cstheme="minorHAnsi"/>
          <w:color w:val="auto"/>
        </w:rPr>
        <w:t>system</w:t>
      </w:r>
      <w:r w:rsidRPr="00A63FF6">
        <w:rPr>
          <w:rFonts w:asciiTheme="minorHAnsi" w:hAnsiTheme="minorHAnsi" w:cstheme="minorHAnsi"/>
          <w:color w:val="auto"/>
        </w:rPr>
        <w:t xml:space="preserve"> calibration (steps 3.1 to 3.5). </w:t>
      </w:r>
      <w:r w:rsidR="00890245" w:rsidRPr="00A63FF6">
        <w:rPr>
          <w:rFonts w:asciiTheme="minorHAnsi" w:hAnsiTheme="minorHAnsi" w:cstheme="minorHAnsi"/>
          <w:color w:val="auto"/>
        </w:rPr>
        <w:t xml:space="preserve">Open the </w:t>
      </w:r>
      <w:r w:rsidR="00890245" w:rsidRPr="00A63FF6">
        <w:rPr>
          <w:rFonts w:asciiTheme="minorHAnsi" w:hAnsiTheme="minorHAnsi" w:cstheme="minorHAnsi"/>
          <w:b/>
          <w:bCs/>
          <w:color w:val="auto"/>
        </w:rPr>
        <w:t>Experiment setup</w:t>
      </w:r>
      <w:r w:rsidR="00890245" w:rsidRPr="00A63FF6">
        <w:rPr>
          <w:rFonts w:asciiTheme="minorHAnsi" w:hAnsiTheme="minorHAnsi" w:cstheme="minorHAnsi"/>
          <w:color w:val="auto"/>
        </w:rPr>
        <w:t xml:space="preserve"> dialogue window and l</w:t>
      </w:r>
      <w:r w:rsidRPr="00A63FF6">
        <w:rPr>
          <w:rFonts w:asciiTheme="minorHAnsi" w:hAnsiTheme="minorHAnsi" w:cstheme="minorHAnsi"/>
          <w:color w:val="auto"/>
        </w:rPr>
        <w:t xml:space="preserve">oad the file named “Context test protocol.pro”, which is available from </w:t>
      </w:r>
      <w:hyperlink r:id="rId12" w:history="1">
        <w:r w:rsidRPr="00A63FF6">
          <w:rPr>
            <w:rStyle w:val="Hyperlink"/>
            <w:rFonts w:asciiTheme="minorHAnsi" w:hAnsiTheme="minorHAnsi" w:cstheme="minorHAnsi"/>
          </w:rPr>
          <w:t>https://osf.io/4nkfq/?view_only=0640852a88544b239549462f9c21175b</w:t>
        </w:r>
      </w:hyperlink>
    </w:p>
    <w:p w14:paraId="48FF2037" w14:textId="3D633A5C" w:rsidR="00C52D1F" w:rsidRPr="00A63FF6" w:rsidRDefault="00C52D1F" w:rsidP="00795BD7">
      <w:pPr>
        <w:pStyle w:val="ListParagraph"/>
        <w:ind w:left="0"/>
        <w:rPr>
          <w:rFonts w:asciiTheme="minorHAnsi" w:hAnsiTheme="minorHAnsi" w:cstheme="minorHAnsi"/>
          <w:color w:val="auto"/>
        </w:rPr>
      </w:pPr>
    </w:p>
    <w:p w14:paraId="22C29E7C" w14:textId="2C2825EE" w:rsidR="00172538" w:rsidRPr="00A63FF6" w:rsidRDefault="00172538" w:rsidP="00795BD7">
      <w:pPr>
        <w:pStyle w:val="ListParagraph"/>
        <w:ind w:left="0"/>
        <w:rPr>
          <w:rFonts w:asciiTheme="minorHAnsi" w:hAnsiTheme="minorHAnsi" w:cstheme="minorHAnsi"/>
          <w:color w:val="auto"/>
        </w:rPr>
      </w:pPr>
      <w:r w:rsidRPr="00A63FF6">
        <w:rPr>
          <w:rFonts w:asciiTheme="minorHAnsi" w:hAnsiTheme="minorHAnsi" w:cstheme="minorHAnsi"/>
          <w:color w:val="auto"/>
        </w:rPr>
        <w:t>NOTE: This file contains the setup for this experimental phase that consist</w:t>
      </w:r>
      <w:r w:rsidR="00064F70" w:rsidRPr="00A63FF6">
        <w:rPr>
          <w:rFonts w:asciiTheme="minorHAnsi" w:hAnsiTheme="minorHAnsi" w:cstheme="minorHAnsi"/>
          <w:color w:val="auto"/>
        </w:rPr>
        <w:t>s</w:t>
      </w:r>
      <w:r w:rsidRPr="00A63FF6">
        <w:rPr>
          <w:rFonts w:asciiTheme="minorHAnsi" w:hAnsiTheme="minorHAnsi" w:cstheme="minorHAnsi"/>
          <w:color w:val="auto"/>
        </w:rPr>
        <w:t xml:space="preserve"> </w:t>
      </w:r>
      <w:r w:rsidR="006B7C1C">
        <w:rPr>
          <w:rFonts w:asciiTheme="minorHAnsi" w:hAnsiTheme="minorHAnsi" w:cstheme="minorHAnsi"/>
          <w:color w:val="auto"/>
        </w:rPr>
        <w:t>of</w:t>
      </w:r>
      <w:r w:rsidRPr="00A63FF6">
        <w:rPr>
          <w:rFonts w:asciiTheme="minorHAnsi" w:hAnsiTheme="minorHAnsi" w:cstheme="minorHAnsi"/>
          <w:color w:val="auto"/>
        </w:rPr>
        <w:t xml:space="preserve"> no shock</w:t>
      </w:r>
      <w:r w:rsidR="006B7C1C">
        <w:rPr>
          <w:rFonts w:asciiTheme="minorHAnsi" w:hAnsiTheme="minorHAnsi" w:cstheme="minorHAnsi"/>
          <w:color w:val="auto"/>
        </w:rPr>
        <w:t>s</w:t>
      </w:r>
      <w:r w:rsidRPr="00A63FF6">
        <w:rPr>
          <w:rFonts w:asciiTheme="minorHAnsi" w:hAnsiTheme="minorHAnsi" w:cstheme="minorHAnsi"/>
          <w:color w:val="auto"/>
        </w:rPr>
        <w:t xml:space="preserve"> or tone</w:t>
      </w:r>
      <w:r w:rsidR="006B7C1C">
        <w:rPr>
          <w:rFonts w:asciiTheme="minorHAnsi" w:hAnsiTheme="minorHAnsi" w:cstheme="minorHAnsi"/>
          <w:color w:val="auto"/>
        </w:rPr>
        <w:t>s</w:t>
      </w:r>
      <w:r w:rsidRPr="00A63FF6">
        <w:rPr>
          <w:rFonts w:asciiTheme="minorHAnsi" w:hAnsiTheme="minorHAnsi" w:cstheme="minorHAnsi"/>
          <w:color w:val="auto"/>
        </w:rPr>
        <w:t>.</w:t>
      </w:r>
    </w:p>
    <w:p w14:paraId="645DB041" w14:textId="77777777" w:rsidR="00172538" w:rsidRPr="00A63FF6" w:rsidRDefault="00172538" w:rsidP="00795BD7">
      <w:pPr>
        <w:pStyle w:val="ListParagraph"/>
        <w:ind w:left="0"/>
        <w:rPr>
          <w:rFonts w:asciiTheme="minorHAnsi" w:hAnsiTheme="minorHAnsi" w:cstheme="minorHAnsi"/>
          <w:color w:val="auto"/>
        </w:rPr>
      </w:pPr>
    </w:p>
    <w:p w14:paraId="3D3B8271" w14:textId="61BB262E" w:rsidR="00835553" w:rsidRPr="00A63FF6" w:rsidRDefault="007D2A6C"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 xml:space="preserve">Introduce the </w:t>
      </w:r>
      <w:r w:rsidR="002139B2" w:rsidRPr="00A63FF6">
        <w:rPr>
          <w:rFonts w:asciiTheme="minorHAnsi" w:hAnsiTheme="minorHAnsi" w:cstheme="minorHAnsi"/>
          <w:color w:val="auto"/>
        </w:rPr>
        <w:t>animal</w:t>
      </w:r>
      <w:r w:rsidRPr="00A63FF6">
        <w:rPr>
          <w:rFonts w:asciiTheme="minorHAnsi" w:hAnsiTheme="minorHAnsi" w:cstheme="minorHAnsi"/>
          <w:color w:val="auto"/>
        </w:rPr>
        <w:t xml:space="preserve"> to the experimental chamber. Handle it gentl</w:t>
      </w:r>
      <w:r w:rsidR="00073F58">
        <w:rPr>
          <w:rFonts w:asciiTheme="minorHAnsi" w:hAnsiTheme="minorHAnsi" w:cstheme="minorHAnsi"/>
          <w:color w:val="auto"/>
        </w:rPr>
        <w:t>y</w:t>
      </w:r>
      <w:r w:rsidRPr="00A63FF6">
        <w:rPr>
          <w:rFonts w:asciiTheme="minorHAnsi" w:hAnsiTheme="minorHAnsi" w:cstheme="minorHAnsi"/>
          <w:color w:val="auto"/>
        </w:rPr>
        <w:t xml:space="preserve"> by </w:t>
      </w:r>
      <w:r w:rsidR="00AC3764" w:rsidRPr="00A63FF6">
        <w:rPr>
          <w:rFonts w:asciiTheme="minorHAnsi" w:hAnsiTheme="minorHAnsi" w:cstheme="minorHAnsi"/>
          <w:color w:val="auto"/>
        </w:rPr>
        <w:t xml:space="preserve">the base of </w:t>
      </w:r>
      <w:r w:rsidRPr="00A63FF6">
        <w:rPr>
          <w:rFonts w:asciiTheme="minorHAnsi" w:hAnsiTheme="minorHAnsi" w:cstheme="minorHAnsi"/>
          <w:color w:val="auto"/>
        </w:rPr>
        <w:t xml:space="preserve">its tail and </w:t>
      </w:r>
      <w:r w:rsidR="006473F8" w:rsidRPr="00A63FF6">
        <w:rPr>
          <w:rFonts w:asciiTheme="minorHAnsi" w:hAnsiTheme="minorHAnsi" w:cstheme="minorHAnsi"/>
          <w:color w:val="auto"/>
        </w:rPr>
        <w:t>place it</w:t>
      </w:r>
      <w:r w:rsidRPr="00A63FF6">
        <w:rPr>
          <w:rFonts w:asciiTheme="minorHAnsi" w:hAnsiTheme="minorHAnsi" w:cstheme="minorHAnsi"/>
          <w:color w:val="auto"/>
        </w:rPr>
        <w:t xml:space="preserve"> on the middle of the chamber. </w:t>
      </w:r>
      <w:r w:rsidR="00835553" w:rsidRPr="00A63FF6">
        <w:rPr>
          <w:rFonts w:asciiTheme="minorHAnsi" w:hAnsiTheme="minorHAnsi" w:cstheme="minorHAnsi"/>
          <w:color w:val="auto"/>
        </w:rPr>
        <w:t>Close the experimental chamber and sound-attenuating box doors.</w:t>
      </w:r>
    </w:p>
    <w:p w14:paraId="6EE41BE6" w14:textId="77777777" w:rsidR="00C52D1F" w:rsidRPr="00A63FF6" w:rsidRDefault="00C52D1F" w:rsidP="00795BD7">
      <w:pPr>
        <w:pStyle w:val="ListParagraph"/>
        <w:ind w:left="0"/>
        <w:rPr>
          <w:rFonts w:asciiTheme="minorHAnsi" w:hAnsiTheme="minorHAnsi" w:cstheme="minorHAnsi"/>
          <w:color w:val="auto"/>
        </w:rPr>
      </w:pPr>
    </w:p>
    <w:p w14:paraId="7099B3ED" w14:textId="66233667" w:rsidR="007D2A6C" w:rsidRPr="00A63FF6" w:rsidRDefault="007D2A6C"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 xml:space="preserve">Start the session by clicking on the </w:t>
      </w:r>
      <w:r w:rsidRPr="00A63FF6">
        <w:rPr>
          <w:rFonts w:asciiTheme="minorHAnsi" w:hAnsiTheme="minorHAnsi" w:cstheme="minorHAnsi"/>
          <w:b/>
          <w:bCs/>
          <w:color w:val="auto"/>
        </w:rPr>
        <w:t>Record</w:t>
      </w:r>
      <w:r w:rsidRPr="00A63FF6">
        <w:rPr>
          <w:rFonts w:asciiTheme="minorHAnsi" w:hAnsiTheme="minorHAnsi" w:cstheme="minorHAnsi"/>
          <w:color w:val="auto"/>
        </w:rPr>
        <w:t xml:space="preserve"> button. During this single 10</w:t>
      </w:r>
      <w:r w:rsidR="003B2771">
        <w:rPr>
          <w:rFonts w:asciiTheme="minorHAnsi" w:hAnsiTheme="minorHAnsi" w:cstheme="minorHAnsi"/>
          <w:color w:val="auto"/>
        </w:rPr>
        <w:t xml:space="preserve"> min</w:t>
      </w:r>
      <w:r w:rsidRPr="00A63FF6">
        <w:rPr>
          <w:rFonts w:asciiTheme="minorHAnsi" w:hAnsiTheme="minorHAnsi" w:cstheme="minorHAnsi"/>
          <w:color w:val="auto"/>
        </w:rPr>
        <w:t xml:space="preserve"> context-test session</w:t>
      </w:r>
      <w:r w:rsidR="002A07D6" w:rsidRPr="00A63FF6">
        <w:rPr>
          <w:rFonts w:asciiTheme="minorHAnsi" w:hAnsiTheme="minorHAnsi" w:cstheme="minorHAnsi"/>
          <w:color w:val="auto"/>
        </w:rPr>
        <w:t>,</w:t>
      </w:r>
      <w:r w:rsidRPr="00A63FF6">
        <w:rPr>
          <w:rFonts w:asciiTheme="minorHAnsi" w:hAnsiTheme="minorHAnsi" w:cstheme="minorHAnsi"/>
          <w:color w:val="auto"/>
        </w:rPr>
        <w:t xml:space="preserve"> no stimuli are presented (shock</w:t>
      </w:r>
      <w:r w:rsidR="00474163" w:rsidRPr="00A63FF6">
        <w:rPr>
          <w:rFonts w:asciiTheme="minorHAnsi" w:hAnsiTheme="minorHAnsi" w:cstheme="minorHAnsi"/>
          <w:color w:val="auto"/>
        </w:rPr>
        <w:t xml:space="preserve"> </w:t>
      </w:r>
      <w:r w:rsidR="00890245" w:rsidRPr="00A63FF6">
        <w:rPr>
          <w:rFonts w:asciiTheme="minorHAnsi" w:hAnsiTheme="minorHAnsi" w:cstheme="minorHAnsi"/>
          <w:color w:val="auto"/>
        </w:rPr>
        <w:t>neither</w:t>
      </w:r>
      <w:r w:rsidRPr="00A63FF6">
        <w:rPr>
          <w:rFonts w:asciiTheme="minorHAnsi" w:hAnsiTheme="minorHAnsi" w:cstheme="minorHAnsi"/>
          <w:color w:val="auto"/>
        </w:rPr>
        <w:t xml:space="preserve"> sound).</w:t>
      </w:r>
    </w:p>
    <w:p w14:paraId="33B0C69B" w14:textId="77777777" w:rsidR="00C52D1F" w:rsidRPr="00A63FF6" w:rsidRDefault="00C52D1F" w:rsidP="00795BD7">
      <w:pPr>
        <w:pStyle w:val="ListParagraph"/>
        <w:ind w:left="0"/>
        <w:rPr>
          <w:rFonts w:asciiTheme="minorHAnsi" w:hAnsiTheme="minorHAnsi" w:cstheme="minorHAnsi"/>
          <w:color w:val="auto"/>
        </w:rPr>
      </w:pPr>
    </w:p>
    <w:p w14:paraId="0282B6A2" w14:textId="0FCC4A6A" w:rsidR="00D45D3D" w:rsidRPr="00A63FF6" w:rsidRDefault="00D45D3D"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Remove the subject from the experimental chamber when the 10</w:t>
      </w:r>
      <w:r w:rsidR="00073F58">
        <w:rPr>
          <w:rFonts w:asciiTheme="minorHAnsi" w:hAnsiTheme="minorHAnsi" w:cstheme="minorHAnsi"/>
          <w:color w:val="auto"/>
        </w:rPr>
        <w:t xml:space="preserve"> </w:t>
      </w:r>
      <w:r w:rsidRPr="00A63FF6">
        <w:rPr>
          <w:rFonts w:asciiTheme="minorHAnsi" w:hAnsiTheme="minorHAnsi" w:cstheme="minorHAnsi"/>
          <w:color w:val="auto"/>
        </w:rPr>
        <w:t xml:space="preserve">min session is over. </w:t>
      </w:r>
      <w:r w:rsidR="00FD1A92" w:rsidRPr="00A63FF6">
        <w:rPr>
          <w:rFonts w:asciiTheme="minorHAnsi" w:hAnsiTheme="minorHAnsi" w:cstheme="minorHAnsi"/>
          <w:color w:val="auto"/>
        </w:rPr>
        <w:t xml:space="preserve">Return </w:t>
      </w:r>
      <w:r w:rsidR="006473F8" w:rsidRPr="00A63FF6">
        <w:rPr>
          <w:rFonts w:asciiTheme="minorHAnsi" w:hAnsiTheme="minorHAnsi" w:cstheme="minorHAnsi"/>
          <w:color w:val="auto"/>
        </w:rPr>
        <w:t xml:space="preserve">the </w:t>
      </w:r>
      <w:r w:rsidR="00FD1A92" w:rsidRPr="00A63FF6">
        <w:rPr>
          <w:rFonts w:asciiTheme="minorHAnsi" w:hAnsiTheme="minorHAnsi" w:cstheme="minorHAnsi"/>
          <w:color w:val="auto"/>
        </w:rPr>
        <w:t>animals to the</w:t>
      </w:r>
      <w:r w:rsidR="006473F8" w:rsidRPr="00A63FF6">
        <w:rPr>
          <w:rFonts w:asciiTheme="minorHAnsi" w:hAnsiTheme="minorHAnsi" w:cstheme="minorHAnsi"/>
          <w:color w:val="auto"/>
        </w:rPr>
        <w:t>ir</w:t>
      </w:r>
      <w:r w:rsidR="00FD1A92" w:rsidRPr="00A63FF6">
        <w:rPr>
          <w:rFonts w:asciiTheme="minorHAnsi" w:hAnsiTheme="minorHAnsi" w:cstheme="minorHAnsi"/>
          <w:color w:val="auto"/>
        </w:rPr>
        <w:t xml:space="preserve"> respective cage</w:t>
      </w:r>
      <w:r w:rsidR="006473F8" w:rsidRPr="00A63FF6">
        <w:rPr>
          <w:rFonts w:asciiTheme="minorHAnsi" w:hAnsiTheme="minorHAnsi" w:cstheme="minorHAnsi"/>
          <w:color w:val="auto"/>
        </w:rPr>
        <w:t>s</w:t>
      </w:r>
      <w:r w:rsidR="00AC3764" w:rsidRPr="00A63FF6">
        <w:rPr>
          <w:rFonts w:asciiTheme="minorHAnsi" w:hAnsiTheme="minorHAnsi" w:cstheme="minorHAnsi"/>
          <w:color w:val="auto"/>
        </w:rPr>
        <w:t xml:space="preserve"> </w:t>
      </w:r>
      <w:r w:rsidR="004A1DC9" w:rsidRPr="00A63FF6">
        <w:rPr>
          <w:rFonts w:asciiTheme="minorHAnsi" w:hAnsiTheme="minorHAnsi" w:cstheme="minorHAnsi"/>
          <w:color w:val="auto"/>
        </w:rPr>
        <w:t xml:space="preserve">and transport the rats in their home cages covered with a </w:t>
      </w:r>
      <w:r w:rsidR="006473F8" w:rsidRPr="00A63FF6">
        <w:rPr>
          <w:rFonts w:asciiTheme="minorHAnsi" w:hAnsiTheme="minorHAnsi" w:cstheme="minorHAnsi"/>
          <w:color w:val="auto"/>
        </w:rPr>
        <w:t>cover</w:t>
      </w:r>
      <w:r w:rsidR="004A1DC9" w:rsidRPr="00A63FF6">
        <w:rPr>
          <w:rFonts w:asciiTheme="minorHAnsi" w:hAnsiTheme="minorHAnsi" w:cstheme="minorHAnsi"/>
          <w:color w:val="auto"/>
        </w:rPr>
        <w:t xml:space="preserve"> from the behavioral training room to the animal care facility</w:t>
      </w:r>
      <w:r w:rsidR="00FD1A92" w:rsidRPr="00A63FF6">
        <w:rPr>
          <w:rFonts w:asciiTheme="minorHAnsi" w:hAnsiTheme="minorHAnsi" w:cstheme="minorHAnsi"/>
          <w:color w:val="auto"/>
        </w:rPr>
        <w:t xml:space="preserve">. </w:t>
      </w:r>
      <w:r w:rsidRPr="00A63FF6">
        <w:rPr>
          <w:rFonts w:asciiTheme="minorHAnsi" w:hAnsiTheme="minorHAnsi" w:cstheme="minorHAnsi"/>
          <w:color w:val="auto"/>
        </w:rPr>
        <w:t xml:space="preserve">Repeat steps </w:t>
      </w:r>
      <w:r w:rsidR="00122C25" w:rsidRPr="00A63FF6">
        <w:rPr>
          <w:rFonts w:asciiTheme="minorHAnsi" w:hAnsiTheme="minorHAnsi" w:cstheme="minorHAnsi"/>
          <w:color w:val="auto"/>
        </w:rPr>
        <w:t>5.</w:t>
      </w:r>
      <w:r w:rsidR="00337B8F" w:rsidRPr="00A63FF6">
        <w:rPr>
          <w:rFonts w:asciiTheme="minorHAnsi" w:hAnsiTheme="minorHAnsi" w:cstheme="minorHAnsi"/>
          <w:color w:val="auto"/>
        </w:rPr>
        <w:t>2</w:t>
      </w:r>
      <w:r w:rsidR="006B7C1C">
        <w:rPr>
          <w:rFonts w:asciiTheme="minorHAnsi" w:hAnsiTheme="minorHAnsi" w:cstheme="minorHAnsi"/>
          <w:color w:val="auto"/>
        </w:rPr>
        <w:t>-</w:t>
      </w:r>
      <w:r w:rsidR="00122C25" w:rsidRPr="00A63FF6">
        <w:rPr>
          <w:rFonts w:asciiTheme="minorHAnsi" w:hAnsiTheme="minorHAnsi" w:cstheme="minorHAnsi"/>
          <w:color w:val="auto"/>
        </w:rPr>
        <w:t>5.</w:t>
      </w:r>
      <w:r w:rsidR="00835553" w:rsidRPr="00A63FF6">
        <w:rPr>
          <w:rFonts w:asciiTheme="minorHAnsi" w:hAnsiTheme="minorHAnsi" w:cstheme="minorHAnsi"/>
          <w:color w:val="auto"/>
        </w:rPr>
        <w:t>5</w:t>
      </w:r>
      <w:r w:rsidRPr="00A63FF6">
        <w:rPr>
          <w:rFonts w:asciiTheme="minorHAnsi" w:hAnsiTheme="minorHAnsi" w:cstheme="minorHAnsi"/>
          <w:color w:val="auto"/>
        </w:rPr>
        <w:t xml:space="preserve"> to </w:t>
      </w:r>
      <w:r w:rsidR="00026D84" w:rsidRPr="00A63FF6">
        <w:rPr>
          <w:rFonts w:asciiTheme="minorHAnsi" w:hAnsiTheme="minorHAnsi" w:cstheme="minorHAnsi"/>
          <w:color w:val="auto"/>
        </w:rPr>
        <w:t>test</w:t>
      </w:r>
      <w:r w:rsidRPr="00A63FF6">
        <w:rPr>
          <w:rFonts w:asciiTheme="minorHAnsi" w:hAnsiTheme="minorHAnsi" w:cstheme="minorHAnsi"/>
          <w:color w:val="auto"/>
        </w:rPr>
        <w:t xml:space="preserve"> all the subjects.</w:t>
      </w:r>
    </w:p>
    <w:p w14:paraId="12EA83E5" w14:textId="77777777" w:rsidR="00FA5CC8" w:rsidRPr="00A63FF6" w:rsidRDefault="00FA5CC8" w:rsidP="00795BD7">
      <w:pPr>
        <w:pStyle w:val="ListParagraph"/>
        <w:ind w:left="0"/>
        <w:rPr>
          <w:rFonts w:asciiTheme="minorHAnsi" w:hAnsiTheme="minorHAnsi" w:cstheme="minorHAnsi"/>
          <w:color w:val="auto"/>
        </w:rPr>
      </w:pPr>
    </w:p>
    <w:p w14:paraId="134C7A17" w14:textId="228B5715" w:rsidR="008724F5" w:rsidRPr="00A63FF6" w:rsidRDefault="008724F5" w:rsidP="00795BD7">
      <w:pPr>
        <w:pStyle w:val="ListParagraph"/>
        <w:numPr>
          <w:ilvl w:val="0"/>
          <w:numId w:val="37"/>
        </w:numPr>
        <w:rPr>
          <w:rFonts w:asciiTheme="minorHAnsi" w:hAnsiTheme="minorHAnsi" w:cstheme="minorHAnsi"/>
          <w:color w:val="auto"/>
        </w:rPr>
      </w:pPr>
      <w:r w:rsidRPr="00A63FF6">
        <w:rPr>
          <w:rFonts w:asciiTheme="minorHAnsi" w:hAnsiTheme="minorHAnsi" w:cstheme="minorHAnsi"/>
          <w:b/>
          <w:color w:val="auto"/>
        </w:rPr>
        <w:t xml:space="preserve">Cue test </w:t>
      </w:r>
      <w:r w:rsidR="009F3CD8" w:rsidRPr="00A63FF6">
        <w:rPr>
          <w:rFonts w:asciiTheme="minorHAnsi" w:hAnsiTheme="minorHAnsi" w:cstheme="minorHAnsi"/>
          <w:b/>
          <w:color w:val="auto"/>
        </w:rPr>
        <w:t xml:space="preserve">single </w:t>
      </w:r>
      <w:r w:rsidR="000B502B" w:rsidRPr="00A63FF6">
        <w:rPr>
          <w:b/>
        </w:rPr>
        <w:t xml:space="preserve">– </w:t>
      </w:r>
      <w:r w:rsidR="009F3CD8" w:rsidRPr="00A63FF6">
        <w:rPr>
          <w:rFonts w:asciiTheme="minorHAnsi" w:hAnsiTheme="minorHAnsi" w:cstheme="minorHAnsi"/>
          <w:b/>
          <w:color w:val="auto"/>
        </w:rPr>
        <w:t>13</w:t>
      </w:r>
      <w:r w:rsidR="003B2771">
        <w:rPr>
          <w:rFonts w:asciiTheme="minorHAnsi" w:hAnsiTheme="minorHAnsi" w:cstheme="minorHAnsi"/>
          <w:b/>
          <w:color w:val="auto"/>
        </w:rPr>
        <w:t xml:space="preserve"> min</w:t>
      </w:r>
      <w:r w:rsidR="009F3CD8" w:rsidRPr="00A63FF6">
        <w:rPr>
          <w:rFonts w:asciiTheme="minorHAnsi" w:hAnsiTheme="minorHAnsi" w:cstheme="minorHAnsi"/>
          <w:b/>
          <w:color w:val="auto"/>
        </w:rPr>
        <w:t xml:space="preserve"> session</w:t>
      </w:r>
      <w:r w:rsidR="006B7C1C">
        <w:rPr>
          <w:rFonts w:asciiTheme="minorHAnsi" w:hAnsiTheme="minorHAnsi" w:cstheme="minorHAnsi"/>
          <w:b/>
          <w:color w:val="auto"/>
        </w:rPr>
        <w:t xml:space="preserve"> </w:t>
      </w:r>
    </w:p>
    <w:p w14:paraId="3FF88B3E" w14:textId="77777777" w:rsidR="00733422" w:rsidRPr="00A63FF6" w:rsidRDefault="00733422" w:rsidP="00795BD7">
      <w:pPr>
        <w:rPr>
          <w:rFonts w:asciiTheme="minorHAnsi" w:hAnsiTheme="minorHAnsi" w:cstheme="minorHAnsi"/>
          <w:color w:val="auto"/>
        </w:rPr>
      </w:pPr>
    </w:p>
    <w:p w14:paraId="76A36ECC" w14:textId="45DFE66F" w:rsidR="0039465A" w:rsidRPr="00A63FF6" w:rsidRDefault="00E87B8A"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One day a</w:t>
      </w:r>
      <w:r w:rsidR="0039465A" w:rsidRPr="00A63FF6">
        <w:rPr>
          <w:rFonts w:asciiTheme="minorHAnsi" w:hAnsiTheme="minorHAnsi" w:cstheme="minorHAnsi"/>
          <w:color w:val="auto"/>
        </w:rPr>
        <w:t xml:space="preserve">fter the </w:t>
      </w:r>
      <w:r w:rsidR="00783E39" w:rsidRPr="00A63FF6">
        <w:rPr>
          <w:rFonts w:asciiTheme="minorHAnsi" w:hAnsiTheme="minorHAnsi" w:cstheme="minorHAnsi"/>
          <w:color w:val="auto"/>
        </w:rPr>
        <w:t>context test</w:t>
      </w:r>
      <w:r w:rsidR="00E21660" w:rsidRPr="00A63FF6">
        <w:rPr>
          <w:rFonts w:asciiTheme="minorHAnsi" w:hAnsiTheme="minorHAnsi" w:cstheme="minorHAnsi"/>
          <w:color w:val="auto"/>
        </w:rPr>
        <w:t xml:space="preserve">, </w:t>
      </w:r>
      <w:r w:rsidR="006B7C1C">
        <w:rPr>
          <w:rFonts w:asciiTheme="minorHAnsi" w:hAnsiTheme="minorHAnsi" w:cstheme="minorHAnsi"/>
          <w:color w:val="auto"/>
        </w:rPr>
        <w:t xml:space="preserve">have </w:t>
      </w:r>
      <w:r w:rsidR="00E21660" w:rsidRPr="00A63FF6">
        <w:rPr>
          <w:rFonts w:asciiTheme="minorHAnsi" w:hAnsiTheme="minorHAnsi" w:cstheme="minorHAnsi"/>
          <w:color w:val="auto"/>
        </w:rPr>
        <w:t xml:space="preserve">animals </w:t>
      </w:r>
      <w:r w:rsidR="006473F8" w:rsidRPr="00A63FF6">
        <w:rPr>
          <w:rFonts w:asciiTheme="minorHAnsi" w:hAnsiTheme="minorHAnsi" w:cstheme="minorHAnsi"/>
          <w:color w:val="auto"/>
        </w:rPr>
        <w:t xml:space="preserve">undergo </w:t>
      </w:r>
      <w:r w:rsidR="00E21660" w:rsidRPr="00A63FF6">
        <w:rPr>
          <w:rFonts w:asciiTheme="minorHAnsi" w:hAnsiTheme="minorHAnsi" w:cstheme="minorHAnsi"/>
          <w:color w:val="auto"/>
        </w:rPr>
        <w:t xml:space="preserve">the second test of memory called the cue test single. </w:t>
      </w:r>
      <w:r w:rsidR="006473F8" w:rsidRPr="00A63FF6">
        <w:rPr>
          <w:rFonts w:asciiTheme="minorHAnsi" w:hAnsiTheme="minorHAnsi" w:cstheme="minorHAnsi"/>
          <w:color w:val="auto"/>
        </w:rPr>
        <w:t>During</w:t>
      </w:r>
      <w:r w:rsidR="00E21660" w:rsidRPr="00A63FF6">
        <w:rPr>
          <w:rFonts w:asciiTheme="minorHAnsi" w:hAnsiTheme="minorHAnsi" w:cstheme="minorHAnsi"/>
          <w:color w:val="auto"/>
        </w:rPr>
        <w:t xml:space="preserve"> this phase, the rats will be in a different context of training and without cue or shock during 13 min.</w:t>
      </w:r>
      <w:r w:rsidR="0039465A" w:rsidRPr="00A63FF6">
        <w:rPr>
          <w:rFonts w:asciiTheme="minorHAnsi" w:hAnsiTheme="minorHAnsi" w:cstheme="minorHAnsi"/>
          <w:color w:val="auto"/>
        </w:rPr>
        <w:t xml:space="preserve"> </w:t>
      </w:r>
      <w:r w:rsidR="004A1DC9" w:rsidRPr="00A63FF6">
        <w:rPr>
          <w:rFonts w:asciiTheme="minorHAnsi" w:hAnsiTheme="minorHAnsi" w:cstheme="minorHAnsi"/>
          <w:color w:val="auto"/>
        </w:rPr>
        <w:t>Transport the rats in their home cages covered with a co</w:t>
      </w:r>
      <w:r w:rsidR="006473F8" w:rsidRPr="00A63FF6">
        <w:rPr>
          <w:rFonts w:asciiTheme="minorHAnsi" w:hAnsiTheme="minorHAnsi" w:cstheme="minorHAnsi"/>
          <w:color w:val="auto"/>
        </w:rPr>
        <w:t>ver</w:t>
      </w:r>
      <w:r w:rsidR="004A1DC9" w:rsidRPr="00A63FF6">
        <w:rPr>
          <w:rFonts w:asciiTheme="minorHAnsi" w:hAnsiTheme="minorHAnsi" w:cstheme="minorHAnsi"/>
          <w:color w:val="auto"/>
        </w:rPr>
        <w:t xml:space="preserve"> from the animal care facility to the behavioral training room.</w:t>
      </w:r>
      <w:r w:rsidR="00E21660" w:rsidRPr="00A63FF6">
        <w:rPr>
          <w:rFonts w:asciiTheme="minorHAnsi" w:hAnsiTheme="minorHAnsi" w:cstheme="minorHAnsi"/>
          <w:color w:val="auto"/>
        </w:rPr>
        <w:t xml:space="preserve"> </w:t>
      </w:r>
      <w:r w:rsidR="006B7C1C">
        <w:rPr>
          <w:rFonts w:asciiTheme="minorHAnsi" w:hAnsiTheme="minorHAnsi" w:cstheme="minorHAnsi"/>
          <w:color w:val="auto"/>
        </w:rPr>
        <w:t>Test a</w:t>
      </w:r>
      <w:r w:rsidR="00E21660" w:rsidRPr="00A63FF6">
        <w:rPr>
          <w:rFonts w:asciiTheme="minorHAnsi" w:hAnsiTheme="minorHAnsi" w:cstheme="minorHAnsi"/>
          <w:color w:val="auto"/>
        </w:rPr>
        <w:t xml:space="preserve"> group 72 h after training, and</w:t>
      </w:r>
      <w:r w:rsidR="006B7C1C">
        <w:rPr>
          <w:rFonts w:asciiTheme="minorHAnsi" w:hAnsiTheme="minorHAnsi" w:cstheme="minorHAnsi"/>
          <w:color w:val="auto"/>
        </w:rPr>
        <w:t xml:space="preserve"> test</w:t>
      </w:r>
      <w:r w:rsidR="00E21660" w:rsidRPr="00A63FF6">
        <w:rPr>
          <w:rFonts w:asciiTheme="minorHAnsi" w:hAnsiTheme="minorHAnsi" w:cstheme="minorHAnsi"/>
          <w:color w:val="auto"/>
        </w:rPr>
        <w:t xml:space="preserve"> another group 6 weeks and one day after training</w:t>
      </w:r>
      <w:r w:rsidR="00CD65E1" w:rsidRPr="00A63FF6">
        <w:rPr>
          <w:rFonts w:asciiTheme="minorHAnsi" w:hAnsiTheme="minorHAnsi" w:cstheme="minorHAnsi"/>
          <w:color w:val="auto"/>
        </w:rPr>
        <w:t xml:space="preserve"> (</w:t>
      </w:r>
      <w:r w:rsidR="00CD65E1" w:rsidRPr="006B7C1C">
        <w:rPr>
          <w:rFonts w:asciiTheme="minorHAnsi" w:hAnsiTheme="minorHAnsi" w:cstheme="minorHAnsi"/>
          <w:b/>
          <w:bCs/>
          <w:color w:val="auto"/>
        </w:rPr>
        <w:t>Figure 1</w:t>
      </w:r>
      <w:r w:rsidR="00CD65E1" w:rsidRPr="00A63FF6">
        <w:rPr>
          <w:rFonts w:asciiTheme="minorHAnsi" w:hAnsiTheme="minorHAnsi" w:cstheme="minorHAnsi"/>
          <w:color w:val="auto"/>
        </w:rPr>
        <w:t>)</w:t>
      </w:r>
      <w:r w:rsidR="00E21660" w:rsidRPr="00A63FF6">
        <w:rPr>
          <w:rFonts w:asciiTheme="minorHAnsi" w:hAnsiTheme="minorHAnsi" w:cstheme="minorHAnsi"/>
          <w:color w:val="auto"/>
        </w:rPr>
        <w:t>.</w:t>
      </w:r>
    </w:p>
    <w:p w14:paraId="0B751EFF" w14:textId="78EFC2C4" w:rsidR="00C52D1F" w:rsidRPr="00A63FF6" w:rsidRDefault="00C52D1F" w:rsidP="00795BD7">
      <w:pPr>
        <w:pStyle w:val="ListParagraph"/>
        <w:ind w:left="0"/>
        <w:rPr>
          <w:rFonts w:asciiTheme="minorHAnsi" w:hAnsiTheme="minorHAnsi" w:cstheme="minorHAnsi"/>
          <w:color w:val="auto"/>
        </w:rPr>
      </w:pPr>
    </w:p>
    <w:p w14:paraId="36119841" w14:textId="0B320FB5" w:rsidR="008E6090" w:rsidRPr="00A63FF6" w:rsidRDefault="008E6090" w:rsidP="00795BD7">
      <w:pPr>
        <w:pStyle w:val="ListParagraph"/>
        <w:ind w:left="0"/>
        <w:rPr>
          <w:rFonts w:asciiTheme="minorHAnsi" w:hAnsiTheme="minorHAnsi" w:cstheme="minorHAnsi"/>
          <w:color w:val="auto"/>
        </w:rPr>
      </w:pPr>
      <w:r w:rsidRPr="00A63FF6">
        <w:rPr>
          <w:rFonts w:asciiTheme="minorHAnsi" w:hAnsiTheme="minorHAnsi" w:cstheme="minorHAnsi"/>
          <w:color w:val="auto"/>
        </w:rPr>
        <w:t>NOTE: A different system of transportation (from the animal care facility to the experimental room) could be implemented to differentiate more the context and cue tests. Since the animals were transported to the training session and context test in their home cages, a different transport cage, bedding and/or cover could be used during transportation to the cue test.</w:t>
      </w:r>
    </w:p>
    <w:p w14:paraId="57691F4C" w14:textId="77777777" w:rsidR="00BB5247" w:rsidRPr="00A63FF6" w:rsidRDefault="00BB5247" w:rsidP="00795BD7">
      <w:pPr>
        <w:pStyle w:val="ListParagraph"/>
        <w:ind w:left="0"/>
        <w:rPr>
          <w:rFonts w:asciiTheme="minorHAnsi" w:hAnsiTheme="minorHAnsi" w:cstheme="minorHAnsi"/>
          <w:color w:val="auto"/>
        </w:rPr>
      </w:pPr>
    </w:p>
    <w:p w14:paraId="75896F07" w14:textId="640EF441" w:rsidR="00A130B7" w:rsidRPr="00A63FF6" w:rsidRDefault="00A130B7"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Clean all the internal surfaces of the experimental chamber and stainless-steel grid floor with 10% ethanol. Repeat before testing each animal.</w:t>
      </w:r>
    </w:p>
    <w:p w14:paraId="0567E444" w14:textId="77777777" w:rsidR="00C52D1F" w:rsidRPr="00A63FF6" w:rsidRDefault="00C52D1F" w:rsidP="00795BD7">
      <w:pPr>
        <w:pStyle w:val="ListParagraph"/>
        <w:ind w:left="0"/>
        <w:rPr>
          <w:rFonts w:asciiTheme="minorHAnsi" w:hAnsiTheme="minorHAnsi" w:cstheme="minorHAnsi"/>
          <w:color w:val="auto"/>
        </w:rPr>
      </w:pPr>
    </w:p>
    <w:p w14:paraId="04BC8BE0" w14:textId="46C2ADD8" w:rsidR="009F423B" w:rsidRPr="00A63FF6" w:rsidRDefault="009F423B"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 xml:space="preserve">To change the visual context, insert the plastic surrounding wall </w:t>
      </w:r>
      <w:r w:rsidR="00C3266D" w:rsidRPr="00A63FF6">
        <w:rPr>
          <w:rFonts w:asciiTheme="minorHAnsi" w:hAnsiTheme="minorHAnsi" w:cstheme="minorHAnsi"/>
          <w:color w:val="auto"/>
        </w:rPr>
        <w:t>of</w:t>
      </w:r>
      <w:r w:rsidRPr="00A63FF6">
        <w:rPr>
          <w:rFonts w:asciiTheme="minorHAnsi" w:hAnsiTheme="minorHAnsi" w:cstheme="minorHAnsi"/>
          <w:color w:val="auto"/>
        </w:rPr>
        <w:t xml:space="preserve"> the experimental chamber.</w:t>
      </w:r>
    </w:p>
    <w:p w14:paraId="504EC559" w14:textId="77777777" w:rsidR="009F423B" w:rsidRPr="00A63FF6" w:rsidRDefault="009F423B" w:rsidP="00795BD7">
      <w:pPr>
        <w:pStyle w:val="ListParagraph"/>
        <w:ind w:left="0"/>
        <w:rPr>
          <w:rFonts w:asciiTheme="minorHAnsi" w:hAnsiTheme="minorHAnsi" w:cstheme="minorHAnsi"/>
          <w:color w:val="auto"/>
        </w:rPr>
      </w:pPr>
    </w:p>
    <w:p w14:paraId="78F5D147" w14:textId="4E8EB6EB" w:rsidR="009F423B" w:rsidRPr="00A63FF6" w:rsidRDefault="009F423B"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To change olfactory context, apply 1% acetic acid to a cotton-tipped swab, and place it in the metal tray below the grid floor</w:t>
      </w:r>
      <w:r w:rsidR="00AB11DC" w:rsidRPr="00A63FF6">
        <w:rPr>
          <w:rFonts w:asciiTheme="minorHAnsi" w:hAnsiTheme="minorHAnsi" w:cstheme="minorHAnsi"/>
          <w:color w:val="auto"/>
        </w:rPr>
        <w:fldChar w:fldCharType="begin" w:fldLock="1"/>
      </w:r>
      <w:r w:rsidR="00AB11DC" w:rsidRPr="00A63FF6">
        <w:rPr>
          <w:rFonts w:asciiTheme="minorHAnsi" w:hAnsiTheme="minorHAnsi" w:cstheme="minorHAnsi"/>
          <w:color w:val="auto"/>
        </w:rPr>
        <w:instrText>ADDIN CSL_CITATION {"citationItems":[{"id":"ITEM-1","itemData":{"DOI":"10.1037/0735-7044.120.3.612","ISBN":"07357044/06","abstract":"Trace and contextual fear conditioning were evaluated in adult (3-6 months), early middle-aged (8-12 months), late middle-aged (16-20 months), and aged (24-33 months) Sprague-Dawley rats. After trace conditioning, aged animals exhibited significantly less freezing to the tone conditioned stimulus and training context. Levels of trace-cue and context conditioning were negatively correlated with age (r 0.56 and 0.59, respectively) and positively correlated with each other (r 0.52). Aged rats showed robust conditioning in short-and long-delay fear paradigms, suggesting that the trace interval, rather than the use of a long interstimulus interval, is responsible for the aging-related deficits in trace fear conditioning. The authors suggest that these aging-related conditioning deficits furnish useful indices of functional changes within hippocampus or perirhinal cortex.","author":[{"dropping-particle":"","family":"Moyer","given":"James R","non-dropping-particle":"","parse-names":false,"suffix":""},{"dropping-particle":"","family":"Brown","given":"Thomas H","non-dropping-particle":"","parse-names":false,"suffix":""}],"id":"ITEM-1","issued":{"date-parts":[["2006"]]},"title":"Impaired Trace and Contextual Fear Conditioning in Aged Rats","type":"article-journal"},"uris":["http://www.mendeley.com/documents/?uuid=e4d14229-f962-36c2-b0ce-9c862a0d674f"]},{"id":"ITEM-2","itemData":{"DOI":"10.14440/jbm.2018.256","ISSN":"2326-9901","author":[{"dropping-particle":"","family":"Schuette","given":"Sven RM","non-dropping-particle":"","parse-names":false,"suffix":""},{"dropping-particle":"","family":"Hobson","given":"Scott","non-dropping-particle":"","parse-names":false,"suffix":""}],"container-title":"Journal of Biological Methods","id":"ITEM-2","issue":"3","issued":{"date-parts":[["2018","9","20"]]},"page":"99","publisher":"Journal of Biological Methods","title":"Conditioned contextual fear memory to assess natural forgetting and cognitive enhancement in rats","type":"article-journal","volume":"5"},"uris":["http://www.mendeley.com/documents/?uuid=8229be9e-1249-3abb-9320-bde2ce906427"]},{"id":"ITEM-3","itemData":{"DOI":"10.1002/0471142301.ns0823s47","ISSN":"19348584","abstract":"Pavlovian conditioning paradigms have become important model systems for understanding the neuroscience of behavior. In particular, studies of the extinction of Pavlovian fear responses are yielding important information about the neural substrates of anxiety disorders, such as phobias and post-traumatic stress disorder (PTSD) in humans. These studies are germane to understanding the neural mechanisms interventions that suppress fear, including exposure therapy in anxiety disorders. This unit describes detailed behavioral protocols for examining the nature and properties of fear extinction in laboratory rodents. © 2009 by John Wiley &amp; Sons, Inc.","author":[{"dropping-particle":"","family":"Chang","given":"Chun Hui","non-dropping-particle":"","parse-names":false,"suffix":""},{"dropping-particle":"","family":"Knapska","given":"Ewelina","non-dropping-particle":"","parse-names":false,"suffix":""},{"dropping-particle":"","family":"Orsini","given":"Caitlin A.","non-dropping-particle":"","parse-names":false,"suffix":""},{"dropping-particle":"","family":"Rabinak","given":"Christine A.","non-dropping-particle":"","parse-names":false,"suffix":""},{"dropping-particle":"","family":"Zimmerman","given":"Joshua M.","non-dropping-particle":"","parse-names":false,"suffix":""},{"dropping-particle":"","family":"Maren","given":"Stephen","non-dropping-particle":"","parse-names":false,"suffix":""}],"container-title":"Current Protocols in Neuroscience","id":"ITEM-3","issue":"SUPPL. 47","issued":{"date-parts":[["2009"]]},"page":"Unit8.23","publisher":"NIH Public Access","title":"Fear extinction in rodents","type":"article","volume":"CHAPTER"},"uris":["http://www.mendeley.com/documents/?uuid=53ab82c7-8f9b-334e-8371-03248a93681e"]}],"mendeley":{"formattedCitation":"&lt;sup&gt;17–19&lt;/sup&gt;","plainTextFormattedCitation":"17–19","previouslyFormattedCitation":"&lt;sup&gt;17, 18&lt;/sup&gt;"},"properties":{"noteIndex":0},"schema":"https://github.com/citation-style-language/schema/raw/master/csl-citation.json"}</w:instrText>
      </w:r>
      <w:r w:rsidR="00AB11DC" w:rsidRPr="00A63FF6">
        <w:rPr>
          <w:rFonts w:asciiTheme="minorHAnsi" w:hAnsiTheme="minorHAnsi" w:cstheme="minorHAnsi"/>
          <w:color w:val="auto"/>
        </w:rPr>
        <w:fldChar w:fldCharType="separate"/>
      </w:r>
      <w:r w:rsidR="00AB11DC" w:rsidRPr="00A63FF6">
        <w:rPr>
          <w:rFonts w:asciiTheme="minorHAnsi" w:hAnsiTheme="minorHAnsi" w:cstheme="minorHAnsi"/>
          <w:noProof/>
          <w:color w:val="auto"/>
          <w:vertAlign w:val="superscript"/>
        </w:rPr>
        <w:t>17–19</w:t>
      </w:r>
      <w:r w:rsidR="00AB11DC" w:rsidRPr="00A63FF6">
        <w:rPr>
          <w:rFonts w:asciiTheme="minorHAnsi" w:hAnsiTheme="minorHAnsi" w:cstheme="minorHAnsi"/>
          <w:color w:val="auto"/>
        </w:rPr>
        <w:fldChar w:fldCharType="end"/>
      </w:r>
      <w:r w:rsidR="00AB11DC" w:rsidRPr="00A63FF6">
        <w:rPr>
          <w:rFonts w:asciiTheme="minorHAnsi" w:hAnsiTheme="minorHAnsi" w:cstheme="minorHAnsi"/>
          <w:color w:val="auto"/>
        </w:rPr>
        <w:t>.</w:t>
      </w:r>
      <w:r w:rsidR="0073421E">
        <w:rPr>
          <w:rFonts w:asciiTheme="minorHAnsi" w:hAnsiTheme="minorHAnsi" w:cstheme="minorHAnsi"/>
          <w:color w:val="auto"/>
        </w:rPr>
        <w:t xml:space="preserve"> </w:t>
      </w:r>
    </w:p>
    <w:p w14:paraId="1C2B8028" w14:textId="0E4FE392" w:rsidR="009F423B" w:rsidRPr="00A63FF6" w:rsidRDefault="009F423B" w:rsidP="00795BD7">
      <w:pPr>
        <w:rPr>
          <w:rFonts w:asciiTheme="minorHAnsi" w:hAnsiTheme="minorHAnsi" w:cstheme="minorHAnsi"/>
          <w:color w:val="auto"/>
        </w:rPr>
      </w:pPr>
    </w:p>
    <w:p w14:paraId="0AFD37AD" w14:textId="57076BE9" w:rsidR="00F66630" w:rsidRPr="00A63FF6" w:rsidRDefault="00F66630"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 xml:space="preserve">Repeat </w:t>
      </w:r>
      <w:r w:rsidR="006B7C1C">
        <w:rPr>
          <w:rFonts w:asciiTheme="minorHAnsi" w:hAnsiTheme="minorHAnsi" w:cstheme="minorHAnsi"/>
          <w:color w:val="auto"/>
        </w:rPr>
        <w:t xml:space="preserve">the </w:t>
      </w:r>
      <w:r w:rsidR="00C3266D" w:rsidRPr="00A63FF6">
        <w:rPr>
          <w:rFonts w:asciiTheme="minorHAnsi" w:hAnsiTheme="minorHAnsi" w:cstheme="minorHAnsi"/>
          <w:color w:val="auto"/>
        </w:rPr>
        <w:t>f</w:t>
      </w:r>
      <w:r w:rsidRPr="00A63FF6">
        <w:rPr>
          <w:rFonts w:asciiTheme="minorHAnsi" w:hAnsiTheme="minorHAnsi" w:cstheme="minorHAnsi"/>
          <w:color w:val="auto"/>
        </w:rPr>
        <w:t xml:space="preserve">reezing </w:t>
      </w:r>
      <w:r w:rsidR="00C3266D" w:rsidRPr="00A63FF6">
        <w:rPr>
          <w:rFonts w:asciiTheme="minorHAnsi" w:hAnsiTheme="minorHAnsi" w:cstheme="minorHAnsi"/>
          <w:color w:val="auto"/>
        </w:rPr>
        <w:t>d</w:t>
      </w:r>
      <w:r w:rsidRPr="00A63FF6">
        <w:rPr>
          <w:rFonts w:asciiTheme="minorHAnsi" w:hAnsiTheme="minorHAnsi" w:cstheme="minorHAnsi"/>
          <w:color w:val="auto"/>
        </w:rPr>
        <w:t xml:space="preserve">etection </w:t>
      </w:r>
      <w:r w:rsidR="00C3266D" w:rsidRPr="00A63FF6">
        <w:rPr>
          <w:rFonts w:asciiTheme="minorHAnsi" w:hAnsiTheme="minorHAnsi" w:cstheme="minorHAnsi"/>
          <w:color w:val="auto"/>
        </w:rPr>
        <w:t>s</w:t>
      </w:r>
      <w:r w:rsidRPr="00A63FF6">
        <w:rPr>
          <w:rFonts w:asciiTheme="minorHAnsi" w:hAnsiTheme="minorHAnsi" w:cstheme="minorHAnsi"/>
          <w:color w:val="auto"/>
        </w:rPr>
        <w:t>ystem calibration (steps 3.1</w:t>
      </w:r>
      <w:r w:rsidR="006B7C1C">
        <w:rPr>
          <w:rFonts w:asciiTheme="minorHAnsi" w:hAnsiTheme="minorHAnsi" w:cstheme="minorHAnsi"/>
          <w:color w:val="auto"/>
        </w:rPr>
        <w:t>-</w:t>
      </w:r>
      <w:r w:rsidRPr="00A63FF6">
        <w:rPr>
          <w:rFonts w:asciiTheme="minorHAnsi" w:hAnsiTheme="minorHAnsi" w:cstheme="minorHAnsi"/>
          <w:color w:val="auto"/>
        </w:rPr>
        <w:t xml:space="preserve">3.5). Load the file named file “Cue test protocol.pro” file, which is available from </w:t>
      </w:r>
      <w:hyperlink r:id="rId13" w:history="1">
        <w:r w:rsidRPr="00A63FF6">
          <w:rPr>
            <w:rStyle w:val="Hyperlink"/>
            <w:rFonts w:asciiTheme="minorHAnsi" w:hAnsiTheme="minorHAnsi" w:cstheme="minorHAnsi"/>
            <w:color w:val="2205F9"/>
          </w:rPr>
          <w:t>https://osf.io/4nkfq/?view_only=0640852a88544b239549462f9c21175b</w:t>
        </w:r>
      </w:hyperlink>
    </w:p>
    <w:p w14:paraId="7E6CCAAB" w14:textId="7F16A839" w:rsidR="00C52D1F" w:rsidRPr="00A63FF6" w:rsidRDefault="00C52D1F" w:rsidP="00795BD7">
      <w:pPr>
        <w:pStyle w:val="ListParagraph"/>
        <w:ind w:left="0"/>
        <w:rPr>
          <w:rFonts w:asciiTheme="minorHAnsi" w:hAnsiTheme="minorHAnsi" w:cstheme="minorHAnsi"/>
          <w:color w:val="auto"/>
        </w:rPr>
      </w:pPr>
    </w:p>
    <w:p w14:paraId="6BFA05BB" w14:textId="2F33B06D" w:rsidR="00172538" w:rsidRPr="00A63FF6" w:rsidRDefault="00172538" w:rsidP="00795BD7">
      <w:pPr>
        <w:pStyle w:val="ListParagraph"/>
        <w:ind w:left="0"/>
        <w:rPr>
          <w:rFonts w:asciiTheme="minorHAnsi" w:hAnsiTheme="minorHAnsi" w:cstheme="minorHAnsi"/>
          <w:color w:val="auto"/>
        </w:rPr>
      </w:pPr>
      <w:r w:rsidRPr="00A63FF6">
        <w:rPr>
          <w:rFonts w:asciiTheme="minorHAnsi" w:hAnsiTheme="minorHAnsi" w:cstheme="minorHAnsi"/>
          <w:color w:val="auto"/>
        </w:rPr>
        <w:t>NOTE: This file contains the setup for this experimental phase</w:t>
      </w:r>
      <w:r w:rsidR="003F73A2" w:rsidRPr="00A63FF6">
        <w:rPr>
          <w:rFonts w:asciiTheme="minorHAnsi" w:hAnsiTheme="minorHAnsi" w:cstheme="minorHAnsi"/>
          <w:color w:val="auto"/>
        </w:rPr>
        <w:t>, which</w:t>
      </w:r>
      <w:r w:rsidRPr="00A63FF6">
        <w:rPr>
          <w:rFonts w:asciiTheme="minorHAnsi" w:hAnsiTheme="minorHAnsi" w:cstheme="minorHAnsi"/>
          <w:color w:val="auto"/>
        </w:rPr>
        <w:t xml:space="preserve"> consist</w:t>
      </w:r>
      <w:r w:rsidR="003F73A2" w:rsidRPr="00A63FF6">
        <w:rPr>
          <w:rFonts w:asciiTheme="minorHAnsi" w:hAnsiTheme="minorHAnsi" w:cstheme="minorHAnsi"/>
          <w:color w:val="auto"/>
        </w:rPr>
        <w:t>s of</w:t>
      </w:r>
      <w:r w:rsidRPr="00A63FF6">
        <w:rPr>
          <w:rFonts w:asciiTheme="minorHAnsi" w:hAnsiTheme="minorHAnsi" w:cstheme="minorHAnsi"/>
          <w:color w:val="auto"/>
        </w:rPr>
        <w:t xml:space="preserve"> </w:t>
      </w:r>
      <w:r w:rsidR="003F73A2" w:rsidRPr="00A63FF6">
        <w:rPr>
          <w:rFonts w:asciiTheme="minorHAnsi" w:hAnsiTheme="minorHAnsi" w:cstheme="minorHAnsi"/>
          <w:color w:val="auto"/>
        </w:rPr>
        <w:t>delivery of the same tones presented during the training phase</w:t>
      </w:r>
      <w:r w:rsidR="00625E96" w:rsidRPr="00A63FF6">
        <w:rPr>
          <w:rFonts w:asciiTheme="minorHAnsi" w:hAnsiTheme="minorHAnsi" w:cstheme="minorHAnsi"/>
          <w:color w:val="auto"/>
        </w:rPr>
        <w:t xml:space="preserve"> (CS)</w:t>
      </w:r>
      <w:r w:rsidR="003F73A2" w:rsidRPr="00A63FF6">
        <w:rPr>
          <w:rFonts w:asciiTheme="minorHAnsi" w:hAnsiTheme="minorHAnsi" w:cstheme="minorHAnsi"/>
          <w:color w:val="auto"/>
        </w:rPr>
        <w:t>, but in the absence of shocks</w:t>
      </w:r>
      <w:r w:rsidR="00625E96" w:rsidRPr="00A63FF6">
        <w:rPr>
          <w:rFonts w:asciiTheme="minorHAnsi" w:hAnsiTheme="minorHAnsi" w:cstheme="minorHAnsi"/>
          <w:color w:val="auto"/>
        </w:rPr>
        <w:t xml:space="preserve"> (US)</w:t>
      </w:r>
      <w:r w:rsidRPr="00A63FF6">
        <w:rPr>
          <w:rFonts w:asciiTheme="minorHAnsi" w:hAnsiTheme="minorHAnsi" w:cstheme="minorHAnsi"/>
          <w:color w:val="auto"/>
        </w:rPr>
        <w:t>.</w:t>
      </w:r>
    </w:p>
    <w:p w14:paraId="2D0CFDA1" w14:textId="77777777" w:rsidR="00172538" w:rsidRPr="00A63FF6" w:rsidRDefault="00172538" w:rsidP="00795BD7">
      <w:pPr>
        <w:pStyle w:val="ListParagraph"/>
        <w:ind w:left="0"/>
        <w:rPr>
          <w:rFonts w:asciiTheme="minorHAnsi" w:hAnsiTheme="minorHAnsi" w:cstheme="minorHAnsi"/>
          <w:color w:val="auto"/>
        </w:rPr>
      </w:pPr>
    </w:p>
    <w:p w14:paraId="5E07B745" w14:textId="01BD5415" w:rsidR="00F64AAA" w:rsidRPr="00A63FF6" w:rsidRDefault="00F64AAA"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lastRenderedPageBreak/>
        <w:t xml:space="preserve">Introduce the animal to the experimental chamber. </w:t>
      </w:r>
      <w:r w:rsidR="006B7C1C">
        <w:rPr>
          <w:rFonts w:asciiTheme="minorHAnsi" w:hAnsiTheme="minorHAnsi" w:cstheme="minorHAnsi"/>
          <w:color w:val="auto"/>
        </w:rPr>
        <w:t xml:space="preserve">Handle it gently </w:t>
      </w:r>
      <w:r w:rsidRPr="00A63FF6">
        <w:rPr>
          <w:rFonts w:asciiTheme="minorHAnsi" w:hAnsiTheme="minorHAnsi" w:cstheme="minorHAnsi"/>
          <w:color w:val="auto"/>
        </w:rPr>
        <w:t xml:space="preserve">by </w:t>
      </w:r>
      <w:r w:rsidR="00AC3764" w:rsidRPr="00A63FF6">
        <w:rPr>
          <w:rFonts w:asciiTheme="minorHAnsi" w:hAnsiTheme="minorHAnsi" w:cstheme="minorHAnsi"/>
          <w:color w:val="auto"/>
        </w:rPr>
        <w:t xml:space="preserve">the base of </w:t>
      </w:r>
      <w:r w:rsidRPr="00A63FF6">
        <w:rPr>
          <w:rFonts w:asciiTheme="minorHAnsi" w:hAnsiTheme="minorHAnsi" w:cstheme="minorHAnsi"/>
          <w:color w:val="auto"/>
        </w:rPr>
        <w:t>its tail and p</w:t>
      </w:r>
      <w:r w:rsidR="006473F8" w:rsidRPr="00A63FF6">
        <w:rPr>
          <w:rFonts w:asciiTheme="minorHAnsi" w:hAnsiTheme="minorHAnsi" w:cstheme="minorHAnsi"/>
          <w:color w:val="auto"/>
        </w:rPr>
        <w:t>lace it</w:t>
      </w:r>
      <w:r w:rsidRPr="00A63FF6">
        <w:rPr>
          <w:rFonts w:asciiTheme="minorHAnsi" w:hAnsiTheme="minorHAnsi" w:cstheme="minorHAnsi"/>
          <w:color w:val="auto"/>
        </w:rPr>
        <w:t xml:space="preserve"> </w:t>
      </w:r>
      <w:r w:rsidR="009F423B" w:rsidRPr="00A63FF6">
        <w:rPr>
          <w:rFonts w:asciiTheme="minorHAnsi" w:hAnsiTheme="minorHAnsi" w:cstheme="minorHAnsi"/>
          <w:color w:val="auto"/>
        </w:rPr>
        <w:t xml:space="preserve">on </w:t>
      </w:r>
      <w:r w:rsidRPr="00A63FF6">
        <w:rPr>
          <w:rFonts w:asciiTheme="minorHAnsi" w:hAnsiTheme="minorHAnsi" w:cstheme="minorHAnsi"/>
          <w:color w:val="auto"/>
        </w:rPr>
        <w:t>the middle of the chamber. Close the experimental chamber and sound-attenuating box doors.</w:t>
      </w:r>
    </w:p>
    <w:p w14:paraId="35F7B582" w14:textId="77777777" w:rsidR="00C52D1F" w:rsidRPr="00A63FF6" w:rsidRDefault="00C52D1F" w:rsidP="00795BD7">
      <w:pPr>
        <w:pStyle w:val="ListParagraph"/>
        <w:ind w:left="0"/>
        <w:rPr>
          <w:rFonts w:asciiTheme="minorHAnsi" w:hAnsiTheme="minorHAnsi" w:cstheme="minorHAnsi"/>
          <w:color w:val="auto"/>
        </w:rPr>
      </w:pPr>
    </w:p>
    <w:p w14:paraId="52B15CA7" w14:textId="22B78ED1" w:rsidR="00961064" w:rsidRPr="00A63FF6" w:rsidRDefault="00F32E82"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 xml:space="preserve">Start the session by clicking on the </w:t>
      </w:r>
      <w:r w:rsidRPr="00A63FF6">
        <w:rPr>
          <w:rFonts w:asciiTheme="minorHAnsi" w:hAnsiTheme="minorHAnsi" w:cstheme="minorHAnsi"/>
          <w:b/>
          <w:bCs/>
          <w:color w:val="auto"/>
        </w:rPr>
        <w:t>Record</w:t>
      </w:r>
      <w:r w:rsidRPr="00A63FF6">
        <w:rPr>
          <w:rFonts w:asciiTheme="minorHAnsi" w:hAnsiTheme="minorHAnsi" w:cstheme="minorHAnsi"/>
          <w:color w:val="auto"/>
        </w:rPr>
        <w:t xml:space="preserve"> button. During the single 13</w:t>
      </w:r>
      <w:r w:rsidR="006B7C1C">
        <w:rPr>
          <w:rFonts w:asciiTheme="minorHAnsi" w:hAnsiTheme="minorHAnsi" w:cstheme="minorHAnsi"/>
          <w:color w:val="auto"/>
        </w:rPr>
        <w:t xml:space="preserve"> </w:t>
      </w:r>
      <w:r w:rsidRPr="00A63FF6">
        <w:rPr>
          <w:rFonts w:asciiTheme="minorHAnsi" w:hAnsiTheme="minorHAnsi" w:cstheme="minorHAnsi"/>
          <w:color w:val="auto"/>
        </w:rPr>
        <w:t>min cue test session, the CS stimulus (tone) is presented 10 times</w:t>
      </w:r>
      <w:r w:rsidR="006473F8" w:rsidRPr="00A63FF6">
        <w:rPr>
          <w:rFonts w:asciiTheme="minorHAnsi" w:hAnsiTheme="minorHAnsi" w:cstheme="minorHAnsi"/>
          <w:color w:val="auto"/>
        </w:rPr>
        <w:t>,</w:t>
      </w:r>
      <w:r w:rsidRPr="00A63FF6">
        <w:rPr>
          <w:rFonts w:asciiTheme="minorHAnsi" w:hAnsiTheme="minorHAnsi" w:cstheme="minorHAnsi"/>
          <w:color w:val="auto"/>
        </w:rPr>
        <w:t xml:space="preserve"> star</w:t>
      </w:r>
      <w:r w:rsidR="006473F8" w:rsidRPr="00A63FF6">
        <w:rPr>
          <w:rFonts w:asciiTheme="minorHAnsi" w:hAnsiTheme="minorHAnsi" w:cstheme="minorHAnsi"/>
          <w:color w:val="auto"/>
        </w:rPr>
        <w:t>t</w:t>
      </w:r>
      <w:r w:rsidRPr="00A63FF6">
        <w:rPr>
          <w:rFonts w:asciiTheme="minorHAnsi" w:hAnsiTheme="minorHAnsi" w:cstheme="minorHAnsi"/>
          <w:color w:val="auto"/>
        </w:rPr>
        <w:t>ing on minute 3 of the session.</w:t>
      </w:r>
    </w:p>
    <w:p w14:paraId="6980DCCC" w14:textId="77777777" w:rsidR="00961064" w:rsidRPr="00A63FF6" w:rsidRDefault="00961064" w:rsidP="00795BD7">
      <w:pPr>
        <w:pStyle w:val="ListParagraph"/>
        <w:ind w:left="0"/>
        <w:rPr>
          <w:rFonts w:asciiTheme="minorHAnsi" w:hAnsiTheme="minorHAnsi" w:cstheme="minorHAnsi"/>
          <w:color w:val="auto"/>
        </w:rPr>
      </w:pPr>
    </w:p>
    <w:p w14:paraId="7B9CC40B" w14:textId="68AB2145" w:rsidR="00F32E82" w:rsidRPr="00A63FF6" w:rsidRDefault="00C3266D" w:rsidP="00795BD7">
      <w:pPr>
        <w:pStyle w:val="ListParagraph"/>
        <w:ind w:left="0"/>
        <w:rPr>
          <w:rFonts w:asciiTheme="minorHAnsi" w:hAnsiTheme="minorHAnsi" w:cstheme="minorHAnsi"/>
          <w:color w:val="auto"/>
        </w:rPr>
      </w:pPr>
      <w:r w:rsidRPr="00A63FF6">
        <w:rPr>
          <w:rFonts w:asciiTheme="minorHAnsi" w:hAnsiTheme="minorHAnsi" w:cstheme="minorHAnsi"/>
          <w:color w:val="auto"/>
        </w:rPr>
        <w:t xml:space="preserve">NOTE: </w:t>
      </w:r>
      <w:r w:rsidR="009F423B" w:rsidRPr="00A63FF6">
        <w:rPr>
          <w:rFonts w:asciiTheme="minorHAnsi" w:hAnsiTheme="minorHAnsi" w:cstheme="minorHAnsi"/>
          <w:color w:val="auto"/>
        </w:rPr>
        <w:t>The first 3</w:t>
      </w:r>
      <w:r w:rsidR="006B7C1C">
        <w:rPr>
          <w:rFonts w:asciiTheme="minorHAnsi" w:hAnsiTheme="minorHAnsi" w:cstheme="minorHAnsi"/>
          <w:color w:val="auto"/>
        </w:rPr>
        <w:t xml:space="preserve"> </w:t>
      </w:r>
      <w:r w:rsidR="009F423B" w:rsidRPr="00A63FF6">
        <w:rPr>
          <w:rFonts w:asciiTheme="minorHAnsi" w:hAnsiTheme="minorHAnsi" w:cstheme="minorHAnsi"/>
          <w:color w:val="auto"/>
        </w:rPr>
        <w:t xml:space="preserve">min correspond to the baseline of this session, followed by </w:t>
      </w:r>
      <w:r w:rsidR="00F32E82" w:rsidRPr="00A63FF6">
        <w:rPr>
          <w:rFonts w:asciiTheme="minorHAnsi" w:hAnsiTheme="minorHAnsi" w:cstheme="minorHAnsi"/>
          <w:color w:val="auto"/>
        </w:rPr>
        <w:t xml:space="preserve">10 cue test trials </w:t>
      </w:r>
      <w:r w:rsidR="00FA5CC8" w:rsidRPr="00A63FF6">
        <w:rPr>
          <w:rFonts w:asciiTheme="minorHAnsi" w:hAnsiTheme="minorHAnsi" w:cstheme="minorHAnsi"/>
          <w:color w:val="auto"/>
        </w:rPr>
        <w:t>(</w:t>
      </w:r>
      <w:r w:rsidR="00D56DA1" w:rsidRPr="00A63FF6">
        <w:rPr>
          <w:rFonts w:asciiTheme="minorHAnsi" w:hAnsiTheme="minorHAnsi" w:cstheme="minorHAnsi"/>
          <w:color w:val="auto"/>
        </w:rPr>
        <w:t xml:space="preserve">that is </w:t>
      </w:r>
      <w:r w:rsidR="00FA5CC8" w:rsidRPr="00A63FF6">
        <w:rPr>
          <w:rFonts w:asciiTheme="minorHAnsi" w:hAnsiTheme="minorHAnsi" w:cstheme="minorHAnsi"/>
          <w:color w:val="auto"/>
        </w:rPr>
        <w:t xml:space="preserve">10 s each) </w:t>
      </w:r>
      <w:r w:rsidR="00F32E82" w:rsidRPr="00A63FF6">
        <w:rPr>
          <w:rFonts w:asciiTheme="minorHAnsi" w:hAnsiTheme="minorHAnsi" w:cstheme="minorHAnsi"/>
          <w:color w:val="auto"/>
        </w:rPr>
        <w:t xml:space="preserve">delivered with </w:t>
      </w:r>
      <w:r w:rsidR="009F423B" w:rsidRPr="00A63FF6">
        <w:rPr>
          <w:rFonts w:asciiTheme="minorHAnsi" w:hAnsiTheme="minorHAnsi" w:cstheme="minorHAnsi"/>
          <w:color w:val="auto"/>
        </w:rPr>
        <w:t>50</w:t>
      </w:r>
      <w:r w:rsidR="006B7C1C">
        <w:rPr>
          <w:rFonts w:asciiTheme="minorHAnsi" w:hAnsiTheme="minorHAnsi" w:cstheme="minorHAnsi"/>
          <w:color w:val="auto"/>
        </w:rPr>
        <w:t xml:space="preserve"> </w:t>
      </w:r>
      <w:r w:rsidR="009F423B" w:rsidRPr="00A63FF6">
        <w:rPr>
          <w:rFonts w:asciiTheme="minorHAnsi" w:hAnsiTheme="minorHAnsi" w:cstheme="minorHAnsi"/>
          <w:color w:val="auto"/>
        </w:rPr>
        <w:t xml:space="preserve">s </w:t>
      </w:r>
      <w:r w:rsidR="00F32E82" w:rsidRPr="00A63FF6">
        <w:rPr>
          <w:rFonts w:asciiTheme="minorHAnsi" w:hAnsiTheme="minorHAnsi" w:cstheme="minorHAnsi"/>
          <w:color w:val="auto"/>
        </w:rPr>
        <w:t xml:space="preserve">ITIs in the absence of shocks. </w:t>
      </w:r>
      <w:r w:rsidR="00D56DA1" w:rsidRPr="00A63FF6">
        <w:rPr>
          <w:rFonts w:asciiTheme="minorHAnsi" w:hAnsiTheme="minorHAnsi" w:cstheme="minorHAnsi"/>
          <w:color w:val="auto"/>
        </w:rPr>
        <w:t xml:space="preserve">The delivery of tones </w:t>
      </w:r>
      <w:r w:rsidR="00625E96" w:rsidRPr="00A63FF6">
        <w:rPr>
          <w:rFonts w:asciiTheme="minorHAnsi" w:hAnsiTheme="minorHAnsi" w:cstheme="minorHAnsi"/>
          <w:color w:val="auto"/>
        </w:rPr>
        <w:t>is</w:t>
      </w:r>
      <w:r w:rsidR="00D56DA1" w:rsidRPr="00A63FF6">
        <w:rPr>
          <w:rFonts w:asciiTheme="minorHAnsi" w:hAnsiTheme="minorHAnsi" w:cstheme="minorHAnsi"/>
          <w:color w:val="auto"/>
        </w:rPr>
        <w:t xml:space="preserve"> automatic</w:t>
      </w:r>
      <w:r w:rsidR="00625E96" w:rsidRPr="00A63FF6">
        <w:rPr>
          <w:rFonts w:asciiTheme="minorHAnsi" w:hAnsiTheme="minorHAnsi" w:cstheme="minorHAnsi"/>
          <w:color w:val="auto"/>
        </w:rPr>
        <w:t xml:space="preserve">, via using </w:t>
      </w:r>
      <w:r w:rsidR="00172538" w:rsidRPr="00A63FF6">
        <w:rPr>
          <w:rFonts w:asciiTheme="minorHAnsi" w:hAnsiTheme="minorHAnsi" w:cstheme="minorHAnsi"/>
          <w:color w:val="auto"/>
        </w:rPr>
        <w:t xml:space="preserve">the </w:t>
      </w:r>
      <w:r w:rsidR="006B7C1C" w:rsidRPr="00A63FF6">
        <w:rPr>
          <w:rFonts w:asciiTheme="minorHAnsi" w:hAnsiTheme="minorHAnsi" w:cstheme="minorHAnsi"/>
          <w:color w:val="auto"/>
        </w:rPr>
        <w:t xml:space="preserve">previously loaded </w:t>
      </w:r>
      <w:r w:rsidR="00172538" w:rsidRPr="00A63FF6">
        <w:rPr>
          <w:rFonts w:asciiTheme="minorHAnsi" w:hAnsiTheme="minorHAnsi" w:cstheme="minorHAnsi"/>
          <w:color w:val="auto"/>
        </w:rPr>
        <w:t xml:space="preserve">file. </w:t>
      </w:r>
    </w:p>
    <w:p w14:paraId="07188F2B" w14:textId="77777777" w:rsidR="00C52D1F" w:rsidRPr="00A63FF6" w:rsidRDefault="00C52D1F" w:rsidP="00795BD7">
      <w:pPr>
        <w:pStyle w:val="ListParagraph"/>
        <w:ind w:left="0"/>
        <w:rPr>
          <w:rFonts w:asciiTheme="minorHAnsi" w:hAnsiTheme="minorHAnsi" w:cstheme="minorHAnsi"/>
          <w:color w:val="auto"/>
        </w:rPr>
      </w:pPr>
    </w:p>
    <w:p w14:paraId="0714B245" w14:textId="3113C173" w:rsidR="00DA13CE" w:rsidRPr="00A63FF6" w:rsidRDefault="00DA13CE"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color w:val="auto"/>
        </w:rPr>
        <w:t xml:space="preserve">Remove the </w:t>
      </w:r>
      <w:r w:rsidR="001403D4" w:rsidRPr="00A63FF6">
        <w:rPr>
          <w:rFonts w:asciiTheme="minorHAnsi" w:hAnsiTheme="minorHAnsi" w:cstheme="minorHAnsi"/>
          <w:color w:val="auto"/>
        </w:rPr>
        <w:t>animal</w:t>
      </w:r>
      <w:r w:rsidRPr="00A63FF6">
        <w:rPr>
          <w:rFonts w:asciiTheme="minorHAnsi" w:hAnsiTheme="minorHAnsi" w:cstheme="minorHAnsi"/>
          <w:color w:val="auto"/>
        </w:rPr>
        <w:t xml:space="preserve"> from the experimental chamber when the 13</w:t>
      </w:r>
      <w:r w:rsidR="006B7C1C">
        <w:rPr>
          <w:rFonts w:asciiTheme="minorHAnsi" w:hAnsiTheme="minorHAnsi" w:cstheme="minorHAnsi"/>
          <w:color w:val="auto"/>
        </w:rPr>
        <w:t xml:space="preserve"> </w:t>
      </w:r>
      <w:r w:rsidRPr="00A63FF6">
        <w:rPr>
          <w:rFonts w:asciiTheme="minorHAnsi" w:hAnsiTheme="minorHAnsi" w:cstheme="minorHAnsi"/>
          <w:color w:val="auto"/>
        </w:rPr>
        <w:t xml:space="preserve">min session is over. </w:t>
      </w:r>
      <w:r w:rsidR="003967F7" w:rsidRPr="00A63FF6">
        <w:rPr>
          <w:rFonts w:asciiTheme="minorHAnsi" w:hAnsiTheme="minorHAnsi" w:cstheme="minorHAnsi"/>
          <w:color w:val="auto"/>
        </w:rPr>
        <w:t>Return animals to the respective cage</w:t>
      </w:r>
      <w:r w:rsidR="004A1DC9" w:rsidRPr="00A63FF6">
        <w:rPr>
          <w:rFonts w:asciiTheme="minorHAnsi" w:hAnsiTheme="minorHAnsi" w:cstheme="minorHAnsi"/>
          <w:color w:val="auto"/>
        </w:rPr>
        <w:t xml:space="preserve"> and transport </w:t>
      </w:r>
      <w:r w:rsidR="00625E96" w:rsidRPr="00A63FF6">
        <w:rPr>
          <w:rFonts w:asciiTheme="minorHAnsi" w:hAnsiTheme="minorHAnsi" w:cstheme="minorHAnsi"/>
          <w:color w:val="auto"/>
        </w:rPr>
        <w:t xml:space="preserve">them </w:t>
      </w:r>
      <w:r w:rsidR="004A1DC9" w:rsidRPr="00A63FF6">
        <w:rPr>
          <w:rFonts w:asciiTheme="minorHAnsi" w:hAnsiTheme="minorHAnsi" w:cstheme="minorHAnsi"/>
          <w:color w:val="auto"/>
        </w:rPr>
        <w:t xml:space="preserve">covered </w:t>
      </w:r>
      <w:r w:rsidR="00625E96" w:rsidRPr="00A63FF6">
        <w:rPr>
          <w:rFonts w:asciiTheme="minorHAnsi" w:hAnsiTheme="minorHAnsi" w:cstheme="minorHAnsi"/>
          <w:color w:val="auto"/>
        </w:rPr>
        <w:t>to</w:t>
      </w:r>
      <w:r w:rsidR="004A1DC9" w:rsidRPr="00A63FF6">
        <w:rPr>
          <w:rFonts w:asciiTheme="minorHAnsi" w:hAnsiTheme="minorHAnsi" w:cstheme="minorHAnsi"/>
          <w:color w:val="auto"/>
        </w:rPr>
        <w:t xml:space="preserve"> </w:t>
      </w:r>
      <w:r w:rsidR="00625E96" w:rsidRPr="00A63FF6">
        <w:rPr>
          <w:rFonts w:asciiTheme="minorHAnsi" w:hAnsiTheme="minorHAnsi" w:cstheme="minorHAnsi"/>
          <w:color w:val="auto"/>
        </w:rPr>
        <w:t>t</w:t>
      </w:r>
      <w:r w:rsidR="004A1DC9" w:rsidRPr="00A63FF6">
        <w:rPr>
          <w:rFonts w:asciiTheme="minorHAnsi" w:hAnsiTheme="minorHAnsi" w:cstheme="minorHAnsi"/>
          <w:color w:val="auto"/>
        </w:rPr>
        <w:t>he animal care facility</w:t>
      </w:r>
      <w:r w:rsidR="003967F7" w:rsidRPr="00A63FF6">
        <w:rPr>
          <w:rFonts w:asciiTheme="minorHAnsi" w:hAnsiTheme="minorHAnsi" w:cstheme="minorHAnsi"/>
          <w:color w:val="auto"/>
        </w:rPr>
        <w:t xml:space="preserve">. </w:t>
      </w:r>
      <w:r w:rsidRPr="00A63FF6">
        <w:rPr>
          <w:rFonts w:asciiTheme="minorHAnsi" w:hAnsiTheme="minorHAnsi" w:cstheme="minorHAnsi"/>
          <w:color w:val="auto"/>
        </w:rPr>
        <w:t xml:space="preserve">Repeat steps </w:t>
      </w:r>
      <w:r w:rsidR="00F66630" w:rsidRPr="00A63FF6">
        <w:rPr>
          <w:rFonts w:asciiTheme="minorHAnsi" w:hAnsiTheme="minorHAnsi" w:cstheme="minorHAnsi"/>
          <w:color w:val="auto"/>
        </w:rPr>
        <w:t>6.</w:t>
      </w:r>
      <w:r w:rsidR="00337B8F" w:rsidRPr="00A63FF6">
        <w:rPr>
          <w:rFonts w:asciiTheme="minorHAnsi" w:hAnsiTheme="minorHAnsi" w:cstheme="minorHAnsi"/>
          <w:color w:val="auto"/>
        </w:rPr>
        <w:t>2</w:t>
      </w:r>
      <w:r w:rsidRPr="00A63FF6">
        <w:rPr>
          <w:rFonts w:asciiTheme="minorHAnsi" w:hAnsiTheme="minorHAnsi" w:cstheme="minorHAnsi"/>
          <w:color w:val="auto"/>
        </w:rPr>
        <w:t xml:space="preserve"> through </w:t>
      </w:r>
      <w:r w:rsidR="00F66630" w:rsidRPr="00A63FF6">
        <w:rPr>
          <w:rFonts w:asciiTheme="minorHAnsi" w:hAnsiTheme="minorHAnsi" w:cstheme="minorHAnsi"/>
          <w:color w:val="auto"/>
        </w:rPr>
        <w:t>6.</w:t>
      </w:r>
      <w:r w:rsidR="00835553" w:rsidRPr="00A63FF6">
        <w:rPr>
          <w:rFonts w:asciiTheme="minorHAnsi" w:hAnsiTheme="minorHAnsi" w:cstheme="minorHAnsi"/>
          <w:color w:val="auto"/>
        </w:rPr>
        <w:t>5</w:t>
      </w:r>
      <w:r w:rsidRPr="00A63FF6">
        <w:rPr>
          <w:rFonts w:asciiTheme="minorHAnsi" w:hAnsiTheme="minorHAnsi" w:cstheme="minorHAnsi"/>
          <w:color w:val="auto"/>
        </w:rPr>
        <w:t xml:space="preserve"> to </w:t>
      </w:r>
      <w:r w:rsidR="00835553" w:rsidRPr="00A63FF6">
        <w:rPr>
          <w:rFonts w:asciiTheme="minorHAnsi" w:hAnsiTheme="minorHAnsi" w:cstheme="minorHAnsi"/>
          <w:color w:val="auto"/>
        </w:rPr>
        <w:t>test</w:t>
      </w:r>
      <w:r w:rsidRPr="00A63FF6">
        <w:rPr>
          <w:rFonts w:asciiTheme="minorHAnsi" w:hAnsiTheme="minorHAnsi" w:cstheme="minorHAnsi"/>
          <w:color w:val="auto"/>
        </w:rPr>
        <w:t xml:space="preserve"> all the subjects.</w:t>
      </w:r>
    </w:p>
    <w:p w14:paraId="02C77F4B" w14:textId="77777777" w:rsidR="008724F5" w:rsidRPr="00A63FF6" w:rsidRDefault="008724F5" w:rsidP="00795BD7">
      <w:pPr>
        <w:rPr>
          <w:rFonts w:asciiTheme="minorHAnsi" w:hAnsiTheme="minorHAnsi" w:cstheme="minorHAnsi"/>
          <w:color w:val="auto"/>
        </w:rPr>
      </w:pPr>
    </w:p>
    <w:p w14:paraId="79E11AC7" w14:textId="14C8B8B6" w:rsidR="0001388F" w:rsidRPr="00A63FF6" w:rsidRDefault="003756AB" w:rsidP="00795BD7">
      <w:pPr>
        <w:pStyle w:val="ListParagraph"/>
        <w:numPr>
          <w:ilvl w:val="0"/>
          <w:numId w:val="37"/>
        </w:numPr>
        <w:rPr>
          <w:rFonts w:asciiTheme="minorHAnsi" w:hAnsiTheme="minorHAnsi" w:cstheme="minorHAnsi"/>
          <w:b/>
          <w:color w:val="000000" w:themeColor="text1"/>
        </w:rPr>
      </w:pPr>
      <w:bookmarkStart w:id="7" w:name="Figure_Legends"/>
      <w:r w:rsidRPr="00A63FF6">
        <w:rPr>
          <w:rFonts w:asciiTheme="minorHAnsi" w:hAnsiTheme="minorHAnsi" w:cstheme="minorHAnsi"/>
          <w:b/>
          <w:color w:val="000000" w:themeColor="text1"/>
        </w:rPr>
        <w:t>Data analysis</w:t>
      </w:r>
    </w:p>
    <w:p w14:paraId="7362D02B" w14:textId="77777777" w:rsidR="00FA5CC8" w:rsidRPr="00A63FF6" w:rsidRDefault="00FA5CC8" w:rsidP="00795BD7">
      <w:pPr>
        <w:pStyle w:val="ListParagraph"/>
        <w:ind w:left="0"/>
        <w:rPr>
          <w:rFonts w:asciiTheme="minorHAnsi" w:hAnsiTheme="minorHAnsi" w:cstheme="minorHAnsi"/>
          <w:b/>
          <w:color w:val="000000" w:themeColor="text1"/>
        </w:rPr>
      </w:pPr>
    </w:p>
    <w:p w14:paraId="76249F7B" w14:textId="295BED99" w:rsidR="005B5875" w:rsidRPr="00A63FF6" w:rsidRDefault="005B5875" w:rsidP="00795BD7">
      <w:pPr>
        <w:pStyle w:val="ListParagraph"/>
        <w:numPr>
          <w:ilvl w:val="1"/>
          <w:numId w:val="37"/>
        </w:numPr>
        <w:rPr>
          <w:rFonts w:asciiTheme="minorHAnsi" w:hAnsiTheme="minorHAnsi" w:cstheme="minorHAnsi"/>
        </w:rPr>
      </w:pPr>
      <w:r w:rsidRPr="00A63FF6">
        <w:rPr>
          <w:rFonts w:asciiTheme="minorHAnsi" w:hAnsiTheme="minorHAnsi" w:cstheme="minorHAnsi"/>
        </w:rPr>
        <w:t xml:space="preserve">Obtain the general activity index </w:t>
      </w:r>
      <w:r w:rsidR="006B7C1C">
        <w:rPr>
          <w:rFonts w:asciiTheme="minorHAnsi" w:hAnsiTheme="minorHAnsi" w:cstheme="minorHAnsi"/>
        </w:rPr>
        <w:t>(i.e., m</w:t>
      </w:r>
      <w:r w:rsidRPr="00A63FF6">
        <w:rPr>
          <w:rFonts w:asciiTheme="minorHAnsi" w:hAnsiTheme="minorHAnsi" w:cstheme="minorHAnsi"/>
        </w:rPr>
        <w:t xml:space="preserve">otion </w:t>
      </w:r>
      <w:r w:rsidR="006B7C1C">
        <w:rPr>
          <w:rFonts w:asciiTheme="minorHAnsi" w:hAnsiTheme="minorHAnsi" w:cstheme="minorHAnsi"/>
        </w:rPr>
        <w:t>i</w:t>
      </w:r>
      <w:r w:rsidRPr="00A63FF6">
        <w:rPr>
          <w:rFonts w:asciiTheme="minorHAnsi" w:hAnsiTheme="minorHAnsi" w:cstheme="minorHAnsi"/>
        </w:rPr>
        <w:t>ndex</w:t>
      </w:r>
      <w:r w:rsidR="006B7C1C">
        <w:rPr>
          <w:rFonts w:asciiTheme="minorHAnsi" w:hAnsiTheme="minorHAnsi" w:cstheme="minorHAnsi"/>
        </w:rPr>
        <w:t>) t</w:t>
      </w:r>
      <w:r w:rsidRPr="00A63FF6">
        <w:rPr>
          <w:rFonts w:asciiTheme="minorHAnsi" w:hAnsiTheme="minorHAnsi" w:cstheme="minorHAnsi"/>
        </w:rPr>
        <w:t>hat is derived from the video stream using</w:t>
      </w:r>
      <w:r w:rsidR="006B7C1C">
        <w:rPr>
          <w:rFonts w:asciiTheme="minorHAnsi" w:hAnsiTheme="minorHAnsi" w:cstheme="minorHAnsi"/>
        </w:rPr>
        <w:t xml:space="preserve"> the</w:t>
      </w:r>
      <w:r w:rsidRPr="00A63FF6">
        <w:rPr>
          <w:rFonts w:asciiTheme="minorHAnsi" w:hAnsiTheme="minorHAnsi" w:cstheme="minorHAnsi"/>
        </w:rPr>
        <w:t xml:space="preserve"> </w:t>
      </w:r>
      <w:r w:rsidR="006B7C1C" w:rsidRPr="00A63FF6">
        <w:rPr>
          <w:rFonts w:asciiTheme="minorHAnsi" w:hAnsiTheme="minorHAnsi" w:cstheme="minorHAnsi"/>
        </w:rPr>
        <w:t xml:space="preserve">freezing detection system </w:t>
      </w:r>
      <w:r w:rsidR="00CC7A8E" w:rsidRPr="00A63FF6">
        <w:rPr>
          <w:rFonts w:asciiTheme="minorHAnsi" w:hAnsiTheme="minorHAnsi" w:cstheme="minorHAnsi"/>
        </w:rPr>
        <w:t>software</w:t>
      </w:r>
      <w:r w:rsidRPr="00A63FF6">
        <w:rPr>
          <w:rFonts w:asciiTheme="minorHAnsi" w:hAnsiTheme="minorHAnsi" w:cstheme="minorHAnsi"/>
        </w:rPr>
        <w:t xml:space="preserve">. This software automatically transforms the </w:t>
      </w:r>
      <w:r w:rsidR="006B7C1C" w:rsidRPr="00A63FF6">
        <w:rPr>
          <w:rFonts w:asciiTheme="minorHAnsi" w:hAnsiTheme="minorHAnsi" w:cstheme="minorHAnsi"/>
        </w:rPr>
        <w:t>motion ind</w:t>
      </w:r>
      <w:r w:rsidRPr="00A63FF6">
        <w:rPr>
          <w:rFonts w:asciiTheme="minorHAnsi" w:hAnsiTheme="minorHAnsi" w:cstheme="minorHAnsi"/>
        </w:rPr>
        <w:t xml:space="preserve">ex to provide </w:t>
      </w:r>
      <w:r w:rsidR="001403D4" w:rsidRPr="00A63FF6">
        <w:rPr>
          <w:rFonts w:asciiTheme="minorHAnsi" w:hAnsiTheme="minorHAnsi" w:cstheme="minorHAnsi"/>
        </w:rPr>
        <w:t xml:space="preserve">the </w:t>
      </w:r>
      <w:r w:rsidRPr="00A63FF6">
        <w:rPr>
          <w:rFonts w:asciiTheme="minorHAnsi" w:hAnsiTheme="minorHAnsi" w:cstheme="minorHAnsi"/>
        </w:rPr>
        <w:t xml:space="preserve">percentage of freezing time per session and </w:t>
      </w:r>
      <w:r w:rsidR="00ED026E" w:rsidRPr="00A63FF6">
        <w:rPr>
          <w:rFonts w:asciiTheme="minorHAnsi" w:hAnsiTheme="minorHAnsi" w:cstheme="minorHAnsi"/>
        </w:rPr>
        <w:t>the</w:t>
      </w:r>
      <w:r w:rsidR="001403D4" w:rsidRPr="00A63FF6">
        <w:rPr>
          <w:rFonts w:asciiTheme="minorHAnsi" w:hAnsiTheme="minorHAnsi" w:cstheme="minorHAnsi"/>
        </w:rPr>
        <w:t xml:space="preserve"> </w:t>
      </w:r>
      <w:r w:rsidRPr="00A63FF6">
        <w:rPr>
          <w:rFonts w:asciiTheme="minorHAnsi" w:hAnsiTheme="minorHAnsi" w:cstheme="minorHAnsi"/>
        </w:rPr>
        <w:t xml:space="preserve">number of freezing episodes. </w:t>
      </w:r>
      <w:r w:rsidR="006B7C1C">
        <w:rPr>
          <w:rFonts w:asciiTheme="minorHAnsi" w:hAnsiTheme="minorHAnsi" w:cstheme="minorHAnsi"/>
        </w:rPr>
        <w:t>Set the</w:t>
      </w:r>
      <w:r w:rsidRPr="00A63FF6">
        <w:rPr>
          <w:rFonts w:asciiTheme="minorHAnsi" w:hAnsiTheme="minorHAnsi" w:cstheme="minorHAnsi"/>
        </w:rPr>
        <w:t xml:space="preserve"> freezing threshold to the default Minimum Freeze Duration setting of the system (1 s = 30 frames). </w:t>
      </w:r>
    </w:p>
    <w:p w14:paraId="58BD58CD" w14:textId="026920BE" w:rsidR="00702F29" w:rsidRPr="00A63FF6" w:rsidRDefault="00702F29" w:rsidP="00795BD7">
      <w:pPr>
        <w:rPr>
          <w:rFonts w:asciiTheme="minorHAnsi" w:hAnsiTheme="minorHAnsi" w:cstheme="minorHAnsi"/>
        </w:rPr>
      </w:pPr>
    </w:p>
    <w:p w14:paraId="696B2B77" w14:textId="6CE19D87" w:rsidR="0018305E" w:rsidRPr="00A63FF6" w:rsidRDefault="005B5875" w:rsidP="00795BD7">
      <w:pPr>
        <w:pStyle w:val="ListParagraph"/>
        <w:numPr>
          <w:ilvl w:val="1"/>
          <w:numId w:val="37"/>
        </w:numPr>
        <w:rPr>
          <w:rFonts w:asciiTheme="minorHAnsi" w:hAnsiTheme="minorHAnsi" w:cstheme="minorHAnsi"/>
          <w:color w:val="auto"/>
        </w:rPr>
      </w:pPr>
      <w:r w:rsidRPr="00A63FF6">
        <w:rPr>
          <w:rFonts w:asciiTheme="minorHAnsi" w:hAnsiTheme="minorHAnsi" w:cstheme="minorHAnsi"/>
        </w:rPr>
        <w:t>Use the additional custom-made program</w:t>
      </w:r>
      <w:r w:rsidR="006B7C1C">
        <w:rPr>
          <w:rFonts w:asciiTheme="minorHAnsi" w:hAnsiTheme="minorHAnsi" w:cstheme="minorHAnsi"/>
        </w:rPr>
        <w:t xml:space="preserve"> </w:t>
      </w:r>
      <w:r w:rsidRPr="00A63FF6">
        <w:rPr>
          <w:rFonts w:asciiTheme="minorHAnsi" w:hAnsiTheme="minorHAnsi" w:cstheme="minorHAnsi"/>
        </w:rPr>
        <w:t>(</w:t>
      </w:r>
      <w:r w:rsidR="00671105" w:rsidRPr="00A63FF6">
        <w:rPr>
          <w:rFonts w:asciiTheme="minorHAnsi" w:hAnsiTheme="minorHAnsi" w:cstheme="minorHAnsi"/>
        </w:rPr>
        <w:t>file</w:t>
      </w:r>
      <w:r w:rsidRPr="00A63FF6">
        <w:rPr>
          <w:rFonts w:asciiTheme="minorHAnsi" w:hAnsiTheme="minorHAnsi" w:cstheme="minorHAnsi"/>
        </w:rPr>
        <w:t xml:space="preserve"> available from</w:t>
      </w:r>
      <w:r w:rsidR="006B7C1C">
        <w:rPr>
          <w:rFonts w:asciiTheme="minorHAnsi" w:hAnsiTheme="minorHAnsi" w:cstheme="minorHAnsi"/>
        </w:rPr>
        <w:t xml:space="preserve"> </w:t>
      </w:r>
      <w:hyperlink r:id="rId14" w:history="1">
        <w:r w:rsidR="002C7AAB" w:rsidRPr="00A63FF6">
          <w:rPr>
            <w:rStyle w:val="Hyperlink"/>
            <w:rFonts w:asciiTheme="minorHAnsi" w:hAnsiTheme="minorHAnsi" w:cstheme="minorHAnsi"/>
          </w:rPr>
          <w:t>https://osf.io/4nkfq/?view_only=0640852a88544b239549462f9c21175b</w:t>
        </w:r>
      </w:hyperlink>
      <w:r w:rsidR="002C7AAB" w:rsidRPr="00A63FF6">
        <w:rPr>
          <w:rFonts w:asciiTheme="minorHAnsi" w:hAnsiTheme="minorHAnsi" w:cstheme="minorHAnsi"/>
          <w:color w:val="auto"/>
        </w:rPr>
        <w:t xml:space="preserve">) </w:t>
      </w:r>
      <w:r w:rsidRPr="00A63FF6">
        <w:rPr>
          <w:rFonts w:asciiTheme="minorHAnsi" w:hAnsiTheme="minorHAnsi" w:cstheme="minorHAnsi"/>
        </w:rPr>
        <w:t>to obtain</w:t>
      </w:r>
      <w:r w:rsidR="006E23F1" w:rsidRPr="00A63FF6">
        <w:rPr>
          <w:rFonts w:asciiTheme="minorHAnsi" w:hAnsiTheme="minorHAnsi" w:cstheme="minorHAnsi"/>
        </w:rPr>
        <w:t>:</w:t>
      </w:r>
      <w:r w:rsidR="0073421E">
        <w:rPr>
          <w:rFonts w:asciiTheme="minorHAnsi" w:hAnsiTheme="minorHAnsi" w:cstheme="minorHAnsi"/>
        </w:rPr>
        <w:t xml:space="preserve"> </w:t>
      </w:r>
    </w:p>
    <w:p w14:paraId="43BBE233" w14:textId="77777777" w:rsidR="0018305E" w:rsidRPr="00A63FF6" w:rsidRDefault="0018305E" w:rsidP="00795BD7">
      <w:pPr>
        <w:pStyle w:val="ListParagraph"/>
        <w:ind w:left="0"/>
        <w:rPr>
          <w:rFonts w:asciiTheme="minorHAnsi" w:hAnsiTheme="minorHAnsi" w:cstheme="minorHAnsi"/>
        </w:rPr>
      </w:pPr>
    </w:p>
    <w:p w14:paraId="30F74C84" w14:textId="31E47EE5" w:rsidR="0018305E" w:rsidRPr="00A63FF6" w:rsidRDefault="006B7C1C" w:rsidP="00795BD7">
      <w:pPr>
        <w:pStyle w:val="ListParagraph"/>
        <w:numPr>
          <w:ilvl w:val="2"/>
          <w:numId w:val="37"/>
        </w:numPr>
        <w:ind w:left="0" w:firstLine="0"/>
        <w:rPr>
          <w:rFonts w:asciiTheme="minorHAnsi" w:hAnsiTheme="minorHAnsi" w:cstheme="minorHAnsi"/>
          <w:color w:val="auto"/>
        </w:rPr>
      </w:pPr>
      <w:r>
        <w:rPr>
          <w:rFonts w:asciiTheme="minorHAnsi" w:hAnsiTheme="minorHAnsi" w:cstheme="minorHAnsi"/>
        </w:rPr>
        <w:t xml:space="preserve">Use the program to determine the </w:t>
      </w:r>
      <w:r w:rsidR="00952F84" w:rsidRPr="00A63FF6">
        <w:rPr>
          <w:rFonts w:asciiTheme="minorHAnsi" w:hAnsiTheme="minorHAnsi" w:cstheme="minorHAnsi"/>
        </w:rPr>
        <w:t>percentage of freezing during the first three minutes of the training session (</w:t>
      </w:r>
      <w:r w:rsidR="00926C8A" w:rsidRPr="00A63FF6">
        <w:rPr>
          <w:rFonts w:asciiTheme="minorHAnsi" w:hAnsiTheme="minorHAnsi" w:cstheme="minorHAnsi"/>
        </w:rPr>
        <w:t xml:space="preserve">i.e., </w:t>
      </w:r>
      <w:r w:rsidR="00952F84" w:rsidRPr="00A63FF6">
        <w:rPr>
          <w:rFonts w:asciiTheme="minorHAnsi" w:hAnsiTheme="minorHAnsi" w:cstheme="minorHAnsi"/>
        </w:rPr>
        <w:t>baseline freezing</w:t>
      </w:r>
      <w:r w:rsidR="00926C8A" w:rsidRPr="00A63FF6">
        <w:rPr>
          <w:rFonts w:asciiTheme="minorHAnsi" w:hAnsiTheme="minorHAnsi" w:cstheme="minorHAnsi"/>
        </w:rPr>
        <w:t xml:space="preserve">, </w:t>
      </w:r>
      <w:r w:rsidR="00952F84" w:rsidRPr="00A63FF6">
        <w:rPr>
          <w:rFonts w:asciiTheme="minorHAnsi" w:hAnsiTheme="minorHAnsi" w:cstheme="minorHAnsi"/>
        </w:rPr>
        <w:t>since no shocks or tones were presented before or during that 3</w:t>
      </w:r>
      <w:r w:rsidR="003B2771">
        <w:rPr>
          <w:rFonts w:asciiTheme="minorHAnsi" w:hAnsiTheme="minorHAnsi" w:cstheme="minorHAnsi"/>
        </w:rPr>
        <w:t xml:space="preserve"> min</w:t>
      </w:r>
      <w:r w:rsidR="00952F84" w:rsidRPr="00A63FF6">
        <w:rPr>
          <w:rFonts w:asciiTheme="minorHAnsi" w:hAnsiTheme="minorHAnsi" w:cstheme="minorHAnsi"/>
        </w:rPr>
        <w:t xml:space="preserve"> period)</w:t>
      </w:r>
      <w:r w:rsidR="008F6E4F" w:rsidRPr="00A63FF6">
        <w:rPr>
          <w:rFonts w:asciiTheme="minorHAnsi" w:hAnsiTheme="minorHAnsi" w:cstheme="minorHAnsi"/>
        </w:rPr>
        <w:t xml:space="preserve"> and during the </w:t>
      </w:r>
      <w:r w:rsidR="00926C8A" w:rsidRPr="00A63FF6">
        <w:rPr>
          <w:rFonts w:asciiTheme="minorHAnsi" w:hAnsiTheme="minorHAnsi" w:cstheme="minorHAnsi"/>
        </w:rPr>
        <w:t xml:space="preserve">first three minutes of the </w:t>
      </w:r>
      <w:r w:rsidR="008F6E4F" w:rsidRPr="00A63FF6">
        <w:rPr>
          <w:rFonts w:asciiTheme="minorHAnsi" w:hAnsiTheme="minorHAnsi" w:cstheme="minorHAnsi"/>
        </w:rPr>
        <w:t>cue test session</w:t>
      </w:r>
      <w:r w:rsidR="009D2196" w:rsidRPr="00A63FF6">
        <w:rPr>
          <w:rFonts w:asciiTheme="minorHAnsi" w:hAnsiTheme="minorHAnsi" w:cstheme="minorHAnsi"/>
        </w:rPr>
        <w:t>.</w:t>
      </w:r>
    </w:p>
    <w:p w14:paraId="49C37981" w14:textId="77777777" w:rsidR="0018305E" w:rsidRPr="00A63FF6" w:rsidRDefault="0018305E" w:rsidP="00795BD7">
      <w:pPr>
        <w:pStyle w:val="ListParagraph"/>
        <w:ind w:left="0"/>
        <w:rPr>
          <w:rFonts w:asciiTheme="minorHAnsi" w:hAnsiTheme="minorHAnsi" w:cstheme="minorHAnsi"/>
          <w:color w:val="auto"/>
        </w:rPr>
      </w:pPr>
    </w:p>
    <w:p w14:paraId="0E4B16A3" w14:textId="5A13DC2E" w:rsidR="0018305E" w:rsidRPr="00A63FF6" w:rsidRDefault="006B7C1C" w:rsidP="00795BD7">
      <w:pPr>
        <w:pStyle w:val="ListParagraph"/>
        <w:numPr>
          <w:ilvl w:val="2"/>
          <w:numId w:val="37"/>
        </w:numPr>
        <w:ind w:left="0" w:firstLine="0"/>
        <w:rPr>
          <w:rFonts w:asciiTheme="minorHAnsi" w:hAnsiTheme="minorHAnsi" w:cstheme="minorHAnsi"/>
          <w:color w:val="auto"/>
        </w:rPr>
      </w:pPr>
      <w:r>
        <w:rPr>
          <w:rFonts w:asciiTheme="minorHAnsi" w:hAnsiTheme="minorHAnsi" w:cstheme="minorHAnsi"/>
        </w:rPr>
        <w:t xml:space="preserve">Use the program to determine the </w:t>
      </w:r>
      <w:r w:rsidR="00952F84" w:rsidRPr="00A63FF6">
        <w:rPr>
          <w:rFonts w:asciiTheme="minorHAnsi" w:hAnsiTheme="minorHAnsi" w:cstheme="minorHAnsi"/>
        </w:rPr>
        <w:t>percentage of freezing for each of eight 3</w:t>
      </w:r>
      <w:r w:rsidR="003B2771">
        <w:rPr>
          <w:rFonts w:asciiTheme="minorHAnsi" w:hAnsiTheme="minorHAnsi" w:cstheme="minorHAnsi"/>
        </w:rPr>
        <w:t xml:space="preserve"> min</w:t>
      </w:r>
      <w:r w:rsidR="00952F84" w:rsidRPr="00A63FF6">
        <w:rPr>
          <w:rFonts w:asciiTheme="minorHAnsi" w:hAnsiTheme="minorHAnsi" w:cstheme="minorHAnsi"/>
        </w:rPr>
        <w:t xml:space="preserve"> bins of the training session</w:t>
      </w:r>
      <w:r w:rsidR="009D2196" w:rsidRPr="00A63FF6">
        <w:rPr>
          <w:rFonts w:asciiTheme="minorHAnsi" w:hAnsiTheme="minorHAnsi" w:cstheme="minorHAnsi"/>
        </w:rPr>
        <w:t>.</w:t>
      </w:r>
    </w:p>
    <w:p w14:paraId="24FCA1F4" w14:textId="77777777" w:rsidR="0018305E" w:rsidRPr="00A63FF6" w:rsidRDefault="0018305E" w:rsidP="00795BD7">
      <w:pPr>
        <w:rPr>
          <w:rFonts w:asciiTheme="minorHAnsi" w:hAnsiTheme="minorHAnsi" w:cstheme="minorHAnsi"/>
          <w:color w:val="auto"/>
        </w:rPr>
      </w:pPr>
    </w:p>
    <w:p w14:paraId="76072140" w14:textId="29CFDCC0" w:rsidR="005B5875" w:rsidRPr="00A63FF6" w:rsidRDefault="006B7C1C" w:rsidP="00795BD7">
      <w:pPr>
        <w:pStyle w:val="ListParagraph"/>
        <w:numPr>
          <w:ilvl w:val="2"/>
          <w:numId w:val="37"/>
        </w:numPr>
        <w:ind w:left="0" w:firstLine="0"/>
        <w:rPr>
          <w:rFonts w:asciiTheme="minorHAnsi" w:hAnsiTheme="minorHAnsi" w:cstheme="minorHAnsi"/>
          <w:color w:val="auto"/>
        </w:rPr>
      </w:pPr>
      <w:r>
        <w:rPr>
          <w:rFonts w:asciiTheme="minorHAnsi" w:hAnsiTheme="minorHAnsi" w:cstheme="minorHAnsi"/>
        </w:rPr>
        <w:t xml:space="preserve">Use the program to determine the </w:t>
      </w:r>
      <w:r w:rsidR="00927243" w:rsidRPr="00A63FF6">
        <w:rPr>
          <w:rFonts w:asciiTheme="minorHAnsi" w:hAnsiTheme="minorHAnsi" w:cstheme="minorHAnsi"/>
        </w:rPr>
        <w:t>p</w:t>
      </w:r>
      <w:r w:rsidR="005B5875" w:rsidRPr="00A63FF6">
        <w:rPr>
          <w:rFonts w:asciiTheme="minorHAnsi" w:hAnsiTheme="minorHAnsi" w:cstheme="minorHAnsi"/>
        </w:rPr>
        <w:t xml:space="preserve">ercentage of freezing </w:t>
      </w:r>
      <w:r w:rsidR="008F6E4F" w:rsidRPr="00A63FF6">
        <w:rPr>
          <w:rFonts w:asciiTheme="minorHAnsi" w:hAnsiTheme="minorHAnsi" w:cstheme="minorHAnsi"/>
        </w:rPr>
        <w:t>during the cue presentations</w:t>
      </w:r>
      <w:r w:rsidR="00926C8A" w:rsidRPr="00A63FF6">
        <w:rPr>
          <w:rFonts w:asciiTheme="minorHAnsi" w:hAnsiTheme="minorHAnsi" w:cstheme="minorHAnsi"/>
        </w:rPr>
        <w:t xml:space="preserve"> (i.e., freezing during the tones)</w:t>
      </w:r>
      <w:r w:rsidR="008F6E4F" w:rsidRPr="00A63FF6">
        <w:rPr>
          <w:rFonts w:asciiTheme="minorHAnsi" w:hAnsiTheme="minorHAnsi" w:cstheme="minorHAnsi"/>
        </w:rPr>
        <w:t xml:space="preserve"> and no-cue periods (intertrial intervals; ITIs)</w:t>
      </w:r>
      <w:r w:rsidR="00926C8A" w:rsidRPr="00A63FF6">
        <w:rPr>
          <w:rFonts w:asciiTheme="minorHAnsi" w:hAnsiTheme="minorHAnsi" w:cstheme="minorHAnsi"/>
        </w:rPr>
        <w:t>,</w:t>
      </w:r>
      <w:r w:rsidR="008F6E4F" w:rsidRPr="00A63FF6">
        <w:rPr>
          <w:rFonts w:asciiTheme="minorHAnsi" w:hAnsiTheme="minorHAnsi" w:cstheme="minorHAnsi"/>
        </w:rPr>
        <w:t xml:space="preserve"> </w:t>
      </w:r>
      <w:r w:rsidR="00926C8A" w:rsidRPr="00A63FF6">
        <w:rPr>
          <w:rFonts w:asciiTheme="minorHAnsi" w:hAnsiTheme="minorHAnsi" w:cstheme="minorHAnsi"/>
        </w:rPr>
        <w:t xml:space="preserve">for </w:t>
      </w:r>
      <w:r w:rsidR="008F6E4F" w:rsidRPr="00A63FF6">
        <w:rPr>
          <w:rFonts w:asciiTheme="minorHAnsi" w:hAnsiTheme="minorHAnsi" w:cstheme="minorHAnsi"/>
        </w:rPr>
        <w:t xml:space="preserve">both </w:t>
      </w:r>
      <w:r w:rsidR="005B5875" w:rsidRPr="00A63FF6">
        <w:rPr>
          <w:rFonts w:asciiTheme="minorHAnsi" w:hAnsiTheme="minorHAnsi" w:cstheme="minorHAnsi"/>
        </w:rPr>
        <w:t>training and cue-test session</w:t>
      </w:r>
      <w:r w:rsidR="008F6E4F" w:rsidRPr="00A63FF6">
        <w:rPr>
          <w:rFonts w:asciiTheme="minorHAnsi" w:hAnsiTheme="minorHAnsi" w:cstheme="minorHAnsi"/>
        </w:rPr>
        <w:t xml:space="preserve">s. </w:t>
      </w:r>
    </w:p>
    <w:p w14:paraId="7D0E5B95" w14:textId="77777777" w:rsidR="00C52D1F" w:rsidRPr="00A63FF6" w:rsidRDefault="00C52D1F" w:rsidP="00795BD7">
      <w:pPr>
        <w:pStyle w:val="ListParagraph"/>
        <w:ind w:left="0"/>
        <w:rPr>
          <w:rFonts w:asciiTheme="minorHAnsi" w:hAnsiTheme="minorHAnsi" w:cstheme="minorHAnsi"/>
          <w:color w:val="auto"/>
        </w:rPr>
      </w:pPr>
    </w:p>
    <w:p w14:paraId="3B9E20D2" w14:textId="1E4B5A06" w:rsidR="00790310" w:rsidRPr="00A63FF6" w:rsidRDefault="00790310" w:rsidP="00795BD7">
      <w:pPr>
        <w:pStyle w:val="ListParagraph"/>
        <w:numPr>
          <w:ilvl w:val="1"/>
          <w:numId w:val="37"/>
        </w:numPr>
        <w:rPr>
          <w:rFonts w:asciiTheme="minorHAnsi" w:hAnsiTheme="minorHAnsi" w:cstheme="minorHAnsi"/>
        </w:rPr>
      </w:pPr>
      <w:r w:rsidRPr="00A63FF6">
        <w:rPr>
          <w:rFonts w:asciiTheme="minorHAnsi" w:hAnsiTheme="minorHAnsi" w:cstheme="minorHAnsi"/>
        </w:rPr>
        <w:t>To obtain th</w:t>
      </w:r>
      <w:r w:rsidR="00926C8A" w:rsidRPr="00A63FF6">
        <w:rPr>
          <w:rFonts w:asciiTheme="minorHAnsi" w:hAnsiTheme="minorHAnsi" w:cstheme="minorHAnsi"/>
        </w:rPr>
        <w:t>ese</w:t>
      </w:r>
      <w:r w:rsidRPr="00A63FF6">
        <w:rPr>
          <w:rFonts w:asciiTheme="minorHAnsi" w:hAnsiTheme="minorHAnsi" w:cstheme="minorHAnsi"/>
        </w:rPr>
        <w:t xml:space="preserve"> data</w:t>
      </w:r>
      <w:bookmarkStart w:id="8" w:name="_Hlk25746611"/>
      <w:r w:rsidR="007F0300" w:rsidRPr="00A63FF6">
        <w:rPr>
          <w:rFonts w:asciiTheme="minorHAnsi" w:hAnsiTheme="minorHAnsi" w:cstheme="minorHAnsi"/>
        </w:rPr>
        <w:t>,</w:t>
      </w:r>
      <w:r w:rsidRPr="00A63FF6">
        <w:rPr>
          <w:rFonts w:asciiTheme="minorHAnsi" w:hAnsiTheme="minorHAnsi" w:cstheme="minorHAnsi"/>
        </w:rPr>
        <w:t xml:space="preserve"> o</w:t>
      </w:r>
      <w:r w:rsidR="008E1898" w:rsidRPr="00A63FF6">
        <w:rPr>
          <w:rFonts w:asciiTheme="minorHAnsi" w:hAnsiTheme="minorHAnsi" w:cstheme="minorHAnsi"/>
          <w:color w:val="auto"/>
        </w:rPr>
        <w:t xml:space="preserve">pen </w:t>
      </w:r>
      <w:r w:rsidR="006B7C1C">
        <w:rPr>
          <w:rFonts w:asciiTheme="minorHAnsi" w:hAnsiTheme="minorHAnsi" w:cstheme="minorHAnsi"/>
          <w:color w:val="auto"/>
        </w:rPr>
        <w:t xml:space="preserve">the </w:t>
      </w:r>
      <w:r w:rsidR="006B7C1C" w:rsidRPr="00A63FF6">
        <w:rPr>
          <w:rFonts w:asciiTheme="minorHAnsi" w:hAnsiTheme="minorHAnsi" w:cstheme="minorHAnsi"/>
          <w:color w:val="auto"/>
        </w:rPr>
        <w:t xml:space="preserve">freezing detection system </w:t>
      </w:r>
      <w:r w:rsidR="006B7C1C">
        <w:rPr>
          <w:rFonts w:asciiTheme="minorHAnsi" w:hAnsiTheme="minorHAnsi" w:cstheme="minorHAnsi"/>
          <w:color w:val="auto"/>
        </w:rPr>
        <w:t>software</w:t>
      </w:r>
      <w:bookmarkEnd w:id="8"/>
      <w:r w:rsidR="006B7C1C">
        <w:rPr>
          <w:rFonts w:asciiTheme="minorHAnsi" w:hAnsiTheme="minorHAnsi" w:cstheme="minorHAnsi"/>
          <w:color w:val="auto"/>
        </w:rPr>
        <w:t>.</w:t>
      </w:r>
    </w:p>
    <w:p w14:paraId="7D6B5E87" w14:textId="77777777" w:rsidR="005A1970" w:rsidRPr="00A63FF6" w:rsidRDefault="005A1970" w:rsidP="00795BD7">
      <w:pPr>
        <w:pStyle w:val="ListParagraph"/>
        <w:ind w:left="0"/>
        <w:rPr>
          <w:rFonts w:asciiTheme="minorHAnsi" w:hAnsiTheme="minorHAnsi" w:cstheme="minorHAnsi"/>
        </w:rPr>
      </w:pPr>
    </w:p>
    <w:p w14:paraId="4BCD59B9" w14:textId="3929CC57" w:rsidR="008E1898" w:rsidRPr="00A63FF6" w:rsidRDefault="00790310" w:rsidP="00795BD7">
      <w:pPr>
        <w:pStyle w:val="ListParagraph"/>
        <w:numPr>
          <w:ilvl w:val="2"/>
          <w:numId w:val="37"/>
        </w:numPr>
        <w:ind w:left="0" w:firstLine="0"/>
        <w:rPr>
          <w:rFonts w:asciiTheme="minorHAnsi" w:hAnsiTheme="minorHAnsi" w:cstheme="minorHAnsi"/>
        </w:rPr>
      </w:pPr>
      <w:r w:rsidRPr="00A63FF6">
        <w:rPr>
          <w:rFonts w:asciiTheme="minorHAnsi" w:hAnsiTheme="minorHAnsi" w:cstheme="minorHAnsi"/>
          <w:color w:val="auto"/>
        </w:rPr>
        <w:t>S</w:t>
      </w:r>
      <w:r w:rsidR="008E1898" w:rsidRPr="00A63FF6">
        <w:rPr>
          <w:rFonts w:asciiTheme="minorHAnsi" w:hAnsiTheme="minorHAnsi" w:cstheme="minorHAnsi"/>
          <w:color w:val="auto"/>
        </w:rPr>
        <w:t xml:space="preserve">elect </w:t>
      </w:r>
      <w:r w:rsidR="008E1898" w:rsidRPr="00A63FF6">
        <w:rPr>
          <w:rFonts w:asciiTheme="minorHAnsi" w:hAnsiTheme="minorHAnsi" w:cstheme="minorHAnsi"/>
          <w:b/>
          <w:bCs/>
          <w:color w:val="auto"/>
        </w:rPr>
        <w:t>File</w:t>
      </w:r>
      <w:r w:rsidR="00926C8A" w:rsidRPr="00A63FF6">
        <w:rPr>
          <w:rFonts w:asciiTheme="minorHAnsi" w:hAnsiTheme="minorHAnsi" w:cstheme="minorHAnsi"/>
          <w:color w:val="auto"/>
        </w:rPr>
        <w:t xml:space="preserve"> </w:t>
      </w:r>
      <w:r w:rsidR="006B7C1C">
        <w:rPr>
          <w:rFonts w:asciiTheme="minorHAnsi" w:hAnsiTheme="minorHAnsi" w:cstheme="minorHAnsi"/>
          <w:color w:val="auto"/>
        </w:rPr>
        <w:t>|</w:t>
      </w:r>
      <w:r w:rsidR="008E1898" w:rsidRPr="00A63FF6">
        <w:rPr>
          <w:rFonts w:asciiTheme="minorHAnsi" w:hAnsiTheme="minorHAnsi" w:cstheme="minorHAnsi"/>
          <w:color w:val="auto"/>
        </w:rPr>
        <w:t xml:space="preserve"> </w:t>
      </w:r>
      <w:r w:rsidR="008E1898" w:rsidRPr="00A63FF6">
        <w:rPr>
          <w:rFonts w:asciiTheme="minorHAnsi" w:hAnsiTheme="minorHAnsi" w:cstheme="minorHAnsi"/>
          <w:b/>
          <w:bCs/>
          <w:color w:val="auto"/>
        </w:rPr>
        <w:t>Reports</w:t>
      </w:r>
      <w:r w:rsidR="00926C8A" w:rsidRPr="00A63FF6">
        <w:rPr>
          <w:rFonts w:asciiTheme="minorHAnsi" w:hAnsiTheme="minorHAnsi" w:cstheme="minorHAnsi"/>
          <w:b/>
          <w:bCs/>
          <w:color w:val="auto"/>
        </w:rPr>
        <w:t xml:space="preserve"> </w:t>
      </w:r>
      <w:r w:rsidR="006B7C1C">
        <w:rPr>
          <w:rFonts w:asciiTheme="minorHAnsi" w:hAnsiTheme="minorHAnsi" w:cstheme="minorHAnsi"/>
          <w:color w:val="auto"/>
        </w:rPr>
        <w:t>|</w:t>
      </w:r>
      <w:r w:rsidR="008E1898" w:rsidRPr="00A63FF6">
        <w:rPr>
          <w:rFonts w:asciiTheme="minorHAnsi" w:hAnsiTheme="minorHAnsi" w:cstheme="minorHAnsi"/>
          <w:color w:val="auto"/>
        </w:rPr>
        <w:t xml:space="preserve"> </w:t>
      </w:r>
      <w:r w:rsidR="008E1898" w:rsidRPr="00A63FF6">
        <w:rPr>
          <w:rFonts w:asciiTheme="minorHAnsi" w:hAnsiTheme="minorHAnsi" w:cstheme="minorHAnsi"/>
          <w:b/>
          <w:bCs/>
          <w:color w:val="auto"/>
        </w:rPr>
        <w:t>Batch Component summary</w:t>
      </w:r>
      <w:r w:rsidR="008E1898" w:rsidRPr="00A63FF6">
        <w:rPr>
          <w:rFonts w:asciiTheme="minorHAnsi" w:hAnsiTheme="minorHAnsi" w:cstheme="minorHAnsi"/>
          <w:color w:val="auto"/>
        </w:rPr>
        <w:t>.</w:t>
      </w:r>
    </w:p>
    <w:p w14:paraId="6491116A" w14:textId="77777777" w:rsidR="005A1970" w:rsidRPr="00A63FF6" w:rsidRDefault="005A1970" w:rsidP="00795BD7">
      <w:pPr>
        <w:pStyle w:val="ListParagraph"/>
        <w:ind w:left="0"/>
        <w:rPr>
          <w:rFonts w:asciiTheme="minorHAnsi" w:hAnsiTheme="minorHAnsi" w:cstheme="minorHAnsi"/>
        </w:rPr>
      </w:pPr>
    </w:p>
    <w:p w14:paraId="027A1DF6" w14:textId="2B482A7B" w:rsidR="008E1898" w:rsidRPr="00A63FF6" w:rsidRDefault="008E1898" w:rsidP="00795BD7">
      <w:pPr>
        <w:pStyle w:val="ListParagraph"/>
        <w:numPr>
          <w:ilvl w:val="2"/>
          <w:numId w:val="37"/>
        </w:numPr>
        <w:ind w:left="0" w:firstLine="0"/>
        <w:rPr>
          <w:rFonts w:asciiTheme="minorHAnsi" w:hAnsiTheme="minorHAnsi" w:cstheme="minorHAnsi"/>
        </w:rPr>
      </w:pPr>
      <w:r w:rsidRPr="00A63FF6">
        <w:rPr>
          <w:rFonts w:asciiTheme="minorHAnsi" w:hAnsiTheme="minorHAnsi" w:cstheme="minorHAnsi"/>
          <w:color w:val="auto"/>
        </w:rPr>
        <w:t xml:space="preserve">Select the </w:t>
      </w:r>
      <w:r w:rsidR="00926C8A" w:rsidRPr="00A63FF6">
        <w:rPr>
          <w:rFonts w:asciiTheme="minorHAnsi" w:hAnsiTheme="minorHAnsi" w:cstheme="minorHAnsi"/>
          <w:color w:val="auto"/>
        </w:rPr>
        <w:t>file with extension .</w:t>
      </w:r>
      <w:r w:rsidRPr="00A63FF6">
        <w:rPr>
          <w:rFonts w:asciiTheme="minorHAnsi" w:hAnsiTheme="minorHAnsi" w:cstheme="minorHAnsi"/>
          <w:color w:val="auto"/>
        </w:rPr>
        <w:t xml:space="preserve">CMP available </w:t>
      </w:r>
      <w:r w:rsidR="00926C8A" w:rsidRPr="00A63FF6">
        <w:rPr>
          <w:rFonts w:asciiTheme="minorHAnsi" w:hAnsiTheme="minorHAnsi" w:cstheme="minorHAnsi"/>
          <w:color w:val="auto"/>
        </w:rPr>
        <w:t xml:space="preserve">from </w:t>
      </w:r>
      <w:hyperlink r:id="rId15" w:history="1">
        <w:r w:rsidR="00AC65B6" w:rsidRPr="00A63FF6">
          <w:rPr>
            <w:rStyle w:val="Hyperlink"/>
            <w:rFonts w:asciiTheme="minorHAnsi" w:hAnsiTheme="minorHAnsi" w:cstheme="minorHAnsi"/>
          </w:rPr>
          <w:t>https://osf.io/4nkfq/?view_only=0640852a88544b239549462f9c21175b</w:t>
        </w:r>
      </w:hyperlink>
      <w:r w:rsidR="00AC65B6" w:rsidRPr="00A63FF6">
        <w:rPr>
          <w:rFonts w:asciiTheme="minorHAnsi" w:hAnsiTheme="minorHAnsi" w:cstheme="minorHAnsi"/>
          <w:color w:val="auto"/>
        </w:rPr>
        <w:t xml:space="preserve">) </w:t>
      </w:r>
      <w:r w:rsidRPr="00A63FF6">
        <w:rPr>
          <w:rFonts w:asciiTheme="minorHAnsi" w:hAnsiTheme="minorHAnsi" w:cstheme="minorHAnsi"/>
          <w:color w:val="auto"/>
        </w:rPr>
        <w:t>.</w:t>
      </w:r>
    </w:p>
    <w:p w14:paraId="2EDA2401" w14:textId="77777777" w:rsidR="00C52D1F" w:rsidRPr="00A63FF6" w:rsidRDefault="00C52D1F" w:rsidP="00795BD7">
      <w:pPr>
        <w:pStyle w:val="ListParagraph"/>
        <w:ind w:left="0"/>
        <w:rPr>
          <w:rFonts w:asciiTheme="minorHAnsi" w:hAnsiTheme="minorHAnsi" w:cstheme="minorHAnsi"/>
        </w:rPr>
      </w:pPr>
    </w:p>
    <w:p w14:paraId="130C2E54" w14:textId="2F91AE1E" w:rsidR="008E1898" w:rsidRPr="00A63FF6" w:rsidRDefault="008E1898" w:rsidP="00795BD7">
      <w:pPr>
        <w:pStyle w:val="ListParagraph"/>
        <w:numPr>
          <w:ilvl w:val="2"/>
          <w:numId w:val="37"/>
        </w:numPr>
        <w:ind w:left="0" w:firstLine="0"/>
        <w:rPr>
          <w:rFonts w:asciiTheme="minorHAnsi" w:hAnsiTheme="minorHAnsi" w:cstheme="minorHAnsi"/>
        </w:rPr>
      </w:pPr>
      <w:r w:rsidRPr="00A63FF6">
        <w:rPr>
          <w:rFonts w:asciiTheme="minorHAnsi" w:hAnsiTheme="minorHAnsi" w:cstheme="minorHAnsi"/>
          <w:color w:val="auto"/>
        </w:rPr>
        <w:lastRenderedPageBreak/>
        <w:t>Name the output file</w:t>
      </w:r>
      <w:r w:rsidR="00926C8A" w:rsidRPr="00A63FF6">
        <w:rPr>
          <w:rFonts w:asciiTheme="minorHAnsi" w:hAnsiTheme="minorHAnsi" w:cstheme="minorHAnsi"/>
          <w:color w:val="auto"/>
        </w:rPr>
        <w:t xml:space="preserve"> and c</w:t>
      </w:r>
      <w:r w:rsidRPr="00A63FF6">
        <w:rPr>
          <w:rFonts w:asciiTheme="minorHAnsi" w:hAnsiTheme="minorHAnsi" w:cstheme="minorHAnsi"/>
          <w:color w:val="auto"/>
        </w:rPr>
        <w:t>hange Motion Threshold to a 100</w:t>
      </w:r>
      <w:r w:rsidR="00926C8A" w:rsidRPr="00A63FF6">
        <w:rPr>
          <w:rFonts w:asciiTheme="minorHAnsi" w:hAnsiTheme="minorHAnsi" w:cstheme="minorHAnsi"/>
          <w:color w:val="auto"/>
        </w:rPr>
        <w:t xml:space="preserve">. Then, </w:t>
      </w:r>
      <w:r w:rsidRPr="00A63FF6">
        <w:rPr>
          <w:rFonts w:asciiTheme="minorHAnsi" w:hAnsiTheme="minorHAnsi" w:cstheme="minorHAnsi"/>
          <w:color w:val="auto"/>
        </w:rPr>
        <w:t xml:space="preserve">click </w:t>
      </w:r>
      <w:r w:rsidRPr="00A63FF6">
        <w:rPr>
          <w:rFonts w:asciiTheme="minorHAnsi" w:hAnsiTheme="minorHAnsi" w:cstheme="minorHAnsi"/>
          <w:b/>
          <w:bCs/>
          <w:color w:val="auto"/>
        </w:rPr>
        <w:t>OK</w:t>
      </w:r>
      <w:r w:rsidRPr="00A63FF6">
        <w:rPr>
          <w:rFonts w:asciiTheme="minorHAnsi" w:hAnsiTheme="minorHAnsi" w:cstheme="minorHAnsi"/>
          <w:color w:val="auto"/>
        </w:rPr>
        <w:t>.</w:t>
      </w:r>
    </w:p>
    <w:p w14:paraId="785EB462" w14:textId="77777777" w:rsidR="00C52D1F" w:rsidRPr="00A63FF6" w:rsidRDefault="00C52D1F" w:rsidP="00795BD7">
      <w:pPr>
        <w:pStyle w:val="ListParagraph"/>
        <w:ind w:left="0"/>
        <w:rPr>
          <w:rFonts w:asciiTheme="minorHAnsi" w:hAnsiTheme="minorHAnsi" w:cstheme="minorHAnsi"/>
        </w:rPr>
      </w:pPr>
    </w:p>
    <w:p w14:paraId="79FAB6B7" w14:textId="669C29D4" w:rsidR="008E1898" w:rsidRPr="00A63FF6" w:rsidRDefault="008E1898" w:rsidP="00795BD7">
      <w:pPr>
        <w:pStyle w:val="ListParagraph"/>
        <w:numPr>
          <w:ilvl w:val="2"/>
          <w:numId w:val="37"/>
        </w:numPr>
        <w:ind w:left="0" w:firstLine="0"/>
        <w:rPr>
          <w:rFonts w:asciiTheme="minorHAnsi" w:hAnsiTheme="minorHAnsi" w:cstheme="minorHAnsi"/>
        </w:rPr>
      </w:pPr>
      <w:r w:rsidRPr="00A63FF6">
        <w:rPr>
          <w:rFonts w:asciiTheme="minorHAnsi" w:hAnsiTheme="minorHAnsi" w:cstheme="minorHAnsi"/>
          <w:color w:val="auto"/>
        </w:rPr>
        <w:t>Select</w:t>
      </w:r>
      <w:r w:rsidR="00926C8A" w:rsidRPr="00A63FF6">
        <w:rPr>
          <w:rFonts w:asciiTheme="minorHAnsi" w:hAnsiTheme="minorHAnsi" w:cstheme="minorHAnsi"/>
          <w:color w:val="auto"/>
        </w:rPr>
        <w:t xml:space="preserve"> the</w:t>
      </w:r>
      <w:r w:rsidRPr="00A63FF6">
        <w:rPr>
          <w:rFonts w:asciiTheme="minorHAnsi" w:hAnsiTheme="minorHAnsi" w:cstheme="minorHAnsi"/>
          <w:color w:val="auto"/>
        </w:rPr>
        <w:t xml:space="preserve"> files to be analyzed</w:t>
      </w:r>
      <w:r w:rsidR="00926C8A" w:rsidRPr="00A63FF6">
        <w:rPr>
          <w:rFonts w:asciiTheme="minorHAnsi" w:hAnsiTheme="minorHAnsi" w:cstheme="minorHAnsi"/>
          <w:color w:val="auto"/>
        </w:rPr>
        <w:t xml:space="preserve"> (extension.RAW)</w:t>
      </w:r>
      <w:r w:rsidRPr="00A63FF6">
        <w:rPr>
          <w:rFonts w:asciiTheme="minorHAnsi" w:hAnsiTheme="minorHAnsi" w:cstheme="minorHAnsi"/>
          <w:color w:val="auto"/>
        </w:rPr>
        <w:t>.</w:t>
      </w:r>
      <w:r w:rsidR="006716DC" w:rsidRPr="00A63FF6">
        <w:rPr>
          <w:rFonts w:asciiTheme="minorHAnsi" w:hAnsiTheme="minorHAnsi" w:cstheme="minorHAnsi"/>
          <w:color w:val="auto"/>
        </w:rPr>
        <w:t xml:space="preserve"> These files </w:t>
      </w:r>
      <w:r w:rsidR="003D3BCD" w:rsidRPr="00A63FF6">
        <w:rPr>
          <w:rFonts w:asciiTheme="minorHAnsi" w:hAnsiTheme="minorHAnsi" w:cstheme="minorHAnsi"/>
          <w:color w:val="auto"/>
        </w:rPr>
        <w:t xml:space="preserve">are automatically generated from the </w:t>
      </w:r>
      <w:r w:rsidR="006B7C1C" w:rsidRPr="00A63FF6">
        <w:rPr>
          <w:rFonts w:asciiTheme="minorHAnsi" w:hAnsiTheme="minorHAnsi" w:cstheme="minorHAnsi"/>
          <w:color w:val="auto"/>
        </w:rPr>
        <w:t xml:space="preserve">freezing detection system software </w:t>
      </w:r>
      <w:r w:rsidR="003D3BCD" w:rsidRPr="00A63FF6">
        <w:rPr>
          <w:rFonts w:asciiTheme="minorHAnsi" w:hAnsiTheme="minorHAnsi" w:cstheme="minorHAnsi"/>
          <w:color w:val="auto"/>
        </w:rPr>
        <w:t xml:space="preserve">when the session is </w:t>
      </w:r>
      <w:r w:rsidR="006B7C1C" w:rsidRPr="00A63FF6">
        <w:rPr>
          <w:rFonts w:asciiTheme="minorHAnsi" w:hAnsiTheme="minorHAnsi" w:cstheme="minorHAnsi"/>
          <w:color w:val="auto"/>
        </w:rPr>
        <w:t>over and</w:t>
      </w:r>
      <w:r w:rsidR="00C36DBF" w:rsidRPr="00A63FF6">
        <w:rPr>
          <w:rFonts w:asciiTheme="minorHAnsi" w:hAnsiTheme="minorHAnsi" w:cstheme="minorHAnsi"/>
          <w:color w:val="auto"/>
        </w:rPr>
        <w:t xml:space="preserve"> correspond to the raw data of each session</w:t>
      </w:r>
      <w:r w:rsidR="003D3BCD" w:rsidRPr="00A63FF6">
        <w:rPr>
          <w:rFonts w:asciiTheme="minorHAnsi" w:hAnsiTheme="minorHAnsi" w:cstheme="minorHAnsi"/>
          <w:color w:val="auto"/>
        </w:rPr>
        <w:t xml:space="preserve">. </w:t>
      </w:r>
      <w:r w:rsidR="00C36DBF" w:rsidRPr="00A63FF6">
        <w:rPr>
          <w:rFonts w:asciiTheme="minorHAnsi" w:hAnsiTheme="minorHAnsi" w:cstheme="minorHAnsi"/>
          <w:color w:val="auto"/>
        </w:rPr>
        <w:t>Initially, t</w:t>
      </w:r>
      <w:r w:rsidR="003D3BCD" w:rsidRPr="00A63FF6">
        <w:rPr>
          <w:rFonts w:asciiTheme="minorHAnsi" w:hAnsiTheme="minorHAnsi" w:cstheme="minorHAnsi"/>
          <w:color w:val="auto"/>
        </w:rPr>
        <w:t xml:space="preserve">he </w:t>
      </w:r>
      <w:r w:rsidR="00C36DBF" w:rsidRPr="00A63FF6">
        <w:rPr>
          <w:rFonts w:asciiTheme="minorHAnsi" w:hAnsiTheme="minorHAnsi" w:cstheme="minorHAnsi"/>
          <w:color w:val="auto"/>
        </w:rPr>
        <w:t>files are saved</w:t>
      </w:r>
      <w:r w:rsidR="003D3BCD" w:rsidRPr="00A63FF6">
        <w:rPr>
          <w:rFonts w:asciiTheme="minorHAnsi" w:hAnsiTheme="minorHAnsi" w:cstheme="minorHAnsi"/>
          <w:color w:val="auto"/>
        </w:rPr>
        <w:t xml:space="preserve"> in the desktop of the </w:t>
      </w:r>
      <w:r w:rsidR="00E56727" w:rsidRPr="00A63FF6">
        <w:rPr>
          <w:rFonts w:asciiTheme="minorHAnsi" w:hAnsiTheme="minorHAnsi" w:cstheme="minorHAnsi"/>
          <w:color w:val="auto"/>
        </w:rPr>
        <w:t>computer,</w:t>
      </w:r>
      <w:r w:rsidR="003D3BCD" w:rsidRPr="00A63FF6">
        <w:rPr>
          <w:rFonts w:asciiTheme="minorHAnsi" w:hAnsiTheme="minorHAnsi" w:cstheme="minorHAnsi"/>
          <w:color w:val="auto"/>
        </w:rPr>
        <w:t xml:space="preserve"> </w:t>
      </w:r>
      <w:r w:rsidR="00C36DBF" w:rsidRPr="00A63FF6">
        <w:rPr>
          <w:rFonts w:asciiTheme="minorHAnsi" w:hAnsiTheme="minorHAnsi" w:cstheme="minorHAnsi"/>
          <w:color w:val="auto"/>
        </w:rPr>
        <w:t>but</w:t>
      </w:r>
      <w:r w:rsidR="003D3BCD" w:rsidRPr="00A63FF6">
        <w:rPr>
          <w:rFonts w:asciiTheme="minorHAnsi" w:hAnsiTheme="minorHAnsi" w:cstheme="minorHAnsi"/>
          <w:color w:val="auto"/>
        </w:rPr>
        <w:t xml:space="preserve"> </w:t>
      </w:r>
      <w:r w:rsidR="000838ED" w:rsidRPr="00A63FF6">
        <w:rPr>
          <w:rFonts w:asciiTheme="minorHAnsi" w:hAnsiTheme="minorHAnsi" w:cstheme="minorHAnsi"/>
          <w:color w:val="auto"/>
        </w:rPr>
        <w:t>they</w:t>
      </w:r>
      <w:r w:rsidR="00117232" w:rsidRPr="00A63FF6">
        <w:rPr>
          <w:rFonts w:asciiTheme="minorHAnsi" w:hAnsiTheme="minorHAnsi" w:cstheme="minorHAnsi"/>
          <w:color w:val="auto"/>
        </w:rPr>
        <w:t xml:space="preserve"> </w:t>
      </w:r>
      <w:r w:rsidR="003D3BCD" w:rsidRPr="00A63FF6">
        <w:rPr>
          <w:rFonts w:asciiTheme="minorHAnsi" w:hAnsiTheme="minorHAnsi" w:cstheme="minorHAnsi"/>
          <w:color w:val="auto"/>
        </w:rPr>
        <w:t>can be stored in a custom folder (e.g., named Fear conditioning)</w:t>
      </w:r>
      <w:r w:rsidR="00C36DBF" w:rsidRPr="00A63FF6">
        <w:rPr>
          <w:rFonts w:asciiTheme="minorHAnsi" w:hAnsiTheme="minorHAnsi" w:cstheme="minorHAnsi"/>
          <w:color w:val="auto"/>
        </w:rPr>
        <w:t xml:space="preserve"> to facilitate their</w:t>
      </w:r>
      <w:r w:rsidR="00C36DBF" w:rsidRPr="00A63FF6">
        <w:t xml:space="preserve"> </w:t>
      </w:r>
      <w:r w:rsidR="00C36DBF" w:rsidRPr="00A63FF6">
        <w:rPr>
          <w:rFonts w:asciiTheme="minorHAnsi" w:hAnsiTheme="minorHAnsi" w:cstheme="minorHAnsi"/>
          <w:color w:val="auto"/>
        </w:rPr>
        <w:t>subsequent identification and opening when they need to be analyzed.</w:t>
      </w:r>
    </w:p>
    <w:p w14:paraId="6BB0ADB8" w14:textId="77777777" w:rsidR="00C52D1F" w:rsidRPr="00A63FF6" w:rsidRDefault="00C52D1F" w:rsidP="00795BD7">
      <w:pPr>
        <w:pStyle w:val="ListParagraph"/>
        <w:ind w:left="0"/>
        <w:rPr>
          <w:rFonts w:asciiTheme="minorHAnsi" w:hAnsiTheme="minorHAnsi" w:cstheme="minorHAnsi"/>
        </w:rPr>
      </w:pPr>
    </w:p>
    <w:p w14:paraId="274C553F" w14:textId="185FAC0D" w:rsidR="008E1898" w:rsidRPr="00A63FF6" w:rsidRDefault="0018305E" w:rsidP="00795BD7">
      <w:pPr>
        <w:pStyle w:val="ListParagraph"/>
        <w:numPr>
          <w:ilvl w:val="2"/>
          <w:numId w:val="37"/>
        </w:numPr>
        <w:ind w:left="0" w:firstLine="0"/>
        <w:rPr>
          <w:rFonts w:asciiTheme="minorHAnsi" w:hAnsiTheme="minorHAnsi" w:cstheme="minorHAnsi"/>
        </w:rPr>
      </w:pPr>
      <w:r w:rsidRPr="00A63FF6">
        <w:rPr>
          <w:rFonts w:asciiTheme="minorHAnsi" w:hAnsiTheme="minorHAnsi" w:cstheme="minorHAnsi"/>
          <w:color w:val="auto"/>
        </w:rPr>
        <w:t>Open the o</w:t>
      </w:r>
      <w:r w:rsidR="008E1898" w:rsidRPr="00A63FF6">
        <w:rPr>
          <w:rFonts w:asciiTheme="minorHAnsi" w:hAnsiTheme="minorHAnsi" w:cstheme="minorHAnsi"/>
          <w:color w:val="auto"/>
        </w:rPr>
        <w:t xml:space="preserve">utput files </w:t>
      </w:r>
      <w:r w:rsidR="00926C8A" w:rsidRPr="00A63FF6">
        <w:rPr>
          <w:rFonts w:asciiTheme="minorHAnsi" w:hAnsiTheme="minorHAnsi" w:cstheme="minorHAnsi"/>
          <w:color w:val="auto"/>
        </w:rPr>
        <w:t>(extension .CSV)</w:t>
      </w:r>
      <w:r w:rsidR="00F61922" w:rsidRPr="00A63FF6">
        <w:rPr>
          <w:rFonts w:asciiTheme="minorHAnsi" w:hAnsiTheme="minorHAnsi" w:cstheme="minorHAnsi"/>
          <w:color w:val="auto"/>
        </w:rPr>
        <w:t>. They</w:t>
      </w:r>
      <w:r w:rsidR="00926C8A" w:rsidRPr="00A63FF6">
        <w:rPr>
          <w:rFonts w:asciiTheme="minorHAnsi" w:hAnsiTheme="minorHAnsi" w:cstheme="minorHAnsi"/>
          <w:color w:val="auto"/>
        </w:rPr>
        <w:t xml:space="preserve"> </w:t>
      </w:r>
      <w:r w:rsidR="008E1898" w:rsidRPr="00A63FF6">
        <w:rPr>
          <w:rFonts w:asciiTheme="minorHAnsi" w:hAnsiTheme="minorHAnsi" w:cstheme="minorHAnsi"/>
          <w:color w:val="auto"/>
        </w:rPr>
        <w:t xml:space="preserve">can be </w:t>
      </w:r>
      <w:r w:rsidR="002D5C26" w:rsidRPr="00A63FF6">
        <w:rPr>
          <w:rFonts w:asciiTheme="minorHAnsi" w:hAnsiTheme="minorHAnsi" w:cstheme="minorHAnsi"/>
          <w:color w:val="auto"/>
        </w:rPr>
        <w:t>edited</w:t>
      </w:r>
      <w:r w:rsidR="008E1898" w:rsidRPr="00A63FF6">
        <w:rPr>
          <w:rFonts w:asciiTheme="minorHAnsi" w:hAnsiTheme="minorHAnsi" w:cstheme="minorHAnsi"/>
          <w:color w:val="auto"/>
        </w:rPr>
        <w:t xml:space="preserve"> in </w:t>
      </w:r>
      <w:r w:rsidRPr="00A63FF6">
        <w:rPr>
          <w:rFonts w:asciiTheme="minorHAnsi" w:hAnsiTheme="minorHAnsi" w:cstheme="minorHAnsi"/>
          <w:color w:val="auto"/>
        </w:rPr>
        <w:t xml:space="preserve">a spreadsheet software </w:t>
      </w:r>
      <w:r w:rsidR="008E1898" w:rsidRPr="00A63FF6">
        <w:rPr>
          <w:rFonts w:asciiTheme="minorHAnsi" w:hAnsiTheme="minorHAnsi" w:cstheme="minorHAnsi"/>
          <w:color w:val="auto"/>
        </w:rPr>
        <w:t>for further analysis.</w:t>
      </w:r>
      <w:r w:rsidR="004F0849" w:rsidRPr="00A63FF6">
        <w:rPr>
          <w:rFonts w:asciiTheme="minorHAnsi" w:hAnsiTheme="minorHAnsi" w:cstheme="minorHAnsi"/>
          <w:color w:val="auto"/>
        </w:rPr>
        <w:t xml:space="preserve"> This file contains the results of freezing during the experimental session. </w:t>
      </w:r>
    </w:p>
    <w:p w14:paraId="79AC7709" w14:textId="77777777" w:rsidR="007C2DD3" w:rsidRPr="00A63FF6" w:rsidRDefault="007C2DD3" w:rsidP="00795BD7">
      <w:pPr>
        <w:pStyle w:val="ListParagraph"/>
        <w:ind w:left="0"/>
        <w:rPr>
          <w:rFonts w:asciiTheme="minorHAnsi" w:hAnsiTheme="minorHAnsi" w:cstheme="minorHAnsi"/>
        </w:rPr>
      </w:pPr>
    </w:p>
    <w:p w14:paraId="40820FA6" w14:textId="7D97B382" w:rsidR="007C2DD3" w:rsidRPr="00A63FF6" w:rsidRDefault="000779C5" w:rsidP="00795BD7">
      <w:pPr>
        <w:rPr>
          <w:rFonts w:asciiTheme="minorHAnsi" w:hAnsiTheme="minorHAnsi" w:cstheme="minorHAnsi"/>
        </w:rPr>
      </w:pPr>
      <w:r>
        <w:rPr>
          <w:rFonts w:asciiTheme="minorHAnsi" w:hAnsiTheme="minorHAnsi" w:cstheme="minorHAnsi"/>
        </w:rPr>
        <w:t>NOTE</w:t>
      </w:r>
      <w:r w:rsidR="007C2DD3" w:rsidRPr="00A63FF6">
        <w:rPr>
          <w:rFonts w:asciiTheme="minorHAnsi" w:hAnsiTheme="minorHAnsi" w:cstheme="minorHAnsi"/>
        </w:rPr>
        <w:t xml:space="preserve">: </w:t>
      </w:r>
      <w:r w:rsidR="00466912" w:rsidRPr="00A63FF6">
        <w:rPr>
          <w:rFonts w:asciiTheme="minorHAnsi" w:hAnsiTheme="minorHAnsi" w:cstheme="minorHAnsi"/>
        </w:rPr>
        <w:t>T</w:t>
      </w:r>
      <w:r w:rsidR="007A4A1E" w:rsidRPr="00A63FF6">
        <w:rPr>
          <w:rFonts w:asciiTheme="minorHAnsi" w:hAnsiTheme="minorHAnsi" w:cstheme="minorHAnsi"/>
        </w:rPr>
        <w:t xml:space="preserve">o obtain </w:t>
      </w:r>
      <w:r w:rsidR="002D5C26" w:rsidRPr="00A63FF6">
        <w:rPr>
          <w:rFonts w:asciiTheme="minorHAnsi" w:hAnsiTheme="minorHAnsi" w:cstheme="minorHAnsi"/>
        </w:rPr>
        <w:t xml:space="preserve">the total </w:t>
      </w:r>
      <w:r w:rsidR="006C6A31" w:rsidRPr="00A63FF6">
        <w:rPr>
          <w:rFonts w:asciiTheme="minorHAnsi" w:hAnsiTheme="minorHAnsi" w:cstheme="minorHAnsi"/>
        </w:rPr>
        <w:t>percentage of freezing</w:t>
      </w:r>
      <w:r w:rsidR="00F61922" w:rsidRPr="00A63FF6">
        <w:rPr>
          <w:rFonts w:asciiTheme="minorHAnsi" w:hAnsiTheme="minorHAnsi" w:cstheme="minorHAnsi"/>
        </w:rPr>
        <w:t>,</w:t>
      </w:r>
      <w:r w:rsidR="006C6A31" w:rsidRPr="00A63FF6">
        <w:rPr>
          <w:rFonts w:asciiTheme="minorHAnsi" w:hAnsiTheme="minorHAnsi" w:cstheme="minorHAnsi"/>
        </w:rPr>
        <w:t xml:space="preserve"> </w:t>
      </w:r>
      <w:r w:rsidR="005237D8" w:rsidRPr="00A63FF6">
        <w:rPr>
          <w:rFonts w:asciiTheme="minorHAnsi" w:hAnsiTheme="minorHAnsi" w:cstheme="minorHAnsi"/>
        </w:rPr>
        <w:t>divide the time</w:t>
      </w:r>
      <w:r w:rsidR="00913B3E" w:rsidRPr="00A63FF6">
        <w:rPr>
          <w:rFonts w:asciiTheme="minorHAnsi" w:hAnsiTheme="minorHAnsi" w:cstheme="minorHAnsi"/>
        </w:rPr>
        <w:t xml:space="preserve"> th</w:t>
      </w:r>
      <w:r w:rsidR="00F07A01" w:rsidRPr="00A63FF6">
        <w:rPr>
          <w:rFonts w:asciiTheme="minorHAnsi" w:hAnsiTheme="minorHAnsi" w:cstheme="minorHAnsi"/>
        </w:rPr>
        <w:t>a</w:t>
      </w:r>
      <w:r w:rsidR="00913B3E" w:rsidRPr="00A63FF6">
        <w:rPr>
          <w:rFonts w:asciiTheme="minorHAnsi" w:hAnsiTheme="minorHAnsi" w:cstheme="minorHAnsi"/>
        </w:rPr>
        <w:t>t</w:t>
      </w:r>
      <w:r w:rsidR="00F07A01" w:rsidRPr="00A63FF6">
        <w:rPr>
          <w:rFonts w:asciiTheme="minorHAnsi" w:hAnsiTheme="minorHAnsi" w:cstheme="minorHAnsi"/>
        </w:rPr>
        <w:t xml:space="preserve"> the</w:t>
      </w:r>
      <w:r w:rsidR="00913B3E" w:rsidRPr="00A63FF6">
        <w:rPr>
          <w:rFonts w:asciiTheme="minorHAnsi" w:hAnsiTheme="minorHAnsi" w:cstheme="minorHAnsi"/>
        </w:rPr>
        <w:t xml:space="preserve"> sub</w:t>
      </w:r>
      <w:r w:rsidR="00F07A01" w:rsidRPr="00A63FF6">
        <w:rPr>
          <w:rFonts w:asciiTheme="minorHAnsi" w:hAnsiTheme="minorHAnsi" w:cstheme="minorHAnsi"/>
        </w:rPr>
        <w:t>j</w:t>
      </w:r>
      <w:r w:rsidR="00913B3E" w:rsidRPr="00A63FF6">
        <w:rPr>
          <w:rFonts w:asciiTheme="minorHAnsi" w:hAnsiTheme="minorHAnsi" w:cstheme="minorHAnsi"/>
        </w:rPr>
        <w:t xml:space="preserve">ect spent </w:t>
      </w:r>
      <w:r w:rsidR="005237D8" w:rsidRPr="00A63FF6">
        <w:rPr>
          <w:rFonts w:asciiTheme="minorHAnsi" w:hAnsiTheme="minorHAnsi" w:cstheme="minorHAnsi"/>
        </w:rPr>
        <w:t>i</w:t>
      </w:r>
      <w:r w:rsidR="00690E0D" w:rsidRPr="00A63FF6">
        <w:rPr>
          <w:rFonts w:asciiTheme="minorHAnsi" w:hAnsiTheme="minorHAnsi" w:cstheme="minorHAnsi"/>
        </w:rPr>
        <w:t>m</w:t>
      </w:r>
      <w:r w:rsidR="005237D8" w:rsidRPr="00A63FF6">
        <w:rPr>
          <w:rFonts w:asciiTheme="minorHAnsi" w:hAnsiTheme="minorHAnsi" w:cstheme="minorHAnsi"/>
        </w:rPr>
        <w:t xml:space="preserve">mobile </w:t>
      </w:r>
      <w:r w:rsidR="00A303C6" w:rsidRPr="00A63FF6">
        <w:rPr>
          <w:rFonts w:asciiTheme="minorHAnsi" w:hAnsiTheme="minorHAnsi" w:cstheme="minorHAnsi"/>
        </w:rPr>
        <w:t xml:space="preserve">over the total session time. </w:t>
      </w:r>
      <w:r w:rsidR="00F07A01" w:rsidRPr="00A63FF6">
        <w:rPr>
          <w:rFonts w:asciiTheme="minorHAnsi" w:hAnsiTheme="minorHAnsi" w:cstheme="minorHAnsi"/>
        </w:rPr>
        <w:t>The n</w:t>
      </w:r>
      <w:r w:rsidR="00AD2376" w:rsidRPr="00A63FF6">
        <w:rPr>
          <w:rFonts w:asciiTheme="minorHAnsi" w:hAnsiTheme="minorHAnsi" w:cstheme="minorHAnsi"/>
        </w:rPr>
        <w:t xml:space="preserve">umber of freezing episodes can be </w:t>
      </w:r>
      <w:r w:rsidR="002D55B4" w:rsidRPr="00A63FF6">
        <w:rPr>
          <w:rFonts w:asciiTheme="minorHAnsi" w:hAnsiTheme="minorHAnsi" w:cstheme="minorHAnsi"/>
        </w:rPr>
        <w:t xml:space="preserve">calculated </w:t>
      </w:r>
      <w:r w:rsidR="006D4AE0" w:rsidRPr="00A63FF6">
        <w:rPr>
          <w:rFonts w:asciiTheme="minorHAnsi" w:hAnsiTheme="minorHAnsi" w:cstheme="minorHAnsi"/>
        </w:rPr>
        <w:t>counting the number of freezing events</w:t>
      </w:r>
      <w:r w:rsidR="00E86248" w:rsidRPr="00A63FF6">
        <w:rPr>
          <w:rFonts w:asciiTheme="minorHAnsi" w:hAnsiTheme="minorHAnsi" w:cstheme="minorHAnsi"/>
        </w:rPr>
        <w:t xml:space="preserve"> </w:t>
      </w:r>
      <w:r w:rsidR="00C71D90" w:rsidRPr="00A63FF6">
        <w:rPr>
          <w:rFonts w:asciiTheme="minorHAnsi" w:hAnsiTheme="minorHAnsi" w:cstheme="minorHAnsi"/>
        </w:rPr>
        <w:t>through the session</w:t>
      </w:r>
      <w:r w:rsidR="006D4AE0" w:rsidRPr="00A63FF6">
        <w:rPr>
          <w:rFonts w:asciiTheme="minorHAnsi" w:hAnsiTheme="minorHAnsi" w:cstheme="minorHAnsi"/>
        </w:rPr>
        <w:t xml:space="preserve">. In </w:t>
      </w:r>
      <w:r w:rsidR="00CB592A" w:rsidRPr="00A63FF6">
        <w:rPr>
          <w:rFonts w:asciiTheme="minorHAnsi" w:hAnsiTheme="minorHAnsi" w:cstheme="minorHAnsi"/>
        </w:rPr>
        <w:t>both cases</w:t>
      </w:r>
      <w:r w:rsidR="002D5C26" w:rsidRPr="00A63FF6">
        <w:rPr>
          <w:rFonts w:asciiTheme="minorHAnsi" w:hAnsiTheme="minorHAnsi" w:cstheme="minorHAnsi"/>
        </w:rPr>
        <w:t>,</w:t>
      </w:r>
      <w:r w:rsidR="00F61922" w:rsidRPr="00A63FF6">
        <w:rPr>
          <w:rFonts w:asciiTheme="minorHAnsi" w:hAnsiTheme="minorHAnsi" w:cstheme="minorHAnsi"/>
        </w:rPr>
        <w:t xml:space="preserve"> it</w:t>
      </w:r>
      <w:r w:rsidR="002865D1" w:rsidRPr="00A63FF6">
        <w:rPr>
          <w:rFonts w:asciiTheme="minorHAnsi" w:hAnsiTheme="minorHAnsi" w:cstheme="minorHAnsi"/>
        </w:rPr>
        <w:t xml:space="preserve"> </w:t>
      </w:r>
      <w:r w:rsidR="002D5C26" w:rsidRPr="00A63FF6">
        <w:rPr>
          <w:rFonts w:asciiTheme="minorHAnsi" w:hAnsiTheme="minorHAnsi" w:cstheme="minorHAnsi"/>
        </w:rPr>
        <w:t xml:space="preserve">is </w:t>
      </w:r>
      <w:r w:rsidR="002865D1" w:rsidRPr="00A63FF6">
        <w:rPr>
          <w:rFonts w:asciiTheme="minorHAnsi" w:hAnsiTheme="minorHAnsi" w:cstheme="minorHAnsi"/>
        </w:rPr>
        <w:t xml:space="preserve">necessary to define </w:t>
      </w:r>
      <w:r w:rsidR="00C71D90" w:rsidRPr="00A63FF6">
        <w:rPr>
          <w:rFonts w:asciiTheme="minorHAnsi" w:hAnsiTheme="minorHAnsi" w:cstheme="minorHAnsi"/>
        </w:rPr>
        <w:t>a</w:t>
      </w:r>
      <w:r w:rsidR="002865D1" w:rsidRPr="00A63FF6">
        <w:rPr>
          <w:rFonts w:asciiTheme="minorHAnsi" w:hAnsiTheme="minorHAnsi" w:cstheme="minorHAnsi"/>
        </w:rPr>
        <w:t xml:space="preserve"> motion threshold </w:t>
      </w:r>
      <w:r w:rsidR="00BB090F" w:rsidRPr="00A63FF6">
        <w:rPr>
          <w:rFonts w:asciiTheme="minorHAnsi" w:hAnsiTheme="minorHAnsi" w:cstheme="minorHAnsi"/>
        </w:rPr>
        <w:t xml:space="preserve">based on a </w:t>
      </w:r>
      <w:r w:rsidR="00690E0D" w:rsidRPr="00A63FF6">
        <w:rPr>
          <w:rFonts w:asciiTheme="minorHAnsi" w:hAnsiTheme="minorHAnsi" w:cstheme="minorHAnsi"/>
        </w:rPr>
        <w:t>minimum freeze duration</w:t>
      </w:r>
      <w:r w:rsidR="00BB090F" w:rsidRPr="00A63FF6">
        <w:rPr>
          <w:rFonts w:asciiTheme="minorHAnsi" w:hAnsiTheme="minorHAnsi" w:cstheme="minorHAnsi"/>
        </w:rPr>
        <w:t xml:space="preserve">. This </w:t>
      </w:r>
      <w:r w:rsidR="00DD678A" w:rsidRPr="00A63FF6">
        <w:rPr>
          <w:rFonts w:asciiTheme="minorHAnsi" w:hAnsiTheme="minorHAnsi" w:cstheme="minorHAnsi"/>
        </w:rPr>
        <w:t xml:space="preserve">is the temporal criterium that defines </w:t>
      </w:r>
      <w:r w:rsidR="00AC0E47" w:rsidRPr="00A63FF6">
        <w:rPr>
          <w:rFonts w:asciiTheme="minorHAnsi" w:hAnsiTheme="minorHAnsi" w:cstheme="minorHAnsi"/>
        </w:rPr>
        <w:t>whether</w:t>
      </w:r>
      <w:r w:rsidR="00E86248" w:rsidRPr="00A63FF6">
        <w:rPr>
          <w:rFonts w:asciiTheme="minorHAnsi" w:hAnsiTheme="minorHAnsi" w:cstheme="minorHAnsi"/>
        </w:rPr>
        <w:t xml:space="preserve"> a Freeze Episode is recorded.</w:t>
      </w:r>
      <w:r w:rsidR="00AC0E47" w:rsidRPr="00A63FF6">
        <w:rPr>
          <w:rFonts w:asciiTheme="minorHAnsi" w:hAnsiTheme="minorHAnsi" w:cstheme="minorHAnsi"/>
        </w:rPr>
        <w:t xml:space="preserve"> Automated systems of recording can use certain amount of fps as a measure of </w:t>
      </w:r>
      <w:r w:rsidR="001B3319" w:rsidRPr="00A63FF6">
        <w:rPr>
          <w:rFonts w:asciiTheme="minorHAnsi" w:hAnsiTheme="minorHAnsi" w:cstheme="minorHAnsi"/>
        </w:rPr>
        <w:t xml:space="preserve">minimum freeze duration. </w:t>
      </w:r>
      <w:r w:rsidR="004B1328" w:rsidRPr="00A63FF6">
        <w:rPr>
          <w:rFonts w:asciiTheme="minorHAnsi" w:hAnsiTheme="minorHAnsi" w:cstheme="minorHAnsi"/>
        </w:rPr>
        <w:t xml:space="preserve">For instance, with a sample rate of 30 fps, </w:t>
      </w:r>
      <w:r w:rsidR="004455C0" w:rsidRPr="00A63FF6">
        <w:rPr>
          <w:rFonts w:asciiTheme="minorHAnsi" w:hAnsiTheme="minorHAnsi" w:cstheme="minorHAnsi"/>
        </w:rPr>
        <w:t xml:space="preserve">a minimum freeze duration of 15 frames will record as </w:t>
      </w:r>
      <w:r w:rsidR="00B11446" w:rsidRPr="00A63FF6">
        <w:rPr>
          <w:rFonts w:asciiTheme="minorHAnsi" w:hAnsiTheme="minorHAnsi" w:cstheme="minorHAnsi"/>
        </w:rPr>
        <w:t xml:space="preserve">freezing </w:t>
      </w:r>
      <w:r w:rsidR="008F56BB" w:rsidRPr="00A63FF6">
        <w:rPr>
          <w:rFonts w:asciiTheme="minorHAnsi" w:hAnsiTheme="minorHAnsi" w:cstheme="minorHAnsi"/>
        </w:rPr>
        <w:t>a</w:t>
      </w:r>
      <w:r w:rsidR="00254D3F" w:rsidRPr="00A63FF6">
        <w:rPr>
          <w:rFonts w:asciiTheme="minorHAnsi" w:hAnsiTheme="minorHAnsi" w:cstheme="minorHAnsi"/>
        </w:rPr>
        <w:t>n</w:t>
      </w:r>
      <w:r w:rsidR="008F56BB" w:rsidRPr="00A63FF6">
        <w:rPr>
          <w:rFonts w:asciiTheme="minorHAnsi" w:hAnsiTheme="minorHAnsi" w:cstheme="minorHAnsi"/>
        </w:rPr>
        <w:t xml:space="preserve"> instance of immobility that last for 30 </w:t>
      </w:r>
      <w:r>
        <w:rPr>
          <w:rFonts w:asciiTheme="minorHAnsi" w:hAnsiTheme="minorHAnsi" w:cstheme="minorHAnsi"/>
        </w:rPr>
        <w:t>s</w:t>
      </w:r>
      <w:r w:rsidR="008F56BB" w:rsidRPr="00A63FF6">
        <w:rPr>
          <w:rFonts w:asciiTheme="minorHAnsi" w:hAnsiTheme="minorHAnsi" w:cstheme="minorHAnsi"/>
        </w:rPr>
        <w:t>.</w:t>
      </w:r>
      <w:r w:rsidR="00C71D90" w:rsidRPr="00A63FF6">
        <w:rPr>
          <w:rFonts w:asciiTheme="minorHAnsi" w:hAnsiTheme="minorHAnsi" w:cstheme="minorHAnsi"/>
        </w:rPr>
        <w:t xml:space="preserve"> </w:t>
      </w:r>
    </w:p>
    <w:p w14:paraId="5D9072B7" w14:textId="77777777" w:rsidR="00C52D1F" w:rsidRPr="00A63FF6" w:rsidRDefault="00C52D1F" w:rsidP="00795BD7">
      <w:pPr>
        <w:pStyle w:val="ListParagraph"/>
        <w:ind w:left="0"/>
        <w:rPr>
          <w:rFonts w:asciiTheme="minorHAnsi" w:hAnsiTheme="minorHAnsi" w:cstheme="minorHAnsi"/>
        </w:rPr>
      </w:pPr>
    </w:p>
    <w:p w14:paraId="0A937FED" w14:textId="02D17604" w:rsidR="005B5875" w:rsidRPr="00A63FF6" w:rsidRDefault="00791E36" w:rsidP="00795BD7">
      <w:pPr>
        <w:pStyle w:val="ListParagraph"/>
        <w:numPr>
          <w:ilvl w:val="1"/>
          <w:numId w:val="37"/>
        </w:numPr>
        <w:rPr>
          <w:rFonts w:asciiTheme="minorHAnsi" w:hAnsiTheme="minorHAnsi" w:cstheme="minorHAnsi"/>
        </w:rPr>
      </w:pPr>
      <w:r w:rsidRPr="00A63FF6">
        <w:rPr>
          <w:rFonts w:asciiTheme="minorHAnsi" w:hAnsiTheme="minorHAnsi" w:cstheme="minorHAnsi"/>
        </w:rPr>
        <w:t>C</w:t>
      </w:r>
      <w:r w:rsidR="005B5875" w:rsidRPr="00A63FF6">
        <w:rPr>
          <w:rFonts w:asciiTheme="minorHAnsi" w:hAnsiTheme="minorHAnsi" w:cstheme="minorHAnsi"/>
        </w:rPr>
        <w:t>alculate the</w:t>
      </w:r>
      <w:r w:rsidR="002E7880" w:rsidRPr="00A63FF6">
        <w:rPr>
          <w:rFonts w:asciiTheme="minorHAnsi" w:hAnsiTheme="minorHAnsi" w:cstheme="minorHAnsi"/>
        </w:rPr>
        <w:t xml:space="preserve"> </w:t>
      </w:r>
      <w:r w:rsidR="005B5875" w:rsidRPr="00A63FF6">
        <w:rPr>
          <w:rFonts w:asciiTheme="minorHAnsi" w:hAnsiTheme="minorHAnsi" w:cstheme="minorHAnsi"/>
        </w:rPr>
        <w:t>average duration of each freezing episode for each session (training and both tests) by dividing the total freezing duration (in seconds) over the total number of freezing episodes. </w:t>
      </w:r>
    </w:p>
    <w:p w14:paraId="4270893C" w14:textId="33556925" w:rsidR="00F21C7E" w:rsidRPr="00A63FF6" w:rsidRDefault="005B5875" w:rsidP="00795BD7">
      <w:pPr>
        <w:rPr>
          <w:rFonts w:asciiTheme="minorHAnsi" w:hAnsiTheme="minorHAnsi" w:cstheme="minorHAnsi"/>
          <w:color w:val="808080" w:themeColor="background1" w:themeShade="80"/>
        </w:rPr>
      </w:pPr>
      <w:r w:rsidRPr="00A63FF6" w:rsidDel="005B5875">
        <w:rPr>
          <w:rFonts w:asciiTheme="minorHAnsi" w:hAnsiTheme="minorHAnsi" w:cstheme="minorHAnsi"/>
          <w:color w:val="auto"/>
        </w:rPr>
        <w:t xml:space="preserve"> </w:t>
      </w:r>
    </w:p>
    <w:bookmarkEnd w:id="7"/>
    <w:p w14:paraId="3EA1A201" w14:textId="78A02FAA" w:rsidR="007B02A0" w:rsidRPr="00A63FF6" w:rsidRDefault="00B1713A" w:rsidP="00795BD7">
      <w:pPr>
        <w:jc w:val="left"/>
        <w:rPr>
          <w:rFonts w:asciiTheme="minorHAnsi" w:hAnsiTheme="minorHAnsi" w:cstheme="minorHAnsi"/>
          <w:b/>
          <w:color w:val="auto"/>
        </w:rPr>
      </w:pPr>
      <w:r w:rsidRPr="00A63FF6">
        <w:rPr>
          <w:rFonts w:asciiTheme="minorHAnsi" w:hAnsiTheme="minorHAnsi" w:cstheme="minorHAnsi"/>
          <w:b/>
          <w:color w:val="auto"/>
        </w:rPr>
        <w:t>REPRESENTATIVE RESULTS</w:t>
      </w:r>
    </w:p>
    <w:p w14:paraId="089F0B2A" w14:textId="40A47E4F" w:rsidR="00FD33BD" w:rsidRPr="00A63FF6" w:rsidRDefault="00671105" w:rsidP="00795BD7">
      <w:pPr>
        <w:rPr>
          <w:rFonts w:asciiTheme="minorHAnsi" w:hAnsiTheme="minorHAnsi" w:cstheme="minorHAnsi"/>
          <w:color w:val="auto"/>
        </w:rPr>
      </w:pPr>
      <w:r w:rsidRPr="00A63FF6">
        <w:rPr>
          <w:rFonts w:asciiTheme="minorHAnsi" w:hAnsiTheme="minorHAnsi" w:cstheme="minorHAnsi"/>
          <w:color w:val="auto"/>
        </w:rPr>
        <w:t>Variations</w:t>
      </w:r>
      <w:r w:rsidR="004728E4" w:rsidRPr="00A63FF6">
        <w:rPr>
          <w:rFonts w:asciiTheme="minorHAnsi" w:hAnsiTheme="minorHAnsi" w:cstheme="minorHAnsi"/>
          <w:color w:val="auto"/>
        </w:rPr>
        <w:t xml:space="preserve"> in percentage of freezing time </w:t>
      </w:r>
      <w:r w:rsidR="00BF38BB" w:rsidRPr="00A63FF6">
        <w:rPr>
          <w:rFonts w:asciiTheme="minorHAnsi" w:hAnsiTheme="minorHAnsi" w:cstheme="minorHAnsi"/>
          <w:color w:val="auto"/>
        </w:rPr>
        <w:t xml:space="preserve">during </w:t>
      </w:r>
      <w:r w:rsidRPr="00A63FF6">
        <w:rPr>
          <w:rFonts w:asciiTheme="minorHAnsi" w:hAnsiTheme="minorHAnsi" w:cstheme="minorHAnsi"/>
          <w:color w:val="auto"/>
        </w:rPr>
        <w:t>different stages of the</w:t>
      </w:r>
      <w:r w:rsidR="004728E4" w:rsidRPr="00A63FF6">
        <w:rPr>
          <w:rFonts w:asciiTheme="minorHAnsi" w:hAnsiTheme="minorHAnsi" w:cstheme="minorHAnsi"/>
          <w:color w:val="auto"/>
        </w:rPr>
        <w:t xml:space="preserve"> training</w:t>
      </w:r>
      <w:r w:rsidRPr="00A63FF6">
        <w:rPr>
          <w:rFonts w:asciiTheme="minorHAnsi" w:hAnsiTheme="minorHAnsi" w:cstheme="minorHAnsi"/>
          <w:color w:val="auto"/>
        </w:rPr>
        <w:t xml:space="preserve"> session</w:t>
      </w:r>
      <w:r w:rsidR="004728E4" w:rsidRPr="00A63FF6">
        <w:rPr>
          <w:rFonts w:asciiTheme="minorHAnsi" w:hAnsiTheme="minorHAnsi" w:cstheme="minorHAnsi"/>
          <w:color w:val="auto"/>
        </w:rPr>
        <w:t xml:space="preserve"> were analyzed </w:t>
      </w:r>
      <w:r w:rsidRPr="00A63FF6">
        <w:rPr>
          <w:rFonts w:asciiTheme="minorHAnsi" w:hAnsiTheme="minorHAnsi" w:cstheme="minorHAnsi"/>
          <w:color w:val="auto"/>
        </w:rPr>
        <w:t xml:space="preserve">for all subjects (n = 12) </w:t>
      </w:r>
      <w:r w:rsidR="004728E4" w:rsidRPr="00A63FF6">
        <w:rPr>
          <w:rFonts w:asciiTheme="minorHAnsi" w:hAnsiTheme="minorHAnsi" w:cstheme="minorHAnsi"/>
          <w:color w:val="auto"/>
        </w:rPr>
        <w:t xml:space="preserve">using a dependent </w:t>
      </w:r>
      <w:r w:rsidR="00076D43" w:rsidRPr="00A63FF6">
        <w:rPr>
          <w:rFonts w:asciiTheme="minorHAnsi" w:hAnsiTheme="minorHAnsi" w:cstheme="minorHAnsi"/>
          <w:i/>
          <w:color w:val="auto"/>
        </w:rPr>
        <w:t>t</w:t>
      </w:r>
      <w:r w:rsidR="004728E4" w:rsidRPr="00A63FF6">
        <w:rPr>
          <w:rFonts w:asciiTheme="minorHAnsi" w:hAnsiTheme="minorHAnsi" w:cstheme="minorHAnsi"/>
          <w:color w:val="auto"/>
        </w:rPr>
        <w:t xml:space="preserve"> test</w:t>
      </w:r>
      <w:r w:rsidR="00202DA0" w:rsidRPr="00A63FF6">
        <w:rPr>
          <w:rFonts w:asciiTheme="minorHAnsi" w:hAnsiTheme="minorHAnsi" w:cstheme="minorHAnsi"/>
          <w:color w:val="auto"/>
        </w:rPr>
        <w:t xml:space="preserve"> (</w:t>
      </w:r>
      <w:r w:rsidR="00202DA0" w:rsidRPr="00A63FF6">
        <w:rPr>
          <w:rFonts w:asciiTheme="minorHAnsi" w:hAnsiTheme="minorHAnsi" w:cstheme="minorHAnsi"/>
          <w:b/>
          <w:bCs/>
          <w:color w:val="auto"/>
        </w:rPr>
        <w:t>Table 1</w:t>
      </w:r>
      <w:r w:rsidR="00202DA0" w:rsidRPr="00A63FF6">
        <w:rPr>
          <w:rFonts w:asciiTheme="minorHAnsi" w:hAnsiTheme="minorHAnsi" w:cstheme="minorHAnsi"/>
          <w:color w:val="auto"/>
        </w:rPr>
        <w:t>)</w:t>
      </w:r>
      <w:r w:rsidR="004728E4" w:rsidRPr="00A63FF6">
        <w:rPr>
          <w:rFonts w:asciiTheme="minorHAnsi" w:hAnsiTheme="minorHAnsi" w:cstheme="minorHAnsi"/>
          <w:color w:val="auto"/>
        </w:rPr>
        <w:t xml:space="preserve">. </w:t>
      </w:r>
      <w:r w:rsidR="00961558" w:rsidRPr="00A63FF6">
        <w:rPr>
          <w:rFonts w:asciiTheme="minorHAnsi" w:hAnsiTheme="minorHAnsi" w:cstheme="minorHAnsi"/>
          <w:color w:val="auto"/>
        </w:rPr>
        <w:t xml:space="preserve">Animals were active and explored the experimental chamber during the first three minutes of the training session (first day of the protocol), </w:t>
      </w:r>
      <w:r w:rsidR="00F61922" w:rsidRPr="00A63FF6">
        <w:rPr>
          <w:rFonts w:asciiTheme="minorHAnsi" w:hAnsiTheme="minorHAnsi" w:cstheme="minorHAnsi"/>
          <w:color w:val="auto"/>
        </w:rPr>
        <w:t xml:space="preserve">time </w:t>
      </w:r>
      <w:r w:rsidR="00961558" w:rsidRPr="00A63FF6">
        <w:rPr>
          <w:rFonts w:asciiTheme="minorHAnsi" w:hAnsiTheme="minorHAnsi" w:cstheme="minorHAnsi"/>
          <w:color w:val="auto"/>
        </w:rPr>
        <w:t xml:space="preserve">during which no tones or shocks were delivered </w:t>
      </w:r>
      <w:r w:rsidR="00174A27" w:rsidRPr="00A63FF6">
        <w:rPr>
          <w:rFonts w:asciiTheme="minorHAnsi" w:hAnsiTheme="minorHAnsi" w:cstheme="minorHAnsi"/>
          <w:color w:val="auto"/>
        </w:rPr>
        <w:t xml:space="preserve">(i.e., </w:t>
      </w:r>
      <w:r w:rsidR="00961558" w:rsidRPr="00A63FF6">
        <w:rPr>
          <w:rFonts w:asciiTheme="minorHAnsi" w:hAnsiTheme="minorHAnsi" w:cstheme="minorHAnsi"/>
          <w:color w:val="auto"/>
        </w:rPr>
        <w:t xml:space="preserve">baseline (BL). </w:t>
      </w:r>
      <w:r w:rsidRPr="00A63FF6">
        <w:rPr>
          <w:rFonts w:asciiTheme="minorHAnsi" w:hAnsiTheme="minorHAnsi" w:cstheme="minorHAnsi"/>
          <w:color w:val="auto"/>
        </w:rPr>
        <w:t xml:space="preserve">As shown in </w:t>
      </w:r>
      <w:r w:rsidRPr="00A63FF6">
        <w:rPr>
          <w:rFonts w:asciiTheme="minorHAnsi" w:hAnsiTheme="minorHAnsi" w:cstheme="minorHAnsi"/>
          <w:b/>
          <w:bCs/>
          <w:color w:val="auto"/>
        </w:rPr>
        <w:t xml:space="preserve">Figure </w:t>
      </w:r>
      <w:r w:rsidR="00E50728" w:rsidRPr="00A63FF6">
        <w:rPr>
          <w:rFonts w:asciiTheme="minorHAnsi" w:hAnsiTheme="minorHAnsi" w:cstheme="minorHAnsi"/>
          <w:b/>
          <w:bCs/>
          <w:color w:val="auto"/>
        </w:rPr>
        <w:t>2</w:t>
      </w:r>
      <w:r w:rsidRPr="00A63FF6">
        <w:rPr>
          <w:rFonts w:asciiTheme="minorHAnsi" w:hAnsiTheme="minorHAnsi" w:cstheme="minorHAnsi"/>
          <w:b/>
          <w:bCs/>
          <w:color w:val="auto"/>
        </w:rPr>
        <w:t>A</w:t>
      </w:r>
      <w:r w:rsidRPr="00A63FF6">
        <w:rPr>
          <w:rFonts w:asciiTheme="minorHAnsi" w:hAnsiTheme="minorHAnsi" w:cstheme="minorHAnsi"/>
          <w:color w:val="auto"/>
        </w:rPr>
        <w:t>, p</w:t>
      </w:r>
      <w:r w:rsidR="00FD33BD" w:rsidRPr="00A63FF6">
        <w:rPr>
          <w:rFonts w:asciiTheme="minorHAnsi" w:hAnsiTheme="minorHAnsi" w:cstheme="minorHAnsi"/>
          <w:color w:val="auto"/>
        </w:rPr>
        <w:t xml:space="preserve">ercentage of freezing </w:t>
      </w:r>
      <w:r w:rsidR="00B67CD9" w:rsidRPr="00A63FF6">
        <w:rPr>
          <w:rFonts w:asciiTheme="minorHAnsi" w:hAnsiTheme="minorHAnsi" w:cstheme="minorHAnsi"/>
          <w:color w:val="auto"/>
        </w:rPr>
        <w:t xml:space="preserve">time </w:t>
      </w:r>
      <w:r w:rsidR="00FD33BD" w:rsidRPr="00A63FF6">
        <w:rPr>
          <w:rFonts w:asciiTheme="minorHAnsi" w:hAnsiTheme="minorHAnsi" w:cstheme="minorHAnsi"/>
          <w:color w:val="auto"/>
        </w:rPr>
        <w:t xml:space="preserve">during </w:t>
      </w:r>
      <w:r w:rsidRPr="00A63FF6">
        <w:rPr>
          <w:rFonts w:asciiTheme="minorHAnsi" w:hAnsiTheme="minorHAnsi" w:cstheme="minorHAnsi"/>
          <w:color w:val="auto"/>
        </w:rPr>
        <w:t>the subsequent 25 tone-shock pairings (</w:t>
      </w:r>
      <w:r w:rsidRPr="00A63FF6">
        <w:rPr>
          <w:rFonts w:asciiTheme="minorHAnsi" w:hAnsiTheme="minorHAnsi" w:cstheme="minorHAnsi"/>
          <w:i/>
          <w:color w:val="auto"/>
        </w:rPr>
        <w:t>M</w:t>
      </w:r>
      <w:r w:rsidRPr="00A63FF6">
        <w:rPr>
          <w:rFonts w:asciiTheme="minorHAnsi" w:hAnsiTheme="minorHAnsi" w:cstheme="minorHAnsi"/>
          <w:color w:val="auto"/>
        </w:rPr>
        <w:t xml:space="preserve"> = 48.88; </w:t>
      </w:r>
      <w:r w:rsidRPr="00A63FF6">
        <w:rPr>
          <w:rFonts w:asciiTheme="minorHAnsi" w:hAnsiTheme="minorHAnsi" w:cstheme="minorHAnsi"/>
          <w:i/>
          <w:color w:val="auto"/>
        </w:rPr>
        <w:t>SE</w:t>
      </w:r>
      <w:r w:rsidRPr="00A63FF6">
        <w:rPr>
          <w:rFonts w:asciiTheme="minorHAnsi" w:hAnsiTheme="minorHAnsi" w:cstheme="minorHAnsi"/>
          <w:color w:val="auto"/>
        </w:rPr>
        <w:t xml:space="preserve"> = 4.37) was significantly higher than during BL</w:t>
      </w:r>
      <w:r w:rsidR="00B55858" w:rsidRPr="00A63FF6">
        <w:rPr>
          <w:rFonts w:asciiTheme="minorHAnsi" w:hAnsiTheme="minorHAnsi" w:cstheme="minorHAnsi"/>
          <w:color w:val="auto"/>
        </w:rPr>
        <w:t xml:space="preserve"> (</w:t>
      </w:r>
      <w:r w:rsidR="00B55858" w:rsidRPr="00A63FF6">
        <w:rPr>
          <w:rFonts w:asciiTheme="minorHAnsi" w:hAnsiTheme="minorHAnsi" w:cstheme="minorHAnsi"/>
          <w:i/>
          <w:color w:val="auto"/>
        </w:rPr>
        <w:t>M</w:t>
      </w:r>
      <w:r w:rsidR="00B55858" w:rsidRPr="00A63FF6">
        <w:rPr>
          <w:rFonts w:asciiTheme="minorHAnsi" w:hAnsiTheme="minorHAnsi" w:cstheme="minorHAnsi"/>
          <w:color w:val="auto"/>
        </w:rPr>
        <w:t xml:space="preserve"> = 14.65</w:t>
      </w:r>
      <w:r w:rsidR="00847FB3" w:rsidRPr="00A63FF6">
        <w:rPr>
          <w:rFonts w:asciiTheme="minorHAnsi" w:hAnsiTheme="minorHAnsi" w:cstheme="minorHAnsi"/>
          <w:color w:val="auto"/>
        </w:rPr>
        <w:t>;</w:t>
      </w:r>
      <w:r w:rsidR="00B55858" w:rsidRPr="00A63FF6">
        <w:rPr>
          <w:rFonts w:asciiTheme="minorHAnsi" w:hAnsiTheme="minorHAnsi" w:cstheme="minorHAnsi"/>
          <w:color w:val="auto"/>
        </w:rPr>
        <w:t xml:space="preserve"> </w:t>
      </w:r>
      <w:r w:rsidR="00B55858" w:rsidRPr="00A63FF6">
        <w:rPr>
          <w:rFonts w:asciiTheme="minorHAnsi" w:hAnsiTheme="minorHAnsi" w:cstheme="minorHAnsi"/>
          <w:i/>
          <w:color w:val="auto"/>
        </w:rPr>
        <w:t>SE</w:t>
      </w:r>
      <w:r w:rsidR="00B55858" w:rsidRPr="00A63FF6">
        <w:rPr>
          <w:rFonts w:asciiTheme="minorHAnsi" w:hAnsiTheme="minorHAnsi" w:cstheme="minorHAnsi"/>
          <w:color w:val="auto"/>
        </w:rPr>
        <w:t xml:space="preserve"> = 4.05)</w:t>
      </w:r>
      <w:r w:rsidRPr="00A63FF6">
        <w:rPr>
          <w:rFonts w:asciiTheme="minorHAnsi" w:hAnsiTheme="minorHAnsi" w:cstheme="minorHAnsi"/>
          <w:color w:val="auto"/>
        </w:rPr>
        <w:t>, which is assumed as</w:t>
      </w:r>
      <w:r w:rsidR="00FD33BD" w:rsidRPr="00A63FF6">
        <w:rPr>
          <w:rFonts w:asciiTheme="minorHAnsi" w:hAnsiTheme="minorHAnsi" w:cstheme="minorHAnsi"/>
          <w:color w:val="auto"/>
        </w:rPr>
        <w:t xml:space="preserve"> an indication of fear acquisition.</w:t>
      </w:r>
    </w:p>
    <w:p w14:paraId="3199979F" w14:textId="77777777" w:rsidR="00961558" w:rsidRPr="00A63FF6" w:rsidRDefault="00961558" w:rsidP="00795BD7">
      <w:pPr>
        <w:rPr>
          <w:rFonts w:asciiTheme="minorHAnsi" w:hAnsiTheme="minorHAnsi" w:cstheme="minorHAnsi"/>
          <w:color w:val="auto"/>
        </w:rPr>
      </w:pPr>
    </w:p>
    <w:p w14:paraId="6C5A80E1" w14:textId="01568A6D" w:rsidR="00961558" w:rsidRPr="00A63FF6" w:rsidRDefault="00961558" w:rsidP="00795BD7">
      <w:pPr>
        <w:jc w:val="left"/>
        <w:rPr>
          <w:rFonts w:asciiTheme="minorHAnsi" w:hAnsiTheme="minorHAnsi" w:cstheme="minorHAnsi"/>
          <w:color w:val="auto"/>
        </w:rPr>
      </w:pPr>
      <w:r w:rsidRPr="00A63FF6">
        <w:rPr>
          <w:rFonts w:asciiTheme="minorHAnsi" w:hAnsiTheme="minorHAnsi" w:cstheme="minorHAnsi"/>
          <w:bCs/>
          <w:color w:val="auto"/>
        </w:rPr>
        <w:t xml:space="preserve">[Place </w:t>
      </w:r>
      <w:r w:rsidRPr="00A63FF6">
        <w:rPr>
          <w:rFonts w:asciiTheme="minorHAnsi" w:hAnsiTheme="minorHAnsi" w:cstheme="minorHAnsi"/>
          <w:b/>
          <w:color w:val="auto"/>
        </w:rPr>
        <w:t xml:space="preserve">Figure </w:t>
      </w:r>
      <w:r w:rsidR="00570451" w:rsidRPr="00A63FF6">
        <w:rPr>
          <w:rFonts w:asciiTheme="minorHAnsi" w:hAnsiTheme="minorHAnsi" w:cstheme="minorHAnsi"/>
          <w:b/>
          <w:color w:val="auto"/>
        </w:rPr>
        <w:t>2</w:t>
      </w:r>
      <w:r w:rsidRPr="00A63FF6">
        <w:rPr>
          <w:rFonts w:asciiTheme="minorHAnsi" w:hAnsiTheme="minorHAnsi" w:cstheme="minorHAnsi"/>
          <w:bCs/>
          <w:color w:val="auto"/>
        </w:rPr>
        <w:t xml:space="preserve"> here]</w:t>
      </w:r>
    </w:p>
    <w:p w14:paraId="6127193E" w14:textId="77777777" w:rsidR="00464313" w:rsidRPr="00A63FF6" w:rsidRDefault="00464313" w:rsidP="00795BD7">
      <w:pPr>
        <w:rPr>
          <w:rFonts w:asciiTheme="minorHAnsi" w:hAnsiTheme="minorHAnsi" w:cstheme="minorHAnsi"/>
          <w:color w:val="000000" w:themeColor="text1"/>
        </w:rPr>
      </w:pPr>
    </w:p>
    <w:p w14:paraId="4CBB81F2" w14:textId="1B83F2E3" w:rsidR="00464313" w:rsidRPr="00A63FF6" w:rsidRDefault="008850F1" w:rsidP="00795BD7">
      <w:pPr>
        <w:widowControl/>
        <w:autoSpaceDE/>
        <w:autoSpaceDN/>
        <w:adjustRightInd/>
        <w:rPr>
          <w:lang w:eastAsia="es-CO"/>
        </w:rPr>
      </w:pPr>
      <w:r w:rsidRPr="00A63FF6">
        <w:rPr>
          <w:rFonts w:asciiTheme="minorHAnsi" w:hAnsiTheme="minorHAnsi" w:cstheme="minorHAnsi"/>
          <w:color w:val="000000" w:themeColor="text1"/>
        </w:rPr>
        <w:t xml:space="preserve">An analysis of the freezing response </w:t>
      </w:r>
      <w:r w:rsidR="00464313" w:rsidRPr="00A63FF6">
        <w:rPr>
          <w:rFonts w:asciiTheme="minorHAnsi" w:hAnsiTheme="minorHAnsi" w:cstheme="minorHAnsi"/>
          <w:color w:val="000000" w:themeColor="text1"/>
        </w:rPr>
        <w:t xml:space="preserve">throughout </w:t>
      </w:r>
      <w:r w:rsidR="00F5470C" w:rsidRPr="00A63FF6">
        <w:rPr>
          <w:rFonts w:asciiTheme="minorHAnsi" w:hAnsiTheme="minorHAnsi" w:cstheme="minorHAnsi"/>
          <w:color w:val="000000" w:themeColor="text1"/>
        </w:rPr>
        <w:t>acquisition</w:t>
      </w:r>
      <w:r w:rsidR="00464313" w:rsidRPr="00A63FF6">
        <w:rPr>
          <w:rFonts w:asciiTheme="minorHAnsi" w:hAnsiTheme="minorHAnsi" w:cstheme="minorHAnsi"/>
          <w:color w:val="000000" w:themeColor="text1"/>
        </w:rPr>
        <w:t xml:space="preserve"> </w:t>
      </w:r>
      <w:r w:rsidR="00F5470C" w:rsidRPr="00A63FF6">
        <w:rPr>
          <w:rFonts w:asciiTheme="minorHAnsi" w:hAnsiTheme="minorHAnsi" w:cstheme="minorHAnsi"/>
          <w:color w:val="000000" w:themeColor="text1"/>
        </w:rPr>
        <w:t>was conducted</w:t>
      </w:r>
      <w:r w:rsidR="00464313" w:rsidRPr="00A63FF6">
        <w:rPr>
          <w:rFonts w:asciiTheme="minorHAnsi" w:hAnsiTheme="minorHAnsi" w:cstheme="minorHAnsi"/>
          <w:color w:val="000000" w:themeColor="text1"/>
        </w:rPr>
        <w:t xml:space="preserve"> by segmenting </w:t>
      </w:r>
      <w:r w:rsidR="00F5470C" w:rsidRPr="00A63FF6">
        <w:rPr>
          <w:rFonts w:asciiTheme="minorHAnsi" w:hAnsiTheme="minorHAnsi" w:cstheme="minorHAnsi"/>
          <w:color w:val="000000" w:themeColor="text1"/>
        </w:rPr>
        <w:t>the training session</w:t>
      </w:r>
      <w:r w:rsidR="00464313" w:rsidRPr="00A63FF6">
        <w:rPr>
          <w:rFonts w:asciiTheme="minorHAnsi" w:hAnsiTheme="minorHAnsi" w:cstheme="minorHAnsi"/>
          <w:color w:val="000000" w:themeColor="text1"/>
        </w:rPr>
        <w:t xml:space="preserve"> in </w:t>
      </w:r>
      <w:r w:rsidR="00F5470C" w:rsidRPr="00A63FF6">
        <w:rPr>
          <w:rFonts w:asciiTheme="minorHAnsi" w:hAnsiTheme="minorHAnsi" w:cstheme="minorHAnsi"/>
          <w:color w:val="000000" w:themeColor="text1"/>
        </w:rPr>
        <w:t xml:space="preserve">eight </w:t>
      </w:r>
      <w:r w:rsidR="00464313" w:rsidRPr="00A63FF6">
        <w:rPr>
          <w:rFonts w:asciiTheme="minorHAnsi" w:hAnsiTheme="minorHAnsi" w:cstheme="minorHAnsi"/>
          <w:color w:val="000000" w:themeColor="text1"/>
        </w:rPr>
        <w:t>3</w:t>
      </w:r>
      <w:r w:rsidR="000779C5">
        <w:rPr>
          <w:rFonts w:asciiTheme="minorHAnsi" w:hAnsiTheme="minorHAnsi" w:cstheme="minorHAnsi"/>
          <w:color w:val="000000" w:themeColor="text1"/>
        </w:rPr>
        <w:t xml:space="preserve"> </w:t>
      </w:r>
      <w:r w:rsidR="00464313" w:rsidRPr="00A63FF6">
        <w:rPr>
          <w:rFonts w:asciiTheme="minorHAnsi" w:hAnsiTheme="minorHAnsi" w:cstheme="minorHAnsi"/>
          <w:color w:val="000000" w:themeColor="text1"/>
        </w:rPr>
        <w:t>min bins (</w:t>
      </w:r>
      <w:r w:rsidR="00464313" w:rsidRPr="00A63FF6">
        <w:rPr>
          <w:rFonts w:asciiTheme="minorHAnsi" w:hAnsiTheme="minorHAnsi" w:cstheme="minorHAnsi"/>
          <w:b/>
          <w:bCs/>
          <w:color w:val="000000" w:themeColor="text1"/>
        </w:rPr>
        <w:t xml:space="preserve">Figure </w:t>
      </w:r>
      <w:r w:rsidR="00E50728" w:rsidRPr="00A63FF6">
        <w:rPr>
          <w:rFonts w:asciiTheme="minorHAnsi" w:hAnsiTheme="minorHAnsi" w:cstheme="minorHAnsi"/>
          <w:b/>
          <w:bCs/>
          <w:color w:val="000000" w:themeColor="text1"/>
        </w:rPr>
        <w:t>2</w:t>
      </w:r>
      <w:r w:rsidR="00464313" w:rsidRPr="00A63FF6">
        <w:rPr>
          <w:rFonts w:asciiTheme="minorHAnsi" w:hAnsiTheme="minorHAnsi" w:cstheme="minorHAnsi"/>
          <w:b/>
          <w:bCs/>
          <w:color w:val="000000" w:themeColor="text1"/>
        </w:rPr>
        <w:t>B</w:t>
      </w:r>
      <w:r w:rsidR="00464313" w:rsidRPr="00A63FF6">
        <w:rPr>
          <w:rFonts w:asciiTheme="minorHAnsi" w:hAnsiTheme="minorHAnsi" w:cstheme="minorHAnsi"/>
          <w:color w:val="000000" w:themeColor="text1"/>
        </w:rPr>
        <w:t>)</w:t>
      </w:r>
      <w:r w:rsidR="00F5470C" w:rsidRPr="00A63FF6">
        <w:rPr>
          <w:rFonts w:asciiTheme="minorHAnsi" w:hAnsiTheme="minorHAnsi" w:cstheme="minorHAnsi"/>
          <w:color w:val="000000" w:themeColor="text1"/>
        </w:rPr>
        <w:t>. These data</w:t>
      </w:r>
      <w:r w:rsidR="00464313" w:rsidRPr="00A63FF6">
        <w:rPr>
          <w:rFonts w:asciiTheme="minorHAnsi" w:hAnsiTheme="minorHAnsi" w:cstheme="minorHAnsi"/>
          <w:color w:val="000000" w:themeColor="text1"/>
        </w:rPr>
        <w:t xml:space="preserve"> </w:t>
      </w:r>
      <w:r w:rsidR="00EF6E50" w:rsidRPr="00A63FF6">
        <w:rPr>
          <w:rFonts w:asciiTheme="minorHAnsi" w:hAnsiTheme="minorHAnsi" w:cstheme="minorHAnsi"/>
          <w:color w:val="000000" w:themeColor="text1"/>
        </w:rPr>
        <w:t>s</w:t>
      </w:r>
      <w:r w:rsidR="00464313" w:rsidRPr="00A63FF6">
        <w:rPr>
          <w:rFonts w:asciiTheme="minorHAnsi" w:hAnsiTheme="minorHAnsi" w:cstheme="minorHAnsi"/>
          <w:color w:val="000000" w:themeColor="text1"/>
        </w:rPr>
        <w:t xml:space="preserve">how that the </w:t>
      </w:r>
      <w:r w:rsidR="00A17268" w:rsidRPr="00A63FF6">
        <w:rPr>
          <w:rFonts w:asciiTheme="minorHAnsi" w:hAnsiTheme="minorHAnsi" w:cstheme="minorHAnsi"/>
          <w:color w:val="000000" w:themeColor="text1"/>
        </w:rPr>
        <w:t xml:space="preserve">mean </w:t>
      </w:r>
      <w:r w:rsidR="00464313" w:rsidRPr="00A63FF6">
        <w:rPr>
          <w:rFonts w:asciiTheme="minorHAnsi" w:hAnsiTheme="minorHAnsi" w:cstheme="minorHAnsi"/>
          <w:color w:val="000000" w:themeColor="text1"/>
        </w:rPr>
        <w:t>time allocated to this response reaches asymptote</w:t>
      </w:r>
      <w:r w:rsidR="00F5470C" w:rsidRPr="00A63FF6">
        <w:rPr>
          <w:rFonts w:asciiTheme="minorHAnsi" w:hAnsiTheme="minorHAnsi" w:cstheme="minorHAnsi"/>
          <w:color w:val="000000" w:themeColor="text1"/>
        </w:rPr>
        <w:t xml:space="preserve"> near or at </w:t>
      </w:r>
      <w:r w:rsidR="00A17268" w:rsidRPr="00A63FF6">
        <w:rPr>
          <w:rFonts w:asciiTheme="minorHAnsi" w:hAnsiTheme="minorHAnsi" w:cstheme="minorHAnsi"/>
          <w:color w:val="000000" w:themeColor="text1"/>
        </w:rPr>
        <w:t>1</w:t>
      </w:r>
      <w:r w:rsidR="00E05DDE" w:rsidRPr="00A63FF6">
        <w:rPr>
          <w:rFonts w:asciiTheme="minorHAnsi" w:hAnsiTheme="minorHAnsi" w:cstheme="minorHAnsi"/>
          <w:color w:val="000000" w:themeColor="text1"/>
        </w:rPr>
        <w:t>8</w:t>
      </w:r>
      <w:r w:rsidR="00A17268" w:rsidRPr="00A63FF6">
        <w:rPr>
          <w:rFonts w:asciiTheme="minorHAnsi" w:hAnsiTheme="minorHAnsi" w:cstheme="minorHAnsi"/>
          <w:color w:val="000000" w:themeColor="text1"/>
        </w:rPr>
        <w:t>0 s</w:t>
      </w:r>
      <w:r w:rsidR="00464313" w:rsidRPr="00A63FF6">
        <w:rPr>
          <w:rFonts w:asciiTheme="minorHAnsi" w:hAnsiTheme="minorHAnsi" w:cstheme="minorHAnsi"/>
          <w:color w:val="000000" w:themeColor="text1"/>
        </w:rPr>
        <w:t xml:space="preserve"> during the first three tone-shock trials (i.e., Bin 1). </w:t>
      </w:r>
      <w:r w:rsidR="00105653" w:rsidRPr="00A63FF6">
        <w:rPr>
          <w:rFonts w:asciiTheme="minorHAnsi" w:hAnsiTheme="minorHAnsi" w:cstheme="minorHAnsi"/>
          <w:color w:val="000000" w:themeColor="text1"/>
        </w:rPr>
        <w:t>This finding has been considered in previous research an indication of overtraining</w:t>
      </w:r>
      <w:r w:rsidR="000779C5" w:rsidRPr="00A63FF6">
        <w:rPr>
          <w:rFonts w:asciiTheme="minorHAnsi" w:hAnsiTheme="minorHAnsi" w:cstheme="minorHAnsi"/>
          <w:color w:val="000000" w:themeColor="text1"/>
        </w:rPr>
        <w:fldChar w:fldCharType="begin" w:fldLock="1"/>
      </w:r>
      <w:r w:rsidR="000779C5" w:rsidRPr="00A63FF6">
        <w:rPr>
          <w:rFonts w:asciiTheme="minorHAnsi" w:hAnsiTheme="minorHAnsi" w:cstheme="minorHAnsi"/>
          <w:color w:val="000000" w:themeColor="text1"/>
        </w:rPr>
        <w:instrText>ADDIN CSL_CITATION {"citationItems":[{"id":"ITEM-1","itemData":{"DOI":"10.1515/jci-2013-0007.Targeted","ISBN":"0000000000000","ISSN":"1527-5418","PMID":"26928661","author":[{"dropping-particle":"","family":"Pickens","given":"C. L.","non-dropping-particle":"","parse-names":false,"suffix":""},{"dropping-particle":"","family":"Golden","given":"S. A.","non-dropping-particle":"","parse-names":false,"suffix":""},{"dropping-particle":"","family":"Nair","given":"S. G.","non-dropping-particle":"","parse-names":false,"suffix":""}],"container-title":"Current protocols in neuroscience","id":"ITEM-1","issued":{"date-parts":[["2013"]]},"page":"1-18","title":"Incubation of fear","type":"article-journal","volume":"64"},"uris":["http://www.mendeley.com/documents/?uuid=f4f76864-0d97-4235-818d-fff331b68ee0","http://www.mendeley.com/documents/?uuid=edc666e5-2874-4608-8091-da9e1c663f71"]}],"mendeley":{"formattedCitation":"&lt;sup&gt;20&lt;/sup&gt;","manualFormatting":"1","plainTextFormattedCitation":"20","previouslyFormattedCitation":"&lt;sup&gt;19&lt;/sup&gt;"},"properties":{"noteIndex":0},"schema":"https://github.com/citation-style-language/schema/raw/master/csl-citation.json"}</w:instrText>
      </w:r>
      <w:r w:rsidR="000779C5" w:rsidRPr="00A63FF6">
        <w:rPr>
          <w:rFonts w:asciiTheme="minorHAnsi" w:hAnsiTheme="minorHAnsi" w:cstheme="minorHAnsi"/>
          <w:color w:val="000000" w:themeColor="text1"/>
        </w:rPr>
        <w:fldChar w:fldCharType="separate"/>
      </w:r>
      <w:r w:rsidR="000779C5" w:rsidRPr="00A63FF6">
        <w:rPr>
          <w:rFonts w:asciiTheme="minorHAnsi" w:hAnsiTheme="minorHAnsi" w:cstheme="minorHAnsi"/>
          <w:noProof/>
          <w:color w:val="000000" w:themeColor="text1"/>
          <w:vertAlign w:val="superscript"/>
        </w:rPr>
        <w:t>1</w:t>
      </w:r>
      <w:r w:rsidR="000779C5" w:rsidRPr="00A63FF6">
        <w:rPr>
          <w:rFonts w:asciiTheme="minorHAnsi" w:hAnsiTheme="minorHAnsi" w:cstheme="minorHAnsi"/>
          <w:color w:val="000000" w:themeColor="text1"/>
        </w:rPr>
        <w:fldChar w:fldCharType="end"/>
      </w:r>
      <w:r w:rsidR="000779C5" w:rsidRPr="00A63FF6">
        <w:rPr>
          <w:rFonts w:asciiTheme="minorHAnsi" w:hAnsiTheme="minorHAnsi" w:cstheme="minorHAnsi"/>
          <w:color w:val="000000" w:themeColor="text1"/>
          <w:vertAlign w:val="superscript"/>
        </w:rPr>
        <w:t>1</w:t>
      </w:r>
      <w:r w:rsidR="00105653" w:rsidRPr="00A63FF6">
        <w:rPr>
          <w:rFonts w:asciiTheme="minorHAnsi" w:hAnsiTheme="minorHAnsi" w:cstheme="minorHAnsi"/>
          <w:color w:val="000000" w:themeColor="text1"/>
        </w:rPr>
        <w:t xml:space="preserve">. </w:t>
      </w:r>
      <w:r w:rsidR="0008082E" w:rsidRPr="00A63FF6">
        <w:rPr>
          <w:rFonts w:asciiTheme="minorHAnsi" w:hAnsiTheme="minorHAnsi" w:cstheme="minorHAnsi"/>
          <w:color w:val="000000" w:themeColor="text1"/>
        </w:rPr>
        <w:t>Repeated</w:t>
      </w:r>
      <w:r w:rsidR="00F5470C" w:rsidRPr="00A63FF6">
        <w:rPr>
          <w:rFonts w:asciiTheme="minorHAnsi" w:hAnsiTheme="minorHAnsi" w:cstheme="minorHAnsi"/>
          <w:color w:val="000000" w:themeColor="text1"/>
        </w:rPr>
        <w:t>-</w:t>
      </w:r>
      <w:r w:rsidR="00A5719D" w:rsidRPr="00A63FF6">
        <w:rPr>
          <w:rFonts w:asciiTheme="minorHAnsi" w:hAnsiTheme="minorHAnsi" w:cstheme="minorHAnsi"/>
          <w:color w:val="000000" w:themeColor="text1"/>
        </w:rPr>
        <w:t xml:space="preserve">measures ANOVA revealed </w:t>
      </w:r>
      <w:r w:rsidR="00F5470C" w:rsidRPr="00A63FF6">
        <w:rPr>
          <w:rFonts w:asciiTheme="minorHAnsi" w:hAnsiTheme="minorHAnsi" w:cstheme="minorHAnsi"/>
          <w:color w:val="000000" w:themeColor="text1"/>
        </w:rPr>
        <w:t xml:space="preserve">consistent </w:t>
      </w:r>
      <w:r w:rsidR="0008082E" w:rsidRPr="00A63FF6">
        <w:rPr>
          <w:rFonts w:asciiTheme="minorHAnsi" w:hAnsiTheme="minorHAnsi" w:cstheme="minorHAnsi"/>
          <w:color w:val="000000" w:themeColor="text1"/>
        </w:rPr>
        <w:t>significa</w:t>
      </w:r>
      <w:r w:rsidR="00F5470C" w:rsidRPr="00A63FF6">
        <w:rPr>
          <w:rFonts w:asciiTheme="minorHAnsi" w:hAnsiTheme="minorHAnsi" w:cstheme="minorHAnsi"/>
          <w:color w:val="000000" w:themeColor="text1"/>
        </w:rPr>
        <w:t xml:space="preserve">nt </w:t>
      </w:r>
      <w:r w:rsidR="0008082E" w:rsidRPr="00A63FF6">
        <w:rPr>
          <w:rFonts w:asciiTheme="minorHAnsi" w:hAnsiTheme="minorHAnsi" w:cstheme="minorHAnsi"/>
          <w:color w:val="000000" w:themeColor="text1"/>
        </w:rPr>
        <w:t xml:space="preserve">differences between </w:t>
      </w:r>
      <w:r w:rsidR="008532CC" w:rsidRPr="00A63FF6">
        <w:rPr>
          <w:rFonts w:asciiTheme="minorHAnsi" w:hAnsiTheme="minorHAnsi" w:cstheme="minorHAnsi"/>
          <w:color w:val="000000" w:themeColor="text1"/>
        </w:rPr>
        <w:t>baseline and</w:t>
      </w:r>
      <w:r w:rsidR="00F5470C" w:rsidRPr="00A63FF6">
        <w:rPr>
          <w:rFonts w:asciiTheme="minorHAnsi" w:hAnsiTheme="minorHAnsi" w:cstheme="minorHAnsi"/>
          <w:color w:val="000000" w:themeColor="text1"/>
        </w:rPr>
        <w:t xml:space="preserve"> all</w:t>
      </w:r>
      <w:r w:rsidR="008532CC" w:rsidRPr="00A63FF6">
        <w:rPr>
          <w:rFonts w:asciiTheme="minorHAnsi" w:hAnsiTheme="minorHAnsi" w:cstheme="minorHAnsi"/>
          <w:color w:val="000000" w:themeColor="text1"/>
        </w:rPr>
        <w:t xml:space="preserve"> </w:t>
      </w:r>
      <w:r w:rsidR="007B7D1D" w:rsidRPr="00A63FF6">
        <w:rPr>
          <w:rFonts w:asciiTheme="minorHAnsi" w:hAnsiTheme="minorHAnsi" w:cstheme="minorHAnsi"/>
          <w:color w:val="000000" w:themeColor="text1"/>
        </w:rPr>
        <w:t xml:space="preserve">subsequent </w:t>
      </w:r>
      <w:r w:rsidR="00C84BD8" w:rsidRPr="00A63FF6">
        <w:rPr>
          <w:rFonts w:asciiTheme="minorHAnsi" w:hAnsiTheme="minorHAnsi" w:cstheme="minorHAnsi"/>
          <w:color w:val="000000" w:themeColor="text1"/>
        </w:rPr>
        <w:t>bins</w:t>
      </w:r>
      <w:r w:rsidR="00F860D7" w:rsidRPr="00A63FF6">
        <w:rPr>
          <w:rFonts w:asciiTheme="minorHAnsi" w:hAnsiTheme="minorHAnsi" w:cstheme="minorHAnsi"/>
          <w:color w:val="000000" w:themeColor="text1"/>
        </w:rPr>
        <w:t>,</w:t>
      </w:r>
      <w:r w:rsidR="00877C29" w:rsidRPr="00A63FF6">
        <w:rPr>
          <w:rFonts w:asciiTheme="minorHAnsi" w:hAnsiTheme="minorHAnsi" w:cstheme="minorHAnsi"/>
          <w:color w:val="000000" w:themeColor="text1"/>
        </w:rPr>
        <w:t xml:space="preserve"> </w:t>
      </w:r>
      <w:r w:rsidR="00F5470C" w:rsidRPr="00A63FF6">
        <w:rPr>
          <w:rFonts w:asciiTheme="minorHAnsi" w:hAnsiTheme="minorHAnsi" w:cstheme="minorHAnsi"/>
          <w:color w:val="000000" w:themeColor="text1"/>
        </w:rPr>
        <w:t xml:space="preserve">with large effect sizes </w:t>
      </w:r>
      <w:r w:rsidR="00AD16F2" w:rsidRPr="00A63FF6">
        <w:rPr>
          <w:lang w:eastAsia="es-CO"/>
        </w:rPr>
        <w:t>(</w:t>
      </w:r>
      <w:r w:rsidR="00777A2A" w:rsidRPr="00A63FF6">
        <w:rPr>
          <w:rFonts w:asciiTheme="minorHAnsi" w:hAnsiTheme="minorHAnsi" w:cstheme="minorHAnsi"/>
          <w:b/>
          <w:bCs/>
          <w:color w:val="000000" w:themeColor="text1"/>
        </w:rPr>
        <w:t>Table 1</w:t>
      </w:r>
      <w:r w:rsidR="00FA3E10" w:rsidRPr="00A63FF6">
        <w:rPr>
          <w:rFonts w:asciiTheme="minorHAnsi" w:hAnsiTheme="minorHAnsi" w:cstheme="minorHAnsi"/>
          <w:b/>
          <w:bCs/>
          <w:color w:val="000000" w:themeColor="text1"/>
        </w:rPr>
        <w:t xml:space="preserve"> </w:t>
      </w:r>
      <w:r w:rsidR="00FA3E10" w:rsidRPr="000779C5">
        <w:rPr>
          <w:rFonts w:asciiTheme="minorHAnsi" w:hAnsiTheme="minorHAnsi" w:cstheme="minorHAnsi"/>
          <w:color w:val="000000" w:themeColor="text1"/>
        </w:rPr>
        <w:t>and</w:t>
      </w:r>
      <w:r w:rsidR="00FA3E10" w:rsidRPr="00A63FF6">
        <w:rPr>
          <w:rFonts w:asciiTheme="minorHAnsi" w:hAnsiTheme="minorHAnsi" w:cstheme="minorHAnsi"/>
          <w:b/>
          <w:bCs/>
          <w:color w:val="000000" w:themeColor="text1"/>
        </w:rPr>
        <w:t xml:space="preserve"> </w:t>
      </w:r>
      <w:r w:rsidR="00D7442D" w:rsidRPr="00A63FF6">
        <w:rPr>
          <w:rFonts w:asciiTheme="minorHAnsi" w:hAnsiTheme="minorHAnsi" w:cstheme="minorHAnsi"/>
          <w:b/>
          <w:bCs/>
          <w:color w:val="000000" w:themeColor="text1"/>
        </w:rPr>
        <w:t xml:space="preserve">Table </w:t>
      </w:r>
      <w:r w:rsidR="00FA3E10" w:rsidRPr="00A63FF6">
        <w:rPr>
          <w:rFonts w:asciiTheme="minorHAnsi" w:hAnsiTheme="minorHAnsi" w:cstheme="minorHAnsi"/>
          <w:b/>
          <w:bCs/>
          <w:color w:val="000000" w:themeColor="text1"/>
        </w:rPr>
        <w:t>2</w:t>
      </w:r>
      <w:r w:rsidR="00777A2A" w:rsidRPr="00A63FF6">
        <w:rPr>
          <w:rFonts w:asciiTheme="minorHAnsi" w:hAnsiTheme="minorHAnsi" w:cstheme="minorHAnsi"/>
          <w:color w:val="000000" w:themeColor="text1"/>
        </w:rPr>
        <w:t>).</w:t>
      </w:r>
    </w:p>
    <w:p w14:paraId="29E6D198" w14:textId="1191E62F" w:rsidR="00961558" w:rsidRPr="00A63FF6" w:rsidRDefault="00961558" w:rsidP="00795BD7">
      <w:pPr>
        <w:rPr>
          <w:rFonts w:asciiTheme="minorHAnsi" w:hAnsiTheme="minorHAnsi" w:cstheme="minorHAnsi"/>
          <w:b/>
          <w:color w:val="000000" w:themeColor="text1"/>
        </w:rPr>
      </w:pPr>
    </w:p>
    <w:p w14:paraId="52E5663D" w14:textId="17DC95E5" w:rsidR="0053620F" w:rsidRPr="00A63FF6" w:rsidRDefault="0053620F" w:rsidP="00795BD7">
      <w:pPr>
        <w:rPr>
          <w:rFonts w:asciiTheme="minorHAnsi" w:hAnsiTheme="minorHAnsi" w:cstheme="minorHAnsi"/>
          <w:color w:val="000000" w:themeColor="text1"/>
        </w:rPr>
      </w:pPr>
      <w:r w:rsidRPr="00A63FF6">
        <w:rPr>
          <w:rFonts w:asciiTheme="minorHAnsi" w:hAnsiTheme="minorHAnsi" w:cstheme="minorHAnsi"/>
          <w:color w:val="000000" w:themeColor="text1"/>
        </w:rPr>
        <w:t>A mixed ANOVA was conducted to test differences in percentage of freezing</w:t>
      </w:r>
      <w:r w:rsidR="00221E45" w:rsidRPr="00A63FF6">
        <w:rPr>
          <w:rFonts w:asciiTheme="minorHAnsi" w:hAnsiTheme="minorHAnsi" w:cstheme="minorHAnsi"/>
          <w:color w:val="000000" w:themeColor="text1"/>
        </w:rPr>
        <w:t xml:space="preserve"> during the task</w:t>
      </w:r>
      <w:r w:rsidRPr="00A63FF6">
        <w:rPr>
          <w:rFonts w:asciiTheme="minorHAnsi" w:hAnsiTheme="minorHAnsi" w:cstheme="minorHAnsi"/>
          <w:color w:val="000000" w:themeColor="text1"/>
        </w:rPr>
        <w:t>,</w:t>
      </w:r>
      <w:r w:rsidR="00F5470C" w:rsidRPr="00A63FF6">
        <w:rPr>
          <w:rFonts w:asciiTheme="minorHAnsi" w:hAnsiTheme="minorHAnsi" w:cstheme="minorHAnsi"/>
          <w:color w:val="000000" w:themeColor="text1"/>
        </w:rPr>
        <w:t xml:space="preserve"> having</w:t>
      </w:r>
      <w:r w:rsidRPr="00A63FF6">
        <w:rPr>
          <w:rFonts w:asciiTheme="minorHAnsi" w:hAnsiTheme="minorHAnsi" w:cstheme="minorHAnsi"/>
          <w:color w:val="000000" w:themeColor="text1"/>
        </w:rPr>
        <w:t xml:space="preserve"> </w:t>
      </w:r>
      <w:r w:rsidR="002477BE" w:rsidRPr="00A63FF6">
        <w:rPr>
          <w:rFonts w:asciiTheme="minorHAnsi" w:hAnsiTheme="minorHAnsi" w:cstheme="minorHAnsi"/>
          <w:i/>
          <w:color w:val="000000" w:themeColor="text1"/>
        </w:rPr>
        <w:t>phases</w:t>
      </w:r>
      <w:r w:rsidRPr="00A63FF6">
        <w:rPr>
          <w:rFonts w:asciiTheme="minorHAnsi" w:hAnsiTheme="minorHAnsi" w:cstheme="minorHAnsi"/>
          <w:color w:val="000000" w:themeColor="text1"/>
        </w:rPr>
        <w:t xml:space="preserve"> (</w:t>
      </w:r>
      <w:r w:rsidR="00F5470C" w:rsidRPr="00A63FF6">
        <w:rPr>
          <w:rFonts w:asciiTheme="minorHAnsi" w:hAnsiTheme="minorHAnsi" w:cstheme="minorHAnsi"/>
          <w:color w:val="000000" w:themeColor="text1"/>
        </w:rPr>
        <w:t>BL</w:t>
      </w:r>
      <w:r w:rsidRPr="00A63FF6">
        <w:rPr>
          <w:rFonts w:asciiTheme="minorHAnsi" w:hAnsiTheme="minorHAnsi" w:cstheme="minorHAnsi"/>
          <w:color w:val="000000" w:themeColor="text1"/>
        </w:rPr>
        <w:t xml:space="preserve">, training, context </w:t>
      </w:r>
      <w:r w:rsidR="00780631" w:rsidRPr="00A63FF6">
        <w:rPr>
          <w:rFonts w:asciiTheme="minorHAnsi" w:hAnsiTheme="minorHAnsi" w:cstheme="minorHAnsi"/>
          <w:color w:val="000000" w:themeColor="text1"/>
        </w:rPr>
        <w:t>test</w:t>
      </w:r>
      <w:r w:rsidR="00F5470C" w:rsidRPr="00A63FF6">
        <w:rPr>
          <w:rFonts w:asciiTheme="minorHAnsi" w:hAnsiTheme="minorHAnsi" w:cstheme="minorHAnsi"/>
          <w:color w:val="000000" w:themeColor="text1"/>
        </w:rPr>
        <w:t>,</w:t>
      </w:r>
      <w:r w:rsidR="00780631"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 xml:space="preserve">and cue test) as </w:t>
      </w:r>
      <w:r w:rsidR="00F5470C" w:rsidRPr="00A63FF6">
        <w:rPr>
          <w:rFonts w:asciiTheme="minorHAnsi" w:hAnsiTheme="minorHAnsi" w:cstheme="minorHAnsi"/>
          <w:color w:val="000000" w:themeColor="text1"/>
        </w:rPr>
        <w:t xml:space="preserve">the </w:t>
      </w:r>
      <w:r w:rsidRPr="00A63FF6">
        <w:rPr>
          <w:rFonts w:asciiTheme="minorHAnsi" w:hAnsiTheme="minorHAnsi" w:cstheme="minorHAnsi"/>
          <w:color w:val="000000" w:themeColor="text1"/>
        </w:rPr>
        <w:t xml:space="preserve">within-subject factor and group (48 </w:t>
      </w:r>
      <w:r w:rsidRPr="00A63FF6">
        <w:rPr>
          <w:rFonts w:asciiTheme="minorHAnsi" w:hAnsiTheme="minorHAnsi" w:cstheme="minorHAnsi"/>
          <w:color w:val="000000" w:themeColor="text1"/>
        </w:rPr>
        <w:lastRenderedPageBreak/>
        <w:t xml:space="preserve">h </w:t>
      </w:r>
      <w:r w:rsidR="00E537CB" w:rsidRPr="00A63FF6">
        <w:rPr>
          <w:rFonts w:asciiTheme="minorHAnsi" w:hAnsiTheme="minorHAnsi" w:cstheme="minorHAnsi"/>
          <w:color w:val="000000" w:themeColor="text1"/>
        </w:rPr>
        <w:t>and</w:t>
      </w:r>
      <w:r w:rsidRPr="00A63FF6">
        <w:rPr>
          <w:rFonts w:asciiTheme="minorHAnsi" w:hAnsiTheme="minorHAnsi" w:cstheme="minorHAnsi"/>
          <w:color w:val="000000" w:themeColor="text1"/>
        </w:rPr>
        <w:t xml:space="preserve"> 6 weeks) as </w:t>
      </w:r>
      <w:r w:rsidR="00F5470C" w:rsidRPr="00A63FF6">
        <w:rPr>
          <w:rFonts w:asciiTheme="minorHAnsi" w:hAnsiTheme="minorHAnsi" w:cstheme="minorHAnsi"/>
          <w:color w:val="000000" w:themeColor="text1"/>
        </w:rPr>
        <w:t xml:space="preserve">the </w:t>
      </w:r>
      <w:r w:rsidRPr="00A63FF6">
        <w:rPr>
          <w:rFonts w:asciiTheme="minorHAnsi" w:hAnsiTheme="minorHAnsi" w:cstheme="minorHAnsi"/>
          <w:color w:val="000000" w:themeColor="text1"/>
        </w:rPr>
        <w:t>between-subjects factor</w:t>
      </w:r>
      <w:r w:rsidR="003D14E9" w:rsidRPr="00A63FF6">
        <w:rPr>
          <w:rFonts w:asciiTheme="minorHAnsi" w:hAnsiTheme="minorHAnsi" w:cstheme="minorHAnsi"/>
          <w:color w:val="000000" w:themeColor="text1"/>
        </w:rPr>
        <w:t xml:space="preserve"> (</w:t>
      </w:r>
      <w:r w:rsidR="003D14E9" w:rsidRPr="00A63FF6">
        <w:rPr>
          <w:rFonts w:asciiTheme="minorHAnsi" w:hAnsiTheme="minorHAnsi" w:cstheme="minorHAnsi"/>
          <w:b/>
          <w:bCs/>
          <w:color w:val="000000" w:themeColor="text1"/>
        </w:rPr>
        <w:t>Table 1</w:t>
      </w:r>
      <w:r w:rsidR="003D14E9" w:rsidRPr="00A63FF6">
        <w:rPr>
          <w:rFonts w:asciiTheme="minorHAnsi" w:hAnsiTheme="minorHAnsi" w:cstheme="minorHAnsi"/>
          <w:color w:val="000000" w:themeColor="text1"/>
        </w:rPr>
        <w:t>)</w:t>
      </w:r>
      <w:r w:rsidRPr="00A63FF6">
        <w:rPr>
          <w:rFonts w:asciiTheme="minorHAnsi" w:hAnsiTheme="minorHAnsi" w:cstheme="minorHAnsi"/>
          <w:color w:val="000000" w:themeColor="text1"/>
        </w:rPr>
        <w:t xml:space="preserve">. </w:t>
      </w:r>
      <w:r w:rsidR="00021EA2" w:rsidRPr="00A63FF6">
        <w:rPr>
          <w:rFonts w:asciiTheme="minorHAnsi" w:hAnsiTheme="minorHAnsi" w:cstheme="minorHAnsi"/>
          <w:color w:val="000000" w:themeColor="text1"/>
        </w:rPr>
        <w:t>P</w:t>
      </w:r>
      <w:r w:rsidRPr="00A63FF6">
        <w:rPr>
          <w:rFonts w:asciiTheme="minorHAnsi" w:hAnsiTheme="minorHAnsi" w:cstheme="minorHAnsi"/>
          <w:color w:val="000000" w:themeColor="text1"/>
        </w:rPr>
        <w:t>ercentage of freezing of all animals during the training period</w:t>
      </w:r>
      <w:r w:rsidR="00F860D7"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was significantly higher than during the baseline period</w:t>
      </w:r>
      <w:r w:rsidR="00021EA2"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w:t>
      </w:r>
      <w:r w:rsidR="00E537CB" w:rsidRPr="00A63FF6">
        <w:rPr>
          <w:rFonts w:asciiTheme="minorHAnsi" w:hAnsiTheme="minorHAnsi" w:cstheme="minorHAnsi"/>
          <w:color w:val="000000" w:themeColor="text1"/>
        </w:rPr>
        <w:t xml:space="preserve">see </w:t>
      </w:r>
      <w:r w:rsidRPr="000779C5">
        <w:rPr>
          <w:rFonts w:asciiTheme="minorHAnsi" w:hAnsiTheme="minorHAnsi" w:cstheme="minorHAnsi"/>
          <w:b/>
          <w:bCs/>
          <w:color w:val="000000" w:themeColor="text1"/>
        </w:rPr>
        <w:t xml:space="preserve">Figure </w:t>
      </w:r>
      <w:r w:rsidR="009E329F" w:rsidRPr="000779C5">
        <w:rPr>
          <w:rFonts w:asciiTheme="minorHAnsi" w:hAnsiTheme="minorHAnsi" w:cstheme="minorHAnsi"/>
          <w:b/>
          <w:bCs/>
          <w:color w:val="000000" w:themeColor="text1"/>
        </w:rPr>
        <w:t>2</w:t>
      </w:r>
      <w:r w:rsidR="004F2C69" w:rsidRPr="000779C5">
        <w:rPr>
          <w:rFonts w:asciiTheme="minorHAnsi" w:hAnsiTheme="minorHAnsi" w:cstheme="minorHAnsi"/>
          <w:b/>
          <w:bCs/>
          <w:color w:val="000000" w:themeColor="text1"/>
        </w:rPr>
        <w:t>C</w:t>
      </w:r>
      <w:r w:rsidRPr="00A63FF6">
        <w:rPr>
          <w:rFonts w:asciiTheme="minorHAnsi" w:hAnsiTheme="minorHAnsi" w:cstheme="minorHAnsi"/>
          <w:color w:val="000000" w:themeColor="text1"/>
        </w:rPr>
        <w:t xml:space="preserve">). No </w:t>
      </w:r>
      <w:r w:rsidR="00F860D7" w:rsidRPr="00A63FF6">
        <w:rPr>
          <w:rFonts w:asciiTheme="minorHAnsi" w:hAnsiTheme="minorHAnsi" w:cstheme="minorHAnsi"/>
          <w:color w:val="000000" w:themeColor="text1"/>
        </w:rPr>
        <w:t xml:space="preserve">significant </w:t>
      </w:r>
      <w:r w:rsidRPr="00A63FF6">
        <w:rPr>
          <w:rFonts w:asciiTheme="minorHAnsi" w:hAnsiTheme="minorHAnsi" w:cstheme="minorHAnsi"/>
          <w:color w:val="000000" w:themeColor="text1"/>
        </w:rPr>
        <w:t>differences were observed between percentage of freezing during the memory tests and the training period</w:t>
      </w:r>
      <w:r w:rsidR="00221E45" w:rsidRPr="00A63FF6">
        <w:rPr>
          <w:rFonts w:asciiTheme="minorHAnsi" w:hAnsiTheme="minorHAnsi" w:cstheme="minorHAnsi"/>
          <w:color w:val="000000" w:themeColor="text1"/>
        </w:rPr>
        <w:t xml:space="preserve"> </w:t>
      </w:r>
      <w:r w:rsidR="00BF108F" w:rsidRPr="00A63FF6">
        <w:rPr>
          <w:rFonts w:asciiTheme="minorHAnsi" w:hAnsiTheme="minorHAnsi" w:cstheme="minorHAnsi"/>
          <w:color w:val="000000" w:themeColor="text1"/>
        </w:rPr>
        <w:t>(</w:t>
      </w:r>
      <w:r w:rsidR="00BF108F" w:rsidRPr="00A63FF6">
        <w:rPr>
          <w:rFonts w:asciiTheme="minorHAnsi" w:hAnsiTheme="minorHAnsi" w:cstheme="minorHAnsi"/>
          <w:i/>
          <w:color w:val="000000" w:themeColor="text1"/>
        </w:rPr>
        <w:t>p</w:t>
      </w:r>
      <w:r w:rsidR="00BF108F" w:rsidRPr="00A63FF6">
        <w:rPr>
          <w:rFonts w:asciiTheme="minorHAnsi" w:hAnsiTheme="minorHAnsi" w:cstheme="minorHAnsi"/>
          <w:color w:val="000000" w:themeColor="text1"/>
        </w:rPr>
        <w:t>s &gt; .05)</w:t>
      </w:r>
      <w:r w:rsidR="000E6823" w:rsidRPr="00A63FF6">
        <w:rPr>
          <w:rFonts w:asciiTheme="minorHAnsi" w:hAnsiTheme="minorHAnsi" w:cstheme="minorHAnsi"/>
          <w:color w:val="000000" w:themeColor="text1"/>
        </w:rPr>
        <w:t>.</w:t>
      </w:r>
    </w:p>
    <w:p w14:paraId="1335CF11" w14:textId="4A6A0C0B" w:rsidR="00227DED" w:rsidRPr="00A63FF6" w:rsidRDefault="00227DED" w:rsidP="00795BD7">
      <w:pPr>
        <w:rPr>
          <w:rFonts w:asciiTheme="minorHAnsi" w:hAnsiTheme="minorHAnsi" w:cstheme="minorHAnsi"/>
          <w:color w:val="000000" w:themeColor="text1"/>
        </w:rPr>
      </w:pPr>
    </w:p>
    <w:p w14:paraId="00F106C0" w14:textId="79A63C6E" w:rsidR="00961558" w:rsidRPr="00A63FF6" w:rsidRDefault="00DD24C7" w:rsidP="00795BD7">
      <w:pPr>
        <w:rPr>
          <w:rFonts w:asciiTheme="minorHAnsi" w:hAnsiTheme="minorHAnsi" w:cstheme="minorHAnsi"/>
          <w:color w:val="000000" w:themeColor="text1"/>
        </w:rPr>
      </w:pPr>
      <w:r w:rsidRPr="00A63FF6">
        <w:rPr>
          <w:rFonts w:asciiTheme="minorHAnsi" w:hAnsiTheme="minorHAnsi" w:cstheme="minorHAnsi"/>
          <w:color w:val="000000" w:themeColor="text1"/>
        </w:rPr>
        <w:t xml:space="preserve">No </w:t>
      </w:r>
      <w:r w:rsidR="00E537CB" w:rsidRPr="00A63FF6">
        <w:rPr>
          <w:rFonts w:asciiTheme="minorHAnsi" w:hAnsiTheme="minorHAnsi" w:cstheme="minorHAnsi"/>
          <w:color w:val="000000" w:themeColor="text1"/>
        </w:rPr>
        <w:t xml:space="preserve">significant </w:t>
      </w:r>
      <w:r w:rsidRPr="00A63FF6">
        <w:rPr>
          <w:rFonts w:asciiTheme="minorHAnsi" w:hAnsiTheme="minorHAnsi" w:cstheme="minorHAnsi"/>
          <w:color w:val="000000" w:themeColor="text1"/>
        </w:rPr>
        <w:t xml:space="preserve">differences </w:t>
      </w:r>
      <w:r w:rsidR="00F860D7" w:rsidRPr="00A63FF6">
        <w:rPr>
          <w:rFonts w:asciiTheme="minorHAnsi" w:hAnsiTheme="minorHAnsi" w:cstheme="minorHAnsi"/>
          <w:color w:val="000000" w:themeColor="text1"/>
        </w:rPr>
        <w:t>between the two groups</w:t>
      </w:r>
      <w:r w:rsidR="00221E45" w:rsidRPr="00A63FF6">
        <w:rPr>
          <w:rFonts w:asciiTheme="minorHAnsi" w:hAnsiTheme="minorHAnsi" w:cstheme="minorHAnsi"/>
          <w:color w:val="000000" w:themeColor="text1"/>
        </w:rPr>
        <w:t xml:space="preserve"> (48 h and 6 weeks)</w:t>
      </w:r>
      <w:r w:rsidR="00F860D7"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were observed in the percentage of freezing during BL, training</w:t>
      </w:r>
      <w:r w:rsidR="00A20CD9" w:rsidRPr="00A63FF6">
        <w:rPr>
          <w:rFonts w:asciiTheme="minorHAnsi" w:hAnsiTheme="minorHAnsi" w:cstheme="minorHAnsi"/>
          <w:color w:val="000000" w:themeColor="text1"/>
        </w:rPr>
        <w:t>,</w:t>
      </w:r>
      <w:r w:rsidR="00FA4B74" w:rsidRPr="00A63FF6">
        <w:rPr>
          <w:lang w:eastAsia="es-CO"/>
        </w:rPr>
        <w:t xml:space="preserve"> </w:t>
      </w:r>
      <w:r w:rsidRPr="00A63FF6">
        <w:rPr>
          <w:rFonts w:asciiTheme="minorHAnsi" w:hAnsiTheme="minorHAnsi" w:cstheme="minorHAnsi"/>
          <w:color w:val="000000" w:themeColor="text1"/>
        </w:rPr>
        <w:t xml:space="preserve">and cue test </w:t>
      </w:r>
      <w:r w:rsidR="008C1A34" w:rsidRPr="00A63FF6">
        <w:rPr>
          <w:lang w:eastAsia="es-CO"/>
        </w:rPr>
        <w:t>(</w:t>
      </w:r>
      <w:r w:rsidR="00F860D7" w:rsidRPr="00A63FF6">
        <w:rPr>
          <w:i/>
          <w:lang w:eastAsia="es-CO"/>
        </w:rPr>
        <w:t>p</w:t>
      </w:r>
      <w:r w:rsidR="00F860D7" w:rsidRPr="00A63FF6">
        <w:rPr>
          <w:lang w:eastAsia="es-CO"/>
        </w:rPr>
        <w:t xml:space="preserve">s &gt; </w:t>
      </w:r>
      <w:r w:rsidR="00467FBE" w:rsidRPr="00A63FF6">
        <w:rPr>
          <w:lang w:eastAsia="es-CO"/>
        </w:rPr>
        <w:t>.115;</w:t>
      </w:r>
      <w:r w:rsidR="00F860D7" w:rsidRPr="00A63FF6">
        <w:rPr>
          <w:lang w:eastAsia="es-CO"/>
        </w:rPr>
        <w:t xml:space="preserve"> see </w:t>
      </w:r>
      <w:r w:rsidRPr="00A63FF6">
        <w:rPr>
          <w:rFonts w:asciiTheme="minorHAnsi" w:hAnsiTheme="minorHAnsi" w:cstheme="minorHAnsi"/>
          <w:b/>
          <w:bCs/>
          <w:color w:val="000000" w:themeColor="text1"/>
        </w:rPr>
        <w:t xml:space="preserve">Figure </w:t>
      </w:r>
      <w:r w:rsidR="00DC18D7" w:rsidRPr="00A63FF6">
        <w:rPr>
          <w:rFonts w:asciiTheme="minorHAnsi" w:hAnsiTheme="minorHAnsi" w:cstheme="minorHAnsi"/>
          <w:b/>
          <w:bCs/>
          <w:color w:val="000000" w:themeColor="text1"/>
        </w:rPr>
        <w:t>2</w:t>
      </w:r>
      <w:r w:rsidR="000916F6" w:rsidRPr="00A63FF6">
        <w:rPr>
          <w:rFonts w:asciiTheme="minorHAnsi" w:hAnsiTheme="minorHAnsi" w:cstheme="minorHAnsi"/>
          <w:b/>
          <w:bCs/>
          <w:color w:val="000000" w:themeColor="text1"/>
        </w:rPr>
        <w:t>C</w:t>
      </w:r>
      <w:r w:rsidRPr="00A63FF6">
        <w:rPr>
          <w:rFonts w:asciiTheme="minorHAnsi" w:hAnsiTheme="minorHAnsi" w:cstheme="minorHAnsi"/>
          <w:color w:val="000000" w:themeColor="text1"/>
        </w:rPr>
        <w:t xml:space="preserve">). </w:t>
      </w:r>
      <w:r w:rsidR="00FA4B74" w:rsidRPr="00A63FF6">
        <w:rPr>
          <w:rFonts w:asciiTheme="minorHAnsi" w:hAnsiTheme="minorHAnsi" w:cstheme="minorHAnsi"/>
          <w:color w:val="000000" w:themeColor="text1"/>
        </w:rPr>
        <w:t>Conversely, a</w:t>
      </w:r>
      <w:r w:rsidR="00961558" w:rsidRPr="00A63FF6">
        <w:rPr>
          <w:rFonts w:asciiTheme="minorHAnsi" w:hAnsiTheme="minorHAnsi" w:cstheme="minorHAnsi"/>
          <w:color w:val="000000" w:themeColor="text1"/>
        </w:rPr>
        <w:t>nimals tested 6 weeks after training showed significantly higher percentages of freezing during the context test than animals tested at 48</w:t>
      </w:r>
      <w:r w:rsidR="007A47C8" w:rsidRPr="00A63FF6">
        <w:rPr>
          <w:rFonts w:asciiTheme="minorHAnsi" w:hAnsiTheme="minorHAnsi" w:cstheme="minorHAnsi"/>
          <w:color w:val="000000" w:themeColor="text1"/>
        </w:rPr>
        <w:t xml:space="preserve"> </w:t>
      </w:r>
      <w:r w:rsidR="00961558" w:rsidRPr="00A63FF6">
        <w:rPr>
          <w:rFonts w:asciiTheme="minorHAnsi" w:hAnsiTheme="minorHAnsi" w:cstheme="minorHAnsi"/>
          <w:color w:val="000000" w:themeColor="text1"/>
        </w:rPr>
        <w:t>h</w:t>
      </w:r>
      <w:r w:rsidR="0016778D" w:rsidRPr="00A63FF6">
        <w:rPr>
          <w:rFonts w:asciiTheme="minorHAnsi" w:hAnsiTheme="minorHAnsi" w:cstheme="minorHAnsi"/>
          <w:color w:val="000000" w:themeColor="text1"/>
        </w:rPr>
        <w:t xml:space="preserve">, with a large effect size (see </w:t>
      </w:r>
      <w:r w:rsidR="0016778D" w:rsidRPr="00A63FF6">
        <w:rPr>
          <w:rFonts w:asciiTheme="minorHAnsi" w:hAnsiTheme="minorHAnsi" w:cstheme="minorHAnsi"/>
          <w:b/>
          <w:bCs/>
          <w:color w:val="000000" w:themeColor="text1"/>
        </w:rPr>
        <w:t xml:space="preserve">Figure </w:t>
      </w:r>
      <w:r w:rsidR="00DC18D7" w:rsidRPr="00A63FF6">
        <w:rPr>
          <w:rFonts w:asciiTheme="minorHAnsi" w:hAnsiTheme="minorHAnsi" w:cstheme="minorHAnsi"/>
          <w:b/>
          <w:bCs/>
          <w:color w:val="000000" w:themeColor="text1"/>
        </w:rPr>
        <w:t>2</w:t>
      </w:r>
      <w:r w:rsidR="0016778D" w:rsidRPr="00A63FF6">
        <w:rPr>
          <w:rFonts w:asciiTheme="minorHAnsi" w:hAnsiTheme="minorHAnsi" w:cstheme="minorHAnsi"/>
          <w:b/>
          <w:bCs/>
          <w:color w:val="000000" w:themeColor="text1"/>
        </w:rPr>
        <w:t>C</w:t>
      </w:r>
      <w:r w:rsidR="0016778D" w:rsidRPr="00A63FF6">
        <w:rPr>
          <w:rFonts w:asciiTheme="minorHAnsi" w:hAnsiTheme="minorHAnsi" w:cstheme="minorHAnsi"/>
          <w:color w:val="000000" w:themeColor="text1"/>
        </w:rPr>
        <w:t>)</w:t>
      </w:r>
      <w:r w:rsidR="00961558" w:rsidRPr="00A63FF6">
        <w:rPr>
          <w:rFonts w:asciiTheme="minorHAnsi" w:hAnsiTheme="minorHAnsi" w:cstheme="minorHAnsi"/>
          <w:color w:val="000000" w:themeColor="text1"/>
        </w:rPr>
        <w:t>.</w:t>
      </w:r>
      <w:r w:rsidR="00527D66" w:rsidRPr="00A63FF6">
        <w:rPr>
          <w:rFonts w:asciiTheme="minorHAnsi" w:hAnsiTheme="minorHAnsi" w:cstheme="minorHAnsi"/>
          <w:color w:val="000000" w:themeColor="text1"/>
        </w:rPr>
        <w:t xml:space="preserve"> </w:t>
      </w:r>
      <w:r w:rsidR="00F860D7" w:rsidRPr="00A63FF6">
        <w:rPr>
          <w:rFonts w:asciiTheme="minorHAnsi" w:hAnsiTheme="minorHAnsi" w:cstheme="minorHAnsi"/>
          <w:color w:val="000000" w:themeColor="text1"/>
        </w:rPr>
        <w:t>Overall,</w:t>
      </w:r>
      <w:r w:rsidR="00961558" w:rsidRPr="00A63FF6">
        <w:rPr>
          <w:rFonts w:asciiTheme="minorHAnsi" w:hAnsiTheme="minorHAnsi" w:cstheme="minorHAnsi"/>
          <w:color w:val="000000" w:themeColor="text1"/>
        </w:rPr>
        <w:t xml:space="preserve"> </w:t>
      </w:r>
      <w:r w:rsidR="00512080" w:rsidRPr="00A63FF6">
        <w:rPr>
          <w:rFonts w:asciiTheme="minorHAnsi" w:hAnsiTheme="minorHAnsi" w:cstheme="minorHAnsi"/>
          <w:b/>
          <w:bCs/>
          <w:color w:val="000000" w:themeColor="text1"/>
        </w:rPr>
        <w:t xml:space="preserve">Figure </w:t>
      </w:r>
      <w:r w:rsidR="00DC18D7" w:rsidRPr="00A63FF6">
        <w:rPr>
          <w:rFonts w:asciiTheme="minorHAnsi" w:hAnsiTheme="minorHAnsi" w:cstheme="minorHAnsi"/>
          <w:b/>
          <w:bCs/>
          <w:color w:val="000000" w:themeColor="text1"/>
        </w:rPr>
        <w:t>2</w:t>
      </w:r>
      <w:r w:rsidR="00512080" w:rsidRPr="00A63FF6">
        <w:rPr>
          <w:rFonts w:asciiTheme="minorHAnsi" w:hAnsiTheme="minorHAnsi" w:cstheme="minorHAnsi"/>
          <w:b/>
          <w:bCs/>
          <w:color w:val="000000" w:themeColor="text1"/>
        </w:rPr>
        <w:t>C</w:t>
      </w:r>
      <w:r w:rsidR="00512080" w:rsidRPr="00A63FF6">
        <w:rPr>
          <w:rFonts w:asciiTheme="minorHAnsi" w:hAnsiTheme="minorHAnsi" w:cstheme="minorHAnsi"/>
          <w:color w:val="000000" w:themeColor="text1"/>
        </w:rPr>
        <w:t xml:space="preserve"> shows that </w:t>
      </w:r>
      <w:r w:rsidR="00961558" w:rsidRPr="00A63FF6">
        <w:rPr>
          <w:rFonts w:asciiTheme="minorHAnsi" w:hAnsiTheme="minorHAnsi" w:cstheme="minorHAnsi"/>
          <w:color w:val="000000" w:themeColor="text1"/>
        </w:rPr>
        <w:t>freezing during long-term delayed context</w:t>
      </w:r>
      <w:r w:rsidR="00FA4B74" w:rsidRPr="00A63FF6">
        <w:rPr>
          <w:rFonts w:asciiTheme="minorHAnsi" w:hAnsiTheme="minorHAnsi" w:cstheme="minorHAnsi"/>
          <w:color w:val="000000" w:themeColor="text1"/>
        </w:rPr>
        <w:t xml:space="preserve"> </w:t>
      </w:r>
      <w:r w:rsidR="00961558" w:rsidRPr="00A63FF6">
        <w:rPr>
          <w:rFonts w:asciiTheme="minorHAnsi" w:hAnsiTheme="minorHAnsi" w:cstheme="minorHAnsi"/>
          <w:color w:val="000000" w:themeColor="text1"/>
        </w:rPr>
        <w:t xml:space="preserve">and cue tests </w:t>
      </w:r>
      <w:r w:rsidR="00FA4B74" w:rsidRPr="00A63FF6">
        <w:rPr>
          <w:rFonts w:asciiTheme="minorHAnsi" w:hAnsiTheme="minorHAnsi" w:cstheme="minorHAnsi"/>
          <w:color w:val="000000" w:themeColor="text1"/>
        </w:rPr>
        <w:t>(i.e., 6 weeks</w:t>
      </w:r>
      <w:r w:rsidR="0016778D" w:rsidRPr="00A63FF6">
        <w:rPr>
          <w:rFonts w:asciiTheme="minorHAnsi" w:hAnsiTheme="minorHAnsi" w:cstheme="minorHAnsi"/>
          <w:color w:val="000000" w:themeColor="text1"/>
        </w:rPr>
        <w:t xml:space="preserve"> after training</w:t>
      </w:r>
      <w:r w:rsidR="00FA4B74" w:rsidRPr="00A63FF6">
        <w:rPr>
          <w:rFonts w:asciiTheme="minorHAnsi" w:hAnsiTheme="minorHAnsi" w:cstheme="minorHAnsi"/>
          <w:color w:val="000000" w:themeColor="text1"/>
        </w:rPr>
        <w:t xml:space="preserve">) </w:t>
      </w:r>
      <w:r w:rsidR="00961558" w:rsidRPr="00A63FF6">
        <w:rPr>
          <w:rFonts w:asciiTheme="minorHAnsi" w:hAnsiTheme="minorHAnsi" w:cstheme="minorHAnsi"/>
          <w:color w:val="000000" w:themeColor="text1"/>
        </w:rPr>
        <w:t xml:space="preserve">was overall </w:t>
      </w:r>
      <w:r w:rsidR="0016778D" w:rsidRPr="00A63FF6">
        <w:rPr>
          <w:rFonts w:asciiTheme="minorHAnsi" w:hAnsiTheme="minorHAnsi" w:cstheme="minorHAnsi"/>
          <w:color w:val="000000" w:themeColor="text1"/>
        </w:rPr>
        <w:t xml:space="preserve">significantly </w:t>
      </w:r>
      <w:r w:rsidR="00961558" w:rsidRPr="00A63FF6">
        <w:rPr>
          <w:rFonts w:asciiTheme="minorHAnsi" w:hAnsiTheme="minorHAnsi" w:cstheme="minorHAnsi"/>
          <w:color w:val="000000" w:themeColor="text1"/>
        </w:rPr>
        <w:t>higher than during the training session</w:t>
      </w:r>
      <w:r w:rsidR="00F860D7" w:rsidRPr="00A63FF6">
        <w:rPr>
          <w:rFonts w:asciiTheme="minorHAnsi" w:hAnsiTheme="minorHAnsi" w:cstheme="minorHAnsi"/>
          <w:color w:val="000000" w:themeColor="text1"/>
        </w:rPr>
        <w:t>.</w:t>
      </w:r>
      <w:r w:rsidR="00961558" w:rsidRPr="00A63FF6">
        <w:rPr>
          <w:rFonts w:asciiTheme="minorHAnsi" w:hAnsiTheme="minorHAnsi" w:cstheme="minorHAnsi"/>
          <w:color w:val="000000" w:themeColor="text1"/>
        </w:rPr>
        <w:t xml:space="preserve"> </w:t>
      </w:r>
      <w:r w:rsidR="00F860D7" w:rsidRPr="00A63FF6">
        <w:rPr>
          <w:rFonts w:asciiTheme="minorHAnsi" w:hAnsiTheme="minorHAnsi" w:cstheme="minorHAnsi"/>
          <w:color w:val="000000" w:themeColor="text1"/>
        </w:rPr>
        <w:t>T</w:t>
      </w:r>
      <w:r w:rsidR="00961558" w:rsidRPr="00A63FF6">
        <w:rPr>
          <w:rFonts w:asciiTheme="minorHAnsi" w:hAnsiTheme="minorHAnsi" w:cstheme="minorHAnsi"/>
          <w:color w:val="000000" w:themeColor="text1"/>
        </w:rPr>
        <w:t xml:space="preserve">he opposite </w:t>
      </w:r>
      <w:r w:rsidR="00FA4B74" w:rsidRPr="00A63FF6">
        <w:rPr>
          <w:rFonts w:asciiTheme="minorHAnsi" w:hAnsiTheme="minorHAnsi" w:cstheme="minorHAnsi"/>
          <w:color w:val="000000" w:themeColor="text1"/>
        </w:rPr>
        <w:t xml:space="preserve">declining </w:t>
      </w:r>
      <w:r w:rsidR="00961558" w:rsidRPr="00A63FF6">
        <w:rPr>
          <w:rFonts w:asciiTheme="minorHAnsi" w:hAnsiTheme="minorHAnsi" w:cstheme="minorHAnsi"/>
          <w:color w:val="000000" w:themeColor="text1"/>
        </w:rPr>
        <w:t>trend was observed in the group of animals that were tested 48 h after training. However, these differences</w:t>
      </w:r>
      <w:r w:rsidR="00FA4B74" w:rsidRPr="00A63FF6">
        <w:rPr>
          <w:rFonts w:asciiTheme="minorHAnsi" w:hAnsiTheme="minorHAnsi" w:cstheme="minorHAnsi"/>
          <w:color w:val="000000" w:themeColor="text1"/>
        </w:rPr>
        <w:t xml:space="preserve"> in the group of 48 h</w:t>
      </w:r>
      <w:r w:rsidR="00961558" w:rsidRPr="00A63FF6">
        <w:rPr>
          <w:rFonts w:asciiTheme="minorHAnsi" w:hAnsiTheme="minorHAnsi" w:cstheme="minorHAnsi"/>
          <w:color w:val="000000" w:themeColor="text1"/>
        </w:rPr>
        <w:t xml:space="preserve"> were not statistically significant</w:t>
      </w:r>
      <w:r w:rsidR="00620445" w:rsidRPr="00A63FF6">
        <w:rPr>
          <w:rFonts w:asciiTheme="minorHAnsi" w:hAnsiTheme="minorHAnsi" w:cstheme="minorHAnsi"/>
          <w:color w:val="000000" w:themeColor="text1"/>
        </w:rPr>
        <w:t xml:space="preserve"> (</w:t>
      </w:r>
      <w:r w:rsidR="00620445" w:rsidRPr="00A63FF6">
        <w:rPr>
          <w:rFonts w:asciiTheme="minorHAnsi" w:hAnsiTheme="minorHAnsi" w:cstheme="minorHAnsi"/>
          <w:i/>
          <w:color w:val="000000" w:themeColor="text1"/>
        </w:rPr>
        <w:t>p</w:t>
      </w:r>
      <w:r w:rsidR="00620445" w:rsidRPr="00A63FF6">
        <w:rPr>
          <w:rFonts w:asciiTheme="minorHAnsi" w:hAnsiTheme="minorHAnsi" w:cstheme="minorHAnsi"/>
          <w:color w:val="000000" w:themeColor="text1"/>
        </w:rPr>
        <w:t>s &gt;</w:t>
      </w:r>
      <w:r w:rsidR="00620445" w:rsidRPr="00A63FF6">
        <w:rPr>
          <w:rFonts w:asciiTheme="minorHAnsi" w:hAnsiTheme="minorHAnsi" w:cstheme="minorHAnsi"/>
          <w:i/>
          <w:color w:val="000000" w:themeColor="text1"/>
        </w:rPr>
        <w:t xml:space="preserve"> </w:t>
      </w:r>
      <w:r w:rsidR="00620445" w:rsidRPr="00A63FF6">
        <w:rPr>
          <w:rFonts w:asciiTheme="minorHAnsi" w:hAnsiTheme="minorHAnsi" w:cstheme="minorHAnsi"/>
          <w:color w:val="000000" w:themeColor="text1"/>
        </w:rPr>
        <w:t>.05)</w:t>
      </w:r>
      <w:r w:rsidR="00961558" w:rsidRPr="00A63FF6">
        <w:rPr>
          <w:rFonts w:asciiTheme="minorHAnsi" w:hAnsiTheme="minorHAnsi" w:cstheme="minorHAnsi"/>
          <w:color w:val="000000" w:themeColor="text1"/>
        </w:rPr>
        <w:t>.</w:t>
      </w:r>
      <w:r w:rsidR="00E433D2" w:rsidRPr="00A63FF6">
        <w:rPr>
          <w:rFonts w:asciiTheme="minorHAnsi" w:hAnsiTheme="minorHAnsi" w:cstheme="minorHAnsi"/>
          <w:color w:val="000000" w:themeColor="text1"/>
        </w:rPr>
        <w:t xml:space="preserve"> Finally, although the freezing level showed differences across different phases, they could be considered low compared to other protocols. One explanation could be due to methodological differences inherent between laboratories or the threshold used as motion index during calibration process</w:t>
      </w:r>
      <w:r w:rsidR="00F61922" w:rsidRPr="00A63FF6">
        <w:rPr>
          <w:rFonts w:asciiTheme="minorHAnsi" w:hAnsiTheme="minorHAnsi" w:cstheme="minorHAnsi"/>
          <w:color w:val="000000" w:themeColor="text1"/>
        </w:rPr>
        <w:t>,</w:t>
      </w:r>
      <w:r w:rsidR="00E433D2" w:rsidRPr="00A63FF6">
        <w:rPr>
          <w:rFonts w:asciiTheme="minorHAnsi" w:hAnsiTheme="minorHAnsi" w:cstheme="minorHAnsi"/>
          <w:color w:val="000000" w:themeColor="text1"/>
        </w:rPr>
        <w:t xml:space="preserve"> making </w:t>
      </w:r>
      <w:r w:rsidR="000779C5">
        <w:rPr>
          <w:rFonts w:asciiTheme="minorHAnsi" w:hAnsiTheme="minorHAnsi" w:cstheme="minorHAnsi"/>
          <w:color w:val="000000" w:themeColor="text1"/>
        </w:rPr>
        <w:t>comparison of</w:t>
      </w:r>
      <w:r w:rsidR="000779C5" w:rsidRPr="00A63FF6">
        <w:rPr>
          <w:rFonts w:asciiTheme="minorHAnsi" w:hAnsiTheme="minorHAnsi" w:cstheme="minorHAnsi"/>
          <w:color w:val="000000" w:themeColor="text1"/>
        </w:rPr>
        <w:t xml:space="preserve"> data among laboratories </w:t>
      </w:r>
      <w:r w:rsidR="00E433D2" w:rsidRPr="00A63FF6">
        <w:rPr>
          <w:rFonts w:asciiTheme="minorHAnsi" w:hAnsiTheme="minorHAnsi" w:cstheme="minorHAnsi"/>
          <w:color w:val="000000" w:themeColor="text1"/>
        </w:rPr>
        <w:t>difficult.</w:t>
      </w:r>
    </w:p>
    <w:p w14:paraId="1E8859D2" w14:textId="77777777" w:rsidR="0018305E" w:rsidRPr="00A63FF6" w:rsidRDefault="0018305E" w:rsidP="00795BD7">
      <w:pPr>
        <w:rPr>
          <w:rFonts w:asciiTheme="minorHAnsi" w:hAnsiTheme="minorHAnsi" w:cstheme="minorHAnsi"/>
          <w:color w:val="000000" w:themeColor="text1"/>
        </w:rPr>
      </w:pPr>
    </w:p>
    <w:p w14:paraId="4697B295" w14:textId="56F52046" w:rsidR="00961558" w:rsidRPr="00A63FF6" w:rsidRDefault="00961558" w:rsidP="00795BD7">
      <w:pPr>
        <w:rPr>
          <w:rFonts w:asciiTheme="minorHAnsi" w:hAnsiTheme="minorHAnsi" w:cstheme="minorHAnsi"/>
          <w:color w:val="000000" w:themeColor="text1"/>
        </w:rPr>
      </w:pPr>
      <w:r w:rsidRPr="00A63FF6">
        <w:rPr>
          <w:rFonts w:asciiTheme="minorHAnsi" w:hAnsiTheme="minorHAnsi" w:cstheme="minorHAnsi"/>
          <w:color w:val="000000" w:themeColor="text1"/>
        </w:rPr>
        <w:t xml:space="preserve">The </w:t>
      </w:r>
      <w:r w:rsidR="00512080" w:rsidRPr="00A63FF6">
        <w:rPr>
          <w:rFonts w:asciiTheme="minorHAnsi" w:hAnsiTheme="minorHAnsi" w:cstheme="minorHAnsi"/>
          <w:color w:val="000000" w:themeColor="text1"/>
        </w:rPr>
        <w:t xml:space="preserve">conditioned </w:t>
      </w:r>
      <w:r w:rsidRPr="00A63FF6">
        <w:rPr>
          <w:rFonts w:asciiTheme="minorHAnsi" w:hAnsiTheme="minorHAnsi" w:cstheme="minorHAnsi"/>
          <w:color w:val="000000" w:themeColor="text1"/>
        </w:rPr>
        <w:t xml:space="preserve">freezing response of the </w:t>
      </w:r>
      <w:r w:rsidR="00512080" w:rsidRPr="00A63FF6">
        <w:rPr>
          <w:rFonts w:asciiTheme="minorHAnsi" w:hAnsiTheme="minorHAnsi" w:cstheme="minorHAnsi"/>
          <w:color w:val="000000" w:themeColor="text1"/>
        </w:rPr>
        <w:t xml:space="preserve">two </w:t>
      </w:r>
      <w:r w:rsidRPr="00A63FF6">
        <w:rPr>
          <w:rFonts w:asciiTheme="minorHAnsi" w:hAnsiTheme="minorHAnsi" w:cstheme="minorHAnsi"/>
          <w:color w:val="000000" w:themeColor="text1"/>
        </w:rPr>
        <w:t>groups of subjects during the context test was further explored via analysis of other measures</w:t>
      </w:r>
      <w:r w:rsidR="00512080" w:rsidRPr="00A63FF6">
        <w:rPr>
          <w:rFonts w:asciiTheme="minorHAnsi" w:hAnsiTheme="minorHAnsi" w:cstheme="minorHAnsi"/>
          <w:color w:val="000000" w:themeColor="text1"/>
        </w:rPr>
        <w:t xml:space="preserve">, namely average </w:t>
      </w:r>
      <w:r w:rsidR="00512080" w:rsidRPr="00A63FF6">
        <w:rPr>
          <w:rFonts w:asciiTheme="minorHAnsi" w:hAnsiTheme="minorHAnsi" w:cstheme="minorHAnsi"/>
          <w:i/>
          <w:color w:val="000000" w:themeColor="text1"/>
        </w:rPr>
        <w:t xml:space="preserve">activity </w:t>
      </w:r>
      <w:r w:rsidR="00512080" w:rsidRPr="00A63FF6">
        <w:rPr>
          <w:rFonts w:asciiTheme="minorHAnsi" w:hAnsiTheme="minorHAnsi" w:cstheme="minorHAnsi"/>
          <w:color w:val="000000" w:themeColor="text1"/>
        </w:rPr>
        <w:t>(i.e.</w:t>
      </w:r>
      <w:r w:rsidR="00512080" w:rsidRPr="00A63FF6">
        <w:rPr>
          <w:rFonts w:asciiTheme="minorHAnsi" w:hAnsiTheme="minorHAnsi" w:cstheme="minorHAnsi"/>
          <w:i/>
          <w:color w:val="000000" w:themeColor="text1"/>
        </w:rPr>
        <w:t>, motion index</w:t>
      </w:r>
      <w:r w:rsidR="00512080" w:rsidRPr="00A63FF6">
        <w:rPr>
          <w:rFonts w:asciiTheme="minorHAnsi" w:hAnsiTheme="minorHAnsi" w:cstheme="minorHAnsi"/>
          <w:color w:val="000000" w:themeColor="text1"/>
        </w:rPr>
        <w:t xml:space="preserve">), </w:t>
      </w:r>
      <w:r w:rsidR="00512080" w:rsidRPr="00A63FF6">
        <w:rPr>
          <w:rFonts w:asciiTheme="minorHAnsi" w:hAnsiTheme="minorHAnsi" w:cstheme="minorHAnsi"/>
          <w:i/>
          <w:color w:val="000000" w:themeColor="text1"/>
        </w:rPr>
        <w:t>total freezing time</w:t>
      </w:r>
      <w:r w:rsidR="00512080" w:rsidRPr="00A63FF6">
        <w:rPr>
          <w:rFonts w:asciiTheme="minorHAnsi" w:hAnsiTheme="minorHAnsi" w:cstheme="minorHAnsi"/>
          <w:color w:val="000000" w:themeColor="text1"/>
        </w:rPr>
        <w:t xml:space="preserve"> and </w:t>
      </w:r>
      <w:r w:rsidR="00512080" w:rsidRPr="00A63FF6">
        <w:rPr>
          <w:rFonts w:asciiTheme="minorHAnsi" w:hAnsiTheme="minorHAnsi" w:cstheme="minorHAnsi"/>
          <w:i/>
          <w:color w:val="000000" w:themeColor="text1"/>
        </w:rPr>
        <w:t xml:space="preserve">freezing </w:t>
      </w:r>
      <w:r w:rsidR="00AA6C09" w:rsidRPr="00A63FF6">
        <w:rPr>
          <w:rFonts w:asciiTheme="minorHAnsi" w:hAnsiTheme="minorHAnsi" w:cstheme="minorHAnsi"/>
          <w:i/>
          <w:color w:val="000000" w:themeColor="text1"/>
        </w:rPr>
        <w:t xml:space="preserve">time per </w:t>
      </w:r>
      <w:r w:rsidR="00512080" w:rsidRPr="00A63FF6">
        <w:rPr>
          <w:rFonts w:asciiTheme="minorHAnsi" w:hAnsiTheme="minorHAnsi" w:cstheme="minorHAnsi"/>
          <w:i/>
          <w:color w:val="000000" w:themeColor="text1"/>
        </w:rPr>
        <w:t>episode</w:t>
      </w:r>
      <w:r w:rsidRPr="00A63FF6">
        <w:rPr>
          <w:rFonts w:asciiTheme="minorHAnsi" w:hAnsiTheme="minorHAnsi" w:cstheme="minorHAnsi"/>
          <w:color w:val="000000" w:themeColor="text1"/>
        </w:rPr>
        <w:t xml:space="preserve">. </w:t>
      </w:r>
      <w:r w:rsidR="009029F4" w:rsidRPr="00A63FF6">
        <w:rPr>
          <w:rFonts w:asciiTheme="minorHAnsi" w:hAnsiTheme="minorHAnsi" w:cstheme="minorHAnsi"/>
          <w:color w:val="000000" w:themeColor="text1"/>
        </w:rPr>
        <w:t xml:space="preserve">A </w:t>
      </w:r>
      <w:r w:rsidR="005F0BD0" w:rsidRPr="00A63FF6">
        <w:rPr>
          <w:rFonts w:asciiTheme="minorHAnsi" w:hAnsiTheme="minorHAnsi" w:cstheme="minorHAnsi"/>
          <w:color w:val="000000" w:themeColor="text1"/>
        </w:rPr>
        <w:t xml:space="preserve">one-way </w:t>
      </w:r>
      <w:r w:rsidR="000743E6" w:rsidRPr="00A63FF6">
        <w:rPr>
          <w:rFonts w:asciiTheme="minorHAnsi" w:hAnsiTheme="minorHAnsi" w:cstheme="minorHAnsi"/>
          <w:color w:val="000000" w:themeColor="text1"/>
        </w:rPr>
        <w:t>ANOVA was used to test differences</w:t>
      </w:r>
      <w:r w:rsidR="00512080" w:rsidRPr="00A63FF6">
        <w:rPr>
          <w:rFonts w:asciiTheme="minorHAnsi" w:hAnsiTheme="minorHAnsi" w:cstheme="minorHAnsi"/>
          <w:color w:val="000000" w:themeColor="text1"/>
        </w:rPr>
        <w:t xml:space="preserve"> across these variables</w:t>
      </w:r>
      <w:r w:rsidR="000743E6" w:rsidRPr="00A63FF6">
        <w:rPr>
          <w:rFonts w:asciiTheme="minorHAnsi" w:hAnsiTheme="minorHAnsi" w:cstheme="minorHAnsi"/>
          <w:color w:val="000000" w:themeColor="text1"/>
        </w:rPr>
        <w:t xml:space="preserve"> </w:t>
      </w:r>
      <w:r w:rsidR="008C28FB" w:rsidRPr="00A63FF6">
        <w:rPr>
          <w:rFonts w:asciiTheme="minorHAnsi" w:hAnsiTheme="minorHAnsi" w:cstheme="minorHAnsi"/>
          <w:color w:val="000000" w:themeColor="text1"/>
        </w:rPr>
        <w:t>(</w:t>
      </w:r>
      <w:r w:rsidR="008C28FB" w:rsidRPr="00A63FF6">
        <w:rPr>
          <w:rFonts w:asciiTheme="minorHAnsi" w:hAnsiTheme="minorHAnsi" w:cstheme="minorHAnsi"/>
          <w:b/>
          <w:bCs/>
          <w:color w:val="000000" w:themeColor="text1"/>
        </w:rPr>
        <w:t>Table 1</w:t>
      </w:r>
      <w:r w:rsidR="008C28FB" w:rsidRPr="00A63FF6">
        <w:rPr>
          <w:rFonts w:asciiTheme="minorHAnsi" w:hAnsiTheme="minorHAnsi" w:cstheme="minorHAnsi"/>
          <w:color w:val="000000" w:themeColor="text1"/>
        </w:rPr>
        <w:t>)</w:t>
      </w:r>
      <w:r w:rsidR="000743E6"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Activity of subjects that were tested 6 weeks after training was significantly lower than that of animals tested 48 h after conditioning session</w:t>
      </w:r>
      <w:r w:rsidR="00814A18"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w:t>
      </w:r>
      <w:r w:rsidRPr="00A63FF6">
        <w:rPr>
          <w:rFonts w:asciiTheme="minorHAnsi" w:hAnsiTheme="minorHAnsi" w:cstheme="minorHAnsi"/>
          <w:b/>
          <w:bCs/>
          <w:color w:val="000000" w:themeColor="text1"/>
        </w:rPr>
        <w:t xml:space="preserve">Figure </w:t>
      </w:r>
      <w:r w:rsidR="00570451" w:rsidRPr="00A63FF6">
        <w:rPr>
          <w:rFonts w:asciiTheme="minorHAnsi" w:hAnsiTheme="minorHAnsi" w:cstheme="minorHAnsi"/>
          <w:b/>
          <w:bCs/>
          <w:color w:val="000000" w:themeColor="text1"/>
        </w:rPr>
        <w:t>3</w:t>
      </w:r>
      <w:r w:rsidRPr="00A63FF6">
        <w:rPr>
          <w:rFonts w:asciiTheme="minorHAnsi" w:hAnsiTheme="minorHAnsi" w:cstheme="minorHAnsi"/>
          <w:b/>
          <w:bCs/>
          <w:color w:val="000000" w:themeColor="text1"/>
        </w:rPr>
        <w:t>A</w:t>
      </w:r>
      <w:r w:rsidRPr="00A63FF6">
        <w:rPr>
          <w:rFonts w:asciiTheme="minorHAnsi" w:hAnsiTheme="minorHAnsi" w:cstheme="minorHAnsi"/>
          <w:color w:val="000000" w:themeColor="text1"/>
        </w:rPr>
        <w:t xml:space="preserve">). Accordingly, </w:t>
      </w:r>
      <w:r w:rsidR="00512080" w:rsidRPr="00A63FF6">
        <w:rPr>
          <w:rFonts w:asciiTheme="minorHAnsi" w:hAnsiTheme="minorHAnsi" w:cstheme="minorHAnsi"/>
          <w:color w:val="000000" w:themeColor="text1"/>
        </w:rPr>
        <w:t xml:space="preserve">total </w:t>
      </w:r>
      <w:r w:rsidRPr="00A63FF6">
        <w:rPr>
          <w:rFonts w:asciiTheme="minorHAnsi" w:hAnsiTheme="minorHAnsi" w:cstheme="minorHAnsi"/>
          <w:color w:val="000000" w:themeColor="text1"/>
        </w:rPr>
        <w:t>freezing time of animals tested shortly after training was significantly lower than that of animals tested 6 weeks after (</w:t>
      </w:r>
      <w:r w:rsidRPr="00A63FF6">
        <w:rPr>
          <w:rFonts w:asciiTheme="minorHAnsi" w:hAnsiTheme="minorHAnsi" w:cstheme="minorHAnsi"/>
          <w:b/>
          <w:bCs/>
          <w:color w:val="000000" w:themeColor="text1"/>
        </w:rPr>
        <w:t xml:space="preserve">Figure </w:t>
      </w:r>
      <w:r w:rsidR="00570451" w:rsidRPr="00A63FF6">
        <w:rPr>
          <w:rFonts w:asciiTheme="minorHAnsi" w:hAnsiTheme="minorHAnsi" w:cstheme="minorHAnsi"/>
          <w:b/>
          <w:bCs/>
          <w:color w:val="000000" w:themeColor="text1"/>
        </w:rPr>
        <w:t>3</w:t>
      </w:r>
      <w:r w:rsidRPr="00A63FF6">
        <w:rPr>
          <w:rFonts w:asciiTheme="minorHAnsi" w:hAnsiTheme="minorHAnsi" w:cstheme="minorHAnsi"/>
          <w:b/>
          <w:bCs/>
          <w:color w:val="000000" w:themeColor="text1"/>
        </w:rPr>
        <w:t>B</w:t>
      </w:r>
      <w:r w:rsidRPr="00A63FF6">
        <w:rPr>
          <w:rFonts w:asciiTheme="minorHAnsi" w:hAnsiTheme="minorHAnsi" w:cstheme="minorHAnsi"/>
          <w:color w:val="000000" w:themeColor="text1"/>
        </w:rPr>
        <w:t>).</w:t>
      </w:r>
      <w:r w:rsidR="0073421E">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 xml:space="preserve">Lastly, an analysis of the average duration of each freezing episode indicated that animals tested </w:t>
      </w:r>
      <w:r w:rsidR="00DD24C7" w:rsidRPr="00A63FF6">
        <w:rPr>
          <w:rFonts w:asciiTheme="minorHAnsi" w:hAnsiTheme="minorHAnsi" w:cstheme="minorHAnsi"/>
          <w:color w:val="000000" w:themeColor="text1"/>
        </w:rPr>
        <w:t>6 weeks</w:t>
      </w:r>
      <w:r w:rsidRPr="00A63FF6">
        <w:rPr>
          <w:rFonts w:asciiTheme="minorHAnsi" w:hAnsiTheme="minorHAnsi" w:cstheme="minorHAnsi"/>
          <w:color w:val="000000" w:themeColor="text1"/>
        </w:rPr>
        <w:t xml:space="preserve"> after </w:t>
      </w:r>
      <w:r w:rsidR="00A20CD9" w:rsidRPr="00A63FF6">
        <w:rPr>
          <w:rFonts w:asciiTheme="minorHAnsi" w:hAnsiTheme="minorHAnsi" w:cstheme="minorHAnsi"/>
          <w:color w:val="000000" w:themeColor="text1"/>
        </w:rPr>
        <w:t>training</w:t>
      </w:r>
      <w:r w:rsidRPr="00A63FF6">
        <w:rPr>
          <w:rFonts w:asciiTheme="minorHAnsi" w:hAnsiTheme="minorHAnsi" w:cstheme="minorHAnsi"/>
          <w:color w:val="000000" w:themeColor="text1"/>
        </w:rPr>
        <w:t xml:space="preserve"> displayed longer freezing episodes than animals tested 48 h after training (</w:t>
      </w:r>
      <w:r w:rsidRPr="00A63FF6">
        <w:rPr>
          <w:rFonts w:asciiTheme="minorHAnsi" w:hAnsiTheme="minorHAnsi" w:cstheme="minorHAnsi"/>
          <w:b/>
          <w:bCs/>
          <w:color w:val="000000" w:themeColor="text1"/>
        </w:rPr>
        <w:t xml:space="preserve">Figure </w:t>
      </w:r>
      <w:r w:rsidR="00570451" w:rsidRPr="00A63FF6">
        <w:rPr>
          <w:rFonts w:asciiTheme="minorHAnsi" w:hAnsiTheme="minorHAnsi" w:cstheme="minorHAnsi"/>
          <w:b/>
          <w:bCs/>
          <w:color w:val="000000" w:themeColor="text1"/>
        </w:rPr>
        <w:t>3</w:t>
      </w:r>
      <w:r w:rsidRPr="00A63FF6">
        <w:rPr>
          <w:rFonts w:asciiTheme="minorHAnsi" w:hAnsiTheme="minorHAnsi" w:cstheme="minorHAnsi"/>
          <w:b/>
          <w:bCs/>
          <w:color w:val="000000" w:themeColor="text1"/>
        </w:rPr>
        <w:t>C</w:t>
      </w:r>
      <w:r w:rsidRPr="00A63FF6">
        <w:rPr>
          <w:rFonts w:asciiTheme="minorHAnsi" w:hAnsiTheme="minorHAnsi" w:cstheme="minorHAnsi"/>
          <w:color w:val="000000" w:themeColor="text1"/>
        </w:rPr>
        <w:t>).</w:t>
      </w:r>
      <w:r w:rsidR="00512080" w:rsidRPr="00A63FF6">
        <w:rPr>
          <w:rFonts w:asciiTheme="minorHAnsi" w:hAnsiTheme="minorHAnsi" w:cstheme="minorHAnsi"/>
          <w:color w:val="000000" w:themeColor="text1"/>
        </w:rPr>
        <w:t xml:space="preserve"> Altogether, these findings indicate a fear incubation effect.</w:t>
      </w:r>
    </w:p>
    <w:p w14:paraId="44AAD50C" w14:textId="77777777" w:rsidR="00961558" w:rsidRPr="00A63FF6" w:rsidRDefault="00961558" w:rsidP="00795BD7">
      <w:pPr>
        <w:rPr>
          <w:rFonts w:asciiTheme="minorHAnsi" w:hAnsiTheme="minorHAnsi" w:cstheme="minorHAnsi"/>
          <w:color w:val="000000" w:themeColor="text1"/>
        </w:rPr>
      </w:pPr>
    </w:p>
    <w:p w14:paraId="0EB814DC" w14:textId="6B167192" w:rsidR="00961558" w:rsidRPr="00A63FF6" w:rsidRDefault="00961558" w:rsidP="00795BD7">
      <w:pPr>
        <w:jc w:val="left"/>
        <w:rPr>
          <w:rFonts w:asciiTheme="minorHAnsi" w:hAnsiTheme="minorHAnsi" w:cstheme="minorHAnsi"/>
          <w:color w:val="auto"/>
        </w:rPr>
      </w:pPr>
      <w:r w:rsidRPr="00A63FF6">
        <w:rPr>
          <w:rFonts w:asciiTheme="minorHAnsi" w:hAnsiTheme="minorHAnsi" w:cstheme="minorHAnsi"/>
          <w:bCs/>
          <w:color w:val="auto"/>
        </w:rPr>
        <w:t xml:space="preserve">[Place </w:t>
      </w:r>
      <w:r w:rsidRPr="00A63FF6">
        <w:rPr>
          <w:rFonts w:asciiTheme="minorHAnsi" w:hAnsiTheme="minorHAnsi" w:cstheme="minorHAnsi"/>
          <w:b/>
          <w:color w:val="auto"/>
        </w:rPr>
        <w:t xml:space="preserve">Figure </w:t>
      </w:r>
      <w:r w:rsidR="00570451" w:rsidRPr="00A63FF6">
        <w:rPr>
          <w:rFonts w:asciiTheme="minorHAnsi" w:hAnsiTheme="minorHAnsi" w:cstheme="minorHAnsi"/>
          <w:b/>
          <w:color w:val="auto"/>
        </w:rPr>
        <w:t>3</w:t>
      </w:r>
      <w:r w:rsidRPr="00A63FF6">
        <w:rPr>
          <w:rFonts w:asciiTheme="minorHAnsi" w:hAnsiTheme="minorHAnsi" w:cstheme="minorHAnsi"/>
          <w:bCs/>
          <w:color w:val="auto"/>
        </w:rPr>
        <w:t xml:space="preserve"> here]</w:t>
      </w:r>
    </w:p>
    <w:p w14:paraId="253298C7" w14:textId="77777777" w:rsidR="00961558" w:rsidRPr="00A63FF6" w:rsidRDefault="00961558" w:rsidP="00795BD7">
      <w:pPr>
        <w:rPr>
          <w:rFonts w:asciiTheme="minorHAnsi" w:hAnsiTheme="minorHAnsi" w:cstheme="minorHAnsi"/>
          <w:color w:val="000000" w:themeColor="text1"/>
        </w:rPr>
      </w:pPr>
    </w:p>
    <w:p w14:paraId="4CAA8550" w14:textId="09C1ECA2" w:rsidR="00CE5CC6" w:rsidRPr="00A63FF6" w:rsidRDefault="00300DAE" w:rsidP="00795BD7">
      <w:pPr>
        <w:rPr>
          <w:rFonts w:asciiTheme="minorHAnsi" w:hAnsiTheme="minorHAnsi" w:cstheme="minorHAnsi"/>
          <w:color w:val="000000" w:themeColor="text1"/>
        </w:rPr>
      </w:pPr>
      <w:r w:rsidRPr="00A63FF6">
        <w:rPr>
          <w:rFonts w:asciiTheme="minorHAnsi" w:hAnsiTheme="minorHAnsi" w:cstheme="minorHAnsi"/>
          <w:color w:val="000000" w:themeColor="text1"/>
        </w:rPr>
        <w:t>A f</w:t>
      </w:r>
      <w:r w:rsidR="00961558" w:rsidRPr="00A63FF6">
        <w:rPr>
          <w:rFonts w:asciiTheme="minorHAnsi" w:hAnsiTheme="minorHAnsi" w:cstheme="minorHAnsi"/>
          <w:color w:val="000000" w:themeColor="text1"/>
        </w:rPr>
        <w:t xml:space="preserve">urther </w:t>
      </w:r>
      <w:r w:rsidRPr="00A63FF6">
        <w:rPr>
          <w:rFonts w:asciiTheme="minorHAnsi" w:hAnsiTheme="minorHAnsi" w:cstheme="minorHAnsi"/>
          <w:color w:val="000000" w:themeColor="text1"/>
        </w:rPr>
        <w:t>examination</w:t>
      </w:r>
      <w:r w:rsidR="00961558"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 xml:space="preserve">of </w:t>
      </w:r>
      <w:r w:rsidR="0076615B" w:rsidRPr="00A63FF6">
        <w:rPr>
          <w:rFonts w:asciiTheme="minorHAnsi" w:hAnsiTheme="minorHAnsi" w:cstheme="minorHAnsi"/>
          <w:color w:val="000000" w:themeColor="text1"/>
        </w:rPr>
        <w:t xml:space="preserve">performance during </w:t>
      </w:r>
      <w:r w:rsidRPr="00A63FF6">
        <w:rPr>
          <w:rFonts w:asciiTheme="minorHAnsi" w:hAnsiTheme="minorHAnsi" w:cstheme="minorHAnsi"/>
          <w:color w:val="000000" w:themeColor="text1"/>
        </w:rPr>
        <w:t xml:space="preserve">the </w:t>
      </w:r>
      <w:r w:rsidR="005F0BD0" w:rsidRPr="00A63FF6">
        <w:rPr>
          <w:rFonts w:asciiTheme="minorHAnsi" w:hAnsiTheme="minorHAnsi" w:cstheme="minorHAnsi"/>
          <w:color w:val="000000" w:themeColor="text1"/>
        </w:rPr>
        <w:t>cue te</w:t>
      </w:r>
      <w:r w:rsidR="00961558" w:rsidRPr="00A63FF6">
        <w:rPr>
          <w:rFonts w:asciiTheme="minorHAnsi" w:hAnsiTheme="minorHAnsi" w:cstheme="minorHAnsi"/>
          <w:color w:val="000000" w:themeColor="text1"/>
        </w:rPr>
        <w:t>st</w:t>
      </w:r>
      <w:r w:rsidRPr="00A63FF6">
        <w:rPr>
          <w:rFonts w:asciiTheme="minorHAnsi" w:hAnsiTheme="minorHAnsi" w:cstheme="minorHAnsi"/>
          <w:color w:val="000000" w:themeColor="text1"/>
        </w:rPr>
        <w:t xml:space="preserve"> session</w:t>
      </w:r>
      <w:r w:rsidR="00961558" w:rsidRPr="00A63FF6">
        <w:rPr>
          <w:rFonts w:asciiTheme="minorHAnsi" w:hAnsiTheme="minorHAnsi" w:cstheme="minorHAnsi"/>
          <w:color w:val="000000" w:themeColor="text1"/>
        </w:rPr>
        <w:t xml:space="preserve"> was </w:t>
      </w:r>
      <w:r w:rsidRPr="00A63FF6">
        <w:rPr>
          <w:rFonts w:asciiTheme="minorHAnsi" w:hAnsiTheme="minorHAnsi" w:cstheme="minorHAnsi"/>
          <w:color w:val="000000" w:themeColor="text1"/>
        </w:rPr>
        <w:t>conducted</w:t>
      </w:r>
      <w:r w:rsidR="00961558" w:rsidRPr="00A63FF6">
        <w:rPr>
          <w:rFonts w:asciiTheme="minorHAnsi" w:hAnsiTheme="minorHAnsi" w:cstheme="minorHAnsi"/>
          <w:color w:val="000000" w:themeColor="text1"/>
        </w:rPr>
        <w:t xml:space="preserve"> via </w:t>
      </w:r>
      <w:r w:rsidRPr="00A63FF6">
        <w:rPr>
          <w:rFonts w:asciiTheme="minorHAnsi" w:hAnsiTheme="minorHAnsi" w:cstheme="minorHAnsi"/>
          <w:color w:val="000000" w:themeColor="text1"/>
        </w:rPr>
        <w:t>analy</w:t>
      </w:r>
      <w:r w:rsidR="00EB2CC6" w:rsidRPr="00A63FF6">
        <w:rPr>
          <w:rFonts w:asciiTheme="minorHAnsi" w:hAnsiTheme="minorHAnsi" w:cstheme="minorHAnsi"/>
          <w:color w:val="000000" w:themeColor="text1"/>
        </w:rPr>
        <w:t>ses of</w:t>
      </w:r>
      <w:r w:rsidRPr="00A63FF6">
        <w:rPr>
          <w:rFonts w:asciiTheme="minorHAnsi" w:hAnsiTheme="minorHAnsi" w:cstheme="minorHAnsi"/>
          <w:color w:val="000000" w:themeColor="text1"/>
        </w:rPr>
        <w:t xml:space="preserve"> </w:t>
      </w:r>
      <w:r w:rsidR="00552667" w:rsidRPr="00A63FF6">
        <w:rPr>
          <w:rFonts w:asciiTheme="minorHAnsi" w:hAnsiTheme="minorHAnsi" w:cstheme="minorHAnsi"/>
          <w:color w:val="000000" w:themeColor="text1"/>
        </w:rPr>
        <w:t xml:space="preserve">(a) </w:t>
      </w:r>
      <w:r w:rsidR="00CB60AF" w:rsidRPr="00A63FF6">
        <w:rPr>
          <w:rFonts w:asciiTheme="minorHAnsi" w:hAnsiTheme="minorHAnsi" w:cstheme="minorHAnsi"/>
          <w:color w:val="000000" w:themeColor="text1"/>
        </w:rPr>
        <w:t xml:space="preserve">percentages of </w:t>
      </w:r>
      <w:r w:rsidR="00961558" w:rsidRPr="00A63FF6">
        <w:rPr>
          <w:rFonts w:asciiTheme="minorHAnsi" w:hAnsiTheme="minorHAnsi" w:cstheme="minorHAnsi"/>
          <w:color w:val="000000" w:themeColor="text1"/>
        </w:rPr>
        <w:t xml:space="preserve">freezing </w:t>
      </w:r>
      <w:r w:rsidR="005A275E" w:rsidRPr="00A63FF6">
        <w:rPr>
          <w:rFonts w:asciiTheme="minorHAnsi" w:hAnsiTheme="minorHAnsi" w:cstheme="minorHAnsi"/>
          <w:color w:val="000000" w:themeColor="text1"/>
        </w:rPr>
        <w:t>during baseline periods</w:t>
      </w:r>
      <w:r w:rsidR="00CB60AF" w:rsidRPr="00A63FF6">
        <w:rPr>
          <w:rFonts w:asciiTheme="minorHAnsi" w:hAnsiTheme="minorHAnsi" w:cstheme="minorHAnsi"/>
          <w:color w:val="000000" w:themeColor="text1"/>
        </w:rPr>
        <w:t xml:space="preserve"> (BL Training and BL Cue Test)</w:t>
      </w:r>
      <w:r w:rsidR="005A275E" w:rsidRPr="00A63FF6">
        <w:rPr>
          <w:rFonts w:asciiTheme="minorHAnsi" w:hAnsiTheme="minorHAnsi" w:cstheme="minorHAnsi"/>
          <w:color w:val="000000" w:themeColor="text1"/>
        </w:rPr>
        <w:t xml:space="preserve"> </w:t>
      </w:r>
      <w:r w:rsidR="00961558" w:rsidRPr="00A63FF6">
        <w:rPr>
          <w:rFonts w:asciiTheme="minorHAnsi" w:hAnsiTheme="minorHAnsi" w:cstheme="minorHAnsi"/>
          <w:color w:val="000000" w:themeColor="text1"/>
        </w:rPr>
        <w:t xml:space="preserve">and </w:t>
      </w:r>
      <w:r w:rsidR="005A275E" w:rsidRPr="00A63FF6">
        <w:rPr>
          <w:rFonts w:asciiTheme="minorHAnsi" w:hAnsiTheme="minorHAnsi" w:cstheme="minorHAnsi"/>
          <w:color w:val="000000" w:themeColor="text1"/>
        </w:rPr>
        <w:t>during the</w:t>
      </w:r>
      <w:r w:rsidR="00852097" w:rsidRPr="00A63FF6">
        <w:rPr>
          <w:rFonts w:asciiTheme="minorHAnsi" w:hAnsiTheme="minorHAnsi" w:cstheme="minorHAnsi"/>
          <w:color w:val="000000" w:themeColor="text1"/>
        </w:rPr>
        <w:t xml:space="preserve"> entire 10</w:t>
      </w:r>
      <w:r w:rsidR="005F0BD0">
        <w:rPr>
          <w:rFonts w:asciiTheme="minorHAnsi" w:hAnsiTheme="minorHAnsi" w:cstheme="minorHAnsi"/>
          <w:color w:val="000000" w:themeColor="text1"/>
        </w:rPr>
        <w:t xml:space="preserve"> </w:t>
      </w:r>
      <w:r w:rsidR="00852097" w:rsidRPr="00A63FF6">
        <w:rPr>
          <w:rFonts w:asciiTheme="minorHAnsi" w:hAnsiTheme="minorHAnsi" w:cstheme="minorHAnsi"/>
          <w:color w:val="000000" w:themeColor="text1"/>
        </w:rPr>
        <w:t>min</w:t>
      </w:r>
      <w:r w:rsidR="005A275E" w:rsidRPr="00A63FF6">
        <w:rPr>
          <w:rFonts w:asciiTheme="minorHAnsi" w:hAnsiTheme="minorHAnsi" w:cstheme="minorHAnsi"/>
          <w:color w:val="000000" w:themeColor="text1"/>
        </w:rPr>
        <w:t xml:space="preserve"> cue test (</w:t>
      </w:r>
      <w:r w:rsidR="00C87509" w:rsidRPr="00A63FF6">
        <w:rPr>
          <w:rFonts w:asciiTheme="minorHAnsi" w:hAnsiTheme="minorHAnsi" w:cstheme="minorHAnsi"/>
          <w:color w:val="000000" w:themeColor="text1"/>
        </w:rPr>
        <w:t>ten</w:t>
      </w:r>
      <w:r w:rsidR="00852097" w:rsidRPr="00A63FF6">
        <w:rPr>
          <w:rFonts w:asciiTheme="minorHAnsi" w:hAnsiTheme="minorHAnsi" w:cstheme="minorHAnsi"/>
          <w:color w:val="000000" w:themeColor="text1"/>
        </w:rPr>
        <w:t xml:space="preserve"> 10</w:t>
      </w:r>
      <w:r w:rsidR="005F0BD0">
        <w:rPr>
          <w:rFonts w:asciiTheme="minorHAnsi" w:hAnsiTheme="minorHAnsi" w:cstheme="minorHAnsi"/>
          <w:color w:val="000000" w:themeColor="text1"/>
        </w:rPr>
        <w:t xml:space="preserve"> </w:t>
      </w:r>
      <w:r w:rsidR="00852097" w:rsidRPr="00A63FF6">
        <w:rPr>
          <w:rFonts w:asciiTheme="minorHAnsi" w:hAnsiTheme="minorHAnsi" w:cstheme="minorHAnsi"/>
          <w:color w:val="000000" w:themeColor="text1"/>
        </w:rPr>
        <w:t xml:space="preserve">s tone presentations </w:t>
      </w:r>
      <w:r w:rsidR="00CB60AF" w:rsidRPr="00A63FF6">
        <w:rPr>
          <w:rFonts w:asciiTheme="minorHAnsi" w:hAnsiTheme="minorHAnsi" w:cstheme="minorHAnsi"/>
          <w:color w:val="000000" w:themeColor="text1"/>
        </w:rPr>
        <w:t>and ten</w:t>
      </w:r>
      <w:r w:rsidR="00852097" w:rsidRPr="00A63FF6">
        <w:rPr>
          <w:rFonts w:asciiTheme="minorHAnsi" w:hAnsiTheme="minorHAnsi" w:cstheme="minorHAnsi"/>
          <w:color w:val="000000" w:themeColor="text1"/>
        </w:rPr>
        <w:t xml:space="preserve"> ITI</w:t>
      </w:r>
      <w:r w:rsidR="00C87509" w:rsidRPr="00A63FF6">
        <w:rPr>
          <w:rFonts w:asciiTheme="minorHAnsi" w:hAnsiTheme="minorHAnsi" w:cstheme="minorHAnsi"/>
          <w:color w:val="000000" w:themeColor="text1"/>
        </w:rPr>
        <w:t>s</w:t>
      </w:r>
      <w:r w:rsidR="00852097" w:rsidRPr="00A63FF6">
        <w:rPr>
          <w:rFonts w:asciiTheme="minorHAnsi" w:hAnsiTheme="minorHAnsi" w:cstheme="minorHAnsi"/>
          <w:color w:val="000000" w:themeColor="text1"/>
        </w:rPr>
        <w:t xml:space="preserve"> of</w:t>
      </w:r>
      <w:r w:rsidR="00C87509" w:rsidRPr="00A63FF6">
        <w:rPr>
          <w:rFonts w:asciiTheme="minorHAnsi" w:hAnsiTheme="minorHAnsi" w:cstheme="minorHAnsi"/>
          <w:color w:val="000000" w:themeColor="text1"/>
        </w:rPr>
        <w:t xml:space="preserve"> 5</w:t>
      </w:r>
      <w:r w:rsidR="00852097" w:rsidRPr="00A63FF6">
        <w:rPr>
          <w:rFonts w:asciiTheme="minorHAnsi" w:hAnsiTheme="minorHAnsi" w:cstheme="minorHAnsi"/>
          <w:color w:val="000000" w:themeColor="text1"/>
        </w:rPr>
        <w:t>0</w:t>
      </w:r>
      <w:r w:rsidR="005F0BD0">
        <w:rPr>
          <w:rFonts w:asciiTheme="minorHAnsi" w:hAnsiTheme="minorHAnsi" w:cstheme="minorHAnsi"/>
          <w:color w:val="000000" w:themeColor="text1"/>
        </w:rPr>
        <w:t xml:space="preserve"> </w:t>
      </w:r>
      <w:r w:rsidR="00852097" w:rsidRPr="00A63FF6">
        <w:rPr>
          <w:rFonts w:asciiTheme="minorHAnsi" w:hAnsiTheme="minorHAnsi" w:cstheme="minorHAnsi"/>
          <w:color w:val="000000" w:themeColor="text1"/>
        </w:rPr>
        <w:t>s</w:t>
      </w:r>
      <w:r w:rsidR="00C87509" w:rsidRPr="00A63FF6">
        <w:rPr>
          <w:rFonts w:asciiTheme="minorHAnsi" w:hAnsiTheme="minorHAnsi" w:cstheme="minorHAnsi"/>
          <w:color w:val="000000" w:themeColor="text1"/>
        </w:rPr>
        <w:t xml:space="preserve"> -</w:t>
      </w:r>
      <w:r w:rsidR="00852097" w:rsidRPr="00A63FF6">
        <w:rPr>
          <w:rFonts w:asciiTheme="minorHAnsi" w:hAnsiTheme="minorHAnsi" w:cstheme="minorHAnsi"/>
          <w:color w:val="000000" w:themeColor="text1"/>
        </w:rPr>
        <w:t xml:space="preserve"> </w:t>
      </w:r>
      <w:r w:rsidR="005A275E" w:rsidRPr="00A63FF6">
        <w:rPr>
          <w:rFonts w:asciiTheme="minorHAnsi" w:hAnsiTheme="minorHAnsi" w:cstheme="minorHAnsi"/>
          <w:b/>
          <w:bCs/>
          <w:color w:val="000000" w:themeColor="text1"/>
        </w:rPr>
        <w:t xml:space="preserve">Figure </w:t>
      </w:r>
      <w:r w:rsidR="00570451" w:rsidRPr="00A63FF6">
        <w:rPr>
          <w:rFonts w:asciiTheme="minorHAnsi" w:hAnsiTheme="minorHAnsi" w:cstheme="minorHAnsi"/>
          <w:b/>
          <w:bCs/>
          <w:color w:val="000000" w:themeColor="text1"/>
        </w:rPr>
        <w:t>4</w:t>
      </w:r>
      <w:r w:rsidR="005A275E" w:rsidRPr="00A63FF6">
        <w:rPr>
          <w:rFonts w:asciiTheme="minorHAnsi" w:hAnsiTheme="minorHAnsi" w:cstheme="minorHAnsi"/>
          <w:b/>
          <w:bCs/>
          <w:color w:val="000000" w:themeColor="text1"/>
        </w:rPr>
        <w:t>A</w:t>
      </w:r>
      <w:r w:rsidR="005A275E" w:rsidRPr="00A63FF6">
        <w:rPr>
          <w:rFonts w:asciiTheme="minorHAnsi" w:hAnsiTheme="minorHAnsi" w:cstheme="minorHAnsi"/>
          <w:color w:val="000000" w:themeColor="text1"/>
        </w:rPr>
        <w:t>)</w:t>
      </w:r>
      <w:r w:rsidR="00063182" w:rsidRPr="00A63FF6">
        <w:rPr>
          <w:rFonts w:asciiTheme="minorHAnsi" w:hAnsiTheme="minorHAnsi" w:cstheme="minorHAnsi"/>
          <w:color w:val="000000" w:themeColor="text1"/>
        </w:rPr>
        <w:t>,</w:t>
      </w:r>
      <w:r w:rsidR="005A275E" w:rsidRPr="00A63FF6">
        <w:rPr>
          <w:rFonts w:asciiTheme="minorHAnsi" w:hAnsiTheme="minorHAnsi" w:cstheme="minorHAnsi"/>
          <w:color w:val="000000" w:themeColor="text1"/>
        </w:rPr>
        <w:t xml:space="preserve"> </w:t>
      </w:r>
      <w:r w:rsidR="00552667" w:rsidRPr="00A63FF6">
        <w:rPr>
          <w:rFonts w:asciiTheme="minorHAnsi" w:hAnsiTheme="minorHAnsi" w:cstheme="minorHAnsi"/>
          <w:color w:val="000000" w:themeColor="text1"/>
        </w:rPr>
        <w:t xml:space="preserve">(b) </w:t>
      </w:r>
      <w:r w:rsidR="00DA137B" w:rsidRPr="00A63FF6">
        <w:rPr>
          <w:rFonts w:asciiTheme="minorHAnsi" w:hAnsiTheme="minorHAnsi" w:cstheme="minorHAnsi"/>
          <w:color w:val="000000" w:themeColor="text1"/>
        </w:rPr>
        <w:t xml:space="preserve">average </w:t>
      </w:r>
      <w:r w:rsidR="00961558" w:rsidRPr="00A63FF6">
        <w:rPr>
          <w:rFonts w:asciiTheme="minorHAnsi" w:hAnsiTheme="minorHAnsi" w:cstheme="minorHAnsi"/>
          <w:color w:val="000000" w:themeColor="text1"/>
        </w:rPr>
        <w:t>freezing</w:t>
      </w:r>
      <w:r w:rsidR="005A275E" w:rsidRPr="00A63FF6">
        <w:rPr>
          <w:rFonts w:asciiTheme="minorHAnsi" w:hAnsiTheme="minorHAnsi" w:cstheme="minorHAnsi"/>
          <w:color w:val="000000" w:themeColor="text1"/>
        </w:rPr>
        <w:t xml:space="preserve"> time</w:t>
      </w:r>
      <w:r w:rsidR="00961558" w:rsidRPr="00A63FF6">
        <w:rPr>
          <w:rFonts w:asciiTheme="minorHAnsi" w:hAnsiTheme="minorHAnsi" w:cstheme="minorHAnsi"/>
          <w:color w:val="000000" w:themeColor="text1"/>
        </w:rPr>
        <w:t xml:space="preserve"> </w:t>
      </w:r>
      <w:r w:rsidR="00852097" w:rsidRPr="00A63FF6">
        <w:rPr>
          <w:rFonts w:asciiTheme="minorHAnsi" w:hAnsiTheme="minorHAnsi" w:cstheme="minorHAnsi"/>
          <w:color w:val="000000" w:themeColor="text1"/>
        </w:rPr>
        <w:t xml:space="preserve">specifically </w:t>
      </w:r>
      <w:r w:rsidRPr="00A63FF6">
        <w:rPr>
          <w:rFonts w:asciiTheme="minorHAnsi" w:hAnsiTheme="minorHAnsi" w:cstheme="minorHAnsi"/>
          <w:color w:val="000000" w:themeColor="text1"/>
        </w:rPr>
        <w:t xml:space="preserve">during the </w:t>
      </w:r>
      <w:r w:rsidR="00C87509" w:rsidRPr="00A63FF6">
        <w:rPr>
          <w:rFonts w:asciiTheme="minorHAnsi" w:hAnsiTheme="minorHAnsi" w:cstheme="minorHAnsi"/>
          <w:color w:val="000000" w:themeColor="text1"/>
        </w:rPr>
        <w:t>10</w:t>
      </w:r>
      <w:r w:rsidR="005F0BD0">
        <w:rPr>
          <w:rFonts w:asciiTheme="minorHAnsi" w:hAnsiTheme="minorHAnsi" w:cstheme="minorHAnsi"/>
          <w:color w:val="000000" w:themeColor="text1"/>
        </w:rPr>
        <w:t xml:space="preserve"> </w:t>
      </w:r>
      <w:r w:rsidR="00C87509" w:rsidRPr="00A63FF6">
        <w:rPr>
          <w:rFonts w:asciiTheme="minorHAnsi" w:hAnsiTheme="minorHAnsi" w:cstheme="minorHAnsi"/>
          <w:color w:val="000000" w:themeColor="text1"/>
        </w:rPr>
        <w:t xml:space="preserve">s </w:t>
      </w:r>
      <w:r w:rsidRPr="00A63FF6">
        <w:rPr>
          <w:rFonts w:asciiTheme="minorHAnsi" w:hAnsiTheme="minorHAnsi" w:cstheme="minorHAnsi"/>
          <w:color w:val="000000" w:themeColor="text1"/>
        </w:rPr>
        <w:t xml:space="preserve">presentations of the </w:t>
      </w:r>
      <w:r w:rsidR="00961558" w:rsidRPr="00A63FF6">
        <w:rPr>
          <w:rFonts w:asciiTheme="minorHAnsi" w:hAnsiTheme="minorHAnsi" w:cstheme="minorHAnsi"/>
          <w:color w:val="000000" w:themeColor="text1"/>
        </w:rPr>
        <w:t>cue</w:t>
      </w:r>
      <w:r w:rsidRPr="00A63FF6">
        <w:rPr>
          <w:rFonts w:asciiTheme="minorHAnsi" w:hAnsiTheme="minorHAnsi" w:cstheme="minorHAnsi"/>
          <w:color w:val="000000" w:themeColor="text1"/>
        </w:rPr>
        <w:t xml:space="preserve"> (tone)</w:t>
      </w:r>
      <w:r w:rsidR="00CB60AF" w:rsidRPr="00A63FF6">
        <w:rPr>
          <w:rFonts w:asciiTheme="minorHAnsi" w:hAnsiTheme="minorHAnsi" w:cstheme="minorHAnsi"/>
          <w:color w:val="000000" w:themeColor="text1"/>
        </w:rPr>
        <w:t xml:space="preserve">, </w:t>
      </w:r>
      <w:r w:rsidR="00B21444" w:rsidRPr="00A63FF6">
        <w:rPr>
          <w:rFonts w:asciiTheme="minorHAnsi" w:hAnsiTheme="minorHAnsi" w:cstheme="minorHAnsi"/>
          <w:color w:val="000000" w:themeColor="text1"/>
        </w:rPr>
        <w:t>for</w:t>
      </w:r>
      <w:r w:rsidR="008740B6" w:rsidRPr="00A63FF6">
        <w:rPr>
          <w:rFonts w:asciiTheme="minorHAnsi" w:hAnsiTheme="minorHAnsi" w:cstheme="minorHAnsi"/>
          <w:color w:val="000000" w:themeColor="text1"/>
        </w:rPr>
        <w:t xml:space="preserve"> both</w:t>
      </w:r>
      <w:r w:rsidR="00CB60AF" w:rsidRPr="00A63FF6">
        <w:rPr>
          <w:rFonts w:asciiTheme="minorHAnsi" w:hAnsiTheme="minorHAnsi" w:cstheme="minorHAnsi"/>
          <w:color w:val="000000" w:themeColor="text1"/>
        </w:rPr>
        <w:t xml:space="preserve"> T</w:t>
      </w:r>
      <w:r w:rsidR="005A275E" w:rsidRPr="00A63FF6">
        <w:rPr>
          <w:rFonts w:asciiTheme="minorHAnsi" w:hAnsiTheme="minorHAnsi" w:cstheme="minorHAnsi"/>
          <w:color w:val="000000" w:themeColor="text1"/>
        </w:rPr>
        <w:t xml:space="preserve">raining and </w:t>
      </w:r>
      <w:r w:rsidR="00CB60AF" w:rsidRPr="00A63FF6">
        <w:rPr>
          <w:rFonts w:asciiTheme="minorHAnsi" w:hAnsiTheme="minorHAnsi" w:cstheme="minorHAnsi"/>
          <w:color w:val="000000" w:themeColor="text1"/>
        </w:rPr>
        <w:t>Cue Te</w:t>
      </w:r>
      <w:r w:rsidR="005A275E" w:rsidRPr="00A63FF6">
        <w:rPr>
          <w:rFonts w:asciiTheme="minorHAnsi" w:hAnsiTheme="minorHAnsi" w:cstheme="minorHAnsi"/>
          <w:color w:val="000000" w:themeColor="text1"/>
        </w:rPr>
        <w:t xml:space="preserve">st </w:t>
      </w:r>
      <w:r w:rsidR="00552667" w:rsidRPr="00A63FF6">
        <w:rPr>
          <w:rFonts w:asciiTheme="minorHAnsi" w:hAnsiTheme="minorHAnsi" w:cstheme="minorHAnsi"/>
          <w:color w:val="000000" w:themeColor="text1"/>
        </w:rPr>
        <w:t xml:space="preserve">sessions </w:t>
      </w:r>
      <w:r w:rsidR="005A275E" w:rsidRPr="00A63FF6">
        <w:rPr>
          <w:rFonts w:asciiTheme="minorHAnsi" w:hAnsiTheme="minorHAnsi" w:cstheme="minorHAnsi"/>
          <w:color w:val="000000" w:themeColor="text1"/>
        </w:rPr>
        <w:t>(</w:t>
      </w:r>
      <w:r w:rsidR="00063182" w:rsidRPr="00A63FF6">
        <w:rPr>
          <w:rFonts w:asciiTheme="minorHAnsi" w:hAnsiTheme="minorHAnsi" w:cstheme="minorHAnsi"/>
          <w:b/>
          <w:bCs/>
          <w:color w:val="000000" w:themeColor="text1"/>
        </w:rPr>
        <w:t xml:space="preserve">Figure </w:t>
      </w:r>
      <w:r w:rsidR="00570451" w:rsidRPr="00A63FF6">
        <w:rPr>
          <w:rFonts w:asciiTheme="minorHAnsi" w:hAnsiTheme="minorHAnsi" w:cstheme="minorHAnsi"/>
          <w:b/>
          <w:bCs/>
          <w:color w:val="000000" w:themeColor="text1"/>
        </w:rPr>
        <w:t>4</w:t>
      </w:r>
      <w:r w:rsidR="00063182" w:rsidRPr="00A63FF6">
        <w:rPr>
          <w:rFonts w:asciiTheme="minorHAnsi" w:hAnsiTheme="minorHAnsi" w:cstheme="minorHAnsi"/>
          <w:b/>
          <w:bCs/>
          <w:color w:val="000000" w:themeColor="text1"/>
        </w:rPr>
        <w:t>B</w:t>
      </w:r>
      <w:r w:rsidR="005A275E" w:rsidRPr="00A63FF6">
        <w:rPr>
          <w:rFonts w:asciiTheme="minorHAnsi" w:hAnsiTheme="minorHAnsi" w:cstheme="minorHAnsi"/>
          <w:color w:val="000000" w:themeColor="text1"/>
        </w:rPr>
        <w:t>)</w:t>
      </w:r>
      <w:r w:rsidR="00063182" w:rsidRPr="00A63FF6">
        <w:rPr>
          <w:rFonts w:asciiTheme="minorHAnsi" w:hAnsiTheme="minorHAnsi" w:cstheme="minorHAnsi"/>
          <w:color w:val="000000" w:themeColor="text1"/>
        </w:rPr>
        <w:t xml:space="preserve">, and </w:t>
      </w:r>
      <w:r w:rsidR="00552667" w:rsidRPr="00A63FF6">
        <w:rPr>
          <w:rFonts w:asciiTheme="minorHAnsi" w:hAnsiTheme="minorHAnsi" w:cstheme="minorHAnsi"/>
          <w:color w:val="000000" w:themeColor="text1"/>
        </w:rPr>
        <w:t xml:space="preserve">(c) </w:t>
      </w:r>
      <w:r w:rsidR="00CB60AF" w:rsidRPr="00A63FF6">
        <w:rPr>
          <w:rFonts w:asciiTheme="minorHAnsi" w:hAnsiTheme="minorHAnsi" w:cstheme="minorHAnsi"/>
          <w:color w:val="000000" w:themeColor="text1"/>
        </w:rPr>
        <w:t>average</w:t>
      </w:r>
      <w:r w:rsidR="00063182" w:rsidRPr="00A63FF6">
        <w:rPr>
          <w:rFonts w:asciiTheme="minorHAnsi" w:hAnsiTheme="minorHAnsi" w:cstheme="minorHAnsi"/>
          <w:color w:val="000000" w:themeColor="text1"/>
        </w:rPr>
        <w:t xml:space="preserve"> freezing time </w:t>
      </w:r>
      <w:r w:rsidR="00375886" w:rsidRPr="00A63FF6">
        <w:rPr>
          <w:rFonts w:asciiTheme="minorHAnsi" w:hAnsiTheme="minorHAnsi" w:cstheme="minorHAnsi"/>
          <w:color w:val="000000" w:themeColor="text1"/>
        </w:rPr>
        <w:t>(in seconds</w:t>
      </w:r>
      <w:r w:rsidR="00552667" w:rsidRPr="00A63FF6">
        <w:rPr>
          <w:rFonts w:asciiTheme="minorHAnsi" w:hAnsiTheme="minorHAnsi" w:cstheme="minorHAnsi"/>
          <w:color w:val="000000" w:themeColor="text1"/>
        </w:rPr>
        <w:t>)</w:t>
      </w:r>
      <w:r w:rsidR="00375886" w:rsidRPr="00A63FF6">
        <w:rPr>
          <w:rFonts w:asciiTheme="minorHAnsi" w:hAnsiTheme="minorHAnsi" w:cstheme="minorHAnsi"/>
          <w:color w:val="000000" w:themeColor="text1"/>
        </w:rPr>
        <w:t xml:space="preserve"> </w:t>
      </w:r>
      <w:r w:rsidR="00063182" w:rsidRPr="00A63FF6">
        <w:rPr>
          <w:rFonts w:asciiTheme="minorHAnsi" w:hAnsiTheme="minorHAnsi" w:cstheme="minorHAnsi"/>
          <w:color w:val="000000" w:themeColor="text1"/>
        </w:rPr>
        <w:t xml:space="preserve">during the </w:t>
      </w:r>
      <w:r w:rsidR="00C87509" w:rsidRPr="00A63FF6">
        <w:rPr>
          <w:rFonts w:asciiTheme="minorHAnsi" w:hAnsiTheme="minorHAnsi" w:cstheme="minorHAnsi"/>
          <w:color w:val="000000" w:themeColor="text1"/>
        </w:rPr>
        <w:t>50</w:t>
      </w:r>
      <w:r w:rsidR="003B2771">
        <w:rPr>
          <w:rFonts w:asciiTheme="minorHAnsi" w:hAnsiTheme="minorHAnsi" w:cstheme="minorHAnsi"/>
          <w:color w:val="000000" w:themeColor="text1"/>
        </w:rPr>
        <w:t xml:space="preserve"> </w:t>
      </w:r>
      <w:r w:rsidR="00C87509" w:rsidRPr="00A63FF6">
        <w:rPr>
          <w:rFonts w:asciiTheme="minorHAnsi" w:hAnsiTheme="minorHAnsi" w:cstheme="minorHAnsi"/>
          <w:color w:val="000000" w:themeColor="text1"/>
        </w:rPr>
        <w:t xml:space="preserve">s </w:t>
      </w:r>
      <w:r w:rsidR="00063182" w:rsidRPr="00A63FF6">
        <w:rPr>
          <w:rFonts w:asciiTheme="minorHAnsi" w:hAnsiTheme="minorHAnsi" w:cstheme="minorHAnsi"/>
          <w:color w:val="000000" w:themeColor="text1"/>
        </w:rPr>
        <w:t xml:space="preserve">intertrial intervals (ITIs; i.e., no-tone periods </w:t>
      </w:r>
      <w:r w:rsidR="00CB60AF" w:rsidRPr="00A63FF6">
        <w:rPr>
          <w:rFonts w:asciiTheme="minorHAnsi" w:hAnsiTheme="minorHAnsi" w:cstheme="minorHAnsi"/>
          <w:color w:val="000000" w:themeColor="text1"/>
        </w:rPr>
        <w:t xml:space="preserve">only </w:t>
      </w:r>
      <w:r w:rsidR="00063182" w:rsidRPr="00A63FF6">
        <w:rPr>
          <w:rFonts w:asciiTheme="minorHAnsi" w:hAnsiTheme="minorHAnsi" w:cstheme="minorHAnsi"/>
          <w:color w:val="000000" w:themeColor="text1"/>
        </w:rPr>
        <w:t xml:space="preserve">– </w:t>
      </w:r>
      <w:r w:rsidR="00063182" w:rsidRPr="00A63FF6">
        <w:rPr>
          <w:rFonts w:asciiTheme="minorHAnsi" w:hAnsiTheme="minorHAnsi" w:cstheme="minorHAnsi"/>
          <w:b/>
          <w:bCs/>
          <w:color w:val="000000" w:themeColor="text1"/>
        </w:rPr>
        <w:t xml:space="preserve">Figure </w:t>
      </w:r>
      <w:r w:rsidR="00570451" w:rsidRPr="00A63FF6">
        <w:rPr>
          <w:rFonts w:asciiTheme="minorHAnsi" w:hAnsiTheme="minorHAnsi" w:cstheme="minorHAnsi"/>
          <w:b/>
          <w:bCs/>
          <w:color w:val="000000" w:themeColor="text1"/>
        </w:rPr>
        <w:t>4</w:t>
      </w:r>
      <w:r w:rsidR="00063182" w:rsidRPr="00A63FF6">
        <w:rPr>
          <w:rFonts w:asciiTheme="minorHAnsi" w:hAnsiTheme="minorHAnsi" w:cstheme="minorHAnsi"/>
          <w:b/>
          <w:bCs/>
          <w:color w:val="000000" w:themeColor="text1"/>
        </w:rPr>
        <w:t>C</w:t>
      </w:r>
      <w:r w:rsidR="00063182" w:rsidRPr="00A63FF6">
        <w:rPr>
          <w:rFonts w:asciiTheme="minorHAnsi" w:hAnsiTheme="minorHAnsi" w:cstheme="minorHAnsi"/>
          <w:color w:val="000000" w:themeColor="text1"/>
        </w:rPr>
        <w:t>)</w:t>
      </w:r>
      <w:r w:rsidR="00961558" w:rsidRPr="00A63FF6">
        <w:rPr>
          <w:rFonts w:asciiTheme="minorHAnsi" w:hAnsiTheme="minorHAnsi" w:cstheme="minorHAnsi"/>
          <w:color w:val="000000" w:themeColor="text1"/>
        </w:rPr>
        <w:t xml:space="preserve">. </w:t>
      </w:r>
      <w:r w:rsidR="007A0D53" w:rsidRPr="00A63FF6">
        <w:rPr>
          <w:rFonts w:asciiTheme="minorHAnsi" w:hAnsiTheme="minorHAnsi" w:cstheme="minorHAnsi"/>
          <w:color w:val="000000" w:themeColor="text1"/>
        </w:rPr>
        <w:t xml:space="preserve">A mixed ANOVA was used to analyze </w:t>
      </w:r>
      <w:r w:rsidR="00B51901" w:rsidRPr="00A63FF6">
        <w:rPr>
          <w:rFonts w:asciiTheme="minorHAnsi" w:hAnsiTheme="minorHAnsi" w:cstheme="minorHAnsi"/>
          <w:color w:val="000000" w:themeColor="text1"/>
        </w:rPr>
        <w:t>each of these dependent measures</w:t>
      </w:r>
      <w:r w:rsidR="007A0D53" w:rsidRPr="00A63FF6">
        <w:rPr>
          <w:rFonts w:asciiTheme="minorHAnsi" w:hAnsiTheme="minorHAnsi" w:cstheme="minorHAnsi"/>
          <w:color w:val="000000" w:themeColor="text1"/>
        </w:rPr>
        <w:t xml:space="preserve">, </w:t>
      </w:r>
      <w:r w:rsidR="00DA137B" w:rsidRPr="00A63FF6">
        <w:rPr>
          <w:rFonts w:asciiTheme="minorHAnsi" w:hAnsiTheme="minorHAnsi" w:cstheme="minorHAnsi"/>
          <w:color w:val="000000" w:themeColor="text1"/>
        </w:rPr>
        <w:t>assuming</w:t>
      </w:r>
      <w:r w:rsidR="007A0D53" w:rsidRPr="00A63FF6">
        <w:rPr>
          <w:rFonts w:asciiTheme="minorHAnsi" w:hAnsiTheme="minorHAnsi" w:cstheme="minorHAnsi"/>
          <w:color w:val="000000" w:themeColor="text1"/>
        </w:rPr>
        <w:t xml:space="preserve"> </w:t>
      </w:r>
      <w:r w:rsidR="007A0D53" w:rsidRPr="00A63FF6">
        <w:rPr>
          <w:rFonts w:asciiTheme="minorHAnsi" w:hAnsiTheme="minorHAnsi" w:cstheme="minorHAnsi"/>
          <w:i/>
          <w:color w:val="000000" w:themeColor="text1"/>
        </w:rPr>
        <w:t>phases</w:t>
      </w:r>
      <w:r w:rsidR="007A0D53" w:rsidRPr="00A63FF6">
        <w:rPr>
          <w:rFonts w:asciiTheme="minorHAnsi" w:hAnsiTheme="minorHAnsi" w:cstheme="minorHAnsi"/>
          <w:color w:val="000000" w:themeColor="text1"/>
        </w:rPr>
        <w:t xml:space="preserve"> </w:t>
      </w:r>
      <w:r w:rsidR="00DA137B" w:rsidRPr="00A63FF6">
        <w:rPr>
          <w:rFonts w:asciiTheme="minorHAnsi" w:hAnsiTheme="minorHAnsi" w:cstheme="minorHAnsi"/>
          <w:color w:val="000000" w:themeColor="text1"/>
        </w:rPr>
        <w:t xml:space="preserve">(BL Training, BL Cue Test, and Cue Test) </w:t>
      </w:r>
      <w:r w:rsidR="007A0D53" w:rsidRPr="00A63FF6">
        <w:rPr>
          <w:rFonts w:asciiTheme="minorHAnsi" w:hAnsiTheme="minorHAnsi" w:cstheme="minorHAnsi"/>
          <w:color w:val="000000" w:themeColor="text1"/>
        </w:rPr>
        <w:t>as</w:t>
      </w:r>
      <w:r w:rsidR="00DA137B" w:rsidRPr="00A63FF6">
        <w:rPr>
          <w:rFonts w:asciiTheme="minorHAnsi" w:hAnsiTheme="minorHAnsi" w:cstheme="minorHAnsi"/>
          <w:color w:val="000000" w:themeColor="text1"/>
        </w:rPr>
        <w:t xml:space="preserve"> the</w:t>
      </w:r>
      <w:r w:rsidR="007A0D53" w:rsidRPr="00A63FF6">
        <w:rPr>
          <w:rFonts w:asciiTheme="minorHAnsi" w:hAnsiTheme="minorHAnsi" w:cstheme="minorHAnsi"/>
          <w:color w:val="000000" w:themeColor="text1"/>
        </w:rPr>
        <w:t xml:space="preserve"> within-subjects factor and </w:t>
      </w:r>
      <w:r w:rsidR="007A0D53" w:rsidRPr="00A63FF6">
        <w:rPr>
          <w:rFonts w:asciiTheme="minorHAnsi" w:hAnsiTheme="minorHAnsi" w:cstheme="minorHAnsi"/>
          <w:i/>
          <w:color w:val="000000" w:themeColor="text1"/>
        </w:rPr>
        <w:t>groups</w:t>
      </w:r>
      <w:r w:rsidR="007A0D53" w:rsidRPr="00A63FF6">
        <w:rPr>
          <w:rFonts w:asciiTheme="minorHAnsi" w:hAnsiTheme="minorHAnsi" w:cstheme="minorHAnsi"/>
          <w:color w:val="000000" w:themeColor="text1"/>
        </w:rPr>
        <w:t xml:space="preserve"> </w:t>
      </w:r>
      <w:r w:rsidR="00DA137B" w:rsidRPr="00A63FF6">
        <w:rPr>
          <w:rFonts w:asciiTheme="minorHAnsi" w:hAnsiTheme="minorHAnsi" w:cstheme="minorHAnsi"/>
          <w:color w:val="000000" w:themeColor="text1"/>
        </w:rPr>
        <w:t xml:space="preserve">(48 h and 6 weeks) </w:t>
      </w:r>
      <w:r w:rsidR="00B21444" w:rsidRPr="00A63FF6">
        <w:rPr>
          <w:rFonts w:asciiTheme="minorHAnsi" w:hAnsiTheme="minorHAnsi" w:cstheme="minorHAnsi"/>
          <w:color w:val="000000" w:themeColor="text1"/>
        </w:rPr>
        <w:t xml:space="preserve">as </w:t>
      </w:r>
      <w:r w:rsidR="00DA137B" w:rsidRPr="00A63FF6">
        <w:rPr>
          <w:rFonts w:asciiTheme="minorHAnsi" w:hAnsiTheme="minorHAnsi" w:cstheme="minorHAnsi"/>
          <w:color w:val="000000" w:themeColor="text1"/>
        </w:rPr>
        <w:t>the</w:t>
      </w:r>
      <w:r w:rsidR="007A0D53" w:rsidRPr="00A63FF6">
        <w:rPr>
          <w:rFonts w:asciiTheme="minorHAnsi" w:hAnsiTheme="minorHAnsi" w:cstheme="minorHAnsi"/>
          <w:color w:val="000000" w:themeColor="text1"/>
        </w:rPr>
        <w:t xml:space="preserve"> between-subjects factor</w:t>
      </w:r>
      <w:r w:rsidR="00AA5390" w:rsidRPr="00A63FF6">
        <w:rPr>
          <w:rFonts w:asciiTheme="minorHAnsi" w:hAnsiTheme="minorHAnsi" w:cstheme="minorHAnsi"/>
          <w:color w:val="000000" w:themeColor="text1"/>
        </w:rPr>
        <w:t xml:space="preserve"> (</w:t>
      </w:r>
      <w:r w:rsidR="00AA5390" w:rsidRPr="003B2771">
        <w:rPr>
          <w:rFonts w:asciiTheme="minorHAnsi" w:hAnsiTheme="minorHAnsi" w:cstheme="minorHAnsi"/>
          <w:b/>
          <w:bCs/>
          <w:color w:val="000000" w:themeColor="text1"/>
        </w:rPr>
        <w:t>Table 1</w:t>
      </w:r>
      <w:r w:rsidR="00AA5390" w:rsidRPr="00A63FF6">
        <w:rPr>
          <w:rFonts w:asciiTheme="minorHAnsi" w:hAnsiTheme="minorHAnsi" w:cstheme="minorHAnsi"/>
          <w:color w:val="000000" w:themeColor="text1"/>
        </w:rPr>
        <w:t>)</w:t>
      </w:r>
      <w:r w:rsidR="007A0D53" w:rsidRPr="00A63FF6">
        <w:rPr>
          <w:rFonts w:asciiTheme="minorHAnsi" w:hAnsiTheme="minorHAnsi" w:cstheme="minorHAnsi"/>
          <w:color w:val="000000" w:themeColor="text1"/>
        </w:rPr>
        <w:t xml:space="preserve">. </w:t>
      </w:r>
      <w:r w:rsidR="0054125D" w:rsidRPr="00A63FF6">
        <w:rPr>
          <w:rFonts w:asciiTheme="minorHAnsi" w:hAnsiTheme="minorHAnsi" w:cstheme="minorHAnsi"/>
          <w:color w:val="000000" w:themeColor="text1"/>
        </w:rPr>
        <w:t xml:space="preserve">As shown on </w:t>
      </w:r>
      <w:r w:rsidR="0054125D" w:rsidRPr="003B2771">
        <w:rPr>
          <w:rFonts w:asciiTheme="minorHAnsi" w:hAnsiTheme="minorHAnsi" w:cstheme="minorHAnsi"/>
          <w:b/>
          <w:bCs/>
          <w:color w:val="000000" w:themeColor="text1"/>
        </w:rPr>
        <w:t xml:space="preserve">Figure </w:t>
      </w:r>
      <w:r w:rsidR="00570451" w:rsidRPr="003B2771">
        <w:rPr>
          <w:rFonts w:asciiTheme="minorHAnsi" w:hAnsiTheme="minorHAnsi" w:cstheme="minorHAnsi"/>
          <w:b/>
          <w:bCs/>
          <w:color w:val="000000" w:themeColor="text1"/>
        </w:rPr>
        <w:t>4</w:t>
      </w:r>
      <w:r w:rsidR="0054125D" w:rsidRPr="003B2771">
        <w:rPr>
          <w:rFonts w:asciiTheme="minorHAnsi" w:hAnsiTheme="minorHAnsi" w:cstheme="minorHAnsi"/>
          <w:b/>
          <w:bCs/>
          <w:color w:val="000000" w:themeColor="text1"/>
        </w:rPr>
        <w:t>A</w:t>
      </w:r>
      <w:r w:rsidR="0054125D" w:rsidRPr="00A63FF6">
        <w:rPr>
          <w:rFonts w:asciiTheme="minorHAnsi" w:hAnsiTheme="minorHAnsi" w:cstheme="minorHAnsi"/>
          <w:color w:val="000000" w:themeColor="text1"/>
        </w:rPr>
        <w:t xml:space="preserve">, </w:t>
      </w:r>
      <w:r w:rsidR="00510287" w:rsidRPr="00A63FF6">
        <w:rPr>
          <w:rFonts w:asciiTheme="minorHAnsi" w:hAnsiTheme="minorHAnsi" w:cstheme="minorHAnsi"/>
          <w:color w:val="000000" w:themeColor="text1"/>
        </w:rPr>
        <w:t xml:space="preserve">the group of rats tested 6 weeks after training significantly increased their </w:t>
      </w:r>
      <w:r w:rsidR="0076615B" w:rsidRPr="00A63FF6">
        <w:rPr>
          <w:rFonts w:asciiTheme="minorHAnsi" w:hAnsiTheme="minorHAnsi" w:cstheme="minorHAnsi"/>
          <w:color w:val="000000" w:themeColor="text1"/>
        </w:rPr>
        <w:t>percentage of freezing during the baseli</w:t>
      </w:r>
      <w:r w:rsidR="00B51901" w:rsidRPr="00A63FF6">
        <w:rPr>
          <w:rFonts w:asciiTheme="minorHAnsi" w:hAnsiTheme="minorHAnsi" w:cstheme="minorHAnsi"/>
          <w:color w:val="000000" w:themeColor="text1"/>
        </w:rPr>
        <w:t>ne of the Cue T</w:t>
      </w:r>
      <w:r w:rsidR="0076615B" w:rsidRPr="00A63FF6">
        <w:rPr>
          <w:rFonts w:asciiTheme="minorHAnsi" w:hAnsiTheme="minorHAnsi" w:cstheme="minorHAnsi"/>
          <w:color w:val="000000" w:themeColor="text1"/>
        </w:rPr>
        <w:t>est session (BL Cue</w:t>
      </w:r>
      <w:r w:rsidR="00E03D53" w:rsidRPr="00A63FF6">
        <w:rPr>
          <w:rFonts w:asciiTheme="minorHAnsi" w:hAnsiTheme="minorHAnsi" w:cstheme="minorHAnsi"/>
          <w:color w:val="000000" w:themeColor="text1"/>
        </w:rPr>
        <w:t xml:space="preserve"> Test</w:t>
      </w:r>
      <w:r w:rsidR="0076615B" w:rsidRPr="00A63FF6">
        <w:rPr>
          <w:rFonts w:asciiTheme="minorHAnsi" w:hAnsiTheme="minorHAnsi" w:cstheme="minorHAnsi"/>
          <w:color w:val="000000" w:themeColor="text1"/>
        </w:rPr>
        <w:t xml:space="preserve">; first 3 min of the session) and during the </w:t>
      </w:r>
      <w:r w:rsidR="00852097" w:rsidRPr="00A63FF6">
        <w:rPr>
          <w:rFonts w:asciiTheme="minorHAnsi" w:hAnsiTheme="minorHAnsi" w:cstheme="minorHAnsi"/>
          <w:color w:val="000000" w:themeColor="text1"/>
        </w:rPr>
        <w:t>10</w:t>
      </w:r>
      <w:r w:rsidR="003B2771">
        <w:rPr>
          <w:rFonts w:asciiTheme="minorHAnsi" w:hAnsiTheme="minorHAnsi" w:cstheme="minorHAnsi"/>
          <w:color w:val="000000" w:themeColor="text1"/>
        </w:rPr>
        <w:t xml:space="preserve"> </w:t>
      </w:r>
      <w:r w:rsidR="00852097" w:rsidRPr="00A63FF6">
        <w:rPr>
          <w:rFonts w:asciiTheme="minorHAnsi" w:hAnsiTheme="minorHAnsi" w:cstheme="minorHAnsi"/>
          <w:color w:val="000000" w:themeColor="text1"/>
        </w:rPr>
        <w:t xml:space="preserve">min </w:t>
      </w:r>
      <w:r w:rsidR="0076615B" w:rsidRPr="00A63FF6">
        <w:rPr>
          <w:rFonts w:asciiTheme="minorHAnsi" w:hAnsiTheme="minorHAnsi" w:cstheme="minorHAnsi"/>
          <w:color w:val="000000" w:themeColor="text1"/>
        </w:rPr>
        <w:t>Cue Test</w:t>
      </w:r>
      <w:r w:rsidR="00510287" w:rsidRPr="00A63FF6">
        <w:rPr>
          <w:rFonts w:asciiTheme="minorHAnsi" w:hAnsiTheme="minorHAnsi" w:cstheme="minorHAnsi"/>
          <w:color w:val="000000" w:themeColor="text1"/>
        </w:rPr>
        <w:t>,</w:t>
      </w:r>
      <w:r w:rsidR="0076615B" w:rsidRPr="00A63FF6">
        <w:rPr>
          <w:rFonts w:asciiTheme="minorHAnsi" w:hAnsiTheme="minorHAnsi" w:cstheme="minorHAnsi"/>
          <w:color w:val="000000" w:themeColor="text1"/>
        </w:rPr>
        <w:t xml:space="preserve"> as compared to BL training</w:t>
      </w:r>
      <w:r w:rsidR="00BF2318" w:rsidRPr="00A63FF6">
        <w:rPr>
          <w:rFonts w:asciiTheme="minorHAnsi" w:hAnsiTheme="minorHAnsi" w:cstheme="minorHAnsi"/>
          <w:color w:val="000000" w:themeColor="text1"/>
        </w:rPr>
        <w:t xml:space="preserve"> (i.e.,</w:t>
      </w:r>
      <w:r w:rsidR="00E31071" w:rsidRPr="00A63FF6">
        <w:rPr>
          <w:rFonts w:asciiTheme="minorHAnsi" w:hAnsiTheme="minorHAnsi" w:cstheme="minorHAnsi"/>
          <w:color w:val="000000" w:themeColor="text1"/>
        </w:rPr>
        <w:t xml:space="preserve"> prior to any exposure to tone and shocks</w:t>
      </w:r>
      <w:r w:rsidR="0076615B" w:rsidRPr="00A63FF6">
        <w:rPr>
          <w:rFonts w:asciiTheme="minorHAnsi" w:hAnsiTheme="minorHAnsi" w:cstheme="minorHAnsi"/>
          <w:color w:val="000000" w:themeColor="text1"/>
        </w:rPr>
        <w:t>)</w:t>
      </w:r>
      <w:r w:rsidR="00510287" w:rsidRPr="00A63FF6">
        <w:rPr>
          <w:rFonts w:asciiTheme="minorHAnsi" w:hAnsiTheme="minorHAnsi" w:cstheme="minorHAnsi"/>
          <w:color w:val="000000" w:themeColor="text1"/>
        </w:rPr>
        <w:t xml:space="preserve">. </w:t>
      </w:r>
      <w:r w:rsidR="008740B6" w:rsidRPr="00A63FF6">
        <w:rPr>
          <w:rFonts w:asciiTheme="minorHAnsi" w:hAnsiTheme="minorHAnsi" w:cstheme="minorHAnsi"/>
          <w:color w:val="000000" w:themeColor="text1"/>
        </w:rPr>
        <w:t>No analogous difference between</w:t>
      </w:r>
      <w:r w:rsidR="00510287" w:rsidRPr="00A63FF6">
        <w:rPr>
          <w:rFonts w:asciiTheme="minorHAnsi" w:hAnsiTheme="minorHAnsi" w:cstheme="minorHAnsi"/>
          <w:color w:val="000000" w:themeColor="text1"/>
        </w:rPr>
        <w:t xml:space="preserve"> BL training and BL Cue was </w:t>
      </w:r>
      <w:r w:rsidR="008740B6" w:rsidRPr="00A63FF6">
        <w:rPr>
          <w:rFonts w:asciiTheme="minorHAnsi" w:hAnsiTheme="minorHAnsi" w:cstheme="minorHAnsi"/>
          <w:color w:val="000000" w:themeColor="text1"/>
        </w:rPr>
        <w:t xml:space="preserve">observed </w:t>
      </w:r>
      <w:r w:rsidR="00EB2CC6" w:rsidRPr="00A63FF6">
        <w:rPr>
          <w:rFonts w:asciiTheme="minorHAnsi" w:hAnsiTheme="minorHAnsi" w:cstheme="minorHAnsi"/>
          <w:color w:val="000000" w:themeColor="text1"/>
        </w:rPr>
        <w:t>for</w:t>
      </w:r>
      <w:r w:rsidR="008740B6" w:rsidRPr="00A63FF6">
        <w:rPr>
          <w:rFonts w:asciiTheme="minorHAnsi" w:hAnsiTheme="minorHAnsi" w:cstheme="minorHAnsi"/>
          <w:color w:val="000000" w:themeColor="text1"/>
        </w:rPr>
        <w:t xml:space="preserve"> the</w:t>
      </w:r>
      <w:r w:rsidR="00852097" w:rsidRPr="00A63FF6">
        <w:rPr>
          <w:rFonts w:asciiTheme="minorHAnsi" w:hAnsiTheme="minorHAnsi" w:cstheme="minorHAnsi"/>
          <w:color w:val="000000" w:themeColor="text1"/>
        </w:rPr>
        <w:t xml:space="preserve"> group of rats</w:t>
      </w:r>
      <w:r w:rsidR="008740B6" w:rsidRPr="00A63FF6">
        <w:rPr>
          <w:rFonts w:asciiTheme="minorHAnsi" w:hAnsiTheme="minorHAnsi" w:cstheme="minorHAnsi"/>
          <w:color w:val="000000" w:themeColor="text1"/>
        </w:rPr>
        <w:t xml:space="preserve"> tested after 48 h</w:t>
      </w:r>
      <w:r w:rsidR="007D30C8" w:rsidRPr="00A63FF6">
        <w:rPr>
          <w:rFonts w:asciiTheme="minorHAnsi" w:hAnsiTheme="minorHAnsi" w:cstheme="minorHAnsi"/>
          <w:color w:val="000000" w:themeColor="text1"/>
        </w:rPr>
        <w:t xml:space="preserve"> (</w:t>
      </w:r>
      <w:r w:rsidR="007D30C8" w:rsidRPr="00A63FF6">
        <w:rPr>
          <w:rFonts w:asciiTheme="minorHAnsi" w:hAnsiTheme="minorHAnsi" w:cstheme="minorHAnsi"/>
          <w:i/>
          <w:color w:val="000000" w:themeColor="text1"/>
        </w:rPr>
        <w:t>p</w:t>
      </w:r>
      <w:r w:rsidR="007D30C8" w:rsidRPr="00A63FF6">
        <w:rPr>
          <w:rFonts w:asciiTheme="minorHAnsi" w:hAnsiTheme="minorHAnsi" w:cstheme="minorHAnsi"/>
          <w:color w:val="000000" w:themeColor="text1"/>
        </w:rPr>
        <w:t xml:space="preserve"> &gt; .05)</w:t>
      </w:r>
      <w:r w:rsidR="00510287" w:rsidRPr="00A63FF6">
        <w:rPr>
          <w:rFonts w:asciiTheme="minorHAnsi" w:hAnsiTheme="minorHAnsi" w:cstheme="minorHAnsi"/>
          <w:color w:val="000000" w:themeColor="text1"/>
        </w:rPr>
        <w:t>. F</w:t>
      </w:r>
      <w:r w:rsidR="0076615B" w:rsidRPr="00A63FF6">
        <w:rPr>
          <w:rFonts w:asciiTheme="minorHAnsi" w:hAnsiTheme="minorHAnsi" w:cstheme="minorHAnsi"/>
          <w:color w:val="000000" w:themeColor="text1"/>
        </w:rPr>
        <w:t>or both groups</w:t>
      </w:r>
      <w:r w:rsidR="007D30C8" w:rsidRPr="00A63FF6">
        <w:rPr>
          <w:rFonts w:asciiTheme="minorHAnsi" w:hAnsiTheme="minorHAnsi" w:cstheme="minorHAnsi"/>
          <w:color w:val="000000" w:themeColor="text1"/>
        </w:rPr>
        <w:t xml:space="preserve"> of rats</w:t>
      </w:r>
      <w:r w:rsidR="0076615B" w:rsidRPr="00A63FF6">
        <w:rPr>
          <w:rFonts w:asciiTheme="minorHAnsi" w:hAnsiTheme="minorHAnsi" w:cstheme="minorHAnsi"/>
          <w:color w:val="000000" w:themeColor="text1"/>
        </w:rPr>
        <w:t xml:space="preserve">, </w:t>
      </w:r>
      <w:r w:rsidR="003B2771">
        <w:rPr>
          <w:rFonts w:asciiTheme="minorHAnsi" w:hAnsiTheme="minorHAnsi" w:cstheme="minorHAnsi"/>
          <w:color w:val="000000" w:themeColor="text1"/>
        </w:rPr>
        <w:t xml:space="preserve">the </w:t>
      </w:r>
      <w:r w:rsidR="0054125D" w:rsidRPr="00A63FF6">
        <w:rPr>
          <w:rFonts w:asciiTheme="minorHAnsi" w:hAnsiTheme="minorHAnsi" w:cstheme="minorHAnsi"/>
          <w:color w:val="000000" w:themeColor="text1"/>
        </w:rPr>
        <w:t>p</w:t>
      </w:r>
      <w:r w:rsidR="006A513D" w:rsidRPr="00A63FF6">
        <w:rPr>
          <w:rFonts w:asciiTheme="minorHAnsi" w:hAnsiTheme="minorHAnsi" w:cstheme="minorHAnsi"/>
          <w:color w:val="000000" w:themeColor="text1"/>
        </w:rPr>
        <w:t xml:space="preserve">ercentage </w:t>
      </w:r>
      <w:r w:rsidR="006A513D" w:rsidRPr="00A63FF6">
        <w:rPr>
          <w:rFonts w:asciiTheme="minorHAnsi" w:hAnsiTheme="minorHAnsi" w:cstheme="minorHAnsi"/>
          <w:color w:val="000000" w:themeColor="text1"/>
        </w:rPr>
        <w:lastRenderedPageBreak/>
        <w:t>of f</w:t>
      </w:r>
      <w:r w:rsidR="00961558" w:rsidRPr="00A63FF6">
        <w:rPr>
          <w:rFonts w:asciiTheme="minorHAnsi" w:hAnsiTheme="minorHAnsi" w:cstheme="minorHAnsi"/>
          <w:color w:val="000000" w:themeColor="text1"/>
        </w:rPr>
        <w:t>reezing</w:t>
      </w:r>
      <w:r w:rsidR="006A513D" w:rsidRPr="00A63FF6">
        <w:rPr>
          <w:rFonts w:asciiTheme="minorHAnsi" w:hAnsiTheme="minorHAnsi" w:cstheme="minorHAnsi"/>
          <w:color w:val="000000" w:themeColor="text1"/>
        </w:rPr>
        <w:t xml:space="preserve"> during </w:t>
      </w:r>
      <w:r w:rsidR="00510287" w:rsidRPr="00A63FF6">
        <w:rPr>
          <w:rFonts w:asciiTheme="minorHAnsi" w:hAnsiTheme="minorHAnsi" w:cstheme="minorHAnsi"/>
          <w:color w:val="000000" w:themeColor="text1"/>
        </w:rPr>
        <w:t xml:space="preserve">the </w:t>
      </w:r>
      <w:r w:rsidR="00852097" w:rsidRPr="00A63FF6">
        <w:rPr>
          <w:rFonts w:asciiTheme="minorHAnsi" w:hAnsiTheme="minorHAnsi" w:cstheme="minorHAnsi"/>
          <w:color w:val="000000" w:themeColor="text1"/>
        </w:rPr>
        <w:t>10</w:t>
      </w:r>
      <w:r w:rsidR="003B2771">
        <w:rPr>
          <w:rFonts w:asciiTheme="minorHAnsi" w:hAnsiTheme="minorHAnsi" w:cstheme="minorHAnsi"/>
          <w:color w:val="000000" w:themeColor="text1"/>
        </w:rPr>
        <w:t xml:space="preserve"> min</w:t>
      </w:r>
      <w:r w:rsidR="00852097" w:rsidRPr="00A63FF6">
        <w:rPr>
          <w:rFonts w:asciiTheme="minorHAnsi" w:hAnsiTheme="minorHAnsi" w:cstheme="minorHAnsi"/>
          <w:color w:val="000000" w:themeColor="text1"/>
        </w:rPr>
        <w:t xml:space="preserve"> </w:t>
      </w:r>
      <w:r w:rsidR="00510287" w:rsidRPr="00A63FF6">
        <w:rPr>
          <w:rFonts w:asciiTheme="minorHAnsi" w:hAnsiTheme="minorHAnsi" w:cstheme="minorHAnsi"/>
          <w:color w:val="000000" w:themeColor="text1"/>
        </w:rPr>
        <w:t xml:space="preserve">Cue Test </w:t>
      </w:r>
      <w:r w:rsidR="0076615B" w:rsidRPr="00A63FF6">
        <w:rPr>
          <w:rFonts w:asciiTheme="minorHAnsi" w:hAnsiTheme="minorHAnsi" w:cstheme="minorHAnsi"/>
          <w:color w:val="000000" w:themeColor="text1"/>
        </w:rPr>
        <w:t>was higher than during the corresponding baseline period of that same session</w:t>
      </w:r>
      <w:r w:rsidR="00510287" w:rsidRPr="00A63FF6">
        <w:rPr>
          <w:rFonts w:asciiTheme="minorHAnsi" w:hAnsiTheme="minorHAnsi" w:cstheme="minorHAnsi"/>
          <w:color w:val="000000" w:themeColor="text1"/>
        </w:rPr>
        <w:t xml:space="preserve"> (BL Cue), which </w:t>
      </w:r>
      <w:r w:rsidR="00EB2CC6" w:rsidRPr="00A63FF6">
        <w:rPr>
          <w:rFonts w:asciiTheme="minorHAnsi" w:hAnsiTheme="minorHAnsi" w:cstheme="minorHAnsi"/>
          <w:color w:val="000000" w:themeColor="text1"/>
        </w:rPr>
        <w:t>suggests</w:t>
      </w:r>
      <w:r w:rsidR="00510287" w:rsidRPr="00A63FF6">
        <w:rPr>
          <w:rFonts w:asciiTheme="minorHAnsi" w:hAnsiTheme="minorHAnsi" w:cstheme="minorHAnsi"/>
          <w:color w:val="000000" w:themeColor="text1"/>
        </w:rPr>
        <w:t xml:space="preserve"> a retrieval effect.</w:t>
      </w:r>
      <w:r w:rsidR="008C7A02" w:rsidRPr="00A63FF6">
        <w:rPr>
          <w:rFonts w:asciiTheme="minorHAnsi" w:hAnsiTheme="minorHAnsi" w:cstheme="minorHAnsi"/>
          <w:color w:val="000000" w:themeColor="text1"/>
        </w:rPr>
        <w:t xml:space="preserve"> </w:t>
      </w:r>
      <w:r w:rsidR="00961558" w:rsidRPr="00A63FF6">
        <w:rPr>
          <w:rFonts w:asciiTheme="minorHAnsi" w:hAnsiTheme="minorHAnsi" w:cstheme="minorHAnsi"/>
          <w:color w:val="000000" w:themeColor="text1"/>
        </w:rPr>
        <w:t xml:space="preserve">No differences were observed between </w:t>
      </w:r>
      <w:r w:rsidR="00EB2CC6" w:rsidRPr="00A63FF6">
        <w:rPr>
          <w:rFonts w:asciiTheme="minorHAnsi" w:hAnsiTheme="minorHAnsi" w:cstheme="minorHAnsi"/>
          <w:color w:val="000000" w:themeColor="text1"/>
        </w:rPr>
        <w:t xml:space="preserve">the </w:t>
      </w:r>
      <w:r w:rsidR="00961558" w:rsidRPr="00A63FF6">
        <w:rPr>
          <w:rFonts w:asciiTheme="minorHAnsi" w:hAnsiTheme="minorHAnsi" w:cstheme="minorHAnsi"/>
          <w:color w:val="000000" w:themeColor="text1"/>
        </w:rPr>
        <w:t>groups</w:t>
      </w:r>
      <w:r w:rsidR="00E31071" w:rsidRPr="00A63FF6">
        <w:rPr>
          <w:rFonts w:asciiTheme="minorHAnsi" w:hAnsiTheme="minorHAnsi" w:cstheme="minorHAnsi"/>
          <w:color w:val="000000" w:themeColor="text1"/>
        </w:rPr>
        <w:t xml:space="preserve"> of rats</w:t>
      </w:r>
      <w:r w:rsidR="00961558" w:rsidRPr="00A63FF6">
        <w:rPr>
          <w:rFonts w:asciiTheme="minorHAnsi" w:hAnsiTheme="minorHAnsi" w:cstheme="minorHAnsi"/>
          <w:color w:val="000000" w:themeColor="text1"/>
        </w:rPr>
        <w:t xml:space="preserve"> on percentage of freezing </w:t>
      </w:r>
      <w:r w:rsidR="00CE5CC6" w:rsidRPr="00A63FF6">
        <w:rPr>
          <w:rFonts w:asciiTheme="minorHAnsi" w:hAnsiTheme="minorHAnsi" w:cstheme="minorHAnsi"/>
          <w:color w:val="000000" w:themeColor="text1"/>
        </w:rPr>
        <w:t>across the different periods</w:t>
      </w:r>
      <w:r w:rsidR="009C0251" w:rsidRPr="00A63FF6">
        <w:rPr>
          <w:rFonts w:asciiTheme="minorHAnsi" w:hAnsiTheme="minorHAnsi" w:cstheme="minorHAnsi"/>
          <w:color w:val="000000" w:themeColor="text1"/>
        </w:rPr>
        <w:t xml:space="preserve"> (</w:t>
      </w:r>
      <w:r w:rsidR="009C0251" w:rsidRPr="00A63FF6">
        <w:rPr>
          <w:rFonts w:asciiTheme="minorHAnsi" w:hAnsiTheme="minorHAnsi" w:cstheme="minorHAnsi"/>
          <w:i/>
          <w:color w:val="000000" w:themeColor="text1"/>
        </w:rPr>
        <w:t>ps</w:t>
      </w:r>
      <w:r w:rsidR="009C0251" w:rsidRPr="00A63FF6">
        <w:rPr>
          <w:rFonts w:asciiTheme="minorHAnsi" w:hAnsiTheme="minorHAnsi" w:cstheme="minorHAnsi"/>
          <w:color w:val="000000" w:themeColor="text1"/>
        </w:rPr>
        <w:t xml:space="preserve"> &gt; .05)</w:t>
      </w:r>
      <w:r w:rsidR="00961558" w:rsidRPr="00A63FF6">
        <w:rPr>
          <w:rFonts w:asciiTheme="minorHAnsi" w:hAnsiTheme="minorHAnsi" w:cstheme="minorHAnsi"/>
          <w:color w:val="000000" w:themeColor="text1"/>
        </w:rPr>
        <w:t xml:space="preserve">. </w:t>
      </w:r>
    </w:p>
    <w:p w14:paraId="550B6719" w14:textId="77777777" w:rsidR="00CE5CC6" w:rsidRPr="00A63FF6" w:rsidRDefault="00CE5CC6" w:rsidP="00795BD7">
      <w:pPr>
        <w:rPr>
          <w:rFonts w:asciiTheme="minorHAnsi" w:hAnsiTheme="minorHAnsi" w:cstheme="minorHAnsi"/>
          <w:color w:val="000000" w:themeColor="text1"/>
        </w:rPr>
      </w:pPr>
    </w:p>
    <w:p w14:paraId="757F0D8D" w14:textId="36F647DC" w:rsidR="008D1AE7" w:rsidRPr="00A63FF6" w:rsidRDefault="00E31071" w:rsidP="00795BD7">
      <w:pPr>
        <w:rPr>
          <w:rFonts w:asciiTheme="minorHAnsi" w:hAnsiTheme="minorHAnsi" w:cstheme="minorHAnsi"/>
          <w:color w:val="000000" w:themeColor="text1"/>
        </w:rPr>
      </w:pPr>
      <w:r w:rsidRPr="003B2771">
        <w:rPr>
          <w:rFonts w:asciiTheme="minorHAnsi" w:hAnsiTheme="minorHAnsi" w:cstheme="minorHAnsi"/>
          <w:b/>
          <w:bCs/>
          <w:color w:val="000000" w:themeColor="text1"/>
        </w:rPr>
        <w:t xml:space="preserve">Figure </w:t>
      </w:r>
      <w:r w:rsidR="00570451" w:rsidRPr="003B2771">
        <w:rPr>
          <w:rFonts w:asciiTheme="minorHAnsi" w:hAnsiTheme="minorHAnsi" w:cstheme="minorHAnsi"/>
          <w:b/>
          <w:bCs/>
          <w:color w:val="000000" w:themeColor="text1"/>
        </w:rPr>
        <w:t>4</w:t>
      </w:r>
      <w:r w:rsidRPr="003B2771">
        <w:rPr>
          <w:rFonts w:asciiTheme="minorHAnsi" w:hAnsiTheme="minorHAnsi" w:cstheme="minorHAnsi"/>
          <w:b/>
          <w:bCs/>
          <w:color w:val="000000" w:themeColor="text1"/>
        </w:rPr>
        <w:t>B</w:t>
      </w:r>
      <w:r w:rsidRPr="00A63FF6">
        <w:rPr>
          <w:rFonts w:asciiTheme="minorHAnsi" w:hAnsiTheme="minorHAnsi" w:cstheme="minorHAnsi"/>
          <w:color w:val="000000" w:themeColor="text1"/>
        </w:rPr>
        <w:t xml:space="preserve"> shows</w:t>
      </w:r>
      <w:r w:rsidR="00CE5CC6"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a comparison of</w:t>
      </w:r>
      <w:r w:rsidR="00C87509" w:rsidRPr="00A63FF6">
        <w:rPr>
          <w:rFonts w:asciiTheme="minorHAnsi" w:hAnsiTheme="minorHAnsi" w:cstheme="minorHAnsi"/>
          <w:color w:val="000000" w:themeColor="text1"/>
        </w:rPr>
        <w:t xml:space="preserve"> mean</w:t>
      </w:r>
      <w:r w:rsidRPr="00A63FF6">
        <w:rPr>
          <w:rFonts w:asciiTheme="minorHAnsi" w:hAnsiTheme="minorHAnsi" w:cstheme="minorHAnsi"/>
          <w:color w:val="000000" w:themeColor="text1"/>
        </w:rPr>
        <w:t xml:space="preserve"> </w:t>
      </w:r>
      <w:r w:rsidR="00BA4EB3" w:rsidRPr="00A63FF6">
        <w:rPr>
          <w:rFonts w:asciiTheme="minorHAnsi" w:hAnsiTheme="minorHAnsi" w:cstheme="minorHAnsi"/>
          <w:color w:val="000000" w:themeColor="text1"/>
        </w:rPr>
        <w:t xml:space="preserve">freezing </w:t>
      </w:r>
      <w:r w:rsidRPr="00A63FF6">
        <w:rPr>
          <w:rFonts w:asciiTheme="minorHAnsi" w:hAnsiTheme="minorHAnsi" w:cstheme="minorHAnsi"/>
          <w:color w:val="000000" w:themeColor="text1"/>
        </w:rPr>
        <w:t>time</w:t>
      </w:r>
      <w:r w:rsidR="00BA4EB3" w:rsidRPr="00A63FF6">
        <w:rPr>
          <w:rFonts w:asciiTheme="minorHAnsi" w:hAnsiTheme="minorHAnsi" w:cstheme="minorHAnsi"/>
          <w:color w:val="000000" w:themeColor="text1"/>
        </w:rPr>
        <w:t xml:space="preserve"> (in seconds)</w:t>
      </w:r>
      <w:r w:rsidRPr="00A63FF6">
        <w:rPr>
          <w:rFonts w:asciiTheme="minorHAnsi" w:hAnsiTheme="minorHAnsi" w:cstheme="minorHAnsi"/>
          <w:color w:val="000000" w:themeColor="text1"/>
        </w:rPr>
        <w:t xml:space="preserve"> specifically during the </w:t>
      </w:r>
      <w:r w:rsidR="00C87509" w:rsidRPr="00A63FF6">
        <w:rPr>
          <w:rFonts w:asciiTheme="minorHAnsi" w:hAnsiTheme="minorHAnsi" w:cstheme="minorHAnsi"/>
          <w:color w:val="000000" w:themeColor="text1"/>
        </w:rPr>
        <w:t>10</w:t>
      </w:r>
      <w:r w:rsidR="003B2771">
        <w:rPr>
          <w:rFonts w:asciiTheme="minorHAnsi" w:hAnsiTheme="minorHAnsi" w:cstheme="minorHAnsi"/>
          <w:color w:val="000000" w:themeColor="text1"/>
        </w:rPr>
        <w:t xml:space="preserve"> </w:t>
      </w:r>
      <w:r w:rsidR="00C87509" w:rsidRPr="00A63FF6">
        <w:rPr>
          <w:rFonts w:asciiTheme="minorHAnsi" w:hAnsiTheme="minorHAnsi" w:cstheme="minorHAnsi"/>
          <w:color w:val="000000" w:themeColor="text1"/>
        </w:rPr>
        <w:t>s tone presentations</w:t>
      </w:r>
      <w:r w:rsidRPr="00A63FF6">
        <w:rPr>
          <w:rFonts w:asciiTheme="minorHAnsi" w:hAnsiTheme="minorHAnsi" w:cstheme="minorHAnsi"/>
          <w:color w:val="000000" w:themeColor="text1"/>
        </w:rPr>
        <w:t xml:space="preserve"> across Training (tone-shock pairings) and Cue Test (only tone presentations). O</w:t>
      </w:r>
      <w:r w:rsidR="0095350F" w:rsidRPr="00A63FF6">
        <w:rPr>
          <w:rFonts w:asciiTheme="minorHAnsi" w:hAnsiTheme="minorHAnsi" w:cstheme="minorHAnsi"/>
          <w:color w:val="000000" w:themeColor="text1"/>
        </w:rPr>
        <w:t xml:space="preserve">nly </w:t>
      </w:r>
      <w:r w:rsidRPr="00A63FF6">
        <w:rPr>
          <w:rFonts w:asciiTheme="minorHAnsi" w:hAnsiTheme="minorHAnsi" w:cstheme="minorHAnsi"/>
          <w:color w:val="000000" w:themeColor="text1"/>
        </w:rPr>
        <w:t xml:space="preserve">rats tested 6 weeks after training </w:t>
      </w:r>
      <w:r w:rsidR="0095350F" w:rsidRPr="00A63FF6">
        <w:rPr>
          <w:rFonts w:asciiTheme="minorHAnsi" w:hAnsiTheme="minorHAnsi" w:cstheme="minorHAnsi"/>
          <w:color w:val="000000" w:themeColor="text1"/>
        </w:rPr>
        <w:t xml:space="preserve">significantly increased </w:t>
      </w:r>
      <w:r w:rsidRPr="00A63FF6">
        <w:rPr>
          <w:rFonts w:asciiTheme="minorHAnsi" w:hAnsiTheme="minorHAnsi" w:cstheme="minorHAnsi"/>
          <w:color w:val="000000" w:themeColor="text1"/>
        </w:rPr>
        <w:t>the amount of time freezing during the cue</w:t>
      </w:r>
      <w:r w:rsidR="00961558" w:rsidRPr="00A63FF6">
        <w:rPr>
          <w:rFonts w:asciiTheme="minorHAnsi" w:hAnsiTheme="minorHAnsi" w:cstheme="minorHAnsi"/>
          <w:color w:val="000000" w:themeColor="text1"/>
        </w:rPr>
        <w:t>.</w:t>
      </w:r>
      <w:r w:rsidR="00063182" w:rsidRPr="00A63FF6">
        <w:rPr>
          <w:rFonts w:asciiTheme="minorHAnsi" w:hAnsiTheme="minorHAnsi" w:cstheme="minorHAnsi"/>
          <w:color w:val="000000" w:themeColor="text1"/>
        </w:rPr>
        <w:t xml:space="preserve"> </w:t>
      </w:r>
    </w:p>
    <w:p w14:paraId="5E17A5BE" w14:textId="77777777" w:rsidR="008D1AE7" w:rsidRPr="00A63FF6" w:rsidRDefault="008D1AE7" w:rsidP="00795BD7">
      <w:pPr>
        <w:rPr>
          <w:rFonts w:asciiTheme="minorHAnsi" w:hAnsiTheme="minorHAnsi" w:cstheme="minorHAnsi"/>
          <w:color w:val="000000" w:themeColor="text1"/>
        </w:rPr>
      </w:pPr>
    </w:p>
    <w:p w14:paraId="211BD440" w14:textId="02D02017" w:rsidR="00961558" w:rsidRPr="00A63FF6" w:rsidRDefault="00063182" w:rsidP="00795BD7">
      <w:pPr>
        <w:rPr>
          <w:rFonts w:asciiTheme="minorHAnsi" w:hAnsiTheme="minorHAnsi" w:cstheme="minorHAnsi"/>
          <w:color w:val="000000" w:themeColor="text1"/>
        </w:rPr>
      </w:pPr>
      <w:r w:rsidRPr="00A63FF6">
        <w:rPr>
          <w:rFonts w:asciiTheme="minorHAnsi" w:hAnsiTheme="minorHAnsi" w:cstheme="minorHAnsi"/>
          <w:color w:val="000000" w:themeColor="text1"/>
        </w:rPr>
        <w:t xml:space="preserve">Lastly, </w:t>
      </w:r>
      <w:r w:rsidR="009A6680" w:rsidRPr="00A63FF6">
        <w:rPr>
          <w:rFonts w:asciiTheme="minorHAnsi" w:hAnsiTheme="minorHAnsi" w:cstheme="minorHAnsi"/>
          <w:color w:val="000000" w:themeColor="text1"/>
        </w:rPr>
        <w:t xml:space="preserve">as shown on </w:t>
      </w:r>
      <w:r w:rsidR="008D1AE7" w:rsidRPr="00A63FF6">
        <w:rPr>
          <w:rFonts w:asciiTheme="minorHAnsi" w:hAnsiTheme="minorHAnsi" w:cstheme="minorHAnsi"/>
          <w:b/>
          <w:bCs/>
          <w:color w:val="000000" w:themeColor="text1"/>
        </w:rPr>
        <w:t xml:space="preserve">Figure </w:t>
      </w:r>
      <w:r w:rsidR="00570451" w:rsidRPr="00A63FF6">
        <w:rPr>
          <w:rFonts w:asciiTheme="minorHAnsi" w:hAnsiTheme="minorHAnsi" w:cstheme="minorHAnsi"/>
          <w:b/>
          <w:bCs/>
          <w:color w:val="000000" w:themeColor="text1"/>
        </w:rPr>
        <w:t>4</w:t>
      </w:r>
      <w:r w:rsidR="008D1AE7" w:rsidRPr="00A63FF6">
        <w:rPr>
          <w:rFonts w:asciiTheme="minorHAnsi" w:hAnsiTheme="minorHAnsi" w:cstheme="minorHAnsi"/>
          <w:b/>
          <w:bCs/>
          <w:color w:val="000000" w:themeColor="text1"/>
        </w:rPr>
        <w:t>C</w:t>
      </w:r>
      <w:r w:rsidR="009A6680" w:rsidRPr="00A63FF6">
        <w:rPr>
          <w:rFonts w:asciiTheme="minorHAnsi" w:hAnsiTheme="minorHAnsi" w:cstheme="minorHAnsi"/>
          <w:color w:val="000000" w:themeColor="text1"/>
        </w:rPr>
        <w:t>, only</w:t>
      </w:r>
      <w:r w:rsidR="008D1AE7" w:rsidRPr="00A63FF6">
        <w:rPr>
          <w:rFonts w:asciiTheme="minorHAnsi" w:hAnsiTheme="minorHAnsi" w:cstheme="minorHAnsi"/>
          <w:color w:val="000000" w:themeColor="text1"/>
        </w:rPr>
        <w:t xml:space="preserve"> </w:t>
      </w:r>
      <w:r w:rsidR="009A6680" w:rsidRPr="00A63FF6">
        <w:rPr>
          <w:rFonts w:asciiTheme="minorHAnsi" w:hAnsiTheme="minorHAnsi" w:cstheme="minorHAnsi"/>
          <w:color w:val="000000" w:themeColor="text1"/>
        </w:rPr>
        <w:t>the group of rats tested 48 h after training significantly decreased the</w:t>
      </w:r>
      <w:r w:rsidR="00E31071"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 xml:space="preserve">freezing time during the ITIs </w:t>
      </w:r>
      <w:r w:rsidR="009A6680" w:rsidRPr="00A63FF6">
        <w:rPr>
          <w:rFonts w:asciiTheme="minorHAnsi" w:hAnsiTheme="minorHAnsi" w:cstheme="minorHAnsi"/>
          <w:color w:val="000000" w:themeColor="text1"/>
        </w:rPr>
        <w:t>from the</w:t>
      </w:r>
      <w:r w:rsidR="008D1AE7" w:rsidRPr="00A63FF6">
        <w:rPr>
          <w:rFonts w:asciiTheme="minorHAnsi" w:hAnsiTheme="minorHAnsi" w:cstheme="minorHAnsi"/>
          <w:color w:val="000000" w:themeColor="text1"/>
        </w:rPr>
        <w:t xml:space="preserve"> Training session to the Cue Test</w:t>
      </w:r>
      <w:r w:rsidRPr="00A63FF6">
        <w:rPr>
          <w:rFonts w:asciiTheme="minorHAnsi" w:hAnsiTheme="minorHAnsi" w:cstheme="minorHAnsi"/>
          <w:color w:val="000000" w:themeColor="text1"/>
        </w:rPr>
        <w:t xml:space="preserve">. </w:t>
      </w:r>
      <w:r w:rsidR="009A6680" w:rsidRPr="00A63FF6">
        <w:rPr>
          <w:rFonts w:asciiTheme="minorHAnsi" w:hAnsiTheme="minorHAnsi" w:cstheme="minorHAnsi"/>
          <w:color w:val="000000" w:themeColor="text1"/>
        </w:rPr>
        <w:t xml:space="preserve">No differences in freezing time during the </w:t>
      </w:r>
      <w:r w:rsidR="00FB3AA0" w:rsidRPr="00A63FF6">
        <w:rPr>
          <w:rFonts w:asciiTheme="minorHAnsi" w:hAnsiTheme="minorHAnsi" w:cstheme="minorHAnsi"/>
          <w:color w:val="000000" w:themeColor="text1"/>
        </w:rPr>
        <w:t>ITIs</w:t>
      </w:r>
      <w:r w:rsidR="009A6680" w:rsidRPr="00A63FF6">
        <w:rPr>
          <w:rFonts w:asciiTheme="minorHAnsi" w:hAnsiTheme="minorHAnsi" w:cstheme="minorHAnsi"/>
          <w:color w:val="000000" w:themeColor="text1"/>
        </w:rPr>
        <w:t xml:space="preserve"> were observed across </w:t>
      </w:r>
      <w:r w:rsidR="00FB3AA0" w:rsidRPr="00A63FF6">
        <w:rPr>
          <w:rFonts w:asciiTheme="minorHAnsi" w:hAnsiTheme="minorHAnsi" w:cstheme="minorHAnsi"/>
          <w:color w:val="000000" w:themeColor="text1"/>
        </w:rPr>
        <w:t xml:space="preserve">the two </w:t>
      </w:r>
      <w:r w:rsidR="009A6680" w:rsidRPr="00A63FF6">
        <w:rPr>
          <w:rFonts w:asciiTheme="minorHAnsi" w:hAnsiTheme="minorHAnsi" w:cstheme="minorHAnsi"/>
          <w:color w:val="000000" w:themeColor="text1"/>
        </w:rPr>
        <w:t>groups of rats</w:t>
      </w:r>
      <w:r w:rsidR="00BE0CB5" w:rsidRPr="00A63FF6">
        <w:rPr>
          <w:lang w:eastAsia="es-CO"/>
        </w:rPr>
        <w:t xml:space="preserve"> (</w:t>
      </w:r>
      <w:r w:rsidR="00BE0CB5" w:rsidRPr="00A63FF6">
        <w:rPr>
          <w:i/>
          <w:lang w:eastAsia="es-CO"/>
        </w:rPr>
        <w:t>ps</w:t>
      </w:r>
      <w:r w:rsidR="00BE0CB5" w:rsidRPr="00A63FF6">
        <w:rPr>
          <w:lang w:eastAsia="es-CO"/>
        </w:rPr>
        <w:t xml:space="preserve"> &gt;.05)</w:t>
      </w:r>
      <w:r w:rsidR="009A6680" w:rsidRPr="00A63FF6">
        <w:rPr>
          <w:rFonts w:asciiTheme="minorHAnsi" w:hAnsiTheme="minorHAnsi" w:cstheme="minorHAnsi"/>
          <w:color w:val="000000" w:themeColor="text1"/>
        </w:rPr>
        <w:t>.</w:t>
      </w:r>
      <w:r w:rsidR="00420DC3" w:rsidRPr="00A63FF6">
        <w:rPr>
          <w:rFonts w:asciiTheme="minorHAnsi" w:hAnsiTheme="minorHAnsi" w:cstheme="minorHAnsi"/>
          <w:color w:val="000000" w:themeColor="text1"/>
        </w:rPr>
        <w:t xml:space="preserve"> </w:t>
      </w:r>
    </w:p>
    <w:p w14:paraId="43AA5971" w14:textId="77777777" w:rsidR="00961558" w:rsidRPr="00A63FF6" w:rsidRDefault="00961558" w:rsidP="00795BD7">
      <w:pPr>
        <w:rPr>
          <w:rFonts w:asciiTheme="minorHAnsi" w:hAnsiTheme="minorHAnsi" w:cstheme="minorHAnsi"/>
          <w:color w:val="000000" w:themeColor="text1"/>
        </w:rPr>
      </w:pPr>
    </w:p>
    <w:p w14:paraId="2AC6D548" w14:textId="0901AEE1" w:rsidR="00961558" w:rsidRPr="00A63FF6" w:rsidRDefault="00961558" w:rsidP="00795BD7">
      <w:pPr>
        <w:jc w:val="left"/>
        <w:rPr>
          <w:rFonts w:asciiTheme="minorHAnsi" w:hAnsiTheme="minorHAnsi" w:cstheme="minorHAnsi"/>
          <w:color w:val="auto"/>
        </w:rPr>
      </w:pPr>
      <w:r w:rsidRPr="00A63FF6">
        <w:rPr>
          <w:rFonts w:asciiTheme="minorHAnsi" w:hAnsiTheme="minorHAnsi" w:cstheme="minorHAnsi"/>
          <w:bCs/>
          <w:color w:val="auto"/>
        </w:rPr>
        <w:t xml:space="preserve">[Place </w:t>
      </w:r>
      <w:r w:rsidRPr="00A63FF6">
        <w:rPr>
          <w:rFonts w:asciiTheme="minorHAnsi" w:hAnsiTheme="minorHAnsi" w:cstheme="minorHAnsi"/>
          <w:b/>
          <w:color w:val="auto"/>
        </w:rPr>
        <w:t xml:space="preserve">Figure </w:t>
      </w:r>
      <w:r w:rsidR="00570451" w:rsidRPr="00A63FF6">
        <w:rPr>
          <w:rFonts w:asciiTheme="minorHAnsi" w:hAnsiTheme="minorHAnsi" w:cstheme="minorHAnsi"/>
          <w:b/>
          <w:color w:val="auto"/>
        </w:rPr>
        <w:t>4</w:t>
      </w:r>
      <w:r w:rsidRPr="00A63FF6">
        <w:rPr>
          <w:rFonts w:asciiTheme="minorHAnsi" w:hAnsiTheme="minorHAnsi" w:cstheme="minorHAnsi"/>
          <w:b/>
          <w:color w:val="auto"/>
        </w:rPr>
        <w:t xml:space="preserve"> </w:t>
      </w:r>
      <w:r w:rsidRPr="00A63FF6">
        <w:rPr>
          <w:rFonts w:asciiTheme="minorHAnsi" w:hAnsiTheme="minorHAnsi" w:cstheme="minorHAnsi"/>
          <w:bCs/>
          <w:color w:val="auto"/>
        </w:rPr>
        <w:t>here]</w:t>
      </w:r>
    </w:p>
    <w:p w14:paraId="6DCDA108" w14:textId="77777777" w:rsidR="00CC0B2B" w:rsidRPr="00A63FF6" w:rsidRDefault="00CC0B2B" w:rsidP="00795BD7">
      <w:pPr>
        <w:jc w:val="left"/>
        <w:rPr>
          <w:rFonts w:asciiTheme="minorHAnsi" w:hAnsiTheme="minorHAnsi" w:cstheme="minorHAnsi"/>
          <w:color w:val="000000" w:themeColor="text1"/>
        </w:rPr>
      </w:pPr>
    </w:p>
    <w:p w14:paraId="04A7A792" w14:textId="000BCADE" w:rsidR="00CC0B2B" w:rsidRPr="00A63FF6" w:rsidRDefault="00CC0B2B" w:rsidP="00795BD7">
      <w:pPr>
        <w:jc w:val="left"/>
        <w:rPr>
          <w:rFonts w:asciiTheme="minorHAnsi" w:hAnsiTheme="minorHAnsi" w:cstheme="minorHAnsi"/>
          <w:bCs/>
          <w:color w:val="auto"/>
        </w:rPr>
      </w:pPr>
      <w:r w:rsidRPr="00A63FF6">
        <w:rPr>
          <w:rFonts w:asciiTheme="minorHAnsi" w:hAnsiTheme="minorHAnsi" w:cstheme="minorHAnsi"/>
          <w:bCs/>
          <w:color w:val="auto"/>
        </w:rPr>
        <w:t xml:space="preserve">[Place </w:t>
      </w:r>
      <w:r w:rsidRPr="00A63FF6">
        <w:rPr>
          <w:rFonts w:asciiTheme="minorHAnsi" w:hAnsiTheme="minorHAnsi" w:cstheme="minorHAnsi"/>
          <w:b/>
          <w:color w:val="auto"/>
        </w:rPr>
        <w:t>Table 1</w:t>
      </w:r>
      <w:r w:rsidRPr="00A63FF6">
        <w:rPr>
          <w:rFonts w:asciiTheme="minorHAnsi" w:hAnsiTheme="minorHAnsi" w:cstheme="minorHAnsi"/>
          <w:bCs/>
          <w:color w:val="auto"/>
        </w:rPr>
        <w:t xml:space="preserve"> here]</w:t>
      </w:r>
    </w:p>
    <w:p w14:paraId="075559A7" w14:textId="77777777" w:rsidR="00CC0B2B" w:rsidRPr="00A63FF6" w:rsidRDefault="00CC0B2B" w:rsidP="00795BD7">
      <w:pPr>
        <w:jc w:val="left"/>
        <w:rPr>
          <w:rFonts w:asciiTheme="minorHAnsi" w:hAnsiTheme="minorHAnsi" w:cstheme="minorHAnsi"/>
          <w:color w:val="000000" w:themeColor="text1"/>
        </w:rPr>
      </w:pPr>
    </w:p>
    <w:p w14:paraId="60778ED9" w14:textId="6689315A" w:rsidR="00CC0B2B" w:rsidRPr="00A63FF6" w:rsidRDefault="00CC0B2B" w:rsidP="00795BD7">
      <w:pPr>
        <w:jc w:val="left"/>
        <w:rPr>
          <w:rFonts w:asciiTheme="minorHAnsi" w:hAnsiTheme="minorHAnsi" w:cstheme="minorHAnsi"/>
          <w:bCs/>
          <w:color w:val="auto"/>
        </w:rPr>
      </w:pPr>
      <w:r w:rsidRPr="00A63FF6">
        <w:rPr>
          <w:rFonts w:asciiTheme="minorHAnsi" w:hAnsiTheme="minorHAnsi" w:cstheme="minorHAnsi"/>
          <w:bCs/>
          <w:color w:val="auto"/>
        </w:rPr>
        <w:t xml:space="preserve">[Place </w:t>
      </w:r>
      <w:r w:rsidRPr="00A63FF6">
        <w:rPr>
          <w:rFonts w:asciiTheme="minorHAnsi" w:hAnsiTheme="minorHAnsi" w:cstheme="minorHAnsi"/>
          <w:b/>
          <w:color w:val="auto"/>
        </w:rPr>
        <w:t>Table 2</w:t>
      </w:r>
      <w:r w:rsidRPr="00A63FF6">
        <w:rPr>
          <w:rFonts w:asciiTheme="minorHAnsi" w:hAnsiTheme="minorHAnsi" w:cstheme="minorHAnsi"/>
          <w:bCs/>
          <w:color w:val="auto"/>
        </w:rPr>
        <w:t xml:space="preserve"> here]</w:t>
      </w:r>
    </w:p>
    <w:p w14:paraId="65AFF9C4" w14:textId="77777777" w:rsidR="00CC0B2B" w:rsidRPr="00A63FF6" w:rsidRDefault="00CC0B2B" w:rsidP="00795BD7">
      <w:pPr>
        <w:jc w:val="center"/>
        <w:rPr>
          <w:rFonts w:asciiTheme="minorHAnsi" w:hAnsiTheme="minorHAnsi" w:cstheme="minorHAnsi"/>
          <w:color w:val="auto"/>
        </w:rPr>
      </w:pPr>
    </w:p>
    <w:p w14:paraId="1C916EC9" w14:textId="77777777" w:rsidR="000F2D23" w:rsidRPr="00A63FF6" w:rsidRDefault="000F2D23" w:rsidP="00795BD7">
      <w:pPr>
        <w:rPr>
          <w:rFonts w:asciiTheme="minorHAnsi" w:hAnsiTheme="minorHAnsi" w:cstheme="minorHAnsi"/>
          <w:b/>
          <w:color w:val="000000" w:themeColor="text1"/>
        </w:rPr>
      </w:pPr>
    </w:p>
    <w:p w14:paraId="543264C5" w14:textId="742AF7A9" w:rsidR="0018305E" w:rsidRPr="00A63FF6" w:rsidRDefault="0018305E" w:rsidP="00795BD7">
      <w:pPr>
        <w:rPr>
          <w:rFonts w:asciiTheme="minorHAnsi" w:hAnsiTheme="minorHAnsi" w:cstheme="minorHAnsi"/>
          <w:b/>
        </w:rPr>
      </w:pPr>
      <w:bookmarkStart w:id="9" w:name="Discussion"/>
      <w:r w:rsidRPr="00A63FF6">
        <w:rPr>
          <w:rFonts w:asciiTheme="minorHAnsi" w:hAnsiTheme="minorHAnsi" w:cstheme="minorHAnsi"/>
          <w:b/>
        </w:rPr>
        <w:t>FIGURE LEGENDS:</w:t>
      </w:r>
    </w:p>
    <w:p w14:paraId="2F6BFFD6" w14:textId="0D82FD98" w:rsidR="00570451" w:rsidRPr="00A63FF6" w:rsidRDefault="00570451" w:rsidP="00795BD7">
      <w:pPr>
        <w:rPr>
          <w:rFonts w:asciiTheme="minorHAnsi" w:hAnsiTheme="minorHAnsi" w:cstheme="minorHAnsi"/>
          <w:b/>
        </w:rPr>
      </w:pPr>
    </w:p>
    <w:p w14:paraId="75477B5E" w14:textId="3C1BFF83" w:rsidR="00570451" w:rsidRPr="00A63FF6" w:rsidRDefault="00570451" w:rsidP="00795BD7">
      <w:pPr>
        <w:rPr>
          <w:rFonts w:asciiTheme="minorHAnsi" w:hAnsiTheme="minorHAnsi" w:cstheme="minorHAnsi"/>
          <w:b/>
        </w:rPr>
      </w:pPr>
      <w:r w:rsidRPr="00A63FF6">
        <w:rPr>
          <w:rFonts w:asciiTheme="minorHAnsi" w:hAnsiTheme="minorHAnsi" w:cstheme="minorHAnsi"/>
          <w:b/>
        </w:rPr>
        <w:t xml:space="preserve">Figure 1: Timeline </w:t>
      </w:r>
      <w:r w:rsidR="004008A8" w:rsidRPr="00A63FF6">
        <w:rPr>
          <w:rFonts w:asciiTheme="minorHAnsi" w:hAnsiTheme="minorHAnsi" w:cstheme="minorHAnsi"/>
          <w:b/>
        </w:rPr>
        <w:t>of the experiment.</w:t>
      </w:r>
    </w:p>
    <w:p w14:paraId="4ACA0989" w14:textId="77777777" w:rsidR="0018305E" w:rsidRPr="00A63FF6" w:rsidRDefault="0018305E" w:rsidP="00795BD7">
      <w:pPr>
        <w:rPr>
          <w:rFonts w:asciiTheme="minorHAnsi" w:hAnsiTheme="minorHAnsi" w:cstheme="minorHAnsi"/>
          <w:color w:val="000000" w:themeColor="text1"/>
        </w:rPr>
      </w:pPr>
    </w:p>
    <w:p w14:paraId="70E9868C" w14:textId="6ABE867F" w:rsidR="0018305E" w:rsidRPr="00A63FF6" w:rsidRDefault="0018305E" w:rsidP="00795BD7">
      <w:pPr>
        <w:rPr>
          <w:rFonts w:asciiTheme="minorHAnsi" w:hAnsiTheme="minorHAnsi" w:cstheme="minorHAnsi"/>
          <w:color w:val="000000" w:themeColor="text1"/>
        </w:rPr>
      </w:pPr>
      <w:r w:rsidRPr="00A63FF6">
        <w:rPr>
          <w:rFonts w:asciiTheme="minorHAnsi" w:hAnsiTheme="minorHAnsi" w:cstheme="minorHAnsi"/>
          <w:b/>
          <w:bCs/>
          <w:color w:val="000000" w:themeColor="text1"/>
        </w:rPr>
        <w:t xml:space="preserve">Figure </w:t>
      </w:r>
      <w:r w:rsidR="00570451" w:rsidRPr="00A63FF6">
        <w:rPr>
          <w:rFonts w:asciiTheme="minorHAnsi" w:hAnsiTheme="minorHAnsi" w:cstheme="minorHAnsi"/>
          <w:b/>
          <w:bCs/>
          <w:color w:val="000000" w:themeColor="text1"/>
        </w:rPr>
        <w:t>2</w:t>
      </w:r>
      <w:r w:rsidRPr="00A63FF6">
        <w:rPr>
          <w:rFonts w:asciiTheme="minorHAnsi" w:hAnsiTheme="minorHAnsi" w:cstheme="minorHAnsi"/>
          <w:b/>
          <w:bCs/>
          <w:color w:val="000000" w:themeColor="text1"/>
        </w:rPr>
        <w:t xml:space="preserve">: </w:t>
      </w:r>
      <w:r w:rsidRPr="00A63FF6">
        <w:rPr>
          <w:rFonts w:asciiTheme="minorHAnsi" w:hAnsiTheme="minorHAnsi" w:cstheme="minorHAnsi"/>
          <w:b/>
          <w:bCs/>
          <w:color w:val="auto"/>
        </w:rPr>
        <w:t>Training phase of an extended cued fear conditioning protocol.</w:t>
      </w:r>
      <w:r w:rsidRPr="00A63FF6">
        <w:rPr>
          <w:rFonts w:asciiTheme="minorHAnsi" w:hAnsiTheme="minorHAnsi" w:cstheme="minorHAnsi"/>
          <w:color w:val="auto"/>
        </w:rPr>
        <w:t xml:space="preserve"> </w:t>
      </w:r>
      <w:r w:rsidRPr="00A63FF6">
        <w:rPr>
          <w:color w:val="auto"/>
        </w:rPr>
        <w:t xml:space="preserve">Data </w:t>
      </w:r>
      <w:r w:rsidR="00EB2CC6" w:rsidRPr="00A63FF6">
        <w:rPr>
          <w:color w:val="auto"/>
        </w:rPr>
        <w:t>is</w:t>
      </w:r>
      <w:r w:rsidRPr="00A63FF6">
        <w:rPr>
          <w:color w:val="auto"/>
        </w:rPr>
        <w:t xml:space="preserve"> show</w:t>
      </w:r>
      <w:r w:rsidR="00EB2CC6" w:rsidRPr="00A63FF6">
        <w:rPr>
          <w:color w:val="auto"/>
        </w:rPr>
        <w:t>n</w:t>
      </w:r>
      <w:r w:rsidRPr="00A63FF6">
        <w:rPr>
          <w:color w:val="auto"/>
        </w:rPr>
        <w:t xml:space="preserve"> as the mean (bars) and the SEM (error bars) of the freezing response. </w:t>
      </w:r>
      <w:r w:rsidR="003B2771">
        <w:rPr>
          <w:rFonts w:asciiTheme="minorHAnsi" w:hAnsiTheme="minorHAnsi" w:cstheme="minorHAnsi"/>
          <w:color w:val="000000" w:themeColor="text1"/>
        </w:rPr>
        <w:t>(</w:t>
      </w:r>
      <w:r w:rsidR="003B2771" w:rsidRPr="003B2771">
        <w:rPr>
          <w:rFonts w:asciiTheme="minorHAnsi" w:hAnsiTheme="minorHAnsi" w:cstheme="minorHAnsi"/>
          <w:b/>
          <w:bCs/>
          <w:color w:val="000000" w:themeColor="text1"/>
        </w:rPr>
        <w:t>A</w:t>
      </w:r>
      <w:r w:rsidR="003B2771">
        <w:rPr>
          <w:rFonts w:asciiTheme="minorHAnsi" w:hAnsiTheme="minorHAnsi" w:cstheme="minorHAnsi"/>
          <w:color w:val="000000" w:themeColor="text1"/>
        </w:rPr>
        <w:t>)</w:t>
      </w:r>
      <w:r w:rsidRPr="00A63FF6">
        <w:rPr>
          <w:rFonts w:asciiTheme="minorHAnsi" w:hAnsiTheme="minorHAnsi" w:cstheme="minorHAnsi"/>
          <w:color w:val="000000" w:themeColor="text1"/>
        </w:rPr>
        <w:t xml:space="preserve"> shows mean percentage of freezing of all subjects (n = 12) during the first 3 min of the training session, during which no shocks or tone were presented (baseline, BL), and the remaining 25 min of the session (25 tone-shock trials, with intertrial interval, ITI, of 60 s); *** = different from BL (</w:t>
      </w:r>
      <w:r w:rsidRPr="00A63FF6">
        <w:rPr>
          <w:rFonts w:asciiTheme="minorHAnsi" w:hAnsiTheme="minorHAnsi" w:cstheme="minorHAnsi"/>
          <w:i/>
          <w:color w:val="000000" w:themeColor="text1"/>
        </w:rPr>
        <w:t xml:space="preserve">p </w:t>
      </w:r>
      <w:r w:rsidRPr="00A63FF6">
        <w:rPr>
          <w:rFonts w:asciiTheme="minorHAnsi" w:hAnsiTheme="minorHAnsi" w:cstheme="minorHAnsi"/>
          <w:color w:val="000000" w:themeColor="text1"/>
        </w:rPr>
        <w:t xml:space="preserve">&lt; .001). </w:t>
      </w:r>
      <w:r w:rsidR="003B2771">
        <w:rPr>
          <w:rFonts w:asciiTheme="minorHAnsi" w:hAnsiTheme="minorHAnsi" w:cstheme="minorHAnsi"/>
          <w:color w:val="000000" w:themeColor="text1"/>
        </w:rPr>
        <w:t>(</w:t>
      </w:r>
      <w:r w:rsidR="003B2771">
        <w:rPr>
          <w:rFonts w:asciiTheme="minorHAnsi" w:hAnsiTheme="minorHAnsi" w:cstheme="minorHAnsi"/>
          <w:b/>
          <w:bCs/>
          <w:color w:val="000000" w:themeColor="text1"/>
        </w:rPr>
        <w:t>B</w:t>
      </w:r>
      <w:r w:rsidR="003B2771">
        <w:rPr>
          <w:rFonts w:asciiTheme="minorHAnsi" w:hAnsiTheme="minorHAnsi" w:cstheme="minorHAnsi"/>
          <w:color w:val="000000" w:themeColor="text1"/>
        </w:rPr>
        <w:t>)</w:t>
      </w:r>
      <w:r w:rsidR="003B2771"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shows average freezing time of all the animals (n = 12) during the 3</w:t>
      </w:r>
      <w:r w:rsidR="003B2771">
        <w:rPr>
          <w:rFonts w:asciiTheme="minorHAnsi" w:hAnsiTheme="minorHAnsi" w:cstheme="minorHAnsi"/>
          <w:color w:val="000000" w:themeColor="text1"/>
        </w:rPr>
        <w:t xml:space="preserve"> min</w:t>
      </w:r>
      <w:r w:rsidRPr="00A63FF6">
        <w:rPr>
          <w:rFonts w:asciiTheme="minorHAnsi" w:hAnsiTheme="minorHAnsi" w:cstheme="minorHAnsi"/>
          <w:color w:val="000000" w:themeColor="text1"/>
        </w:rPr>
        <w:t xml:space="preserve"> baseline period (BL, no shocks or tones delivered) and subsequent 3</w:t>
      </w:r>
      <w:r w:rsidR="003B2771">
        <w:rPr>
          <w:rFonts w:asciiTheme="minorHAnsi" w:hAnsiTheme="minorHAnsi" w:cstheme="minorHAnsi"/>
          <w:color w:val="000000" w:themeColor="text1"/>
        </w:rPr>
        <w:t xml:space="preserve"> min</w:t>
      </w:r>
      <w:r w:rsidRPr="00A63FF6">
        <w:rPr>
          <w:rFonts w:asciiTheme="minorHAnsi" w:hAnsiTheme="minorHAnsi" w:cstheme="minorHAnsi"/>
          <w:color w:val="000000" w:themeColor="text1"/>
        </w:rPr>
        <w:t xml:space="preserve"> bins of the training session; *** = different from all the remaining bins (</w:t>
      </w:r>
      <w:r w:rsidRPr="00A63FF6">
        <w:rPr>
          <w:rFonts w:asciiTheme="minorHAnsi" w:hAnsiTheme="minorHAnsi" w:cstheme="minorHAnsi"/>
          <w:i/>
          <w:color w:val="000000" w:themeColor="text1"/>
        </w:rPr>
        <w:t>p</w:t>
      </w:r>
      <w:r w:rsidRPr="00A63FF6">
        <w:rPr>
          <w:rFonts w:asciiTheme="minorHAnsi" w:hAnsiTheme="minorHAnsi" w:cstheme="minorHAnsi"/>
          <w:color w:val="000000" w:themeColor="text1"/>
        </w:rPr>
        <w:t xml:space="preserve"> &lt; .001). </w:t>
      </w:r>
      <w:r w:rsidR="003B2771">
        <w:rPr>
          <w:rFonts w:asciiTheme="minorHAnsi" w:hAnsiTheme="minorHAnsi" w:cstheme="minorHAnsi"/>
          <w:color w:val="000000" w:themeColor="text1"/>
        </w:rPr>
        <w:t>(</w:t>
      </w:r>
      <w:r w:rsidR="003B2771">
        <w:rPr>
          <w:rFonts w:asciiTheme="minorHAnsi" w:hAnsiTheme="minorHAnsi" w:cstheme="minorHAnsi"/>
          <w:b/>
          <w:bCs/>
          <w:color w:val="000000" w:themeColor="text1"/>
        </w:rPr>
        <w:t>C</w:t>
      </w:r>
      <w:r w:rsidR="003B2771">
        <w:rPr>
          <w:rFonts w:asciiTheme="minorHAnsi" w:hAnsiTheme="minorHAnsi" w:cstheme="minorHAnsi"/>
          <w:color w:val="000000" w:themeColor="text1"/>
        </w:rPr>
        <w:t>)</w:t>
      </w:r>
      <w:r w:rsidR="003B2771"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shows mean percentage of freezing of each group of rats (testing 48 h after training; testing 6 weeks after training) during the baseline (BL, first 3 min of the training session), training period (25 tone-shock pairings), context test session, and cue test session; * = different from testing after 48 h (</w:t>
      </w:r>
      <w:r w:rsidRPr="00A63FF6">
        <w:rPr>
          <w:rFonts w:asciiTheme="minorHAnsi" w:hAnsiTheme="minorHAnsi" w:cstheme="minorHAnsi"/>
          <w:i/>
          <w:color w:val="000000" w:themeColor="text1"/>
        </w:rPr>
        <w:t>mean diff</w:t>
      </w:r>
      <w:r w:rsidRPr="00A63FF6">
        <w:rPr>
          <w:rFonts w:asciiTheme="minorHAnsi" w:hAnsiTheme="minorHAnsi" w:cstheme="minorHAnsi"/>
          <w:i/>
          <w:color w:val="000000" w:themeColor="text1"/>
          <w:vertAlign w:val="subscript"/>
        </w:rPr>
        <w:t>Context</w:t>
      </w:r>
      <w:r w:rsidRPr="00A63FF6">
        <w:rPr>
          <w:rFonts w:asciiTheme="minorHAnsi" w:hAnsiTheme="minorHAnsi" w:cstheme="minorHAnsi"/>
          <w:color w:val="000000" w:themeColor="text1"/>
        </w:rPr>
        <w:t xml:space="preserve"> = -34.95, </w:t>
      </w:r>
      <w:r w:rsidRPr="00A63FF6">
        <w:rPr>
          <w:rFonts w:asciiTheme="minorHAnsi" w:hAnsiTheme="minorHAnsi" w:cstheme="minorHAnsi"/>
          <w:i/>
          <w:color w:val="000000" w:themeColor="text1"/>
        </w:rPr>
        <w:t>SE</w:t>
      </w:r>
      <w:r w:rsidRPr="00A63FF6">
        <w:rPr>
          <w:rFonts w:asciiTheme="minorHAnsi" w:hAnsiTheme="minorHAnsi" w:cstheme="minorHAnsi"/>
          <w:color w:val="000000" w:themeColor="text1"/>
        </w:rPr>
        <w:t xml:space="preserve"> = 14.99, </w:t>
      </w:r>
      <w:r w:rsidRPr="00A63FF6">
        <w:rPr>
          <w:rFonts w:asciiTheme="minorHAnsi" w:hAnsiTheme="minorHAnsi" w:cstheme="minorHAnsi"/>
          <w:i/>
          <w:color w:val="000000" w:themeColor="text1"/>
        </w:rPr>
        <w:t>p</w:t>
      </w:r>
      <w:r w:rsidRPr="00A63FF6">
        <w:rPr>
          <w:rFonts w:asciiTheme="minorHAnsi" w:hAnsiTheme="minorHAnsi" w:cstheme="minorHAnsi"/>
          <w:color w:val="000000" w:themeColor="text1"/>
        </w:rPr>
        <w:t xml:space="preserve"> = &lt; .05, </w:t>
      </w:r>
      <w:r w:rsidRPr="00A63FF6">
        <w:rPr>
          <w:i/>
          <w:lang w:eastAsia="es-CO"/>
        </w:rPr>
        <w:t>Cohen´s d</w:t>
      </w:r>
      <w:r w:rsidRPr="00A63FF6">
        <w:rPr>
          <w:rFonts w:asciiTheme="minorHAnsi" w:hAnsiTheme="minorHAnsi" w:cstheme="minorHAnsi"/>
          <w:color w:val="000000" w:themeColor="text1"/>
        </w:rPr>
        <w:t xml:space="preserve"> = 1.34); </w:t>
      </w:r>
      <w:r w:rsidRPr="00A63FF6">
        <w:rPr>
          <w:rFonts w:asciiTheme="minorHAnsi" w:hAnsiTheme="minorHAnsi" w:cstheme="minorHAnsi"/>
          <w:i/>
          <w:color w:val="000000" w:themeColor="text1"/>
        </w:rPr>
        <w:t xml:space="preserve">a = </w:t>
      </w:r>
      <w:r w:rsidRPr="00A63FF6">
        <w:rPr>
          <w:rFonts w:asciiTheme="minorHAnsi" w:hAnsiTheme="minorHAnsi" w:cstheme="minorHAnsi"/>
          <w:color w:val="000000" w:themeColor="text1"/>
        </w:rPr>
        <w:t>different from training period (</w:t>
      </w:r>
      <w:r w:rsidRPr="00A63FF6">
        <w:rPr>
          <w:i/>
          <w:lang w:eastAsia="es-CO"/>
        </w:rPr>
        <w:t>mean diff</w:t>
      </w:r>
      <w:r w:rsidRPr="00A63FF6">
        <w:rPr>
          <w:i/>
          <w:vertAlign w:val="subscript"/>
          <w:lang w:eastAsia="es-CO"/>
        </w:rPr>
        <w:t>Training48h</w:t>
      </w:r>
      <w:r w:rsidRPr="00A63FF6">
        <w:rPr>
          <w:vertAlign w:val="subscript"/>
          <w:lang w:eastAsia="es-CO"/>
        </w:rPr>
        <w:t xml:space="preserve"> </w:t>
      </w:r>
      <w:r w:rsidRPr="00A63FF6">
        <w:rPr>
          <w:lang w:eastAsia="es-CO"/>
        </w:rPr>
        <w:t xml:space="preserve">= 42.51; </w:t>
      </w:r>
      <w:r w:rsidRPr="00A63FF6">
        <w:rPr>
          <w:i/>
          <w:lang w:eastAsia="es-CO"/>
        </w:rPr>
        <w:t>SE</w:t>
      </w:r>
      <w:r w:rsidRPr="00A63FF6">
        <w:rPr>
          <w:lang w:eastAsia="es-CO"/>
        </w:rPr>
        <w:t xml:space="preserve"> = 7.28; </w:t>
      </w:r>
      <w:r w:rsidRPr="00A63FF6">
        <w:rPr>
          <w:i/>
          <w:lang w:eastAsia="es-CO"/>
        </w:rPr>
        <w:t>p</w:t>
      </w:r>
      <w:r w:rsidRPr="00A63FF6">
        <w:rPr>
          <w:lang w:eastAsia="es-CO"/>
        </w:rPr>
        <w:t xml:space="preserve"> &lt;.05; </w:t>
      </w:r>
      <w:r w:rsidRPr="00A63FF6">
        <w:rPr>
          <w:i/>
          <w:lang w:eastAsia="es-CO"/>
        </w:rPr>
        <w:t>Cohen´s d</w:t>
      </w:r>
      <w:r w:rsidRPr="00A63FF6">
        <w:rPr>
          <w:lang w:eastAsia="es-CO"/>
        </w:rPr>
        <w:t xml:space="preserve"> = 3.03</w:t>
      </w:r>
      <w:r w:rsidRPr="00A63FF6">
        <w:rPr>
          <w:rFonts w:asciiTheme="minorHAnsi" w:hAnsiTheme="minorHAnsi" w:cstheme="minorHAnsi"/>
          <w:color w:val="000000" w:themeColor="text1"/>
        </w:rPr>
        <w:t>);</w:t>
      </w:r>
      <w:r w:rsidRPr="00A63FF6">
        <w:rPr>
          <w:rFonts w:asciiTheme="minorHAnsi" w:hAnsiTheme="minorHAnsi" w:cstheme="minorHAnsi"/>
          <w:i/>
          <w:color w:val="000000" w:themeColor="text1"/>
        </w:rPr>
        <w:t xml:space="preserve"> b</w:t>
      </w:r>
      <w:r w:rsidRPr="00A63FF6">
        <w:rPr>
          <w:rFonts w:asciiTheme="minorHAnsi" w:hAnsiTheme="minorHAnsi" w:cstheme="minorHAnsi"/>
          <w:color w:val="000000" w:themeColor="text1"/>
        </w:rPr>
        <w:t xml:space="preserve"> = different from training period (</w:t>
      </w:r>
      <w:r w:rsidRPr="00A63FF6">
        <w:rPr>
          <w:i/>
          <w:lang w:eastAsia="es-CO"/>
        </w:rPr>
        <w:t>mean diff</w:t>
      </w:r>
      <w:r w:rsidRPr="00A63FF6">
        <w:rPr>
          <w:i/>
          <w:vertAlign w:val="subscript"/>
          <w:lang w:eastAsia="es-CO"/>
        </w:rPr>
        <w:t>Training6Weeks</w:t>
      </w:r>
      <w:r w:rsidRPr="00A63FF6">
        <w:rPr>
          <w:vertAlign w:val="subscript"/>
          <w:lang w:eastAsia="es-CO"/>
        </w:rPr>
        <w:t xml:space="preserve"> </w:t>
      </w:r>
      <w:r w:rsidRPr="00A63FF6">
        <w:rPr>
          <w:lang w:eastAsia="es-CO"/>
        </w:rPr>
        <w:t xml:space="preserve">= 25.94; </w:t>
      </w:r>
      <w:r w:rsidRPr="00A63FF6">
        <w:rPr>
          <w:i/>
          <w:lang w:eastAsia="es-CO"/>
        </w:rPr>
        <w:t>SE</w:t>
      </w:r>
      <w:r w:rsidRPr="00A63FF6">
        <w:rPr>
          <w:lang w:eastAsia="es-CO"/>
        </w:rPr>
        <w:t xml:space="preserve"> = 7.28; </w:t>
      </w:r>
      <w:r w:rsidRPr="00A63FF6">
        <w:rPr>
          <w:i/>
          <w:lang w:eastAsia="es-CO"/>
        </w:rPr>
        <w:t>p</w:t>
      </w:r>
      <w:r w:rsidRPr="00A63FF6">
        <w:rPr>
          <w:lang w:eastAsia="es-CO"/>
        </w:rPr>
        <w:t xml:space="preserve"> &lt;.05; </w:t>
      </w:r>
      <w:r w:rsidRPr="00A63FF6">
        <w:rPr>
          <w:i/>
          <w:lang w:eastAsia="es-CO"/>
        </w:rPr>
        <w:t>Cohen´s d</w:t>
      </w:r>
      <w:r w:rsidRPr="00A63FF6">
        <w:rPr>
          <w:lang w:eastAsia="es-CO"/>
        </w:rPr>
        <w:t xml:space="preserve"> = 1.77</w:t>
      </w:r>
      <w:r w:rsidRPr="00A63FF6">
        <w:rPr>
          <w:rFonts w:asciiTheme="minorHAnsi" w:hAnsiTheme="minorHAnsi" w:cstheme="minorHAnsi"/>
          <w:color w:val="000000" w:themeColor="text1"/>
        </w:rPr>
        <w:t>), context test (</w:t>
      </w:r>
      <w:r w:rsidRPr="00A63FF6">
        <w:rPr>
          <w:i/>
          <w:lang w:eastAsia="es-CO"/>
        </w:rPr>
        <w:t>mean diff</w:t>
      </w:r>
      <w:r w:rsidRPr="00A63FF6">
        <w:rPr>
          <w:i/>
          <w:vertAlign w:val="subscript"/>
          <w:lang w:eastAsia="es-CO"/>
        </w:rPr>
        <w:t>Context6Weeks</w:t>
      </w:r>
      <w:r w:rsidRPr="00A63FF6">
        <w:rPr>
          <w:vertAlign w:val="subscript"/>
          <w:lang w:eastAsia="es-CO"/>
        </w:rPr>
        <w:t xml:space="preserve"> </w:t>
      </w:r>
      <w:r w:rsidRPr="00A63FF6">
        <w:rPr>
          <w:lang w:eastAsia="es-CO"/>
        </w:rPr>
        <w:t xml:space="preserve">= 50.36; </w:t>
      </w:r>
      <w:r w:rsidRPr="00A63FF6">
        <w:rPr>
          <w:i/>
          <w:lang w:eastAsia="es-CO"/>
        </w:rPr>
        <w:t>SE</w:t>
      </w:r>
      <w:r w:rsidRPr="00A63FF6">
        <w:rPr>
          <w:lang w:eastAsia="es-CO"/>
        </w:rPr>
        <w:t xml:space="preserve"> = 10.58; </w:t>
      </w:r>
      <w:r w:rsidRPr="00A63FF6">
        <w:rPr>
          <w:rFonts w:asciiTheme="minorHAnsi" w:hAnsiTheme="minorHAnsi" w:cstheme="minorHAnsi"/>
          <w:i/>
          <w:color w:val="000000" w:themeColor="text1"/>
        </w:rPr>
        <w:t>p</w:t>
      </w:r>
      <w:r w:rsidRPr="00A63FF6">
        <w:rPr>
          <w:rFonts w:asciiTheme="minorHAnsi" w:hAnsiTheme="minorHAnsi" w:cstheme="minorHAnsi"/>
          <w:color w:val="000000" w:themeColor="text1"/>
        </w:rPr>
        <w:t xml:space="preserve"> &lt; .01; </w:t>
      </w:r>
      <w:r w:rsidRPr="00A63FF6">
        <w:rPr>
          <w:rFonts w:asciiTheme="minorHAnsi" w:hAnsiTheme="minorHAnsi" w:cstheme="minorHAnsi"/>
          <w:i/>
          <w:color w:val="000000" w:themeColor="text1"/>
        </w:rPr>
        <w:t>Cohen´s d =</w:t>
      </w:r>
      <w:r w:rsidRPr="00A63FF6">
        <w:rPr>
          <w:rFonts w:asciiTheme="minorHAnsi" w:hAnsiTheme="minorHAnsi" w:cstheme="minorHAnsi"/>
          <w:color w:val="000000" w:themeColor="text1"/>
        </w:rPr>
        <w:t xml:space="preserve"> 3.13), and cue test (</w:t>
      </w:r>
      <w:r w:rsidRPr="00A63FF6">
        <w:rPr>
          <w:i/>
          <w:lang w:eastAsia="es-CO"/>
        </w:rPr>
        <w:t>mean diff</w:t>
      </w:r>
      <w:r w:rsidRPr="00A63FF6">
        <w:rPr>
          <w:i/>
          <w:vertAlign w:val="subscript"/>
          <w:lang w:eastAsia="es-CO"/>
        </w:rPr>
        <w:t>Cue6Weeks</w:t>
      </w:r>
      <w:r w:rsidRPr="00A63FF6">
        <w:rPr>
          <w:vertAlign w:val="subscript"/>
          <w:lang w:eastAsia="es-CO"/>
        </w:rPr>
        <w:t xml:space="preserve"> </w:t>
      </w:r>
      <w:r w:rsidRPr="00A63FF6">
        <w:rPr>
          <w:lang w:eastAsia="es-CO"/>
        </w:rPr>
        <w:t xml:space="preserve">= 55.86; </w:t>
      </w:r>
      <w:r w:rsidRPr="00A63FF6">
        <w:rPr>
          <w:i/>
          <w:lang w:eastAsia="es-CO"/>
        </w:rPr>
        <w:t>SE</w:t>
      </w:r>
      <w:r w:rsidRPr="00A63FF6">
        <w:rPr>
          <w:lang w:eastAsia="es-CO"/>
        </w:rPr>
        <w:t xml:space="preserve"> = 10.25; </w:t>
      </w:r>
      <w:r w:rsidRPr="00A63FF6">
        <w:rPr>
          <w:rFonts w:asciiTheme="minorHAnsi" w:hAnsiTheme="minorHAnsi" w:cstheme="minorHAnsi"/>
          <w:i/>
          <w:color w:val="000000" w:themeColor="text1"/>
        </w:rPr>
        <w:t>p</w:t>
      </w:r>
      <w:r w:rsidRPr="00A63FF6">
        <w:rPr>
          <w:rFonts w:asciiTheme="minorHAnsi" w:hAnsiTheme="minorHAnsi" w:cstheme="minorHAnsi"/>
          <w:color w:val="000000" w:themeColor="text1"/>
        </w:rPr>
        <w:t xml:space="preserve"> &lt; .01; </w:t>
      </w:r>
      <w:r w:rsidRPr="00A63FF6">
        <w:rPr>
          <w:rFonts w:asciiTheme="minorHAnsi" w:hAnsiTheme="minorHAnsi" w:cstheme="minorHAnsi"/>
          <w:i/>
          <w:color w:val="000000" w:themeColor="text1"/>
        </w:rPr>
        <w:t xml:space="preserve">Cohen´s d = </w:t>
      </w:r>
      <w:r w:rsidRPr="00A63FF6">
        <w:rPr>
          <w:rFonts w:asciiTheme="minorHAnsi" w:hAnsiTheme="minorHAnsi" w:cstheme="minorHAnsi"/>
          <w:color w:val="000000" w:themeColor="text1"/>
        </w:rPr>
        <w:t xml:space="preserve">2.47). </w:t>
      </w:r>
    </w:p>
    <w:p w14:paraId="09978136" w14:textId="3AEF1130" w:rsidR="0018305E" w:rsidRPr="00A63FF6" w:rsidRDefault="0018305E" w:rsidP="00795BD7">
      <w:pPr>
        <w:rPr>
          <w:rFonts w:asciiTheme="minorHAnsi" w:hAnsiTheme="minorHAnsi" w:cstheme="minorHAnsi"/>
          <w:b/>
        </w:rPr>
      </w:pPr>
    </w:p>
    <w:p w14:paraId="2879C081" w14:textId="326879D2" w:rsidR="0018305E" w:rsidRPr="00A63FF6" w:rsidRDefault="0018305E" w:rsidP="00795BD7">
      <w:pPr>
        <w:rPr>
          <w:rFonts w:asciiTheme="minorHAnsi" w:hAnsiTheme="minorHAnsi" w:cstheme="minorHAnsi"/>
          <w:color w:val="000000" w:themeColor="text1"/>
        </w:rPr>
      </w:pPr>
      <w:r w:rsidRPr="00A63FF6">
        <w:rPr>
          <w:rFonts w:asciiTheme="minorHAnsi" w:hAnsiTheme="minorHAnsi" w:cstheme="minorHAnsi"/>
          <w:b/>
          <w:bCs/>
          <w:color w:val="000000" w:themeColor="text1"/>
        </w:rPr>
        <w:t xml:space="preserve">Figure </w:t>
      </w:r>
      <w:r w:rsidR="00570451" w:rsidRPr="00A63FF6">
        <w:rPr>
          <w:rFonts w:asciiTheme="minorHAnsi" w:hAnsiTheme="minorHAnsi" w:cstheme="minorHAnsi"/>
          <w:b/>
          <w:bCs/>
          <w:color w:val="000000" w:themeColor="text1"/>
        </w:rPr>
        <w:t>3</w:t>
      </w:r>
      <w:r w:rsidRPr="00A63FF6">
        <w:rPr>
          <w:rFonts w:asciiTheme="minorHAnsi" w:hAnsiTheme="minorHAnsi" w:cstheme="minorHAnsi"/>
          <w:b/>
          <w:bCs/>
          <w:color w:val="000000" w:themeColor="text1"/>
        </w:rPr>
        <w:t xml:space="preserve">. </w:t>
      </w:r>
      <w:r w:rsidRPr="00A63FF6">
        <w:rPr>
          <w:rFonts w:asciiTheme="minorHAnsi" w:hAnsiTheme="minorHAnsi" w:cstheme="minorHAnsi"/>
          <w:b/>
          <w:bCs/>
          <w:color w:val="auto"/>
        </w:rPr>
        <w:t>Effects of an extended cued fear conditioning protocol on freezing response of rats.</w:t>
      </w:r>
      <w:r w:rsidRPr="00A63FF6">
        <w:rPr>
          <w:rFonts w:asciiTheme="minorHAnsi" w:hAnsiTheme="minorHAnsi" w:cstheme="minorHAnsi"/>
          <w:color w:val="auto"/>
        </w:rPr>
        <w:t xml:space="preserve"> </w:t>
      </w:r>
      <w:r w:rsidRPr="00A63FF6">
        <w:rPr>
          <w:color w:val="auto"/>
        </w:rPr>
        <w:t xml:space="preserve">Data are showed as the mean (bars) and the SEM (error bars) of the freezing response. </w:t>
      </w:r>
      <w:r w:rsidR="00367BBF">
        <w:rPr>
          <w:rFonts w:asciiTheme="minorHAnsi" w:hAnsiTheme="minorHAnsi" w:cstheme="minorHAnsi"/>
          <w:color w:val="000000" w:themeColor="text1"/>
        </w:rPr>
        <w:t>(</w:t>
      </w:r>
      <w:r w:rsidR="00367BBF" w:rsidRPr="003B2771">
        <w:rPr>
          <w:rFonts w:asciiTheme="minorHAnsi" w:hAnsiTheme="minorHAnsi" w:cstheme="minorHAnsi"/>
          <w:b/>
          <w:bCs/>
          <w:color w:val="000000" w:themeColor="text1"/>
        </w:rPr>
        <w:t>A</w:t>
      </w:r>
      <w:r w:rsidR="00367BBF">
        <w:rPr>
          <w:rFonts w:asciiTheme="minorHAnsi" w:hAnsiTheme="minorHAnsi" w:cstheme="minorHAnsi"/>
          <w:color w:val="000000" w:themeColor="text1"/>
        </w:rPr>
        <w:t>)</w:t>
      </w:r>
      <w:r w:rsidR="00367BBF"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 xml:space="preserve">shows activity (i.e., motion index) of each group of subjects (testing 48 h after training; testing 6 weeks after training) during the context test; * = different from </w:t>
      </w:r>
      <w:r w:rsidRPr="00A63FF6">
        <w:rPr>
          <w:rFonts w:asciiTheme="minorHAnsi" w:hAnsiTheme="minorHAnsi" w:cstheme="minorHAnsi"/>
          <w:i/>
          <w:color w:val="000000" w:themeColor="text1"/>
        </w:rPr>
        <w:t>6 weeks</w:t>
      </w:r>
      <w:r w:rsidRPr="00A63FF6">
        <w:rPr>
          <w:rFonts w:asciiTheme="minorHAnsi" w:hAnsiTheme="minorHAnsi" w:cstheme="minorHAnsi"/>
          <w:color w:val="000000" w:themeColor="text1"/>
        </w:rPr>
        <w:t xml:space="preserve">. </w:t>
      </w:r>
      <w:r w:rsidR="00367BBF">
        <w:rPr>
          <w:rFonts w:asciiTheme="minorHAnsi" w:hAnsiTheme="minorHAnsi" w:cstheme="minorHAnsi"/>
          <w:color w:val="000000" w:themeColor="text1"/>
        </w:rPr>
        <w:t>(</w:t>
      </w:r>
      <w:r w:rsidR="00367BBF">
        <w:rPr>
          <w:rFonts w:asciiTheme="minorHAnsi" w:hAnsiTheme="minorHAnsi" w:cstheme="minorHAnsi"/>
          <w:b/>
          <w:bCs/>
          <w:color w:val="000000" w:themeColor="text1"/>
        </w:rPr>
        <w:t>B</w:t>
      </w:r>
      <w:r w:rsidR="00367BBF">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 xml:space="preserve">shows the average total </w:t>
      </w:r>
      <w:r w:rsidRPr="00A63FF6">
        <w:rPr>
          <w:rFonts w:asciiTheme="minorHAnsi" w:hAnsiTheme="minorHAnsi" w:cstheme="minorHAnsi"/>
          <w:color w:val="000000" w:themeColor="text1"/>
        </w:rPr>
        <w:lastRenderedPageBreak/>
        <w:t xml:space="preserve">freezing time (in seconds) of each group of subjects during the context test; * = different from </w:t>
      </w:r>
      <w:r w:rsidRPr="00A63FF6">
        <w:rPr>
          <w:rFonts w:asciiTheme="minorHAnsi" w:hAnsiTheme="minorHAnsi" w:cstheme="minorHAnsi"/>
          <w:i/>
          <w:color w:val="000000" w:themeColor="text1"/>
        </w:rPr>
        <w:t>6 weeks</w:t>
      </w:r>
      <w:r w:rsidRPr="00A63FF6">
        <w:rPr>
          <w:rFonts w:asciiTheme="minorHAnsi" w:hAnsiTheme="minorHAnsi" w:cstheme="minorHAnsi"/>
          <w:color w:val="000000" w:themeColor="text1"/>
        </w:rPr>
        <w:t xml:space="preserve">. </w:t>
      </w:r>
      <w:r w:rsidR="00367BBF">
        <w:rPr>
          <w:rFonts w:asciiTheme="minorHAnsi" w:hAnsiTheme="minorHAnsi" w:cstheme="minorHAnsi"/>
          <w:color w:val="000000" w:themeColor="text1"/>
        </w:rPr>
        <w:t>(</w:t>
      </w:r>
      <w:r w:rsidR="00367BBF">
        <w:rPr>
          <w:rFonts w:asciiTheme="minorHAnsi" w:hAnsiTheme="minorHAnsi" w:cstheme="minorHAnsi"/>
          <w:b/>
          <w:bCs/>
          <w:color w:val="000000" w:themeColor="text1"/>
        </w:rPr>
        <w:t>C</w:t>
      </w:r>
      <w:r w:rsidR="00367BBF">
        <w:rPr>
          <w:rFonts w:asciiTheme="minorHAnsi" w:hAnsiTheme="minorHAnsi" w:cstheme="minorHAnsi"/>
          <w:color w:val="000000" w:themeColor="text1"/>
        </w:rPr>
        <w:t>)</w:t>
      </w:r>
      <w:r w:rsidRPr="00A63FF6">
        <w:rPr>
          <w:rFonts w:asciiTheme="minorHAnsi" w:hAnsiTheme="minorHAnsi" w:cstheme="minorHAnsi"/>
          <w:color w:val="000000" w:themeColor="text1"/>
        </w:rPr>
        <w:t xml:space="preserve"> shows the average duration of each freezing episode (in seconds) for each group of subjects during the context test; * = only different from </w:t>
      </w:r>
      <w:r w:rsidRPr="00A63FF6">
        <w:rPr>
          <w:rFonts w:asciiTheme="minorHAnsi" w:hAnsiTheme="minorHAnsi" w:cstheme="minorHAnsi"/>
          <w:i/>
          <w:color w:val="000000" w:themeColor="text1"/>
        </w:rPr>
        <w:t>6 weeks</w:t>
      </w:r>
      <w:r w:rsidRPr="00A63FF6">
        <w:rPr>
          <w:rFonts w:asciiTheme="minorHAnsi" w:hAnsiTheme="minorHAnsi" w:cstheme="minorHAnsi"/>
          <w:color w:val="000000" w:themeColor="text1"/>
        </w:rPr>
        <w:t>.</w:t>
      </w:r>
    </w:p>
    <w:p w14:paraId="00733A3B" w14:textId="77777777" w:rsidR="0018305E" w:rsidRPr="00A63FF6" w:rsidRDefault="0018305E" w:rsidP="00795BD7">
      <w:pPr>
        <w:rPr>
          <w:rFonts w:asciiTheme="minorHAnsi" w:hAnsiTheme="minorHAnsi" w:cstheme="minorHAnsi"/>
          <w:b/>
        </w:rPr>
      </w:pPr>
    </w:p>
    <w:p w14:paraId="574FEF87" w14:textId="1E21D7B4" w:rsidR="0018305E" w:rsidRPr="00A63FF6" w:rsidRDefault="0018305E" w:rsidP="00795BD7">
      <w:pPr>
        <w:rPr>
          <w:rFonts w:asciiTheme="minorHAnsi" w:hAnsiTheme="minorHAnsi" w:cstheme="minorHAnsi"/>
          <w:color w:val="000000" w:themeColor="text1"/>
        </w:rPr>
      </w:pPr>
      <w:r w:rsidRPr="00A63FF6">
        <w:rPr>
          <w:rFonts w:asciiTheme="minorHAnsi" w:hAnsiTheme="minorHAnsi" w:cstheme="minorHAnsi"/>
          <w:b/>
          <w:bCs/>
          <w:color w:val="000000" w:themeColor="text1"/>
        </w:rPr>
        <w:t xml:space="preserve">Figure </w:t>
      </w:r>
      <w:r w:rsidR="00570451" w:rsidRPr="00A63FF6">
        <w:rPr>
          <w:rFonts w:asciiTheme="minorHAnsi" w:hAnsiTheme="minorHAnsi" w:cstheme="minorHAnsi"/>
          <w:b/>
          <w:bCs/>
          <w:color w:val="000000" w:themeColor="text1"/>
        </w:rPr>
        <w:t>4</w:t>
      </w:r>
      <w:r w:rsidRPr="00A63FF6">
        <w:rPr>
          <w:rFonts w:asciiTheme="minorHAnsi" w:hAnsiTheme="minorHAnsi" w:cstheme="minorHAnsi"/>
          <w:b/>
          <w:bCs/>
          <w:color w:val="000000" w:themeColor="text1"/>
        </w:rPr>
        <w:t xml:space="preserve">. </w:t>
      </w:r>
      <w:r w:rsidRPr="00A63FF6">
        <w:rPr>
          <w:rFonts w:asciiTheme="minorHAnsi" w:hAnsiTheme="minorHAnsi" w:cstheme="minorHAnsi"/>
          <w:b/>
          <w:bCs/>
          <w:color w:val="auto"/>
        </w:rPr>
        <w:t>Effects of an extended cued fear conditioning protocol on freezing response during the cue test.</w:t>
      </w:r>
      <w:r w:rsidRPr="00A63FF6">
        <w:rPr>
          <w:rFonts w:asciiTheme="minorHAnsi" w:hAnsiTheme="minorHAnsi" w:cstheme="minorHAnsi"/>
          <w:color w:val="auto"/>
        </w:rPr>
        <w:t xml:space="preserve"> </w:t>
      </w:r>
      <w:r w:rsidRPr="00A63FF6">
        <w:rPr>
          <w:color w:val="auto"/>
        </w:rPr>
        <w:t xml:space="preserve">Data are showed as the mean (bars) and the SEM (error bars) of the freezing response. </w:t>
      </w:r>
      <w:r w:rsidR="00367BBF">
        <w:rPr>
          <w:rFonts w:asciiTheme="minorHAnsi" w:hAnsiTheme="minorHAnsi" w:cstheme="minorHAnsi"/>
          <w:color w:val="000000" w:themeColor="text1"/>
        </w:rPr>
        <w:t>(</w:t>
      </w:r>
      <w:r w:rsidR="00367BBF" w:rsidRPr="003B2771">
        <w:rPr>
          <w:rFonts w:asciiTheme="minorHAnsi" w:hAnsiTheme="minorHAnsi" w:cstheme="minorHAnsi"/>
          <w:b/>
          <w:bCs/>
          <w:color w:val="000000" w:themeColor="text1"/>
        </w:rPr>
        <w:t>A</w:t>
      </w:r>
      <w:r w:rsidR="00367BBF">
        <w:rPr>
          <w:rFonts w:asciiTheme="minorHAnsi" w:hAnsiTheme="minorHAnsi" w:cstheme="minorHAnsi"/>
          <w:color w:val="000000" w:themeColor="text1"/>
        </w:rPr>
        <w:t>)</w:t>
      </w:r>
      <w:r w:rsidR="00367BBF"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 xml:space="preserve">shows percentage of freezing of each group of subjects (testing </w:t>
      </w:r>
      <w:r w:rsidRPr="00A63FF6">
        <w:rPr>
          <w:rFonts w:asciiTheme="minorHAnsi" w:hAnsiTheme="minorHAnsi" w:cstheme="minorHAnsi"/>
          <w:i/>
          <w:color w:val="000000" w:themeColor="text1"/>
        </w:rPr>
        <w:t>48 h</w:t>
      </w:r>
      <w:r w:rsidRPr="00A63FF6">
        <w:rPr>
          <w:rFonts w:asciiTheme="minorHAnsi" w:hAnsiTheme="minorHAnsi" w:cstheme="minorHAnsi"/>
          <w:color w:val="000000" w:themeColor="text1"/>
        </w:rPr>
        <w:t xml:space="preserve"> after training; testing </w:t>
      </w:r>
      <w:r w:rsidRPr="00A63FF6">
        <w:rPr>
          <w:rFonts w:asciiTheme="minorHAnsi" w:hAnsiTheme="minorHAnsi" w:cstheme="minorHAnsi"/>
          <w:i/>
          <w:color w:val="000000" w:themeColor="text1"/>
        </w:rPr>
        <w:t>6 weeks</w:t>
      </w:r>
      <w:r w:rsidRPr="00A63FF6">
        <w:rPr>
          <w:rFonts w:asciiTheme="minorHAnsi" w:hAnsiTheme="minorHAnsi" w:cstheme="minorHAnsi"/>
          <w:color w:val="000000" w:themeColor="text1"/>
        </w:rPr>
        <w:t xml:space="preserve"> after training) during the first 3 min of the training session (BL, baseline), during the first 3 min of the cue test session (BL Cue) and during the 10</w:t>
      </w:r>
      <w:r w:rsidR="003B2771">
        <w:rPr>
          <w:rFonts w:asciiTheme="minorHAnsi" w:hAnsiTheme="minorHAnsi" w:cstheme="minorHAnsi"/>
          <w:color w:val="000000" w:themeColor="text1"/>
        </w:rPr>
        <w:t xml:space="preserve"> min</w:t>
      </w:r>
      <w:r w:rsidRPr="00A63FF6">
        <w:rPr>
          <w:rFonts w:asciiTheme="minorHAnsi" w:hAnsiTheme="minorHAnsi" w:cstheme="minorHAnsi"/>
          <w:color w:val="000000" w:themeColor="text1"/>
        </w:rPr>
        <w:t xml:space="preserve"> of the cue test (Cue Test); </w:t>
      </w:r>
      <w:r w:rsidRPr="00A63FF6">
        <w:rPr>
          <w:rFonts w:asciiTheme="minorHAnsi" w:hAnsiTheme="minorHAnsi" w:cstheme="minorHAnsi"/>
          <w:i/>
          <w:color w:val="000000" w:themeColor="text1"/>
        </w:rPr>
        <w:t>a</w:t>
      </w:r>
      <w:r w:rsidRPr="00A63FF6">
        <w:rPr>
          <w:rFonts w:asciiTheme="minorHAnsi" w:hAnsiTheme="minorHAnsi" w:cstheme="minorHAnsi"/>
          <w:color w:val="000000" w:themeColor="text1"/>
        </w:rPr>
        <w:t xml:space="preserve"> = different from Cue test after </w:t>
      </w:r>
      <w:r w:rsidRPr="00A63FF6">
        <w:rPr>
          <w:rFonts w:asciiTheme="minorHAnsi" w:hAnsiTheme="minorHAnsi" w:cstheme="minorHAnsi"/>
          <w:i/>
          <w:color w:val="000000" w:themeColor="text1"/>
        </w:rPr>
        <w:t xml:space="preserve">48 h </w:t>
      </w:r>
      <w:r w:rsidRPr="00A63FF6">
        <w:rPr>
          <w:lang w:eastAsia="es-CO"/>
        </w:rPr>
        <w:t>(</w:t>
      </w:r>
      <w:r w:rsidRPr="00A63FF6">
        <w:rPr>
          <w:i/>
          <w:lang w:eastAsia="es-CO"/>
        </w:rPr>
        <w:t>mean diff</w:t>
      </w:r>
      <w:r w:rsidRPr="00A63FF6">
        <w:rPr>
          <w:i/>
          <w:vertAlign w:val="subscript"/>
          <w:lang w:eastAsia="es-CO"/>
        </w:rPr>
        <w:t>BLTraining-Cue48h</w:t>
      </w:r>
      <w:r w:rsidRPr="00A63FF6">
        <w:rPr>
          <w:vertAlign w:val="subscript"/>
          <w:lang w:eastAsia="es-CO"/>
        </w:rPr>
        <w:t xml:space="preserve"> </w:t>
      </w:r>
      <w:r w:rsidRPr="00A63FF6">
        <w:rPr>
          <w:lang w:eastAsia="es-CO"/>
        </w:rPr>
        <w:t xml:space="preserve">= 32.84; </w:t>
      </w:r>
      <w:r w:rsidRPr="00A63FF6">
        <w:rPr>
          <w:i/>
          <w:lang w:eastAsia="es-CO"/>
        </w:rPr>
        <w:t>SE</w:t>
      </w:r>
      <w:r w:rsidRPr="00A63FF6">
        <w:rPr>
          <w:lang w:eastAsia="es-CO"/>
        </w:rPr>
        <w:t xml:space="preserve"> = 10.25; </w:t>
      </w:r>
      <w:r w:rsidRPr="00A63FF6">
        <w:rPr>
          <w:i/>
          <w:lang w:eastAsia="es-CO"/>
        </w:rPr>
        <w:t>p</w:t>
      </w:r>
      <w:r w:rsidRPr="00A63FF6">
        <w:rPr>
          <w:lang w:eastAsia="es-CO"/>
        </w:rPr>
        <w:t xml:space="preserve"> &lt;.05; </w:t>
      </w:r>
      <w:r w:rsidRPr="00A63FF6">
        <w:rPr>
          <w:i/>
          <w:lang w:eastAsia="es-CO"/>
        </w:rPr>
        <w:t>Cohen´s d</w:t>
      </w:r>
      <w:r w:rsidRPr="00A63FF6">
        <w:rPr>
          <w:lang w:eastAsia="es-CO"/>
        </w:rPr>
        <w:t xml:space="preserve"> = 1.52)</w:t>
      </w:r>
      <w:r w:rsidRPr="00A63FF6">
        <w:rPr>
          <w:rFonts w:asciiTheme="minorHAnsi" w:hAnsiTheme="minorHAnsi" w:cstheme="minorHAnsi"/>
          <w:color w:val="000000" w:themeColor="text1"/>
        </w:rPr>
        <w:t xml:space="preserve">; </w:t>
      </w:r>
      <w:r w:rsidRPr="00A63FF6">
        <w:rPr>
          <w:rFonts w:asciiTheme="minorHAnsi" w:hAnsiTheme="minorHAnsi" w:cstheme="minorHAnsi"/>
          <w:i/>
          <w:color w:val="000000" w:themeColor="text1"/>
        </w:rPr>
        <w:t xml:space="preserve">b </w:t>
      </w:r>
      <w:r w:rsidRPr="00A63FF6">
        <w:rPr>
          <w:rFonts w:asciiTheme="minorHAnsi" w:hAnsiTheme="minorHAnsi" w:cstheme="minorHAnsi"/>
          <w:color w:val="000000" w:themeColor="text1"/>
        </w:rPr>
        <w:t>= different from BL Cue Test (</w:t>
      </w:r>
      <w:r w:rsidRPr="00A63FF6">
        <w:rPr>
          <w:i/>
          <w:lang w:eastAsia="es-CO"/>
        </w:rPr>
        <w:t>mean diff</w:t>
      </w:r>
      <w:r w:rsidRPr="00A63FF6">
        <w:rPr>
          <w:i/>
          <w:vertAlign w:val="subscript"/>
          <w:lang w:eastAsia="es-CO"/>
        </w:rPr>
        <w:t>BLCue-BL6Weeks</w:t>
      </w:r>
      <w:r w:rsidRPr="00A63FF6">
        <w:rPr>
          <w:vertAlign w:val="subscript"/>
          <w:lang w:eastAsia="es-CO"/>
        </w:rPr>
        <w:t xml:space="preserve"> </w:t>
      </w:r>
      <w:r w:rsidRPr="00A63FF6">
        <w:rPr>
          <w:lang w:eastAsia="es-CO"/>
        </w:rPr>
        <w:t xml:space="preserve">= 33.98; </w:t>
      </w:r>
      <w:r w:rsidRPr="00A63FF6">
        <w:rPr>
          <w:i/>
          <w:lang w:eastAsia="es-CO"/>
        </w:rPr>
        <w:t>SE</w:t>
      </w:r>
      <w:r w:rsidRPr="00A63FF6">
        <w:rPr>
          <w:lang w:eastAsia="es-CO"/>
        </w:rPr>
        <w:t xml:space="preserve"> = 8.36; </w:t>
      </w:r>
      <w:r w:rsidRPr="00A63FF6">
        <w:rPr>
          <w:i/>
          <w:lang w:eastAsia="es-CO"/>
        </w:rPr>
        <w:t>p</w:t>
      </w:r>
      <w:r w:rsidRPr="00A63FF6">
        <w:rPr>
          <w:lang w:eastAsia="es-CO"/>
        </w:rPr>
        <w:t xml:space="preserve"> &lt;.05; </w:t>
      </w:r>
      <w:r w:rsidRPr="00A63FF6">
        <w:rPr>
          <w:i/>
          <w:lang w:eastAsia="es-CO"/>
        </w:rPr>
        <w:t>Cohen´s d</w:t>
      </w:r>
      <w:r w:rsidRPr="00A63FF6">
        <w:rPr>
          <w:lang w:eastAsia="es-CO"/>
        </w:rPr>
        <w:t xml:space="preserve"> = 1.59)</w:t>
      </w:r>
      <w:r w:rsidRPr="00A63FF6">
        <w:rPr>
          <w:rFonts w:asciiTheme="minorHAnsi" w:hAnsiTheme="minorHAnsi" w:cstheme="minorHAnsi"/>
          <w:color w:val="000000" w:themeColor="text1"/>
        </w:rPr>
        <w:t xml:space="preserve"> and Cue Test </w:t>
      </w:r>
      <w:r w:rsidRPr="00A63FF6">
        <w:rPr>
          <w:lang w:eastAsia="es-CO"/>
        </w:rPr>
        <w:t>(</w:t>
      </w:r>
      <w:r w:rsidRPr="00A63FF6">
        <w:rPr>
          <w:i/>
          <w:lang w:eastAsia="es-CO"/>
        </w:rPr>
        <w:t>mean diff</w:t>
      </w:r>
      <w:r w:rsidRPr="00A63FF6">
        <w:rPr>
          <w:i/>
          <w:vertAlign w:val="subscript"/>
          <w:lang w:eastAsia="es-CO"/>
        </w:rPr>
        <w:t>Cue-BL6Weeks</w:t>
      </w:r>
      <w:r w:rsidRPr="00A63FF6">
        <w:rPr>
          <w:vertAlign w:val="subscript"/>
          <w:lang w:eastAsia="es-CO"/>
        </w:rPr>
        <w:t xml:space="preserve"> </w:t>
      </w:r>
      <w:r w:rsidRPr="00A63FF6">
        <w:rPr>
          <w:lang w:eastAsia="es-CO"/>
        </w:rPr>
        <w:t xml:space="preserve">= 55.86; </w:t>
      </w:r>
      <w:r w:rsidRPr="00A63FF6">
        <w:rPr>
          <w:i/>
          <w:lang w:eastAsia="es-CO"/>
        </w:rPr>
        <w:t>SE</w:t>
      </w:r>
      <w:r w:rsidRPr="00A63FF6">
        <w:rPr>
          <w:lang w:eastAsia="es-CO"/>
        </w:rPr>
        <w:t xml:space="preserve"> = 10.25; </w:t>
      </w:r>
      <w:r w:rsidRPr="00A63FF6">
        <w:rPr>
          <w:i/>
          <w:lang w:eastAsia="es-CO"/>
        </w:rPr>
        <w:t>p</w:t>
      </w:r>
      <w:r w:rsidRPr="00A63FF6">
        <w:rPr>
          <w:lang w:eastAsia="es-CO"/>
        </w:rPr>
        <w:t xml:space="preserve"> &lt;.05; </w:t>
      </w:r>
      <w:r w:rsidRPr="00A63FF6">
        <w:rPr>
          <w:i/>
          <w:lang w:eastAsia="es-CO"/>
        </w:rPr>
        <w:t>Cohen´s d</w:t>
      </w:r>
      <w:r w:rsidRPr="00A63FF6">
        <w:rPr>
          <w:lang w:eastAsia="es-CO"/>
        </w:rPr>
        <w:t xml:space="preserve"> = 2.47)</w:t>
      </w:r>
      <w:r w:rsidRPr="00A63FF6">
        <w:rPr>
          <w:rFonts w:asciiTheme="minorHAnsi" w:hAnsiTheme="minorHAnsi" w:cstheme="minorHAnsi"/>
          <w:color w:val="000000" w:themeColor="text1"/>
        </w:rPr>
        <w:t xml:space="preserve">; </w:t>
      </w:r>
      <w:r w:rsidRPr="00A63FF6">
        <w:rPr>
          <w:rFonts w:asciiTheme="minorHAnsi" w:hAnsiTheme="minorHAnsi" w:cstheme="minorHAnsi"/>
          <w:i/>
          <w:color w:val="000000" w:themeColor="text1"/>
        </w:rPr>
        <w:t>c</w:t>
      </w:r>
      <w:r w:rsidRPr="00A63FF6">
        <w:rPr>
          <w:rFonts w:asciiTheme="minorHAnsi" w:hAnsiTheme="minorHAnsi" w:cstheme="minorHAnsi"/>
          <w:color w:val="000000" w:themeColor="text1"/>
        </w:rPr>
        <w:t xml:space="preserve"> = different from Cue Test after </w:t>
      </w:r>
      <w:r w:rsidRPr="00A63FF6">
        <w:rPr>
          <w:rFonts w:asciiTheme="minorHAnsi" w:hAnsiTheme="minorHAnsi" w:cstheme="minorHAnsi"/>
          <w:i/>
          <w:color w:val="000000" w:themeColor="text1"/>
        </w:rPr>
        <w:t xml:space="preserve">48 h </w:t>
      </w:r>
      <w:r w:rsidRPr="00A63FF6">
        <w:rPr>
          <w:lang w:eastAsia="es-CO"/>
        </w:rPr>
        <w:t>(</w:t>
      </w:r>
      <w:r w:rsidRPr="00A63FF6">
        <w:rPr>
          <w:i/>
          <w:lang w:eastAsia="es-CO"/>
        </w:rPr>
        <w:t>mean diff</w:t>
      </w:r>
      <w:r w:rsidRPr="00A63FF6">
        <w:rPr>
          <w:i/>
          <w:vertAlign w:val="subscript"/>
          <w:lang w:eastAsia="es-CO"/>
        </w:rPr>
        <w:t>BLCue-Cue48h</w:t>
      </w:r>
      <w:r w:rsidRPr="00A63FF6">
        <w:rPr>
          <w:vertAlign w:val="subscript"/>
          <w:lang w:eastAsia="es-CO"/>
        </w:rPr>
        <w:t xml:space="preserve"> </w:t>
      </w:r>
      <w:r w:rsidRPr="00A63FF6">
        <w:rPr>
          <w:lang w:eastAsia="es-CO"/>
        </w:rPr>
        <w:t xml:space="preserve">= 18.99; </w:t>
      </w:r>
      <w:r w:rsidRPr="00A63FF6">
        <w:rPr>
          <w:i/>
          <w:lang w:eastAsia="es-CO"/>
        </w:rPr>
        <w:t>SE</w:t>
      </w:r>
      <w:r w:rsidRPr="00A63FF6">
        <w:rPr>
          <w:lang w:eastAsia="es-CO"/>
        </w:rPr>
        <w:t xml:space="preserve"> = 5.17; </w:t>
      </w:r>
      <w:r w:rsidRPr="00A63FF6">
        <w:rPr>
          <w:i/>
          <w:lang w:eastAsia="es-CO"/>
        </w:rPr>
        <w:t>p</w:t>
      </w:r>
      <w:r w:rsidRPr="00A63FF6">
        <w:rPr>
          <w:lang w:eastAsia="es-CO"/>
        </w:rPr>
        <w:t xml:space="preserve"> &lt;.05; </w:t>
      </w:r>
      <w:r w:rsidRPr="00A63FF6">
        <w:rPr>
          <w:i/>
          <w:lang w:eastAsia="es-CO"/>
        </w:rPr>
        <w:t>Cohen´s d</w:t>
      </w:r>
      <w:r w:rsidRPr="00A63FF6">
        <w:rPr>
          <w:lang w:eastAsia="es-CO"/>
        </w:rPr>
        <w:t xml:space="preserve"> = .67)</w:t>
      </w:r>
      <w:r w:rsidRPr="00A63FF6">
        <w:rPr>
          <w:rFonts w:asciiTheme="minorHAnsi" w:hAnsiTheme="minorHAnsi" w:cstheme="minorHAnsi"/>
          <w:color w:val="000000" w:themeColor="text1"/>
        </w:rPr>
        <w:t xml:space="preserve">; </w:t>
      </w:r>
      <w:r w:rsidRPr="00A63FF6">
        <w:rPr>
          <w:rFonts w:asciiTheme="minorHAnsi" w:hAnsiTheme="minorHAnsi" w:cstheme="minorHAnsi"/>
          <w:i/>
          <w:color w:val="000000" w:themeColor="text1"/>
        </w:rPr>
        <w:t xml:space="preserve">d </w:t>
      </w:r>
      <w:r w:rsidRPr="00A63FF6">
        <w:rPr>
          <w:rFonts w:asciiTheme="minorHAnsi" w:hAnsiTheme="minorHAnsi" w:cstheme="minorHAnsi"/>
          <w:color w:val="000000" w:themeColor="text1"/>
        </w:rPr>
        <w:t xml:space="preserve">= different from Cue Test after </w:t>
      </w:r>
      <w:r w:rsidRPr="00A63FF6">
        <w:rPr>
          <w:rFonts w:asciiTheme="minorHAnsi" w:hAnsiTheme="minorHAnsi" w:cstheme="minorHAnsi"/>
          <w:i/>
          <w:color w:val="000000" w:themeColor="text1"/>
        </w:rPr>
        <w:t xml:space="preserve">6 weeks </w:t>
      </w:r>
      <w:r w:rsidRPr="00A63FF6">
        <w:rPr>
          <w:lang w:eastAsia="es-CO"/>
        </w:rPr>
        <w:t>(</w:t>
      </w:r>
      <w:r w:rsidRPr="00A63FF6">
        <w:rPr>
          <w:i/>
          <w:lang w:eastAsia="es-CO"/>
        </w:rPr>
        <w:t>mean diff</w:t>
      </w:r>
      <w:r w:rsidRPr="00A63FF6">
        <w:rPr>
          <w:i/>
          <w:vertAlign w:val="subscript"/>
          <w:lang w:eastAsia="es-CO"/>
        </w:rPr>
        <w:t>BLCue-Cue6Weeks</w:t>
      </w:r>
      <w:r w:rsidRPr="00A63FF6">
        <w:rPr>
          <w:vertAlign w:val="subscript"/>
          <w:lang w:eastAsia="es-CO"/>
        </w:rPr>
        <w:t xml:space="preserve"> </w:t>
      </w:r>
      <w:r w:rsidRPr="00A63FF6">
        <w:rPr>
          <w:lang w:eastAsia="es-CO"/>
        </w:rPr>
        <w:t xml:space="preserve">= 21.87; </w:t>
      </w:r>
      <w:r w:rsidRPr="00A63FF6">
        <w:rPr>
          <w:i/>
          <w:lang w:eastAsia="es-CO"/>
        </w:rPr>
        <w:t>SE</w:t>
      </w:r>
      <w:r w:rsidRPr="00A63FF6">
        <w:rPr>
          <w:lang w:eastAsia="es-CO"/>
        </w:rPr>
        <w:t xml:space="preserve"> = 5.17; </w:t>
      </w:r>
      <w:r w:rsidRPr="00A63FF6">
        <w:rPr>
          <w:i/>
          <w:lang w:eastAsia="es-CO"/>
        </w:rPr>
        <w:t>p</w:t>
      </w:r>
      <w:r w:rsidRPr="00A63FF6">
        <w:rPr>
          <w:lang w:eastAsia="es-CO"/>
        </w:rPr>
        <w:t xml:space="preserve"> &lt;.05; </w:t>
      </w:r>
      <w:r w:rsidRPr="00A63FF6">
        <w:rPr>
          <w:i/>
          <w:lang w:eastAsia="es-CO"/>
        </w:rPr>
        <w:t>Cohen´s d</w:t>
      </w:r>
      <w:r w:rsidRPr="00A63FF6">
        <w:rPr>
          <w:lang w:eastAsia="es-CO"/>
        </w:rPr>
        <w:t xml:space="preserve"> = .88)</w:t>
      </w:r>
      <w:r w:rsidRPr="00A63FF6">
        <w:rPr>
          <w:rFonts w:asciiTheme="minorHAnsi" w:hAnsiTheme="minorHAnsi" w:cstheme="minorHAnsi"/>
          <w:color w:val="000000" w:themeColor="text1"/>
        </w:rPr>
        <w:t xml:space="preserve">. </w:t>
      </w:r>
      <w:r w:rsidR="00367BBF">
        <w:rPr>
          <w:rFonts w:asciiTheme="minorHAnsi" w:hAnsiTheme="minorHAnsi" w:cstheme="minorHAnsi"/>
          <w:color w:val="000000" w:themeColor="text1"/>
        </w:rPr>
        <w:t>(</w:t>
      </w:r>
      <w:r w:rsidR="00367BBF">
        <w:rPr>
          <w:rFonts w:asciiTheme="minorHAnsi" w:hAnsiTheme="minorHAnsi" w:cstheme="minorHAnsi"/>
          <w:b/>
          <w:bCs/>
          <w:color w:val="000000" w:themeColor="text1"/>
        </w:rPr>
        <w:t>B</w:t>
      </w:r>
      <w:r w:rsidR="00367BBF">
        <w:rPr>
          <w:rFonts w:asciiTheme="minorHAnsi" w:hAnsiTheme="minorHAnsi" w:cstheme="minorHAnsi"/>
          <w:color w:val="000000" w:themeColor="text1"/>
        </w:rPr>
        <w:t>)</w:t>
      </w:r>
      <w:r w:rsidR="00367BBF"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 xml:space="preserve">shows the average freezing time (in seconds) during cue (tone) of each group of subjects during Training and the Cue Test; * = different from </w:t>
      </w:r>
      <w:r w:rsidRPr="00A63FF6">
        <w:rPr>
          <w:rFonts w:asciiTheme="minorHAnsi" w:hAnsiTheme="minorHAnsi" w:cstheme="minorHAnsi"/>
          <w:i/>
          <w:color w:val="000000" w:themeColor="text1"/>
        </w:rPr>
        <w:t xml:space="preserve">6 weeks </w:t>
      </w:r>
      <w:r w:rsidRPr="00A63FF6">
        <w:rPr>
          <w:rFonts w:asciiTheme="minorHAnsi" w:hAnsiTheme="minorHAnsi" w:cstheme="minorHAnsi"/>
          <w:color w:val="000000" w:themeColor="text1"/>
        </w:rPr>
        <w:t xml:space="preserve">during test period of Cue Test </w:t>
      </w:r>
      <w:r w:rsidRPr="00A63FF6">
        <w:rPr>
          <w:lang w:eastAsia="es-CO"/>
        </w:rPr>
        <w:t>(</w:t>
      </w:r>
      <w:r w:rsidRPr="00A63FF6">
        <w:rPr>
          <w:i/>
          <w:lang w:eastAsia="es-CO"/>
        </w:rPr>
        <w:t>mean diff</w:t>
      </w:r>
      <w:r w:rsidRPr="00A63FF6">
        <w:rPr>
          <w:i/>
          <w:vertAlign w:val="subscript"/>
          <w:lang w:eastAsia="es-CO"/>
        </w:rPr>
        <w:t>Training-Cue6Weeks</w:t>
      </w:r>
      <w:r w:rsidRPr="00A63FF6">
        <w:rPr>
          <w:vertAlign w:val="subscript"/>
          <w:lang w:eastAsia="es-CO"/>
        </w:rPr>
        <w:t xml:space="preserve"> </w:t>
      </w:r>
      <w:r w:rsidRPr="00A63FF6">
        <w:rPr>
          <w:lang w:eastAsia="es-CO"/>
        </w:rPr>
        <w:t xml:space="preserve">= -3.14; </w:t>
      </w:r>
      <w:r w:rsidRPr="00A63FF6">
        <w:rPr>
          <w:i/>
          <w:lang w:eastAsia="es-CO"/>
        </w:rPr>
        <w:t>SE</w:t>
      </w:r>
      <w:r w:rsidRPr="00A63FF6">
        <w:rPr>
          <w:lang w:eastAsia="es-CO"/>
        </w:rPr>
        <w:t xml:space="preserve"> = 1.37; </w:t>
      </w:r>
      <w:r w:rsidRPr="00A63FF6">
        <w:rPr>
          <w:i/>
          <w:lang w:eastAsia="es-CO"/>
        </w:rPr>
        <w:t>p</w:t>
      </w:r>
      <w:r w:rsidRPr="00A63FF6">
        <w:rPr>
          <w:lang w:eastAsia="es-CO"/>
        </w:rPr>
        <w:t xml:space="preserve"> &lt;.05; </w:t>
      </w:r>
      <w:r w:rsidRPr="00A63FF6">
        <w:rPr>
          <w:i/>
          <w:lang w:eastAsia="es-CO"/>
        </w:rPr>
        <w:t>Cohen´s d</w:t>
      </w:r>
      <w:r w:rsidRPr="00A63FF6">
        <w:rPr>
          <w:lang w:eastAsia="es-CO"/>
        </w:rPr>
        <w:t xml:space="preserve"> = 1.64)</w:t>
      </w:r>
      <w:r w:rsidRPr="00A63FF6">
        <w:rPr>
          <w:rFonts w:asciiTheme="minorHAnsi" w:hAnsiTheme="minorHAnsi" w:cstheme="minorHAnsi"/>
          <w:color w:val="000000" w:themeColor="text1"/>
        </w:rPr>
        <w:t xml:space="preserve">. </w:t>
      </w:r>
      <w:r w:rsidR="00367BBF">
        <w:rPr>
          <w:rFonts w:asciiTheme="minorHAnsi" w:hAnsiTheme="minorHAnsi" w:cstheme="minorHAnsi"/>
          <w:color w:val="000000" w:themeColor="text1"/>
        </w:rPr>
        <w:t>(</w:t>
      </w:r>
      <w:r w:rsidR="00367BBF">
        <w:rPr>
          <w:rFonts w:asciiTheme="minorHAnsi" w:hAnsiTheme="minorHAnsi" w:cstheme="minorHAnsi"/>
          <w:b/>
          <w:bCs/>
          <w:color w:val="000000" w:themeColor="text1"/>
        </w:rPr>
        <w:t>C</w:t>
      </w:r>
      <w:r w:rsidR="00367BBF">
        <w:rPr>
          <w:rFonts w:asciiTheme="minorHAnsi" w:hAnsiTheme="minorHAnsi" w:cstheme="minorHAnsi"/>
          <w:color w:val="000000" w:themeColor="text1"/>
        </w:rPr>
        <w:t>)</w:t>
      </w:r>
      <w:r w:rsidR="00367BBF"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 xml:space="preserve">shows the average freezing time (in seconds) during the intertrial intervals (ITI) of the Training session (10 tone-shock pairings) and the Cue Test (10 tone-only presentations) across the two groups of rats (48 h and 6 weeks); *** = different from Training for group of rats tested 48 h after training </w:t>
      </w:r>
      <w:r w:rsidRPr="00A63FF6">
        <w:rPr>
          <w:lang w:eastAsia="es-CO"/>
        </w:rPr>
        <w:t>(</w:t>
      </w:r>
      <w:r w:rsidRPr="00A63FF6">
        <w:rPr>
          <w:i/>
          <w:lang w:eastAsia="es-CO"/>
        </w:rPr>
        <w:t>mean diff</w:t>
      </w:r>
      <w:r w:rsidRPr="00A63FF6">
        <w:rPr>
          <w:i/>
          <w:vertAlign w:val="subscript"/>
          <w:lang w:eastAsia="es-CO"/>
        </w:rPr>
        <w:t>Training-Cue48h</w:t>
      </w:r>
      <w:r w:rsidRPr="00A63FF6">
        <w:rPr>
          <w:vertAlign w:val="subscript"/>
          <w:lang w:eastAsia="es-CO"/>
        </w:rPr>
        <w:t xml:space="preserve"> </w:t>
      </w:r>
      <w:r w:rsidRPr="00A63FF6">
        <w:rPr>
          <w:lang w:eastAsia="es-CO"/>
        </w:rPr>
        <w:t xml:space="preserve">= 506.16; </w:t>
      </w:r>
      <w:r w:rsidRPr="00A63FF6">
        <w:rPr>
          <w:i/>
          <w:lang w:eastAsia="es-CO"/>
        </w:rPr>
        <w:t>SE</w:t>
      </w:r>
      <w:r w:rsidRPr="00A63FF6">
        <w:rPr>
          <w:lang w:eastAsia="es-CO"/>
        </w:rPr>
        <w:t xml:space="preserve"> = 95.08; </w:t>
      </w:r>
      <w:r w:rsidRPr="00A63FF6">
        <w:rPr>
          <w:i/>
          <w:lang w:eastAsia="es-CO"/>
        </w:rPr>
        <w:t>p</w:t>
      </w:r>
      <w:r w:rsidRPr="00A63FF6">
        <w:rPr>
          <w:lang w:eastAsia="es-CO"/>
        </w:rPr>
        <w:t xml:space="preserve"> &lt;.001; </w:t>
      </w:r>
      <w:r w:rsidRPr="00A63FF6">
        <w:rPr>
          <w:i/>
          <w:lang w:eastAsia="es-CO"/>
        </w:rPr>
        <w:t>Cohen´s d</w:t>
      </w:r>
      <w:r w:rsidRPr="00A63FF6">
        <w:rPr>
          <w:lang w:eastAsia="es-CO"/>
        </w:rPr>
        <w:t xml:space="preserve"> = 2.48)</w:t>
      </w:r>
      <w:r w:rsidRPr="00A63FF6">
        <w:rPr>
          <w:rFonts w:asciiTheme="minorHAnsi" w:hAnsiTheme="minorHAnsi" w:cstheme="minorHAnsi"/>
          <w:color w:val="000000" w:themeColor="text1"/>
        </w:rPr>
        <w:t>.</w:t>
      </w:r>
    </w:p>
    <w:p w14:paraId="23A8F74E" w14:textId="6E8AF90B" w:rsidR="0018305E" w:rsidRPr="00A63FF6" w:rsidRDefault="0018305E" w:rsidP="00795BD7">
      <w:pPr>
        <w:rPr>
          <w:rFonts w:asciiTheme="minorHAnsi" w:hAnsiTheme="minorHAnsi" w:cstheme="minorHAnsi"/>
          <w:color w:val="000000" w:themeColor="text1"/>
        </w:rPr>
      </w:pPr>
    </w:p>
    <w:p w14:paraId="52B6F5E9" w14:textId="6A3147C6" w:rsidR="009D2196" w:rsidRPr="00367BBF" w:rsidRDefault="0018305E" w:rsidP="00795BD7">
      <w:pPr>
        <w:rPr>
          <w:rFonts w:asciiTheme="minorHAnsi" w:hAnsiTheme="minorHAnsi" w:cstheme="minorHAnsi"/>
          <w:b/>
          <w:bCs/>
          <w:color w:val="000000" w:themeColor="text1"/>
        </w:rPr>
      </w:pPr>
      <w:r w:rsidRPr="00A63FF6">
        <w:rPr>
          <w:rFonts w:asciiTheme="minorHAnsi" w:hAnsiTheme="minorHAnsi" w:cstheme="minorHAnsi"/>
          <w:b/>
          <w:bCs/>
          <w:color w:val="000000" w:themeColor="text1"/>
        </w:rPr>
        <w:t>Table 1. Statistics used in the data analysis</w:t>
      </w:r>
      <w:r w:rsidR="00367BBF">
        <w:rPr>
          <w:rFonts w:asciiTheme="minorHAnsi" w:hAnsiTheme="minorHAnsi" w:cstheme="minorHAnsi"/>
          <w:b/>
          <w:bCs/>
          <w:color w:val="000000" w:themeColor="text1"/>
        </w:rPr>
        <w:t xml:space="preserve">. </w:t>
      </w:r>
      <w:r w:rsidR="00EB2CC6" w:rsidRPr="00A63FF6">
        <w:rPr>
          <w:rFonts w:asciiTheme="minorHAnsi" w:hAnsiTheme="minorHAnsi" w:cstheme="minorHAnsi"/>
          <w:color w:val="000000" w:themeColor="text1"/>
        </w:rPr>
        <w:t>For</w:t>
      </w:r>
      <w:r w:rsidR="0066549E" w:rsidRPr="00A63FF6">
        <w:rPr>
          <w:rFonts w:asciiTheme="minorHAnsi" w:hAnsiTheme="minorHAnsi" w:cstheme="minorHAnsi"/>
          <w:color w:val="000000" w:themeColor="text1"/>
        </w:rPr>
        <w:t xml:space="preserve"> </w:t>
      </w:r>
      <w:r w:rsidR="0066549E" w:rsidRPr="00367BBF">
        <w:rPr>
          <w:rFonts w:asciiTheme="minorHAnsi" w:hAnsiTheme="minorHAnsi" w:cstheme="minorHAnsi"/>
          <w:b/>
          <w:bCs/>
          <w:color w:val="000000" w:themeColor="text1"/>
        </w:rPr>
        <w:t>Figure 2A</w:t>
      </w:r>
      <w:r w:rsidR="00EB2CC6" w:rsidRPr="00A63FF6">
        <w:rPr>
          <w:rFonts w:asciiTheme="minorHAnsi" w:hAnsiTheme="minorHAnsi" w:cstheme="minorHAnsi"/>
          <w:color w:val="000000" w:themeColor="text1"/>
        </w:rPr>
        <w:t>,</w:t>
      </w:r>
      <w:r w:rsidR="0066549E" w:rsidRPr="00A63FF6">
        <w:rPr>
          <w:rFonts w:asciiTheme="minorHAnsi" w:hAnsiTheme="minorHAnsi" w:cstheme="minorHAnsi"/>
          <w:color w:val="000000" w:themeColor="text1"/>
        </w:rPr>
        <w:t xml:space="preserve"> mean percentage of freezing of all subjects (n = 12) during the first 3 min of the training session (corresponding to baseline, BL) </w:t>
      </w:r>
      <w:r w:rsidR="00EB2CC6" w:rsidRPr="00A63FF6">
        <w:rPr>
          <w:rFonts w:asciiTheme="minorHAnsi" w:hAnsiTheme="minorHAnsi" w:cstheme="minorHAnsi"/>
          <w:color w:val="000000" w:themeColor="text1"/>
        </w:rPr>
        <w:t>was compared to</w:t>
      </w:r>
      <w:r w:rsidR="0066549E" w:rsidRPr="00A63FF6">
        <w:rPr>
          <w:rFonts w:asciiTheme="minorHAnsi" w:hAnsiTheme="minorHAnsi" w:cstheme="minorHAnsi"/>
          <w:color w:val="000000" w:themeColor="text1"/>
        </w:rPr>
        <w:t xml:space="preserve"> the</w:t>
      </w:r>
      <w:r w:rsidR="00A9413C" w:rsidRPr="00A63FF6">
        <w:rPr>
          <w:rFonts w:asciiTheme="minorHAnsi" w:hAnsiTheme="minorHAnsi" w:cstheme="minorHAnsi"/>
          <w:color w:val="000000" w:themeColor="text1"/>
        </w:rPr>
        <w:t xml:space="preserve"> percentage of freezing during the</w:t>
      </w:r>
      <w:r w:rsidR="0066549E" w:rsidRPr="00A63FF6">
        <w:rPr>
          <w:rFonts w:asciiTheme="minorHAnsi" w:hAnsiTheme="minorHAnsi" w:cstheme="minorHAnsi"/>
          <w:color w:val="000000" w:themeColor="text1"/>
        </w:rPr>
        <w:t xml:space="preserve"> remaining 25 min of the session (25 tone-shock trials) showing </w:t>
      </w:r>
      <w:r w:rsidR="00FE0B3A" w:rsidRPr="00A63FF6">
        <w:rPr>
          <w:rFonts w:asciiTheme="minorHAnsi" w:hAnsiTheme="minorHAnsi" w:cstheme="minorHAnsi"/>
          <w:color w:val="000000" w:themeColor="text1"/>
        </w:rPr>
        <w:t>a significant</w:t>
      </w:r>
      <w:r w:rsidR="0066549E" w:rsidRPr="00A63FF6">
        <w:rPr>
          <w:rFonts w:asciiTheme="minorHAnsi" w:hAnsiTheme="minorHAnsi" w:cstheme="minorHAnsi"/>
          <w:color w:val="000000" w:themeColor="text1"/>
        </w:rPr>
        <w:t xml:space="preserve"> difference and a high effect size (</w:t>
      </w:r>
      <w:r w:rsidR="0066549E" w:rsidRPr="00A63FF6">
        <w:rPr>
          <w:rFonts w:asciiTheme="minorHAnsi" w:hAnsiTheme="minorHAnsi" w:cstheme="minorHAnsi"/>
          <w:i/>
          <w:iCs/>
          <w:color w:val="000000" w:themeColor="text1"/>
        </w:rPr>
        <w:t>Cohen’s d</w:t>
      </w:r>
      <w:r w:rsidR="0066549E" w:rsidRPr="00A63FF6">
        <w:rPr>
          <w:rFonts w:asciiTheme="minorHAnsi" w:hAnsiTheme="minorHAnsi" w:cstheme="minorHAnsi"/>
          <w:color w:val="000000" w:themeColor="text1"/>
        </w:rPr>
        <w:t xml:space="preserve"> = 2.34). </w:t>
      </w:r>
      <w:r w:rsidR="00EB2CC6" w:rsidRPr="00A63FF6">
        <w:rPr>
          <w:rFonts w:asciiTheme="minorHAnsi" w:hAnsiTheme="minorHAnsi" w:cstheme="minorHAnsi"/>
          <w:color w:val="000000" w:themeColor="text1"/>
        </w:rPr>
        <w:t>For</w:t>
      </w:r>
      <w:r w:rsidR="0066549E" w:rsidRPr="00A63FF6">
        <w:rPr>
          <w:rFonts w:asciiTheme="minorHAnsi" w:hAnsiTheme="minorHAnsi" w:cstheme="minorHAnsi"/>
          <w:color w:val="000000" w:themeColor="text1"/>
        </w:rPr>
        <w:t xml:space="preserve"> </w:t>
      </w:r>
      <w:r w:rsidR="0066549E" w:rsidRPr="00367BBF">
        <w:rPr>
          <w:rFonts w:asciiTheme="minorHAnsi" w:hAnsiTheme="minorHAnsi" w:cstheme="minorHAnsi"/>
          <w:b/>
          <w:bCs/>
          <w:color w:val="000000" w:themeColor="text1"/>
        </w:rPr>
        <w:t>Figure 2B</w:t>
      </w:r>
      <w:r w:rsidR="00EB2CC6" w:rsidRPr="00A63FF6">
        <w:rPr>
          <w:rFonts w:asciiTheme="minorHAnsi" w:hAnsiTheme="minorHAnsi" w:cstheme="minorHAnsi"/>
          <w:color w:val="000000" w:themeColor="text1"/>
        </w:rPr>
        <w:t>,</w:t>
      </w:r>
      <w:r w:rsidR="0066549E" w:rsidRPr="00A63FF6">
        <w:rPr>
          <w:rFonts w:asciiTheme="minorHAnsi" w:hAnsiTheme="minorHAnsi" w:cstheme="minorHAnsi"/>
          <w:color w:val="000000" w:themeColor="text1"/>
        </w:rPr>
        <w:t xml:space="preserve"> a comparison </w:t>
      </w:r>
      <w:r w:rsidR="00EB2CC6" w:rsidRPr="00A63FF6">
        <w:rPr>
          <w:rFonts w:asciiTheme="minorHAnsi" w:hAnsiTheme="minorHAnsi" w:cstheme="minorHAnsi"/>
          <w:color w:val="000000" w:themeColor="text1"/>
        </w:rPr>
        <w:t xml:space="preserve">was performed </w:t>
      </w:r>
      <w:r w:rsidR="0066549E" w:rsidRPr="00A63FF6">
        <w:rPr>
          <w:rFonts w:asciiTheme="minorHAnsi" w:hAnsiTheme="minorHAnsi" w:cstheme="minorHAnsi"/>
          <w:color w:val="000000" w:themeColor="text1"/>
        </w:rPr>
        <w:t>across bins of 3</w:t>
      </w:r>
      <w:r w:rsidR="003B2771">
        <w:rPr>
          <w:rFonts w:asciiTheme="minorHAnsi" w:hAnsiTheme="minorHAnsi" w:cstheme="minorHAnsi"/>
          <w:color w:val="000000" w:themeColor="text1"/>
        </w:rPr>
        <w:t xml:space="preserve"> min</w:t>
      </w:r>
      <w:r w:rsidR="0066549E" w:rsidRPr="00A63FF6">
        <w:rPr>
          <w:rFonts w:asciiTheme="minorHAnsi" w:hAnsiTheme="minorHAnsi" w:cstheme="minorHAnsi"/>
          <w:color w:val="000000" w:themeColor="text1"/>
        </w:rPr>
        <w:t xml:space="preserve">utes showing a </w:t>
      </w:r>
      <w:r w:rsidR="00FE0B3A" w:rsidRPr="00A63FF6">
        <w:rPr>
          <w:rFonts w:asciiTheme="minorHAnsi" w:hAnsiTheme="minorHAnsi" w:cstheme="minorHAnsi"/>
          <w:color w:val="000000" w:themeColor="text1"/>
        </w:rPr>
        <w:t>significant</w:t>
      </w:r>
      <w:r w:rsidR="0066549E" w:rsidRPr="00A63FF6">
        <w:rPr>
          <w:rFonts w:asciiTheme="minorHAnsi" w:hAnsiTheme="minorHAnsi" w:cstheme="minorHAnsi"/>
          <w:color w:val="000000" w:themeColor="text1"/>
        </w:rPr>
        <w:t xml:space="preserve"> difference in a Repeated Measures (BL and 8 bins) ANOVA test. </w:t>
      </w:r>
      <w:r w:rsidR="00EB2CC6" w:rsidRPr="00A63FF6">
        <w:rPr>
          <w:rFonts w:asciiTheme="minorHAnsi" w:hAnsiTheme="minorHAnsi" w:cstheme="minorHAnsi"/>
          <w:color w:val="000000" w:themeColor="text1"/>
        </w:rPr>
        <w:t>For</w:t>
      </w:r>
      <w:r w:rsidR="0066549E" w:rsidRPr="00A63FF6">
        <w:rPr>
          <w:rFonts w:asciiTheme="minorHAnsi" w:hAnsiTheme="minorHAnsi" w:cstheme="minorHAnsi"/>
          <w:color w:val="000000" w:themeColor="text1"/>
        </w:rPr>
        <w:t xml:space="preserve"> </w:t>
      </w:r>
      <w:r w:rsidR="0066549E" w:rsidRPr="00367BBF">
        <w:rPr>
          <w:rFonts w:asciiTheme="minorHAnsi" w:hAnsiTheme="minorHAnsi" w:cstheme="minorHAnsi"/>
          <w:b/>
          <w:bCs/>
          <w:color w:val="000000" w:themeColor="text1"/>
        </w:rPr>
        <w:t>Figure 2C</w:t>
      </w:r>
      <w:r w:rsidR="00EB2CC6" w:rsidRPr="00A63FF6">
        <w:rPr>
          <w:rFonts w:asciiTheme="minorHAnsi" w:hAnsiTheme="minorHAnsi" w:cstheme="minorHAnsi"/>
          <w:color w:val="000000" w:themeColor="text1"/>
        </w:rPr>
        <w:t>,</w:t>
      </w:r>
      <w:r w:rsidR="0066549E" w:rsidRPr="00A63FF6">
        <w:rPr>
          <w:rFonts w:asciiTheme="minorHAnsi" w:hAnsiTheme="minorHAnsi" w:cstheme="minorHAnsi"/>
          <w:color w:val="000000" w:themeColor="text1"/>
        </w:rPr>
        <w:t xml:space="preserve"> </w:t>
      </w:r>
      <w:r w:rsidR="00EB2CC6" w:rsidRPr="00A63FF6">
        <w:rPr>
          <w:rFonts w:asciiTheme="minorHAnsi" w:hAnsiTheme="minorHAnsi" w:cstheme="minorHAnsi"/>
          <w:color w:val="000000" w:themeColor="text1"/>
        </w:rPr>
        <w:t>comparisons between</w:t>
      </w:r>
      <w:r w:rsidR="0066549E" w:rsidRPr="00A63FF6">
        <w:rPr>
          <w:rFonts w:asciiTheme="minorHAnsi" w:hAnsiTheme="minorHAnsi" w:cstheme="minorHAnsi"/>
          <w:color w:val="000000" w:themeColor="text1"/>
        </w:rPr>
        <w:t xml:space="preserve"> the mean percentage of freezing of each group of rats during the baseline (BL, first 3 min of the training session), training period (25 tone-shock pairings), context test session, and cue test session </w:t>
      </w:r>
      <w:r w:rsidR="007F1E64" w:rsidRPr="00A63FF6">
        <w:rPr>
          <w:rFonts w:asciiTheme="minorHAnsi" w:hAnsiTheme="minorHAnsi" w:cstheme="minorHAnsi"/>
          <w:color w:val="000000" w:themeColor="text1"/>
        </w:rPr>
        <w:t>were conducted via a</w:t>
      </w:r>
      <w:r w:rsidR="00202BD7" w:rsidRPr="00A63FF6">
        <w:rPr>
          <w:rFonts w:asciiTheme="minorHAnsi" w:hAnsiTheme="minorHAnsi" w:cstheme="minorHAnsi"/>
          <w:color w:val="000000" w:themeColor="text1"/>
        </w:rPr>
        <w:t xml:space="preserve"> Mixed ANOVA</w:t>
      </w:r>
      <w:r w:rsidR="007F1E64" w:rsidRPr="00A63FF6">
        <w:rPr>
          <w:rFonts w:asciiTheme="minorHAnsi" w:hAnsiTheme="minorHAnsi" w:cstheme="minorHAnsi"/>
          <w:color w:val="000000" w:themeColor="text1"/>
        </w:rPr>
        <w:t xml:space="preserve"> with</w:t>
      </w:r>
      <w:r w:rsidR="00202BD7" w:rsidRPr="00A63FF6">
        <w:rPr>
          <w:rFonts w:asciiTheme="minorHAnsi" w:hAnsiTheme="minorHAnsi" w:cstheme="minorHAnsi"/>
          <w:color w:val="000000" w:themeColor="text1"/>
        </w:rPr>
        <w:t xml:space="preserve"> </w:t>
      </w:r>
      <w:r w:rsidR="007F1E64" w:rsidRPr="00A63FF6">
        <w:rPr>
          <w:rFonts w:asciiTheme="minorHAnsi" w:hAnsiTheme="minorHAnsi" w:cstheme="minorHAnsi"/>
          <w:color w:val="000000" w:themeColor="text1"/>
        </w:rPr>
        <w:t xml:space="preserve">between-subjects </w:t>
      </w:r>
      <w:r w:rsidR="00202BD7" w:rsidRPr="00A63FF6">
        <w:rPr>
          <w:rFonts w:asciiTheme="minorHAnsi" w:hAnsiTheme="minorHAnsi" w:cstheme="minorHAnsi"/>
          <w:color w:val="000000" w:themeColor="text1"/>
        </w:rPr>
        <w:t>factor</w:t>
      </w:r>
      <w:r w:rsidR="007F1E64" w:rsidRPr="00A63FF6">
        <w:rPr>
          <w:rFonts w:asciiTheme="minorHAnsi" w:hAnsiTheme="minorHAnsi" w:cstheme="minorHAnsi"/>
          <w:color w:val="000000" w:themeColor="text1"/>
        </w:rPr>
        <w:t xml:space="preserve"> the group</w:t>
      </w:r>
      <w:r w:rsidR="00202BD7" w:rsidRPr="00A63FF6">
        <w:rPr>
          <w:rFonts w:asciiTheme="minorHAnsi" w:hAnsiTheme="minorHAnsi" w:cstheme="minorHAnsi"/>
          <w:color w:val="000000" w:themeColor="text1"/>
        </w:rPr>
        <w:t xml:space="preserve"> (48</w:t>
      </w:r>
      <w:r w:rsidR="00282909" w:rsidRPr="00A63FF6">
        <w:rPr>
          <w:rFonts w:asciiTheme="minorHAnsi" w:hAnsiTheme="minorHAnsi" w:cstheme="minorHAnsi"/>
          <w:color w:val="000000" w:themeColor="text1"/>
        </w:rPr>
        <w:t xml:space="preserve"> </w:t>
      </w:r>
      <w:r w:rsidR="00202BD7" w:rsidRPr="00A63FF6">
        <w:rPr>
          <w:rFonts w:asciiTheme="minorHAnsi" w:hAnsiTheme="minorHAnsi" w:cstheme="minorHAnsi"/>
          <w:color w:val="000000" w:themeColor="text1"/>
        </w:rPr>
        <w:t xml:space="preserve">h or 6 weeks) and as </w:t>
      </w:r>
      <w:r w:rsidR="007F1E64" w:rsidRPr="00A63FF6">
        <w:rPr>
          <w:rFonts w:asciiTheme="minorHAnsi" w:hAnsiTheme="minorHAnsi" w:cstheme="minorHAnsi"/>
          <w:color w:val="000000" w:themeColor="text1"/>
        </w:rPr>
        <w:t>within-subjects factor</w:t>
      </w:r>
      <w:r w:rsidR="00202BD7" w:rsidRPr="00A63FF6">
        <w:rPr>
          <w:rFonts w:asciiTheme="minorHAnsi" w:hAnsiTheme="minorHAnsi" w:cstheme="minorHAnsi"/>
          <w:color w:val="000000" w:themeColor="text1"/>
        </w:rPr>
        <w:t xml:space="preserve"> the phases (BL, Training, Context and Cue)</w:t>
      </w:r>
      <w:r w:rsidR="00EB2CC6" w:rsidRPr="00A63FF6">
        <w:rPr>
          <w:rFonts w:asciiTheme="minorHAnsi" w:hAnsiTheme="minorHAnsi" w:cstheme="minorHAnsi"/>
          <w:color w:val="000000" w:themeColor="text1"/>
        </w:rPr>
        <w:t>.</w:t>
      </w:r>
      <w:r w:rsidR="00202BD7" w:rsidRPr="00A63FF6">
        <w:rPr>
          <w:rFonts w:asciiTheme="minorHAnsi" w:hAnsiTheme="minorHAnsi" w:cstheme="minorHAnsi"/>
          <w:color w:val="000000" w:themeColor="text1"/>
        </w:rPr>
        <w:t xml:space="preserve"> </w:t>
      </w:r>
      <w:r w:rsidR="00EB2CC6" w:rsidRPr="00A63FF6">
        <w:rPr>
          <w:rFonts w:asciiTheme="minorHAnsi" w:hAnsiTheme="minorHAnsi" w:cstheme="minorHAnsi"/>
          <w:color w:val="000000" w:themeColor="text1"/>
        </w:rPr>
        <w:t>D</w:t>
      </w:r>
      <w:r w:rsidR="00202BD7" w:rsidRPr="00A63FF6">
        <w:rPr>
          <w:rFonts w:asciiTheme="minorHAnsi" w:hAnsiTheme="minorHAnsi" w:cstheme="minorHAnsi"/>
          <w:color w:val="000000" w:themeColor="text1"/>
        </w:rPr>
        <w:t>ifferences in phases and group</w:t>
      </w:r>
      <w:r w:rsidR="007F1E64" w:rsidRPr="00A63FF6">
        <w:rPr>
          <w:rFonts w:asciiTheme="minorHAnsi" w:hAnsiTheme="minorHAnsi" w:cstheme="minorHAnsi"/>
          <w:color w:val="000000" w:themeColor="text1"/>
        </w:rPr>
        <w:t>,</w:t>
      </w:r>
      <w:r w:rsidR="00202BD7" w:rsidRPr="00A63FF6">
        <w:rPr>
          <w:rFonts w:asciiTheme="minorHAnsi" w:hAnsiTheme="minorHAnsi" w:cstheme="minorHAnsi"/>
          <w:color w:val="000000" w:themeColor="text1"/>
        </w:rPr>
        <w:t xml:space="preserve"> but not in the interaction Phases*Group</w:t>
      </w:r>
      <w:r w:rsidR="00EB2CC6" w:rsidRPr="00A63FF6">
        <w:rPr>
          <w:rFonts w:asciiTheme="minorHAnsi" w:hAnsiTheme="minorHAnsi" w:cstheme="minorHAnsi"/>
          <w:color w:val="000000" w:themeColor="text1"/>
        </w:rPr>
        <w:t xml:space="preserve"> were found</w:t>
      </w:r>
      <w:r w:rsidR="00202BD7" w:rsidRPr="00A63FF6">
        <w:rPr>
          <w:rFonts w:asciiTheme="minorHAnsi" w:hAnsiTheme="minorHAnsi" w:cstheme="minorHAnsi"/>
          <w:color w:val="000000" w:themeColor="text1"/>
        </w:rPr>
        <w:t xml:space="preserve">. </w:t>
      </w:r>
      <w:r w:rsidR="001C3A41" w:rsidRPr="00367BBF">
        <w:rPr>
          <w:rFonts w:asciiTheme="minorHAnsi" w:hAnsiTheme="minorHAnsi" w:cstheme="minorHAnsi"/>
          <w:b/>
          <w:bCs/>
          <w:color w:val="000000" w:themeColor="text1"/>
        </w:rPr>
        <w:t>Figure 3A – 3B</w:t>
      </w:r>
      <w:r w:rsidR="007F1E64" w:rsidRPr="00A63FF6">
        <w:rPr>
          <w:rFonts w:asciiTheme="minorHAnsi" w:hAnsiTheme="minorHAnsi" w:cstheme="minorHAnsi"/>
          <w:color w:val="000000" w:themeColor="text1"/>
        </w:rPr>
        <w:t xml:space="preserve"> shows</w:t>
      </w:r>
      <w:r w:rsidR="00EB2CC6" w:rsidRPr="00A63FF6">
        <w:rPr>
          <w:rFonts w:asciiTheme="minorHAnsi" w:hAnsiTheme="minorHAnsi" w:cstheme="minorHAnsi"/>
          <w:color w:val="000000" w:themeColor="text1"/>
        </w:rPr>
        <w:t xml:space="preserve"> </w:t>
      </w:r>
      <w:r w:rsidR="007F1E64" w:rsidRPr="00A63FF6">
        <w:rPr>
          <w:rFonts w:asciiTheme="minorHAnsi" w:hAnsiTheme="minorHAnsi" w:cstheme="minorHAnsi"/>
          <w:color w:val="000000" w:themeColor="text1"/>
        </w:rPr>
        <w:t xml:space="preserve">data on </w:t>
      </w:r>
      <w:r w:rsidR="001C3A41" w:rsidRPr="00A63FF6">
        <w:rPr>
          <w:rFonts w:asciiTheme="minorHAnsi" w:hAnsiTheme="minorHAnsi" w:cstheme="minorHAnsi"/>
          <w:color w:val="000000" w:themeColor="text1"/>
        </w:rPr>
        <w:t xml:space="preserve">activity (panel 3A, motion index), freezing (panel 3B, mean freezing in seconds) and </w:t>
      </w:r>
      <w:r w:rsidR="007F1E64" w:rsidRPr="00A63FF6">
        <w:rPr>
          <w:rFonts w:asciiTheme="minorHAnsi" w:hAnsiTheme="minorHAnsi" w:cstheme="minorHAnsi"/>
          <w:color w:val="000000" w:themeColor="text1"/>
        </w:rPr>
        <w:t>duration</w:t>
      </w:r>
      <w:r w:rsidR="001C3A41" w:rsidRPr="00A63FF6">
        <w:rPr>
          <w:rFonts w:asciiTheme="minorHAnsi" w:hAnsiTheme="minorHAnsi" w:cstheme="minorHAnsi"/>
          <w:color w:val="000000" w:themeColor="text1"/>
        </w:rPr>
        <w:t xml:space="preserve"> of episodes (panel 3C, mean freezing episodes in seconds)</w:t>
      </w:r>
      <w:r w:rsidR="007F1E64" w:rsidRPr="00A63FF6">
        <w:rPr>
          <w:rFonts w:asciiTheme="minorHAnsi" w:hAnsiTheme="minorHAnsi" w:cstheme="minorHAnsi"/>
          <w:color w:val="000000" w:themeColor="text1"/>
        </w:rPr>
        <w:t>. These data were</w:t>
      </w:r>
      <w:r w:rsidR="001C3A41" w:rsidRPr="00A63FF6">
        <w:rPr>
          <w:rFonts w:asciiTheme="minorHAnsi" w:hAnsiTheme="minorHAnsi" w:cstheme="minorHAnsi"/>
          <w:color w:val="000000" w:themeColor="text1"/>
        </w:rPr>
        <w:t xml:space="preserve"> analyzed </w:t>
      </w:r>
      <w:r w:rsidR="00EB2CC6" w:rsidRPr="00A63FF6">
        <w:rPr>
          <w:rFonts w:asciiTheme="minorHAnsi" w:hAnsiTheme="minorHAnsi" w:cstheme="minorHAnsi"/>
          <w:color w:val="000000" w:themeColor="text1"/>
        </w:rPr>
        <w:t xml:space="preserve">using </w:t>
      </w:r>
      <w:r w:rsidR="00DD6BC5" w:rsidRPr="00A63FF6">
        <w:rPr>
          <w:rFonts w:asciiTheme="minorHAnsi" w:hAnsiTheme="minorHAnsi" w:cstheme="minorHAnsi"/>
          <w:color w:val="000000" w:themeColor="text1"/>
        </w:rPr>
        <w:t>a</w:t>
      </w:r>
      <w:r w:rsidR="001C3A41" w:rsidRPr="00A63FF6">
        <w:rPr>
          <w:rFonts w:asciiTheme="minorHAnsi" w:hAnsiTheme="minorHAnsi" w:cstheme="minorHAnsi"/>
          <w:color w:val="000000" w:themeColor="text1"/>
        </w:rPr>
        <w:t xml:space="preserve"> </w:t>
      </w:r>
      <w:r w:rsidR="00DD6BC5" w:rsidRPr="00A63FF6">
        <w:rPr>
          <w:rFonts w:asciiTheme="minorHAnsi" w:hAnsiTheme="minorHAnsi" w:cstheme="minorHAnsi"/>
          <w:color w:val="000000" w:themeColor="text1"/>
        </w:rPr>
        <w:t>One-way</w:t>
      </w:r>
      <w:r w:rsidR="001C3A41" w:rsidRPr="00A63FF6">
        <w:rPr>
          <w:rFonts w:asciiTheme="minorHAnsi" w:hAnsiTheme="minorHAnsi" w:cstheme="minorHAnsi"/>
          <w:color w:val="000000" w:themeColor="text1"/>
        </w:rPr>
        <w:t xml:space="preserve"> ANOVA</w:t>
      </w:r>
      <w:r w:rsidR="007F1E64" w:rsidRPr="00A63FF6">
        <w:rPr>
          <w:rFonts w:asciiTheme="minorHAnsi" w:hAnsiTheme="minorHAnsi" w:cstheme="minorHAnsi"/>
          <w:color w:val="000000" w:themeColor="text1"/>
        </w:rPr>
        <w:t>, which indicated</w:t>
      </w:r>
      <w:r w:rsidR="001C3A41" w:rsidRPr="00A63FF6">
        <w:rPr>
          <w:rFonts w:asciiTheme="minorHAnsi" w:hAnsiTheme="minorHAnsi" w:cstheme="minorHAnsi"/>
          <w:color w:val="000000" w:themeColor="text1"/>
        </w:rPr>
        <w:t xml:space="preserve"> differences between groups in all measurements. Finally, </w:t>
      </w:r>
      <w:r w:rsidR="00EB2CC6" w:rsidRPr="00A63FF6">
        <w:rPr>
          <w:rFonts w:asciiTheme="minorHAnsi" w:hAnsiTheme="minorHAnsi" w:cstheme="minorHAnsi"/>
          <w:color w:val="000000" w:themeColor="text1"/>
        </w:rPr>
        <w:t>for</w:t>
      </w:r>
      <w:r w:rsidR="001C3A41" w:rsidRPr="00A63FF6">
        <w:rPr>
          <w:rFonts w:asciiTheme="minorHAnsi" w:hAnsiTheme="minorHAnsi" w:cstheme="minorHAnsi"/>
          <w:color w:val="000000" w:themeColor="text1"/>
        </w:rPr>
        <w:t xml:space="preserve"> </w:t>
      </w:r>
      <w:r w:rsidR="001C3A41" w:rsidRPr="00367BBF">
        <w:rPr>
          <w:rFonts w:asciiTheme="minorHAnsi" w:hAnsiTheme="minorHAnsi" w:cstheme="minorHAnsi"/>
          <w:b/>
          <w:bCs/>
          <w:color w:val="000000" w:themeColor="text1"/>
        </w:rPr>
        <w:t>Figure 4A</w:t>
      </w:r>
      <w:r w:rsidR="001C3A41" w:rsidRPr="00A63FF6">
        <w:rPr>
          <w:rFonts w:asciiTheme="minorHAnsi" w:hAnsiTheme="minorHAnsi" w:cstheme="minorHAnsi"/>
          <w:color w:val="000000" w:themeColor="text1"/>
        </w:rPr>
        <w:t xml:space="preserve"> </w:t>
      </w:r>
      <w:r w:rsidR="001C3A41" w:rsidRPr="00367BBF">
        <w:rPr>
          <w:rFonts w:asciiTheme="minorHAnsi" w:hAnsiTheme="minorHAnsi" w:cstheme="minorHAnsi"/>
          <w:b/>
          <w:bCs/>
          <w:color w:val="000000" w:themeColor="text1"/>
        </w:rPr>
        <w:t>– 4C</w:t>
      </w:r>
      <w:r w:rsidR="001C3A41" w:rsidRPr="00A63FF6">
        <w:rPr>
          <w:rFonts w:asciiTheme="minorHAnsi" w:hAnsiTheme="minorHAnsi" w:cstheme="minorHAnsi"/>
          <w:color w:val="000000" w:themeColor="text1"/>
        </w:rPr>
        <w:t xml:space="preserve"> a Mixed ANOVA was</w:t>
      </w:r>
      <w:r w:rsidR="00EB2CC6" w:rsidRPr="00A63FF6">
        <w:rPr>
          <w:rFonts w:asciiTheme="minorHAnsi" w:hAnsiTheme="minorHAnsi" w:cstheme="minorHAnsi"/>
          <w:color w:val="000000" w:themeColor="text1"/>
        </w:rPr>
        <w:t xml:space="preserve"> performed</w:t>
      </w:r>
      <w:r w:rsidR="001C3A41" w:rsidRPr="00A63FF6">
        <w:rPr>
          <w:rFonts w:asciiTheme="minorHAnsi" w:hAnsiTheme="minorHAnsi" w:cstheme="minorHAnsi"/>
          <w:color w:val="000000" w:themeColor="text1"/>
        </w:rPr>
        <w:t xml:space="preserve"> for each panel (A, B and C)</w:t>
      </w:r>
      <w:r w:rsidR="00EB2CC6" w:rsidRPr="00A63FF6">
        <w:rPr>
          <w:rFonts w:asciiTheme="minorHAnsi" w:hAnsiTheme="minorHAnsi" w:cstheme="minorHAnsi"/>
          <w:color w:val="000000" w:themeColor="text1"/>
        </w:rPr>
        <w:t>,</w:t>
      </w:r>
      <w:r w:rsidR="001C3A41" w:rsidRPr="00A63FF6">
        <w:rPr>
          <w:rFonts w:asciiTheme="minorHAnsi" w:hAnsiTheme="minorHAnsi" w:cstheme="minorHAnsi"/>
          <w:color w:val="000000" w:themeColor="text1"/>
        </w:rPr>
        <w:t xml:space="preserve"> </w:t>
      </w:r>
      <w:r w:rsidR="007F1E64" w:rsidRPr="00A63FF6">
        <w:rPr>
          <w:rFonts w:asciiTheme="minorHAnsi" w:hAnsiTheme="minorHAnsi" w:cstheme="minorHAnsi"/>
          <w:color w:val="000000" w:themeColor="text1"/>
        </w:rPr>
        <w:t>having as between-subjects factor the g</w:t>
      </w:r>
      <w:r w:rsidR="00DD6BC5" w:rsidRPr="00A63FF6">
        <w:rPr>
          <w:rFonts w:asciiTheme="minorHAnsi" w:hAnsiTheme="minorHAnsi" w:cstheme="minorHAnsi"/>
          <w:color w:val="000000" w:themeColor="text1"/>
        </w:rPr>
        <w:t xml:space="preserve">roup </w:t>
      </w:r>
      <w:r w:rsidR="001C3A41" w:rsidRPr="00A63FF6">
        <w:rPr>
          <w:rFonts w:asciiTheme="minorHAnsi" w:hAnsiTheme="minorHAnsi" w:cstheme="minorHAnsi"/>
          <w:color w:val="000000" w:themeColor="text1"/>
        </w:rPr>
        <w:t>(48</w:t>
      </w:r>
      <w:r w:rsidR="00282909" w:rsidRPr="00A63FF6">
        <w:rPr>
          <w:rFonts w:asciiTheme="minorHAnsi" w:hAnsiTheme="minorHAnsi" w:cstheme="minorHAnsi"/>
          <w:color w:val="000000" w:themeColor="text1"/>
        </w:rPr>
        <w:t xml:space="preserve"> </w:t>
      </w:r>
      <w:r w:rsidR="001C3A41" w:rsidRPr="00A63FF6">
        <w:rPr>
          <w:rFonts w:asciiTheme="minorHAnsi" w:hAnsiTheme="minorHAnsi" w:cstheme="minorHAnsi"/>
          <w:color w:val="000000" w:themeColor="text1"/>
        </w:rPr>
        <w:t xml:space="preserve">h or 6 weeks) and </w:t>
      </w:r>
      <w:r w:rsidR="007F1E64" w:rsidRPr="00A63FF6">
        <w:rPr>
          <w:rFonts w:asciiTheme="minorHAnsi" w:hAnsiTheme="minorHAnsi" w:cstheme="minorHAnsi"/>
          <w:color w:val="000000" w:themeColor="text1"/>
        </w:rPr>
        <w:t>within-subjects factor the phases</w:t>
      </w:r>
      <w:r w:rsidR="001C3A41" w:rsidRPr="00A63FF6">
        <w:rPr>
          <w:rFonts w:asciiTheme="minorHAnsi" w:hAnsiTheme="minorHAnsi" w:cstheme="minorHAnsi"/>
          <w:color w:val="000000" w:themeColor="text1"/>
        </w:rPr>
        <w:t xml:space="preserve"> (BL, Training, Context and Cue).</w:t>
      </w:r>
    </w:p>
    <w:p w14:paraId="64811906" w14:textId="303FA164" w:rsidR="0018305E" w:rsidRPr="00A63FF6" w:rsidRDefault="0018305E" w:rsidP="00795BD7">
      <w:pPr>
        <w:rPr>
          <w:rFonts w:asciiTheme="minorHAnsi" w:hAnsiTheme="minorHAnsi" w:cstheme="minorHAnsi"/>
          <w:b/>
          <w:bCs/>
          <w:color w:val="000000" w:themeColor="text1"/>
        </w:rPr>
      </w:pPr>
    </w:p>
    <w:p w14:paraId="302E5B2A" w14:textId="296C46EA" w:rsidR="001C3A41" w:rsidRPr="00367BBF" w:rsidRDefault="0018305E" w:rsidP="00795BD7">
      <w:pPr>
        <w:rPr>
          <w:rFonts w:asciiTheme="minorHAnsi" w:hAnsiTheme="minorHAnsi" w:cstheme="minorHAnsi"/>
          <w:b/>
          <w:bCs/>
          <w:color w:val="000000" w:themeColor="text1"/>
        </w:rPr>
      </w:pPr>
      <w:r w:rsidRPr="00A63FF6">
        <w:rPr>
          <w:rFonts w:asciiTheme="minorHAnsi" w:hAnsiTheme="minorHAnsi" w:cstheme="minorHAnsi"/>
          <w:b/>
          <w:bCs/>
          <w:color w:val="000000" w:themeColor="text1"/>
        </w:rPr>
        <w:t>Table 2. Mean difference, standard error and effect size for 3</w:t>
      </w:r>
      <w:r w:rsidR="003B2771">
        <w:rPr>
          <w:rFonts w:asciiTheme="minorHAnsi" w:hAnsiTheme="minorHAnsi" w:cstheme="minorHAnsi"/>
          <w:b/>
          <w:bCs/>
          <w:color w:val="000000" w:themeColor="text1"/>
        </w:rPr>
        <w:t xml:space="preserve"> min</w:t>
      </w:r>
      <w:r w:rsidRPr="00A63FF6">
        <w:rPr>
          <w:rFonts w:asciiTheme="minorHAnsi" w:hAnsiTheme="minorHAnsi" w:cstheme="minorHAnsi"/>
          <w:b/>
          <w:bCs/>
          <w:color w:val="000000" w:themeColor="text1"/>
        </w:rPr>
        <w:t xml:space="preserve"> bins in Figure </w:t>
      </w:r>
      <w:r w:rsidR="00420DC3" w:rsidRPr="00A63FF6">
        <w:rPr>
          <w:rFonts w:asciiTheme="minorHAnsi" w:hAnsiTheme="minorHAnsi" w:cstheme="minorHAnsi"/>
          <w:b/>
          <w:bCs/>
          <w:color w:val="000000" w:themeColor="text1"/>
        </w:rPr>
        <w:t>2</w:t>
      </w:r>
      <w:r w:rsidRPr="00A63FF6">
        <w:rPr>
          <w:rFonts w:asciiTheme="minorHAnsi" w:hAnsiTheme="minorHAnsi" w:cstheme="minorHAnsi"/>
          <w:b/>
          <w:bCs/>
          <w:color w:val="000000" w:themeColor="text1"/>
        </w:rPr>
        <w:t>B</w:t>
      </w:r>
      <w:r w:rsidR="00367BBF">
        <w:rPr>
          <w:rFonts w:asciiTheme="minorHAnsi" w:hAnsiTheme="minorHAnsi" w:cstheme="minorHAnsi"/>
          <w:b/>
          <w:bCs/>
          <w:color w:val="000000" w:themeColor="text1"/>
        </w:rPr>
        <w:t>.</w:t>
      </w:r>
      <w:r w:rsidR="001C3A41" w:rsidRPr="00A63FF6">
        <w:rPr>
          <w:rFonts w:asciiTheme="minorHAnsi" w:hAnsiTheme="minorHAnsi" w:cstheme="minorHAnsi"/>
          <w:color w:val="000000" w:themeColor="text1"/>
        </w:rPr>
        <w:t xml:space="preserve"> This table shows the </w:t>
      </w:r>
      <w:r w:rsidR="00420DC3" w:rsidRPr="00A63FF6">
        <w:rPr>
          <w:rFonts w:asciiTheme="minorHAnsi" w:hAnsiTheme="minorHAnsi" w:cstheme="minorHAnsi"/>
          <w:color w:val="000000" w:themeColor="text1"/>
        </w:rPr>
        <w:t>comparisons</w:t>
      </w:r>
      <w:r w:rsidR="001C3A41" w:rsidRPr="00A63FF6">
        <w:rPr>
          <w:rFonts w:asciiTheme="minorHAnsi" w:hAnsiTheme="minorHAnsi" w:cstheme="minorHAnsi"/>
          <w:color w:val="000000" w:themeColor="text1"/>
        </w:rPr>
        <w:t xml:space="preserve"> between </w:t>
      </w:r>
      <w:r w:rsidR="00420DC3" w:rsidRPr="00A63FF6">
        <w:rPr>
          <w:rFonts w:asciiTheme="minorHAnsi" w:hAnsiTheme="minorHAnsi" w:cstheme="minorHAnsi"/>
          <w:color w:val="000000" w:themeColor="text1"/>
        </w:rPr>
        <w:t xml:space="preserve">the baseline </w:t>
      </w:r>
      <w:r w:rsidR="00AA41CB" w:rsidRPr="00A63FF6">
        <w:rPr>
          <w:rFonts w:asciiTheme="minorHAnsi" w:hAnsiTheme="minorHAnsi" w:cstheme="minorHAnsi"/>
          <w:color w:val="000000" w:themeColor="text1"/>
        </w:rPr>
        <w:t xml:space="preserve">Bin </w:t>
      </w:r>
      <w:r w:rsidR="00420DC3" w:rsidRPr="00A63FF6">
        <w:rPr>
          <w:rFonts w:asciiTheme="minorHAnsi" w:hAnsiTheme="minorHAnsi" w:cstheme="minorHAnsi"/>
          <w:color w:val="000000" w:themeColor="text1"/>
        </w:rPr>
        <w:t xml:space="preserve">and each of </w:t>
      </w:r>
      <w:r w:rsidR="00AA41CB" w:rsidRPr="00A63FF6">
        <w:rPr>
          <w:rFonts w:asciiTheme="minorHAnsi" w:hAnsiTheme="minorHAnsi" w:cstheme="minorHAnsi"/>
          <w:color w:val="000000" w:themeColor="text1"/>
        </w:rPr>
        <w:t>the subsequent bins (</w:t>
      </w:r>
      <w:r w:rsidR="00420DC3" w:rsidRPr="00367BBF">
        <w:rPr>
          <w:rFonts w:asciiTheme="minorHAnsi" w:hAnsiTheme="minorHAnsi" w:cstheme="minorHAnsi"/>
          <w:b/>
          <w:bCs/>
          <w:color w:val="000000" w:themeColor="text1"/>
        </w:rPr>
        <w:t>Figure 2B</w:t>
      </w:r>
      <w:r w:rsidR="00AA41CB" w:rsidRPr="00A63FF6">
        <w:rPr>
          <w:rFonts w:asciiTheme="minorHAnsi" w:hAnsiTheme="minorHAnsi" w:cstheme="minorHAnsi"/>
          <w:color w:val="000000" w:themeColor="text1"/>
        </w:rPr>
        <w:t>)</w:t>
      </w:r>
      <w:r w:rsidR="00DD6BC5" w:rsidRPr="00A63FF6">
        <w:rPr>
          <w:rFonts w:asciiTheme="minorHAnsi" w:hAnsiTheme="minorHAnsi" w:cstheme="minorHAnsi"/>
          <w:color w:val="000000" w:themeColor="text1"/>
        </w:rPr>
        <w:t xml:space="preserve">. </w:t>
      </w:r>
      <w:r w:rsidR="00420DC3" w:rsidRPr="00A63FF6">
        <w:rPr>
          <w:rFonts w:asciiTheme="minorHAnsi" w:hAnsiTheme="minorHAnsi" w:cstheme="minorHAnsi"/>
          <w:color w:val="000000" w:themeColor="text1"/>
        </w:rPr>
        <w:t xml:space="preserve">Mean difference, standard error, </w:t>
      </w:r>
      <w:r w:rsidR="00DD6BC5" w:rsidRPr="00A63FF6">
        <w:rPr>
          <w:rFonts w:asciiTheme="minorHAnsi" w:hAnsiTheme="minorHAnsi" w:cstheme="minorHAnsi"/>
          <w:color w:val="000000" w:themeColor="text1"/>
        </w:rPr>
        <w:t xml:space="preserve">and </w:t>
      </w:r>
      <w:r w:rsidR="00420DC3" w:rsidRPr="00A63FF6">
        <w:rPr>
          <w:rFonts w:asciiTheme="minorHAnsi" w:hAnsiTheme="minorHAnsi" w:cstheme="minorHAnsi"/>
          <w:i/>
          <w:color w:val="000000" w:themeColor="text1"/>
        </w:rPr>
        <w:t>p</w:t>
      </w:r>
      <w:r w:rsidR="00420DC3" w:rsidRPr="00A63FF6">
        <w:rPr>
          <w:rFonts w:asciiTheme="minorHAnsi" w:hAnsiTheme="minorHAnsi" w:cstheme="minorHAnsi"/>
          <w:color w:val="000000" w:themeColor="text1"/>
        </w:rPr>
        <w:t xml:space="preserve">-value and Cohen’s d </w:t>
      </w:r>
      <w:r w:rsidR="00DD6BC5" w:rsidRPr="00A63FF6">
        <w:rPr>
          <w:rFonts w:asciiTheme="minorHAnsi" w:hAnsiTheme="minorHAnsi" w:cstheme="minorHAnsi"/>
          <w:color w:val="000000" w:themeColor="text1"/>
        </w:rPr>
        <w:t xml:space="preserve">are reported </w:t>
      </w:r>
      <w:r w:rsidR="00420DC3" w:rsidRPr="00A63FF6">
        <w:rPr>
          <w:rFonts w:asciiTheme="minorHAnsi" w:hAnsiTheme="minorHAnsi" w:cstheme="minorHAnsi"/>
          <w:color w:val="000000" w:themeColor="text1"/>
        </w:rPr>
        <w:t>as</w:t>
      </w:r>
      <w:r w:rsidR="00DD6BC5" w:rsidRPr="00A63FF6">
        <w:rPr>
          <w:rFonts w:asciiTheme="minorHAnsi" w:hAnsiTheme="minorHAnsi" w:cstheme="minorHAnsi"/>
          <w:color w:val="000000" w:themeColor="text1"/>
        </w:rPr>
        <w:t xml:space="preserve"> a</w:t>
      </w:r>
      <w:r w:rsidR="00AA41CB" w:rsidRPr="00A63FF6">
        <w:rPr>
          <w:rFonts w:asciiTheme="minorHAnsi" w:hAnsiTheme="minorHAnsi" w:cstheme="minorHAnsi"/>
          <w:color w:val="000000" w:themeColor="text1"/>
        </w:rPr>
        <w:t>n</w:t>
      </w:r>
      <w:r w:rsidR="00DD6BC5" w:rsidRPr="00A63FF6">
        <w:rPr>
          <w:rFonts w:asciiTheme="minorHAnsi" w:hAnsiTheme="minorHAnsi" w:cstheme="minorHAnsi"/>
          <w:color w:val="000000" w:themeColor="text1"/>
        </w:rPr>
        <w:t xml:space="preserve"> index</w:t>
      </w:r>
      <w:r w:rsidR="00420DC3" w:rsidRPr="00A63FF6">
        <w:rPr>
          <w:rFonts w:asciiTheme="minorHAnsi" w:hAnsiTheme="minorHAnsi" w:cstheme="minorHAnsi"/>
          <w:color w:val="000000" w:themeColor="text1"/>
        </w:rPr>
        <w:t xml:space="preserve"> of the size of these differences</w:t>
      </w:r>
      <w:r w:rsidR="00153C23" w:rsidRPr="00A63FF6">
        <w:rPr>
          <w:rFonts w:asciiTheme="minorHAnsi" w:hAnsiTheme="minorHAnsi" w:cstheme="minorHAnsi"/>
          <w:color w:val="000000" w:themeColor="text1"/>
        </w:rPr>
        <w:t xml:space="preserve"> (effect size)</w:t>
      </w:r>
      <w:r w:rsidR="00420DC3" w:rsidRPr="00A63FF6">
        <w:rPr>
          <w:rFonts w:asciiTheme="minorHAnsi" w:hAnsiTheme="minorHAnsi" w:cstheme="minorHAnsi"/>
          <w:color w:val="000000" w:themeColor="text1"/>
        </w:rPr>
        <w:t>.</w:t>
      </w:r>
    </w:p>
    <w:p w14:paraId="55271F9C" w14:textId="77777777" w:rsidR="0018305E" w:rsidRPr="00A63FF6" w:rsidRDefault="0018305E" w:rsidP="00795BD7">
      <w:pPr>
        <w:rPr>
          <w:rFonts w:asciiTheme="minorHAnsi" w:hAnsiTheme="minorHAnsi" w:cstheme="minorHAnsi"/>
          <w:b/>
        </w:rPr>
      </w:pPr>
    </w:p>
    <w:p w14:paraId="75E89829" w14:textId="1DC1EE67" w:rsidR="009726EE" w:rsidRPr="00A63FF6" w:rsidRDefault="009726EE" w:rsidP="00795BD7">
      <w:pPr>
        <w:rPr>
          <w:rFonts w:asciiTheme="minorHAnsi" w:hAnsiTheme="minorHAnsi" w:cstheme="minorHAnsi"/>
          <w:b/>
        </w:rPr>
      </w:pPr>
      <w:r w:rsidRPr="00A63FF6">
        <w:rPr>
          <w:rFonts w:asciiTheme="minorHAnsi" w:hAnsiTheme="minorHAnsi" w:cstheme="minorHAnsi"/>
          <w:b/>
        </w:rPr>
        <w:t>DISCUSSION</w:t>
      </w:r>
      <w:bookmarkEnd w:id="9"/>
      <w:r w:rsidRPr="00A63FF6">
        <w:rPr>
          <w:rFonts w:asciiTheme="minorHAnsi" w:hAnsiTheme="minorHAnsi" w:cstheme="minorHAnsi"/>
          <w:b/>
          <w:bCs/>
        </w:rPr>
        <w:t>:</w:t>
      </w:r>
    </w:p>
    <w:p w14:paraId="03B948AA" w14:textId="2F9DCA3C" w:rsidR="00961558" w:rsidRPr="00A63FF6" w:rsidRDefault="00961558" w:rsidP="00795BD7">
      <w:pPr>
        <w:rPr>
          <w:rFonts w:asciiTheme="minorHAnsi" w:hAnsiTheme="minorHAnsi" w:cstheme="minorHAnsi"/>
          <w:color w:val="000000" w:themeColor="text1"/>
        </w:rPr>
      </w:pPr>
      <w:r w:rsidRPr="00A63FF6">
        <w:rPr>
          <w:rFonts w:asciiTheme="minorHAnsi" w:hAnsiTheme="minorHAnsi" w:cstheme="minorHAnsi"/>
          <w:color w:val="000000" w:themeColor="text1"/>
        </w:rPr>
        <w:t xml:space="preserve">The </w:t>
      </w:r>
      <w:r w:rsidR="008A6957" w:rsidRPr="00A63FF6">
        <w:rPr>
          <w:rFonts w:asciiTheme="minorHAnsi" w:hAnsiTheme="minorHAnsi" w:cstheme="minorHAnsi"/>
          <w:color w:val="000000" w:themeColor="text1"/>
        </w:rPr>
        <w:t xml:space="preserve">present extended </w:t>
      </w:r>
      <w:r w:rsidR="008A6957" w:rsidRPr="00A63FF6">
        <w:rPr>
          <w:rFonts w:asciiTheme="minorHAnsi" w:hAnsiTheme="minorHAnsi" w:cstheme="minorHAnsi"/>
        </w:rPr>
        <w:t xml:space="preserve">fear-conditioning protocol </w:t>
      </w:r>
      <w:r w:rsidR="00BC5875" w:rsidRPr="00A63FF6">
        <w:rPr>
          <w:rFonts w:asciiTheme="minorHAnsi" w:hAnsiTheme="minorHAnsi" w:cstheme="minorHAnsi"/>
          <w:color w:val="000000" w:themeColor="text1"/>
        </w:rPr>
        <w:t>is an efficient and valid approach to assess emotional memory across short (48 h) and long-term periods (6 weeks)</w:t>
      </w:r>
      <w:r w:rsidR="00D64E3A" w:rsidRPr="00A63FF6">
        <w:rPr>
          <w:rFonts w:asciiTheme="minorHAnsi" w:hAnsiTheme="minorHAnsi" w:cstheme="minorHAnsi"/>
          <w:color w:val="000000" w:themeColor="text1"/>
        </w:rPr>
        <w:t>. Thus, the protocol</w:t>
      </w:r>
      <w:r w:rsidR="00BC5875" w:rsidRPr="00A63FF6">
        <w:rPr>
          <w:rFonts w:asciiTheme="minorHAnsi" w:hAnsiTheme="minorHAnsi" w:cstheme="minorHAnsi"/>
          <w:color w:val="000000" w:themeColor="text1"/>
        </w:rPr>
        <w:t xml:space="preserve"> allows to study </w:t>
      </w:r>
      <w:r w:rsidR="008A6957" w:rsidRPr="00A63FF6">
        <w:rPr>
          <w:rFonts w:asciiTheme="minorHAnsi" w:hAnsiTheme="minorHAnsi" w:cstheme="minorHAnsi"/>
        </w:rPr>
        <w:t>o</w:t>
      </w:r>
      <w:r w:rsidRPr="00A63FF6">
        <w:rPr>
          <w:rFonts w:asciiTheme="minorHAnsi" w:hAnsiTheme="minorHAnsi" w:cstheme="minorHAnsi"/>
        </w:rPr>
        <w:t>vertraining and fear incubation</w:t>
      </w:r>
      <w:r w:rsidR="00BC5875" w:rsidRPr="00A63FF6">
        <w:rPr>
          <w:rFonts w:asciiTheme="minorHAnsi" w:hAnsiTheme="minorHAnsi" w:cstheme="minorHAnsi"/>
        </w:rPr>
        <w:t xml:space="preserve"> phenomena</w:t>
      </w:r>
      <w:r w:rsidRPr="00A63FF6">
        <w:rPr>
          <w:rFonts w:asciiTheme="minorHAnsi" w:hAnsiTheme="minorHAnsi" w:cstheme="minorHAnsi"/>
        </w:rPr>
        <w:t xml:space="preserve"> in rats.</w:t>
      </w:r>
      <w:r w:rsidR="008A6957" w:rsidRPr="00A63FF6">
        <w:rPr>
          <w:rFonts w:asciiTheme="minorHAnsi" w:hAnsiTheme="minorHAnsi" w:cstheme="minorHAnsi"/>
        </w:rPr>
        <w:t xml:space="preserve"> </w:t>
      </w:r>
      <w:r w:rsidRPr="00A63FF6">
        <w:rPr>
          <w:rFonts w:asciiTheme="minorHAnsi" w:hAnsiTheme="minorHAnsi" w:cstheme="minorHAnsi"/>
          <w:color w:val="000000" w:themeColor="text1"/>
        </w:rPr>
        <w:t>Among the different advantages of this protocol are the following</w:t>
      </w:r>
      <w:r w:rsidR="00367BBF">
        <w:rPr>
          <w:rFonts w:asciiTheme="minorHAnsi" w:hAnsiTheme="minorHAnsi" w:cstheme="minorHAnsi"/>
          <w:color w:val="000000" w:themeColor="text1"/>
        </w:rPr>
        <w:t>. It</w:t>
      </w:r>
      <w:r w:rsidRPr="00A63FF6">
        <w:rPr>
          <w:rFonts w:asciiTheme="minorHAnsi" w:hAnsiTheme="minorHAnsi" w:cstheme="minorHAnsi"/>
          <w:color w:val="000000" w:themeColor="text1"/>
        </w:rPr>
        <w:t xml:space="preserve"> offers two types of memory tests, namely context and cue</w:t>
      </w:r>
      <w:r w:rsidR="007D241F" w:rsidRPr="00A63FF6">
        <w:rPr>
          <w:rFonts w:asciiTheme="minorHAnsi" w:hAnsiTheme="minorHAnsi" w:cstheme="minorHAnsi"/>
          <w:color w:val="000000" w:themeColor="text1"/>
        </w:rPr>
        <w:t xml:space="preserve">, </w:t>
      </w:r>
      <w:r w:rsidR="00F3352E" w:rsidRPr="00A63FF6">
        <w:rPr>
          <w:rFonts w:asciiTheme="minorHAnsi" w:hAnsiTheme="minorHAnsi" w:cstheme="minorHAnsi"/>
          <w:color w:val="000000" w:themeColor="text1"/>
        </w:rPr>
        <w:t>that</w:t>
      </w:r>
      <w:r w:rsidR="008A6957" w:rsidRPr="00A63FF6">
        <w:rPr>
          <w:rFonts w:asciiTheme="minorHAnsi" w:hAnsiTheme="minorHAnsi" w:cstheme="minorHAnsi"/>
          <w:color w:val="000000" w:themeColor="text1"/>
        </w:rPr>
        <w:t xml:space="preserve"> allow</w:t>
      </w:r>
      <w:r w:rsidRPr="00A63FF6">
        <w:rPr>
          <w:rFonts w:asciiTheme="minorHAnsi" w:hAnsiTheme="minorHAnsi" w:cstheme="minorHAnsi"/>
          <w:color w:val="000000" w:themeColor="text1"/>
        </w:rPr>
        <w:t xml:space="preserve"> to identify the differential effect of</w:t>
      </w:r>
      <w:r w:rsidR="008A6957" w:rsidRPr="00A63FF6">
        <w:rPr>
          <w:rFonts w:asciiTheme="minorHAnsi" w:hAnsiTheme="minorHAnsi" w:cstheme="minorHAnsi"/>
          <w:color w:val="000000" w:themeColor="text1"/>
        </w:rPr>
        <w:t xml:space="preserve"> </w:t>
      </w:r>
      <w:r w:rsidR="007D241F" w:rsidRPr="00A63FF6">
        <w:rPr>
          <w:rFonts w:asciiTheme="minorHAnsi" w:hAnsiTheme="minorHAnsi" w:cstheme="minorHAnsi"/>
          <w:color w:val="000000" w:themeColor="text1"/>
        </w:rPr>
        <w:t xml:space="preserve">two </w:t>
      </w:r>
      <w:r w:rsidR="008A6957" w:rsidRPr="00A63FF6">
        <w:rPr>
          <w:rFonts w:asciiTheme="minorHAnsi" w:hAnsiTheme="minorHAnsi" w:cstheme="minorHAnsi"/>
          <w:color w:val="000000" w:themeColor="text1"/>
        </w:rPr>
        <w:t>delay</w:t>
      </w:r>
      <w:r w:rsidR="007D241F" w:rsidRPr="00A63FF6">
        <w:rPr>
          <w:rFonts w:asciiTheme="minorHAnsi" w:hAnsiTheme="minorHAnsi" w:cstheme="minorHAnsi"/>
          <w:color w:val="000000" w:themeColor="text1"/>
        </w:rPr>
        <w:t>s</w:t>
      </w:r>
      <w:r w:rsidR="008A6957" w:rsidRPr="00A63FF6">
        <w:rPr>
          <w:rFonts w:asciiTheme="minorHAnsi" w:hAnsiTheme="minorHAnsi" w:cstheme="minorHAnsi"/>
          <w:color w:val="000000" w:themeColor="text1"/>
        </w:rPr>
        <w:t xml:space="preserve"> (48 h </w:t>
      </w:r>
      <w:r w:rsidR="004214C2" w:rsidRPr="00A63FF6">
        <w:rPr>
          <w:rFonts w:asciiTheme="minorHAnsi" w:hAnsiTheme="minorHAnsi" w:cstheme="minorHAnsi"/>
          <w:color w:val="000000" w:themeColor="text1"/>
        </w:rPr>
        <w:t xml:space="preserve">and </w:t>
      </w:r>
      <w:r w:rsidR="008A6957" w:rsidRPr="00A63FF6">
        <w:rPr>
          <w:rFonts w:asciiTheme="minorHAnsi" w:hAnsiTheme="minorHAnsi" w:cstheme="minorHAnsi"/>
          <w:color w:val="000000" w:themeColor="text1"/>
        </w:rPr>
        <w:t xml:space="preserve">6 weeks) </w:t>
      </w:r>
      <w:r w:rsidR="007D241F" w:rsidRPr="00A63FF6">
        <w:rPr>
          <w:rFonts w:asciiTheme="minorHAnsi" w:hAnsiTheme="minorHAnsi" w:cstheme="minorHAnsi"/>
          <w:color w:val="000000" w:themeColor="text1"/>
        </w:rPr>
        <w:t xml:space="preserve">across </w:t>
      </w:r>
      <w:r w:rsidR="008A6957" w:rsidRPr="00A63FF6">
        <w:rPr>
          <w:rFonts w:asciiTheme="minorHAnsi" w:hAnsiTheme="minorHAnsi" w:cstheme="minorHAnsi"/>
          <w:color w:val="000000" w:themeColor="text1"/>
        </w:rPr>
        <w:t xml:space="preserve">context and </w:t>
      </w:r>
      <w:r w:rsidRPr="00A63FF6">
        <w:rPr>
          <w:rFonts w:asciiTheme="minorHAnsi" w:hAnsiTheme="minorHAnsi" w:cstheme="minorHAnsi"/>
          <w:color w:val="000000" w:themeColor="text1"/>
        </w:rPr>
        <w:t>cue</w:t>
      </w:r>
      <w:r w:rsidR="007D241F" w:rsidRPr="00A63FF6">
        <w:rPr>
          <w:rFonts w:asciiTheme="minorHAnsi" w:hAnsiTheme="minorHAnsi" w:cstheme="minorHAnsi"/>
          <w:color w:val="000000" w:themeColor="text1"/>
        </w:rPr>
        <w:t xml:space="preserve"> </w:t>
      </w:r>
      <w:r w:rsidR="009C7A58" w:rsidRPr="00A63FF6">
        <w:rPr>
          <w:rFonts w:asciiTheme="minorHAnsi" w:hAnsiTheme="minorHAnsi" w:cstheme="minorHAnsi"/>
          <w:color w:val="000000" w:themeColor="text1"/>
        </w:rPr>
        <w:t>manipulations</w:t>
      </w:r>
      <w:r w:rsidRPr="00A63FF6">
        <w:rPr>
          <w:rFonts w:asciiTheme="minorHAnsi" w:hAnsiTheme="minorHAnsi" w:cstheme="minorHAnsi"/>
          <w:color w:val="000000" w:themeColor="text1"/>
        </w:rPr>
        <w:t xml:space="preserve">. Second, </w:t>
      </w:r>
      <w:r w:rsidR="004214C2" w:rsidRPr="00A63FF6">
        <w:rPr>
          <w:rFonts w:asciiTheme="minorHAnsi" w:hAnsiTheme="minorHAnsi" w:cstheme="minorHAnsi"/>
          <w:color w:val="000000" w:themeColor="text1"/>
        </w:rPr>
        <w:t xml:space="preserve">the </w:t>
      </w:r>
      <w:r w:rsidR="005D4F8A" w:rsidRPr="00A63FF6">
        <w:rPr>
          <w:rFonts w:asciiTheme="minorHAnsi" w:hAnsiTheme="minorHAnsi" w:cstheme="minorHAnsi"/>
          <w:color w:val="000000" w:themeColor="text1"/>
        </w:rPr>
        <w:t>task entails</w:t>
      </w:r>
      <w:r w:rsidRPr="00A63FF6">
        <w:rPr>
          <w:rFonts w:asciiTheme="minorHAnsi" w:hAnsiTheme="minorHAnsi" w:cstheme="minorHAnsi"/>
          <w:color w:val="000000" w:themeColor="text1"/>
        </w:rPr>
        <w:t xml:space="preserve"> a single 28</w:t>
      </w:r>
      <w:r w:rsidR="003B2771">
        <w:rPr>
          <w:rFonts w:asciiTheme="minorHAnsi" w:hAnsiTheme="minorHAnsi" w:cstheme="minorHAnsi"/>
          <w:color w:val="000000" w:themeColor="text1"/>
        </w:rPr>
        <w:t xml:space="preserve"> min</w:t>
      </w:r>
      <w:r w:rsidRPr="00A63FF6">
        <w:rPr>
          <w:rFonts w:asciiTheme="minorHAnsi" w:hAnsiTheme="minorHAnsi" w:cstheme="minorHAnsi"/>
          <w:color w:val="000000" w:themeColor="text1"/>
        </w:rPr>
        <w:t xml:space="preserve"> training session, which in turn produces long-term effects that </w:t>
      </w:r>
      <w:r w:rsidR="007947E4" w:rsidRPr="00A63FF6">
        <w:rPr>
          <w:rFonts w:asciiTheme="minorHAnsi" w:hAnsiTheme="minorHAnsi" w:cstheme="minorHAnsi"/>
          <w:color w:val="000000" w:themeColor="text1"/>
        </w:rPr>
        <w:t>extend by</w:t>
      </w:r>
      <w:r w:rsidRPr="00A63FF6">
        <w:rPr>
          <w:rFonts w:asciiTheme="minorHAnsi" w:hAnsiTheme="minorHAnsi" w:cstheme="minorHAnsi"/>
          <w:color w:val="000000" w:themeColor="text1"/>
        </w:rPr>
        <w:t xml:space="preserve"> several weeks. </w:t>
      </w:r>
      <w:r w:rsidR="00BD5DEB" w:rsidRPr="00A63FF6">
        <w:rPr>
          <w:rFonts w:asciiTheme="minorHAnsi" w:hAnsiTheme="minorHAnsi" w:cstheme="minorHAnsi"/>
          <w:color w:val="000000" w:themeColor="text1"/>
        </w:rPr>
        <w:t>This advantage is remarkable</w:t>
      </w:r>
      <w:r w:rsidR="009454D0" w:rsidRPr="00A63FF6">
        <w:rPr>
          <w:rFonts w:asciiTheme="minorHAnsi" w:hAnsiTheme="minorHAnsi" w:cstheme="minorHAnsi"/>
          <w:color w:val="000000" w:themeColor="text1"/>
        </w:rPr>
        <w:t>,</w:t>
      </w:r>
      <w:r w:rsidR="00BD5DEB" w:rsidRPr="00A63FF6">
        <w:rPr>
          <w:rFonts w:asciiTheme="minorHAnsi" w:hAnsiTheme="minorHAnsi" w:cstheme="minorHAnsi"/>
          <w:color w:val="000000" w:themeColor="text1"/>
        </w:rPr>
        <w:t xml:space="preserve"> considering that some versions of extended fear conditioning need at least 100 shocks across 10 sessions of training</w:t>
      </w:r>
      <w:r w:rsidR="00941466" w:rsidRPr="00A63FF6">
        <w:rPr>
          <w:rFonts w:asciiTheme="minorHAnsi" w:hAnsiTheme="minorHAnsi" w:cstheme="minorHAnsi"/>
          <w:color w:val="000000" w:themeColor="text1"/>
          <w:vertAlign w:val="superscript"/>
        </w:rPr>
        <w:t>1</w:t>
      </w:r>
      <w:r w:rsidR="009730EA" w:rsidRPr="00A63FF6">
        <w:rPr>
          <w:rFonts w:asciiTheme="minorHAnsi" w:hAnsiTheme="minorHAnsi" w:cstheme="minorHAnsi"/>
          <w:color w:val="000000" w:themeColor="text1"/>
          <w:vertAlign w:val="superscript"/>
        </w:rPr>
        <w:t>1</w:t>
      </w:r>
      <w:r w:rsidR="00BD5DEB" w:rsidRPr="00A63FF6">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 xml:space="preserve">Third, </w:t>
      </w:r>
      <w:r w:rsidR="005D4F8A" w:rsidRPr="00A63FF6">
        <w:rPr>
          <w:rFonts w:asciiTheme="minorHAnsi" w:hAnsiTheme="minorHAnsi" w:cstheme="minorHAnsi"/>
          <w:color w:val="000000" w:themeColor="text1"/>
        </w:rPr>
        <w:t xml:space="preserve">the protocol </w:t>
      </w:r>
      <w:r w:rsidRPr="00A63FF6">
        <w:rPr>
          <w:rFonts w:asciiTheme="minorHAnsi" w:hAnsiTheme="minorHAnsi" w:cstheme="minorHAnsi"/>
          <w:color w:val="000000" w:themeColor="text1"/>
        </w:rPr>
        <w:t>offers several measurement alternatives, which are calculated automatically. In addition, there is mounting pharmacological, physiological, and anatomical evidence that supports the validity of this paradigm for assessing emotional memory phenomena</w:t>
      </w:r>
      <w:r w:rsidR="00367BBF" w:rsidRPr="00A63FF6">
        <w:rPr>
          <w:rFonts w:asciiTheme="minorHAnsi" w:hAnsiTheme="minorHAnsi" w:cstheme="minorHAnsi"/>
          <w:color w:val="000000" w:themeColor="text1"/>
        </w:rPr>
        <w:fldChar w:fldCharType="begin" w:fldLock="1"/>
      </w:r>
      <w:r w:rsidR="00367BBF" w:rsidRPr="00A63FF6">
        <w:rPr>
          <w:rFonts w:asciiTheme="minorHAnsi" w:hAnsiTheme="minorHAnsi" w:cstheme="minorHAnsi"/>
          <w:color w:val="000000" w:themeColor="text1"/>
        </w:rPr>
        <w:instrText>ADDIN CSL_CITATION {"citationItems":[{"id":"ITEM-1","itemData":{"DOI":"10.1152/physrev.00018.2015","abstract":"Fear memory is the best-studied form of memory. It was thoroughly investigated in the past 60 years mostly using two classical conditioning procedures (contextual fear conditioning and fear conditioning to a tone) and one instrumental procedure (one-trial inhibitory avoidance). Fear memory is formed in the hippocampus (contextual conditioning and inhibitory avoidance), in the basolateral amygdala (inhibitory avoidance), and in the lateral amygdala (conditioning to a tone). The circuitry involves, in addition, the pre- and infralimbic ventromedial prefrontal cortex, the central amygdala subnuclei, and the dentate gyrus. Fear learning models, notably inhibitory avoidance, have also been very useful for the analysis of the biochemical mechanisms of memory consolidation as a whole. These studies have capitalized on in vitro observations on long-term potentiation and other kinds of plasticity. The effect of a very large number of drugs on fear learning has been intensively studied, often as a prelude to the investigation of effects on anxiety. The extinction of fear learning involves to an extent a reversal of the flow of information in the mentioned structures and is used in the therapy of posttraumatic stress disorder and fear memories in general.","author":[{"dropping-particle":"","family":"Izquierdo","given":"I.","non-dropping-particle":"","parse-names":false,"suffix":""},{"dropping-particle":"","family":"Furini","given":"C. R. G.","non-dropping-particle":"","parse-names":false,"suffix":""},{"dropping-particle":"","family":"Myskiw","given":"J. C.","non-dropping-particle":"","parse-names":false,"suffix":""}],"container-title":"Physiological Reviews","id":"ITEM-1","issue":"2","issued":{"date-parts":[["2016"]]},"page":"695-750","title":"Fear Memory","type":"article-journal","volume":"96"},"uris":["http://www.mendeley.com/documents/?uuid=96d73899-58db-4b54-81c3-57b535e136a4"]},{"id":"ITEM-2","itemData":{"DOI":"10.1016/j.neuron.2017.03.037","ISSN":"0896-6273","author":[{"dropping-particle":"","family":"Vetere","given":"Gisella","non-dropping-particle":"","parse-names":false,"suffix":""},{"dropping-particle":"","family":"Kenney","given":"Justin W","non-dropping-particle":"","parse-names":false,"suffix":""},{"dropping-particle":"","family":"Tran","given":"Lina M","non-dropping-particle":"","parse-names":false,"suffix":""},{"dropping-particle":"","family":"Parkinson","given":"John","non-dropping-particle":"","parse-names":false,"suffix":""},{"dropping-particle":"","family":"Josselyn","given":"Sheena A","non-dropping-particle":"","parse-names":false,"suffix":""},{"dropping-particle":"","family":"Frankland","given":"Paul W","non-dropping-particle":"","parse-names":false,"suffix":""},{"dropping-particle":"","family":"Vetere","given":"Gisella","non-dropping-particle":"","parse-names":false,"suffix":""},{"dropping-particle":"","family":"Kenney","given":"Justin W","non-dropping-particle":"","parse-names":false,"suffix":""},{"dropping-particle":"","family":"Tran","given":"Lina M","non-dropping-particle":"","parse-names":false,"suffix":""},{"dropping-particle":"","family":"Xia","given":"Frances","non-dropping-particle":"","parse-names":false,"suffix":""},{"dropping-particle":"","family":"Steadman","given":"Patrick E","non-dropping-particle":"","parse-names":false,"suffix":""},{"dropping-particle":"","family":"Parkinson","given":"John","non-dropping-particle":"","parse-names":false,"suffix":""}],"container-title":"Neuron","id":"ITEM-2","issue":"2","issued":{"date-parts":[["2017"]]},"page":"363-374.e4","publisher":"Elsevier Inc.","title":"Chemogenetic Interrogation of a Brain-wide Fear Memory Network in Mice Article Chemogenetic Interrogation of a Brain-wide Fear Memory Network in Mice","type":"article-journal","volume":"94"},"uris":["http://www.mendeley.com/documents/?uuid=ee264c0d-5ec4-4e87-bc83-a0bd33e90259","http://www.mendeley.com/documents/?uuid=7a8456c8-e5d5-4052-87db-d8d6fbd56399"]}],"mendeley":{"formattedCitation":"&lt;sup&gt;21, 22&lt;/sup&gt;","manualFormatting":"15, 16","plainTextFormattedCitation":"21, 22","previouslyFormattedCitation":"&lt;sup&gt;20, 21&lt;/sup&gt;"},"properties":{"noteIndex":0},"schema":"https://github.com/citation-style-language/schema/raw/master/csl-citation.json"}</w:instrText>
      </w:r>
      <w:r w:rsidR="00367BBF" w:rsidRPr="00A63FF6">
        <w:rPr>
          <w:rFonts w:asciiTheme="minorHAnsi" w:hAnsiTheme="minorHAnsi" w:cstheme="minorHAnsi"/>
          <w:color w:val="000000" w:themeColor="text1"/>
        </w:rPr>
        <w:fldChar w:fldCharType="separate"/>
      </w:r>
      <w:r w:rsidR="00367BBF" w:rsidRPr="00A63FF6">
        <w:rPr>
          <w:rFonts w:asciiTheme="minorHAnsi" w:hAnsiTheme="minorHAnsi" w:cstheme="minorHAnsi"/>
          <w:noProof/>
          <w:color w:val="000000" w:themeColor="text1"/>
          <w:vertAlign w:val="superscript"/>
        </w:rPr>
        <w:t>15,16</w:t>
      </w:r>
      <w:r w:rsidR="00367BBF" w:rsidRPr="00A63FF6">
        <w:rPr>
          <w:rFonts w:asciiTheme="minorHAnsi" w:hAnsiTheme="minorHAnsi" w:cstheme="minorHAnsi"/>
          <w:color w:val="000000" w:themeColor="text1"/>
        </w:rPr>
        <w:fldChar w:fldCharType="end"/>
      </w:r>
      <w:r w:rsidRPr="00A63FF6">
        <w:rPr>
          <w:rFonts w:asciiTheme="minorHAnsi" w:hAnsiTheme="minorHAnsi" w:cstheme="minorHAnsi"/>
          <w:color w:val="000000" w:themeColor="text1"/>
        </w:rPr>
        <w:t xml:space="preserve">. </w:t>
      </w:r>
    </w:p>
    <w:p w14:paraId="7625499E" w14:textId="77777777" w:rsidR="00961558" w:rsidRPr="00A63FF6" w:rsidRDefault="00961558" w:rsidP="00795BD7">
      <w:pPr>
        <w:rPr>
          <w:rFonts w:asciiTheme="minorHAnsi" w:hAnsiTheme="minorHAnsi" w:cstheme="minorHAnsi"/>
          <w:color w:val="000000" w:themeColor="text1"/>
        </w:rPr>
      </w:pPr>
    </w:p>
    <w:p w14:paraId="44A32B13" w14:textId="2F9E49A2" w:rsidR="008A6957" w:rsidRPr="00A63FF6" w:rsidRDefault="003F0E76" w:rsidP="00795BD7">
      <w:pPr>
        <w:rPr>
          <w:rFonts w:asciiTheme="minorHAnsi" w:hAnsiTheme="minorHAnsi" w:cstheme="minorHAnsi"/>
          <w:color w:val="000000" w:themeColor="text1"/>
        </w:rPr>
      </w:pPr>
      <w:r w:rsidRPr="00A63FF6">
        <w:rPr>
          <w:rFonts w:asciiTheme="minorHAnsi" w:hAnsiTheme="minorHAnsi" w:cstheme="minorHAnsi"/>
        </w:rPr>
        <w:t>Compared to other fear-conditioning paradigms with brief training sessions (i.e., few trials), extended protocols</w:t>
      </w:r>
      <w:r w:rsidR="002B7BDE" w:rsidRPr="00A63FF6">
        <w:rPr>
          <w:rFonts w:asciiTheme="minorHAnsi" w:hAnsiTheme="minorHAnsi" w:cstheme="minorHAnsi"/>
        </w:rPr>
        <w:t xml:space="preserve"> that</w:t>
      </w:r>
      <w:r w:rsidRPr="00A63FF6">
        <w:rPr>
          <w:rFonts w:asciiTheme="minorHAnsi" w:hAnsiTheme="minorHAnsi" w:cstheme="minorHAnsi"/>
        </w:rPr>
        <w:t xml:space="preserve"> result in overtraining effects have received less attention.</w:t>
      </w:r>
      <w:r w:rsidR="00621172" w:rsidRPr="00A63FF6">
        <w:rPr>
          <w:rFonts w:asciiTheme="minorHAnsi" w:hAnsiTheme="minorHAnsi" w:cstheme="minorHAnsi"/>
        </w:rPr>
        <w:t xml:space="preserve"> </w:t>
      </w:r>
      <w:r w:rsidR="00DC61A6" w:rsidRPr="00A63FF6">
        <w:rPr>
          <w:rFonts w:asciiTheme="minorHAnsi" w:hAnsiTheme="minorHAnsi" w:cstheme="minorHAnsi"/>
        </w:rPr>
        <w:t xml:space="preserve">However, extended fear-conditioning tasks have been key to the understanding of fear incubation’s </w:t>
      </w:r>
      <w:r w:rsidR="007947E4" w:rsidRPr="00A63FF6">
        <w:rPr>
          <w:rFonts w:asciiTheme="minorHAnsi" w:hAnsiTheme="minorHAnsi" w:cstheme="minorHAnsi"/>
        </w:rPr>
        <w:t xml:space="preserve">underlying </w:t>
      </w:r>
      <w:r w:rsidR="00DC61A6" w:rsidRPr="00A63FF6">
        <w:rPr>
          <w:rFonts w:asciiTheme="minorHAnsi" w:hAnsiTheme="minorHAnsi" w:cstheme="minorHAnsi"/>
        </w:rPr>
        <w:t>behavioral and neurobiological</w:t>
      </w:r>
      <w:r w:rsidR="007947E4" w:rsidRPr="00A63FF6">
        <w:rPr>
          <w:rFonts w:asciiTheme="minorHAnsi" w:hAnsiTheme="minorHAnsi" w:cstheme="minorHAnsi"/>
        </w:rPr>
        <w:t xml:space="preserve"> processes</w:t>
      </w:r>
      <w:r w:rsidR="00DC61A6" w:rsidRPr="00A63FF6">
        <w:rPr>
          <w:rFonts w:asciiTheme="minorHAnsi" w:hAnsiTheme="minorHAnsi" w:cstheme="minorHAnsi"/>
        </w:rPr>
        <w:t>, including its relationship with other psychological phenomena</w:t>
      </w:r>
      <w:r w:rsidR="00367BBF">
        <w:rPr>
          <w:rFonts w:asciiTheme="minorHAnsi" w:hAnsiTheme="minorHAnsi" w:cstheme="minorHAnsi"/>
        </w:rPr>
        <w:t xml:space="preserve"> (</w:t>
      </w:r>
      <w:r w:rsidR="00DC61A6" w:rsidRPr="00A63FF6">
        <w:rPr>
          <w:rFonts w:asciiTheme="minorHAnsi" w:hAnsiTheme="minorHAnsi" w:cstheme="minorHAnsi"/>
        </w:rPr>
        <w:t>e.g., delayed-onset post-traumatic stress disorder</w:t>
      </w:r>
      <w:r w:rsidR="00367BBF">
        <w:rPr>
          <w:rFonts w:asciiTheme="minorHAnsi" w:hAnsiTheme="minorHAnsi" w:cstheme="minorHAnsi"/>
        </w:rPr>
        <w:t>)</w:t>
      </w:r>
      <w:r w:rsidR="00367BBF" w:rsidRPr="00A63FF6">
        <w:rPr>
          <w:rFonts w:asciiTheme="minorHAnsi" w:hAnsiTheme="minorHAnsi" w:cstheme="minorHAnsi"/>
        </w:rPr>
        <w:fldChar w:fldCharType="begin" w:fldLock="1"/>
      </w:r>
      <w:r w:rsidR="00367BBF" w:rsidRPr="00A63FF6">
        <w:rPr>
          <w:rFonts w:asciiTheme="minorHAnsi" w:hAnsiTheme="minorHAnsi" w:cstheme="minorHAnsi"/>
        </w:rPr>
        <w:instrText>ADDIN CSL_CITATION {"citationItems":[{"id":"ITEM-1","itemData":{"DOI":"10.1002/0471142301.ns0627s64","ISBN":"0000000000000","ISSN":"1934-8584","PMID":"26928661","abstract":"While fear and anxiety can grow over time in anxiety disorders, most efforts to model this phenomenon with fear conditioning in rodents causes fear that remains stable or decreases across weeks or months. Here, we describe several methods to induce conditioned fear that grows over the course of 1 month and is sustained for at least 2 months using an extended fear conditioning approach. These methods include a very reliable standard method that causes multiple fear measures to increase over months, as well as alternative methods.","author":[{"dropping-particle":"","family":"Pickens","given":"C. L.","non-dropping-particle":"","parse-names":false,"suffix":""},{"dropping-particle":"","family":"Golden","given":"Sam A.","non-dropping-particle":"","parse-names":false,"suffix":""},{"dropping-particle":"","family":"Nair","given":"Sunila G.","non-dropping-particle":"","parse-names":false,"suffix":""}],"container-title":"Current protocols in neuroscience","id":"ITEM-1","issued":{"date-parts":[["2013","7"]]},"page":"Unit-6.27","title":"Incubation of fear","type":"article-journal","volume":"64"},"uris":["http://www.mendeley.com/documents/?uuid=febb90d1-cf80-4db6-98ae-c033e57c18ff"]},{"id":"ITEM-2","itemData":{"DOI":"10.1016/j.biopsych.2008.12.010","ISSN":"0006-3223","abstract":"BACKGROUND: In 1937, Diven (1) reported that human fear responses to cues previously paired with shock progressively increase or incubate over 24 hours. Since then, fear incubation has been demonstrated in both humans and nonhumans. However, the difficulty of demonstrating long-lasting fear incubation in rodents has hampered the study of the underlying mechanisms of this incubation. Here, we describe a rat procedure where fear reliably incubates over time. METHODS: We trained food-restricted rats to lever-press for food pellets in daily 90-min sessions. We then gave each rat one-hundred 30-s tones co-terminating with a 0.5-s, 0.5 mA footshock over 10 days (10 pairings per day). Groups of rats (n=10-15) were then given 4 presentations of the tone (the fear cue) 2, 15, 31 or 61 days after fear conditioning training and were assessed for conditioned suppression of lever-pressing. RESULTS: We found that conditioned fear responses were significantly higher 31 and 61 days after fear training than after 2 or 15 days. In control experiments, we showed that extensive tone-shock pairing is necessary for the emergence of fear incubation, and that it is unlikely that non-associative factors contribute to this incubation. CONCLUSIONS: We describe a procedure for generating reliable and long-lasting conditioned fear incubation. Our procedure can be used to study mechanisms of fear incubation, and may provide a model for studying the mechanisms of delayed-onset posttraumatic stress disorder that occur in a sub-population of people previously exposed to chronic stressors.","author":[{"dropping-particle":"","family":"Pickens","given":"C. L.","non-dropping-particle":"","parse-names":false,"suffix":""},{"dropping-particle":"","family":"Golden","given":"Sam A","non-dropping-particle":"","parse-names":false,"suffix":""},{"dropping-particle":"","family":"Adams-Deutsch","given":"Tristan","non-dropping-particle":"","parse-names":false,"suffix":""},{"dropping-particle":"","family":"Nair","given":"Sunila G","non-dropping-particle":"","parse-names":false,"suffix":""},{"dropping-particle":"","family":"Shaham","given":"Yavin","non-dropping-particle":"","parse-names":false,"suffix":""}],"container-title":"Biological psychiatry","id":"ITEM-2","issue":"10","issued":{"date-parts":[["2009","5","15"]]},"page":"881-886","title":"Long-lasting incubation of conditioned fear in rats","type":"article-journal","volume":"65"},"uris":["http://www.mendeley.com/documents/?uuid=df0c9482-8379-4977-b221-1f0d9bf34124","http://www.mendeley.com/documents/?uuid=141d1ad7-0c43-4fdb-ab44-34b8e8933085","http://www.mendeley.com/documents/?uuid=97cb700a-542c-4911-804f-bc52fdf42725","http://www.mendeley.com/documents/?uuid=cbc5bc56-87d5-4a4b-b12e-977cb1cebe21"]},{"id":"ITEM-3","itemData":{"DOI":"10.1016/j.bbr.2014.04.002","ISSN":"1872-7549 (Electronic)","PMID":"24747659","abstract":"Although post-traumatic stress disorder (PTSD) and addiction are very different disorders, both are characterized by hyperreactivity to trauma- or drug-related cues, respectively. We investigated whether an appetitive conditioning task, Pavlovian conditioned approach, which predicts vulnerability to reinstatement of cocaine-seeking, also predicts fear incubation, which may be a marker for vulnerability to PTSD. We classified rats based on whether they learned to approach and interact with a food predictive cue (sign-trackers), or, whether upon cue presentation they went to the location of impending food delivery (goal-trackers). Rats were then exposed to extensive Pavlovian tone-shock pairings, which causes the fear response to increase or \"incubate\" over time. We found that the fear incubation effect was only present in sign-trackers. The behavior of goal-trackers was more consistent with a normal fear response-it was most robust immediately after training and decayed slowly over time. Sign-trackers also had lower levels of brain-derived neurotrophic factor (BDNF) protein in the prefrontal cortex than goal-trackers. These results indicate that, while many factors likely contribute to the disproportionate co-occurrence of PTSD and substance abuse, one such factor may be a core psychological trait that biases some individuals to attribute excessive motivational significance to predictive cues, regardless of the emotional valence of those cues. High levels of BDNF in the prefrontal cortex may be protective against developing excessive emotional and motivational responses to salient cues.","author":[{"dropping-particle":"","family":"Morrow","given":"Jonathan D","non-dropping-particle":"","parse-names":false,"suffix":""},{"dropping-particle":"","family":"Saunders","given":"Benjamin T","non-dropping-particle":"","parse-names":false,"suffix":""},{"dropping-particle":"","family":"Maren","given":"Stephen","non-dropping-particle":"","parse-names":false,"suffix":""},{"dropping-particle":"","family":"Robinson","given":"Terry E","non-dropping-particle":"","parse-names":false,"suffix":""}],"container-title":"Behavioural brain research","id":"ITEM-3","issued":{"date-parts":[["2015","1"]]},"language":"eng","page":"59-66","publisher-place":"Netherlands","title":"Sign-tracking to an appetitive cue predicts incubation of conditioned fear in rats.","type":"article-journal","volume":"276"},"uris":["http://www.mendeley.com/documents/?uuid=28c7bafb-61eb-47f7-8ba0-03e4833daadf","http://www.mendeley.com/documents/?uuid=c92a0113-ab92-4865-8720-045482a9185d","http://www.mendeley.com/documents/?uuid=32592f50-7fc9-430f-a1c8-c5ad6286fb6e"]}],"mendeley":{"formattedCitation":"&lt;sup&gt;9–11&lt;/sup&gt;","manualFormatting":"11–13","plainTextFormattedCitation":"9–11","previouslyFormattedCitation":"&lt;sup&gt;9–11&lt;/sup&gt;"},"properties":{"noteIndex":0},"schema":"https://github.com/citation-style-language/schema/raw/master/csl-citation.json"}</w:instrText>
      </w:r>
      <w:r w:rsidR="00367BBF" w:rsidRPr="00A63FF6">
        <w:rPr>
          <w:rFonts w:asciiTheme="minorHAnsi" w:hAnsiTheme="minorHAnsi" w:cstheme="minorHAnsi"/>
        </w:rPr>
        <w:fldChar w:fldCharType="separate"/>
      </w:r>
      <w:r w:rsidR="00367BBF" w:rsidRPr="00A63FF6">
        <w:rPr>
          <w:rFonts w:asciiTheme="minorHAnsi" w:hAnsiTheme="minorHAnsi" w:cstheme="minorHAnsi"/>
          <w:noProof/>
          <w:vertAlign w:val="superscript"/>
        </w:rPr>
        <w:t>11–13</w:t>
      </w:r>
      <w:r w:rsidR="00367BBF" w:rsidRPr="00A63FF6">
        <w:rPr>
          <w:rFonts w:asciiTheme="minorHAnsi" w:hAnsiTheme="minorHAnsi" w:cstheme="minorHAnsi"/>
        </w:rPr>
        <w:fldChar w:fldCharType="end"/>
      </w:r>
      <w:r w:rsidRPr="00A63FF6">
        <w:rPr>
          <w:rFonts w:asciiTheme="minorHAnsi" w:hAnsiTheme="minorHAnsi" w:cstheme="minorHAnsi"/>
        </w:rPr>
        <w:t xml:space="preserve">. </w:t>
      </w:r>
      <w:r w:rsidR="008A6957" w:rsidRPr="00A63FF6">
        <w:rPr>
          <w:rFonts w:asciiTheme="minorHAnsi" w:hAnsiTheme="minorHAnsi" w:cstheme="minorHAnsi"/>
        </w:rPr>
        <w:t>T</w:t>
      </w:r>
      <w:r w:rsidR="00961558" w:rsidRPr="00A63FF6">
        <w:rPr>
          <w:rFonts w:asciiTheme="minorHAnsi" w:hAnsiTheme="minorHAnsi" w:cstheme="minorHAnsi"/>
        </w:rPr>
        <w:t>h</w:t>
      </w:r>
      <w:r w:rsidR="00DC61A6" w:rsidRPr="00A63FF6">
        <w:rPr>
          <w:rFonts w:asciiTheme="minorHAnsi" w:hAnsiTheme="minorHAnsi" w:cstheme="minorHAnsi"/>
        </w:rPr>
        <w:t>e present</w:t>
      </w:r>
      <w:r w:rsidR="008A6957" w:rsidRPr="00A63FF6">
        <w:rPr>
          <w:rFonts w:asciiTheme="minorHAnsi" w:hAnsiTheme="minorHAnsi" w:cstheme="minorHAnsi"/>
        </w:rPr>
        <w:t xml:space="preserve"> fear-</w:t>
      </w:r>
      <w:r w:rsidR="00961558" w:rsidRPr="00A63FF6">
        <w:rPr>
          <w:rFonts w:asciiTheme="minorHAnsi" w:hAnsiTheme="minorHAnsi" w:cstheme="minorHAnsi"/>
        </w:rPr>
        <w:t xml:space="preserve">conditioning protocol </w:t>
      </w:r>
      <w:r w:rsidR="00B50A65" w:rsidRPr="00A63FF6">
        <w:rPr>
          <w:rFonts w:asciiTheme="minorHAnsi" w:hAnsiTheme="minorHAnsi" w:cstheme="minorHAnsi"/>
        </w:rPr>
        <w:t xml:space="preserve">reliably </w:t>
      </w:r>
      <w:r w:rsidR="008A6957" w:rsidRPr="00A63FF6">
        <w:rPr>
          <w:rFonts w:asciiTheme="minorHAnsi" w:hAnsiTheme="minorHAnsi" w:cstheme="minorHAnsi"/>
        </w:rPr>
        <w:t>produces</w:t>
      </w:r>
      <w:r w:rsidR="00961558" w:rsidRPr="00A63FF6">
        <w:rPr>
          <w:rFonts w:asciiTheme="minorHAnsi" w:hAnsiTheme="minorHAnsi" w:cstheme="minorHAnsi"/>
        </w:rPr>
        <w:t xml:space="preserve"> fear incubation. </w:t>
      </w:r>
      <w:r w:rsidR="008A6957" w:rsidRPr="00A63FF6">
        <w:rPr>
          <w:rFonts w:asciiTheme="minorHAnsi" w:hAnsiTheme="minorHAnsi" w:cstheme="minorHAnsi"/>
        </w:rPr>
        <w:t>This is demonstrated with</w:t>
      </w:r>
      <w:r w:rsidR="00961558" w:rsidRPr="00A63FF6">
        <w:rPr>
          <w:rFonts w:asciiTheme="minorHAnsi" w:hAnsiTheme="minorHAnsi" w:cstheme="minorHAnsi"/>
        </w:rPr>
        <w:t xml:space="preserve"> higher freezing times</w:t>
      </w:r>
      <w:r w:rsidR="00F35D0B" w:rsidRPr="00A63FF6">
        <w:rPr>
          <w:rFonts w:asciiTheme="minorHAnsi" w:hAnsiTheme="minorHAnsi" w:cstheme="minorHAnsi"/>
        </w:rPr>
        <w:t xml:space="preserve"> and</w:t>
      </w:r>
      <w:r w:rsidR="00961558" w:rsidRPr="00A63FF6">
        <w:rPr>
          <w:rFonts w:asciiTheme="minorHAnsi" w:hAnsiTheme="minorHAnsi" w:cstheme="minorHAnsi"/>
        </w:rPr>
        <w:t xml:space="preserve"> lower motion indexes in animals assessed 6 weeks after training</w:t>
      </w:r>
      <w:r w:rsidR="00B50A65" w:rsidRPr="00A63FF6">
        <w:rPr>
          <w:rFonts w:asciiTheme="minorHAnsi" w:hAnsiTheme="minorHAnsi" w:cstheme="minorHAnsi"/>
        </w:rPr>
        <w:t>, as compared to</w:t>
      </w:r>
      <w:r w:rsidR="00961558" w:rsidRPr="00A63FF6">
        <w:rPr>
          <w:rFonts w:asciiTheme="minorHAnsi" w:hAnsiTheme="minorHAnsi" w:cstheme="minorHAnsi"/>
        </w:rPr>
        <w:t xml:space="preserve"> animals tested 48 h after training.</w:t>
      </w:r>
      <w:r w:rsidR="00080890" w:rsidRPr="00A63FF6">
        <w:rPr>
          <w:rFonts w:asciiTheme="minorHAnsi" w:hAnsiTheme="minorHAnsi" w:cstheme="minorHAnsi"/>
        </w:rPr>
        <w:t xml:space="preserve"> In addition, t</w:t>
      </w:r>
      <w:r w:rsidR="00F35D0B" w:rsidRPr="00A63FF6">
        <w:rPr>
          <w:rFonts w:asciiTheme="minorHAnsi" w:hAnsiTheme="minorHAnsi" w:cstheme="minorHAnsi"/>
        </w:rPr>
        <w:t xml:space="preserve">his effect could be observed differentially in each of the types of test; </w:t>
      </w:r>
      <w:r w:rsidR="007947E4" w:rsidRPr="00A63FF6">
        <w:rPr>
          <w:rFonts w:asciiTheme="minorHAnsi" w:hAnsiTheme="minorHAnsi" w:cstheme="minorHAnsi"/>
        </w:rPr>
        <w:t>specifically</w:t>
      </w:r>
      <w:r w:rsidR="00F35D0B" w:rsidRPr="00A63FF6">
        <w:rPr>
          <w:rFonts w:asciiTheme="minorHAnsi" w:hAnsiTheme="minorHAnsi" w:cstheme="minorHAnsi"/>
        </w:rPr>
        <w:t xml:space="preserve">, longer freezing episodes </w:t>
      </w:r>
      <w:r w:rsidR="003874BA" w:rsidRPr="00A63FF6">
        <w:rPr>
          <w:rFonts w:asciiTheme="minorHAnsi" w:hAnsiTheme="minorHAnsi" w:cstheme="minorHAnsi"/>
        </w:rPr>
        <w:t>during the</w:t>
      </w:r>
      <w:r w:rsidR="00F35D0B" w:rsidRPr="00A63FF6">
        <w:rPr>
          <w:rFonts w:asciiTheme="minorHAnsi" w:hAnsiTheme="minorHAnsi" w:cstheme="minorHAnsi"/>
        </w:rPr>
        <w:t xml:space="preserve"> context test 6 weeks after </w:t>
      </w:r>
      <w:r w:rsidR="00D7442D" w:rsidRPr="00A63FF6">
        <w:rPr>
          <w:rFonts w:asciiTheme="minorHAnsi" w:hAnsiTheme="minorHAnsi" w:cstheme="minorHAnsi"/>
        </w:rPr>
        <w:t>training and</w:t>
      </w:r>
      <w:r w:rsidR="00F35D0B" w:rsidRPr="00A63FF6">
        <w:rPr>
          <w:rFonts w:asciiTheme="minorHAnsi" w:hAnsiTheme="minorHAnsi" w:cstheme="minorHAnsi"/>
        </w:rPr>
        <w:t xml:space="preserve"> increments in freezing during cue presentations 6 weeks after</w:t>
      </w:r>
      <w:r w:rsidR="003874BA" w:rsidRPr="00A63FF6">
        <w:rPr>
          <w:rFonts w:asciiTheme="minorHAnsi" w:hAnsiTheme="minorHAnsi" w:cstheme="minorHAnsi"/>
        </w:rPr>
        <w:t xml:space="preserve"> training</w:t>
      </w:r>
      <w:r w:rsidR="00F35D0B" w:rsidRPr="00A63FF6">
        <w:rPr>
          <w:rFonts w:asciiTheme="minorHAnsi" w:hAnsiTheme="minorHAnsi" w:cstheme="minorHAnsi"/>
        </w:rPr>
        <w:t>.</w:t>
      </w:r>
      <w:r w:rsidR="00080890" w:rsidRPr="00A63FF6">
        <w:rPr>
          <w:rFonts w:asciiTheme="minorHAnsi" w:hAnsiTheme="minorHAnsi" w:cstheme="minorHAnsi"/>
        </w:rPr>
        <w:t xml:space="preserve"> Related to this latter effect</w:t>
      </w:r>
      <w:r w:rsidR="00552F23" w:rsidRPr="00A63FF6">
        <w:rPr>
          <w:rFonts w:asciiTheme="minorHAnsi" w:hAnsiTheme="minorHAnsi" w:cstheme="minorHAnsi"/>
        </w:rPr>
        <w:t xml:space="preserve"> (i.e., increments in freezing during cue presentations 6 weeks after training)</w:t>
      </w:r>
      <w:r w:rsidR="00080890" w:rsidRPr="00A63FF6">
        <w:rPr>
          <w:rFonts w:asciiTheme="minorHAnsi" w:hAnsiTheme="minorHAnsi" w:cstheme="minorHAnsi"/>
        </w:rPr>
        <w:t>,</w:t>
      </w:r>
      <w:r w:rsidR="00517249" w:rsidRPr="00A63FF6">
        <w:rPr>
          <w:rFonts w:asciiTheme="minorHAnsi" w:hAnsiTheme="minorHAnsi" w:cstheme="minorHAnsi"/>
          <w:color w:val="000000" w:themeColor="text1"/>
        </w:rPr>
        <w:t xml:space="preserve"> </w:t>
      </w:r>
      <w:r w:rsidR="00080890" w:rsidRPr="00A63FF6">
        <w:rPr>
          <w:rFonts w:asciiTheme="minorHAnsi" w:hAnsiTheme="minorHAnsi" w:cstheme="minorHAnsi"/>
          <w:color w:val="000000" w:themeColor="text1"/>
        </w:rPr>
        <w:t xml:space="preserve">it is possible to discard </w:t>
      </w:r>
      <w:r w:rsidR="007947E4" w:rsidRPr="00A63FF6">
        <w:rPr>
          <w:rFonts w:asciiTheme="minorHAnsi" w:hAnsiTheme="minorHAnsi" w:cstheme="minorHAnsi"/>
          <w:color w:val="000000" w:themeColor="text1"/>
        </w:rPr>
        <w:t xml:space="preserve">the possibility of </w:t>
      </w:r>
      <w:r w:rsidR="00080890" w:rsidRPr="00A63FF6">
        <w:rPr>
          <w:rFonts w:asciiTheme="minorHAnsi" w:hAnsiTheme="minorHAnsi" w:cstheme="minorHAnsi"/>
          <w:color w:val="000000" w:themeColor="text1"/>
        </w:rPr>
        <w:t>novelty of the experimental situation (i.e., new context)</w:t>
      </w:r>
      <w:r w:rsidR="007947E4" w:rsidRPr="00A63FF6">
        <w:rPr>
          <w:rFonts w:asciiTheme="minorHAnsi" w:hAnsiTheme="minorHAnsi" w:cstheme="minorHAnsi"/>
          <w:color w:val="000000" w:themeColor="text1"/>
        </w:rPr>
        <w:t>, considering that</w:t>
      </w:r>
      <w:r w:rsidR="00080890" w:rsidRPr="00A63FF6">
        <w:rPr>
          <w:rFonts w:asciiTheme="minorHAnsi" w:hAnsiTheme="minorHAnsi" w:cstheme="minorHAnsi"/>
          <w:color w:val="000000" w:themeColor="text1"/>
        </w:rPr>
        <w:t xml:space="preserve"> </w:t>
      </w:r>
      <w:r w:rsidR="00552F23" w:rsidRPr="00A63FF6">
        <w:rPr>
          <w:rFonts w:asciiTheme="minorHAnsi" w:hAnsiTheme="minorHAnsi" w:cstheme="minorHAnsi"/>
          <w:color w:val="000000" w:themeColor="text1"/>
        </w:rPr>
        <w:t xml:space="preserve">baseline </w:t>
      </w:r>
      <w:r w:rsidR="00080890" w:rsidRPr="00A63FF6">
        <w:rPr>
          <w:rFonts w:asciiTheme="minorHAnsi" w:hAnsiTheme="minorHAnsi" w:cstheme="minorHAnsi"/>
          <w:color w:val="000000" w:themeColor="text1"/>
        </w:rPr>
        <w:t xml:space="preserve">freezing levels during that same session were significantly lower </w:t>
      </w:r>
      <w:r w:rsidR="00552F23" w:rsidRPr="00A63FF6">
        <w:rPr>
          <w:rFonts w:asciiTheme="minorHAnsi" w:hAnsiTheme="minorHAnsi" w:cstheme="minorHAnsi"/>
          <w:color w:val="000000" w:themeColor="text1"/>
        </w:rPr>
        <w:t>than</w:t>
      </w:r>
      <w:r w:rsidR="00080890" w:rsidRPr="00A63FF6">
        <w:rPr>
          <w:rFonts w:asciiTheme="minorHAnsi" w:hAnsiTheme="minorHAnsi" w:cstheme="minorHAnsi"/>
          <w:color w:val="000000" w:themeColor="text1"/>
        </w:rPr>
        <w:t xml:space="preserve"> during the </w:t>
      </w:r>
      <w:r w:rsidR="00552F23" w:rsidRPr="00A63FF6">
        <w:rPr>
          <w:rFonts w:asciiTheme="minorHAnsi" w:hAnsiTheme="minorHAnsi" w:cstheme="minorHAnsi"/>
          <w:color w:val="000000" w:themeColor="text1"/>
        </w:rPr>
        <w:t xml:space="preserve">subsequent </w:t>
      </w:r>
      <w:r w:rsidR="00080890" w:rsidRPr="00A63FF6">
        <w:rPr>
          <w:rFonts w:asciiTheme="minorHAnsi" w:hAnsiTheme="minorHAnsi" w:cstheme="minorHAnsi"/>
          <w:color w:val="000000" w:themeColor="text1"/>
        </w:rPr>
        <w:t>cue presentations.</w:t>
      </w:r>
    </w:p>
    <w:p w14:paraId="1ADCF9D0" w14:textId="7691B920" w:rsidR="008B3CA0" w:rsidRPr="00A63FF6" w:rsidRDefault="008B3CA0" w:rsidP="00795BD7">
      <w:pPr>
        <w:rPr>
          <w:rFonts w:asciiTheme="minorHAnsi" w:hAnsiTheme="minorHAnsi" w:cstheme="minorHAnsi"/>
          <w:color w:val="000000" w:themeColor="text1"/>
        </w:rPr>
      </w:pPr>
    </w:p>
    <w:p w14:paraId="4F780147" w14:textId="4F252540" w:rsidR="008B3CA0" w:rsidRPr="00A63FF6" w:rsidRDefault="00186E5E" w:rsidP="00795BD7">
      <w:pPr>
        <w:rPr>
          <w:rFonts w:asciiTheme="minorHAnsi" w:hAnsiTheme="minorHAnsi" w:cstheme="minorHAnsi"/>
          <w:color w:val="000000" w:themeColor="text1"/>
        </w:rPr>
      </w:pPr>
      <w:r w:rsidRPr="00A63FF6">
        <w:rPr>
          <w:rFonts w:asciiTheme="minorHAnsi" w:hAnsiTheme="minorHAnsi" w:cstheme="minorHAnsi"/>
          <w:color w:val="000000" w:themeColor="text1"/>
        </w:rPr>
        <w:t>Although a trend towards fear learning was evident in both groups (i.e., differences between 3</w:t>
      </w:r>
      <w:r w:rsidR="003B2771">
        <w:rPr>
          <w:rFonts w:asciiTheme="minorHAnsi" w:hAnsiTheme="minorHAnsi" w:cstheme="minorHAnsi"/>
          <w:color w:val="000000" w:themeColor="text1"/>
        </w:rPr>
        <w:t xml:space="preserve"> min</w:t>
      </w:r>
      <w:r w:rsidRPr="00A63FF6">
        <w:rPr>
          <w:rFonts w:asciiTheme="minorHAnsi" w:hAnsiTheme="minorHAnsi" w:cstheme="minorHAnsi"/>
          <w:color w:val="000000" w:themeColor="text1"/>
        </w:rPr>
        <w:t xml:space="preserve"> baseline and training), animals that were tested after 48</w:t>
      </w:r>
      <w:r w:rsidR="00A265DF" w:rsidRPr="00A63FF6">
        <w:rPr>
          <w:rFonts w:asciiTheme="minorHAnsi" w:hAnsiTheme="minorHAnsi" w:cstheme="minorHAnsi"/>
          <w:color w:val="000000" w:themeColor="text1"/>
        </w:rPr>
        <w:t xml:space="preserve"> h (context)</w:t>
      </w:r>
      <w:r w:rsidRPr="00A63FF6">
        <w:rPr>
          <w:rFonts w:asciiTheme="minorHAnsi" w:hAnsiTheme="minorHAnsi" w:cstheme="minorHAnsi"/>
          <w:color w:val="000000" w:themeColor="text1"/>
        </w:rPr>
        <w:t xml:space="preserve"> and 72</w:t>
      </w:r>
      <w:r w:rsidR="00A265DF" w:rsidRPr="00A63FF6">
        <w:rPr>
          <w:rFonts w:asciiTheme="minorHAnsi" w:hAnsiTheme="minorHAnsi" w:cstheme="minorHAnsi"/>
          <w:color w:val="000000" w:themeColor="text1"/>
        </w:rPr>
        <w:t xml:space="preserve"> h (cue) </w:t>
      </w:r>
      <w:r w:rsidRPr="00A63FF6">
        <w:rPr>
          <w:rFonts w:asciiTheme="minorHAnsi" w:hAnsiTheme="minorHAnsi" w:cstheme="minorHAnsi"/>
          <w:color w:val="000000" w:themeColor="text1"/>
        </w:rPr>
        <w:t xml:space="preserve">did not exhibit significant differences in freezing level during both tests. This absence of effect can be considered a limitation of the protocol, which is associated with a high behavioral variability for the </w:t>
      </w:r>
      <w:r w:rsidR="00A265DF" w:rsidRPr="00A63FF6">
        <w:rPr>
          <w:rFonts w:asciiTheme="minorHAnsi" w:hAnsiTheme="minorHAnsi" w:cstheme="minorHAnsi"/>
          <w:color w:val="000000" w:themeColor="text1"/>
        </w:rPr>
        <w:t>48</w:t>
      </w:r>
      <w:r w:rsidR="00367BBF">
        <w:rPr>
          <w:rFonts w:asciiTheme="minorHAnsi" w:hAnsiTheme="minorHAnsi" w:cstheme="minorHAnsi"/>
          <w:color w:val="000000" w:themeColor="text1"/>
        </w:rPr>
        <w:t xml:space="preserve"> </w:t>
      </w:r>
      <w:r w:rsidR="00A265DF" w:rsidRPr="00A63FF6">
        <w:rPr>
          <w:rFonts w:asciiTheme="minorHAnsi" w:hAnsiTheme="minorHAnsi" w:cstheme="minorHAnsi"/>
          <w:color w:val="000000" w:themeColor="text1"/>
        </w:rPr>
        <w:t>h</w:t>
      </w:r>
      <w:r w:rsidRPr="00A63FF6">
        <w:rPr>
          <w:rFonts w:asciiTheme="minorHAnsi" w:hAnsiTheme="minorHAnsi" w:cstheme="minorHAnsi"/>
          <w:color w:val="000000" w:themeColor="text1"/>
        </w:rPr>
        <w:t xml:space="preserve"> group (see </w:t>
      </w:r>
      <w:r w:rsidR="00367BBF" w:rsidRPr="00367BBF">
        <w:rPr>
          <w:rFonts w:asciiTheme="minorHAnsi" w:hAnsiTheme="minorHAnsi" w:cstheme="minorHAnsi"/>
          <w:b/>
          <w:bCs/>
          <w:color w:val="000000" w:themeColor="text1"/>
        </w:rPr>
        <w:t>F</w:t>
      </w:r>
      <w:r w:rsidRPr="00367BBF">
        <w:rPr>
          <w:rFonts w:asciiTheme="minorHAnsi" w:hAnsiTheme="minorHAnsi" w:cstheme="minorHAnsi"/>
          <w:b/>
          <w:bCs/>
          <w:color w:val="000000" w:themeColor="text1"/>
        </w:rPr>
        <w:t>igure 2C</w:t>
      </w:r>
      <w:r w:rsidRPr="00A63FF6">
        <w:rPr>
          <w:rFonts w:asciiTheme="minorHAnsi" w:hAnsiTheme="minorHAnsi" w:cstheme="minorHAnsi"/>
          <w:color w:val="000000" w:themeColor="text1"/>
        </w:rPr>
        <w:t>). A methodological change that can be implemented in order to reduce the variability and improve the procedure is to carry out the context and cue test 24 h after training, something that is common in some fear conditioning procedures.</w:t>
      </w:r>
    </w:p>
    <w:p w14:paraId="51DFB556" w14:textId="3D92B13B" w:rsidR="00202C39" w:rsidRPr="00A63FF6" w:rsidRDefault="00202C39" w:rsidP="00795BD7">
      <w:pPr>
        <w:rPr>
          <w:rFonts w:asciiTheme="minorHAnsi" w:hAnsiTheme="minorHAnsi" w:cstheme="minorHAnsi"/>
          <w:color w:val="000000" w:themeColor="text1"/>
        </w:rPr>
      </w:pPr>
    </w:p>
    <w:p w14:paraId="0547B555" w14:textId="7E065925" w:rsidR="00AD2306" w:rsidRPr="00A63FF6" w:rsidRDefault="00AD2306" w:rsidP="00795BD7">
      <w:pPr>
        <w:rPr>
          <w:rFonts w:asciiTheme="minorHAnsi" w:hAnsiTheme="minorHAnsi" w:cstheme="minorHAnsi"/>
        </w:rPr>
      </w:pPr>
      <w:r w:rsidRPr="00A63FF6">
        <w:rPr>
          <w:rFonts w:asciiTheme="minorHAnsi" w:hAnsiTheme="minorHAnsi" w:cstheme="minorHAnsi"/>
        </w:rPr>
        <w:t xml:space="preserve">The present protocol </w:t>
      </w:r>
      <w:r w:rsidR="00EA5664" w:rsidRPr="00A63FF6">
        <w:rPr>
          <w:rFonts w:asciiTheme="minorHAnsi" w:hAnsiTheme="minorHAnsi" w:cstheme="minorHAnsi"/>
        </w:rPr>
        <w:t>could be applied</w:t>
      </w:r>
      <w:r w:rsidRPr="00A63FF6">
        <w:rPr>
          <w:rFonts w:asciiTheme="minorHAnsi" w:hAnsiTheme="minorHAnsi" w:cstheme="minorHAnsi"/>
        </w:rPr>
        <w:t xml:space="preserve"> in clinical research</w:t>
      </w:r>
      <w:r w:rsidR="000D18B8" w:rsidRPr="00A63FF6">
        <w:rPr>
          <w:rFonts w:asciiTheme="minorHAnsi" w:hAnsiTheme="minorHAnsi" w:cstheme="minorHAnsi"/>
        </w:rPr>
        <w:fldChar w:fldCharType="begin" w:fldLock="1"/>
      </w:r>
      <w:r w:rsidR="00AB11DC" w:rsidRPr="00A63FF6">
        <w:rPr>
          <w:rFonts w:asciiTheme="minorHAnsi" w:hAnsiTheme="minorHAnsi" w:cstheme="minorHAnsi"/>
        </w:rPr>
        <w:instrText>ADDIN CSL_CITATION {"citationItems":[{"id":"ITEM-1","itemData":{"DOI":"https://doi.org/10.1016/B978-0-444-52002-9.00009-7","ISBN":"0072-9752","abstract":"An animal model can be viewed as an experimental paradigm developed for the purpose of studying a given phenomenon found in humans. Although there are no complete animal models of depression, anxiety, schizophrenia, or addiction, animal models do exist for many elements of the syndrome. Animal models for antidepressant medications include a number of tests with good predictive validity, but limited construct validity, and include the forced swim test, modified swim test, learned helplessness, olfactory bulbectomy, differential reinforcement of low rates of responding, maternal deprivation, neonatal clomipramine treatment, social stress in shrews, chronic mild stress, agonistic behavior, and Flinders sensitive rats. Animal models of depression that have face validity and construct validity for a key element of depression are reward deficits measured by brain stimulation reward and progressive-ratio responding for a natural reward. Widely used animal models of generalized anxiety include the operant conflict test, elevated plus maze, defensive withdrawal, defensive burying, and social interaction, all of which have face and predictive validity. Animal models for individual types of anxiety disorder remain a challenge, with some advances in posttraumatic stress disorder, which includes models of repeated shock stressors, repeated social stressors, and a single prolonged stress paradigm. Animal models of schizophrenia are limited by the limited knowledge of the pathophysiology of the disease but include pharmacological, developmental, and genetic models combined with behavioral tests with some face and contruct validity, such as locomotor activity (positive symptoms), prepulse inhibition of the startle response (attention), latent inhibition (attention), social withdrawal (negative symptoms), and measures of executive function. Animal models of addiction can be organized within the stages of the addiction cycle, including: binge/intoxication (drug or alcohol self-administration, conditioned place preference, brain stimulation reward thresholds), withdrawal/negative affect (anxiety-like responses, conditioned place aversion, elevated reward thresholds, withdrawal-induced increases in drug self-administration), and preoccupation/anticipation (drug-induced reinstatement, cue-induced reinstatement, stress-induced reinstatement). These models have excellent face and construct validity and have led to major insights into the neurobiological mechanisms of addictio…","author":[{"dropping-particle":"","family":"Koob","given":"George F","non-dropping-particle":"","parse-names":false,"suffix":""},{"dropping-particle":"","family":"Zimmer","given":"Andreas","non-dropping-particle":"","parse-names":false,"suffix":""}],"container-title":"Neurobiology of Psychiatric Disorders","editor":[{"dropping-particle":"","family":"Aminoff","given":"Michael J","non-dropping-particle":"","parse-names":false,"suffix":""},{"dropping-particle":"","family":"Boller","given":"FrançOis","non-dropping-particle":"","parse-names":false,"suffix":""},{"dropping-particle":"","family":"Swaab","given":"Dick F B T - Handbook of Clinical Neurology","non-dropping-particle":"","parse-names":false,"suffix":""}],"id":"ITEM-1","issued":{"date-parts":[["2012"]]},"page":"137-166","publisher":"Elsevier","title":"Chapter 9 - Animal models of psychiatric disorders","type":"chapter","volume":"106"},"uris":["http://www.mendeley.com/documents/?uuid=ed7dcd9c-73fb-4299-9ed4-98225f7178ba","http://www.mendeley.com/documents/?uuid=dbfcea27-22d5-46e9-a37f-d2f83660b91c"]}],"mendeley":{"formattedCitation":"&lt;sup&gt;23&lt;/sup&gt;","plainTextFormattedCitation":"23","previouslyFormattedCitation":"&lt;sup&gt;22&lt;/sup&gt;"},"properties":{"noteIndex":0},"schema":"https://github.com/citation-style-language/schema/raw/master/csl-citation.json"}</w:instrText>
      </w:r>
      <w:r w:rsidR="000D18B8" w:rsidRPr="00A63FF6">
        <w:rPr>
          <w:rFonts w:asciiTheme="minorHAnsi" w:hAnsiTheme="minorHAnsi" w:cstheme="minorHAnsi"/>
        </w:rPr>
        <w:fldChar w:fldCharType="separate"/>
      </w:r>
      <w:r w:rsidR="00AB11DC" w:rsidRPr="00A63FF6">
        <w:rPr>
          <w:rFonts w:asciiTheme="minorHAnsi" w:hAnsiTheme="minorHAnsi" w:cstheme="minorHAnsi"/>
          <w:noProof/>
          <w:vertAlign w:val="superscript"/>
        </w:rPr>
        <w:t>23</w:t>
      </w:r>
      <w:r w:rsidR="000D18B8" w:rsidRPr="00A63FF6">
        <w:rPr>
          <w:rFonts w:asciiTheme="minorHAnsi" w:hAnsiTheme="minorHAnsi" w:cstheme="minorHAnsi"/>
        </w:rPr>
        <w:fldChar w:fldCharType="end"/>
      </w:r>
      <w:r w:rsidRPr="00A63FF6">
        <w:rPr>
          <w:rFonts w:asciiTheme="minorHAnsi" w:hAnsiTheme="minorHAnsi" w:cstheme="minorHAnsi"/>
        </w:rPr>
        <w:t xml:space="preserve">. </w:t>
      </w:r>
      <w:r w:rsidR="00EA5664" w:rsidRPr="00A63FF6">
        <w:rPr>
          <w:rFonts w:asciiTheme="minorHAnsi" w:hAnsiTheme="minorHAnsi" w:cstheme="minorHAnsi"/>
        </w:rPr>
        <w:t>The</w:t>
      </w:r>
      <w:r w:rsidRPr="00A63FF6">
        <w:rPr>
          <w:rFonts w:asciiTheme="minorHAnsi" w:hAnsiTheme="minorHAnsi" w:cstheme="minorHAnsi"/>
        </w:rPr>
        <w:t xml:space="preserve"> strong memory</w:t>
      </w:r>
      <w:r w:rsidR="00EA5664" w:rsidRPr="00A63FF6">
        <w:rPr>
          <w:rFonts w:asciiTheme="minorHAnsi" w:hAnsiTheme="minorHAnsi" w:cstheme="minorHAnsi"/>
        </w:rPr>
        <w:t xml:space="preserve"> trace and</w:t>
      </w:r>
      <w:r w:rsidRPr="00A63FF6">
        <w:rPr>
          <w:rFonts w:asciiTheme="minorHAnsi" w:hAnsiTheme="minorHAnsi" w:cstheme="minorHAnsi"/>
        </w:rPr>
        <w:t xml:space="preserve"> incubation</w:t>
      </w:r>
      <w:r w:rsidR="00EA5664" w:rsidRPr="00A63FF6">
        <w:rPr>
          <w:rFonts w:asciiTheme="minorHAnsi" w:hAnsiTheme="minorHAnsi" w:cstheme="minorHAnsi"/>
        </w:rPr>
        <w:t xml:space="preserve"> effect </w:t>
      </w:r>
      <w:r w:rsidR="00F030CF" w:rsidRPr="00A63FF6">
        <w:rPr>
          <w:rFonts w:asciiTheme="minorHAnsi" w:hAnsiTheme="minorHAnsi" w:cstheme="minorHAnsi"/>
        </w:rPr>
        <w:t>that</w:t>
      </w:r>
      <w:r w:rsidR="00EA5664" w:rsidRPr="00A63FF6">
        <w:rPr>
          <w:rFonts w:asciiTheme="minorHAnsi" w:hAnsiTheme="minorHAnsi" w:cstheme="minorHAnsi"/>
        </w:rPr>
        <w:t xml:space="preserve"> result from </w:t>
      </w:r>
      <w:r w:rsidR="00F030CF" w:rsidRPr="00A63FF6">
        <w:rPr>
          <w:rFonts w:asciiTheme="minorHAnsi" w:hAnsiTheme="minorHAnsi" w:cstheme="minorHAnsi"/>
        </w:rPr>
        <w:t>its implementation</w:t>
      </w:r>
      <w:r w:rsidR="00EA5664" w:rsidRPr="00A63FF6">
        <w:rPr>
          <w:rFonts w:asciiTheme="minorHAnsi" w:hAnsiTheme="minorHAnsi" w:cstheme="minorHAnsi"/>
        </w:rPr>
        <w:t xml:space="preserve"> may allow</w:t>
      </w:r>
      <w:r w:rsidRPr="00A63FF6">
        <w:rPr>
          <w:rFonts w:asciiTheme="minorHAnsi" w:hAnsiTheme="minorHAnsi" w:cstheme="minorHAnsi"/>
        </w:rPr>
        <w:t xml:space="preserve"> to test the effect</w:t>
      </w:r>
      <w:r w:rsidR="00EA5664" w:rsidRPr="00A63FF6">
        <w:rPr>
          <w:rFonts w:asciiTheme="minorHAnsi" w:hAnsiTheme="minorHAnsi" w:cstheme="minorHAnsi"/>
        </w:rPr>
        <w:t>s</w:t>
      </w:r>
      <w:r w:rsidRPr="00A63FF6">
        <w:rPr>
          <w:rFonts w:asciiTheme="minorHAnsi" w:hAnsiTheme="minorHAnsi" w:cstheme="minorHAnsi"/>
        </w:rPr>
        <w:t xml:space="preserve"> of </w:t>
      </w:r>
      <w:r w:rsidR="00EA5664" w:rsidRPr="00A63FF6">
        <w:rPr>
          <w:rFonts w:asciiTheme="minorHAnsi" w:hAnsiTheme="minorHAnsi" w:cstheme="minorHAnsi"/>
        </w:rPr>
        <w:t>medications regularly u</w:t>
      </w:r>
      <w:r w:rsidRPr="00A63FF6">
        <w:rPr>
          <w:rFonts w:asciiTheme="minorHAnsi" w:hAnsiTheme="minorHAnsi" w:cstheme="minorHAnsi"/>
        </w:rPr>
        <w:t xml:space="preserve">sed </w:t>
      </w:r>
      <w:r w:rsidR="00EA5664" w:rsidRPr="00A63FF6">
        <w:rPr>
          <w:rFonts w:asciiTheme="minorHAnsi" w:hAnsiTheme="minorHAnsi" w:cstheme="minorHAnsi"/>
        </w:rPr>
        <w:t>for treatment of</w:t>
      </w:r>
      <w:r w:rsidRPr="00A63FF6">
        <w:rPr>
          <w:rFonts w:asciiTheme="minorHAnsi" w:hAnsiTheme="minorHAnsi" w:cstheme="minorHAnsi"/>
        </w:rPr>
        <w:t xml:space="preserve"> </w:t>
      </w:r>
      <w:r w:rsidR="00EA5664" w:rsidRPr="00A63FF6">
        <w:rPr>
          <w:rFonts w:asciiTheme="minorHAnsi" w:hAnsiTheme="minorHAnsi" w:cstheme="minorHAnsi"/>
        </w:rPr>
        <w:t xml:space="preserve">psychological and psychiatric </w:t>
      </w:r>
      <w:r w:rsidRPr="00A63FF6">
        <w:rPr>
          <w:rFonts w:asciiTheme="minorHAnsi" w:hAnsiTheme="minorHAnsi" w:cstheme="minorHAnsi"/>
        </w:rPr>
        <w:t>pathologies (</w:t>
      </w:r>
      <w:r w:rsidR="00EA5664" w:rsidRPr="00A63FF6">
        <w:rPr>
          <w:rFonts w:asciiTheme="minorHAnsi" w:hAnsiTheme="minorHAnsi" w:cstheme="minorHAnsi"/>
        </w:rPr>
        <w:t>e.g.,</w:t>
      </w:r>
      <w:r w:rsidRPr="00A63FF6">
        <w:rPr>
          <w:rFonts w:asciiTheme="minorHAnsi" w:hAnsiTheme="minorHAnsi" w:cstheme="minorHAnsi"/>
        </w:rPr>
        <w:t xml:space="preserve"> anxiolytic or mood regulators treatments</w:t>
      </w:r>
      <w:r w:rsidR="006716DC" w:rsidRPr="00A63FF6">
        <w:rPr>
          <w:rFonts w:asciiTheme="minorHAnsi" w:hAnsiTheme="minorHAnsi" w:cstheme="minorHAnsi"/>
        </w:rPr>
        <w:fldChar w:fldCharType="begin" w:fldLock="1"/>
      </w:r>
      <w:r w:rsidR="00AB11DC" w:rsidRPr="00A63FF6">
        <w:rPr>
          <w:rFonts w:asciiTheme="minorHAnsi" w:hAnsiTheme="minorHAnsi" w:cstheme="minorHAnsi"/>
        </w:rPr>
        <w:instrText>ADDIN CSL_CITATION {"citationItems":[{"id":"ITEM-1","itemData":{"ISSN":"1958-5969","abstract":"Contemporary biological psychiatry uses experimental animal models to increase our understanding of affective disorder pathogenesis. Modern anxiolytic drug discovery mainly targets specific pathways and molecular determinants within a single phenotypic domain. However, greater understanding of the mechanisms of action is possible through animal models. Primarily developed with rats, animal models in anxiety have been adapted with mixed success for mice, easy-to-use mammals with better genetic possibilities than rats. In this review, we focus on the three most common animal models of anxiety in mice used in the screening of anxiolytics. Both conditioned and unconditioned models are described, in order to represent all types of animal models of anxiety. Behavioral studies require careful attention to variable parameters linked to environment, handling, or paradigms; this is also discussed. Finally, we focus on the consequences of re-exposure to the apparatus. Test-retest procedures can provide new answers, but should be intensively studied in order to revalidate the entire paradigm as an animal model of anxiety.","author":[{"dropping-particle":"","family":"Bourin","given":"Michel","non-dropping-particle":"","parse-names":false,"suffix":""}],"container-title":"Dialogues in clinical neuroscience","id":"ITEM-1","issue":"3","issued":{"date-parts":[["2015","9"]]},"language":"eng","page":"295-303","publisher":"Les Laboratoires Servier","title":"Animal models for screening anxiolytic-like drugs: a perspective","type":"article-journal","volume":"17"},"uris":["http://www.mendeley.com/documents/?uuid=da627ca7-1bbb-44bb-8621-dd80edfd7167"]}],"mendeley":{"formattedCitation":"&lt;sup&gt;24&lt;/sup&gt;","plainTextFormattedCitation":"24","previouslyFormattedCitation":"&lt;sup&gt;23&lt;/sup&gt;"},"properties":{"noteIndex":0},"schema":"https://github.com/citation-style-language/schema/raw/master/csl-citation.json"}</w:instrText>
      </w:r>
      <w:r w:rsidR="006716DC" w:rsidRPr="00A63FF6">
        <w:rPr>
          <w:rFonts w:asciiTheme="minorHAnsi" w:hAnsiTheme="minorHAnsi" w:cstheme="minorHAnsi"/>
        </w:rPr>
        <w:fldChar w:fldCharType="separate"/>
      </w:r>
      <w:r w:rsidR="00AB11DC" w:rsidRPr="00A63FF6">
        <w:rPr>
          <w:rFonts w:asciiTheme="minorHAnsi" w:hAnsiTheme="minorHAnsi" w:cstheme="minorHAnsi"/>
          <w:noProof/>
          <w:vertAlign w:val="superscript"/>
        </w:rPr>
        <w:t>24</w:t>
      </w:r>
      <w:r w:rsidR="006716DC" w:rsidRPr="00A63FF6">
        <w:rPr>
          <w:rFonts w:asciiTheme="minorHAnsi" w:hAnsiTheme="minorHAnsi" w:cstheme="minorHAnsi"/>
        </w:rPr>
        <w:fldChar w:fldCharType="end"/>
      </w:r>
      <w:r w:rsidRPr="00A63FF6">
        <w:rPr>
          <w:rFonts w:asciiTheme="minorHAnsi" w:hAnsiTheme="minorHAnsi" w:cstheme="minorHAnsi"/>
        </w:rPr>
        <w:t>) on emotional memory</w:t>
      </w:r>
      <w:r w:rsidR="00EA5664" w:rsidRPr="00A63FF6">
        <w:rPr>
          <w:rFonts w:asciiTheme="minorHAnsi" w:hAnsiTheme="minorHAnsi" w:cstheme="minorHAnsi"/>
        </w:rPr>
        <w:t xml:space="preserve"> phenomena </w:t>
      </w:r>
      <w:r w:rsidR="00367BBF">
        <w:rPr>
          <w:rFonts w:asciiTheme="minorHAnsi" w:hAnsiTheme="minorHAnsi" w:cstheme="minorHAnsi"/>
        </w:rPr>
        <w:t>(</w:t>
      </w:r>
      <w:r w:rsidR="00EA5664" w:rsidRPr="00A63FF6">
        <w:rPr>
          <w:rFonts w:asciiTheme="minorHAnsi" w:hAnsiTheme="minorHAnsi" w:cstheme="minorHAnsi"/>
        </w:rPr>
        <w:t xml:space="preserve">e.g., </w:t>
      </w:r>
      <w:r w:rsidRPr="00A63FF6">
        <w:rPr>
          <w:rFonts w:asciiTheme="minorHAnsi" w:hAnsiTheme="minorHAnsi" w:cstheme="minorHAnsi"/>
        </w:rPr>
        <w:t>fear extinction</w:t>
      </w:r>
      <w:r w:rsidR="00367BBF">
        <w:rPr>
          <w:rFonts w:asciiTheme="minorHAnsi" w:hAnsiTheme="minorHAnsi" w:cstheme="minorHAnsi"/>
        </w:rPr>
        <w:t>)</w:t>
      </w:r>
      <w:r w:rsidR="000D18B8" w:rsidRPr="00A63FF6">
        <w:rPr>
          <w:rFonts w:asciiTheme="minorHAnsi" w:hAnsiTheme="minorHAnsi" w:cstheme="minorHAnsi"/>
        </w:rPr>
        <w:fldChar w:fldCharType="begin" w:fldLock="1"/>
      </w:r>
      <w:r w:rsidR="00AB11DC" w:rsidRPr="00A63FF6">
        <w:rPr>
          <w:rFonts w:asciiTheme="minorHAnsi" w:hAnsiTheme="minorHAnsi" w:cstheme="minorHAnsi"/>
        </w:rPr>
        <w:instrText>ADDIN CSL_CITATION {"citationItems":[{"id":"ITEM-1","itemData":{"DOI":"https://doi.org/10.1016/j.neubiorev.2018.10.013","ISSN":"0149-7634","abstract":"Anorexia nervosa (AN) is an often chronic and potentially lethal psychiatric disorder, for which the precise etiology remains elusive. While current treatment outcomes are modest at best, it is thought that the identification of translational mechanisms driving the psychopathology of AN will assist in the development and optimization of novel treatments. AN is a disorder characterized by fear and avoidance, hypervigilant scrutiny of one’s body, and an unnatural fear of weight gain. Moreover, a suite of anxious traits and regimentation of behavior are atypically common well in advance of the onset of restrictive eating in those with AN. Here we consider the promise of shedding light on causal mechanisms of AN by interrogating the role of fear-related learning, deficits in discriminating safety cues, and extinction of acquired fear. We offer a translational rationale for this line of inquiry, and discuss the clinical implications of considering fear as a translational mechanism in the psychopathology of AN.","author":[{"dropping-particle":"","family":"Murray","given":"Stuart B","non-dropping-particle":"","parse-names":false,"suffix":""},{"dropping-particle":"","family":"Strober","given":"Michael","non-dropping-particle":"","parse-names":false,"suffix":""},{"dropping-particle":"","family":"Craske","given":"Michelle G","non-dropping-particle":"","parse-names":false,"suffix":""},{"dropping-particle":"","family":"Griffiths","given":"Scott","non-dropping-particle":"","parse-names":false,"suffix":""},{"dropping-particle":"","family":"Levinson","given":"Cheri A","non-dropping-particle":"","parse-names":false,"suffix":""},{"dropping-particle":"","family":"Strigo","given":"Irina A","non-dropping-particle":"","parse-names":false,"suffix":""}],"container-title":"Neuroscience &amp; Biobehavioral Reviews","id":"ITEM-1","issued":{"date-parts":[["2018"]]},"page":"383-395","title":"Fear as a translational mechanism in the psychopathology of anorexia nervosa","type":"article-journal","volume":"95"},"uris":["http://www.mendeley.com/documents/?uuid=43dcde1b-3e7a-434d-a2c0-867baa64a41d","http://www.mendeley.com/documents/?uuid=aa675fc1-51db-45dc-9bc4-fee1cad119cf"]},{"id":"ITEM-2","itemData":{"DOI":"https://doi.org/10.1016/j.jpsychires.2010.06.015","ISSN":"0022-3956","abstract":"Long-lasting presence of avoidance and emotional numbing are reliable behavioral markers for PTSD, but little is known about its psychological and biological underpinnings. We employed our recently established mouse model of PTSD (i) to study the emergence of avoidance behavior in the aftermath of a trauma, (ii) to disentangle the impact of context generalization vs. lack of motivation vs. novelty fear and (iii) to assess the therapeutic value of benzodiazepines and selective serotonin reuptake inhibitors (SSRIs). Specific conditioned avoidance to shock-paired odor turned into generalized avoidance after 28 days of fear incubation. Combination of habituation to the novel environment and extinction of contextual fear abolished both generalized and specific avoidance behavior. Chronic fluoxetine treatment partially reversed the phenotype, whereas acute treatment with diazepam did not. Our animal model may help understanding the mechanisms underlying psychological and biological mechanisms of PTSD for the benefit of developing pharmacotherapeutic strategies, which specifically address generalized avoidance.","author":[{"dropping-particle":"","family":"Pamplona","given":"F A","non-dropping-particle":"","parse-names":false,"suffix":""},{"dropping-particle":"","family":"Henes","given":"K","non-dropping-particle":"","parse-names":false,"suffix":""},{"dropping-particle":"","family":"Micale","given":"V","non-dropping-particle":"","parse-names":false,"suffix":""},{"dropping-particle":"","family":"Mauch","given":"C P","non-dropping-particle":"","parse-names":false,"suffix":""},{"dropping-particle":"","family":"Takahashi","given":"R N","non-dropping-particle":"","parse-names":false,"suffix":""},{"dropping-particle":"","family":"Wotjak","given":"C T","non-dropping-particle":"","parse-names":false,"suffix":""}],"container-title":"Journal of Psychiatric Research","id":"ITEM-2","issue":"3","issued":{"date-parts":[["2011"]]},"page":"354-360","title":"Prolonged fear incubation leads to generalized avoidance behavior in mice","type":"article-journal","volume":"45"},"uris":["http://www.mendeley.com/documents/?uuid=25a43c8d-fb85-45e7-a9db-fb577fff2b36","http://www.mendeley.com/documents/?uuid=5dd7f179-19a0-4f77-856f-0d7460eafa9b"]},{"id":"ITEM-3","itemData":{"DOI":"https://doi.org/10.1016/j.pnpbp.2018.11.013","ISSN":"0278-5846","abstract":"Animal models of posttraumatic stress disorder are useful tools to reveal the neurobiological basis of the vulnerability to traumatic events, and to develop new treatment strategies, as well as predicting treatment response contributing to personalized medicine approach. Different models have different construct, face and predictive validity and they model different symptoms of the disease. The most prevalent models are the single prolonged stress, electric foot-shock and predator odor. Freezing as ‘re-experiencing’ in cluster B and startle as ‘arousal’ in cluster E according to DSM-5 are the most frequently studied parameters; however, several other symptoms related to mood, cognitive and social skills are part of the examinations. Beside behavioral characteristics, symptoms of exaggerated sympathetic activity and hypothalamic-pituitary-adrenocortical axis as well as signs of sleep disturbances are also warranted. Test battery rather than a single test is required to describe a model properly and the results should be interpreted in a comprehensive way, e.g. creating a z-score. Research is shifting to study larger populations and identifying the features of the resilient and vulnerable individuals, which cannot be easily done in humans. Incorporation of the “three hit theory” in animal models may lead to a better animal model of vulnerability and resilience. As women are twice as vulnerable as men, more emphasize should be taken to include female animals. Moreover, hypothesis free testing and big data analysis may help to identify an array of biomarkers instead of a single variable for identification of vulnerability and for the purpose of personalized medicine.","author":[{"dropping-particle":"","family":"Török","given":"Bibiana","non-dropping-particle":"","parse-names":false,"suffix":""},{"dropping-particle":"","family":"Sipos","given":"Eszter","non-dropping-particle":"","parse-names":false,"suffix":""},{"dropping-particle":"","family":"Pivac","given":"Nela","non-dropping-particle":"","parse-names":false,"suffix":""},{"dropping-particle":"","family":"Zelena","given":"Dóra","non-dropping-particle":"","parse-names":false,"suffix":""}],"container-title":"Progress in Neuro-Psychopharmacology and Biological Psychiatry","id":"ITEM-3","issued":{"date-parts":[["2019"]]},"page":"117-133","title":"Modelling posttraumatic stress disorders in animals","type":"article-journal","volume":"90"},"uris":["http://www.mendeley.com/documents/?uuid=178df666-2c95-464b-bd4a-4c88477022dc","http://www.mendeley.com/documents/?uuid=e8ed5b28-8795-4923-bd0d-0fe5d23b60ed"]}],"mendeley":{"formattedCitation":"&lt;sup&gt;25–27&lt;/sup&gt;","plainTextFormattedCitation":"25–27","previouslyFormattedCitation":"&lt;sup&gt;24–26&lt;/sup&gt;"},"properties":{"noteIndex":0},"schema":"https://github.com/citation-style-language/schema/raw/master/csl-citation.json"}</w:instrText>
      </w:r>
      <w:r w:rsidR="000D18B8" w:rsidRPr="00A63FF6">
        <w:rPr>
          <w:rFonts w:asciiTheme="minorHAnsi" w:hAnsiTheme="minorHAnsi" w:cstheme="minorHAnsi"/>
        </w:rPr>
        <w:fldChar w:fldCharType="separate"/>
      </w:r>
      <w:r w:rsidR="00AB11DC" w:rsidRPr="00A63FF6">
        <w:rPr>
          <w:rFonts w:asciiTheme="minorHAnsi" w:hAnsiTheme="minorHAnsi" w:cstheme="minorHAnsi"/>
          <w:noProof/>
          <w:vertAlign w:val="superscript"/>
        </w:rPr>
        <w:t>25–27</w:t>
      </w:r>
      <w:r w:rsidR="000D18B8" w:rsidRPr="00A63FF6">
        <w:rPr>
          <w:rFonts w:asciiTheme="minorHAnsi" w:hAnsiTheme="minorHAnsi" w:cstheme="minorHAnsi"/>
        </w:rPr>
        <w:fldChar w:fldCharType="end"/>
      </w:r>
      <w:r w:rsidRPr="00A63FF6">
        <w:rPr>
          <w:rFonts w:asciiTheme="minorHAnsi" w:hAnsiTheme="minorHAnsi" w:cstheme="minorHAnsi"/>
        </w:rPr>
        <w:t xml:space="preserve">. </w:t>
      </w:r>
      <w:r w:rsidR="00F030CF" w:rsidRPr="00A63FF6">
        <w:rPr>
          <w:rFonts w:asciiTheme="minorHAnsi" w:hAnsiTheme="minorHAnsi" w:cstheme="minorHAnsi"/>
        </w:rPr>
        <w:t xml:space="preserve">The protocol thus could allow to measure the influence of medications on the memory trace across different time frames, including </w:t>
      </w:r>
      <w:r w:rsidR="007947E4" w:rsidRPr="00A63FF6">
        <w:rPr>
          <w:rFonts w:asciiTheme="minorHAnsi" w:hAnsiTheme="minorHAnsi" w:cstheme="minorHAnsi"/>
        </w:rPr>
        <w:t>biological correlates such as n</w:t>
      </w:r>
      <w:r w:rsidR="00F030CF" w:rsidRPr="00A63FF6">
        <w:rPr>
          <w:rFonts w:asciiTheme="minorHAnsi" w:hAnsiTheme="minorHAnsi" w:cstheme="minorHAnsi"/>
        </w:rPr>
        <w:t xml:space="preserve">eurotransmitters and molecules </w:t>
      </w:r>
      <w:r w:rsidR="00F030CF" w:rsidRPr="00A63FF6">
        <w:rPr>
          <w:rFonts w:asciiTheme="minorHAnsi" w:hAnsiTheme="minorHAnsi" w:cstheme="minorHAnsi"/>
        </w:rPr>
        <w:lastRenderedPageBreak/>
        <w:t>related to memory maintenance</w:t>
      </w:r>
      <w:r w:rsidR="00F030CF" w:rsidRPr="00A63FF6">
        <w:rPr>
          <w:rFonts w:asciiTheme="minorHAnsi" w:hAnsiTheme="minorHAnsi" w:cstheme="minorHAnsi"/>
        </w:rPr>
        <w:fldChar w:fldCharType="begin" w:fldLock="1"/>
      </w:r>
      <w:r w:rsidR="00AB11DC" w:rsidRPr="00A63FF6">
        <w:rPr>
          <w:rFonts w:asciiTheme="minorHAnsi" w:hAnsiTheme="minorHAnsi" w:cstheme="minorHAnsi"/>
        </w:rPr>
        <w:instrText>ADDIN CSL_CITATION {"citationItems":[{"id":"ITEM-1","itemData":{"DOI":"https://doi.org/10.1016/j.bbr.2017.08.013","ISSN":"0166-4328","abstract":"Chronic stress in humans can result in multiple adverse psychiatric and neurobiological outcomes, including memory deficits. These adverse outcomes can be more severe if each episode of stress is very traumatic. When compared to acute or short term stress relatively little is known about the effects of chronic traumatic stress on memory and molecular changes in hippocampus, a brain area involved in memory processing. Here we studied the effects of chronic traumatic stress in mice by exposing them to adult Long Evan rats for 28 consecutive days and subsequently analyzing behavioral outcomes and the changes in the hippocampus. Results show that stressed mice developed memory deficits when assayed with radial arm maze tasks. However, chronic traumatic stress did not induce anxiety, locomotor hyperactivity or anhedonia. In the hippocampus of stressed mice interleukin-1β protein expression was increased along with decreased corticotropin releasing hormone (CRH) gene expression. Furthermore, there was a reduction in acetylcholine levels in the hippocampus of stressed mice. There were no changes in brain derived neurotrophic factor (BDNF) or nerve growth factor (NGF) levels in the hippocampus of stressed mice. Gene expression of immediate early genes (Zif268, Arc, C-Fos) as well as glucocorticoid and mineralocorticoid receptors were also not affected by chronic stress. These data demonstrate that chronic traumatic stress followed by a recovery period might lead to development of resilience resulting in the development of selected, most vulnerable behavioral alterations and molecular changes in the hippocampus.","author":[{"dropping-particle":"","family":"Bhakta","given":"Ami","non-dropping-particle":"","parse-names":false,"suffix":""},{"dropping-particle":"","family":"Gavini","given":"Kartheek","non-dropping-particle":"","parse-names":false,"suffix":""},{"dropping-particle":"","family":"Yang","given":"Euitaek","non-dropping-particle":"","parse-names":false,"suffix":""},{"dropping-particle":"","family":"Lyman-Henley","given":"Lani","non-dropping-particle":"","parse-names":false,"suffix":""},{"dropping-particle":"","family":"Parameshwaran","given":"Kodeeswaran","non-dropping-particle":"","parse-names":false,"suffix":""}],"container-title":"Behavioural Brain Research","id":"ITEM-1","issued":{"date-parts":[["2017"]]},"page":"32-40","title":"Chronic traumatic stress impairs memory in mice: Potential roles of acetylcholine, neuroinflammation and corticotropin releasing factor expression in the hippocampus","type":"article-journal","volume":"335"},"uris":["http://www.mendeley.com/documents/?uuid=680360ce-2e50-4ca5-a748-1fb9e55a383e","http://www.mendeley.com/documents/?uuid=021c3efd-2957-4791-97f7-34e3478a53ec"]},{"id":"ITEM-2","itemData":{"DOI":"https://doi.org/10.1016/j.ejphar.2019.172824","ISSN":"0014-2999","abstract":"Post-traumatic stress disorder (PTSD) is a psychopathological response that develops after exposure to an extreme life-threatening traumatic event. Its prevalence ranges from 0.5% to 14.5% worldwide. Due to the complex pathophysiology of PTSD, currently available treatment approaches are associated with high chances of failure, thus further research to identify better pharmacotherapeutic approaches is needed. The traumatic event associated with fear memories plays an important role in the development of PTSD and could be considered as the main culprit. PTSD patient feels frightened in a safe environment as the memories of the traumatic event are revisited. Neurocircuit involving normal processing of fear memories get disturbed in PTSD hence making a fear memory to remain to dominate even after years of trauma. Persistence of fear memories could be explained by acquisition, re-(consolidation) and extinction triad as all of these processes have been widely explored in preclinical as well as clinical studies and set a therapeutic platform for fear memory associated disorders. This review focuses on neurocircuit and pathophysiology of PTSD in context to fear memories and pharmacological targeting of fear memory for the management of PTSD.","author":[{"dropping-particle":"","family":"Uniyal","given":"Ankit","non-dropping-particle":"","parse-names":false,"suffix":""},{"dropping-particle":"","family":"Singh","given":"Raghunath","non-dropping-particle":"","parse-names":false,"suffix":""},{"dropping-particle":"","family":"Akhtar","given":"Ansab","non-dropping-particle":"","parse-names":false,"suffix":""},{"dropping-particle":"","family":"Dhaliwal","given":"Jatinder","non-dropping-particle":"","parse-names":false,"suffix":""},{"dropping-particle":"","family":"Kuhad","given":"Anurag","non-dropping-particle":"","parse-names":false,"suffix":""},{"dropping-particle":"","family":"Sah","given":"Sangeeta Pilkhwal","non-dropping-particle":"","parse-names":false,"suffix":""}],"container-title":"European Journal of Pharmacology","id":"ITEM-2","issued":{"date-parts":[["2019"]]},"page":"172824","title":"Pharmacological rewriting of fear memories: A beacon for post-traumatic stress disorder","type":"article-journal"},"uris":["http://www.mendeley.com/documents/?uuid=0e9a7926-b6c9-4307-a757-d27d3f0352eb","http://www.mendeley.com/documents/?uuid=503ac319-bd4c-4157-9022-9faf8b6cb6d0"]}],"mendeley":{"formattedCitation":"&lt;sup&gt;28, 29&lt;/sup&gt;","plainTextFormattedCitation":"28, 29","previouslyFormattedCitation":"&lt;sup&gt;27, 28&lt;/sup&gt;"},"properties":{"noteIndex":0},"schema":"https://github.com/citation-style-language/schema/raw/master/csl-citation.json"}</w:instrText>
      </w:r>
      <w:r w:rsidR="00F030CF" w:rsidRPr="00A63FF6">
        <w:rPr>
          <w:rFonts w:asciiTheme="minorHAnsi" w:hAnsiTheme="minorHAnsi" w:cstheme="minorHAnsi"/>
        </w:rPr>
        <w:fldChar w:fldCharType="separate"/>
      </w:r>
      <w:r w:rsidR="00AB11DC" w:rsidRPr="00A63FF6">
        <w:rPr>
          <w:rFonts w:asciiTheme="minorHAnsi" w:hAnsiTheme="minorHAnsi" w:cstheme="minorHAnsi"/>
          <w:noProof/>
          <w:vertAlign w:val="superscript"/>
        </w:rPr>
        <w:t>28,29</w:t>
      </w:r>
      <w:r w:rsidR="00F030CF" w:rsidRPr="00A63FF6">
        <w:rPr>
          <w:rFonts w:asciiTheme="minorHAnsi" w:hAnsiTheme="minorHAnsi" w:cstheme="minorHAnsi"/>
        </w:rPr>
        <w:fldChar w:fldCharType="end"/>
      </w:r>
      <w:r w:rsidR="00F030CF" w:rsidRPr="00A63FF6">
        <w:rPr>
          <w:rFonts w:asciiTheme="minorHAnsi" w:hAnsiTheme="minorHAnsi" w:cstheme="minorHAnsi"/>
        </w:rPr>
        <w:t xml:space="preserve">. </w:t>
      </w:r>
      <w:r w:rsidR="00637FCC" w:rsidRPr="00A63FF6">
        <w:rPr>
          <w:rFonts w:asciiTheme="minorHAnsi" w:hAnsiTheme="minorHAnsi" w:cstheme="minorHAnsi"/>
        </w:rPr>
        <w:t xml:space="preserve">The protocol could also be of relevance for </w:t>
      </w:r>
      <w:r w:rsidR="00EA5664" w:rsidRPr="00A63FF6">
        <w:rPr>
          <w:rFonts w:asciiTheme="minorHAnsi" w:hAnsiTheme="minorHAnsi" w:cstheme="minorHAnsi"/>
        </w:rPr>
        <w:t>research with a</w:t>
      </w:r>
      <w:r w:rsidRPr="00A63FF6">
        <w:rPr>
          <w:rFonts w:asciiTheme="minorHAnsi" w:hAnsiTheme="minorHAnsi" w:cstheme="minorHAnsi"/>
        </w:rPr>
        <w:t xml:space="preserve"> translational </w:t>
      </w:r>
      <w:r w:rsidR="00EA5664" w:rsidRPr="00A63FF6">
        <w:rPr>
          <w:rFonts w:asciiTheme="minorHAnsi" w:hAnsiTheme="minorHAnsi" w:cstheme="minorHAnsi"/>
        </w:rPr>
        <w:t>perspective</w:t>
      </w:r>
      <w:r w:rsidR="00637FCC" w:rsidRPr="00A63FF6">
        <w:rPr>
          <w:rFonts w:asciiTheme="minorHAnsi" w:hAnsiTheme="minorHAnsi" w:cstheme="minorHAnsi"/>
        </w:rPr>
        <w:t>, which</w:t>
      </w:r>
      <w:r w:rsidRPr="00A63FF6">
        <w:rPr>
          <w:rFonts w:asciiTheme="minorHAnsi" w:hAnsiTheme="minorHAnsi" w:cstheme="minorHAnsi"/>
        </w:rPr>
        <w:t xml:space="preserve"> </w:t>
      </w:r>
      <w:r w:rsidR="00637FCC" w:rsidRPr="00A63FF6">
        <w:rPr>
          <w:rFonts w:asciiTheme="minorHAnsi" w:hAnsiTheme="minorHAnsi" w:cstheme="minorHAnsi"/>
        </w:rPr>
        <w:t xml:space="preserve">has </w:t>
      </w:r>
      <w:r w:rsidRPr="00A63FF6">
        <w:rPr>
          <w:rFonts w:asciiTheme="minorHAnsi" w:hAnsiTheme="minorHAnsi" w:cstheme="minorHAnsi"/>
        </w:rPr>
        <w:t>proposed that fear paradigms could be useful to test preclinical model</w:t>
      </w:r>
      <w:r w:rsidR="00EA5664" w:rsidRPr="00A63FF6">
        <w:rPr>
          <w:rFonts w:asciiTheme="minorHAnsi" w:hAnsiTheme="minorHAnsi" w:cstheme="minorHAnsi"/>
        </w:rPr>
        <w:t>s</w:t>
      </w:r>
      <w:r w:rsidRPr="00A63FF6">
        <w:rPr>
          <w:rFonts w:asciiTheme="minorHAnsi" w:hAnsiTheme="minorHAnsi" w:cstheme="minorHAnsi"/>
        </w:rPr>
        <w:t xml:space="preserve"> </w:t>
      </w:r>
      <w:r w:rsidR="00F030CF" w:rsidRPr="00A63FF6">
        <w:rPr>
          <w:rFonts w:asciiTheme="minorHAnsi" w:hAnsiTheme="minorHAnsi" w:cstheme="minorHAnsi"/>
        </w:rPr>
        <w:t xml:space="preserve">of </w:t>
      </w:r>
      <w:r w:rsidRPr="00A63FF6">
        <w:rPr>
          <w:rFonts w:asciiTheme="minorHAnsi" w:hAnsiTheme="minorHAnsi" w:cstheme="minorHAnsi"/>
        </w:rPr>
        <w:t>behavior</w:t>
      </w:r>
      <w:r w:rsidR="00F030CF" w:rsidRPr="00A63FF6">
        <w:rPr>
          <w:rFonts w:asciiTheme="minorHAnsi" w:hAnsiTheme="minorHAnsi" w:cstheme="minorHAnsi"/>
        </w:rPr>
        <w:t>al</w:t>
      </w:r>
      <w:r w:rsidRPr="00A63FF6">
        <w:rPr>
          <w:rFonts w:asciiTheme="minorHAnsi" w:hAnsiTheme="minorHAnsi" w:cstheme="minorHAnsi"/>
        </w:rPr>
        <w:t xml:space="preserve"> therapies</w:t>
      </w:r>
      <w:r w:rsidR="000D18B8" w:rsidRPr="00A63FF6">
        <w:rPr>
          <w:rFonts w:asciiTheme="minorHAnsi" w:hAnsiTheme="minorHAnsi" w:cstheme="minorHAnsi"/>
        </w:rPr>
        <w:fldChar w:fldCharType="begin" w:fldLock="1"/>
      </w:r>
      <w:r w:rsidR="00AB11DC" w:rsidRPr="00A63FF6">
        <w:rPr>
          <w:rFonts w:asciiTheme="minorHAnsi" w:hAnsiTheme="minorHAnsi" w:cstheme="minorHAnsi"/>
        </w:rPr>
        <w:instrText>ADDIN CSL_CITATION {"citationItems":[{"id":"ITEM-1","itemData":{"DOI":"https://doi.org/10.1016/j.conb.2005.10.005","ISSN":"0959-4388","abstract":"Fear extinction, the reduction of fear by repeated exposure to the object of fear, is a crucial paradigm of inhibitory learning and the acknowledged preclinical model for behavior therapy of human anxiety. Recent insights have clarified roles for infralimbic prefrontal cortex, hippocampus and periaqueductal gray in extinction learning, while maintaining a central role for the basolateral amygdaloid nucleus in the acquisition and storage of this learning. Simultaneously, molecular insights have implicated several neurotransmitter and second messenger systems in extinction learning, and revealed that extinction is surprisingly easy to improve, yielding the promise of a novel approach to improved psychiatric treatments for a variety of human anxiety disorders.","author":[{"dropping-particle":"","family":"Barad","given":"Mark","non-dropping-particle":"","parse-names":false,"suffix":""}],"container-title":"Current Opinion in Neurobiology","id":"ITEM-1","issue":"6","issued":{"date-parts":[["2005"]]},"page":"710-715","title":"Fear extinction in rodents: basic insight to clinical promise","type":"article-journal","volume":"15"},"uris":["http://www.mendeley.com/documents/?uuid=8b4ab8d4-cd31-40b8-8676-6348b46adb0a","http://www.mendeley.com/documents/?uuid=3be5f069-04a0-4cec-9a31-15f290e6021a"]}],"mendeley":{"formattedCitation":"&lt;sup&gt;30&lt;/sup&gt;","plainTextFormattedCitation":"30","previouslyFormattedCitation":"&lt;sup&gt;29&lt;/sup&gt;"},"properties":{"noteIndex":0},"schema":"https://github.com/citation-style-language/schema/raw/master/csl-citation.json"}</w:instrText>
      </w:r>
      <w:r w:rsidR="000D18B8" w:rsidRPr="00A63FF6">
        <w:rPr>
          <w:rFonts w:asciiTheme="minorHAnsi" w:hAnsiTheme="minorHAnsi" w:cstheme="minorHAnsi"/>
        </w:rPr>
        <w:fldChar w:fldCharType="separate"/>
      </w:r>
      <w:r w:rsidR="00AB11DC" w:rsidRPr="00A63FF6">
        <w:rPr>
          <w:rFonts w:asciiTheme="minorHAnsi" w:hAnsiTheme="minorHAnsi" w:cstheme="minorHAnsi"/>
          <w:noProof/>
          <w:vertAlign w:val="superscript"/>
        </w:rPr>
        <w:t>30</w:t>
      </w:r>
      <w:r w:rsidR="000D18B8" w:rsidRPr="00A63FF6">
        <w:rPr>
          <w:rFonts w:asciiTheme="minorHAnsi" w:hAnsiTheme="minorHAnsi" w:cstheme="minorHAnsi"/>
        </w:rPr>
        <w:fldChar w:fldCharType="end"/>
      </w:r>
      <w:r w:rsidR="00F030CF" w:rsidRPr="00A63FF6">
        <w:rPr>
          <w:rFonts w:asciiTheme="minorHAnsi" w:hAnsiTheme="minorHAnsi" w:cstheme="minorHAnsi"/>
        </w:rPr>
        <w:t xml:space="preserve"> </w:t>
      </w:r>
      <w:r w:rsidRPr="00A63FF6">
        <w:rPr>
          <w:rFonts w:asciiTheme="minorHAnsi" w:hAnsiTheme="minorHAnsi" w:cstheme="minorHAnsi"/>
        </w:rPr>
        <w:t xml:space="preserve">and comparative studies on fear </w:t>
      </w:r>
      <w:r w:rsidR="00F030CF" w:rsidRPr="00A63FF6">
        <w:rPr>
          <w:rFonts w:asciiTheme="minorHAnsi" w:hAnsiTheme="minorHAnsi" w:cstheme="minorHAnsi"/>
        </w:rPr>
        <w:t xml:space="preserve">across </w:t>
      </w:r>
      <w:r w:rsidRPr="00A63FF6">
        <w:rPr>
          <w:rFonts w:asciiTheme="minorHAnsi" w:hAnsiTheme="minorHAnsi" w:cstheme="minorHAnsi"/>
        </w:rPr>
        <w:t>species</w:t>
      </w:r>
      <w:r w:rsidR="000D18B8" w:rsidRPr="00A63FF6">
        <w:rPr>
          <w:rFonts w:asciiTheme="minorHAnsi" w:hAnsiTheme="minorHAnsi" w:cstheme="minorHAnsi"/>
        </w:rPr>
        <w:fldChar w:fldCharType="begin" w:fldLock="1"/>
      </w:r>
      <w:r w:rsidR="00AB11DC" w:rsidRPr="00A63FF6">
        <w:rPr>
          <w:rFonts w:asciiTheme="minorHAnsi" w:hAnsiTheme="minorHAnsi" w:cstheme="minorHAnsi"/>
        </w:rPr>
        <w:instrText>ADDIN CSL_CITATION {"citationItems":[{"id":"ITEM-1","itemData":{"DOI":"https://doi.org/10.1016/j.neubiorev.2019.09.020","ISSN":"0149-7634","abstract":"Translational neuroscience bridges insights from specific mechanisms in rodents to complex functions in humans and is key to advance our general understanding of central nervous function. A prime example of translational research is the study of cross-species mechanisms that underlie responding to learned threats, by employing Pavlovian fear conditioning protocols in rodents and humans. Hitherto, evidence for (and critique of) these cross-species comparisons in fear conditioning research was based on theoretical viewpoints. Here, we provide a perspective to substantiate these theoretical concepts with empirical considerations of cross-species methodology. This meta-research perspective is expected to foster cross-species comparability and reproducibility to ultimately facilitate successful transfer of results from basic science into clinical applications.","author":[{"dropping-particle":"","family":"Haaker","given":"Jan","non-dropping-particle":"","parse-names":false,"suffix":""},{"dropping-particle":"","family":"Maren","given":"Stephen","non-dropping-particle":"","parse-names":false,"suffix":""},{"dropping-particle":"","family":"Andreatta","given":"Marta","non-dropping-particle":"","parse-names":false,"suffix":""},{"dropping-particle":"","family":"Merz","given":"Christian J","non-dropping-particle":"","parse-names":false,"suffix":""},{"dropping-particle":"","family":"Richter","given":"Jan","non-dropping-particle":"","parse-names":false,"suffix":""},{"dropping-particle":"","family":"Richter","given":"S Helene","non-dropping-particle":"","parse-names":false,"suffix":""},{"dropping-particle":"","family":"Meir Drexler","given":"Shira","non-dropping-particle":"","parse-names":false,"suffix":""},{"dropping-particle":"","family":"Lange","given":"Maren D","non-dropping-particle":"","parse-names":false,"suffix":""},{"dropping-particle":"","family":"Jüngling","given":"Kay","non-dropping-particle":"","parse-names":false,"suffix":""},{"dropping-particle":"","family":"Nees","given":"Frauke","non-dropping-particle":"","parse-names":false,"suffix":""},{"dropping-particle":"","family":"Seidenbecher","given":"Thomas","non-dropping-particle":"","parse-names":false,"suffix":""},{"dropping-particle":"","family":"Fullana","given":"Miquel A","non-dropping-particle":"","parse-names":false,"suffix":""},{"dropping-particle":"","family":"Wotjak","given":"Carsten T","non-dropping-particle":"","parse-names":false,"suffix":""},{"dropping-particle":"","family":"Lonsdorf","given":"Tina B","non-dropping-particle":"","parse-names":false,"suffix":""}],"container-title":"Neuroscience &amp; Biobehavioral Reviews","id":"ITEM-1","issued":{"date-parts":[["2019"]]},"page":"329-345","title":"Making translation work: Harmonizing cross-species methodology in the behavioural neuroscience of Pavlovian fear conditioning","type":"article-journal","volume":"107"},"uris":["http://www.mendeley.com/documents/?uuid=e9558e1b-bcc8-4529-91ba-e5c2802bd67a","http://www.mendeley.com/documents/?uuid=f8f6a6f4-2760-4c09-bdf4-7d3790524182"]},{"id":"ITEM-2","itemData":{"DOI":"doi:10.3791/50871","ISSN":"1940-087X","abstract":"The contextual and cued fear conditioning test is one of the behavioral tests that assesses the ability of mice to learn and remember an association between environmental cues and aversive experiences. In this test, mice are placed into a conditioning chamber and are given parings of a conditioned stimulus (an auditory cue) and an aversive unconditioned stimulus (an electric footshock). After a delay time, the mice are exposed to the same conditioning chamber and a differently shaped chamber with presentation of the auditory cue. Freezing behavior during the test is measured as an index of fear memory. To analyze the behavior automatically, we have developed a video analyzing system using the ImageFZ application software program, which is available as a free download at http://www.mouse-phenotype.org/. Here, to show the details of our protocol, we demonstrate our procedure for the contextual and cued fear conditioning test in C57BL/6J mice using the ImageFZ system. In addition, we validated our protocol and the video analyzing system performance by comparing freezing time measured by the ImageFZ system or a photobeam-based computer measurement system with that scored by a human observer. As shown in our representative results, the data obtained by ImageFZ were similar to those analyzed by a human observer, indicating that the behavioral analysis using the ImageFZ system is highly reliable. The present movie article provides detailed information regarding the test procedures and will promote understanding of the experimental situation.","author":[{"dropping-particle":"","family":"Shoji","given":"Hirotaka","non-dropping-particle":"","parse-names":false,"suffix":""},{"dropping-particle":"","family":"Takao","given":"Keizo","non-dropping-particle":"","parse-names":false,"suffix":""},{"dropping-particle":"","family":"Hattori","given":"Satoko","non-dropping-particle":"","parse-names":false,"suffix":""},{"dropping-particle":"","family":"Miyakawa","given":"Tsuyoshi","non-dropping-particle":"","parse-names":false,"suffix":""}],"container-title":"JoVE","id":"ITEM-2","issue":"85","issued":{"date-parts":[["2014"]]},"page":"e50871","publisher":"MyJoVE Corp","title":"Contextual and Cued Fear Conditioning Test Using a Video Analyzing System in Mice","type":"article-journal"},"uris":["http://www.mendeley.com/documents/?uuid=0594dff7-10dc-4d85-9485-231d4c5b151d","http://www.mendeley.com/documents/?uuid=67464327-6109-4777-89b9-c0a7b2a8e3c9"]}],"mendeley":{"formattedCitation":"&lt;sup&gt;13, 31&lt;/sup&gt;","manualFormatting":"21,22","plainTextFormattedCitation":"13, 31","previouslyFormattedCitation":"&lt;sup&gt;13, 30&lt;/sup&gt;"},"properties":{"noteIndex":0},"schema":"https://github.com/citation-style-language/schema/raw/master/csl-citation.json"}</w:instrText>
      </w:r>
      <w:r w:rsidR="000D18B8" w:rsidRPr="00A63FF6">
        <w:rPr>
          <w:rFonts w:asciiTheme="minorHAnsi" w:hAnsiTheme="minorHAnsi" w:cstheme="minorHAnsi"/>
        </w:rPr>
        <w:fldChar w:fldCharType="separate"/>
      </w:r>
      <w:r w:rsidR="000336BE" w:rsidRPr="00A63FF6">
        <w:rPr>
          <w:rFonts w:asciiTheme="minorHAnsi" w:hAnsiTheme="minorHAnsi" w:cstheme="minorHAnsi"/>
          <w:noProof/>
          <w:vertAlign w:val="superscript"/>
        </w:rPr>
        <w:t>21,22</w:t>
      </w:r>
      <w:r w:rsidR="000D18B8" w:rsidRPr="00A63FF6">
        <w:rPr>
          <w:rFonts w:asciiTheme="minorHAnsi" w:hAnsiTheme="minorHAnsi" w:cstheme="minorHAnsi"/>
        </w:rPr>
        <w:fldChar w:fldCharType="end"/>
      </w:r>
      <w:r w:rsidR="00D7442D" w:rsidRPr="00A63FF6">
        <w:rPr>
          <w:rFonts w:asciiTheme="minorHAnsi" w:hAnsiTheme="minorHAnsi" w:cstheme="minorHAnsi"/>
        </w:rPr>
        <w:t>.</w:t>
      </w:r>
      <w:r w:rsidRPr="00A63FF6">
        <w:rPr>
          <w:rFonts w:asciiTheme="minorHAnsi" w:hAnsiTheme="minorHAnsi" w:cstheme="minorHAnsi"/>
        </w:rPr>
        <w:t xml:space="preserve"> </w:t>
      </w:r>
      <w:r w:rsidR="00637FCC" w:rsidRPr="00A63FF6">
        <w:rPr>
          <w:rFonts w:asciiTheme="minorHAnsi" w:hAnsiTheme="minorHAnsi" w:cstheme="minorHAnsi"/>
        </w:rPr>
        <w:t>Lastly,</w:t>
      </w:r>
      <w:r w:rsidRPr="00A63FF6">
        <w:rPr>
          <w:rFonts w:asciiTheme="minorHAnsi" w:hAnsiTheme="minorHAnsi" w:cstheme="minorHAnsi"/>
        </w:rPr>
        <w:t xml:space="preserve"> from a neurobiological view,</w:t>
      </w:r>
      <w:r w:rsidR="00637FCC" w:rsidRPr="00A63FF6">
        <w:rPr>
          <w:rFonts w:asciiTheme="minorHAnsi" w:hAnsiTheme="minorHAnsi" w:cstheme="minorHAnsi"/>
        </w:rPr>
        <w:t xml:space="preserve"> the present protocol </w:t>
      </w:r>
      <w:r w:rsidR="00E725E5" w:rsidRPr="00A63FF6">
        <w:rPr>
          <w:rFonts w:asciiTheme="minorHAnsi" w:hAnsiTheme="minorHAnsi" w:cstheme="minorHAnsi"/>
        </w:rPr>
        <w:t>is a</w:t>
      </w:r>
      <w:r w:rsidR="00637FCC" w:rsidRPr="00A63FF6">
        <w:rPr>
          <w:rFonts w:asciiTheme="minorHAnsi" w:hAnsiTheme="minorHAnsi" w:cstheme="minorHAnsi"/>
        </w:rPr>
        <w:t xml:space="preserve"> robust model to study</w:t>
      </w:r>
      <w:r w:rsidRPr="00A63FF6">
        <w:rPr>
          <w:rFonts w:asciiTheme="minorHAnsi" w:hAnsiTheme="minorHAnsi" w:cstheme="minorHAnsi"/>
        </w:rPr>
        <w:t xml:space="preserve"> brain mechanisms, communications between structures, networks or neuronal ensembles involved in </w:t>
      </w:r>
      <w:r w:rsidR="001854FF" w:rsidRPr="00A63FF6">
        <w:rPr>
          <w:rFonts w:asciiTheme="minorHAnsi" w:hAnsiTheme="minorHAnsi" w:cstheme="minorHAnsi"/>
        </w:rPr>
        <w:t>long</w:t>
      </w:r>
      <w:r w:rsidR="00E725E5" w:rsidRPr="00A63FF6">
        <w:rPr>
          <w:rFonts w:asciiTheme="minorHAnsi" w:hAnsiTheme="minorHAnsi" w:cstheme="minorHAnsi"/>
        </w:rPr>
        <w:t>-</w:t>
      </w:r>
      <w:r w:rsidR="001854FF" w:rsidRPr="00A63FF6">
        <w:rPr>
          <w:rFonts w:asciiTheme="minorHAnsi" w:hAnsiTheme="minorHAnsi" w:cstheme="minorHAnsi"/>
        </w:rPr>
        <w:t xml:space="preserve">term </w:t>
      </w:r>
      <w:r w:rsidRPr="00A63FF6">
        <w:rPr>
          <w:rFonts w:asciiTheme="minorHAnsi" w:hAnsiTheme="minorHAnsi" w:cstheme="minorHAnsi"/>
        </w:rPr>
        <w:t>acquisition, consolidation and storage of emotional memory, or effects of incubation during development</w:t>
      </w:r>
      <w:r w:rsidR="000D18B8" w:rsidRPr="00A63FF6">
        <w:rPr>
          <w:rFonts w:asciiTheme="minorHAnsi" w:hAnsiTheme="minorHAnsi" w:cstheme="minorHAnsi"/>
        </w:rPr>
        <w:fldChar w:fldCharType="begin" w:fldLock="1"/>
      </w:r>
      <w:r w:rsidR="00AB11DC" w:rsidRPr="00A63FF6">
        <w:rPr>
          <w:rFonts w:asciiTheme="minorHAnsi" w:hAnsiTheme="minorHAnsi" w:cstheme="minorHAnsi"/>
        </w:rPr>
        <w:instrText>ADDIN CSL_CITATION {"citationItems":[{"id":"ITEM-1","itemData":{"DOI":"https://doi.org/10.1016/j.nlm.2019.107091","ISSN":"1074-7427","abstract":"The Context Preexposure Facilitation Effect (CPFE) is a contextual fear conditioning (CFC) paradigm in which context learning, context-shock learning, and retrieval of contextual fear occur in three distinct phases. The medial prefrontal cortex (mPFC), dorsal hippocampus (dHPC), and ventral hippocampus (vHPC) are required for the acquisition and/or consolidation of a context representation during incidental context exposure (Heroux et al., 2017; Robinson-Drummer et al., 2016; Rudy &amp; Matus-Amat, 2006). This exposure also induces the expression of the immediate early genes (IEGs) c-Fos, Arc, Egr-1, and Npas4 in these regions (Heroux et al., 2018, 2019). Despite these studies, it is still unclear how mPFC and vHPC contribute to incidental context learning and memory. The current study examined whether prefrontal or ventral hippocampal inactivation during context preexposure interferes with long-term context memory and IEG activity in the mPFC, vHPC, dHPC and the ventral midline thalamus (VMT, a region connected to both the mPFC and HPC). Adolescent Long-Evans rats were given intra-mPFC (Experiment 1) or intra-vHPC (Experiment 2) infusions of the GABAA receptor agonist muscimol or PBS prior to context preexposure, and then were sacrificed 30 min later and whole mPFC, dHPC, vHPC, and VMT were collected and assayed for IEG mRNA expression via qPCR. Prefrontal or ventral hippocampal inactivation during context exposure abolished subsequent post-shock and retention test freezing in behaviorally-tested littermates of the sacrificed groups. In Experiment 1, prefrontal inactivation reduced expression of c-Fos, Arc, Egr-1, and Npas4 in the mPFC, c-Fos, Arc, and Npas4 in the vHPC, and c-Fos in the VMT, to the level of behaviorally-naïve home-cage controls. Prefrontal inactivation did not alter IEG expression in the dHPC during context exposure. In Experiment 2, ventral hippocampal inactivation impaired expression of all IEGs in the mPFC, dHPC, and vHPC, with no effect in the VMT. Taken together, these results suggest that context memory processes on the preexposure day of the CPFE may depend on mPFC-vHPC circuitry not typically emphasized in studies of incidental or configural learning and memory.","author":[{"dropping-particle":"","family":"Heroux","given":"Nicholas A","non-dropping-particle":"","parse-names":false,"suffix":""},{"dropping-particle":"","family":"Horgan","given":"Colin J","non-dropping-particle":"","parse-names":false,"suffix":""},{"dropping-particle":"","family":"Pinizzotto","given":"Claudia C","non-dropping-particle":"","parse-names":false,"suffix":""},{"dropping-particle":"","family":"Rosen","given":"Jeffrey B","non-dropping-particle":"","parse-names":false,"suffix":""},{"dropping-particle":"","family":"Stanton","given":"Mark E","non-dropping-particle":"","parse-names":false,"suffix":""}],"container-title":"Neurobiology of Learning and Memory","id":"ITEM-1","issued":{"date-parts":[["2019"]]},"page":"107091","title":"Medial prefrontal and ventral hippocampal contributions to incidental context learning and memory in adolescent rats","type":"article-journal","volume":"166"},"uris":["http://www.mendeley.com/documents/?uuid=14ea1d01-bf06-45d4-bb25-c18cc91ec383","http://www.mendeley.com/documents/?uuid=d729c819-48a2-4538-a138-3cc1f07a1dc4"]}],"mendeley":{"formattedCitation":"&lt;sup&gt;32&lt;/sup&gt;","plainTextFormattedCitation":"32","previouslyFormattedCitation":"&lt;sup&gt;31&lt;/sup&gt;"},"properties":{"noteIndex":0},"schema":"https://github.com/citation-style-language/schema/raw/master/csl-citation.json"}</w:instrText>
      </w:r>
      <w:r w:rsidR="000D18B8" w:rsidRPr="00A63FF6">
        <w:rPr>
          <w:rFonts w:asciiTheme="minorHAnsi" w:hAnsiTheme="minorHAnsi" w:cstheme="minorHAnsi"/>
        </w:rPr>
        <w:fldChar w:fldCharType="separate"/>
      </w:r>
      <w:r w:rsidR="00AB11DC" w:rsidRPr="00A63FF6">
        <w:rPr>
          <w:rFonts w:asciiTheme="minorHAnsi" w:hAnsiTheme="minorHAnsi" w:cstheme="minorHAnsi"/>
          <w:noProof/>
          <w:vertAlign w:val="superscript"/>
        </w:rPr>
        <w:t>32</w:t>
      </w:r>
      <w:r w:rsidR="000D18B8" w:rsidRPr="00A63FF6">
        <w:rPr>
          <w:rFonts w:asciiTheme="minorHAnsi" w:hAnsiTheme="minorHAnsi" w:cstheme="minorHAnsi"/>
        </w:rPr>
        <w:fldChar w:fldCharType="end"/>
      </w:r>
      <w:r w:rsidR="000D18B8" w:rsidRPr="00A63FF6">
        <w:rPr>
          <w:rFonts w:asciiTheme="minorHAnsi" w:hAnsiTheme="minorHAnsi" w:cstheme="minorHAnsi"/>
        </w:rPr>
        <w:t>.</w:t>
      </w:r>
    </w:p>
    <w:p w14:paraId="3C132276" w14:textId="45AE2C69" w:rsidR="00D26CD9" w:rsidRPr="00A63FF6" w:rsidRDefault="00D26CD9" w:rsidP="00795BD7">
      <w:pPr>
        <w:rPr>
          <w:rFonts w:asciiTheme="minorHAnsi" w:hAnsiTheme="minorHAnsi" w:cstheme="minorHAnsi"/>
        </w:rPr>
      </w:pPr>
    </w:p>
    <w:p w14:paraId="45EAA46A" w14:textId="4CE289B3" w:rsidR="00D26CD9" w:rsidRPr="00A63FF6" w:rsidRDefault="003A2BD0" w:rsidP="00795BD7">
      <w:pPr>
        <w:rPr>
          <w:rFonts w:asciiTheme="minorHAnsi" w:hAnsiTheme="minorHAnsi" w:cstheme="minorHAnsi"/>
        </w:rPr>
      </w:pPr>
      <w:r w:rsidRPr="00A63FF6">
        <w:rPr>
          <w:rFonts w:asciiTheme="minorHAnsi" w:hAnsiTheme="minorHAnsi" w:cstheme="minorHAnsi"/>
        </w:rPr>
        <w:t xml:space="preserve">Some other </w:t>
      </w:r>
      <w:r w:rsidR="009454D0" w:rsidRPr="00A63FF6">
        <w:rPr>
          <w:rFonts w:asciiTheme="minorHAnsi" w:hAnsiTheme="minorHAnsi" w:cstheme="minorHAnsi"/>
        </w:rPr>
        <w:t>aspects of the protocol</w:t>
      </w:r>
      <w:r w:rsidRPr="00A63FF6">
        <w:rPr>
          <w:rFonts w:asciiTheme="minorHAnsi" w:hAnsiTheme="minorHAnsi" w:cstheme="minorHAnsi"/>
        </w:rPr>
        <w:t xml:space="preserve"> are worth discussing</w:t>
      </w:r>
      <w:r w:rsidR="00DC581A" w:rsidRPr="00A63FF6">
        <w:rPr>
          <w:rFonts w:asciiTheme="minorHAnsi" w:hAnsiTheme="minorHAnsi" w:cstheme="minorHAnsi"/>
        </w:rPr>
        <w:t>.</w:t>
      </w:r>
      <w:r w:rsidR="00D26CD9" w:rsidRPr="00A63FF6">
        <w:rPr>
          <w:rFonts w:asciiTheme="minorHAnsi" w:hAnsiTheme="minorHAnsi" w:cstheme="minorHAnsi"/>
        </w:rPr>
        <w:t xml:space="preserve"> </w:t>
      </w:r>
      <w:r w:rsidR="00DC581A" w:rsidRPr="00A63FF6">
        <w:rPr>
          <w:rFonts w:asciiTheme="minorHAnsi" w:hAnsiTheme="minorHAnsi" w:cstheme="minorHAnsi"/>
        </w:rPr>
        <w:t>F</w:t>
      </w:r>
      <w:r w:rsidR="00D26CD9" w:rsidRPr="00A63FF6">
        <w:rPr>
          <w:rFonts w:asciiTheme="minorHAnsi" w:hAnsiTheme="minorHAnsi" w:cstheme="minorHAnsi"/>
        </w:rPr>
        <w:t xml:space="preserve">ood deprivation was used </w:t>
      </w:r>
      <w:r w:rsidR="009454D0" w:rsidRPr="00A63FF6">
        <w:rPr>
          <w:rFonts w:asciiTheme="minorHAnsi" w:hAnsiTheme="minorHAnsi" w:cstheme="minorHAnsi"/>
        </w:rPr>
        <w:t>throughout</w:t>
      </w:r>
      <w:r w:rsidR="00564C14" w:rsidRPr="00A63FF6">
        <w:rPr>
          <w:rFonts w:asciiTheme="minorHAnsi" w:hAnsiTheme="minorHAnsi" w:cstheme="minorHAnsi"/>
        </w:rPr>
        <w:t xml:space="preserve"> the experiment. This </w:t>
      </w:r>
      <w:r w:rsidR="00DC581A" w:rsidRPr="00A63FF6">
        <w:rPr>
          <w:rFonts w:asciiTheme="minorHAnsi" w:hAnsiTheme="minorHAnsi" w:cstheme="minorHAnsi"/>
        </w:rPr>
        <w:t>decision</w:t>
      </w:r>
      <w:r w:rsidR="00564C14" w:rsidRPr="00A63FF6">
        <w:rPr>
          <w:rFonts w:asciiTheme="minorHAnsi" w:hAnsiTheme="minorHAnsi" w:cstheme="minorHAnsi"/>
        </w:rPr>
        <w:t xml:space="preserve"> was adopted </w:t>
      </w:r>
      <w:r w:rsidR="0012457D" w:rsidRPr="00A63FF6">
        <w:rPr>
          <w:rFonts w:asciiTheme="minorHAnsi" w:hAnsiTheme="minorHAnsi" w:cstheme="minorHAnsi"/>
        </w:rPr>
        <w:t>because</w:t>
      </w:r>
      <w:r w:rsidR="00564C14" w:rsidRPr="00A63FF6">
        <w:rPr>
          <w:rFonts w:asciiTheme="minorHAnsi" w:hAnsiTheme="minorHAnsi" w:cstheme="minorHAnsi"/>
        </w:rPr>
        <w:t xml:space="preserve"> </w:t>
      </w:r>
      <w:r w:rsidR="00306ED2" w:rsidRPr="00A63FF6">
        <w:rPr>
          <w:rFonts w:asciiTheme="minorHAnsi" w:hAnsiTheme="minorHAnsi" w:cstheme="minorHAnsi"/>
        </w:rPr>
        <w:t>other behavioral test</w:t>
      </w:r>
      <w:r w:rsidR="009454D0" w:rsidRPr="00A63FF6">
        <w:rPr>
          <w:rFonts w:asciiTheme="minorHAnsi" w:hAnsiTheme="minorHAnsi" w:cstheme="minorHAnsi"/>
        </w:rPr>
        <w:t>s</w:t>
      </w:r>
      <w:r w:rsidR="00306ED2" w:rsidRPr="00A63FF6">
        <w:rPr>
          <w:rFonts w:asciiTheme="minorHAnsi" w:hAnsiTheme="minorHAnsi" w:cstheme="minorHAnsi"/>
        </w:rPr>
        <w:t xml:space="preserve"> based on food </w:t>
      </w:r>
      <w:r w:rsidR="003E5E86" w:rsidRPr="00A63FF6">
        <w:rPr>
          <w:rFonts w:asciiTheme="minorHAnsi" w:hAnsiTheme="minorHAnsi" w:cstheme="minorHAnsi"/>
        </w:rPr>
        <w:t>reward</w:t>
      </w:r>
      <w:r w:rsidR="00166FE4" w:rsidRPr="00A63FF6">
        <w:rPr>
          <w:rFonts w:asciiTheme="minorHAnsi" w:hAnsiTheme="minorHAnsi" w:cstheme="minorHAnsi"/>
        </w:rPr>
        <w:t xml:space="preserve">s </w:t>
      </w:r>
      <w:r w:rsidR="003E5E86" w:rsidRPr="00A63FF6">
        <w:rPr>
          <w:rFonts w:asciiTheme="minorHAnsi" w:hAnsiTheme="minorHAnsi" w:cstheme="minorHAnsi"/>
        </w:rPr>
        <w:t>(e.g., operant</w:t>
      </w:r>
      <w:r w:rsidR="00BE5CAC" w:rsidRPr="00A63FF6">
        <w:rPr>
          <w:rFonts w:asciiTheme="minorHAnsi" w:hAnsiTheme="minorHAnsi" w:cstheme="minorHAnsi"/>
        </w:rPr>
        <w:t xml:space="preserve"> or instrumental</w:t>
      </w:r>
      <w:r w:rsidR="003E5E86" w:rsidRPr="00A63FF6">
        <w:rPr>
          <w:rFonts w:asciiTheme="minorHAnsi" w:hAnsiTheme="minorHAnsi" w:cstheme="minorHAnsi"/>
        </w:rPr>
        <w:t xml:space="preserve"> techniques)</w:t>
      </w:r>
      <w:r w:rsidR="000805BE" w:rsidRPr="00A63FF6">
        <w:rPr>
          <w:rFonts w:asciiTheme="minorHAnsi" w:hAnsiTheme="minorHAnsi" w:cstheme="minorHAnsi"/>
        </w:rPr>
        <w:fldChar w:fldCharType="begin" w:fldLock="1"/>
      </w:r>
      <w:r w:rsidR="00AB11DC" w:rsidRPr="00A63FF6">
        <w:rPr>
          <w:rFonts w:asciiTheme="minorHAnsi" w:hAnsiTheme="minorHAnsi" w:cstheme="minorHAnsi"/>
        </w:rPr>
        <w:instrText>ADDIN CSL_CITATION {"citationItems":[{"id":"ITEM-1","itemData":{"DOI":"10.1002/0471142301.ns0829s60","ISSN":"1934-8584","author":[{"dropping-particle":"","family":"Rossi","given":"Mark A.","non-dropping-particle":"","parse-names":false,"suffix":""},{"dropping-particle":"","family":"Yin","given":"Henry H.","non-dropping-particle":"","parse-names":false,"suffix":""}],"container-title":"Current Protocols in Neuroscience","id":"ITEM-1","issue":"1","issued":{"date-parts":[["2012","7"]]},"page":"8-29","title":"Methods for Studying Habitual Behavior in Mice","type":"article-journal","volume":"60"},"uris":["http://www.mendeley.com/documents/?uuid=3bc74da6-dfee-4e62-8df1-22c8c150265b","http://www.mendeley.com/documents/?uuid=fafa4829-35e6-4aad-9935-b4c72a6bb29d"]},{"id":"ITEM-2","itemData":{"DOI":"10.3791/52387","ISSN":"1940-087X","author":[{"dropping-particle":"","family":"Brady","given":"Anne Marie","non-dropping-particle":"","parse-names":false,"suffix":""},{"dropping-particle":"","family":"Floresco","given":"Stan B.","non-dropping-particle":"","parse-names":false,"suffix":""}],"container-title":"Journal of Visualized Experiments","id":"ITEM-2","issue":"96","issued":{"date-parts":[["2015","2"]]},"title":"Operant Procedures for Assessing Behavioral Flexibility in Rats","type":"article-journal","volume":"96"},"uris":["http://www.mendeley.com/documents/?uuid=90e934a2-9c6b-4713-bcf6-a657e99ff137","http://www.mendeley.com/documents/?uuid=87a1914b-d2fb-4782-970a-11ce3c44fa99"]},{"id":"ITEM-3","itemData":{"author":[{"dropping-particle":"","family":"Zoccolan, D., &amp; Di Filippo","given":"A","non-dropping-particle":"","parse-names":false,"suffix":""}],"container-title":"In Handbook of Behavioral Neuroscience","editor":[{"dropping-particle":"","family":"Ennaceur, A., de Souza","given":"M.A","non-dropping-particle":"","parse-names":false,"suffix":""}],"id":"ITEM-3","issued":{"date-parts":[["2018"]]},"number-of-pages":"69-101","publisher":"Elsevier B.V.","title":"Methodological Approaches to the Behavioural Investigation of Visual Perception in Rodents","type":"book"},"uris":["http://www.mendeley.com/documents/?uuid=b543a155-b855-496a-b67a-4c99d1a33297","http://www.mendeley.com/documents/?uuid=b438be9a-8681-4a88-9ad2-b102dfc198fe"]}],"mendeley":{"formattedCitation":"&lt;sup&gt;33–35&lt;/sup&gt;","plainTextFormattedCitation":"33–35","previouslyFormattedCitation":"&lt;sup&gt;32–34&lt;/sup&gt;"},"properties":{"noteIndex":0},"schema":"https://github.com/citation-style-language/schema/raw/master/csl-citation.json"}</w:instrText>
      </w:r>
      <w:r w:rsidR="000805BE" w:rsidRPr="00A63FF6">
        <w:rPr>
          <w:rFonts w:asciiTheme="minorHAnsi" w:hAnsiTheme="minorHAnsi" w:cstheme="minorHAnsi"/>
        </w:rPr>
        <w:fldChar w:fldCharType="separate"/>
      </w:r>
      <w:r w:rsidR="00AB11DC" w:rsidRPr="00A63FF6">
        <w:rPr>
          <w:rFonts w:asciiTheme="minorHAnsi" w:hAnsiTheme="minorHAnsi" w:cstheme="minorHAnsi"/>
          <w:noProof/>
          <w:vertAlign w:val="superscript"/>
        </w:rPr>
        <w:t>33–35</w:t>
      </w:r>
      <w:r w:rsidR="000805BE" w:rsidRPr="00A63FF6">
        <w:rPr>
          <w:rFonts w:asciiTheme="minorHAnsi" w:hAnsiTheme="minorHAnsi" w:cstheme="minorHAnsi"/>
        </w:rPr>
        <w:fldChar w:fldCharType="end"/>
      </w:r>
      <w:r w:rsidR="00382493" w:rsidRPr="00A63FF6">
        <w:rPr>
          <w:rFonts w:asciiTheme="minorHAnsi" w:hAnsiTheme="minorHAnsi" w:cstheme="minorHAnsi"/>
        </w:rPr>
        <w:t xml:space="preserve"> </w:t>
      </w:r>
      <w:r w:rsidR="00306ED2" w:rsidRPr="00A63FF6">
        <w:rPr>
          <w:rFonts w:asciiTheme="minorHAnsi" w:hAnsiTheme="minorHAnsi" w:cstheme="minorHAnsi"/>
        </w:rPr>
        <w:t xml:space="preserve">can be </w:t>
      </w:r>
      <w:r w:rsidR="001C4F66" w:rsidRPr="00A63FF6">
        <w:rPr>
          <w:rFonts w:asciiTheme="minorHAnsi" w:hAnsiTheme="minorHAnsi" w:cstheme="minorHAnsi"/>
        </w:rPr>
        <w:t>integrated</w:t>
      </w:r>
      <w:r w:rsidR="00306ED2" w:rsidRPr="00A63FF6">
        <w:rPr>
          <w:rFonts w:asciiTheme="minorHAnsi" w:hAnsiTheme="minorHAnsi" w:cstheme="minorHAnsi"/>
        </w:rPr>
        <w:t xml:space="preserve"> with minimum change</w:t>
      </w:r>
      <w:r w:rsidR="0012457D" w:rsidRPr="00A63FF6">
        <w:rPr>
          <w:rFonts w:asciiTheme="minorHAnsi" w:hAnsiTheme="minorHAnsi" w:cstheme="minorHAnsi"/>
        </w:rPr>
        <w:t>s</w:t>
      </w:r>
      <w:r w:rsidR="00705C8F" w:rsidRPr="00A63FF6">
        <w:rPr>
          <w:rFonts w:asciiTheme="minorHAnsi" w:hAnsiTheme="minorHAnsi" w:cstheme="minorHAnsi"/>
        </w:rPr>
        <w:t>, making the present protocol a more versatile technique.</w:t>
      </w:r>
      <w:r w:rsidR="001C4F66" w:rsidRPr="00A63FF6">
        <w:rPr>
          <w:rFonts w:asciiTheme="minorHAnsi" w:hAnsiTheme="minorHAnsi" w:cstheme="minorHAnsi"/>
        </w:rPr>
        <w:t xml:space="preserve"> For instance, we have successfully integrated this protocol with wheel-based exercise protocols and T-maze memory tasks</w:t>
      </w:r>
      <w:r w:rsidR="00DC581A" w:rsidRPr="00A63FF6">
        <w:rPr>
          <w:rFonts w:asciiTheme="minorHAnsi" w:hAnsiTheme="minorHAnsi" w:cstheme="minorHAnsi"/>
        </w:rPr>
        <w:t xml:space="preserve">. Another aspect </w:t>
      </w:r>
      <w:r w:rsidR="009454D0" w:rsidRPr="00A63FF6">
        <w:rPr>
          <w:rFonts w:asciiTheme="minorHAnsi" w:hAnsiTheme="minorHAnsi" w:cstheme="minorHAnsi"/>
        </w:rPr>
        <w:t>is related to the</w:t>
      </w:r>
      <w:r w:rsidR="00DC581A" w:rsidRPr="00A63FF6">
        <w:rPr>
          <w:rFonts w:asciiTheme="minorHAnsi" w:hAnsiTheme="minorHAnsi" w:cstheme="minorHAnsi"/>
        </w:rPr>
        <w:t xml:space="preserve"> group size (n=6)</w:t>
      </w:r>
      <w:r w:rsidR="009454D0" w:rsidRPr="00A63FF6">
        <w:rPr>
          <w:rFonts w:asciiTheme="minorHAnsi" w:hAnsiTheme="minorHAnsi" w:cstheme="minorHAnsi"/>
        </w:rPr>
        <w:t xml:space="preserve"> implemented in this </w:t>
      </w:r>
      <w:r w:rsidR="009F39E1" w:rsidRPr="00A63FF6">
        <w:rPr>
          <w:rFonts w:asciiTheme="minorHAnsi" w:hAnsiTheme="minorHAnsi" w:cstheme="minorHAnsi"/>
        </w:rPr>
        <w:t>protocol.</w:t>
      </w:r>
      <w:r w:rsidR="00DC581A" w:rsidRPr="00A63FF6">
        <w:rPr>
          <w:rFonts w:asciiTheme="minorHAnsi" w:hAnsiTheme="minorHAnsi" w:cstheme="minorHAnsi"/>
        </w:rPr>
        <w:t xml:space="preserve"> </w:t>
      </w:r>
      <w:r w:rsidR="009F39E1" w:rsidRPr="00A63FF6">
        <w:rPr>
          <w:rFonts w:asciiTheme="minorHAnsi" w:hAnsiTheme="minorHAnsi" w:cstheme="minorHAnsi"/>
        </w:rPr>
        <w:t>T</w:t>
      </w:r>
      <w:r w:rsidR="002C1CBB" w:rsidRPr="00A63FF6">
        <w:rPr>
          <w:rFonts w:asciiTheme="minorHAnsi" w:hAnsiTheme="minorHAnsi" w:cstheme="minorHAnsi"/>
        </w:rPr>
        <w:t>h</w:t>
      </w:r>
      <w:r w:rsidR="009F39E1" w:rsidRPr="00A63FF6">
        <w:rPr>
          <w:rFonts w:asciiTheme="minorHAnsi" w:hAnsiTheme="minorHAnsi" w:cstheme="minorHAnsi"/>
        </w:rPr>
        <w:t>ough</w:t>
      </w:r>
      <w:r w:rsidR="002C1CBB" w:rsidRPr="00A63FF6">
        <w:rPr>
          <w:rFonts w:asciiTheme="minorHAnsi" w:hAnsiTheme="minorHAnsi" w:cstheme="minorHAnsi"/>
        </w:rPr>
        <w:t xml:space="preserve"> i</w:t>
      </w:r>
      <w:r w:rsidR="009F39E1" w:rsidRPr="00A63FF6">
        <w:rPr>
          <w:rFonts w:asciiTheme="minorHAnsi" w:hAnsiTheme="minorHAnsi" w:cstheme="minorHAnsi"/>
        </w:rPr>
        <w:t>t was</w:t>
      </w:r>
      <w:r w:rsidR="002C1CBB" w:rsidRPr="00A63FF6">
        <w:rPr>
          <w:rFonts w:asciiTheme="minorHAnsi" w:hAnsiTheme="minorHAnsi" w:cstheme="minorHAnsi"/>
        </w:rPr>
        <w:t xml:space="preserve"> a </w:t>
      </w:r>
      <w:r w:rsidR="00FD4E24" w:rsidRPr="00A63FF6">
        <w:rPr>
          <w:rFonts w:asciiTheme="minorHAnsi" w:hAnsiTheme="minorHAnsi" w:cstheme="minorHAnsi"/>
        </w:rPr>
        <w:t>relatively</w:t>
      </w:r>
      <w:r w:rsidR="002C1CBB" w:rsidRPr="00A63FF6">
        <w:rPr>
          <w:rFonts w:asciiTheme="minorHAnsi" w:hAnsiTheme="minorHAnsi" w:cstheme="minorHAnsi"/>
        </w:rPr>
        <w:t xml:space="preserve"> small </w:t>
      </w:r>
      <w:r w:rsidR="00FD4E24" w:rsidRPr="00A63FF6">
        <w:rPr>
          <w:rFonts w:asciiTheme="minorHAnsi" w:hAnsiTheme="minorHAnsi" w:cstheme="minorHAnsi"/>
        </w:rPr>
        <w:t>sample</w:t>
      </w:r>
      <w:r w:rsidR="002C1CBB" w:rsidRPr="00A63FF6">
        <w:rPr>
          <w:rFonts w:asciiTheme="minorHAnsi" w:hAnsiTheme="minorHAnsi" w:cstheme="minorHAnsi"/>
        </w:rPr>
        <w:t>,</w:t>
      </w:r>
      <w:r w:rsidR="009F39E1" w:rsidRPr="00A63FF6">
        <w:rPr>
          <w:rFonts w:asciiTheme="minorHAnsi" w:hAnsiTheme="minorHAnsi" w:cstheme="minorHAnsi"/>
        </w:rPr>
        <w:t xml:space="preserve"> and larger samples are </w:t>
      </w:r>
      <w:r w:rsidR="002C1C7B" w:rsidRPr="00A63FF6">
        <w:rPr>
          <w:rFonts w:asciiTheme="minorHAnsi" w:hAnsiTheme="minorHAnsi" w:cstheme="minorHAnsi"/>
        </w:rPr>
        <w:t>certainly</w:t>
      </w:r>
      <w:r w:rsidR="001C4F66" w:rsidRPr="00A63FF6">
        <w:rPr>
          <w:rFonts w:asciiTheme="minorHAnsi" w:hAnsiTheme="minorHAnsi" w:cstheme="minorHAnsi"/>
        </w:rPr>
        <w:t xml:space="preserve"> </w:t>
      </w:r>
      <w:r w:rsidR="009F39E1" w:rsidRPr="00A63FF6">
        <w:rPr>
          <w:rFonts w:asciiTheme="minorHAnsi" w:hAnsiTheme="minorHAnsi" w:cstheme="minorHAnsi"/>
        </w:rPr>
        <w:t>recommended,</w:t>
      </w:r>
      <w:r w:rsidR="002C1CBB" w:rsidRPr="00A63FF6">
        <w:rPr>
          <w:rFonts w:asciiTheme="minorHAnsi" w:hAnsiTheme="minorHAnsi" w:cstheme="minorHAnsi"/>
        </w:rPr>
        <w:t xml:space="preserve"> </w:t>
      </w:r>
      <w:r w:rsidR="009F39E1" w:rsidRPr="00A63FF6">
        <w:rPr>
          <w:rFonts w:asciiTheme="minorHAnsi" w:hAnsiTheme="minorHAnsi" w:cstheme="minorHAnsi"/>
        </w:rPr>
        <w:t>the size of the</w:t>
      </w:r>
      <w:r w:rsidR="002C1CBB" w:rsidRPr="00A63FF6">
        <w:rPr>
          <w:rFonts w:asciiTheme="minorHAnsi" w:hAnsiTheme="minorHAnsi" w:cstheme="minorHAnsi"/>
        </w:rPr>
        <w:t xml:space="preserve"> incubation effect</w:t>
      </w:r>
      <w:r w:rsidR="009F39E1" w:rsidRPr="00A63FF6">
        <w:rPr>
          <w:rFonts w:asciiTheme="minorHAnsi" w:hAnsiTheme="minorHAnsi" w:cstheme="minorHAnsi"/>
        </w:rPr>
        <w:t xml:space="preserve"> compensates for this limitation</w:t>
      </w:r>
      <w:r w:rsidR="00BC17BF" w:rsidRPr="00A63FF6">
        <w:rPr>
          <w:rFonts w:asciiTheme="minorHAnsi" w:hAnsiTheme="minorHAnsi" w:cstheme="minorHAnsi"/>
        </w:rPr>
        <w:t xml:space="preserve"> (</w:t>
      </w:r>
      <w:r w:rsidR="00EF470F" w:rsidRPr="00A63FF6">
        <w:rPr>
          <w:rFonts w:asciiTheme="minorHAnsi" w:hAnsiTheme="minorHAnsi" w:cstheme="minorHAnsi"/>
        </w:rPr>
        <w:t xml:space="preserve">see </w:t>
      </w:r>
      <w:r w:rsidR="00367BBF" w:rsidRPr="00367BBF">
        <w:rPr>
          <w:rFonts w:asciiTheme="minorHAnsi" w:hAnsiTheme="minorHAnsi" w:cstheme="minorHAnsi"/>
          <w:b/>
          <w:bCs/>
        </w:rPr>
        <w:t>T</w:t>
      </w:r>
      <w:r w:rsidR="00EF470F" w:rsidRPr="00367BBF">
        <w:rPr>
          <w:rFonts w:asciiTheme="minorHAnsi" w:hAnsiTheme="minorHAnsi" w:cstheme="minorHAnsi"/>
          <w:b/>
          <w:bCs/>
        </w:rPr>
        <w:t>able 1</w:t>
      </w:r>
      <w:r w:rsidR="00BC17BF" w:rsidRPr="00A63FF6">
        <w:rPr>
          <w:rFonts w:asciiTheme="minorHAnsi" w:hAnsiTheme="minorHAnsi" w:cstheme="minorHAnsi"/>
        </w:rPr>
        <w:t>)</w:t>
      </w:r>
      <w:r w:rsidR="009F39E1" w:rsidRPr="00A63FF6">
        <w:rPr>
          <w:rFonts w:asciiTheme="minorHAnsi" w:hAnsiTheme="minorHAnsi" w:cstheme="minorHAnsi"/>
        </w:rPr>
        <w:t xml:space="preserve">. This could be considered an advantage of this protocol, especially </w:t>
      </w:r>
      <w:r w:rsidR="001C4F66" w:rsidRPr="00A63FF6">
        <w:rPr>
          <w:rFonts w:asciiTheme="minorHAnsi" w:hAnsiTheme="minorHAnsi" w:cstheme="minorHAnsi"/>
        </w:rPr>
        <w:t>regarding</w:t>
      </w:r>
      <w:r w:rsidR="009F39E1" w:rsidRPr="00A63FF6">
        <w:rPr>
          <w:rFonts w:asciiTheme="minorHAnsi" w:hAnsiTheme="minorHAnsi" w:cstheme="minorHAnsi"/>
        </w:rPr>
        <w:t xml:space="preserve"> animal </w:t>
      </w:r>
      <w:r w:rsidR="00B056EA" w:rsidRPr="00A63FF6">
        <w:rPr>
          <w:rFonts w:asciiTheme="minorHAnsi" w:hAnsiTheme="minorHAnsi" w:cstheme="minorHAnsi"/>
        </w:rPr>
        <w:t>committees’</w:t>
      </w:r>
      <w:r w:rsidR="009F39E1" w:rsidRPr="00A63FF6">
        <w:rPr>
          <w:rFonts w:asciiTheme="minorHAnsi" w:hAnsiTheme="minorHAnsi" w:cstheme="minorHAnsi"/>
        </w:rPr>
        <w:t xml:space="preserve"> recommendations </w:t>
      </w:r>
      <w:r w:rsidR="003A338B" w:rsidRPr="00A63FF6">
        <w:rPr>
          <w:rFonts w:asciiTheme="minorHAnsi" w:hAnsiTheme="minorHAnsi" w:cstheme="minorHAnsi"/>
        </w:rPr>
        <w:t xml:space="preserve">based on </w:t>
      </w:r>
      <w:r w:rsidR="009F39E1" w:rsidRPr="00A63FF6">
        <w:rPr>
          <w:rFonts w:asciiTheme="minorHAnsi" w:hAnsiTheme="minorHAnsi" w:cstheme="minorHAnsi"/>
        </w:rPr>
        <w:t xml:space="preserve">the </w:t>
      </w:r>
      <w:r w:rsidR="00D273B5" w:rsidRPr="00A63FF6">
        <w:rPr>
          <w:rFonts w:asciiTheme="minorHAnsi" w:hAnsiTheme="minorHAnsi" w:cstheme="minorHAnsi"/>
        </w:rPr>
        <w:t>reduction principle.</w:t>
      </w:r>
      <w:r w:rsidR="00E11E6C" w:rsidRPr="00A63FF6">
        <w:rPr>
          <w:rFonts w:asciiTheme="minorHAnsi" w:hAnsiTheme="minorHAnsi" w:cstheme="minorHAnsi"/>
        </w:rPr>
        <w:t xml:space="preserve"> A limitation </w:t>
      </w:r>
      <w:r w:rsidR="002C1C7B" w:rsidRPr="00A63FF6">
        <w:rPr>
          <w:rFonts w:asciiTheme="minorHAnsi" w:hAnsiTheme="minorHAnsi" w:cstheme="minorHAnsi"/>
        </w:rPr>
        <w:t>of</w:t>
      </w:r>
      <w:r w:rsidR="00E11E6C" w:rsidRPr="00A63FF6">
        <w:rPr>
          <w:rFonts w:asciiTheme="minorHAnsi" w:hAnsiTheme="minorHAnsi" w:cstheme="minorHAnsi"/>
        </w:rPr>
        <w:t xml:space="preserve"> </w:t>
      </w:r>
      <w:r w:rsidR="00367BBF">
        <w:rPr>
          <w:rFonts w:asciiTheme="minorHAnsi" w:hAnsiTheme="minorHAnsi" w:cstheme="minorHAnsi"/>
        </w:rPr>
        <w:t>the</w:t>
      </w:r>
      <w:r w:rsidR="00E11E6C" w:rsidRPr="00A63FF6">
        <w:rPr>
          <w:rFonts w:asciiTheme="minorHAnsi" w:hAnsiTheme="minorHAnsi" w:cstheme="minorHAnsi"/>
        </w:rPr>
        <w:t xml:space="preserve"> protocol was that minimal or no exposure to footshock</w:t>
      </w:r>
      <w:r w:rsidR="002C1C7B" w:rsidRPr="00A63FF6">
        <w:rPr>
          <w:rFonts w:asciiTheme="minorHAnsi" w:hAnsiTheme="minorHAnsi" w:cstheme="minorHAnsi"/>
        </w:rPr>
        <w:t>s</w:t>
      </w:r>
      <w:r w:rsidR="00E11E6C" w:rsidRPr="00A63FF6">
        <w:rPr>
          <w:rFonts w:asciiTheme="minorHAnsi" w:hAnsiTheme="minorHAnsi" w:cstheme="minorHAnsi"/>
        </w:rPr>
        <w:t xml:space="preserve"> and time-course of fear incubation</w:t>
      </w:r>
      <w:r w:rsidR="003A338B" w:rsidRPr="00A63FF6">
        <w:rPr>
          <w:rFonts w:asciiTheme="minorHAnsi" w:hAnsiTheme="minorHAnsi" w:cstheme="minorHAnsi"/>
        </w:rPr>
        <w:t xml:space="preserve"> wer</w:t>
      </w:r>
      <w:r w:rsidR="00E11E6C" w:rsidRPr="00A63FF6">
        <w:rPr>
          <w:rFonts w:asciiTheme="minorHAnsi" w:hAnsiTheme="minorHAnsi" w:cstheme="minorHAnsi"/>
        </w:rPr>
        <w:t xml:space="preserve">e not </w:t>
      </w:r>
      <w:r w:rsidR="003A338B" w:rsidRPr="00A63FF6">
        <w:rPr>
          <w:rFonts w:asciiTheme="minorHAnsi" w:hAnsiTheme="minorHAnsi" w:cstheme="minorHAnsi"/>
        </w:rPr>
        <w:t>evaluated</w:t>
      </w:r>
      <w:r w:rsidR="00E11E6C" w:rsidRPr="00A63FF6">
        <w:rPr>
          <w:rFonts w:asciiTheme="minorHAnsi" w:hAnsiTheme="minorHAnsi" w:cstheme="minorHAnsi"/>
        </w:rPr>
        <w:t>. A</w:t>
      </w:r>
      <w:r w:rsidR="003A338B" w:rsidRPr="00A63FF6">
        <w:rPr>
          <w:rFonts w:asciiTheme="minorHAnsi" w:hAnsiTheme="minorHAnsi" w:cstheme="minorHAnsi"/>
        </w:rPr>
        <w:t>n</w:t>
      </w:r>
      <w:r w:rsidR="00E11E6C" w:rsidRPr="00A63FF6">
        <w:rPr>
          <w:rFonts w:asciiTheme="minorHAnsi" w:hAnsiTheme="minorHAnsi" w:cstheme="minorHAnsi"/>
        </w:rPr>
        <w:t xml:space="preserve"> </w:t>
      </w:r>
      <w:r w:rsidR="003A338B" w:rsidRPr="00A63FF6">
        <w:rPr>
          <w:rFonts w:asciiTheme="minorHAnsi" w:hAnsiTheme="minorHAnsi" w:cstheme="minorHAnsi"/>
        </w:rPr>
        <w:t xml:space="preserve">additional </w:t>
      </w:r>
      <w:r w:rsidR="00E11E6C" w:rsidRPr="00A63FF6">
        <w:rPr>
          <w:rFonts w:asciiTheme="minorHAnsi" w:hAnsiTheme="minorHAnsi" w:cstheme="minorHAnsi"/>
        </w:rPr>
        <w:t xml:space="preserve">control group with the before conditions could increase the rigor </w:t>
      </w:r>
      <w:r w:rsidR="002C1C7B" w:rsidRPr="00A63FF6">
        <w:rPr>
          <w:rFonts w:asciiTheme="minorHAnsi" w:hAnsiTheme="minorHAnsi" w:cstheme="minorHAnsi"/>
        </w:rPr>
        <w:t>of</w:t>
      </w:r>
      <w:r w:rsidR="00E11E6C" w:rsidRPr="00A63FF6">
        <w:rPr>
          <w:rFonts w:asciiTheme="minorHAnsi" w:hAnsiTheme="minorHAnsi" w:cstheme="minorHAnsi"/>
        </w:rPr>
        <w:t xml:space="preserve"> the experimental design.</w:t>
      </w:r>
      <w:r w:rsidR="0073421E">
        <w:rPr>
          <w:rFonts w:asciiTheme="minorHAnsi" w:hAnsiTheme="minorHAnsi" w:cstheme="minorHAnsi"/>
        </w:rPr>
        <w:t xml:space="preserve"> </w:t>
      </w:r>
    </w:p>
    <w:p w14:paraId="66BF3FF6" w14:textId="77777777" w:rsidR="008A6957" w:rsidRPr="00A63FF6" w:rsidRDefault="008A6957" w:rsidP="00795BD7">
      <w:pPr>
        <w:rPr>
          <w:rFonts w:asciiTheme="minorHAnsi" w:hAnsiTheme="minorHAnsi" w:cstheme="minorHAnsi"/>
        </w:rPr>
      </w:pPr>
    </w:p>
    <w:p w14:paraId="4D3C2C64" w14:textId="301610BD" w:rsidR="001867ED" w:rsidRPr="00A63FF6" w:rsidRDefault="00B40501" w:rsidP="00795BD7">
      <w:pPr>
        <w:rPr>
          <w:rFonts w:asciiTheme="minorHAnsi" w:hAnsiTheme="minorHAnsi" w:cstheme="minorHAnsi"/>
          <w:color w:val="000000" w:themeColor="text1"/>
        </w:rPr>
      </w:pPr>
      <w:r w:rsidRPr="00A63FF6">
        <w:rPr>
          <w:rFonts w:asciiTheme="minorHAnsi" w:hAnsiTheme="minorHAnsi" w:cstheme="minorHAnsi"/>
          <w:color w:val="000000" w:themeColor="text1"/>
        </w:rPr>
        <w:t xml:space="preserve">Final recommendations for the best implementation and results of this protocol include correct cleaning of the experimental chamber, especially the grid floor, calibration of the shock intensities prior to training each subject (e.g., </w:t>
      </w:r>
      <w:r w:rsidR="001E04BA" w:rsidRPr="00A63FF6">
        <w:rPr>
          <w:rFonts w:asciiTheme="minorHAnsi" w:hAnsiTheme="minorHAnsi" w:cstheme="minorHAnsi"/>
          <w:color w:val="000000" w:themeColor="text1"/>
        </w:rPr>
        <w:t>feces</w:t>
      </w:r>
      <w:r w:rsidRPr="00A63FF6">
        <w:rPr>
          <w:rFonts w:asciiTheme="minorHAnsi" w:hAnsiTheme="minorHAnsi" w:cstheme="minorHAnsi"/>
          <w:color w:val="000000" w:themeColor="text1"/>
        </w:rPr>
        <w:t xml:space="preserve"> and urine </w:t>
      </w:r>
      <w:r w:rsidR="0083320E" w:rsidRPr="00A63FF6">
        <w:rPr>
          <w:rFonts w:asciiTheme="minorHAnsi" w:hAnsiTheme="minorHAnsi" w:cstheme="minorHAnsi"/>
          <w:color w:val="000000" w:themeColor="text1"/>
        </w:rPr>
        <w:t xml:space="preserve">often </w:t>
      </w:r>
      <w:r w:rsidRPr="00A63FF6">
        <w:rPr>
          <w:rFonts w:asciiTheme="minorHAnsi" w:hAnsiTheme="minorHAnsi" w:cstheme="minorHAnsi"/>
          <w:color w:val="000000" w:themeColor="text1"/>
        </w:rPr>
        <w:t>reduce the reliability of the shock intensity across different areas of the chamber)</w:t>
      </w:r>
      <w:r w:rsidR="00E37C22" w:rsidRPr="00A63FF6">
        <w:rPr>
          <w:rFonts w:asciiTheme="minorHAnsi" w:hAnsiTheme="minorHAnsi" w:cstheme="minorHAnsi"/>
          <w:color w:val="000000" w:themeColor="text1"/>
        </w:rPr>
        <w:t xml:space="preserve"> and</w:t>
      </w:r>
      <w:r w:rsidR="00F730C2" w:rsidRPr="00A63FF6">
        <w:rPr>
          <w:rFonts w:asciiTheme="minorHAnsi" w:hAnsiTheme="minorHAnsi" w:cstheme="minorHAnsi"/>
          <w:color w:val="000000" w:themeColor="text1"/>
        </w:rPr>
        <w:t xml:space="preserve"> </w:t>
      </w:r>
      <w:r w:rsidR="00367BBF" w:rsidRPr="00A63FF6">
        <w:rPr>
          <w:rFonts w:asciiTheme="minorHAnsi" w:hAnsiTheme="minorHAnsi" w:cstheme="minorHAnsi"/>
          <w:color w:val="000000" w:themeColor="text1"/>
        </w:rPr>
        <w:t xml:space="preserve">freezing detection system </w:t>
      </w:r>
      <w:r w:rsidR="00F730C2" w:rsidRPr="00A63FF6">
        <w:rPr>
          <w:rFonts w:asciiTheme="minorHAnsi" w:hAnsiTheme="minorHAnsi" w:cstheme="minorHAnsi"/>
          <w:color w:val="000000" w:themeColor="text1"/>
        </w:rPr>
        <w:t>calibration</w:t>
      </w:r>
      <w:r w:rsidR="00E37C22" w:rsidRPr="00A63FF6">
        <w:rPr>
          <w:rFonts w:asciiTheme="minorHAnsi" w:hAnsiTheme="minorHAnsi" w:cstheme="minorHAnsi"/>
          <w:color w:val="000000" w:themeColor="text1"/>
        </w:rPr>
        <w:t xml:space="preserve"> (reliability of the freezing measures depends on proper setting of motion threshold and minimal freezing duration).</w:t>
      </w:r>
    </w:p>
    <w:p w14:paraId="04424512" w14:textId="77777777" w:rsidR="001867ED" w:rsidRPr="00A63FF6" w:rsidRDefault="001867ED" w:rsidP="00795BD7">
      <w:pPr>
        <w:rPr>
          <w:rFonts w:asciiTheme="minorHAnsi" w:hAnsiTheme="minorHAnsi" w:cstheme="minorHAnsi"/>
          <w:color w:val="000000" w:themeColor="text1"/>
        </w:rPr>
      </w:pPr>
    </w:p>
    <w:p w14:paraId="58F35CAA" w14:textId="6D2D37C5" w:rsidR="005E75EC" w:rsidRPr="00A63FF6" w:rsidRDefault="00C93E2D" w:rsidP="00795BD7">
      <w:pPr>
        <w:rPr>
          <w:rFonts w:asciiTheme="minorHAnsi" w:hAnsiTheme="minorHAnsi" w:cstheme="minorHAnsi"/>
          <w:color w:val="000000" w:themeColor="text1"/>
        </w:rPr>
      </w:pPr>
      <w:r w:rsidRPr="00A63FF6">
        <w:rPr>
          <w:rFonts w:asciiTheme="minorHAnsi" w:hAnsiTheme="minorHAnsi" w:cstheme="minorHAnsi"/>
          <w:color w:val="000000" w:themeColor="text1"/>
        </w:rPr>
        <w:t xml:space="preserve">This protocol could be tested with other </w:t>
      </w:r>
      <w:r w:rsidR="003A338B" w:rsidRPr="00A63FF6">
        <w:rPr>
          <w:rFonts w:asciiTheme="minorHAnsi" w:hAnsiTheme="minorHAnsi" w:cstheme="minorHAnsi"/>
          <w:color w:val="000000" w:themeColor="text1"/>
        </w:rPr>
        <w:t>strains</w:t>
      </w:r>
      <w:r w:rsidRPr="00A63FF6">
        <w:rPr>
          <w:rFonts w:asciiTheme="minorHAnsi" w:hAnsiTheme="minorHAnsi" w:cstheme="minorHAnsi"/>
          <w:color w:val="000000" w:themeColor="text1"/>
        </w:rPr>
        <w:t xml:space="preserve"> of rats or other rodents (e.g., mice or </w:t>
      </w:r>
      <w:r w:rsidR="00516740" w:rsidRPr="00A63FF6">
        <w:rPr>
          <w:rFonts w:asciiTheme="minorHAnsi" w:hAnsiTheme="minorHAnsi" w:cstheme="minorHAnsi"/>
          <w:color w:val="000000" w:themeColor="text1"/>
        </w:rPr>
        <w:t xml:space="preserve">Mongolian </w:t>
      </w:r>
      <w:r w:rsidRPr="00A63FF6">
        <w:rPr>
          <w:rFonts w:asciiTheme="minorHAnsi" w:hAnsiTheme="minorHAnsi" w:cstheme="minorHAnsi"/>
          <w:color w:val="000000" w:themeColor="text1"/>
        </w:rPr>
        <w:t>gerbils)</w:t>
      </w:r>
      <w:r w:rsidR="003A338B" w:rsidRPr="00A63FF6">
        <w:rPr>
          <w:rFonts w:asciiTheme="minorHAnsi" w:hAnsiTheme="minorHAnsi" w:cstheme="minorHAnsi"/>
          <w:color w:val="000000" w:themeColor="text1"/>
        </w:rPr>
        <w:t>,</w:t>
      </w:r>
      <w:r w:rsidR="00961935" w:rsidRPr="00A63FF6">
        <w:rPr>
          <w:rFonts w:asciiTheme="minorHAnsi" w:hAnsiTheme="minorHAnsi" w:cstheme="minorHAnsi"/>
          <w:color w:val="000000" w:themeColor="text1"/>
        </w:rPr>
        <w:t xml:space="preserve"> broadening the </w:t>
      </w:r>
      <w:r w:rsidR="003A338B" w:rsidRPr="00A63FF6">
        <w:rPr>
          <w:rFonts w:asciiTheme="minorHAnsi" w:hAnsiTheme="minorHAnsi" w:cstheme="minorHAnsi"/>
          <w:color w:val="000000" w:themeColor="text1"/>
        </w:rPr>
        <w:t>scope</w:t>
      </w:r>
      <w:r w:rsidR="00961935" w:rsidRPr="00A63FF6">
        <w:rPr>
          <w:rFonts w:asciiTheme="minorHAnsi" w:hAnsiTheme="minorHAnsi" w:cstheme="minorHAnsi"/>
          <w:color w:val="000000" w:themeColor="text1"/>
        </w:rPr>
        <w:t xml:space="preserve"> of applications</w:t>
      </w:r>
      <w:r w:rsidRPr="00A63FF6">
        <w:rPr>
          <w:rFonts w:asciiTheme="minorHAnsi" w:hAnsiTheme="minorHAnsi" w:cstheme="minorHAnsi"/>
          <w:color w:val="000000" w:themeColor="text1"/>
        </w:rPr>
        <w:t xml:space="preserve">. In those cases, it is important to adjust </w:t>
      </w:r>
      <w:r w:rsidR="00C73F13" w:rsidRPr="00A63FF6">
        <w:rPr>
          <w:rFonts w:asciiTheme="minorHAnsi" w:hAnsiTheme="minorHAnsi" w:cstheme="minorHAnsi"/>
          <w:color w:val="000000" w:themeColor="text1"/>
        </w:rPr>
        <w:t xml:space="preserve">shock intensity and </w:t>
      </w:r>
      <w:r w:rsidRPr="00A63FF6">
        <w:rPr>
          <w:rFonts w:asciiTheme="minorHAnsi" w:hAnsiTheme="minorHAnsi" w:cstheme="minorHAnsi"/>
          <w:color w:val="000000" w:themeColor="text1"/>
        </w:rPr>
        <w:t>motion</w:t>
      </w:r>
      <w:r w:rsidR="00C73F13" w:rsidRPr="00A63FF6">
        <w:rPr>
          <w:rFonts w:asciiTheme="minorHAnsi" w:hAnsiTheme="minorHAnsi" w:cstheme="minorHAnsi"/>
          <w:color w:val="000000" w:themeColor="text1"/>
        </w:rPr>
        <w:t xml:space="preserve"> and duration</w:t>
      </w:r>
      <w:r w:rsidRPr="00A63FF6">
        <w:rPr>
          <w:rFonts w:asciiTheme="minorHAnsi" w:hAnsiTheme="minorHAnsi" w:cstheme="minorHAnsi"/>
          <w:color w:val="000000" w:themeColor="text1"/>
        </w:rPr>
        <w:t xml:space="preserve"> threshold</w:t>
      </w:r>
      <w:r w:rsidR="00C73F13" w:rsidRPr="00A63FF6">
        <w:rPr>
          <w:rFonts w:asciiTheme="minorHAnsi" w:hAnsiTheme="minorHAnsi" w:cstheme="minorHAnsi"/>
          <w:color w:val="000000" w:themeColor="text1"/>
        </w:rPr>
        <w:t>s</w:t>
      </w:r>
      <w:r w:rsidRPr="00A63FF6">
        <w:rPr>
          <w:rFonts w:asciiTheme="minorHAnsi" w:hAnsiTheme="minorHAnsi" w:cstheme="minorHAnsi"/>
          <w:color w:val="000000" w:themeColor="text1"/>
        </w:rPr>
        <w:t xml:space="preserve">. </w:t>
      </w:r>
      <w:r w:rsidR="00696A20" w:rsidRPr="00A63FF6">
        <w:rPr>
          <w:rFonts w:asciiTheme="minorHAnsi" w:hAnsiTheme="minorHAnsi" w:cstheme="minorHAnsi"/>
          <w:color w:val="000000" w:themeColor="text1"/>
        </w:rPr>
        <w:t xml:space="preserve">The shock intensity used in fear conditioning protocols with mice typically ranges 0.4 mA to 1.5 mA, </w:t>
      </w:r>
      <w:r w:rsidR="00367BBF" w:rsidRPr="00A63FF6">
        <w:rPr>
          <w:rFonts w:asciiTheme="minorHAnsi" w:hAnsiTheme="minorHAnsi" w:cstheme="minorHAnsi"/>
          <w:color w:val="000000" w:themeColor="text1"/>
        </w:rPr>
        <w:t xml:space="preserve">0.75 mA </w:t>
      </w:r>
      <w:r w:rsidR="00696A20" w:rsidRPr="00A63FF6">
        <w:rPr>
          <w:rFonts w:asciiTheme="minorHAnsi" w:hAnsiTheme="minorHAnsi" w:cstheme="minorHAnsi"/>
          <w:color w:val="000000" w:themeColor="text1"/>
        </w:rPr>
        <w:t>being an</w:t>
      </w:r>
      <w:r w:rsidR="00F67BF2" w:rsidRPr="00A63FF6">
        <w:rPr>
          <w:rFonts w:asciiTheme="minorHAnsi" w:hAnsiTheme="minorHAnsi" w:cstheme="minorHAnsi"/>
          <w:color w:val="000000" w:themeColor="text1"/>
        </w:rPr>
        <w:t xml:space="preserve"> often reported</w:t>
      </w:r>
      <w:r w:rsidR="00696A20" w:rsidRPr="00A63FF6">
        <w:rPr>
          <w:rFonts w:asciiTheme="minorHAnsi" w:hAnsiTheme="minorHAnsi" w:cstheme="minorHAnsi"/>
          <w:color w:val="000000" w:themeColor="text1"/>
        </w:rPr>
        <w:t xml:space="preserve"> effective intensity</w:t>
      </w:r>
      <w:r w:rsidR="001A3AB1" w:rsidRPr="00A63FF6">
        <w:rPr>
          <w:rFonts w:asciiTheme="minorHAnsi" w:hAnsiTheme="minorHAnsi" w:cstheme="minorHAnsi"/>
          <w:color w:val="000000" w:themeColor="text1"/>
        </w:rPr>
        <w:fldChar w:fldCharType="begin" w:fldLock="1"/>
      </w:r>
      <w:r w:rsidR="00AB11DC" w:rsidRPr="00A63FF6">
        <w:rPr>
          <w:rFonts w:asciiTheme="minorHAnsi" w:hAnsiTheme="minorHAnsi" w:cstheme="minorHAnsi"/>
          <w:color w:val="000000" w:themeColor="text1"/>
        </w:rPr>
        <w:instrText>ADDIN CSL_CITATION {"citationItems":[{"id":"ITEM-1","itemData":{"author":[{"dropping-particle":"","family":"Lguensat, A., Bentefour, Y., Bennis, M., Ba-M'hamed, S., &amp; Garcia","given":"R","non-dropping-particle":"","parse-names":false,"suffix":""}],"container-title":"Neuroscience","id":"ITEM-1","issued":{"date-parts":[["2019"]]},"page":"166-176","title":"Susceptibility and Resilience to PTSD-Like Symptoms in Mice Are Associated with Opposite Dendritic Changes in the Prelimbic and Infralimbic Cortices Following Trauma","type":"article-journal","volume":"418"},"uris":["http://www.mendeley.com/documents/?uuid=90bec120-854a-43fa-8857-9716460ebacd","http://www.mendeley.com/documents/?uuid=d53c1ef5-cc4c-4f82-9e41-7df1840306f2"]},{"id":"ITEM-2","itemData":{"DOI":"10.1007/s12031-019-01263-6","ISSN":"0895-8696","author":[{"dropping-particle":"","family":"Li","given":"Qingzhi","non-dropping-particle":"","parse-names":false,"suffix":""},{"dropping-particle":"","family":"Wang","given":"Pengcheng","non-dropping-particle":"","parse-names":false,"suffix":""},{"dropping-particle":"","family":"Huang","given":"Chuixue","non-dropping-particle":"","parse-names":false,"suffix":""},{"dropping-particle":"","family":"Chen","given":"Baozhi","non-dropping-particle":"","parse-names":false,"suffix":""},{"dropping-particle":"","family":"Liu","given":"Jiabin","non-dropping-particle":"","parse-names":false,"suffix":""},{"dropping-particle":"","family":"Zhao","given":"Mingmei","non-dropping-particle":"","parse-names":false,"suffix":""},{"dropping-particle":"","family":"Zhao","given":"Jiannong","non-dropping-particle":"","parse-names":false,"suffix":""}],"container-title":"Journal of Molecular Neuroscience","id":"ITEM-2","issue":"4","issued":{"date-parts":[["2019","4"]]},"page":"574-588","title":"N-Acetyl Serotonin Protects Neural Progenitor Cells Against Oxidative Stress-Induced Apoptosis and Improves Neurogenesis in Adult Mouse Hippocampus Following Traumatic Brain Injury","type":"article-journal","volume":"67"},"uris":["http://www.mendeley.com/documents/?uuid=f898b33c-1402-4bab-8a27-147a3dfa64b9","http://www.mendeley.com/documents/?uuid=0c2b0f49-2e2f-4d5c-83c1-30b6f6c372a4"]},{"id":"ITEM-3","itemData":{"DOI":"10.1016/j.bbr.2019.112266","ISSN":"01664328","author":[{"dropping-particle":"","family":"Pantoni","given":"Madeline M.","non-dropping-particle":"","parse-names":false,"suffix":""},{"dropping-particle":"","family":"Carmack","given":"Stephanie A.","non-dropping-particle":"","parse-names":false,"suffix":""},{"dropping-particle":"","family":"Hammam","given":"Leen","non-dropping-particle":"","parse-names":false,"suffix":""},{"dropping-particle":"","family":"Anagnostaras","given":"Stephan G.","non-dropping-particle":"","parse-names":false,"suffix":""}],"container-title":"Behavioural Brain Research","id":"ITEM-3","issue":"112266","issued":{"date-parts":[["2020","1"]]},"page":"112266","title":"Dopamine and norepinephrine transporter inhibition for long-term fear memory enhancement","type":"article-journal","volume":"378"},"uris":["http://www.mendeley.com/documents/?uuid=5a83155b-9967-4964-a60f-f5ad73beee81","http://www.mendeley.com/documents/?uuid=e2fca0d0-d41d-4bd0-98c7-a8ebb66b75ac"]},{"id":"ITEM-4","itemData":{"DOI":"10.3389/fnbeh.2010.00158","ISSN":"16625153","author":[{"dropping-particle":"","family":"Anagnostaras","given":"Stephan G.","non-dropping-particle":"","parse-names":false,"suffix":""}],"container-title":"Frontiers in Behavioral Neuroscience","id":"ITEM-4","issue":"58","issued":{"date-parts":[["2010"]]},"title":"Automated assessment of Pavlovian conditioned freezing and shock reactivity in mice using the VideoFreeze system","type":"article-journal","volume":"4"},"uris":["http://www.mendeley.com/documents/?uuid=38778773-d4f3-4b6b-9d69-1724fdd93c90","http://www.mendeley.com/documents/?uuid=a2bd144d-6846-4803-8572-b69ef992b34a"]}],"mendeley":{"formattedCitation":"&lt;sup&gt;16, 36–38&lt;/sup&gt;","plainTextFormattedCitation":"16, 36–38","previouslyFormattedCitation":"&lt;sup&gt;16, 35–37&lt;/sup&gt;"},"properties":{"noteIndex":0},"schema":"https://github.com/citation-style-language/schema/raw/master/csl-citation.json"}</w:instrText>
      </w:r>
      <w:r w:rsidR="001A3AB1" w:rsidRPr="00A63FF6">
        <w:rPr>
          <w:rFonts w:asciiTheme="minorHAnsi" w:hAnsiTheme="minorHAnsi" w:cstheme="minorHAnsi"/>
          <w:color w:val="000000" w:themeColor="text1"/>
        </w:rPr>
        <w:fldChar w:fldCharType="separate"/>
      </w:r>
      <w:r w:rsidR="00AB11DC" w:rsidRPr="00A63FF6">
        <w:rPr>
          <w:rFonts w:asciiTheme="minorHAnsi" w:hAnsiTheme="minorHAnsi" w:cstheme="minorHAnsi"/>
          <w:noProof/>
          <w:color w:val="000000" w:themeColor="text1"/>
          <w:vertAlign w:val="superscript"/>
        </w:rPr>
        <w:t>16,36–38</w:t>
      </w:r>
      <w:r w:rsidR="001A3AB1" w:rsidRPr="00A63FF6">
        <w:rPr>
          <w:rFonts w:asciiTheme="minorHAnsi" w:hAnsiTheme="minorHAnsi" w:cstheme="minorHAnsi"/>
          <w:color w:val="000000" w:themeColor="text1"/>
        </w:rPr>
        <w:fldChar w:fldCharType="end"/>
      </w:r>
      <w:r w:rsidR="009B6019" w:rsidRPr="00A63FF6">
        <w:rPr>
          <w:rFonts w:asciiTheme="minorHAnsi" w:hAnsiTheme="minorHAnsi" w:cstheme="minorHAnsi"/>
          <w:color w:val="000000" w:themeColor="text1"/>
        </w:rPr>
        <w:t xml:space="preserve"> </w:t>
      </w:r>
      <w:r w:rsidR="00696A20" w:rsidRPr="00A63FF6">
        <w:rPr>
          <w:rFonts w:asciiTheme="minorHAnsi" w:hAnsiTheme="minorHAnsi" w:cstheme="minorHAnsi"/>
          <w:color w:val="000000" w:themeColor="text1"/>
        </w:rPr>
        <w:t>and 1.5 mA a high intensity</w:t>
      </w:r>
      <w:r w:rsidR="001A3AB1" w:rsidRPr="00A63FF6">
        <w:rPr>
          <w:rFonts w:asciiTheme="minorHAnsi" w:hAnsiTheme="minorHAnsi" w:cstheme="minorHAnsi"/>
          <w:color w:val="000000" w:themeColor="text1"/>
        </w:rPr>
        <w:fldChar w:fldCharType="begin" w:fldLock="1"/>
      </w:r>
      <w:r w:rsidR="00AB11DC" w:rsidRPr="00A63FF6">
        <w:rPr>
          <w:rFonts w:asciiTheme="minorHAnsi" w:hAnsiTheme="minorHAnsi" w:cstheme="minorHAnsi"/>
          <w:color w:val="000000" w:themeColor="text1"/>
        </w:rPr>
        <w:instrText>ADDIN CSL_CITATION {"citationItems":[{"id":"ITEM-1","itemData":{"DOI":"10.1016/j.bbi.2019.05.042","ISSN":"08891591","author":[{"dropping-particle":"","family":"Smith","given":"Kristie Leigh","non-dropping-particle":"","parse-names":false,"suffix":""},{"dropping-particle":"","family":"Kassem","given":"Mustafa S.","non-dropping-particle":"","parse-names":false,"suffix":""},{"dropping-particle":"","family":"Clarke","given":"David J.","non-dropping-particle":"","parse-names":false,"suffix":""},{"dropping-particle":"","family":"Kuligowski","given":"Michael P.","non-dropping-particle":"","parse-names":false,"suffix":""},{"dropping-particle":"","family":"Bedoya-Pérez","given":"Miguel A.","non-dropping-particle":"","parse-names":false,"suffix":""},{"dropping-particle":"","family":"Todd","given":"Stephanie M.","non-dropping-particle":"","parse-names":false,"suffix":""},{"dropping-particle":"","family":"Lagopoulos","given":"Jim","non-dropping-particle":"","parse-names":false,"suffix":""},{"dropping-particle":"","family":"Bennett","given":"Maxwell R.","non-dropping-particle":"","parse-names":false,"suffix":""},{"dropping-particle":"","family":"Arnold","given":"Jonathon C.","non-dropping-particle":"","parse-names":false,"suffix":""}],"container-title":"Brain, Behavior, and Immunity","id":"ITEM-1","issued":{"date-parts":[["2019","8"]]},"page":"889-899","title":"Microglial cell hyper-ramification and neuronal dendritic spine loss in the hippocampus and medial prefrontal cortex in a mouse model of PTSD","type":"article-journal","volume":"80"},"uris":["http://www.mendeley.com/documents/?uuid=d8d0b692-eea5-4d1a-aa01-c61bd5b174c8","http://www.mendeley.com/documents/?uuid=5f5a998b-ac6b-4c70-8f2e-1ae30b890367"]}],"mendeley":{"formattedCitation":"&lt;sup&gt;39&lt;/sup&gt;","plainTextFormattedCitation":"39","previouslyFormattedCitation":"&lt;sup&gt;38&lt;/sup&gt;"},"properties":{"noteIndex":0},"schema":"https://github.com/citation-style-language/schema/raw/master/csl-citation.json"}</w:instrText>
      </w:r>
      <w:r w:rsidR="001A3AB1" w:rsidRPr="00A63FF6">
        <w:rPr>
          <w:rFonts w:asciiTheme="minorHAnsi" w:hAnsiTheme="minorHAnsi" w:cstheme="minorHAnsi"/>
          <w:color w:val="000000" w:themeColor="text1"/>
        </w:rPr>
        <w:fldChar w:fldCharType="separate"/>
      </w:r>
      <w:r w:rsidR="00AB11DC" w:rsidRPr="00A63FF6">
        <w:rPr>
          <w:rFonts w:asciiTheme="minorHAnsi" w:hAnsiTheme="minorHAnsi" w:cstheme="minorHAnsi"/>
          <w:noProof/>
          <w:color w:val="000000" w:themeColor="text1"/>
          <w:vertAlign w:val="superscript"/>
        </w:rPr>
        <w:t>39</w:t>
      </w:r>
      <w:r w:rsidR="001A3AB1" w:rsidRPr="00A63FF6">
        <w:rPr>
          <w:rFonts w:asciiTheme="minorHAnsi" w:hAnsiTheme="minorHAnsi" w:cstheme="minorHAnsi"/>
          <w:color w:val="000000" w:themeColor="text1"/>
        </w:rPr>
        <w:fldChar w:fldCharType="end"/>
      </w:r>
      <w:r w:rsidR="001A3AB1" w:rsidRPr="00A63FF6">
        <w:rPr>
          <w:rFonts w:asciiTheme="minorHAnsi" w:hAnsiTheme="minorHAnsi" w:cstheme="minorHAnsi"/>
          <w:color w:val="000000" w:themeColor="text1"/>
        </w:rPr>
        <w:t xml:space="preserve">. </w:t>
      </w:r>
      <w:r w:rsidR="00516740" w:rsidRPr="00A63FF6">
        <w:rPr>
          <w:rFonts w:asciiTheme="minorHAnsi" w:hAnsiTheme="minorHAnsi" w:cstheme="minorHAnsi"/>
          <w:color w:val="000000" w:themeColor="text1"/>
        </w:rPr>
        <w:t>The Mongolian g</w:t>
      </w:r>
      <w:r w:rsidR="00696A20" w:rsidRPr="00A63FF6">
        <w:rPr>
          <w:rFonts w:asciiTheme="minorHAnsi" w:hAnsiTheme="minorHAnsi" w:cstheme="minorHAnsi"/>
          <w:color w:val="000000" w:themeColor="text1"/>
        </w:rPr>
        <w:t xml:space="preserve">erbil is </w:t>
      </w:r>
      <w:r w:rsidR="00516740" w:rsidRPr="00A63FF6">
        <w:rPr>
          <w:rFonts w:asciiTheme="minorHAnsi" w:hAnsiTheme="minorHAnsi" w:cstheme="minorHAnsi"/>
          <w:color w:val="000000" w:themeColor="text1"/>
        </w:rPr>
        <w:t>a rodent model less frequently chosen for</w:t>
      </w:r>
      <w:r w:rsidR="00696A20" w:rsidRPr="00A63FF6">
        <w:rPr>
          <w:rFonts w:asciiTheme="minorHAnsi" w:hAnsiTheme="minorHAnsi" w:cstheme="minorHAnsi"/>
          <w:color w:val="000000" w:themeColor="text1"/>
        </w:rPr>
        <w:t xml:space="preserve"> fear conditioning </w:t>
      </w:r>
      <w:r w:rsidR="00516740" w:rsidRPr="00A63FF6">
        <w:rPr>
          <w:rFonts w:asciiTheme="minorHAnsi" w:hAnsiTheme="minorHAnsi" w:cstheme="minorHAnsi"/>
          <w:color w:val="000000" w:themeColor="text1"/>
        </w:rPr>
        <w:t>research</w:t>
      </w:r>
      <w:r w:rsidR="00F67BF2" w:rsidRPr="00A63FF6">
        <w:rPr>
          <w:rFonts w:asciiTheme="minorHAnsi" w:hAnsiTheme="minorHAnsi" w:cstheme="minorHAnsi"/>
          <w:color w:val="000000" w:themeColor="text1"/>
        </w:rPr>
        <w:t>;</w:t>
      </w:r>
      <w:r w:rsidR="00516740" w:rsidRPr="00A63FF6">
        <w:rPr>
          <w:rFonts w:asciiTheme="minorHAnsi" w:hAnsiTheme="minorHAnsi" w:cstheme="minorHAnsi"/>
          <w:color w:val="000000" w:themeColor="text1"/>
        </w:rPr>
        <w:t xml:space="preserve"> </w:t>
      </w:r>
      <w:r w:rsidR="00F67BF2" w:rsidRPr="00A63FF6">
        <w:rPr>
          <w:rFonts w:asciiTheme="minorHAnsi" w:hAnsiTheme="minorHAnsi" w:cstheme="minorHAnsi"/>
          <w:color w:val="000000" w:themeColor="text1"/>
        </w:rPr>
        <w:t>however, Mongolian gerbils have been successfully used to model circadian rhythms in mammals</w:t>
      </w:r>
      <w:r w:rsidR="00F67BF2" w:rsidRPr="00A63FF6">
        <w:rPr>
          <w:rFonts w:asciiTheme="minorHAnsi" w:hAnsiTheme="minorHAnsi" w:cstheme="minorHAnsi"/>
          <w:color w:val="000000" w:themeColor="text1"/>
        </w:rPr>
        <w:fldChar w:fldCharType="begin" w:fldLock="1"/>
      </w:r>
      <w:r w:rsidR="00AB11DC" w:rsidRPr="00A63FF6">
        <w:rPr>
          <w:rFonts w:asciiTheme="minorHAnsi" w:hAnsiTheme="minorHAnsi" w:cstheme="minorHAnsi"/>
          <w:color w:val="000000" w:themeColor="text1"/>
        </w:rPr>
        <w:instrText>ADDIN CSL_CITATION {"citationItems":[{"id":"ITEM-1","itemData":{"DOI":"10.1002/ame2.12068","ISSN":"2576-2095","abstract":"The Mongolian gerbil has been widely used in many research fields and has been reported to be a diurnal laboratory animal. The circadian rhythmicity of these gerbils was investigated in the present study by measuring two hormones that show daily oscillations, cortisol and ACTH, in serum using ELISA kits. The levels of the two hormones were highest at 8:00 am and their rhythmic changes were similar to those in humans. In addition, the influence of stress of handling and blood collection on the physiological parameters of the gerbils was examined. After adaptation to handling for 1 week, some serum parameters in the animals changed. Handling and blood collection did not impact significantly on the following parameters: creatine kinase (CK), lactate dehydrogenase (LD), alanine aminotransferase (ALT), aspartate transaminase (AST), blood urea nitrogen (BUN), and albumin (ALB). However, blood glucose (GLU), total protein (TP) and globulin (GLB) significantly increased while creatinine (CRE) and albumin/globulin (A/G) significantly decreased after adaptation. This work further confirms that the Mongolian gerbil is a diurnal animal and also indicates that a suitable adaptation procedure is necessary for getting reliable results when performing experiments using these animals.","author":[{"dropping-particle":"","family":"Liu","given":"Xingchen","non-dropping-particle":"","parse-names":false,"suffix":""},{"dropping-particle":"","family":"Zheng","given":"Xiang","non-dropping-particle":"","parse-names":false,"suffix":""},{"dropping-particle":"","family":"Liu","given":"Yihan","non-dropping-particle":"","parse-names":false,"suffix":""},{"dropping-particle":"","family":"Du","given":"Xiaoyan","non-dropping-particle":"","parse-names":false,"suffix":""},{"dropping-particle":"","family":"Chen","given":"Zhenwen","non-dropping-particle":"","parse-names":false,"suffix":""}],"container-title":"Animal models and experimental medicine","id":"ITEM-1","issue":"2","issued":{"date-parts":[["2019","5","14"]]},"language":"eng","page":"127-131","publisher":"John Wiley and Sons Inc.","title":"Effects of adaptation to handling on the circadian rhythmicity of blood solutes in Mongolian gerbils","type":"article-journal","volume":"2"},"uris":["http://www.mendeley.com/documents/?uuid=3978f068-aa2f-4306-9688-39095ce5d62a","http://www.mendeley.com/documents/?uuid=b77c9704-50ab-44db-abee-1e60964944c4"]}],"mendeley":{"formattedCitation":"&lt;sup&gt;40&lt;/sup&gt;","plainTextFormattedCitation":"40","previouslyFormattedCitation":"&lt;sup&gt;39&lt;/sup&gt;"},"properties":{"noteIndex":0},"schema":"https://github.com/citation-style-language/schema/raw/master/csl-citation.json"}</w:instrText>
      </w:r>
      <w:r w:rsidR="00F67BF2" w:rsidRPr="00A63FF6">
        <w:rPr>
          <w:rFonts w:asciiTheme="minorHAnsi" w:hAnsiTheme="minorHAnsi" w:cstheme="minorHAnsi"/>
          <w:color w:val="000000" w:themeColor="text1"/>
        </w:rPr>
        <w:fldChar w:fldCharType="separate"/>
      </w:r>
      <w:r w:rsidR="00AB11DC" w:rsidRPr="00A63FF6">
        <w:rPr>
          <w:rFonts w:asciiTheme="minorHAnsi" w:hAnsiTheme="minorHAnsi" w:cstheme="minorHAnsi"/>
          <w:noProof/>
          <w:color w:val="000000" w:themeColor="text1"/>
          <w:vertAlign w:val="superscript"/>
        </w:rPr>
        <w:t>40</w:t>
      </w:r>
      <w:r w:rsidR="00F67BF2" w:rsidRPr="00A63FF6">
        <w:rPr>
          <w:rFonts w:asciiTheme="minorHAnsi" w:hAnsiTheme="minorHAnsi" w:cstheme="minorHAnsi"/>
          <w:color w:val="000000" w:themeColor="text1"/>
        </w:rPr>
        <w:fldChar w:fldCharType="end"/>
      </w:r>
      <w:r w:rsidR="00382493" w:rsidRPr="00A63FF6">
        <w:rPr>
          <w:rFonts w:asciiTheme="minorHAnsi" w:hAnsiTheme="minorHAnsi" w:cstheme="minorHAnsi"/>
          <w:color w:val="000000" w:themeColor="text1"/>
        </w:rPr>
        <w:t>.</w:t>
      </w:r>
      <w:r w:rsidR="00F67BF2" w:rsidRPr="00A63FF6">
        <w:rPr>
          <w:rFonts w:asciiTheme="minorHAnsi" w:hAnsiTheme="minorHAnsi" w:cstheme="minorHAnsi"/>
          <w:color w:val="000000" w:themeColor="text1"/>
        </w:rPr>
        <w:t xml:space="preserve"> Accordingly, the current protocol could be implemented to study potential relations between circadian rhythms and emotional memory, both of them relevant in pathologies such as depression, anxiety or alteration of mood</w:t>
      </w:r>
      <w:r w:rsidR="00F67BF2" w:rsidRPr="00A63FF6">
        <w:rPr>
          <w:rFonts w:asciiTheme="minorHAnsi" w:hAnsiTheme="minorHAnsi" w:cstheme="minorHAnsi"/>
          <w:color w:val="000000" w:themeColor="text1"/>
        </w:rPr>
        <w:fldChar w:fldCharType="begin" w:fldLock="1"/>
      </w:r>
      <w:r w:rsidR="00AB11DC" w:rsidRPr="00A63FF6">
        <w:rPr>
          <w:rFonts w:asciiTheme="minorHAnsi" w:hAnsiTheme="minorHAnsi" w:cstheme="minorHAnsi"/>
          <w:color w:val="000000" w:themeColor="text1"/>
        </w:rPr>
        <w:instrText>ADDIN CSL_CITATION {"citationItems":[{"id":"ITEM-1","itemData":{"DOI":"10.1037/a0036029","ISSN":"1939-0084 (Electronic)","PMID":"24660657","abstract":"An association between circadian clock function and mood regulation is well established and has been proposed as a factor in the development of mood disorders. Patients with depression or mania suffer disturbed sleep-wake cycles and altered rhythms in daily activities. Environmentally disrupted circadian rhythms increase the risk of mood disorders in the general population. However, proof that a disturbance of circadian rhythms is causally involved in the development of psychiatric disorders remains elusive. Using clock gene mutants, manipulations of sleep-wake and light-dark cycles, and brain lesions affecting clock function, animal models have been developed to investigate whether circadian rhythm disruptions alter mood. In this review, selected animal models are examined to address the issue of causality between circadian rhythms and affective behavior.","author":[{"dropping-particle":"","family":"Landgraf","given":"Dominic","non-dropping-particle":"","parse-names":false,"suffix":""},{"dropping-particle":"","family":"McCarthy","given":"Michael J","non-dropping-particle":"","parse-names":false,"suffix":""},{"dropping-particle":"","family":"Welsh","given":"David K","non-dropping-particle":"","parse-names":false,"suffix":""}],"container-title":"Behavioral neuroscience","id":"ITEM-1","issue":"3","issued":{"date-parts":[["2014","6"]]},"language":"eng","page":"344-359","publisher-place":"United States","title":"The role of the circadian clock in animal models of mood disorders.","type":"article-journal","volume":"128"},"uris":["http://www.mendeley.com/documents/?uuid=829c2cac-d455-4071-b681-49bcfde75c46","http://www.mendeley.com/documents/?uuid=2c99bafc-d4c8-4d8a-8ca6-efe99ca15b17"]},{"id":"ITEM-2","itemData":{"DOI":"10.1177/0023677218771720","ISSN":"1758-1117 (Electronic)","PMID":"29726789","abstract":"Although inbred domesticated strains of rats and mice serve as traditional mammalian animal models in biomedical research, the nocturnal habits of these rodents make them inappropriate for research that requires a model with human-like diurnal activity rhythms. We conducted a literature review and recorded locomotor activity data from four rodent species that are generally considered to be diurnally active, the Mongolian gerbil ( Meriones unguiculatus), the degu ( Octodon degus), the African (Nile) grass rat ( Arvicanthis niloticus), and the antelope ground squirrel ( Ammospermophilus leucurus). Our data collected under 12-hour light/dark cycles confirmed and expanded the existing literature in showing that the activity rhythms of antelope ground squirrels and African grass rats are stronger and more concentrated in the light phase of the light/dark cycle than the activity rhythms of Mongolian gerbils and degus, making the former two species preferable and more reliable as models of consistent diurnal activity in the laboratory. Among the two more strongly diurnal species, antelope ground squirrels are more exclusively diurnal and have more robust activity rhythms than African grass rats. Although animals of these two species are not currently available from commercial suppliers, African grass rats are indigenous to a wide area across the north of Africa and thus available to researchers in the eastern hemisphere, whereas antelope ground squirrels can be found throughout much of western North America's desert country and, therefore, are more easily accessible to North American researchers.","author":[{"dropping-particle":"","family":"Refinetti","given":"Roberto","non-dropping-particle":"","parse-names":false,"suffix":""},{"dropping-particle":"","family":"Kenagy","given":"G J","non-dropping-particle":"","parse-names":false,"suffix":""}],"container-title":"Laboratory animals","id":"ITEM-2","issue":"6","issued":{"date-parts":[["2018","12"]]},"language":"eng","page":"577-587","publisher-place":"England","title":"Diurnally active rodents for laboratory research.","type":"article-journal","volume":"52"},"uris":["http://www.mendeley.com/documents/?uuid=5da70ba0-a254-4359-8311-4bcb4f81b239","http://www.mendeley.com/documents/?uuid=24e4569a-6984-411e-a4a1-a5ae7f13b309"]}],"mendeley":{"formattedCitation":"&lt;sup&gt;41, 42&lt;/sup&gt;","plainTextFormattedCitation":"41, 42","previouslyFormattedCitation":"&lt;sup&gt;40, 41&lt;/sup&gt;"},"properties":{"noteIndex":0},"schema":"https://github.com/citation-style-language/schema/raw/master/csl-citation.json"}</w:instrText>
      </w:r>
      <w:r w:rsidR="00F67BF2" w:rsidRPr="00A63FF6">
        <w:rPr>
          <w:rFonts w:asciiTheme="minorHAnsi" w:hAnsiTheme="minorHAnsi" w:cstheme="minorHAnsi"/>
          <w:color w:val="000000" w:themeColor="text1"/>
        </w:rPr>
        <w:fldChar w:fldCharType="separate"/>
      </w:r>
      <w:r w:rsidR="00AB11DC" w:rsidRPr="00A63FF6">
        <w:rPr>
          <w:rFonts w:asciiTheme="minorHAnsi" w:hAnsiTheme="minorHAnsi" w:cstheme="minorHAnsi"/>
          <w:noProof/>
          <w:color w:val="000000" w:themeColor="text1"/>
          <w:vertAlign w:val="superscript"/>
        </w:rPr>
        <w:t>41,42</w:t>
      </w:r>
      <w:r w:rsidR="00F67BF2" w:rsidRPr="00A63FF6">
        <w:rPr>
          <w:rFonts w:asciiTheme="minorHAnsi" w:hAnsiTheme="minorHAnsi" w:cstheme="minorHAnsi"/>
          <w:color w:val="000000" w:themeColor="text1"/>
        </w:rPr>
        <w:fldChar w:fldCharType="end"/>
      </w:r>
      <w:r w:rsidR="00F67BF2" w:rsidRPr="00A63FF6">
        <w:rPr>
          <w:rFonts w:asciiTheme="minorHAnsi" w:hAnsiTheme="minorHAnsi" w:cstheme="minorHAnsi"/>
          <w:color w:val="000000" w:themeColor="text1"/>
        </w:rPr>
        <w:t xml:space="preserve">. </w:t>
      </w:r>
      <w:r w:rsidR="00516740" w:rsidRPr="00A63FF6">
        <w:rPr>
          <w:rFonts w:asciiTheme="minorHAnsi" w:hAnsiTheme="minorHAnsi" w:cstheme="minorHAnsi"/>
          <w:color w:val="000000" w:themeColor="text1"/>
        </w:rPr>
        <w:t>In th</w:t>
      </w:r>
      <w:r w:rsidR="00F67BF2" w:rsidRPr="00A63FF6">
        <w:rPr>
          <w:rFonts w:asciiTheme="minorHAnsi" w:hAnsiTheme="minorHAnsi" w:cstheme="minorHAnsi"/>
          <w:color w:val="000000" w:themeColor="text1"/>
        </w:rPr>
        <w:t>e</w:t>
      </w:r>
      <w:r w:rsidR="00516740" w:rsidRPr="00A63FF6">
        <w:rPr>
          <w:rFonts w:asciiTheme="minorHAnsi" w:hAnsiTheme="minorHAnsi" w:cstheme="minorHAnsi"/>
          <w:color w:val="000000" w:themeColor="text1"/>
        </w:rPr>
        <w:t xml:space="preserve"> case</w:t>
      </w:r>
      <w:r w:rsidR="00F67BF2" w:rsidRPr="00A63FF6">
        <w:rPr>
          <w:rFonts w:asciiTheme="minorHAnsi" w:hAnsiTheme="minorHAnsi" w:cstheme="minorHAnsi"/>
          <w:color w:val="000000" w:themeColor="text1"/>
        </w:rPr>
        <w:t xml:space="preserve"> of gerbils</w:t>
      </w:r>
      <w:r w:rsidR="00516740" w:rsidRPr="00A63FF6">
        <w:rPr>
          <w:rFonts w:asciiTheme="minorHAnsi" w:hAnsiTheme="minorHAnsi" w:cstheme="minorHAnsi"/>
          <w:color w:val="000000" w:themeColor="text1"/>
        </w:rPr>
        <w:t>,</w:t>
      </w:r>
      <w:r w:rsidR="00696A20" w:rsidRPr="00A63FF6">
        <w:rPr>
          <w:rFonts w:asciiTheme="minorHAnsi" w:hAnsiTheme="minorHAnsi" w:cstheme="minorHAnsi"/>
          <w:color w:val="000000" w:themeColor="text1"/>
        </w:rPr>
        <w:t xml:space="preserve"> an effective </w:t>
      </w:r>
      <w:r w:rsidR="00516740" w:rsidRPr="00A63FF6">
        <w:rPr>
          <w:rFonts w:asciiTheme="minorHAnsi" w:hAnsiTheme="minorHAnsi" w:cstheme="minorHAnsi"/>
          <w:color w:val="000000" w:themeColor="text1"/>
        </w:rPr>
        <w:t xml:space="preserve">shock </w:t>
      </w:r>
      <w:r w:rsidR="00696A20" w:rsidRPr="00A63FF6">
        <w:rPr>
          <w:rFonts w:asciiTheme="minorHAnsi" w:hAnsiTheme="minorHAnsi" w:cstheme="minorHAnsi"/>
          <w:color w:val="000000" w:themeColor="text1"/>
        </w:rPr>
        <w:t>intensity range</w:t>
      </w:r>
      <w:r w:rsidR="00516740" w:rsidRPr="00A63FF6">
        <w:rPr>
          <w:rFonts w:asciiTheme="minorHAnsi" w:hAnsiTheme="minorHAnsi" w:cstheme="minorHAnsi"/>
          <w:color w:val="000000" w:themeColor="text1"/>
        </w:rPr>
        <w:t xml:space="preserve"> for</w:t>
      </w:r>
      <w:r w:rsidR="00BB52F0" w:rsidRPr="00A63FF6">
        <w:rPr>
          <w:rFonts w:asciiTheme="minorHAnsi" w:hAnsiTheme="minorHAnsi" w:cstheme="minorHAnsi"/>
          <w:color w:val="000000" w:themeColor="text1"/>
        </w:rPr>
        <w:t xml:space="preserve"> this and analogous </w:t>
      </w:r>
      <w:r w:rsidR="00F67BF2" w:rsidRPr="00A63FF6">
        <w:rPr>
          <w:rFonts w:asciiTheme="minorHAnsi" w:hAnsiTheme="minorHAnsi" w:cstheme="minorHAnsi"/>
          <w:color w:val="000000" w:themeColor="text1"/>
        </w:rPr>
        <w:t xml:space="preserve">aversive </w:t>
      </w:r>
      <w:r w:rsidR="00BB52F0" w:rsidRPr="00A63FF6">
        <w:rPr>
          <w:rFonts w:asciiTheme="minorHAnsi" w:hAnsiTheme="minorHAnsi" w:cstheme="minorHAnsi"/>
          <w:color w:val="000000" w:themeColor="text1"/>
        </w:rPr>
        <w:t>conditioning protoco</w:t>
      </w:r>
      <w:r w:rsidR="00F67BF2" w:rsidRPr="00A63FF6">
        <w:rPr>
          <w:rFonts w:asciiTheme="minorHAnsi" w:hAnsiTheme="minorHAnsi" w:cstheme="minorHAnsi"/>
          <w:color w:val="000000" w:themeColor="text1"/>
        </w:rPr>
        <w:t>l</w:t>
      </w:r>
      <w:r w:rsidR="00BB52F0" w:rsidRPr="00A63FF6">
        <w:rPr>
          <w:rFonts w:asciiTheme="minorHAnsi" w:hAnsiTheme="minorHAnsi" w:cstheme="minorHAnsi"/>
          <w:color w:val="000000" w:themeColor="text1"/>
        </w:rPr>
        <w:t>s</w:t>
      </w:r>
      <w:r w:rsidR="00696A20" w:rsidRPr="00A63FF6">
        <w:rPr>
          <w:rFonts w:asciiTheme="minorHAnsi" w:hAnsiTheme="minorHAnsi" w:cstheme="minorHAnsi"/>
          <w:color w:val="000000" w:themeColor="text1"/>
        </w:rPr>
        <w:t xml:space="preserve"> </w:t>
      </w:r>
      <w:r w:rsidR="00516740" w:rsidRPr="00A63FF6">
        <w:rPr>
          <w:rFonts w:asciiTheme="minorHAnsi" w:hAnsiTheme="minorHAnsi" w:cstheme="minorHAnsi"/>
          <w:color w:val="000000" w:themeColor="text1"/>
        </w:rPr>
        <w:t>is between 1.0</w:t>
      </w:r>
      <w:r w:rsidR="00696A20" w:rsidRPr="00A63FF6">
        <w:rPr>
          <w:rFonts w:asciiTheme="minorHAnsi" w:hAnsiTheme="minorHAnsi" w:cstheme="minorHAnsi"/>
          <w:color w:val="000000" w:themeColor="text1"/>
        </w:rPr>
        <w:t xml:space="preserve"> </w:t>
      </w:r>
      <w:r w:rsidR="00F67BF2" w:rsidRPr="00A63FF6">
        <w:rPr>
          <w:rFonts w:asciiTheme="minorHAnsi" w:hAnsiTheme="minorHAnsi" w:cstheme="minorHAnsi"/>
          <w:color w:val="000000" w:themeColor="text1"/>
        </w:rPr>
        <w:t xml:space="preserve">and 4.0 </w:t>
      </w:r>
      <w:r w:rsidR="00696A20" w:rsidRPr="00A63FF6">
        <w:rPr>
          <w:rFonts w:asciiTheme="minorHAnsi" w:hAnsiTheme="minorHAnsi" w:cstheme="minorHAnsi"/>
          <w:color w:val="000000" w:themeColor="text1"/>
        </w:rPr>
        <w:t>mA</w:t>
      </w:r>
      <w:r w:rsidR="00BE05A7" w:rsidRPr="00A63FF6">
        <w:rPr>
          <w:rFonts w:asciiTheme="minorHAnsi" w:hAnsiTheme="minorHAnsi" w:cstheme="minorHAnsi"/>
          <w:color w:val="000000" w:themeColor="text1"/>
        </w:rPr>
        <w:fldChar w:fldCharType="begin" w:fldLock="1"/>
      </w:r>
      <w:r w:rsidR="00AB11DC" w:rsidRPr="00A63FF6">
        <w:rPr>
          <w:rFonts w:asciiTheme="minorHAnsi" w:hAnsiTheme="minorHAnsi" w:cstheme="minorHAnsi"/>
          <w:color w:val="000000" w:themeColor="text1"/>
        </w:rPr>
        <w:instrText>ADDIN CSL_CITATION {"citationItems":[{"id":"ITEM-1","itemData":{"DOI":"10.7717/peerj.4009","author":[{"dropping-particle":"al","family":"Hurtado-Parrado, C.","given":"et","non-dropping-particle":"","parse-names":false,"suffix":""}],"container-title":"PeerJ","id":"ITEM-1","issue":"e4009","issued":{"date-parts":[["2017"]]},"title":"Assessing Mongolian gerbil emotional behavior: effects of two shock intensities and response-independent shocks during an extended inhibitory-avoidance task","type":"article-journal","volume":"5"},"uris":["http://www.mendeley.com/documents/?uuid=416b0e87-384d-45aa-aef2-ca521265caab","http://www.mendeley.com/documents/?uuid=219ba24f-2295-4521-a68a-67397be7272d"]},{"id":"ITEM-2","itemData":{"author":[{"dropping-particle":"","family":"Frey, P., Eng, S., &amp; Gavinf","given":"W","non-dropping-particle":"","parse-names":false,"suffix":""}],"container-title":"Behavior Research Methods &amp; Instrumentation","id":"ITEM-2","issue":"5","issued":{"date-parts":[["1972"]]},"page":"245-249","title":"Conditioned suppression in the gerbil","type":"article-journal","volume":"4"},"uris":["http://www.mendeley.com/documents/?uuid=add6a81f-c83e-4670-af0a-d4fc7e4fb2cf","http://www.mendeley.com/documents/?uuid=5f6c4abb-381e-48b3-a158-fd511bd0f27b"]},{"id":"ITEM-3","itemData":{"DOI":"10.1016/j.brainres.2006.01.071","ISSN":"00068993","author":[{"dropping-particle":"","family":"Woolley","given":"M.L.","non-dropping-particle":"","parse-names":false,"suffix":""},{"dropping-particle":"","family":"Haman","given":"M.","non-dropping-particle":"","parse-names":false,"suffix":""},{"dropping-particle":"","family":"Higgins","given":"G.A.","non-dropping-particle":"","parse-names":false,"suffix":""},{"dropping-particle":"","family":"Ballard","given":"T.M.","non-dropping-particle":"","parse-names":false,"suffix":""}],"container-title":"Brain Research","id":"ITEM-3","issue":"1","issued":{"date-parts":[["2006","3"]]},"page":"151-158","title":"Investigating the effect of bilateral amygdala lesions on fear conditioning and social interaction in the male Mongolian gerbil","type":"article-journal","volume":"1078"},"uris":["http://www.mendeley.com/documents/?uuid=b8fc85e0-dcc0-4c83-b573-60bc80320f9d","http://www.mendeley.com/documents/?uuid=15255c74-a798-4bc7-be84-49cc123850f8"]},{"id":"ITEM-4","itemData":{"ISSN":"0014-2999","PMID":"11166289","abstract":"The selective tachykinin NK1 receptor antagonist, 2-(R)-(1-(R)-3,5-Bis(trifluoromethyl)phenylethoxy)-3-(S)-(4-fluoro)phenyl-4-(3-oxo-1,2,4-triazol-5-yl)methylmorpholine (MK-869), has been recently described as a novel therapeutic approach for anxiety/depression. A frequently used model to establish the central nervous system (CNS) activity of tachykinin NK1 receptor antagonists is the inhibition of NK1 agonist-induced foot tapping in gerbils. In the present study, we demonstrate that foot tapping can also be induced in most, but not all, gerbils by footshock and associated cues. MK-869 (0.3-3 mg/kg, i.p.) dose-dependently blocked this foot tapping response. This effect was further shown to be due to selective NK1 receptor blockade, since (2S,3S)-cis-3(2-methoxybenzylamino)-2-phenylpiperidine (CP-99,994; 3 mg/kg, i.p.) inhibited foot tapping, whereas its less active enantiomer (2R,3R)-cis-3(2-methoxybenzylamino)-2-phenylpiperidine (CP-100,263; 3 mg/kg, i.p.) had no effect. Diazepam (1-10 mg/kg, i.p.) also inhibited foot tapping, whereas fluoxetine (10-30 mg/kg, i.p.) markedly increased this behaviour. The present data support the view that foot tapping in the gerbil is a behavioural response to an aversive stimulus, and is robustly inhibited by two NK1 receptor antagonists. The data support a role for tachykinin NK1 receptor antagonists as novel anxiolytic/antidepressants.","author":[{"dropping-particle":"","family":"Ballard","given":"T M","non-dropping-particle":"","parse-names":false,"suffix":""},{"dropping-particle":"","family":"Sänger","given":"S","non-dropping-particle":"","parse-names":false,"suffix":""},{"dropping-particle":"","family":"Higgins","given":"G a","non-dropping-particle":"","parse-names":false,"suffix":""}],"container-title":"European journal of pharmacology","id":"ITEM-4","issue":"3","issued":{"date-parts":[["2001","2"]]},"page":"255-64","title":"Inhibition of shock-induced foot tapping behaviour in the gerbil by a tachykinin NK1 receptor antagonist.","type":"article-journal","volume":"412"},"uris":["http://www.mendeley.com/documents/?uuid=090018be-958b-4393-ba7c-5cccd7d6422b","http://www.mendeley.com/documents/?uuid=64fcede4-6cb3-4abf-9129-6238c4282887"]}],"mendeley":{"formattedCitation":"&lt;sup&gt;43–46&lt;/sup&gt;","plainTextFormattedCitation":"43–46","previouslyFormattedCitation":"&lt;sup&gt;42–45&lt;/sup&gt;"},"properties":{"noteIndex":0},"schema":"https://github.com/citation-style-language/schema/raw/master/csl-citation.json"}</w:instrText>
      </w:r>
      <w:r w:rsidR="00BE05A7" w:rsidRPr="00A63FF6">
        <w:rPr>
          <w:rFonts w:asciiTheme="minorHAnsi" w:hAnsiTheme="minorHAnsi" w:cstheme="minorHAnsi"/>
          <w:color w:val="000000" w:themeColor="text1"/>
        </w:rPr>
        <w:fldChar w:fldCharType="separate"/>
      </w:r>
      <w:r w:rsidR="00AB11DC" w:rsidRPr="00A63FF6">
        <w:rPr>
          <w:rFonts w:asciiTheme="minorHAnsi" w:hAnsiTheme="minorHAnsi" w:cstheme="minorHAnsi"/>
          <w:noProof/>
          <w:color w:val="000000" w:themeColor="text1"/>
          <w:vertAlign w:val="superscript"/>
        </w:rPr>
        <w:t>43–46</w:t>
      </w:r>
      <w:r w:rsidR="00BE05A7" w:rsidRPr="00A63FF6">
        <w:rPr>
          <w:rFonts w:asciiTheme="minorHAnsi" w:hAnsiTheme="minorHAnsi" w:cstheme="minorHAnsi"/>
          <w:color w:val="000000" w:themeColor="text1"/>
        </w:rPr>
        <w:fldChar w:fldCharType="end"/>
      </w:r>
      <w:r w:rsidR="00696A20" w:rsidRPr="00A63FF6">
        <w:rPr>
          <w:rFonts w:asciiTheme="minorHAnsi" w:hAnsiTheme="minorHAnsi" w:cstheme="minorHAnsi"/>
          <w:color w:val="000000" w:themeColor="text1"/>
        </w:rPr>
        <w:t>.</w:t>
      </w:r>
      <w:r w:rsidR="00961935" w:rsidRPr="00A63FF6">
        <w:rPr>
          <w:rFonts w:asciiTheme="minorHAnsi" w:hAnsiTheme="minorHAnsi" w:cstheme="minorHAnsi"/>
          <w:color w:val="000000" w:themeColor="text1"/>
        </w:rPr>
        <w:t xml:space="preserve"> </w:t>
      </w:r>
      <w:r w:rsidR="00F67BF2" w:rsidRPr="00A63FF6">
        <w:rPr>
          <w:rFonts w:asciiTheme="minorHAnsi" w:hAnsiTheme="minorHAnsi" w:cstheme="minorHAnsi"/>
          <w:color w:val="000000" w:themeColor="text1"/>
        </w:rPr>
        <w:t xml:space="preserve">Lastly, it is important to note that </w:t>
      </w:r>
      <w:r w:rsidR="000D18B8" w:rsidRPr="00A63FF6">
        <w:rPr>
          <w:rFonts w:asciiTheme="minorHAnsi" w:hAnsiTheme="minorHAnsi" w:cstheme="minorHAnsi"/>
          <w:color w:val="000000" w:themeColor="text1"/>
        </w:rPr>
        <w:t>m</w:t>
      </w:r>
      <w:r w:rsidR="00696A20" w:rsidRPr="00A63FF6">
        <w:rPr>
          <w:rFonts w:asciiTheme="minorHAnsi" w:hAnsiTheme="minorHAnsi" w:cstheme="minorHAnsi"/>
          <w:color w:val="000000" w:themeColor="text1"/>
        </w:rPr>
        <w:t>otion</w:t>
      </w:r>
      <w:r w:rsidR="00C73F13" w:rsidRPr="00A63FF6">
        <w:rPr>
          <w:rFonts w:asciiTheme="minorHAnsi" w:hAnsiTheme="minorHAnsi" w:cstheme="minorHAnsi"/>
          <w:color w:val="000000" w:themeColor="text1"/>
        </w:rPr>
        <w:t xml:space="preserve"> and duration</w:t>
      </w:r>
      <w:r w:rsidR="00696A20" w:rsidRPr="00A63FF6">
        <w:rPr>
          <w:rFonts w:asciiTheme="minorHAnsi" w:hAnsiTheme="minorHAnsi" w:cstheme="minorHAnsi"/>
          <w:color w:val="000000" w:themeColor="text1"/>
        </w:rPr>
        <w:t xml:space="preserve"> threshold</w:t>
      </w:r>
      <w:r w:rsidR="00F67BF2" w:rsidRPr="00A63FF6">
        <w:rPr>
          <w:rFonts w:asciiTheme="minorHAnsi" w:hAnsiTheme="minorHAnsi" w:cstheme="minorHAnsi"/>
          <w:color w:val="000000" w:themeColor="text1"/>
        </w:rPr>
        <w:t>s should be adjusted depending on the species chose</w:t>
      </w:r>
      <w:r w:rsidR="00C73F13" w:rsidRPr="00A63FF6">
        <w:rPr>
          <w:rFonts w:asciiTheme="minorHAnsi" w:hAnsiTheme="minorHAnsi" w:cstheme="minorHAnsi"/>
          <w:color w:val="000000" w:themeColor="text1"/>
        </w:rPr>
        <w:t>n</w:t>
      </w:r>
      <w:r w:rsidR="00BE1B6C" w:rsidRPr="00A63FF6">
        <w:rPr>
          <w:rFonts w:asciiTheme="minorHAnsi" w:hAnsiTheme="minorHAnsi" w:cstheme="minorHAnsi"/>
          <w:color w:val="000000" w:themeColor="text1"/>
        </w:rPr>
        <w:fldChar w:fldCharType="begin" w:fldLock="1"/>
      </w:r>
      <w:r w:rsidR="00AB11DC" w:rsidRPr="00A63FF6">
        <w:rPr>
          <w:rFonts w:asciiTheme="minorHAnsi" w:hAnsiTheme="minorHAnsi" w:cstheme="minorHAnsi"/>
          <w:color w:val="000000" w:themeColor="text1"/>
        </w:rPr>
        <w:instrText>ADDIN CSL_CITATION {"citationItems":[{"id":"ITEM-1","itemData":{"DOI":"10.3389/fnbeh.2014.00028","ISSN":"1662-5153","author":[{"dropping-particle":"","family":"Luyten","given":"Laura","non-dropping-particle":"","parse-names":false,"suffix":""},{"dropping-particle":"","family":"Schroyens","given":"Natalie","non-dropping-particle":"","parse-names":false,"suffix":""},{"dropping-particle":"","family":"Hermans","given":"Dirk","non-dropping-particle":"","parse-names":false,"suffix":""},{"dropping-particle":"","family":"Beckers","given":"Tom","non-dropping-particle":"","parse-names":false,"suffix":""}],"container-title":"Frontiers in Behavioral Neuroscience","id":"ITEM-1","issue":"28","issued":{"date-parts":[["2014"]]},"title":"Parameter optimization for automated behavior assessment: plug-and-play or trial-and-error?","type":"article-journal","volume":"8"},"uris":["http://www.mendeley.com/documents/?uuid=44cadecd-74aa-495f-8d63-ec04116797d7","http://www.mendeley.com/documents/?uuid=c09dd72c-bbd5-47fa-87b7-86376b6ba583"]}],"mendeley":{"formattedCitation":"&lt;sup&gt;47&lt;/sup&gt;","plainTextFormattedCitation":"47","previouslyFormattedCitation":"&lt;sup&gt;46&lt;/sup&gt;"},"properties":{"noteIndex":0},"schema":"https://github.com/citation-style-language/schema/raw/master/csl-citation.json"}</w:instrText>
      </w:r>
      <w:r w:rsidR="00BE1B6C" w:rsidRPr="00A63FF6">
        <w:rPr>
          <w:rFonts w:asciiTheme="minorHAnsi" w:hAnsiTheme="minorHAnsi" w:cstheme="minorHAnsi"/>
          <w:color w:val="000000" w:themeColor="text1"/>
        </w:rPr>
        <w:fldChar w:fldCharType="separate"/>
      </w:r>
      <w:r w:rsidR="00AB11DC" w:rsidRPr="00A63FF6">
        <w:rPr>
          <w:rFonts w:asciiTheme="minorHAnsi" w:hAnsiTheme="minorHAnsi" w:cstheme="minorHAnsi"/>
          <w:noProof/>
          <w:color w:val="000000" w:themeColor="text1"/>
          <w:vertAlign w:val="superscript"/>
        </w:rPr>
        <w:t>47</w:t>
      </w:r>
      <w:r w:rsidR="00BE1B6C" w:rsidRPr="00A63FF6">
        <w:rPr>
          <w:rFonts w:asciiTheme="minorHAnsi" w:hAnsiTheme="minorHAnsi" w:cstheme="minorHAnsi"/>
          <w:color w:val="000000" w:themeColor="text1"/>
        </w:rPr>
        <w:fldChar w:fldCharType="end"/>
      </w:r>
      <w:r w:rsidR="00F67BF2" w:rsidRPr="00A63FF6">
        <w:rPr>
          <w:rFonts w:asciiTheme="minorHAnsi" w:hAnsiTheme="minorHAnsi" w:cstheme="minorHAnsi"/>
          <w:color w:val="000000" w:themeColor="text1"/>
        </w:rPr>
        <w:t xml:space="preserve">. </w:t>
      </w:r>
      <w:r w:rsidR="00C73F13" w:rsidRPr="00A63FF6">
        <w:rPr>
          <w:rFonts w:asciiTheme="minorHAnsi" w:hAnsiTheme="minorHAnsi" w:cstheme="minorHAnsi"/>
          <w:color w:val="000000" w:themeColor="text1"/>
        </w:rPr>
        <w:t>These</w:t>
      </w:r>
      <w:r w:rsidR="00F67BF2" w:rsidRPr="00A63FF6">
        <w:rPr>
          <w:rFonts w:asciiTheme="minorHAnsi" w:hAnsiTheme="minorHAnsi" w:cstheme="minorHAnsi"/>
          <w:color w:val="000000" w:themeColor="text1"/>
        </w:rPr>
        <w:t xml:space="preserve"> threshold</w:t>
      </w:r>
      <w:r w:rsidR="00C73F13" w:rsidRPr="00A63FF6">
        <w:rPr>
          <w:rFonts w:asciiTheme="minorHAnsi" w:hAnsiTheme="minorHAnsi" w:cstheme="minorHAnsi"/>
          <w:color w:val="000000" w:themeColor="text1"/>
        </w:rPr>
        <w:t>s</w:t>
      </w:r>
      <w:r w:rsidR="00F67BF2" w:rsidRPr="00A63FF6">
        <w:rPr>
          <w:rFonts w:asciiTheme="minorHAnsi" w:hAnsiTheme="minorHAnsi" w:cstheme="minorHAnsi"/>
          <w:color w:val="000000" w:themeColor="text1"/>
        </w:rPr>
        <w:t xml:space="preserve"> </w:t>
      </w:r>
      <w:r w:rsidR="00C73F13" w:rsidRPr="00A63FF6">
        <w:rPr>
          <w:rFonts w:asciiTheme="minorHAnsi" w:hAnsiTheme="minorHAnsi" w:cstheme="minorHAnsi"/>
          <w:color w:val="000000" w:themeColor="text1"/>
        </w:rPr>
        <w:t>are</w:t>
      </w:r>
      <w:r w:rsidR="00696A20" w:rsidRPr="00A63FF6">
        <w:rPr>
          <w:rFonts w:asciiTheme="minorHAnsi" w:hAnsiTheme="minorHAnsi" w:cstheme="minorHAnsi"/>
          <w:color w:val="000000" w:themeColor="text1"/>
        </w:rPr>
        <w:t xml:space="preserve"> </w:t>
      </w:r>
      <w:r w:rsidR="003A338B" w:rsidRPr="00A63FF6">
        <w:rPr>
          <w:rFonts w:asciiTheme="minorHAnsi" w:hAnsiTheme="minorHAnsi" w:cstheme="minorHAnsi"/>
          <w:color w:val="000000" w:themeColor="text1"/>
        </w:rPr>
        <w:t xml:space="preserve">within </w:t>
      </w:r>
      <w:r w:rsidR="00696A20" w:rsidRPr="00A63FF6">
        <w:rPr>
          <w:rFonts w:asciiTheme="minorHAnsi" w:hAnsiTheme="minorHAnsi" w:cstheme="minorHAnsi"/>
          <w:color w:val="000000" w:themeColor="text1"/>
        </w:rPr>
        <w:t>the limit</w:t>
      </w:r>
      <w:r w:rsidR="00C73F13" w:rsidRPr="00A63FF6">
        <w:rPr>
          <w:rFonts w:asciiTheme="minorHAnsi" w:hAnsiTheme="minorHAnsi" w:cstheme="minorHAnsi"/>
          <w:color w:val="000000" w:themeColor="text1"/>
        </w:rPr>
        <w:t>s</w:t>
      </w:r>
      <w:r w:rsidR="00696A20" w:rsidRPr="00A63FF6">
        <w:rPr>
          <w:rFonts w:asciiTheme="minorHAnsi" w:hAnsiTheme="minorHAnsi" w:cstheme="minorHAnsi"/>
          <w:color w:val="000000" w:themeColor="text1"/>
        </w:rPr>
        <w:t xml:space="preserve"> </w:t>
      </w:r>
      <w:r w:rsidR="00C73F13" w:rsidRPr="00A63FF6">
        <w:rPr>
          <w:rFonts w:asciiTheme="minorHAnsi" w:hAnsiTheme="minorHAnsi" w:cstheme="minorHAnsi"/>
          <w:color w:val="000000" w:themeColor="text1"/>
        </w:rPr>
        <w:t>e</w:t>
      </w:r>
      <w:r w:rsidR="00696A20" w:rsidRPr="00A63FF6">
        <w:rPr>
          <w:rFonts w:asciiTheme="minorHAnsi" w:hAnsiTheme="minorHAnsi" w:cstheme="minorHAnsi"/>
          <w:color w:val="000000" w:themeColor="text1"/>
        </w:rPr>
        <w:t xml:space="preserve">stablished </w:t>
      </w:r>
      <w:r w:rsidR="003A338B" w:rsidRPr="00A63FF6">
        <w:rPr>
          <w:rFonts w:asciiTheme="minorHAnsi" w:hAnsiTheme="minorHAnsi" w:cstheme="minorHAnsi"/>
          <w:color w:val="000000" w:themeColor="text1"/>
        </w:rPr>
        <w:t>o</w:t>
      </w:r>
      <w:r w:rsidR="00C73F13" w:rsidRPr="00A63FF6">
        <w:rPr>
          <w:rFonts w:asciiTheme="minorHAnsi" w:hAnsiTheme="minorHAnsi" w:cstheme="minorHAnsi"/>
          <w:color w:val="000000" w:themeColor="text1"/>
        </w:rPr>
        <w:t xml:space="preserve">n the movement tracking software </w:t>
      </w:r>
      <w:r w:rsidR="00696A20" w:rsidRPr="00A63FF6">
        <w:rPr>
          <w:rFonts w:asciiTheme="minorHAnsi" w:hAnsiTheme="minorHAnsi" w:cstheme="minorHAnsi"/>
          <w:color w:val="000000" w:themeColor="text1"/>
        </w:rPr>
        <w:t xml:space="preserve">above which </w:t>
      </w:r>
      <w:r w:rsidR="00C73F13" w:rsidRPr="00A63FF6">
        <w:rPr>
          <w:rFonts w:asciiTheme="minorHAnsi" w:hAnsiTheme="minorHAnsi" w:cstheme="minorHAnsi"/>
          <w:color w:val="000000" w:themeColor="text1"/>
        </w:rPr>
        <w:t xml:space="preserve">the </w:t>
      </w:r>
      <w:r w:rsidR="00696A20" w:rsidRPr="00A63FF6">
        <w:rPr>
          <w:rFonts w:asciiTheme="minorHAnsi" w:hAnsiTheme="minorHAnsi" w:cstheme="minorHAnsi"/>
          <w:color w:val="000000" w:themeColor="text1"/>
        </w:rPr>
        <w:t xml:space="preserve">animal behavior </w:t>
      </w:r>
      <w:r w:rsidR="00C73F13" w:rsidRPr="00A63FF6">
        <w:rPr>
          <w:rFonts w:asciiTheme="minorHAnsi" w:hAnsiTheme="minorHAnsi" w:cstheme="minorHAnsi"/>
          <w:color w:val="000000" w:themeColor="text1"/>
        </w:rPr>
        <w:t xml:space="preserve">is </w:t>
      </w:r>
      <w:r w:rsidR="00696A20" w:rsidRPr="00A63FF6">
        <w:rPr>
          <w:rFonts w:asciiTheme="minorHAnsi" w:hAnsiTheme="minorHAnsi" w:cstheme="minorHAnsi"/>
          <w:color w:val="000000" w:themeColor="text1"/>
        </w:rPr>
        <w:t>register</w:t>
      </w:r>
      <w:r w:rsidR="00C73F13" w:rsidRPr="00A63FF6">
        <w:rPr>
          <w:rFonts w:asciiTheme="minorHAnsi" w:hAnsiTheme="minorHAnsi" w:cstheme="minorHAnsi"/>
          <w:color w:val="000000" w:themeColor="text1"/>
        </w:rPr>
        <w:t>ed</w:t>
      </w:r>
      <w:r w:rsidR="00696A20" w:rsidRPr="00A63FF6">
        <w:rPr>
          <w:rFonts w:asciiTheme="minorHAnsi" w:hAnsiTheme="minorHAnsi" w:cstheme="minorHAnsi"/>
          <w:color w:val="000000" w:themeColor="text1"/>
        </w:rPr>
        <w:t xml:space="preserve"> as movement and below which </w:t>
      </w:r>
      <w:r w:rsidR="00C73F13" w:rsidRPr="00A63FF6">
        <w:rPr>
          <w:rFonts w:asciiTheme="minorHAnsi" w:hAnsiTheme="minorHAnsi" w:cstheme="minorHAnsi"/>
          <w:color w:val="000000" w:themeColor="text1"/>
        </w:rPr>
        <w:t xml:space="preserve">the software registers </w:t>
      </w:r>
      <w:r w:rsidR="00696A20" w:rsidRPr="00A63FF6">
        <w:rPr>
          <w:rFonts w:asciiTheme="minorHAnsi" w:hAnsiTheme="minorHAnsi" w:cstheme="minorHAnsi"/>
          <w:color w:val="000000" w:themeColor="text1"/>
        </w:rPr>
        <w:t xml:space="preserve">freezing. In </w:t>
      </w:r>
      <w:r w:rsidR="00C73F13" w:rsidRPr="00A63FF6">
        <w:rPr>
          <w:rFonts w:asciiTheme="minorHAnsi" w:hAnsiTheme="minorHAnsi" w:cstheme="minorHAnsi"/>
          <w:color w:val="000000" w:themeColor="text1"/>
        </w:rPr>
        <w:t xml:space="preserve">aversive conditioning </w:t>
      </w:r>
      <w:r w:rsidR="00696A20" w:rsidRPr="00A63FF6">
        <w:rPr>
          <w:rFonts w:asciiTheme="minorHAnsi" w:hAnsiTheme="minorHAnsi" w:cstheme="minorHAnsi"/>
          <w:color w:val="000000" w:themeColor="text1"/>
        </w:rPr>
        <w:t>studies with mice</w:t>
      </w:r>
      <w:r w:rsidR="00C73F13" w:rsidRPr="00A63FF6">
        <w:rPr>
          <w:rFonts w:asciiTheme="minorHAnsi" w:hAnsiTheme="minorHAnsi" w:cstheme="minorHAnsi"/>
          <w:color w:val="000000" w:themeColor="text1"/>
        </w:rPr>
        <w:t xml:space="preserve"> and gerbils,</w:t>
      </w:r>
      <w:r w:rsidR="00696A20" w:rsidRPr="00A63FF6">
        <w:rPr>
          <w:rFonts w:asciiTheme="minorHAnsi" w:hAnsiTheme="minorHAnsi" w:cstheme="minorHAnsi"/>
          <w:color w:val="000000" w:themeColor="text1"/>
        </w:rPr>
        <w:t xml:space="preserve"> </w:t>
      </w:r>
      <w:r w:rsidR="00C73F13" w:rsidRPr="00A63FF6">
        <w:rPr>
          <w:rFonts w:asciiTheme="minorHAnsi" w:hAnsiTheme="minorHAnsi" w:cstheme="minorHAnsi"/>
          <w:color w:val="000000" w:themeColor="text1"/>
        </w:rPr>
        <w:t xml:space="preserve">effective </w:t>
      </w:r>
      <w:r w:rsidR="00696A20" w:rsidRPr="00A63FF6">
        <w:rPr>
          <w:rFonts w:asciiTheme="minorHAnsi" w:hAnsiTheme="minorHAnsi" w:cstheme="minorHAnsi"/>
          <w:color w:val="000000" w:themeColor="text1"/>
        </w:rPr>
        <w:t xml:space="preserve">motion </w:t>
      </w:r>
      <w:r w:rsidR="00C73F13" w:rsidRPr="00A63FF6">
        <w:rPr>
          <w:rFonts w:asciiTheme="minorHAnsi" w:hAnsiTheme="minorHAnsi" w:cstheme="minorHAnsi"/>
          <w:color w:val="000000" w:themeColor="text1"/>
        </w:rPr>
        <w:t xml:space="preserve">and duration </w:t>
      </w:r>
      <w:r w:rsidR="00696A20" w:rsidRPr="00A63FF6">
        <w:rPr>
          <w:rFonts w:asciiTheme="minorHAnsi" w:hAnsiTheme="minorHAnsi" w:cstheme="minorHAnsi"/>
          <w:color w:val="000000" w:themeColor="text1"/>
        </w:rPr>
        <w:t>threshold</w:t>
      </w:r>
      <w:r w:rsidR="00C73F13" w:rsidRPr="00A63FF6">
        <w:rPr>
          <w:rFonts w:asciiTheme="minorHAnsi" w:hAnsiTheme="minorHAnsi" w:cstheme="minorHAnsi"/>
          <w:color w:val="000000" w:themeColor="text1"/>
        </w:rPr>
        <w:t>s</w:t>
      </w:r>
      <w:r w:rsidR="00696A20" w:rsidRPr="00A63FF6">
        <w:rPr>
          <w:rFonts w:asciiTheme="minorHAnsi" w:hAnsiTheme="minorHAnsi" w:cstheme="minorHAnsi"/>
          <w:color w:val="000000" w:themeColor="text1"/>
        </w:rPr>
        <w:t xml:space="preserve"> </w:t>
      </w:r>
      <w:r w:rsidR="00C73F13" w:rsidRPr="00A63FF6">
        <w:rPr>
          <w:rFonts w:asciiTheme="minorHAnsi" w:hAnsiTheme="minorHAnsi" w:cstheme="minorHAnsi"/>
          <w:color w:val="000000" w:themeColor="text1"/>
        </w:rPr>
        <w:t>reported have been 25 and 30 fps (i.e., minimum 1 s immobility), respectively</w:t>
      </w:r>
      <w:r w:rsidR="00BE05A7" w:rsidRPr="00A63FF6">
        <w:rPr>
          <w:rFonts w:asciiTheme="minorHAnsi" w:hAnsiTheme="minorHAnsi" w:cstheme="minorHAnsi"/>
          <w:color w:val="000000" w:themeColor="text1"/>
        </w:rPr>
        <w:fldChar w:fldCharType="begin" w:fldLock="1"/>
      </w:r>
      <w:r w:rsidR="00AB11DC" w:rsidRPr="00A63FF6">
        <w:rPr>
          <w:rFonts w:asciiTheme="minorHAnsi" w:hAnsiTheme="minorHAnsi" w:cstheme="minorHAnsi"/>
          <w:color w:val="000000" w:themeColor="text1"/>
        </w:rPr>
        <w:instrText>ADDIN CSL_CITATION {"citationItems":[{"id":"ITEM-1","itemData":{"DOI":"10.3389/fnbeh.2010.00158","ISSN":"16625153","author":[{"dropping-particle":"","family":"Anagnostaras","given":"Stephan G.","non-dropping-particle":"","parse-names":false,"suffix":""}],"container-title":"Frontiers in Behavioral Neuroscience","id":"ITEM-1","issue":"58","issued":{"date-parts":[["2010"]]},"title":"Automated assessment of Pavlovian conditioned freezing and shock reactivity in mice using the VideoFreeze system","type":"article-journal","volume":"4"},"uris":["http://www.mendeley.com/documents/?uuid=a2bd144d-6846-4803-8572-b69ef992b34a","http://www.mendeley.com/documents/?uuid=38778773-d4f3-4b6b-9d69-1724fdd93c90"]},{"id":"ITEM-2","itemData":{"DOI":"10.7717/peerj.4009","author":[{"dropping-particle":"al","family":"Hurtado-Parrado, C.","given":"et","non-dropping-particle":"","parse-names":false,"suffix":""}],"container-title":"PeerJ","id":"ITEM-2","issue":"e4009","issued":{"date-parts":[["2017"]]},"title":"Assessing Mongolian gerbil emotional behavior: effects of two shock intensities and response-independent shocks during an extended inhibitory-avoidance task","type":"article-journal","volume":"5"},"uris":["http://www.mendeley.com/documents/?uuid=219ba24f-2295-4521-a68a-67397be7272d","http://www.mendeley.com/documents/?uuid=416b0e87-384d-45aa-aef2-ca521265caab","http://www.mendeley.com/documents/?uuid=07f80562-34b0-4185-8bd6-42e0b1b9d184"]}],"mendeley":{"formattedCitation":"&lt;sup&gt;16, 43&lt;/sup&gt;","manualFormatting":"30,35","plainTextFormattedCitation":"16, 43","previouslyFormattedCitation":"&lt;sup&gt;16, 42&lt;/sup&gt;"},"properties":{"noteIndex":0},"schema":"https://github.com/citation-style-language/schema/raw/master/csl-citation.json"}</w:instrText>
      </w:r>
      <w:r w:rsidR="00BE05A7" w:rsidRPr="00A63FF6">
        <w:rPr>
          <w:rFonts w:asciiTheme="minorHAnsi" w:hAnsiTheme="minorHAnsi" w:cstheme="minorHAnsi"/>
          <w:color w:val="000000" w:themeColor="text1"/>
        </w:rPr>
        <w:fldChar w:fldCharType="separate"/>
      </w:r>
      <w:r w:rsidR="00BE05A7" w:rsidRPr="00A63FF6">
        <w:rPr>
          <w:rFonts w:asciiTheme="minorHAnsi" w:hAnsiTheme="minorHAnsi" w:cstheme="minorHAnsi"/>
          <w:noProof/>
          <w:color w:val="000000" w:themeColor="text1"/>
          <w:vertAlign w:val="superscript"/>
        </w:rPr>
        <w:t>30,35</w:t>
      </w:r>
      <w:r w:rsidR="00BE05A7" w:rsidRPr="00A63FF6">
        <w:rPr>
          <w:rFonts w:asciiTheme="minorHAnsi" w:hAnsiTheme="minorHAnsi" w:cstheme="minorHAnsi"/>
          <w:color w:val="000000" w:themeColor="text1"/>
        </w:rPr>
        <w:fldChar w:fldCharType="end"/>
      </w:r>
      <w:r w:rsidR="00BE05A7" w:rsidRPr="00A63FF6">
        <w:rPr>
          <w:rFonts w:asciiTheme="minorHAnsi" w:hAnsiTheme="minorHAnsi" w:cstheme="minorHAnsi"/>
          <w:color w:val="000000" w:themeColor="text1"/>
        </w:rPr>
        <w:t>.</w:t>
      </w:r>
    </w:p>
    <w:p w14:paraId="76FB2991" w14:textId="77777777" w:rsidR="00D7442D" w:rsidRPr="00A63FF6" w:rsidRDefault="00D7442D" w:rsidP="00795BD7">
      <w:pPr>
        <w:rPr>
          <w:rFonts w:asciiTheme="minorHAnsi" w:hAnsiTheme="minorHAnsi" w:cstheme="minorHAnsi"/>
          <w:color w:val="000000" w:themeColor="text1"/>
        </w:rPr>
      </w:pPr>
    </w:p>
    <w:p w14:paraId="10ED0219" w14:textId="42369BA8" w:rsidR="00696A20" w:rsidRPr="00A63FF6" w:rsidRDefault="00696A20" w:rsidP="00795BD7">
      <w:pPr>
        <w:rPr>
          <w:rFonts w:asciiTheme="minorHAnsi" w:hAnsiTheme="minorHAnsi" w:cstheme="minorHAnsi"/>
          <w:color w:val="000000" w:themeColor="text1"/>
        </w:rPr>
      </w:pPr>
      <w:r w:rsidRPr="00A63FF6">
        <w:rPr>
          <w:rFonts w:asciiTheme="minorHAnsi" w:hAnsiTheme="minorHAnsi" w:cstheme="minorHAnsi"/>
          <w:color w:val="000000" w:themeColor="text1"/>
        </w:rPr>
        <w:t xml:space="preserve">To ensure adequate control of </w:t>
      </w:r>
      <w:r w:rsidR="00A12D4D" w:rsidRPr="00A63FF6">
        <w:rPr>
          <w:rFonts w:asciiTheme="minorHAnsi" w:hAnsiTheme="minorHAnsi" w:cstheme="minorHAnsi"/>
          <w:color w:val="000000" w:themeColor="text1"/>
        </w:rPr>
        <w:t>aversive stimulation (footshocks)</w:t>
      </w:r>
      <w:r w:rsidRPr="00A63FF6">
        <w:rPr>
          <w:rFonts w:asciiTheme="minorHAnsi" w:hAnsiTheme="minorHAnsi" w:cstheme="minorHAnsi"/>
          <w:color w:val="000000" w:themeColor="text1"/>
        </w:rPr>
        <w:t xml:space="preserve">, all sectors of the grid floor must deliver the same intensity. It is recommended to calibrate the intensity of the shock in three sectors of the grid floor to verify that it is </w:t>
      </w:r>
      <w:r w:rsidR="00A12D4D" w:rsidRPr="00A63FF6">
        <w:rPr>
          <w:rFonts w:asciiTheme="minorHAnsi" w:hAnsiTheme="minorHAnsi" w:cstheme="minorHAnsi"/>
          <w:color w:val="000000" w:themeColor="text1"/>
        </w:rPr>
        <w:t>consistent</w:t>
      </w:r>
      <w:r w:rsidRPr="00A63FF6">
        <w:rPr>
          <w:rFonts w:asciiTheme="minorHAnsi" w:hAnsiTheme="minorHAnsi" w:cstheme="minorHAnsi"/>
          <w:color w:val="000000" w:themeColor="text1"/>
        </w:rPr>
        <w:t xml:space="preserve">. This prevents animals from learning to </w:t>
      </w:r>
      <w:r w:rsidR="00C83E4B" w:rsidRPr="00A63FF6">
        <w:rPr>
          <w:rFonts w:asciiTheme="minorHAnsi" w:hAnsiTheme="minorHAnsi" w:cstheme="minorHAnsi"/>
          <w:color w:val="000000" w:themeColor="text1"/>
        </w:rPr>
        <w:t>reduce exposure to the shocks</w:t>
      </w:r>
      <w:r w:rsidRPr="00A63FF6">
        <w:rPr>
          <w:rFonts w:asciiTheme="minorHAnsi" w:hAnsiTheme="minorHAnsi" w:cstheme="minorHAnsi"/>
          <w:color w:val="000000" w:themeColor="text1"/>
        </w:rPr>
        <w:t xml:space="preserve"> by moving to a place in the box that emits a lower intensity. In case the calibration shows that the metal grid is not delivering the same intensity in all sectors, remove the grid from the floor, clean the rods</w:t>
      </w:r>
      <w:r w:rsidR="00C83E4B" w:rsidRPr="00A63FF6">
        <w:rPr>
          <w:rFonts w:asciiTheme="minorHAnsi" w:hAnsiTheme="minorHAnsi" w:cstheme="minorHAnsi"/>
          <w:color w:val="000000" w:themeColor="text1"/>
        </w:rPr>
        <w:t>,</w:t>
      </w:r>
      <w:r w:rsidRPr="00A63FF6">
        <w:rPr>
          <w:rFonts w:asciiTheme="minorHAnsi" w:hAnsiTheme="minorHAnsi" w:cstheme="minorHAnsi"/>
          <w:color w:val="000000" w:themeColor="text1"/>
        </w:rPr>
        <w:t xml:space="preserve"> and </w:t>
      </w:r>
      <w:r w:rsidR="00C83E4B" w:rsidRPr="00A63FF6">
        <w:rPr>
          <w:rFonts w:asciiTheme="minorHAnsi" w:hAnsiTheme="minorHAnsi" w:cstheme="minorHAnsi"/>
          <w:color w:val="000000" w:themeColor="text1"/>
        </w:rPr>
        <w:t>re</w:t>
      </w:r>
      <w:r w:rsidRPr="00A63FF6">
        <w:rPr>
          <w:rFonts w:asciiTheme="minorHAnsi" w:hAnsiTheme="minorHAnsi" w:cstheme="minorHAnsi"/>
          <w:color w:val="000000" w:themeColor="text1"/>
        </w:rPr>
        <w:t xml:space="preserve">place in the chamber. </w:t>
      </w:r>
      <w:r w:rsidR="00367BBF">
        <w:rPr>
          <w:rFonts w:asciiTheme="minorHAnsi" w:hAnsiTheme="minorHAnsi" w:cstheme="minorHAnsi"/>
          <w:color w:val="000000" w:themeColor="text1"/>
        </w:rPr>
        <w:t>The g</w:t>
      </w:r>
      <w:r w:rsidRPr="00A63FF6">
        <w:rPr>
          <w:rFonts w:asciiTheme="minorHAnsi" w:hAnsiTheme="minorHAnsi" w:cstheme="minorHAnsi"/>
          <w:color w:val="000000" w:themeColor="text1"/>
        </w:rPr>
        <w:t>rid floor must be properly inserted into the chamber to ensure the</w:t>
      </w:r>
      <w:r w:rsidR="00C83E4B" w:rsidRPr="00A63FF6">
        <w:rPr>
          <w:rFonts w:asciiTheme="minorHAnsi" w:hAnsiTheme="minorHAnsi" w:cstheme="minorHAnsi"/>
          <w:color w:val="000000" w:themeColor="text1"/>
        </w:rPr>
        <w:t xml:space="preserve"> best</w:t>
      </w:r>
      <w:r w:rsidRPr="00A63FF6">
        <w:rPr>
          <w:rFonts w:asciiTheme="minorHAnsi" w:hAnsiTheme="minorHAnsi" w:cstheme="minorHAnsi"/>
          <w:color w:val="000000" w:themeColor="text1"/>
        </w:rPr>
        <w:t xml:space="preserve"> </w:t>
      </w:r>
      <w:r w:rsidR="00C83E4B" w:rsidRPr="00A63FF6">
        <w:rPr>
          <w:rFonts w:asciiTheme="minorHAnsi" w:hAnsiTheme="minorHAnsi" w:cstheme="minorHAnsi"/>
          <w:color w:val="000000" w:themeColor="text1"/>
        </w:rPr>
        <w:t xml:space="preserve">electric </w:t>
      </w:r>
      <w:r w:rsidRPr="00A63FF6">
        <w:rPr>
          <w:rFonts w:asciiTheme="minorHAnsi" w:hAnsiTheme="minorHAnsi" w:cstheme="minorHAnsi"/>
          <w:color w:val="000000" w:themeColor="text1"/>
        </w:rPr>
        <w:t xml:space="preserve">transmission from the </w:t>
      </w:r>
      <w:r w:rsidR="00C83E4B" w:rsidRPr="00A63FF6">
        <w:rPr>
          <w:rFonts w:asciiTheme="minorHAnsi" w:hAnsiTheme="minorHAnsi" w:cstheme="minorHAnsi"/>
          <w:color w:val="000000" w:themeColor="text1"/>
        </w:rPr>
        <w:t xml:space="preserve">aversive stimulation </w:t>
      </w:r>
      <w:r w:rsidRPr="00A63FF6">
        <w:rPr>
          <w:rFonts w:asciiTheme="minorHAnsi" w:hAnsiTheme="minorHAnsi" w:cstheme="minorHAnsi"/>
          <w:color w:val="000000" w:themeColor="text1"/>
        </w:rPr>
        <w:t>device to the grid floor.</w:t>
      </w:r>
    </w:p>
    <w:p w14:paraId="1FE26301" w14:textId="77777777" w:rsidR="00EB57D8" w:rsidRPr="00A63FF6" w:rsidRDefault="00EB57D8" w:rsidP="00795BD7">
      <w:pPr>
        <w:rPr>
          <w:rFonts w:asciiTheme="minorHAnsi" w:hAnsiTheme="minorHAnsi" w:cstheme="minorHAnsi"/>
          <w:color w:val="000000" w:themeColor="text1"/>
        </w:rPr>
      </w:pPr>
    </w:p>
    <w:p w14:paraId="76B99C74" w14:textId="5127DC90" w:rsidR="00696A20" w:rsidRPr="00A63FF6" w:rsidRDefault="00696A20" w:rsidP="00795BD7">
      <w:pPr>
        <w:rPr>
          <w:rFonts w:asciiTheme="minorHAnsi" w:hAnsiTheme="minorHAnsi" w:cstheme="minorHAnsi"/>
          <w:color w:val="000000" w:themeColor="text1"/>
        </w:rPr>
      </w:pPr>
      <w:r w:rsidRPr="00A63FF6">
        <w:rPr>
          <w:rFonts w:asciiTheme="minorHAnsi" w:hAnsiTheme="minorHAnsi" w:cstheme="minorHAnsi"/>
          <w:color w:val="000000" w:themeColor="text1"/>
        </w:rPr>
        <w:t>The focus and aperture of the freezing detection system camera is calibrated by the manufacturer. However, if additional calibration is required, loose</w:t>
      </w:r>
      <w:r w:rsidR="00367BBF">
        <w:rPr>
          <w:rFonts w:asciiTheme="minorHAnsi" w:hAnsiTheme="minorHAnsi" w:cstheme="minorHAnsi"/>
          <w:color w:val="000000" w:themeColor="text1"/>
        </w:rPr>
        <w:t>n</w:t>
      </w:r>
      <w:r w:rsidRPr="00A63FF6">
        <w:rPr>
          <w:rFonts w:asciiTheme="minorHAnsi" w:hAnsiTheme="minorHAnsi" w:cstheme="minorHAnsi"/>
          <w:color w:val="000000" w:themeColor="text1"/>
        </w:rPr>
        <w:t xml:space="preserve"> the setscrew on the focus ring, adjust until achieve a clear image and then tighten the setscrew on the focus ring. The manufacturer recommends locking the lens opening in the maximum open position. To achieve this setting, make sure that the white point of the opening ring is aligned with the number 1.4 on the lens barrel. It is recommended to consult the manufacturer's manual. Note that if adjust</w:t>
      </w:r>
      <w:r w:rsidR="00367BBF">
        <w:rPr>
          <w:rFonts w:asciiTheme="minorHAnsi" w:hAnsiTheme="minorHAnsi" w:cstheme="minorHAnsi"/>
          <w:color w:val="000000" w:themeColor="text1"/>
        </w:rPr>
        <w:t>ing</w:t>
      </w:r>
      <w:r w:rsidRPr="00A63FF6">
        <w:rPr>
          <w:rFonts w:asciiTheme="minorHAnsi" w:hAnsiTheme="minorHAnsi" w:cstheme="minorHAnsi"/>
          <w:color w:val="000000" w:themeColor="text1"/>
        </w:rPr>
        <w:t xml:space="preserve"> the focus of the camera</w:t>
      </w:r>
      <w:r w:rsidR="00673FF7" w:rsidRPr="00A63FF6">
        <w:rPr>
          <w:rFonts w:asciiTheme="minorHAnsi" w:hAnsiTheme="minorHAnsi" w:cstheme="minorHAnsi"/>
          <w:color w:val="000000" w:themeColor="text1"/>
        </w:rPr>
        <w:t>,</w:t>
      </w:r>
      <w:r w:rsidRPr="00A63FF6">
        <w:rPr>
          <w:rFonts w:asciiTheme="minorHAnsi" w:hAnsiTheme="minorHAnsi" w:cstheme="minorHAnsi"/>
          <w:color w:val="000000" w:themeColor="text1"/>
        </w:rPr>
        <w:t xml:space="preserve"> calibrate </w:t>
      </w:r>
      <w:r w:rsidR="00367BBF">
        <w:rPr>
          <w:rFonts w:asciiTheme="minorHAnsi" w:hAnsiTheme="minorHAnsi" w:cstheme="minorHAnsi"/>
          <w:color w:val="000000" w:themeColor="text1"/>
        </w:rPr>
        <w:t xml:space="preserve">of </w:t>
      </w:r>
      <w:r w:rsidRPr="00A63FF6">
        <w:rPr>
          <w:rFonts w:asciiTheme="minorHAnsi" w:hAnsiTheme="minorHAnsi" w:cstheme="minorHAnsi"/>
          <w:color w:val="000000" w:themeColor="text1"/>
        </w:rPr>
        <w:t>the camera</w:t>
      </w:r>
      <w:r w:rsidR="00673FF7" w:rsidRPr="00A63FF6">
        <w:rPr>
          <w:rFonts w:asciiTheme="minorHAnsi" w:hAnsiTheme="minorHAnsi" w:cstheme="minorHAnsi"/>
          <w:color w:val="000000" w:themeColor="text1"/>
        </w:rPr>
        <w:t xml:space="preserve"> using the corresponding software</w:t>
      </w:r>
      <w:r w:rsidR="00367BBF">
        <w:rPr>
          <w:rFonts w:asciiTheme="minorHAnsi" w:hAnsiTheme="minorHAnsi" w:cstheme="minorHAnsi"/>
          <w:color w:val="000000" w:themeColor="text1"/>
        </w:rPr>
        <w:t xml:space="preserve"> must occur</w:t>
      </w:r>
      <w:r w:rsidRPr="00A63FF6">
        <w:rPr>
          <w:rFonts w:asciiTheme="minorHAnsi" w:hAnsiTheme="minorHAnsi" w:cstheme="minorHAnsi"/>
          <w:color w:val="000000" w:themeColor="text1"/>
        </w:rPr>
        <w:t>.</w:t>
      </w:r>
      <w:r w:rsidR="00367BBF">
        <w:rPr>
          <w:rFonts w:asciiTheme="minorHAnsi" w:hAnsiTheme="minorHAnsi" w:cstheme="minorHAnsi"/>
          <w:color w:val="000000" w:themeColor="text1"/>
        </w:rPr>
        <w:t xml:space="preserve"> </w:t>
      </w:r>
      <w:r w:rsidRPr="00A63FF6">
        <w:rPr>
          <w:rFonts w:asciiTheme="minorHAnsi" w:hAnsiTheme="minorHAnsi" w:cstheme="minorHAnsi"/>
          <w:color w:val="000000" w:themeColor="text1"/>
        </w:rPr>
        <w:t xml:space="preserve">Camera calibration requires </w:t>
      </w:r>
      <w:r w:rsidR="00367BBF">
        <w:rPr>
          <w:rFonts w:asciiTheme="minorHAnsi" w:hAnsiTheme="minorHAnsi" w:cstheme="minorHAnsi"/>
          <w:color w:val="000000" w:themeColor="text1"/>
        </w:rPr>
        <w:t>adjustment of the</w:t>
      </w:r>
      <w:r w:rsidRPr="00A63FF6">
        <w:rPr>
          <w:rFonts w:asciiTheme="minorHAnsi" w:hAnsiTheme="minorHAnsi" w:cstheme="minorHAnsi"/>
          <w:color w:val="000000" w:themeColor="text1"/>
        </w:rPr>
        <w:t xml:space="preserve"> brightness, gain</w:t>
      </w:r>
      <w:r w:rsidR="003A338B" w:rsidRPr="00A63FF6">
        <w:rPr>
          <w:rFonts w:asciiTheme="minorHAnsi" w:hAnsiTheme="minorHAnsi" w:cstheme="minorHAnsi"/>
          <w:color w:val="000000" w:themeColor="text1"/>
        </w:rPr>
        <w:t>,</w:t>
      </w:r>
      <w:r w:rsidRPr="00A63FF6">
        <w:rPr>
          <w:rFonts w:asciiTheme="minorHAnsi" w:hAnsiTheme="minorHAnsi" w:cstheme="minorHAnsi"/>
          <w:color w:val="000000" w:themeColor="text1"/>
        </w:rPr>
        <w:t xml:space="preserve"> and shutter. It is recommended to consult the manufacturer's manual for precise instructions on the camera calibration process.</w:t>
      </w:r>
    </w:p>
    <w:p w14:paraId="0E1B3B79" w14:textId="38C05CDC" w:rsidR="00D7442D" w:rsidRPr="00A63FF6" w:rsidRDefault="00D7442D" w:rsidP="00795BD7">
      <w:pPr>
        <w:rPr>
          <w:rFonts w:asciiTheme="minorHAnsi" w:hAnsiTheme="minorHAnsi" w:cstheme="minorHAnsi"/>
          <w:color w:val="000000" w:themeColor="text1"/>
        </w:rPr>
      </w:pPr>
    </w:p>
    <w:p w14:paraId="46B733CC" w14:textId="5637DA39" w:rsidR="00D7442D" w:rsidRPr="00A63FF6" w:rsidRDefault="00D7442D" w:rsidP="00795BD7">
      <w:pPr>
        <w:rPr>
          <w:rFonts w:asciiTheme="minorHAnsi" w:hAnsiTheme="minorHAnsi" w:cstheme="minorHAnsi"/>
          <w:color w:val="000000" w:themeColor="text1"/>
        </w:rPr>
      </w:pPr>
      <w:r w:rsidRPr="00A63FF6">
        <w:rPr>
          <w:rFonts w:asciiTheme="minorHAnsi" w:hAnsiTheme="minorHAnsi" w:cstheme="minorHAnsi"/>
          <w:color w:val="000000" w:themeColor="text1"/>
        </w:rPr>
        <w:t xml:space="preserve">In conclusion, </w:t>
      </w:r>
      <w:r w:rsidR="00367BBF">
        <w:rPr>
          <w:rFonts w:asciiTheme="minorHAnsi" w:hAnsiTheme="minorHAnsi" w:cstheme="minorHAnsi"/>
          <w:color w:val="000000" w:themeColor="text1"/>
        </w:rPr>
        <w:t>the</w:t>
      </w:r>
      <w:r w:rsidR="00284F3E" w:rsidRPr="00A63FF6">
        <w:rPr>
          <w:rFonts w:asciiTheme="minorHAnsi" w:hAnsiTheme="minorHAnsi" w:cstheme="minorHAnsi"/>
          <w:color w:val="000000" w:themeColor="text1"/>
        </w:rPr>
        <w:t xml:space="preserve"> protocol </w:t>
      </w:r>
      <w:r w:rsidR="008F3325" w:rsidRPr="00A63FF6">
        <w:rPr>
          <w:rFonts w:asciiTheme="minorHAnsi" w:hAnsiTheme="minorHAnsi" w:cstheme="minorHAnsi"/>
          <w:color w:val="000000" w:themeColor="text1"/>
        </w:rPr>
        <w:t>allows</w:t>
      </w:r>
      <w:r w:rsidR="00284F3E" w:rsidRPr="00A63FF6">
        <w:rPr>
          <w:rFonts w:asciiTheme="minorHAnsi" w:hAnsiTheme="minorHAnsi" w:cstheme="minorHAnsi"/>
          <w:color w:val="000000" w:themeColor="text1"/>
        </w:rPr>
        <w:t xml:space="preserve"> to test emotional memory across short and long-term </w:t>
      </w:r>
      <w:r w:rsidR="00367BBF" w:rsidRPr="00A63FF6">
        <w:rPr>
          <w:rFonts w:asciiTheme="minorHAnsi" w:hAnsiTheme="minorHAnsi" w:cstheme="minorHAnsi"/>
          <w:color w:val="000000" w:themeColor="text1"/>
        </w:rPr>
        <w:t>periods and</w:t>
      </w:r>
      <w:r w:rsidR="008F3325" w:rsidRPr="00A63FF6">
        <w:rPr>
          <w:rFonts w:asciiTheme="minorHAnsi" w:hAnsiTheme="minorHAnsi" w:cstheme="minorHAnsi"/>
          <w:color w:val="000000" w:themeColor="text1"/>
        </w:rPr>
        <w:t xml:space="preserve"> generates long-term</w:t>
      </w:r>
      <w:r w:rsidR="00284F3E" w:rsidRPr="00A63FF6">
        <w:rPr>
          <w:rFonts w:asciiTheme="minorHAnsi" w:hAnsiTheme="minorHAnsi" w:cstheme="minorHAnsi"/>
          <w:color w:val="000000" w:themeColor="text1"/>
        </w:rPr>
        <w:t xml:space="preserve"> </w:t>
      </w:r>
      <w:r w:rsidR="00FF5D3B" w:rsidRPr="00A63FF6">
        <w:rPr>
          <w:rFonts w:asciiTheme="minorHAnsi" w:hAnsiTheme="minorHAnsi" w:cstheme="minorHAnsi"/>
          <w:color w:val="000000" w:themeColor="text1"/>
        </w:rPr>
        <w:t xml:space="preserve">fear </w:t>
      </w:r>
      <w:r w:rsidR="00284F3E" w:rsidRPr="00A63FF6">
        <w:rPr>
          <w:rFonts w:asciiTheme="minorHAnsi" w:hAnsiTheme="minorHAnsi" w:cstheme="minorHAnsi"/>
          <w:color w:val="000000" w:themeColor="text1"/>
        </w:rPr>
        <w:t>incubation</w:t>
      </w:r>
      <w:r w:rsidR="00FF5D3B" w:rsidRPr="00A63FF6">
        <w:rPr>
          <w:rFonts w:asciiTheme="minorHAnsi" w:hAnsiTheme="minorHAnsi" w:cstheme="minorHAnsi"/>
          <w:color w:val="000000" w:themeColor="text1"/>
        </w:rPr>
        <w:t>. This fear</w:t>
      </w:r>
      <w:r w:rsidR="008F3325" w:rsidRPr="00A63FF6">
        <w:rPr>
          <w:rFonts w:asciiTheme="minorHAnsi" w:hAnsiTheme="minorHAnsi" w:cstheme="minorHAnsi"/>
          <w:color w:val="000000" w:themeColor="text1"/>
        </w:rPr>
        <w:t>-</w:t>
      </w:r>
      <w:r w:rsidR="00FF5D3B" w:rsidRPr="00A63FF6">
        <w:rPr>
          <w:rFonts w:asciiTheme="minorHAnsi" w:hAnsiTheme="minorHAnsi" w:cstheme="minorHAnsi"/>
          <w:color w:val="000000" w:themeColor="text1"/>
        </w:rPr>
        <w:t>incubation</w:t>
      </w:r>
      <w:r w:rsidR="008F3325" w:rsidRPr="00A63FF6">
        <w:rPr>
          <w:rFonts w:asciiTheme="minorHAnsi" w:hAnsiTheme="minorHAnsi" w:cstheme="minorHAnsi"/>
          <w:color w:val="000000" w:themeColor="text1"/>
        </w:rPr>
        <w:t xml:space="preserve"> effect</w:t>
      </w:r>
      <w:r w:rsidR="00FF5D3B" w:rsidRPr="00A63FF6">
        <w:rPr>
          <w:rFonts w:asciiTheme="minorHAnsi" w:hAnsiTheme="minorHAnsi" w:cstheme="minorHAnsi"/>
          <w:color w:val="000000" w:themeColor="text1"/>
        </w:rPr>
        <w:t xml:space="preserve"> </w:t>
      </w:r>
      <w:r w:rsidR="003A338B" w:rsidRPr="00A63FF6">
        <w:rPr>
          <w:rFonts w:asciiTheme="minorHAnsi" w:hAnsiTheme="minorHAnsi" w:cstheme="minorHAnsi"/>
          <w:color w:val="000000" w:themeColor="text1"/>
        </w:rPr>
        <w:t>i</w:t>
      </w:r>
      <w:r w:rsidR="00FF5D3B" w:rsidRPr="00A63FF6">
        <w:rPr>
          <w:rFonts w:asciiTheme="minorHAnsi" w:hAnsiTheme="minorHAnsi" w:cstheme="minorHAnsi"/>
          <w:color w:val="000000" w:themeColor="text1"/>
        </w:rPr>
        <w:t xml:space="preserve">s generated </w:t>
      </w:r>
      <w:r w:rsidR="008F3325" w:rsidRPr="00A63FF6">
        <w:rPr>
          <w:rFonts w:asciiTheme="minorHAnsi" w:hAnsiTheme="minorHAnsi" w:cstheme="minorHAnsi"/>
          <w:color w:val="000000" w:themeColor="text1"/>
        </w:rPr>
        <w:t>via</w:t>
      </w:r>
      <w:r w:rsidR="00FF5D3B" w:rsidRPr="00A63FF6">
        <w:rPr>
          <w:rFonts w:asciiTheme="minorHAnsi" w:hAnsiTheme="minorHAnsi" w:cstheme="minorHAnsi"/>
          <w:color w:val="000000" w:themeColor="text1"/>
        </w:rPr>
        <w:t xml:space="preserve"> </w:t>
      </w:r>
      <w:r w:rsidR="008F3325" w:rsidRPr="00A63FF6">
        <w:rPr>
          <w:rFonts w:asciiTheme="minorHAnsi" w:hAnsiTheme="minorHAnsi" w:cstheme="minorHAnsi"/>
          <w:color w:val="000000" w:themeColor="text1"/>
        </w:rPr>
        <w:t xml:space="preserve">a single-session </w:t>
      </w:r>
      <w:r w:rsidR="00FF5D3B" w:rsidRPr="00A63FF6">
        <w:rPr>
          <w:rFonts w:asciiTheme="minorHAnsi" w:hAnsiTheme="minorHAnsi" w:cstheme="minorHAnsi"/>
          <w:color w:val="000000" w:themeColor="text1"/>
        </w:rPr>
        <w:t>overtraining</w:t>
      </w:r>
      <w:r w:rsidR="008F3325" w:rsidRPr="00A63FF6">
        <w:rPr>
          <w:rFonts w:asciiTheme="minorHAnsi" w:hAnsiTheme="minorHAnsi" w:cstheme="minorHAnsi"/>
          <w:color w:val="000000" w:themeColor="text1"/>
        </w:rPr>
        <w:t xml:space="preserve">, which shows </w:t>
      </w:r>
      <w:r w:rsidR="00FF5D3B" w:rsidRPr="00A63FF6">
        <w:rPr>
          <w:rFonts w:asciiTheme="minorHAnsi" w:hAnsiTheme="minorHAnsi" w:cstheme="minorHAnsi"/>
          <w:color w:val="000000" w:themeColor="text1"/>
        </w:rPr>
        <w:t xml:space="preserve">effects 6 weeks </w:t>
      </w:r>
      <w:r w:rsidR="008F3325" w:rsidRPr="00A63FF6">
        <w:rPr>
          <w:rFonts w:asciiTheme="minorHAnsi" w:hAnsiTheme="minorHAnsi" w:cstheme="minorHAnsi"/>
          <w:color w:val="000000" w:themeColor="text1"/>
        </w:rPr>
        <w:t>later in</w:t>
      </w:r>
      <w:r w:rsidR="00FF5D3B" w:rsidRPr="00A63FF6">
        <w:rPr>
          <w:rFonts w:asciiTheme="minorHAnsi" w:hAnsiTheme="minorHAnsi" w:cstheme="minorHAnsi"/>
          <w:color w:val="000000" w:themeColor="text1"/>
        </w:rPr>
        <w:t xml:space="preserve"> </w:t>
      </w:r>
      <w:r w:rsidR="008F3325" w:rsidRPr="00A63FF6">
        <w:rPr>
          <w:rFonts w:asciiTheme="minorHAnsi" w:hAnsiTheme="minorHAnsi" w:cstheme="minorHAnsi"/>
          <w:color w:val="000000" w:themeColor="text1"/>
        </w:rPr>
        <w:t xml:space="preserve">context and cue </w:t>
      </w:r>
      <w:r w:rsidR="00FF5D3B" w:rsidRPr="00A63FF6">
        <w:rPr>
          <w:rFonts w:asciiTheme="minorHAnsi" w:hAnsiTheme="minorHAnsi" w:cstheme="minorHAnsi"/>
          <w:color w:val="000000" w:themeColor="text1"/>
        </w:rPr>
        <w:t>test</w:t>
      </w:r>
      <w:r w:rsidR="008F3325" w:rsidRPr="00A63FF6">
        <w:rPr>
          <w:rFonts w:asciiTheme="minorHAnsi" w:hAnsiTheme="minorHAnsi" w:cstheme="minorHAnsi"/>
          <w:color w:val="000000" w:themeColor="text1"/>
        </w:rPr>
        <w:t xml:space="preserve">s, which </w:t>
      </w:r>
      <w:r w:rsidR="00FF5D3B" w:rsidRPr="00A63FF6">
        <w:rPr>
          <w:rFonts w:asciiTheme="minorHAnsi" w:hAnsiTheme="minorHAnsi" w:cstheme="minorHAnsi"/>
          <w:color w:val="000000" w:themeColor="text1"/>
        </w:rPr>
        <w:t>suggest</w:t>
      </w:r>
      <w:r w:rsidR="008F3325" w:rsidRPr="00A63FF6">
        <w:rPr>
          <w:rFonts w:asciiTheme="minorHAnsi" w:hAnsiTheme="minorHAnsi" w:cstheme="minorHAnsi"/>
          <w:color w:val="000000" w:themeColor="text1"/>
        </w:rPr>
        <w:t>s</w:t>
      </w:r>
      <w:r w:rsidR="00FF5D3B" w:rsidRPr="00A63FF6">
        <w:rPr>
          <w:rFonts w:asciiTheme="minorHAnsi" w:hAnsiTheme="minorHAnsi" w:cstheme="minorHAnsi"/>
          <w:color w:val="000000" w:themeColor="text1"/>
        </w:rPr>
        <w:t xml:space="preserve"> a strong emotional memory trace.</w:t>
      </w:r>
      <w:r w:rsidR="008F3325" w:rsidRPr="00A63FF6">
        <w:rPr>
          <w:rFonts w:asciiTheme="minorHAnsi" w:hAnsiTheme="minorHAnsi" w:cstheme="minorHAnsi"/>
          <w:color w:val="000000" w:themeColor="text1"/>
        </w:rPr>
        <w:t xml:space="preserve"> This protocol</w:t>
      </w:r>
      <w:r w:rsidR="00FF5D3B" w:rsidRPr="00A63FF6">
        <w:rPr>
          <w:rFonts w:asciiTheme="minorHAnsi" w:hAnsiTheme="minorHAnsi" w:cstheme="minorHAnsi"/>
          <w:color w:val="000000" w:themeColor="text1"/>
        </w:rPr>
        <w:t xml:space="preserve"> is an efficient and valid approach to </w:t>
      </w:r>
      <w:r w:rsidR="00172538" w:rsidRPr="00A63FF6">
        <w:rPr>
          <w:rFonts w:asciiTheme="minorHAnsi" w:hAnsiTheme="minorHAnsi" w:cstheme="minorHAnsi"/>
          <w:color w:val="000000" w:themeColor="text1"/>
        </w:rPr>
        <w:t>explore the components of the</w:t>
      </w:r>
      <w:r w:rsidR="00FF5D3B" w:rsidRPr="00A63FF6">
        <w:rPr>
          <w:rFonts w:asciiTheme="minorHAnsi" w:hAnsiTheme="minorHAnsi" w:cstheme="minorHAnsi"/>
          <w:color w:val="000000" w:themeColor="text1"/>
        </w:rPr>
        <w:t xml:space="preserve"> emotional memory in rats. </w:t>
      </w:r>
    </w:p>
    <w:p w14:paraId="183C743B" w14:textId="77777777" w:rsidR="008327B5" w:rsidRPr="00A63FF6" w:rsidRDefault="008327B5" w:rsidP="00795BD7">
      <w:pPr>
        <w:rPr>
          <w:rFonts w:asciiTheme="minorHAnsi" w:hAnsiTheme="minorHAnsi" w:cstheme="minorHAnsi"/>
          <w:color w:val="000000" w:themeColor="text1"/>
        </w:rPr>
      </w:pPr>
    </w:p>
    <w:p w14:paraId="511C8F47" w14:textId="0160A6E9" w:rsidR="009726EE" w:rsidRPr="00A63FF6" w:rsidRDefault="009726EE" w:rsidP="00795BD7">
      <w:pPr>
        <w:rPr>
          <w:rFonts w:asciiTheme="minorHAnsi" w:hAnsiTheme="minorHAnsi" w:cstheme="minorHAnsi"/>
        </w:rPr>
      </w:pPr>
      <w:bookmarkStart w:id="10" w:name="Acknowledgments"/>
      <w:r w:rsidRPr="00A63FF6">
        <w:rPr>
          <w:rFonts w:asciiTheme="minorHAnsi" w:hAnsiTheme="minorHAnsi" w:cstheme="minorHAnsi"/>
          <w:b/>
          <w:bCs/>
        </w:rPr>
        <w:t>ACKNOWLEDGMENTS</w:t>
      </w:r>
      <w:bookmarkEnd w:id="10"/>
      <w:r w:rsidRPr="00A63FF6">
        <w:rPr>
          <w:rFonts w:asciiTheme="minorHAnsi" w:hAnsiTheme="minorHAnsi" w:cstheme="minorHAnsi"/>
          <w:b/>
          <w:bCs/>
        </w:rPr>
        <w:t>:</w:t>
      </w:r>
      <w:r w:rsidRPr="00A63FF6">
        <w:rPr>
          <w:rFonts w:asciiTheme="minorHAnsi" w:hAnsiTheme="minorHAnsi" w:cstheme="minorHAnsi"/>
        </w:rPr>
        <w:t xml:space="preserve"> </w:t>
      </w:r>
    </w:p>
    <w:p w14:paraId="675A2715" w14:textId="6F06E7C9" w:rsidR="009726EE" w:rsidRPr="00A63FF6" w:rsidRDefault="00F91AEC" w:rsidP="00795BD7">
      <w:pPr>
        <w:rPr>
          <w:rFonts w:asciiTheme="minorHAnsi" w:hAnsiTheme="minorHAnsi" w:cstheme="minorHAnsi"/>
        </w:rPr>
      </w:pPr>
      <w:r w:rsidRPr="00A63FF6">
        <w:rPr>
          <w:rFonts w:asciiTheme="minorHAnsi" w:hAnsiTheme="minorHAnsi" w:cstheme="minorHAnsi"/>
        </w:rPr>
        <w:t>Financial support for this research was provided by Fundación Universitaria Konrad Lorenz - grant number 9IN15151. The authors have no conflicts of interest.</w:t>
      </w:r>
    </w:p>
    <w:p w14:paraId="7E3E15F3" w14:textId="1DAA5DD6" w:rsidR="00F91AEC" w:rsidRPr="00A63FF6" w:rsidRDefault="00F91AEC" w:rsidP="00795BD7">
      <w:pPr>
        <w:rPr>
          <w:rFonts w:asciiTheme="minorHAnsi" w:hAnsiTheme="minorHAnsi" w:cstheme="minorHAnsi"/>
        </w:rPr>
      </w:pPr>
    </w:p>
    <w:p w14:paraId="089A3BB5" w14:textId="2472A920" w:rsidR="009726EE" w:rsidRPr="00A63FF6" w:rsidRDefault="009726EE" w:rsidP="00795BD7">
      <w:pPr>
        <w:rPr>
          <w:rFonts w:asciiTheme="minorHAnsi" w:hAnsiTheme="minorHAnsi" w:cstheme="minorHAnsi"/>
          <w:b/>
        </w:rPr>
      </w:pPr>
      <w:bookmarkStart w:id="11" w:name="Disclosures"/>
      <w:r w:rsidRPr="00A63FF6">
        <w:rPr>
          <w:rFonts w:asciiTheme="minorHAnsi" w:hAnsiTheme="minorHAnsi" w:cstheme="minorHAnsi"/>
          <w:b/>
        </w:rPr>
        <w:t>DISCLOSURES</w:t>
      </w:r>
      <w:bookmarkEnd w:id="11"/>
      <w:r w:rsidRPr="00A63FF6">
        <w:rPr>
          <w:rFonts w:asciiTheme="minorHAnsi" w:hAnsiTheme="minorHAnsi" w:cstheme="minorHAnsi"/>
          <w:b/>
        </w:rPr>
        <w:t xml:space="preserve">: </w:t>
      </w:r>
    </w:p>
    <w:p w14:paraId="1FF13186" w14:textId="38413A6F" w:rsidR="009726EE" w:rsidRPr="00A63FF6" w:rsidRDefault="009726EE" w:rsidP="00795BD7">
      <w:pPr>
        <w:pStyle w:val="NormalWeb"/>
        <w:spacing w:before="0" w:beforeAutospacing="0" w:after="0" w:afterAutospacing="0"/>
        <w:rPr>
          <w:rFonts w:asciiTheme="minorHAnsi" w:hAnsiTheme="minorHAnsi" w:cstheme="minorHAnsi"/>
          <w:color w:val="auto"/>
        </w:rPr>
      </w:pPr>
      <w:r w:rsidRPr="00A63FF6">
        <w:rPr>
          <w:rFonts w:asciiTheme="minorHAnsi" w:hAnsiTheme="minorHAnsi" w:cstheme="minorHAnsi"/>
          <w:color w:val="auto"/>
        </w:rPr>
        <w:t>The authors have nothing to disclose</w:t>
      </w:r>
      <w:r w:rsidR="00100B23" w:rsidRPr="00A63FF6">
        <w:rPr>
          <w:rFonts w:asciiTheme="minorHAnsi" w:hAnsiTheme="minorHAnsi" w:cstheme="minorHAnsi"/>
          <w:color w:val="auto"/>
        </w:rPr>
        <w:t>.</w:t>
      </w:r>
    </w:p>
    <w:p w14:paraId="03059FF3" w14:textId="77777777" w:rsidR="009726EE" w:rsidRPr="00A63FF6" w:rsidRDefault="009726EE" w:rsidP="00795BD7">
      <w:pPr>
        <w:rPr>
          <w:rFonts w:asciiTheme="minorHAnsi" w:hAnsiTheme="minorHAnsi" w:cstheme="minorHAnsi"/>
          <w:color w:val="7F7F7F"/>
        </w:rPr>
      </w:pPr>
    </w:p>
    <w:p w14:paraId="08AADD30" w14:textId="2BB68EBA" w:rsidR="001D2FE1" w:rsidRPr="00A63FF6" w:rsidRDefault="009726EE" w:rsidP="00795BD7">
      <w:pPr>
        <w:autoSpaceDE/>
        <w:autoSpaceDN/>
        <w:adjustRightInd/>
        <w:rPr>
          <w:rFonts w:asciiTheme="minorHAnsi" w:hAnsiTheme="minorHAnsi" w:cstheme="minorHAnsi"/>
          <w:color w:val="7F7F7F" w:themeColor="text1" w:themeTint="80"/>
        </w:rPr>
      </w:pPr>
      <w:bookmarkStart w:id="12" w:name="References"/>
      <w:r w:rsidRPr="00A63FF6">
        <w:rPr>
          <w:rFonts w:asciiTheme="minorHAnsi" w:hAnsiTheme="minorHAnsi" w:cstheme="minorHAnsi"/>
          <w:b/>
          <w:bCs/>
        </w:rPr>
        <w:t>REFERENCES</w:t>
      </w:r>
      <w:bookmarkEnd w:id="12"/>
      <w:r w:rsidR="00BA2063">
        <w:rPr>
          <w:rFonts w:asciiTheme="minorHAnsi" w:hAnsiTheme="minorHAnsi" w:cstheme="minorHAnsi"/>
        </w:rPr>
        <w:t>:</w:t>
      </w:r>
    </w:p>
    <w:p w14:paraId="62280455" w14:textId="34A4FF40" w:rsidR="00AB11DC" w:rsidRPr="00A63FF6" w:rsidRDefault="00AB343C" w:rsidP="00795BD7">
      <w:pPr>
        <w:rPr>
          <w:noProof/>
        </w:rPr>
      </w:pPr>
      <w:r w:rsidRPr="00A63FF6">
        <w:fldChar w:fldCharType="begin" w:fldLock="1"/>
      </w:r>
      <w:r w:rsidRPr="00A63FF6">
        <w:instrText xml:space="preserve">ADDIN Mendeley Bibliography CSL_BIBLIOGRAPHY </w:instrText>
      </w:r>
      <w:r w:rsidRPr="00A63FF6">
        <w:fldChar w:fldCharType="separate"/>
      </w:r>
      <w:r w:rsidR="00AB11DC" w:rsidRPr="00A63FF6">
        <w:rPr>
          <w:noProof/>
        </w:rPr>
        <w:t>1.</w:t>
      </w:r>
      <w:r w:rsidR="00AB11DC" w:rsidRPr="00A63FF6">
        <w:rPr>
          <w:noProof/>
        </w:rPr>
        <w:tab/>
        <w:t xml:space="preserve">Frankland, P.W., Bontempi, B. The organization of recent and remote memories. </w:t>
      </w:r>
      <w:r w:rsidR="00AB11DC" w:rsidRPr="00A63FF6">
        <w:rPr>
          <w:i/>
          <w:iCs/>
          <w:noProof/>
        </w:rPr>
        <w:t>Nature Reviews Neuroscience</w:t>
      </w:r>
      <w:r w:rsidR="00AB11DC" w:rsidRPr="00A63FF6">
        <w:rPr>
          <w:noProof/>
        </w:rPr>
        <w:t xml:space="preserve">. </w:t>
      </w:r>
      <w:r w:rsidR="00AB11DC" w:rsidRPr="00A63FF6">
        <w:rPr>
          <w:b/>
          <w:bCs/>
          <w:noProof/>
        </w:rPr>
        <w:t>6</w:t>
      </w:r>
      <w:r w:rsidR="00AB11DC" w:rsidRPr="00A63FF6">
        <w:rPr>
          <w:noProof/>
        </w:rPr>
        <w:t xml:space="preserve"> (2), 119–130 (2005).</w:t>
      </w:r>
    </w:p>
    <w:p w14:paraId="343B17D5" w14:textId="69B2792A" w:rsidR="00AB11DC" w:rsidRPr="00A63FF6" w:rsidRDefault="00AB11DC" w:rsidP="00795BD7">
      <w:pPr>
        <w:rPr>
          <w:noProof/>
        </w:rPr>
      </w:pPr>
      <w:r w:rsidRPr="00A63FF6">
        <w:rPr>
          <w:noProof/>
        </w:rPr>
        <w:t>2.</w:t>
      </w:r>
      <w:r w:rsidRPr="00A63FF6">
        <w:rPr>
          <w:noProof/>
        </w:rPr>
        <w:tab/>
        <w:t xml:space="preserve">Suzuki, A., Mukawa, T., Tsukagoshi, A., Frankland, P.W., Kida, S. Activation of LVGCCs and CB1 receptors required for destabilization of reactivated contextual fear memories. </w:t>
      </w:r>
      <w:r w:rsidRPr="00A63FF6">
        <w:rPr>
          <w:i/>
          <w:iCs/>
          <w:noProof/>
        </w:rPr>
        <w:t>Learning &amp; Memory</w:t>
      </w:r>
      <w:r w:rsidRPr="00A63FF6">
        <w:rPr>
          <w:noProof/>
        </w:rPr>
        <w:t xml:space="preserve">. </w:t>
      </w:r>
      <w:r w:rsidRPr="00A63FF6">
        <w:rPr>
          <w:b/>
          <w:bCs/>
          <w:noProof/>
        </w:rPr>
        <w:t>15</w:t>
      </w:r>
      <w:r w:rsidRPr="00A63FF6">
        <w:rPr>
          <w:noProof/>
        </w:rPr>
        <w:t xml:space="preserve"> (6), 426–33 (2008).</w:t>
      </w:r>
    </w:p>
    <w:p w14:paraId="5A0E0FE2" w14:textId="2004B720" w:rsidR="00AB11DC" w:rsidRPr="00A63FF6" w:rsidRDefault="00AB11DC" w:rsidP="00795BD7">
      <w:pPr>
        <w:rPr>
          <w:noProof/>
        </w:rPr>
      </w:pPr>
      <w:r w:rsidRPr="00A63FF6">
        <w:rPr>
          <w:noProof/>
        </w:rPr>
        <w:t>3.</w:t>
      </w:r>
      <w:r w:rsidRPr="00A63FF6">
        <w:rPr>
          <w:noProof/>
        </w:rPr>
        <w:tab/>
        <w:t>Hermans, E.J</w:t>
      </w:r>
      <w:r w:rsidR="00351917">
        <w:rPr>
          <w:noProof/>
        </w:rPr>
        <w:t xml:space="preserve">. et al. </w:t>
      </w:r>
      <w:r w:rsidRPr="00A63FF6">
        <w:rPr>
          <w:noProof/>
        </w:rPr>
        <w:t xml:space="preserve">How the amygdala affects emotional memory by altering brain network properties. </w:t>
      </w:r>
      <w:r w:rsidRPr="00A63FF6">
        <w:rPr>
          <w:i/>
          <w:iCs/>
          <w:noProof/>
        </w:rPr>
        <w:t>Neurobiology of Learning and Memory</w:t>
      </w:r>
      <w:r w:rsidRPr="00A63FF6">
        <w:rPr>
          <w:noProof/>
        </w:rPr>
        <w:t xml:space="preserve">. </w:t>
      </w:r>
      <w:r w:rsidRPr="00A63FF6">
        <w:rPr>
          <w:b/>
          <w:bCs/>
          <w:noProof/>
        </w:rPr>
        <w:t>112</w:t>
      </w:r>
      <w:r w:rsidRPr="00A63FF6">
        <w:rPr>
          <w:noProof/>
        </w:rPr>
        <w:t>, 2–16 (2014).</w:t>
      </w:r>
    </w:p>
    <w:p w14:paraId="68843235" w14:textId="77777777" w:rsidR="00AB11DC" w:rsidRPr="00A63FF6" w:rsidRDefault="00AB11DC" w:rsidP="00795BD7">
      <w:pPr>
        <w:rPr>
          <w:noProof/>
        </w:rPr>
      </w:pPr>
      <w:r w:rsidRPr="00A63FF6">
        <w:rPr>
          <w:noProof/>
        </w:rPr>
        <w:t>4.</w:t>
      </w:r>
      <w:r w:rsidRPr="00A63FF6">
        <w:rPr>
          <w:noProof/>
        </w:rPr>
        <w:tab/>
        <w:t xml:space="preserve">Moryś, J., Berdel, B., Jagalska-Majewska, H., ŁUczyńSka, A. The basolateral amygdaloid complex -its development, morphology and functions. </w:t>
      </w:r>
      <w:r w:rsidRPr="00A63FF6">
        <w:rPr>
          <w:i/>
          <w:iCs/>
          <w:noProof/>
        </w:rPr>
        <w:t>Folia Morphologica</w:t>
      </w:r>
      <w:r w:rsidRPr="00A63FF6">
        <w:rPr>
          <w:noProof/>
        </w:rPr>
        <w:t xml:space="preserve">. </w:t>
      </w:r>
      <w:r w:rsidRPr="00A63FF6">
        <w:rPr>
          <w:b/>
          <w:bCs/>
          <w:noProof/>
        </w:rPr>
        <w:t>58</w:t>
      </w:r>
      <w:r w:rsidRPr="00A63FF6">
        <w:rPr>
          <w:noProof/>
        </w:rPr>
        <w:t xml:space="preserve"> (3), 29–46 (1998).</w:t>
      </w:r>
    </w:p>
    <w:p w14:paraId="328704AE" w14:textId="3C873E17" w:rsidR="00AB11DC" w:rsidRPr="00A63FF6" w:rsidRDefault="00AB11DC" w:rsidP="00795BD7">
      <w:pPr>
        <w:rPr>
          <w:noProof/>
        </w:rPr>
      </w:pPr>
      <w:r w:rsidRPr="00A63FF6">
        <w:rPr>
          <w:noProof/>
        </w:rPr>
        <w:t>5.</w:t>
      </w:r>
      <w:r w:rsidRPr="00A63FF6">
        <w:rPr>
          <w:noProof/>
        </w:rPr>
        <w:tab/>
        <w:t xml:space="preserve">LeDoux, J.E. Emotional memory systems in the brain. </w:t>
      </w:r>
      <w:r w:rsidRPr="00A63FF6">
        <w:rPr>
          <w:i/>
          <w:iCs/>
          <w:noProof/>
        </w:rPr>
        <w:t>Behavioural Brain Research</w:t>
      </w:r>
      <w:r w:rsidRPr="00A63FF6">
        <w:rPr>
          <w:noProof/>
        </w:rPr>
        <w:t xml:space="preserve">. </w:t>
      </w:r>
      <w:r w:rsidRPr="00A63FF6">
        <w:rPr>
          <w:b/>
          <w:bCs/>
          <w:noProof/>
        </w:rPr>
        <w:t>58</w:t>
      </w:r>
      <w:r w:rsidRPr="00A63FF6">
        <w:rPr>
          <w:noProof/>
        </w:rPr>
        <w:t xml:space="preserve"> (1–</w:t>
      </w:r>
      <w:r w:rsidRPr="00A63FF6">
        <w:rPr>
          <w:noProof/>
        </w:rPr>
        <w:lastRenderedPageBreak/>
        <w:t>2), 69–79 (1993).</w:t>
      </w:r>
    </w:p>
    <w:p w14:paraId="00CB507F" w14:textId="407BB7F6" w:rsidR="00AB11DC" w:rsidRPr="00A63FF6" w:rsidRDefault="00AB11DC" w:rsidP="00795BD7">
      <w:pPr>
        <w:rPr>
          <w:noProof/>
        </w:rPr>
      </w:pPr>
      <w:r w:rsidRPr="00A63FF6">
        <w:rPr>
          <w:noProof/>
        </w:rPr>
        <w:t>6.</w:t>
      </w:r>
      <w:r w:rsidRPr="00A63FF6">
        <w:rPr>
          <w:noProof/>
        </w:rPr>
        <w:tab/>
        <w:t xml:space="preserve">Labar, K.S. Beyond fear: Emotional memory mechanisms in the human brain. </w:t>
      </w:r>
      <w:r w:rsidRPr="00A63FF6">
        <w:rPr>
          <w:i/>
          <w:iCs/>
          <w:noProof/>
        </w:rPr>
        <w:t>Current Directions in Psychological Science</w:t>
      </w:r>
      <w:r w:rsidRPr="00A63FF6">
        <w:rPr>
          <w:noProof/>
        </w:rPr>
        <w:t xml:space="preserve">. </w:t>
      </w:r>
      <w:r w:rsidRPr="00A63FF6">
        <w:rPr>
          <w:b/>
          <w:bCs/>
          <w:noProof/>
        </w:rPr>
        <w:t>16</w:t>
      </w:r>
      <w:r w:rsidRPr="00A63FF6">
        <w:rPr>
          <w:noProof/>
        </w:rPr>
        <w:t xml:space="preserve"> (4), 173–177 (2007).</w:t>
      </w:r>
    </w:p>
    <w:p w14:paraId="12DBBDFB" w14:textId="636FA6E3" w:rsidR="00AB11DC" w:rsidRPr="00A63FF6" w:rsidRDefault="00AB11DC" w:rsidP="00795BD7">
      <w:pPr>
        <w:rPr>
          <w:noProof/>
        </w:rPr>
      </w:pPr>
      <w:r w:rsidRPr="00A63FF6">
        <w:rPr>
          <w:noProof/>
        </w:rPr>
        <w:t>7.</w:t>
      </w:r>
      <w:r w:rsidRPr="00A63FF6">
        <w:rPr>
          <w:noProof/>
        </w:rPr>
        <w:tab/>
        <w:t xml:space="preserve">Izquierdo, I., Furini, C.R.G., Myskiw, J.C. Fear Memory. </w:t>
      </w:r>
      <w:r w:rsidRPr="00A63FF6">
        <w:rPr>
          <w:i/>
          <w:iCs/>
          <w:noProof/>
        </w:rPr>
        <w:t>Physiological Reviews</w:t>
      </w:r>
      <w:r w:rsidRPr="00A63FF6">
        <w:rPr>
          <w:noProof/>
        </w:rPr>
        <w:t xml:space="preserve">. </w:t>
      </w:r>
      <w:r w:rsidRPr="00A63FF6">
        <w:rPr>
          <w:b/>
          <w:bCs/>
          <w:noProof/>
        </w:rPr>
        <w:t>96</w:t>
      </w:r>
      <w:r w:rsidRPr="00A63FF6">
        <w:rPr>
          <w:noProof/>
        </w:rPr>
        <w:t xml:space="preserve"> (2), 695–750 (2016).</w:t>
      </w:r>
    </w:p>
    <w:p w14:paraId="1313EF40" w14:textId="5B0DA92D" w:rsidR="00AB11DC" w:rsidRPr="00A63FF6" w:rsidRDefault="00AB11DC" w:rsidP="00795BD7">
      <w:pPr>
        <w:rPr>
          <w:noProof/>
        </w:rPr>
      </w:pPr>
      <w:r w:rsidRPr="00A63FF6">
        <w:rPr>
          <w:noProof/>
        </w:rPr>
        <w:t>8.</w:t>
      </w:r>
      <w:r w:rsidRPr="00A63FF6">
        <w:rPr>
          <w:noProof/>
        </w:rPr>
        <w:tab/>
        <w:t xml:space="preserve">Maren, S. Overtraining Does Not Mitigate Contextual Fear Conditioning Deficits Produced by Neurotoxic Lesions of the Basolateral Amygdala. </w:t>
      </w:r>
      <w:r w:rsidRPr="00A63FF6">
        <w:rPr>
          <w:i/>
          <w:iCs/>
          <w:noProof/>
        </w:rPr>
        <w:t>The Journal of Neuroscience</w:t>
      </w:r>
      <w:r w:rsidRPr="00A63FF6">
        <w:rPr>
          <w:noProof/>
        </w:rPr>
        <w:t xml:space="preserve">. </w:t>
      </w:r>
      <w:r w:rsidRPr="00A63FF6">
        <w:rPr>
          <w:b/>
          <w:bCs/>
          <w:noProof/>
        </w:rPr>
        <w:t>18</w:t>
      </w:r>
      <w:r w:rsidRPr="00A63FF6">
        <w:rPr>
          <w:noProof/>
        </w:rPr>
        <w:t xml:space="preserve"> (8), 3088 LP – 3097 (1998).</w:t>
      </w:r>
    </w:p>
    <w:p w14:paraId="7ECE178A" w14:textId="2AF9ED06" w:rsidR="00AB11DC" w:rsidRPr="00A63FF6" w:rsidRDefault="00AB11DC" w:rsidP="00795BD7">
      <w:pPr>
        <w:rPr>
          <w:noProof/>
        </w:rPr>
      </w:pPr>
      <w:r w:rsidRPr="00A63FF6">
        <w:rPr>
          <w:noProof/>
        </w:rPr>
        <w:t>9.</w:t>
      </w:r>
      <w:r w:rsidRPr="00A63FF6">
        <w:rPr>
          <w:noProof/>
        </w:rPr>
        <w:tab/>
        <w:t xml:space="preserve">Pickens, C.L., Golden, S.A., Nair, S.G. Incubation of fear. </w:t>
      </w:r>
      <w:r w:rsidRPr="00A63FF6">
        <w:rPr>
          <w:i/>
          <w:iCs/>
          <w:noProof/>
        </w:rPr>
        <w:t>Curr</w:t>
      </w:r>
      <w:r w:rsidR="00EC4DE8" w:rsidRPr="00A63FF6">
        <w:rPr>
          <w:i/>
          <w:iCs/>
          <w:noProof/>
        </w:rPr>
        <w:t xml:space="preserve">ent Protocols </w:t>
      </w:r>
      <w:r w:rsidR="00EC4DE8">
        <w:rPr>
          <w:i/>
          <w:iCs/>
          <w:noProof/>
        </w:rPr>
        <w:t>i</w:t>
      </w:r>
      <w:r w:rsidR="00EC4DE8" w:rsidRPr="00A63FF6">
        <w:rPr>
          <w:i/>
          <w:iCs/>
          <w:noProof/>
        </w:rPr>
        <w:t>n Neuros</w:t>
      </w:r>
      <w:r w:rsidRPr="00A63FF6">
        <w:rPr>
          <w:i/>
          <w:iCs/>
          <w:noProof/>
        </w:rPr>
        <w:t>cience</w:t>
      </w:r>
      <w:r w:rsidRPr="00A63FF6">
        <w:rPr>
          <w:noProof/>
        </w:rPr>
        <w:t xml:space="preserve">. </w:t>
      </w:r>
      <w:r w:rsidRPr="00A63FF6">
        <w:rPr>
          <w:b/>
          <w:bCs/>
          <w:noProof/>
        </w:rPr>
        <w:t>64</w:t>
      </w:r>
      <w:r w:rsidRPr="00A63FF6">
        <w:rPr>
          <w:noProof/>
        </w:rPr>
        <w:t>, Unit-6.27 (2013).</w:t>
      </w:r>
    </w:p>
    <w:p w14:paraId="436A14E9" w14:textId="32550868" w:rsidR="00AB11DC" w:rsidRPr="00A63FF6" w:rsidRDefault="00AB11DC" w:rsidP="00795BD7">
      <w:pPr>
        <w:rPr>
          <w:noProof/>
        </w:rPr>
      </w:pPr>
      <w:r w:rsidRPr="00A63FF6">
        <w:rPr>
          <w:noProof/>
        </w:rPr>
        <w:t>10.</w:t>
      </w:r>
      <w:r w:rsidRPr="00A63FF6">
        <w:rPr>
          <w:noProof/>
        </w:rPr>
        <w:tab/>
        <w:t xml:space="preserve">Morrow, J.D., Saunders, B.T., Maren, S., Robinson, T.E. Sign-tracking to an appetitive cue predicts incubation of conditioned fear in rats. </w:t>
      </w:r>
      <w:r w:rsidRPr="00A63FF6">
        <w:rPr>
          <w:i/>
          <w:iCs/>
          <w:noProof/>
        </w:rPr>
        <w:t>Behaviou</w:t>
      </w:r>
      <w:r w:rsidR="00367BBF" w:rsidRPr="00A63FF6">
        <w:rPr>
          <w:i/>
          <w:iCs/>
          <w:noProof/>
        </w:rPr>
        <w:t>ral Brain Re</w:t>
      </w:r>
      <w:r w:rsidRPr="00A63FF6">
        <w:rPr>
          <w:i/>
          <w:iCs/>
          <w:noProof/>
        </w:rPr>
        <w:t>search</w:t>
      </w:r>
      <w:r w:rsidRPr="00A63FF6">
        <w:rPr>
          <w:noProof/>
        </w:rPr>
        <w:t xml:space="preserve">. </w:t>
      </w:r>
      <w:r w:rsidRPr="00A63FF6">
        <w:rPr>
          <w:b/>
          <w:bCs/>
          <w:noProof/>
        </w:rPr>
        <w:t>276</w:t>
      </w:r>
      <w:r w:rsidRPr="00A63FF6">
        <w:rPr>
          <w:noProof/>
        </w:rPr>
        <w:t>, 59–66 (2015).</w:t>
      </w:r>
    </w:p>
    <w:p w14:paraId="57B115F8" w14:textId="50E005EC" w:rsidR="00AB11DC" w:rsidRPr="00A63FF6" w:rsidRDefault="00AB11DC" w:rsidP="00795BD7">
      <w:pPr>
        <w:rPr>
          <w:noProof/>
        </w:rPr>
      </w:pPr>
      <w:r w:rsidRPr="00A63FF6">
        <w:rPr>
          <w:noProof/>
        </w:rPr>
        <w:t>11.</w:t>
      </w:r>
      <w:r w:rsidRPr="00A63FF6">
        <w:rPr>
          <w:noProof/>
        </w:rPr>
        <w:tab/>
        <w:t xml:space="preserve">Pickens, C.L., Golden, S.A., Adams-Deutsch, T., Nair, S.G., Shaham, Y. Long-lasting incubation of conditioned fear in rats. </w:t>
      </w:r>
      <w:r w:rsidRPr="00A63FF6">
        <w:rPr>
          <w:i/>
          <w:iCs/>
          <w:noProof/>
        </w:rPr>
        <w:t xml:space="preserve">Biological </w:t>
      </w:r>
      <w:r w:rsidR="00EC4DE8">
        <w:rPr>
          <w:i/>
          <w:iCs/>
          <w:noProof/>
        </w:rPr>
        <w:t>P</w:t>
      </w:r>
      <w:r w:rsidRPr="00A63FF6">
        <w:rPr>
          <w:i/>
          <w:iCs/>
          <w:noProof/>
        </w:rPr>
        <w:t>sychiatry</w:t>
      </w:r>
      <w:r w:rsidRPr="00A63FF6">
        <w:rPr>
          <w:noProof/>
        </w:rPr>
        <w:t xml:space="preserve">. </w:t>
      </w:r>
      <w:r w:rsidRPr="00A63FF6">
        <w:rPr>
          <w:b/>
          <w:bCs/>
          <w:noProof/>
        </w:rPr>
        <w:t>65</w:t>
      </w:r>
      <w:r w:rsidRPr="00A63FF6">
        <w:rPr>
          <w:noProof/>
        </w:rPr>
        <w:t xml:space="preserve"> (10), 881–886 (2009).</w:t>
      </w:r>
    </w:p>
    <w:p w14:paraId="3FA4B771" w14:textId="1E1838EA" w:rsidR="00AB11DC" w:rsidRPr="00A63FF6" w:rsidRDefault="00AB11DC" w:rsidP="00795BD7">
      <w:pPr>
        <w:rPr>
          <w:noProof/>
        </w:rPr>
      </w:pPr>
      <w:r w:rsidRPr="00A63FF6">
        <w:rPr>
          <w:noProof/>
        </w:rPr>
        <w:t>12.</w:t>
      </w:r>
      <w:r w:rsidRPr="00A63FF6">
        <w:rPr>
          <w:noProof/>
        </w:rPr>
        <w:tab/>
        <w:t xml:space="preserve">Schaap, M.W.H. </w:t>
      </w:r>
      <w:r w:rsidR="00367BBF" w:rsidRPr="00367BBF">
        <w:rPr>
          <w:noProof/>
        </w:rPr>
        <w:t>et al.</w:t>
      </w:r>
      <w:r w:rsidRPr="00A63FF6">
        <w:rPr>
          <w:noProof/>
        </w:rPr>
        <w:t xml:space="preserve"> Nociception and Conditioned Fear in Rats: Strains Matter. </w:t>
      </w:r>
      <w:r w:rsidRPr="00A63FF6">
        <w:rPr>
          <w:i/>
          <w:iCs/>
          <w:noProof/>
        </w:rPr>
        <w:t>PLoS ONE</w:t>
      </w:r>
      <w:r w:rsidRPr="00A63FF6">
        <w:rPr>
          <w:noProof/>
        </w:rPr>
        <w:t xml:space="preserve">. </w:t>
      </w:r>
      <w:r w:rsidRPr="00A63FF6">
        <w:rPr>
          <w:b/>
          <w:bCs/>
          <w:noProof/>
        </w:rPr>
        <w:t>8</w:t>
      </w:r>
      <w:r w:rsidRPr="00A63FF6">
        <w:rPr>
          <w:noProof/>
        </w:rPr>
        <w:t xml:space="preserve"> (12), e83339 (2013).</w:t>
      </w:r>
    </w:p>
    <w:p w14:paraId="2D1E368E" w14:textId="612CBD1D" w:rsidR="00AB11DC" w:rsidRPr="00A63FF6" w:rsidRDefault="00AB11DC" w:rsidP="00795BD7">
      <w:pPr>
        <w:rPr>
          <w:noProof/>
        </w:rPr>
      </w:pPr>
      <w:r w:rsidRPr="00A63FF6">
        <w:rPr>
          <w:noProof/>
        </w:rPr>
        <w:t>13.</w:t>
      </w:r>
      <w:r w:rsidRPr="00A63FF6">
        <w:rPr>
          <w:noProof/>
        </w:rPr>
        <w:tab/>
        <w:t xml:space="preserve">Shoji, H., Takao, K., Hattori, S., Miyakawa, T. Contextual and Cued Fear Conditioning Test Using a Video Analyzing System in Mice. </w:t>
      </w:r>
      <w:r w:rsidRPr="00A63FF6">
        <w:rPr>
          <w:i/>
          <w:iCs/>
          <w:noProof/>
        </w:rPr>
        <w:t>J</w:t>
      </w:r>
      <w:r w:rsidR="00EC4DE8">
        <w:rPr>
          <w:i/>
          <w:iCs/>
          <w:noProof/>
        </w:rPr>
        <w:t>ournal of Visualized Experiments</w:t>
      </w:r>
      <w:r w:rsidRPr="00A63FF6">
        <w:rPr>
          <w:noProof/>
        </w:rPr>
        <w:t xml:space="preserve"> (85), e50871</w:t>
      </w:r>
      <w:r w:rsidR="00367BBF">
        <w:rPr>
          <w:noProof/>
        </w:rPr>
        <w:t xml:space="preserve"> </w:t>
      </w:r>
      <w:r w:rsidRPr="00A63FF6">
        <w:rPr>
          <w:noProof/>
        </w:rPr>
        <w:t>(2014).</w:t>
      </w:r>
    </w:p>
    <w:p w14:paraId="7B1FAA84" w14:textId="672865F2" w:rsidR="00AB11DC" w:rsidRPr="00A63FF6" w:rsidRDefault="00AB11DC" w:rsidP="00795BD7">
      <w:pPr>
        <w:rPr>
          <w:noProof/>
        </w:rPr>
      </w:pPr>
      <w:r w:rsidRPr="00A63FF6">
        <w:rPr>
          <w:noProof/>
        </w:rPr>
        <w:t>14.</w:t>
      </w:r>
      <w:r w:rsidRPr="00A63FF6">
        <w:rPr>
          <w:noProof/>
        </w:rPr>
        <w:tab/>
        <w:t xml:space="preserve">Patel, T.P. </w:t>
      </w:r>
      <w:r w:rsidR="00367BBF" w:rsidRPr="00367BBF">
        <w:rPr>
          <w:noProof/>
        </w:rPr>
        <w:t>et al.</w:t>
      </w:r>
      <w:r w:rsidRPr="00A63FF6">
        <w:rPr>
          <w:noProof/>
        </w:rPr>
        <w:t xml:space="preserve"> An open-source toolbox for automated phenotyping of mice in behavioral tasks. </w:t>
      </w:r>
      <w:r w:rsidRPr="00A63FF6">
        <w:rPr>
          <w:i/>
          <w:iCs/>
          <w:noProof/>
        </w:rPr>
        <w:t>Frontiers in Behavioral Neuroscience</w:t>
      </w:r>
      <w:r w:rsidRPr="00A63FF6">
        <w:rPr>
          <w:noProof/>
        </w:rPr>
        <w:t xml:space="preserve">. </w:t>
      </w:r>
      <w:r w:rsidRPr="00A63FF6">
        <w:rPr>
          <w:b/>
          <w:bCs/>
          <w:noProof/>
        </w:rPr>
        <w:t>8</w:t>
      </w:r>
      <w:r w:rsidRPr="00A63FF6">
        <w:rPr>
          <w:noProof/>
        </w:rPr>
        <w:t xml:space="preserve"> (OCT), 349 (2014).</w:t>
      </w:r>
    </w:p>
    <w:p w14:paraId="08DD8E5B" w14:textId="0CC09175" w:rsidR="00AB11DC" w:rsidRPr="00A63FF6" w:rsidRDefault="00AB11DC" w:rsidP="00795BD7">
      <w:pPr>
        <w:rPr>
          <w:noProof/>
        </w:rPr>
      </w:pPr>
      <w:r w:rsidRPr="00A63FF6">
        <w:rPr>
          <w:noProof/>
        </w:rPr>
        <w:t>15.</w:t>
      </w:r>
      <w:r w:rsidRPr="00A63FF6">
        <w:rPr>
          <w:noProof/>
        </w:rPr>
        <w:tab/>
        <w:t xml:space="preserve">Kabra, M., Robie, A.A., Rivera-Alba, M., Branson, S., Branson, K. JAABA: Interactive machine learning for automatic annotation of animal behavior. </w:t>
      </w:r>
      <w:r w:rsidRPr="00A63FF6">
        <w:rPr>
          <w:i/>
          <w:iCs/>
          <w:noProof/>
        </w:rPr>
        <w:t>Nature Methods</w:t>
      </w:r>
      <w:r w:rsidRPr="00A63FF6">
        <w:rPr>
          <w:noProof/>
        </w:rPr>
        <w:t xml:space="preserve">. </w:t>
      </w:r>
      <w:r w:rsidRPr="00A63FF6">
        <w:rPr>
          <w:b/>
          <w:bCs/>
          <w:noProof/>
        </w:rPr>
        <w:t>10</w:t>
      </w:r>
      <w:r w:rsidRPr="00A63FF6">
        <w:rPr>
          <w:noProof/>
        </w:rPr>
        <w:t xml:space="preserve"> (1), 64–67 (2013).</w:t>
      </w:r>
    </w:p>
    <w:p w14:paraId="36AAEB09" w14:textId="1FA734FE" w:rsidR="00AB11DC" w:rsidRPr="00A63FF6" w:rsidRDefault="00AB11DC" w:rsidP="00795BD7">
      <w:pPr>
        <w:rPr>
          <w:noProof/>
        </w:rPr>
      </w:pPr>
      <w:r w:rsidRPr="00A63FF6">
        <w:rPr>
          <w:noProof/>
        </w:rPr>
        <w:t>16.</w:t>
      </w:r>
      <w:r w:rsidRPr="00A63FF6">
        <w:rPr>
          <w:noProof/>
        </w:rPr>
        <w:tab/>
        <w:t xml:space="preserve">Anagnostaras, S.G. Automated assessment of Pavlovian conditioned freezing and shock reactivity in mice using the VideoFreeze system. </w:t>
      </w:r>
      <w:r w:rsidRPr="00A63FF6">
        <w:rPr>
          <w:i/>
          <w:iCs/>
          <w:noProof/>
        </w:rPr>
        <w:t>Frontiers in Behavioral Neuroscience</w:t>
      </w:r>
      <w:r w:rsidRPr="00A63FF6">
        <w:rPr>
          <w:noProof/>
        </w:rPr>
        <w:t xml:space="preserve">. </w:t>
      </w:r>
      <w:r w:rsidRPr="00A63FF6">
        <w:rPr>
          <w:b/>
          <w:bCs/>
          <w:noProof/>
        </w:rPr>
        <w:t>4</w:t>
      </w:r>
      <w:r w:rsidRPr="00A63FF6">
        <w:rPr>
          <w:noProof/>
        </w:rPr>
        <w:t xml:space="preserve"> (58) (2010).</w:t>
      </w:r>
    </w:p>
    <w:p w14:paraId="56079807" w14:textId="1FE1E063" w:rsidR="00AB11DC" w:rsidRPr="00A63FF6" w:rsidRDefault="00AB11DC" w:rsidP="00795BD7">
      <w:pPr>
        <w:rPr>
          <w:noProof/>
        </w:rPr>
      </w:pPr>
      <w:r w:rsidRPr="00A63FF6">
        <w:rPr>
          <w:noProof/>
        </w:rPr>
        <w:t>17.</w:t>
      </w:r>
      <w:r w:rsidRPr="00A63FF6">
        <w:rPr>
          <w:noProof/>
        </w:rPr>
        <w:tab/>
        <w:t xml:space="preserve">Moyer, J.R., Brown, T.H. Impaired Trace and Contextual Fear Conditioning in Aged Rats. </w:t>
      </w:r>
      <w:r w:rsidR="00EC4DE8" w:rsidRPr="00EC4DE8">
        <w:rPr>
          <w:i/>
          <w:iCs/>
          <w:noProof/>
        </w:rPr>
        <w:t>Behavioral Neuroscience.</w:t>
      </w:r>
      <w:r w:rsidR="00EC4DE8">
        <w:rPr>
          <w:noProof/>
        </w:rPr>
        <w:t xml:space="preserve"> </w:t>
      </w:r>
      <w:r w:rsidR="00EC4DE8" w:rsidRPr="00EC4DE8">
        <w:rPr>
          <w:b/>
          <w:bCs/>
          <w:noProof/>
        </w:rPr>
        <w:t>120</w:t>
      </w:r>
      <w:r w:rsidR="00EC4DE8">
        <w:rPr>
          <w:noProof/>
        </w:rPr>
        <w:t xml:space="preserve"> (3), 612-624</w:t>
      </w:r>
      <w:r w:rsidRPr="00A63FF6">
        <w:rPr>
          <w:noProof/>
        </w:rPr>
        <w:t xml:space="preserve"> (2006).</w:t>
      </w:r>
    </w:p>
    <w:p w14:paraId="7C6023A0" w14:textId="6506DC09" w:rsidR="00AB11DC" w:rsidRPr="00A63FF6" w:rsidRDefault="00AB11DC" w:rsidP="00795BD7">
      <w:pPr>
        <w:rPr>
          <w:noProof/>
        </w:rPr>
      </w:pPr>
      <w:r w:rsidRPr="00A63FF6">
        <w:rPr>
          <w:noProof/>
        </w:rPr>
        <w:t>18.</w:t>
      </w:r>
      <w:r w:rsidRPr="00A63FF6">
        <w:rPr>
          <w:noProof/>
        </w:rPr>
        <w:tab/>
        <w:t xml:space="preserve">Schuette, S.R., Hobson, S. Conditioned contextual fear memory to assess natural forgetting and cognitive enhancement in rats. </w:t>
      </w:r>
      <w:r w:rsidRPr="00A63FF6">
        <w:rPr>
          <w:i/>
          <w:iCs/>
          <w:noProof/>
        </w:rPr>
        <w:t>Journal of Biological Methods</w:t>
      </w:r>
      <w:r w:rsidRPr="00A63FF6">
        <w:rPr>
          <w:noProof/>
        </w:rPr>
        <w:t xml:space="preserve">. </w:t>
      </w:r>
      <w:r w:rsidRPr="00A63FF6">
        <w:rPr>
          <w:b/>
          <w:bCs/>
          <w:noProof/>
        </w:rPr>
        <w:t>5</w:t>
      </w:r>
      <w:r w:rsidRPr="00A63FF6">
        <w:rPr>
          <w:noProof/>
        </w:rPr>
        <w:t xml:space="preserve"> (3), 99 (2018).</w:t>
      </w:r>
    </w:p>
    <w:p w14:paraId="0F439E39" w14:textId="5F956A0E" w:rsidR="00AB11DC" w:rsidRPr="00A63FF6" w:rsidRDefault="00AB11DC" w:rsidP="00795BD7">
      <w:pPr>
        <w:rPr>
          <w:noProof/>
        </w:rPr>
      </w:pPr>
      <w:r w:rsidRPr="00A63FF6">
        <w:rPr>
          <w:noProof/>
        </w:rPr>
        <w:t>19.</w:t>
      </w:r>
      <w:r w:rsidRPr="00A63FF6">
        <w:rPr>
          <w:noProof/>
        </w:rPr>
        <w:tab/>
        <w:t>Chang, C.H</w:t>
      </w:r>
      <w:r w:rsidR="00351917">
        <w:rPr>
          <w:noProof/>
        </w:rPr>
        <w:t xml:space="preserve">. et al. </w:t>
      </w:r>
      <w:r w:rsidRPr="00A63FF6">
        <w:rPr>
          <w:noProof/>
        </w:rPr>
        <w:t xml:space="preserve">Fear extinction in rodents. </w:t>
      </w:r>
      <w:r w:rsidRPr="00A63FF6">
        <w:rPr>
          <w:i/>
          <w:iCs/>
          <w:noProof/>
        </w:rPr>
        <w:t>Current Protocols in Neuroscience</w:t>
      </w:r>
      <w:r w:rsidRPr="00A63FF6">
        <w:rPr>
          <w:noProof/>
        </w:rPr>
        <w:t xml:space="preserve">. </w:t>
      </w:r>
      <w:r w:rsidRPr="00A63FF6">
        <w:rPr>
          <w:b/>
          <w:bCs/>
          <w:noProof/>
        </w:rPr>
        <w:t>CHAPTER</w:t>
      </w:r>
      <w:r w:rsidRPr="00A63FF6">
        <w:rPr>
          <w:noProof/>
        </w:rPr>
        <w:t xml:space="preserve"> (SUPPL. 47), 8.23 (2009).</w:t>
      </w:r>
    </w:p>
    <w:p w14:paraId="3019B62B" w14:textId="54FE7FC2" w:rsidR="00AB11DC" w:rsidRPr="00A63FF6" w:rsidRDefault="00AB11DC" w:rsidP="00795BD7">
      <w:pPr>
        <w:rPr>
          <w:noProof/>
        </w:rPr>
      </w:pPr>
      <w:r w:rsidRPr="00A63FF6">
        <w:rPr>
          <w:noProof/>
        </w:rPr>
        <w:t>20.</w:t>
      </w:r>
      <w:r w:rsidRPr="00A63FF6">
        <w:rPr>
          <w:noProof/>
        </w:rPr>
        <w:tab/>
        <w:t xml:space="preserve">Pickens, C.L., Golden, S.A., Nair, S.G. Incubation of fear. </w:t>
      </w:r>
      <w:r w:rsidRPr="00A63FF6">
        <w:rPr>
          <w:i/>
          <w:iCs/>
          <w:noProof/>
        </w:rPr>
        <w:t>Cur</w:t>
      </w:r>
      <w:r w:rsidR="00EC4DE8" w:rsidRPr="00A63FF6">
        <w:rPr>
          <w:i/>
          <w:iCs/>
          <w:noProof/>
        </w:rPr>
        <w:t xml:space="preserve">rent Protocols </w:t>
      </w:r>
      <w:r w:rsidR="00EC4DE8">
        <w:rPr>
          <w:i/>
          <w:iCs/>
          <w:noProof/>
        </w:rPr>
        <w:t>i</w:t>
      </w:r>
      <w:r w:rsidR="00EC4DE8" w:rsidRPr="00A63FF6">
        <w:rPr>
          <w:i/>
          <w:iCs/>
          <w:noProof/>
        </w:rPr>
        <w:t>n Neurosci</w:t>
      </w:r>
      <w:r w:rsidRPr="00A63FF6">
        <w:rPr>
          <w:i/>
          <w:iCs/>
          <w:noProof/>
        </w:rPr>
        <w:t>ence</w:t>
      </w:r>
      <w:r w:rsidRPr="00A63FF6">
        <w:rPr>
          <w:noProof/>
        </w:rPr>
        <w:t xml:space="preserve">. </w:t>
      </w:r>
      <w:r w:rsidRPr="00A63FF6">
        <w:rPr>
          <w:b/>
          <w:bCs/>
          <w:noProof/>
        </w:rPr>
        <w:t>64</w:t>
      </w:r>
      <w:r w:rsidRPr="00A63FF6">
        <w:rPr>
          <w:noProof/>
        </w:rPr>
        <w:t>, 1–18 (2013).</w:t>
      </w:r>
    </w:p>
    <w:p w14:paraId="656E51B5" w14:textId="1EF43A93" w:rsidR="00AB11DC" w:rsidRPr="00A63FF6" w:rsidRDefault="00AB11DC" w:rsidP="00795BD7">
      <w:pPr>
        <w:rPr>
          <w:noProof/>
        </w:rPr>
      </w:pPr>
      <w:r w:rsidRPr="00A63FF6">
        <w:rPr>
          <w:noProof/>
        </w:rPr>
        <w:t>21.</w:t>
      </w:r>
      <w:r w:rsidRPr="00A63FF6">
        <w:rPr>
          <w:noProof/>
        </w:rPr>
        <w:tab/>
        <w:t xml:space="preserve">Izquierdo, I., Furini, C.R.G., Myskiw, J.C. Fear Memory. </w:t>
      </w:r>
      <w:r w:rsidRPr="00A63FF6">
        <w:rPr>
          <w:i/>
          <w:iCs/>
          <w:noProof/>
        </w:rPr>
        <w:t>Physiological Reviews</w:t>
      </w:r>
      <w:r w:rsidRPr="00A63FF6">
        <w:rPr>
          <w:noProof/>
        </w:rPr>
        <w:t xml:space="preserve">. </w:t>
      </w:r>
      <w:r w:rsidRPr="00A63FF6">
        <w:rPr>
          <w:b/>
          <w:bCs/>
          <w:noProof/>
        </w:rPr>
        <w:t>96</w:t>
      </w:r>
      <w:r w:rsidRPr="00A63FF6">
        <w:rPr>
          <w:noProof/>
        </w:rPr>
        <w:t xml:space="preserve"> (2), 695–750 (2016).</w:t>
      </w:r>
    </w:p>
    <w:p w14:paraId="54416E89" w14:textId="15DDFF84" w:rsidR="00AB11DC" w:rsidRPr="00A63FF6" w:rsidRDefault="00AB11DC" w:rsidP="00795BD7">
      <w:pPr>
        <w:rPr>
          <w:noProof/>
        </w:rPr>
      </w:pPr>
      <w:r w:rsidRPr="00A63FF6">
        <w:rPr>
          <w:noProof/>
        </w:rPr>
        <w:t>22.</w:t>
      </w:r>
      <w:r w:rsidRPr="00A63FF6">
        <w:rPr>
          <w:noProof/>
        </w:rPr>
        <w:tab/>
        <w:t xml:space="preserve">Vetere, G. </w:t>
      </w:r>
      <w:r w:rsidR="00367BBF" w:rsidRPr="00367BBF">
        <w:rPr>
          <w:noProof/>
        </w:rPr>
        <w:t>et al.</w:t>
      </w:r>
      <w:r w:rsidRPr="00A63FF6">
        <w:rPr>
          <w:noProof/>
        </w:rPr>
        <w:t xml:space="preserve"> Chemogenetic Interrogation of a Brain-wide Fear Memory Network in Mice Article Chemogenetic Interrogation of a Brain-wide Fear Memory Network in Mice. </w:t>
      </w:r>
      <w:r w:rsidRPr="00A63FF6">
        <w:rPr>
          <w:i/>
          <w:iCs/>
          <w:noProof/>
        </w:rPr>
        <w:t>Neuron</w:t>
      </w:r>
      <w:r w:rsidRPr="00A63FF6">
        <w:rPr>
          <w:noProof/>
        </w:rPr>
        <w:t xml:space="preserve">. </w:t>
      </w:r>
      <w:r w:rsidRPr="00A63FF6">
        <w:rPr>
          <w:b/>
          <w:bCs/>
          <w:noProof/>
        </w:rPr>
        <w:t>94</w:t>
      </w:r>
      <w:r w:rsidRPr="00A63FF6">
        <w:rPr>
          <w:noProof/>
        </w:rPr>
        <w:t xml:space="preserve"> (2), 363-374.e4 (2017).</w:t>
      </w:r>
    </w:p>
    <w:p w14:paraId="6D3A592E" w14:textId="4B62A144" w:rsidR="00AB11DC" w:rsidRPr="00A63FF6" w:rsidRDefault="00AB11DC" w:rsidP="00795BD7">
      <w:pPr>
        <w:rPr>
          <w:noProof/>
        </w:rPr>
      </w:pPr>
      <w:r w:rsidRPr="00A63FF6">
        <w:rPr>
          <w:noProof/>
        </w:rPr>
        <w:t>23.</w:t>
      </w:r>
      <w:r w:rsidRPr="00A63FF6">
        <w:rPr>
          <w:noProof/>
        </w:rPr>
        <w:tab/>
        <w:t xml:space="preserve">Koob, G.F., Zimmer, A. Chapter 9 - Animal models of psychiatric disorders. </w:t>
      </w:r>
      <w:r w:rsidRPr="00A63FF6">
        <w:rPr>
          <w:i/>
          <w:iCs/>
          <w:noProof/>
        </w:rPr>
        <w:t>Neurobiology of Psychiatric Disorders</w:t>
      </w:r>
      <w:r w:rsidRPr="00A63FF6">
        <w:rPr>
          <w:noProof/>
        </w:rPr>
        <w:t xml:space="preserve">. </w:t>
      </w:r>
      <w:r w:rsidRPr="00A63FF6">
        <w:rPr>
          <w:b/>
          <w:bCs/>
          <w:noProof/>
        </w:rPr>
        <w:t>106</w:t>
      </w:r>
      <w:r w:rsidRPr="00A63FF6">
        <w:rPr>
          <w:noProof/>
        </w:rPr>
        <w:t>, 137–166 (2012).</w:t>
      </w:r>
    </w:p>
    <w:p w14:paraId="727C2AA0" w14:textId="1EE14429" w:rsidR="00AB11DC" w:rsidRPr="00A63FF6" w:rsidRDefault="00AB11DC" w:rsidP="00795BD7">
      <w:pPr>
        <w:rPr>
          <w:noProof/>
        </w:rPr>
      </w:pPr>
      <w:r w:rsidRPr="00A63FF6">
        <w:rPr>
          <w:noProof/>
        </w:rPr>
        <w:t>24.</w:t>
      </w:r>
      <w:r w:rsidRPr="00A63FF6">
        <w:rPr>
          <w:noProof/>
        </w:rPr>
        <w:tab/>
        <w:t xml:space="preserve">Bourin, M. Animal models for screening anxiolytic-like drugs: a perspective. </w:t>
      </w:r>
      <w:r w:rsidRPr="00A63FF6">
        <w:rPr>
          <w:i/>
          <w:iCs/>
          <w:noProof/>
        </w:rPr>
        <w:t>Dialogues in clinical neuroscience</w:t>
      </w:r>
      <w:r w:rsidRPr="00A63FF6">
        <w:rPr>
          <w:noProof/>
        </w:rPr>
        <w:t xml:space="preserve">. </w:t>
      </w:r>
      <w:r w:rsidRPr="00A63FF6">
        <w:rPr>
          <w:b/>
          <w:bCs/>
          <w:noProof/>
        </w:rPr>
        <w:t>17</w:t>
      </w:r>
      <w:r w:rsidRPr="00A63FF6">
        <w:rPr>
          <w:noProof/>
        </w:rPr>
        <w:t xml:space="preserve"> (3), 295–303 (2015).</w:t>
      </w:r>
    </w:p>
    <w:p w14:paraId="207C3224" w14:textId="04D80DC7" w:rsidR="00AB11DC" w:rsidRPr="00A63FF6" w:rsidRDefault="00AB11DC" w:rsidP="00795BD7">
      <w:pPr>
        <w:rPr>
          <w:noProof/>
        </w:rPr>
      </w:pPr>
      <w:r w:rsidRPr="00A63FF6">
        <w:rPr>
          <w:noProof/>
        </w:rPr>
        <w:t>25.</w:t>
      </w:r>
      <w:r w:rsidRPr="00A63FF6">
        <w:rPr>
          <w:noProof/>
        </w:rPr>
        <w:tab/>
        <w:t>Murray, S.B</w:t>
      </w:r>
      <w:r w:rsidR="00EC4DE8">
        <w:rPr>
          <w:noProof/>
        </w:rPr>
        <w:t xml:space="preserve">. et al. </w:t>
      </w:r>
      <w:r w:rsidRPr="00A63FF6">
        <w:rPr>
          <w:noProof/>
        </w:rPr>
        <w:t xml:space="preserve">Fear as a translational mechanism in the psychopathology of anorexia </w:t>
      </w:r>
      <w:r w:rsidRPr="00A63FF6">
        <w:rPr>
          <w:noProof/>
        </w:rPr>
        <w:lastRenderedPageBreak/>
        <w:t xml:space="preserve">nervosa. </w:t>
      </w:r>
      <w:r w:rsidRPr="00A63FF6">
        <w:rPr>
          <w:i/>
          <w:iCs/>
          <w:noProof/>
        </w:rPr>
        <w:t>Neuroscience &amp; Biobehavioral Reviews</w:t>
      </w:r>
      <w:r w:rsidRPr="00A63FF6">
        <w:rPr>
          <w:noProof/>
        </w:rPr>
        <w:t xml:space="preserve">. </w:t>
      </w:r>
      <w:r w:rsidRPr="00A63FF6">
        <w:rPr>
          <w:b/>
          <w:bCs/>
          <w:noProof/>
        </w:rPr>
        <w:t>95</w:t>
      </w:r>
      <w:r w:rsidRPr="00A63FF6">
        <w:rPr>
          <w:noProof/>
        </w:rPr>
        <w:t>, 383–395 (2018).</w:t>
      </w:r>
    </w:p>
    <w:p w14:paraId="579C45D9" w14:textId="1B5B5CF7" w:rsidR="00AB11DC" w:rsidRPr="00A63FF6" w:rsidRDefault="00AB11DC" w:rsidP="00795BD7">
      <w:pPr>
        <w:rPr>
          <w:noProof/>
        </w:rPr>
      </w:pPr>
      <w:r w:rsidRPr="00A63FF6">
        <w:rPr>
          <w:noProof/>
        </w:rPr>
        <w:t>26.</w:t>
      </w:r>
      <w:r w:rsidRPr="00A63FF6">
        <w:rPr>
          <w:noProof/>
        </w:rPr>
        <w:tab/>
        <w:t>Pamplona, F.A</w:t>
      </w:r>
      <w:r w:rsidR="00EC4DE8">
        <w:rPr>
          <w:noProof/>
        </w:rPr>
        <w:t xml:space="preserve">. et al. </w:t>
      </w:r>
      <w:r w:rsidRPr="00A63FF6">
        <w:rPr>
          <w:noProof/>
        </w:rPr>
        <w:t xml:space="preserve">Prolonged fear incubation leads to generalized avoidance behavior in mice. </w:t>
      </w:r>
      <w:r w:rsidRPr="00A63FF6">
        <w:rPr>
          <w:i/>
          <w:iCs/>
          <w:noProof/>
        </w:rPr>
        <w:t>Journal of Psychiatric Research</w:t>
      </w:r>
      <w:r w:rsidRPr="00A63FF6">
        <w:rPr>
          <w:noProof/>
        </w:rPr>
        <w:t xml:space="preserve">. </w:t>
      </w:r>
      <w:r w:rsidRPr="00A63FF6">
        <w:rPr>
          <w:b/>
          <w:bCs/>
          <w:noProof/>
        </w:rPr>
        <w:t>45</w:t>
      </w:r>
      <w:r w:rsidRPr="00A63FF6">
        <w:rPr>
          <w:noProof/>
        </w:rPr>
        <w:t xml:space="preserve"> (3), 354–360 (2011).</w:t>
      </w:r>
    </w:p>
    <w:p w14:paraId="21308D92" w14:textId="5E1959E8" w:rsidR="00AB11DC" w:rsidRPr="00A63FF6" w:rsidRDefault="00AB11DC" w:rsidP="00795BD7">
      <w:pPr>
        <w:rPr>
          <w:noProof/>
        </w:rPr>
      </w:pPr>
      <w:r w:rsidRPr="00A63FF6">
        <w:rPr>
          <w:noProof/>
        </w:rPr>
        <w:t>27.</w:t>
      </w:r>
      <w:r w:rsidRPr="00A63FF6">
        <w:rPr>
          <w:noProof/>
        </w:rPr>
        <w:tab/>
        <w:t xml:space="preserve">Török, B., Sipos, E., Pivac, N., Zelena, D. Modelling posttraumatic stress disorders in animals. </w:t>
      </w:r>
      <w:r w:rsidRPr="00A63FF6">
        <w:rPr>
          <w:i/>
          <w:iCs/>
          <w:noProof/>
        </w:rPr>
        <w:t>Progress in Neuro-Psychopharmacology and Biological Psychiatry</w:t>
      </w:r>
      <w:r w:rsidRPr="00A63FF6">
        <w:rPr>
          <w:noProof/>
        </w:rPr>
        <w:t xml:space="preserve">. </w:t>
      </w:r>
      <w:r w:rsidRPr="00A63FF6">
        <w:rPr>
          <w:b/>
          <w:bCs/>
          <w:noProof/>
        </w:rPr>
        <w:t>90</w:t>
      </w:r>
      <w:r w:rsidRPr="00A63FF6">
        <w:rPr>
          <w:noProof/>
        </w:rPr>
        <w:t>, 117–133 (2019).</w:t>
      </w:r>
    </w:p>
    <w:p w14:paraId="5EB3D78E" w14:textId="5E880342" w:rsidR="00AB11DC" w:rsidRPr="00A63FF6" w:rsidRDefault="00AB11DC" w:rsidP="00795BD7">
      <w:pPr>
        <w:rPr>
          <w:noProof/>
        </w:rPr>
      </w:pPr>
      <w:r w:rsidRPr="00A63FF6">
        <w:rPr>
          <w:noProof/>
        </w:rPr>
        <w:t>28.</w:t>
      </w:r>
      <w:r w:rsidRPr="00A63FF6">
        <w:rPr>
          <w:noProof/>
        </w:rPr>
        <w:tab/>
        <w:t xml:space="preserve">Bhakta, A., Gavini, K., Yang, E., Lyman-Henley, L., Parameshwaran, K. Chronic traumatic stress impairs memory in mice: Potential roles of acetylcholine, neuroinflammation and corticotropin releasing factor expression in the hippocampus. </w:t>
      </w:r>
      <w:r w:rsidRPr="00A63FF6">
        <w:rPr>
          <w:i/>
          <w:iCs/>
          <w:noProof/>
        </w:rPr>
        <w:t>Behavioural Brain Research</w:t>
      </w:r>
      <w:r w:rsidRPr="00A63FF6">
        <w:rPr>
          <w:noProof/>
        </w:rPr>
        <w:t xml:space="preserve">. </w:t>
      </w:r>
      <w:r w:rsidRPr="00A63FF6">
        <w:rPr>
          <w:b/>
          <w:bCs/>
          <w:noProof/>
        </w:rPr>
        <w:t>335</w:t>
      </w:r>
      <w:r w:rsidRPr="00A63FF6">
        <w:rPr>
          <w:noProof/>
        </w:rPr>
        <w:t>, 32–40 (2017).</w:t>
      </w:r>
    </w:p>
    <w:p w14:paraId="3461414C" w14:textId="1E9C75D2" w:rsidR="00AB11DC" w:rsidRPr="00A63FF6" w:rsidRDefault="00AB11DC" w:rsidP="00795BD7">
      <w:pPr>
        <w:rPr>
          <w:noProof/>
        </w:rPr>
      </w:pPr>
      <w:r w:rsidRPr="00A63FF6">
        <w:rPr>
          <w:noProof/>
        </w:rPr>
        <w:t>29.</w:t>
      </w:r>
      <w:r w:rsidRPr="00A63FF6">
        <w:rPr>
          <w:noProof/>
        </w:rPr>
        <w:tab/>
        <w:t>Uniyal, A</w:t>
      </w:r>
      <w:r w:rsidR="00351917">
        <w:rPr>
          <w:noProof/>
        </w:rPr>
        <w:t xml:space="preserve">. et al. </w:t>
      </w:r>
      <w:r w:rsidRPr="00A63FF6">
        <w:rPr>
          <w:noProof/>
        </w:rPr>
        <w:t xml:space="preserve">Pharmacological rewriting of fear memories: A beacon for post-traumatic stress disorder. </w:t>
      </w:r>
      <w:r w:rsidRPr="00A63FF6">
        <w:rPr>
          <w:i/>
          <w:iCs/>
          <w:noProof/>
        </w:rPr>
        <w:t>European Journal of Pharmacology</w:t>
      </w:r>
      <w:r w:rsidRPr="00A63FF6">
        <w:rPr>
          <w:noProof/>
        </w:rPr>
        <w:t>. 172824 (2019).</w:t>
      </w:r>
    </w:p>
    <w:p w14:paraId="1212CADE" w14:textId="2C7E7E08" w:rsidR="00AB11DC" w:rsidRPr="00A63FF6" w:rsidRDefault="00AB11DC" w:rsidP="00795BD7">
      <w:pPr>
        <w:rPr>
          <w:noProof/>
        </w:rPr>
      </w:pPr>
      <w:r w:rsidRPr="00A63FF6">
        <w:rPr>
          <w:noProof/>
        </w:rPr>
        <w:t>30.</w:t>
      </w:r>
      <w:r w:rsidRPr="00A63FF6">
        <w:rPr>
          <w:noProof/>
        </w:rPr>
        <w:tab/>
        <w:t xml:space="preserve">Barad, M. Fear extinction in rodents: basic insight to clinical promise. </w:t>
      </w:r>
      <w:r w:rsidRPr="00A63FF6">
        <w:rPr>
          <w:i/>
          <w:iCs/>
          <w:noProof/>
        </w:rPr>
        <w:t>Current Opinion in Neurobiology</w:t>
      </w:r>
      <w:r w:rsidRPr="00A63FF6">
        <w:rPr>
          <w:noProof/>
        </w:rPr>
        <w:t xml:space="preserve">. </w:t>
      </w:r>
      <w:r w:rsidRPr="00A63FF6">
        <w:rPr>
          <w:b/>
          <w:bCs/>
          <w:noProof/>
        </w:rPr>
        <w:t>15</w:t>
      </w:r>
      <w:r w:rsidRPr="00A63FF6">
        <w:rPr>
          <w:noProof/>
        </w:rPr>
        <w:t xml:space="preserve"> (6), 710–715 (2005).</w:t>
      </w:r>
    </w:p>
    <w:p w14:paraId="75FD5A59" w14:textId="053810A8" w:rsidR="00AB11DC" w:rsidRPr="00A63FF6" w:rsidRDefault="00AB11DC" w:rsidP="00795BD7">
      <w:pPr>
        <w:rPr>
          <w:noProof/>
        </w:rPr>
      </w:pPr>
      <w:r w:rsidRPr="00A63FF6">
        <w:rPr>
          <w:noProof/>
        </w:rPr>
        <w:t>31.</w:t>
      </w:r>
      <w:r w:rsidRPr="00A63FF6">
        <w:rPr>
          <w:noProof/>
        </w:rPr>
        <w:tab/>
        <w:t xml:space="preserve">Haaker, J. </w:t>
      </w:r>
      <w:r w:rsidR="00367BBF" w:rsidRPr="00367BBF">
        <w:rPr>
          <w:noProof/>
        </w:rPr>
        <w:t>et al.</w:t>
      </w:r>
      <w:r w:rsidRPr="00A63FF6">
        <w:rPr>
          <w:noProof/>
        </w:rPr>
        <w:t xml:space="preserve"> Making translation work: Harmonizing cross-species methodology in the behavioural neuroscience of Pavlovian fear conditioning. </w:t>
      </w:r>
      <w:r w:rsidRPr="00A63FF6">
        <w:rPr>
          <w:i/>
          <w:iCs/>
          <w:noProof/>
        </w:rPr>
        <w:t>Neuroscience &amp; Biobehavioral Reviews</w:t>
      </w:r>
      <w:r w:rsidRPr="00A63FF6">
        <w:rPr>
          <w:noProof/>
        </w:rPr>
        <w:t xml:space="preserve">. </w:t>
      </w:r>
      <w:r w:rsidRPr="00A63FF6">
        <w:rPr>
          <w:b/>
          <w:bCs/>
          <w:noProof/>
        </w:rPr>
        <w:t>107</w:t>
      </w:r>
      <w:r w:rsidRPr="00A63FF6">
        <w:rPr>
          <w:noProof/>
        </w:rPr>
        <w:t>, 329–345 (2019).</w:t>
      </w:r>
    </w:p>
    <w:p w14:paraId="137FEEE9" w14:textId="10A9CA88" w:rsidR="00AB11DC" w:rsidRPr="00A63FF6" w:rsidRDefault="00AB11DC" w:rsidP="00795BD7">
      <w:pPr>
        <w:rPr>
          <w:noProof/>
        </w:rPr>
      </w:pPr>
      <w:r w:rsidRPr="00A63FF6">
        <w:rPr>
          <w:noProof/>
        </w:rPr>
        <w:t>32.</w:t>
      </w:r>
      <w:r w:rsidRPr="00A63FF6">
        <w:rPr>
          <w:noProof/>
        </w:rPr>
        <w:tab/>
        <w:t xml:space="preserve">Heroux, N.A., Horgan, C.J., Pinizzotto, C.C., Rosen, J.B., Stanton, M.E. Medial prefrontal and ventral hippocampal contributions to incidental context learning and memory in adolescent rats. </w:t>
      </w:r>
      <w:r w:rsidRPr="00A63FF6">
        <w:rPr>
          <w:i/>
          <w:iCs/>
          <w:noProof/>
        </w:rPr>
        <w:t>Neurobiology of Learning and Memory</w:t>
      </w:r>
      <w:r w:rsidRPr="00A63FF6">
        <w:rPr>
          <w:noProof/>
        </w:rPr>
        <w:t xml:space="preserve">. </w:t>
      </w:r>
      <w:r w:rsidRPr="00A63FF6">
        <w:rPr>
          <w:b/>
          <w:bCs/>
          <w:noProof/>
        </w:rPr>
        <w:t>166</w:t>
      </w:r>
      <w:r w:rsidRPr="00A63FF6">
        <w:rPr>
          <w:noProof/>
        </w:rPr>
        <w:t>, 107091 (2019).</w:t>
      </w:r>
    </w:p>
    <w:p w14:paraId="2DFD2DBF" w14:textId="469F1399" w:rsidR="00AB11DC" w:rsidRPr="00A63FF6" w:rsidRDefault="00AB11DC" w:rsidP="00795BD7">
      <w:pPr>
        <w:rPr>
          <w:noProof/>
        </w:rPr>
      </w:pPr>
      <w:r w:rsidRPr="00A63FF6">
        <w:rPr>
          <w:noProof/>
        </w:rPr>
        <w:t>33.</w:t>
      </w:r>
      <w:r w:rsidRPr="00A63FF6">
        <w:rPr>
          <w:noProof/>
        </w:rPr>
        <w:tab/>
        <w:t xml:space="preserve">Rossi, M.A., Yin, H.H. Methods for Studying Habitual Behavior in Mice. </w:t>
      </w:r>
      <w:r w:rsidRPr="00A63FF6">
        <w:rPr>
          <w:i/>
          <w:iCs/>
          <w:noProof/>
        </w:rPr>
        <w:t>Current Protocols in Neuroscience</w:t>
      </w:r>
      <w:r w:rsidRPr="00A63FF6">
        <w:rPr>
          <w:noProof/>
        </w:rPr>
        <w:t xml:space="preserve">. </w:t>
      </w:r>
      <w:r w:rsidRPr="00A63FF6">
        <w:rPr>
          <w:b/>
          <w:bCs/>
          <w:noProof/>
        </w:rPr>
        <w:t>60</w:t>
      </w:r>
      <w:r w:rsidRPr="00A63FF6">
        <w:rPr>
          <w:noProof/>
        </w:rPr>
        <w:t xml:space="preserve"> (1), 8–29 (2012).</w:t>
      </w:r>
    </w:p>
    <w:p w14:paraId="64D0CEB4" w14:textId="1BAE52DA" w:rsidR="00AB11DC" w:rsidRPr="00A63FF6" w:rsidRDefault="00AB11DC" w:rsidP="00795BD7">
      <w:pPr>
        <w:rPr>
          <w:noProof/>
        </w:rPr>
      </w:pPr>
      <w:r w:rsidRPr="00A63FF6">
        <w:rPr>
          <w:noProof/>
        </w:rPr>
        <w:t>34.</w:t>
      </w:r>
      <w:r w:rsidRPr="00A63FF6">
        <w:rPr>
          <w:noProof/>
        </w:rPr>
        <w:tab/>
        <w:t xml:space="preserve">Brady, A.M., Floresco, S.B. Operant Procedures for Assessing Behavioral Flexibility in Rats. </w:t>
      </w:r>
      <w:r w:rsidRPr="00A63FF6">
        <w:rPr>
          <w:i/>
          <w:iCs/>
          <w:noProof/>
        </w:rPr>
        <w:t>Journal of Visualized Experiments</w:t>
      </w:r>
      <w:r w:rsidRPr="00A63FF6">
        <w:rPr>
          <w:noProof/>
        </w:rPr>
        <w:t xml:space="preserve">. </w:t>
      </w:r>
      <w:r w:rsidRPr="00A63FF6">
        <w:rPr>
          <w:b/>
          <w:bCs/>
          <w:noProof/>
        </w:rPr>
        <w:t>96</w:t>
      </w:r>
      <w:r w:rsidRPr="00A63FF6">
        <w:rPr>
          <w:noProof/>
        </w:rPr>
        <w:t xml:space="preserve"> (96) (2015).</w:t>
      </w:r>
    </w:p>
    <w:p w14:paraId="3996B2D2" w14:textId="5B514A6A" w:rsidR="00AB11DC" w:rsidRPr="00A63FF6" w:rsidRDefault="00AB11DC" w:rsidP="00795BD7">
      <w:pPr>
        <w:rPr>
          <w:noProof/>
        </w:rPr>
      </w:pPr>
      <w:r w:rsidRPr="00A63FF6">
        <w:rPr>
          <w:noProof/>
        </w:rPr>
        <w:t>35.</w:t>
      </w:r>
      <w:r w:rsidRPr="00A63FF6">
        <w:rPr>
          <w:noProof/>
        </w:rPr>
        <w:tab/>
        <w:t xml:space="preserve">Zoccolan, D., Di Filippo, A. </w:t>
      </w:r>
      <w:r w:rsidRPr="00A63FF6">
        <w:rPr>
          <w:i/>
          <w:iCs/>
          <w:noProof/>
        </w:rPr>
        <w:t>Methodological Approaches to the Behavioural Investigation of Visual Perception in Rodents</w:t>
      </w:r>
      <w:r w:rsidRPr="00A63FF6">
        <w:rPr>
          <w:noProof/>
        </w:rPr>
        <w:t xml:space="preserve">. </w:t>
      </w:r>
      <w:r w:rsidRPr="00A63FF6">
        <w:rPr>
          <w:i/>
          <w:iCs/>
          <w:noProof/>
        </w:rPr>
        <w:t>In Handbook of Behavioral Neuroscience</w:t>
      </w:r>
      <w:r w:rsidRPr="00A63FF6">
        <w:rPr>
          <w:noProof/>
        </w:rPr>
        <w:t>. Elsevier B.V. (2018).</w:t>
      </w:r>
    </w:p>
    <w:p w14:paraId="6556FD8D" w14:textId="3E4DE579" w:rsidR="00AB11DC" w:rsidRPr="00A63FF6" w:rsidRDefault="00AB11DC" w:rsidP="00795BD7">
      <w:pPr>
        <w:rPr>
          <w:noProof/>
        </w:rPr>
      </w:pPr>
      <w:r w:rsidRPr="00A63FF6">
        <w:rPr>
          <w:noProof/>
        </w:rPr>
        <w:t>36.</w:t>
      </w:r>
      <w:r w:rsidRPr="00A63FF6">
        <w:rPr>
          <w:noProof/>
        </w:rPr>
        <w:tab/>
        <w:t xml:space="preserve">Lguensat, A., Bentefour, Y., Bennis, M., Ba-M’hamed, S., Garcia, R. Susceptibility and Resilience to PTSD-Like Symptoms in Mice Are Associated with Opposite Dendritic Changes in the Prelimbic and Infralimbic Cortices Following Trauma. </w:t>
      </w:r>
      <w:r w:rsidRPr="00A63FF6">
        <w:rPr>
          <w:i/>
          <w:iCs/>
          <w:noProof/>
        </w:rPr>
        <w:t>Neuroscience</w:t>
      </w:r>
      <w:r w:rsidRPr="00A63FF6">
        <w:rPr>
          <w:noProof/>
        </w:rPr>
        <w:t xml:space="preserve">. </w:t>
      </w:r>
      <w:r w:rsidRPr="00A63FF6">
        <w:rPr>
          <w:b/>
          <w:bCs/>
          <w:noProof/>
        </w:rPr>
        <w:t>418</w:t>
      </w:r>
      <w:r w:rsidRPr="00A63FF6">
        <w:rPr>
          <w:noProof/>
        </w:rPr>
        <w:t>, 166–176 (2019).</w:t>
      </w:r>
    </w:p>
    <w:p w14:paraId="5549ED34" w14:textId="0B7BD59B" w:rsidR="00AB11DC" w:rsidRPr="00A63FF6" w:rsidRDefault="00AB11DC" w:rsidP="00795BD7">
      <w:pPr>
        <w:rPr>
          <w:noProof/>
        </w:rPr>
      </w:pPr>
      <w:r w:rsidRPr="00A63FF6">
        <w:rPr>
          <w:noProof/>
        </w:rPr>
        <w:t>37.</w:t>
      </w:r>
      <w:r w:rsidRPr="00A63FF6">
        <w:rPr>
          <w:noProof/>
        </w:rPr>
        <w:tab/>
        <w:t xml:space="preserve">Li, Q. </w:t>
      </w:r>
      <w:r w:rsidR="00367BBF" w:rsidRPr="00367BBF">
        <w:rPr>
          <w:noProof/>
        </w:rPr>
        <w:t>et al.</w:t>
      </w:r>
      <w:r w:rsidRPr="00A63FF6">
        <w:rPr>
          <w:noProof/>
        </w:rPr>
        <w:t xml:space="preserve"> N-Acetyl Serotonin Protects Neural Progenitor Cells Against Oxidative Stress-Induced Apoptosis and Improves Neurogenesis in Adult Mouse Hippocampus Following Traumatic Brain Injury. </w:t>
      </w:r>
      <w:r w:rsidRPr="00A63FF6">
        <w:rPr>
          <w:i/>
          <w:iCs/>
          <w:noProof/>
        </w:rPr>
        <w:t>Journal of Molecular Neuroscience</w:t>
      </w:r>
      <w:r w:rsidRPr="00A63FF6">
        <w:rPr>
          <w:noProof/>
        </w:rPr>
        <w:t xml:space="preserve">. </w:t>
      </w:r>
      <w:r w:rsidRPr="00A63FF6">
        <w:rPr>
          <w:b/>
          <w:bCs/>
          <w:noProof/>
        </w:rPr>
        <w:t>67</w:t>
      </w:r>
      <w:r w:rsidRPr="00A63FF6">
        <w:rPr>
          <w:noProof/>
        </w:rPr>
        <w:t xml:space="preserve"> (4), 574–588 (2019).</w:t>
      </w:r>
    </w:p>
    <w:p w14:paraId="101DBBB6" w14:textId="1D579E31" w:rsidR="00AB11DC" w:rsidRPr="00A63FF6" w:rsidRDefault="00AB11DC" w:rsidP="00795BD7">
      <w:pPr>
        <w:rPr>
          <w:noProof/>
        </w:rPr>
      </w:pPr>
      <w:r w:rsidRPr="00A63FF6">
        <w:rPr>
          <w:noProof/>
        </w:rPr>
        <w:t>38.</w:t>
      </w:r>
      <w:r w:rsidRPr="00A63FF6">
        <w:rPr>
          <w:noProof/>
        </w:rPr>
        <w:tab/>
        <w:t xml:space="preserve">Pantoni, M.M., Carmack, S.A., Hammam, L., Anagnostaras, S.G. Dopamine and norepinephrine transporter inhibition for long-term fear memory enhancement. </w:t>
      </w:r>
      <w:r w:rsidRPr="00A63FF6">
        <w:rPr>
          <w:i/>
          <w:iCs/>
          <w:noProof/>
        </w:rPr>
        <w:t>Behavioural Brain Research</w:t>
      </w:r>
      <w:r w:rsidRPr="00A63FF6">
        <w:rPr>
          <w:noProof/>
        </w:rPr>
        <w:t xml:space="preserve">. </w:t>
      </w:r>
      <w:r w:rsidRPr="00A63FF6">
        <w:rPr>
          <w:b/>
          <w:bCs/>
          <w:noProof/>
        </w:rPr>
        <w:t>378</w:t>
      </w:r>
      <w:r w:rsidRPr="00A63FF6">
        <w:rPr>
          <w:noProof/>
        </w:rPr>
        <w:t xml:space="preserve"> (112266), 112266 (2020).</w:t>
      </w:r>
    </w:p>
    <w:p w14:paraId="5FB6E418" w14:textId="7F0787AC" w:rsidR="00AB11DC" w:rsidRPr="00A63FF6" w:rsidRDefault="00AB11DC" w:rsidP="00795BD7">
      <w:pPr>
        <w:rPr>
          <w:noProof/>
        </w:rPr>
      </w:pPr>
      <w:r w:rsidRPr="00A63FF6">
        <w:rPr>
          <w:noProof/>
        </w:rPr>
        <w:t>39.</w:t>
      </w:r>
      <w:r w:rsidRPr="00A63FF6">
        <w:rPr>
          <w:noProof/>
        </w:rPr>
        <w:tab/>
        <w:t xml:space="preserve">Smith, K.L. </w:t>
      </w:r>
      <w:r w:rsidR="00367BBF" w:rsidRPr="00367BBF">
        <w:rPr>
          <w:noProof/>
        </w:rPr>
        <w:t>et al.</w:t>
      </w:r>
      <w:r w:rsidRPr="00A63FF6">
        <w:rPr>
          <w:noProof/>
        </w:rPr>
        <w:t xml:space="preserve"> Microglial cell hyper-ramification and neuronal dendritic spine loss in the hippocampus and medial prefrontal cortex in a mouse model of PTSD. </w:t>
      </w:r>
      <w:r w:rsidRPr="00A63FF6">
        <w:rPr>
          <w:i/>
          <w:iCs/>
          <w:noProof/>
        </w:rPr>
        <w:t>Brain, Behavior, and Immunity</w:t>
      </w:r>
      <w:r w:rsidRPr="00A63FF6">
        <w:rPr>
          <w:noProof/>
        </w:rPr>
        <w:t xml:space="preserve">. </w:t>
      </w:r>
      <w:r w:rsidRPr="00A63FF6">
        <w:rPr>
          <w:b/>
          <w:bCs/>
          <w:noProof/>
        </w:rPr>
        <w:t>80</w:t>
      </w:r>
      <w:r w:rsidRPr="00A63FF6">
        <w:rPr>
          <w:noProof/>
        </w:rPr>
        <w:t>, 889–899 (2019).</w:t>
      </w:r>
    </w:p>
    <w:p w14:paraId="065968A7" w14:textId="510A1613" w:rsidR="00AB11DC" w:rsidRPr="00A63FF6" w:rsidRDefault="00AB11DC" w:rsidP="00795BD7">
      <w:pPr>
        <w:rPr>
          <w:noProof/>
        </w:rPr>
      </w:pPr>
      <w:r w:rsidRPr="00A63FF6">
        <w:rPr>
          <w:noProof/>
        </w:rPr>
        <w:t>40.</w:t>
      </w:r>
      <w:r w:rsidRPr="00A63FF6">
        <w:rPr>
          <w:noProof/>
        </w:rPr>
        <w:tab/>
        <w:t xml:space="preserve">Liu, X., Zheng, X., Liu, Y., Du, X., Chen, Z. Effects of adaptation to handling on the circadian rhythmicity of blood solutes in Mongolian gerbils. </w:t>
      </w:r>
      <w:r w:rsidRPr="00A63FF6">
        <w:rPr>
          <w:i/>
          <w:iCs/>
          <w:noProof/>
        </w:rPr>
        <w:t xml:space="preserve">Animal </w:t>
      </w:r>
      <w:r w:rsidR="00EC4DE8" w:rsidRPr="00A63FF6">
        <w:rPr>
          <w:i/>
          <w:iCs/>
          <w:noProof/>
        </w:rPr>
        <w:t xml:space="preserve">Models </w:t>
      </w:r>
      <w:r w:rsidR="00EC4DE8">
        <w:rPr>
          <w:i/>
          <w:iCs/>
          <w:noProof/>
        </w:rPr>
        <w:t>a</w:t>
      </w:r>
      <w:r w:rsidR="00EC4DE8" w:rsidRPr="00A63FF6">
        <w:rPr>
          <w:i/>
          <w:iCs/>
          <w:noProof/>
        </w:rPr>
        <w:t>nd Experimental Medicine</w:t>
      </w:r>
      <w:r w:rsidR="00EC4DE8" w:rsidRPr="00A63FF6">
        <w:rPr>
          <w:noProof/>
        </w:rPr>
        <w:t>.</w:t>
      </w:r>
      <w:r w:rsidRPr="00A63FF6">
        <w:rPr>
          <w:noProof/>
        </w:rPr>
        <w:t xml:space="preserve"> </w:t>
      </w:r>
      <w:r w:rsidRPr="00A63FF6">
        <w:rPr>
          <w:b/>
          <w:bCs/>
          <w:noProof/>
        </w:rPr>
        <w:t>2</w:t>
      </w:r>
      <w:r w:rsidRPr="00A63FF6">
        <w:rPr>
          <w:noProof/>
        </w:rPr>
        <w:t xml:space="preserve"> (2), 127–131 (2019).</w:t>
      </w:r>
    </w:p>
    <w:p w14:paraId="2F1092C7" w14:textId="27E4E2CA" w:rsidR="00AB11DC" w:rsidRPr="00A63FF6" w:rsidRDefault="00AB11DC" w:rsidP="00795BD7">
      <w:pPr>
        <w:rPr>
          <w:noProof/>
        </w:rPr>
      </w:pPr>
      <w:r w:rsidRPr="00A63FF6">
        <w:rPr>
          <w:noProof/>
        </w:rPr>
        <w:t>41.</w:t>
      </w:r>
      <w:r w:rsidRPr="00A63FF6">
        <w:rPr>
          <w:noProof/>
        </w:rPr>
        <w:tab/>
        <w:t xml:space="preserve">Landgraf, D., McCarthy, M.J., Welsh, D.K. The role of the circadian clock in animal models of mood disorders. </w:t>
      </w:r>
      <w:r w:rsidRPr="00A63FF6">
        <w:rPr>
          <w:i/>
          <w:iCs/>
          <w:noProof/>
        </w:rPr>
        <w:t xml:space="preserve">Behavioral </w:t>
      </w:r>
      <w:r w:rsidR="00351917">
        <w:rPr>
          <w:i/>
          <w:iCs/>
          <w:noProof/>
        </w:rPr>
        <w:t>N</w:t>
      </w:r>
      <w:r w:rsidRPr="00A63FF6">
        <w:rPr>
          <w:i/>
          <w:iCs/>
          <w:noProof/>
        </w:rPr>
        <w:t>euroscience</w:t>
      </w:r>
      <w:r w:rsidRPr="00A63FF6">
        <w:rPr>
          <w:noProof/>
        </w:rPr>
        <w:t xml:space="preserve">. </w:t>
      </w:r>
      <w:r w:rsidRPr="00A63FF6">
        <w:rPr>
          <w:b/>
          <w:bCs/>
          <w:noProof/>
        </w:rPr>
        <w:t>128</w:t>
      </w:r>
      <w:r w:rsidRPr="00A63FF6">
        <w:rPr>
          <w:noProof/>
        </w:rPr>
        <w:t xml:space="preserve"> (3), 344–359 (2014).</w:t>
      </w:r>
    </w:p>
    <w:p w14:paraId="29DBBA68" w14:textId="11F46909" w:rsidR="00AB11DC" w:rsidRPr="00A63FF6" w:rsidRDefault="00AB11DC" w:rsidP="00795BD7">
      <w:pPr>
        <w:rPr>
          <w:noProof/>
        </w:rPr>
      </w:pPr>
      <w:r w:rsidRPr="00A63FF6">
        <w:rPr>
          <w:noProof/>
        </w:rPr>
        <w:t>42.</w:t>
      </w:r>
      <w:r w:rsidRPr="00A63FF6">
        <w:rPr>
          <w:noProof/>
        </w:rPr>
        <w:tab/>
        <w:t xml:space="preserve">Refinetti, R., Kenagy, G.J. Diurnally active rodents for laboratory research. </w:t>
      </w:r>
      <w:r w:rsidRPr="00A63FF6">
        <w:rPr>
          <w:i/>
          <w:iCs/>
          <w:noProof/>
        </w:rPr>
        <w:t>Laboratory animals</w:t>
      </w:r>
      <w:r w:rsidRPr="00A63FF6">
        <w:rPr>
          <w:noProof/>
        </w:rPr>
        <w:t xml:space="preserve">. </w:t>
      </w:r>
      <w:r w:rsidRPr="00A63FF6">
        <w:rPr>
          <w:b/>
          <w:bCs/>
          <w:noProof/>
        </w:rPr>
        <w:t>52</w:t>
      </w:r>
      <w:r w:rsidRPr="00A63FF6">
        <w:rPr>
          <w:noProof/>
        </w:rPr>
        <w:t xml:space="preserve"> (6), 577–587</w:t>
      </w:r>
      <w:r w:rsidR="00351917">
        <w:rPr>
          <w:noProof/>
        </w:rPr>
        <w:t xml:space="preserve"> </w:t>
      </w:r>
      <w:r w:rsidRPr="00A63FF6">
        <w:rPr>
          <w:noProof/>
        </w:rPr>
        <w:t>(2018).</w:t>
      </w:r>
    </w:p>
    <w:p w14:paraId="6D8AE0A6" w14:textId="1272C332" w:rsidR="00AB11DC" w:rsidRPr="00A63FF6" w:rsidRDefault="00AB11DC" w:rsidP="00795BD7">
      <w:pPr>
        <w:rPr>
          <w:noProof/>
        </w:rPr>
      </w:pPr>
      <w:r w:rsidRPr="00A63FF6">
        <w:rPr>
          <w:noProof/>
        </w:rPr>
        <w:lastRenderedPageBreak/>
        <w:t>43.</w:t>
      </w:r>
      <w:r w:rsidRPr="00A63FF6">
        <w:rPr>
          <w:noProof/>
        </w:rPr>
        <w:tab/>
        <w:t>Hurtado-Parrado, C</w:t>
      </w:r>
      <w:r w:rsidR="00351917">
        <w:rPr>
          <w:noProof/>
        </w:rPr>
        <w:t xml:space="preserve">. et al. </w:t>
      </w:r>
      <w:r w:rsidRPr="00A63FF6">
        <w:rPr>
          <w:noProof/>
        </w:rPr>
        <w:t xml:space="preserve">Assessing Mongolian gerbil emotional behavior: effects of two shock intensities and response-independent shocks during an extended inhibitory-avoidance task. </w:t>
      </w:r>
      <w:r w:rsidRPr="00A63FF6">
        <w:rPr>
          <w:i/>
          <w:iCs/>
          <w:noProof/>
        </w:rPr>
        <w:t>PeerJ</w:t>
      </w:r>
      <w:r w:rsidRPr="00A63FF6">
        <w:rPr>
          <w:noProof/>
        </w:rPr>
        <w:t xml:space="preserve">. </w:t>
      </w:r>
      <w:r w:rsidRPr="00A63FF6">
        <w:rPr>
          <w:b/>
          <w:bCs/>
          <w:noProof/>
        </w:rPr>
        <w:t>5</w:t>
      </w:r>
      <w:r w:rsidRPr="00A63FF6">
        <w:rPr>
          <w:noProof/>
        </w:rPr>
        <w:t xml:space="preserve"> (e4009) (2017).</w:t>
      </w:r>
    </w:p>
    <w:p w14:paraId="03D93B57" w14:textId="77777777" w:rsidR="00AB11DC" w:rsidRPr="00A63FF6" w:rsidRDefault="00AB11DC" w:rsidP="00795BD7">
      <w:pPr>
        <w:rPr>
          <w:noProof/>
        </w:rPr>
      </w:pPr>
      <w:r w:rsidRPr="00A63FF6">
        <w:rPr>
          <w:noProof/>
        </w:rPr>
        <w:t>44.</w:t>
      </w:r>
      <w:r w:rsidRPr="00A63FF6">
        <w:rPr>
          <w:noProof/>
        </w:rPr>
        <w:tab/>
        <w:t xml:space="preserve">Frey, P., Eng, S., &amp; Gavinf, W. Conditioned suppression in the gerbil. </w:t>
      </w:r>
      <w:r w:rsidRPr="00A63FF6">
        <w:rPr>
          <w:i/>
          <w:iCs/>
          <w:noProof/>
        </w:rPr>
        <w:t>Behavior Research Methods &amp; Instrumentation</w:t>
      </w:r>
      <w:r w:rsidRPr="00A63FF6">
        <w:rPr>
          <w:noProof/>
        </w:rPr>
        <w:t xml:space="preserve">. </w:t>
      </w:r>
      <w:r w:rsidRPr="00A63FF6">
        <w:rPr>
          <w:b/>
          <w:bCs/>
          <w:noProof/>
        </w:rPr>
        <w:t>4</w:t>
      </w:r>
      <w:r w:rsidRPr="00A63FF6">
        <w:rPr>
          <w:noProof/>
        </w:rPr>
        <w:t xml:space="preserve"> (5), 245–249 (1972).</w:t>
      </w:r>
    </w:p>
    <w:p w14:paraId="3FC635F9" w14:textId="06C3C511" w:rsidR="00AB11DC" w:rsidRPr="00A63FF6" w:rsidRDefault="00AB11DC" w:rsidP="00795BD7">
      <w:pPr>
        <w:rPr>
          <w:noProof/>
        </w:rPr>
      </w:pPr>
      <w:r w:rsidRPr="00A63FF6">
        <w:rPr>
          <w:noProof/>
        </w:rPr>
        <w:t>45.</w:t>
      </w:r>
      <w:r w:rsidRPr="00A63FF6">
        <w:rPr>
          <w:noProof/>
        </w:rPr>
        <w:tab/>
        <w:t xml:space="preserve">Woolley, M.L., Haman, M., Higgins, G.A., Ballard, T.M. Investigating the effect of bilateral amygdala lesions on fear conditioning and social interaction in the male Mongolian gerbil. </w:t>
      </w:r>
      <w:r w:rsidRPr="00A63FF6">
        <w:rPr>
          <w:i/>
          <w:iCs/>
          <w:noProof/>
        </w:rPr>
        <w:t>Brain Research</w:t>
      </w:r>
      <w:r w:rsidRPr="00A63FF6">
        <w:rPr>
          <w:noProof/>
        </w:rPr>
        <w:t xml:space="preserve">. </w:t>
      </w:r>
      <w:r w:rsidRPr="00A63FF6">
        <w:rPr>
          <w:b/>
          <w:bCs/>
          <w:noProof/>
        </w:rPr>
        <w:t>1078</w:t>
      </w:r>
      <w:r w:rsidRPr="00A63FF6">
        <w:rPr>
          <w:noProof/>
        </w:rPr>
        <w:t xml:space="preserve"> (1), 151–158</w:t>
      </w:r>
      <w:r w:rsidR="00351917">
        <w:rPr>
          <w:noProof/>
        </w:rPr>
        <w:t xml:space="preserve"> </w:t>
      </w:r>
      <w:r w:rsidRPr="00A63FF6">
        <w:rPr>
          <w:noProof/>
        </w:rPr>
        <w:t>(2006).</w:t>
      </w:r>
    </w:p>
    <w:p w14:paraId="3211623B" w14:textId="0BAB4251" w:rsidR="00AB11DC" w:rsidRPr="00A63FF6" w:rsidRDefault="00AB11DC" w:rsidP="00795BD7">
      <w:pPr>
        <w:rPr>
          <w:noProof/>
        </w:rPr>
      </w:pPr>
      <w:r w:rsidRPr="00A63FF6">
        <w:rPr>
          <w:noProof/>
        </w:rPr>
        <w:t>46.</w:t>
      </w:r>
      <w:r w:rsidRPr="00A63FF6">
        <w:rPr>
          <w:noProof/>
        </w:rPr>
        <w:tab/>
        <w:t xml:space="preserve">Ballard, T.M., Sänger, S., Higgins, G. a Inhibition of shock-induced foot tapping behaviour in the gerbil by a tachykinin NK1 receptor antagonist. </w:t>
      </w:r>
      <w:r w:rsidRPr="00A63FF6">
        <w:rPr>
          <w:i/>
          <w:iCs/>
          <w:noProof/>
        </w:rPr>
        <w:t>European</w:t>
      </w:r>
      <w:r w:rsidR="00351917" w:rsidRPr="00A63FF6">
        <w:rPr>
          <w:i/>
          <w:iCs/>
          <w:noProof/>
        </w:rPr>
        <w:t xml:space="preserve"> Journal </w:t>
      </w:r>
      <w:r w:rsidR="00351917">
        <w:rPr>
          <w:i/>
          <w:iCs/>
          <w:noProof/>
        </w:rPr>
        <w:t>o</w:t>
      </w:r>
      <w:r w:rsidR="00351917" w:rsidRPr="00A63FF6">
        <w:rPr>
          <w:i/>
          <w:iCs/>
          <w:noProof/>
        </w:rPr>
        <w:t>f Ph</w:t>
      </w:r>
      <w:r w:rsidRPr="00A63FF6">
        <w:rPr>
          <w:i/>
          <w:iCs/>
          <w:noProof/>
        </w:rPr>
        <w:t>armacology</w:t>
      </w:r>
      <w:r w:rsidRPr="00A63FF6">
        <w:rPr>
          <w:noProof/>
        </w:rPr>
        <w:t xml:space="preserve">. </w:t>
      </w:r>
      <w:r w:rsidRPr="00A63FF6">
        <w:rPr>
          <w:b/>
          <w:bCs/>
          <w:noProof/>
        </w:rPr>
        <w:t>412</w:t>
      </w:r>
      <w:r w:rsidRPr="00A63FF6">
        <w:rPr>
          <w:noProof/>
        </w:rPr>
        <w:t xml:space="preserve"> (3), 255–64 (2001).</w:t>
      </w:r>
    </w:p>
    <w:p w14:paraId="5FF243EE" w14:textId="58892FA4" w:rsidR="00AB11DC" w:rsidRPr="00A63FF6" w:rsidRDefault="00AB11DC" w:rsidP="00795BD7">
      <w:pPr>
        <w:rPr>
          <w:noProof/>
        </w:rPr>
      </w:pPr>
      <w:r w:rsidRPr="00A63FF6">
        <w:rPr>
          <w:noProof/>
        </w:rPr>
        <w:t>47.</w:t>
      </w:r>
      <w:r w:rsidRPr="00A63FF6">
        <w:rPr>
          <w:noProof/>
        </w:rPr>
        <w:tab/>
        <w:t xml:space="preserve">Luyten, L., Schroyens, N., Hermans, D., Beckers, T. Parameter optimization for automated behavior assessment: plug-and-play or trial-and-error? </w:t>
      </w:r>
      <w:r w:rsidRPr="00A63FF6">
        <w:rPr>
          <w:i/>
          <w:iCs/>
          <w:noProof/>
        </w:rPr>
        <w:t>Frontiers in Behavioral Neuroscience</w:t>
      </w:r>
      <w:r w:rsidRPr="00A63FF6">
        <w:rPr>
          <w:noProof/>
        </w:rPr>
        <w:t xml:space="preserve">. </w:t>
      </w:r>
      <w:r w:rsidRPr="00A63FF6">
        <w:rPr>
          <w:b/>
          <w:bCs/>
          <w:noProof/>
        </w:rPr>
        <w:t>8</w:t>
      </w:r>
      <w:r w:rsidRPr="00A63FF6">
        <w:rPr>
          <w:noProof/>
        </w:rPr>
        <w:t xml:space="preserve"> (28)</w:t>
      </w:r>
      <w:r w:rsidR="00351917">
        <w:rPr>
          <w:noProof/>
        </w:rPr>
        <w:t xml:space="preserve"> </w:t>
      </w:r>
      <w:r w:rsidRPr="00A63FF6">
        <w:rPr>
          <w:noProof/>
        </w:rPr>
        <w:t>(2014).</w:t>
      </w:r>
    </w:p>
    <w:p w14:paraId="5168213A" w14:textId="37D339A6" w:rsidR="009F659A" w:rsidRPr="00BF78A0" w:rsidRDefault="00AB343C" w:rsidP="00795BD7">
      <w:r w:rsidRPr="00A63FF6">
        <w:fldChar w:fldCharType="end"/>
      </w:r>
    </w:p>
    <w:p w14:paraId="07DCF19F" w14:textId="77777777" w:rsidR="009F659A" w:rsidRPr="00BF78A0" w:rsidRDefault="009F659A" w:rsidP="00795BD7">
      <w:pPr>
        <w:rPr>
          <w:rFonts w:asciiTheme="minorHAnsi" w:hAnsiTheme="minorHAnsi" w:cstheme="minorHAnsi"/>
          <w:color w:val="808080" w:themeColor="background1" w:themeShade="80"/>
        </w:rPr>
      </w:pPr>
    </w:p>
    <w:sectPr w:rsidR="009F659A" w:rsidRPr="00BF78A0" w:rsidSect="00F04D7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1B61D" w14:textId="77777777" w:rsidR="0085067B" w:rsidRDefault="0085067B" w:rsidP="00621C4E">
      <w:r>
        <w:separator/>
      </w:r>
    </w:p>
  </w:endnote>
  <w:endnote w:type="continuationSeparator" w:id="0">
    <w:p w14:paraId="0E87AF3A" w14:textId="77777777" w:rsidR="0085067B" w:rsidRDefault="0085067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2117F" w14:textId="77777777" w:rsidR="00AC2B26" w:rsidRDefault="00AC2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BA2063" w:rsidRPr="00494F77" w:rsidRDefault="00BA2063"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A2063" w:rsidRDefault="00BA206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DE4CB" w14:textId="77777777" w:rsidR="0085067B" w:rsidRDefault="0085067B" w:rsidP="00621C4E">
      <w:r>
        <w:separator/>
      </w:r>
    </w:p>
  </w:footnote>
  <w:footnote w:type="continuationSeparator" w:id="0">
    <w:p w14:paraId="5A410601" w14:textId="77777777" w:rsidR="0085067B" w:rsidRDefault="0085067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111E8" w14:textId="77777777" w:rsidR="00AC2B26" w:rsidRDefault="00AC2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2DB9159" w:rsidR="00BA2063" w:rsidRPr="006F06E4" w:rsidRDefault="00BA2063" w:rsidP="00621C4E">
    <w:pPr>
      <w:pStyle w:val="Header"/>
      <w:rPr>
        <w:b/>
        <w:color w:val="1F497D"/>
        <w:sz w:val="28"/>
        <w:szCs w:val="28"/>
      </w:rPr>
    </w:pPr>
    <w:r w:rsidRPr="009A38A5">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89BA6" w14:textId="77777777" w:rsidR="00AC2B26" w:rsidRDefault="00AC2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A2F94"/>
    <w:multiLevelType w:val="multilevel"/>
    <w:tmpl w:val="42FE93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ind w:left="787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C6665"/>
    <w:multiLevelType w:val="multilevel"/>
    <w:tmpl w:val="1DF48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C15A7"/>
    <w:multiLevelType w:val="multilevel"/>
    <w:tmpl w:val="B5109DFA"/>
    <w:lvl w:ilvl="0">
      <w:start w:val="2"/>
      <w:numFmt w:val="decimal"/>
      <w:lvlText w:val="%1"/>
      <w:lvlJc w:val="left"/>
      <w:pPr>
        <w:ind w:left="780" w:hanging="420"/>
      </w:pPr>
      <w:rPr>
        <w:rFonts w:hint="default"/>
      </w:rPr>
    </w:lvl>
    <w:lvl w:ilvl="1">
      <w:start w:val="10"/>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A369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923F8D"/>
    <w:multiLevelType w:val="multilevel"/>
    <w:tmpl w:val="7D42BAB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87007E"/>
    <w:multiLevelType w:val="multilevel"/>
    <w:tmpl w:val="3EBE73F0"/>
    <w:lvl w:ilvl="0">
      <w:start w:val="2"/>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DF837A0"/>
    <w:multiLevelType w:val="multilevel"/>
    <w:tmpl w:val="443052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052169"/>
    <w:multiLevelType w:val="hybridMultilevel"/>
    <w:tmpl w:val="9258B6D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4875C14"/>
    <w:multiLevelType w:val="hybridMultilevel"/>
    <w:tmpl w:val="15C6CD52"/>
    <w:lvl w:ilvl="0" w:tplc="7AD236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F7A09"/>
    <w:multiLevelType w:val="multilevel"/>
    <w:tmpl w:val="3EBE73F0"/>
    <w:lvl w:ilvl="0">
      <w:start w:val="2"/>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C348A"/>
    <w:multiLevelType w:val="hybridMultilevel"/>
    <w:tmpl w:val="AB3CBA12"/>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47C34F23"/>
    <w:multiLevelType w:val="multilevel"/>
    <w:tmpl w:val="2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E42125F"/>
    <w:multiLevelType w:val="hybridMultilevel"/>
    <w:tmpl w:val="36A822D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20A11D0"/>
    <w:multiLevelType w:val="multilevel"/>
    <w:tmpl w:val="16B2F714"/>
    <w:lvl w:ilvl="0">
      <w:start w:val="1"/>
      <w:numFmt w:val="decimal"/>
      <w:lvlText w:val="%1."/>
      <w:lvlJc w:val="left"/>
      <w:pPr>
        <w:ind w:left="360" w:hanging="360"/>
      </w:pPr>
      <w:rPr>
        <w:b/>
      </w:r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E741E"/>
    <w:multiLevelType w:val="multilevel"/>
    <w:tmpl w:val="E686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93C4B"/>
    <w:multiLevelType w:val="multilevel"/>
    <w:tmpl w:val="7F124266"/>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C72241C"/>
    <w:multiLevelType w:val="multilevel"/>
    <w:tmpl w:val="E5AEFD74"/>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A01460"/>
    <w:multiLevelType w:val="multilevel"/>
    <w:tmpl w:val="A3E2C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F630B3"/>
    <w:multiLevelType w:val="multilevel"/>
    <w:tmpl w:val="EA22B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793FC6"/>
    <w:multiLevelType w:val="multilevel"/>
    <w:tmpl w:val="B7DE735A"/>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135071"/>
    <w:multiLevelType w:val="multilevel"/>
    <w:tmpl w:val="3EBE73F0"/>
    <w:lvl w:ilvl="0">
      <w:start w:val="2"/>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AF6C00"/>
    <w:multiLevelType w:val="hybridMultilevel"/>
    <w:tmpl w:val="B7E45D00"/>
    <w:lvl w:ilvl="0" w:tplc="24B237DC">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30"/>
  </w:num>
  <w:num w:numId="3">
    <w:abstractNumId w:val="6"/>
  </w:num>
  <w:num w:numId="4">
    <w:abstractNumId w:val="28"/>
  </w:num>
  <w:num w:numId="5">
    <w:abstractNumId w:val="16"/>
  </w:num>
  <w:num w:numId="6">
    <w:abstractNumId w:val="27"/>
  </w:num>
  <w:num w:numId="7">
    <w:abstractNumId w:val="0"/>
  </w:num>
  <w:num w:numId="8">
    <w:abstractNumId w:val="17"/>
  </w:num>
  <w:num w:numId="9">
    <w:abstractNumId w:val="19"/>
  </w:num>
  <w:num w:numId="10">
    <w:abstractNumId w:val="29"/>
  </w:num>
  <w:num w:numId="11">
    <w:abstractNumId w:val="34"/>
  </w:num>
  <w:num w:numId="12">
    <w:abstractNumId w:val="1"/>
  </w:num>
  <w:num w:numId="13">
    <w:abstractNumId w:val="31"/>
  </w:num>
  <w:num w:numId="14">
    <w:abstractNumId w:val="44"/>
  </w:num>
  <w:num w:numId="15">
    <w:abstractNumId w:val="22"/>
  </w:num>
  <w:num w:numId="16">
    <w:abstractNumId w:val="15"/>
  </w:num>
  <w:num w:numId="17">
    <w:abstractNumId w:val="33"/>
  </w:num>
  <w:num w:numId="18">
    <w:abstractNumId w:val="23"/>
  </w:num>
  <w:num w:numId="19">
    <w:abstractNumId w:val="36"/>
  </w:num>
  <w:num w:numId="20">
    <w:abstractNumId w:val="3"/>
  </w:num>
  <w:num w:numId="21">
    <w:abstractNumId w:val="40"/>
  </w:num>
  <w:num w:numId="22">
    <w:abstractNumId w:val="35"/>
  </w:num>
  <w:num w:numId="23">
    <w:abstractNumId w:val="24"/>
  </w:num>
  <w:num w:numId="24">
    <w:abstractNumId w:val="46"/>
  </w:num>
  <w:num w:numId="25">
    <w:abstractNumId w:val="11"/>
  </w:num>
  <w:num w:numId="26">
    <w:abstractNumId w:val="12"/>
  </w:num>
  <w:num w:numId="27">
    <w:abstractNumId w:val="13"/>
  </w:num>
  <w:num w:numId="28">
    <w:abstractNumId w:val="25"/>
  </w:num>
  <w:num w:numId="29">
    <w:abstractNumId w:val="14"/>
  </w:num>
  <w:num w:numId="30">
    <w:abstractNumId w:val="37"/>
  </w:num>
  <w:num w:numId="31">
    <w:abstractNumId w:val="32"/>
  </w:num>
  <w:num w:numId="32">
    <w:abstractNumId w:val="38"/>
  </w:num>
  <w:num w:numId="33">
    <w:abstractNumId w:val="4"/>
  </w:num>
  <w:num w:numId="34">
    <w:abstractNumId w:val="39"/>
  </w:num>
  <w:num w:numId="35">
    <w:abstractNumId w:val="41"/>
  </w:num>
  <w:num w:numId="36">
    <w:abstractNumId w:val="20"/>
  </w:num>
  <w:num w:numId="37">
    <w:abstractNumId w:val="2"/>
  </w:num>
  <w:num w:numId="38">
    <w:abstractNumId w:val="42"/>
  </w:num>
  <w:num w:numId="39">
    <w:abstractNumId w:val="5"/>
  </w:num>
  <w:num w:numId="40">
    <w:abstractNumId w:val="10"/>
  </w:num>
  <w:num w:numId="41">
    <w:abstractNumId w:val="43"/>
  </w:num>
  <w:num w:numId="42">
    <w:abstractNumId w:val="18"/>
  </w:num>
  <w:num w:numId="43">
    <w:abstractNumId w:val="26"/>
  </w:num>
  <w:num w:numId="44">
    <w:abstractNumId w:val="45"/>
  </w:num>
  <w:num w:numId="45">
    <w:abstractNumId w:val="21"/>
  </w:num>
  <w:num w:numId="46">
    <w:abstractNumId w:val="8"/>
  </w:num>
  <w:num w:numId="4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C88"/>
    <w:rsid w:val="00001169"/>
    <w:rsid w:val="0000167A"/>
    <w:rsid w:val="00001806"/>
    <w:rsid w:val="00001E08"/>
    <w:rsid w:val="00002012"/>
    <w:rsid w:val="0000207D"/>
    <w:rsid w:val="00003B6D"/>
    <w:rsid w:val="000051EA"/>
    <w:rsid w:val="00005815"/>
    <w:rsid w:val="00007DBC"/>
    <w:rsid w:val="00007EA1"/>
    <w:rsid w:val="000100F0"/>
    <w:rsid w:val="000107F0"/>
    <w:rsid w:val="00012172"/>
    <w:rsid w:val="000125E6"/>
    <w:rsid w:val="000129B2"/>
    <w:rsid w:val="00012FF9"/>
    <w:rsid w:val="0001311B"/>
    <w:rsid w:val="0001388F"/>
    <w:rsid w:val="0001389C"/>
    <w:rsid w:val="00014314"/>
    <w:rsid w:val="00014893"/>
    <w:rsid w:val="00015A24"/>
    <w:rsid w:val="00021278"/>
    <w:rsid w:val="00021434"/>
    <w:rsid w:val="00021774"/>
    <w:rsid w:val="00021DF3"/>
    <w:rsid w:val="00021EA2"/>
    <w:rsid w:val="000226CA"/>
    <w:rsid w:val="00023869"/>
    <w:rsid w:val="00023B57"/>
    <w:rsid w:val="00024598"/>
    <w:rsid w:val="00024C60"/>
    <w:rsid w:val="00025A7A"/>
    <w:rsid w:val="00026D84"/>
    <w:rsid w:val="000275DA"/>
    <w:rsid w:val="000315E9"/>
    <w:rsid w:val="00032769"/>
    <w:rsid w:val="0003311E"/>
    <w:rsid w:val="000336BE"/>
    <w:rsid w:val="00033EF2"/>
    <w:rsid w:val="00034338"/>
    <w:rsid w:val="0003491D"/>
    <w:rsid w:val="00035D19"/>
    <w:rsid w:val="00037310"/>
    <w:rsid w:val="00037B58"/>
    <w:rsid w:val="000406E1"/>
    <w:rsid w:val="00040A7D"/>
    <w:rsid w:val="0004161D"/>
    <w:rsid w:val="00041CEC"/>
    <w:rsid w:val="00042CB9"/>
    <w:rsid w:val="000432A2"/>
    <w:rsid w:val="000456BF"/>
    <w:rsid w:val="00045A05"/>
    <w:rsid w:val="0004759F"/>
    <w:rsid w:val="00050516"/>
    <w:rsid w:val="00051B73"/>
    <w:rsid w:val="00051DFA"/>
    <w:rsid w:val="00051EBB"/>
    <w:rsid w:val="000531EB"/>
    <w:rsid w:val="00053A7D"/>
    <w:rsid w:val="00054DD9"/>
    <w:rsid w:val="000560CE"/>
    <w:rsid w:val="00060ABE"/>
    <w:rsid w:val="0006159C"/>
    <w:rsid w:val="00061A50"/>
    <w:rsid w:val="00062984"/>
    <w:rsid w:val="00062DDC"/>
    <w:rsid w:val="00063182"/>
    <w:rsid w:val="0006361B"/>
    <w:rsid w:val="00064104"/>
    <w:rsid w:val="00064396"/>
    <w:rsid w:val="00064924"/>
    <w:rsid w:val="00064F70"/>
    <w:rsid w:val="000652E3"/>
    <w:rsid w:val="00066025"/>
    <w:rsid w:val="000678CA"/>
    <w:rsid w:val="00067932"/>
    <w:rsid w:val="000701D1"/>
    <w:rsid w:val="00070322"/>
    <w:rsid w:val="00071EB5"/>
    <w:rsid w:val="000737B6"/>
    <w:rsid w:val="00073F58"/>
    <w:rsid w:val="000743E6"/>
    <w:rsid w:val="000745A6"/>
    <w:rsid w:val="00076196"/>
    <w:rsid w:val="00076D43"/>
    <w:rsid w:val="000779C5"/>
    <w:rsid w:val="000805BE"/>
    <w:rsid w:val="00080822"/>
    <w:rsid w:val="0008082E"/>
    <w:rsid w:val="00080890"/>
    <w:rsid w:val="00080A20"/>
    <w:rsid w:val="00080BD6"/>
    <w:rsid w:val="00082796"/>
    <w:rsid w:val="00082DF4"/>
    <w:rsid w:val="000838ED"/>
    <w:rsid w:val="00083DA9"/>
    <w:rsid w:val="00084A74"/>
    <w:rsid w:val="00085F83"/>
    <w:rsid w:val="000864D8"/>
    <w:rsid w:val="00087942"/>
    <w:rsid w:val="00087C0A"/>
    <w:rsid w:val="000901C9"/>
    <w:rsid w:val="00090C5E"/>
    <w:rsid w:val="000916F6"/>
    <w:rsid w:val="00091E3B"/>
    <w:rsid w:val="00091EBD"/>
    <w:rsid w:val="00092DD4"/>
    <w:rsid w:val="00093BC4"/>
    <w:rsid w:val="00093ED6"/>
    <w:rsid w:val="00094B73"/>
    <w:rsid w:val="00095160"/>
    <w:rsid w:val="000956E4"/>
    <w:rsid w:val="00096380"/>
    <w:rsid w:val="0009667D"/>
    <w:rsid w:val="00097929"/>
    <w:rsid w:val="00097A40"/>
    <w:rsid w:val="000A1E80"/>
    <w:rsid w:val="000A1E91"/>
    <w:rsid w:val="000A3B70"/>
    <w:rsid w:val="000A5153"/>
    <w:rsid w:val="000A5C8D"/>
    <w:rsid w:val="000B10AE"/>
    <w:rsid w:val="000B2141"/>
    <w:rsid w:val="000B2CE9"/>
    <w:rsid w:val="000B30BF"/>
    <w:rsid w:val="000B502B"/>
    <w:rsid w:val="000B566B"/>
    <w:rsid w:val="000B59FB"/>
    <w:rsid w:val="000B5C57"/>
    <w:rsid w:val="000B662E"/>
    <w:rsid w:val="000B6909"/>
    <w:rsid w:val="000B7294"/>
    <w:rsid w:val="000B75D0"/>
    <w:rsid w:val="000C0609"/>
    <w:rsid w:val="000C0A50"/>
    <w:rsid w:val="000C1CF8"/>
    <w:rsid w:val="000C49CF"/>
    <w:rsid w:val="000C52E9"/>
    <w:rsid w:val="000C5CDC"/>
    <w:rsid w:val="000C65DC"/>
    <w:rsid w:val="000C66F3"/>
    <w:rsid w:val="000C6900"/>
    <w:rsid w:val="000C7183"/>
    <w:rsid w:val="000D18B8"/>
    <w:rsid w:val="000D31E8"/>
    <w:rsid w:val="000D3609"/>
    <w:rsid w:val="000D3D83"/>
    <w:rsid w:val="000D4AC7"/>
    <w:rsid w:val="000D55DF"/>
    <w:rsid w:val="000D5F96"/>
    <w:rsid w:val="000D76E4"/>
    <w:rsid w:val="000E1922"/>
    <w:rsid w:val="000E1933"/>
    <w:rsid w:val="000E1CB7"/>
    <w:rsid w:val="000E3496"/>
    <w:rsid w:val="000E3816"/>
    <w:rsid w:val="000E384D"/>
    <w:rsid w:val="000E4963"/>
    <w:rsid w:val="000E4F77"/>
    <w:rsid w:val="000E6421"/>
    <w:rsid w:val="000E6823"/>
    <w:rsid w:val="000E78EC"/>
    <w:rsid w:val="000E7B9A"/>
    <w:rsid w:val="000F0137"/>
    <w:rsid w:val="000F265C"/>
    <w:rsid w:val="000F2D23"/>
    <w:rsid w:val="000F3421"/>
    <w:rsid w:val="000F382E"/>
    <w:rsid w:val="000F3AFA"/>
    <w:rsid w:val="000F3FCA"/>
    <w:rsid w:val="000F4742"/>
    <w:rsid w:val="000F481E"/>
    <w:rsid w:val="000F5712"/>
    <w:rsid w:val="000F64CB"/>
    <w:rsid w:val="000F6611"/>
    <w:rsid w:val="000F7E22"/>
    <w:rsid w:val="00100B23"/>
    <w:rsid w:val="001010BC"/>
    <w:rsid w:val="0010225A"/>
    <w:rsid w:val="0010455B"/>
    <w:rsid w:val="00105653"/>
    <w:rsid w:val="00105FC1"/>
    <w:rsid w:val="00107337"/>
    <w:rsid w:val="00107A7C"/>
    <w:rsid w:val="0011040E"/>
    <w:rsid w:val="001104F3"/>
    <w:rsid w:val="001115EE"/>
    <w:rsid w:val="00112EEB"/>
    <w:rsid w:val="0011335C"/>
    <w:rsid w:val="00114D2D"/>
    <w:rsid w:val="00115468"/>
    <w:rsid w:val="00116D6F"/>
    <w:rsid w:val="00117232"/>
    <w:rsid w:val="001173FF"/>
    <w:rsid w:val="00117FC8"/>
    <w:rsid w:val="00120004"/>
    <w:rsid w:val="00122C25"/>
    <w:rsid w:val="0012457D"/>
    <w:rsid w:val="001246EF"/>
    <w:rsid w:val="0012554E"/>
    <w:rsid w:val="0012563A"/>
    <w:rsid w:val="001264DE"/>
    <w:rsid w:val="001266F3"/>
    <w:rsid w:val="0012738D"/>
    <w:rsid w:val="00130702"/>
    <w:rsid w:val="001313A7"/>
    <w:rsid w:val="00131434"/>
    <w:rsid w:val="0013276F"/>
    <w:rsid w:val="00133E60"/>
    <w:rsid w:val="0013470E"/>
    <w:rsid w:val="001351E6"/>
    <w:rsid w:val="0013621E"/>
    <w:rsid w:val="0013630A"/>
    <w:rsid w:val="001363EF"/>
    <w:rsid w:val="0013642E"/>
    <w:rsid w:val="001403D4"/>
    <w:rsid w:val="00142142"/>
    <w:rsid w:val="0014336D"/>
    <w:rsid w:val="00143455"/>
    <w:rsid w:val="001435D5"/>
    <w:rsid w:val="00143D9E"/>
    <w:rsid w:val="001447B0"/>
    <w:rsid w:val="00145A53"/>
    <w:rsid w:val="00147372"/>
    <w:rsid w:val="00151F5C"/>
    <w:rsid w:val="00152A23"/>
    <w:rsid w:val="0015317C"/>
    <w:rsid w:val="00153C23"/>
    <w:rsid w:val="0015507B"/>
    <w:rsid w:val="00155765"/>
    <w:rsid w:val="00155A8E"/>
    <w:rsid w:val="00155D14"/>
    <w:rsid w:val="00156957"/>
    <w:rsid w:val="00157BBD"/>
    <w:rsid w:val="0016090D"/>
    <w:rsid w:val="00162CB7"/>
    <w:rsid w:val="001648A3"/>
    <w:rsid w:val="0016506B"/>
    <w:rsid w:val="00166FE4"/>
    <w:rsid w:val="0016778D"/>
    <w:rsid w:val="00167D5F"/>
    <w:rsid w:val="001705C8"/>
    <w:rsid w:val="00171BE5"/>
    <w:rsid w:val="00171E5B"/>
    <w:rsid w:val="00171F94"/>
    <w:rsid w:val="00172538"/>
    <w:rsid w:val="00173F45"/>
    <w:rsid w:val="001748AB"/>
    <w:rsid w:val="00174A27"/>
    <w:rsid w:val="0017573F"/>
    <w:rsid w:val="00175D4E"/>
    <w:rsid w:val="00176213"/>
    <w:rsid w:val="00176536"/>
    <w:rsid w:val="0017668A"/>
    <w:rsid w:val="001766FE"/>
    <w:rsid w:val="001771E7"/>
    <w:rsid w:val="00180A33"/>
    <w:rsid w:val="00180B50"/>
    <w:rsid w:val="00181C2B"/>
    <w:rsid w:val="0018305E"/>
    <w:rsid w:val="00184191"/>
    <w:rsid w:val="00184EBE"/>
    <w:rsid w:val="001854FF"/>
    <w:rsid w:val="001867ED"/>
    <w:rsid w:val="00186E5E"/>
    <w:rsid w:val="00187ED4"/>
    <w:rsid w:val="00190374"/>
    <w:rsid w:val="001911FF"/>
    <w:rsid w:val="00192006"/>
    <w:rsid w:val="00193180"/>
    <w:rsid w:val="0019524C"/>
    <w:rsid w:val="00195458"/>
    <w:rsid w:val="00195CB7"/>
    <w:rsid w:val="00196062"/>
    <w:rsid w:val="001961B4"/>
    <w:rsid w:val="00196792"/>
    <w:rsid w:val="001A085F"/>
    <w:rsid w:val="001A2FAB"/>
    <w:rsid w:val="001A36FD"/>
    <w:rsid w:val="001A3AB1"/>
    <w:rsid w:val="001A3E87"/>
    <w:rsid w:val="001A7A97"/>
    <w:rsid w:val="001B0166"/>
    <w:rsid w:val="001B1519"/>
    <w:rsid w:val="001B2E2D"/>
    <w:rsid w:val="001B2E54"/>
    <w:rsid w:val="001B3319"/>
    <w:rsid w:val="001B3359"/>
    <w:rsid w:val="001B3D48"/>
    <w:rsid w:val="001B41CE"/>
    <w:rsid w:val="001B4471"/>
    <w:rsid w:val="001B549E"/>
    <w:rsid w:val="001B56FC"/>
    <w:rsid w:val="001B5CD2"/>
    <w:rsid w:val="001B5D7E"/>
    <w:rsid w:val="001B67D0"/>
    <w:rsid w:val="001B77F2"/>
    <w:rsid w:val="001C0BEE"/>
    <w:rsid w:val="001C15B2"/>
    <w:rsid w:val="001C1E49"/>
    <w:rsid w:val="001C2A98"/>
    <w:rsid w:val="001C2BB9"/>
    <w:rsid w:val="001C38F2"/>
    <w:rsid w:val="001C3A41"/>
    <w:rsid w:val="001C3F41"/>
    <w:rsid w:val="001C47C0"/>
    <w:rsid w:val="001C4F66"/>
    <w:rsid w:val="001C5344"/>
    <w:rsid w:val="001C598D"/>
    <w:rsid w:val="001C59E9"/>
    <w:rsid w:val="001C6EB1"/>
    <w:rsid w:val="001C791F"/>
    <w:rsid w:val="001C7C25"/>
    <w:rsid w:val="001D25BD"/>
    <w:rsid w:val="001D280D"/>
    <w:rsid w:val="001D2FE1"/>
    <w:rsid w:val="001D3D7D"/>
    <w:rsid w:val="001D3FFF"/>
    <w:rsid w:val="001D625F"/>
    <w:rsid w:val="001D68A4"/>
    <w:rsid w:val="001D6B88"/>
    <w:rsid w:val="001D739D"/>
    <w:rsid w:val="001D7576"/>
    <w:rsid w:val="001D79EC"/>
    <w:rsid w:val="001E04BA"/>
    <w:rsid w:val="001E0E3F"/>
    <w:rsid w:val="001E1489"/>
    <w:rsid w:val="001E14A0"/>
    <w:rsid w:val="001E2872"/>
    <w:rsid w:val="001E2A7D"/>
    <w:rsid w:val="001E3762"/>
    <w:rsid w:val="001E424E"/>
    <w:rsid w:val="001E5A06"/>
    <w:rsid w:val="001E6874"/>
    <w:rsid w:val="001E7376"/>
    <w:rsid w:val="001E73E5"/>
    <w:rsid w:val="001E783B"/>
    <w:rsid w:val="001E7870"/>
    <w:rsid w:val="001F05FF"/>
    <w:rsid w:val="001F225C"/>
    <w:rsid w:val="001F3522"/>
    <w:rsid w:val="002008EF"/>
    <w:rsid w:val="00201CFA"/>
    <w:rsid w:val="002020DF"/>
    <w:rsid w:val="0020220D"/>
    <w:rsid w:val="00202448"/>
    <w:rsid w:val="00202BD7"/>
    <w:rsid w:val="00202C39"/>
    <w:rsid w:val="00202D15"/>
    <w:rsid w:val="00202DA0"/>
    <w:rsid w:val="0020452B"/>
    <w:rsid w:val="0020531C"/>
    <w:rsid w:val="0020546C"/>
    <w:rsid w:val="002064E9"/>
    <w:rsid w:val="00206C41"/>
    <w:rsid w:val="00211069"/>
    <w:rsid w:val="00211318"/>
    <w:rsid w:val="00211668"/>
    <w:rsid w:val="00211C66"/>
    <w:rsid w:val="00212EAE"/>
    <w:rsid w:val="0021305E"/>
    <w:rsid w:val="002139B2"/>
    <w:rsid w:val="0021465C"/>
    <w:rsid w:val="00214BEE"/>
    <w:rsid w:val="002153E8"/>
    <w:rsid w:val="00215F6E"/>
    <w:rsid w:val="00216813"/>
    <w:rsid w:val="00216ED0"/>
    <w:rsid w:val="002205B8"/>
    <w:rsid w:val="00220E42"/>
    <w:rsid w:val="00221E45"/>
    <w:rsid w:val="00223450"/>
    <w:rsid w:val="00223E7E"/>
    <w:rsid w:val="00225720"/>
    <w:rsid w:val="002259E5"/>
    <w:rsid w:val="00226140"/>
    <w:rsid w:val="002274F3"/>
    <w:rsid w:val="00227DED"/>
    <w:rsid w:val="00230182"/>
    <w:rsid w:val="0023094C"/>
    <w:rsid w:val="002315FC"/>
    <w:rsid w:val="00231C62"/>
    <w:rsid w:val="00232051"/>
    <w:rsid w:val="002341B3"/>
    <w:rsid w:val="00234BE3"/>
    <w:rsid w:val="00235A90"/>
    <w:rsid w:val="0023661F"/>
    <w:rsid w:val="00241E48"/>
    <w:rsid w:val="0024214E"/>
    <w:rsid w:val="0024260B"/>
    <w:rsid w:val="00242623"/>
    <w:rsid w:val="00242A42"/>
    <w:rsid w:val="00244A60"/>
    <w:rsid w:val="0024691B"/>
    <w:rsid w:val="002477BE"/>
    <w:rsid w:val="00250558"/>
    <w:rsid w:val="00251FD7"/>
    <w:rsid w:val="0025280D"/>
    <w:rsid w:val="00254D3F"/>
    <w:rsid w:val="00255D32"/>
    <w:rsid w:val="0026041A"/>
    <w:rsid w:val="00260652"/>
    <w:rsid w:val="00260B49"/>
    <w:rsid w:val="00261397"/>
    <w:rsid w:val="00261F25"/>
    <w:rsid w:val="002648A9"/>
    <w:rsid w:val="00264C1D"/>
    <w:rsid w:val="0026536F"/>
    <w:rsid w:val="0026553C"/>
    <w:rsid w:val="00265899"/>
    <w:rsid w:val="00266127"/>
    <w:rsid w:val="002662C8"/>
    <w:rsid w:val="002663BC"/>
    <w:rsid w:val="002670F0"/>
    <w:rsid w:val="00267BEB"/>
    <w:rsid w:val="00267DD5"/>
    <w:rsid w:val="002704A3"/>
    <w:rsid w:val="0027396F"/>
    <w:rsid w:val="00274A0A"/>
    <w:rsid w:val="0027746A"/>
    <w:rsid w:val="00277593"/>
    <w:rsid w:val="002776DF"/>
    <w:rsid w:val="00280909"/>
    <w:rsid w:val="00280918"/>
    <w:rsid w:val="002811E6"/>
    <w:rsid w:val="002828E5"/>
    <w:rsid w:val="00282909"/>
    <w:rsid w:val="00282AF6"/>
    <w:rsid w:val="00284F3E"/>
    <w:rsid w:val="00285707"/>
    <w:rsid w:val="0028596A"/>
    <w:rsid w:val="002865D1"/>
    <w:rsid w:val="00287085"/>
    <w:rsid w:val="00290AF9"/>
    <w:rsid w:val="00291AB9"/>
    <w:rsid w:val="00291BDC"/>
    <w:rsid w:val="00292E68"/>
    <w:rsid w:val="00294542"/>
    <w:rsid w:val="0029598E"/>
    <w:rsid w:val="002967CF"/>
    <w:rsid w:val="0029706D"/>
    <w:rsid w:val="0029719D"/>
    <w:rsid w:val="00297788"/>
    <w:rsid w:val="00297E56"/>
    <w:rsid w:val="002A07D6"/>
    <w:rsid w:val="002A085F"/>
    <w:rsid w:val="002A0E65"/>
    <w:rsid w:val="002A137A"/>
    <w:rsid w:val="002A20B6"/>
    <w:rsid w:val="002A35A6"/>
    <w:rsid w:val="002A45EE"/>
    <w:rsid w:val="002A484B"/>
    <w:rsid w:val="002A4975"/>
    <w:rsid w:val="002A5DC5"/>
    <w:rsid w:val="002A609B"/>
    <w:rsid w:val="002A64A6"/>
    <w:rsid w:val="002B1AD4"/>
    <w:rsid w:val="002B3301"/>
    <w:rsid w:val="002B4733"/>
    <w:rsid w:val="002B6453"/>
    <w:rsid w:val="002B68B9"/>
    <w:rsid w:val="002B7419"/>
    <w:rsid w:val="002B7905"/>
    <w:rsid w:val="002B798E"/>
    <w:rsid w:val="002B7BDE"/>
    <w:rsid w:val="002B7C7D"/>
    <w:rsid w:val="002C15DD"/>
    <w:rsid w:val="002C19D6"/>
    <w:rsid w:val="002C1C7B"/>
    <w:rsid w:val="002C1CBB"/>
    <w:rsid w:val="002C2941"/>
    <w:rsid w:val="002C414D"/>
    <w:rsid w:val="002C47D4"/>
    <w:rsid w:val="002C4B0E"/>
    <w:rsid w:val="002C547E"/>
    <w:rsid w:val="002C6FAE"/>
    <w:rsid w:val="002C7AAB"/>
    <w:rsid w:val="002D0F38"/>
    <w:rsid w:val="002D143C"/>
    <w:rsid w:val="002D3A2D"/>
    <w:rsid w:val="002D42DE"/>
    <w:rsid w:val="002D494B"/>
    <w:rsid w:val="002D4B45"/>
    <w:rsid w:val="002D55B4"/>
    <w:rsid w:val="002D5AAE"/>
    <w:rsid w:val="002D5C26"/>
    <w:rsid w:val="002D5D4D"/>
    <w:rsid w:val="002D6BEB"/>
    <w:rsid w:val="002D77E3"/>
    <w:rsid w:val="002E0390"/>
    <w:rsid w:val="002E43E0"/>
    <w:rsid w:val="002E4D9C"/>
    <w:rsid w:val="002E5ADC"/>
    <w:rsid w:val="002E69DA"/>
    <w:rsid w:val="002E7880"/>
    <w:rsid w:val="002F04E6"/>
    <w:rsid w:val="002F09E1"/>
    <w:rsid w:val="002F1A4B"/>
    <w:rsid w:val="002F201C"/>
    <w:rsid w:val="002F2859"/>
    <w:rsid w:val="002F6208"/>
    <w:rsid w:val="002F6423"/>
    <w:rsid w:val="002F6AC5"/>
    <w:rsid w:val="002F6E3C"/>
    <w:rsid w:val="002F6FB6"/>
    <w:rsid w:val="002F7161"/>
    <w:rsid w:val="002F727D"/>
    <w:rsid w:val="00300DAE"/>
    <w:rsid w:val="0030117D"/>
    <w:rsid w:val="00301F30"/>
    <w:rsid w:val="00303642"/>
    <w:rsid w:val="003038FD"/>
    <w:rsid w:val="00303A7C"/>
    <w:rsid w:val="00303C87"/>
    <w:rsid w:val="00304B15"/>
    <w:rsid w:val="003051B2"/>
    <w:rsid w:val="00305C59"/>
    <w:rsid w:val="00306ED2"/>
    <w:rsid w:val="00306F73"/>
    <w:rsid w:val="00306FF1"/>
    <w:rsid w:val="003108E5"/>
    <w:rsid w:val="00311584"/>
    <w:rsid w:val="0031201B"/>
    <w:rsid w:val="003120CB"/>
    <w:rsid w:val="003127EC"/>
    <w:rsid w:val="0031392E"/>
    <w:rsid w:val="00314A64"/>
    <w:rsid w:val="0031590D"/>
    <w:rsid w:val="00315E1A"/>
    <w:rsid w:val="00317070"/>
    <w:rsid w:val="00317C1C"/>
    <w:rsid w:val="00320153"/>
    <w:rsid w:val="00320367"/>
    <w:rsid w:val="00320442"/>
    <w:rsid w:val="003214E2"/>
    <w:rsid w:val="00322871"/>
    <w:rsid w:val="00323212"/>
    <w:rsid w:val="003237C9"/>
    <w:rsid w:val="00326FB3"/>
    <w:rsid w:val="00327651"/>
    <w:rsid w:val="00330416"/>
    <w:rsid w:val="0033050E"/>
    <w:rsid w:val="00330621"/>
    <w:rsid w:val="003316D4"/>
    <w:rsid w:val="003327FF"/>
    <w:rsid w:val="00333822"/>
    <w:rsid w:val="00334D89"/>
    <w:rsid w:val="00336715"/>
    <w:rsid w:val="00336ADB"/>
    <w:rsid w:val="00336D23"/>
    <w:rsid w:val="00337B8F"/>
    <w:rsid w:val="00337BDE"/>
    <w:rsid w:val="00340DFD"/>
    <w:rsid w:val="00344627"/>
    <w:rsid w:val="00344954"/>
    <w:rsid w:val="003475EA"/>
    <w:rsid w:val="003502CD"/>
    <w:rsid w:val="00350CD7"/>
    <w:rsid w:val="00350DB2"/>
    <w:rsid w:val="00351917"/>
    <w:rsid w:val="003523CB"/>
    <w:rsid w:val="00353D5E"/>
    <w:rsid w:val="00354F09"/>
    <w:rsid w:val="00354F78"/>
    <w:rsid w:val="0035614A"/>
    <w:rsid w:val="003572F1"/>
    <w:rsid w:val="003609BC"/>
    <w:rsid w:val="00360C17"/>
    <w:rsid w:val="00362145"/>
    <w:rsid w:val="003621C6"/>
    <w:rsid w:val="003622B8"/>
    <w:rsid w:val="0036284C"/>
    <w:rsid w:val="00365B9D"/>
    <w:rsid w:val="00365CC8"/>
    <w:rsid w:val="00366B76"/>
    <w:rsid w:val="00367BBF"/>
    <w:rsid w:val="00367BEC"/>
    <w:rsid w:val="00370327"/>
    <w:rsid w:val="003715BA"/>
    <w:rsid w:val="00373051"/>
    <w:rsid w:val="00373B8F"/>
    <w:rsid w:val="00374877"/>
    <w:rsid w:val="00375154"/>
    <w:rsid w:val="003756AB"/>
    <w:rsid w:val="00375886"/>
    <w:rsid w:val="00376609"/>
    <w:rsid w:val="00376D95"/>
    <w:rsid w:val="00377FBB"/>
    <w:rsid w:val="00382493"/>
    <w:rsid w:val="00385140"/>
    <w:rsid w:val="00385731"/>
    <w:rsid w:val="00386978"/>
    <w:rsid w:val="003874BA"/>
    <w:rsid w:val="00390B56"/>
    <w:rsid w:val="00393421"/>
    <w:rsid w:val="003934A5"/>
    <w:rsid w:val="00393D24"/>
    <w:rsid w:val="0039465A"/>
    <w:rsid w:val="00394959"/>
    <w:rsid w:val="003967F7"/>
    <w:rsid w:val="003A080C"/>
    <w:rsid w:val="003A16FC"/>
    <w:rsid w:val="003A171C"/>
    <w:rsid w:val="003A18B0"/>
    <w:rsid w:val="003A2BD0"/>
    <w:rsid w:val="003A338B"/>
    <w:rsid w:val="003A4FCD"/>
    <w:rsid w:val="003A5525"/>
    <w:rsid w:val="003A63E4"/>
    <w:rsid w:val="003A64D5"/>
    <w:rsid w:val="003A72BF"/>
    <w:rsid w:val="003B05DD"/>
    <w:rsid w:val="003B0944"/>
    <w:rsid w:val="003B1593"/>
    <w:rsid w:val="003B2771"/>
    <w:rsid w:val="003B2A29"/>
    <w:rsid w:val="003B3C5F"/>
    <w:rsid w:val="003B4381"/>
    <w:rsid w:val="003B662B"/>
    <w:rsid w:val="003B6E65"/>
    <w:rsid w:val="003C0929"/>
    <w:rsid w:val="003C1043"/>
    <w:rsid w:val="003C1926"/>
    <w:rsid w:val="003C1A30"/>
    <w:rsid w:val="003C21F8"/>
    <w:rsid w:val="003C2CFB"/>
    <w:rsid w:val="003C36FE"/>
    <w:rsid w:val="003C3D2B"/>
    <w:rsid w:val="003C4440"/>
    <w:rsid w:val="003C6779"/>
    <w:rsid w:val="003C69AD"/>
    <w:rsid w:val="003C6AA7"/>
    <w:rsid w:val="003D0759"/>
    <w:rsid w:val="003D1393"/>
    <w:rsid w:val="003D14E9"/>
    <w:rsid w:val="003D1F4B"/>
    <w:rsid w:val="003D2998"/>
    <w:rsid w:val="003D2F0A"/>
    <w:rsid w:val="003D300D"/>
    <w:rsid w:val="003D3090"/>
    <w:rsid w:val="003D3891"/>
    <w:rsid w:val="003D3BCD"/>
    <w:rsid w:val="003D46D4"/>
    <w:rsid w:val="003D482B"/>
    <w:rsid w:val="003D5D84"/>
    <w:rsid w:val="003D7678"/>
    <w:rsid w:val="003E0F4F"/>
    <w:rsid w:val="003E18AC"/>
    <w:rsid w:val="003E210B"/>
    <w:rsid w:val="003E2A12"/>
    <w:rsid w:val="003E2A3F"/>
    <w:rsid w:val="003E3384"/>
    <w:rsid w:val="003E3CA4"/>
    <w:rsid w:val="003E4751"/>
    <w:rsid w:val="003E4E0A"/>
    <w:rsid w:val="003E548E"/>
    <w:rsid w:val="003E59E0"/>
    <w:rsid w:val="003E5E86"/>
    <w:rsid w:val="003F0B38"/>
    <w:rsid w:val="003F0E76"/>
    <w:rsid w:val="003F2618"/>
    <w:rsid w:val="003F30DA"/>
    <w:rsid w:val="003F38FC"/>
    <w:rsid w:val="003F61D8"/>
    <w:rsid w:val="003F6DC3"/>
    <w:rsid w:val="003F71FA"/>
    <w:rsid w:val="003F73A2"/>
    <w:rsid w:val="00400057"/>
    <w:rsid w:val="004008A8"/>
    <w:rsid w:val="00407A22"/>
    <w:rsid w:val="00407EC8"/>
    <w:rsid w:val="0041110A"/>
    <w:rsid w:val="00411624"/>
    <w:rsid w:val="00411CB4"/>
    <w:rsid w:val="00412310"/>
    <w:rsid w:val="004125AB"/>
    <w:rsid w:val="00412AE2"/>
    <w:rsid w:val="00412D24"/>
    <w:rsid w:val="0041361A"/>
    <w:rsid w:val="004148E1"/>
    <w:rsid w:val="00414CFA"/>
    <w:rsid w:val="00415EC0"/>
    <w:rsid w:val="00416F8B"/>
    <w:rsid w:val="00420BE9"/>
    <w:rsid w:val="00420DC3"/>
    <w:rsid w:val="004212B5"/>
    <w:rsid w:val="004214C2"/>
    <w:rsid w:val="00421E20"/>
    <w:rsid w:val="00421EB0"/>
    <w:rsid w:val="00423AD8"/>
    <w:rsid w:val="00423FDD"/>
    <w:rsid w:val="00423FF1"/>
    <w:rsid w:val="00424C85"/>
    <w:rsid w:val="00425544"/>
    <w:rsid w:val="00425A53"/>
    <w:rsid w:val="00425D9E"/>
    <w:rsid w:val="004260BD"/>
    <w:rsid w:val="00427262"/>
    <w:rsid w:val="00427FC7"/>
    <w:rsid w:val="0043012F"/>
    <w:rsid w:val="00430F1F"/>
    <w:rsid w:val="004326EA"/>
    <w:rsid w:val="00434136"/>
    <w:rsid w:val="00434930"/>
    <w:rsid w:val="0043495E"/>
    <w:rsid w:val="00435EDD"/>
    <w:rsid w:val="00440185"/>
    <w:rsid w:val="00440A9C"/>
    <w:rsid w:val="00442BFF"/>
    <w:rsid w:val="0044394E"/>
    <w:rsid w:val="0044434C"/>
    <w:rsid w:val="0044456B"/>
    <w:rsid w:val="0044457D"/>
    <w:rsid w:val="004448C7"/>
    <w:rsid w:val="004455C0"/>
    <w:rsid w:val="004469A5"/>
    <w:rsid w:val="00446B71"/>
    <w:rsid w:val="00447614"/>
    <w:rsid w:val="00447BD1"/>
    <w:rsid w:val="004507F3"/>
    <w:rsid w:val="00450818"/>
    <w:rsid w:val="00450AF4"/>
    <w:rsid w:val="00455681"/>
    <w:rsid w:val="00456A57"/>
    <w:rsid w:val="00457DBD"/>
    <w:rsid w:val="00460758"/>
    <w:rsid w:val="004607DE"/>
    <w:rsid w:val="0046228B"/>
    <w:rsid w:val="004629D4"/>
    <w:rsid w:val="00464313"/>
    <w:rsid w:val="0046445C"/>
    <w:rsid w:val="00465D72"/>
    <w:rsid w:val="00466912"/>
    <w:rsid w:val="004671C7"/>
    <w:rsid w:val="0046734F"/>
    <w:rsid w:val="00467502"/>
    <w:rsid w:val="00467FBE"/>
    <w:rsid w:val="00470ECC"/>
    <w:rsid w:val="00471867"/>
    <w:rsid w:val="00472107"/>
    <w:rsid w:val="00472310"/>
    <w:rsid w:val="00472832"/>
    <w:rsid w:val="004728E4"/>
    <w:rsid w:val="00472F4D"/>
    <w:rsid w:val="004730BF"/>
    <w:rsid w:val="00473273"/>
    <w:rsid w:val="00473ED3"/>
    <w:rsid w:val="00474163"/>
    <w:rsid w:val="0047427D"/>
    <w:rsid w:val="00474BAA"/>
    <w:rsid w:val="00474DCB"/>
    <w:rsid w:val="0047535C"/>
    <w:rsid w:val="004762F6"/>
    <w:rsid w:val="004800EC"/>
    <w:rsid w:val="00481600"/>
    <w:rsid w:val="004823AE"/>
    <w:rsid w:val="004843F6"/>
    <w:rsid w:val="00485870"/>
    <w:rsid w:val="00485FE8"/>
    <w:rsid w:val="00485FED"/>
    <w:rsid w:val="004927B5"/>
    <w:rsid w:val="00492EB5"/>
    <w:rsid w:val="00493A15"/>
    <w:rsid w:val="00493F26"/>
    <w:rsid w:val="00493F6B"/>
    <w:rsid w:val="00494A0D"/>
    <w:rsid w:val="00494F77"/>
    <w:rsid w:val="00496342"/>
    <w:rsid w:val="00497721"/>
    <w:rsid w:val="004A0229"/>
    <w:rsid w:val="004A1DC9"/>
    <w:rsid w:val="004A222F"/>
    <w:rsid w:val="004A33B9"/>
    <w:rsid w:val="004A35D2"/>
    <w:rsid w:val="004A36FE"/>
    <w:rsid w:val="004A392F"/>
    <w:rsid w:val="004A3A33"/>
    <w:rsid w:val="004A3ABA"/>
    <w:rsid w:val="004A6FC2"/>
    <w:rsid w:val="004A71E4"/>
    <w:rsid w:val="004B1328"/>
    <w:rsid w:val="004B207B"/>
    <w:rsid w:val="004B2F00"/>
    <w:rsid w:val="004B37D8"/>
    <w:rsid w:val="004B3D28"/>
    <w:rsid w:val="004B3E00"/>
    <w:rsid w:val="004B4066"/>
    <w:rsid w:val="004B5C7C"/>
    <w:rsid w:val="004B6E31"/>
    <w:rsid w:val="004B73D2"/>
    <w:rsid w:val="004B775B"/>
    <w:rsid w:val="004C11DF"/>
    <w:rsid w:val="004C17EC"/>
    <w:rsid w:val="004C1D66"/>
    <w:rsid w:val="004C297C"/>
    <w:rsid w:val="004C31D7"/>
    <w:rsid w:val="004C4AD2"/>
    <w:rsid w:val="004C52D3"/>
    <w:rsid w:val="004C6981"/>
    <w:rsid w:val="004C7A12"/>
    <w:rsid w:val="004D07A6"/>
    <w:rsid w:val="004D1B32"/>
    <w:rsid w:val="004D1F21"/>
    <w:rsid w:val="004D268C"/>
    <w:rsid w:val="004D2E32"/>
    <w:rsid w:val="004D39B1"/>
    <w:rsid w:val="004D3B4B"/>
    <w:rsid w:val="004D3DB7"/>
    <w:rsid w:val="004D4AB5"/>
    <w:rsid w:val="004D59D8"/>
    <w:rsid w:val="004D5DA1"/>
    <w:rsid w:val="004D6AB7"/>
    <w:rsid w:val="004D6EC8"/>
    <w:rsid w:val="004E14F7"/>
    <w:rsid w:val="004E150F"/>
    <w:rsid w:val="004E1DB9"/>
    <w:rsid w:val="004E1DCA"/>
    <w:rsid w:val="004E23A1"/>
    <w:rsid w:val="004E3489"/>
    <w:rsid w:val="004E349C"/>
    <w:rsid w:val="004E358A"/>
    <w:rsid w:val="004E3AFA"/>
    <w:rsid w:val="004E3F7B"/>
    <w:rsid w:val="004E45B3"/>
    <w:rsid w:val="004E5143"/>
    <w:rsid w:val="004E6588"/>
    <w:rsid w:val="004E6E98"/>
    <w:rsid w:val="004E706A"/>
    <w:rsid w:val="004E7792"/>
    <w:rsid w:val="004E7EF6"/>
    <w:rsid w:val="004F05E4"/>
    <w:rsid w:val="004F0849"/>
    <w:rsid w:val="004F197E"/>
    <w:rsid w:val="004F2C69"/>
    <w:rsid w:val="004F4EA8"/>
    <w:rsid w:val="004F5C5B"/>
    <w:rsid w:val="004F6784"/>
    <w:rsid w:val="00500774"/>
    <w:rsid w:val="00501C91"/>
    <w:rsid w:val="00502A0A"/>
    <w:rsid w:val="00503688"/>
    <w:rsid w:val="00504841"/>
    <w:rsid w:val="00507AC8"/>
    <w:rsid w:val="00507C2D"/>
    <w:rsid w:val="00507C50"/>
    <w:rsid w:val="0051026F"/>
    <w:rsid w:val="00510287"/>
    <w:rsid w:val="005113BC"/>
    <w:rsid w:val="00512080"/>
    <w:rsid w:val="00514C12"/>
    <w:rsid w:val="00515DFC"/>
    <w:rsid w:val="005161E7"/>
    <w:rsid w:val="00516740"/>
    <w:rsid w:val="00517249"/>
    <w:rsid w:val="00517C3A"/>
    <w:rsid w:val="00520ACE"/>
    <w:rsid w:val="0052194E"/>
    <w:rsid w:val="005237D8"/>
    <w:rsid w:val="00524434"/>
    <w:rsid w:val="00524E20"/>
    <w:rsid w:val="00525181"/>
    <w:rsid w:val="005266DB"/>
    <w:rsid w:val="00527396"/>
    <w:rsid w:val="00527BF4"/>
    <w:rsid w:val="00527D24"/>
    <w:rsid w:val="00527D66"/>
    <w:rsid w:val="005324BE"/>
    <w:rsid w:val="00533F0D"/>
    <w:rsid w:val="0053419A"/>
    <w:rsid w:val="00534E93"/>
    <w:rsid w:val="00534F6C"/>
    <w:rsid w:val="00535994"/>
    <w:rsid w:val="0053620F"/>
    <w:rsid w:val="0053646D"/>
    <w:rsid w:val="0053798E"/>
    <w:rsid w:val="00537A58"/>
    <w:rsid w:val="0054061C"/>
    <w:rsid w:val="0054067F"/>
    <w:rsid w:val="005408DC"/>
    <w:rsid w:val="00540AAD"/>
    <w:rsid w:val="0054125D"/>
    <w:rsid w:val="00542790"/>
    <w:rsid w:val="00543302"/>
    <w:rsid w:val="005437D3"/>
    <w:rsid w:val="00543EC1"/>
    <w:rsid w:val="00543FCF"/>
    <w:rsid w:val="00544544"/>
    <w:rsid w:val="00544B17"/>
    <w:rsid w:val="00545B0F"/>
    <w:rsid w:val="00546458"/>
    <w:rsid w:val="00547BC7"/>
    <w:rsid w:val="00547E2F"/>
    <w:rsid w:val="0055087C"/>
    <w:rsid w:val="00550EA5"/>
    <w:rsid w:val="00551E3E"/>
    <w:rsid w:val="00552667"/>
    <w:rsid w:val="00552F23"/>
    <w:rsid w:val="00553413"/>
    <w:rsid w:val="005547B6"/>
    <w:rsid w:val="00555983"/>
    <w:rsid w:val="00556876"/>
    <w:rsid w:val="00560576"/>
    <w:rsid w:val="00560E31"/>
    <w:rsid w:val="005614DD"/>
    <w:rsid w:val="00563C4E"/>
    <w:rsid w:val="005645E7"/>
    <w:rsid w:val="00564878"/>
    <w:rsid w:val="00564B44"/>
    <w:rsid w:val="00564C14"/>
    <w:rsid w:val="00565C7E"/>
    <w:rsid w:val="00566395"/>
    <w:rsid w:val="00570066"/>
    <w:rsid w:val="00570451"/>
    <w:rsid w:val="00570E91"/>
    <w:rsid w:val="00571ACE"/>
    <w:rsid w:val="00572265"/>
    <w:rsid w:val="00572443"/>
    <w:rsid w:val="00572F96"/>
    <w:rsid w:val="00575711"/>
    <w:rsid w:val="005802CD"/>
    <w:rsid w:val="0058097C"/>
    <w:rsid w:val="0058191D"/>
    <w:rsid w:val="00581B23"/>
    <w:rsid w:val="0058219C"/>
    <w:rsid w:val="00583589"/>
    <w:rsid w:val="0058371B"/>
    <w:rsid w:val="00584AC9"/>
    <w:rsid w:val="00585442"/>
    <w:rsid w:val="00585BC6"/>
    <w:rsid w:val="00585ED2"/>
    <w:rsid w:val="005865E8"/>
    <w:rsid w:val="005867DD"/>
    <w:rsid w:val="0058707F"/>
    <w:rsid w:val="0059045D"/>
    <w:rsid w:val="005931FE"/>
    <w:rsid w:val="005968C3"/>
    <w:rsid w:val="00597D9D"/>
    <w:rsid w:val="005A0372"/>
    <w:rsid w:val="005A1970"/>
    <w:rsid w:val="005A1B64"/>
    <w:rsid w:val="005A275E"/>
    <w:rsid w:val="005A2F00"/>
    <w:rsid w:val="005A3068"/>
    <w:rsid w:val="005A3153"/>
    <w:rsid w:val="005A4FC3"/>
    <w:rsid w:val="005A7A0A"/>
    <w:rsid w:val="005B0072"/>
    <w:rsid w:val="005B04DB"/>
    <w:rsid w:val="005B0732"/>
    <w:rsid w:val="005B2F0D"/>
    <w:rsid w:val="005B3623"/>
    <w:rsid w:val="005B38A0"/>
    <w:rsid w:val="005B44D5"/>
    <w:rsid w:val="005B491C"/>
    <w:rsid w:val="005B4DBF"/>
    <w:rsid w:val="005B5875"/>
    <w:rsid w:val="005B5DE2"/>
    <w:rsid w:val="005B674C"/>
    <w:rsid w:val="005B7BAC"/>
    <w:rsid w:val="005C07EF"/>
    <w:rsid w:val="005C0B09"/>
    <w:rsid w:val="005C1622"/>
    <w:rsid w:val="005C24F2"/>
    <w:rsid w:val="005C2502"/>
    <w:rsid w:val="005C4C2D"/>
    <w:rsid w:val="005C6301"/>
    <w:rsid w:val="005C63BC"/>
    <w:rsid w:val="005C6C8E"/>
    <w:rsid w:val="005C7561"/>
    <w:rsid w:val="005D054B"/>
    <w:rsid w:val="005D1E57"/>
    <w:rsid w:val="005D2F57"/>
    <w:rsid w:val="005D34F6"/>
    <w:rsid w:val="005D3C5F"/>
    <w:rsid w:val="005D3CE5"/>
    <w:rsid w:val="005D4F1A"/>
    <w:rsid w:val="005D4F64"/>
    <w:rsid w:val="005D4F8A"/>
    <w:rsid w:val="005D5BEF"/>
    <w:rsid w:val="005D6B1C"/>
    <w:rsid w:val="005E0A96"/>
    <w:rsid w:val="005E175E"/>
    <w:rsid w:val="005E1884"/>
    <w:rsid w:val="005E4235"/>
    <w:rsid w:val="005E75EC"/>
    <w:rsid w:val="005E7693"/>
    <w:rsid w:val="005F0BD0"/>
    <w:rsid w:val="005F2756"/>
    <w:rsid w:val="005F373A"/>
    <w:rsid w:val="005F3A53"/>
    <w:rsid w:val="005F4F87"/>
    <w:rsid w:val="005F666A"/>
    <w:rsid w:val="005F69EE"/>
    <w:rsid w:val="005F6B0E"/>
    <w:rsid w:val="005F760E"/>
    <w:rsid w:val="005F7B1D"/>
    <w:rsid w:val="0060176E"/>
    <w:rsid w:val="0060222A"/>
    <w:rsid w:val="00602529"/>
    <w:rsid w:val="00602BB7"/>
    <w:rsid w:val="00603148"/>
    <w:rsid w:val="00603E82"/>
    <w:rsid w:val="00605137"/>
    <w:rsid w:val="00607C62"/>
    <w:rsid w:val="00610C21"/>
    <w:rsid w:val="00611242"/>
    <w:rsid w:val="00611907"/>
    <w:rsid w:val="00613116"/>
    <w:rsid w:val="006135E9"/>
    <w:rsid w:val="006150CE"/>
    <w:rsid w:val="0061607A"/>
    <w:rsid w:val="00616DBE"/>
    <w:rsid w:val="00617987"/>
    <w:rsid w:val="006202A6"/>
    <w:rsid w:val="00620445"/>
    <w:rsid w:val="0062054B"/>
    <w:rsid w:val="00621172"/>
    <w:rsid w:val="00621C4E"/>
    <w:rsid w:val="0062299B"/>
    <w:rsid w:val="006249C4"/>
    <w:rsid w:val="00624EAE"/>
    <w:rsid w:val="0062517C"/>
    <w:rsid w:val="00625579"/>
    <w:rsid w:val="00625AAA"/>
    <w:rsid w:val="00625C09"/>
    <w:rsid w:val="00625E96"/>
    <w:rsid w:val="00626392"/>
    <w:rsid w:val="0062766C"/>
    <w:rsid w:val="006305D7"/>
    <w:rsid w:val="0063090B"/>
    <w:rsid w:val="006309AB"/>
    <w:rsid w:val="00632106"/>
    <w:rsid w:val="00633A01"/>
    <w:rsid w:val="00633B97"/>
    <w:rsid w:val="006341F7"/>
    <w:rsid w:val="00634490"/>
    <w:rsid w:val="0063454D"/>
    <w:rsid w:val="00635014"/>
    <w:rsid w:val="006369CE"/>
    <w:rsid w:val="00637624"/>
    <w:rsid w:val="00637FCC"/>
    <w:rsid w:val="00640328"/>
    <w:rsid w:val="006406F9"/>
    <w:rsid w:val="006411CA"/>
    <w:rsid w:val="006425EB"/>
    <w:rsid w:val="0064376B"/>
    <w:rsid w:val="006439D3"/>
    <w:rsid w:val="006445BD"/>
    <w:rsid w:val="00645182"/>
    <w:rsid w:val="00645573"/>
    <w:rsid w:val="006459F3"/>
    <w:rsid w:val="0064605E"/>
    <w:rsid w:val="006473F8"/>
    <w:rsid w:val="006517FF"/>
    <w:rsid w:val="00654BBB"/>
    <w:rsid w:val="00654D19"/>
    <w:rsid w:val="0065515F"/>
    <w:rsid w:val="00655B7B"/>
    <w:rsid w:val="0065622F"/>
    <w:rsid w:val="00656EF6"/>
    <w:rsid w:val="00657A60"/>
    <w:rsid w:val="00657E3F"/>
    <w:rsid w:val="00660F7A"/>
    <w:rsid w:val="0066147C"/>
    <w:rsid w:val="006619C8"/>
    <w:rsid w:val="0066212D"/>
    <w:rsid w:val="00662DCF"/>
    <w:rsid w:val="00663602"/>
    <w:rsid w:val="0066549E"/>
    <w:rsid w:val="00665AC9"/>
    <w:rsid w:val="0066679E"/>
    <w:rsid w:val="00666C85"/>
    <w:rsid w:val="0066751E"/>
    <w:rsid w:val="00667F3A"/>
    <w:rsid w:val="00670CE9"/>
    <w:rsid w:val="00670FFC"/>
    <w:rsid w:val="00671105"/>
    <w:rsid w:val="006716DC"/>
    <w:rsid w:val="00671710"/>
    <w:rsid w:val="00673414"/>
    <w:rsid w:val="00673639"/>
    <w:rsid w:val="00673FF7"/>
    <w:rsid w:val="0067560B"/>
    <w:rsid w:val="00676079"/>
    <w:rsid w:val="00676D74"/>
    <w:rsid w:val="00676ECD"/>
    <w:rsid w:val="00677D0A"/>
    <w:rsid w:val="00680011"/>
    <w:rsid w:val="006817E1"/>
    <w:rsid w:val="0068185F"/>
    <w:rsid w:val="00681CE4"/>
    <w:rsid w:val="00681F90"/>
    <w:rsid w:val="00682316"/>
    <w:rsid w:val="006836BF"/>
    <w:rsid w:val="0068375C"/>
    <w:rsid w:val="00686F30"/>
    <w:rsid w:val="00690E0D"/>
    <w:rsid w:val="00690E45"/>
    <w:rsid w:val="00694530"/>
    <w:rsid w:val="00695D27"/>
    <w:rsid w:val="00695EFD"/>
    <w:rsid w:val="00696A20"/>
    <w:rsid w:val="006A01CF"/>
    <w:rsid w:val="006A3E27"/>
    <w:rsid w:val="006A513D"/>
    <w:rsid w:val="006A60DD"/>
    <w:rsid w:val="006B0640"/>
    <w:rsid w:val="006B0679"/>
    <w:rsid w:val="006B074C"/>
    <w:rsid w:val="006B2114"/>
    <w:rsid w:val="006B3B84"/>
    <w:rsid w:val="006B49A6"/>
    <w:rsid w:val="006B4E7C"/>
    <w:rsid w:val="006B5D8C"/>
    <w:rsid w:val="006B72D4"/>
    <w:rsid w:val="006B7C1C"/>
    <w:rsid w:val="006C054D"/>
    <w:rsid w:val="006C11CC"/>
    <w:rsid w:val="006C1AEB"/>
    <w:rsid w:val="006C308E"/>
    <w:rsid w:val="006C363E"/>
    <w:rsid w:val="006C3EF8"/>
    <w:rsid w:val="006C4071"/>
    <w:rsid w:val="006C57FE"/>
    <w:rsid w:val="006C6A31"/>
    <w:rsid w:val="006C7D26"/>
    <w:rsid w:val="006D1F26"/>
    <w:rsid w:val="006D432E"/>
    <w:rsid w:val="006D4AE0"/>
    <w:rsid w:val="006E007A"/>
    <w:rsid w:val="006E1C51"/>
    <w:rsid w:val="006E21E6"/>
    <w:rsid w:val="006E23F1"/>
    <w:rsid w:val="006E4B63"/>
    <w:rsid w:val="006E6200"/>
    <w:rsid w:val="006E723B"/>
    <w:rsid w:val="006E7A16"/>
    <w:rsid w:val="006F06E4"/>
    <w:rsid w:val="006F07E8"/>
    <w:rsid w:val="006F1C24"/>
    <w:rsid w:val="006F2DC0"/>
    <w:rsid w:val="006F3698"/>
    <w:rsid w:val="006F3721"/>
    <w:rsid w:val="006F4099"/>
    <w:rsid w:val="006F5A0C"/>
    <w:rsid w:val="006F63B3"/>
    <w:rsid w:val="006F7114"/>
    <w:rsid w:val="006F7B41"/>
    <w:rsid w:val="006F7FF6"/>
    <w:rsid w:val="00700463"/>
    <w:rsid w:val="007005B7"/>
    <w:rsid w:val="00701949"/>
    <w:rsid w:val="007020C1"/>
    <w:rsid w:val="00702B5D"/>
    <w:rsid w:val="00702F29"/>
    <w:rsid w:val="007031C0"/>
    <w:rsid w:val="00703A54"/>
    <w:rsid w:val="00703ED2"/>
    <w:rsid w:val="00704206"/>
    <w:rsid w:val="00705AE6"/>
    <w:rsid w:val="00705C8F"/>
    <w:rsid w:val="00707B8D"/>
    <w:rsid w:val="00712DB3"/>
    <w:rsid w:val="00713636"/>
    <w:rsid w:val="00713739"/>
    <w:rsid w:val="00714B8C"/>
    <w:rsid w:val="00715CAA"/>
    <w:rsid w:val="0071675D"/>
    <w:rsid w:val="00716C82"/>
    <w:rsid w:val="00717736"/>
    <w:rsid w:val="00721C7E"/>
    <w:rsid w:val="00723732"/>
    <w:rsid w:val="00725411"/>
    <w:rsid w:val="00725F72"/>
    <w:rsid w:val="0072653B"/>
    <w:rsid w:val="00726670"/>
    <w:rsid w:val="00727CC0"/>
    <w:rsid w:val="00733422"/>
    <w:rsid w:val="0073421E"/>
    <w:rsid w:val="00735CF5"/>
    <w:rsid w:val="00736662"/>
    <w:rsid w:val="0073712E"/>
    <w:rsid w:val="00737D05"/>
    <w:rsid w:val="0074063A"/>
    <w:rsid w:val="00741F10"/>
    <w:rsid w:val="00742AA4"/>
    <w:rsid w:val="00743BA1"/>
    <w:rsid w:val="00745F1E"/>
    <w:rsid w:val="00747258"/>
    <w:rsid w:val="00747DD8"/>
    <w:rsid w:val="007515FE"/>
    <w:rsid w:val="007517F6"/>
    <w:rsid w:val="007520A4"/>
    <w:rsid w:val="0075705B"/>
    <w:rsid w:val="0075725D"/>
    <w:rsid w:val="007601D0"/>
    <w:rsid w:val="007603BB"/>
    <w:rsid w:val="00760CD7"/>
    <w:rsid w:val="0076109D"/>
    <w:rsid w:val="00761E79"/>
    <w:rsid w:val="00762B72"/>
    <w:rsid w:val="00762CCA"/>
    <w:rsid w:val="007630ED"/>
    <w:rsid w:val="00763703"/>
    <w:rsid w:val="0076615B"/>
    <w:rsid w:val="00767107"/>
    <w:rsid w:val="007705B6"/>
    <w:rsid w:val="00772FE1"/>
    <w:rsid w:val="00773617"/>
    <w:rsid w:val="00773BFD"/>
    <w:rsid w:val="007743B3"/>
    <w:rsid w:val="00774490"/>
    <w:rsid w:val="00775653"/>
    <w:rsid w:val="007775A1"/>
    <w:rsid w:val="00777A2A"/>
    <w:rsid w:val="00780631"/>
    <w:rsid w:val="00781624"/>
    <w:rsid w:val="007819FF"/>
    <w:rsid w:val="0078360C"/>
    <w:rsid w:val="00783E39"/>
    <w:rsid w:val="007841C7"/>
    <w:rsid w:val="00784A4C"/>
    <w:rsid w:val="00784BC6"/>
    <w:rsid w:val="0078523D"/>
    <w:rsid w:val="00785EDC"/>
    <w:rsid w:val="00790310"/>
    <w:rsid w:val="00790BF8"/>
    <w:rsid w:val="00791E36"/>
    <w:rsid w:val="007931DF"/>
    <w:rsid w:val="007947E4"/>
    <w:rsid w:val="00794ED5"/>
    <w:rsid w:val="007950F0"/>
    <w:rsid w:val="00795BD7"/>
    <w:rsid w:val="0079677E"/>
    <w:rsid w:val="007970A0"/>
    <w:rsid w:val="00797E46"/>
    <w:rsid w:val="007A0172"/>
    <w:rsid w:val="007A0D53"/>
    <w:rsid w:val="007A1804"/>
    <w:rsid w:val="007A2511"/>
    <w:rsid w:val="007A260E"/>
    <w:rsid w:val="007A2FE3"/>
    <w:rsid w:val="007A47C8"/>
    <w:rsid w:val="007A4A1E"/>
    <w:rsid w:val="007A4D4C"/>
    <w:rsid w:val="007A4DD6"/>
    <w:rsid w:val="007A5CB9"/>
    <w:rsid w:val="007A6502"/>
    <w:rsid w:val="007A70EE"/>
    <w:rsid w:val="007A7B70"/>
    <w:rsid w:val="007A7C06"/>
    <w:rsid w:val="007A7C5E"/>
    <w:rsid w:val="007B02A0"/>
    <w:rsid w:val="007B20AE"/>
    <w:rsid w:val="007B2FD5"/>
    <w:rsid w:val="007B3535"/>
    <w:rsid w:val="007B3609"/>
    <w:rsid w:val="007B547F"/>
    <w:rsid w:val="007B68BB"/>
    <w:rsid w:val="007B6981"/>
    <w:rsid w:val="007B6B07"/>
    <w:rsid w:val="007B6C28"/>
    <w:rsid w:val="007B6D43"/>
    <w:rsid w:val="007B6E28"/>
    <w:rsid w:val="007B749A"/>
    <w:rsid w:val="007B7C6E"/>
    <w:rsid w:val="007B7D1D"/>
    <w:rsid w:val="007C0691"/>
    <w:rsid w:val="007C22E9"/>
    <w:rsid w:val="007C2DD3"/>
    <w:rsid w:val="007C3627"/>
    <w:rsid w:val="007C4737"/>
    <w:rsid w:val="007C5762"/>
    <w:rsid w:val="007C748C"/>
    <w:rsid w:val="007C7B2F"/>
    <w:rsid w:val="007D10E3"/>
    <w:rsid w:val="007D1334"/>
    <w:rsid w:val="007D14B3"/>
    <w:rsid w:val="007D241F"/>
    <w:rsid w:val="007D2A6C"/>
    <w:rsid w:val="007D30C8"/>
    <w:rsid w:val="007D44D7"/>
    <w:rsid w:val="007D5093"/>
    <w:rsid w:val="007D621A"/>
    <w:rsid w:val="007E058A"/>
    <w:rsid w:val="007E1385"/>
    <w:rsid w:val="007E26DC"/>
    <w:rsid w:val="007E2887"/>
    <w:rsid w:val="007E4AFA"/>
    <w:rsid w:val="007E4EEA"/>
    <w:rsid w:val="007E5278"/>
    <w:rsid w:val="007E69F8"/>
    <w:rsid w:val="007E749C"/>
    <w:rsid w:val="007E7865"/>
    <w:rsid w:val="007F0300"/>
    <w:rsid w:val="007F1B5C"/>
    <w:rsid w:val="007F1E64"/>
    <w:rsid w:val="007F33BD"/>
    <w:rsid w:val="007F380C"/>
    <w:rsid w:val="007F4B9F"/>
    <w:rsid w:val="007F5B5F"/>
    <w:rsid w:val="007F6774"/>
    <w:rsid w:val="007F6B6E"/>
    <w:rsid w:val="00800405"/>
    <w:rsid w:val="008004D0"/>
    <w:rsid w:val="00800908"/>
    <w:rsid w:val="00801257"/>
    <w:rsid w:val="008014FF"/>
    <w:rsid w:val="008015D3"/>
    <w:rsid w:val="00801B0C"/>
    <w:rsid w:val="00803B0A"/>
    <w:rsid w:val="0080436E"/>
    <w:rsid w:val="00804DED"/>
    <w:rsid w:val="00805B96"/>
    <w:rsid w:val="00805C3E"/>
    <w:rsid w:val="00807BAA"/>
    <w:rsid w:val="008105BE"/>
    <w:rsid w:val="008115A5"/>
    <w:rsid w:val="00811D46"/>
    <w:rsid w:val="008121E5"/>
    <w:rsid w:val="00814031"/>
    <w:rsid w:val="0081415D"/>
    <w:rsid w:val="00814A18"/>
    <w:rsid w:val="00820229"/>
    <w:rsid w:val="00821812"/>
    <w:rsid w:val="00821B03"/>
    <w:rsid w:val="00822448"/>
    <w:rsid w:val="00822A6C"/>
    <w:rsid w:val="00822ABE"/>
    <w:rsid w:val="008244D1"/>
    <w:rsid w:val="00827F51"/>
    <w:rsid w:val="00830514"/>
    <w:rsid w:val="00830805"/>
    <w:rsid w:val="0083104E"/>
    <w:rsid w:val="00832604"/>
    <w:rsid w:val="008327B5"/>
    <w:rsid w:val="0083320E"/>
    <w:rsid w:val="008343BE"/>
    <w:rsid w:val="00834F8B"/>
    <w:rsid w:val="00835553"/>
    <w:rsid w:val="008357D4"/>
    <w:rsid w:val="00835970"/>
    <w:rsid w:val="00836535"/>
    <w:rsid w:val="00837981"/>
    <w:rsid w:val="00837BDD"/>
    <w:rsid w:val="00840FB4"/>
    <w:rsid w:val="008410B2"/>
    <w:rsid w:val="00841CD6"/>
    <w:rsid w:val="00841DAD"/>
    <w:rsid w:val="00842E49"/>
    <w:rsid w:val="008436F8"/>
    <w:rsid w:val="00843F11"/>
    <w:rsid w:val="0084427B"/>
    <w:rsid w:val="00844F56"/>
    <w:rsid w:val="00846EA5"/>
    <w:rsid w:val="0084715D"/>
    <w:rsid w:val="00847FB3"/>
    <w:rsid w:val="008500A0"/>
    <w:rsid w:val="0085067B"/>
    <w:rsid w:val="00850EB9"/>
    <w:rsid w:val="0085142B"/>
    <w:rsid w:val="00852097"/>
    <w:rsid w:val="008520F5"/>
    <w:rsid w:val="008524E5"/>
    <w:rsid w:val="00852861"/>
    <w:rsid w:val="00852C42"/>
    <w:rsid w:val="008532CC"/>
    <w:rsid w:val="0085351C"/>
    <w:rsid w:val="00853DBB"/>
    <w:rsid w:val="008549CA"/>
    <w:rsid w:val="008556C3"/>
    <w:rsid w:val="00855A10"/>
    <w:rsid w:val="008564A9"/>
    <w:rsid w:val="008567E0"/>
    <w:rsid w:val="0085687C"/>
    <w:rsid w:val="0085784E"/>
    <w:rsid w:val="00860386"/>
    <w:rsid w:val="00860452"/>
    <w:rsid w:val="00860796"/>
    <w:rsid w:val="00862BFD"/>
    <w:rsid w:val="00863389"/>
    <w:rsid w:val="00863438"/>
    <w:rsid w:val="00863FDD"/>
    <w:rsid w:val="00864A9D"/>
    <w:rsid w:val="008657C0"/>
    <w:rsid w:val="00865981"/>
    <w:rsid w:val="008664A4"/>
    <w:rsid w:val="00870033"/>
    <w:rsid w:val="008706C5"/>
    <w:rsid w:val="00871418"/>
    <w:rsid w:val="008724F5"/>
    <w:rsid w:val="00873707"/>
    <w:rsid w:val="00873DFD"/>
    <w:rsid w:val="008740B6"/>
    <w:rsid w:val="00874B20"/>
    <w:rsid w:val="00874CAC"/>
    <w:rsid w:val="008757C6"/>
    <w:rsid w:val="008763E1"/>
    <w:rsid w:val="008764C1"/>
    <w:rsid w:val="0087697D"/>
    <w:rsid w:val="00876FFE"/>
    <w:rsid w:val="008775BB"/>
    <w:rsid w:val="0087775C"/>
    <w:rsid w:val="008778B3"/>
    <w:rsid w:val="00877C29"/>
    <w:rsid w:val="00877EC8"/>
    <w:rsid w:val="00880F36"/>
    <w:rsid w:val="0088131F"/>
    <w:rsid w:val="00882E19"/>
    <w:rsid w:val="00883BD4"/>
    <w:rsid w:val="00884800"/>
    <w:rsid w:val="008850F1"/>
    <w:rsid w:val="00885530"/>
    <w:rsid w:val="008859F7"/>
    <w:rsid w:val="00890245"/>
    <w:rsid w:val="00890560"/>
    <w:rsid w:val="008910D1"/>
    <w:rsid w:val="0089296C"/>
    <w:rsid w:val="008929C0"/>
    <w:rsid w:val="008930F2"/>
    <w:rsid w:val="008945AF"/>
    <w:rsid w:val="00894D9F"/>
    <w:rsid w:val="00895601"/>
    <w:rsid w:val="00896ABD"/>
    <w:rsid w:val="00896D28"/>
    <w:rsid w:val="00897AAF"/>
    <w:rsid w:val="00897AB6"/>
    <w:rsid w:val="00897FC2"/>
    <w:rsid w:val="008A1393"/>
    <w:rsid w:val="008A1699"/>
    <w:rsid w:val="008A3380"/>
    <w:rsid w:val="008A3641"/>
    <w:rsid w:val="008A3C7A"/>
    <w:rsid w:val="008A58BE"/>
    <w:rsid w:val="008A5AEF"/>
    <w:rsid w:val="008A6957"/>
    <w:rsid w:val="008A7A9C"/>
    <w:rsid w:val="008B0F0B"/>
    <w:rsid w:val="008B3CA0"/>
    <w:rsid w:val="008B4BA2"/>
    <w:rsid w:val="008B5218"/>
    <w:rsid w:val="008B5B77"/>
    <w:rsid w:val="008B682E"/>
    <w:rsid w:val="008B7102"/>
    <w:rsid w:val="008B7612"/>
    <w:rsid w:val="008C0A18"/>
    <w:rsid w:val="008C0FF4"/>
    <w:rsid w:val="008C1A34"/>
    <w:rsid w:val="008C28FB"/>
    <w:rsid w:val="008C3B7D"/>
    <w:rsid w:val="008C7580"/>
    <w:rsid w:val="008C7A02"/>
    <w:rsid w:val="008D042D"/>
    <w:rsid w:val="008D076C"/>
    <w:rsid w:val="008D0F3E"/>
    <w:rsid w:val="008D0F90"/>
    <w:rsid w:val="008D1AE7"/>
    <w:rsid w:val="008D31F9"/>
    <w:rsid w:val="008D3715"/>
    <w:rsid w:val="008D4093"/>
    <w:rsid w:val="008D5465"/>
    <w:rsid w:val="008D775D"/>
    <w:rsid w:val="008D7EB7"/>
    <w:rsid w:val="008E03FB"/>
    <w:rsid w:val="008E1898"/>
    <w:rsid w:val="008E263E"/>
    <w:rsid w:val="008E2744"/>
    <w:rsid w:val="008E3684"/>
    <w:rsid w:val="008E37B7"/>
    <w:rsid w:val="008E4901"/>
    <w:rsid w:val="008E57F5"/>
    <w:rsid w:val="008E6090"/>
    <w:rsid w:val="008E60FA"/>
    <w:rsid w:val="008E6872"/>
    <w:rsid w:val="008E6999"/>
    <w:rsid w:val="008E6E76"/>
    <w:rsid w:val="008E7606"/>
    <w:rsid w:val="008F089C"/>
    <w:rsid w:val="008F1C43"/>
    <w:rsid w:val="008F1DAA"/>
    <w:rsid w:val="008F20CA"/>
    <w:rsid w:val="008F3325"/>
    <w:rsid w:val="008F3EBD"/>
    <w:rsid w:val="008F4627"/>
    <w:rsid w:val="008F56BB"/>
    <w:rsid w:val="008F6059"/>
    <w:rsid w:val="008F60B2"/>
    <w:rsid w:val="008F6785"/>
    <w:rsid w:val="008F69E7"/>
    <w:rsid w:val="008F6E4F"/>
    <w:rsid w:val="008F7C41"/>
    <w:rsid w:val="00900079"/>
    <w:rsid w:val="009011F1"/>
    <w:rsid w:val="009013B8"/>
    <w:rsid w:val="00901BF2"/>
    <w:rsid w:val="00901ED4"/>
    <w:rsid w:val="009029F4"/>
    <w:rsid w:val="009031E2"/>
    <w:rsid w:val="00904023"/>
    <w:rsid w:val="009042C7"/>
    <w:rsid w:val="00905707"/>
    <w:rsid w:val="00906A95"/>
    <w:rsid w:val="0091207C"/>
    <w:rsid w:val="0091276C"/>
    <w:rsid w:val="00913646"/>
    <w:rsid w:val="00913B3E"/>
    <w:rsid w:val="00913DA8"/>
    <w:rsid w:val="00914935"/>
    <w:rsid w:val="009165AC"/>
    <w:rsid w:val="00916FFC"/>
    <w:rsid w:val="0092012F"/>
    <w:rsid w:val="0092053F"/>
    <w:rsid w:val="00920C34"/>
    <w:rsid w:val="00921C2E"/>
    <w:rsid w:val="00921DA8"/>
    <w:rsid w:val="0092340A"/>
    <w:rsid w:val="009241D8"/>
    <w:rsid w:val="009243B1"/>
    <w:rsid w:val="00924AB2"/>
    <w:rsid w:val="009267E6"/>
    <w:rsid w:val="00926C8A"/>
    <w:rsid w:val="009271E1"/>
    <w:rsid w:val="00927243"/>
    <w:rsid w:val="00927C37"/>
    <w:rsid w:val="009303E3"/>
    <w:rsid w:val="009313D9"/>
    <w:rsid w:val="00932C07"/>
    <w:rsid w:val="00935481"/>
    <w:rsid w:val="00935B7F"/>
    <w:rsid w:val="00936305"/>
    <w:rsid w:val="00941293"/>
    <w:rsid w:val="00941466"/>
    <w:rsid w:val="00941550"/>
    <w:rsid w:val="00942291"/>
    <w:rsid w:val="009433AA"/>
    <w:rsid w:val="0094526A"/>
    <w:rsid w:val="009454D0"/>
    <w:rsid w:val="00945C80"/>
    <w:rsid w:val="00946282"/>
    <w:rsid w:val="00946372"/>
    <w:rsid w:val="009472D3"/>
    <w:rsid w:val="00950980"/>
    <w:rsid w:val="00950AC1"/>
    <w:rsid w:val="00950C17"/>
    <w:rsid w:val="00951FAF"/>
    <w:rsid w:val="00951FFD"/>
    <w:rsid w:val="00952421"/>
    <w:rsid w:val="009525B5"/>
    <w:rsid w:val="00952F84"/>
    <w:rsid w:val="0095350F"/>
    <w:rsid w:val="0095367A"/>
    <w:rsid w:val="00954740"/>
    <w:rsid w:val="00954FB2"/>
    <w:rsid w:val="00955E00"/>
    <w:rsid w:val="00961064"/>
    <w:rsid w:val="00961558"/>
    <w:rsid w:val="00961935"/>
    <w:rsid w:val="00961DDA"/>
    <w:rsid w:val="00961E73"/>
    <w:rsid w:val="009621BA"/>
    <w:rsid w:val="00962E71"/>
    <w:rsid w:val="00963ABC"/>
    <w:rsid w:val="009645FD"/>
    <w:rsid w:val="00965D21"/>
    <w:rsid w:val="00967764"/>
    <w:rsid w:val="00970AE6"/>
    <w:rsid w:val="00970B0E"/>
    <w:rsid w:val="00970BB9"/>
    <w:rsid w:val="00971BCF"/>
    <w:rsid w:val="00971CF1"/>
    <w:rsid w:val="00972149"/>
    <w:rsid w:val="009726EE"/>
    <w:rsid w:val="00972839"/>
    <w:rsid w:val="009730EA"/>
    <w:rsid w:val="009733DD"/>
    <w:rsid w:val="0097475B"/>
    <w:rsid w:val="00975204"/>
    <w:rsid w:val="00975573"/>
    <w:rsid w:val="00976D03"/>
    <w:rsid w:val="00977B30"/>
    <w:rsid w:val="00982947"/>
    <w:rsid w:val="00982F41"/>
    <w:rsid w:val="00982F9F"/>
    <w:rsid w:val="00983604"/>
    <w:rsid w:val="00984492"/>
    <w:rsid w:val="00984AA3"/>
    <w:rsid w:val="00985090"/>
    <w:rsid w:val="00985976"/>
    <w:rsid w:val="00985B68"/>
    <w:rsid w:val="00987479"/>
    <w:rsid w:val="00987710"/>
    <w:rsid w:val="00987917"/>
    <w:rsid w:val="009904AB"/>
    <w:rsid w:val="009915F3"/>
    <w:rsid w:val="00992A58"/>
    <w:rsid w:val="00992C6C"/>
    <w:rsid w:val="00992CD2"/>
    <w:rsid w:val="009939F5"/>
    <w:rsid w:val="00995688"/>
    <w:rsid w:val="009958A6"/>
    <w:rsid w:val="00996456"/>
    <w:rsid w:val="00996964"/>
    <w:rsid w:val="00996C87"/>
    <w:rsid w:val="00997698"/>
    <w:rsid w:val="009A04C9"/>
    <w:rsid w:val="009A04F5"/>
    <w:rsid w:val="009A14EA"/>
    <w:rsid w:val="009A15EF"/>
    <w:rsid w:val="009A1614"/>
    <w:rsid w:val="009A18DE"/>
    <w:rsid w:val="009A20E5"/>
    <w:rsid w:val="009A38A5"/>
    <w:rsid w:val="009A5B73"/>
    <w:rsid w:val="009A6680"/>
    <w:rsid w:val="009A6FE4"/>
    <w:rsid w:val="009B0F9D"/>
    <w:rsid w:val="009B118B"/>
    <w:rsid w:val="009B12E9"/>
    <w:rsid w:val="009B1619"/>
    <w:rsid w:val="009B1737"/>
    <w:rsid w:val="009B1E90"/>
    <w:rsid w:val="009B217D"/>
    <w:rsid w:val="009B3D4B"/>
    <w:rsid w:val="009B40F3"/>
    <w:rsid w:val="009B4C4A"/>
    <w:rsid w:val="009B5B99"/>
    <w:rsid w:val="009B5C13"/>
    <w:rsid w:val="009B6019"/>
    <w:rsid w:val="009B61F0"/>
    <w:rsid w:val="009B66D4"/>
    <w:rsid w:val="009B6EFC"/>
    <w:rsid w:val="009C0251"/>
    <w:rsid w:val="009C05D9"/>
    <w:rsid w:val="009C2DF8"/>
    <w:rsid w:val="009C31BF"/>
    <w:rsid w:val="009C4BC9"/>
    <w:rsid w:val="009C50CD"/>
    <w:rsid w:val="009C5F6C"/>
    <w:rsid w:val="009C64D5"/>
    <w:rsid w:val="009C68B7"/>
    <w:rsid w:val="009C7A58"/>
    <w:rsid w:val="009C7C83"/>
    <w:rsid w:val="009D0834"/>
    <w:rsid w:val="009D0A1E"/>
    <w:rsid w:val="009D1632"/>
    <w:rsid w:val="009D1729"/>
    <w:rsid w:val="009D2196"/>
    <w:rsid w:val="009D24AF"/>
    <w:rsid w:val="009D26F9"/>
    <w:rsid w:val="009D2AE3"/>
    <w:rsid w:val="009D2CE0"/>
    <w:rsid w:val="009D3EAE"/>
    <w:rsid w:val="009D48E0"/>
    <w:rsid w:val="009D4EF7"/>
    <w:rsid w:val="009D52BC"/>
    <w:rsid w:val="009D6D38"/>
    <w:rsid w:val="009D7D0A"/>
    <w:rsid w:val="009E09D9"/>
    <w:rsid w:val="009E174A"/>
    <w:rsid w:val="009E1B87"/>
    <w:rsid w:val="009E2808"/>
    <w:rsid w:val="009E329F"/>
    <w:rsid w:val="009E47E6"/>
    <w:rsid w:val="009E61CA"/>
    <w:rsid w:val="009E6A73"/>
    <w:rsid w:val="009E6EF5"/>
    <w:rsid w:val="009E7021"/>
    <w:rsid w:val="009E7261"/>
    <w:rsid w:val="009F01B1"/>
    <w:rsid w:val="009F0DBB"/>
    <w:rsid w:val="009F37DF"/>
    <w:rsid w:val="009F3887"/>
    <w:rsid w:val="009F39E1"/>
    <w:rsid w:val="009F3CD8"/>
    <w:rsid w:val="009F423B"/>
    <w:rsid w:val="009F48AA"/>
    <w:rsid w:val="009F5655"/>
    <w:rsid w:val="009F659A"/>
    <w:rsid w:val="009F700C"/>
    <w:rsid w:val="009F732B"/>
    <w:rsid w:val="00A01175"/>
    <w:rsid w:val="00A01FE0"/>
    <w:rsid w:val="00A024B7"/>
    <w:rsid w:val="00A0263D"/>
    <w:rsid w:val="00A06945"/>
    <w:rsid w:val="00A0694C"/>
    <w:rsid w:val="00A07E64"/>
    <w:rsid w:val="00A1062D"/>
    <w:rsid w:val="00A10656"/>
    <w:rsid w:val="00A113C0"/>
    <w:rsid w:val="00A114CC"/>
    <w:rsid w:val="00A118C1"/>
    <w:rsid w:val="00A128EB"/>
    <w:rsid w:val="00A12D4D"/>
    <w:rsid w:val="00A12FA6"/>
    <w:rsid w:val="00A130B7"/>
    <w:rsid w:val="00A1339B"/>
    <w:rsid w:val="00A14682"/>
    <w:rsid w:val="00A14ABA"/>
    <w:rsid w:val="00A14FC8"/>
    <w:rsid w:val="00A1582E"/>
    <w:rsid w:val="00A169C3"/>
    <w:rsid w:val="00A16D70"/>
    <w:rsid w:val="00A17268"/>
    <w:rsid w:val="00A17553"/>
    <w:rsid w:val="00A20CD9"/>
    <w:rsid w:val="00A21F79"/>
    <w:rsid w:val="00A22B59"/>
    <w:rsid w:val="00A231CA"/>
    <w:rsid w:val="00A24CB6"/>
    <w:rsid w:val="00A2553A"/>
    <w:rsid w:val="00A257FF"/>
    <w:rsid w:val="00A26009"/>
    <w:rsid w:val="00A265DF"/>
    <w:rsid w:val="00A26C92"/>
    <w:rsid w:val="00A26CD2"/>
    <w:rsid w:val="00A27667"/>
    <w:rsid w:val="00A276E3"/>
    <w:rsid w:val="00A303C6"/>
    <w:rsid w:val="00A31AD9"/>
    <w:rsid w:val="00A32708"/>
    <w:rsid w:val="00A32872"/>
    <w:rsid w:val="00A32979"/>
    <w:rsid w:val="00A34A67"/>
    <w:rsid w:val="00A34CC4"/>
    <w:rsid w:val="00A35D5A"/>
    <w:rsid w:val="00A37462"/>
    <w:rsid w:val="00A40264"/>
    <w:rsid w:val="00A40E43"/>
    <w:rsid w:val="00A41305"/>
    <w:rsid w:val="00A438A5"/>
    <w:rsid w:val="00A44BE4"/>
    <w:rsid w:val="00A459E1"/>
    <w:rsid w:val="00A46AC4"/>
    <w:rsid w:val="00A47766"/>
    <w:rsid w:val="00A47BDB"/>
    <w:rsid w:val="00A51CBA"/>
    <w:rsid w:val="00A52296"/>
    <w:rsid w:val="00A528DF"/>
    <w:rsid w:val="00A52F72"/>
    <w:rsid w:val="00A53CDD"/>
    <w:rsid w:val="00A54688"/>
    <w:rsid w:val="00A55661"/>
    <w:rsid w:val="00A5719D"/>
    <w:rsid w:val="00A57D75"/>
    <w:rsid w:val="00A6164A"/>
    <w:rsid w:val="00A61B70"/>
    <w:rsid w:val="00A61F73"/>
    <w:rsid w:val="00A61FA8"/>
    <w:rsid w:val="00A626FE"/>
    <w:rsid w:val="00A6323F"/>
    <w:rsid w:val="00A637F4"/>
    <w:rsid w:val="00A6381B"/>
    <w:rsid w:val="00A63C1B"/>
    <w:rsid w:val="00A63FF6"/>
    <w:rsid w:val="00A64DF2"/>
    <w:rsid w:val="00A65485"/>
    <w:rsid w:val="00A6675D"/>
    <w:rsid w:val="00A66BFE"/>
    <w:rsid w:val="00A66E05"/>
    <w:rsid w:val="00A67BEE"/>
    <w:rsid w:val="00A70753"/>
    <w:rsid w:val="00A712D2"/>
    <w:rsid w:val="00A71CDE"/>
    <w:rsid w:val="00A7271A"/>
    <w:rsid w:val="00A73562"/>
    <w:rsid w:val="00A738D9"/>
    <w:rsid w:val="00A7480B"/>
    <w:rsid w:val="00A7512E"/>
    <w:rsid w:val="00A769F7"/>
    <w:rsid w:val="00A77942"/>
    <w:rsid w:val="00A81736"/>
    <w:rsid w:val="00A81859"/>
    <w:rsid w:val="00A81C23"/>
    <w:rsid w:val="00A82C8A"/>
    <w:rsid w:val="00A8346B"/>
    <w:rsid w:val="00A83D84"/>
    <w:rsid w:val="00A842F1"/>
    <w:rsid w:val="00A852FF"/>
    <w:rsid w:val="00A86289"/>
    <w:rsid w:val="00A87337"/>
    <w:rsid w:val="00A90C97"/>
    <w:rsid w:val="00A92DDC"/>
    <w:rsid w:val="00A93628"/>
    <w:rsid w:val="00A9413C"/>
    <w:rsid w:val="00A946D1"/>
    <w:rsid w:val="00A960C8"/>
    <w:rsid w:val="00A96604"/>
    <w:rsid w:val="00AA03DF"/>
    <w:rsid w:val="00AA0B48"/>
    <w:rsid w:val="00AA1B4F"/>
    <w:rsid w:val="00AA21D8"/>
    <w:rsid w:val="00AA2407"/>
    <w:rsid w:val="00AA271A"/>
    <w:rsid w:val="00AA2A90"/>
    <w:rsid w:val="00AA3270"/>
    <w:rsid w:val="00AA41CB"/>
    <w:rsid w:val="00AA4A37"/>
    <w:rsid w:val="00AA4EEA"/>
    <w:rsid w:val="00AA5390"/>
    <w:rsid w:val="00AA54F3"/>
    <w:rsid w:val="00AA60BE"/>
    <w:rsid w:val="00AA6B43"/>
    <w:rsid w:val="00AA6C09"/>
    <w:rsid w:val="00AA720D"/>
    <w:rsid w:val="00AA73A6"/>
    <w:rsid w:val="00AB11DC"/>
    <w:rsid w:val="00AB15C8"/>
    <w:rsid w:val="00AB2470"/>
    <w:rsid w:val="00AB343C"/>
    <w:rsid w:val="00AB367A"/>
    <w:rsid w:val="00AB4778"/>
    <w:rsid w:val="00AB656F"/>
    <w:rsid w:val="00AB6FC8"/>
    <w:rsid w:val="00AC01D1"/>
    <w:rsid w:val="00AC0E47"/>
    <w:rsid w:val="00AC0E9F"/>
    <w:rsid w:val="00AC0FF1"/>
    <w:rsid w:val="00AC2B26"/>
    <w:rsid w:val="00AC3764"/>
    <w:rsid w:val="00AC52A5"/>
    <w:rsid w:val="00AC584D"/>
    <w:rsid w:val="00AC61FC"/>
    <w:rsid w:val="00AC65B6"/>
    <w:rsid w:val="00AC666C"/>
    <w:rsid w:val="00AC6824"/>
    <w:rsid w:val="00AC6EFD"/>
    <w:rsid w:val="00AC7151"/>
    <w:rsid w:val="00AC71F1"/>
    <w:rsid w:val="00AD16F2"/>
    <w:rsid w:val="00AD2040"/>
    <w:rsid w:val="00AD2306"/>
    <w:rsid w:val="00AD2376"/>
    <w:rsid w:val="00AD460A"/>
    <w:rsid w:val="00AD6544"/>
    <w:rsid w:val="00AD656D"/>
    <w:rsid w:val="00AD6A05"/>
    <w:rsid w:val="00AD72BD"/>
    <w:rsid w:val="00AE272B"/>
    <w:rsid w:val="00AE3E3A"/>
    <w:rsid w:val="00AE54E6"/>
    <w:rsid w:val="00AE589C"/>
    <w:rsid w:val="00AE63A8"/>
    <w:rsid w:val="00AE77B4"/>
    <w:rsid w:val="00AE7C1A"/>
    <w:rsid w:val="00AE7DF8"/>
    <w:rsid w:val="00AF0077"/>
    <w:rsid w:val="00AF0D9C"/>
    <w:rsid w:val="00AF13AB"/>
    <w:rsid w:val="00AF1D36"/>
    <w:rsid w:val="00AF2241"/>
    <w:rsid w:val="00AF280B"/>
    <w:rsid w:val="00AF2DDB"/>
    <w:rsid w:val="00AF5F75"/>
    <w:rsid w:val="00AF6001"/>
    <w:rsid w:val="00B012D3"/>
    <w:rsid w:val="00B01A16"/>
    <w:rsid w:val="00B02C9E"/>
    <w:rsid w:val="00B035E3"/>
    <w:rsid w:val="00B03C22"/>
    <w:rsid w:val="00B056EA"/>
    <w:rsid w:val="00B05734"/>
    <w:rsid w:val="00B05941"/>
    <w:rsid w:val="00B05BF3"/>
    <w:rsid w:val="00B066D8"/>
    <w:rsid w:val="00B07899"/>
    <w:rsid w:val="00B07BC3"/>
    <w:rsid w:val="00B07F45"/>
    <w:rsid w:val="00B1021A"/>
    <w:rsid w:val="00B10414"/>
    <w:rsid w:val="00B1044E"/>
    <w:rsid w:val="00B10609"/>
    <w:rsid w:val="00B11446"/>
    <w:rsid w:val="00B126B4"/>
    <w:rsid w:val="00B1354A"/>
    <w:rsid w:val="00B1481A"/>
    <w:rsid w:val="00B14BBE"/>
    <w:rsid w:val="00B15A1F"/>
    <w:rsid w:val="00B15FE9"/>
    <w:rsid w:val="00B1713A"/>
    <w:rsid w:val="00B201B5"/>
    <w:rsid w:val="00B21247"/>
    <w:rsid w:val="00B21444"/>
    <w:rsid w:val="00B2148A"/>
    <w:rsid w:val="00B220C2"/>
    <w:rsid w:val="00B22495"/>
    <w:rsid w:val="00B24274"/>
    <w:rsid w:val="00B257FE"/>
    <w:rsid w:val="00B25B32"/>
    <w:rsid w:val="00B31FD0"/>
    <w:rsid w:val="00B31FF1"/>
    <w:rsid w:val="00B32616"/>
    <w:rsid w:val="00B33A36"/>
    <w:rsid w:val="00B36C42"/>
    <w:rsid w:val="00B3717B"/>
    <w:rsid w:val="00B40501"/>
    <w:rsid w:val="00B4184F"/>
    <w:rsid w:val="00B42EA7"/>
    <w:rsid w:val="00B43060"/>
    <w:rsid w:val="00B4394C"/>
    <w:rsid w:val="00B46796"/>
    <w:rsid w:val="00B47D4B"/>
    <w:rsid w:val="00B504CF"/>
    <w:rsid w:val="00B50A65"/>
    <w:rsid w:val="00B51845"/>
    <w:rsid w:val="00B51901"/>
    <w:rsid w:val="00B51923"/>
    <w:rsid w:val="00B5337C"/>
    <w:rsid w:val="00B53FDE"/>
    <w:rsid w:val="00B5458F"/>
    <w:rsid w:val="00B55858"/>
    <w:rsid w:val="00B56397"/>
    <w:rsid w:val="00B571DA"/>
    <w:rsid w:val="00B57626"/>
    <w:rsid w:val="00B6027B"/>
    <w:rsid w:val="00B60905"/>
    <w:rsid w:val="00B636C8"/>
    <w:rsid w:val="00B65530"/>
    <w:rsid w:val="00B658D3"/>
    <w:rsid w:val="00B65EDB"/>
    <w:rsid w:val="00B6703F"/>
    <w:rsid w:val="00B67AFF"/>
    <w:rsid w:val="00B67CD9"/>
    <w:rsid w:val="00B7009E"/>
    <w:rsid w:val="00B700DF"/>
    <w:rsid w:val="00B70B59"/>
    <w:rsid w:val="00B7144C"/>
    <w:rsid w:val="00B72007"/>
    <w:rsid w:val="00B73657"/>
    <w:rsid w:val="00B738B5"/>
    <w:rsid w:val="00B739B3"/>
    <w:rsid w:val="00B76647"/>
    <w:rsid w:val="00B768C1"/>
    <w:rsid w:val="00B80FCE"/>
    <w:rsid w:val="00B8390D"/>
    <w:rsid w:val="00B86157"/>
    <w:rsid w:val="00B915AE"/>
    <w:rsid w:val="00B91D89"/>
    <w:rsid w:val="00B91F1E"/>
    <w:rsid w:val="00B92031"/>
    <w:rsid w:val="00B92661"/>
    <w:rsid w:val="00B94207"/>
    <w:rsid w:val="00B947D8"/>
    <w:rsid w:val="00B97876"/>
    <w:rsid w:val="00B97B2A"/>
    <w:rsid w:val="00BA1735"/>
    <w:rsid w:val="00BA19FA"/>
    <w:rsid w:val="00BA2063"/>
    <w:rsid w:val="00BA4288"/>
    <w:rsid w:val="00BA4EB3"/>
    <w:rsid w:val="00BA5179"/>
    <w:rsid w:val="00BA68EF"/>
    <w:rsid w:val="00BA6CEF"/>
    <w:rsid w:val="00BA7449"/>
    <w:rsid w:val="00BB0902"/>
    <w:rsid w:val="00BB090F"/>
    <w:rsid w:val="00BB0AD6"/>
    <w:rsid w:val="00BB1B12"/>
    <w:rsid w:val="00BB4175"/>
    <w:rsid w:val="00BB48E5"/>
    <w:rsid w:val="00BB5247"/>
    <w:rsid w:val="00BB52F0"/>
    <w:rsid w:val="00BB5607"/>
    <w:rsid w:val="00BB5ACA"/>
    <w:rsid w:val="00BB5F19"/>
    <w:rsid w:val="00BB627F"/>
    <w:rsid w:val="00BB653D"/>
    <w:rsid w:val="00BB65FC"/>
    <w:rsid w:val="00BB6A63"/>
    <w:rsid w:val="00BC0C17"/>
    <w:rsid w:val="00BC17BF"/>
    <w:rsid w:val="00BC1858"/>
    <w:rsid w:val="00BC3521"/>
    <w:rsid w:val="00BC3823"/>
    <w:rsid w:val="00BC47B4"/>
    <w:rsid w:val="00BC5422"/>
    <w:rsid w:val="00BC5841"/>
    <w:rsid w:val="00BC5875"/>
    <w:rsid w:val="00BC7430"/>
    <w:rsid w:val="00BC783A"/>
    <w:rsid w:val="00BD15E0"/>
    <w:rsid w:val="00BD2EF0"/>
    <w:rsid w:val="00BD5DEB"/>
    <w:rsid w:val="00BD60B4"/>
    <w:rsid w:val="00BD74F6"/>
    <w:rsid w:val="00BD796B"/>
    <w:rsid w:val="00BE05A7"/>
    <w:rsid w:val="00BE0CB5"/>
    <w:rsid w:val="00BE1B6C"/>
    <w:rsid w:val="00BE384D"/>
    <w:rsid w:val="00BE3C1F"/>
    <w:rsid w:val="00BE40C0"/>
    <w:rsid w:val="00BE4148"/>
    <w:rsid w:val="00BE585F"/>
    <w:rsid w:val="00BE5CAC"/>
    <w:rsid w:val="00BE5F4A"/>
    <w:rsid w:val="00BE6916"/>
    <w:rsid w:val="00BE7366"/>
    <w:rsid w:val="00BE7AEF"/>
    <w:rsid w:val="00BE7B8E"/>
    <w:rsid w:val="00BF09B0"/>
    <w:rsid w:val="00BF108F"/>
    <w:rsid w:val="00BF1544"/>
    <w:rsid w:val="00BF1B53"/>
    <w:rsid w:val="00BF2318"/>
    <w:rsid w:val="00BF246D"/>
    <w:rsid w:val="00BF2682"/>
    <w:rsid w:val="00BF3093"/>
    <w:rsid w:val="00BF38BB"/>
    <w:rsid w:val="00BF5BA6"/>
    <w:rsid w:val="00BF78A0"/>
    <w:rsid w:val="00BF7EAA"/>
    <w:rsid w:val="00C01133"/>
    <w:rsid w:val="00C06933"/>
    <w:rsid w:val="00C06F06"/>
    <w:rsid w:val="00C0755A"/>
    <w:rsid w:val="00C11E7A"/>
    <w:rsid w:val="00C15655"/>
    <w:rsid w:val="00C159C4"/>
    <w:rsid w:val="00C160EA"/>
    <w:rsid w:val="00C206DB"/>
    <w:rsid w:val="00C20F66"/>
    <w:rsid w:val="00C20FAD"/>
    <w:rsid w:val="00C2293D"/>
    <w:rsid w:val="00C2375F"/>
    <w:rsid w:val="00C23F7B"/>
    <w:rsid w:val="00C247CB"/>
    <w:rsid w:val="00C27305"/>
    <w:rsid w:val="00C3007C"/>
    <w:rsid w:val="00C3086F"/>
    <w:rsid w:val="00C3266D"/>
    <w:rsid w:val="00C32A1D"/>
    <w:rsid w:val="00C32E32"/>
    <w:rsid w:val="00C32E66"/>
    <w:rsid w:val="00C3355F"/>
    <w:rsid w:val="00C33A04"/>
    <w:rsid w:val="00C33D97"/>
    <w:rsid w:val="00C3484B"/>
    <w:rsid w:val="00C3569A"/>
    <w:rsid w:val="00C36CC9"/>
    <w:rsid w:val="00C36DBF"/>
    <w:rsid w:val="00C37097"/>
    <w:rsid w:val="00C37FB9"/>
    <w:rsid w:val="00C43F48"/>
    <w:rsid w:val="00C440E0"/>
    <w:rsid w:val="00C448FF"/>
    <w:rsid w:val="00C45274"/>
    <w:rsid w:val="00C453CD"/>
    <w:rsid w:val="00C45760"/>
    <w:rsid w:val="00C45E57"/>
    <w:rsid w:val="00C4614C"/>
    <w:rsid w:val="00C5141A"/>
    <w:rsid w:val="00C51D26"/>
    <w:rsid w:val="00C52B72"/>
    <w:rsid w:val="00C52D1F"/>
    <w:rsid w:val="00C52F29"/>
    <w:rsid w:val="00C53BAF"/>
    <w:rsid w:val="00C56CE6"/>
    <w:rsid w:val="00C571C8"/>
    <w:rsid w:val="00C5745F"/>
    <w:rsid w:val="00C576CB"/>
    <w:rsid w:val="00C57CC0"/>
    <w:rsid w:val="00C60005"/>
    <w:rsid w:val="00C61739"/>
    <w:rsid w:val="00C61A98"/>
    <w:rsid w:val="00C61BF5"/>
    <w:rsid w:val="00C63201"/>
    <w:rsid w:val="00C6383F"/>
    <w:rsid w:val="00C642D0"/>
    <w:rsid w:val="00C64E62"/>
    <w:rsid w:val="00C651D5"/>
    <w:rsid w:val="00C654E6"/>
    <w:rsid w:val="00C65CCC"/>
    <w:rsid w:val="00C6632C"/>
    <w:rsid w:val="00C67258"/>
    <w:rsid w:val="00C67BDA"/>
    <w:rsid w:val="00C71D90"/>
    <w:rsid w:val="00C72431"/>
    <w:rsid w:val="00C7270A"/>
    <w:rsid w:val="00C732CD"/>
    <w:rsid w:val="00C73F13"/>
    <w:rsid w:val="00C743EE"/>
    <w:rsid w:val="00C7618F"/>
    <w:rsid w:val="00C765A9"/>
    <w:rsid w:val="00C77382"/>
    <w:rsid w:val="00C77813"/>
    <w:rsid w:val="00C77ABB"/>
    <w:rsid w:val="00C8031B"/>
    <w:rsid w:val="00C812E1"/>
    <w:rsid w:val="00C8162D"/>
    <w:rsid w:val="00C829F1"/>
    <w:rsid w:val="00C830BB"/>
    <w:rsid w:val="00C83A0B"/>
    <w:rsid w:val="00C83E4B"/>
    <w:rsid w:val="00C84085"/>
    <w:rsid w:val="00C84217"/>
    <w:rsid w:val="00C842D0"/>
    <w:rsid w:val="00C8481E"/>
    <w:rsid w:val="00C84BD8"/>
    <w:rsid w:val="00C84ED1"/>
    <w:rsid w:val="00C85707"/>
    <w:rsid w:val="00C85BF0"/>
    <w:rsid w:val="00C863CC"/>
    <w:rsid w:val="00C86B26"/>
    <w:rsid w:val="00C87509"/>
    <w:rsid w:val="00C9038F"/>
    <w:rsid w:val="00C92AAB"/>
    <w:rsid w:val="00C931DE"/>
    <w:rsid w:val="00C93E2D"/>
    <w:rsid w:val="00C940C6"/>
    <w:rsid w:val="00C94CE7"/>
    <w:rsid w:val="00C95084"/>
    <w:rsid w:val="00C96AD1"/>
    <w:rsid w:val="00CA1E5D"/>
    <w:rsid w:val="00CA2435"/>
    <w:rsid w:val="00CA2DA6"/>
    <w:rsid w:val="00CA4068"/>
    <w:rsid w:val="00CA42B2"/>
    <w:rsid w:val="00CA758A"/>
    <w:rsid w:val="00CB37F8"/>
    <w:rsid w:val="00CB592A"/>
    <w:rsid w:val="00CB60AF"/>
    <w:rsid w:val="00CB7DC3"/>
    <w:rsid w:val="00CC0B2B"/>
    <w:rsid w:val="00CC1008"/>
    <w:rsid w:val="00CC2570"/>
    <w:rsid w:val="00CC2905"/>
    <w:rsid w:val="00CC34CD"/>
    <w:rsid w:val="00CC558D"/>
    <w:rsid w:val="00CC660C"/>
    <w:rsid w:val="00CC67B0"/>
    <w:rsid w:val="00CC75A2"/>
    <w:rsid w:val="00CC77E4"/>
    <w:rsid w:val="00CC7A8E"/>
    <w:rsid w:val="00CD0E2F"/>
    <w:rsid w:val="00CD1170"/>
    <w:rsid w:val="00CD1319"/>
    <w:rsid w:val="00CD1D49"/>
    <w:rsid w:val="00CD1D60"/>
    <w:rsid w:val="00CD2F20"/>
    <w:rsid w:val="00CD3201"/>
    <w:rsid w:val="00CD41DD"/>
    <w:rsid w:val="00CD59A5"/>
    <w:rsid w:val="00CD63D1"/>
    <w:rsid w:val="00CD65E1"/>
    <w:rsid w:val="00CD6765"/>
    <w:rsid w:val="00CD6B20"/>
    <w:rsid w:val="00CD79F2"/>
    <w:rsid w:val="00CE1339"/>
    <w:rsid w:val="00CE15F9"/>
    <w:rsid w:val="00CE29F7"/>
    <w:rsid w:val="00CE2B4E"/>
    <w:rsid w:val="00CE3219"/>
    <w:rsid w:val="00CE4783"/>
    <w:rsid w:val="00CE485A"/>
    <w:rsid w:val="00CE5CC6"/>
    <w:rsid w:val="00CE61CC"/>
    <w:rsid w:val="00CE6AED"/>
    <w:rsid w:val="00CE6E42"/>
    <w:rsid w:val="00CF0587"/>
    <w:rsid w:val="00CF20B7"/>
    <w:rsid w:val="00CF2678"/>
    <w:rsid w:val="00CF6692"/>
    <w:rsid w:val="00CF7441"/>
    <w:rsid w:val="00CF7723"/>
    <w:rsid w:val="00D00D16"/>
    <w:rsid w:val="00D018EE"/>
    <w:rsid w:val="00D01E72"/>
    <w:rsid w:val="00D022EA"/>
    <w:rsid w:val="00D031C7"/>
    <w:rsid w:val="00D03C6C"/>
    <w:rsid w:val="00D03DA2"/>
    <w:rsid w:val="00D0404C"/>
    <w:rsid w:val="00D04760"/>
    <w:rsid w:val="00D04A95"/>
    <w:rsid w:val="00D0529F"/>
    <w:rsid w:val="00D057DE"/>
    <w:rsid w:val="00D06288"/>
    <w:rsid w:val="00D068C7"/>
    <w:rsid w:val="00D0708A"/>
    <w:rsid w:val="00D122E3"/>
    <w:rsid w:val="00D128A4"/>
    <w:rsid w:val="00D14464"/>
    <w:rsid w:val="00D147C8"/>
    <w:rsid w:val="00D15131"/>
    <w:rsid w:val="00D159B7"/>
    <w:rsid w:val="00D1663C"/>
    <w:rsid w:val="00D1697F"/>
    <w:rsid w:val="00D16FA2"/>
    <w:rsid w:val="00D1763E"/>
    <w:rsid w:val="00D20954"/>
    <w:rsid w:val="00D21C39"/>
    <w:rsid w:val="00D21FC6"/>
    <w:rsid w:val="00D2243A"/>
    <w:rsid w:val="00D25077"/>
    <w:rsid w:val="00D25E22"/>
    <w:rsid w:val="00D26CD9"/>
    <w:rsid w:val="00D273B5"/>
    <w:rsid w:val="00D27E14"/>
    <w:rsid w:val="00D31347"/>
    <w:rsid w:val="00D33393"/>
    <w:rsid w:val="00D33BF8"/>
    <w:rsid w:val="00D33D36"/>
    <w:rsid w:val="00D34D94"/>
    <w:rsid w:val="00D36A6C"/>
    <w:rsid w:val="00D36BBE"/>
    <w:rsid w:val="00D3702B"/>
    <w:rsid w:val="00D409E2"/>
    <w:rsid w:val="00D4205F"/>
    <w:rsid w:val="00D427D7"/>
    <w:rsid w:val="00D42EDB"/>
    <w:rsid w:val="00D43DAC"/>
    <w:rsid w:val="00D44C81"/>
    <w:rsid w:val="00D44E62"/>
    <w:rsid w:val="00D45D3D"/>
    <w:rsid w:val="00D46277"/>
    <w:rsid w:val="00D46825"/>
    <w:rsid w:val="00D46AB2"/>
    <w:rsid w:val="00D5150C"/>
    <w:rsid w:val="00D51570"/>
    <w:rsid w:val="00D543CA"/>
    <w:rsid w:val="00D5564F"/>
    <w:rsid w:val="00D556AD"/>
    <w:rsid w:val="00D56448"/>
    <w:rsid w:val="00D56DA1"/>
    <w:rsid w:val="00D577DC"/>
    <w:rsid w:val="00D60381"/>
    <w:rsid w:val="00D616DE"/>
    <w:rsid w:val="00D62201"/>
    <w:rsid w:val="00D642A8"/>
    <w:rsid w:val="00D64E3A"/>
    <w:rsid w:val="00D650CD"/>
    <w:rsid w:val="00D651D1"/>
    <w:rsid w:val="00D65DAB"/>
    <w:rsid w:val="00D65E7B"/>
    <w:rsid w:val="00D66420"/>
    <w:rsid w:val="00D705E2"/>
    <w:rsid w:val="00D709A7"/>
    <w:rsid w:val="00D7129E"/>
    <w:rsid w:val="00D717BB"/>
    <w:rsid w:val="00D71AC5"/>
    <w:rsid w:val="00D71C40"/>
    <w:rsid w:val="00D7226B"/>
    <w:rsid w:val="00D72606"/>
    <w:rsid w:val="00D72707"/>
    <w:rsid w:val="00D737B1"/>
    <w:rsid w:val="00D7442D"/>
    <w:rsid w:val="00D753B7"/>
    <w:rsid w:val="00D75A9C"/>
    <w:rsid w:val="00D771ED"/>
    <w:rsid w:val="00D7725C"/>
    <w:rsid w:val="00D776E9"/>
    <w:rsid w:val="00D80BCA"/>
    <w:rsid w:val="00D8272E"/>
    <w:rsid w:val="00D829C8"/>
    <w:rsid w:val="00D834DD"/>
    <w:rsid w:val="00D8379B"/>
    <w:rsid w:val="00D84A81"/>
    <w:rsid w:val="00D85169"/>
    <w:rsid w:val="00D869A5"/>
    <w:rsid w:val="00D90871"/>
    <w:rsid w:val="00D9155F"/>
    <w:rsid w:val="00D918A6"/>
    <w:rsid w:val="00D91ADB"/>
    <w:rsid w:val="00D91C73"/>
    <w:rsid w:val="00D930C8"/>
    <w:rsid w:val="00D931CC"/>
    <w:rsid w:val="00D9376C"/>
    <w:rsid w:val="00D9403F"/>
    <w:rsid w:val="00D959B4"/>
    <w:rsid w:val="00DA043F"/>
    <w:rsid w:val="00DA0C91"/>
    <w:rsid w:val="00DA0D4E"/>
    <w:rsid w:val="00DA0EF0"/>
    <w:rsid w:val="00DA137B"/>
    <w:rsid w:val="00DA13CE"/>
    <w:rsid w:val="00DA2949"/>
    <w:rsid w:val="00DA3088"/>
    <w:rsid w:val="00DA44DE"/>
    <w:rsid w:val="00DA6018"/>
    <w:rsid w:val="00DA63B9"/>
    <w:rsid w:val="00DA6E0B"/>
    <w:rsid w:val="00DB1B7F"/>
    <w:rsid w:val="00DB1E1D"/>
    <w:rsid w:val="00DB4C0A"/>
    <w:rsid w:val="00DB620A"/>
    <w:rsid w:val="00DB6C0F"/>
    <w:rsid w:val="00DC02CF"/>
    <w:rsid w:val="00DC18D7"/>
    <w:rsid w:val="00DC3832"/>
    <w:rsid w:val="00DC487F"/>
    <w:rsid w:val="00DC5366"/>
    <w:rsid w:val="00DC581A"/>
    <w:rsid w:val="00DC61A6"/>
    <w:rsid w:val="00DC7A51"/>
    <w:rsid w:val="00DC7BC8"/>
    <w:rsid w:val="00DC7C0F"/>
    <w:rsid w:val="00DD0B22"/>
    <w:rsid w:val="00DD1A27"/>
    <w:rsid w:val="00DD24C7"/>
    <w:rsid w:val="00DD2C39"/>
    <w:rsid w:val="00DD2DFA"/>
    <w:rsid w:val="00DD2E54"/>
    <w:rsid w:val="00DD2EA4"/>
    <w:rsid w:val="00DD30C0"/>
    <w:rsid w:val="00DD3B1E"/>
    <w:rsid w:val="00DD47DD"/>
    <w:rsid w:val="00DD5AA2"/>
    <w:rsid w:val="00DD5AC2"/>
    <w:rsid w:val="00DD678A"/>
    <w:rsid w:val="00DD6BC5"/>
    <w:rsid w:val="00DD6C3A"/>
    <w:rsid w:val="00DE0F18"/>
    <w:rsid w:val="00DE1AF9"/>
    <w:rsid w:val="00DE2AB1"/>
    <w:rsid w:val="00DE3CA4"/>
    <w:rsid w:val="00DE5373"/>
    <w:rsid w:val="00DE570A"/>
    <w:rsid w:val="00DE5B5F"/>
    <w:rsid w:val="00DE5CB4"/>
    <w:rsid w:val="00DE6B13"/>
    <w:rsid w:val="00DE6FAA"/>
    <w:rsid w:val="00DF2815"/>
    <w:rsid w:val="00DF2F8C"/>
    <w:rsid w:val="00DF3DF8"/>
    <w:rsid w:val="00DF4095"/>
    <w:rsid w:val="00DF614E"/>
    <w:rsid w:val="00DF63CA"/>
    <w:rsid w:val="00DF6E68"/>
    <w:rsid w:val="00DF6E9E"/>
    <w:rsid w:val="00E00649"/>
    <w:rsid w:val="00E00696"/>
    <w:rsid w:val="00E0163A"/>
    <w:rsid w:val="00E0226C"/>
    <w:rsid w:val="00E02F15"/>
    <w:rsid w:val="00E03651"/>
    <w:rsid w:val="00E03808"/>
    <w:rsid w:val="00E03D53"/>
    <w:rsid w:val="00E04D6F"/>
    <w:rsid w:val="00E04EF8"/>
    <w:rsid w:val="00E0521A"/>
    <w:rsid w:val="00E05378"/>
    <w:rsid w:val="00E05DDE"/>
    <w:rsid w:val="00E05EDF"/>
    <w:rsid w:val="00E060C2"/>
    <w:rsid w:val="00E06324"/>
    <w:rsid w:val="00E07B81"/>
    <w:rsid w:val="00E10AFD"/>
    <w:rsid w:val="00E11E6C"/>
    <w:rsid w:val="00E12B11"/>
    <w:rsid w:val="00E12FB0"/>
    <w:rsid w:val="00E130CA"/>
    <w:rsid w:val="00E14145"/>
    <w:rsid w:val="00E14814"/>
    <w:rsid w:val="00E1591B"/>
    <w:rsid w:val="00E16A50"/>
    <w:rsid w:val="00E16CC2"/>
    <w:rsid w:val="00E17466"/>
    <w:rsid w:val="00E17638"/>
    <w:rsid w:val="00E2069A"/>
    <w:rsid w:val="00E21660"/>
    <w:rsid w:val="00E21C17"/>
    <w:rsid w:val="00E22D52"/>
    <w:rsid w:val="00E2318F"/>
    <w:rsid w:val="00E24766"/>
    <w:rsid w:val="00E249D5"/>
    <w:rsid w:val="00E25017"/>
    <w:rsid w:val="00E26F73"/>
    <w:rsid w:val="00E27519"/>
    <w:rsid w:val="00E30A34"/>
    <w:rsid w:val="00E31071"/>
    <w:rsid w:val="00E31A92"/>
    <w:rsid w:val="00E3240C"/>
    <w:rsid w:val="00E3279D"/>
    <w:rsid w:val="00E337F1"/>
    <w:rsid w:val="00E33C68"/>
    <w:rsid w:val="00E34EEB"/>
    <w:rsid w:val="00E35746"/>
    <w:rsid w:val="00E3577E"/>
    <w:rsid w:val="00E3687C"/>
    <w:rsid w:val="00E374D9"/>
    <w:rsid w:val="00E37C22"/>
    <w:rsid w:val="00E40968"/>
    <w:rsid w:val="00E43153"/>
    <w:rsid w:val="00E433D2"/>
    <w:rsid w:val="00E43E97"/>
    <w:rsid w:val="00E44EB9"/>
    <w:rsid w:val="00E45BDC"/>
    <w:rsid w:val="00E46358"/>
    <w:rsid w:val="00E471DC"/>
    <w:rsid w:val="00E4753C"/>
    <w:rsid w:val="00E47E63"/>
    <w:rsid w:val="00E50728"/>
    <w:rsid w:val="00E509EE"/>
    <w:rsid w:val="00E50EB4"/>
    <w:rsid w:val="00E51E54"/>
    <w:rsid w:val="00E532FC"/>
    <w:rsid w:val="00E537CB"/>
    <w:rsid w:val="00E53D89"/>
    <w:rsid w:val="00E54536"/>
    <w:rsid w:val="00E559B4"/>
    <w:rsid w:val="00E55BB0"/>
    <w:rsid w:val="00E56644"/>
    <w:rsid w:val="00E56727"/>
    <w:rsid w:val="00E609E5"/>
    <w:rsid w:val="00E60F27"/>
    <w:rsid w:val="00E61815"/>
    <w:rsid w:val="00E6323A"/>
    <w:rsid w:val="00E63E52"/>
    <w:rsid w:val="00E64D93"/>
    <w:rsid w:val="00E65EDB"/>
    <w:rsid w:val="00E66927"/>
    <w:rsid w:val="00E674B0"/>
    <w:rsid w:val="00E677B8"/>
    <w:rsid w:val="00E678A3"/>
    <w:rsid w:val="00E67FA1"/>
    <w:rsid w:val="00E725E5"/>
    <w:rsid w:val="00E7387D"/>
    <w:rsid w:val="00E73D53"/>
    <w:rsid w:val="00E75111"/>
    <w:rsid w:val="00E762FE"/>
    <w:rsid w:val="00E77296"/>
    <w:rsid w:val="00E775C0"/>
    <w:rsid w:val="00E80818"/>
    <w:rsid w:val="00E81AF3"/>
    <w:rsid w:val="00E82159"/>
    <w:rsid w:val="00E859AE"/>
    <w:rsid w:val="00E86248"/>
    <w:rsid w:val="00E867E2"/>
    <w:rsid w:val="00E867FB"/>
    <w:rsid w:val="00E87B8A"/>
    <w:rsid w:val="00E87EF7"/>
    <w:rsid w:val="00E900D4"/>
    <w:rsid w:val="00E93763"/>
    <w:rsid w:val="00E94D59"/>
    <w:rsid w:val="00E96363"/>
    <w:rsid w:val="00E96C4C"/>
    <w:rsid w:val="00EA0D41"/>
    <w:rsid w:val="00EA2AAE"/>
    <w:rsid w:val="00EA2EC0"/>
    <w:rsid w:val="00EA427A"/>
    <w:rsid w:val="00EA4F19"/>
    <w:rsid w:val="00EA5664"/>
    <w:rsid w:val="00EA6380"/>
    <w:rsid w:val="00EA723B"/>
    <w:rsid w:val="00EA730B"/>
    <w:rsid w:val="00EB2441"/>
    <w:rsid w:val="00EB255C"/>
    <w:rsid w:val="00EB2CC6"/>
    <w:rsid w:val="00EB45E7"/>
    <w:rsid w:val="00EB57D8"/>
    <w:rsid w:val="00EB634D"/>
    <w:rsid w:val="00EB6350"/>
    <w:rsid w:val="00EB687A"/>
    <w:rsid w:val="00EB6E27"/>
    <w:rsid w:val="00EC2F62"/>
    <w:rsid w:val="00EC313C"/>
    <w:rsid w:val="00EC4DB2"/>
    <w:rsid w:val="00EC4DE8"/>
    <w:rsid w:val="00EC4E86"/>
    <w:rsid w:val="00EC5781"/>
    <w:rsid w:val="00EC57A8"/>
    <w:rsid w:val="00EC62EB"/>
    <w:rsid w:val="00EC6E9F"/>
    <w:rsid w:val="00EC7363"/>
    <w:rsid w:val="00ED026E"/>
    <w:rsid w:val="00ED130D"/>
    <w:rsid w:val="00ED1898"/>
    <w:rsid w:val="00ED2261"/>
    <w:rsid w:val="00ED2904"/>
    <w:rsid w:val="00ED44F0"/>
    <w:rsid w:val="00ED4B33"/>
    <w:rsid w:val="00ED50AE"/>
    <w:rsid w:val="00ED5993"/>
    <w:rsid w:val="00ED7250"/>
    <w:rsid w:val="00ED7DD6"/>
    <w:rsid w:val="00EE060B"/>
    <w:rsid w:val="00EE15A1"/>
    <w:rsid w:val="00EE2125"/>
    <w:rsid w:val="00EE2A7C"/>
    <w:rsid w:val="00EE2C42"/>
    <w:rsid w:val="00EE341B"/>
    <w:rsid w:val="00EE4453"/>
    <w:rsid w:val="00EE533A"/>
    <w:rsid w:val="00EE5FCE"/>
    <w:rsid w:val="00EE6BBD"/>
    <w:rsid w:val="00EE6E1E"/>
    <w:rsid w:val="00EE705F"/>
    <w:rsid w:val="00EF13A9"/>
    <w:rsid w:val="00EF1462"/>
    <w:rsid w:val="00EF17B3"/>
    <w:rsid w:val="00EF3643"/>
    <w:rsid w:val="00EF470F"/>
    <w:rsid w:val="00EF49A8"/>
    <w:rsid w:val="00EF54FD"/>
    <w:rsid w:val="00EF6E50"/>
    <w:rsid w:val="00F00958"/>
    <w:rsid w:val="00F00992"/>
    <w:rsid w:val="00F00A46"/>
    <w:rsid w:val="00F030CF"/>
    <w:rsid w:val="00F03C12"/>
    <w:rsid w:val="00F040EB"/>
    <w:rsid w:val="00F04D7A"/>
    <w:rsid w:val="00F06F7A"/>
    <w:rsid w:val="00F07844"/>
    <w:rsid w:val="00F07A01"/>
    <w:rsid w:val="00F11997"/>
    <w:rsid w:val="00F11D8A"/>
    <w:rsid w:val="00F13112"/>
    <w:rsid w:val="00F1347A"/>
    <w:rsid w:val="00F13D6A"/>
    <w:rsid w:val="00F141A4"/>
    <w:rsid w:val="00F1487D"/>
    <w:rsid w:val="00F14D2E"/>
    <w:rsid w:val="00F159A4"/>
    <w:rsid w:val="00F15C0E"/>
    <w:rsid w:val="00F16FE6"/>
    <w:rsid w:val="00F20A0B"/>
    <w:rsid w:val="00F217C3"/>
    <w:rsid w:val="00F21C7E"/>
    <w:rsid w:val="00F22013"/>
    <w:rsid w:val="00F22A53"/>
    <w:rsid w:val="00F231C9"/>
    <w:rsid w:val="00F235FA"/>
    <w:rsid w:val="00F236E0"/>
    <w:rsid w:val="00F238BD"/>
    <w:rsid w:val="00F24992"/>
    <w:rsid w:val="00F255A2"/>
    <w:rsid w:val="00F2608D"/>
    <w:rsid w:val="00F26BFB"/>
    <w:rsid w:val="00F26F77"/>
    <w:rsid w:val="00F32E82"/>
    <w:rsid w:val="00F32F2F"/>
    <w:rsid w:val="00F3352E"/>
    <w:rsid w:val="00F33F3F"/>
    <w:rsid w:val="00F35BDD"/>
    <w:rsid w:val="00F35D0B"/>
    <w:rsid w:val="00F35EF0"/>
    <w:rsid w:val="00F40068"/>
    <w:rsid w:val="00F403FD"/>
    <w:rsid w:val="00F40714"/>
    <w:rsid w:val="00F40B75"/>
    <w:rsid w:val="00F41E72"/>
    <w:rsid w:val="00F427EA"/>
    <w:rsid w:val="00F42965"/>
    <w:rsid w:val="00F43E72"/>
    <w:rsid w:val="00F451A7"/>
    <w:rsid w:val="00F45AF3"/>
    <w:rsid w:val="00F45BDF"/>
    <w:rsid w:val="00F46C15"/>
    <w:rsid w:val="00F50300"/>
    <w:rsid w:val="00F5229E"/>
    <w:rsid w:val="00F53B90"/>
    <w:rsid w:val="00F54424"/>
    <w:rsid w:val="00F5470C"/>
    <w:rsid w:val="00F56909"/>
    <w:rsid w:val="00F5698B"/>
    <w:rsid w:val="00F56C2E"/>
    <w:rsid w:val="00F56E39"/>
    <w:rsid w:val="00F5799C"/>
    <w:rsid w:val="00F57C9E"/>
    <w:rsid w:val="00F61922"/>
    <w:rsid w:val="00F623E9"/>
    <w:rsid w:val="00F62E27"/>
    <w:rsid w:val="00F630EE"/>
    <w:rsid w:val="00F63951"/>
    <w:rsid w:val="00F63C86"/>
    <w:rsid w:val="00F64AAA"/>
    <w:rsid w:val="00F64DC7"/>
    <w:rsid w:val="00F64F61"/>
    <w:rsid w:val="00F65621"/>
    <w:rsid w:val="00F66630"/>
    <w:rsid w:val="00F67830"/>
    <w:rsid w:val="00F67BF2"/>
    <w:rsid w:val="00F7062C"/>
    <w:rsid w:val="00F70973"/>
    <w:rsid w:val="00F70BE9"/>
    <w:rsid w:val="00F7108C"/>
    <w:rsid w:val="00F725DC"/>
    <w:rsid w:val="00F72CF5"/>
    <w:rsid w:val="00F7309C"/>
    <w:rsid w:val="00F730C2"/>
    <w:rsid w:val="00F738CC"/>
    <w:rsid w:val="00F766BE"/>
    <w:rsid w:val="00F77EB9"/>
    <w:rsid w:val="00F80635"/>
    <w:rsid w:val="00F80B11"/>
    <w:rsid w:val="00F8115F"/>
    <w:rsid w:val="00F815D1"/>
    <w:rsid w:val="00F818CD"/>
    <w:rsid w:val="00F81E7E"/>
    <w:rsid w:val="00F81F0F"/>
    <w:rsid w:val="00F8252C"/>
    <w:rsid w:val="00F825F4"/>
    <w:rsid w:val="00F83F6C"/>
    <w:rsid w:val="00F85BC5"/>
    <w:rsid w:val="00F860D7"/>
    <w:rsid w:val="00F87B46"/>
    <w:rsid w:val="00F90522"/>
    <w:rsid w:val="00F90778"/>
    <w:rsid w:val="00F9082D"/>
    <w:rsid w:val="00F90D7A"/>
    <w:rsid w:val="00F9192F"/>
    <w:rsid w:val="00F91AEC"/>
    <w:rsid w:val="00F92125"/>
    <w:rsid w:val="00F92533"/>
    <w:rsid w:val="00F92AA1"/>
    <w:rsid w:val="00F932DE"/>
    <w:rsid w:val="00F934C3"/>
    <w:rsid w:val="00F9367E"/>
    <w:rsid w:val="00F949A1"/>
    <w:rsid w:val="00F95F33"/>
    <w:rsid w:val="00F963DD"/>
    <w:rsid w:val="00F9641A"/>
    <w:rsid w:val="00F96A8E"/>
    <w:rsid w:val="00F97004"/>
    <w:rsid w:val="00F979B2"/>
    <w:rsid w:val="00FA000E"/>
    <w:rsid w:val="00FA009D"/>
    <w:rsid w:val="00FA2045"/>
    <w:rsid w:val="00FA20AF"/>
    <w:rsid w:val="00FA3CD6"/>
    <w:rsid w:val="00FA3E10"/>
    <w:rsid w:val="00FA4B74"/>
    <w:rsid w:val="00FA5CC8"/>
    <w:rsid w:val="00FA7A66"/>
    <w:rsid w:val="00FB034E"/>
    <w:rsid w:val="00FB1A3D"/>
    <w:rsid w:val="00FB1AA9"/>
    <w:rsid w:val="00FB1E2D"/>
    <w:rsid w:val="00FB3AA0"/>
    <w:rsid w:val="00FB4B5A"/>
    <w:rsid w:val="00FB5963"/>
    <w:rsid w:val="00FB5DAA"/>
    <w:rsid w:val="00FB61BF"/>
    <w:rsid w:val="00FB71F5"/>
    <w:rsid w:val="00FB733E"/>
    <w:rsid w:val="00FC04B9"/>
    <w:rsid w:val="00FC139A"/>
    <w:rsid w:val="00FC161A"/>
    <w:rsid w:val="00FC1957"/>
    <w:rsid w:val="00FC23D5"/>
    <w:rsid w:val="00FC2BB5"/>
    <w:rsid w:val="00FC3753"/>
    <w:rsid w:val="00FC4337"/>
    <w:rsid w:val="00FC4C1A"/>
    <w:rsid w:val="00FC5177"/>
    <w:rsid w:val="00FC5700"/>
    <w:rsid w:val="00FC6468"/>
    <w:rsid w:val="00FC6D49"/>
    <w:rsid w:val="00FC7E78"/>
    <w:rsid w:val="00FD045E"/>
    <w:rsid w:val="00FD04C0"/>
    <w:rsid w:val="00FD1A92"/>
    <w:rsid w:val="00FD2A5F"/>
    <w:rsid w:val="00FD2EC0"/>
    <w:rsid w:val="00FD33BD"/>
    <w:rsid w:val="00FD40D2"/>
    <w:rsid w:val="00FD4922"/>
    <w:rsid w:val="00FD4E24"/>
    <w:rsid w:val="00FD4FE4"/>
    <w:rsid w:val="00FD50DC"/>
    <w:rsid w:val="00FD57CB"/>
    <w:rsid w:val="00FD6461"/>
    <w:rsid w:val="00FD7686"/>
    <w:rsid w:val="00FE0281"/>
    <w:rsid w:val="00FE0B3A"/>
    <w:rsid w:val="00FE22B0"/>
    <w:rsid w:val="00FE2E60"/>
    <w:rsid w:val="00FE311A"/>
    <w:rsid w:val="00FE347C"/>
    <w:rsid w:val="00FE4D2D"/>
    <w:rsid w:val="00FE610E"/>
    <w:rsid w:val="00FE7083"/>
    <w:rsid w:val="00FF019F"/>
    <w:rsid w:val="00FF0F8A"/>
    <w:rsid w:val="00FF1B2A"/>
    <w:rsid w:val="00FF1C3B"/>
    <w:rsid w:val="00FF2160"/>
    <w:rsid w:val="00FF30DE"/>
    <w:rsid w:val="00FF5D3B"/>
    <w:rsid w:val="00FF644B"/>
    <w:rsid w:val="00FF670C"/>
    <w:rsid w:val="00FF7993"/>
    <w:rsid w:val="00FF7B95"/>
    <w:rsid w:val="00FF7C6F"/>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F3"/>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Mencinsinresolver1">
    <w:name w:val="Mención sin resolver1"/>
    <w:basedOn w:val="DefaultParagraphFont"/>
    <w:uiPriority w:val="99"/>
    <w:semiHidden/>
    <w:unhideWhenUsed/>
    <w:rsid w:val="009B12E9"/>
    <w:rPr>
      <w:color w:val="808080"/>
      <w:shd w:val="clear" w:color="auto" w:fill="E6E6E6"/>
    </w:rPr>
  </w:style>
  <w:style w:type="paragraph" w:styleId="FootnoteText">
    <w:name w:val="footnote text"/>
    <w:basedOn w:val="Normal"/>
    <w:link w:val="FootnoteTextChar"/>
    <w:uiPriority w:val="99"/>
    <w:semiHidden/>
    <w:unhideWhenUsed/>
    <w:rsid w:val="003E2A3F"/>
    <w:rPr>
      <w:sz w:val="20"/>
      <w:szCs w:val="20"/>
    </w:rPr>
  </w:style>
  <w:style w:type="character" w:customStyle="1" w:styleId="FootnoteTextChar">
    <w:name w:val="Footnote Text Char"/>
    <w:basedOn w:val="DefaultParagraphFont"/>
    <w:link w:val="FootnoteText"/>
    <w:uiPriority w:val="99"/>
    <w:semiHidden/>
    <w:rsid w:val="003E2A3F"/>
    <w:rPr>
      <w:rFonts w:ascii="Calibri" w:hAnsi="Calibri" w:cs="Calibri"/>
      <w:color w:val="000000"/>
    </w:rPr>
  </w:style>
  <w:style w:type="character" w:styleId="FootnoteReference">
    <w:name w:val="footnote reference"/>
    <w:basedOn w:val="DefaultParagraphFont"/>
    <w:uiPriority w:val="99"/>
    <w:semiHidden/>
    <w:unhideWhenUsed/>
    <w:rsid w:val="003E2A3F"/>
    <w:rPr>
      <w:vertAlign w:val="superscript"/>
    </w:rPr>
  </w:style>
  <w:style w:type="character" w:styleId="LineNumber">
    <w:name w:val="line number"/>
    <w:basedOn w:val="DefaultParagraphFont"/>
    <w:uiPriority w:val="99"/>
    <w:semiHidden/>
    <w:unhideWhenUsed/>
    <w:rsid w:val="00F04D7A"/>
  </w:style>
  <w:style w:type="paragraph" w:customStyle="1" w:styleId="paragraph">
    <w:name w:val="paragraph"/>
    <w:basedOn w:val="Normal"/>
    <w:rsid w:val="009F700C"/>
    <w:pPr>
      <w:widowControl/>
      <w:autoSpaceDE/>
      <w:autoSpaceDN/>
      <w:adjustRightInd/>
      <w:spacing w:before="100" w:beforeAutospacing="1" w:after="100" w:afterAutospacing="1"/>
      <w:jc w:val="left"/>
    </w:pPr>
    <w:rPr>
      <w:rFonts w:ascii="Times New Roman" w:hAnsi="Times New Roman" w:cs="Times New Roman"/>
      <w:color w:val="auto"/>
      <w:lang w:val="es-CO" w:eastAsia="es-CO"/>
    </w:rPr>
  </w:style>
  <w:style w:type="character" w:customStyle="1" w:styleId="normaltextrun">
    <w:name w:val="normaltextrun"/>
    <w:basedOn w:val="DefaultParagraphFont"/>
    <w:rsid w:val="009F700C"/>
  </w:style>
  <w:style w:type="character" w:customStyle="1" w:styleId="eop">
    <w:name w:val="eop"/>
    <w:basedOn w:val="DefaultParagraphFont"/>
    <w:rsid w:val="009F700C"/>
  </w:style>
  <w:style w:type="character" w:customStyle="1" w:styleId="Mencinsinresolver2">
    <w:name w:val="Mención sin resolver2"/>
    <w:basedOn w:val="DefaultParagraphFont"/>
    <w:uiPriority w:val="99"/>
    <w:semiHidden/>
    <w:unhideWhenUsed/>
    <w:rsid w:val="00BB52F0"/>
    <w:rPr>
      <w:color w:val="605E5C"/>
      <w:shd w:val="clear" w:color="auto" w:fill="E1DFDD"/>
    </w:rPr>
  </w:style>
  <w:style w:type="paragraph" w:styleId="EndnoteText">
    <w:name w:val="endnote text"/>
    <w:basedOn w:val="Normal"/>
    <w:link w:val="EndnoteTextChar"/>
    <w:uiPriority w:val="99"/>
    <w:semiHidden/>
    <w:unhideWhenUsed/>
    <w:rsid w:val="00A01175"/>
    <w:rPr>
      <w:sz w:val="20"/>
      <w:szCs w:val="20"/>
    </w:rPr>
  </w:style>
  <w:style w:type="character" w:customStyle="1" w:styleId="EndnoteTextChar">
    <w:name w:val="Endnote Text Char"/>
    <w:basedOn w:val="DefaultParagraphFont"/>
    <w:link w:val="EndnoteText"/>
    <w:uiPriority w:val="99"/>
    <w:semiHidden/>
    <w:rsid w:val="00A01175"/>
    <w:rPr>
      <w:rFonts w:ascii="Calibri" w:hAnsi="Calibri" w:cs="Calibri"/>
      <w:color w:val="000000"/>
    </w:rPr>
  </w:style>
  <w:style w:type="character" w:styleId="EndnoteReference">
    <w:name w:val="endnote reference"/>
    <w:basedOn w:val="DefaultParagraphFont"/>
    <w:uiPriority w:val="99"/>
    <w:semiHidden/>
    <w:unhideWhenUsed/>
    <w:rsid w:val="00A011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85996">
      <w:bodyDiv w:val="1"/>
      <w:marLeft w:val="0"/>
      <w:marRight w:val="0"/>
      <w:marTop w:val="0"/>
      <w:marBottom w:val="0"/>
      <w:divBdr>
        <w:top w:val="none" w:sz="0" w:space="0" w:color="auto"/>
        <w:left w:val="none" w:sz="0" w:space="0" w:color="auto"/>
        <w:bottom w:val="none" w:sz="0" w:space="0" w:color="auto"/>
        <w:right w:val="none" w:sz="0" w:space="0" w:color="auto"/>
      </w:divBdr>
    </w:div>
    <w:div w:id="121922075">
      <w:bodyDiv w:val="1"/>
      <w:marLeft w:val="0"/>
      <w:marRight w:val="0"/>
      <w:marTop w:val="0"/>
      <w:marBottom w:val="0"/>
      <w:divBdr>
        <w:top w:val="none" w:sz="0" w:space="0" w:color="auto"/>
        <w:left w:val="none" w:sz="0" w:space="0" w:color="auto"/>
        <w:bottom w:val="none" w:sz="0" w:space="0" w:color="auto"/>
        <w:right w:val="none" w:sz="0" w:space="0" w:color="auto"/>
      </w:divBdr>
      <w:divsChild>
        <w:div w:id="2250855">
          <w:marLeft w:val="0"/>
          <w:marRight w:val="0"/>
          <w:marTop w:val="0"/>
          <w:marBottom w:val="0"/>
          <w:divBdr>
            <w:top w:val="none" w:sz="0" w:space="0" w:color="auto"/>
            <w:left w:val="none" w:sz="0" w:space="0" w:color="auto"/>
            <w:bottom w:val="none" w:sz="0" w:space="0" w:color="auto"/>
            <w:right w:val="none" w:sz="0" w:space="0" w:color="auto"/>
          </w:divBdr>
        </w:div>
        <w:div w:id="5065319">
          <w:marLeft w:val="0"/>
          <w:marRight w:val="0"/>
          <w:marTop w:val="0"/>
          <w:marBottom w:val="0"/>
          <w:divBdr>
            <w:top w:val="none" w:sz="0" w:space="0" w:color="auto"/>
            <w:left w:val="none" w:sz="0" w:space="0" w:color="auto"/>
            <w:bottom w:val="none" w:sz="0" w:space="0" w:color="auto"/>
            <w:right w:val="none" w:sz="0" w:space="0" w:color="auto"/>
          </w:divBdr>
        </w:div>
        <w:div w:id="24448478">
          <w:marLeft w:val="0"/>
          <w:marRight w:val="0"/>
          <w:marTop w:val="0"/>
          <w:marBottom w:val="0"/>
          <w:divBdr>
            <w:top w:val="none" w:sz="0" w:space="0" w:color="auto"/>
            <w:left w:val="none" w:sz="0" w:space="0" w:color="auto"/>
            <w:bottom w:val="none" w:sz="0" w:space="0" w:color="auto"/>
            <w:right w:val="none" w:sz="0" w:space="0" w:color="auto"/>
          </w:divBdr>
        </w:div>
        <w:div w:id="64188315">
          <w:marLeft w:val="0"/>
          <w:marRight w:val="0"/>
          <w:marTop w:val="0"/>
          <w:marBottom w:val="0"/>
          <w:divBdr>
            <w:top w:val="none" w:sz="0" w:space="0" w:color="auto"/>
            <w:left w:val="none" w:sz="0" w:space="0" w:color="auto"/>
            <w:bottom w:val="none" w:sz="0" w:space="0" w:color="auto"/>
            <w:right w:val="none" w:sz="0" w:space="0" w:color="auto"/>
          </w:divBdr>
        </w:div>
        <w:div w:id="187260279">
          <w:marLeft w:val="0"/>
          <w:marRight w:val="0"/>
          <w:marTop w:val="0"/>
          <w:marBottom w:val="0"/>
          <w:divBdr>
            <w:top w:val="none" w:sz="0" w:space="0" w:color="auto"/>
            <w:left w:val="none" w:sz="0" w:space="0" w:color="auto"/>
            <w:bottom w:val="none" w:sz="0" w:space="0" w:color="auto"/>
            <w:right w:val="none" w:sz="0" w:space="0" w:color="auto"/>
          </w:divBdr>
        </w:div>
        <w:div w:id="221794403">
          <w:marLeft w:val="0"/>
          <w:marRight w:val="0"/>
          <w:marTop w:val="0"/>
          <w:marBottom w:val="0"/>
          <w:divBdr>
            <w:top w:val="none" w:sz="0" w:space="0" w:color="auto"/>
            <w:left w:val="none" w:sz="0" w:space="0" w:color="auto"/>
            <w:bottom w:val="none" w:sz="0" w:space="0" w:color="auto"/>
            <w:right w:val="none" w:sz="0" w:space="0" w:color="auto"/>
          </w:divBdr>
        </w:div>
        <w:div w:id="222957549">
          <w:marLeft w:val="0"/>
          <w:marRight w:val="0"/>
          <w:marTop w:val="0"/>
          <w:marBottom w:val="0"/>
          <w:divBdr>
            <w:top w:val="none" w:sz="0" w:space="0" w:color="auto"/>
            <w:left w:val="none" w:sz="0" w:space="0" w:color="auto"/>
            <w:bottom w:val="none" w:sz="0" w:space="0" w:color="auto"/>
            <w:right w:val="none" w:sz="0" w:space="0" w:color="auto"/>
          </w:divBdr>
        </w:div>
        <w:div w:id="223874623">
          <w:marLeft w:val="0"/>
          <w:marRight w:val="0"/>
          <w:marTop w:val="0"/>
          <w:marBottom w:val="0"/>
          <w:divBdr>
            <w:top w:val="none" w:sz="0" w:space="0" w:color="auto"/>
            <w:left w:val="none" w:sz="0" w:space="0" w:color="auto"/>
            <w:bottom w:val="none" w:sz="0" w:space="0" w:color="auto"/>
            <w:right w:val="none" w:sz="0" w:space="0" w:color="auto"/>
          </w:divBdr>
        </w:div>
        <w:div w:id="262735986">
          <w:marLeft w:val="0"/>
          <w:marRight w:val="0"/>
          <w:marTop w:val="0"/>
          <w:marBottom w:val="0"/>
          <w:divBdr>
            <w:top w:val="none" w:sz="0" w:space="0" w:color="auto"/>
            <w:left w:val="none" w:sz="0" w:space="0" w:color="auto"/>
            <w:bottom w:val="none" w:sz="0" w:space="0" w:color="auto"/>
            <w:right w:val="none" w:sz="0" w:space="0" w:color="auto"/>
          </w:divBdr>
        </w:div>
        <w:div w:id="273562096">
          <w:marLeft w:val="0"/>
          <w:marRight w:val="0"/>
          <w:marTop w:val="0"/>
          <w:marBottom w:val="0"/>
          <w:divBdr>
            <w:top w:val="none" w:sz="0" w:space="0" w:color="auto"/>
            <w:left w:val="none" w:sz="0" w:space="0" w:color="auto"/>
            <w:bottom w:val="none" w:sz="0" w:space="0" w:color="auto"/>
            <w:right w:val="none" w:sz="0" w:space="0" w:color="auto"/>
          </w:divBdr>
        </w:div>
        <w:div w:id="283581284">
          <w:marLeft w:val="0"/>
          <w:marRight w:val="0"/>
          <w:marTop w:val="0"/>
          <w:marBottom w:val="0"/>
          <w:divBdr>
            <w:top w:val="none" w:sz="0" w:space="0" w:color="auto"/>
            <w:left w:val="none" w:sz="0" w:space="0" w:color="auto"/>
            <w:bottom w:val="none" w:sz="0" w:space="0" w:color="auto"/>
            <w:right w:val="none" w:sz="0" w:space="0" w:color="auto"/>
          </w:divBdr>
        </w:div>
        <w:div w:id="306935987">
          <w:marLeft w:val="0"/>
          <w:marRight w:val="0"/>
          <w:marTop w:val="0"/>
          <w:marBottom w:val="0"/>
          <w:divBdr>
            <w:top w:val="none" w:sz="0" w:space="0" w:color="auto"/>
            <w:left w:val="none" w:sz="0" w:space="0" w:color="auto"/>
            <w:bottom w:val="none" w:sz="0" w:space="0" w:color="auto"/>
            <w:right w:val="none" w:sz="0" w:space="0" w:color="auto"/>
          </w:divBdr>
        </w:div>
        <w:div w:id="334646805">
          <w:marLeft w:val="0"/>
          <w:marRight w:val="0"/>
          <w:marTop w:val="0"/>
          <w:marBottom w:val="0"/>
          <w:divBdr>
            <w:top w:val="none" w:sz="0" w:space="0" w:color="auto"/>
            <w:left w:val="none" w:sz="0" w:space="0" w:color="auto"/>
            <w:bottom w:val="none" w:sz="0" w:space="0" w:color="auto"/>
            <w:right w:val="none" w:sz="0" w:space="0" w:color="auto"/>
          </w:divBdr>
        </w:div>
        <w:div w:id="380715678">
          <w:marLeft w:val="0"/>
          <w:marRight w:val="0"/>
          <w:marTop w:val="0"/>
          <w:marBottom w:val="0"/>
          <w:divBdr>
            <w:top w:val="none" w:sz="0" w:space="0" w:color="auto"/>
            <w:left w:val="none" w:sz="0" w:space="0" w:color="auto"/>
            <w:bottom w:val="none" w:sz="0" w:space="0" w:color="auto"/>
            <w:right w:val="none" w:sz="0" w:space="0" w:color="auto"/>
          </w:divBdr>
        </w:div>
        <w:div w:id="396439792">
          <w:marLeft w:val="0"/>
          <w:marRight w:val="0"/>
          <w:marTop w:val="0"/>
          <w:marBottom w:val="0"/>
          <w:divBdr>
            <w:top w:val="none" w:sz="0" w:space="0" w:color="auto"/>
            <w:left w:val="none" w:sz="0" w:space="0" w:color="auto"/>
            <w:bottom w:val="none" w:sz="0" w:space="0" w:color="auto"/>
            <w:right w:val="none" w:sz="0" w:space="0" w:color="auto"/>
          </w:divBdr>
        </w:div>
        <w:div w:id="440036084">
          <w:marLeft w:val="0"/>
          <w:marRight w:val="0"/>
          <w:marTop w:val="0"/>
          <w:marBottom w:val="0"/>
          <w:divBdr>
            <w:top w:val="none" w:sz="0" w:space="0" w:color="auto"/>
            <w:left w:val="none" w:sz="0" w:space="0" w:color="auto"/>
            <w:bottom w:val="none" w:sz="0" w:space="0" w:color="auto"/>
            <w:right w:val="none" w:sz="0" w:space="0" w:color="auto"/>
          </w:divBdr>
        </w:div>
        <w:div w:id="481849744">
          <w:marLeft w:val="0"/>
          <w:marRight w:val="0"/>
          <w:marTop w:val="0"/>
          <w:marBottom w:val="0"/>
          <w:divBdr>
            <w:top w:val="none" w:sz="0" w:space="0" w:color="auto"/>
            <w:left w:val="none" w:sz="0" w:space="0" w:color="auto"/>
            <w:bottom w:val="none" w:sz="0" w:space="0" w:color="auto"/>
            <w:right w:val="none" w:sz="0" w:space="0" w:color="auto"/>
          </w:divBdr>
        </w:div>
        <w:div w:id="504327898">
          <w:marLeft w:val="0"/>
          <w:marRight w:val="0"/>
          <w:marTop w:val="0"/>
          <w:marBottom w:val="0"/>
          <w:divBdr>
            <w:top w:val="none" w:sz="0" w:space="0" w:color="auto"/>
            <w:left w:val="none" w:sz="0" w:space="0" w:color="auto"/>
            <w:bottom w:val="none" w:sz="0" w:space="0" w:color="auto"/>
            <w:right w:val="none" w:sz="0" w:space="0" w:color="auto"/>
          </w:divBdr>
        </w:div>
        <w:div w:id="586772357">
          <w:marLeft w:val="0"/>
          <w:marRight w:val="0"/>
          <w:marTop w:val="0"/>
          <w:marBottom w:val="0"/>
          <w:divBdr>
            <w:top w:val="none" w:sz="0" w:space="0" w:color="auto"/>
            <w:left w:val="none" w:sz="0" w:space="0" w:color="auto"/>
            <w:bottom w:val="none" w:sz="0" w:space="0" w:color="auto"/>
            <w:right w:val="none" w:sz="0" w:space="0" w:color="auto"/>
          </w:divBdr>
        </w:div>
        <w:div w:id="635070369">
          <w:marLeft w:val="0"/>
          <w:marRight w:val="0"/>
          <w:marTop w:val="0"/>
          <w:marBottom w:val="0"/>
          <w:divBdr>
            <w:top w:val="none" w:sz="0" w:space="0" w:color="auto"/>
            <w:left w:val="none" w:sz="0" w:space="0" w:color="auto"/>
            <w:bottom w:val="none" w:sz="0" w:space="0" w:color="auto"/>
            <w:right w:val="none" w:sz="0" w:space="0" w:color="auto"/>
          </w:divBdr>
        </w:div>
        <w:div w:id="670068493">
          <w:marLeft w:val="0"/>
          <w:marRight w:val="0"/>
          <w:marTop w:val="0"/>
          <w:marBottom w:val="0"/>
          <w:divBdr>
            <w:top w:val="none" w:sz="0" w:space="0" w:color="auto"/>
            <w:left w:val="none" w:sz="0" w:space="0" w:color="auto"/>
            <w:bottom w:val="none" w:sz="0" w:space="0" w:color="auto"/>
            <w:right w:val="none" w:sz="0" w:space="0" w:color="auto"/>
          </w:divBdr>
        </w:div>
        <w:div w:id="710569045">
          <w:marLeft w:val="0"/>
          <w:marRight w:val="0"/>
          <w:marTop w:val="0"/>
          <w:marBottom w:val="0"/>
          <w:divBdr>
            <w:top w:val="none" w:sz="0" w:space="0" w:color="auto"/>
            <w:left w:val="none" w:sz="0" w:space="0" w:color="auto"/>
            <w:bottom w:val="none" w:sz="0" w:space="0" w:color="auto"/>
            <w:right w:val="none" w:sz="0" w:space="0" w:color="auto"/>
          </w:divBdr>
        </w:div>
        <w:div w:id="729809364">
          <w:marLeft w:val="0"/>
          <w:marRight w:val="0"/>
          <w:marTop w:val="0"/>
          <w:marBottom w:val="0"/>
          <w:divBdr>
            <w:top w:val="none" w:sz="0" w:space="0" w:color="auto"/>
            <w:left w:val="none" w:sz="0" w:space="0" w:color="auto"/>
            <w:bottom w:val="none" w:sz="0" w:space="0" w:color="auto"/>
            <w:right w:val="none" w:sz="0" w:space="0" w:color="auto"/>
          </w:divBdr>
        </w:div>
        <w:div w:id="792947876">
          <w:marLeft w:val="0"/>
          <w:marRight w:val="0"/>
          <w:marTop w:val="0"/>
          <w:marBottom w:val="0"/>
          <w:divBdr>
            <w:top w:val="none" w:sz="0" w:space="0" w:color="auto"/>
            <w:left w:val="none" w:sz="0" w:space="0" w:color="auto"/>
            <w:bottom w:val="none" w:sz="0" w:space="0" w:color="auto"/>
            <w:right w:val="none" w:sz="0" w:space="0" w:color="auto"/>
          </w:divBdr>
        </w:div>
        <w:div w:id="798687795">
          <w:marLeft w:val="0"/>
          <w:marRight w:val="0"/>
          <w:marTop w:val="0"/>
          <w:marBottom w:val="0"/>
          <w:divBdr>
            <w:top w:val="none" w:sz="0" w:space="0" w:color="auto"/>
            <w:left w:val="none" w:sz="0" w:space="0" w:color="auto"/>
            <w:bottom w:val="none" w:sz="0" w:space="0" w:color="auto"/>
            <w:right w:val="none" w:sz="0" w:space="0" w:color="auto"/>
          </w:divBdr>
        </w:div>
        <w:div w:id="894001651">
          <w:marLeft w:val="0"/>
          <w:marRight w:val="0"/>
          <w:marTop w:val="0"/>
          <w:marBottom w:val="0"/>
          <w:divBdr>
            <w:top w:val="none" w:sz="0" w:space="0" w:color="auto"/>
            <w:left w:val="none" w:sz="0" w:space="0" w:color="auto"/>
            <w:bottom w:val="none" w:sz="0" w:space="0" w:color="auto"/>
            <w:right w:val="none" w:sz="0" w:space="0" w:color="auto"/>
          </w:divBdr>
        </w:div>
        <w:div w:id="898979798">
          <w:marLeft w:val="0"/>
          <w:marRight w:val="0"/>
          <w:marTop w:val="0"/>
          <w:marBottom w:val="0"/>
          <w:divBdr>
            <w:top w:val="none" w:sz="0" w:space="0" w:color="auto"/>
            <w:left w:val="none" w:sz="0" w:space="0" w:color="auto"/>
            <w:bottom w:val="none" w:sz="0" w:space="0" w:color="auto"/>
            <w:right w:val="none" w:sz="0" w:space="0" w:color="auto"/>
          </w:divBdr>
        </w:div>
        <w:div w:id="951862419">
          <w:marLeft w:val="0"/>
          <w:marRight w:val="0"/>
          <w:marTop w:val="0"/>
          <w:marBottom w:val="0"/>
          <w:divBdr>
            <w:top w:val="none" w:sz="0" w:space="0" w:color="auto"/>
            <w:left w:val="none" w:sz="0" w:space="0" w:color="auto"/>
            <w:bottom w:val="none" w:sz="0" w:space="0" w:color="auto"/>
            <w:right w:val="none" w:sz="0" w:space="0" w:color="auto"/>
          </w:divBdr>
        </w:div>
        <w:div w:id="955913638">
          <w:marLeft w:val="0"/>
          <w:marRight w:val="0"/>
          <w:marTop w:val="0"/>
          <w:marBottom w:val="0"/>
          <w:divBdr>
            <w:top w:val="none" w:sz="0" w:space="0" w:color="auto"/>
            <w:left w:val="none" w:sz="0" w:space="0" w:color="auto"/>
            <w:bottom w:val="none" w:sz="0" w:space="0" w:color="auto"/>
            <w:right w:val="none" w:sz="0" w:space="0" w:color="auto"/>
          </w:divBdr>
        </w:div>
        <w:div w:id="970284167">
          <w:marLeft w:val="0"/>
          <w:marRight w:val="0"/>
          <w:marTop w:val="0"/>
          <w:marBottom w:val="0"/>
          <w:divBdr>
            <w:top w:val="none" w:sz="0" w:space="0" w:color="auto"/>
            <w:left w:val="none" w:sz="0" w:space="0" w:color="auto"/>
            <w:bottom w:val="none" w:sz="0" w:space="0" w:color="auto"/>
            <w:right w:val="none" w:sz="0" w:space="0" w:color="auto"/>
          </w:divBdr>
        </w:div>
        <w:div w:id="976183992">
          <w:marLeft w:val="0"/>
          <w:marRight w:val="0"/>
          <w:marTop w:val="0"/>
          <w:marBottom w:val="0"/>
          <w:divBdr>
            <w:top w:val="none" w:sz="0" w:space="0" w:color="auto"/>
            <w:left w:val="none" w:sz="0" w:space="0" w:color="auto"/>
            <w:bottom w:val="none" w:sz="0" w:space="0" w:color="auto"/>
            <w:right w:val="none" w:sz="0" w:space="0" w:color="auto"/>
          </w:divBdr>
        </w:div>
        <w:div w:id="978536080">
          <w:marLeft w:val="0"/>
          <w:marRight w:val="0"/>
          <w:marTop w:val="0"/>
          <w:marBottom w:val="0"/>
          <w:divBdr>
            <w:top w:val="none" w:sz="0" w:space="0" w:color="auto"/>
            <w:left w:val="none" w:sz="0" w:space="0" w:color="auto"/>
            <w:bottom w:val="none" w:sz="0" w:space="0" w:color="auto"/>
            <w:right w:val="none" w:sz="0" w:space="0" w:color="auto"/>
          </w:divBdr>
        </w:div>
        <w:div w:id="990519657">
          <w:marLeft w:val="0"/>
          <w:marRight w:val="0"/>
          <w:marTop w:val="0"/>
          <w:marBottom w:val="0"/>
          <w:divBdr>
            <w:top w:val="none" w:sz="0" w:space="0" w:color="auto"/>
            <w:left w:val="none" w:sz="0" w:space="0" w:color="auto"/>
            <w:bottom w:val="none" w:sz="0" w:space="0" w:color="auto"/>
            <w:right w:val="none" w:sz="0" w:space="0" w:color="auto"/>
          </w:divBdr>
        </w:div>
        <w:div w:id="1059129587">
          <w:marLeft w:val="0"/>
          <w:marRight w:val="0"/>
          <w:marTop w:val="0"/>
          <w:marBottom w:val="0"/>
          <w:divBdr>
            <w:top w:val="none" w:sz="0" w:space="0" w:color="auto"/>
            <w:left w:val="none" w:sz="0" w:space="0" w:color="auto"/>
            <w:bottom w:val="none" w:sz="0" w:space="0" w:color="auto"/>
            <w:right w:val="none" w:sz="0" w:space="0" w:color="auto"/>
          </w:divBdr>
        </w:div>
        <w:div w:id="1088619316">
          <w:marLeft w:val="0"/>
          <w:marRight w:val="0"/>
          <w:marTop w:val="0"/>
          <w:marBottom w:val="0"/>
          <w:divBdr>
            <w:top w:val="none" w:sz="0" w:space="0" w:color="auto"/>
            <w:left w:val="none" w:sz="0" w:space="0" w:color="auto"/>
            <w:bottom w:val="none" w:sz="0" w:space="0" w:color="auto"/>
            <w:right w:val="none" w:sz="0" w:space="0" w:color="auto"/>
          </w:divBdr>
        </w:div>
        <w:div w:id="1092169408">
          <w:marLeft w:val="0"/>
          <w:marRight w:val="0"/>
          <w:marTop w:val="0"/>
          <w:marBottom w:val="0"/>
          <w:divBdr>
            <w:top w:val="none" w:sz="0" w:space="0" w:color="auto"/>
            <w:left w:val="none" w:sz="0" w:space="0" w:color="auto"/>
            <w:bottom w:val="none" w:sz="0" w:space="0" w:color="auto"/>
            <w:right w:val="none" w:sz="0" w:space="0" w:color="auto"/>
          </w:divBdr>
        </w:div>
        <w:div w:id="1105921893">
          <w:marLeft w:val="0"/>
          <w:marRight w:val="0"/>
          <w:marTop w:val="0"/>
          <w:marBottom w:val="0"/>
          <w:divBdr>
            <w:top w:val="none" w:sz="0" w:space="0" w:color="auto"/>
            <w:left w:val="none" w:sz="0" w:space="0" w:color="auto"/>
            <w:bottom w:val="none" w:sz="0" w:space="0" w:color="auto"/>
            <w:right w:val="none" w:sz="0" w:space="0" w:color="auto"/>
          </w:divBdr>
        </w:div>
        <w:div w:id="1106076051">
          <w:marLeft w:val="0"/>
          <w:marRight w:val="0"/>
          <w:marTop w:val="0"/>
          <w:marBottom w:val="0"/>
          <w:divBdr>
            <w:top w:val="none" w:sz="0" w:space="0" w:color="auto"/>
            <w:left w:val="none" w:sz="0" w:space="0" w:color="auto"/>
            <w:bottom w:val="none" w:sz="0" w:space="0" w:color="auto"/>
            <w:right w:val="none" w:sz="0" w:space="0" w:color="auto"/>
          </w:divBdr>
        </w:div>
        <w:div w:id="1110473868">
          <w:marLeft w:val="0"/>
          <w:marRight w:val="0"/>
          <w:marTop w:val="0"/>
          <w:marBottom w:val="0"/>
          <w:divBdr>
            <w:top w:val="none" w:sz="0" w:space="0" w:color="auto"/>
            <w:left w:val="none" w:sz="0" w:space="0" w:color="auto"/>
            <w:bottom w:val="none" w:sz="0" w:space="0" w:color="auto"/>
            <w:right w:val="none" w:sz="0" w:space="0" w:color="auto"/>
          </w:divBdr>
        </w:div>
        <w:div w:id="1115101067">
          <w:marLeft w:val="0"/>
          <w:marRight w:val="0"/>
          <w:marTop w:val="0"/>
          <w:marBottom w:val="0"/>
          <w:divBdr>
            <w:top w:val="none" w:sz="0" w:space="0" w:color="auto"/>
            <w:left w:val="none" w:sz="0" w:space="0" w:color="auto"/>
            <w:bottom w:val="none" w:sz="0" w:space="0" w:color="auto"/>
            <w:right w:val="none" w:sz="0" w:space="0" w:color="auto"/>
          </w:divBdr>
        </w:div>
        <w:div w:id="1145005095">
          <w:marLeft w:val="0"/>
          <w:marRight w:val="0"/>
          <w:marTop w:val="0"/>
          <w:marBottom w:val="0"/>
          <w:divBdr>
            <w:top w:val="none" w:sz="0" w:space="0" w:color="auto"/>
            <w:left w:val="none" w:sz="0" w:space="0" w:color="auto"/>
            <w:bottom w:val="none" w:sz="0" w:space="0" w:color="auto"/>
            <w:right w:val="none" w:sz="0" w:space="0" w:color="auto"/>
          </w:divBdr>
        </w:div>
        <w:div w:id="1181772710">
          <w:marLeft w:val="0"/>
          <w:marRight w:val="0"/>
          <w:marTop w:val="0"/>
          <w:marBottom w:val="0"/>
          <w:divBdr>
            <w:top w:val="none" w:sz="0" w:space="0" w:color="auto"/>
            <w:left w:val="none" w:sz="0" w:space="0" w:color="auto"/>
            <w:bottom w:val="none" w:sz="0" w:space="0" w:color="auto"/>
            <w:right w:val="none" w:sz="0" w:space="0" w:color="auto"/>
          </w:divBdr>
        </w:div>
        <w:div w:id="1195996462">
          <w:marLeft w:val="0"/>
          <w:marRight w:val="0"/>
          <w:marTop w:val="0"/>
          <w:marBottom w:val="0"/>
          <w:divBdr>
            <w:top w:val="none" w:sz="0" w:space="0" w:color="auto"/>
            <w:left w:val="none" w:sz="0" w:space="0" w:color="auto"/>
            <w:bottom w:val="none" w:sz="0" w:space="0" w:color="auto"/>
            <w:right w:val="none" w:sz="0" w:space="0" w:color="auto"/>
          </w:divBdr>
        </w:div>
        <w:div w:id="1260682045">
          <w:marLeft w:val="0"/>
          <w:marRight w:val="0"/>
          <w:marTop w:val="0"/>
          <w:marBottom w:val="0"/>
          <w:divBdr>
            <w:top w:val="none" w:sz="0" w:space="0" w:color="auto"/>
            <w:left w:val="none" w:sz="0" w:space="0" w:color="auto"/>
            <w:bottom w:val="none" w:sz="0" w:space="0" w:color="auto"/>
            <w:right w:val="none" w:sz="0" w:space="0" w:color="auto"/>
          </w:divBdr>
        </w:div>
        <w:div w:id="1265578493">
          <w:marLeft w:val="0"/>
          <w:marRight w:val="0"/>
          <w:marTop w:val="0"/>
          <w:marBottom w:val="0"/>
          <w:divBdr>
            <w:top w:val="none" w:sz="0" w:space="0" w:color="auto"/>
            <w:left w:val="none" w:sz="0" w:space="0" w:color="auto"/>
            <w:bottom w:val="none" w:sz="0" w:space="0" w:color="auto"/>
            <w:right w:val="none" w:sz="0" w:space="0" w:color="auto"/>
          </w:divBdr>
        </w:div>
        <w:div w:id="1277639725">
          <w:marLeft w:val="0"/>
          <w:marRight w:val="0"/>
          <w:marTop w:val="0"/>
          <w:marBottom w:val="0"/>
          <w:divBdr>
            <w:top w:val="none" w:sz="0" w:space="0" w:color="auto"/>
            <w:left w:val="none" w:sz="0" w:space="0" w:color="auto"/>
            <w:bottom w:val="none" w:sz="0" w:space="0" w:color="auto"/>
            <w:right w:val="none" w:sz="0" w:space="0" w:color="auto"/>
          </w:divBdr>
        </w:div>
        <w:div w:id="1310094951">
          <w:marLeft w:val="0"/>
          <w:marRight w:val="0"/>
          <w:marTop w:val="0"/>
          <w:marBottom w:val="0"/>
          <w:divBdr>
            <w:top w:val="none" w:sz="0" w:space="0" w:color="auto"/>
            <w:left w:val="none" w:sz="0" w:space="0" w:color="auto"/>
            <w:bottom w:val="none" w:sz="0" w:space="0" w:color="auto"/>
            <w:right w:val="none" w:sz="0" w:space="0" w:color="auto"/>
          </w:divBdr>
        </w:div>
        <w:div w:id="1320421843">
          <w:marLeft w:val="0"/>
          <w:marRight w:val="0"/>
          <w:marTop w:val="0"/>
          <w:marBottom w:val="0"/>
          <w:divBdr>
            <w:top w:val="none" w:sz="0" w:space="0" w:color="auto"/>
            <w:left w:val="none" w:sz="0" w:space="0" w:color="auto"/>
            <w:bottom w:val="none" w:sz="0" w:space="0" w:color="auto"/>
            <w:right w:val="none" w:sz="0" w:space="0" w:color="auto"/>
          </w:divBdr>
        </w:div>
        <w:div w:id="1335105271">
          <w:marLeft w:val="0"/>
          <w:marRight w:val="0"/>
          <w:marTop w:val="0"/>
          <w:marBottom w:val="0"/>
          <w:divBdr>
            <w:top w:val="none" w:sz="0" w:space="0" w:color="auto"/>
            <w:left w:val="none" w:sz="0" w:space="0" w:color="auto"/>
            <w:bottom w:val="none" w:sz="0" w:space="0" w:color="auto"/>
            <w:right w:val="none" w:sz="0" w:space="0" w:color="auto"/>
          </w:divBdr>
        </w:div>
        <w:div w:id="1358000619">
          <w:marLeft w:val="0"/>
          <w:marRight w:val="0"/>
          <w:marTop w:val="0"/>
          <w:marBottom w:val="0"/>
          <w:divBdr>
            <w:top w:val="none" w:sz="0" w:space="0" w:color="auto"/>
            <w:left w:val="none" w:sz="0" w:space="0" w:color="auto"/>
            <w:bottom w:val="none" w:sz="0" w:space="0" w:color="auto"/>
            <w:right w:val="none" w:sz="0" w:space="0" w:color="auto"/>
          </w:divBdr>
        </w:div>
        <w:div w:id="1363895026">
          <w:marLeft w:val="0"/>
          <w:marRight w:val="0"/>
          <w:marTop w:val="0"/>
          <w:marBottom w:val="0"/>
          <w:divBdr>
            <w:top w:val="none" w:sz="0" w:space="0" w:color="auto"/>
            <w:left w:val="none" w:sz="0" w:space="0" w:color="auto"/>
            <w:bottom w:val="none" w:sz="0" w:space="0" w:color="auto"/>
            <w:right w:val="none" w:sz="0" w:space="0" w:color="auto"/>
          </w:divBdr>
        </w:div>
        <w:div w:id="1387071000">
          <w:marLeft w:val="0"/>
          <w:marRight w:val="0"/>
          <w:marTop w:val="0"/>
          <w:marBottom w:val="0"/>
          <w:divBdr>
            <w:top w:val="none" w:sz="0" w:space="0" w:color="auto"/>
            <w:left w:val="none" w:sz="0" w:space="0" w:color="auto"/>
            <w:bottom w:val="none" w:sz="0" w:space="0" w:color="auto"/>
            <w:right w:val="none" w:sz="0" w:space="0" w:color="auto"/>
          </w:divBdr>
        </w:div>
        <w:div w:id="1408186478">
          <w:marLeft w:val="0"/>
          <w:marRight w:val="0"/>
          <w:marTop w:val="0"/>
          <w:marBottom w:val="0"/>
          <w:divBdr>
            <w:top w:val="none" w:sz="0" w:space="0" w:color="auto"/>
            <w:left w:val="none" w:sz="0" w:space="0" w:color="auto"/>
            <w:bottom w:val="none" w:sz="0" w:space="0" w:color="auto"/>
            <w:right w:val="none" w:sz="0" w:space="0" w:color="auto"/>
          </w:divBdr>
        </w:div>
        <w:div w:id="1428043311">
          <w:marLeft w:val="0"/>
          <w:marRight w:val="0"/>
          <w:marTop w:val="0"/>
          <w:marBottom w:val="0"/>
          <w:divBdr>
            <w:top w:val="none" w:sz="0" w:space="0" w:color="auto"/>
            <w:left w:val="none" w:sz="0" w:space="0" w:color="auto"/>
            <w:bottom w:val="none" w:sz="0" w:space="0" w:color="auto"/>
            <w:right w:val="none" w:sz="0" w:space="0" w:color="auto"/>
          </w:divBdr>
        </w:div>
        <w:div w:id="1458914310">
          <w:marLeft w:val="0"/>
          <w:marRight w:val="0"/>
          <w:marTop w:val="0"/>
          <w:marBottom w:val="0"/>
          <w:divBdr>
            <w:top w:val="none" w:sz="0" w:space="0" w:color="auto"/>
            <w:left w:val="none" w:sz="0" w:space="0" w:color="auto"/>
            <w:bottom w:val="none" w:sz="0" w:space="0" w:color="auto"/>
            <w:right w:val="none" w:sz="0" w:space="0" w:color="auto"/>
          </w:divBdr>
        </w:div>
        <w:div w:id="1462113151">
          <w:marLeft w:val="0"/>
          <w:marRight w:val="0"/>
          <w:marTop w:val="0"/>
          <w:marBottom w:val="0"/>
          <w:divBdr>
            <w:top w:val="none" w:sz="0" w:space="0" w:color="auto"/>
            <w:left w:val="none" w:sz="0" w:space="0" w:color="auto"/>
            <w:bottom w:val="none" w:sz="0" w:space="0" w:color="auto"/>
            <w:right w:val="none" w:sz="0" w:space="0" w:color="auto"/>
          </w:divBdr>
        </w:div>
        <w:div w:id="1472864575">
          <w:marLeft w:val="0"/>
          <w:marRight w:val="0"/>
          <w:marTop w:val="0"/>
          <w:marBottom w:val="0"/>
          <w:divBdr>
            <w:top w:val="none" w:sz="0" w:space="0" w:color="auto"/>
            <w:left w:val="none" w:sz="0" w:space="0" w:color="auto"/>
            <w:bottom w:val="none" w:sz="0" w:space="0" w:color="auto"/>
            <w:right w:val="none" w:sz="0" w:space="0" w:color="auto"/>
          </w:divBdr>
        </w:div>
        <w:div w:id="1485849323">
          <w:marLeft w:val="0"/>
          <w:marRight w:val="0"/>
          <w:marTop w:val="0"/>
          <w:marBottom w:val="0"/>
          <w:divBdr>
            <w:top w:val="none" w:sz="0" w:space="0" w:color="auto"/>
            <w:left w:val="none" w:sz="0" w:space="0" w:color="auto"/>
            <w:bottom w:val="none" w:sz="0" w:space="0" w:color="auto"/>
            <w:right w:val="none" w:sz="0" w:space="0" w:color="auto"/>
          </w:divBdr>
        </w:div>
        <w:div w:id="1500926676">
          <w:marLeft w:val="0"/>
          <w:marRight w:val="0"/>
          <w:marTop w:val="0"/>
          <w:marBottom w:val="0"/>
          <w:divBdr>
            <w:top w:val="none" w:sz="0" w:space="0" w:color="auto"/>
            <w:left w:val="none" w:sz="0" w:space="0" w:color="auto"/>
            <w:bottom w:val="none" w:sz="0" w:space="0" w:color="auto"/>
            <w:right w:val="none" w:sz="0" w:space="0" w:color="auto"/>
          </w:divBdr>
        </w:div>
        <w:div w:id="1546674996">
          <w:marLeft w:val="0"/>
          <w:marRight w:val="0"/>
          <w:marTop w:val="0"/>
          <w:marBottom w:val="0"/>
          <w:divBdr>
            <w:top w:val="none" w:sz="0" w:space="0" w:color="auto"/>
            <w:left w:val="none" w:sz="0" w:space="0" w:color="auto"/>
            <w:bottom w:val="none" w:sz="0" w:space="0" w:color="auto"/>
            <w:right w:val="none" w:sz="0" w:space="0" w:color="auto"/>
          </w:divBdr>
        </w:div>
        <w:div w:id="1547375037">
          <w:marLeft w:val="0"/>
          <w:marRight w:val="0"/>
          <w:marTop w:val="0"/>
          <w:marBottom w:val="0"/>
          <w:divBdr>
            <w:top w:val="none" w:sz="0" w:space="0" w:color="auto"/>
            <w:left w:val="none" w:sz="0" w:space="0" w:color="auto"/>
            <w:bottom w:val="none" w:sz="0" w:space="0" w:color="auto"/>
            <w:right w:val="none" w:sz="0" w:space="0" w:color="auto"/>
          </w:divBdr>
        </w:div>
        <w:div w:id="1566800333">
          <w:marLeft w:val="0"/>
          <w:marRight w:val="0"/>
          <w:marTop w:val="0"/>
          <w:marBottom w:val="0"/>
          <w:divBdr>
            <w:top w:val="none" w:sz="0" w:space="0" w:color="auto"/>
            <w:left w:val="none" w:sz="0" w:space="0" w:color="auto"/>
            <w:bottom w:val="none" w:sz="0" w:space="0" w:color="auto"/>
            <w:right w:val="none" w:sz="0" w:space="0" w:color="auto"/>
          </w:divBdr>
        </w:div>
        <w:div w:id="1577205588">
          <w:marLeft w:val="0"/>
          <w:marRight w:val="0"/>
          <w:marTop w:val="0"/>
          <w:marBottom w:val="0"/>
          <w:divBdr>
            <w:top w:val="none" w:sz="0" w:space="0" w:color="auto"/>
            <w:left w:val="none" w:sz="0" w:space="0" w:color="auto"/>
            <w:bottom w:val="none" w:sz="0" w:space="0" w:color="auto"/>
            <w:right w:val="none" w:sz="0" w:space="0" w:color="auto"/>
          </w:divBdr>
        </w:div>
        <w:div w:id="1592079376">
          <w:marLeft w:val="0"/>
          <w:marRight w:val="0"/>
          <w:marTop w:val="0"/>
          <w:marBottom w:val="0"/>
          <w:divBdr>
            <w:top w:val="none" w:sz="0" w:space="0" w:color="auto"/>
            <w:left w:val="none" w:sz="0" w:space="0" w:color="auto"/>
            <w:bottom w:val="none" w:sz="0" w:space="0" w:color="auto"/>
            <w:right w:val="none" w:sz="0" w:space="0" w:color="auto"/>
          </w:divBdr>
        </w:div>
        <w:div w:id="1630016048">
          <w:marLeft w:val="0"/>
          <w:marRight w:val="0"/>
          <w:marTop w:val="0"/>
          <w:marBottom w:val="0"/>
          <w:divBdr>
            <w:top w:val="none" w:sz="0" w:space="0" w:color="auto"/>
            <w:left w:val="none" w:sz="0" w:space="0" w:color="auto"/>
            <w:bottom w:val="none" w:sz="0" w:space="0" w:color="auto"/>
            <w:right w:val="none" w:sz="0" w:space="0" w:color="auto"/>
          </w:divBdr>
        </w:div>
        <w:div w:id="1677686255">
          <w:marLeft w:val="0"/>
          <w:marRight w:val="0"/>
          <w:marTop w:val="0"/>
          <w:marBottom w:val="0"/>
          <w:divBdr>
            <w:top w:val="none" w:sz="0" w:space="0" w:color="auto"/>
            <w:left w:val="none" w:sz="0" w:space="0" w:color="auto"/>
            <w:bottom w:val="none" w:sz="0" w:space="0" w:color="auto"/>
            <w:right w:val="none" w:sz="0" w:space="0" w:color="auto"/>
          </w:divBdr>
        </w:div>
        <w:div w:id="1708555371">
          <w:marLeft w:val="0"/>
          <w:marRight w:val="0"/>
          <w:marTop w:val="0"/>
          <w:marBottom w:val="0"/>
          <w:divBdr>
            <w:top w:val="none" w:sz="0" w:space="0" w:color="auto"/>
            <w:left w:val="none" w:sz="0" w:space="0" w:color="auto"/>
            <w:bottom w:val="none" w:sz="0" w:space="0" w:color="auto"/>
            <w:right w:val="none" w:sz="0" w:space="0" w:color="auto"/>
          </w:divBdr>
        </w:div>
        <w:div w:id="1728911695">
          <w:marLeft w:val="0"/>
          <w:marRight w:val="0"/>
          <w:marTop w:val="0"/>
          <w:marBottom w:val="0"/>
          <w:divBdr>
            <w:top w:val="none" w:sz="0" w:space="0" w:color="auto"/>
            <w:left w:val="none" w:sz="0" w:space="0" w:color="auto"/>
            <w:bottom w:val="none" w:sz="0" w:space="0" w:color="auto"/>
            <w:right w:val="none" w:sz="0" w:space="0" w:color="auto"/>
          </w:divBdr>
        </w:div>
        <w:div w:id="1731609637">
          <w:marLeft w:val="0"/>
          <w:marRight w:val="0"/>
          <w:marTop w:val="0"/>
          <w:marBottom w:val="0"/>
          <w:divBdr>
            <w:top w:val="none" w:sz="0" w:space="0" w:color="auto"/>
            <w:left w:val="none" w:sz="0" w:space="0" w:color="auto"/>
            <w:bottom w:val="none" w:sz="0" w:space="0" w:color="auto"/>
            <w:right w:val="none" w:sz="0" w:space="0" w:color="auto"/>
          </w:divBdr>
        </w:div>
        <w:div w:id="1748530873">
          <w:marLeft w:val="0"/>
          <w:marRight w:val="0"/>
          <w:marTop w:val="0"/>
          <w:marBottom w:val="0"/>
          <w:divBdr>
            <w:top w:val="none" w:sz="0" w:space="0" w:color="auto"/>
            <w:left w:val="none" w:sz="0" w:space="0" w:color="auto"/>
            <w:bottom w:val="none" w:sz="0" w:space="0" w:color="auto"/>
            <w:right w:val="none" w:sz="0" w:space="0" w:color="auto"/>
          </w:divBdr>
        </w:div>
        <w:div w:id="1763140238">
          <w:marLeft w:val="0"/>
          <w:marRight w:val="0"/>
          <w:marTop w:val="0"/>
          <w:marBottom w:val="0"/>
          <w:divBdr>
            <w:top w:val="none" w:sz="0" w:space="0" w:color="auto"/>
            <w:left w:val="none" w:sz="0" w:space="0" w:color="auto"/>
            <w:bottom w:val="none" w:sz="0" w:space="0" w:color="auto"/>
            <w:right w:val="none" w:sz="0" w:space="0" w:color="auto"/>
          </w:divBdr>
        </w:div>
        <w:div w:id="1779372457">
          <w:marLeft w:val="0"/>
          <w:marRight w:val="0"/>
          <w:marTop w:val="0"/>
          <w:marBottom w:val="0"/>
          <w:divBdr>
            <w:top w:val="none" w:sz="0" w:space="0" w:color="auto"/>
            <w:left w:val="none" w:sz="0" w:space="0" w:color="auto"/>
            <w:bottom w:val="none" w:sz="0" w:space="0" w:color="auto"/>
            <w:right w:val="none" w:sz="0" w:space="0" w:color="auto"/>
          </w:divBdr>
        </w:div>
        <w:div w:id="1779834151">
          <w:marLeft w:val="0"/>
          <w:marRight w:val="0"/>
          <w:marTop w:val="0"/>
          <w:marBottom w:val="0"/>
          <w:divBdr>
            <w:top w:val="none" w:sz="0" w:space="0" w:color="auto"/>
            <w:left w:val="none" w:sz="0" w:space="0" w:color="auto"/>
            <w:bottom w:val="none" w:sz="0" w:space="0" w:color="auto"/>
            <w:right w:val="none" w:sz="0" w:space="0" w:color="auto"/>
          </w:divBdr>
        </w:div>
        <w:div w:id="1809516710">
          <w:marLeft w:val="0"/>
          <w:marRight w:val="0"/>
          <w:marTop w:val="0"/>
          <w:marBottom w:val="0"/>
          <w:divBdr>
            <w:top w:val="none" w:sz="0" w:space="0" w:color="auto"/>
            <w:left w:val="none" w:sz="0" w:space="0" w:color="auto"/>
            <w:bottom w:val="none" w:sz="0" w:space="0" w:color="auto"/>
            <w:right w:val="none" w:sz="0" w:space="0" w:color="auto"/>
          </w:divBdr>
        </w:div>
        <w:div w:id="1863083796">
          <w:marLeft w:val="0"/>
          <w:marRight w:val="0"/>
          <w:marTop w:val="0"/>
          <w:marBottom w:val="0"/>
          <w:divBdr>
            <w:top w:val="none" w:sz="0" w:space="0" w:color="auto"/>
            <w:left w:val="none" w:sz="0" w:space="0" w:color="auto"/>
            <w:bottom w:val="none" w:sz="0" w:space="0" w:color="auto"/>
            <w:right w:val="none" w:sz="0" w:space="0" w:color="auto"/>
          </w:divBdr>
        </w:div>
        <w:div w:id="1870600370">
          <w:marLeft w:val="0"/>
          <w:marRight w:val="0"/>
          <w:marTop w:val="0"/>
          <w:marBottom w:val="0"/>
          <w:divBdr>
            <w:top w:val="none" w:sz="0" w:space="0" w:color="auto"/>
            <w:left w:val="none" w:sz="0" w:space="0" w:color="auto"/>
            <w:bottom w:val="none" w:sz="0" w:space="0" w:color="auto"/>
            <w:right w:val="none" w:sz="0" w:space="0" w:color="auto"/>
          </w:divBdr>
        </w:div>
        <w:div w:id="1877739414">
          <w:marLeft w:val="0"/>
          <w:marRight w:val="0"/>
          <w:marTop w:val="0"/>
          <w:marBottom w:val="0"/>
          <w:divBdr>
            <w:top w:val="none" w:sz="0" w:space="0" w:color="auto"/>
            <w:left w:val="none" w:sz="0" w:space="0" w:color="auto"/>
            <w:bottom w:val="none" w:sz="0" w:space="0" w:color="auto"/>
            <w:right w:val="none" w:sz="0" w:space="0" w:color="auto"/>
          </w:divBdr>
        </w:div>
        <w:div w:id="1935239121">
          <w:marLeft w:val="0"/>
          <w:marRight w:val="0"/>
          <w:marTop w:val="0"/>
          <w:marBottom w:val="0"/>
          <w:divBdr>
            <w:top w:val="none" w:sz="0" w:space="0" w:color="auto"/>
            <w:left w:val="none" w:sz="0" w:space="0" w:color="auto"/>
            <w:bottom w:val="none" w:sz="0" w:space="0" w:color="auto"/>
            <w:right w:val="none" w:sz="0" w:space="0" w:color="auto"/>
          </w:divBdr>
        </w:div>
        <w:div w:id="1939216512">
          <w:marLeft w:val="0"/>
          <w:marRight w:val="0"/>
          <w:marTop w:val="0"/>
          <w:marBottom w:val="0"/>
          <w:divBdr>
            <w:top w:val="none" w:sz="0" w:space="0" w:color="auto"/>
            <w:left w:val="none" w:sz="0" w:space="0" w:color="auto"/>
            <w:bottom w:val="none" w:sz="0" w:space="0" w:color="auto"/>
            <w:right w:val="none" w:sz="0" w:space="0" w:color="auto"/>
          </w:divBdr>
        </w:div>
        <w:div w:id="1946884177">
          <w:marLeft w:val="0"/>
          <w:marRight w:val="0"/>
          <w:marTop w:val="0"/>
          <w:marBottom w:val="0"/>
          <w:divBdr>
            <w:top w:val="none" w:sz="0" w:space="0" w:color="auto"/>
            <w:left w:val="none" w:sz="0" w:space="0" w:color="auto"/>
            <w:bottom w:val="none" w:sz="0" w:space="0" w:color="auto"/>
            <w:right w:val="none" w:sz="0" w:space="0" w:color="auto"/>
          </w:divBdr>
        </w:div>
        <w:div w:id="1970167500">
          <w:marLeft w:val="0"/>
          <w:marRight w:val="0"/>
          <w:marTop w:val="0"/>
          <w:marBottom w:val="0"/>
          <w:divBdr>
            <w:top w:val="none" w:sz="0" w:space="0" w:color="auto"/>
            <w:left w:val="none" w:sz="0" w:space="0" w:color="auto"/>
            <w:bottom w:val="none" w:sz="0" w:space="0" w:color="auto"/>
            <w:right w:val="none" w:sz="0" w:space="0" w:color="auto"/>
          </w:divBdr>
        </w:div>
        <w:div w:id="1974670307">
          <w:marLeft w:val="0"/>
          <w:marRight w:val="0"/>
          <w:marTop w:val="0"/>
          <w:marBottom w:val="0"/>
          <w:divBdr>
            <w:top w:val="none" w:sz="0" w:space="0" w:color="auto"/>
            <w:left w:val="none" w:sz="0" w:space="0" w:color="auto"/>
            <w:bottom w:val="none" w:sz="0" w:space="0" w:color="auto"/>
            <w:right w:val="none" w:sz="0" w:space="0" w:color="auto"/>
          </w:divBdr>
        </w:div>
        <w:div w:id="1986205758">
          <w:marLeft w:val="0"/>
          <w:marRight w:val="0"/>
          <w:marTop w:val="0"/>
          <w:marBottom w:val="0"/>
          <w:divBdr>
            <w:top w:val="none" w:sz="0" w:space="0" w:color="auto"/>
            <w:left w:val="none" w:sz="0" w:space="0" w:color="auto"/>
            <w:bottom w:val="none" w:sz="0" w:space="0" w:color="auto"/>
            <w:right w:val="none" w:sz="0" w:space="0" w:color="auto"/>
          </w:divBdr>
        </w:div>
        <w:div w:id="1988126006">
          <w:marLeft w:val="0"/>
          <w:marRight w:val="0"/>
          <w:marTop w:val="0"/>
          <w:marBottom w:val="0"/>
          <w:divBdr>
            <w:top w:val="none" w:sz="0" w:space="0" w:color="auto"/>
            <w:left w:val="none" w:sz="0" w:space="0" w:color="auto"/>
            <w:bottom w:val="none" w:sz="0" w:space="0" w:color="auto"/>
            <w:right w:val="none" w:sz="0" w:space="0" w:color="auto"/>
          </w:divBdr>
        </w:div>
        <w:div w:id="1990359031">
          <w:marLeft w:val="0"/>
          <w:marRight w:val="0"/>
          <w:marTop w:val="0"/>
          <w:marBottom w:val="0"/>
          <w:divBdr>
            <w:top w:val="none" w:sz="0" w:space="0" w:color="auto"/>
            <w:left w:val="none" w:sz="0" w:space="0" w:color="auto"/>
            <w:bottom w:val="none" w:sz="0" w:space="0" w:color="auto"/>
            <w:right w:val="none" w:sz="0" w:space="0" w:color="auto"/>
          </w:divBdr>
        </w:div>
        <w:div w:id="1991909638">
          <w:marLeft w:val="0"/>
          <w:marRight w:val="0"/>
          <w:marTop w:val="0"/>
          <w:marBottom w:val="0"/>
          <w:divBdr>
            <w:top w:val="none" w:sz="0" w:space="0" w:color="auto"/>
            <w:left w:val="none" w:sz="0" w:space="0" w:color="auto"/>
            <w:bottom w:val="none" w:sz="0" w:space="0" w:color="auto"/>
            <w:right w:val="none" w:sz="0" w:space="0" w:color="auto"/>
          </w:divBdr>
        </w:div>
        <w:div w:id="1997830452">
          <w:marLeft w:val="0"/>
          <w:marRight w:val="0"/>
          <w:marTop w:val="0"/>
          <w:marBottom w:val="0"/>
          <w:divBdr>
            <w:top w:val="none" w:sz="0" w:space="0" w:color="auto"/>
            <w:left w:val="none" w:sz="0" w:space="0" w:color="auto"/>
            <w:bottom w:val="none" w:sz="0" w:space="0" w:color="auto"/>
            <w:right w:val="none" w:sz="0" w:space="0" w:color="auto"/>
          </w:divBdr>
        </w:div>
        <w:div w:id="2025862481">
          <w:marLeft w:val="0"/>
          <w:marRight w:val="0"/>
          <w:marTop w:val="0"/>
          <w:marBottom w:val="0"/>
          <w:divBdr>
            <w:top w:val="none" w:sz="0" w:space="0" w:color="auto"/>
            <w:left w:val="none" w:sz="0" w:space="0" w:color="auto"/>
            <w:bottom w:val="none" w:sz="0" w:space="0" w:color="auto"/>
            <w:right w:val="none" w:sz="0" w:space="0" w:color="auto"/>
          </w:divBdr>
        </w:div>
        <w:div w:id="2028556422">
          <w:marLeft w:val="0"/>
          <w:marRight w:val="0"/>
          <w:marTop w:val="0"/>
          <w:marBottom w:val="0"/>
          <w:divBdr>
            <w:top w:val="none" w:sz="0" w:space="0" w:color="auto"/>
            <w:left w:val="none" w:sz="0" w:space="0" w:color="auto"/>
            <w:bottom w:val="none" w:sz="0" w:space="0" w:color="auto"/>
            <w:right w:val="none" w:sz="0" w:space="0" w:color="auto"/>
          </w:divBdr>
        </w:div>
        <w:div w:id="2038655010">
          <w:marLeft w:val="0"/>
          <w:marRight w:val="0"/>
          <w:marTop w:val="0"/>
          <w:marBottom w:val="0"/>
          <w:divBdr>
            <w:top w:val="none" w:sz="0" w:space="0" w:color="auto"/>
            <w:left w:val="none" w:sz="0" w:space="0" w:color="auto"/>
            <w:bottom w:val="none" w:sz="0" w:space="0" w:color="auto"/>
            <w:right w:val="none" w:sz="0" w:space="0" w:color="auto"/>
          </w:divBdr>
        </w:div>
        <w:div w:id="2040008384">
          <w:marLeft w:val="0"/>
          <w:marRight w:val="0"/>
          <w:marTop w:val="0"/>
          <w:marBottom w:val="0"/>
          <w:divBdr>
            <w:top w:val="none" w:sz="0" w:space="0" w:color="auto"/>
            <w:left w:val="none" w:sz="0" w:space="0" w:color="auto"/>
            <w:bottom w:val="none" w:sz="0" w:space="0" w:color="auto"/>
            <w:right w:val="none" w:sz="0" w:space="0" w:color="auto"/>
          </w:divBdr>
        </w:div>
        <w:div w:id="2056849131">
          <w:marLeft w:val="0"/>
          <w:marRight w:val="0"/>
          <w:marTop w:val="0"/>
          <w:marBottom w:val="0"/>
          <w:divBdr>
            <w:top w:val="none" w:sz="0" w:space="0" w:color="auto"/>
            <w:left w:val="none" w:sz="0" w:space="0" w:color="auto"/>
            <w:bottom w:val="none" w:sz="0" w:space="0" w:color="auto"/>
            <w:right w:val="none" w:sz="0" w:space="0" w:color="auto"/>
          </w:divBdr>
        </w:div>
        <w:div w:id="2058433102">
          <w:marLeft w:val="0"/>
          <w:marRight w:val="0"/>
          <w:marTop w:val="0"/>
          <w:marBottom w:val="0"/>
          <w:divBdr>
            <w:top w:val="none" w:sz="0" w:space="0" w:color="auto"/>
            <w:left w:val="none" w:sz="0" w:space="0" w:color="auto"/>
            <w:bottom w:val="none" w:sz="0" w:space="0" w:color="auto"/>
            <w:right w:val="none" w:sz="0" w:space="0" w:color="auto"/>
          </w:divBdr>
        </w:div>
        <w:div w:id="2067145820">
          <w:marLeft w:val="0"/>
          <w:marRight w:val="0"/>
          <w:marTop w:val="0"/>
          <w:marBottom w:val="0"/>
          <w:divBdr>
            <w:top w:val="none" w:sz="0" w:space="0" w:color="auto"/>
            <w:left w:val="none" w:sz="0" w:space="0" w:color="auto"/>
            <w:bottom w:val="none" w:sz="0" w:space="0" w:color="auto"/>
            <w:right w:val="none" w:sz="0" w:space="0" w:color="auto"/>
          </w:divBdr>
        </w:div>
        <w:div w:id="2079089768">
          <w:marLeft w:val="0"/>
          <w:marRight w:val="0"/>
          <w:marTop w:val="0"/>
          <w:marBottom w:val="0"/>
          <w:divBdr>
            <w:top w:val="none" w:sz="0" w:space="0" w:color="auto"/>
            <w:left w:val="none" w:sz="0" w:space="0" w:color="auto"/>
            <w:bottom w:val="none" w:sz="0" w:space="0" w:color="auto"/>
            <w:right w:val="none" w:sz="0" w:space="0" w:color="auto"/>
          </w:divBdr>
        </w:div>
        <w:div w:id="2079161046">
          <w:marLeft w:val="0"/>
          <w:marRight w:val="0"/>
          <w:marTop w:val="0"/>
          <w:marBottom w:val="0"/>
          <w:divBdr>
            <w:top w:val="none" w:sz="0" w:space="0" w:color="auto"/>
            <w:left w:val="none" w:sz="0" w:space="0" w:color="auto"/>
            <w:bottom w:val="none" w:sz="0" w:space="0" w:color="auto"/>
            <w:right w:val="none" w:sz="0" w:space="0" w:color="auto"/>
          </w:divBdr>
        </w:div>
        <w:div w:id="2091654184">
          <w:marLeft w:val="0"/>
          <w:marRight w:val="0"/>
          <w:marTop w:val="0"/>
          <w:marBottom w:val="0"/>
          <w:divBdr>
            <w:top w:val="none" w:sz="0" w:space="0" w:color="auto"/>
            <w:left w:val="none" w:sz="0" w:space="0" w:color="auto"/>
            <w:bottom w:val="none" w:sz="0" w:space="0" w:color="auto"/>
            <w:right w:val="none" w:sz="0" w:space="0" w:color="auto"/>
          </w:divBdr>
        </w:div>
        <w:div w:id="2109618723">
          <w:marLeft w:val="0"/>
          <w:marRight w:val="0"/>
          <w:marTop w:val="0"/>
          <w:marBottom w:val="0"/>
          <w:divBdr>
            <w:top w:val="none" w:sz="0" w:space="0" w:color="auto"/>
            <w:left w:val="none" w:sz="0" w:space="0" w:color="auto"/>
            <w:bottom w:val="none" w:sz="0" w:space="0" w:color="auto"/>
            <w:right w:val="none" w:sz="0" w:space="0" w:color="auto"/>
          </w:divBdr>
        </w:div>
        <w:div w:id="2117865792">
          <w:marLeft w:val="0"/>
          <w:marRight w:val="0"/>
          <w:marTop w:val="0"/>
          <w:marBottom w:val="0"/>
          <w:divBdr>
            <w:top w:val="none" w:sz="0" w:space="0" w:color="auto"/>
            <w:left w:val="none" w:sz="0" w:space="0" w:color="auto"/>
            <w:bottom w:val="none" w:sz="0" w:space="0" w:color="auto"/>
            <w:right w:val="none" w:sz="0" w:space="0" w:color="auto"/>
          </w:divBdr>
        </w:div>
        <w:div w:id="2119787563">
          <w:marLeft w:val="0"/>
          <w:marRight w:val="0"/>
          <w:marTop w:val="0"/>
          <w:marBottom w:val="0"/>
          <w:divBdr>
            <w:top w:val="none" w:sz="0" w:space="0" w:color="auto"/>
            <w:left w:val="none" w:sz="0" w:space="0" w:color="auto"/>
            <w:bottom w:val="none" w:sz="0" w:space="0" w:color="auto"/>
            <w:right w:val="none" w:sz="0" w:space="0" w:color="auto"/>
          </w:divBdr>
        </w:div>
        <w:div w:id="2132892030">
          <w:marLeft w:val="0"/>
          <w:marRight w:val="0"/>
          <w:marTop w:val="0"/>
          <w:marBottom w:val="0"/>
          <w:divBdr>
            <w:top w:val="none" w:sz="0" w:space="0" w:color="auto"/>
            <w:left w:val="none" w:sz="0" w:space="0" w:color="auto"/>
            <w:bottom w:val="none" w:sz="0" w:space="0" w:color="auto"/>
            <w:right w:val="none" w:sz="0" w:space="0" w:color="auto"/>
          </w:divBdr>
        </w:div>
        <w:div w:id="2138834320">
          <w:marLeft w:val="0"/>
          <w:marRight w:val="0"/>
          <w:marTop w:val="0"/>
          <w:marBottom w:val="0"/>
          <w:divBdr>
            <w:top w:val="none" w:sz="0" w:space="0" w:color="auto"/>
            <w:left w:val="none" w:sz="0" w:space="0" w:color="auto"/>
            <w:bottom w:val="none" w:sz="0" w:space="0" w:color="auto"/>
            <w:right w:val="none" w:sz="0" w:space="0" w:color="auto"/>
          </w:divBdr>
        </w:div>
        <w:div w:id="2142569696">
          <w:marLeft w:val="0"/>
          <w:marRight w:val="0"/>
          <w:marTop w:val="0"/>
          <w:marBottom w:val="0"/>
          <w:divBdr>
            <w:top w:val="none" w:sz="0" w:space="0" w:color="auto"/>
            <w:left w:val="none" w:sz="0" w:space="0" w:color="auto"/>
            <w:bottom w:val="none" w:sz="0" w:space="0" w:color="auto"/>
            <w:right w:val="none" w:sz="0" w:space="0" w:color="auto"/>
          </w:divBdr>
        </w:div>
      </w:divsChild>
    </w:div>
    <w:div w:id="223297971">
      <w:bodyDiv w:val="1"/>
      <w:marLeft w:val="0"/>
      <w:marRight w:val="0"/>
      <w:marTop w:val="0"/>
      <w:marBottom w:val="0"/>
      <w:divBdr>
        <w:top w:val="none" w:sz="0" w:space="0" w:color="auto"/>
        <w:left w:val="none" w:sz="0" w:space="0" w:color="auto"/>
        <w:bottom w:val="none" w:sz="0" w:space="0" w:color="auto"/>
        <w:right w:val="none" w:sz="0" w:space="0" w:color="auto"/>
      </w:divBdr>
    </w:div>
    <w:div w:id="26712990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7488159">
      <w:bodyDiv w:val="1"/>
      <w:marLeft w:val="0"/>
      <w:marRight w:val="0"/>
      <w:marTop w:val="0"/>
      <w:marBottom w:val="0"/>
      <w:divBdr>
        <w:top w:val="none" w:sz="0" w:space="0" w:color="auto"/>
        <w:left w:val="none" w:sz="0" w:space="0" w:color="auto"/>
        <w:bottom w:val="none" w:sz="0" w:space="0" w:color="auto"/>
        <w:right w:val="none" w:sz="0" w:space="0" w:color="auto"/>
      </w:divBdr>
    </w:div>
    <w:div w:id="417556023">
      <w:bodyDiv w:val="1"/>
      <w:marLeft w:val="0"/>
      <w:marRight w:val="0"/>
      <w:marTop w:val="0"/>
      <w:marBottom w:val="0"/>
      <w:divBdr>
        <w:top w:val="none" w:sz="0" w:space="0" w:color="auto"/>
        <w:left w:val="none" w:sz="0" w:space="0" w:color="auto"/>
        <w:bottom w:val="none" w:sz="0" w:space="0" w:color="auto"/>
        <w:right w:val="none" w:sz="0" w:space="0" w:color="auto"/>
      </w:divBdr>
    </w:div>
    <w:div w:id="441531960">
      <w:bodyDiv w:val="1"/>
      <w:marLeft w:val="0"/>
      <w:marRight w:val="0"/>
      <w:marTop w:val="0"/>
      <w:marBottom w:val="0"/>
      <w:divBdr>
        <w:top w:val="none" w:sz="0" w:space="0" w:color="auto"/>
        <w:left w:val="none" w:sz="0" w:space="0" w:color="auto"/>
        <w:bottom w:val="none" w:sz="0" w:space="0" w:color="auto"/>
        <w:right w:val="none" w:sz="0" w:space="0" w:color="auto"/>
      </w:divBdr>
    </w:div>
    <w:div w:id="465584552">
      <w:bodyDiv w:val="1"/>
      <w:marLeft w:val="0"/>
      <w:marRight w:val="0"/>
      <w:marTop w:val="0"/>
      <w:marBottom w:val="0"/>
      <w:divBdr>
        <w:top w:val="none" w:sz="0" w:space="0" w:color="auto"/>
        <w:left w:val="none" w:sz="0" w:space="0" w:color="auto"/>
        <w:bottom w:val="none" w:sz="0" w:space="0" w:color="auto"/>
        <w:right w:val="none" w:sz="0" w:space="0" w:color="auto"/>
      </w:divBdr>
    </w:div>
    <w:div w:id="643970101">
      <w:bodyDiv w:val="1"/>
      <w:marLeft w:val="0"/>
      <w:marRight w:val="0"/>
      <w:marTop w:val="0"/>
      <w:marBottom w:val="0"/>
      <w:divBdr>
        <w:top w:val="none" w:sz="0" w:space="0" w:color="auto"/>
        <w:left w:val="none" w:sz="0" w:space="0" w:color="auto"/>
        <w:bottom w:val="none" w:sz="0" w:space="0" w:color="auto"/>
        <w:right w:val="none" w:sz="0" w:space="0" w:color="auto"/>
      </w:divBdr>
    </w:div>
    <w:div w:id="697045053">
      <w:bodyDiv w:val="1"/>
      <w:marLeft w:val="0"/>
      <w:marRight w:val="0"/>
      <w:marTop w:val="0"/>
      <w:marBottom w:val="0"/>
      <w:divBdr>
        <w:top w:val="none" w:sz="0" w:space="0" w:color="auto"/>
        <w:left w:val="none" w:sz="0" w:space="0" w:color="auto"/>
        <w:bottom w:val="none" w:sz="0" w:space="0" w:color="auto"/>
        <w:right w:val="none" w:sz="0" w:space="0" w:color="auto"/>
      </w:divBdr>
    </w:div>
    <w:div w:id="73462148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0563">
      <w:bodyDiv w:val="1"/>
      <w:marLeft w:val="0"/>
      <w:marRight w:val="0"/>
      <w:marTop w:val="0"/>
      <w:marBottom w:val="0"/>
      <w:divBdr>
        <w:top w:val="none" w:sz="0" w:space="0" w:color="auto"/>
        <w:left w:val="none" w:sz="0" w:space="0" w:color="auto"/>
        <w:bottom w:val="none" w:sz="0" w:space="0" w:color="auto"/>
        <w:right w:val="none" w:sz="0" w:space="0" w:color="auto"/>
      </w:divBdr>
    </w:div>
    <w:div w:id="876087121">
      <w:bodyDiv w:val="1"/>
      <w:marLeft w:val="0"/>
      <w:marRight w:val="0"/>
      <w:marTop w:val="0"/>
      <w:marBottom w:val="0"/>
      <w:divBdr>
        <w:top w:val="none" w:sz="0" w:space="0" w:color="auto"/>
        <w:left w:val="none" w:sz="0" w:space="0" w:color="auto"/>
        <w:bottom w:val="none" w:sz="0" w:space="0" w:color="auto"/>
        <w:right w:val="none" w:sz="0" w:space="0" w:color="auto"/>
      </w:divBdr>
    </w:div>
    <w:div w:id="921066336">
      <w:bodyDiv w:val="1"/>
      <w:marLeft w:val="0"/>
      <w:marRight w:val="0"/>
      <w:marTop w:val="0"/>
      <w:marBottom w:val="0"/>
      <w:divBdr>
        <w:top w:val="none" w:sz="0" w:space="0" w:color="auto"/>
        <w:left w:val="none" w:sz="0" w:space="0" w:color="auto"/>
        <w:bottom w:val="none" w:sz="0" w:space="0" w:color="auto"/>
        <w:right w:val="none" w:sz="0" w:space="0" w:color="auto"/>
      </w:divBdr>
    </w:div>
    <w:div w:id="956521381">
      <w:bodyDiv w:val="1"/>
      <w:marLeft w:val="0"/>
      <w:marRight w:val="0"/>
      <w:marTop w:val="0"/>
      <w:marBottom w:val="0"/>
      <w:divBdr>
        <w:top w:val="none" w:sz="0" w:space="0" w:color="auto"/>
        <w:left w:val="none" w:sz="0" w:space="0" w:color="auto"/>
        <w:bottom w:val="none" w:sz="0" w:space="0" w:color="auto"/>
        <w:right w:val="none" w:sz="0" w:space="0" w:color="auto"/>
      </w:divBdr>
    </w:div>
    <w:div w:id="99229408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4287256">
      <w:bodyDiv w:val="1"/>
      <w:marLeft w:val="0"/>
      <w:marRight w:val="0"/>
      <w:marTop w:val="0"/>
      <w:marBottom w:val="0"/>
      <w:divBdr>
        <w:top w:val="none" w:sz="0" w:space="0" w:color="auto"/>
        <w:left w:val="none" w:sz="0" w:space="0" w:color="auto"/>
        <w:bottom w:val="none" w:sz="0" w:space="0" w:color="auto"/>
        <w:right w:val="none" w:sz="0" w:space="0" w:color="auto"/>
      </w:divBdr>
    </w:div>
    <w:div w:id="1416586311">
      <w:bodyDiv w:val="1"/>
      <w:marLeft w:val="0"/>
      <w:marRight w:val="0"/>
      <w:marTop w:val="0"/>
      <w:marBottom w:val="0"/>
      <w:divBdr>
        <w:top w:val="none" w:sz="0" w:space="0" w:color="auto"/>
        <w:left w:val="none" w:sz="0" w:space="0" w:color="auto"/>
        <w:bottom w:val="none" w:sz="0" w:space="0" w:color="auto"/>
        <w:right w:val="none" w:sz="0" w:space="0" w:color="auto"/>
      </w:divBdr>
    </w:div>
    <w:div w:id="1463235220">
      <w:bodyDiv w:val="1"/>
      <w:marLeft w:val="0"/>
      <w:marRight w:val="0"/>
      <w:marTop w:val="0"/>
      <w:marBottom w:val="0"/>
      <w:divBdr>
        <w:top w:val="none" w:sz="0" w:space="0" w:color="auto"/>
        <w:left w:val="none" w:sz="0" w:space="0" w:color="auto"/>
        <w:bottom w:val="none" w:sz="0" w:space="0" w:color="auto"/>
        <w:right w:val="none" w:sz="0" w:space="0" w:color="auto"/>
      </w:divBdr>
    </w:div>
    <w:div w:id="1494374455">
      <w:bodyDiv w:val="1"/>
      <w:marLeft w:val="0"/>
      <w:marRight w:val="0"/>
      <w:marTop w:val="0"/>
      <w:marBottom w:val="0"/>
      <w:divBdr>
        <w:top w:val="none" w:sz="0" w:space="0" w:color="auto"/>
        <w:left w:val="none" w:sz="0" w:space="0" w:color="auto"/>
        <w:bottom w:val="none" w:sz="0" w:space="0" w:color="auto"/>
        <w:right w:val="none" w:sz="0" w:space="0" w:color="auto"/>
      </w:divBdr>
      <w:divsChild>
        <w:div w:id="167134855">
          <w:marLeft w:val="0"/>
          <w:marRight w:val="0"/>
          <w:marTop w:val="0"/>
          <w:marBottom w:val="0"/>
          <w:divBdr>
            <w:top w:val="none" w:sz="0" w:space="0" w:color="auto"/>
            <w:left w:val="none" w:sz="0" w:space="0" w:color="auto"/>
            <w:bottom w:val="none" w:sz="0" w:space="0" w:color="auto"/>
            <w:right w:val="none" w:sz="0" w:space="0" w:color="auto"/>
          </w:divBdr>
        </w:div>
        <w:div w:id="749346508">
          <w:marLeft w:val="0"/>
          <w:marRight w:val="0"/>
          <w:marTop w:val="0"/>
          <w:marBottom w:val="0"/>
          <w:divBdr>
            <w:top w:val="none" w:sz="0" w:space="0" w:color="auto"/>
            <w:left w:val="none" w:sz="0" w:space="0" w:color="auto"/>
            <w:bottom w:val="none" w:sz="0" w:space="0" w:color="auto"/>
            <w:right w:val="none" w:sz="0" w:space="0" w:color="auto"/>
          </w:divBdr>
        </w:div>
        <w:div w:id="1148789564">
          <w:marLeft w:val="0"/>
          <w:marRight w:val="0"/>
          <w:marTop w:val="0"/>
          <w:marBottom w:val="0"/>
          <w:divBdr>
            <w:top w:val="none" w:sz="0" w:space="0" w:color="auto"/>
            <w:left w:val="none" w:sz="0" w:space="0" w:color="auto"/>
            <w:bottom w:val="none" w:sz="0" w:space="0" w:color="auto"/>
            <w:right w:val="none" w:sz="0" w:space="0" w:color="auto"/>
          </w:divBdr>
        </w:div>
        <w:div w:id="1270090527">
          <w:marLeft w:val="0"/>
          <w:marRight w:val="0"/>
          <w:marTop w:val="0"/>
          <w:marBottom w:val="0"/>
          <w:divBdr>
            <w:top w:val="none" w:sz="0" w:space="0" w:color="auto"/>
            <w:left w:val="none" w:sz="0" w:space="0" w:color="auto"/>
            <w:bottom w:val="none" w:sz="0" w:space="0" w:color="auto"/>
            <w:right w:val="none" w:sz="0" w:space="0" w:color="auto"/>
          </w:divBdr>
        </w:div>
      </w:divsChild>
    </w:div>
    <w:div w:id="1572232354">
      <w:bodyDiv w:val="1"/>
      <w:marLeft w:val="0"/>
      <w:marRight w:val="0"/>
      <w:marTop w:val="0"/>
      <w:marBottom w:val="0"/>
      <w:divBdr>
        <w:top w:val="none" w:sz="0" w:space="0" w:color="auto"/>
        <w:left w:val="none" w:sz="0" w:space="0" w:color="auto"/>
        <w:bottom w:val="none" w:sz="0" w:space="0" w:color="auto"/>
        <w:right w:val="none" w:sz="0" w:space="0" w:color="auto"/>
      </w:divBdr>
    </w:div>
    <w:div w:id="1609435430">
      <w:bodyDiv w:val="1"/>
      <w:marLeft w:val="0"/>
      <w:marRight w:val="0"/>
      <w:marTop w:val="0"/>
      <w:marBottom w:val="0"/>
      <w:divBdr>
        <w:top w:val="none" w:sz="0" w:space="0" w:color="auto"/>
        <w:left w:val="none" w:sz="0" w:space="0" w:color="auto"/>
        <w:bottom w:val="none" w:sz="0" w:space="0" w:color="auto"/>
        <w:right w:val="none" w:sz="0" w:space="0" w:color="auto"/>
      </w:divBdr>
    </w:div>
    <w:div w:id="1613441812">
      <w:bodyDiv w:val="1"/>
      <w:marLeft w:val="0"/>
      <w:marRight w:val="0"/>
      <w:marTop w:val="0"/>
      <w:marBottom w:val="0"/>
      <w:divBdr>
        <w:top w:val="none" w:sz="0" w:space="0" w:color="auto"/>
        <w:left w:val="none" w:sz="0" w:space="0" w:color="auto"/>
        <w:bottom w:val="none" w:sz="0" w:space="0" w:color="auto"/>
        <w:right w:val="none" w:sz="0" w:space="0" w:color="auto"/>
      </w:divBdr>
    </w:div>
    <w:div w:id="170736957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6869065">
      <w:bodyDiv w:val="1"/>
      <w:marLeft w:val="0"/>
      <w:marRight w:val="0"/>
      <w:marTop w:val="0"/>
      <w:marBottom w:val="0"/>
      <w:divBdr>
        <w:top w:val="none" w:sz="0" w:space="0" w:color="auto"/>
        <w:left w:val="none" w:sz="0" w:space="0" w:color="auto"/>
        <w:bottom w:val="none" w:sz="0" w:space="0" w:color="auto"/>
        <w:right w:val="none" w:sz="0" w:space="0" w:color="auto"/>
      </w:divBdr>
    </w:div>
    <w:div w:id="188875741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742218">
      <w:bodyDiv w:val="1"/>
      <w:marLeft w:val="0"/>
      <w:marRight w:val="0"/>
      <w:marTop w:val="0"/>
      <w:marBottom w:val="0"/>
      <w:divBdr>
        <w:top w:val="none" w:sz="0" w:space="0" w:color="auto"/>
        <w:left w:val="none" w:sz="0" w:space="0" w:color="auto"/>
        <w:bottom w:val="none" w:sz="0" w:space="0" w:color="auto"/>
        <w:right w:val="none" w:sz="0" w:space="0" w:color="auto"/>
      </w:divBdr>
    </w:div>
    <w:div w:id="202474277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442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f.io/4nkfq/?view_only=0640852a88544b239549462f9c21175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osf.io/4nkfq/?view_only=0640852a88544b239549462f9c21175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f.io/4nkfq/?view_only=0640852a88544b239549462f9c21175b" TargetMode="External"/><Relationship Id="rId5" Type="http://schemas.openxmlformats.org/officeDocument/2006/relationships/numbering" Target="numbering.xml"/><Relationship Id="rId15" Type="http://schemas.openxmlformats.org/officeDocument/2006/relationships/hyperlink" Target="https://osf.io/4nkfq/?view_only=0640852a88544b239549462f9c21175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f.io/4nkfq/?view_only=0640852a88544b239549462f9c21175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6A189734AD547B5903C9FE9DD8E0B" ma:contentTypeVersion="12" ma:contentTypeDescription="Create a new document." ma:contentTypeScope="" ma:versionID="0f696d58ec4713c41740655dfd762774">
  <xsd:schema xmlns:xsd="http://www.w3.org/2001/XMLSchema" xmlns:xs="http://www.w3.org/2001/XMLSchema" xmlns:p="http://schemas.microsoft.com/office/2006/metadata/properties" xmlns:ns3="932aaafe-2a00-4131-965c-08c8c58e4c77" xmlns:ns4="a6dab548-3781-4342-bba4-3ac5a9229de4" targetNamespace="http://schemas.microsoft.com/office/2006/metadata/properties" ma:root="true" ma:fieldsID="891263cdc8d6d79ae4eeb91e19a6e727" ns3:_="" ns4:_="">
    <xsd:import namespace="932aaafe-2a00-4131-965c-08c8c58e4c77"/>
    <xsd:import namespace="a6dab548-3781-4342-bba4-3ac5a9229de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aaafe-2a00-4131-965c-08c8c58e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dab548-3781-4342-bba4-3ac5a9229de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E8C0F-97FA-4874-B5D8-3FCD498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aaafe-2a00-4131-965c-08c8c58e4c77"/>
    <ds:schemaRef ds:uri="a6dab548-3781-4342-bba4-3ac5a9229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D8D9F-CD34-4737-9612-8E49E772DA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32B825-6F3A-4302-9A32-C386A7B7F2CD}">
  <ds:schemaRefs>
    <ds:schemaRef ds:uri="http://schemas.microsoft.com/sharepoint/v3/contenttype/forms"/>
  </ds:schemaRefs>
</ds:datastoreItem>
</file>

<file path=customXml/itemProps4.xml><?xml version="1.0" encoding="utf-8"?>
<ds:datastoreItem xmlns:ds="http://schemas.openxmlformats.org/officeDocument/2006/customXml" ds:itemID="{2CAA0DE6-39AD-40F7-9823-520D6437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24911</Words>
  <Characters>141997</Characters>
  <Application>Microsoft Office Word</Application>
  <DocSecurity>0</DocSecurity>
  <Lines>1183</Lines>
  <Paragraphs>333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166575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2020-05-02T20:17:00Z</dcterms:created>
  <dcterms:modified xsi:type="dcterms:W3CDTF">2020-05-18T19:21:00Z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y fmtid="{D5CDD505-2E9C-101B-9397-08002B2CF9AE}" pid="28" name="Mendeley Document_1">
    <vt:lpwstr>True</vt:lpwstr>
  </property>
  <property fmtid="{D5CDD505-2E9C-101B-9397-08002B2CF9AE}" pid="29" name="Mendeley Unique User Id_1">
    <vt:lpwstr>f640ea29-ffab-3170-8bd4-b3efe64440d6</vt:lpwstr>
  </property>
  <property fmtid="{D5CDD505-2E9C-101B-9397-08002B2CF9AE}" pid="30" name="Mendeley Citation Style_1">
    <vt:lpwstr>http://www.zotero.org/styles/journal-of-visualized-experiments</vt:lpwstr>
  </property>
  <property fmtid="{D5CDD505-2E9C-101B-9397-08002B2CF9AE}" pid="31" name="ContentTypeId">
    <vt:lpwstr>0x010100E056A189734AD547B5903C9FE9DD8E0B</vt:lpwstr>
  </property>
</Properties>
</file>