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42AAAA7" w:rsidR="006305D7" w:rsidRPr="00C56897" w:rsidRDefault="006305D7" w:rsidP="00C56897">
      <w:pPr>
        <w:pStyle w:val="NormalWeb"/>
        <w:spacing w:before="0" w:beforeAutospacing="0" w:after="0" w:afterAutospacing="0"/>
      </w:pPr>
      <w:r w:rsidRPr="00C56897">
        <w:rPr>
          <w:b/>
          <w:bCs/>
        </w:rPr>
        <w:t>TITLE:</w:t>
      </w:r>
      <w:r w:rsidRPr="00C56897">
        <w:t xml:space="preserve">  </w:t>
      </w:r>
    </w:p>
    <w:p w14:paraId="0C76090E" w14:textId="44CFE047" w:rsidR="007A4DD6" w:rsidRPr="00C56897" w:rsidRDefault="00493F6F" w:rsidP="00C56897">
      <w:pPr>
        <w:rPr>
          <w:color w:val="808080" w:themeColor="background1" w:themeShade="80"/>
        </w:rPr>
      </w:pPr>
      <w:r w:rsidRPr="00C56897">
        <w:rPr>
          <w:color w:val="auto"/>
        </w:rPr>
        <w:t xml:space="preserve">Quantification of </w:t>
      </w:r>
      <w:r w:rsidR="006D5172" w:rsidRPr="00C56897">
        <w:rPr>
          <w:color w:val="auto"/>
        </w:rPr>
        <w:t xml:space="preserve">Tumor Cell Adhesion </w:t>
      </w:r>
      <w:r w:rsidR="006D5172">
        <w:rPr>
          <w:color w:val="auto"/>
        </w:rPr>
        <w:t>i</w:t>
      </w:r>
      <w:r w:rsidR="006D5172" w:rsidRPr="00C56897">
        <w:rPr>
          <w:color w:val="auto"/>
        </w:rPr>
        <w:t>n Lymph Node Cryosections</w:t>
      </w:r>
    </w:p>
    <w:p w14:paraId="2E300B21" w14:textId="77777777" w:rsidR="007A4DD6" w:rsidRPr="00C56897" w:rsidRDefault="007A4DD6" w:rsidP="00C56897">
      <w:pPr>
        <w:rPr>
          <w:b/>
          <w:bCs/>
        </w:rPr>
      </w:pPr>
    </w:p>
    <w:p w14:paraId="3D080DA3" w14:textId="46564914" w:rsidR="006305D7" w:rsidRPr="00C56897" w:rsidRDefault="006305D7" w:rsidP="00C56897">
      <w:pPr>
        <w:rPr>
          <w:color w:val="808080" w:themeColor="background1" w:themeShade="80"/>
        </w:rPr>
      </w:pPr>
      <w:r w:rsidRPr="00C56897">
        <w:rPr>
          <w:b/>
          <w:bCs/>
        </w:rPr>
        <w:t>AUTHORS</w:t>
      </w:r>
      <w:r w:rsidR="000B662E" w:rsidRPr="00C56897">
        <w:rPr>
          <w:b/>
          <w:bCs/>
        </w:rPr>
        <w:t xml:space="preserve"> </w:t>
      </w:r>
      <w:r w:rsidR="00086FF5" w:rsidRPr="00C56897">
        <w:rPr>
          <w:b/>
          <w:bCs/>
        </w:rPr>
        <w:t xml:space="preserve">AND </w:t>
      </w:r>
      <w:r w:rsidR="000B662E" w:rsidRPr="00C56897">
        <w:rPr>
          <w:b/>
          <w:bCs/>
        </w:rPr>
        <w:t>AFFILIATIONS</w:t>
      </w:r>
      <w:r w:rsidRPr="00C56897">
        <w:rPr>
          <w:b/>
          <w:bCs/>
        </w:rPr>
        <w:t xml:space="preserve">: </w:t>
      </w:r>
    </w:p>
    <w:p w14:paraId="0CAA8586" w14:textId="75DBEC17" w:rsidR="003E0AD1" w:rsidRPr="00C56897" w:rsidRDefault="003E0AD1" w:rsidP="00C56897">
      <w:pPr>
        <w:rPr>
          <w:bCs/>
          <w:color w:val="808080"/>
        </w:rPr>
      </w:pPr>
      <w:r w:rsidRPr="00C56897">
        <w:rPr>
          <w:bCs/>
          <w:color w:val="auto"/>
        </w:rPr>
        <w:t>Elisa Helena Farias Jandrey</w:t>
      </w:r>
      <w:r w:rsidRPr="00C56897">
        <w:rPr>
          <w:bCs/>
          <w:color w:val="auto"/>
          <w:vertAlign w:val="superscript"/>
        </w:rPr>
        <w:t>1</w:t>
      </w:r>
      <w:r w:rsidRPr="00C56897">
        <w:rPr>
          <w:bCs/>
          <w:color w:val="auto"/>
        </w:rPr>
        <w:t>, Mayra Akemi Kuroki</w:t>
      </w:r>
      <w:r w:rsidRPr="00C56897">
        <w:rPr>
          <w:bCs/>
          <w:color w:val="auto"/>
          <w:vertAlign w:val="superscript"/>
        </w:rPr>
        <w:t>1</w:t>
      </w:r>
      <w:r w:rsidRPr="00C56897">
        <w:rPr>
          <w:bCs/>
          <w:color w:val="auto"/>
        </w:rPr>
        <w:t>, Anamaria Aranha Camargo</w:t>
      </w:r>
      <w:r w:rsidRPr="00C56897">
        <w:rPr>
          <w:bCs/>
          <w:color w:val="auto"/>
          <w:vertAlign w:val="superscript"/>
        </w:rPr>
        <w:t>1</w:t>
      </w:r>
      <w:r w:rsidRPr="00C56897">
        <w:rPr>
          <w:bCs/>
          <w:color w:val="auto"/>
        </w:rPr>
        <w:t>, Erico Tosoni Costa</w:t>
      </w:r>
      <w:r w:rsidRPr="00C56897">
        <w:rPr>
          <w:bCs/>
          <w:color w:val="auto"/>
          <w:vertAlign w:val="superscript"/>
        </w:rPr>
        <w:t>1</w:t>
      </w:r>
    </w:p>
    <w:p w14:paraId="66731B60" w14:textId="10FD2891" w:rsidR="003E0AD1" w:rsidRPr="00C56897" w:rsidRDefault="003E0AD1" w:rsidP="00C56897">
      <w:pPr>
        <w:rPr>
          <w:bCs/>
          <w:color w:val="auto"/>
          <w:lang w:val="pt-BR"/>
        </w:rPr>
      </w:pPr>
      <w:r w:rsidRPr="00C56897">
        <w:rPr>
          <w:bCs/>
          <w:color w:val="auto"/>
          <w:vertAlign w:val="superscript"/>
          <w:lang w:val="pt-BR"/>
        </w:rPr>
        <w:t xml:space="preserve">1 </w:t>
      </w:r>
      <w:r w:rsidRPr="00C56897">
        <w:rPr>
          <w:bCs/>
          <w:color w:val="auto"/>
          <w:lang w:val="pt-BR"/>
        </w:rPr>
        <w:t>Molecular Oncology Center, Hospital Sírio-Libanês, São Paulo, SP, Brazil</w:t>
      </w:r>
    </w:p>
    <w:p w14:paraId="1BE7312E" w14:textId="77777777" w:rsidR="003E0AD1" w:rsidRPr="00C56897" w:rsidRDefault="003E0AD1" w:rsidP="00C56897">
      <w:pPr>
        <w:rPr>
          <w:bCs/>
          <w:color w:val="auto"/>
          <w:lang w:val="pt-BR"/>
        </w:rPr>
      </w:pPr>
    </w:p>
    <w:p w14:paraId="278E5E98" w14:textId="77777777" w:rsidR="003E0AD1" w:rsidRPr="00C56897" w:rsidRDefault="003E0AD1" w:rsidP="00C56897">
      <w:pPr>
        <w:rPr>
          <w:bCs/>
          <w:color w:val="auto"/>
        </w:rPr>
      </w:pPr>
      <w:r w:rsidRPr="00C56897">
        <w:rPr>
          <w:bCs/>
          <w:color w:val="auto"/>
        </w:rPr>
        <w:t>Email addresses of co-authors:</w:t>
      </w:r>
    </w:p>
    <w:p w14:paraId="7FEBD113" w14:textId="56AF84B9" w:rsidR="003E0AD1" w:rsidRPr="00C56897" w:rsidRDefault="003E0AD1" w:rsidP="00C56897">
      <w:pPr>
        <w:rPr>
          <w:bCs/>
          <w:color w:val="auto"/>
          <w:lang w:val="pt-BR"/>
        </w:rPr>
      </w:pPr>
      <w:r w:rsidRPr="00C56897">
        <w:rPr>
          <w:bCs/>
          <w:color w:val="auto"/>
          <w:lang w:val="pt-BR"/>
        </w:rPr>
        <w:t>Elisa H.</w:t>
      </w:r>
      <w:r w:rsidR="00EB6891" w:rsidRPr="00C56897">
        <w:rPr>
          <w:bCs/>
          <w:color w:val="auto"/>
          <w:lang w:val="pt-BR"/>
        </w:rPr>
        <w:t xml:space="preserve"> </w:t>
      </w:r>
      <w:r w:rsidRPr="00C56897">
        <w:rPr>
          <w:bCs/>
          <w:color w:val="auto"/>
          <w:lang w:val="pt-BR"/>
        </w:rPr>
        <w:t xml:space="preserve">F. Jandrey </w:t>
      </w:r>
      <w:r w:rsidR="0024682F">
        <w:rPr>
          <w:bCs/>
          <w:color w:val="auto"/>
          <w:lang w:val="pt-BR"/>
        </w:rPr>
        <w:tab/>
      </w:r>
      <w:r w:rsidRPr="00C56897">
        <w:rPr>
          <w:bCs/>
          <w:color w:val="auto"/>
          <w:lang w:val="pt-BR"/>
        </w:rPr>
        <w:t>(</w:t>
      </w:r>
      <w:r w:rsidRPr="0024682F">
        <w:rPr>
          <w:bCs/>
          <w:lang w:val="pt-BR"/>
        </w:rPr>
        <w:t>efjandrey@mochsl.org.br</w:t>
      </w:r>
      <w:r w:rsidRPr="00C56897">
        <w:rPr>
          <w:bCs/>
          <w:color w:val="auto"/>
          <w:lang w:val="pt-BR"/>
        </w:rPr>
        <w:t>)</w:t>
      </w:r>
    </w:p>
    <w:p w14:paraId="021B9903" w14:textId="5A4587E3" w:rsidR="003E0AD1" w:rsidRPr="00C56897" w:rsidRDefault="003E0AD1" w:rsidP="00C56897">
      <w:pPr>
        <w:rPr>
          <w:bCs/>
          <w:color w:val="auto"/>
        </w:rPr>
      </w:pPr>
      <w:r w:rsidRPr="00C56897">
        <w:rPr>
          <w:bCs/>
          <w:color w:val="auto"/>
        </w:rPr>
        <w:t>Mayra A</w:t>
      </w:r>
      <w:r w:rsidR="006A5E14" w:rsidRPr="00C56897">
        <w:rPr>
          <w:bCs/>
          <w:color w:val="auto"/>
        </w:rPr>
        <w:t>.</w:t>
      </w:r>
      <w:r w:rsidRPr="00C56897">
        <w:rPr>
          <w:bCs/>
          <w:color w:val="auto"/>
        </w:rPr>
        <w:t xml:space="preserve"> Kuroki </w:t>
      </w:r>
      <w:r w:rsidR="0024682F">
        <w:rPr>
          <w:bCs/>
          <w:color w:val="auto"/>
        </w:rPr>
        <w:tab/>
      </w:r>
      <w:r w:rsidRPr="00C56897">
        <w:rPr>
          <w:bCs/>
          <w:color w:val="auto"/>
        </w:rPr>
        <w:t>(</w:t>
      </w:r>
      <w:r w:rsidRPr="0024682F">
        <w:rPr>
          <w:bCs/>
        </w:rPr>
        <w:t>mayra.kuroki@hsl.org.br</w:t>
      </w:r>
      <w:r w:rsidRPr="00C56897">
        <w:rPr>
          <w:bCs/>
          <w:color w:val="auto"/>
        </w:rPr>
        <w:t>)</w:t>
      </w:r>
    </w:p>
    <w:p w14:paraId="5BB0DB40" w14:textId="41A96F96" w:rsidR="003E0AD1" w:rsidRPr="00C56897" w:rsidRDefault="003E0AD1" w:rsidP="00C56897">
      <w:pPr>
        <w:rPr>
          <w:bCs/>
          <w:color w:val="auto"/>
          <w:lang w:val="pt-BR"/>
        </w:rPr>
      </w:pPr>
      <w:r w:rsidRPr="00C56897">
        <w:rPr>
          <w:bCs/>
          <w:color w:val="auto"/>
          <w:lang w:val="pt-BR"/>
        </w:rPr>
        <w:t>Anamaria A</w:t>
      </w:r>
      <w:r w:rsidR="006A5E14" w:rsidRPr="00C56897">
        <w:rPr>
          <w:bCs/>
          <w:color w:val="auto"/>
          <w:lang w:val="pt-BR"/>
        </w:rPr>
        <w:t>.</w:t>
      </w:r>
      <w:r w:rsidRPr="00C56897">
        <w:rPr>
          <w:bCs/>
          <w:color w:val="auto"/>
          <w:lang w:val="pt-BR"/>
        </w:rPr>
        <w:t xml:space="preserve"> Camargo (aacamargo@mochsl.org.br)</w:t>
      </w:r>
    </w:p>
    <w:p w14:paraId="59497349" w14:textId="77777777" w:rsidR="003E0AD1" w:rsidRPr="00C56897" w:rsidRDefault="003E0AD1" w:rsidP="00C56897">
      <w:pPr>
        <w:rPr>
          <w:bCs/>
          <w:color w:val="808080"/>
          <w:lang w:val="pt-BR"/>
        </w:rPr>
      </w:pPr>
    </w:p>
    <w:p w14:paraId="42A509BF" w14:textId="77777777" w:rsidR="003E0AD1" w:rsidRPr="00C56897" w:rsidRDefault="003E0AD1" w:rsidP="00C56897">
      <w:pPr>
        <w:rPr>
          <w:bCs/>
          <w:color w:val="auto"/>
        </w:rPr>
      </w:pPr>
      <w:r w:rsidRPr="00C56897">
        <w:rPr>
          <w:bCs/>
          <w:color w:val="auto"/>
        </w:rPr>
        <w:t xml:space="preserve">Corresponding author: </w:t>
      </w:r>
    </w:p>
    <w:p w14:paraId="5073B16A" w14:textId="3F8C6E12" w:rsidR="003E0AD1" w:rsidRPr="00C56897" w:rsidRDefault="003E0AD1" w:rsidP="00C56897">
      <w:pPr>
        <w:rPr>
          <w:bCs/>
          <w:color w:val="auto"/>
        </w:rPr>
      </w:pPr>
      <w:r w:rsidRPr="00C56897">
        <w:rPr>
          <w:bCs/>
          <w:color w:val="auto"/>
        </w:rPr>
        <w:t>Erico T</w:t>
      </w:r>
      <w:r w:rsidR="006A5E14" w:rsidRPr="00C56897">
        <w:rPr>
          <w:bCs/>
          <w:color w:val="auto"/>
        </w:rPr>
        <w:t>.</w:t>
      </w:r>
      <w:r w:rsidRPr="00C56897">
        <w:rPr>
          <w:bCs/>
          <w:color w:val="auto"/>
        </w:rPr>
        <w:t xml:space="preserve"> Costa</w:t>
      </w:r>
      <w:r w:rsidRPr="00C56897">
        <w:rPr>
          <w:bCs/>
          <w:color w:val="auto"/>
        </w:rPr>
        <w:tab/>
      </w:r>
      <w:r w:rsidR="0024682F">
        <w:rPr>
          <w:bCs/>
          <w:color w:val="auto"/>
        </w:rPr>
        <w:tab/>
      </w:r>
      <w:r w:rsidRPr="00C56897">
        <w:rPr>
          <w:bCs/>
          <w:color w:val="auto"/>
        </w:rPr>
        <w:t>(ecosta@mochsl.org.br)</w:t>
      </w:r>
    </w:p>
    <w:p w14:paraId="60FCB589" w14:textId="42D11221" w:rsidR="00D04A95" w:rsidRPr="00C56897" w:rsidRDefault="00D04A95" w:rsidP="00C56897">
      <w:pPr>
        <w:rPr>
          <w:bCs/>
          <w:color w:val="808080" w:themeColor="background1" w:themeShade="80"/>
        </w:rPr>
      </w:pPr>
    </w:p>
    <w:p w14:paraId="71B79AC9" w14:textId="3C2723C4" w:rsidR="006305D7" w:rsidRPr="00C56897" w:rsidRDefault="006305D7" w:rsidP="00C56897">
      <w:pPr>
        <w:pStyle w:val="NormalWeb"/>
        <w:spacing w:before="0" w:beforeAutospacing="0" w:after="0" w:afterAutospacing="0"/>
      </w:pPr>
      <w:r w:rsidRPr="00C56897">
        <w:rPr>
          <w:b/>
          <w:bCs/>
        </w:rPr>
        <w:t>KEYWORDS:</w:t>
      </w:r>
      <w:r w:rsidRPr="00C56897">
        <w:t xml:space="preserve"> </w:t>
      </w:r>
    </w:p>
    <w:p w14:paraId="6C0B0781" w14:textId="5B0A000A" w:rsidR="007A4DD6" w:rsidRPr="00C56897" w:rsidRDefault="006D5172" w:rsidP="00C56897">
      <w:pPr>
        <w:rPr>
          <w:color w:val="auto"/>
        </w:rPr>
      </w:pPr>
      <w:r w:rsidRPr="00C56897">
        <w:rPr>
          <w:color w:val="auto"/>
        </w:rPr>
        <w:t>metastasis, lymph node, cancer progression, cell adhesion, integrins</w:t>
      </w:r>
      <w:r>
        <w:rPr>
          <w:color w:val="auto"/>
        </w:rPr>
        <w:t>, extracellular matrix</w:t>
      </w:r>
    </w:p>
    <w:p w14:paraId="1CB4E390" w14:textId="77777777" w:rsidR="006305D7" w:rsidRPr="00C56897" w:rsidRDefault="006305D7" w:rsidP="00C56897">
      <w:pPr>
        <w:pStyle w:val="NormalWeb"/>
        <w:spacing w:before="0" w:beforeAutospacing="0" w:after="0" w:afterAutospacing="0"/>
      </w:pPr>
    </w:p>
    <w:p w14:paraId="628AC4B5" w14:textId="5B5EC654" w:rsidR="006305D7" w:rsidRPr="00C56897" w:rsidRDefault="00086FF5" w:rsidP="00C56897">
      <w:r w:rsidRPr="00C56897">
        <w:rPr>
          <w:b/>
          <w:bCs/>
        </w:rPr>
        <w:t>SUMMARY</w:t>
      </w:r>
      <w:r w:rsidR="006305D7" w:rsidRPr="00C56897">
        <w:rPr>
          <w:b/>
          <w:bCs/>
        </w:rPr>
        <w:t>:</w:t>
      </w:r>
      <w:r w:rsidR="006305D7" w:rsidRPr="00C56897">
        <w:t xml:space="preserve"> </w:t>
      </w:r>
    </w:p>
    <w:p w14:paraId="761028D6" w14:textId="4B4F6BB5" w:rsidR="006305D7" w:rsidRPr="00C56897" w:rsidRDefault="00690E72" w:rsidP="00C56897">
      <w:r w:rsidRPr="00C56897">
        <w:rPr>
          <w:color w:val="auto"/>
        </w:rPr>
        <w:t>Here</w:t>
      </w:r>
      <w:r w:rsidR="00072DE4" w:rsidRPr="00C56897">
        <w:rPr>
          <w:color w:val="auto"/>
        </w:rPr>
        <w:t>,</w:t>
      </w:r>
      <w:r w:rsidRPr="00C56897">
        <w:rPr>
          <w:color w:val="auto"/>
        </w:rPr>
        <w:t xml:space="preserve"> we describe a </w:t>
      </w:r>
      <w:r w:rsidRPr="00C56897">
        <w:t xml:space="preserve">simple and inexpensive method that allows the quantification </w:t>
      </w:r>
      <w:r w:rsidR="00072DE4" w:rsidRPr="00C56897">
        <w:t xml:space="preserve">of </w:t>
      </w:r>
      <w:r w:rsidRPr="00C56897">
        <w:t>adhesive tumor cells to lymph node</w:t>
      </w:r>
      <w:r w:rsidR="00EB6891" w:rsidRPr="00C56897">
        <w:t xml:space="preserve"> (LN)</w:t>
      </w:r>
      <w:r w:rsidRPr="00C56897">
        <w:t xml:space="preserve"> cryosections. LN-adherent tumor cells are readily identified </w:t>
      </w:r>
      <w:r w:rsidR="00072DE4" w:rsidRPr="00C56897">
        <w:t xml:space="preserve">by </w:t>
      </w:r>
      <w:r w:rsidRPr="00C56897">
        <w:t xml:space="preserve">light </w:t>
      </w:r>
      <w:r w:rsidR="00072DE4" w:rsidRPr="00C56897">
        <w:t xml:space="preserve">microscopy </w:t>
      </w:r>
      <w:r w:rsidRPr="00C56897">
        <w:t>and confirmed by a fluorescence-based method, giving an adhesion index that reveals the tumor cell-binding affinity to LN parenchyma.</w:t>
      </w:r>
    </w:p>
    <w:p w14:paraId="76CD5500" w14:textId="77777777" w:rsidR="00690E72" w:rsidRPr="00C56897" w:rsidRDefault="00690E72" w:rsidP="00C56897"/>
    <w:p w14:paraId="065864AC" w14:textId="29079CC8" w:rsidR="00717C45" w:rsidRPr="00C56897" w:rsidRDefault="006305D7" w:rsidP="00C56897">
      <w:r w:rsidRPr="00C56897">
        <w:rPr>
          <w:b/>
          <w:bCs/>
        </w:rPr>
        <w:t>ABSTRACT:</w:t>
      </w:r>
      <w:r w:rsidRPr="00C56897">
        <w:t xml:space="preserve"> </w:t>
      </w:r>
    </w:p>
    <w:p w14:paraId="385BDFF3" w14:textId="76C938DB" w:rsidR="00E57425" w:rsidRPr="00C56897" w:rsidRDefault="00717C45" w:rsidP="00C56897">
      <w:r w:rsidRPr="00C56897">
        <w:rPr>
          <w:color w:val="auto"/>
        </w:rPr>
        <w:t xml:space="preserve">Tumor-draining lymph nodes (LNs) </w:t>
      </w:r>
      <w:r w:rsidRPr="00C56897">
        <w:t xml:space="preserve">are not merely filters of tumor-produced waste. They </w:t>
      </w:r>
      <w:r w:rsidRPr="00C56897">
        <w:rPr>
          <w:color w:val="auto"/>
        </w:rPr>
        <w:t xml:space="preserve">are </w:t>
      </w:r>
      <w:r w:rsidR="00493F6F" w:rsidRPr="00C56897">
        <w:rPr>
          <w:color w:val="auto"/>
        </w:rPr>
        <w:t xml:space="preserve">one of </w:t>
      </w:r>
      <w:r w:rsidRPr="00C56897">
        <w:rPr>
          <w:color w:val="auto"/>
        </w:rPr>
        <w:t xml:space="preserve">the </w:t>
      </w:r>
      <w:r w:rsidR="00CA4B61" w:rsidRPr="00C56897">
        <w:rPr>
          <w:color w:val="auto"/>
        </w:rPr>
        <w:t xml:space="preserve">most common </w:t>
      </w:r>
      <w:r w:rsidRPr="00C56897">
        <w:rPr>
          <w:color w:val="auto"/>
        </w:rPr>
        <w:t xml:space="preserve">regional </w:t>
      </w:r>
      <w:r w:rsidR="00E57425" w:rsidRPr="00C56897">
        <w:rPr>
          <w:color w:val="auto"/>
        </w:rPr>
        <w:t xml:space="preserve">sites of </w:t>
      </w:r>
      <w:r w:rsidR="00493F6F" w:rsidRPr="00C56897">
        <w:rPr>
          <w:color w:val="auto"/>
        </w:rPr>
        <w:t xml:space="preserve">provisional </w:t>
      </w:r>
      <w:r w:rsidRPr="00C56897">
        <w:rPr>
          <w:color w:val="auto"/>
        </w:rPr>
        <w:t xml:space="preserve">residence of disseminated tumor cells in patients with </w:t>
      </w:r>
      <w:r w:rsidR="00E57425" w:rsidRPr="00C56897">
        <w:rPr>
          <w:color w:val="auto"/>
        </w:rPr>
        <w:t xml:space="preserve">different types of </w:t>
      </w:r>
      <w:r w:rsidR="00A26A94" w:rsidRPr="00C56897">
        <w:rPr>
          <w:color w:val="auto"/>
        </w:rPr>
        <w:t>cancer</w:t>
      </w:r>
      <w:r w:rsidRPr="00C56897">
        <w:rPr>
          <w:color w:val="auto"/>
        </w:rPr>
        <w:t xml:space="preserve">. </w:t>
      </w:r>
      <w:r w:rsidR="00E57425" w:rsidRPr="00C56897">
        <w:rPr>
          <w:color w:val="auto"/>
        </w:rPr>
        <w:t xml:space="preserve">The detection of these LN-residing tumor cells is an important biomarker associated with poor prognosis and adjuvant therapy decisions. </w:t>
      </w:r>
      <w:r w:rsidRPr="00C56897">
        <w:rPr>
          <w:color w:val="auto"/>
        </w:rPr>
        <w:t xml:space="preserve">Recent </w:t>
      </w:r>
      <w:r w:rsidR="00493F6F" w:rsidRPr="00C56897">
        <w:rPr>
          <w:color w:val="auto"/>
        </w:rPr>
        <w:t>mouse models</w:t>
      </w:r>
      <w:r w:rsidRPr="00C56897">
        <w:rPr>
          <w:color w:val="auto"/>
        </w:rPr>
        <w:t xml:space="preserve"> </w:t>
      </w:r>
      <w:r w:rsidR="00072DE4" w:rsidRPr="00C56897">
        <w:rPr>
          <w:color w:val="auto"/>
        </w:rPr>
        <w:t xml:space="preserve">have </w:t>
      </w:r>
      <w:r w:rsidRPr="00C56897">
        <w:rPr>
          <w:color w:val="auto"/>
        </w:rPr>
        <w:t xml:space="preserve">indicated that </w:t>
      </w:r>
      <w:r w:rsidR="00E57425" w:rsidRPr="00C56897">
        <w:rPr>
          <w:color w:val="auto"/>
        </w:rPr>
        <w:t>LN-residing tumor cells</w:t>
      </w:r>
      <w:r w:rsidRPr="00C56897">
        <w:rPr>
          <w:color w:val="auto"/>
        </w:rPr>
        <w:t xml:space="preserve"> could be a </w:t>
      </w:r>
      <w:r w:rsidR="00E57425" w:rsidRPr="00C56897">
        <w:rPr>
          <w:color w:val="auto"/>
        </w:rPr>
        <w:t xml:space="preserve">substantial </w:t>
      </w:r>
      <w:r w:rsidRPr="00C56897">
        <w:rPr>
          <w:color w:val="auto"/>
        </w:rPr>
        <w:t>source of</w:t>
      </w:r>
      <w:r w:rsidR="00CA4B61" w:rsidRPr="00C56897">
        <w:rPr>
          <w:color w:val="auto"/>
        </w:rPr>
        <w:t xml:space="preserve"> malignant cells</w:t>
      </w:r>
      <w:r w:rsidRPr="00C56897">
        <w:rPr>
          <w:color w:val="auto"/>
        </w:rPr>
        <w:t xml:space="preserve"> for distant metastases. </w:t>
      </w:r>
      <w:r w:rsidR="00E57425" w:rsidRPr="00C56897">
        <w:rPr>
          <w:color w:val="auto"/>
        </w:rPr>
        <w:t>T</w:t>
      </w:r>
      <w:r w:rsidRPr="00C56897">
        <w:rPr>
          <w:color w:val="auto"/>
        </w:rPr>
        <w:t xml:space="preserve">he ability to quantify the adhesivity of tumor cells to LN parenchyma is </w:t>
      </w:r>
      <w:r w:rsidR="00E57425" w:rsidRPr="00C56897">
        <w:rPr>
          <w:color w:val="auto"/>
        </w:rPr>
        <w:t xml:space="preserve">a </w:t>
      </w:r>
      <w:r w:rsidRPr="00C56897">
        <w:rPr>
          <w:color w:val="auto"/>
        </w:rPr>
        <w:t xml:space="preserve">critical </w:t>
      </w:r>
      <w:r w:rsidR="00E57425" w:rsidRPr="00C56897">
        <w:rPr>
          <w:color w:val="auto"/>
        </w:rPr>
        <w:t>gaug</w:t>
      </w:r>
      <w:r w:rsidR="00072DE4" w:rsidRPr="00C56897">
        <w:rPr>
          <w:color w:val="auto"/>
        </w:rPr>
        <w:t>e</w:t>
      </w:r>
      <w:r w:rsidR="00E57425" w:rsidRPr="00C56897">
        <w:rPr>
          <w:color w:val="auto"/>
        </w:rPr>
        <w:t xml:space="preserve"> in</w:t>
      </w:r>
      <w:r w:rsidRPr="00C56897">
        <w:rPr>
          <w:color w:val="auto"/>
        </w:rPr>
        <w:t xml:space="preserve"> experimental </w:t>
      </w:r>
      <w:r w:rsidR="00E57425" w:rsidRPr="00C56897">
        <w:rPr>
          <w:color w:val="auto"/>
        </w:rPr>
        <w:t>research that focus</w:t>
      </w:r>
      <w:r w:rsidR="00072DE4" w:rsidRPr="00C56897">
        <w:rPr>
          <w:color w:val="auto"/>
        </w:rPr>
        <w:t>es</w:t>
      </w:r>
      <w:r w:rsidR="00E57425" w:rsidRPr="00C56897">
        <w:rPr>
          <w:color w:val="auto"/>
        </w:rPr>
        <w:t xml:space="preserve"> on the identification of genes or signaling pathways relevant for lymphatic</w:t>
      </w:r>
      <w:r w:rsidR="00493F6F" w:rsidRPr="00C56897">
        <w:rPr>
          <w:color w:val="auto"/>
        </w:rPr>
        <w:t>/metastatic</w:t>
      </w:r>
      <w:r w:rsidR="00E57425" w:rsidRPr="00C56897">
        <w:rPr>
          <w:color w:val="auto"/>
        </w:rPr>
        <w:t xml:space="preserve"> dissemination. </w:t>
      </w:r>
      <w:r w:rsidR="00072DE4" w:rsidRPr="00C56897">
        <w:rPr>
          <w:color w:val="auto"/>
        </w:rPr>
        <w:t>Because</w:t>
      </w:r>
      <w:r w:rsidR="00CA4B61" w:rsidRPr="00C56897">
        <w:rPr>
          <w:color w:val="auto"/>
        </w:rPr>
        <w:t xml:space="preserve"> LN</w:t>
      </w:r>
      <w:r w:rsidR="00493F6F" w:rsidRPr="00C56897">
        <w:rPr>
          <w:color w:val="auto"/>
        </w:rPr>
        <w:t>s</w:t>
      </w:r>
      <w:r w:rsidR="00CA4B61" w:rsidRPr="00C56897">
        <w:rPr>
          <w:color w:val="auto"/>
        </w:rPr>
        <w:t xml:space="preserve"> </w:t>
      </w:r>
      <w:r w:rsidR="00493F6F" w:rsidRPr="00C56897">
        <w:rPr>
          <w:color w:val="auto"/>
        </w:rPr>
        <w:t>are</w:t>
      </w:r>
      <w:r w:rsidR="00CA4B61" w:rsidRPr="00C56897">
        <w:rPr>
          <w:color w:val="auto"/>
        </w:rPr>
        <w:t xml:space="preserve"> complex </w:t>
      </w:r>
      <w:r w:rsidR="00493F6F" w:rsidRPr="00C56897">
        <w:rPr>
          <w:color w:val="auto"/>
        </w:rPr>
        <w:t>3D structures with a variety of appearances and compositions in tissue sections depending on the plane of section, their matrices are</w:t>
      </w:r>
      <w:r w:rsidR="00CA4B61" w:rsidRPr="00C56897">
        <w:rPr>
          <w:color w:val="auto"/>
        </w:rPr>
        <w:t xml:space="preserve"> difficult to </w:t>
      </w:r>
      <w:r w:rsidR="00E57425" w:rsidRPr="00C56897">
        <w:rPr>
          <w:color w:val="auto"/>
        </w:rPr>
        <w:t>replicate</w:t>
      </w:r>
      <w:r w:rsidR="00CA4B61" w:rsidRPr="00C56897">
        <w:rPr>
          <w:color w:val="auto"/>
        </w:rPr>
        <w:t xml:space="preserve"> experimentally </w:t>
      </w:r>
      <w:r w:rsidR="00CA4B61" w:rsidRPr="00C56897">
        <w:rPr>
          <w:i/>
          <w:color w:val="auto"/>
        </w:rPr>
        <w:t>in vitro</w:t>
      </w:r>
      <w:r w:rsidR="00CA4B61" w:rsidRPr="00C56897">
        <w:rPr>
          <w:color w:val="auto"/>
        </w:rPr>
        <w:t xml:space="preserve"> in a fully controlled way.</w:t>
      </w:r>
      <w:r w:rsidRPr="00C56897">
        <w:rPr>
          <w:color w:val="auto"/>
        </w:rPr>
        <w:t xml:space="preserve"> </w:t>
      </w:r>
      <w:r w:rsidR="00E57425" w:rsidRPr="00C56897">
        <w:rPr>
          <w:color w:val="auto"/>
        </w:rPr>
        <w:t>Here</w:t>
      </w:r>
      <w:r w:rsidR="00072DE4" w:rsidRPr="00C56897">
        <w:rPr>
          <w:color w:val="auto"/>
        </w:rPr>
        <w:t>,</w:t>
      </w:r>
      <w:r w:rsidR="00E57425" w:rsidRPr="00C56897">
        <w:rPr>
          <w:color w:val="auto"/>
        </w:rPr>
        <w:t xml:space="preserve"> we describe </w:t>
      </w:r>
      <w:r w:rsidR="00493F6F" w:rsidRPr="00C56897">
        <w:rPr>
          <w:color w:val="auto"/>
        </w:rPr>
        <w:t xml:space="preserve">a </w:t>
      </w:r>
      <w:r w:rsidR="00493F6F" w:rsidRPr="00C56897">
        <w:t>simple and inexpensive method that allows the quantification</w:t>
      </w:r>
      <w:r w:rsidR="00E57425" w:rsidRPr="00C56897">
        <w:t xml:space="preserve"> </w:t>
      </w:r>
      <w:r w:rsidR="00072DE4" w:rsidRPr="00C56897">
        <w:t xml:space="preserve">of </w:t>
      </w:r>
      <w:r w:rsidR="00E57425" w:rsidRPr="00C56897">
        <w:t xml:space="preserve">adhesive tumor cells </w:t>
      </w:r>
      <w:r w:rsidR="00493F6F" w:rsidRPr="00C56897">
        <w:t>to</w:t>
      </w:r>
      <w:r w:rsidR="00E57425" w:rsidRPr="00C56897">
        <w:t xml:space="preserve"> </w:t>
      </w:r>
      <w:r w:rsidR="00493F6F" w:rsidRPr="00C56897">
        <w:t>LN cryo</w:t>
      </w:r>
      <w:r w:rsidR="00E57425" w:rsidRPr="00C56897">
        <w:t xml:space="preserve">sections. </w:t>
      </w:r>
      <w:r w:rsidR="00493F6F" w:rsidRPr="00C56897">
        <w:t>Using serial sections of the same LN, w</w:t>
      </w:r>
      <w:r w:rsidR="00E57425" w:rsidRPr="00C56897">
        <w:t>e adapt the classic method developed by Brodt to use nonradioactive labels</w:t>
      </w:r>
      <w:r w:rsidR="00493F6F" w:rsidRPr="00C56897">
        <w:t xml:space="preserve"> and directly count the number of adhering tumor cells per LN surface area. LN-adherent tumor cells are readily identified </w:t>
      </w:r>
      <w:r w:rsidR="00072DE4" w:rsidRPr="00C56897">
        <w:t xml:space="preserve">by </w:t>
      </w:r>
      <w:r w:rsidR="00493F6F" w:rsidRPr="00C56897">
        <w:t>light microscop</w:t>
      </w:r>
      <w:r w:rsidR="00072DE4" w:rsidRPr="00C56897">
        <w:t>y</w:t>
      </w:r>
      <w:r w:rsidR="00493F6F" w:rsidRPr="00C56897">
        <w:t xml:space="preserve"> and confirmed by a</w:t>
      </w:r>
      <w:r w:rsidR="00E57425" w:rsidRPr="00C56897">
        <w:t xml:space="preserve"> fluorescence-based method</w:t>
      </w:r>
      <w:r w:rsidR="00493F6F" w:rsidRPr="00C56897">
        <w:t xml:space="preserve">, giving an adhesion index that reveals the cell-binding affinity to LN parenchyma, </w:t>
      </w:r>
      <w:r w:rsidR="00072DE4" w:rsidRPr="00C56897">
        <w:t>which is</w:t>
      </w:r>
      <w:r w:rsidR="00493F6F" w:rsidRPr="00C56897">
        <w:t xml:space="preserve"> suggestive evidence of molecular alterations in the affinity binding of integrins to </w:t>
      </w:r>
      <w:r w:rsidR="00072DE4" w:rsidRPr="00C56897">
        <w:t>their correlate</w:t>
      </w:r>
      <w:r w:rsidR="00493F6F" w:rsidRPr="00C56897">
        <w:t xml:space="preserve"> LN-ligands</w:t>
      </w:r>
      <w:r w:rsidR="00E57425" w:rsidRPr="00C56897">
        <w:t>.</w:t>
      </w:r>
    </w:p>
    <w:p w14:paraId="4D6157DD" w14:textId="77777777" w:rsidR="00E57425" w:rsidRPr="00C56897" w:rsidRDefault="00E57425" w:rsidP="00C56897"/>
    <w:p w14:paraId="00D25F73" w14:textId="01A3602A" w:rsidR="006305D7" w:rsidRPr="00C56897" w:rsidRDefault="006305D7" w:rsidP="00C56897">
      <w:pPr>
        <w:rPr>
          <w:color w:val="808080"/>
        </w:rPr>
      </w:pPr>
      <w:r w:rsidRPr="00C56897">
        <w:rPr>
          <w:b/>
        </w:rPr>
        <w:t>INTRODUCTION</w:t>
      </w:r>
      <w:r w:rsidRPr="00C56897">
        <w:rPr>
          <w:b/>
          <w:bCs/>
        </w:rPr>
        <w:t>:</w:t>
      </w:r>
      <w:r w:rsidRPr="00C56897">
        <w:t xml:space="preserve"> </w:t>
      </w:r>
      <w:r w:rsidRPr="00C56897">
        <w:rPr>
          <w:color w:val="808080"/>
        </w:rPr>
        <w:t xml:space="preserve"> </w:t>
      </w:r>
    </w:p>
    <w:p w14:paraId="6B6C2133" w14:textId="53F68A1E" w:rsidR="003E0AD1" w:rsidRPr="00C56897" w:rsidRDefault="009411D4" w:rsidP="00C56897">
      <w:pPr>
        <w:rPr>
          <w:color w:val="auto"/>
        </w:rPr>
      </w:pPr>
      <w:r w:rsidRPr="00C56897">
        <w:rPr>
          <w:color w:val="auto"/>
        </w:rPr>
        <w:t xml:space="preserve">Cancer metastasis </w:t>
      </w:r>
      <w:r w:rsidR="003E0AD1" w:rsidRPr="00C56897">
        <w:rPr>
          <w:color w:val="auto"/>
        </w:rPr>
        <w:t xml:space="preserve">is the </w:t>
      </w:r>
      <w:r w:rsidR="00005908" w:rsidRPr="00C56897">
        <w:rPr>
          <w:color w:val="auto"/>
        </w:rPr>
        <w:t>main</w:t>
      </w:r>
      <w:r w:rsidR="003E0AD1" w:rsidRPr="00C56897">
        <w:rPr>
          <w:color w:val="auto"/>
        </w:rPr>
        <w:t xml:space="preserve"> reason </w:t>
      </w:r>
      <w:r w:rsidR="00072DE4" w:rsidRPr="00C56897">
        <w:rPr>
          <w:color w:val="auto"/>
        </w:rPr>
        <w:t xml:space="preserve">for </w:t>
      </w:r>
      <w:r w:rsidR="00005908" w:rsidRPr="00C56897">
        <w:rPr>
          <w:color w:val="auto"/>
        </w:rPr>
        <w:t xml:space="preserve">treatment failure and </w:t>
      </w:r>
      <w:r w:rsidR="00F6222D" w:rsidRPr="00C56897">
        <w:rPr>
          <w:color w:val="auto"/>
        </w:rPr>
        <w:t>the dominant life-threatening aspect of</w:t>
      </w:r>
      <w:r w:rsidR="00E047B9" w:rsidRPr="00C56897">
        <w:rPr>
          <w:color w:val="auto"/>
        </w:rPr>
        <w:t xml:space="preserve"> </w:t>
      </w:r>
      <w:r w:rsidR="00005908" w:rsidRPr="00C56897">
        <w:rPr>
          <w:color w:val="auto"/>
        </w:rPr>
        <w:t>cancer</w:t>
      </w:r>
      <w:r w:rsidR="003E0AD1" w:rsidRPr="00C56897">
        <w:rPr>
          <w:color w:val="auto"/>
        </w:rPr>
        <w:t xml:space="preserve">. As postulated 130 years ago, </w:t>
      </w:r>
      <w:r w:rsidR="00E047B9" w:rsidRPr="00C56897">
        <w:rPr>
          <w:color w:val="auto"/>
        </w:rPr>
        <w:t>th</w:t>
      </w:r>
      <w:r w:rsidR="00D414A3" w:rsidRPr="00C56897">
        <w:rPr>
          <w:color w:val="auto"/>
        </w:rPr>
        <w:t xml:space="preserve">e </w:t>
      </w:r>
      <w:r w:rsidRPr="00C56897">
        <w:rPr>
          <w:color w:val="auto"/>
        </w:rPr>
        <w:t>metastatic spread</w:t>
      </w:r>
      <w:r w:rsidR="003E0AD1" w:rsidRPr="00C56897">
        <w:rPr>
          <w:color w:val="auto"/>
        </w:rPr>
        <w:t xml:space="preserve"> results when a</w:t>
      </w:r>
      <w:r w:rsidR="003B1EE2" w:rsidRPr="00C56897">
        <w:rPr>
          <w:color w:val="auto"/>
        </w:rPr>
        <w:t>n</w:t>
      </w:r>
      <w:r w:rsidR="003E0AD1" w:rsidRPr="00C56897">
        <w:rPr>
          <w:color w:val="auto"/>
        </w:rPr>
        <w:t xml:space="preserve"> </w:t>
      </w:r>
      <w:r w:rsidR="00005908" w:rsidRPr="00C56897">
        <w:rPr>
          <w:color w:val="auto"/>
        </w:rPr>
        <w:t>elite</w:t>
      </w:r>
      <w:r w:rsidR="003B1EE2" w:rsidRPr="00C56897">
        <w:rPr>
          <w:color w:val="auto"/>
        </w:rPr>
        <w:t xml:space="preserve"> </w:t>
      </w:r>
      <w:r w:rsidR="00BA6C08" w:rsidRPr="00C56897">
        <w:rPr>
          <w:color w:val="auto"/>
        </w:rPr>
        <w:t>of disseminated</w:t>
      </w:r>
      <w:r w:rsidR="00F6222D" w:rsidRPr="00C56897">
        <w:rPr>
          <w:color w:val="auto"/>
        </w:rPr>
        <w:t xml:space="preserve"> </w:t>
      </w:r>
      <w:r w:rsidR="003E0AD1" w:rsidRPr="00C56897">
        <w:rPr>
          <w:color w:val="auto"/>
        </w:rPr>
        <w:t>tumor cells (</w:t>
      </w:r>
      <w:r w:rsidR="00F6222D" w:rsidRPr="00C56897">
        <w:rPr>
          <w:color w:val="auto"/>
        </w:rPr>
        <w:t xml:space="preserve">DTCs, </w:t>
      </w:r>
      <w:r w:rsidR="003E0AD1" w:rsidRPr="00C56897">
        <w:rPr>
          <w:color w:val="auto"/>
        </w:rPr>
        <w:t>the “seeds”) acquire specific biological abilities</w:t>
      </w:r>
      <w:r w:rsidR="00F81DC8" w:rsidRPr="00C56897">
        <w:rPr>
          <w:color w:val="auto"/>
        </w:rPr>
        <w:t xml:space="preserve"> that allow them </w:t>
      </w:r>
      <w:r w:rsidR="00C84759" w:rsidRPr="00C56897">
        <w:rPr>
          <w:color w:val="auto"/>
        </w:rPr>
        <w:t xml:space="preserve">to </w:t>
      </w:r>
      <w:r w:rsidR="00E047B9" w:rsidRPr="00C56897">
        <w:rPr>
          <w:color w:val="auto"/>
        </w:rPr>
        <w:t>evade</w:t>
      </w:r>
      <w:r w:rsidR="00F81DC8" w:rsidRPr="00C56897">
        <w:rPr>
          <w:color w:val="auto"/>
        </w:rPr>
        <w:t xml:space="preserve"> primary </w:t>
      </w:r>
      <w:r w:rsidR="005E7B10" w:rsidRPr="00C56897">
        <w:rPr>
          <w:color w:val="auto"/>
        </w:rPr>
        <w:t>sites</w:t>
      </w:r>
      <w:r w:rsidR="00F81DC8" w:rsidRPr="00C56897">
        <w:rPr>
          <w:color w:val="auto"/>
        </w:rPr>
        <w:t xml:space="preserve"> and establish malignant growth </w:t>
      </w:r>
      <w:r w:rsidR="00072DE4" w:rsidRPr="00C56897">
        <w:rPr>
          <w:color w:val="auto"/>
        </w:rPr>
        <w:t xml:space="preserve">at </w:t>
      </w:r>
      <w:r w:rsidR="00F6222D" w:rsidRPr="00C56897">
        <w:rPr>
          <w:color w:val="auto"/>
        </w:rPr>
        <w:t>distant sites</w:t>
      </w:r>
      <w:r w:rsidR="00F81DC8" w:rsidRPr="00C56897">
        <w:rPr>
          <w:color w:val="auto"/>
        </w:rPr>
        <w:t xml:space="preserve"> (the “soil”)</w:t>
      </w:r>
      <w:r w:rsidR="00F81DC8" w:rsidRPr="00C56897">
        <w:rPr>
          <w:color w:val="auto"/>
          <w:vertAlign w:val="superscript"/>
        </w:rPr>
        <w:t>1</w:t>
      </w:r>
      <w:r w:rsidR="00F81DC8" w:rsidRPr="00C56897">
        <w:rPr>
          <w:color w:val="auto"/>
        </w:rPr>
        <w:t>.</w:t>
      </w:r>
      <w:r w:rsidR="003E0AD1" w:rsidRPr="00C56897">
        <w:rPr>
          <w:color w:val="auto"/>
        </w:rPr>
        <w:t xml:space="preserve"> </w:t>
      </w:r>
      <w:r w:rsidR="001B59D2" w:rsidRPr="00C56897">
        <w:rPr>
          <w:color w:val="auto"/>
        </w:rPr>
        <w:t>Recently, s</w:t>
      </w:r>
      <w:r w:rsidR="00F6222D" w:rsidRPr="00C56897">
        <w:rPr>
          <w:color w:val="auto"/>
        </w:rPr>
        <w:t xml:space="preserve">everal novel concepts regarding </w:t>
      </w:r>
      <w:r w:rsidR="00072DE4" w:rsidRPr="00C56897">
        <w:rPr>
          <w:color w:val="auto"/>
        </w:rPr>
        <w:t xml:space="preserve">the </w:t>
      </w:r>
      <w:r w:rsidR="00F6222D" w:rsidRPr="00C56897">
        <w:rPr>
          <w:color w:val="auto"/>
        </w:rPr>
        <w:t xml:space="preserve">“seed and soil” </w:t>
      </w:r>
      <w:r w:rsidR="00DA2E93" w:rsidRPr="00C56897">
        <w:rPr>
          <w:color w:val="auto"/>
        </w:rPr>
        <w:t>relations</w:t>
      </w:r>
      <w:r w:rsidR="00F6222D" w:rsidRPr="00C56897">
        <w:rPr>
          <w:color w:val="auto"/>
        </w:rPr>
        <w:t xml:space="preserve"> have emerged, </w:t>
      </w:r>
      <w:r w:rsidR="00072DE4" w:rsidRPr="00C56897">
        <w:rPr>
          <w:color w:val="auto"/>
        </w:rPr>
        <w:t xml:space="preserve">such as </w:t>
      </w:r>
      <w:r w:rsidR="00F6222D" w:rsidRPr="00C56897">
        <w:rPr>
          <w:color w:val="auto"/>
        </w:rPr>
        <w:t>the induction of premetastatic niches</w:t>
      </w:r>
      <w:r w:rsidR="00C84759" w:rsidRPr="00C56897">
        <w:rPr>
          <w:color w:val="auto"/>
        </w:rPr>
        <w:t xml:space="preserve"> (</w:t>
      </w:r>
      <w:r w:rsidR="00F6222D" w:rsidRPr="00C56897">
        <w:rPr>
          <w:color w:val="auto"/>
        </w:rPr>
        <w:t xml:space="preserve">conceptualized as a </w:t>
      </w:r>
      <w:r w:rsidR="00C84759" w:rsidRPr="00C56897">
        <w:rPr>
          <w:color w:val="auto"/>
        </w:rPr>
        <w:t>“</w:t>
      </w:r>
      <w:r w:rsidR="00F6222D" w:rsidRPr="00C56897">
        <w:rPr>
          <w:color w:val="auto"/>
        </w:rPr>
        <w:t>fertile soil</w:t>
      </w:r>
      <w:r w:rsidR="00C84759" w:rsidRPr="00C56897">
        <w:rPr>
          <w:color w:val="auto"/>
        </w:rPr>
        <w:t>”</w:t>
      </w:r>
      <w:r w:rsidR="00F6222D" w:rsidRPr="00C56897">
        <w:rPr>
          <w:color w:val="auto"/>
        </w:rPr>
        <w:t xml:space="preserve"> needed for “seeds” </w:t>
      </w:r>
      <w:r w:rsidR="00072DE4" w:rsidRPr="00C56897">
        <w:rPr>
          <w:color w:val="auto"/>
        </w:rPr>
        <w:t xml:space="preserve">to </w:t>
      </w:r>
      <w:r w:rsidR="00F6222D" w:rsidRPr="00C56897">
        <w:rPr>
          <w:color w:val="auto"/>
        </w:rPr>
        <w:t>thrive</w:t>
      </w:r>
      <w:r w:rsidR="00C84759" w:rsidRPr="00C56897">
        <w:rPr>
          <w:color w:val="auto"/>
        </w:rPr>
        <w:t>)</w:t>
      </w:r>
      <w:r w:rsidR="00F6222D" w:rsidRPr="00C56897">
        <w:rPr>
          <w:color w:val="auto"/>
        </w:rPr>
        <w:t xml:space="preserve">, self-seeding of primary tumors by DTCs, </w:t>
      </w:r>
      <w:r w:rsidR="00717C45" w:rsidRPr="00C56897">
        <w:rPr>
          <w:color w:val="auto"/>
        </w:rPr>
        <w:t>“seed”</w:t>
      </w:r>
      <w:r w:rsidR="00F6222D" w:rsidRPr="00C56897">
        <w:rPr>
          <w:color w:val="auto"/>
        </w:rPr>
        <w:t xml:space="preserve"> dormancy </w:t>
      </w:r>
      <w:r w:rsidR="00D414A3" w:rsidRPr="00C56897">
        <w:rPr>
          <w:color w:val="auto"/>
        </w:rPr>
        <w:t xml:space="preserve">at secondary organs </w:t>
      </w:r>
      <w:r w:rsidR="00F6222D" w:rsidRPr="00C56897">
        <w:rPr>
          <w:color w:val="auto"/>
        </w:rPr>
        <w:t xml:space="preserve">and </w:t>
      </w:r>
      <w:r w:rsidR="00072DE4" w:rsidRPr="00C56897">
        <w:rPr>
          <w:color w:val="auto"/>
        </w:rPr>
        <w:t xml:space="preserve">the </w:t>
      </w:r>
      <w:r w:rsidR="00F6222D" w:rsidRPr="00C56897">
        <w:rPr>
          <w:color w:val="auto"/>
        </w:rPr>
        <w:t xml:space="preserve">parallel progression </w:t>
      </w:r>
      <w:r w:rsidR="00D414A3" w:rsidRPr="00C56897">
        <w:rPr>
          <w:color w:val="auto"/>
        </w:rPr>
        <w:t xml:space="preserve">model </w:t>
      </w:r>
      <w:r w:rsidR="00F6222D" w:rsidRPr="00C56897">
        <w:rPr>
          <w:color w:val="auto"/>
        </w:rPr>
        <w:t>of metastasis</w:t>
      </w:r>
      <w:r w:rsidR="00005908" w:rsidRPr="00C56897">
        <w:rPr>
          <w:color w:val="auto"/>
          <w:vertAlign w:val="superscript"/>
        </w:rPr>
        <w:t>2</w:t>
      </w:r>
      <w:r w:rsidR="00005908" w:rsidRPr="00C56897">
        <w:rPr>
          <w:color w:val="auto"/>
        </w:rPr>
        <w:t>.</w:t>
      </w:r>
    </w:p>
    <w:p w14:paraId="537CF10F" w14:textId="77777777" w:rsidR="00C56897" w:rsidRPr="00C56897" w:rsidRDefault="00C56897" w:rsidP="00C56897">
      <w:pPr>
        <w:rPr>
          <w:color w:val="auto"/>
        </w:rPr>
      </w:pPr>
    </w:p>
    <w:p w14:paraId="09AAAC2E" w14:textId="72175F44" w:rsidR="00120408" w:rsidRPr="00C56897" w:rsidRDefault="00F6222D" w:rsidP="00C56897">
      <w:pPr>
        <w:rPr>
          <w:color w:val="auto"/>
        </w:rPr>
      </w:pPr>
      <w:r w:rsidRPr="00C56897">
        <w:rPr>
          <w:color w:val="auto"/>
        </w:rPr>
        <w:t>F</w:t>
      </w:r>
      <w:r w:rsidR="00E047B9" w:rsidRPr="00C56897">
        <w:rPr>
          <w:color w:val="auto"/>
        </w:rPr>
        <w:t xml:space="preserve">or most </w:t>
      </w:r>
      <w:r w:rsidR="00C84759" w:rsidRPr="00C56897">
        <w:rPr>
          <w:color w:val="auto"/>
        </w:rPr>
        <w:t>solid</w:t>
      </w:r>
      <w:r w:rsidR="00E047B9" w:rsidRPr="00C56897">
        <w:rPr>
          <w:color w:val="auto"/>
        </w:rPr>
        <w:t xml:space="preserve"> malignancies, </w:t>
      </w:r>
      <w:r w:rsidR="00D414A3" w:rsidRPr="00C56897">
        <w:rPr>
          <w:color w:val="auto"/>
        </w:rPr>
        <w:t xml:space="preserve">DTCs can </w:t>
      </w:r>
      <w:r w:rsidR="00C84759" w:rsidRPr="00C56897">
        <w:rPr>
          <w:color w:val="auto"/>
        </w:rPr>
        <w:t xml:space="preserve">reside and </w:t>
      </w:r>
      <w:r w:rsidR="00D414A3" w:rsidRPr="00C56897">
        <w:rPr>
          <w:color w:val="auto"/>
        </w:rPr>
        <w:t xml:space="preserve">be detected in </w:t>
      </w:r>
      <w:r w:rsidR="00DA2E93" w:rsidRPr="00C56897">
        <w:rPr>
          <w:color w:val="auto"/>
        </w:rPr>
        <w:t xml:space="preserve">many </w:t>
      </w:r>
      <w:r w:rsidR="00D414A3" w:rsidRPr="00C56897">
        <w:rPr>
          <w:color w:val="auto"/>
        </w:rPr>
        <w:t xml:space="preserve">mesenchymal organs, </w:t>
      </w:r>
      <w:r w:rsidR="00072DE4" w:rsidRPr="00C56897">
        <w:rPr>
          <w:color w:val="auto"/>
        </w:rPr>
        <w:t xml:space="preserve">such as </w:t>
      </w:r>
      <w:r w:rsidR="00D414A3" w:rsidRPr="00C56897">
        <w:rPr>
          <w:color w:val="auto"/>
        </w:rPr>
        <w:t>bone marrow and lymph nodes (LN</w:t>
      </w:r>
      <w:r w:rsidR="00072DE4" w:rsidRPr="00C56897">
        <w:rPr>
          <w:color w:val="auto"/>
        </w:rPr>
        <w:t>s</w:t>
      </w:r>
      <w:r w:rsidR="00D414A3" w:rsidRPr="00C56897">
        <w:rPr>
          <w:color w:val="auto"/>
        </w:rPr>
        <w:t xml:space="preserve">) in patients with or without evidence of clinical metastasis. Because </w:t>
      </w:r>
      <w:r w:rsidR="00E047B9" w:rsidRPr="00C56897">
        <w:rPr>
          <w:color w:val="auto"/>
        </w:rPr>
        <w:t>tumor-draining LN</w:t>
      </w:r>
      <w:r w:rsidR="00D414A3" w:rsidRPr="00C56897">
        <w:rPr>
          <w:color w:val="auto"/>
        </w:rPr>
        <w:t xml:space="preserve">s </w:t>
      </w:r>
      <w:r w:rsidR="00E047B9" w:rsidRPr="00C56897">
        <w:rPr>
          <w:color w:val="auto"/>
        </w:rPr>
        <w:t xml:space="preserve">are the first location of </w:t>
      </w:r>
      <w:r w:rsidR="00072DE4" w:rsidRPr="00C56897">
        <w:rPr>
          <w:color w:val="auto"/>
        </w:rPr>
        <w:t xml:space="preserve">the </w:t>
      </w:r>
      <w:r w:rsidR="00E047B9" w:rsidRPr="00C56897">
        <w:rPr>
          <w:color w:val="auto"/>
        </w:rPr>
        <w:t>regional spread</w:t>
      </w:r>
      <w:r w:rsidR="00C84759" w:rsidRPr="00C56897">
        <w:rPr>
          <w:color w:val="auto"/>
        </w:rPr>
        <w:t xml:space="preserve"> of DTCs</w:t>
      </w:r>
      <w:r w:rsidR="00D414A3" w:rsidRPr="00C56897">
        <w:rPr>
          <w:color w:val="auto"/>
        </w:rPr>
        <w:t>,</w:t>
      </w:r>
      <w:r w:rsidR="00E047B9" w:rsidRPr="00C56897">
        <w:rPr>
          <w:color w:val="auto"/>
        </w:rPr>
        <w:t xml:space="preserve"> </w:t>
      </w:r>
      <w:r w:rsidR="00D414A3" w:rsidRPr="00C56897">
        <w:rPr>
          <w:color w:val="auto"/>
        </w:rPr>
        <w:t>LN status is an important prognostic indicator</w:t>
      </w:r>
      <w:r w:rsidR="00E047B9" w:rsidRPr="00C56897">
        <w:rPr>
          <w:color w:val="auto"/>
        </w:rPr>
        <w:t xml:space="preserve"> and is</w:t>
      </w:r>
      <w:r w:rsidR="00590E8E" w:rsidRPr="00C56897">
        <w:rPr>
          <w:color w:val="auto"/>
        </w:rPr>
        <w:t xml:space="preserve"> often associated with adjuvant therapy decisions</w:t>
      </w:r>
      <w:r w:rsidR="00590E8E" w:rsidRPr="00C56897">
        <w:rPr>
          <w:color w:val="auto"/>
          <w:vertAlign w:val="superscript"/>
        </w:rPr>
        <w:t>3</w:t>
      </w:r>
      <w:r w:rsidR="00F81DC8" w:rsidRPr="00C56897">
        <w:rPr>
          <w:color w:val="auto"/>
        </w:rPr>
        <w:t>.</w:t>
      </w:r>
      <w:r w:rsidR="00120408" w:rsidRPr="00C56897">
        <w:rPr>
          <w:color w:val="auto"/>
        </w:rPr>
        <w:t xml:space="preserve"> </w:t>
      </w:r>
      <w:r w:rsidR="00D414A3" w:rsidRPr="00C56897">
        <w:rPr>
          <w:color w:val="auto"/>
        </w:rPr>
        <w:t>F</w:t>
      </w:r>
      <w:r w:rsidR="00F81DC8" w:rsidRPr="00C56897">
        <w:rPr>
          <w:color w:val="auto"/>
        </w:rPr>
        <w:t xml:space="preserve">or some tumor types, the correlation between </w:t>
      </w:r>
      <w:r w:rsidR="00C84759" w:rsidRPr="00C56897">
        <w:rPr>
          <w:color w:val="auto"/>
        </w:rPr>
        <w:t>LN</w:t>
      </w:r>
      <w:r w:rsidR="00F81DC8" w:rsidRPr="00C56897">
        <w:rPr>
          <w:color w:val="auto"/>
        </w:rPr>
        <w:t xml:space="preserve"> </w:t>
      </w:r>
      <w:r w:rsidR="00C84759" w:rsidRPr="00C56897">
        <w:rPr>
          <w:color w:val="auto"/>
        </w:rPr>
        <w:t>status</w:t>
      </w:r>
      <w:r w:rsidR="00F81DC8" w:rsidRPr="00C56897">
        <w:rPr>
          <w:color w:val="auto"/>
        </w:rPr>
        <w:t xml:space="preserve"> and </w:t>
      </w:r>
      <w:r w:rsidR="00DB0B77" w:rsidRPr="00C56897">
        <w:rPr>
          <w:color w:val="auto"/>
        </w:rPr>
        <w:t>worse outcomes</w:t>
      </w:r>
      <w:r w:rsidR="00F81DC8" w:rsidRPr="00C56897">
        <w:rPr>
          <w:color w:val="auto"/>
        </w:rPr>
        <w:t xml:space="preserve"> is strong, </w:t>
      </w:r>
      <w:r w:rsidR="00120408" w:rsidRPr="00C56897">
        <w:rPr>
          <w:color w:val="auto"/>
        </w:rPr>
        <w:t>includ</w:t>
      </w:r>
      <w:r w:rsidR="00E047B9" w:rsidRPr="00C56897">
        <w:rPr>
          <w:color w:val="auto"/>
        </w:rPr>
        <w:t>ing</w:t>
      </w:r>
      <w:r w:rsidR="00120408" w:rsidRPr="00C56897">
        <w:rPr>
          <w:color w:val="auto"/>
        </w:rPr>
        <w:t xml:space="preserve"> head and neck</w:t>
      </w:r>
      <w:r w:rsidR="00120408" w:rsidRPr="00C56897">
        <w:rPr>
          <w:color w:val="auto"/>
          <w:vertAlign w:val="superscript"/>
        </w:rPr>
        <w:t>4,5</w:t>
      </w:r>
      <w:r w:rsidR="00120408" w:rsidRPr="00C56897">
        <w:rPr>
          <w:color w:val="auto"/>
        </w:rPr>
        <w:t>, breast</w:t>
      </w:r>
      <w:r w:rsidR="00120408" w:rsidRPr="00C56897">
        <w:rPr>
          <w:color w:val="auto"/>
          <w:vertAlign w:val="superscript"/>
        </w:rPr>
        <w:t>6</w:t>
      </w:r>
      <w:r w:rsidR="00120408" w:rsidRPr="00C56897">
        <w:rPr>
          <w:color w:val="auto"/>
        </w:rPr>
        <w:t xml:space="preserve">, </w:t>
      </w:r>
      <w:r w:rsidR="00DB0B77" w:rsidRPr="00C56897">
        <w:rPr>
          <w:color w:val="auto"/>
        </w:rPr>
        <w:t>prostate</w:t>
      </w:r>
      <w:r w:rsidR="00DB0B77" w:rsidRPr="00C56897">
        <w:rPr>
          <w:color w:val="auto"/>
          <w:vertAlign w:val="superscript"/>
        </w:rPr>
        <w:t>7</w:t>
      </w:r>
      <w:r w:rsidR="00DB0B77" w:rsidRPr="00C56897">
        <w:rPr>
          <w:color w:val="auto"/>
        </w:rPr>
        <w:t>, lung</w:t>
      </w:r>
      <w:r w:rsidR="00DB0B77" w:rsidRPr="00C56897">
        <w:rPr>
          <w:color w:val="auto"/>
          <w:vertAlign w:val="superscript"/>
        </w:rPr>
        <w:t>8</w:t>
      </w:r>
      <w:r w:rsidR="00590E8E" w:rsidRPr="00C56897">
        <w:rPr>
          <w:color w:val="auto"/>
        </w:rPr>
        <w:t>, gastric</w:t>
      </w:r>
      <w:r w:rsidR="00590E8E" w:rsidRPr="00C56897">
        <w:rPr>
          <w:color w:val="auto"/>
          <w:vertAlign w:val="superscript"/>
        </w:rPr>
        <w:t>9</w:t>
      </w:r>
      <w:r w:rsidR="005E7B10" w:rsidRPr="00C56897">
        <w:rPr>
          <w:color w:val="auto"/>
        </w:rPr>
        <w:t>,</w:t>
      </w:r>
      <w:r w:rsidR="00120408" w:rsidRPr="00C56897">
        <w:rPr>
          <w:color w:val="auto"/>
        </w:rPr>
        <w:t xml:space="preserve"> </w:t>
      </w:r>
      <w:r w:rsidR="00DB0B77" w:rsidRPr="00C56897">
        <w:rPr>
          <w:color w:val="auto"/>
        </w:rPr>
        <w:t>colo</w:t>
      </w:r>
      <w:r w:rsidR="00120408" w:rsidRPr="00C56897">
        <w:rPr>
          <w:color w:val="auto"/>
        </w:rPr>
        <w:t>rectal</w:t>
      </w:r>
      <w:r w:rsidR="00590E8E" w:rsidRPr="00C56897">
        <w:rPr>
          <w:color w:val="auto"/>
          <w:vertAlign w:val="superscript"/>
        </w:rPr>
        <w:t>10,11</w:t>
      </w:r>
      <w:r w:rsidR="00120408" w:rsidRPr="00C56897">
        <w:rPr>
          <w:color w:val="auto"/>
        </w:rPr>
        <w:t xml:space="preserve"> </w:t>
      </w:r>
      <w:r w:rsidR="005E7B10" w:rsidRPr="00C56897">
        <w:rPr>
          <w:color w:val="auto"/>
        </w:rPr>
        <w:t xml:space="preserve">and thyroid </w:t>
      </w:r>
      <w:r w:rsidR="00120408" w:rsidRPr="00C56897">
        <w:rPr>
          <w:color w:val="auto"/>
        </w:rPr>
        <w:t>cancers</w:t>
      </w:r>
      <w:r w:rsidR="005E7B10" w:rsidRPr="00C56897">
        <w:rPr>
          <w:color w:val="auto"/>
          <w:vertAlign w:val="superscript"/>
        </w:rPr>
        <w:t>12</w:t>
      </w:r>
      <w:r w:rsidR="00F81DC8" w:rsidRPr="00C56897">
        <w:rPr>
          <w:color w:val="auto"/>
        </w:rPr>
        <w:t>.</w:t>
      </w:r>
      <w:r w:rsidR="003E0AD1" w:rsidRPr="00C56897">
        <w:rPr>
          <w:color w:val="auto"/>
        </w:rPr>
        <w:t xml:space="preserve"> </w:t>
      </w:r>
    </w:p>
    <w:p w14:paraId="05AEACF1" w14:textId="77777777" w:rsidR="00C56897" w:rsidRPr="00C56897" w:rsidRDefault="00C56897" w:rsidP="00C56897">
      <w:pPr>
        <w:rPr>
          <w:color w:val="auto"/>
        </w:rPr>
      </w:pPr>
    </w:p>
    <w:p w14:paraId="48088BD7" w14:textId="68046D96" w:rsidR="00124DE1" w:rsidRPr="00C56897" w:rsidRDefault="00A948E5" w:rsidP="00C56897">
      <w:r w:rsidRPr="00C56897">
        <w:rPr>
          <w:color w:val="auto"/>
        </w:rPr>
        <w:t>LNs</w:t>
      </w:r>
      <w:r w:rsidRPr="00C56897">
        <w:t xml:space="preserve"> are small ovoid organs of </w:t>
      </w:r>
      <w:r w:rsidR="00072DE4" w:rsidRPr="00C56897">
        <w:t xml:space="preserve">the </w:t>
      </w:r>
      <w:r w:rsidRPr="00C56897">
        <w:t xml:space="preserve">lymphatic system, </w:t>
      </w:r>
      <w:r w:rsidR="00072DE4" w:rsidRPr="00C56897">
        <w:t xml:space="preserve">that are </w:t>
      </w:r>
      <w:r w:rsidRPr="00C56897">
        <w:t xml:space="preserve">covered with reticular cells and enclosed with lymphatic vessels. These organs are absolutely necessary </w:t>
      </w:r>
      <w:r w:rsidR="00072DE4" w:rsidRPr="00C56897">
        <w:t xml:space="preserve">for </w:t>
      </w:r>
      <w:r w:rsidRPr="00C56897">
        <w:t>the functioning of the immune system</w:t>
      </w:r>
      <w:r w:rsidR="00216F13" w:rsidRPr="00C56897">
        <w:rPr>
          <w:vertAlign w:val="superscript"/>
        </w:rPr>
        <w:t>13</w:t>
      </w:r>
      <w:r w:rsidRPr="00C56897">
        <w:t>. LNs act as attractant platforms for immune circulating cells, bring</w:t>
      </w:r>
      <w:r w:rsidR="00717C45" w:rsidRPr="00C56897">
        <w:t>ing</w:t>
      </w:r>
      <w:r w:rsidRPr="00C56897">
        <w:t xml:space="preserve"> the lymphocytes and antigen</w:t>
      </w:r>
      <w:r w:rsidR="00072DE4" w:rsidRPr="00C56897">
        <w:t>-</w:t>
      </w:r>
      <w:r w:rsidRPr="00C56897">
        <w:t>presenting cells together</w:t>
      </w:r>
      <w:r w:rsidR="00216F13" w:rsidRPr="00C56897">
        <w:rPr>
          <w:vertAlign w:val="superscript"/>
        </w:rPr>
        <w:t>1</w:t>
      </w:r>
      <w:r w:rsidRPr="00C56897">
        <w:rPr>
          <w:vertAlign w:val="superscript"/>
        </w:rPr>
        <w:t>4</w:t>
      </w:r>
      <w:r w:rsidRPr="00C56897">
        <w:t xml:space="preserve">. However, </w:t>
      </w:r>
      <w:r w:rsidR="00072DE4" w:rsidRPr="00C56897">
        <w:t xml:space="preserve">LNs </w:t>
      </w:r>
      <w:r w:rsidRPr="00C56897">
        <w:t xml:space="preserve">also </w:t>
      </w:r>
      <w:r w:rsidR="00717C45" w:rsidRPr="00C56897">
        <w:t>attract</w:t>
      </w:r>
      <w:r w:rsidRPr="00C56897">
        <w:t xml:space="preserve"> circulating tumor cells. </w:t>
      </w:r>
      <w:r w:rsidR="004207DE" w:rsidRPr="00C56897">
        <w:rPr>
          <w:color w:val="auto"/>
        </w:rPr>
        <w:t xml:space="preserve">Over decades, LNs were pictured as passive routes of transportation for metastatic tumor cells. However, recent studies </w:t>
      </w:r>
      <w:r w:rsidR="00072DE4" w:rsidRPr="00C56897">
        <w:rPr>
          <w:color w:val="auto"/>
        </w:rPr>
        <w:t xml:space="preserve">have </w:t>
      </w:r>
      <w:r w:rsidR="004207DE" w:rsidRPr="00C56897">
        <w:rPr>
          <w:color w:val="auto"/>
        </w:rPr>
        <w:t xml:space="preserve">indicated that tumor cells </w:t>
      </w:r>
      <w:r w:rsidR="00072DE4" w:rsidRPr="00C56897">
        <w:rPr>
          <w:color w:val="auto"/>
        </w:rPr>
        <w:t xml:space="preserve">may </w:t>
      </w:r>
      <w:r w:rsidRPr="00C56897">
        <w:rPr>
          <w:color w:val="auto"/>
        </w:rPr>
        <w:t xml:space="preserve">also </w:t>
      </w:r>
      <w:r w:rsidR="004207DE" w:rsidRPr="00C56897">
        <w:rPr>
          <w:color w:val="auto"/>
        </w:rPr>
        <w:t>be guided towards LN</w:t>
      </w:r>
      <w:r w:rsidR="00072DE4" w:rsidRPr="00C56897">
        <w:rPr>
          <w:color w:val="auto"/>
        </w:rPr>
        <w:t>s</w:t>
      </w:r>
      <w:r w:rsidR="004207DE" w:rsidRPr="00C56897">
        <w:rPr>
          <w:color w:val="auto"/>
        </w:rPr>
        <w:t xml:space="preserve"> by chemotactic (chemokines) and</w:t>
      </w:r>
      <w:r w:rsidR="00C84759" w:rsidRPr="00C56897">
        <w:rPr>
          <w:color w:val="auto"/>
        </w:rPr>
        <w:t>/or</w:t>
      </w:r>
      <w:r w:rsidR="004207DE" w:rsidRPr="00C56897">
        <w:rPr>
          <w:color w:val="auto"/>
        </w:rPr>
        <w:t xml:space="preserve"> haptotactic (extracellular matrix</w:t>
      </w:r>
      <w:r w:rsidR="001B59D2" w:rsidRPr="00C56897">
        <w:rPr>
          <w:color w:val="auto"/>
        </w:rPr>
        <w:t xml:space="preserve"> elements</w:t>
      </w:r>
      <w:r w:rsidR="004207DE" w:rsidRPr="00C56897">
        <w:rPr>
          <w:color w:val="auto"/>
        </w:rPr>
        <w:t xml:space="preserve">) cues </w:t>
      </w:r>
      <w:r w:rsidR="00E047B9" w:rsidRPr="00C56897">
        <w:rPr>
          <w:color w:val="auto"/>
        </w:rPr>
        <w:t xml:space="preserve">secreted </w:t>
      </w:r>
      <w:r w:rsidR="004207DE" w:rsidRPr="00C56897">
        <w:rPr>
          <w:color w:val="auto"/>
        </w:rPr>
        <w:t xml:space="preserve">by </w:t>
      </w:r>
      <w:r w:rsidR="00717C45" w:rsidRPr="00C56897">
        <w:rPr>
          <w:color w:val="auto"/>
        </w:rPr>
        <w:t xml:space="preserve">the </w:t>
      </w:r>
      <w:r w:rsidR="004207DE" w:rsidRPr="00C56897">
        <w:rPr>
          <w:color w:val="auto"/>
        </w:rPr>
        <w:t>lymphatic endothelium</w:t>
      </w:r>
      <w:r w:rsidR="004207DE" w:rsidRPr="00C56897">
        <w:rPr>
          <w:color w:val="auto"/>
          <w:vertAlign w:val="superscript"/>
        </w:rPr>
        <w:t>1</w:t>
      </w:r>
      <w:r w:rsidR="00216F13" w:rsidRPr="00C56897">
        <w:rPr>
          <w:color w:val="auto"/>
          <w:vertAlign w:val="superscript"/>
        </w:rPr>
        <w:t>5</w:t>
      </w:r>
      <w:r w:rsidR="004207DE" w:rsidRPr="00C56897">
        <w:rPr>
          <w:color w:val="auto"/>
        </w:rPr>
        <w:t xml:space="preserve">. </w:t>
      </w:r>
      <w:r w:rsidR="00DC255F" w:rsidRPr="00C56897">
        <w:rPr>
          <w:color w:val="auto"/>
        </w:rPr>
        <w:t>As examples, o</w:t>
      </w:r>
      <w:r w:rsidR="005D66F0" w:rsidRPr="00C56897">
        <w:rPr>
          <w:color w:val="auto"/>
        </w:rPr>
        <w:t xml:space="preserve">verexpression of </w:t>
      </w:r>
      <w:r w:rsidR="00072DE4" w:rsidRPr="00C56897">
        <w:rPr>
          <w:color w:val="auto"/>
        </w:rPr>
        <w:t xml:space="preserve">the </w:t>
      </w:r>
      <w:r w:rsidR="005D66F0" w:rsidRPr="00C56897">
        <w:rPr>
          <w:color w:val="auto"/>
        </w:rPr>
        <w:t xml:space="preserve">CCR7 receptor </w:t>
      </w:r>
      <w:r w:rsidR="00717C45" w:rsidRPr="00C56897">
        <w:rPr>
          <w:color w:val="auto"/>
        </w:rPr>
        <w:t xml:space="preserve">in tumor </w:t>
      </w:r>
      <w:r w:rsidR="005D66F0" w:rsidRPr="00C56897">
        <w:rPr>
          <w:color w:val="auto"/>
        </w:rPr>
        <w:t xml:space="preserve">cells facilitates the guidance of metastatic melanoma cells towards </w:t>
      </w:r>
      <w:r w:rsidR="00E047B9" w:rsidRPr="00C56897">
        <w:rPr>
          <w:color w:val="auto"/>
        </w:rPr>
        <w:t>tumor-</w:t>
      </w:r>
      <w:r w:rsidR="005D66F0" w:rsidRPr="00C56897">
        <w:rPr>
          <w:color w:val="auto"/>
        </w:rPr>
        <w:t>draining LN</w:t>
      </w:r>
      <w:r w:rsidR="00E047B9" w:rsidRPr="00C56897">
        <w:rPr>
          <w:color w:val="auto"/>
        </w:rPr>
        <w:t>s</w:t>
      </w:r>
      <w:r w:rsidR="005D66F0" w:rsidRPr="00C56897">
        <w:rPr>
          <w:color w:val="auto"/>
          <w:vertAlign w:val="superscript"/>
        </w:rPr>
        <w:t>1</w:t>
      </w:r>
      <w:r w:rsidR="00216F13" w:rsidRPr="00C56897">
        <w:rPr>
          <w:color w:val="auto"/>
          <w:vertAlign w:val="superscript"/>
        </w:rPr>
        <w:t>6</w:t>
      </w:r>
      <w:r w:rsidR="005D66F0" w:rsidRPr="00C56897">
        <w:rPr>
          <w:color w:val="auto"/>
        </w:rPr>
        <w:t xml:space="preserve">. </w:t>
      </w:r>
      <w:r w:rsidR="00717C45" w:rsidRPr="00C56897">
        <w:rPr>
          <w:color w:val="auto"/>
        </w:rPr>
        <w:t xml:space="preserve">In addition, </w:t>
      </w:r>
      <w:r w:rsidRPr="00C56897">
        <w:rPr>
          <w:color w:val="auto"/>
        </w:rPr>
        <w:t>extracellular</w:t>
      </w:r>
      <w:r w:rsidR="00DA2E93" w:rsidRPr="00C56897">
        <w:rPr>
          <w:color w:val="auto"/>
        </w:rPr>
        <w:t xml:space="preserve"> </w:t>
      </w:r>
      <w:r w:rsidRPr="00C56897">
        <w:rPr>
          <w:color w:val="auto"/>
        </w:rPr>
        <w:t>LN</w:t>
      </w:r>
      <w:r w:rsidR="00DA2E93" w:rsidRPr="00C56897">
        <w:rPr>
          <w:color w:val="auto"/>
        </w:rPr>
        <w:t xml:space="preserve"> proteins provide an adhesive scaffold for the recruitment and survival of circulating </w:t>
      </w:r>
      <w:r w:rsidRPr="00C56897">
        <w:rPr>
          <w:color w:val="auto"/>
        </w:rPr>
        <w:t xml:space="preserve">tumor </w:t>
      </w:r>
      <w:r w:rsidR="00DA2E93" w:rsidRPr="00C56897">
        <w:rPr>
          <w:color w:val="auto"/>
        </w:rPr>
        <w:t>cells</w:t>
      </w:r>
      <w:r w:rsidR="00DA2E93" w:rsidRPr="00C56897">
        <w:rPr>
          <w:color w:val="auto"/>
          <w:vertAlign w:val="superscript"/>
        </w:rPr>
        <w:t>1</w:t>
      </w:r>
      <w:r w:rsidR="00216F13" w:rsidRPr="00C56897">
        <w:rPr>
          <w:color w:val="auto"/>
          <w:vertAlign w:val="superscript"/>
        </w:rPr>
        <w:t>7</w:t>
      </w:r>
      <w:r w:rsidR="00DA2E93" w:rsidRPr="00C56897">
        <w:rPr>
          <w:color w:val="auto"/>
        </w:rPr>
        <w:t>.</w:t>
      </w:r>
      <w:r w:rsidRPr="00C56897">
        <w:rPr>
          <w:color w:val="auto"/>
        </w:rPr>
        <w:t xml:space="preserve"> </w:t>
      </w:r>
      <w:r w:rsidR="00072DE4" w:rsidRPr="00C56897">
        <w:t>In fact</w:t>
      </w:r>
      <w:r w:rsidRPr="00C56897">
        <w:t xml:space="preserve">, tumor-draining LNs provide fertile soil for the seeding of DTCs, </w:t>
      </w:r>
      <w:r w:rsidR="00493F6F" w:rsidRPr="00C56897">
        <w:t>which</w:t>
      </w:r>
      <w:r w:rsidRPr="00C56897">
        <w:t xml:space="preserve"> can be maintained </w:t>
      </w:r>
      <w:r w:rsidR="00493F6F" w:rsidRPr="00C56897">
        <w:t>in proliferative or dormant states</w:t>
      </w:r>
      <w:r w:rsidRPr="00C56897">
        <w:t xml:space="preserve"> by specific LN microenvironmental signals</w:t>
      </w:r>
      <w:r w:rsidR="00216F13" w:rsidRPr="00C56897">
        <w:rPr>
          <w:vertAlign w:val="superscript"/>
        </w:rPr>
        <w:t>18</w:t>
      </w:r>
      <w:r w:rsidRPr="00C56897">
        <w:t>. The final fate of these LN-residing DTCs is controversial; some works suggest that these cells are passive indicators of metastatic progression</w:t>
      </w:r>
      <w:r w:rsidR="00216F13" w:rsidRPr="00C56897">
        <w:rPr>
          <w:vertAlign w:val="superscript"/>
        </w:rPr>
        <w:t>19</w:t>
      </w:r>
      <w:r w:rsidRPr="00C56897">
        <w:t>, while others propose that they are more likely founders of resistance (by self</w:t>
      </w:r>
      <w:r w:rsidR="00072DE4" w:rsidRPr="00C56897">
        <w:t>-</w:t>
      </w:r>
      <w:r w:rsidRPr="00C56897">
        <w:t xml:space="preserve">seeding primary sites) and/or act as </w:t>
      </w:r>
      <w:r w:rsidRPr="00C56897">
        <w:rPr>
          <w:color w:val="auto"/>
        </w:rPr>
        <w:t xml:space="preserve">cellular reservoirs for </w:t>
      </w:r>
      <w:r w:rsidRPr="00C56897">
        <w:t>metastases (spreading “seeds” for tertiary cancer growth)</w:t>
      </w:r>
      <w:r w:rsidRPr="00C56897">
        <w:rPr>
          <w:vertAlign w:val="superscript"/>
        </w:rPr>
        <w:t>2</w:t>
      </w:r>
      <w:r w:rsidR="00216F13" w:rsidRPr="00C56897">
        <w:rPr>
          <w:vertAlign w:val="superscript"/>
        </w:rPr>
        <w:t>0</w:t>
      </w:r>
      <w:r w:rsidRPr="00C56897">
        <w:rPr>
          <w:vertAlign w:val="superscript"/>
        </w:rPr>
        <w:t>,2</w:t>
      </w:r>
      <w:r w:rsidR="00216F13" w:rsidRPr="00C56897">
        <w:rPr>
          <w:vertAlign w:val="superscript"/>
        </w:rPr>
        <w:t>1</w:t>
      </w:r>
      <w:r w:rsidRPr="00C56897">
        <w:t xml:space="preserve">. Recently, </w:t>
      </w:r>
      <w:r w:rsidR="00717C45" w:rsidRPr="00C56897">
        <w:t>using</w:t>
      </w:r>
      <w:r w:rsidRPr="00C56897">
        <w:t xml:space="preserve"> preclinical models, </w:t>
      </w:r>
      <w:r w:rsidR="00717C45" w:rsidRPr="00C56897">
        <w:t xml:space="preserve">it has been demonstrated that </w:t>
      </w:r>
      <w:r w:rsidRPr="00C56897">
        <w:t>a fraction of these LN-residing DTCs actively invaded blood vessels, entered into the blood circulation and colonized the lungs</w:t>
      </w:r>
      <w:r w:rsidRPr="00C56897">
        <w:rPr>
          <w:vertAlign w:val="superscript"/>
        </w:rPr>
        <w:t>2</w:t>
      </w:r>
      <w:r w:rsidR="00216F13" w:rsidRPr="00C56897">
        <w:rPr>
          <w:vertAlign w:val="superscript"/>
        </w:rPr>
        <w:t>1</w:t>
      </w:r>
      <w:r w:rsidRPr="00C56897">
        <w:t>.</w:t>
      </w:r>
    </w:p>
    <w:p w14:paraId="0CED0071" w14:textId="77777777" w:rsidR="00C56897" w:rsidRPr="00C56897" w:rsidRDefault="00C56897" w:rsidP="00C56897"/>
    <w:p w14:paraId="45FFBA19" w14:textId="65D16569" w:rsidR="007A4DD6" w:rsidRPr="00C56897" w:rsidRDefault="005D66F0" w:rsidP="00C56897">
      <w:pPr>
        <w:rPr>
          <w:color w:val="auto"/>
        </w:rPr>
      </w:pPr>
      <w:r w:rsidRPr="00C56897">
        <w:rPr>
          <w:color w:val="auto"/>
        </w:rPr>
        <w:t>Considering that the presence of cancer cells in LN</w:t>
      </w:r>
      <w:r w:rsidR="00072DE4" w:rsidRPr="00C56897">
        <w:rPr>
          <w:color w:val="auto"/>
        </w:rPr>
        <w:t>s</w:t>
      </w:r>
      <w:r w:rsidRPr="00C56897">
        <w:rPr>
          <w:color w:val="auto"/>
        </w:rPr>
        <w:t xml:space="preserve"> is a marker for cancer aggressiveness and invasiveness, in this study</w:t>
      </w:r>
      <w:r w:rsidR="00072DE4" w:rsidRPr="00C56897">
        <w:rPr>
          <w:color w:val="auto"/>
        </w:rPr>
        <w:t>,</w:t>
      </w:r>
      <w:r w:rsidRPr="00C56897">
        <w:rPr>
          <w:color w:val="auto"/>
        </w:rPr>
        <w:t xml:space="preserve"> </w:t>
      </w:r>
      <w:r w:rsidR="00CD13BE" w:rsidRPr="00C56897">
        <w:rPr>
          <w:color w:val="auto"/>
        </w:rPr>
        <w:t>we optimize</w:t>
      </w:r>
      <w:r w:rsidR="00072DE4" w:rsidRPr="00C56897">
        <w:rPr>
          <w:color w:val="auto"/>
        </w:rPr>
        <w:t>d</w:t>
      </w:r>
      <w:r w:rsidR="00CD13BE" w:rsidRPr="00C56897">
        <w:rPr>
          <w:color w:val="auto"/>
        </w:rPr>
        <w:t xml:space="preserve"> a </w:t>
      </w:r>
      <w:r w:rsidR="00216F13" w:rsidRPr="00C56897">
        <w:rPr>
          <w:color w:val="auto"/>
        </w:rPr>
        <w:t xml:space="preserve">classic </w:t>
      </w:r>
      <w:r w:rsidR="00CD13BE" w:rsidRPr="00C56897">
        <w:rPr>
          <w:color w:val="auto"/>
        </w:rPr>
        <w:t>method</w:t>
      </w:r>
      <w:r w:rsidR="00216F13" w:rsidRPr="00C56897">
        <w:t xml:space="preserve"> developed by Brodt</w:t>
      </w:r>
      <w:r w:rsidR="00216F13" w:rsidRPr="00C56897">
        <w:rPr>
          <w:color w:val="auto"/>
          <w:vertAlign w:val="superscript"/>
        </w:rPr>
        <w:t>22</w:t>
      </w:r>
      <w:r w:rsidR="00CD13BE" w:rsidRPr="00C56897">
        <w:rPr>
          <w:color w:val="auto"/>
        </w:rPr>
        <w:t xml:space="preserve"> to </w:t>
      </w:r>
      <w:r w:rsidRPr="00C56897">
        <w:rPr>
          <w:color w:val="auto"/>
        </w:rPr>
        <w:t>quantitativ</w:t>
      </w:r>
      <w:r w:rsidR="00CD13BE" w:rsidRPr="00C56897">
        <w:rPr>
          <w:color w:val="auto"/>
        </w:rPr>
        <w:t>ely</w:t>
      </w:r>
      <w:r w:rsidRPr="00C56897">
        <w:rPr>
          <w:color w:val="auto"/>
        </w:rPr>
        <w:t xml:space="preserve"> measure </w:t>
      </w:r>
      <w:r w:rsidR="00216F13" w:rsidRPr="00C56897">
        <w:rPr>
          <w:color w:val="auto"/>
        </w:rPr>
        <w:t xml:space="preserve">tumor </w:t>
      </w:r>
      <w:r w:rsidRPr="00C56897">
        <w:rPr>
          <w:color w:val="auto"/>
        </w:rPr>
        <w:t xml:space="preserve">cell </w:t>
      </w:r>
      <w:r w:rsidR="00717C45" w:rsidRPr="00C56897">
        <w:rPr>
          <w:color w:val="auto"/>
        </w:rPr>
        <w:t>adhesion</w:t>
      </w:r>
      <w:r w:rsidR="00E047B9" w:rsidRPr="00C56897">
        <w:rPr>
          <w:color w:val="auto"/>
        </w:rPr>
        <w:t xml:space="preserve"> </w:t>
      </w:r>
      <w:r w:rsidRPr="00C56897">
        <w:rPr>
          <w:color w:val="auto"/>
        </w:rPr>
        <w:t xml:space="preserve">to LNs </w:t>
      </w:r>
      <w:r w:rsidRPr="0003768A">
        <w:rPr>
          <w:iCs/>
          <w:color w:val="auto"/>
        </w:rPr>
        <w:t>in vitro</w:t>
      </w:r>
      <w:r w:rsidRPr="00C56897">
        <w:rPr>
          <w:color w:val="auto"/>
        </w:rPr>
        <w:t xml:space="preserve">. </w:t>
      </w:r>
      <w:r w:rsidR="00CD13BE" w:rsidRPr="00C56897">
        <w:rPr>
          <w:color w:val="auto"/>
        </w:rPr>
        <w:t xml:space="preserve">The use of </w:t>
      </w:r>
      <w:r w:rsidR="00072DE4" w:rsidRPr="00C56897">
        <w:rPr>
          <w:color w:val="auto"/>
        </w:rPr>
        <w:t xml:space="preserve">a </w:t>
      </w:r>
      <w:r w:rsidR="00CD13BE" w:rsidRPr="00C56897">
        <w:rPr>
          <w:color w:val="auto"/>
        </w:rPr>
        <w:t>fluorescence-based assay allow</w:t>
      </w:r>
      <w:r w:rsidR="00717C45" w:rsidRPr="00C56897">
        <w:rPr>
          <w:color w:val="auto"/>
        </w:rPr>
        <w:t>ed</w:t>
      </w:r>
      <w:r w:rsidR="00CD13BE" w:rsidRPr="00C56897">
        <w:rPr>
          <w:color w:val="auto"/>
        </w:rPr>
        <w:t xml:space="preserve"> us to </w:t>
      </w:r>
      <w:r w:rsidR="00717C45" w:rsidRPr="00C56897">
        <w:rPr>
          <w:color w:val="auto"/>
        </w:rPr>
        <w:t>develop</w:t>
      </w:r>
      <w:r w:rsidR="00CD13BE" w:rsidRPr="00C56897">
        <w:rPr>
          <w:color w:val="auto"/>
        </w:rPr>
        <w:t xml:space="preserve"> a low-cost, rapid, sensitive and environmentally friendly </w:t>
      </w:r>
      <w:r w:rsidR="00216F13" w:rsidRPr="00C56897">
        <w:rPr>
          <w:color w:val="auto"/>
        </w:rPr>
        <w:t xml:space="preserve">(nonradioactive) </w:t>
      </w:r>
      <w:r w:rsidR="00CD13BE" w:rsidRPr="00C56897">
        <w:rPr>
          <w:color w:val="auto"/>
        </w:rPr>
        <w:t xml:space="preserve">protocol for </w:t>
      </w:r>
      <w:r w:rsidR="00072DE4" w:rsidRPr="00C56897">
        <w:rPr>
          <w:color w:val="auto"/>
        </w:rPr>
        <w:t xml:space="preserve">the </w:t>
      </w:r>
      <w:r w:rsidR="00CD13BE" w:rsidRPr="00C56897">
        <w:rPr>
          <w:color w:val="auto"/>
        </w:rPr>
        <w:t xml:space="preserve">detection of adhesive alterations </w:t>
      </w:r>
      <w:r w:rsidR="009411D4" w:rsidRPr="00C56897">
        <w:rPr>
          <w:color w:val="auto"/>
        </w:rPr>
        <w:t>between</w:t>
      </w:r>
      <w:r w:rsidR="00CD13BE" w:rsidRPr="00C56897">
        <w:rPr>
          <w:color w:val="auto"/>
        </w:rPr>
        <w:t xml:space="preserve"> tumor cells</w:t>
      </w:r>
      <w:r w:rsidR="009411D4" w:rsidRPr="00C56897">
        <w:rPr>
          <w:color w:val="auto"/>
        </w:rPr>
        <w:t xml:space="preserve"> and LN </w:t>
      </w:r>
      <w:r w:rsidR="00216F13" w:rsidRPr="00C56897">
        <w:rPr>
          <w:color w:val="auto"/>
        </w:rPr>
        <w:lastRenderedPageBreak/>
        <w:t>cryo</w:t>
      </w:r>
      <w:r w:rsidR="009411D4" w:rsidRPr="00C56897">
        <w:rPr>
          <w:color w:val="auto"/>
        </w:rPr>
        <w:t>sections</w:t>
      </w:r>
      <w:r w:rsidR="00CD13BE" w:rsidRPr="00C56897">
        <w:rPr>
          <w:color w:val="auto"/>
        </w:rPr>
        <w:t xml:space="preserve">. </w:t>
      </w:r>
      <w:r w:rsidR="003E0AD1" w:rsidRPr="00C56897">
        <w:rPr>
          <w:color w:val="auto"/>
        </w:rPr>
        <w:t xml:space="preserve">Using </w:t>
      </w:r>
      <w:r w:rsidR="00072DE4" w:rsidRPr="00C56897">
        <w:rPr>
          <w:color w:val="auto"/>
        </w:rPr>
        <w:t xml:space="preserve">the </w:t>
      </w:r>
      <w:r w:rsidR="00682B1F" w:rsidRPr="00C56897">
        <w:rPr>
          <w:color w:val="auto"/>
        </w:rPr>
        <w:t xml:space="preserve">MCF-7 </w:t>
      </w:r>
      <w:r w:rsidR="003E0AD1" w:rsidRPr="00C56897">
        <w:rPr>
          <w:color w:val="auto"/>
        </w:rPr>
        <w:t xml:space="preserve">breast cancer </w:t>
      </w:r>
      <w:r w:rsidR="009411D4" w:rsidRPr="00C56897">
        <w:rPr>
          <w:color w:val="auto"/>
        </w:rPr>
        <w:t>cell</w:t>
      </w:r>
      <w:r w:rsidR="0098549E" w:rsidRPr="00C56897">
        <w:rPr>
          <w:color w:val="auto"/>
        </w:rPr>
        <w:t>s</w:t>
      </w:r>
      <w:r w:rsidR="009411D4" w:rsidRPr="00C56897">
        <w:rPr>
          <w:color w:val="auto"/>
        </w:rPr>
        <w:t xml:space="preserve"> </w:t>
      </w:r>
      <w:r w:rsidR="0098549E" w:rsidRPr="00C56897">
        <w:rPr>
          <w:color w:val="auto"/>
        </w:rPr>
        <w:t xml:space="preserve">expressing different levels of NDRG4 gene expression </w:t>
      </w:r>
      <w:r w:rsidR="00C84759" w:rsidRPr="00C56897">
        <w:rPr>
          <w:color w:val="auto"/>
        </w:rPr>
        <w:t xml:space="preserve">and rat LN </w:t>
      </w:r>
      <w:r w:rsidR="00717C45" w:rsidRPr="00C56897">
        <w:rPr>
          <w:color w:val="auto"/>
        </w:rPr>
        <w:t xml:space="preserve">frozen </w:t>
      </w:r>
      <w:r w:rsidR="00C84759" w:rsidRPr="00C56897">
        <w:rPr>
          <w:color w:val="auto"/>
        </w:rPr>
        <w:t xml:space="preserve">sections </w:t>
      </w:r>
      <w:r w:rsidR="00216F13" w:rsidRPr="00C56897">
        <w:rPr>
          <w:color w:val="auto"/>
        </w:rPr>
        <w:t>to exemplify the method</w:t>
      </w:r>
      <w:r w:rsidR="003E0AD1" w:rsidRPr="00C56897">
        <w:rPr>
          <w:color w:val="auto"/>
        </w:rPr>
        <w:t xml:space="preserve">, </w:t>
      </w:r>
      <w:r w:rsidR="00C84759" w:rsidRPr="00C56897">
        <w:rPr>
          <w:color w:val="auto"/>
        </w:rPr>
        <w:t>we</w:t>
      </w:r>
      <w:r w:rsidRPr="00C56897">
        <w:rPr>
          <w:color w:val="auto"/>
        </w:rPr>
        <w:t xml:space="preserve"> </w:t>
      </w:r>
      <w:r w:rsidR="00072DE4" w:rsidRPr="00C56897">
        <w:rPr>
          <w:color w:val="auto"/>
        </w:rPr>
        <w:t xml:space="preserve">showed </w:t>
      </w:r>
      <w:r w:rsidRPr="00C56897">
        <w:rPr>
          <w:color w:val="auto"/>
        </w:rPr>
        <w:t xml:space="preserve">that this </w:t>
      </w:r>
      <w:r w:rsidR="00216F13" w:rsidRPr="00C56897">
        <w:rPr>
          <w:color w:val="auto"/>
        </w:rPr>
        <w:t>protocol</w:t>
      </w:r>
      <w:r w:rsidRPr="00C56897">
        <w:rPr>
          <w:color w:val="auto"/>
        </w:rPr>
        <w:t xml:space="preserve"> allowed a good correlation between tumor cell adhesion to LNs </w:t>
      </w:r>
      <w:r w:rsidR="00C84759" w:rsidRPr="0003768A">
        <w:rPr>
          <w:iCs/>
          <w:color w:val="auto"/>
        </w:rPr>
        <w:t>in vitro</w:t>
      </w:r>
      <w:r w:rsidR="00C84759" w:rsidRPr="00C56897">
        <w:rPr>
          <w:i/>
          <w:color w:val="auto"/>
        </w:rPr>
        <w:t xml:space="preserve"> </w:t>
      </w:r>
      <w:r w:rsidRPr="00C56897">
        <w:rPr>
          <w:color w:val="auto"/>
        </w:rPr>
        <w:t xml:space="preserve">and </w:t>
      </w:r>
      <w:r w:rsidR="008D12CD" w:rsidRPr="00C56897">
        <w:rPr>
          <w:color w:val="auto"/>
        </w:rPr>
        <w:t xml:space="preserve">LN </w:t>
      </w:r>
      <w:r w:rsidRPr="00C56897">
        <w:rPr>
          <w:color w:val="auto"/>
        </w:rPr>
        <w:t xml:space="preserve">metastasis </w:t>
      </w:r>
      <w:r w:rsidR="00847F49" w:rsidRPr="00C56897">
        <w:rPr>
          <w:color w:val="auto"/>
        </w:rPr>
        <w:t xml:space="preserve">observed </w:t>
      </w:r>
      <w:r w:rsidRPr="00C56897">
        <w:rPr>
          <w:color w:val="auto"/>
        </w:rPr>
        <w:t xml:space="preserve">in </w:t>
      </w:r>
      <w:r w:rsidR="00682B1F" w:rsidRPr="00C56897">
        <w:rPr>
          <w:color w:val="auto"/>
        </w:rPr>
        <w:t xml:space="preserve">breast </w:t>
      </w:r>
      <w:r w:rsidR="008D12CD" w:rsidRPr="00C56897">
        <w:rPr>
          <w:color w:val="auto"/>
        </w:rPr>
        <w:t xml:space="preserve">cancer </w:t>
      </w:r>
      <w:r w:rsidR="0098549E" w:rsidRPr="00C56897">
        <w:rPr>
          <w:color w:val="auto"/>
        </w:rPr>
        <w:t>patients</w:t>
      </w:r>
      <w:r w:rsidR="0098549E" w:rsidRPr="00C56897">
        <w:rPr>
          <w:color w:val="auto"/>
          <w:vertAlign w:val="superscript"/>
        </w:rPr>
        <w:t>24</w:t>
      </w:r>
      <w:r w:rsidRPr="00C56897">
        <w:rPr>
          <w:color w:val="auto"/>
        </w:rPr>
        <w:t>.</w:t>
      </w:r>
    </w:p>
    <w:p w14:paraId="237AD7DD" w14:textId="77777777" w:rsidR="00D15131" w:rsidRPr="00C56897" w:rsidRDefault="00D15131" w:rsidP="00C56897">
      <w:pPr>
        <w:rPr>
          <w:b/>
        </w:rPr>
      </w:pPr>
    </w:p>
    <w:p w14:paraId="3D4CD2F3" w14:textId="42DA1B86" w:rsidR="006305D7" w:rsidRPr="00C56897" w:rsidRDefault="006305D7" w:rsidP="00C56897">
      <w:pPr>
        <w:rPr>
          <w:color w:val="808080"/>
        </w:rPr>
      </w:pPr>
      <w:r w:rsidRPr="00C56897">
        <w:rPr>
          <w:b/>
        </w:rPr>
        <w:t>PROTOCOL:</w:t>
      </w:r>
      <w:r w:rsidRPr="00C56897">
        <w:t xml:space="preserve"> </w:t>
      </w:r>
    </w:p>
    <w:p w14:paraId="27887CF6" w14:textId="71C9360F" w:rsidR="00BA6C08" w:rsidRDefault="00BA6C08" w:rsidP="003A3093">
      <w:pPr>
        <w:rPr>
          <w:shd w:val="clear" w:color="auto" w:fill="FFFFFF"/>
        </w:rPr>
      </w:pPr>
      <w:r>
        <w:rPr>
          <w:shd w:val="clear" w:color="auto" w:fill="FFFFFF"/>
        </w:rPr>
        <w:t>LNs</w:t>
      </w:r>
      <w:r w:rsidR="00C56897" w:rsidRPr="00C56897">
        <w:rPr>
          <w:shd w:val="clear" w:color="auto" w:fill="FFFFFF"/>
        </w:rPr>
        <w:t xml:space="preserve"> were recovered from fresh carcasses of healthy adult Wistar rats </w:t>
      </w:r>
      <w:r w:rsidR="00C56897" w:rsidRPr="00C56897">
        <w:rPr>
          <w:color w:val="auto"/>
        </w:rPr>
        <w:t>sacrificed by cervical dislocation</w:t>
      </w:r>
      <w:r w:rsidR="00F33E8E">
        <w:rPr>
          <w:color w:val="auto"/>
        </w:rPr>
        <w:t>.</w:t>
      </w:r>
      <w:r w:rsidRPr="00BA6C08">
        <w:rPr>
          <w:shd w:val="clear" w:color="auto" w:fill="FFFFFF"/>
        </w:rPr>
        <w:t xml:space="preserve"> </w:t>
      </w:r>
      <w:r w:rsidR="00F33E8E">
        <w:rPr>
          <w:shd w:val="clear" w:color="auto" w:fill="FFFFFF"/>
        </w:rPr>
        <w:t>We</w:t>
      </w:r>
      <w:r>
        <w:rPr>
          <w:shd w:val="clear" w:color="auto" w:fill="FFFFFF"/>
        </w:rPr>
        <w:t xml:space="preserve"> </w:t>
      </w:r>
      <w:r w:rsidRPr="00BA6C08">
        <w:rPr>
          <w:shd w:val="clear" w:color="auto" w:fill="FFFFFF"/>
        </w:rPr>
        <w:t>followed the NIH Guidelines for Pain and Distress in Laboratory Animals</w:t>
      </w:r>
      <w:r w:rsidR="003A3093">
        <w:rPr>
          <w:shd w:val="clear" w:color="auto" w:fill="FFFFFF"/>
        </w:rPr>
        <w:t xml:space="preserve"> and</w:t>
      </w:r>
      <w:r w:rsidR="00C56897" w:rsidRPr="00C56897">
        <w:rPr>
          <w:shd w:val="clear" w:color="auto" w:fill="FFFFFF"/>
        </w:rPr>
        <w:t xml:space="preserve"> </w:t>
      </w:r>
      <w:r w:rsidR="003A3093">
        <w:rPr>
          <w:shd w:val="clear" w:color="auto" w:fill="FFFFFF"/>
        </w:rPr>
        <w:t>a</w:t>
      </w:r>
      <w:r w:rsidRPr="00BA6C08">
        <w:rPr>
          <w:shd w:val="clear" w:color="auto" w:fill="FFFFFF"/>
        </w:rPr>
        <w:t xml:space="preserve">ll procedures were approved by the Ethics Committee and Animal Research of the </w:t>
      </w:r>
      <w:r>
        <w:rPr>
          <w:shd w:val="clear" w:color="auto" w:fill="FFFFFF"/>
        </w:rPr>
        <w:t xml:space="preserve">Research and Education Institute of the </w:t>
      </w:r>
      <w:r w:rsidRPr="00E35927">
        <w:rPr>
          <w:shd w:val="clear" w:color="auto" w:fill="FFFFFF"/>
        </w:rPr>
        <w:t>Sírio-Libanês</w:t>
      </w:r>
      <w:r>
        <w:rPr>
          <w:shd w:val="clear" w:color="auto" w:fill="FFFFFF"/>
        </w:rPr>
        <w:t xml:space="preserve"> </w:t>
      </w:r>
      <w:r w:rsidRPr="00E35927">
        <w:rPr>
          <w:shd w:val="clear" w:color="auto" w:fill="FFFFFF"/>
        </w:rPr>
        <w:t>hospital (</w:t>
      </w:r>
      <w:r w:rsidR="00F33E8E" w:rsidRPr="00E35927">
        <w:rPr>
          <w:shd w:val="clear" w:color="auto" w:fill="FFFFFF"/>
        </w:rPr>
        <w:t>CEUA P 2016-04</w:t>
      </w:r>
      <w:r w:rsidRPr="00E35927">
        <w:rPr>
          <w:shd w:val="clear" w:color="auto" w:fill="FFFFFF"/>
        </w:rPr>
        <w:t>)</w:t>
      </w:r>
      <w:r w:rsidRPr="00BA6C08">
        <w:rPr>
          <w:shd w:val="clear" w:color="auto" w:fill="FFFFFF"/>
        </w:rPr>
        <w:t xml:space="preserve">. </w:t>
      </w:r>
    </w:p>
    <w:p w14:paraId="1BE9437A" w14:textId="77777777" w:rsidR="00E35927" w:rsidRDefault="00E35927" w:rsidP="003A3093">
      <w:pPr>
        <w:rPr>
          <w:shd w:val="clear" w:color="auto" w:fill="FFFFFF"/>
        </w:rPr>
      </w:pPr>
    </w:p>
    <w:p w14:paraId="715DD2EF" w14:textId="200F3438" w:rsidR="00E35927" w:rsidRPr="00BA6C08" w:rsidRDefault="00E35927" w:rsidP="003A3093">
      <w:pPr>
        <w:rPr>
          <w:shd w:val="clear" w:color="auto" w:fill="FFFFFF"/>
        </w:rPr>
      </w:pPr>
      <w:r>
        <w:rPr>
          <w:shd w:val="clear" w:color="auto" w:fill="FFFFFF"/>
        </w:rPr>
        <w:t>NOTE: All fresh frozen tissues are considered biohazardous and should be handled using appropriate biosafety precautions.</w:t>
      </w:r>
    </w:p>
    <w:p w14:paraId="63E4C44D" w14:textId="77777777" w:rsidR="00C56897" w:rsidRPr="00C56897" w:rsidRDefault="00C56897" w:rsidP="00C56897">
      <w:pPr>
        <w:rPr>
          <w:color w:val="808080" w:themeColor="background1" w:themeShade="80"/>
        </w:rPr>
      </w:pPr>
    </w:p>
    <w:p w14:paraId="496AB0B4" w14:textId="1390C22D" w:rsidR="001C1E49" w:rsidRPr="0024682F" w:rsidRDefault="006D7C16" w:rsidP="00C56897">
      <w:pPr>
        <w:pStyle w:val="NormalWeb"/>
        <w:numPr>
          <w:ilvl w:val="0"/>
          <w:numId w:val="39"/>
        </w:numPr>
        <w:spacing w:before="0" w:beforeAutospacing="0" w:after="0" w:afterAutospacing="0"/>
        <w:rPr>
          <w:b/>
          <w:highlight w:val="yellow"/>
        </w:rPr>
      </w:pPr>
      <w:r w:rsidRPr="0024682F">
        <w:rPr>
          <w:b/>
          <w:highlight w:val="yellow"/>
        </w:rPr>
        <w:t>L</w:t>
      </w:r>
      <w:r w:rsidR="00DF137A" w:rsidRPr="0024682F">
        <w:rPr>
          <w:b/>
          <w:highlight w:val="yellow"/>
        </w:rPr>
        <w:t>ymphadenectomy</w:t>
      </w:r>
      <w:r w:rsidR="006A5E14" w:rsidRPr="0024682F">
        <w:rPr>
          <w:b/>
          <w:highlight w:val="yellow"/>
        </w:rPr>
        <w:t xml:space="preserve"> and cryosectioning</w:t>
      </w:r>
    </w:p>
    <w:p w14:paraId="14235E2F" w14:textId="77777777" w:rsidR="00C56897" w:rsidRPr="00C56897" w:rsidRDefault="00C56897" w:rsidP="00C56897">
      <w:pPr>
        <w:pStyle w:val="NormalWeb"/>
        <w:spacing w:before="0" w:beforeAutospacing="0" w:after="0" w:afterAutospacing="0"/>
        <w:rPr>
          <w:b/>
        </w:rPr>
      </w:pPr>
    </w:p>
    <w:p w14:paraId="3195CFC1" w14:textId="77777777" w:rsidR="00E07C22" w:rsidRPr="00E07C22" w:rsidRDefault="00072DE4" w:rsidP="00C56897">
      <w:pPr>
        <w:pStyle w:val="ListParagraph"/>
        <w:numPr>
          <w:ilvl w:val="1"/>
          <w:numId w:val="39"/>
        </w:numPr>
        <w:rPr>
          <w:highlight w:val="yellow"/>
          <w:shd w:val="clear" w:color="auto" w:fill="FFFFFF"/>
        </w:rPr>
      </w:pPr>
      <w:r w:rsidRPr="00B84609">
        <w:rPr>
          <w:highlight w:val="yellow"/>
          <w:shd w:val="clear" w:color="auto" w:fill="FFFFFF"/>
        </w:rPr>
        <w:t xml:space="preserve">Place fresh </w:t>
      </w:r>
      <w:r w:rsidR="00B131FE" w:rsidRPr="00B84609">
        <w:rPr>
          <w:highlight w:val="yellow"/>
          <w:shd w:val="clear" w:color="auto" w:fill="FFFFFF"/>
        </w:rPr>
        <w:t>carcasses of adult Wistar rats (180–220 g) lying in dorsal recumbency on a clean dissection board</w:t>
      </w:r>
      <w:r w:rsidR="00DF137A" w:rsidRPr="00B84609">
        <w:rPr>
          <w:highlight w:val="yellow"/>
          <w:shd w:val="clear" w:color="auto" w:fill="FFFFFF"/>
        </w:rPr>
        <w:t xml:space="preserve"> at room temperature. </w:t>
      </w:r>
    </w:p>
    <w:p w14:paraId="48C4B87F" w14:textId="77777777" w:rsidR="00E07C22" w:rsidRDefault="00E07C22" w:rsidP="00E07C22">
      <w:pPr>
        <w:pStyle w:val="ListParagraph"/>
        <w:ind w:left="0"/>
        <w:rPr>
          <w:shd w:val="clear" w:color="auto" w:fill="FFFFFF"/>
        </w:rPr>
      </w:pPr>
    </w:p>
    <w:p w14:paraId="49D3CFC1" w14:textId="5B4FFAC0" w:rsidR="00334865" w:rsidRPr="00E07C22" w:rsidRDefault="00E07C22" w:rsidP="00E07C22">
      <w:pPr>
        <w:pStyle w:val="ListParagraph"/>
        <w:ind w:left="0"/>
        <w:rPr>
          <w:shd w:val="clear" w:color="auto" w:fill="FFFFFF"/>
        </w:rPr>
      </w:pPr>
      <w:r w:rsidRPr="00E07C22">
        <w:rPr>
          <w:shd w:val="clear" w:color="auto" w:fill="FFFFFF"/>
        </w:rPr>
        <w:t>NOTE</w:t>
      </w:r>
      <w:r w:rsidR="00BA6C08" w:rsidRPr="00E07C22">
        <w:rPr>
          <w:shd w:val="clear" w:color="auto" w:fill="FFFFFF"/>
        </w:rPr>
        <w:t>: LNs must be collected up to 30 min post euthanasia.</w:t>
      </w:r>
    </w:p>
    <w:p w14:paraId="76016EC3" w14:textId="77777777" w:rsidR="003B13E4" w:rsidRPr="00C56897" w:rsidRDefault="003B13E4" w:rsidP="00C56897">
      <w:pPr>
        <w:pStyle w:val="ListParagraph"/>
        <w:ind w:left="360"/>
        <w:rPr>
          <w:shd w:val="clear" w:color="auto" w:fill="FFFFFF"/>
        </w:rPr>
      </w:pPr>
    </w:p>
    <w:p w14:paraId="28C6FF30" w14:textId="01D4AABF" w:rsidR="00334865" w:rsidRPr="00B84609" w:rsidRDefault="00334865" w:rsidP="00C56897">
      <w:pPr>
        <w:pStyle w:val="ListParagraph"/>
        <w:numPr>
          <w:ilvl w:val="1"/>
          <w:numId w:val="39"/>
        </w:numPr>
        <w:rPr>
          <w:highlight w:val="yellow"/>
          <w:shd w:val="clear" w:color="auto" w:fill="FFFFFF"/>
        </w:rPr>
      </w:pPr>
      <w:r w:rsidRPr="00B84609">
        <w:rPr>
          <w:highlight w:val="yellow"/>
          <w:shd w:val="clear" w:color="auto" w:fill="FFFFFF"/>
        </w:rPr>
        <w:t>Spray the rat carcass with 70% isopropyl alcohol and use sterilized instruments for LN harvesting.</w:t>
      </w:r>
    </w:p>
    <w:p w14:paraId="235AA6A1" w14:textId="77777777" w:rsidR="003B13E4" w:rsidRPr="00C56897" w:rsidRDefault="003B13E4" w:rsidP="00C56897">
      <w:pPr>
        <w:rPr>
          <w:shd w:val="clear" w:color="auto" w:fill="FFFFFF"/>
        </w:rPr>
      </w:pPr>
    </w:p>
    <w:p w14:paraId="39BC499D" w14:textId="62A96552" w:rsidR="002D6C0E" w:rsidRPr="00BF1973" w:rsidRDefault="00E35927" w:rsidP="00C56897">
      <w:pPr>
        <w:pStyle w:val="ListParagraph"/>
        <w:numPr>
          <w:ilvl w:val="1"/>
          <w:numId w:val="39"/>
        </w:numPr>
        <w:rPr>
          <w:shd w:val="clear" w:color="auto" w:fill="FFFFFF"/>
        </w:rPr>
      </w:pPr>
      <w:r>
        <w:rPr>
          <w:highlight w:val="yellow"/>
          <w:shd w:val="clear" w:color="auto" w:fill="FFFFFF"/>
        </w:rPr>
        <w:t>L</w:t>
      </w:r>
      <w:r w:rsidR="00072DE4" w:rsidRPr="00C56897">
        <w:rPr>
          <w:highlight w:val="yellow"/>
          <w:shd w:val="clear" w:color="auto" w:fill="FFFFFF"/>
        </w:rPr>
        <w:t xml:space="preserve">ift the </w:t>
      </w:r>
      <w:r w:rsidR="00DF137A" w:rsidRPr="00C56897">
        <w:rPr>
          <w:highlight w:val="yellow"/>
          <w:shd w:val="clear" w:color="auto" w:fill="FFFFFF"/>
        </w:rPr>
        <w:t xml:space="preserve">abdominal </w:t>
      </w:r>
      <w:r w:rsidR="006A5E14" w:rsidRPr="00C56897">
        <w:rPr>
          <w:highlight w:val="yellow"/>
          <w:shd w:val="clear" w:color="auto" w:fill="FFFFFF"/>
        </w:rPr>
        <w:t>skin with the aid of tweezers and</w:t>
      </w:r>
      <w:r w:rsidR="00072DE4" w:rsidRPr="00C56897">
        <w:rPr>
          <w:highlight w:val="yellow"/>
          <w:shd w:val="clear" w:color="auto" w:fill="FFFFFF"/>
        </w:rPr>
        <w:t xml:space="preserve"> open</w:t>
      </w:r>
      <w:r w:rsidR="006A5E14" w:rsidRPr="00C56897">
        <w:rPr>
          <w:highlight w:val="yellow"/>
          <w:shd w:val="clear" w:color="auto" w:fill="FFFFFF"/>
        </w:rPr>
        <w:t xml:space="preserve"> a </w:t>
      </w:r>
      <w:r w:rsidR="00DF137A" w:rsidRPr="00C56897">
        <w:rPr>
          <w:highlight w:val="yellow"/>
          <w:shd w:val="clear" w:color="auto" w:fill="FFFFFF"/>
        </w:rPr>
        <w:t xml:space="preserve">cavity with a medial incision without damaging the underlying tissue, </w:t>
      </w:r>
      <w:r w:rsidR="00334865" w:rsidRPr="00C56897">
        <w:rPr>
          <w:highlight w:val="yellow"/>
          <w:shd w:val="clear" w:color="auto" w:fill="FFFFFF"/>
        </w:rPr>
        <w:t>e</w:t>
      </w:r>
      <w:r w:rsidR="00DF137A" w:rsidRPr="00C56897">
        <w:rPr>
          <w:highlight w:val="yellow"/>
          <w:shd w:val="clear" w:color="auto" w:fill="FFFFFF"/>
        </w:rPr>
        <w:t>xposing the abdominal viscera</w:t>
      </w:r>
      <w:r w:rsidR="00334865" w:rsidRPr="00C56897">
        <w:rPr>
          <w:highlight w:val="yellow"/>
          <w:shd w:val="clear" w:color="auto" w:fill="FFFFFF"/>
        </w:rPr>
        <w:t>. Pu</w:t>
      </w:r>
      <w:r w:rsidR="00072DE4" w:rsidRPr="00C56897">
        <w:rPr>
          <w:highlight w:val="yellow"/>
          <w:shd w:val="clear" w:color="auto" w:fill="FFFFFF"/>
        </w:rPr>
        <w:t>ll</w:t>
      </w:r>
      <w:r w:rsidR="00334865" w:rsidRPr="00C56897">
        <w:rPr>
          <w:highlight w:val="yellow"/>
          <w:shd w:val="clear" w:color="auto" w:fill="FFFFFF"/>
        </w:rPr>
        <w:t xml:space="preserve"> out the intestine</w:t>
      </w:r>
      <w:r w:rsidR="00DF137A" w:rsidRPr="00C56897">
        <w:rPr>
          <w:highlight w:val="yellow"/>
          <w:shd w:val="clear" w:color="auto" w:fill="FFFFFF"/>
        </w:rPr>
        <w:t xml:space="preserve"> and </w:t>
      </w:r>
      <w:r w:rsidR="00072DE4" w:rsidRPr="00C56897">
        <w:rPr>
          <w:highlight w:val="yellow"/>
          <w:shd w:val="clear" w:color="auto" w:fill="FFFFFF"/>
        </w:rPr>
        <w:t xml:space="preserve">the </w:t>
      </w:r>
      <w:r w:rsidR="00A948E5" w:rsidRPr="00C56897">
        <w:rPr>
          <w:color w:val="auto"/>
          <w:highlight w:val="yellow"/>
        </w:rPr>
        <w:t xml:space="preserve">thoracic and abdominal </w:t>
      </w:r>
      <w:r w:rsidR="00DF137A" w:rsidRPr="00C56897">
        <w:rPr>
          <w:highlight w:val="yellow"/>
          <w:shd w:val="clear" w:color="auto" w:fill="FFFFFF"/>
        </w:rPr>
        <w:t>LN</w:t>
      </w:r>
      <w:r w:rsidR="006D7C16" w:rsidRPr="00C56897">
        <w:rPr>
          <w:highlight w:val="yellow"/>
          <w:shd w:val="clear" w:color="auto" w:fill="FFFFFF"/>
        </w:rPr>
        <w:t>s</w:t>
      </w:r>
      <w:r w:rsidR="00DF137A" w:rsidRPr="00C56897">
        <w:rPr>
          <w:highlight w:val="yellow"/>
          <w:shd w:val="clear" w:color="auto" w:fill="FFFFFF"/>
        </w:rPr>
        <w:t xml:space="preserve"> </w:t>
      </w:r>
      <w:r w:rsidR="00334865" w:rsidRPr="00C56897">
        <w:rPr>
          <w:highlight w:val="yellow"/>
          <w:shd w:val="clear" w:color="auto" w:fill="FFFFFF"/>
        </w:rPr>
        <w:t xml:space="preserve">become </w:t>
      </w:r>
      <w:r w:rsidR="00DF137A" w:rsidRPr="00C56897">
        <w:rPr>
          <w:highlight w:val="yellow"/>
          <w:shd w:val="clear" w:color="auto" w:fill="FFFFFF"/>
        </w:rPr>
        <w:t>visible</w:t>
      </w:r>
      <w:r w:rsidR="006D7C16" w:rsidRPr="00C56897">
        <w:rPr>
          <w:highlight w:val="yellow"/>
          <w:shd w:val="clear" w:color="auto" w:fill="FFFFFF"/>
        </w:rPr>
        <w:t xml:space="preserve"> (</w:t>
      </w:r>
      <w:r w:rsidR="006D7C16" w:rsidRPr="0003768A">
        <w:rPr>
          <w:b/>
          <w:bCs/>
          <w:highlight w:val="yellow"/>
          <w:shd w:val="clear" w:color="auto" w:fill="FFFFFF"/>
        </w:rPr>
        <w:t>Figure 1</w:t>
      </w:r>
      <w:r w:rsidR="006D7C16" w:rsidRPr="00C56897">
        <w:rPr>
          <w:highlight w:val="yellow"/>
          <w:shd w:val="clear" w:color="auto" w:fill="FFFFFF"/>
        </w:rPr>
        <w:t>)</w:t>
      </w:r>
      <w:r w:rsidR="00DF137A" w:rsidRPr="00C56897">
        <w:rPr>
          <w:highlight w:val="yellow"/>
          <w:shd w:val="clear" w:color="auto" w:fill="FFFFFF"/>
        </w:rPr>
        <w:t xml:space="preserve">. </w:t>
      </w:r>
    </w:p>
    <w:p w14:paraId="28D31168" w14:textId="77777777" w:rsidR="002D6C0E" w:rsidRPr="002D6C0E" w:rsidRDefault="002D6C0E" w:rsidP="00BF1973">
      <w:pPr>
        <w:rPr>
          <w:highlight w:val="yellow"/>
          <w:shd w:val="clear" w:color="auto" w:fill="FFFFFF"/>
        </w:rPr>
      </w:pPr>
    </w:p>
    <w:p w14:paraId="62660F5D" w14:textId="4F2BDD20" w:rsidR="00C56897" w:rsidRDefault="00072DE4" w:rsidP="00C56897">
      <w:pPr>
        <w:pStyle w:val="ListParagraph"/>
        <w:numPr>
          <w:ilvl w:val="1"/>
          <w:numId w:val="39"/>
        </w:numPr>
        <w:rPr>
          <w:shd w:val="clear" w:color="auto" w:fill="FFFFFF"/>
        </w:rPr>
      </w:pPr>
      <w:r w:rsidRPr="00C56897">
        <w:rPr>
          <w:highlight w:val="yellow"/>
          <w:shd w:val="clear" w:color="auto" w:fill="FFFFFF"/>
        </w:rPr>
        <w:t>Carefully excise t</w:t>
      </w:r>
      <w:r w:rsidR="00DF137A" w:rsidRPr="00C56897">
        <w:rPr>
          <w:highlight w:val="yellow"/>
          <w:shd w:val="clear" w:color="auto" w:fill="FFFFFF"/>
        </w:rPr>
        <w:t>he LN</w:t>
      </w:r>
      <w:r w:rsidR="006D7C16" w:rsidRPr="00C56897">
        <w:rPr>
          <w:highlight w:val="yellow"/>
          <w:shd w:val="clear" w:color="auto" w:fill="FFFFFF"/>
        </w:rPr>
        <w:t>s</w:t>
      </w:r>
      <w:r w:rsidR="00DF137A" w:rsidRPr="00C56897">
        <w:rPr>
          <w:highlight w:val="yellow"/>
          <w:shd w:val="clear" w:color="auto" w:fill="FFFFFF"/>
        </w:rPr>
        <w:t xml:space="preserve"> </w:t>
      </w:r>
      <w:r w:rsidR="00334865" w:rsidRPr="00C56897">
        <w:rPr>
          <w:highlight w:val="yellow"/>
          <w:shd w:val="clear" w:color="auto" w:fill="FFFFFF"/>
        </w:rPr>
        <w:t>from each rat with the use of blunt tip scissors</w:t>
      </w:r>
      <w:r w:rsidR="00DF137A" w:rsidRPr="00C56897">
        <w:rPr>
          <w:highlight w:val="yellow"/>
          <w:shd w:val="clear" w:color="auto" w:fill="FFFFFF"/>
        </w:rPr>
        <w:t xml:space="preserve"> to </w:t>
      </w:r>
      <w:r w:rsidRPr="00C56897">
        <w:rPr>
          <w:highlight w:val="yellow"/>
          <w:shd w:val="clear" w:color="auto" w:fill="FFFFFF"/>
        </w:rPr>
        <w:t xml:space="preserve">avoid injuring </w:t>
      </w:r>
      <w:r w:rsidR="00DF137A" w:rsidRPr="00C56897">
        <w:rPr>
          <w:highlight w:val="yellow"/>
          <w:shd w:val="clear" w:color="auto" w:fill="FFFFFF"/>
        </w:rPr>
        <w:t>the superior mesenteric artery lying behind.</w:t>
      </w:r>
      <w:r w:rsidR="006A5E14" w:rsidRPr="00C56897">
        <w:rPr>
          <w:shd w:val="clear" w:color="auto" w:fill="FFFFFF"/>
        </w:rPr>
        <w:t xml:space="preserve"> </w:t>
      </w:r>
    </w:p>
    <w:p w14:paraId="129BDF5E" w14:textId="77777777" w:rsidR="00C56897" w:rsidRPr="00C56897" w:rsidRDefault="00C56897" w:rsidP="00C56897">
      <w:pPr>
        <w:pStyle w:val="ListParagraph"/>
        <w:rPr>
          <w:shd w:val="clear" w:color="auto" w:fill="FFFFFF"/>
        </w:rPr>
      </w:pPr>
    </w:p>
    <w:p w14:paraId="2CFA0101" w14:textId="69BFAC1A" w:rsidR="006A5E14" w:rsidRPr="00C56897" w:rsidRDefault="00E07C22" w:rsidP="00C56897">
      <w:pPr>
        <w:rPr>
          <w:shd w:val="clear" w:color="auto" w:fill="FFFFFF"/>
        </w:rPr>
      </w:pPr>
      <w:r w:rsidRPr="00E07C22">
        <w:rPr>
          <w:shd w:val="clear" w:color="auto" w:fill="FFFFFF"/>
        </w:rPr>
        <w:t>NOTE</w:t>
      </w:r>
      <w:r w:rsidR="006A5E14" w:rsidRPr="00C56897">
        <w:rPr>
          <w:shd w:val="clear" w:color="auto" w:fill="FFFFFF"/>
        </w:rPr>
        <w:t>: Depending on the location of the resected lymph node</w:t>
      </w:r>
      <w:r w:rsidR="00072DE4" w:rsidRPr="00C56897">
        <w:rPr>
          <w:shd w:val="clear" w:color="auto" w:fill="FFFFFF"/>
        </w:rPr>
        <w:t>,</w:t>
      </w:r>
      <w:r w:rsidR="006A5E14" w:rsidRPr="00C56897">
        <w:rPr>
          <w:shd w:val="clear" w:color="auto" w:fill="FFFFFF"/>
        </w:rPr>
        <w:t xml:space="preserve"> it is necessary to clean other tissues adhered to it, such as mesenteric tissue.</w:t>
      </w:r>
    </w:p>
    <w:p w14:paraId="3CF4BE2A" w14:textId="77777777" w:rsidR="003B13E4" w:rsidRPr="00C56897" w:rsidRDefault="003B13E4" w:rsidP="00C56897">
      <w:pPr>
        <w:rPr>
          <w:shd w:val="clear" w:color="auto" w:fill="FFFFFF"/>
        </w:rPr>
      </w:pPr>
    </w:p>
    <w:p w14:paraId="6C1C40A1" w14:textId="14C1D672" w:rsidR="00F21B69" w:rsidRPr="006D5172" w:rsidRDefault="00072DE4" w:rsidP="00C56897">
      <w:pPr>
        <w:pStyle w:val="ListParagraph"/>
        <w:numPr>
          <w:ilvl w:val="1"/>
          <w:numId w:val="39"/>
        </w:numPr>
        <w:rPr>
          <w:highlight w:val="yellow"/>
          <w:shd w:val="clear" w:color="auto" w:fill="FFFFFF"/>
        </w:rPr>
      </w:pPr>
      <w:r w:rsidRPr="006D5172">
        <w:rPr>
          <w:highlight w:val="yellow"/>
          <w:shd w:val="clear" w:color="auto" w:fill="FFFFFF"/>
        </w:rPr>
        <w:t xml:space="preserve">Harvest </w:t>
      </w:r>
      <w:r w:rsidR="00DF137A" w:rsidRPr="006D5172">
        <w:rPr>
          <w:highlight w:val="yellow"/>
          <w:shd w:val="clear" w:color="auto" w:fill="FFFFFF"/>
        </w:rPr>
        <w:t>LN</w:t>
      </w:r>
      <w:r w:rsidR="00A948E5" w:rsidRPr="006D5172">
        <w:rPr>
          <w:highlight w:val="yellow"/>
          <w:shd w:val="clear" w:color="auto" w:fill="FFFFFF"/>
        </w:rPr>
        <w:t>s</w:t>
      </w:r>
      <w:r w:rsidR="00DF137A" w:rsidRPr="006D5172">
        <w:rPr>
          <w:highlight w:val="yellow"/>
          <w:shd w:val="clear" w:color="auto" w:fill="FFFFFF"/>
        </w:rPr>
        <w:t xml:space="preserve"> </w:t>
      </w:r>
      <w:r w:rsidR="00334865" w:rsidRPr="006D5172">
        <w:rPr>
          <w:highlight w:val="yellow"/>
          <w:shd w:val="clear" w:color="auto" w:fill="FFFFFF"/>
        </w:rPr>
        <w:t>into 15</w:t>
      </w:r>
      <w:r w:rsidR="006D5172" w:rsidRPr="006D5172">
        <w:rPr>
          <w:highlight w:val="yellow"/>
          <w:shd w:val="clear" w:color="auto" w:fill="FFFFFF"/>
        </w:rPr>
        <w:t xml:space="preserve"> mL </w:t>
      </w:r>
      <w:r w:rsidR="00334865" w:rsidRPr="006D5172">
        <w:rPr>
          <w:highlight w:val="yellow"/>
          <w:shd w:val="clear" w:color="auto" w:fill="FFFFFF"/>
        </w:rPr>
        <w:t>conical tubes containing 5</w:t>
      </w:r>
      <w:r w:rsidRPr="00CF44BD">
        <w:rPr>
          <w:highlight w:val="yellow"/>
          <w:shd w:val="clear" w:color="auto" w:fill="FFFFFF"/>
        </w:rPr>
        <w:t xml:space="preserve"> </w:t>
      </w:r>
      <w:r w:rsidR="006D5172" w:rsidRPr="00F26BDA">
        <w:rPr>
          <w:highlight w:val="yellow"/>
          <w:shd w:val="clear" w:color="auto" w:fill="FFFFFF"/>
        </w:rPr>
        <w:t>mL</w:t>
      </w:r>
      <w:r w:rsidR="006D5172" w:rsidRPr="0003768A">
        <w:rPr>
          <w:highlight w:val="yellow"/>
          <w:shd w:val="clear" w:color="auto" w:fill="FFFFFF"/>
        </w:rPr>
        <w:t xml:space="preserve"> </w:t>
      </w:r>
      <w:r w:rsidR="00334865" w:rsidRPr="0003768A">
        <w:rPr>
          <w:highlight w:val="yellow"/>
          <w:shd w:val="clear" w:color="auto" w:fill="FFFFFF"/>
        </w:rPr>
        <w:t xml:space="preserve">of sterile </w:t>
      </w:r>
      <w:r w:rsidR="006D5172" w:rsidRPr="0003768A">
        <w:rPr>
          <w:highlight w:val="yellow"/>
          <w:shd w:val="clear" w:color="auto" w:fill="FFFFFF"/>
        </w:rPr>
        <w:t>phosphate buffered saline</w:t>
      </w:r>
      <w:r w:rsidR="006D5172" w:rsidRPr="006D5172">
        <w:rPr>
          <w:highlight w:val="yellow"/>
          <w:shd w:val="clear" w:color="auto" w:fill="FFFFFF"/>
        </w:rPr>
        <w:t xml:space="preserve"> (</w:t>
      </w:r>
      <w:r w:rsidR="00334865" w:rsidRPr="006D5172">
        <w:rPr>
          <w:highlight w:val="yellow"/>
          <w:shd w:val="clear" w:color="auto" w:fill="FFFFFF"/>
        </w:rPr>
        <w:t>PBS</w:t>
      </w:r>
      <w:r w:rsidR="006D5172" w:rsidRPr="006D5172">
        <w:rPr>
          <w:highlight w:val="yellow"/>
          <w:shd w:val="clear" w:color="auto" w:fill="FFFFFF"/>
        </w:rPr>
        <w:t>)</w:t>
      </w:r>
      <w:r w:rsidR="00334865" w:rsidRPr="006D5172">
        <w:rPr>
          <w:highlight w:val="yellow"/>
          <w:shd w:val="clear" w:color="auto" w:fill="FFFFFF"/>
        </w:rPr>
        <w:t xml:space="preserve">. </w:t>
      </w:r>
    </w:p>
    <w:p w14:paraId="5BED2510" w14:textId="77777777" w:rsidR="00F21B69" w:rsidRDefault="00F21B69" w:rsidP="00F21B69">
      <w:pPr>
        <w:pStyle w:val="ListParagraph"/>
        <w:ind w:left="0"/>
        <w:rPr>
          <w:shd w:val="clear" w:color="auto" w:fill="FFFFFF"/>
        </w:rPr>
      </w:pPr>
    </w:p>
    <w:p w14:paraId="16B28638" w14:textId="12E85E12" w:rsidR="00334865" w:rsidRPr="00B84609" w:rsidRDefault="00334865" w:rsidP="00C56897">
      <w:pPr>
        <w:pStyle w:val="ListParagraph"/>
        <w:numPr>
          <w:ilvl w:val="1"/>
          <w:numId w:val="39"/>
        </w:numPr>
        <w:rPr>
          <w:shd w:val="clear" w:color="auto" w:fill="FFFFFF"/>
        </w:rPr>
      </w:pPr>
      <w:r w:rsidRPr="00B84609">
        <w:rPr>
          <w:shd w:val="clear" w:color="auto" w:fill="FFFFFF"/>
        </w:rPr>
        <w:t xml:space="preserve">Properly discard </w:t>
      </w:r>
      <w:r w:rsidR="00072DE4" w:rsidRPr="00B84609">
        <w:rPr>
          <w:shd w:val="clear" w:color="auto" w:fill="FFFFFF"/>
        </w:rPr>
        <w:t xml:space="preserve">the </w:t>
      </w:r>
      <w:r w:rsidRPr="00B84609">
        <w:rPr>
          <w:shd w:val="clear" w:color="auto" w:fill="FFFFFF"/>
        </w:rPr>
        <w:t>rat carcasses.</w:t>
      </w:r>
    </w:p>
    <w:p w14:paraId="2F888E0B" w14:textId="77777777" w:rsidR="003B13E4" w:rsidRPr="00C56897" w:rsidRDefault="003B13E4" w:rsidP="00C56897">
      <w:pPr>
        <w:rPr>
          <w:shd w:val="clear" w:color="auto" w:fill="FFFFFF"/>
        </w:rPr>
      </w:pPr>
    </w:p>
    <w:p w14:paraId="56FD9853" w14:textId="063EF8BF" w:rsidR="00334865" w:rsidRPr="00C56897" w:rsidRDefault="00334865" w:rsidP="00C56897">
      <w:pPr>
        <w:pStyle w:val="ListParagraph"/>
        <w:numPr>
          <w:ilvl w:val="1"/>
          <w:numId w:val="39"/>
        </w:numPr>
        <w:rPr>
          <w:shd w:val="clear" w:color="auto" w:fill="FFFFFF"/>
        </w:rPr>
      </w:pPr>
      <w:r w:rsidRPr="00C56897">
        <w:rPr>
          <w:shd w:val="clear" w:color="auto" w:fill="FFFFFF"/>
        </w:rPr>
        <w:t>Remove fresh LN</w:t>
      </w:r>
      <w:r w:rsidR="00072DE4" w:rsidRPr="00C56897">
        <w:rPr>
          <w:shd w:val="clear" w:color="auto" w:fill="FFFFFF"/>
        </w:rPr>
        <w:t>s</w:t>
      </w:r>
      <w:r w:rsidRPr="00C56897">
        <w:rPr>
          <w:shd w:val="clear" w:color="auto" w:fill="FFFFFF"/>
        </w:rPr>
        <w:t xml:space="preserve"> from the PBS, roll and dry the node on a dry </w:t>
      </w:r>
      <w:r w:rsidR="006A5E14" w:rsidRPr="00C56897">
        <w:rPr>
          <w:shd w:val="clear" w:color="auto" w:fill="FFFFFF"/>
        </w:rPr>
        <w:t>filter paper</w:t>
      </w:r>
      <w:r w:rsidR="006D5172">
        <w:rPr>
          <w:shd w:val="clear" w:color="auto" w:fill="FFFFFF"/>
        </w:rPr>
        <w:t>.</w:t>
      </w:r>
      <w:r w:rsidR="006D5172" w:rsidRPr="00C56897">
        <w:rPr>
          <w:shd w:val="clear" w:color="auto" w:fill="FFFFFF"/>
        </w:rPr>
        <w:t xml:space="preserve"> </w:t>
      </w:r>
      <w:r w:rsidR="006D5172">
        <w:rPr>
          <w:shd w:val="clear" w:color="auto" w:fill="FFFFFF"/>
        </w:rPr>
        <w:t>P</w:t>
      </w:r>
      <w:r w:rsidR="006D5172" w:rsidRPr="00C56897">
        <w:rPr>
          <w:shd w:val="clear" w:color="auto" w:fill="FFFFFF"/>
        </w:rPr>
        <w:t xml:space="preserve">lace </w:t>
      </w:r>
      <w:r w:rsidRPr="00C56897">
        <w:rPr>
          <w:shd w:val="clear" w:color="auto" w:fill="FFFFFF"/>
        </w:rPr>
        <w:t>it</w:t>
      </w:r>
      <w:r w:rsidR="00DF137A" w:rsidRPr="00C56897">
        <w:rPr>
          <w:shd w:val="clear" w:color="auto" w:fill="FFFFFF"/>
        </w:rPr>
        <w:t xml:space="preserve"> in </w:t>
      </w:r>
      <w:r w:rsidRPr="00C56897">
        <w:rPr>
          <w:shd w:val="clear" w:color="auto" w:fill="FFFFFF"/>
        </w:rPr>
        <w:t xml:space="preserve">a small </w:t>
      </w:r>
      <w:r w:rsidR="006D5172">
        <w:rPr>
          <w:shd w:val="clear" w:color="auto" w:fill="FFFFFF"/>
        </w:rPr>
        <w:t>P</w:t>
      </w:r>
      <w:r w:rsidR="006D5172" w:rsidRPr="00C56897">
        <w:rPr>
          <w:shd w:val="clear" w:color="auto" w:fill="FFFFFF"/>
        </w:rPr>
        <w:t xml:space="preserve">etri </w:t>
      </w:r>
      <w:r w:rsidR="00072DE4" w:rsidRPr="00C56897">
        <w:rPr>
          <w:shd w:val="clear" w:color="auto" w:fill="FFFFFF"/>
        </w:rPr>
        <w:t>dish</w:t>
      </w:r>
      <w:r w:rsidR="00B84609">
        <w:rPr>
          <w:shd w:val="clear" w:color="auto" w:fill="FFFFFF"/>
        </w:rPr>
        <w:t xml:space="preserve"> and add embedding</w:t>
      </w:r>
      <w:r w:rsidRPr="00C56897">
        <w:rPr>
          <w:shd w:val="clear" w:color="auto" w:fill="FFFFFF"/>
        </w:rPr>
        <w:t xml:space="preserve"> </w:t>
      </w:r>
      <w:r w:rsidR="00B84609">
        <w:rPr>
          <w:shd w:val="clear" w:color="auto" w:fill="FFFFFF"/>
        </w:rPr>
        <w:t>solution for frozen tissue specimens (O.C.T.) for 2 min</w:t>
      </w:r>
      <w:r w:rsidRPr="00C56897">
        <w:rPr>
          <w:shd w:val="clear" w:color="auto" w:fill="FFFFFF"/>
        </w:rPr>
        <w:t>.</w:t>
      </w:r>
    </w:p>
    <w:p w14:paraId="3DFBAFD7" w14:textId="77777777" w:rsidR="003B13E4" w:rsidRPr="00C56897" w:rsidRDefault="003B13E4" w:rsidP="00C56897">
      <w:pPr>
        <w:rPr>
          <w:shd w:val="clear" w:color="auto" w:fill="FFFFFF"/>
        </w:rPr>
      </w:pPr>
    </w:p>
    <w:p w14:paraId="4370A289" w14:textId="20C9D39B" w:rsidR="00334865" w:rsidRPr="00C56897" w:rsidRDefault="00334865" w:rsidP="00C56897">
      <w:pPr>
        <w:pStyle w:val="ListParagraph"/>
        <w:numPr>
          <w:ilvl w:val="1"/>
          <w:numId w:val="39"/>
        </w:numPr>
        <w:rPr>
          <w:highlight w:val="yellow"/>
          <w:shd w:val="clear" w:color="auto" w:fill="FFFFFF"/>
        </w:rPr>
      </w:pPr>
      <w:r w:rsidRPr="00C56897">
        <w:rPr>
          <w:highlight w:val="yellow"/>
          <w:shd w:val="clear" w:color="auto" w:fill="FFFFFF"/>
        </w:rPr>
        <w:t>Transfer and orientate the LN face down in a desired position in the</w:t>
      </w:r>
      <w:r w:rsidR="00DF137A" w:rsidRPr="00C56897">
        <w:rPr>
          <w:highlight w:val="yellow"/>
          <w:shd w:val="clear" w:color="auto" w:fill="FFFFFF"/>
        </w:rPr>
        <w:t xml:space="preserve"> base of a </w:t>
      </w:r>
      <w:r w:rsidR="00124DE1" w:rsidRPr="00C56897">
        <w:rPr>
          <w:highlight w:val="yellow"/>
          <w:shd w:val="clear" w:color="auto" w:fill="FFFFFF"/>
        </w:rPr>
        <w:t>c</w:t>
      </w:r>
      <w:r w:rsidR="00DF137A" w:rsidRPr="00C56897">
        <w:rPr>
          <w:highlight w:val="yellow"/>
          <w:shd w:val="clear" w:color="auto" w:fill="FFFFFF"/>
        </w:rPr>
        <w:t>ryomold</w:t>
      </w:r>
      <w:r w:rsidRPr="00C56897">
        <w:rPr>
          <w:highlight w:val="yellow"/>
          <w:shd w:val="clear" w:color="auto" w:fill="FFFFFF"/>
        </w:rPr>
        <w:t>, with just enough O</w:t>
      </w:r>
      <w:r w:rsidR="00B84609">
        <w:rPr>
          <w:highlight w:val="yellow"/>
          <w:shd w:val="clear" w:color="auto" w:fill="FFFFFF"/>
        </w:rPr>
        <w:t>.</w:t>
      </w:r>
      <w:r w:rsidRPr="00C56897">
        <w:rPr>
          <w:highlight w:val="yellow"/>
          <w:shd w:val="clear" w:color="auto" w:fill="FFFFFF"/>
        </w:rPr>
        <w:t>C</w:t>
      </w:r>
      <w:r w:rsidR="00B84609">
        <w:rPr>
          <w:highlight w:val="yellow"/>
          <w:shd w:val="clear" w:color="auto" w:fill="FFFFFF"/>
        </w:rPr>
        <w:t>.</w:t>
      </w:r>
      <w:r w:rsidRPr="00C56897">
        <w:rPr>
          <w:highlight w:val="yellow"/>
          <w:shd w:val="clear" w:color="auto" w:fill="FFFFFF"/>
        </w:rPr>
        <w:t>T to</w:t>
      </w:r>
      <w:r w:rsidR="00DF137A" w:rsidRPr="00C56897">
        <w:rPr>
          <w:highlight w:val="yellow"/>
          <w:shd w:val="clear" w:color="auto" w:fill="FFFFFF"/>
        </w:rPr>
        <w:t xml:space="preserve"> cover</w:t>
      </w:r>
      <w:r w:rsidRPr="00C56897">
        <w:rPr>
          <w:highlight w:val="yellow"/>
          <w:shd w:val="clear" w:color="auto" w:fill="FFFFFF"/>
        </w:rPr>
        <w:t xml:space="preserve"> it. </w:t>
      </w:r>
      <w:r w:rsidR="00072DE4" w:rsidRPr="00C56897">
        <w:rPr>
          <w:highlight w:val="yellow"/>
          <w:shd w:val="clear" w:color="auto" w:fill="FFFFFF"/>
        </w:rPr>
        <w:t xml:space="preserve">Avoid </w:t>
      </w:r>
      <w:r w:rsidRPr="00C56897">
        <w:rPr>
          <w:highlight w:val="yellow"/>
          <w:shd w:val="clear" w:color="auto" w:fill="FFFFFF"/>
        </w:rPr>
        <w:t xml:space="preserve">bubbles near the tissue. The sectioning surface is the </w:t>
      </w:r>
      <w:r w:rsidRPr="00C56897">
        <w:rPr>
          <w:highlight w:val="yellow"/>
          <w:shd w:val="clear" w:color="auto" w:fill="FFFFFF"/>
        </w:rPr>
        <w:lastRenderedPageBreak/>
        <w:t xml:space="preserve">bottom of the cryomold. </w:t>
      </w:r>
    </w:p>
    <w:p w14:paraId="5F291DE7" w14:textId="77777777" w:rsidR="003B13E4" w:rsidRPr="00C56897" w:rsidRDefault="003B13E4" w:rsidP="00C56897">
      <w:pPr>
        <w:rPr>
          <w:highlight w:val="yellow"/>
          <w:shd w:val="clear" w:color="auto" w:fill="FFFFFF"/>
        </w:rPr>
      </w:pPr>
    </w:p>
    <w:p w14:paraId="66AB3B64" w14:textId="063C051A" w:rsidR="003B13E4" w:rsidRPr="00C56897" w:rsidRDefault="00072DE4" w:rsidP="00C56897">
      <w:pPr>
        <w:pStyle w:val="ListParagraph"/>
        <w:numPr>
          <w:ilvl w:val="1"/>
          <w:numId w:val="39"/>
        </w:numPr>
        <w:rPr>
          <w:shd w:val="clear" w:color="auto" w:fill="FFFFFF"/>
        </w:rPr>
      </w:pPr>
      <w:r w:rsidRPr="00C56897">
        <w:rPr>
          <w:shd w:val="clear" w:color="auto" w:fill="FFFFFF"/>
        </w:rPr>
        <w:t xml:space="preserve">Immediately snap-freeze </w:t>
      </w:r>
      <w:r w:rsidR="00334865" w:rsidRPr="00C56897">
        <w:rPr>
          <w:shd w:val="clear" w:color="auto" w:fill="FFFFFF"/>
        </w:rPr>
        <w:t xml:space="preserve">the cryomold </w:t>
      </w:r>
      <w:r w:rsidR="00DF137A" w:rsidRPr="00C56897">
        <w:rPr>
          <w:shd w:val="clear" w:color="auto" w:fill="FFFFFF"/>
        </w:rPr>
        <w:t xml:space="preserve">in </w:t>
      </w:r>
      <w:r w:rsidR="00334865" w:rsidRPr="00C56897">
        <w:rPr>
          <w:shd w:val="clear" w:color="auto" w:fill="FFFFFF"/>
        </w:rPr>
        <w:t xml:space="preserve">a </w:t>
      </w:r>
      <w:r w:rsidRPr="00C56897">
        <w:rPr>
          <w:shd w:val="clear" w:color="auto" w:fill="FFFFFF"/>
        </w:rPr>
        <w:t xml:space="preserve">Styrofoam </w:t>
      </w:r>
      <w:r w:rsidR="00334865" w:rsidRPr="00C56897">
        <w:rPr>
          <w:shd w:val="clear" w:color="auto" w:fill="FFFFFF"/>
        </w:rPr>
        <w:t xml:space="preserve">cooler with </w:t>
      </w:r>
      <w:r w:rsidR="00DF137A" w:rsidRPr="00C56897">
        <w:rPr>
          <w:shd w:val="clear" w:color="auto" w:fill="FFFFFF"/>
        </w:rPr>
        <w:t>dry ice</w:t>
      </w:r>
      <w:r w:rsidR="00334865" w:rsidRPr="00C56897">
        <w:rPr>
          <w:shd w:val="clear" w:color="auto" w:fill="FFFFFF"/>
        </w:rPr>
        <w:t>. When there is still a small part of unfrozen O</w:t>
      </w:r>
      <w:r w:rsidR="00B84609">
        <w:rPr>
          <w:shd w:val="clear" w:color="auto" w:fill="FFFFFF"/>
        </w:rPr>
        <w:t>.</w:t>
      </w:r>
      <w:r w:rsidR="00334865" w:rsidRPr="00C56897">
        <w:rPr>
          <w:shd w:val="clear" w:color="auto" w:fill="FFFFFF"/>
        </w:rPr>
        <w:t>C</w:t>
      </w:r>
      <w:r w:rsidR="00B84609">
        <w:rPr>
          <w:shd w:val="clear" w:color="auto" w:fill="FFFFFF"/>
        </w:rPr>
        <w:t>.</w:t>
      </w:r>
      <w:r w:rsidR="00334865" w:rsidRPr="00C56897">
        <w:rPr>
          <w:shd w:val="clear" w:color="auto" w:fill="FFFFFF"/>
        </w:rPr>
        <w:t>T</w:t>
      </w:r>
      <w:r w:rsidR="00B84609">
        <w:rPr>
          <w:shd w:val="clear" w:color="auto" w:fill="FFFFFF"/>
        </w:rPr>
        <w:t>. (~</w:t>
      </w:r>
      <w:r w:rsidR="00334865" w:rsidRPr="00C56897">
        <w:rPr>
          <w:shd w:val="clear" w:color="auto" w:fill="FFFFFF"/>
        </w:rPr>
        <w:t xml:space="preserve">20-35 </w:t>
      </w:r>
      <w:r w:rsidR="003B13E4" w:rsidRPr="00C56897">
        <w:rPr>
          <w:shd w:val="clear" w:color="auto" w:fill="FFFFFF"/>
        </w:rPr>
        <w:t>s</w:t>
      </w:r>
      <w:r w:rsidR="00334865" w:rsidRPr="00C56897">
        <w:rPr>
          <w:shd w:val="clear" w:color="auto" w:fill="FFFFFF"/>
        </w:rPr>
        <w:t xml:space="preserve">), transfer the sample to </w:t>
      </w:r>
      <w:r w:rsidR="00124DE1" w:rsidRPr="00C56897">
        <w:rPr>
          <w:shd w:val="clear" w:color="auto" w:fill="FFFFFF"/>
        </w:rPr>
        <w:t>aluminum</w:t>
      </w:r>
      <w:r w:rsidR="00334865" w:rsidRPr="00C56897">
        <w:rPr>
          <w:shd w:val="clear" w:color="auto" w:fill="FFFFFF"/>
        </w:rPr>
        <w:t xml:space="preserve"> foil and place it in a cooler with dry ice while continuing to freeze other samples. At the end,</w:t>
      </w:r>
      <w:r w:rsidR="00DF137A" w:rsidRPr="00C56897">
        <w:rPr>
          <w:shd w:val="clear" w:color="auto" w:fill="FFFFFF"/>
        </w:rPr>
        <w:t xml:space="preserve"> store </w:t>
      </w:r>
      <w:r w:rsidR="00334865" w:rsidRPr="00C56897">
        <w:rPr>
          <w:shd w:val="clear" w:color="auto" w:fill="FFFFFF"/>
        </w:rPr>
        <w:t xml:space="preserve">all samples </w:t>
      </w:r>
      <w:r w:rsidR="00DF137A" w:rsidRPr="00C56897">
        <w:rPr>
          <w:shd w:val="clear" w:color="auto" w:fill="FFFFFF"/>
        </w:rPr>
        <w:t xml:space="preserve">at </w:t>
      </w:r>
      <w:r w:rsidR="00334865" w:rsidRPr="00C56897">
        <w:rPr>
          <w:shd w:val="clear" w:color="auto" w:fill="FFFFFF"/>
        </w:rPr>
        <w:t>-8</w:t>
      </w:r>
      <w:r w:rsidR="00DF137A" w:rsidRPr="00C56897">
        <w:rPr>
          <w:shd w:val="clear" w:color="auto" w:fill="FFFFFF"/>
        </w:rPr>
        <w:t>0</w:t>
      </w:r>
      <w:r w:rsidR="006D5172">
        <w:rPr>
          <w:shd w:val="clear" w:color="auto" w:fill="FFFFFF"/>
        </w:rPr>
        <w:t xml:space="preserve"> °</w:t>
      </w:r>
      <w:r w:rsidR="00DF137A" w:rsidRPr="00C56897">
        <w:rPr>
          <w:shd w:val="clear" w:color="auto" w:fill="FFFFFF"/>
        </w:rPr>
        <w:t xml:space="preserve">C until sectioning. </w:t>
      </w:r>
    </w:p>
    <w:p w14:paraId="69185CC1" w14:textId="77777777" w:rsidR="003B13E4" w:rsidRPr="00C56897" w:rsidRDefault="003B13E4" w:rsidP="00C56897">
      <w:pPr>
        <w:pStyle w:val="ListParagraph"/>
        <w:ind w:left="360"/>
        <w:rPr>
          <w:shd w:val="clear" w:color="auto" w:fill="FFFFFF"/>
        </w:rPr>
      </w:pPr>
    </w:p>
    <w:p w14:paraId="7D345DEA" w14:textId="194DB349" w:rsidR="00E35927" w:rsidRPr="00F21B69" w:rsidRDefault="00004095" w:rsidP="00E35927">
      <w:pPr>
        <w:pStyle w:val="ListParagraph"/>
        <w:numPr>
          <w:ilvl w:val="1"/>
          <w:numId w:val="39"/>
        </w:numPr>
        <w:rPr>
          <w:highlight w:val="yellow"/>
          <w:shd w:val="clear" w:color="auto" w:fill="FFFFFF"/>
        </w:rPr>
      </w:pPr>
      <w:r w:rsidRPr="00F21B69">
        <w:rPr>
          <w:highlight w:val="yellow"/>
          <w:shd w:val="clear" w:color="auto" w:fill="FFFFFF"/>
        </w:rPr>
        <w:t xml:space="preserve">Section the LN with a cryostat adjusting section thickness to 5-8 μm. </w:t>
      </w:r>
      <w:r w:rsidR="00E35927" w:rsidRPr="00F21B69">
        <w:rPr>
          <w:highlight w:val="yellow"/>
          <w:shd w:val="clear" w:color="auto" w:fill="FFFFFF"/>
        </w:rPr>
        <w:t>Transfer crysections onto microscope slides.</w:t>
      </w:r>
    </w:p>
    <w:p w14:paraId="6C4B7275" w14:textId="77777777" w:rsidR="00E35927" w:rsidRPr="00E35927" w:rsidRDefault="00E35927" w:rsidP="008448BC">
      <w:pPr>
        <w:pStyle w:val="ListParagraph"/>
        <w:ind w:left="0"/>
        <w:rPr>
          <w:shd w:val="clear" w:color="auto" w:fill="FFFFFF"/>
        </w:rPr>
      </w:pPr>
    </w:p>
    <w:p w14:paraId="468744EF" w14:textId="0A302BEB" w:rsidR="00DF137A" w:rsidRPr="00C56897" w:rsidRDefault="00E35927" w:rsidP="008448BC">
      <w:pPr>
        <w:pStyle w:val="ListParagraph"/>
        <w:ind w:left="0"/>
        <w:rPr>
          <w:shd w:val="clear" w:color="auto" w:fill="FFFFFF"/>
        </w:rPr>
      </w:pPr>
      <w:r>
        <w:rPr>
          <w:shd w:val="clear" w:color="auto" w:fill="FFFFFF"/>
        </w:rPr>
        <w:t>NOTE: Before</w:t>
      </w:r>
      <w:r w:rsidRPr="00C56897">
        <w:rPr>
          <w:shd w:val="clear" w:color="auto" w:fill="FFFFFF"/>
        </w:rPr>
        <w:t xml:space="preserve"> </w:t>
      </w:r>
      <w:r w:rsidR="00334865" w:rsidRPr="00C56897">
        <w:rPr>
          <w:shd w:val="clear" w:color="auto" w:fill="FFFFFF"/>
        </w:rPr>
        <w:t>sectioning</w:t>
      </w:r>
      <w:r>
        <w:rPr>
          <w:shd w:val="clear" w:color="auto" w:fill="FFFFFF"/>
        </w:rPr>
        <w:t>,</w:t>
      </w:r>
      <w:r w:rsidR="00334865" w:rsidRPr="00C56897">
        <w:rPr>
          <w:shd w:val="clear" w:color="auto" w:fill="FFFFFF"/>
        </w:rPr>
        <w:t xml:space="preserve"> remove the frozen samples from the -80</w:t>
      </w:r>
      <w:r w:rsidR="006D5172">
        <w:rPr>
          <w:shd w:val="clear" w:color="auto" w:fill="FFFFFF"/>
        </w:rPr>
        <w:t xml:space="preserve"> °</w:t>
      </w:r>
      <w:r w:rsidR="00334865" w:rsidRPr="00C56897">
        <w:rPr>
          <w:shd w:val="clear" w:color="auto" w:fill="FFFFFF"/>
        </w:rPr>
        <w:t xml:space="preserve">C freezer </w:t>
      </w:r>
      <w:r w:rsidR="00DF137A" w:rsidRPr="00C56897">
        <w:rPr>
          <w:shd w:val="clear" w:color="auto" w:fill="FFFFFF"/>
        </w:rPr>
        <w:t xml:space="preserve">and </w:t>
      </w:r>
      <w:r w:rsidR="00334865" w:rsidRPr="00C56897">
        <w:rPr>
          <w:shd w:val="clear" w:color="auto" w:fill="FFFFFF"/>
        </w:rPr>
        <w:t xml:space="preserve">allow them to equilibrate </w:t>
      </w:r>
      <w:r w:rsidR="00072DE4" w:rsidRPr="00C56897">
        <w:rPr>
          <w:shd w:val="clear" w:color="auto" w:fill="FFFFFF"/>
        </w:rPr>
        <w:t xml:space="preserve">to </w:t>
      </w:r>
      <w:r w:rsidR="00334865" w:rsidRPr="00C56897">
        <w:rPr>
          <w:shd w:val="clear" w:color="auto" w:fill="FFFFFF"/>
        </w:rPr>
        <w:t>the temperature in the</w:t>
      </w:r>
      <w:r w:rsidR="00DF137A" w:rsidRPr="00C56897">
        <w:rPr>
          <w:shd w:val="clear" w:color="auto" w:fill="FFFFFF"/>
        </w:rPr>
        <w:t xml:space="preserve"> </w:t>
      </w:r>
      <w:r w:rsidR="00124DE1" w:rsidRPr="00C56897">
        <w:rPr>
          <w:shd w:val="clear" w:color="auto" w:fill="FFFFFF"/>
        </w:rPr>
        <w:t>c</w:t>
      </w:r>
      <w:r w:rsidR="00DF137A" w:rsidRPr="00C56897">
        <w:rPr>
          <w:shd w:val="clear" w:color="auto" w:fill="FFFFFF"/>
        </w:rPr>
        <w:t xml:space="preserve">ryostat </w:t>
      </w:r>
      <w:r w:rsidR="00124DE1" w:rsidRPr="00C56897">
        <w:rPr>
          <w:shd w:val="clear" w:color="auto" w:fill="FFFFFF"/>
        </w:rPr>
        <w:t>m</w:t>
      </w:r>
      <w:r w:rsidR="00DF137A" w:rsidRPr="00C56897">
        <w:rPr>
          <w:shd w:val="clear" w:color="auto" w:fill="FFFFFF"/>
        </w:rPr>
        <w:t xml:space="preserve">icrotome </w:t>
      </w:r>
      <w:r w:rsidR="00334865" w:rsidRPr="00C56897">
        <w:rPr>
          <w:shd w:val="clear" w:color="auto" w:fill="FFFFFF"/>
        </w:rPr>
        <w:t>chamber at -22</w:t>
      </w:r>
      <w:r w:rsidR="006D5172">
        <w:rPr>
          <w:shd w:val="clear" w:color="auto" w:fill="FFFFFF"/>
        </w:rPr>
        <w:t xml:space="preserve"> °</w:t>
      </w:r>
      <w:r w:rsidR="00334865" w:rsidRPr="00C56897">
        <w:rPr>
          <w:shd w:val="clear" w:color="auto" w:fill="FFFFFF"/>
        </w:rPr>
        <w:t xml:space="preserve">C for approximately 30 </w:t>
      </w:r>
      <w:r w:rsidR="003B13E4" w:rsidRPr="00C56897">
        <w:rPr>
          <w:shd w:val="clear" w:color="auto" w:fill="FFFFFF"/>
        </w:rPr>
        <w:t>min</w:t>
      </w:r>
      <w:r w:rsidR="00DF137A" w:rsidRPr="00C56897">
        <w:rPr>
          <w:shd w:val="clear" w:color="auto" w:fill="FFFFFF"/>
        </w:rPr>
        <w:t xml:space="preserve">. </w:t>
      </w:r>
      <w:r w:rsidR="00F81DC8" w:rsidRPr="00C56897">
        <w:rPr>
          <w:color w:val="auto"/>
        </w:rPr>
        <w:t>LN</w:t>
      </w:r>
      <w:r w:rsidR="00124DE1" w:rsidRPr="00C56897">
        <w:rPr>
          <w:color w:val="auto"/>
        </w:rPr>
        <w:t>-containing</w:t>
      </w:r>
      <w:r w:rsidR="00F81DC8" w:rsidRPr="00C56897">
        <w:rPr>
          <w:color w:val="auto"/>
        </w:rPr>
        <w:t xml:space="preserve"> slides can be stored at </w:t>
      </w:r>
      <w:r w:rsidR="00F81DC8" w:rsidRPr="00C56897">
        <w:rPr>
          <w:shd w:val="clear" w:color="auto" w:fill="FFFFFF"/>
        </w:rPr>
        <w:t>-80</w:t>
      </w:r>
      <w:r w:rsidR="006D5172">
        <w:rPr>
          <w:shd w:val="clear" w:color="auto" w:fill="FFFFFF"/>
        </w:rPr>
        <w:t xml:space="preserve"> °</w:t>
      </w:r>
      <w:r w:rsidR="00F81DC8" w:rsidRPr="00C56897">
        <w:rPr>
          <w:shd w:val="clear" w:color="auto" w:fill="FFFFFF"/>
        </w:rPr>
        <w:t xml:space="preserve">C </w:t>
      </w:r>
      <w:r w:rsidR="00F81DC8" w:rsidRPr="00C56897">
        <w:rPr>
          <w:color w:val="auto"/>
        </w:rPr>
        <w:t>for up to one month.</w:t>
      </w:r>
      <w:r w:rsidR="00334865" w:rsidRPr="00C56897">
        <w:rPr>
          <w:highlight w:val="yellow"/>
          <w:shd w:val="clear" w:color="auto" w:fill="FFFFFF"/>
        </w:rPr>
        <w:t xml:space="preserve"> </w:t>
      </w:r>
    </w:p>
    <w:p w14:paraId="7F7B118A" w14:textId="77777777" w:rsidR="00DF137A" w:rsidRPr="00C56897" w:rsidRDefault="00DF137A" w:rsidP="00C56897">
      <w:pPr>
        <w:rPr>
          <w:shd w:val="clear" w:color="auto" w:fill="FFFFFF"/>
        </w:rPr>
      </w:pPr>
    </w:p>
    <w:p w14:paraId="3699B9EB" w14:textId="7254C41A" w:rsidR="00334865" w:rsidRPr="0024682F" w:rsidRDefault="00334865" w:rsidP="00C56897">
      <w:pPr>
        <w:pStyle w:val="NormalWeb"/>
        <w:numPr>
          <w:ilvl w:val="0"/>
          <w:numId w:val="39"/>
        </w:numPr>
        <w:spacing w:before="0" w:beforeAutospacing="0" w:after="0" w:afterAutospacing="0"/>
        <w:rPr>
          <w:b/>
          <w:highlight w:val="yellow"/>
        </w:rPr>
      </w:pPr>
      <w:r w:rsidRPr="0024682F">
        <w:rPr>
          <w:b/>
          <w:highlight w:val="yellow"/>
        </w:rPr>
        <w:t>Cellular labeling with fluorescent dyes</w:t>
      </w:r>
    </w:p>
    <w:p w14:paraId="397A1029" w14:textId="77777777" w:rsidR="00C56897" w:rsidRDefault="00C56897" w:rsidP="00C56897">
      <w:pPr>
        <w:rPr>
          <w:shd w:val="clear" w:color="auto" w:fill="FFFFFF"/>
        </w:rPr>
      </w:pPr>
    </w:p>
    <w:p w14:paraId="6B78C182" w14:textId="5182F911" w:rsidR="00334865" w:rsidRPr="00C56897" w:rsidRDefault="00E07C22" w:rsidP="00C56897">
      <w:pPr>
        <w:rPr>
          <w:shd w:val="clear" w:color="auto" w:fill="FFFFFF"/>
        </w:rPr>
      </w:pPr>
      <w:r w:rsidRPr="00E07C22">
        <w:rPr>
          <w:shd w:val="clear" w:color="auto" w:fill="FFFFFF"/>
        </w:rPr>
        <w:t>NOTE</w:t>
      </w:r>
      <w:r w:rsidR="00C56897">
        <w:rPr>
          <w:shd w:val="clear" w:color="auto" w:fill="FFFFFF"/>
        </w:rPr>
        <w:t xml:space="preserve">: </w:t>
      </w:r>
      <w:r w:rsidR="00072DE4" w:rsidRPr="00C56897">
        <w:rPr>
          <w:shd w:val="clear" w:color="auto" w:fill="FFFFFF"/>
        </w:rPr>
        <w:t>F</w:t>
      </w:r>
      <w:r w:rsidR="00334865" w:rsidRPr="00C56897">
        <w:rPr>
          <w:shd w:val="clear" w:color="auto" w:fill="FFFFFF"/>
        </w:rPr>
        <w:t>luorescent dyes are widely used in cell biology. We prefer to use the long-chai</w:t>
      </w:r>
      <w:r w:rsidR="00CC243E" w:rsidRPr="00C56897">
        <w:rPr>
          <w:shd w:val="clear" w:color="auto" w:fill="FFFFFF"/>
        </w:rPr>
        <w:t>n dialkylcarbocyanine</w:t>
      </w:r>
      <w:r w:rsidR="00B84609">
        <w:rPr>
          <w:shd w:val="clear" w:color="auto" w:fill="FFFFFF"/>
        </w:rPr>
        <w:t>s</w:t>
      </w:r>
      <w:r w:rsidR="00CC243E" w:rsidRPr="00C56897">
        <w:rPr>
          <w:shd w:val="clear" w:color="auto" w:fill="FFFFFF"/>
        </w:rPr>
        <w:t xml:space="preserve"> </w:t>
      </w:r>
      <w:r w:rsidR="00334865" w:rsidRPr="00C56897">
        <w:rPr>
          <w:shd w:val="clear" w:color="auto" w:fill="FFFFFF"/>
        </w:rPr>
        <w:t>labeling (</w:t>
      </w:r>
      <w:r w:rsidR="00B84609">
        <w:rPr>
          <w:shd w:val="clear" w:color="auto" w:fill="FFFFFF"/>
        </w:rPr>
        <w:t>DiI(C</w:t>
      </w:r>
      <w:r w:rsidR="00B84609" w:rsidRPr="00BF1973">
        <w:rPr>
          <w:shd w:val="clear" w:color="auto" w:fill="FFFFFF"/>
          <w:vertAlign w:val="subscript"/>
        </w:rPr>
        <w:t>18</w:t>
      </w:r>
      <w:r w:rsidR="00B84609">
        <w:rPr>
          <w:shd w:val="clear" w:color="auto" w:fill="FFFFFF"/>
        </w:rPr>
        <w:t xml:space="preserve">), </w:t>
      </w:r>
      <w:r w:rsidR="00334865" w:rsidRPr="00C56897">
        <w:rPr>
          <w:shd w:val="clear" w:color="auto" w:fill="FFFFFF"/>
        </w:rPr>
        <w:t>excitation 549</w:t>
      </w:r>
      <w:r w:rsidR="00072DE4" w:rsidRPr="00C56897">
        <w:rPr>
          <w:shd w:val="clear" w:color="auto" w:fill="FFFFFF"/>
        </w:rPr>
        <w:t xml:space="preserve"> </w:t>
      </w:r>
      <w:r w:rsidR="00334865" w:rsidRPr="00C56897">
        <w:rPr>
          <w:shd w:val="clear" w:color="auto" w:fill="FFFFFF"/>
        </w:rPr>
        <w:t>nm, Emission 565</w:t>
      </w:r>
      <w:r w:rsidR="00072DE4" w:rsidRPr="00C56897">
        <w:rPr>
          <w:shd w:val="clear" w:color="auto" w:fill="FFFFFF"/>
        </w:rPr>
        <w:t xml:space="preserve"> </w:t>
      </w:r>
      <w:r w:rsidR="00334865" w:rsidRPr="00C56897">
        <w:rPr>
          <w:shd w:val="clear" w:color="auto" w:fill="FFFFFF"/>
        </w:rPr>
        <w:t xml:space="preserve">nm) </w:t>
      </w:r>
      <w:r w:rsidR="006A5E14" w:rsidRPr="00C56897">
        <w:rPr>
          <w:shd w:val="clear" w:color="auto" w:fill="FFFFFF"/>
        </w:rPr>
        <w:t xml:space="preserve">because </w:t>
      </w:r>
      <w:r w:rsidR="00B84609">
        <w:rPr>
          <w:shd w:val="clear" w:color="auto" w:fill="FFFFFF"/>
        </w:rPr>
        <w:t xml:space="preserve">they are bright, stable and </w:t>
      </w:r>
      <w:r w:rsidR="00334865" w:rsidRPr="00C56897">
        <w:rPr>
          <w:shd w:val="clear" w:color="auto" w:fill="FFFFFF"/>
        </w:rPr>
        <w:t>can be added directly to culture media</w:t>
      </w:r>
      <w:r w:rsidR="00B84609">
        <w:rPr>
          <w:shd w:val="clear" w:color="auto" w:fill="FFFFFF"/>
        </w:rPr>
        <w:t>,</w:t>
      </w:r>
      <w:r w:rsidR="00334865" w:rsidRPr="00C56897">
        <w:rPr>
          <w:shd w:val="clear" w:color="auto" w:fill="FFFFFF"/>
        </w:rPr>
        <w:t xml:space="preserve"> does not affect</w:t>
      </w:r>
      <w:r w:rsidR="00B84609">
        <w:rPr>
          <w:shd w:val="clear" w:color="auto" w:fill="FFFFFF"/>
        </w:rPr>
        <w:t>ing</w:t>
      </w:r>
      <w:r w:rsidR="00334865" w:rsidRPr="00C56897">
        <w:rPr>
          <w:shd w:val="clear" w:color="auto" w:fill="FFFFFF"/>
        </w:rPr>
        <w:t xml:space="preserve"> cell viability or cell adhesive </w:t>
      </w:r>
      <w:r w:rsidR="0098549E" w:rsidRPr="00C56897">
        <w:rPr>
          <w:shd w:val="clear" w:color="auto" w:fill="FFFFFF"/>
        </w:rPr>
        <w:t>properties</w:t>
      </w:r>
      <w:r w:rsidR="0098549E" w:rsidRPr="00C56897">
        <w:rPr>
          <w:shd w:val="clear" w:color="auto" w:fill="FFFFFF"/>
          <w:vertAlign w:val="superscript"/>
        </w:rPr>
        <w:t>25</w:t>
      </w:r>
      <w:r w:rsidR="00334865" w:rsidRPr="00C56897">
        <w:rPr>
          <w:shd w:val="clear" w:color="auto" w:fill="FFFFFF"/>
          <w:vertAlign w:val="superscript"/>
        </w:rPr>
        <w:t>,</w:t>
      </w:r>
      <w:r w:rsidR="0098549E" w:rsidRPr="00C56897">
        <w:rPr>
          <w:shd w:val="clear" w:color="auto" w:fill="FFFFFF"/>
          <w:vertAlign w:val="superscript"/>
        </w:rPr>
        <w:t>26</w:t>
      </w:r>
      <w:r w:rsidR="00334865" w:rsidRPr="00C56897">
        <w:rPr>
          <w:shd w:val="clear" w:color="auto" w:fill="FFFFFF"/>
        </w:rPr>
        <w:t>.</w:t>
      </w:r>
    </w:p>
    <w:p w14:paraId="7ABD8D7E" w14:textId="77777777" w:rsidR="00124DE1" w:rsidRPr="00C56897" w:rsidRDefault="00124DE1" w:rsidP="00C56897"/>
    <w:p w14:paraId="57006310" w14:textId="2899F218" w:rsidR="00334865" w:rsidRPr="00C56897" w:rsidRDefault="00072DE4" w:rsidP="00C56897">
      <w:pPr>
        <w:pStyle w:val="ListParagraph"/>
        <w:numPr>
          <w:ilvl w:val="1"/>
          <w:numId w:val="39"/>
        </w:numPr>
      </w:pPr>
      <w:r w:rsidRPr="00C56897">
        <w:t>Dissociate c</w:t>
      </w:r>
      <w:r w:rsidR="00334865" w:rsidRPr="00C56897">
        <w:t>ells growing under ideal conditions (i.e.</w:t>
      </w:r>
      <w:r w:rsidRPr="00C56897">
        <w:t>,</w:t>
      </w:r>
      <w:r w:rsidR="00334865" w:rsidRPr="00C56897">
        <w:t xml:space="preserve"> in complete medium) </w:t>
      </w:r>
      <w:r w:rsidR="00124DE1" w:rsidRPr="00C56897">
        <w:t>and</w:t>
      </w:r>
      <w:r w:rsidR="00334865" w:rsidRPr="00C56897">
        <w:t xml:space="preserve"> resuspend in serum-free medium at a density of 10</w:t>
      </w:r>
      <w:r w:rsidR="00334865" w:rsidRPr="00C56897">
        <w:rPr>
          <w:vertAlign w:val="superscript"/>
        </w:rPr>
        <w:t>6</w:t>
      </w:r>
      <w:r w:rsidR="00334865" w:rsidRPr="00C56897">
        <w:t xml:space="preserve"> cells/</w:t>
      </w:r>
      <w:r w:rsidR="006D5172" w:rsidRPr="00C56897">
        <w:t>m</w:t>
      </w:r>
      <w:r w:rsidR="006D5172">
        <w:t>L</w:t>
      </w:r>
      <w:r w:rsidR="00334865" w:rsidRPr="00C56897">
        <w:t xml:space="preserve">. </w:t>
      </w:r>
    </w:p>
    <w:p w14:paraId="4C3610E0" w14:textId="77777777" w:rsidR="003B13E4" w:rsidRPr="00C56897" w:rsidRDefault="003B13E4" w:rsidP="00C56897"/>
    <w:p w14:paraId="300B61BD" w14:textId="6C6326E4" w:rsidR="00C56897" w:rsidRPr="00C56897" w:rsidRDefault="00072DE4" w:rsidP="00C56897">
      <w:pPr>
        <w:pStyle w:val="ListParagraph"/>
        <w:numPr>
          <w:ilvl w:val="1"/>
          <w:numId w:val="39"/>
        </w:numPr>
      </w:pPr>
      <w:r w:rsidRPr="00F21B69">
        <w:rPr>
          <w:highlight w:val="yellow"/>
        </w:rPr>
        <w:t xml:space="preserve">Add </w:t>
      </w:r>
      <w:r w:rsidR="00334865" w:rsidRPr="00F21B69">
        <w:rPr>
          <w:highlight w:val="yellow"/>
        </w:rPr>
        <w:t>1</w:t>
      </w:r>
      <w:r w:rsidR="006D5172">
        <w:rPr>
          <w:highlight w:val="yellow"/>
        </w:rPr>
        <w:t xml:space="preserve"> </w:t>
      </w:r>
      <w:r w:rsidR="006D5172" w:rsidRPr="00F21B69">
        <w:rPr>
          <w:highlight w:val="yellow"/>
        </w:rPr>
        <w:t>m</w:t>
      </w:r>
      <w:r w:rsidR="006D5172">
        <w:rPr>
          <w:highlight w:val="yellow"/>
        </w:rPr>
        <w:t>L</w:t>
      </w:r>
      <w:r w:rsidR="006D5172" w:rsidRPr="00F21B69">
        <w:rPr>
          <w:highlight w:val="yellow"/>
        </w:rPr>
        <w:t xml:space="preserve"> </w:t>
      </w:r>
      <w:r w:rsidR="00334865" w:rsidRPr="00F21B69">
        <w:rPr>
          <w:highlight w:val="yellow"/>
        </w:rPr>
        <w:t xml:space="preserve">of cell </w:t>
      </w:r>
      <w:r w:rsidR="00334865" w:rsidRPr="00C56897">
        <w:rPr>
          <w:highlight w:val="yellow"/>
        </w:rPr>
        <w:t>suspension (10</w:t>
      </w:r>
      <w:r w:rsidR="00334865" w:rsidRPr="00C56897">
        <w:rPr>
          <w:highlight w:val="yellow"/>
          <w:vertAlign w:val="superscript"/>
        </w:rPr>
        <w:t>6</w:t>
      </w:r>
      <w:r w:rsidR="00334865" w:rsidRPr="00C56897">
        <w:rPr>
          <w:highlight w:val="yellow"/>
        </w:rPr>
        <w:t xml:space="preserve"> cells) </w:t>
      </w:r>
      <w:r w:rsidRPr="00C56897">
        <w:rPr>
          <w:highlight w:val="yellow"/>
        </w:rPr>
        <w:t>to a</w:t>
      </w:r>
      <w:r w:rsidR="00334865" w:rsidRPr="00C56897">
        <w:rPr>
          <w:highlight w:val="yellow"/>
          <w:shd w:val="clear" w:color="auto" w:fill="FFFFFF"/>
        </w:rPr>
        <w:t xml:space="preserve"> 15-</w:t>
      </w:r>
      <w:r w:rsidR="006D5172" w:rsidRPr="00C56897">
        <w:rPr>
          <w:highlight w:val="yellow"/>
          <w:shd w:val="clear" w:color="auto" w:fill="FFFFFF"/>
        </w:rPr>
        <w:t>m</w:t>
      </w:r>
      <w:r w:rsidR="006D5172">
        <w:rPr>
          <w:highlight w:val="yellow"/>
          <w:shd w:val="clear" w:color="auto" w:fill="FFFFFF"/>
        </w:rPr>
        <w:t>L</w:t>
      </w:r>
      <w:r w:rsidR="006D5172" w:rsidRPr="00C56897">
        <w:rPr>
          <w:highlight w:val="yellow"/>
          <w:shd w:val="clear" w:color="auto" w:fill="FFFFFF"/>
        </w:rPr>
        <w:t xml:space="preserve"> </w:t>
      </w:r>
      <w:r w:rsidR="00334865" w:rsidRPr="00C56897">
        <w:rPr>
          <w:highlight w:val="yellow"/>
          <w:shd w:val="clear" w:color="auto" w:fill="FFFFFF"/>
        </w:rPr>
        <w:t xml:space="preserve">conical tube </w:t>
      </w:r>
      <w:r w:rsidR="00334865" w:rsidRPr="00C56897">
        <w:rPr>
          <w:highlight w:val="yellow"/>
        </w:rPr>
        <w:t>and label with Dil(C</w:t>
      </w:r>
      <w:r w:rsidR="00334865" w:rsidRPr="00C56897">
        <w:rPr>
          <w:highlight w:val="yellow"/>
          <w:vertAlign w:val="subscript"/>
        </w:rPr>
        <w:t>18</w:t>
      </w:r>
      <w:r w:rsidR="00334865" w:rsidRPr="00C56897">
        <w:rPr>
          <w:highlight w:val="yellow"/>
        </w:rPr>
        <w:t>) (2</w:t>
      </w:r>
      <w:r w:rsidRPr="00C56897">
        <w:rPr>
          <w:highlight w:val="yellow"/>
        </w:rPr>
        <w:t xml:space="preserve"> </w:t>
      </w:r>
      <w:r w:rsidR="00334865" w:rsidRPr="00C56897">
        <w:rPr>
          <w:highlight w:val="yellow"/>
        </w:rPr>
        <w:t>μg/</w:t>
      </w:r>
      <w:r w:rsidR="006D5172" w:rsidRPr="00C56897">
        <w:rPr>
          <w:highlight w:val="yellow"/>
        </w:rPr>
        <w:t>m</w:t>
      </w:r>
      <w:r w:rsidR="006D5172">
        <w:rPr>
          <w:highlight w:val="yellow"/>
        </w:rPr>
        <w:t>L</w:t>
      </w:r>
      <w:r w:rsidR="00334865" w:rsidRPr="00C56897">
        <w:rPr>
          <w:highlight w:val="yellow"/>
        </w:rPr>
        <w:t xml:space="preserve">) for 10 </w:t>
      </w:r>
      <w:r w:rsidR="003B13E4" w:rsidRPr="00C56897">
        <w:rPr>
          <w:highlight w:val="yellow"/>
        </w:rPr>
        <w:t>min</w:t>
      </w:r>
      <w:r w:rsidR="00334865" w:rsidRPr="00C56897">
        <w:rPr>
          <w:highlight w:val="yellow"/>
        </w:rPr>
        <w:t xml:space="preserve"> at 37</w:t>
      </w:r>
      <w:r w:rsidR="006D5172">
        <w:rPr>
          <w:highlight w:val="yellow"/>
        </w:rPr>
        <w:t xml:space="preserve"> °</w:t>
      </w:r>
      <w:r w:rsidR="00334865" w:rsidRPr="00C56897">
        <w:rPr>
          <w:highlight w:val="yellow"/>
        </w:rPr>
        <w:t>C.</w:t>
      </w:r>
      <w:r w:rsidR="00334865" w:rsidRPr="00C56897">
        <w:t xml:space="preserve"> </w:t>
      </w:r>
    </w:p>
    <w:p w14:paraId="4F5277F1" w14:textId="77777777" w:rsidR="00C56897" w:rsidRPr="00C56897" w:rsidRDefault="00C56897" w:rsidP="00C56897"/>
    <w:p w14:paraId="22B99E03" w14:textId="40626BA5" w:rsidR="00334865" w:rsidRPr="00C56897" w:rsidRDefault="00E07C22" w:rsidP="00C56897">
      <w:r w:rsidRPr="00E07C22">
        <w:t>NOTE</w:t>
      </w:r>
      <w:r w:rsidR="00334865" w:rsidRPr="00C56897">
        <w:t xml:space="preserve">: After 5 </w:t>
      </w:r>
      <w:r w:rsidR="003B13E4" w:rsidRPr="00C56897">
        <w:t>min</w:t>
      </w:r>
      <w:r w:rsidR="00072DE4" w:rsidRPr="00C56897">
        <w:t>,</w:t>
      </w:r>
      <w:r w:rsidR="00334865" w:rsidRPr="00C56897">
        <w:t xml:space="preserve"> gently agitate the tubes to avoid cell sedimentation and understaining of sedimented cells. </w:t>
      </w:r>
      <w:r w:rsidR="004315FA" w:rsidRPr="00C56897">
        <w:t xml:space="preserve">Larger densities require longer incubation times for uniform staining. </w:t>
      </w:r>
      <w:r w:rsidR="00334865" w:rsidRPr="00C56897">
        <w:t>An optimal incubation time for cell staining varies with cell line. It can be better quantified using the conventional FL2 flow cytometry detection channel</w:t>
      </w:r>
      <w:r w:rsidR="00124DE1" w:rsidRPr="00C56897">
        <w:t xml:space="preserve"> (</w:t>
      </w:r>
      <w:r w:rsidR="00124DE1" w:rsidRPr="0003768A">
        <w:rPr>
          <w:b/>
          <w:bCs/>
        </w:rPr>
        <w:t>Figure 2A</w:t>
      </w:r>
      <w:r w:rsidR="00124DE1" w:rsidRPr="00C56897">
        <w:t>)</w:t>
      </w:r>
      <w:r w:rsidR="00334865" w:rsidRPr="00C56897">
        <w:t>.</w:t>
      </w:r>
    </w:p>
    <w:p w14:paraId="6AA7AD84" w14:textId="77777777" w:rsidR="003B13E4" w:rsidRPr="00C56897" w:rsidRDefault="003B13E4" w:rsidP="00C56897"/>
    <w:p w14:paraId="53302FFE" w14:textId="4CE47962" w:rsidR="00124DE1" w:rsidRPr="00C56897" w:rsidRDefault="00334865" w:rsidP="00C56897">
      <w:pPr>
        <w:pStyle w:val="ListParagraph"/>
        <w:numPr>
          <w:ilvl w:val="1"/>
          <w:numId w:val="39"/>
        </w:numPr>
      </w:pPr>
      <w:r w:rsidRPr="00C56897">
        <w:t>Centrifuge the labeled suspension tubes at 300</w:t>
      </w:r>
      <w:r w:rsidR="00CF44BD">
        <w:t xml:space="preserve"> x </w:t>
      </w:r>
      <w:r w:rsidRPr="00C56897">
        <w:rPr>
          <w:i/>
        </w:rPr>
        <w:t>g</w:t>
      </w:r>
      <w:r w:rsidRPr="00C56897">
        <w:t xml:space="preserve"> for 4 </w:t>
      </w:r>
      <w:r w:rsidR="003B13E4" w:rsidRPr="00C56897">
        <w:t>min</w:t>
      </w:r>
      <w:r w:rsidR="00072DE4" w:rsidRPr="00C56897">
        <w:t>.</w:t>
      </w:r>
      <w:r w:rsidRPr="00C56897">
        <w:t xml:space="preserve"> </w:t>
      </w:r>
    </w:p>
    <w:p w14:paraId="04F76DA4" w14:textId="77777777" w:rsidR="003B13E4" w:rsidRPr="00C56897" w:rsidRDefault="003B13E4" w:rsidP="00C56897"/>
    <w:p w14:paraId="1C464F0A" w14:textId="6C93A68C" w:rsidR="00334865" w:rsidRPr="0002532D" w:rsidRDefault="00124DE1" w:rsidP="00C56897">
      <w:pPr>
        <w:pStyle w:val="ListParagraph"/>
        <w:numPr>
          <w:ilvl w:val="1"/>
          <w:numId w:val="39"/>
        </w:numPr>
        <w:rPr>
          <w:highlight w:val="yellow"/>
        </w:rPr>
      </w:pPr>
      <w:r w:rsidRPr="0002532D">
        <w:rPr>
          <w:highlight w:val="yellow"/>
        </w:rPr>
        <w:t>R</w:t>
      </w:r>
      <w:r w:rsidR="00334865" w:rsidRPr="0002532D">
        <w:rPr>
          <w:highlight w:val="yellow"/>
        </w:rPr>
        <w:t xml:space="preserve">emove the supernatant and </w:t>
      </w:r>
      <w:r w:rsidR="004315FA" w:rsidRPr="0002532D">
        <w:rPr>
          <w:highlight w:val="yellow"/>
        </w:rPr>
        <w:t>wash</w:t>
      </w:r>
      <w:r w:rsidR="00334865" w:rsidRPr="0002532D">
        <w:rPr>
          <w:highlight w:val="yellow"/>
        </w:rPr>
        <w:t xml:space="preserve"> </w:t>
      </w:r>
      <w:r w:rsidR="004315FA" w:rsidRPr="0002532D">
        <w:rPr>
          <w:highlight w:val="yellow"/>
        </w:rPr>
        <w:t xml:space="preserve">twice </w:t>
      </w:r>
      <w:r w:rsidR="00334865" w:rsidRPr="0002532D">
        <w:rPr>
          <w:highlight w:val="yellow"/>
        </w:rPr>
        <w:t>in 10</w:t>
      </w:r>
      <w:r w:rsidR="00072DE4" w:rsidRPr="0002532D">
        <w:rPr>
          <w:highlight w:val="yellow"/>
        </w:rPr>
        <w:t xml:space="preserve"> </w:t>
      </w:r>
      <w:r w:rsidR="00CF44BD" w:rsidRPr="0002532D">
        <w:rPr>
          <w:highlight w:val="yellow"/>
        </w:rPr>
        <w:t>m</w:t>
      </w:r>
      <w:r w:rsidR="00CF44BD">
        <w:rPr>
          <w:highlight w:val="yellow"/>
        </w:rPr>
        <w:t>L</w:t>
      </w:r>
      <w:r w:rsidR="00CF44BD" w:rsidRPr="0002532D">
        <w:rPr>
          <w:highlight w:val="yellow"/>
        </w:rPr>
        <w:t xml:space="preserve"> </w:t>
      </w:r>
      <w:r w:rsidR="00334865" w:rsidRPr="0002532D">
        <w:rPr>
          <w:highlight w:val="yellow"/>
        </w:rPr>
        <w:t>of serum-free medium</w:t>
      </w:r>
      <w:r w:rsidR="004315FA" w:rsidRPr="0002532D">
        <w:rPr>
          <w:highlight w:val="yellow"/>
        </w:rPr>
        <w:t xml:space="preserve">. Recover the cells as </w:t>
      </w:r>
      <w:r w:rsidRPr="0002532D">
        <w:rPr>
          <w:highlight w:val="yellow"/>
        </w:rPr>
        <w:t xml:space="preserve">red </w:t>
      </w:r>
      <w:r w:rsidR="004315FA" w:rsidRPr="0002532D">
        <w:rPr>
          <w:highlight w:val="yellow"/>
        </w:rPr>
        <w:t>pellet</w:t>
      </w:r>
      <w:r w:rsidR="00CF44BD">
        <w:rPr>
          <w:highlight w:val="yellow"/>
        </w:rPr>
        <w:t>s</w:t>
      </w:r>
      <w:r w:rsidR="004315FA" w:rsidRPr="0002532D">
        <w:rPr>
          <w:highlight w:val="yellow"/>
        </w:rPr>
        <w:t xml:space="preserve">. Resuspend </w:t>
      </w:r>
      <w:r w:rsidR="00CF44BD">
        <w:rPr>
          <w:highlight w:val="yellow"/>
        </w:rPr>
        <w:t xml:space="preserve">the </w:t>
      </w:r>
      <w:r w:rsidR="004315FA" w:rsidRPr="0002532D">
        <w:rPr>
          <w:highlight w:val="yellow"/>
        </w:rPr>
        <w:t>cells at 10</w:t>
      </w:r>
      <w:r w:rsidR="004315FA" w:rsidRPr="0002532D">
        <w:rPr>
          <w:highlight w:val="yellow"/>
          <w:vertAlign w:val="superscript"/>
        </w:rPr>
        <w:t>6</w:t>
      </w:r>
      <w:r w:rsidR="004315FA" w:rsidRPr="0002532D">
        <w:rPr>
          <w:highlight w:val="yellow"/>
        </w:rPr>
        <w:t xml:space="preserve"> cells/</w:t>
      </w:r>
      <w:r w:rsidR="00CF44BD" w:rsidRPr="0002532D">
        <w:rPr>
          <w:highlight w:val="yellow"/>
        </w:rPr>
        <w:t>m</w:t>
      </w:r>
      <w:r w:rsidR="00CF44BD">
        <w:rPr>
          <w:highlight w:val="yellow"/>
        </w:rPr>
        <w:t>L</w:t>
      </w:r>
      <w:r w:rsidR="00CF44BD" w:rsidRPr="0002532D">
        <w:rPr>
          <w:highlight w:val="yellow"/>
        </w:rPr>
        <w:t xml:space="preserve"> </w:t>
      </w:r>
      <w:r w:rsidR="004315FA" w:rsidRPr="0002532D">
        <w:rPr>
          <w:highlight w:val="yellow"/>
        </w:rPr>
        <w:t xml:space="preserve">in serum-free medium with 0.1% </w:t>
      </w:r>
      <w:r w:rsidR="00CF44BD" w:rsidRPr="00CF44BD">
        <w:t xml:space="preserve">bovine serum albumin </w:t>
      </w:r>
      <w:r w:rsidR="00CF44BD">
        <w:t>(</w:t>
      </w:r>
      <w:r w:rsidR="004315FA" w:rsidRPr="0002532D">
        <w:rPr>
          <w:highlight w:val="yellow"/>
        </w:rPr>
        <w:t>BSA</w:t>
      </w:r>
      <w:r w:rsidR="00CF44BD">
        <w:rPr>
          <w:highlight w:val="yellow"/>
        </w:rPr>
        <w:t>)</w:t>
      </w:r>
      <w:r w:rsidR="004315FA" w:rsidRPr="0002532D">
        <w:rPr>
          <w:highlight w:val="yellow"/>
        </w:rPr>
        <w:t>.</w:t>
      </w:r>
    </w:p>
    <w:p w14:paraId="6D8E5DEE" w14:textId="77777777" w:rsidR="004315FA" w:rsidRPr="00C56897" w:rsidRDefault="004315FA" w:rsidP="00C56897"/>
    <w:p w14:paraId="65028056" w14:textId="1AB7D87F" w:rsidR="004315FA" w:rsidRPr="00C56897" w:rsidRDefault="004315FA" w:rsidP="00C56897">
      <w:pPr>
        <w:pStyle w:val="ListParagraph"/>
        <w:numPr>
          <w:ilvl w:val="0"/>
          <w:numId w:val="39"/>
        </w:numPr>
      </w:pPr>
      <w:r w:rsidRPr="00C56897">
        <w:rPr>
          <w:b/>
        </w:rPr>
        <w:t xml:space="preserve">Precoating dishes with </w:t>
      </w:r>
      <w:r w:rsidR="00072DE4" w:rsidRPr="00C56897">
        <w:rPr>
          <w:b/>
        </w:rPr>
        <w:t>poly</w:t>
      </w:r>
      <w:r w:rsidRPr="00C56897">
        <w:rPr>
          <w:b/>
        </w:rPr>
        <w:t xml:space="preserve">-L-lysine solution </w:t>
      </w:r>
      <w:r w:rsidR="00E40FC9" w:rsidRPr="00C56897">
        <w:rPr>
          <w:b/>
        </w:rPr>
        <w:t>or</w:t>
      </w:r>
      <w:r w:rsidR="00A948E5" w:rsidRPr="00C56897">
        <w:rPr>
          <w:b/>
        </w:rPr>
        <w:t xml:space="preserve"> BSA </w:t>
      </w:r>
      <w:r w:rsidRPr="00C56897">
        <w:rPr>
          <w:b/>
        </w:rPr>
        <w:t xml:space="preserve">as a seeding control </w:t>
      </w:r>
      <w:r w:rsidR="00124DE1" w:rsidRPr="00C56897">
        <w:rPr>
          <w:b/>
        </w:rPr>
        <w:t>(optional)</w:t>
      </w:r>
    </w:p>
    <w:p w14:paraId="6C2C1296" w14:textId="77777777" w:rsidR="00C56897" w:rsidRPr="00C56897" w:rsidRDefault="00C56897" w:rsidP="00C56897"/>
    <w:p w14:paraId="4D666102" w14:textId="66081EE4" w:rsidR="004315FA" w:rsidRPr="00C56897" w:rsidRDefault="00E07C22" w:rsidP="00C56897">
      <w:r w:rsidRPr="00E07C22">
        <w:t>NOTE</w:t>
      </w:r>
      <w:r w:rsidR="00C56897">
        <w:t xml:space="preserve">: </w:t>
      </w:r>
      <w:r w:rsidR="00F81DC8" w:rsidRPr="00C56897">
        <w:t xml:space="preserve">We used cell culture dishes precoated with PLL as </w:t>
      </w:r>
      <w:r w:rsidR="00124DE1" w:rsidRPr="00C56897">
        <w:t>positive loading-</w:t>
      </w:r>
      <w:r w:rsidR="00F81DC8" w:rsidRPr="00C56897">
        <w:t>control surfaces t</w:t>
      </w:r>
      <w:r w:rsidR="004315FA" w:rsidRPr="00C56897">
        <w:t>o ensure that different experimental groups of tumor cells were seeded at the same number</w:t>
      </w:r>
      <w:r w:rsidR="00A948E5" w:rsidRPr="00C56897">
        <w:t>, as well as BSA-coated</w:t>
      </w:r>
      <w:r w:rsidR="00124DE1" w:rsidRPr="00C56897">
        <w:t xml:space="preserve"> </w:t>
      </w:r>
      <w:r w:rsidR="00A948E5" w:rsidRPr="00C56897">
        <w:t>surfaces as negative controls</w:t>
      </w:r>
      <w:r w:rsidR="004315FA" w:rsidRPr="00C56897">
        <w:t>.</w:t>
      </w:r>
    </w:p>
    <w:p w14:paraId="167F9BA7" w14:textId="77777777" w:rsidR="00F81DC8" w:rsidRPr="00C56897" w:rsidRDefault="00F81DC8" w:rsidP="00C56897"/>
    <w:p w14:paraId="509F6819" w14:textId="5A303FF5" w:rsidR="00124DE1" w:rsidRPr="00F21B69" w:rsidRDefault="00A948E5" w:rsidP="00C56897">
      <w:pPr>
        <w:pStyle w:val="ListParagraph"/>
        <w:numPr>
          <w:ilvl w:val="1"/>
          <w:numId w:val="39"/>
        </w:numPr>
        <w:rPr>
          <w:color w:val="auto"/>
        </w:rPr>
      </w:pPr>
      <w:r w:rsidRPr="00F21B69">
        <w:lastRenderedPageBreak/>
        <w:t>Under sterile conditions, t</w:t>
      </w:r>
      <w:r w:rsidR="00F81DC8" w:rsidRPr="00F21B69">
        <w:t>o prepare PLL-</w:t>
      </w:r>
      <w:r w:rsidRPr="00F21B69">
        <w:t xml:space="preserve"> or BSA-</w:t>
      </w:r>
      <w:r w:rsidR="00F81DC8" w:rsidRPr="00F21B69">
        <w:t xml:space="preserve">coated wells, add </w:t>
      </w:r>
      <w:r w:rsidR="00124DE1" w:rsidRPr="00F21B69">
        <w:t>3</w:t>
      </w:r>
      <w:r w:rsidR="00F81DC8" w:rsidRPr="00F21B69">
        <w:t>0</w:t>
      </w:r>
      <w:r w:rsidR="004315FA" w:rsidRPr="00F21B69">
        <w:t>0 µL of PLL (0.1% w/v in H</w:t>
      </w:r>
      <w:r w:rsidR="004315FA" w:rsidRPr="00F21B69">
        <w:rPr>
          <w:vertAlign w:val="subscript"/>
        </w:rPr>
        <w:t>2</w:t>
      </w:r>
      <w:r w:rsidR="004315FA" w:rsidRPr="00F21B69">
        <w:t xml:space="preserve">O) </w:t>
      </w:r>
      <w:r w:rsidRPr="00F21B69">
        <w:t>or BSA (</w:t>
      </w:r>
      <w:r w:rsidR="00124DE1" w:rsidRPr="00F21B69">
        <w:t xml:space="preserve">diluted at </w:t>
      </w:r>
      <w:r w:rsidRPr="00F21B69">
        <w:t>2</w:t>
      </w:r>
      <w:r w:rsidR="00072DE4" w:rsidRPr="00F21B69">
        <w:t>.</w:t>
      </w:r>
      <w:r w:rsidRPr="00F21B69">
        <w:t>5%</w:t>
      </w:r>
      <w:r w:rsidR="00124DE1" w:rsidRPr="00F21B69">
        <w:t xml:space="preserve"> w/v in H</w:t>
      </w:r>
      <w:r w:rsidR="00124DE1" w:rsidRPr="00F21B69">
        <w:rPr>
          <w:vertAlign w:val="subscript"/>
        </w:rPr>
        <w:t>2</w:t>
      </w:r>
      <w:r w:rsidR="00124DE1" w:rsidRPr="00F21B69">
        <w:t>O</w:t>
      </w:r>
      <w:r w:rsidRPr="00F21B69">
        <w:t xml:space="preserve">) </w:t>
      </w:r>
      <w:r w:rsidR="004315FA" w:rsidRPr="00F21B69">
        <w:t>directly to the 24-well plate</w:t>
      </w:r>
      <w:r w:rsidR="00F81DC8" w:rsidRPr="00F21B69">
        <w:t xml:space="preserve"> and incubate overnight at 4</w:t>
      </w:r>
      <w:r w:rsidR="00F26BDA">
        <w:t xml:space="preserve"> °</w:t>
      </w:r>
      <w:r w:rsidR="00F81DC8" w:rsidRPr="00F21B69">
        <w:t>C.</w:t>
      </w:r>
      <w:r w:rsidR="00F81DC8" w:rsidRPr="00F21B69">
        <w:rPr>
          <w:color w:val="auto"/>
        </w:rPr>
        <w:t xml:space="preserve"> </w:t>
      </w:r>
    </w:p>
    <w:p w14:paraId="22D3A5DF" w14:textId="77777777" w:rsidR="003B13E4" w:rsidRPr="00C56897" w:rsidRDefault="003B13E4" w:rsidP="00C56897">
      <w:pPr>
        <w:rPr>
          <w:color w:val="auto"/>
        </w:rPr>
      </w:pPr>
    </w:p>
    <w:p w14:paraId="289A7938" w14:textId="35A1F1F7" w:rsidR="00E07C22" w:rsidRDefault="00F81DC8" w:rsidP="00C56897">
      <w:pPr>
        <w:pStyle w:val="ListParagraph"/>
        <w:numPr>
          <w:ilvl w:val="1"/>
          <w:numId w:val="39"/>
        </w:numPr>
      </w:pPr>
      <w:r w:rsidRPr="00C56897">
        <w:rPr>
          <w:color w:val="auto"/>
        </w:rPr>
        <w:t>R</w:t>
      </w:r>
      <w:r w:rsidRPr="00C56897">
        <w:t>emove solution by aspiration, gently rinse</w:t>
      </w:r>
      <w:r w:rsidR="00F26BDA">
        <w:t xml:space="preserve"> the</w:t>
      </w:r>
      <w:r w:rsidRPr="00C56897">
        <w:t xml:space="preserve"> surface with sterile PBS and air-dry the plate at room temperature in the tissue-culture hood before cell seeding. </w:t>
      </w:r>
    </w:p>
    <w:p w14:paraId="4CA8E33A" w14:textId="77777777" w:rsidR="00E07C22" w:rsidRDefault="00E07C22" w:rsidP="00E07C22"/>
    <w:p w14:paraId="6DF3D875" w14:textId="4929337B" w:rsidR="00F81DC8" w:rsidRPr="00C56897" w:rsidRDefault="00E07C22" w:rsidP="00E07C22">
      <w:pPr>
        <w:pStyle w:val="ListParagraph"/>
        <w:ind w:left="0"/>
      </w:pPr>
      <w:r w:rsidRPr="00E07C22">
        <w:t>NOTE</w:t>
      </w:r>
      <w:r w:rsidR="00F81DC8" w:rsidRPr="00C56897">
        <w:t xml:space="preserve">: </w:t>
      </w:r>
      <w:r w:rsidR="00124DE1" w:rsidRPr="00C56897">
        <w:t xml:space="preserve">The final volumes of PLL or BSA </w:t>
      </w:r>
      <w:r w:rsidR="00072DE4" w:rsidRPr="00C56897">
        <w:t>must</w:t>
      </w:r>
      <w:r w:rsidR="00124DE1" w:rsidRPr="00C56897">
        <w:t xml:space="preserve"> </w:t>
      </w:r>
      <w:r w:rsidR="00F81DC8" w:rsidRPr="00C56897">
        <w:t>be adjusted according to the area of different well plates.</w:t>
      </w:r>
    </w:p>
    <w:p w14:paraId="4BAB5327" w14:textId="43F62DFD" w:rsidR="00F81DC8" w:rsidRPr="00C56897" w:rsidRDefault="00F81DC8" w:rsidP="00C56897">
      <w:pPr>
        <w:ind w:left="360"/>
      </w:pPr>
    </w:p>
    <w:p w14:paraId="01146FBF" w14:textId="147F8798" w:rsidR="004315FA" w:rsidRPr="0024682F" w:rsidRDefault="00F81DC8" w:rsidP="00C56897">
      <w:pPr>
        <w:pStyle w:val="NormalWeb"/>
        <w:numPr>
          <w:ilvl w:val="0"/>
          <w:numId w:val="39"/>
        </w:numPr>
        <w:spacing w:before="0" w:beforeAutospacing="0" w:after="0" w:afterAutospacing="0"/>
        <w:rPr>
          <w:b/>
          <w:highlight w:val="yellow"/>
        </w:rPr>
      </w:pPr>
      <w:r w:rsidRPr="0024682F">
        <w:rPr>
          <w:b/>
          <w:highlight w:val="yellow"/>
        </w:rPr>
        <w:t>Seeding fluorescent-labeled tumor cells</w:t>
      </w:r>
      <w:r w:rsidR="004315FA" w:rsidRPr="0024682F">
        <w:rPr>
          <w:b/>
          <w:highlight w:val="yellow"/>
        </w:rPr>
        <w:t xml:space="preserve"> </w:t>
      </w:r>
      <w:r w:rsidR="00072DE4" w:rsidRPr="0024682F">
        <w:rPr>
          <w:b/>
          <w:highlight w:val="yellow"/>
        </w:rPr>
        <w:t xml:space="preserve">on </w:t>
      </w:r>
      <w:r w:rsidR="004315FA" w:rsidRPr="0024682F">
        <w:rPr>
          <w:b/>
          <w:highlight w:val="yellow"/>
        </w:rPr>
        <w:t xml:space="preserve">LN </w:t>
      </w:r>
      <w:r w:rsidR="00124DE1" w:rsidRPr="0024682F">
        <w:rPr>
          <w:b/>
          <w:highlight w:val="yellow"/>
        </w:rPr>
        <w:t>cryo</w:t>
      </w:r>
      <w:r w:rsidR="004315FA" w:rsidRPr="0024682F">
        <w:rPr>
          <w:b/>
          <w:highlight w:val="yellow"/>
        </w:rPr>
        <w:t xml:space="preserve">sections or </w:t>
      </w:r>
      <w:r w:rsidRPr="0024682F">
        <w:rPr>
          <w:b/>
          <w:highlight w:val="yellow"/>
        </w:rPr>
        <w:t>PLL</w:t>
      </w:r>
      <w:r w:rsidR="00124DE1" w:rsidRPr="0024682F">
        <w:rPr>
          <w:b/>
          <w:highlight w:val="yellow"/>
        </w:rPr>
        <w:t>/BSA</w:t>
      </w:r>
      <w:r w:rsidRPr="0024682F">
        <w:rPr>
          <w:b/>
          <w:highlight w:val="yellow"/>
        </w:rPr>
        <w:t>-coated wells</w:t>
      </w:r>
    </w:p>
    <w:p w14:paraId="5327EE25" w14:textId="77777777" w:rsidR="00C56897" w:rsidRPr="00C56897" w:rsidRDefault="00C56897" w:rsidP="00C56897"/>
    <w:p w14:paraId="17AA77B4" w14:textId="624C6487" w:rsidR="00F81DC8" w:rsidRPr="00C56897" w:rsidRDefault="00E07C22" w:rsidP="00C56897">
      <w:r w:rsidRPr="00E07C22">
        <w:t>NOTE</w:t>
      </w:r>
      <w:r w:rsidR="00C56897">
        <w:t xml:space="preserve">: </w:t>
      </w:r>
      <w:r w:rsidR="00F81DC8" w:rsidRPr="00C56897">
        <w:t>As experimental controls</w:t>
      </w:r>
      <w:r w:rsidR="00072DE4" w:rsidRPr="00C56897">
        <w:t>,</w:t>
      </w:r>
      <w:r w:rsidR="00F81DC8" w:rsidRPr="00C56897">
        <w:t xml:space="preserve"> we used </w:t>
      </w:r>
      <w:r w:rsidR="00124DE1" w:rsidRPr="00C56897">
        <w:t xml:space="preserve">(1) </w:t>
      </w:r>
      <w:r w:rsidR="00F81DC8" w:rsidRPr="00C56897">
        <w:t xml:space="preserve">cell culture dishes precoated with PLL </w:t>
      </w:r>
      <w:r w:rsidR="00124DE1" w:rsidRPr="00C56897">
        <w:t xml:space="preserve">or BSA </w:t>
      </w:r>
      <w:r w:rsidR="00F81DC8" w:rsidRPr="00C56897">
        <w:t xml:space="preserve">and </w:t>
      </w:r>
      <w:r w:rsidR="00124DE1" w:rsidRPr="00C56897">
        <w:t xml:space="preserve">(2) </w:t>
      </w:r>
      <w:r w:rsidR="00F81DC8" w:rsidRPr="00C56897">
        <w:t xml:space="preserve">consecutive </w:t>
      </w:r>
      <w:r w:rsidR="00124DE1" w:rsidRPr="00C56897">
        <w:t>sections</w:t>
      </w:r>
      <w:r w:rsidR="00F81DC8" w:rsidRPr="00C56897">
        <w:t xml:space="preserve"> of the same LN per experiment</w:t>
      </w:r>
      <w:r w:rsidR="00124DE1" w:rsidRPr="00C56897">
        <w:t xml:space="preserve"> (see this detail </w:t>
      </w:r>
      <w:r w:rsidR="00072DE4" w:rsidRPr="00C56897">
        <w:t>in</w:t>
      </w:r>
      <w:r w:rsidR="00124DE1" w:rsidRPr="00C56897">
        <w:t xml:space="preserve"> </w:t>
      </w:r>
      <w:r w:rsidR="00124DE1" w:rsidRPr="0003768A">
        <w:rPr>
          <w:b/>
          <w:bCs/>
        </w:rPr>
        <w:t>Figure 2D</w:t>
      </w:r>
      <w:r w:rsidR="00124DE1" w:rsidRPr="00C56897">
        <w:t>),</w:t>
      </w:r>
      <w:r w:rsidR="00F81DC8" w:rsidRPr="00C56897">
        <w:t xml:space="preserve"> </w:t>
      </w:r>
      <w:r w:rsidR="00072DE4" w:rsidRPr="00C56897">
        <w:t xml:space="preserve">where </w:t>
      </w:r>
      <w:r w:rsidR="00124DE1" w:rsidRPr="00C56897">
        <w:t>the lat</w:t>
      </w:r>
      <w:r w:rsidR="00072DE4" w:rsidRPr="00C56897">
        <w:t>ter</w:t>
      </w:r>
      <w:r w:rsidR="00F81DC8" w:rsidRPr="00C56897">
        <w:t xml:space="preserve"> will minimize regional variations in extracellular matrix </w:t>
      </w:r>
      <w:r w:rsidR="00124DE1" w:rsidRPr="00C56897">
        <w:t xml:space="preserve">(ECM) </w:t>
      </w:r>
      <w:r w:rsidR="00F81DC8" w:rsidRPr="00C56897">
        <w:t xml:space="preserve">composition of each </w:t>
      </w:r>
      <w:r w:rsidR="00124DE1" w:rsidRPr="00C56897">
        <w:t>LN</w:t>
      </w:r>
      <w:r w:rsidR="00F81DC8" w:rsidRPr="00C56897">
        <w:t xml:space="preserve"> section, which in turn can dictate the cell adhesion rate. </w:t>
      </w:r>
      <w:r w:rsidR="00124DE1" w:rsidRPr="00C56897">
        <w:t xml:space="preserve">For the following </w:t>
      </w:r>
      <w:r w:rsidR="00124DE1" w:rsidRPr="00C56897">
        <w:rPr>
          <w:shd w:val="clear" w:color="auto" w:fill="FFFFFF"/>
        </w:rPr>
        <w:t>tumor c</w:t>
      </w:r>
      <w:r w:rsidR="00124DE1" w:rsidRPr="00C56897">
        <w:t>ell adhesion assay</w:t>
      </w:r>
      <w:r w:rsidR="00072DE4" w:rsidRPr="00C56897">
        <w:t>,</w:t>
      </w:r>
      <w:r w:rsidR="00124DE1" w:rsidRPr="00C56897">
        <w:t xml:space="preserve"> s</w:t>
      </w:r>
      <w:r w:rsidR="00124DE1" w:rsidRPr="00C56897">
        <w:rPr>
          <w:shd w:val="clear" w:color="auto" w:fill="FFFFFF"/>
        </w:rPr>
        <w:t>elect high quality and sequential LN cryosections.</w:t>
      </w:r>
    </w:p>
    <w:p w14:paraId="3176ADA1" w14:textId="77777777" w:rsidR="00F81DC8" w:rsidRPr="00C56897" w:rsidRDefault="00F81DC8" w:rsidP="00C56897"/>
    <w:p w14:paraId="3793905D" w14:textId="58D62DE0" w:rsidR="00124DE1" w:rsidRPr="00C56897" w:rsidRDefault="00124DE1" w:rsidP="00C56897">
      <w:pPr>
        <w:pStyle w:val="ListParagraph"/>
        <w:numPr>
          <w:ilvl w:val="1"/>
          <w:numId w:val="39"/>
        </w:numPr>
        <w:rPr>
          <w:highlight w:val="yellow"/>
          <w:shd w:val="clear" w:color="auto" w:fill="FFFFFF"/>
        </w:rPr>
      </w:pPr>
      <w:r w:rsidRPr="00C56897">
        <w:rPr>
          <w:highlight w:val="yellow"/>
        </w:rPr>
        <w:t>G</w:t>
      </w:r>
      <w:r w:rsidR="00F81DC8" w:rsidRPr="00C56897">
        <w:rPr>
          <w:highlight w:val="yellow"/>
          <w:shd w:val="clear" w:color="auto" w:fill="FFFFFF"/>
        </w:rPr>
        <w:t xml:space="preserve">ently wash </w:t>
      </w:r>
      <w:r w:rsidRPr="00C56897">
        <w:rPr>
          <w:highlight w:val="yellow"/>
          <w:shd w:val="clear" w:color="auto" w:fill="FFFFFF"/>
        </w:rPr>
        <w:t xml:space="preserve">the cryosections </w:t>
      </w:r>
      <w:r w:rsidR="00F81DC8" w:rsidRPr="00C56897">
        <w:rPr>
          <w:highlight w:val="yellow"/>
          <w:shd w:val="clear" w:color="auto" w:fill="FFFFFF"/>
        </w:rPr>
        <w:t>twice with PBS</w:t>
      </w:r>
      <w:r w:rsidR="00072DE4" w:rsidRPr="00C56897">
        <w:rPr>
          <w:highlight w:val="yellow"/>
          <w:shd w:val="clear" w:color="auto" w:fill="FFFFFF"/>
        </w:rPr>
        <w:t xml:space="preserve"> and</w:t>
      </w:r>
      <w:r w:rsidR="00F81DC8" w:rsidRPr="00C56897">
        <w:rPr>
          <w:highlight w:val="yellow"/>
          <w:shd w:val="clear" w:color="auto" w:fill="FFFFFF"/>
        </w:rPr>
        <w:t xml:space="preserve"> rehydrate with PBS for 15 </w:t>
      </w:r>
      <w:r w:rsidR="003B13E4" w:rsidRPr="00C56897">
        <w:rPr>
          <w:highlight w:val="yellow"/>
          <w:shd w:val="clear" w:color="auto" w:fill="FFFFFF"/>
        </w:rPr>
        <w:t>min</w:t>
      </w:r>
      <w:r w:rsidRPr="00C56897">
        <w:rPr>
          <w:highlight w:val="yellow"/>
          <w:shd w:val="clear" w:color="auto" w:fill="FFFFFF"/>
        </w:rPr>
        <w:t xml:space="preserve"> at room temperature.</w:t>
      </w:r>
    </w:p>
    <w:p w14:paraId="716A252A" w14:textId="77777777" w:rsidR="003B13E4" w:rsidRPr="00C56897" w:rsidRDefault="003B13E4" w:rsidP="00C56897">
      <w:pPr>
        <w:rPr>
          <w:highlight w:val="yellow"/>
          <w:shd w:val="clear" w:color="auto" w:fill="FFFFFF"/>
        </w:rPr>
      </w:pPr>
    </w:p>
    <w:p w14:paraId="2A29531D" w14:textId="27B97925" w:rsidR="006A5E14" w:rsidRPr="00C56897" w:rsidRDefault="00124DE1" w:rsidP="00C56897">
      <w:pPr>
        <w:pStyle w:val="ListParagraph"/>
        <w:numPr>
          <w:ilvl w:val="1"/>
          <w:numId w:val="39"/>
        </w:numPr>
        <w:rPr>
          <w:shd w:val="clear" w:color="auto" w:fill="FFFFFF"/>
        </w:rPr>
      </w:pPr>
      <w:r w:rsidRPr="00F21B69">
        <w:rPr>
          <w:shd w:val="clear" w:color="auto" w:fill="FFFFFF"/>
        </w:rPr>
        <w:t>B</w:t>
      </w:r>
      <w:r w:rsidR="00F81DC8" w:rsidRPr="00F21B69">
        <w:rPr>
          <w:shd w:val="clear" w:color="auto" w:fill="FFFFFF"/>
        </w:rPr>
        <w:t xml:space="preserve">lock </w:t>
      </w:r>
      <w:r w:rsidR="00216F13" w:rsidRPr="00F21B69">
        <w:rPr>
          <w:shd w:val="clear" w:color="auto" w:fill="FFFFFF"/>
        </w:rPr>
        <w:t xml:space="preserve">unspecific adhesion to </w:t>
      </w:r>
      <w:r w:rsidRPr="00F21B69">
        <w:rPr>
          <w:shd w:val="clear" w:color="auto" w:fill="FFFFFF"/>
        </w:rPr>
        <w:t xml:space="preserve">cryosections </w:t>
      </w:r>
      <w:r w:rsidR="00F81DC8" w:rsidRPr="00F21B69">
        <w:rPr>
          <w:shd w:val="clear" w:color="auto" w:fill="FFFFFF"/>
        </w:rPr>
        <w:t xml:space="preserve">with 2.5% BSA for 30 </w:t>
      </w:r>
      <w:r w:rsidR="003B13E4" w:rsidRPr="00F21B69">
        <w:rPr>
          <w:shd w:val="clear" w:color="auto" w:fill="FFFFFF"/>
        </w:rPr>
        <w:t>min</w:t>
      </w:r>
      <w:r w:rsidR="00F81DC8" w:rsidRPr="00F21B69">
        <w:rPr>
          <w:shd w:val="clear" w:color="auto" w:fill="FFFFFF"/>
        </w:rPr>
        <w:t xml:space="preserve"> at 37</w:t>
      </w:r>
      <w:r w:rsidR="00F26BDA">
        <w:rPr>
          <w:shd w:val="clear" w:color="auto" w:fill="FFFFFF"/>
        </w:rPr>
        <w:t xml:space="preserve"> °</w:t>
      </w:r>
      <w:r w:rsidR="00F81DC8" w:rsidRPr="00F21B69">
        <w:rPr>
          <w:shd w:val="clear" w:color="auto" w:fill="FFFFFF"/>
        </w:rPr>
        <w:t xml:space="preserve">C. </w:t>
      </w:r>
      <w:r w:rsidR="006A5E14" w:rsidRPr="00F21B69">
        <w:rPr>
          <w:shd w:val="clear" w:color="auto" w:fill="FFFFFF"/>
        </w:rPr>
        <w:t>Use</w:t>
      </w:r>
      <w:r w:rsidR="006A5E14" w:rsidRPr="00C56897">
        <w:rPr>
          <w:shd w:val="clear" w:color="auto" w:fill="FFFFFF"/>
        </w:rPr>
        <w:t xml:space="preserve"> immunohistochemistry wash chamber</w:t>
      </w:r>
      <w:r w:rsidR="00072DE4" w:rsidRPr="00C56897">
        <w:rPr>
          <w:shd w:val="clear" w:color="auto" w:fill="FFFFFF"/>
        </w:rPr>
        <w:t>s</w:t>
      </w:r>
      <w:r w:rsidR="006A5E14" w:rsidRPr="00C56897">
        <w:rPr>
          <w:shd w:val="clear" w:color="auto" w:fill="FFFFFF"/>
        </w:rPr>
        <w:t xml:space="preserve"> and lamina cradle</w:t>
      </w:r>
      <w:r w:rsidR="00072DE4" w:rsidRPr="00C56897">
        <w:rPr>
          <w:shd w:val="clear" w:color="auto" w:fill="FFFFFF"/>
        </w:rPr>
        <w:t>s</w:t>
      </w:r>
      <w:r w:rsidR="006A5E14" w:rsidRPr="00C56897">
        <w:rPr>
          <w:shd w:val="clear" w:color="auto" w:fill="FFFFFF"/>
        </w:rPr>
        <w:t xml:space="preserve"> to </w:t>
      </w:r>
      <w:r w:rsidR="00072DE4" w:rsidRPr="00C56897">
        <w:rPr>
          <w:shd w:val="clear" w:color="auto" w:fill="FFFFFF"/>
        </w:rPr>
        <w:t>en</w:t>
      </w:r>
      <w:r w:rsidR="006A5E14" w:rsidRPr="00C56897">
        <w:rPr>
          <w:shd w:val="clear" w:color="auto" w:fill="FFFFFF"/>
        </w:rPr>
        <w:t>sure that the entire O</w:t>
      </w:r>
      <w:r w:rsidR="00B84609">
        <w:rPr>
          <w:shd w:val="clear" w:color="auto" w:fill="FFFFFF"/>
        </w:rPr>
        <w:t>.</w:t>
      </w:r>
      <w:r w:rsidR="006A5E14" w:rsidRPr="00C56897">
        <w:rPr>
          <w:shd w:val="clear" w:color="auto" w:fill="FFFFFF"/>
        </w:rPr>
        <w:t>C</w:t>
      </w:r>
      <w:r w:rsidR="00B84609">
        <w:rPr>
          <w:shd w:val="clear" w:color="auto" w:fill="FFFFFF"/>
        </w:rPr>
        <w:t>.</w:t>
      </w:r>
      <w:r w:rsidR="006A5E14" w:rsidRPr="00C56897">
        <w:rPr>
          <w:shd w:val="clear" w:color="auto" w:fill="FFFFFF"/>
        </w:rPr>
        <w:t>T was removed during washes and incubations.</w:t>
      </w:r>
    </w:p>
    <w:p w14:paraId="77715968" w14:textId="77777777" w:rsidR="003B13E4" w:rsidRPr="00C56897" w:rsidRDefault="003B13E4" w:rsidP="00C56897">
      <w:pPr>
        <w:rPr>
          <w:shd w:val="clear" w:color="auto" w:fill="FFFFFF"/>
        </w:rPr>
      </w:pPr>
    </w:p>
    <w:p w14:paraId="127017B4" w14:textId="11693BB6" w:rsidR="00F81DC8" w:rsidRPr="00C56897" w:rsidRDefault="00F81DC8" w:rsidP="00C56897">
      <w:pPr>
        <w:pStyle w:val="ListParagraph"/>
        <w:numPr>
          <w:ilvl w:val="1"/>
          <w:numId w:val="39"/>
        </w:numPr>
        <w:rPr>
          <w:shd w:val="clear" w:color="auto" w:fill="FFFFFF"/>
        </w:rPr>
      </w:pPr>
      <w:r w:rsidRPr="00C56897">
        <w:rPr>
          <w:highlight w:val="yellow"/>
          <w:shd w:val="clear" w:color="auto" w:fill="FFFFFF"/>
        </w:rPr>
        <w:t xml:space="preserve">Drain the excess BSA on a dry paper towel, dry the outline of LN sections with </w:t>
      </w:r>
      <w:r w:rsidR="00072DE4" w:rsidRPr="00C56897">
        <w:rPr>
          <w:highlight w:val="yellow"/>
          <w:shd w:val="clear" w:color="auto" w:fill="FFFFFF"/>
        </w:rPr>
        <w:t xml:space="preserve">a </w:t>
      </w:r>
      <w:r w:rsidRPr="00C56897">
        <w:rPr>
          <w:highlight w:val="yellow"/>
          <w:shd w:val="clear" w:color="auto" w:fill="FFFFFF"/>
        </w:rPr>
        <w:t xml:space="preserve">cotton swab and encircle the sections </w:t>
      </w:r>
      <w:r w:rsidR="00004095">
        <w:rPr>
          <w:highlight w:val="yellow"/>
          <w:shd w:val="clear" w:color="auto" w:fill="FFFFFF"/>
        </w:rPr>
        <w:t>using</w:t>
      </w:r>
      <w:r w:rsidRPr="00C56897">
        <w:rPr>
          <w:highlight w:val="yellow"/>
          <w:shd w:val="clear" w:color="auto" w:fill="FFFFFF"/>
        </w:rPr>
        <w:t xml:space="preserve"> </w:t>
      </w:r>
      <w:r w:rsidR="00072DE4" w:rsidRPr="00C56897">
        <w:rPr>
          <w:highlight w:val="yellow"/>
          <w:shd w:val="clear" w:color="auto" w:fill="FFFFFF"/>
        </w:rPr>
        <w:t>a PAP p</w:t>
      </w:r>
      <w:r w:rsidRPr="00C56897">
        <w:rPr>
          <w:highlight w:val="yellow"/>
          <w:shd w:val="clear" w:color="auto" w:fill="FFFFFF"/>
        </w:rPr>
        <w:t>en</w:t>
      </w:r>
      <w:r w:rsidRPr="00C56897">
        <w:rPr>
          <w:shd w:val="clear" w:color="auto" w:fill="FFFFFF"/>
        </w:rPr>
        <w:t>.</w:t>
      </w:r>
    </w:p>
    <w:p w14:paraId="033B4407" w14:textId="77777777" w:rsidR="003B13E4" w:rsidRPr="00C56897" w:rsidRDefault="003B13E4" w:rsidP="00C56897">
      <w:pPr>
        <w:rPr>
          <w:shd w:val="clear" w:color="auto" w:fill="FFFFFF"/>
        </w:rPr>
      </w:pPr>
    </w:p>
    <w:p w14:paraId="0D5940A4" w14:textId="4CB2D404" w:rsidR="00E07C22" w:rsidRDefault="00F81DC8" w:rsidP="00C56897">
      <w:pPr>
        <w:pStyle w:val="ListParagraph"/>
        <w:numPr>
          <w:ilvl w:val="1"/>
          <w:numId w:val="39"/>
        </w:numPr>
      </w:pPr>
      <w:r w:rsidRPr="00C56897">
        <w:rPr>
          <w:highlight w:val="yellow"/>
          <w:shd w:val="clear" w:color="auto" w:fill="FFFFFF"/>
        </w:rPr>
        <w:t xml:space="preserve">For </w:t>
      </w:r>
      <w:r w:rsidR="00072DE4" w:rsidRPr="00C56897">
        <w:rPr>
          <w:highlight w:val="yellow"/>
          <w:shd w:val="clear" w:color="auto" w:fill="FFFFFF"/>
        </w:rPr>
        <w:t xml:space="preserve">the </w:t>
      </w:r>
      <w:r w:rsidR="00124DE1" w:rsidRPr="00C56897">
        <w:rPr>
          <w:highlight w:val="yellow"/>
          <w:shd w:val="clear" w:color="auto" w:fill="FFFFFF"/>
        </w:rPr>
        <w:t xml:space="preserve">tumor </w:t>
      </w:r>
      <w:r w:rsidRPr="00C56897">
        <w:rPr>
          <w:highlight w:val="yellow"/>
          <w:shd w:val="clear" w:color="auto" w:fill="FFFFFF"/>
        </w:rPr>
        <w:t>c</w:t>
      </w:r>
      <w:r w:rsidR="004315FA" w:rsidRPr="00C56897">
        <w:rPr>
          <w:highlight w:val="yellow"/>
        </w:rPr>
        <w:t xml:space="preserve">ell adhesion </w:t>
      </w:r>
      <w:r w:rsidRPr="00C56897">
        <w:rPr>
          <w:highlight w:val="yellow"/>
        </w:rPr>
        <w:t>assay, add 100</w:t>
      </w:r>
      <w:r w:rsidR="00072DE4" w:rsidRPr="00C56897">
        <w:rPr>
          <w:highlight w:val="yellow"/>
        </w:rPr>
        <w:t xml:space="preserve"> </w:t>
      </w:r>
      <w:r w:rsidR="00F26BDA" w:rsidRPr="00C56897">
        <w:rPr>
          <w:highlight w:val="yellow"/>
        </w:rPr>
        <w:t>µ</w:t>
      </w:r>
      <w:r w:rsidR="00F26BDA">
        <w:rPr>
          <w:highlight w:val="yellow"/>
        </w:rPr>
        <w:t>L</w:t>
      </w:r>
      <w:r w:rsidR="00F26BDA" w:rsidRPr="00C56897">
        <w:rPr>
          <w:highlight w:val="yellow"/>
        </w:rPr>
        <w:t xml:space="preserve"> </w:t>
      </w:r>
      <w:r w:rsidR="00072DE4" w:rsidRPr="00C56897">
        <w:rPr>
          <w:highlight w:val="yellow"/>
        </w:rPr>
        <w:t xml:space="preserve">of </w:t>
      </w:r>
      <w:r w:rsidRPr="00C56897">
        <w:rPr>
          <w:highlight w:val="yellow"/>
        </w:rPr>
        <w:t>cell suspension (from step 2.</w:t>
      </w:r>
      <w:r w:rsidR="000D1ABE" w:rsidRPr="00C56897">
        <w:rPr>
          <w:highlight w:val="yellow"/>
        </w:rPr>
        <w:t>4</w:t>
      </w:r>
      <w:r w:rsidRPr="00C56897">
        <w:rPr>
          <w:highlight w:val="yellow"/>
        </w:rPr>
        <w:t>) to each encircled LN section or</w:t>
      </w:r>
      <w:r w:rsidR="004315FA" w:rsidRPr="00C56897">
        <w:rPr>
          <w:highlight w:val="yellow"/>
        </w:rPr>
        <w:t xml:space="preserve"> </w:t>
      </w:r>
      <w:r w:rsidR="00072DE4" w:rsidRPr="00C56897">
        <w:rPr>
          <w:highlight w:val="yellow"/>
        </w:rPr>
        <w:t xml:space="preserve">well </w:t>
      </w:r>
      <w:r w:rsidR="004315FA" w:rsidRPr="00C56897">
        <w:rPr>
          <w:highlight w:val="yellow"/>
        </w:rPr>
        <w:t xml:space="preserve">in </w:t>
      </w:r>
      <w:r w:rsidR="00072DE4" w:rsidRPr="00C56897">
        <w:rPr>
          <w:highlight w:val="yellow"/>
        </w:rPr>
        <w:t xml:space="preserve">the </w:t>
      </w:r>
      <w:r w:rsidRPr="00C56897">
        <w:rPr>
          <w:highlight w:val="yellow"/>
        </w:rPr>
        <w:t>24</w:t>
      </w:r>
      <w:r w:rsidR="004315FA" w:rsidRPr="00C56897">
        <w:rPr>
          <w:highlight w:val="yellow"/>
        </w:rPr>
        <w:t xml:space="preserve">-well </w:t>
      </w:r>
      <w:r w:rsidRPr="00C56897">
        <w:rPr>
          <w:highlight w:val="yellow"/>
        </w:rPr>
        <w:t xml:space="preserve">PLL-coated </w:t>
      </w:r>
      <w:r w:rsidR="004315FA" w:rsidRPr="00C56897">
        <w:rPr>
          <w:highlight w:val="yellow"/>
        </w:rPr>
        <w:t xml:space="preserve">plates </w:t>
      </w:r>
      <w:r w:rsidRPr="00C56897">
        <w:rPr>
          <w:highlight w:val="yellow"/>
        </w:rPr>
        <w:t>and incubate for</w:t>
      </w:r>
      <w:r w:rsidR="004315FA" w:rsidRPr="00C56897">
        <w:rPr>
          <w:highlight w:val="yellow"/>
        </w:rPr>
        <w:t xml:space="preserve"> </w:t>
      </w:r>
      <w:r w:rsidRPr="00C56897">
        <w:rPr>
          <w:highlight w:val="yellow"/>
        </w:rPr>
        <w:t>1-</w:t>
      </w:r>
      <w:r w:rsidR="004315FA" w:rsidRPr="00C56897">
        <w:rPr>
          <w:highlight w:val="yellow"/>
        </w:rPr>
        <w:t>2</w:t>
      </w:r>
      <w:r w:rsidR="00072DE4" w:rsidRPr="00C56897">
        <w:rPr>
          <w:highlight w:val="yellow"/>
        </w:rPr>
        <w:t xml:space="preserve"> </w:t>
      </w:r>
      <w:r w:rsidR="004315FA" w:rsidRPr="00C56897">
        <w:rPr>
          <w:highlight w:val="yellow"/>
        </w:rPr>
        <w:t>h at 37</w:t>
      </w:r>
      <w:r w:rsidR="00F26BDA">
        <w:rPr>
          <w:highlight w:val="yellow"/>
        </w:rPr>
        <w:t xml:space="preserve"> °</w:t>
      </w:r>
      <w:r w:rsidR="004315FA" w:rsidRPr="00C56897">
        <w:rPr>
          <w:highlight w:val="yellow"/>
        </w:rPr>
        <w:t>C</w:t>
      </w:r>
      <w:r w:rsidRPr="00C56897">
        <w:rPr>
          <w:highlight w:val="yellow"/>
        </w:rPr>
        <w:t xml:space="preserve">. </w:t>
      </w:r>
    </w:p>
    <w:p w14:paraId="22EF2DCC" w14:textId="77777777" w:rsidR="00E07C22" w:rsidRDefault="00E07C22" w:rsidP="00E07C22"/>
    <w:p w14:paraId="6A591D55" w14:textId="34119E35" w:rsidR="00F81DC8" w:rsidRPr="00C56897" w:rsidRDefault="00E07C22" w:rsidP="00E07C22">
      <w:pPr>
        <w:pStyle w:val="ListParagraph"/>
        <w:ind w:left="0"/>
      </w:pPr>
      <w:r w:rsidRPr="00F21B69">
        <w:t>NOTE</w:t>
      </w:r>
      <w:r w:rsidR="00F81DC8" w:rsidRPr="00F21B69">
        <w:t xml:space="preserve">: </w:t>
      </w:r>
      <w:r w:rsidR="00072DE4" w:rsidRPr="00F21B69">
        <w:t>T</w:t>
      </w:r>
      <w:r w:rsidR="00F81DC8" w:rsidRPr="00F21B69">
        <w:t>he final volume of cell suspension need</w:t>
      </w:r>
      <w:r w:rsidR="00072DE4" w:rsidRPr="00F21B69">
        <w:t>s</w:t>
      </w:r>
      <w:r w:rsidR="00F81DC8" w:rsidRPr="00F21B69">
        <w:t xml:space="preserve"> be adjusted according to the area of different encircled LNs.</w:t>
      </w:r>
    </w:p>
    <w:p w14:paraId="553F38E4" w14:textId="77777777" w:rsidR="003B13E4" w:rsidRPr="00C56897" w:rsidRDefault="003B13E4" w:rsidP="00C56897"/>
    <w:p w14:paraId="76ABD0A9" w14:textId="22BC8A38" w:rsidR="00F81DC8" w:rsidRPr="00C56897" w:rsidRDefault="00072DE4" w:rsidP="00C56897">
      <w:pPr>
        <w:pStyle w:val="ListParagraph"/>
        <w:numPr>
          <w:ilvl w:val="1"/>
          <w:numId w:val="39"/>
        </w:numPr>
      </w:pPr>
      <w:r w:rsidRPr="00C56897">
        <w:rPr>
          <w:highlight w:val="yellow"/>
        </w:rPr>
        <w:t>Gently wash off n</w:t>
      </w:r>
      <w:r w:rsidR="004315FA" w:rsidRPr="00C56897">
        <w:rPr>
          <w:highlight w:val="yellow"/>
        </w:rPr>
        <w:t>on</w:t>
      </w:r>
      <w:r w:rsidR="00F81DC8" w:rsidRPr="00C56897">
        <w:rPr>
          <w:highlight w:val="yellow"/>
        </w:rPr>
        <w:t>-</w:t>
      </w:r>
      <w:r w:rsidR="004315FA" w:rsidRPr="00C56897">
        <w:rPr>
          <w:highlight w:val="yellow"/>
        </w:rPr>
        <w:t>adherent cells</w:t>
      </w:r>
      <w:r w:rsidR="00F81DC8" w:rsidRPr="00C56897">
        <w:rPr>
          <w:highlight w:val="yellow"/>
        </w:rPr>
        <w:t xml:space="preserve"> four times with PBS. </w:t>
      </w:r>
      <w:r w:rsidRPr="00C56897">
        <w:rPr>
          <w:highlight w:val="yellow"/>
        </w:rPr>
        <w:t xml:space="preserve">Fix the </w:t>
      </w:r>
      <w:r w:rsidR="004315FA" w:rsidRPr="00C56897">
        <w:rPr>
          <w:highlight w:val="yellow"/>
        </w:rPr>
        <w:t xml:space="preserve">remaining adherent </w:t>
      </w:r>
      <w:r w:rsidR="00F81DC8" w:rsidRPr="00C56897">
        <w:rPr>
          <w:highlight w:val="yellow"/>
        </w:rPr>
        <w:t xml:space="preserve">fluorescent </w:t>
      </w:r>
      <w:r w:rsidR="004315FA" w:rsidRPr="00C56897">
        <w:rPr>
          <w:highlight w:val="yellow"/>
        </w:rPr>
        <w:t xml:space="preserve">cells with 3.7% formaldehyde in PBS for 15 </w:t>
      </w:r>
      <w:r w:rsidR="003B13E4" w:rsidRPr="00C56897">
        <w:rPr>
          <w:highlight w:val="yellow"/>
        </w:rPr>
        <w:t>min</w:t>
      </w:r>
      <w:r w:rsidR="004315FA" w:rsidRPr="00C56897">
        <w:rPr>
          <w:highlight w:val="yellow"/>
        </w:rPr>
        <w:t xml:space="preserve"> at room temperature</w:t>
      </w:r>
      <w:r w:rsidR="004315FA" w:rsidRPr="00C56897">
        <w:t xml:space="preserve">. </w:t>
      </w:r>
    </w:p>
    <w:p w14:paraId="3E8793A6" w14:textId="77777777" w:rsidR="00334865" w:rsidRPr="00C56897" w:rsidRDefault="00334865" w:rsidP="00C56897"/>
    <w:p w14:paraId="67DC970B" w14:textId="44819BEA" w:rsidR="00066CE5" w:rsidRPr="0024682F" w:rsidRDefault="00124DE1" w:rsidP="00C56897">
      <w:pPr>
        <w:pStyle w:val="ListParagraph"/>
        <w:numPr>
          <w:ilvl w:val="0"/>
          <w:numId w:val="39"/>
        </w:numPr>
        <w:rPr>
          <w:b/>
          <w:bCs/>
          <w:highlight w:val="yellow"/>
        </w:rPr>
      </w:pPr>
      <w:r w:rsidRPr="0024682F">
        <w:rPr>
          <w:b/>
          <w:bCs/>
          <w:highlight w:val="yellow"/>
        </w:rPr>
        <w:t>Manual q</w:t>
      </w:r>
      <w:r w:rsidR="00066CE5" w:rsidRPr="0024682F">
        <w:rPr>
          <w:b/>
          <w:bCs/>
          <w:highlight w:val="yellow"/>
        </w:rPr>
        <w:t>uantification</w:t>
      </w:r>
      <w:r w:rsidRPr="0024682F">
        <w:rPr>
          <w:b/>
          <w:bCs/>
          <w:highlight w:val="yellow"/>
        </w:rPr>
        <w:t xml:space="preserve"> of </w:t>
      </w:r>
      <w:r w:rsidR="00072DE4" w:rsidRPr="0024682F">
        <w:rPr>
          <w:b/>
          <w:bCs/>
          <w:highlight w:val="yellow"/>
        </w:rPr>
        <w:t xml:space="preserve">the </w:t>
      </w:r>
      <w:r w:rsidRPr="0024682F">
        <w:rPr>
          <w:b/>
          <w:bCs/>
          <w:highlight w:val="yellow"/>
        </w:rPr>
        <w:t>adhesive index</w:t>
      </w:r>
    </w:p>
    <w:p w14:paraId="29D72307" w14:textId="77777777" w:rsidR="00C56897" w:rsidRPr="00C56897" w:rsidRDefault="00C56897" w:rsidP="00C56897">
      <w:pPr>
        <w:rPr>
          <w:highlight w:val="yellow"/>
        </w:rPr>
      </w:pPr>
    </w:p>
    <w:p w14:paraId="149B6BD9" w14:textId="47348A6A" w:rsidR="00066CE5" w:rsidRPr="00C56897" w:rsidRDefault="00E07C22" w:rsidP="00C56897">
      <w:r w:rsidRPr="00F21B69">
        <w:t>NOTE</w:t>
      </w:r>
      <w:r w:rsidR="003B13E4" w:rsidRPr="00F21B69">
        <w:t xml:space="preserve">: </w:t>
      </w:r>
      <w:r w:rsidR="00F26BDA">
        <w:t>T</w:t>
      </w:r>
      <w:r w:rsidR="00F26BDA" w:rsidRPr="00F21B69">
        <w:t xml:space="preserve">he </w:t>
      </w:r>
      <w:r w:rsidR="00124DE1" w:rsidRPr="00F21B69">
        <w:t>adhesive index (i.e.</w:t>
      </w:r>
      <w:r w:rsidR="00072DE4" w:rsidRPr="00F21B69">
        <w:t>,</w:t>
      </w:r>
      <w:r w:rsidR="00124DE1" w:rsidRPr="00F21B69">
        <w:t xml:space="preserve"> tumor cells/LN mm</w:t>
      </w:r>
      <w:r w:rsidR="00124DE1" w:rsidRPr="00F21B69">
        <w:rPr>
          <w:vertAlign w:val="superscript"/>
        </w:rPr>
        <w:t>2</w:t>
      </w:r>
      <w:r w:rsidR="00124DE1" w:rsidRPr="00F21B69">
        <w:t>) was </w:t>
      </w:r>
      <w:r w:rsidR="00124DE1" w:rsidRPr="00F21B69">
        <w:rPr>
          <w:bCs/>
        </w:rPr>
        <w:t>achieved</w:t>
      </w:r>
      <w:r w:rsidR="00124DE1" w:rsidRPr="00F21B69">
        <w:t> using a 10X objective and manual</w:t>
      </w:r>
      <w:r w:rsidR="00072DE4" w:rsidRPr="00F21B69">
        <w:t>ly</w:t>
      </w:r>
      <w:r w:rsidR="00124DE1" w:rsidRPr="00F21B69">
        <w:t xml:space="preserve"> </w:t>
      </w:r>
      <w:r w:rsidR="00124DE1" w:rsidRPr="00F21B69">
        <w:rPr>
          <w:bCs/>
        </w:rPr>
        <w:t>counting</w:t>
      </w:r>
      <w:r w:rsidR="00124DE1" w:rsidRPr="00F21B69">
        <w:t> the </w:t>
      </w:r>
      <w:r w:rsidR="00124DE1" w:rsidRPr="00F21B69">
        <w:rPr>
          <w:bCs/>
        </w:rPr>
        <w:t>number</w:t>
      </w:r>
      <w:r w:rsidR="00124DE1" w:rsidRPr="00F21B69">
        <w:t xml:space="preserve"> of </w:t>
      </w:r>
      <w:r w:rsidR="00124DE1" w:rsidRPr="00F21B69">
        <w:rPr>
          <w:bCs/>
        </w:rPr>
        <w:t>tumor cells</w:t>
      </w:r>
      <w:r w:rsidR="00B84609" w:rsidRPr="00F21B69">
        <w:rPr>
          <w:bCs/>
        </w:rPr>
        <w:t>,</w:t>
      </w:r>
      <w:r w:rsidR="00124DE1" w:rsidRPr="00F21B69">
        <w:rPr>
          <w:bCs/>
        </w:rPr>
        <w:t xml:space="preserve"> </w:t>
      </w:r>
      <w:r w:rsidR="00B84609" w:rsidRPr="00F21B69">
        <w:t>readily identified by light microscopy and confirmed by a fluorescence microscopy (</w:t>
      </w:r>
      <w:r w:rsidR="00B84609" w:rsidRPr="0003768A">
        <w:rPr>
          <w:b/>
          <w:bCs/>
        </w:rPr>
        <w:t>Figure 2D</w:t>
      </w:r>
      <w:r w:rsidR="00B84609" w:rsidRPr="00F21B69">
        <w:t xml:space="preserve">), </w:t>
      </w:r>
      <w:r w:rsidR="00124DE1" w:rsidRPr="00F21B69">
        <w:rPr>
          <w:bCs/>
        </w:rPr>
        <w:t>per lymph node area</w:t>
      </w:r>
      <w:r w:rsidR="00B84609" w:rsidRPr="00F21B69">
        <w:rPr>
          <w:bCs/>
        </w:rPr>
        <w:t>s</w:t>
      </w:r>
      <w:r w:rsidR="00124DE1" w:rsidRPr="00F21B69">
        <w:t> of several independent fields (obtained using National Institute of Health’s ImageJ</w:t>
      </w:r>
      <w:r w:rsidR="000D1ABE" w:rsidRPr="00F21B69">
        <w:t>/FIJI</w:t>
      </w:r>
      <w:r w:rsidR="00124DE1" w:rsidRPr="00F21B69">
        <w:t xml:space="preserve"> software</w:t>
      </w:r>
      <w:r w:rsidR="00B84609" w:rsidRPr="00F21B69">
        <w:t>)</w:t>
      </w:r>
      <w:r w:rsidR="00124DE1" w:rsidRPr="00F21B69">
        <w:t>.</w:t>
      </w:r>
    </w:p>
    <w:p w14:paraId="2985180F" w14:textId="77777777" w:rsidR="00066CE5" w:rsidRPr="00C56897" w:rsidRDefault="00066CE5" w:rsidP="00C56897"/>
    <w:p w14:paraId="6ECF482A" w14:textId="54DC6FFF" w:rsidR="00124DE1" w:rsidRPr="00C56897" w:rsidRDefault="00124DE1" w:rsidP="00C56897">
      <w:pPr>
        <w:pStyle w:val="ListParagraph"/>
        <w:numPr>
          <w:ilvl w:val="1"/>
          <w:numId w:val="39"/>
        </w:numPr>
      </w:pPr>
      <w:r w:rsidRPr="00C56897">
        <w:rPr>
          <w:highlight w:val="yellow"/>
        </w:rPr>
        <w:lastRenderedPageBreak/>
        <w:t>Use a fluorescent microscope with a 10X objective to take separate TIFF images in two channels corresponding to the bright and red-fluorescent fields (</w:t>
      </w:r>
      <w:r w:rsidRPr="0003768A">
        <w:rPr>
          <w:b/>
          <w:bCs/>
          <w:highlight w:val="yellow"/>
        </w:rPr>
        <w:t>Figure 2D</w:t>
      </w:r>
      <w:r w:rsidRPr="00C56897">
        <w:rPr>
          <w:highlight w:val="yellow"/>
        </w:rPr>
        <w:t>). Name and save these images systematically.</w:t>
      </w:r>
    </w:p>
    <w:p w14:paraId="299F2BE8" w14:textId="77777777" w:rsidR="003B13E4" w:rsidRPr="00C56897" w:rsidRDefault="003B13E4" w:rsidP="00C56897"/>
    <w:p w14:paraId="72885667" w14:textId="00FE277D" w:rsidR="00124DE1" w:rsidRPr="00C56897" w:rsidRDefault="00124DE1" w:rsidP="00C56897">
      <w:pPr>
        <w:pStyle w:val="ListParagraph"/>
        <w:numPr>
          <w:ilvl w:val="1"/>
          <w:numId w:val="39"/>
        </w:numPr>
      </w:pPr>
      <w:r w:rsidRPr="00C56897">
        <w:t>Start ImageJ</w:t>
      </w:r>
      <w:r w:rsidR="000D1ABE" w:rsidRPr="00C56897">
        <w:t>/FIJI</w:t>
      </w:r>
      <w:r w:rsidRPr="00C56897">
        <w:t>, open the images and set the scale. I</w:t>
      </w:r>
      <w:r w:rsidR="00066CE5" w:rsidRPr="00C56897">
        <w:t xml:space="preserve">t is necessary </w:t>
      </w:r>
      <w:r w:rsidRPr="00C56897">
        <w:t>to use a calibration scale (</w:t>
      </w:r>
      <w:r w:rsidR="003D74B3" w:rsidRPr="00C56897">
        <w:t>e.g.</w:t>
      </w:r>
      <w:r w:rsidR="00072DE4" w:rsidRPr="00C56897">
        <w:t>,</w:t>
      </w:r>
      <w:r w:rsidR="003D74B3" w:rsidRPr="00C56897">
        <w:t xml:space="preserve"> </w:t>
      </w:r>
      <w:r w:rsidRPr="00C56897">
        <w:t>a</w:t>
      </w:r>
      <w:r w:rsidR="00066CE5" w:rsidRPr="00C56897">
        <w:t xml:space="preserve"> micrometric ruler</w:t>
      </w:r>
      <w:r w:rsidR="00B84609">
        <w:t xml:space="preserve"> 1</w:t>
      </w:r>
      <w:r w:rsidR="00F26BDA">
        <w:t xml:space="preserve"> </w:t>
      </w:r>
      <w:r w:rsidR="00B84609">
        <w:t>mm</w:t>
      </w:r>
      <w:r w:rsidRPr="00C56897">
        <w:t>)</w:t>
      </w:r>
      <w:r w:rsidR="00066CE5" w:rsidRPr="00C56897">
        <w:t xml:space="preserve"> </w:t>
      </w:r>
      <w:hyperlink r:id="rId7" w:tgtFrame="_blank" w:history="1"/>
      <w:r w:rsidR="00A948E5" w:rsidRPr="00C56897">
        <w:t>(</w:t>
      </w:r>
      <w:r w:rsidR="00A948E5" w:rsidRPr="0003768A">
        <w:rPr>
          <w:b/>
          <w:bCs/>
        </w:rPr>
        <w:t>Fig</w:t>
      </w:r>
      <w:r w:rsidRPr="0003768A">
        <w:rPr>
          <w:b/>
          <w:bCs/>
        </w:rPr>
        <w:t>ure</w:t>
      </w:r>
      <w:r w:rsidR="00A948E5" w:rsidRPr="0003768A">
        <w:rPr>
          <w:b/>
          <w:bCs/>
        </w:rPr>
        <w:t xml:space="preserve"> 2C</w:t>
      </w:r>
      <w:r w:rsidR="00A948E5" w:rsidRPr="00C56897">
        <w:t>)</w:t>
      </w:r>
      <w:r w:rsidR="00066CE5" w:rsidRPr="00C56897">
        <w:t xml:space="preserve">. </w:t>
      </w:r>
    </w:p>
    <w:p w14:paraId="7A56A1F2" w14:textId="77777777" w:rsidR="003B13E4" w:rsidRPr="00C56897" w:rsidRDefault="003B13E4" w:rsidP="00C56897"/>
    <w:p w14:paraId="1990BF9B" w14:textId="5C41D781" w:rsidR="00124DE1" w:rsidRPr="00C56897" w:rsidRDefault="00066CE5" w:rsidP="00C56897">
      <w:pPr>
        <w:pStyle w:val="ListParagraph"/>
        <w:numPr>
          <w:ilvl w:val="1"/>
          <w:numId w:val="39"/>
        </w:numPr>
      </w:pPr>
      <w:r w:rsidRPr="00C56897">
        <w:t xml:space="preserve">Open the photo </w:t>
      </w:r>
      <w:r w:rsidR="003D74B3" w:rsidRPr="00C56897">
        <w:t>of the</w:t>
      </w:r>
      <w:r w:rsidRPr="00C56897">
        <w:t xml:space="preserve"> micrometric ruler</w:t>
      </w:r>
      <w:r w:rsidR="003D74B3" w:rsidRPr="00C56897">
        <w:t xml:space="preserve"> (or a stage micrometer), </w:t>
      </w:r>
      <w:r w:rsidR="00124DE1" w:rsidRPr="00C56897">
        <w:t>s</w:t>
      </w:r>
      <w:r w:rsidRPr="00C56897">
        <w:t xml:space="preserve">elect the </w:t>
      </w:r>
      <w:r w:rsidR="00F26BDA" w:rsidRPr="0003768A">
        <w:rPr>
          <w:b/>
          <w:bCs/>
        </w:rPr>
        <w:t xml:space="preserve">Straight </w:t>
      </w:r>
      <w:r w:rsidRPr="0003768A">
        <w:rPr>
          <w:b/>
          <w:bCs/>
        </w:rPr>
        <w:t>line tool</w:t>
      </w:r>
      <w:r w:rsidRPr="00C56897">
        <w:t xml:space="preserve"> and </w:t>
      </w:r>
      <w:r w:rsidR="00124DE1" w:rsidRPr="00C56897">
        <w:t>draw</w:t>
      </w:r>
      <w:r w:rsidRPr="00C56897">
        <w:t xml:space="preserve"> a </w:t>
      </w:r>
      <w:r w:rsidR="00124DE1" w:rsidRPr="00C56897">
        <w:t xml:space="preserve">straight </w:t>
      </w:r>
      <w:r w:rsidRPr="00C56897">
        <w:t xml:space="preserve">line </w:t>
      </w:r>
      <w:r w:rsidR="00124DE1" w:rsidRPr="00C56897">
        <w:t>that defines a known distance</w:t>
      </w:r>
      <w:r w:rsidRPr="00C56897">
        <w:t xml:space="preserve">. </w:t>
      </w:r>
    </w:p>
    <w:p w14:paraId="6DC7ED54" w14:textId="77777777" w:rsidR="003B13E4" w:rsidRPr="00C56897" w:rsidRDefault="003B13E4" w:rsidP="00C56897"/>
    <w:p w14:paraId="57CEDC73" w14:textId="484F81C0" w:rsidR="002D6C0E" w:rsidRDefault="00124DE1" w:rsidP="00C56897">
      <w:pPr>
        <w:pStyle w:val="ListParagraph"/>
        <w:numPr>
          <w:ilvl w:val="1"/>
          <w:numId w:val="39"/>
        </w:numPr>
      </w:pPr>
      <w:r w:rsidRPr="00C56897">
        <w:t>In the</w:t>
      </w:r>
      <w:r w:rsidR="00066CE5" w:rsidRPr="00C56897">
        <w:t xml:space="preserve"> </w:t>
      </w:r>
      <w:r w:rsidR="00066CE5" w:rsidRPr="0003768A">
        <w:rPr>
          <w:b/>
          <w:bCs/>
        </w:rPr>
        <w:t>Analyze</w:t>
      </w:r>
      <w:r w:rsidRPr="00C56897">
        <w:t xml:space="preserve"> menu</w:t>
      </w:r>
      <w:r w:rsidR="00072DE4" w:rsidRPr="00C56897">
        <w:t>,</w:t>
      </w:r>
      <w:r w:rsidRPr="00C56897">
        <w:t xml:space="preserve"> select</w:t>
      </w:r>
      <w:r w:rsidR="00066CE5" w:rsidRPr="00C56897">
        <w:t xml:space="preserve"> </w:t>
      </w:r>
      <w:r w:rsidR="00066CE5" w:rsidRPr="0003768A">
        <w:rPr>
          <w:b/>
          <w:bCs/>
        </w:rPr>
        <w:t>Set</w:t>
      </w:r>
      <w:r w:rsidR="00066CE5" w:rsidRPr="00C56897">
        <w:t xml:space="preserve"> </w:t>
      </w:r>
      <w:r w:rsidR="00066CE5" w:rsidRPr="0003768A">
        <w:rPr>
          <w:b/>
          <w:bCs/>
        </w:rPr>
        <w:t>Scale</w:t>
      </w:r>
      <w:r w:rsidR="00066CE5" w:rsidRPr="00C56897">
        <w:t xml:space="preserve">. The </w:t>
      </w:r>
      <w:r w:rsidR="00F26BDA" w:rsidRPr="0003768A">
        <w:rPr>
          <w:b/>
          <w:bCs/>
        </w:rPr>
        <w:t>Distance</w:t>
      </w:r>
      <w:r w:rsidR="00F26BDA" w:rsidRPr="00C56897">
        <w:t xml:space="preserve"> </w:t>
      </w:r>
      <w:r w:rsidR="00066CE5" w:rsidRPr="0003768A">
        <w:rPr>
          <w:b/>
          <w:bCs/>
        </w:rPr>
        <w:t>in</w:t>
      </w:r>
      <w:r w:rsidR="00066CE5" w:rsidRPr="00C56897">
        <w:t xml:space="preserve"> </w:t>
      </w:r>
      <w:r w:rsidR="00066CE5" w:rsidRPr="0003768A">
        <w:rPr>
          <w:b/>
          <w:bCs/>
        </w:rPr>
        <w:t>pixels</w:t>
      </w:r>
      <w:r w:rsidRPr="00C56897">
        <w:t xml:space="preserve"> will be filled</w:t>
      </w:r>
      <w:r w:rsidR="00066CE5" w:rsidRPr="00C56897">
        <w:t xml:space="preserve"> </w:t>
      </w:r>
      <w:r w:rsidRPr="00C56897">
        <w:t xml:space="preserve">based </w:t>
      </w:r>
      <w:r w:rsidR="00072DE4" w:rsidRPr="00C56897">
        <w:t xml:space="preserve">on </w:t>
      </w:r>
      <w:r w:rsidR="00066CE5" w:rsidRPr="00C56897">
        <w:t xml:space="preserve">the </w:t>
      </w:r>
      <w:r w:rsidRPr="00C56897">
        <w:t>length (in pixels) of the line dr</w:t>
      </w:r>
      <w:r w:rsidR="00072DE4" w:rsidRPr="00C56897">
        <w:t>a</w:t>
      </w:r>
      <w:r w:rsidRPr="00C56897">
        <w:t>w</w:t>
      </w:r>
      <w:r w:rsidR="00072DE4" w:rsidRPr="00C56897">
        <w:t>n</w:t>
      </w:r>
      <w:r w:rsidRPr="00C56897">
        <w:t xml:space="preserve"> in step 5.3.</w:t>
      </w:r>
      <w:r w:rsidR="00066CE5" w:rsidRPr="00C56897">
        <w:t xml:space="preserve"> </w:t>
      </w:r>
      <w:r w:rsidRPr="00C56897">
        <w:t>T</w:t>
      </w:r>
      <w:r w:rsidR="00066CE5" w:rsidRPr="00C56897">
        <w:t xml:space="preserve">he </w:t>
      </w:r>
      <w:r w:rsidR="00F26BDA" w:rsidRPr="0003768A">
        <w:rPr>
          <w:b/>
          <w:bCs/>
        </w:rPr>
        <w:t>Known</w:t>
      </w:r>
      <w:r w:rsidR="00F26BDA" w:rsidRPr="00C56897">
        <w:t xml:space="preserve"> </w:t>
      </w:r>
      <w:r w:rsidR="00066CE5" w:rsidRPr="0003768A">
        <w:rPr>
          <w:b/>
          <w:bCs/>
        </w:rPr>
        <w:t>distance</w:t>
      </w:r>
      <w:r w:rsidR="00066CE5" w:rsidRPr="00C56897">
        <w:t xml:space="preserve"> </w:t>
      </w:r>
      <w:r w:rsidRPr="00C56897">
        <w:t xml:space="preserve">will be filled </w:t>
      </w:r>
      <w:r w:rsidR="00066CE5" w:rsidRPr="00C56897">
        <w:t>with the real distance (</w:t>
      </w:r>
      <w:r w:rsidRPr="00C56897">
        <w:t>in this case</w:t>
      </w:r>
      <w:r w:rsidR="00072DE4" w:rsidRPr="00C56897">
        <w:t>,</w:t>
      </w:r>
      <w:r w:rsidRPr="00C56897">
        <w:t xml:space="preserve"> in millimeters</w:t>
      </w:r>
      <w:r w:rsidR="00066CE5" w:rsidRPr="00C56897">
        <w:t>) and the</w:t>
      </w:r>
      <w:r w:rsidRPr="00C56897">
        <w:t xml:space="preserve"> unit of length in the</w:t>
      </w:r>
      <w:r w:rsidR="00E337CE" w:rsidRPr="00C56897">
        <w:t xml:space="preserve"> </w:t>
      </w:r>
      <w:r w:rsidR="00F26BDA">
        <w:t>U</w:t>
      </w:r>
      <w:r w:rsidR="00F26BDA" w:rsidRPr="00C56897">
        <w:t xml:space="preserve">nit </w:t>
      </w:r>
      <w:r w:rsidR="00066CE5" w:rsidRPr="00C56897">
        <w:t xml:space="preserve">of length </w:t>
      </w:r>
      <w:r w:rsidRPr="00C56897">
        <w:t>field (in this case</w:t>
      </w:r>
      <w:r w:rsidR="00072DE4" w:rsidRPr="00C56897">
        <w:t>,</w:t>
      </w:r>
      <w:r w:rsidRPr="00C56897">
        <w:t xml:space="preserve"> in millimeters). </w:t>
      </w:r>
    </w:p>
    <w:p w14:paraId="3ADB9280" w14:textId="77777777" w:rsidR="002D6C0E" w:rsidRDefault="002D6C0E" w:rsidP="00BF1973"/>
    <w:p w14:paraId="71F8C213" w14:textId="5756034E" w:rsidR="00066CE5" w:rsidRPr="00C56897" w:rsidRDefault="00124DE1" w:rsidP="00C56897">
      <w:pPr>
        <w:pStyle w:val="ListParagraph"/>
        <w:numPr>
          <w:ilvl w:val="1"/>
          <w:numId w:val="39"/>
        </w:numPr>
      </w:pPr>
      <w:r w:rsidRPr="00C56897">
        <w:t>Click on</w:t>
      </w:r>
      <w:r w:rsidR="00066CE5" w:rsidRPr="00C56897">
        <w:t xml:space="preserve"> </w:t>
      </w:r>
      <w:r w:rsidR="00F26BDA" w:rsidRPr="0003768A">
        <w:rPr>
          <w:b/>
          <w:bCs/>
        </w:rPr>
        <w:t>Global</w:t>
      </w:r>
      <w:r w:rsidR="00F26BDA" w:rsidRPr="00C56897">
        <w:t xml:space="preserve"> </w:t>
      </w:r>
      <w:r w:rsidRPr="00C56897">
        <w:t xml:space="preserve">(this calibration applies to all images </w:t>
      </w:r>
      <w:r w:rsidR="003D74B3" w:rsidRPr="00C56897">
        <w:t>opened</w:t>
      </w:r>
      <w:r w:rsidRPr="00C56897">
        <w:t xml:space="preserve"> in this ImageJ</w:t>
      </w:r>
      <w:r w:rsidR="000D1ABE" w:rsidRPr="00C56897">
        <w:t>/FIJI</w:t>
      </w:r>
      <w:r w:rsidRPr="00C56897">
        <w:t xml:space="preserve"> session) </w:t>
      </w:r>
      <w:r w:rsidR="00066CE5" w:rsidRPr="00C56897">
        <w:t xml:space="preserve">and press </w:t>
      </w:r>
      <w:r w:rsidR="00F26BDA" w:rsidRPr="0003768A">
        <w:rPr>
          <w:b/>
          <w:bCs/>
        </w:rPr>
        <w:t>OK</w:t>
      </w:r>
      <w:r w:rsidR="00066CE5" w:rsidRPr="00C56897">
        <w:t>.</w:t>
      </w:r>
    </w:p>
    <w:p w14:paraId="6A17D30B" w14:textId="77777777" w:rsidR="003B13E4" w:rsidRPr="00C56897" w:rsidRDefault="003B13E4" w:rsidP="00C56897"/>
    <w:p w14:paraId="2B148A3F" w14:textId="5A86A2F0" w:rsidR="00066CE5" w:rsidRPr="00C56897" w:rsidRDefault="00066CE5" w:rsidP="00C56897">
      <w:pPr>
        <w:pStyle w:val="ListParagraph"/>
        <w:numPr>
          <w:ilvl w:val="1"/>
          <w:numId w:val="39"/>
        </w:numPr>
      </w:pPr>
      <w:r w:rsidRPr="00C56897">
        <w:rPr>
          <w:bCs/>
        </w:rPr>
        <w:t>Lymph node area quantification: </w:t>
      </w:r>
      <w:r w:rsidRPr="00C56897">
        <w:t xml:space="preserve">Select the </w:t>
      </w:r>
      <w:r w:rsidR="00F26BDA" w:rsidRPr="0003768A">
        <w:rPr>
          <w:b/>
          <w:bCs/>
        </w:rPr>
        <w:t>Wand</w:t>
      </w:r>
      <w:r w:rsidR="00F26BDA" w:rsidRPr="00C56897">
        <w:t xml:space="preserve"> </w:t>
      </w:r>
      <w:r w:rsidRPr="0003768A">
        <w:rPr>
          <w:b/>
          <w:bCs/>
        </w:rPr>
        <w:t>tool</w:t>
      </w:r>
      <w:r w:rsidRPr="00C56897">
        <w:t xml:space="preserve"> and </w:t>
      </w:r>
      <w:r w:rsidR="00072DE4" w:rsidRPr="00C56897">
        <w:t xml:space="preserve">by </w:t>
      </w:r>
      <w:r w:rsidRPr="00C56897">
        <w:t>double click</w:t>
      </w:r>
      <w:r w:rsidR="00072DE4" w:rsidRPr="00C56897">
        <w:t>ing,</w:t>
      </w:r>
      <w:r w:rsidRPr="00C56897">
        <w:t xml:space="preserve"> open </w:t>
      </w:r>
      <w:r w:rsidR="00072DE4" w:rsidRPr="00C56897">
        <w:t xml:space="preserve">the </w:t>
      </w:r>
      <w:r w:rsidR="00F26BDA" w:rsidRPr="0003768A">
        <w:rPr>
          <w:b/>
          <w:bCs/>
        </w:rPr>
        <w:t xml:space="preserve">Wand </w:t>
      </w:r>
      <w:r w:rsidRPr="0003768A">
        <w:rPr>
          <w:b/>
          <w:bCs/>
        </w:rPr>
        <w:t>tool</w:t>
      </w:r>
      <w:r w:rsidRPr="00C56897">
        <w:t xml:space="preserve"> settings. Set mode to </w:t>
      </w:r>
      <w:r w:rsidRPr="0003768A">
        <w:rPr>
          <w:b/>
          <w:bCs/>
        </w:rPr>
        <w:t>8-connected</w:t>
      </w:r>
      <w:r w:rsidRPr="00C56897">
        <w:t xml:space="preserve">. Click in the photo and set </w:t>
      </w:r>
      <w:r w:rsidR="00072DE4" w:rsidRPr="00C56897">
        <w:t xml:space="preserve">the </w:t>
      </w:r>
      <w:r w:rsidRPr="00C56897">
        <w:t>tolerance until select all lymph node</w:t>
      </w:r>
      <w:r w:rsidR="00072DE4" w:rsidRPr="00C56897">
        <w:t>s</w:t>
      </w:r>
      <w:r w:rsidRPr="00C56897">
        <w:t xml:space="preserve"> in the photo</w:t>
      </w:r>
      <w:r w:rsidR="00072DE4" w:rsidRPr="00C56897">
        <w:t xml:space="preserve"> </w:t>
      </w:r>
      <w:r w:rsidRPr="00C56897">
        <w:t xml:space="preserve">and press </w:t>
      </w:r>
      <w:r w:rsidR="00F26BDA" w:rsidRPr="0003768A">
        <w:rPr>
          <w:b/>
          <w:bCs/>
        </w:rPr>
        <w:t>OK</w:t>
      </w:r>
      <w:r w:rsidRPr="00C56897">
        <w:t>. To measure</w:t>
      </w:r>
      <w:r w:rsidR="00072DE4" w:rsidRPr="00C56897">
        <w:t xml:space="preserve"> the area</w:t>
      </w:r>
      <w:r w:rsidRPr="00C56897">
        <w:t xml:space="preserve">, open </w:t>
      </w:r>
      <w:r w:rsidRPr="0003768A">
        <w:rPr>
          <w:b/>
          <w:bCs/>
        </w:rPr>
        <w:t xml:space="preserve">Analyze </w:t>
      </w:r>
      <w:r w:rsidR="00C3563E">
        <w:rPr>
          <w:b/>
          <w:bCs/>
        </w:rPr>
        <w:t xml:space="preserve">| </w:t>
      </w:r>
      <w:bookmarkStart w:id="0" w:name="_GoBack"/>
      <w:bookmarkEnd w:id="0"/>
      <w:r w:rsidRPr="0003768A">
        <w:rPr>
          <w:b/>
          <w:bCs/>
        </w:rPr>
        <w:t>Measure</w:t>
      </w:r>
      <w:r w:rsidRPr="00C56897">
        <w:t xml:space="preserve"> (</w:t>
      </w:r>
      <w:r w:rsidRPr="0003768A">
        <w:rPr>
          <w:b/>
          <w:bCs/>
        </w:rPr>
        <w:t>CTRL + M</w:t>
      </w:r>
      <w:r w:rsidRPr="00C56897">
        <w:t xml:space="preserve">). The area is expressed in </w:t>
      </w:r>
      <w:r w:rsidR="00072DE4" w:rsidRPr="00C56897">
        <w:t xml:space="preserve">the </w:t>
      </w:r>
      <w:r w:rsidRPr="00C56897">
        <w:t>unit</w:t>
      </w:r>
      <w:r w:rsidR="00072DE4" w:rsidRPr="00C56897">
        <w:t>s</w:t>
      </w:r>
      <w:r w:rsidRPr="00C56897">
        <w:t xml:space="preserve"> set earlier.</w:t>
      </w:r>
    </w:p>
    <w:p w14:paraId="53354904" w14:textId="77777777" w:rsidR="003B13E4" w:rsidRPr="00C56897" w:rsidRDefault="003B13E4" w:rsidP="00C56897"/>
    <w:p w14:paraId="33AA73F8" w14:textId="482C7DE5" w:rsidR="00066CE5" w:rsidRPr="00C56897" w:rsidRDefault="00066CE5" w:rsidP="00C56897">
      <w:pPr>
        <w:pStyle w:val="ListParagraph"/>
        <w:numPr>
          <w:ilvl w:val="1"/>
          <w:numId w:val="39"/>
        </w:numPr>
      </w:pPr>
      <w:r w:rsidRPr="00C56897">
        <w:rPr>
          <w:bCs/>
          <w:highlight w:val="yellow"/>
        </w:rPr>
        <w:t>Tumor cell quantification:</w:t>
      </w:r>
      <w:r w:rsidRPr="00C56897">
        <w:rPr>
          <w:b/>
          <w:bCs/>
          <w:highlight w:val="yellow"/>
        </w:rPr>
        <w:t> </w:t>
      </w:r>
      <w:r w:rsidRPr="00C56897">
        <w:rPr>
          <w:highlight w:val="yellow"/>
        </w:rPr>
        <w:t xml:space="preserve">Open the </w:t>
      </w:r>
      <w:r w:rsidR="000D1ABE" w:rsidRPr="00C56897">
        <w:rPr>
          <w:highlight w:val="yellow"/>
        </w:rPr>
        <w:t>light microscopy/</w:t>
      </w:r>
      <w:r w:rsidRPr="00C56897">
        <w:rPr>
          <w:highlight w:val="yellow"/>
        </w:rPr>
        <w:t>fluorescence image</w:t>
      </w:r>
      <w:r w:rsidR="000D1ABE" w:rsidRPr="00C56897">
        <w:rPr>
          <w:highlight w:val="yellow"/>
        </w:rPr>
        <w:t>s</w:t>
      </w:r>
      <w:r w:rsidRPr="00C56897">
        <w:rPr>
          <w:highlight w:val="yellow"/>
        </w:rPr>
        <w:t xml:space="preserve"> in FIJI software. Select </w:t>
      </w:r>
      <w:r w:rsidRPr="0003768A">
        <w:rPr>
          <w:b/>
          <w:bCs/>
          <w:highlight w:val="yellow"/>
        </w:rPr>
        <w:t xml:space="preserve">Plugins </w:t>
      </w:r>
      <w:r w:rsidR="0024682F">
        <w:rPr>
          <w:b/>
          <w:bCs/>
          <w:highlight w:val="yellow"/>
        </w:rPr>
        <w:t>|</w:t>
      </w:r>
      <w:r w:rsidRPr="0003768A">
        <w:rPr>
          <w:b/>
          <w:bCs/>
          <w:highlight w:val="yellow"/>
        </w:rPr>
        <w:t xml:space="preserve"> Analyze </w:t>
      </w:r>
      <w:r w:rsidR="0024682F">
        <w:rPr>
          <w:b/>
          <w:bCs/>
          <w:highlight w:val="yellow"/>
        </w:rPr>
        <w:t>|</w:t>
      </w:r>
      <w:r w:rsidRPr="0003768A">
        <w:rPr>
          <w:b/>
          <w:bCs/>
          <w:highlight w:val="yellow"/>
        </w:rPr>
        <w:t xml:space="preserve"> Cell Counter </w:t>
      </w:r>
      <w:r w:rsidR="0024682F">
        <w:rPr>
          <w:b/>
          <w:bCs/>
          <w:highlight w:val="yellow"/>
        </w:rPr>
        <w:t>|</w:t>
      </w:r>
      <w:r w:rsidRPr="0003768A">
        <w:rPr>
          <w:b/>
          <w:bCs/>
          <w:highlight w:val="yellow"/>
        </w:rPr>
        <w:t xml:space="preserve"> Cell Counter</w:t>
      </w:r>
      <w:r w:rsidRPr="00C56897">
        <w:rPr>
          <w:highlight w:val="yellow"/>
        </w:rPr>
        <w:t xml:space="preserve">. Click on the photo to be quantified and press </w:t>
      </w:r>
      <w:r w:rsidR="00F26BDA" w:rsidRPr="0003768A">
        <w:rPr>
          <w:b/>
          <w:bCs/>
          <w:highlight w:val="yellow"/>
        </w:rPr>
        <w:t>Initialize</w:t>
      </w:r>
      <w:r w:rsidRPr="00C56897">
        <w:rPr>
          <w:highlight w:val="yellow"/>
        </w:rPr>
        <w:t xml:space="preserve"> button in </w:t>
      </w:r>
      <w:r w:rsidR="00072DE4" w:rsidRPr="00C56897">
        <w:rPr>
          <w:highlight w:val="yellow"/>
        </w:rPr>
        <w:t xml:space="preserve">the </w:t>
      </w:r>
      <w:r w:rsidRPr="00C56897">
        <w:rPr>
          <w:highlight w:val="yellow"/>
        </w:rPr>
        <w:t xml:space="preserve">cell counter window. Select counter type (1-8) and click on the cells in the photo. To initialize the next photo, </w:t>
      </w:r>
      <w:r w:rsidR="001B59D2" w:rsidRPr="00C56897">
        <w:rPr>
          <w:highlight w:val="yellow"/>
        </w:rPr>
        <w:t xml:space="preserve">presses </w:t>
      </w:r>
      <w:r w:rsidR="00072DE4" w:rsidRPr="00C56897">
        <w:rPr>
          <w:highlight w:val="yellow"/>
        </w:rPr>
        <w:t xml:space="preserve">the </w:t>
      </w:r>
      <w:r w:rsidR="0003768A" w:rsidRPr="0003768A">
        <w:rPr>
          <w:b/>
          <w:bCs/>
          <w:highlight w:val="yellow"/>
        </w:rPr>
        <w:t>Reset</w:t>
      </w:r>
      <w:r w:rsidR="001B59D2" w:rsidRPr="00C56897">
        <w:rPr>
          <w:highlight w:val="yellow"/>
        </w:rPr>
        <w:t xml:space="preserve"> button in </w:t>
      </w:r>
      <w:r w:rsidR="00072DE4" w:rsidRPr="00C56897">
        <w:rPr>
          <w:highlight w:val="yellow"/>
        </w:rPr>
        <w:t xml:space="preserve">the </w:t>
      </w:r>
      <w:r w:rsidR="001B59D2" w:rsidRPr="00C56897">
        <w:rPr>
          <w:highlight w:val="yellow"/>
        </w:rPr>
        <w:t>cell counter window, open the new photo and repeat</w:t>
      </w:r>
      <w:r w:rsidRPr="00C56897">
        <w:rPr>
          <w:highlight w:val="yellow"/>
        </w:rPr>
        <w:t xml:space="preserve"> all steps</w:t>
      </w:r>
      <w:r w:rsidRPr="00C56897">
        <w:t>. </w:t>
      </w:r>
    </w:p>
    <w:p w14:paraId="579B91E4" w14:textId="77777777" w:rsidR="003B13E4" w:rsidRPr="00C56897" w:rsidRDefault="003B13E4" w:rsidP="00C56897">
      <w:pPr>
        <w:rPr>
          <w:highlight w:val="yellow"/>
        </w:rPr>
      </w:pPr>
    </w:p>
    <w:p w14:paraId="1B1660B1" w14:textId="2D459E52" w:rsidR="00066CE5" w:rsidRPr="00C56897" w:rsidRDefault="00E07C22" w:rsidP="00C56897">
      <w:r w:rsidRPr="00E07C22">
        <w:t>NOTE</w:t>
      </w:r>
      <w:r w:rsidR="003B13E4" w:rsidRPr="00C56897">
        <w:t xml:space="preserve">: </w:t>
      </w:r>
      <w:r w:rsidR="003D74B3" w:rsidRPr="00C56897">
        <w:t xml:space="preserve">LN </w:t>
      </w:r>
      <w:r w:rsidR="00F21B69" w:rsidRPr="00C56897">
        <w:t>adhesi</w:t>
      </w:r>
      <w:r w:rsidR="00F21B69">
        <w:t>on</w:t>
      </w:r>
      <w:r w:rsidR="00F21B69" w:rsidRPr="00C56897">
        <w:t xml:space="preserve"> </w:t>
      </w:r>
      <w:r w:rsidR="003D74B3" w:rsidRPr="00C56897">
        <w:t>index</w:t>
      </w:r>
      <w:r w:rsidR="00066CE5" w:rsidRPr="00C56897">
        <w:t xml:space="preserve"> is expressed </w:t>
      </w:r>
      <w:r w:rsidR="00072DE4" w:rsidRPr="00C56897">
        <w:t xml:space="preserve">as the </w:t>
      </w:r>
      <w:r w:rsidR="00A948E5" w:rsidRPr="00C56897">
        <w:t xml:space="preserve">number of adherent </w:t>
      </w:r>
      <w:r w:rsidR="003D74B3" w:rsidRPr="00C56897">
        <w:t xml:space="preserve">tumor </w:t>
      </w:r>
      <w:r w:rsidR="00A948E5" w:rsidRPr="00C56897">
        <w:t xml:space="preserve">cells </w:t>
      </w:r>
      <w:r w:rsidR="003D74B3" w:rsidRPr="00C56897">
        <w:t>per LN covered area (cells/mm</w:t>
      </w:r>
      <w:r w:rsidR="003D74B3" w:rsidRPr="00C56897">
        <w:rPr>
          <w:vertAlign w:val="superscript"/>
        </w:rPr>
        <w:t>2</w:t>
      </w:r>
      <w:r w:rsidR="003D74B3" w:rsidRPr="00C56897">
        <w:t>)</w:t>
      </w:r>
      <w:r w:rsidR="00066CE5" w:rsidRPr="00C56897">
        <w:t>.</w:t>
      </w:r>
    </w:p>
    <w:p w14:paraId="3B0E0D3A" w14:textId="77777777" w:rsidR="00066CE5" w:rsidRPr="00C56897" w:rsidRDefault="00066CE5" w:rsidP="00C56897"/>
    <w:p w14:paraId="3E79FCA8" w14:textId="056E7790" w:rsidR="006305D7" w:rsidRPr="00C56897" w:rsidRDefault="006305D7" w:rsidP="00C56897">
      <w:pPr>
        <w:pStyle w:val="NormalWeb"/>
        <w:spacing w:before="0" w:beforeAutospacing="0" w:after="0" w:afterAutospacing="0"/>
        <w:rPr>
          <w:color w:val="808080"/>
        </w:rPr>
      </w:pPr>
      <w:r w:rsidRPr="00C56897">
        <w:rPr>
          <w:b/>
        </w:rPr>
        <w:t>REPRESENTATIVE RESULTS</w:t>
      </w:r>
      <w:r w:rsidR="00EF1462" w:rsidRPr="00C56897">
        <w:rPr>
          <w:b/>
        </w:rPr>
        <w:t xml:space="preserve">: </w:t>
      </w:r>
      <w:r w:rsidRPr="00C56897">
        <w:rPr>
          <w:b/>
          <w:bCs/>
        </w:rPr>
        <w:t xml:space="preserve"> </w:t>
      </w:r>
    </w:p>
    <w:p w14:paraId="7949F2DF" w14:textId="3EE98DFC" w:rsidR="001B5238" w:rsidRPr="00C56897" w:rsidRDefault="003B13E4" w:rsidP="00C56897">
      <w:pPr>
        <w:rPr>
          <w:color w:val="auto"/>
        </w:rPr>
      </w:pPr>
      <w:r w:rsidRPr="00C56897">
        <w:t>W</w:t>
      </w:r>
      <w:r w:rsidR="00E337CE" w:rsidRPr="00C56897">
        <w:t xml:space="preserve">e </w:t>
      </w:r>
      <w:r w:rsidR="00072DE4" w:rsidRPr="00C56897">
        <w:t xml:space="preserve">illustrate </w:t>
      </w:r>
      <w:r w:rsidR="00E337CE" w:rsidRPr="00C56897">
        <w:t xml:space="preserve">the assay </w:t>
      </w:r>
      <w:r w:rsidR="00072DE4" w:rsidRPr="00C56897">
        <w:t xml:space="preserve">by </w:t>
      </w:r>
      <w:r w:rsidR="001B5238" w:rsidRPr="00C56897">
        <w:rPr>
          <w:color w:val="auto"/>
        </w:rPr>
        <w:t>evaluat</w:t>
      </w:r>
      <w:r w:rsidR="00E337CE" w:rsidRPr="00C56897">
        <w:rPr>
          <w:color w:val="auto"/>
        </w:rPr>
        <w:t>ing</w:t>
      </w:r>
      <w:r w:rsidR="001B5238" w:rsidRPr="00C56897">
        <w:rPr>
          <w:color w:val="auto"/>
        </w:rPr>
        <w:t xml:space="preserve"> the </w:t>
      </w:r>
      <w:r w:rsidRPr="00C56897">
        <w:rPr>
          <w:color w:val="auto"/>
        </w:rPr>
        <w:t>LN adhesive</w:t>
      </w:r>
      <w:r w:rsidR="001B5238" w:rsidRPr="00C56897">
        <w:rPr>
          <w:color w:val="auto"/>
        </w:rPr>
        <w:t xml:space="preserve"> potential of red fluorescent MCF-7 breast cancer cells expressing different levels of </w:t>
      </w:r>
      <w:r w:rsidR="00072DE4" w:rsidRPr="00C56897">
        <w:rPr>
          <w:color w:val="auto"/>
        </w:rPr>
        <w:t xml:space="preserve">the </w:t>
      </w:r>
      <w:r w:rsidR="001B5238" w:rsidRPr="00C56897">
        <w:rPr>
          <w:color w:val="auto"/>
        </w:rPr>
        <w:t xml:space="preserve">NDRG4 gene (referred </w:t>
      </w:r>
      <w:r w:rsidR="004F1C0B" w:rsidRPr="00C56897">
        <w:rPr>
          <w:color w:val="auto"/>
        </w:rPr>
        <w:t xml:space="preserve">to </w:t>
      </w:r>
      <w:r w:rsidR="001B5238" w:rsidRPr="00C56897">
        <w:rPr>
          <w:color w:val="auto"/>
        </w:rPr>
        <w:t>as NDRG4-positive and NDRG4-negative cells)</w:t>
      </w:r>
      <w:r w:rsidR="00216F13" w:rsidRPr="00C56897">
        <w:rPr>
          <w:color w:val="auto"/>
        </w:rPr>
        <w:t xml:space="preserve">, a negative modulator of beta1-integrin clustering at </w:t>
      </w:r>
      <w:r w:rsidR="004F1C0B" w:rsidRPr="00C56897">
        <w:rPr>
          <w:color w:val="auto"/>
        </w:rPr>
        <w:t xml:space="preserve">the </w:t>
      </w:r>
      <w:r w:rsidR="00216F13" w:rsidRPr="00C56897">
        <w:rPr>
          <w:color w:val="auto"/>
        </w:rPr>
        <w:t>cell surface</w:t>
      </w:r>
      <w:r w:rsidR="00216F13" w:rsidRPr="00C56897">
        <w:rPr>
          <w:color w:val="auto"/>
          <w:vertAlign w:val="superscript"/>
        </w:rPr>
        <w:t>2</w:t>
      </w:r>
      <w:r w:rsidR="00001B09" w:rsidRPr="00C56897">
        <w:rPr>
          <w:color w:val="auto"/>
          <w:vertAlign w:val="superscript"/>
        </w:rPr>
        <w:t>4</w:t>
      </w:r>
      <w:r w:rsidR="00216F13" w:rsidRPr="00C56897">
        <w:rPr>
          <w:color w:val="auto"/>
        </w:rPr>
        <w:t>,</w:t>
      </w:r>
      <w:r w:rsidR="001B5238" w:rsidRPr="00C56897">
        <w:rPr>
          <w:color w:val="auto"/>
        </w:rPr>
        <w:t xml:space="preserve"> by examining the fractions of </w:t>
      </w:r>
      <w:r w:rsidRPr="00C56897">
        <w:rPr>
          <w:color w:val="auto"/>
        </w:rPr>
        <w:t xml:space="preserve">rat </w:t>
      </w:r>
      <w:r w:rsidR="00216F13" w:rsidRPr="00C56897">
        <w:rPr>
          <w:color w:val="auto"/>
        </w:rPr>
        <w:t>LN-</w:t>
      </w:r>
      <w:r w:rsidR="001B5238" w:rsidRPr="00C56897">
        <w:rPr>
          <w:color w:val="auto"/>
        </w:rPr>
        <w:t xml:space="preserve">adherent </w:t>
      </w:r>
      <w:r w:rsidR="00216F13" w:rsidRPr="00C56897">
        <w:rPr>
          <w:color w:val="auto"/>
        </w:rPr>
        <w:t>tumor cells</w:t>
      </w:r>
      <w:r w:rsidR="001B5238" w:rsidRPr="00C56897">
        <w:rPr>
          <w:color w:val="auto"/>
        </w:rPr>
        <w:t xml:space="preserve">. Examples of the raw images of this protocol are shown in </w:t>
      </w:r>
      <w:r w:rsidR="001B5238" w:rsidRPr="0003768A">
        <w:rPr>
          <w:b/>
          <w:bCs/>
          <w:color w:val="auto"/>
        </w:rPr>
        <w:t>Figure 2</w:t>
      </w:r>
      <w:r w:rsidR="001B5238" w:rsidRPr="00C56897">
        <w:rPr>
          <w:color w:val="auto"/>
        </w:rPr>
        <w:t xml:space="preserve">. </w:t>
      </w:r>
      <w:r w:rsidR="006A5E14" w:rsidRPr="00C56897">
        <w:rPr>
          <w:color w:val="auto"/>
        </w:rPr>
        <w:t xml:space="preserve">As observed in </w:t>
      </w:r>
      <w:r w:rsidR="006A5E14" w:rsidRPr="0003768A">
        <w:rPr>
          <w:b/>
          <w:bCs/>
          <w:color w:val="auto"/>
        </w:rPr>
        <w:t>Figure 2B</w:t>
      </w:r>
      <w:r w:rsidR="006A5E14" w:rsidRPr="00C56897">
        <w:rPr>
          <w:color w:val="auto"/>
        </w:rPr>
        <w:t>, t</w:t>
      </w:r>
      <w:r w:rsidR="001B5238" w:rsidRPr="00C56897">
        <w:rPr>
          <w:color w:val="auto"/>
        </w:rPr>
        <w:t>he morphology of adherent cells is rounded</w:t>
      </w:r>
      <w:r w:rsidR="004F1C0B" w:rsidRPr="00C56897">
        <w:rPr>
          <w:color w:val="auto"/>
        </w:rPr>
        <w:t xml:space="preserve"> in </w:t>
      </w:r>
      <w:r w:rsidR="001B5238" w:rsidRPr="00C56897">
        <w:rPr>
          <w:color w:val="auto"/>
        </w:rPr>
        <w:t>shaped</w:t>
      </w:r>
      <w:r w:rsidR="004F1C0B" w:rsidRPr="00C56897">
        <w:rPr>
          <w:color w:val="auto"/>
        </w:rPr>
        <w:t>,</w:t>
      </w:r>
      <w:r w:rsidR="001B5238" w:rsidRPr="00C56897">
        <w:rPr>
          <w:color w:val="auto"/>
        </w:rPr>
        <w:t xml:space="preserve"> and they are heterogeneously dispersed </w:t>
      </w:r>
      <w:r w:rsidR="006A5E14" w:rsidRPr="00C56897">
        <w:rPr>
          <w:color w:val="auto"/>
        </w:rPr>
        <w:t>throughout</w:t>
      </w:r>
      <w:r w:rsidR="001B5238" w:rsidRPr="00C56897">
        <w:rPr>
          <w:color w:val="auto"/>
        </w:rPr>
        <w:t xml:space="preserve"> the LN. The </w:t>
      </w:r>
      <w:r w:rsidR="00216F13" w:rsidRPr="00C56897">
        <w:rPr>
          <w:color w:val="auto"/>
        </w:rPr>
        <w:t>LN adhesive index</w:t>
      </w:r>
      <w:r w:rsidR="001B5238" w:rsidRPr="00C56897">
        <w:rPr>
          <w:color w:val="auto"/>
        </w:rPr>
        <w:t xml:space="preserve"> </w:t>
      </w:r>
      <w:r w:rsidR="00216F13" w:rsidRPr="00C56897">
        <w:rPr>
          <w:color w:val="auto"/>
        </w:rPr>
        <w:t>is</w:t>
      </w:r>
      <w:r w:rsidR="001B5238" w:rsidRPr="00C56897">
        <w:rPr>
          <w:color w:val="auto"/>
        </w:rPr>
        <w:t xml:space="preserve"> </w:t>
      </w:r>
      <w:r w:rsidR="00216F13" w:rsidRPr="00C56897">
        <w:rPr>
          <w:color w:val="auto"/>
        </w:rPr>
        <w:t xml:space="preserve">2-fold </w:t>
      </w:r>
      <w:r w:rsidR="001B5238" w:rsidRPr="00C56897">
        <w:rPr>
          <w:color w:val="auto"/>
        </w:rPr>
        <w:t xml:space="preserve">higher in NDRG4-negative MCF-7 cells </w:t>
      </w:r>
      <w:r w:rsidR="00E337CE" w:rsidRPr="00C56897">
        <w:rPr>
          <w:color w:val="auto"/>
        </w:rPr>
        <w:t>(</w:t>
      </w:r>
      <w:r w:rsidR="00216F13" w:rsidRPr="00C56897">
        <w:rPr>
          <w:color w:val="auto"/>
        </w:rPr>
        <w:t>877 ± 124 cells/mm</w:t>
      </w:r>
      <w:r w:rsidR="00216F13" w:rsidRPr="00C56897">
        <w:rPr>
          <w:color w:val="auto"/>
          <w:vertAlign w:val="superscript"/>
        </w:rPr>
        <w:t>2</w:t>
      </w:r>
      <w:r w:rsidR="00216F13" w:rsidRPr="00C56897">
        <w:rPr>
          <w:color w:val="auto"/>
        </w:rPr>
        <w:t xml:space="preserve"> of LN</w:t>
      </w:r>
      <w:r w:rsidR="00E337CE" w:rsidRPr="00C56897">
        <w:rPr>
          <w:color w:val="auto"/>
        </w:rPr>
        <w:t xml:space="preserve">) </w:t>
      </w:r>
      <w:r w:rsidR="001B5238" w:rsidRPr="00C56897">
        <w:rPr>
          <w:color w:val="auto"/>
        </w:rPr>
        <w:t xml:space="preserve">compared to </w:t>
      </w:r>
      <w:r w:rsidR="004F1C0B" w:rsidRPr="00C56897">
        <w:rPr>
          <w:color w:val="auto"/>
        </w:rPr>
        <w:t xml:space="preserve">that in </w:t>
      </w:r>
      <w:r w:rsidR="001B5238" w:rsidRPr="00C56897">
        <w:rPr>
          <w:color w:val="auto"/>
        </w:rPr>
        <w:t xml:space="preserve">corresponding NDRG4-positive </w:t>
      </w:r>
      <w:r w:rsidR="00216F13" w:rsidRPr="00C56897">
        <w:rPr>
          <w:color w:val="auto"/>
        </w:rPr>
        <w:t xml:space="preserve">MCF-7 </w:t>
      </w:r>
      <w:r w:rsidR="001B5238" w:rsidRPr="00C56897">
        <w:rPr>
          <w:color w:val="auto"/>
        </w:rPr>
        <w:t xml:space="preserve">cells </w:t>
      </w:r>
      <w:r w:rsidR="00216F13" w:rsidRPr="00C56897">
        <w:rPr>
          <w:color w:val="auto"/>
        </w:rPr>
        <w:t>(412 ± 76 cells/mm</w:t>
      </w:r>
      <w:r w:rsidR="00216F13" w:rsidRPr="00C56897">
        <w:rPr>
          <w:color w:val="auto"/>
          <w:vertAlign w:val="superscript"/>
        </w:rPr>
        <w:t>2</w:t>
      </w:r>
      <w:r w:rsidR="00216F13" w:rsidRPr="00C56897">
        <w:rPr>
          <w:color w:val="auto"/>
        </w:rPr>
        <w:t xml:space="preserve"> of LN, p = 0.03) </w:t>
      </w:r>
      <w:r w:rsidR="001B5238" w:rsidRPr="00C56897">
        <w:rPr>
          <w:color w:val="auto"/>
        </w:rPr>
        <w:t>(</w:t>
      </w:r>
      <w:r w:rsidR="001B5238" w:rsidRPr="0003768A">
        <w:rPr>
          <w:b/>
          <w:bCs/>
          <w:color w:val="auto"/>
        </w:rPr>
        <w:t>Fig</w:t>
      </w:r>
      <w:r w:rsidR="00E337CE" w:rsidRPr="0003768A">
        <w:rPr>
          <w:b/>
          <w:bCs/>
          <w:color w:val="auto"/>
        </w:rPr>
        <w:t>ure</w:t>
      </w:r>
      <w:r w:rsidR="001B5238" w:rsidRPr="0003768A">
        <w:rPr>
          <w:b/>
          <w:bCs/>
          <w:color w:val="auto"/>
        </w:rPr>
        <w:t xml:space="preserve"> </w:t>
      </w:r>
      <w:r w:rsidR="00E337CE" w:rsidRPr="0003768A">
        <w:rPr>
          <w:b/>
          <w:bCs/>
          <w:color w:val="auto"/>
        </w:rPr>
        <w:t>2</w:t>
      </w:r>
      <w:r w:rsidR="001B5238" w:rsidRPr="0003768A">
        <w:rPr>
          <w:b/>
          <w:bCs/>
          <w:color w:val="auto"/>
        </w:rPr>
        <w:t>D</w:t>
      </w:r>
      <w:r w:rsidR="001B5238" w:rsidRPr="00C56897">
        <w:rPr>
          <w:color w:val="auto"/>
        </w:rPr>
        <w:t xml:space="preserve">). </w:t>
      </w:r>
    </w:p>
    <w:p w14:paraId="24504872" w14:textId="77777777" w:rsidR="001B5238" w:rsidRPr="00C56897" w:rsidRDefault="001B5238" w:rsidP="00C56897">
      <w:pPr>
        <w:rPr>
          <w:color w:val="auto"/>
        </w:rPr>
      </w:pPr>
    </w:p>
    <w:p w14:paraId="3C9083F6" w14:textId="737C43B0" w:rsidR="00B32616" w:rsidRPr="00C56897" w:rsidRDefault="00B32616" w:rsidP="00C56897">
      <w:pPr>
        <w:rPr>
          <w:bCs/>
          <w:color w:val="808080"/>
        </w:rPr>
      </w:pPr>
      <w:r w:rsidRPr="00C56897">
        <w:rPr>
          <w:b/>
        </w:rPr>
        <w:t xml:space="preserve">FIGURE </w:t>
      </w:r>
      <w:r w:rsidR="0013621E" w:rsidRPr="00C56897">
        <w:rPr>
          <w:b/>
        </w:rPr>
        <w:t xml:space="preserve">AND TABLE </w:t>
      </w:r>
      <w:r w:rsidRPr="00C56897">
        <w:rPr>
          <w:b/>
        </w:rPr>
        <w:t>LEGENDS:</w:t>
      </w:r>
      <w:r w:rsidRPr="00C56897">
        <w:rPr>
          <w:color w:val="808080"/>
        </w:rPr>
        <w:t xml:space="preserve"> </w:t>
      </w:r>
    </w:p>
    <w:p w14:paraId="44923E0E" w14:textId="3C7F363E" w:rsidR="00E337CE" w:rsidRPr="00C56897" w:rsidRDefault="001B5238" w:rsidP="00C56897">
      <w:pPr>
        <w:rPr>
          <w:color w:val="auto"/>
        </w:rPr>
      </w:pPr>
      <w:r w:rsidRPr="00C56897">
        <w:rPr>
          <w:b/>
          <w:bCs/>
          <w:color w:val="auto"/>
        </w:rPr>
        <w:lastRenderedPageBreak/>
        <w:t xml:space="preserve">Figure 1. </w:t>
      </w:r>
      <w:r w:rsidR="00213BCA" w:rsidRPr="00C56897">
        <w:rPr>
          <w:b/>
          <w:bCs/>
          <w:color w:val="auto"/>
        </w:rPr>
        <w:t>Stepwise procedure for the isolation of the rat mesenteric LNs</w:t>
      </w:r>
      <w:r w:rsidR="00213BCA" w:rsidRPr="00C56897">
        <w:rPr>
          <w:color w:val="auto"/>
        </w:rPr>
        <w:t>. (</w:t>
      </w:r>
      <w:r w:rsidR="00213BCA" w:rsidRPr="0003768A">
        <w:rPr>
          <w:b/>
          <w:bCs/>
          <w:color w:val="auto"/>
        </w:rPr>
        <w:t>a</w:t>
      </w:r>
      <w:r w:rsidR="00213BCA" w:rsidRPr="00C56897">
        <w:rPr>
          <w:color w:val="auto"/>
        </w:rPr>
        <w:t>) Ventral midline skin incision</w:t>
      </w:r>
      <w:r w:rsidR="0081004D" w:rsidRPr="00C56897">
        <w:rPr>
          <w:color w:val="auto"/>
        </w:rPr>
        <w:t>:</w:t>
      </w:r>
      <w:r w:rsidR="00213BCA" w:rsidRPr="00C56897">
        <w:rPr>
          <w:color w:val="auto"/>
        </w:rPr>
        <w:t xml:space="preserve"> </w:t>
      </w:r>
      <w:r w:rsidR="0081004D" w:rsidRPr="00C56897">
        <w:rPr>
          <w:color w:val="auto"/>
        </w:rPr>
        <w:t>e</w:t>
      </w:r>
      <w:r w:rsidR="00213BCA" w:rsidRPr="00C56897">
        <w:rPr>
          <w:color w:val="auto"/>
        </w:rPr>
        <w:t xml:space="preserve">uthanized rats were placed in dorsal recumbency position </w:t>
      </w:r>
      <w:r w:rsidR="00832DAC" w:rsidRPr="00C56897">
        <w:rPr>
          <w:color w:val="auto"/>
        </w:rPr>
        <w:t>and a</w:t>
      </w:r>
      <w:r w:rsidR="00213BCA" w:rsidRPr="00C56897">
        <w:rPr>
          <w:color w:val="auto"/>
        </w:rPr>
        <w:t xml:space="preserve"> 30-50 mm midline incision was made in the skin overlying the mid abdomen, exposing the abdominal viscera (liver, small intestine, cecum and bladder). (</w:t>
      </w:r>
      <w:r w:rsidR="00213BCA" w:rsidRPr="0003768A">
        <w:rPr>
          <w:b/>
          <w:bCs/>
          <w:color w:val="auto"/>
        </w:rPr>
        <w:t>b</w:t>
      </w:r>
      <w:r w:rsidR="00213BCA" w:rsidRPr="00C56897">
        <w:rPr>
          <w:color w:val="auto"/>
        </w:rPr>
        <w:t xml:space="preserve">) </w:t>
      </w:r>
      <w:r w:rsidR="00E80EC0" w:rsidRPr="00C56897">
        <w:rPr>
          <w:color w:val="auto"/>
        </w:rPr>
        <w:t>The small intestine was gently pulled out from abdominal cavity exposing</w:t>
      </w:r>
      <w:r w:rsidR="00213BCA" w:rsidRPr="00C56897">
        <w:rPr>
          <w:color w:val="auto"/>
        </w:rPr>
        <w:t xml:space="preserve"> rat mesenteric LNs embedded in visceral adipose tissue. (c) </w:t>
      </w:r>
      <w:r w:rsidR="00937E4A" w:rsidRPr="00C56897">
        <w:rPr>
          <w:color w:val="auto"/>
        </w:rPr>
        <w:t>Gross anatomy</w:t>
      </w:r>
      <w:r w:rsidR="00213BCA" w:rsidRPr="00C56897">
        <w:rPr>
          <w:color w:val="auto"/>
        </w:rPr>
        <w:t xml:space="preserve"> of the dissected gastrointestinal tract after removal. (d) Dissect</w:t>
      </w:r>
      <w:r w:rsidR="0081004D" w:rsidRPr="00C56897">
        <w:rPr>
          <w:color w:val="auto"/>
        </w:rPr>
        <w:t>ed</w:t>
      </w:r>
      <w:r w:rsidR="00213BCA" w:rsidRPr="00C56897">
        <w:rPr>
          <w:color w:val="auto"/>
        </w:rPr>
        <w:t xml:space="preserve"> mesenteric lymph nodes from the connecting adipose tissue. </w:t>
      </w:r>
    </w:p>
    <w:p w14:paraId="069257D4" w14:textId="68447BE1" w:rsidR="007A4DD6" w:rsidRPr="00C56897" w:rsidRDefault="007A4DD6" w:rsidP="00C56897">
      <w:pPr>
        <w:rPr>
          <w:color w:val="auto"/>
        </w:rPr>
      </w:pPr>
    </w:p>
    <w:p w14:paraId="2CE0DA2E" w14:textId="61E863AC" w:rsidR="002D3901" w:rsidRPr="00C56897" w:rsidRDefault="001B5238" w:rsidP="00C56897">
      <w:pPr>
        <w:rPr>
          <w:color w:val="auto"/>
        </w:rPr>
      </w:pPr>
      <w:r w:rsidRPr="00C56897">
        <w:rPr>
          <w:b/>
          <w:bCs/>
          <w:color w:val="auto"/>
        </w:rPr>
        <w:t xml:space="preserve">Figure 2. </w:t>
      </w:r>
      <w:r w:rsidR="002D3901" w:rsidRPr="00C56897">
        <w:rPr>
          <w:b/>
          <w:bCs/>
          <w:color w:val="auto"/>
        </w:rPr>
        <w:t>Representative results of tumor cell adhesion to rat lymph node sections</w:t>
      </w:r>
      <w:r w:rsidRPr="00C56897">
        <w:rPr>
          <w:b/>
          <w:bCs/>
          <w:color w:val="auto"/>
        </w:rPr>
        <w:t>.</w:t>
      </w:r>
      <w:r w:rsidR="002D3901" w:rsidRPr="00C56897">
        <w:rPr>
          <w:color w:val="auto"/>
        </w:rPr>
        <w:t xml:space="preserve"> (</w:t>
      </w:r>
      <w:r w:rsidR="002D3901" w:rsidRPr="0003768A">
        <w:rPr>
          <w:b/>
          <w:bCs/>
          <w:color w:val="auto"/>
        </w:rPr>
        <w:t>A</w:t>
      </w:r>
      <w:r w:rsidR="002D3901" w:rsidRPr="00C56897">
        <w:rPr>
          <w:color w:val="auto"/>
        </w:rPr>
        <w:t>)</w:t>
      </w:r>
      <w:r w:rsidR="002D3901" w:rsidRPr="00C56897">
        <w:t xml:space="preserve"> Illustrative flow cytometry analysis showing the intensity of</w:t>
      </w:r>
      <w:r w:rsidR="002D3901" w:rsidRPr="00C56897">
        <w:rPr>
          <w:shd w:val="clear" w:color="auto" w:fill="FFFFFF"/>
        </w:rPr>
        <w:t xml:space="preserve"> DiI(C</w:t>
      </w:r>
      <w:r w:rsidR="002D3901" w:rsidRPr="00C56897">
        <w:rPr>
          <w:shd w:val="clear" w:color="auto" w:fill="FFFFFF"/>
          <w:vertAlign w:val="subscript"/>
        </w:rPr>
        <w:t>18</w:t>
      </w:r>
      <w:r w:rsidR="002D3901" w:rsidRPr="00C56897">
        <w:rPr>
          <w:shd w:val="clear" w:color="auto" w:fill="FFFFFF"/>
        </w:rPr>
        <w:t xml:space="preserve">) labeling (upper quadrant) compared with </w:t>
      </w:r>
      <w:r w:rsidR="0003768A" w:rsidRPr="00C56897">
        <w:rPr>
          <w:shd w:val="clear" w:color="auto" w:fill="FFFFFF"/>
        </w:rPr>
        <w:t>nonlabelled</w:t>
      </w:r>
      <w:r w:rsidR="002D3901" w:rsidRPr="00C56897">
        <w:rPr>
          <w:shd w:val="clear" w:color="auto" w:fill="FFFFFF"/>
        </w:rPr>
        <w:t xml:space="preserve"> cells (lower quadrant). (</w:t>
      </w:r>
      <w:r w:rsidR="002D3901" w:rsidRPr="0003768A">
        <w:rPr>
          <w:b/>
          <w:bCs/>
          <w:shd w:val="clear" w:color="auto" w:fill="FFFFFF"/>
        </w:rPr>
        <w:t>B</w:t>
      </w:r>
      <w:r w:rsidR="002D3901" w:rsidRPr="00C56897">
        <w:rPr>
          <w:shd w:val="clear" w:color="auto" w:fill="FFFFFF"/>
        </w:rPr>
        <w:t xml:space="preserve">) </w:t>
      </w:r>
      <w:r w:rsidR="002D3901" w:rsidRPr="00C56897">
        <w:rPr>
          <w:color w:val="auto"/>
        </w:rPr>
        <w:t xml:space="preserve">Light (left) and fluorescent (right) microscopy images of red-labeled MCF-7 cells adherent to LN sections after </w:t>
      </w:r>
      <w:r w:rsidR="004F1C0B" w:rsidRPr="00C56897">
        <w:rPr>
          <w:color w:val="auto"/>
        </w:rPr>
        <w:t xml:space="preserve">the </w:t>
      </w:r>
      <w:r w:rsidR="002D3901" w:rsidRPr="00C56897">
        <w:rPr>
          <w:color w:val="auto"/>
        </w:rPr>
        <w:t>washing step. (</w:t>
      </w:r>
      <w:r w:rsidR="002D3901" w:rsidRPr="0003768A">
        <w:rPr>
          <w:b/>
          <w:bCs/>
          <w:color w:val="auto"/>
        </w:rPr>
        <w:t>C</w:t>
      </w:r>
      <w:r w:rsidR="002D3901" w:rsidRPr="00C56897">
        <w:rPr>
          <w:color w:val="auto"/>
        </w:rPr>
        <w:t>)</w:t>
      </w:r>
      <w:r w:rsidR="002D3901" w:rsidRPr="00C56897">
        <w:t xml:space="preserve"> After adhesion assay, attached cells on coverslips are manually quantified by using a calibration scale to estimate </w:t>
      </w:r>
      <w:r w:rsidR="004F1C0B" w:rsidRPr="00C56897">
        <w:t xml:space="preserve">the </w:t>
      </w:r>
      <w:r w:rsidR="002D3901" w:rsidRPr="00C56897">
        <w:rPr>
          <w:bCs/>
        </w:rPr>
        <w:t>lymph node area and fluorescent microscopy to direct cell counting.</w:t>
      </w:r>
      <w:r w:rsidR="002D3901" w:rsidRPr="00C56897">
        <w:rPr>
          <w:b/>
          <w:bCs/>
        </w:rPr>
        <w:t> </w:t>
      </w:r>
      <w:r w:rsidR="002D3901" w:rsidRPr="00C56897">
        <w:t>(</w:t>
      </w:r>
      <w:r w:rsidR="002D3901" w:rsidRPr="00C9565F">
        <w:rPr>
          <w:b/>
          <w:bCs/>
        </w:rPr>
        <w:t>D</w:t>
      </w:r>
      <w:r w:rsidR="002D3901" w:rsidRPr="00C56897">
        <w:t>) NDRG4 knockdown in MCF</w:t>
      </w:r>
      <w:r w:rsidR="004F1C0B" w:rsidRPr="00C56897">
        <w:t>-</w:t>
      </w:r>
      <w:r w:rsidR="002D3901" w:rsidRPr="00C56897">
        <w:t xml:space="preserve">7 breast tumor cells increases lymph node adhesion. Representative images of red fluorescent MCF-7 cells (NDRG4-positive or </w:t>
      </w:r>
      <w:r w:rsidR="004F1C0B" w:rsidRPr="00C56897">
        <w:t>NDRG4-</w:t>
      </w:r>
      <w:r w:rsidR="002D3901" w:rsidRPr="00C56897">
        <w:t>negative DiIC18</w:t>
      </w:r>
      <w:r w:rsidR="00901E8E">
        <w:t>-labelled</w:t>
      </w:r>
      <w:r w:rsidR="002D3901" w:rsidRPr="00C56897">
        <w:t xml:space="preserve"> cells) 30 </w:t>
      </w:r>
      <w:r w:rsidR="003B13E4" w:rsidRPr="00C56897">
        <w:t>min</w:t>
      </w:r>
      <w:r w:rsidR="002D3901" w:rsidRPr="00C56897">
        <w:t xml:space="preserve"> after seeding on 5</w:t>
      </w:r>
      <w:r w:rsidR="003A49D8">
        <w:t xml:space="preserve"> </w:t>
      </w:r>
      <w:r w:rsidR="002D3901" w:rsidRPr="00C56897">
        <w:t xml:space="preserve">μm rat lymph node sections. The LN adhesive index is expressed </w:t>
      </w:r>
      <w:r w:rsidR="004F1C0B" w:rsidRPr="00C56897">
        <w:t xml:space="preserve">as the </w:t>
      </w:r>
      <w:r w:rsidR="002D3901" w:rsidRPr="00C56897">
        <w:t>number of adherent tumor cells per LN covered area (cells/mm</w:t>
      </w:r>
      <w:r w:rsidR="002D3901" w:rsidRPr="00C56897">
        <w:rPr>
          <w:vertAlign w:val="superscript"/>
        </w:rPr>
        <w:t>2</w:t>
      </w:r>
      <w:r w:rsidR="002D3901" w:rsidRPr="00C56897">
        <w:t xml:space="preserve">). </w:t>
      </w:r>
      <w:r w:rsidR="003A49D8">
        <w:t xml:space="preserve">Scale bar: 200 </w:t>
      </w:r>
      <w:r w:rsidR="003A49D8" w:rsidRPr="00C56897">
        <w:t>μ</w:t>
      </w:r>
      <w:r w:rsidR="003A49D8">
        <w:t xml:space="preserve">m. </w:t>
      </w:r>
      <w:r w:rsidR="002D3901" w:rsidRPr="00C56897">
        <w:t>*p &lt; 0.05</w:t>
      </w:r>
    </w:p>
    <w:p w14:paraId="75182EC3" w14:textId="491ED37A" w:rsidR="00B32616" w:rsidRPr="00C56897" w:rsidRDefault="002D3901" w:rsidP="00C56897">
      <w:pPr>
        <w:rPr>
          <w:color w:val="auto"/>
        </w:rPr>
      </w:pPr>
      <w:r w:rsidRPr="00C56897">
        <w:rPr>
          <w:color w:val="auto"/>
        </w:rPr>
        <w:t xml:space="preserve"> </w:t>
      </w:r>
    </w:p>
    <w:p w14:paraId="78C437A8" w14:textId="09F35C9B" w:rsidR="00BE369A" w:rsidRPr="00C9565F" w:rsidRDefault="006305D7" w:rsidP="00C56897">
      <w:pPr>
        <w:rPr>
          <w:b/>
          <w:bCs/>
        </w:rPr>
      </w:pPr>
      <w:r w:rsidRPr="00C56897">
        <w:rPr>
          <w:b/>
        </w:rPr>
        <w:t>DISCUSSION</w:t>
      </w:r>
      <w:r w:rsidRPr="00C56897">
        <w:rPr>
          <w:b/>
          <w:bCs/>
        </w:rPr>
        <w:t xml:space="preserve">: </w:t>
      </w:r>
    </w:p>
    <w:p w14:paraId="21676524" w14:textId="2E8B2DB0" w:rsidR="00F22D8B" w:rsidRPr="00C56897" w:rsidRDefault="00B53C18" w:rsidP="00C56897">
      <w:r w:rsidRPr="00C56897">
        <w:t>Lymphatic</w:t>
      </w:r>
      <w:r w:rsidR="00386F37" w:rsidRPr="00C56897">
        <w:t xml:space="preserve"> </w:t>
      </w:r>
      <w:r w:rsidR="00F22D8B" w:rsidRPr="00C56897">
        <w:t xml:space="preserve">system </w:t>
      </w:r>
      <w:r w:rsidR="00386F37" w:rsidRPr="00C56897">
        <w:t xml:space="preserve">dissemination </w:t>
      </w:r>
      <w:r w:rsidR="00AA0F41">
        <w:t>of</w:t>
      </w:r>
      <w:r w:rsidR="00F22D8B" w:rsidRPr="00C56897">
        <w:t xml:space="preserve"> cancer cells </w:t>
      </w:r>
      <w:r w:rsidR="00386F37" w:rsidRPr="00C56897">
        <w:t xml:space="preserve">requires a </w:t>
      </w:r>
      <w:r w:rsidR="00BA3854" w:rsidRPr="00C56897">
        <w:t>variety</w:t>
      </w:r>
      <w:r w:rsidR="00386F37" w:rsidRPr="00C56897">
        <w:t xml:space="preserve"> of complex cell-driven events</w:t>
      </w:r>
      <w:r w:rsidR="00BA3854" w:rsidRPr="00C56897">
        <w:t>. The</w:t>
      </w:r>
      <w:r w:rsidR="00F21E21" w:rsidRPr="00C56897">
        <w:t>y</w:t>
      </w:r>
      <w:r w:rsidR="00BA3854" w:rsidRPr="00C56897">
        <w:t xml:space="preserve"> </w:t>
      </w:r>
      <w:r w:rsidR="001B0446" w:rsidRPr="00C56897">
        <w:t>initiate</w:t>
      </w:r>
      <w:r w:rsidR="000B5B4B" w:rsidRPr="00C56897">
        <w:t xml:space="preserve"> </w:t>
      </w:r>
      <w:r w:rsidR="001B0446" w:rsidRPr="00C56897">
        <w:t xml:space="preserve">with </w:t>
      </w:r>
      <w:r w:rsidR="00996273" w:rsidRPr="00C56897">
        <w:t>cell</w:t>
      </w:r>
      <w:r w:rsidR="00F21E21" w:rsidRPr="00C56897">
        <w:t xml:space="preserve"> </w:t>
      </w:r>
      <w:r w:rsidR="00015AF2" w:rsidRPr="00C56897">
        <w:t xml:space="preserve">detachment from primary tumor and </w:t>
      </w:r>
      <w:r w:rsidR="00F21E21" w:rsidRPr="00C56897">
        <w:t xml:space="preserve">the </w:t>
      </w:r>
      <w:r w:rsidR="00F22D8B" w:rsidRPr="00C56897">
        <w:t xml:space="preserve">remodeling </w:t>
      </w:r>
      <w:r w:rsidR="00F21E21" w:rsidRPr="00C56897">
        <w:t xml:space="preserve">of </w:t>
      </w:r>
      <w:r w:rsidR="00F22D8B" w:rsidRPr="00C56897">
        <w:t xml:space="preserve">the extracellular matrix (ECM) architecture, </w:t>
      </w:r>
      <w:r w:rsidR="001B0446" w:rsidRPr="00C56897">
        <w:t xml:space="preserve">and are supported by </w:t>
      </w:r>
      <w:r w:rsidRPr="00C56897">
        <w:t>persistent</w:t>
      </w:r>
      <w:r w:rsidR="00BA3854" w:rsidRPr="00C56897">
        <w:t xml:space="preserve"> </w:t>
      </w:r>
      <w:r w:rsidR="00386F37" w:rsidRPr="00C56897">
        <w:t>chemotaxis</w:t>
      </w:r>
      <w:r w:rsidR="000B5B4B" w:rsidRPr="00C56897">
        <w:t xml:space="preserve"> and</w:t>
      </w:r>
      <w:r w:rsidR="00386F37" w:rsidRPr="00C56897">
        <w:t xml:space="preserve"> </w:t>
      </w:r>
      <w:r w:rsidR="00F22D8B" w:rsidRPr="00C56897">
        <w:t xml:space="preserve">active </w:t>
      </w:r>
      <w:r w:rsidR="00386F37" w:rsidRPr="00C56897">
        <w:t>migration</w:t>
      </w:r>
      <w:r w:rsidR="000B5B4B" w:rsidRPr="00C56897">
        <w:t xml:space="preserve"> through </w:t>
      </w:r>
      <w:r w:rsidR="00F22D8B" w:rsidRPr="00C56897">
        <w:t xml:space="preserve">the afferent lymphatics </w:t>
      </w:r>
      <w:r w:rsidR="00F22D8B" w:rsidRPr="00D52F4D">
        <w:rPr>
          <w:iCs/>
        </w:rPr>
        <w:t>en route to the</w:t>
      </w:r>
      <w:r w:rsidR="00F22D8B" w:rsidRPr="00C56897">
        <w:t xml:space="preserve"> sentinel LNs</w:t>
      </w:r>
      <w:r w:rsidR="00386F37" w:rsidRPr="00C56897">
        <w:t>.</w:t>
      </w:r>
      <w:r w:rsidR="00F22D8B" w:rsidRPr="00C56897">
        <w:t xml:space="preserve"> If cancer cells adhere and survive in LNs, they can easily spread to other secondary organs. Here we describe an easy method for rapid and low-cost functional analysis of specific adhesive interactions between tumor cells and </w:t>
      </w:r>
      <w:r w:rsidR="00654CB9" w:rsidRPr="00C56897">
        <w:t xml:space="preserve">frozen </w:t>
      </w:r>
      <w:r w:rsidR="00F22D8B" w:rsidRPr="00C56897">
        <w:t xml:space="preserve">LNs. </w:t>
      </w:r>
    </w:p>
    <w:p w14:paraId="42CC4025" w14:textId="77777777" w:rsidR="00C56897" w:rsidRPr="00C56897" w:rsidRDefault="00C56897" w:rsidP="00C56897"/>
    <w:p w14:paraId="6AFA9582" w14:textId="3B9ECAFD" w:rsidR="007B0D95" w:rsidRPr="00C56897" w:rsidRDefault="00F22D8B" w:rsidP="00C56897">
      <w:r w:rsidRPr="00C56897">
        <w:t xml:space="preserve">Structurally, LNs are discrete sponge-like masses of dense and extensive networks of ECM fibers, frequently referred to as “reticular fibers”, which act as paths for cell migration and as conduits for rapid delivery of soluble factors (antigens and/or chemokines) within the LN </w:t>
      </w:r>
      <w:r w:rsidR="0098549E" w:rsidRPr="00C56897">
        <w:t>parenchyma</w:t>
      </w:r>
      <w:r w:rsidR="0098549E" w:rsidRPr="00C56897">
        <w:rPr>
          <w:vertAlign w:val="superscript"/>
        </w:rPr>
        <w:t>27</w:t>
      </w:r>
      <w:r w:rsidRPr="00C56897">
        <w:t xml:space="preserve">.  The preserved reticular fibers of the frozen LNs of the assay support haptotactic signals and provide scaffolds for tumor cell </w:t>
      </w:r>
      <w:r w:rsidRPr="00D52F4D">
        <w:t>adhesion in vitro</w:t>
      </w:r>
      <w:r w:rsidRPr="00C56897">
        <w:t xml:space="preserve">. These fibers are made up primarily of structural proteins, such as collagens I and III, and by secondary ECM elements, such as fibronectin, tenascin, laminin, vitronectin and heparan sulfate </w:t>
      </w:r>
      <w:r w:rsidR="0098549E" w:rsidRPr="00C56897">
        <w:t>proteoglycans</w:t>
      </w:r>
      <w:r w:rsidR="0098549E" w:rsidRPr="00C56897">
        <w:rPr>
          <w:vertAlign w:val="superscript"/>
        </w:rPr>
        <w:t>28</w:t>
      </w:r>
      <w:r w:rsidRPr="00C56897">
        <w:rPr>
          <w:vertAlign w:val="superscript"/>
        </w:rPr>
        <w:t>,</w:t>
      </w:r>
      <w:r w:rsidR="0098549E" w:rsidRPr="00C56897">
        <w:rPr>
          <w:vertAlign w:val="superscript"/>
        </w:rPr>
        <w:t>29</w:t>
      </w:r>
      <w:r w:rsidRPr="00C56897">
        <w:t xml:space="preserve">. Following cell adhesion, most of these LN-derived ECM factors provide molecular cues that determine cell survival (proliferative or dormancy states) or cell death (anoikis) through integrin-mediated signals. </w:t>
      </w:r>
    </w:p>
    <w:p w14:paraId="55DE1F28" w14:textId="77777777" w:rsidR="00C56897" w:rsidRPr="00C56897" w:rsidRDefault="00C56897" w:rsidP="00C56897"/>
    <w:p w14:paraId="3B118200" w14:textId="446720AA" w:rsidR="00F22D8B" w:rsidRPr="00C56897" w:rsidRDefault="00F21E21" w:rsidP="00C56897">
      <w:r w:rsidRPr="00C56897">
        <w:t>Here</w:t>
      </w:r>
      <w:r w:rsidR="00D52F4D">
        <w:t>,</w:t>
      </w:r>
      <w:r w:rsidRPr="00C56897">
        <w:t xml:space="preserve"> w</w:t>
      </w:r>
      <w:r w:rsidR="00B53C18" w:rsidRPr="00C56897">
        <w:t xml:space="preserve">e demonstrate the assay using xenogeneic rat LNs and </w:t>
      </w:r>
      <w:r w:rsidR="007B0D95" w:rsidRPr="00C56897">
        <w:t>a</w:t>
      </w:r>
      <w:r w:rsidR="00B53C18" w:rsidRPr="00C56897">
        <w:t xml:space="preserve"> human breast tumor cell line. </w:t>
      </w:r>
      <w:r w:rsidR="00F22D8B" w:rsidRPr="00C56897">
        <w:t xml:space="preserve">Alternatively, other sources of LNs could be used. </w:t>
      </w:r>
      <w:r w:rsidR="00B53C18" w:rsidRPr="00C56897">
        <w:t>The composition of rat, mouse or human LNs includes the same structural and functional proteins that are part of native mammalian ECM, all preserving similar binding sites that are necessary for cell adhesion</w:t>
      </w:r>
      <w:r w:rsidR="00B53C18" w:rsidRPr="00C56897">
        <w:rPr>
          <w:vertAlign w:val="superscript"/>
        </w:rPr>
        <w:t>23</w:t>
      </w:r>
      <w:r w:rsidR="00B53C18" w:rsidRPr="00C56897">
        <w:t xml:space="preserve">. </w:t>
      </w:r>
      <w:r w:rsidR="007B0D95" w:rsidRPr="00C56897">
        <w:t>Important</w:t>
      </w:r>
      <w:r w:rsidR="00F22D8B" w:rsidRPr="00C56897">
        <w:t xml:space="preserve">ly, </w:t>
      </w:r>
      <w:r w:rsidR="00654CB9" w:rsidRPr="00C56897">
        <w:t xml:space="preserve">the only </w:t>
      </w:r>
      <w:r w:rsidR="00654CB9" w:rsidRPr="00C56897">
        <w:lastRenderedPageBreak/>
        <w:t>critical step is</w:t>
      </w:r>
      <w:r w:rsidR="00F22D8B" w:rsidRPr="00C56897">
        <w:t xml:space="preserve"> to use consecutive slices of the same LN per experiment to minimize regional variations in ECM composition of each LN section, which in turn could dictate the cell adhesion rate.</w:t>
      </w:r>
    </w:p>
    <w:p w14:paraId="26BFD729" w14:textId="77777777" w:rsidR="00C56897" w:rsidRPr="00C56897" w:rsidRDefault="00C56897" w:rsidP="00C56897"/>
    <w:p w14:paraId="022FC412" w14:textId="3865B28F" w:rsidR="00386F37" w:rsidRPr="00C56897" w:rsidRDefault="00F22D8B" w:rsidP="00C56897">
      <w:r w:rsidRPr="00C56897">
        <w:t xml:space="preserve">A drawback of the assay is that it does not recapitulate the first steps of lymphatic dissemination, only reflecting the adhesive strength of tumor cells to LNs. </w:t>
      </w:r>
      <w:r w:rsidR="000B5B4B" w:rsidRPr="00C56897">
        <w:t xml:space="preserve">For example, seeding </w:t>
      </w:r>
      <w:r w:rsidRPr="00C56897">
        <w:t>less aggressive</w:t>
      </w:r>
      <w:r w:rsidR="000B5B4B" w:rsidRPr="00C56897">
        <w:t xml:space="preserve"> breast tumor cells on LN sections, like the MCF-7 (</w:t>
      </w:r>
      <w:r w:rsidR="000B5B4B" w:rsidRPr="00D52F4D">
        <w:rPr>
          <w:b/>
          <w:bCs/>
        </w:rPr>
        <w:t>Figure 2</w:t>
      </w:r>
      <w:r w:rsidR="000B5B4B" w:rsidRPr="00C56897">
        <w:t>) or the T47D tumor cell</w:t>
      </w:r>
      <w:r w:rsidR="00B53C18" w:rsidRPr="00C56897">
        <w:t xml:space="preserve"> line</w:t>
      </w:r>
      <w:r w:rsidR="000B5B4B" w:rsidRPr="00C56897">
        <w:t>s</w:t>
      </w:r>
      <w:r w:rsidR="0021591E" w:rsidRPr="00C56897">
        <w:rPr>
          <w:vertAlign w:val="superscript"/>
        </w:rPr>
        <w:t>24</w:t>
      </w:r>
      <w:r w:rsidR="000B5B4B" w:rsidRPr="00C56897">
        <w:t xml:space="preserve">, lead to a strong adhesion to LN sections </w:t>
      </w:r>
      <w:r w:rsidR="000B5B4B" w:rsidRPr="00D52F4D">
        <w:rPr>
          <w:iCs/>
        </w:rPr>
        <w:t>in vitro</w:t>
      </w:r>
      <w:r w:rsidR="000B5B4B" w:rsidRPr="00C56897">
        <w:t xml:space="preserve">, at similar levels than the observed for the high </w:t>
      </w:r>
      <w:r w:rsidRPr="00C56897">
        <w:t>aggressive</w:t>
      </w:r>
      <w:r w:rsidR="000B5B4B" w:rsidRPr="00C56897">
        <w:t xml:space="preserve"> MDA-MB-231 tumor cells (data not shown). However, it is well known that orthotopic MCF-7 xenograft tumors cannot reach sentinel LNs, while MDA-MB-231 tumors spontaneously metastasize to </w:t>
      </w:r>
      <w:r w:rsidRPr="00C56897">
        <w:t>them</w:t>
      </w:r>
      <w:r w:rsidR="000E7011" w:rsidRPr="00C56897">
        <w:rPr>
          <w:vertAlign w:val="superscript"/>
        </w:rPr>
        <w:t>30</w:t>
      </w:r>
      <w:r w:rsidR="000B5B4B" w:rsidRPr="00C56897">
        <w:t xml:space="preserve">. </w:t>
      </w:r>
      <w:r w:rsidRPr="00C56897">
        <w:t>Clearly, t</w:t>
      </w:r>
      <w:r w:rsidR="000B5B4B" w:rsidRPr="00C56897">
        <w:t xml:space="preserve">he main </w:t>
      </w:r>
      <w:r w:rsidR="00B84609" w:rsidRPr="00C56897">
        <w:t>bottleneck for MCF-7 cells</w:t>
      </w:r>
      <w:r w:rsidR="000B5B4B" w:rsidRPr="00C56897">
        <w:t xml:space="preserve"> LN-metastasis formation occur in steps before </w:t>
      </w:r>
      <w:r w:rsidR="005C1B76" w:rsidRPr="00C56897">
        <w:t xml:space="preserve">they </w:t>
      </w:r>
      <w:r w:rsidR="000B5B4B" w:rsidRPr="00C56897">
        <w:t xml:space="preserve">reach and adhere to LNs, like the inability of MCF-7 cells efficiently escape from the primary tumors. </w:t>
      </w:r>
      <w:r w:rsidRPr="00C56897">
        <w:t xml:space="preserve">So, the strength of the assay described here is not establish direct correlations with LN-metastatic potential, but is a </w:t>
      </w:r>
      <w:r w:rsidR="005C1B76" w:rsidRPr="00C56897">
        <w:t>simple</w:t>
      </w:r>
      <w:r w:rsidRPr="00C56897">
        <w:t xml:space="preserve"> method to quantify the adhesive properties of a tumor cell in a more realistic ECM </w:t>
      </w:r>
      <w:r w:rsidRPr="00D52F4D">
        <w:rPr>
          <w:iCs/>
        </w:rPr>
        <w:t>in vitro.</w:t>
      </w:r>
      <w:r w:rsidRPr="00C56897">
        <w:t xml:space="preserve"> B</w:t>
      </w:r>
      <w:r w:rsidR="00386F37" w:rsidRPr="00C56897">
        <w:t>y using frozen tissue</w:t>
      </w:r>
      <w:r w:rsidRPr="00C56897">
        <w:t>s</w:t>
      </w:r>
      <w:r w:rsidR="00386F37" w:rsidRPr="00C56897">
        <w:t>, the cryosections represent the natural complexity of LNs in terms of structure and composition, which would be impossible to recreate using synthetic techniques, particularly those using purified ECM proteins.</w:t>
      </w:r>
    </w:p>
    <w:p w14:paraId="3D435379" w14:textId="77777777" w:rsidR="00C56897" w:rsidRPr="00C56897" w:rsidRDefault="00C56897" w:rsidP="00C56897"/>
    <w:p w14:paraId="096C7F70" w14:textId="19D5DC10" w:rsidR="00BC187D" w:rsidRPr="00C56897" w:rsidRDefault="00F22D8B" w:rsidP="00C56897">
      <w:r w:rsidRPr="00C56897">
        <w:t xml:space="preserve">Additional </w:t>
      </w:r>
      <w:r w:rsidR="00E0710F" w:rsidRPr="00C56897">
        <w:t xml:space="preserve">limitations of the method are (1) it does not allow the evaluation of the chemotactic potential of factors secreted by LNs and that (2) it does not inform on whether the cell-specific adhesion to LN sections is a result of preferential binding to </w:t>
      </w:r>
      <w:r w:rsidRPr="00C56897">
        <w:t>ECM</w:t>
      </w:r>
      <w:r w:rsidR="00E0710F" w:rsidRPr="00C56897">
        <w:t xml:space="preserve"> proteins, cells or any other structures present in LN sections. However, we felt that this approach could be relevant and must be seriously considered for particular applications, but were beyond the scope of this particular manuscript.</w:t>
      </w:r>
      <w:r w:rsidRPr="00C56897">
        <w:t xml:space="preserve"> For example, i</w:t>
      </w:r>
      <w:r w:rsidR="00124DE1" w:rsidRPr="00C56897">
        <w:t>n a recent study</w:t>
      </w:r>
      <w:r w:rsidR="009545EF" w:rsidRPr="00C56897">
        <w:t>,</w:t>
      </w:r>
      <w:r w:rsidR="00124DE1" w:rsidRPr="00C56897">
        <w:t xml:space="preserve"> we identified the N-Myc downstream-regulated gene 4 (NDGR4) as a mechanistic biomarker of LN metastasis in breast tumors</w:t>
      </w:r>
      <w:r w:rsidR="0081004D" w:rsidRPr="00C56897">
        <w:rPr>
          <w:vertAlign w:val="superscript"/>
        </w:rPr>
        <w:t>24</w:t>
      </w:r>
      <w:r w:rsidR="00124DE1" w:rsidRPr="00C56897">
        <w:t xml:space="preserve">. Mechanistically, tumor cells lacking NDRG4 expression increase adhesion to </w:t>
      </w:r>
      <w:r w:rsidR="0081004D" w:rsidRPr="00C56897">
        <w:t xml:space="preserve">cryosections of </w:t>
      </w:r>
      <w:r w:rsidR="00124DE1" w:rsidRPr="00C56897">
        <w:t>LN</w:t>
      </w:r>
      <w:r w:rsidR="009545EF" w:rsidRPr="00C56897">
        <w:t>s</w:t>
      </w:r>
      <w:r w:rsidR="00124DE1" w:rsidRPr="00C56897">
        <w:t xml:space="preserve"> by favoring the assembl</w:t>
      </w:r>
      <w:r w:rsidR="009545EF" w:rsidRPr="00C56897">
        <w:t>y</w:t>
      </w:r>
      <w:r w:rsidR="00124DE1" w:rsidRPr="00C56897">
        <w:t xml:space="preserve"> of β1-integrin receptors at the leading edge of breast tumor cells.</w:t>
      </w:r>
      <w:r w:rsidR="0081004D" w:rsidRPr="00C56897">
        <w:t xml:space="preserve"> Furthermore, using additional </w:t>
      </w:r>
      <w:r w:rsidR="005C1B76" w:rsidRPr="00C56897">
        <w:t xml:space="preserve">controls, like </w:t>
      </w:r>
      <w:r w:rsidR="0081004D" w:rsidRPr="00C56897">
        <w:t>dishes coated with purified ECM proteins, we uncovered that differential adhesion to LN sections is a result of selective association with vitronectin</w:t>
      </w:r>
      <w:r w:rsidR="0081004D" w:rsidRPr="00C56897">
        <w:rPr>
          <w:vertAlign w:val="superscript"/>
        </w:rPr>
        <w:t>24</w:t>
      </w:r>
      <w:r w:rsidR="0081004D" w:rsidRPr="00C56897">
        <w:t>.</w:t>
      </w:r>
    </w:p>
    <w:p w14:paraId="3C6802AB" w14:textId="77777777" w:rsidR="00C56897" w:rsidRPr="00C56897" w:rsidRDefault="00C56897" w:rsidP="00C56897"/>
    <w:p w14:paraId="06BCA6A1" w14:textId="0E308749" w:rsidR="00323C59" w:rsidRPr="00C56897" w:rsidRDefault="00323C59" w:rsidP="00C56897">
      <w:r w:rsidRPr="00C56897">
        <w:t xml:space="preserve">Finally, it is worth noting that this method is not restricted to LNs </w:t>
      </w:r>
      <w:r w:rsidR="00F22D8B" w:rsidRPr="00C56897">
        <w:t xml:space="preserve">sections </w:t>
      </w:r>
      <w:r w:rsidRPr="00C56897">
        <w:t xml:space="preserve">and could be </w:t>
      </w:r>
      <w:r w:rsidR="00FE56E6" w:rsidRPr="00C56897">
        <w:t>set-up</w:t>
      </w:r>
      <w:r w:rsidRPr="00C56897">
        <w:t xml:space="preserve"> to </w:t>
      </w:r>
      <w:r w:rsidR="00620872" w:rsidRPr="00C56897">
        <w:t>assess cell adhesion to</w:t>
      </w:r>
      <w:r w:rsidRPr="00C56897">
        <w:t xml:space="preserve"> different living organs, like </w:t>
      </w:r>
      <w:r w:rsidR="00620872" w:rsidRPr="00C56897">
        <w:t xml:space="preserve">cryosections of </w:t>
      </w:r>
      <w:r w:rsidRPr="00C56897">
        <w:t xml:space="preserve">spleen or lungs. Metastatic cells exhibit organotropism and measurements of adhesive strength in frozen sections of different </w:t>
      </w:r>
      <w:r w:rsidRPr="00D52F4D">
        <w:t>organs in vitro,</w:t>
      </w:r>
      <w:r w:rsidRPr="00C56897">
        <w:t xml:space="preserve"> could be a useful mean for predict organ-specific cancer </w:t>
      </w:r>
      <w:r w:rsidR="00D252B6" w:rsidRPr="00C56897">
        <w:t>dissemination</w:t>
      </w:r>
      <w:r w:rsidRPr="00C56897">
        <w:t>.</w:t>
      </w:r>
    </w:p>
    <w:p w14:paraId="2F906597" w14:textId="77777777" w:rsidR="00323C59" w:rsidRPr="00C56897" w:rsidRDefault="00323C59" w:rsidP="00C56897"/>
    <w:p w14:paraId="1734505F" w14:textId="5903D935" w:rsidR="00AA03DF" w:rsidRPr="00C56897" w:rsidRDefault="00AA03DF" w:rsidP="00C56897">
      <w:pPr>
        <w:pStyle w:val="NormalWeb"/>
        <w:spacing w:before="0" w:beforeAutospacing="0" w:after="0" w:afterAutospacing="0"/>
        <w:rPr>
          <w:color w:val="808080"/>
        </w:rPr>
      </w:pPr>
      <w:r w:rsidRPr="00C56897">
        <w:rPr>
          <w:b/>
          <w:bCs/>
        </w:rPr>
        <w:t xml:space="preserve">ACKNOWLEDGMENTS:  </w:t>
      </w:r>
    </w:p>
    <w:p w14:paraId="2D96E92E" w14:textId="117F99B4" w:rsidR="00AA03DF" w:rsidRPr="00C56897" w:rsidRDefault="00227F40" w:rsidP="00C56897">
      <w:pPr>
        <w:rPr>
          <w:color w:val="auto"/>
        </w:rPr>
      </w:pPr>
      <w:r w:rsidRPr="00C56897">
        <w:rPr>
          <w:color w:val="auto"/>
        </w:rPr>
        <w:t>We thanks to Dr</w:t>
      </w:r>
      <w:r w:rsidR="00D83DE0" w:rsidRPr="00C56897">
        <w:rPr>
          <w:color w:val="auto"/>
        </w:rPr>
        <w:t>.</w:t>
      </w:r>
      <w:r w:rsidRPr="00C56897">
        <w:rPr>
          <w:color w:val="auto"/>
        </w:rPr>
        <w:t xml:space="preserve"> Rosana De Lima Pagano and </w:t>
      </w:r>
      <w:r w:rsidR="00246B66" w:rsidRPr="00C56897">
        <w:rPr>
          <w:color w:val="auto"/>
        </w:rPr>
        <w:t>Ana Carolina Pinheiro Campos</w:t>
      </w:r>
      <w:r w:rsidRPr="00C56897">
        <w:rPr>
          <w:color w:val="auto"/>
        </w:rPr>
        <w:t xml:space="preserve"> for technical assistance. This work was supported by grants from: FAPESP – São Paulo Research Foundation (2016/07463-4) and Ludwig Institute for Cancer Research (LICR).</w:t>
      </w:r>
    </w:p>
    <w:p w14:paraId="4A47348F" w14:textId="77777777" w:rsidR="00227F40" w:rsidRPr="00C56897" w:rsidRDefault="00227F40" w:rsidP="00C56897">
      <w:pPr>
        <w:rPr>
          <w:b/>
          <w:bCs/>
        </w:rPr>
      </w:pPr>
    </w:p>
    <w:p w14:paraId="5D52ED8B" w14:textId="017EF59D" w:rsidR="00AA03DF" w:rsidRPr="00C56897" w:rsidRDefault="00AA03DF" w:rsidP="00C56897">
      <w:pPr>
        <w:pStyle w:val="NormalWeb"/>
        <w:spacing w:before="0" w:beforeAutospacing="0" w:after="0" w:afterAutospacing="0"/>
        <w:rPr>
          <w:color w:val="808080"/>
        </w:rPr>
      </w:pPr>
      <w:r w:rsidRPr="00C56897">
        <w:rPr>
          <w:b/>
        </w:rPr>
        <w:t>DISCLOSURES</w:t>
      </w:r>
      <w:r w:rsidRPr="00C56897">
        <w:rPr>
          <w:b/>
          <w:bCs/>
        </w:rPr>
        <w:t xml:space="preserve">:  </w:t>
      </w:r>
    </w:p>
    <w:p w14:paraId="66030076" w14:textId="353AEE07" w:rsidR="00AA03DF" w:rsidRPr="00C56897" w:rsidRDefault="00FB30AB" w:rsidP="00C56897">
      <w:pPr>
        <w:rPr>
          <w:color w:val="auto"/>
        </w:rPr>
      </w:pPr>
      <w:r w:rsidRPr="00C56897">
        <w:rPr>
          <w:color w:val="auto"/>
        </w:rPr>
        <w:lastRenderedPageBreak/>
        <w:t>The authors have nothing to disclose.</w:t>
      </w:r>
    </w:p>
    <w:p w14:paraId="7B3065F8" w14:textId="77777777" w:rsidR="00FB30AB" w:rsidRPr="00C56897" w:rsidRDefault="00FB30AB" w:rsidP="00C56897">
      <w:pPr>
        <w:rPr>
          <w:color w:val="auto"/>
        </w:rPr>
      </w:pPr>
    </w:p>
    <w:p w14:paraId="315B4FAD" w14:textId="1FCAFB54" w:rsidR="00B32616" w:rsidRPr="00C56897" w:rsidRDefault="009726EE" w:rsidP="00C56897">
      <w:pPr>
        <w:rPr>
          <w:b/>
          <w:color w:val="000000" w:themeColor="text1"/>
        </w:rPr>
      </w:pPr>
      <w:r w:rsidRPr="00C56897">
        <w:rPr>
          <w:b/>
          <w:bCs/>
        </w:rPr>
        <w:t>REFERENCES</w:t>
      </w:r>
      <w:r w:rsidR="00D04760" w:rsidRPr="00C56897">
        <w:rPr>
          <w:b/>
          <w:bCs/>
        </w:rPr>
        <w:t>:</w:t>
      </w:r>
      <w:r w:rsidRPr="00C56897">
        <w:t xml:space="preserve"> </w:t>
      </w:r>
    </w:p>
    <w:p w14:paraId="27AEC9E0" w14:textId="28DC7F99" w:rsidR="00D75BA0" w:rsidRPr="00C56897" w:rsidRDefault="00D75BA0" w:rsidP="00C56897">
      <w:pPr>
        <w:ind w:left="75" w:right="75"/>
      </w:pPr>
      <w:r w:rsidRPr="00C56897">
        <w:t>1. Paget, S. The distribution of secondary growths in cancer of the breast. 1889. </w:t>
      </w:r>
      <w:r w:rsidRPr="00C56897">
        <w:rPr>
          <w:i/>
        </w:rPr>
        <w:t>Cancer and Metastasis Reviews</w:t>
      </w:r>
      <w:r w:rsidRPr="00C56897">
        <w:t>. </w:t>
      </w:r>
      <w:r w:rsidRPr="00C56897">
        <w:rPr>
          <w:b/>
          <w:bCs/>
        </w:rPr>
        <w:t>8</w:t>
      </w:r>
      <w:r w:rsidRPr="00C56897">
        <w:t>(2), 98-101 (1989).</w:t>
      </w:r>
    </w:p>
    <w:p w14:paraId="77836C8A" w14:textId="77777777" w:rsidR="00D75BA0" w:rsidRPr="00C56897" w:rsidRDefault="00D75BA0" w:rsidP="00C56897">
      <w:pPr>
        <w:ind w:left="75" w:right="75"/>
      </w:pPr>
      <w:r w:rsidRPr="00C56897">
        <w:t>2. Liu, Q., Zhang, H., Jiang, X., Qian, C., Liu, Z., Zuo, D. Factors involved in cancer metastasis: a better understanding to seed and soil hypothesis. </w:t>
      </w:r>
      <w:r w:rsidRPr="00C56897">
        <w:rPr>
          <w:i/>
        </w:rPr>
        <w:t>Molecular Cancer</w:t>
      </w:r>
      <w:r w:rsidRPr="00C56897">
        <w:t>. </w:t>
      </w:r>
      <w:r w:rsidRPr="00C56897">
        <w:rPr>
          <w:b/>
          <w:bCs/>
        </w:rPr>
        <w:t>16</w:t>
      </w:r>
      <w:r w:rsidRPr="00C56897">
        <w:t>(1), 176 (2017).</w:t>
      </w:r>
    </w:p>
    <w:p w14:paraId="07E7E5FE" w14:textId="254C37E6" w:rsidR="00D75BA0" w:rsidRPr="00C56897" w:rsidRDefault="00D75BA0" w:rsidP="00C56897">
      <w:pPr>
        <w:ind w:left="75" w:right="75"/>
      </w:pPr>
      <w:r w:rsidRPr="00C56897">
        <w:t>3. Padera, T.</w:t>
      </w:r>
      <w:r w:rsidR="0024682F">
        <w:t xml:space="preserve"> </w:t>
      </w:r>
      <w:r w:rsidRPr="00C56897">
        <w:t>P., Meijer, E.</w:t>
      </w:r>
      <w:r w:rsidR="0024682F">
        <w:t xml:space="preserve"> </w:t>
      </w:r>
      <w:r w:rsidRPr="00C56897">
        <w:t>F., Munn, L.</w:t>
      </w:r>
      <w:r w:rsidR="0024682F">
        <w:t xml:space="preserve"> </w:t>
      </w:r>
      <w:r w:rsidRPr="00C56897">
        <w:t>L. The Lymphatic System in Disease Processes and Cancer Progression. </w:t>
      </w:r>
      <w:r w:rsidRPr="00C56897">
        <w:rPr>
          <w:i/>
        </w:rPr>
        <w:t>Annual Review of Biomedical Engineering</w:t>
      </w:r>
      <w:r w:rsidRPr="00C56897">
        <w:t>. </w:t>
      </w:r>
      <w:r w:rsidRPr="00C56897">
        <w:rPr>
          <w:b/>
          <w:bCs/>
        </w:rPr>
        <w:t>18</w:t>
      </w:r>
      <w:r w:rsidRPr="00C56897">
        <w:t>, 125-158 (2016).</w:t>
      </w:r>
    </w:p>
    <w:p w14:paraId="666EFE7D" w14:textId="762DC38B" w:rsidR="00D75BA0" w:rsidRPr="00C56897" w:rsidRDefault="00D75BA0" w:rsidP="00C56897">
      <w:pPr>
        <w:ind w:left="75" w:right="75"/>
      </w:pPr>
      <w:r w:rsidRPr="00C56897">
        <w:t>4. Leemans, C.</w:t>
      </w:r>
      <w:r w:rsidR="0024682F">
        <w:t xml:space="preserve"> </w:t>
      </w:r>
      <w:r w:rsidRPr="00C56897">
        <w:t>R., Tiwari, R., Nauta, J.</w:t>
      </w:r>
      <w:r w:rsidR="0024682F">
        <w:t xml:space="preserve"> </w:t>
      </w:r>
      <w:r w:rsidRPr="00C56897">
        <w:t>J., van der Waal, I., Snow, G.</w:t>
      </w:r>
      <w:r w:rsidR="0024682F">
        <w:t xml:space="preserve"> </w:t>
      </w:r>
      <w:r w:rsidRPr="00C56897">
        <w:t>B. Regional lymph node involvement and its significance in the development of distant metastases in head and neck carcinoma. </w:t>
      </w:r>
      <w:r w:rsidRPr="00C56897">
        <w:rPr>
          <w:i/>
        </w:rPr>
        <w:t>Cancer.</w:t>
      </w:r>
      <w:r w:rsidRPr="00C56897">
        <w:t> </w:t>
      </w:r>
      <w:r w:rsidRPr="00C56897">
        <w:rPr>
          <w:b/>
          <w:bCs/>
        </w:rPr>
        <w:t>71</w:t>
      </w:r>
      <w:r w:rsidRPr="00C56897">
        <w:t>(2), 452-456 (1993).</w:t>
      </w:r>
    </w:p>
    <w:p w14:paraId="4B25EA9C" w14:textId="69902A97" w:rsidR="00D75BA0" w:rsidRPr="00C56897" w:rsidRDefault="00D75BA0" w:rsidP="00C56897">
      <w:pPr>
        <w:ind w:left="75" w:right="75"/>
      </w:pPr>
      <w:r w:rsidRPr="00C56897">
        <w:t>5. Kowalski, L.</w:t>
      </w:r>
      <w:r w:rsidR="0024682F">
        <w:t xml:space="preserve"> </w:t>
      </w:r>
      <w:r w:rsidRPr="00C56897">
        <w:t>P</w:t>
      </w:r>
      <w:r w:rsidR="0024682F">
        <w:t xml:space="preserve">. et al. </w:t>
      </w:r>
      <w:r w:rsidRPr="00C56897">
        <w:t>Prognostic significance of the distribution of neck node metastasis from oral carcinoma. </w:t>
      </w:r>
      <w:r w:rsidRPr="00C56897">
        <w:rPr>
          <w:i/>
        </w:rPr>
        <w:t>Head &amp; Neck.</w:t>
      </w:r>
      <w:r w:rsidRPr="00C56897">
        <w:t> </w:t>
      </w:r>
      <w:r w:rsidRPr="00C56897">
        <w:rPr>
          <w:b/>
          <w:bCs/>
        </w:rPr>
        <w:t>22</w:t>
      </w:r>
      <w:r w:rsidRPr="00C56897">
        <w:t>(3), 207-214 (2000).</w:t>
      </w:r>
    </w:p>
    <w:p w14:paraId="08A63D6A" w14:textId="31E97E09" w:rsidR="00D75BA0" w:rsidRPr="00C56897" w:rsidRDefault="00D75BA0" w:rsidP="00C56897">
      <w:pPr>
        <w:ind w:left="75" w:right="75"/>
      </w:pPr>
      <w:r w:rsidRPr="00C56897">
        <w:t>6. McGuire, W.</w:t>
      </w:r>
      <w:r w:rsidR="0024682F">
        <w:t xml:space="preserve"> </w:t>
      </w:r>
      <w:r w:rsidRPr="00C56897">
        <w:t>L. Prognostic factors for recurrence and survival in human breast cancer. </w:t>
      </w:r>
      <w:r w:rsidRPr="00C56897">
        <w:rPr>
          <w:i/>
        </w:rPr>
        <w:t>Breast Cancer Research and Treatment</w:t>
      </w:r>
      <w:r w:rsidRPr="00C56897">
        <w:t>. </w:t>
      </w:r>
      <w:r w:rsidRPr="00C56897">
        <w:rPr>
          <w:b/>
          <w:bCs/>
        </w:rPr>
        <w:t>10</w:t>
      </w:r>
      <w:r w:rsidRPr="00C56897">
        <w:t>(1), 5-9 (1987).</w:t>
      </w:r>
    </w:p>
    <w:p w14:paraId="6C8EBDB5" w14:textId="52313F35" w:rsidR="00D75BA0" w:rsidRPr="00C56897" w:rsidRDefault="00D75BA0" w:rsidP="00C56897">
      <w:pPr>
        <w:ind w:left="75" w:right="75"/>
      </w:pPr>
      <w:r w:rsidRPr="00C56897">
        <w:t>7. Gervasi, L.</w:t>
      </w:r>
      <w:r w:rsidR="0024682F">
        <w:t xml:space="preserve"> </w:t>
      </w:r>
      <w:r w:rsidRPr="00C56897">
        <w:t>A. et al. Prognostic significance of lymph nodal metastases in prostate cancer. </w:t>
      </w:r>
      <w:r w:rsidRPr="00C56897">
        <w:rPr>
          <w:i/>
        </w:rPr>
        <w:t>The Journal of Urology.</w:t>
      </w:r>
      <w:r w:rsidRPr="00C56897">
        <w:t> </w:t>
      </w:r>
      <w:r w:rsidRPr="00C56897">
        <w:rPr>
          <w:b/>
          <w:bCs/>
        </w:rPr>
        <w:t>142</w:t>
      </w:r>
      <w:r w:rsidRPr="00C56897">
        <w:t>(2 Pt 1), 332-336 (1989).</w:t>
      </w:r>
    </w:p>
    <w:p w14:paraId="3B10BD6B" w14:textId="77777777" w:rsidR="00D75BA0" w:rsidRPr="00C56897" w:rsidRDefault="00D75BA0" w:rsidP="00C56897">
      <w:pPr>
        <w:ind w:left="75" w:right="75"/>
      </w:pPr>
      <w:r w:rsidRPr="00C56897">
        <w:t>8. Naruke, T., Suemasu, K., Ishikawa, S. Lymph node mapping and curability at various levels of metastasis in resected lung cancer. </w:t>
      </w:r>
      <w:r w:rsidRPr="00C56897">
        <w:rPr>
          <w:i/>
        </w:rPr>
        <w:t>The Journal of Thoracic and Cardiovascular Surgery</w:t>
      </w:r>
      <w:r w:rsidRPr="00C56897">
        <w:t>. </w:t>
      </w:r>
      <w:r w:rsidRPr="00C56897">
        <w:rPr>
          <w:b/>
          <w:bCs/>
        </w:rPr>
        <w:t>76</w:t>
      </w:r>
      <w:r w:rsidRPr="00C56897">
        <w:t>(6), 832-839 (1978).</w:t>
      </w:r>
    </w:p>
    <w:p w14:paraId="0C3F84AC" w14:textId="5F541698" w:rsidR="00D75BA0" w:rsidRPr="00C56897" w:rsidRDefault="00D75BA0" w:rsidP="00C56897">
      <w:pPr>
        <w:ind w:left="75" w:right="75"/>
      </w:pPr>
      <w:r w:rsidRPr="00C56897">
        <w:t>9. Sasako, M. et al. D2 lymphadenectomy alone or with para-aortic nodal dissection for gastric cancer. </w:t>
      </w:r>
      <w:r w:rsidRPr="00C56897">
        <w:rPr>
          <w:i/>
        </w:rPr>
        <w:t>The New England Journal of Medicine</w:t>
      </w:r>
      <w:r w:rsidRPr="00C56897">
        <w:t>. </w:t>
      </w:r>
      <w:r w:rsidRPr="00C56897">
        <w:rPr>
          <w:b/>
          <w:bCs/>
        </w:rPr>
        <w:t>359</w:t>
      </w:r>
      <w:r w:rsidRPr="00C56897">
        <w:t>(5), 453-462 (2008).</w:t>
      </w:r>
    </w:p>
    <w:p w14:paraId="7BD162F1" w14:textId="2E6802C5" w:rsidR="00D75BA0" w:rsidRPr="00C56897" w:rsidRDefault="00D75BA0" w:rsidP="00C56897">
      <w:pPr>
        <w:ind w:left="75" w:right="75"/>
      </w:pPr>
      <w:r w:rsidRPr="00C56897">
        <w:t>10. Chang, G.</w:t>
      </w:r>
      <w:r w:rsidR="0024682F">
        <w:t xml:space="preserve"> </w:t>
      </w:r>
      <w:r w:rsidRPr="00C56897">
        <w:t>J., Rodriguez-Bigas, M.</w:t>
      </w:r>
      <w:r w:rsidR="0024682F">
        <w:t xml:space="preserve"> </w:t>
      </w:r>
      <w:r w:rsidRPr="00C56897">
        <w:t>A., Skibber, J.</w:t>
      </w:r>
      <w:r w:rsidR="0024682F">
        <w:t xml:space="preserve"> </w:t>
      </w:r>
      <w:r w:rsidRPr="00C56897">
        <w:t>M., Moyer, V.</w:t>
      </w:r>
      <w:r w:rsidR="0024682F">
        <w:t xml:space="preserve"> </w:t>
      </w:r>
      <w:r w:rsidRPr="00C56897">
        <w:t>A. Lymph node evaluation and survival after curative resection of colon cancer: systematic review. </w:t>
      </w:r>
      <w:r w:rsidRPr="00C56897">
        <w:rPr>
          <w:i/>
        </w:rPr>
        <w:t>Journal of the National Cancer Institute.</w:t>
      </w:r>
      <w:r w:rsidRPr="00C56897">
        <w:t> </w:t>
      </w:r>
      <w:r w:rsidRPr="00C56897">
        <w:rPr>
          <w:b/>
          <w:bCs/>
        </w:rPr>
        <w:t>99</w:t>
      </w:r>
      <w:r w:rsidRPr="00C56897">
        <w:t>(6), 433-441 (2007).</w:t>
      </w:r>
    </w:p>
    <w:p w14:paraId="2ACDBB0D" w14:textId="69027C7D" w:rsidR="00D75BA0" w:rsidRPr="00C56897" w:rsidRDefault="00D75BA0" w:rsidP="00C56897">
      <w:pPr>
        <w:ind w:left="75" w:right="75"/>
      </w:pPr>
      <w:r w:rsidRPr="00C56897">
        <w:t>11. Watanabe, T. et al. Extended lymphadenectomy and preoperative radiotherapy for lower rectal cancers. </w:t>
      </w:r>
      <w:r w:rsidRPr="00C56897">
        <w:rPr>
          <w:i/>
        </w:rPr>
        <w:t>Surgery</w:t>
      </w:r>
      <w:r w:rsidRPr="00C56897">
        <w:t>. </w:t>
      </w:r>
      <w:r w:rsidRPr="00C56897">
        <w:rPr>
          <w:b/>
          <w:bCs/>
        </w:rPr>
        <w:t>132</w:t>
      </w:r>
      <w:r w:rsidRPr="00C56897">
        <w:t>(1), 27-33 (2002).</w:t>
      </w:r>
    </w:p>
    <w:p w14:paraId="318DB32C" w14:textId="77777777" w:rsidR="00D75BA0" w:rsidRPr="00C56897" w:rsidRDefault="00D75BA0" w:rsidP="00C56897">
      <w:pPr>
        <w:ind w:left="75" w:right="75"/>
      </w:pPr>
      <w:r w:rsidRPr="00C56897">
        <w:t>12. Machens, A., Dralle, H. Correlation between the number of lymph node metastases and lung metastasis in papillary thyroid cancer. </w:t>
      </w:r>
      <w:r w:rsidRPr="00C56897">
        <w:rPr>
          <w:i/>
        </w:rPr>
        <w:t>The Journal of Clinical Endocrinology &amp; Metabolism</w:t>
      </w:r>
      <w:r w:rsidRPr="00C56897">
        <w:t>. </w:t>
      </w:r>
      <w:r w:rsidRPr="00C56897">
        <w:rPr>
          <w:b/>
          <w:bCs/>
        </w:rPr>
        <w:t>97</w:t>
      </w:r>
      <w:r w:rsidRPr="00C56897">
        <w:t>(12), 4375-4382 (2012).</w:t>
      </w:r>
    </w:p>
    <w:p w14:paraId="241F6379" w14:textId="3BD13E84" w:rsidR="00D75BA0" w:rsidRPr="00C56897" w:rsidRDefault="00D75BA0" w:rsidP="00C56897">
      <w:pPr>
        <w:ind w:left="75" w:right="75"/>
      </w:pPr>
      <w:r w:rsidRPr="00C56897">
        <w:t>13. Dijkstra, C.</w:t>
      </w:r>
      <w:r w:rsidR="0024682F">
        <w:t xml:space="preserve"> </w:t>
      </w:r>
      <w:r w:rsidRPr="00C56897">
        <w:t>D., Kamperdijk, E.</w:t>
      </w:r>
      <w:r w:rsidR="0024682F">
        <w:t xml:space="preserve"> </w:t>
      </w:r>
      <w:r w:rsidRPr="00C56897">
        <w:t>W.</w:t>
      </w:r>
      <w:r w:rsidR="0024682F">
        <w:t xml:space="preserve"> </w:t>
      </w:r>
      <w:r w:rsidRPr="00C56897">
        <w:t>A., Veerman, A.</w:t>
      </w:r>
      <w:r w:rsidR="0024682F">
        <w:t xml:space="preserve"> </w:t>
      </w:r>
      <w:r w:rsidRPr="00C56897">
        <w:t>J.</w:t>
      </w:r>
      <w:r w:rsidR="0024682F">
        <w:t xml:space="preserve"> </w:t>
      </w:r>
      <w:r w:rsidRPr="00C56897">
        <w:t xml:space="preserve">P. Normal Anatomy, Histology, Immunohistology, and Ultrastructure, Lymph Node, Rat. In: Jones, T.C., Ward, J.M., Mohr, U., Hunt, R.D. (eds). </w:t>
      </w:r>
      <w:r w:rsidRPr="00C56897">
        <w:rPr>
          <w:i/>
        </w:rPr>
        <w:t>Hemopoietic System</w:t>
      </w:r>
      <w:r w:rsidRPr="00C56897">
        <w:t>.</w:t>
      </w:r>
      <w:r w:rsidRPr="00C56897">
        <w:rPr>
          <w:i/>
        </w:rPr>
        <w:t xml:space="preserve"> </w:t>
      </w:r>
      <w:r w:rsidRPr="00C56897">
        <w:t>Monographs on Pathology of Laboratory Animals. 129-136 (1990).</w:t>
      </w:r>
    </w:p>
    <w:p w14:paraId="6337CD2E" w14:textId="34D1D326" w:rsidR="00D75BA0" w:rsidRPr="00C56897" w:rsidRDefault="00D75BA0" w:rsidP="00C56897">
      <w:pPr>
        <w:ind w:left="75" w:right="75"/>
      </w:pPr>
      <w:r w:rsidRPr="00C56897">
        <w:t>14. Gretz, J.</w:t>
      </w:r>
      <w:r w:rsidR="0024682F">
        <w:t xml:space="preserve"> </w:t>
      </w:r>
      <w:r w:rsidRPr="00C56897">
        <w:t>E., Anderson, A.</w:t>
      </w:r>
      <w:r w:rsidR="0024682F">
        <w:t xml:space="preserve"> </w:t>
      </w:r>
      <w:r w:rsidRPr="00C56897">
        <w:t>O., Shaw, S. Cords, channels, corridors and conduits: critical architectural elements facilitating cell interactions in the lymph node cortex. </w:t>
      </w:r>
      <w:r w:rsidRPr="00C56897">
        <w:rPr>
          <w:i/>
        </w:rPr>
        <w:t>Immunological Reviews.</w:t>
      </w:r>
      <w:r w:rsidRPr="00C56897">
        <w:t> </w:t>
      </w:r>
      <w:r w:rsidRPr="00C56897">
        <w:rPr>
          <w:b/>
          <w:bCs/>
        </w:rPr>
        <w:t>156</w:t>
      </w:r>
      <w:r w:rsidRPr="00C56897">
        <w:rPr>
          <w:bCs/>
        </w:rPr>
        <w:t>,</w:t>
      </w:r>
      <w:r w:rsidRPr="00C56897">
        <w:t xml:space="preserve"> 11-24 (1997).</w:t>
      </w:r>
    </w:p>
    <w:p w14:paraId="6EC74EB3" w14:textId="77777777" w:rsidR="00D75BA0" w:rsidRPr="00C56897" w:rsidRDefault="00D75BA0" w:rsidP="00C56897">
      <w:pPr>
        <w:ind w:left="75" w:right="75"/>
      </w:pPr>
      <w:r w:rsidRPr="00C56897">
        <w:t>15. Podgrabinska, S., Skobe, M. Role of lymphatic vasculature in regional and distant metastases. </w:t>
      </w:r>
      <w:r w:rsidRPr="00C56897">
        <w:rPr>
          <w:i/>
        </w:rPr>
        <w:t>Microvascular Research</w:t>
      </w:r>
      <w:r w:rsidRPr="00C56897">
        <w:t>. </w:t>
      </w:r>
      <w:r w:rsidRPr="00C56897">
        <w:rPr>
          <w:b/>
          <w:bCs/>
        </w:rPr>
        <w:t>95</w:t>
      </w:r>
      <w:r w:rsidRPr="00C56897">
        <w:t>, 46-52 (2014).</w:t>
      </w:r>
    </w:p>
    <w:p w14:paraId="6F2325EE" w14:textId="472B613A" w:rsidR="00D75BA0" w:rsidRPr="00C56897" w:rsidRDefault="00D75BA0" w:rsidP="00C56897">
      <w:pPr>
        <w:ind w:left="75" w:right="75"/>
      </w:pPr>
      <w:r w:rsidRPr="00C56897">
        <w:t>16. Wiley, H.</w:t>
      </w:r>
      <w:r w:rsidR="0024682F">
        <w:t xml:space="preserve"> </w:t>
      </w:r>
      <w:r w:rsidRPr="00C56897">
        <w:t>E., Gonzales, E.</w:t>
      </w:r>
      <w:r w:rsidR="0024682F">
        <w:t xml:space="preserve"> </w:t>
      </w:r>
      <w:r w:rsidRPr="00C56897">
        <w:t>B., Maki, W., Wu, M.</w:t>
      </w:r>
      <w:r w:rsidR="0024682F">
        <w:t xml:space="preserve"> </w:t>
      </w:r>
      <w:r w:rsidRPr="00C56897">
        <w:t>T., Hwang, S.</w:t>
      </w:r>
      <w:r w:rsidR="0024682F">
        <w:t xml:space="preserve"> </w:t>
      </w:r>
      <w:r w:rsidRPr="00C56897">
        <w:t>T. Expression of CC chemokine receptor-7 and regional lymph node metastasis of B16 murine melanoma. </w:t>
      </w:r>
      <w:r w:rsidRPr="00C56897">
        <w:rPr>
          <w:i/>
        </w:rPr>
        <w:t>Journal of the National Cancer Institute.</w:t>
      </w:r>
      <w:r w:rsidRPr="00C56897">
        <w:t> </w:t>
      </w:r>
      <w:r w:rsidRPr="00C56897">
        <w:rPr>
          <w:b/>
          <w:bCs/>
        </w:rPr>
        <w:t>93</w:t>
      </w:r>
      <w:r w:rsidRPr="00C56897">
        <w:t>(21), 1638-1643 (2001).</w:t>
      </w:r>
    </w:p>
    <w:p w14:paraId="327313DF" w14:textId="1907031F" w:rsidR="00D75BA0" w:rsidRPr="00C56897" w:rsidRDefault="00D75BA0" w:rsidP="00C56897">
      <w:pPr>
        <w:ind w:left="75" w:right="75"/>
      </w:pPr>
      <w:r w:rsidRPr="00C56897">
        <w:t>17. Chen, J., Alexander, J.</w:t>
      </w:r>
      <w:r w:rsidR="0024682F">
        <w:t xml:space="preserve"> </w:t>
      </w:r>
      <w:r w:rsidRPr="00C56897">
        <w:t>S., Orr, A.</w:t>
      </w:r>
      <w:r w:rsidR="0024682F">
        <w:t xml:space="preserve"> </w:t>
      </w:r>
      <w:r w:rsidRPr="00C56897">
        <w:t xml:space="preserve">W. Integrins and their extracellular matrix ligands in </w:t>
      </w:r>
      <w:r w:rsidRPr="00C56897">
        <w:lastRenderedPageBreak/>
        <w:t>lymphangiogenesis and lymph node metastasis. </w:t>
      </w:r>
      <w:r w:rsidRPr="00C56897">
        <w:rPr>
          <w:i/>
        </w:rPr>
        <w:t>International Journal of Cell Biology.</w:t>
      </w:r>
      <w:r w:rsidRPr="00C56897">
        <w:t> </w:t>
      </w:r>
      <w:r w:rsidRPr="00C56897">
        <w:rPr>
          <w:b/>
          <w:bCs/>
        </w:rPr>
        <w:t>2012</w:t>
      </w:r>
      <w:r w:rsidRPr="00C56897">
        <w:t>, 853703 (2012).</w:t>
      </w:r>
    </w:p>
    <w:p w14:paraId="03CE27F5" w14:textId="7D0D8B83" w:rsidR="00D75BA0" w:rsidRPr="00C56897" w:rsidRDefault="00D75BA0" w:rsidP="00C56897">
      <w:pPr>
        <w:ind w:left="75" w:right="75"/>
      </w:pPr>
      <w:r w:rsidRPr="00C56897">
        <w:t>18. Müller, M., Gounari, F., Prifti, S., Hacker, H.</w:t>
      </w:r>
      <w:r w:rsidR="0024682F">
        <w:t xml:space="preserve"> </w:t>
      </w:r>
      <w:r w:rsidRPr="00C56897">
        <w:t>J., Schirrmacher, V., Khazaie, K. EblacZ tumor dormancy in bone marrow and lymph nodes: active control of proliferating tumor cells by CD8+ immune T cells. </w:t>
      </w:r>
      <w:r w:rsidRPr="00C56897">
        <w:rPr>
          <w:i/>
        </w:rPr>
        <w:t>Cancer Research</w:t>
      </w:r>
      <w:r w:rsidRPr="00C56897">
        <w:t>. </w:t>
      </w:r>
      <w:r w:rsidRPr="00C56897">
        <w:rPr>
          <w:b/>
          <w:bCs/>
        </w:rPr>
        <w:t>58</w:t>
      </w:r>
      <w:r w:rsidRPr="00C56897">
        <w:t>(23), 5439-5446 (1998).</w:t>
      </w:r>
    </w:p>
    <w:p w14:paraId="16DFA298" w14:textId="77777777" w:rsidR="00D75BA0" w:rsidRPr="00C56897" w:rsidRDefault="00D75BA0" w:rsidP="00C56897">
      <w:pPr>
        <w:ind w:left="75" w:right="75"/>
      </w:pPr>
      <w:r w:rsidRPr="00C56897">
        <w:t>19. Cady, B. Regional lymph node metastases; a singular manifestation of the process of clinical metastases in cancer: contemporary animal research and clinical reports suggest unifying concepts. </w:t>
      </w:r>
      <w:r w:rsidRPr="00C56897">
        <w:rPr>
          <w:i/>
        </w:rPr>
        <w:t>Annals of Surgical Oncology.</w:t>
      </w:r>
      <w:r w:rsidRPr="00C56897">
        <w:t> </w:t>
      </w:r>
      <w:r w:rsidRPr="00C56897">
        <w:rPr>
          <w:b/>
          <w:bCs/>
        </w:rPr>
        <w:t>14</w:t>
      </w:r>
      <w:r w:rsidRPr="00C56897">
        <w:t>(6), 1790-1800 (2007).</w:t>
      </w:r>
    </w:p>
    <w:p w14:paraId="1C6D6ABA" w14:textId="0ECC8CEB" w:rsidR="00D75BA0" w:rsidRPr="00C56897" w:rsidRDefault="00D75BA0" w:rsidP="00C56897">
      <w:pPr>
        <w:ind w:left="75" w:right="75"/>
      </w:pPr>
      <w:r w:rsidRPr="00C56897">
        <w:t>20. Klein, C.</w:t>
      </w:r>
      <w:r w:rsidR="0024682F">
        <w:t xml:space="preserve"> </w:t>
      </w:r>
      <w:r w:rsidRPr="00C56897">
        <w:t>A. The systemic progression of human cancer: a focus on the individual disseminated cancer cell-the unit of selection. </w:t>
      </w:r>
      <w:r w:rsidRPr="00C56897">
        <w:rPr>
          <w:i/>
        </w:rPr>
        <w:t>Advances in Cancer Research.</w:t>
      </w:r>
      <w:r w:rsidRPr="00C56897">
        <w:t> </w:t>
      </w:r>
      <w:r w:rsidRPr="00C56897">
        <w:rPr>
          <w:b/>
          <w:bCs/>
        </w:rPr>
        <w:t>89</w:t>
      </w:r>
      <w:r w:rsidRPr="00C56897">
        <w:t>, 35-67 (2003).</w:t>
      </w:r>
    </w:p>
    <w:p w14:paraId="2CA41C51" w14:textId="256485EC" w:rsidR="00D75BA0" w:rsidRPr="00C56897" w:rsidRDefault="00D75BA0" w:rsidP="00C56897">
      <w:pPr>
        <w:ind w:left="75" w:right="75"/>
      </w:pPr>
      <w:r w:rsidRPr="00C56897">
        <w:t>21. Pereira, E.</w:t>
      </w:r>
      <w:r w:rsidR="0024682F">
        <w:t xml:space="preserve"> </w:t>
      </w:r>
      <w:r w:rsidRPr="00C56897">
        <w:t>R. et al. Lymph node metastases can invade local blood vessels, exit the node, and colonize distant organs in mice. </w:t>
      </w:r>
      <w:r w:rsidRPr="00C56897">
        <w:rPr>
          <w:i/>
        </w:rPr>
        <w:t>Science</w:t>
      </w:r>
      <w:r w:rsidRPr="00C56897">
        <w:t>. </w:t>
      </w:r>
      <w:r w:rsidRPr="00C56897">
        <w:rPr>
          <w:b/>
          <w:bCs/>
        </w:rPr>
        <w:t>359</w:t>
      </w:r>
      <w:r w:rsidRPr="00C56897">
        <w:t>(6382), 1403-1407 (2018).</w:t>
      </w:r>
    </w:p>
    <w:p w14:paraId="2EDF127D" w14:textId="77777777" w:rsidR="00D75BA0" w:rsidRPr="00C56897" w:rsidRDefault="00D75BA0" w:rsidP="00C56897">
      <w:pPr>
        <w:ind w:left="75" w:right="75"/>
      </w:pPr>
      <w:r w:rsidRPr="00C56897">
        <w:t>22. Brodt, P. Tumor cell adhesion to frozen lymph node sections-an in vitro correlate of lymphatic metastasis. </w:t>
      </w:r>
      <w:r w:rsidRPr="00C56897">
        <w:rPr>
          <w:i/>
        </w:rPr>
        <w:t>Clinical &amp; Experimental Metastasis</w:t>
      </w:r>
      <w:r w:rsidRPr="00C56897">
        <w:t>. </w:t>
      </w:r>
      <w:r w:rsidRPr="00C56897">
        <w:rPr>
          <w:b/>
          <w:bCs/>
        </w:rPr>
        <w:t>7</w:t>
      </w:r>
      <w:r w:rsidRPr="00C56897">
        <w:t>(3), 343-352 (1989).</w:t>
      </w:r>
    </w:p>
    <w:p w14:paraId="7C440DB4" w14:textId="02C892B7" w:rsidR="0079107D" w:rsidRPr="00C56897" w:rsidRDefault="0079107D" w:rsidP="00C56897">
      <w:pPr>
        <w:ind w:left="75" w:right="75"/>
      </w:pPr>
      <w:r w:rsidRPr="00C56897">
        <w:t>23. Badylak S.</w:t>
      </w:r>
      <w:r w:rsidR="0024682F">
        <w:t xml:space="preserve"> </w:t>
      </w:r>
      <w:r w:rsidRPr="00C56897">
        <w:t xml:space="preserve">F. </w:t>
      </w:r>
      <w:r w:rsidRPr="00C56897">
        <w:rPr>
          <w:bCs/>
        </w:rPr>
        <w:t>Xenogeneic extracellular matrix as a scaffold for tissue reconstruction</w:t>
      </w:r>
      <w:r w:rsidR="00856060" w:rsidRPr="00C56897">
        <w:rPr>
          <w:bCs/>
        </w:rPr>
        <w:t>.</w:t>
      </w:r>
      <w:r w:rsidRPr="00C56897">
        <w:t xml:space="preserve"> </w:t>
      </w:r>
      <w:r w:rsidRPr="00C56897">
        <w:rPr>
          <w:i/>
        </w:rPr>
        <w:t>Transplant Immunology</w:t>
      </w:r>
      <w:r w:rsidR="00856060" w:rsidRPr="00C56897">
        <w:t>.</w:t>
      </w:r>
      <w:r w:rsidRPr="00C56897">
        <w:t xml:space="preserve"> </w:t>
      </w:r>
      <w:r w:rsidRPr="00C56897">
        <w:rPr>
          <w:b/>
        </w:rPr>
        <w:t>12</w:t>
      </w:r>
      <w:r w:rsidRPr="00C56897">
        <w:t>(3-4), 367-77 (2004).</w:t>
      </w:r>
    </w:p>
    <w:p w14:paraId="3ED50EB1" w14:textId="6D28949D" w:rsidR="00D75BA0" w:rsidRPr="00C56897" w:rsidRDefault="00D75BA0" w:rsidP="00C56897">
      <w:pPr>
        <w:ind w:left="75" w:right="75"/>
      </w:pPr>
      <w:r w:rsidRPr="00C56897">
        <w:t>2</w:t>
      </w:r>
      <w:r w:rsidR="0079107D" w:rsidRPr="00C56897">
        <w:t>4</w:t>
      </w:r>
      <w:r w:rsidRPr="00C56897">
        <w:t>. Jandrey, E.</w:t>
      </w:r>
      <w:r w:rsidR="0024682F">
        <w:t xml:space="preserve"> </w:t>
      </w:r>
      <w:r w:rsidRPr="00C56897">
        <w:t>H.</w:t>
      </w:r>
      <w:r w:rsidR="0024682F">
        <w:t xml:space="preserve"> </w:t>
      </w:r>
      <w:r w:rsidRPr="00C56897">
        <w:t>F. et al. NDRG4 promoter hypermethylation is a mechanistic biomarker associated with metastatic progression in breast cancer patients. </w:t>
      </w:r>
      <w:r w:rsidRPr="00C56897">
        <w:rPr>
          <w:i/>
        </w:rPr>
        <w:t>NPJ Breast Cancer.</w:t>
      </w:r>
      <w:r w:rsidRPr="00C56897">
        <w:t> </w:t>
      </w:r>
      <w:r w:rsidRPr="00C56897">
        <w:rPr>
          <w:b/>
          <w:bCs/>
        </w:rPr>
        <w:t>5</w:t>
      </w:r>
      <w:r w:rsidRPr="00C56897">
        <w:t>, 11 (2019).</w:t>
      </w:r>
    </w:p>
    <w:p w14:paraId="0EA16882" w14:textId="719CF913" w:rsidR="00D75BA0" w:rsidRPr="00C56897" w:rsidRDefault="00D75BA0" w:rsidP="00C56897">
      <w:pPr>
        <w:tabs>
          <w:tab w:val="left" w:pos="1886"/>
        </w:tabs>
        <w:ind w:left="75" w:right="75"/>
      </w:pPr>
      <w:r w:rsidRPr="00C56897">
        <w:t>2</w:t>
      </w:r>
      <w:r w:rsidR="0079107D" w:rsidRPr="00C56897">
        <w:t>5</w:t>
      </w:r>
      <w:r w:rsidRPr="00C56897">
        <w:t>. Honig, M.</w:t>
      </w:r>
      <w:r w:rsidR="0024682F">
        <w:t xml:space="preserve"> </w:t>
      </w:r>
      <w:r w:rsidRPr="00C56897">
        <w:t>G., Hume, R.</w:t>
      </w:r>
      <w:r w:rsidR="0024682F">
        <w:t xml:space="preserve"> </w:t>
      </w:r>
      <w:r w:rsidRPr="00C56897">
        <w:t>I. Dil and diO: versatile fluorescent dyes for neuronal labelling and pathway tracing. </w:t>
      </w:r>
      <w:r w:rsidRPr="00C56897">
        <w:rPr>
          <w:i/>
        </w:rPr>
        <w:t>Trends in Neurosciences.</w:t>
      </w:r>
      <w:r w:rsidRPr="00C56897">
        <w:t> </w:t>
      </w:r>
      <w:r w:rsidRPr="00C56897">
        <w:rPr>
          <w:b/>
          <w:bCs/>
        </w:rPr>
        <w:t>12</w:t>
      </w:r>
      <w:r w:rsidRPr="00C56897">
        <w:t>(9), 333-335, 340-331 (1989).</w:t>
      </w:r>
    </w:p>
    <w:p w14:paraId="6132EC49" w14:textId="2E4DD818" w:rsidR="00D75BA0" w:rsidRPr="00C56897" w:rsidRDefault="00D75BA0" w:rsidP="00C56897">
      <w:pPr>
        <w:ind w:left="75" w:right="75"/>
      </w:pPr>
      <w:r w:rsidRPr="00C56897">
        <w:t>2</w:t>
      </w:r>
      <w:r w:rsidR="0079107D" w:rsidRPr="00C56897">
        <w:t>6</w:t>
      </w:r>
      <w:r w:rsidRPr="00C56897">
        <w:t>. Costa, E.</w:t>
      </w:r>
      <w:r w:rsidR="0024682F">
        <w:t xml:space="preserve"> </w:t>
      </w:r>
      <w:r w:rsidRPr="00C56897">
        <w:t>T. et al. Intratumoral heterogeneity of ADAM23 promotes tumor growth and metastasis through LGI4 and nitric oxide signals. </w:t>
      </w:r>
      <w:r w:rsidRPr="00C56897">
        <w:rPr>
          <w:i/>
        </w:rPr>
        <w:t>Oncogene</w:t>
      </w:r>
      <w:r w:rsidR="00856060" w:rsidRPr="00C56897">
        <w:t>.</w:t>
      </w:r>
      <w:r w:rsidRPr="00C56897">
        <w:t> </w:t>
      </w:r>
      <w:r w:rsidRPr="00C56897">
        <w:rPr>
          <w:b/>
          <w:bCs/>
        </w:rPr>
        <w:t>34</w:t>
      </w:r>
      <w:r w:rsidRPr="00C56897">
        <w:t>(10), 1270-1279 (2015).</w:t>
      </w:r>
    </w:p>
    <w:p w14:paraId="799F9B09" w14:textId="439B4568" w:rsidR="00D75BA0" w:rsidRPr="00C56897" w:rsidRDefault="00D75BA0" w:rsidP="00C56897">
      <w:pPr>
        <w:ind w:left="75" w:right="75"/>
      </w:pPr>
      <w:r w:rsidRPr="00C56897">
        <w:t>2</w:t>
      </w:r>
      <w:r w:rsidR="0079107D" w:rsidRPr="00C56897">
        <w:t>7</w:t>
      </w:r>
      <w:r w:rsidRPr="00C56897">
        <w:t>. Song, J. et al. Extracellular matrix of secondary lymphoid organs impacts on B-cell fate and survival. </w:t>
      </w:r>
      <w:r w:rsidRPr="00C56897">
        <w:rPr>
          <w:i/>
        </w:rPr>
        <w:t>Proceedings of the National Academy of Sciences of the United States of America</w:t>
      </w:r>
      <w:r w:rsidRPr="00C56897">
        <w:t>. </w:t>
      </w:r>
      <w:r w:rsidRPr="00C56897">
        <w:rPr>
          <w:b/>
          <w:bCs/>
        </w:rPr>
        <w:t>110</w:t>
      </w:r>
      <w:r w:rsidRPr="00C56897">
        <w:t>(31), E2915-2924 (2013).</w:t>
      </w:r>
    </w:p>
    <w:p w14:paraId="7B0BA566" w14:textId="155F313A" w:rsidR="00D75BA0" w:rsidRPr="00C56897" w:rsidRDefault="00D75BA0" w:rsidP="00C56897">
      <w:pPr>
        <w:ind w:left="75" w:right="75"/>
      </w:pPr>
      <w:r w:rsidRPr="00C56897">
        <w:t>2</w:t>
      </w:r>
      <w:r w:rsidR="0079107D" w:rsidRPr="00C56897">
        <w:t>8</w:t>
      </w:r>
      <w:r w:rsidRPr="00C56897">
        <w:t>. Kramer, R.</w:t>
      </w:r>
      <w:r w:rsidR="0024682F">
        <w:t xml:space="preserve"> </w:t>
      </w:r>
      <w:r w:rsidRPr="00C56897">
        <w:t>H., Rosen, S.</w:t>
      </w:r>
      <w:r w:rsidR="0024682F">
        <w:t xml:space="preserve"> </w:t>
      </w:r>
      <w:r w:rsidRPr="00C56897">
        <w:t>D., McDonald, K.</w:t>
      </w:r>
      <w:r w:rsidR="0024682F">
        <w:t xml:space="preserve"> </w:t>
      </w:r>
      <w:r w:rsidRPr="00C56897">
        <w:t>A. Basement-membrane components associated with the extracellular matrix of the lymph node. </w:t>
      </w:r>
      <w:r w:rsidRPr="00C56897">
        <w:rPr>
          <w:i/>
        </w:rPr>
        <w:t>Cell and Tissue Research</w:t>
      </w:r>
      <w:r w:rsidRPr="00C56897">
        <w:t>. </w:t>
      </w:r>
      <w:r w:rsidRPr="00C56897">
        <w:rPr>
          <w:b/>
          <w:bCs/>
        </w:rPr>
        <w:t>252</w:t>
      </w:r>
      <w:r w:rsidRPr="00C56897">
        <w:t>(2), 367-375 (1988).</w:t>
      </w:r>
    </w:p>
    <w:p w14:paraId="08D52116" w14:textId="1E467A9F" w:rsidR="00D75BA0" w:rsidRPr="00C56897" w:rsidRDefault="000E7011" w:rsidP="00C56897">
      <w:pPr>
        <w:ind w:left="75" w:right="75"/>
      </w:pPr>
      <w:r w:rsidRPr="00C56897">
        <w:t>29</w:t>
      </w:r>
      <w:r w:rsidR="00D75BA0" w:rsidRPr="00C56897">
        <w:t>. Sobocinski, G.</w:t>
      </w:r>
      <w:r w:rsidR="0024682F">
        <w:t xml:space="preserve"> </w:t>
      </w:r>
      <w:r w:rsidR="00D75BA0" w:rsidRPr="00C56897">
        <w:t>P., Toy, K., Bobrowski, W.</w:t>
      </w:r>
      <w:r w:rsidR="0024682F">
        <w:t xml:space="preserve"> </w:t>
      </w:r>
      <w:r w:rsidR="00D75BA0" w:rsidRPr="00C56897">
        <w:t>F., Shaw, S., Anderson, A.</w:t>
      </w:r>
      <w:r w:rsidR="0024682F">
        <w:t xml:space="preserve"> </w:t>
      </w:r>
      <w:r w:rsidR="00D75BA0" w:rsidRPr="00C56897">
        <w:t>O., Kaldjian, E.</w:t>
      </w:r>
      <w:r w:rsidR="0024682F">
        <w:t xml:space="preserve"> </w:t>
      </w:r>
      <w:r w:rsidR="00D75BA0" w:rsidRPr="00C56897">
        <w:t>P. Ultrastructural localization of extracellular matrix proteins of the lymph node cortex: evidence supporting the reticular network as a pathway for lymphocyte migration. </w:t>
      </w:r>
      <w:r w:rsidR="00D75BA0" w:rsidRPr="00C56897">
        <w:rPr>
          <w:i/>
        </w:rPr>
        <w:t>BMC Immunology</w:t>
      </w:r>
      <w:r w:rsidR="00D75BA0" w:rsidRPr="00C56897">
        <w:t>. </w:t>
      </w:r>
      <w:r w:rsidR="00D75BA0" w:rsidRPr="00C56897">
        <w:rPr>
          <w:b/>
          <w:bCs/>
        </w:rPr>
        <w:t>11</w:t>
      </w:r>
      <w:r w:rsidR="00D75BA0" w:rsidRPr="00C56897">
        <w:t>, 42 (2010).</w:t>
      </w:r>
    </w:p>
    <w:p w14:paraId="4B6E6E9B" w14:textId="73330AC8" w:rsidR="00205B3F" w:rsidRPr="00C56897" w:rsidRDefault="000E7011" w:rsidP="00C56897">
      <w:pPr>
        <w:ind w:left="75" w:right="75"/>
        <w:rPr>
          <w:b/>
          <w:color w:val="808080"/>
        </w:rPr>
      </w:pPr>
      <w:r w:rsidRPr="00C56897">
        <w:t>30. Pathak, A.</w:t>
      </w:r>
      <w:r w:rsidR="0024682F">
        <w:t xml:space="preserve"> </w:t>
      </w:r>
      <w:r w:rsidRPr="00C56897">
        <w:t>P., Artemov, D., Neeman, M., Bhujwalla Z.</w:t>
      </w:r>
      <w:r w:rsidR="0024682F">
        <w:t xml:space="preserve"> </w:t>
      </w:r>
      <w:r w:rsidRPr="00C56897">
        <w:t>M.</w:t>
      </w:r>
      <w:r w:rsidR="00D52F4D">
        <w:t xml:space="preserve"> </w:t>
      </w:r>
      <w:r w:rsidRPr="00C56897">
        <w:t xml:space="preserve">Lymph Node Metastasis in Breast Cancer Xenografts Is Associated with Increased Regions of Extravascular Drain, LymphaticVessel Area, and Invasive Phenotype. </w:t>
      </w:r>
      <w:r w:rsidRPr="00C56897">
        <w:rPr>
          <w:i/>
        </w:rPr>
        <w:t>Cancer Res</w:t>
      </w:r>
      <w:r w:rsidR="00847F49" w:rsidRPr="00C56897">
        <w:rPr>
          <w:i/>
        </w:rPr>
        <w:t>earch</w:t>
      </w:r>
      <w:r w:rsidR="00847F49" w:rsidRPr="00C56897">
        <w:t>.</w:t>
      </w:r>
      <w:r w:rsidRPr="00C56897">
        <w:t xml:space="preserve"> </w:t>
      </w:r>
      <w:r w:rsidRPr="00C56897">
        <w:rPr>
          <w:b/>
        </w:rPr>
        <w:t>66</w:t>
      </w:r>
      <w:r w:rsidRPr="00C56897">
        <w:t>(10</w:t>
      </w:r>
      <w:r w:rsidR="00D178FD" w:rsidRPr="00C56897">
        <w:t xml:space="preserve">), </w:t>
      </w:r>
      <w:r w:rsidRPr="00C56897">
        <w:t xml:space="preserve">5151-8 (2006).  </w:t>
      </w:r>
    </w:p>
    <w:sectPr w:rsidR="00205B3F" w:rsidRPr="00C5689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35B45" w14:textId="77777777" w:rsidR="00BA30C3" w:rsidRDefault="00BA30C3" w:rsidP="00621C4E">
      <w:r>
        <w:separator/>
      </w:r>
    </w:p>
  </w:endnote>
  <w:endnote w:type="continuationSeparator" w:id="0">
    <w:p w14:paraId="420FAAC9" w14:textId="77777777" w:rsidR="00BA30C3" w:rsidRDefault="00BA30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0C48B01" w:rsidR="00760D98" w:rsidRDefault="00760D98">
    <w:pPr>
      <w:pStyle w:val="Footer"/>
    </w:pPr>
  </w:p>
  <w:p w14:paraId="39947363" w14:textId="71AB2B06" w:rsidR="00760D98" w:rsidRPr="00494F77" w:rsidRDefault="00760D9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60D98" w:rsidRDefault="00760D9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41CE4" w14:textId="77777777" w:rsidR="00BA30C3" w:rsidRDefault="00BA30C3" w:rsidP="00621C4E">
      <w:r>
        <w:separator/>
      </w:r>
    </w:p>
  </w:footnote>
  <w:footnote w:type="continuationSeparator" w:id="0">
    <w:p w14:paraId="67419635" w14:textId="77777777" w:rsidR="00BA30C3" w:rsidRDefault="00BA30C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60D98" w:rsidRPr="006F06E4" w:rsidRDefault="00760D9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CD8B24B" w:rsidR="00760D98" w:rsidRPr="006F06E4" w:rsidRDefault="00760D9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76DC1"/>
    <w:multiLevelType w:val="hybridMultilevel"/>
    <w:tmpl w:val="1BA2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2A7720B"/>
    <w:multiLevelType w:val="hybridMultilevel"/>
    <w:tmpl w:val="E252F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54FDE"/>
    <w:multiLevelType w:val="multilevel"/>
    <w:tmpl w:val="C4880D1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60D5805"/>
    <w:multiLevelType w:val="multilevel"/>
    <w:tmpl w:val="F490B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352B4"/>
    <w:multiLevelType w:val="multilevel"/>
    <w:tmpl w:val="2F8EC5AC"/>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BE4286C"/>
    <w:multiLevelType w:val="hybridMultilevel"/>
    <w:tmpl w:val="1BA2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7224A"/>
    <w:multiLevelType w:val="hybridMultilevel"/>
    <w:tmpl w:val="787CA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40BF5"/>
    <w:multiLevelType w:val="hybridMultilevel"/>
    <w:tmpl w:val="B836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B6F84"/>
    <w:multiLevelType w:val="multilevel"/>
    <w:tmpl w:val="AFF6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40B40D5"/>
    <w:multiLevelType w:val="multilevel"/>
    <w:tmpl w:val="B7B0481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5"/>
  </w:num>
  <w:num w:numId="4">
    <w:abstractNumId w:val="24"/>
  </w:num>
  <w:num w:numId="5">
    <w:abstractNumId w:val="15"/>
  </w:num>
  <w:num w:numId="6">
    <w:abstractNumId w:val="22"/>
  </w:num>
  <w:num w:numId="7">
    <w:abstractNumId w:val="1"/>
  </w:num>
  <w:num w:numId="8">
    <w:abstractNumId w:val="16"/>
  </w:num>
  <w:num w:numId="9">
    <w:abstractNumId w:val="17"/>
  </w:num>
  <w:num w:numId="10">
    <w:abstractNumId w:val="25"/>
  </w:num>
  <w:num w:numId="11">
    <w:abstractNumId w:val="32"/>
  </w:num>
  <w:num w:numId="12">
    <w:abstractNumId w:val="3"/>
  </w:num>
  <w:num w:numId="13">
    <w:abstractNumId w:val="27"/>
  </w:num>
  <w:num w:numId="14">
    <w:abstractNumId w:val="36"/>
  </w:num>
  <w:num w:numId="15">
    <w:abstractNumId w:val="18"/>
  </w:num>
  <w:num w:numId="16">
    <w:abstractNumId w:val="13"/>
  </w:num>
  <w:num w:numId="17">
    <w:abstractNumId w:val="30"/>
  </w:num>
  <w:num w:numId="18">
    <w:abstractNumId w:val="19"/>
  </w:num>
  <w:num w:numId="19">
    <w:abstractNumId w:val="34"/>
  </w:num>
  <w:num w:numId="20">
    <w:abstractNumId w:val="4"/>
  </w:num>
  <w:num w:numId="21">
    <w:abstractNumId w:val="35"/>
  </w:num>
  <w:num w:numId="22">
    <w:abstractNumId w:val="33"/>
  </w:num>
  <w:num w:numId="23">
    <w:abstractNumId w:val="21"/>
  </w:num>
  <w:num w:numId="24">
    <w:abstractNumId w:val="37"/>
  </w:num>
  <w:num w:numId="25">
    <w:abstractNumId w:val="9"/>
  </w:num>
  <w:num w:numId="26">
    <w:abstractNumId w:val="2"/>
  </w:num>
  <w:num w:numId="27">
    <w:abstractNumId w:val="8"/>
  </w:num>
  <w:num w:numId="28">
    <w:abstractNumId w:val="38"/>
  </w:num>
  <w:num w:numId="29">
    <w:abstractNumId w:val="20"/>
  </w:num>
  <w:num w:numId="30">
    <w:abstractNumId w:val="14"/>
  </w:num>
  <w:num w:numId="31">
    <w:abstractNumId w:val="0"/>
  </w:num>
  <w:num w:numId="32">
    <w:abstractNumId w:val="6"/>
  </w:num>
  <w:num w:numId="33">
    <w:abstractNumId w:val="31"/>
  </w:num>
  <w:num w:numId="34">
    <w:abstractNumId w:val="29"/>
  </w:num>
  <w:num w:numId="35">
    <w:abstractNumId w:val="12"/>
  </w:num>
  <w:num w:numId="36">
    <w:abstractNumId w:val="23"/>
  </w:num>
  <w:num w:numId="37">
    <w:abstractNumId w:val="28"/>
  </w:num>
  <w:num w:numId="38">
    <w:abstractNumId w:val="10"/>
  </w:num>
  <w:num w:numId="3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1B09"/>
    <w:rsid w:val="00004095"/>
    <w:rsid w:val="00005815"/>
    <w:rsid w:val="00005908"/>
    <w:rsid w:val="00006E68"/>
    <w:rsid w:val="00007DBC"/>
    <w:rsid w:val="00007EA1"/>
    <w:rsid w:val="000100F0"/>
    <w:rsid w:val="000129B2"/>
    <w:rsid w:val="00012FF9"/>
    <w:rsid w:val="0001389C"/>
    <w:rsid w:val="00014314"/>
    <w:rsid w:val="00015AF2"/>
    <w:rsid w:val="000212AE"/>
    <w:rsid w:val="00021434"/>
    <w:rsid w:val="00021774"/>
    <w:rsid w:val="00021DF3"/>
    <w:rsid w:val="00022334"/>
    <w:rsid w:val="00023869"/>
    <w:rsid w:val="00024598"/>
    <w:rsid w:val="0002532D"/>
    <w:rsid w:val="000279B0"/>
    <w:rsid w:val="00032769"/>
    <w:rsid w:val="0003311E"/>
    <w:rsid w:val="0003768A"/>
    <w:rsid w:val="00037B58"/>
    <w:rsid w:val="0004248E"/>
    <w:rsid w:val="00051B73"/>
    <w:rsid w:val="000575CF"/>
    <w:rsid w:val="00060ABE"/>
    <w:rsid w:val="00061A50"/>
    <w:rsid w:val="0006361B"/>
    <w:rsid w:val="00064104"/>
    <w:rsid w:val="00064F32"/>
    <w:rsid w:val="000652E3"/>
    <w:rsid w:val="00066025"/>
    <w:rsid w:val="00066CE5"/>
    <w:rsid w:val="00067A8F"/>
    <w:rsid w:val="000701D1"/>
    <w:rsid w:val="00072DE4"/>
    <w:rsid w:val="00080A20"/>
    <w:rsid w:val="00082796"/>
    <w:rsid w:val="00082DF4"/>
    <w:rsid w:val="00086FF5"/>
    <w:rsid w:val="00087C0A"/>
    <w:rsid w:val="00091788"/>
    <w:rsid w:val="00093BC4"/>
    <w:rsid w:val="000943E6"/>
    <w:rsid w:val="00094737"/>
    <w:rsid w:val="00097929"/>
    <w:rsid w:val="000A1E80"/>
    <w:rsid w:val="000A3B70"/>
    <w:rsid w:val="000A5153"/>
    <w:rsid w:val="000B10AE"/>
    <w:rsid w:val="000B30BF"/>
    <w:rsid w:val="000B566B"/>
    <w:rsid w:val="000B595C"/>
    <w:rsid w:val="000B5B4B"/>
    <w:rsid w:val="000B662E"/>
    <w:rsid w:val="000B7294"/>
    <w:rsid w:val="000B75D0"/>
    <w:rsid w:val="000C1CF8"/>
    <w:rsid w:val="000C49CF"/>
    <w:rsid w:val="000C52E9"/>
    <w:rsid w:val="000C5B8B"/>
    <w:rsid w:val="000C5CDC"/>
    <w:rsid w:val="000C65DC"/>
    <w:rsid w:val="000C66F3"/>
    <w:rsid w:val="000C6900"/>
    <w:rsid w:val="000D1ABE"/>
    <w:rsid w:val="000D28BF"/>
    <w:rsid w:val="000D31E8"/>
    <w:rsid w:val="000D76E4"/>
    <w:rsid w:val="000E19B8"/>
    <w:rsid w:val="000E3816"/>
    <w:rsid w:val="000E4F77"/>
    <w:rsid w:val="000E529F"/>
    <w:rsid w:val="000E7011"/>
    <w:rsid w:val="000F265C"/>
    <w:rsid w:val="000F3AFA"/>
    <w:rsid w:val="000F5712"/>
    <w:rsid w:val="000F6611"/>
    <w:rsid w:val="000F7E22"/>
    <w:rsid w:val="00107554"/>
    <w:rsid w:val="001075E9"/>
    <w:rsid w:val="0011023C"/>
    <w:rsid w:val="001104F3"/>
    <w:rsid w:val="00112EEB"/>
    <w:rsid w:val="001173FF"/>
    <w:rsid w:val="00120408"/>
    <w:rsid w:val="00124DE1"/>
    <w:rsid w:val="0012563A"/>
    <w:rsid w:val="001264DE"/>
    <w:rsid w:val="001313A7"/>
    <w:rsid w:val="0013276F"/>
    <w:rsid w:val="001342B5"/>
    <w:rsid w:val="0013621E"/>
    <w:rsid w:val="0013642E"/>
    <w:rsid w:val="00142EFE"/>
    <w:rsid w:val="001436E5"/>
    <w:rsid w:val="00152A23"/>
    <w:rsid w:val="00154AC4"/>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0446"/>
    <w:rsid w:val="001B1519"/>
    <w:rsid w:val="001B2E2D"/>
    <w:rsid w:val="001B5238"/>
    <w:rsid w:val="001B59D2"/>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33AA"/>
    <w:rsid w:val="00205B3F"/>
    <w:rsid w:val="00206ED0"/>
    <w:rsid w:val="00212EAE"/>
    <w:rsid w:val="00213BCA"/>
    <w:rsid w:val="00214BEE"/>
    <w:rsid w:val="0021591E"/>
    <w:rsid w:val="00216F13"/>
    <w:rsid w:val="002205B8"/>
    <w:rsid w:val="00225720"/>
    <w:rsid w:val="002259E5"/>
    <w:rsid w:val="00226140"/>
    <w:rsid w:val="002274F3"/>
    <w:rsid w:val="00227F40"/>
    <w:rsid w:val="0023094C"/>
    <w:rsid w:val="00233484"/>
    <w:rsid w:val="00234303"/>
    <w:rsid w:val="00234BE3"/>
    <w:rsid w:val="00235A90"/>
    <w:rsid w:val="0023624F"/>
    <w:rsid w:val="00241E48"/>
    <w:rsid w:val="0024214E"/>
    <w:rsid w:val="00242623"/>
    <w:rsid w:val="0024682F"/>
    <w:rsid w:val="00246B66"/>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1C8E"/>
    <w:rsid w:val="00282AF6"/>
    <w:rsid w:val="0028596A"/>
    <w:rsid w:val="00287085"/>
    <w:rsid w:val="00287DC0"/>
    <w:rsid w:val="00290AF9"/>
    <w:rsid w:val="00291131"/>
    <w:rsid w:val="00293531"/>
    <w:rsid w:val="002967CF"/>
    <w:rsid w:val="00297788"/>
    <w:rsid w:val="002A3285"/>
    <w:rsid w:val="002A34F9"/>
    <w:rsid w:val="002A484B"/>
    <w:rsid w:val="002A64A6"/>
    <w:rsid w:val="002B1FE3"/>
    <w:rsid w:val="002B3301"/>
    <w:rsid w:val="002C1445"/>
    <w:rsid w:val="002C47D4"/>
    <w:rsid w:val="002D0F38"/>
    <w:rsid w:val="002D3901"/>
    <w:rsid w:val="002D6C0E"/>
    <w:rsid w:val="002D77E3"/>
    <w:rsid w:val="002F2859"/>
    <w:rsid w:val="002F6E3C"/>
    <w:rsid w:val="0030117D"/>
    <w:rsid w:val="00301F30"/>
    <w:rsid w:val="003038FD"/>
    <w:rsid w:val="00303C87"/>
    <w:rsid w:val="003108E5"/>
    <w:rsid w:val="003115A8"/>
    <w:rsid w:val="003120CB"/>
    <w:rsid w:val="0031569E"/>
    <w:rsid w:val="003176B9"/>
    <w:rsid w:val="00320153"/>
    <w:rsid w:val="00320367"/>
    <w:rsid w:val="00322871"/>
    <w:rsid w:val="00323C59"/>
    <w:rsid w:val="00326FB3"/>
    <w:rsid w:val="003316D4"/>
    <w:rsid w:val="003321B2"/>
    <w:rsid w:val="00332BBE"/>
    <w:rsid w:val="00333822"/>
    <w:rsid w:val="00334865"/>
    <w:rsid w:val="003358C4"/>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86F37"/>
    <w:rsid w:val="00393CC7"/>
    <w:rsid w:val="00396302"/>
    <w:rsid w:val="003971F7"/>
    <w:rsid w:val="003A16FC"/>
    <w:rsid w:val="003A2C8A"/>
    <w:rsid w:val="003A3093"/>
    <w:rsid w:val="003A49D8"/>
    <w:rsid w:val="003A4FCD"/>
    <w:rsid w:val="003B0944"/>
    <w:rsid w:val="003B13E4"/>
    <w:rsid w:val="003B1593"/>
    <w:rsid w:val="003B1EE2"/>
    <w:rsid w:val="003B4381"/>
    <w:rsid w:val="003C1043"/>
    <w:rsid w:val="003C1A30"/>
    <w:rsid w:val="003C6779"/>
    <w:rsid w:val="003C71BE"/>
    <w:rsid w:val="003D033C"/>
    <w:rsid w:val="003D2998"/>
    <w:rsid w:val="003D2F0A"/>
    <w:rsid w:val="003D3891"/>
    <w:rsid w:val="003D3FE9"/>
    <w:rsid w:val="003D5D84"/>
    <w:rsid w:val="003D74B3"/>
    <w:rsid w:val="003E0AD1"/>
    <w:rsid w:val="003E0F4F"/>
    <w:rsid w:val="003E18AC"/>
    <w:rsid w:val="003E210B"/>
    <w:rsid w:val="003E2A12"/>
    <w:rsid w:val="003E3360"/>
    <w:rsid w:val="003E3384"/>
    <w:rsid w:val="003E3CA4"/>
    <w:rsid w:val="003E548E"/>
    <w:rsid w:val="003F29D5"/>
    <w:rsid w:val="00407EC8"/>
    <w:rsid w:val="0041046A"/>
    <w:rsid w:val="0041110A"/>
    <w:rsid w:val="00411624"/>
    <w:rsid w:val="004148E1"/>
    <w:rsid w:val="00414CFA"/>
    <w:rsid w:val="00415EC0"/>
    <w:rsid w:val="004207DE"/>
    <w:rsid w:val="00420BE9"/>
    <w:rsid w:val="00423AD8"/>
    <w:rsid w:val="00423FDD"/>
    <w:rsid w:val="00424C85"/>
    <w:rsid w:val="004260BD"/>
    <w:rsid w:val="0043012F"/>
    <w:rsid w:val="00430F1F"/>
    <w:rsid w:val="004315FA"/>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3253"/>
    <w:rsid w:val="00485870"/>
    <w:rsid w:val="00485FE8"/>
    <w:rsid w:val="0049164C"/>
    <w:rsid w:val="00492473"/>
    <w:rsid w:val="00492EB5"/>
    <w:rsid w:val="00493F6F"/>
    <w:rsid w:val="00494F77"/>
    <w:rsid w:val="00497721"/>
    <w:rsid w:val="004A0229"/>
    <w:rsid w:val="004A35D2"/>
    <w:rsid w:val="004A5D8E"/>
    <w:rsid w:val="004A71E4"/>
    <w:rsid w:val="004B2F00"/>
    <w:rsid w:val="004B667A"/>
    <w:rsid w:val="004B6E31"/>
    <w:rsid w:val="004C1D66"/>
    <w:rsid w:val="004C31D7"/>
    <w:rsid w:val="004C4AD2"/>
    <w:rsid w:val="004C67C0"/>
    <w:rsid w:val="004C6981"/>
    <w:rsid w:val="004D1F21"/>
    <w:rsid w:val="004D268C"/>
    <w:rsid w:val="004D59D8"/>
    <w:rsid w:val="004D5DA1"/>
    <w:rsid w:val="004D7910"/>
    <w:rsid w:val="004E150F"/>
    <w:rsid w:val="004E1DCA"/>
    <w:rsid w:val="004E23A1"/>
    <w:rsid w:val="004E3489"/>
    <w:rsid w:val="004E358A"/>
    <w:rsid w:val="004E3AFA"/>
    <w:rsid w:val="004E6082"/>
    <w:rsid w:val="004E6588"/>
    <w:rsid w:val="004F1C0B"/>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3FD3"/>
    <w:rsid w:val="00567DBF"/>
    <w:rsid w:val="00581B23"/>
    <w:rsid w:val="0058219C"/>
    <w:rsid w:val="0058707F"/>
    <w:rsid w:val="00590E8E"/>
    <w:rsid w:val="00591DBD"/>
    <w:rsid w:val="005931FE"/>
    <w:rsid w:val="005A0028"/>
    <w:rsid w:val="005A0ACC"/>
    <w:rsid w:val="005A2F7A"/>
    <w:rsid w:val="005B0072"/>
    <w:rsid w:val="005B0732"/>
    <w:rsid w:val="005B38A0"/>
    <w:rsid w:val="005B491C"/>
    <w:rsid w:val="005B4DBF"/>
    <w:rsid w:val="005B5DE2"/>
    <w:rsid w:val="005B674C"/>
    <w:rsid w:val="005C1B76"/>
    <w:rsid w:val="005C24F2"/>
    <w:rsid w:val="005C7561"/>
    <w:rsid w:val="005D1E57"/>
    <w:rsid w:val="005D2F57"/>
    <w:rsid w:val="005D34F6"/>
    <w:rsid w:val="005D4F1A"/>
    <w:rsid w:val="005D66F0"/>
    <w:rsid w:val="005E01F0"/>
    <w:rsid w:val="005E1884"/>
    <w:rsid w:val="005E7B10"/>
    <w:rsid w:val="005F373A"/>
    <w:rsid w:val="005F4F87"/>
    <w:rsid w:val="005F6B0E"/>
    <w:rsid w:val="005F760E"/>
    <w:rsid w:val="005F7B1D"/>
    <w:rsid w:val="0060222A"/>
    <w:rsid w:val="006048DA"/>
    <w:rsid w:val="006070C4"/>
    <w:rsid w:val="00610C21"/>
    <w:rsid w:val="00611907"/>
    <w:rsid w:val="00613116"/>
    <w:rsid w:val="006139DF"/>
    <w:rsid w:val="006202A6"/>
    <w:rsid w:val="0062054B"/>
    <w:rsid w:val="00620872"/>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4CB9"/>
    <w:rsid w:val="00657BC4"/>
    <w:rsid w:val="006619C8"/>
    <w:rsid w:val="00671710"/>
    <w:rsid w:val="00673414"/>
    <w:rsid w:val="00676079"/>
    <w:rsid w:val="00676ECD"/>
    <w:rsid w:val="00677D0A"/>
    <w:rsid w:val="0068185F"/>
    <w:rsid w:val="00682B1F"/>
    <w:rsid w:val="00690E72"/>
    <w:rsid w:val="006A01CF"/>
    <w:rsid w:val="006A5E14"/>
    <w:rsid w:val="006A60DD"/>
    <w:rsid w:val="006B0679"/>
    <w:rsid w:val="006B074C"/>
    <w:rsid w:val="006B3B84"/>
    <w:rsid w:val="006B4E7C"/>
    <w:rsid w:val="006B5D8C"/>
    <w:rsid w:val="006B72D4"/>
    <w:rsid w:val="006C11CC"/>
    <w:rsid w:val="006C1AEB"/>
    <w:rsid w:val="006C57FE"/>
    <w:rsid w:val="006C668E"/>
    <w:rsid w:val="006D5172"/>
    <w:rsid w:val="006D7C16"/>
    <w:rsid w:val="006E4B63"/>
    <w:rsid w:val="006F06E4"/>
    <w:rsid w:val="006F7B41"/>
    <w:rsid w:val="00702B5D"/>
    <w:rsid w:val="00703ED2"/>
    <w:rsid w:val="00707B8D"/>
    <w:rsid w:val="00713636"/>
    <w:rsid w:val="00714B8C"/>
    <w:rsid w:val="0071675D"/>
    <w:rsid w:val="00717736"/>
    <w:rsid w:val="00717C45"/>
    <w:rsid w:val="00732B47"/>
    <w:rsid w:val="00735CF5"/>
    <w:rsid w:val="0074063A"/>
    <w:rsid w:val="00742AA4"/>
    <w:rsid w:val="00743BA1"/>
    <w:rsid w:val="00745F1E"/>
    <w:rsid w:val="007515FE"/>
    <w:rsid w:val="007601D0"/>
    <w:rsid w:val="007603BB"/>
    <w:rsid w:val="00760D98"/>
    <w:rsid w:val="0076109D"/>
    <w:rsid w:val="00767107"/>
    <w:rsid w:val="00773617"/>
    <w:rsid w:val="00773BFD"/>
    <w:rsid w:val="007743B3"/>
    <w:rsid w:val="00774490"/>
    <w:rsid w:val="0077581E"/>
    <w:rsid w:val="007819FF"/>
    <w:rsid w:val="0078360C"/>
    <w:rsid w:val="00784A4C"/>
    <w:rsid w:val="00784BC6"/>
    <w:rsid w:val="0078523D"/>
    <w:rsid w:val="0079107D"/>
    <w:rsid w:val="007931DF"/>
    <w:rsid w:val="007A0172"/>
    <w:rsid w:val="007A1804"/>
    <w:rsid w:val="007A215A"/>
    <w:rsid w:val="007A2511"/>
    <w:rsid w:val="007A260E"/>
    <w:rsid w:val="007A4D4C"/>
    <w:rsid w:val="007A4DD6"/>
    <w:rsid w:val="007A5CB9"/>
    <w:rsid w:val="007B0D95"/>
    <w:rsid w:val="007B20AE"/>
    <w:rsid w:val="007B3D99"/>
    <w:rsid w:val="007B6B07"/>
    <w:rsid w:val="007B6D43"/>
    <w:rsid w:val="007B749A"/>
    <w:rsid w:val="007B7C6E"/>
    <w:rsid w:val="007D20B4"/>
    <w:rsid w:val="007D44D7"/>
    <w:rsid w:val="007D621A"/>
    <w:rsid w:val="007E058A"/>
    <w:rsid w:val="007E2887"/>
    <w:rsid w:val="007E5278"/>
    <w:rsid w:val="007E749C"/>
    <w:rsid w:val="007F1B5C"/>
    <w:rsid w:val="00801257"/>
    <w:rsid w:val="00803B0A"/>
    <w:rsid w:val="00804DED"/>
    <w:rsid w:val="00805B96"/>
    <w:rsid w:val="0081004D"/>
    <w:rsid w:val="00810265"/>
    <w:rsid w:val="008105BE"/>
    <w:rsid w:val="008115A5"/>
    <w:rsid w:val="00811D46"/>
    <w:rsid w:val="008136B4"/>
    <w:rsid w:val="0081415D"/>
    <w:rsid w:val="00820229"/>
    <w:rsid w:val="00822448"/>
    <w:rsid w:val="00822ABE"/>
    <w:rsid w:val="008244D1"/>
    <w:rsid w:val="00827994"/>
    <w:rsid w:val="00827F51"/>
    <w:rsid w:val="0083104E"/>
    <w:rsid w:val="00832DAC"/>
    <w:rsid w:val="00833FF1"/>
    <w:rsid w:val="008343BE"/>
    <w:rsid w:val="00836535"/>
    <w:rsid w:val="00840FB4"/>
    <w:rsid w:val="008410B2"/>
    <w:rsid w:val="00841780"/>
    <w:rsid w:val="008448BC"/>
    <w:rsid w:val="00847F49"/>
    <w:rsid w:val="008500A0"/>
    <w:rsid w:val="008524E5"/>
    <w:rsid w:val="0085351C"/>
    <w:rsid w:val="00853C46"/>
    <w:rsid w:val="0085435A"/>
    <w:rsid w:val="008549CA"/>
    <w:rsid w:val="008556C3"/>
    <w:rsid w:val="008557FB"/>
    <w:rsid w:val="00856060"/>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6E37"/>
    <w:rsid w:val="008B7102"/>
    <w:rsid w:val="008C3B7D"/>
    <w:rsid w:val="008D0F90"/>
    <w:rsid w:val="008D12CD"/>
    <w:rsid w:val="008D3715"/>
    <w:rsid w:val="008D5465"/>
    <w:rsid w:val="008D5E61"/>
    <w:rsid w:val="008D7EB7"/>
    <w:rsid w:val="008D7EC5"/>
    <w:rsid w:val="008E3684"/>
    <w:rsid w:val="008E57F5"/>
    <w:rsid w:val="008E7606"/>
    <w:rsid w:val="008F1DAA"/>
    <w:rsid w:val="008F3EBD"/>
    <w:rsid w:val="008F60B2"/>
    <w:rsid w:val="008F7C41"/>
    <w:rsid w:val="00901E8E"/>
    <w:rsid w:val="00902335"/>
    <w:rsid w:val="009031E2"/>
    <w:rsid w:val="0091276C"/>
    <w:rsid w:val="009145BE"/>
    <w:rsid w:val="009165AC"/>
    <w:rsid w:val="00916FFC"/>
    <w:rsid w:val="0092053F"/>
    <w:rsid w:val="0092340A"/>
    <w:rsid w:val="009237F4"/>
    <w:rsid w:val="009313D9"/>
    <w:rsid w:val="00935B7F"/>
    <w:rsid w:val="00937E4A"/>
    <w:rsid w:val="009411D4"/>
    <w:rsid w:val="00941293"/>
    <w:rsid w:val="00945DFF"/>
    <w:rsid w:val="00946372"/>
    <w:rsid w:val="0095032B"/>
    <w:rsid w:val="00950B13"/>
    <w:rsid w:val="00950C17"/>
    <w:rsid w:val="00951FAF"/>
    <w:rsid w:val="009545E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49E"/>
    <w:rsid w:val="00987710"/>
    <w:rsid w:val="009904AB"/>
    <w:rsid w:val="00994A2E"/>
    <w:rsid w:val="00995688"/>
    <w:rsid w:val="009958A6"/>
    <w:rsid w:val="00996273"/>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1E4"/>
    <w:rsid w:val="009C68B7"/>
    <w:rsid w:val="009D0834"/>
    <w:rsid w:val="009D095A"/>
    <w:rsid w:val="009D0A1E"/>
    <w:rsid w:val="009D2AE3"/>
    <w:rsid w:val="009D52BC"/>
    <w:rsid w:val="009D7D0A"/>
    <w:rsid w:val="009E09D9"/>
    <w:rsid w:val="009F01B1"/>
    <w:rsid w:val="009F0DBB"/>
    <w:rsid w:val="009F3887"/>
    <w:rsid w:val="009F40DC"/>
    <w:rsid w:val="009F6174"/>
    <w:rsid w:val="009F659A"/>
    <w:rsid w:val="009F732B"/>
    <w:rsid w:val="00A01FE0"/>
    <w:rsid w:val="00A06945"/>
    <w:rsid w:val="00A10656"/>
    <w:rsid w:val="00A113C0"/>
    <w:rsid w:val="00A12FA6"/>
    <w:rsid w:val="00A1339B"/>
    <w:rsid w:val="00A14ABA"/>
    <w:rsid w:val="00A24CB6"/>
    <w:rsid w:val="00A25865"/>
    <w:rsid w:val="00A26A94"/>
    <w:rsid w:val="00A26CD2"/>
    <w:rsid w:val="00A27667"/>
    <w:rsid w:val="00A32979"/>
    <w:rsid w:val="00A34A67"/>
    <w:rsid w:val="00A37462"/>
    <w:rsid w:val="00A459E1"/>
    <w:rsid w:val="00A46AC4"/>
    <w:rsid w:val="00A478A5"/>
    <w:rsid w:val="00A52296"/>
    <w:rsid w:val="00A550F6"/>
    <w:rsid w:val="00A55661"/>
    <w:rsid w:val="00A61B70"/>
    <w:rsid w:val="00A61FA8"/>
    <w:rsid w:val="00A637F4"/>
    <w:rsid w:val="00A64DF2"/>
    <w:rsid w:val="00A65485"/>
    <w:rsid w:val="00A66E05"/>
    <w:rsid w:val="00A67655"/>
    <w:rsid w:val="00A70753"/>
    <w:rsid w:val="00A712D2"/>
    <w:rsid w:val="00A7161F"/>
    <w:rsid w:val="00A82C8A"/>
    <w:rsid w:val="00A8346B"/>
    <w:rsid w:val="00A852FF"/>
    <w:rsid w:val="00A87337"/>
    <w:rsid w:val="00A90C97"/>
    <w:rsid w:val="00A92DDC"/>
    <w:rsid w:val="00A93BC6"/>
    <w:rsid w:val="00A948E5"/>
    <w:rsid w:val="00A960C8"/>
    <w:rsid w:val="00A96604"/>
    <w:rsid w:val="00AA03DF"/>
    <w:rsid w:val="00AA0F41"/>
    <w:rsid w:val="00AA1B4F"/>
    <w:rsid w:val="00AA1F4A"/>
    <w:rsid w:val="00AA21D8"/>
    <w:rsid w:val="00AA271A"/>
    <w:rsid w:val="00AA3270"/>
    <w:rsid w:val="00AA375A"/>
    <w:rsid w:val="00AA54F3"/>
    <w:rsid w:val="00AA6B43"/>
    <w:rsid w:val="00AA720D"/>
    <w:rsid w:val="00AA7B1F"/>
    <w:rsid w:val="00AB2D7A"/>
    <w:rsid w:val="00AB3145"/>
    <w:rsid w:val="00AB367A"/>
    <w:rsid w:val="00AB7BF8"/>
    <w:rsid w:val="00AC01D1"/>
    <w:rsid w:val="00AC0AB2"/>
    <w:rsid w:val="00AC0E9F"/>
    <w:rsid w:val="00AC40BB"/>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31FE"/>
    <w:rsid w:val="00B140D9"/>
    <w:rsid w:val="00B1481A"/>
    <w:rsid w:val="00B15A1F"/>
    <w:rsid w:val="00B15FE9"/>
    <w:rsid w:val="00B2148A"/>
    <w:rsid w:val="00B220C2"/>
    <w:rsid w:val="00B2276E"/>
    <w:rsid w:val="00B25B32"/>
    <w:rsid w:val="00B32616"/>
    <w:rsid w:val="00B36AF0"/>
    <w:rsid w:val="00B36C42"/>
    <w:rsid w:val="00B4211D"/>
    <w:rsid w:val="00B42EA7"/>
    <w:rsid w:val="00B51845"/>
    <w:rsid w:val="00B51923"/>
    <w:rsid w:val="00B5337C"/>
    <w:rsid w:val="00B53C18"/>
    <w:rsid w:val="00B53FDE"/>
    <w:rsid w:val="00B56397"/>
    <w:rsid w:val="00B571DA"/>
    <w:rsid w:val="00B6027B"/>
    <w:rsid w:val="00B636C8"/>
    <w:rsid w:val="00B65EDB"/>
    <w:rsid w:val="00B67AFF"/>
    <w:rsid w:val="00B67C41"/>
    <w:rsid w:val="00B70B59"/>
    <w:rsid w:val="00B73657"/>
    <w:rsid w:val="00B739B3"/>
    <w:rsid w:val="00B81B15"/>
    <w:rsid w:val="00B84330"/>
    <w:rsid w:val="00B84609"/>
    <w:rsid w:val="00B915AE"/>
    <w:rsid w:val="00BA1735"/>
    <w:rsid w:val="00BA19FA"/>
    <w:rsid w:val="00BA30C3"/>
    <w:rsid w:val="00BA3854"/>
    <w:rsid w:val="00BA4288"/>
    <w:rsid w:val="00BA6C08"/>
    <w:rsid w:val="00BB0902"/>
    <w:rsid w:val="00BB1F9C"/>
    <w:rsid w:val="00BB48E5"/>
    <w:rsid w:val="00BB5607"/>
    <w:rsid w:val="00BB5ACA"/>
    <w:rsid w:val="00BB627F"/>
    <w:rsid w:val="00BB76D9"/>
    <w:rsid w:val="00BC0C17"/>
    <w:rsid w:val="00BC187D"/>
    <w:rsid w:val="00BC2613"/>
    <w:rsid w:val="00BC3823"/>
    <w:rsid w:val="00BC5841"/>
    <w:rsid w:val="00BC5E38"/>
    <w:rsid w:val="00BD201A"/>
    <w:rsid w:val="00BD2DC4"/>
    <w:rsid w:val="00BD2EF0"/>
    <w:rsid w:val="00BD60B4"/>
    <w:rsid w:val="00BD796B"/>
    <w:rsid w:val="00BE369A"/>
    <w:rsid w:val="00BE40C0"/>
    <w:rsid w:val="00BE445C"/>
    <w:rsid w:val="00BE5F4A"/>
    <w:rsid w:val="00BE7AEF"/>
    <w:rsid w:val="00BF09B0"/>
    <w:rsid w:val="00BF1544"/>
    <w:rsid w:val="00BF1973"/>
    <w:rsid w:val="00BF1B53"/>
    <w:rsid w:val="00BF246D"/>
    <w:rsid w:val="00BF2682"/>
    <w:rsid w:val="00C06F06"/>
    <w:rsid w:val="00C17BFF"/>
    <w:rsid w:val="00C20C86"/>
    <w:rsid w:val="00C20FAD"/>
    <w:rsid w:val="00C2375F"/>
    <w:rsid w:val="00C247CB"/>
    <w:rsid w:val="00C32E66"/>
    <w:rsid w:val="00C3355F"/>
    <w:rsid w:val="00C33A04"/>
    <w:rsid w:val="00C34204"/>
    <w:rsid w:val="00C3478E"/>
    <w:rsid w:val="00C3563E"/>
    <w:rsid w:val="00C3569A"/>
    <w:rsid w:val="00C43F48"/>
    <w:rsid w:val="00C448FF"/>
    <w:rsid w:val="00C45E57"/>
    <w:rsid w:val="00C52F29"/>
    <w:rsid w:val="00C56897"/>
    <w:rsid w:val="00C56CE6"/>
    <w:rsid w:val="00C5745F"/>
    <w:rsid w:val="00C60005"/>
    <w:rsid w:val="00C60BFF"/>
    <w:rsid w:val="00C61A98"/>
    <w:rsid w:val="00C63201"/>
    <w:rsid w:val="00C64840"/>
    <w:rsid w:val="00C64E62"/>
    <w:rsid w:val="00C651D5"/>
    <w:rsid w:val="00C65CCC"/>
    <w:rsid w:val="00C65DA9"/>
    <w:rsid w:val="00C7618F"/>
    <w:rsid w:val="00C765A9"/>
    <w:rsid w:val="00C81157"/>
    <w:rsid w:val="00C8162D"/>
    <w:rsid w:val="00C830BB"/>
    <w:rsid w:val="00C83A0B"/>
    <w:rsid w:val="00C842D0"/>
    <w:rsid w:val="00C84759"/>
    <w:rsid w:val="00C84ED1"/>
    <w:rsid w:val="00C850B9"/>
    <w:rsid w:val="00C863CC"/>
    <w:rsid w:val="00C86BCC"/>
    <w:rsid w:val="00C9038F"/>
    <w:rsid w:val="00C92AAB"/>
    <w:rsid w:val="00C9565F"/>
    <w:rsid w:val="00C95D4C"/>
    <w:rsid w:val="00C9637F"/>
    <w:rsid w:val="00C9708A"/>
    <w:rsid w:val="00CA2435"/>
    <w:rsid w:val="00CA4068"/>
    <w:rsid w:val="00CA4B61"/>
    <w:rsid w:val="00CA67F4"/>
    <w:rsid w:val="00CB37F8"/>
    <w:rsid w:val="00CB7DC3"/>
    <w:rsid w:val="00CC243E"/>
    <w:rsid w:val="00CC5BE1"/>
    <w:rsid w:val="00CC75A2"/>
    <w:rsid w:val="00CC7A18"/>
    <w:rsid w:val="00CD0E2F"/>
    <w:rsid w:val="00CD13BE"/>
    <w:rsid w:val="00CD1D49"/>
    <w:rsid w:val="00CD2F20"/>
    <w:rsid w:val="00CD6B20"/>
    <w:rsid w:val="00CE1339"/>
    <w:rsid w:val="00CE61CC"/>
    <w:rsid w:val="00CE6E42"/>
    <w:rsid w:val="00CF20B7"/>
    <w:rsid w:val="00CF283B"/>
    <w:rsid w:val="00CF44BD"/>
    <w:rsid w:val="00CF6692"/>
    <w:rsid w:val="00CF7441"/>
    <w:rsid w:val="00D00D16"/>
    <w:rsid w:val="00D03C6C"/>
    <w:rsid w:val="00D04760"/>
    <w:rsid w:val="00D04A95"/>
    <w:rsid w:val="00D06120"/>
    <w:rsid w:val="00D06288"/>
    <w:rsid w:val="00D068C7"/>
    <w:rsid w:val="00D128A4"/>
    <w:rsid w:val="00D147C8"/>
    <w:rsid w:val="00D15131"/>
    <w:rsid w:val="00D16FA2"/>
    <w:rsid w:val="00D178FD"/>
    <w:rsid w:val="00D20954"/>
    <w:rsid w:val="00D21C39"/>
    <w:rsid w:val="00D21FC6"/>
    <w:rsid w:val="00D2243A"/>
    <w:rsid w:val="00D252B6"/>
    <w:rsid w:val="00D33393"/>
    <w:rsid w:val="00D33D36"/>
    <w:rsid w:val="00D34D94"/>
    <w:rsid w:val="00D368FD"/>
    <w:rsid w:val="00D409E2"/>
    <w:rsid w:val="00D414A3"/>
    <w:rsid w:val="00D427D7"/>
    <w:rsid w:val="00D44E62"/>
    <w:rsid w:val="00D51570"/>
    <w:rsid w:val="00D52F4D"/>
    <w:rsid w:val="00D53EDD"/>
    <w:rsid w:val="00D556AD"/>
    <w:rsid w:val="00D60381"/>
    <w:rsid w:val="00D616DE"/>
    <w:rsid w:val="00D6205D"/>
    <w:rsid w:val="00D62201"/>
    <w:rsid w:val="00D651D1"/>
    <w:rsid w:val="00D717BB"/>
    <w:rsid w:val="00D7226B"/>
    <w:rsid w:val="00D72707"/>
    <w:rsid w:val="00D75A9C"/>
    <w:rsid w:val="00D75BA0"/>
    <w:rsid w:val="00D829C8"/>
    <w:rsid w:val="00D83DE0"/>
    <w:rsid w:val="00D87917"/>
    <w:rsid w:val="00D90871"/>
    <w:rsid w:val="00D9155F"/>
    <w:rsid w:val="00D9403F"/>
    <w:rsid w:val="00D959B4"/>
    <w:rsid w:val="00D97DDF"/>
    <w:rsid w:val="00DA2E93"/>
    <w:rsid w:val="00DA44DE"/>
    <w:rsid w:val="00DA750B"/>
    <w:rsid w:val="00DB0B77"/>
    <w:rsid w:val="00DB2478"/>
    <w:rsid w:val="00DB620A"/>
    <w:rsid w:val="00DC255F"/>
    <w:rsid w:val="00DC3832"/>
    <w:rsid w:val="00DC7A51"/>
    <w:rsid w:val="00DD3B1E"/>
    <w:rsid w:val="00DE06B2"/>
    <w:rsid w:val="00DE5B5F"/>
    <w:rsid w:val="00DF137A"/>
    <w:rsid w:val="00DF614E"/>
    <w:rsid w:val="00E00696"/>
    <w:rsid w:val="00E03651"/>
    <w:rsid w:val="00E03808"/>
    <w:rsid w:val="00E047B9"/>
    <w:rsid w:val="00E060C2"/>
    <w:rsid w:val="00E06324"/>
    <w:rsid w:val="00E0710F"/>
    <w:rsid w:val="00E07B81"/>
    <w:rsid w:val="00E07C22"/>
    <w:rsid w:val="00E10AFD"/>
    <w:rsid w:val="00E12B11"/>
    <w:rsid w:val="00E12FB0"/>
    <w:rsid w:val="00E14814"/>
    <w:rsid w:val="00E1591B"/>
    <w:rsid w:val="00E16A50"/>
    <w:rsid w:val="00E249D5"/>
    <w:rsid w:val="00E25017"/>
    <w:rsid w:val="00E26F73"/>
    <w:rsid w:val="00E30A34"/>
    <w:rsid w:val="00E337CE"/>
    <w:rsid w:val="00E33C68"/>
    <w:rsid w:val="00E34EEB"/>
    <w:rsid w:val="00E35927"/>
    <w:rsid w:val="00E3687C"/>
    <w:rsid w:val="00E40FC9"/>
    <w:rsid w:val="00E44EB9"/>
    <w:rsid w:val="00E45BDC"/>
    <w:rsid w:val="00E460B7"/>
    <w:rsid w:val="00E46358"/>
    <w:rsid w:val="00E471DC"/>
    <w:rsid w:val="00E50EB4"/>
    <w:rsid w:val="00E5239B"/>
    <w:rsid w:val="00E532FC"/>
    <w:rsid w:val="00E559B4"/>
    <w:rsid w:val="00E55BB0"/>
    <w:rsid w:val="00E57425"/>
    <w:rsid w:val="00E57E17"/>
    <w:rsid w:val="00E609E5"/>
    <w:rsid w:val="00E60F27"/>
    <w:rsid w:val="00E64D93"/>
    <w:rsid w:val="00E65EDB"/>
    <w:rsid w:val="00E66927"/>
    <w:rsid w:val="00E677B8"/>
    <w:rsid w:val="00E67E9E"/>
    <w:rsid w:val="00E67FA1"/>
    <w:rsid w:val="00E7115E"/>
    <w:rsid w:val="00E7387D"/>
    <w:rsid w:val="00E73D53"/>
    <w:rsid w:val="00E75111"/>
    <w:rsid w:val="00E77296"/>
    <w:rsid w:val="00E80EC0"/>
    <w:rsid w:val="00E87527"/>
    <w:rsid w:val="00E87EF7"/>
    <w:rsid w:val="00E93763"/>
    <w:rsid w:val="00E96C4C"/>
    <w:rsid w:val="00EA2AAE"/>
    <w:rsid w:val="00EA2EC0"/>
    <w:rsid w:val="00EA427A"/>
    <w:rsid w:val="00EA723B"/>
    <w:rsid w:val="00EB0AB3"/>
    <w:rsid w:val="00EB6350"/>
    <w:rsid w:val="00EB687A"/>
    <w:rsid w:val="00EB6891"/>
    <w:rsid w:val="00EC2F62"/>
    <w:rsid w:val="00EC38E8"/>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2135"/>
    <w:rsid w:val="00F07F0D"/>
    <w:rsid w:val="00F11C47"/>
    <w:rsid w:val="00F13112"/>
    <w:rsid w:val="00F16FE6"/>
    <w:rsid w:val="00F21B69"/>
    <w:rsid w:val="00F21E21"/>
    <w:rsid w:val="00F22D8B"/>
    <w:rsid w:val="00F238BD"/>
    <w:rsid w:val="00F24992"/>
    <w:rsid w:val="00F26BDA"/>
    <w:rsid w:val="00F32F2F"/>
    <w:rsid w:val="00F33E8E"/>
    <w:rsid w:val="00F33F3F"/>
    <w:rsid w:val="00F35BDD"/>
    <w:rsid w:val="00F35EF0"/>
    <w:rsid w:val="00F3781F"/>
    <w:rsid w:val="00F403FD"/>
    <w:rsid w:val="00F41E72"/>
    <w:rsid w:val="00F45BDF"/>
    <w:rsid w:val="00F50300"/>
    <w:rsid w:val="00F5414B"/>
    <w:rsid w:val="00F56E39"/>
    <w:rsid w:val="00F6222D"/>
    <w:rsid w:val="00F623E9"/>
    <w:rsid w:val="00F63951"/>
    <w:rsid w:val="00F63C86"/>
    <w:rsid w:val="00F75CEB"/>
    <w:rsid w:val="00F766BE"/>
    <w:rsid w:val="00F77EB9"/>
    <w:rsid w:val="00F80635"/>
    <w:rsid w:val="00F8115F"/>
    <w:rsid w:val="00F815D1"/>
    <w:rsid w:val="00F81DC8"/>
    <w:rsid w:val="00F81E7E"/>
    <w:rsid w:val="00F81F0F"/>
    <w:rsid w:val="00F825F4"/>
    <w:rsid w:val="00F838DF"/>
    <w:rsid w:val="00F92AA1"/>
    <w:rsid w:val="00F932DE"/>
    <w:rsid w:val="00F963DD"/>
    <w:rsid w:val="00F9641A"/>
    <w:rsid w:val="00F97004"/>
    <w:rsid w:val="00FA067D"/>
    <w:rsid w:val="00FA2045"/>
    <w:rsid w:val="00FA7A66"/>
    <w:rsid w:val="00FB1AA9"/>
    <w:rsid w:val="00FB30AB"/>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56E6"/>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41715">
      <w:bodyDiv w:val="1"/>
      <w:marLeft w:val="0"/>
      <w:marRight w:val="0"/>
      <w:marTop w:val="0"/>
      <w:marBottom w:val="0"/>
      <w:divBdr>
        <w:top w:val="none" w:sz="0" w:space="0" w:color="auto"/>
        <w:left w:val="none" w:sz="0" w:space="0" w:color="auto"/>
        <w:bottom w:val="none" w:sz="0" w:space="0" w:color="auto"/>
        <w:right w:val="none" w:sz="0" w:space="0" w:color="auto"/>
      </w:divBdr>
    </w:div>
    <w:div w:id="156650564">
      <w:bodyDiv w:val="1"/>
      <w:marLeft w:val="0"/>
      <w:marRight w:val="0"/>
      <w:marTop w:val="0"/>
      <w:marBottom w:val="0"/>
      <w:divBdr>
        <w:top w:val="none" w:sz="0" w:space="0" w:color="auto"/>
        <w:left w:val="none" w:sz="0" w:space="0" w:color="auto"/>
        <w:bottom w:val="none" w:sz="0" w:space="0" w:color="auto"/>
        <w:right w:val="none" w:sz="0" w:space="0" w:color="auto"/>
      </w:divBdr>
    </w:div>
    <w:div w:id="189880508">
      <w:bodyDiv w:val="1"/>
      <w:marLeft w:val="0"/>
      <w:marRight w:val="0"/>
      <w:marTop w:val="0"/>
      <w:marBottom w:val="0"/>
      <w:divBdr>
        <w:top w:val="none" w:sz="0" w:space="0" w:color="auto"/>
        <w:left w:val="none" w:sz="0" w:space="0" w:color="auto"/>
        <w:bottom w:val="none" w:sz="0" w:space="0" w:color="auto"/>
        <w:right w:val="none" w:sz="0" w:space="0" w:color="auto"/>
      </w:divBdr>
      <w:divsChild>
        <w:div w:id="17432719">
          <w:marLeft w:val="0"/>
          <w:marRight w:val="0"/>
          <w:marTop w:val="120"/>
          <w:marBottom w:val="0"/>
          <w:divBdr>
            <w:top w:val="none" w:sz="0" w:space="0" w:color="auto"/>
            <w:left w:val="none" w:sz="0" w:space="0" w:color="auto"/>
            <w:bottom w:val="none" w:sz="0" w:space="0" w:color="auto"/>
            <w:right w:val="none" w:sz="0" w:space="0" w:color="auto"/>
          </w:divBdr>
        </w:div>
        <w:div w:id="12651731">
          <w:marLeft w:val="0"/>
          <w:marRight w:val="0"/>
          <w:marTop w:val="120"/>
          <w:marBottom w:val="0"/>
          <w:divBdr>
            <w:top w:val="none" w:sz="0" w:space="0" w:color="auto"/>
            <w:left w:val="none" w:sz="0" w:space="0" w:color="auto"/>
            <w:bottom w:val="none" w:sz="0" w:space="0" w:color="auto"/>
            <w:right w:val="none" w:sz="0" w:space="0" w:color="auto"/>
          </w:divBdr>
        </w:div>
      </w:divsChild>
    </w:div>
    <w:div w:id="192235173">
      <w:bodyDiv w:val="1"/>
      <w:marLeft w:val="0"/>
      <w:marRight w:val="0"/>
      <w:marTop w:val="0"/>
      <w:marBottom w:val="0"/>
      <w:divBdr>
        <w:top w:val="none" w:sz="0" w:space="0" w:color="auto"/>
        <w:left w:val="none" w:sz="0" w:space="0" w:color="auto"/>
        <w:bottom w:val="none" w:sz="0" w:space="0" w:color="auto"/>
        <w:right w:val="none" w:sz="0" w:space="0" w:color="auto"/>
      </w:divBdr>
    </w:div>
    <w:div w:id="195772449">
      <w:bodyDiv w:val="1"/>
      <w:marLeft w:val="0"/>
      <w:marRight w:val="0"/>
      <w:marTop w:val="0"/>
      <w:marBottom w:val="0"/>
      <w:divBdr>
        <w:top w:val="none" w:sz="0" w:space="0" w:color="auto"/>
        <w:left w:val="none" w:sz="0" w:space="0" w:color="auto"/>
        <w:bottom w:val="none" w:sz="0" w:space="0" w:color="auto"/>
        <w:right w:val="none" w:sz="0" w:space="0" w:color="auto"/>
      </w:divBdr>
    </w:div>
    <w:div w:id="199712668">
      <w:bodyDiv w:val="1"/>
      <w:marLeft w:val="0"/>
      <w:marRight w:val="0"/>
      <w:marTop w:val="0"/>
      <w:marBottom w:val="0"/>
      <w:divBdr>
        <w:top w:val="none" w:sz="0" w:space="0" w:color="auto"/>
        <w:left w:val="none" w:sz="0" w:space="0" w:color="auto"/>
        <w:bottom w:val="none" w:sz="0" w:space="0" w:color="auto"/>
        <w:right w:val="none" w:sz="0" w:space="0" w:color="auto"/>
      </w:divBdr>
    </w:div>
    <w:div w:id="225649908">
      <w:bodyDiv w:val="1"/>
      <w:marLeft w:val="0"/>
      <w:marRight w:val="0"/>
      <w:marTop w:val="0"/>
      <w:marBottom w:val="0"/>
      <w:divBdr>
        <w:top w:val="none" w:sz="0" w:space="0" w:color="auto"/>
        <w:left w:val="none" w:sz="0" w:space="0" w:color="auto"/>
        <w:bottom w:val="none" w:sz="0" w:space="0" w:color="auto"/>
        <w:right w:val="none" w:sz="0" w:space="0" w:color="auto"/>
      </w:divBdr>
    </w:div>
    <w:div w:id="2859644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4965313">
      <w:bodyDiv w:val="1"/>
      <w:marLeft w:val="0"/>
      <w:marRight w:val="0"/>
      <w:marTop w:val="0"/>
      <w:marBottom w:val="0"/>
      <w:divBdr>
        <w:top w:val="none" w:sz="0" w:space="0" w:color="auto"/>
        <w:left w:val="none" w:sz="0" w:space="0" w:color="auto"/>
        <w:bottom w:val="none" w:sz="0" w:space="0" w:color="auto"/>
        <w:right w:val="none" w:sz="0" w:space="0" w:color="auto"/>
      </w:divBdr>
    </w:div>
    <w:div w:id="545217176">
      <w:bodyDiv w:val="1"/>
      <w:marLeft w:val="0"/>
      <w:marRight w:val="0"/>
      <w:marTop w:val="0"/>
      <w:marBottom w:val="0"/>
      <w:divBdr>
        <w:top w:val="none" w:sz="0" w:space="0" w:color="auto"/>
        <w:left w:val="none" w:sz="0" w:space="0" w:color="auto"/>
        <w:bottom w:val="none" w:sz="0" w:space="0" w:color="auto"/>
        <w:right w:val="none" w:sz="0" w:space="0" w:color="auto"/>
      </w:divBdr>
    </w:div>
    <w:div w:id="554699788">
      <w:bodyDiv w:val="1"/>
      <w:marLeft w:val="0"/>
      <w:marRight w:val="0"/>
      <w:marTop w:val="0"/>
      <w:marBottom w:val="0"/>
      <w:divBdr>
        <w:top w:val="none" w:sz="0" w:space="0" w:color="auto"/>
        <w:left w:val="none" w:sz="0" w:space="0" w:color="auto"/>
        <w:bottom w:val="none" w:sz="0" w:space="0" w:color="auto"/>
        <w:right w:val="none" w:sz="0" w:space="0" w:color="auto"/>
      </w:divBdr>
    </w:div>
    <w:div w:id="587734604">
      <w:bodyDiv w:val="1"/>
      <w:marLeft w:val="0"/>
      <w:marRight w:val="0"/>
      <w:marTop w:val="0"/>
      <w:marBottom w:val="0"/>
      <w:divBdr>
        <w:top w:val="none" w:sz="0" w:space="0" w:color="auto"/>
        <w:left w:val="none" w:sz="0" w:space="0" w:color="auto"/>
        <w:bottom w:val="none" w:sz="0" w:space="0" w:color="auto"/>
        <w:right w:val="none" w:sz="0" w:space="0" w:color="auto"/>
      </w:divBdr>
    </w:div>
    <w:div w:id="622149577">
      <w:bodyDiv w:val="1"/>
      <w:marLeft w:val="0"/>
      <w:marRight w:val="0"/>
      <w:marTop w:val="0"/>
      <w:marBottom w:val="0"/>
      <w:divBdr>
        <w:top w:val="none" w:sz="0" w:space="0" w:color="auto"/>
        <w:left w:val="none" w:sz="0" w:space="0" w:color="auto"/>
        <w:bottom w:val="none" w:sz="0" w:space="0" w:color="auto"/>
        <w:right w:val="none" w:sz="0" w:space="0" w:color="auto"/>
      </w:divBdr>
    </w:div>
    <w:div w:id="635917552">
      <w:bodyDiv w:val="1"/>
      <w:marLeft w:val="0"/>
      <w:marRight w:val="0"/>
      <w:marTop w:val="0"/>
      <w:marBottom w:val="0"/>
      <w:divBdr>
        <w:top w:val="none" w:sz="0" w:space="0" w:color="auto"/>
        <w:left w:val="none" w:sz="0" w:space="0" w:color="auto"/>
        <w:bottom w:val="none" w:sz="0" w:space="0" w:color="auto"/>
        <w:right w:val="none" w:sz="0" w:space="0" w:color="auto"/>
      </w:divBdr>
    </w:div>
    <w:div w:id="647787730">
      <w:bodyDiv w:val="1"/>
      <w:marLeft w:val="0"/>
      <w:marRight w:val="0"/>
      <w:marTop w:val="0"/>
      <w:marBottom w:val="0"/>
      <w:divBdr>
        <w:top w:val="none" w:sz="0" w:space="0" w:color="auto"/>
        <w:left w:val="none" w:sz="0" w:space="0" w:color="auto"/>
        <w:bottom w:val="none" w:sz="0" w:space="0" w:color="auto"/>
        <w:right w:val="none" w:sz="0" w:space="0" w:color="auto"/>
      </w:divBdr>
    </w:div>
    <w:div w:id="666440445">
      <w:bodyDiv w:val="1"/>
      <w:marLeft w:val="0"/>
      <w:marRight w:val="0"/>
      <w:marTop w:val="0"/>
      <w:marBottom w:val="0"/>
      <w:divBdr>
        <w:top w:val="none" w:sz="0" w:space="0" w:color="auto"/>
        <w:left w:val="none" w:sz="0" w:space="0" w:color="auto"/>
        <w:bottom w:val="none" w:sz="0" w:space="0" w:color="auto"/>
        <w:right w:val="none" w:sz="0" w:space="0" w:color="auto"/>
      </w:divBdr>
    </w:div>
    <w:div w:id="688409480">
      <w:bodyDiv w:val="1"/>
      <w:marLeft w:val="0"/>
      <w:marRight w:val="0"/>
      <w:marTop w:val="0"/>
      <w:marBottom w:val="0"/>
      <w:divBdr>
        <w:top w:val="none" w:sz="0" w:space="0" w:color="auto"/>
        <w:left w:val="none" w:sz="0" w:space="0" w:color="auto"/>
        <w:bottom w:val="none" w:sz="0" w:space="0" w:color="auto"/>
        <w:right w:val="none" w:sz="0" w:space="0" w:color="auto"/>
      </w:divBdr>
    </w:div>
    <w:div w:id="7064168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232">
      <w:bodyDiv w:val="1"/>
      <w:marLeft w:val="0"/>
      <w:marRight w:val="0"/>
      <w:marTop w:val="0"/>
      <w:marBottom w:val="0"/>
      <w:divBdr>
        <w:top w:val="none" w:sz="0" w:space="0" w:color="auto"/>
        <w:left w:val="none" w:sz="0" w:space="0" w:color="auto"/>
        <w:bottom w:val="none" w:sz="0" w:space="0" w:color="auto"/>
        <w:right w:val="none" w:sz="0" w:space="0" w:color="auto"/>
      </w:divBdr>
    </w:div>
    <w:div w:id="766272236">
      <w:bodyDiv w:val="1"/>
      <w:marLeft w:val="0"/>
      <w:marRight w:val="0"/>
      <w:marTop w:val="0"/>
      <w:marBottom w:val="0"/>
      <w:divBdr>
        <w:top w:val="none" w:sz="0" w:space="0" w:color="auto"/>
        <w:left w:val="none" w:sz="0" w:space="0" w:color="auto"/>
        <w:bottom w:val="none" w:sz="0" w:space="0" w:color="auto"/>
        <w:right w:val="none" w:sz="0" w:space="0" w:color="auto"/>
      </w:divBdr>
    </w:div>
    <w:div w:id="820733619">
      <w:bodyDiv w:val="1"/>
      <w:marLeft w:val="0"/>
      <w:marRight w:val="0"/>
      <w:marTop w:val="0"/>
      <w:marBottom w:val="0"/>
      <w:divBdr>
        <w:top w:val="none" w:sz="0" w:space="0" w:color="auto"/>
        <w:left w:val="none" w:sz="0" w:space="0" w:color="auto"/>
        <w:bottom w:val="none" w:sz="0" w:space="0" w:color="auto"/>
        <w:right w:val="none" w:sz="0" w:space="0" w:color="auto"/>
      </w:divBdr>
      <w:divsChild>
        <w:div w:id="129370307">
          <w:marLeft w:val="0"/>
          <w:marRight w:val="0"/>
          <w:marTop w:val="0"/>
          <w:marBottom w:val="0"/>
          <w:divBdr>
            <w:top w:val="none" w:sz="0" w:space="0" w:color="auto"/>
            <w:left w:val="none" w:sz="0" w:space="0" w:color="auto"/>
            <w:bottom w:val="none" w:sz="0" w:space="0" w:color="auto"/>
            <w:right w:val="none" w:sz="0" w:space="0" w:color="auto"/>
          </w:divBdr>
          <w:divsChild>
            <w:div w:id="1905068033">
              <w:marLeft w:val="0"/>
              <w:marRight w:val="0"/>
              <w:marTop w:val="0"/>
              <w:marBottom w:val="0"/>
              <w:divBdr>
                <w:top w:val="none" w:sz="0" w:space="0" w:color="auto"/>
                <w:left w:val="none" w:sz="0" w:space="0" w:color="auto"/>
                <w:bottom w:val="none" w:sz="0" w:space="0" w:color="auto"/>
                <w:right w:val="none" w:sz="0" w:space="0" w:color="auto"/>
              </w:divBdr>
              <w:divsChild>
                <w:div w:id="11204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91931">
      <w:bodyDiv w:val="1"/>
      <w:marLeft w:val="0"/>
      <w:marRight w:val="0"/>
      <w:marTop w:val="0"/>
      <w:marBottom w:val="0"/>
      <w:divBdr>
        <w:top w:val="none" w:sz="0" w:space="0" w:color="auto"/>
        <w:left w:val="none" w:sz="0" w:space="0" w:color="auto"/>
        <w:bottom w:val="none" w:sz="0" w:space="0" w:color="auto"/>
        <w:right w:val="none" w:sz="0" w:space="0" w:color="auto"/>
      </w:divBdr>
    </w:div>
    <w:div w:id="865286688">
      <w:bodyDiv w:val="1"/>
      <w:marLeft w:val="0"/>
      <w:marRight w:val="0"/>
      <w:marTop w:val="0"/>
      <w:marBottom w:val="0"/>
      <w:divBdr>
        <w:top w:val="none" w:sz="0" w:space="0" w:color="auto"/>
        <w:left w:val="none" w:sz="0" w:space="0" w:color="auto"/>
        <w:bottom w:val="none" w:sz="0" w:space="0" w:color="auto"/>
        <w:right w:val="none" w:sz="0" w:space="0" w:color="auto"/>
      </w:divBdr>
      <w:divsChild>
        <w:div w:id="1984890518">
          <w:marLeft w:val="0"/>
          <w:marRight w:val="0"/>
          <w:marTop w:val="0"/>
          <w:marBottom w:val="0"/>
          <w:divBdr>
            <w:top w:val="none" w:sz="0" w:space="0" w:color="auto"/>
            <w:left w:val="none" w:sz="0" w:space="0" w:color="auto"/>
            <w:bottom w:val="none" w:sz="0" w:space="0" w:color="auto"/>
            <w:right w:val="none" w:sz="0" w:space="0" w:color="auto"/>
          </w:divBdr>
          <w:divsChild>
            <w:div w:id="1454324880">
              <w:marLeft w:val="0"/>
              <w:marRight w:val="0"/>
              <w:marTop w:val="0"/>
              <w:marBottom w:val="0"/>
              <w:divBdr>
                <w:top w:val="none" w:sz="0" w:space="0" w:color="auto"/>
                <w:left w:val="none" w:sz="0" w:space="0" w:color="auto"/>
                <w:bottom w:val="none" w:sz="0" w:space="0" w:color="auto"/>
                <w:right w:val="none" w:sz="0" w:space="0" w:color="auto"/>
              </w:divBdr>
              <w:divsChild>
                <w:div w:id="13859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74434">
      <w:bodyDiv w:val="1"/>
      <w:marLeft w:val="0"/>
      <w:marRight w:val="0"/>
      <w:marTop w:val="0"/>
      <w:marBottom w:val="0"/>
      <w:divBdr>
        <w:top w:val="none" w:sz="0" w:space="0" w:color="auto"/>
        <w:left w:val="none" w:sz="0" w:space="0" w:color="auto"/>
        <w:bottom w:val="none" w:sz="0" w:space="0" w:color="auto"/>
        <w:right w:val="none" w:sz="0" w:space="0" w:color="auto"/>
      </w:divBdr>
    </w:div>
    <w:div w:id="981039924">
      <w:bodyDiv w:val="1"/>
      <w:marLeft w:val="0"/>
      <w:marRight w:val="0"/>
      <w:marTop w:val="0"/>
      <w:marBottom w:val="0"/>
      <w:divBdr>
        <w:top w:val="none" w:sz="0" w:space="0" w:color="auto"/>
        <w:left w:val="none" w:sz="0" w:space="0" w:color="auto"/>
        <w:bottom w:val="none" w:sz="0" w:space="0" w:color="auto"/>
        <w:right w:val="none" w:sz="0" w:space="0" w:color="auto"/>
      </w:divBdr>
    </w:div>
    <w:div w:id="991564295">
      <w:bodyDiv w:val="1"/>
      <w:marLeft w:val="0"/>
      <w:marRight w:val="0"/>
      <w:marTop w:val="0"/>
      <w:marBottom w:val="0"/>
      <w:divBdr>
        <w:top w:val="none" w:sz="0" w:space="0" w:color="auto"/>
        <w:left w:val="none" w:sz="0" w:space="0" w:color="auto"/>
        <w:bottom w:val="none" w:sz="0" w:space="0" w:color="auto"/>
        <w:right w:val="none" w:sz="0" w:space="0" w:color="auto"/>
      </w:divBdr>
    </w:div>
    <w:div w:id="992759613">
      <w:bodyDiv w:val="1"/>
      <w:marLeft w:val="0"/>
      <w:marRight w:val="0"/>
      <w:marTop w:val="0"/>
      <w:marBottom w:val="0"/>
      <w:divBdr>
        <w:top w:val="none" w:sz="0" w:space="0" w:color="auto"/>
        <w:left w:val="none" w:sz="0" w:space="0" w:color="auto"/>
        <w:bottom w:val="none" w:sz="0" w:space="0" w:color="auto"/>
        <w:right w:val="none" w:sz="0" w:space="0" w:color="auto"/>
      </w:divBdr>
    </w:div>
    <w:div w:id="999776838">
      <w:bodyDiv w:val="1"/>
      <w:marLeft w:val="0"/>
      <w:marRight w:val="0"/>
      <w:marTop w:val="0"/>
      <w:marBottom w:val="0"/>
      <w:divBdr>
        <w:top w:val="none" w:sz="0" w:space="0" w:color="auto"/>
        <w:left w:val="none" w:sz="0" w:space="0" w:color="auto"/>
        <w:bottom w:val="none" w:sz="0" w:space="0" w:color="auto"/>
        <w:right w:val="none" w:sz="0" w:space="0" w:color="auto"/>
      </w:divBdr>
    </w:div>
    <w:div w:id="1118448575">
      <w:bodyDiv w:val="1"/>
      <w:marLeft w:val="0"/>
      <w:marRight w:val="0"/>
      <w:marTop w:val="0"/>
      <w:marBottom w:val="0"/>
      <w:divBdr>
        <w:top w:val="none" w:sz="0" w:space="0" w:color="auto"/>
        <w:left w:val="none" w:sz="0" w:space="0" w:color="auto"/>
        <w:bottom w:val="none" w:sz="0" w:space="0" w:color="auto"/>
        <w:right w:val="none" w:sz="0" w:space="0" w:color="auto"/>
      </w:divBdr>
      <w:divsChild>
        <w:div w:id="715548154">
          <w:marLeft w:val="0"/>
          <w:marRight w:val="0"/>
          <w:marTop w:val="120"/>
          <w:marBottom w:val="0"/>
          <w:divBdr>
            <w:top w:val="none" w:sz="0" w:space="0" w:color="auto"/>
            <w:left w:val="none" w:sz="0" w:space="0" w:color="auto"/>
            <w:bottom w:val="none" w:sz="0" w:space="0" w:color="auto"/>
            <w:right w:val="none" w:sz="0" w:space="0" w:color="auto"/>
          </w:divBdr>
        </w:div>
        <w:div w:id="1611425304">
          <w:marLeft w:val="0"/>
          <w:marRight w:val="0"/>
          <w:marTop w:val="12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8327737">
      <w:bodyDiv w:val="1"/>
      <w:marLeft w:val="0"/>
      <w:marRight w:val="0"/>
      <w:marTop w:val="0"/>
      <w:marBottom w:val="0"/>
      <w:divBdr>
        <w:top w:val="none" w:sz="0" w:space="0" w:color="auto"/>
        <w:left w:val="none" w:sz="0" w:space="0" w:color="auto"/>
        <w:bottom w:val="none" w:sz="0" w:space="0" w:color="auto"/>
        <w:right w:val="none" w:sz="0" w:space="0" w:color="auto"/>
      </w:divBdr>
      <w:divsChild>
        <w:div w:id="2119063610">
          <w:marLeft w:val="0"/>
          <w:marRight w:val="0"/>
          <w:marTop w:val="0"/>
          <w:marBottom w:val="0"/>
          <w:divBdr>
            <w:top w:val="none" w:sz="0" w:space="0" w:color="auto"/>
            <w:left w:val="none" w:sz="0" w:space="0" w:color="auto"/>
            <w:bottom w:val="none" w:sz="0" w:space="0" w:color="auto"/>
            <w:right w:val="none" w:sz="0" w:space="0" w:color="auto"/>
          </w:divBdr>
          <w:divsChild>
            <w:div w:id="1322807981">
              <w:marLeft w:val="0"/>
              <w:marRight w:val="0"/>
              <w:marTop w:val="0"/>
              <w:marBottom w:val="0"/>
              <w:divBdr>
                <w:top w:val="none" w:sz="0" w:space="0" w:color="auto"/>
                <w:left w:val="none" w:sz="0" w:space="0" w:color="auto"/>
                <w:bottom w:val="none" w:sz="0" w:space="0" w:color="auto"/>
                <w:right w:val="none" w:sz="0" w:space="0" w:color="auto"/>
              </w:divBdr>
              <w:divsChild>
                <w:div w:id="179978393">
                  <w:marLeft w:val="0"/>
                  <w:marRight w:val="0"/>
                  <w:marTop w:val="0"/>
                  <w:marBottom w:val="0"/>
                  <w:divBdr>
                    <w:top w:val="none" w:sz="0" w:space="0" w:color="auto"/>
                    <w:left w:val="none" w:sz="0" w:space="0" w:color="auto"/>
                    <w:bottom w:val="none" w:sz="0" w:space="0" w:color="auto"/>
                    <w:right w:val="none" w:sz="0" w:space="0" w:color="auto"/>
                  </w:divBdr>
                  <w:divsChild>
                    <w:div w:id="13404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72705">
      <w:bodyDiv w:val="1"/>
      <w:marLeft w:val="0"/>
      <w:marRight w:val="0"/>
      <w:marTop w:val="0"/>
      <w:marBottom w:val="0"/>
      <w:divBdr>
        <w:top w:val="none" w:sz="0" w:space="0" w:color="auto"/>
        <w:left w:val="none" w:sz="0" w:space="0" w:color="auto"/>
        <w:bottom w:val="none" w:sz="0" w:space="0" w:color="auto"/>
        <w:right w:val="none" w:sz="0" w:space="0" w:color="auto"/>
      </w:divBdr>
      <w:divsChild>
        <w:div w:id="247161164">
          <w:marLeft w:val="0"/>
          <w:marRight w:val="0"/>
          <w:marTop w:val="0"/>
          <w:marBottom w:val="0"/>
          <w:divBdr>
            <w:top w:val="none" w:sz="0" w:space="0" w:color="auto"/>
            <w:left w:val="none" w:sz="0" w:space="0" w:color="auto"/>
            <w:bottom w:val="none" w:sz="0" w:space="0" w:color="auto"/>
            <w:right w:val="none" w:sz="0" w:space="0" w:color="auto"/>
          </w:divBdr>
          <w:divsChild>
            <w:div w:id="557520114">
              <w:marLeft w:val="0"/>
              <w:marRight w:val="0"/>
              <w:marTop w:val="0"/>
              <w:marBottom w:val="0"/>
              <w:divBdr>
                <w:top w:val="none" w:sz="0" w:space="0" w:color="auto"/>
                <w:left w:val="none" w:sz="0" w:space="0" w:color="auto"/>
                <w:bottom w:val="none" w:sz="0" w:space="0" w:color="auto"/>
                <w:right w:val="none" w:sz="0" w:space="0" w:color="auto"/>
              </w:divBdr>
              <w:divsChild>
                <w:div w:id="19191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43539">
      <w:bodyDiv w:val="1"/>
      <w:marLeft w:val="0"/>
      <w:marRight w:val="0"/>
      <w:marTop w:val="0"/>
      <w:marBottom w:val="0"/>
      <w:divBdr>
        <w:top w:val="none" w:sz="0" w:space="0" w:color="auto"/>
        <w:left w:val="none" w:sz="0" w:space="0" w:color="auto"/>
        <w:bottom w:val="none" w:sz="0" w:space="0" w:color="auto"/>
        <w:right w:val="none" w:sz="0" w:space="0" w:color="auto"/>
      </w:divBdr>
    </w:div>
    <w:div w:id="1284920875">
      <w:bodyDiv w:val="1"/>
      <w:marLeft w:val="0"/>
      <w:marRight w:val="0"/>
      <w:marTop w:val="0"/>
      <w:marBottom w:val="0"/>
      <w:divBdr>
        <w:top w:val="none" w:sz="0" w:space="0" w:color="auto"/>
        <w:left w:val="none" w:sz="0" w:space="0" w:color="auto"/>
        <w:bottom w:val="none" w:sz="0" w:space="0" w:color="auto"/>
        <w:right w:val="none" w:sz="0" w:space="0" w:color="auto"/>
      </w:divBdr>
    </w:div>
    <w:div w:id="1361710097">
      <w:bodyDiv w:val="1"/>
      <w:marLeft w:val="0"/>
      <w:marRight w:val="0"/>
      <w:marTop w:val="0"/>
      <w:marBottom w:val="0"/>
      <w:divBdr>
        <w:top w:val="none" w:sz="0" w:space="0" w:color="auto"/>
        <w:left w:val="none" w:sz="0" w:space="0" w:color="auto"/>
        <w:bottom w:val="none" w:sz="0" w:space="0" w:color="auto"/>
        <w:right w:val="none" w:sz="0" w:space="0" w:color="auto"/>
      </w:divBdr>
      <w:divsChild>
        <w:div w:id="276715291">
          <w:marLeft w:val="0"/>
          <w:marRight w:val="0"/>
          <w:marTop w:val="0"/>
          <w:marBottom w:val="0"/>
          <w:divBdr>
            <w:top w:val="none" w:sz="0" w:space="0" w:color="auto"/>
            <w:left w:val="none" w:sz="0" w:space="0" w:color="auto"/>
            <w:bottom w:val="none" w:sz="0" w:space="0" w:color="auto"/>
            <w:right w:val="none" w:sz="0" w:space="0" w:color="auto"/>
          </w:divBdr>
          <w:divsChild>
            <w:div w:id="1711299164">
              <w:marLeft w:val="0"/>
              <w:marRight w:val="0"/>
              <w:marTop w:val="0"/>
              <w:marBottom w:val="0"/>
              <w:divBdr>
                <w:top w:val="none" w:sz="0" w:space="0" w:color="auto"/>
                <w:left w:val="none" w:sz="0" w:space="0" w:color="auto"/>
                <w:bottom w:val="none" w:sz="0" w:space="0" w:color="auto"/>
                <w:right w:val="none" w:sz="0" w:space="0" w:color="auto"/>
              </w:divBdr>
              <w:divsChild>
                <w:div w:id="13437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553076">
      <w:bodyDiv w:val="1"/>
      <w:marLeft w:val="0"/>
      <w:marRight w:val="0"/>
      <w:marTop w:val="0"/>
      <w:marBottom w:val="0"/>
      <w:divBdr>
        <w:top w:val="none" w:sz="0" w:space="0" w:color="auto"/>
        <w:left w:val="none" w:sz="0" w:space="0" w:color="auto"/>
        <w:bottom w:val="none" w:sz="0" w:space="0" w:color="auto"/>
        <w:right w:val="none" w:sz="0" w:space="0" w:color="auto"/>
      </w:divBdr>
      <w:divsChild>
        <w:div w:id="1342270357">
          <w:marLeft w:val="0"/>
          <w:marRight w:val="0"/>
          <w:marTop w:val="0"/>
          <w:marBottom w:val="0"/>
          <w:divBdr>
            <w:top w:val="none" w:sz="0" w:space="0" w:color="auto"/>
            <w:left w:val="none" w:sz="0" w:space="0" w:color="auto"/>
            <w:bottom w:val="none" w:sz="0" w:space="0" w:color="auto"/>
            <w:right w:val="none" w:sz="0" w:space="0" w:color="auto"/>
          </w:divBdr>
          <w:divsChild>
            <w:div w:id="81920993">
              <w:marLeft w:val="0"/>
              <w:marRight w:val="0"/>
              <w:marTop w:val="0"/>
              <w:marBottom w:val="0"/>
              <w:divBdr>
                <w:top w:val="none" w:sz="0" w:space="0" w:color="auto"/>
                <w:left w:val="none" w:sz="0" w:space="0" w:color="auto"/>
                <w:bottom w:val="none" w:sz="0" w:space="0" w:color="auto"/>
                <w:right w:val="none" w:sz="0" w:space="0" w:color="auto"/>
              </w:divBdr>
              <w:divsChild>
                <w:div w:id="329332396">
                  <w:marLeft w:val="0"/>
                  <w:marRight w:val="0"/>
                  <w:marTop w:val="0"/>
                  <w:marBottom w:val="0"/>
                  <w:divBdr>
                    <w:top w:val="none" w:sz="0" w:space="0" w:color="auto"/>
                    <w:left w:val="none" w:sz="0" w:space="0" w:color="auto"/>
                    <w:bottom w:val="none" w:sz="0" w:space="0" w:color="auto"/>
                    <w:right w:val="none" w:sz="0" w:space="0" w:color="auto"/>
                  </w:divBdr>
                  <w:divsChild>
                    <w:div w:id="10453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4157">
      <w:bodyDiv w:val="1"/>
      <w:marLeft w:val="0"/>
      <w:marRight w:val="0"/>
      <w:marTop w:val="0"/>
      <w:marBottom w:val="0"/>
      <w:divBdr>
        <w:top w:val="none" w:sz="0" w:space="0" w:color="auto"/>
        <w:left w:val="none" w:sz="0" w:space="0" w:color="auto"/>
        <w:bottom w:val="none" w:sz="0" w:space="0" w:color="auto"/>
        <w:right w:val="none" w:sz="0" w:space="0" w:color="auto"/>
      </w:divBdr>
    </w:div>
    <w:div w:id="1511218419">
      <w:bodyDiv w:val="1"/>
      <w:marLeft w:val="0"/>
      <w:marRight w:val="0"/>
      <w:marTop w:val="0"/>
      <w:marBottom w:val="0"/>
      <w:divBdr>
        <w:top w:val="none" w:sz="0" w:space="0" w:color="auto"/>
        <w:left w:val="none" w:sz="0" w:space="0" w:color="auto"/>
        <w:bottom w:val="none" w:sz="0" w:space="0" w:color="auto"/>
        <w:right w:val="none" w:sz="0" w:space="0" w:color="auto"/>
      </w:divBdr>
      <w:divsChild>
        <w:div w:id="336155771">
          <w:marLeft w:val="0"/>
          <w:marRight w:val="0"/>
          <w:marTop w:val="120"/>
          <w:marBottom w:val="0"/>
          <w:divBdr>
            <w:top w:val="none" w:sz="0" w:space="0" w:color="auto"/>
            <w:left w:val="none" w:sz="0" w:space="0" w:color="auto"/>
            <w:bottom w:val="none" w:sz="0" w:space="0" w:color="auto"/>
            <w:right w:val="none" w:sz="0" w:space="0" w:color="auto"/>
          </w:divBdr>
        </w:div>
        <w:div w:id="158741633">
          <w:marLeft w:val="0"/>
          <w:marRight w:val="0"/>
          <w:marTop w:val="120"/>
          <w:marBottom w:val="0"/>
          <w:divBdr>
            <w:top w:val="none" w:sz="0" w:space="0" w:color="auto"/>
            <w:left w:val="none" w:sz="0" w:space="0" w:color="auto"/>
            <w:bottom w:val="none" w:sz="0" w:space="0" w:color="auto"/>
            <w:right w:val="none" w:sz="0" w:space="0" w:color="auto"/>
          </w:divBdr>
        </w:div>
      </w:divsChild>
    </w:div>
    <w:div w:id="1541866121">
      <w:bodyDiv w:val="1"/>
      <w:marLeft w:val="0"/>
      <w:marRight w:val="0"/>
      <w:marTop w:val="0"/>
      <w:marBottom w:val="0"/>
      <w:divBdr>
        <w:top w:val="none" w:sz="0" w:space="0" w:color="auto"/>
        <w:left w:val="none" w:sz="0" w:space="0" w:color="auto"/>
        <w:bottom w:val="none" w:sz="0" w:space="0" w:color="auto"/>
        <w:right w:val="none" w:sz="0" w:space="0" w:color="auto"/>
      </w:divBdr>
    </w:div>
    <w:div w:id="1548881870">
      <w:bodyDiv w:val="1"/>
      <w:marLeft w:val="0"/>
      <w:marRight w:val="0"/>
      <w:marTop w:val="0"/>
      <w:marBottom w:val="0"/>
      <w:divBdr>
        <w:top w:val="none" w:sz="0" w:space="0" w:color="auto"/>
        <w:left w:val="none" w:sz="0" w:space="0" w:color="auto"/>
        <w:bottom w:val="none" w:sz="0" w:space="0" w:color="auto"/>
        <w:right w:val="none" w:sz="0" w:space="0" w:color="auto"/>
      </w:divBdr>
    </w:div>
    <w:div w:id="1569270145">
      <w:bodyDiv w:val="1"/>
      <w:marLeft w:val="0"/>
      <w:marRight w:val="0"/>
      <w:marTop w:val="0"/>
      <w:marBottom w:val="0"/>
      <w:divBdr>
        <w:top w:val="none" w:sz="0" w:space="0" w:color="auto"/>
        <w:left w:val="none" w:sz="0" w:space="0" w:color="auto"/>
        <w:bottom w:val="none" w:sz="0" w:space="0" w:color="auto"/>
        <w:right w:val="none" w:sz="0" w:space="0" w:color="auto"/>
      </w:divBdr>
    </w:div>
    <w:div w:id="1594513913">
      <w:bodyDiv w:val="1"/>
      <w:marLeft w:val="0"/>
      <w:marRight w:val="0"/>
      <w:marTop w:val="0"/>
      <w:marBottom w:val="0"/>
      <w:divBdr>
        <w:top w:val="none" w:sz="0" w:space="0" w:color="auto"/>
        <w:left w:val="none" w:sz="0" w:space="0" w:color="auto"/>
        <w:bottom w:val="none" w:sz="0" w:space="0" w:color="auto"/>
        <w:right w:val="none" w:sz="0" w:space="0" w:color="auto"/>
      </w:divBdr>
    </w:div>
    <w:div w:id="1598711594">
      <w:bodyDiv w:val="1"/>
      <w:marLeft w:val="0"/>
      <w:marRight w:val="0"/>
      <w:marTop w:val="0"/>
      <w:marBottom w:val="0"/>
      <w:divBdr>
        <w:top w:val="none" w:sz="0" w:space="0" w:color="auto"/>
        <w:left w:val="none" w:sz="0" w:space="0" w:color="auto"/>
        <w:bottom w:val="none" w:sz="0" w:space="0" w:color="auto"/>
        <w:right w:val="none" w:sz="0" w:space="0" w:color="auto"/>
      </w:divBdr>
    </w:div>
    <w:div w:id="1613126533">
      <w:bodyDiv w:val="1"/>
      <w:marLeft w:val="0"/>
      <w:marRight w:val="0"/>
      <w:marTop w:val="0"/>
      <w:marBottom w:val="0"/>
      <w:divBdr>
        <w:top w:val="none" w:sz="0" w:space="0" w:color="auto"/>
        <w:left w:val="none" w:sz="0" w:space="0" w:color="auto"/>
        <w:bottom w:val="none" w:sz="0" w:space="0" w:color="auto"/>
        <w:right w:val="none" w:sz="0" w:space="0" w:color="auto"/>
      </w:divBdr>
    </w:div>
    <w:div w:id="1613394587">
      <w:bodyDiv w:val="1"/>
      <w:marLeft w:val="0"/>
      <w:marRight w:val="0"/>
      <w:marTop w:val="0"/>
      <w:marBottom w:val="0"/>
      <w:divBdr>
        <w:top w:val="none" w:sz="0" w:space="0" w:color="auto"/>
        <w:left w:val="none" w:sz="0" w:space="0" w:color="auto"/>
        <w:bottom w:val="none" w:sz="0" w:space="0" w:color="auto"/>
        <w:right w:val="none" w:sz="0" w:space="0" w:color="auto"/>
      </w:divBdr>
      <w:divsChild>
        <w:div w:id="1055936541">
          <w:marLeft w:val="0"/>
          <w:marRight w:val="0"/>
          <w:marTop w:val="166"/>
          <w:marBottom w:val="166"/>
          <w:divBdr>
            <w:top w:val="none" w:sz="0" w:space="0" w:color="auto"/>
            <w:left w:val="none" w:sz="0" w:space="0" w:color="auto"/>
            <w:bottom w:val="none" w:sz="0" w:space="0" w:color="auto"/>
            <w:right w:val="none" w:sz="0" w:space="0" w:color="auto"/>
          </w:divBdr>
        </w:div>
        <w:div w:id="320159937">
          <w:marLeft w:val="0"/>
          <w:marRight w:val="0"/>
          <w:marTop w:val="166"/>
          <w:marBottom w:val="166"/>
          <w:divBdr>
            <w:top w:val="none" w:sz="0" w:space="0" w:color="auto"/>
            <w:left w:val="none" w:sz="0" w:space="0" w:color="auto"/>
            <w:bottom w:val="none" w:sz="0" w:space="0" w:color="auto"/>
            <w:right w:val="none" w:sz="0" w:space="0" w:color="auto"/>
          </w:divBdr>
        </w:div>
        <w:div w:id="1169053654">
          <w:marLeft w:val="0"/>
          <w:marRight w:val="0"/>
          <w:marTop w:val="166"/>
          <w:marBottom w:val="166"/>
          <w:divBdr>
            <w:top w:val="none" w:sz="0" w:space="0" w:color="auto"/>
            <w:left w:val="none" w:sz="0" w:space="0" w:color="auto"/>
            <w:bottom w:val="none" w:sz="0" w:space="0" w:color="auto"/>
            <w:right w:val="none" w:sz="0" w:space="0" w:color="auto"/>
          </w:divBdr>
        </w:div>
      </w:divsChild>
    </w:div>
    <w:div w:id="1636446516">
      <w:bodyDiv w:val="1"/>
      <w:marLeft w:val="0"/>
      <w:marRight w:val="0"/>
      <w:marTop w:val="0"/>
      <w:marBottom w:val="0"/>
      <w:divBdr>
        <w:top w:val="none" w:sz="0" w:space="0" w:color="auto"/>
        <w:left w:val="none" w:sz="0" w:space="0" w:color="auto"/>
        <w:bottom w:val="none" w:sz="0" w:space="0" w:color="auto"/>
        <w:right w:val="none" w:sz="0" w:space="0" w:color="auto"/>
      </w:divBdr>
    </w:div>
    <w:div w:id="1683161918">
      <w:bodyDiv w:val="1"/>
      <w:marLeft w:val="0"/>
      <w:marRight w:val="0"/>
      <w:marTop w:val="0"/>
      <w:marBottom w:val="0"/>
      <w:divBdr>
        <w:top w:val="none" w:sz="0" w:space="0" w:color="auto"/>
        <w:left w:val="none" w:sz="0" w:space="0" w:color="auto"/>
        <w:bottom w:val="none" w:sz="0" w:space="0" w:color="auto"/>
        <w:right w:val="none" w:sz="0" w:space="0" w:color="auto"/>
      </w:divBdr>
      <w:divsChild>
        <w:div w:id="2054112250">
          <w:marLeft w:val="0"/>
          <w:marRight w:val="0"/>
          <w:marTop w:val="0"/>
          <w:marBottom w:val="0"/>
          <w:divBdr>
            <w:top w:val="none" w:sz="0" w:space="0" w:color="auto"/>
            <w:left w:val="none" w:sz="0" w:space="0" w:color="auto"/>
            <w:bottom w:val="none" w:sz="0" w:space="0" w:color="auto"/>
            <w:right w:val="none" w:sz="0" w:space="0" w:color="auto"/>
          </w:divBdr>
          <w:divsChild>
            <w:div w:id="1482427025">
              <w:marLeft w:val="0"/>
              <w:marRight w:val="0"/>
              <w:marTop w:val="0"/>
              <w:marBottom w:val="0"/>
              <w:divBdr>
                <w:top w:val="none" w:sz="0" w:space="0" w:color="auto"/>
                <w:left w:val="none" w:sz="0" w:space="0" w:color="auto"/>
                <w:bottom w:val="none" w:sz="0" w:space="0" w:color="auto"/>
                <w:right w:val="none" w:sz="0" w:space="0" w:color="auto"/>
              </w:divBdr>
              <w:divsChild>
                <w:div w:id="21022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4246">
      <w:bodyDiv w:val="1"/>
      <w:marLeft w:val="0"/>
      <w:marRight w:val="0"/>
      <w:marTop w:val="0"/>
      <w:marBottom w:val="0"/>
      <w:divBdr>
        <w:top w:val="none" w:sz="0" w:space="0" w:color="auto"/>
        <w:left w:val="none" w:sz="0" w:space="0" w:color="auto"/>
        <w:bottom w:val="none" w:sz="0" w:space="0" w:color="auto"/>
        <w:right w:val="none" w:sz="0" w:space="0" w:color="auto"/>
      </w:divBdr>
      <w:divsChild>
        <w:div w:id="882133650">
          <w:marLeft w:val="0"/>
          <w:marRight w:val="0"/>
          <w:marTop w:val="120"/>
          <w:marBottom w:val="0"/>
          <w:divBdr>
            <w:top w:val="none" w:sz="0" w:space="0" w:color="auto"/>
            <w:left w:val="none" w:sz="0" w:space="0" w:color="auto"/>
            <w:bottom w:val="none" w:sz="0" w:space="0" w:color="auto"/>
            <w:right w:val="none" w:sz="0" w:space="0" w:color="auto"/>
          </w:divBdr>
        </w:div>
        <w:div w:id="1480883221">
          <w:marLeft w:val="0"/>
          <w:marRight w:val="0"/>
          <w:marTop w:val="120"/>
          <w:marBottom w:val="0"/>
          <w:divBdr>
            <w:top w:val="none" w:sz="0" w:space="0" w:color="auto"/>
            <w:left w:val="none" w:sz="0" w:space="0" w:color="auto"/>
            <w:bottom w:val="none" w:sz="0" w:space="0" w:color="auto"/>
            <w:right w:val="none" w:sz="0" w:space="0" w:color="auto"/>
          </w:divBdr>
        </w:div>
      </w:divsChild>
    </w:div>
    <w:div w:id="1747144016">
      <w:bodyDiv w:val="1"/>
      <w:marLeft w:val="0"/>
      <w:marRight w:val="0"/>
      <w:marTop w:val="0"/>
      <w:marBottom w:val="0"/>
      <w:divBdr>
        <w:top w:val="none" w:sz="0" w:space="0" w:color="auto"/>
        <w:left w:val="none" w:sz="0" w:space="0" w:color="auto"/>
        <w:bottom w:val="none" w:sz="0" w:space="0" w:color="auto"/>
        <w:right w:val="none" w:sz="0" w:space="0" w:color="auto"/>
      </w:divBdr>
    </w:div>
    <w:div w:id="1750035114">
      <w:bodyDiv w:val="1"/>
      <w:marLeft w:val="0"/>
      <w:marRight w:val="0"/>
      <w:marTop w:val="0"/>
      <w:marBottom w:val="0"/>
      <w:divBdr>
        <w:top w:val="none" w:sz="0" w:space="0" w:color="auto"/>
        <w:left w:val="none" w:sz="0" w:space="0" w:color="auto"/>
        <w:bottom w:val="none" w:sz="0" w:space="0" w:color="auto"/>
        <w:right w:val="none" w:sz="0" w:space="0" w:color="auto"/>
      </w:divBdr>
    </w:div>
    <w:div w:id="178612204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1432829">
      <w:bodyDiv w:val="1"/>
      <w:marLeft w:val="0"/>
      <w:marRight w:val="0"/>
      <w:marTop w:val="0"/>
      <w:marBottom w:val="0"/>
      <w:divBdr>
        <w:top w:val="none" w:sz="0" w:space="0" w:color="auto"/>
        <w:left w:val="none" w:sz="0" w:space="0" w:color="auto"/>
        <w:bottom w:val="none" w:sz="0" w:space="0" w:color="auto"/>
        <w:right w:val="none" w:sz="0" w:space="0" w:color="auto"/>
      </w:divBdr>
      <w:divsChild>
        <w:div w:id="1681541101">
          <w:marLeft w:val="0"/>
          <w:marRight w:val="0"/>
          <w:marTop w:val="0"/>
          <w:marBottom w:val="0"/>
          <w:divBdr>
            <w:top w:val="none" w:sz="0" w:space="0" w:color="auto"/>
            <w:left w:val="none" w:sz="0" w:space="0" w:color="auto"/>
            <w:bottom w:val="none" w:sz="0" w:space="0" w:color="auto"/>
            <w:right w:val="none" w:sz="0" w:space="0" w:color="auto"/>
          </w:divBdr>
          <w:divsChild>
            <w:div w:id="2083989479">
              <w:marLeft w:val="0"/>
              <w:marRight w:val="0"/>
              <w:marTop w:val="0"/>
              <w:marBottom w:val="0"/>
              <w:divBdr>
                <w:top w:val="none" w:sz="0" w:space="0" w:color="auto"/>
                <w:left w:val="none" w:sz="0" w:space="0" w:color="auto"/>
                <w:bottom w:val="none" w:sz="0" w:space="0" w:color="auto"/>
                <w:right w:val="none" w:sz="0" w:space="0" w:color="auto"/>
              </w:divBdr>
              <w:divsChild>
                <w:div w:id="971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51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pticsplanet.com/nikon-stage-micrometer-a-1mm-in-mbm1110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4159</Words>
  <Characters>23707</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27811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2019-10-25T12:42:00Z</dcterms:created>
  <dcterms:modified xsi:type="dcterms:W3CDTF">2019-10-30T13:55:00Z</dcterms:modified>
</cp:coreProperties>
</file>