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3DE395F9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B3B77">
        <w:rPr>
          <w:rFonts w:ascii="Helvetica" w:hAnsi="Helvetica" w:cs="Arial"/>
          <w:b/>
          <w:i w:val="0"/>
          <w:sz w:val="22"/>
          <w:szCs w:val="22"/>
        </w:rPr>
        <w:t>60511</w:t>
      </w:r>
    </w:p>
    <w:p w14:paraId="15210DC1" w14:textId="706C044D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4B3B77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441F19EB" w14:textId="74BE571A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4B3B77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4B3B77" w:rsidRPr="009F1442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https://www.jove.com/account/file-uploader?src=18455903</w:t>
        </w:r>
      </w:hyperlink>
      <w:r w:rsidR="004B3B77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7440EE5E" w:rsidR="00FA1A9D" w:rsidRPr="00B333BC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4B3B77" w:rsidRPr="00B333BC">
        <w:rPr>
          <w:rFonts w:ascii="Helvetica" w:hAnsi="Helvetica" w:cs="Arial"/>
          <w:b/>
          <w:sz w:val="28"/>
          <w:szCs w:val="28"/>
        </w:rPr>
        <w:t>Detection of Human Immunodeficiency Virus Type 1 (HIV-1) Antisense Protein (ASP) RNA Transcripts in Patients by Strand-Specific RT-PCR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B333BC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  <w:lang w:val="it-IT"/>
        </w:rPr>
      </w:pPr>
      <w:proofErr w:type="spellStart"/>
      <w:r w:rsidRPr="00B333BC">
        <w:rPr>
          <w:rFonts w:ascii="Helvetica" w:hAnsi="Helvetica" w:cs="Arial"/>
          <w:b/>
          <w:sz w:val="28"/>
          <w:szCs w:val="28"/>
          <w:lang w:val="it-IT"/>
        </w:rPr>
        <w:t>Authors</w:t>
      </w:r>
      <w:proofErr w:type="spellEnd"/>
      <w:r w:rsidRPr="00B333BC">
        <w:rPr>
          <w:rFonts w:ascii="Helvetica" w:hAnsi="Helvetica" w:cs="Arial"/>
          <w:b/>
          <w:sz w:val="28"/>
          <w:szCs w:val="28"/>
          <w:lang w:val="it-IT"/>
        </w:rPr>
        <w:t xml:space="preserve"> and </w:t>
      </w:r>
      <w:proofErr w:type="spellStart"/>
      <w:r w:rsidRPr="00B333BC">
        <w:rPr>
          <w:rFonts w:ascii="Helvetica" w:hAnsi="Helvetica" w:cs="Arial"/>
          <w:b/>
          <w:sz w:val="28"/>
          <w:szCs w:val="28"/>
          <w:lang w:val="it-IT"/>
        </w:rPr>
        <w:t>Affiliations</w:t>
      </w:r>
      <w:proofErr w:type="spellEnd"/>
      <w:r w:rsidRPr="00B333BC">
        <w:rPr>
          <w:rFonts w:ascii="Helvetica" w:hAnsi="Helvetica" w:cs="Arial"/>
          <w:b/>
          <w:sz w:val="28"/>
          <w:szCs w:val="28"/>
          <w:lang w:val="it-IT"/>
        </w:rPr>
        <w:t xml:space="preserve">: </w:t>
      </w:r>
    </w:p>
    <w:p w14:paraId="036E667F" w14:textId="77777777" w:rsidR="00FA1A9D" w:rsidRPr="00B333BC" w:rsidRDefault="00FA1A9D" w:rsidP="00FA1A9D">
      <w:pPr>
        <w:pStyle w:val="Default"/>
        <w:rPr>
          <w:rFonts w:ascii="Helvetica" w:hAnsi="Helvetica" w:cs="Arial"/>
          <w:bCs/>
          <w:sz w:val="28"/>
          <w:szCs w:val="28"/>
          <w:lang w:val="it-IT"/>
        </w:rPr>
      </w:pPr>
    </w:p>
    <w:p w14:paraId="78DDCFA0" w14:textId="77777777" w:rsidR="004B3B77" w:rsidRPr="004B3B77" w:rsidRDefault="004B3B77" w:rsidP="004B3B77">
      <w:pPr>
        <w:pStyle w:val="Default"/>
        <w:rPr>
          <w:rFonts w:ascii="Helvetica" w:hAnsi="Helvetica" w:cs="Arial"/>
          <w:sz w:val="28"/>
          <w:szCs w:val="28"/>
          <w:lang w:val="it-IT"/>
        </w:rPr>
      </w:pPr>
      <w:r w:rsidRPr="004B3B77">
        <w:rPr>
          <w:rFonts w:ascii="Helvetica" w:hAnsi="Helvetica" w:cs="Arial"/>
          <w:sz w:val="28"/>
          <w:szCs w:val="28"/>
          <w:lang w:val="it-IT"/>
        </w:rPr>
        <w:t>Antonio Mancarella</w:t>
      </w:r>
      <w:r w:rsidRPr="004B3B77">
        <w:rPr>
          <w:rFonts w:ascii="Helvetica" w:hAnsi="Helvetica" w:cs="Arial"/>
          <w:sz w:val="28"/>
          <w:szCs w:val="28"/>
          <w:vertAlign w:val="superscript"/>
          <w:lang w:val="it-IT"/>
        </w:rPr>
        <w:t>1</w:t>
      </w:r>
      <w:r w:rsidRPr="004B3B77">
        <w:rPr>
          <w:rFonts w:ascii="Helvetica" w:hAnsi="Helvetica" w:cs="Arial"/>
          <w:sz w:val="28"/>
          <w:szCs w:val="28"/>
          <w:lang w:val="it-IT"/>
        </w:rPr>
        <w:t>​, Francesco A. Procopio</w:t>
      </w:r>
      <w:r w:rsidRPr="004B3B77">
        <w:rPr>
          <w:rFonts w:ascii="Helvetica" w:hAnsi="Helvetica" w:cs="Arial"/>
          <w:sz w:val="28"/>
          <w:szCs w:val="28"/>
          <w:vertAlign w:val="superscript"/>
          <w:lang w:val="it-IT"/>
        </w:rPr>
        <w:t>1</w:t>
      </w:r>
      <w:r w:rsidRPr="004B3B77">
        <w:rPr>
          <w:rFonts w:ascii="Helvetica" w:hAnsi="Helvetica" w:cs="Arial"/>
          <w:sz w:val="28"/>
          <w:szCs w:val="28"/>
          <w:lang w:val="it-IT"/>
        </w:rPr>
        <w:t>​, Tilmann Achsel</w:t>
      </w:r>
      <w:r w:rsidRPr="004B3B77">
        <w:rPr>
          <w:rFonts w:ascii="Helvetica" w:hAnsi="Helvetica" w:cs="Arial"/>
          <w:sz w:val="28"/>
          <w:szCs w:val="28"/>
          <w:vertAlign w:val="superscript"/>
          <w:lang w:val="it-IT"/>
        </w:rPr>
        <w:t>2</w:t>
      </w:r>
      <w:r w:rsidRPr="004B3B77">
        <w:rPr>
          <w:rFonts w:ascii="Helvetica" w:hAnsi="Helvetica" w:cs="Arial"/>
          <w:sz w:val="28"/>
          <w:szCs w:val="28"/>
          <w:lang w:val="it-IT"/>
        </w:rPr>
        <w:t>​, Elisa De Crignis</w:t>
      </w:r>
      <w:r w:rsidRPr="004B3B77">
        <w:rPr>
          <w:rFonts w:ascii="Helvetica" w:hAnsi="Helvetica" w:cs="Arial"/>
          <w:sz w:val="28"/>
          <w:szCs w:val="28"/>
          <w:vertAlign w:val="superscript"/>
          <w:lang w:val="it-IT"/>
        </w:rPr>
        <w:t>3​†​</w:t>
      </w:r>
      <w:r w:rsidRPr="004B3B77">
        <w:rPr>
          <w:rFonts w:ascii="Helvetica" w:hAnsi="Helvetica" w:cs="Arial"/>
          <w:sz w:val="28"/>
          <w:szCs w:val="28"/>
          <w:lang w:val="it-IT"/>
        </w:rPr>
        <w:t>, Brian T. Foley</w:t>
      </w:r>
      <w:r w:rsidRPr="004B3B77">
        <w:rPr>
          <w:rFonts w:ascii="Helvetica" w:hAnsi="Helvetica" w:cs="Arial"/>
          <w:sz w:val="28"/>
          <w:szCs w:val="28"/>
          <w:vertAlign w:val="superscript"/>
          <w:lang w:val="it-IT"/>
        </w:rPr>
        <w:t>4</w:t>
      </w:r>
      <w:r w:rsidRPr="004B3B77">
        <w:rPr>
          <w:rFonts w:ascii="Helvetica" w:hAnsi="Helvetica" w:cs="Arial"/>
          <w:sz w:val="28"/>
          <w:szCs w:val="28"/>
          <w:lang w:val="it-IT"/>
        </w:rPr>
        <w:t>​, Giampietro Corradin</w:t>
      </w:r>
      <w:r w:rsidRPr="004B3B77">
        <w:rPr>
          <w:rFonts w:ascii="Helvetica" w:hAnsi="Helvetica" w:cs="Arial"/>
          <w:sz w:val="28"/>
          <w:szCs w:val="28"/>
          <w:vertAlign w:val="superscript"/>
          <w:lang w:val="it-IT"/>
        </w:rPr>
        <w:t>5</w:t>
      </w:r>
      <w:r w:rsidRPr="004B3B77">
        <w:rPr>
          <w:rFonts w:ascii="Helvetica" w:hAnsi="Helvetica" w:cs="Arial"/>
          <w:sz w:val="28"/>
          <w:szCs w:val="28"/>
          <w:lang w:val="it-IT"/>
        </w:rPr>
        <w:t>​, Claudia Bagni</w:t>
      </w:r>
      <w:r w:rsidRPr="004B3B77">
        <w:rPr>
          <w:rFonts w:ascii="Helvetica" w:hAnsi="Helvetica" w:cs="Arial"/>
          <w:sz w:val="28"/>
          <w:szCs w:val="28"/>
          <w:vertAlign w:val="superscript"/>
          <w:lang w:val="it-IT"/>
        </w:rPr>
        <w:t>2</w:t>
      </w:r>
      <w:r w:rsidRPr="004B3B77">
        <w:rPr>
          <w:rFonts w:ascii="Helvetica" w:hAnsi="Helvetica" w:cs="Arial"/>
          <w:sz w:val="28"/>
          <w:szCs w:val="28"/>
          <w:lang w:val="it-IT"/>
        </w:rPr>
        <w:t>​, Giuseppe Pantaleo</w:t>
      </w:r>
      <w:r w:rsidRPr="004B3B77">
        <w:rPr>
          <w:rFonts w:ascii="Helvetica" w:hAnsi="Helvetica" w:cs="Arial"/>
          <w:sz w:val="28"/>
          <w:szCs w:val="28"/>
          <w:vertAlign w:val="superscript"/>
          <w:lang w:val="it-IT"/>
        </w:rPr>
        <w:t>1</w:t>
      </w:r>
      <w:r w:rsidRPr="004B3B77">
        <w:rPr>
          <w:rFonts w:ascii="Helvetica" w:hAnsi="Helvetica" w:cs="Arial"/>
          <w:sz w:val="28"/>
          <w:szCs w:val="28"/>
          <w:lang w:val="it-IT"/>
        </w:rPr>
        <w:t>​, Cecilia Graziosi</w:t>
      </w:r>
      <w:r w:rsidRPr="004B3B77">
        <w:rPr>
          <w:rFonts w:ascii="Helvetica" w:hAnsi="Helvetica" w:cs="Arial"/>
          <w:sz w:val="28"/>
          <w:szCs w:val="28"/>
          <w:vertAlign w:val="superscript"/>
          <w:lang w:val="it-IT"/>
        </w:rPr>
        <w:t>1​</w:t>
      </w:r>
    </w:p>
    <w:p w14:paraId="70733844" w14:textId="77777777" w:rsidR="004B3B77" w:rsidRPr="004B3B77" w:rsidRDefault="004B3B77" w:rsidP="004B3B77">
      <w:pPr>
        <w:pStyle w:val="Default"/>
        <w:rPr>
          <w:rFonts w:ascii="Helvetica" w:hAnsi="Helvetica" w:cs="Arial"/>
          <w:sz w:val="28"/>
          <w:szCs w:val="28"/>
        </w:rPr>
      </w:pPr>
      <w:r w:rsidRPr="004B3B77">
        <w:rPr>
          <w:rFonts w:ascii="Helvetica" w:hAnsi="Helvetica" w:cs="Arial"/>
          <w:sz w:val="28"/>
          <w:szCs w:val="28"/>
          <w:vertAlign w:val="superscript"/>
        </w:rPr>
        <w:t>1</w:t>
      </w:r>
      <w:r w:rsidRPr="004B3B77">
        <w:rPr>
          <w:rFonts w:ascii="Helvetica" w:hAnsi="Helvetica" w:cs="Arial"/>
          <w:sz w:val="28"/>
          <w:szCs w:val="28"/>
        </w:rPr>
        <w:t>​Division of Immunology and Allergy, Lausanne University Hospital, Switzerland</w:t>
      </w:r>
    </w:p>
    <w:p w14:paraId="0F426E62" w14:textId="77777777" w:rsidR="004B3B77" w:rsidRPr="004B3B77" w:rsidRDefault="004B3B77" w:rsidP="004B3B77">
      <w:pPr>
        <w:pStyle w:val="Default"/>
        <w:rPr>
          <w:rFonts w:ascii="Helvetica" w:hAnsi="Helvetica" w:cs="Arial"/>
          <w:sz w:val="28"/>
          <w:szCs w:val="28"/>
        </w:rPr>
      </w:pPr>
      <w:r w:rsidRPr="004B3B77">
        <w:rPr>
          <w:rFonts w:ascii="Helvetica" w:hAnsi="Helvetica" w:cs="Arial"/>
          <w:sz w:val="28"/>
          <w:szCs w:val="28"/>
          <w:vertAlign w:val="superscript"/>
        </w:rPr>
        <w:t>2</w:t>
      </w:r>
      <w:r w:rsidRPr="004B3B77">
        <w:rPr>
          <w:rFonts w:ascii="Helvetica" w:hAnsi="Helvetica" w:cs="Arial"/>
          <w:sz w:val="28"/>
          <w:szCs w:val="28"/>
        </w:rPr>
        <w:t>​Department of Fundamental Neuroscience, University of Lausanne, Switzerland</w:t>
      </w:r>
    </w:p>
    <w:p w14:paraId="02916BD0" w14:textId="77777777" w:rsidR="004B3B77" w:rsidRPr="004B3B77" w:rsidRDefault="004B3B77" w:rsidP="004B3B77">
      <w:pPr>
        <w:pStyle w:val="Default"/>
        <w:rPr>
          <w:rFonts w:ascii="Helvetica" w:hAnsi="Helvetica" w:cs="Arial"/>
          <w:sz w:val="28"/>
          <w:szCs w:val="28"/>
        </w:rPr>
      </w:pPr>
      <w:r w:rsidRPr="004B3B77">
        <w:rPr>
          <w:rFonts w:ascii="Helvetica" w:hAnsi="Helvetica" w:cs="Arial"/>
          <w:sz w:val="28"/>
          <w:szCs w:val="28"/>
          <w:vertAlign w:val="superscript"/>
        </w:rPr>
        <w:t>3​</w:t>
      </w:r>
      <w:r w:rsidRPr="004B3B77">
        <w:rPr>
          <w:rFonts w:ascii="Helvetica" w:hAnsi="Helvetica" w:cs="Arial"/>
          <w:sz w:val="28"/>
          <w:szCs w:val="28"/>
        </w:rPr>
        <w:t>Department of Biochemistry, Erasmus Medical Center, Rotterdam, The Netherlands</w:t>
      </w:r>
    </w:p>
    <w:p w14:paraId="1FE1C59C" w14:textId="77777777" w:rsidR="004B3B77" w:rsidRPr="004B3B77" w:rsidRDefault="004B3B77" w:rsidP="004B3B77">
      <w:pPr>
        <w:pStyle w:val="Default"/>
        <w:rPr>
          <w:rFonts w:ascii="Helvetica" w:hAnsi="Helvetica" w:cs="Arial"/>
          <w:sz w:val="28"/>
          <w:szCs w:val="28"/>
        </w:rPr>
      </w:pPr>
      <w:r w:rsidRPr="004B3B77">
        <w:rPr>
          <w:rFonts w:ascii="Helvetica" w:hAnsi="Helvetica" w:cs="Arial"/>
          <w:sz w:val="28"/>
          <w:szCs w:val="28"/>
          <w:vertAlign w:val="superscript"/>
        </w:rPr>
        <w:t>4</w:t>
      </w:r>
      <w:r w:rsidRPr="004B3B77">
        <w:rPr>
          <w:rFonts w:ascii="Helvetica" w:hAnsi="Helvetica" w:cs="Arial"/>
          <w:sz w:val="28"/>
          <w:szCs w:val="28"/>
        </w:rPr>
        <w:t>​Theoretical Biology and Biophysics Group, Los Alamos National Laboratories, Los Alamos, New Mexico, USA</w:t>
      </w:r>
    </w:p>
    <w:p w14:paraId="3366AA3F" w14:textId="77777777" w:rsidR="004B3B77" w:rsidRPr="004B3B77" w:rsidRDefault="004B3B77" w:rsidP="004B3B77">
      <w:pPr>
        <w:pStyle w:val="Default"/>
        <w:rPr>
          <w:rFonts w:ascii="Helvetica" w:hAnsi="Helvetica" w:cs="Arial"/>
          <w:sz w:val="28"/>
          <w:szCs w:val="28"/>
        </w:rPr>
      </w:pPr>
      <w:r w:rsidRPr="004B3B77">
        <w:rPr>
          <w:rFonts w:ascii="Helvetica" w:hAnsi="Helvetica" w:cs="Arial"/>
          <w:sz w:val="28"/>
          <w:szCs w:val="28"/>
          <w:vertAlign w:val="superscript"/>
        </w:rPr>
        <w:t>5</w:t>
      </w:r>
      <w:r w:rsidRPr="004B3B77">
        <w:rPr>
          <w:rFonts w:ascii="Helvetica" w:hAnsi="Helvetica" w:cs="Arial"/>
          <w:sz w:val="28"/>
          <w:szCs w:val="28"/>
        </w:rPr>
        <w:t>​Department of Biochemistry, University of Lausanne, Switzerland</w:t>
      </w:r>
    </w:p>
    <w:p w14:paraId="7DCA790C" w14:textId="23A74E16" w:rsidR="00FA1A9D" w:rsidRPr="00F95819" w:rsidRDefault="004B3B77" w:rsidP="00FA1A9D">
      <w:pPr>
        <w:pStyle w:val="Default"/>
        <w:rPr>
          <w:rFonts w:ascii="Helvetica" w:hAnsi="Helvetica" w:cs="Arial"/>
          <w:sz w:val="28"/>
          <w:szCs w:val="28"/>
        </w:rPr>
      </w:pPr>
      <w:r w:rsidRPr="004B3B77">
        <w:rPr>
          <w:rFonts w:ascii="Helvetica" w:hAnsi="Helvetica" w:cs="Arial"/>
          <w:sz w:val="28"/>
          <w:szCs w:val="28"/>
          <w:vertAlign w:val="superscript"/>
        </w:rPr>
        <w:t xml:space="preserve">†​ </w:t>
      </w:r>
      <w:r w:rsidRPr="004B3B77">
        <w:rPr>
          <w:rFonts w:ascii="Helvetica" w:hAnsi="Helvetica" w:cs="Arial"/>
          <w:sz w:val="28"/>
          <w:szCs w:val="28"/>
        </w:rPr>
        <w:t>Present address: Clinical Trial Office, CRO Aviano National Cancer Institute, Aviano, Italy.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77777777" w:rsidR="00FA1A9D" w:rsidRPr="002C4004" w:rsidRDefault="00FA1A9D" w:rsidP="00FA1A9D">
      <w:p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67AE52CB" w14:textId="77777777" w:rsidR="004B3B77" w:rsidRPr="002C4004" w:rsidRDefault="004B3B77" w:rsidP="004B3B77">
      <w:pPr>
        <w:outlineLvl w:val="0"/>
        <w:rPr>
          <w:rFonts w:ascii="Helvetica" w:hAnsi="Helvetica" w:cs="Arial"/>
          <w:color w:val="000000" w:themeColor="text1"/>
          <w:sz w:val="22"/>
          <w:szCs w:val="22"/>
          <w:lang w:val="it-IT"/>
        </w:rPr>
      </w:pPr>
      <w:r w:rsidRPr="002C4004">
        <w:rPr>
          <w:rFonts w:ascii="Helvetica" w:hAnsi="Helvetica" w:cs="Arial"/>
          <w:color w:val="000000" w:themeColor="text1"/>
          <w:sz w:val="22"/>
          <w:szCs w:val="22"/>
          <w:lang w:val="it-IT"/>
        </w:rPr>
        <w:t>Cecilia Graziosi</w:t>
      </w:r>
      <w:r w:rsidRPr="002C4004">
        <w:rPr>
          <w:rFonts w:ascii="Helvetica" w:hAnsi="Helvetica" w:cs="Arial"/>
          <w:color w:val="000000" w:themeColor="text1"/>
          <w:sz w:val="22"/>
          <w:szCs w:val="22"/>
          <w:lang w:val="it-IT"/>
        </w:rPr>
        <w:tab/>
      </w:r>
      <w:r w:rsidRPr="002C4004">
        <w:rPr>
          <w:rFonts w:ascii="Helvetica" w:hAnsi="Helvetica" w:cs="Arial"/>
          <w:color w:val="000000" w:themeColor="text1"/>
          <w:sz w:val="22"/>
          <w:szCs w:val="22"/>
          <w:lang w:val="it-IT"/>
        </w:rPr>
        <w:tab/>
        <w:t>(</w:t>
      </w:r>
      <w:hyperlink r:id="rId8" w:history="1">
        <w:r w:rsidRPr="002C4004">
          <w:rPr>
            <w:rStyle w:val="Hyperlink"/>
            <w:rFonts w:ascii="Helvetica" w:hAnsi="Helvetica" w:cs="Arial"/>
            <w:color w:val="000000" w:themeColor="text1"/>
            <w:sz w:val="22"/>
            <w:szCs w:val="22"/>
            <w:lang w:val="it-IT"/>
          </w:rPr>
          <w:t>cecilia.graziosi@chuv.ch</w:t>
        </w:r>
      </w:hyperlink>
      <w:r w:rsidRPr="002C4004">
        <w:rPr>
          <w:rFonts w:ascii="Helvetica" w:hAnsi="Helvetica" w:cs="Arial"/>
          <w:color w:val="000000" w:themeColor="text1"/>
          <w:sz w:val="22"/>
          <w:szCs w:val="22"/>
          <w:lang w:val="it-IT"/>
        </w:rPr>
        <w:t>)</w:t>
      </w:r>
    </w:p>
    <w:p w14:paraId="07868512" w14:textId="77777777" w:rsidR="004B3B77" w:rsidRPr="002C4004" w:rsidRDefault="004B3B77" w:rsidP="00FA1A9D">
      <w:pPr>
        <w:outlineLvl w:val="0"/>
        <w:rPr>
          <w:rFonts w:ascii="Helvetica" w:hAnsi="Helvetica" w:cs="Arial"/>
          <w:color w:val="000000" w:themeColor="text1"/>
          <w:sz w:val="22"/>
          <w:szCs w:val="22"/>
          <w:lang w:val="it-IT"/>
        </w:rPr>
      </w:pPr>
    </w:p>
    <w:p w14:paraId="6D862194" w14:textId="77777777" w:rsidR="00FA1A9D" w:rsidRPr="002C4004" w:rsidRDefault="00FA1A9D" w:rsidP="00FA1A9D">
      <w:p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2C4004">
        <w:rPr>
          <w:rFonts w:ascii="Helvetica" w:hAnsi="Helvetica" w:cs="Arial"/>
          <w:b/>
          <w:color w:val="000000" w:themeColor="text1"/>
          <w:sz w:val="22"/>
          <w:szCs w:val="22"/>
        </w:rPr>
        <w:t>Email addresses for Co-authors:</w:t>
      </w:r>
      <w:r w:rsidRPr="002C400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4F893A2A" w14:textId="5E894183" w:rsidR="003B5E26" w:rsidRPr="002C4004" w:rsidRDefault="003B5E26" w:rsidP="009A0E7C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44CCB1E" w14:textId="77777777" w:rsidR="004B3B77" w:rsidRPr="002C4004" w:rsidRDefault="004B3B77" w:rsidP="004B3B77">
      <w:pPr>
        <w:outlineLvl w:val="0"/>
        <w:rPr>
          <w:rFonts w:ascii="Helvetica" w:hAnsi="Helvetica" w:cs="Arial"/>
          <w:bCs/>
          <w:color w:val="000000" w:themeColor="text1"/>
          <w:sz w:val="22"/>
          <w:szCs w:val="22"/>
          <w:lang w:val="it-IT"/>
        </w:rPr>
      </w:pPr>
      <w:r w:rsidRPr="002C4004">
        <w:rPr>
          <w:rFonts w:ascii="Helvetica" w:hAnsi="Helvetica" w:cs="Arial"/>
          <w:bCs/>
          <w:color w:val="000000" w:themeColor="text1"/>
          <w:sz w:val="22"/>
          <w:szCs w:val="22"/>
          <w:lang w:val="it-IT"/>
        </w:rPr>
        <w:t>Antonio Mancarella</w:t>
      </w:r>
      <w:r w:rsidRPr="002C4004">
        <w:rPr>
          <w:rFonts w:ascii="Helvetica" w:hAnsi="Helvetica" w:cs="Arial"/>
          <w:bCs/>
          <w:color w:val="000000" w:themeColor="text1"/>
          <w:sz w:val="22"/>
          <w:szCs w:val="22"/>
          <w:lang w:val="it-IT"/>
        </w:rPr>
        <w:tab/>
      </w:r>
      <w:r w:rsidRPr="002C4004">
        <w:rPr>
          <w:rFonts w:ascii="Helvetica" w:hAnsi="Helvetica" w:cs="Arial"/>
          <w:bCs/>
          <w:color w:val="000000" w:themeColor="text1"/>
          <w:sz w:val="22"/>
          <w:szCs w:val="22"/>
          <w:lang w:val="it-IT"/>
        </w:rPr>
        <w:tab/>
        <w:t>(antonio.mancarella@chuv.ch)</w:t>
      </w:r>
    </w:p>
    <w:p w14:paraId="71193136" w14:textId="1A6F10F5" w:rsidR="004B3B77" w:rsidRPr="002C4004" w:rsidRDefault="004B3B77" w:rsidP="004B3B77">
      <w:pPr>
        <w:outlineLvl w:val="0"/>
        <w:rPr>
          <w:rFonts w:ascii="Helvetica" w:hAnsi="Helvetica" w:cs="Arial"/>
          <w:bCs/>
          <w:color w:val="000000" w:themeColor="text1"/>
          <w:sz w:val="22"/>
          <w:szCs w:val="22"/>
          <w:lang w:val="it-IT"/>
        </w:rPr>
      </w:pPr>
      <w:r w:rsidRPr="002C4004">
        <w:rPr>
          <w:rFonts w:ascii="Helvetica" w:hAnsi="Helvetica" w:cs="Arial"/>
          <w:bCs/>
          <w:color w:val="000000" w:themeColor="text1"/>
          <w:sz w:val="22"/>
          <w:szCs w:val="22"/>
          <w:lang w:val="it-IT"/>
        </w:rPr>
        <w:t>Francesco A. Procopio</w:t>
      </w:r>
      <w:r w:rsidRPr="002C4004">
        <w:rPr>
          <w:rFonts w:ascii="Helvetica" w:hAnsi="Helvetica" w:cs="Arial"/>
          <w:bCs/>
          <w:color w:val="000000" w:themeColor="text1"/>
          <w:sz w:val="22"/>
          <w:szCs w:val="22"/>
          <w:lang w:val="it-IT"/>
        </w:rPr>
        <w:tab/>
        <w:t>(francesco.procopio@chuv.ch)</w:t>
      </w:r>
    </w:p>
    <w:p w14:paraId="6E81D35C" w14:textId="77777777" w:rsidR="004B3B77" w:rsidRPr="002C4004" w:rsidRDefault="004B3B77" w:rsidP="004B3B77">
      <w:pPr>
        <w:outlineLvl w:val="0"/>
        <w:rPr>
          <w:rFonts w:ascii="Helvetica" w:hAnsi="Helvetica" w:cs="Arial"/>
          <w:bCs/>
          <w:color w:val="000000" w:themeColor="text1"/>
          <w:sz w:val="22"/>
          <w:szCs w:val="22"/>
          <w:lang w:val="de-CH"/>
        </w:rPr>
      </w:pPr>
      <w:r w:rsidRPr="002C4004">
        <w:rPr>
          <w:rFonts w:ascii="Helvetica" w:hAnsi="Helvetica" w:cs="Arial"/>
          <w:bCs/>
          <w:color w:val="000000" w:themeColor="text1"/>
          <w:sz w:val="22"/>
          <w:szCs w:val="22"/>
          <w:lang w:val="de-CH"/>
        </w:rPr>
        <w:t>Tilmann Achsel</w:t>
      </w:r>
      <w:r w:rsidRPr="002C4004">
        <w:rPr>
          <w:rFonts w:ascii="Helvetica" w:hAnsi="Helvetica" w:cs="Arial"/>
          <w:bCs/>
          <w:color w:val="000000" w:themeColor="text1"/>
          <w:sz w:val="22"/>
          <w:szCs w:val="22"/>
          <w:lang w:val="de-CH"/>
        </w:rPr>
        <w:tab/>
      </w:r>
      <w:r w:rsidRPr="002C4004">
        <w:rPr>
          <w:rFonts w:ascii="Helvetica" w:hAnsi="Helvetica" w:cs="Arial"/>
          <w:bCs/>
          <w:color w:val="000000" w:themeColor="text1"/>
          <w:sz w:val="22"/>
          <w:szCs w:val="22"/>
          <w:lang w:val="de-CH"/>
        </w:rPr>
        <w:tab/>
        <w:t>(tilmann.achsel@unil.ch)</w:t>
      </w:r>
    </w:p>
    <w:p w14:paraId="05965C3F" w14:textId="77777777" w:rsidR="004B3B77" w:rsidRPr="002C4004" w:rsidRDefault="004B3B77" w:rsidP="004B3B77">
      <w:pPr>
        <w:outlineLvl w:val="0"/>
        <w:rPr>
          <w:rFonts w:ascii="Helvetica" w:hAnsi="Helvetica" w:cs="Arial"/>
          <w:bCs/>
          <w:color w:val="000000" w:themeColor="text1"/>
          <w:sz w:val="22"/>
          <w:szCs w:val="22"/>
          <w:lang w:val="fr-CH"/>
        </w:rPr>
      </w:pPr>
      <w:r w:rsidRPr="002C4004">
        <w:rPr>
          <w:rFonts w:ascii="Helvetica" w:hAnsi="Helvetica" w:cs="Arial"/>
          <w:bCs/>
          <w:color w:val="000000" w:themeColor="text1"/>
          <w:sz w:val="22"/>
          <w:szCs w:val="22"/>
          <w:lang w:val="fr-CH"/>
        </w:rPr>
        <w:t>Elisa De Crignis</w:t>
      </w:r>
      <w:r w:rsidRPr="002C4004">
        <w:rPr>
          <w:rFonts w:ascii="Helvetica" w:hAnsi="Helvetica" w:cs="Arial"/>
          <w:bCs/>
          <w:color w:val="000000" w:themeColor="text1"/>
          <w:sz w:val="22"/>
          <w:szCs w:val="22"/>
          <w:lang w:val="fr-CH"/>
        </w:rPr>
        <w:tab/>
      </w:r>
      <w:r w:rsidRPr="002C4004">
        <w:rPr>
          <w:rFonts w:ascii="Helvetica" w:hAnsi="Helvetica" w:cs="Arial"/>
          <w:bCs/>
          <w:color w:val="000000" w:themeColor="text1"/>
          <w:sz w:val="22"/>
          <w:szCs w:val="22"/>
          <w:lang w:val="fr-CH"/>
        </w:rPr>
        <w:tab/>
        <w:t>(</w:t>
      </w:r>
      <w:hyperlink r:id="rId9" w:history="1">
        <w:r w:rsidRPr="002C4004">
          <w:rPr>
            <w:rStyle w:val="Hyperlink"/>
            <w:rFonts w:ascii="Helvetica" w:hAnsi="Helvetica" w:cs="Arial"/>
            <w:bCs/>
            <w:color w:val="000000" w:themeColor="text1"/>
            <w:sz w:val="22"/>
            <w:szCs w:val="22"/>
            <w:lang w:val="fr-CH"/>
          </w:rPr>
          <w:t>elisa.decrignis@cro.it</w:t>
        </w:r>
      </w:hyperlink>
      <w:r w:rsidRPr="002C4004">
        <w:rPr>
          <w:rFonts w:ascii="Helvetica" w:hAnsi="Helvetica" w:cs="Arial"/>
          <w:bCs/>
          <w:color w:val="000000" w:themeColor="text1"/>
          <w:sz w:val="22"/>
          <w:szCs w:val="22"/>
          <w:lang w:val="fr-CH"/>
        </w:rPr>
        <w:t xml:space="preserve"> )</w:t>
      </w:r>
    </w:p>
    <w:p w14:paraId="745D9F0C" w14:textId="77777777" w:rsidR="004B3B77" w:rsidRPr="002C4004" w:rsidRDefault="004B3B77" w:rsidP="004B3B77">
      <w:pPr>
        <w:outlineLvl w:val="0"/>
        <w:rPr>
          <w:rFonts w:ascii="Helvetica" w:hAnsi="Helvetica" w:cs="Arial"/>
          <w:bCs/>
          <w:color w:val="000000" w:themeColor="text1"/>
          <w:sz w:val="22"/>
          <w:szCs w:val="22"/>
          <w:lang w:val="fr-CH"/>
        </w:rPr>
      </w:pPr>
      <w:r w:rsidRPr="002C4004">
        <w:rPr>
          <w:rFonts w:ascii="Helvetica" w:hAnsi="Helvetica" w:cs="Arial"/>
          <w:bCs/>
          <w:color w:val="000000" w:themeColor="text1"/>
          <w:sz w:val="22"/>
          <w:szCs w:val="22"/>
          <w:lang w:val="fr-CH"/>
        </w:rPr>
        <w:t>Brian T Foley</w:t>
      </w:r>
      <w:r w:rsidRPr="002C4004">
        <w:rPr>
          <w:rFonts w:ascii="Helvetica" w:hAnsi="Helvetica" w:cs="Arial"/>
          <w:bCs/>
          <w:color w:val="000000" w:themeColor="text1"/>
          <w:sz w:val="22"/>
          <w:szCs w:val="22"/>
          <w:lang w:val="fr-CH"/>
        </w:rPr>
        <w:tab/>
      </w:r>
      <w:r w:rsidRPr="002C4004">
        <w:rPr>
          <w:rFonts w:ascii="Helvetica" w:hAnsi="Helvetica" w:cs="Arial"/>
          <w:bCs/>
          <w:color w:val="000000" w:themeColor="text1"/>
          <w:sz w:val="22"/>
          <w:szCs w:val="22"/>
          <w:lang w:val="fr-CH"/>
        </w:rPr>
        <w:tab/>
      </w:r>
      <w:r w:rsidRPr="002C4004">
        <w:rPr>
          <w:rFonts w:ascii="Helvetica" w:hAnsi="Helvetica" w:cs="Arial"/>
          <w:bCs/>
          <w:color w:val="000000" w:themeColor="text1"/>
          <w:sz w:val="22"/>
          <w:szCs w:val="22"/>
          <w:lang w:val="fr-CH"/>
        </w:rPr>
        <w:tab/>
        <w:t>(btf@lanl.gov)</w:t>
      </w:r>
    </w:p>
    <w:p w14:paraId="46AB781C" w14:textId="77777777" w:rsidR="004B3B77" w:rsidRPr="002C4004" w:rsidRDefault="004B3B77" w:rsidP="004B3B77">
      <w:pPr>
        <w:outlineLvl w:val="0"/>
        <w:rPr>
          <w:rFonts w:ascii="Helvetica" w:hAnsi="Helvetica" w:cs="Arial"/>
          <w:bCs/>
          <w:color w:val="000000" w:themeColor="text1"/>
          <w:sz w:val="22"/>
          <w:szCs w:val="22"/>
          <w:lang w:val="it-IT"/>
        </w:rPr>
      </w:pPr>
      <w:r w:rsidRPr="002C4004">
        <w:rPr>
          <w:rFonts w:ascii="Helvetica" w:hAnsi="Helvetica" w:cs="Arial"/>
          <w:bCs/>
          <w:color w:val="000000" w:themeColor="text1"/>
          <w:sz w:val="22"/>
          <w:szCs w:val="22"/>
          <w:lang w:val="it-IT"/>
        </w:rPr>
        <w:t>Giampietro Corradin</w:t>
      </w:r>
      <w:r w:rsidRPr="002C4004">
        <w:rPr>
          <w:rFonts w:ascii="Helvetica" w:hAnsi="Helvetica" w:cs="Arial"/>
          <w:bCs/>
          <w:color w:val="000000" w:themeColor="text1"/>
          <w:sz w:val="22"/>
          <w:szCs w:val="22"/>
          <w:lang w:val="it-IT"/>
        </w:rPr>
        <w:tab/>
      </w:r>
      <w:r w:rsidRPr="002C4004">
        <w:rPr>
          <w:rFonts w:ascii="Helvetica" w:hAnsi="Helvetica" w:cs="Arial"/>
          <w:bCs/>
          <w:color w:val="000000" w:themeColor="text1"/>
          <w:sz w:val="22"/>
          <w:szCs w:val="22"/>
          <w:lang w:val="it-IT"/>
        </w:rPr>
        <w:tab/>
        <w:t>(giampietro.corradin@unil.ch)</w:t>
      </w:r>
    </w:p>
    <w:p w14:paraId="3B2BA19D" w14:textId="77777777" w:rsidR="004B3B77" w:rsidRPr="002C4004" w:rsidRDefault="004B3B77" w:rsidP="004B3B77">
      <w:pPr>
        <w:outlineLvl w:val="0"/>
        <w:rPr>
          <w:rFonts w:ascii="Helvetica" w:hAnsi="Helvetica" w:cs="Arial"/>
          <w:bCs/>
          <w:color w:val="000000" w:themeColor="text1"/>
          <w:sz w:val="22"/>
          <w:szCs w:val="22"/>
        </w:rPr>
      </w:pPr>
      <w:r w:rsidRPr="002C4004">
        <w:rPr>
          <w:rFonts w:ascii="Helvetica" w:hAnsi="Helvetica" w:cs="Arial"/>
          <w:bCs/>
          <w:color w:val="000000" w:themeColor="text1"/>
          <w:sz w:val="22"/>
          <w:szCs w:val="22"/>
        </w:rPr>
        <w:t>Claudia Bagni</w:t>
      </w:r>
      <w:r w:rsidRPr="002C4004">
        <w:rPr>
          <w:rFonts w:ascii="Helvetica" w:hAnsi="Helvetica" w:cs="Arial"/>
          <w:bCs/>
          <w:color w:val="000000" w:themeColor="text1"/>
          <w:sz w:val="22"/>
          <w:szCs w:val="22"/>
        </w:rPr>
        <w:tab/>
      </w:r>
      <w:r w:rsidRPr="002C4004">
        <w:rPr>
          <w:rFonts w:ascii="Helvetica" w:hAnsi="Helvetica" w:cs="Arial"/>
          <w:bCs/>
          <w:color w:val="000000" w:themeColor="text1"/>
          <w:sz w:val="22"/>
          <w:szCs w:val="22"/>
        </w:rPr>
        <w:tab/>
      </w:r>
      <w:r w:rsidRPr="002C4004">
        <w:rPr>
          <w:rFonts w:ascii="Helvetica" w:hAnsi="Helvetica" w:cs="Arial"/>
          <w:bCs/>
          <w:color w:val="000000" w:themeColor="text1"/>
          <w:sz w:val="22"/>
          <w:szCs w:val="22"/>
        </w:rPr>
        <w:tab/>
        <w:t>(claudia.bagni@unil.ch)</w:t>
      </w:r>
    </w:p>
    <w:p w14:paraId="13E3DCE7" w14:textId="77777777" w:rsidR="004B3B77" w:rsidRPr="002C4004" w:rsidRDefault="004B3B77" w:rsidP="004B3B77">
      <w:pPr>
        <w:outlineLvl w:val="0"/>
        <w:rPr>
          <w:rFonts w:ascii="Helvetica" w:hAnsi="Helvetica" w:cs="Arial"/>
          <w:bCs/>
          <w:color w:val="000000" w:themeColor="text1"/>
          <w:sz w:val="22"/>
          <w:szCs w:val="22"/>
        </w:rPr>
      </w:pPr>
      <w:r w:rsidRPr="002C4004">
        <w:rPr>
          <w:rFonts w:ascii="Helvetica" w:hAnsi="Helvetica" w:cs="Arial"/>
          <w:bCs/>
          <w:color w:val="000000" w:themeColor="text1"/>
          <w:sz w:val="22"/>
          <w:szCs w:val="22"/>
        </w:rPr>
        <w:t>Giuseppe Pantaleo</w:t>
      </w:r>
      <w:r w:rsidRPr="002C4004">
        <w:rPr>
          <w:rFonts w:ascii="Helvetica" w:hAnsi="Helvetica" w:cs="Arial"/>
          <w:bCs/>
          <w:color w:val="000000" w:themeColor="text1"/>
          <w:sz w:val="22"/>
          <w:szCs w:val="22"/>
        </w:rPr>
        <w:tab/>
      </w:r>
      <w:r w:rsidRPr="002C4004">
        <w:rPr>
          <w:rFonts w:ascii="Helvetica" w:hAnsi="Helvetica" w:cs="Arial"/>
          <w:bCs/>
          <w:color w:val="000000" w:themeColor="text1"/>
          <w:sz w:val="22"/>
          <w:szCs w:val="22"/>
        </w:rPr>
        <w:tab/>
        <w:t>(</w:t>
      </w:r>
      <w:hyperlink r:id="rId10" w:history="1">
        <w:r w:rsidRPr="002C4004">
          <w:rPr>
            <w:rStyle w:val="Hyperlink"/>
            <w:rFonts w:ascii="Helvetica" w:hAnsi="Helvetica" w:cs="Arial"/>
            <w:bCs/>
            <w:color w:val="000000" w:themeColor="text1"/>
            <w:sz w:val="22"/>
            <w:szCs w:val="22"/>
          </w:rPr>
          <w:t>giuseppe.pantaleo@chuv.ch</w:t>
        </w:r>
      </w:hyperlink>
      <w:r w:rsidRPr="002C4004">
        <w:rPr>
          <w:rFonts w:ascii="Helvetica" w:hAnsi="Helvetica" w:cs="Arial"/>
          <w:bCs/>
          <w:color w:val="000000" w:themeColor="text1"/>
          <w:sz w:val="22"/>
          <w:szCs w:val="22"/>
        </w:rPr>
        <w:t>)</w:t>
      </w:r>
    </w:p>
    <w:p w14:paraId="279E4DBB" w14:textId="77777777" w:rsidR="004B3B77" w:rsidRPr="002C4004" w:rsidRDefault="004B3B77" w:rsidP="004B3B77">
      <w:pPr>
        <w:outlineLvl w:val="0"/>
        <w:rPr>
          <w:rFonts w:ascii="Helvetica" w:hAnsi="Helvetica" w:cs="Arial"/>
          <w:bCs/>
          <w:color w:val="000000" w:themeColor="text1"/>
          <w:sz w:val="22"/>
          <w:szCs w:val="22"/>
        </w:rPr>
      </w:pPr>
      <w:r w:rsidRPr="002C4004">
        <w:rPr>
          <w:rFonts w:ascii="Helvetica" w:hAnsi="Helvetica" w:cs="Arial"/>
          <w:bCs/>
          <w:color w:val="000000" w:themeColor="text1"/>
          <w:sz w:val="22"/>
          <w:szCs w:val="22"/>
        </w:rPr>
        <w:t>Cecilia Graziosi</w:t>
      </w:r>
      <w:r w:rsidRPr="002C4004">
        <w:rPr>
          <w:rFonts w:ascii="Helvetica" w:hAnsi="Helvetica" w:cs="Arial"/>
          <w:bCs/>
          <w:color w:val="000000" w:themeColor="text1"/>
          <w:sz w:val="22"/>
          <w:szCs w:val="22"/>
        </w:rPr>
        <w:tab/>
      </w:r>
      <w:r w:rsidRPr="002C4004">
        <w:rPr>
          <w:rFonts w:ascii="Helvetica" w:hAnsi="Helvetica" w:cs="Arial"/>
          <w:bCs/>
          <w:color w:val="000000" w:themeColor="text1"/>
          <w:sz w:val="22"/>
          <w:szCs w:val="22"/>
        </w:rPr>
        <w:tab/>
        <w:t>(cecilia.graziosi@chuv.ch)</w:t>
      </w:r>
    </w:p>
    <w:p w14:paraId="52A319C7" w14:textId="3776F116" w:rsidR="003B5E26" w:rsidRPr="004B3B77" w:rsidRDefault="003B5E26" w:rsidP="009A0E7C">
      <w:pPr>
        <w:outlineLvl w:val="0"/>
        <w:rPr>
          <w:rFonts w:ascii="Helvetica" w:hAnsi="Helvetica" w:cs="Arial"/>
          <w:bCs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2B389EDE" w14:textId="6D557B36" w:rsidR="00277C90" w:rsidRPr="00697962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1605FED1" w14:textId="63295A21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233F78">
        <w:rPr>
          <w:rFonts w:ascii="Helvetica" w:hAnsi="Helvetica"/>
          <w:b/>
          <w:sz w:val="22"/>
        </w:rPr>
        <w:t>N</w:t>
      </w:r>
      <w:r>
        <w:rPr>
          <w:rFonts w:ascii="Helvetica" w:hAnsi="Helvetica"/>
          <w:b/>
          <w:sz w:val="22"/>
        </w:rPr>
        <w:t xml:space="preserve">  </w:t>
      </w:r>
    </w:p>
    <w:p w14:paraId="2C2D3A49" w14:textId="0364C061" w:rsidR="00FA1A9D" w:rsidRPr="00697962" w:rsidRDefault="00FA1A9D" w:rsidP="00697962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  <w:r w:rsidR="00233F78">
        <w:rPr>
          <w:rFonts w:ascii="Helvetica" w:hAnsi="Helvetica"/>
          <w:b/>
          <w:sz w:val="22"/>
        </w:rPr>
        <w:t>NA</w:t>
      </w:r>
    </w:p>
    <w:p w14:paraId="142BA829" w14:textId="4B350328" w:rsidR="00FA1A9D" w:rsidRDefault="00FA1A9D" w:rsidP="00697962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233F78">
        <w:rPr>
          <w:rFonts w:ascii="Helvetica" w:hAnsi="Helvetica"/>
          <w:b/>
          <w:sz w:val="22"/>
        </w:rPr>
        <w:t>N</w:t>
      </w: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5D994A7" w14:textId="3E79EDB2" w:rsidR="00FA1A9D" w:rsidRPr="00016DC6" w:rsidRDefault="008E1F27" w:rsidP="00FA1A9D">
      <w:pPr>
        <w:spacing w:before="120" w:line="360" w:lineRule="auto"/>
        <w:rPr>
          <w:rFonts w:ascii="Helvetica" w:hAnsi="Helvetica"/>
          <w:b/>
          <w:bCs/>
          <w:color w:val="3366FF"/>
          <w:sz w:val="22"/>
        </w:rPr>
      </w:pPr>
      <w:r w:rsidRPr="00016DC6">
        <w:rPr>
          <w:rFonts w:ascii="Helvetica" w:hAnsi="Helvetica"/>
          <w:b/>
          <w:bCs/>
          <w:color w:val="3366FF"/>
          <w:sz w:val="22"/>
        </w:rPr>
        <w:t xml:space="preserve">2.1; </w:t>
      </w:r>
      <w:r w:rsidR="00C677D7" w:rsidRPr="00016DC6">
        <w:rPr>
          <w:rFonts w:ascii="Helvetica" w:hAnsi="Helvetica"/>
          <w:b/>
          <w:bCs/>
          <w:color w:val="3366FF"/>
          <w:sz w:val="22"/>
        </w:rPr>
        <w:t>2.3; 3.6; 3.7</w:t>
      </w: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6B9A0B45" w:rsidR="00FA1A9D" w:rsidRDefault="00EA076F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For us working on HIV envelope, which is hypervariable, the most difficult part is step </w:t>
      </w:r>
      <w:r w:rsidRPr="00697962">
        <w:rPr>
          <w:rFonts w:ascii="Helvetica" w:hAnsi="Helvetica"/>
          <w:b/>
          <w:bCs/>
          <w:color w:val="3366FF"/>
          <w:sz w:val="22"/>
        </w:rPr>
        <w:t>2.1</w:t>
      </w:r>
      <w:r>
        <w:rPr>
          <w:rFonts w:ascii="Helvetica" w:hAnsi="Helvetica"/>
          <w:color w:val="3366FF"/>
          <w:sz w:val="22"/>
        </w:rPr>
        <w:t>, the primer design. Investigators working on biological systems other than HIV may not face such a difficulty.</w:t>
      </w:r>
    </w:p>
    <w:p w14:paraId="40A01E6F" w14:textId="1F21D7B1" w:rsidR="00FA1A9D" w:rsidRDefault="00FA1A9D" w:rsidP="00FA1A9D">
      <w:pPr>
        <w:spacing w:before="120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</w:p>
    <w:p w14:paraId="2836A71A" w14:textId="4BC6FF08" w:rsidR="00EA076F" w:rsidRDefault="00EA076F" w:rsidP="00FA1A9D">
      <w:pPr>
        <w:spacing w:before="120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Primer design</w:t>
      </w:r>
      <w:r w:rsidR="0079719A">
        <w:rPr>
          <w:rFonts w:ascii="Helvetica" w:hAnsi="Helvetica"/>
          <w:color w:val="3366FF"/>
          <w:sz w:val="22"/>
        </w:rPr>
        <w:t>, RNA absorbance measurement</w:t>
      </w:r>
      <w:r>
        <w:rPr>
          <w:rFonts w:ascii="Helvetica" w:hAnsi="Helvetica"/>
          <w:color w:val="3366FF"/>
          <w:sz w:val="22"/>
        </w:rPr>
        <w:t xml:space="preserve"> and experimental work are done in different rooms. </w:t>
      </w:r>
    </w:p>
    <w:p w14:paraId="59BC63BC" w14:textId="3C31E1C8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32181C0" w14:textId="3F6B7B93" w:rsidR="00EA076F" w:rsidRDefault="00EA076F" w:rsidP="00EA076F">
      <w:pPr>
        <w:spacing w:before="120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The rooms are</w:t>
      </w:r>
      <w:r w:rsidR="0079719A">
        <w:rPr>
          <w:rFonts w:ascii="Helvetica" w:hAnsi="Helvetica"/>
          <w:color w:val="3366FF"/>
          <w:sz w:val="22"/>
        </w:rPr>
        <w:t xml:space="preserve"> all</w:t>
      </w:r>
      <w:r>
        <w:rPr>
          <w:rFonts w:ascii="Helvetica" w:hAnsi="Helvetica"/>
          <w:color w:val="3366FF"/>
          <w:sz w:val="22"/>
        </w:rPr>
        <w:t xml:space="preserve"> on the same fl</w:t>
      </w:r>
      <w:r w:rsidR="0079719A">
        <w:rPr>
          <w:rFonts w:ascii="Helvetica" w:hAnsi="Helvetica"/>
          <w:color w:val="3366FF"/>
          <w:sz w:val="22"/>
        </w:rPr>
        <w:t>oor, at about 20 yards distance from each other</w:t>
      </w:r>
    </w:p>
    <w:p w14:paraId="60AF9770" w14:textId="77777777" w:rsidR="00EA076F" w:rsidRPr="003C06C8" w:rsidRDefault="00EA076F" w:rsidP="00FA1A9D">
      <w:pPr>
        <w:spacing w:before="120"/>
        <w:rPr>
          <w:rFonts w:ascii="Helvetica" w:hAnsi="Helvetica"/>
          <w:sz w:val="22"/>
          <w:szCs w:val="22"/>
        </w:rPr>
      </w:pP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1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2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20EDE62B" w14:textId="77777777" w:rsidR="00330F1B" w:rsidRPr="001B3024" w:rsidRDefault="00330F1B" w:rsidP="00134FB4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6379028B" w:rsidR="00CE10F2" w:rsidRDefault="00134FB4" w:rsidP="00B333B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34FB4">
        <w:rPr>
          <w:rFonts w:ascii="Helvetica" w:hAnsi="Helvetica" w:cs="Arial"/>
          <w:b/>
          <w:sz w:val="22"/>
          <w:szCs w:val="22"/>
          <w:u w:val="single"/>
        </w:rPr>
        <w:t xml:space="preserve">Antonio </w:t>
      </w:r>
      <w:proofErr w:type="spellStart"/>
      <w:r w:rsidRPr="00134FB4">
        <w:rPr>
          <w:rFonts w:ascii="Helvetica" w:hAnsi="Helvetica" w:cs="Arial"/>
          <w:b/>
          <w:sz w:val="22"/>
          <w:szCs w:val="22"/>
          <w:u w:val="single"/>
        </w:rPr>
        <w:t>Mancarella</w:t>
      </w:r>
      <w:proofErr w:type="spellEnd"/>
      <w:r w:rsidR="00B333BC" w:rsidRPr="00134FB4">
        <w:rPr>
          <w:rFonts w:ascii="Helvetica" w:hAnsi="Helvetica" w:cs="Arial"/>
          <w:sz w:val="22"/>
          <w:szCs w:val="22"/>
        </w:rPr>
        <w:t xml:space="preserve">: Conventional RT-PCRs do not allow </w:t>
      </w:r>
      <w:r w:rsidRPr="00134FB4">
        <w:rPr>
          <w:rFonts w:ascii="Helvetica" w:hAnsi="Helvetica" w:cs="Arial"/>
          <w:sz w:val="22"/>
          <w:szCs w:val="22"/>
        </w:rPr>
        <w:t>for discrimination</w:t>
      </w:r>
      <w:r w:rsidR="0090694C" w:rsidRPr="00134FB4">
        <w:rPr>
          <w:rFonts w:ascii="Helvetica" w:hAnsi="Helvetica" w:cs="Arial"/>
          <w:sz w:val="22"/>
          <w:szCs w:val="22"/>
        </w:rPr>
        <w:t xml:space="preserve"> between sense and antisense sequences when used to detect RNAs encoded by overlapping genes. T</w:t>
      </w:r>
      <w:r w:rsidR="00B333BC" w:rsidRPr="00134FB4">
        <w:rPr>
          <w:rFonts w:ascii="Helvetica" w:hAnsi="Helvetica" w:cs="Arial"/>
          <w:sz w:val="22"/>
          <w:szCs w:val="22"/>
        </w:rPr>
        <w:t xml:space="preserve">his </w:t>
      </w:r>
      <w:r w:rsidR="0090694C" w:rsidRPr="00134FB4">
        <w:rPr>
          <w:rFonts w:ascii="Helvetica" w:hAnsi="Helvetica" w:cs="Arial"/>
          <w:sz w:val="22"/>
          <w:szCs w:val="22"/>
        </w:rPr>
        <w:t xml:space="preserve">protocol </w:t>
      </w:r>
      <w:r w:rsidRPr="00134FB4">
        <w:rPr>
          <w:rFonts w:ascii="Helvetica" w:hAnsi="Helvetica" w:cs="Arial"/>
          <w:sz w:val="22"/>
          <w:szCs w:val="22"/>
        </w:rPr>
        <w:t>makes it possible</w:t>
      </w:r>
      <w:r w:rsidR="0090694C" w:rsidRPr="00134FB4">
        <w:rPr>
          <w:rFonts w:ascii="Helvetica" w:hAnsi="Helvetica" w:cs="Arial"/>
          <w:sz w:val="22"/>
          <w:szCs w:val="22"/>
        </w:rPr>
        <w:t xml:space="preserve"> to detect specifically antisense RNAs</w:t>
      </w:r>
      <w:r w:rsidR="00A016ED" w:rsidRPr="00134FB4">
        <w:rPr>
          <w:rFonts w:ascii="Helvetica" w:hAnsi="Helvetica" w:cs="Arial"/>
          <w:sz w:val="22"/>
          <w:szCs w:val="22"/>
        </w:rPr>
        <w:t>.</w:t>
      </w:r>
    </w:p>
    <w:p w14:paraId="34637453" w14:textId="77777777" w:rsidR="00134FB4" w:rsidRDefault="00134FB4" w:rsidP="00134FB4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D0844FA" w14:textId="77777777" w:rsidR="00134FB4" w:rsidRPr="00435B56" w:rsidRDefault="00134FB4" w:rsidP="00134FB4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35B5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266AC1FC" w:rsidR="00CE10F2" w:rsidRDefault="00134FB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34FB4">
        <w:rPr>
          <w:rFonts w:ascii="Helvetica" w:hAnsi="Helvetica" w:cs="Arial"/>
          <w:b/>
          <w:sz w:val="22"/>
          <w:szCs w:val="22"/>
          <w:u w:val="single"/>
        </w:rPr>
        <w:t xml:space="preserve">Antonio </w:t>
      </w:r>
      <w:proofErr w:type="spellStart"/>
      <w:r w:rsidRPr="00134FB4">
        <w:rPr>
          <w:rFonts w:ascii="Helvetica" w:hAnsi="Helvetica" w:cs="Arial"/>
          <w:b/>
          <w:sz w:val="22"/>
          <w:szCs w:val="22"/>
          <w:u w:val="single"/>
        </w:rPr>
        <w:t>Mancarella</w:t>
      </w:r>
      <w:proofErr w:type="spellEnd"/>
      <w:r w:rsidR="000D35D9" w:rsidRPr="00134FB4">
        <w:rPr>
          <w:rFonts w:ascii="Helvetica" w:hAnsi="Helvetica" w:cs="Arial"/>
          <w:sz w:val="22"/>
          <w:szCs w:val="22"/>
        </w:rPr>
        <w:t xml:space="preserve">: </w:t>
      </w:r>
      <w:r w:rsidR="00CE2C1C" w:rsidRPr="00134FB4">
        <w:rPr>
          <w:rFonts w:ascii="Helvetica" w:hAnsi="Helvetica" w:cs="Arial"/>
          <w:sz w:val="22"/>
          <w:szCs w:val="22"/>
        </w:rPr>
        <w:t>The use of biotinylated prime</w:t>
      </w:r>
      <w:r w:rsidR="000F5C85" w:rsidRPr="00134FB4">
        <w:rPr>
          <w:rFonts w:ascii="Helvetica" w:hAnsi="Helvetica" w:cs="Arial"/>
          <w:sz w:val="22"/>
          <w:szCs w:val="22"/>
        </w:rPr>
        <w:t>r</w:t>
      </w:r>
      <w:r w:rsidR="00061763" w:rsidRPr="00134FB4">
        <w:rPr>
          <w:rFonts w:ascii="Helvetica" w:hAnsi="Helvetica" w:cs="Arial"/>
          <w:sz w:val="22"/>
          <w:szCs w:val="22"/>
        </w:rPr>
        <w:t>s</w:t>
      </w:r>
      <w:r w:rsidR="000F5C85" w:rsidRPr="00134FB4">
        <w:rPr>
          <w:rFonts w:ascii="Helvetica" w:hAnsi="Helvetica" w:cs="Arial"/>
          <w:sz w:val="22"/>
          <w:szCs w:val="22"/>
        </w:rPr>
        <w:t xml:space="preserve"> </w:t>
      </w:r>
      <w:r w:rsidR="00CE2C1C" w:rsidRPr="00134FB4">
        <w:rPr>
          <w:rFonts w:ascii="Helvetica" w:hAnsi="Helvetica" w:cs="Arial"/>
          <w:sz w:val="22"/>
          <w:szCs w:val="22"/>
        </w:rPr>
        <w:t>along with high RNA denaturation temperature</w:t>
      </w:r>
      <w:r w:rsidR="00061763" w:rsidRPr="00134FB4">
        <w:rPr>
          <w:rFonts w:ascii="Helvetica" w:hAnsi="Helvetica" w:cs="Arial"/>
          <w:sz w:val="22"/>
          <w:szCs w:val="22"/>
        </w:rPr>
        <w:t>s</w:t>
      </w:r>
      <w:r w:rsidR="00CE2C1C" w:rsidRPr="00134FB4">
        <w:rPr>
          <w:rFonts w:ascii="Helvetica" w:hAnsi="Helvetica" w:cs="Arial"/>
          <w:sz w:val="22"/>
          <w:szCs w:val="22"/>
        </w:rPr>
        <w:t xml:space="preserve"> allow</w:t>
      </w:r>
      <w:r w:rsidR="008153D2">
        <w:rPr>
          <w:rFonts w:ascii="Helvetica" w:hAnsi="Helvetica" w:cs="Arial"/>
          <w:sz w:val="22"/>
          <w:szCs w:val="22"/>
        </w:rPr>
        <w:t>s</w:t>
      </w:r>
      <w:r w:rsidR="00CE2C1C" w:rsidRPr="00134FB4">
        <w:rPr>
          <w:rFonts w:ascii="Helvetica" w:hAnsi="Helvetica" w:cs="Arial"/>
          <w:sz w:val="22"/>
          <w:szCs w:val="22"/>
        </w:rPr>
        <w:t xml:space="preserve"> </w:t>
      </w:r>
      <w:r w:rsidR="0090694C" w:rsidRPr="00134FB4">
        <w:rPr>
          <w:rFonts w:ascii="Helvetica" w:hAnsi="Helvetica" w:cs="Arial"/>
          <w:sz w:val="22"/>
          <w:szCs w:val="22"/>
        </w:rPr>
        <w:t xml:space="preserve">for </w:t>
      </w:r>
      <w:r w:rsidR="00061763" w:rsidRPr="00134FB4">
        <w:rPr>
          <w:rFonts w:ascii="Helvetica" w:hAnsi="Helvetica" w:cs="Arial"/>
          <w:sz w:val="22"/>
          <w:szCs w:val="22"/>
        </w:rPr>
        <w:t>amplification of antisense</w:t>
      </w:r>
      <w:r w:rsidR="00CE2C1C" w:rsidRPr="00134FB4">
        <w:rPr>
          <w:rFonts w:ascii="Helvetica" w:hAnsi="Helvetica" w:cs="Arial"/>
          <w:sz w:val="22"/>
          <w:szCs w:val="22"/>
        </w:rPr>
        <w:t xml:space="preserve"> </w:t>
      </w:r>
      <w:r w:rsidR="000F5C85" w:rsidRPr="00134FB4">
        <w:rPr>
          <w:rFonts w:ascii="Helvetica" w:hAnsi="Helvetica" w:cs="Arial"/>
          <w:sz w:val="22"/>
          <w:szCs w:val="22"/>
        </w:rPr>
        <w:t>cD</w:t>
      </w:r>
      <w:r w:rsidR="00CE2C1C" w:rsidRPr="00134FB4">
        <w:rPr>
          <w:rFonts w:ascii="Helvetica" w:hAnsi="Helvetica" w:cs="Arial"/>
          <w:sz w:val="22"/>
          <w:szCs w:val="22"/>
        </w:rPr>
        <w:t>NA</w:t>
      </w:r>
      <w:r w:rsidR="0090694C" w:rsidRPr="00134FB4">
        <w:rPr>
          <w:rFonts w:ascii="Helvetica" w:hAnsi="Helvetica" w:cs="Arial"/>
          <w:sz w:val="22"/>
          <w:szCs w:val="22"/>
        </w:rPr>
        <w:t>s</w:t>
      </w:r>
      <w:r w:rsidR="00CE2C1C" w:rsidRPr="00134FB4">
        <w:rPr>
          <w:rFonts w:ascii="Helvetica" w:hAnsi="Helvetica" w:cs="Arial"/>
          <w:sz w:val="22"/>
          <w:szCs w:val="22"/>
        </w:rPr>
        <w:t xml:space="preserve"> </w:t>
      </w:r>
      <w:r w:rsidR="00061763" w:rsidRPr="00134FB4">
        <w:rPr>
          <w:rFonts w:ascii="Helvetica" w:hAnsi="Helvetica" w:cs="Arial"/>
          <w:sz w:val="22"/>
          <w:szCs w:val="22"/>
        </w:rPr>
        <w:t>preventing the formation of</w:t>
      </w:r>
      <w:r w:rsidR="000F5C85" w:rsidRPr="00134FB4">
        <w:rPr>
          <w:rFonts w:ascii="Helvetica" w:hAnsi="Helvetica" w:cs="Arial"/>
          <w:sz w:val="22"/>
          <w:szCs w:val="22"/>
        </w:rPr>
        <w:t xml:space="preserve"> non-specific </w:t>
      </w:r>
      <w:r w:rsidR="00811D29" w:rsidRPr="00134FB4">
        <w:rPr>
          <w:rFonts w:ascii="Helvetica" w:hAnsi="Helvetica" w:cs="Arial"/>
          <w:sz w:val="22"/>
          <w:szCs w:val="22"/>
        </w:rPr>
        <w:t xml:space="preserve">RT </w:t>
      </w:r>
      <w:r w:rsidR="000F5C85" w:rsidRPr="00134FB4">
        <w:rPr>
          <w:rFonts w:ascii="Helvetica" w:hAnsi="Helvetica" w:cs="Arial"/>
          <w:sz w:val="22"/>
          <w:szCs w:val="22"/>
        </w:rPr>
        <w:t>products</w:t>
      </w:r>
      <w:r w:rsidR="00811D29" w:rsidRPr="00134FB4">
        <w:rPr>
          <w:rFonts w:ascii="Helvetica" w:hAnsi="Helvetica" w:cs="Arial"/>
          <w:sz w:val="22"/>
          <w:szCs w:val="22"/>
        </w:rPr>
        <w:t>.</w:t>
      </w:r>
    </w:p>
    <w:p w14:paraId="313DF7A5" w14:textId="77777777" w:rsidR="00134FB4" w:rsidRPr="00134FB4" w:rsidRDefault="00134FB4" w:rsidP="00134FB4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A8BAC83" w14:textId="77777777" w:rsidR="00134FB4" w:rsidRPr="00435B56" w:rsidRDefault="00134FB4" w:rsidP="00134FB4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35B5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2C32A628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511F52" w:rsidRDefault="00511F52" w:rsidP="00697962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402D29F1" w:rsidR="00CE10F2" w:rsidRPr="00697962" w:rsidRDefault="008153D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153D2">
        <w:rPr>
          <w:rFonts w:ascii="Helvetica" w:hAnsi="Helvetica" w:cs="Arial"/>
          <w:b/>
          <w:bCs/>
          <w:sz w:val="22"/>
          <w:szCs w:val="22"/>
          <w:u w:val="single"/>
        </w:rPr>
        <w:t>Francesco A. Procopio</w:t>
      </w:r>
      <w:r w:rsidR="00A016ED" w:rsidRPr="00697962">
        <w:rPr>
          <w:rFonts w:ascii="Helvetica" w:hAnsi="Helvetica" w:cs="Arial"/>
          <w:sz w:val="22"/>
          <w:szCs w:val="22"/>
        </w:rPr>
        <w:t xml:space="preserve">: </w:t>
      </w:r>
      <w:r w:rsidR="00697962" w:rsidRPr="00697962">
        <w:rPr>
          <w:rFonts w:ascii="Helvetica" w:hAnsi="Helvetica" w:cs="Arial"/>
          <w:sz w:val="22"/>
          <w:szCs w:val="22"/>
        </w:rPr>
        <w:t>We have used this method to demonstrate</w:t>
      </w:r>
      <w:r w:rsidR="00292DED" w:rsidRPr="00697962">
        <w:rPr>
          <w:rFonts w:ascii="Helvetica" w:hAnsi="Helvetica" w:cs="Arial"/>
          <w:sz w:val="22"/>
          <w:szCs w:val="22"/>
        </w:rPr>
        <w:t xml:space="preserve"> that ASP, either as an antisense RNA or a protein precursor, is a new HIV antigen, thus a potential novel target for HIV therapy.</w:t>
      </w:r>
    </w:p>
    <w:p w14:paraId="2D2C7B45" w14:textId="77777777" w:rsidR="00697962" w:rsidRDefault="00697962" w:rsidP="00697962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  <w:highlight w:val="yellow"/>
        </w:rPr>
      </w:pPr>
    </w:p>
    <w:p w14:paraId="37E9F156" w14:textId="35D214AB" w:rsidR="008153D2" w:rsidRPr="008153D2" w:rsidRDefault="00697962" w:rsidP="008153D2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35B5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673ADBFB" w14:textId="77777777" w:rsidR="008153D2" w:rsidRPr="008153D2" w:rsidRDefault="008153D2" w:rsidP="008153D2">
      <w:pPr>
        <w:rPr>
          <w:rFonts w:ascii="Helvetica" w:hAnsi="Helvetica" w:cs="Arial"/>
          <w:bCs/>
          <w:sz w:val="22"/>
          <w:szCs w:val="22"/>
        </w:rPr>
      </w:pPr>
    </w:p>
    <w:p w14:paraId="581629FD" w14:textId="7555D259" w:rsidR="008153D2" w:rsidRPr="008153D2" w:rsidRDefault="008153D2" w:rsidP="008153D2">
      <w:pPr>
        <w:pStyle w:val="ListParagraph"/>
        <w:numPr>
          <w:ilvl w:val="1"/>
          <w:numId w:val="9"/>
        </w:numPr>
        <w:rPr>
          <w:rFonts w:ascii="Helvetica" w:hAnsi="Helvetica" w:cs="Arial"/>
          <w:bCs/>
          <w:sz w:val="22"/>
          <w:szCs w:val="22"/>
        </w:rPr>
      </w:pPr>
      <w:r w:rsidRPr="008153D2">
        <w:rPr>
          <w:rFonts w:ascii="Helvetica" w:hAnsi="Helvetica" w:cs="Arial"/>
          <w:b/>
          <w:bCs/>
          <w:sz w:val="22"/>
          <w:szCs w:val="22"/>
          <w:u w:val="single"/>
        </w:rPr>
        <w:t xml:space="preserve">Cecilia </w:t>
      </w:r>
      <w:proofErr w:type="spellStart"/>
      <w:r w:rsidRPr="008153D2">
        <w:rPr>
          <w:rFonts w:ascii="Helvetica" w:hAnsi="Helvetica" w:cs="Arial"/>
          <w:b/>
          <w:bCs/>
          <w:sz w:val="22"/>
          <w:szCs w:val="22"/>
          <w:u w:val="single"/>
        </w:rPr>
        <w:t>Graziosi</w:t>
      </w:r>
      <w:proofErr w:type="spellEnd"/>
      <w:r w:rsidRPr="008153D2">
        <w:rPr>
          <w:rFonts w:ascii="Helvetica" w:hAnsi="Helvetica" w:cs="Arial"/>
          <w:b/>
          <w:bCs/>
          <w:sz w:val="22"/>
          <w:szCs w:val="22"/>
        </w:rPr>
        <w:t xml:space="preserve">: </w:t>
      </w:r>
      <w:r w:rsidRPr="008153D2">
        <w:rPr>
          <w:rFonts w:ascii="Helvetica" w:hAnsi="Helvetica" w:cs="Arial"/>
          <w:bCs/>
          <w:sz w:val="22"/>
          <w:szCs w:val="22"/>
        </w:rPr>
        <w:t>This method can be applied to any system in which antisense RNAs from overlapping genes can be detected.</w:t>
      </w:r>
    </w:p>
    <w:p w14:paraId="6555A7C6" w14:textId="77777777" w:rsidR="008153D2" w:rsidRPr="008153D2" w:rsidRDefault="008153D2" w:rsidP="008153D2">
      <w:pPr>
        <w:rPr>
          <w:rFonts w:ascii="Helvetica" w:hAnsi="Helvetica" w:cs="Arial"/>
          <w:bCs/>
          <w:sz w:val="22"/>
          <w:szCs w:val="22"/>
        </w:rPr>
      </w:pPr>
    </w:p>
    <w:p w14:paraId="2212411B" w14:textId="33282B08" w:rsidR="008153D2" w:rsidRPr="008153D2" w:rsidRDefault="008153D2" w:rsidP="008153D2">
      <w:pPr>
        <w:pStyle w:val="ListParagraph"/>
        <w:numPr>
          <w:ilvl w:val="2"/>
          <w:numId w:val="9"/>
        </w:numPr>
        <w:rPr>
          <w:rFonts w:ascii="Helvetica" w:hAnsi="Helvetica" w:cs="Arial"/>
          <w:bCs/>
          <w:sz w:val="22"/>
          <w:szCs w:val="22"/>
        </w:rPr>
      </w:pPr>
      <w:r w:rsidRPr="008153D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4E7DA1BC" w14:textId="77777777" w:rsidR="008153D2" w:rsidRPr="008153D2" w:rsidRDefault="008153D2" w:rsidP="008153D2">
      <w:pPr>
        <w:outlineLvl w:val="0"/>
        <w:rPr>
          <w:rFonts w:ascii="Helvetica" w:hAnsi="Helvetica" w:cs="Arial"/>
          <w:sz w:val="22"/>
          <w:szCs w:val="22"/>
        </w:rPr>
      </w:pPr>
    </w:p>
    <w:p w14:paraId="33F975D1" w14:textId="77777777" w:rsidR="00697962" w:rsidRPr="00BE6811" w:rsidRDefault="00697962" w:rsidP="00697962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  <w:highlight w:val="yellow"/>
        </w:rPr>
      </w:pPr>
    </w:p>
    <w:p w14:paraId="3489EC34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8A1F75F" w14:textId="576FC141" w:rsidR="00336C61" w:rsidRPr="00134FB4" w:rsidRDefault="00336C61" w:rsidP="008153D2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23D5632F" w:rsidR="00CE10F2" w:rsidRPr="006A6324" w:rsidRDefault="00850485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Reverse Transcription and RNA Isolation</w:t>
      </w:r>
    </w:p>
    <w:p w14:paraId="3BEA9BD9" w14:textId="09D4086A" w:rsidR="00125924" w:rsidRDefault="00C7374B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St</w:t>
      </w:r>
      <w:r w:rsidR="00850485">
        <w:rPr>
          <w:rFonts w:ascii="Helvetica" w:hAnsi="Helvetica" w:cs="Arial"/>
          <w:sz w:val="22"/>
          <w:szCs w:val="22"/>
        </w:rPr>
        <w:t xml:space="preserve">art by designing patient-specific primers </w:t>
      </w:r>
      <w:r w:rsidR="00850485" w:rsidRPr="00850485">
        <w:rPr>
          <w:rFonts w:ascii="Helvetica" w:hAnsi="Helvetica" w:cs="Arial"/>
          <w:sz w:val="22"/>
          <w:szCs w:val="22"/>
        </w:rPr>
        <w:t xml:space="preserve">using the proviral </w:t>
      </w:r>
      <w:r w:rsidR="00DD58FD">
        <w:rPr>
          <w:rFonts w:ascii="Helvetica" w:hAnsi="Helvetica" w:cs="Arial"/>
          <w:sz w:val="22"/>
          <w:szCs w:val="22"/>
        </w:rPr>
        <w:t xml:space="preserve">DNA </w:t>
      </w:r>
      <w:r w:rsidR="00850485" w:rsidRPr="00850485">
        <w:rPr>
          <w:rFonts w:ascii="Helvetica" w:hAnsi="Helvetica" w:cs="Arial"/>
          <w:sz w:val="22"/>
          <w:szCs w:val="22"/>
        </w:rPr>
        <w:t>sequence internal to the Pan ASP primers</w:t>
      </w:r>
      <w:r w:rsidR="00A35BBB">
        <w:rPr>
          <w:rFonts w:ascii="Helvetica" w:hAnsi="Helvetica" w:cs="Arial"/>
          <w:sz w:val="22"/>
          <w:szCs w:val="22"/>
        </w:rPr>
        <w:t xml:space="preserve"> </w:t>
      </w:r>
      <w:r w:rsidR="00A35BBB">
        <w:rPr>
          <w:rFonts w:ascii="Helvetica" w:hAnsi="Helvetica" w:cs="Arial"/>
          <w:b/>
          <w:bCs/>
          <w:sz w:val="22"/>
          <w:szCs w:val="22"/>
        </w:rPr>
        <w:t>[1]</w:t>
      </w:r>
      <w:r w:rsidR="00A35BBB">
        <w:rPr>
          <w:rFonts w:ascii="Helvetica" w:hAnsi="Helvetica" w:cs="Arial"/>
          <w:sz w:val="22"/>
          <w:szCs w:val="22"/>
        </w:rPr>
        <w:t xml:space="preserve">. Next, quantify the RNA </w:t>
      </w:r>
      <w:r w:rsidR="00A35BBB">
        <w:rPr>
          <w:rFonts w:ascii="Helvetica" w:hAnsi="Helvetica" w:cs="Arial"/>
          <w:b/>
          <w:bCs/>
          <w:sz w:val="22"/>
          <w:szCs w:val="22"/>
        </w:rPr>
        <w:t xml:space="preserve">[2] </w:t>
      </w:r>
      <w:r w:rsidR="00A35BBB">
        <w:rPr>
          <w:rFonts w:ascii="Helvetica" w:hAnsi="Helvetica" w:cs="Arial"/>
          <w:sz w:val="22"/>
          <w:szCs w:val="22"/>
        </w:rPr>
        <w:t xml:space="preserve">and eliminate DNA contamination by treating samples with DNase </w:t>
      </w:r>
      <w:r w:rsidR="00A35BBB">
        <w:rPr>
          <w:rFonts w:ascii="Helvetica" w:hAnsi="Helvetica" w:cs="Arial"/>
          <w:b/>
          <w:bCs/>
          <w:sz w:val="22"/>
          <w:szCs w:val="22"/>
        </w:rPr>
        <w:t>[3]</w:t>
      </w:r>
      <w:r w:rsidR="00A35BBB">
        <w:rPr>
          <w:rFonts w:ascii="Helvetica" w:hAnsi="Helvetica" w:cs="Arial"/>
          <w:sz w:val="22"/>
          <w:szCs w:val="22"/>
        </w:rPr>
        <w:t xml:space="preserve">. </w:t>
      </w:r>
      <w:r w:rsidR="00016DC6" w:rsidRPr="00016DC6">
        <w:rPr>
          <w:rFonts w:ascii="Helvetica" w:hAnsi="Helvetica" w:cs="Arial"/>
          <w:bCs/>
          <w:i/>
          <w:iCs/>
          <w:color w:val="0432FF"/>
          <w:sz w:val="22"/>
          <w:szCs w:val="22"/>
          <w:lang w:eastAsia="zh-TW"/>
        </w:rPr>
        <w:t xml:space="preserve">Videographer: This step is </w:t>
      </w:r>
      <w:r w:rsidR="00016DC6">
        <w:rPr>
          <w:rFonts w:ascii="Helvetica" w:hAnsi="Helvetica" w:cs="Arial"/>
          <w:bCs/>
          <w:i/>
          <w:iCs/>
          <w:color w:val="0432FF"/>
          <w:sz w:val="22"/>
          <w:szCs w:val="22"/>
          <w:lang w:eastAsia="zh-TW"/>
        </w:rPr>
        <w:t xml:space="preserve">difficult and </w:t>
      </w:r>
      <w:r w:rsidR="00016DC6" w:rsidRPr="00016DC6">
        <w:rPr>
          <w:rFonts w:ascii="Helvetica" w:hAnsi="Helvetica" w:cs="Arial"/>
          <w:bCs/>
          <w:i/>
          <w:iCs/>
          <w:color w:val="0432FF"/>
          <w:sz w:val="22"/>
          <w:szCs w:val="22"/>
          <w:lang w:eastAsia="zh-TW"/>
        </w:rPr>
        <w:t>important!</w:t>
      </w:r>
    </w:p>
    <w:p w14:paraId="3A1ECF09" w14:textId="30919897" w:rsidR="00A35BBB" w:rsidRPr="00697962" w:rsidRDefault="00A35BBB" w:rsidP="00A35BB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97962">
        <w:rPr>
          <w:rFonts w:ascii="Helvetica" w:hAnsi="Helvetica" w:cs="Arial"/>
          <w:sz w:val="22"/>
          <w:szCs w:val="22"/>
        </w:rPr>
        <w:t xml:space="preserve">WIDE: Establishing shot of talent at </w:t>
      </w:r>
      <w:r w:rsidR="00D9097D" w:rsidRPr="00697962">
        <w:rPr>
          <w:rFonts w:ascii="Helvetica" w:hAnsi="Helvetica" w:cs="Arial"/>
          <w:sz w:val="22"/>
          <w:szCs w:val="22"/>
        </w:rPr>
        <w:t xml:space="preserve">the computer designing primers </w:t>
      </w:r>
      <w:r w:rsidR="00D9097D" w:rsidRPr="00697962">
        <w:rPr>
          <w:rFonts w:ascii="Helvetica" w:hAnsi="Helvetica" w:cs="Arial"/>
          <w:bCs/>
          <w:i/>
          <w:iCs/>
          <w:color w:val="0432FF"/>
          <w:sz w:val="22"/>
          <w:szCs w:val="22"/>
          <w:lang w:eastAsia="zh-TW"/>
        </w:rPr>
        <w:t>(in the office)</w:t>
      </w:r>
    </w:p>
    <w:p w14:paraId="68C0FB4E" w14:textId="1638E96C" w:rsidR="00A35BBB" w:rsidRPr="00697962" w:rsidRDefault="00A35BBB" w:rsidP="00A35BB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97962">
        <w:rPr>
          <w:rFonts w:ascii="Helvetica" w:hAnsi="Helvetica" w:cs="Arial"/>
          <w:sz w:val="22"/>
          <w:szCs w:val="22"/>
        </w:rPr>
        <w:t>Talent meas</w:t>
      </w:r>
      <w:r w:rsidR="00D9097D" w:rsidRPr="00697962">
        <w:rPr>
          <w:rFonts w:ascii="Helvetica" w:hAnsi="Helvetica" w:cs="Arial"/>
          <w:sz w:val="22"/>
          <w:szCs w:val="22"/>
        </w:rPr>
        <w:t xml:space="preserve">uring absorbance of RNA sample </w:t>
      </w:r>
      <w:r w:rsidR="00D9097D" w:rsidRPr="00697962">
        <w:rPr>
          <w:rFonts w:ascii="Helvetica" w:hAnsi="Helvetica" w:cs="Arial"/>
          <w:bCs/>
          <w:i/>
          <w:iCs/>
          <w:color w:val="0432FF"/>
          <w:sz w:val="22"/>
          <w:szCs w:val="22"/>
          <w:lang w:eastAsia="zh-TW"/>
        </w:rPr>
        <w:t>(in spectrophotometer room)</w:t>
      </w:r>
    </w:p>
    <w:p w14:paraId="6168BA3D" w14:textId="68156889" w:rsidR="00A35BBB" w:rsidRPr="00697962" w:rsidRDefault="00A35BBB" w:rsidP="00A35BB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97962">
        <w:rPr>
          <w:rFonts w:ascii="Helvetica" w:hAnsi="Helvetica" w:cs="Arial"/>
          <w:sz w:val="22"/>
          <w:szCs w:val="22"/>
        </w:rPr>
        <w:t>Talent adding DNase to the sample, with the DNase lab</w:t>
      </w:r>
      <w:r w:rsidR="00D9097D" w:rsidRPr="00697962">
        <w:rPr>
          <w:rFonts w:ascii="Helvetica" w:hAnsi="Helvetica" w:cs="Arial"/>
          <w:sz w:val="22"/>
          <w:szCs w:val="22"/>
        </w:rPr>
        <w:t xml:space="preserve">el clearly visible in the shot </w:t>
      </w:r>
      <w:r w:rsidR="00D9097D" w:rsidRPr="00697962">
        <w:rPr>
          <w:rFonts w:ascii="Helvetica" w:hAnsi="Helvetica" w:cs="Arial"/>
          <w:bCs/>
          <w:i/>
          <w:iCs/>
          <w:color w:val="0432FF"/>
          <w:sz w:val="22"/>
          <w:szCs w:val="22"/>
          <w:lang w:eastAsia="zh-TW"/>
        </w:rPr>
        <w:t>(In pre-PCR room, filming staff will have to wear gloves and disposable lab coat)</w:t>
      </w:r>
    </w:p>
    <w:p w14:paraId="37DE786F" w14:textId="19008D6D" w:rsidR="00A35BBB" w:rsidRPr="00697962" w:rsidRDefault="00F37147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97962">
        <w:rPr>
          <w:rFonts w:ascii="Helvetica" w:hAnsi="Helvetica" w:cs="Arial"/>
          <w:sz w:val="22"/>
          <w:szCs w:val="22"/>
        </w:rPr>
        <w:t xml:space="preserve">Transfer between 0.1 and 1 microgram of total RNA into the appropriate wells on a 96-well PCR plate </w:t>
      </w:r>
      <w:r w:rsidRPr="00697962">
        <w:rPr>
          <w:rFonts w:ascii="Helvetica" w:hAnsi="Helvetica" w:cs="Arial"/>
          <w:b/>
          <w:bCs/>
          <w:sz w:val="22"/>
          <w:szCs w:val="22"/>
        </w:rPr>
        <w:t>[1]</w:t>
      </w:r>
      <w:r w:rsidRPr="00697962">
        <w:rPr>
          <w:rFonts w:ascii="Helvetica" w:hAnsi="Helvetica" w:cs="Arial"/>
          <w:sz w:val="22"/>
          <w:szCs w:val="22"/>
        </w:rPr>
        <w:t>. Then, s</w:t>
      </w:r>
      <w:r w:rsidR="00A35BBB" w:rsidRPr="00697962">
        <w:rPr>
          <w:rFonts w:ascii="Helvetica" w:hAnsi="Helvetica" w:cs="Arial"/>
          <w:sz w:val="22"/>
          <w:szCs w:val="22"/>
        </w:rPr>
        <w:t>et up the reverse transcription, or RT, reaction according to manuscript directions</w:t>
      </w:r>
      <w:r w:rsidRPr="00697962">
        <w:rPr>
          <w:rFonts w:ascii="Helvetica" w:hAnsi="Helvetica" w:cs="Arial"/>
          <w:sz w:val="22"/>
          <w:szCs w:val="22"/>
        </w:rPr>
        <w:t xml:space="preserve"> </w:t>
      </w:r>
      <w:r w:rsidRPr="00697962">
        <w:rPr>
          <w:rFonts w:ascii="Helvetica" w:hAnsi="Helvetica" w:cs="Arial"/>
          <w:b/>
          <w:bCs/>
          <w:sz w:val="22"/>
          <w:szCs w:val="22"/>
        </w:rPr>
        <w:t>[2]</w:t>
      </w:r>
      <w:r w:rsidR="00A35BBB" w:rsidRPr="00697962">
        <w:rPr>
          <w:rFonts w:ascii="Helvetica" w:hAnsi="Helvetica" w:cs="Arial"/>
          <w:sz w:val="22"/>
          <w:szCs w:val="22"/>
        </w:rPr>
        <w:t xml:space="preserve">. Prepare the endogenous RT controls by adding 5 microliters of nuclease-free water instead of the ASP reverse primer </w:t>
      </w:r>
      <w:r w:rsidR="00A35BBB" w:rsidRPr="00697962">
        <w:rPr>
          <w:rFonts w:ascii="Helvetica" w:hAnsi="Helvetica" w:cs="Arial"/>
          <w:b/>
          <w:bCs/>
          <w:sz w:val="22"/>
          <w:szCs w:val="22"/>
        </w:rPr>
        <w:t>[3]</w:t>
      </w:r>
      <w:r w:rsidR="00A35BBB" w:rsidRPr="00697962">
        <w:rPr>
          <w:rFonts w:ascii="Helvetica" w:hAnsi="Helvetica" w:cs="Arial"/>
          <w:sz w:val="22"/>
          <w:szCs w:val="22"/>
        </w:rPr>
        <w:t xml:space="preserve">. </w:t>
      </w:r>
    </w:p>
    <w:p w14:paraId="06E06AF8" w14:textId="2F56631A" w:rsidR="00A35BBB" w:rsidRPr="00697962" w:rsidRDefault="00A35BBB" w:rsidP="00A35BB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97962">
        <w:rPr>
          <w:rFonts w:ascii="Helvetica" w:hAnsi="Helvetica" w:cs="Arial"/>
          <w:sz w:val="22"/>
          <w:szCs w:val="22"/>
        </w:rPr>
        <w:t>Tale</w:t>
      </w:r>
      <w:r w:rsidR="00D9097D" w:rsidRPr="00697962">
        <w:rPr>
          <w:rFonts w:ascii="Helvetica" w:hAnsi="Helvetica" w:cs="Arial"/>
          <w:sz w:val="22"/>
          <w:szCs w:val="22"/>
        </w:rPr>
        <w:t xml:space="preserve">nt adding RNA to the PCR plate </w:t>
      </w:r>
      <w:r w:rsidR="00D9097D" w:rsidRPr="00697962">
        <w:rPr>
          <w:rFonts w:ascii="Helvetica" w:hAnsi="Helvetica" w:cs="Arial"/>
          <w:bCs/>
          <w:i/>
          <w:iCs/>
          <w:color w:val="0432FF"/>
          <w:sz w:val="22"/>
          <w:szCs w:val="22"/>
          <w:lang w:eastAsia="zh-TW"/>
        </w:rPr>
        <w:t>(Steps 2.2, 2.3, and 2.4 are all in the pre-PCR room)</w:t>
      </w:r>
    </w:p>
    <w:p w14:paraId="7E9A1025" w14:textId="4C9EBEDD" w:rsidR="00F37147" w:rsidRPr="00F37147" w:rsidRDefault="00F37147" w:rsidP="00F3714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mixing the RT reagents. </w:t>
      </w:r>
    </w:p>
    <w:p w14:paraId="3269B29E" w14:textId="6340C9B1" w:rsidR="00CE10F2" w:rsidRPr="00A35BBB" w:rsidRDefault="00A35BBB" w:rsidP="00A35BB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water to the control wells</w:t>
      </w:r>
      <w:r w:rsidR="00F37147">
        <w:rPr>
          <w:rFonts w:ascii="Helvetica" w:hAnsi="Helvetica" w:cs="Arial"/>
          <w:sz w:val="22"/>
          <w:szCs w:val="22"/>
        </w:rPr>
        <w:t xml:space="preserve"> or tubes</w:t>
      </w:r>
      <w:r>
        <w:rPr>
          <w:rFonts w:ascii="Helvetica" w:hAnsi="Helvetica" w:cs="Arial"/>
          <w:sz w:val="22"/>
          <w:szCs w:val="22"/>
        </w:rPr>
        <w:t>.</w:t>
      </w:r>
      <w:r w:rsidRPr="00A35BBB">
        <w:rPr>
          <w:rFonts w:ascii="Helvetica" w:hAnsi="Helvetica" w:cs="Arial"/>
          <w:sz w:val="22"/>
          <w:szCs w:val="22"/>
        </w:rPr>
        <w:t xml:space="preserve"> </w:t>
      </w:r>
    </w:p>
    <w:p w14:paraId="1BF628A0" w14:textId="26538A46" w:rsidR="00C7374B" w:rsidRDefault="00A35BB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Put the plate into the thermocycler and heat the RNA to 94 °C for 5 minutes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D9097D">
        <w:rPr>
          <w:rFonts w:ascii="Helvetica" w:hAnsi="Helvetica" w:cs="Arial"/>
          <w:sz w:val="22"/>
          <w:szCs w:val="22"/>
        </w:rPr>
        <w:t>, then immediately cool it in</w:t>
      </w:r>
      <w:r>
        <w:rPr>
          <w:rFonts w:ascii="Helvetica" w:hAnsi="Helvetica" w:cs="Arial"/>
          <w:sz w:val="22"/>
          <w:szCs w:val="22"/>
        </w:rPr>
        <w:t xml:space="preserve"> iced water for at least 1 minute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F37147">
        <w:rPr>
          <w:rFonts w:ascii="Helvetica" w:hAnsi="Helvetica" w:cs="Arial"/>
          <w:sz w:val="22"/>
          <w:szCs w:val="22"/>
        </w:rPr>
        <w:t xml:space="preserve">Prepare the reaction mixture in a 1.5-milliliter tube as described in the text manuscript </w:t>
      </w:r>
      <w:r w:rsidR="00F37147">
        <w:rPr>
          <w:rFonts w:ascii="Helvetica" w:hAnsi="Helvetica" w:cs="Arial"/>
          <w:b/>
          <w:bCs/>
          <w:sz w:val="22"/>
          <w:szCs w:val="22"/>
        </w:rPr>
        <w:t>[3]</w:t>
      </w:r>
      <w:r w:rsidR="00F37147">
        <w:rPr>
          <w:rFonts w:ascii="Helvetica" w:hAnsi="Helvetica" w:cs="Arial"/>
          <w:sz w:val="22"/>
          <w:szCs w:val="22"/>
        </w:rPr>
        <w:t xml:space="preserve">, then transfer 17.5 </w:t>
      </w:r>
      <w:r w:rsidR="009644B7">
        <w:rPr>
          <w:rFonts w:ascii="Helvetica" w:hAnsi="Helvetica" w:cs="Arial"/>
          <w:sz w:val="22"/>
          <w:szCs w:val="22"/>
        </w:rPr>
        <w:t xml:space="preserve">microliters to each of the RNA containing wells </w:t>
      </w:r>
      <w:r w:rsidR="009644B7">
        <w:rPr>
          <w:rFonts w:ascii="Helvetica" w:hAnsi="Helvetica" w:cs="Arial"/>
          <w:b/>
          <w:bCs/>
          <w:sz w:val="22"/>
          <w:szCs w:val="22"/>
        </w:rPr>
        <w:t>[4]</w:t>
      </w:r>
      <w:r w:rsidR="009644B7">
        <w:rPr>
          <w:rFonts w:ascii="Helvetica" w:hAnsi="Helvetica" w:cs="Arial"/>
          <w:sz w:val="22"/>
          <w:szCs w:val="22"/>
        </w:rPr>
        <w:t xml:space="preserve">. </w:t>
      </w:r>
      <w:r w:rsidR="00016DC6" w:rsidRPr="00016DC6">
        <w:rPr>
          <w:rFonts w:ascii="Helvetica" w:hAnsi="Helvetica" w:cs="Arial"/>
          <w:bCs/>
          <w:i/>
          <w:iCs/>
          <w:color w:val="0432FF"/>
          <w:sz w:val="22"/>
          <w:szCs w:val="22"/>
          <w:lang w:eastAsia="zh-TW"/>
        </w:rPr>
        <w:t>Videographer: This step is important!</w:t>
      </w:r>
    </w:p>
    <w:p w14:paraId="70C1FF21" w14:textId="12C96F50" w:rsidR="009644B7" w:rsidRDefault="009644B7" w:rsidP="009644B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plate in the thermocycler and closing the lid. </w:t>
      </w:r>
      <w:r w:rsidRPr="009644B7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 reusable takes of this shot because it will be reused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167DF92" w14:textId="31E7CA86" w:rsidR="009644B7" w:rsidRDefault="009644B7" w:rsidP="009644B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plate on ice. </w:t>
      </w:r>
    </w:p>
    <w:p w14:paraId="24513F23" w14:textId="54CED80D" w:rsidR="009644B7" w:rsidRDefault="009644B7" w:rsidP="009644B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mixing the reagents. </w:t>
      </w:r>
    </w:p>
    <w:p w14:paraId="1E434F21" w14:textId="0D0229B4" w:rsidR="009644B7" w:rsidRDefault="009644B7" w:rsidP="009644B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the mixture to a few wells. </w:t>
      </w:r>
    </w:p>
    <w:p w14:paraId="270688BA" w14:textId="40B81319" w:rsidR="00016DC6" w:rsidRDefault="00016DC6" w:rsidP="00016DC6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ADF4C33" w14:textId="16F84B46" w:rsidR="00016DC6" w:rsidRPr="00016DC6" w:rsidRDefault="00016DC6" w:rsidP="00016DC6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16DC6">
        <w:rPr>
          <w:rFonts w:ascii="Helvetica" w:hAnsi="Helvetica" w:cs="Arial"/>
          <w:b/>
          <w:bCs/>
          <w:sz w:val="22"/>
          <w:szCs w:val="22"/>
        </w:rPr>
        <w:t xml:space="preserve">Antonio </w:t>
      </w:r>
      <w:proofErr w:type="spellStart"/>
      <w:r w:rsidRPr="00016DC6">
        <w:rPr>
          <w:rFonts w:ascii="Helvetica" w:hAnsi="Helvetica" w:cs="Arial"/>
          <w:b/>
          <w:bCs/>
          <w:sz w:val="22"/>
          <w:szCs w:val="22"/>
        </w:rPr>
        <w:t>Mancarella</w:t>
      </w:r>
      <w:proofErr w:type="spellEnd"/>
      <w:r w:rsidRPr="00016DC6">
        <w:rPr>
          <w:rFonts w:ascii="Helvetica" w:hAnsi="Helvetica" w:cs="Arial"/>
          <w:sz w:val="22"/>
          <w:szCs w:val="22"/>
        </w:rPr>
        <w:t>: RNA denaturation must be performed at 94° C. Without total denaturation, synthesis of non-specific products from sense RNA may occur, leading to amplification of non-specific cDNAs.</w:t>
      </w:r>
    </w:p>
    <w:p w14:paraId="70C18384" w14:textId="4E6C7633" w:rsidR="00016DC6" w:rsidRDefault="00016DC6" w:rsidP="00016DC6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1FF5E17" w14:textId="46126A81" w:rsidR="00016DC6" w:rsidRPr="00016DC6" w:rsidRDefault="00016DC6" w:rsidP="00016DC6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016DC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2931A973" w14:textId="77777777" w:rsidR="00F5311D" w:rsidRDefault="00F5311D" w:rsidP="00F5311D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7B9D76D" w14:textId="669B65CA" w:rsidR="009644B7" w:rsidRDefault="009644B7" w:rsidP="009644B7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Mix the contents of the wells gently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incubate the plate at 55 °C for 60 minutes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Then, inactivate the reactions by heating the plate to 70 °C for 15 minutes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EBD7A7C" w14:textId="4610DF3B" w:rsidR="009644B7" w:rsidRDefault="009644B7" w:rsidP="009644B7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050C1C3" w14:textId="2654B0EE" w:rsidR="009644B7" w:rsidRDefault="009644B7" w:rsidP="009644B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gently mixing the plate. </w:t>
      </w:r>
    </w:p>
    <w:p w14:paraId="1A145D00" w14:textId="54C0093B" w:rsidR="009644B7" w:rsidRDefault="009644B7" w:rsidP="009644B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5311D">
        <w:rPr>
          <w:rFonts w:ascii="Helvetica" w:hAnsi="Helvetica" w:cs="Arial"/>
          <w:i/>
          <w:iCs/>
          <w:color w:val="0432FF"/>
          <w:sz w:val="22"/>
          <w:szCs w:val="22"/>
        </w:rPr>
        <w:t>Use 2.3.1.</w:t>
      </w:r>
    </w:p>
    <w:p w14:paraId="060BBDD8" w14:textId="095FF367" w:rsidR="009644B7" w:rsidRPr="009644B7" w:rsidRDefault="009644B7" w:rsidP="009644B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setting the thermocycler </w:t>
      </w:r>
      <w:r w:rsidR="00017E3A">
        <w:rPr>
          <w:rFonts w:ascii="Helvetica" w:hAnsi="Helvetica" w:cs="Arial"/>
          <w:sz w:val="22"/>
          <w:szCs w:val="22"/>
        </w:rPr>
        <w:t>according to the program described in step 2.4</w:t>
      </w:r>
      <w:r w:rsidR="000020E9">
        <w:rPr>
          <w:rFonts w:ascii="Helvetica" w:hAnsi="Helvetica" w:cs="Arial"/>
          <w:sz w:val="22"/>
          <w:szCs w:val="22"/>
        </w:rPr>
        <w:t>.</w:t>
      </w:r>
    </w:p>
    <w:p w14:paraId="1FE7CEA0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77E0AE0" w14:textId="77777777" w:rsidR="00697962" w:rsidRPr="00697962" w:rsidRDefault="00850485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Affinity Purification of ASP Biotinylated </w:t>
      </w:r>
      <w:r w:rsidRPr="00697962">
        <w:rPr>
          <w:rFonts w:ascii="Helvetica" w:hAnsi="Helvetica" w:cs="Arial"/>
          <w:b/>
          <w:sz w:val="22"/>
          <w:szCs w:val="22"/>
        </w:rPr>
        <w:t>cDNA</w:t>
      </w:r>
      <w:r w:rsidR="004600D7" w:rsidRPr="00697962">
        <w:rPr>
          <w:rFonts w:ascii="Helvetica" w:hAnsi="Helvetica" w:cs="Arial"/>
          <w:b/>
          <w:sz w:val="22"/>
          <w:szCs w:val="22"/>
        </w:rPr>
        <w:t xml:space="preserve"> </w:t>
      </w:r>
    </w:p>
    <w:p w14:paraId="4D8131B4" w14:textId="11C1EBC1" w:rsidR="00CE10F2" w:rsidRPr="004600D7" w:rsidRDefault="004600D7" w:rsidP="00697962">
      <w:pPr>
        <w:spacing w:before="240"/>
        <w:ind w:left="360"/>
        <w:outlineLvl w:val="0"/>
        <w:rPr>
          <w:rFonts w:ascii="Helvetica" w:hAnsi="Helvetica" w:cs="Arial"/>
          <w:b/>
          <w:sz w:val="22"/>
          <w:szCs w:val="22"/>
          <w:highlight w:val="yellow"/>
        </w:rPr>
      </w:pPr>
      <w:r w:rsidRPr="00697962">
        <w:rPr>
          <w:rFonts w:ascii="Helvetica" w:hAnsi="Helvetica" w:cs="Arial"/>
          <w:bCs/>
          <w:i/>
          <w:iCs/>
          <w:color w:val="0432FF"/>
          <w:sz w:val="22"/>
          <w:szCs w:val="22"/>
          <w:lang w:eastAsia="zh-TW"/>
        </w:rPr>
        <w:t xml:space="preserve">Steps 3.1 to 3.7 are all </w:t>
      </w:r>
      <w:r w:rsidR="00697962">
        <w:rPr>
          <w:rFonts w:ascii="Helvetica" w:hAnsi="Helvetica" w:cs="Arial"/>
          <w:bCs/>
          <w:i/>
          <w:iCs/>
          <w:color w:val="0432FF"/>
          <w:sz w:val="22"/>
          <w:szCs w:val="22"/>
          <w:lang w:eastAsia="zh-TW"/>
        </w:rPr>
        <w:t xml:space="preserve">performed </w:t>
      </w:r>
      <w:r w:rsidRPr="00697962">
        <w:rPr>
          <w:rFonts w:ascii="Helvetica" w:hAnsi="Helvetica" w:cs="Arial"/>
          <w:bCs/>
          <w:i/>
          <w:iCs/>
          <w:color w:val="0432FF"/>
          <w:sz w:val="22"/>
          <w:szCs w:val="22"/>
          <w:lang w:eastAsia="zh-TW"/>
        </w:rPr>
        <w:t>in the lab under the hood</w:t>
      </w:r>
    </w:p>
    <w:p w14:paraId="728C1396" w14:textId="77777777" w:rsidR="00F5311D" w:rsidRDefault="00F5311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Prepare 1 liter of 2 X washing and binding buffer according to manuscript directions </w:t>
      </w:r>
      <w:r>
        <w:rPr>
          <w:rFonts w:ascii="Helvetica" w:hAnsi="Helvetica" w:cs="Arial"/>
          <w:b/>
          <w:bCs/>
          <w:sz w:val="22"/>
          <w:szCs w:val="22"/>
        </w:rPr>
        <w:t xml:space="preserve">[1] </w:t>
      </w:r>
      <w:r>
        <w:rPr>
          <w:rFonts w:ascii="Helvetica" w:hAnsi="Helvetica" w:cs="Arial"/>
          <w:sz w:val="22"/>
          <w:szCs w:val="22"/>
        </w:rPr>
        <w:t xml:space="preserve">and filter the solution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Next, prepare 50 milliliters of 1 X washing and binding buffer using PCR grade water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2239C37" w14:textId="77777777" w:rsidR="00F5311D" w:rsidRDefault="00F5311D" w:rsidP="00F5311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mixing the reagents for the washing/binding buffer. </w:t>
      </w:r>
    </w:p>
    <w:p w14:paraId="0C3FB7B9" w14:textId="77777777" w:rsidR="00F5311D" w:rsidRDefault="00F5311D" w:rsidP="00F5311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filtering the buffer. </w:t>
      </w:r>
    </w:p>
    <w:p w14:paraId="705CAD57" w14:textId="4F2ACC3B" w:rsidR="00CE10F2" w:rsidRPr="00F5311D" w:rsidRDefault="00F5311D" w:rsidP="00F5311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diluting the buffer to 1 X. </w:t>
      </w:r>
      <w:r w:rsidRPr="00F5311D">
        <w:rPr>
          <w:rFonts w:ascii="Helvetica" w:hAnsi="Helvetica" w:cs="Arial"/>
          <w:sz w:val="22"/>
          <w:szCs w:val="22"/>
        </w:rPr>
        <w:t xml:space="preserve"> </w:t>
      </w:r>
    </w:p>
    <w:p w14:paraId="2E72D27A" w14:textId="1C627F5D" w:rsidR="00CE10F2" w:rsidRDefault="00F5311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Transfer the appropriate number of streptavidin-conjugated magnetic beads to a 1.5 milliliter tube </w:t>
      </w:r>
      <w:r>
        <w:rPr>
          <w:rFonts w:ascii="Helvetica" w:hAnsi="Helvetica" w:cs="Arial"/>
          <w:b/>
          <w:bCs/>
          <w:sz w:val="22"/>
          <w:szCs w:val="22"/>
        </w:rPr>
        <w:t>[1-TXT]</w:t>
      </w:r>
      <w:r w:rsidR="00A570B2">
        <w:rPr>
          <w:rFonts w:ascii="Helvetica" w:hAnsi="Helvetica" w:cs="Arial"/>
          <w:sz w:val="22"/>
          <w:szCs w:val="22"/>
        </w:rPr>
        <w:t>, then</w:t>
      </w:r>
      <w:r>
        <w:rPr>
          <w:rFonts w:ascii="Helvetica" w:hAnsi="Helvetica" w:cs="Arial"/>
          <w:sz w:val="22"/>
          <w:szCs w:val="22"/>
        </w:rPr>
        <w:t xml:space="preserve"> wash them by adding an equal volume of 2 X washing and binding buffer </w:t>
      </w:r>
      <w:r w:rsidR="00A570B2">
        <w:rPr>
          <w:rFonts w:ascii="Helvetica" w:hAnsi="Helvetica" w:cs="Arial"/>
          <w:b/>
          <w:bCs/>
          <w:sz w:val="22"/>
          <w:szCs w:val="22"/>
        </w:rPr>
        <w:t xml:space="preserve">[2] </w:t>
      </w:r>
      <w:r w:rsidR="00A570B2">
        <w:rPr>
          <w:rFonts w:ascii="Helvetica" w:hAnsi="Helvetica" w:cs="Arial"/>
          <w:sz w:val="22"/>
          <w:szCs w:val="22"/>
        </w:rPr>
        <w:t xml:space="preserve">and </w:t>
      </w:r>
      <w:proofErr w:type="spellStart"/>
      <w:r w:rsidR="00A570B2">
        <w:rPr>
          <w:rFonts w:ascii="Helvetica" w:hAnsi="Helvetica" w:cs="Arial"/>
          <w:sz w:val="22"/>
          <w:szCs w:val="22"/>
        </w:rPr>
        <w:t>vortexing</w:t>
      </w:r>
      <w:proofErr w:type="spellEnd"/>
      <w:r w:rsidR="00A570B2">
        <w:rPr>
          <w:rFonts w:ascii="Helvetica" w:hAnsi="Helvetica" w:cs="Arial"/>
          <w:sz w:val="22"/>
          <w:szCs w:val="22"/>
        </w:rPr>
        <w:t xml:space="preserve"> the tube for 15 seconds </w:t>
      </w:r>
      <w:r w:rsidR="00A570B2">
        <w:rPr>
          <w:rFonts w:ascii="Helvetica" w:hAnsi="Helvetica" w:cs="Arial"/>
          <w:b/>
          <w:bCs/>
          <w:sz w:val="22"/>
          <w:szCs w:val="22"/>
        </w:rPr>
        <w:t>[3]</w:t>
      </w:r>
      <w:r w:rsidR="00A570B2">
        <w:rPr>
          <w:rFonts w:ascii="Helvetica" w:hAnsi="Helvetica" w:cs="Arial"/>
          <w:sz w:val="22"/>
          <w:szCs w:val="22"/>
        </w:rPr>
        <w:t xml:space="preserve">. </w:t>
      </w:r>
    </w:p>
    <w:p w14:paraId="185593B7" w14:textId="34064693" w:rsidR="00A570B2" w:rsidRDefault="00A570B2" w:rsidP="00A570B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the beads to the tube. </w:t>
      </w:r>
      <w:r>
        <w:rPr>
          <w:rFonts w:ascii="Helvetica" w:hAnsi="Helvetica" w:cs="Arial"/>
          <w:b/>
          <w:bCs/>
          <w:sz w:val="22"/>
          <w:szCs w:val="22"/>
        </w:rPr>
        <w:t xml:space="preserve">TEXT: Use </w:t>
      </w:r>
      <w:r w:rsidRPr="00A570B2">
        <w:rPr>
          <w:rFonts w:ascii="Helvetica" w:hAnsi="Helvetica" w:cs="Arial"/>
          <w:b/>
          <w:bCs/>
          <w:sz w:val="22"/>
          <w:szCs w:val="22"/>
        </w:rPr>
        <w:t>10 µL</w:t>
      </w:r>
      <w:r>
        <w:rPr>
          <w:rFonts w:ascii="Helvetica" w:hAnsi="Helvetica" w:cs="Arial"/>
          <w:b/>
          <w:bCs/>
          <w:sz w:val="22"/>
          <w:szCs w:val="22"/>
        </w:rPr>
        <w:t xml:space="preserve"> beads per reaction</w:t>
      </w:r>
    </w:p>
    <w:p w14:paraId="6FCE3C0F" w14:textId="438A2562" w:rsidR="00A570B2" w:rsidRDefault="00A570B2" w:rsidP="00A570B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the washing/binding buffer. </w:t>
      </w:r>
    </w:p>
    <w:p w14:paraId="25C8F81F" w14:textId="22E55595" w:rsidR="00A570B2" w:rsidRPr="00A570B2" w:rsidRDefault="00A570B2" w:rsidP="00A570B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proofErr w:type="spellStart"/>
      <w:r>
        <w:rPr>
          <w:rFonts w:ascii="Helvetica" w:hAnsi="Helvetica" w:cs="Arial"/>
          <w:sz w:val="22"/>
          <w:szCs w:val="22"/>
        </w:rPr>
        <w:t>vortexing</w:t>
      </w:r>
      <w:proofErr w:type="spellEnd"/>
      <w:r>
        <w:rPr>
          <w:rFonts w:ascii="Helvetica" w:hAnsi="Helvetica" w:cs="Arial"/>
          <w:sz w:val="22"/>
          <w:szCs w:val="22"/>
        </w:rPr>
        <w:t xml:space="preserve"> the beads.</w:t>
      </w:r>
      <w:r w:rsidR="00996D55">
        <w:rPr>
          <w:rFonts w:ascii="Helvetica" w:hAnsi="Helvetica" w:cs="Arial"/>
          <w:sz w:val="22"/>
          <w:szCs w:val="22"/>
        </w:rPr>
        <w:t xml:space="preserve"> </w:t>
      </w:r>
      <w:r w:rsidR="00996D55" w:rsidRPr="009644B7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 reusable takes of this shot because it will be reused</w:t>
      </w:r>
      <w:r w:rsidR="00996D55">
        <w:rPr>
          <w:rFonts w:ascii="Helvetica" w:hAnsi="Helvetica" w:cs="Arial"/>
          <w:sz w:val="22"/>
          <w:szCs w:val="22"/>
        </w:rPr>
        <w:t>.</w:t>
      </w:r>
    </w:p>
    <w:p w14:paraId="06014D25" w14:textId="4C1E3012" w:rsidR="00CE10F2" w:rsidRDefault="00A570B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Place the tube into a magnetic separation rack and incubate it for 3 minutes at room temperature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carefully remove the supernatant without disturbing the beads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add the same volume of the 2 X washing and binding buffer as the initial volume of the beads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D2700E0" w14:textId="0A999C7F" w:rsidR="00A570B2" w:rsidRDefault="00A570B2" w:rsidP="00A570B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tube in the magnetic separation rack. </w:t>
      </w:r>
    </w:p>
    <w:p w14:paraId="1D99275B" w14:textId="355030B8" w:rsidR="00A570B2" w:rsidRDefault="00A570B2" w:rsidP="00A570B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removing the supernatant. </w:t>
      </w:r>
    </w:p>
    <w:p w14:paraId="6069C77A" w14:textId="768FFB19" w:rsidR="00A570B2" w:rsidRDefault="00A570B2" w:rsidP="00A570B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the washing/binding buffer to the beads.</w:t>
      </w:r>
    </w:p>
    <w:p w14:paraId="0CA0F076" w14:textId="77777777" w:rsidR="00A570B2" w:rsidRDefault="00A570B2" w:rsidP="00A570B2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42615B7" w14:textId="6285F88F" w:rsidR="00A570B2" w:rsidRDefault="00A570B2" w:rsidP="00A570B2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Vortex the beads for 30 seconds </w:t>
      </w:r>
      <w:r w:rsidR="00996D55">
        <w:rPr>
          <w:rFonts w:ascii="Helvetica" w:hAnsi="Helvetica" w:cs="Arial"/>
          <w:b/>
          <w:bCs/>
          <w:sz w:val="22"/>
          <w:szCs w:val="22"/>
        </w:rPr>
        <w:t xml:space="preserve">[1] </w:t>
      </w:r>
      <w:r>
        <w:rPr>
          <w:rFonts w:ascii="Helvetica" w:hAnsi="Helvetica" w:cs="Arial"/>
          <w:sz w:val="22"/>
          <w:szCs w:val="22"/>
        </w:rPr>
        <w:t xml:space="preserve">and </w:t>
      </w:r>
      <w:r w:rsidR="00996D55">
        <w:rPr>
          <w:rFonts w:ascii="Helvetica" w:hAnsi="Helvetica" w:cs="Arial"/>
          <w:sz w:val="22"/>
          <w:szCs w:val="22"/>
        </w:rPr>
        <w:t xml:space="preserve">transfer 10 microliters of the suspension to an appropriate number of 1.5-milliliter tubes </w:t>
      </w:r>
      <w:r w:rsidR="00996D55">
        <w:rPr>
          <w:rFonts w:ascii="Helvetica" w:hAnsi="Helvetica" w:cs="Arial"/>
          <w:b/>
          <w:bCs/>
          <w:sz w:val="22"/>
          <w:szCs w:val="22"/>
        </w:rPr>
        <w:t>[2]</w:t>
      </w:r>
      <w:r w:rsidR="00996D55">
        <w:rPr>
          <w:rFonts w:ascii="Helvetica" w:hAnsi="Helvetica" w:cs="Arial"/>
          <w:sz w:val="22"/>
          <w:szCs w:val="22"/>
        </w:rPr>
        <w:t xml:space="preserve">. Place the tubes in the magnetic separation rack and incubate them for 3 minutes at room temperature </w:t>
      </w:r>
      <w:r w:rsidR="00996D55">
        <w:rPr>
          <w:rFonts w:ascii="Helvetica" w:hAnsi="Helvetica" w:cs="Arial"/>
          <w:b/>
          <w:bCs/>
          <w:sz w:val="22"/>
          <w:szCs w:val="22"/>
        </w:rPr>
        <w:t>[3]</w:t>
      </w:r>
      <w:r w:rsidR="00996D55">
        <w:rPr>
          <w:rFonts w:ascii="Helvetica" w:hAnsi="Helvetica" w:cs="Arial"/>
          <w:sz w:val="22"/>
          <w:szCs w:val="22"/>
        </w:rPr>
        <w:t xml:space="preserve">. </w:t>
      </w:r>
    </w:p>
    <w:p w14:paraId="489D64BC" w14:textId="592E5185" w:rsidR="00996D55" w:rsidRDefault="00996D55" w:rsidP="00996D55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0FA3142" w14:textId="3788A866" w:rsidR="00996D55" w:rsidRDefault="00996D55" w:rsidP="00996D5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96D55">
        <w:rPr>
          <w:rFonts w:ascii="Helvetica" w:hAnsi="Helvetica" w:cs="Arial"/>
          <w:i/>
          <w:iCs/>
          <w:color w:val="0432FF"/>
          <w:sz w:val="22"/>
          <w:szCs w:val="22"/>
        </w:rPr>
        <w:t>Use 3.2.3.</w:t>
      </w:r>
    </w:p>
    <w:p w14:paraId="10B12235" w14:textId="22A6951C" w:rsidR="00996D55" w:rsidRDefault="00996D55" w:rsidP="00996D5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beads to separate tubes. </w:t>
      </w:r>
    </w:p>
    <w:p w14:paraId="6BB32225" w14:textId="6EF34CCF" w:rsidR="00996D55" w:rsidRDefault="00996D55" w:rsidP="00996D5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the tubes in the separation rack.</w:t>
      </w:r>
      <w:r w:rsidR="00F829BF">
        <w:rPr>
          <w:rFonts w:ascii="Helvetica" w:hAnsi="Helvetica" w:cs="Arial"/>
          <w:sz w:val="22"/>
          <w:szCs w:val="22"/>
        </w:rPr>
        <w:t xml:space="preserve"> </w:t>
      </w:r>
      <w:r w:rsidR="00F829BF" w:rsidRPr="009644B7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 reusable takes of this shot because it will be reused</w:t>
      </w:r>
      <w:r w:rsidR="00F829BF">
        <w:rPr>
          <w:rFonts w:ascii="Helvetica" w:hAnsi="Helvetica" w:cs="Arial"/>
          <w:sz w:val="22"/>
          <w:szCs w:val="22"/>
        </w:rPr>
        <w:t>.</w:t>
      </w:r>
    </w:p>
    <w:p w14:paraId="00E752F0" w14:textId="77777777" w:rsidR="00996D55" w:rsidRDefault="00996D55" w:rsidP="00996D55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F44084A" w14:textId="1F05A7BE" w:rsidR="00996D55" w:rsidRDefault="00996D55" w:rsidP="00996D55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Then, discard the supernatant </w:t>
      </w:r>
      <w:r>
        <w:rPr>
          <w:rFonts w:ascii="Helvetica" w:hAnsi="Helvetica" w:cs="Arial"/>
          <w:b/>
          <w:bCs/>
          <w:sz w:val="22"/>
          <w:szCs w:val="22"/>
        </w:rPr>
        <w:t xml:space="preserve">[1] </w:t>
      </w:r>
      <w:r>
        <w:rPr>
          <w:rFonts w:ascii="Helvetica" w:hAnsi="Helvetica" w:cs="Arial"/>
          <w:sz w:val="22"/>
          <w:szCs w:val="22"/>
        </w:rPr>
        <w:t xml:space="preserve">and add 50 microliters of 2 X washing and binding buffer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Add 50 microliters of biotinylated cDNA to the corresponding tubes with the beads </w:t>
      </w:r>
      <w:r>
        <w:rPr>
          <w:rFonts w:ascii="Helvetica" w:hAnsi="Helvetica" w:cs="Arial"/>
          <w:b/>
          <w:bCs/>
          <w:sz w:val="22"/>
          <w:szCs w:val="22"/>
        </w:rPr>
        <w:t>[3</w:t>
      </w:r>
      <w:r w:rsidR="00DE6B0D">
        <w:rPr>
          <w:rFonts w:ascii="Helvetica" w:hAnsi="Helvetica" w:cs="Arial"/>
          <w:b/>
          <w:bCs/>
          <w:sz w:val="22"/>
          <w:szCs w:val="22"/>
        </w:rPr>
        <w:t>-TXT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 and incubate them for 30 minutes while gently rotating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C601ED1" w14:textId="77777777" w:rsidR="00996D55" w:rsidRDefault="00996D55" w:rsidP="00996D55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C7E18FD" w14:textId="77777777" w:rsidR="00996D55" w:rsidRDefault="00996D55" w:rsidP="00996D5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discarding the supernatant. </w:t>
      </w:r>
    </w:p>
    <w:p w14:paraId="7067BD93" w14:textId="77777777" w:rsidR="00996D55" w:rsidRDefault="00996D55" w:rsidP="00996D5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the washing/binding buffer to the tubes. </w:t>
      </w:r>
    </w:p>
    <w:p w14:paraId="3C73DC0B" w14:textId="787CCA55" w:rsidR="00996D55" w:rsidRDefault="00996D55" w:rsidP="00996D5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the cDNA to the tubes. </w:t>
      </w:r>
      <w:r w:rsidR="00DE6B0D">
        <w:rPr>
          <w:rFonts w:ascii="Helvetica" w:hAnsi="Helvetica" w:cs="Arial"/>
          <w:b/>
          <w:bCs/>
          <w:sz w:val="22"/>
          <w:szCs w:val="22"/>
        </w:rPr>
        <w:t>TEXT: Do NOT purify the RT- reactions</w:t>
      </w:r>
    </w:p>
    <w:p w14:paraId="289466E9" w14:textId="03ED0A3B" w:rsidR="00996D55" w:rsidRDefault="00996D55" w:rsidP="00996D5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Tubes rotating at room temperature.</w:t>
      </w:r>
    </w:p>
    <w:p w14:paraId="37AE1D7A" w14:textId="77777777" w:rsidR="00996D55" w:rsidRDefault="00996D55" w:rsidP="00996D55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146FD2A" w14:textId="38D8B00D" w:rsidR="00F829BF" w:rsidRDefault="00996D55" w:rsidP="00996D55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the incubation, place the tubes on the magnetic separation rack for 3 minutes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then wash the beads with 200 microliters of 1 X washing and binding buffer </w:t>
      </w:r>
      <w:r>
        <w:rPr>
          <w:rFonts w:ascii="Helvetica" w:hAnsi="Helvetica" w:cs="Arial"/>
          <w:b/>
          <w:bCs/>
          <w:sz w:val="22"/>
          <w:szCs w:val="22"/>
        </w:rPr>
        <w:t xml:space="preserve">[2] </w:t>
      </w:r>
      <w:r>
        <w:rPr>
          <w:rFonts w:ascii="Helvetica" w:hAnsi="Helvetica" w:cs="Arial"/>
          <w:sz w:val="22"/>
          <w:szCs w:val="22"/>
        </w:rPr>
        <w:t xml:space="preserve">followed by a 3-minute incubation on the </w:t>
      </w:r>
      <w:r w:rsidR="00F829BF">
        <w:rPr>
          <w:rFonts w:ascii="Helvetica" w:hAnsi="Helvetica" w:cs="Arial"/>
          <w:sz w:val="22"/>
          <w:szCs w:val="22"/>
        </w:rPr>
        <w:t xml:space="preserve">separation </w:t>
      </w:r>
      <w:r>
        <w:rPr>
          <w:rFonts w:ascii="Helvetica" w:hAnsi="Helvetica" w:cs="Arial"/>
          <w:sz w:val="22"/>
          <w:szCs w:val="22"/>
        </w:rPr>
        <w:t xml:space="preserve">rack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  <w:r w:rsidR="00016DC6" w:rsidRPr="00016DC6">
        <w:rPr>
          <w:rFonts w:ascii="Helvetica" w:hAnsi="Helvetica" w:cs="Arial"/>
          <w:bCs/>
          <w:i/>
          <w:iCs/>
          <w:color w:val="0432FF"/>
          <w:sz w:val="22"/>
          <w:szCs w:val="22"/>
          <w:lang w:eastAsia="zh-TW"/>
        </w:rPr>
        <w:t>Videographer: This step is important!</w:t>
      </w:r>
    </w:p>
    <w:p w14:paraId="5884629B" w14:textId="69C7B543" w:rsidR="00F829BF" w:rsidRDefault="00F829BF" w:rsidP="00F829BF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A6C5EB2" w14:textId="77777777" w:rsidR="00F829BF" w:rsidRDefault="00F829BF" w:rsidP="00F829B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829BF">
        <w:rPr>
          <w:rFonts w:ascii="Helvetica" w:hAnsi="Helvetica" w:cs="Arial"/>
          <w:i/>
          <w:iCs/>
          <w:color w:val="0432FF"/>
          <w:sz w:val="22"/>
          <w:szCs w:val="22"/>
        </w:rPr>
        <w:t>Use 3.4.3.</w:t>
      </w:r>
    </w:p>
    <w:p w14:paraId="5A79B9D7" w14:textId="77777777" w:rsidR="00F829BF" w:rsidRDefault="00F829BF" w:rsidP="00F829B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the 1 X buffer. </w:t>
      </w:r>
    </w:p>
    <w:p w14:paraId="2D81CD31" w14:textId="694FBC23" w:rsidR="00F829BF" w:rsidRPr="00F829BF" w:rsidRDefault="00F829BF" w:rsidP="00F829B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Tubes on the rack. </w:t>
      </w:r>
    </w:p>
    <w:p w14:paraId="01F7EA10" w14:textId="77777777" w:rsidR="00F829BF" w:rsidRDefault="00F829BF" w:rsidP="00F829BF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1556BF5" w14:textId="6BE6B25E" w:rsidR="00996D55" w:rsidRDefault="00F829BF" w:rsidP="00996D55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Discard the supernatant and repeat the wash twice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resuspend the beads in 10 microliters of PCR grade water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016DC6" w:rsidRPr="00016DC6">
        <w:rPr>
          <w:rFonts w:ascii="Helvetica" w:hAnsi="Helvetica" w:cs="Arial"/>
          <w:bCs/>
          <w:i/>
          <w:iCs/>
          <w:color w:val="0432FF"/>
          <w:sz w:val="22"/>
          <w:szCs w:val="22"/>
          <w:lang w:eastAsia="zh-TW"/>
        </w:rPr>
        <w:t>Videographer: This step is important!</w:t>
      </w:r>
    </w:p>
    <w:p w14:paraId="2B820F24" w14:textId="378BB48A" w:rsidR="00F829BF" w:rsidRDefault="00F829BF" w:rsidP="00F829BF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DE187C9" w14:textId="19D30FB9" w:rsidR="00F829BF" w:rsidRDefault="00F829BF" w:rsidP="00F829B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removing supernatant. </w:t>
      </w:r>
    </w:p>
    <w:p w14:paraId="510EF99B" w14:textId="2556B281" w:rsidR="00F829BF" w:rsidRPr="00A570B2" w:rsidRDefault="00F829BF" w:rsidP="00F829B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resuspending the beads.</w:t>
      </w:r>
    </w:p>
    <w:p w14:paraId="1AEE9E94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44337D6" w14:textId="77777777" w:rsidR="00697962" w:rsidRPr="00697962" w:rsidRDefault="00850485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Standard PCR</w:t>
      </w:r>
      <w:r w:rsidR="00591D6D">
        <w:rPr>
          <w:rFonts w:ascii="Helvetica" w:hAnsi="Helvetica" w:cs="Arial"/>
          <w:b/>
          <w:sz w:val="22"/>
          <w:szCs w:val="22"/>
        </w:rPr>
        <w:t xml:space="preserve"> </w:t>
      </w:r>
    </w:p>
    <w:p w14:paraId="7AF9281B" w14:textId="4D759E35" w:rsidR="00565757" w:rsidRPr="006A6324" w:rsidRDefault="00591D6D" w:rsidP="00697962">
      <w:pPr>
        <w:spacing w:before="240"/>
        <w:ind w:left="360"/>
        <w:outlineLvl w:val="0"/>
        <w:rPr>
          <w:rFonts w:ascii="Helvetica" w:hAnsi="Helvetica" w:cs="Arial"/>
          <w:b/>
          <w:sz w:val="22"/>
          <w:szCs w:val="22"/>
        </w:rPr>
      </w:pPr>
      <w:r w:rsidRPr="00697962">
        <w:rPr>
          <w:rFonts w:ascii="Helvetica" w:hAnsi="Helvetica" w:cs="Arial"/>
          <w:bCs/>
          <w:i/>
          <w:iCs/>
          <w:color w:val="0432FF"/>
          <w:sz w:val="22"/>
          <w:szCs w:val="22"/>
          <w:lang w:eastAsia="zh-TW"/>
        </w:rPr>
        <w:t xml:space="preserve">Step 4.1 to shot 4.2.3 in the pre-AMP room; shot 4.2.4 to end in </w:t>
      </w:r>
      <w:proofErr w:type="spellStart"/>
      <w:r w:rsidRPr="00697962">
        <w:rPr>
          <w:rFonts w:ascii="Helvetica" w:hAnsi="Helvetica" w:cs="Arial"/>
          <w:bCs/>
          <w:i/>
          <w:iCs/>
          <w:color w:val="0432FF"/>
          <w:sz w:val="22"/>
          <w:szCs w:val="22"/>
          <w:lang w:eastAsia="zh-TW"/>
        </w:rPr>
        <w:t>Molbiol</w:t>
      </w:r>
      <w:proofErr w:type="spellEnd"/>
      <w:r w:rsidRPr="00697962">
        <w:rPr>
          <w:rFonts w:ascii="Helvetica" w:hAnsi="Helvetica" w:cs="Arial"/>
          <w:bCs/>
          <w:i/>
          <w:iCs/>
          <w:color w:val="0432FF"/>
          <w:sz w:val="22"/>
          <w:szCs w:val="22"/>
          <w:lang w:eastAsia="zh-TW"/>
        </w:rPr>
        <w:t xml:space="preserve"> lab</w:t>
      </w:r>
    </w:p>
    <w:p w14:paraId="43847F55" w14:textId="18483E6F" w:rsidR="00565757" w:rsidRDefault="000D3F6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Prepare an appropriate volume of PCR master mix according to manuscript directions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Mix it well and quickly spin it down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then transfer 49 microliters per well to a 96-well PCR plate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68FF953" w14:textId="2A7E5CAE" w:rsidR="000D3F6F" w:rsidRDefault="000D3F6F" w:rsidP="000D3F6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reagents to the master mix. </w:t>
      </w:r>
    </w:p>
    <w:p w14:paraId="4CB64AF7" w14:textId="730CA7C2" w:rsidR="000D3F6F" w:rsidRDefault="000D3F6F" w:rsidP="000D3F6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proofErr w:type="spellStart"/>
      <w:r>
        <w:rPr>
          <w:rFonts w:ascii="Helvetica" w:hAnsi="Helvetica" w:cs="Arial"/>
          <w:sz w:val="22"/>
          <w:szCs w:val="22"/>
        </w:rPr>
        <w:t>vortexing</w:t>
      </w:r>
      <w:proofErr w:type="spellEnd"/>
      <w:r>
        <w:rPr>
          <w:rFonts w:ascii="Helvetica" w:hAnsi="Helvetica" w:cs="Arial"/>
          <w:sz w:val="22"/>
          <w:szCs w:val="22"/>
        </w:rPr>
        <w:t xml:space="preserve"> the mix and then spinning it down. </w:t>
      </w:r>
    </w:p>
    <w:p w14:paraId="478CB91C" w14:textId="557538AF" w:rsidR="000D3F6F" w:rsidRPr="000D3F6F" w:rsidRDefault="000D3F6F" w:rsidP="000D3F6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the mix to a few wells. </w:t>
      </w:r>
    </w:p>
    <w:p w14:paraId="4D15AC88" w14:textId="1B8774CC" w:rsidR="00565757" w:rsidRDefault="000D3F6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Carefully vortex the tubes with the purified cDNA for 15 seconds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add 1 microliter of the suspension to the corresponding wells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Run the PCR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 and separate the products on a 1% agarose gel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AD3CA3D" w14:textId="4D1BE53D" w:rsidR="000D3F6F" w:rsidRDefault="000D3F6F" w:rsidP="000D3F6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proofErr w:type="spellStart"/>
      <w:r>
        <w:rPr>
          <w:rFonts w:ascii="Helvetica" w:hAnsi="Helvetica" w:cs="Arial"/>
          <w:sz w:val="22"/>
          <w:szCs w:val="22"/>
        </w:rPr>
        <w:t>vortexing</w:t>
      </w:r>
      <w:proofErr w:type="spellEnd"/>
      <w:r>
        <w:rPr>
          <w:rFonts w:ascii="Helvetica" w:hAnsi="Helvetica" w:cs="Arial"/>
          <w:sz w:val="22"/>
          <w:szCs w:val="22"/>
        </w:rPr>
        <w:t xml:space="preserve"> the tubes. </w:t>
      </w:r>
    </w:p>
    <w:p w14:paraId="423643E8" w14:textId="1EF92344" w:rsidR="000D3F6F" w:rsidRDefault="000D3F6F" w:rsidP="000D3F6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the cDNA to the PCR plate. </w:t>
      </w:r>
    </w:p>
    <w:p w14:paraId="56CA9A81" w14:textId="4DCD1208" w:rsidR="000D3F6F" w:rsidRDefault="000D3F6F" w:rsidP="000D3F6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programming the thermocycler. </w:t>
      </w:r>
    </w:p>
    <w:p w14:paraId="4F399193" w14:textId="05C0AE6C" w:rsidR="000D3F6F" w:rsidRPr="000D3F6F" w:rsidRDefault="000D3F6F" w:rsidP="000D3F6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Gel running.</w:t>
      </w:r>
    </w:p>
    <w:p w14:paraId="5388B047" w14:textId="08B2B221" w:rsidR="00565757" w:rsidRDefault="000D3F6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Cut the bands from the gel and clone the amplified products into a pCR2.1 plasmid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then sequence the clones and analyze each sequence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A684B7E" w14:textId="210895B7" w:rsidR="000D3F6F" w:rsidRDefault="000D3F6F" w:rsidP="000D3F6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Talent cutting the bands from the gel. </w:t>
      </w:r>
    </w:p>
    <w:p w14:paraId="61644A78" w14:textId="18E43FFB" w:rsidR="000D3F6F" w:rsidRPr="000D3F6F" w:rsidRDefault="000D3F6F" w:rsidP="000D3F6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at the computer analyzing sequence.</w:t>
      </w: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416EAC50" w:rsidR="005E2B7E" w:rsidRPr="002D5BED" w:rsidRDefault="00177B33" w:rsidP="002D5BED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0CF2E7E0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06793">
        <w:rPr>
          <w:rFonts w:ascii="Helvetica" w:hAnsi="Helvetica" w:cs="Arial"/>
          <w:b/>
          <w:sz w:val="22"/>
          <w:szCs w:val="22"/>
        </w:rPr>
        <w:t xml:space="preserve">ASP RNA Detection in CD4+ Cells from HIV Patients </w:t>
      </w:r>
    </w:p>
    <w:p w14:paraId="2EA02941" w14:textId="4D101673" w:rsidR="00395684" w:rsidRDefault="00092776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</w:t>
      </w:r>
      <w:r w:rsidRPr="00092776">
        <w:rPr>
          <w:rFonts w:ascii="Helvetica" w:hAnsi="Helvetica" w:cs="Arial"/>
          <w:sz w:val="22"/>
          <w:szCs w:val="22"/>
          <w:lang w:eastAsia="zh-TW"/>
        </w:rPr>
        <w:t xml:space="preserve">initial RT reactions were </w:t>
      </w:r>
      <w:r>
        <w:rPr>
          <w:rFonts w:ascii="Helvetica" w:hAnsi="Helvetica" w:cs="Arial"/>
          <w:sz w:val="22"/>
          <w:szCs w:val="22"/>
          <w:lang w:eastAsia="zh-TW"/>
        </w:rPr>
        <w:t>performed with</w:t>
      </w:r>
      <w:r w:rsidRPr="00092776">
        <w:rPr>
          <w:rFonts w:ascii="Helvetica" w:hAnsi="Helvetica" w:cs="Arial"/>
          <w:sz w:val="22"/>
          <w:szCs w:val="22"/>
          <w:lang w:eastAsia="zh-TW"/>
        </w:rPr>
        <w:t xml:space="preserve"> a regular, non-biotinylated antisense primer and resulted in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092776">
        <w:rPr>
          <w:rFonts w:ascii="Helvetica" w:hAnsi="Helvetica" w:cs="Arial"/>
          <w:sz w:val="22"/>
          <w:szCs w:val="22"/>
          <w:lang w:eastAsia="zh-TW"/>
        </w:rPr>
        <w:t>successful amplification of ASP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092776">
        <w:rPr>
          <w:rFonts w:ascii="Helvetica" w:hAnsi="Helvetica" w:cs="Arial"/>
          <w:sz w:val="22"/>
          <w:szCs w:val="22"/>
          <w:lang w:eastAsia="zh-TW"/>
        </w:rPr>
        <w:t>.  However, a band of the same molecular weight in primer-minus controls</w:t>
      </w:r>
      <w:r>
        <w:rPr>
          <w:rFonts w:ascii="Helvetica" w:hAnsi="Helvetica" w:cs="Arial"/>
          <w:sz w:val="22"/>
          <w:szCs w:val="22"/>
          <w:lang w:eastAsia="zh-TW"/>
        </w:rPr>
        <w:t xml:space="preserve"> was also amplified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Pr="00092776">
        <w:rPr>
          <w:rFonts w:ascii="Helvetica" w:hAnsi="Helvetica" w:cs="Arial"/>
          <w:sz w:val="22"/>
          <w:szCs w:val="22"/>
          <w:lang w:eastAsia="zh-TW"/>
        </w:rPr>
        <w:t>.</w:t>
      </w:r>
    </w:p>
    <w:p w14:paraId="5EBDB84D" w14:textId="7439E650" w:rsidR="00092776" w:rsidRDefault="00092776" w:rsidP="0009277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A. </w:t>
      </w:r>
      <w:r w:rsidRPr="00606793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Emphasize lanes 1 – 3 on the gel. </w:t>
      </w:r>
    </w:p>
    <w:p w14:paraId="6C4571A3" w14:textId="7FF6E4DB" w:rsidR="00092776" w:rsidRPr="00092776" w:rsidRDefault="00092776" w:rsidP="0009277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A. </w:t>
      </w:r>
      <w:r w:rsidRPr="00606793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lanes 4 – 6.</w:t>
      </w:r>
    </w:p>
    <w:p w14:paraId="3A38C88D" w14:textId="0CAA509B" w:rsidR="00395684" w:rsidRDefault="005009A4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bypass this problem, the specific antisense primer was labelled with biotin and the resulting antisense cDNA was purified prior to PCR</w:t>
      </w:r>
      <w:r w:rsidR="00F47A4A">
        <w:rPr>
          <w:rFonts w:ascii="Helvetica" w:hAnsi="Helvetica" w:cs="Arial"/>
          <w:sz w:val="22"/>
          <w:szCs w:val="22"/>
        </w:rPr>
        <w:t xml:space="preserve"> </w:t>
      </w:r>
      <w:r w:rsidR="00F47A4A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This made it possible to </w:t>
      </w:r>
      <w:r w:rsidRPr="005009A4">
        <w:rPr>
          <w:rFonts w:ascii="Helvetica" w:hAnsi="Helvetica" w:cs="Arial"/>
          <w:sz w:val="22"/>
          <w:szCs w:val="22"/>
          <w:lang w:eastAsia="zh-TW"/>
        </w:rPr>
        <w:t xml:space="preserve">amplify the ASP sequence </w:t>
      </w:r>
      <w:r w:rsidR="00F47A4A"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Pr="005009A4">
        <w:rPr>
          <w:rFonts w:ascii="Helvetica" w:hAnsi="Helvetica" w:cs="Arial"/>
          <w:sz w:val="22"/>
          <w:szCs w:val="22"/>
          <w:lang w:eastAsia="zh-TW"/>
        </w:rPr>
        <w:t xml:space="preserve"> with greatly reduced contamination from the non-specific cDNA in the primer-minus controls</w:t>
      </w:r>
      <w:r w:rsidR="00F47A4A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F47A4A">
        <w:rPr>
          <w:rFonts w:ascii="Helvetica" w:hAnsi="Helvetica" w:cs="Arial"/>
          <w:b/>
          <w:bCs/>
          <w:sz w:val="22"/>
          <w:szCs w:val="22"/>
          <w:lang w:eastAsia="zh-TW"/>
        </w:rPr>
        <w:t>[3]</w:t>
      </w:r>
      <w:r w:rsidRPr="005009A4">
        <w:rPr>
          <w:rFonts w:ascii="Helvetica" w:hAnsi="Helvetica" w:cs="Arial"/>
          <w:sz w:val="22"/>
          <w:szCs w:val="22"/>
          <w:lang w:eastAsia="zh-TW"/>
        </w:rPr>
        <w:t>.</w:t>
      </w:r>
    </w:p>
    <w:p w14:paraId="318B3E03" w14:textId="2838AFA1" w:rsidR="00F47A4A" w:rsidRDefault="00F47A4A" w:rsidP="005009A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B. </w:t>
      </w:r>
    </w:p>
    <w:p w14:paraId="12ADB8F8" w14:textId="58CC52A4" w:rsidR="005009A4" w:rsidRDefault="005009A4" w:rsidP="005009A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B. </w:t>
      </w:r>
      <w:r w:rsidRPr="00606793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lanes 1 – 3.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7B96A1F" w14:textId="4308467F" w:rsidR="005009A4" w:rsidRDefault="005009A4" w:rsidP="005009A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B. </w:t>
      </w:r>
      <w:r w:rsidRPr="00606793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Emphasize </w:t>
      </w:r>
      <w:r w:rsidR="00F47A4A" w:rsidRPr="00606793">
        <w:rPr>
          <w:rFonts w:ascii="Helvetica" w:hAnsi="Helvetica" w:cs="Arial"/>
          <w:i/>
          <w:iCs/>
          <w:color w:val="0432FF"/>
          <w:sz w:val="22"/>
          <w:szCs w:val="22"/>
        </w:rPr>
        <w:t>lanes 4 – 6.</w:t>
      </w:r>
      <w:r w:rsidR="00F47A4A">
        <w:rPr>
          <w:rFonts w:ascii="Helvetica" w:hAnsi="Helvetica" w:cs="Arial"/>
          <w:sz w:val="22"/>
          <w:szCs w:val="22"/>
        </w:rPr>
        <w:t xml:space="preserve"> </w:t>
      </w:r>
    </w:p>
    <w:p w14:paraId="2F853E72" w14:textId="77777777" w:rsidR="00F47A4A" w:rsidRDefault="00F47A4A" w:rsidP="00F47A4A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D59781C" w14:textId="4DD5421E" w:rsidR="00F47A4A" w:rsidRDefault="00F47A4A" w:rsidP="00F47A4A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Further optimization of this method was achieved by </w:t>
      </w:r>
      <w:r w:rsidRPr="00F47A4A">
        <w:rPr>
          <w:rFonts w:ascii="Helvetica" w:hAnsi="Helvetica" w:cs="Arial"/>
          <w:sz w:val="22"/>
          <w:szCs w:val="22"/>
          <w:lang w:eastAsia="zh-TW"/>
        </w:rPr>
        <w:t xml:space="preserve">complete denaturation of RNA </w:t>
      </w:r>
      <w:r w:rsidR="00EB34E6">
        <w:rPr>
          <w:rFonts w:ascii="Helvetica" w:hAnsi="Helvetica" w:cs="Arial"/>
          <w:sz w:val="22"/>
          <w:szCs w:val="22"/>
          <w:lang w:eastAsia="zh-TW"/>
        </w:rPr>
        <w:t xml:space="preserve">at 94°C </w:t>
      </w:r>
      <w:r w:rsidRPr="00F47A4A">
        <w:rPr>
          <w:rFonts w:ascii="Helvetica" w:hAnsi="Helvetica" w:cs="Arial"/>
          <w:sz w:val="22"/>
          <w:szCs w:val="22"/>
          <w:lang w:eastAsia="zh-TW"/>
        </w:rPr>
        <w:t>prior to RT followed by immediate cooling on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F47A4A">
        <w:rPr>
          <w:rFonts w:ascii="Helvetica" w:hAnsi="Helvetica" w:cs="Arial"/>
          <w:sz w:val="22"/>
          <w:szCs w:val="22"/>
          <w:lang w:eastAsia="zh-TW"/>
        </w:rPr>
        <w:t>iced water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>
        <w:rPr>
          <w:rFonts w:ascii="Helvetica" w:hAnsi="Helvetica" w:cs="Arial"/>
          <w:sz w:val="22"/>
          <w:szCs w:val="22"/>
          <w:lang w:eastAsia="zh-TW"/>
        </w:rPr>
        <w:t>, which resulted in effective amplification of</w:t>
      </w:r>
      <w:r w:rsidRPr="00F47A4A">
        <w:rPr>
          <w:rFonts w:ascii="Helvetica" w:hAnsi="Helvetica" w:cs="Arial"/>
          <w:sz w:val="22"/>
          <w:szCs w:val="22"/>
          <w:lang w:eastAsia="zh-TW"/>
        </w:rPr>
        <w:t xml:space="preserve"> the ASP band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Pr="00F47A4A"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sz w:val="22"/>
          <w:szCs w:val="22"/>
          <w:lang w:eastAsia="zh-TW"/>
        </w:rPr>
        <w:t>and no</w:t>
      </w:r>
      <w:r w:rsidRPr="00F47A4A">
        <w:rPr>
          <w:rFonts w:ascii="Helvetica" w:hAnsi="Helvetica" w:cs="Arial"/>
          <w:sz w:val="22"/>
          <w:szCs w:val="22"/>
          <w:lang w:eastAsia="zh-TW"/>
        </w:rPr>
        <w:t xml:space="preserve"> non-specific products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[3]</w:t>
      </w:r>
      <w:r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0C439B02" w14:textId="189E452A" w:rsidR="00F47A4A" w:rsidRDefault="00F47A4A" w:rsidP="00F47A4A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  <w:lang w:eastAsia="zh-TW"/>
        </w:rPr>
      </w:pPr>
    </w:p>
    <w:p w14:paraId="28ABEB5B" w14:textId="4DA8F78D" w:rsidR="00F47A4A" w:rsidRDefault="00F47A4A" w:rsidP="00F47A4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A and B.  </w:t>
      </w:r>
    </w:p>
    <w:p w14:paraId="6670C3B2" w14:textId="18D35DA0" w:rsidR="00F47A4A" w:rsidRDefault="00F47A4A" w:rsidP="00F47A4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A and B. </w:t>
      </w:r>
      <w:r w:rsidRPr="00606793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lanes 1 – 3.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911BD77" w14:textId="2F0F8A40" w:rsidR="00F47A4A" w:rsidRDefault="00F47A4A" w:rsidP="00F47A4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A and B. </w:t>
      </w:r>
      <w:r w:rsidRPr="00606793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lanes 4 – 6.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0237732C" w14:textId="77777777" w:rsidR="006C7547" w:rsidRDefault="006C7547" w:rsidP="006C7547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5EA52F5" w14:textId="7E90053E" w:rsidR="006C7547" w:rsidRDefault="006C7547" w:rsidP="006C7547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The kinetics of ASP RNA were measured </w:t>
      </w:r>
      <w:r w:rsidRPr="00F47A4A">
        <w:rPr>
          <w:rFonts w:ascii="Helvetica" w:hAnsi="Helvetica" w:cs="Arial"/>
          <w:sz w:val="22"/>
          <w:szCs w:val="22"/>
          <w:lang w:eastAsia="zh-TW"/>
        </w:rPr>
        <w:t xml:space="preserve">in CD4 cells isolated from three HIV-positive subjects </w:t>
      </w:r>
      <w:r w:rsidRPr="006C7547">
        <w:rPr>
          <w:rFonts w:ascii="Helvetica" w:hAnsi="Helvetica" w:cs="Arial"/>
          <w:sz w:val="22"/>
          <w:szCs w:val="22"/>
          <w:lang w:eastAsia="zh-TW"/>
        </w:rPr>
        <w:t xml:space="preserve">with detectable </w:t>
      </w:r>
      <w:proofErr w:type="spellStart"/>
      <w:r w:rsidRPr="006C7547">
        <w:rPr>
          <w:rFonts w:ascii="Helvetica" w:hAnsi="Helvetica" w:cs="Arial"/>
          <w:sz w:val="22"/>
          <w:szCs w:val="22"/>
          <w:lang w:eastAsia="zh-TW"/>
        </w:rPr>
        <w:t>viraemia</w:t>
      </w:r>
      <w:proofErr w:type="spellEnd"/>
      <w:r w:rsidRPr="006C7547">
        <w:rPr>
          <w:rFonts w:ascii="Helvetica" w:hAnsi="Helvetica" w:cs="Arial"/>
          <w:sz w:val="22"/>
          <w:szCs w:val="22"/>
          <w:lang w:eastAsia="zh-TW"/>
        </w:rPr>
        <w:t xml:space="preserve"> and in absence of therapy</w:t>
      </w:r>
      <w:r>
        <w:rPr>
          <w:rFonts w:ascii="Helvetica" w:hAnsi="Helvetica" w:cs="Arial"/>
          <w:sz w:val="22"/>
          <w:szCs w:val="22"/>
          <w:lang w:eastAsia="zh-TW"/>
        </w:rPr>
        <w:t>,</w:t>
      </w:r>
      <w:r w:rsidRPr="006C7547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F47A4A">
        <w:rPr>
          <w:rFonts w:ascii="Helvetica" w:hAnsi="Helvetica" w:cs="Arial"/>
          <w:sz w:val="22"/>
          <w:szCs w:val="22"/>
          <w:lang w:eastAsia="zh-TW"/>
        </w:rPr>
        <w:t>following stimulation with anti-CD3/CD28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F47A4A">
        <w:rPr>
          <w:rFonts w:ascii="Helvetica" w:hAnsi="Helvetica" w:cs="Arial"/>
          <w:sz w:val="22"/>
          <w:szCs w:val="22"/>
          <w:lang w:eastAsia="zh-TW"/>
        </w:rPr>
        <w:t>.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</w:p>
    <w:p w14:paraId="76261A86" w14:textId="2ED48263" w:rsidR="006C7547" w:rsidRDefault="006C7547" w:rsidP="006C7547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  <w:lang w:eastAsia="zh-TW"/>
        </w:rPr>
      </w:pPr>
    </w:p>
    <w:p w14:paraId="299AE59C" w14:textId="79308256" w:rsidR="006C7547" w:rsidRDefault="006C7547" w:rsidP="006C754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Figure 3. </w:t>
      </w:r>
    </w:p>
    <w:p w14:paraId="5505253C" w14:textId="77777777" w:rsidR="006C7547" w:rsidRDefault="006C7547" w:rsidP="006C7547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BD8D08F" w14:textId="09565690" w:rsidR="006C7547" w:rsidRDefault="006C7547" w:rsidP="006C7547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C7547">
        <w:rPr>
          <w:rFonts w:ascii="Helvetica" w:hAnsi="Helvetica" w:cs="Arial"/>
          <w:sz w:val="22"/>
          <w:szCs w:val="22"/>
        </w:rPr>
        <w:t xml:space="preserve">Quantification of ASP RNA was also possible in patients undergoing ART with non-detectable </w:t>
      </w:r>
      <w:proofErr w:type="spellStart"/>
      <w:r w:rsidRPr="006C7547">
        <w:rPr>
          <w:rFonts w:ascii="Helvetica" w:hAnsi="Helvetica" w:cs="Arial"/>
          <w:sz w:val="22"/>
          <w:szCs w:val="22"/>
        </w:rPr>
        <w:t>viraemia</w:t>
      </w:r>
      <w:proofErr w:type="spellEnd"/>
      <w:r w:rsidRPr="006C754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In 2 out of 3 patients, </w:t>
      </w:r>
      <w:r w:rsidRPr="006C7547">
        <w:rPr>
          <w:rFonts w:ascii="Helvetica" w:hAnsi="Helvetica" w:cs="Arial"/>
          <w:sz w:val="22"/>
          <w:szCs w:val="22"/>
        </w:rPr>
        <w:t xml:space="preserve">ASP RNA </w:t>
      </w:r>
      <w:r>
        <w:rPr>
          <w:rFonts w:ascii="Helvetica" w:hAnsi="Helvetica" w:cs="Arial"/>
          <w:sz w:val="22"/>
          <w:szCs w:val="22"/>
        </w:rPr>
        <w:t>was</w:t>
      </w:r>
      <w:r w:rsidRPr="006C7547">
        <w:rPr>
          <w:rFonts w:ascii="Helvetica" w:hAnsi="Helvetica" w:cs="Arial"/>
          <w:sz w:val="22"/>
          <w:szCs w:val="22"/>
        </w:rPr>
        <w:t xml:space="preserve"> detected in low levels at 3</w:t>
      </w:r>
      <w:r w:rsidR="007A2B58">
        <w:rPr>
          <w:rFonts w:ascii="Helvetica" w:hAnsi="Helvetica" w:cs="Arial"/>
          <w:sz w:val="22"/>
          <w:szCs w:val="22"/>
        </w:rPr>
        <w:t xml:space="preserve"> to </w:t>
      </w:r>
      <w:r w:rsidRPr="006C7547">
        <w:rPr>
          <w:rFonts w:ascii="Helvetica" w:hAnsi="Helvetica" w:cs="Arial"/>
          <w:sz w:val="22"/>
          <w:szCs w:val="22"/>
        </w:rPr>
        <w:t>5 days post-stimulation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 w:rsidRPr="006C7547">
        <w:rPr>
          <w:rFonts w:ascii="Helvetica" w:hAnsi="Helvetica" w:cs="Arial"/>
          <w:sz w:val="22"/>
          <w:szCs w:val="22"/>
        </w:rPr>
        <w:t xml:space="preserve">.  </w:t>
      </w:r>
    </w:p>
    <w:p w14:paraId="6B0EDD15" w14:textId="34444C4A" w:rsidR="006C7547" w:rsidRDefault="006C7547" w:rsidP="006C7547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B2F8ED2" w14:textId="477CBC7C" w:rsidR="006C7547" w:rsidRDefault="006C7547" w:rsidP="006C754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4. </w:t>
      </w:r>
    </w:p>
    <w:p w14:paraId="1757C813" w14:textId="5680E9DD" w:rsidR="006C7547" w:rsidRDefault="006C7547" w:rsidP="006C754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4. </w:t>
      </w:r>
      <w:r w:rsidR="007A2B58" w:rsidRPr="00606793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day 3 and 4 data point on MP071 and the day 5 data point on MP146.</w:t>
      </w:r>
      <w:r w:rsidR="007A2B58">
        <w:rPr>
          <w:rFonts w:ascii="Helvetica" w:hAnsi="Helvetica" w:cs="Arial"/>
          <w:sz w:val="22"/>
          <w:szCs w:val="22"/>
        </w:rPr>
        <w:t xml:space="preserve"> </w:t>
      </w:r>
    </w:p>
    <w:p w14:paraId="2A98B7E0" w14:textId="77777777" w:rsidR="007A2B58" w:rsidRDefault="007A2B58" w:rsidP="007A2B58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6E8A6AF" w14:textId="3B42CDD1" w:rsidR="007A2B58" w:rsidRDefault="007A2B58" w:rsidP="007A2B58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Two patients were analyzed for ASP and env RNAs, one </w:t>
      </w:r>
      <w:r w:rsidR="004E4B26">
        <w:rPr>
          <w:rFonts w:ascii="Helvetica" w:hAnsi="Helvetica" w:cs="Arial"/>
          <w:sz w:val="22"/>
          <w:szCs w:val="22"/>
        </w:rPr>
        <w:t xml:space="preserve">untreated and one treated </w:t>
      </w:r>
      <w:r w:rsidR="004E4B26">
        <w:rPr>
          <w:rFonts w:ascii="Helvetica" w:hAnsi="Helvetica" w:cs="Arial"/>
          <w:b/>
          <w:bCs/>
          <w:sz w:val="22"/>
          <w:szCs w:val="22"/>
        </w:rPr>
        <w:t>[1-TXT]</w:t>
      </w:r>
      <w:r w:rsidR="004E4B26">
        <w:rPr>
          <w:rFonts w:ascii="Helvetica" w:hAnsi="Helvetica" w:cs="Arial"/>
          <w:sz w:val="22"/>
          <w:szCs w:val="22"/>
        </w:rPr>
        <w:t xml:space="preserve">. For the untreated patient, both RNAs could be detected </w:t>
      </w:r>
      <w:r w:rsidR="004E4B26">
        <w:rPr>
          <w:rFonts w:ascii="Helvetica" w:hAnsi="Helvetica" w:cs="Arial"/>
          <w:b/>
          <w:bCs/>
          <w:sz w:val="22"/>
          <w:szCs w:val="22"/>
        </w:rPr>
        <w:t>[2]</w:t>
      </w:r>
      <w:r w:rsidR="004E4B26">
        <w:rPr>
          <w:rFonts w:ascii="Helvetica" w:hAnsi="Helvetica" w:cs="Arial"/>
          <w:sz w:val="22"/>
          <w:szCs w:val="22"/>
        </w:rPr>
        <w:t>. For the treated patient</w:t>
      </w:r>
      <w:r w:rsidR="004E4B26" w:rsidRPr="007A2B58">
        <w:rPr>
          <w:rFonts w:ascii="Helvetica" w:hAnsi="Helvetica" w:cs="Arial"/>
          <w:sz w:val="22"/>
          <w:szCs w:val="22"/>
          <w:lang w:eastAsia="zh-TW"/>
        </w:rPr>
        <w:t>, ASP and env were barely detectable after several days of stimulation</w:t>
      </w:r>
      <w:r w:rsidR="004E4B26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4E4B26">
        <w:rPr>
          <w:rFonts w:ascii="Helvetica" w:hAnsi="Helvetica" w:cs="Arial"/>
          <w:b/>
          <w:bCs/>
          <w:sz w:val="22"/>
          <w:szCs w:val="22"/>
          <w:lang w:eastAsia="zh-TW"/>
        </w:rPr>
        <w:t>[3]</w:t>
      </w:r>
      <w:r w:rsidR="004E4B26"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71412E9C" w14:textId="6CA5FF92" w:rsidR="004E4B26" w:rsidRDefault="004E4B26" w:rsidP="004E4B26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  <w:lang w:eastAsia="zh-TW"/>
        </w:rPr>
      </w:pPr>
    </w:p>
    <w:p w14:paraId="374A6945" w14:textId="73CD14AE" w:rsidR="004E4B26" w:rsidRPr="00EA09CD" w:rsidRDefault="004E4B26" w:rsidP="004E4B2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Figure 5. </w:t>
      </w:r>
      <w:r w:rsidRPr="00EA09CD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</w:t>
      </w:r>
      <w:r w:rsidR="00EA09CD" w:rsidRPr="00EA09CD">
        <w:rPr>
          <w:rFonts w:ascii="Helvetica" w:hAnsi="Helvetica" w:cs="Arial"/>
          <w:i/>
          <w:iCs/>
          <w:color w:val="0432FF"/>
          <w:sz w:val="22"/>
          <w:szCs w:val="22"/>
        </w:rPr>
        <w:t xml:space="preserve">Label the MP140 plots </w:t>
      </w:r>
      <w:r w:rsidR="00EA09CD">
        <w:rPr>
          <w:rFonts w:ascii="Helvetica" w:hAnsi="Helvetica" w:cs="Arial"/>
          <w:sz w:val="22"/>
          <w:szCs w:val="22"/>
        </w:rPr>
        <w:t>“</w:t>
      </w:r>
      <w:r w:rsidR="00EA09CD" w:rsidRPr="00EA09CD">
        <w:rPr>
          <w:rFonts w:ascii="Helvetica" w:hAnsi="Helvetica" w:cs="Arial"/>
          <w:b/>
          <w:bCs/>
          <w:sz w:val="22"/>
          <w:szCs w:val="22"/>
        </w:rPr>
        <w:t>Untreated</w:t>
      </w:r>
      <w:r w:rsidR="00EA09CD">
        <w:rPr>
          <w:rFonts w:ascii="Helvetica" w:hAnsi="Helvetica" w:cs="Arial"/>
          <w:sz w:val="22"/>
          <w:szCs w:val="22"/>
        </w:rPr>
        <w:t>”</w:t>
      </w:r>
      <w:r>
        <w:rPr>
          <w:rFonts w:ascii="Helvetica" w:hAnsi="Helvetica" w:cs="Arial"/>
          <w:sz w:val="22"/>
          <w:szCs w:val="22"/>
        </w:rPr>
        <w:t xml:space="preserve"> </w:t>
      </w:r>
      <w:r w:rsidR="00EA09CD" w:rsidRPr="00EA09CD">
        <w:rPr>
          <w:rFonts w:ascii="Helvetica" w:hAnsi="Helvetica" w:cs="Arial"/>
          <w:i/>
          <w:iCs/>
          <w:color w:val="0432FF"/>
          <w:sz w:val="22"/>
          <w:szCs w:val="22"/>
        </w:rPr>
        <w:t xml:space="preserve">and the MP146 plot </w:t>
      </w:r>
      <w:r w:rsidR="00EA09CD">
        <w:rPr>
          <w:rFonts w:ascii="Helvetica" w:hAnsi="Helvetica" w:cs="Arial"/>
          <w:sz w:val="22"/>
          <w:szCs w:val="22"/>
        </w:rPr>
        <w:t>“</w:t>
      </w:r>
      <w:r w:rsidR="00EA09CD" w:rsidRPr="00EA09CD">
        <w:rPr>
          <w:rFonts w:ascii="Helvetica" w:hAnsi="Helvetica" w:cs="Arial"/>
          <w:b/>
          <w:bCs/>
          <w:sz w:val="22"/>
          <w:szCs w:val="22"/>
        </w:rPr>
        <w:t>Treated</w:t>
      </w:r>
      <w:r w:rsidR="00EA09CD">
        <w:rPr>
          <w:rFonts w:ascii="Helvetica" w:hAnsi="Helvetica" w:cs="Arial"/>
          <w:sz w:val="22"/>
          <w:szCs w:val="22"/>
        </w:rPr>
        <w:t>”</w:t>
      </w:r>
      <w:r w:rsidR="00EA09CD" w:rsidRPr="00EA09CD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</w:p>
    <w:p w14:paraId="1D9F54A5" w14:textId="183289FE" w:rsidR="00EA09CD" w:rsidRPr="00606793" w:rsidRDefault="00EA09CD" w:rsidP="004E4B2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Figure 5. </w:t>
      </w:r>
      <w:r w:rsidR="00606793" w:rsidRPr="00606793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A.</w:t>
      </w:r>
      <w:r w:rsidR="00606793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65E49842" w14:textId="56C3F617" w:rsidR="00606793" w:rsidRPr="006C7547" w:rsidRDefault="00606793" w:rsidP="004E4B2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Figure 5. </w:t>
      </w:r>
      <w:r w:rsidRPr="00606793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C.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0AD020E5" w14:textId="670E368B" w:rsidR="00F47A4A" w:rsidRPr="005009A4" w:rsidRDefault="00F47A4A" w:rsidP="00F47A4A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36C4C612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37E9D12C" w:rsidR="00CE10F2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200A4520" w14:textId="77777777" w:rsidR="002C4004" w:rsidRPr="006A6324" w:rsidRDefault="002C4004" w:rsidP="002C4004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334FF381" w14:textId="0426C836" w:rsidR="00CE10F2" w:rsidRPr="002D5BED" w:rsidRDefault="002D5BED" w:rsidP="002C4004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2D5BED">
        <w:rPr>
          <w:rFonts w:ascii="Helvetica" w:hAnsi="Helvetica" w:cs="Arial"/>
          <w:b/>
          <w:sz w:val="22"/>
          <w:szCs w:val="22"/>
          <w:u w:val="single"/>
        </w:rPr>
        <w:t xml:space="preserve">Antonio </w:t>
      </w:r>
      <w:proofErr w:type="spellStart"/>
      <w:r w:rsidRPr="002D5BED">
        <w:rPr>
          <w:rFonts w:ascii="Helvetica" w:hAnsi="Helvetica" w:cs="Arial"/>
          <w:b/>
          <w:sz w:val="22"/>
          <w:szCs w:val="22"/>
          <w:u w:val="single"/>
        </w:rPr>
        <w:t>Mancarella</w:t>
      </w:r>
      <w:proofErr w:type="spellEnd"/>
      <w:r w:rsidR="00472752" w:rsidRPr="002D5BED">
        <w:rPr>
          <w:rFonts w:ascii="Helvetica" w:hAnsi="Helvetica" w:cs="Arial"/>
          <w:sz w:val="22"/>
          <w:szCs w:val="22"/>
        </w:rPr>
        <w:t>:</w:t>
      </w:r>
      <w:r w:rsidR="001B5C46" w:rsidRPr="002D5BED">
        <w:rPr>
          <w:rFonts w:ascii="Helvetica" w:hAnsi="Helvetica" w:cs="Arial"/>
          <w:sz w:val="22"/>
          <w:szCs w:val="22"/>
        </w:rPr>
        <w:t xml:space="preserve"> </w:t>
      </w:r>
      <w:r w:rsidRPr="002D5BED">
        <w:rPr>
          <w:rFonts w:ascii="Helvetica" w:hAnsi="Helvetica" w:cs="Arial"/>
          <w:sz w:val="22"/>
          <w:szCs w:val="22"/>
        </w:rPr>
        <w:t>When attempting this procedure, it is important to remember that d</w:t>
      </w:r>
      <w:r w:rsidR="006C11CE" w:rsidRPr="002D5BED">
        <w:rPr>
          <w:rFonts w:ascii="Helvetica" w:hAnsi="Helvetica" w:cs="Arial"/>
          <w:sz w:val="22"/>
          <w:szCs w:val="22"/>
        </w:rPr>
        <w:t>enaturation linearizes RNA so that secondary structures able to prime RT are destroyed, whereas washing of the beads flushes away non-biotinylated cDNAs</w:t>
      </w:r>
      <w:r w:rsidRPr="002D5BED">
        <w:rPr>
          <w:rFonts w:ascii="Helvetica" w:hAnsi="Helvetica" w:cs="Arial"/>
          <w:sz w:val="22"/>
          <w:szCs w:val="22"/>
        </w:rPr>
        <w:t>.</w:t>
      </w:r>
    </w:p>
    <w:p w14:paraId="5EDB8021" w14:textId="77777777" w:rsidR="002D5BED" w:rsidRDefault="002D5BED" w:rsidP="002C4004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82A1291" w14:textId="5A91C443" w:rsidR="002D5BED" w:rsidRPr="002D5BED" w:rsidRDefault="002D5BED" w:rsidP="002C4004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435B5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 w:rsidRPr="002D5BED">
        <w:rPr>
          <w:rFonts w:ascii="Helvetica" w:hAnsi="Helvetica" w:cs="Arial"/>
          <w:bCs/>
          <w:i/>
          <w:iCs/>
          <w:color w:val="0432FF"/>
          <w:sz w:val="22"/>
          <w:szCs w:val="22"/>
          <w:lang w:eastAsia="zh-TW"/>
        </w:rPr>
        <w:t>Suggested B-roll: 2.3.1. for RNA linearization and 3.6.3. for washing the beads.</w:t>
      </w:r>
    </w:p>
    <w:p w14:paraId="59F8EAA3" w14:textId="758F6DD5" w:rsidR="00CE10F2" w:rsidRPr="002D5BED" w:rsidRDefault="002D5BED" w:rsidP="002C4004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2D5BED">
        <w:rPr>
          <w:rFonts w:ascii="Helvetica" w:hAnsi="Helvetica" w:cs="Arial"/>
          <w:b/>
          <w:sz w:val="22"/>
          <w:szCs w:val="22"/>
          <w:u w:val="single"/>
        </w:rPr>
        <w:t xml:space="preserve">Antonio </w:t>
      </w:r>
      <w:proofErr w:type="spellStart"/>
      <w:r w:rsidRPr="002D5BED">
        <w:rPr>
          <w:rFonts w:ascii="Helvetica" w:hAnsi="Helvetica" w:cs="Arial"/>
          <w:b/>
          <w:sz w:val="22"/>
          <w:szCs w:val="22"/>
          <w:u w:val="single"/>
        </w:rPr>
        <w:t>Mancarella</w:t>
      </w:r>
      <w:proofErr w:type="spellEnd"/>
      <w:r w:rsidR="00472752" w:rsidRPr="002D5BED">
        <w:rPr>
          <w:rFonts w:ascii="Helvetica" w:hAnsi="Helvetica" w:cs="Arial"/>
          <w:sz w:val="22"/>
          <w:szCs w:val="22"/>
        </w:rPr>
        <w:t xml:space="preserve">: </w:t>
      </w:r>
      <w:r w:rsidR="00387E96" w:rsidRPr="002D5BED">
        <w:rPr>
          <w:rFonts w:ascii="Helvetica" w:hAnsi="Helvetica" w:cs="Arial"/>
          <w:sz w:val="22"/>
          <w:szCs w:val="22"/>
        </w:rPr>
        <w:t>After purification of</w:t>
      </w:r>
      <w:r w:rsidR="00D3029D" w:rsidRPr="002D5BED">
        <w:rPr>
          <w:rFonts w:ascii="Helvetica" w:hAnsi="Helvetica" w:cs="Arial"/>
          <w:sz w:val="22"/>
          <w:szCs w:val="22"/>
        </w:rPr>
        <w:t xml:space="preserve"> cDNA</w:t>
      </w:r>
      <w:r w:rsidR="00387E96" w:rsidRPr="002D5BED">
        <w:rPr>
          <w:rFonts w:ascii="Helvetica" w:hAnsi="Helvetica" w:cs="Arial"/>
          <w:sz w:val="22"/>
          <w:szCs w:val="22"/>
        </w:rPr>
        <w:t>s</w:t>
      </w:r>
      <w:r w:rsidR="00FA56C7" w:rsidRPr="002D5BED">
        <w:rPr>
          <w:rFonts w:ascii="Helvetica" w:hAnsi="Helvetica" w:cs="Arial"/>
          <w:sz w:val="22"/>
          <w:szCs w:val="22"/>
        </w:rPr>
        <w:t xml:space="preserve"> with the correct polarity</w:t>
      </w:r>
      <w:r w:rsidR="00D3029D" w:rsidRPr="002D5BED">
        <w:rPr>
          <w:rFonts w:ascii="Helvetica" w:hAnsi="Helvetica" w:cs="Arial"/>
          <w:sz w:val="22"/>
          <w:szCs w:val="22"/>
        </w:rPr>
        <w:t>, qPCR can be performed to analyze gene expression. Moreover, cDNA</w:t>
      </w:r>
      <w:r w:rsidR="00FA56C7" w:rsidRPr="002D5BED">
        <w:rPr>
          <w:rFonts w:ascii="Helvetica" w:hAnsi="Helvetica" w:cs="Arial"/>
          <w:sz w:val="22"/>
          <w:szCs w:val="22"/>
        </w:rPr>
        <w:t>s</w:t>
      </w:r>
      <w:r w:rsidR="00D3029D" w:rsidRPr="002D5BED">
        <w:rPr>
          <w:rFonts w:ascii="Helvetica" w:hAnsi="Helvetica" w:cs="Arial"/>
          <w:sz w:val="22"/>
          <w:szCs w:val="22"/>
        </w:rPr>
        <w:t xml:space="preserve"> can also be cloned and used for sequence analysis</w:t>
      </w:r>
      <w:r w:rsidRPr="002D5BED">
        <w:rPr>
          <w:rFonts w:ascii="Helvetica" w:hAnsi="Helvetica" w:cs="Arial"/>
          <w:sz w:val="22"/>
          <w:szCs w:val="22"/>
        </w:rPr>
        <w:t>.</w:t>
      </w:r>
    </w:p>
    <w:p w14:paraId="1A7581F6" w14:textId="77777777" w:rsidR="002D5BED" w:rsidRDefault="002D5BED" w:rsidP="002C4004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5B6108C" w14:textId="4F11D644" w:rsidR="002D5BED" w:rsidRPr="002D5BED" w:rsidRDefault="002D5BED" w:rsidP="002C4004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435B5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03F89A5A" w14:textId="0E1468E9" w:rsidR="00CE10F2" w:rsidRDefault="002D5BED" w:rsidP="002C4004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2D5BED">
        <w:rPr>
          <w:rFonts w:ascii="Helvetica" w:hAnsi="Helvetica" w:cs="Arial"/>
          <w:b/>
          <w:sz w:val="22"/>
          <w:szCs w:val="22"/>
          <w:u w:val="single"/>
        </w:rPr>
        <w:t xml:space="preserve">Antonio </w:t>
      </w:r>
      <w:proofErr w:type="spellStart"/>
      <w:r w:rsidRPr="002D5BED">
        <w:rPr>
          <w:rFonts w:ascii="Helvetica" w:hAnsi="Helvetica" w:cs="Arial"/>
          <w:b/>
          <w:sz w:val="22"/>
          <w:szCs w:val="22"/>
          <w:u w:val="single"/>
        </w:rPr>
        <w:t>Mancarella</w:t>
      </w:r>
      <w:proofErr w:type="spellEnd"/>
      <w:r w:rsidR="00472752" w:rsidRPr="002D5BED">
        <w:rPr>
          <w:rFonts w:ascii="Helvetica" w:hAnsi="Helvetica" w:cs="Arial"/>
          <w:sz w:val="22"/>
          <w:szCs w:val="22"/>
        </w:rPr>
        <w:t xml:space="preserve">: </w:t>
      </w:r>
      <w:r w:rsidR="001F355B" w:rsidRPr="002D5BED">
        <w:rPr>
          <w:rFonts w:ascii="Helvetica" w:hAnsi="Helvetica" w:cs="Arial"/>
          <w:sz w:val="22"/>
          <w:szCs w:val="22"/>
        </w:rPr>
        <w:t>T</w:t>
      </w:r>
      <w:r w:rsidR="00595CAE" w:rsidRPr="002D5BED">
        <w:rPr>
          <w:rFonts w:ascii="Helvetica" w:hAnsi="Helvetica" w:cs="Arial"/>
          <w:sz w:val="22"/>
          <w:szCs w:val="22"/>
        </w:rPr>
        <w:t xml:space="preserve">his method </w:t>
      </w:r>
      <w:r w:rsidR="001F355B" w:rsidRPr="002D5BED">
        <w:rPr>
          <w:rFonts w:ascii="Helvetica" w:hAnsi="Helvetica" w:cs="Arial"/>
          <w:sz w:val="22"/>
          <w:szCs w:val="22"/>
        </w:rPr>
        <w:t xml:space="preserve">allows </w:t>
      </w:r>
      <w:r w:rsidR="00E47F56" w:rsidRPr="002D5BED">
        <w:rPr>
          <w:rFonts w:ascii="Helvetica" w:hAnsi="Helvetica" w:cs="Arial"/>
          <w:sz w:val="22"/>
          <w:szCs w:val="22"/>
        </w:rPr>
        <w:t>study</w:t>
      </w:r>
      <w:r w:rsidR="001F355B" w:rsidRPr="002D5BED">
        <w:rPr>
          <w:rFonts w:ascii="Helvetica" w:hAnsi="Helvetica" w:cs="Arial"/>
          <w:sz w:val="22"/>
          <w:szCs w:val="22"/>
        </w:rPr>
        <w:t>ing</w:t>
      </w:r>
      <w:r w:rsidR="00E47F56" w:rsidRPr="002D5BED">
        <w:rPr>
          <w:rFonts w:ascii="Helvetica" w:hAnsi="Helvetica" w:cs="Arial"/>
          <w:sz w:val="22"/>
          <w:szCs w:val="22"/>
        </w:rPr>
        <w:t xml:space="preserve"> genes overlapping </w:t>
      </w:r>
      <w:r w:rsidR="001F355B" w:rsidRPr="002D5BED">
        <w:rPr>
          <w:rFonts w:ascii="Helvetica" w:hAnsi="Helvetica" w:cs="Arial"/>
          <w:sz w:val="22"/>
          <w:szCs w:val="22"/>
        </w:rPr>
        <w:t xml:space="preserve">in opposite orientation and may be useful in </w:t>
      </w:r>
      <w:r w:rsidR="00E47F56" w:rsidRPr="002D5BED">
        <w:rPr>
          <w:rFonts w:ascii="Helvetica" w:hAnsi="Helvetica" w:cs="Arial"/>
          <w:sz w:val="22"/>
          <w:szCs w:val="22"/>
        </w:rPr>
        <w:t xml:space="preserve">elucidating regulation and pathogenesis of </w:t>
      </w:r>
      <w:r w:rsidR="001F355B" w:rsidRPr="002D5BED">
        <w:rPr>
          <w:rFonts w:ascii="Helvetica" w:hAnsi="Helvetica" w:cs="Arial"/>
          <w:sz w:val="22"/>
          <w:szCs w:val="22"/>
        </w:rPr>
        <w:t xml:space="preserve">bacteria- and virus- related </w:t>
      </w:r>
      <w:r w:rsidR="002777EF" w:rsidRPr="002D5BED">
        <w:rPr>
          <w:rFonts w:ascii="Helvetica" w:hAnsi="Helvetica" w:cs="Arial"/>
          <w:sz w:val="22"/>
          <w:szCs w:val="22"/>
        </w:rPr>
        <w:t>disease</w:t>
      </w:r>
      <w:r w:rsidR="00E47F56" w:rsidRPr="002D5BED">
        <w:rPr>
          <w:rFonts w:ascii="Helvetica" w:hAnsi="Helvetica" w:cs="Arial"/>
          <w:sz w:val="22"/>
          <w:szCs w:val="22"/>
        </w:rPr>
        <w:t xml:space="preserve">s, </w:t>
      </w:r>
      <w:r w:rsidR="002777EF" w:rsidRPr="002D5BED">
        <w:rPr>
          <w:rFonts w:ascii="Helvetica" w:hAnsi="Helvetica" w:cs="Arial"/>
          <w:sz w:val="22"/>
          <w:szCs w:val="22"/>
        </w:rPr>
        <w:t xml:space="preserve">including </w:t>
      </w:r>
      <w:r w:rsidR="00E47F56" w:rsidRPr="002D5BED">
        <w:rPr>
          <w:rFonts w:ascii="Helvetica" w:hAnsi="Helvetica" w:cs="Arial"/>
          <w:sz w:val="22"/>
          <w:szCs w:val="22"/>
        </w:rPr>
        <w:t xml:space="preserve">some </w:t>
      </w:r>
      <w:r w:rsidR="001F355B" w:rsidRPr="002D5BED">
        <w:rPr>
          <w:rFonts w:ascii="Helvetica" w:hAnsi="Helvetica" w:cs="Arial"/>
          <w:sz w:val="22"/>
          <w:szCs w:val="22"/>
        </w:rPr>
        <w:t xml:space="preserve">types of </w:t>
      </w:r>
      <w:r w:rsidR="00E47F56" w:rsidRPr="002D5BED">
        <w:rPr>
          <w:rFonts w:ascii="Helvetica" w:hAnsi="Helvetica" w:cs="Arial"/>
          <w:sz w:val="22"/>
          <w:szCs w:val="22"/>
        </w:rPr>
        <w:t>cancer</w:t>
      </w:r>
      <w:r w:rsidR="002777EF" w:rsidRPr="002D5BED">
        <w:rPr>
          <w:rFonts w:ascii="Helvetica" w:hAnsi="Helvetica" w:cs="Arial"/>
          <w:sz w:val="22"/>
          <w:szCs w:val="22"/>
        </w:rPr>
        <w:t>.</w:t>
      </w:r>
    </w:p>
    <w:p w14:paraId="40095A82" w14:textId="77777777" w:rsidR="002C4004" w:rsidRDefault="002C4004" w:rsidP="002C4004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219C5F3" w14:textId="3B763DD3" w:rsidR="00CE10F2" w:rsidRPr="002B3BA2" w:rsidRDefault="002C4004" w:rsidP="002B3BA2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435B5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  <w:bookmarkStart w:id="0" w:name="_GoBack"/>
      <w:bookmarkEnd w:id="0"/>
    </w:p>
    <w:sectPr w:rsidR="00CE10F2" w:rsidRPr="002B3BA2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69900" w14:textId="77777777" w:rsidR="00C17A51" w:rsidRDefault="00C17A51">
      <w:r>
        <w:separator/>
      </w:r>
    </w:p>
  </w:endnote>
  <w:endnote w:type="continuationSeparator" w:id="0">
    <w:p w14:paraId="4071E7FB" w14:textId="77777777" w:rsidR="00C17A51" w:rsidRDefault="00C17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Arial Unicode MS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MS PMincho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altName w:val="MS P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DD58FD" w:rsidRDefault="00DD58F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DD58FD" w:rsidRDefault="00DD58FD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16748BA9" w:rsidR="00DD58FD" w:rsidRPr="00C70C90" w:rsidRDefault="00DD58FD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</w:t>
    </w:r>
    <w:r>
      <w:rPr>
        <w:rFonts w:ascii="Arial" w:hAnsi="Arial" w:cs="Arial"/>
        <w:lang w:val="en-US"/>
      </w:rPr>
      <w:t>9</w:t>
    </w:r>
    <w:r w:rsidRPr="001E230F">
      <w:rPr>
        <w:rFonts w:ascii="Arial" w:hAnsi="Arial" w:cs="Arial"/>
      </w:rPr>
      <w:t>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020E9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020E9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479C0" w14:textId="77777777" w:rsidR="00C17A51" w:rsidRDefault="00C17A51">
      <w:r>
        <w:separator/>
      </w:r>
    </w:p>
  </w:footnote>
  <w:footnote w:type="continuationSeparator" w:id="0">
    <w:p w14:paraId="51198EB2" w14:textId="77777777" w:rsidR="00C17A51" w:rsidRDefault="00C17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4ACA718E" w:rsidR="00DD58FD" w:rsidRDefault="00DD58FD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val="fr-CH"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4FB4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DD58FD" w:rsidRPr="006A6324" w:rsidRDefault="00DD58FD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0826BF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9"/>
  </w:num>
  <w:num w:numId="10">
    <w:abstractNumId w:val="34"/>
  </w:num>
  <w:num w:numId="11">
    <w:abstractNumId w:val="22"/>
  </w:num>
  <w:num w:numId="12">
    <w:abstractNumId w:val="31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8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30"/>
  </w:num>
  <w:num w:numId="33">
    <w:abstractNumId w:val="20"/>
  </w:num>
  <w:num w:numId="34">
    <w:abstractNumId w:val="33"/>
  </w:num>
  <w:num w:numId="35">
    <w:abstractNumId w:val="32"/>
  </w:num>
  <w:num w:numId="36">
    <w:abstractNumId w:val="21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20E9"/>
    <w:rsid w:val="00003C8B"/>
    <w:rsid w:val="00003CEF"/>
    <w:rsid w:val="000051DE"/>
    <w:rsid w:val="0001266D"/>
    <w:rsid w:val="00013862"/>
    <w:rsid w:val="00016DC6"/>
    <w:rsid w:val="00017E3A"/>
    <w:rsid w:val="00023E22"/>
    <w:rsid w:val="00025DE9"/>
    <w:rsid w:val="00043807"/>
    <w:rsid w:val="00061763"/>
    <w:rsid w:val="00074929"/>
    <w:rsid w:val="00083792"/>
    <w:rsid w:val="00090BAC"/>
    <w:rsid w:val="00092776"/>
    <w:rsid w:val="000B0B1A"/>
    <w:rsid w:val="000B4E9A"/>
    <w:rsid w:val="000D065F"/>
    <w:rsid w:val="000D17E8"/>
    <w:rsid w:val="000D2C59"/>
    <w:rsid w:val="000D35D9"/>
    <w:rsid w:val="000D3F6F"/>
    <w:rsid w:val="000F5C85"/>
    <w:rsid w:val="00106F46"/>
    <w:rsid w:val="001115D1"/>
    <w:rsid w:val="00115CDB"/>
    <w:rsid w:val="00125924"/>
    <w:rsid w:val="00126973"/>
    <w:rsid w:val="00134FB4"/>
    <w:rsid w:val="00151824"/>
    <w:rsid w:val="00162D51"/>
    <w:rsid w:val="00177B33"/>
    <w:rsid w:val="001819E3"/>
    <w:rsid w:val="00184EF9"/>
    <w:rsid w:val="00191A77"/>
    <w:rsid w:val="00195EF1"/>
    <w:rsid w:val="001B3024"/>
    <w:rsid w:val="001B5681"/>
    <w:rsid w:val="001B5C46"/>
    <w:rsid w:val="001C3C85"/>
    <w:rsid w:val="001C7BBC"/>
    <w:rsid w:val="001E230F"/>
    <w:rsid w:val="001E52A3"/>
    <w:rsid w:val="001F0890"/>
    <w:rsid w:val="001F355B"/>
    <w:rsid w:val="001F6F04"/>
    <w:rsid w:val="002047E6"/>
    <w:rsid w:val="00233F78"/>
    <w:rsid w:val="00247BFF"/>
    <w:rsid w:val="0025310D"/>
    <w:rsid w:val="002544F1"/>
    <w:rsid w:val="002617AD"/>
    <w:rsid w:val="00265C44"/>
    <w:rsid w:val="002777EF"/>
    <w:rsid w:val="00277C90"/>
    <w:rsid w:val="00282958"/>
    <w:rsid w:val="00283E3E"/>
    <w:rsid w:val="00292DED"/>
    <w:rsid w:val="002B0D88"/>
    <w:rsid w:val="002B26D4"/>
    <w:rsid w:val="002B3BA2"/>
    <w:rsid w:val="002B55D9"/>
    <w:rsid w:val="002C4004"/>
    <w:rsid w:val="002C54DB"/>
    <w:rsid w:val="002D52A1"/>
    <w:rsid w:val="002D5BED"/>
    <w:rsid w:val="002E7521"/>
    <w:rsid w:val="002F3829"/>
    <w:rsid w:val="002F6A28"/>
    <w:rsid w:val="003036C1"/>
    <w:rsid w:val="00305187"/>
    <w:rsid w:val="0030618C"/>
    <w:rsid w:val="003138D4"/>
    <w:rsid w:val="003176C4"/>
    <w:rsid w:val="00322C71"/>
    <w:rsid w:val="00326836"/>
    <w:rsid w:val="00330F1B"/>
    <w:rsid w:val="003310A7"/>
    <w:rsid w:val="00336C61"/>
    <w:rsid w:val="00342D7B"/>
    <w:rsid w:val="0034684D"/>
    <w:rsid w:val="00387E96"/>
    <w:rsid w:val="00395684"/>
    <w:rsid w:val="003A02D8"/>
    <w:rsid w:val="003A1109"/>
    <w:rsid w:val="003A49C2"/>
    <w:rsid w:val="003B5E26"/>
    <w:rsid w:val="003D0847"/>
    <w:rsid w:val="003D2ACC"/>
    <w:rsid w:val="003E2BC9"/>
    <w:rsid w:val="00414B4F"/>
    <w:rsid w:val="00440FFA"/>
    <w:rsid w:val="00450B27"/>
    <w:rsid w:val="00453116"/>
    <w:rsid w:val="00455510"/>
    <w:rsid w:val="00456A5D"/>
    <w:rsid w:val="004600D7"/>
    <w:rsid w:val="00472752"/>
    <w:rsid w:val="0047306D"/>
    <w:rsid w:val="00482D4C"/>
    <w:rsid w:val="0048608E"/>
    <w:rsid w:val="004B3B77"/>
    <w:rsid w:val="004C1095"/>
    <w:rsid w:val="004C2DAD"/>
    <w:rsid w:val="004E2BE1"/>
    <w:rsid w:val="004E35F1"/>
    <w:rsid w:val="004E3F8E"/>
    <w:rsid w:val="004E4B26"/>
    <w:rsid w:val="004F664D"/>
    <w:rsid w:val="005009A4"/>
    <w:rsid w:val="00504320"/>
    <w:rsid w:val="00511F52"/>
    <w:rsid w:val="00513853"/>
    <w:rsid w:val="00530DD9"/>
    <w:rsid w:val="005320E4"/>
    <w:rsid w:val="00536D89"/>
    <w:rsid w:val="00557116"/>
    <w:rsid w:val="0055763A"/>
    <w:rsid w:val="00565757"/>
    <w:rsid w:val="00574D17"/>
    <w:rsid w:val="005767A2"/>
    <w:rsid w:val="00587FAB"/>
    <w:rsid w:val="00591D6D"/>
    <w:rsid w:val="00595CAE"/>
    <w:rsid w:val="005A09D8"/>
    <w:rsid w:val="005A1F5E"/>
    <w:rsid w:val="005A3F8F"/>
    <w:rsid w:val="005B2DE5"/>
    <w:rsid w:val="005B6859"/>
    <w:rsid w:val="005D783F"/>
    <w:rsid w:val="005E2B7E"/>
    <w:rsid w:val="005F18A3"/>
    <w:rsid w:val="006037AE"/>
    <w:rsid w:val="00606793"/>
    <w:rsid w:val="006148DD"/>
    <w:rsid w:val="006346FE"/>
    <w:rsid w:val="006402D4"/>
    <w:rsid w:val="00645B93"/>
    <w:rsid w:val="00654735"/>
    <w:rsid w:val="006556DE"/>
    <w:rsid w:val="006565A0"/>
    <w:rsid w:val="006617AB"/>
    <w:rsid w:val="00664850"/>
    <w:rsid w:val="006801B1"/>
    <w:rsid w:val="00681322"/>
    <w:rsid w:val="0068644D"/>
    <w:rsid w:val="0069665E"/>
    <w:rsid w:val="00697962"/>
    <w:rsid w:val="006A6324"/>
    <w:rsid w:val="006C08AE"/>
    <w:rsid w:val="006C0E87"/>
    <w:rsid w:val="006C11CE"/>
    <w:rsid w:val="006C7547"/>
    <w:rsid w:val="0071294C"/>
    <w:rsid w:val="00724E3B"/>
    <w:rsid w:val="0072631F"/>
    <w:rsid w:val="00745D4B"/>
    <w:rsid w:val="00746865"/>
    <w:rsid w:val="007548F3"/>
    <w:rsid w:val="007574EC"/>
    <w:rsid w:val="0077071A"/>
    <w:rsid w:val="00777388"/>
    <w:rsid w:val="00796128"/>
    <w:rsid w:val="0079719A"/>
    <w:rsid w:val="007A2B58"/>
    <w:rsid w:val="007B2B85"/>
    <w:rsid w:val="007B3E0E"/>
    <w:rsid w:val="007D4222"/>
    <w:rsid w:val="007E7BC6"/>
    <w:rsid w:val="00804C75"/>
    <w:rsid w:val="00806B1B"/>
    <w:rsid w:val="00811D29"/>
    <w:rsid w:val="008153D2"/>
    <w:rsid w:val="008240C8"/>
    <w:rsid w:val="00832FA5"/>
    <w:rsid w:val="008373A7"/>
    <w:rsid w:val="00850485"/>
    <w:rsid w:val="00851B3E"/>
    <w:rsid w:val="00854994"/>
    <w:rsid w:val="0088113B"/>
    <w:rsid w:val="008A0177"/>
    <w:rsid w:val="008D2A6A"/>
    <w:rsid w:val="008D58EC"/>
    <w:rsid w:val="008E1F27"/>
    <w:rsid w:val="008E74F7"/>
    <w:rsid w:val="008F205F"/>
    <w:rsid w:val="008F7754"/>
    <w:rsid w:val="0090694C"/>
    <w:rsid w:val="009212DD"/>
    <w:rsid w:val="009301B8"/>
    <w:rsid w:val="00931D78"/>
    <w:rsid w:val="00941F06"/>
    <w:rsid w:val="00951A8E"/>
    <w:rsid w:val="00954870"/>
    <w:rsid w:val="009625B1"/>
    <w:rsid w:val="009644B7"/>
    <w:rsid w:val="00980C77"/>
    <w:rsid w:val="00985F44"/>
    <w:rsid w:val="00996D55"/>
    <w:rsid w:val="009A0E7C"/>
    <w:rsid w:val="009A3CBD"/>
    <w:rsid w:val="009B2183"/>
    <w:rsid w:val="009B4EE3"/>
    <w:rsid w:val="009C2062"/>
    <w:rsid w:val="009C7B9A"/>
    <w:rsid w:val="009F356C"/>
    <w:rsid w:val="00A016ED"/>
    <w:rsid w:val="00A20DA8"/>
    <w:rsid w:val="00A218EC"/>
    <w:rsid w:val="00A310D7"/>
    <w:rsid w:val="00A3138F"/>
    <w:rsid w:val="00A32A2A"/>
    <w:rsid w:val="00A35371"/>
    <w:rsid w:val="00A35BBB"/>
    <w:rsid w:val="00A570B2"/>
    <w:rsid w:val="00A60320"/>
    <w:rsid w:val="00A73BC7"/>
    <w:rsid w:val="00A77CF6"/>
    <w:rsid w:val="00A91283"/>
    <w:rsid w:val="00AA132F"/>
    <w:rsid w:val="00AC63FC"/>
    <w:rsid w:val="00AE11E8"/>
    <w:rsid w:val="00B13941"/>
    <w:rsid w:val="00B21BE5"/>
    <w:rsid w:val="00B26552"/>
    <w:rsid w:val="00B333BC"/>
    <w:rsid w:val="00B340A8"/>
    <w:rsid w:val="00B40E12"/>
    <w:rsid w:val="00B435B8"/>
    <w:rsid w:val="00B4499C"/>
    <w:rsid w:val="00B653B7"/>
    <w:rsid w:val="00B66A14"/>
    <w:rsid w:val="00B7250F"/>
    <w:rsid w:val="00B84007"/>
    <w:rsid w:val="00BB638A"/>
    <w:rsid w:val="00BC6DA7"/>
    <w:rsid w:val="00BE051D"/>
    <w:rsid w:val="00BE6811"/>
    <w:rsid w:val="00C17A51"/>
    <w:rsid w:val="00C602B2"/>
    <w:rsid w:val="00C608AB"/>
    <w:rsid w:val="00C677D7"/>
    <w:rsid w:val="00C70C90"/>
    <w:rsid w:val="00C7374B"/>
    <w:rsid w:val="00C73B10"/>
    <w:rsid w:val="00C74625"/>
    <w:rsid w:val="00C80957"/>
    <w:rsid w:val="00C8109F"/>
    <w:rsid w:val="00C836F3"/>
    <w:rsid w:val="00C97B11"/>
    <w:rsid w:val="00CB039A"/>
    <w:rsid w:val="00CC0C58"/>
    <w:rsid w:val="00CC29BF"/>
    <w:rsid w:val="00CD074A"/>
    <w:rsid w:val="00CD515D"/>
    <w:rsid w:val="00CD7F92"/>
    <w:rsid w:val="00CE10F2"/>
    <w:rsid w:val="00CE2C1C"/>
    <w:rsid w:val="00CF22F6"/>
    <w:rsid w:val="00CF6830"/>
    <w:rsid w:val="00D00A58"/>
    <w:rsid w:val="00D00EF4"/>
    <w:rsid w:val="00D10BFA"/>
    <w:rsid w:val="00D10F00"/>
    <w:rsid w:val="00D150D8"/>
    <w:rsid w:val="00D300CE"/>
    <w:rsid w:val="00D3029D"/>
    <w:rsid w:val="00D32FFD"/>
    <w:rsid w:val="00D45AF7"/>
    <w:rsid w:val="00D466AF"/>
    <w:rsid w:val="00D9097D"/>
    <w:rsid w:val="00DA117F"/>
    <w:rsid w:val="00DA17FB"/>
    <w:rsid w:val="00DB7EBA"/>
    <w:rsid w:val="00DC058D"/>
    <w:rsid w:val="00DC1E10"/>
    <w:rsid w:val="00DC70F9"/>
    <w:rsid w:val="00DC7C84"/>
    <w:rsid w:val="00DC7D3A"/>
    <w:rsid w:val="00DD2CF9"/>
    <w:rsid w:val="00DD58FD"/>
    <w:rsid w:val="00DE2882"/>
    <w:rsid w:val="00DE46DB"/>
    <w:rsid w:val="00DE66F3"/>
    <w:rsid w:val="00DE6B0D"/>
    <w:rsid w:val="00E24673"/>
    <w:rsid w:val="00E24898"/>
    <w:rsid w:val="00E355EE"/>
    <w:rsid w:val="00E47F56"/>
    <w:rsid w:val="00E64342"/>
    <w:rsid w:val="00E8076C"/>
    <w:rsid w:val="00E82EAB"/>
    <w:rsid w:val="00EA076F"/>
    <w:rsid w:val="00EA09CD"/>
    <w:rsid w:val="00EA20E5"/>
    <w:rsid w:val="00EA2756"/>
    <w:rsid w:val="00EA4B94"/>
    <w:rsid w:val="00EA60D4"/>
    <w:rsid w:val="00EB34E6"/>
    <w:rsid w:val="00EE1E2F"/>
    <w:rsid w:val="00EE39ED"/>
    <w:rsid w:val="00EE4460"/>
    <w:rsid w:val="00EF2549"/>
    <w:rsid w:val="00EF4E2B"/>
    <w:rsid w:val="00F006C1"/>
    <w:rsid w:val="00F0293A"/>
    <w:rsid w:val="00F04E9E"/>
    <w:rsid w:val="00F10FAD"/>
    <w:rsid w:val="00F146E3"/>
    <w:rsid w:val="00F22F5E"/>
    <w:rsid w:val="00F35094"/>
    <w:rsid w:val="00F37147"/>
    <w:rsid w:val="00F47A4A"/>
    <w:rsid w:val="00F52871"/>
    <w:rsid w:val="00F5311D"/>
    <w:rsid w:val="00F56A75"/>
    <w:rsid w:val="00F60B45"/>
    <w:rsid w:val="00F64FB6"/>
    <w:rsid w:val="00F829BF"/>
    <w:rsid w:val="00F95E8D"/>
    <w:rsid w:val="00F9789A"/>
    <w:rsid w:val="00FA1A9D"/>
    <w:rsid w:val="00FA56C7"/>
    <w:rsid w:val="00FA7A79"/>
    <w:rsid w:val="00FA7D51"/>
    <w:rsid w:val="00FC4A9E"/>
    <w:rsid w:val="00FD1497"/>
    <w:rsid w:val="00FE059A"/>
    <w:rsid w:val="00FE38B2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D96B3CDE-9803-384F-861E-59D46DC3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B3B77"/>
    <w:rPr>
      <w:rFonts w:ascii="Arial" w:eastAsiaTheme="minorHAnsi" w:hAnsi="Arial" w:cstheme="minorBidi"/>
      <w:szCs w:val="22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cilia.graziosi@chuv.ch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455903" TargetMode="External"/><Relationship Id="rId12" Type="http://schemas.openxmlformats.org/officeDocument/2006/relationships/hyperlink" Target="https://www.jove.com/author/Petra_Schwill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wp-content/uploads/2018/10/Author_Pages_Intro_With_Thumb_101018_1080p.mp4?_=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giuseppe.pantaleo@chuv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isa.decrignis@cro.i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10</Pages>
  <Words>2146</Words>
  <Characters>12238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14356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6</cp:revision>
  <dcterms:created xsi:type="dcterms:W3CDTF">2019-09-30T08:20:00Z</dcterms:created>
  <dcterms:modified xsi:type="dcterms:W3CDTF">2019-10-21T15:24:00Z</dcterms:modified>
</cp:coreProperties>
</file>