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3BE95" w14:textId="77777777" w:rsidR="00302963" w:rsidRPr="004B6F0C" w:rsidRDefault="002E612C" w:rsidP="002E612C">
      <w:pPr>
        <w:pStyle w:val="NormalWeb"/>
        <w:rPr>
          <w:i/>
          <w:lang w:val="en-US"/>
        </w:rPr>
      </w:pPr>
      <w:r w:rsidRPr="002E612C">
        <w:rPr>
          <w:rStyle w:val="Strong"/>
          <w:lang w:val="en-US"/>
        </w:rPr>
        <w:t>Editorial comments:</w:t>
      </w:r>
      <w:r w:rsidRPr="002E612C">
        <w:rPr>
          <w:lang w:val="en-US"/>
        </w:rPr>
        <w:br/>
        <w:t>General:</w:t>
      </w:r>
      <w:r w:rsidRPr="002E612C">
        <w:rPr>
          <w:lang w:val="en-US"/>
        </w:rPr>
        <w:br/>
        <w:t>1. Please take this opportunity to thoroughly proofread the manuscript to ensure that there are no spelling or grammar issues.</w:t>
      </w:r>
      <w:r w:rsidR="00302963">
        <w:rPr>
          <w:lang w:val="en-US"/>
        </w:rPr>
        <w:br/>
      </w:r>
      <w:r w:rsidR="004B6F0C" w:rsidRPr="004B6F0C">
        <w:rPr>
          <w:i/>
          <w:lang w:val="en-US"/>
        </w:rPr>
        <w:t>We have revisited the manuscript and performed a thorough spell check.</w:t>
      </w:r>
    </w:p>
    <w:p w14:paraId="0C831699" w14:textId="63429635" w:rsidR="008F26AA" w:rsidRDefault="002E612C" w:rsidP="002E612C">
      <w:pPr>
        <w:pStyle w:val="NormalWeb"/>
        <w:rPr>
          <w:lang w:val="en-US"/>
        </w:rPr>
      </w:pPr>
      <w:r w:rsidRPr="002E612C">
        <w:rPr>
          <w:lang w:val="en-US"/>
        </w:rPr>
        <w:br/>
        <w:t xml:space="preserve">2. Please ensure that the manuscript is formatted according to </w:t>
      </w:r>
      <w:proofErr w:type="spellStart"/>
      <w:r w:rsidRPr="002E612C">
        <w:rPr>
          <w:lang w:val="en-US"/>
        </w:rPr>
        <w:t>JoVE</w:t>
      </w:r>
      <w:proofErr w:type="spellEnd"/>
      <w:r w:rsidRPr="002E612C">
        <w:rPr>
          <w:lang w:val="en-US"/>
        </w:rPr>
        <w:t xml:space="preserve"> guidelines–letter (8.5” x 11”) page size, 1-inch margins, 12 </w:t>
      </w:r>
      <w:proofErr w:type="spellStart"/>
      <w:r w:rsidRPr="002E612C">
        <w:rPr>
          <w:lang w:val="en-US"/>
        </w:rPr>
        <w:t>pt</w:t>
      </w:r>
      <w:proofErr w:type="spellEnd"/>
      <w:r w:rsidRPr="002E612C">
        <w:rPr>
          <w:lang w:val="en-US"/>
        </w:rPr>
        <w:t xml:space="preserve"> Calibri font throughout, all text aligned to the left margin, single spacing within paragraphs, and spaces between all paragraphs and protocol steps/</w:t>
      </w:r>
      <w:proofErr w:type="spellStart"/>
      <w:r w:rsidRPr="002E612C">
        <w:rPr>
          <w:lang w:val="en-US"/>
        </w:rPr>
        <w:t>substeps</w:t>
      </w:r>
      <w:proofErr w:type="spellEnd"/>
      <w:r w:rsidRPr="002E612C">
        <w:rPr>
          <w:lang w:val="en-US"/>
        </w:rPr>
        <w:t>.</w:t>
      </w:r>
      <w:r w:rsidR="008F26AA">
        <w:rPr>
          <w:lang w:val="en-US"/>
        </w:rPr>
        <w:br/>
      </w:r>
      <w:r w:rsidR="004B6F0C" w:rsidRPr="004B6F0C">
        <w:rPr>
          <w:i/>
          <w:lang w:val="en-US"/>
        </w:rPr>
        <w:t>We have reformatted the manuscript</w:t>
      </w:r>
      <w:r w:rsidR="008F26AA" w:rsidRPr="004B6F0C">
        <w:rPr>
          <w:i/>
          <w:lang w:val="en-US"/>
        </w:rPr>
        <w:t xml:space="preserve"> according to the </w:t>
      </w:r>
      <w:proofErr w:type="spellStart"/>
      <w:r w:rsidR="008F26AA" w:rsidRPr="004B6F0C">
        <w:rPr>
          <w:i/>
          <w:lang w:val="en-US"/>
        </w:rPr>
        <w:t>JoVE</w:t>
      </w:r>
      <w:proofErr w:type="spellEnd"/>
      <w:r w:rsidR="008F26AA" w:rsidRPr="004B6F0C">
        <w:rPr>
          <w:i/>
          <w:lang w:val="en-US"/>
        </w:rPr>
        <w:t xml:space="preserve"> guidelines. </w:t>
      </w:r>
      <w:r w:rsidR="008F26AA" w:rsidRPr="00A80DB1">
        <w:rPr>
          <w:i/>
          <w:lang w:val="en-US"/>
        </w:rPr>
        <w:t xml:space="preserve">Letter (8.5” x 11” equivalent to 21.59 cm x 27.94 cm) page size, 1-inch margins, 12 </w:t>
      </w:r>
      <w:proofErr w:type="spellStart"/>
      <w:r w:rsidR="008F26AA" w:rsidRPr="00A80DB1">
        <w:rPr>
          <w:i/>
          <w:lang w:val="en-US"/>
        </w:rPr>
        <w:t>pt</w:t>
      </w:r>
      <w:proofErr w:type="spellEnd"/>
      <w:r w:rsidR="008F26AA" w:rsidRPr="00A80DB1">
        <w:rPr>
          <w:i/>
          <w:lang w:val="en-US"/>
        </w:rPr>
        <w:t xml:space="preserve"> Calibri font throughout, all text aligned to the left margin</w:t>
      </w:r>
      <w:r w:rsidR="008A3C10" w:rsidRPr="00A80DB1">
        <w:rPr>
          <w:i/>
          <w:lang w:val="en-US"/>
        </w:rPr>
        <w:t>, single spacing within paragraphs</w:t>
      </w:r>
      <w:r w:rsidR="00A80DB1">
        <w:rPr>
          <w:i/>
          <w:lang w:val="en-US"/>
        </w:rPr>
        <w:t>.</w:t>
      </w:r>
      <w:r w:rsidRPr="002E612C">
        <w:rPr>
          <w:lang w:val="en-US"/>
        </w:rPr>
        <w:br/>
      </w:r>
    </w:p>
    <w:p w14:paraId="51411066" w14:textId="77777777" w:rsidR="00E5565A" w:rsidRDefault="002E612C" w:rsidP="002E612C">
      <w:pPr>
        <w:pStyle w:val="NormalWeb"/>
        <w:rPr>
          <w:lang w:val="en-US"/>
        </w:rPr>
      </w:pPr>
      <w:r w:rsidRPr="002E612C">
        <w:rPr>
          <w:lang w:val="en-US"/>
        </w:rPr>
        <w:t xml:space="preserve">3. </w:t>
      </w:r>
      <w:proofErr w:type="spellStart"/>
      <w:r w:rsidRPr="002E612C">
        <w:rPr>
          <w:lang w:val="en-US"/>
        </w:rPr>
        <w:t>JoVE</w:t>
      </w:r>
      <w:proofErr w:type="spellEnd"/>
      <w:r w:rsidRPr="002E612C">
        <w:rPr>
          <w:lang w:val="en-US"/>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2E612C">
        <w:rPr>
          <w:lang w:val="en-US"/>
        </w:rPr>
        <w:br/>
        <w:t xml:space="preserve">For example: </w:t>
      </w:r>
      <w:proofErr w:type="spellStart"/>
      <w:r w:rsidRPr="002E612C">
        <w:rPr>
          <w:lang w:val="en-US"/>
        </w:rPr>
        <w:t>Ketanist</w:t>
      </w:r>
      <w:proofErr w:type="spellEnd"/>
      <w:r w:rsidRPr="002E612C">
        <w:rPr>
          <w:lang w:val="en-US"/>
        </w:rPr>
        <w:t xml:space="preserve">, </w:t>
      </w:r>
      <w:proofErr w:type="spellStart"/>
      <w:r w:rsidRPr="002E612C">
        <w:rPr>
          <w:lang w:val="en-US"/>
        </w:rPr>
        <w:t>Xylavet</w:t>
      </w:r>
      <w:proofErr w:type="spellEnd"/>
      <w:r w:rsidRPr="002E612C">
        <w:rPr>
          <w:lang w:val="en-US"/>
        </w:rPr>
        <w:t xml:space="preserve">, Olympus, Zeiss </w:t>
      </w:r>
      <w:proofErr w:type="spellStart"/>
      <w:r w:rsidRPr="002E612C">
        <w:rPr>
          <w:lang w:val="en-US"/>
        </w:rPr>
        <w:t>Achroplan</w:t>
      </w:r>
      <w:proofErr w:type="spellEnd"/>
      <w:r w:rsidRPr="002E612C">
        <w:rPr>
          <w:lang w:val="en-US"/>
        </w:rPr>
        <w:t xml:space="preserve">, </w:t>
      </w:r>
      <w:proofErr w:type="spellStart"/>
      <w:r w:rsidRPr="002E612C">
        <w:rPr>
          <w:lang w:val="en-US"/>
        </w:rPr>
        <w:t>ImSpector</w:t>
      </w:r>
      <w:proofErr w:type="spellEnd"/>
      <w:r w:rsidR="001F10D7">
        <w:rPr>
          <w:lang w:val="en-US"/>
        </w:rPr>
        <w:t>.</w:t>
      </w:r>
      <w:r w:rsidR="001F10D7">
        <w:rPr>
          <w:lang w:val="en-US"/>
        </w:rPr>
        <w:br/>
      </w:r>
      <w:r w:rsidR="004B6F0C" w:rsidRPr="004B6F0C">
        <w:rPr>
          <w:i/>
          <w:lang w:val="en-US"/>
        </w:rPr>
        <w:t>All commercial product information has been removed from the manuscript and is only mentioned in the table of materials and reagents.</w:t>
      </w:r>
      <w:r w:rsidR="004B6F0C" w:rsidRPr="002E612C">
        <w:rPr>
          <w:lang w:val="en-US"/>
        </w:rPr>
        <w:br/>
      </w:r>
    </w:p>
    <w:p w14:paraId="486C4D74" w14:textId="481F0494" w:rsidR="005616C1" w:rsidRDefault="002E612C" w:rsidP="002E612C">
      <w:pPr>
        <w:pStyle w:val="NormalWeb"/>
        <w:rPr>
          <w:lang w:val="en-US"/>
        </w:rPr>
      </w:pPr>
      <w:r w:rsidRPr="002E612C">
        <w:rPr>
          <w:lang w:val="en-US"/>
        </w:rPr>
        <w:br/>
        <w:t>Protocol:</w:t>
      </w:r>
      <w:r w:rsidRPr="002E612C">
        <w:rPr>
          <w:lang w:val="en-US"/>
        </w:rPr>
        <w:br/>
        <w:t>1. For each protocol step/</w:t>
      </w:r>
      <w:proofErr w:type="spellStart"/>
      <w:r w:rsidRPr="002E612C">
        <w:rPr>
          <w:lang w:val="en-US"/>
        </w:rPr>
        <w:t>substep</w:t>
      </w:r>
      <w:proofErr w:type="spellEnd"/>
      <w:r w:rsidRPr="002E612C">
        <w:rPr>
          <w:lang w:val="en-US"/>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2E612C">
        <w:rPr>
          <w:lang w:val="en-US"/>
        </w:rPr>
        <w:t>substeps</w:t>
      </w:r>
      <w:proofErr w:type="spellEnd"/>
      <w:r w:rsidRPr="002E612C">
        <w:rPr>
          <w:lang w:val="en-US"/>
        </w:rPr>
        <w:t>.</w:t>
      </w:r>
      <w:r w:rsidRPr="002E612C">
        <w:rPr>
          <w:lang w:val="en-US"/>
        </w:rPr>
        <w:br/>
      </w:r>
      <w:r w:rsidRPr="002E612C">
        <w:rPr>
          <w:lang w:val="en-US"/>
        </w:rPr>
        <w:br/>
        <w:t>Specific Protocol steps:</w:t>
      </w:r>
      <w:r w:rsidRPr="002E612C">
        <w:rPr>
          <w:lang w:val="en-US"/>
        </w:rPr>
        <w:br/>
        <w:t xml:space="preserve">1. 4.3: How is </w:t>
      </w:r>
      <w:proofErr w:type="spellStart"/>
      <w:r w:rsidRPr="002E612C">
        <w:rPr>
          <w:lang w:val="en-US"/>
        </w:rPr>
        <w:t>superfusion</w:t>
      </w:r>
      <w:proofErr w:type="spellEnd"/>
      <w:r w:rsidRPr="002E612C">
        <w:rPr>
          <w:lang w:val="en-US"/>
        </w:rPr>
        <w:t xml:space="preserve"> done?</w:t>
      </w:r>
      <w:r w:rsidR="005616C1">
        <w:rPr>
          <w:lang w:val="en-US"/>
        </w:rPr>
        <w:br/>
      </w:r>
      <w:r w:rsidR="00D7060C" w:rsidRPr="00D7060C">
        <w:rPr>
          <w:i/>
          <w:lang w:val="en-US"/>
        </w:rPr>
        <w:t>A more detailed description and r</w:t>
      </w:r>
      <w:r w:rsidR="005616C1" w:rsidRPr="00D7060C">
        <w:rPr>
          <w:i/>
          <w:lang w:val="en-US"/>
        </w:rPr>
        <w:t xml:space="preserve">eference </w:t>
      </w:r>
      <w:r w:rsidR="00D7060C" w:rsidRPr="00D7060C">
        <w:rPr>
          <w:i/>
          <w:lang w:val="en-US"/>
        </w:rPr>
        <w:t>have been added to the protocol and the section on technical challenges.</w:t>
      </w:r>
    </w:p>
    <w:p w14:paraId="7DE42FF5" w14:textId="77777777" w:rsidR="005616C1" w:rsidRDefault="002E612C" w:rsidP="002E612C">
      <w:pPr>
        <w:pStyle w:val="NormalWeb"/>
        <w:rPr>
          <w:lang w:val="en-US"/>
        </w:rPr>
      </w:pPr>
      <w:r w:rsidRPr="002E612C">
        <w:rPr>
          <w:lang w:val="en-US"/>
        </w:rPr>
        <w:t>2. Note between 6 and 7: Which sections, exactly, are you referring to here?</w:t>
      </w:r>
      <w:r w:rsidR="005616C1">
        <w:rPr>
          <w:lang w:val="en-US"/>
        </w:rPr>
        <w:br/>
      </w:r>
      <w:r w:rsidR="00C00C43" w:rsidRPr="00C00C43">
        <w:rPr>
          <w:i/>
          <w:lang w:val="en-US"/>
        </w:rPr>
        <w:t>The sections have been merged and can now be found summarized in section 6 “End of Experiment“.</w:t>
      </w:r>
    </w:p>
    <w:p w14:paraId="3610BB85" w14:textId="77777777" w:rsidR="00646E59" w:rsidRDefault="002E612C" w:rsidP="002E612C">
      <w:pPr>
        <w:pStyle w:val="NormalWeb"/>
        <w:rPr>
          <w:highlight w:val="cyan"/>
          <w:lang w:val="en-US"/>
        </w:rPr>
      </w:pPr>
      <w:r w:rsidRPr="002E612C">
        <w:rPr>
          <w:lang w:val="en-US"/>
        </w:rPr>
        <w:t>3. Please discuss end-of-surgery methods (euthanasia and/or recovery).</w:t>
      </w:r>
      <w:r w:rsidR="005616C1">
        <w:rPr>
          <w:lang w:val="en-US"/>
        </w:rPr>
        <w:br/>
      </w:r>
      <w:r w:rsidR="00646E59" w:rsidRPr="00646E59">
        <w:rPr>
          <w:i/>
          <w:lang w:val="en-US"/>
        </w:rPr>
        <w:t>Experiments end with euthanasia</w:t>
      </w:r>
      <w:r w:rsidR="00A27B5D">
        <w:rPr>
          <w:i/>
          <w:lang w:val="en-US"/>
        </w:rPr>
        <w:t xml:space="preserve">. The information </w:t>
      </w:r>
      <w:r w:rsidR="00646E59" w:rsidRPr="00646E59">
        <w:rPr>
          <w:i/>
          <w:lang w:val="en-US"/>
        </w:rPr>
        <w:t>has been added to the manuscript</w:t>
      </w:r>
      <w:r w:rsidR="00646E59">
        <w:rPr>
          <w:i/>
          <w:lang w:val="en-US"/>
        </w:rPr>
        <w:t>.</w:t>
      </w:r>
    </w:p>
    <w:p w14:paraId="3AF6BE59" w14:textId="77777777" w:rsidR="00A27B5D" w:rsidRDefault="002E612C" w:rsidP="002E612C">
      <w:pPr>
        <w:pStyle w:val="NormalWeb"/>
        <w:rPr>
          <w:highlight w:val="cyan"/>
          <w:lang w:val="en-US"/>
        </w:rPr>
      </w:pPr>
      <w:r w:rsidRPr="002E612C">
        <w:rPr>
          <w:lang w:val="en-US"/>
        </w:rPr>
        <w:t>Figures:</w:t>
      </w:r>
      <w:r w:rsidRPr="002E612C">
        <w:rPr>
          <w:lang w:val="en-US"/>
        </w:rPr>
        <w:br/>
        <w:t>1. Please remove ‘Figure 1’ etc. from the Figures themselves.</w:t>
      </w:r>
      <w:r w:rsidR="00600981">
        <w:rPr>
          <w:lang w:val="en-US"/>
        </w:rPr>
        <w:br/>
      </w:r>
      <w:r w:rsidR="00A27B5D" w:rsidRPr="00A27B5D">
        <w:rPr>
          <w:i/>
          <w:lang w:val="en-US"/>
        </w:rPr>
        <w:t>The figures were adjusted.</w:t>
      </w:r>
    </w:p>
    <w:p w14:paraId="26F13ECA" w14:textId="77777777" w:rsidR="00600981" w:rsidRDefault="002E612C" w:rsidP="002E612C">
      <w:pPr>
        <w:pStyle w:val="NormalWeb"/>
        <w:rPr>
          <w:lang w:val="en-US"/>
        </w:rPr>
      </w:pPr>
      <w:r w:rsidRPr="002E612C">
        <w:rPr>
          <w:lang w:val="en-US"/>
        </w:rPr>
        <w:t>2. Figure 1: ‘0.9%’, not ‘0,9%’. Please also remove ‘Olympus BX51’.</w:t>
      </w:r>
      <w:r w:rsidR="00600981">
        <w:rPr>
          <w:lang w:val="en-US"/>
        </w:rPr>
        <w:br/>
      </w:r>
      <w:r w:rsidR="002A24CB" w:rsidRPr="002A24CB">
        <w:rPr>
          <w:i/>
          <w:lang w:val="en-US"/>
        </w:rPr>
        <w:t xml:space="preserve">Changes were </w:t>
      </w:r>
      <w:r w:rsidR="002A24CB">
        <w:rPr>
          <w:i/>
          <w:lang w:val="en-US"/>
        </w:rPr>
        <w:t>incor</w:t>
      </w:r>
      <w:r w:rsidR="002A24CB" w:rsidRPr="002A24CB">
        <w:rPr>
          <w:i/>
          <w:lang w:val="en-US"/>
        </w:rPr>
        <w:t>porated.</w:t>
      </w:r>
    </w:p>
    <w:p w14:paraId="68FF6E57" w14:textId="77777777" w:rsidR="00E5565A" w:rsidRDefault="002E612C" w:rsidP="002E612C">
      <w:pPr>
        <w:pStyle w:val="NormalWeb"/>
        <w:rPr>
          <w:lang w:val="en-US"/>
        </w:rPr>
      </w:pPr>
      <w:r w:rsidRPr="002E612C">
        <w:rPr>
          <w:lang w:val="en-US"/>
        </w:rPr>
        <w:lastRenderedPageBreak/>
        <w:t xml:space="preserve">3. Figures 2 and 3: Please include spaces between numbers and units (e.g., ‘0 s’, ’40 </w:t>
      </w:r>
      <w:r>
        <w:t>μ</w:t>
      </w:r>
      <w:r w:rsidRPr="002E612C">
        <w:rPr>
          <w:lang w:val="en-US"/>
        </w:rPr>
        <w:t>L’).</w:t>
      </w:r>
      <w:r w:rsidR="008B53F9">
        <w:rPr>
          <w:lang w:val="en-US"/>
        </w:rPr>
        <w:br/>
      </w:r>
      <w:r w:rsidR="0086577E" w:rsidRPr="00A27B5D">
        <w:rPr>
          <w:i/>
          <w:lang w:val="en-US"/>
        </w:rPr>
        <w:t>The figures were adjusted.</w:t>
      </w:r>
      <w:r w:rsidRPr="002E612C">
        <w:rPr>
          <w:lang w:val="en-US"/>
        </w:rPr>
        <w:br/>
      </w:r>
      <w:r w:rsidRPr="002E612C">
        <w:rPr>
          <w:lang w:val="en-US"/>
        </w:rPr>
        <w:br/>
        <w:t>Table of Materials:</w:t>
      </w:r>
      <w:r w:rsidRPr="002E612C">
        <w:rPr>
          <w:lang w:val="en-US"/>
        </w:rPr>
        <w:br/>
        <w:t>1. Please ensure the Table of Materials has information on all materials and equipment used, especially those mentioned in the Protocol.</w:t>
      </w:r>
      <w:r w:rsidR="00A378FB">
        <w:rPr>
          <w:lang w:val="en-US"/>
        </w:rPr>
        <w:br/>
      </w:r>
      <w:r w:rsidR="00D96827" w:rsidRPr="00D96827">
        <w:rPr>
          <w:i/>
          <w:lang w:val="en-US"/>
        </w:rPr>
        <w:t>The table has been revisited.</w:t>
      </w:r>
      <w:r w:rsidRPr="002E612C">
        <w:rPr>
          <w:lang w:val="en-US"/>
        </w:rPr>
        <w:br/>
      </w:r>
    </w:p>
    <w:p w14:paraId="100298C9" w14:textId="2A38F1DF" w:rsidR="009B4346" w:rsidRPr="009B4346" w:rsidRDefault="002E612C" w:rsidP="002E612C">
      <w:pPr>
        <w:pStyle w:val="NormalWeb"/>
        <w:rPr>
          <w:i/>
          <w:lang w:val="en-US"/>
        </w:rPr>
      </w:pPr>
      <w:r w:rsidRPr="002E612C">
        <w:rPr>
          <w:lang w:val="en-US"/>
        </w:rPr>
        <w:br/>
      </w:r>
      <w:r w:rsidRPr="002E612C">
        <w:rPr>
          <w:lang w:val="en-US"/>
        </w:rPr>
        <w:br/>
      </w:r>
      <w:r w:rsidRPr="002E612C">
        <w:rPr>
          <w:rStyle w:val="Strong"/>
          <w:lang w:val="en-US"/>
        </w:rPr>
        <w:t>Reviewers' comments:</w:t>
      </w:r>
      <w:r w:rsidRPr="002E612C">
        <w:rPr>
          <w:lang w:val="en-US"/>
        </w:rPr>
        <w:br/>
        <w:t>Reviewer #1:</w:t>
      </w:r>
      <w:r w:rsidRPr="002E612C">
        <w:rPr>
          <w:lang w:val="en-US"/>
        </w:rPr>
        <w:br/>
      </w:r>
      <w:r w:rsidRPr="002E612C">
        <w:rPr>
          <w:lang w:val="en-US"/>
        </w:rPr>
        <w:br/>
        <w:t xml:space="preserve">This manuscript by </w:t>
      </w:r>
      <w:proofErr w:type="spellStart"/>
      <w:r w:rsidRPr="002E612C">
        <w:rPr>
          <w:lang w:val="en-US"/>
        </w:rPr>
        <w:t>Kranig</w:t>
      </w:r>
      <w:proofErr w:type="spellEnd"/>
      <w:r w:rsidRPr="002E612C">
        <w:rPr>
          <w:lang w:val="en-US"/>
        </w:rPr>
        <w:t xml:space="preserve"> et al. very nice details a complex procedure. The manuscript is well written and will serve as both a nice introductory guide for those starting IVM and a good reference for those already conducting the procedure. I especially like the example of altered flow in addition to the discussion of the importance of flow rate. I did not identify any major deficits. Below I've listed several suggestions and minor edits that could be considered to strengthen the manuscript. One thing that would be good to see in the literature is a bit more discussion of some of the pit falls. They are so rarely discussed but are a huge stumbling block for procedures like this (things like preventing the tissue from drying out on the stage, particularly during long recordings; severing key vessels which can lead to altered/reversed flow; pinching/pinning the tissue in a ways that restricts flow, particularly when pinning the testis; stopping flow from severed small vessels). I do not believe comments on these points are required, but if the researcher has experienced them (and found ways to address them) then this would be an appropriate place to share.</w:t>
      </w:r>
      <w:r w:rsidR="00A378FB">
        <w:rPr>
          <w:lang w:val="en-US"/>
        </w:rPr>
        <w:br/>
      </w:r>
      <w:r w:rsidR="009B4346" w:rsidRPr="009B4346">
        <w:rPr>
          <w:i/>
          <w:lang w:val="en-US"/>
        </w:rPr>
        <w:t>We thank the reviewer for these insightful suggestions</w:t>
      </w:r>
      <w:r w:rsidR="0083569D">
        <w:rPr>
          <w:i/>
          <w:lang w:val="en-US"/>
        </w:rPr>
        <w:t>. Indeed, we also feel that pit</w:t>
      </w:r>
      <w:r w:rsidR="009B4346" w:rsidRPr="009B4346">
        <w:rPr>
          <w:i/>
          <w:lang w:val="en-US"/>
        </w:rPr>
        <w:t xml:space="preserve">falls are rarely discussed and make the journal format </w:t>
      </w:r>
      <w:r w:rsidR="0083569D" w:rsidRPr="009B4346">
        <w:rPr>
          <w:i/>
          <w:lang w:val="en-US"/>
        </w:rPr>
        <w:t>worthwhile</w:t>
      </w:r>
      <w:r w:rsidR="009B4346" w:rsidRPr="009B4346">
        <w:rPr>
          <w:i/>
          <w:lang w:val="en-US"/>
        </w:rPr>
        <w:t>. We have therefore included a paragraph on potential practical and technical challenges in the manuscript.</w:t>
      </w:r>
    </w:p>
    <w:p w14:paraId="4EAC22D9" w14:textId="1BE69B6B" w:rsidR="00863940" w:rsidRDefault="002E612C" w:rsidP="002E612C">
      <w:pPr>
        <w:pStyle w:val="NormalWeb"/>
        <w:rPr>
          <w:lang w:val="en-US"/>
        </w:rPr>
      </w:pPr>
      <w:r w:rsidRPr="002E612C">
        <w:rPr>
          <w:lang w:val="en-US"/>
        </w:rPr>
        <w:t>Major Concerns:</w:t>
      </w:r>
      <w:r w:rsidRPr="002E612C">
        <w:rPr>
          <w:lang w:val="en-US"/>
        </w:rPr>
        <w:br/>
        <w:t>None</w:t>
      </w:r>
      <w:r w:rsidRPr="002E612C">
        <w:rPr>
          <w:lang w:val="en-US"/>
        </w:rPr>
        <w:br/>
      </w:r>
      <w:r w:rsidRPr="002E612C">
        <w:rPr>
          <w:lang w:val="en-US"/>
        </w:rPr>
        <w:br/>
        <w:t>Minor Concerns:</w:t>
      </w:r>
      <w:r w:rsidRPr="002E612C">
        <w:rPr>
          <w:lang w:val="en-US"/>
        </w:rPr>
        <w:br/>
      </w:r>
      <w:r w:rsidRPr="002E612C">
        <w:rPr>
          <w:lang w:val="en-US"/>
        </w:rPr>
        <w:br/>
        <w:t>Line 90 - it's a bit odd to say that 'Leukocyte recruitment initiates with chemotaxis…' Most of the field would say that it begins with capture, followed by fast rolling, activation, slow rolling, adhesion, etc. This should probably be rephrased accordingly.</w:t>
      </w:r>
      <w:r w:rsidR="00863940">
        <w:rPr>
          <w:lang w:val="en-US"/>
        </w:rPr>
        <w:br/>
      </w:r>
      <w:r w:rsidR="009B4346" w:rsidRPr="009B4346">
        <w:rPr>
          <w:i/>
          <w:lang w:val="en-US"/>
        </w:rPr>
        <w:t>We agree and have changed this sentence in the introduction.</w:t>
      </w:r>
    </w:p>
    <w:p w14:paraId="3CC1B1C7" w14:textId="77777777" w:rsidR="00863940" w:rsidRDefault="002E612C" w:rsidP="002E612C">
      <w:pPr>
        <w:pStyle w:val="NormalWeb"/>
        <w:rPr>
          <w:lang w:val="en-US"/>
        </w:rPr>
      </w:pPr>
      <w:r w:rsidRPr="002E612C">
        <w:rPr>
          <w:lang w:val="en-US"/>
        </w:rPr>
        <w:t>Line 139 - ip. should be i.p.</w:t>
      </w:r>
      <w:r w:rsidR="00863940">
        <w:rPr>
          <w:lang w:val="en-US"/>
        </w:rPr>
        <w:br/>
      </w:r>
      <w:r w:rsidR="009B4346" w:rsidRPr="009B4346">
        <w:rPr>
          <w:i/>
          <w:lang w:val="en-US"/>
        </w:rPr>
        <w:t>The spelling was changed.</w:t>
      </w:r>
    </w:p>
    <w:p w14:paraId="6DCDFC0D" w14:textId="77777777" w:rsidR="00863940" w:rsidRDefault="002E612C" w:rsidP="002E612C">
      <w:pPr>
        <w:pStyle w:val="NormalWeb"/>
        <w:rPr>
          <w:lang w:val="en-US"/>
        </w:rPr>
      </w:pPr>
      <w:r w:rsidRPr="002E612C">
        <w:rPr>
          <w:lang w:val="en-US"/>
        </w:rPr>
        <w:t>Line 142 - body temp of? please state</w:t>
      </w:r>
      <w:r w:rsidR="00863940">
        <w:rPr>
          <w:lang w:val="en-US"/>
        </w:rPr>
        <w:br/>
      </w:r>
      <w:r w:rsidR="009B4346" w:rsidRPr="009B4346">
        <w:rPr>
          <w:i/>
          <w:lang w:val="en-US"/>
        </w:rPr>
        <w:t xml:space="preserve">Mice show a body temperature ranging from 36.5-38.0°C depending on metabolic rate and activity. We have added the temperature range to the protocol. </w:t>
      </w:r>
    </w:p>
    <w:p w14:paraId="124B79FC" w14:textId="77777777" w:rsidR="00296D73" w:rsidRDefault="002E612C" w:rsidP="002E612C">
      <w:pPr>
        <w:pStyle w:val="NormalWeb"/>
        <w:rPr>
          <w:lang w:val="en-US"/>
        </w:rPr>
      </w:pPr>
      <w:r w:rsidRPr="002E612C">
        <w:rPr>
          <w:lang w:val="en-US"/>
        </w:rPr>
        <w:t>Line 178 - I haven't done the catheter method often but are there any precautions taken to prevent bubbles from entering the vasculature?</w:t>
      </w:r>
      <w:r w:rsidR="00863940">
        <w:rPr>
          <w:lang w:val="en-US"/>
        </w:rPr>
        <w:br/>
      </w:r>
      <w:r w:rsidR="00863940" w:rsidRPr="00296D73">
        <w:rPr>
          <w:i/>
          <w:lang w:val="en-US"/>
        </w:rPr>
        <w:lastRenderedPageBreak/>
        <w:t xml:space="preserve">Yes, the tube </w:t>
      </w:r>
      <w:r w:rsidR="00296D73" w:rsidRPr="00296D73">
        <w:rPr>
          <w:i/>
          <w:lang w:val="en-US"/>
        </w:rPr>
        <w:t>should be pre-f</w:t>
      </w:r>
      <w:r w:rsidR="00863940" w:rsidRPr="00296D73">
        <w:rPr>
          <w:i/>
          <w:lang w:val="en-US"/>
        </w:rPr>
        <w:t xml:space="preserve">illed with saline solution </w:t>
      </w:r>
      <w:r w:rsidR="00296D73" w:rsidRPr="00296D73">
        <w:rPr>
          <w:i/>
          <w:lang w:val="en-US"/>
        </w:rPr>
        <w:t>and flushed thoroughly to remove bubbles. This aspect has also been added to the</w:t>
      </w:r>
      <w:r w:rsidR="00E904B1">
        <w:rPr>
          <w:i/>
          <w:lang w:val="en-US"/>
        </w:rPr>
        <w:t xml:space="preserve"> protocol</w:t>
      </w:r>
      <w:r w:rsidR="00296D73" w:rsidRPr="00296D73">
        <w:rPr>
          <w:i/>
          <w:lang w:val="en-US"/>
        </w:rPr>
        <w:t xml:space="preserve">. </w:t>
      </w:r>
    </w:p>
    <w:p w14:paraId="74936461" w14:textId="77777777" w:rsidR="008A14C5" w:rsidRDefault="002E612C" w:rsidP="002E612C">
      <w:pPr>
        <w:pStyle w:val="NormalWeb"/>
        <w:rPr>
          <w:lang w:val="en-US"/>
        </w:rPr>
      </w:pPr>
      <w:r w:rsidRPr="002E612C">
        <w:rPr>
          <w:lang w:val="en-US"/>
        </w:rPr>
        <w:t>Line 189 - It sounds like a piece of scrotal tissue is cut off (compared to a simple incision). If this is the case, the rough dimensions and orientation should be stated (i.e. circle with a diameter 3mm, or square 3mm x 3mm, or 3mm2</w:t>
      </w:r>
      <w:r w:rsidR="00CD18FE">
        <w:rPr>
          <w:lang w:val="en-US"/>
        </w:rPr>
        <w:br/>
      </w:r>
      <w:r w:rsidR="008A14C5" w:rsidRPr="008A14C5">
        <w:rPr>
          <w:i/>
          <w:lang w:val="en-US"/>
        </w:rPr>
        <w:t>We remove the scrotal skin in order to get a better visual on the underlying tissue. The section is about 3mm in diameter and we have added this accordingly.</w:t>
      </w:r>
      <w:r w:rsidR="008A14C5">
        <w:rPr>
          <w:lang w:val="en-US"/>
        </w:rPr>
        <w:t xml:space="preserve"> </w:t>
      </w:r>
    </w:p>
    <w:p w14:paraId="557EC10B" w14:textId="77777777" w:rsidR="008A14C5" w:rsidRDefault="002E612C" w:rsidP="002E612C">
      <w:pPr>
        <w:pStyle w:val="NormalWeb"/>
        <w:rPr>
          <w:lang w:val="en-US"/>
        </w:rPr>
      </w:pPr>
      <w:r w:rsidRPr="002E612C">
        <w:rPr>
          <w:lang w:val="en-US"/>
        </w:rPr>
        <w:t>Is anything done to remove hair around the incision or prevent it from getting one the tissue?</w:t>
      </w:r>
      <w:r w:rsidR="00CD18FE">
        <w:rPr>
          <w:lang w:val="en-US"/>
        </w:rPr>
        <w:br/>
      </w:r>
      <w:r w:rsidR="008A14C5" w:rsidRPr="008A14C5">
        <w:rPr>
          <w:i/>
          <w:lang w:val="en-US"/>
        </w:rPr>
        <w:t xml:space="preserve">This is not a problem in our hands. Occasional hairs are flushed away with the </w:t>
      </w:r>
      <w:proofErr w:type="spellStart"/>
      <w:r w:rsidR="008A14C5" w:rsidRPr="008A14C5">
        <w:rPr>
          <w:i/>
          <w:lang w:val="en-US"/>
        </w:rPr>
        <w:t>superfusion</w:t>
      </w:r>
      <w:proofErr w:type="spellEnd"/>
      <w:r w:rsidR="008A14C5" w:rsidRPr="008A14C5">
        <w:rPr>
          <w:i/>
          <w:lang w:val="en-US"/>
        </w:rPr>
        <w:t xml:space="preserve"> buffer. In general, hair-removal pastes are now mostly not accepted by IRBs in Germany as they may cause skin irritation.</w:t>
      </w:r>
    </w:p>
    <w:p w14:paraId="7AC09ABC" w14:textId="77777777" w:rsidR="005E67CF" w:rsidRDefault="002E612C" w:rsidP="002E612C">
      <w:pPr>
        <w:pStyle w:val="NormalWeb"/>
        <w:rPr>
          <w:lang w:val="en-US"/>
        </w:rPr>
      </w:pPr>
      <w:r w:rsidRPr="002E612C">
        <w:rPr>
          <w:lang w:val="en-US"/>
        </w:rPr>
        <w:t>Line 198 - Where the incision is made matters as care should be taken to avoid severing any of the major vessels. This point should be included</w:t>
      </w:r>
      <w:r w:rsidR="005E67CF">
        <w:rPr>
          <w:lang w:val="en-US"/>
        </w:rPr>
        <w:br/>
      </w:r>
      <w:r w:rsidR="00665078" w:rsidRPr="00665078">
        <w:rPr>
          <w:i/>
          <w:lang w:val="en-US"/>
        </w:rPr>
        <w:t xml:space="preserve">We have added this important information to the respective step in the protocol. </w:t>
      </w:r>
    </w:p>
    <w:p w14:paraId="49FD1309" w14:textId="77777777" w:rsidR="002550DC" w:rsidRDefault="002E612C" w:rsidP="002E612C">
      <w:pPr>
        <w:pStyle w:val="NormalWeb"/>
        <w:rPr>
          <w:lang w:val="en-US"/>
        </w:rPr>
      </w:pPr>
      <w:r w:rsidRPr="002E612C">
        <w:rPr>
          <w:lang w:val="en-US"/>
        </w:rPr>
        <w:t>Line 204 - should probably mention that the tissue needs to be well hydrated once exteriorized. Maybe this should be mentioned earlier, before step 5</w:t>
      </w:r>
      <w:r w:rsidR="002550DC">
        <w:rPr>
          <w:lang w:val="en-US"/>
        </w:rPr>
        <w:br/>
      </w:r>
      <w:r w:rsidR="00A46FA5" w:rsidRPr="00F32C8D">
        <w:rPr>
          <w:i/>
          <w:lang w:val="en-US"/>
        </w:rPr>
        <w:t xml:space="preserve">In our hands, the tissue does not dry out before opening the cremaster muscle. However, we agree that users new to the technique may require earlier </w:t>
      </w:r>
      <w:proofErr w:type="spellStart"/>
      <w:r w:rsidR="00A46FA5" w:rsidRPr="00F32C8D">
        <w:rPr>
          <w:i/>
          <w:lang w:val="en-US"/>
        </w:rPr>
        <w:t>superfusion</w:t>
      </w:r>
      <w:proofErr w:type="spellEnd"/>
      <w:r w:rsidR="00A46FA5" w:rsidRPr="00F32C8D">
        <w:rPr>
          <w:i/>
          <w:lang w:val="en-US"/>
        </w:rPr>
        <w:t xml:space="preserve"> </w:t>
      </w:r>
      <w:r w:rsidR="00E904B1">
        <w:rPr>
          <w:i/>
          <w:lang w:val="en-US"/>
        </w:rPr>
        <w:t xml:space="preserve">as preparation may take longer </w:t>
      </w:r>
      <w:r w:rsidR="00A46FA5" w:rsidRPr="00F32C8D">
        <w:rPr>
          <w:i/>
          <w:lang w:val="en-US"/>
        </w:rPr>
        <w:t>and have mentioned it earlier in the manuscript.</w:t>
      </w:r>
      <w:r w:rsidR="00A46FA5">
        <w:rPr>
          <w:lang w:val="en-US"/>
        </w:rPr>
        <w:t xml:space="preserve"> </w:t>
      </w:r>
    </w:p>
    <w:p w14:paraId="0CD01A1D" w14:textId="77777777" w:rsidR="002550DC" w:rsidRDefault="002E612C" w:rsidP="002E612C">
      <w:pPr>
        <w:pStyle w:val="NormalWeb"/>
        <w:rPr>
          <w:lang w:val="en-US"/>
        </w:rPr>
      </w:pPr>
      <w:r w:rsidRPr="002E612C">
        <w:rPr>
          <w:lang w:val="en-US"/>
        </w:rPr>
        <w:t>Line 234 - i.v. injection would work also (tail vein or retro-orbital)</w:t>
      </w:r>
      <w:r w:rsidR="002550DC">
        <w:rPr>
          <w:lang w:val="en-US"/>
        </w:rPr>
        <w:br/>
      </w:r>
      <w:r w:rsidR="001107BF" w:rsidRPr="00F32C8D">
        <w:rPr>
          <w:i/>
          <w:lang w:val="en-US"/>
        </w:rPr>
        <w:t>We agree, and have added this addition to the manuscript.</w:t>
      </w:r>
    </w:p>
    <w:p w14:paraId="268675D8" w14:textId="77777777" w:rsidR="006F20F2" w:rsidRDefault="002E612C" w:rsidP="002E612C">
      <w:pPr>
        <w:pStyle w:val="NormalWeb"/>
        <w:rPr>
          <w:lang w:val="en-US"/>
        </w:rPr>
      </w:pPr>
      <w:r w:rsidRPr="002E612C">
        <w:rPr>
          <w:lang w:val="en-US"/>
        </w:rPr>
        <w:t>Line 240 - The tissue is best fixed while still pinned. It helps keep it flat and makes for better mounting.</w:t>
      </w:r>
      <w:r w:rsidR="006F20F2">
        <w:rPr>
          <w:lang w:val="en-US"/>
        </w:rPr>
        <w:br/>
      </w:r>
      <w:r w:rsidR="00F32C8D" w:rsidRPr="00F32C8D">
        <w:rPr>
          <w:i/>
          <w:lang w:val="en-US"/>
        </w:rPr>
        <w:t>This has been added to the manuscript as well.</w:t>
      </w:r>
      <w:r w:rsidR="00F32C8D">
        <w:rPr>
          <w:lang w:val="en-US"/>
        </w:rPr>
        <w:t xml:space="preserve"> </w:t>
      </w:r>
    </w:p>
    <w:p w14:paraId="0F63B8DD" w14:textId="77777777" w:rsidR="009E449A" w:rsidRDefault="002E612C" w:rsidP="009E449A">
      <w:pPr>
        <w:pStyle w:val="NormalWeb"/>
        <w:rPr>
          <w:i/>
          <w:lang w:val="en-US"/>
        </w:rPr>
      </w:pPr>
      <w:r w:rsidRPr="002E612C">
        <w:rPr>
          <w:lang w:val="en-US"/>
        </w:rPr>
        <w:t xml:space="preserve">Line 251 - is there any tolerance for how far the leukocyte may move (i.e. 1 cell diameter) before it is considered 'rolling' and not adherent? Would a crawling leukocyte be considered </w:t>
      </w:r>
      <w:r w:rsidR="006F20F2">
        <w:rPr>
          <w:lang w:val="en-US"/>
        </w:rPr>
        <w:br/>
      </w:r>
      <w:r w:rsidR="009E449A">
        <w:rPr>
          <w:i/>
          <w:lang w:val="en-US"/>
        </w:rPr>
        <w:t>I</w:t>
      </w:r>
      <w:r w:rsidR="009E449A" w:rsidRPr="009E449A">
        <w:rPr>
          <w:i/>
          <w:lang w:val="en-US"/>
        </w:rPr>
        <w:t>t should be noted that live images tend to move</w:t>
      </w:r>
      <w:r w:rsidR="009E449A">
        <w:rPr>
          <w:i/>
          <w:lang w:val="en-US"/>
        </w:rPr>
        <w:t xml:space="preserve"> or lose focus</w:t>
      </w:r>
      <w:r w:rsidR="009E449A" w:rsidRPr="009E449A">
        <w:rPr>
          <w:i/>
          <w:lang w:val="en-US"/>
        </w:rPr>
        <w:t xml:space="preserve"> (</w:t>
      </w:r>
      <w:proofErr w:type="spellStart"/>
      <w:r w:rsidR="009E449A" w:rsidRPr="009E449A">
        <w:rPr>
          <w:i/>
          <w:lang w:val="en-US"/>
        </w:rPr>
        <w:t>heart beat</w:t>
      </w:r>
      <w:proofErr w:type="spellEnd"/>
      <w:r w:rsidR="009E449A" w:rsidRPr="009E449A">
        <w:rPr>
          <w:i/>
          <w:lang w:val="en-US"/>
        </w:rPr>
        <w:t>, breathing, muscular contractions) and it may be hard to be 100% su</w:t>
      </w:r>
      <w:r w:rsidR="009E449A">
        <w:rPr>
          <w:i/>
          <w:lang w:val="en-US"/>
        </w:rPr>
        <w:t>re that leukocytes do not crawl</w:t>
      </w:r>
      <w:r w:rsidR="009E449A" w:rsidRPr="009E449A">
        <w:rPr>
          <w:i/>
          <w:lang w:val="en-US"/>
        </w:rPr>
        <w:t xml:space="preserve">. Most publications in the field do not mention </w:t>
      </w:r>
      <w:r w:rsidR="009E449A">
        <w:rPr>
          <w:i/>
          <w:lang w:val="en-US"/>
        </w:rPr>
        <w:t xml:space="preserve">exact </w:t>
      </w:r>
      <w:r w:rsidR="009E449A" w:rsidRPr="009E449A">
        <w:rPr>
          <w:i/>
          <w:lang w:val="en-US"/>
        </w:rPr>
        <w:t>specifications on</w:t>
      </w:r>
      <w:r w:rsidR="009E449A">
        <w:rPr>
          <w:i/>
          <w:lang w:val="en-US"/>
        </w:rPr>
        <w:t xml:space="preserve"> what is defined “adherent”. We would consider </w:t>
      </w:r>
      <w:r w:rsidR="009E449A" w:rsidRPr="009E449A">
        <w:rPr>
          <w:i/>
          <w:lang w:val="en-US"/>
        </w:rPr>
        <w:t>completely stationary cells</w:t>
      </w:r>
      <w:r w:rsidR="009E449A">
        <w:rPr>
          <w:i/>
          <w:lang w:val="en-US"/>
        </w:rPr>
        <w:t xml:space="preserve"> as adhesive ones, but would also take into account that there might always remain little bias when adjusting focus over time.</w:t>
      </w:r>
    </w:p>
    <w:p w14:paraId="423AE38F" w14:textId="7F45BC23" w:rsidR="006F20F2" w:rsidRDefault="002E612C" w:rsidP="002E612C">
      <w:pPr>
        <w:pStyle w:val="NormalWeb"/>
        <w:rPr>
          <w:lang w:val="en-US"/>
        </w:rPr>
      </w:pPr>
      <w:r w:rsidRPr="002E612C">
        <w:rPr>
          <w:lang w:val="en-US"/>
        </w:rPr>
        <w:t>Line 261 - the 1x106 factor in the equation confuses me. Is that a conversion factor for going from microns to millimeters? Perhaps it could be clarified</w:t>
      </w:r>
      <w:r w:rsidR="006F20F2">
        <w:rPr>
          <w:lang w:val="en-US"/>
        </w:rPr>
        <w:br/>
      </w:r>
      <w:r w:rsidR="009815CE" w:rsidRPr="001A2453">
        <w:rPr>
          <w:i/>
          <w:lang w:val="en-US"/>
        </w:rPr>
        <w:t xml:space="preserve">Thank you for pointing this out. Indeed, the equation </w:t>
      </w:r>
      <w:r w:rsidR="001A2453" w:rsidRPr="001A2453">
        <w:rPr>
          <w:i/>
          <w:lang w:val="en-US"/>
        </w:rPr>
        <w:t>was wrong as stated</w:t>
      </w:r>
      <w:r w:rsidR="009815CE" w:rsidRPr="001A2453">
        <w:rPr>
          <w:i/>
          <w:lang w:val="en-US"/>
        </w:rPr>
        <w:t>. We apologize for this. The correct factor is 10</w:t>
      </w:r>
      <w:r w:rsidR="009815CE" w:rsidRPr="001A2453">
        <w:rPr>
          <w:i/>
          <w:vertAlign w:val="superscript"/>
          <w:lang w:val="en-US"/>
        </w:rPr>
        <w:t>-6</w:t>
      </w:r>
      <w:r w:rsidR="001A2453" w:rsidRPr="001A2453">
        <w:rPr>
          <w:i/>
          <w:lang w:val="en-US"/>
        </w:rPr>
        <w:t>. We have also included units for better understanding</w:t>
      </w:r>
      <w:r w:rsidR="000D556B">
        <w:rPr>
          <w:i/>
          <w:lang w:val="en-US"/>
        </w:rPr>
        <w:t xml:space="preserve"> as well</w:t>
      </w:r>
      <w:r w:rsidR="001A2453" w:rsidRPr="001A2453">
        <w:rPr>
          <w:i/>
          <w:lang w:val="en-US"/>
        </w:rPr>
        <w:t>.</w:t>
      </w:r>
    </w:p>
    <w:p w14:paraId="08DF6541" w14:textId="77777777" w:rsidR="00E5565A" w:rsidRDefault="002E612C" w:rsidP="00794057">
      <w:pPr>
        <w:pStyle w:val="NormalWeb"/>
        <w:rPr>
          <w:lang w:val="en-US"/>
        </w:rPr>
      </w:pPr>
      <w:r w:rsidRPr="002E612C">
        <w:rPr>
          <w:lang w:val="en-US"/>
        </w:rPr>
        <w:t>Line 312 - Excess (not access)</w:t>
      </w:r>
      <w:r w:rsidR="006F20F2">
        <w:rPr>
          <w:lang w:val="en-US"/>
        </w:rPr>
        <w:br/>
      </w:r>
      <w:r w:rsidR="009815CE" w:rsidRPr="009815CE">
        <w:rPr>
          <w:i/>
          <w:lang w:val="en-US"/>
        </w:rPr>
        <w:t>This has been corrected in the manuscript.</w:t>
      </w:r>
      <w:r w:rsidRPr="002E612C">
        <w:rPr>
          <w:lang w:val="en-US"/>
        </w:rPr>
        <w:br/>
      </w:r>
      <w:r w:rsidRPr="002E612C">
        <w:rPr>
          <w:lang w:val="en-US"/>
        </w:rPr>
        <w:br/>
      </w:r>
      <w:r w:rsidRPr="002E612C">
        <w:rPr>
          <w:lang w:val="en-US"/>
        </w:rPr>
        <w:br/>
      </w:r>
    </w:p>
    <w:p w14:paraId="20C9592F" w14:textId="77777777" w:rsidR="00E5565A" w:rsidRDefault="00E5565A" w:rsidP="00794057">
      <w:pPr>
        <w:pStyle w:val="NormalWeb"/>
        <w:rPr>
          <w:lang w:val="en-US"/>
        </w:rPr>
      </w:pPr>
    </w:p>
    <w:p w14:paraId="6838B100" w14:textId="7D3C204A" w:rsidR="00ED5822" w:rsidRDefault="002E612C" w:rsidP="00794057">
      <w:pPr>
        <w:pStyle w:val="NormalWeb"/>
        <w:rPr>
          <w:lang w:val="en-US"/>
        </w:rPr>
      </w:pPr>
      <w:r w:rsidRPr="002E612C">
        <w:rPr>
          <w:lang w:val="en-US"/>
        </w:rPr>
        <w:lastRenderedPageBreak/>
        <w:t>Reviewer #2:</w:t>
      </w:r>
      <w:r w:rsidRPr="002E612C">
        <w:rPr>
          <w:lang w:val="en-US"/>
        </w:rPr>
        <w:br/>
      </w:r>
      <w:r w:rsidRPr="002E612C">
        <w:rPr>
          <w:lang w:val="en-US"/>
        </w:rPr>
        <w:br/>
        <w:t>Manuscript Summary:</w:t>
      </w:r>
      <w:r w:rsidRPr="002E612C">
        <w:rPr>
          <w:lang w:val="en-US"/>
        </w:rPr>
        <w:br/>
        <w:t>Overall this paper gives a clear overview of how to go about the mouse cremaster preparation and the potential technical pitfalls that may occur. It is good that the authors have stressed the importance of reproducibility in blood flow in terms of comparing mice and experimental groups. I have the following suggestions:</w:t>
      </w:r>
      <w:r w:rsidRPr="002E612C">
        <w:rPr>
          <w:lang w:val="en-US"/>
        </w:rPr>
        <w:br/>
      </w:r>
      <w:r w:rsidRPr="002E612C">
        <w:rPr>
          <w:lang w:val="en-US"/>
        </w:rPr>
        <w:br/>
        <w:t>Major Concerns:</w:t>
      </w:r>
      <w:r w:rsidRPr="002E612C">
        <w:rPr>
          <w:lang w:val="en-US"/>
        </w:rPr>
        <w:br/>
      </w:r>
      <w:r w:rsidRPr="002E612C">
        <w:rPr>
          <w:lang w:val="en-US"/>
        </w:rPr>
        <w:br/>
        <w:t>Summary - The prep has been used to study many forms of inflammation most prominently those induced by chemokines and cytokines, i.e. not only sepsis. This should be noted.</w:t>
      </w:r>
      <w:r w:rsidRPr="002E612C">
        <w:rPr>
          <w:lang w:val="en-US"/>
        </w:rPr>
        <w:br/>
      </w:r>
      <w:r w:rsidR="006226B3">
        <w:rPr>
          <w:i/>
          <w:lang w:val="en-US"/>
        </w:rPr>
        <w:t xml:space="preserve">The model is indeed studied in many different inflammatory conditions and various agents are used to induce inflammation. We have broadened this statement in the summary. </w:t>
      </w:r>
    </w:p>
    <w:p w14:paraId="61EB34D9" w14:textId="77777777" w:rsidR="00300DC8" w:rsidRDefault="002E612C" w:rsidP="002E612C">
      <w:pPr>
        <w:pStyle w:val="NormalWeb"/>
        <w:rPr>
          <w:lang w:val="en-US"/>
        </w:rPr>
      </w:pPr>
      <w:r w:rsidRPr="002E612C">
        <w:rPr>
          <w:lang w:val="en-US"/>
        </w:rPr>
        <w:t xml:space="preserve">Introduction, first para - In the interest of </w:t>
      </w:r>
      <w:proofErr w:type="spellStart"/>
      <w:r w:rsidRPr="002E612C">
        <w:rPr>
          <w:lang w:val="en-US"/>
        </w:rPr>
        <w:t>recognising</w:t>
      </w:r>
      <w:proofErr w:type="spellEnd"/>
      <w:r w:rsidRPr="002E612C">
        <w:rPr>
          <w:lang w:val="en-US"/>
        </w:rPr>
        <w:t xml:space="preserve"> other important studies using this model, it may be appropriate to cite some work from Klaus Ley, Paul </w:t>
      </w:r>
      <w:proofErr w:type="spellStart"/>
      <w:r w:rsidRPr="002E612C">
        <w:rPr>
          <w:lang w:val="en-US"/>
        </w:rPr>
        <w:t>Kubes</w:t>
      </w:r>
      <w:proofErr w:type="spellEnd"/>
      <w:r w:rsidRPr="002E612C">
        <w:rPr>
          <w:lang w:val="en-US"/>
        </w:rPr>
        <w:t xml:space="preserve"> and </w:t>
      </w:r>
      <w:proofErr w:type="spellStart"/>
      <w:r w:rsidRPr="002E612C">
        <w:rPr>
          <w:lang w:val="en-US"/>
        </w:rPr>
        <w:t>Sussan</w:t>
      </w:r>
      <w:proofErr w:type="spellEnd"/>
      <w:r w:rsidRPr="002E612C">
        <w:rPr>
          <w:lang w:val="en-US"/>
        </w:rPr>
        <w:t xml:space="preserve"> </w:t>
      </w:r>
      <w:proofErr w:type="spellStart"/>
      <w:r w:rsidRPr="002E612C">
        <w:rPr>
          <w:lang w:val="en-US"/>
        </w:rPr>
        <w:t>Nourshargh</w:t>
      </w:r>
      <w:proofErr w:type="spellEnd"/>
      <w:r w:rsidRPr="002E612C">
        <w:rPr>
          <w:lang w:val="en-US"/>
        </w:rPr>
        <w:t>, in addition to those from their own lab and collaborators.</w:t>
      </w:r>
      <w:r w:rsidR="00896ABB">
        <w:rPr>
          <w:lang w:val="en-US"/>
        </w:rPr>
        <w:br/>
      </w:r>
      <w:r w:rsidR="00CF1BAB" w:rsidRPr="00CF1BAB">
        <w:rPr>
          <w:i/>
          <w:lang w:val="en-US"/>
        </w:rPr>
        <w:t xml:space="preserve">We have changed the Introduction and now recognize other authors, who have, without doubt, contributed far more significantly to the field. </w:t>
      </w:r>
      <w:r w:rsidRPr="00CF1BAB">
        <w:rPr>
          <w:i/>
          <w:lang w:val="en-US"/>
        </w:rPr>
        <w:br/>
      </w:r>
      <w:r w:rsidRPr="002E612C">
        <w:rPr>
          <w:lang w:val="en-US"/>
        </w:rPr>
        <w:br/>
        <w:t>Protocol:</w:t>
      </w:r>
      <w:r w:rsidRPr="002E612C">
        <w:rPr>
          <w:lang w:val="en-US"/>
        </w:rPr>
        <w:br/>
      </w:r>
      <w:r w:rsidRPr="002E612C">
        <w:rPr>
          <w:lang w:val="en-US"/>
        </w:rPr>
        <w:br/>
        <w:t>2. Surgery</w:t>
      </w:r>
      <w:r w:rsidRPr="002E612C">
        <w:rPr>
          <w:lang w:val="en-US"/>
        </w:rPr>
        <w:br/>
        <w:t>It is interesting that these authors choose to cannulate the carotid artery. Most labs I know use the jugular vein or tail vein for i.v. access. Perhaps this could be listed as an alternative, indeed one that is less technically challenging than the carotid artery.</w:t>
      </w:r>
      <w:r w:rsidR="00300DC8">
        <w:rPr>
          <w:lang w:val="en-US"/>
        </w:rPr>
        <w:br/>
      </w:r>
      <w:r w:rsidR="0066753E" w:rsidRPr="0066753E">
        <w:rPr>
          <w:i/>
          <w:lang w:val="en-US"/>
        </w:rPr>
        <w:t>We agree with this point, which is also mentioned by Reviewer #1. The reason we prefer to use the carotid artery is because of its potential use to monitor central blood pressure. We have not mentioned this in the manuscript, as it may complicate the procedure. However, we have added a comment that obviously other i.v. catheters may be used.</w:t>
      </w:r>
    </w:p>
    <w:p w14:paraId="17575F99" w14:textId="77777777" w:rsidR="005B7747" w:rsidRDefault="002E612C" w:rsidP="002E612C">
      <w:pPr>
        <w:pStyle w:val="NormalWeb"/>
        <w:rPr>
          <w:lang w:val="en-US"/>
        </w:rPr>
      </w:pPr>
      <w:r w:rsidRPr="002E612C">
        <w:rPr>
          <w:lang w:val="en-US"/>
        </w:rPr>
        <w:t>3.2. It should be emphasized to hold on to the most distal part of the scrotum</w:t>
      </w:r>
      <w:r w:rsidR="005B7747">
        <w:rPr>
          <w:lang w:val="en-US"/>
        </w:rPr>
        <w:br/>
      </w:r>
      <w:r w:rsidR="0066753E" w:rsidRPr="004D6B0C">
        <w:rPr>
          <w:i/>
          <w:lang w:val="en-US"/>
        </w:rPr>
        <w:t>We have</w:t>
      </w:r>
      <w:r w:rsidR="004D6B0C" w:rsidRPr="004D6B0C">
        <w:rPr>
          <w:i/>
          <w:lang w:val="en-US"/>
        </w:rPr>
        <w:t xml:space="preserve"> included this in the protocol under 3.2 </w:t>
      </w:r>
      <w:proofErr w:type="gramStart"/>
      <w:r w:rsidR="004D6B0C" w:rsidRPr="004D6B0C">
        <w:rPr>
          <w:i/>
          <w:lang w:val="en-US"/>
        </w:rPr>
        <w:t>and also</w:t>
      </w:r>
      <w:proofErr w:type="gramEnd"/>
      <w:r w:rsidR="004D6B0C" w:rsidRPr="004D6B0C">
        <w:rPr>
          <w:i/>
          <w:lang w:val="en-US"/>
        </w:rPr>
        <w:t xml:space="preserve"> reference a similar aspect under 3.8. We agree that this step is crucial in order not to harm vessels, which will be later used for microscopy.</w:t>
      </w:r>
      <w:r w:rsidR="004D6B0C">
        <w:rPr>
          <w:lang w:val="en-US"/>
        </w:rPr>
        <w:t xml:space="preserve"> </w:t>
      </w:r>
    </w:p>
    <w:p w14:paraId="0DFB203D" w14:textId="77777777" w:rsidR="002A3775" w:rsidRDefault="002E612C" w:rsidP="002E612C">
      <w:pPr>
        <w:pStyle w:val="NormalWeb"/>
        <w:rPr>
          <w:lang w:val="en-US"/>
        </w:rPr>
      </w:pPr>
      <w:r w:rsidRPr="002E612C">
        <w:rPr>
          <w:lang w:val="en-US"/>
        </w:rPr>
        <w:t xml:space="preserve">3.7 Our lab uses </w:t>
      </w:r>
      <w:proofErr w:type="spellStart"/>
      <w:r w:rsidRPr="002E612C">
        <w:rPr>
          <w:lang w:val="en-US"/>
        </w:rPr>
        <w:t>microcautery</w:t>
      </w:r>
      <w:proofErr w:type="spellEnd"/>
      <w:r w:rsidRPr="002E612C">
        <w:rPr>
          <w:lang w:val="en-US"/>
        </w:rPr>
        <w:t xml:space="preserve"> to cut open the muscle, as a way of avoiding bleeding. The authors should clarify whether they see that as a necessity.</w:t>
      </w:r>
      <w:r w:rsidR="004C76E1">
        <w:rPr>
          <w:lang w:val="en-US"/>
        </w:rPr>
        <w:br/>
      </w:r>
      <w:r w:rsidR="00DD1747" w:rsidRPr="00EC1746">
        <w:rPr>
          <w:i/>
          <w:lang w:val="en-US"/>
        </w:rPr>
        <w:t xml:space="preserve">Collaborators of our lab use </w:t>
      </w:r>
      <w:proofErr w:type="spellStart"/>
      <w:r w:rsidR="00DD1747" w:rsidRPr="00EC1746">
        <w:rPr>
          <w:i/>
          <w:lang w:val="en-US"/>
        </w:rPr>
        <w:t>microcautery</w:t>
      </w:r>
      <w:proofErr w:type="spellEnd"/>
      <w:r w:rsidR="00DD1747" w:rsidRPr="00EC1746">
        <w:rPr>
          <w:i/>
          <w:lang w:val="en-US"/>
        </w:rPr>
        <w:t xml:space="preserve"> as well, </w:t>
      </w:r>
      <w:r w:rsidR="002A3775">
        <w:rPr>
          <w:i/>
          <w:lang w:val="en-US"/>
        </w:rPr>
        <w:t>b</w:t>
      </w:r>
      <w:r w:rsidR="00DD1747" w:rsidRPr="00EC1746">
        <w:rPr>
          <w:i/>
          <w:lang w:val="en-US"/>
        </w:rPr>
        <w:t xml:space="preserve">ut </w:t>
      </w:r>
      <w:r w:rsidR="002A3775">
        <w:rPr>
          <w:i/>
          <w:lang w:val="en-US"/>
        </w:rPr>
        <w:t xml:space="preserve">many labs also </w:t>
      </w:r>
      <w:r w:rsidR="00DD1747" w:rsidRPr="00EC1746">
        <w:rPr>
          <w:i/>
          <w:lang w:val="en-US"/>
        </w:rPr>
        <w:t xml:space="preserve">seem to be ok without. </w:t>
      </w:r>
      <w:r w:rsidR="002A3775">
        <w:rPr>
          <w:i/>
          <w:lang w:val="en-US"/>
        </w:rPr>
        <w:t>We believe that the</w:t>
      </w:r>
      <w:r w:rsidR="00DD1747" w:rsidRPr="00EC1746">
        <w:rPr>
          <w:i/>
          <w:lang w:val="en-US"/>
        </w:rPr>
        <w:t xml:space="preserve"> key to success is to prevent bleeding and harming major vessels </w:t>
      </w:r>
      <w:r w:rsidR="00EC1746" w:rsidRPr="00EC1746">
        <w:rPr>
          <w:i/>
          <w:lang w:val="en-US"/>
        </w:rPr>
        <w:t>which is highly dependent on</w:t>
      </w:r>
      <w:r w:rsidR="00DD1747" w:rsidRPr="00EC1746">
        <w:rPr>
          <w:i/>
          <w:lang w:val="en-US"/>
        </w:rPr>
        <w:t xml:space="preserve"> routine and practice. </w:t>
      </w:r>
      <w:r w:rsidR="002A3775" w:rsidRPr="00652350">
        <w:rPr>
          <w:i/>
          <w:lang w:val="en-US"/>
        </w:rPr>
        <w:t xml:space="preserve">Nevertheless, as we have further elaborated the paragraph on potential pitfalls in the manuscript, we have also mentioned </w:t>
      </w:r>
      <w:proofErr w:type="spellStart"/>
      <w:r w:rsidR="002A3775" w:rsidRPr="00652350">
        <w:rPr>
          <w:i/>
          <w:lang w:val="en-US"/>
        </w:rPr>
        <w:t>microcautery</w:t>
      </w:r>
      <w:proofErr w:type="spellEnd"/>
      <w:r w:rsidR="002A3775" w:rsidRPr="00652350">
        <w:rPr>
          <w:i/>
          <w:lang w:val="en-US"/>
        </w:rPr>
        <w:t xml:space="preserve"> as a tool to control excess bleeding.</w:t>
      </w:r>
      <w:r w:rsidR="002A3775" w:rsidRPr="001263BA">
        <w:rPr>
          <w:color w:val="FF0000"/>
          <w:lang w:val="en-US"/>
        </w:rPr>
        <w:t xml:space="preserve">   </w:t>
      </w:r>
    </w:p>
    <w:p w14:paraId="76108BB7" w14:textId="77777777" w:rsidR="002A3775" w:rsidRDefault="002E612C" w:rsidP="002A3775">
      <w:pPr>
        <w:pStyle w:val="NormalWeb"/>
        <w:spacing w:before="0" w:beforeAutospacing="0" w:after="0" w:afterAutospacing="0"/>
        <w:rPr>
          <w:lang w:val="en-US"/>
        </w:rPr>
      </w:pPr>
      <w:r w:rsidRPr="002E612C">
        <w:rPr>
          <w:lang w:val="en-US"/>
        </w:rPr>
        <w:t>4.6 Perhaps state how long the prep can be imaged for. It is not uncommon to image for 1 or 2 hours, depending on the model in use</w:t>
      </w:r>
      <w:r w:rsidR="002A3775">
        <w:rPr>
          <w:lang w:val="en-US"/>
        </w:rPr>
        <w:t>.</w:t>
      </w:r>
    </w:p>
    <w:p w14:paraId="73CCD739" w14:textId="77777777" w:rsidR="002A3775" w:rsidRPr="002A3775" w:rsidRDefault="001263BA" w:rsidP="002A3775">
      <w:pPr>
        <w:pStyle w:val="NormalWeb"/>
        <w:spacing w:before="0" w:beforeAutospacing="0" w:after="0" w:afterAutospacing="0"/>
        <w:rPr>
          <w:i/>
          <w:lang w:val="en-US"/>
        </w:rPr>
      </w:pPr>
      <w:r>
        <w:rPr>
          <w:i/>
          <w:lang w:val="en-US"/>
        </w:rPr>
        <w:t xml:space="preserve">We agree on the time period. </w:t>
      </w:r>
      <w:r w:rsidR="002A3775" w:rsidRPr="002A3775">
        <w:rPr>
          <w:i/>
          <w:lang w:val="en-US"/>
        </w:rPr>
        <w:t>This information has been added to the manuscript.</w:t>
      </w:r>
    </w:p>
    <w:p w14:paraId="05336005" w14:textId="77777777" w:rsidR="000D556B" w:rsidRDefault="002E612C" w:rsidP="000D556B">
      <w:r w:rsidRPr="002E612C">
        <w:t xml:space="preserve">Also in this section it might be useful to list how inflammatory stimuli can be applied to the muscle in order to induce inflammatory cell recruitment, whether systemically, locally via </w:t>
      </w:r>
      <w:proofErr w:type="spellStart"/>
      <w:r w:rsidRPr="002E612C">
        <w:t>instrascrotal</w:t>
      </w:r>
      <w:proofErr w:type="spellEnd"/>
      <w:r w:rsidRPr="002E612C">
        <w:t xml:space="preserve"> injection, or in the </w:t>
      </w:r>
      <w:proofErr w:type="spellStart"/>
      <w:r w:rsidRPr="002E612C">
        <w:t>superfusion</w:t>
      </w:r>
      <w:proofErr w:type="spellEnd"/>
      <w:r w:rsidRPr="002E612C">
        <w:t xml:space="preserve"> buffer.</w:t>
      </w:r>
    </w:p>
    <w:p w14:paraId="35399FF1" w14:textId="535A767F" w:rsidR="00EF140B" w:rsidRPr="000D556B" w:rsidRDefault="001263BA" w:rsidP="000D556B">
      <w:r w:rsidRPr="001263BA">
        <w:rPr>
          <w:i/>
        </w:rPr>
        <w:lastRenderedPageBreak/>
        <w:t xml:space="preserve">We added paragraph 4.7. to list </w:t>
      </w:r>
      <w:r>
        <w:rPr>
          <w:i/>
        </w:rPr>
        <w:t xml:space="preserve">the </w:t>
      </w:r>
      <w:r w:rsidRPr="001263BA">
        <w:rPr>
          <w:i/>
        </w:rPr>
        <w:t>different options</w:t>
      </w:r>
      <w:r>
        <w:rPr>
          <w:i/>
        </w:rPr>
        <w:t xml:space="preserve"> named</w:t>
      </w:r>
      <w:r w:rsidRPr="001263BA">
        <w:rPr>
          <w:i/>
        </w:rPr>
        <w:t xml:space="preserve"> </w:t>
      </w:r>
      <w:r>
        <w:rPr>
          <w:i/>
        </w:rPr>
        <w:t>to induce inflammation.</w:t>
      </w:r>
      <w:r w:rsidR="00606378">
        <w:br/>
        <w:t xml:space="preserve"> </w:t>
      </w:r>
      <w:r w:rsidR="002E612C" w:rsidRPr="002E612C">
        <w:br/>
        <w:t xml:space="preserve">7.1.1.2 Please clarify how the total number of cells passing the imaginary line is calculated, </w:t>
      </w:r>
      <w:proofErr w:type="gramStart"/>
      <w:r w:rsidR="002E612C" w:rsidRPr="002E612C">
        <w:t>in order to</w:t>
      </w:r>
      <w:proofErr w:type="gramEnd"/>
      <w:r w:rsidR="002E612C" w:rsidRPr="002E612C">
        <w:t xml:space="preserve"> determine the RFF.</w:t>
      </w:r>
      <w:r w:rsidR="00EF140B">
        <w:br/>
      </w:r>
      <w:r w:rsidR="00A60196" w:rsidRPr="00A60196">
        <w:rPr>
          <w:i/>
        </w:rPr>
        <w:t>The correct formula was missing indeed, and has now been added</w:t>
      </w:r>
      <w:r w:rsidR="00EF140B" w:rsidRPr="00A60196">
        <w:rPr>
          <w:i/>
        </w:rPr>
        <w:t xml:space="preserve"> </w:t>
      </w:r>
      <w:r w:rsidR="00A60196" w:rsidRPr="00A60196">
        <w:rPr>
          <w:i/>
        </w:rPr>
        <w:t>under 3.3.3-4</w:t>
      </w:r>
    </w:p>
    <w:p w14:paraId="39C17AAD" w14:textId="4B7CFC2B" w:rsidR="007B6F2F" w:rsidRPr="007B6F2F" w:rsidRDefault="002E612C" w:rsidP="002E612C">
      <w:pPr>
        <w:pStyle w:val="NormalWeb"/>
        <w:rPr>
          <w:lang w:val="en-US"/>
        </w:rPr>
      </w:pPr>
      <w:r w:rsidRPr="002E612C">
        <w:rPr>
          <w:lang w:val="en-US"/>
        </w:rPr>
        <w:t>7.1.1.3 Re the definition of adhesion, do the cells need to be static for the complete 60 seconds? Please define the duration required for a cell to be defined as adherent. Many labs use 30 seconds for this.</w:t>
      </w:r>
      <w:r w:rsidR="00EF140B">
        <w:rPr>
          <w:lang w:val="en-US"/>
        </w:rPr>
        <w:br/>
      </w:r>
      <w:r w:rsidR="00C62A79" w:rsidRPr="00ED466B">
        <w:rPr>
          <w:i/>
          <w:lang w:val="en-US"/>
        </w:rPr>
        <w:t xml:space="preserve">Indeed, ≥ 30 s are </w:t>
      </w:r>
      <w:r w:rsidR="00F77219">
        <w:rPr>
          <w:i/>
          <w:lang w:val="en-US"/>
        </w:rPr>
        <w:t xml:space="preserve">commonly </w:t>
      </w:r>
      <w:r w:rsidR="00C62A79" w:rsidRPr="00ED466B">
        <w:rPr>
          <w:i/>
          <w:lang w:val="en-US"/>
        </w:rPr>
        <w:t xml:space="preserve">used in most labs including ours </w:t>
      </w:r>
      <w:r w:rsidR="000D556B">
        <w:rPr>
          <w:i/>
          <w:lang w:val="en-US"/>
        </w:rPr>
        <w:t>and are generally applied to ass</w:t>
      </w:r>
      <w:r w:rsidR="00C62A79" w:rsidRPr="00ED466B">
        <w:rPr>
          <w:i/>
          <w:lang w:val="en-US"/>
        </w:rPr>
        <w:t xml:space="preserve">ess adhesion. </w:t>
      </w:r>
      <w:r w:rsidR="000D556B">
        <w:rPr>
          <w:i/>
          <w:lang w:val="en-US"/>
        </w:rPr>
        <w:t xml:space="preserve">We have however reported 60s as well, because in our hands cells that did not move over 30 seconds rarely start moving up to 1 minute. </w:t>
      </w:r>
      <w:r w:rsidR="00C62A79" w:rsidRPr="00ED466B">
        <w:rPr>
          <w:i/>
          <w:lang w:val="en-US"/>
        </w:rPr>
        <w:t xml:space="preserve">As the protocol prepared here is meant </w:t>
      </w:r>
      <w:r w:rsidR="00CC507C" w:rsidRPr="00ED466B">
        <w:rPr>
          <w:i/>
          <w:lang w:val="en-US"/>
        </w:rPr>
        <w:t>to be</w:t>
      </w:r>
      <w:r w:rsidR="00C62A79" w:rsidRPr="00ED466B">
        <w:rPr>
          <w:i/>
          <w:lang w:val="en-US"/>
        </w:rPr>
        <w:t xml:space="preserve"> a general description, 30 s</w:t>
      </w:r>
      <w:r w:rsidR="00CC507C" w:rsidRPr="00ED466B">
        <w:rPr>
          <w:i/>
          <w:lang w:val="en-US"/>
        </w:rPr>
        <w:t xml:space="preserve"> </w:t>
      </w:r>
      <w:r w:rsidR="000F77F0">
        <w:rPr>
          <w:i/>
          <w:lang w:val="en-US"/>
        </w:rPr>
        <w:t xml:space="preserve">is the </w:t>
      </w:r>
      <w:r w:rsidR="000D556B">
        <w:rPr>
          <w:i/>
          <w:lang w:val="en-US"/>
        </w:rPr>
        <w:t>more accepted</w:t>
      </w:r>
      <w:r w:rsidR="00CC507C" w:rsidRPr="00ED466B">
        <w:rPr>
          <w:i/>
          <w:lang w:val="en-US"/>
        </w:rPr>
        <w:t xml:space="preserve"> </w:t>
      </w:r>
      <w:r w:rsidR="000F77F0">
        <w:rPr>
          <w:i/>
          <w:lang w:val="en-US"/>
        </w:rPr>
        <w:t>period to mention</w:t>
      </w:r>
      <w:r w:rsidR="00CC507C" w:rsidRPr="00ED466B">
        <w:rPr>
          <w:i/>
          <w:lang w:val="en-US"/>
        </w:rPr>
        <w:t>.</w:t>
      </w:r>
      <w:r w:rsidR="00C6441D">
        <w:rPr>
          <w:i/>
          <w:lang w:val="en-US"/>
        </w:rPr>
        <w:t xml:space="preserve"> </w:t>
      </w:r>
      <w:r w:rsidR="000F77F0">
        <w:rPr>
          <w:i/>
          <w:lang w:val="en-US"/>
        </w:rPr>
        <w:t xml:space="preserve">This has been changed. </w:t>
      </w:r>
    </w:p>
    <w:p w14:paraId="161948DD" w14:textId="77777777" w:rsidR="00C16C7F" w:rsidRDefault="002E612C" w:rsidP="000D43FC">
      <w:pPr>
        <w:pStyle w:val="NoSpacing"/>
      </w:pPr>
      <w:r w:rsidRPr="002E612C">
        <w:t>7.3.3.1 Should this equation be divided by 1x10E6 rather than multiplied. mm2 are smaller than um2</w:t>
      </w:r>
      <w:r w:rsidRPr="002E612C">
        <w:br/>
      </w:r>
      <w:r w:rsidRPr="00F4222F">
        <w:t>Would it be worthwhile mentioning transmigration as a parameter that can be assessed?</w:t>
      </w:r>
      <w:r w:rsidR="00EF140B" w:rsidRPr="00F4222F">
        <w:br/>
      </w:r>
      <w:r w:rsidR="00F4222F" w:rsidRPr="00C16C7F">
        <w:rPr>
          <w:rFonts w:ascii="Times New Roman" w:hAnsi="Times New Roman" w:cs="Times New Roman"/>
          <w:i/>
          <w:sz w:val="24"/>
          <w:szCs w:val="24"/>
          <w:lang w:eastAsia="de-DE"/>
        </w:rPr>
        <w:t xml:space="preserve">We thank both reviewers for pointing out this mistake in the equation and we have corrected it accordingly. We have also included transmigration after fixation to the potential readouts of the method. In vivo may also be assessed as many other parameters, but we feel this exceeds the scope of this manuscript. </w:t>
      </w:r>
      <w:r w:rsidRPr="002E612C">
        <w:br/>
      </w:r>
    </w:p>
    <w:p w14:paraId="630D00E1" w14:textId="5080C31F" w:rsidR="000D43FC" w:rsidRDefault="002E612C" w:rsidP="000D43FC">
      <w:pPr>
        <w:pStyle w:val="NoSpacing"/>
      </w:pPr>
      <w:r w:rsidRPr="002E612C">
        <w:t>Minor Concerns:</w:t>
      </w:r>
      <w:r w:rsidRPr="002E612C">
        <w:br/>
      </w:r>
      <w:r w:rsidRPr="002E612C">
        <w:br/>
        <w:t xml:space="preserve">Abstract - I doubt that the method here is "unique." There are many different preps that allow </w:t>
      </w:r>
      <w:proofErr w:type="spellStart"/>
      <w:r w:rsidRPr="002E612C">
        <w:t>visualisation</w:t>
      </w:r>
      <w:proofErr w:type="spellEnd"/>
      <w:r w:rsidRPr="002E612C">
        <w:t xml:space="preserve"> of the leukocyte recruitment cascade.</w:t>
      </w:r>
      <w:r w:rsidR="00533C83">
        <w:br/>
      </w:r>
      <w:r w:rsidRPr="002E612C">
        <w:t>You may prefer to stress its practicality, reproducibility, and ease of use relative to other preparations in mice.</w:t>
      </w:r>
      <w:r w:rsidR="00E47C19">
        <w:br/>
      </w:r>
      <w:r w:rsidR="00F4222F" w:rsidRPr="00C16C7F">
        <w:rPr>
          <w:rFonts w:ascii="Times New Roman" w:hAnsi="Times New Roman" w:cs="Times New Roman"/>
          <w:i/>
          <w:sz w:val="24"/>
          <w:szCs w:val="24"/>
          <w:lang w:eastAsia="de-DE"/>
        </w:rPr>
        <w:t>We are in full agreement and have changed the wording.</w:t>
      </w:r>
      <w:r w:rsidRPr="002E612C">
        <w:br/>
      </w:r>
      <w:r w:rsidRPr="002E612C">
        <w:br/>
        <w:t>Throughout: take care with the use of 'access' when the intended word is 'excess'</w:t>
      </w:r>
      <w:r w:rsidR="00E47C19">
        <w:br/>
      </w:r>
      <w:r w:rsidR="00F4222F" w:rsidRPr="000D556B">
        <w:rPr>
          <w:i/>
        </w:rPr>
        <w:t>Typos have been corrected</w:t>
      </w:r>
      <w:r w:rsidR="00F4222F" w:rsidRPr="00F4222F">
        <w:t>.</w:t>
      </w:r>
      <w:r w:rsidR="00F4222F">
        <w:t xml:space="preserve">   </w:t>
      </w:r>
      <w:r w:rsidRPr="002E612C">
        <w:br/>
      </w:r>
      <w:r w:rsidRPr="002E612C">
        <w:br/>
        <w:t>Discussion - re comparison of wild-type and mdx mice, it would be interesting to note if the leukocyte adhesion parameters also differed between the strains.</w:t>
      </w:r>
    </w:p>
    <w:p w14:paraId="4307E998" w14:textId="37E123DB" w:rsidR="002063E4" w:rsidRPr="000D556B" w:rsidRDefault="00F4222F" w:rsidP="000D556B">
      <w:pPr>
        <w:pStyle w:val="NoSpacing"/>
        <w:rPr>
          <w:rFonts w:ascii="Times New Roman" w:hAnsi="Times New Roman" w:cs="Times New Roman"/>
          <w:i/>
          <w:sz w:val="24"/>
          <w:szCs w:val="24"/>
          <w:lang w:eastAsia="de-DE"/>
        </w:rPr>
      </w:pPr>
      <w:r w:rsidRPr="000D43FC">
        <w:rPr>
          <w:i/>
        </w:rPr>
        <w:t>They do indeed differ substantially, as has been reported by our lab recently (</w:t>
      </w:r>
      <w:proofErr w:type="spellStart"/>
      <w:r w:rsidRPr="000D43FC">
        <w:rPr>
          <w:i/>
        </w:rPr>
        <w:t>Kranig</w:t>
      </w:r>
      <w:proofErr w:type="spellEnd"/>
      <w:r w:rsidRPr="000D43FC">
        <w:rPr>
          <w:i/>
        </w:rPr>
        <w:t xml:space="preserve"> et al.). We </w:t>
      </w:r>
      <w:r w:rsidR="000D43FC" w:rsidRPr="000D43FC">
        <w:rPr>
          <w:i/>
        </w:rPr>
        <w:t>have analyzed additional animals and assessed adherence per 30 seconds. We also included WT B6 animals to the baseline measurements</w:t>
      </w:r>
      <w:r w:rsidR="000D43FC">
        <w:rPr>
          <w:i/>
        </w:rPr>
        <w:t xml:space="preserve"> and now report a comparative Figure 4. To our knowledge this is the first report of baseline strain differences</w:t>
      </w:r>
      <w:r w:rsidR="00A038BC">
        <w:rPr>
          <w:i/>
        </w:rPr>
        <w:t xml:space="preserve"> regarding leukocyte recruitment</w:t>
      </w:r>
      <w:r w:rsidR="000D43FC">
        <w:rPr>
          <w:i/>
        </w:rPr>
        <w:t xml:space="preserve"> between black 6 and black 10 mice (background of mdx mice). This additional figure was included to highlight the importance of characterizing individual inbred strains and transgenic mice. We</w:t>
      </w:r>
      <w:bookmarkStart w:id="0" w:name="_GoBack"/>
      <w:bookmarkEnd w:id="0"/>
      <w:r w:rsidR="000D43FC">
        <w:rPr>
          <w:i/>
        </w:rPr>
        <w:t xml:space="preserve"> feel this is a good example of how wrong conclusions may be drawn if baselines are not characterized well. We have also included this in the discussion of the manuscript. </w:t>
      </w:r>
    </w:p>
    <w:sectPr w:rsidR="002063E4" w:rsidRPr="000D556B" w:rsidSect="004D6E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306D0"/>
    <w:multiLevelType w:val="hybridMultilevel"/>
    <w:tmpl w:val="5F8CFC5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70F3DDA"/>
    <w:multiLevelType w:val="hybridMultilevel"/>
    <w:tmpl w:val="0F0C89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2E612C"/>
    <w:rsid w:val="000542A2"/>
    <w:rsid w:val="000D43FC"/>
    <w:rsid w:val="000D556B"/>
    <w:rsid w:val="000F77F0"/>
    <w:rsid w:val="001107BF"/>
    <w:rsid w:val="001263BA"/>
    <w:rsid w:val="001A2453"/>
    <w:rsid w:val="001F10D7"/>
    <w:rsid w:val="002550DC"/>
    <w:rsid w:val="0026540F"/>
    <w:rsid w:val="00296D73"/>
    <w:rsid w:val="002A24CB"/>
    <w:rsid w:val="002A3775"/>
    <w:rsid w:val="002E612C"/>
    <w:rsid w:val="00300DC8"/>
    <w:rsid w:val="00302963"/>
    <w:rsid w:val="003B478F"/>
    <w:rsid w:val="00471BDB"/>
    <w:rsid w:val="004B6F0C"/>
    <w:rsid w:val="004C4CF9"/>
    <w:rsid w:val="004C76E1"/>
    <w:rsid w:val="004D1282"/>
    <w:rsid w:val="004D6B0C"/>
    <w:rsid w:val="004D6E3A"/>
    <w:rsid w:val="00533C83"/>
    <w:rsid w:val="005616C1"/>
    <w:rsid w:val="005844F9"/>
    <w:rsid w:val="00591F33"/>
    <w:rsid w:val="005B7747"/>
    <w:rsid w:val="005C0764"/>
    <w:rsid w:val="005E67CF"/>
    <w:rsid w:val="00600981"/>
    <w:rsid w:val="00606378"/>
    <w:rsid w:val="006226B3"/>
    <w:rsid w:val="00623873"/>
    <w:rsid w:val="00646E59"/>
    <w:rsid w:val="00652350"/>
    <w:rsid w:val="00665078"/>
    <w:rsid w:val="0066753E"/>
    <w:rsid w:val="006F20F2"/>
    <w:rsid w:val="0072715B"/>
    <w:rsid w:val="00794057"/>
    <w:rsid w:val="007A7F55"/>
    <w:rsid w:val="007B257B"/>
    <w:rsid w:val="007B6F2F"/>
    <w:rsid w:val="007E24C0"/>
    <w:rsid w:val="007F691E"/>
    <w:rsid w:val="00813123"/>
    <w:rsid w:val="00813B4C"/>
    <w:rsid w:val="008200ED"/>
    <w:rsid w:val="0083569D"/>
    <w:rsid w:val="00863940"/>
    <w:rsid w:val="0086577E"/>
    <w:rsid w:val="00896ABB"/>
    <w:rsid w:val="008A14C5"/>
    <w:rsid w:val="008A3C10"/>
    <w:rsid w:val="008B53F9"/>
    <w:rsid w:val="008F26AA"/>
    <w:rsid w:val="008F5BB7"/>
    <w:rsid w:val="00914F95"/>
    <w:rsid w:val="00917AF1"/>
    <w:rsid w:val="009815CE"/>
    <w:rsid w:val="009B4346"/>
    <w:rsid w:val="009B562B"/>
    <w:rsid w:val="009E449A"/>
    <w:rsid w:val="009E79E2"/>
    <w:rsid w:val="00A038BC"/>
    <w:rsid w:val="00A27B5D"/>
    <w:rsid w:val="00A378FB"/>
    <w:rsid w:val="00A46FA5"/>
    <w:rsid w:val="00A60196"/>
    <w:rsid w:val="00A67ECB"/>
    <w:rsid w:val="00A72F25"/>
    <w:rsid w:val="00A80DB1"/>
    <w:rsid w:val="00AC7959"/>
    <w:rsid w:val="00B21CBA"/>
    <w:rsid w:val="00C00C43"/>
    <w:rsid w:val="00C16C7F"/>
    <w:rsid w:val="00C62A79"/>
    <w:rsid w:val="00C6441D"/>
    <w:rsid w:val="00CA0F96"/>
    <w:rsid w:val="00CA6D24"/>
    <w:rsid w:val="00CC507C"/>
    <w:rsid w:val="00CD18FE"/>
    <w:rsid w:val="00CF1BAB"/>
    <w:rsid w:val="00D0087E"/>
    <w:rsid w:val="00D7060C"/>
    <w:rsid w:val="00D96827"/>
    <w:rsid w:val="00DB6757"/>
    <w:rsid w:val="00DC2427"/>
    <w:rsid w:val="00DD1747"/>
    <w:rsid w:val="00E3688B"/>
    <w:rsid w:val="00E47C19"/>
    <w:rsid w:val="00E5565A"/>
    <w:rsid w:val="00E904B1"/>
    <w:rsid w:val="00EA7571"/>
    <w:rsid w:val="00EC1746"/>
    <w:rsid w:val="00ED466B"/>
    <w:rsid w:val="00ED5822"/>
    <w:rsid w:val="00EF140B"/>
    <w:rsid w:val="00F32C8D"/>
    <w:rsid w:val="00F4222F"/>
    <w:rsid w:val="00F77219"/>
    <w:rsid w:val="00F824B8"/>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91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E3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612C"/>
    <w:pPr>
      <w:spacing w:before="100" w:beforeAutospacing="1" w:after="100" w:afterAutospacing="1" w:line="240" w:lineRule="auto"/>
    </w:pPr>
    <w:rPr>
      <w:rFonts w:ascii="Times New Roman" w:hAnsi="Times New Roman" w:cs="Times New Roman"/>
      <w:sz w:val="24"/>
      <w:szCs w:val="24"/>
      <w:lang w:val="de-DE" w:eastAsia="de-DE"/>
    </w:rPr>
  </w:style>
  <w:style w:type="character" w:styleId="Strong">
    <w:name w:val="Strong"/>
    <w:basedOn w:val="DefaultParagraphFont"/>
    <w:uiPriority w:val="22"/>
    <w:qFormat/>
    <w:rsid w:val="002E612C"/>
    <w:rPr>
      <w:b/>
      <w:bCs/>
    </w:rPr>
  </w:style>
  <w:style w:type="character" w:styleId="CommentReference">
    <w:name w:val="annotation reference"/>
    <w:basedOn w:val="DefaultParagraphFont"/>
    <w:uiPriority w:val="99"/>
    <w:semiHidden/>
    <w:unhideWhenUsed/>
    <w:rsid w:val="0026540F"/>
    <w:rPr>
      <w:sz w:val="16"/>
      <w:szCs w:val="16"/>
    </w:rPr>
  </w:style>
  <w:style w:type="paragraph" w:styleId="CommentText">
    <w:name w:val="annotation text"/>
    <w:basedOn w:val="Normal"/>
    <w:link w:val="CommentTextChar"/>
    <w:uiPriority w:val="99"/>
    <w:semiHidden/>
    <w:unhideWhenUsed/>
    <w:rsid w:val="0026540F"/>
    <w:pPr>
      <w:spacing w:line="240" w:lineRule="auto"/>
    </w:pPr>
    <w:rPr>
      <w:sz w:val="20"/>
      <w:szCs w:val="20"/>
    </w:rPr>
  </w:style>
  <w:style w:type="character" w:customStyle="1" w:styleId="CommentTextChar">
    <w:name w:val="Comment Text Char"/>
    <w:basedOn w:val="DefaultParagraphFont"/>
    <w:link w:val="CommentText"/>
    <w:uiPriority w:val="99"/>
    <w:semiHidden/>
    <w:rsid w:val="0026540F"/>
    <w:rPr>
      <w:sz w:val="20"/>
      <w:szCs w:val="20"/>
      <w:lang w:val="en-US"/>
    </w:rPr>
  </w:style>
  <w:style w:type="paragraph" w:styleId="CommentSubject">
    <w:name w:val="annotation subject"/>
    <w:basedOn w:val="CommentText"/>
    <w:next w:val="CommentText"/>
    <w:link w:val="CommentSubjectChar"/>
    <w:uiPriority w:val="99"/>
    <w:semiHidden/>
    <w:unhideWhenUsed/>
    <w:rsid w:val="0026540F"/>
    <w:rPr>
      <w:b/>
      <w:bCs/>
    </w:rPr>
  </w:style>
  <w:style w:type="character" w:customStyle="1" w:styleId="CommentSubjectChar">
    <w:name w:val="Comment Subject Char"/>
    <w:basedOn w:val="CommentTextChar"/>
    <w:link w:val="CommentSubject"/>
    <w:uiPriority w:val="99"/>
    <w:semiHidden/>
    <w:rsid w:val="0026540F"/>
    <w:rPr>
      <w:b/>
      <w:bCs/>
      <w:sz w:val="20"/>
      <w:szCs w:val="20"/>
      <w:lang w:val="en-US"/>
    </w:rPr>
  </w:style>
  <w:style w:type="paragraph" w:styleId="BalloonText">
    <w:name w:val="Balloon Text"/>
    <w:basedOn w:val="Normal"/>
    <w:link w:val="BalloonTextChar"/>
    <w:uiPriority w:val="99"/>
    <w:semiHidden/>
    <w:unhideWhenUsed/>
    <w:rsid w:val="00265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40F"/>
    <w:rPr>
      <w:rFonts w:ascii="Tahoma" w:hAnsi="Tahoma" w:cs="Tahoma"/>
      <w:sz w:val="16"/>
      <w:szCs w:val="16"/>
      <w:lang w:val="en-US"/>
    </w:rPr>
  </w:style>
  <w:style w:type="paragraph" w:styleId="NoSpacing">
    <w:name w:val="No Spacing"/>
    <w:uiPriority w:val="1"/>
    <w:qFormat/>
    <w:rsid w:val="000D43F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2009</Words>
  <Characters>11454</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Universitätsklinikum Heidelberg</Company>
  <LinksUpToDate>false</LinksUpToDate>
  <CharactersWithSpaces>13437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Lajqi, Trim</dc:creator>
  <cp:lastModifiedBy>Microsoft Office User</cp:lastModifiedBy>
  <cp:revision>84</cp:revision>
  <dcterms:created xsi:type="dcterms:W3CDTF">2019-08-16T09:23:00Z</dcterms:created>
  <dcterms:modified xsi:type="dcterms:W3CDTF">2019-09-02T09:40:00Z</dcterms:modified>
</cp:coreProperties>
</file>