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3AD2B" w14:textId="77777777" w:rsidR="00A338CC" w:rsidRPr="00643046" w:rsidRDefault="00A338CC" w:rsidP="00DD2DCF">
      <w:pPr>
        <w:pStyle w:val="NormalWeb"/>
        <w:spacing w:before="0" w:beforeAutospacing="0" w:after="0" w:afterAutospacing="0"/>
        <w:rPr>
          <w:rFonts w:asciiTheme="minorHAnsi" w:hAnsiTheme="minorHAnsi" w:cstheme="minorHAnsi"/>
        </w:rPr>
      </w:pPr>
      <w:r w:rsidRPr="00643046">
        <w:rPr>
          <w:rFonts w:asciiTheme="minorHAnsi" w:hAnsiTheme="minorHAnsi" w:cstheme="minorHAnsi"/>
          <w:b/>
          <w:bCs/>
        </w:rPr>
        <w:t>TITLE:</w:t>
      </w:r>
    </w:p>
    <w:p w14:paraId="42E71553" w14:textId="13C8D49C" w:rsidR="00A338CC" w:rsidRPr="00643046" w:rsidRDefault="00A338CC" w:rsidP="00DD2DCF">
      <w:pPr>
        <w:rPr>
          <w:rFonts w:asciiTheme="minorHAnsi" w:hAnsiTheme="minorHAnsi" w:cstheme="minorHAnsi"/>
          <w:color w:val="808080"/>
        </w:rPr>
      </w:pPr>
      <w:r w:rsidRPr="00643046">
        <w:rPr>
          <w:rFonts w:asciiTheme="minorHAnsi" w:hAnsiTheme="minorHAnsi" w:cstheme="minorHAnsi"/>
          <w:b/>
          <w:color w:val="auto"/>
        </w:rPr>
        <w:t xml:space="preserve">Quantitative Measurement of Intrathecally Synthesized Proteins in </w:t>
      </w:r>
      <w:r w:rsidR="00827F24">
        <w:rPr>
          <w:rFonts w:asciiTheme="minorHAnsi" w:hAnsiTheme="minorHAnsi" w:cstheme="minorHAnsi"/>
          <w:b/>
          <w:color w:val="auto"/>
        </w:rPr>
        <w:t>M</w:t>
      </w:r>
      <w:r w:rsidRPr="00643046">
        <w:rPr>
          <w:rFonts w:asciiTheme="minorHAnsi" w:hAnsiTheme="minorHAnsi" w:cstheme="minorHAnsi"/>
          <w:b/>
          <w:color w:val="auto"/>
        </w:rPr>
        <w:t>ice</w:t>
      </w:r>
    </w:p>
    <w:p w14:paraId="3629EEAA" w14:textId="77777777" w:rsidR="00A338CC" w:rsidRPr="00643046" w:rsidRDefault="00A338CC" w:rsidP="00DD2DCF">
      <w:pPr>
        <w:rPr>
          <w:rFonts w:asciiTheme="minorHAnsi" w:hAnsiTheme="minorHAnsi" w:cstheme="minorHAnsi"/>
          <w:b/>
          <w:bCs/>
        </w:rPr>
      </w:pPr>
    </w:p>
    <w:p w14:paraId="01B5BD9D" w14:textId="77777777" w:rsidR="00A338CC" w:rsidRPr="00643046" w:rsidRDefault="00A338CC" w:rsidP="00DD2DCF">
      <w:pPr>
        <w:rPr>
          <w:rFonts w:asciiTheme="minorHAnsi" w:hAnsiTheme="minorHAnsi" w:cstheme="minorHAnsi"/>
          <w:color w:val="808080" w:themeColor="background1" w:themeShade="80"/>
        </w:rPr>
      </w:pPr>
      <w:r w:rsidRPr="00643046">
        <w:rPr>
          <w:rFonts w:asciiTheme="minorHAnsi" w:hAnsiTheme="minorHAnsi" w:cstheme="minorHAnsi"/>
          <w:b/>
          <w:bCs/>
        </w:rPr>
        <w:t>AUTHORS AND AFFILIATIONS:</w:t>
      </w:r>
    </w:p>
    <w:p w14:paraId="3437D8F2" w14:textId="7440CD47" w:rsidR="00A338CC" w:rsidRPr="00643046" w:rsidRDefault="00A338CC" w:rsidP="00DD2DCF">
      <w:pPr>
        <w:pStyle w:val="NormalWeb"/>
        <w:spacing w:before="0" w:beforeAutospacing="0" w:after="0" w:afterAutospacing="0"/>
        <w:rPr>
          <w:rFonts w:asciiTheme="minorHAnsi" w:hAnsiTheme="minorHAnsi" w:cstheme="minorHAnsi"/>
          <w:bCs/>
          <w:color w:val="auto"/>
        </w:rPr>
      </w:pPr>
      <w:r w:rsidRPr="00643046">
        <w:rPr>
          <w:rFonts w:asciiTheme="minorHAnsi" w:hAnsiTheme="minorHAnsi" w:cstheme="minorHAnsi"/>
          <w:bCs/>
          <w:color w:val="auto"/>
        </w:rPr>
        <w:t>Francesca Gilli</w:t>
      </w:r>
      <w:r w:rsidRPr="00643046">
        <w:rPr>
          <w:rFonts w:asciiTheme="minorHAnsi" w:hAnsiTheme="minorHAnsi" w:cstheme="minorHAnsi"/>
          <w:bCs/>
          <w:color w:val="auto"/>
          <w:vertAlign w:val="superscript"/>
        </w:rPr>
        <w:t>1</w:t>
      </w:r>
      <w:r w:rsidR="00827F24" w:rsidRPr="00643046">
        <w:rPr>
          <w:rFonts w:asciiTheme="minorHAnsi" w:hAnsiTheme="minorHAnsi" w:cstheme="minorHAnsi"/>
          <w:bCs/>
          <w:color w:val="auto"/>
        </w:rPr>
        <w:t>,</w:t>
      </w:r>
      <w:r w:rsidRPr="00CA7DB5">
        <w:rPr>
          <w:rFonts w:asciiTheme="minorHAnsi" w:hAnsiTheme="minorHAnsi" w:cstheme="minorHAnsi"/>
          <w:bCs/>
          <w:color w:val="auto"/>
        </w:rPr>
        <w:t xml:space="preserve"> </w:t>
      </w:r>
      <w:r w:rsidRPr="00643046">
        <w:rPr>
          <w:rFonts w:asciiTheme="minorHAnsi" w:hAnsiTheme="minorHAnsi" w:cstheme="minorHAnsi"/>
          <w:bCs/>
          <w:color w:val="auto"/>
        </w:rPr>
        <w:t>Nora C. Welsh</w:t>
      </w:r>
      <w:r w:rsidRPr="00643046">
        <w:rPr>
          <w:rFonts w:asciiTheme="minorHAnsi" w:hAnsiTheme="minorHAnsi" w:cstheme="minorHAnsi"/>
          <w:bCs/>
          <w:color w:val="auto"/>
          <w:vertAlign w:val="superscript"/>
        </w:rPr>
        <w:t>1,2</w:t>
      </w:r>
      <w:r w:rsidRPr="00643046">
        <w:rPr>
          <w:rFonts w:asciiTheme="minorHAnsi" w:hAnsiTheme="minorHAnsi" w:cstheme="minorHAnsi"/>
          <w:bCs/>
          <w:color w:val="auto"/>
        </w:rPr>
        <w:t>, Michael R. Linzey</w:t>
      </w:r>
      <w:r w:rsidRPr="00643046">
        <w:rPr>
          <w:rFonts w:asciiTheme="minorHAnsi" w:hAnsiTheme="minorHAnsi" w:cstheme="minorHAnsi"/>
          <w:bCs/>
          <w:color w:val="auto"/>
          <w:vertAlign w:val="superscript"/>
        </w:rPr>
        <w:t>1,2</w:t>
      </w:r>
      <w:r w:rsidRPr="00643046">
        <w:rPr>
          <w:rFonts w:asciiTheme="minorHAnsi" w:hAnsiTheme="minorHAnsi" w:cstheme="minorHAnsi"/>
          <w:bCs/>
          <w:color w:val="auto"/>
        </w:rPr>
        <w:t>, Darlene B. Royce</w:t>
      </w:r>
      <w:r w:rsidRPr="00643046">
        <w:rPr>
          <w:rFonts w:asciiTheme="minorHAnsi" w:hAnsiTheme="minorHAnsi" w:cstheme="minorHAnsi"/>
          <w:bCs/>
          <w:color w:val="auto"/>
          <w:vertAlign w:val="superscript"/>
        </w:rPr>
        <w:t>1</w:t>
      </w:r>
      <w:r w:rsidRPr="00643046">
        <w:rPr>
          <w:rFonts w:asciiTheme="minorHAnsi" w:hAnsiTheme="minorHAnsi" w:cstheme="minorHAnsi"/>
          <w:bCs/>
          <w:color w:val="auto"/>
        </w:rPr>
        <w:t>, Krista D. DiSano</w:t>
      </w:r>
      <w:r w:rsidRPr="00643046">
        <w:rPr>
          <w:rFonts w:asciiTheme="minorHAnsi" w:hAnsiTheme="minorHAnsi" w:cstheme="minorHAnsi"/>
          <w:bCs/>
          <w:color w:val="auto"/>
          <w:vertAlign w:val="superscript"/>
        </w:rPr>
        <w:t>1</w:t>
      </w:r>
      <w:r w:rsidRPr="00643046">
        <w:rPr>
          <w:rFonts w:asciiTheme="minorHAnsi" w:hAnsiTheme="minorHAnsi" w:cstheme="minorHAnsi"/>
          <w:bCs/>
          <w:color w:val="auto"/>
        </w:rPr>
        <w:t>, Andrew R. Pachner</w:t>
      </w:r>
      <w:r w:rsidRPr="00643046">
        <w:rPr>
          <w:rFonts w:asciiTheme="minorHAnsi" w:hAnsiTheme="minorHAnsi" w:cstheme="minorHAnsi"/>
          <w:bCs/>
          <w:color w:val="auto"/>
          <w:vertAlign w:val="superscript"/>
        </w:rPr>
        <w:t>1</w:t>
      </w:r>
      <w:bookmarkStart w:id="0" w:name="_GoBack"/>
      <w:bookmarkEnd w:id="0"/>
    </w:p>
    <w:p w14:paraId="5D8A9C7F" w14:textId="77777777" w:rsidR="00A338CC" w:rsidRPr="00643046" w:rsidRDefault="00A338CC" w:rsidP="00DD2DCF">
      <w:pPr>
        <w:pStyle w:val="NormalWeb"/>
        <w:spacing w:before="0" w:beforeAutospacing="0" w:after="0" w:afterAutospacing="0"/>
        <w:rPr>
          <w:rFonts w:asciiTheme="minorHAnsi" w:hAnsiTheme="minorHAnsi" w:cstheme="minorHAnsi"/>
          <w:bCs/>
          <w:color w:val="auto"/>
        </w:rPr>
      </w:pPr>
    </w:p>
    <w:p w14:paraId="606650DD" w14:textId="019C0580" w:rsidR="00A338CC" w:rsidRPr="00643046" w:rsidRDefault="00A338CC" w:rsidP="00DD2DCF">
      <w:pPr>
        <w:pStyle w:val="NormalWeb"/>
        <w:spacing w:before="0" w:beforeAutospacing="0" w:after="0" w:afterAutospacing="0"/>
        <w:rPr>
          <w:rFonts w:asciiTheme="minorHAnsi" w:hAnsiTheme="minorHAnsi" w:cstheme="minorHAnsi"/>
          <w:bCs/>
        </w:rPr>
      </w:pPr>
      <w:r w:rsidRPr="00643046">
        <w:rPr>
          <w:rFonts w:asciiTheme="minorHAnsi" w:hAnsiTheme="minorHAnsi" w:cstheme="minorHAnsi"/>
          <w:bCs/>
          <w:color w:val="auto"/>
          <w:vertAlign w:val="superscript"/>
        </w:rPr>
        <w:t>1</w:t>
      </w:r>
      <w:r w:rsidRPr="00643046">
        <w:rPr>
          <w:rFonts w:asciiTheme="minorHAnsi" w:hAnsiTheme="minorHAnsi" w:cstheme="minorHAnsi"/>
          <w:bCs/>
          <w:color w:val="auto"/>
        </w:rPr>
        <w:t>Department of Neurology, Geisel School of Medicine &amp; Dartmouth-Hitchcock Medical Center</w:t>
      </w:r>
      <w:r w:rsidR="00B46D0E">
        <w:rPr>
          <w:rFonts w:asciiTheme="minorHAnsi" w:hAnsiTheme="minorHAnsi" w:cstheme="minorHAnsi"/>
          <w:bCs/>
          <w:color w:val="auto"/>
        </w:rPr>
        <w:t xml:space="preserve">, </w:t>
      </w:r>
      <w:r w:rsidRPr="00643046">
        <w:rPr>
          <w:rFonts w:asciiTheme="minorHAnsi" w:hAnsiTheme="minorHAnsi" w:cstheme="minorHAnsi"/>
          <w:bCs/>
        </w:rPr>
        <w:t>Lebanon, NH, US</w:t>
      </w:r>
      <w:r w:rsidR="007F7D00">
        <w:rPr>
          <w:rFonts w:asciiTheme="minorHAnsi" w:hAnsiTheme="minorHAnsi" w:cstheme="minorHAnsi"/>
          <w:bCs/>
        </w:rPr>
        <w:t>A</w:t>
      </w:r>
    </w:p>
    <w:p w14:paraId="50391F0D" w14:textId="43008C05" w:rsidR="00A338CC" w:rsidRPr="00643046" w:rsidRDefault="00A338CC" w:rsidP="00DD2DCF">
      <w:pPr>
        <w:pStyle w:val="NormalWeb"/>
        <w:spacing w:before="0" w:beforeAutospacing="0" w:after="0" w:afterAutospacing="0"/>
        <w:rPr>
          <w:rFonts w:asciiTheme="minorHAnsi" w:hAnsiTheme="minorHAnsi" w:cstheme="minorHAnsi"/>
          <w:bCs/>
          <w:color w:val="auto"/>
        </w:rPr>
      </w:pPr>
      <w:r w:rsidRPr="00643046">
        <w:rPr>
          <w:rFonts w:asciiTheme="minorHAnsi" w:hAnsiTheme="minorHAnsi" w:cstheme="minorHAnsi"/>
          <w:bCs/>
          <w:color w:val="auto"/>
          <w:vertAlign w:val="superscript"/>
        </w:rPr>
        <w:t>2</w:t>
      </w:r>
      <w:r w:rsidRPr="00643046">
        <w:rPr>
          <w:rFonts w:asciiTheme="minorHAnsi" w:hAnsiTheme="minorHAnsi" w:cstheme="minorHAnsi"/>
          <w:bCs/>
          <w:color w:val="auto"/>
        </w:rPr>
        <w:t>Program in Experimental and Molecular Medicine, Dartmouth College, Hanover, NH</w:t>
      </w:r>
      <w:r w:rsidR="00B46D0E">
        <w:rPr>
          <w:rFonts w:asciiTheme="minorHAnsi" w:hAnsiTheme="minorHAnsi" w:cstheme="minorHAnsi"/>
          <w:bCs/>
          <w:color w:val="auto"/>
        </w:rPr>
        <w:t>, USA</w:t>
      </w:r>
    </w:p>
    <w:p w14:paraId="3A691DB9" w14:textId="77777777" w:rsidR="00A338CC" w:rsidRPr="00643046" w:rsidRDefault="00A338CC" w:rsidP="00DD2DCF">
      <w:pPr>
        <w:rPr>
          <w:rFonts w:asciiTheme="minorHAnsi" w:hAnsiTheme="minorHAnsi" w:cstheme="minorHAnsi"/>
          <w:bCs/>
        </w:rPr>
      </w:pPr>
    </w:p>
    <w:p w14:paraId="6DA6208A" w14:textId="77777777" w:rsidR="00A338CC" w:rsidRPr="00643046" w:rsidRDefault="00A338CC" w:rsidP="00DD2DCF">
      <w:pPr>
        <w:pStyle w:val="NormalWeb"/>
        <w:spacing w:before="0" w:beforeAutospacing="0" w:after="0" w:afterAutospacing="0"/>
        <w:rPr>
          <w:rFonts w:asciiTheme="minorHAnsi" w:hAnsiTheme="minorHAnsi" w:cstheme="minorHAnsi"/>
          <w:bCs/>
          <w:color w:val="auto"/>
        </w:rPr>
      </w:pPr>
      <w:r w:rsidRPr="00643046">
        <w:rPr>
          <w:rFonts w:asciiTheme="minorHAnsi" w:hAnsiTheme="minorHAnsi" w:cstheme="minorHAnsi"/>
          <w:bCs/>
          <w:color w:val="auto"/>
        </w:rPr>
        <w:t>Email addresses of co-authors:</w:t>
      </w:r>
    </w:p>
    <w:p w14:paraId="193B4246" w14:textId="341837FC" w:rsidR="00A338CC" w:rsidRPr="00643046" w:rsidRDefault="00A338CC" w:rsidP="00DD2DCF">
      <w:pPr>
        <w:pStyle w:val="NormalWeb"/>
        <w:spacing w:before="0" w:beforeAutospacing="0" w:after="0" w:afterAutospacing="0"/>
        <w:rPr>
          <w:rFonts w:asciiTheme="minorHAnsi" w:hAnsiTheme="minorHAnsi" w:cstheme="minorHAnsi"/>
          <w:bCs/>
          <w:color w:val="auto"/>
        </w:rPr>
      </w:pPr>
      <w:r w:rsidRPr="00643046">
        <w:rPr>
          <w:rFonts w:asciiTheme="minorHAnsi" w:hAnsiTheme="minorHAnsi" w:cstheme="minorHAnsi"/>
          <w:bCs/>
          <w:color w:val="auto"/>
        </w:rPr>
        <w:t xml:space="preserve">Nora C. Welsh </w:t>
      </w:r>
      <w:r w:rsidRPr="00643046">
        <w:rPr>
          <w:rFonts w:asciiTheme="minorHAnsi" w:hAnsiTheme="minorHAnsi" w:cstheme="minorHAnsi"/>
          <w:bCs/>
          <w:color w:val="auto"/>
        </w:rPr>
        <w:tab/>
      </w:r>
      <w:r w:rsidRPr="00643046">
        <w:rPr>
          <w:rFonts w:asciiTheme="minorHAnsi" w:hAnsiTheme="minorHAnsi" w:cstheme="minorHAnsi"/>
          <w:bCs/>
          <w:color w:val="auto"/>
        </w:rPr>
        <w:tab/>
      </w:r>
      <w:r w:rsidRPr="00643046">
        <w:rPr>
          <w:rFonts w:asciiTheme="minorHAnsi" w:hAnsiTheme="minorHAnsi" w:cstheme="minorHAnsi"/>
          <w:bCs/>
          <w:color w:val="auto"/>
        </w:rPr>
        <w:tab/>
        <w:t>(</w:t>
      </w:r>
      <w:r w:rsidRPr="00275AE6">
        <w:rPr>
          <w:rFonts w:asciiTheme="minorHAnsi" w:hAnsiTheme="minorHAnsi" w:cstheme="minorHAnsi"/>
          <w:bCs/>
        </w:rPr>
        <w:t>Nora.C.Welsh.GR@dartmouth.edu</w:t>
      </w:r>
      <w:r w:rsidR="00275AE6">
        <w:rPr>
          <w:rFonts w:asciiTheme="minorHAnsi" w:hAnsiTheme="minorHAnsi" w:cstheme="minorHAnsi"/>
          <w:bCs/>
        </w:rPr>
        <w:t>)</w:t>
      </w:r>
    </w:p>
    <w:p w14:paraId="116A3FE3" w14:textId="1C12779A" w:rsidR="00A338CC" w:rsidRPr="00643046" w:rsidRDefault="00A338CC" w:rsidP="00DD2DCF">
      <w:pPr>
        <w:pStyle w:val="NormalWeb"/>
        <w:spacing w:before="0" w:beforeAutospacing="0" w:after="0" w:afterAutospacing="0"/>
        <w:rPr>
          <w:rFonts w:asciiTheme="minorHAnsi" w:hAnsiTheme="minorHAnsi" w:cstheme="minorHAnsi"/>
          <w:bCs/>
          <w:color w:val="auto"/>
        </w:rPr>
      </w:pPr>
      <w:r w:rsidRPr="00643046">
        <w:rPr>
          <w:rFonts w:asciiTheme="minorHAnsi" w:hAnsiTheme="minorHAnsi" w:cstheme="minorHAnsi"/>
          <w:bCs/>
          <w:color w:val="auto"/>
        </w:rPr>
        <w:t xml:space="preserve">Michael R. </w:t>
      </w:r>
      <w:proofErr w:type="spellStart"/>
      <w:r w:rsidRPr="00643046">
        <w:rPr>
          <w:rFonts w:asciiTheme="minorHAnsi" w:hAnsiTheme="minorHAnsi" w:cstheme="minorHAnsi"/>
          <w:bCs/>
          <w:color w:val="auto"/>
        </w:rPr>
        <w:t>Linzey</w:t>
      </w:r>
      <w:proofErr w:type="spellEnd"/>
      <w:r w:rsidRPr="00643046">
        <w:rPr>
          <w:rFonts w:asciiTheme="minorHAnsi" w:hAnsiTheme="minorHAnsi" w:cstheme="minorHAnsi"/>
          <w:bCs/>
          <w:color w:val="auto"/>
        </w:rPr>
        <w:t xml:space="preserve"> </w:t>
      </w:r>
      <w:r w:rsidRPr="00643046">
        <w:rPr>
          <w:rFonts w:asciiTheme="minorHAnsi" w:hAnsiTheme="minorHAnsi" w:cstheme="minorHAnsi"/>
          <w:bCs/>
          <w:color w:val="auto"/>
        </w:rPr>
        <w:tab/>
      </w:r>
      <w:r w:rsidRPr="00643046">
        <w:rPr>
          <w:rFonts w:asciiTheme="minorHAnsi" w:hAnsiTheme="minorHAnsi" w:cstheme="minorHAnsi"/>
          <w:bCs/>
          <w:color w:val="auto"/>
        </w:rPr>
        <w:tab/>
        <w:t>(</w:t>
      </w:r>
      <w:r w:rsidRPr="00275AE6">
        <w:rPr>
          <w:rFonts w:asciiTheme="minorHAnsi" w:hAnsiTheme="minorHAnsi" w:cstheme="minorHAnsi"/>
          <w:bCs/>
        </w:rPr>
        <w:t>Michael.Linzey.GR@dartmouth.edu</w:t>
      </w:r>
      <w:r w:rsidR="00275AE6">
        <w:rPr>
          <w:rFonts w:asciiTheme="minorHAnsi" w:hAnsiTheme="minorHAnsi" w:cstheme="minorHAnsi"/>
          <w:bCs/>
        </w:rPr>
        <w:t>)</w:t>
      </w:r>
    </w:p>
    <w:p w14:paraId="3421B3BE" w14:textId="1FB0EF00" w:rsidR="00A338CC" w:rsidRPr="00643046" w:rsidRDefault="00A338CC" w:rsidP="00DD2DCF">
      <w:pPr>
        <w:pStyle w:val="NormalWeb"/>
        <w:spacing w:before="0" w:beforeAutospacing="0" w:after="0" w:afterAutospacing="0"/>
        <w:rPr>
          <w:rFonts w:asciiTheme="minorHAnsi" w:hAnsiTheme="minorHAnsi" w:cstheme="minorHAnsi"/>
          <w:bCs/>
          <w:color w:val="auto"/>
        </w:rPr>
      </w:pPr>
      <w:r w:rsidRPr="00643046">
        <w:rPr>
          <w:rFonts w:asciiTheme="minorHAnsi" w:hAnsiTheme="minorHAnsi" w:cstheme="minorHAnsi"/>
          <w:bCs/>
          <w:color w:val="auto"/>
        </w:rPr>
        <w:t xml:space="preserve">Darlene B. Royce </w:t>
      </w:r>
      <w:r w:rsidRPr="00643046">
        <w:rPr>
          <w:rFonts w:asciiTheme="minorHAnsi" w:hAnsiTheme="minorHAnsi" w:cstheme="minorHAnsi"/>
          <w:bCs/>
          <w:color w:val="auto"/>
        </w:rPr>
        <w:tab/>
      </w:r>
      <w:r w:rsidRPr="00643046">
        <w:rPr>
          <w:rFonts w:asciiTheme="minorHAnsi" w:hAnsiTheme="minorHAnsi" w:cstheme="minorHAnsi"/>
          <w:bCs/>
          <w:color w:val="auto"/>
        </w:rPr>
        <w:tab/>
        <w:t>(</w:t>
      </w:r>
      <w:r w:rsidRPr="00275AE6">
        <w:rPr>
          <w:rFonts w:asciiTheme="minorHAnsi" w:hAnsiTheme="minorHAnsi" w:cstheme="minorHAnsi"/>
          <w:bCs/>
        </w:rPr>
        <w:t>Darlene.B.Royce@hitchcock.org</w:t>
      </w:r>
      <w:r w:rsidR="00275AE6">
        <w:rPr>
          <w:rFonts w:asciiTheme="minorHAnsi" w:hAnsiTheme="minorHAnsi" w:cstheme="minorHAnsi"/>
          <w:bCs/>
        </w:rPr>
        <w:t>)</w:t>
      </w:r>
    </w:p>
    <w:p w14:paraId="0BF9566B" w14:textId="205CB046" w:rsidR="00A338CC" w:rsidRPr="00643046" w:rsidRDefault="00A338CC" w:rsidP="00DD2DCF">
      <w:pPr>
        <w:pStyle w:val="NormalWeb"/>
        <w:spacing w:before="0" w:beforeAutospacing="0" w:after="0" w:afterAutospacing="0"/>
        <w:rPr>
          <w:rFonts w:asciiTheme="minorHAnsi" w:hAnsiTheme="minorHAnsi" w:cstheme="minorHAnsi"/>
          <w:bCs/>
          <w:color w:val="auto"/>
        </w:rPr>
      </w:pPr>
      <w:r w:rsidRPr="00643046">
        <w:rPr>
          <w:rFonts w:asciiTheme="minorHAnsi" w:hAnsiTheme="minorHAnsi" w:cstheme="minorHAnsi"/>
          <w:bCs/>
          <w:color w:val="auto"/>
        </w:rPr>
        <w:t xml:space="preserve">Krista D. </w:t>
      </w:r>
      <w:proofErr w:type="spellStart"/>
      <w:r w:rsidRPr="00643046">
        <w:rPr>
          <w:rFonts w:asciiTheme="minorHAnsi" w:hAnsiTheme="minorHAnsi" w:cstheme="minorHAnsi"/>
          <w:bCs/>
          <w:color w:val="auto"/>
        </w:rPr>
        <w:t>DiSano</w:t>
      </w:r>
      <w:proofErr w:type="spellEnd"/>
      <w:r w:rsidRPr="00643046">
        <w:rPr>
          <w:rFonts w:asciiTheme="minorHAnsi" w:hAnsiTheme="minorHAnsi" w:cstheme="minorHAnsi"/>
          <w:bCs/>
          <w:color w:val="auto"/>
        </w:rPr>
        <w:t xml:space="preserve"> </w:t>
      </w:r>
      <w:r w:rsidRPr="00643046">
        <w:rPr>
          <w:rFonts w:asciiTheme="minorHAnsi" w:hAnsiTheme="minorHAnsi" w:cstheme="minorHAnsi"/>
          <w:bCs/>
          <w:color w:val="auto"/>
        </w:rPr>
        <w:tab/>
      </w:r>
      <w:r w:rsidRPr="00643046">
        <w:rPr>
          <w:rFonts w:asciiTheme="minorHAnsi" w:hAnsiTheme="minorHAnsi" w:cstheme="minorHAnsi"/>
          <w:bCs/>
          <w:color w:val="auto"/>
        </w:rPr>
        <w:tab/>
        <w:t>(</w:t>
      </w:r>
      <w:r w:rsidRPr="00275AE6">
        <w:rPr>
          <w:rFonts w:asciiTheme="minorHAnsi" w:hAnsiTheme="minorHAnsi" w:cstheme="minorHAnsi"/>
          <w:bCs/>
        </w:rPr>
        <w:t>Krista.D.DiSano@hitchcock.org</w:t>
      </w:r>
      <w:r w:rsidRPr="00643046">
        <w:rPr>
          <w:rFonts w:asciiTheme="minorHAnsi" w:hAnsiTheme="minorHAnsi" w:cstheme="minorHAnsi"/>
          <w:bCs/>
        </w:rPr>
        <w:t>)</w:t>
      </w:r>
    </w:p>
    <w:p w14:paraId="77750AE7" w14:textId="7D70FEFB" w:rsidR="00A338CC" w:rsidRPr="00643046" w:rsidRDefault="00A338CC" w:rsidP="00DD2DCF">
      <w:pPr>
        <w:pStyle w:val="NormalWeb"/>
        <w:spacing w:before="0" w:beforeAutospacing="0" w:after="0" w:afterAutospacing="0"/>
        <w:rPr>
          <w:rFonts w:asciiTheme="minorHAnsi" w:hAnsiTheme="minorHAnsi" w:cstheme="minorHAnsi"/>
          <w:bCs/>
          <w:color w:val="auto"/>
        </w:rPr>
      </w:pPr>
      <w:r w:rsidRPr="00643046">
        <w:rPr>
          <w:rFonts w:asciiTheme="minorHAnsi" w:hAnsiTheme="minorHAnsi" w:cstheme="minorHAnsi"/>
          <w:bCs/>
          <w:color w:val="auto"/>
        </w:rPr>
        <w:t xml:space="preserve">Andrew R. </w:t>
      </w:r>
      <w:proofErr w:type="spellStart"/>
      <w:r w:rsidRPr="00643046">
        <w:rPr>
          <w:rFonts w:asciiTheme="minorHAnsi" w:hAnsiTheme="minorHAnsi" w:cstheme="minorHAnsi"/>
          <w:bCs/>
          <w:color w:val="auto"/>
        </w:rPr>
        <w:t>Pachner</w:t>
      </w:r>
      <w:proofErr w:type="spellEnd"/>
      <w:r w:rsidRPr="00643046">
        <w:rPr>
          <w:rFonts w:asciiTheme="minorHAnsi" w:hAnsiTheme="minorHAnsi" w:cstheme="minorHAnsi"/>
          <w:bCs/>
          <w:color w:val="auto"/>
        </w:rPr>
        <w:t xml:space="preserve"> </w:t>
      </w:r>
      <w:r w:rsidRPr="00643046">
        <w:rPr>
          <w:rFonts w:asciiTheme="minorHAnsi" w:hAnsiTheme="minorHAnsi" w:cstheme="minorHAnsi"/>
          <w:bCs/>
          <w:color w:val="auto"/>
        </w:rPr>
        <w:tab/>
      </w:r>
      <w:r w:rsidRPr="00643046">
        <w:rPr>
          <w:rFonts w:asciiTheme="minorHAnsi" w:hAnsiTheme="minorHAnsi" w:cstheme="minorHAnsi"/>
          <w:bCs/>
          <w:color w:val="auto"/>
        </w:rPr>
        <w:tab/>
        <w:t>(</w:t>
      </w:r>
      <w:r w:rsidRPr="00275AE6">
        <w:rPr>
          <w:rFonts w:asciiTheme="minorHAnsi" w:hAnsiTheme="minorHAnsi" w:cstheme="minorHAnsi"/>
          <w:bCs/>
        </w:rPr>
        <w:t>Andrew.R.Pachner@dartmouth.edu</w:t>
      </w:r>
      <w:r w:rsidRPr="00643046">
        <w:rPr>
          <w:rFonts w:asciiTheme="minorHAnsi" w:hAnsiTheme="minorHAnsi" w:cstheme="minorHAnsi"/>
          <w:bCs/>
        </w:rPr>
        <w:t>)</w:t>
      </w:r>
    </w:p>
    <w:p w14:paraId="60303D6C" w14:textId="77777777" w:rsidR="00A338CC" w:rsidRPr="00643046" w:rsidRDefault="00A338CC" w:rsidP="00DD2DCF">
      <w:pPr>
        <w:pStyle w:val="NormalWeb"/>
        <w:spacing w:before="0" w:beforeAutospacing="0" w:after="0" w:afterAutospacing="0"/>
        <w:rPr>
          <w:rFonts w:asciiTheme="minorHAnsi" w:hAnsiTheme="minorHAnsi" w:cstheme="minorHAnsi"/>
          <w:b/>
          <w:bCs/>
        </w:rPr>
      </w:pPr>
    </w:p>
    <w:p w14:paraId="35B13BAA" w14:textId="77777777" w:rsidR="00A338CC" w:rsidRPr="00643046" w:rsidRDefault="00A338CC" w:rsidP="00DD2DCF">
      <w:pPr>
        <w:pStyle w:val="NormalWeb"/>
        <w:spacing w:before="0" w:beforeAutospacing="0" w:after="0" w:afterAutospacing="0"/>
        <w:rPr>
          <w:rFonts w:asciiTheme="minorHAnsi" w:hAnsiTheme="minorHAnsi" w:cstheme="minorHAnsi"/>
        </w:rPr>
      </w:pPr>
      <w:r w:rsidRPr="00643046">
        <w:rPr>
          <w:rFonts w:asciiTheme="minorHAnsi" w:hAnsiTheme="minorHAnsi" w:cstheme="minorHAnsi"/>
          <w:bCs/>
        </w:rPr>
        <w:t>Corresponding author:</w:t>
      </w:r>
    </w:p>
    <w:p w14:paraId="6B4AC405" w14:textId="30E3C26E" w:rsidR="00A338CC" w:rsidRPr="00643046" w:rsidRDefault="00A338CC" w:rsidP="00DD2DCF">
      <w:pPr>
        <w:pStyle w:val="NormalWeb"/>
        <w:spacing w:before="0" w:beforeAutospacing="0" w:after="0" w:afterAutospacing="0"/>
        <w:rPr>
          <w:rFonts w:asciiTheme="minorHAnsi" w:hAnsiTheme="minorHAnsi" w:cstheme="minorHAnsi"/>
          <w:color w:val="auto"/>
        </w:rPr>
      </w:pPr>
      <w:r w:rsidRPr="00643046">
        <w:rPr>
          <w:rFonts w:asciiTheme="minorHAnsi" w:hAnsiTheme="minorHAnsi" w:cstheme="minorHAnsi"/>
          <w:color w:val="auto"/>
        </w:rPr>
        <w:t>Francesca Gilli</w:t>
      </w:r>
      <w:r w:rsidRPr="00643046">
        <w:rPr>
          <w:rFonts w:asciiTheme="minorHAnsi" w:hAnsiTheme="minorHAnsi" w:cstheme="minorHAnsi"/>
          <w:color w:val="auto"/>
        </w:rPr>
        <w:tab/>
      </w:r>
      <w:r w:rsidRPr="00643046">
        <w:rPr>
          <w:rFonts w:asciiTheme="minorHAnsi" w:hAnsiTheme="minorHAnsi" w:cstheme="minorHAnsi"/>
          <w:color w:val="auto"/>
        </w:rPr>
        <w:tab/>
      </w:r>
      <w:r w:rsidRPr="00643046">
        <w:rPr>
          <w:rFonts w:asciiTheme="minorHAnsi" w:hAnsiTheme="minorHAnsi" w:cstheme="minorHAnsi"/>
          <w:color w:val="auto"/>
        </w:rPr>
        <w:tab/>
        <w:t>(</w:t>
      </w:r>
      <w:r w:rsidRPr="00275AE6">
        <w:rPr>
          <w:rFonts w:asciiTheme="minorHAnsi" w:hAnsiTheme="minorHAnsi" w:cstheme="minorHAnsi"/>
        </w:rPr>
        <w:t>Francesca.Gilli@dartmouth.edu</w:t>
      </w:r>
      <w:r w:rsidRPr="00643046">
        <w:rPr>
          <w:rFonts w:asciiTheme="minorHAnsi" w:hAnsiTheme="minorHAnsi" w:cstheme="minorHAnsi"/>
          <w:color w:val="auto"/>
        </w:rPr>
        <w:t xml:space="preserve">) </w:t>
      </w:r>
    </w:p>
    <w:p w14:paraId="2E4ED6CC" w14:textId="77777777" w:rsidR="00A338CC" w:rsidRPr="00643046" w:rsidRDefault="00A338CC" w:rsidP="00DD2DCF">
      <w:pPr>
        <w:rPr>
          <w:rFonts w:asciiTheme="minorHAnsi" w:hAnsiTheme="minorHAnsi" w:cstheme="minorHAnsi"/>
          <w:bCs/>
          <w:color w:val="808080" w:themeColor="background1" w:themeShade="80"/>
        </w:rPr>
      </w:pPr>
    </w:p>
    <w:p w14:paraId="21932801" w14:textId="77777777" w:rsidR="00A338CC" w:rsidRPr="00643046" w:rsidRDefault="00A338CC" w:rsidP="00DD2DCF">
      <w:pPr>
        <w:pStyle w:val="NormalWeb"/>
        <w:spacing w:before="0" w:beforeAutospacing="0" w:after="0" w:afterAutospacing="0"/>
        <w:rPr>
          <w:rFonts w:asciiTheme="minorHAnsi" w:hAnsiTheme="minorHAnsi" w:cstheme="minorHAnsi"/>
        </w:rPr>
      </w:pPr>
      <w:r w:rsidRPr="00643046">
        <w:rPr>
          <w:rFonts w:asciiTheme="minorHAnsi" w:hAnsiTheme="minorHAnsi" w:cstheme="minorHAnsi"/>
          <w:b/>
          <w:bCs/>
        </w:rPr>
        <w:t>KEYWORDS:</w:t>
      </w:r>
    </w:p>
    <w:p w14:paraId="25726450" w14:textId="275F5776" w:rsidR="00A338CC" w:rsidRPr="00643046" w:rsidRDefault="008712AA" w:rsidP="00DD2DCF">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i</w:t>
      </w:r>
      <w:r w:rsidR="00A338CC" w:rsidRPr="00643046">
        <w:rPr>
          <w:rFonts w:asciiTheme="minorHAnsi" w:hAnsiTheme="minorHAnsi" w:cstheme="minorHAnsi"/>
          <w:color w:val="auto"/>
        </w:rPr>
        <w:t>ntrathecal synthesis, cerebrospinal fluid, blood-brain barrier, albumin quotients, protein index, protein transudate</w:t>
      </w:r>
    </w:p>
    <w:p w14:paraId="307F2283" w14:textId="77777777" w:rsidR="00A338CC" w:rsidRPr="00643046" w:rsidRDefault="00A338CC" w:rsidP="00DD2DCF">
      <w:pPr>
        <w:pStyle w:val="NormalWeb"/>
        <w:spacing w:before="0" w:beforeAutospacing="0" w:after="0" w:afterAutospacing="0"/>
        <w:rPr>
          <w:rFonts w:asciiTheme="minorHAnsi" w:hAnsiTheme="minorHAnsi" w:cstheme="minorHAnsi"/>
        </w:rPr>
      </w:pPr>
    </w:p>
    <w:p w14:paraId="185BC014" w14:textId="77777777" w:rsidR="00A338CC" w:rsidRPr="00643046" w:rsidRDefault="00A338CC" w:rsidP="00DD2DCF">
      <w:pPr>
        <w:rPr>
          <w:rFonts w:asciiTheme="minorHAnsi" w:hAnsiTheme="minorHAnsi" w:cstheme="minorHAnsi"/>
        </w:rPr>
      </w:pPr>
      <w:r w:rsidRPr="00643046">
        <w:rPr>
          <w:rFonts w:asciiTheme="minorHAnsi" w:hAnsiTheme="minorHAnsi" w:cstheme="minorHAnsi"/>
          <w:b/>
          <w:bCs/>
        </w:rPr>
        <w:t>SUMMARY:</w:t>
      </w:r>
    </w:p>
    <w:p w14:paraId="12E4737E" w14:textId="3B926196" w:rsidR="00A338CC" w:rsidRPr="00643046" w:rsidRDefault="00A338CC" w:rsidP="00DD2DCF">
      <w:pPr>
        <w:rPr>
          <w:rFonts w:asciiTheme="minorHAnsi" w:hAnsiTheme="minorHAnsi" w:cstheme="minorHAnsi"/>
        </w:rPr>
      </w:pPr>
      <w:r w:rsidRPr="00643046">
        <w:rPr>
          <w:rFonts w:asciiTheme="minorHAnsi" w:hAnsiTheme="minorHAnsi" w:cstheme="minorHAnsi"/>
        </w:rPr>
        <w:t xml:space="preserve">Elevated spinal fluid protein levels can either be the result of diffusion of plasma protein across an altered blood-brain barrier or intrathecal synthesis. An optimized testing protocol is presented in this </w:t>
      </w:r>
      <w:r w:rsidR="00906F69">
        <w:rPr>
          <w:rFonts w:asciiTheme="minorHAnsi" w:hAnsiTheme="minorHAnsi" w:cstheme="minorHAnsi"/>
        </w:rPr>
        <w:t>article</w:t>
      </w:r>
      <w:r w:rsidRPr="00643046">
        <w:rPr>
          <w:rFonts w:asciiTheme="minorHAnsi" w:hAnsiTheme="minorHAnsi" w:cstheme="minorHAnsi"/>
        </w:rPr>
        <w:t xml:space="preserve"> that helps to discriminate both cases and provides quantitative measurements of intrathecally synthesized proteins.</w:t>
      </w:r>
    </w:p>
    <w:p w14:paraId="612F7366" w14:textId="77777777" w:rsidR="00A338CC" w:rsidRPr="00643046" w:rsidRDefault="00A338CC" w:rsidP="00DD2DCF">
      <w:pPr>
        <w:rPr>
          <w:rFonts w:asciiTheme="minorHAnsi" w:hAnsiTheme="minorHAnsi" w:cstheme="minorHAnsi"/>
        </w:rPr>
      </w:pPr>
    </w:p>
    <w:p w14:paraId="746B0CF5" w14:textId="77777777" w:rsidR="00A338CC" w:rsidRPr="00643046" w:rsidRDefault="00A338CC" w:rsidP="00DD2DCF">
      <w:pPr>
        <w:rPr>
          <w:rFonts w:asciiTheme="minorHAnsi" w:hAnsiTheme="minorHAnsi" w:cstheme="minorHAnsi"/>
          <w:color w:val="808080"/>
        </w:rPr>
      </w:pPr>
      <w:r w:rsidRPr="00643046">
        <w:rPr>
          <w:rFonts w:asciiTheme="minorHAnsi" w:hAnsiTheme="minorHAnsi" w:cstheme="minorHAnsi"/>
          <w:b/>
          <w:bCs/>
        </w:rPr>
        <w:t>ABSTRACT:</w:t>
      </w:r>
    </w:p>
    <w:p w14:paraId="49DD0B57" w14:textId="77777777" w:rsidR="00A338CC" w:rsidRPr="00643046" w:rsidRDefault="00A338CC" w:rsidP="00DD2DCF">
      <w:pPr>
        <w:rPr>
          <w:rFonts w:asciiTheme="minorHAnsi" w:hAnsiTheme="minorHAnsi" w:cstheme="minorHAnsi"/>
        </w:rPr>
      </w:pPr>
      <w:r w:rsidRPr="00643046">
        <w:rPr>
          <w:rFonts w:asciiTheme="minorHAnsi" w:hAnsiTheme="minorHAnsi" w:cstheme="minorHAnsi"/>
        </w:rPr>
        <w:t>Cerebrospinal fluid (CSF), a fluid found in the brain and the spinal cord, is of great importance to both basic and clinical science. The analysis of the CSF protein composition delivers crucial information in basic neuroscience research as well as neurological diseases. One caveat is that proteins measured in CSF may derive from both intrathecal synthesis and transudation from serum, and protein analysis of CSF can only determine the sum of these two components. To discriminate between protein transudation from the blood and intrathecally produced proteins in animal models as well as in humans, CSF protein profiling measurements using conventional protein analysis tools must include the calculation of the albumin CSF/serum quotient (</w:t>
      </w:r>
      <w:proofErr w:type="spellStart"/>
      <w:r w:rsidRPr="00643046">
        <w:rPr>
          <w:rFonts w:asciiTheme="minorHAnsi" w:hAnsiTheme="minorHAnsi" w:cstheme="minorHAnsi"/>
        </w:rPr>
        <w:t>Q</w:t>
      </w:r>
      <w:r w:rsidRPr="00643046">
        <w:rPr>
          <w:rFonts w:asciiTheme="minorHAnsi" w:hAnsiTheme="minorHAnsi" w:cstheme="minorHAnsi"/>
          <w:vertAlign w:val="subscript"/>
        </w:rPr>
        <w:t>albumin</w:t>
      </w:r>
      <w:proofErr w:type="spellEnd"/>
      <w:r w:rsidRPr="00643046">
        <w:rPr>
          <w:rFonts w:asciiTheme="minorHAnsi" w:hAnsiTheme="minorHAnsi" w:cstheme="minorHAnsi"/>
        </w:rPr>
        <w:t>), a marker of the integrity of the blood-brain interface (BBI), and the protein index (</w:t>
      </w:r>
      <w:proofErr w:type="spellStart"/>
      <w:r w:rsidRPr="00643046">
        <w:rPr>
          <w:rFonts w:asciiTheme="minorHAnsi" w:hAnsiTheme="minorHAnsi" w:cstheme="minorHAnsi"/>
        </w:rPr>
        <w:t>Q</w:t>
      </w:r>
      <w:r w:rsidRPr="00643046">
        <w:rPr>
          <w:rFonts w:asciiTheme="minorHAnsi" w:hAnsiTheme="minorHAnsi" w:cstheme="minorHAnsi"/>
          <w:vertAlign w:val="subscript"/>
        </w:rPr>
        <w:t>protein</w:t>
      </w:r>
      <w:proofErr w:type="spellEnd"/>
      <w:r w:rsidRPr="00643046">
        <w:rPr>
          <w:rFonts w:asciiTheme="minorHAnsi" w:hAnsiTheme="minorHAnsi" w:cstheme="minorHAnsi"/>
        </w:rPr>
        <w:t>/</w:t>
      </w:r>
      <w:proofErr w:type="spellStart"/>
      <w:r w:rsidRPr="00643046">
        <w:rPr>
          <w:rFonts w:asciiTheme="minorHAnsi" w:hAnsiTheme="minorHAnsi" w:cstheme="minorHAnsi"/>
        </w:rPr>
        <w:t>Q</w:t>
      </w:r>
      <w:r w:rsidRPr="00643046">
        <w:rPr>
          <w:rFonts w:asciiTheme="minorHAnsi" w:hAnsiTheme="minorHAnsi" w:cstheme="minorHAnsi"/>
          <w:vertAlign w:val="subscript"/>
        </w:rPr>
        <w:t>albumin</w:t>
      </w:r>
      <w:proofErr w:type="spellEnd"/>
      <w:r w:rsidRPr="00643046">
        <w:rPr>
          <w:rFonts w:asciiTheme="minorHAnsi" w:hAnsiTheme="minorHAnsi" w:cstheme="minorHAnsi"/>
        </w:rPr>
        <w:t xml:space="preserve">), an estimate of intrathecal protein synthesis. This protocol illustrates the entire procedure, from CSF and blood collection to quotients and indices calculations, for the quantitative measurement of intrathecal protein synthesis and BBI impairment in mouse models </w:t>
      </w:r>
      <w:r w:rsidRPr="00643046">
        <w:rPr>
          <w:rFonts w:asciiTheme="minorHAnsi" w:hAnsiTheme="minorHAnsi" w:cstheme="minorHAnsi"/>
        </w:rPr>
        <w:lastRenderedPageBreak/>
        <w:t>of neurological disorders.</w:t>
      </w:r>
    </w:p>
    <w:p w14:paraId="4008D7A8" w14:textId="77777777" w:rsidR="00A338CC" w:rsidRPr="00643046" w:rsidRDefault="00A338CC" w:rsidP="00DD2DCF">
      <w:pPr>
        <w:rPr>
          <w:rFonts w:asciiTheme="minorHAnsi" w:hAnsiTheme="minorHAnsi" w:cstheme="minorHAnsi"/>
        </w:rPr>
      </w:pPr>
    </w:p>
    <w:p w14:paraId="2E4613B6" w14:textId="77777777" w:rsidR="00A338CC" w:rsidRPr="00643046" w:rsidRDefault="00A338CC" w:rsidP="00DD2DCF">
      <w:pPr>
        <w:rPr>
          <w:rFonts w:asciiTheme="minorHAnsi" w:hAnsiTheme="minorHAnsi" w:cstheme="minorHAnsi"/>
          <w:color w:val="808080"/>
        </w:rPr>
      </w:pPr>
      <w:r w:rsidRPr="00643046">
        <w:rPr>
          <w:rFonts w:asciiTheme="minorHAnsi" w:hAnsiTheme="minorHAnsi" w:cstheme="minorHAnsi"/>
          <w:b/>
        </w:rPr>
        <w:t>INTRODUCTION</w:t>
      </w:r>
      <w:r w:rsidRPr="00643046">
        <w:rPr>
          <w:rFonts w:asciiTheme="minorHAnsi" w:hAnsiTheme="minorHAnsi" w:cstheme="minorHAnsi"/>
          <w:b/>
          <w:bCs/>
        </w:rPr>
        <w:t>:</w:t>
      </w:r>
    </w:p>
    <w:p w14:paraId="516EF220" w14:textId="54AC9E2D" w:rsidR="00A338CC" w:rsidRPr="00643046" w:rsidRDefault="00A338CC" w:rsidP="00DD2DCF">
      <w:pPr>
        <w:rPr>
          <w:rFonts w:asciiTheme="minorHAnsi" w:hAnsiTheme="minorHAnsi" w:cstheme="minorHAnsi"/>
          <w:i/>
          <w:color w:val="808080"/>
        </w:rPr>
      </w:pPr>
      <w:r w:rsidRPr="00643046">
        <w:rPr>
          <w:rFonts w:asciiTheme="minorHAnsi" w:hAnsiTheme="minorHAnsi" w:cstheme="minorHAnsi"/>
        </w:rPr>
        <w:t xml:space="preserve">Cerebrospinal fluid (CSF), a clear and colorless liquid surrounding the brain and the spinal cord, holds </w:t>
      </w:r>
      <w:r w:rsidR="009B2298" w:rsidRPr="00643046">
        <w:rPr>
          <w:rFonts w:asciiTheme="minorHAnsi" w:hAnsiTheme="minorHAnsi" w:cstheme="minorHAnsi"/>
        </w:rPr>
        <w:t>great</w:t>
      </w:r>
      <w:r w:rsidRPr="00643046">
        <w:rPr>
          <w:rFonts w:asciiTheme="minorHAnsi" w:hAnsiTheme="minorHAnsi" w:cstheme="minorHAnsi"/>
        </w:rPr>
        <w:t xml:space="preserve"> clinical and basic scientific importance. The CSF preserves the electrolytic environment of the central nervous system (CNS), balances the systemic acid-base status, supplies nutrients to neuronal and glial cells, functions as a lymphatic system for the CNS, and transports hormones, neurotransmitters, cytokines and other neuropeptides throughout the CNS</w:t>
      </w:r>
      <w:r w:rsidRPr="00643046">
        <w:rPr>
          <w:rFonts w:asciiTheme="minorHAnsi" w:hAnsiTheme="minorHAnsi" w:cstheme="minorHAnsi"/>
          <w:noProof/>
          <w:vertAlign w:val="superscript"/>
        </w:rPr>
        <w:t>1</w:t>
      </w:r>
      <w:r w:rsidR="003D0AD0" w:rsidRPr="00643046">
        <w:rPr>
          <w:rFonts w:asciiTheme="minorHAnsi" w:hAnsiTheme="minorHAnsi" w:cstheme="minorHAnsi"/>
        </w:rPr>
        <w:t>.</w:t>
      </w:r>
      <w:r w:rsidRPr="00643046">
        <w:rPr>
          <w:rFonts w:asciiTheme="minorHAnsi" w:hAnsiTheme="minorHAnsi" w:cstheme="minorHAnsi"/>
        </w:rPr>
        <w:t xml:space="preserve"> Thus, as the CSF composition reflects the activity of the CNS, this fluid offers a valuable, though indirect, access to characterize the physiological and pathological state of the CNS. </w:t>
      </w:r>
    </w:p>
    <w:p w14:paraId="284B9AA1" w14:textId="77777777" w:rsidR="00A338CC" w:rsidRPr="00643046" w:rsidRDefault="00A338CC" w:rsidP="00DD2DCF">
      <w:pPr>
        <w:rPr>
          <w:rFonts w:asciiTheme="minorHAnsi" w:hAnsiTheme="minorHAnsi" w:cstheme="minorHAnsi"/>
        </w:rPr>
      </w:pPr>
    </w:p>
    <w:p w14:paraId="7777E6A1" w14:textId="41412E22" w:rsidR="00A338CC" w:rsidRPr="00643046" w:rsidRDefault="00A338CC" w:rsidP="00DD2DCF">
      <w:pPr>
        <w:rPr>
          <w:rFonts w:asciiTheme="minorHAnsi" w:hAnsiTheme="minorHAnsi" w:cstheme="minorHAnsi"/>
        </w:rPr>
      </w:pPr>
      <w:r w:rsidRPr="00643046">
        <w:rPr>
          <w:rFonts w:asciiTheme="minorHAnsi" w:hAnsiTheme="minorHAnsi" w:cstheme="minorHAnsi"/>
        </w:rPr>
        <w:t xml:space="preserve">CSF has been used to diagnose conditions that affect the CNS for over a hundred years, and for most of this time, it was primarily studied by clinicians as a diagnostic tool. However, </w:t>
      </w:r>
      <w:r w:rsidR="00F54E24">
        <w:rPr>
          <w:rFonts w:asciiTheme="minorHAnsi" w:hAnsiTheme="minorHAnsi" w:cstheme="minorHAnsi"/>
        </w:rPr>
        <w:t xml:space="preserve">in recent years neurobiologists have recognized </w:t>
      </w:r>
      <w:r w:rsidRPr="00643046">
        <w:rPr>
          <w:rFonts w:asciiTheme="minorHAnsi" w:hAnsiTheme="minorHAnsi" w:cstheme="minorHAnsi"/>
        </w:rPr>
        <w:t xml:space="preserve">the potential of CSF for studying </w:t>
      </w:r>
      <w:r w:rsidR="009B2298" w:rsidRPr="00643046">
        <w:rPr>
          <w:rFonts w:asciiTheme="minorHAnsi" w:hAnsiTheme="minorHAnsi" w:cstheme="minorHAnsi"/>
        </w:rPr>
        <w:t xml:space="preserve">the </w:t>
      </w:r>
      <w:r w:rsidRPr="00643046">
        <w:rPr>
          <w:rFonts w:asciiTheme="minorHAnsi" w:hAnsiTheme="minorHAnsi" w:cstheme="minorHAnsi"/>
        </w:rPr>
        <w:t xml:space="preserve">pathophysiology </w:t>
      </w:r>
      <w:r w:rsidR="009B2298" w:rsidRPr="00643046">
        <w:rPr>
          <w:rFonts w:asciiTheme="minorHAnsi" w:hAnsiTheme="minorHAnsi" w:cstheme="minorHAnsi"/>
        </w:rPr>
        <w:t>of the CNS</w:t>
      </w:r>
      <w:r w:rsidRPr="00643046">
        <w:rPr>
          <w:rFonts w:asciiTheme="minorHAnsi" w:hAnsiTheme="minorHAnsi" w:cstheme="minorHAnsi"/>
        </w:rPr>
        <w:t xml:space="preserve">. In particular, </w:t>
      </w:r>
      <w:r w:rsidR="00F54E24" w:rsidRPr="00643046">
        <w:rPr>
          <w:rFonts w:asciiTheme="minorHAnsi" w:hAnsiTheme="minorHAnsi" w:cstheme="minorHAnsi"/>
        </w:rPr>
        <w:t xml:space="preserve">several high-throughput protein analysis tools have been introduced in the neuroscience realm </w:t>
      </w:r>
      <w:r w:rsidR="00F54E24">
        <w:rPr>
          <w:rFonts w:asciiTheme="minorHAnsi" w:hAnsiTheme="minorHAnsi" w:cstheme="minorHAnsi"/>
        </w:rPr>
        <w:t>allowing</w:t>
      </w:r>
      <w:r w:rsidRPr="00643046">
        <w:rPr>
          <w:rFonts w:asciiTheme="minorHAnsi" w:hAnsiTheme="minorHAnsi" w:cstheme="minorHAnsi"/>
        </w:rPr>
        <w:t xml:space="preserve"> </w:t>
      </w:r>
      <w:r w:rsidR="00F54E24">
        <w:rPr>
          <w:rFonts w:asciiTheme="minorHAnsi" w:hAnsiTheme="minorHAnsi" w:cstheme="minorHAnsi"/>
        </w:rPr>
        <w:t>a detailed</w:t>
      </w:r>
      <w:r w:rsidRPr="00643046">
        <w:rPr>
          <w:rFonts w:asciiTheme="minorHAnsi" w:hAnsiTheme="minorHAnsi" w:cstheme="minorHAnsi"/>
        </w:rPr>
        <w:t xml:space="preserve"> study of the protein composition </w:t>
      </w:r>
      <w:r w:rsidR="00F54E24">
        <w:rPr>
          <w:rFonts w:asciiTheme="minorHAnsi" w:hAnsiTheme="minorHAnsi" w:cstheme="minorHAnsi"/>
        </w:rPr>
        <w:t>of the</w:t>
      </w:r>
      <w:r w:rsidRPr="00643046">
        <w:rPr>
          <w:rFonts w:asciiTheme="minorHAnsi" w:hAnsiTheme="minorHAnsi" w:cstheme="minorHAnsi"/>
        </w:rPr>
        <w:t xml:space="preserve"> CSF, with the expectation that th</w:t>
      </w:r>
      <w:r w:rsidR="00F54E24">
        <w:rPr>
          <w:rFonts w:asciiTheme="minorHAnsi" w:hAnsiTheme="minorHAnsi" w:cstheme="minorHAnsi"/>
        </w:rPr>
        <w:t>is</w:t>
      </w:r>
      <w:r w:rsidRPr="00643046">
        <w:rPr>
          <w:rFonts w:asciiTheme="minorHAnsi" w:hAnsiTheme="minorHAnsi" w:cstheme="minorHAnsi"/>
        </w:rPr>
        <w:t xml:space="preserve"> analysis may help provide insight into the dynamic changes occurring within the CNS. </w:t>
      </w:r>
    </w:p>
    <w:p w14:paraId="4DD7AE04" w14:textId="77777777" w:rsidR="00A338CC" w:rsidRPr="00643046" w:rsidRDefault="00A338CC" w:rsidP="00DD2DCF">
      <w:pPr>
        <w:rPr>
          <w:rFonts w:asciiTheme="minorHAnsi" w:hAnsiTheme="minorHAnsi" w:cstheme="minorHAnsi"/>
        </w:rPr>
      </w:pPr>
    </w:p>
    <w:p w14:paraId="663BAF49" w14:textId="0E19B6E1" w:rsidR="00A338CC" w:rsidRPr="00643046" w:rsidRDefault="00A338CC" w:rsidP="00DD2DCF">
      <w:pPr>
        <w:rPr>
          <w:rFonts w:asciiTheme="minorHAnsi" w:hAnsiTheme="minorHAnsi" w:cstheme="minorHAnsi"/>
        </w:rPr>
      </w:pPr>
      <w:r w:rsidRPr="00643046">
        <w:rPr>
          <w:rFonts w:asciiTheme="minorHAnsi" w:hAnsiTheme="minorHAnsi" w:cstheme="minorHAnsi"/>
        </w:rPr>
        <w:t xml:space="preserve">Technological developments in multiplex immunoassay techniques such as Luminex and </w:t>
      </w:r>
      <w:proofErr w:type="spellStart"/>
      <w:r w:rsidRPr="00643046">
        <w:rPr>
          <w:rFonts w:asciiTheme="minorHAnsi" w:hAnsiTheme="minorHAnsi" w:cstheme="minorHAnsi"/>
        </w:rPr>
        <w:t>Simoa</w:t>
      </w:r>
      <w:proofErr w:type="spellEnd"/>
      <w:r w:rsidRPr="00643046">
        <w:rPr>
          <w:rFonts w:asciiTheme="minorHAnsi" w:hAnsiTheme="minorHAnsi" w:cstheme="minorHAnsi"/>
        </w:rPr>
        <w:t xml:space="preserve"> technologies</w:t>
      </w:r>
      <w:r w:rsidRPr="00643046">
        <w:rPr>
          <w:rFonts w:asciiTheme="minorHAnsi" w:hAnsiTheme="minorHAnsi" w:cstheme="minorHAnsi"/>
          <w:noProof/>
          <w:vertAlign w:val="superscript"/>
        </w:rPr>
        <w:t>2,3</w:t>
      </w:r>
      <w:r w:rsidR="003D0AD0" w:rsidRPr="00643046">
        <w:rPr>
          <w:rFonts w:asciiTheme="minorHAnsi" w:hAnsiTheme="minorHAnsi" w:cstheme="minorHAnsi"/>
        </w:rPr>
        <w:t>,</w:t>
      </w:r>
      <w:r w:rsidRPr="00643046">
        <w:rPr>
          <w:rFonts w:asciiTheme="minorHAnsi" w:hAnsiTheme="minorHAnsi" w:cstheme="minorHAnsi"/>
        </w:rPr>
        <w:t xml:space="preserve"> provide researchers today with the ability to detect hundreds of proteins at very low concentrations. Moreover, these same technologies allow the use of small sample volumes, thereby promoting studies in small animals, including mice, in which limited sample volumes of CSF has precluded detailed characterizations of the fluid until recently. </w:t>
      </w:r>
    </w:p>
    <w:p w14:paraId="1AC06993" w14:textId="77777777" w:rsidR="00A338CC" w:rsidRPr="00643046" w:rsidRDefault="00A338CC" w:rsidP="00DD2DCF">
      <w:pPr>
        <w:rPr>
          <w:rFonts w:asciiTheme="minorHAnsi" w:hAnsiTheme="minorHAnsi" w:cstheme="minorHAnsi"/>
        </w:rPr>
      </w:pPr>
    </w:p>
    <w:p w14:paraId="629EEF03" w14:textId="5C51D29B" w:rsidR="00A338CC" w:rsidRPr="00643046" w:rsidRDefault="00A338CC" w:rsidP="00DD2DCF">
      <w:pPr>
        <w:rPr>
          <w:rFonts w:asciiTheme="minorHAnsi" w:hAnsiTheme="minorHAnsi" w:cstheme="minorHAnsi"/>
        </w:rPr>
      </w:pPr>
      <w:r w:rsidRPr="00643046">
        <w:rPr>
          <w:rFonts w:asciiTheme="minorHAnsi" w:hAnsiTheme="minorHAnsi" w:cstheme="minorHAnsi"/>
        </w:rPr>
        <w:t>Nevertheless, one caveat is that proteins measured in CSF may derive from intrathecal synthesis and/or transudation from serum due to a damaged blood-brain interface (BBI). Unfortunately, protein analysis of CSF alone can only determine the sum of these two components. To discriminate between transudate and intrathecally produced proteins, CSF protein measurements using any available protein analysis tool must be adjusted for individual variability in serum concentrations as well as barrier integrity. However, although this adjustment is commonly used in clinical practice, e.g., the CSF IgG index, which has high sensitivity for detecting intrathecal IgG synthesis</w:t>
      </w:r>
      <w:r w:rsidRPr="00643046">
        <w:rPr>
          <w:rFonts w:asciiTheme="minorHAnsi" w:hAnsiTheme="minorHAnsi" w:cstheme="minorHAnsi"/>
          <w:noProof/>
          <w:vertAlign w:val="superscript"/>
        </w:rPr>
        <w:t>4-6</w:t>
      </w:r>
      <w:r w:rsidR="003D0AD0" w:rsidRPr="00643046">
        <w:rPr>
          <w:rFonts w:asciiTheme="minorHAnsi" w:hAnsiTheme="minorHAnsi" w:cstheme="minorHAnsi"/>
        </w:rPr>
        <w:t>,</w:t>
      </w:r>
      <w:r w:rsidRPr="00643046">
        <w:rPr>
          <w:rFonts w:asciiTheme="minorHAnsi" w:hAnsiTheme="minorHAnsi" w:cstheme="minorHAnsi"/>
        </w:rPr>
        <w:t xml:space="preserve"> to date very few research studies have corrected CSF protein concentrations for serum concentration and barrier integrity</w:t>
      </w:r>
      <w:r w:rsidRPr="00643046">
        <w:rPr>
          <w:rFonts w:asciiTheme="minorHAnsi" w:hAnsiTheme="minorHAnsi" w:cstheme="minorHAnsi"/>
          <w:noProof/>
          <w:vertAlign w:val="superscript"/>
        </w:rPr>
        <w:t>7,8</w:t>
      </w:r>
      <w:r w:rsidR="00C34F13" w:rsidRPr="00643046">
        <w:rPr>
          <w:rFonts w:asciiTheme="minorHAnsi" w:hAnsiTheme="minorHAnsi" w:cstheme="minorHAnsi"/>
        </w:rPr>
        <w:t>.</w:t>
      </w:r>
      <w:r w:rsidR="003D0AD0">
        <w:rPr>
          <w:rFonts w:asciiTheme="minorHAnsi" w:hAnsiTheme="minorHAnsi" w:cstheme="minorHAnsi"/>
        </w:rPr>
        <w:t xml:space="preserve"> </w:t>
      </w:r>
    </w:p>
    <w:p w14:paraId="0644324A" w14:textId="77777777" w:rsidR="00A338CC" w:rsidRPr="00643046" w:rsidRDefault="00A338CC" w:rsidP="00DD2DCF">
      <w:pPr>
        <w:rPr>
          <w:rFonts w:asciiTheme="minorHAnsi" w:hAnsiTheme="minorHAnsi" w:cstheme="minorHAnsi"/>
        </w:rPr>
      </w:pPr>
    </w:p>
    <w:p w14:paraId="0149FF74" w14:textId="017BDB94" w:rsidR="00A338CC" w:rsidRPr="00643046" w:rsidRDefault="00A338CC" w:rsidP="00DD2DCF">
      <w:pPr>
        <w:rPr>
          <w:rFonts w:asciiTheme="minorHAnsi" w:hAnsiTheme="minorHAnsi" w:cstheme="minorHAnsi"/>
        </w:rPr>
      </w:pPr>
      <w:r w:rsidRPr="00643046">
        <w:rPr>
          <w:rFonts w:asciiTheme="minorHAnsi" w:hAnsiTheme="minorHAnsi" w:cstheme="minorHAnsi"/>
        </w:rPr>
        <w:t xml:space="preserve">Currently, the </w:t>
      </w:r>
      <w:proofErr w:type="spellStart"/>
      <w:r w:rsidRPr="00643046">
        <w:rPr>
          <w:rFonts w:asciiTheme="minorHAnsi" w:hAnsiTheme="minorHAnsi" w:cstheme="minorHAnsi"/>
        </w:rPr>
        <w:t>Reibergram</w:t>
      </w:r>
      <w:proofErr w:type="spellEnd"/>
      <w:r w:rsidRPr="00643046">
        <w:rPr>
          <w:rFonts w:asciiTheme="minorHAnsi" w:hAnsiTheme="minorHAnsi" w:cstheme="minorHAnsi"/>
        </w:rPr>
        <w:t xml:space="preserve"> approach is the best way to determine the barrier function and intrathecal synthesis of proteins. It is a graphical evaluation in CSF/serum quotient diagrams which analyzes, in an integrated way, both the barrier (</w:t>
      </w:r>
      <w:proofErr w:type="spellStart"/>
      <w:r w:rsidRPr="00643046">
        <w:rPr>
          <w:rFonts w:asciiTheme="minorHAnsi" w:hAnsiTheme="minorHAnsi" w:cstheme="minorHAnsi"/>
        </w:rPr>
        <w:t>dys</w:t>
      </w:r>
      <w:proofErr w:type="spellEnd"/>
      <w:r w:rsidRPr="00643046">
        <w:rPr>
          <w:rFonts w:asciiTheme="minorHAnsi" w:hAnsiTheme="minorHAnsi" w:cstheme="minorHAnsi"/>
        </w:rPr>
        <w:t>)function and intrathecal protein synthesis, referring to an exclusively blood-derived protein</w:t>
      </w:r>
      <w:r w:rsidRPr="00643046">
        <w:rPr>
          <w:rFonts w:asciiTheme="minorHAnsi" w:hAnsiTheme="minorHAnsi" w:cstheme="minorHAnsi"/>
          <w:noProof/>
          <w:vertAlign w:val="superscript"/>
        </w:rPr>
        <w:t>9,10</w:t>
      </w:r>
      <w:r w:rsidR="00623CF3" w:rsidRPr="00643046">
        <w:rPr>
          <w:rFonts w:asciiTheme="minorHAnsi" w:hAnsiTheme="minorHAnsi" w:cstheme="minorHAnsi"/>
        </w:rPr>
        <w:t>.</w:t>
      </w:r>
      <w:r w:rsidRPr="00643046">
        <w:rPr>
          <w:rFonts w:asciiTheme="minorHAnsi" w:hAnsiTheme="minorHAnsi" w:cstheme="minorHAnsi"/>
        </w:rPr>
        <w:t xml:space="preserve"> </w:t>
      </w:r>
      <w:r w:rsidRPr="00643046">
        <w:rPr>
          <w:rFonts w:asciiTheme="minorHAnsi" w:hAnsiTheme="minorHAnsi" w:cstheme="minorHAnsi"/>
          <w:shd w:val="clear" w:color="auto" w:fill="FFFFFF"/>
        </w:rPr>
        <w:t xml:space="preserve">The highly abundant protein albumin is usually chosen as reference protein because it is produced only in the liver and because its size, approximately 70 </w:t>
      </w:r>
      <w:proofErr w:type="spellStart"/>
      <w:r w:rsidRPr="00643046">
        <w:rPr>
          <w:rFonts w:asciiTheme="minorHAnsi" w:hAnsiTheme="minorHAnsi" w:cstheme="minorHAnsi"/>
          <w:shd w:val="clear" w:color="auto" w:fill="FFFFFF"/>
        </w:rPr>
        <w:t>kDa</w:t>
      </w:r>
      <w:proofErr w:type="spellEnd"/>
      <w:r w:rsidRPr="00643046">
        <w:rPr>
          <w:rFonts w:asciiTheme="minorHAnsi" w:hAnsiTheme="minorHAnsi" w:cstheme="minorHAnsi"/>
          <w:shd w:val="clear" w:color="auto" w:fill="FFFFFF"/>
        </w:rPr>
        <w:t>, is intermediate between small and large proteins</w:t>
      </w:r>
      <w:r w:rsidRPr="00643046">
        <w:rPr>
          <w:rFonts w:asciiTheme="minorHAnsi" w:hAnsiTheme="minorHAnsi" w:cstheme="minorHAnsi"/>
          <w:noProof/>
          <w:shd w:val="clear" w:color="auto" w:fill="FFFFFF"/>
          <w:vertAlign w:val="superscript"/>
        </w:rPr>
        <w:t>11</w:t>
      </w:r>
      <w:r w:rsidR="00623CF3" w:rsidRPr="00643046">
        <w:rPr>
          <w:rFonts w:asciiTheme="minorHAnsi" w:hAnsiTheme="minorHAnsi" w:cstheme="minorHAnsi"/>
          <w:shd w:val="clear" w:color="auto" w:fill="FFFFFF"/>
        </w:rPr>
        <w:t>.</w:t>
      </w:r>
      <w:r w:rsidRPr="00643046">
        <w:rPr>
          <w:rFonts w:asciiTheme="minorHAnsi" w:hAnsiTheme="minorHAnsi" w:cstheme="minorHAnsi"/>
        </w:rPr>
        <w:t xml:space="preserve"> The analysis diagram was first defined by </w:t>
      </w:r>
      <w:proofErr w:type="spellStart"/>
      <w:r w:rsidRPr="00643046">
        <w:rPr>
          <w:rFonts w:asciiTheme="minorHAnsi" w:hAnsiTheme="minorHAnsi" w:cstheme="minorHAnsi"/>
        </w:rPr>
        <w:t>Reiber</w:t>
      </w:r>
      <w:proofErr w:type="spellEnd"/>
      <w:r w:rsidRPr="00643046">
        <w:rPr>
          <w:rFonts w:asciiTheme="minorHAnsi" w:hAnsiTheme="minorHAnsi" w:cstheme="minorHAnsi"/>
        </w:rPr>
        <w:t xml:space="preserve"> and </w:t>
      </w:r>
      <w:proofErr w:type="spellStart"/>
      <w:r w:rsidRPr="00643046">
        <w:rPr>
          <w:rFonts w:asciiTheme="minorHAnsi" w:hAnsiTheme="minorHAnsi" w:cstheme="minorHAnsi"/>
        </w:rPr>
        <w:t>Felgenhauer</w:t>
      </w:r>
      <w:proofErr w:type="spellEnd"/>
      <w:r w:rsidRPr="00643046">
        <w:rPr>
          <w:rFonts w:asciiTheme="minorHAnsi" w:hAnsiTheme="minorHAnsi" w:cstheme="minorHAnsi"/>
        </w:rPr>
        <w:t xml:space="preserve"> in 1987 for the major classes of immunoglobulins (</w:t>
      </w:r>
      <w:proofErr w:type="spellStart"/>
      <w:r w:rsidRPr="00643046">
        <w:rPr>
          <w:rFonts w:asciiTheme="minorHAnsi" w:hAnsiTheme="minorHAnsi" w:cstheme="minorHAnsi"/>
        </w:rPr>
        <w:t>Igs</w:t>
      </w:r>
      <w:proofErr w:type="spellEnd"/>
      <w:r w:rsidRPr="00643046">
        <w:rPr>
          <w:rFonts w:asciiTheme="minorHAnsi" w:hAnsiTheme="minorHAnsi" w:cstheme="minorHAnsi"/>
        </w:rPr>
        <w:t>)</w:t>
      </w:r>
      <w:r w:rsidRPr="00643046">
        <w:rPr>
          <w:rFonts w:asciiTheme="minorHAnsi" w:hAnsiTheme="minorHAnsi" w:cstheme="minorHAnsi"/>
          <w:noProof/>
          <w:vertAlign w:val="superscript"/>
        </w:rPr>
        <w:t>11</w:t>
      </w:r>
      <w:r w:rsidR="00623CF3" w:rsidRPr="00643046">
        <w:rPr>
          <w:rFonts w:asciiTheme="minorHAnsi" w:hAnsiTheme="minorHAnsi" w:cstheme="minorHAnsi"/>
        </w:rPr>
        <w:t>,</w:t>
      </w:r>
      <w:r w:rsidRPr="00643046">
        <w:rPr>
          <w:rFonts w:asciiTheme="minorHAnsi" w:hAnsiTheme="minorHAnsi" w:cstheme="minorHAnsi"/>
        </w:rPr>
        <w:t xml:space="preserve"> being empirically based on the results obtained from the analysis of thousands of human samples</w:t>
      </w:r>
      <w:r w:rsidRPr="00643046">
        <w:rPr>
          <w:rFonts w:asciiTheme="minorHAnsi" w:hAnsiTheme="minorHAnsi" w:cstheme="minorHAnsi"/>
          <w:noProof/>
          <w:vertAlign w:val="superscript"/>
        </w:rPr>
        <w:t>9</w:t>
      </w:r>
      <w:r w:rsidR="00623CF3" w:rsidRPr="00643046">
        <w:rPr>
          <w:rFonts w:asciiTheme="minorHAnsi" w:hAnsiTheme="minorHAnsi" w:cstheme="minorHAnsi"/>
        </w:rPr>
        <w:t>.</w:t>
      </w:r>
      <w:r w:rsidRPr="00643046">
        <w:rPr>
          <w:rFonts w:asciiTheme="minorHAnsi" w:hAnsiTheme="minorHAnsi" w:cstheme="minorHAnsi"/>
        </w:rPr>
        <w:t xml:space="preserve"> The approach was subsequently confirmed by </w:t>
      </w:r>
      <w:r w:rsidR="009B2298" w:rsidRPr="00643046">
        <w:rPr>
          <w:rFonts w:asciiTheme="minorHAnsi" w:hAnsiTheme="minorHAnsi" w:cstheme="minorHAnsi"/>
        </w:rPr>
        <w:t xml:space="preserve">the </w:t>
      </w:r>
      <w:r w:rsidRPr="00643046">
        <w:rPr>
          <w:rFonts w:asciiTheme="minorHAnsi" w:hAnsiTheme="minorHAnsi" w:cstheme="minorHAnsi"/>
        </w:rPr>
        <w:t xml:space="preserve">application of </w:t>
      </w:r>
      <w:r w:rsidRPr="00643046">
        <w:rPr>
          <w:rFonts w:asciiTheme="minorHAnsi" w:hAnsiTheme="minorHAnsi" w:cstheme="minorHAnsi"/>
        </w:rPr>
        <w:lastRenderedPageBreak/>
        <w:t>the two Fick’s laws of diffusion in the theory of molecular diffusion/flow rate</w:t>
      </w:r>
      <w:r w:rsidRPr="00643046">
        <w:rPr>
          <w:rFonts w:asciiTheme="minorHAnsi" w:hAnsiTheme="minorHAnsi" w:cstheme="minorHAnsi"/>
          <w:noProof/>
          <w:vertAlign w:val="superscript"/>
        </w:rPr>
        <w:t>12</w:t>
      </w:r>
      <w:r w:rsidR="00623CF3" w:rsidRPr="00643046">
        <w:rPr>
          <w:rFonts w:asciiTheme="minorHAnsi" w:hAnsiTheme="minorHAnsi" w:cstheme="minorHAnsi"/>
        </w:rPr>
        <w:t>.</w:t>
      </w:r>
      <w:r w:rsidRPr="00643046">
        <w:rPr>
          <w:rFonts w:asciiTheme="minorHAnsi" w:hAnsiTheme="minorHAnsi" w:cstheme="minorHAnsi"/>
        </w:rPr>
        <w:t xml:space="preserve"> Such a theory demonstrates the diffusion of a protein through the barrier has a hyperbolic distribution and can quantitatively explain the dynamics of proteins in the CNS</w:t>
      </w:r>
      <w:r w:rsidRPr="00643046">
        <w:rPr>
          <w:rFonts w:asciiTheme="minorHAnsi" w:hAnsiTheme="minorHAnsi" w:cstheme="minorHAnsi"/>
          <w:noProof/>
          <w:vertAlign w:val="superscript"/>
        </w:rPr>
        <w:t>9,13</w:t>
      </w:r>
      <w:r w:rsidR="00623CF3" w:rsidRPr="00643046">
        <w:rPr>
          <w:rFonts w:asciiTheme="minorHAnsi" w:hAnsiTheme="minorHAnsi" w:cstheme="minorHAnsi"/>
        </w:rPr>
        <w:t>.</w:t>
      </w:r>
      <w:r w:rsidRPr="00643046">
        <w:rPr>
          <w:rFonts w:asciiTheme="minorHAnsi" w:hAnsiTheme="minorHAnsi" w:cstheme="minorHAnsi"/>
        </w:rPr>
        <w:t xml:space="preserve"> Overall, the advantage of using the </w:t>
      </w:r>
      <w:proofErr w:type="spellStart"/>
      <w:r w:rsidRPr="00643046">
        <w:rPr>
          <w:rFonts w:asciiTheme="minorHAnsi" w:hAnsiTheme="minorHAnsi" w:cstheme="minorHAnsi"/>
        </w:rPr>
        <w:t>Reibergram</w:t>
      </w:r>
      <w:proofErr w:type="spellEnd"/>
      <w:r w:rsidRPr="00643046">
        <w:rPr>
          <w:rFonts w:asciiTheme="minorHAnsi" w:hAnsiTheme="minorHAnsi" w:cstheme="minorHAnsi"/>
        </w:rPr>
        <w:t xml:space="preserve"> for demonstrating intrathecal protein synthesis is that it concurrently identifies the protein fraction that enters the CSF from serum as well as the amount of protein found in the CSF because of local production. </w:t>
      </w:r>
    </w:p>
    <w:p w14:paraId="0ED9ABF5" w14:textId="77777777" w:rsidR="00A338CC" w:rsidRPr="00643046" w:rsidRDefault="00A338CC" w:rsidP="00DD2DCF">
      <w:pPr>
        <w:rPr>
          <w:rFonts w:asciiTheme="minorHAnsi" w:hAnsiTheme="minorHAnsi" w:cstheme="minorHAnsi"/>
        </w:rPr>
      </w:pPr>
    </w:p>
    <w:p w14:paraId="4FA68CED" w14:textId="77777777" w:rsidR="00A338CC" w:rsidRPr="00643046" w:rsidRDefault="00A338CC" w:rsidP="00DD2DCF">
      <w:pPr>
        <w:rPr>
          <w:rFonts w:asciiTheme="minorHAnsi" w:hAnsiTheme="minorHAnsi" w:cstheme="minorHAnsi"/>
        </w:rPr>
      </w:pPr>
      <w:r w:rsidRPr="00643046">
        <w:rPr>
          <w:rFonts w:asciiTheme="minorHAnsi" w:hAnsiTheme="minorHAnsi" w:cstheme="minorHAnsi"/>
        </w:rPr>
        <w:t>The present article and the related protocol describe the entire procedure, from CSF and blood collection to the final calculations correcting CSF protein levels, for the quantitative measurement of intrathecal protein synthesis in mouse models of neurological disorders. This procedure provides a baseline against which to assess (1) the pathophysiological origin of any CSF protein and (2) the stability and functional significance of the barrier integrity. This procedure and protocol are not only useful for assessing mouse CSF samples but are also useful in analyzing CSF in a multitude of animal models of neurological diseases and human patients.</w:t>
      </w:r>
    </w:p>
    <w:p w14:paraId="43794AE8" w14:textId="77777777" w:rsidR="00A338CC" w:rsidRPr="00643046" w:rsidRDefault="00A338CC" w:rsidP="00DD2DCF">
      <w:pPr>
        <w:rPr>
          <w:rFonts w:asciiTheme="minorHAnsi" w:hAnsiTheme="minorHAnsi" w:cstheme="minorHAnsi"/>
          <w:b/>
        </w:rPr>
      </w:pPr>
    </w:p>
    <w:p w14:paraId="1F3B9088" w14:textId="77777777" w:rsidR="00A338CC" w:rsidRPr="00643046" w:rsidRDefault="00A338CC" w:rsidP="00DD2DCF">
      <w:pPr>
        <w:rPr>
          <w:rFonts w:asciiTheme="minorHAnsi" w:hAnsiTheme="minorHAnsi" w:cstheme="minorHAnsi"/>
          <w:color w:val="808080" w:themeColor="background1" w:themeShade="80"/>
        </w:rPr>
      </w:pPr>
      <w:r w:rsidRPr="00643046">
        <w:rPr>
          <w:rFonts w:asciiTheme="minorHAnsi" w:hAnsiTheme="minorHAnsi" w:cstheme="minorHAnsi"/>
          <w:b/>
        </w:rPr>
        <w:t>PROTOCOL:</w:t>
      </w:r>
    </w:p>
    <w:p w14:paraId="1574616F" w14:textId="77777777" w:rsidR="0099766A" w:rsidRDefault="0099766A" w:rsidP="00DD2DCF">
      <w:pPr>
        <w:pStyle w:val="NormalWeb"/>
        <w:spacing w:before="0" w:beforeAutospacing="0" w:after="0" w:afterAutospacing="0"/>
        <w:rPr>
          <w:rFonts w:asciiTheme="minorHAnsi" w:hAnsiTheme="minorHAnsi" w:cstheme="minorHAnsi"/>
          <w:bCs/>
          <w:color w:val="auto"/>
        </w:rPr>
      </w:pPr>
    </w:p>
    <w:p w14:paraId="4B247A9C" w14:textId="25D91E83" w:rsidR="00A338CC" w:rsidRPr="00643046" w:rsidRDefault="00A338CC" w:rsidP="00DD2DCF">
      <w:pPr>
        <w:pStyle w:val="NormalWeb"/>
        <w:spacing w:before="0" w:beforeAutospacing="0" w:after="0" w:afterAutospacing="0"/>
        <w:rPr>
          <w:rFonts w:asciiTheme="minorHAnsi" w:hAnsiTheme="minorHAnsi" w:cstheme="minorHAnsi"/>
          <w:bCs/>
          <w:color w:val="auto"/>
        </w:rPr>
      </w:pPr>
      <w:r w:rsidRPr="00643046">
        <w:rPr>
          <w:rFonts w:asciiTheme="minorHAnsi" w:hAnsiTheme="minorHAnsi" w:cstheme="minorHAnsi"/>
          <w:bCs/>
          <w:color w:val="auto"/>
        </w:rPr>
        <w:t>All animal work utilizes protocols reviewed and approved by the Institutional Animal Care and Use Committee (IACUC) at Geisel School of Medicine at Dartmouth.</w:t>
      </w:r>
    </w:p>
    <w:p w14:paraId="51809E45" w14:textId="77777777" w:rsidR="00A338CC" w:rsidRPr="00643046" w:rsidRDefault="00A338CC" w:rsidP="00DD2DCF">
      <w:pPr>
        <w:pStyle w:val="NormalWeb"/>
        <w:spacing w:before="0" w:beforeAutospacing="0" w:after="0" w:afterAutospacing="0"/>
        <w:rPr>
          <w:rFonts w:asciiTheme="minorHAnsi" w:hAnsiTheme="minorHAnsi" w:cstheme="minorHAnsi"/>
          <w:bCs/>
          <w:color w:val="808080"/>
        </w:rPr>
      </w:pPr>
    </w:p>
    <w:p w14:paraId="4E44909C" w14:textId="50EDA5C7" w:rsidR="00A338CC" w:rsidRPr="0041731C" w:rsidRDefault="00A338CC" w:rsidP="00DD2DCF">
      <w:pPr>
        <w:pStyle w:val="ListParagraph"/>
        <w:numPr>
          <w:ilvl w:val="0"/>
          <w:numId w:val="30"/>
        </w:numPr>
        <w:rPr>
          <w:rFonts w:asciiTheme="minorHAnsi" w:hAnsiTheme="minorHAnsi" w:cstheme="minorHAnsi"/>
          <w:highlight w:val="yellow"/>
        </w:rPr>
      </w:pPr>
      <w:r w:rsidRPr="0041731C">
        <w:rPr>
          <w:rFonts w:asciiTheme="minorHAnsi" w:hAnsiTheme="minorHAnsi" w:cstheme="minorHAnsi"/>
          <w:b/>
          <w:highlight w:val="yellow"/>
        </w:rPr>
        <w:t>Collection of fluids</w:t>
      </w:r>
    </w:p>
    <w:p w14:paraId="1F36133D" w14:textId="77777777" w:rsidR="0015646C" w:rsidRDefault="0015646C" w:rsidP="00DD2DCF">
      <w:pPr>
        <w:rPr>
          <w:rFonts w:asciiTheme="minorHAnsi" w:hAnsiTheme="minorHAnsi" w:cstheme="minorHAnsi"/>
        </w:rPr>
      </w:pPr>
    </w:p>
    <w:p w14:paraId="376C9ED1" w14:textId="6F3D56C1" w:rsidR="00A338CC" w:rsidRPr="00643046" w:rsidRDefault="00A338CC" w:rsidP="00DD2DCF">
      <w:pPr>
        <w:rPr>
          <w:rFonts w:asciiTheme="minorHAnsi" w:hAnsiTheme="minorHAnsi" w:cstheme="minorHAnsi"/>
          <w:i/>
        </w:rPr>
      </w:pPr>
      <w:r w:rsidRPr="00643046">
        <w:rPr>
          <w:rFonts w:asciiTheme="minorHAnsi" w:hAnsiTheme="minorHAnsi" w:cstheme="minorHAnsi"/>
        </w:rPr>
        <w:t xml:space="preserve">NOTE: Both serum and CSF are required. Two protocols for each fluid collection are needed for survival and necropsy. </w:t>
      </w:r>
    </w:p>
    <w:p w14:paraId="5D159237" w14:textId="77777777" w:rsidR="00A338CC" w:rsidRPr="00643046" w:rsidRDefault="00A338CC" w:rsidP="00DD2DCF">
      <w:pPr>
        <w:rPr>
          <w:rFonts w:asciiTheme="minorHAnsi" w:hAnsiTheme="minorHAnsi" w:cstheme="minorHAnsi"/>
        </w:rPr>
      </w:pPr>
    </w:p>
    <w:p w14:paraId="1F971D1A" w14:textId="1E2D6822" w:rsidR="00A338CC" w:rsidRPr="00704EA8" w:rsidRDefault="00A338CC" w:rsidP="00DD2DCF">
      <w:pPr>
        <w:pStyle w:val="ListParagraph"/>
        <w:numPr>
          <w:ilvl w:val="1"/>
          <w:numId w:val="30"/>
        </w:numPr>
        <w:rPr>
          <w:rFonts w:asciiTheme="minorHAnsi" w:hAnsiTheme="minorHAnsi" w:cstheme="minorHAnsi"/>
          <w:bCs/>
          <w:highlight w:val="yellow"/>
        </w:rPr>
      </w:pPr>
      <w:r w:rsidRPr="00704EA8">
        <w:rPr>
          <w:rFonts w:asciiTheme="minorHAnsi" w:hAnsiTheme="minorHAnsi" w:cstheme="minorHAnsi"/>
          <w:bCs/>
          <w:highlight w:val="yellow"/>
        </w:rPr>
        <w:t>Serum and CSF collection using survival procedures</w:t>
      </w:r>
    </w:p>
    <w:p w14:paraId="0E946E1A" w14:textId="77777777" w:rsidR="00704EA8" w:rsidRDefault="00704EA8" w:rsidP="00DD2DCF">
      <w:pPr>
        <w:rPr>
          <w:rFonts w:asciiTheme="minorHAnsi" w:hAnsiTheme="minorHAnsi" w:cstheme="minorHAnsi"/>
        </w:rPr>
      </w:pPr>
    </w:p>
    <w:p w14:paraId="03442F1D" w14:textId="33458F3A" w:rsidR="00A338CC" w:rsidRPr="00643046" w:rsidRDefault="00A338CC" w:rsidP="00DD2DCF">
      <w:pPr>
        <w:rPr>
          <w:rFonts w:asciiTheme="minorHAnsi" w:hAnsiTheme="minorHAnsi" w:cstheme="minorHAnsi"/>
        </w:rPr>
      </w:pPr>
      <w:r w:rsidRPr="00643046">
        <w:rPr>
          <w:rFonts w:asciiTheme="minorHAnsi" w:hAnsiTheme="minorHAnsi" w:cstheme="minorHAnsi"/>
        </w:rPr>
        <w:t>NOTE: For survival fluid collection, serum collection should precede CSF collection as it is a less invasive procedure. CSF must be obtained within one week of serum draw.</w:t>
      </w:r>
    </w:p>
    <w:p w14:paraId="69D015A5" w14:textId="77777777" w:rsidR="00A338CC" w:rsidRPr="00643046" w:rsidRDefault="00A338CC" w:rsidP="00DD2DCF">
      <w:pPr>
        <w:rPr>
          <w:rFonts w:asciiTheme="minorHAnsi" w:hAnsiTheme="minorHAnsi" w:cstheme="minorHAnsi"/>
        </w:rPr>
      </w:pPr>
    </w:p>
    <w:p w14:paraId="6EDB37ED" w14:textId="5F0B7526" w:rsidR="00A338CC" w:rsidRPr="00704EA8" w:rsidRDefault="00A338CC" w:rsidP="00DD2DCF">
      <w:pPr>
        <w:pStyle w:val="ListParagraph"/>
        <w:numPr>
          <w:ilvl w:val="2"/>
          <w:numId w:val="30"/>
        </w:numPr>
        <w:rPr>
          <w:rFonts w:asciiTheme="minorHAnsi" w:hAnsiTheme="minorHAnsi" w:cstheme="minorHAnsi"/>
          <w:bCs/>
          <w:highlight w:val="yellow"/>
        </w:rPr>
      </w:pPr>
      <w:r w:rsidRPr="00704EA8">
        <w:rPr>
          <w:rFonts w:asciiTheme="minorHAnsi" w:hAnsiTheme="minorHAnsi" w:cstheme="minorHAnsi"/>
          <w:bCs/>
          <w:highlight w:val="yellow"/>
        </w:rPr>
        <w:t>Retro-orbital bleeding procedure for serum collection.</w:t>
      </w:r>
    </w:p>
    <w:p w14:paraId="5C5704CF" w14:textId="77777777" w:rsidR="00704EA8" w:rsidRDefault="00704EA8" w:rsidP="00DD2DCF">
      <w:pPr>
        <w:rPr>
          <w:rFonts w:asciiTheme="minorHAnsi" w:hAnsiTheme="minorHAnsi" w:cstheme="minorHAnsi"/>
        </w:rPr>
      </w:pPr>
    </w:p>
    <w:p w14:paraId="6AFD7FE6" w14:textId="7F5FE734" w:rsidR="00A338CC" w:rsidRPr="00643046" w:rsidRDefault="00A338CC" w:rsidP="00DD2DCF">
      <w:pPr>
        <w:rPr>
          <w:rFonts w:asciiTheme="minorHAnsi" w:hAnsiTheme="minorHAnsi" w:cstheme="minorHAnsi"/>
          <w:color w:val="000000" w:themeColor="text1"/>
          <w:shd w:val="clear" w:color="auto" w:fill="FFFFFF"/>
        </w:rPr>
      </w:pPr>
      <w:r w:rsidRPr="00643046">
        <w:rPr>
          <w:rFonts w:asciiTheme="minorHAnsi" w:hAnsiTheme="minorHAnsi" w:cstheme="minorHAnsi"/>
        </w:rPr>
        <w:t xml:space="preserve">NOTE: </w:t>
      </w:r>
      <w:r w:rsidRPr="00643046">
        <w:rPr>
          <w:rFonts w:asciiTheme="minorHAnsi" w:hAnsiTheme="minorHAnsi" w:cstheme="minorHAnsi"/>
          <w:color w:val="000000" w:themeColor="text1"/>
          <w:shd w:val="clear" w:color="auto" w:fill="FFFFFF"/>
        </w:rPr>
        <w:t xml:space="preserve">This procedure is for </w:t>
      </w:r>
      <w:r w:rsidRPr="00643046">
        <w:rPr>
          <w:rFonts w:asciiTheme="minorHAnsi" w:hAnsiTheme="minorHAnsi" w:cstheme="minorHAnsi"/>
          <w:bCs/>
          <w:color w:val="000000" w:themeColor="text1"/>
        </w:rPr>
        <w:t>survival</w:t>
      </w:r>
      <w:r w:rsidRPr="00643046">
        <w:rPr>
          <w:rFonts w:asciiTheme="minorHAnsi" w:hAnsiTheme="minorHAnsi" w:cstheme="minorHAnsi"/>
          <w:color w:val="000000" w:themeColor="text1"/>
          <w:shd w:val="clear" w:color="auto" w:fill="FFFFFF"/>
        </w:rPr>
        <w:t> bleeding of mice</w:t>
      </w:r>
      <w:r w:rsidRPr="00643046">
        <w:rPr>
          <w:rFonts w:asciiTheme="minorHAnsi" w:hAnsiTheme="minorHAnsi" w:cstheme="minorHAnsi"/>
          <w:noProof/>
          <w:color w:val="000000" w:themeColor="text1"/>
          <w:shd w:val="clear" w:color="auto" w:fill="FFFFFF"/>
          <w:vertAlign w:val="superscript"/>
        </w:rPr>
        <w:t>14</w:t>
      </w:r>
      <w:r w:rsidR="00704EA8" w:rsidRPr="00643046">
        <w:rPr>
          <w:rFonts w:asciiTheme="minorHAnsi" w:hAnsiTheme="minorHAnsi" w:cstheme="minorHAnsi"/>
          <w:color w:val="000000" w:themeColor="text1"/>
          <w:shd w:val="clear" w:color="auto" w:fill="FFFFFF"/>
        </w:rPr>
        <w:t>.</w:t>
      </w:r>
      <w:r w:rsidRPr="00643046">
        <w:rPr>
          <w:rFonts w:asciiTheme="minorHAnsi" w:hAnsiTheme="minorHAnsi" w:cstheme="minorHAnsi"/>
          <w:color w:val="000000" w:themeColor="text1"/>
          <w:shd w:val="clear" w:color="auto" w:fill="FFFFFF"/>
        </w:rPr>
        <w:t xml:space="preserve"> </w:t>
      </w:r>
      <w:r w:rsidRPr="00643046">
        <w:rPr>
          <w:rFonts w:asciiTheme="minorHAnsi" w:hAnsiTheme="minorHAnsi" w:cstheme="minorHAnsi"/>
        </w:rPr>
        <w:t>The procedure described applies to any age, gender, and strain of mice. Since IACUC rules dictate that a maximum blood volume of 1% of body weight can be removed as a single blood draw, it is recommended the procedure is performed only on mice weighing more than 15 g.</w:t>
      </w:r>
    </w:p>
    <w:p w14:paraId="1A207DB0" w14:textId="77777777" w:rsidR="00A338CC" w:rsidRPr="00643046" w:rsidRDefault="00A338CC" w:rsidP="00DD2DCF">
      <w:pPr>
        <w:rPr>
          <w:rFonts w:asciiTheme="minorHAnsi" w:hAnsiTheme="minorHAnsi" w:cstheme="minorHAnsi"/>
        </w:rPr>
      </w:pPr>
    </w:p>
    <w:p w14:paraId="6B828866" w14:textId="05EBE5EA" w:rsidR="00A338CC" w:rsidRPr="004C2975" w:rsidRDefault="00A338CC" w:rsidP="00DD2DCF">
      <w:pPr>
        <w:pStyle w:val="ListParagraph"/>
        <w:numPr>
          <w:ilvl w:val="3"/>
          <w:numId w:val="30"/>
        </w:numPr>
        <w:rPr>
          <w:rFonts w:asciiTheme="minorHAnsi" w:hAnsiTheme="minorHAnsi" w:cstheme="minorHAnsi"/>
        </w:rPr>
      </w:pPr>
      <w:r w:rsidRPr="004C2975">
        <w:rPr>
          <w:rFonts w:asciiTheme="minorHAnsi" w:hAnsiTheme="minorHAnsi" w:cstheme="minorHAnsi"/>
        </w:rPr>
        <w:t xml:space="preserve">Move the cages containing mice from the rack to an appropriate working area. Prepare the anesthesia gas machine by turning on the oxygen flow meter to 1 L/min. </w:t>
      </w:r>
    </w:p>
    <w:p w14:paraId="09B7AB7E" w14:textId="77777777" w:rsidR="00A338CC" w:rsidRPr="004C2975" w:rsidRDefault="00A338CC" w:rsidP="00DD2DCF">
      <w:pPr>
        <w:rPr>
          <w:rFonts w:asciiTheme="minorHAnsi" w:hAnsiTheme="minorHAnsi" w:cstheme="minorHAnsi"/>
        </w:rPr>
      </w:pPr>
    </w:p>
    <w:p w14:paraId="663AACC1" w14:textId="5A7A4790" w:rsidR="00A338CC" w:rsidRPr="004C2975" w:rsidRDefault="00A338CC" w:rsidP="00DD2DCF">
      <w:pPr>
        <w:pStyle w:val="ListParagraph"/>
        <w:numPr>
          <w:ilvl w:val="3"/>
          <w:numId w:val="30"/>
        </w:numPr>
        <w:rPr>
          <w:rFonts w:asciiTheme="minorHAnsi" w:hAnsiTheme="minorHAnsi" w:cstheme="minorHAnsi"/>
        </w:rPr>
      </w:pPr>
      <w:r w:rsidRPr="004C2975">
        <w:rPr>
          <w:rFonts w:asciiTheme="minorHAnsi" w:hAnsiTheme="minorHAnsi" w:cstheme="minorHAnsi"/>
        </w:rPr>
        <w:t>Place the animal into the induction chamber and close the lid tightly. Turn on the isoflurane vaporizer to 3.5% and monitor the animal until recumbent.</w:t>
      </w:r>
    </w:p>
    <w:p w14:paraId="740259DA" w14:textId="77777777" w:rsidR="00A338CC" w:rsidRPr="004C2975" w:rsidRDefault="00A338CC" w:rsidP="00DD2DCF">
      <w:pPr>
        <w:rPr>
          <w:rFonts w:asciiTheme="minorHAnsi" w:hAnsiTheme="minorHAnsi" w:cstheme="minorHAnsi"/>
        </w:rPr>
      </w:pPr>
    </w:p>
    <w:p w14:paraId="193DF60F" w14:textId="61FE8E87" w:rsidR="00A338CC" w:rsidRPr="00510529" w:rsidRDefault="00A338CC" w:rsidP="00DD2DCF">
      <w:pPr>
        <w:pStyle w:val="ListParagraph"/>
        <w:numPr>
          <w:ilvl w:val="3"/>
          <w:numId w:val="30"/>
        </w:numPr>
        <w:rPr>
          <w:rFonts w:asciiTheme="minorHAnsi" w:hAnsiTheme="minorHAnsi" w:cstheme="minorHAnsi"/>
        </w:rPr>
      </w:pPr>
      <w:r w:rsidRPr="00510529">
        <w:rPr>
          <w:rFonts w:asciiTheme="minorHAnsi" w:hAnsiTheme="minorHAnsi" w:cstheme="minorHAnsi"/>
        </w:rPr>
        <w:t xml:space="preserve">Remove the animal from the chamber and assess the level of anesthesia by pedal reflex, </w:t>
      </w:r>
      <w:r w:rsidRPr="00510529">
        <w:rPr>
          <w:rFonts w:asciiTheme="minorHAnsi" w:hAnsiTheme="minorHAnsi" w:cstheme="minorHAnsi"/>
        </w:rPr>
        <w:lastRenderedPageBreak/>
        <w:t>i.e., firm footpad pinch. Ensure adequate depth of anesthesia before performing the procedure: lack of response to a firm pinch indicates adequate anesthesia.</w:t>
      </w:r>
    </w:p>
    <w:p w14:paraId="79156CA5" w14:textId="77777777" w:rsidR="00A338CC" w:rsidRPr="00400FF4" w:rsidRDefault="00A338CC" w:rsidP="00DD2DCF">
      <w:pPr>
        <w:rPr>
          <w:rFonts w:asciiTheme="minorHAnsi" w:hAnsiTheme="minorHAnsi" w:cstheme="minorHAnsi"/>
          <w:highlight w:val="yellow"/>
        </w:rPr>
      </w:pPr>
    </w:p>
    <w:p w14:paraId="45F5F5EB" w14:textId="2F4788B7" w:rsidR="00A338CC" w:rsidRPr="00923794" w:rsidRDefault="00A338CC" w:rsidP="00923794">
      <w:pPr>
        <w:pStyle w:val="ListParagraph"/>
        <w:numPr>
          <w:ilvl w:val="3"/>
          <w:numId w:val="30"/>
        </w:numPr>
        <w:rPr>
          <w:rFonts w:asciiTheme="minorHAnsi" w:hAnsiTheme="minorHAnsi" w:cstheme="minorHAnsi"/>
          <w:highlight w:val="yellow"/>
        </w:rPr>
      </w:pPr>
      <w:r w:rsidRPr="00923794">
        <w:rPr>
          <w:rFonts w:asciiTheme="minorHAnsi" w:hAnsiTheme="minorHAnsi" w:cstheme="minorHAnsi"/>
          <w:highlight w:val="yellow"/>
        </w:rPr>
        <w:t xml:space="preserve">Restrain the </w:t>
      </w:r>
      <w:r w:rsidR="00923794" w:rsidRPr="00923794">
        <w:rPr>
          <w:rFonts w:asciiTheme="minorHAnsi" w:hAnsiTheme="minorHAnsi" w:cstheme="minorHAnsi"/>
          <w:highlight w:val="yellow"/>
        </w:rPr>
        <w:t>anesthetized</w:t>
      </w:r>
      <w:r w:rsidR="00923794">
        <w:rPr>
          <w:rFonts w:asciiTheme="minorHAnsi" w:hAnsiTheme="minorHAnsi" w:cstheme="minorHAnsi"/>
          <w:highlight w:val="yellow"/>
        </w:rPr>
        <w:t xml:space="preserve"> </w:t>
      </w:r>
      <w:r w:rsidR="00034922" w:rsidRPr="00923794">
        <w:rPr>
          <w:rFonts w:asciiTheme="minorHAnsi" w:hAnsiTheme="minorHAnsi" w:cstheme="minorHAnsi"/>
          <w:highlight w:val="yellow"/>
        </w:rPr>
        <w:t xml:space="preserve">mouse by grasping the loose skin behind the ears </w:t>
      </w:r>
      <w:r w:rsidRPr="00923794">
        <w:rPr>
          <w:rFonts w:asciiTheme="minorHAnsi" w:hAnsiTheme="minorHAnsi" w:cstheme="minorHAnsi"/>
          <w:highlight w:val="yellow"/>
        </w:rPr>
        <w:t xml:space="preserve">with the thumb and </w:t>
      </w:r>
      <w:r w:rsidR="00444D61" w:rsidRPr="00923794">
        <w:rPr>
          <w:rFonts w:asciiTheme="minorHAnsi" w:hAnsiTheme="minorHAnsi" w:cstheme="minorHAnsi"/>
          <w:highlight w:val="yellow"/>
        </w:rPr>
        <w:t xml:space="preserve">index </w:t>
      </w:r>
      <w:r w:rsidRPr="00923794">
        <w:rPr>
          <w:rFonts w:asciiTheme="minorHAnsi" w:hAnsiTheme="minorHAnsi" w:cstheme="minorHAnsi"/>
          <w:highlight w:val="yellow"/>
        </w:rPr>
        <w:t>finger of the non-dominant hand. Bulge the eyes by using the index finger to draw back the skin above the eye and the thumb to draw back the skin below the eyes.</w:t>
      </w:r>
    </w:p>
    <w:p w14:paraId="07E81B81" w14:textId="77777777" w:rsidR="00A338CC" w:rsidRPr="00643046" w:rsidRDefault="00A338CC" w:rsidP="00DD2DCF">
      <w:pPr>
        <w:rPr>
          <w:rFonts w:asciiTheme="minorHAnsi" w:hAnsiTheme="minorHAnsi" w:cstheme="minorHAnsi"/>
        </w:rPr>
      </w:pPr>
    </w:p>
    <w:p w14:paraId="6E73E340" w14:textId="69390473" w:rsidR="00A338CC" w:rsidRPr="000560D5" w:rsidRDefault="00A338CC" w:rsidP="00DD2DCF">
      <w:pPr>
        <w:pStyle w:val="ListParagraph"/>
        <w:numPr>
          <w:ilvl w:val="3"/>
          <w:numId w:val="30"/>
        </w:numPr>
        <w:rPr>
          <w:rFonts w:asciiTheme="minorHAnsi" w:hAnsiTheme="minorHAnsi" w:cstheme="minorHAnsi"/>
          <w:highlight w:val="yellow"/>
        </w:rPr>
      </w:pPr>
      <w:r w:rsidRPr="000560D5">
        <w:rPr>
          <w:rFonts w:asciiTheme="minorHAnsi" w:hAnsiTheme="minorHAnsi" w:cstheme="minorHAnsi"/>
          <w:highlight w:val="yellow"/>
        </w:rPr>
        <w:t>Place the tip of a Pasteur pipette into the eye socket underneath the eyeball (</w:t>
      </w:r>
      <w:r w:rsidRPr="000560D5">
        <w:rPr>
          <w:rFonts w:asciiTheme="minorHAnsi" w:hAnsiTheme="minorHAnsi" w:cstheme="minorHAnsi"/>
          <w:b/>
          <w:bCs/>
          <w:highlight w:val="yellow"/>
        </w:rPr>
        <w:t>Figure 1</w:t>
      </w:r>
      <w:r w:rsidR="00847972" w:rsidRPr="000560D5">
        <w:rPr>
          <w:rFonts w:asciiTheme="minorHAnsi" w:hAnsiTheme="minorHAnsi" w:cstheme="minorHAnsi"/>
          <w:highlight w:val="yellow"/>
        </w:rPr>
        <w:t>, left panel</w:t>
      </w:r>
      <w:r w:rsidRPr="000560D5">
        <w:rPr>
          <w:rFonts w:asciiTheme="minorHAnsi" w:hAnsiTheme="minorHAnsi" w:cstheme="minorHAnsi"/>
          <w:highlight w:val="yellow"/>
        </w:rPr>
        <w:t>), directing the tip at approximately 45</w:t>
      </w:r>
      <w:r w:rsidR="00EE101F" w:rsidRPr="000560D5">
        <w:rPr>
          <w:rFonts w:asciiTheme="minorHAnsi" w:hAnsiTheme="minorHAnsi" w:cstheme="minorHAnsi"/>
          <w:highlight w:val="yellow"/>
        </w:rPr>
        <w:t>°</w:t>
      </w:r>
      <w:r w:rsidRPr="000560D5">
        <w:rPr>
          <w:rFonts w:asciiTheme="minorHAnsi" w:hAnsiTheme="minorHAnsi" w:cstheme="minorHAnsi"/>
          <w:highlight w:val="yellow"/>
        </w:rPr>
        <w:t xml:space="preserve"> toward the middle of the eye socket (</w:t>
      </w:r>
      <w:r w:rsidRPr="000560D5">
        <w:rPr>
          <w:rFonts w:asciiTheme="minorHAnsi" w:hAnsiTheme="minorHAnsi" w:cstheme="minorHAnsi"/>
          <w:b/>
          <w:bCs/>
          <w:highlight w:val="yellow"/>
        </w:rPr>
        <w:t>Figure 1</w:t>
      </w:r>
      <w:r w:rsidR="00847972" w:rsidRPr="000560D5">
        <w:rPr>
          <w:rFonts w:asciiTheme="minorHAnsi" w:hAnsiTheme="minorHAnsi" w:cstheme="minorHAnsi"/>
          <w:highlight w:val="yellow"/>
        </w:rPr>
        <w:t>, right panel</w:t>
      </w:r>
      <w:r w:rsidRPr="000560D5">
        <w:rPr>
          <w:rFonts w:asciiTheme="minorHAnsi" w:hAnsiTheme="minorHAnsi" w:cstheme="minorHAnsi"/>
          <w:highlight w:val="yellow"/>
        </w:rPr>
        <w:t xml:space="preserve">). Rotate the pipette between fingers during the forward passage. Apply gentle pressure and then release until blood is entering the pipette. </w:t>
      </w:r>
    </w:p>
    <w:p w14:paraId="6EE201B6" w14:textId="77777777" w:rsidR="00A338CC" w:rsidRPr="00643046" w:rsidRDefault="00A338CC" w:rsidP="00DD2DCF">
      <w:pPr>
        <w:rPr>
          <w:rFonts w:asciiTheme="minorHAnsi" w:hAnsiTheme="minorHAnsi" w:cstheme="minorHAnsi"/>
        </w:rPr>
      </w:pPr>
    </w:p>
    <w:p w14:paraId="6F689FDF" w14:textId="45D16483" w:rsidR="00A338CC" w:rsidRPr="00643046" w:rsidRDefault="00A338CC" w:rsidP="00DD2DCF">
      <w:pPr>
        <w:rPr>
          <w:rFonts w:asciiTheme="minorHAnsi" w:hAnsiTheme="minorHAnsi" w:cstheme="minorHAnsi"/>
        </w:rPr>
      </w:pPr>
      <w:r w:rsidRPr="00643046">
        <w:rPr>
          <w:rFonts w:asciiTheme="minorHAnsi" w:hAnsiTheme="minorHAnsi" w:cstheme="minorHAnsi"/>
        </w:rPr>
        <w:t xml:space="preserve">NOTE: </w:t>
      </w:r>
      <w:r w:rsidR="00EE101F">
        <w:rPr>
          <w:rFonts w:asciiTheme="minorHAnsi" w:hAnsiTheme="minorHAnsi" w:cstheme="minorHAnsi"/>
        </w:rPr>
        <w:t>M</w:t>
      </w:r>
      <w:r w:rsidRPr="00643046">
        <w:rPr>
          <w:rFonts w:asciiTheme="minorHAnsi" w:hAnsiTheme="minorHAnsi" w:cstheme="minorHAnsi"/>
        </w:rPr>
        <w:t>aximum amount of blood that may be withdrawn at one time from this location is about 1% of body weight, e.g., 0.2 mL from a 20 g mouse.</w:t>
      </w:r>
    </w:p>
    <w:p w14:paraId="1BCA187D" w14:textId="77777777" w:rsidR="00A338CC" w:rsidRPr="00643046" w:rsidRDefault="00A338CC" w:rsidP="00DD2DCF">
      <w:pPr>
        <w:rPr>
          <w:rFonts w:asciiTheme="minorHAnsi" w:hAnsiTheme="minorHAnsi" w:cstheme="minorHAnsi"/>
        </w:rPr>
      </w:pPr>
    </w:p>
    <w:p w14:paraId="331A2B3C" w14:textId="431A6AF4" w:rsidR="00A338CC" w:rsidRPr="00EF49F9" w:rsidRDefault="00A338CC" w:rsidP="00DD2DCF">
      <w:pPr>
        <w:pStyle w:val="ListParagraph"/>
        <w:numPr>
          <w:ilvl w:val="3"/>
          <w:numId w:val="30"/>
        </w:numPr>
        <w:rPr>
          <w:rFonts w:asciiTheme="minorHAnsi" w:hAnsiTheme="minorHAnsi" w:cstheme="minorHAnsi"/>
          <w:highlight w:val="yellow"/>
        </w:rPr>
      </w:pPr>
      <w:r w:rsidRPr="00EF49F9">
        <w:rPr>
          <w:rFonts w:asciiTheme="minorHAnsi" w:hAnsiTheme="minorHAnsi" w:cstheme="minorHAnsi"/>
          <w:highlight w:val="yellow"/>
        </w:rPr>
        <w:t>Gently remove the capillary to prevent injury to the eye and place the collected blood in a 1.5 mL centrifuge tube. Close the eyelid and apply mild pressure with gauze to prevent further bleeding. Once fully alert and mobile (usually 3</w:t>
      </w:r>
      <w:r w:rsidR="0027212C">
        <w:rPr>
          <w:rFonts w:asciiTheme="minorHAnsi" w:hAnsiTheme="minorHAnsi" w:cstheme="minorHAnsi"/>
          <w:highlight w:val="yellow"/>
        </w:rPr>
        <w:t>−</w:t>
      </w:r>
      <w:r w:rsidRPr="00EF49F9">
        <w:rPr>
          <w:rFonts w:asciiTheme="minorHAnsi" w:hAnsiTheme="minorHAnsi" w:cstheme="minorHAnsi"/>
          <w:highlight w:val="yellow"/>
        </w:rPr>
        <w:t>5 min), return the mouse to its holding cage.</w:t>
      </w:r>
    </w:p>
    <w:p w14:paraId="0DF95CA4" w14:textId="77777777" w:rsidR="00A338CC" w:rsidRPr="00400FF4" w:rsidRDefault="00A338CC" w:rsidP="00DD2DCF">
      <w:pPr>
        <w:rPr>
          <w:rFonts w:asciiTheme="minorHAnsi" w:hAnsiTheme="minorHAnsi" w:cstheme="minorHAnsi"/>
          <w:highlight w:val="yellow"/>
        </w:rPr>
      </w:pPr>
    </w:p>
    <w:p w14:paraId="3263A9C4" w14:textId="6EBE993B" w:rsidR="00A338CC" w:rsidRPr="00400FF4" w:rsidRDefault="00A338CC" w:rsidP="00DD2DCF">
      <w:pPr>
        <w:pStyle w:val="ListParagraph"/>
        <w:numPr>
          <w:ilvl w:val="3"/>
          <w:numId w:val="30"/>
        </w:numPr>
        <w:rPr>
          <w:rFonts w:asciiTheme="minorHAnsi" w:hAnsiTheme="minorHAnsi" w:cstheme="minorHAnsi"/>
          <w:highlight w:val="yellow"/>
        </w:rPr>
      </w:pPr>
      <w:r w:rsidRPr="00400FF4">
        <w:rPr>
          <w:rFonts w:asciiTheme="minorHAnsi" w:hAnsiTheme="minorHAnsi" w:cstheme="minorHAnsi"/>
          <w:highlight w:val="yellow"/>
        </w:rPr>
        <w:t>Allow blood to clot for 30</w:t>
      </w:r>
      <w:r w:rsidR="0027212C" w:rsidRPr="00400FF4">
        <w:rPr>
          <w:rFonts w:asciiTheme="minorHAnsi" w:hAnsiTheme="minorHAnsi" w:cstheme="minorHAnsi"/>
          <w:highlight w:val="yellow"/>
        </w:rPr>
        <w:t>−</w:t>
      </w:r>
      <w:r w:rsidRPr="00400FF4">
        <w:rPr>
          <w:rFonts w:asciiTheme="minorHAnsi" w:hAnsiTheme="minorHAnsi" w:cstheme="minorHAnsi"/>
          <w:highlight w:val="yellow"/>
        </w:rPr>
        <w:t xml:space="preserve">60 </w:t>
      </w:r>
      <w:r w:rsidR="0027212C" w:rsidRPr="00400FF4">
        <w:rPr>
          <w:rFonts w:asciiTheme="minorHAnsi" w:hAnsiTheme="minorHAnsi" w:cstheme="minorHAnsi"/>
          <w:highlight w:val="yellow"/>
        </w:rPr>
        <w:t>min</w:t>
      </w:r>
      <w:r w:rsidRPr="00400FF4">
        <w:rPr>
          <w:rFonts w:asciiTheme="minorHAnsi" w:hAnsiTheme="minorHAnsi" w:cstheme="minorHAnsi"/>
          <w:highlight w:val="yellow"/>
        </w:rPr>
        <w:t xml:space="preserve"> at </w:t>
      </w:r>
      <w:r w:rsidR="00D41CD9" w:rsidRPr="00BB6ABC">
        <w:rPr>
          <w:rFonts w:asciiTheme="minorHAnsi" w:hAnsiTheme="minorHAnsi" w:cstheme="minorHAnsi"/>
          <w:color w:val="000000" w:themeColor="text1"/>
          <w:highlight w:val="yellow"/>
        </w:rPr>
        <w:t>room temperature</w:t>
      </w:r>
      <w:r w:rsidR="00D41CD9">
        <w:rPr>
          <w:rFonts w:asciiTheme="minorHAnsi" w:hAnsiTheme="minorHAnsi" w:cstheme="minorHAnsi"/>
          <w:highlight w:val="yellow"/>
        </w:rPr>
        <w:t xml:space="preserve"> (RT)</w:t>
      </w:r>
      <w:r w:rsidRPr="00400FF4">
        <w:rPr>
          <w:rFonts w:asciiTheme="minorHAnsi" w:hAnsiTheme="minorHAnsi" w:cstheme="minorHAnsi"/>
          <w:highlight w:val="yellow"/>
        </w:rPr>
        <w:t xml:space="preserve">, then centrifuge blood for 10 </w:t>
      </w:r>
      <w:r w:rsidR="0027212C" w:rsidRPr="00400FF4">
        <w:rPr>
          <w:rFonts w:asciiTheme="minorHAnsi" w:hAnsiTheme="minorHAnsi" w:cstheme="minorHAnsi"/>
          <w:highlight w:val="yellow"/>
        </w:rPr>
        <w:t>min</w:t>
      </w:r>
      <w:r w:rsidRPr="00400FF4">
        <w:rPr>
          <w:rFonts w:asciiTheme="minorHAnsi" w:hAnsiTheme="minorHAnsi" w:cstheme="minorHAnsi"/>
          <w:highlight w:val="yellow"/>
        </w:rPr>
        <w:t xml:space="preserve"> at 2,000 x </w:t>
      </w:r>
      <w:r w:rsidRPr="00400FF4">
        <w:rPr>
          <w:rFonts w:asciiTheme="minorHAnsi" w:hAnsiTheme="minorHAnsi" w:cstheme="minorHAnsi"/>
          <w:i/>
          <w:highlight w:val="yellow"/>
        </w:rPr>
        <w:t>g</w:t>
      </w:r>
      <w:r w:rsidRPr="00400FF4">
        <w:rPr>
          <w:rFonts w:asciiTheme="minorHAnsi" w:hAnsiTheme="minorHAnsi" w:cstheme="minorHAnsi"/>
          <w:highlight w:val="yellow"/>
        </w:rPr>
        <w:t xml:space="preserve"> in a 4 °C refrigerated centrifuge. Using a clean pipette technique, collect serum into a new, labeled 0.5 mL vial. Immediately freeze vial of serum at </w:t>
      </w:r>
      <w:r w:rsidR="0027212C" w:rsidRPr="00400FF4">
        <w:rPr>
          <w:rFonts w:asciiTheme="minorHAnsi" w:hAnsiTheme="minorHAnsi" w:cstheme="minorHAnsi"/>
          <w:highlight w:val="yellow"/>
        </w:rPr>
        <w:t>-</w:t>
      </w:r>
      <w:r w:rsidRPr="00400FF4">
        <w:rPr>
          <w:rFonts w:asciiTheme="minorHAnsi" w:hAnsiTheme="minorHAnsi" w:cstheme="minorHAnsi"/>
          <w:highlight w:val="yellow"/>
        </w:rPr>
        <w:t>80 °C.</w:t>
      </w:r>
    </w:p>
    <w:p w14:paraId="347481CC" w14:textId="77777777" w:rsidR="00A338CC" w:rsidRPr="00643046" w:rsidRDefault="00A338CC" w:rsidP="00DD2DCF">
      <w:pPr>
        <w:pStyle w:val="ListParagraph"/>
        <w:tabs>
          <w:tab w:val="left" w:pos="0"/>
        </w:tabs>
        <w:ind w:left="0"/>
        <w:rPr>
          <w:rFonts w:asciiTheme="minorHAnsi" w:hAnsiTheme="minorHAnsi" w:cstheme="minorHAnsi"/>
          <w:b/>
        </w:rPr>
      </w:pPr>
    </w:p>
    <w:p w14:paraId="74A42E6C" w14:textId="35100A8B" w:rsidR="00A338CC" w:rsidRPr="00D5741D" w:rsidRDefault="00A338CC" w:rsidP="00DD2DCF">
      <w:pPr>
        <w:pStyle w:val="ListParagraph"/>
        <w:numPr>
          <w:ilvl w:val="2"/>
          <w:numId w:val="30"/>
        </w:numPr>
        <w:rPr>
          <w:rFonts w:asciiTheme="minorHAnsi" w:hAnsiTheme="minorHAnsi" w:cstheme="minorHAnsi"/>
          <w:bCs/>
          <w:highlight w:val="yellow"/>
        </w:rPr>
      </w:pPr>
      <w:r w:rsidRPr="00D5741D">
        <w:rPr>
          <w:rFonts w:asciiTheme="minorHAnsi" w:hAnsiTheme="minorHAnsi" w:cstheme="minorHAnsi"/>
          <w:bCs/>
          <w:highlight w:val="yellow"/>
        </w:rPr>
        <w:t xml:space="preserve">CSF </w:t>
      </w:r>
      <w:r w:rsidR="001B62CF">
        <w:rPr>
          <w:rFonts w:asciiTheme="minorHAnsi" w:hAnsiTheme="minorHAnsi" w:cstheme="minorHAnsi"/>
          <w:bCs/>
          <w:highlight w:val="yellow"/>
        </w:rPr>
        <w:t>c</w:t>
      </w:r>
      <w:r w:rsidRPr="00D5741D">
        <w:rPr>
          <w:rFonts w:asciiTheme="minorHAnsi" w:hAnsiTheme="minorHAnsi" w:cstheme="minorHAnsi"/>
          <w:bCs/>
          <w:highlight w:val="yellow"/>
        </w:rPr>
        <w:t>ollection with survival procedure</w:t>
      </w:r>
    </w:p>
    <w:p w14:paraId="0916AA8D" w14:textId="77777777" w:rsidR="00F02EE7" w:rsidRDefault="00F02EE7" w:rsidP="00DD2DCF">
      <w:pPr>
        <w:pStyle w:val="NoSpacing"/>
        <w:rPr>
          <w:rFonts w:asciiTheme="minorHAnsi" w:hAnsiTheme="minorHAnsi" w:cstheme="minorHAnsi"/>
          <w:color w:val="000000" w:themeColor="text1"/>
          <w:shd w:val="clear" w:color="auto" w:fill="FFFFFF"/>
        </w:rPr>
      </w:pPr>
    </w:p>
    <w:p w14:paraId="5995D1BB" w14:textId="1F819DB3" w:rsidR="00A338CC" w:rsidRPr="00643046" w:rsidRDefault="00A338CC" w:rsidP="00DD2DCF">
      <w:pPr>
        <w:pStyle w:val="NoSpacing"/>
        <w:rPr>
          <w:rFonts w:asciiTheme="minorHAnsi" w:hAnsiTheme="minorHAnsi" w:cstheme="minorHAnsi"/>
          <w:color w:val="000000" w:themeColor="text1"/>
          <w:shd w:val="clear" w:color="auto" w:fill="FFFFFF"/>
        </w:rPr>
      </w:pPr>
      <w:r w:rsidRPr="00643046">
        <w:rPr>
          <w:rFonts w:asciiTheme="minorHAnsi" w:hAnsiTheme="minorHAnsi" w:cstheme="minorHAnsi"/>
          <w:color w:val="000000" w:themeColor="text1"/>
          <w:shd w:val="clear" w:color="auto" w:fill="FFFFFF"/>
        </w:rPr>
        <w:t xml:space="preserve">NOTE: This procedure is for </w:t>
      </w:r>
      <w:r w:rsidRPr="00643046">
        <w:rPr>
          <w:rFonts w:asciiTheme="minorHAnsi" w:hAnsiTheme="minorHAnsi" w:cstheme="minorHAnsi"/>
          <w:bCs/>
          <w:color w:val="000000" w:themeColor="text1"/>
        </w:rPr>
        <w:t>survival</w:t>
      </w:r>
      <w:r w:rsidRPr="00643046">
        <w:rPr>
          <w:rFonts w:asciiTheme="minorHAnsi" w:hAnsiTheme="minorHAnsi" w:cstheme="minorHAnsi"/>
          <w:color w:val="000000" w:themeColor="text1"/>
          <w:shd w:val="clear" w:color="auto" w:fill="FFFFFF"/>
        </w:rPr>
        <w:t> surgery, and it is based on the protocol published by Liu and Duff in 2008</w:t>
      </w:r>
      <w:r w:rsidRPr="00643046">
        <w:rPr>
          <w:rFonts w:asciiTheme="minorHAnsi" w:hAnsiTheme="minorHAnsi" w:cstheme="minorHAnsi"/>
          <w:noProof/>
          <w:color w:val="000000" w:themeColor="text1"/>
          <w:shd w:val="clear" w:color="auto" w:fill="FFFFFF"/>
          <w:vertAlign w:val="superscript"/>
        </w:rPr>
        <w:t>15</w:t>
      </w:r>
      <w:r w:rsidR="00C51B37" w:rsidRPr="00643046">
        <w:rPr>
          <w:rFonts w:asciiTheme="minorHAnsi" w:hAnsiTheme="minorHAnsi" w:cstheme="minorHAnsi"/>
          <w:color w:val="000000" w:themeColor="text1"/>
          <w:shd w:val="clear" w:color="auto" w:fill="FFFFFF"/>
        </w:rPr>
        <w:t>.</w:t>
      </w:r>
      <w:r w:rsidRPr="00643046">
        <w:rPr>
          <w:rFonts w:asciiTheme="minorHAnsi" w:hAnsiTheme="minorHAnsi" w:cstheme="minorHAnsi"/>
        </w:rPr>
        <w:t xml:space="preserve"> The mice are anesthetized by a Ketamine (20 mg/mL), xylazine (0.5 mg/mL), and </w:t>
      </w:r>
      <w:r w:rsidR="009E1630">
        <w:rPr>
          <w:rFonts w:asciiTheme="minorHAnsi" w:hAnsiTheme="minorHAnsi" w:cstheme="minorHAnsi"/>
        </w:rPr>
        <w:t>a</w:t>
      </w:r>
      <w:r w:rsidRPr="00643046">
        <w:rPr>
          <w:rFonts w:asciiTheme="minorHAnsi" w:hAnsiTheme="minorHAnsi" w:cstheme="minorHAnsi"/>
        </w:rPr>
        <w:t>cepromazine (0.5 mg/mL) cocktail administered intraperitoneally.</w:t>
      </w:r>
    </w:p>
    <w:p w14:paraId="639BCD5F" w14:textId="77777777" w:rsidR="00A338CC" w:rsidRPr="00643046" w:rsidRDefault="00A338CC" w:rsidP="00DD2DCF">
      <w:pPr>
        <w:pStyle w:val="NoSpacing"/>
        <w:rPr>
          <w:rFonts w:asciiTheme="minorHAnsi" w:hAnsiTheme="minorHAnsi" w:cstheme="minorHAnsi"/>
          <w:color w:val="000000" w:themeColor="text1"/>
          <w:shd w:val="clear" w:color="auto" w:fill="FFFFFF"/>
        </w:rPr>
      </w:pPr>
    </w:p>
    <w:p w14:paraId="6B229891" w14:textId="17D9FE96" w:rsidR="00A338CC" w:rsidRPr="00CD5074" w:rsidRDefault="00A338CC" w:rsidP="00DD2DCF">
      <w:pPr>
        <w:pStyle w:val="ListParagraph"/>
        <w:numPr>
          <w:ilvl w:val="3"/>
          <w:numId w:val="30"/>
        </w:numPr>
        <w:rPr>
          <w:rFonts w:asciiTheme="minorHAnsi" w:hAnsiTheme="minorHAnsi" w:cstheme="minorHAnsi"/>
        </w:rPr>
      </w:pPr>
      <w:r w:rsidRPr="00CD5074">
        <w:rPr>
          <w:rFonts w:asciiTheme="minorHAnsi" w:hAnsiTheme="minorHAnsi" w:cstheme="minorHAnsi"/>
        </w:rPr>
        <w:t xml:space="preserve">Move the cages containing mice from the rack to a designated surgery working area. Prepare surgery space in a sterile environment. Ensure that all instruments and materials used are sterilized </w:t>
      </w:r>
      <w:r w:rsidR="009B2298" w:rsidRPr="00CD5074">
        <w:rPr>
          <w:rFonts w:asciiTheme="minorHAnsi" w:hAnsiTheme="minorHAnsi" w:cstheme="minorHAnsi"/>
        </w:rPr>
        <w:t>before</w:t>
      </w:r>
      <w:r w:rsidRPr="00CD5074">
        <w:rPr>
          <w:rFonts w:asciiTheme="minorHAnsi" w:hAnsiTheme="minorHAnsi" w:cstheme="minorHAnsi"/>
        </w:rPr>
        <w:t xml:space="preserve"> surgery. </w:t>
      </w:r>
    </w:p>
    <w:p w14:paraId="2943D176" w14:textId="77777777" w:rsidR="00A338CC" w:rsidRPr="00CD5074" w:rsidRDefault="00A338CC" w:rsidP="00DD2DCF">
      <w:pPr>
        <w:rPr>
          <w:rFonts w:asciiTheme="minorHAnsi" w:hAnsiTheme="minorHAnsi" w:cstheme="minorHAnsi"/>
        </w:rPr>
      </w:pPr>
    </w:p>
    <w:p w14:paraId="29C76D2B" w14:textId="69498856" w:rsidR="00C15824" w:rsidRPr="00CD5074" w:rsidRDefault="00A338CC" w:rsidP="00DD2DCF">
      <w:pPr>
        <w:pStyle w:val="ListParagraph"/>
        <w:numPr>
          <w:ilvl w:val="3"/>
          <w:numId w:val="30"/>
        </w:numPr>
        <w:rPr>
          <w:rFonts w:asciiTheme="minorHAnsi" w:hAnsiTheme="minorHAnsi" w:cstheme="minorHAnsi"/>
        </w:rPr>
      </w:pPr>
      <w:r w:rsidRPr="00CD5074">
        <w:rPr>
          <w:rFonts w:asciiTheme="minorHAnsi" w:hAnsiTheme="minorHAnsi" w:cstheme="minorHAnsi"/>
        </w:rPr>
        <w:t>Weigh the mouse and calculate the anesthesia volume needed (</w:t>
      </w:r>
      <w:r w:rsidR="001C0C9B" w:rsidRPr="00CD5074">
        <w:rPr>
          <w:rFonts w:asciiTheme="minorHAnsi" w:hAnsiTheme="minorHAnsi" w:cstheme="minorHAnsi"/>
        </w:rPr>
        <w:t>0.1 mL of anesthesia cocktail for a 20 g mouse</w:t>
      </w:r>
      <w:r w:rsidRPr="00CD5074">
        <w:rPr>
          <w:rFonts w:asciiTheme="minorHAnsi" w:hAnsiTheme="minorHAnsi" w:cstheme="minorHAnsi"/>
        </w:rPr>
        <w:t>). Inject anesthesia intraperitoneally</w:t>
      </w:r>
      <w:r w:rsidR="00E83C73" w:rsidRPr="00CD5074">
        <w:rPr>
          <w:rFonts w:asciiTheme="minorHAnsi" w:hAnsiTheme="minorHAnsi" w:cstheme="minorHAnsi"/>
          <w:noProof/>
          <w:vertAlign w:val="superscript"/>
        </w:rPr>
        <w:t>16</w:t>
      </w:r>
      <w:r w:rsidR="00D059FF" w:rsidRPr="00CD5074">
        <w:rPr>
          <w:rFonts w:asciiTheme="minorHAnsi" w:hAnsiTheme="minorHAnsi" w:cstheme="minorHAnsi"/>
        </w:rPr>
        <w:t>.</w:t>
      </w:r>
      <w:r w:rsidRPr="00CD5074">
        <w:rPr>
          <w:rFonts w:asciiTheme="minorHAnsi" w:hAnsiTheme="minorHAnsi" w:cstheme="minorHAnsi"/>
        </w:rPr>
        <w:t xml:space="preserve"> After a few </w:t>
      </w:r>
      <w:r w:rsidR="0027212C" w:rsidRPr="00CD5074">
        <w:rPr>
          <w:rFonts w:asciiTheme="minorHAnsi" w:hAnsiTheme="minorHAnsi" w:cstheme="minorHAnsi"/>
        </w:rPr>
        <w:t>min</w:t>
      </w:r>
      <w:r w:rsidR="00D059FF" w:rsidRPr="00CD5074">
        <w:rPr>
          <w:rFonts w:asciiTheme="minorHAnsi" w:hAnsiTheme="minorHAnsi" w:cstheme="minorHAnsi"/>
        </w:rPr>
        <w:t>utes</w:t>
      </w:r>
      <w:r w:rsidRPr="00CD5074">
        <w:rPr>
          <w:rFonts w:asciiTheme="minorHAnsi" w:hAnsiTheme="minorHAnsi" w:cstheme="minorHAnsi"/>
        </w:rPr>
        <w:t>, test the mouse by pinching the footpad to ensure adequate anesthesia. If more anesthetic is required, further inject 0.01</w:t>
      </w:r>
      <w:r w:rsidR="00D74CA2" w:rsidRPr="00CD5074">
        <w:rPr>
          <w:rFonts w:asciiTheme="minorHAnsi" w:hAnsiTheme="minorHAnsi" w:cstheme="minorHAnsi"/>
        </w:rPr>
        <w:t>−</w:t>
      </w:r>
      <w:r w:rsidRPr="00CD5074">
        <w:rPr>
          <w:rFonts w:asciiTheme="minorHAnsi" w:hAnsiTheme="minorHAnsi" w:cstheme="minorHAnsi"/>
        </w:rPr>
        <w:t>0.03 mL of the anesthetic cocktail.</w:t>
      </w:r>
    </w:p>
    <w:p w14:paraId="62B3C12B" w14:textId="77777777" w:rsidR="00C15824" w:rsidRPr="00400FF4" w:rsidRDefault="00C15824" w:rsidP="00DD2DCF">
      <w:pPr>
        <w:rPr>
          <w:rFonts w:asciiTheme="minorHAnsi" w:hAnsiTheme="minorHAnsi" w:cstheme="minorHAnsi"/>
          <w:highlight w:val="yellow"/>
        </w:rPr>
      </w:pPr>
    </w:p>
    <w:p w14:paraId="25067174" w14:textId="3C4D94BF" w:rsidR="00A338CC" w:rsidRPr="00400FF4" w:rsidRDefault="00A338CC" w:rsidP="00DD2DCF">
      <w:pPr>
        <w:pStyle w:val="ListParagraph"/>
        <w:numPr>
          <w:ilvl w:val="3"/>
          <w:numId w:val="30"/>
        </w:numPr>
        <w:rPr>
          <w:rFonts w:asciiTheme="minorHAnsi" w:hAnsiTheme="minorHAnsi" w:cstheme="minorHAnsi"/>
          <w:highlight w:val="yellow"/>
        </w:rPr>
      </w:pPr>
      <w:r w:rsidRPr="00400FF4">
        <w:rPr>
          <w:rFonts w:asciiTheme="minorHAnsi" w:hAnsiTheme="minorHAnsi" w:cstheme="minorHAnsi"/>
          <w:highlight w:val="yellow"/>
        </w:rPr>
        <w:t xml:space="preserve">Use either scissors or a shaver to shave a small area of the head, on the caudal end, medial on the skull, to expose large enough working area for CSF collection. Position the mouse in the prone position on the stereotaxic instrument, and steady the head by using ear bars </w:t>
      </w:r>
      <w:r w:rsidRPr="00F14E14">
        <w:rPr>
          <w:rFonts w:asciiTheme="minorHAnsi" w:hAnsiTheme="minorHAnsi" w:cstheme="minorHAnsi"/>
        </w:rPr>
        <w:t>(</w:t>
      </w:r>
      <w:r w:rsidRPr="00F14E14">
        <w:rPr>
          <w:rFonts w:asciiTheme="minorHAnsi" w:hAnsiTheme="minorHAnsi" w:cstheme="minorHAnsi"/>
          <w:b/>
          <w:bCs/>
        </w:rPr>
        <w:t>Figure 2A</w:t>
      </w:r>
      <w:r w:rsidRPr="00F14E14">
        <w:rPr>
          <w:rFonts w:asciiTheme="minorHAnsi" w:hAnsiTheme="minorHAnsi" w:cstheme="minorHAnsi"/>
        </w:rPr>
        <w:t>)</w:t>
      </w:r>
      <w:r w:rsidRPr="00400FF4">
        <w:rPr>
          <w:rFonts w:asciiTheme="minorHAnsi" w:hAnsiTheme="minorHAnsi" w:cstheme="minorHAnsi"/>
          <w:highlight w:val="yellow"/>
        </w:rPr>
        <w:t xml:space="preserve">. </w:t>
      </w:r>
    </w:p>
    <w:p w14:paraId="033B3906" w14:textId="77777777" w:rsidR="00C15824" w:rsidRPr="00643046" w:rsidRDefault="00C15824" w:rsidP="00DD2DCF">
      <w:pPr>
        <w:rPr>
          <w:rFonts w:asciiTheme="minorHAnsi" w:hAnsiTheme="minorHAnsi" w:cstheme="minorHAnsi"/>
        </w:rPr>
      </w:pPr>
    </w:p>
    <w:p w14:paraId="12075268" w14:textId="69DFCB17" w:rsidR="00A338CC" w:rsidRPr="00643046" w:rsidRDefault="00A338CC" w:rsidP="00DD2DCF">
      <w:pPr>
        <w:rPr>
          <w:rFonts w:asciiTheme="minorHAnsi" w:hAnsiTheme="minorHAnsi" w:cstheme="minorHAnsi"/>
        </w:rPr>
      </w:pPr>
      <w:r w:rsidRPr="00643046">
        <w:rPr>
          <w:rFonts w:asciiTheme="minorHAnsi" w:hAnsiTheme="minorHAnsi" w:cstheme="minorHAnsi"/>
        </w:rPr>
        <w:t>NOTE: T</w:t>
      </w:r>
      <w:r w:rsidRPr="00643046">
        <w:rPr>
          <w:rFonts w:asciiTheme="minorHAnsi" w:hAnsiTheme="minorHAnsi" w:cstheme="minorHAnsi"/>
          <w:shd w:val="clear" w:color="auto" w:fill="FFFFFF"/>
        </w:rPr>
        <w:t>he mouse is laid down so that the head forms a nearly 135</w:t>
      </w:r>
      <w:r w:rsidR="00847972">
        <w:rPr>
          <w:rFonts w:asciiTheme="minorHAnsi" w:hAnsiTheme="minorHAnsi" w:cstheme="minorHAnsi"/>
          <w:shd w:val="clear" w:color="auto" w:fill="FFFFFF"/>
        </w:rPr>
        <w:t>°</w:t>
      </w:r>
      <w:r w:rsidRPr="00643046">
        <w:rPr>
          <w:rFonts w:asciiTheme="minorHAnsi" w:hAnsiTheme="minorHAnsi" w:cstheme="minorHAnsi"/>
          <w:shd w:val="clear" w:color="auto" w:fill="FFFFFF"/>
        </w:rPr>
        <w:t xml:space="preserve"> angle with the body (</w:t>
      </w:r>
      <w:r w:rsidRPr="00847972">
        <w:rPr>
          <w:rFonts w:asciiTheme="minorHAnsi" w:hAnsiTheme="minorHAnsi" w:cstheme="minorHAnsi"/>
          <w:b/>
          <w:bCs/>
          <w:shd w:val="clear" w:color="auto" w:fill="FFFFFF"/>
        </w:rPr>
        <w:t xml:space="preserve">Figure </w:t>
      </w:r>
      <w:r w:rsidRPr="00847972">
        <w:rPr>
          <w:rFonts w:asciiTheme="minorHAnsi" w:hAnsiTheme="minorHAnsi" w:cstheme="minorHAnsi"/>
          <w:b/>
          <w:bCs/>
          <w:shd w:val="clear" w:color="auto" w:fill="FFFFFF"/>
        </w:rPr>
        <w:lastRenderedPageBreak/>
        <w:t>2A</w:t>
      </w:r>
      <w:r w:rsidRPr="00643046">
        <w:rPr>
          <w:rFonts w:asciiTheme="minorHAnsi" w:hAnsiTheme="minorHAnsi" w:cstheme="minorHAnsi"/>
          <w:shd w:val="clear" w:color="auto" w:fill="FFFFFF"/>
        </w:rPr>
        <w:t>).</w:t>
      </w:r>
      <w:r w:rsidRPr="00643046">
        <w:rPr>
          <w:rFonts w:asciiTheme="minorHAnsi" w:hAnsiTheme="minorHAnsi" w:cstheme="minorHAnsi"/>
        </w:rPr>
        <w:t xml:space="preserve"> </w:t>
      </w:r>
    </w:p>
    <w:p w14:paraId="3DF10E3D" w14:textId="77777777" w:rsidR="00A338CC" w:rsidRPr="00643046" w:rsidRDefault="00A338CC" w:rsidP="00DD2DCF">
      <w:pPr>
        <w:rPr>
          <w:rFonts w:asciiTheme="minorHAnsi" w:hAnsiTheme="minorHAnsi" w:cstheme="minorHAnsi"/>
        </w:rPr>
      </w:pPr>
    </w:p>
    <w:p w14:paraId="63BC1C50" w14:textId="342F215F" w:rsidR="00A338CC" w:rsidRPr="00710AF9" w:rsidRDefault="00A338CC" w:rsidP="00DD2DCF">
      <w:pPr>
        <w:pStyle w:val="ListParagraph"/>
        <w:numPr>
          <w:ilvl w:val="3"/>
          <w:numId w:val="30"/>
        </w:numPr>
        <w:rPr>
          <w:rFonts w:asciiTheme="minorHAnsi" w:hAnsiTheme="minorHAnsi" w:cstheme="minorHAnsi"/>
          <w:highlight w:val="yellow"/>
        </w:rPr>
      </w:pPr>
      <w:r w:rsidRPr="00710AF9">
        <w:rPr>
          <w:rFonts w:asciiTheme="minorHAnsi" w:hAnsiTheme="minorHAnsi" w:cstheme="minorHAnsi"/>
          <w:highlight w:val="yellow"/>
        </w:rPr>
        <w:t xml:space="preserve">Swab the surgical site with 30% chlorhexidine diacetate. Using surgical scissors, make a sagittal incision of the skin inferior to the occiput to expose muscles overlying the cisterna magna. </w:t>
      </w:r>
    </w:p>
    <w:p w14:paraId="42972751" w14:textId="77777777" w:rsidR="00A338CC" w:rsidRPr="00643046" w:rsidRDefault="00A338CC" w:rsidP="00DD2DCF">
      <w:pPr>
        <w:rPr>
          <w:rFonts w:asciiTheme="minorHAnsi" w:hAnsiTheme="minorHAnsi" w:cstheme="minorHAnsi"/>
          <w:highlight w:val="yellow"/>
        </w:rPr>
      </w:pPr>
    </w:p>
    <w:p w14:paraId="3BCC2ABD" w14:textId="6DF29B03" w:rsidR="00A338CC" w:rsidRPr="00710AF9" w:rsidRDefault="00A338CC" w:rsidP="00DD2DCF">
      <w:pPr>
        <w:pStyle w:val="ListParagraph"/>
        <w:numPr>
          <w:ilvl w:val="3"/>
          <w:numId w:val="30"/>
        </w:numPr>
        <w:rPr>
          <w:rFonts w:asciiTheme="minorHAnsi" w:hAnsiTheme="minorHAnsi" w:cstheme="minorHAnsi"/>
          <w:highlight w:val="yellow"/>
        </w:rPr>
      </w:pPr>
      <w:r w:rsidRPr="00710AF9">
        <w:rPr>
          <w:rFonts w:asciiTheme="minorHAnsi" w:hAnsiTheme="minorHAnsi" w:cstheme="minorHAnsi"/>
          <w:highlight w:val="yellow"/>
        </w:rPr>
        <w:t>By blunt dissection with forceps, separate the subcutaneous tissue and muscles to expose the cisterna magna (</w:t>
      </w:r>
      <w:r w:rsidRPr="00710AF9">
        <w:rPr>
          <w:rFonts w:asciiTheme="minorHAnsi" w:hAnsiTheme="minorHAnsi" w:cstheme="minorHAnsi"/>
          <w:b/>
          <w:bCs/>
          <w:highlight w:val="yellow"/>
        </w:rPr>
        <w:t>Figure 2B</w:t>
      </w:r>
      <w:r w:rsidRPr="00710AF9">
        <w:rPr>
          <w:rFonts w:asciiTheme="minorHAnsi" w:hAnsiTheme="minorHAnsi" w:cstheme="minorHAnsi"/>
          <w:highlight w:val="yellow"/>
        </w:rPr>
        <w:t xml:space="preserve">). Use </w:t>
      </w:r>
      <w:proofErr w:type="spellStart"/>
      <w:r w:rsidRPr="00710AF9">
        <w:rPr>
          <w:rFonts w:asciiTheme="minorHAnsi" w:hAnsiTheme="minorHAnsi" w:cstheme="minorHAnsi"/>
          <w:highlight w:val="yellow"/>
        </w:rPr>
        <w:t>microretractors</w:t>
      </w:r>
      <w:proofErr w:type="spellEnd"/>
      <w:r w:rsidRPr="00710AF9">
        <w:rPr>
          <w:rFonts w:asciiTheme="minorHAnsi" w:hAnsiTheme="minorHAnsi" w:cstheme="minorHAnsi"/>
          <w:highlight w:val="yellow"/>
        </w:rPr>
        <w:t xml:space="preserve"> to hold the muscles apart (</w:t>
      </w:r>
      <w:r w:rsidRPr="00710AF9">
        <w:rPr>
          <w:rFonts w:asciiTheme="minorHAnsi" w:hAnsiTheme="minorHAnsi" w:cstheme="minorHAnsi"/>
          <w:b/>
          <w:bCs/>
          <w:highlight w:val="yellow"/>
        </w:rPr>
        <w:t>Figure 2B</w:t>
      </w:r>
      <w:r w:rsidRPr="00710AF9">
        <w:rPr>
          <w:rFonts w:asciiTheme="minorHAnsi" w:hAnsiTheme="minorHAnsi" w:cstheme="minorHAnsi"/>
          <w:highlight w:val="yellow"/>
        </w:rPr>
        <w:t>) and expose the dura mater meningeal layer over the cisterna magna.</w:t>
      </w:r>
    </w:p>
    <w:p w14:paraId="2290661C" w14:textId="77777777" w:rsidR="00A338CC" w:rsidRPr="00643046" w:rsidRDefault="00A338CC" w:rsidP="00DD2DCF">
      <w:pPr>
        <w:rPr>
          <w:rFonts w:asciiTheme="minorHAnsi" w:hAnsiTheme="minorHAnsi" w:cstheme="minorHAnsi"/>
          <w:highlight w:val="yellow"/>
        </w:rPr>
      </w:pPr>
    </w:p>
    <w:p w14:paraId="18AA04A9" w14:textId="1796C56C" w:rsidR="00A338CC" w:rsidRPr="00400FF4" w:rsidRDefault="00A338CC" w:rsidP="00DD2DCF">
      <w:pPr>
        <w:pStyle w:val="ListParagraph"/>
        <w:numPr>
          <w:ilvl w:val="3"/>
          <w:numId w:val="30"/>
        </w:numPr>
        <w:rPr>
          <w:rFonts w:asciiTheme="minorHAnsi" w:hAnsiTheme="minorHAnsi" w:cstheme="minorHAnsi"/>
          <w:highlight w:val="yellow"/>
        </w:rPr>
      </w:pPr>
      <w:r w:rsidRPr="00400FF4">
        <w:rPr>
          <w:rFonts w:asciiTheme="minorHAnsi" w:hAnsiTheme="minorHAnsi" w:cstheme="minorHAnsi"/>
          <w:highlight w:val="yellow"/>
        </w:rPr>
        <w:t xml:space="preserve">Gently wash with sterile phosphate-buffered saline (PBS) to remove any possible blood contamination. Blot dry the dura mater with a sterile cotton swab and gently puncture the membrane covering the cisterna magna with a 30 </w:t>
      </w:r>
      <w:r w:rsidR="00710AF9" w:rsidRPr="00400FF4">
        <w:rPr>
          <w:rFonts w:asciiTheme="minorHAnsi" w:hAnsiTheme="minorHAnsi" w:cstheme="minorHAnsi"/>
          <w:highlight w:val="yellow"/>
        </w:rPr>
        <w:t>G</w:t>
      </w:r>
      <w:r w:rsidRPr="00400FF4">
        <w:rPr>
          <w:rFonts w:asciiTheme="minorHAnsi" w:hAnsiTheme="minorHAnsi" w:cstheme="minorHAnsi"/>
          <w:highlight w:val="yellow"/>
        </w:rPr>
        <w:t xml:space="preserve"> needle. Quickly and gently insert a small glass capillary tube to collect CSF (</w:t>
      </w:r>
      <w:r w:rsidRPr="00400FF4">
        <w:rPr>
          <w:rFonts w:asciiTheme="minorHAnsi" w:hAnsiTheme="minorHAnsi" w:cstheme="minorHAnsi"/>
          <w:b/>
          <w:bCs/>
          <w:highlight w:val="yellow"/>
        </w:rPr>
        <w:t>Figure 2C</w:t>
      </w:r>
      <w:r w:rsidRPr="00400FF4">
        <w:rPr>
          <w:rFonts w:asciiTheme="minorHAnsi" w:hAnsiTheme="minorHAnsi" w:cstheme="minorHAnsi"/>
          <w:highlight w:val="yellow"/>
        </w:rPr>
        <w:t xml:space="preserve">). </w:t>
      </w:r>
    </w:p>
    <w:p w14:paraId="4D817B9E" w14:textId="77777777" w:rsidR="00A338CC" w:rsidRPr="00643046" w:rsidRDefault="00A338CC" w:rsidP="00DD2DCF">
      <w:pPr>
        <w:rPr>
          <w:rFonts w:asciiTheme="minorHAnsi" w:hAnsiTheme="minorHAnsi" w:cstheme="minorHAnsi"/>
        </w:rPr>
      </w:pPr>
    </w:p>
    <w:p w14:paraId="7B704D63" w14:textId="4D508980" w:rsidR="00A338CC" w:rsidRPr="00643046" w:rsidRDefault="00A338CC" w:rsidP="00DD2DCF">
      <w:pPr>
        <w:rPr>
          <w:rFonts w:asciiTheme="minorHAnsi" w:hAnsiTheme="minorHAnsi" w:cstheme="minorHAnsi"/>
        </w:rPr>
      </w:pPr>
      <w:r w:rsidRPr="00643046">
        <w:rPr>
          <w:rFonts w:asciiTheme="minorHAnsi" w:hAnsiTheme="minorHAnsi" w:cstheme="minorHAnsi"/>
        </w:rPr>
        <w:t>NOTE: Intracranial pressure allows CSF to flow spontaneously into the capillary (</w:t>
      </w:r>
      <w:r w:rsidRPr="00710AF9">
        <w:rPr>
          <w:rFonts w:asciiTheme="minorHAnsi" w:hAnsiTheme="minorHAnsi" w:cstheme="minorHAnsi"/>
          <w:b/>
          <w:bCs/>
        </w:rPr>
        <w:t>Figure 2C</w:t>
      </w:r>
      <w:r w:rsidRPr="00643046">
        <w:rPr>
          <w:rFonts w:asciiTheme="minorHAnsi" w:hAnsiTheme="minorHAnsi" w:cstheme="minorHAnsi"/>
        </w:rPr>
        <w:t>). Depending on the age and size of the mouse, approximately 5</w:t>
      </w:r>
      <w:r w:rsidR="00710AF9">
        <w:rPr>
          <w:rFonts w:asciiTheme="minorHAnsi" w:hAnsiTheme="minorHAnsi" w:cstheme="minorHAnsi"/>
        </w:rPr>
        <w:t>−</w:t>
      </w:r>
      <w:r w:rsidRPr="00643046">
        <w:rPr>
          <w:rFonts w:asciiTheme="minorHAnsi" w:hAnsiTheme="minorHAnsi" w:cstheme="minorHAnsi"/>
        </w:rPr>
        <w:t>12 µL of CSF is obtained from each mouse.</w:t>
      </w:r>
      <w:r w:rsidR="003D0AD0">
        <w:rPr>
          <w:rFonts w:asciiTheme="minorHAnsi" w:hAnsiTheme="minorHAnsi" w:cstheme="minorHAnsi"/>
        </w:rPr>
        <w:t xml:space="preserve"> </w:t>
      </w:r>
    </w:p>
    <w:p w14:paraId="1E55CBDF" w14:textId="77777777" w:rsidR="00A338CC" w:rsidRPr="00643046" w:rsidRDefault="00A338CC" w:rsidP="00DD2DCF">
      <w:pPr>
        <w:rPr>
          <w:rFonts w:asciiTheme="minorHAnsi" w:hAnsiTheme="minorHAnsi" w:cstheme="minorHAnsi"/>
        </w:rPr>
      </w:pPr>
    </w:p>
    <w:p w14:paraId="5C7AFC0F" w14:textId="0CCF687A" w:rsidR="00A338CC" w:rsidRPr="00400FF4" w:rsidRDefault="00A338CC" w:rsidP="00DD2DCF">
      <w:pPr>
        <w:pStyle w:val="ListParagraph"/>
        <w:numPr>
          <w:ilvl w:val="3"/>
          <w:numId w:val="30"/>
        </w:numPr>
        <w:rPr>
          <w:rFonts w:asciiTheme="minorHAnsi" w:hAnsiTheme="minorHAnsi" w:cstheme="minorHAnsi"/>
          <w:highlight w:val="yellow"/>
          <w:shd w:val="clear" w:color="auto" w:fill="FFFFFF"/>
        </w:rPr>
      </w:pPr>
      <w:r w:rsidRPr="00400FF4">
        <w:rPr>
          <w:rFonts w:asciiTheme="minorHAnsi" w:hAnsiTheme="minorHAnsi" w:cstheme="minorHAnsi"/>
          <w:highlight w:val="yellow"/>
        </w:rPr>
        <w:t xml:space="preserve">Carefully remove the capillary tube </w:t>
      </w:r>
      <w:r w:rsidR="00034922">
        <w:rPr>
          <w:rFonts w:asciiTheme="minorHAnsi" w:hAnsiTheme="minorHAnsi" w:cstheme="minorHAnsi"/>
          <w:highlight w:val="yellow"/>
        </w:rPr>
        <w:t>from the membrane. C</w:t>
      </w:r>
      <w:r w:rsidRPr="00400FF4">
        <w:rPr>
          <w:rFonts w:asciiTheme="minorHAnsi" w:hAnsiTheme="minorHAnsi" w:cstheme="minorHAnsi"/>
          <w:highlight w:val="yellow"/>
        </w:rPr>
        <w:t xml:space="preserve">onnect </w:t>
      </w:r>
      <w:r w:rsidR="00034922">
        <w:rPr>
          <w:rFonts w:asciiTheme="minorHAnsi" w:hAnsiTheme="minorHAnsi" w:cstheme="minorHAnsi"/>
          <w:highlight w:val="yellow"/>
        </w:rPr>
        <w:t>the tube</w:t>
      </w:r>
      <w:r w:rsidRPr="00400FF4">
        <w:rPr>
          <w:rFonts w:asciiTheme="minorHAnsi" w:hAnsiTheme="minorHAnsi" w:cstheme="minorHAnsi"/>
          <w:highlight w:val="yellow"/>
        </w:rPr>
        <w:t xml:space="preserve"> to a 3 mL syringe </w:t>
      </w:r>
      <w:r w:rsidRPr="00400FF4">
        <w:rPr>
          <w:rFonts w:asciiTheme="minorHAnsi" w:hAnsiTheme="minorHAnsi" w:cstheme="minorHAnsi"/>
          <w:highlight w:val="yellow"/>
          <w:shd w:val="clear" w:color="auto" w:fill="FFFFFF"/>
        </w:rPr>
        <w:t xml:space="preserve">through a polyethylene tubing </w:t>
      </w:r>
      <w:r w:rsidR="000560D5">
        <w:rPr>
          <w:rFonts w:asciiTheme="minorHAnsi" w:hAnsiTheme="minorHAnsi" w:cstheme="minorHAnsi"/>
          <w:highlight w:val="yellow"/>
          <w:shd w:val="clear" w:color="auto" w:fill="FFFFFF"/>
        </w:rPr>
        <w:t>(</w:t>
      </w:r>
      <w:r w:rsidR="000560D5" w:rsidRPr="000560D5">
        <w:rPr>
          <w:rFonts w:asciiTheme="minorHAnsi" w:hAnsiTheme="minorHAnsi" w:cstheme="minorHAnsi"/>
          <w:b/>
          <w:bCs/>
          <w:highlight w:val="yellow"/>
          <w:shd w:val="clear" w:color="auto" w:fill="FFFFFF"/>
        </w:rPr>
        <w:t xml:space="preserve">Table of </w:t>
      </w:r>
      <w:r w:rsidR="00224B45">
        <w:rPr>
          <w:rFonts w:asciiTheme="minorHAnsi" w:hAnsiTheme="minorHAnsi" w:cstheme="minorHAnsi"/>
          <w:b/>
          <w:bCs/>
          <w:highlight w:val="yellow"/>
          <w:shd w:val="clear" w:color="auto" w:fill="FFFFFF"/>
        </w:rPr>
        <w:t>M</w:t>
      </w:r>
      <w:r w:rsidR="000560D5" w:rsidRPr="000560D5">
        <w:rPr>
          <w:rFonts w:asciiTheme="minorHAnsi" w:hAnsiTheme="minorHAnsi" w:cstheme="minorHAnsi"/>
          <w:b/>
          <w:bCs/>
          <w:highlight w:val="yellow"/>
          <w:shd w:val="clear" w:color="auto" w:fill="FFFFFF"/>
        </w:rPr>
        <w:t>aterials</w:t>
      </w:r>
      <w:r w:rsidRPr="00400FF4">
        <w:rPr>
          <w:rFonts w:asciiTheme="minorHAnsi" w:hAnsiTheme="minorHAnsi" w:cstheme="minorHAnsi"/>
          <w:highlight w:val="yellow"/>
          <w:shd w:val="clear" w:color="auto" w:fill="FFFFFF"/>
        </w:rPr>
        <w:t>)</w:t>
      </w:r>
      <w:r w:rsidR="00C60E80">
        <w:rPr>
          <w:rFonts w:asciiTheme="minorHAnsi" w:hAnsiTheme="minorHAnsi" w:cstheme="minorHAnsi"/>
          <w:highlight w:val="yellow"/>
          <w:shd w:val="clear" w:color="auto" w:fill="FFFFFF"/>
        </w:rPr>
        <w:t xml:space="preserve"> and i</w:t>
      </w:r>
      <w:r w:rsidRPr="00400FF4">
        <w:rPr>
          <w:rFonts w:asciiTheme="minorHAnsi" w:hAnsiTheme="minorHAnsi" w:cstheme="minorHAnsi"/>
          <w:highlight w:val="yellow"/>
          <w:shd w:val="clear" w:color="auto" w:fill="FFFFFF"/>
        </w:rPr>
        <w:t xml:space="preserve">nject the </w:t>
      </w:r>
      <w:r w:rsidR="00C60E80">
        <w:rPr>
          <w:rFonts w:asciiTheme="minorHAnsi" w:hAnsiTheme="minorHAnsi" w:cstheme="minorHAnsi"/>
          <w:highlight w:val="yellow"/>
          <w:shd w:val="clear" w:color="auto" w:fill="FFFFFF"/>
        </w:rPr>
        <w:t xml:space="preserve">collected </w:t>
      </w:r>
      <w:r w:rsidRPr="00400FF4">
        <w:rPr>
          <w:rFonts w:asciiTheme="minorHAnsi" w:hAnsiTheme="minorHAnsi" w:cstheme="minorHAnsi"/>
          <w:highlight w:val="yellow"/>
          <w:shd w:val="clear" w:color="auto" w:fill="FFFFFF"/>
        </w:rPr>
        <w:t>CSF into a labeled 0.5 mL tube (</w:t>
      </w:r>
      <w:r w:rsidRPr="00400FF4">
        <w:rPr>
          <w:rFonts w:asciiTheme="minorHAnsi" w:hAnsiTheme="minorHAnsi" w:cstheme="minorHAnsi"/>
          <w:b/>
          <w:bCs/>
          <w:highlight w:val="yellow"/>
          <w:shd w:val="clear" w:color="auto" w:fill="FFFFFF"/>
        </w:rPr>
        <w:t>Figure 2D</w:t>
      </w:r>
      <w:r w:rsidRPr="00400FF4">
        <w:rPr>
          <w:rFonts w:asciiTheme="minorHAnsi" w:hAnsiTheme="minorHAnsi" w:cstheme="minorHAnsi"/>
          <w:highlight w:val="yellow"/>
          <w:shd w:val="clear" w:color="auto" w:fill="FFFFFF"/>
        </w:rPr>
        <w:t>). Keep vial</w:t>
      </w:r>
      <w:r w:rsidR="00C60E80">
        <w:rPr>
          <w:rFonts w:asciiTheme="minorHAnsi" w:hAnsiTheme="minorHAnsi" w:cstheme="minorHAnsi"/>
          <w:highlight w:val="yellow"/>
          <w:shd w:val="clear" w:color="auto" w:fill="FFFFFF"/>
        </w:rPr>
        <w:t>s</w:t>
      </w:r>
      <w:r w:rsidRPr="00400FF4">
        <w:rPr>
          <w:rFonts w:asciiTheme="minorHAnsi" w:hAnsiTheme="minorHAnsi" w:cstheme="minorHAnsi"/>
          <w:highlight w:val="yellow"/>
          <w:shd w:val="clear" w:color="auto" w:fill="FFFFFF"/>
        </w:rPr>
        <w:t xml:space="preserve"> in ice.</w:t>
      </w:r>
    </w:p>
    <w:p w14:paraId="7524A150" w14:textId="77777777" w:rsidR="00A338CC" w:rsidRPr="00400FF4" w:rsidRDefault="00A338CC" w:rsidP="00DD2DCF">
      <w:pPr>
        <w:rPr>
          <w:rFonts w:asciiTheme="minorHAnsi" w:hAnsiTheme="minorHAnsi" w:cstheme="minorHAnsi"/>
          <w:highlight w:val="yellow"/>
        </w:rPr>
      </w:pPr>
    </w:p>
    <w:p w14:paraId="194D8069" w14:textId="374DF70A" w:rsidR="00A338CC" w:rsidRPr="00400FF4" w:rsidRDefault="00A338CC" w:rsidP="00DD2DCF">
      <w:pPr>
        <w:pStyle w:val="ListParagraph"/>
        <w:numPr>
          <w:ilvl w:val="3"/>
          <w:numId w:val="30"/>
        </w:numPr>
        <w:rPr>
          <w:rFonts w:asciiTheme="minorHAnsi" w:hAnsiTheme="minorHAnsi" w:cstheme="minorHAnsi"/>
          <w:highlight w:val="yellow"/>
        </w:rPr>
      </w:pPr>
      <w:r w:rsidRPr="00400FF4">
        <w:rPr>
          <w:rFonts w:asciiTheme="minorHAnsi" w:hAnsiTheme="minorHAnsi" w:cstheme="minorHAnsi"/>
          <w:highlight w:val="yellow"/>
        </w:rPr>
        <w:t xml:space="preserve">Close incision by using </w:t>
      </w:r>
      <w:r w:rsidRPr="00400FF4">
        <w:rPr>
          <w:rFonts w:asciiTheme="minorHAnsi" w:hAnsiTheme="minorHAnsi" w:cstheme="minorHAnsi"/>
          <w:color w:val="000000" w:themeColor="text1"/>
          <w:highlight w:val="yellow"/>
          <w:shd w:val="clear" w:color="auto" w:fill="FFFFFF"/>
        </w:rPr>
        <w:t>polydioxanone </w:t>
      </w:r>
      <w:r w:rsidRPr="00400FF4">
        <w:rPr>
          <w:rFonts w:asciiTheme="minorHAnsi" w:hAnsiTheme="minorHAnsi" w:cstheme="minorHAnsi"/>
          <w:bCs/>
          <w:color w:val="000000" w:themeColor="text1"/>
          <w:highlight w:val="yellow"/>
        </w:rPr>
        <w:t>suture (PDS</w:t>
      </w:r>
      <w:r w:rsidRPr="00400FF4">
        <w:rPr>
          <w:rFonts w:asciiTheme="minorHAnsi" w:hAnsiTheme="minorHAnsi" w:cstheme="minorHAnsi"/>
          <w:color w:val="000000" w:themeColor="text1"/>
          <w:highlight w:val="yellow"/>
          <w:shd w:val="clear" w:color="auto" w:fill="FFFFFF"/>
        </w:rPr>
        <w:t xml:space="preserve">) </w:t>
      </w:r>
      <w:r w:rsidRPr="00400FF4">
        <w:rPr>
          <w:rFonts w:asciiTheme="minorHAnsi" w:hAnsiTheme="minorHAnsi" w:cstheme="minorHAnsi"/>
          <w:highlight w:val="yellow"/>
        </w:rPr>
        <w:t>with disposable needle and using buried sutures</w:t>
      </w:r>
      <w:r w:rsidR="00E83C73" w:rsidRPr="00400FF4">
        <w:rPr>
          <w:rFonts w:asciiTheme="minorHAnsi" w:hAnsiTheme="minorHAnsi" w:cstheme="minorHAnsi"/>
          <w:noProof/>
          <w:highlight w:val="yellow"/>
          <w:vertAlign w:val="superscript"/>
        </w:rPr>
        <w:t>17</w:t>
      </w:r>
      <w:r w:rsidR="00710AF9" w:rsidRPr="00400FF4">
        <w:rPr>
          <w:rFonts w:asciiTheme="minorHAnsi" w:hAnsiTheme="minorHAnsi" w:cstheme="minorHAnsi"/>
          <w:highlight w:val="yellow"/>
        </w:rPr>
        <w:t>.</w:t>
      </w:r>
      <w:r w:rsidRPr="00400FF4">
        <w:rPr>
          <w:rFonts w:asciiTheme="minorHAnsi" w:hAnsiTheme="minorHAnsi" w:cstheme="minorHAnsi"/>
          <w:highlight w:val="yellow"/>
        </w:rPr>
        <w:t xml:space="preserve"> Clean off the area of any dried blood or tissue. </w:t>
      </w:r>
    </w:p>
    <w:p w14:paraId="4D4409D8" w14:textId="77777777" w:rsidR="00A338CC" w:rsidRPr="00643046" w:rsidRDefault="00A338CC" w:rsidP="00DD2DCF">
      <w:pPr>
        <w:rPr>
          <w:rFonts w:asciiTheme="minorHAnsi" w:hAnsiTheme="minorHAnsi" w:cstheme="minorHAnsi"/>
        </w:rPr>
      </w:pPr>
    </w:p>
    <w:p w14:paraId="463A8B2B" w14:textId="36DD8CD3" w:rsidR="00A338CC" w:rsidRPr="00C42C68" w:rsidRDefault="00A338CC" w:rsidP="00DD2DCF">
      <w:pPr>
        <w:pStyle w:val="ListParagraph"/>
        <w:numPr>
          <w:ilvl w:val="3"/>
          <w:numId w:val="30"/>
        </w:numPr>
        <w:rPr>
          <w:rFonts w:asciiTheme="minorHAnsi" w:hAnsiTheme="minorHAnsi" w:cstheme="minorHAnsi"/>
        </w:rPr>
      </w:pPr>
      <w:r w:rsidRPr="00C42C68">
        <w:rPr>
          <w:rFonts w:asciiTheme="minorHAnsi" w:hAnsiTheme="minorHAnsi" w:cstheme="minorHAnsi"/>
        </w:rPr>
        <w:t>Inject mice, subcutaneously or intraperitoneally</w:t>
      </w:r>
      <w:r w:rsidR="00E83C73" w:rsidRPr="00C42C68">
        <w:rPr>
          <w:rFonts w:asciiTheme="minorHAnsi" w:hAnsiTheme="minorHAnsi" w:cstheme="minorHAnsi"/>
          <w:noProof/>
          <w:vertAlign w:val="superscript"/>
        </w:rPr>
        <w:t>16</w:t>
      </w:r>
      <w:r w:rsidR="00E10E39">
        <w:rPr>
          <w:rFonts w:asciiTheme="minorHAnsi" w:hAnsiTheme="minorHAnsi" w:cstheme="minorHAnsi"/>
          <w:noProof/>
        </w:rPr>
        <w:t>,</w:t>
      </w:r>
      <w:r w:rsidRPr="00C42C68">
        <w:rPr>
          <w:rFonts w:asciiTheme="minorHAnsi" w:hAnsiTheme="minorHAnsi" w:cstheme="minorHAnsi"/>
        </w:rPr>
        <w:t xml:space="preserve"> with 0.05</w:t>
      </w:r>
      <w:r w:rsidR="0031052C">
        <w:rPr>
          <w:rFonts w:asciiTheme="minorHAnsi" w:hAnsiTheme="minorHAnsi" w:cstheme="minorHAnsi"/>
        </w:rPr>
        <w:t>−</w:t>
      </w:r>
      <w:r w:rsidRPr="00C42C68">
        <w:rPr>
          <w:rFonts w:asciiTheme="minorHAnsi" w:hAnsiTheme="minorHAnsi" w:cstheme="minorHAnsi"/>
        </w:rPr>
        <w:t xml:space="preserve">0.1 mg/kg of buprenorphine hydrochloride as analgesic treatment. Also, inject </w:t>
      </w:r>
      <w:r w:rsidRPr="00C42C68">
        <w:rPr>
          <w:rFonts w:asciiTheme="minorHAnsi" w:hAnsiTheme="minorHAnsi" w:cstheme="minorHAnsi"/>
          <w:shd w:val="clear" w:color="auto" w:fill="FFFFFF"/>
        </w:rPr>
        <w:t>subcutaneously 1 mL of sterile saline to prevent dehydration.</w:t>
      </w:r>
    </w:p>
    <w:p w14:paraId="4EF9D972" w14:textId="77777777" w:rsidR="00A338CC" w:rsidRPr="00643046" w:rsidRDefault="00A338CC" w:rsidP="00DD2DCF">
      <w:pPr>
        <w:rPr>
          <w:rFonts w:asciiTheme="minorHAnsi" w:hAnsiTheme="minorHAnsi" w:cstheme="minorHAnsi"/>
        </w:rPr>
      </w:pPr>
    </w:p>
    <w:p w14:paraId="6217C8AC" w14:textId="6C51CE44" w:rsidR="00A338CC" w:rsidRPr="007C485D" w:rsidRDefault="00A338CC" w:rsidP="00DD2DCF">
      <w:pPr>
        <w:pStyle w:val="ListParagraph"/>
        <w:numPr>
          <w:ilvl w:val="3"/>
          <w:numId w:val="30"/>
        </w:numPr>
        <w:rPr>
          <w:rFonts w:asciiTheme="minorHAnsi" w:hAnsiTheme="minorHAnsi" w:cstheme="minorHAnsi"/>
          <w:highlight w:val="yellow"/>
        </w:rPr>
      </w:pPr>
      <w:r w:rsidRPr="007C485D">
        <w:rPr>
          <w:rFonts w:asciiTheme="minorHAnsi" w:hAnsiTheme="minorHAnsi" w:cstheme="minorHAnsi"/>
          <w:highlight w:val="yellow"/>
        </w:rPr>
        <w:t xml:space="preserve">Place the mouse back in a clean and warm cage for recovery. Once the mouse is mobile and able to reach food and water, place the cage back on the rack. </w:t>
      </w:r>
    </w:p>
    <w:p w14:paraId="457A5BA8" w14:textId="77777777" w:rsidR="00A338CC" w:rsidRPr="00643046" w:rsidRDefault="00A338CC" w:rsidP="00DD2DCF">
      <w:pPr>
        <w:rPr>
          <w:rFonts w:asciiTheme="minorHAnsi" w:hAnsiTheme="minorHAnsi" w:cstheme="minorHAnsi"/>
          <w:highlight w:val="yellow"/>
        </w:rPr>
      </w:pPr>
    </w:p>
    <w:p w14:paraId="021B0876" w14:textId="1641F5A1" w:rsidR="00A338CC" w:rsidRPr="00400FF4" w:rsidRDefault="00A338CC" w:rsidP="00DD2DCF">
      <w:pPr>
        <w:pStyle w:val="ListParagraph"/>
        <w:numPr>
          <w:ilvl w:val="3"/>
          <w:numId w:val="30"/>
        </w:numPr>
        <w:rPr>
          <w:rFonts w:asciiTheme="minorHAnsi" w:hAnsiTheme="minorHAnsi" w:cstheme="minorHAnsi"/>
          <w:highlight w:val="yellow"/>
        </w:rPr>
      </w:pPr>
      <w:r w:rsidRPr="00400FF4">
        <w:rPr>
          <w:rFonts w:asciiTheme="minorHAnsi" w:hAnsiTheme="minorHAnsi" w:cstheme="minorHAnsi"/>
          <w:highlight w:val="yellow"/>
        </w:rPr>
        <w:t xml:space="preserve">Centrifuge CSF for 10 </w:t>
      </w:r>
      <w:r w:rsidR="0027212C" w:rsidRPr="00400FF4">
        <w:rPr>
          <w:rFonts w:asciiTheme="minorHAnsi" w:hAnsiTheme="minorHAnsi" w:cstheme="minorHAnsi"/>
          <w:highlight w:val="yellow"/>
        </w:rPr>
        <w:t>min</w:t>
      </w:r>
      <w:r w:rsidRPr="00400FF4">
        <w:rPr>
          <w:rFonts w:asciiTheme="minorHAnsi" w:hAnsiTheme="minorHAnsi" w:cstheme="minorHAnsi"/>
          <w:highlight w:val="yellow"/>
        </w:rPr>
        <w:t xml:space="preserve"> at 1,000 x </w:t>
      </w:r>
      <w:r w:rsidRPr="00400FF4">
        <w:rPr>
          <w:rFonts w:asciiTheme="minorHAnsi" w:hAnsiTheme="minorHAnsi" w:cstheme="minorHAnsi"/>
          <w:i/>
          <w:highlight w:val="yellow"/>
        </w:rPr>
        <w:t>g</w:t>
      </w:r>
      <w:r w:rsidRPr="00400FF4">
        <w:rPr>
          <w:rFonts w:asciiTheme="minorHAnsi" w:hAnsiTheme="minorHAnsi" w:cstheme="minorHAnsi"/>
          <w:highlight w:val="yellow"/>
        </w:rPr>
        <w:t xml:space="preserve"> in a 4 °C refrigerated centrifuge. Check the degree of blood contamination by visual inspection for identification of xanthochromia and presence of a red pellet in the bottom of the tube. Discard blood-contaminated samples.</w:t>
      </w:r>
    </w:p>
    <w:p w14:paraId="622054D5" w14:textId="77777777" w:rsidR="00A338CC" w:rsidRPr="00643046" w:rsidRDefault="00A338CC" w:rsidP="00DD2DCF">
      <w:pPr>
        <w:rPr>
          <w:rFonts w:asciiTheme="minorHAnsi" w:hAnsiTheme="minorHAnsi" w:cstheme="minorHAnsi"/>
        </w:rPr>
      </w:pPr>
    </w:p>
    <w:p w14:paraId="0D63518A" w14:textId="0F876A1C" w:rsidR="00A338CC" w:rsidRPr="00643046" w:rsidRDefault="00A338CC" w:rsidP="00DD2DCF">
      <w:pPr>
        <w:rPr>
          <w:rFonts w:asciiTheme="minorHAnsi" w:hAnsiTheme="minorHAnsi" w:cstheme="minorHAnsi"/>
        </w:rPr>
      </w:pPr>
      <w:r w:rsidRPr="00643046">
        <w:rPr>
          <w:rFonts w:asciiTheme="minorHAnsi" w:hAnsiTheme="minorHAnsi" w:cstheme="minorHAnsi"/>
        </w:rPr>
        <w:t>NOTE: The formula utilized for the correction of CSF protein amounts in blood-contaminated specimens is based on equation parameters that include protein content in CSF and serum, hematocrit (HCT), and red blood cells (RBC) count in CSF and blood</w:t>
      </w:r>
      <w:r w:rsidRPr="00643046">
        <w:rPr>
          <w:rFonts w:asciiTheme="minorHAnsi" w:hAnsiTheme="minorHAnsi" w:cstheme="minorHAnsi"/>
          <w:noProof/>
          <w:vertAlign w:val="superscript"/>
        </w:rPr>
        <w:t>18</w:t>
      </w:r>
      <w:r w:rsidR="007C485D" w:rsidRPr="00643046">
        <w:rPr>
          <w:rFonts w:asciiTheme="minorHAnsi" w:hAnsiTheme="minorHAnsi" w:cstheme="minorHAnsi"/>
        </w:rPr>
        <w:t>.</w:t>
      </w:r>
      <w:r w:rsidRPr="00643046">
        <w:rPr>
          <w:rFonts w:asciiTheme="minorHAnsi" w:hAnsiTheme="minorHAnsi" w:cstheme="minorHAnsi"/>
        </w:rPr>
        <w:t xml:space="preserve"> However, such a correction strategy cannot be easily applied to mouse CSF specimens due to the small volume, therefore limiting the correction strategy to a visual inspection. </w:t>
      </w:r>
    </w:p>
    <w:p w14:paraId="363BE3AA" w14:textId="77777777" w:rsidR="00A338CC" w:rsidRPr="00643046" w:rsidRDefault="00A338CC" w:rsidP="00DD2DCF">
      <w:pPr>
        <w:rPr>
          <w:rFonts w:asciiTheme="minorHAnsi" w:hAnsiTheme="minorHAnsi" w:cstheme="minorHAnsi"/>
        </w:rPr>
      </w:pPr>
    </w:p>
    <w:p w14:paraId="3299C401" w14:textId="3354A5A0" w:rsidR="00A338CC" w:rsidRPr="00400FF4" w:rsidRDefault="00A338CC" w:rsidP="00DD2DCF">
      <w:pPr>
        <w:pStyle w:val="ListParagraph"/>
        <w:numPr>
          <w:ilvl w:val="3"/>
          <w:numId w:val="30"/>
        </w:numPr>
        <w:rPr>
          <w:rFonts w:asciiTheme="minorHAnsi" w:hAnsiTheme="minorHAnsi" w:cstheme="minorHAnsi"/>
          <w:highlight w:val="yellow"/>
        </w:rPr>
      </w:pPr>
      <w:r w:rsidRPr="00400FF4">
        <w:rPr>
          <w:rFonts w:asciiTheme="minorHAnsi" w:hAnsiTheme="minorHAnsi" w:cstheme="minorHAnsi"/>
          <w:highlight w:val="yellow"/>
        </w:rPr>
        <w:t xml:space="preserve">Using a clean pipette technique, collect CSF into a new 0.2 mL tube, leaving behind the pellet with cells. Dilute CSF 1:3 with PBS to reduce volume loss due to aerosol. Immediately freeze </w:t>
      </w:r>
      <w:r w:rsidRPr="00400FF4">
        <w:rPr>
          <w:rFonts w:asciiTheme="minorHAnsi" w:hAnsiTheme="minorHAnsi" w:cstheme="minorHAnsi"/>
          <w:highlight w:val="yellow"/>
        </w:rPr>
        <w:lastRenderedPageBreak/>
        <w:t xml:space="preserve">the vial of CSF at </w:t>
      </w:r>
      <w:r w:rsidR="00DA4706">
        <w:rPr>
          <w:rFonts w:asciiTheme="minorHAnsi" w:hAnsiTheme="minorHAnsi" w:cstheme="minorHAnsi"/>
          <w:highlight w:val="yellow"/>
        </w:rPr>
        <w:t xml:space="preserve">-80 </w:t>
      </w:r>
      <w:r w:rsidRPr="00400FF4">
        <w:rPr>
          <w:rFonts w:asciiTheme="minorHAnsi" w:hAnsiTheme="minorHAnsi" w:cstheme="minorHAnsi"/>
          <w:highlight w:val="yellow"/>
        </w:rPr>
        <w:t>°C.</w:t>
      </w:r>
    </w:p>
    <w:p w14:paraId="50012CA2" w14:textId="77777777" w:rsidR="00A338CC" w:rsidRPr="00643046" w:rsidRDefault="00A338CC" w:rsidP="00DD2DCF">
      <w:pPr>
        <w:pStyle w:val="ListParagraph"/>
        <w:tabs>
          <w:tab w:val="left" w:pos="0"/>
        </w:tabs>
        <w:ind w:left="0"/>
        <w:rPr>
          <w:rFonts w:asciiTheme="minorHAnsi" w:hAnsiTheme="minorHAnsi" w:cstheme="minorHAnsi"/>
        </w:rPr>
      </w:pPr>
    </w:p>
    <w:p w14:paraId="581A2DA0" w14:textId="3C326D3E" w:rsidR="00A338CC" w:rsidRPr="0041731C" w:rsidRDefault="00A338CC" w:rsidP="00DD2DCF">
      <w:pPr>
        <w:pStyle w:val="ListParagraph"/>
        <w:numPr>
          <w:ilvl w:val="1"/>
          <w:numId w:val="30"/>
        </w:numPr>
        <w:rPr>
          <w:rFonts w:asciiTheme="minorHAnsi" w:hAnsiTheme="minorHAnsi" w:cstheme="minorHAnsi"/>
          <w:bCs/>
          <w:highlight w:val="yellow"/>
        </w:rPr>
      </w:pPr>
      <w:r w:rsidRPr="0041731C">
        <w:rPr>
          <w:rFonts w:asciiTheme="minorHAnsi" w:hAnsiTheme="minorHAnsi" w:cstheme="minorHAnsi"/>
          <w:bCs/>
          <w:highlight w:val="yellow"/>
        </w:rPr>
        <w:t>Serum and CSF collection using non-survival procedures</w:t>
      </w:r>
    </w:p>
    <w:p w14:paraId="131F89D4" w14:textId="77777777" w:rsidR="0041731C" w:rsidRDefault="0041731C" w:rsidP="00DD2DCF">
      <w:pPr>
        <w:rPr>
          <w:rFonts w:asciiTheme="minorHAnsi" w:hAnsiTheme="minorHAnsi" w:cstheme="minorHAnsi"/>
        </w:rPr>
      </w:pPr>
    </w:p>
    <w:p w14:paraId="7F5526BE" w14:textId="120491B6" w:rsidR="00A338CC" w:rsidRPr="00643046" w:rsidRDefault="00A338CC" w:rsidP="00DD2DCF">
      <w:pPr>
        <w:rPr>
          <w:rFonts w:asciiTheme="minorHAnsi" w:hAnsiTheme="minorHAnsi" w:cstheme="minorHAnsi"/>
        </w:rPr>
      </w:pPr>
      <w:r w:rsidRPr="00643046">
        <w:rPr>
          <w:rFonts w:asciiTheme="minorHAnsi" w:hAnsiTheme="minorHAnsi" w:cstheme="minorHAnsi"/>
        </w:rPr>
        <w:t xml:space="preserve">NOTE: For non-survival fluid collection, CSF collection precedes serum collection as the mouse needs to have a pulse. </w:t>
      </w:r>
    </w:p>
    <w:p w14:paraId="00BC3C24" w14:textId="77777777" w:rsidR="00A338CC" w:rsidRPr="00643046" w:rsidRDefault="00A338CC" w:rsidP="00DD2DCF">
      <w:pPr>
        <w:rPr>
          <w:rFonts w:asciiTheme="minorHAnsi" w:hAnsiTheme="minorHAnsi" w:cstheme="minorHAnsi"/>
        </w:rPr>
      </w:pPr>
    </w:p>
    <w:p w14:paraId="505BE0F5" w14:textId="5CCB8EF9" w:rsidR="00A338CC" w:rsidRPr="0041731C" w:rsidRDefault="00A338CC" w:rsidP="00DD2DCF">
      <w:pPr>
        <w:pStyle w:val="ListParagraph"/>
        <w:numPr>
          <w:ilvl w:val="2"/>
          <w:numId w:val="30"/>
        </w:numPr>
        <w:rPr>
          <w:rFonts w:asciiTheme="minorHAnsi" w:hAnsiTheme="minorHAnsi" w:cstheme="minorHAnsi"/>
          <w:bCs/>
          <w:highlight w:val="yellow"/>
          <w:shd w:val="clear" w:color="auto" w:fill="FFFFFF"/>
        </w:rPr>
      </w:pPr>
      <w:r w:rsidRPr="0041731C">
        <w:rPr>
          <w:rFonts w:asciiTheme="minorHAnsi" w:hAnsiTheme="minorHAnsi" w:cstheme="minorHAnsi"/>
          <w:bCs/>
          <w:highlight w:val="yellow"/>
        </w:rPr>
        <w:t>CSF collection at necropsy</w:t>
      </w:r>
    </w:p>
    <w:p w14:paraId="16AA00D9" w14:textId="77777777" w:rsidR="0041731C" w:rsidRDefault="0041731C" w:rsidP="00DD2DCF">
      <w:pPr>
        <w:rPr>
          <w:rFonts w:asciiTheme="minorHAnsi" w:hAnsiTheme="minorHAnsi" w:cstheme="minorHAnsi"/>
          <w:shd w:val="clear" w:color="auto" w:fill="FFFFFF"/>
        </w:rPr>
      </w:pPr>
    </w:p>
    <w:p w14:paraId="6FD1F377" w14:textId="7FE7EAF9" w:rsidR="00A338CC" w:rsidRPr="000C4B07" w:rsidRDefault="00A338CC" w:rsidP="00DD2DCF">
      <w:pPr>
        <w:rPr>
          <w:rFonts w:asciiTheme="minorHAnsi" w:hAnsiTheme="minorHAnsi" w:cstheme="minorHAnsi"/>
        </w:rPr>
      </w:pPr>
      <w:r w:rsidRPr="000C4B07">
        <w:rPr>
          <w:rFonts w:asciiTheme="minorHAnsi" w:hAnsiTheme="minorHAnsi" w:cstheme="minorHAnsi"/>
          <w:shd w:val="clear" w:color="auto" w:fill="FFFFFF"/>
        </w:rPr>
        <w:t>NOTE: This procedure is for non-</w:t>
      </w:r>
      <w:r w:rsidRPr="000C4B07">
        <w:rPr>
          <w:rFonts w:asciiTheme="minorHAnsi" w:hAnsiTheme="minorHAnsi" w:cstheme="minorHAnsi"/>
          <w:bCs/>
        </w:rPr>
        <w:t>survival</w:t>
      </w:r>
      <w:r w:rsidRPr="000C4B07">
        <w:rPr>
          <w:rFonts w:asciiTheme="minorHAnsi" w:hAnsiTheme="minorHAnsi" w:cstheme="minorHAnsi"/>
          <w:shd w:val="clear" w:color="auto" w:fill="FFFFFF"/>
        </w:rPr>
        <w:t> surgery</w:t>
      </w:r>
      <w:r w:rsidR="0082119D" w:rsidRPr="000C4B07">
        <w:rPr>
          <w:rFonts w:asciiTheme="minorHAnsi" w:hAnsiTheme="minorHAnsi" w:cstheme="minorHAnsi"/>
          <w:shd w:val="clear" w:color="auto" w:fill="FFFFFF"/>
        </w:rPr>
        <w:t>,</w:t>
      </w:r>
      <w:r w:rsidR="00857E13" w:rsidRPr="000C4B07">
        <w:rPr>
          <w:rFonts w:asciiTheme="minorHAnsi" w:hAnsiTheme="minorHAnsi" w:cstheme="minorHAnsi"/>
          <w:shd w:val="clear" w:color="auto" w:fill="FFFFFF"/>
        </w:rPr>
        <w:t xml:space="preserve"> and a</w:t>
      </w:r>
      <w:r w:rsidRPr="000C4B07">
        <w:rPr>
          <w:rFonts w:asciiTheme="minorHAnsi" w:hAnsiTheme="minorHAnsi" w:cstheme="minorHAnsi"/>
        </w:rPr>
        <w:t>pproximately 10</w:t>
      </w:r>
      <w:r w:rsidR="00F16E3F" w:rsidRPr="000C4B07">
        <w:rPr>
          <w:rFonts w:asciiTheme="minorHAnsi" w:hAnsiTheme="minorHAnsi" w:cstheme="minorHAnsi"/>
        </w:rPr>
        <w:t>−</w:t>
      </w:r>
      <w:r w:rsidRPr="000C4B07">
        <w:rPr>
          <w:rFonts w:asciiTheme="minorHAnsi" w:hAnsiTheme="minorHAnsi" w:cstheme="minorHAnsi"/>
        </w:rPr>
        <w:t>20 µL of CSF is obtained from each mouse.</w:t>
      </w:r>
    </w:p>
    <w:p w14:paraId="64760714" w14:textId="77777777" w:rsidR="00A338CC" w:rsidRPr="00400FF4" w:rsidRDefault="00A338CC" w:rsidP="00DD2DCF">
      <w:pPr>
        <w:rPr>
          <w:rFonts w:asciiTheme="minorHAnsi" w:hAnsiTheme="minorHAnsi" w:cstheme="minorHAnsi"/>
          <w:highlight w:val="yellow"/>
        </w:rPr>
      </w:pPr>
    </w:p>
    <w:p w14:paraId="1EFA6502" w14:textId="6AAD95BE" w:rsidR="00A338CC" w:rsidRPr="00400FF4" w:rsidRDefault="00A338CC" w:rsidP="00DD2DCF">
      <w:pPr>
        <w:pStyle w:val="ListParagraph"/>
        <w:numPr>
          <w:ilvl w:val="3"/>
          <w:numId w:val="30"/>
        </w:numPr>
        <w:rPr>
          <w:rFonts w:asciiTheme="minorHAnsi" w:hAnsiTheme="minorHAnsi" w:cstheme="minorHAnsi"/>
          <w:highlight w:val="yellow"/>
        </w:rPr>
      </w:pPr>
      <w:r w:rsidRPr="00400FF4">
        <w:rPr>
          <w:rFonts w:asciiTheme="minorHAnsi" w:hAnsiTheme="minorHAnsi" w:cstheme="minorHAnsi"/>
          <w:highlight w:val="yellow"/>
        </w:rPr>
        <w:t>Move the cages containing mice from the rack to a comfortable working space. Follow steps 1.1.2.2</w:t>
      </w:r>
      <w:r w:rsidR="007F2AD1" w:rsidRPr="00400FF4">
        <w:rPr>
          <w:rFonts w:asciiTheme="minorHAnsi" w:hAnsiTheme="minorHAnsi" w:cstheme="minorHAnsi"/>
          <w:highlight w:val="yellow"/>
        </w:rPr>
        <w:t>−</w:t>
      </w:r>
      <w:r w:rsidRPr="00400FF4">
        <w:rPr>
          <w:rFonts w:asciiTheme="minorHAnsi" w:hAnsiTheme="minorHAnsi" w:cstheme="minorHAnsi"/>
          <w:highlight w:val="yellow"/>
        </w:rPr>
        <w:t>1.1.2.</w:t>
      </w:r>
      <w:r w:rsidR="00BE7BA4" w:rsidRPr="00400FF4">
        <w:rPr>
          <w:rFonts w:asciiTheme="minorHAnsi" w:hAnsiTheme="minorHAnsi" w:cstheme="minorHAnsi"/>
          <w:highlight w:val="yellow"/>
        </w:rPr>
        <w:t>7</w:t>
      </w:r>
      <w:r w:rsidRPr="00400FF4">
        <w:rPr>
          <w:rFonts w:asciiTheme="minorHAnsi" w:hAnsiTheme="minorHAnsi" w:cstheme="minorHAnsi"/>
          <w:highlight w:val="yellow"/>
        </w:rPr>
        <w:t xml:space="preserve"> and</w:t>
      </w:r>
      <w:r w:rsidR="00022327" w:rsidRPr="00400FF4">
        <w:rPr>
          <w:rFonts w:asciiTheme="minorHAnsi" w:hAnsiTheme="minorHAnsi" w:cstheme="minorHAnsi"/>
          <w:highlight w:val="yellow"/>
        </w:rPr>
        <w:t xml:space="preserve"> 1.1.2.11</w:t>
      </w:r>
      <w:r w:rsidR="007F2AD1" w:rsidRPr="00400FF4">
        <w:rPr>
          <w:rFonts w:asciiTheme="minorHAnsi" w:hAnsiTheme="minorHAnsi" w:cstheme="minorHAnsi"/>
          <w:highlight w:val="yellow"/>
        </w:rPr>
        <w:t>−</w:t>
      </w:r>
      <w:r w:rsidR="00022327" w:rsidRPr="00400FF4">
        <w:rPr>
          <w:rFonts w:asciiTheme="minorHAnsi" w:hAnsiTheme="minorHAnsi" w:cstheme="minorHAnsi"/>
          <w:highlight w:val="yellow"/>
        </w:rPr>
        <w:t>1.1.2.12</w:t>
      </w:r>
      <w:r w:rsidR="006175B9" w:rsidRPr="00400FF4">
        <w:rPr>
          <w:rFonts w:asciiTheme="minorHAnsi" w:hAnsiTheme="minorHAnsi" w:cstheme="minorHAnsi"/>
          <w:highlight w:val="yellow"/>
        </w:rPr>
        <w:t xml:space="preserve"> for CSF collection</w:t>
      </w:r>
      <w:r w:rsidR="00022327" w:rsidRPr="00400FF4">
        <w:rPr>
          <w:rFonts w:asciiTheme="minorHAnsi" w:hAnsiTheme="minorHAnsi" w:cstheme="minorHAnsi"/>
          <w:highlight w:val="yellow"/>
        </w:rPr>
        <w:t>.</w:t>
      </w:r>
      <w:r w:rsidRPr="00400FF4">
        <w:rPr>
          <w:rFonts w:asciiTheme="minorHAnsi" w:hAnsiTheme="minorHAnsi" w:cstheme="minorHAnsi"/>
          <w:highlight w:val="yellow"/>
        </w:rPr>
        <w:t xml:space="preserve"> </w:t>
      </w:r>
      <w:r w:rsidR="00022327" w:rsidRPr="00400FF4">
        <w:rPr>
          <w:rFonts w:asciiTheme="minorHAnsi" w:hAnsiTheme="minorHAnsi" w:cstheme="minorHAnsi"/>
          <w:highlight w:val="yellow"/>
        </w:rPr>
        <w:t>P</w:t>
      </w:r>
      <w:r w:rsidRPr="00400FF4">
        <w:rPr>
          <w:rFonts w:asciiTheme="minorHAnsi" w:hAnsiTheme="minorHAnsi" w:cstheme="minorHAnsi"/>
          <w:highlight w:val="yellow"/>
        </w:rPr>
        <w:t>roceed to</w:t>
      </w:r>
      <w:r w:rsidR="00DD3A1C" w:rsidRPr="00400FF4">
        <w:rPr>
          <w:rFonts w:asciiTheme="minorHAnsi" w:hAnsiTheme="minorHAnsi" w:cstheme="minorHAnsi"/>
          <w:highlight w:val="yellow"/>
        </w:rPr>
        <w:t xml:space="preserve"> section</w:t>
      </w:r>
      <w:r w:rsidRPr="00400FF4">
        <w:rPr>
          <w:rFonts w:asciiTheme="minorHAnsi" w:hAnsiTheme="minorHAnsi" w:cstheme="minorHAnsi"/>
          <w:highlight w:val="yellow"/>
        </w:rPr>
        <w:t xml:space="preserve"> 1.2.2 for serum collection. </w:t>
      </w:r>
    </w:p>
    <w:p w14:paraId="0701AFEF" w14:textId="77777777" w:rsidR="00A338CC" w:rsidRPr="00400FF4" w:rsidRDefault="00A338CC" w:rsidP="00DD2DCF">
      <w:pPr>
        <w:rPr>
          <w:rFonts w:asciiTheme="minorHAnsi" w:hAnsiTheme="minorHAnsi" w:cstheme="minorHAnsi"/>
          <w:highlight w:val="yellow"/>
        </w:rPr>
      </w:pPr>
    </w:p>
    <w:p w14:paraId="66C70BC2" w14:textId="0253DA0B" w:rsidR="00A338CC" w:rsidRPr="00400FF4" w:rsidRDefault="00A338CC" w:rsidP="00DD2DCF">
      <w:pPr>
        <w:pStyle w:val="ListParagraph"/>
        <w:numPr>
          <w:ilvl w:val="2"/>
          <w:numId w:val="30"/>
        </w:numPr>
        <w:rPr>
          <w:rFonts w:asciiTheme="minorHAnsi" w:hAnsiTheme="minorHAnsi" w:cstheme="minorHAnsi"/>
          <w:bCs/>
          <w:highlight w:val="yellow"/>
        </w:rPr>
      </w:pPr>
      <w:r w:rsidRPr="00400FF4">
        <w:rPr>
          <w:rFonts w:asciiTheme="minorHAnsi" w:hAnsiTheme="minorHAnsi" w:cstheme="minorHAnsi"/>
          <w:bCs/>
          <w:highlight w:val="yellow"/>
        </w:rPr>
        <w:t>Blood collection via intracardiac puncture (open approach)</w:t>
      </w:r>
    </w:p>
    <w:p w14:paraId="00858344" w14:textId="77777777" w:rsidR="00C100D0" w:rsidRPr="00400FF4" w:rsidRDefault="00C100D0" w:rsidP="00DD2DCF">
      <w:pPr>
        <w:rPr>
          <w:rFonts w:asciiTheme="minorHAnsi" w:hAnsiTheme="minorHAnsi" w:cstheme="minorHAnsi"/>
          <w:bCs/>
        </w:rPr>
      </w:pPr>
    </w:p>
    <w:p w14:paraId="7D1B0A8F" w14:textId="55E9AC58" w:rsidR="00A338CC" w:rsidRPr="00400FF4" w:rsidRDefault="00A338CC" w:rsidP="00DD2DCF">
      <w:pPr>
        <w:rPr>
          <w:rFonts w:asciiTheme="minorHAnsi" w:hAnsiTheme="minorHAnsi" w:cstheme="minorHAnsi"/>
          <w:bCs/>
        </w:rPr>
      </w:pPr>
      <w:r w:rsidRPr="00400FF4">
        <w:rPr>
          <w:rFonts w:asciiTheme="minorHAnsi" w:hAnsiTheme="minorHAnsi" w:cstheme="minorHAnsi"/>
          <w:bCs/>
        </w:rPr>
        <w:t xml:space="preserve">NOTE: </w:t>
      </w:r>
      <w:r w:rsidRPr="00400FF4">
        <w:rPr>
          <w:rFonts w:asciiTheme="minorHAnsi" w:hAnsiTheme="minorHAnsi" w:cstheme="minorHAnsi"/>
        </w:rPr>
        <w:t>Blood volumes expected is approximately 3% of body weight, e.g., 0.6 mL from a 20 g mouse.</w:t>
      </w:r>
    </w:p>
    <w:p w14:paraId="1170FE2C" w14:textId="77777777" w:rsidR="00A338CC" w:rsidRPr="00400FF4" w:rsidRDefault="00A338CC" w:rsidP="00DD2DCF">
      <w:pPr>
        <w:rPr>
          <w:rFonts w:asciiTheme="minorHAnsi" w:hAnsiTheme="minorHAnsi" w:cstheme="minorHAnsi"/>
          <w:b/>
          <w:highlight w:val="yellow"/>
        </w:rPr>
      </w:pPr>
    </w:p>
    <w:p w14:paraId="36D398F4" w14:textId="535C41ED" w:rsidR="00A338CC" w:rsidRPr="00FF20EC" w:rsidRDefault="00FE2A69" w:rsidP="00DD2DCF">
      <w:pPr>
        <w:pStyle w:val="ListParagraph"/>
        <w:numPr>
          <w:ilvl w:val="3"/>
          <w:numId w:val="30"/>
        </w:numPr>
        <w:rPr>
          <w:rFonts w:asciiTheme="minorHAnsi" w:hAnsiTheme="minorHAnsi" w:cstheme="minorHAnsi"/>
        </w:rPr>
      </w:pPr>
      <w:r w:rsidRPr="00FF20EC">
        <w:rPr>
          <w:rFonts w:asciiTheme="minorHAnsi" w:hAnsiTheme="minorHAnsi" w:cstheme="minorHAnsi"/>
        </w:rPr>
        <w:t>Following CSF collection</w:t>
      </w:r>
      <w:r w:rsidR="002735F4" w:rsidRPr="00FF20EC">
        <w:rPr>
          <w:rFonts w:asciiTheme="minorHAnsi" w:hAnsiTheme="minorHAnsi" w:cstheme="minorHAnsi"/>
        </w:rPr>
        <w:t xml:space="preserve"> e</w:t>
      </w:r>
      <w:r w:rsidR="00A338CC" w:rsidRPr="00FF20EC">
        <w:rPr>
          <w:rFonts w:asciiTheme="minorHAnsi" w:hAnsiTheme="minorHAnsi" w:cstheme="minorHAnsi"/>
        </w:rPr>
        <w:t xml:space="preserve">nsure the mouse is still sufficiently anesthetized by pinching the footpad. If any reaction is observed, </w:t>
      </w:r>
      <w:r w:rsidR="00A338CC" w:rsidRPr="00FF20EC">
        <w:rPr>
          <w:rFonts w:asciiTheme="minorHAnsi" w:hAnsiTheme="minorHAnsi" w:cstheme="minorHAnsi"/>
          <w:shd w:val="clear" w:color="auto" w:fill="FFFFFF"/>
        </w:rPr>
        <w:t xml:space="preserve">administer a second dose of anesthetic. If no reaction is observed, </w:t>
      </w:r>
      <w:r w:rsidR="00A338CC" w:rsidRPr="00FF20EC">
        <w:rPr>
          <w:rFonts w:asciiTheme="minorHAnsi" w:hAnsiTheme="minorHAnsi" w:cstheme="minorHAnsi"/>
        </w:rPr>
        <w:t>proceed.</w:t>
      </w:r>
    </w:p>
    <w:p w14:paraId="6E9FA09B" w14:textId="77777777" w:rsidR="00A338CC" w:rsidRPr="00400FF4" w:rsidRDefault="00A338CC" w:rsidP="00DD2DCF">
      <w:pPr>
        <w:rPr>
          <w:rFonts w:asciiTheme="minorHAnsi" w:hAnsiTheme="minorHAnsi" w:cstheme="minorHAnsi"/>
          <w:highlight w:val="yellow"/>
        </w:rPr>
      </w:pPr>
    </w:p>
    <w:p w14:paraId="7CE13D96" w14:textId="376173DF" w:rsidR="00A338CC" w:rsidRPr="00400FF4" w:rsidRDefault="00A338CC" w:rsidP="00DD2DCF">
      <w:pPr>
        <w:pStyle w:val="ListParagraph"/>
        <w:numPr>
          <w:ilvl w:val="3"/>
          <w:numId w:val="30"/>
        </w:numPr>
        <w:rPr>
          <w:rFonts w:asciiTheme="minorHAnsi" w:hAnsiTheme="minorHAnsi" w:cstheme="minorHAnsi"/>
          <w:bCs/>
          <w:highlight w:val="yellow"/>
        </w:rPr>
      </w:pPr>
      <w:r w:rsidRPr="00400FF4">
        <w:rPr>
          <w:rFonts w:asciiTheme="minorHAnsi" w:hAnsiTheme="minorHAnsi" w:cstheme="minorHAnsi"/>
          <w:highlight w:val="yellow"/>
        </w:rPr>
        <w:t xml:space="preserve">Place </w:t>
      </w:r>
      <w:r w:rsidR="00290BC4" w:rsidRPr="00400FF4">
        <w:rPr>
          <w:rFonts w:asciiTheme="minorHAnsi" w:hAnsiTheme="minorHAnsi" w:cstheme="minorHAnsi"/>
          <w:highlight w:val="yellow"/>
        </w:rPr>
        <w:t xml:space="preserve">the </w:t>
      </w:r>
      <w:r w:rsidRPr="00400FF4">
        <w:rPr>
          <w:rFonts w:asciiTheme="minorHAnsi" w:hAnsiTheme="minorHAnsi" w:cstheme="minorHAnsi"/>
          <w:highlight w:val="yellow"/>
        </w:rPr>
        <w:t xml:space="preserve">animal on the back and swab skin on the abdomen with 70% alcohol. With surgical scissors, open the thoracic cavity and expose the heart. Insert a 25 </w:t>
      </w:r>
      <w:r w:rsidR="00290BC4" w:rsidRPr="00400FF4">
        <w:rPr>
          <w:rFonts w:asciiTheme="minorHAnsi" w:hAnsiTheme="minorHAnsi" w:cstheme="minorHAnsi"/>
          <w:highlight w:val="yellow"/>
        </w:rPr>
        <w:t>G</w:t>
      </w:r>
      <w:r w:rsidRPr="00400FF4">
        <w:rPr>
          <w:rFonts w:asciiTheme="minorHAnsi" w:hAnsiTheme="minorHAnsi" w:cstheme="minorHAnsi"/>
          <w:highlight w:val="yellow"/>
        </w:rPr>
        <w:t xml:space="preserve"> needle (attached to a 3 mL syringe) into the left ventricle and g</w:t>
      </w:r>
      <w:r w:rsidRPr="00400FF4">
        <w:rPr>
          <w:rFonts w:asciiTheme="minorHAnsi" w:hAnsiTheme="minorHAnsi" w:cstheme="minorHAnsi"/>
          <w:bCs/>
          <w:highlight w:val="yellow"/>
        </w:rPr>
        <w:t xml:space="preserve">ently apply negative pressure on the syringe plunger. </w:t>
      </w:r>
      <w:r w:rsidRPr="00400FF4">
        <w:rPr>
          <w:rFonts w:asciiTheme="minorHAnsi" w:hAnsiTheme="minorHAnsi" w:cstheme="minorHAnsi"/>
          <w:highlight w:val="yellow"/>
        </w:rPr>
        <w:t>Withdraw needle after blood has been collected.</w:t>
      </w:r>
    </w:p>
    <w:p w14:paraId="68049741" w14:textId="77777777" w:rsidR="00A338CC" w:rsidRPr="00643046" w:rsidRDefault="00A338CC" w:rsidP="00DD2DCF">
      <w:pPr>
        <w:rPr>
          <w:rFonts w:asciiTheme="minorHAnsi" w:hAnsiTheme="minorHAnsi" w:cstheme="minorHAnsi"/>
          <w:bCs/>
        </w:rPr>
      </w:pPr>
    </w:p>
    <w:p w14:paraId="132B8AE2" w14:textId="22B860C8" w:rsidR="00A338CC" w:rsidRPr="00290BC4" w:rsidRDefault="00A338CC" w:rsidP="00DD2DCF">
      <w:pPr>
        <w:pStyle w:val="ListParagraph"/>
        <w:numPr>
          <w:ilvl w:val="3"/>
          <w:numId w:val="30"/>
        </w:numPr>
        <w:rPr>
          <w:rFonts w:asciiTheme="minorHAnsi" w:hAnsiTheme="minorHAnsi" w:cstheme="minorHAnsi"/>
        </w:rPr>
      </w:pPr>
      <w:r w:rsidRPr="00290BC4">
        <w:rPr>
          <w:rFonts w:asciiTheme="minorHAnsi" w:hAnsiTheme="minorHAnsi" w:cstheme="minorHAnsi"/>
        </w:rPr>
        <w:t>Perform a secondary method of euthanasia such as decapitation or cervical dislocation to ensure that the animal is deceased.</w:t>
      </w:r>
    </w:p>
    <w:p w14:paraId="087BB3A8" w14:textId="77777777" w:rsidR="00A338CC" w:rsidRPr="00643046" w:rsidRDefault="00A338CC" w:rsidP="00DD2DCF">
      <w:pPr>
        <w:rPr>
          <w:rFonts w:asciiTheme="minorHAnsi" w:hAnsiTheme="minorHAnsi" w:cstheme="minorHAnsi"/>
        </w:rPr>
      </w:pPr>
    </w:p>
    <w:p w14:paraId="0CA7E650" w14:textId="397D184F" w:rsidR="00A338CC" w:rsidRPr="00400FF4" w:rsidRDefault="00A338CC" w:rsidP="00DD2DCF">
      <w:pPr>
        <w:pStyle w:val="ListParagraph"/>
        <w:numPr>
          <w:ilvl w:val="3"/>
          <w:numId w:val="30"/>
        </w:numPr>
        <w:rPr>
          <w:rFonts w:asciiTheme="minorHAnsi" w:hAnsiTheme="minorHAnsi" w:cstheme="minorHAnsi"/>
          <w:highlight w:val="yellow"/>
        </w:rPr>
      </w:pPr>
      <w:r w:rsidRPr="00400FF4">
        <w:rPr>
          <w:rFonts w:asciiTheme="minorHAnsi" w:hAnsiTheme="minorHAnsi" w:cstheme="minorHAnsi"/>
          <w:highlight w:val="yellow"/>
        </w:rPr>
        <w:t xml:space="preserve">Push the plunger of the syringe down and inject the collected blood into a 1.5 mL vial. Allow blood to clot for 30 </w:t>
      </w:r>
      <w:r w:rsidR="0027212C" w:rsidRPr="00400FF4">
        <w:rPr>
          <w:rFonts w:asciiTheme="minorHAnsi" w:hAnsiTheme="minorHAnsi" w:cstheme="minorHAnsi"/>
          <w:highlight w:val="yellow"/>
        </w:rPr>
        <w:t>min</w:t>
      </w:r>
      <w:r w:rsidRPr="00400FF4">
        <w:rPr>
          <w:rFonts w:asciiTheme="minorHAnsi" w:hAnsiTheme="minorHAnsi" w:cstheme="minorHAnsi"/>
          <w:highlight w:val="yellow"/>
        </w:rPr>
        <w:t xml:space="preserve"> at </w:t>
      </w:r>
      <w:r w:rsidR="00D41CD9">
        <w:rPr>
          <w:rFonts w:asciiTheme="minorHAnsi" w:hAnsiTheme="minorHAnsi" w:cstheme="minorHAnsi"/>
          <w:highlight w:val="yellow"/>
        </w:rPr>
        <w:t>RT</w:t>
      </w:r>
      <w:r w:rsidRPr="00400FF4">
        <w:rPr>
          <w:rFonts w:asciiTheme="minorHAnsi" w:hAnsiTheme="minorHAnsi" w:cstheme="minorHAnsi"/>
          <w:highlight w:val="yellow"/>
        </w:rPr>
        <w:t xml:space="preserve"> and then centrifuge it for 10 </w:t>
      </w:r>
      <w:r w:rsidR="0027212C" w:rsidRPr="00400FF4">
        <w:rPr>
          <w:rFonts w:asciiTheme="minorHAnsi" w:hAnsiTheme="minorHAnsi" w:cstheme="minorHAnsi"/>
          <w:highlight w:val="yellow"/>
        </w:rPr>
        <w:t>min</w:t>
      </w:r>
      <w:r w:rsidRPr="00400FF4">
        <w:rPr>
          <w:rFonts w:asciiTheme="minorHAnsi" w:hAnsiTheme="minorHAnsi" w:cstheme="minorHAnsi"/>
          <w:highlight w:val="yellow"/>
        </w:rPr>
        <w:t xml:space="preserve"> at 2,000 x </w:t>
      </w:r>
      <w:r w:rsidRPr="00400FF4">
        <w:rPr>
          <w:rFonts w:asciiTheme="minorHAnsi" w:hAnsiTheme="minorHAnsi" w:cstheme="minorHAnsi"/>
          <w:i/>
          <w:highlight w:val="yellow"/>
        </w:rPr>
        <w:t>g</w:t>
      </w:r>
      <w:r w:rsidRPr="00400FF4">
        <w:rPr>
          <w:rFonts w:asciiTheme="minorHAnsi" w:hAnsiTheme="minorHAnsi" w:cstheme="minorHAnsi"/>
          <w:highlight w:val="yellow"/>
        </w:rPr>
        <w:t xml:space="preserve"> in a 4 °C refrigerated centrifuge. </w:t>
      </w:r>
    </w:p>
    <w:p w14:paraId="203B39F8" w14:textId="77777777" w:rsidR="00A338CC" w:rsidRPr="00400FF4" w:rsidRDefault="00A338CC" w:rsidP="00DD2DCF">
      <w:pPr>
        <w:rPr>
          <w:rFonts w:asciiTheme="minorHAnsi" w:hAnsiTheme="minorHAnsi" w:cstheme="minorHAnsi"/>
          <w:highlight w:val="yellow"/>
        </w:rPr>
      </w:pPr>
    </w:p>
    <w:p w14:paraId="1B2BADB2" w14:textId="2947FEED" w:rsidR="00A338CC" w:rsidRPr="00400FF4" w:rsidRDefault="00A338CC" w:rsidP="00DD2DCF">
      <w:pPr>
        <w:pStyle w:val="ListParagraph"/>
        <w:numPr>
          <w:ilvl w:val="3"/>
          <w:numId w:val="30"/>
        </w:numPr>
        <w:rPr>
          <w:rFonts w:asciiTheme="minorHAnsi" w:hAnsiTheme="minorHAnsi" w:cstheme="minorHAnsi"/>
          <w:highlight w:val="yellow"/>
        </w:rPr>
      </w:pPr>
      <w:r w:rsidRPr="00400FF4">
        <w:rPr>
          <w:rFonts w:asciiTheme="minorHAnsi" w:hAnsiTheme="minorHAnsi" w:cstheme="minorHAnsi"/>
          <w:highlight w:val="yellow"/>
        </w:rPr>
        <w:t xml:space="preserve">Using clean pipette technique, collect serum into a new, labeled 0.5 mL vial. Immediately freeze vial of serum at </w:t>
      </w:r>
      <w:r w:rsidR="00F27DC1" w:rsidRPr="00400FF4">
        <w:rPr>
          <w:rFonts w:asciiTheme="minorHAnsi" w:hAnsiTheme="minorHAnsi" w:cstheme="minorHAnsi"/>
          <w:highlight w:val="yellow"/>
        </w:rPr>
        <w:t xml:space="preserve">a </w:t>
      </w:r>
      <w:r w:rsidR="00290BC4" w:rsidRPr="00400FF4">
        <w:rPr>
          <w:rFonts w:asciiTheme="minorHAnsi" w:hAnsiTheme="minorHAnsi" w:cstheme="minorHAnsi"/>
          <w:highlight w:val="yellow"/>
        </w:rPr>
        <w:t>-</w:t>
      </w:r>
      <w:r w:rsidRPr="00400FF4">
        <w:rPr>
          <w:rFonts w:asciiTheme="minorHAnsi" w:hAnsiTheme="minorHAnsi" w:cstheme="minorHAnsi"/>
          <w:highlight w:val="yellow"/>
        </w:rPr>
        <w:t>80 °C freezer.</w:t>
      </w:r>
    </w:p>
    <w:p w14:paraId="75B34DE4" w14:textId="77777777" w:rsidR="00A338CC" w:rsidRPr="00400FF4" w:rsidRDefault="00A338CC" w:rsidP="00DD2DCF">
      <w:pPr>
        <w:rPr>
          <w:rFonts w:asciiTheme="minorHAnsi" w:hAnsiTheme="minorHAnsi" w:cstheme="minorHAnsi"/>
          <w:highlight w:val="yellow"/>
        </w:rPr>
      </w:pPr>
    </w:p>
    <w:p w14:paraId="7AC027EC" w14:textId="3B8B89DC" w:rsidR="00A338CC" w:rsidRPr="00400FF4" w:rsidRDefault="00A338CC" w:rsidP="00DD2DCF">
      <w:pPr>
        <w:pStyle w:val="ListParagraph"/>
        <w:numPr>
          <w:ilvl w:val="0"/>
          <w:numId w:val="30"/>
        </w:numPr>
        <w:rPr>
          <w:rFonts w:asciiTheme="minorHAnsi" w:hAnsiTheme="minorHAnsi" w:cstheme="minorHAnsi"/>
          <w:highlight w:val="yellow"/>
        </w:rPr>
      </w:pPr>
      <w:r w:rsidRPr="00400FF4">
        <w:rPr>
          <w:rFonts w:asciiTheme="minorHAnsi" w:hAnsiTheme="minorHAnsi" w:cstheme="minorHAnsi"/>
          <w:b/>
          <w:highlight w:val="yellow"/>
        </w:rPr>
        <w:t xml:space="preserve">Protein </w:t>
      </w:r>
      <w:r w:rsidR="00CA7869" w:rsidRPr="00400FF4">
        <w:rPr>
          <w:rFonts w:asciiTheme="minorHAnsi" w:hAnsiTheme="minorHAnsi" w:cstheme="minorHAnsi"/>
          <w:b/>
          <w:highlight w:val="yellow"/>
        </w:rPr>
        <w:t>a</w:t>
      </w:r>
      <w:r w:rsidRPr="00400FF4">
        <w:rPr>
          <w:rFonts w:asciiTheme="minorHAnsi" w:hAnsiTheme="minorHAnsi" w:cstheme="minorHAnsi"/>
          <w:b/>
          <w:highlight w:val="yellow"/>
        </w:rPr>
        <w:t>nalysis</w:t>
      </w:r>
    </w:p>
    <w:p w14:paraId="321C7091" w14:textId="77777777" w:rsidR="00CA7869" w:rsidRDefault="00CA7869" w:rsidP="00DD2DCF">
      <w:pPr>
        <w:rPr>
          <w:rFonts w:asciiTheme="minorHAnsi" w:hAnsiTheme="minorHAnsi" w:cstheme="minorHAnsi"/>
          <w:color w:val="000000" w:themeColor="text1"/>
        </w:rPr>
      </w:pPr>
    </w:p>
    <w:p w14:paraId="25779AEE" w14:textId="727983D6" w:rsidR="005A676F" w:rsidRPr="00E53324" w:rsidRDefault="005A676F" w:rsidP="00E53324">
      <w:pPr>
        <w:pStyle w:val="ListParagraph"/>
        <w:numPr>
          <w:ilvl w:val="1"/>
          <w:numId w:val="30"/>
        </w:numPr>
        <w:rPr>
          <w:rFonts w:asciiTheme="minorHAnsi" w:hAnsiTheme="minorHAnsi" w:cstheme="minorHAnsi"/>
          <w:color w:val="000000" w:themeColor="text1"/>
        </w:rPr>
      </w:pPr>
      <w:r w:rsidRPr="00E53324">
        <w:rPr>
          <w:rFonts w:asciiTheme="minorHAnsi" w:hAnsiTheme="minorHAnsi" w:cstheme="minorHAnsi"/>
          <w:color w:val="000000" w:themeColor="text1"/>
          <w:highlight w:val="yellow"/>
        </w:rPr>
        <w:t>Use a preferred method</w:t>
      </w:r>
      <w:r w:rsidR="004145C3" w:rsidRPr="00E53324">
        <w:rPr>
          <w:rFonts w:asciiTheme="minorHAnsi" w:hAnsiTheme="minorHAnsi" w:cstheme="minorHAnsi"/>
          <w:color w:val="000000" w:themeColor="text1"/>
          <w:highlight w:val="yellow"/>
        </w:rPr>
        <w:t>, e.g., Luminex technology,</w:t>
      </w:r>
      <w:r w:rsidRPr="00E53324">
        <w:rPr>
          <w:rFonts w:asciiTheme="minorHAnsi" w:hAnsiTheme="minorHAnsi" w:cstheme="minorHAnsi"/>
          <w:color w:val="000000" w:themeColor="text1"/>
          <w:highlight w:val="yellow"/>
        </w:rPr>
        <w:t xml:space="preserve"> for quantifying target protein(s) and albumin in matched serum and CSF specimens.</w:t>
      </w:r>
      <w:r w:rsidR="00726B00" w:rsidRPr="00E53324">
        <w:rPr>
          <w:rFonts w:asciiTheme="minorHAnsi" w:hAnsiTheme="minorHAnsi" w:cstheme="minorHAnsi"/>
          <w:color w:val="000000" w:themeColor="text1"/>
        </w:rPr>
        <w:t xml:space="preserve"> </w:t>
      </w:r>
    </w:p>
    <w:p w14:paraId="438A72E1" w14:textId="77777777" w:rsidR="00D339C7" w:rsidRDefault="00D339C7" w:rsidP="00AD784B">
      <w:pPr>
        <w:rPr>
          <w:rFonts w:asciiTheme="minorHAnsi" w:hAnsiTheme="minorHAnsi" w:cstheme="minorHAnsi"/>
          <w:color w:val="000000" w:themeColor="text1"/>
        </w:rPr>
      </w:pPr>
    </w:p>
    <w:p w14:paraId="5ABF9242" w14:textId="531D1A20" w:rsidR="00C0060F" w:rsidRPr="00D339C7" w:rsidRDefault="00C0060F" w:rsidP="00AD784B">
      <w:pPr>
        <w:rPr>
          <w:rFonts w:asciiTheme="minorHAnsi" w:hAnsiTheme="minorHAnsi" w:cstheme="minorHAnsi"/>
          <w:color w:val="000000" w:themeColor="text1"/>
          <w:shd w:val="clear" w:color="auto" w:fill="FFFFFF"/>
        </w:rPr>
      </w:pPr>
      <w:r w:rsidRPr="00D048B0">
        <w:rPr>
          <w:rFonts w:asciiTheme="minorHAnsi" w:hAnsiTheme="minorHAnsi" w:cstheme="minorHAnsi"/>
          <w:color w:val="000000" w:themeColor="text1"/>
        </w:rPr>
        <w:t xml:space="preserve">NOTE: </w:t>
      </w:r>
      <w:r w:rsidR="00FF20EC">
        <w:rPr>
          <w:rFonts w:asciiTheme="minorHAnsi" w:hAnsiTheme="minorHAnsi" w:cstheme="minorHAnsi"/>
          <w:color w:val="000000" w:themeColor="text1"/>
        </w:rPr>
        <w:t>Here, an</w:t>
      </w:r>
      <w:r w:rsidRPr="00D048B0">
        <w:rPr>
          <w:rFonts w:asciiTheme="minorHAnsi" w:hAnsiTheme="minorHAnsi" w:cstheme="minorHAnsi"/>
          <w:color w:val="000000" w:themeColor="text1"/>
        </w:rPr>
        <w:t xml:space="preserve"> example </w:t>
      </w:r>
      <w:r w:rsidR="00FF20EC">
        <w:rPr>
          <w:rFonts w:asciiTheme="minorHAnsi" w:hAnsiTheme="minorHAnsi" w:cstheme="minorHAnsi"/>
          <w:color w:val="000000" w:themeColor="text1"/>
        </w:rPr>
        <w:t xml:space="preserve">is given </w:t>
      </w:r>
      <w:r w:rsidRPr="00D048B0">
        <w:rPr>
          <w:rFonts w:asciiTheme="minorHAnsi" w:hAnsiTheme="minorHAnsi" w:cstheme="minorHAnsi"/>
          <w:color w:val="000000" w:themeColor="text1"/>
        </w:rPr>
        <w:t xml:space="preserve">with Luminex </w:t>
      </w:r>
      <w:r>
        <w:rPr>
          <w:rFonts w:asciiTheme="minorHAnsi" w:hAnsiTheme="minorHAnsi" w:cstheme="minorHAnsi"/>
          <w:color w:val="000000" w:themeColor="text1"/>
        </w:rPr>
        <w:t xml:space="preserve">magnetic </w:t>
      </w:r>
      <w:r w:rsidRPr="00D048B0">
        <w:rPr>
          <w:rFonts w:asciiTheme="minorHAnsi" w:hAnsiTheme="minorHAnsi" w:cstheme="minorHAnsi"/>
          <w:color w:val="000000" w:themeColor="text1"/>
        </w:rPr>
        <w:t>technology, but virtually any technique that measures protein amounts</w:t>
      </w:r>
      <w:r>
        <w:rPr>
          <w:rFonts w:asciiTheme="minorHAnsi" w:hAnsiTheme="minorHAnsi" w:cstheme="minorHAnsi"/>
          <w:color w:val="000000" w:themeColor="text1"/>
        </w:rPr>
        <w:t>,</w:t>
      </w:r>
      <w:r w:rsidRPr="00D048B0">
        <w:rPr>
          <w:rFonts w:asciiTheme="minorHAnsi" w:hAnsiTheme="minorHAnsi" w:cstheme="minorHAnsi"/>
          <w:color w:val="000000" w:themeColor="text1"/>
        </w:rPr>
        <w:t xml:space="preserve"> including </w:t>
      </w:r>
      <w:r w:rsidR="00A56DF0" w:rsidRPr="00A56DF0">
        <w:rPr>
          <w:rFonts w:asciiTheme="minorHAnsi" w:hAnsiTheme="minorHAnsi" w:cstheme="minorHAnsi"/>
          <w:color w:val="000000" w:themeColor="text1"/>
        </w:rPr>
        <w:t>enzyme-linked immunosorbent assay</w:t>
      </w:r>
      <w:r w:rsidR="00A56DF0">
        <w:rPr>
          <w:rFonts w:asciiTheme="minorHAnsi" w:hAnsiTheme="minorHAnsi" w:cstheme="minorHAnsi"/>
          <w:color w:val="000000" w:themeColor="text1"/>
        </w:rPr>
        <w:t>s</w:t>
      </w:r>
      <w:r w:rsidR="00A56DF0" w:rsidRPr="00A56DF0">
        <w:rPr>
          <w:rFonts w:asciiTheme="minorHAnsi" w:hAnsiTheme="minorHAnsi" w:cstheme="minorHAnsi"/>
          <w:color w:val="000000" w:themeColor="text1"/>
        </w:rPr>
        <w:t xml:space="preserve"> </w:t>
      </w:r>
      <w:r w:rsidR="00A56DF0">
        <w:rPr>
          <w:rFonts w:asciiTheme="minorHAnsi" w:hAnsiTheme="minorHAnsi" w:cstheme="minorHAnsi"/>
          <w:color w:val="000000" w:themeColor="text1"/>
        </w:rPr>
        <w:t>(</w:t>
      </w:r>
      <w:r w:rsidRPr="00D048B0">
        <w:rPr>
          <w:rFonts w:asciiTheme="minorHAnsi" w:hAnsiTheme="minorHAnsi" w:cstheme="minorHAnsi"/>
          <w:color w:val="000000" w:themeColor="text1"/>
        </w:rPr>
        <w:t>ELISAs</w:t>
      </w:r>
      <w:r w:rsidR="00A56DF0">
        <w:rPr>
          <w:rFonts w:asciiTheme="minorHAnsi" w:hAnsiTheme="minorHAnsi" w:cstheme="minorHAnsi"/>
          <w:color w:val="000000" w:themeColor="text1"/>
        </w:rPr>
        <w:t>)</w:t>
      </w:r>
      <w:r>
        <w:rPr>
          <w:rFonts w:asciiTheme="minorHAnsi" w:hAnsiTheme="minorHAnsi" w:cstheme="minorHAnsi"/>
          <w:color w:val="000000" w:themeColor="text1"/>
        </w:rPr>
        <w:t>,</w:t>
      </w:r>
      <w:r w:rsidRPr="00D048B0">
        <w:rPr>
          <w:rFonts w:asciiTheme="minorHAnsi" w:hAnsiTheme="minorHAnsi" w:cstheme="minorHAnsi"/>
          <w:color w:val="000000" w:themeColor="text1"/>
        </w:rPr>
        <w:t xml:space="preserve"> can be applied to the current protocol.</w:t>
      </w:r>
      <w:r w:rsidRPr="00D048B0">
        <w:rPr>
          <w:color w:val="000000" w:themeColor="text1"/>
        </w:rPr>
        <w:t xml:space="preserve"> </w:t>
      </w:r>
      <w:r w:rsidRPr="00D048B0">
        <w:rPr>
          <w:rFonts w:asciiTheme="minorHAnsi" w:hAnsiTheme="minorHAnsi" w:cstheme="minorHAnsi"/>
          <w:color w:val="000000" w:themeColor="text1"/>
        </w:rPr>
        <w:t>Ideally, CSF and serum samples are run for both albumin and target proteins on the same platform.</w:t>
      </w:r>
      <w:r>
        <w:rPr>
          <w:rFonts w:asciiTheme="minorHAnsi" w:hAnsiTheme="minorHAnsi" w:cstheme="minorHAnsi"/>
          <w:color w:val="000000" w:themeColor="text1"/>
        </w:rPr>
        <w:t xml:space="preserve"> </w:t>
      </w:r>
      <w:r w:rsidRPr="0003201E">
        <w:rPr>
          <w:rFonts w:asciiTheme="minorHAnsi" w:hAnsiTheme="minorHAnsi" w:cstheme="minorHAnsi"/>
          <w:color w:val="000000" w:themeColor="text1"/>
          <w:shd w:val="clear" w:color="auto" w:fill="FFFFFF"/>
        </w:rPr>
        <w:t xml:space="preserve">Assay conditions </w:t>
      </w:r>
      <w:r w:rsidR="00CC4E52">
        <w:rPr>
          <w:rFonts w:asciiTheme="minorHAnsi" w:hAnsiTheme="minorHAnsi" w:cstheme="minorHAnsi"/>
          <w:color w:val="000000" w:themeColor="text1"/>
          <w:shd w:val="clear" w:color="auto" w:fill="FFFFFF"/>
        </w:rPr>
        <w:t>must</w:t>
      </w:r>
      <w:r>
        <w:rPr>
          <w:rFonts w:asciiTheme="minorHAnsi" w:hAnsiTheme="minorHAnsi" w:cstheme="minorHAnsi"/>
          <w:color w:val="000000" w:themeColor="text1"/>
          <w:shd w:val="clear" w:color="auto" w:fill="FFFFFF"/>
        </w:rPr>
        <w:t xml:space="preserve"> be</w:t>
      </w:r>
      <w:r w:rsidRPr="0003201E">
        <w:rPr>
          <w:rFonts w:asciiTheme="minorHAnsi" w:hAnsiTheme="minorHAnsi" w:cstheme="minorHAnsi"/>
          <w:color w:val="000000" w:themeColor="text1"/>
          <w:shd w:val="clear" w:color="auto" w:fill="FFFFFF"/>
        </w:rPr>
        <w:t xml:space="preserve"> optimi</w:t>
      </w:r>
      <w:r>
        <w:rPr>
          <w:rFonts w:asciiTheme="minorHAnsi" w:hAnsiTheme="minorHAnsi" w:cstheme="minorHAnsi"/>
          <w:color w:val="000000" w:themeColor="text1"/>
          <w:shd w:val="clear" w:color="auto" w:fill="FFFFFF"/>
        </w:rPr>
        <w:t>z</w:t>
      </w:r>
      <w:r w:rsidRPr="0003201E">
        <w:rPr>
          <w:rFonts w:asciiTheme="minorHAnsi" w:hAnsiTheme="minorHAnsi" w:cstheme="minorHAnsi"/>
          <w:color w:val="000000" w:themeColor="text1"/>
          <w:shd w:val="clear" w:color="auto" w:fill="FFFFFF"/>
        </w:rPr>
        <w:t xml:space="preserve">ed for </w:t>
      </w:r>
      <w:r w:rsidR="00033DA0">
        <w:rPr>
          <w:rFonts w:asciiTheme="minorHAnsi" w:hAnsiTheme="minorHAnsi" w:cstheme="minorHAnsi"/>
          <w:color w:val="000000" w:themeColor="text1"/>
          <w:shd w:val="clear" w:color="auto" w:fill="FFFFFF"/>
        </w:rPr>
        <w:t>crucial</w:t>
      </w:r>
      <w:r w:rsidR="00033DA0" w:rsidRPr="0003201E">
        <w:rPr>
          <w:rFonts w:asciiTheme="minorHAnsi" w:hAnsiTheme="minorHAnsi" w:cstheme="minorHAnsi"/>
          <w:color w:val="000000" w:themeColor="text1"/>
          <w:shd w:val="clear" w:color="auto" w:fill="FFFFFF"/>
        </w:rPr>
        <w:t xml:space="preserve"> </w:t>
      </w:r>
      <w:r w:rsidRPr="0003201E">
        <w:rPr>
          <w:rFonts w:asciiTheme="minorHAnsi" w:hAnsiTheme="minorHAnsi" w:cstheme="minorHAnsi"/>
          <w:color w:val="000000" w:themeColor="text1"/>
          <w:shd w:val="clear" w:color="auto" w:fill="FFFFFF"/>
        </w:rPr>
        <w:t>steps in the protocol</w:t>
      </w:r>
      <w:r>
        <w:rPr>
          <w:rFonts w:asciiTheme="minorHAnsi" w:hAnsiTheme="minorHAnsi" w:cstheme="minorHAnsi"/>
          <w:color w:val="000000" w:themeColor="text1"/>
          <w:shd w:val="clear" w:color="auto" w:fill="FFFFFF"/>
        </w:rPr>
        <w:t xml:space="preserve"> such as</w:t>
      </w:r>
      <w:r w:rsidRPr="0003201E">
        <w:rPr>
          <w:rFonts w:asciiTheme="minorHAnsi" w:hAnsiTheme="minorHAnsi" w:cstheme="minorHAnsi"/>
          <w:color w:val="000000" w:themeColor="text1"/>
          <w:shd w:val="clear" w:color="auto" w:fill="FFFFFF"/>
        </w:rPr>
        <w:t xml:space="preserve"> antigen-bead coupling concentration, serum </w:t>
      </w:r>
      <w:r>
        <w:rPr>
          <w:rFonts w:asciiTheme="minorHAnsi" w:hAnsiTheme="minorHAnsi" w:cstheme="minorHAnsi"/>
          <w:color w:val="000000" w:themeColor="text1"/>
          <w:shd w:val="clear" w:color="auto" w:fill="FFFFFF"/>
        </w:rPr>
        <w:t xml:space="preserve">and CSF </w:t>
      </w:r>
      <w:r w:rsidRPr="0003201E">
        <w:rPr>
          <w:rFonts w:asciiTheme="minorHAnsi" w:hAnsiTheme="minorHAnsi" w:cstheme="minorHAnsi"/>
          <w:color w:val="000000" w:themeColor="text1"/>
          <w:shd w:val="clear" w:color="auto" w:fill="FFFFFF"/>
        </w:rPr>
        <w:t>sample dilution</w:t>
      </w:r>
      <w:r>
        <w:rPr>
          <w:rFonts w:asciiTheme="minorHAnsi" w:hAnsiTheme="minorHAnsi" w:cstheme="minorHAnsi"/>
          <w:color w:val="000000" w:themeColor="text1"/>
          <w:shd w:val="clear" w:color="auto" w:fill="FFFFFF"/>
        </w:rPr>
        <w:t>s, b</w:t>
      </w:r>
      <w:r w:rsidRPr="00FE2732">
        <w:rPr>
          <w:rFonts w:asciiTheme="minorHAnsi" w:hAnsiTheme="minorHAnsi" w:cstheme="minorHAnsi"/>
          <w:color w:val="000000" w:themeColor="text1"/>
          <w:shd w:val="clear" w:color="auto" w:fill="FFFFFF"/>
        </w:rPr>
        <w:t xml:space="preserve">est-fit </w:t>
      </w:r>
      <w:r>
        <w:rPr>
          <w:rFonts w:asciiTheme="minorHAnsi" w:hAnsiTheme="minorHAnsi" w:cstheme="minorHAnsi"/>
          <w:color w:val="000000" w:themeColor="text1"/>
          <w:shd w:val="clear" w:color="auto" w:fill="FFFFFF"/>
        </w:rPr>
        <w:t xml:space="preserve">standard </w:t>
      </w:r>
      <w:r w:rsidRPr="00FE2732">
        <w:rPr>
          <w:rFonts w:asciiTheme="minorHAnsi" w:hAnsiTheme="minorHAnsi" w:cstheme="minorHAnsi"/>
          <w:color w:val="000000" w:themeColor="text1"/>
          <w:shd w:val="clear" w:color="auto" w:fill="FFFFFF"/>
        </w:rPr>
        <w:t>curves for each analyte</w:t>
      </w:r>
      <w:r>
        <w:rPr>
          <w:rFonts w:asciiTheme="minorHAnsi" w:hAnsiTheme="minorHAnsi" w:cstheme="minorHAnsi"/>
          <w:color w:val="000000" w:themeColor="text1"/>
          <w:shd w:val="clear" w:color="auto" w:fill="FFFFFF"/>
        </w:rPr>
        <w:t>, and</w:t>
      </w:r>
      <w:r w:rsidRPr="0003201E">
        <w:rPr>
          <w:rFonts w:asciiTheme="minorHAnsi" w:hAnsiTheme="minorHAnsi" w:cstheme="minorHAnsi"/>
          <w:color w:val="000000" w:themeColor="text1"/>
          <w:shd w:val="clear" w:color="auto" w:fill="FFFFFF"/>
        </w:rPr>
        <w:t xml:space="preserve"> buffer composition to reduce non-specific reactivity</w:t>
      </w:r>
      <w:r>
        <w:rPr>
          <w:rFonts w:asciiTheme="minorHAnsi" w:hAnsiTheme="minorHAnsi" w:cstheme="minorHAnsi"/>
          <w:color w:val="000000" w:themeColor="text1"/>
          <w:shd w:val="clear" w:color="auto" w:fill="FFFFFF"/>
        </w:rPr>
        <w:t>.</w:t>
      </w:r>
      <w:r w:rsidR="00553467">
        <w:rPr>
          <w:rFonts w:asciiTheme="minorHAnsi" w:hAnsiTheme="minorHAnsi" w:cstheme="minorHAnsi"/>
          <w:color w:val="000000" w:themeColor="text1"/>
          <w:shd w:val="clear" w:color="auto" w:fill="FFFFFF"/>
        </w:rPr>
        <w:t xml:space="preserve"> If </w:t>
      </w:r>
      <w:r w:rsidR="00D339C7">
        <w:rPr>
          <w:rFonts w:asciiTheme="minorHAnsi" w:hAnsiTheme="minorHAnsi" w:cstheme="minorHAnsi"/>
          <w:color w:val="000000" w:themeColor="text1"/>
          <w:shd w:val="clear" w:color="auto" w:fill="FFFFFF"/>
        </w:rPr>
        <w:t xml:space="preserve">a </w:t>
      </w:r>
      <w:r w:rsidR="00553467">
        <w:rPr>
          <w:rFonts w:asciiTheme="minorHAnsi" w:hAnsiTheme="minorHAnsi" w:cstheme="minorHAnsi"/>
          <w:color w:val="000000" w:themeColor="text1"/>
          <w:shd w:val="clear" w:color="auto" w:fill="FFFFFF"/>
        </w:rPr>
        <w:t>commercial kit</w:t>
      </w:r>
      <w:r w:rsidR="00D339C7">
        <w:rPr>
          <w:rFonts w:asciiTheme="minorHAnsi" w:hAnsiTheme="minorHAnsi" w:cstheme="minorHAnsi"/>
          <w:color w:val="000000" w:themeColor="text1"/>
          <w:shd w:val="clear" w:color="auto" w:fill="FFFFFF"/>
        </w:rPr>
        <w:t xml:space="preserve"> is</w:t>
      </w:r>
      <w:r w:rsidR="00553467">
        <w:rPr>
          <w:rFonts w:asciiTheme="minorHAnsi" w:hAnsiTheme="minorHAnsi" w:cstheme="minorHAnsi"/>
          <w:color w:val="000000" w:themeColor="text1"/>
          <w:shd w:val="clear" w:color="auto" w:fill="FFFFFF"/>
        </w:rPr>
        <w:t xml:space="preserve"> used for protein</w:t>
      </w:r>
      <w:r w:rsidR="00D339C7">
        <w:rPr>
          <w:rFonts w:asciiTheme="minorHAnsi" w:hAnsiTheme="minorHAnsi" w:cstheme="minorHAnsi"/>
          <w:color w:val="000000" w:themeColor="text1"/>
          <w:shd w:val="clear" w:color="auto" w:fill="FFFFFF"/>
        </w:rPr>
        <w:t>(s)</w:t>
      </w:r>
      <w:r w:rsidR="00553467">
        <w:rPr>
          <w:rFonts w:asciiTheme="minorHAnsi" w:hAnsiTheme="minorHAnsi" w:cstheme="minorHAnsi"/>
          <w:color w:val="000000" w:themeColor="text1"/>
          <w:shd w:val="clear" w:color="auto" w:fill="FFFFFF"/>
        </w:rPr>
        <w:t xml:space="preserve"> measurement, </w:t>
      </w:r>
      <w:r w:rsidR="00D339C7">
        <w:rPr>
          <w:rFonts w:asciiTheme="minorHAnsi" w:hAnsiTheme="minorHAnsi" w:cstheme="minorHAnsi"/>
          <w:color w:val="000000" w:themeColor="text1"/>
          <w:shd w:val="clear" w:color="auto" w:fill="FFFFFF"/>
        </w:rPr>
        <w:t>e.g.</w:t>
      </w:r>
      <w:r w:rsidR="00033DA0">
        <w:rPr>
          <w:rFonts w:asciiTheme="minorHAnsi" w:hAnsiTheme="minorHAnsi" w:cstheme="minorHAnsi"/>
          <w:color w:val="000000" w:themeColor="text1"/>
          <w:shd w:val="clear" w:color="auto" w:fill="FFFFFF"/>
        </w:rPr>
        <w:t>,</w:t>
      </w:r>
      <w:r w:rsidR="00D339C7">
        <w:rPr>
          <w:rFonts w:asciiTheme="minorHAnsi" w:hAnsiTheme="minorHAnsi" w:cstheme="minorHAnsi"/>
          <w:color w:val="000000" w:themeColor="text1"/>
          <w:shd w:val="clear" w:color="auto" w:fill="FFFFFF"/>
        </w:rPr>
        <w:t xml:space="preserve"> the </w:t>
      </w:r>
      <w:r w:rsidR="00DA4706">
        <w:rPr>
          <w:rFonts w:asciiTheme="minorHAnsi" w:hAnsiTheme="minorHAnsi" w:cstheme="minorHAnsi"/>
          <w:color w:val="000000" w:themeColor="text1"/>
          <w:shd w:val="clear" w:color="auto" w:fill="FFFFFF"/>
        </w:rPr>
        <w:t>i</w:t>
      </w:r>
      <w:r w:rsidR="00E05752">
        <w:rPr>
          <w:rFonts w:asciiTheme="minorHAnsi" w:hAnsiTheme="minorHAnsi" w:cstheme="minorHAnsi"/>
          <w:color w:val="000000" w:themeColor="text1"/>
          <w:shd w:val="clear" w:color="auto" w:fill="FFFFFF"/>
        </w:rPr>
        <w:t>mmunoglobulin</w:t>
      </w:r>
      <w:r w:rsidR="00D339C7">
        <w:rPr>
          <w:rFonts w:asciiTheme="minorHAnsi" w:hAnsiTheme="minorHAnsi" w:cstheme="minorHAnsi"/>
          <w:color w:val="000000" w:themeColor="text1"/>
          <w:shd w:val="clear" w:color="auto" w:fill="FFFFFF"/>
        </w:rPr>
        <w:t xml:space="preserve"> isotyping</w:t>
      </w:r>
      <w:r w:rsidR="00E05752">
        <w:rPr>
          <w:rFonts w:asciiTheme="minorHAnsi" w:hAnsiTheme="minorHAnsi" w:cstheme="minorHAnsi"/>
          <w:color w:val="000000" w:themeColor="text1"/>
          <w:shd w:val="clear" w:color="auto" w:fill="FFFFFF"/>
        </w:rPr>
        <w:t xml:space="preserve"> </w:t>
      </w:r>
      <w:r w:rsidR="00C728C0">
        <w:rPr>
          <w:rFonts w:asciiTheme="minorHAnsi" w:hAnsiTheme="minorHAnsi" w:cstheme="minorHAnsi"/>
          <w:color w:val="000000" w:themeColor="text1"/>
          <w:shd w:val="clear" w:color="auto" w:fill="FFFFFF"/>
        </w:rPr>
        <w:t>kit</w:t>
      </w:r>
      <w:r w:rsidR="00D339C7">
        <w:rPr>
          <w:rFonts w:asciiTheme="minorHAnsi" w:hAnsiTheme="minorHAnsi" w:cstheme="minorHAnsi"/>
          <w:color w:val="000000" w:themeColor="text1"/>
          <w:shd w:val="clear" w:color="auto" w:fill="FFFFFF"/>
        </w:rPr>
        <w:t xml:space="preserve"> </w:t>
      </w:r>
      <w:r w:rsidR="00777AB7" w:rsidRPr="00D339C7">
        <w:rPr>
          <w:rFonts w:asciiTheme="minorHAnsi" w:hAnsiTheme="minorHAnsi" w:cstheme="minorHAnsi"/>
          <w:color w:val="000000" w:themeColor="text1"/>
          <w:shd w:val="clear" w:color="auto" w:fill="FFFFFF"/>
        </w:rPr>
        <w:t>(</w:t>
      </w:r>
      <w:r w:rsidR="00777AB7">
        <w:rPr>
          <w:rFonts w:asciiTheme="minorHAnsi" w:hAnsiTheme="minorHAnsi" w:cstheme="minorHAnsi"/>
          <w:b/>
          <w:bCs/>
          <w:color w:val="000000" w:themeColor="text1"/>
          <w:shd w:val="clear" w:color="auto" w:fill="FFFFFF"/>
        </w:rPr>
        <w:t xml:space="preserve">Table of </w:t>
      </w:r>
      <w:r w:rsidR="00777AB7">
        <w:rPr>
          <w:rFonts w:asciiTheme="minorHAnsi" w:hAnsiTheme="minorHAnsi" w:cstheme="minorHAnsi"/>
          <w:b/>
          <w:bCs/>
          <w:color w:val="000000" w:themeColor="text1"/>
          <w:shd w:val="clear" w:color="auto" w:fill="FFFFFF"/>
        </w:rPr>
        <w:t>M</w:t>
      </w:r>
      <w:r w:rsidR="00777AB7">
        <w:rPr>
          <w:rFonts w:asciiTheme="minorHAnsi" w:hAnsiTheme="minorHAnsi" w:cstheme="minorHAnsi"/>
          <w:b/>
          <w:bCs/>
          <w:color w:val="000000" w:themeColor="text1"/>
          <w:shd w:val="clear" w:color="auto" w:fill="FFFFFF"/>
        </w:rPr>
        <w:t>aterials</w:t>
      </w:r>
      <w:r w:rsidR="00777AB7" w:rsidRPr="00D339C7">
        <w:rPr>
          <w:rFonts w:asciiTheme="minorHAnsi" w:hAnsiTheme="minorHAnsi" w:cstheme="minorHAnsi"/>
          <w:color w:val="000000" w:themeColor="text1"/>
          <w:shd w:val="clear" w:color="auto" w:fill="FFFFFF"/>
        </w:rPr>
        <w:t>)</w:t>
      </w:r>
      <w:r w:rsidR="00777AB7">
        <w:rPr>
          <w:rFonts w:asciiTheme="minorHAnsi" w:hAnsiTheme="minorHAnsi" w:cstheme="minorHAnsi"/>
          <w:color w:val="000000" w:themeColor="text1"/>
          <w:shd w:val="clear" w:color="auto" w:fill="FFFFFF"/>
        </w:rPr>
        <w:t xml:space="preserve"> </w:t>
      </w:r>
      <w:r w:rsidR="00D339C7">
        <w:rPr>
          <w:rFonts w:asciiTheme="minorHAnsi" w:hAnsiTheme="minorHAnsi" w:cstheme="minorHAnsi"/>
          <w:color w:val="000000" w:themeColor="text1"/>
          <w:shd w:val="clear" w:color="auto" w:fill="FFFFFF"/>
        </w:rPr>
        <w:t xml:space="preserve">used to obtain data presented in </w:t>
      </w:r>
      <w:r w:rsidR="00D339C7" w:rsidRPr="00D339C7">
        <w:rPr>
          <w:rFonts w:asciiTheme="minorHAnsi" w:hAnsiTheme="minorHAnsi" w:cstheme="minorHAnsi"/>
          <w:b/>
          <w:bCs/>
          <w:color w:val="000000" w:themeColor="text1"/>
          <w:shd w:val="clear" w:color="auto" w:fill="FFFFFF"/>
        </w:rPr>
        <w:t>Figure 3</w:t>
      </w:r>
      <w:r w:rsidR="00D339C7">
        <w:rPr>
          <w:rFonts w:asciiTheme="minorHAnsi" w:hAnsiTheme="minorHAnsi" w:cstheme="minorHAnsi"/>
          <w:color w:val="000000" w:themeColor="text1"/>
          <w:shd w:val="clear" w:color="auto" w:fill="FFFFFF"/>
        </w:rPr>
        <w:t>,</w:t>
      </w:r>
      <w:r w:rsidR="00553467">
        <w:rPr>
          <w:rFonts w:asciiTheme="minorHAnsi" w:hAnsiTheme="minorHAnsi" w:cstheme="minorHAnsi"/>
          <w:color w:val="000000" w:themeColor="text1"/>
          <w:shd w:val="clear" w:color="auto" w:fill="FFFFFF"/>
        </w:rPr>
        <w:t xml:space="preserve"> manufacturers</w:t>
      </w:r>
      <w:r w:rsidR="00AD784B">
        <w:rPr>
          <w:rFonts w:asciiTheme="minorHAnsi" w:hAnsiTheme="minorHAnsi" w:cstheme="minorHAnsi"/>
          <w:color w:val="000000" w:themeColor="text1"/>
          <w:shd w:val="clear" w:color="auto" w:fill="FFFFFF"/>
        </w:rPr>
        <w:t>’</w:t>
      </w:r>
      <w:r w:rsidR="00553467">
        <w:rPr>
          <w:rFonts w:asciiTheme="minorHAnsi" w:hAnsiTheme="minorHAnsi" w:cstheme="minorHAnsi"/>
          <w:color w:val="000000" w:themeColor="text1"/>
          <w:shd w:val="clear" w:color="auto" w:fill="FFFFFF"/>
        </w:rPr>
        <w:t xml:space="preserve"> instructions</w:t>
      </w:r>
      <w:r w:rsidR="00417746">
        <w:rPr>
          <w:rFonts w:asciiTheme="minorHAnsi" w:hAnsiTheme="minorHAnsi" w:cstheme="minorHAnsi"/>
          <w:color w:val="000000" w:themeColor="text1"/>
          <w:shd w:val="clear" w:color="auto" w:fill="FFFFFF"/>
        </w:rPr>
        <w:t xml:space="preserve"> </w:t>
      </w:r>
      <w:proofErr w:type="gramStart"/>
      <w:r w:rsidR="00417746">
        <w:rPr>
          <w:rFonts w:asciiTheme="minorHAnsi" w:hAnsiTheme="minorHAnsi" w:cstheme="minorHAnsi"/>
          <w:color w:val="000000" w:themeColor="text1"/>
          <w:shd w:val="clear" w:color="auto" w:fill="FFFFFF"/>
        </w:rPr>
        <w:t>have to</w:t>
      </w:r>
      <w:proofErr w:type="gramEnd"/>
      <w:r w:rsidR="00417746">
        <w:rPr>
          <w:rFonts w:asciiTheme="minorHAnsi" w:hAnsiTheme="minorHAnsi" w:cstheme="minorHAnsi"/>
          <w:color w:val="000000" w:themeColor="text1"/>
          <w:shd w:val="clear" w:color="auto" w:fill="FFFFFF"/>
        </w:rPr>
        <w:t xml:space="preserve"> be followed</w:t>
      </w:r>
      <w:r w:rsidR="00553467">
        <w:rPr>
          <w:rFonts w:asciiTheme="minorHAnsi" w:hAnsiTheme="minorHAnsi" w:cstheme="minorHAnsi"/>
          <w:color w:val="000000" w:themeColor="text1"/>
          <w:shd w:val="clear" w:color="auto" w:fill="FFFFFF"/>
        </w:rPr>
        <w:t>.</w:t>
      </w:r>
    </w:p>
    <w:p w14:paraId="025AC26D" w14:textId="77777777" w:rsidR="00C0060F" w:rsidRPr="00D048B0" w:rsidRDefault="00C0060F" w:rsidP="00C0060F">
      <w:pPr>
        <w:rPr>
          <w:rFonts w:asciiTheme="minorHAnsi" w:hAnsiTheme="minorHAnsi" w:cstheme="minorHAnsi"/>
          <w:color w:val="000000" w:themeColor="text1"/>
        </w:rPr>
      </w:pPr>
    </w:p>
    <w:p w14:paraId="6EE177E8" w14:textId="3988955C" w:rsidR="00C0060F" w:rsidRPr="00E97667" w:rsidRDefault="00C0060F" w:rsidP="00D339C7">
      <w:pPr>
        <w:pStyle w:val="ListParagraph"/>
        <w:numPr>
          <w:ilvl w:val="2"/>
          <w:numId w:val="30"/>
        </w:numPr>
        <w:rPr>
          <w:rFonts w:asciiTheme="minorHAnsi" w:hAnsiTheme="minorHAnsi" w:cstheme="minorHAnsi"/>
          <w:color w:val="000000" w:themeColor="text1"/>
        </w:rPr>
      </w:pPr>
      <w:r w:rsidRPr="00726B00">
        <w:rPr>
          <w:color w:val="000000" w:themeColor="text1"/>
          <w:shd w:val="clear" w:color="auto" w:fill="FFFFFF"/>
        </w:rPr>
        <w:t xml:space="preserve">Upon thawing and prior to analysis, centrifuge CSF and serum samples (2,000 x </w:t>
      </w:r>
      <w:r w:rsidRPr="00726B00">
        <w:rPr>
          <w:i/>
          <w:color w:val="000000" w:themeColor="text1"/>
          <w:shd w:val="clear" w:color="auto" w:fill="FFFFFF"/>
        </w:rPr>
        <w:t>g</w:t>
      </w:r>
      <w:r w:rsidRPr="00726B00">
        <w:rPr>
          <w:color w:val="000000" w:themeColor="text1"/>
          <w:shd w:val="clear" w:color="auto" w:fill="FFFFFF"/>
        </w:rPr>
        <w:t xml:space="preserve"> for 10 min) </w:t>
      </w:r>
      <w:r w:rsidR="00FB3D74">
        <w:rPr>
          <w:color w:val="000000" w:themeColor="text1"/>
          <w:shd w:val="clear" w:color="auto" w:fill="FFFFFF"/>
        </w:rPr>
        <w:t>and use</w:t>
      </w:r>
      <w:r w:rsidR="00777AB7">
        <w:rPr>
          <w:color w:val="000000" w:themeColor="text1"/>
          <w:shd w:val="clear" w:color="auto" w:fill="FFFFFF"/>
        </w:rPr>
        <w:t xml:space="preserve"> the</w:t>
      </w:r>
      <w:r w:rsidR="00FB3D74">
        <w:rPr>
          <w:color w:val="000000" w:themeColor="text1"/>
          <w:shd w:val="clear" w:color="auto" w:fill="FFFFFF"/>
        </w:rPr>
        <w:t xml:space="preserve"> supernatant </w:t>
      </w:r>
      <w:r w:rsidRPr="00726B00">
        <w:rPr>
          <w:color w:val="000000" w:themeColor="text1"/>
          <w:shd w:val="clear" w:color="auto" w:fill="FFFFFF"/>
        </w:rPr>
        <w:t>to prevent clogging of the filter plates and/or probe.</w:t>
      </w:r>
      <w:r w:rsidRPr="00726B00">
        <w:rPr>
          <w:rFonts w:asciiTheme="minorHAnsi" w:hAnsiTheme="minorHAnsi" w:cstheme="minorHAnsi"/>
          <w:color w:val="000000" w:themeColor="text1"/>
        </w:rPr>
        <w:t xml:space="preserve"> </w:t>
      </w:r>
      <w:r w:rsidR="00D339C7" w:rsidRPr="00D339C7">
        <w:rPr>
          <w:rFonts w:asciiTheme="minorHAnsi" w:hAnsiTheme="minorHAnsi" w:cstheme="minorHAnsi"/>
          <w:color w:val="000000" w:themeColor="text1"/>
        </w:rPr>
        <w:t xml:space="preserve">Follow the assay procedure provided with the kit for appropriate </w:t>
      </w:r>
      <w:r w:rsidR="00D339C7">
        <w:rPr>
          <w:rFonts w:asciiTheme="minorHAnsi" w:hAnsiTheme="minorHAnsi" w:cstheme="minorHAnsi"/>
          <w:color w:val="000000" w:themeColor="text1"/>
        </w:rPr>
        <w:t xml:space="preserve">sample </w:t>
      </w:r>
      <w:r w:rsidR="00D339C7" w:rsidRPr="00D339C7">
        <w:rPr>
          <w:rFonts w:asciiTheme="minorHAnsi" w:hAnsiTheme="minorHAnsi" w:cstheme="minorHAnsi"/>
          <w:color w:val="000000" w:themeColor="text1"/>
        </w:rPr>
        <w:t xml:space="preserve">dilutions. Otherwise, </w:t>
      </w:r>
      <w:r w:rsidR="00D339C7">
        <w:rPr>
          <w:rFonts w:asciiTheme="minorHAnsi" w:hAnsiTheme="minorHAnsi" w:cstheme="minorHAnsi"/>
          <w:color w:val="000000" w:themeColor="text1"/>
        </w:rPr>
        <w:t>d</w:t>
      </w:r>
      <w:r w:rsidRPr="00D339C7">
        <w:rPr>
          <w:rFonts w:asciiTheme="minorHAnsi" w:hAnsiTheme="minorHAnsi" w:cstheme="minorHAnsi"/>
          <w:color w:val="000000" w:themeColor="text1"/>
        </w:rPr>
        <w:t xml:space="preserve">etermine the appropriate dilution for each analyte and fluid. </w:t>
      </w:r>
      <w:r w:rsidR="00E97667" w:rsidRPr="00E97667">
        <w:rPr>
          <w:rFonts w:asciiTheme="minorHAnsi" w:hAnsiTheme="minorHAnsi" w:cstheme="minorHAnsi"/>
          <w:color w:val="000000" w:themeColor="text1"/>
        </w:rPr>
        <w:t>Dilute samples in PBS accordingly.</w:t>
      </w:r>
    </w:p>
    <w:p w14:paraId="01C319A7" w14:textId="08D4964B" w:rsidR="005B0307" w:rsidRDefault="005B0307" w:rsidP="002A1120">
      <w:pPr>
        <w:pStyle w:val="ListParagraph"/>
        <w:ind w:left="0"/>
        <w:rPr>
          <w:rFonts w:asciiTheme="minorHAnsi" w:hAnsiTheme="minorHAnsi" w:cstheme="minorHAnsi"/>
          <w:color w:val="000000" w:themeColor="text1"/>
        </w:rPr>
      </w:pPr>
    </w:p>
    <w:p w14:paraId="0A7F351F" w14:textId="3177A4F1" w:rsidR="005B0307" w:rsidRPr="001A7916" w:rsidRDefault="005B0307" w:rsidP="002A1120">
      <w:pPr>
        <w:rPr>
          <w:rFonts w:asciiTheme="minorHAnsi" w:hAnsiTheme="minorHAnsi" w:cstheme="minorHAnsi"/>
          <w:color w:val="000000" w:themeColor="text1"/>
        </w:rPr>
      </w:pPr>
      <w:r w:rsidRPr="005B0307">
        <w:rPr>
          <w:rFonts w:asciiTheme="minorHAnsi" w:hAnsiTheme="minorHAnsi" w:cstheme="minorHAnsi"/>
          <w:color w:val="000000" w:themeColor="text1"/>
        </w:rPr>
        <w:t>NOTE:</w:t>
      </w:r>
      <w:r>
        <w:rPr>
          <w:rFonts w:asciiTheme="minorHAnsi" w:hAnsiTheme="minorHAnsi" w:cstheme="minorHAnsi"/>
          <w:color w:val="000000" w:themeColor="text1"/>
        </w:rPr>
        <w:t xml:space="preserve"> </w:t>
      </w:r>
      <w:r w:rsidR="00777AB7">
        <w:rPr>
          <w:rFonts w:asciiTheme="minorHAnsi" w:hAnsiTheme="minorHAnsi" w:cstheme="minorHAnsi"/>
          <w:color w:val="000000" w:themeColor="text1"/>
        </w:rPr>
        <w:t>I</w:t>
      </w:r>
      <w:r>
        <w:rPr>
          <w:rFonts w:asciiTheme="minorHAnsi" w:hAnsiTheme="minorHAnsi" w:cstheme="minorHAnsi"/>
          <w:color w:val="000000" w:themeColor="text1"/>
        </w:rPr>
        <w:t xml:space="preserve">f </w:t>
      </w:r>
      <w:r w:rsidR="00D339C7">
        <w:rPr>
          <w:rFonts w:asciiTheme="minorHAnsi" w:hAnsiTheme="minorHAnsi" w:cstheme="minorHAnsi"/>
          <w:color w:val="000000" w:themeColor="text1"/>
        </w:rPr>
        <w:t xml:space="preserve">there are </w:t>
      </w:r>
      <w:r>
        <w:rPr>
          <w:rFonts w:asciiTheme="minorHAnsi" w:hAnsiTheme="minorHAnsi" w:cstheme="minorHAnsi"/>
          <w:color w:val="000000" w:themeColor="text1"/>
        </w:rPr>
        <w:t xml:space="preserve">no specific </w:t>
      </w:r>
      <w:r w:rsidR="002A1120">
        <w:rPr>
          <w:rFonts w:asciiTheme="minorHAnsi" w:hAnsiTheme="minorHAnsi" w:cstheme="minorHAnsi"/>
          <w:color w:val="000000" w:themeColor="text1"/>
        </w:rPr>
        <w:t>guidance</w:t>
      </w:r>
      <w:r>
        <w:rPr>
          <w:rFonts w:asciiTheme="minorHAnsi" w:hAnsiTheme="minorHAnsi" w:cstheme="minorHAnsi"/>
          <w:color w:val="000000" w:themeColor="text1"/>
        </w:rPr>
        <w:t xml:space="preserve"> </w:t>
      </w:r>
      <w:r w:rsidR="00D339C7">
        <w:rPr>
          <w:rFonts w:asciiTheme="minorHAnsi" w:hAnsiTheme="minorHAnsi" w:cstheme="minorHAnsi"/>
          <w:color w:val="000000" w:themeColor="text1"/>
        </w:rPr>
        <w:t>or instructions</w:t>
      </w:r>
      <w:r>
        <w:rPr>
          <w:rFonts w:asciiTheme="minorHAnsi" w:hAnsiTheme="minorHAnsi" w:cstheme="minorHAnsi"/>
          <w:color w:val="000000" w:themeColor="text1"/>
        </w:rPr>
        <w:t>,</w:t>
      </w:r>
      <w:r w:rsidR="002A1120">
        <w:rPr>
          <w:rFonts w:asciiTheme="minorHAnsi" w:hAnsiTheme="minorHAnsi" w:cstheme="minorHAnsi"/>
          <w:color w:val="000000" w:themeColor="text1"/>
        </w:rPr>
        <w:t xml:space="preserve"> </w:t>
      </w:r>
      <w:r>
        <w:rPr>
          <w:rFonts w:asciiTheme="minorHAnsi" w:hAnsiTheme="minorHAnsi" w:cstheme="minorHAnsi"/>
          <w:color w:val="000000" w:themeColor="text1"/>
        </w:rPr>
        <w:t>dilution</w:t>
      </w:r>
      <w:r w:rsidR="002A1120">
        <w:rPr>
          <w:rFonts w:asciiTheme="minorHAnsi" w:hAnsiTheme="minorHAnsi" w:cstheme="minorHAnsi"/>
          <w:color w:val="000000" w:themeColor="text1"/>
        </w:rPr>
        <w:t>s</w:t>
      </w:r>
      <w:r>
        <w:rPr>
          <w:rFonts w:asciiTheme="minorHAnsi" w:hAnsiTheme="minorHAnsi" w:cstheme="minorHAnsi"/>
          <w:color w:val="000000" w:themeColor="text1"/>
        </w:rPr>
        <w:t xml:space="preserve"> for each analyte and fluid </w:t>
      </w:r>
      <w:proofErr w:type="gramStart"/>
      <w:r w:rsidR="002A1120">
        <w:rPr>
          <w:rFonts w:asciiTheme="minorHAnsi" w:hAnsiTheme="minorHAnsi" w:cstheme="minorHAnsi"/>
          <w:color w:val="000000" w:themeColor="text1"/>
        </w:rPr>
        <w:t>have to</w:t>
      </w:r>
      <w:proofErr w:type="gramEnd"/>
      <w:r w:rsidR="002A1120">
        <w:rPr>
          <w:rFonts w:asciiTheme="minorHAnsi" w:hAnsiTheme="minorHAnsi" w:cstheme="minorHAnsi"/>
          <w:color w:val="000000" w:themeColor="text1"/>
        </w:rPr>
        <w:t xml:space="preserve"> be established </w:t>
      </w:r>
      <w:r w:rsidR="00033DA0">
        <w:rPr>
          <w:rFonts w:asciiTheme="minorHAnsi" w:hAnsiTheme="minorHAnsi" w:cstheme="minorHAnsi"/>
          <w:color w:val="000000" w:themeColor="text1"/>
        </w:rPr>
        <w:t>before</w:t>
      </w:r>
      <w:r>
        <w:rPr>
          <w:rFonts w:asciiTheme="minorHAnsi" w:hAnsiTheme="minorHAnsi" w:cstheme="minorHAnsi"/>
          <w:color w:val="000000" w:themeColor="text1"/>
        </w:rPr>
        <w:t xml:space="preserve"> </w:t>
      </w:r>
      <w:r w:rsidR="00777AB7">
        <w:rPr>
          <w:rFonts w:asciiTheme="minorHAnsi" w:hAnsiTheme="minorHAnsi" w:cstheme="minorHAnsi"/>
          <w:color w:val="000000" w:themeColor="text1"/>
        </w:rPr>
        <w:t xml:space="preserve">the </w:t>
      </w:r>
      <w:r>
        <w:rPr>
          <w:rFonts w:asciiTheme="minorHAnsi" w:hAnsiTheme="minorHAnsi" w:cstheme="minorHAnsi"/>
          <w:color w:val="000000" w:themeColor="text1"/>
        </w:rPr>
        <w:t>stud</w:t>
      </w:r>
      <w:r w:rsidR="002A1120">
        <w:rPr>
          <w:rFonts w:asciiTheme="minorHAnsi" w:hAnsiTheme="minorHAnsi" w:cstheme="minorHAnsi"/>
          <w:color w:val="000000" w:themeColor="text1"/>
        </w:rPr>
        <w:t>y</w:t>
      </w:r>
      <w:r w:rsidR="00B528A5">
        <w:rPr>
          <w:rFonts w:asciiTheme="minorHAnsi" w:hAnsiTheme="minorHAnsi" w:cstheme="minorHAnsi"/>
          <w:color w:val="000000" w:themeColor="text1"/>
        </w:rPr>
        <w:t xml:space="preserve"> test</w:t>
      </w:r>
      <w:r w:rsidR="006C0B28">
        <w:rPr>
          <w:rFonts w:asciiTheme="minorHAnsi" w:hAnsiTheme="minorHAnsi" w:cstheme="minorHAnsi"/>
          <w:color w:val="000000" w:themeColor="text1"/>
        </w:rPr>
        <w:t>, by determining the</w:t>
      </w:r>
      <w:r w:rsidRPr="005B0307">
        <w:rPr>
          <w:rFonts w:asciiTheme="minorHAnsi" w:hAnsiTheme="minorHAnsi" w:cstheme="minorHAnsi"/>
          <w:color w:val="000000" w:themeColor="text1"/>
        </w:rPr>
        <w:t xml:space="preserve"> appropriate dilution ranges necessary to obtain concentration estimates that fall within the most reliable range of </w:t>
      </w:r>
      <w:r w:rsidR="002A1120">
        <w:rPr>
          <w:rFonts w:asciiTheme="minorHAnsi" w:hAnsiTheme="minorHAnsi" w:cstheme="minorHAnsi"/>
          <w:color w:val="000000" w:themeColor="text1"/>
        </w:rPr>
        <w:t>a</w:t>
      </w:r>
      <w:r w:rsidRPr="005B0307">
        <w:rPr>
          <w:rFonts w:asciiTheme="minorHAnsi" w:hAnsiTheme="minorHAnsi" w:cstheme="minorHAnsi"/>
          <w:color w:val="000000" w:themeColor="text1"/>
        </w:rPr>
        <w:t xml:space="preserve"> standard curve. Know</w:t>
      </w:r>
      <w:r w:rsidR="002A1120">
        <w:rPr>
          <w:rFonts w:asciiTheme="minorHAnsi" w:hAnsiTheme="minorHAnsi" w:cstheme="minorHAnsi"/>
          <w:color w:val="000000" w:themeColor="text1"/>
        </w:rPr>
        <w:t>ing</w:t>
      </w:r>
      <w:r w:rsidRPr="005B0307">
        <w:rPr>
          <w:rFonts w:asciiTheme="minorHAnsi" w:hAnsiTheme="minorHAnsi" w:cstheme="minorHAnsi"/>
          <w:color w:val="000000" w:themeColor="text1"/>
        </w:rPr>
        <w:t xml:space="preserve"> the characteristics of the biological sample to be analyzed</w:t>
      </w:r>
      <w:r w:rsidR="00573832">
        <w:rPr>
          <w:rFonts w:asciiTheme="minorHAnsi" w:hAnsiTheme="minorHAnsi" w:cstheme="minorHAnsi"/>
          <w:color w:val="000000" w:themeColor="text1"/>
        </w:rPr>
        <w:t>, e.g.</w:t>
      </w:r>
      <w:r w:rsidR="00033DA0">
        <w:rPr>
          <w:rFonts w:asciiTheme="minorHAnsi" w:hAnsiTheme="minorHAnsi" w:cstheme="minorHAnsi"/>
          <w:color w:val="000000" w:themeColor="text1"/>
        </w:rPr>
        <w:t>,</w:t>
      </w:r>
      <w:r w:rsidR="00573832">
        <w:rPr>
          <w:rFonts w:asciiTheme="minorHAnsi" w:hAnsiTheme="minorHAnsi" w:cstheme="minorHAnsi"/>
          <w:color w:val="000000" w:themeColor="text1"/>
        </w:rPr>
        <w:t xml:space="preserve"> physiological and pathological concentrations in the fluid,</w:t>
      </w:r>
      <w:r w:rsidR="002A1120">
        <w:rPr>
          <w:rFonts w:asciiTheme="minorHAnsi" w:hAnsiTheme="minorHAnsi" w:cstheme="minorHAnsi"/>
          <w:color w:val="000000" w:themeColor="text1"/>
        </w:rPr>
        <w:t xml:space="preserve"> allows t</w:t>
      </w:r>
      <w:r w:rsidRPr="005B0307">
        <w:rPr>
          <w:rFonts w:asciiTheme="minorHAnsi" w:hAnsiTheme="minorHAnsi" w:cstheme="minorHAnsi"/>
          <w:color w:val="000000" w:themeColor="text1"/>
        </w:rPr>
        <w:t>ry</w:t>
      </w:r>
      <w:r w:rsidR="002A1120">
        <w:rPr>
          <w:rFonts w:asciiTheme="minorHAnsi" w:hAnsiTheme="minorHAnsi" w:cstheme="minorHAnsi"/>
          <w:color w:val="000000" w:themeColor="text1"/>
        </w:rPr>
        <w:t>ing</w:t>
      </w:r>
      <w:r w:rsidRPr="005B0307">
        <w:rPr>
          <w:rFonts w:asciiTheme="minorHAnsi" w:hAnsiTheme="minorHAnsi" w:cstheme="minorHAnsi"/>
          <w:color w:val="000000" w:themeColor="text1"/>
        </w:rPr>
        <w:t xml:space="preserve"> different dilutions with samples of low, medium</w:t>
      </w:r>
      <w:r w:rsidR="002A1120">
        <w:rPr>
          <w:rFonts w:asciiTheme="minorHAnsi" w:hAnsiTheme="minorHAnsi" w:cstheme="minorHAnsi"/>
          <w:color w:val="000000" w:themeColor="text1"/>
        </w:rPr>
        <w:t>,</w:t>
      </w:r>
      <w:r w:rsidRPr="005B0307">
        <w:rPr>
          <w:rFonts w:asciiTheme="minorHAnsi" w:hAnsiTheme="minorHAnsi" w:cstheme="minorHAnsi"/>
          <w:color w:val="000000" w:themeColor="text1"/>
        </w:rPr>
        <w:t xml:space="preserve"> and high analyte content. If the expected range of concentrations in the samples </w:t>
      </w:r>
      <w:r w:rsidR="002A1120">
        <w:rPr>
          <w:rFonts w:asciiTheme="minorHAnsi" w:hAnsiTheme="minorHAnsi" w:cstheme="minorHAnsi"/>
          <w:color w:val="000000" w:themeColor="text1"/>
        </w:rPr>
        <w:t>i</w:t>
      </w:r>
      <w:r w:rsidR="00FB3D74">
        <w:rPr>
          <w:rFonts w:asciiTheme="minorHAnsi" w:hAnsiTheme="minorHAnsi" w:cstheme="minorHAnsi"/>
          <w:color w:val="000000" w:themeColor="text1"/>
        </w:rPr>
        <w:t>s</w:t>
      </w:r>
      <w:r w:rsidR="002A1120">
        <w:rPr>
          <w:rFonts w:asciiTheme="minorHAnsi" w:hAnsiTheme="minorHAnsi" w:cstheme="minorHAnsi"/>
          <w:color w:val="000000" w:themeColor="text1"/>
        </w:rPr>
        <w:t xml:space="preserve"> known a priori,</w:t>
      </w:r>
      <w:r w:rsidRPr="005B0307">
        <w:rPr>
          <w:rFonts w:asciiTheme="minorHAnsi" w:hAnsiTheme="minorHAnsi" w:cstheme="minorHAnsi"/>
          <w:color w:val="000000" w:themeColor="text1"/>
        </w:rPr>
        <w:t xml:space="preserve"> the dilutions </w:t>
      </w:r>
      <w:r w:rsidR="002A1120">
        <w:rPr>
          <w:rFonts w:asciiTheme="minorHAnsi" w:hAnsiTheme="minorHAnsi" w:cstheme="minorHAnsi"/>
          <w:color w:val="000000" w:themeColor="text1"/>
        </w:rPr>
        <w:t xml:space="preserve">can be selected </w:t>
      </w:r>
      <w:r w:rsidRPr="005B0307">
        <w:rPr>
          <w:rFonts w:asciiTheme="minorHAnsi" w:hAnsiTheme="minorHAnsi" w:cstheme="minorHAnsi"/>
          <w:color w:val="000000" w:themeColor="text1"/>
        </w:rPr>
        <w:t xml:space="preserve">after calculating how many times </w:t>
      </w:r>
      <w:r w:rsidR="002A1120">
        <w:rPr>
          <w:rFonts w:asciiTheme="minorHAnsi" w:hAnsiTheme="minorHAnsi" w:cstheme="minorHAnsi"/>
          <w:color w:val="000000" w:themeColor="text1"/>
        </w:rPr>
        <w:t>the sample</w:t>
      </w:r>
      <w:r w:rsidRPr="005B0307">
        <w:rPr>
          <w:rFonts w:asciiTheme="minorHAnsi" w:hAnsiTheme="minorHAnsi" w:cstheme="minorHAnsi"/>
          <w:color w:val="000000" w:themeColor="text1"/>
        </w:rPr>
        <w:t xml:space="preserve"> ha</w:t>
      </w:r>
      <w:r w:rsidR="002A1120">
        <w:rPr>
          <w:rFonts w:asciiTheme="minorHAnsi" w:hAnsiTheme="minorHAnsi" w:cstheme="minorHAnsi"/>
          <w:color w:val="000000" w:themeColor="text1"/>
        </w:rPr>
        <w:t>s</w:t>
      </w:r>
      <w:r w:rsidRPr="005B0307">
        <w:rPr>
          <w:rFonts w:asciiTheme="minorHAnsi" w:hAnsiTheme="minorHAnsi" w:cstheme="minorHAnsi"/>
          <w:color w:val="000000" w:themeColor="text1"/>
        </w:rPr>
        <w:t xml:space="preserve"> to </w:t>
      </w:r>
      <w:r w:rsidR="00FB3D74">
        <w:rPr>
          <w:rFonts w:asciiTheme="minorHAnsi" w:hAnsiTheme="minorHAnsi" w:cstheme="minorHAnsi"/>
          <w:color w:val="000000" w:themeColor="text1"/>
        </w:rPr>
        <w:t xml:space="preserve">be </w:t>
      </w:r>
      <w:r w:rsidRPr="005B0307">
        <w:rPr>
          <w:rFonts w:asciiTheme="minorHAnsi" w:hAnsiTheme="minorHAnsi" w:cstheme="minorHAnsi"/>
          <w:color w:val="000000" w:themeColor="text1"/>
        </w:rPr>
        <w:t>dilute</w:t>
      </w:r>
      <w:r w:rsidR="00FB3D74">
        <w:rPr>
          <w:rFonts w:asciiTheme="minorHAnsi" w:hAnsiTheme="minorHAnsi" w:cstheme="minorHAnsi"/>
          <w:color w:val="000000" w:themeColor="text1"/>
        </w:rPr>
        <w:t>d in order</w:t>
      </w:r>
      <w:r w:rsidRPr="005B0307">
        <w:rPr>
          <w:rFonts w:asciiTheme="minorHAnsi" w:hAnsiTheme="minorHAnsi" w:cstheme="minorHAnsi"/>
          <w:color w:val="000000" w:themeColor="text1"/>
        </w:rPr>
        <w:t xml:space="preserve"> to be within the </w:t>
      </w:r>
      <w:r w:rsidR="00357CD3">
        <w:rPr>
          <w:rFonts w:asciiTheme="minorHAnsi" w:hAnsiTheme="minorHAnsi" w:cstheme="minorHAnsi"/>
          <w:color w:val="000000" w:themeColor="text1"/>
        </w:rPr>
        <w:t xml:space="preserve">chosen </w:t>
      </w:r>
      <w:r w:rsidRPr="005B0307">
        <w:rPr>
          <w:rFonts w:asciiTheme="minorHAnsi" w:hAnsiTheme="minorHAnsi" w:cstheme="minorHAnsi"/>
          <w:color w:val="000000" w:themeColor="text1"/>
        </w:rPr>
        <w:t>standard curve range.</w:t>
      </w:r>
    </w:p>
    <w:p w14:paraId="5AC1F4D8" w14:textId="77777777" w:rsidR="00C0060F" w:rsidRPr="00D048B0" w:rsidRDefault="00C0060F" w:rsidP="00C0060F">
      <w:pPr>
        <w:rPr>
          <w:rFonts w:asciiTheme="minorHAnsi" w:hAnsiTheme="minorHAnsi" w:cstheme="minorHAnsi"/>
          <w:color w:val="000000" w:themeColor="text1"/>
        </w:rPr>
      </w:pPr>
    </w:p>
    <w:p w14:paraId="5DDAF316" w14:textId="377761DE" w:rsidR="00C0060F" w:rsidRPr="00174AFC" w:rsidRDefault="005B0307" w:rsidP="00C0060F">
      <w:pPr>
        <w:rPr>
          <w:rFonts w:asciiTheme="minorHAnsi" w:hAnsiTheme="minorHAnsi" w:cstheme="minorHAnsi"/>
          <w:color w:val="000000" w:themeColor="text1"/>
        </w:rPr>
      </w:pPr>
      <w:r w:rsidRPr="00174AFC">
        <w:rPr>
          <w:rFonts w:asciiTheme="minorHAnsi" w:hAnsiTheme="minorHAnsi" w:cstheme="minorHAnsi"/>
          <w:color w:val="000000" w:themeColor="text1"/>
        </w:rPr>
        <w:t>CAUTION</w:t>
      </w:r>
      <w:r w:rsidR="00C0060F" w:rsidRPr="00174AFC">
        <w:rPr>
          <w:rFonts w:asciiTheme="minorHAnsi" w:hAnsiTheme="minorHAnsi" w:cstheme="minorHAnsi"/>
          <w:color w:val="000000" w:themeColor="text1"/>
        </w:rPr>
        <w:t xml:space="preserve">: </w:t>
      </w:r>
      <w:r w:rsidR="0078793C" w:rsidRPr="00174AFC">
        <w:rPr>
          <w:rFonts w:asciiTheme="minorHAnsi" w:hAnsiTheme="minorHAnsi" w:cstheme="minorHAnsi"/>
          <w:color w:val="000000" w:themeColor="text1"/>
        </w:rPr>
        <w:t>B</w:t>
      </w:r>
      <w:r w:rsidR="00C0060F" w:rsidRPr="00174AFC">
        <w:rPr>
          <w:rFonts w:asciiTheme="minorHAnsi" w:hAnsiTheme="minorHAnsi" w:cstheme="minorHAnsi"/>
          <w:color w:val="000000" w:themeColor="text1"/>
        </w:rPr>
        <w:t>y calculating the dilution factors, remember that CSF has already been diluted 1:3.</w:t>
      </w:r>
    </w:p>
    <w:p w14:paraId="33AC6D0F" w14:textId="77777777" w:rsidR="00C0060F" w:rsidRPr="00174AFC" w:rsidRDefault="00C0060F" w:rsidP="00C0060F">
      <w:pPr>
        <w:rPr>
          <w:rFonts w:asciiTheme="minorHAnsi" w:hAnsiTheme="minorHAnsi" w:cstheme="minorHAnsi"/>
          <w:color w:val="000000" w:themeColor="text1"/>
        </w:rPr>
      </w:pPr>
    </w:p>
    <w:p w14:paraId="78E098A9" w14:textId="4503CD17" w:rsidR="00C0060F" w:rsidRPr="00E53324" w:rsidRDefault="00C0060F" w:rsidP="00E53324">
      <w:pPr>
        <w:pStyle w:val="ListParagraph"/>
        <w:numPr>
          <w:ilvl w:val="2"/>
          <w:numId w:val="30"/>
        </w:numPr>
        <w:rPr>
          <w:rFonts w:asciiTheme="minorHAnsi" w:hAnsiTheme="minorHAnsi" w:cstheme="minorHAnsi"/>
          <w:color w:val="000000" w:themeColor="text1"/>
        </w:rPr>
      </w:pPr>
      <w:r w:rsidRPr="00E53324">
        <w:rPr>
          <w:rFonts w:asciiTheme="minorHAnsi" w:hAnsiTheme="minorHAnsi" w:cstheme="minorHAnsi"/>
          <w:color w:val="000000" w:themeColor="text1"/>
          <w:highlight w:val="yellow"/>
        </w:rPr>
        <w:t xml:space="preserve">Prepare </w:t>
      </w:r>
      <w:r w:rsidR="00E97667" w:rsidRPr="00E53324">
        <w:rPr>
          <w:rFonts w:asciiTheme="minorHAnsi" w:hAnsiTheme="minorHAnsi" w:cstheme="minorHAnsi"/>
          <w:color w:val="000000" w:themeColor="text1"/>
          <w:highlight w:val="yellow"/>
        </w:rPr>
        <w:t xml:space="preserve">a </w:t>
      </w:r>
      <w:r w:rsidRPr="00E53324">
        <w:rPr>
          <w:rFonts w:asciiTheme="minorHAnsi" w:hAnsiTheme="minorHAnsi" w:cstheme="minorHAnsi"/>
          <w:color w:val="000000" w:themeColor="text1"/>
          <w:highlight w:val="yellow"/>
        </w:rPr>
        <w:t>standard curve</w:t>
      </w:r>
      <w:r w:rsidR="00E97667" w:rsidRPr="00E53324">
        <w:rPr>
          <w:rFonts w:asciiTheme="minorHAnsi" w:hAnsiTheme="minorHAnsi" w:cstheme="minorHAnsi"/>
          <w:color w:val="000000" w:themeColor="text1"/>
          <w:highlight w:val="yellow"/>
        </w:rPr>
        <w:t xml:space="preserve"> for each protein of interest,</w:t>
      </w:r>
      <w:r w:rsidRPr="00E53324">
        <w:rPr>
          <w:rFonts w:asciiTheme="minorHAnsi" w:hAnsiTheme="minorHAnsi" w:cstheme="minorHAnsi"/>
          <w:color w:val="000000" w:themeColor="text1"/>
          <w:highlight w:val="yellow"/>
        </w:rPr>
        <w:t xml:space="preserve"> </w:t>
      </w:r>
      <w:r w:rsidR="00E97667" w:rsidRPr="00E53324">
        <w:rPr>
          <w:rFonts w:asciiTheme="minorHAnsi" w:hAnsiTheme="minorHAnsi" w:cstheme="minorHAnsi"/>
          <w:color w:val="000000" w:themeColor="text1"/>
          <w:highlight w:val="yellow"/>
        </w:rPr>
        <w:t>e.g.</w:t>
      </w:r>
      <w:r w:rsidR="00033DA0" w:rsidRPr="00E53324">
        <w:rPr>
          <w:rFonts w:asciiTheme="minorHAnsi" w:hAnsiTheme="minorHAnsi" w:cstheme="minorHAnsi"/>
          <w:color w:val="000000" w:themeColor="text1"/>
          <w:highlight w:val="yellow"/>
        </w:rPr>
        <w:t>,</w:t>
      </w:r>
      <w:r w:rsidR="00E97667" w:rsidRPr="00E53324">
        <w:rPr>
          <w:rFonts w:asciiTheme="minorHAnsi" w:hAnsiTheme="minorHAnsi" w:cstheme="minorHAnsi"/>
          <w:color w:val="000000" w:themeColor="text1"/>
          <w:highlight w:val="yellow"/>
        </w:rPr>
        <w:t xml:space="preserve"> albumin and IgG as used to generate data in </w:t>
      </w:r>
      <w:r w:rsidR="00E97667" w:rsidRPr="00E53324">
        <w:rPr>
          <w:rFonts w:asciiTheme="minorHAnsi" w:hAnsiTheme="minorHAnsi" w:cstheme="minorHAnsi"/>
          <w:b/>
          <w:bCs/>
          <w:color w:val="000000" w:themeColor="text1"/>
          <w:highlight w:val="yellow"/>
        </w:rPr>
        <w:t>Figure 3</w:t>
      </w:r>
      <w:r w:rsidR="00E97667" w:rsidRPr="00777AB7">
        <w:rPr>
          <w:rFonts w:asciiTheme="minorHAnsi" w:hAnsiTheme="minorHAnsi" w:cstheme="minorHAnsi"/>
          <w:color w:val="000000" w:themeColor="text1"/>
          <w:highlight w:val="yellow"/>
        </w:rPr>
        <w:t xml:space="preserve">, </w:t>
      </w:r>
      <w:r w:rsidRPr="00E53324">
        <w:rPr>
          <w:rFonts w:asciiTheme="minorHAnsi" w:hAnsiTheme="minorHAnsi" w:cstheme="minorHAnsi"/>
          <w:color w:val="000000" w:themeColor="text1"/>
          <w:highlight w:val="yellow"/>
        </w:rPr>
        <w:t>by serial diluti</w:t>
      </w:r>
      <w:r w:rsidR="00E97667" w:rsidRPr="00E53324">
        <w:rPr>
          <w:rFonts w:asciiTheme="minorHAnsi" w:hAnsiTheme="minorHAnsi" w:cstheme="minorHAnsi"/>
          <w:color w:val="000000" w:themeColor="text1"/>
          <w:highlight w:val="yellow"/>
        </w:rPr>
        <w:t>ng</w:t>
      </w:r>
      <w:r w:rsidR="003D57F3" w:rsidRPr="00E53324">
        <w:rPr>
          <w:rFonts w:asciiTheme="minorHAnsi" w:hAnsiTheme="minorHAnsi" w:cstheme="minorHAnsi"/>
          <w:color w:val="000000" w:themeColor="text1"/>
          <w:highlight w:val="yellow"/>
        </w:rPr>
        <w:t xml:space="preserve"> reference </w:t>
      </w:r>
      <w:r w:rsidRPr="00E53324">
        <w:rPr>
          <w:rFonts w:asciiTheme="minorHAnsi" w:hAnsiTheme="minorHAnsi" w:cstheme="minorHAnsi"/>
          <w:color w:val="000000" w:themeColor="text1"/>
          <w:highlight w:val="yellow"/>
        </w:rPr>
        <w:t xml:space="preserve">standard </w:t>
      </w:r>
      <w:r w:rsidR="0078793C" w:rsidRPr="00E53324">
        <w:rPr>
          <w:rFonts w:asciiTheme="minorHAnsi" w:hAnsiTheme="minorHAnsi" w:cstheme="minorHAnsi"/>
          <w:color w:val="000000" w:themeColor="text1"/>
          <w:highlight w:val="yellow"/>
        </w:rPr>
        <w:t>proteins.</w:t>
      </w:r>
      <w:r w:rsidRPr="00E53324">
        <w:rPr>
          <w:rFonts w:asciiTheme="minorHAnsi" w:hAnsiTheme="minorHAnsi" w:cstheme="minorHAnsi"/>
          <w:color w:val="000000" w:themeColor="text1"/>
          <w:highlight w:val="yellow"/>
        </w:rPr>
        <w:t xml:space="preserve"> During the preparation of standard curves, thoroughly mix each higher concentration before making the next dilution.</w:t>
      </w:r>
    </w:p>
    <w:p w14:paraId="5B4D7EC8" w14:textId="4802C5DD" w:rsidR="00C0060F" w:rsidRPr="00174AFC" w:rsidRDefault="00C0060F" w:rsidP="00C0060F">
      <w:pPr>
        <w:rPr>
          <w:rFonts w:asciiTheme="minorHAnsi" w:hAnsiTheme="minorHAnsi" w:cstheme="minorHAnsi"/>
          <w:color w:val="000000" w:themeColor="text1"/>
        </w:rPr>
      </w:pPr>
    </w:p>
    <w:p w14:paraId="2D6D93EA" w14:textId="6F0B27C8" w:rsidR="00E97667" w:rsidRPr="00174AFC" w:rsidRDefault="00E97667" w:rsidP="00C0060F">
      <w:pPr>
        <w:rPr>
          <w:rFonts w:asciiTheme="minorHAnsi" w:hAnsiTheme="minorHAnsi" w:cstheme="minorHAnsi"/>
          <w:color w:val="000000" w:themeColor="text1"/>
        </w:rPr>
      </w:pPr>
      <w:r w:rsidRPr="00174AFC">
        <w:rPr>
          <w:rFonts w:asciiTheme="minorHAnsi" w:hAnsiTheme="minorHAnsi" w:cstheme="minorHAnsi"/>
          <w:color w:val="000000" w:themeColor="text1"/>
        </w:rPr>
        <w:t xml:space="preserve">NOTE: </w:t>
      </w:r>
      <w:r w:rsidR="00400869" w:rsidRPr="00174AFC">
        <w:rPr>
          <w:rFonts w:asciiTheme="minorHAnsi" w:hAnsiTheme="minorHAnsi" w:cstheme="minorHAnsi"/>
          <w:color w:val="000000" w:themeColor="text1"/>
        </w:rPr>
        <w:t xml:space="preserve">Regardless of the chosen method of quantification, </w:t>
      </w:r>
      <w:r w:rsidRPr="00174AFC">
        <w:rPr>
          <w:rFonts w:asciiTheme="minorHAnsi" w:hAnsiTheme="minorHAnsi" w:cstheme="minorHAnsi"/>
          <w:color w:val="000000" w:themeColor="text1"/>
        </w:rPr>
        <w:t>it is essential to include a standard curve each time the assay is performed</w:t>
      </w:r>
      <w:r w:rsidR="005A3E0C">
        <w:rPr>
          <w:rFonts w:asciiTheme="minorHAnsi" w:hAnsiTheme="minorHAnsi" w:cstheme="minorHAnsi"/>
          <w:color w:val="000000" w:themeColor="text1"/>
        </w:rPr>
        <w:t xml:space="preserve"> to</w:t>
      </w:r>
      <w:r w:rsidR="005A3E0C" w:rsidRPr="00174AFC">
        <w:rPr>
          <w:rFonts w:asciiTheme="minorHAnsi" w:hAnsiTheme="minorHAnsi" w:cstheme="minorHAnsi"/>
          <w:color w:val="000000" w:themeColor="text1"/>
        </w:rPr>
        <w:t xml:space="preserve"> estimat</w:t>
      </w:r>
      <w:r w:rsidR="005A3E0C">
        <w:rPr>
          <w:rFonts w:asciiTheme="minorHAnsi" w:hAnsiTheme="minorHAnsi" w:cstheme="minorHAnsi"/>
          <w:color w:val="000000" w:themeColor="text1"/>
        </w:rPr>
        <w:t>e</w:t>
      </w:r>
      <w:r w:rsidR="005A3E0C" w:rsidRPr="00174AFC">
        <w:rPr>
          <w:rFonts w:asciiTheme="minorHAnsi" w:hAnsiTheme="minorHAnsi" w:cstheme="minorHAnsi"/>
          <w:color w:val="000000" w:themeColor="text1"/>
        </w:rPr>
        <w:t xml:space="preserve"> protein(s) concentration in samples</w:t>
      </w:r>
      <w:r w:rsidRPr="00174AFC">
        <w:rPr>
          <w:rFonts w:asciiTheme="minorHAnsi" w:hAnsiTheme="minorHAnsi" w:cstheme="minorHAnsi"/>
          <w:color w:val="000000" w:themeColor="text1"/>
        </w:rPr>
        <w:t xml:space="preserve">. </w:t>
      </w:r>
      <w:r w:rsidR="005F60A1" w:rsidRPr="00174AFC">
        <w:rPr>
          <w:rFonts w:asciiTheme="minorHAnsi" w:hAnsiTheme="minorHAnsi" w:cstheme="minorHAnsi"/>
          <w:color w:val="000000" w:themeColor="text1"/>
        </w:rPr>
        <w:t xml:space="preserve">The best choice for a reference standard is a purified, known concentration of the protein of interest. </w:t>
      </w:r>
      <w:r w:rsidRPr="00174AFC">
        <w:rPr>
          <w:rFonts w:asciiTheme="minorHAnsi" w:hAnsiTheme="minorHAnsi" w:cstheme="minorHAnsi"/>
          <w:color w:val="000000" w:themeColor="text1"/>
        </w:rPr>
        <w:t xml:space="preserve">Deciding on </w:t>
      </w:r>
      <w:r w:rsidR="00CF4776" w:rsidRPr="00174AFC">
        <w:rPr>
          <w:rFonts w:asciiTheme="minorHAnsi" w:hAnsiTheme="minorHAnsi" w:cstheme="minorHAnsi"/>
          <w:color w:val="000000" w:themeColor="text1"/>
        </w:rPr>
        <w:t xml:space="preserve">the specific dilutions, as well as </w:t>
      </w:r>
      <w:r w:rsidRPr="00174AFC">
        <w:rPr>
          <w:rFonts w:asciiTheme="minorHAnsi" w:hAnsiTheme="minorHAnsi" w:cstheme="minorHAnsi"/>
          <w:color w:val="000000" w:themeColor="text1"/>
        </w:rPr>
        <w:t xml:space="preserve">the number of </w:t>
      </w:r>
      <w:r w:rsidR="00CF4776" w:rsidRPr="00174AFC">
        <w:rPr>
          <w:rFonts w:asciiTheme="minorHAnsi" w:hAnsiTheme="minorHAnsi" w:cstheme="minorHAnsi"/>
          <w:color w:val="000000" w:themeColor="text1"/>
        </w:rPr>
        <w:t>data points</w:t>
      </w:r>
      <w:r w:rsidRPr="00174AFC">
        <w:rPr>
          <w:rFonts w:asciiTheme="minorHAnsi" w:hAnsiTheme="minorHAnsi" w:cstheme="minorHAnsi"/>
          <w:color w:val="000000" w:themeColor="text1"/>
        </w:rPr>
        <w:t xml:space="preserve"> and replicates used to define the standard curve</w:t>
      </w:r>
      <w:r w:rsidR="00CF4776" w:rsidRPr="00174AFC">
        <w:rPr>
          <w:rFonts w:asciiTheme="minorHAnsi" w:hAnsiTheme="minorHAnsi" w:cstheme="minorHAnsi"/>
          <w:color w:val="000000" w:themeColor="text1"/>
        </w:rPr>
        <w:t>,</w:t>
      </w:r>
      <w:r w:rsidRPr="00174AFC">
        <w:rPr>
          <w:rFonts w:asciiTheme="minorHAnsi" w:hAnsiTheme="minorHAnsi" w:cstheme="minorHAnsi"/>
          <w:color w:val="000000" w:themeColor="text1"/>
        </w:rPr>
        <w:t xml:space="preserve"> depends upon the degree of non-linearity in the standard curve. </w:t>
      </w:r>
    </w:p>
    <w:p w14:paraId="4D66A511" w14:textId="77777777" w:rsidR="00E97667" w:rsidRPr="00174AFC" w:rsidRDefault="00E97667" w:rsidP="00C0060F">
      <w:pPr>
        <w:rPr>
          <w:rFonts w:asciiTheme="minorHAnsi" w:hAnsiTheme="minorHAnsi" w:cstheme="minorHAnsi"/>
          <w:color w:val="000000" w:themeColor="text1"/>
        </w:rPr>
      </w:pPr>
    </w:p>
    <w:p w14:paraId="4705B45E" w14:textId="6A312977" w:rsidR="00C0060F" w:rsidRPr="00E53324" w:rsidRDefault="00C0060F" w:rsidP="00E53324">
      <w:pPr>
        <w:pStyle w:val="ListParagraph"/>
        <w:numPr>
          <w:ilvl w:val="2"/>
          <w:numId w:val="30"/>
        </w:numPr>
        <w:rPr>
          <w:rFonts w:asciiTheme="minorHAnsi" w:hAnsiTheme="minorHAnsi" w:cstheme="minorHAnsi"/>
          <w:color w:val="000000" w:themeColor="text1"/>
          <w:shd w:val="clear" w:color="auto" w:fill="FFFFFF"/>
        </w:rPr>
      </w:pPr>
      <w:r w:rsidRPr="00E53324">
        <w:rPr>
          <w:rFonts w:asciiTheme="minorHAnsi" w:hAnsiTheme="minorHAnsi" w:cstheme="minorHAnsi"/>
          <w:color w:val="000000" w:themeColor="text1"/>
        </w:rPr>
        <w:t>Select the appropriate antibody-coupled magnetic bead sets</w:t>
      </w:r>
      <w:r w:rsidR="00616DB7" w:rsidRPr="00E53324">
        <w:rPr>
          <w:rFonts w:asciiTheme="minorHAnsi" w:hAnsiTheme="minorHAnsi" w:cstheme="minorHAnsi"/>
          <w:color w:val="000000" w:themeColor="text1"/>
        </w:rPr>
        <w:t xml:space="preserve"> (</w:t>
      </w:r>
      <w:r w:rsidR="00616DB7" w:rsidRPr="00E53324">
        <w:rPr>
          <w:rFonts w:asciiTheme="minorHAnsi" w:hAnsiTheme="minorHAnsi" w:cstheme="minorHAnsi"/>
          <w:b/>
          <w:bCs/>
          <w:color w:val="000000" w:themeColor="text1"/>
        </w:rPr>
        <w:t>Table of Materials</w:t>
      </w:r>
      <w:r w:rsidR="00616DB7" w:rsidRPr="00E53324">
        <w:rPr>
          <w:rFonts w:asciiTheme="minorHAnsi" w:hAnsiTheme="minorHAnsi" w:cstheme="minorHAnsi"/>
          <w:color w:val="000000" w:themeColor="text1"/>
        </w:rPr>
        <w:t>)</w:t>
      </w:r>
      <w:r w:rsidRPr="00E53324">
        <w:rPr>
          <w:rFonts w:asciiTheme="minorHAnsi" w:hAnsiTheme="minorHAnsi" w:cstheme="minorHAnsi"/>
          <w:color w:val="000000" w:themeColor="text1"/>
        </w:rPr>
        <w:t xml:space="preserve">. </w:t>
      </w:r>
      <w:r w:rsidR="00854391" w:rsidRPr="00E53324">
        <w:rPr>
          <w:rFonts w:asciiTheme="minorHAnsi" w:hAnsiTheme="minorHAnsi" w:cstheme="minorHAnsi"/>
          <w:color w:val="000000" w:themeColor="text1"/>
        </w:rPr>
        <w:t>For individual vials of beads, sonicate each vial for 30 s</w:t>
      </w:r>
      <w:r w:rsidR="00333775" w:rsidRPr="00E53324">
        <w:rPr>
          <w:rFonts w:asciiTheme="minorHAnsi" w:hAnsiTheme="minorHAnsi" w:cstheme="minorHAnsi"/>
          <w:color w:val="000000" w:themeColor="text1"/>
        </w:rPr>
        <w:t xml:space="preserve"> and</w:t>
      </w:r>
      <w:r w:rsidR="00854391" w:rsidRPr="00E53324">
        <w:rPr>
          <w:rFonts w:asciiTheme="minorHAnsi" w:hAnsiTheme="minorHAnsi" w:cstheme="minorHAnsi"/>
          <w:color w:val="000000" w:themeColor="text1"/>
        </w:rPr>
        <w:t xml:space="preserve"> vortex for 1 min. </w:t>
      </w:r>
      <w:r w:rsidRPr="00E53324">
        <w:rPr>
          <w:rFonts w:asciiTheme="minorHAnsi" w:hAnsiTheme="minorHAnsi" w:cstheme="minorHAnsi"/>
          <w:color w:val="000000" w:themeColor="text1"/>
        </w:rPr>
        <w:t xml:space="preserve">Prepare a </w:t>
      </w:r>
      <w:r w:rsidR="00304EA1" w:rsidRPr="00E53324">
        <w:rPr>
          <w:rFonts w:asciiTheme="minorHAnsi" w:hAnsiTheme="minorHAnsi" w:cstheme="minorHAnsi"/>
          <w:color w:val="000000" w:themeColor="text1"/>
        </w:rPr>
        <w:t>“</w:t>
      </w:r>
      <w:r w:rsidRPr="00E53324">
        <w:rPr>
          <w:rFonts w:asciiTheme="minorHAnsi" w:hAnsiTheme="minorHAnsi" w:cstheme="minorHAnsi"/>
          <w:color w:val="000000" w:themeColor="text1"/>
        </w:rPr>
        <w:t xml:space="preserve">working </w:t>
      </w:r>
      <w:r w:rsidRPr="00E53324">
        <w:rPr>
          <w:rFonts w:asciiTheme="minorHAnsi" w:hAnsiTheme="minorHAnsi" w:cstheme="minorHAnsi"/>
          <w:color w:val="000000" w:themeColor="text1"/>
          <w:shd w:val="clear" w:color="auto" w:fill="FFFFFF"/>
        </w:rPr>
        <w:t>beads mixture</w:t>
      </w:r>
      <w:r w:rsidR="00304EA1" w:rsidRPr="00E53324">
        <w:rPr>
          <w:rFonts w:asciiTheme="minorHAnsi" w:hAnsiTheme="minorHAnsi" w:cstheme="minorHAnsi"/>
          <w:color w:val="000000" w:themeColor="text1"/>
          <w:shd w:val="clear" w:color="auto" w:fill="FFFFFF"/>
        </w:rPr>
        <w:t>”</w:t>
      </w:r>
      <w:r w:rsidRPr="00E53324">
        <w:rPr>
          <w:rFonts w:asciiTheme="minorHAnsi" w:hAnsiTheme="minorHAnsi" w:cstheme="minorHAnsi"/>
          <w:color w:val="000000" w:themeColor="text1"/>
          <w:shd w:val="clear" w:color="auto" w:fill="FFFFFF"/>
        </w:rPr>
        <w:t xml:space="preserve"> by diluting the bead stocks to a final concentration of 50 beads of each set/</w:t>
      </w:r>
      <w:r w:rsidR="0078793C" w:rsidRPr="00E53324">
        <w:rPr>
          <w:rFonts w:asciiTheme="minorHAnsi" w:hAnsiTheme="minorHAnsi" w:cstheme="minorHAnsi"/>
          <w:color w:val="000000" w:themeColor="text1"/>
          <w:shd w:val="clear" w:color="auto" w:fill="FFFFFF"/>
        </w:rPr>
        <w:t>µ</w:t>
      </w:r>
      <w:r w:rsidRPr="00E53324">
        <w:rPr>
          <w:rFonts w:asciiTheme="minorHAnsi" w:hAnsiTheme="minorHAnsi" w:cstheme="minorHAnsi"/>
          <w:color w:val="000000" w:themeColor="text1"/>
          <w:shd w:val="clear" w:color="auto" w:fill="FFFFFF"/>
        </w:rPr>
        <w:t xml:space="preserve">L in assay/wash buffer (PBS, 1% </w:t>
      </w:r>
      <w:r w:rsidR="0078793C" w:rsidRPr="00E53324">
        <w:rPr>
          <w:rFonts w:asciiTheme="minorHAnsi" w:hAnsiTheme="minorHAnsi" w:cstheme="minorHAnsi"/>
          <w:color w:val="000000" w:themeColor="text1"/>
          <w:shd w:val="clear" w:color="auto" w:fill="FFFFFF"/>
        </w:rPr>
        <w:t>bovine serum albumin [</w:t>
      </w:r>
      <w:r w:rsidRPr="00E53324">
        <w:rPr>
          <w:rFonts w:asciiTheme="minorHAnsi" w:hAnsiTheme="minorHAnsi" w:cstheme="minorHAnsi"/>
          <w:color w:val="000000" w:themeColor="text1"/>
          <w:shd w:val="clear" w:color="auto" w:fill="FFFFFF"/>
        </w:rPr>
        <w:t>BSA</w:t>
      </w:r>
      <w:r w:rsidR="0078793C" w:rsidRPr="00E53324">
        <w:rPr>
          <w:rFonts w:asciiTheme="minorHAnsi" w:hAnsiTheme="minorHAnsi" w:cstheme="minorHAnsi"/>
          <w:color w:val="000000" w:themeColor="text1"/>
          <w:shd w:val="clear" w:color="auto" w:fill="FFFFFF"/>
        </w:rPr>
        <w:t>]</w:t>
      </w:r>
      <w:r w:rsidRPr="00E53324">
        <w:rPr>
          <w:rFonts w:asciiTheme="minorHAnsi" w:hAnsiTheme="minorHAnsi" w:cstheme="minorHAnsi"/>
          <w:color w:val="000000" w:themeColor="text1"/>
          <w:shd w:val="clear" w:color="auto" w:fill="FFFFFF"/>
        </w:rPr>
        <w:t xml:space="preserve">). </w:t>
      </w:r>
      <w:r w:rsidR="00F2566D" w:rsidRPr="00E53324">
        <w:rPr>
          <w:rFonts w:asciiTheme="minorHAnsi" w:hAnsiTheme="minorHAnsi" w:cstheme="minorHAnsi"/>
          <w:color w:val="000000" w:themeColor="text1"/>
          <w:shd w:val="clear" w:color="auto" w:fill="FFFFFF"/>
        </w:rPr>
        <w:t>Add 50 µL of the mixed beads to each well in a flat-bottom 96-well plate (</w:t>
      </w:r>
      <w:r w:rsidR="00F2566D" w:rsidRPr="00E53324">
        <w:rPr>
          <w:rFonts w:asciiTheme="minorHAnsi" w:hAnsiTheme="minorHAnsi" w:cstheme="minorHAnsi"/>
          <w:b/>
          <w:bCs/>
          <w:color w:val="000000" w:themeColor="text1"/>
          <w:shd w:val="clear" w:color="auto" w:fill="FFFFFF"/>
        </w:rPr>
        <w:t>Table of Materials</w:t>
      </w:r>
      <w:r w:rsidR="00F2566D" w:rsidRPr="00E53324">
        <w:rPr>
          <w:rFonts w:asciiTheme="minorHAnsi" w:hAnsiTheme="minorHAnsi" w:cstheme="minorHAnsi"/>
          <w:color w:val="000000" w:themeColor="text1"/>
          <w:shd w:val="clear" w:color="auto" w:fill="FFFFFF"/>
        </w:rPr>
        <w:t>).</w:t>
      </w:r>
    </w:p>
    <w:p w14:paraId="40E561B3" w14:textId="77777777" w:rsidR="00C0060F" w:rsidRPr="00174AFC" w:rsidRDefault="00C0060F" w:rsidP="00C0060F">
      <w:pPr>
        <w:rPr>
          <w:rFonts w:asciiTheme="minorHAnsi" w:hAnsiTheme="minorHAnsi" w:cstheme="minorHAnsi"/>
          <w:color w:val="000000" w:themeColor="text1"/>
          <w:shd w:val="clear" w:color="auto" w:fill="FFFFFF"/>
        </w:rPr>
      </w:pPr>
    </w:p>
    <w:p w14:paraId="3AE1EAEA" w14:textId="55EFD11B" w:rsidR="00C0060F" w:rsidRPr="00174AFC" w:rsidRDefault="00B61CD9" w:rsidP="00C0060F">
      <w:pPr>
        <w:rPr>
          <w:rFonts w:asciiTheme="minorHAnsi" w:hAnsiTheme="minorHAnsi" w:cstheme="minorHAnsi"/>
          <w:color w:val="000000" w:themeColor="text1"/>
          <w:shd w:val="clear" w:color="auto" w:fill="FFFFFF"/>
        </w:rPr>
      </w:pPr>
      <w:r w:rsidRPr="00174AFC">
        <w:rPr>
          <w:rFonts w:asciiTheme="minorHAnsi" w:hAnsiTheme="minorHAnsi" w:cstheme="minorHAnsi"/>
          <w:color w:val="000000" w:themeColor="text1"/>
        </w:rPr>
        <w:t>CAUTION</w:t>
      </w:r>
      <w:r w:rsidR="00BB6ABC" w:rsidRPr="00174AFC">
        <w:rPr>
          <w:rFonts w:asciiTheme="minorHAnsi" w:hAnsiTheme="minorHAnsi" w:cstheme="minorHAnsi"/>
          <w:color w:val="000000" w:themeColor="text1"/>
        </w:rPr>
        <w:t>: T</w:t>
      </w:r>
      <w:r w:rsidR="00C0060F" w:rsidRPr="00174AFC">
        <w:rPr>
          <w:rFonts w:asciiTheme="minorHAnsi" w:hAnsiTheme="minorHAnsi" w:cstheme="minorHAnsi"/>
          <w:color w:val="000000" w:themeColor="text1"/>
          <w:shd w:val="clear" w:color="auto" w:fill="FFFFFF"/>
        </w:rPr>
        <w:t>he fluorescent beads are light-sensitive</w:t>
      </w:r>
      <w:r w:rsidR="00BB6ABC" w:rsidRPr="00174AFC">
        <w:rPr>
          <w:rFonts w:asciiTheme="minorHAnsi" w:hAnsiTheme="minorHAnsi" w:cstheme="minorHAnsi"/>
          <w:color w:val="000000" w:themeColor="text1"/>
          <w:shd w:val="clear" w:color="auto" w:fill="FFFFFF"/>
        </w:rPr>
        <w:t>.</w:t>
      </w:r>
      <w:r w:rsidR="00C0060F" w:rsidRPr="00174AFC">
        <w:rPr>
          <w:rFonts w:asciiTheme="minorHAnsi" w:hAnsiTheme="minorHAnsi" w:cstheme="minorHAnsi"/>
          <w:color w:val="000000" w:themeColor="text1"/>
          <w:shd w:val="clear" w:color="auto" w:fill="FFFFFF"/>
        </w:rPr>
        <w:t xml:space="preserve"> </w:t>
      </w:r>
      <w:r w:rsidR="00BB6ABC" w:rsidRPr="00174AFC">
        <w:rPr>
          <w:rFonts w:asciiTheme="minorHAnsi" w:hAnsiTheme="minorHAnsi" w:cstheme="minorHAnsi"/>
          <w:color w:val="000000" w:themeColor="text1"/>
          <w:shd w:val="clear" w:color="auto" w:fill="FFFFFF"/>
        </w:rPr>
        <w:t>T</w:t>
      </w:r>
      <w:r w:rsidR="00C0060F" w:rsidRPr="00174AFC">
        <w:rPr>
          <w:rFonts w:asciiTheme="minorHAnsi" w:hAnsiTheme="minorHAnsi" w:cstheme="minorHAnsi"/>
          <w:color w:val="000000" w:themeColor="text1"/>
          <w:shd w:val="clear" w:color="auto" w:fill="FFFFFF"/>
        </w:rPr>
        <w:t>herefore</w:t>
      </w:r>
      <w:r w:rsidR="00BB6ABC" w:rsidRPr="00174AFC">
        <w:rPr>
          <w:rFonts w:asciiTheme="minorHAnsi" w:hAnsiTheme="minorHAnsi" w:cstheme="minorHAnsi"/>
          <w:color w:val="000000" w:themeColor="text1"/>
          <w:shd w:val="clear" w:color="auto" w:fill="FFFFFF"/>
        </w:rPr>
        <w:t>,</w:t>
      </w:r>
      <w:r w:rsidR="00C0060F" w:rsidRPr="00174AFC">
        <w:rPr>
          <w:rFonts w:asciiTheme="minorHAnsi" w:hAnsiTheme="minorHAnsi" w:cstheme="minorHAnsi"/>
          <w:color w:val="000000" w:themeColor="text1"/>
          <w:shd w:val="clear" w:color="auto" w:fill="FFFFFF"/>
        </w:rPr>
        <w:t xml:space="preserve"> they should be protected from </w:t>
      </w:r>
      <w:r w:rsidR="00C0060F" w:rsidRPr="00174AFC">
        <w:rPr>
          <w:rFonts w:asciiTheme="minorHAnsi" w:hAnsiTheme="minorHAnsi" w:cstheme="minorHAnsi"/>
          <w:color w:val="000000" w:themeColor="text1"/>
          <w:shd w:val="clear" w:color="auto" w:fill="FFFFFF"/>
        </w:rPr>
        <w:lastRenderedPageBreak/>
        <w:t>prolonged exposure to light throughout the procedure.</w:t>
      </w:r>
    </w:p>
    <w:p w14:paraId="0C2F5DC7" w14:textId="77777777" w:rsidR="00D168DB" w:rsidRPr="00174AFC" w:rsidRDefault="00D168DB" w:rsidP="00C0060F">
      <w:pPr>
        <w:rPr>
          <w:rFonts w:asciiTheme="minorHAnsi" w:hAnsiTheme="minorHAnsi" w:cstheme="minorHAnsi"/>
          <w:color w:val="000000" w:themeColor="text1"/>
        </w:rPr>
      </w:pPr>
    </w:p>
    <w:p w14:paraId="14B23766" w14:textId="77777777" w:rsidR="001C3F21" w:rsidRDefault="00F2566D" w:rsidP="00E53324">
      <w:pPr>
        <w:pStyle w:val="ListParagraph"/>
        <w:numPr>
          <w:ilvl w:val="2"/>
          <w:numId w:val="30"/>
        </w:numPr>
        <w:rPr>
          <w:rFonts w:asciiTheme="minorHAnsi" w:hAnsiTheme="minorHAnsi" w:cstheme="minorHAnsi"/>
          <w:color w:val="000000" w:themeColor="text1"/>
        </w:rPr>
      </w:pPr>
      <w:r w:rsidRPr="006152E7">
        <w:rPr>
          <w:rFonts w:asciiTheme="minorHAnsi" w:hAnsiTheme="minorHAnsi" w:cstheme="minorHAnsi"/>
          <w:color w:val="000000" w:themeColor="text1"/>
        </w:rPr>
        <w:t>Diagram the placement of backgrounds, standards, and samples on a well map worksheet.</w:t>
      </w:r>
    </w:p>
    <w:p w14:paraId="5B9629E0" w14:textId="77777777" w:rsidR="001C3F21" w:rsidRDefault="001C3F21" w:rsidP="001C3F21">
      <w:pPr>
        <w:pStyle w:val="ListParagraph"/>
        <w:ind w:left="0"/>
        <w:rPr>
          <w:rFonts w:asciiTheme="minorHAnsi" w:hAnsiTheme="minorHAnsi" w:cstheme="minorHAnsi"/>
          <w:color w:val="000000" w:themeColor="text1"/>
        </w:rPr>
      </w:pPr>
    </w:p>
    <w:p w14:paraId="6B6F09D0" w14:textId="568F8961" w:rsidR="00013F62" w:rsidRPr="006152E7" w:rsidRDefault="00F2566D" w:rsidP="00E53324">
      <w:pPr>
        <w:pStyle w:val="ListParagraph"/>
        <w:numPr>
          <w:ilvl w:val="2"/>
          <w:numId w:val="30"/>
        </w:numPr>
        <w:rPr>
          <w:rFonts w:asciiTheme="minorHAnsi" w:hAnsiTheme="minorHAnsi" w:cstheme="minorHAnsi"/>
          <w:color w:val="000000" w:themeColor="text1"/>
        </w:rPr>
      </w:pPr>
      <w:r w:rsidRPr="006152E7">
        <w:rPr>
          <w:rFonts w:asciiTheme="minorHAnsi" w:hAnsiTheme="minorHAnsi" w:cstheme="minorHAnsi"/>
          <w:color w:val="000000" w:themeColor="text1"/>
        </w:rPr>
        <w:t xml:space="preserve"> </w:t>
      </w:r>
      <w:r w:rsidR="00C0060F" w:rsidRPr="006152E7">
        <w:rPr>
          <w:rFonts w:asciiTheme="minorHAnsi" w:hAnsiTheme="minorHAnsi" w:cstheme="minorHAnsi"/>
          <w:color w:val="000000" w:themeColor="text1"/>
        </w:rPr>
        <w:t>Add 50</w:t>
      </w:r>
      <w:r w:rsidR="00BE278F" w:rsidRPr="006152E7">
        <w:rPr>
          <w:rFonts w:asciiTheme="minorHAnsi" w:hAnsiTheme="minorHAnsi" w:cstheme="minorHAnsi"/>
          <w:color w:val="000000" w:themeColor="text1"/>
        </w:rPr>
        <w:t xml:space="preserve"> µL </w:t>
      </w:r>
      <w:r w:rsidR="00C0060F" w:rsidRPr="006152E7">
        <w:rPr>
          <w:rFonts w:asciiTheme="minorHAnsi" w:hAnsiTheme="minorHAnsi" w:cstheme="minorHAnsi"/>
          <w:color w:val="000000" w:themeColor="text1"/>
        </w:rPr>
        <w:t>of assay/wash buffer to each background well</w:t>
      </w:r>
      <w:r w:rsidR="00B61CD9" w:rsidRPr="006152E7">
        <w:rPr>
          <w:rFonts w:asciiTheme="minorHAnsi" w:hAnsiTheme="minorHAnsi" w:cstheme="minorHAnsi"/>
          <w:color w:val="000000" w:themeColor="text1"/>
        </w:rPr>
        <w:t>, and</w:t>
      </w:r>
      <w:r w:rsidR="00410CAD" w:rsidRPr="006152E7">
        <w:rPr>
          <w:rFonts w:asciiTheme="minorHAnsi" w:hAnsiTheme="minorHAnsi" w:cstheme="minorHAnsi"/>
          <w:color w:val="000000" w:themeColor="text1"/>
        </w:rPr>
        <w:t xml:space="preserve"> </w:t>
      </w:r>
      <w:r w:rsidR="00C0060F" w:rsidRPr="006152E7">
        <w:rPr>
          <w:rFonts w:asciiTheme="minorHAnsi" w:hAnsiTheme="minorHAnsi" w:cstheme="minorHAnsi"/>
          <w:color w:val="000000" w:themeColor="text1"/>
        </w:rPr>
        <w:t>50</w:t>
      </w:r>
      <w:r w:rsidR="00BE278F" w:rsidRPr="006152E7">
        <w:rPr>
          <w:rFonts w:asciiTheme="minorHAnsi" w:hAnsiTheme="minorHAnsi" w:cstheme="minorHAnsi"/>
          <w:color w:val="000000" w:themeColor="text1"/>
        </w:rPr>
        <w:t xml:space="preserve"> µL </w:t>
      </w:r>
      <w:r w:rsidR="00C0060F" w:rsidRPr="006152E7">
        <w:rPr>
          <w:rFonts w:asciiTheme="minorHAnsi" w:hAnsiTheme="minorHAnsi" w:cstheme="minorHAnsi"/>
          <w:color w:val="000000" w:themeColor="text1"/>
        </w:rPr>
        <w:t xml:space="preserve">of </w:t>
      </w:r>
      <w:r w:rsidR="00780C1C" w:rsidRPr="006152E7">
        <w:rPr>
          <w:rFonts w:asciiTheme="minorHAnsi" w:hAnsiTheme="minorHAnsi" w:cstheme="minorHAnsi"/>
          <w:color w:val="000000" w:themeColor="text1"/>
        </w:rPr>
        <w:t>each</w:t>
      </w:r>
      <w:r w:rsidR="007803CA" w:rsidRPr="006152E7">
        <w:rPr>
          <w:rFonts w:asciiTheme="minorHAnsi" w:hAnsiTheme="minorHAnsi" w:cstheme="minorHAnsi"/>
          <w:color w:val="000000" w:themeColor="text1"/>
        </w:rPr>
        <w:t xml:space="preserve"> </w:t>
      </w:r>
      <w:r w:rsidR="00C0060F" w:rsidRPr="006152E7">
        <w:rPr>
          <w:rFonts w:asciiTheme="minorHAnsi" w:hAnsiTheme="minorHAnsi" w:cstheme="minorHAnsi"/>
          <w:color w:val="000000" w:themeColor="text1"/>
        </w:rPr>
        <w:t>standard</w:t>
      </w:r>
      <w:r w:rsidR="00B61CD9" w:rsidRPr="006152E7">
        <w:rPr>
          <w:rFonts w:asciiTheme="minorHAnsi" w:hAnsiTheme="minorHAnsi" w:cstheme="minorHAnsi"/>
          <w:color w:val="000000" w:themeColor="text1"/>
        </w:rPr>
        <w:t xml:space="preserve"> to the wells for the standard curve.</w:t>
      </w:r>
      <w:r w:rsidR="00C0060F" w:rsidRPr="006152E7">
        <w:rPr>
          <w:rFonts w:asciiTheme="minorHAnsi" w:hAnsiTheme="minorHAnsi" w:cstheme="minorHAnsi"/>
          <w:color w:val="000000" w:themeColor="text1"/>
        </w:rPr>
        <w:t xml:space="preserve"> </w:t>
      </w:r>
      <w:r w:rsidR="001F2480" w:rsidRPr="006152E7">
        <w:rPr>
          <w:rFonts w:asciiTheme="minorHAnsi" w:hAnsiTheme="minorHAnsi" w:cstheme="minorHAnsi"/>
          <w:color w:val="000000" w:themeColor="text1"/>
        </w:rPr>
        <w:t xml:space="preserve">Load 50 </w:t>
      </w:r>
      <w:r w:rsidR="001F2480" w:rsidRPr="006152E7">
        <w:rPr>
          <w:rFonts w:ascii="Symbol" w:hAnsi="Symbol" w:cstheme="minorHAnsi"/>
          <w:color w:val="000000" w:themeColor="text1"/>
        </w:rPr>
        <w:t></w:t>
      </w:r>
      <w:r w:rsidR="001F2480" w:rsidRPr="006152E7">
        <w:rPr>
          <w:rFonts w:asciiTheme="minorHAnsi" w:hAnsiTheme="minorHAnsi" w:cstheme="minorHAnsi"/>
          <w:color w:val="000000" w:themeColor="text1"/>
        </w:rPr>
        <w:t xml:space="preserve">L of each diluted sample into the appropriate wells last. </w:t>
      </w:r>
      <w:r w:rsidR="00780C1C" w:rsidRPr="006152E7">
        <w:rPr>
          <w:rFonts w:asciiTheme="minorHAnsi" w:hAnsiTheme="minorHAnsi" w:cstheme="minorHAnsi"/>
          <w:color w:val="000000" w:themeColor="text1"/>
        </w:rPr>
        <w:t xml:space="preserve">Wrap the plate with foil and </w:t>
      </w:r>
      <w:r w:rsidR="00C0060F" w:rsidRPr="006152E7">
        <w:rPr>
          <w:rFonts w:asciiTheme="minorHAnsi" w:hAnsiTheme="minorHAnsi" w:cstheme="minorHAnsi"/>
          <w:color w:val="000000" w:themeColor="text1"/>
        </w:rPr>
        <w:t xml:space="preserve">incubate </w:t>
      </w:r>
      <w:r w:rsidR="00780C1C" w:rsidRPr="006152E7">
        <w:rPr>
          <w:rFonts w:asciiTheme="minorHAnsi" w:hAnsiTheme="minorHAnsi" w:cstheme="minorHAnsi"/>
          <w:color w:val="000000" w:themeColor="text1"/>
        </w:rPr>
        <w:t xml:space="preserve">with agitation (~800 rpm) on a plate shaker </w:t>
      </w:r>
      <w:r w:rsidR="00C0060F" w:rsidRPr="006152E7">
        <w:rPr>
          <w:rFonts w:asciiTheme="minorHAnsi" w:hAnsiTheme="minorHAnsi" w:cstheme="minorHAnsi"/>
          <w:color w:val="000000" w:themeColor="text1"/>
        </w:rPr>
        <w:t>for 30 min</w:t>
      </w:r>
      <w:r w:rsidR="00780C1C" w:rsidRPr="006152E7">
        <w:rPr>
          <w:rFonts w:asciiTheme="minorHAnsi" w:hAnsiTheme="minorHAnsi" w:cstheme="minorHAnsi"/>
          <w:color w:val="000000" w:themeColor="text1"/>
        </w:rPr>
        <w:t xml:space="preserve"> </w:t>
      </w:r>
      <w:r w:rsidR="00C0060F" w:rsidRPr="006152E7">
        <w:rPr>
          <w:rFonts w:asciiTheme="minorHAnsi" w:hAnsiTheme="minorHAnsi" w:cstheme="minorHAnsi"/>
          <w:color w:val="000000" w:themeColor="text1"/>
        </w:rPr>
        <w:t xml:space="preserve">at </w:t>
      </w:r>
      <w:r w:rsidR="00D41CD9" w:rsidRPr="006152E7">
        <w:rPr>
          <w:rFonts w:asciiTheme="minorHAnsi" w:hAnsiTheme="minorHAnsi" w:cstheme="minorHAnsi"/>
          <w:color w:val="000000" w:themeColor="text1"/>
        </w:rPr>
        <w:t>RT</w:t>
      </w:r>
      <w:r w:rsidR="00C0060F" w:rsidRPr="006152E7">
        <w:rPr>
          <w:rFonts w:asciiTheme="minorHAnsi" w:hAnsiTheme="minorHAnsi" w:cstheme="minorHAnsi"/>
          <w:color w:val="000000" w:themeColor="text1"/>
        </w:rPr>
        <w:t>.</w:t>
      </w:r>
      <w:r w:rsidR="00013F62" w:rsidRPr="006152E7">
        <w:rPr>
          <w:rFonts w:asciiTheme="minorHAnsi" w:hAnsiTheme="minorHAnsi" w:cstheme="minorHAnsi"/>
          <w:color w:val="000000" w:themeColor="text1"/>
        </w:rPr>
        <w:t xml:space="preserve"> </w:t>
      </w:r>
    </w:p>
    <w:p w14:paraId="1C5CFC9A" w14:textId="4BA1CE90" w:rsidR="00D168DB" w:rsidRPr="006152E7" w:rsidRDefault="00D168DB" w:rsidP="00C0060F">
      <w:pPr>
        <w:rPr>
          <w:rFonts w:asciiTheme="minorHAnsi" w:hAnsiTheme="minorHAnsi" w:cstheme="minorHAnsi"/>
          <w:color w:val="000000" w:themeColor="text1"/>
        </w:rPr>
      </w:pPr>
    </w:p>
    <w:p w14:paraId="5DEB52F9" w14:textId="77777777" w:rsidR="00F94B9A" w:rsidRDefault="00C0060F" w:rsidP="00F94B9A">
      <w:pPr>
        <w:pStyle w:val="ListParagraph"/>
        <w:numPr>
          <w:ilvl w:val="2"/>
          <w:numId w:val="30"/>
        </w:numPr>
        <w:rPr>
          <w:rFonts w:asciiTheme="minorHAnsi" w:hAnsiTheme="minorHAnsi" w:cstheme="minorHAnsi"/>
          <w:color w:val="000000" w:themeColor="text1"/>
        </w:rPr>
      </w:pPr>
      <w:r w:rsidRPr="006152E7">
        <w:rPr>
          <w:rFonts w:asciiTheme="minorHAnsi" w:hAnsiTheme="minorHAnsi" w:cstheme="minorHAnsi"/>
          <w:color w:val="000000" w:themeColor="text1"/>
        </w:rPr>
        <w:t xml:space="preserve">Place the plate </w:t>
      </w:r>
      <w:r w:rsidR="00100AD7" w:rsidRPr="006152E7">
        <w:rPr>
          <w:rFonts w:asciiTheme="minorHAnsi" w:hAnsiTheme="minorHAnsi" w:cstheme="minorHAnsi"/>
          <w:color w:val="000000" w:themeColor="text1"/>
        </w:rPr>
        <w:t>on</w:t>
      </w:r>
      <w:r w:rsidRPr="006152E7">
        <w:rPr>
          <w:rFonts w:asciiTheme="minorHAnsi" w:hAnsiTheme="minorHAnsi" w:cstheme="minorHAnsi"/>
          <w:color w:val="000000" w:themeColor="text1"/>
        </w:rPr>
        <w:t xml:space="preserve"> a </w:t>
      </w:r>
      <w:r w:rsidR="007A27D7" w:rsidRPr="006152E7">
        <w:rPr>
          <w:rFonts w:asciiTheme="minorHAnsi" w:hAnsiTheme="minorHAnsi" w:cstheme="minorHAnsi"/>
          <w:color w:val="000000" w:themeColor="text1"/>
        </w:rPr>
        <w:t>handheld magnet</w:t>
      </w:r>
      <w:r w:rsidR="00100AD7" w:rsidRPr="00174AFC">
        <w:rPr>
          <w:rFonts w:asciiTheme="minorHAnsi" w:hAnsiTheme="minorHAnsi" w:cstheme="minorHAnsi"/>
          <w:color w:val="000000" w:themeColor="text1"/>
        </w:rPr>
        <w:t xml:space="preserve"> </w:t>
      </w:r>
      <w:r w:rsidR="00F2566D" w:rsidRPr="00174AFC">
        <w:rPr>
          <w:rFonts w:asciiTheme="minorHAnsi" w:hAnsiTheme="minorHAnsi" w:cstheme="minorHAnsi"/>
          <w:color w:val="000000" w:themeColor="text1"/>
        </w:rPr>
        <w:t>(</w:t>
      </w:r>
      <w:r w:rsidR="00F2566D" w:rsidRPr="00174AFC">
        <w:rPr>
          <w:rFonts w:asciiTheme="minorHAnsi" w:hAnsiTheme="minorHAnsi" w:cstheme="minorHAnsi"/>
          <w:b/>
          <w:bCs/>
          <w:color w:val="000000" w:themeColor="text1"/>
        </w:rPr>
        <w:t>Table of Materials</w:t>
      </w:r>
      <w:r w:rsidR="00F2566D" w:rsidRPr="00174AFC">
        <w:rPr>
          <w:rFonts w:asciiTheme="minorHAnsi" w:hAnsiTheme="minorHAnsi" w:cstheme="minorHAnsi"/>
          <w:color w:val="000000" w:themeColor="text1"/>
        </w:rPr>
        <w:t xml:space="preserve">) </w:t>
      </w:r>
      <w:r w:rsidRPr="00174AFC">
        <w:rPr>
          <w:rFonts w:asciiTheme="minorHAnsi" w:hAnsiTheme="minorHAnsi" w:cstheme="minorHAnsi"/>
          <w:color w:val="000000" w:themeColor="text1"/>
        </w:rPr>
        <w:t xml:space="preserve">and </w:t>
      </w:r>
      <w:r w:rsidR="00100AD7" w:rsidRPr="00174AFC">
        <w:rPr>
          <w:rFonts w:asciiTheme="minorHAnsi" w:hAnsiTheme="minorHAnsi" w:cstheme="minorHAnsi"/>
          <w:color w:val="000000" w:themeColor="text1"/>
        </w:rPr>
        <w:t xml:space="preserve">rest </w:t>
      </w:r>
      <w:r w:rsidR="00F86017">
        <w:rPr>
          <w:rFonts w:asciiTheme="minorHAnsi" w:hAnsiTheme="minorHAnsi" w:cstheme="minorHAnsi"/>
          <w:color w:val="000000" w:themeColor="text1"/>
        </w:rPr>
        <w:t xml:space="preserve">the </w:t>
      </w:r>
      <w:r w:rsidR="00100AD7" w:rsidRPr="00174AFC">
        <w:rPr>
          <w:rFonts w:asciiTheme="minorHAnsi" w:hAnsiTheme="minorHAnsi" w:cstheme="minorHAnsi"/>
          <w:color w:val="000000" w:themeColor="text1"/>
        </w:rPr>
        <w:t xml:space="preserve">plate on </w:t>
      </w:r>
      <w:r w:rsidR="00033DA0" w:rsidRPr="00174AFC">
        <w:rPr>
          <w:rFonts w:asciiTheme="minorHAnsi" w:hAnsiTheme="minorHAnsi" w:cstheme="minorHAnsi"/>
          <w:color w:val="000000" w:themeColor="text1"/>
        </w:rPr>
        <w:t xml:space="preserve">the </w:t>
      </w:r>
      <w:r w:rsidR="00100AD7" w:rsidRPr="00174AFC">
        <w:rPr>
          <w:rFonts w:asciiTheme="minorHAnsi" w:hAnsiTheme="minorHAnsi" w:cstheme="minorHAnsi"/>
          <w:color w:val="000000" w:themeColor="text1"/>
        </w:rPr>
        <w:t xml:space="preserve">magnet for ~60 s to </w:t>
      </w:r>
      <w:r w:rsidRPr="00174AFC">
        <w:rPr>
          <w:rFonts w:asciiTheme="minorHAnsi" w:hAnsiTheme="minorHAnsi" w:cstheme="minorHAnsi"/>
          <w:color w:val="000000" w:themeColor="text1"/>
        </w:rPr>
        <w:t xml:space="preserve">allow </w:t>
      </w:r>
      <w:r w:rsidR="00100AD7" w:rsidRPr="00174AFC">
        <w:rPr>
          <w:rFonts w:asciiTheme="minorHAnsi" w:hAnsiTheme="minorHAnsi" w:cstheme="minorHAnsi"/>
          <w:color w:val="000000" w:themeColor="text1"/>
        </w:rPr>
        <w:t>complete setting of magnetic beads</w:t>
      </w:r>
      <w:r w:rsidRPr="00174AFC">
        <w:rPr>
          <w:rFonts w:asciiTheme="minorHAnsi" w:hAnsiTheme="minorHAnsi" w:cstheme="minorHAnsi"/>
          <w:color w:val="000000" w:themeColor="text1"/>
        </w:rPr>
        <w:t xml:space="preserve">. </w:t>
      </w:r>
      <w:r w:rsidR="00100AD7" w:rsidRPr="00F94B9A">
        <w:rPr>
          <w:rFonts w:asciiTheme="minorHAnsi" w:hAnsiTheme="minorHAnsi" w:cstheme="minorHAnsi"/>
          <w:color w:val="000000" w:themeColor="text1"/>
        </w:rPr>
        <w:t>Remove well contents by gently decanting the plate</w:t>
      </w:r>
      <w:r w:rsidR="0096328E" w:rsidRPr="00F94B9A">
        <w:rPr>
          <w:rFonts w:asciiTheme="minorHAnsi" w:hAnsiTheme="minorHAnsi" w:cstheme="minorHAnsi"/>
          <w:color w:val="000000" w:themeColor="text1"/>
        </w:rPr>
        <w:t xml:space="preserve"> and t</w:t>
      </w:r>
      <w:r w:rsidR="007A27D7" w:rsidRPr="00F94B9A">
        <w:rPr>
          <w:rFonts w:asciiTheme="minorHAnsi" w:hAnsiTheme="minorHAnsi" w:cstheme="minorHAnsi"/>
          <w:color w:val="000000" w:themeColor="text1"/>
        </w:rPr>
        <w:t>ap plate on absorbent pads to remove residual liquid.</w:t>
      </w:r>
    </w:p>
    <w:p w14:paraId="487C73FE" w14:textId="77777777" w:rsidR="00F94B9A" w:rsidRDefault="00F94B9A" w:rsidP="00F94B9A">
      <w:pPr>
        <w:pStyle w:val="ListParagraph"/>
        <w:ind w:left="0"/>
        <w:rPr>
          <w:rFonts w:asciiTheme="minorHAnsi" w:hAnsiTheme="minorHAnsi" w:cstheme="minorHAnsi"/>
          <w:color w:val="000000" w:themeColor="text1"/>
        </w:rPr>
      </w:pPr>
    </w:p>
    <w:p w14:paraId="1D5FC117" w14:textId="70BAC74B" w:rsidR="00C0060F" w:rsidRPr="00F94B9A" w:rsidRDefault="007A27D7" w:rsidP="00F94B9A">
      <w:pPr>
        <w:pStyle w:val="ListParagraph"/>
        <w:numPr>
          <w:ilvl w:val="2"/>
          <w:numId w:val="30"/>
        </w:numPr>
        <w:rPr>
          <w:rFonts w:asciiTheme="minorHAnsi" w:hAnsiTheme="minorHAnsi" w:cstheme="minorHAnsi"/>
          <w:color w:val="000000" w:themeColor="text1"/>
        </w:rPr>
      </w:pPr>
      <w:r w:rsidRPr="00F94B9A">
        <w:rPr>
          <w:rFonts w:asciiTheme="minorHAnsi" w:hAnsiTheme="minorHAnsi" w:cstheme="minorHAnsi"/>
          <w:color w:val="000000" w:themeColor="text1"/>
        </w:rPr>
        <w:t xml:space="preserve">Wash </w:t>
      </w:r>
      <w:r w:rsidR="00F86017" w:rsidRPr="00F94B9A">
        <w:rPr>
          <w:rFonts w:asciiTheme="minorHAnsi" w:hAnsiTheme="minorHAnsi" w:cstheme="minorHAnsi"/>
          <w:color w:val="000000" w:themeColor="text1"/>
        </w:rPr>
        <w:t xml:space="preserve">the </w:t>
      </w:r>
      <w:r w:rsidRPr="00F94B9A">
        <w:rPr>
          <w:rFonts w:asciiTheme="minorHAnsi" w:hAnsiTheme="minorHAnsi" w:cstheme="minorHAnsi"/>
          <w:color w:val="000000" w:themeColor="text1"/>
        </w:rPr>
        <w:t xml:space="preserve">plate by removing </w:t>
      </w:r>
      <w:r w:rsidR="00100AD7" w:rsidRPr="00F94B9A">
        <w:rPr>
          <w:rFonts w:asciiTheme="minorHAnsi" w:hAnsiTheme="minorHAnsi" w:cstheme="minorHAnsi"/>
          <w:color w:val="000000" w:themeColor="text1"/>
        </w:rPr>
        <w:t>it</w:t>
      </w:r>
      <w:r w:rsidRPr="00F94B9A">
        <w:rPr>
          <w:rFonts w:asciiTheme="minorHAnsi" w:hAnsiTheme="minorHAnsi" w:cstheme="minorHAnsi"/>
          <w:color w:val="000000" w:themeColor="text1"/>
        </w:rPr>
        <w:t xml:space="preserve"> from the magnet, </w:t>
      </w:r>
      <w:r w:rsidR="0072431D" w:rsidRPr="00F94B9A">
        <w:rPr>
          <w:rFonts w:asciiTheme="minorHAnsi" w:hAnsiTheme="minorHAnsi" w:cstheme="minorHAnsi"/>
          <w:color w:val="000000" w:themeColor="text1"/>
        </w:rPr>
        <w:t xml:space="preserve">by </w:t>
      </w:r>
      <w:r w:rsidRPr="00F94B9A">
        <w:rPr>
          <w:rFonts w:asciiTheme="minorHAnsi" w:hAnsiTheme="minorHAnsi" w:cstheme="minorHAnsi"/>
          <w:color w:val="000000" w:themeColor="text1"/>
        </w:rPr>
        <w:t xml:space="preserve">adding </w:t>
      </w:r>
      <w:r w:rsidR="00100AD7" w:rsidRPr="00F94B9A">
        <w:rPr>
          <w:rFonts w:asciiTheme="minorHAnsi" w:hAnsiTheme="minorHAnsi" w:cstheme="minorHAnsi"/>
          <w:color w:val="000000" w:themeColor="text1"/>
        </w:rPr>
        <w:t xml:space="preserve">200 µL of </w:t>
      </w:r>
      <w:r w:rsidRPr="00F94B9A">
        <w:rPr>
          <w:rFonts w:asciiTheme="minorHAnsi" w:hAnsiTheme="minorHAnsi" w:cstheme="minorHAnsi"/>
          <w:color w:val="000000" w:themeColor="text1"/>
        </w:rPr>
        <w:t>assay/wash buffer</w:t>
      </w:r>
      <w:r w:rsidR="00100AD7" w:rsidRPr="00F94B9A">
        <w:rPr>
          <w:rFonts w:asciiTheme="minorHAnsi" w:hAnsiTheme="minorHAnsi" w:cstheme="minorHAnsi"/>
          <w:color w:val="000000" w:themeColor="text1"/>
        </w:rPr>
        <w:t>,</w:t>
      </w:r>
      <w:r w:rsidRPr="00F94B9A">
        <w:rPr>
          <w:rFonts w:asciiTheme="minorHAnsi" w:hAnsiTheme="minorHAnsi" w:cstheme="minorHAnsi"/>
          <w:color w:val="000000" w:themeColor="text1"/>
        </w:rPr>
        <w:t xml:space="preserve"> </w:t>
      </w:r>
      <w:r w:rsidR="0072431D" w:rsidRPr="00F94B9A">
        <w:rPr>
          <w:rFonts w:asciiTheme="minorHAnsi" w:hAnsiTheme="minorHAnsi" w:cstheme="minorHAnsi"/>
          <w:color w:val="000000" w:themeColor="text1"/>
        </w:rPr>
        <w:t xml:space="preserve">by </w:t>
      </w:r>
      <w:r w:rsidRPr="00F94B9A">
        <w:rPr>
          <w:rFonts w:asciiTheme="minorHAnsi" w:hAnsiTheme="minorHAnsi" w:cstheme="minorHAnsi"/>
          <w:color w:val="000000" w:themeColor="text1"/>
        </w:rPr>
        <w:t xml:space="preserve">shaking for </w:t>
      </w:r>
      <w:r w:rsidR="00100AD7" w:rsidRPr="00F94B9A">
        <w:rPr>
          <w:rFonts w:asciiTheme="minorHAnsi" w:hAnsiTheme="minorHAnsi" w:cstheme="minorHAnsi"/>
          <w:color w:val="000000" w:themeColor="text1"/>
        </w:rPr>
        <w:t>~</w:t>
      </w:r>
      <w:r w:rsidRPr="00F94B9A">
        <w:rPr>
          <w:rFonts w:asciiTheme="minorHAnsi" w:hAnsiTheme="minorHAnsi" w:cstheme="minorHAnsi"/>
          <w:color w:val="000000" w:themeColor="text1"/>
        </w:rPr>
        <w:t xml:space="preserve">30 s, </w:t>
      </w:r>
      <w:r w:rsidR="00100AD7" w:rsidRPr="00F94B9A">
        <w:rPr>
          <w:rFonts w:asciiTheme="minorHAnsi" w:hAnsiTheme="minorHAnsi" w:cstheme="minorHAnsi"/>
          <w:color w:val="000000" w:themeColor="text1"/>
        </w:rPr>
        <w:t xml:space="preserve">and </w:t>
      </w:r>
      <w:r w:rsidR="0072431D" w:rsidRPr="00F94B9A">
        <w:rPr>
          <w:rFonts w:asciiTheme="minorHAnsi" w:hAnsiTheme="minorHAnsi" w:cstheme="minorHAnsi"/>
          <w:color w:val="000000" w:themeColor="text1"/>
        </w:rPr>
        <w:t xml:space="preserve">finally by </w:t>
      </w:r>
      <w:r w:rsidRPr="00F94B9A">
        <w:rPr>
          <w:rFonts w:asciiTheme="minorHAnsi" w:hAnsiTheme="minorHAnsi" w:cstheme="minorHAnsi"/>
          <w:color w:val="000000" w:themeColor="text1"/>
        </w:rPr>
        <w:t xml:space="preserve">reattaching </w:t>
      </w:r>
      <w:r w:rsidR="00100AD7" w:rsidRPr="00F94B9A">
        <w:rPr>
          <w:rFonts w:asciiTheme="minorHAnsi" w:hAnsiTheme="minorHAnsi" w:cstheme="minorHAnsi"/>
          <w:color w:val="000000" w:themeColor="text1"/>
        </w:rPr>
        <w:t xml:space="preserve">it </w:t>
      </w:r>
      <w:r w:rsidRPr="00F94B9A">
        <w:rPr>
          <w:rFonts w:asciiTheme="minorHAnsi" w:hAnsiTheme="minorHAnsi" w:cstheme="minorHAnsi"/>
          <w:color w:val="000000" w:themeColor="text1"/>
        </w:rPr>
        <w:t>to</w:t>
      </w:r>
      <w:r w:rsidR="00100AD7" w:rsidRPr="00F94B9A">
        <w:rPr>
          <w:rFonts w:asciiTheme="minorHAnsi" w:hAnsiTheme="minorHAnsi" w:cstheme="minorHAnsi"/>
          <w:color w:val="000000" w:themeColor="text1"/>
        </w:rPr>
        <w:t xml:space="preserve"> the magnet</w:t>
      </w:r>
      <w:r w:rsidR="00C0060F" w:rsidRPr="00F94B9A">
        <w:rPr>
          <w:rFonts w:asciiTheme="minorHAnsi" w:hAnsiTheme="minorHAnsi" w:cstheme="minorHAnsi"/>
          <w:color w:val="000000" w:themeColor="text1"/>
        </w:rPr>
        <w:t xml:space="preserve">. Repeat washing </w:t>
      </w:r>
      <w:r w:rsidR="00AA1251" w:rsidRPr="00F94B9A">
        <w:rPr>
          <w:rFonts w:asciiTheme="minorHAnsi" w:hAnsiTheme="minorHAnsi" w:cstheme="minorHAnsi"/>
          <w:color w:val="000000" w:themeColor="text1"/>
        </w:rPr>
        <w:t>3x</w:t>
      </w:r>
      <w:r w:rsidR="00C0060F" w:rsidRPr="00F94B9A">
        <w:rPr>
          <w:rFonts w:asciiTheme="minorHAnsi" w:hAnsiTheme="minorHAnsi" w:cstheme="minorHAnsi"/>
          <w:color w:val="000000" w:themeColor="text1"/>
        </w:rPr>
        <w:t>.</w:t>
      </w:r>
    </w:p>
    <w:p w14:paraId="7D7F5389" w14:textId="77777777" w:rsidR="00C0060F" w:rsidRPr="00174AFC" w:rsidRDefault="00C0060F" w:rsidP="00C0060F">
      <w:pPr>
        <w:rPr>
          <w:rFonts w:asciiTheme="minorHAnsi" w:hAnsiTheme="minorHAnsi" w:cstheme="minorHAnsi"/>
          <w:color w:val="000000" w:themeColor="text1"/>
        </w:rPr>
      </w:pPr>
    </w:p>
    <w:p w14:paraId="26EBAEDA" w14:textId="6E8575EB" w:rsidR="00C0060F" w:rsidRPr="00E53324" w:rsidRDefault="00C0060F" w:rsidP="00E53324">
      <w:pPr>
        <w:pStyle w:val="ListParagraph"/>
        <w:numPr>
          <w:ilvl w:val="2"/>
          <w:numId w:val="30"/>
        </w:numPr>
        <w:rPr>
          <w:rFonts w:asciiTheme="minorHAnsi" w:hAnsiTheme="minorHAnsi" w:cstheme="minorHAnsi"/>
          <w:color w:val="000000" w:themeColor="text1"/>
        </w:rPr>
      </w:pPr>
      <w:r w:rsidRPr="00E53324">
        <w:rPr>
          <w:rFonts w:asciiTheme="minorHAnsi" w:hAnsiTheme="minorHAnsi" w:cstheme="minorHAnsi"/>
          <w:color w:val="000000" w:themeColor="text1"/>
        </w:rPr>
        <w:t xml:space="preserve">Dilute </w:t>
      </w:r>
      <w:r w:rsidR="00100AD7" w:rsidRPr="00E53324">
        <w:rPr>
          <w:rFonts w:asciiTheme="minorHAnsi" w:hAnsiTheme="minorHAnsi" w:cstheme="minorHAnsi"/>
          <w:color w:val="000000" w:themeColor="text1"/>
        </w:rPr>
        <w:t>the</w:t>
      </w:r>
      <w:r w:rsidRPr="00E53324">
        <w:rPr>
          <w:rFonts w:asciiTheme="minorHAnsi" w:hAnsiTheme="minorHAnsi" w:cstheme="minorHAnsi"/>
          <w:color w:val="000000" w:themeColor="text1"/>
        </w:rPr>
        <w:t xml:space="preserve"> biotinylated detection </w:t>
      </w:r>
      <w:r w:rsidR="006C5DCF" w:rsidRPr="00E53324">
        <w:rPr>
          <w:rFonts w:asciiTheme="minorHAnsi" w:hAnsiTheme="minorHAnsi" w:cstheme="minorHAnsi"/>
          <w:color w:val="000000" w:themeColor="text1"/>
        </w:rPr>
        <w:t>antibody</w:t>
      </w:r>
      <w:r w:rsidR="0096328E" w:rsidRPr="00E53324">
        <w:rPr>
          <w:rFonts w:asciiTheme="minorHAnsi" w:hAnsiTheme="minorHAnsi" w:cstheme="minorHAnsi"/>
          <w:color w:val="000000" w:themeColor="text1"/>
        </w:rPr>
        <w:t>, i.e.</w:t>
      </w:r>
      <w:r w:rsidR="00033DA0" w:rsidRPr="00E53324">
        <w:rPr>
          <w:rFonts w:asciiTheme="minorHAnsi" w:hAnsiTheme="minorHAnsi" w:cstheme="minorHAnsi"/>
          <w:color w:val="000000" w:themeColor="text1"/>
        </w:rPr>
        <w:t>,</w:t>
      </w:r>
      <w:r w:rsidR="00D20E72" w:rsidRPr="00E53324">
        <w:rPr>
          <w:rFonts w:asciiTheme="minorHAnsi" w:hAnsiTheme="minorHAnsi" w:cstheme="minorHAnsi"/>
          <w:color w:val="000000" w:themeColor="text1"/>
        </w:rPr>
        <w:t xml:space="preserve"> </w:t>
      </w:r>
      <w:r w:rsidR="00966A8B" w:rsidRPr="00E53324">
        <w:rPr>
          <w:rFonts w:asciiTheme="minorHAnsi" w:hAnsiTheme="minorHAnsi" w:cstheme="minorHAnsi"/>
          <w:color w:val="000000" w:themeColor="text1"/>
        </w:rPr>
        <w:t>biotin</w:t>
      </w:r>
      <w:r w:rsidR="00033DA0" w:rsidRPr="00E53324">
        <w:rPr>
          <w:rFonts w:asciiTheme="minorHAnsi" w:hAnsiTheme="minorHAnsi" w:cstheme="minorHAnsi"/>
          <w:color w:val="000000" w:themeColor="text1"/>
        </w:rPr>
        <w:t>-</w:t>
      </w:r>
      <w:r w:rsidR="00D20E72" w:rsidRPr="00E53324">
        <w:rPr>
          <w:rFonts w:asciiTheme="minorHAnsi" w:hAnsiTheme="minorHAnsi" w:cstheme="minorHAnsi"/>
          <w:color w:val="000000" w:themeColor="text1"/>
        </w:rPr>
        <w:t>l</w:t>
      </w:r>
      <w:r w:rsidR="0096328E" w:rsidRPr="00E53324">
        <w:rPr>
          <w:rFonts w:asciiTheme="minorHAnsi" w:hAnsiTheme="minorHAnsi" w:cstheme="minorHAnsi"/>
          <w:color w:val="000000" w:themeColor="text1"/>
        </w:rPr>
        <w:t xml:space="preserve">abeled antibody raised against the </w:t>
      </w:r>
      <w:r w:rsidR="00D168DB" w:rsidRPr="00E53324">
        <w:rPr>
          <w:rFonts w:asciiTheme="minorHAnsi" w:hAnsiTheme="minorHAnsi" w:cstheme="minorHAnsi"/>
          <w:color w:val="000000" w:themeColor="text1"/>
        </w:rPr>
        <w:t>protein</w:t>
      </w:r>
      <w:r w:rsidR="0096328E" w:rsidRPr="00E53324">
        <w:rPr>
          <w:rFonts w:asciiTheme="minorHAnsi" w:hAnsiTheme="minorHAnsi" w:cstheme="minorHAnsi"/>
          <w:color w:val="000000" w:themeColor="text1"/>
        </w:rPr>
        <w:t xml:space="preserve"> host species</w:t>
      </w:r>
      <w:r w:rsidR="00D168DB" w:rsidRPr="00E53324">
        <w:rPr>
          <w:rFonts w:asciiTheme="minorHAnsi" w:hAnsiTheme="minorHAnsi" w:cstheme="minorHAnsi"/>
          <w:color w:val="000000" w:themeColor="text1"/>
        </w:rPr>
        <w:t>,</w:t>
      </w:r>
      <w:r w:rsidR="006C5DCF" w:rsidRPr="00E53324">
        <w:rPr>
          <w:rFonts w:asciiTheme="minorHAnsi" w:hAnsiTheme="minorHAnsi" w:cstheme="minorHAnsi"/>
          <w:color w:val="000000" w:themeColor="text1"/>
        </w:rPr>
        <w:t xml:space="preserve"> </w:t>
      </w:r>
      <w:r w:rsidRPr="00E53324">
        <w:rPr>
          <w:rFonts w:asciiTheme="minorHAnsi" w:hAnsiTheme="minorHAnsi" w:cstheme="minorHAnsi"/>
          <w:color w:val="000000" w:themeColor="text1"/>
        </w:rPr>
        <w:t xml:space="preserve">to 4 </w:t>
      </w:r>
      <w:proofErr w:type="spellStart"/>
      <w:r w:rsidRPr="00E53324">
        <w:rPr>
          <w:rFonts w:asciiTheme="minorHAnsi" w:hAnsiTheme="minorHAnsi" w:cstheme="minorHAnsi"/>
          <w:color w:val="000000" w:themeColor="text1"/>
        </w:rPr>
        <w:t>μg</w:t>
      </w:r>
      <w:proofErr w:type="spellEnd"/>
      <w:r w:rsidRPr="00E53324">
        <w:rPr>
          <w:rFonts w:asciiTheme="minorHAnsi" w:hAnsiTheme="minorHAnsi" w:cstheme="minorHAnsi"/>
          <w:color w:val="000000" w:themeColor="text1"/>
        </w:rPr>
        <w:t>/mL in assay/wash buffer. Add 50</w:t>
      </w:r>
      <w:r w:rsidR="00BE278F" w:rsidRPr="00E53324">
        <w:rPr>
          <w:rFonts w:asciiTheme="minorHAnsi" w:hAnsiTheme="minorHAnsi" w:cstheme="minorHAnsi"/>
          <w:color w:val="000000" w:themeColor="text1"/>
        </w:rPr>
        <w:t xml:space="preserve"> µL </w:t>
      </w:r>
      <w:r w:rsidRPr="00E53324">
        <w:rPr>
          <w:rFonts w:asciiTheme="minorHAnsi" w:hAnsiTheme="minorHAnsi" w:cstheme="minorHAnsi"/>
          <w:color w:val="000000" w:themeColor="text1"/>
        </w:rPr>
        <w:t xml:space="preserve">of </w:t>
      </w:r>
      <w:r w:rsidR="00914C67" w:rsidRPr="00E53324">
        <w:rPr>
          <w:rFonts w:asciiTheme="minorHAnsi" w:hAnsiTheme="minorHAnsi" w:cstheme="minorHAnsi"/>
          <w:color w:val="000000" w:themeColor="text1"/>
        </w:rPr>
        <w:t>the diluted</w:t>
      </w:r>
      <w:r w:rsidRPr="00E53324">
        <w:rPr>
          <w:rFonts w:asciiTheme="minorHAnsi" w:hAnsiTheme="minorHAnsi" w:cstheme="minorHAnsi"/>
          <w:color w:val="000000" w:themeColor="text1"/>
        </w:rPr>
        <w:t xml:space="preserve"> detection antibod</w:t>
      </w:r>
      <w:r w:rsidR="00B510E0" w:rsidRPr="00E53324">
        <w:rPr>
          <w:rFonts w:asciiTheme="minorHAnsi" w:hAnsiTheme="minorHAnsi" w:cstheme="minorHAnsi"/>
          <w:color w:val="000000" w:themeColor="text1"/>
        </w:rPr>
        <w:t>y</w:t>
      </w:r>
      <w:r w:rsidRPr="00E53324">
        <w:rPr>
          <w:rFonts w:asciiTheme="minorHAnsi" w:hAnsiTheme="minorHAnsi" w:cstheme="minorHAnsi"/>
          <w:color w:val="000000" w:themeColor="text1"/>
        </w:rPr>
        <w:t xml:space="preserve"> to each well.</w:t>
      </w:r>
      <w:r w:rsidR="00914C67" w:rsidRPr="00E53324">
        <w:rPr>
          <w:rFonts w:asciiTheme="minorHAnsi" w:hAnsiTheme="minorHAnsi" w:cstheme="minorHAnsi"/>
          <w:color w:val="000000" w:themeColor="text1"/>
        </w:rPr>
        <w:t xml:space="preserve"> </w:t>
      </w:r>
      <w:r w:rsidRPr="00E53324">
        <w:rPr>
          <w:rFonts w:asciiTheme="minorHAnsi" w:hAnsiTheme="minorHAnsi" w:cstheme="minorHAnsi"/>
          <w:color w:val="000000" w:themeColor="text1"/>
        </w:rPr>
        <w:t xml:space="preserve">Cover the plate and incubate for 30 min at </w:t>
      </w:r>
      <w:r w:rsidR="00D41CD9" w:rsidRPr="00E53324">
        <w:rPr>
          <w:rFonts w:asciiTheme="minorHAnsi" w:hAnsiTheme="minorHAnsi" w:cstheme="minorHAnsi"/>
          <w:color w:val="000000" w:themeColor="text1"/>
        </w:rPr>
        <w:t>RT</w:t>
      </w:r>
      <w:r w:rsidRPr="00E53324">
        <w:rPr>
          <w:rFonts w:asciiTheme="minorHAnsi" w:hAnsiTheme="minorHAnsi" w:cstheme="minorHAnsi"/>
          <w:color w:val="000000" w:themeColor="text1"/>
        </w:rPr>
        <w:t xml:space="preserve"> on </w:t>
      </w:r>
      <w:r w:rsidR="002349CA" w:rsidRPr="00E53324">
        <w:rPr>
          <w:rFonts w:asciiTheme="minorHAnsi" w:hAnsiTheme="minorHAnsi" w:cstheme="minorHAnsi"/>
          <w:color w:val="000000" w:themeColor="text1"/>
        </w:rPr>
        <w:t>the</w:t>
      </w:r>
      <w:r w:rsidRPr="00E53324">
        <w:rPr>
          <w:rFonts w:asciiTheme="minorHAnsi" w:hAnsiTheme="minorHAnsi" w:cstheme="minorHAnsi"/>
          <w:color w:val="000000" w:themeColor="text1"/>
        </w:rPr>
        <w:t xml:space="preserve"> plate shaker </w:t>
      </w:r>
      <w:r w:rsidR="002349CA" w:rsidRPr="00E53324">
        <w:rPr>
          <w:rFonts w:asciiTheme="minorHAnsi" w:hAnsiTheme="minorHAnsi" w:cstheme="minorHAnsi"/>
          <w:color w:val="000000" w:themeColor="text1"/>
        </w:rPr>
        <w:t>at</w:t>
      </w:r>
      <w:r w:rsidRPr="00E53324">
        <w:rPr>
          <w:rFonts w:asciiTheme="minorHAnsi" w:hAnsiTheme="minorHAnsi" w:cstheme="minorHAnsi"/>
          <w:color w:val="000000" w:themeColor="text1"/>
        </w:rPr>
        <w:t xml:space="preserve"> </w:t>
      </w:r>
      <w:r w:rsidR="006C5DCF" w:rsidRPr="00E53324">
        <w:rPr>
          <w:rFonts w:asciiTheme="minorHAnsi" w:hAnsiTheme="minorHAnsi" w:cstheme="minorHAnsi"/>
          <w:color w:val="000000" w:themeColor="text1"/>
        </w:rPr>
        <w:t>~</w:t>
      </w:r>
      <w:r w:rsidRPr="00E53324">
        <w:rPr>
          <w:rFonts w:asciiTheme="minorHAnsi" w:hAnsiTheme="minorHAnsi" w:cstheme="minorHAnsi"/>
          <w:color w:val="000000" w:themeColor="text1"/>
        </w:rPr>
        <w:t xml:space="preserve">800 rpm. Place the plate </w:t>
      </w:r>
      <w:r w:rsidR="00914C67" w:rsidRPr="00E53324">
        <w:rPr>
          <w:rFonts w:asciiTheme="minorHAnsi" w:hAnsiTheme="minorHAnsi" w:cstheme="minorHAnsi"/>
          <w:color w:val="000000" w:themeColor="text1"/>
        </w:rPr>
        <w:t>on the magnet</w:t>
      </w:r>
      <w:r w:rsidRPr="00E53324">
        <w:rPr>
          <w:rFonts w:asciiTheme="minorHAnsi" w:hAnsiTheme="minorHAnsi" w:cstheme="minorHAnsi"/>
          <w:color w:val="000000" w:themeColor="text1"/>
        </w:rPr>
        <w:t xml:space="preserve"> and repeat step</w:t>
      </w:r>
      <w:r w:rsidR="00E358FC">
        <w:rPr>
          <w:rFonts w:asciiTheme="minorHAnsi" w:hAnsiTheme="minorHAnsi" w:cstheme="minorHAnsi"/>
          <w:color w:val="000000" w:themeColor="text1"/>
        </w:rPr>
        <w:t>s</w:t>
      </w:r>
      <w:r w:rsidRPr="00E53324">
        <w:rPr>
          <w:rFonts w:asciiTheme="minorHAnsi" w:hAnsiTheme="minorHAnsi" w:cstheme="minorHAnsi"/>
          <w:color w:val="000000" w:themeColor="text1"/>
        </w:rPr>
        <w:t xml:space="preserve"> 2.</w:t>
      </w:r>
      <w:r w:rsidR="00D168DB" w:rsidRPr="00E53324">
        <w:rPr>
          <w:rFonts w:asciiTheme="minorHAnsi" w:hAnsiTheme="minorHAnsi" w:cstheme="minorHAnsi"/>
          <w:color w:val="000000" w:themeColor="text1"/>
        </w:rPr>
        <w:t>1.</w:t>
      </w:r>
      <w:r w:rsidR="00E358FC">
        <w:rPr>
          <w:rFonts w:asciiTheme="minorHAnsi" w:hAnsiTheme="minorHAnsi" w:cstheme="minorHAnsi"/>
          <w:color w:val="000000" w:themeColor="text1"/>
        </w:rPr>
        <w:t>6 and 2.1.7</w:t>
      </w:r>
      <w:r w:rsidRPr="00E53324">
        <w:rPr>
          <w:rFonts w:asciiTheme="minorHAnsi" w:hAnsiTheme="minorHAnsi" w:cstheme="minorHAnsi"/>
          <w:color w:val="000000" w:themeColor="text1"/>
        </w:rPr>
        <w:t xml:space="preserve">. </w:t>
      </w:r>
    </w:p>
    <w:p w14:paraId="3A9F96C5" w14:textId="77777777" w:rsidR="00C0060F" w:rsidRPr="00174AFC" w:rsidRDefault="00C0060F" w:rsidP="00C0060F">
      <w:pPr>
        <w:rPr>
          <w:rFonts w:asciiTheme="minorHAnsi" w:hAnsiTheme="minorHAnsi" w:cstheme="minorHAnsi"/>
          <w:color w:val="000000" w:themeColor="text1"/>
        </w:rPr>
      </w:pPr>
    </w:p>
    <w:p w14:paraId="1D8E48A4" w14:textId="7A19C17E" w:rsidR="00C0060F" w:rsidRPr="00E53324" w:rsidRDefault="00C0060F" w:rsidP="00E53324">
      <w:pPr>
        <w:pStyle w:val="ListParagraph"/>
        <w:numPr>
          <w:ilvl w:val="2"/>
          <w:numId w:val="30"/>
        </w:numPr>
        <w:rPr>
          <w:rFonts w:asciiTheme="minorHAnsi" w:hAnsiTheme="minorHAnsi" w:cstheme="minorHAnsi"/>
          <w:color w:val="000000" w:themeColor="text1"/>
        </w:rPr>
      </w:pPr>
      <w:r w:rsidRPr="00E53324">
        <w:rPr>
          <w:rFonts w:asciiTheme="minorHAnsi" w:hAnsiTheme="minorHAnsi" w:cstheme="minorHAnsi"/>
          <w:color w:val="000000" w:themeColor="text1"/>
        </w:rPr>
        <w:t xml:space="preserve">Dilute </w:t>
      </w:r>
      <w:r w:rsidR="00A44A0B" w:rsidRPr="00E53324">
        <w:rPr>
          <w:rFonts w:asciiTheme="minorHAnsi" w:hAnsiTheme="minorHAnsi" w:cstheme="minorHAnsi"/>
          <w:color w:val="000000" w:themeColor="text1"/>
        </w:rPr>
        <w:t>p</w:t>
      </w:r>
      <w:r w:rsidRPr="00E53324">
        <w:rPr>
          <w:rFonts w:asciiTheme="minorHAnsi" w:hAnsiTheme="minorHAnsi" w:cstheme="minorHAnsi"/>
          <w:color w:val="000000" w:themeColor="text1"/>
        </w:rPr>
        <w:t xml:space="preserve">hycoerythrin (PE)-conjugated streptavidin (SAPE) to 4 </w:t>
      </w:r>
      <w:proofErr w:type="spellStart"/>
      <w:r w:rsidR="00A44A0B" w:rsidRPr="00E53324">
        <w:rPr>
          <w:rFonts w:asciiTheme="minorHAnsi" w:hAnsiTheme="minorHAnsi" w:cstheme="minorHAnsi"/>
          <w:color w:val="000000" w:themeColor="text1"/>
        </w:rPr>
        <w:t>μ</w:t>
      </w:r>
      <w:r w:rsidRPr="00E53324">
        <w:rPr>
          <w:rFonts w:asciiTheme="minorHAnsi" w:hAnsiTheme="minorHAnsi" w:cstheme="minorHAnsi"/>
          <w:color w:val="000000" w:themeColor="text1"/>
        </w:rPr>
        <w:t>g</w:t>
      </w:r>
      <w:proofErr w:type="spellEnd"/>
      <w:r w:rsidRPr="00E53324">
        <w:rPr>
          <w:rFonts w:asciiTheme="minorHAnsi" w:hAnsiTheme="minorHAnsi" w:cstheme="minorHAnsi"/>
          <w:color w:val="000000" w:themeColor="text1"/>
        </w:rPr>
        <w:t>/mL in assay/wash buffer. Add 50</w:t>
      </w:r>
      <w:r w:rsidR="00BE278F" w:rsidRPr="00E53324">
        <w:rPr>
          <w:rFonts w:asciiTheme="minorHAnsi" w:hAnsiTheme="minorHAnsi" w:cstheme="minorHAnsi"/>
          <w:color w:val="000000" w:themeColor="text1"/>
        </w:rPr>
        <w:t xml:space="preserve"> µL </w:t>
      </w:r>
      <w:r w:rsidRPr="00E53324">
        <w:rPr>
          <w:rFonts w:asciiTheme="minorHAnsi" w:hAnsiTheme="minorHAnsi" w:cstheme="minorHAnsi"/>
          <w:color w:val="000000" w:themeColor="text1"/>
        </w:rPr>
        <w:t>of diluted SAPE to each well.</w:t>
      </w:r>
      <w:r w:rsidR="00914C67" w:rsidRPr="00E53324">
        <w:rPr>
          <w:rFonts w:asciiTheme="minorHAnsi" w:hAnsiTheme="minorHAnsi" w:cstheme="minorHAnsi"/>
          <w:color w:val="000000" w:themeColor="text1"/>
        </w:rPr>
        <w:t xml:space="preserve"> </w:t>
      </w:r>
      <w:r w:rsidRPr="00E53324">
        <w:rPr>
          <w:rFonts w:asciiTheme="minorHAnsi" w:hAnsiTheme="minorHAnsi" w:cstheme="minorHAnsi"/>
          <w:color w:val="000000" w:themeColor="text1"/>
        </w:rPr>
        <w:t xml:space="preserve">Cover the plate and incubate for 30 min at </w:t>
      </w:r>
      <w:r w:rsidR="00D41CD9" w:rsidRPr="00E53324">
        <w:rPr>
          <w:rFonts w:asciiTheme="minorHAnsi" w:hAnsiTheme="minorHAnsi" w:cstheme="minorHAnsi"/>
          <w:color w:val="000000" w:themeColor="text1"/>
        </w:rPr>
        <w:t>RT</w:t>
      </w:r>
      <w:r w:rsidRPr="00E53324">
        <w:rPr>
          <w:rFonts w:asciiTheme="minorHAnsi" w:hAnsiTheme="minorHAnsi" w:cstheme="minorHAnsi"/>
          <w:color w:val="000000" w:themeColor="text1"/>
        </w:rPr>
        <w:t xml:space="preserve"> on </w:t>
      </w:r>
      <w:r w:rsidR="004A18F6" w:rsidRPr="00E53324">
        <w:rPr>
          <w:rFonts w:asciiTheme="minorHAnsi" w:hAnsiTheme="minorHAnsi" w:cstheme="minorHAnsi"/>
          <w:color w:val="000000" w:themeColor="text1"/>
        </w:rPr>
        <w:t>the</w:t>
      </w:r>
      <w:r w:rsidRPr="00E53324">
        <w:rPr>
          <w:rFonts w:asciiTheme="minorHAnsi" w:hAnsiTheme="minorHAnsi" w:cstheme="minorHAnsi"/>
          <w:color w:val="000000" w:themeColor="text1"/>
        </w:rPr>
        <w:t xml:space="preserve"> plate shaker </w:t>
      </w:r>
      <w:r w:rsidR="004A18F6" w:rsidRPr="00E53324">
        <w:rPr>
          <w:rFonts w:asciiTheme="minorHAnsi" w:hAnsiTheme="minorHAnsi" w:cstheme="minorHAnsi"/>
          <w:color w:val="000000" w:themeColor="text1"/>
        </w:rPr>
        <w:t>at</w:t>
      </w:r>
      <w:r w:rsidRPr="00E53324">
        <w:rPr>
          <w:rFonts w:asciiTheme="minorHAnsi" w:hAnsiTheme="minorHAnsi" w:cstheme="minorHAnsi"/>
          <w:color w:val="000000" w:themeColor="text1"/>
        </w:rPr>
        <w:t xml:space="preserve"> </w:t>
      </w:r>
      <w:r w:rsidR="00A44A0B" w:rsidRPr="00E53324">
        <w:rPr>
          <w:rFonts w:asciiTheme="minorHAnsi" w:hAnsiTheme="minorHAnsi" w:cstheme="minorHAnsi"/>
          <w:color w:val="000000" w:themeColor="text1"/>
        </w:rPr>
        <w:t>~</w:t>
      </w:r>
      <w:r w:rsidRPr="00E53324">
        <w:rPr>
          <w:rFonts w:asciiTheme="minorHAnsi" w:hAnsiTheme="minorHAnsi" w:cstheme="minorHAnsi"/>
          <w:color w:val="000000" w:themeColor="text1"/>
        </w:rPr>
        <w:t xml:space="preserve">800 rpm. Place the plate </w:t>
      </w:r>
      <w:r w:rsidR="00914C67" w:rsidRPr="00E53324">
        <w:rPr>
          <w:rFonts w:asciiTheme="minorHAnsi" w:hAnsiTheme="minorHAnsi" w:cstheme="minorHAnsi"/>
          <w:color w:val="000000" w:themeColor="text1"/>
        </w:rPr>
        <w:t>on</w:t>
      </w:r>
      <w:r w:rsidRPr="00E53324">
        <w:rPr>
          <w:rFonts w:asciiTheme="minorHAnsi" w:hAnsiTheme="minorHAnsi" w:cstheme="minorHAnsi"/>
          <w:color w:val="000000" w:themeColor="text1"/>
        </w:rPr>
        <w:t xml:space="preserve"> the magnet and repeat </w:t>
      </w:r>
      <w:r w:rsidR="00472638" w:rsidRPr="00E53324">
        <w:rPr>
          <w:rFonts w:asciiTheme="minorHAnsi" w:hAnsiTheme="minorHAnsi" w:cstheme="minorHAnsi"/>
          <w:color w:val="000000" w:themeColor="text1"/>
        </w:rPr>
        <w:t>step</w:t>
      </w:r>
      <w:r w:rsidR="00472638">
        <w:rPr>
          <w:rFonts w:asciiTheme="minorHAnsi" w:hAnsiTheme="minorHAnsi" w:cstheme="minorHAnsi"/>
          <w:color w:val="000000" w:themeColor="text1"/>
        </w:rPr>
        <w:t>s</w:t>
      </w:r>
      <w:r w:rsidR="00472638" w:rsidRPr="00E53324">
        <w:rPr>
          <w:rFonts w:asciiTheme="minorHAnsi" w:hAnsiTheme="minorHAnsi" w:cstheme="minorHAnsi"/>
          <w:color w:val="000000" w:themeColor="text1"/>
        </w:rPr>
        <w:t xml:space="preserve"> 2.1.</w:t>
      </w:r>
      <w:r w:rsidR="00472638">
        <w:rPr>
          <w:rFonts w:asciiTheme="minorHAnsi" w:hAnsiTheme="minorHAnsi" w:cstheme="minorHAnsi"/>
          <w:color w:val="000000" w:themeColor="text1"/>
        </w:rPr>
        <w:t>6 and 2.1.7</w:t>
      </w:r>
      <w:r w:rsidRPr="00E53324">
        <w:rPr>
          <w:rFonts w:asciiTheme="minorHAnsi" w:hAnsiTheme="minorHAnsi" w:cstheme="minorHAnsi"/>
          <w:color w:val="000000" w:themeColor="text1"/>
        </w:rPr>
        <w:t xml:space="preserve">. </w:t>
      </w:r>
    </w:p>
    <w:p w14:paraId="76857173" w14:textId="77777777" w:rsidR="00C0060F" w:rsidRPr="00174AFC" w:rsidRDefault="00C0060F" w:rsidP="00C0060F">
      <w:pPr>
        <w:rPr>
          <w:rFonts w:asciiTheme="minorHAnsi" w:hAnsiTheme="minorHAnsi" w:cstheme="minorHAnsi"/>
          <w:color w:val="000000" w:themeColor="text1"/>
        </w:rPr>
      </w:pPr>
    </w:p>
    <w:p w14:paraId="17735DCA" w14:textId="794A7A02" w:rsidR="00E8301F" w:rsidRPr="00E53324" w:rsidRDefault="00E8301F" w:rsidP="00E53324">
      <w:pPr>
        <w:pStyle w:val="ListParagraph"/>
        <w:numPr>
          <w:ilvl w:val="2"/>
          <w:numId w:val="30"/>
        </w:numPr>
        <w:rPr>
          <w:rFonts w:asciiTheme="minorHAnsi" w:hAnsiTheme="minorHAnsi" w:cstheme="minorHAnsi"/>
          <w:color w:val="000000" w:themeColor="text1"/>
        </w:rPr>
      </w:pPr>
      <w:r w:rsidRPr="00E53324">
        <w:rPr>
          <w:rFonts w:asciiTheme="minorHAnsi" w:hAnsiTheme="minorHAnsi" w:cstheme="minorHAnsi"/>
          <w:color w:val="000000" w:themeColor="text1"/>
        </w:rPr>
        <w:t xml:space="preserve">Remove the plate from the magnet and resuspend the beads in 100 </w:t>
      </w:r>
      <w:proofErr w:type="spellStart"/>
      <w:r w:rsidRPr="00E53324">
        <w:rPr>
          <w:rFonts w:asciiTheme="minorHAnsi" w:hAnsiTheme="minorHAnsi" w:cstheme="minorHAnsi"/>
          <w:color w:val="000000" w:themeColor="text1"/>
        </w:rPr>
        <w:t>μL</w:t>
      </w:r>
      <w:proofErr w:type="spellEnd"/>
      <w:r w:rsidRPr="00E53324">
        <w:rPr>
          <w:rFonts w:asciiTheme="minorHAnsi" w:hAnsiTheme="minorHAnsi" w:cstheme="minorHAnsi"/>
          <w:color w:val="000000" w:themeColor="text1"/>
        </w:rPr>
        <w:t xml:space="preserve"> of assay/wash buffer. </w:t>
      </w:r>
      <w:r w:rsidR="00C0060F" w:rsidRPr="00E53324">
        <w:rPr>
          <w:rFonts w:asciiTheme="minorHAnsi" w:hAnsiTheme="minorHAnsi" w:cstheme="minorHAnsi"/>
          <w:color w:val="000000" w:themeColor="text1"/>
        </w:rPr>
        <w:t xml:space="preserve">Read wells with a dual laser flow-based detection instrument which allows for the detection of the magnitude of PE fluorescence intensity (FI). </w:t>
      </w:r>
    </w:p>
    <w:p w14:paraId="029C2DAF" w14:textId="77777777" w:rsidR="00E8301F" w:rsidRDefault="00E8301F" w:rsidP="00C0060F">
      <w:pPr>
        <w:rPr>
          <w:rFonts w:asciiTheme="minorHAnsi" w:hAnsiTheme="minorHAnsi" w:cstheme="minorHAnsi"/>
          <w:color w:val="000000" w:themeColor="text1"/>
        </w:rPr>
      </w:pPr>
    </w:p>
    <w:p w14:paraId="785E399E" w14:textId="1EB7EB40" w:rsidR="00C0060F" w:rsidRPr="00726FE4" w:rsidRDefault="00E8301F" w:rsidP="00C0060F">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B613BA">
        <w:rPr>
          <w:rFonts w:asciiTheme="minorHAnsi" w:hAnsiTheme="minorHAnsi" w:cstheme="minorHAnsi"/>
          <w:color w:val="000000" w:themeColor="text1"/>
        </w:rPr>
        <w:t>T</w:t>
      </w:r>
      <w:r w:rsidR="00914C67">
        <w:rPr>
          <w:rFonts w:asciiTheme="minorHAnsi" w:hAnsiTheme="minorHAnsi" w:cstheme="minorHAnsi"/>
          <w:color w:val="000000" w:themeColor="text1"/>
        </w:rPr>
        <w:t>he signal</w:t>
      </w:r>
      <w:r w:rsidR="00D168DB">
        <w:rPr>
          <w:rFonts w:asciiTheme="minorHAnsi" w:hAnsiTheme="minorHAnsi" w:cstheme="minorHAnsi"/>
          <w:color w:val="000000" w:themeColor="text1"/>
        </w:rPr>
        <w:t xml:space="preserve">, e.g., </w:t>
      </w:r>
      <w:r w:rsidR="00C0060F">
        <w:rPr>
          <w:rFonts w:asciiTheme="minorHAnsi" w:hAnsiTheme="minorHAnsi" w:cstheme="minorHAnsi"/>
        </w:rPr>
        <w:t>FI</w:t>
      </w:r>
      <w:r w:rsidR="00D168DB">
        <w:rPr>
          <w:rFonts w:asciiTheme="minorHAnsi" w:hAnsiTheme="minorHAnsi" w:cstheme="minorHAnsi"/>
        </w:rPr>
        <w:t>,</w:t>
      </w:r>
      <w:r w:rsidR="00914C67">
        <w:rPr>
          <w:rFonts w:asciiTheme="minorHAnsi" w:hAnsiTheme="minorHAnsi" w:cstheme="minorHAnsi"/>
        </w:rPr>
        <w:t xml:space="preserve"> generated</w:t>
      </w:r>
      <w:r w:rsidR="00C0060F" w:rsidRPr="00726FE4">
        <w:rPr>
          <w:rFonts w:asciiTheme="minorHAnsi" w:hAnsiTheme="minorHAnsi" w:cstheme="minorHAnsi"/>
        </w:rPr>
        <w:t xml:space="preserve"> is proportional to the amount of </w:t>
      </w:r>
      <w:r w:rsidR="00914C67">
        <w:rPr>
          <w:rFonts w:asciiTheme="minorHAnsi" w:hAnsiTheme="minorHAnsi" w:cstheme="minorHAnsi"/>
        </w:rPr>
        <w:t>target antigen attached to the</w:t>
      </w:r>
      <w:r w:rsidR="00C0060F" w:rsidRPr="00726FE4">
        <w:rPr>
          <w:rFonts w:asciiTheme="minorHAnsi" w:hAnsiTheme="minorHAnsi" w:cstheme="minorHAnsi"/>
        </w:rPr>
        <w:t xml:space="preserve"> surface of the beads.</w:t>
      </w:r>
    </w:p>
    <w:p w14:paraId="2EFC3D7A" w14:textId="77777777" w:rsidR="00A338CC" w:rsidRPr="00643046" w:rsidRDefault="00A338CC" w:rsidP="00DD2DCF">
      <w:pPr>
        <w:rPr>
          <w:rFonts w:asciiTheme="minorHAnsi" w:hAnsiTheme="minorHAnsi" w:cstheme="minorHAnsi"/>
        </w:rPr>
      </w:pPr>
    </w:p>
    <w:p w14:paraId="1DCF4AC9" w14:textId="78AF4643" w:rsidR="00A338CC" w:rsidRPr="00E53324" w:rsidRDefault="00A338CC" w:rsidP="00E53324">
      <w:pPr>
        <w:pStyle w:val="ListParagraph"/>
        <w:numPr>
          <w:ilvl w:val="2"/>
          <w:numId w:val="30"/>
        </w:numPr>
        <w:rPr>
          <w:rFonts w:asciiTheme="minorHAnsi" w:hAnsiTheme="minorHAnsi" w:cstheme="minorHAnsi"/>
        </w:rPr>
      </w:pPr>
      <w:r w:rsidRPr="00E53324">
        <w:rPr>
          <w:rFonts w:asciiTheme="minorHAnsi" w:hAnsiTheme="minorHAnsi" w:cstheme="minorHAnsi"/>
          <w:highlight w:val="yellow"/>
        </w:rPr>
        <w:t>Export raw data and create standard curves by graphing detection signal</w:t>
      </w:r>
      <w:r w:rsidR="00E23567" w:rsidRPr="00E53324">
        <w:rPr>
          <w:rFonts w:asciiTheme="minorHAnsi" w:hAnsiTheme="minorHAnsi" w:cstheme="minorHAnsi"/>
          <w:highlight w:val="yellow"/>
        </w:rPr>
        <w:t xml:space="preserve"> </w:t>
      </w:r>
      <w:r w:rsidRPr="00E53324">
        <w:rPr>
          <w:rFonts w:asciiTheme="minorHAnsi" w:hAnsiTheme="minorHAnsi" w:cstheme="minorHAnsi"/>
          <w:highlight w:val="yellow"/>
        </w:rPr>
        <w:t xml:space="preserve">FI </w:t>
      </w:r>
      <w:r w:rsidRPr="00E53324">
        <w:rPr>
          <w:rFonts w:asciiTheme="minorHAnsi" w:hAnsiTheme="minorHAnsi" w:cstheme="minorHAnsi"/>
          <w:iCs/>
          <w:highlight w:val="yellow"/>
        </w:rPr>
        <w:t>v</w:t>
      </w:r>
      <w:r w:rsidR="00B613BA">
        <w:rPr>
          <w:rFonts w:asciiTheme="minorHAnsi" w:hAnsiTheme="minorHAnsi" w:cstheme="minorHAnsi"/>
          <w:iCs/>
          <w:highlight w:val="yellow"/>
        </w:rPr>
        <w:t>er</w:t>
      </w:r>
      <w:r w:rsidRPr="00E53324">
        <w:rPr>
          <w:rFonts w:asciiTheme="minorHAnsi" w:hAnsiTheme="minorHAnsi" w:cstheme="minorHAnsi"/>
          <w:iCs/>
          <w:highlight w:val="yellow"/>
        </w:rPr>
        <w:t>s</w:t>
      </w:r>
      <w:r w:rsidR="00B613BA">
        <w:rPr>
          <w:rFonts w:asciiTheme="minorHAnsi" w:hAnsiTheme="minorHAnsi" w:cstheme="minorHAnsi"/>
          <w:iCs/>
          <w:highlight w:val="yellow"/>
        </w:rPr>
        <w:t>us</w:t>
      </w:r>
      <w:r w:rsidRPr="00E53324">
        <w:rPr>
          <w:rFonts w:asciiTheme="minorHAnsi" w:hAnsiTheme="minorHAnsi" w:cstheme="minorHAnsi"/>
          <w:highlight w:val="yellow"/>
        </w:rPr>
        <w:t xml:space="preserve"> standard protein concentrations. Use the standard curve</w:t>
      </w:r>
      <w:r w:rsidR="00227B3C" w:rsidRPr="00E53324">
        <w:rPr>
          <w:rFonts w:asciiTheme="minorHAnsi" w:hAnsiTheme="minorHAnsi" w:cstheme="minorHAnsi"/>
          <w:highlight w:val="yellow"/>
        </w:rPr>
        <w:t>(</w:t>
      </w:r>
      <w:r w:rsidRPr="00E53324">
        <w:rPr>
          <w:rFonts w:asciiTheme="minorHAnsi" w:hAnsiTheme="minorHAnsi" w:cstheme="minorHAnsi"/>
          <w:highlight w:val="yellow"/>
        </w:rPr>
        <w:t>s</w:t>
      </w:r>
      <w:r w:rsidR="00227B3C" w:rsidRPr="00E53324">
        <w:rPr>
          <w:rFonts w:asciiTheme="minorHAnsi" w:hAnsiTheme="minorHAnsi" w:cstheme="minorHAnsi"/>
          <w:highlight w:val="yellow"/>
        </w:rPr>
        <w:t>)</w:t>
      </w:r>
      <w:r w:rsidRPr="00E53324">
        <w:rPr>
          <w:rFonts w:asciiTheme="minorHAnsi" w:hAnsiTheme="minorHAnsi" w:cstheme="minorHAnsi"/>
          <w:highlight w:val="yellow"/>
        </w:rPr>
        <w:t xml:space="preserve"> to calculate the concentration of the analyte</w:t>
      </w:r>
      <w:r w:rsidR="00227B3C" w:rsidRPr="00E53324">
        <w:rPr>
          <w:rFonts w:asciiTheme="minorHAnsi" w:hAnsiTheme="minorHAnsi" w:cstheme="minorHAnsi"/>
          <w:highlight w:val="yellow"/>
        </w:rPr>
        <w:t>(s)</w:t>
      </w:r>
      <w:r w:rsidRPr="00E53324">
        <w:rPr>
          <w:rFonts w:asciiTheme="minorHAnsi" w:hAnsiTheme="minorHAnsi" w:cstheme="minorHAnsi"/>
          <w:highlight w:val="yellow"/>
        </w:rPr>
        <w:t xml:space="preserve"> in the samples.</w:t>
      </w:r>
      <w:r w:rsidRPr="00E53324">
        <w:rPr>
          <w:rFonts w:asciiTheme="minorHAnsi" w:hAnsiTheme="minorHAnsi" w:cstheme="minorHAnsi"/>
        </w:rPr>
        <w:t xml:space="preserve"> </w:t>
      </w:r>
    </w:p>
    <w:p w14:paraId="572BAB49" w14:textId="1AD99B53" w:rsidR="00E23567" w:rsidRDefault="00E23567" w:rsidP="00C0060F">
      <w:pPr>
        <w:rPr>
          <w:rFonts w:asciiTheme="minorHAnsi" w:hAnsiTheme="minorHAnsi" w:cstheme="minorHAnsi"/>
        </w:rPr>
      </w:pPr>
    </w:p>
    <w:p w14:paraId="292878ED" w14:textId="13D5A59F" w:rsidR="00E23567" w:rsidRPr="00C0060F" w:rsidRDefault="00E23567" w:rsidP="00C0060F">
      <w:pPr>
        <w:rPr>
          <w:rFonts w:asciiTheme="minorHAnsi" w:hAnsiTheme="minorHAnsi" w:cstheme="minorHAnsi"/>
        </w:rPr>
      </w:pPr>
      <w:r>
        <w:rPr>
          <w:rFonts w:asciiTheme="minorHAnsi" w:hAnsiTheme="minorHAnsi" w:cstheme="minorHAnsi"/>
        </w:rPr>
        <w:t xml:space="preserve">NOTE: </w:t>
      </w:r>
      <w:r w:rsidRPr="00643046">
        <w:rPr>
          <w:rFonts w:asciiTheme="minorHAnsi" w:hAnsiTheme="minorHAnsi" w:cstheme="minorHAnsi"/>
        </w:rPr>
        <w:t xml:space="preserve">Albumin is </w:t>
      </w:r>
      <w:r>
        <w:rPr>
          <w:rFonts w:asciiTheme="minorHAnsi" w:hAnsiTheme="minorHAnsi" w:cstheme="minorHAnsi"/>
        </w:rPr>
        <w:t>preferentially</w:t>
      </w:r>
      <w:r w:rsidRPr="00643046">
        <w:rPr>
          <w:rFonts w:asciiTheme="minorHAnsi" w:hAnsiTheme="minorHAnsi" w:cstheme="minorHAnsi"/>
        </w:rPr>
        <w:t xml:space="preserve"> expressed in g/dL, while proteins of interest are </w:t>
      </w:r>
      <w:r>
        <w:rPr>
          <w:rFonts w:asciiTheme="minorHAnsi" w:hAnsiTheme="minorHAnsi" w:cstheme="minorHAnsi"/>
        </w:rPr>
        <w:t>preferentiall</w:t>
      </w:r>
      <w:r w:rsidRPr="00643046">
        <w:rPr>
          <w:rFonts w:asciiTheme="minorHAnsi" w:hAnsiTheme="minorHAnsi" w:cstheme="minorHAnsi"/>
        </w:rPr>
        <w:t>y expressed in mg/dL.</w:t>
      </w:r>
    </w:p>
    <w:p w14:paraId="3474D637" w14:textId="77777777" w:rsidR="00A338CC" w:rsidRPr="00643046" w:rsidRDefault="00A338CC" w:rsidP="00DD2DCF">
      <w:pPr>
        <w:rPr>
          <w:rFonts w:asciiTheme="minorHAnsi" w:hAnsiTheme="minorHAnsi" w:cstheme="minorHAnsi"/>
        </w:rPr>
      </w:pPr>
    </w:p>
    <w:p w14:paraId="014AC39E" w14:textId="1B2AD2CA" w:rsidR="00A338CC" w:rsidRPr="00DB2E9E" w:rsidRDefault="00A338CC" w:rsidP="00DD2DCF">
      <w:pPr>
        <w:pStyle w:val="ListParagraph"/>
        <w:numPr>
          <w:ilvl w:val="0"/>
          <w:numId w:val="30"/>
        </w:numPr>
        <w:rPr>
          <w:rFonts w:asciiTheme="minorHAnsi" w:hAnsiTheme="minorHAnsi" w:cstheme="minorHAnsi"/>
          <w:b/>
          <w:highlight w:val="yellow"/>
        </w:rPr>
      </w:pPr>
      <w:r w:rsidRPr="00DB2E9E">
        <w:rPr>
          <w:rFonts w:asciiTheme="minorHAnsi" w:hAnsiTheme="minorHAnsi" w:cstheme="minorHAnsi"/>
          <w:b/>
          <w:highlight w:val="yellow"/>
        </w:rPr>
        <w:t xml:space="preserve">Intrathecal </w:t>
      </w:r>
      <w:r w:rsidR="00840B90" w:rsidRPr="00DB2E9E">
        <w:rPr>
          <w:rFonts w:asciiTheme="minorHAnsi" w:hAnsiTheme="minorHAnsi" w:cstheme="minorHAnsi"/>
          <w:b/>
          <w:highlight w:val="yellow"/>
        </w:rPr>
        <w:t>i</w:t>
      </w:r>
      <w:r w:rsidRPr="00DB2E9E">
        <w:rPr>
          <w:rFonts w:asciiTheme="minorHAnsi" w:hAnsiTheme="minorHAnsi" w:cstheme="minorHAnsi"/>
          <w:b/>
          <w:highlight w:val="yellow"/>
        </w:rPr>
        <w:t xml:space="preserve">ndex </w:t>
      </w:r>
      <w:r w:rsidR="00840B90" w:rsidRPr="00DB2E9E">
        <w:rPr>
          <w:rFonts w:asciiTheme="minorHAnsi" w:hAnsiTheme="minorHAnsi" w:cstheme="minorHAnsi"/>
          <w:b/>
          <w:highlight w:val="yellow"/>
        </w:rPr>
        <w:t>c</w:t>
      </w:r>
      <w:r w:rsidRPr="00DB2E9E">
        <w:rPr>
          <w:rFonts w:asciiTheme="minorHAnsi" w:hAnsiTheme="minorHAnsi" w:cstheme="minorHAnsi"/>
          <w:b/>
          <w:highlight w:val="yellow"/>
        </w:rPr>
        <w:t>alculations</w:t>
      </w:r>
    </w:p>
    <w:p w14:paraId="2C3F2A63" w14:textId="77777777" w:rsidR="00A338CC" w:rsidRPr="00805B20" w:rsidRDefault="00A338CC" w:rsidP="00DD2DCF">
      <w:pPr>
        <w:rPr>
          <w:rFonts w:asciiTheme="minorHAnsi" w:hAnsiTheme="minorHAnsi" w:cstheme="minorHAnsi"/>
        </w:rPr>
      </w:pPr>
    </w:p>
    <w:p w14:paraId="0E49F554" w14:textId="2F331F41" w:rsidR="00A338CC" w:rsidRPr="00174AFC" w:rsidRDefault="00A338CC" w:rsidP="00E070A5">
      <w:pPr>
        <w:pStyle w:val="ListParagraph"/>
        <w:numPr>
          <w:ilvl w:val="1"/>
          <w:numId w:val="30"/>
        </w:numPr>
        <w:rPr>
          <w:rFonts w:asciiTheme="minorHAnsi" w:hAnsiTheme="minorHAnsi" w:cstheme="minorHAnsi"/>
          <w:highlight w:val="yellow"/>
        </w:rPr>
      </w:pPr>
      <w:r w:rsidRPr="00174AFC">
        <w:rPr>
          <w:rFonts w:asciiTheme="minorHAnsi" w:hAnsiTheme="minorHAnsi" w:cstheme="minorHAnsi"/>
          <w:highlight w:val="yellow"/>
        </w:rPr>
        <w:t>Organize protein concentration values into a spreadsheet and analyze the results by applying the following formulas.</w:t>
      </w:r>
    </w:p>
    <w:p w14:paraId="465562EE" w14:textId="77777777" w:rsidR="00A338CC" w:rsidRPr="00174AFC" w:rsidRDefault="00A338CC" w:rsidP="00DD2DCF">
      <w:pPr>
        <w:rPr>
          <w:rFonts w:asciiTheme="minorHAnsi" w:hAnsiTheme="minorHAnsi" w:cstheme="minorHAnsi"/>
          <w:highlight w:val="yellow"/>
        </w:rPr>
      </w:pPr>
    </w:p>
    <w:p w14:paraId="54C12AA0" w14:textId="64FEF0AA" w:rsidR="00A338CC" w:rsidRPr="00174AFC" w:rsidRDefault="00A338CC" w:rsidP="00E070A5">
      <w:pPr>
        <w:pStyle w:val="ListParagraph"/>
        <w:numPr>
          <w:ilvl w:val="1"/>
          <w:numId w:val="30"/>
        </w:numPr>
        <w:rPr>
          <w:rFonts w:asciiTheme="minorHAnsi" w:hAnsiTheme="minorHAnsi" w:cstheme="minorHAnsi"/>
          <w:highlight w:val="yellow"/>
        </w:rPr>
      </w:pPr>
      <w:r w:rsidRPr="00174AFC">
        <w:rPr>
          <w:rFonts w:asciiTheme="minorHAnsi" w:hAnsiTheme="minorHAnsi" w:cstheme="minorHAnsi"/>
          <w:highlight w:val="yellow"/>
        </w:rPr>
        <w:lastRenderedPageBreak/>
        <w:t xml:space="preserve">Calculate </w:t>
      </w:r>
      <w:proofErr w:type="spellStart"/>
      <w:r w:rsidRPr="00174AFC">
        <w:rPr>
          <w:rFonts w:asciiTheme="minorHAnsi" w:hAnsiTheme="minorHAnsi" w:cstheme="minorHAnsi"/>
          <w:highlight w:val="yellow"/>
        </w:rPr>
        <w:t>Q</w:t>
      </w:r>
      <w:r w:rsidRPr="00174AFC">
        <w:rPr>
          <w:rFonts w:asciiTheme="minorHAnsi" w:hAnsiTheme="minorHAnsi" w:cstheme="minorHAnsi"/>
          <w:highlight w:val="yellow"/>
          <w:vertAlign w:val="subscript"/>
        </w:rPr>
        <w:t>albumin</w:t>
      </w:r>
      <w:proofErr w:type="spellEnd"/>
      <w:r w:rsidRPr="00174AFC">
        <w:rPr>
          <w:rFonts w:asciiTheme="minorHAnsi" w:hAnsiTheme="minorHAnsi" w:cstheme="minorHAnsi"/>
          <w:highlight w:val="yellow"/>
        </w:rPr>
        <w:t xml:space="preserve">: </w:t>
      </w:r>
    </w:p>
    <w:p w14:paraId="118D1C56" w14:textId="62C427CB" w:rsidR="00A338CC" w:rsidRPr="00174AFC" w:rsidRDefault="004713B1" w:rsidP="00DD2DCF">
      <w:pPr>
        <w:pStyle w:val="ListParagraph"/>
        <w:tabs>
          <w:tab w:val="left" w:pos="0"/>
        </w:tabs>
        <w:ind w:left="0"/>
        <w:rPr>
          <w:rFonts w:asciiTheme="minorHAnsi" w:eastAsiaTheme="minorEastAsia" w:hAnsiTheme="minorHAnsi" w:cstheme="minorHAnsi"/>
          <w:highlight w:val="yellow"/>
        </w:rPr>
      </w:pPr>
      <m:oMathPara>
        <m:oMathParaPr>
          <m:jc m:val="center"/>
        </m:oMathParaPr>
        <m:oMath>
          <m:sSub>
            <m:sSubPr>
              <m:ctrlPr>
                <w:rPr>
                  <w:rFonts w:ascii="Cambria Math" w:hAnsi="Cambria Math" w:cstheme="minorHAnsi"/>
                  <w:highlight w:val="yellow"/>
                </w:rPr>
              </m:ctrlPr>
            </m:sSubPr>
            <m:e>
              <m:r>
                <m:rPr>
                  <m:nor/>
                </m:rPr>
                <w:rPr>
                  <w:rFonts w:asciiTheme="minorHAnsi" w:hAnsiTheme="minorHAnsi" w:cstheme="minorHAnsi"/>
                  <w:highlight w:val="yellow"/>
                </w:rPr>
                <m:t>Q</m:t>
              </m:r>
            </m:e>
            <m:sub>
              <m:r>
                <m:rPr>
                  <m:nor/>
                </m:rPr>
                <w:rPr>
                  <w:rFonts w:asciiTheme="minorHAnsi" w:hAnsiTheme="minorHAnsi" w:cstheme="minorHAnsi"/>
                  <w:highlight w:val="yellow"/>
                </w:rPr>
                <m:t>albumin</m:t>
              </m:r>
            </m:sub>
          </m:sSub>
          <m:r>
            <m:rPr>
              <m:nor/>
            </m:rPr>
            <w:rPr>
              <w:rFonts w:ascii="Cambria Math" w:hAnsiTheme="minorHAnsi" w:cstheme="minorHAnsi"/>
              <w:highlight w:val="yellow"/>
            </w:rPr>
            <m:t xml:space="preserve"> = </m:t>
          </m:r>
          <m:d>
            <m:dPr>
              <m:ctrlPr>
                <w:rPr>
                  <w:rFonts w:ascii="Cambria Math" w:hAnsi="Cambria Math" w:cstheme="minorHAnsi"/>
                  <w:highlight w:val="yellow"/>
                </w:rPr>
              </m:ctrlPr>
            </m:dPr>
            <m:e>
              <m:f>
                <m:fPr>
                  <m:ctrlPr>
                    <w:rPr>
                      <w:rFonts w:ascii="Cambria Math" w:hAnsi="Cambria Math" w:cstheme="minorHAnsi"/>
                      <w:highlight w:val="yellow"/>
                    </w:rPr>
                  </m:ctrlPr>
                </m:fPr>
                <m:num>
                  <m:sSub>
                    <m:sSubPr>
                      <m:ctrlPr>
                        <w:rPr>
                          <w:rFonts w:ascii="Cambria Math" w:hAnsi="Cambria Math" w:cstheme="minorHAnsi"/>
                          <w:highlight w:val="yellow"/>
                        </w:rPr>
                      </m:ctrlPr>
                    </m:sSubPr>
                    <m:e>
                      <m:r>
                        <m:rPr>
                          <m:nor/>
                        </m:rPr>
                        <w:rPr>
                          <w:rFonts w:asciiTheme="minorHAnsi" w:hAnsiTheme="minorHAnsi" w:cstheme="minorHAnsi"/>
                          <w:highlight w:val="yellow"/>
                        </w:rPr>
                        <m:t>CSF</m:t>
                      </m:r>
                    </m:e>
                    <m:sub>
                      <m:r>
                        <m:rPr>
                          <m:nor/>
                        </m:rPr>
                        <w:rPr>
                          <w:rFonts w:asciiTheme="minorHAnsi" w:hAnsiTheme="minorHAnsi" w:cstheme="minorHAnsi"/>
                          <w:highlight w:val="yellow"/>
                        </w:rPr>
                        <m:t>albumin</m:t>
                      </m:r>
                    </m:sub>
                  </m:sSub>
                </m:num>
                <m:den>
                  <m:sSub>
                    <m:sSubPr>
                      <m:ctrlPr>
                        <w:rPr>
                          <w:rFonts w:ascii="Cambria Math" w:hAnsi="Cambria Math" w:cstheme="minorHAnsi"/>
                          <w:highlight w:val="yellow"/>
                        </w:rPr>
                      </m:ctrlPr>
                    </m:sSubPr>
                    <m:e>
                      <m:r>
                        <m:rPr>
                          <m:nor/>
                        </m:rPr>
                        <w:rPr>
                          <w:rFonts w:asciiTheme="minorHAnsi" w:hAnsiTheme="minorHAnsi" w:cstheme="minorHAnsi"/>
                          <w:highlight w:val="yellow"/>
                        </w:rPr>
                        <m:t>Serum</m:t>
                      </m:r>
                    </m:e>
                    <m:sub>
                      <m:r>
                        <m:rPr>
                          <m:nor/>
                        </m:rPr>
                        <w:rPr>
                          <w:rFonts w:asciiTheme="minorHAnsi" w:hAnsiTheme="minorHAnsi" w:cstheme="minorHAnsi"/>
                          <w:highlight w:val="yellow"/>
                        </w:rPr>
                        <m:t>albumin</m:t>
                      </m:r>
                    </m:sub>
                  </m:sSub>
                </m:den>
              </m:f>
            </m:e>
          </m:d>
        </m:oMath>
      </m:oMathPara>
    </w:p>
    <w:p w14:paraId="6D84CB68" w14:textId="6B8BC99C" w:rsidR="00A338CC" w:rsidRDefault="00A338CC" w:rsidP="00DD2DCF">
      <w:pPr>
        <w:pStyle w:val="ListParagraph"/>
        <w:tabs>
          <w:tab w:val="left" w:pos="0"/>
        </w:tabs>
        <w:ind w:left="0"/>
        <w:rPr>
          <w:rFonts w:asciiTheme="minorHAnsi" w:eastAsiaTheme="minorEastAsia" w:hAnsiTheme="minorHAnsi" w:cstheme="minorHAnsi"/>
          <w:highlight w:val="yellow"/>
        </w:rPr>
      </w:pPr>
    </w:p>
    <w:p w14:paraId="6CC24CEC" w14:textId="7CA60BDB" w:rsidR="00C63309" w:rsidRDefault="00C63309" w:rsidP="00DD2DCF">
      <w:pPr>
        <w:pStyle w:val="ListParagraph"/>
        <w:tabs>
          <w:tab w:val="left" w:pos="0"/>
        </w:tabs>
        <w:ind w:left="0"/>
        <w:rPr>
          <w:rFonts w:asciiTheme="minorHAnsi" w:eastAsiaTheme="minorEastAsia" w:hAnsiTheme="minorHAnsi" w:cstheme="minorHAnsi"/>
          <w:highlight w:val="yellow"/>
        </w:rPr>
      </w:pPr>
      <w:r>
        <w:rPr>
          <w:rFonts w:asciiTheme="minorHAnsi" w:eastAsiaTheme="minorEastAsia" w:hAnsiTheme="minorHAnsi" w:cstheme="minorHAnsi"/>
          <w:highlight w:val="yellow"/>
        </w:rPr>
        <w:t>where</w:t>
      </w:r>
      <w:r w:rsidR="003B2AD0">
        <w:rPr>
          <w:rFonts w:asciiTheme="minorHAnsi" w:eastAsiaTheme="minorEastAsia" w:hAnsiTheme="minorHAnsi" w:cstheme="minorHAnsi"/>
          <w:highlight w:val="yellow"/>
        </w:rPr>
        <w:t xml:space="preserve"> </w:t>
      </w:r>
      <m:oMath>
        <m:sSub>
          <m:sSubPr>
            <m:ctrlPr>
              <w:rPr>
                <w:rFonts w:ascii="Cambria Math" w:hAnsi="Cambria Math" w:cstheme="minorHAnsi"/>
                <w:highlight w:val="yellow"/>
              </w:rPr>
            </m:ctrlPr>
          </m:sSubPr>
          <m:e>
            <m:r>
              <m:rPr>
                <m:nor/>
              </m:rPr>
              <w:rPr>
                <w:rFonts w:asciiTheme="minorHAnsi" w:hAnsiTheme="minorHAnsi" w:cstheme="minorHAnsi"/>
                <w:highlight w:val="yellow"/>
              </w:rPr>
              <m:t>CSF</m:t>
            </m:r>
          </m:e>
          <m:sub>
            <m:r>
              <m:rPr>
                <m:nor/>
              </m:rPr>
              <w:rPr>
                <w:rFonts w:asciiTheme="minorHAnsi" w:hAnsiTheme="minorHAnsi" w:cstheme="minorHAnsi"/>
                <w:highlight w:val="yellow"/>
              </w:rPr>
              <m:t>albumin</m:t>
            </m:r>
          </m:sub>
        </m:sSub>
      </m:oMath>
      <w:r>
        <w:rPr>
          <w:rFonts w:asciiTheme="minorHAnsi" w:eastAsiaTheme="minorEastAsia" w:hAnsiTheme="minorHAnsi" w:cstheme="minorHAnsi"/>
          <w:highlight w:val="yellow"/>
        </w:rPr>
        <w:t xml:space="preserve"> and </w:t>
      </w:r>
      <m:oMath>
        <m:sSub>
          <m:sSubPr>
            <m:ctrlPr>
              <w:rPr>
                <w:rFonts w:ascii="Cambria Math" w:hAnsi="Cambria Math" w:cstheme="minorHAnsi"/>
                <w:highlight w:val="yellow"/>
              </w:rPr>
            </m:ctrlPr>
          </m:sSubPr>
          <m:e>
            <m:r>
              <m:rPr>
                <m:nor/>
              </m:rPr>
              <w:rPr>
                <w:rFonts w:asciiTheme="minorHAnsi" w:hAnsiTheme="minorHAnsi" w:cstheme="minorHAnsi"/>
                <w:highlight w:val="yellow"/>
              </w:rPr>
              <m:t>Serum</m:t>
            </m:r>
          </m:e>
          <m:sub>
            <m:r>
              <m:rPr>
                <m:nor/>
              </m:rPr>
              <w:rPr>
                <w:rFonts w:asciiTheme="minorHAnsi" w:hAnsiTheme="minorHAnsi" w:cstheme="minorHAnsi"/>
                <w:highlight w:val="yellow"/>
              </w:rPr>
              <m:t>albumin</m:t>
            </m:r>
          </m:sub>
        </m:sSub>
      </m:oMath>
      <w:r>
        <w:rPr>
          <w:rFonts w:asciiTheme="minorHAnsi" w:eastAsiaTheme="minorEastAsia" w:hAnsiTheme="minorHAnsi" w:cstheme="minorHAnsi"/>
          <w:highlight w:val="yellow"/>
        </w:rPr>
        <w:t xml:space="preserve"> are concentrations of albumin in </w:t>
      </w:r>
      <w:r w:rsidR="003B2AD0" w:rsidRPr="00E53324">
        <w:rPr>
          <w:rFonts w:asciiTheme="minorHAnsi" w:hAnsiTheme="minorHAnsi" w:cstheme="minorHAnsi"/>
          <w:color w:val="000000" w:themeColor="text1"/>
          <w:highlight w:val="yellow"/>
        </w:rPr>
        <w:t>matched serum and CSF specimens</w:t>
      </w:r>
      <w:r>
        <w:rPr>
          <w:rFonts w:asciiTheme="minorHAnsi" w:eastAsiaTheme="minorEastAsia" w:hAnsiTheme="minorHAnsi" w:cstheme="minorHAnsi"/>
          <w:highlight w:val="yellow"/>
        </w:rPr>
        <w:t>, respectively.</w:t>
      </w:r>
    </w:p>
    <w:p w14:paraId="7C0FE4CE" w14:textId="77777777" w:rsidR="00957F8D" w:rsidRPr="00174AFC" w:rsidRDefault="00957F8D" w:rsidP="00DD2DCF">
      <w:pPr>
        <w:pStyle w:val="ListParagraph"/>
        <w:tabs>
          <w:tab w:val="left" w:pos="0"/>
        </w:tabs>
        <w:ind w:left="0"/>
        <w:rPr>
          <w:rFonts w:asciiTheme="minorHAnsi" w:eastAsiaTheme="minorEastAsia" w:hAnsiTheme="minorHAnsi" w:cstheme="minorHAnsi"/>
          <w:highlight w:val="yellow"/>
        </w:rPr>
      </w:pPr>
    </w:p>
    <w:p w14:paraId="1A7C4F84" w14:textId="57318D2E" w:rsidR="00A338CC" w:rsidRPr="00174AFC" w:rsidRDefault="00A338CC" w:rsidP="00E070A5">
      <w:pPr>
        <w:pStyle w:val="ListParagraph"/>
        <w:numPr>
          <w:ilvl w:val="1"/>
          <w:numId w:val="30"/>
        </w:numPr>
        <w:tabs>
          <w:tab w:val="left" w:pos="0"/>
        </w:tabs>
        <w:rPr>
          <w:rFonts w:asciiTheme="minorHAnsi" w:hAnsiTheme="minorHAnsi" w:cstheme="minorHAnsi"/>
          <w:highlight w:val="yellow"/>
        </w:rPr>
      </w:pPr>
      <w:r w:rsidRPr="00174AFC">
        <w:rPr>
          <w:rFonts w:asciiTheme="minorHAnsi" w:hAnsiTheme="minorHAnsi" w:cstheme="minorHAnsi"/>
          <w:highlight w:val="yellow"/>
        </w:rPr>
        <w:t xml:space="preserve">Calculate </w:t>
      </w:r>
      <w:proofErr w:type="spellStart"/>
      <w:r w:rsidRPr="00174AFC">
        <w:rPr>
          <w:rFonts w:asciiTheme="minorHAnsi" w:hAnsiTheme="minorHAnsi" w:cstheme="minorHAnsi"/>
          <w:highlight w:val="yellow"/>
        </w:rPr>
        <w:t>Q</w:t>
      </w:r>
      <w:r w:rsidRPr="00174AFC">
        <w:rPr>
          <w:rFonts w:asciiTheme="minorHAnsi" w:hAnsiTheme="minorHAnsi" w:cstheme="minorHAnsi"/>
          <w:highlight w:val="yellow"/>
          <w:vertAlign w:val="subscript"/>
        </w:rPr>
        <w:t>protein</w:t>
      </w:r>
      <w:proofErr w:type="spellEnd"/>
      <w:r w:rsidRPr="00174AFC">
        <w:rPr>
          <w:rFonts w:asciiTheme="minorHAnsi" w:hAnsiTheme="minorHAnsi" w:cstheme="minorHAnsi"/>
          <w:highlight w:val="yellow"/>
        </w:rPr>
        <w:t>:</w:t>
      </w:r>
    </w:p>
    <w:p w14:paraId="2E0342D0" w14:textId="5D84E98A" w:rsidR="00A338CC" w:rsidRPr="00174AFC" w:rsidRDefault="004713B1" w:rsidP="00DD2DCF">
      <w:pPr>
        <w:tabs>
          <w:tab w:val="left" w:pos="0"/>
        </w:tabs>
        <w:jc w:val="center"/>
        <w:rPr>
          <w:rFonts w:asciiTheme="minorHAnsi" w:eastAsiaTheme="minorEastAsia" w:hAnsiTheme="minorHAnsi" w:cstheme="minorHAnsi"/>
          <w:b/>
          <w:highlight w:val="yellow"/>
        </w:rPr>
      </w:pPr>
      <m:oMathPara>
        <m:oMath>
          <m:sSub>
            <m:sSubPr>
              <m:ctrlPr>
                <w:rPr>
                  <w:rFonts w:ascii="Cambria Math" w:eastAsiaTheme="minorEastAsia" w:hAnsi="Cambria Math" w:cstheme="minorHAnsi"/>
                  <w:highlight w:val="yellow"/>
                </w:rPr>
              </m:ctrlPr>
            </m:sSubPr>
            <m:e>
              <m:r>
                <m:rPr>
                  <m:nor/>
                </m:rPr>
                <w:rPr>
                  <w:rFonts w:asciiTheme="minorHAnsi" w:eastAsiaTheme="minorEastAsia" w:hAnsiTheme="minorHAnsi" w:cstheme="minorHAnsi"/>
                  <w:highlight w:val="yellow"/>
                </w:rPr>
                <m:t>Q</m:t>
              </m:r>
            </m:e>
            <m:sub>
              <m:r>
                <m:rPr>
                  <m:nor/>
                </m:rPr>
                <w:rPr>
                  <w:rFonts w:asciiTheme="minorHAnsi" w:eastAsiaTheme="minorEastAsia" w:hAnsiTheme="minorHAnsi" w:cstheme="minorHAnsi"/>
                  <w:highlight w:val="yellow"/>
                </w:rPr>
                <m:t>protein</m:t>
              </m:r>
            </m:sub>
          </m:sSub>
          <m:r>
            <m:rPr>
              <m:nor/>
            </m:rPr>
            <w:rPr>
              <w:rFonts w:ascii="Cambria Math" w:eastAsiaTheme="minorEastAsia" w:hAnsiTheme="minorHAnsi" w:cstheme="minorHAnsi"/>
              <w:highlight w:val="yellow"/>
            </w:rPr>
            <m:t xml:space="preserve"> = </m:t>
          </m:r>
          <m:r>
            <m:rPr>
              <m:nor/>
            </m:rPr>
            <w:rPr>
              <w:rFonts w:asciiTheme="minorHAnsi" w:eastAsiaTheme="minorEastAsia" w:hAnsiTheme="minorHAnsi" w:cstheme="minorHAnsi"/>
              <w:highlight w:val="yellow"/>
            </w:rPr>
            <m:t>(</m:t>
          </m:r>
          <m:f>
            <m:fPr>
              <m:ctrlPr>
                <w:rPr>
                  <w:rFonts w:ascii="Cambria Math" w:eastAsiaTheme="minorEastAsia" w:hAnsi="Cambria Math" w:cstheme="minorHAnsi"/>
                  <w:highlight w:val="yellow"/>
                </w:rPr>
              </m:ctrlPr>
            </m:fPr>
            <m:num>
              <m:sSub>
                <m:sSubPr>
                  <m:ctrlPr>
                    <w:rPr>
                      <w:rFonts w:ascii="Cambria Math" w:eastAsiaTheme="minorEastAsia" w:hAnsi="Cambria Math" w:cstheme="minorHAnsi"/>
                      <w:highlight w:val="yellow"/>
                    </w:rPr>
                  </m:ctrlPr>
                </m:sSubPr>
                <m:e>
                  <m:r>
                    <m:rPr>
                      <m:nor/>
                    </m:rPr>
                    <w:rPr>
                      <w:rFonts w:asciiTheme="minorHAnsi" w:eastAsiaTheme="minorEastAsia" w:hAnsiTheme="minorHAnsi" w:cstheme="minorHAnsi"/>
                      <w:highlight w:val="yellow"/>
                    </w:rPr>
                    <m:t>CSF</m:t>
                  </m:r>
                </m:e>
                <m:sub>
                  <m:r>
                    <m:rPr>
                      <m:nor/>
                    </m:rPr>
                    <w:rPr>
                      <w:rFonts w:asciiTheme="minorHAnsi" w:eastAsiaTheme="minorEastAsia" w:hAnsiTheme="minorHAnsi" w:cstheme="minorHAnsi"/>
                      <w:highlight w:val="yellow"/>
                    </w:rPr>
                    <m:t>protein</m:t>
                  </m:r>
                </m:sub>
              </m:sSub>
            </m:num>
            <m:den>
              <m:sSub>
                <m:sSubPr>
                  <m:ctrlPr>
                    <w:rPr>
                      <w:rFonts w:ascii="Cambria Math" w:eastAsiaTheme="minorEastAsia" w:hAnsi="Cambria Math" w:cstheme="minorHAnsi"/>
                      <w:highlight w:val="yellow"/>
                    </w:rPr>
                  </m:ctrlPr>
                </m:sSubPr>
                <m:e>
                  <m:r>
                    <m:rPr>
                      <m:nor/>
                    </m:rPr>
                    <w:rPr>
                      <w:rFonts w:asciiTheme="minorHAnsi" w:eastAsiaTheme="minorEastAsia" w:hAnsiTheme="minorHAnsi" w:cstheme="minorHAnsi"/>
                      <w:highlight w:val="yellow"/>
                    </w:rPr>
                    <m:t>Serum</m:t>
                  </m:r>
                </m:e>
                <m:sub>
                  <m:r>
                    <m:rPr>
                      <m:nor/>
                    </m:rPr>
                    <w:rPr>
                      <w:rFonts w:asciiTheme="minorHAnsi" w:eastAsiaTheme="minorEastAsia" w:hAnsiTheme="minorHAnsi" w:cstheme="minorHAnsi"/>
                      <w:highlight w:val="yellow"/>
                    </w:rPr>
                    <m:t>protein</m:t>
                  </m:r>
                </m:sub>
              </m:sSub>
            </m:den>
          </m:f>
          <m:r>
            <m:rPr>
              <m:nor/>
            </m:rPr>
            <w:rPr>
              <w:rFonts w:asciiTheme="minorHAnsi" w:eastAsiaTheme="minorEastAsia" w:hAnsiTheme="minorHAnsi" w:cstheme="minorHAnsi"/>
              <w:b/>
              <w:highlight w:val="yellow"/>
            </w:rPr>
            <m:t>)</m:t>
          </m:r>
        </m:oMath>
      </m:oMathPara>
    </w:p>
    <w:p w14:paraId="4E26E075" w14:textId="26FECDD6" w:rsidR="00A338CC" w:rsidRDefault="00A338CC" w:rsidP="003B2AD0">
      <w:pPr>
        <w:tabs>
          <w:tab w:val="left" w:pos="0"/>
        </w:tabs>
        <w:rPr>
          <w:rFonts w:asciiTheme="minorHAnsi" w:eastAsiaTheme="minorEastAsia" w:hAnsiTheme="minorHAnsi" w:cstheme="minorHAnsi"/>
          <w:b/>
          <w:highlight w:val="yellow"/>
        </w:rPr>
      </w:pPr>
    </w:p>
    <w:p w14:paraId="1AF04034" w14:textId="5B58C6E5" w:rsidR="003B2AD0" w:rsidRDefault="003B2AD0" w:rsidP="003B2AD0">
      <w:pPr>
        <w:pStyle w:val="ListParagraph"/>
        <w:tabs>
          <w:tab w:val="left" w:pos="0"/>
        </w:tabs>
        <w:ind w:left="0"/>
        <w:rPr>
          <w:rFonts w:asciiTheme="minorHAnsi" w:eastAsiaTheme="minorEastAsia" w:hAnsiTheme="minorHAnsi" w:cstheme="minorHAnsi"/>
          <w:highlight w:val="yellow"/>
        </w:rPr>
      </w:pPr>
      <w:r>
        <w:rPr>
          <w:rFonts w:asciiTheme="minorHAnsi" w:eastAsiaTheme="minorEastAsia" w:hAnsiTheme="minorHAnsi" w:cstheme="minorHAnsi"/>
          <w:highlight w:val="yellow"/>
        </w:rPr>
        <w:t xml:space="preserve">where </w:t>
      </w:r>
      <m:oMath>
        <m:sSub>
          <m:sSubPr>
            <m:ctrlPr>
              <w:rPr>
                <w:rFonts w:ascii="Cambria Math" w:hAnsi="Cambria Math" w:cstheme="minorHAnsi"/>
                <w:highlight w:val="yellow"/>
              </w:rPr>
            </m:ctrlPr>
          </m:sSubPr>
          <m:e>
            <m:r>
              <m:rPr>
                <m:nor/>
              </m:rPr>
              <w:rPr>
                <w:rFonts w:asciiTheme="minorHAnsi" w:hAnsiTheme="minorHAnsi" w:cstheme="minorHAnsi"/>
                <w:highlight w:val="yellow"/>
              </w:rPr>
              <m:t>CSF</m:t>
            </m:r>
          </m:e>
          <m:sub>
            <m:r>
              <m:rPr>
                <m:nor/>
              </m:rPr>
              <w:rPr>
                <w:rFonts w:asciiTheme="minorHAnsi" w:hAnsiTheme="minorHAnsi" w:cstheme="minorHAnsi"/>
                <w:highlight w:val="yellow"/>
              </w:rPr>
              <m:t>protein</m:t>
            </m:r>
          </m:sub>
        </m:sSub>
      </m:oMath>
      <w:r>
        <w:rPr>
          <w:rFonts w:asciiTheme="minorHAnsi" w:eastAsiaTheme="minorEastAsia" w:hAnsiTheme="minorHAnsi" w:cstheme="minorHAnsi"/>
          <w:highlight w:val="yellow"/>
        </w:rPr>
        <w:t xml:space="preserve"> and </w:t>
      </w:r>
      <m:oMath>
        <m:sSub>
          <m:sSubPr>
            <m:ctrlPr>
              <w:rPr>
                <w:rFonts w:ascii="Cambria Math" w:hAnsi="Cambria Math" w:cstheme="minorHAnsi"/>
                <w:highlight w:val="yellow"/>
              </w:rPr>
            </m:ctrlPr>
          </m:sSubPr>
          <m:e>
            <m:r>
              <m:rPr>
                <m:nor/>
              </m:rPr>
              <w:rPr>
                <w:rFonts w:asciiTheme="minorHAnsi" w:hAnsiTheme="minorHAnsi" w:cstheme="minorHAnsi"/>
                <w:highlight w:val="yellow"/>
              </w:rPr>
              <m:t>Serum</m:t>
            </m:r>
          </m:e>
          <m:sub>
            <m:r>
              <m:rPr>
                <m:nor/>
              </m:rPr>
              <w:rPr>
                <w:rFonts w:asciiTheme="minorHAnsi" w:hAnsiTheme="minorHAnsi" w:cstheme="minorHAnsi"/>
                <w:highlight w:val="yellow"/>
              </w:rPr>
              <m:t>protein</m:t>
            </m:r>
          </m:sub>
        </m:sSub>
      </m:oMath>
      <w:r>
        <w:rPr>
          <w:rFonts w:asciiTheme="minorHAnsi" w:eastAsiaTheme="minorEastAsia" w:hAnsiTheme="minorHAnsi" w:cstheme="minorHAnsi"/>
          <w:highlight w:val="yellow"/>
        </w:rPr>
        <w:t xml:space="preserve"> are concentrations of </w:t>
      </w:r>
      <w:r w:rsidRPr="00E53324">
        <w:rPr>
          <w:rFonts w:asciiTheme="minorHAnsi" w:hAnsiTheme="minorHAnsi" w:cstheme="minorHAnsi"/>
          <w:color w:val="000000" w:themeColor="text1"/>
          <w:highlight w:val="yellow"/>
        </w:rPr>
        <w:t>target protein(s)</w:t>
      </w:r>
      <w:r>
        <w:rPr>
          <w:rFonts w:asciiTheme="minorHAnsi" w:eastAsiaTheme="minorEastAsia" w:hAnsiTheme="minorHAnsi" w:cstheme="minorHAnsi"/>
          <w:highlight w:val="yellow"/>
        </w:rPr>
        <w:t xml:space="preserve"> in </w:t>
      </w:r>
      <w:r w:rsidRPr="00E53324">
        <w:rPr>
          <w:rFonts w:asciiTheme="minorHAnsi" w:hAnsiTheme="minorHAnsi" w:cstheme="minorHAnsi"/>
          <w:color w:val="000000" w:themeColor="text1"/>
          <w:highlight w:val="yellow"/>
        </w:rPr>
        <w:t>matched serum and CSF specimens</w:t>
      </w:r>
      <w:r>
        <w:rPr>
          <w:rFonts w:asciiTheme="minorHAnsi" w:eastAsiaTheme="minorEastAsia" w:hAnsiTheme="minorHAnsi" w:cstheme="minorHAnsi"/>
          <w:highlight w:val="yellow"/>
        </w:rPr>
        <w:t>, respectively.</w:t>
      </w:r>
    </w:p>
    <w:p w14:paraId="182B530D" w14:textId="77777777" w:rsidR="003B2AD0" w:rsidRPr="00174AFC" w:rsidRDefault="003B2AD0" w:rsidP="003B2AD0">
      <w:pPr>
        <w:tabs>
          <w:tab w:val="left" w:pos="0"/>
        </w:tabs>
        <w:rPr>
          <w:rFonts w:asciiTheme="minorHAnsi" w:eastAsiaTheme="minorEastAsia" w:hAnsiTheme="minorHAnsi" w:cstheme="minorHAnsi"/>
          <w:b/>
          <w:highlight w:val="yellow"/>
        </w:rPr>
      </w:pPr>
    </w:p>
    <w:p w14:paraId="447DB980" w14:textId="19B6F1EB" w:rsidR="00A338CC" w:rsidRPr="00174AFC" w:rsidRDefault="00A338CC" w:rsidP="00E070A5">
      <w:pPr>
        <w:pStyle w:val="ListParagraph"/>
        <w:numPr>
          <w:ilvl w:val="1"/>
          <w:numId w:val="30"/>
        </w:numPr>
        <w:tabs>
          <w:tab w:val="left" w:pos="0"/>
        </w:tabs>
        <w:rPr>
          <w:rFonts w:asciiTheme="minorHAnsi" w:hAnsiTheme="minorHAnsi" w:cstheme="minorHAnsi"/>
          <w:highlight w:val="yellow"/>
        </w:rPr>
      </w:pPr>
      <w:r w:rsidRPr="00174AFC">
        <w:rPr>
          <w:rFonts w:asciiTheme="minorHAnsi" w:hAnsiTheme="minorHAnsi" w:cstheme="minorHAnsi"/>
          <w:highlight w:val="yellow"/>
        </w:rPr>
        <w:t>Calculate the protein index:</w:t>
      </w:r>
    </w:p>
    <w:p w14:paraId="26424AE7" w14:textId="57C6BBBA" w:rsidR="00A338CC" w:rsidRPr="00643046" w:rsidRDefault="00A338CC" w:rsidP="00DD2DCF">
      <w:pPr>
        <w:pStyle w:val="ListParagraph"/>
        <w:tabs>
          <w:tab w:val="left" w:pos="0"/>
        </w:tabs>
        <w:ind w:left="0"/>
        <w:rPr>
          <w:rFonts w:asciiTheme="minorHAnsi" w:eastAsiaTheme="minorEastAsia" w:hAnsiTheme="minorHAnsi" w:cstheme="minorHAnsi"/>
        </w:rPr>
      </w:pPr>
      <m:oMathPara>
        <m:oMath>
          <m:r>
            <m:rPr>
              <m:nor/>
            </m:rPr>
            <w:rPr>
              <w:rFonts w:asciiTheme="minorHAnsi" w:hAnsiTheme="minorHAnsi" w:cstheme="minorHAnsi"/>
              <w:highlight w:val="yellow"/>
            </w:rPr>
            <m:t>Protein index</m:t>
          </m:r>
          <m:r>
            <m:rPr>
              <m:nor/>
            </m:rPr>
            <w:rPr>
              <w:rFonts w:ascii="Cambria Math" w:hAnsiTheme="minorHAnsi" w:cstheme="minorHAnsi"/>
              <w:highlight w:val="yellow"/>
            </w:rPr>
            <m:t xml:space="preserve"> = </m:t>
          </m:r>
          <m:f>
            <m:fPr>
              <m:ctrlPr>
                <w:rPr>
                  <w:rFonts w:ascii="Cambria Math" w:hAnsi="Cambria Math" w:cstheme="minorHAnsi"/>
                  <w:highlight w:val="yellow"/>
                </w:rPr>
              </m:ctrlPr>
            </m:fPr>
            <m:num>
              <m:sSub>
                <m:sSubPr>
                  <m:ctrlPr>
                    <w:rPr>
                      <w:rFonts w:ascii="Cambria Math" w:hAnsi="Cambria Math" w:cstheme="minorHAnsi"/>
                      <w:highlight w:val="yellow"/>
                    </w:rPr>
                  </m:ctrlPr>
                </m:sSubPr>
                <m:e>
                  <m:r>
                    <m:rPr>
                      <m:nor/>
                    </m:rPr>
                    <w:rPr>
                      <w:rFonts w:asciiTheme="minorHAnsi" w:hAnsiTheme="minorHAnsi" w:cstheme="minorHAnsi"/>
                      <w:highlight w:val="yellow"/>
                    </w:rPr>
                    <m:t>Q</m:t>
                  </m:r>
                </m:e>
                <m:sub>
                  <m:r>
                    <m:rPr>
                      <m:nor/>
                    </m:rPr>
                    <w:rPr>
                      <w:rFonts w:asciiTheme="minorHAnsi" w:hAnsiTheme="minorHAnsi" w:cstheme="minorHAnsi"/>
                      <w:highlight w:val="yellow"/>
                    </w:rPr>
                    <m:t>protein</m:t>
                  </m:r>
                </m:sub>
              </m:sSub>
            </m:num>
            <m:den>
              <m:sSub>
                <m:sSubPr>
                  <m:ctrlPr>
                    <w:rPr>
                      <w:rFonts w:ascii="Cambria Math" w:hAnsi="Cambria Math" w:cstheme="minorHAnsi"/>
                      <w:highlight w:val="yellow"/>
                    </w:rPr>
                  </m:ctrlPr>
                </m:sSubPr>
                <m:e>
                  <m:r>
                    <m:rPr>
                      <m:nor/>
                    </m:rPr>
                    <w:rPr>
                      <w:rFonts w:asciiTheme="minorHAnsi" w:hAnsiTheme="minorHAnsi" w:cstheme="minorHAnsi"/>
                      <w:highlight w:val="yellow"/>
                    </w:rPr>
                    <m:t>Q</m:t>
                  </m:r>
                </m:e>
                <m:sub>
                  <m:r>
                    <m:rPr>
                      <m:nor/>
                    </m:rPr>
                    <w:rPr>
                      <w:rFonts w:asciiTheme="minorHAnsi" w:hAnsiTheme="minorHAnsi" w:cstheme="minorHAnsi"/>
                      <w:highlight w:val="yellow"/>
                    </w:rPr>
                    <m:t>albumin</m:t>
                  </m:r>
                </m:sub>
              </m:sSub>
            </m:den>
          </m:f>
        </m:oMath>
      </m:oMathPara>
    </w:p>
    <w:p w14:paraId="58404CDE" w14:textId="77777777" w:rsidR="00A338CC" w:rsidRPr="00643046" w:rsidRDefault="00A338CC" w:rsidP="00DD2DCF">
      <w:pPr>
        <w:pStyle w:val="NormalWeb"/>
        <w:spacing w:before="0" w:beforeAutospacing="0" w:after="0" w:afterAutospacing="0"/>
        <w:rPr>
          <w:rFonts w:asciiTheme="minorHAnsi" w:hAnsiTheme="minorHAnsi" w:cstheme="minorHAnsi"/>
          <w:b/>
        </w:rPr>
      </w:pPr>
    </w:p>
    <w:p w14:paraId="35D1CF65" w14:textId="77777777" w:rsidR="00A338CC" w:rsidRPr="00643046" w:rsidRDefault="00A338CC" w:rsidP="00DD2DCF">
      <w:pPr>
        <w:pStyle w:val="NormalWeb"/>
        <w:spacing w:before="0" w:beforeAutospacing="0" w:after="0" w:afterAutospacing="0"/>
        <w:rPr>
          <w:rFonts w:asciiTheme="minorHAnsi" w:hAnsiTheme="minorHAnsi" w:cstheme="minorHAnsi"/>
          <w:b/>
        </w:rPr>
      </w:pPr>
      <w:r w:rsidRPr="00643046">
        <w:rPr>
          <w:rFonts w:asciiTheme="minorHAnsi" w:hAnsiTheme="minorHAnsi" w:cstheme="minorHAnsi"/>
          <w:b/>
        </w:rPr>
        <w:t>REPRESENTATIVE RESULTS:</w:t>
      </w:r>
    </w:p>
    <w:p w14:paraId="4D0E1B00" w14:textId="2E549DD5" w:rsidR="00A338CC" w:rsidRPr="00643046" w:rsidRDefault="00A338CC" w:rsidP="00DD2DCF">
      <w:pPr>
        <w:rPr>
          <w:rFonts w:asciiTheme="minorHAnsi" w:hAnsiTheme="minorHAnsi" w:cstheme="minorHAnsi"/>
        </w:rPr>
      </w:pPr>
      <w:r w:rsidRPr="00643046">
        <w:rPr>
          <w:rFonts w:asciiTheme="minorHAnsi" w:hAnsiTheme="minorHAnsi" w:cstheme="minorHAnsi"/>
        </w:rPr>
        <w:t xml:space="preserve">This representative experiment aimed to compare the intrathecal synthesis of IgG in two clinically </w:t>
      </w:r>
      <w:r w:rsidR="00914C67">
        <w:rPr>
          <w:rFonts w:asciiTheme="minorHAnsi" w:hAnsiTheme="minorHAnsi" w:cstheme="minorHAnsi"/>
        </w:rPr>
        <w:t xml:space="preserve">relevant </w:t>
      </w:r>
      <w:r w:rsidR="00614A5C">
        <w:rPr>
          <w:rFonts w:asciiTheme="minorHAnsi" w:hAnsiTheme="minorHAnsi" w:cstheme="minorHAnsi"/>
        </w:rPr>
        <w:t>rodent</w:t>
      </w:r>
      <w:r w:rsidR="00614A5C" w:rsidRPr="00643046">
        <w:rPr>
          <w:rFonts w:asciiTheme="minorHAnsi" w:hAnsiTheme="minorHAnsi" w:cstheme="minorHAnsi"/>
        </w:rPr>
        <w:t xml:space="preserve"> </w:t>
      </w:r>
      <w:r w:rsidRPr="00643046">
        <w:rPr>
          <w:rFonts w:asciiTheme="minorHAnsi" w:hAnsiTheme="minorHAnsi" w:cstheme="minorHAnsi"/>
        </w:rPr>
        <w:t>models of multiple sclerosis (MS): the PLP</w:t>
      </w:r>
      <w:r w:rsidRPr="00643046">
        <w:rPr>
          <w:rFonts w:asciiTheme="minorHAnsi" w:hAnsiTheme="minorHAnsi" w:cstheme="minorHAnsi"/>
          <w:vertAlign w:val="subscript"/>
        </w:rPr>
        <w:t>139-151</w:t>
      </w:r>
      <w:r w:rsidRPr="00643046">
        <w:rPr>
          <w:rFonts w:asciiTheme="minorHAnsi" w:hAnsiTheme="minorHAnsi" w:cstheme="minorHAnsi"/>
        </w:rPr>
        <w:t xml:space="preserve">-induced relapsing experimental autoimmune encephalomyelitis (R-EAE) and the chronic progressive, Theiler’s murine encephalomyelitis virus-induced demyelinating disease (TMEV-IDD). R-EAE </w:t>
      </w:r>
      <w:r w:rsidR="00914C67">
        <w:rPr>
          <w:rFonts w:asciiTheme="minorHAnsi" w:hAnsiTheme="minorHAnsi" w:cstheme="minorHAnsi"/>
        </w:rPr>
        <w:t>is a useful model for understanding</w:t>
      </w:r>
      <w:r w:rsidRPr="00643046">
        <w:rPr>
          <w:rFonts w:asciiTheme="minorHAnsi" w:hAnsiTheme="minorHAnsi" w:cstheme="minorHAnsi"/>
        </w:rPr>
        <w:t xml:space="preserve"> relapsing-remitting MS, whereas the TMEV-IDD model features chronic progressive MS</w:t>
      </w:r>
      <w:r w:rsidRPr="00643046">
        <w:rPr>
          <w:rFonts w:asciiTheme="minorHAnsi" w:hAnsiTheme="minorHAnsi" w:cstheme="minorHAnsi"/>
          <w:noProof/>
          <w:vertAlign w:val="superscript"/>
        </w:rPr>
        <w:t>19</w:t>
      </w:r>
      <w:r w:rsidR="009F03AB" w:rsidRPr="00643046">
        <w:rPr>
          <w:rFonts w:asciiTheme="minorHAnsi" w:hAnsiTheme="minorHAnsi" w:cstheme="minorHAnsi"/>
        </w:rPr>
        <w:t>.</w:t>
      </w:r>
      <w:r w:rsidRPr="00643046">
        <w:rPr>
          <w:rFonts w:asciiTheme="minorHAnsi" w:hAnsiTheme="minorHAnsi" w:cstheme="minorHAnsi"/>
        </w:rPr>
        <w:t xml:space="preserve"> </w:t>
      </w:r>
    </w:p>
    <w:p w14:paraId="312EA984" w14:textId="77777777" w:rsidR="00A338CC" w:rsidRPr="00643046" w:rsidRDefault="00A338CC" w:rsidP="00DD2DCF">
      <w:pPr>
        <w:rPr>
          <w:rFonts w:asciiTheme="minorHAnsi" w:hAnsiTheme="minorHAnsi" w:cstheme="minorHAnsi"/>
        </w:rPr>
      </w:pPr>
    </w:p>
    <w:p w14:paraId="6629F09D" w14:textId="0EAED45F" w:rsidR="00A338CC" w:rsidRPr="00643046" w:rsidRDefault="00A338CC" w:rsidP="00DD2DCF">
      <w:pPr>
        <w:rPr>
          <w:rFonts w:asciiTheme="minorHAnsi" w:hAnsiTheme="minorHAnsi" w:cstheme="minorHAnsi"/>
        </w:rPr>
      </w:pPr>
      <w:r w:rsidRPr="00643046">
        <w:rPr>
          <w:rFonts w:asciiTheme="minorHAnsi" w:hAnsiTheme="minorHAnsi" w:cstheme="minorHAnsi"/>
        </w:rPr>
        <w:t>For the present study, a quantitative analysis of the intrathecal IgG synthesis in R-EAE (n</w:t>
      </w:r>
      <w:r w:rsidR="009F03AB">
        <w:rPr>
          <w:rFonts w:asciiTheme="minorHAnsi" w:hAnsiTheme="minorHAnsi" w:cstheme="minorHAnsi"/>
        </w:rPr>
        <w:t xml:space="preserve"> = </w:t>
      </w:r>
      <w:r w:rsidRPr="00643046">
        <w:rPr>
          <w:rFonts w:asciiTheme="minorHAnsi" w:hAnsiTheme="minorHAnsi" w:cstheme="minorHAnsi"/>
        </w:rPr>
        <w:t>12) and TMEV-IDD (n</w:t>
      </w:r>
      <w:r w:rsidR="009F03AB">
        <w:rPr>
          <w:rFonts w:asciiTheme="minorHAnsi" w:hAnsiTheme="minorHAnsi" w:cstheme="minorHAnsi"/>
        </w:rPr>
        <w:t xml:space="preserve"> = </w:t>
      </w:r>
      <w:r w:rsidRPr="00643046">
        <w:rPr>
          <w:rFonts w:asciiTheme="minorHAnsi" w:hAnsiTheme="minorHAnsi" w:cstheme="minorHAnsi"/>
        </w:rPr>
        <w:t>28) has been performed. Both groups were analyzed at the peak of their disease. An additional group of 10 mice was sham-treated and served as age-matched control groups (</w:t>
      </w:r>
      <w:proofErr w:type="spellStart"/>
      <w:r w:rsidRPr="00643046">
        <w:rPr>
          <w:rFonts w:asciiTheme="minorHAnsi" w:hAnsiTheme="minorHAnsi" w:cstheme="minorHAnsi"/>
        </w:rPr>
        <w:t>cR</w:t>
      </w:r>
      <w:proofErr w:type="spellEnd"/>
      <w:r w:rsidRPr="00643046">
        <w:rPr>
          <w:rFonts w:asciiTheme="minorHAnsi" w:hAnsiTheme="minorHAnsi" w:cstheme="minorHAnsi"/>
        </w:rPr>
        <w:t>-EAE n</w:t>
      </w:r>
      <w:r w:rsidR="009F03AB">
        <w:rPr>
          <w:rFonts w:asciiTheme="minorHAnsi" w:hAnsiTheme="minorHAnsi" w:cstheme="minorHAnsi"/>
        </w:rPr>
        <w:t xml:space="preserve"> = </w:t>
      </w:r>
      <w:r w:rsidRPr="00643046">
        <w:rPr>
          <w:rFonts w:asciiTheme="minorHAnsi" w:hAnsiTheme="minorHAnsi" w:cstheme="minorHAnsi"/>
        </w:rPr>
        <w:t xml:space="preserve">4, </w:t>
      </w:r>
      <w:proofErr w:type="spellStart"/>
      <w:r w:rsidRPr="00643046">
        <w:rPr>
          <w:rFonts w:asciiTheme="minorHAnsi" w:hAnsiTheme="minorHAnsi" w:cstheme="minorHAnsi"/>
        </w:rPr>
        <w:t>cTMEV</w:t>
      </w:r>
      <w:proofErr w:type="spellEnd"/>
      <w:r w:rsidRPr="00643046">
        <w:rPr>
          <w:rFonts w:asciiTheme="minorHAnsi" w:hAnsiTheme="minorHAnsi" w:cstheme="minorHAnsi"/>
        </w:rPr>
        <w:t>-IDD sham n</w:t>
      </w:r>
      <w:r w:rsidR="009F03AB">
        <w:rPr>
          <w:rFonts w:asciiTheme="minorHAnsi" w:hAnsiTheme="minorHAnsi" w:cstheme="minorHAnsi"/>
        </w:rPr>
        <w:t xml:space="preserve"> = </w:t>
      </w:r>
      <w:r w:rsidRPr="00643046">
        <w:rPr>
          <w:rFonts w:asciiTheme="minorHAnsi" w:hAnsiTheme="minorHAnsi" w:cstheme="minorHAnsi"/>
        </w:rPr>
        <w:t xml:space="preserve">6). </w:t>
      </w:r>
    </w:p>
    <w:p w14:paraId="720091B2" w14:textId="77777777" w:rsidR="00A338CC" w:rsidRPr="00643046" w:rsidRDefault="00A338CC" w:rsidP="00DD2DCF">
      <w:pPr>
        <w:rPr>
          <w:rFonts w:asciiTheme="minorHAnsi" w:hAnsiTheme="minorHAnsi" w:cstheme="minorHAnsi"/>
        </w:rPr>
      </w:pPr>
    </w:p>
    <w:p w14:paraId="1AE251A0" w14:textId="426F5A8A" w:rsidR="00A338CC" w:rsidRPr="00643046" w:rsidRDefault="00A338CC" w:rsidP="00DD2DCF">
      <w:pPr>
        <w:rPr>
          <w:rFonts w:asciiTheme="minorHAnsi" w:hAnsiTheme="minorHAnsi" w:cstheme="minorHAnsi"/>
        </w:rPr>
      </w:pPr>
      <w:r w:rsidRPr="00643046">
        <w:rPr>
          <w:rFonts w:asciiTheme="minorHAnsi" w:hAnsiTheme="minorHAnsi" w:cstheme="minorHAnsi"/>
        </w:rPr>
        <w:t xml:space="preserve">A magnetic bead-based approach with the commercially available </w:t>
      </w:r>
      <w:r w:rsidR="002E2D40">
        <w:rPr>
          <w:rFonts w:asciiTheme="minorHAnsi" w:hAnsiTheme="minorHAnsi" w:cstheme="minorHAnsi"/>
        </w:rPr>
        <w:t xml:space="preserve">kit </w:t>
      </w:r>
      <w:r w:rsidRPr="00643046">
        <w:rPr>
          <w:rFonts w:asciiTheme="minorHAnsi" w:hAnsiTheme="minorHAnsi" w:cstheme="minorHAnsi"/>
        </w:rPr>
        <w:t>(</w:t>
      </w:r>
      <w:r w:rsidR="0078789F" w:rsidRPr="0078789F">
        <w:rPr>
          <w:rFonts w:asciiTheme="minorHAnsi" w:hAnsiTheme="minorHAnsi" w:cstheme="minorHAnsi"/>
          <w:b/>
          <w:bCs/>
        </w:rPr>
        <w:t>Table of Materials</w:t>
      </w:r>
      <w:r w:rsidRPr="00643046">
        <w:rPr>
          <w:rFonts w:asciiTheme="minorHAnsi" w:hAnsiTheme="minorHAnsi" w:cstheme="minorHAnsi"/>
        </w:rPr>
        <w:t xml:space="preserve">) was used to measure total IgG in matched serum and CSF specimens. The total IgG value was derived from the sum of the subclass IgG1, IgG2a, IgG2b, and IgG3 values. Albumin was measured with a commercial </w:t>
      </w:r>
      <w:r w:rsidR="0004151F">
        <w:rPr>
          <w:rFonts w:asciiTheme="minorHAnsi" w:hAnsiTheme="minorHAnsi" w:cstheme="minorHAnsi"/>
        </w:rPr>
        <w:t>m</w:t>
      </w:r>
      <w:r w:rsidRPr="00643046">
        <w:rPr>
          <w:rFonts w:asciiTheme="minorHAnsi" w:hAnsiTheme="minorHAnsi" w:cstheme="minorHAnsi"/>
        </w:rPr>
        <w:t xml:space="preserve">ouse </w:t>
      </w:r>
      <w:r w:rsidR="0004151F">
        <w:rPr>
          <w:rFonts w:asciiTheme="minorHAnsi" w:hAnsiTheme="minorHAnsi" w:cstheme="minorHAnsi"/>
        </w:rPr>
        <w:t>a</w:t>
      </w:r>
      <w:r w:rsidRPr="00643046">
        <w:rPr>
          <w:rFonts w:asciiTheme="minorHAnsi" w:hAnsiTheme="minorHAnsi" w:cstheme="minorHAnsi"/>
        </w:rPr>
        <w:t>lbumin ELISA kit (</w:t>
      </w:r>
      <w:r w:rsidR="0004151F" w:rsidRPr="0078789F">
        <w:rPr>
          <w:rFonts w:asciiTheme="minorHAnsi" w:hAnsiTheme="minorHAnsi" w:cstheme="minorHAnsi"/>
          <w:b/>
          <w:bCs/>
        </w:rPr>
        <w:t>Table of Materials</w:t>
      </w:r>
      <w:r w:rsidRPr="00643046">
        <w:rPr>
          <w:rFonts w:asciiTheme="minorHAnsi" w:hAnsiTheme="minorHAnsi" w:cstheme="minorHAnsi"/>
        </w:rPr>
        <w:t>) because a Luminex assay for albumin was not available at that time. All measurements were performed carefully following the manufacturers’ instructions. Albumin quotient (</w:t>
      </w:r>
      <w:proofErr w:type="spellStart"/>
      <w:r w:rsidRPr="00643046">
        <w:rPr>
          <w:rFonts w:asciiTheme="minorHAnsi" w:hAnsiTheme="minorHAnsi" w:cstheme="minorHAnsi"/>
        </w:rPr>
        <w:t>Q</w:t>
      </w:r>
      <w:r w:rsidRPr="00643046">
        <w:rPr>
          <w:rFonts w:asciiTheme="minorHAnsi" w:hAnsiTheme="minorHAnsi" w:cstheme="minorHAnsi"/>
          <w:vertAlign w:val="subscript"/>
        </w:rPr>
        <w:t>albumin</w:t>
      </w:r>
      <w:proofErr w:type="spellEnd"/>
      <w:r w:rsidRPr="00643046">
        <w:rPr>
          <w:rFonts w:asciiTheme="minorHAnsi" w:hAnsiTheme="minorHAnsi" w:cstheme="minorHAnsi"/>
        </w:rPr>
        <w:t>) and IgG index (</w:t>
      </w:r>
      <w:proofErr w:type="spellStart"/>
      <w:r w:rsidRPr="00643046">
        <w:rPr>
          <w:rFonts w:asciiTheme="minorHAnsi" w:hAnsiTheme="minorHAnsi" w:cstheme="minorHAnsi"/>
        </w:rPr>
        <w:t>Q</w:t>
      </w:r>
      <w:r w:rsidRPr="00643046">
        <w:rPr>
          <w:rFonts w:asciiTheme="minorHAnsi" w:hAnsiTheme="minorHAnsi" w:cstheme="minorHAnsi"/>
          <w:vertAlign w:val="subscript"/>
        </w:rPr>
        <w:t>IgG</w:t>
      </w:r>
      <w:proofErr w:type="spellEnd"/>
      <w:r w:rsidRPr="00643046">
        <w:rPr>
          <w:rFonts w:asciiTheme="minorHAnsi" w:hAnsiTheme="minorHAnsi" w:cstheme="minorHAnsi"/>
        </w:rPr>
        <w:t>/</w:t>
      </w:r>
      <w:proofErr w:type="spellStart"/>
      <w:r w:rsidRPr="00643046">
        <w:rPr>
          <w:rFonts w:asciiTheme="minorHAnsi" w:hAnsiTheme="minorHAnsi" w:cstheme="minorHAnsi"/>
        </w:rPr>
        <w:t>Q</w:t>
      </w:r>
      <w:r w:rsidRPr="00643046">
        <w:rPr>
          <w:rFonts w:asciiTheme="minorHAnsi" w:hAnsiTheme="minorHAnsi" w:cstheme="minorHAnsi"/>
          <w:vertAlign w:val="subscript"/>
        </w:rPr>
        <w:t>albumin</w:t>
      </w:r>
      <w:proofErr w:type="spellEnd"/>
      <w:r w:rsidRPr="00643046">
        <w:rPr>
          <w:rFonts w:asciiTheme="minorHAnsi" w:hAnsiTheme="minorHAnsi" w:cstheme="minorHAnsi"/>
        </w:rPr>
        <w:t xml:space="preserve">) were then used to differentiate blood- </w:t>
      </w:r>
      <w:r w:rsidR="00807343">
        <w:rPr>
          <w:rFonts w:asciiTheme="minorHAnsi" w:hAnsiTheme="minorHAnsi" w:cstheme="minorHAnsi"/>
        </w:rPr>
        <w:t>versus</w:t>
      </w:r>
      <w:r w:rsidRPr="00643046">
        <w:rPr>
          <w:rFonts w:asciiTheme="minorHAnsi" w:hAnsiTheme="minorHAnsi" w:cstheme="minorHAnsi"/>
        </w:rPr>
        <w:t xml:space="preserve"> CNS-derived IgG in the CSF.</w:t>
      </w:r>
    </w:p>
    <w:p w14:paraId="7762399E" w14:textId="77777777" w:rsidR="00A338CC" w:rsidRPr="00643046" w:rsidRDefault="00A338CC" w:rsidP="00DD2DCF">
      <w:pPr>
        <w:rPr>
          <w:rFonts w:asciiTheme="minorHAnsi" w:hAnsiTheme="minorHAnsi" w:cstheme="minorHAnsi"/>
          <w:highlight w:val="yellow"/>
        </w:rPr>
      </w:pPr>
    </w:p>
    <w:p w14:paraId="0E496214" w14:textId="26ACF0EF" w:rsidR="00A338CC" w:rsidRPr="00643046" w:rsidRDefault="00A338CC" w:rsidP="00DD2DCF">
      <w:pPr>
        <w:rPr>
          <w:rFonts w:asciiTheme="minorHAnsi" w:hAnsiTheme="minorHAnsi" w:cstheme="minorHAnsi"/>
        </w:rPr>
      </w:pPr>
      <w:r w:rsidRPr="00643046">
        <w:rPr>
          <w:rFonts w:asciiTheme="minorHAnsi" w:hAnsiTheme="minorHAnsi" w:cstheme="minorHAnsi"/>
        </w:rPr>
        <w:t xml:space="preserve">As shown in </w:t>
      </w:r>
      <w:r w:rsidRPr="0063103E">
        <w:rPr>
          <w:rFonts w:asciiTheme="minorHAnsi" w:hAnsiTheme="minorHAnsi" w:cstheme="minorHAnsi"/>
          <w:b/>
          <w:bCs/>
        </w:rPr>
        <w:t>Figure 3A</w:t>
      </w:r>
      <w:r w:rsidRPr="00643046">
        <w:rPr>
          <w:rFonts w:asciiTheme="minorHAnsi" w:hAnsiTheme="minorHAnsi" w:cstheme="minorHAnsi"/>
        </w:rPr>
        <w:t xml:space="preserve">, </w:t>
      </w:r>
      <w:r w:rsidR="00614A5C">
        <w:rPr>
          <w:rFonts w:asciiTheme="minorHAnsi" w:hAnsiTheme="minorHAnsi" w:cstheme="minorHAnsi"/>
        </w:rPr>
        <w:t xml:space="preserve">actual </w:t>
      </w:r>
      <w:r w:rsidRPr="00643046">
        <w:rPr>
          <w:rFonts w:asciiTheme="minorHAnsi" w:hAnsiTheme="minorHAnsi" w:cstheme="minorHAnsi"/>
        </w:rPr>
        <w:t xml:space="preserve">levels of total IgG are significantly increased in the CSF of both </w:t>
      </w:r>
      <w:r w:rsidR="00E131E9">
        <w:rPr>
          <w:rFonts w:asciiTheme="minorHAnsi" w:hAnsiTheme="minorHAnsi" w:cstheme="minorHAnsi"/>
        </w:rPr>
        <w:t xml:space="preserve">rodent </w:t>
      </w:r>
      <w:r w:rsidR="00614A5C">
        <w:rPr>
          <w:rFonts w:asciiTheme="minorHAnsi" w:hAnsiTheme="minorHAnsi" w:cstheme="minorHAnsi"/>
        </w:rPr>
        <w:t>models</w:t>
      </w:r>
      <w:r w:rsidRPr="00643046">
        <w:rPr>
          <w:rFonts w:asciiTheme="minorHAnsi" w:hAnsiTheme="minorHAnsi" w:cstheme="minorHAnsi"/>
        </w:rPr>
        <w:t xml:space="preserve"> </w:t>
      </w:r>
      <w:r w:rsidR="00E131E9">
        <w:rPr>
          <w:rFonts w:asciiTheme="minorHAnsi" w:hAnsiTheme="minorHAnsi" w:cstheme="minorHAnsi"/>
        </w:rPr>
        <w:t xml:space="preserve">of MS </w:t>
      </w:r>
      <w:r w:rsidRPr="00643046">
        <w:rPr>
          <w:rFonts w:asciiTheme="minorHAnsi" w:hAnsiTheme="minorHAnsi" w:cstheme="minorHAnsi"/>
        </w:rPr>
        <w:t xml:space="preserve">when compared to </w:t>
      </w:r>
      <w:r w:rsidR="00E131E9">
        <w:rPr>
          <w:rFonts w:asciiTheme="minorHAnsi" w:hAnsiTheme="minorHAnsi" w:cstheme="minorHAnsi"/>
        </w:rPr>
        <w:t xml:space="preserve">the corresponding </w:t>
      </w:r>
      <w:r w:rsidRPr="00643046">
        <w:rPr>
          <w:rFonts w:asciiTheme="minorHAnsi" w:hAnsiTheme="minorHAnsi" w:cstheme="minorHAnsi"/>
        </w:rPr>
        <w:t xml:space="preserve">age-matched </w:t>
      </w:r>
      <w:r w:rsidR="00E131E9">
        <w:rPr>
          <w:rFonts w:asciiTheme="minorHAnsi" w:hAnsiTheme="minorHAnsi" w:cstheme="minorHAnsi"/>
        </w:rPr>
        <w:t xml:space="preserve">sham </w:t>
      </w:r>
      <w:r w:rsidRPr="00643046">
        <w:rPr>
          <w:rFonts w:asciiTheme="minorHAnsi" w:hAnsiTheme="minorHAnsi" w:cstheme="minorHAnsi"/>
        </w:rPr>
        <w:t>controls (</w:t>
      </w:r>
      <w:r w:rsidRPr="00643046">
        <w:rPr>
          <w:rFonts w:asciiTheme="minorHAnsi" w:hAnsiTheme="minorHAnsi" w:cstheme="minorHAnsi"/>
          <w:i/>
        </w:rPr>
        <w:t>p</w:t>
      </w:r>
      <w:r w:rsidRPr="00643046">
        <w:rPr>
          <w:rFonts w:asciiTheme="minorHAnsi" w:hAnsiTheme="minorHAnsi" w:cstheme="minorHAnsi"/>
        </w:rPr>
        <w:t xml:space="preserve"> ≤ 0.026). </w:t>
      </w:r>
      <w:r w:rsidR="00AD4409">
        <w:rPr>
          <w:rFonts w:asciiTheme="minorHAnsi" w:hAnsiTheme="minorHAnsi" w:cstheme="minorHAnsi"/>
        </w:rPr>
        <w:t>However</w:t>
      </w:r>
      <w:r w:rsidR="00614A5C">
        <w:rPr>
          <w:rFonts w:asciiTheme="minorHAnsi" w:hAnsiTheme="minorHAnsi" w:cstheme="minorHAnsi"/>
        </w:rPr>
        <w:t xml:space="preserve">, </w:t>
      </w:r>
      <w:r w:rsidRPr="00643046">
        <w:rPr>
          <w:rFonts w:asciiTheme="minorHAnsi" w:hAnsiTheme="minorHAnsi" w:cstheme="minorHAnsi"/>
        </w:rPr>
        <w:t xml:space="preserve">R-EAE mice show </w:t>
      </w:r>
      <w:r w:rsidR="00614A5C">
        <w:rPr>
          <w:rFonts w:asciiTheme="minorHAnsi" w:hAnsiTheme="minorHAnsi" w:cstheme="minorHAnsi"/>
        </w:rPr>
        <w:t>significantly enhanced</w:t>
      </w:r>
      <w:r w:rsidR="00614A5C" w:rsidRPr="00643046">
        <w:rPr>
          <w:rFonts w:asciiTheme="minorHAnsi" w:hAnsiTheme="minorHAnsi" w:cstheme="minorHAnsi"/>
        </w:rPr>
        <w:t xml:space="preserve"> </w:t>
      </w:r>
      <w:proofErr w:type="spellStart"/>
      <w:r w:rsidRPr="00643046">
        <w:rPr>
          <w:rFonts w:asciiTheme="minorHAnsi" w:hAnsiTheme="minorHAnsi" w:cstheme="minorHAnsi"/>
        </w:rPr>
        <w:t>Q</w:t>
      </w:r>
      <w:r w:rsidRPr="00643046">
        <w:rPr>
          <w:rFonts w:asciiTheme="minorHAnsi" w:hAnsiTheme="minorHAnsi" w:cstheme="minorHAnsi"/>
          <w:vertAlign w:val="subscript"/>
        </w:rPr>
        <w:t>albumin</w:t>
      </w:r>
      <w:proofErr w:type="spellEnd"/>
      <w:r w:rsidRPr="00643046">
        <w:rPr>
          <w:rFonts w:asciiTheme="minorHAnsi" w:hAnsiTheme="minorHAnsi" w:cstheme="minorHAnsi"/>
        </w:rPr>
        <w:t xml:space="preserve"> values (</w:t>
      </w:r>
      <w:r w:rsidRPr="00643046">
        <w:rPr>
          <w:rFonts w:asciiTheme="minorHAnsi" w:hAnsiTheme="minorHAnsi" w:cstheme="minorHAnsi"/>
          <w:i/>
        </w:rPr>
        <w:t>p</w:t>
      </w:r>
      <w:r w:rsidRPr="00643046">
        <w:rPr>
          <w:rFonts w:asciiTheme="minorHAnsi" w:hAnsiTheme="minorHAnsi" w:cstheme="minorHAnsi"/>
        </w:rPr>
        <w:t xml:space="preserve"> ≤ 0.019),</w:t>
      </w:r>
      <w:r w:rsidR="001C31A4" w:rsidRPr="001C31A4">
        <w:rPr>
          <w:rFonts w:asciiTheme="minorHAnsi" w:hAnsiTheme="minorHAnsi" w:cstheme="minorHAnsi"/>
        </w:rPr>
        <w:t xml:space="preserve"> </w:t>
      </w:r>
      <w:r w:rsidR="001C31A4" w:rsidRPr="00643046">
        <w:rPr>
          <w:rFonts w:asciiTheme="minorHAnsi" w:hAnsiTheme="minorHAnsi" w:cstheme="minorHAnsi"/>
        </w:rPr>
        <w:t xml:space="preserve">indicating increased permeability of the barrier </w:t>
      </w:r>
      <w:r w:rsidR="00AD4409">
        <w:rPr>
          <w:rFonts w:asciiTheme="minorHAnsi" w:hAnsiTheme="minorHAnsi" w:cstheme="minorHAnsi"/>
        </w:rPr>
        <w:t xml:space="preserve">in these mice </w:t>
      </w:r>
      <w:r w:rsidR="001C31A4" w:rsidRPr="00643046">
        <w:rPr>
          <w:rFonts w:asciiTheme="minorHAnsi" w:hAnsiTheme="minorHAnsi" w:cstheme="minorHAnsi"/>
        </w:rPr>
        <w:t>(</w:t>
      </w:r>
      <w:r w:rsidR="001C31A4" w:rsidRPr="0063103E">
        <w:rPr>
          <w:rFonts w:asciiTheme="minorHAnsi" w:hAnsiTheme="minorHAnsi" w:cstheme="minorHAnsi"/>
          <w:b/>
          <w:bCs/>
        </w:rPr>
        <w:t>Figure 3B</w:t>
      </w:r>
      <w:r w:rsidR="001C31A4" w:rsidRPr="00643046">
        <w:rPr>
          <w:rFonts w:asciiTheme="minorHAnsi" w:hAnsiTheme="minorHAnsi" w:cstheme="minorHAnsi"/>
        </w:rPr>
        <w:t>)</w:t>
      </w:r>
      <w:r w:rsidR="00AD4409">
        <w:rPr>
          <w:rFonts w:asciiTheme="minorHAnsi" w:hAnsiTheme="minorHAnsi" w:cstheme="minorHAnsi"/>
        </w:rPr>
        <w:t>. Conversely,</w:t>
      </w:r>
      <w:r w:rsidR="001C31A4">
        <w:rPr>
          <w:rFonts w:asciiTheme="minorHAnsi" w:hAnsiTheme="minorHAnsi" w:cstheme="minorHAnsi"/>
        </w:rPr>
        <w:t xml:space="preserve"> </w:t>
      </w:r>
      <w:r w:rsidRPr="00643046">
        <w:rPr>
          <w:rFonts w:asciiTheme="minorHAnsi" w:hAnsiTheme="minorHAnsi" w:cstheme="minorHAnsi"/>
        </w:rPr>
        <w:t>no difference</w:t>
      </w:r>
      <w:r w:rsidR="00AD4409">
        <w:rPr>
          <w:rFonts w:asciiTheme="minorHAnsi" w:hAnsiTheme="minorHAnsi" w:cstheme="minorHAnsi"/>
        </w:rPr>
        <w:t>s in</w:t>
      </w:r>
      <w:r w:rsidR="00510529">
        <w:rPr>
          <w:rFonts w:asciiTheme="minorHAnsi" w:hAnsiTheme="minorHAnsi" w:cstheme="minorHAnsi"/>
        </w:rPr>
        <w:t xml:space="preserve"> </w:t>
      </w:r>
      <w:proofErr w:type="spellStart"/>
      <w:r w:rsidR="00AD4409" w:rsidRPr="00643046">
        <w:rPr>
          <w:rFonts w:asciiTheme="minorHAnsi" w:hAnsiTheme="minorHAnsi" w:cstheme="minorHAnsi"/>
        </w:rPr>
        <w:t>Q</w:t>
      </w:r>
      <w:r w:rsidR="00AD4409" w:rsidRPr="00643046">
        <w:rPr>
          <w:rFonts w:asciiTheme="minorHAnsi" w:hAnsiTheme="minorHAnsi" w:cstheme="minorHAnsi"/>
          <w:vertAlign w:val="subscript"/>
        </w:rPr>
        <w:t>albumin</w:t>
      </w:r>
      <w:proofErr w:type="spellEnd"/>
      <w:r w:rsidR="00AD4409" w:rsidRPr="00643046">
        <w:rPr>
          <w:rFonts w:asciiTheme="minorHAnsi" w:hAnsiTheme="minorHAnsi" w:cstheme="minorHAnsi"/>
        </w:rPr>
        <w:t xml:space="preserve"> </w:t>
      </w:r>
      <w:r w:rsidR="001C31A4">
        <w:rPr>
          <w:rFonts w:asciiTheme="minorHAnsi" w:hAnsiTheme="minorHAnsi" w:cstheme="minorHAnsi"/>
        </w:rPr>
        <w:t xml:space="preserve">exist </w:t>
      </w:r>
      <w:r w:rsidRPr="00643046">
        <w:rPr>
          <w:rFonts w:asciiTheme="minorHAnsi" w:hAnsiTheme="minorHAnsi" w:cstheme="minorHAnsi"/>
        </w:rPr>
        <w:t>between TMEV-IDD and sham mice (</w:t>
      </w:r>
      <w:r w:rsidRPr="00643046">
        <w:rPr>
          <w:rFonts w:asciiTheme="minorHAnsi" w:hAnsiTheme="minorHAnsi" w:cstheme="minorHAnsi"/>
          <w:i/>
        </w:rPr>
        <w:t>p</w:t>
      </w:r>
      <w:r w:rsidR="009F03AB">
        <w:rPr>
          <w:rFonts w:asciiTheme="minorHAnsi" w:hAnsiTheme="minorHAnsi" w:cstheme="minorHAnsi"/>
        </w:rPr>
        <w:t xml:space="preserve"> = </w:t>
      </w:r>
      <w:r w:rsidRPr="00643046">
        <w:rPr>
          <w:rFonts w:asciiTheme="minorHAnsi" w:hAnsiTheme="minorHAnsi" w:cstheme="minorHAnsi"/>
        </w:rPr>
        <w:t>0.49)</w:t>
      </w:r>
      <w:r w:rsidR="001C31A4">
        <w:rPr>
          <w:rFonts w:asciiTheme="minorHAnsi" w:hAnsiTheme="minorHAnsi" w:cstheme="minorHAnsi"/>
        </w:rPr>
        <w:t xml:space="preserve">, </w:t>
      </w:r>
      <w:r w:rsidRPr="00643046">
        <w:rPr>
          <w:rFonts w:asciiTheme="minorHAnsi" w:hAnsiTheme="minorHAnsi" w:cstheme="minorHAnsi"/>
        </w:rPr>
        <w:t xml:space="preserve">thus </w:t>
      </w:r>
      <w:r w:rsidR="00F234EC">
        <w:rPr>
          <w:rFonts w:asciiTheme="minorHAnsi" w:hAnsiTheme="minorHAnsi" w:cstheme="minorHAnsi"/>
        </w:rPr>
        <w:t>corroborating</w:t>
      </w:r>
      <w:r w:rsidR="00F234EC" w:rsidRPr="00643046">
        <w:rPr>
          <w:rFonts w:asciiTheme="minorHAnsi" w:hAnsiTheme="minorHAnsi" w:cstheme="minorHAnsi"/>
        </w:rPr>
        <w:t xml:space="preserve"> </w:t>
      </w:r>
      <w:r w:rsidR="00D43F22">
        <w:rPr>
          <w:rFonts w:asciiTheme="minorHAnsi" w:hAnsiTheme="minorHAnsi" w:cstheme="minorHAnsi"/>
        </w:rPr>
        <w:t xml:space="preserve">our previous </w:t>
      </w:r>
      <w:r w:rsidR="00D43F22">
        <w:rPr>
          <w:rFonts w:asciiTheme="minorHAnsi" w:hAnsiTheme="minorHAnsi" w:cstheme="minorHAnsi"/>
        </w:rPr>
        <w:lastRenderedPageBreak/>
        <w:t xml:space="preserve">finding of an intact </w:t>
      </w:r>
      <w:r w:rsidRPr="00643046">
        <w:rPr>
          <w:rFonts w:asciiTheme="minorHAnsi" w:hAnsiTheme="minorHAnsi" w:cstheme="minorHAnsi"/>
        </w:rPr>
        <w:t>barrier in</w:t>
      </w:r>
      <w:r w:rsidR="00D43F22">
        <w:rPr>
          <w:rFonts w:asciiTheme="minorHAnsi" w:hAnsiTheme="minorHAnsi" w:cstheme="minorHAnsi"/>
        </w:rPr>
        <w:t xml:space="preserve"> </w:t>
      </w:r>
      <w:r w:rsidRPr="00643046">
        <w:rPr>
          <w:rFonts w:asciiTheme="minorHAnsi" w:hAnsiTheme="minorHAnsi" w:cstheme="minorHAnsi"/>
        </w:rPr>
        <w:t>TMEV-IDD</w:t>
      </w:r>
      <w:r w:rsidR="00AD4409">
        <w:rPr>
          <w:rFonts w:asciiTheme="minorHAnsi" w:hAnsiTheme="minorHAnsi" w:cstheme="minorHAnsi"/>
        </w:rPr>
        <w:t xml:space="preserve"> mice</w:t>
      </w:r>
      <w:r w:rsidRPr="00643046">
        <w:rPr>
          <w:rFonts w:asciiTheme="minorHAnsi" w:hAnsiTheme="minorHAnsi" w:cstheme="minorHAnsi"/>
          <w:noProof/>
          <w:vertAlign w:val="superscript"/>
        </w:rPr>
        <w:t>7,8</w:t>
      </w:r>
      <w:r w:rsidR="00317DD0" w:rsidRPr="00643046">
        <w:rPr>
          <w:rFonts w:asciiTheme="minorHAnsi" w:hAnsiTheme="minorHAnsi" w:cstheme="minorHAnsi"/>
        </w:rPr>
        <w:t>.</w:t>
      </w:r>
      <w:r w:rsidRPr="00643046">
        <w:rPr>
          <w:rFonts w:asciiTheme="minorHAnsi" w:hAnsiTheme="minorHAnsi" w:cstheme="minorHAnsi"/>
        </w:rPr>
        <w:t xml:space="preserve"> To further discriminate between transudate and intrathecally produced IgG in R-EAE and TMEV-IDD, the IgG Index was measured, showing </w:t>
      </w:r>
      <w:r w:rsidR="00057227">
        <w:rPr>
          <w:rFonts w:asciiTheme="minorHAnsi" w:hAnsiTheme="minorHAnsi" w:cstheme="minorHAnsi"/>
        </w:rPr>
        <w:t>significantly higher</w:t>
      </w:r>
      <w:r w:rsidRPr="00643046">
        <w:rPr>
          <w:rFonts w:asciiTheme="minorHAnsi" w:hAnsiTheme="minorHAnsi" w:cstheme="minorHAnsi"/>
        </w:rPr>
        <w:t xml:space="preserve"> values in TMEV-IDD mice (</w:t>
      </w:r>
      <w:r w:rsidRPr="00643046">
        <w:rPr>
          <w:rFonts w:asciiTheme="minorHAnsi" w:hAnsiTheme="minorHAnsi" w:cstheme="minorHAnsi"/>
          <w:i/>
        </w:rPr>
        <w:t>p</w:t>
      </w:r>
      <w:r w:rsidRPr="00643046">
        <w:rPr>
          <w:rFonts w:asciiTheme="minorHAnsi" w:hAnsiTheme="minorHAnsi" w:cstheme="minorHAnsi"/>
        </w:rPr>
        <w:t xml:space="preserve"> ≤ 0.0006), </w:t>
      </w:r>
      <w:r w:rsidR="007937CF">
        <w:rPr>
          <w:rFonts w:asciiTheme="minorHAnsi" w:hAnsiTheme="minorHAnsi" w:cstheme="minorHAnsi"/>
        </w:rPr>
        <w:t>and therefore</w:t>
      </w:r>
      <w:r w:rsidRPr="00643046">
        <w:rPr>
          <w:rFonts w:asciiTheme="minorHAnsi" w:hAnsiTheme="minorHAnsi" w:cstheme="minorHAnsi"/>
        </w:rPr>
        <w:t xml:space="preserve"> intrathecal IgG production </w:t>
      </w:r>
      <w:r w:rsidR="007937CF">
        <w:rPr>
          <w:rFonts w:asciiTheme="minorHAnsi" w:hAnsiTheme="minorHAnsi" w:cstheme="minorHAnsi"/>
        </w:rPr>
        <w:t>in t</w:t>
      </w:r>
      <w:r w:rsidR="00D3388F">
        <w:rPr>
          <w:rFonts w:asciiTheme="minorHAnsi" w:hAnsiTheme="minorHAnsi" w:cstheme="minorHAnsi"/>
        </w:rPr>
        <w:t xml:space="preserve">his model </w:t>
      </w:r>
      <w:r w:rsidRPr="00643046">
        <w:rPr>
          <w:rFonts w:asciiTheme="minorHAnsi" w:hAnsiTheme="minorHAnsi" w:cstheme="minorHAnsi"/>
        </w:rPr>
        <w:t>(</w:t>
      </w:r>
      <w:r w:rsidRPr="00317DD0">
        <w:rPr>
          <w:rFonts w:asciiTheme="minorHAnsi" w:hAnsiTheme="minorHAnsi" w:cstheme="minorHAnsi"/>
          <w:b/>
          <w:bCs/>
        </w:rPr>
        <w:t>Figure 3C</w:t>
      </w:r>
      <w:r w:rsidRPr="00643046">
        <w:rPr>
          <w:rFonts w:asciiTheme="minorHAnsi" w:hAnsiTheme="minorHAnsi" w:cstheme="minorHAnsi"/>
        </w:rPr>
        <w:t>).</w:t>
      </w:r>
    </w:p>
    <w:p w14:paraId="30446086" w14:textId="77777777" w:rsidR="00A338CC" w:rsidRPr="00643046" w:rsidRDefault="00A338CC" w:rsidP="00DD2DCF">
      <w:pPr>
        <w:rPr>
          <w:rFonts w:asciiTheme="minorHAnsi" w:hAnsiTheme="minorHAnsi" w:cstheme="minorHAnsi"/>
          <w:color w:val="808080" w:themeColor="background1" w:themeShade="80"/>
        </w:rPr>
      </w:pPr>
    </w:p>
    <w:p w14:paraId="4A37C48E" w14:textId="77777777" w:rsidR="00A338CC" w:rsidRPr="00643046" w:rsidRDefault="00A338CC" w:rsidP="00DD2DCF">
      <w:pPr>
        <w:rPr>
          <w:rFonts w:asciiTheme="minorHAnsi" w:hAnsiTheme="minorHAnsi" w:cstheme="minorHAnsi"/>
          <w:color w:val="333333"/>
          <w:shd w:val="clear" w:color="auto" w:fill="FFFFFF"/>
        </w:rPr>
      </w:pPr>
      <w:r w:rsidRPr="00643046">
        <w:rPr>
          <w:rFonts w:asciiTheme="minorHAnsi" w:hAnsiTheme="minorHAnsi" w:cstheme="minorHAnsi"/>
        </w:rPr>
        <w:t xml:space="preserve">An intact barrier in TMEV-IDD mice along with a high IgG index suggests that in this model, antibody is produced within the CNS. </w:t>
      </w:r>
      <w:r w:rsidRPr="00643046">
        <w:rPr>
          <w:rFonts w:asciiTheme="minorHAnsi" w:hAnsiTheme="minorHAnsi" w:cstheme="minorHAnsi"/>
          <w:color w:val="333333"/>
          <w:shd w:val="clear" w:color="auto" w:fill="FFFFFF"/>
        </w:rPr>
        <w:t xml:space="preserve">Conversely, in R-EAE, a significant barrier breakdown and a low IgG index provide evidence that the CSF IgG </w:t>
      </w:r>
      <w:r w:rsidRPr="00643046">
        <w:rPr>
          <w:rFonts w:asciiTheme="minorHAnsi" w:hAnsiTheme="minorHAnsi" w:cstheme="minorHAnsi"/>
        </w:rPr>
        <w:t>is mostly produced by peripheral rather than intrathecal B cells, also suggesting that in this acute model of MS, CSF IgG is mostly derived from serum.</w:t>
      </w:r>
    </w:p>
    <w:p w14:paraId="587C4730" w14:textId="77777777" w:rsidR="00A338CC" w:rsidRPr="00643046" w:rsidRDefault="00A338CC" w:rsidP="00DD2DCF">
      <w:pPr>
        <w:rPr>
          <w:rFonts w:asciiTheme="minorHAnsi" w:hAnsiTheme="minorHAnsi" w:cstheme="minorHAnsi"/>
          <w:color w:val="808080" w:themeColor="background1" w:themeShade="80"/>
        </w:rPr>
      </w:pPr>
    </w:p>
    <w:p w14:paraId="32C3E0D8" w14:textId="155BC71C" w:rsidR="00A338CC" w:rsidRPr="00643046" w:rsidRDefault="00A338CC" w:rsidP="00DD2DCF">
      <w:pPr>
        <w:rPr>
          <w:rFonts w:asciiTheme="minorHAnsi" w:hAnsiTheme="minorHAnsi" w:cstheme="minorHAnsi"/>
          <w:bCs/>
          <w:color w:val="808080"/>
        </w:rPr>
      </w:pPr>
      <w:r w:rsidRPr="00643046">
        <w:rPr>
          <w:rFonts w:asciiTheme="minorHAnsi" w:hAnsiTheme="minorHAnsi" w:cstheme="minorHAnsi"/>
          <w:b/>
        </w:rPr>
        <w:t>FIGURE LEGENDS:</w:t>
      </w:r>
    </w:p>
    <w:p w14:paraId="1F95813B" w14:textId="77777777" w:rsidR="00A338CC" w:rsidRPr="00643046" w:rsidRDefault="00A338CC" w:rsidP="00DD2DCF">
      <w:pPr>
        <w:rPr>
          <w:rFonts w:asciiTheme="minorHAnsi" w:hAnsiTheme="minorHAnsi" w:cstheme="minorHAnsi"/>
          <w:b/>
        </w:rPr>
      </w:pPr>
    </w:p>
    <w:p w14:paraId="458B8834" w14:textId="2889E61F" w:rsidR="00A338CC" w:rsidRPr="00643046" w:rsidRDefault="00A338CC" w:rsidP="00DD2DCF">
      <w:pPr>
        <w:rPr>
          <w:rFonts w:asciiTheme="minorHAnsi" w:hAnsiTheme="minorHAnsi" w:cstheme="minorHAnsi"/>
          <w:b/>
        </w:rPr>
      </w:pPr>
      <w:r w:rsidRPr="00643046">
        <w:rPr>
          <w:rFonts w:asciiTheme="minorHAnsi" w:hAnsiTheme="minorHAnsi" w:cstheme="minorHAnsi"/>
          <w:b/>
        </w:rPr>
        <w:t>Figure 1: Retro-orbital bleeding of mice.</w:t>
      </w:r>
      <w:r w:rsidRPr="00643046">
        <w:rPr>
          <w:rFonts w:asciiTheme="minorHAnsi" w:hAnsiTheme="minorHAnsi" w:cstheme="minorHAnsi"/>
        </w:rPr>
        <w:t xml:space="preserve"> </w:t>
      </w:r>
      <w:r w:rsidR="00317DD0">
        <w:rPr>
          <w:rFonts w:asciiTheme="minorHAnsi" w:hAnsiTheme="minorHAnsi" w:cstheme="minorHAnsi"/>
        </w:rPr>
        <w:t>Left:</w:t>
      </w:r>
      <w:r w:rsidRPr="00643046">
        <w:rPr>
          <w:rFonts w:asciiTheme="minorHAnsi" w:hAnsiTheme="minorHAnsi" w:cstheme="minorHAnsi"/>
        </w:rPr>
        <w:t xml:space="preserve"> Correct placement of the needle relative to the retro-orbital sinus, the eyeball and the back of the orbit. </w:t>
      </w:r>
      <w:r w:rsidR="00F0781D">
        <w:rPr>
          <w:rFonts w:asciiTheme="minorHAnsi" w:hAnsiTheme="minorHAnsi" w:cstheme="minorHAnsi"/>
        </w:rPr>
        <w:t>Right:</w:t>
      </w:r>
      <w:r w:rsidRPr="00643046">
        <w:rPr>
          <w:rFonts w:asciiTheme="minorHAnsi" w:hAnsiTheme="minorHAnsi" w:cstheme="minorHAnsi"/>
        </w:rPr>
        <w:t xml:space="preserve"> Pipette location begins in the medial canthus of the eye and glides to the dorsal aspect of orbit.</w:t>
      </w:r>
      <w:r w:rsidRPr="00643046">
        <w:rPr>
          <w:rFonts w:asciiTheme="minorHAnsi" w:hAnsiTheme="minorHAnsi" w:cstheme="minorHAnsi"/>
          <w:b/>
        </w:rPr>
        <w:t xml:space="preserve"> </w:t>
      </w:r>
      <w:r w:rsidRPr="00643046">
        <w:rPr>
          <w:rFonts w:asciiTheme="minorHAnsi" w:hAnsiTheme="minorHAnsi" w:cstheme="minorHAnsi"/>
        </w:rPr>
        <w:t>The capillary is inserted at an angle of 45</w:t>
      </w:r>
      <w:r w:rsidR="00EC1763">
        <w:rPr>
          <w:rFonts w:asciiTheme="minorHAnsi" w:hAnsiTheme="minorHAnsi" w:cstheme="minorHAnsi"/>
        </w:rPr>
        <w:t>°</w:t>
      </w:r>
      <w:r w:rsidRPr="00643046">
        <w:rPr>
          <w:rFonts w:asciiTheme="minorHAnsi" w:hAnsiTheme="minorHAnsi" w:cstheme="minorHAnsi"/>
        </w:rPr>
        <w:t>.</w:t>
      </w:r>
    </w:p>
    <w:p w14:paraId="14F50F94" w14:textId="77777777" w:rsidR="00A338CC" w:rsidRPr="00643046" w:rsidRDefault="00A338CC" w:rsidP="00DD2DCF">
      <w:pPr>
        <w:rPr>
          <w:rFonts w:asciiTheme="minorHAnsi" w:hAnsiTheme="minorHAnsi" w:cstheme="minorHAnsi"/>
          <w:b/>
        </w:rPr>
      </w:pPr>
    </w:p>
    <w:p w14:paraId="18636EB2" w14:textId="51867495" w:rsidR="00A338CC" w:rsidRPr="00643046" w:rsidRDefault="00A338CC" w:rsidP="00DD2DCF">
      <w:pPr>
        <w:rPr>
          <w:rFonts w:asciiTheme="minorHAnsi" w:hAnsiTheme="minorHAnsi" w:cstheme="minorHAnsi"/>
        </w:rPr>
      </w:pPr>
      <w:r w:rsidRPr="00643046">
        <w:rPr>
          <w:rFonts w:asciiTheme="minorHAnsi" w:hAnsiTheme="minorHAnsi" w:cstheme="minorHAnsi"/>
          <w:b/>
        </w:rPr>
        <w:t xml:space="preserve">Figure 2: CSF collection in mice. </w:t>
      </w:r>
      <w:r w:rsidRPr="00643046">
        <w:rPr>
          <w:rFonts w:asciiTheme="minorHAnsi" w:hAnsiTheme="minorHAnsi" w:cstheme="minorHAnsi"/>
        </w:rPr>
        <w:t>(</w:t>
      </w:r>
      <w:r w:rsidRPr="00EC1763">
        <w:rPr>
          <w:rFonts w:asciiTheme="minorHAnsi" w:hAnsiTheme="minorHAnsi" w:cstheme="minorHAnsi"/>
          <w:b/>
          <w:bCs/>
        </w:rPr>
        <w:t>A</w:t>
      </w:r>
      <w:r w:rsidRPr="00643046">
        <w:rPr>
          <w:rFonts w:asciiTheme="minorHAnsi" w:hAnsiTheme="minorHAnsi" w:cstheme="minorHAnsi"/>
        </w:rPr>
        <w:t>) The ear bars support the head of the mouse, and t</w:t>
      </w:r>
      <w:r w:rsidRPr="00643046">
        <w:rPr>
          <w:rFonts w:asciiTheme="minorHAnsi" w:hAnsiTheme="minorHAnsi" w:cstheme="minorHAnsi"/>
          <w:shd w:val="clear" w:color="auto" w:fill="FFFFFF"/>
        </w:rPr>
        <w:t>he mouse is laid down so that the head forms a 135</w:t>
      </w:r>
      <w:r w:rsidR="00EC1763">
        <w:rPr>
          <w:rFonts w:asciiTheme="minorHAnsi" w:hAnsiTheme="minorHAnsi" w:cstheme="minorHAnsi"/>
        </w:rPr>
        <w:t>°</w:t>
      </w:r>
      <w:r w:rsidRPr="00643046">
        <w:rPr>
          <w:rFonts w:asciiTheme="minorHAnsi" w:hAnsiTheme="minorHAnsi" w:cstheme="minorHAnsi"/>
          <w:shd w:val="clear" w:color="auto" w:fill="FFFFFF"/>
        </w:rPr>
        <w:t xml:space="preserve"> angle with the body. The arrow points to the exposed cisterna magna. (</w:t>
      </w:r>
      <w:r w:rsidRPr="00EC1763">
        <w:rPr>
          <w:rFonts w:asciiTheme="minorHAnsi" w:hAnsiTheme="minorHAnsi" w:cstheme="minorHAnsi"/>
          <w:b/>
          <w:bCs/>
          <w:shd w:val="clear" w:color="auto" w:fill="FFFFFF"/>
        </w:rPr>
        <w:t>B</w:t>
      </w:r>
      <w:r w:rsidRPr="00643046">
        <w:rPr>
          <w:rFonts w:asciiTheme="minorHAnsi" w:hAnsiTheme="minorHAnsi" w:cstheme="minorHAnsi"/>
          <w:shd w:val="clear" w:color="auto" w:fill="FFFFFF"/>
        </w:rPr>
        <w:t xml:space="preserve">) </w:t>
      </w:r>
      <w:r w:rsidRPr="00643046">
        <w:rPr>
          <w:rFonts w:asciiTheme="minorHAnsi" w:hAnsiTheme="minorHAnsi" w:cstheme="minorHAnsi"/>
        </w:rPr>
        <w:t xml:space="preserve">By blunt dissection with forceps, the muscles are separated to expose the cisterna magna (pointed by the arrow). </w:t>
      </w:r>
      <w:proofErr w:type="spellStart"/>
      <w:r w:rsidRPr="00643046">
        <w:rPr>
          <w:rFonts w:asciiTheme="minorHAnsi" w:hAnsiTheme="minorHAnsi" w:cstheme="minorHAnsi"/>
        </w:rPr>
        <w:t>Microretractors</w:t>
      </w:r>
      <w:proofErr w:type="spellEnd"/>
      <w:r w:rsidRPr="00643046">
        <w:rPr>
          <w:rFonts w:asciiTheme="minorHAnsi" w:hAnsiTheme="minorHAnsi" w:cstheme="minorHAnsi"/>
        </w:rPr>
        <w:t xml:space="preserve"> are used to hold the muscles apart. (</w:t>
      </w:r>
      <w:r w:rsidRPr="00EC1763">
        <w:rPr>
          <w:rFonts w:asciiTheme="minorHAnsi" w:hAnsiTheme="minorHAnsi" w:cstheme="minorHAnsi"/>
          <w:b/>
          <w:bCs/>
        </w:rPr>
        <w:t>C</w:t>
      </w:r>
      <w:r w:rsidRPr="00643046">
        <w:rPr>
          <w:rFonts w:asciiTheme="minorHAnsi" w:hAnsiTheme="minorHAnsi" w:cstheme="minorHAnsi"/>
        </w:rPr>
        <w:t xml:space="preserve">) A small glass capillary tube is used to collect CSF from the cisterna magna. CSF flows spontaneously into the capillary, due to the intracranial pressure. </w:t>
      </w:r>
      <w:r w:rsidRPr="00643046">
        <w:rPr>
          <w:rFonts w:asciiTheme="minorHAnsi" w:hAnsiTheme="minorHAnsi" w:cstheme="minorHAnsi"/>
          <w:shd w:val="clear" w:color="auto" w:fill="FFFFFF"/>
        </w:rPr>
        <w:t>The arrow points to the collected CSF in the capillary.</w:t>
      </w:r>
      <w:r w:rsidR="003D0AD0">
        <w:rPr>
          <w:rFonts w:asciiTheme="minorHAnsi" w:hAnsiTheme="minorHAnsi" w:cstheme="minorHAnsi"/>
          <w:shd w:val="clear" w:color="auto" w:fill="FFFFFF"/>
        </w:rPr>
        <w:t xml:space="preserve"> </w:t>
      </w:r>
      <w:r w:rsidRPr="00643046">
        <w:rPr>
          <w:rFonts w:asciiTheme="minorHAnsi" w:hAnsiTheme="minorHAnsi" w:cstheme="minorHAnsi"/>
        </w:rPr>
        <w:t>(</w:t>
      </w:r>
      <w:r w:rsidRPr="00EC1763">
        <w:rPr>
          <w:rFonts w:asciiTheme="minorHAnsi" w:hAnsiTheme="minorHAnsi" w:cstheme="minorHAnsi"/>
          <w:b/>
          <w:bCs/>
        </w:rPr>
        <w:t>D</w:t>
      </w:r>
      <w:r w:rsidRPr="00643046">
        <w:rPr>
          <w:rFonts w:asciiTheme="minorHAnsi" w:hAnsiTheme="minorHAnsi" w:cstheme="minorHAnsi"/>
        </w:rPr>
        <w:t>) The CSF is transferred into a 0.5 mL tube through a modified 3 mL syringe.</w:t>
      </w:r>
    </w:p>
    <w:p w14:paraId="399A528B" w14:textId="77777777" w:rsidR="00A338CC" w:rsidRPr="00643046" w:rsidRDefault="00A338CC" w:rsidP="00DD2DCF">
      <w:pPr>
        <w:rPr>
          <w:rFonts w:asciiTheme="minorHAnsi" w:hAnsiTheme="minorHAnsi" w:cstheme="minorHAnsi"/>
          <w:b/>
        </w:rPr>
      </w:pPr>
    </w:p>
    <w:p w14:paraId="705D7AF4" w14:textId="6E900286" w:rsidR="00A338CC" w:rsidRPr="00643046" w:rsidRDefault="00A338CC" w:rsidP="00DD2DCF">
      <w:pPr>
        <w:rPr>
          <w:rFonts w:asciiTheme="minorHAnsi" w:hAnsiTheme="minorHAnsi" w:cstheme="minorHAnsi"/>
          <w:color w:val="000000" w:themeColor="text1"/>
          <w:shd w:val="clear" w:color="auto" w:fill="FFFFFF"/>
        </w:rPr>
      </w:pPr>
      <w:r w:rsidRPr="00643046">
        <w:rPr>
          <w:rFonts w:asciiTheme="minorHAnsi" w:hAnsiTheme="minorHAnsi" w:cstheme="minorHAnsi"/>
          <w:b/>
        </w:rPr>
        <w:t xml:space="preserve">Figure 3: </w:t>
      </w:r>
      <w:r w:rsidRPr="00643046">
        <w:rPr>
          <w:rFonts w:asciiTheme="minorHAnsi" w:hAnsiTheme="minorHAnsi" w:cstheme="minorHAnsi"/>
          <w:b/>
          <w:color w:val="000000" w:themeColor="text1"/>
          <w:shd w:val="clear" w:color="auto" w:fill="FFFFFF"/>
        </w:rPr>
        <w:t>Blood-brain barrier function and intrathecal synthesis of IgG in R-EAE and TMEV-IDD</w:t>
      </w:r>
      <w:r w:rsidRPr="00643046">
        <w:rPr>
          <w:rFonts w:asciiTheme="minorHAnsi" w:hAnsiTheme="minorHAnsi" w:cstheme="minorHAnsi"/>
          <w:color w:val="000000" w:themeColor="text1"/>
          <w:shd w:val="clear" w:color="auto" w:fill="FFFFFF"/>
        </w:rPr>
        <w:t>.</w:t>
      </w:r>
      <w:r w:rsidR="003D0AD0">
        <w:rPr>
          <w:rFonts w:asciiTheme="minorHAnsi" w:hAnsiTheme="minorHAnsi" w:cstheme="minorHAnsi"/>
          <w:color w:val="000000" w:themeColor="text1"/>
          <w:shd w:val="clear" w:color="auto" w:fill="FFFFFF"/>
        </w:rPr>
        <w:t xml:space="preserve"> </w:t>
      </w:r>
      <w:r w:rsidR="001D5812" w:rsidRPr="00643046">
        <w:rPr>
          <w:rFonts w:asciiTheme="minorHAnsi" w:hAnsiTheme="minorHAnsi" w:cstheme="minorHAnsi"/>
          <w:color w:val="000000" w:themeColor="text1"/>
          <w:shd w:val="clear" w:color="auto" w:fill="FFFFFF"/>
        </w:rPr>
        <w:t>Dot blot</w:t>
      </w:r>
      <w:r w:rsidRPr="00643046">
        <w:rPr>
          <w:rFonts w:asciiTheme="minorHAnsi" w:hAnsiTheme="minorHAnsi" w:cstheme="minorHAnsi"/>
          <w:color w:val="000000" w:themeColor="text1"/>
          <w:shd w:val="clear" w:color="auto" w:fill="FFFFFF"/>
        </w:rPr>
        <w:t xml:space="preserve"> representing (</w:t>
      </w:r>
      <w:r w:rsidRPr="00EC1763">
        <w:rPr>
          <w:rFonts w:asciiTheme="minorHAnsi" w:hAnsiTheme="minorHAnsi" w:cstheme="minorHAnsi"/>
          <w:b/>
          <w:bCs/>
          <w:color w:val="000000" w:themeColor="text1"/>
          <w:shd w:val="clear" w:color="auto" w:fill="FFFFFF"/>
        </w:rPr>
        <w:t>A</w:t>
      </w:r>
      <w:r w:rsidRPr="00643046">
        <w:rPr>
          <w:rFonts w:asciiTheme="minorHAnsi" w:hAnsiTheme="minorHAnsi" w:cstheme="minorHAnsi"/>
          <w:color w:val="000000" w:themeColor="text1"/>
          <w:shd w:val="clear" w:color="auto" w:fill="FFFFFF"/>
        </w:rPr>
        <w:t>) the CSF levels of total IgG (mg/dL) measured by Luminex technology, (</w:t>
      </w:r>
      <w:r w:rsidRPr="00E070A5">
        <w:rPr>
          <w:rFonts w:asciiTheme="minorHAnsi" w:hAnsiTheme="minorHAnsi" w:cstheme="minorHAnsi"/>
          <w:b/>
          <w:bCs/>
          <w:color w:val="000000" w:themeColor="text1"/>
          <w:shd w:val="clear" w:color="auto" w:fill="FFFFFF"/>
        </w:rPr>
        <w:t>B</w:t>
      </w:r>
      <w:r w:rsidRPr="00643046">
        <w:rPr>
          <w:rFonts w:asciiTheme="minorHAnsi" w:hAnsiTheme="minorHAnsi" w:cstheme="minorHAnsi"/>
          <w:color w:val="000000" w:themeColor="text1"/>
          <w:shd w:val="clear" w:color="auto" w:fill="FFFFFF"/>
        </w:rPr>
        <w:t>) albumin CSF/serum quotients (</w:t>
      </w:r>
      <w:proofErr w:type="spellStart"/>
      <w:r w:rsidRPr="00643046">
        <w:rPr>
          <w:rFonts w:asciiTheme="minorHAnsi" w:hAnsiTheme="minorHAnsi" w:cstheme="minorHAnsi"/>
          <w:color w:val="000000" w:themeColor="text1"/>
          <w:shd w:val="clear" w:color="auto" w:fill="FFFFFF"/>
        </w:rPr>
        <w:t>Q</w:t>
      </w:r>
      <w:r w:rsidRPr="00643046">
        <w:rPr>
          <w:rFonts w:asciiTheme="minorHAnsi" w:hAnsiTheme="minorHAnsi" w:cstheme="minorHAnsi"/>
          <w:color w:val="000000" w:themeColor="text1"/>
          <w:vertAlign w:val="subscript"/>
        </w:rPr>
        <w:t>albumin</w:t>
      </w:r>
      <w:proofErr w:type="spellEnd"/>
      <w:r w:rsidRPr="00643046">
        <w:rPr>
          <w:rFonts w:asciiTheme="minorHAnsi" w:hAnsiTheme="minorHAnsi" w:cstheme="minorHAnsi"/>
          <w:color w:val="000000" w:themeColor="text1"/>
          <w:shd w:val="clear" w:color="auto" w:fill="FFFFFF"/>
        </w:rPr>
        <w:t>), and</w:t>
      </w:r>
      <w:r w:rsidR="00E070A5">
        <w:rPr>
          <w:rFonts w:asciiTheme="minorHAnsi" w:hAnsiTheme="minorHAnsi" w:cstheme="minorHAnsi"/>
          <w:color w:val="000000" w:themeColor="text1"/>
          <w:shd w:val="clear" w:color="auto" w:fill="FFFFFF"/>
        </w:rPr>
        <w:t xml:space="preserve"> </w:t>
      </w:r>
      <w:r w:rsidR="00E070A5" w:rsidRPr="00643046">
        <w:rPr>
          <w:rFonts w:asciiTheme="minorHAnsi" w:hAnsiTheme="minorHAnsi" w:cstheme="minorHAnsi"/>
          <w:color w:val="000000" w:themeColor="text1"/>
          <w:shd w:val="clear" w:color="auto" w:fill="FFFFFF"/>
        </w:rPr>
        <w:t>(</w:t>
      </w:r>
      <w:r w:rsidR="00E070A5" w:rsidRPr="00E070A5">
        <w:rPr>
          <w:rFonts w:asciiTheme="minorHAnsi" w:hAnsiTheme="minorHAnsi" w:cstheme="minorHAnsi"/>
          <w:b/>
          <w:bCs/>
          <w:color w:val="000000" w:themeColor="text1"/>
          <w:shd w:val="clear" w:color="auto" w:fill="FFFFFF"/>
        </w:rPr>
        <w:t>C</w:t>
      </w:r>
      <w:r w:rsidR="00E070A5" w:rsidRPr="00643046">
        <w:rPr>
          <w:rFonts w:asciiTheme="minorHAnsi" w:hAnsiTheme="minorHAnsi" w:cstheme="minorHAnsi"/>
          <w:color w:val="000000" w:themeColor="text1"/>
          <w:shd w:val="clear" w:color="auto" w:fill="FFFFFF"/>
        </w:rPr>
        <w:t xml:space="preserve">) </w:t>
      </w:r>
      <w:r w:rsidRPr="00643046">
        <w:rPr>
          <w:rFonts w:asciiTheme="minorHAnsi" w:hAnsiTheme="minorHAnsi" w:cstheme="minorHAnsi"/>
          <w:color w:val="000000" w:themeColor="text1"/>
          <w:shd w:val="clear" w:color="auto" w:fill="FFFFFF"/>
        </w:rPr>
        <w:t>IgG indices (</w:t>
      </w:r>
      <w:proofErr w:type="spellStart"/>
      <w:r w:rsidRPr="00643046">
        <w:rPr>
          <w:rFonts w:asciiTheme="minorHAnsi" w:hAnsiTheme="minorHAnsi" w:cstheme="minorHAnsi"/>
          <w:color w:val="000000" w:themeColor="text1"/>
          <w:shd w:val="clear" w:color="auto" w:fill="FFFFFF"/>
        </w:rPr>
        <w:t>Q</w:t>
      </w:r>
      <w:r w:rsidRPr="00643046">
        <w:rPr>
          <w:rFonts w:asciiTheme="minorHAnsi" w:hAnsiTheme="minorHAnsi" w:cstheme="minorHAnsi"/>
          <w:color w:val="000000" w:themeColor="text1"/>
          <w:vertAlign w:val="subscript"/>
        </w:rPr>
        <w:t>Ig</w:t>
      </w:r>
      <w:proofErr w:type="spellEnd"/>
      <w:r w:rsidRPr="00643046">
        <w:rPr>
          <w:rFonts w:asciiTheme="minorHAnsi" w:hAnsiTheme="minorHAnsi" w:cstheme="minorHAnsi"/>
          <w:color w:val="000000" w:themeColor="text1"/>
          <w:shd w:val="clear" w:color="auto" w:fill="FFFFFF"/>
        </w:rPr>
        <w:t>/</w:t>
      </w:r>
      <w:proofErr w:type="spellStart"/>
      <w:r w:rsidRPr="00643046">
        <w:rPr>
          <w:rFonts w:asciiTheme="minorHAnsi" w:hAnsiTheme="minorHAnsi" w:cstheme="minorHAnsi"/>
          <w:color w:val="000000" w:themeColor="text1"/>
          <w:shd w:val="clear" w:color="auto" w:fill="FFFFFF"/>
        </w:rPr>
        <w:t>Q</w:t>
      </w:r>
      <w:r w:rsidRPr="00643046">
        <w:rPr>
          <w:rFonts w:asciiTheme="minorHAnsi" w:hAnsiTheme="minorHAnsi" w:cstheme="minorHAnsi"/>
          <w:color w:val="000000" w:themeColor="text1"/>
          <w:vertAlign w:val="subscript"/>
        </w:rPr>
        <w:t>albumin</w:t>
      </w:r>
      <w:proofErr w:type="spellEnd"/>
      <w:r w:rsidRPr="00643046">
        <w:rPr>
          <w:rFonts w:asciiTheme="minorHAnsi" w:hAnsiTheme="minorHAnsi" w:cstheme="minorHAnsi"/>
          <w:color w:val="000000" w:themeColor="text1"/>
          <w:shd w:val="clear" w:color="auto" w:fill="FFFFFF"/>
        </w:rPr>
        <w:t>) in R-EAE and TMEV-IDD mice as well as age-matched control mice (</w:t>
      </w:r>
      <w:proofErr w:type="spellStart"/>
      <w:r w:rsidRPr="00643046">
        <w:rPr>
          <w:rFonts w:asciiTheme="minorHAnsi" w:hAnsiTheme="minorHAnsi" w:cstheme="minorHAnsi"/>
          <w:color w:val="000000" w:themeColor="text1"/>
          <w:shd w:val="clear" w:color="auto" w:fill="FFFFFF"/>
        </w:rPr>
        <w:t>cR</w:t>
      </w:r>
      <w:proofErr w:type="spellEnd"/>
      <w:r w:rsidRPr="00643046">
        <w:rPr>
          <w:rFonts w:asciiTheme="minorHAnsi" w:hAnsiTheme="minorHAnsi" w:cstheme="minorHAnsi"/>
          <w:color w:val="000000" w:themeColor="text1"/>
          <w:shd w:val="clear" w:color="auto" w:fill="FFFFFF"/>
        </w:rPr>
        <w:t xml:space="preserve">-EAE and </w:t>
      </w:r>
      <w:proofErr w:type="spellStart"/>
      <w:r w:rsidRPr="00643046">
        <w:rPr>
          <w:rFonts w:asciiTheme="minorHAnsi" w:hAnsiTheme="minorHAnsi" w:cstheme="minorHAnsi"/>
          <w:color w:val="000000" w:themeColor="text1"/>
          <w:shd w:val="clear" w:color="auto" w:fill="FFFFFF"/>
        </w:rPr>
        <w:t>cTMEV</w:t>
      </w:r>
      <w:proofErr w:type="spellEnd"/>
      <w:r w:rsidRPr="00643046">
        <w:rPr>
          <w:rFonts w:asciiTheme="minorHAnsi" w:hAnsiTheme="minorHAnsi" w:cstheme="minorHAnsi"/>
          <w:color w:val="000000" w:themeColor="text1"/>
          <w:shd w:val="clear" w:color="auto" w:fill="FFFFFF"/>
        </w:rPr>
        <w:t xml:space="preserve">-IDD). </w:t>
      </w:r>
      <w:r w:rsidR="001D5812" w:rsidRPr="00643046">
        <w:rPr>
          <w:rFonts w:asciiTheme="minorHAnsi" w:hAnsiTheme="minorHAnsi" w:cstheme="minorHAnsi"/>
          <w:color w:val="000000" w:themeColor="text1"/>
          <w:shd w:val="clear" w:color="auto" w:fill="FFFFFF"/>
        </w:rPr>
        <w:t>Horizontal lines represent the median value for that group</w:t>
      </w:r>
      <w:r w:rsidRPr="00643046">
        <w:rPr>
          <w:rFonts w:asciiTheme="minorHAnsi" w:hAnsiTheme="minorHAnsi" w:cstheme="minorHAnsi"/>
          <w:color w:val="000000" w:themeColor="text1"/>
          <w:shd w:val="clear" w:color="auto" w:fill="FFFFFF"/>
        </w:rPr>
        <w:t>. *</w:t>
      </w:r>
      <w:r w:rsidR="00FE2A69" w:rsidRPr="00643046">
        <w:rPr>
          <w:rFonts w:asciiTheme="minorHAnsi" w:hAnsiTheme="minorHAnsi" w:cstheme="minorHAnsi"/>
          <w:color w:val="000000" w:themeColor="text1"/>
          <w:shd w:val="clear" w:color="auto" w:fill="FFFFFF"/>
        </w:rPr>
        <w:t>*</w:t>
      </w:r>
      <w:r w:rsidRPr="00643046">
        <w:rPr>
          <w:rFonts w:asciiTheme="minorHAnsi" w:hAnsiTheme="minorHAnsi" w:cstheme="minorHAnsi"/>
          <w:color w:val="000000" w:themeColor="text1"/>
          <w:shd w:val="clear" w:color="auto" w:fill="FFFFFF"/>
        </w:rPr>
        <w:t>**</w:t>
      </w:r>
      <w:r w:rsidRPr="00643046">
        <w:rPr>
          <w:rFonts w:asciiTheme="minorHAnsi" w:hAnsiTheme="minorHAnsi" w:cstheme="minorHAnsi"/>
          <w:i/>
          <w:color w:val="000000" w:themeColor="text1"/>
          <w:shd w:val="clear" w:color="auto" w:fill="FFFFFF"/>
        </w:rPr>
        <w:t>p</w:t>
      </w:r>
      <w:r w:rsidRPr="00643046">
        <w:rPr>
          <w:rFonts w:asciiTheme="minorHAnsi" w:hAnsiTheme="minorHAnsi" w:cstheme="minorHAnsi"/>
          <w:color w:val="000000" w:themeColor="text1"/>
          <w:shd w:val="clear" w:color="auto" w:fill="FFFFFF"/>
        </w:rPr>
        <w:t xml:space="preserve"> &lt; 0.0001; ***</w:t>
      </w:r>
      <w:r w:rsidRPr="00643046">
        <w:rPr>
          <w:rStyle w:val="Emphasis"/>
          <w:rFonts w:asciiTheme="minorHAnsi" w:hAnsiTheme="minorHAnsi" w:cstheme="minorHAnsi"/>
          <w:color w:val="000000" w:themeColor="text1"/>
        </w:rPr>
        <w:t>p</w:t>
      </w:r>
      <w:r w:rsidRPr="00643046">
        <w:rPr>
          <w:rFonts w:asciiTheme="minorHAnsi" w:hAnsiTheme="minorHAnsi" w:cstheme="minorHAnsi"/>
          <w:color w:val="000000" w:themeColor="text1"/>
          <w:shd w:val="clear" w:color="auto" w:fill="FFFFFF"/>
        </w:rPr>
        <w:t> &lt; 0.001; **</w:t>
      </w:r>
      <w:r w:rsidRPr="00643046">
        <w:rPr>
          <w:rStyle w:val="Emphasis"/>
          <w:rFonts w:asciiTheme="minorHAnsi" w:hAnsiTheme="minorHAnsi" w:cstheme="minorHAnsi"/>
          <w:color w:val="000000" w:themeColor="text1"/>
        </w:rPr>
        <w:t>p</w:t>
      </w:r>
      <w:r w:rsidRPr="00643046">
        <w:rPr>
          <w:rFonts w:asciiTheme="minorHAnsi" w:hAnsiTheme="minorHAnsi" w:cstheme="minorHAnsi"/>
          <w:color w:val="000000" w:themeColor="text1"/>
          <w:shd w:val="clear" w:color="auto" w:fill="FFFFFF"/>
        </w:rPr>
        <w:t> &lt; 0.01; *</w:t>
      </w:r>
      <w:r w:rsidRPr="00643046">
        <w:rPr>
          <w:rStyle w:val="Emphasis"/>
          <w:rFonts w:asciiTheme="minorHAnsi" w:hAnsiTheme="minorHAnsi" w:cstheme="minorHAnsi"/>
          <w:color w:val="000000" w:themeColor="text1"/>
        </w:rPr>
        <w:t>p</w:t>
      </w:r>
      <w:r w:rsidRPr="00643046">
        <w:rPr>
          <w:rFonts w:asciiTheme="minorHAnsi" w:hAnsiTheme="minorHAnsi" w:cstheme="minorHAnsi"/>
          <w:color w:val="000000" w:themeColor="text1"/>
          <w:shd w:val="clear" w:color="auto" w:fill="FFFFFF"/>
        </w:rPr>
        <w:t> &lt; 0.05.</w:t>
      </w:r>
    </w:p>
    <w:p w14:paraId="4D42E863" w14:textId="77777777" w:rsidR="00A338CC" w:rsidRPr="00643046" w:rsidRDefault="00A338CC" w:rsidP="00DD2DCF">
      <w:pPr>
        <w:rPr>
          <w:rFonts w:asciiTheme="minorHAnsi" w:hAnsiTheme="minorHAnsi" w:cstheme="minorHAnsi"/>
          <w:b/>
        </w:rPr>
      </w:pPr>
    </w:p>
    <w:p w14:paraId="1ADA00A6" w14:textId="77777777" w:rsidR="00A338CC" w:rsidRPr="00643046" w:rsidRDefault="00A338CC" w:rsidP="00DD2DCF">
      <w:pPr>
        <w:rPr>
          <w:rFonts w:asciiTheme="minorHAnsi" w:hAnsiTheme="minorHAnsi" w:cstheme="minorHAnsi"/>
          <w:b/>
        </w:rPr>
      </w:pPr>
      <w:r w:rsidRPr="00643046">
        <w:rPr>
          <w:rFonts w:asciiTheme="minorHAnsi" w:hAnsiTheme="minorHAnsi" w:cstheme="minorHAnsi"/>
          <w:b/>
        </w:rPr>
        <w:t>DISCUSSION</w:t>
      </w:r>
      <w:r w:rsidRPr="00643046">
        <w:rPr>
          <w:rFonts w:asciiTheme="minorHAnsi" w:hAnsiTheme="minorHAnsi" w:cstheme="minorHAnsi"/>
          <w:b/>
          <w:bCs/>
        </w:rPr>
        <w:t xml:space="preserve">: </w:t>
      </w:r>
    </w:p>
    <w:p w14:paraId="38579C40" w14:textId="562208E3" w:rsidR="00A338CC" w:rsidRPr="00643046" w:rsidRDefault="00A338CC" w:rsidP="00DD2DCF">
      <w:pPr>
        <w:rPr>
          <w:rFonts w:asciiTheme="minorHAnsi" w:hAnsiTheme="minorHAnsi" w:cstheme="minorHAnsi"/>
        </w:rPr>
      </w:pPr>
      <w:r w:rsidRPr="00643046">
        <w:rPr>
          <w:rFonts w:asciiTheme="minorHAnsi" w:hAnsiTheme="minorHAnsi" w:cstheme="minorHAnsi"/>
        </w:rPr>
        <w:t>Quantitative methods for the evaluation of increased CSF protein concentrations are useful tools in the characterization of the physiological and pathological state of the CNS. However, beyond reliable quantification of CSF protein levels, the detection of CSF proteins requires an expression of results that discriminates between blood- and CNS-derived fractions in the CSF. However, to date, the commonly used protein quantification assays do not allow discrimination between the two protein components, even with the aid of high-throughput tools. Thus, specific corrections to protein measurements have been proposed in order to distinguish between proteins synthesized within the CNS compartment and proteins derived from the blood. Such corrections compensate for individual variability in both serum concentrations and barrier integrity. Overall, these corrections are based on calculations of a CSF/serum quotient (</w:t>
      </w:r>
      <w:proofErr w:type="spellStart"/>
      <w:r w:rsidRPr="00643046">
        <w:rPr>
          <w:rFonts w:asciiTheme="minorHAnsi" w:hAnsiTheme="minorHAnsi" w:cstheme="minorHAnsi"/>
        </w:rPr>
        <w:t>Q</w:t>
      </w:r>
      <w:r w:rsidRPr="00643046">
        <w:rPr>
          <w:rFonts w:asciiTheme="minorHAnsi" w:hAnsiTheme="minorHAnsi" w:cstheme="minorHAnsi"/>
          <w:vertAlign w:val="subscript"/>
        </w:rPr>
        <w:t>protein</w:t>
      </w:r>
      <w:proofErr w:type="spellEnd"/>
      <w:r w:rsidRPr="00643046">
        <w:rPr>
          <w:rFonts w:asciiTheme="minorHAnsi" w:hAnsiTheme="minorHAnsi" w:cstheme="minorHAnsi"/>
        </w:rPr>
        <w:t xml:space="preserve">), which reduces variability due to differences in the individual concentration of serum protein. </w:t>
      </w:r>
      <w:r w:rsidR="00057227">
        <w:rPr>
          <w:rFonts w:asciiTheme="minorHAnsi" w:hAnsiTheme="minorHAnsi" w:cstheme="minorHAnsi"/>
        </w:rPr>
        <w:t>V</w:t>
      </w:r>
      <w:r w:rsidR="00057227" w:rsidRPr="00643046">
        <w:rPr>
          <w:rFonts w:asciiTheme="minorHAnsi" w:hAnsiTheme="minorHAnsi" w:cstheme="minorHAnsi"/>
        </w:rPr>
        <w:t xml:space="preserve">ariation of the </w:t>
      </w:r>
      <w:proofErr w:type="spellStart"/>
      <w:r w:rsidR="00057227" w:rsidRPr="00643046">
        <w:rPr>
          <w:rFonts w:asciiTheme="minorHAnsi" w:hAnsiTheme="minorHAnsi" w:cstheme="minorHAnsi"/>
        </w:rPr>
        <w:lastRenderedPageBreak/>
        <w:t>Q</w:t>
      </w:r>
      <w:r w:rsidR="00057227" w:rsidRPr="00643046">
        <w:rPr>
          <w:rFonts w:asciiTheme="minorHAnsi" w:hAnsiTheme="minorHAnsi" w:cstheme="minorHAnsi"/>
          <w:vertAlign w:val="subscript"/>
        </w:rPr>
        <w:t>protein</w:t>
      </w:r>
      <w:proofErr w:type="spellEnd"/>
      <w:r w:rsidR="00057227" w:rsidRPr="00643046">
        <w:rPr>
          <w:rFonts w:asciiTheme="minorHAnsi" w:hAnsiTheme="minorHAnsi" w:cstheme="minorHAnsi"/>
        </w:rPr>
        <w:t xml:space="preserve"> related to individual differences in barrier function </w:t>
      </w:r>
      <w:r w:rsidR="00057227">
        <w:rPr>
          <w:rFonts w:asciiTheme="minorHAnsi" w:hAnsiTheme="minorHAnsi" w:cstheme="minorHAnsi"/>
        </w:rPr>
        <w:t>can be</w:t>
      </w:r>
      <w:r w:rsidR="00ED1CF8">
        <w:rPr>
          <w:rFonts w:asciiTheme="minorHAnsi" w:hAnsiTheme="minorHAnsi" w:cstheme="minorHAnsi"/>
        </w:rPr>
        <w:t xml:space="preserve"> further </w:t>
      </w:r>
      <w:r w:rsidR="00BA4B19">
        <w:rPr>
          <w:rFonts w:asciiTheme="minorHAnsi" w:hAnsiTheme="minorHAnsi" w:cstheme="minorHAnsi"/>
        </w:rPr>
        <w:t>lowered</w:t>
      </w:r>
      <w:r w:rsidR="00ED1CF8">
        <w:rPr>
          <w:rFonts w:asciiTheme="minorHAnsi" w:hAnsiTheme="minorHAnsi" w:cstheme="minorHAnsi"/>
        </w:rPr>
        <w:t xml:space="preserve"> b</w:t>
      </w:r>
      <w:r w:rsidRPr="00643046">
        <w:rPr>
          <w:rFonts w:asciiTheme="minorHAnsi" w:hAnsiTheme="minorHAnsi" w:cstheme="minorHAnsi"/>
        </w:rPr>
        <w:t xml:space="preserve">y relating the </w:t>
      </w:r>
      <w:proofErr w:type="spellStart"/>
      <w:r w:rsidRPr="00643046">
        <w:rPr>
          <w:rFonts w:asciiTheme="minorHAnsi" w:hAnsiTheme="minorHAnsi" w:cstheme="minorHAnsi"/>
        </w:rPr>
        <w:t>Q</w:t>
      </w:r>
      <w:r w:rsidRPr="00643046">
        <w:rPr>
          <w:rFonts w:asciiTheme="minorHAnsi" w:hAnsiTheme="minorHAnsi" w:cstheme="minorHAnsi"/>
          <w:vertAlign w:val="subscript"/>
        </w:rPr>
        <w:t>protein</w:t>
      </w:r>
      <w:proofErr w:type="spellEnd"/>
      <w:r w:rsidR="00ED1CF8">
        <w:rPr>
          <w:rFonts w:asciiTheme="minorHAnsi" w:hAnsiTheme="minorHAnsi" w:cstheme="minorHAnsi"/>
        </w:rPr>
        <w:t xml:space="preserve"> </w:t>
      </w:r>
      <w:r w:rsidRPr="00643046">
        <w:rPr>
          <w:rFonts w:asciiTheme="minorHAnsi" w:hAnsiTheme="minorHAnsi" w:cstheme="minorHAnsi"/>
        </w:rPr>
        <w:t>to a CSF/serum albumin quotient (</w:t>
      </w:r>
      <w:proofErr w:type="spellStart"/>
      <w:r w:rsidRPr="00643046">
        <w:rPr>
          <w:rFonts w:asciiTheme="minorHAnsi" w:hAnsiTheme="minorHAnsi" w:cstheme="minorHAnsi"/>
        </w:rPr>
        <w:t>Q</w:t>
      </w:r>
      <w:r w:rsidRPr="00643046">
        <w:rPr>
          <w:rFonts w:asciiTheme="minorHAnsi" w:hAnsiTheme="minorHAnsi" w:cstheme="minorHAnsi"/>
          <w:vertAlign w:val="subscript"/>
        </w:rPr>
        <w:t>albumin</w:t>
      </w:r>
      <w:proofErr w:type="spellEnd"/>
      <w:r w:rsidRPr="00643046">
        <w:rPr>
          <w:rFonts w:asciiTheme="minorHAnsi" w:hAnsiTheme="minorHAnsi" w:cstheme="minorHAnsi"/>
        </w:rPr>
        <w:t xml:space="preserve">). The combination of both corrections is generally known as protein index and is calculated as </w:t>
      </w:r>
      <w:proofErr w:type="spellStart"/>
      <w:r w:rsidRPr="00643046">
        <w:rPr>
          <w:rFonts w:asciiTheme="minorHAnsi" w:hAnsiTheme="minorHAnsi" w:cstheme="minorHAnsi"/>
        </w:rPr>
        <w:t>Q</w:t>
      </w:r>
      <w:r w:rsidRPr="00643046">
        <w:rPr>
          <w:rFonts w:asciiTheme="minorHAnsi" w:hAnsiTheme="minorHAnsi" w:cstheme="minorHAnsi"/>
          <w:vertAlign w:val="subscript"/>
        </w:rPr>
        <w:t>protein</w:t>
      </w:r>
      <w:proofErr w:type="spellEnd"/>
      <w:r w:rsidRPr="00643046">
        <w:rPr>
          <w:rFonts w:asciiTheme="minorHAnsi" w:hAnsiTheme="minorHAnsi" w:cstheme="minorHAnsi"/>
        </w:rPr>
        <w:t>/</w:t>
      </w:r>
      <w:proofErr w:type="spellStart"/>
      <w:r w:rsidRPr="00643046">
        <w:rPr>
          <w:rFonts w:asciiTheme="minorHAnsi" w:hAnsiTheme="minorHAnsi" w:cstheme="minorHAnsi"/>
        </w:rPr>
        <w:t>Q</w:t>
      </w:r>
      <w:r w:rsidRPr="00643046">
        <w:rPr>
          <w:rFonts w:asciiTheme="minorHAnsi" w:hAnsiTheme="minorHAnsi" w:cstheme="minorHAnsi"/>
          <w:vertAlign w:val="subscript"/>
        </w:rPr>
        <w:t>albumin</w:t>
      </w:r>
      <w:proofErr w:type="spellEnd"/>
      <w:r w:rsidRPr="00643046">
        <w:rPr>
          <w:rFonts w:asciiTheme="minorHAnsi" w:hAnsiTheme="minorHAnsi" w:cstheme="minorHAnsi"/>
        </w:rPr>
        <w:t xml:space="preserve"> ratio</w:t>
      </w:r>
      <w:r w:rsidRPr="00643046">
        <w:rPr>
          <w:rFonts w:asciiTheme="minorHAnsi" w:hAnsiTheme="minorHAnsi" w:cstheme="minorHAnsi"/>
          <w:noProof/>
          <w:vertAlign w:val="superscript"/>
        </w:rPr>
        <w:t>4,6</w:t>
      </w:r>
      <w:r w:rsidR="00EC1763" w:rsidRPr="00643046">
        <w:rPr>
          <w:rFonts w:asciiTheme="minorHAnsi" w:hAnsiTheme="minorHAnsi" w:cstheme="minorHAnsi"/>
        </w:rPr>
        <w:t>.</w:t>
      </w:r>
    </w:p>
    <w:p w14:paraId="141202B8" w14:textId="77777777" w:rsidR="00A338CC" w:rsidRPr="00643046" w:rsidRDefault="00A338CC" w:rsidP="00DD2DCF">
      <w:pPr>
        <w:rPr>
          <w:rFonts w:asciiTheme="minorHAnsi" w:hAnsiTheme="minorHAnsi" w:cstheme="minorHAnsi"/>
        </w:rPr>
      </w:pPr>
    </w:p>
    <w:p w14:paraId="11FEFA8E" w14:textId="56244394" w:rsidR="00A338CC" w:rsidRPr="00643046" w:rsidRDefault="00A338CC" w:rsidP="00DD2DCF">
      <w:pPr>
        <w:rPr>
          <w:rFonts w:asciiTheme="minorHAnsi" w:hAnsiTheme="minorHAnsi" w:cstheme="minorHAnsi"/>
        </w:rPr>
      </w:pPr>
      <w:r w:rsidRPr="00643046">
        <w:rPr>
          <w:rFonts w:asciiTheme="minorHAnsi" w:hAnsiTheme="minorHAnsi" w:cstheme="minorHAnsi"/>
        </w:rPr>
        <w:t xml:space="preserve">Albumin, synthesized and secreted by the liver, is the major plasma protein that circulates in the bloodstream. Because albumin is produced exclusively outside the CNS and its levels in CSF are low (~0.15 g/dL), increased CSF albumin levels indicate either damage to the BBI or blood contamination due to intrathecal hemorrhage or traumatic CSF collection. In any of these conditions, albumin transudates from serum into the CSF in proportion to its serum concentration. Therefore, in the absence of blood contamination, the </w:t>
      </w:r>
      <w:proofErr w:type="spellStart"/>
      <w:r w:rsidRPr="00643046">
        <w:rPr>
          <w:rFonts w:asciiTheme="minorHAnsi" w:hAnsiTheme="minorHAnsi" w:cstheme="minorHAnsi"/>
        </w:rPr>
        <w:t>Q</w:t>
      </w:r>
      <w:r w:rsidRPr="00643046">
        <w:rPr>
          <w:rFonts w:asciiTheme="minorHAnsi" w:hAnsiTheme="minorHAnsi" w:cstheme="minorHAnsi"/>
          <w:vertAlign w:val="subscript"/>
        </w:rPr>
        <w:t>albumin</w:t>
      </w:r>
      <w:proofErr w:type="spellEnd"/>
      <w:r w:rsidRPr="00643046">
        <w:rPr>
          <w:rFonts w:asciiTheme="minorHAnsi" w:hAnsiTheme="minorHAnsi" w:cstheme="minorHAnsi"/>
        </w:rPr>
        <w:t xml:space="preserve"> can be used as an indicator of barrier function</w:t>
      </w:r>
      <w:r w:rsidRPr="00643046">
        <w:rPr>
          <w:rFonts w:asciiTheme="minorHAnsi" w:hAnsiTheme="minorHAnsi" w:cstheme="minorHAnsi"/>
          <w:noProof/>
          <w:vertAlign w:val="superscript"/>
        </w:rPr>
        <w:t>20</w:t>
      </w:r>
      <w:r w:rsidR="00EA4F84" w:rsidRPr="00643046">
        <w:rPr>
          <w:rFonts w:asciiTheme="minorHAnsi" w:hAnsiTheme="minorHAnsi" w:cstheme="minorHAnsi"/>
        </w:rPr>
        <w:t>.</w:t>
      </w:r>
      <w:r w:rsidRPr="00643046">
        <w:rPr>
          <w:rFonts w:asciiTheme="minorHAnsi" w:hAnsiTheme="minorHAnsi" w:cstheme="minorHAnsi"/>
        </w:rPr>
        <w:t xml:space="preserve"> Conversely, the </w:t>
      </w:r>
      <w:proofErr w:type="spellStart"/>
      <w:r w:rsidRPr="00643046">
        <w:rPr>
          <w:rFonts w:asciiTheme="minorHAnsi" w:hAnsiTheme="minorHAnsi" w:cstheme="minorHAnsi"/>
        </w:rPr>
        <w:t>Q</w:t>
      </w:r>
      <w:r w:rsidRPr="00643046">
        <w:rPr>
          <w:rFonts w:asciiTheme="minorHAnsi" w:hAnsiTheme="minorHAnsi" w:cstheme="minorHAnsi"/>
          <w:vertAlign w:val="subscript"/>
        </w:rPr>
        <w:t>albumin</w:t>
      </w:r>
      <w:proofErr w:type="spellEnd"/>
      <w:r w:rsidRPr="00643046">
        <w:rPr>
          <w:rFonts w:asciiTheme="minorHAnsi" w:hAnsiTheme="minorHAnsi" w:cstheme="minorHAnsi"/>
        </w:rPr>
        <w:t xml:space="preserve"> remains constant within normal ranges in humans and animals with an intact BBI</w:t>
      </w:r>
      <w:r w:rsidRPr="00643046">
        <w:rPr>
          <w:rFonts w:asciiTheme="minorHAnsi" w:hAnsiTheme="minorHAnsi" w:cstheme="minorHAnsi"/>
          <w:noProof/>
          <w:vertAlign w:val="superscript"/>
        </w:rPr>
        <w:t>21</w:t>
      </w:r>
      <w:r w:rsidR="00E10E39" w:rsidRPr="00643046">
        <w:rPr>
          <w:rFonts w:asciiTheme="minorHAnsi" w:hAnsiTheme="minorHAnsi" w:cstheme="minorHAnsi"/>
        </w:rPr>
        <w:t>.</w:t>
      </w:r>
      <w:r w:rsidRPr="00643046">
        <w:rPr>
          <w:rFonts w:asciiTheme="minorHAnsi" w:hAnsiTheme="minorHAnsi" w:cstheme="minorHAnsi"/>
        </w:rPr>
        <w:t xml:space="preserve"> A fundamental assumption for using this quotient</w:t>
      </w:r>
      <w:r w:rsidRPr="00643046">
        <w:rPr>
          <w:rFonts w:asciiTheme="minorHAnsi" w:hAnsiTheme="minorHAnsi" w:cstheme="minorHAnsi"/>
          <w:noProof/>
          <w:vertAlign w:val="superscript"/>
        </w:rPr>
        <w:t>4,6</w:t>
      </w:r>
      <w:r w:rsidRPr="00643046">
        <w:rPr>
          <w:rFonts w:asciiTheme="minorHAnsi" w:hAnsiTheme="minorHAnsi" w:cstheme="minorHAnsi"/>
        </w:rPr>
        <w:t xml:space="preserve"> in intrathecal protein synthesis calculation is that the increased amount of CSF protein in the presence of a </w:t>
      </w:r>
      <w:r w:rsidR="00FE536C">
        <w:rPr>
          <w:rFonts w:asciiTheme="minorHAnsi" w:hAnsiTheme="minorHAnsi" w:cstheme="minorHAnsi"/>
        </w:rPr>
        <w:t>leaky</w:t>
      </w:r>
      <w:r w:rsidR="00FE536C" w:rsidRPr="00643046">
        <w:rPr>
          <w:rFonts w:asciiTheme="minorHAnsi" w:hAnsiTheme="minorHAnsi" w:cstheme="minorHAnsi"/>
        </w:rPr>
        <w:t xml:space="preserve"> </w:t>
      </w:r>
      <w:r w:rsidRPr="00643046">
        <w:rPr>
          <w:rFonts w:asciiTheme="minorHAnsi" w:hAnsiTheme="minorHAnsi" w:cstheme="minorHAnsi"/>
        </w:rPr>
        <w:t>barrier is proportional to the increase in CSF albumin concentration. This assumption has been experimentally confirmed in a study from 1977</w:t>
      </w:r>
      <w:r w:rsidRPr="00643046">
        <w:rPr>
          <w:rFonts w:asciiTheme="minorHAnsi" w:hAnsiTheme="minorHAnsi" w:cstheme="minorHAnsi"/>
          <w:noProof/>
          <w:vertAlign w:val="superscript"/>
        </w:rPr>
        <w:t>4</w:t>
      </w:r>
      <w:r w:rsidR="00EA4F84" w:rsidRPr="00643046">
        <w:rPr>
          <w:rFonts w:asciiTheme="minorHAnsi" w:hAnsiTheme="minorHAnsi" w:cstheme="minorHAnsi"/>
        </w:rPr>
        <w:t>,</w:t>
      </w:r>
      <w:r w:rsidRPr="00643046">
        <w:rPr>
          <w:rFonts w:asciiTheme="minorHAnsi" w:hAnsiTheme="minorHAnsi" w:cstheme="minorHAnsi"/>
        </w:rPr>
        <w:t xml:space="preserve"> in which </w:t>
      </w:r>
      <w:r w:rsidR="00FE536C">
        <w:rPr>
          <w:rFonts w:asciiTheme="minorHAnsi" w:hAnsiTheme="minorHAnsi" w:cstheme="minorHAnsi"/>
        </w:rPr>
        <w:t xml:space="preserve">authors </w:t>
      </w:r>
      <w:r w:rsidR="00796A2B">
        <w:rPr>
          <w:rFonts w:asciiTheme="minorHAnsi" w:hAnsiTheme="minorHAnsi" w:cstheme="minorHAnsi"/>
        </w:rPr>
        <w:t>monitored</w:t>
      </w:r>
      <w:r w:rsidR="00FE536C">
        <w:rPr>
          <w:rFonts w:asciiTheme="minorHAnsi" w:hAnsiTheme="minorHAnsi" w:cstheme="minorHAnsi"/>
        </w:rPr>
        <w:t xml:space="preserve"> </w:t>
      </w:r>
      <w:r w:rsidR="00BA4B19">
        <w:rPr>
          <w:rFonts w:asciiTheme="minorHAnsi" w:hAnsiTheme="minorHAnsi" w:cstheme="minorHAnsi"/>
        </w:rPr>
        <w:t xml:space="preserve">in MS patients </w:t>
      </w:r>
      <w:r w:rsidR="00EE01A1">
        <w:rPr>
          <w:rFonts w:asciiTheme="minorHAnsi" w:hAnsiTheme="minorHAnsi" w:cstheme="minorHAnsi"/>
        </w:rPr>
        <w:t xml:space="preserve">the </w:t>
      </w:r>
      <w:r w:rsidR="00BA4B19" w:rsidRPr="00BA4B19">
        <w:rPr>
          <w:rFonts w:asciiTheme="minorHAnsi" w:hAnsiTheme="minorHAnsi" w:cstheme="minorHAnsi"/>
        </w:rPr>
        <w:t>blood–</w:t>
      </w:r>
      <w:r w:rsidR="00BA4B19">
        <w:rPr>
          <w:rFonts w:asciiTheme="minorHAnsi" w:hAnsiTheme="minorHAnsi" w:cstheme="minorHAnsi"/>
        </w:rPr>
        <w:t>CSF</w:t>
      </w:r>
      <w:r w:rsidR="00BA4B19" w:rsidRPr="00BA4B19">
        <w:rPr>
          <w:rFonts w:asciiTheme="minorHAnsi" w:hAnsiTheme="minorHAnsi" w:cstheme="minorHAnsi"/>
        </w:rPr>
        <w:t xml:space="preserve"> passage</w:t>
      </w:r>
      <w:r w:rsidR="00BA4B19">
        <w:rPr>
          <w:rFonts w:asciiTheme="minorHAnsi" w:hAnsiTheme="minorHAnsi" w:cstheme="minorHAnsi"/>
        </w:rPr>
        <w:t xml:space="preserve"> of </w:t>
      </w:r>
      <w:r w:rsidRPr="00643046">
        <w:rPr>
          <w:rFonts w:asciiTheme="minorHAnsi" w:hAnsiTheme="minorHAnsi" w:cstheme="minorHAnsi"/>
        </w:rPr>
        <w:t xml:space="preserve">radiolabeled IgG and albumin </w:t>
      </w:r>
      <w:r w:rsidR="00BA4B19">
        <w:rPr>
          <w:rFonts w:asciiTheme="minorHAnsi" w:hAnsiTheme="minorHAnsi" w:cstheme="minorHAnsi"/>
        </w:rPr>
        <w:t xml:space="preserve">obtained </w:t>
      </w:r>
      <w:r w:rsidRPr="00643046">
        <w:rPr>
          <w:rFonts w:asciiTheme="minorHAnsi" w:hAnsiTheme="minorHAnsi" w:cstheme="minorHAnsi"/>
        </w:rPr>
        <w:t>from healthy human sera</w:t>
      </w:r>
      <w:r w:rsidR="00BA4B19">
        <w:rPr>
          <w:rFonts w:asciiTheme="minorHAnsi" w:hAnsiTheme="minorHAnsi" w:cstheme="minorHAnsi"/>
        </w:rPr>
        <w:t>.</w:t>
      </w:r>
      <w:r w:rsidRPr="00643046">
        <w:rPr>
          <w:rFonts w:asciiTheme="minorHAnsi" w:hAnsiTheme="minorHAnsi" w:cstheme="minorHAnsi"/>
        </w:rPr>
        <w:t xml:space="preserve"> </w:t>
      </w:r>
    </w:p>
    <w:p w14:paraId="7DDEC56A" w14:textId="77777777" w:rsidR="00A338CC" w:rsidRPr="00643046" w:rsidRDefault="00A338CC" w:rsidP="00DD2DCF">
      <w:pPr>
        <w:rPr>
          <w:rFonts w:asciiTheme="minorHAnsi" w:hAnsiTheme="minorHAnsi" w:cstheme="minorHAnsi"/>
        </w:rPr>
      </w:pPr>
    </w:p>
    <w:p w14:paraId="66487DAC" w14:textId="77777777" w:rsidR="00A338CC" w:rsidRPr="00643046" w:rsidRDefault="00A338CC" w:rsidP="00DD2DCF">
      <w:pPr>
        <w:rPr>
          <w:rFonts w:asciiTheme="minorHAnsi" w:hAnsiTheme="minorHAnsi" w:cstheme="minorHAnsi"/>
        </w:rPr>
      </w:pPr>
      <w:r w:rsidRPr="00643046">
        <w:rPr>
          <w:rFonts w:asciiTheme="minorHAnsi" w:hAnsiTheme="minorHAnsi" w:cstheme="minorHAnsi"/>
        </w:rPr>
        <w:t xml:space="preserve">Similar to albumin, any protein in the blood can cross the BBI. When the barrier is intact, the </w:t>
      </w:r>
      <w:proofErr w:type="spellStart"/>
      <w:r w:rsidRPr="00643046">
        <w:rPr>
          <w:rFonts w:asciiTheme="minorHAnsi" w:hAnsiTheme="minorHAnsi" w:cstheme="minorHAnsi"/>
        </w:rPr>
        <w:t>Q</w:t>
      </w:r>
      <w:r w:rsidRPr="00643046">
        <w:rPr>
          <w:rFonts w:asciiTheme="minorHAnsi" w:hAnsiTheme="minorHAnsi" w:cstheme="minorHAnsi"/>
          <w:vertAlign w:val="subscript"/>
        </w:rPr>
        <w:t>protein</w:t>
      </w:r>
      <w:proofErr w:type="spellEnd"/>
      <w:r w:rsidRPr="00643046">
        <w:rPr>
          <w:rFonts w:asciiTheme="minorHAnsi" w:hAnsiTheme="minorHAnsi" w:cstheme="minorHAnsi"/>
        </w:rPr>
        <w:t xml:space="preserve"> is relatively constant. Unlike albumin, however, many proteins can also be synthesized within the CNS. As a consequence, an altered </w:t>
      </w:r>
      <w:proofErr w:type="spellStart"/>
      <w:r w:rsidRPr="00643046">
        <w:rPr>
          <w:rFonts w:asciiTheme="minorHAnsi" w:hAnsiTheme="minorHAnsi" w:cstheme="minorHAnsi"/>
        </w:rPr>
        <w:t>Q</w:t>
      </w:r>
      <w:r w:rsidRPr="00643046">
        <w:rPr>
          <w:rFonts w:asciiTheme="minorHAnsi" w:hAnsiTheme="minorHAnsi" w:cstheme="minorHAnsi"/>
          <w:vertAlign w:val="subscript"/>
        </w:rPr>
        <w:t>protein</w:t>
      </w:r>
      <w:proofErr w:type="spellEnd"/>
      <w:r w:rsidRPr="00643046">
        <w:rPr>
          <w:rFonts w:asciiTheme="minorHAnsi" w:hAnsiTheme="minorHAnsi" w:cstheme="minorHAnsi"/>
        </w:rPr>
        <w:t xml:space="preserve"> can result from a damaged barrier and/or increased intrathecal protein production. Nevertheless, when an elevated CSF protein concentration is due just to a compromised BBI, values for both </w:t>
      </w:r>
      <w:proofErr w:type="spellStart"/>
      <w:r w:rsidRPr="00643046">
        <w:rPr>
          <w:rFonts w:asciiTheme="minorHAnsi" w:hAnsiTheme="minorHAnsi" w:cstheme="minorHAnsi"/>
        </w:rPr>
        <w:t>Q</w:t>
      </w:r>
      <w:r w:rsidRPr="00643046">
        <w:rPr>
          <w:rFonts w:asciiTheme="minorHAnsi" w:hAnsiTheme="minorHAnsi" w:cstheme="minorHAnsi"/>
          <w:vertAlign w:val="subscript"/>
        </w:rPr>
        <w:t>protein</w:t>
      </w:r>
      <w:proofErr w:type="spellEnd"/>
      <w:r w:rsidRPr="00643046">
        <w:rPr>
          <w:rFonts w:asciiTheme="minorHAnsi" w:hAnsiTheme="minorHAnsi" w:cstheme="minorHAnsi"/>
        </w:rPr>
        <w:t xml:space="preserve"> and </w:t>
      </w:r>
      <w:proofErr w:type="spellStart"/>
      <w:r w:rsidRPr="00643046">
        <w:rPr>
          <w:rFonts w:asciiTheme="minorHAnsi" w:hAnsiTheme="minorHAnsi" w:cstheme="minorHAnsi"/>
        </w:rPr>
        <w:t>Q</w:t>
      </w:r>
      <w:r w:rsidRPr="00643046">
        <w:rPr>
          <w:rFonts w:asciiTheme="minorHAnsi" w:hAnsiTheme="minorHAnsi" w:cstheme="minorHAnsi"/>
          <w:vertAlign w:val="subscript"/>
        </w:rPr>
        <w:t>albumin</w:t>
      </w:r>
      <w:proofErr w:type="spellEnd"/>
      <w:r w:rsidRPr="00643046">
        <w:rPr>
          <w:rFonts w:asciiTheme="minorHAnsi" w:hAnsiTheme="minorHAnsi" w:cstheme="minorHAnsi"/>
        </w:rPr>
        <w:t xml:space="preserve"> are increased, compared to values for these same quotients in animals with an intact barrier. In contrast, when the barrier is intact, increased CSF protein concentrations are most likely due to increased intrathecal synthesis, and only the </w:t>
      </w:r>
      <w:proofErr w:type="spellStart"/>
      <w:r w:rsidRPr="00643046">
        <w:rPr>
          <w:rFonts w:asciiTheme="minorHAnsi" w:hAnsiTheme="minorHAnsi" w:cstheme="minorHAnsi"/>
        </w:rPr>
        <w:t>Q</w:t>
      </w:r>
      <w:r w:rsidRPr="00643046">
        <w:rPr>
          <w:rFonts w:asciiTheme="minorHAnsi" w:hAnsiTheme="minorHAnsi" w:cstheme="minorHAnsi"/>
          <w:vertAlign w:val="subscript"/>
        </w:rPr>
        <w:t>protein</w:t>
      </w:r>
      <w:proofErr w:type="spellEnd"/>
      <w:r w:rsidRPr="00643046">
        <w:rPr>
          <w:rFonts w:asciiTheme="minorHAnsi" w:hAnsiTheme="minorHAnsi" w:cstheme="minorHAnsi"/>
        </w:rPr>
        <w:t xml:space="preserve"> is ultimately increased. </w:t>
      </w:r>
    </w:p>
    <w:p w14:paraId="060A2D98" w14:textId="77777777" w:rsidR="00A338CC" w:rsidRPr="00643046" w:rsidRDefault="00A338CC" w:rsidP="00DD2DCF">
      <w:pPr>
        <w:rPr>
          <w:rFonts w:asciiTheme="minorHAnsi" w:hAnsiTheme="minorHAnsi" w:cstheme="minorHAnsi"/>
        </w:rPr>
      </w:pPr>
    </w:p>
    <w:p w14:paraId="4F83C83B" w14:textId="3C2F5E19" w:rsidR="00A338CC" w:rsidRPr="00643046" w:rsidRDefault="00A338CC" w:rsidP="00DD2DCF">
      <w:pPr>
        <w:rPr>
          <w:rFonts w:asciiTheme="minorHAnsi" w:hAnsiTheme="minorHAnsi" w:cstheme="minorHAnsi"/>
        </w:rPr>
      </w:pPr>
      <w:r w:rsidRPr="00643046">
        <w:rPr>
          <w:rFonts w:asciiTheme="minorHAnsi" w:hAnsiTheme="minorHAnsi" w:cstheme="minorHAnsi"/>
        </w:rPr>
        <w:t>The use of the protein index may be partially limited by five factors:</w:t>
      </w:r>
      <w:r w:rsidR="003D0AD0">
        <w:rPr>
          <w:rFonts w:asciiTheme="minorHAnsi" w:hAnsiTheme="minorHAnsi" w:cstheme="minorHAnsi"/>
        </w:rPr>
        <w:t xml:space="preserve"> </w:t>
      </w:r>
      <w:r w:rsidRPr="00643046">
        <w:rPr>
          <w:rFonts w:asciiTheme="minorHAnsi" w:hAnsiTheme="minorHAnsi" w:cstheme="minorHAnsi"/>
        </w:rPr>
        <w:t xml:space="preserve">1) the large variability of CSF albumin concentration in healthy animals, 2) the different hydrodynamic radius of proteins, 3) the endogenous CNS expression of proteins, 4) different sampling techniques, and 5) the morphological differences of the BBI. The large variability of CSF albumin concentration in healthy animals results in considerable variability in the values for the final protein index. In humans, for example, the </w:t>
      </w:r>
      <w:proofErr w:type="spellStart"/>
      <w:r w:rsidRPr="00643046">
        <w:rPr>
          <w:rFonts w:asciiTheme="minorHAnsi" w:hAnsiTheme="minorHAnsi" w:cstheme="minorHAnsi"/>
        </w:rPr>
        <w:t>Q</w:t>
      </w:r>
      <w:r w:rsidRPr="00643046">
        <w:rPr>
          <w:rFonts w:asciiTheme="minorHAnsi" w:hAnsiTheme="minorHAnsi" w:cstheme="minorHAnsi"/>
          <w:vertAlign w:val="subscript"/>
        </w:rPr>
        <w:t>albumin</w:t>
      </w:r>
      <w:proofErr w:type="spellEnd"/>
      <w:r w:rsidRPr="00643046">
        <w:rPr>
          <w:rFonts w:asciiTheme="minorHAnsi" w:hAnsiTheme="minorHAnsi" w:cstheme="minorHAnsi"/>
        </w:rPr>
        <w:t xml:space="preserve"> is age-dependent since it increases with age</w:t>
      </w:r>
      <w:r w:rsidRPr="00643046">
        <w:rPr>
          <w:rFonts w:asciiTheme="minorHAnsi" w:hAnsiTheme="minorHAnsi" w:cstheme="minorHAnsi"/>
          <w:noProof/>
          <w:vertAlign w:val="superscript"/>
        </w:rPr>
        <w:t>22</w:t>
      </w:r>
      <w:r w:rsidR="00EA4F84" w:rsidRPr="00643046">
        <w:rPr>
          <w:rFonts w:asciiTheme="minorHAnsi" w:hAnsiTheme="minorHAnsi" w:cstheme="minorHAnsi"/>
        </w:rPr>
        <w:t>.</w:t>
      </w:r>
      <w:r w:rsidRPr="00643046">
        <w:rPr>
          <w:rFonts w:asciiTheme="minorHAnsi" w:hAnsiTheme="minorHAnsi" w:cstheme="minorHAnsi"/>
        </w:rPr>
        <w:t xml:space="preserve"> A previous report also mentioned a sex‐based difference in </w:t>
      </w:r>
      <w:proofErr w:type="spellStart"/>
      <w:r w:rsidRPr="00643046">
        <w:rPr>
          <w:rFonts w:asciiTheme="minorHAnsi" w:hAnsiTheme="minorHAnsi" w:cstheme="minorHAnsi"/>
        </w:rPr>
        <w:t>Q</w:t>
      </w:r>
      <w:r w:rsidRPr="00643046">
        <w:rPr>
          <w:rFonts w:asciiTheme="minorHAnsi" w:hAnsiTheme="minorHAnsi" w:cstheme="minorHAnsi"/>
          <w:vertAlign w:val="subscript"/>
        </w:rPr>
        <w:t>albumin</w:t>
      </w:r>
      <w:proofErr w:type="spellEnd"/>
      <w:r w:rsidRPr="00643046">
        <w:rPr>
          <w:rFonts w:asciiTheme="minorHAnsi" w:hAnsiTheme="minorHAnsi" w:cstheme="minorHAnsi"/>
        </w:rPr>
        <w:t xml:space="preserve"> in a healthy population</w:t>
      </w:r>
      <w:r w:rsidRPr="00643046">
        <w:rPr>
          <w:rFonts w:asciiTheme="minorHAnsi" w:hAnsiTheme="minorHAnsi" w:cstheme="minorHAnsi"/>
          <w:noProof/>
          <w:vertAlign w:val="superscript"/>
        </w:rPr>
        <w:t>23</w:t>
      </w:r>
      <w:r w:rsidR="00EA4F84" w:rsidRPr="00643046">
        <w:rPr>
          <w:rFonts w:asciiTheme="minorHAnsi" w:hAnsiTheme="minorHAnsi" w:cstheme="minorHAnsi"/>
        </w:rPr>
        <w:t>.</w:t>
      </w:r>
      <w:r w:rsidRPr="00643046">
        <w:rPr>
          <w:rFonts w:asciiTheme="minorHAnsi" w:hAnsiTheme="minorHAnsi" w:cstheme="minorHAnsi"/>
        </w:rPr>
        <w:t xml:space="preserve"> Likewise, in mice albumin concentrations depend on age and mouse strain</w:t>
      </w:r>
      <w:r w:rsidRPr="00643046">
        <w:rPr>
          <w:rFonts w:asciiTheme="minorHAnsi" w:hAnsiTheme="minorHAnsi" w:cstheme="minorHAnsi"/>
          <w:noProof/>
          <w:vertAlign w:val="superscript"/>
        </w:rPr>
        <w:t>24</w:t>
      </w:r>
      <w:r w:rsidR="00EA4F84" w:rsidRPr="00643046">
        <w:rPr>
          <w:rFonts w:asciiTheme="minorHAnsi" w:hAnsiTheme="minorHAnsi" w:cstheme="minorHAnsi"/>
        </w:rPr>
        <w:t>,</w:t>
      </w:r>
      <w:r w:rsidRPr="00643046">
        <w:rPr>
          <w:rFonts w:asciiTheme="minorHAnsi" w:hAnsiTheme="minorHAnsi" w:cstheme="minorHAnsi"/>
        </w:rPr>
        <w:t xml:space="preserve"> e.g., the </w:t>
      </w:r>
      <w:proofErr w:type="spellStart"/>
      <w:r w:rsidRPr="00643046">
        <w:rPr>
          <w:rFonts w:asciiTheme="minorHAnsi" w:hAnsiTheme="minorHAnsi" w:cstheme="minorHAnsi"/>
        </w:rPr>
        <w:t>Q</w:t>
      </w:r>
      <w:r w:rsidRPr="00643046">
        <w:rPr>
          <w:rFonts w:asciiTheme="minorHAnsi" w:hAnsiTheme="minorHAnsi" w:cstheme="minorHAnsi"/>
          <w:vertAlign w:val="subscript"/>
        </w:rPr>
        <w:t>albumin</w:t>
      </w:r>
      <w:proofErr w:type="spellEnd"/>
      <w:r w:rsidRPr="00643046">
        <w:rPr>
          <w:rFonts w:asciiTheme="minorHAnsi" w:hAnsiTheme="minorHAnsi" w:cstheme="minorHAnsi"/>
        </w:rPr>
        <w:t xml:space="preserve"> for young, male, C57Bl/6 mice may be different </w:t>
      </w:r>
      <w:r w:rsidR="0082119D" w:rsidRPr="00643046">
        <w:rPr>
          <w:rFonts w:asciiTheme="minorHAnsi" w:hAnsiTheme="minorHAnsi" w:cstheme="minorHAnsi"/>
        </w:rPr>
        <w:t xml:space="preserve">from </w:t>
      </w:r>
      <w:r w:rsidRPr="00643046">
        <w:rPr>
          <w:rFonts w:asciiTheme="minorHAnsi" w:hAnsiTheme="minorHAnsi" w:cstheme="minorHAnsi"/>
        </w:rPr>
        <w:t xml:space="preserve">the </w:t>
      </w:r>
      <w:proofErr w:type="spellStart"/>
      <w:r w:rsidRPr="00643046">
        <w:rPr>
          <w:rFonts w:asciiTheme="minorHAnsi" w:hAnsiTheme="minorHAnsi" w:cstheme="minorHAnsi"/>
        </w:rPr>
        <w:t>Q</w:t>
      </w:r>
      <w:r w:rsidRPr="00643046">
        <w:rPr>
          <w:rFonts w:asciiTheme="minorHAnsi" w:hAnsiTheme="minorHAnsi" w:cstheme="minorHAnsi"/>
          <w:vertAlign w:val="subscript"/>
        </w:rPr>
        <w:t>albumin</w:t>
      </w:r>
      <w:proofErr w:type="spellEnd"/>
      <w:r w:rsidRPr="00643046">
        <w:rPr>
          <w:rFonts w:asciiTheme="minorHAnsi" w:hAnsiTheme="minorHAnsi" w:cstheme="minorHAnsi"/>
        </w:rPr>
        <w:t xml:space="preserve"> for old, female, DBA/1J mice. Therefore, standardized reference intervals for barrier integrity cannot be established across and within species, and appropriate thresholds have to be calculated based on the specific experimental conditions. </w:t>
      </w:r>
    </w:p>
    <w:p w14:paraId="0DA55920" w14:textId="77777777" w:rsidR="00A338CC" w:rsidRPr="00643046" w:rsidRDefault="00A338CC" w:rsidP="00DD2DCF">
      <w:pPr>
        <w:rPr>
          <w:rFonts w:asciiTheme="minorHAnsi" w:hAnsiTheme="minorHAnsi" w:cstheme="minorHAnsi"/>
        </w:rPr>
      </w:pPr>
    </w:p>
    <w:p w14:paraId="1B58E45D" w14:textId="2E3A7BF3" w:rsidR="00A338CC" w:rsidRPr="00643046" w:rsidRDefault="00A338CC" w:rsidP="00DD2DCF">
      <w:pPr>
        <w:rPr>
          <w:rFonts w:asciiTheme="minorHAnsi" w:hAnsiTheme="minorHAnsi" w:cstheme="minorHAnsi"/>
          <w:color w:val="auto"/>
        </w:rPr>
      </w:pPr>
      <w:r w:rsidRPr="00643046">
        <w:rPr>
          <w:rFonts w:asciiTheme="minorHAnsi" w:hAnsiTheme="minorHAnsi" w:cstheme="minorHAnsi"/>
        </w:rPr>
        <w:t xml:space="preserve">Another factor causing variability in normal indexes among proteins is their molecular size. The passage of serum proteins through the BBI depends on their molecular size, and the correlation between clearance rate and molecular weight (MW) is widely used to evaluate the permeability of the BBI. General protein structures range in size from tens to several thousand amino acids. Some proteins are of relatively small molecular size, such as chemokines, with a molecular weight </w:t>
      </w:r>
      <w:r w:rsidRPr="00643046">
        <w:rPr>
          <w:rFonts w:asciiTheme="minorHAnsi" w:hAnsiTheme="minorHAnsi" w:cstheme="minorHAnsi"/>
        </w:rPr>
        <w:lastRenderedPageBreak/>
        <w:t xml:space="preserve">ranging between 8 and 20 </w:t>
      </w:r>
      <w:proofErr w:type="spellStart"/>
      <w:r w:rsidRPr="00643046">
        <w:rPr>
          <w:rFonts w:asciiTheme="minorHAnsi" w:hAnsiTheme="minorHAnsi" w:cstheme="minorHAnsi"/>
        </w:rPr>
        <w:t>kDa</w:t>
      </w:r>
      <w:proofErr w:type="spellEnd"/>
      <w:r w:rsidRPr="00643046">
        <w:rPr>
          <w:rFonts w:asciiTheme="minorHAnsi" w:hAnsiTheme="minorHAnsi" w:cstheme="minorHAnsi"/>
        </w:rPr>
        <w:t>. Such a low MW favors crossing of the BBI, ultimately resulting in higher normal protein indexes. Differently, other proteins, like IgM, are very large (900</w:t>
      </w:r>
      <w:r w:rsidR="00EA4F84">
        <w:rPr>
          <w:rFonts w:asciiTheme="minorHAnsi" w:hAnsiTheme="minorHAnsi" w:cstheme="minorHAnsi"/>
        </w:rPr>
        <w:t>−</w:t>
      </w:r>
      <w:r w:rsidRPr="00643046">
        <w:rPr>
          <w:rFonts w:asciiTheme="minorHAnsi" w:hAnsiTheme="minorHAnsi" w:cstheme="minorHAnsi"/>
        </w:rPr>
        <w:t xml:space="preserve">950 </w:t>
      </w:r>
      <w:proofErr w:type="spellStart"/>
      <w:r w:rsidRPr="00643046">
        <w:rPr>
          <w:rFonts w:asciiTheme="minorHAnsi" w:hAnsiTheme="minorHAnsi" w:cstheme="minorHAnsi"/>
        </w:rPr>
        <w:t>kDa</w:t>
      </w:r>
      <w:proofErr w:type="spellEnd"/>
      <w:r w:rsidRPr="00643046">
        <w:rPr>
          <w:rFonts w:asciiTheme="minorHAnsi" w:hAnsiTheme="minorHAnsi" w:cstheme="minorHAnsi"/>
        </w:rPr>
        <w:t>), therefore showing very low indexes in normal conditions</w:t>
      </w:r>
      <w:r w:rsidRPr="00643046">
        <w:rPr>
          <w:rFonts w:asciiTheme="minorHAnsi" w:hAnsiTheme="minorHAnsi" w:cstheme="minorHAnsi"/>
          <w:noProof/>
          <w:vertAlign w:val="superscript"/>
        </w:rPr>
        <w:t>6</w:t>
      </w:r>
      <w:r w:rsidR="00EA4F84" w:rsidRPr="00643046">
        <w:rPr>
          <w:rFonts w:asciiTheme="minorHAnsi" w:hAnsiTheme="minorHAnsi" w:cstheme="minorHAnsi"/>
        </w:rPr>
        <w:t>.</w:t>
      </w:r>
      <w:r w:rsidRPr="00643046">
        <w:rPr>
          <w:rFonts w:asciiTheme="minorHAnsi" w:hAnsiTheme="minorHAnsi" w:cstheme="minorHAnsi"/>
        </w:rPr>
        <w:t xml:space="preserve"> However, this is not always the case, since, despite a similar MW, some proteins permeate the barrier much better than other proteins, possibly because of a different shape. Thus, the diffusion coefficient of a protein, and hence the hydrodynamic radii calculated from it, depends on both size and shape of molecules</w:t>
      </w:r>
      <w:r w:rsidRPr="00643046">
        <w:rPr>
          <w:rFonts w:asciiTheme="minorHAnsi" w:hAnsiTheme="minorHAnsi" w:cstheme="minorHAnsi"/>
          <w:noProof/>
          <w:vertAlign w:val="superscript"/>
        </w:rPr>
        <w:t>25</w:t>
      </w:r>
      <w:r w:rsidR="00E10E39" w:rsidRPr="00643046">
        <w:rPr>
          <w:rFonts w:asciiTheme="minorHAnsi" w:hAnsiTheme="minorHAnsi" w:cstheme="minorHAnsi"/>
        </w:rPr>
        <w:t>.</w:t>
      </w:r>
      <w:r w:rsidRPr="00643046">
        <w:rPr>
          <w:rFonts w:asciiTheme="minorHAnsi" w:hAnsiTheme="minorHAnsi" w:cstheme="minorHAnsi"/>
        </w:rPr>
        <w:t xml:space="preserve"> The fundamental difference between the geometric and the hydrodynamic volume of a protein becomes most evident with large proteins above 150 </w:t>
      </w:r>
      <w:proofErr w:type="spellStart"/>
      <w:r w:rsidRPr="00643046">
        <w:rPr>
          <w:rFonts w:asciiTheme="minorHAnsi" w:hAnsiTheme="minorHAnsi" w:cstheme="minorHAnsi"/>
        </w:rPr>
        <w:t>kDa</w:t>
      </w:r>
      <w:proofErr w:type="spellEnd"/>
      <w:r w:rsidRPr="00643046">
        <w:rPr>
          <w:rFonts w:asciiTheme="minorHAnsi" w:hAnsiTheme="minorHAnsi" w:cstheme="minorHAnsi"/>
        </w:rPr>
        <w:t xml:space="preserve">. </w:t>
      </w:r>
      <w:r w:rsidRPr="00643046">
        <w:rPr>
          <w:rFonts w:asciiTheme="minorHAnsi" w:hAnsiTheme="minorHAnsi" w:cstheme="minorHAnsi"/>
          <w:color w:val="auto"/>
        </w:rPr>
        <w:t xml:space="preserve">The decreasing clearance rates of, for example, ceruloplasmin (132 </w:t>
      </w:r>
      <w:proofErr w:type="spellStart"/>
      <w:r w:rsidRPr="00643046">
        <w:rPr>
          <w:rFonts w:asciiTheme="minorHAnsi" w:hAnsiTheme="minorHAnsi" w:cstheme="minorHAnsi"/>
          <w:color w:val="auto"/>
        </w:rPr>
        <w:t>kDa</w:t>
      </w:r>
      <w:proofErr w:type="spellEnd"/>
      <w:r w:rsidRPr="00643046">
        <w:rPr>
          <w:rFonts w:asciiTheme="minorHAnsi" w:hAnsiTheme="minorHAnsi" w:cstheme="minorHAnsi"/>
          <w:color w:val="auto"/>
        </w:rPr>
        <w:t xml:space="preserve">), IgG (150 </w:t>
      </w:r>
      <w:proofErr w:type="spellStart"/>
      <w:r w:rsidRPr="00643046">
        <w:rPr>
          <w:rFonts w:asciiTheme="minorHAnsi" w:hAnsiTheme="minorHAnsi" w:cstheme="minorHAnsi"/>
          <w:color w:val="auto"/>
        </w:rPr>
        <w:t>kDa</w:t>
      </w:r>
      <w:proofErr w:type="spellEnd"/>
      <w:r w:rsidRPr="00643046">
        <w:rPr>
          <w:rFonts w:asciiTheme="minorHAnsi" w:hAnsiTheme="minorHAnsi" w:cstheme="minorHAnsi"/>
          <w:color w:val="auto"/>
        </w:rPr>
        <w:t>),</w:t>
      </w:r>
      <w:r w:rsidRPr="00643046">
        <w:rPr>
          <w:rFonts w:asciiTheme="minorHAnsi" w:hAnsiTheme="minorHAnsi" w:cstheme="minorHAnsi"/>
        </w:rPr>
        <w:t xml:space="preserve"> </w:t>
      </w:r>
      <w:r w:rsidRPr="00643046">
        <w:rPr>
          <w:rFonts w:asciiTheme="minorHAnsi" w:hAnsiTheme="minorHAnsi" w:cstheme="minorHAnsi"/>
          <w:color w:val="auto"/>
        </w:rPr>
        <w:t xml:space="preserve">and IgA (150 </w:t>
      </w:r>
      <w:proofErr w:type="spellStart"/>
      <w:r w:rsidRPr="00643046">
        <w:rPr>
          <w:rFonts w:asciiTheme="minorHAnsi" w:hAnsiTheme="minorHAnsi" w:cstheme="minorHAnsi"/>
          <w:color w:val="auto"/>
        </w:rPr>
        <w:t>kDa</w:t>
      </w:r>
      <w:proofErr w:type="spellEnd"/>
      <w:r w:rsidRPr="00643046">
        <w:rPr>
          <w:rFonts w:asciiTheme="minorHAnsi" w:hAnsiTheme="minorHAnsi" w:cstheme="minorHAnsi"/>
          <w:color w:val="auto"/>
        </w:rPr>
        <w:t>) reflect the hydrodynamic heterogeneity of these three proteins, which have similar</w:t>
      </w:r>
      <w:r w:rsidRPr="00643046">
        <w:rPr>
          <w:rFonts w:asciiTheme="minorHAnsi" w:hAnsiTheme="minorHAnsi" w:cstheme="minorHAnsi"/>
        </w:rPr>
        <w:t xml:space="preserve"> MW</w:t>
      </w:r>
      <w:r w:rsidRPr="00643046">
        <w:rPr>
          <w:rFonts w:asciiTheme="minorHAnsi" w:hAnsiTheme="minorHAnsi" w:cstheme="minorHAnsi"/>
          <w:noProof/>
          <w:color w:val="auto"/>
          <w:vertAlign w:val="superscript"/>
        </w:rPr>
        <w:t>25</w:t>
      </w:r>
      <w:r w:rsidR="00476C89" w:rsidRPr="00643046">
        <w:rPr>
          <w:rFonts w:asciiTheme="minorHAnsi" w:hAnsiTheme="minorHAnsi" w:cstheme="minorHAnsi"/>
          <w:color w:val="auto"/>
        </w:rPr>
        <w:t>.</w:t>
      </w:r>
      <w:r w:rsidRPr="00643046">
        <w:rPr>
          <w:rFonts w:asciiTheme="minorHAnsi" w:hAnsiTheme="minorHAnsi" w:cstheme="minorHAnsi"/>
          <w:color w:val="auto"/>
        </w:rPr>
        <w:t xml:space="preserve"> </w:t>
      </w:r>
      <w:r w:rsidRPr="00643046">
        <w:rPr>
          <w:rFonts w:asciiTheme="minorHAnsi" w:hAnsiTheme="minorHAnsi" w:cstheme="minorHAnsi"/>
        </w:rPr>
        <w:t>It is also possible that there is intrathecal production of proteins under normal circumstances. Some chemokines, e.g., CXCL10, are typically produced intrathecally, while others, e.g., CXCL13, are not</w:t>
      </w:r>
      <w:r w:rsidRPr="00643046">
        <w:rPr>
          <w:rFonts w:asciiTheme="minorHAnsi" w:hAnsiTheme="minorHAnsi" w:cstheme="minorHAnsi"/>
          <w:noProof/>
          <w:vertAlign w:val="superscript"/>
        </w:rPr>
        <w:t>26,27</w:t>
      </w:r>
      <w:r w:rsidR="00476C89" w:rsidRPr="00643046">
        <w:rPr>
          <w:rFonts w:asciiTheme="minorHAnsi" w:hAnsiTheme="minorHAnsi" w:cstheme="minorHAnsi"/>
        </w:rPr>
        <w:t>.</w:t>
      </w:r>
      <w:r w:rsidRPr="00643046">
        <w:rPr>
          <w:rFonts w:asciiTheme="minorHAnsi" w:hAnsiTheme="minorHAnsi" w:cstheme="minorHAnsi"/>
        </w:rPr>
        <w:t xml:space="preserve"> This means that interpretation of protein indexes under most experimental conditions generally requires analysis of age-, sex-, and strain-matched untreated controls. </w:t>
      </w:r>
    </w:p>
    <w:p w14:paraId="3C3D7F0E" w14:textId="77777777" w:rsidR="00A338CC" w:rsidRPr="00643046" w:rsidRDefault="00A338CC" w:rsidP="00DD2DCF">
      <w:pPr>
        <w:rPr>
          <w:rFonts w:asciiTheme="minorHAnsi" w:hAnsiTheme="minorHAnsi" w:cstheme="minorHAnsi"/>
        </w:rPr>
      </w:pPr>
    </w:p>
    <w:p w14:paraId="1E400990" w14:textId="1CBEF0E3" w:rsidR="00A338CC" w:rsidRPr="00643046" w:rsidRDefault="00A338CC" w:rsidP="00DD2DCF">
      <w:pPr>
        <w:rPr>
          <w:rFonts w:asciiTheme="minorHAnsi" w:hAnsiTheme="minorHAnsi" w:cstheme="minorHAnsi"/>
        </w:rPr>
      </w:pPr>
      <w:r w:rsidRPr="00643046">
        <w:rPr>
          <w:rFonts w:asciiTheme="minorHAnsi" w:hAnsiTheme="minorHAnsi" w:cstheme="minorHAnsi"/>
        </w:rPr>
        <w:t>Protein levels in fluids can also be affected by different sampling techniques. While this may not be an issue for CSF collection as described here -there are no differences in CSF sampling between the described survival and non-survival procedures-, different blood collection methods may have an impact on the total serum protein amount. Some methods of blood collection yield arterial blood, others yield venous blood, while still others yield a mixture of both</w:t>
      </w:r>
      <w:r w:rsidRPr="00643046">
        <w:rPr>
          <w:rFonts w:asciiTheme="minorHAnsi" w:hAnsiTheme="minorHAnsi" w:cstheme="minorHAnsi"/>
          <w:noProof/>
          <w:vertAlign w:val="superscript"/>
        </w:rPr>
        <w:t>14</w:t>
      </w:r>
      <w:r w:rsidR="00476C89" w:rsidRPr="00643046">
        <w:rPr>
          <w:rFonts w:asciiTheme="minorHAnsi" w:hAnsiTheme="minorHAnsi" w:cstheme="minorHAnsi"/>
        </w:rPr>
        <w:t>.</w:t>
      </w:r>
      <w:r w:rsidRPr="00643046">
        <w:rPr>
          <w:rFonts w:asciiTheme="minorHAnsi" w:hAnsiTheme="minorHAnsi" w:cstheme="minorHAnsi"/>
        </w:rPr>
        <w:t xml:space="preserve"> The sample obtained from survival retro-orbital bleeding is a mixture of venous blood and tissue fluid, whereas the terminal blood collection from the cardiac puncture can yield venous or arterial blood or a mixture of both</w:t>
      </w:r>
      <w:r w:rsidRPr="00643046">
        <w:rPr>
          <w:rFonts w:asciiTheme="minorHAnsi" w:hAnsiTheme="minorHAnsi" w:cstheme="minorHAnsi"/>
          <w:noProof/>
          <w:vertAlign w:val="superscript"/>
        </w:rPr>
        <w:t>14</w:t>
      </w:r>
      <w:r w:rsidR="00476C89" w:rsidRPr="00643046">
        <w:rPr>
          <w:rFonts w:asciiTheme="minorHAnsi" w:hAnsiTheme="minorHAnsi" w:cstheme="minorHAnsi"/>
        </w:rPr>
        <w:t>.</w:t>
      </w:r>
      <w:r w:rsidRPr="00643046">
        <w:rPr>
          <w:rFonts w:asciiTheme="minorHAnsi" w:hAnsiTheme="minorHAnsi" w:cstheme="minorHAnsi"/>
        </w:rPr>
        <w:t xml:space="preserve"> In healthy animals</w:t>
      </w:r>
      <w:r w:rsidR="0082119D" w:rsidRPr="00643046">
        <w:rPr>
          <w:rFonts w:asciiTheme="minorHAnsi" w:hAnsiTheme="minorHAnsi" w:cstheme="minorHAnsi"/>
        </w:rPr>
        <w:t>,</w:t>
      </w:r>
      <w:r w:rsidRPr="00643046">
        <w:rPr>
          <w:rFonts w:asciiTheme="minorHAnsi" w:hAnsiTheme="minorHAnsi" w:cstheme="minorHAnsi"/>
        </w:rPr>
        <w:t xml:space="preserve"> the total protein and albumin content of the arterial blood serum may be slightly higher than the same fractions of the venous blood serum</w:t>
      </w:r>
      <w:r w:rsidRPr="00643046">
        <w:rPr>
          <w:rFonts w:asciiTheme="minorHAnsi" w:hAnsiTheme="minorHAnsi" w:cstheme="minorHAnsi"/>
          <w:noProof/>
          <w:vertAlign w:val="superscript"/>
        </w:rPr>
        <w:t>28</w:t>
      </w:r>
      <w:r w:rsidR="00476C89" w:rsidRPr="00643046">
        <w:rPr>
          <w:rFonts w:asciiTheme="minorHAnsi" w:hAnsiTheme="minorHAnsi" w:cstheme="minorHAnsi"/>
        </w:rPr>
        <w:t>.</w:t>
      </w:r>
      <w:r w:rsidRPr="00643046">
        <w:rPr>
          <w:rFonts w:asciiTheme="minorHAnsi" w:hAnsiTheme="minorHAnsi" w:cstheme="minorHAnsi"/>
        </w:rPr>
        <w:t xml:space="preserve"> This should be taken into consideration when survival and non-survival samples are compared.</w:t>
      </w:r>
    </w:p>
    <w:p w14:paraId="19BBAC1C" w14:textId="77777777" w:rsidR="00A338CC" w:rsidRPr="00643046" w:rsidRDefault="00A338CC" w:rsidP="00DD2DCF">
      <w:pPr>
        <w:rPr>
          <w:rFonts w:asciiTheme="minorHAnsi" w:hAnsiTheme="minorHAnsi" w:cstheme="minorHAnsi"/>
        </w:rPr>
      </w:pPr>
    </w:p>
    <w:p w14:paraId="4FC67CFF" w14:textId="694982D5" w:rsidR="00A338CC" w:rsidRPr="00643046" w:rsidRDefault="00A338CC" w:rsidP="00DD2DCF">
      <w:pPr>
        <w:rPr>
          <w:rFonts w:asciiTheme="minorHAnsi" w:hAnsiTheme="minorHAnsi" w:cstheme="minorHAnsi"/>
        </w:rPr>
      </w:pPr>
      <w:r w:rsidRPr="00643046">
        <w:rPr>
          <w:rFonts w:asciiTheme="minorHAnsi" w:hAnsiTheme="minorHAnsi" w:cstheme="minorHAnsi"/>
        </w:rPr>
        <w:t xml:space="preserve">Finally, an important feature to consider is the heterogeneous morphological structure of the BBI, which comprises at least two distinct barriers, the blood-brain barrier (BBB) located at the endothelium of the brain </w:t>
      </w:r>
      <w:proofErr w:type="spellStart"/>
      <w:r w:rsidRPr="00643046">
        <w:rPr>
          <w:rFonts w:asciiTheme="minorHAnsi" w:hAnsiTheme="minorHAnsi" w:cstheme="minorHAnsi"/>
        </w:rPr>
        <w:t>microvessels</w:t>
      </w:r>
      <w:proofErr w:type="spellEnd"/>
      <w:r w:rsidRPr="00643046">
        <w:rPr>
          <w:rFonts w:asciiTheme="minorHAnsi" w:hAnsiTheme="minorHAnsi" w:cstheme="minorHAnsi"/>
        </w:rPr>
        <w:t xml:space="preserve"> and the blood–CSF barrier (BCSF) located at the epithelium of the choroid plexuses</w:t>
      </w:r>
      <w:r w:rsidRPr="00643046">
        <w:rPr>
          <w:rFonts w:asciiTheme="minorHAnsi" w:hAnsiTheme="minorHAnsi" w:cstheme="minorHAnsi"/>
          <w:noProof/>
          <w:vertAlign w:val="superscript"/>
        </w:rPr>
        <w:t>29</w:t>
      </w:r>
      <w:r w:rsidR="00476C89" w:rsidRPr="00643046">
        <w:rPr>
          <w:rFonts w:asciiTheme="minorHAnsi" w:hAnsiTheme="minorHAnsi" w:cstheme="minorHAnsi"/>
        </w:rPr>
        <w:t>.</w:t>
      </w:r>
      <w:r w:rsidRPr="00643046">
        <w:rPr>
          <w:rFonts w:asciiTheme="minorHAnsi" w:hAnsiTheme="minorHAnsi" w:cstheme="minorHAnsi"/>
        </w:rPr>
        <w:t xml:space="preserve"> Both barriers restrict and regulate the passage of molecules and cells between the peripheral and cerebrospinal compartments, although they do so by different mechanisms. While the BBB is a real physical barrier, characterized by a complex interplay among cells, the BCSF is more of a physiological barrier, which mostly depends on the CSF flow. Reductions in CSF production, release, and flow rate due to neurological conditions and/or trauma impair the BCSF function, thereby increasing the Q</w:t>
      </w:r>
      <w:r w:rsidRPr="00643046">
        <w:rPr>
          <w:rFonts w:asciiTheme="minorHAnsi" w:hAnsiTheme="minorHAnsi" w:cstheme="minorHAnsi"/>
          <w:vertAlign w:val="subscript"/>
        </w:rPr>
        <w:t>albumin</w:t>
      </w:r>
      <w:r w:rsidRPr="00643046">
        <w:rPr>
          <w:rFonts w:asciiTheme="minorHAnsi" w:hAnsiTheme="minorHAnsi" w:cstheme="minorHAnsi"/>
          <w:noProof/>
          <w:vertAlign w:val="superscript"/>
        </w:rPr>
        <w:t>9,30-32</w:t>
      </w:r>
      <w:r w:rsidR="00476C89" w:rsidRPr="00643046">
        <w:rPr>
          <w:rFonts w:asciiTheme="minorHAnsi" w:hAnsiTheme="minorHAnsi" w:cstheme="minorHAnsi"/>
        </w:rPr>
        <w:t>.</w:t>
      </w:r>
      <w:r w:rsidRPr="00643046">
        <w:rPr>
          <w:rFonts w:asciiTheme="minorHAnsi" w:hAnsiTheme="minorHAnsi" w:cstheme="minorHAnsi"/>
        </w:rPr>
        <w:t xml:space="preserve"> Therefore, </w:t>
      </w:r>
      <w:proofErr w:type="spellStart"/>
      <w:r w:rsidRPr="00643046">
        <w:rPr>
          <w:rFonts w:asciiTheme="minorHAnsi" w:hAnsiTheme="minorHAnsi" w:cstheme="minorHAnsi"/>
        </w:rPr>
        <w:t>Q</w:t>
      </w:r>
      <w:r w:rsidRPr="00643046">
        <w:rPr>
          <w:rFonts w:asciiTheme="minorHAnsi" w:hAnsiTheme="minorHAnsi" w:cstheme="minorHAnsi"/>
          <w:vertAlign w:val="subscript"/>
        </w:rPr>
        <w:t>albumin</w:t>
      </w:r>
      <w:proofErr w:type="spellEnd"/>
      <w:r w:rsidRPr="00643046">
        <w:rPr>
          <w:rFonts w:asciiTheme="minorHAnsi" w:hAnsiTheme="minorHAnsi" w:cstheme="minorHAnsi"/>
        </w:rPr>
        <w:t xml:space="preserve"> serves as a better marker of the BCSF permeability rather than the BBB or generally BBI permeability.</w:t>
      </w:r>
    </w:p>
    <w:p w14:paraId="0CB61FC7" w14:textId="77777777" w:rsidR="00A338CC" w:rsidRPr="00643046" w:rsidRDefault="00A338CC" w:rsidP="00DD2DCF">
      <w:pPr>
        <w:rPr>
          <w:rFonts w:asciiTheme="minorHAnsi" w:hAnsiTheme="minorHAnsi" w:cstheme="minorHAnsi"/>
        </w:rPr>
      </w:pPr>
    </w:p>
    <w:p w14:paraId="41EDC04D" w14:textId="161AA5B4" w:rsidR="00A338CC" w:rsidRPr="00643046" w:rsidRDefault="00A338CC" w:rsidP="00DD2DCF">
      <w:pPr>
        <w:rPr>
          <w:rFonts w:asciiTheme="minorHAnsi" w:hAnsiTheme="minorHAnsi" w:cstheme="minorHAnsi"/>
        </w:rPr>
      </w:pPr>
      <w:r w:rsidRPr="00643046">
        <w:rPr>
          <w:rFonts w:asciiTheme="minorHAnsi" w:hAnsiTheme="minorHAnsi" w:cstheme="minorHAnsi"/>
        </w:rPr>
        <w:t>In summary, the calculation of a protein index is a relatively simple, and well-characterized method for discrimination between transudate and intrathecally produced proteins. The advantage of applying this formula to correct the general measurement of proteins in CSF samples is that it generates an objective variable to quantify the intrathecal synthesis of proteins and to measure the BBI, specifically BCSF, (</w:t>
      </w:r>
      <w:proofErr w:type="spellStart"/>
      <w:r w:rsidRPr="00643046">
        <w:rPr>
          <w:rFonts w:asciiTheme="minorHAnsi" w:hAnsiTheme="minorHAnsi" w:cstheme="minorHAnsi"/>
        </w:rPr>
        <w:t>dys</w:t>
      </w:r>
      <w:proofErr w:type="spellEnd"/>
      <w:r w:rsidRPr="00643046">
        <w:rPr>
          <w:rFonts w:asciiTheme="minorHAnsi" w:hAnsiTheme="minorHAnsi" w:cstheme="minorHAnsi"/>
        </w:rPr>
        <w:t xml:space="preserve">)function. Given the robustness of this approach, the correction of the CSF protein amounts through the </w:t>
      </w:r>
      <w:proofErr w:type="spellStart"/>
      <w:r w:rsidRPr="00643046">
        <w:rPr>
          <w:rFonts w:asciiTheme="minorHAnsi" w:hAnsiTheme="minorHAnsi" w:cstheme="minorHAnsi"/>
        </w:rPr>
        <w:t>Q</w:t>
      </w:r>
      <w:r w:rsidRPr="00643046">
        <w:rPr>
          <w:rFonts w:asciiTheme="minorHAnsi" w:hAnsiTheme="minorHAnsi" w:cstheme="minorHAnsi"/>
          <w:vertAlign w:val="subscript"/>
        </w:rPr>
        <w:t>albumin</w:t>
      </w:r>
      <w:proofErr w:type="spellEnd"/>
      <w:r w:rsidRPr="00643046">
        <w:rPr>
          <w:rFonts w:asciiTheme="minorHAnsi" w:hAnsiTheme="minorHAnsi" w:cstheme="minorHAnsi"/>
        </w:rPr>
        <w:t xml:space="preserve"> and protein index provides a </w:t>
      </w:r>
      <w:r w:rsidRPr="00643046">
        <w:rPr>
          <w:rFonts w:asciiTheme="minorHAnsi" w:hAnsiTheme="minorHAnsi" w:cstheme="minorHAnsi"/>
        </w:rPr>
        <w:lastRenderedPageBreak/>
        <w:t xml:space="preserve">baseline against which to assess (1) the pathophysiologic origin of any CSF protein and (2) the stability and functional significance of barrier integrity. Here it is presented a detailed protocol, from CSF and blood collection to the final calculations correcting the total CSF protein amount, which applies to mouse models for neurological diseases. However, the same protocol can be easily adapted to the study of CSF and intrathecal synthesis of proteins in any animal, including humans. </w:t>
      </w:r>
      <w:proofErr w:type="spellStart"/>
      <w:r w:rsidRPr="00643046">
        <w:rPr>
          <w:rFonts w:asciiTheme="minorHAnsi" w:hAnsiTheme="minorHAnsi" w:cstheme="minorHAnsi"/>
        </w:rPr>
        <w:t>Q</w:t>
      </w:r>
      <w:r w:rsidRPr="00643046">
        <w:rPr>
          <w:rFonts w:asciiTheme="minorHAnsi" w:hAnsiTheme="minorHAnsi" w:cstheme="minorHAnsi"/>
          <w:vertAlign w:val="subscript"/>
        </w:rPr>
        <w:t>albumin</w:t>
      </w:r>
      <w:proofErr w:type="spellEnd"/>
      <w:r w:rsidRPr="00643046">
        <w:rPr>
          <w:rFonts w:asciiTheme="minorHAnsi" w:hAnsiTheme="minorHAnsi" w:cstheme="minorHAnsi"/>
        </w:rPr>
        <w:t xml:space="preserve"> and IgG index are already commonly used in clinical practice for the diagnosis of inflammatory neurological diseases</w:t>
      </w:r>
      <w:r w:rsidRPr="00643046">
        <w:rPr>
          <w:rFonts w:asciiTheme="minorHAnsi" w:hAnsiTheme="minorHAnsi" w:cstheme="minorHAnsi"/>
          <w:noProof/>
          <w:vertAlign w:val="superscript"/>
        </w:rPr>
        <w:t>6</w:t>
      </w:r>
      <w:r w:rsidR="00476C89" w:rsidRPr="00643046">
        <w:rPr>
          <w:rFonts w:asciiTheme="minorHAnsi" w:hAnsiTheme="minorHAnsi" w:cstheme="minorHAnsi"/>
        </w:rPr>
        <w:t>.</w:t>
      </w:r>
      <w:r w:rsidRPr="00643046">
        <w:rPr>
          <w:rFonts w:asciiTheme="minorHAnsi" w:hAnsiTheme="minorHAnsi" w:cstheme="minorHAnsi"/>
        </w:rPr>
        <w:t xml:space="preserve"> These same parameters have also been successfully used to evaluate a broad range of cytokines and chemokines in patients with inflammatory demyelinating diseases</w:t>
      </w:r>
      <w:r w:rsidRPr="00643046">
        <w:rPr>
          <w:rFonts w:asciiTheme="minorHAnsi" w:hAnsiTheme="minorHAnsi" w:cstheme="minorHAnsi"/>
          <w:noProof/>
          <w:vertAlign w:val="superscript"/>
        </w:rPr>
        <w:t>26</w:t>
      </w:r>
      <w:r w:rsidR="0082119D" w:rsidRPr="00643046">
        <w:rPr>
          <w:rFonts w:asciiTheme="minorHAnsi" w:hAnsiTheme="minorHAnsi" w:cstheme="minorHAnsi"/>
          <w:noProof/>
          <w:vertAlign w:val="superscript"/>
        </w:rPr>
        <w:t>,33</w:t>
      </w:r>
      <w:r w:rsidR="009F212B" w:rsidRPr="00643046">
        <w:rPr>
          <w:rFonts w:asciiTheme="minorHAnsi" w:hAnsiTheme="minorHAnsi" w:cstheme="minorHAnsi"/>
          <w:noProof/>
          <w:vertAlign w:val="superscript"/>
        </w:rPr>
        <w:t>,34</w:t>
      </w:r>
      <w:r w:rsidR="00476C89" w:rsidRPr="00643046">
        <w:rPr>
          <w:rFonts w:asciiTheme="minorHAnsi" w:hAnsiTheme="minorHAnsi" w:cstheme="minorHAnsi"/>
        </w:rPr>
        <w:t>.</w:t>
      </w:r>
      <w:r w:rsidR="003D0AD0">
        <w:rPr>
          <w:rFonts w:asciiTheme="minorHAnsi" w:hAnsiTheme="minorHAnsi" w:cstheme="minorHAnsi"/>
        </w:rPr>
        <w:t xml:space="preserve"> </w:t>
      </w:r>
    </w:p>
    <w:p w14:paraId="58F72DDA" w14:textId="77777777" w:rsidR="00A338CC" w:rsidRPr="00643046" w:rsidRDefault="00A338CC" w:rsidP="00DD2DCF">
      <w:pPr>
        <w:rPr>
          <w:rFonts w:asciiTheme="minorHAnsi" w:hAnsiTheme="minorHAnsi" w:cstheme="minorHAnsi"/>
          <w:color w:val="808080" w:themeColor="background1" w:themeShade="80"/>
        </w:rPr>
      </w:pPr>
    </w:p>
    <w:p w14:paraId="1DA6E2E8" w14:textId="77777777" w:rsidR="00A338CC" w:rsidRPr="00643046" w:rsidRDefault="00A338CC" w:rsidP="00DD2DCF">
      <w:pPr>
        <w:rPr>
          <w:rFonts w:asciiTheme="minorHAnsi" w:hAnsiTheme="minorHAnsi" w:cstheme="minorHAnsi"/>
        </w:rPr>
      </w:pPr>
      <w:bookmarkStart w:id="1" w:name="Acknowledgments"/>
      <w:r w:rsidRPr="00643046">
        <w:rPr>
          <w:rFonts w:asciiTheme="minorHAnsi" w:hAnsiTheme="minorHAnsi" w:cstheme="minorHAnsi"/>
          <w:b/>
          <w:bCs/>
        </w:rPr>
        <w:t>ACKNOWLEDGMENTS</w:t>
      </w:r>
      <w:bookmarkEnd w:id="1"/>
      <w:r w:rsidRPr="00643046">
        <w:rPr>
          <w:rFonts w:asciiTheme="minorHAnsi" w:hAnsiTheme="minorHAnsi" w:cstheme="minorHAnsi"/>
          <w:b/>
          <w:bCs/>
        </w:rPr>
        <w:t>:</w:t>
      </w:r>
      <w:r w:rsidRPr="00643046">
        <w:rPr>
          <w:rFonts w:asciiTheme="minorHAnsi" w:hAnsiTheme="minorHAnsi" w:cstheme="minorHAnsi"/>
        </w:rPr>
        <w:t xml:space="preserve"> </w:t>
      </w:r>
    </w:p>
    <w:p w14:paraId="265BA889" w14:textId="77777777" w:rsidR="00A338CC" w:rsidRPr="00643046" w:rsidRDefault="00A338CC" w:rsidP="00DD2DCF">
      <w:pPr>
        <w:rPr>
          <w:rFonts w:asciiTheme="minorHAnsi" w:hAnsiTheme="minorHAnsi" w:cstheme="minorHAnsi"/>
        </w:rPr>
      </w:pPr>
      <w:r w:rsidRPr="00643046">
        <w:rPr>
          <w:rFonts w:asciiTheme="minorHAnsi" w:hAnsiTheme="minorHAnsi" w:cstheme="minorHAnsi"/>
        </w:rPr>
        <w:t>The authors thank the staff of the Center for Comparative Medicine and Research (CCMR) at Dartmouth for their expert care of the mice used for these studies. The Bornstein Research Fund funded this research.</w:t>
      </w:r>
    </w:p>
    <w:p w14:paraId="255D69D6" w14:textId="77777777" w:rsidR="00A338CC" w:rsidRPr="00643046" w:rsidRDefault="00A338CC" w:rsidP="00DD2DCF">
      <w:pPr>
        <w:rPr>
          <w:rFonts w:asciiTheme="minorHAnsi" w:hAnsiTheme="minorHAnsi" w:cstheme="minorHAnsi"/>
          <w:color w:val="808080" w:themeColor="background1" w:themeShade="80"/>
        </w:rPr>
      </w:pPr>
    </w:p>
    <w:p w14:paraId="0BB1F6F6" w14:textId="77777777" w:rsidR="00A338CC" w:rsidRPr="00643046" w:rsidRDefault="00A338CC" w:rsidP="00DD2DCF">
      <w:pPr>
        <w:rPr>
          <w:rFonts w:asciiTheme="minorHAnsi" w:hAnsiTheme="minorHAnsi" w:cstheme="minorHAnsi"/>
          <w:b/>
        </w:rPr>
      </w:pPr>
      <w:bookmarkStart w:id="2" w:name="Disclosures"/>
      <w:r w:rsidRPr="00643046">
        <w:rPr>
          <w:rFonts w:asciiTheme="minorHAnsi" w:hAnsiTheme="minorHAnsi" w:cstheme="minorHAnsi"/>
          <w:b/>
        </w:rPr>
        <w:t>DISCLOSURES</w:t>
      </w:r>
      <w:bookmarkEnd w:id="2"/>
      <w:r w:rsidRPr="00643046">
        <w:rPr>
          <w:rFonts w:asciiTheme="minorHAnsi" w:hAnsiTheme="minorHAnsi" w:cstheme="minorHAnsi"/>
          <w:b/>
        </w:rPr>
        <w:t xml:space="preserve">: </w:t>
      </w:r>
    </w:p>
    <w:p w14:paraId="455BE208" w14:textId="77777777" w:rsidR="00A338CC" w:rsidRPr="00643046" w:rsidRDefault="00A338CC" w:rsidP="00DD2DCF">
      <w:pPr>
        <w:rPr>
          <w:rFonts w:asciiTheme="minorHAnsi" w:hAnsiTheme="minorHAnsi" w:cstheme="minorHAnsi"/>
          <w:color w:val="808080" w:themeColor="background1" w:themeShade="80"/>
        </w:rPr>
      </w:pPr>
      <w:r w:rsidRPr="00643046">
        <w:rPr>
          <w:rFonts w:asciiTheme="minorHAnsi" w:hAnsiTheme="minorHAnsi" w:cstheme="minorHAnsi"/>
        </w:rPr>
        <w:t>The authors have nothing to disclose.</w:t>
      </w:r>
      <w:bookmarkStart w:id="3" w:name="References"/>
    </w:p>
    <w:p w14:paraId="70FB1C41" w14:textId="77777777" w:rsidR="00A338CC" w:rsidRPr="00643046" w:rsidRDefault="00A338CC" w:rsidP="00DD2DCF">
      <w:pPr>
        <w:rPr>
          <w:rFonts w:asciiTheme="minorHAnsi" w:hAnsiTheme="minorHAnsi" w:cstheme="minorHAnsi"/>
          <w:b/>
          <w:bCs/>
        </w:rPr>
      </w:pPr>
    </w:p>
    <w:p w14:paraId="6C77D129" w14:textId="035F39FD" w:rsidR="00A338CC" w:rsidRPr="00643046" w:rsidRDefault="00A338CC" w:rsidP="00DD2DCF">
      <w:pPr>
        <w:rPr>
          <w:rFonts w:asciiTheme="minorHAnsi" w:hAnsiTheme="minorHAnsi" w:cstheme="minorHAnsi"/>
        </w:rPr>
      </w:pPr>
      <w:r w:rsidRPr="00643046">
        <w:rPr>
          <w:rFonts w:asciiTheme="minorHAnsi" w:hAnsiTheme="minorHAnsi" w:cstheme="minorHAnsi"/>
          <w:b/>
          <w:bCs/>
        </w:rPr>
        <w:t>REFERENCES</w:t>
      </w:r>
      <w:bookmarkEnd w:id="3"/>
      <w:r w:rsidR="00D632A1" w:rsidRPr="0065525B">
        <w:rPr>
          <w:rFonts w:asciiTheme="minorHAnsi" w:hAnsiTheme="minorHAnsi" w:cstheme="minorHAnsi"/>
          <w:b/>
          <w:bCs/>
        </w:rPr>
        <w:t>:</w:t>
      </w:r>
    </w:p>
    <w:p w14:paraId="4BA0134C" w14:textId="3C82E24A" w:rsidR="00A338CC" w:rsidRPr="00643046" w:rsidRDefault="00A338CC" w:rsidP="00DD2DCF">
      <w:pPr>
        <w:pStyle w:val="EndNoteBibliography"/>
        <w:rPr>
          <w:rFonts w:asciiTheme="minorHAnsi" w:hAnsiTheme="minorHAnsi" w:cstheme="minorHAnsi"/>
          <w:noProof/>
        </w:rPr>
      </w:pPr>
      <w:r w:rsidRPr="00643046">
        <w:rPr>
          <w:rFonts w:asciiTheme="minorHAnsi" w:hAnsiTheme="minorHAnsi" w:cstheme="minorHAnsi"/>
          <w:noProof/>
        </w:rPr>
        <w:t>1</w:t>
      </w:r>
      <w:r w:rsidR="009342A2">
        <w:rPr>
          <w:rFonts w:asciiTheme="minorHAnsi" w:hAnsiTheme="minorHAnsi" w:cstheme="minorHAnsi"/>
          <w:noProof/>
        </w:rPr>
        <w:t xml:space="preserve">. </w:t>
      </w:r>
      <w:r w:rsidRPr="00643046">
        <w:rPr>
          <w:rFonts w:asciiTheme="minorHAnsi" w:hAnsiTheme="minorHAnsi" w:cstheme="minorHAnsi"/>
          <w:noProof/>
        </w:rPr>
        <w:t>Whedon, J. M.</w:t>
      </w:r>
      <w:r w:rsidR="009342A2">
        <w:rPr>
          <w:rFonts w:asciiTheme="minorHAnsi" w:hAnsiTheme="minorHAnsi" w:cstheme="minorHAnsi"/>
          <w:noProof/>
        </w:rPr>
        <w:t>,</w:t>
      </w:r>
      <w:r w:rsidRPr="00643046">
        <w:rPr>
          <w:rFonts w:asciiTheme="minorHAnsi" w:hAnsiTheme="minorHAnsi" w:cstheme="minorHAnsi"/>
          <w:noProof/>
        </w:rPr>
        <w:t xml:space="preserve"> Glassey, D. Cerebrospinal fluid stasis and its clinical significance. </w:t>
      </w:r>
      <w:r w:rsidRPr="00643046">
        <w:rPr>
          <w:rFonts w:asciiTheme="minorHAnsi" w:hAnsiTheme="minorHAnsi" w:cstheme="minorHAnsi"/>
          <w:i/>
          <w:noProof/>
        </w:rPr>
        <w:t xml:space="preserve">Alternative Therapies </w:t>
      </w:r>
      <w:r w:rsidR="00476C89">
        <w:rPr>
          <w:rFonts w:asciiTheme="minorHAnsi" w:hAnsiTheme="minorHAnsi" w:cstheme="minorHAnsi"/>
          <w:i/>
          <w:noProof/>
        </w:rPr>
        <w:t>i</w:t>
      </w:r>
      <w:r w:rsidRPr="00643046">
        <w:rPr>
          <w:rFonts w:asciiTheme="minorHAnsi" w:hAnsiTheme="minorHAnsi" w:cstheme="minorHAnsi"/>
          <w:i/>
          <w:noProof/>
        </w:rPr>
        <w:t xml:space="preserve">n Health </w:t>
      </w:r>
      <w:r w:rsidR="00476C89">
        <w:rPr>
          <w:rFonts w:asciiTheme="minorHAnsi" w:hAnsiTheme="minorHAnsi" w:cstheme="minorHAnsi"/>
          <w:i/>
          <w:noProof/>
        </w:rPr>
        <w:t>a</w:t>
      </w:r>
      <w:r w:rsidRPr="00643046">
        <w:rPr>
          <w:rFonts w:asciiTheme="minorHAnsi" w:hAnsiTheme="minorHAnsi" w:cstheme="minorHAnsi"/>
          <w:i/>
          <w:noProof/>
        </w:rPr>
        <w:t>nd Medicine.</w:t>
      </w:r>
      <w:r w:rsidRPr="00643046">
        <w:rPr>
          <w:rFonts w:asciiTheme="minorHAnsi" w:hAnsiTheme="minorHAnsi" w:cstheme="minorHAnsi"/>
          <w:noProof/>
        </w:rPr>
        <w:t xml:space="preserve"> </w:t>
      </w:r>
      <w:r w:rsidRPr="00643046">
        <w:rPr>
          <w:rFonts w:asciiTheme="minorHAnsi" w:hAnsiTheme="minorHAnsi" w:cstheme="minorHAnsi"/>
          <w:b/>
          <w:noProof/>
        </w:rPr>
        <w:t>15</w:t>
      </w:r>
      <w:r w:rsidRPr="00643046">
        <w:rPr>
          <w:rFonts w:asciiTheme="minorHAnsi" w:hAnsiTheme="minorHAnsi" w:cstheme="minorHAnsi"/>
          <w:noProof/>
        </w:rPr>
        <w:t xml:space="preserve"> (3), 54-60</w:t>
      </w:r>
      <w:r w:rsidR="009342A2">
        <w:rPr>
          <w:rFonts w:asciiTheme="minorHAnsi" w:hAnsiTheme="minorHAnsi" w:cstheme="minorHAnsi"/>
          <w:noProof/>
        </w:rPr>
        <w:t xml:space="preserve"> (</w:t>
      </w:r>
      <w:r w:rsidRPr="00643046">
        <w:rPr>
          <w:rFonts w:asciiTheme="minorHAnsi" w:hAnsiTheme="minorHAnsi" w:cstheme="minorHAnsi"/>
          <w:noProof/>
        </w:rPr>
        <w:t>2009).</w:t>
      </w:r>
    </w:p>
    <w:p w14:paraId="571118C2" w14:textId="190BDFDF" w:rsidR="00A338CC" w:rsidRPr="00643046" w:rsidRDefault="00A338CC" w:rsidP="00DD2DCF">
      <w:pPr>
        <w:pStyle w:val="EndNoteBibliography"/>
        <w:rPr>
          <w:rFonts w:asciiTheme="minorHAnsi" w:hAnsiTheme="minorHAnsi" w:cstheme="minorHAnsi"/>
          <w:noProof/>
        </w:rPr>
      </w:pPr>
      <w:r w:rsidRPr="00643046">
        <w:rPr>
          <w:rFonts w:asciiTheme="minorHAnsi" w:hAnsiTheme="minorHAnsi" w:cstheme="minorHAnsi"/>
          <w:noProof/>
        </w:rPr>
        <w:t>2</w:t>
      </w:r>
      <w:r w:rsidR="009342A2">
        <w:rPr>
          <w:rFonts w:asciiTheme="minorHAnsi" w:hAnsiTheme="minorHAnsi" w:cstheme="minorHAnsi"/>
          <w:noProof/>
        </w:rPr>
        <w:t xml:space="preserve">. </w:t>
      </w:r>
      <w:r w:rsidRPr="00643046">
        <w:rPr>
          <w:rFonts w:asciiTheme="minorHAnsi" w:hAnsiTheme="minorHAnsi" w:cstheme="minorHAnsi"/>
          <w:noProof/>
        </w:rPr>
        <w:t>Kang, J. H., Vanderstichele, H., Trojanowski, J. Q.</w:t>
      </w:r>
      <w:r w:rsidR="009342A2">
        <w:rPr>
          <w:rFonts w:asciiTheme="minorHAnsi" w:hAnsiTheme="minorHAnsi" w:cstheme="minorHAnsi"/>
          <w:noProof/>
        </w:rPr>
        <w:t>,</w:t>
      </w:r>
      <w:r w:rsidRPr="00643046">
        <w:rPr>
          <w:rFonts w:asciiTheme="minorHAnsi" w:hAnsiTheme="minorHAnsi" w:cstheme="minorHAnsi"/>
          <w:noProof/>
        </w:rPr>
        <w:t xml:space="preserve"> Shaw, L. M. Simultaneous analysis of cerebrospinal fluid biomarkers using microsphere-based xMAP multiplex technology for early detection of Alzheimer's disease. </w:t>
      </w:r>
      <w:r w:rsidRPr="00643046">
        <w:rPr>
          <w:rFonts w:asciiTheme="minorHAnsi" w:hAnsiTheme="minorHAnsi" w:cstheme="minorHAnsi"/>
          <w:i/>
          <w:noProof/>
        </w:rPr>
        <w:t>Methods.</w:t>
      </w:r>
      <w:r w:rsidRPr="00643046">
        <w:rPr>
          <w:rFonts w:asciiTheme="minorHAnsi" w:hAnsiTheme="minorHAnsi" w:cstheme="minorHAnsi"/>
          <w:noProof/>
        </w:rPr>
        <w:t xml:space="preserve"> </w:t>
      </w:r>
      <w:r w:rsidRPr="00643046">
        <w:rPr>
          <w:rFonts w:asciiTheme="minorHAnsi" w:hAnsiTheme="minorHAnsi" w:cstheme="minorHAnsi"/>
          <w:b/>
          <w:noProof/>
        </w:rPr>
        <w:t>56</w:t>
      </w:r>
      <w:r w:rsidRPr="00643046">
        <w:rPr>
          <w:rFonts w:asciiTheme="minorHAnsi" w:hAnsiTheme="minorHAnsi" w:cstheme="minorHAnsi"/>
          <w:noProof/>
        </w:rPr>
        <w:t xml:space="preserve"> (4), 484-493</w:t>
      </w:r>
      <w:r w:rsidR="009342A2">
        <w:rPr>
          <w:rFonts w:asciiTheme="minorHAnsi" w:hAnsiTheme="minorHAnsi" w:cstheme="minorHAnsi"/>
          <w:noProof/>
        </w:rPr>
        <w:t xml:space="preserve"> (</w:t>
      </w:r>
      <w:r w:rsidRPr="00643046">
        <w:rPr>
          <w:rFonts w:asciiTheme="minorHAnsi" w:hAnsiTheme="minorHAnsi" w:cstheme="minorHAnsi"/>
          <w:noProof/>
        </w:rPr>
        <w:t>2012).</w:t>
      </w:r>
    </w:p>
    <w:p w14:paraId="45EFB5A0" w14:textId="1C6C9E49" w:rsidR="00A338CC" w:rsidRPr="00643046" w:rsidRDefault="00A338CC" w:rsidP="00DD2DCF">
      <w:pPr>
        <w:pStyle w:val="EndNoteBibliography"/>
        <w:rPr>
          <w:rFonts w:asciiTheme="minorHAnsi" w:hAnsiTheme="minorHAnsi" w:cstheme="minorHAnsi"/>
          <w:noProof/>
        </w:rPr>
      </w:pPr>
      <w:r w:rsidRPr="00643046">
        <w:rPr>
          <w:rFonts w:asciiTheme="minorHAnsi" w:hAnsiTheme="minorHAnsi" w:cstheme="minorHAnsi"/>
          <w:noProof/>
        </w:rPr>
        <w:t>3</w:t>
      </w:r>
      <w:r w:rsidR="009342A2">
        <w:rPr>
          <w:rFonts w:asciiTheme="minorHAnsi" w:hAnsiTheme="minorHAnsi" w:cstheme="minorHAnsi"/>
          <w:noProof/>
        </w:rPr>
        <w:t xml:space="preserve">. </w:t>
      </w:r>
      <w:r w:rsidRPr="00643046">
        <w:rPr>
          <w:rFonts w:asciiTheme="minorHAnsi" w:hAnsiTheme="minorHAnsi" w:cstheme="minorHAnsi"/>
          <w:noProof/>
        </w:rPr>
        <w:t>Barro, C.</w:t>
      </w:r>
      <w:r w:rsidRPr="00643046">
        <w:rPr>
          <w:rFonts w:asciiTheme="minorHAnsi" w:hAnsiTheme="minorHAnsi" w:cstheme="minorHAnsi"/>
          <w:i/>
          <w:noProof/>
        </w:rPr>
        <w:t xml:space="preserve"> </w:t>
      </w:r>
      <w:r w:rsidR="00DC1751" w:rsidRPr="00DC1751">
        <w:rPr>
          <w:rFonts w:asciiTheme="minorHAnsi" w:hAnsiTheme="minorHAnsi" w:cstheme="minorHAnsi"/>
          <w:noProof/>
        </w:rPr>
        <w:t>et al.</w:t>
      </w:r>
      <w:r w:rsidRPr="00643046">
        <w:rPr>
          <w:rFonts w:asciiTheme="minorHAnsi" w:hAnsiTheme="minorHAnsi" w:cstheme="minorHAnsi"/>
          <w:noProof/>
        </w:rPr>
        <w:t xml:space="preserve"> Fluid biomarker and electrophysiological outcome measures for progressive MS trials. </w:t>
      </w:r>
      <w:r w:rsidRPr="00643046">
        <w:rPr>
          <w:rFonts w:asciiTheme="minorHAnsi" w:hAnsiTheme="minorHAnsi" w:cstheme="minorHAnsi"/>
          <w:i/>
          <w:noProof/>
        </w:rPr>
        <w:t>Multiple Sclerosis.</w:t>
      </w:r>
      <w:r w:rsidRPr="00643046">
        <w:rPr>
          <w:rFonts w:asciiTheme="minorHAnsi" w:hAnsiTheme="minorHAnsi" w:cstheme="minorHAnsi"/>
          <w:noProof/>
        </w:rPr>
        <w:t xml:space="preserve"> </w:t>
      </w:r>
      <w:r w:rsidRPr="00643046">
        <w:rPr>
          <w:rFonts w:asciiTheme="minorHAnsi" w:hAnsiTheme="minorHAnsi" w:cstheme="minorHAnsi"/>
          <w:b/>
          <w:noProof/>
        </w:rPr>
        <w:t>23</w:t>
      </w:r>
      <w:r w:rsidRPr="00643046">
        <w:rPr>
          <w:rFonts w:asciiTheme="minorHAnsi" w:hAnsiTheme="minorHAnsi" w:cstheme="minorHAnsi"/>
          <w:noProof/>
        </w:rPr>
        <w:t xml:space="preserve"> (12), 1600-1613</w:t>
      </w:r>
      <w:r w:rsidR="009342A2">
        <w:rPr>
          <w:rFonts w:asciiTheme="minorHAnsi" w:hAnsiTheme="minorHAnsi" w:cstheme="minorHAnsi"/>
          <w:noProof/>
        </w:rPr>
        <w:t xml:space="preserve"> (</w:t>
      </w:r>
      <w:r w:rsidRPr="00643046">
        <w:rPr>
          <w:rFonts w:asciiTheme="minorHAnsi" w:hAnsiTheme="minorHAnsi" w:cstheme="minorHAnsi"/>
          <w:noProof/>
        </w:rPr>
        <w:t>2017).</w:t>
      </w:r>
    </w:p>
    <w:p w14:paraId="18178B3A" w14:textId="588D5172" w:rsidR="00A338CC" w:rsidRPr="00643046" w:rsidRDefault="00A338CC" w:rsidP="00DD2DCF">
      <w:pPr>
        <w:pStyle w:val="EndNoteBibliography"/>
        <w:rPr>
          <w:rFonts w:asciiTheme="minorHAnsi" w:hAnsiTheme="minorHAnsi" w:cstheme="minorHAnsi"/>
          <w:noProof/>
        </w:rPr>
      </w:pPr>
      <w:r w:rsidRPr="00643046">
        <w:rPr>
          <w:rFonts w:asciiTheme="minorHAnsi" w:hAnsiTheme="minorHAnsi" w:cstheme="minorHAnsi"/>
          <w:noProof/>
        </w:rPr>
        <w:t>4</w:t>
      </w:r>
      <w:r w:rsidR="009342A2">
        <w:rPr>
          <w:rFonts w:asciiTheme="minorHAnsi" w:hAnsiTheme="minorHAnsi" w:cstheme="minorHAnsi"/>
          <w:noProof/>
        </w:rPr>
        <w:t xml:space="preserve">. </w:t>
      </w:r>
      <w:r w:rsidRPr="00643046">
        <w:rPr>
          <w:rFonts w:asciiTheme="minorHAnsi" w:hAnsiTheme="minorHAnsi" w:cstheme="minorHAnsi"/>
          <w:noProof/>
        </w:rPr>
        <w:t>Tourtellotte, W. W.</w:t>
      </w:r>
      <w:r w:rsidRPr="00643046">
        <w:rPr>
          <w:rFonts w:asciiTheme="minorHAnsi" w:hAnsiTheme="minorHAnsi" w:cstheme="minorHAnsi"/>
          <w:i/>
          <w:noProof/>
        </w:rPr>
        <w:t xml:space="preserve"> </w:t>
      </w:r>
      <w:r w:rsidR="00DC1751" w:rsidRPr="00DC1751">
        <w:rPr>
          <w:rFonts w:asciiTheme="minorHAnsi" w:hAnsiTheme="minorHAnsi" w:cstheme="minorHAnsi"/>
          <w:noProof/>
        </w:rPr>
        <w:t>et al.</w:t>
      </w:r>
      <w:r w:rsidRPr="00643046">
        <w:rPr>
          <w:rFonts w:asciiTheme="minorHAnsi" w:hAnsiTheme="minorHAnsi" w:cstheme="minorHAnsi"/>
          <w:noProof/>
        </w:rPr>
        <w:t xml:space="preserve"> Multiple sclerosis: measurement and validation of central nervous system IgG synthesis rate. </w:t>
      </w:r>
      <w:r w:rsidRPr="00643046">
        <w:rPr>
          <w:rFonts w:asciiTheme="minorHAnsi" w:hAnsiTheme="minorHAnsi" w:cstheme="minorHAnsi"/>
          <w:i/>
          <w:noProof/>
        </w:rPr>
        <w:t>Neurology.</w:t>
      </w:r>
      <w:r w:rsidRPr="00643046">
        <w:rPr>
          <w:rFonts w:asciiTheme="minorHAnsi" w:hAnsiTheme="minorHAnsi" w:cstheme="minorHAnsi"/>
          <w:noProof/>
        </w:rPr>
        <w:t xml:space="preserve"> </w:t>
      </w:r>
      <w:r w:rsidRPr="00643046">
        <w:rPr>
          <w:rFonts w:asciiTheme="minorHAnsi" w:hAnsiTheme="minorHAnsi" w:cstheme="minorHAnsi"/>
          <w:b/>
          <w:noProof/>
        </w:rPr>
        <w:t>30</w:t>
      </w:r>
      <w:r w:rsidRPr="00643046">
        <w:rPr>
          <w:rFonts w:asciiTheme="minorHAnsi" w:hAnsiTheme="minorHAnsi" w:cstheme="minorHAnsi"/>
          <w:noProof/>
        </w:rPr>
        <w:t xml:space="preserve"> (3), 240-244</w:t>
      </w:r>
      <w:r w:rsidR="009342A2">
        <w:rPr>
          <w:rFonts w:asciiTheme="minorHAnsi" w:hAnsiTheme="minorHAnsi" w:cstheme="minorHAnsi"/>
          <w:noProof/>
        </w:rPr>
        <w:t xml:space="preserve"> (</w:t>
      </w:r>
      <w:r w:rsidRPr="00643046">
        <w:rPr>
          <w:rFonts w:asciiTheme="minorHAnsi" w:hAnsiTheme="minorHAnsi" w:cstheme="minorHAnsi"/>
          <w:noProof/>
        </w:rPr>
        <w:t>1980).</w:t>
      </w:r>
    </w:p>
    <w:p w14:paraId="5A44EA37" w14:textId="6B6D0966" w:rsidR="00A338CC" w:rsidRPr="00643046" w:rsidRDefault="00A338CC" w:rsidP="00DD2DCF">
      <w:pPr>
        <w:pStyle w:val="EndNoteBibliography"/>
        <w:rPr>
          <w:rFonts w:asciiTheme="minorHAnsi" w:hAnsiTheme="minorHAnsi" w:cstheme="minorHAnsi"/>
          <w:noProof/>
        </w:rPr>
      </w:pPr>
      <w:r w:rsidRPr="00643046">
        <w:rPr>
          <w:rFonts w:asciiTheme="minorHAnsi" w:hAnsiTheme="minorHAnsi" w:cstheme="minorHAnsi"/>
          <w:noProof/>
        </w:rPr>
        <w:t>5</w:t>
      </w:r>
      <w:r w:rsidR="009342A2">
        <w:rPr>
          <w:rFonts w:asciiTheme="minorHAnsi" w:hAnsiTheme="minorHAnsi" w:cstheme="minorHAnsi"/>
          <w:noProof/>
        </w:rPr>
        <w:t xml:space="preserve">. </w:t>
      </w:r>
      <w:r w:rsidRPr="00643046">
        <w:rPr>
          <w:rFonts w:asciiTheme="minorHAnsi" w:hAnsiTheme="minorHAnsi" w:cstheme="minorHAnsi"/>
          <w:noProof/>
        </w:rPr>
        <w:t xml:space="preserve">Bonnan, M. Intrathecal IgG synthesis: a resistant and valuable target for future multiple sclerosis treatments. </w:t>
      </w:r>
      <w:r w:rsidRPr="00643046">
        <w:rPr>
          <w:rFonts w:asciiTheme="minorHAnsi" w:hAnsiTheme="minorHAnsi" w:cstheme="minorHAnsi"/>
          <w:i/>
          <w:noProof/>
        </w:rPr>
        <w:t>Multiple Sclerosis International.</w:t>
      </w:r>
      <w:r w:rsidRPr="00643046">
        <w:rPr>
          <w:rFonts w:asciiTheme="minorHAnsi" w:hAnsiTheme="minorHAnsi" w:cstheme="minorHAnsi"/>
          <w:noProof/>
        </w:rPr>
        <w:t xml:space="preserve"> </w:t>
      </w:r>
      <w:r w:rsidRPr="00643046">
        <w:rPr>
          <w:rFonts w:asciiTheme="minorHAnsi" w:hAnsiTheme="minorHAnsi" w:cstheme="minorHAnsi"/>
          <w:b/>
          <w:noProof/>
        </w:rPr>
        <w:t>2015</w:t>
      </w:r>
      <w:r w:rsidR="009342A2" w:rsidRPr="00643046">
        <w:rPr>
          <w:rFonts w:asciiTheme="minorHAnsi" w:hAnsiTheme="minorHAnsi" w:cstheme="minorHAnsi"/>
          <w:noProof/>
        </w:rPr>
        <w:t>,</w:t>
      </w:r>
      <w:r w:rsidRPr="00643046">
        <w:rPr>
          <w:rFonts w:asciiTheme="minorHAnsi" w:hAnsiTheme="minorHAnsi" w:cstheme="minorHAnsi"/>
          <w:noProof/>
        </w:rPr>
        <w:t xml:space="preserve"> 296184 (2015).</w:t>
      </w:r>
    </w:p>
    <w:p w14:paraId="20DA1806" w14:textId="74FEF9FF" w:rsidR="00A338CC" w:rsidRPr="00643046" w:rsidRDefault="00A338CC" w:rsidP="00DD2DCF">
      <w:pPr>
        <w:pStyle w:val="EndNoteBibliography"/>
        <w:rPr>
          <w:rFonts w:asciiTheme="minorHAnsi" w:hAnsiTheme="minorHAnsi" w:cstheme="minorHAnsi"/>
          <w:noProof/>
        </w:rPr>
      </w:pPr>
      <w:r w:rsidRPr="00643046">
        <w:rPr>
          <w:rFonts w:asciiTheme="minorHAnsi" w:hAnsiTheme="minorHAnsi" w:cstheme="minorHAnsi"/>
          <w:noProof/>
        </w:rPr>
        <w:t>6</w:t>
      </w:r>
      <w:r w:rsidR="009342A2">
        <w:rPr>
          <w:rFonts w:asciiTheme="minorHAnsi" w:hAnsiTheme="minorHAnsi" w:cstheme="minorHAnsi"/>
          <w:noProof/>
        </w:rPr>
        <w:t xml:space="preserve">. </w:t>
      </w:r>
      <w:r w:rsidRPr="00643046">
        <w:rPr>
          <w:rFonts w:asciiTheme="minorHAnsi" w:hAnsiTheme="minorHAnsi" w:cstheme="minorHAnsi"/>
          <w:noProof/>
        </w:rPr>
        <w:t xml:space="preserve">Reiber, H. Cerebrospinal fluid--physiology, analysis and interpretation of protein patterns for diagnosis of neurological diseases. </w:t>
      </w:r>
      <w:r w:rsidRPr="00643046">
        <w:rPr>
          <w:rFonts w:asciiTheme="minorHAnsi" w:hAnsiTheme="minorHAnsi" w:cstheme="minorHAnsi"/>
          <w:i/>
          <w:noProof/>
        </w:rPr>
        <w:t>Multiple Sclerosis.</w:t>
      </w:r>
      <w:r w:rsidRPr="00643046">
        <w:rPr>
          <w:rFonts w:asciiTheme="minorHAnsi" w:hAnsiTheme="minorHAnsi" w:cstheme="minorHAnsi"/>
          <w:noProof/>
        </w:rPr>
        <w:t xml:space="preserve"> </w:t>
      </w:r>
      <w:r w:rsidRPr="00643046">
        <w:rPr>
          <w:rFonts w:asciiTheme="minorHAnsi" w:hAnsiTheme="minorHAnsi" w:cstheme="minorHAnsi"/>
          <w:b/>
          <w:noProof/>
        </w:rPr>
        <w:t>4</w:t>
      </w:r>
      <w:r w:rsidRPr="00643046">
        <w:rPr>
          <w:rFonts w:asciiTheme="minorHAnsi" w:hAnsiTheme="minorHAnsi" w:cstheme="minorHAnsi"/>
          <w:noProof/>
        </w:rPr>
        <w:t xml:space="preserve"> (3), 99-107</w:t>
      </w:r>
      <w:r w:rsidR="00331D49">
        <w:rPr>
          <w:rFonts w:asciiTheme="minorHAnsi" w:hAnsiTheme="minorHAnsi" w:cstheme="minorHAnsi"/>
          <w:noProof/>
        </w:rPr>
        <w:t xml:space="preserve"> (</w:t>
      </w:r>
      <w:r w:rsidRPr="00643046">
        <w:rPr>
          <w:rFonts w:asciiTheme="minorHAnsi" w:hAnsiTheme="minorHAnsi" w:cstheme="minorHAnsi"/>
          <w:noProof/>
        </w:rPr>
        <w:t>1998).</w:t>
      </w:r>
    </w:p>
    <w:p w14:paraId="69D86210" w14:textId="6B85F4A4" w:rsidR="00A338CC" w:rsidRPr="00643046" w:rsidRDefault="00A338CC" w:rsidP="00DD2DCF">
      <w:pPr>
        <w:pStyle w:val="EndNoteBibliography"/>
        <w:rPr>
          <w:rFonts w:asciiTheme="minorHAnsi" w:hAnsiTheme="minorHAnsi" w:cstheme="minorHAnsi"/>
          <w:noProof/>
        </w:rPr>
      </w:pPr>
      <w:r w:rsidRPr="00643046">
        <w:rPr>
          <w:rFonts w:asciiTheme="minorHAnsi" w:hAnsiTheme="minorHAnsi" w:cstheme="minorHAnsi"/>
          <w:noProof/>
        </w:rPr>
        <w:t>7</w:t>
      </w:r>
      <w:r w:rsidR="009342A2">
        <w:rPr>
          <w:rFonts w:asciiTheme="minorHAnsi" w:hAnsiTheme="minorHAnsi" w:cstheme="minorHAnsi"/>
          <w:noProof/>
        </w:rPr>
        <w:t xml:space="preserve">. </w:t>
      </w:r>
      <w:r w:rsidRPr="00643046">
        <w:rPr>
          <w:rFonts w:asciiTheme="minorHAnsi" w:hAnsiTheme="minorHAnsi" w:cstheme="minorHAnsi"/>
          <w:noProof/>
        </w:rPr>
        <w:t>DiSano, K. D., Linzey, M. R., Royce, D. B., Pachner, A. R.</w:t>
      </w:r>
      <w:r w:rsidR="009342A2">
        <w:rPr>
          <w:rFonts w:asciiTheme="minorHAnsi" w:hAnsiTheme="minorHAnsi" w:cstheme="minorHAnsi"/>
          <w:noProof/>
        </w:rPr>
        <w:t>,</w:t>
      </w:r>
      <w:r w:rsidRPr="00643046">
        <w:rPr>
          <w:rFonts w:asciiTheme="minorHAnsi" w:hAnsiTheme="minorHAnsi" w:cstheme="minorHAnsi"/>
          <w:noProof/>
        </w:rPr>
        <w:t xml:space="preserve"> Gilli, F. Differential neuro-immune patterns in two clinically relevant murine models of multiple sclerosis. </w:t>
      </w:r>
      <w:r w:rsidRPr="00643046">
        <w:rPr>
          <w:rFonts w:asciiTheme="minorHAnsi" w:hAnsiTheme="minorHAnsi" w:cstheme="minorHAnsi"/>
          <w:i/>
          <w:noProof/>
        </w:rPr>
        <w:t>Journal of Neuroinflammation.</w:t>
      </w:r>
      <w:r w:rsidRPr="00643046">
        <w:rPr>
          <w:rFonts w:asciiTheme="minorHAnsi" w:hAnsiTheme="minorHAnsi" w:cstheme="minorHAnsi"/>
          <w:noProof/>
        </w:rPr>
        <w:t xml:space="preserve"> </w:t>
      </w:r>
      <w:r w:rsidRPr="00643046">
        <w:rPr>
          <w:rFonts w:asciiTheme="minorHAnsi" w:hAnsiTheme="minorHAnsi" w:cstheme="minorHAnsi"/>
          <w:b/>
          <w:noProof/>
        </w:rPr>
        <w:t>16</w:t>
      </w:r>
      <w:r w:rsidRPr="00643046">
        <w:rPr>
          <w:rFonts w:asciiTheme="minorHAnsi" w:hAnsiTheme="minorHAnsi" w:cstheme="minorHAnsi"/>
          <w:noProof/>
        </w:rPr>
        <w:t xml:space="preserve"> (1), 109</w:t>
      </w:r>
      <w:r w:rsidR="00331D49">
        <w:rPr>
          <w:rFonts w:asciiTheme="minorHAnsi" w:hAnsiTheme="minorHAnsi" w:cstheme="minorHAnsi"/>
          <w:noProof/>
        </w:rPr>
        <w:t xml:space="preserve"> (</w:t>
      </w:r>
      <w:r w:rsidRPr="00643046">
        <w:rPr>
          <w:rFonts w:asciiTheme="minorHAnsi" w:hAnsiTheme="minorHAnsi" w:cstheme="minorHAnsi"/>
          <w:noProof/>
        </w:rPr>
        <w:t>2019).</w:t>
      </w:r>
    </w:p>
    <w:p w14:paraId="2D36EF62" w14:textId="692DB8A9" w:rsidR="00A338CC" w:rsidRPr="00643046" w:rsidRDefault="00A338CC" w:rsidP="00DD2DCF">
      <w:pPr>
        <w:pStyle w:val="EndNoteBibliography"/>
        <w:rPr>
          <w:rFonts w:asciiTheme="minorHAnsi" w:hAnsiTheme="minorHAnsi" w:cstheme="minorHAnsi"/>
          <w:noProof/>
        </w:rPr>
      </w:pPr>
      <w:r w:rsidRPr="00643046">
        <w:rPr>
          <w:rFonts w:asciiTheme="minorHAnsi" w:hAnsiTheme="minorHAnsi" w:cstheme="minorHAnsi"/>
          <w:noProof/>
        </w:rPr>
        <w:t>8</w:t>
      </w:r>
      <w:r w:rsidR="009342A2">
        <w:rPr>
          <w:rFonts w:asciiTheme="minorHAnsi" w:hAnsiTheme="minorHAnsi" w:cstheme="minorHAnsi"/>
          <w:noProof/>
        </w:rPr>
        <w:t xml:space="preserve">. </w:t>
      </w:r>
      <w:r w:rsidRPr="00643046">
        <w:rPr>
          <w:rFonts w:asciiTheme="minorHAnsi" w:hAnsiTheme="minorHAnsi" w:cstheme="minorHAnsi"/>
          <w:noProof/>
        </w:rPr>
        <w:t>Pachner, A. R., Li, L.</w:t>
      </w:r>
      <w:r w:rsidR="009342A2">
        <w:rPr>
          <w:rFonts w:asciiTheme="minorHAnsi" w:hAnsiTheme="minorHAnsi" w:cstheme="minorHAnsi"/>
          <w:noProof/>
        </w:rPr>
        <w:t>,</w:t>
      </w:r>
      <w:r w:rsidRPr="00643046">
        <w:rPr>
          <w:rFonts w:asciiTheme="minorHAnsi" w:hAnsiTheme="minorHAnsi" w:cstheme="minorHAnsi"/>
          <w:noProof/>
        </w:rPr>
        <w:t xml:space="preserve"> Lagunoff, D. Plasma cells in the central nervous system in the Theiler's virus model of multiple sclerosis. </w:t>
      </w:r>
      <w:r w:rsidRPr="00643046">
        <w:rPr>
          <w:rFonts w:asciiTheme="minorHAnsi" w:hAnsiTheme="minorHAnsi" w:cstheme="minorHAnsi"/>
          <w:i/>
          <w:noProof/>
        </w:rPr>
        <w:t>Journal of Neuroimmunology.</w:t>
      </w:r>
      <w:r w:rsidRPr="00643046">
        <w:rPr>
          <w:rFonts w:asciiTheme="minorHAnsi" w:hAnsiTheme="minorHAnsi" w:cstheme="minorHAnsi"/>
          <w:noProof/>
        </w:rPr>
        <w:t xml:space="preserve"> </w:t>
      </w:r>
      <w:r w:rsidRPr="00643046">
        <w:rPr>
          <w:rFonts w:asciiTheme="minorHAnsi" w:hAnsiTheme="minorHAnsi" w:cstheme="minorHAnsi"/>
          <w:b/>
          <w:noProof/>
        </w:rPr>
        <w:t>232</w:t>
      </w:r>
      <w:r w:rsidRPr="00643046">
        <w:rPr>
          <w:rFonts w:asciiTheme="minorHAnsi" w:hAnsiTheme="minorHAnsi" w:cstheme="minorHAnsi"/>
          <w:noProof/>
        </w:rPr>
        <w:t xml:space="preserve"> (1-2), 35-40</w:t>
      </w:r>
      <w:r w:rsidR="00331D49">
        <w:rPr>
          <w:rFonts w:asciiTheme="minorHAnsi" w:hAnsiTheme="minorHAnsi" w:cstheme="minorHAnsi"/>
          <w:noProof/>
        </w:rPr>
        <w:t xml:space="preserve"> (</w:t>
      </w:r>
      <w:r w:rsidRPr="00643046">
        <w:rPr>
          <w:rFonts w:asciiTheme="minorHAnsi" w:hAnsiTheme="minorHAnsi" w:cstheme="minorHAnsi"/>
          <w:noProof/>
        </w:rPr>
        <w:t>2011).</w:t>
      </w:r>
    </w:p>
    <w:p w14:paraId="2F8A47D6" w14:textId="52051120" w:rsidR="00A338CC" w:rsidRPr="00643046" w:rsidRDefault="00A338CC" w:rsidP="00DD2DCF">
      <w:pPr>
        <w:pStyle w:val="EndNoteBibliography"/>
        <w:rPr>
          <w:rFonts w:asciiTheme="minorHAnsi" w:hAnsiTheme="minorHAnsi" w:cstheme="minorHAnsi"/>
          <w:noProof/>
        </w:rPr>
      </w:pPr>
      <w:r w:rsidRPr="00643046">
        <w:rPr>
          <w:rFonts w:asciiTheme="minorHAnsi" w:hAnsiTheme="minorHAnsi" w:cstheme="minorHAnsi"/>
          <w:noProof/>
        </w:rPr>
        <w:t>9</w:t>
      </w:r>
      <w:r w:rsidR="009342A2">
        <w:rPr>
          <w:rFonts w:asciiTheme="minorHAnsi" w:hAnsiTheme="minorHAnsi" w:cstheme="minorHAnsi"/>
          <w:noProof/>
        </w:rPr>
        <w:t xml:space="preserve">. </w:t>
      </w:r>
      <w:r w:rsidRPr="00643046">
        <w:rPr>
          <w:rFonts w:asciiTheme="minorHAnsi" w:hAnsiTheme="minorHAnsi" w:cstheme="minorHAnsi"/>
          <w:noProof/>
        </w:rPr>
        <w:t xml:space="preserve">Reiber, H. Flow rate of cerebrospinal fluid (CSF)--a concept common to normal blood-CSF barrier function and to dysfunction in neurological diseases. </w:t>
      </w:r>
      <w:r w:rsidRPr="00643046">
        <w:rPr>
          <w:rFonts w:asciiTheme="minorHAnsi" w:hAnsiTheme="minorHAnsi" w:cstheme="minorHAnsi"/>
          <w:i/>
          <w:noProof/>
        </w:rPr>
        <w:t>Journal of Neurological Sciences.</w:t>
      </w:r>
      <w:r w:rsidRPr="00643046">
        <w:rPr>
          <w:rFonts w:asciiTheme="minorHAnsi" w:hAnsiTheme="minorHAnsi" w:cstheme="minorHAnsi"/>
          <w:noProof/>
        </w:rPr>
        <w:t xml:space="preserve"> </w:t>
      </w:r>
      <w:r w:rsidRPr="00643046">
        <w:rPr>
          <w:rFonts w:asciiTheme="minorHAnsi" w:hAnsiTheme="minorHAnsi" w:cstheme="minorHAnsi"/>
          <w:b/>
          <w:noProof/>
        </w:rPr>
        <w:t>122</w:t>
      </w:r>
      <w:r w:rsidRPr="00643046">
        <w:rPr>
          <w:rFonts w:asciiTheme="minorHAnsi" w:hAnsiTheme="minorHAnsi" w:cstheme="minorHAnsi"/>
          <w:noProof/>
        </w:rPr>
        <w:t xml:space="preserve"> (2), 189-203</w:t>
      </w:r>
      <w:r w:rsidR="00331D49">
        <w:rPr>
          <w:rFonts w:asciiTheme="minorHAnsi" w:hAnsiTheme="minorHAnsi" w:cstheme="minorHAnsi"/>
          <w:noProof/>
        </w:rPr>
        <w:t xml:space="preserve"> (</w:t>
      </w:r>
      <w:r w:rsidRPr="00643046">
        <w:rPr>
          <w:rFonts w:asciiTheme="minorHAnsi" w:hAnsiTheme="minorHAnsi" w:cstheme="minorHAnsi"/>
          <w:noProof/>
        </w:rPr>
        <w:t>1994).</w:t>
      </w:r>
    </w:p>
    <w:p w14:paraId="66F2B049" w14:textId="78FC0519" w:rsidR="00A338CC" w:rsidRPr="00643046" w:rsidRDefault="00A338CC" w:rsidP="00DD2DCF">
      <w:pPr>
        <w:pStyle w:val="EndNoteBibliography"/>
        <w:rPr>
          <w:rFonts w:asciiTheme="minorHAnsi" w:hAnsiTheme="minorHAnsi" w:cstheme="minorHAnsi"/>
          <w:noProof/>
        </w:rPr>
      </w:pPr>
      <w:r w:rsidRPr="00643046">
        <w:rPr>
          <w:rFonts w:asciiTheme="minorHAnsi" w:hAnsiTheme="minorHAnsi" w:cstheme="minorHAnsi"/>
          <w:noProof/>
        </w:rPr>
        <w:t>10</w:t>
      </w:r>
      <w:r w:rsidR="009342A2">
        <w:rPr>
          <w:rFonts w:asciiTheme="minorHAnsi" w:hAnsiTheme="minorHAnsi" w:cstheme="minorHAnsi"/>
          <w:noProof/>
        </w:rPr>
        <w:t xml:space="preserve">. </w:t>
      </w:r>
      <w:r w:rsidRPr="00643046">
        <w:rPr>
          <w:rFonts w:asciiTheme="minorHAnsi" w:hAnsiTheme="minorHAnsi" w:cstheme="minorHAnsi"/>
          <w:noProof/>
        </w:rPr>
        <w:t>Reiber, H., Zeman, D., Kusnierova, P., Mundwiler, E.</w:t>
      </w:r>
      <w:r w:rsidR="009342A2">
        <w:rPr>
          <w:rFonts w:asciiTheme="minorHAnsi" w:hAnsiTheme="minorHAnsi" w:cstheme="minorHAnsi"/>
          <w:noProof/>
        </w:rPr>
        <w:t>,</w:t>
      </w:r>
      <w:r w:rsidRPr="00643046">
        <w:rPr>
          <w:rFonts w:asciiTheme="minorHAnsi" w:hAnsiTheme="minorHAnsi" w:cstheme="minorHAnsi"/>
          <w:noProof/>
        </w:rPr>
        <w:t xml:space="preserve"> Bernasconi, L. Diagnostic relevance of free light chains in cerebrospinal fluid - The hyperbolic reference range for reliable data interpretation in quotient diagrams. </w:t>
      </w:r>
      <w:r w:rsidRPr="00643046">
        <w:rPr>
          <w:rFonts w:asciiTheme="minorHAnsi" w:hAnsiTheme="minorHAnsi" w:cstheme="minorHAnsi"/>
          <w:i/>
          <w:noProof/>
        </w:rPr>
        <w:t>Clinica Chimica Acta.</w:t>
      </w:r>
      <w:r w:rsidRPr="00643046">
        <w:rPr>
          <w:rFonts w:asciiTheme="minorHAnsi" w:hAnsiTheme="minorHAnsi" w:cstheme="minorHAnsi"/>
          <w:noProof/>
        </w:rPr>
        <w:t xml:space="preserve"> </w:t>
      </w:r>
      <w:r w:rsidRPr="00643046">
        <w:rPr>
          <w:rFonts w:asciiTheme="minorHAnsi" w:hAnsiTheme="minorHAnsi" w:cstheme="minorHAnsi"/>
          <w:b/>
          <w:noProof/>
        </w:rPr>
        <w:t>497</w:t>
      </w:r>
      <w:r w:rsidR="00331D49">
        <w:rPr>
          <w:rFonts w:asciiTheme="minorHAnsi" w:hAnsiTheme="minorHAnsi" w:cstheme="minorHAnsi"/>
          <w:bCs/>
          <w:noProof/>
        </w:rPr>
        <w:t>,</w:t>
      </w:r>
      <w:r w:rsidRPr="00643046">
        <w:rPr>
          <w:rFonts w:asciiTheme="minorHAnsi" w:hAnsiTheme="minorHAnsi" w:cstheme="minorHAnsi"/>
          <w:noProof/>
        </w:rPr>
        <w:t xml:space="preserve"> 153-162</w:t>
      </w:r>
      <w:r w:rsidR="00331D49">
        <w:rPr>
          <w:rFonts w:asciiTheme="minorHAnsi" w:hAnsiTheme="minorHAnsi" w:cstheme="minorHAnsi"/>
          <w:noProof/>
        </w:rPr>
        <w:t xml:space="preserve"> (</w:t>
      </w:r>
      <w:r w:rsidRPr="00643046">
        <w:rPr>
          <w:rFonts w:asciiTheme="minorHAnsi" w:hAnsiTheme="minorHAnsi" w:cstheme="minorHAnsi"/>
          <w:noProof/>
        </w:rPr>
        <w:t>2019).</w:t>
      </w:r>
    </w:p>
    <w:p w14:paraId="0761CEAB" w14:textId="5F496052" w:rsidR="00A338CC" w:rsidRPr="00643046" w:rsidRDefault="00A338CC" w:rsidP="00DD2DCF">
      <w:pPr>
        <w:pStyle w:val="EndNoteBibliography"/>
        <w:rPr>
          <w:rFonts w:asciiTheme="minorHAnsi" w:hAnsiTheme="minorHAnsi" w:cstheme="minorHAnsi"/>
          <w:noProof/>
        </w:rPr>
      </w:pPr>
      <w:r w:rsidRPr="00643046">
        <w:rPr>
          <w:rFonts w:asciiTheme="minorHAnsi" w:hAnsiTheme="minorHAnsi" w:cstheme="minorHAnsi"/>
          <w:noProof/>
        </w:rPr>
        <w:t>11</w:t>
      </w:r>
      <w:r w:rsidR="009342A2">
        <w:rPr>
          <w:rFonts w:asciiTheme="minorHAnsi" w:hAnsiTheme="minorHAnsi" w:cstheme="minorHAnsi"/>
          <w:noProof/>
        </w:rPr>
        <w:t xml:space="preserve">. </w:t>
      </w:r>
      <w:r w:rsidRPr="00643046">
        <w:rPr>
          <w:rFonts w:asciiTheme="minorHAnsi" w:hAnsiTheme="minorHAnsi" w:cstheme="minorHAnsi"/>
          <w:noProof/>
        </w:rPr>
        <w:t>Reiber, H.</w:t>
      </w:r>
      <w:r w:rsidR="009342A2">
        <w:rPr>
          <w:rFonts w:asciiTheme="minorHAnsi" w:hAnsiTheme="minorHAnsi" w:cstheme="minorHAnsi"/>
          <w:noProof/>
        </w:rPr>
        <w:t>,</w:t>
      </w:r>
      <w:r w:rsidRPr="00643046">
        <w:rPr>
          <w:rFonts w:asciiTheme="minorHAnsi" w:hAnsiTheme="minorHAnsi" w:cstheme="minorHAnsi"/>
          <w:noProof/>
        </w:rPr>
        <w:t xml:space="preserve"> Felgenhauer, K. Protein transfer at the blood cerebrospinal fluid barrier and the </w:t>
      </w:r>
      <w:r w:rsidRPr="00643046">
        <w:rPr>
          <w:rFonts w:asciiTheme="minorHAnsi" w:hAnsiTheme="minorHAnsi" w:cstheme="minorHAnsi"/>
          <w:noProof/>
        </w:rPr>
        <w:lastRenderedPageBreak/>
        <w:t xml:space="preserve">quantitation of the humoral immune response within the central nervous system. </w:t>
      </w:r>
      <w:r w:rsidRPr="00643046">
        <w:rPr>
          <w:rFonts w:asciiTheme="minorHAnsi" w:hAnsiTheme="minorHAnsi" w:cstheme="minorHAnsi"/>
          <w:i/>
          <w:noProof/>
        </w:rPr>
        <w:t>Clinica Chimica Acta.</w:t>
      </w:r>
      <w:r w:rsidRPr="00643046">
        <w:rPr>
          <w:rFonts w:asciiTheme="minorHAnsi" w:hAnsiTheme="minorHAnsi" w:cstheme="minorHAnsi"/>
          <w:noProof/>
        </w:rPr>
        <w:t xml:space="preserve"> </w:t>
      </w:r>
      <w:r w:rsidRPr="00643046">
        <w:rPr>
          <w:rFonts w:asciiTheme="minorHAnsi" w:hAnsiTheme="minorHAnsi" w:cstheme="minorHAnsi"/>
          <w:b/>
          <w:noProof/>
        </w:rPr>
        <w:t>163</w:t>
      </w:r>
      <w:r w:rsidRPr="00643046">
        <w:rPr>
          <w:rFonts w:asciiTheme="minorHAnsi" w:hAnsiTheme="minorHAnsi" w:cstheme="minorHAnsi"/>
          <w:noProof/>
        </w:rPr>
        <w:t xml:space="preserve"> (3), 319-328</w:t>
      </w:r>
      <w:r w:rsidR="00331D49">
        <w:rPr>
          <w:rFonts w:asciiTheme="minorHAnsi" w:hAnsiTheme="minorHAnsi" w:cstheme="minorHAnsi"/>
          <w:noProof/>
        </w:rPr>
        <w:t xml:space="preserve"> (</w:t>
      </w:r>
      <w:r w:rsidRPr="00643046">
        <w:rPr>
          <w:rFonts w:asciiTheme="minorHAnsi" w:hAnsiTheme="minorHAnsi" w:cstheme="minorHAnsi"/>
          <w:noProof/>
        </w:rPr>
        <w:t>1987).</w:t>
      </w:r>
    </w:p>
    <w:p w14:paraId="4E422A0C" w14:textId="2393058C" w:rsidR="00A338CC" w:rsidRPr="00643046" w:rsidRDefault="00A338CC" w:rsidP="00DD2DCF">
      <w:pPr>
        <w:pStyle w:val="EndNoteBibliography"/>
        <w:rPr>
          <w:rFonts w:asciiTheme="minorHAnsi" w:hAnsiTheme="minorHAnsi" w:cstheme="minorHAnsi"/>
          <w:noProof/>
        </w:rPr>
      </w:pPr>
      <w:r w:rsidRPr="00643046">
        <w:rPr>
          <w:rFonts w:asciiTheme="minorHAnsi" w:hAnsiTheme="minorHAnsi" w:cstheme="minorHAnsi"/>
          <w:noProof/>
        </w:rPr>
        <w:t>12</w:t>
      </w:r>
      <w:r w:rsidR="009342A2">
        <w:rPr>
          <w:rFonts w:asciiTheme="minorHAnsi" w:hAnsiTheme="minorHAnsi" w:cstheme="minorHAnsi"/>
          <w:noProof/>
        </w:rPr>
        <w:t xml:space="preserve">. </w:t>
      </w:r>
      <w:r w:rsidRPr="00643046">
        <w:rPr>
          <w:rFonts w:asciiTheme="minorHAnsi" w:hAnsiTheme="minorHAnsi" w:cstheme="minorHAnsi"/>
          <w:noProof/>
        </w:rPr>
        <w:t xml:space="preserve">Dorta-Contreras, A. J. [Reibergrams: essential element in cerebrospinal fluid immunological analysis]. </w:t>
      </w:r>
      <w:r w:rsidRPr="00643046">
        <w:rPr>
          <w:rFonts w:asciiTheme="minorHAnsi" w:hAnsiTheme="minorHAnsi" w:cstheme="minorHAnsi"/>
          <w:i/>
          <w:noProof/>
        </w:rPr>
        <w:t>Revista de Neurologia.</w:t>
      </w:r>
      <w:r w:rsidRPr="00643046">
        <w:rPr>
          <w:rFonts w:asciiTheme="minorHAnsi" w:hAnsiTheme="minorHAnsi" w:cstheme="minorHAnsi"/>
          <w:noProof/>
        </w:rPr>
        <w:t xml:space="preserve"> </w:t>
      </w:r>
      <w:r w:rsidRPr="00643046">
        <w:rPr>
          <w:rFonts w:asciiTheme="minorHAnsi" w:hAnsiTheme="minorHAnsi" w:cstheme="minorHAnsi"/>
          <w:b/>
          <w:noProof/>
        </w:rPr>
        <w:t>28</w:t>
      </w:r>
      <w:r w:rsidRPr="00643046">
        <w:rPr>
          <w:rFonts w:asciiTheme="minorHAnsi" w:hAnsiTheme="minorHAnsi" w:cstheme="minorHAnsi"/>
          <w:noProof/>
        </w:rPr>
        <w:t xml:space="preserve"> (10), 996-998</w:t>
      </w:r>
      <w:r w:rsidR="00331D49">
        <w:rPr>
          <w:rFonts w:asciiTheme="minorHAnsi" w:hAnsiTheme="minorHAnsi" w:cstheme="minorHAnsi"/>
          <w:noProof/>
        </w:rPr>
        <w:t xml:space="preserve"> (</w:t>
      </w:r>
      <w:r w:rsidRPr="00643046">
        <w:rPr>
          <w:rFonts w:asciiTheme="minorHAnsi" w:hAnsiTheme="minorHAnsi" w:cstheme="minorHAnsi"/>
          <w:noProof/>
        </w:rPr>
        <w:t>1999).</w:t>
      </w:r>
    </w:p>
    <w:p w14:paraId="5B53E37A" w14:textId="4BC18D36" w:rsidR="00A338CC" w:rsidRPr="00643046" w:rsidRDefault="00A338CC" w:rsidP="00DD2DCF">
      <w:pPr>
        <w:pStyle w:val="EndNoteBibliography"/>
        <w:rPr>
          <w:rFonts w:asciiTheme="minorHAnsi" w:hAnsiTheme="minorHAnsi" w:cstheme="minorHAnsi"/>
          <w:noProof/>
        </w:rPr>
      </w:pPr>
      <w:r w:rsidRPr="00643046">
        <w:rPr>
          <w:rFonts w:asciiTheme="minorHAnsi" w:hAnsiTheme="minorHAnsi" w:cstheme="minorHAnsi"/>
          <w:noProof/>
        </w:rPr>
        <w:t>13</w:t>
      </w:r>
      <w:r w:rsidR="009342A2">
        <w:rPr>
          <w:rFonts w:asciiTheme="minorHAnsi" w:hAnsiTheme="minorHAnsi" w:cstheme="minorHAnsi"/>
          <w:noProof/>
        </w:rPr>
        <w:t xml:space="preserve">. </w:t>
      </w:r>
      <w:r w:rsidRPr="00643046">
        <w:rPr>
          <w:rFonts w:asciiTheme="minorHAnsi" w:hAnsiTheme="minorHAnsi" w:cstheme="minorHAnsi"/>
          <w:noProof/>
        </w:rPr>
        <w:t>Metzger, F., Mischek, D.</w:t>
      </w:r>
      <w:r w:rsidR="009342A2">
        <w:rPr>
          <w:rFonts w:asciiTheme="minorHAnsi" w:hAnsiTheme="minorHAnsi" w:cstheme="minorHAnsi"/>
          <w:noProof/>
        </w:rPr>
        <w:t>,</w:t>
      </w:r>
      <w:r w:rsidRPr="00643046">
        <w:rPr>
          <w:rFonts w:asciiTheme="minorHAnsi" w:hAnsiTheme="minorHAnsi" w:cstheme="minorHAnsi"/>
          <w:noProof/>
        </w:rPr>
        <w:t xml:space="preserve"> Stoffers, F. The Connected Steady State Model and the Interdependence of the CSF Proteome and CSF Flow Characteristics. </w:t>
      </w:r>
      <w:r w:rsidRPr="00643046">
        <w:rPr>
          <w:rFonts w:asciiTheme="minorHAnsi" w:hAnsiTheme="minorHAnsi" w:cstheme="minorHAnsi"/>
          <w:i/>
          <w:noProof/>
        </w:rPr>
        <w:t>Frontiers Neuroscience.</w:t>
      </w:r>
      <w:r w:rsidRPr="00643046">
        <w:rPr>
          <w:rFonts w:asciiTheme="minorHAnsi" w:hAnsiTheme="minorHAnsi" w:cstheme="minorHAnsi"/>
          <w:noProof/>
        </w:rPr>
        <w:t xml:space="preserve"> </w:t>
      </w:r>
      <w:r w:rsidRPr="00643046">
        <w:rPr>
          <w:rFonts w:asciiTheme="minorHAnsi" w:hAnsiTheme="minorHAnsi" w:cstheme="minorHAnsi"/>
          <w:b/>
          <w:noProof/>
        </w:rPr>
        <w:t>11</w:t>
      </w:r>
      <w:r w:rsidR="00331D49">
        <w:rPr>
          <w:rFonts w:asciiTheme="minorHAnsi" w:hAnsiTheme="minorHAnsi" w:cstheme="minorHAnsi"/>
          <w:bCs/>
          <w:noProof/>
        </w:rPr>
        <w:t>,</w:t>
      </w:r>
      <w:r w:rsidRPr="00643046">
        <w:rPr>
          <w:rFonts w:asciiTheme="minorHAnsi" w:hAnsiTheme="minorHAnsi" w:cstheme="minorHAnsi"/>
          <w:noProof/>
        </w:rPr>
        <w:t xml:space="preserve"> 241</w:t>
      </w:r>
      <w:r w:rsidR="00331D49">
        <w:rPr>
          <w:rFonts w:asciiTheme="minorHAnsi" w:hAnsiTheme="minorHAnsi" w:cstheme="minorHAnsi"/>
          <w:noProof/>
        </w:rPr>
        <w:t xml:space="preserve"> (</w:t>
      </w:r>
      <w:r w:rsidRPr="00643046">
        <w:rPr>
          <w:rFonts w:asciiTheme="minorHAnsi" w:hAnsiTheme="minorHAnsi" w:cstheme="minorHAnsi"/>
          <w:noProof/>
        </w:rPr>
        <w:t>2017).</w:t>
      </w:r>
    </w:p>
    <w:p w14:paraId="3C4AA659" w14:textId="3DE60A61" w:rsidR="00A338CC" w:rsidRPr="00643046" w:rsidRDefault="00A338CC" w:rsidP="00DD2DCF">
      <w:pPr>
        <w:pStyle w:val="EndNoteBibliography"/>
        <w:rPr>
          <w:rFonts w:asciiTheme="minorHAnsi" w:hAnsiTheme="minorHAnsi" w:cstheme="minorHAnsi"/>
          <w:noProof/>
        </w:rPr>
      </w:pPr>
      <w:r w:rsidRPr="00643046">
        <w:rPr>
          <w:rFonts w:asciiTheme="minorHAnsi" w:hAnsiTheme="minorHAnsi" w:cstheme="minorHAnsi"/>
          <w:noProof/>
        </w:rPr>
        <w:t>14</w:t>
      </w:r>
      <w:r w:rsidR="009342A2">
        <w:rPr>
          <w:rFonts w:asciiTheme="minorHAnsi" w:hAnsiTheme="minorHAnsi" w:cstheme="minorHAnsi"/>
          <w:noProof/>
        </w:rPr>
        <w:t xml:space="preserve">. </w:t>
      </w:r>
      <w:r w:rsidRPr="00643046">
        <w:rPr>
          <w:rFonts w:asciiTheme="minorHAnsi" w:hAnsiTheme="minorHAnsi" w:cstheme="minorHAnsi"/>
          <w:noProof/>
        </w:rPr>
        <w:t xml:space="preserve">Wolforth, J. Methods of blood collection in the mouse. </w:t>
      </w:r>
      <w:r w:rsidRPr="00643046">
        <w:rPr>
          <w:rFonts w:asciiTheme="minorHAnsi" w:hAnsiTheme="minorHAnsi" w:cstheme="minorHAnsi"/>
          <w:i/>
          <w:noProof/>
        </w:rPr>
        <w:t>Laboratory Animals.</w:t>
      </w:r>
      <w:r w:rsidRPr="00643046">
        <w:rPr>
          <w:rFonts w:asciiTheme="minorHAnsi" w:hAnsiTheme="minorHAnsi" w:cstheme="minorHAnsi"/>
          <w:noProof/>
        </w:rPr>
        <w:t xml:space="preserve"> </w:t>
      </w:r>
      <w:r w:rsidRPr="00643046">
        <w:rPr>
          <w:rFonts w:asciiTheme="minorHAnsi" w:hAnsiTheme="minorHAnsi" w:cstheme="minorHAnsi"/>
          <w:b/>
          <w:noProof/>
        </w:rPr>
        <w:t>29</w:t>
      </w:r>
      <w:r w:rsidR="00331D49" w:rsidRPr="00643046">
        <w:rPr>
          <w:rFonts w:asciiTheme="minorHAnsi" w:hAnsiTheme="minorHAnsi" w:cstheme="minorHAnsi"/>
          <w:noProof/>
        </w:rPr>
        <w:t>,</w:t>
      </w:r>
      <w:r w:rsidRPr="00643046">
        <w:rPr>
          <w:rFonts w:asciiTheme="minorHAnsi" w:hAnsiTheme="minorHAnsi" w:cstheme="minorHAnsi"/>
          <w:noProof/>
        </w:rPr>
        <w:t xml:space="preserve"> 47-53 (2000).</w:t>
      </w:r>
    </w:p>
    <w:p w14:paraId="16DC74CF" w14:textId="7A2BE77C" w:rsidR="00A338CC" w:rsidRPr="00643046" w:rsidRDefault="00A338CC" w:rsidP="00DD2DCF">
      <w:pPr>
        <w:pStyle w:val="EndNoteBibliography"/>
        <w:rPr>
          <w:rFonts w:asciiTheme="minorHAnsi" w:hAnsiTheme="minorHAnsi" w:cstheme="minorHAnsi"/>
          <w:noProof/>
        </w:rPr>
      </w:pPr>
      <w:r w:rsidRPr="00643046">
        <w:rPr>
          <w:rFonts w:asciiTheme="minorHAnsi" w:hAnsiTheme="minorHAnsi" w:cstheme="minorHAnsi"/>
          <w:noProof/>
        </w:rPr>
        <w:t>15</w:t>
      </w:r>
      <w:r w:rsidR="009342A2">
        <w:rPr>
          <w:rFonts w:asciiTheme="minorHAnsi" w:hAnsiTheme="minorHAnsi" w:cstheme="minorHAnsi"/>
          <w:noProof/>
        </w:rPr>
        <w:t xml:space="preserve">. </w:t>
      </w:r>
      <w:r w:rsidRPr="00643046">
        <w:rPr>
          <w:rFonts w:asciiTheme="minorHAnsi" w:hAnsiTheme="minorHAnsi" w:cstheme="minorHAnsi"/>
          <w:noProof/>
        </w:rPr>
        <w:t>Liu, L.</w:t>
      </w:r>
      <w:r w:rsidR="009342A2">
        <w:rPr>
          <w:rFonts w:asciiTheme="minorHAnsi" w:hAnsiTheme="minorHAnsi" w:cstheme="minorHAnsi"/>
          <w:noProof/>
        </w:rPr>
        <w:t>,</w:t>
      </w:r>
      <w:r w:rsidRPr="00643046">
        <w:rPr>
          <w:rFonts w:asciiTheme="minorHAnsi" w:hAnsiTheme="minorHAnsi" w:cstheme="minorHAnsi"/>
          <w:noProof/>
        </w:rPr>
        <w:t xml:space="preserve"> Duff, K. A technique for serial collection of cerebrospinal fluid from the cisterna magna in mouse. </w:t>
      </w:r>
      <w:r w:rsidRPr="00643046">
        <w:rPr>
          <w:rFonts w:asciiTheme="minorHAnsi" w:hAnsiTheme="minorHAnsi" w:cstheme="minorHAnsi"/>
          <w:i/>
          <w:noProof/>
        </w:rPr>
        <w:t>Journal of Visualized Experiments.</w:t>
      </w:r>
      <w:r w:rsidRPr="00643046">
        <w:rPr>
          <w:rFonts w:asciiTheme="minorHAnsi" w:hAnsiTheme="minorHAnsi" w:cstheme="minorHAnsi"/>
          <w:noProof/>
        </w:rPr>
        <w:t xml:space="preserve"> (21), </w:t>
      </w:r>
      <w:r w:rsidR="00331D49" w:rsidRPr="00331D49">
        <w:rPr>
          <w:rFonts w:asciiTheme="minorHAnsi" w:hAnsiTheme="minorHAnsi" w:cstheme="minorHAnsi"/>
          <w:noProof/>
        </w:rPr>
        <w:t xml:space="preserve">e960, </w:t>
      </w:r>
      <w:r w:rsidRPr="00643046">
        <w:rPr>
          <w:rFonts w:asciiTheme="minorHAnsi" w:hAnsiTheme="minorHAnsi" w:cstheme="minorHAnsi"/>
          <w:noProof/>
        </w:rPr>
        <w:t>(2008).</w:t>
      </w:r>
    </w:p>
    <w:p w14:paraId="2279DFD3" w14:textId="0A0998EA" w:rsidR="00A338CC" w:rsidRPr="00643046" w:rsidRDefault="00A338CC" w:rsidP="00DD2DCF">
      <w:pPr>
        <w:pStyle w:val="EndNoteBibliography"/>
        <w:rPr>
          <w:rFonts w:asciiTheme="minorHAnsi" w:hAnsiTheme="minorHAnsi" w:cstheme="minorHAnsi"/>
          <w:noProof/>
        </w:rPr>
      </w:pPr>
      <w:r w:rsidRPr="00643046">
        <w:rPr>
          <w:rFonts w:asciiTheme="minorHAnsi" w:hAnsiTheme="minorHAnsi" w:cstheme="minorHAnsi"/>
          <w:noProof/>
        </w:rPr>
        <w:t>16</w:t>
      </w:r>
      <w:r w:rsidR="009342A2">
        <w:rPr>
          <w:rFonts w:asciiTheme="minorHAnsi" w:hAnsiTheme="minorHAnsi" w:cstheme="minorHAnsi"/>
          <w:noProof/>
        </w:rPr>
        <w:t xml:space="preserve">. </w:t>
      </w:r>
      <w:r w:rsidRPr="00643046">
        <w:rPr>
          <w:rFonts w:asciiTheme="minorHAnsi" w:hAnsiTheme="minorHAnsi" w:cstheme="minorHAnsi"/>
          <w:noProof/>
        </w:rPr>
        <w:t>Machholz, E., Mulder, G., Ruiz, C., Corning, B. F.</w:t>
      </w:r>
      <w:r w:rsidR="009342A2">
        <w:rPr>
          <w:rFonts w:asciiTheme="minorHAnsi" w:hAnsiTheme="minorHAnsi" w:cstheme="minorHAnsi"/>
          <w:noProof/>
        </w:rPr>
        <w:t>,</w:t>
      </w:r>
      <w:r w:rsidRPr="00643046">
        <w:rPr>
          <w:rFonts w:asciiTheme="minorHAnsi" w:hAnsiTheme="minorHAnsi" w:cstheme="minorHAnsi"/>
          <w:noProof/>
        </w:rPr>
        <w:t xml:space="preserve"> Pritchett-Corning, K. R. Manual restraint and common compound administration routes in mice and rats. </w:t>
      </w:r>
      <w:r w:rsidRPr="00643046">
        <w:rPr>
          <w:rFonts w:asciiTheme="minorHAnsi" w:hAnsiTheme="minorHAnsi" w:cstheme="minorHAnsi"/>
          <w:i/>
          <w:noProof/>
        </w:rPr>
        <w:t>Journal of Visualized Experiments.</w:t>
      </w:r>
      <w:r w:rsidRPr="00643046">
        <w:rPr>
          <w:rFonts w:asciiTheme="minorHAnsi" w:hAnsiTheme="minorHAnsi" w:cstheme="minorHAnsi"/>
          <w:noProof/>
        </w:rPr>
        <w:t xml:space="preserve"> (67), </w:t>
      </w:r>
      <w:r w:rsidR="00236214">
        <w:rPr>
          <w:rFonts w:asciiTheme="minorHAnsi" w:hAnsiTheme="minorHAnsi" w:cstheme="minorHAnsi"/>
          <w:noProof/>
        </w:rPr>
        <w:t>e</w:t>
      </w:r>
      <w:r w:rsidR="00236214" w:rsidRPr="00643046">
        <w:rPr>
          <w:rFonts w:asciiTheme="minorHAnsi" w:hAnsiTheme="minorHAnsi" w:cstheme="minorHAnsi"/>
          <w:noProof/>
        </w:rPr>
        <w:t xml:space="preserve">2771 </w:t>
      </w:r>
      <w:r w:rsidRPr="00643046">
        <w:rPr>
          <w:rFonts w:asciiTheme="minorHAnsi" w:hAnsiTheme="minorHAnsi" w:cstheme="minorHAnsi"/>
          <w:noProof/>
        </w:rPr>
        <w:t>(2012).</w:t>
      </w:r>
    </w:p>
    <w:p w14:paraId="388C6517" w14:textId="12B74BAA" w:rsidR="00A338CC" w:rsidRPr="00643046" w:rsidRDefault="00A338CC" w:rsidP="00DD2DCF">
      <w:pPr>
        <w:pStyle w:val="EndNoteBibliography"/>
        <w:rPr>
          <w:rFonts w:asciiTheme="minorHAnsi" w:hAnsiTheme="minorHAnsi" w:cstheme="minorHAnsi"/>
          <w:noProof/>
        </w:rPr>
      </w:pPr>
      <w:r w:rsidRPr="00643046">
        <w:rPr>
          <w:rFonts w:asciiTheme="minorHAnsi" w:hAnsiTheme="minorHAnsi" w:cstheme="minorHAnsi"/>
          <w:noProof/>
        </w:rPr>
        <w:t>17</w:t>
      </w:r>
      <w:r w:rsidR="009342A2">
        <w:rPr>
          <w:rFonts w:asciiTheme="minorHAnsi" w:hAnsiTheme="minorHAnsi" w:cstheme="minorHAnsi"/>
          <w:noProof/>
        </w:rPr>
        <w:t xml:space="preserve">. </w:t>
      </w:r>
      <w:r w:rsidRPr="00643046">
        <w:rPr>
          <w:rFonts w:asciiTheme="minorHAnsi" w:hAnsiTheme="minorHAnsi" w:cstheme="minorHAnsi"/>
          <w:noProof/>
        </w:rPr>
        <w:t>Johnston, S. A.</w:t>
      </w:r>
      <w:r w:rsidR="009342A2">
        <w:rPr>
          <w:rFonts w:asciiTheme="minorHAnsi" w:hAnsiTheme="minorHAnsi" w:cstheme="minorHAnsi"/>
          <w:noProof/>
        </w:rPr>
        <w:t>,</w:t>
      </w:r>
      <w:r w:rsidRPr="00643046">
        <w:rPr>
          <w:rFonts w:asciiTheme="minorHAnsi" w:hAnsiTheme="minorHAnsi" w:cstheme="minorHAnsi"/>
          <w:noProof/>
        </w:rPr>
        <w:t xml:space="preserve"> Tobias, K. M. </w:t>
      </w:r>
      <w:r w:rsidRPr="00643046">
        <w:rPr>
          <w:rFonts w:asciiTheme="minorHAnsi" w:hAnsiTheme="minorHAnsi" w:cstheme="minorHAnsi"/>
          <w:i/>
          <w:noProof/>
        </w:rPr>
        <w:t>Veterinary Surgery: Small Animal Expert Consult - E-Book</w:t>
      </w:r>
      <w:r w:rsidRPr="00643046">
        <w:rPr>
          <w:rFonts w:asciiTheme="minorHAnsi" w:hAnsiTheme="minorHAnsi" w:cstheme="minorHAnsi"/>
          <w:noProof/>
        </w:rPr>
        <w:t>.</w:t>
      </w:r>
      <w:r w:rsidR="003D0AD0">
        <w:rPr>
          <w:rFonts w:asciiTheme="minorHAnsi" w:hAnsiTheme="minorHAnsi" w:cstheme="minorHAnsi"/>
          <w:noProof/>
        </w:rPr>
        <w:t xml:space="preserve"> </w:t>
      </w:r>
      <w:r w:rsidRPr="00643046">
        <w:rPr>
          <w:rFonts w:asciiTheme="minorHAnsi" w:hAnsiTheme="minorHAnsi" w:cstheme="minorHAnsi"/>
          <w:noProof/>
        </w:rPr>
        <w:t xml:space="preserve">Elsevier Health Sciences </w:t>
      </w:r>
      <w:r w:rsidR="00572AE8">
        <w:rPr>
          <w:rFonts w:asciiTheme="minorHAnsi" w:hAnsiTheme="minorHAnsi" w:cstheme="minorHAnsi"/>
          <w:noProof/>
        </w:rPr>
        <w:t>(</w:t>
      </w:r>
      <w:r w:rsidRPr="00643046">
        <w:rPr>
          <w:rFonts w:asciiTheme="minorHAnsi" w:hAnsiTheme="minorHAnsi" w:cstheme="minorHAnsi"/>
          <w:noProof/>
        </w:rPr>
        <w:t>2017).</w:t>
      </w:r>
    </w:p>
    <w:p w14:paraId="7D0EE91C" w14:textId="366BE639" w:rsidR="00A338CC" w:rsidRPr="00643046" w:rsidRDefault="00A338CC" w:rsidP="00DD2DCF">
      <w:pPr>
        <w:pStyle w:val="EndNoteBibliography"/>
        <w:rPr>
          <w:rFonts w:asciiTheme="minorHAnsi" w:hAnsiTheme="minorHAnsi" w:cstheme="minorHAnsi"/>
          <w:noProof/>
        </w:rPr>
      </w:pPr>
      <w:r w:rsidRPr="00643046">
        <w:rPr>
          <w:rFonts w:asciiTheme="minorHAnsi" w:hAnsiTheme="minorHAnsi" w:cstheme="minorHAnsi"/>
          <w:noProof/>
        </w:rPr>
        <w:t>18</w:t>
      </w:r>
      <w:r w:rsidR="009342A2">
        <w:rPr>
          <w:rFonts w:asciiTheme="minorHAnsi" w:hAnsiTheme="minorHAnsi" w:cstheme="minorHAnsi"/>
          <w:noProof/>
        </w:rPr>
        <w:t xml:space="preserve">. </w:t>
      </w:r>
      <w:r w:rsidRPr="00643046">
        <w:rPr>
          <w:rFonts w:asciiTheme="minorHAnsi" w:hAnsiTheme="minorHAnsi" w:cstheme="minorHAnsi"/>
          <w:noProof/>
        </w:rPr>
        <w:t>Nigrovic, L. E., Shah, S. S.</w:t>
      </w:r>
      <w:r w:rsidR="009342A2">
        <w:rPr>
          <w:rFonts w:asciiTheme="minorHAnsi" w:hAnsiTheme="minorHAnsi" w:cstheme="minorHAnsi"/>
          <w:noProof/>
        </w:rPr>
        <w:t>,</w:t>
      </w:r>
      <w:r w:rsidRPr="00643046">
        <w:rPr>
          <w:rFonts w:asciiTheme="minorHAnsi" w:hAnsiTheme="minorHAnsi" w:cstheme="minorHAnsi"/>
          <w:noProof/>
        </w:rPr>
        <w:t xml:space="preserve"> Neuman, M. I. Correction of cerebrospinal fluid protein for the presence of red blood cells in children with a traumatic lumbar puncture. </w:t>
      </w:r>
      <w:r w:rsidRPr="00643046">
        <w:rPr>
          <w:rFonts w:asciiTheme="minorHAnsi" w:hAnsiTheme="minorHAnsi" w:cstheme="minorHAnsi"/>
          <w:i/>
          <w:noProof/>
        </w:rPr>
        <w:t>Journal of Pediatrics.</w:t>
      </w:r>
      <w:r w:rsidRPr="00643046">
        <w:rPr>
          <w:rFonts w:asciiTheme="minorHAnsi" w:hAnsiTheme="minorHAnsi" w:cstheme="minorHAnsi"/>
          <w:noProof/>
        </w:rPr>
        <w:t xml:space="preserve"> </w:t>
      </w:r>
      <w:r w:rsidRPr="00643046">
        <w:rPr>
          <w:rFonts w:asciiTheme="minorHAnsi" w:hAnsiTheme="minorHAnsi" w:cstheme="minorHAnsi"/>
          <w:b/>
          <w:noProof/>
        </w:rPr>
        <w:t>159</w:t>
      </w:r>
      <w:r w:rsidRPr="00643046">
        <w:rPr>
          <w:rFonts w:asciiTheme="minorHAnsi" w:hAnsiTheme="minorHAnsi" w:cstheme="minorHAnsi"/>
          <w:noProof/>
        </w:rPr>
        <w:t xml:space="preserve"> (1), 158-159</w:t>
      </w:r>
      <w:r w:rsidR="008A46E1">
        <w:rPr>
          <w:rFonts w:asciiTheme="minorHAnsi" w:hAnsiTheme="minorHAnsi" w:cstheme="minorHAnsi"/>
          <w:noProof/>
        </w:rPr>
        <w:t xml:space="preserve"> (</w:t>
      </w:r>
      <w:r w:rsidRPr="00643046">
        <w:rPr>
          <w:rFonts w:asciiTheme="minorHAnsi" w:hAnsiTheme="minorHAnsi" w:cstheme="minorHAnsi"/>
          <w:noProof/>
        </w:rPr>
        <w:t>2011).</w:t>
      </w:r>
    </w:p>
    <w:p w14:paraId="4011DB7F" w14:textId="43661AB0" w:rsidR="00A338CC" w:rsidRPr="00643046" w:rsidRDefault="00A338CC" w:rsidP="00DD2DCF">
      <w:pPr>
        <w:pStyle w:val="EndNoteBibliography"/>
        <w:rPr>
          <w:rFonts w:asciiTheme="minorHAnsi" w:hAnsiTheme="minorHAnsi" w:cstheme="minorHAnsi"/>
          <w:noProof/>
        </w:rPr>
      </w:pPr>
      <w:r w:rsidRPr="00643046">
        <w:rPr>
          <w:rFonts w:asciiTheme="minorHAnsi" w:hAnsiTheme="minorHAnsi" w:cstheme="minorHAnsi"/>
          <w:noProof/>
        </w:rPr>
        <w:t>19</w:t>
      </w:r>
      <w:r w:rsidR="009342A2">
        <w:rPr>
          <w:rFonts w:asciiTheme="minorHAnsi" w:hAnsiTheme="minorHAnsi" w:cstheme="minorHAnsi"/>
          <w:noProof/>
        </w:rPr>
        <w:t xml:space="preserve">. </w:t>
      </w:r>
      <w:r w:rsidRPr="00643046">
        <w:rPr>
          <w:rFonts w:asciiTheme="minorHAnsi" w:hAnsiTheme="minorHAnsi" w:cstheme="minorHAnsi"/>
          <w:noProof/>
        </w:rPr>
        <w:t>McCarthy, D. P., Richards, M. H.</w:t>
      </w:r>
      <w:r w:rsidR="009342A2">
        <w:rPr>
          <w:rFonts w:asciiTheme="minorHAnsi" w:hAnsiTheme="minorHAnsi" w:cstheme="minorHAnsi"/>
          <w:noProof/>
        </w:rPr>
        <w:t>,</w:t>
      </w:r>
      <w:r w:rsidRPr="00643046">
        <w:rPr>
          <w:rFonts w:asciiTheme="minorHAnsi" w:hAnsiTheme="minorHAnsi" w:cstheme="minorHAnsi"/>
          <w:noProof/>
        </w:rPr>
        <w:t xml:space="preserve"> Miller, S. D. Mouse models of multiple sclerosis: experimental autoimmune encephalomyelitis and Theiler's virus-induced demyelinating disease. </w:t>
      </w:r>
      <w:r w:rsidRPr="00643046">
        <w:rPr>
          <w:rFonts w:asciiTheme="minorHAnsi" w:hAnsiTheme="minorHAnsi" w:cstheme="minorHAnsi"/>
          <w:i/>
          <w:noProof/>
        </w:rPr>
        <w:t>Methods in Molecular Biology.</w:t>
      </w:r>
      <w:r w:rsidRPr="00643046">
        <w:rPr>
          <w:rFonts w:asciiTheme="minorHAnsi" w:hAnsiTheme="minorHAnsi" w:cstheme="minorHAnsi"/>
          <w:noProof/>
        </w:rPr>
        <w:t xml:space="preserve"> </w:t>
      </w:r>
      <w:r w:rsidRPr="00643046">
        <w:rPr>
          <w:rFonts w:asciiTheme="minorHAnsi" w:hAnsiTheme="minorHAnsi" w:cstheme="minorHAnsi"/>
          <w:b/>
          <w:noProof/>
        </w:rPr>
        <w:t>900</w:t>
      </w:r>
      <w:r w:rsidR="008A46E1" w:rsidRPr="00643046">
        <w:rPr>
          <w:rFonts w:asciiTheme="minorHAnsi" w:hAnsiTheme="minorHAnsi" w:cstheme="minorHAnsi"/>
          <w:noProof/>
        </w:rPr>
        <w:t>,</w:t>
      </w:r>
      <w:r w:rsidRPr="00643046">
        <w:rPr>
          <w:rFonts w:asciiTheme="minorHAnsi" w:hAnsiTheme="minorHAnsi" w:cstheme="minorHAnsi"/>
          <w:noProof/>
        </w:rPr>
        <w:t xml:space="preserve"> 381-401 (2012).</w:t>
      </w:r>
    </w:p>
    <w:p w14:paraId="081E6896" w14:textId="3B1B2249" w:rsidR="00A338CC" w:rsidRPr="00643046" w:rsidRDefault="00A338CC" w:rsidP="00DD2DCF">
      <w:pPr>
        <w:pStyle w:val="EndNoteBibliography"/>
        <w:rPr>
          <w:rFonts w:asciiTheme="minorHAnsi" w:hAnsiTheme="minorHAnsi" w:cstheme="minorHAnsi"/>
          <w:noProof/>
        </w:rPr>
      </w:pPr>
      <w:r w:rsidRPr="00643046">
        <w:rPr>
          <w:rFonts w:asciiTheme="minorHAnsi" w:hAnsiTheme="minorHAnsi" w:cstheme="minorHAnsi"/>
          <w:noProof/>
        </w:rPr>
        <w:t>20</w:t>
      </w:r>
      <w:r w:rsidR="009342A2">
        <w:rPr>
          <w:rFonts w:asciiTheme="minorHAnsi" w:hAnsiTheme="minorHAnsi" w:cstheme="minorHAnsi"/>
          <w:noProof/>
        </w:rPr>
        <w:t xml:space="preserve">. </w:t>
      </w:r>
      <w:r w:rsidRPr="00643046">
        <w:rPr>
          <w:rFonts w:asciiTheme="minorHAnsi" w:hAnsiTheme="minorHAnsi" w:cstheme="minorHAnsi"/>
          <w:noProof/>
        </w:rPr>
        <w:t>Link, H.</w:t>
      </w:r>
      <w:r w:rsidR="009342A2">
        <w:rPr>
          <w:rFonts w:asciiTheme="minorHAnsi" w:hAnsiTheme="minorHAnsi" w:cstheme="minorHAnsi"/>
          <w:noProof/>
        </w:rPr>
        <w:t>,</w:t>
      </w:r>
      <w:r w:rsidRPr="00643046">
        <w:rPr>
          <w:rFonts w:asciiTheme="minorHAnsi" w:hAnsiTheme="minorHAnsi" w:cstheme="minorHAnsi"/>
          <w:noProof/>
        </w:rPr>
        <w:t xml:space="preserve"> Tibbling, G. Principles of albumin and IgG analyses in neurological disorders. II. Relation of the concentration of the proteins in serum and cerebrospinal fluid. </w:t>
      </w:r>
      <w:r w:rsidRPr="00643046">
        <w:rPr>
          <w:rFonts w:asciiTheme="minorHAnsi" w:hAnsiTheme="minorHAnsi" w:cstheme="minorHAnsi"/>
          <w:i/>
          <w:noProof/>
        </w:rPr>
        <w:t>Scandinavian Journal of Clinical Laboratory Investigation.</w:t>
      </w:r>
      <w:r w:rsidRPr="00643046">
        <w:rPr>
          <w:rFonts w:asciiTheme="minorHAnsi" w:hAnsiTheme="minorHAnsi" w:cstheme="minorHAnsi"/>
          <w:noProof/>
        </w:rPr>
        <w:t xml:space="preserve"> </w:t>
      </w:r>
      <w:r w:rsidRPr="00643046">
        <w:rPr>
          <w:rFonts w:asciiTheme="minorHAnsi" w:hAnsiTheme="minorHAnsi" w:cstheme="minorHAnsi"/>
          <w:b/>
          <w:noProof/>
        </w:rPr>
        <w:t>37</w:t>
      </w:r>
      <w:r w:rsidRPr="00643046">
        <w:rPr>
          <w:rFonts w:asciiTheme="minorHAnsi" w:hAnsiTheme="minorHAnsi" w:cstheme="minorHAnsi"/>
          <w:noProof/>
        </w:rPr>
        <w:t xml:space="preserve"> (5), 391-396</w:t>
      </w:r>
      <w:r w:rsidR="008A46E1">
        <w:rPr>
          <w:rFonts w:asciiTheme="minorHAnsi" w:hAnsiTheme="minorHAnsi" w:cstheme="minorHAnsi"/>
          <w:noProof/>
        </w:rPr>
        <w:t xml:space="preserve"> (</w:t>
      </w:r>
      <w:r w:rsidRPr="00643046">
        <w:rPr>
          <w:rFonts w:asciiTheme="minorHAnsi" w:hAnsiTheme="minorHAnsi" w:cstheme="minorHAnsi"/>
          <w:noProof/>
        </w:rPr>
        <w:t>1977).</w:t>
      </w:r>
    </w:p>
    <w:p w14:paraId="119F06FB" w14:textId="58BA61B4" w:rsidR="00A338CC" w:rsidRPr="00643046" w:rsidRDefault="00A338CC" w:rsidP="00DD2DCF">
      <w:pPr>
        <w:pStyle w:val="EndNoteBibliography"/>
        <w:rPr>
          <w:rFonts w:asciiTheme="minorHAnsi" w:hAnsiTheme="minorHAnsi" w:cstheme="minorHAnsi"/>
          <w:noProof/>
        </w:rPr>
      </w:pPr>
      <w:r w:rsidRPr="00643046">
        <w:rPr>
          <w:rFonts w:asciiTheme="minorHAnsi" w:hAnsiTheme="minorHAnsi" w:cstheme="minorHAnsi"/>
          <w:noProof/>
        </w:rPr>
        <w:t>21</w:t>
      </w:r>
      <w:r w:rsidR="009342A2">
        <w:rPr>
          <w:rFonts w:asciiTheme="minorHAnsi" w:hAnsiTheme="minorHAnsi" w:cstheme="minorHAnsi"/>
          <w:noProof/>
        </w:rPr>
        <w:t xml:space="preserve">. </w:t>
      </w:r>
      <w:r w:rsidRPr="00643046">
        <w:rPr>
          <w:rFonts w:asciiTheme="minorHAnsi" w:hAnsiTheme="minorHAnsi" w:cstheme="minorHAnsi"/>
          <w:noProof/>
        </w:rPr>
        <w:t>Tibbling, G., Link, H.</w:t>
      </w:r>
      <w:r w:rsidR="009342A2">
        <w:rPr>
          <w:rFonts w:asciiTheme="minorHAnsi" w:hAnsiTheme="minorHAnsi" w:cstheme="minorHAnsi"/>
          <w:noProof/>
        </w:rPr>
        <w:t>,</w:t>
      </w:r>
      <w:r w:rsidRPr="00643046">
        <w:rPr>
          <w:rFonts w:asciiTheme="minorHAnsi" w:hAnsiTheme="minorHAnsi" w:cstheme="minorHAnsi"/>
          <w:noProof/>
        </w:rPr>
        <w:t xml:space="preserve"> Ohman, S. Principles of albumin and IgG analyses in neurological disorders. I. Establishment of reference values. </w:t>
      </w:r>
      <w:r w:rsidRPr="00643046">
        <w:rPr>
          <w:rFonts w:asciiTheme="minorHAnsi" w:hAnsiTheme="minorHAnsi" w:cstheme="minorHAnsi"/>
          <w:i/>
          <w:noProof/>
        </w:rPr>
        <w:t>Scandinavian Journal of Clinical Laboratory Investigation.</w:t>
      </w:r>
      <w:r w:rsidRPr="00643046">
        <w:rPr>
          <w:rFonts w:asciiTheme="minorHAnsi" w:hAnsiTheme="minorHAnsi" w:cstheme="minorHAnsi"/>
          <w:noProof/>
        </w:rPr>
        <w:t xml:space="preserve"> </w:t>
      </w:r>
      <w:r w:rsidRPr="00643046">
        <w:rPr>
          <w:rFonts w:asciiTheme="minorHAnsi" w:hAnsiTheme="minorHAnsi" w:cstheme="minorHAnsi"/>
          <w:b/>
          <w:noProof/>
        </w:rPr>
        <w:t>37</w:t>
      </w:r>
      <w:r w:rsidRPr="00643046">
        <w:rPr>
          <w:rFonts w:asciiTheme="minorHAnsi" w:hAnsiTheme="minorHAnsi" w:cstheme="minorHAnsi"/>
          <w:noProof/>
        </w:rPr>
        <w:t xml:space="preserve"> (5), 385-390</w:t>
      </w:r>
      <w:r w:rsidR="008A46E1">
        <w:rPr>
          <w:rFonts w:asciiTheme="minorHAnsi" w:hAnsiTheme="minorHAnsi" w:cstheme="minorHAnsi"/>
          <w:noProof/>
        </w:rPr>
        <w:t xml:space="preserve"> (</w:t>
      </w:r>
      <w:r w:rsidRPr="00643046">
        <w:rPr>
          <w:rFonts w:asciiTheme="minorHAnsi" w:hAnsiTheme="minorHAnsi" w:cstheme="minorHAnsi"/>
          <w:noProof/>
        </w:rPr>
        <w:t>1977).</w:t>
      </w:r>
    </w:p>
    <w:p w14:paraId="1CDB7F69" w14:textId="33A49F18" w:rsidR="00A338CC" w:rsidRPr="00643046" w:rsidRDefault="00A338CC" w:rsidP="00DD2DCF">
      <w:pPr>
        <w:pStyle w:val="EndNoteBibliography"/>
        <w:rPr>
          <w:rFonts w:asciiTheme="minorHAnsi" w:hAnsiTheme="minorHAnsi" w:cstheme="minorHAnsi"/>
          <w:noProof/>
        </w:rPr>
      </w:pPr>
      <w:r w:rsidRPr="00643046">
        <w:rPr>
          <w:rFonts w:asciiTheme="minorHAnsi" w:hAnsiTheme="minorHAnsi" w:cstheme="minorHAnsi"/>
          <w:noProof/>
        </w:rPr>
        <w:t>22</w:t>
      </w:r>
      <w:r w:rsidR="009342A2">
        <w:rPr>
          <w:rFonts w:asciiTheme="minorHAnsi" w:hAnsiTheme="minorHAnsi" w:cstheme="minorHAnsi"/>
          <w:noProof/>
        </w:rPr>
        <w:t xml:space="preserve">. </w:t>
      </w:r>
      <w:r w:rsidRPr="00643046">
        <w:rPr>
          <w:rFonts w:asciiTheme="minorHAnsi" w:hAnsiTheme="minorHAnsi" w:cstheme="minorHAnsi"/>
          <w:noProof/>
        </w:rPr>
        <w:t>Deisenhammer, F.</w:t>
      </w:r>
      <w:r w:rsidRPr="00643046">
        <w:rPr>
          <w:rFonts w:asciiTheme="minorHAnsi" w:hAnsiTheme="minorHAnsi" w:cstheme="minorHAnsi"/>
          <w:i/>
          <w:noProof/>
        </w:rPr>
        <w:t xml:space="preserve"> </w:t>
      </w:r>
      <w:r w:rsidR="00DC1751" w:rsidRPr="00DC1751">
        <w:rPr>
          <w:rFonts w:asciiTheme="minorHAnsi" w:hAnsiTheme="minorHAnsi" w:cstheme="minorHAnsi"/>
          <w:noProof/>
        </w:rPr>
        <w:t>et al.</w:t>
      </w:r>
      <w:r w:rsidRPr="00643046">
        <w:rPr>
          <w:rFonts w:asciiTheme="minorHAnsi" w:hAnsiTheme="minorHAnsi" w:cstheme="minorHAnsi"/>
          <w:noProof/>
        </w:rPr>
        <w:t xml:space="preserve"> Guidelines on routine cerebrospinal fluid analysis. Report from an EFNS task force. </w:t>
      </w:r>
      <w:r w:rsidRPr="00643046">
        <w:rPr>
          <w:rFonts w:asciiTheme="minorHAnsi" w:hAnsiTheme="minorHAnsi" w:cstheme="minorHAnsi"/>
          <w:i/>
          <w:noProof/>
        </w:rPr>
        <w:t>European Journal of Neurology.</w:t>
      </w:r>
      <w:r w:rsidRPr="00643046">
        <w:rPr>
          <w:rFonts w:asciiTheme="minorHAnsi" w:hAnsiTheme="minorHAnsi" w:cstheme="minorHAnsi"/>
          <w:noProof/>
        </w:rPr>
        <w:t xml:space="preserve"> </w:t>
      </w:r>
      <w:r w:rsidRPr="00643046">
        <w:rPr>
          <w:rFonts w:asciiTheme="minorHAnsi" w:hAnsiTheme="minorHAnsi" w:cstheme="minorHAnsi"/>
          <w:b/>
          <w:noProof/>
        </w:rPr>
        <w:t>13</w:t>
      </w:r>
      <w:r w:rsidRPr="00643046">
        <w:rPr>
          <w:rFonts w:asciiTheme="minorHAnsi" w:hAnsiTheme="minorHAnsi" w:cstheme="minorHAnsi"/>
          <w:noProof/>
        </w:rPr>
        <w:t xml:space="preserve"> (9), 913-922</w:t>
      </w:r>
      <w:r w:rsidR="008A46E1">
        <w:rPr>
          <w:rFonts w:asciiTheme="minorHAnsi" w:hAnsiTheme="minorHAnsi" w:cstheme="minorHAnsi"/>
          <w:noProof/>
        </w:rPr>
        <w:t xml:space="preserve"> (</w:t>
      </w:r>
      <w:r w:rsidRPr="00643046">
        <w:rPr>
          <w:rFonts w:asciiTheme="minorHAnsi" w:hAnsiTheme="minorHAnsi" w:cstheme="minorHAnsi"/>
          <w:noProof/>
        </w:rPr>
        <w:t>2006).</w:t>
      </w:r>
    </w:p>
    <w:p w14:paraId="2BB3A9C6" w14:textId="44FB6AFD" w:rsidR="00A338CC" w:rsidRPr="00643046" w:rsidRDefault="00A338CC" w:rsidP="00DD2DCF">
      <w:pPr>
        <w:pStyle w:val="EndNoteBibliography"/>
        <w:rPr>
          <w:rFonts w:asciiTheme="minorHAnsi" w:hAnsiTheme="minorHAnsi" w:cstheme="minorHAnsi"/>
          <w:noProof/>
        </w:rPr>
      </w:pPr>
      <w:r w:rsidRPr="00643046">
        <w:rPr>
          <w:rFonts w:asciiTheme="minorHAnsi" w:hAnsiTheme="minorHAnsi" w:cstheme="minorHAnsi"/>
          <w:noProof/>
        </w:rPr>
        <w:t>23</w:t>
      </w:r>
      <w:r w:rsidR="009342A2">
        <w:rPr>
          <w:rFonts w:asciiTheme="minorHAnsi" w:hAnsiTheme="minorHAnsi" w:cstheme="minorHAnsi"/>
          <w:noProof/>
        </w:rPr>
        <w:t xml:space="preserve">. </w:t>
      </w:r>
      <w:r w:rsidRPr="00643046">
        <w:rPr>
          <w:rFonts w:asciiTheme="minorHAnsi" w:hAnsiTheme="minorHAnsi" w:cstheme="minorHAnsi"/>
          <w:noProof/>
        </w:rPr>
        <w:t>Johanson, C. E., Stopa, E. G.</w:t>
      </w:r>
      <w:r w:rsidR="009342A2">
        <w:rPr>
          <w:rFonts w:asciiTheme="minorHAnsi" w:hAnsiTheme="minorHAnsi" w:cstheme="minorHAnsi"/>
          <w:noProof/>
        </w:rPr>
        <w:t>,</w:t>
      </w:r>
      <w:r w:rsidRPr="00643046">
        <w:rPr>
          <w:rFonts w:asciiTheme="minorHAnsi" w:hAnsiTheme="minorHAnsi" w:cstheme="minorHAnsi"/>
          <w:noProof/>
        </w:rPr>
        <w:t xml:space="preserve"> McMillan, P. N. The blood-cerebrospinal fluid barrier: structure and functional significance. </w:t>
      </w:r>
      <w:r w:rsidRPr="00643046">
        <w:rPr>
          <w:rFonts w:asciiTheme="minorHAnsi" w:hAnsiTheme="minorHAnsi" w:cstheme="minorHAnsi"/>
          <w:i/>
          <w:noProof/>
        </w:rPr>
        <w:t>Methods in Molecular Biology.</w:t>
      </w:r>
      <w:r w:rsidRPr="00643046">
        <w:rPr>
          <w:rFonts w:asciiTheme="minorHAnsi" w:hAnsiTheme="minorHAnsi" w:cstheme="minorHAnsi"/>
          <w:noProof/>
        </w:rPr>
        <w:t xml:space="preserve"> </w:t>
      </w:r>
      <w:r w:rsidRPr="00643046">
        <w:rPr>
          <w:rFonts w:asciiTheme="minorHAnsi" w:hAnsiTheme="minorHAnsi" w:cstheme="minorHAnsi"/>
          <w:b/>
          <w:noProof/>
        </w:rPr>
        <w:t>686</w:t>
      </w:r>
      <w:r w:rsidR="008A46E1">
        <w:rPr>
          <w:rFonts w:asciiTheme="minorHAnsi" w:hAnsiTheme="minorHAnsi" w:cstheme="minorHAnsi"/>
          <w:bCs/>
          <w:noProof/>
        </w:rPr>
        <w:t>,</w:t>
      </w:r>
      <w:r w:rsidRPr="00643046">
        <w:rPr>
          <w:rFonts w:asciiTheme="minorHAnsi" w:hAnsiTheme="minorHAnsi" w:cstheme="minorHAnsi"/>
          <w:noProof/>
        </w:rPr>
        <w:t xml:space="preserve"> 101-131</w:t>
      </w:r>
      <w:r w:rsidR="008A46E1">
        <w:rPr>
          <w:rFonts w:asciiTheme="minorHAnsi" w:hAnsiTheme="minorHAnsi" w:cstheme="minorHAnsi"/>
          <w:noProof/>
        </w:rPr>
        <w:t xml:space="preserve"> (</w:t>
      </w:r>
      <w:r w:rsidRPr="00643046">
        <w:rPr>
          <w:rFonts w:asciiTheme="minorHAnsi" w:hAnsiTheme="minorHAnsi" w:cstheme="minorHAnsi"/>
          <w:noProof/>
        </w:rPr>
        <w:t>2011).</w:t>
      </w:r>
    </w:p>
    <w:p w14:paraId="2684E779" w14:textId="04AFC491" w:rsidR="00A338CC" w:rsidRPr="00643046" w:rsidRDefault="00A338CC" w:rsidP="00DD2DCF">
      <w:pPr>
        <w:pStyle w:val="EndNoteBibliography"/>
        <w:rPr>
          <w:rFonts w:asciiTheme="minorHAnsi" w:hAnsiTheme="minorHAnsi" w:cstheme="minorHAnsi"/>
          <w:noProof/>
        </w:rPr>
      </w:pPr>
      <w:r w:rsidRPr="00643046">
        <w:rPr>
          <w:rFonts w:asciiTheme="minorHAnsi" w:hAnsiTheme="minorHAnsi" w:cstheme="minorHAnsi"/>
          <w:noProof/>
        </w:rPr>
        <w:t>24</w:t>
      </w:r>
      <w:r w:rsidR="009342A2">
        <w:rPr>
          <w:rFonts w:asciiTheme="minorHAnsi" w:hAnsiTheme="minorHAnsi" w:cstheme="minorHAnsi"/>
          <w:noProof/>
        </w:rPr>
        <w:t xml:space="preserve">. </w:t>
      </w:r>
      <w:r w:rsidRPr="00643046">
        <w:rPr>
          <w:rFonts w:asciiTheme="minorHAnsi" w:hAnsiTheme="minorHAnsi" w:cstheme="minorHAnsi"/>
          <w:noProof/>
        </w:rPr>
        <w:t>Zaias, J., Mineau, M., Cray, C., Yoon, D.</w:t>
      </w:r>
      <w:r w:rsidR="009342A2">
        <w:rPr>
          <w:rFonts w:asciiTheme="minorHAnsi" w:hAnsiTheme="minorHAnsi" w:cstheme="minorHAnsi"/>
          <w:noProof/>
        </w:rPr>
        <w:t>,</w:t>
      </w:r>
      <w:r w:rsidRPr="00643046">
        <w:rPr>
          <w:rFonts w:asciiTheme="minorHAnsi" w:hAnsiTheme="minorHAnsi" w:cstheme="minorHAnsi"/>
          <w:noProof/>
        </w:rPr>
        <w:t xml:space="preserve"> Altman, N. H. Reference values for serum proteins of common laboratory rodent strains. </w:t>
      </w:r>
      <w:r w:rsidRPr="00643046">
        <w:rPr>
          <w:rFonts w:asciiTheme="minorHAnsi" w:hAnsiTheme="minorHAnsi" w:cstheme="minorHAnsi"/>
          <w:i/>
          <w:noProof/>
        </w:rPr>
        <w:t>Journal of the American Association for Laboratory Animal Science.</w:t>
      </w:r>
      <w:r w:rsidRPr="00643046">
        <w:rPr>
          <w:rFonts w:asciiTheme="minorHAnsi" w:hAnsiTheme="minorHAnsi" w:cstheme="minorHAnsi"/>
          <w:noProof/>
        </w:rPr>
        <w:t xml:space="preserve"> </w:t>
      </w:r>
      <w:r w:rsidRPr="00643046">
        <w:rPr>
          <w:rFonts w:asciiTheme="minorHAnsi" w:hAnsiTheme="minorHAnsi" w:cstheme="minorHAnsi"/>
          <w:b/>
          <w:noProof/>
        </w:rPr>
        <w:t>48</w:t>
      </w:r>
      <w:r w:rsidRPr="00643046">
        <w:rPr>
          <w:rFonts w:asciiTheme="minorHAnsi" w:hAnsiTheme="minorHAnsi" w:cstheme="minorHAnsi"/>
          <w:noProof/>
        </w:rPr>
        <w:t xml:space="preserve"> (4), 387-390</w:t>
      </w:r>
      <w:r w:rsidR="008A46E1">
        <w:rPr>
          <w:rFonts w:asciiTheme="minorHAnsi" w:hAnsiTheme="minorHAnsi" w:cstheme="minorHAnsi"/>
          <w:noProof/>
        </w:rPr>
        <w:t xml:space="preserve"> (</w:t>
      </w:r>
      <w:r w:rsidRPr="00643046">
        <w:rPr>
          <w:rFonts w:asciiTheme="minorHAnsi" w:hAnsiTheme="minorHAnsi" w:cstheme="minorHAnsi"/>
          <w:noProof/>
        </w:rPr>
        <w:t>2009).</w:t>
      </w:r>
    </w:p>
    <w:p w14:paraId="53B0DEED" w14:textId="3D89F4B2" w:rsidR="00A338CC" w:rsidRPr="00643046" w:rsidRDefault="00A338CC" w:rsidP="00DD2DCF">
      <w:pPr>
        <w:pStyle w:val="EndNoteBibliography"/>
        <w:rPr>
          <w:rFonts w:asciiTheme="minorHAnsi" w:hAnsiTheme="minorHAnsi" w:cstheme="minorHAnsi"/>
          <w:noProof/>
        </w:rPr>
      </w:pPr>
      <w:r w:rsidRPr="00643046">
        <w:rPr>
          <w:rFonts w:asciiTheme="minorHAnsi" w:hAnsiTheme="minorHAnsi" w:cstheme="minorHAnsi"/>
          <w:noProof/>
        </w:rPr>
        <w:t>25</w:t>
      </w:r>
      <w:r w:rsidR="009342A2">
        <w:rPr>
          <w:rFonts w:asciiTheme="minorHAnsi" w:hAnsiTheme="minorHAnsi" w:cstheme="minorHAnsi"/>
          <w:noProof/>
        </w:rPr>
        <w:t xml:space="preserve">. </w:t>
      </w:r>
      <w:r w:rsidRPr="00643046">
        <w:rPr>
          <w:rFonts w:asciiTheme="minorHAnsi" w:hAnsiTheme="minorHAnsi" w:cstheme="minorHAnsi"/>
          <w:noProof/>
        </w:rPr>
        <w:t>Felgenhauer, K.</w:t>
      </w:r>
      <w:r w:rsidR="009342A2">
        <w:rPr>
          <w:rFonts w:asciiTheme="minorHAnsi" w:hAnsiTheme="minorHAnsi" w:cstheme="minorHAnsi"/>
          <w:noProof/>
        </w:rPr>
        <w:t>,</w:t>
      </w:r>
      <w:r w:rsidRPr="00643046">
        <w:rPr>
          <w:rFonts w:asciiTheme="minorHAnsi" w:hAnsiTheme="minorHAnsi" w:cstheme="minorHAnsi"/>
          <w:noProof/>
        </w:rPr>
        <w:t xml:space="preserve"> Renner, E. Hydrodynamic radii versus molecular weights in clearance studies of urine and cerebrospinal fluid. </w:t>
      </w:r>
      <w:r w:rsidRPr="00643046">
        <w:rPr>
          <w:rFonts w:asciiTheme="minorHAnsi" w:hAnsiTheme="minorHAnsi" w:cstheme="minorHAnsi"/>
          <w:i/>
          <w:noProof/>
        </w:rPr>
        <w:t>Annals of Clinical Biochemistry.</w:t>
      </w:r>
      <w:r w:rsidRPr="00643046">
        <w:rPr>
          <w:rFonts w:asciiTheme="minorHAnsi" w:hAnsiTheme="minorHAnsi" w:cstheme="minorHAnsi"/>
          <w:noProof/>
        </w:rPr>
        <w:t xml:space="preserve"> </w:t>
      </w:r>
      <w:r w:rsidRPr="00643046">
        <w:rPr>
          <w:rFonts w:asciiTheme="minorHAnsi" w:hAnsiTheme="minorHAnsi" w:cstheme="minorHAnsi"/>
          <w:b/>
          <w:noProof/>
        </w:rPr>
        <w:t>14</w:t>
      </w:r>
      <w:r w:rsidRPr="00643046">
        <w:rPr>
          <w:rFonts w:asciiTheme="minorHAnsi" w:hAnsiTheme="minorHAnsi" w:cstheme="minorHAnsi"/>
          <w:noProof/>
        </w:rPr>
        <w:t xml:space="preserve"> (2), 100-104</w:t>
      </w:r>
      <w:r w:rsidR="008A46E1">
        <w:rPr>
          <w:rFonts w:asciiTheme="minorHAnsi" w:hAnsiTheme="minorHAnsi" w:cstheme="minorHAnsi"/>
          <w:noProof/>
        </w:rPr>
        <w:t xml:space="preserve"> (</w:t>
      </w:r>
      <w:r w:rsidRPr="00643046">
        <w:rPr>
          <w:rFonts w:asciiTheme="minorHAnsi" w:hAnsiTheme="minorHAnsi" w:cstheme="minorHAnsi"/>
          <w:noProof/>
        </w:rPr>
        <w:t>1977).</w:t>
      </w:r>
    </w:p>
    <w:p w14:paraId="43651F5C" w14:textId="47E04300" w:rsidR="00A338CC" w:rsidRPr="00643046" w:rsidRDefault="00A338CC" w:rsidP="00DD2DCF">
      <w:pPr>
        <w:pStyle w:val="EndNoteBibliography"/>
        <w:rPr>
          <w:rFonts w:asciiTheme="minorHAnsi" w:hAnsiTheme="minorHAnsi" w:cstheme="minorHAnsi"/>
          <w:noProof/>
        </w:rPr>
      </w:pPr>
      <w:r w:rsidRPr="00643046">
        <w:rPr>
          <w:rFonts w:asciiTheme="minorHAnsi" w:hAnsiTheme="minorHAnsi" w:cstheme="minorHAnsi"/>
          <w:noProof/>
        </w:rPr>
        <w:t>26</w:t>
      </w:r>
      <w:r w:rsidR="009342A2">
        <w:rPr>
          <w:rFonts w:asciiTheme="minorHAnsi" w:hAnsiTheme="minorHAnsi" w:cstheme="minorHAnsi"/>
          <w:noProof/>
        </w:rPr>
        <w:t xml:space="preserve">. </w:t>
      </w:r>
      <w:r w:rsidRPr="00643046">
        <w:rPr>
          <w:rFonts w:asciiTheme="minorHAnsi" w:hAnsiTheme="minorHAnsi" w:cstheme="minorHAnsi"/>
          <w:noProof/>
        </w:rPr>
        <w:t>Pachner, A. R., DiSano, K., Royce, D. B.</w:t>
      </w:r>
      <w:r w:rsidR="009342A2">
        <w:rPr>
          <w:rFonts w:asciiTheme="minorHAnsi" w:hAnsiTheme="minorHAnsi" w:cstheme="minorHAnsi"/>
          <w:noProof/>
        </w:rPr>
        <w:t>,</w:t>
      </w:r>
      <w:r w:rsidRPr="00643046">
        <w:rPr>
          <w:rFonts w:asciiTheme="minorHAnsi" w:hAnsiTheme="minorHAnsi" w:cstheme="minorHAnsi"/>
          <w:noProof/>
        </w:rPr>
        <w:t xml:space="preserve"> Gilli, F. Clinical utility of a molecular signature in inflammatory demyelinating disease. </w:t>
      </w:r>
      <w:r w:rsidRPr="00643046">
        <w:rPr>
          <w:rFonts w:asciiTheme="minorHAnsi" w:hAnsiTheme="minorHAnsi" w:cstheme="minorHAnsi"/>
          <w:i/>
          <w:noProof/>
        </w:rPr>
        <w:t>Neurology, Neuroimmunology &amp; Neuroinflammation.</w:t>
      </w:r>
      <w:r w:rsidRPr="00643046">
        <w:rPr>
          <w:rFonts w:asciiTheme="minorHAnsi" w:hAnsiTheme="minorHAnsi" w:cstheme="minorHAnsi"/>
          <w:noProof/>
        </w:rPr>
        <w:t xml:space="preserve"> </w:t>
      </w:r>
      <w:r w:rsidRPr="00643046">
        <w:rPr>
          <w:rFonts w:asciiTheme="minorHAnsi" w:hAnsiTheme="minorHAnsi" w:cstheme="minorHAnsi"/>
          <w:b/>
          <w:noProof/>
        </w:rPr>
        <w:t>6</w:t>
      </w:r>
      <w:r w:rsidRPr="00643046">
        <w:rPr>
          <w:rFonts w:asciiTheme="minorHAnsi" w:hAnsiTheme="minorHAnsi" w:cstheme="minorHAnsi"/>
          <w:noProof/>
        </w:rPr>
        <w:t xml:space="preserve"> (1), e520</w:t>
      </w:r>
      <w:r w:rsidR="008A46E1">
        <w:rPr>
          <w:rFonts w:asciiTheme="minorHAnsi" w:hAnsiTheme="minorHAnsi" w:cstheme="minorHAnsi"/>
          <w:noProof/>
        </w:rPr>
        <w:t xml:space="preserve"> (</w:t>
      </w:r>
      <w:r w:rsidRPr="00643046">
        <w:rPr>
          <w:rFonts w:asciiTheme="minorHAnsi" w:hAnsiTheme="minorHAnsi" w:cstheme="minorHAnsi"/>
          <w:noProof/>
        </w:rPr>
        <w:t>2019).</w:t>
      </w:r>
    </w:p>
    <w:p w14:paraId="1970F087" w14:textId="37A5BE17" w:rsidR="00A338CC" w:rsidRPr="00643046" w:rsidRDefault="00A338CC" w:rsidP="00DD2DCF">
      <w:pPr>
        <w:pStyle w:val="EndNoteBibliography"/>
        <w:rPr>
          <w:rFonts w:asciiTheme="minorHAnsi" w:hAnsiTheme="minorHAnsi" w:cstheme="minorHAnsi"/>
          <w:noProof/>
        </w:rPr>
      </w:pPr>
      <w:r w:rsidRPr="00643046">
        <w:rPr>
          <w:rFonts w:asciiTheme="minorHAnsi" w:hAnsiTheme="minorHAnsi" w:cstheme="minorHAnsi"/>
          <w:noProof/>
        </w:rPr>
        <w:t>27</w:t>
      </w:r>
      <w:r w:rsidR="009342A2">
        <w:rPr>
          <w:rFonts w:asciiTheme="minorHAnsi" w:hAnsiTheme="minorHAnsi" w:cstheme="minorHAnsi"/>
          <w:noProof/>
        </w:rPr>
        <w:t xml:space="preserve">. </w:t>
      </w:r>
      <w:r w:rsidRPr="00643046">
        <w:rPr>
          <w:rFonts w:asciiTheme="minorHAnsi" w:hAnsiTheme="minorHAnsi" w:cstheme="minorHAnsi"/>
          <w:noProof/>
        </w:rPr>
        <w:t>Pachner, A. R., Li, L.</w:t>
      </w:r>
      <w:r w:rsidR="009342A2">
        <w:rPr>
          <w:rFonts w:asciiTheme="minorHAnsi" w:hAnsiTheme="minorHAnsi" w:cstheme="minorHAnsi"/>
          <w:noProof/>
        </w:rPr>
        <w:t>,</w:t>
      </w:r>
      <w:r w:rsidRPr="00643046">
        <w:rPr>
          <w:rFonts w:asciiTheme="minorHAnsi" w:hAnsiTheme="minorHAnsi" w:cstheme="minorHAnsi"/>
          <w:noProof/>
        </w:rPr>
        <w:t xml:space="preserve"> Gilli, F. Chemokine biomarkers in central nervous system tissue and cerebrospinal fluid in the Theiler's virus model mirror those in multiple sclerosis. </w:t>
      </w:r>
      <w:r w:rsidRPr="00643046">
        <w:rPr>
          <w:rFonts w:asciiTheme="minorHAnsi" w:hAnsiTheme="minorHAnsi" w:cstheme="minorHAnsi"/>
          <w:i/>
          <w:noProof/>
        </w:rPr>
        <w:t>Cytokine.</w:t>
      </w:r>
      <w:r w:rsidRPr="00643046">
        <w:rPr>
          <w:rFonts w:asciiTheme="minorHAnsi" w:hAnsiTheme="minorHAnsi" w:cstheme="minorHAnsi"/>
          <w:noProof/>
        </w:rPr>
        <w:t xml:space="preserve"> </w:t>
      </w:r>
      <w:r w:rsidRPr="00643046">
        <w:rPr>
          <w:rFonts w:asciiTheme="minorHAnsi" w:hAnsiTheme="minorHAnsi" w:cstheme="minorHAnsi"/>
          <w:b/>
          <w:noProof/>
        </w:rPr>
        <w:t>76</w:t>
      </w:r>
      <w:r w:rsidRPr="00643046">
        <w:rPr>
          <w:rFonts w:asciiTheme="minorHAnsi" w:hAnsiTheme="minorHAnsi" w:cstheme="minorHAnsi"/>
          <w:noProof/>
        </w:rPr>
        <w:t xml:space="preserve"> (2), 577-580</w:t>
      </w:r>
      <w:r w:rsidR="008A46E1">
        <w:rPr>
          <w:rFonts w:asciiTheme="minorHAnsi" w:hAnsiTheme="minorHAnsi" w:cstheme="minorHAnsi"/>
          <w:noProof/>
        </w:rPr>
        <w:t xml:space="preserve"> (</w:t>
      </w:r>
      <w:r w:rsidRPr="00643046">
        <w:rPr>
          <w:rFonts w:asciiTheme="minorHAnsi" w:hAnsiTheme="minorHAnsi" w:cstheme="minorHAnsi"/>
          <w:noProof/>
        </w:rPr>
        <w:t>2015).</w:t>
      </w:r>
    </w:p>
    <w:p w14:paraId="1CC8384C" w14:textId="2A27D7F0" w:rsidR="00A338CC" w:rsidRPr="00643046" w:rsidRDefault="00A338CC" w:rsidP="00DD2DCF">
      <w:pPr>
        <w:pStyle w:val="EndNoteBibliography"/>
        <w:rPr>
          <w:rFonts w:asciiTheme="minorHAnsi" w:hAnsiTheme="minorHAnsi" w:cstheme="minorHAnsi"/>
          <w:noProof/>
        </w:rPr>
      </w:pPr>
      <w:r w:rsidRPr="00643046">
        <w:rPr>
          <w:rFonts w:asciiTheme="minorHAnsi" w:hAnsiTheme="minorHAnsi" w:cstheme="minorHAnsi"/>
          <w:noProof/>
        </w:rPr>
        <w:t>28</w:t>
      </w:r>
      <w:r w:rsidR="009342A2">
        <w:rPr>
          <w:rFonts w:asciiTheme="minorHAnsi" w:hAnsiTheme="minorHAnsi" w:cstheme="minorHAnsi"/>
          <w:noProof/>
        </w:rPr>
        <w:t xml:space="preserve">. </w:t>
      </w:r>
      <w:r w:rsidRPr="00643046">
        <w:rPr>
          <w:rFonts w:asciiTheme="minorHAnsi" w:hAnsiTheme="minorHAnsi" w:cstheme="minorHAnsi"/>
          <w:noProof/>
        </w:rPr>
        <w:t xml:space="preserve">Gerbi, C. Protein concentration in the arterial and venous renal blood serum of the rabbit. </w:t>
      </w:r>
      <w:r w:rsidRPr="00643046">
        <w:rPr>
          <w:rFonts w:asciiTheme="minorHAnsi" w:hAnsiTheme="minorHAnsi" w:cstheme="minorHAnsi"/>
          <w:i/>
          <w:noProof/>
        </w:rPr>
        <w:t>Archives of Biochemistry and Biophysics.</w:t>
      </w:r>
      <w:r w:rsidRPr="00643046">
        <w:rPr>
          <w:rFonts w:asciiTheme="minorHAnsi" w:hAnsiTheme="minorHAnsi" w:cstheme="minorHAnsi"/>
          <w:noProof/>
        </w:rPr>
        <w:t xml:space="preserve"> </w:t>
      </w:r>
      <w:r w:rsidRPr="00643046">
        <w:rPr>
          <w:rFonts w:asciiTheme="minorHAnsi" w:hAnsiTheme="minorHAnsi" w:cstheme="minorHAnsi"/>
          <w:b/>
          <w:noProof/>
        </w:rPr>
        <w:t>31</w:t>
      </w:r>
      <w:r w:rsidRPr="00643046">
        <w:rPr>
          <w:rFonts w:asciiTheme="minorHAnsi" w:hAnsiTheme="minorHAnsi" w:cstheme="minorHAnsi"/>
          <w:noProof/>
        </w:rPr>
        <w:t xml:space="preserve"> (1), 49-61</w:t>
      </w:r>
      <w:r w:rsidR="008A46E1">
        <w:rPr>
          <w:rFonts w:asciiTheme="minorHAnsi" w:hAnsiTheme="minorHAnsi" w:cstheme="minorHAnsi"/>
          <w:noProof/>
        </w:rPr>
        <w:t xml:space="preserve"> (</w:t>
      </w:r>
      <w:r w:rsidRPr="00643046">
        <w:rPr>
          <w:rFonts w:asciiTheme="minorHAnsi" w:hAnsiTheme="minorHAnsi" w:cstheme="minorHAnsi"/>
          <w:noProof/>
        </w:rPr>
        <w:t>1951).</w:t>
      </w:r>
    </w:p>
    <w:p w14:paraId="48247980" w14:textId="1BC8BD4E" w:rsidR="00A338CC" w:rsidRPr="00643046" w:rsidRDefault="00A338CC" w:rsidP="00DD2DCF">
      <w:pPr>
        <w:pStyle w:val="EndNoteBibliography"/>
        <w:rPr>
          <w:rFonts w:asciiTheme="minorHAnsi" w:hAnsiTheme="minorHAnsi" w:cstheme="minorHAnsi"/>
          <w:noProof/>
        </w:rPr>
      </w:pPr>
      <w:r w:rsidRPr="00643046">
        <w:rPr>
          <w:rFonts w:asciiTheme="minorHAnsi" w:hAnsiTheme="minorHAnsi" w:cstheme="minorHAnsi"/>
          <w:noProof/>
        </w:rPr>
        <w:lastRenderedPageBreak/>
        <w:t>29</w:t>
      </w:r>
      <w:r w:rsidR="009342A2">
        <w:rPr>
          <w:rFonts w:asciiTheme="minorHAnsi" w:hAnsiTheme="minorHAnsi" w:cstheme="minorHAnsi"/>
          <w:noProof/>
        </w:rPr>
        <w:t xml:space="preserve">. </w:t>
      </w:r>
      <w:r w:rsidRPr="00643046">
        <w:rPr>
          <w:rFonts w:asciiTheme="minorHAnsi" w:hAnsiTheme="minorHAnsi" w:cstheme="minorHAnsi"/>
          <w:noProof/>
        </w:rPr>
        <w:t>Abbott, N. J., Patabendige, A. A., Dolman, D. E., Yusof, S. R.</w:t>
      </w:r>
      <w:r w:rsidR="009342A2">
        <w:rPr>
          <w:rFonts w:asciiTheme="minorHAnsi" w:hAnsiTheme="minorHAnsi" w:cstheme="minorHAnsi"/>
          <w:noProof/>
        </w:rPr>
        <w:t>,</w:t>
      </w:r>
      <w:r w:rsidRPr="00643046">
        <w:rPr>
          <w:rFonts w:asciiTheme="minorHAnsi" w:hAnsiTheme="minorHAnsi" w:cstheme="minorHAnsi"/>
          <w:noProof/>
        </w:rPr>
        <w:t xml:space="preserve"> Begley, D. J. Structure and function of the blood-brain barrier. </w:t>
      </w:r>
      <w:r w:rsidRPr="00643046">
        <w:rPr>
          <w:rFonts w:asciiTheme="minorHAnsi" w:hAnsiTheme="minorHAnsi" w:cstheme="minorHAnsi"/>
          <w:i/>
          <w:noProof/>
        </w:rPr>
        <w:t>Neurobiology of Disease.</w:t>
      </w:r>
      <w:r w:rsidRPr="00643046">
        <w:rPr>
          <w:rFonts w:asciiTheme="minorHAnsi" w:hAnsiTheme="minorHAnsi" w:cstheme="minorHAnsi"/>
          <w:noProof/>
        </w:rPr>
        <w:t xml:space="preserve"> </w:t>
      </w:r>
      <w:r w:rsidRPr="00643046">
        <w:rPr>
          <w:rFonts w:asciiTheme="minorHAnsi" w:hAnsiTheme="minorHAnsi" w:cstheme="minorHAnsi"/>
          <w:b/>
          <w:noProof/>
        </w:rPr>
        <w:t>37</w:t>
      </w:r>
      <w:r w:rsidRPr="00643046">
        <w:rPr>
          <w:rFonts w:asciiTheme="minorHAnsi" w:hAnsiTheme="minorHAnsi" w:cstheme="minorHAnsi"/>
          <w:noProof/>
        </w:rPr>
        <w:t xml:space="preserve"> (1), 13-25</w:t>
      </w:r>
      <w:r w:rsidR="008A46E1">
        <w:rPr>
          <w:rFonts w:asciiTheme="minorHAnsi" w:hAnsiTheme="minorHAnsi" w:cstheme="minorHAnsi"/>
          <w:noProof/>
        </w:rPr>
        <w:t xml:space="preserve"> (</w:t>
      </w:r>
      <w:r w:rsidRPr="00643046">
        <w:rPr>
          <w:rFonts w:asciiTheme="minorHAnsi" w:hAnsiTheme="minorHAnsi" w:cstheme="minorHAnsi"/>
          <w:noProof/>
        </w:rPr>
        <w:t>2010).</w:t>
      </w:r>
    </w:p>
    <w:p w14:paraId="3A55FEB0" w14:textId="3E36FADD" w:rsidR="00A338CC" w:rsidRPr="00643046" w:rsidRDefault="00A338CC" w:rsidP="00DD2DCF">
      <w:pPr>
        <w:pStyle w:val="EndNoteBibliography"/>
        <w:rPr>
          <w:rFonts w:asciiTheme="minorHAnsi" w:hAnsiTheme="minorHAnsi" w:cstheme="minorHAnsi"/>
          <w:noProof/>
        </w:rPr>
      </w:pPr>
      <w:r w:rsidRPr="00643046">
        <w:rPr>
          <w:rFonts w:asciiTheme="minorHAnsi" w:hAnsiTheme="minorHAnsi" w:cstheme="minorHAnsi"/>
          <w:noProof/>
        </w:rPr>
        <w:t>30</w:t>
      </w:r>
      <w:r w:rsidR="009342A2">
        <w:rPr>
          <w:rFonts w:asciiTheme="minorHAnsi" w:hAnsiTheme="minorHAnsi" w:cstheme="minorHAnsi"/>
          <w:noProof/>
        </w:rPr>
        <w:t xml:space="preserve">. </w:t>
      </w:r>
      <w:r w:rsidRPr="00643046">
        <w:rPr>
          <w:rFonts w:asciiTheme="minorHAnsi" w:hAnsiTheme="minorHAnsi" w:cstheme="minorHAnsi"/>
          <w:noProof/>
        </w:rPr>
        <w:t xml:space="preserve">Reiber, H. Proteins in cerebrospinal fluid and blood: barriers, CSF flow rate and source-related dynamics. </w:t>
      </w:r>
      <w:r w:rsidRPr="00643046">
        <w:rPr>
          <w:rFonts w:asciiTheme="minorHAnsi" w:hAnsiTheme="minorHAnsi" w:cstheme="minorHAnsi"/>
          <w:i/>
          <w:noProof/>
        </w:rPr>
        <w:t>Restorative Neurology and Neuroscience.</w:t>
      </w:r>
      <w:r w:rsidRPr="00643046">
        <w:rPr>
          <w:rFonts w:asciiTheme="minorHAnsi" w:hAnsiTheme="minorHAnsi" w:cstheme="minorHAnsi"/>
          <w:noProof/>
        </w:rPr>
        <w:t xml:space="preserve"> </w:t>
      </w:r>
      <w:r w:rsidRPr="00643046">
        <w:rPr>
          <w:rFonts w:asciiTheme="minorHAnsi" w:hAnsiTheme="minorHAnsi" w:cstheme="minorHAnsi"/>
          <w:b/>
          <w:noProof/>
        </w:rPr>
        <w:t>21</w:t>
      </w:r>
      <w:r w:rsidRPr="00643046">
        <w:rPr>
          <w:rFonts w:asciiTheme="minorHAnsi" w:hAnsiTheme="minorHAnsi" w:cstheme="minorHAnsi"/>
          <w:noProof/>
        </w:rPr>
        <w:t xml:space="preserve"> (3-4), 79-96</w:t>
      </w:r>
      <w:r w:rsidR="008A46E1">
        <w:rPr>
          <w:rFonts w:asciiTheme="minorHAnsi" w:hAnsiTheme="minorHAnsi" w:cstheme="minorHAnsi"/>
          <w:noProof/>
        </w:rPr>
        <w:t xml:space="preserve"> (</w:t>
      </w:r>
      <w:r w:rsidRPr="00643046">
        <w:rPr>
          <w:rFonts w:asciiTheme="minorHAnsi" w:hAnsiTheme="minorHAnsi" w:cstheme="minorHAnsi"/>
          <w:noProof/>
        </w:rPr>
        <w:t>2003).</w:t>
      </w:r>
    </w:p>
    <w:p w14:paraId="101881F4" w14:textId="37E29285" w:rsidR="00A338CC" w:rsidRPr="00643046" w:rsidRDefault="00A338CC" w:rsidP="00DD2DCF">
      <w:pPr>
        <w:pStyle w:val="EndNoteBibliography"/>
        <w:rPr>
          <w:rFonts w:asciiTheme="minorHAnsi" w:hAnsiTheme="minorHAnsi" w:cstheme="minorHAnsi"/>
          <w:noProof/>
        </w:rPr>
      </w:pPr>
      <w:r w:rsidRPr="00643046">
        <w:rPr>
          <w:rFonts w:asciiTheme="minorHAnsi" w:hAnsiTheme="minorHAnsi" w:cstheme="minorHAnsi"/>
          <w:noProof/>
        </w:rPr>
        <w:t>31</w:t>
      </w:r>
      <w:r w:rsidR="009342A2">
        <w:rPr>
          <w:rFonts w:asciiTheme="minorHAnsi" w:hAnsiTheme="minorHAnsi" w:cstheme="minorHAnsi"/>
          <w:noProof/>
        </w:rPr>
        <w:t xml:space="preserve">. </w:t>
      </w:r>
      <w:r w:rsidRPr="00643046">
        <w:rPr>
          <w:rFonts w:asciiTheme="minorHAnsi" w:hAnsiTheme="minorHAnsi" w:cstheme="minorHAnsi"/>
          <w:noProof/>
        </w:rPr>
        <w:t xml:space="preserve">Reiber, H. Knowledge-base for interpretation of cerebrospinal fluid data patterns. Essentials in neurology and psychiatry. </w:t>
      </w:r>
      <w:r w:rsidRPr="00643046">
        <w:rPr>
          <w:rFonts w:asciiTheme="minorHAnsi" w:hAnsiTheme="minorHAnsi" w:cstheme="minorHAnsi"/>
          <w:i/>
          <w:noProof/>
        </w:rPr>
        <w:t>Arquivos de Neuropsiquiatria.</w:t>
      </w:r>
      <w:r w:rsidRPr="00643046">
        <w:rPr>
          <w:rFonts w:asciiTheme="minorHAnsi" w:hAnsiTheme="minorHAnsi" w:cstheme="minorHAnsi"/>
          <w:noProof/>
        </w:rPr>
        <w:t xml:space="preserve"> </w:t>
      </w:r>
      <w:r w:rsidRPr="00643046">
        <w:rPr>
          <w:rFonts w:asciiTheme="minorHAnsi" w:hAnsiTheme="minorHAnsi" w:cstheme="minorHAnsi"/>
          <w:b/>
          <w:noProof/>
        </w:rPr>
        <w:t>74</w:t>
      </w:r>
      <w:r w:rsidRPr="00643046">
        <w:rPr>
          <w:rFonts w:asciiTheme="minorHAnsi" w:hAnsiTheme="minorHAnsi" w:cstheme="minorHAnsi"/>
          <w:noProof/>
        </w:rPr>
        <w:t xml:space="preserve"> (6), 501-512</w:t>
      </w:r>
      <w:r w:rsidR="008A46E1">
        <w:rPr>
          <w:rFonts w:asciiTheme="minorHAnsi" w:hAnsiTheme="minorHAnsi" w:cstheme="minorHAnsi"/>
          <w:noProof/>
        </w:rPr>
        <w:t xml:space="preserve"> (</w:t>
      </w:r>
      <w:r w:rsidRPr="00643046">
        <w:rPr>
          <w:rFonts w:asciiTheme="minorHAnsi" w:hAnsiTheme="minorHAnsi" w:cstheme="minorHAnsi"/>
          <w:noProof/>
        </w:rPr>
        <w:t>2016).</w:t>
      </w:r>
    </w:p>
    <w:p w14:paraId="173E2338" w14:textId="28663B4D" w:rsidR="00A338CC" w:rsidRPr="00643046" w:rsidRDefault="00A338CC" w:rsidP="00DD2DCF">
      <w:pPr>
        <w:pStyle w:val="EndNoteBibliography"/>
        <w:rPr>
          <w:rFonts w:asciiTheme="minorHAnsi" w:hAnsiTheme="minorHAnsi" w:cstheme="minorHAnsi"/>
          <w:noProof/>
        </w:rPr>
      </w:pPr>
      <w:r w:rsidRPr="00643046">
        <w:rPr>
          <w:rFonts w:asciiTheme="minorHAnsi" w:hAnsiTheme="minorHAnsi" w:cstheme="minorHAnsi"/>
          <w:noProof/>
        </w:rPr>
        <w:t>32</w:t>
      </w:r>
      <w:r w:rsidR="009342A2">
        <w:rPr>
          <w:rFonts w:asciiTheme="minorHAnsi" w:hAnsiTheme="minorHAnsi" w:cstheme="minorHAnsi"/>
          <w:noProof/>
        </w:rPr>
        <w:t xml:space="preserve">. </w:t>
      </w:r>
      <w:r w:rsidRPr="00643046">
        <w:rPr>
          <w:rFonts w:asciiTheme="minorHAnsi" w:hAnsiTheme="minorHAnsi" w:cstheme="minorHAnsi"/>
          <w:noProof/>
        </w:rPr>
        <w:t>Kuehne, L. K., Reiber, H., Bechter, K., Hagberg, L.</w:t>
      </w:r>
      <w:r w:rsidR="009342A2">
        <w:rPr>
          <w:rFonts w:asciiTheme="minorHAnsi" w:hAnsiTheme="minorHAnsi" w:cstheme="minorHAnsi"/>
          <w:noProof/>
        </w:rPr>
        <w:t>,</w:t>
      </w:r>
      <w:r w:rsidRPr="00643046">
        <w:rPr>
          <w:rFonts w:asciiTheme="minorHAnsi" w:hAnsiTheme="minorHAnsi" w:cstheme="minorHAnsi"/>
          <w:noProof/>
        </w:rPr>
        <w:t xml:space="preserve"> Fuchs, D. Cerebrospinal fluid neopterin is brain-derived and not associated with blood-CSF barrier dysfunction in non-inflammatory affective and schizophrenic spectrum disorders. </w:t>
      </w:r>
      <w:r w:rsidRPr="00643046">
        <w:rPr>
          <w:rFonts w:asciiTheme="minorHAnsi" w:hAnsiTheme="minorHAnsi" w:cstheme="minorHAnsi"/>
          <w:i/>
          <w:noProof/>
        </w:rPr>
        <w:t>Journal of Psychiatric Research.</w:t>
      </w:r>
      <w:r w:rsidRPr="00643046">
        <w:rPr>
          <w:rFonts w:asciiTheme="minorHAnsi" w:hAnsiTheme="minorHAnsi" w:cstheme="minorHAnsi"/>
          <w:noProof/>
        </w:rPr>
        <w:t xml:space="preserve"> </w:t>
      </w:r>
      <w:r w:rsidRPr="00643046">
        <w:rPr>
          <w:rFonts w:asciiTheme="minorHAnsi" w:hAnsiTheme="minorHAnsi" w:cstheme="minorHAnsi"/>
          <w:b/>
          <w:noProof/>
        </w:rPr>
        <w:t>47</w:t>
      </w:r>
      <w:r w:rsidRPr="00643046">
        <w:rPr>
          <w:rFonts w:asciiTheme="minorHAnsi" w:hAnsiTheme="minorHAnsi" w:cstheme="minorHAnsi"/>
          <w:noProof/>
        </w:rPr>
        <w:t xml:space="preserve"> (10), 1417-1422</w:t>
      </w:r>
      <w:r w:rsidR="008A46E1">
        <w:rPr>
          <w:rFonts w:asciiTheme="minorHAnsi" w:hAnsiTheme="minorHAnsi" w:cstheme="minorHAnsi"/>
          <w:noProof/>
        </w:rPr>
        <w:t xml:space="preserve"> (</w:t>
      </w:r>
      <w:r w:rsidRPr="00643046">
        <w:rPr>
          <w:rFonts w:asciiTheme="minorHAnsi" w:hAnsiTheme="minorHAnsi" w:cstheme="minorHAnsi"/>
          <w:noProof/>
        </w:rPr>
        <w:t>2013).</w:t>
      </w:r>
    </w:p>
    <w:p w14:paraId="45D9C9F3" w14:textId="15331D13" w:rsidR="00485907" w:rsidRPr="00643046" w:rsidRDefault="0082119D" w:rsidP="00DD2DCF">
      <w:pPr>
        <w:pStyle w:val="EndNoteBibliography"/>
        <w:rPr>
          <w:rFonts w:asciiTheme="minorHAnsi" w:hAnsiTheme="minorHAnsi" w:cstheme="minorHAnsi"/>
          <w:noProof/>
        </w:rPr>
      </w:pPr>
      <w:r w:rsidRPr="00643046">
        <w:rPr>
          <w:rFonts w:asciiTheme="minorHAnsi" w:hAnsiTheme="minorHAnsi" w:cstheme="minorHAnsi"/>
          <w:noProof/>
        </w:rPr>
        <w:t>33</w:t>
      </w:r>
      <w:r w:rsidR="009342A2">
        <w:rPr>
          <w:rFonts w:asciiTheme="minorHAnsi" w:hAnsiTheme="minorHAnsi" w:cstheme="minorHAnsi"/>
          <w:noProof/>
        </w:rPr>
        <w:t xml:space="preserve">. </w:t>
      </w:r>
      <w:r w:rsidRPr="00643046">
        <w:rPr>
          <w:rFonts w:asciiTheme="minorHAnsi" w:hAnsiTheme="minorHAnsi" w:cstheme="minorHAnsi"/>
          <w:noProof/>
        </w:rPr>
        <w:t>Bromader, S.</w:t>
      </w:r>
      <w:r w:rsidR="0065525B">
        <w:rPr>
          <w:rFonts w:asciiTheme="minorHAnsi" w:hAnsiTheme="minorHAnsi" w:cstheme="minorHAnsi"/>
          <w:noProof/>
        </w:rPr>
        <w:t xml:space="preserve"> </w:t>
      </w:r>
      <w:r w:rsidR="00DC1751" w:rsidRPr="00DC1751">
        <w:rPr>
          <w:rFonts w:asciiTheme="minorHAnsi" w:hAnsiTheme="minorHAnsi" w:cstheme="minorHAnsi"/>
          <w:noProof/>
        </w:rPr>
        <w:t>et al.</w:t>
      </w:r>
      <w:r w:rsidRPr="00643046">
        <w:rPr>
          <w:rFonts w:asciiTheme="minorHAnsi" w:hAnsiTheme="minorHAnsi" w:cstheme="minorHAnsi"/>
          <w:noProof/>
        </w:rPr>
        <w:t xml:space="preserve"> Changes in serum and cerebrospinal fluif cytokines in response to non-neurological surgery: an observational study. </w:t>
      </w:r>
      <w:r w:rsidRPr="00643046">
        <w:rPr>
          <w:rFonts w:asciiTheme="minorHAnsi" w:hAnsiTheme="minorHAnsi" w:cstheme="minorHAnsi"/>
          <w:i/>
          <w:iCs/>
          <w:noProof/>
        </w:rPr>
        <w:t>Journal of Neuroinflammation</w:t>
      </w:r>
      <w:r w:rsidRPr="00643046">
        <w:rPr>
          <w:rFonts w:asciiTheme="minorHAnsi" w:hAnsiTheme="minorHAnsi" w:cstheme="minorHAnsi"/>
          <w:noProof/>
        </w:rPr>
        <w:t xml:space="preserve">. </w:t>
      </w:r>
      <w:r w:rsidRPr="00643046">
        <w:rPr>
          <w:rFonts w:asciiTheme="minorHAnsi" w:hAnsiTheme="minorHAnsi" w:cstheme="minorHAnsi"/>
          <w:b/>
          <w:bCs/>
          <w:noProof/>
        </w:rPr>
        <w:t>9</w:t>
      </w:r>
      <w:r w:rsidR="008A46E1" w:rsidRPr="00643046">
        <w:rPr>
          <w:rFonts w:asciiTheme="minorHAnsi" w:hAnsiTheme="minorHAnsi" w:cstheme="minorHAnsi"/>
          <w:noProof/>
        </w:rPr>
        <w:t>,</w:t>
      </w:r>
      <w:r w:rsidRPr="00643046">
        <w:rPr>
          <w:rFonts w:asciiTheme="minorHAnsi" w:hAnsiTheme="minorHAnsi" w:cstheme="minorHAnsi"/>
          <w:noProof/>
        </w:rPr>
        <w:t xml:space="preserve"> </w:t>
      </w:r>
      <w:r w:rsidR="00485907" w:rsidRPr="00643046">
        <w:rPr>
          <w:rFonts w:asciiTheme="minorHAnsi" w:hAnsiTheme="minorHAnsi" w:cstheme="minorHAnsi"/>
          <w:noProof/>
        </w:rPr>
        <w:t>242 (2012).</w:t>
      </w:r>
    </w:p>
    <w:p w14:paraId="4F25485E" w14:textId="46A612C9" w:rsidR="00485907" w:rsidRPr="00643046" w:rsidRDefault="00485907" w:rsidP="00DD2DCF">
      <w:pPr>
        <w:pStyle w:val="EndNoteBibliography"/>
        <w:rPr>
          <w:rFonts w:asciiTheme="minorHAnsi" w:hAnsiTheme="minorHAnsi" w:cstheme="minorHAnsi"/>
          <w:noProof/>
        </w:rPr>
      </w:pPr>
      <w:r w:rsidRPr="00643046">
        <w:rPr>
          <w:rFonts w:asciiTheme="minorHAnsi" w:hAnsiTheme="minorHAnsi" w:cstheme="minorHAnsi"/>
          <w:noProof/>
        </w:rPr>
        <w:t>34</w:t>
      </w:r>
      <w:r w:rsidR="009342A2">
        <w:rPr>
          <w:rFonts w:asciiTheme="minorHAnsi" w:hAnsiTheme="minorHAnsi" w:cstheme="minorHAnsi"/>
          <w:noProof/>
        </w:rPr>
        <w:t xml:space="preserve">. </w:t>
      </w:r>
      <w:r w:rsidRPr="00643046">
        <w:rPr>
          <w:rFonts w:asciiTheme="minorHAnsi" w:hAnsiTheme="minorHAnsi" w:cstheme="minorHAnsi"/>
          <w:noProof/>
        </w:rPr>
        <w:t>Starhof, C.</w:t>
      </w:r>
      <w:r w:rsidR="0065525B">
        <w:rPr>
          <w:rFonts w:asciiTheme="minorHAnsi" w:hAnsiTheme="minorHAnsi" w:cstheme="minorHAnsi"/>
          <w:noProof/>
        </w:rPr>
        <w:t xml:space="preserve"> </w:t>
      </w:r>
      <w:r w:rsidR="00DC1751" w:rsidRPr="00DC1751">
        <w:rPr>
          <w:rFonts w:asciiTheme="minorHAnsi" w:hAnsiTheme="minorHAnsi" w:cstheme="minorHAnsi"/>
          <w:noProof/>
        </w:rPr>
        <w:t>et al.</w:t>
      </w:r>
      <w:r w:rsidRPr="00643046">
        <w:rPr>
          <w:rFonts w:asciiTheme="minorHAnsi" w:hAnsiTheme="minorHAnsi" w:cstheme="minorHAnsi"/>
          <w:noProof/>
        </w:rPr>
        <w:t xml:space="preserve"> Cerebrospinal fluid pro-inflammatory cytokines differentiate parkinsonian syndromes.</w:t>
      </w:r>
      <w:r w:rsidR="003D0AD0">
        <w:rPr>
          <w:rFonts w:asciiTheme="minorHAnsi" w:hAnsiTheme="minorHAnsi" w:cstheme="minorHAnsi"/>
          <w:noProof/>
        </w:rPr>
        <w:t xml:space="preserve"> </w:t>
      </w:r>
      <w:r w:rsidRPr="00643046">
        <w:rPr>
          <w:rFonts w:asciiTheme="minorHAnsi" w:hAnsiTheme="minorHAnsi" w:cstheme="minorHAnsi"/>
          <w:i/>
          <w:iCs/>
          <w:noProof/>
        </w:rPr>
        <w:t>Journal of Neuroinflammation</w:t>
      </w:r>
      <w:r w:rsidRPr="00643046">
        <w:rPr>
          <w:rFonts w:asciiTheme="minorHAnsi" w:hAnsiTheme="minorHAnsi" w:cstheme="minorHAnsi"/>
          <w:noProof/>
        </w:rPr>
        <w:t xml:space="preserve">. </w:t>
      </w:r>
      <w:r w:rsidRPr="00643046">
        <w:rPr>
          <w:rFonts w:asciiTheme="minorHAnsi" w:hAnsiTheme="minorHAnsi" w:cstheme="minorHAnsi"/>
          <w:b/>
          <w:bCs/>
          <w:noProof/>
        </w:rPr>
        <w:t>15</w:t>
      </w:r>
      <w:r w:rsidRPr="00643046">
        <w:rPr>
          <w:rFonts w:asciiTheme="minorHAnsi" w:hAnsiTheme="minorHAnsi" w:cstheme="minorHAnsi"/>
          <w:noProof/>
        </w:rPr>
        <w:t xml:space="preserve"> (</w:t>
      </w:r>
      <w:r w:rsidR="007A0530">
        <w:rPr>
          <w:rFonts w:asciiTheme="minorHAnsi" w:hAnsiTheme="minorHAnsi" w:cstheme="minorHAnsi"/>
          <w:noProof/>
        </w:rPr>
        <w:t xml:space="preserve">1), </w:t>
      </w:r>
      <w:r w:rsidRPr="00643046">
        <w:rPr>
          <w:rFonts w:asciiTheme="minorHAnsi" w:hAnsiTheme="minorHAnsi" w:cstheme="minorHAnsi"/>
          <w:noProof/>
        </w:rPr>
        <w:t>305 (2018).</w:t>
      </w:r>
    </w:p>
    <w:p w14:paraId="645616DD" w14:textId="77777777" w:rsidR="0082119D" w:rsidRPr="00643046" w:rsidRDefault="0082119D" w:rsidP="00DD2DCF">
      <w:pPr>
        <w:pStyle w:val="EndNoteBibliography"/>
        <w:rPr>
          <w:rFonts w:asciiTheme="minorHAnsi" w:hAnsiTheme="minorHAnsi" w:cstheme="minorHAnsi"/>
          <w:noProof/>
        </w:rPr>
      </w:pPr>
      <w:r w:rsidRPr="00643046">
        <w:rPr>
          <w:rFonts w:asciiTheme="minorHAnsi" w:hAnsiTheme="minorHAnsi" w:cstheme="minorHAnsi"/>
          <w:noProof/>
        </w:rPr>
        <w:t xml:space="preserve"> </w:t>
      </w:r>
    </w:p>
    <w:p w14:paraId="55B7F885" w14:textId="77777777" w:rsidR="00A338CC" w:rsidRPr="00643046" w:rsidRDefault="00A338CC" w:rsidP="00DD2DCF">
      <w:pPr>
        <w:rPr>
          <w:rFonts w:asciiTheme="minorHAnsi" w:hAnsiTheme="minorHAnsi" w:cstheme="minorHAnsi"/>
          <w:b/>
          <w:color w:val="808080" w:themeColor="background1" w:themeShade="80"/>
        </w:rPr>
      </w:pPr>
    </w:p>
    <w:p w14:paraId="0DC5F729" w14:textId="77777777" w:rsidR="00DF3376" w:rsidRPr="00643046" w:rsidRDefault="00DF3376" w:rsidP="00DD2DCF">
      <w:pPr>
        <w:rPr>
          <w:rFonts w:asciiTheme="minorHAnsi" w:hAnsiTheme="minorHAnsi" w:cstheme="minorHAnsi"/>
        </w:rPr>
      </w:pPr>
    </w:p>
    <w:sectPr w:rsidR="00DF3376" w:rsidRPr="00643046" w:rsidSect="00643046">
      <w:headerReference w:type="default" r:id="rId7"/>
      <w:headerReference w:type="first" r:id="rId8"/>
      <w:footerReference w:type="firs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041E2" w14:textId="77777777" w:rsidR="004713B1" w:rsidRDefault="004713B1">
      <w:r>
        <w:separator/>
      </w:r>
    </w:p>
  </w:endnote>
  <w:endnote w:type="continuationSeparator" w:id="0">
    <w:p w14:paraId="50D54FEF" w14:textId="77777777" w:rsidR="004713B1" w:rsidRDefault="00471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95A83" w14:textId="77777777" w:rsidR="0043132E" w:rsidRDefault="0043132E" w:rsidP="00DF3376">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5ADA2" w14:textId="77777777" w:rsidR="004713B1" w:rsidRDefault="004713B1">
      <w:r>
        <w:separator/>
      </w:r>
    </w:p>
  </w:footnote>
  <w:footnote w:type="continuationSeparator" w:id="0">
    <w:p w14:paraId="287C6000" w14:textId="77777777" w:rsidR="004713B1" w:rsidRDefault="00471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375B2" w14:textId="77777777" w:rsidR="0043132E" w:rsidRPr="006F06E4" w:rsidRDefault="0043132E" w:rsidP="00DF3376">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7029C" w14:textId="77777777" w:rsidR="0043132E" w:rsidRPr="006F06E4" w:rsidRDefault="0043132E" w:rsidP="00DF3376">
    <w:pPr>
      <w:pStyle w:val="Header"/>
      <w:jc w:val="right"/>
      <w:rPr>
        <w:b/>
        <w:color w:val="1F497D"/>
        <w:sz w:val="32"/>
        <w:szCs w:val="32"/>
      </w:rPr>
    </w:pPr>
    <w:r>
      <w:rPr>
        <w:b/>
        <w:noProof/>
        <w:color w:val="1F497D"/>
        <w:sz w:val="32"/>
        <w:szCs w:val="32"/>
      </w:rPr>
      <w:drawing>
        <wp:anchor distT="0" distB="0" distL="114300" distR="114300" simplePos="0" relativeHeight="251659264" behindDoc="1" locked="0" layoutInCell="1" allowOverlap="1" wp14:anchorId="56322AC5" wp14:editId="5D9F9EEE">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D5DE0"/>
    <w:multiLevelType w:val="multilevel"/>
    <w:tmpl w:val="3E6E8D1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021202"/>
    <w:multiLevelType w:val="multilevel"/>
    <w:tmpl w:val="0A96730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3545A4"/>
    <w:multiLevelType w:val="multilevel"/>
    <w:tmpl w:val="EB968E0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A52700"/>
    <w:multiLevelType w:val="hybridMultilevel"/>
    <w:tmpl w:val="AE740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FD6642"/>
    <w:multiLevelType w:val="multilevel"/>
    <w:tmpl w:val="0BCC13FC"/>
    <w:lvl w:ilvl="0">
      <w:start w:val="1"/>
      <w:numFmt w:val="decimal"/>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b w:val="0"/>
        <w:bCs w:val="0"/>
      </w:rPr>
    </w:lvl>
    <w:lvl w:ilvl="2">
      <w:start w:val="1"/>
      <w:numFmt w:val="decimal"/>
      <w:isLgl/>
      <w:suff w:val="space"/>
      <w:lvlText w:val="%1.%2.%3."/>
      <w:lvlJc w:val="left"/>
      <w:pPr>
        <w:ind w:left="0" w:firstLine="0"/>
      </w:pPr>
      <w:rPr>
        <w:rFonts w:hint="default"/>
        <w:b w:val="0"/>
        <w:bCs w:val="0"/>
      </w:rPr>
    </w:lvl>
    <w:lvl w:ilvl="3">
      <w:start w:val="1"/>
      <w:numFmt w:val="decimal"/>
      <w:isLgl/>
      <w:suff w:val="space"/>
      <w:lvlText w:val="%1.%2.%3.%4."/>
      <w:lvlJc w:val="left"/>
      <w:pPr>
        <w:ind w:left="0" w:firstLine="0"/>
      </w:pPr>
      <w:rPr>
        <w:rFonts w:hint="default"/>
        <w:b w:val="0"/>
        <w:bCs/>
      </w:rPr>
    </w:lvl>
    <w:lvl w:ilvl="4">
      <w:start w:val="1"/>
      <w:numFmt w:val="decimal"/>
      <w:isLgl/>
      <w:lvlText w:val="%1.%2.%3.%4.%5."/>
      <w:lvlJc w:val="left"/>
      <w:pPr>
        <w:ind w:left="0" w:firstLine="0"/>
      </w:pPr>
      <w:rPr>
        <w:rFonts w:hint="default"/>
        <w:b/>
      </w:rPr>
    </w:lvl>
    <w:lvl w:ilvl="5">
      <w:start w:val="1"/>
      <w:numFmt w:val="decimal"/>
      <w:isLgl/>
      <w:lvlText w:val="%1.%2.%3.%4.%5.%6."/>
      <w:lvlJc w:val="left"/>
      <w:pPr>
        <w:ind w:left="0" w:firstLine="0"/>
      </w:pPr>
      <w:rPr>
        <w:rFonts w:hint="default"/>
        <w:b/>
      </w:rPr>
    </w:lvl>
    <w:lvl w:ilvl="6">
      <w:start w:val="1"/>
      <w:numFmt w:val="decimal"/>
      <w:isLgl/>
      <w:lvlText w:val="%1.%2.%3.%4.%5.%6.%7."/>
      <w:lvlJc w:val="left"/>
      <w:pPr>
        <w:ind w:left="0" w:firstLine="0"/>
      </w:pPr>
      <w:rPr>
        <w:rFonts w:hint="default"/>
        <w:b/>
      </w:rPr>
    </w:lvl>
    <w:lvl w:ilvl="7">
      <w:start w:val="1"/>
      <w:numFmt w:val="decimal"/>
      <w:isLgl/>
      <w:lvlText w:val="%1.%2.%3.%4.%5.%6.%7.%8."/>
      <w:lvlJc w:val="left"/>
      <w:pPr>
        <w:ind w:left="0" w:firstLine="0"/>
      </w:pPr>
      <w:rPr>
        <w:rFonts w:hint="default"/>
        <w:b/>
      </w:rPr>
    </w:lvl>
    <w:lvl w:ilvl="8">
      <w:start w:val="1"/>
      <w:numFmt w:val="decimal"/>
      <w:isLgl/>
      <w:lvlText w:val="%1.%2.%3.%4.%5.%6.%7.%8.%9."/>
      <w:lvlJc w:val="left"/>
      <w:pPr>
        <w:ind w:left="0" w:firstLine="0"/>
      </w:pPr>
      <w:rPr>
        <w:rFonts w:hint="default"/>
        <w:b/>
      </w:rPr>
    </w:lvl>
  </w:abstractNum>
  <w:abstractNum w:abstractNumId="17" w15:restartNumberingAfterBreak="0">
    <w:nsid w:val="48471F6C"/>
    <w:multiLevelType w:val="hybridMultilevel"/>
    <w:tmpl w:val="36C6C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4047169"/>
    <w:multiLevelType w:val="multilevel"/>
    <w:tmpl w:val="3C92359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7C035F"/>
    <w:multiLevelType w:val="multilevel"/>
    <w:tmpl w:val="10C0D92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7F0539"/>
    <w:multiLevelType w:val="multilevel"/>
    <w:tmpl w:val="1E3E88B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20F16C4"/>
    <w:multiLevelType w:val="multilevel"/>
    <w:tmpl w:val="27F079A8"/>
    <w:lvl w:ilvl="0">
      <w:start w:val="2"/>
      <w:numFmt w:val="decimal"/>
      <w:lvlText w:val="%1"/>
      <w:lvlJc w:val="left"/>
      <w:pPr>
        <w:ind w:left="480" w:hanging="480"/>
      </w:pPr>
      <w:rPr>
        <w:rFonts w:ascii="Calibri" w:hAnsi="Calibri" w:cs="Calibri" w:hint="default"/>
      </w:rPr>
    </w:lvl>
    <w:lvl w:ilvl="1">
      <w:start w:val="1"/>
      <w:numFmt w:val="decimal"/>
      <w:lvlText w:val="%1.%2"/>
      <w:lvlJc w:val="left"/>
      <w:pPr>
        <w:ind w:left="480" w:hanging="48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31" w15:restartNumberingAfterBreak="0">
    <w:nsid w:val="62633BC2"/>
    <w:multiLevelType w:val="multilevel"/>
    <w:tmpl w:val="0BCC13FC"/>
    <w:lvl w:ilvl="0">
      <w:start w:val="1"/>
      <w:numFmt w:val="decimal"/>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b w:val="0"/>
        <w:bCs w:val="0"/>
      </w:rPr>
    </w:lvl>
    <w:lvl w:ilvl="2">
      <w:start w:val="1"/>
      <w:numFmt w:val="decimal"/>
      <w:isLgl/>
      <w:suff w:val="space"/>
      <w:lvlText w:val="%1.%2.%3."/>
      <w:lvlJc w:val="left"/>
      <w:pPr>
        <w:ind w:left="0" w:firstLine="0"/>
      </w:pPr>
      <w:rPr>
        <w:rFonts w:hint="default"/>
        <w:b w:val="0"/>
        <w:bCs w:val="0"/>
      </w:rPr>
    </w:lvl>
    <w:lvl w:ilvl="3">
      <w:start w:val="1"/>
      <w:numFmt w:val="decimal"/>
      <w:isLgl/>
      <w:suff w:val="space"/>
      <w:lvlText w:val="%1.%2.%3.%4."/>
      <w:lvlJc w:val="left"/>
      <w:pPr>
        <w:ind w:left="0" w:firstLine="0"/>
      </w:pPr>
      <w:rPr>
        <w:rFonts w:hint="default"/>
        <w:b w:val="0"/>
        <w:bCs/>
      </w:rPr>
    </w:lvl>
    <w:lvl w:ilvl="4">
      <w:start w:val="1"/>
      <w:numFmt w:val="decimal"/>
      <w:isLgl/>
      <w:lvlText w:val="%1.%2.%3.%4.%5."/>
      <w:lvlJc w:val="left"/>
      <w:pPr>
        <w:ind w:left="0" w:firstLine="0"/>
      </w:pPr>
      <w:rPr>
        <w:rFonts w:hint="default"/>
        <w:b/>
      </w:rPr>
    </w:lvl>
    <w:lvl w:ilvl="5">
      <w:start w:val="1"/>
      <w:numFmt w:val="decimal"/>
      <w:isLgl/>
      <w:lvlText w:val="%1.%2.%3.%4.%5.%6."/>
      <w:lvlJc w:val="left"/>
      <w:pPr>
        <w:ind w:left="0" w:firstLine="0"/>
      </w:pPr>
      <w:rPr>
        <w:rFonts w:hint="default"/>
        <w:b/>
      </w:rPr>
    </w:lvl>
    <w:lvl w:ilvl="6">
      <w:start w:val="1"/>
      <w:numFmt w:val="decimal"/>
      <w:isLgl/>
      <w:lvlText w:val="%1.%2.%3.%4.%5.%6.%7."/>
      <w:lvlJc w:val="left"/>
      <w:pPr>
        <w:ind w:left="0" w:firstLine="0"/>
      </w:pPr>
      <w:rPr>
        <w:rFonts w:hint="default"/>
        <w:b/>
      </w:rPr>
    </w:lvl>
    <w:lvl w:ilvl="7">
      <w:start w:val="1"/>
      <w:numFmt w:val="decimal"/>
      <w:isLgl/>
      <w:lvlText w:val="%1.%2.%3.%4.%5.%6.%7.%8."/>
      <w:lvlJc w:val="left"/>
      <w:pPr>
        <w:ind w:left="0" w:firstLine="0"/>
      </w:pPr>
      <w:rPr>
        <w:rFonts w:hint="default"/>
        <w:b/>
      </w:rPr>
    </w:lvl>
    <w:lvl w:ilvl="8">
      <w:start w:val="1"/>
      <w:numFmt w:val="decimal"/>
      <w:isLgl/>
      <w:lvlText w:val="%1.%2.%3.%4.%5.%6.%7.%8.%9."/>
      <w:lvlJc w:val="left"/>
      <w:pPr>
        <w:ind w:left="0" w:firstLine="0"/>
      </w:pPr>
      <w:rPr>
        <w:rFonts w:hint="default"/>
        <w:b/>
      </w:r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E34E34"/>
    <w:multiLevelType w:val="multilevel"/>
    <w:tmpl w:val="F00E0E14"/>
    <w:lvl w:ilvl="0">
      <w:start w:val="2"/>
      <w:numFmt w:val="decimal"/>
      <w:lvlText w:val="%1"/>
      <w:lvlJc w:val="left"/>
      <w:pPr>
        <w:ind w:left="480" w:hanging="480"/>
      </w:pPr>
      <w:rPr>
        <w:rFonts w:ascii="Calibri" w:hAnsi="Calibri" w:cs="Calibri" w:hint="default"/>
      </w:rPr>
    </w:lvl>
    <w:lvl w:ilvl="1">
      <w:start w:val="1"/>
      <w:numFmt w:val="decimal"/>
      <w:lvlText w:val="%1.%2"/>
      <w:lvlJc w:val="left"/>
      <w:pPr>
        <w:ind w:left="480" w:hanging="48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3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E4D5459"/>
    <w:multiLevelType w:val="hybridMultilevel"/>
    <w:tmpl w:val="2E98E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1327E6"/>
    <w:multiLevelType w:val="multilevel"/>
    <w:tmpl w:val="B2BC7A58"/>
    <w:lvl w:ilvl="0">
      <w:start w:val="2"/>
      <w:numFmt w:val="decimal"/>
      <w:lvlText w:val="%1"/>
      <w:lvlJc w:val="left"/>
      <w:pPr>
        <w:ind w:left="480" w:hanging="480"/>
      </w:pPr>
      <w:rPr>
        <w:rFonts w:ascii="Calibri" w:hAnsi="Calibri" w:cs="Calibri" w:hint="default"/>
      </w:rPr>
    </w:lvl>
    <w:lvl w:ilvl="1">
      <w:start w:val="1"/>
      <w:numFmt w:val="decimal"/>
      <w:lvlText w:val="%1.%2"/>
      <w:lvlJc w:val="left"/>
      <w:pPr>
        <w:ind w:left="480" w:hanging="48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3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5"/>
  </w:num>
  <w:num w:numId="3">
    <w:abstractNumId w:val="6"/>
  </w:num>
  <w:num w:numId="4">
    <w:abstractNumId w:val="23"/>
  </w:num>
  <w:num w:numId="5">
    <w:abstractNumId w:val="12"/>
  </w:num>
  <w:num w:numId="6">
    <w:abstractNumId w:val="22"/>
  </w:num>
  <w:num w:numId="7">
    <w:abstractNumId w:val="0"/>
  </w:num>
  <w:num w:numId="8">
    <w:abstractNumId w:val="13"/>
  </w:num>
  <w:num w:numId="9">
    <w:abstractNumId w:val="15"/>
  </w:num>
  <w:num w:numId="10">
    <w:abstractNumId w:val="24"/>
  </w:num>
  <w:num w:numId="11">
    <w:abstractNumId w:val="32"/>
  </w:num>
  <w:num w:numId="12">
    <w:abstractNumId w:val="2"/>
  </w:num>
  <w:num w:numId="13">
    <w:abstractNumId w:val="27"/>
  </w:num>
  <w:num w:numId="14">
    <w:abstractNumId w:val="39"/>
  </w:num>
  <w:num w:numId="15">
    <w:abstractNumId w:val="18"/>
  </w:num>
  <w:num w:numId="16">
    <w:abstractNumId w:val="11"/>
  </w:num>
  <w:num w:numId="17">
    <w:abstractNumId w:val="29"/>
  </w:num>
  <w:num w:numId="18">
    <w:abstractNumId w:val="19"/>
  </w:num>
  <w:num w:numId="19">
    <w:abstractNumId w:val="35"/>
  </w:num>
  <w:num w:numId="20">
    <w:abstractNumId w:val="4"/>
  </w:num>
  <w:num w:numId="21">
    <w:abstractNumId w:val="36"/>
  </w:num>
  <w:num w:numId="22">
    <w:abstractNumId w:val="34"/>
  </w:num>
  <w:num w:numId="23">
    <w:abstractNumId w:val="20"/>
  </w:num>
  <w:num w:numId="24">
    <w:abstractNumId w:val="40"/>
  </w:num>
  <w:num w:numId="25">
    <w:abstractNumId w:val="10"/>
  </w:num>
  <w:num w:numId="26">
    <w:abstractNumId w:val="1"/>
  </w:num>
  <w:num w:numId="27">
    <w:abstractNumId w:val="9"/>
  </w:num>
  <w:num w:numId="28">
    <w:abstractNumId w:val="41"/>
  </w:num>
  <w:num w:numId="29">
    <w:abstractNumId w:val="17"/>
  </w:num>
  <w:num w:numId="30">
    <w:abstractNumId w:val="16"/>
  </w:num>
  <w:num w:numId="31">
    <w:abstractNumId w:val="31"/>
  </w:num>
  <w:num w:numId="32">
    <w:abstractNumId w:val="37"/>
  </w:num>
  <w:num w:numId="33">
    <w:abstractNumId w:val="38"/>
  </w:num>
  <w:num w:numId="34">
    <w:abstractNumId w:val="33"/>
  </w:num>
  <w:num w:numId="35">
    <w:abstractNumId w:val="30"/>
  </w:num>
  <w:num w:numId="36">
    <w:abstractNumId w:val="5"/>
  </w:num>
  <w:num w:numId="37">
    <w:abstractNumId w:val="3"/>
  </w:num>
  <w:num w:numId="38">
    <w:abstractNumId w:val="28"/>
  </w:num>
  <w:num w:numId="39">
    <w:abstractNumId w:val="21"/>
  </w:num>
  <w:num w:numId="40">
    <w:abstractNumId w:val="8"/>
  </w:num>
  <w:num w:numId="41">
    <w:abstractNumId w:val="26"/>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eurolog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A338CC"/>
    <w:rsid w:val="00002D62"/>
    <w:rsid w:val="0000349C"/>
    <w:rsid w:val="00003B8D"/>
    <w:rsid w:val="00006949"/>
    <w:rsid w:val="0000784E"/>
    <w:rsid w:val="00007B09"/>
    <w:rsid w:val="000124DD"/>
    <w:rsid w:val="00013F62"/>
    <w:rsid w:val="00022327"/>
    <w:rsid w:val="00025598"/>
    <w:rsid w:val="000273A4"/>
    <w:rsid w:val="0003201E"/>
    <w:rsid w:val="00033DA0"/>
    <w:rsid w:val="00034922"/>
    <w:rsid w:val="0004151F"/>
    <w:rsid w:val="00042A25"/>
    <w:rsid w:val="00045D6C"/>
    <w:rsid w:val="000551B4"/>
    <w:rsid w:val="000560D5"/>
    <w:rsid w:val="00057227"/>
    <w:rsid w:val="00066EB6"/>
    <w:rsid w:val="00072628"/>
    <w:rsid w:val="000733C1"/>
    <w:rsid w:val="00073501"/>
    <w:rsid w:val="0007464B"/>
    <w:rsid w:val="000771E5"/>
    <w:rsid w:val="00081356"/>
    <w:rsid w:val="000813AC"/>
    <w:rsid w:val="00086480"/>
    <w:rsid w:val="00086ACA"/>
    <w:rsid w:val="00095679"/>
    <w:rsid w:val="000A10D2"/>
    <w:rsid w:val="000A6B71"/>
    <w:rsid w:val="000C4B07"/>
    <w:rsid w:val="000D4DF1"/>
    <w:rsid w:val="000D6153"/>
    <w:rsid w:val="000D7CC1"/>
    <w:rsid w:val="000E17B2"/>
    <w:rsid w:val="000E33B4"/>
    <w:rsid w:val="000E7E1C"/>
    <w:rsid w:val="000F7F45"/>
    <w:rsid w:val="00100788"/>
    <w:rsid w:val="00100AD7"/>
    <w:rsid w:val="00102F30"/>
    <w:rsid w:val="0010638F"/>
    <w:rsid w:val="001137AB"/>
    <w:rsid w:val="00114D6C"/>
    <w:rsid w:val="001169C9"/>
    <w:rsid w:val="00125CAB"/>
    <w:rsid w:val="0012661E"/>
    <w:rsid w:val="00127468"/>
    <w:rsid w:val="001320EC"/>
    <w:rsid w:val="00134BC8"/>
    <w:rsid w:val="001450CC"/>
    <w:rsid w:val="00145B0F"/>
    <w:rsid w:val="00151FB0"/>
    <w:rsid w:val="001526FC"/>
    <w:rsid w:val="0015646C"/>
    <w:rsid w:val="00162270"/>
    <w:rsid w:val="00165184"/>
    <w:rsid w:val="0017326D"/>
    <w:rsid w:val="00174AFC"/>
    <w:rsid w:val="00175398"/>
    <w:rsid w:val="00177CB1"/>
    <w:rsid w:val="0018312E"/>
    <w:rsid w:val="001840C4"/>
    <w:rsid w:val="001912FF"/>
    <w:rsid w:val="00192F78"/>
    <w:rsid w:val="00193D41"/>
    <w:rsid w:val="00194513"/>
    <w:rsid w:val="00195A95"/>
    <w:rsid w:val="001979F2"/>
    <w:rsid w:val="001A20AE"/>
    <w:rsid w:val="001A58D5"/>
    <w:rsid w:val="001A7916"/>
    <w:rsid w:val="001B62CF"/>
    <w:rsid w:val="001C094F"/>
    <w:rsid w:val="001C0C9B"/>
    <w:rsid w:val="001C0CD1"/>
    <w:rsid w:val="001C0CDB"/>
    <w:rsid w:val="001C2528"/>
    <w:rsid w:val="001C2A6E"/>
    <w:rsid w:val="001C31A4"/>
    <w:rsid w:val="001C34D3"/>
    <w:rsid w:val="001C3A90"/>
    <w:rsid w:val="001C3F21"/>
    <w:rsid w:val="001C7677"/>
    <w:rsid w:val="001D5812"/>
    <w:rsid w:val="001D7A32"/>
    <w:rsid w:val="001E3840"/>
    <w:rsid w:val="001E3A47"/>
    <w:rsid w:val="001F00BB"/>
    <w:rsid w:val="001F2480"/>
    <w:rsid w:val="001F48C4"/>
    <w:rsid w:val="00200D92"/>
    <w:rsid w:val="0020190F"/>
    <w:rsid w:val="002047B8"/>
    <w:rsid w:val="00210A11"/>
    <w:rsid w:val="00211906"/>
    <w:rsid w:val="00211F4C"/>
    <w:rsid w:val="00212678"/>
    <w:rsid w:val="00212D5E"/>
    <w:rsid w:val="00213879"/>
    <w:rsid w:val="0021550A"/>
    <w:rsid w:val="002156C9"/>
    <w:rsid w:val="002165B4"/>
    <w:rsid w:val="00220731"/>
    <w:rsid w:val="00224B45"/>
    <w:rsid w:val="00227B3C"/>
    <w:rsid w:val="00231151"/>
    <w:rsid w:val="00234447"/>
    <w:rsid w:val="002349CA"/>
    <w:rsid w:val="00236214"/>
    <w:rsid w:val="00245727"/>
    <w:rsid w:val="002471C1"/>
    <w:rsid w:val="002473E3"/>
    <w:rsid w:val="00247D8D"/>
    <w:rsid w:val="00253A03"/>
    <w:rsid w:val="00256CEE"/>
    <w:rsid w:val="00267ECC"/>
    <w:rsid w:val="0027212C"/>
    <w:rsid w:val="002735F4"/>
    <w:rsid w:val="00274C82"/>
    <w:rsid w:val="00275AE6"/>
    <w:rsid w:val="00280B00"/>
    <w:rsid w:val="00285400"/>
    <w:rsid w:val="00290BC4"/>
    <w:rsid w:val="00290DBF"/>
    <w:rsid w:val="002910CD"/>
    <w:rsid w:val="002933F9"/>
    <w:rsid w:val="002949A8"/>
    <w:rsid w:val="002A00D4"/>
    <w:rsid w:val="002A1120"/>
    <w:rsid w:val="002A3FE2"/>
    <w:rsid w:val="002A5921"/>
    <w:rsid w:val="002B1EF3"/>
    <w:rsid w:val="002B6FDE"/>
    <w:rsid w:val="002B71CC"/>
    <w:rsid w:val="002C2BCA"/>
    <w:rsid w:val="002C3FFB"/>
    <w:rsid w:val="002C74AE"/>
    <w:rsid w:val="002C7C90"/>
    <w:rsid w:val="002D228D"/>
    <w:rsid w:val="002D4E30"/>
    <w:rsid w:val="002E1806"/>
    <w:rsid w:val="002E1DE8"/>
    <w:rsid w:val="002E2D40"/>
    <w:rsid w:val="002E599B"/>
    <w:rsid w:val="002E5FFD"/>
    <w:rsid w:val="002E7C8D"/>
    <w:rsid w:val="003023F7"/>
    <w:rsid w:val="003027C7"/>
    <w:rsid w:val="00303106"/>
    <w:rsid w:val="00304EA1"/>
    <w:rsid w:val="00306A90"/>
    <w:rsid w:val="0031052C"/>
    <w:rsid w:val="0031725C"/>
    <w:rsid w:val="0031793E"/>
    <w:rsid w:val="00317DD0"/>
    <w:rsid w:val="003203A2"/>
    <w:rsid w:val="00326FD7"/>
    <w:rsid w:val="00327900"/>
    <w:rsid w:val="00330D92"/>
    <w:rsid w:val="00331C17"/>
    <w:rsid w:val="00331D49"/>
    <w:rsid w:val="00333164"/>
    <w:rsid w:val="00333379"/>
    <w:rsid w:val="00333775"/>
    <w:rsid w:val="00333BCA"/>
    <w:rsid w:val="00337D53"/>
    <w:rsid w:val="00337FF7"/>
    <w:rsid w:val="00342FBB"/>
    <w:rsid w:val="0034636B"/>
    <w:rsid w:val="00350019"/>
    <w:rsid w:val="00351156"/>
    <w:rsid w:val="00355A56"/>
    <w:rsid w:val="00356A76"/>
    <w:rsid w:val="003579DE"/>
    <w:rsid w:val="00357CD3"/>
    <w:rsid w:val="00361041"/>
    <w:rsid w:val="00362C2A"/>
    <w:rsid w:val="00374D99"/>
    <w:rsid w:val="0037669D"/>
    <w:rsid w:val="003779BF"/>
    <w:rsid w:val="003805CE"/>
    <w:rsid w:val="00380D80"/>
    <w:rsid w:val="00385E18"/>
    <w:rsid w:val="00385F78"/>
    <w:rsid w:val="00386A8E"/>
    <w:rsid w:val="0038703D"/>
    <w:rsid w:val="00387B53"/>
    <w:rsid w:val="00393009"/>
    <w:rsid w:val="003944D9"/>
    <w:rsid w:val="003945E8"/>
    <w:rsid w:val="00397728"/>
    <w:rsid w:val="003A317F"/>
    <w:rsid w:val="003A381F"/>
    <w:rsid w:val="003B2AD0"/>
    <w:rsid w:val="003B3A83"/>
    <w:rsid w:val="003B7AA9"/>
    <w:rsid w:val="003C0026"/>
    <w:rsid w:val="003C34DA"/>
    <w:rsid w:val="003C49D2"/>
    <w:rsid w:val="003C4BEE"/>
    <w:rsid w:val="003D0AD0"/>
    <w:rsid w:val="003D1AD1"/>
    <w:rsid w:val="003D1C2C"/>
    <w:rsid w:val="003D2F35"/>
    <w:rsid w:val="003D313E"/>
    <w:rsid w:val="003D4AB3"/>
    <w:rsid w:val="003D56BE"/>
    <w:rsid w:val="003D57F3"/>
    <w:rsid w:val="003E2C09"/>
    <w:rsid w:val="003F20B5"/>
    <w:rsid w:val="003F4D3C"/>
    <w:rsid w:val="003F5610"/>
    <w:rsid w:val="003F6988"/>
    <w:rsid w:val="00400869"/>
    <w:rsid w:val="00400FF4"/>
    <w:rsid w:val="0040138A"/>
    <w:rsid w:val="00402539"/>
    <w:rsid w:val="004028EE"/>
    <w:rsid w:val="0040331A"/>
    <w:rsid w:val="0040490A"/>
    <w:rsid w:val="00410CAD"/>
    <w:rsid w:val="004127F4"/>
    <w:rsid w:val="004134F5"/>
    <w:rsid w:val="004145C3"/>
    <w:rsid w:val="0041513D"/>
    <w:rsid w:val="00416B74"/>
    <w:rsid w:val="0041731C"/>
    <w:rsid w:val="00417746"/>
    <w:rsid w:val="0042185E"/>
    <w:rsid w:val="00423795"/>
    <w:rsid w:val="0043132E"/>
    <w:rsid w:val="004334C4"/>
    <w:rsid w:val="004412CC"/>
    <w:rsid w:val="004418CF"/>
    <w:rsid w:val="00442CFA"/>
    <w:rsid w:val="00444D61"/>
    <w:rsid w:val="0045449F"/>
    <w:rsid w:val="004553D8"/>
    <w:rsid w:val="0045619E"/>
    <w:rsid w:val="004569F9"/>
    <w:rsid w:val="0046515F"/>
    <w:rsid w:val="004713B1"/>
    <w:rsid w:val="004715F3"/>
    <w:rsid w:val="00472638"/>
    <w:rsid w:val="00472FFA"/>
    <w:rsid w:val="00474E91"/>
    <w:rsid w:val="00476C89"/>
    <w:rsid w:val="004838A3"/>
    <w:rsid w:val="0048572F"/>
    <w:rsid w:val="00485907"/>
    <w:rsid w:val="00487044"/>
    <w:rsid w:val="004921F2"/>
    <w:rsid w:val="0049240B"/>
    <w:rsid w:val="004971C7"/>
    <w:rsid w:val="004A18F6"/>
    <w:rsid w:val="004A7BCE"/>
    <w:rsid w:val="004B0795"/>
    <w:rsid w:val="004B1601"/>
    <w:rsid w:val="004B3997"/>
    <w:rsid w:val="004C0C1F"/>
    <w:rsid w:val="004C2975"/>
    <w:rsid w:val="004C3C70"/>
    <w:rsid w:val="004D184C"/>
    <w:rsid w:val="004D4BF5"/>
    <w:rsid w:val="004E5D5F"/>
    <w:rsid w:val="004F01CF"/>
    <w:rsid w:val="004F3880"/>
    <w:rsid w:val="004F4FB3"/>
    <w:rsid w:val="0050119C"/>
    <w:rsid w:val="00502E40"/>
    <w:rsid w:val="005072E2"/>
    <w:rsid w:val="00510529"/>
    <w:rsid w:val="005165DC"/>
    <w:rsid w:val="00517CEF"/>
    <w:rsid w:val="00520AEE"/>
    <w:rsid w:val="00520BF7"/>
    <w:rsid w:val="00520F4D"/>
    <w:rsid w:val="00531547"/>
    <w:rsid w:val="00531D36"/>
    <w:rsid w:val="00536D2D"/>
    <w:rsid w:val="00540A45"/>
    <w:rsid w:val="005419DE"/>
    <w:rsid w:val="00542A46"/>
    <w:rsid w:val="00544BC4"/>
    <w:rsid w:val="0054656C"/>
    <w:rsid w:val="00553467"/>
    <w:rsid w:val="005579D0"/>
    <w:rsid w:val="00563239"/>
    <w:rsid w:val="0056430F"/>
    <w:rsid w:val="00564F0C"/>
    <w:rsid w:val="005708E6"/>
    <w:rsid w:val="00572AE8"/>
    <w:rsid w:val="00573832"/>
    <w:rsid w:val="0057520A"/>
    <w:rsid w:val="00580EA5"/>
    <w:rsid w:val="0058167B"/>
    <w:rsid w:val="00583155"/>
    <w:rsid w:val="0058678A"/>
    <w:rsid w:val="00591613"/>
    <w:rsid w:val="005932B8"/>
    <w:rsid w:val="005961AD"/>
    <w:rsid w:val="00597438"/>
    <w:rsid w:val="005A106B"/>
    <w:rsid w:val="005A19D7"/>
    <w:rsid w:val="005A1B60"/>
    <w:rsid w:val="005A3E0C"/>
    <w:rsid w:val="005A3F82"/>
    <w:rsid w:val="005A676F"/>
    <w:rsid w:val="005B0307"/>
    <w:rsid w:val="005B0ECC"/>
    <w:rsid w:val="005B2EE6"/>
    <w:rsid w:val="005B3737"/>
    <w:rsid w:val="005B4362"/>
    <w:rsid w:val="005B43D0"/>
    <w:rsid w:val="005B76BE"/>
    <w:rsid w:val="005C27BB"/>
    <w:rsid w:val="005C32A3"/>
    <w:rsid w:val="005C5841"/>
    <w:rsid w:val="005C5D2D"/>
    <w:rsid w:val="005C67B4"/>
    <w:rsid w:val="005D01AD"/>
    <w:rsid w:val="005D60B8"/>
    <w:rsid w:val="005D6B25"/>
    <w:rsid w:val="005E15D9"/>
    <w:rsid w:val="005E20AD"/>
    <w:rsid w:val="005E30D4"/>
    <w:rsid w:val="005F29E5"/>
    <w:rsid w:val="005F49F8"/>
    <w:rsid w:val="005F60A1"/>
    <w:rsid w:val="00606375"/>
    <w:rsid w:val="00606782"/>
    <w:rsid w:val="00607899"/>
    <w:rsid w:val="00610C71"/>
    <w:rsid w:val="0061274A"/>
    <w:rsid w:val="00614A5C"/>
    <w:rsid w:val="006152E7"/>
    <w:rsid w:val="006162BC"/>
    <w:rsid w:val="00616DB7"/>
    <w:rsid w:val="006175B9"/>
    <w:rsid w:val="00617603"/>
    <w:rsid w:val="00620E4E"/>
    <w:rsid w:val="006217EE"/>
    <w:rsid w:val="00623CF3"/>
    <w:rsid w:val="00624648"/>
    <w:rsid w:val="0063103E"/>
    <w:rsid w:val="00633AE3"/>
    <w:rsid w:val="006361C9"/>
    <w:rsid w:val="00640BE8"/>
    <w:rsid w:val="006421D3"/>
    <w:rsid w:val="00642342"/>
    <w:rsid w:val="00643046"/>
    <w:rsid w:val="0065046C"/>
    <w:rsid w:val="00654711"/>
    <w:rsid w:val="0065525B"/>
    <w:rsid w:val="00656340"/>
    <w:rsid w:val="006630CE"/>
    <w:rsid w:val="006755AF"/>
    <w:rsid w:val="00677037"/>
    <w:rsid w:val="006912C7"/>
    <w:rsid w:val="006931FD"/>
    <w:rsid w:val="0069396E"/>
    <w:rsid w:val="00694F4E"/>
    <w:rsid w:val="006967FE"/>
    <w:rsid w:val="00697E43"/>
    <w:rsid w:val="006A25C8"/>
    <w:rsid w:val="006A2B37"/>
    <w:rsid w:val="006B79E8"/>
    <w:rsid w:val="006C0B28"/>
    <w:rsid w:val="006C5DCF"/>
    <w:rsid w:val="006C6A47"/>
    <w:rsid w:val="006D1873"/>
    <w:rsid w:val="006E1F50"/>
    <w:rsid w:val="006E1FE6"/>
    <w:rsid w:val="006F3DF1"/>
    <w:rsid w:val="006F6A13"/>
    <w:rsid w:val="00700337"/>
    <w:rsid w:val="00701741"/>
    <w:rsid w:val="0070174F"/>
    <w:rsid w:val="00704EA8"/>
    <w:rsid w:val="00710AF9"/>
    <w:rsid w:val="00713162"/>
    <w:rsid w:val="007160C3"/>
    <w:rsid w:val="0072431D"/>
    <w:rsid w:val="00726B00"/>
    <w:rsid w:val="0072785A"/>
    <w:rsid w:val="00731A3D"/>
    <w:rsid w:val="00732488"/>
    <w:rsid w:val="00742E08"/>
    <w:rsid w:val="00744A63"/>
    <w:rsid w:val="00747478"/>
    <w:rsid w:val="007474D5"/>
    <w:rsid w:val="007522FF"/>
    <w:rsid w:val="007661F7"/>
    <w:rsid w:val="00767C2C"/>
    <w:rsid w:val="007711C9"/>
    <w:rsid w:val="00773D7C"/>
    <w:rsid w:val="00777AB7"/>
    <w:rsid w:val="007803CA"/>
    <w:rsid w:val="00780C1C"/>
    <w:rsid w:val="00783835"/>
    <w:rsid w:val="0078631D"/>
    <w:rsid w:val="00787516"/>
    <w:rsid w:val="0078789F"/>
    <w:rsid w:val="0078793C"/>
    <w:rsid w:val="007937CF"/>
    <w:rsid w:val="00796A2B"/>
    <w:rsid w:val="007A0530"/>
    <w:rsid w:val="007A15A0"/>
    <w:rsid w:val="007A27D7"/>
    <w:rsid w:val="007A6506"/>
    <w:rsid w:val="007B2FE5"/>
    <w:rsid w:val="007B3ADA"/>
    <w:rsid w:val="007B5E46"/>
    <w:rsid w:val="007B7DBA"/>
    <w:rsid w:val="007C1FAA"/>
    <w:rsid w:val="007C2F0B"/>
    <w:rsid w:val="007C4768"/>
    <w:rsid w:val="007C485D"/>
    <w:rsid w:val="007D17A1"/>
    <w:rsid w:val="007D3023"/>
    <w:rsid w:val="007E2BC3"/>
    <w:rsid w:val="007E48CB"/>
    <w:rsid w:val="007F1058"/>
    <w:rsid w:val="007F2AD1"/>
    <w:rsid w:val="007F5104"/>
    <w:rsid w:val="007F7D00"/>
    <w:rsid w:val="00800328"/>
    <w:rsid w:val="0080124A"/>
    <w:rsid w:val="00804273"/>
    <w:rsid w:val="00804713"/>
    <w:rsid w:val="00804C4E"/>
    <w:rsid w:val="008057DC"/>
    <w:rsid w:val="00805B20"/>
    <w:rsid w:val="00807343"/>
    <w:rsid w:val="00812B25"/>
    <w:rsid w:val="008174BF"/>
    <w:rsid w:val="0082119D"/>
    <w:rsid w:val="0082259B"/>
    <w:rsid w:val="00824428"/>
    <w:rsid w:val="00827F24"/>
    <w:rsid w:val="0083583B"/>
    <w:rsid w:val="00840B50"/>
    <w:rsid w:val="00840B90"/>
    <w:rsid w:val="00841E23"/>
    <w:rsid w:val="00847972"/>
    <w:rsid w:val="00852115"/>
    <w:rsid w:val="008532C5"/>
    <w:rsid w:val="008537B3"/>
    <w:rsid w:val="00854391"/>
    <w:rsid w:val="008565AB"/>
    <w:rsid w:val="00857E13"/>
    <w:rsid w:val="008605D0"/>
    <w:rsid w:val="00860C88"/>
    <w:rsid w:val="00860D95"/>
    <w:rsid w:val="00862395"/>
    <w:rsid w:val="00863D5B"/>
    <w:rsid w:val="00866BFA"/>
    <w:rsid w:val="008712AA"/>
    <w:rsid w:val="008758A2"/>
    <w:rsid w:val="0087702E"/>
    <w:rsid w:val="00877A1F"/>
    <w:rsid w:val="00877E97"/>
    <w:rsid w:val="008832D8"/>
    <w:rsid w:val="00886070"/>
    <w:rsid w:val="00886A46"/>
    <w:rsid w:val="00895055"/>
    <w:rsid w:val="008966BC"/>
    <w:rsid w:val="008A03F4"/>
    <w:rsid w:val="008A081E"/>
    <w:rsid w:val="008A46E1"/>
    <w:rsid w:val="008B2C37"/>
    <w:rsid w:val="008B3CB8"/>
    <w:rsid w:val="008B59B3"/>
    <w:rsid w:val="008B68B7"/>
    <w:rsid w:val="008C2D95"/>
    <w:rsid w:val="008C70EE"/>
    <w:rsid w:val="008D09CD"/>
    <w:rsid w:val="008D4815"/>
    <w:rsid w:val="008D536D"/>
    <w:rsid w:val="008E4025"/>
    <w:rsid w:val="008F3617"/>
    <w:rsid w:val="008F37A2"/>
    <w:rsid w:val="008F7799"/>
    <w:rsid w:val="00900549"/>
    <w:rsid w:val="00904452"/>
    <w:rsid w:val="00906F69"/>
    <w:rsid w:val="00913B81"/>
    <w:rsid w:val="00914C67"/>
    <w:rsid w:val="00923794"/>
    <w:rsid w:val="00924ED1"/>
    <w:rsid w:val="0093358C"/>
    <w:rsid w:val="009342A2"/>
    <w:rsid w:val="00934765"/>
    <w:rsid w:val="00934F2E"/>
    <w:rsid w:val="00935F67"/>
    <w:rsid w:val="00936106"/>
    <w:rsid w:val="00943D43"/>
    <w:rsid w:val="00953404"/>
    <w:rsid w:val="00957BF9"/>
    <w:rsid w:val="00957F8D"/>
    <w:rsid w:val="009604A8"/>
    <w:rsid w:val="009620F9"/>
    <w:rsid w:val="0096328E"/>
    <w:rsid w:val="0096366C"/>
    <w:rsid w:val="00964E78"/>
    <w:rsid w:val="00966A8B"/>
    <w:rsid w:val="009707C8"/>
    <w:rsid w:val="00972664"/>
    <w:rsid w:val="00976054"/>
    <w:rsid w:val="00977F0C"/>
    <w:rsid w:val="009814CB"/>
    <w:rsid w:val="00985C52"/>
    <w:rsid w:val="0098602A"/>
    <w:rsid w:val="0099165E"/>
    <w:rsid w:val="009937C6"/>
    <w:rsid w:val="0099766A"/>
    <w:rsid w:val="009A01CE"/>
    <w:rsid w:val="009A0F01"/>
    <w:rsid w:val="009A191C"/>
    <w:rsid w:val="009A5AC3"/>
    <w:rsid w:val="009A65DA"/>
    <w:rsid w:val="009A74BA"/>
    <w:rsid w:val="009B2298"/>
    <w:rsid w:val="009B5337"/>
    <w:rsid w:val="009B7DAC"/>
    <w:rsid w:val="009C11D3"/>
    <w:rsid w:val="009D468D"/>
    <w:rsid w:val="009E1630"/>
    <w:rsid w:val="009E1963"/>
    <w:rsid w:val="009E1D94"/>
    <w:rsid w:val="009F03AB"/>
    <w:rsid w:val="009F212B"/>
    <w:rsid w:val="00A014F1"/>
    <w:rsid w:val="00A045DE"/>
    <w:rsid w:val="00A04717"/>
    <w:rsid w:val="00A0615D"/>
    <w:rsid w:val="00A100F9"/>
    <w:rsid w:val="00A10F7F"/>
    <w:rsid w:val="00A13346"/>
    <w:rsid w:val="00A13F16"/>
    <w:rsid w:val="00A163F1"/>
    <w:rsid w:val="00A27F41"/>
    <w:rsid w:val="00A3230D"/>
    <w:rsid w:val="00A338CC"/>
    <w:rsid w:val="00A37BB0"/>
    <w:rsid w:val="00A44A0B"/>
    <w:rsid w:val="00A47BC5"/>
    <w:rsid w:val="00A5173A"/>
    <w:rsid w:val="00A52680"/>
    <w:rsid w:val="00A536FC"/>
    <w:rsid w:val="00A53A01"/>
    <w:rsid w:val="00A541F3"/>
    <w:rsid w:val="00A56DF0"/>
    <w:rsid w:val="00A56DF7"/>
    <w:rsid w:val="00A624F0"/>
    <w:rsid w:val="00A65133"/>
    <w:rsid w:val="00A73273"/>
    <w:rsid w:val="00A741D0"/>
    <w:rsid w:val="00A8621B"/>
    <w:rsid w:val="00A90648"/>
    <w:rsid w:val="00A9231B"/>
    <w:rsid w:val="00A94920"/>
    <w:rsid w:val="00A959E6"/>
    <w:rsid w:val="00A96E93"/>
    <w:rsid w:val="00AA1251"/>
    <w:rsid w:val="00AA4362"/>
    <w:rsid w:val="00AA7C80"/>
    <w:rsid w:val="00AB2F75"/>
    <w:rsid w:val="00AB7BBD"/>
    <w:rsid w:val="00AC19AD"/>
    <w:rsid w:val="00AC5B01"/>
    <w:rsid w:val="00AC75D2"/>
    <w:rsid w:val="00AC795B"/>
    <w:rsid w:val="00AD0E96"/>
    <w:rsid w:val="00AD4409"/>
    <w:rsid w:val="00AD6D93"/>
    <w:rsid w:val="00AD784B"/>
    <w:rsid w:val="00AE1814"/>
    <w:rsid w:val="00AE608E"/>
    <w:rsid w:val="00AF6733"/>
    <w:rsid w:val="00AF7AB6"/>
    <w:rsid w:val="00B01F08"/>
    <w:rsid w:val="00B10E85"/>
    <w:rsid w:val="00B12533"/>
    <w:rsid w:val="00B12E91"/>
    <w:rsid w:val="00B15A8B"/>
    <w:rsid w:val="00B16B09"/>
    <w:rsid w:val="00B22374"/>
    <w:rsid w:val="00B24A9F"/>
    <w:rsid w:val="00B253CC"/>
    <w:rsid w:val="00B25614"/>
    <w:rsid w:val="00B265A9"/>
    <w:rsid w:val="00B27D60"/>
    <w:rsid w:val="00B4054D"/>
    <w:rsid w:val="00B44724"/>
    <w:rsid w:val="00B44CD6"/>
    <w:rsid w:val="00B46D0E"/>
    <w:rsid w:val="00B510E0"/>
    <w:rsid w:val="00B528A5"/>
    <w:rsid w:val="00B53DEA"/>
    <w:rsid w:val="00B613BA"/>
    <w:rsid w:val="00B61CD9"/>
    <w:rsid w:val="00B6482B"/>
    <w:rsid w:val="00B66E93"/>
    <w:rsid w:val="00B670D2"/>
    <w:rsid w:val="00B722F8"/>
    <w:rsid w:val="00B731D0"/>
    <w:rsid w:val="00B742E2"/>
    <w:rsid w:val="00B74E36"/>
    <w:rsid w:val="00B821A0"/>
    <w:rsid w:val="00B84AD5"/>
    <w:rsid w:val="00B8647A"/>
    <w:rsid w:val="00B86B47"/>
    <w:rsid w:val="00B878CE"/>
    <w:rsid w:val="00B903C7"/>
    <w:rsid w:val="00B96EAE"/>
    <w:rsid w:val="00BA330B"/>
    <w:rsid w:val="00BA40C9"/>
    <w:rsid w:val="00BA4B19"/>
    <w:rsid w:val="00BA5FA3"/>
    <w:rsid w:val="00BB063F"/>
    <w:rsid w:val="00BB3E57"/>
    <w:rsid w:val="00BB5A12"/>
    <w:rsid w:val="00BB65EB"/>
    <w:rsid w:val="00BB6ABC"/>
    <w:rsid w:val="00BC4E50"/>
    <w:rsid w:val="00BC59F4"/>
    <w:rsid w:val="00BC6047"/>
    <w:rsid w:val="00BC64BD"/>
    <w:rsid w:val="00BD3CC1"/>
    <w:rsid w:val="00BD4A0B"/>
    <w:rsid w:val="00BD616C"/>
    <w:rsid w:val="00BE19F0"/>
    <w:rsid w:val="00BE278F"/>
    <w:rsid w:val="00BE3CBB"/>
    <w:rsid w:val="00BE71D2"/>
    <w:rsid w:val="00BE7BA4"/>
    <w:rsid w:val="00BF20CD"/>
    <w:rsid w:val="00BF6EA1"/>
    <w:rsid w:val="00BF6EFC"/>
    <w:rsid w:val="00C0060F"/>
    <w:rsid w:val="00C02183"/>
    <w:rsid w:val="00C02D50"/>
    <w:rsid w:val="00C05FDE"/>
    <w:rsid w:val="00C06F2D"/>
    <w:rsid w:val="00C100D0"/>
    <w:rsid w:val="00C10575"/>
    <w:rsid w:val="00C15824"/>
    <w:rsid w:val="00C20BAF"/>
    <w:rsid w:val="00C23043"/>
    <w:rsid w:val="00C27DD7"/>
    <w:rsid w:val="00C32CB4"/>
    <w:rsid w:val="00C34F13"/>
    <w:rsid w:val="00C42C68"/>
    <w:rsid w:val="00C4718F"/>
    <w:rsid w:val="00C51879"/>
    <w:rsid w:val="00C51B37"/>
    <w:rsid w:val="00C51E80"/>
    <w:rsid w:val="00C537AA"/>
    <w:rsid w:val="00C56F31"/>
    <w:rsid w:val="00C57425"/>
    <w:rsid w:val="00C60C81"/>
    <w:rsid w:val="00C60E80"/>
    <w:rsid w:val="00C62100"/>
    <w:rsid w:val="00C63309"/>
    <w:rsid w:val="00C66B7F"/>
    <w:rsid w:val="00C71870"/>
    <w:rsid w:val="00C728C0"/>
    <w:rsid w:val="00C754F2"/>
    <w:rsid w:val="00C840E2"/>
    <w:rsid w:val="00C84C5D"/>
    <w:rsid w:val="00C95D40"/>
    <w:rsid w:val="00C960CA"/>
    <w:rsid w:val="00C97D33"/>
    <w:rsid w:val="00CA2B2F"/>
    <w:rsid w:val="00CA54A2"/>
    <w:rsid w:val="00CA7869"/>
    <w:rsid w:val="00CA7DB5"/>
    <w:rsid w:val="00CB0E08"/>
    <w:rsid w:val="00CB100C"/>
    <w:rsid w:val="00CB1D5E"/>
    <w:rsid w:val="00CB23DB"/>
    <w:rsid w:val="00CB6356"/>
    <w:rsid w:val="00CC0F7A"/>
    <w:rsid w:val="00CC17AC"/>
    <w:rsid w:val="00CC39FA"/>
    <w:rsid w:val="00CC4E52"/>
    <w:rsid w:val="00CC6569"/>
    <w:rsid w:val="00CD1A98"/>
    <w:rsid w:val="00CD2E67"/>
    <w:rsid w:val="00CD5074"/>
    <w:rsid w:val="00CF157D"/>
    <w:rsid w:val="00CF3680"/>
    <w:rsid w:val="00CF4776"/>
    <w:rsid w:val="00CF7993"/>
    <w:rsid w:val="00D0021E"/>
    <w:rsid w:val="00D058E2"/>
    <w:rsid w:val="00D059FF"/>
    <w:rsid w:val="00D168DB"/>
    <w:rsid w:val="00D20E72"/>
    <w:rsid w:val="00D23B51"/>
    <w:rsid w:val="00D25087"/>
    <w:rsid w:val="00D27062"/>
    <w:rsid w:val="00D335B1"/>
    <w:rsid w:val="00D3388F"/>
    <w:rsid w:val="00D339C7"/>
    <w:rsid w:val="00D344B3"/>
    <w:rsid w:val="00D41CD9"/>
    <w:rsid w:val="00D43F22"/>
    <w:rsid w:val="00D44A22"/>
    <w:rsid w:val="00D470AA"/>
    <w:rsid w:val="00D567D6"/>
    <w:rsid w:val="00D5741D"/>
    <w:rsid w:val="00D6278A"/>
    <w:rsid w:val="00D632A1"/>
    <w:rsid w:val="00D6396E"/>
    <w:rsid w:val="00D64E5E"/>
    <w:rsid w:val="00D7431B"/>
    <w:rsid w:val="00D74CA2"/>
    <w:rsid w:val="00D757A0"/>
    <w:rsid w:val="00D77577"/>
    <w:rsid w:val="00D821C0"/>
    <w:rsid w:val="00D83EB4"/>
    <w:rsid w:val="00D97CD5"/>
    <w:rsid w:val="00DA0139"/>
    <w:rsid w:val="00DA063B"/>
    <w:rsid w:val="00DA310C"/>
    <w:rsid w:val="00DA4706"/>
    <w:rsid w:val="00DA47EF"/>
    <w:rsid w:val="00DA5BF9"/>
    <w:rsid w:val="00DA6FB2"/>
    <w:rsid w:val="00DB2E9E"/>
    <w:rsid w:val="00DB329A"/>
    <w:rsid w:val="00DB5C28"/>
    <w:rsid w:val="00DB6997"/>
    <w:rsid w:val="00DB747A"/>
    <w:rsid w:val="00DC1751"/>
    <w:rsid w:val="00DC1D8C"/>
    <w:rsid w:val="00DC2E88"/>
    <w:rsid w:val="00DC7D82"/>
    <w:rsid w:val="00DC7DC3"/>
    <w:rsid w:val="00DD2DCF"/>
    <w:rsid w:val="00DD3A1C"/>
    <w:rsid w:val="00DD4C62"/>
    <w:rsid w:val="00DD6047"/>
    <w:rsid w:val="00DD7733"/>
    <w:rsid w:val="00DE44E8"/>
    <w:rsid w:val="00DE606C"/>
    <w:rsid w:val="00DF15CA"/>
    <w:rsid w:val="00DF1B10"/>
    <w:rsid w:val="00DF3376"/>
    <w:rsid w:val="00DF5849"/>
    <w:rsid w:val="00E02B47"/>
    <w:rsid w:val="00E05752"/>
    <w:rsid w:val="00E057CE"/>
    <w:rsid w:val="00E070A5"/>
    <w:rsid w:val="00E10592"/>
    <w:rsid w:val="00E10882"/>
    <w:rsid w:val="00E10E39"/>
    <w:rsid w:val="00E131E9"/>
    <w:rsid w:val="00E20242"/>
    <w:rsid w:val="00E23567"/>
    <w:rsid w:val="00E243A1"/>
    <w:rsid w:val="00E248CE"/>
    <w:rsid w:val="00E25294"/>
    <w:rsid w:val="00E25418"/>
    <w:rsid w:val="00E358FC"/>
    <w:rsid w:val="00E453F0"/>
    <w:rsid w:val="00E53324"/>
    <w:rsid w:val="00E540C4"/>
    <w:rsid w:val="00E61B24"/>
    <w:rsid w:val="00E63E9A"/>
    <w:rsid w:val="00E64A89"/>
    <w:rsid w:val="00E64D53"/>
    <w:rsid w:val="00E670E5"/>
    <w:rsid w:val="00E67FC8"/>
    <w:rsid w:val="00E712FA"/>
    <w:rsid w:val="00E75C4D"/>
    <w:rsid w:val="00E80051"/>
    <w:rsid w:val="00E81EB0"/>
    <w:rsid w:val="00E8301F"/>
    <w:rsid w:val="00E83C73"/>
    <w:rsid w:val="00E9461B"/>
    <w:rsid w:val="00E9561F"/>
    <w:rsid w:val="00E97667"/>
    <w:rsid w:val="00E9769E"/>
    <w:rsid w:val="00EA152B"/>
    <w:rsid w:val="00EA4F84"/>
    <w:rsid w:val="00EB6A8E"/>
    <w:rsid w:val="00EC1650"/>
    <w:rsid w:val="00EC1763"/>
    <w:rsid w:val="00ED1CF8"/>
    <w:rsid w:val="00ED55C4"/>
    <w:rsid w:val="00EE01A1"/>
    <w:rsid w:val="00EE101F"/>
    <w:rsid w:val="00EE2706"/>
    <w:rsid w:val="00EE5964"/>
    <w:rsid w:val="00EF49F9"/>
    <w:rsid w:val="00EF51F9"/>
    <w:rsid w:val="00F02871"/>
    <w:rsid w:val="00F02EE7"/>
    <w:rsid w:val="00F05018"/>
    <w:rsid w:val="00F06DC8"/>
    <w:rsid w:val="00F06ED0"/>
    <w:rsid w:val="00F0781D"/>
    <w:rsid w:val="00F11B28"/>
    <w:rsid w:val="00F14727"/>
    <w:rsid w:val="00F14D3B"/>
    <w:rsid w:val="00F14E14"/>
    <w:rsid w:val="00F16E3F"/>
    <w:rsid w:val="00F20684"/>
    <w:rsid w:val="00F234EC"/>
    <w:rsid w:val="00F2566D"/>
    <w:rsid w:val="00F265EE"/>
    <w:rsid w:val="00F27DC1"/>
    <w:rsid w:val="00F305B4"/>
    <w:rsid w:val="00F30A8A"/>
    <w:rsid w:val="00F30E71"/>
    <w:rsid w:val="00F30E83"/>
    <w:rsid w:val="00F34A63"/>
    <w:rsid w:val="00F35CD9"/>
    <w:rsid w:val="00F36AF2"/>
    <w:rsid w:val="00F3784B"/>
    <w:rsid w:val="00F43A5C"/>
    <w:rsid w:val="00F51549"/>
    <w:rsid w:val="00F5234F"/>
    <w:rsid w:val="00F52C70"/>
    <w:rsid w:val="00F54E24"/>
    <w:rsid w:val="00F55D8A"/>
    <w:rsid w:val="00F639C0"/>
    <w:rsid w:val="00F647EE"/>
    <w:rsid w:val="00F66B8F"/>
    <w:rsid w:val="00F675C2"/>
    <w:rsid w:val="00F67706"/>
    <w:rsid w:val="00F728E7"/>
    <w:rsid w:val="00F72D8E"/>
    <w:rsid w:val="00F74A6A"/>
    <w:rsid w:val="00F74AE5"/>
    <w:rsid w:val="00F76966"/>
    <w:rsid w:val="00F86017"/>
    <w:rsid w:val="00F94B9A"/>
    <w:rsid w:val="00FA2160"/>
    <w:rsid w:val="00FB3078"/>
    <w:rsid w:val="00FB3D74"/>
    <w:rsid w:val="00FB53B3"/>
    <w:rsid w:val="00FB700F"/>
    <w:rsid w:val="00FC3892"/>
    <w:rsid w:val="00FC74D6"/>
    <w:rsid w:val="00FD0172"/>
    <w:rsid w:val="00FD7129"/>
    <w:rsid w:val="00FE1CD2"/>
    <w:rsid w:val="00FE2732"/>
    <w:rsid w:val="00FE2A69"/>
    <w:rsid w:val="00FE536C"/>
    <w:rsid w:val="00FF20EC"/>
    <w:rsid w:val="00FF6F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86923"/>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338CC"/>
    <w:pPr>
      <w:widowControl w:val="0"/>
      <w:autoSpaceDE w:val="0"/>
      <w:autoSpaceDN w:val="0"/>
      <w:adjustRightInd w:val="0"/>
      <w:jc w:val="both"/>
    </w:pPr>
    <w:rPr>
      <w:rFonts w:ascii="Calibri" w:eastAsia="Times New Roman" w:hAnsi="Calibri" w:cs="Calibri"/>
      <w:color w:val="000000"/>
    </w:rPr>
  </w:style>
  <w:style w:type="paragraph" w:styleId="Heading1">
    <w:name w:val="heading 1"/>
    <w:basedOn w:val="Normal"/>
    <w:next w:val="Normal"/>
    <w:link w:val="Heading1Char"/>
    <w:qFormat/>
    <w:rsid w:val="00A338CC"/>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A338C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A338CC"/>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338CC"/>
    <w:rPr>
      <w:rFonts w:ascii="Calibri" w:eastAsia="Times New Roman" w:hAnsi="Calibri" w:cs="Times New Roman"/>
      <w:b/>
      <w:bCs/>
      <w:color w:val="000000"/>
      <w:kern w:val="32"/>
      <w:sz w:val="28"/>
      <w:szCs w:val="32"/>
    </w:rPr>
  </w:style>
  <w:style w:type="character" w:customStyle="1" w:styleId="Heading2Char">
    <w:name w:val="Heading 2 Char"/>
    <w:link w:val="Heading2"/>
    <w:rsid w:val="00A338CC"/>
    <w:rPr>
      <w:rFonts w:ascii="Calibri" w:eastAsia="Times New Roman" w:hAnsi="Calibri" w:cs="Times New Roman"/>
      <w:b/>
      <w:bCs/>
      <w:iCs/>
      <w:color w:val="000000"/>
      <w:szCs w:val="28"/>
    </w:rPr>
  </w:style>
  <w:style w:type="character" w:customStyle="1" w:styleId="Heading3Char">
    <w:name w:val="Heading 3 Char"/>
    <w:basedOn w:val="DefaultParagraphFont"/>
    <w:link w:val="Heading3"/>
    <w:uiPriority w:val="9"/>
    <w:rsid w:val="00A338CC"/>
    <w:rPr>
      <w:rFonts w:asciiTheme="majorHAnsi" w:eastAsiaTheme="majorEastAsia" w:hAnsiTheme="majorHAnsi" w:cstheme="majorBidi"/>
      <w:b/>
      <w:bCs/>
      <w:color w:val="4472C4" w:themeColor="accent1"/>
    </w:rPr>
  </w:style>
  <w:style w:type="paragraph" w:styleId="NormalWeb">
    <w:name w:val="Normal (Web)"/>
    <w:basedOn w:val="Normal"/>
    <w:uiPriority w:val="99"/>
    <w:rsid w:val="00A338CC"/>
    <w:pPr>
      <w:spacing w:before="100" w:beforeAutospacing="1" w:after="100" w:afterAutospacing="1"/>
    </w:pPr>
  </w:style>
  <w:style w:type="character" w:styleId="Hyperlink">
    <w:name w:val="Hyperlink"/>
    <w:uiPriority w:val="99"/>
    <w:rsid w:val="00A338CC"/>
    <w:rPr>
      <w:color w:val="0000FF"/>
      <w:u w:val="single"/>
    </w:rPr>
  </w:style>
  <w:style w:type="paragraph" w:styleId="Header">
    <w:name w:val="header"/>
    <w:basedOn w:val="Normal"/>
    <w:link w:val="HeaderChar"/>
    <w:rsid w:val="00A338CC"/>
    <w:pPr>
      <w:tabs>
        <w:tab w:val="center" w:pos="4680"/>
        <w:tab w:val="right" w:pos="9360"/>
      </w:tabs>
    </w:pPr>
  </w:style>
  <w:style w:type="character" w:customStyle="1" w:styleId="HeaderChar">
    <w:name w:val="Header Char"/>
    <w:link w:val="Header"/>
    <w:rsid w:val="00A338CC"/>
    <w:rPr>
      <w:rFonts w:ascii="Calibri" w:eastAsia="Times New Roman" w:hAnsi="Calibri" w:cs="Calibri"/>
      <w:color w:val="000000"/>
    </w:rPr>
  </w:style>
  <w:style w:type="paragraph" w:styleId="Footer">
    <w:name w:val="footer"/>
    <w:basedOn w:val="Normal"/>
    <w:link w:val="FooterChar"/>
    <w:uiPriority w:val="99"/>
    <w:rsid w:val="00A338CC"/>
    <w:pPr>
      <w:tabs>
        <w:tab w:val="center" w:pos="4680"/>
        <w:tab w:val="right" w:pos="9360"/>
      </w:tabs>
    </w:pPr>
  </w:style>
  <w:style w:type="character" w:customStyle="1" w:styleId="FooterChar">
    <w:name w:val="Footer Char"/>
    <w:link w:val="Footer"/>
    <w:uiPriority w:val="99"/>
    <w:rsid w:val="00A338CC"/>
    <w:rPr>
      <w:rFonts w:ascii="Calibri" w:eastAsia="Times New Roman" w:hAnsi="Calibri" w:cs="Calibri"/>
      <w:color w:val="000000"/>
    </w:rPr>
  </w:style>
  <w:style w:type="character" w:styleId="CommentReference">
    <w:name w:val="annotation reference"/>
    <w:rsid w:val="00A338CC"/>
    <w:rPr>
      <w:sz w:val="18"/>
      <w:szCs w:val="18"/>
    </w:rPr>
  </w:style>
  <w:style w:type="paragraph" w:styleId="CommentText">
    <w:name w:val="annotation text"/>
    <w:basedOn w:val="Normal"/>
    <w:link w:val="CommentTextChar"/>
    <w:rsid w:val="00A338CC"/>
  </w:style>
  <w:style w:type="character" w:customStyle="1" w:styleId="CommentTextChar">
    <w:name w:val="Comment Text Char"/>
    <w:link w:val="CommentText"/>
    <w:rsid w:val="00A338CC"/>
    <w:rPr>
      <w:rFonts w:ascii="Calibri" w:eastAsia="Times New Roman" w:hAnsi="Calibri" w:cs="Calibri"/>
      <w:color w:val="000000"/>
    </w:rPr>
  </w:style>
  <w:style w:type="paragraph" w:styleId="CommentSubject">
    <w:name w:val="annotation subject"/>
    <w:basedOn w:val="CommentText"/>
    <w:next w:val="CommentText"/>
    <w:link w:val="CommentSubjectChar"/>
    <w:rsid w:val="00A338CC"/>
    <w:rPr>
      <w:b/>
      <w:bCs/>
      <w:sz w:val="20"/>
      <w:szCs w:val="20"/>
    </w:rPr>
  </w:style>
  <w:style w:type="character" w:customStyle="1" w:styleId="CommentSubjectChar">
    <w:name w:val="Comment Subject Char"/>
    <w:link w:val="CommentSubject"/>
    <w:rsid w:val="00A338CC"/>
    <w:rPr>
      <w:rFonts w:ascii="Calibri" w:eastAsia="Times New Roman" w:hAnsi="Calibri" w:cs="Calibri"/>
      <w:b/>
      <w:bCs/>
      <w:color w:val="000000"/>
      <w:sz w:val="20"/>
      <w:szCs w:val="20"/>
    </w:rPr>
  </w:style>
  <w:style w:type="paragraph" w:styleId="BalloonText">
    <w:name w:val="Balloon Text"/>
    <w:basedOn w:val="Normal"/>
    <w:link w:val="BalloonTextChar"/>
    <w:rsid w:val="00A338CC"/>
    <w:rPr>
      <w:rFonts w:ascii="Lucida Grande" w:hAnsi="Lucida Grande"/>
      <w:sz w:val="18"/>
      <w:szCs w:val="18"/>
    </w:rPr>
  </w:style>
  <w:style w:type="character" w:customStyle="1" w:styleId="BalloonTextChar">
    <w:name w:val="Balloon Text Char"/>
    <w:link w:val="BalloonText"/>
    <w:rsid w:val="00A338CC"/>
    <w:rPr>
      <w:rFonts w:ascii="Lucida Grande" w:eastAsia="Times New Roman" w:hAnsi="Lucida Grande" w:cs="Calibri"/>
      <w:color w:val="000000"/>
      <w:sz w:val="18"/>
      <w:szCs w:val="18"/>
    </w:rPr>
  </w:style>
  <w:style w:type="character" w:styleId="PageNumber">
    <w:name w:val="page number"/>
    <w:basedOn w:val="DefaultParagraphFont"/>
    <w:rsid w:val="00A338CC"/>
  </w:style>
  <w:style w:type="character" w:styleId="FollowedHyperlink">
    <w:name w:val="FollowedHyperlink"/>
    <w:rsid w:val="00A338CC"/>
    <w:rPr>
      <w:color w:val="800080"/>
      <w:u w:val="single"/>
    </w:rPr>
  </w:style>
  <w:style w:type="character" w:customStyle="1" w:styleId="apple-converted-space">
    <w:name w:val="apple-converted-space"/>
    <w:basedOn w:val="DefaultParagraphFont"/>
    <w:rsid w:val="00A338CC"/>
  </w:style>
  <w:style w:type="character" w:styleId="IntenseEmphasis">
    <w:name w:val="Intense Emphasis"/>
    <w:qFormat/>
    <w:rsid w:val="00A338CC"/>
    <w:rPr>
      <w:b/>
      <w:bCs/>
      <w:i/>
      <w:iCs/>
      <w:color w:val="4F81BD"/>
    </w:rPr>
  </w:style>
  <w:style w:type="paragraph" w:customStyle="1" w:styleId="Exampletext">
    <w:name w:val="Example text"/>
    <w:basedOn w:val="Normal"/>
    <w:link w:val="ExampletextChar"/>
    <w:qFormat/>
    <w:rsid w:val="00A338CC"/>
    <w:pPr>
      <w:spacing w:after="240"/>
    </w:pPr>
    <w:rPr>
      <w:color w:val="7F7F7F"/>
    </w:rPr>
  </w:style>
  <w:style w:type="character" w:customStyle="1" w:styleId="ExampletextChar">
    <w:name w:val="Example text Char"/>
    <w:link w:val="Exampletext"/>
    <w:rsid w:val="00A338CC"/>
    <w:rPr>
      <w:rFonts w:ascii="Calibri" w:eastAsia="Times New Roman" w:hAnsi="Calibri" w:cs="Calibri"/>
      <w:color w:val="7F7F7F"/>
    </w:rPr>
  </w:style>
  <w:style w:type="paragraph" w:styleId="ListParagraph">
    <w:name w:val="List Paragraph"/>
    <w:basedOn w:val="Normal"/>
    <w:uiPriority w:val="34"/>
    <w:qFormat/>
    <w:rsid w:val="00A338CC"/>
    <w:pPr>
      <w:ind w:left="720"/>
      <w:contextualSpacing/>
    </w:pPr>
  </w:style>
  <w:style w:type="paragraph" w:styleId="Revision">
    <w:name w:val="Revision"/>
    <w:hidden/>
    <w:uiPriority w:val="99"/>
    <w:semiHidden/>
    <w:rsid w:val="00A338CC"/>
    <w:rPr>
      <w:rFonts w:ascii="Calibri" w:eastAsia="Times New Roman" w:hAnsi="Calibri" w:cs="Calibri"/>
      <w:color w:val="000000"/>
    </w:rPr>
  </w:style>
  <w:style w:type="paragraph" w:styleId="BodyText">
    <w:name w:val="Body Text"/>
    <w:basedOn w:val="Normal"/>
    <w:link w:val="BodyTextChar"/>
    <w:uiPriority w:val="1"/>
    <w:qFormat/>
    <w:rsid w:val="00A338CC"/>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338CC"/>
    <w:rPr>
      <w:rFonts w:ascii="Calibri" w:eastAsia="Calibri" w:hAnsi="Calibri" w:cs="Calibri"/>
    </w:rPr>
  </w:style>
  <w:style w:type="character" w:styleId="Strong">
    <w:name w:val="Strong"/>
    <w:basedOn w:val="DefaultParagraphFont"/>
    <w:uiPriority w:val="22"/>
    <w:qFormat/>
    <w:rsid w:val="00A338CC"/>
    <w:rPr>
      <w:b/>
      <w:bCs/>
    </w:rPr>
  </w:style>
  <w:style w:type="character" w:styleId="Emphasis">
    <w:name w:val="Emphasis"/>
    <w:basedOn w:val="DefaultParagraphFont"/>
    <w:uiPriority w:val="20"/>
    <w:qFormat/>
    <w:rsid w:val="00A338CC"/>
    <w:rPr>
      <w:i/>
      <w:iCs/>
    </w:rPr>
  </w:style>
  <w:style w:type="character" w:styleId="LineNumber">
    <w:name w:val="line number"/>
    <w:basedOn w:val="DefaultParagraphFont"/>
    <w:uiPriority w:val="99"/>
    <w:semiHidden/>
    <w:unhideWhenUsed/>
    <w:rsid w:val="00A338CC"/>
  </w:style>
  <w:style w:type="character" w:customStyle="1" w:styleId="UnresolvedMention1">
    <w:name w:val="Unresolved Mention1"/>
    <w:basedOn w:val="DefaultParagraphFont"/>
    <w:uiPriority w:val="99"/>
    <w:semiHidden/>
    <w:unhideWhenUsed/>
    <w:rsid w:val="00A338CC"/>
    <w:rPr>
      <w:color w:val="808080"/>
      <w:shd w:val="clear" w:color="auto" w:fill="E6E6E6"/>
    </w:rPr>
  </w:style>
  <w:style w:type="paragraph" w:styleId="NoSpacing">
    <w:name w:val="No Spacing"/>
    <w:uiPriority w:val="1"/>
    <w:qFormat/>
    <w:rsid w:val="00A338CC"/>
    <w:pPr>
      <w:widowControl w:val="0"/>
      <w:autoSpaceDE w:val="0"/>
      <w:autoSpaceDN w:val="0"/>
      <w:adjustRightInd w:val="0"/>
      <w:jc w:val="both"/>
    </w:pPr>
    <w:rPr>
      <w:rFonts w:ascii="Calibri" w:eastAsia="Times New Roman" w:hAnsi="Calibri" w:cs="Calibri"/>
      <w:color w:val="000000"/>
    </w:rPr>
  </w:style>
  <w:style w:type="paragraph" w:customStyle="1" w:styleId="EndNoteBibliography">
    <w:name w:val="EndNote Bibliography"/>
    <w:basedOn w:val="Normal"/>
    <w:rsid w:val="00A338CC"/>
  </w:style>
  <w:style w:type="paragraph" w:customStyle="1" w:styleId="EndNoteBibliographyTitle">
    <w:name w:val="EndNote Bibliography Title"/>
    <w:basedOn w:val="Normal"/>
    <w:link w:val="EndNoteBibliographyTitleChar"/>
    <w:rsid w:val="00A338CC"/>
    <w:pPr>
      <w:jc w:val="center"/>
    </w:pPr>
  </w:style>
  <w:style w:type="character" w:customStyle="1" w:styleId="EndNoteBibliographyTitleChar">
    <w:name w:val="EndNote Bibliography Title Char"/>
    <w:basedOn w:val="DefaultParagraphFont"/>
    <w:link w:val="EndNoteBibliographyTitle"/>
    <w:rsid w:val="00A338CC"/>
    <w:rPr>
      <w:rFonts w:ascii="Calibri" w:eastAsia="Times New Roman" w:hAnsi="Calibri" w:cs="Calibri"/>
      <w:color w:val="000000"/>
    </w:rPr>
  </w:style>
  <w:style w:type="character" w:styleId="PlaceholderText">
    <w:name w:val="Placeholder Text"/>
    <w:basedOn w:val="DefaultParagraphFont"/>
    <w:uiPriority w:val="99"/>
    <w:semiHidden/>
    <w:rsid w:val="00A338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6218</Words>
  <Characters>35444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2019-09-03T16:33:00Z</dcterms:created>
  <dcterms:modified xsi:type="dcterms:W3CDTF">2019-09-09T13:14:00Z</dcterms:modified>
</cp:coreProperties>
</file>