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5BDE33" w:rsidR="006305D7" w:rsidRPr="0005616A" w:rsidRDefault="006305D7"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b/>
          <w:bCs/>
          <w:color w:val="auto"/>
        </w:rPr>
        <w:t>TITLE:</w:t>
      </w:r>
      <w:r w:rsidR="00055D5F">
        <w:rPr>
          <w:rFonts w:asciiTheme="minorHAnsi" w:hAnsiTheme="minorHAnsi" w:cstheme="minorHAnsi"/>
          <w:color w:val="auto"/>
        </w:rPr>
        <w:t xml:space="preserve"> </w:t>
      </w:r>
    </w:p>
    <w:p w14:paraId="6A589777" w14:textId="7F5BBCB1" w:rsidR="00F43FF2" w:rsidRPr="0005616A" w:rsidRDefault="00B825A8" w:rsidP="00CD1661">
      <w:pPr>
        <w:rPr>
          <w:b/>
          <w:bCs/>
          <w:color w:val="auto"/>
        </w:rPr>
      </w:pPr>
      <w:r w:rsidRPr="0005616A">
        <w:rPr>
          <w:b/>
          <w:bCs/>
          <w:color w:val="auto"/>
        </w:rPr>
        <w:t xml:space="preserve">Determining </w:t>
      </w:r>
      <w:r w:rsidR="00373575" w:rsidRPr="0005616A">
        <w:rPr>
          <w:b/>
          <w:bCs/>
          <w:color w:val="auto"/>
        </w:rPr>
        <w:t xml:space="preserve">and Controlling External Power Output During Regular </w:t>
      </w:r>
      <w:proofErr w:type="spellStart"/>
      <w:r w:rsidR="00373575" w:rsidRPr="0005616A">
        <w:rPr>
          <w:b/>
          <w:bCs/>
          <w:color w:val="auto"/>
        </w:rPr>
        <w:t>Handrim</w:t>
      </w:r>
      <w:proofErr w:type="spellEnd"/>
      <w:r w:rsidR="00373575" w:rsidRPr="0005616A">
        <w:rPr>
          <w:b/>
          <w:bCs/>
          <w:color w:val="auto"/>
        </w:rPr>
        <w:t xml:space="preserve"> Wheelchair Propulsion</w:t>
      </w:r>
    </w:p>
    <w:p w14:paraId="0C2EC8EA" w14:textId="77777777" w:rsidR="00B825A8" w:rsidRPr="0005616A" w:rsidRDefault="00B825A8" w:rsidP="00CD1661">
      <w:pPr>
        <w:rPr>
          <w:rFonts w:asciiTheme="minorHAnsi" w:hAnsiTheme="minorHAnsi" w:cstheme="minorHAnsi"/>
          <w:b/>
          <w:bCs/>
          <w:color w:val="auto"/>
        </w:rPr>
      </w:pPr>
    </w:p>
    <w:p w14:paraId="3D080DA3" w14:textId="3408FCBA" w:rsidR="006305D7" w:rsidRPr="0005616A" w:rsidRDefault="006305D7" w:rsidP="00CD1661">
      <w:pPr>
        <w:rPr>
          <w:rFonts w:asciiTheme="minorHAnsi" w:hAnsiTheme="minorHAnsi" w:cstheme="minorHAnsi"/>
          <w:color w:val="auto"/>
        </w:rPr>
      </w:pPr>
      <w:r w:rsidRPr="0005616A">
        <w:rPr>
          <w:rFonts w:asciiTheme="minorHAnsi" w:hAnsiTheme="minorHAnsi" w:cstheme="minorHAnsi"/>
          <w:b/>
          <w:bCs/>
          <w:color w:val="auto"/>
        </w:rPr>
        <w:t>AUTHORS</w:t>
      </w:r>
      <w:r w:rsidR="000B662E" w:rsidRPr="0005616A">
        <w:rPr>
          <w:rFonts w:asciiTheme="minorHAnsi" w:hAnsiTheme="minorHAnsi" w:cstheme="minorHAnsi"/>
          <w:b/>
          <w:bCs/>
          <w:color w:val="auto"/>
        </w:rPr>
        <w:t xml:space="preserve"> </w:t>
      </w:r>
      <w:r w:rsidR="001C2279" w:rsidRPr="0005616A">
        <w:rPr>
          <w:rFonts w:asciiTheme="minorHAnsi" w:hAnsiTheme="minorHAnsi" w:cstheme="minorHAnsi"/>
          <w:b/>
          <w:bCs/>
          <w:color w:val="auto"/>
        </w:rPr>
        <w:t>AND</w:t>
      </w:r>
      <w:r w:rsidR="000B662E" w:rsidRPr="0005616A">
        <w:rPr>
          <w:rFonts w:asciiTheme="minorHAnsi" w:hAnsiTheme="minorHAnsi" w:cstheme="minorHAnsi"/>
          <w:b/>
          <w:bCs/>
          <w:color w:val="auto"/>
        </w:rPr>
        <w:t xml:space="preserve"> AFFILIATIONS</w:t>
      </w:r>
      <w:r w:rsidRPr="0005616A">
        <w:rPr>
          <w:rFonts w:asciiTheme="minorHAnsi" w:hAnsiTheme="minorHAnsi" w:cstheme="minorHAnsi"/>
          <w:b/>
          <w:bCs/>
          <w:color w:val="auto"/>
        </w:rPr>
        <w:t>:</w:t>
      </w:r>
    </w:p>
    <w:p w14:paraId="3ACC5E59" w14:textId="55EEA856" w:rsidR="00F43FF2" w:rsidRPr="0005616A" w:rsidRDefault="00F43FF2" w:rsidP="00CD1661">
      <w:pPr>
        <w:rPr>
          <w:rFonts w:asciiTheme="minorHAnsi" w:hAnsiTheme="minorHAnsi" w:cstheme="minorHAnsi"/>
          <w:color w:val="auto"/>
          <w:lang w:val="nl-NL"/>
        </w:rPr>
      </w:pPr>
      <w:r w:rsidRPr="0005616A">
        <w:rPr>
          <w:rFonts w:asciiTheme="minorHAnsi" w:hAnsiTheme="minorHAnsi" w:cstheme="minorHAnsi"/>
          <w:color w:val="auto"/>
          <w:lang w:val="nl-NL"/>
        </w:rPr>
        <w:t>Rick de Klerk</w:t>
      </w:r>
      <w:bookmarkStart w:id="0" w:name="_Hlk8387219"/>
      <w:r w:rsidRPr="0005616A">
        <w:rPr>
          <w:rFonts w:asciiTheme="minorHAnsi" w:hAnsiTheme="minorHAnsi" w:cstheme="minorHAnsi"/>
          <w:color w:val="auto"/>
          <w:vertAlign w:val="superscript"/>
          <w:lang w:val="nl-NL"/>
        </w:rPr>
        <w:t>1</w:t>
      </w:r>
      <w:bookmarkEnd w:id="0"/>
      <w:r w:rsidRPr="0005616A">
        <w:rPr>
          <w:rFonts w:asciiTheme="minorHAnsi" w:hAnsiTheme="minorHAnsi" w:cstheme="minorHAnsi"/>
          <w:color w:val="auto"/>
          <w:lang w:val="nl-NL"/>
        </w:rPr>
        <w:t>, Riemer J</w:t>
      </w:r>
      <w:r w:rsidR="001C2279" w:rsidRPr="0005616A">
        <w:rPr>
          <w:rFonts w:asciiTheme="minorHAnsi" w:hAnsiTheme="minorHAnsi" w:cstheme="minorHAnsi"/>
          <w:color w:val="auto"/>
          <w:lang w:val="nl-NL"/>
        </w:rPr>
        <w:t xml:space="preserve">. </w:t>
      </w:r>
      <w:r w:rsidRPr="0005616A">
        <w:rPr>
          <w:rFonts w:asciiTheme="minorHAnsi" w:hAnsiTheme="minorHAnsi" w:cstheme="minorHAnsi"/>
          <w:color w:val="auto"/>
          <w:lang w:val="nl-NL"/>
        </w:rPr>
        <w:t>K</w:t>
      </w:r>
      <w:r w:rsidR="001C2279" w:rsidRPr="0005616A">
        <w:rPr>
          <w:rFonts w:asciiTheme="minorHAnsi" w:hAnsiTheme="minorHAnsi" w:cstheme="minorHAnsi"/>
          <w:color w:val="auto"/>
          <w:lang w:val="nl-NL"/>
        </w:rPr>
        <w:t>.</w:t>
      </w:r>
      <w:r w:rsidRPr="0005616A">
        <w:rPr>
          <w:rFonts w:asciiTheme="minorHAnsi" w:hAnsiTheme="minorHAnsi" w:cstheme="minorHAnsi"/>
          <w:color w:val="auto"/>
          <w:lang w:val="nl-NL"/>
        </w:rPr>
        <w:t xml:space="preserve"> Vegter</w:t>
      </w:r>
      <w:r w:rsidRPr="0005616A">
        <w:rPr>
          <w:rFonts w:asciiTheme="minorHAnsi" w:hAnsiTheme="minorHAnsi" w:cstheme="minorHAnsi"/>
          <w:color w:val="auto"/>
          <w:vertAlign w:val="superscript"/>
          <w:lang w:val="nl-NL"/>
        </w:rPr>
        <w:t>1</w:t>
      </w:r>
      <w:r w:rsidRPr="0005616A">
        <w:rPr>
          <w:rFonts w:asciiTheme="minorHAnsi" w:hAnsiTheme="minorHAnsi" w:cstheme="minorHAnsi"/>
          <w:color w:val="auto"/>
          <w:lang w:val="nl-NL"/>
        </w:rPr>
        <w:t>, Marika T</w:t>
      </w:r>
      <w:r w:rsidR="001C2279" w:rsidRPr="0005616A">
        <w:rPr>
          <w:rFonts w:asciiTheme="minorHAnsi" w:hAnsiTheme="minorHAnsi" w:cstheme="minorHAnsi"/>
          <w:color w:val="auto"/>
          <w:lang w:val="nl-NL"/>
        </w:rPr>
        <w:t>.</w:t>
      </w:r>
      <w:r w:rsidRPr="0005616A">
        <w:rPr>
          <w:rFonts w:asciiTheme="minorHAnsi" w:hAnsiTheme="minorHAnsi" w:cstheme="minorHAnsi"/>
          <w:color w:val="auto"/>
          <w:lang w:val="nl-NL"/>
        </w:rPr>
        <w:t xml:space="preserve"> Leving</w:t>
      </w:r>
      <w:r w:rsidRPr="0005616A">
        <w:rPr>
          <w:rFonts w:asciiTheme="minorHAnsi" w:hAnsiTheme="minorHAnsi" w:cstheme="minorHAnsi"/>
          <w:color w:val="auto"/>
          <w:vertAlign w:val="superscript"/>
          <w:lang w:val="nl-NL"/>
        </w:rPr>
        <w:t>1</w:t>
      </w:r>
      <w:r w:rsidRPr="0005616A">
        <w:rPr>
          <w:rFonts w:asciiTheme="minorHAnsi" w:hAnsiTheme="minorHAnsi" w:cstheme="minorHAnsi"/>
          <w:color w:val="auto"/>
          <w:lang w:val="nl-NL"/>
        </w:rPr>
        <w:t>, Sonja de Groot</w:t>
      </w:r>
      <w:r w:rsidRPr="0005616A">
        <w:rPr>
          <w:rFonts w:asciiTheme="minorHAnsi" w:hAnsiTheme="minorHAnsi" w:cstheme="minorHAnsi"/>
          <w:color w:val="auto"/>
          <w:vertAlign w:val="superscript"/>
          <w:lang w:val="nl-NL"/>
        </w:rPr>
        <w:t>1,2</w:t>
      </w:r>
      <w:r w:rsidRPr="0005616A">
        <w:rPr>
          <w:rFonts w:asciiTheme="minorHAnsi" w:hAnsiTheme="minorHAnsi" w:cstheme="minorHAnsi"/>
          <w:color w:val="auto"/>
          <w:lang w:val="nl-NL"/>
        </w:rPr>
        <w:t>, DirkJan H</w:t>
      </w:r>
      <w:r w:rsidR="003D5B5B" w:rsidRPr="0005616A">
        <w:rPr>
          <w:rFonts w:asciiTheme="minorHAnsi" w:hAnsiTheme="minorHAnsi" w:cstheme="minorHAnsi"/>
          <w:color w:val="auto"/>
          <w:lang w:val="nl-NL"/>
        </w:rPr>
        <w:t xml:space="preserve">. </w:t>
      </w:r>
      <w:r w:rsidRPr="0005616A">
        <w:rPr>
          <w:rFonts w:asciiTheme="minorHAnsi" w:hAnsiTheme="minorHAnsi" w:cstheme="minorHAnsi"/>
          <w:color w:val="auto"/>
          <w:lang w:val="nl-NL"/>
        </w:rPr>
        <w:t>E</w:t>
      </w:r>
      <w:r w:rsidR="003D5B5B" w:rsidRPr="0005616A">
        <w:rPr>
          <w:rFonts w:asciiTheme="minorHAnsi" w:hAnsiTheme="minorHAnsi" w:cstheme="minorHAnsi"/>
          <w:color w:val="auto"/>
          <w:lang w:val="nl-NL"/>
        </w:rPr>
        <w:t xml:space="preserve">. </w:t>
      </w:r>
      <w:r w:rsidRPr="0005616A">
        <w:rPr>
          <w:rFonts w:asciiTheme="minorHAnsi" w:hAnsiTheme="minorHAnsi" w:cstheme="minorHAnsi"/>
          <w:color w:val="auto"/>
          <w:lang w:val="nl-NL"/>
        </w:rPr>
        <w:t>J</w:t>
      </w:r>
      <w:r w:rsidR="003D5B5B" w:rsidRPr="0005616A">
        <w:rPr>
          <w:rFonts w:asciiTheme="minorHAnsi" w:hAnsiTheme="minorHAnsi" w:cstheme="minorHAnsi"/>
          <w:color w:val="auto"/>
          <w:lang w:val="nl-NL"/>
        </w:rPr>
        <w:t xml:space="preserve">. </w:t>
      </w:r>
      <w:r w:rsidRPr="0005616A">
        <w:rPr>
          <w:rFonts w:asciiTheme="minorHAnsi" w:hAnsiTheme="minorHAnsi" w:cstheme="minorHAnsi"/>
          <w:color w:val="auto"/>
          <w:lang w:val="nl-NL"/>
        </w:rPr>
        <w:t>Veeger</w:t>
      </w:r>
      <w:r w:rsidRPr="0005616A">
        <w:rPr>
          <w:rFonts w:asciiTheme="minorHAnsi" w:hAnsiTheme="minorHAnsi" w:cstheme="minorHAnsi"/>
          <w:color w:val="auto"/>
          <w:vertAlign w:val="superscript"/>
          <w:lang w:val="nl-NL"/>
        </w:rPr>
        <w:t>3,4</w:t>
      </w:r>
      <w:r w:rsidRPr="0005616A">
        <w:rPr>
          <w:rFonts w:asciiTheme="minorHAnsi" w:hAnsiTheme="minorHAnsi" w:cstheme="minorHAnsi"/>
          <w:color w:val="auto"/>
          <w:lang w:val="nl-NL"/>
        </w:rPr>
        <w:t>, Lucas H</w:t>
      </w:r>
      <w:r w:rsidR="001C2279" w:rsidRPr="0005616A">
        <w:rPr>
          <w:rFonts w:asciiTheme="minorHAnsi" w:hAnsiTheme="minorHAnsi" w:cstheme="minorHAnsi"/>
          <w:color w:val="auto"/>
          <w:lang w:val="nl-NL"/>
        </w:rPr>
        <w:t xml:space="preserve">. </w:t>
      </w:r>
      <w:r w:rsidRPr="0005616A">
        <w:rPr>
          <w:rFonts w:asciiTheme="minorHAnsi" w:hAnsiTheme="minorHAnsi" w:cstheme="minorHAnsi"/>
          <w:color w:val="auto"/>
          <w:lang w:val="nl-NL"/>
        </w:rPr>
        <w:t>V</w:t>
      </w:r>
      <w:r w:rsidR="001C2279" w:rsidRPr="0005616A">
        <w:rPr>
          <w:rFonts w:asciiTheme="minorHAnsi" w:hAnsiTheme="minorHAnsi" w:cstheme="minorHAnsi"/>
          <w:color w:val="auto"/>
          <w:lang w:val="nl-NL"/>
        </w:rPr>
        <w:t>.</w:t>
      </w:r>
      <w:r w:rsidRPr="0005616A">
        <w:rPr>
          <w:rFonts w:asciiTheme="minorHAnsi" w:hAnsiTheme="minorHAnsi" w:cstheme="minorHAnsi"/>
          <w:color w:val="auto"/>
          <w:lang w:val="nl-NL"/>
        </w:rPr>
        <w:t xml:space="preserve"> van der Woude</w:t>
      </w:r>
      <w:r w:rsidRPr="0005616A">
        <w:rPr>
          <w:rFonts w:asciiTheme="minorHAnsi" w:hAnsiTheme="minorHAnsi" w:cstheme="minorHAnsi"/>
          <w:color w:val="auto"/>
          <w:vertAlign w:val="superscript"/>
          <w:lang w:val="nl-NL"/>
        </w:rPr>
        <w:t>1,5</w:t>
      </w:r>
    </w:p>
    <w:p w14:paraId="616E9368" w14:textId="77777777" w:rsidR="009C7225" w:rsidRPr="0005616A" w:rsidRDefault="009C7225" w:rsidP="00CD1661">
      <w:pPr>
        <w:rPr>
          <w:rFonts w:asciiTheme="minorHAnsi" w:hAnsiTheme="minorHAnsi" w:cstheme="minorHAnsi"/>
          <w:color w:val="auto"/>
        </w:rPr>
      </w:pPr>
    </w:p>
    <w:p w14:paraId="049B0A69" w14:textId="758A0B30" w:rsidR="00F43FF2" w:rsidRPr="0005616A" w:rsidRDefault="00F43FF2" w:rsidP="00CD1661">
      <w:pPr>
        <w:rPr>
          <w:rFonts w:asciiTheme="minorHAnsi" w:hAnsiTheme="minorHAnsi" w:cstheme="minorHAnsi"/>
          <w:color w:val="auto"/>
        </w:rPr>
      </w:pPr>
      <w:r w:rsidRPr="0005616A">
        <w:rPr>
          <w:rFonts w:asciiTheme="minorHAnsi" w:hAnsiTheme="minorHAnsi" w:cstheme="minorHAnsi"/>
          <w:color w:val="auto"/>
          <w:vertAlign w:val="superscript"/>
        </w:rPr>
        <w:t>1</w:t>
      </w:r>
      <w:r w:rsidRPr="0005616A">
        <w:rPr>
          <w:rFonts w:asciiTheme="minorHAnsi" w:hAnsiTheme="minorHAnsi" w:cstheme="minorHAnsi"/>
          <w:color w:val="auto"/>
        </w:rPr>
        <w:t>University of Groningen, University Medical Center Groningen, Center for Human Movement Sciences, Groningen, the Netherlands</w:t>
      </w:r>
      <w:r w:rsidR="00055D5F">
        <w:rPr>
          <w:rFonts w:asciiTheme="minorHAnsi" w:hAnsiTheme="minorHAnsi" w:cstheme="minorHAnsi"/>
          <w:color w:val="auto"/>
        </w:rPr>
        <w:t xml:space="preserve"> </w:t>
      </w:r>
    </w:p>
    <w:p w14:paraId="4AEB112C" w14:textId="04073CE1" w:rsidR="00F43FF2" w:rsidRPr="0005616A" w:rsidRDefault="00F43FF2" w:rsidP="00CD1661">
      <w:pPr>
        <w:rPr>
          <w:rFonts w:asciiTheme="minorHAnsi" w:hAnsiTheme="minorHAnsi" w:cstheme="minorHAnsi"/>
          <w:color w:val="auto"/>
        </w:rPr>
      </w:pPr>
      <w:r w:rsidRPr="0005616A">
        <w:rPr>
          <w:rFonts w:asciiTheme="minorHAnsi" w:hAnsiTheme="minorHAnsi" w:cstheme="minorHAnsi"/>
          <w:color w:val="auto"/>
          <w:vertAlign w:val="superscript"/>
        </w:rPr>
        <w:t>2</w:t>
      </w:r>
      <w:r w:rsidRPr="0005616A">
        <w:rPr>
          <w:rFonts w:asciiTheme="minorHAnsi" w:hAnsiTheme="minorHAnsi" w:cstheme="minorHAnsi"/>
          <w:color w:val="auto"/>
        </w:rPr>
        <w:t>Amsterdam Rehabilitation Research Center</w:t>
      </w:r>
      <w:r w:rsidR="00C534E6">
        <w:rPr>
          <w:rFonts w:asciiTheme="minorHAnsi" w:hAnsiTheme="minorHAnsi" w:cstheme="minorHAnsi"/>
          <w:color w:val="auto"/>
        </w:rPr>
        <w:t xml:space="preserve">, </w:t>
      </w:r>
      <w:r w:rsidRPr="0005616A">
        <w:rPr>
          <w:rFonts w:asciiTheme="minorHAnsi" w:hAnsiTheme="minorHAnsi" w:cstheme="minorHAnsi"/>
          <w:color w:val="auto"/>
        </w:rPr>
        <w:t>Reade, Amsterdam, the Netherlands</w:t>
      </w:r>
      <w:r w:rsidR="00055D5F">
        <w:rPr>
          <w:rFonts w:asciiTheme="minorHAnsi" w:hAnsiTheme="minorHAnsi" w:cstheme="minorHAnsi"/>
          <w:color w:val="auto"/>
        </w:rPr>
        <w:t xml:space="preserve"> </w:t>
      </w:r>
    </w:p>
    <w:p w14:paraId="36FE9336" w14:textId="087432FF" w:rsidR="00F43FF2" w:rsidRPr="0005616A" w:rsidRDefault="00F43FF2" w:rsidP="00CD1661">
      <w:pPr>
        <w:rPr>
          <w:rFonts w:asciiTheme="minorHAnsi" w:hAnsiTheme="minorHAnsi" w:cstheme="minorHAnsi"/>
          <w:color w:val="auto"/>
        </w:rPr>
      </w:pPr>
      <w:r w:rsidRPr="0005616A">
        <w:rPr>
          <w:rFonts w:asciiTheme="minorHAnsi" w:hAnsiTheme="minorHAnsi" w:cstheme="minorHAnsi"/>
          <w:color w:val="auto"/>
          <w:vertAlign w:val="superscript"/>
        </w:rPr>
        <w:t>3</w:t>
      </w:r>
      <w:r w:rsidRPr="0005616A">
        <w:rPr>
          <w:rFonts w:asciiTheme="minorHAnsi" w:hAnsiTheme="minorHAnsi" w:cstheme="minorHAnsi"/>
          <w:color w:val="auto"/>
        </w:rPr>
        <w:t xml:space="preserve">Research Institute MOVE, Faculty of Behavioral and Human Movement Sciences, VU University, Amsterdam, the Netherlands </w:t>
      </w:r>
    </w:p>
    <w:p w14:paraId="5F624A5E" w14:textId="77777777" w:rsidR="00F43FF2" w:rsidRPr="0005616A" w:rsidRDefault="00F43FF2" w:rsidP="00CD1661">
      <w:pPr>
        <w:rPr>
          <w:rFonts w:asciiTheme="minorHAnsi" w:hAnsiTheme="minorHAnsi" w:cstheme="minorHAnsi"/>
          <w:color w:val="auto"/>
        </w:rPr>
      </w:pPr>
      <w:r w:rsidRPr="0005616A">
        <w:rPr>
          <w:rFonts w:asciiTheme="minorHAnsi" w:hAnsiTheme="minorHAnsi" w:cstheme="minorHAnsi"/>
          <w:color w:val="auto"/>
          <w:vertAlign w:val="superscript"/>
        </w:rPr>
        <w:t>4</w:t>
      </w:r>
      <w:r w:rsidRPr="0005616A">
        <w:rPr>
          <w:rFonts w:asciiTheme="minorHAnsi" w:hAnsiTheme="minorHAnsi" w:cstheme="minorHAnsi"/>
          <w:color w:val="auto"/>
        </w:rPr>
        <w:t xml:space="preserve">3M, Technical University, Delft, the Netherlands </w:t>
      </w:r>
    </w:p>
    <w:p w14:paraId="58CBEA7D" w14:textId="563C7F8F" w:rsidR="00F43FF2" w:rsidRPr="0005616A" w:rsidRDefault="00F43FF2" w:rsidP="00CD1661">
      <w:pPr>
        <w:rPr>
          <w:rFonts w:asciiTheme="minorHAnsi" w:hAnsiTheme="minorHAnsi" w:cstheme="minorHAnsi"/>
          <w:color w:val="auto"/>
        </w:rPr>
      </w:pPr>
      <w:r w:rsidRPr="0005616A">
        <w:rPr>
          <w:rFonts w:asciiTheme="minorHAnsi" w:hAnsiTheme="minorHAnsi" w:cstheme="minorHAnsi"/>
          <w:color w:val="auto"/>
          <w:vertAlign w:val="superscript"/>
        </w:rPr>
        <w:t>5</w:t>
      </w:r>
      <w:r w:rsidRPr="0005616A">
        <w:rPr>
          <w:rFonts w:asciiTheme="minorHAnsi" w:hAnsiTheme="minorHAnsi" w:cstheme="minorHAnsi"/>
          <w:color w:val="auto"/>
        </w:rPr>
        <w:t xml:space="preserve">University Medical Center Groningen, Center for Rehabilitation, Groningen, the Netherlands </w:t>
      </w:r>
    </w:p>
    <w:p w14:paraId="45F78032" w14:textId="77777777" w:rsidR="00C534E6" w:rsidRDefault="00C534E6" w:rsidP="00C534E6">
      <w:pPr>
        <w:rPr>
          <w:rFonts w:asciiTheme="minorHAnsi" w:hAnsiTheme="minorHAnsi" w:cstheme="minorHAnsi"/>
          <w:bCs/>
          <w:color w:val="auto"/>
        </w:rPr>
      </w:pPr>
    </w:p>
    <w:p w14:paraId="4580FB94" w14:textId="632312C6" w:rsidR="00C534E6" w:rsidRPr="00FD23AB" w:rsidRDefault="00C534E6" w:rsidP="00C534E6">
      <w:pPr>
        <w:rPr>
          <w:rFonts w:asciiTheme="minorHAnsi" w:hAnsiTheme="minorHAnsi" w:cstheme="minorHAnsi"/>
          <w:b/>
          <w:color w:val="auto"/>
        </w:rPr>
      </w:pPr>
      <w:r w:rsidRPr="00FD23AB">
        <w:rPr>
          <w:rFonts w:asciiTheme="minorHAnsi" w:hAnsiTheme="minorHAnsi" w:cstheme="minorHAnsi"/>
          <w:b/>
          <w:color w:val="auto"/>
        </w:rPr>
        <w:t>Corresponding Author:</w:t>
      </w:r>
    </w:p>
    <w:p w14:paraId="00402D78" w14:textId="77777777" w:rsidR="00C534E6" w:rsidRPr="0005616A" w:rsidRDefault="00C534E6" w:rsidP="00C534E6">
      <w:pPr>
        <w:rPr>
          <w:rFonts w:asciiTheme="minorHAnsi" w:hAnsiTheme="minorHAnsi" w:cstheme="minorHAnsi"/>
          <w:bCs/>
          <w:color w:val="auto"/>
        </w:rPr>
      </w:pPr>
      <w:r w:rsidRPr="0005616A">
        <w:rPr>
          <w:rFonts w:asciiTheme="minorHAnsi" w:hAnsiTheme="minorHAnsi" w:cstheme="minorHAnsi"/>
          <w:bCs/>
          <w:color w:val="auto"/>
        </w:rPr>
        <w:t xml:space="preserve">Rick de Klerk </w:t>
      </w:r>
      <w:r w:rsidRPr="0005616A">
        <w:rPr>
          <w:rFonts w:asciiTheme="minorHAnsi" w:hAnsiTheme="minorHAnsi" w:cstheme="minorHAnsi"/>
          <w:bCs/>
          <w:color w:val="auto"/>
        </w:rPr>
        <w:tab/>
      </w:r>
      <w:r w:rsidRPr="0005616A">
        <w:rPr>
          <w:rFonts w:asciiTheme="minorHAnsi" w:hAnsiTheme="minorHAnsi" w:cstheme="minorHAnsi"/>
          <w:bCs/>
          <w:color w:val="auto"/>
        </w:rPr>
        <w:tab/>
      </w:r>
      <w:r w:rsidRPr="0005616A">
        <w:rPr>
          <w:rFonts w:asciiTheme="minorHAnsi" w:hAnsiTheme="minorHAnsi" w:cstheme="minorHAnsi"/>
          <w:bCs/>
          <w:color w:val="auto"/>
        </w:rPr>
        <w:tab/>
        <w:t>(r.de.klerk@umcg.nl)</w:t>
      </w:r>
    </w:p>
    <w:p w14:paraId="3C272369" w14:textId="77777777" w:rsidR="009C7225" w:rsidRPr="0005616A" w:rsidRDefault="009C7225" w:rsidP="00CD1661">
      <w:pPr>
        <w:rPr>
          <w:rFonts w:asciiTheme="minorHAnsi" w:hAnsiTheme="minorHAnsi" w:cstheme="minorHAnsi"/>
          <w:bCs/>
          <w:color w:val="auto"/>
        </w:rPr>
      </w:pPr>
    </w:p>
    <w:p w14:paraId="4E4A7999" w14:textId="30431B10" w:rsidR="009C7225" w:rsidRPr="00FD23AB" w:rsidRDefault="005E6B28" w:rsidP="00CD1661">
      <w:pPr>
        <w:rPr>
          <w:rFonts w:asciiTheme="minorHAnsi" w:hAnsiTheme="minorHAnsi" w:cstheme="minorHAnsi"/>
          <w:b/>
          <w:color w:val="auto"/>
        </w:rPr>
      </w:pPr>
      <w:r w:rsidRPr="00FD23AB">
        <w:rPr>
          <w:rFonts w:asciiTheme="minorHAnsi" w:hAnsiTheme="minorHAnsi" w:cstheme="minorHAnsi"/>
          <w:b/>
          <w:color w:val="auto"/>
        </w:rPr>
        <w:t xml:space="preserve">Email </w:t>
      </w:r>
      <w:r w:rsidR="00C534E6" w:rsidRPr="00FD23AB">
        <w:rPr>
          <w:rFonts w:asciiTheme="minorHAnsi" w:hAnsiTheme="minorHAnsi" w:cstheme="minorHAnsi"/>
          <w:b/>
          <w:color w:val="auto"/>
        </w:rPr>
        <w:t xml:space="preserve">Addresses </w:t>
      </w:r>
      <w:r w:rsidR="009C7225" w:rsidRPr="00FD23AB">
        <w:rPr>
          <w:rFonts w:asciiTheme="minorHAnsi" w:hAnsiTheme="minorHAnsi" w:cstheme="minorHAnsi"/>
          <w:b/>
          <w:color w:val="auto"/>
        </w:rPr>
        <w:t xml:space="preserve">of </w:t>
      </w:r>
      <w:r w:rsidR="00C534E6" w:rsidRPr="00FD23AB">
        <w:rPr>
          <w:rFonts w:asciiTheme="minorHAnsi" w:hAnsiTheme="minorHAnsi" w:cstheme="minorHAnsi"/>
          <w:b/>
          <w:color w:val="auto"/>
        </w:rPr>
        <w:t>Co</w:t>
      </w:r>
      <w:r w:rsidR="009C7225" w:rsidRPr="00FD23AB">
        <w:rPr>
          <w:rFonts w:asciiTheme="minorHAnsi" w:hAnsiTheme="minorHAnsi" w:cstheme="minorHAnsi"/>
          <w:b/>
          <w:color w:val="auto"/>
        </w:rPr>
        <w:t>-authors</w:t>
      </w:r>
      <w:r w:rsidRPr="00FD23AB">
        <w:rPr>
          <w:rFonts w:asciiTheme="minorHAnsi" w:hAnsiTheme="minorHAnsi" w:cstheme="minorHAnsi"/>
          <w:b/>
          <w:color w:val="auto"/>
        </w:rPr>
        <w:t>:</w:t>
      </w:r>
    </w:p>
    <w:p w14:paraId="2AA00CA6" w14:textId="37887C4E" w:rsidR="00C00728" w:rsidRPr="0005616A" w:rsidRDefault="00C00728" w:rsidP="00CD1661">
      <w:pPr>
        <w:rPr>
          <w:rFonts w:asciiTheme="minorHAnsi" w:hAnsiTheme="minorHAnsi" w:cstheme="minorHAnsi"/>
          <w:color w:val="auto"/>
          <w:lang w:val="nl-NL"/>
        </w:rPr>
      </w:pPr>
      <w:r w:rsidRPr="0005616A">
        <w:rPr>
          <w:rFonts w:asciiTheme="minorHAnsi" w:hAnsiTheme="minorHAnsi" w:cstheme="minorHAnsi"/>
          <w:color w:val="auto"/>
          <w:lang w:val="nl-NL"/>
        </w:rPr>
        <w:t xml:space="preserve">Riemer J. K. Vegter </w:t>
      </w:r>
      <w:r w:rsidRPr="0005616A">
        <w:rPr>
          <w:rFonts w:asciiTheme="minorHAnsi" w:hAnsiTheme="minorHAnsi" w:cstheme="minorHAnsi"/>
          <w:color w:val="auto"/>
          <w:lang w:val="nl-NL"/>
        </w:rPr>
        <w:tab/>
      </w:r>
      <w:r w:rsidRPr="0005616A">
        <w:rPr>
          <w:rFonts w:asciiTheme="minorHAnsi" w:hAnsiTheme="minorHAnsi" w:cstheme="minorHAnsi"/>
          <w:color w:val="auto"/>
          <w:lang w:val="nl-NL"/>
        </w:rPr>
        <w:tab/>
        <w:t>(</w:t>
      </w:r>
      <w:r w:rsidRPr="0005616A">
        <w:rPr>
          <w:color w:val="auto"/>
          <w:lang w:val="nl-NL"/>
        </w:rPr>
        <w:t>r.j.k.vegter@umcg.nl</w:t>
      </w:r>
      <w:r w:rsidRPr="0005616A">
        <w:rPr>
          <w:rFonts w:asciiTheme="minorHAnsi" w:hAnsiTheme="minorHAnsi" w:cstheme="minorHAnsi"/>
          <w:color w:val="auto"/>
          <w:lang w:val="nl-NL"/>
        </w:rPr>
        <w:t>)</w:t>
      </w:r>
    </w:p>
    <w:p w14:paraId="71472D21" w14:textId="56255665" w:rsidR="00C00728" w:rsidRPr="0005616A" w:rsidRDefault="00C00728" w:rsidP="00CD1661">
      <w:pPr>
        <w:rPr>
          <w:rFonts w:asciiTheme="minorHAnsi" w:hAnsiTheme="minorHAnsi" w:cstheme="minorHAnsi"/>
          <w:color w:val="auto"/>
          <w:lang w:val="nl-NL"/>
        </w:rPr>
      </w:pPr>
      <w:r w:rsidRPr="0005616A">
        <w:rPr>
          <w:rFonts w:asciiTheme="minorHAnsi" w:hAnsiTheme="minorHAnsi" w:cstheme="minorHAnsi"/>
          <w:color w:val="auto"/>
          <w:lang w:val="nl-NL"/>
        </w:rPr>
        <w:t>Marika T. Leving</w:t>
      </w:r>
      <w:r w:rsidRPr="0005616A">
        <w:rPr>
          <w:rFonts w:asciiTheme="minorHAnsi" w:hAnsiTheme="minorHAnsi" w:cstheme="minorHAnsi"/>
          <w:color w:val="auto"/>
          <w:lang w:val="nl-NL"/>
        </w:rPr>
        <w:tab/>
      </w:r>
      <w:r w:rsidRPr="0005616A">
        <w:rPr>
          <w:rFonts w:asciiTheme="minorHAnsi" w:hAnsiTheme="minorHAnsi" w:cstheme="minorHAnsi"/>
          <w:color w:val="auto"/>
          <w:lang w:val="nl-NL"/>
        </w:rPr>
        <w:tab/>
        <w:t>(</w:t>
      </w:r>
      <w:r w:rsidRPr="0005616A">
        <w:rPr>
          <w:color w:val="auto"/>
          <w:lang w:val="nl-NL"/>
        </w:rPr>
        <w:t>m.t.leving@umcg.nl</w:t>
      </w:r>
      <w:r w:rsidRPr="0005616A">
        <w:rPr>
          <w:rFonts w:asciiTheme="minorHAnsi" w:hAnsiTheme="minorHAnsi" w:cstheme="minorHAnsi"/>
          <w:color w:val="auto"/>
          <w:lang w:val="nl-NL"/>
        </w:rPr>
        <w:t>)</w:t>
      </w:r>
    </w:p>
    <w:p w14:paraId="090EA65B" w14:textId="56AFD347" w:rsidR="00C00728" w:rsidRPr="0005616A" w:rsidRDefault="00C00728" w:rsidP="00CD1661">
      <w:pPr>
        <w:rPr>
          <w:rFonts w:asciiTheme="minorHAnsi" w:hAnsiTheme="minorHAnsi" w:cstheme="minorHAnsi"/>
          <w:color w:val="auto"/>
          <w:lang w:val="nl-NL"/>
        </w:rPr>
      </w:pPr>
      <w:r w:rsidRPr="0005616A">
        <w:rPr>
          <w:rFonts w:asciiTheme="minorHAnsi" w:hAnsiTheme="minorHAnsi" w:cstheme="minorHAnsi"/>
          <w:color w:val="auto"/>
          <w:lang w:val="nl-NL"/>
        </w:rPr>
        <w:t>Sonja de Groot</w:t>
      </w:r>
      <w:r w:rsidRPr="0005616A">
        <w:rPr>
          <w:rFonts w:asciiTheme="minorHAnsi" w:hAnsiTheme="minorHAnsi" w:cstheme="minorHAnsi"/>
          <w:color w:val="auto"/>
          <w:lang w:val="nl-NL"/>
        </w:rPr>
        <w:tab/>
      </w:r>
      <w:r w:rsidRPr="0005616A">
        <w:rPr>
          <w:rFonts w:asciiTheme="minorHAnsi" w:hAnsiTheme="minorHAnsi" w:cstheme="minorHAnsi"/>
          <w:color w:val="auto"/>
          <w:lang w:val="nl-NL"/>
        </w:rPr>
        <w:tab/>
        <w:t>(</w:t>
      </w:r>
      <w:r w:rsidRPr="0005616A">
        <w:rPr>
          <w:color w:val="auto"/>
          <w:lang w:val="nl-NL"/>
        </w:rPr>
        <w:t>s.d.groot@reade.nl</w:t>
      </w:r>
      <w:r w:rsidRPr="0005616A">
        <w:rPr>
          <w:rFonts w:asciiTheme="minorHAnsi" w:hAnsiTheme="minorHAnsi" w:cstheme="minorHAnsi"/>
          <w:color w:val="auto"/>
          <w:lang w:val="nl-NL"/>
        </w:rPr>
        <w:t>)</w:t>
      </w:r>
    </w:p>
    <w:p w14:paraId="4F377FDF" w14:textId="636E117A" w:rsidR="00C00728" w:rsidRPr="0005616A" w:rsidRDefault="00503B9F" w:rsidP="00CD1661">
      <w:pPr>
        <w:rPr>
          <w:rFonts w:asciiTheme="minorHAnsi" w:hAnsiTheme="minorHAnsi" w:cstheme="minorHAnsi"/>
          <w:color w:val="auto"/>
          <w:lang w:val="nl-NL"/>
        </w:rPr>
      </w:pPr>
      <w:r w:rsidRPr="0005616A">
        <w:rPr>
          <w:rFonts w:asciiTheme="minorHAnsi" w:hAnsiTheme="minorHAnsi" w:cstheme="minorHAnsi"/>
          <w:color w:val="auto"/>
          <w:lang w:val="nl-NL"/>
        </w:rPr>
        <w:t>DirkJan H. E. J. Veeger</w:t>
      </w:r>
      <w:r w:rsidR="00C00728" w:rsidRPr="0005616A">
        <w:rPr>
          <w:rFonts w:asciiTheme="minorHAnsi" w:hAnsiTheme="minorHAnsi" w:cstheme="minorHAnsi"/>
          <w:color w:val="auto"/>
          <w:lang w:val="nl-NL"/>
        </w:rPr>
        <w:tab/>
      </w:r>
      <w:r w:rsidR="00C00728" w:rsidRPr="0005616A">
        <w:rPr>
          <w:rFonts w:asciiTheme="minorHAnsi" w:hAnsiTheme="minorHAnsi" w:cstheme="minorHAnsi"/>
          <w:color w:val="auto"/>
          <w:lang w:val="nl-NL"/>
        </w:rPr>
        <w:tab/>
        <w:t>(</w:t>
      </w:r>
      <w:r w:rsidR="00C00728" w:rsidRPr="0005616A">
        <w:rPr>
          <w:color w:val="auto"/>
          <w:lang w:val="nl-NL"/>
        </w:rPr>
        <w:t>h.e.j.veeger@vu.nl</w:t>
      </w:r>
      <w:r w:rsidR="00C00728" w:rsidRPr="0005616A">
        <w:rPr>
          <w:rFonts w:asciiTheme="minorHAnsi" w:hAnsiTheme="minorHAnsi" w:cstheme="minorHAnsi"/>
          <w:color w:val="auto"/>
          <w:lang w:val="nl-NL"/>
        </w:rPr>
        <w:t>)</w:t>
      </w:r>
    </w:p>
    <w:p w14:paraId="5965759A" w14:textId="54BB94EE" w:rsidR="005E6B28" w:rsidRPr="0005616A" w:rsidRDefault="00C00728" w:rsidP="00CD1661">
      <w:pPr>
        <w:rPr>
          <w:rFonts w:asciiTheme="minorHAnsi" w:hAnsiTheme="minorHAnsi" w:cstheme="minorHAnsi"/>
          <w:bCs/>
          <w:color w:val="auto"/>
        </w:rPr>
      </w:pPr>
      <w:r w:rsidRPr="0005616A">
        <w:rPr>
          <w:rFonts w:asciiTheme="minorHAnsi" w:hAnsiTheme="minorHAnsi" w:cstheme="minorHAnsi"/>
          <w:color w:val="auto"/>
          <w:lang w:val="nl-NL"/>
        </w:rPr>
        <w:t>Lucas H. V. van der Woude</w:t>
      </w:r>
      <w:r w:rsidRPr="0005616A">
        <w:rPr>
          <w:rFonts w:asciiTheme="minorHAnsi" w:hAnsiTheme="minorHAnsi" w:cstheme="minorHAnsi"/>
          <w:color w:val="auto"/>
          <w:lang w:val="nl-NL"/>
        </w:rPr>
        <w:tab/>
        <w:t>(</w:t>
      </w:r>
      <w:r w:rsidR="005E6B28" w:rsidRPr="0005616A">
        <w:rPr>
          <w:rFonts w:asciiTheme="minorHAnsi" w:hAnsiTheme="minorHAnsi" w:cstheme="minorHAnsi"/>
          <w:bCs/>
          <w:color w:val="auto"/>
        </w:rPr>
        <w:t>l.h.v.van.der.woude@umcg.nl</w:t>
      </w:r>
      <w:r w:rsidRPr="0005616A">
        <w:rPr>
          <w:rFonts w:asciiTheme="minorHAnsi" w:hAnsiTheme="minorHAnsi" w:cstheme="minorHAnsi"/>
          <w:bCs/>
          <w:color w:val="auto"/>
        </w:rPr>
        <w:t>)</w:t>
      </w:r>
    </w:p>
    <w:p w14:paraId="1108AEFC" w14:textId="77777777" w:rsidR="009C7225" w:rsidRPr="0005616A" w:rsidRDefault="009C7225" w:rsidP="00CD1661">
      <w:pPr>
        <w:rPr>
          <w:rFonts w:asciiTheme="minorHAnsi" w:hAnsiTheme="minorHAnsi" w:cstheme="minorHAnsi"/>
          <w:bCs/>
          <w:color w:val="auto"/>
        </w:rPr>
      </w:pPr>
    </w:p>
    <w:p w14:paraId="71B79AC9" w14:textId="6AC2A3F0" w:rsidR="006305D7" w:rsidRPr="0005616A" w:rsidRDefault="006305D7"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b/>
          <w:bCs/>
          <w:color w:val="auto"/>
        </w:rPr>
        <w:t>KEYWORDS:</w:t>
      </w:r>
    </w:p>
    <w:p w14:paraId="40D70033" w14:textId="73224E6C" w:rsidR="006076D8" w:rsidRPr="0005616A" w:rsidRDefault="006076D8" w:rsidP="00CD1661">
      <w:pPr>
        <w:rPr>
          <w:color w:val="auto"/>
        </w:rPr>
      </w:pPr>
      <w:r w:rsidRPr="0005616A">
        <w:rPr>
          <w:color w:val="auto"/>
        </w:rPr>
        <w:t>wheelchair</w:t>
      </w:r>
      <w:r w:rsidR="003F43D7" w:rsidRPr="0005616A">
        <w:rPr>
          <w:color w:val="auto"/>
        </w:rPr>
        <w:t>s</w:t>
      </w:r>
      <w:r w:rsidRPr="0005616A">
        <w:rPr>
          <w:color w:val="auto"/>
        </w:rPr>
        <w:t>, propulsion technique, motor skill</w:t>
      </w:r>
      <w:r w:rsidR="003F43D7" w:rsidRPr="0005616A">
        <w:rPr>
          <w:color w:val="auto"/>
        </w:rPr>
        <w:t>s</w:t>
      </w:r>
      <w:r w:rsidRPr="0005616A">
        <w:rPr>
          <w:color w:val="auto"/>
        </w:rPr>
        <w:t xml:space="preserve">, </w:t>
      </w:r>
      <w:r w:rsidR="003F43D7" w:rsidRPr="0005616A">
        <w:rPr>
          <w:color w:val="auto"/>
        </w:rPr>
        <w:t>efficiency</w:t>
      </w:r>
      <w:r w:rsidRPr="0005616A">
        <w:rPr>
          <w:color w:val="auto"/>
        </w:rPr>
        <w:t xml:space="preserve">, ergonomics, </w:t>
      </w:r>
      <w:r w:rsidR="008D7D4A" w:rsidRPr="0005616A">
        <w:rPr>
          <w:color w:val="auto"/>
        </w:rPr>
        <w:t>ergometry</w:t>
      </w:r>
      <w:r w:rsidRPr="0005616A">
        <w:rPr>
          <w:color w:val="auto"/>
        </w:rPr>
        <w:t xml:space="preserve">, </w:t>
      </w:r>
      <w:r w:rsidR="003F43D7" w:rsidRPr="0005616A">
        <w:rPr>
          <w:color w:val="auto"/>
        </w:rPr>
        <w:t>biomechanical phenomena</w:t>
      </w:r>
    </w:p>
    <w:p w14:paraId="1CB4E390" w14:textId="77777777" w:rsidR="006305D7" w:rsidRPr="0005616A" w:rsidRDefault="006305D7" w:rsidP="00CD1661">
      <w:pPr>
        <w:pStyle w:val="NormalWeb"/>
        <w:spacing w:before="0" w:beforeAutospacing="0" w:after="0" w:afterAutospacing="0"/>
        <w:rPr>
          <w:rFonts w:asciiTheme="minorHAnsi" w:hAnsiTheme="minorHAnsi" w:cstheme="minorHAnsi"/>
          <w:color w:val="auto"/>
        </w:rPr>
      </w:pPr>
    </w:p>
    <w:p w14:paraId="628AC4B5" w14:textId="35E9D1A4" w:rsidR="006305D7" w:rsidRPr="0005616A" w:rsidRDefault="006305D7" w:rsidP="00CD1661">
      <w:pPr>
        <w:rPr>
          <w:rFonts w:asciiTheme="minorHAnsi" w:hAnsiTheme="minorHAnsi" w:cstheme="minorHAnsi"/>
          <w:color w:val="auto"/>
        </w:rPr>
      </w:pPr>
      <w:r w:rsidRPr="0005616A">
        <w:rPr>
          <w:rFonts w:asciiTheme="minorHAnsi" w:hAnsiTheme="minorHAnsi" w:cstheme="minorHAnsi"/>
          <w:b/>
          <w:bCs/>
          <w:color w:val="auto"/>
        </w:rPr>
        <w:t>S</w:t>
      </w:r>
      <w:r w:rsidR="0029642D" w:rsidRPr="0005616A">
        <w:rPr>
          <w:rFonts w:asciiTheme="minorHAnsi" w:hAnsiTheme="minorHAnsi" w:cstheme="minorHAnsi"/>
          <w:b/>
          <w:bCs/>
          <w:color w:val="auto"/>
        </w:rPr>
        <w:t>UMMARY</w:t>
      </w:r>
      <w:r w:rsidRPr="0005616A">
        <w:rPr>
          <w:rFonts w:asciiTheme="minorHAnsi" w:hAnsiTheme="minorHAnsi" w:cstheme="minorHAnsi"/>
          <w:b/>
          <w:bCs/>
          <w:color w:val="auto"/>
        </w:rPr>
        <w:t>:</w:t>
      </w:r>
    </w:p>
    <w:p w14:paraId="1DB90345" w14:textId="19F993C4" w:rsidR="00B07877" w:rsidRPr="0005616A" w:rsidRDefault="00710FFD" w:rsidP="00CD1661">
      <w:pPr>
        <w:rPr>
          <w:rFonts w:asciiTheme="minorHAnsi" w:hAnsiTheme="minorHAnsi" w:cstheme="minorHAnsi"/>
          <w:color w:val="auto"/>
        </w:rPr>
      </w:pPr>
      <w:r w:rsidRPr="0005616A">
        <w:rPr>
          <w:rFonts w:asciiTheme="minorHAnsi" w:hAnsiTheme="minorHAnsi" w:cstheme="minorHAnsi"/>
          <w:color w:val="auto"/>
        </w:rPr>
        <w:t>Accurate and standardized assessment of external power output is crucial in the evaluation of physiological, biomechanical</w:t>
      </w:r>
      <w:r w:rsidR="00382A32">
        <w:rPr>
          <w:rFonts w:asciiTheme="minorHAnsi" w:hAnsiTheme="minorHAnsi" w:cstheme="minorHAnsi"/>
          <w:color w:val="auto"/>
        </w:rPr>
        <w:t>,</w:t>
      </w:r>
      <w:r w:rsidRPr="0005616A">
        <w:rPr>
          <w:rFonts w:asciiTheme="minorHAnsi" w:hAnsiTheme="minorHAnsi" w:cstheme="minorHAnsi"/>
          <w:color w:val="auto"/>
        </w:rPr>
        <w:t xml:space="preserve"> and perceived stress, strain, and capacity in manual wheelchair propulsion. </w:t>
      </w:r>
      <w:r w:rsidR="00B07877" w:rsidRPr="0005616A">
        <w:rPr>
          <w:rFonts w:asciiTheme="minorHAnsi" w:hAnsiTheme="minorHAnsi" w:cstheme="minorHAnsi"/>
          <w:color w:val="auto"/>
        </w:rPr>
        <w:t xml:space="preserve">The current </w:t>
      </w:r>
      <w:r w:rsidR="00980551" w:rsidRPr="0005616A">
        <w:rPr>
          <w:rFonts w:asciiTheme="minorHAnsi" w:hAnsiTheme="minorHAnsi" w:cstheme="minorHAnsi"/>
          <w:color w:val="auto"/>
        </w:rPr>
        <w:t>article</w:t>
      </w:r>
      <w:r w:rsidR="00B07877" w:rsidRPr="0005616A">
        <w:rPr>
          <w:rFonts w:asciiTheme="minorHAnsi" w:hAnsiTheme="minorHAnsi" w:cstheme="minorHAnsi"/>
          <w:color w:val="auto"/>
        </w:rPr>
        <w:t xml:space="preserve"> presents various methods to determine and control</w:t>
      </w:r>
      <w:r w:rsidR="00D54322">
        <w:rPr>
          <w:rFonts w:asciiTheme="minorHAnsi" w:hAnsiTheme="minorHAnsi" w:cstheme="minorHAnsi"/>
          <w:color w:val="auto"/>
        </w:rPr>
        <w:t xml:space="preserve"> power output</w:t>
      </w:r>
      <w:r w:rsidR="00B07877" w:rsidRPr="0005616A">
        <w:rPr>
          <w:rFonts w:asciiTheme="minorHAnsi" w:hAnsiTheme="minorHAnsi" w:cstheme="minorHAnsi"/>
          <w:color w:val="auto"/>
        </w:rPr>
        <w:t xml:space="preserve"> during wheelchair propulsion studies in the </w:t>
      </w:r>
      <w:r w:rsidR="00A23814" w:rsidRPr="00A23814">
        <w:rPr>
          <w:rFonts w:asciiTheme="minorHAnsi" w:hAnsiTheme="minorHAnsi" w:cstheme="minorHAnsi"/>
          <w:color w:val="auto"/>
        </w:rPr>
        <w:t>laboratory</w:t>
      </w:r>
      <w:r w:rsidR="00A23814" w:rsidRPr="0005616A">
        <w:rPr>
          <w:rFonts w:asciiTheme="minorHAnsi" w:hAnsiTheme="minorHAnsi" w:cstheme="minorHAnsi"/>
          <w:color w:val="auto"/>
        </w:rPr>
        <w:t xml:space="preserve"> </w:t>
      </w:r>
      <w:r w:rsidR="00B07877" w:rsidRPr="0005616A">
        <w:rPr>
          <w:rFonts w:asciiTheme="minorHAnsi" w:hAnsiTheme="minorHAnsi" w:cstheme="minorHAnsi"/>
          <w:color w:val="auto"/>
        </w:rPr>
        <w:t>and beyond.</w:t>
      </w:r>
    </w:p>
    <w:p w14:paraId="761028D6" w14:textId="77777777" w:rsidR="006305D7" w:rsidRPr="0005616A" w:rsidRDefault="006305D7" w:rsidP="00CD1661">
      <w:pPr>
        <w:rPr>
          <w:rFonts w:asciiTheme="minorHAnsi" w:hAnsiTheme="minorHAnsi" w:cstheme="minorHAnsi"/>
          <w:color w:val="auto"/>
        </w:rPr>
      </w:pPr>
    </w:p>
    <w:p w14:paraId="64FB8590" w14:textId="1EF2C24D" w:rsidR="006305D7" w:rsidRPr="0005616A" w:rsidRDefault="006305D7" w:rsidP="00CD1661">
      <w:pPr>
        <w:rPr>
          <w:rFonts w:asciiTheme="minorHAnsi" w:hAnsiTheme="minorHAnsi" w:cstheme="minorHAnsi"/>
          <w:color w:val="auto"/>
        </w:rPr>
      </w:pPr>
      <w:r w:rsidRPr="0005616A">
        <w:rPr>
          <w:rFonts w:asciiTheme="minorHAnsi" w:hAnsiTheme="minorHAnsi" w:cstheme="minorHAnsi"/>
          <w:b/>
          <w:bCs/>
          <w:color w:val="auto"/>
        </w:rPr>
        <w:t>ABSTRACT:</w:t>
      </w:r>
    </w:p>
    <w:p w14:paraId="1C54D670" w14:textId="7FA5B527" w:rsidR="00E33DE6" w:rsidRPr="0005616A" w:rsidRDefault="00E33DE6" w:rsidP="00CD1661">
      <w:pPr>
        <w:rPr>
          <w:rFonts w:asciiTheme="minorHAnsi" w:hAnsiTheme="minorHAnsi" w:cstheme="minorHAnsi"/>
          <w:color w:val="auto"/>
        </w:rPr>
      </w:pPr>
      <w:r w:rsidRPr="0005616A">
        <w:rPr>
          <w:rFonts w:asciiTheme="minorHAnsi" w:hAnsiTheme="minorHAnsi" w:cstheme="minorHAnsi"/>
          <w:color w:val="auto"/>
        </w:rPr>
        <w:t>The use of a manual wheelchair is critical to 1% of the world</w:t>
      </w:r>
      <w:r w:rsidR="00870FB1">
        <w:rPr>
          <w:rFonts w:asciiTheme="minorHAnsi" w:hAnsiTheme="minorHAnsi" w:cstheme="minorHAnsi"/>
          <w:color w:val="auto"/>
        </w:rPr>
        <w:t>'</w:t>
      </w:r>
      <w:r w:rsidR="00C534E6" w:rsidRPr="00C534E6">
        <w:rPr>
          <w:rFonts w:asciiTheme="minorHAnsi" w:hAnsiTheme="minorHAnsi" w:cstheme="minorHAnsi"/>
          <w:color w:val="auto"/>
        </w:rPr>
        <w:t>s</w:t>
      </w:r>
      <w:r w:rsidRPr="0005616A">
        <w:rPr>
          <w:rFonts w:asciiTheme="minorHAnsi" w:hAnsiTheme="minorHAnsi" w:cstheme="minorHAnsi"/>
          <w:color w:val="auto"/>
        </w:rPr>
        <w:t xml:space="preserve"> population. Human powered wheeled mobility research has considerably matured, which has led to improved research techniques becoming available over the last decades. To </w:t>
      </w:r>
      <w:r w:rsidR="002456E6">
        <w:rPr>
          <w:rFonts w:asciiTheme="minorHAnsi" w:hAnsiTheme="minorHAnsi" w:cstheme="minorHAnsi"/>
          <w:color w:val="auto"/>
        </w:rPr>
        <w:t>increase</w:t>
      </w:r>
      <w:r w:rsidRPr="0005616A">
        <w:rPr>
          <w:rFonts w:asciiTheme="minorHAnsi" w:hAnsiTheme="minorHAnsi" w:cstheme="minorHAnsi"/>
          <w:color w:val="auto"/>
        </w:rPr>
        <w:t xml:space="preserve"> the understanding of wheeled mobility performance, monitoring, training, skill acquisition</w:t>
      </w:r>
      <w:r w:rsidR="00870FB1">
        <w:rPr>
          <w:rFonts w:asciiTheme="minorHAnsi" w:hAnsiTheme="minorHAnsi" w:cstheme="minorHAnsi"/>
          <w:color w:val="auto"/>
        </w:rPr>
        <w:t>,</w:t>
      </w:r>
      <w:r w:rsidRPr="0005616A">
        <w:rPr>
          <w:rFonts w:asciiTheme="minorHAnsi" w:hAnsiTheme="minorHAnsi" w:cstheme="minorHAnsi"/>
          <w:color w:val="auto"/>
        </w:rPr>
        <w:t xml:space="preserve"> and optimization of the wheelchair-user interface in rehabilitation, daily life</w:t>
      </w:r>
      <w:r w:rsidR="00870FB1">
        <w:rPr>
          <w:rFonts w:asciiTheme="minorHAnsi" w:hAnsiTheme="minorHAnsi" w:cstheme="minorHAnsi"/>
          <w:color w:val="auto"/>
        </w:rPr>
        <w:t>,</w:t>
      </w:r>
      <w:r w:rsidRPr="0005616A">
        <w:rPr>
          <w:rFonts w:asciiTheme="minorHAnsi" w:hAnsiTheme="minorHAnsi" w:cstheme="minorHAnsi"/>
          <w:color w:val="auto"/>
        </w:rPr>
        <w:t xml:space="preserve"> and sports, further standardization of measurement set-ups and analyses is required. A crucial </w:t>
      </w:r>
      <w:r w:rsidR="00A71A84" w:rsidRPr="0005616A">
        <w:rPr>
          <w:rFonts w:asciiTheme="minorHAnsi" w:hAnsiTheme="minorHAnsi" w:cstheme="minorHAnsi"/>
          <w:color w:val="auto"/>
        </w:rPr>
        <w:t>stepping</w:t>
      </w:r>
      <w:r w:rsidR="00870FB1">
        <w:rPr>
          <w:rFonts w:asciiTheme="minorHAnsi" w:hAnsiTheme="minorHAnsi" w:cstheme="minorHAnsi"/>
          <w:color w:val="auto"/>
        </w:rPr>
        <w:t>-</w:t>
      </w:r>
      <w:r w:rsidR="00A71A84" w:rsidRPr="0005616A">
        <w:rPr>
          <w:rFonts w:asciiTheme="minorHAnsi" w:hAnsiTheme="minorHAnsi" w:cstheme="minorHAnsi"/>
          <w:color w:val="auto"/>
        </w:rPr>
        <w:t>stone</w:t>
      </w:r>
      <w:r w:rsidRPr="0005616A">
        <w:rPr>
          <w:rFonts w:asciiTheme="minorHAnsi" w:hAnsiTheme="minorHAnsi" w:cstheme="minorHAnsi"/>
          <w:color w:val="auto"/>
        </w:rPr>
        <w:t xml:space="preserve"> is the accurate measurement and standardization of external power output (</w:t>
      </w:r>
      <w:r w:rsidR="00870FB1">
        <w:rPr>
          <w:rFonts w:asciiTheme="minorHAnsi" w:hAnsiTheme="minorHAnsi" w:cstheme="minorHAnsi"/>
          <w:color w:val="auto"/>
        </w:rPr>
        <w:t xml:space="preserve">measured in </w:t>
      </w:r>
      <w:r w:rsidRPr="0005616A">
        <w:rPr>
          <w:rFonts w:asciiTheme="minorHAnsi" w:hAnsiTheme="minorHAnsi" w:cstheme="minorHAnsi"/>
          <w:color w:val="auto"/>
        </w:rPr>
        <w:t>W</w:t>
      </w:r>
      <w:r w:rsidR="00870FB1">
        <w:rPr>
          <w:rFonts w:asciiTheme="minorHAnsi" w:hAnsiTheme="minorHAnsi" w:cstheme="minorHAnsi"/>
          <w:color w:val="auto"/>
        </w:rPr>
        <w:t>atts</w:t>
      </w:r>
      <w:r w:rsidRPr="0005616A">
        <w:rPr>
          <w:rFonts w:asciiTheme="minorHAnsi" w:hAnsiTheme="minorHAnsi" w:cstheme="minorHAnsi"/>
          <w:color w:val="auto"/>
        </w:rPr>
        <w:t xml:space="preserve">), which is pivotal for the </w:t>
      </w:r>
      <w:r w:rsidRPr="0005616A">
        <w:rPr>
          <w:rFonts w:asciiTheme="minorHAnsi" w:hAnsiTheme="minorHAnsi" w:cstheme="minorHAnsi"/>
          <w:color w:val="auto"/>
        </w:rPr>
        <w:lastRenderedPageBreak/>
        <w:t>interpretation and comparison of experiments aiming to improve rehabilitation practice, activities of daily living</w:t>
      </w:r>
      <w:r w:rsidR="00D54322">
        <w:rPr>
          <w:rFonts w:asciiTheme="minorHAnsi" w:hAnsiTheme="minorHAnsi" w:cstheme="minorHAnsi"/>
          <w:color w:val="auto"/>
        </w:rPr>
        <w:t>,</w:t>
      </w:r>
      <w:r w:rsidRPr="0005616A">
        <w:rPr>
          <w:rFonts w:asciiTheme="minorHAnsi" w:hAnsiTheme="minorHAnsi" w:cstheme="minorHAnsi"/>
          <w:color w:val="auto"/>
        </w:rPr>
        <w:t xml:space="preserve"> and </w:t>
      </w:r>
      <w:r w:rsidR="00AC0957" w:rsidRPr="0005616A">
        <w:rPr>
          <w:rFonts w:asciiTheme="minorHAnsi" w:hAnsiTheme="minorHAnsi" w:cstheme="minorHAnsi"/>
          <w:color w:val="auto"/>
        </w:rPr>
        <w:t>adaptive sport</w:t>
      </w:r>
      <w:r w:rsidRPr="0005616A">
        <w:rPr>
          <w:rFonts w:asciiTheme="minorHAnsi" w:hAnsiTheme="minorHAnsi" w:cstheme="minorHAnsi"/>
          <w:color w:val="auto"/>
        </w:rPr>
        <w:t xml:space="preserve">s. The different methodologies and advantages of accurate power output determination during </w:t>
      </w:r>
      <w:proofErr w:type="spellStart"/>
      <w:r w:rsidRPr="0005616A">
        <w:rPr>
          <w:rFonts w:asciiTheme="minorHAnsi" w:hAnsiTheme="minorHAnsi" w:cstheme="minorHAnsi"/>
          <w:color w:val="auto"/>
        </w:rPr>
        <w:t>overground</w:t>
      </w:r>
      <w:proofErr w:type="spellEnd"/>
      <w:r w:rsidRPr="0005616A">
        <w:rPr>
          <w:rFonts w:asciiTheme="minorHAnsi" w:hAnsiTheme="minorHAnsi" w:cstheme="minorHAnsi"/>
          <w:color w:val="auto"/>
        </w:rPr>
        <w:t>, treadmill</w:t>
      </w:r>
      <w:r w:rsidR="00870FB1">
        <w:rPr>
          <w:rFonts w:asciiTheme="minorHAnsi" w:hAnsiTheme="minorHAnsi" w:cstheme="minorHAnsi"/>
          <w:color w:val="auto"/>
        </w:rPr>
        <w:t>,</w:t>
      </w:r>
      <w:r w:rsidRPr="0005616A">
        <w:rPr>
          <w:rFonts w:asciiTheme="minorHAnsi" w:hAnsiTheme="minorHAnsi" w:cstheme="minorHAnsi"/>
          <w:color w:val="auto"/>
        </w:rPr>
        <w:t xml:space="preserve"> and ergometer-based testing are presented and discussed</w:t>
      </w:r>
      <w:r w:rsidR="00870FB1" w:rsidRPr="00870FB1">
        <w:rPr>
          <w:rFonts w:asciiTheme="minorHAnsi" w:hAnsiTheme="minorHAnsi" w:cstheme="minorHAnsi"/>
          <w:color w:val="auto"/>
        </w:rPr>
        <w:t xml:space="preserve"> </w:t>
      </w:r>
      <w:r w:rsidR="00870FB1" w:rsidRPr="0005616A">
        <w:rPr>
          <w:rFonts w:asciiTheme="minorHAnsi" w:hAnsiTheme="minorHAnsi" w:cstheme="minorHAnsi"/>
          <w:color w:val="auto"/>
        </w:rPr>
        <w:t>in detail</w:t>
      </w:r>
      <w:r w:rsidRPr="0005616A">
        <w:rPr>
          <w:rFonts w:asciiTheme="minorHAnsi" w:hAnsiTheme="minorHAnsi" w:cstheme="minorHAnsi"/>
          <w:color w:val="auto"/>
        </w:rPr>
        <w:t xml:space="preserve">. Overground propulsion provides the most externally valid mode for testing, but standardization can be troublesome. Treadmill propulsion is mechanically similar to </w:t>
      </w:r>
      <w:proofErr w:type="spellStart"/>
      <w:r w:rsidRPr="0005616A">
        <w:rPr>
          <w:rFonts w:asciiTheme="minorHAnsi" w:hAnsiTheme="minorHAnsi" w:cstheme="minorHAnsi"/>
          <w:color w:val="auto"/>
        </w:rPr>
        <w:t>overground</w:t>
      </w:r>
      <w:proofErr w:type="spellEnd"/>
      <w:r w:rsidRPr="0005616A">
        <w:rPr>
          <w:rFonts w:asciiTheme="minorHAnsi" w:hAnsiTheme="minorHAnsi" w:cstheme="minorHAnsi"/>
          <w:color w:val="auto"/>
        </w:rPr>
        <w:t xml:space="preserve"> propulsion, but turning and accelerating is not possible. An ergometer is the most constrained and standardization is relatively easy. </w:t>
      </w:r>
      <w:r w:rsidR="0010318D" w:rsidRPr="0005616A">
        <w:rPr>
          <w:rFonts w:asciiTheme="minorHAnsi" w:hAnsiTheme="minorHAnsi" w:cstheme="minorHAnsi"/>
          <w:color w:val="auto"/>
        </w:rPr>
        <w:t>The goal is</w:t>
      </w:r>
      <w:r w:rsidRPr="0005616A">
        <w:rPr>
          <w:rFonts w:asciiTheme="minorHAnsi" w:hAnsiTheme="minorHAnsi" w:cstheme="minorHAnsi"/>
          <w:color w:val="auto"/>
        </w:rPr>
        <w:t xml:space="preserve"> to stimulate good practice and standardization to facilitate the further development of theory and its application among research facilities and applied clinical and sports sciences around the world. </w:t>
      </w:r>
    </w:p>
    <w:p w14:paraId="4C7D5FD5" w14:textId="77777777" w:rsidR="006305D7" w:rsidRPr="0005616A" w:rsidRDefault="006305D7" w:rsidP="00CD1661">
      <w:pPr>
        <w:rPr>
          <w:rFonts w:asciiTheme="minorHAnsi" w:hAnsiTheme="minorHAnsi" w:cstheme="minorHAnsi"/>
          <w:color w:val="auto"/>
        </w:rPr>
      </w:pPr>
    </w:p>
    <w:p w14:paraId="00D25F73" w14:textId="257BC5D5" w:rsidR="006305D7" w:rsidRPr="0005616A" w:rsidRDefault="006305D7" w:rsidP="00CD1661">
      <w:pPr>
        <w:rPr>
          <w:rFonts w:asciiTheme="minorHAnsi" w:hAnsiTheme="minorHAnsi" w:cstheme="minorHAnsi"/>
          <w:color w:val="auto"/>
        </w:rPr>
      </w:pPr>
      <w:r w:rsidRPr="0005616A">
        <w:rPr>
          <w:rFonts w:asciiTheme="minorHAnsi" w:hAnsiTheme="minorHAnsi" w:cstheme="minorHAnsi"/>
          <w:b/>
          <w:color w:val="auto"/>
        </w:rPr>
        <w:t>INTRODUCTION</w:t>
      </w:r>
      <w:r w:rsidRPr="0005616A">
        <w:rPr>
          <w:rFonts w:asciiTheme="minorHAnsi" w:hAnsiTheme="minorHAnsi" w:cstheme="minorHAnsi"/>
          <w:b/>
          <w:bCs/>
          <w:color w:val="auto"/>
        </w:rPr>
        <w:t>:</w:t>
      </w:r>
      <w:r w:rsidRPr="0005616A">
        <w:rPr>
          <w:rFonts w:asciiTheme="minorHAnsi" w:hAnsiTheme="minorHAnsi" w:cstheme="minorHAnsi"/>
          <w:color w:val="auto"/>
        </w:rPr>
        <w:t xml:space="preserve"> </w:t>
      </w:r>
    </w:p>
    <w:p w14:paraId="65040ABE" w14:textId="21E68F73" w:rsidR="009C774B" w:rsidRPr="0005616A" w:rsidRDefault="009C774B" w:rsidP="00CD1661">
      <w:pPr>
        <w:rPr>
          <w:color w:val="auto"/>
        </w:rPr>
      </w:pPr>
      <w:bookmarkStart w:id="1" w:name="_Hlk11136647"/>
      <w:r w:rsidRPr="0005616A">
        <w:rPr>
          <w:color w:val="auto"/>
        </w:rPr>
        <w:t xml:space="preserve">With an estimated 1% of the </w:t>
      </w:r>
      <w:r w:rsidR="00904DC0" w:rsidRPr="0005616A">
        <w:rPr>
          <w:color w:val="auto"/>
        </w:rPr>
        <w:t>w</w:t>
      </w:r>
      <w:r w:rsidRPr="0005616A">
        <w:rPr>
          <w:color w:val="auto"/>
        </w:rPr>
        <w:t>orld</w:t>
      </w:r>
      <w:r w:rsidR="00C534E6" w:rsidRPr="00C534E6">
        <w:rPr>
          <w:color w:val="auto"/>
        </w:rPr>
        <w:t>’s</w:t>
      </w:r>
      <w:r w:rsidRPr="0005616A">
        <w:rPr>
          <w:color w:val="auto"/>
        </w:rPr>
        <w:t xml:space="preserve"> population being dependent on wheeled mobility today</w:t>
      </w:r>
      <w:r w:rsidRPr="0005616A">
        <w:rPr>
          <w:noProof/>
          <w:color w:val="auto"/>
          <w:vertAlign w:val="superscript"/>
        </w:rPr>
        <w:t>1</w:t>
      </w:r>
      <w:r w:rsidRPr="0005616A">
        <w:rPr>
          <w:color w:val="auto"/>
          <w:vertAlign w:val="superscript"/>
        </w:rPr>
        <w:t>,</w:t>
      </w:r>
      <w:r w:rsidRPr="0005616A">
        <w:rPr>
          <w:noProof/>
          <w:color w:val="auto"/>
          <w:vertAlign w:val="superscript"/>
        </w:rPr>
        <w:t>2</w:t>
      </w:r>
      <w:r w:rsidRPr="0005616A">
        <w:rPr>
          <w:color w:val="auto"/>
        </w:rPr>
        <w:t xml:space="preserve">, a consistent flow of international research work increasingly emerges into international peer-reviewed journals in </w:t>
      </w:r>
      <w:r w:rsidR="00870FB1" w:rsidRPr="0005616A">
        <w:rPr>
          <w:color w:val="auto"/>
        </w:rPr>
        <w:t xml:space="preserve">diverse fields </w:t>
      </w:r>
      <w:r w:rsidRPr="0005616A">
        <w:rPr>
          <w:color w:val="auto"/>
        </w:rPr>
        <w:t>such as rehabilitation</w:t>
      </w:r>
      <w:r w:rsidRPr="0005616A">
        <w:rPr>
          <w:noProof/>
          <w:color w:val="auto"/>
          <w:vertAlign w:val="superscript"/>
        </w:rPr>
        <w:t>1,3</w:t>
      </w:r>
      <w:r w:rsidRPr="0005616A">
        <w:rPr>
          <w:color w:val="auto"/>
        </w:rPr>
        <w:t>, engineering</w:t>
      </w:r>
      <w:r w:rsidRPr="0005616A">
        <w:rPr>
          <w:noProof/>
          <w:color w:val="auto"/>
          <w:vertAlign w:val="superscript"/>
        </w:rPr>
        <w:t>4</w:t>
      </w:r>
      <w:r w:rsidR="00870FB1" w:rsidRPr="00FD23AB">
        <w:rPr>
          <w:noProof/>
          <w:color w:val="auto"/>
        </w:rPr>
        <w:t>,</w:t>
      </w:r>
      <w:r w:rsidRPr="0005616A">
        <w:rPr>
          <w:color w:val="auto"/>
        </w:rPr>
        <w:t xml:space="preserve"> and sport sciences</w:t>
      </w:r>
      <w:r w:rsidRPr="0005616A">
        <w:rPr>
          <w:noProof/>
          <w:color w:val="auto"/>
          <w:vertAlign w:val="superscript"/>
        </w:rPr>
        <w:t>5,6</w:t>
      </w:r>
      <w:r w:rsidRPr="0005616A">
        <w:rPr>
          <w:color w:val="auto"/>
        </w:rPr>
        <w:t xml:space="preserve">. This leads to a growing knowledge base and understanding of the complexities of this common mode of human ambulation. Yet, for </w:t>
      </w:r>
      <w:r w:rsidR="004A2FCD">
        <w:rPr>
          <w:color w:val="auto"/>
        </w:rPr>
        <w:t>continual</w:t>
      </w:r>
      <w:r w:rsidRPr="0005616A">
        <w:rPr>
          <w:color w:val="auto"/>
        </w:rPr>
        <w:t xml:space="preserve"> </w:t>
      </w:r>
      <w:r w:rsidR="004A2FCD">
        <w:rPr>
          <w:color w:val="auto"/>
        </w:rPr>
        <w:t xml:space="preserve">development </w:t>
      </w:r>
      <w:r w:rsidRPr="0005616A">
        <w:rPr>
          <w:color w:val="auto"/>
        </w:rPr>
        <w:t xml:space="preserve">and implementation in rehabilitation and </w:t>
      </w:r>
      <w:r w:rsidR="00AC0957" w:rsidRPr="0005616A">
        <w:rPr>
          <w:color w:val="auto"/>
        </w:rPr>
        <w:t>adaptive sport</w:t>
      </w:r>
      <w:r w:rsidRPr="0005616A">
        <w:rPr>
          <w:color w:val="auto"/>
        </w:rPr>
        <w:t xml:space="preserve"> practices, there is a need for further international exchange and collaboration</w:t>
      </w:r>
      <w:r w:rsidR="004A2FCD">
        <w:rPr>
          <w:color w:val="auto"/>
        </w:rPr>
        <w:t xml:space="preserve"> in research</w:t>
      </w:r>
      <w:r w:rsidRPr="0005616A">
        <w:rPr>
          <w:color w:val="auto"/>
        </w:rPr>
        <w:t xml:space="preserve">. Integral to such collaborative networks are improved standardization of experimental and measurement procedures and technology. Furthermore, consistent implementation of accurate monitoring of performance of the </w:t>
      </w:r>
      <w:r w:rsidRPr="004A2FCD">
        <w:rPr>
          <w:color w:val="auto"/>
        </w:rPr>
        <w:t>wheelchair-user</w:t>
      </w:r>
      <w:r w:rsidRPr="0005616A">
        <w:rPr>
          <w:color w:val="auto"/>
        </w:rPr>
        <w:t xml:space="preserve"> combination in the </w:t>
      </w:r>
      <w:r w:rsidR="00A23814" w:rsidRPr="00A23814">
        <w:rPr>
          <w:color w:val="auto"/>
        </w:rPr>
        <w:t>laboratory</w:t>
      </w:r>
      <w:r w:rsidR="00A23814" w:rsidRPr="0005616A">
        <w:rPr>
          <w:color w:val="auto"/>
        </w:rPr>
        <w:t xml:space="preserve"> </w:t>
      </w:r>
      <w:r w:rsidRPr="0005616A">
        <w:rPr>
          <w:color w:val="auto"/>
        </w:rPr>
        <w:t xml:space="preserve">and/or in the field is important for an optimal individual functioning and participation while a healthy and active lifestyle is maintained over the </w:t>
      </w:r>
      <w:r w:rsidR="009E42FE">
        <w:rPr>
          <w:color w:val="auto"/>
        </w:rPr>
        <w:t xml:space="preserve">individual's </w:t>
      </w:r>
      <w:r w:rsidRPr="0005616A">
        <w:rPr>
          <w:color w:val="auto"/>
        </w:rPr>
        <w:t>lifespan</w:t>
      </w:r>
      <w:r w:rsidRPr="0005616A">
        <w:rPr>
          <w:noProof/>
          <w:color w:val="auto"/>
          <w:vertAlign w:val="superscript"/>
        </w:rPr>
        <w:t>7-9</w:t>
      </w:r>
      <w:r w:rsidRPr="0005616A">
        <w:rPr>
          <w:color w:val="auto"/>
        </w:rPr>
        <w:t xml:space="preserve">. </w:t>
      </w:r>
    </w:p>
    <w:p w14:paraId="671CFDC7" w14:textId="77777777" w:rsidR="009C774B" w:rsidRPr="0005616A" w:rsidRDefault="009C774B" w:rsidP="00CD1661">
      <w:pPr>
        <w:rPr>
          <w:color w:val="auto"/>
        </w:rPr>
      </w:pPr>
    </w:p>
    <w:p w14:paraId="5E40A491" w14:textId="4E53169B" w:rsidR="009C774B" w:rsidRPr="0005616A" w:rsidRDefault="00FA2DAE" w:rsidP="00CD1661">
      <w:pPr>
        <w:rPr>
          <w:color w:val="auto"/>
        </w:rPr>
      </w:pPr>
      <w:r w:rsidRPr="0005616A">
        <w:rPr>
          <w:color w:val="auto"/>
        </w:rPr>
        <w:t>Experimentally, manual wheelchair propulsion during steady-state or peak exercise conditions</w:t>
      </w:r>
      <w:r w:rsidR="009C774B" w:rsidRPr="0005616A">
        <w:rPr>
          <w:noProof/>
          <w:color w:val="auto"/>
          <w:vertAlign w:val="superscript"/>
        </w:rPr>
        <w:t>10,11</w:t>
      </w:r>
      <w:r w:rsidRPr="0005616A">
        <w:rPr>
          <w:color w:val="auto"/>
        </w:rPr>
        <w:t xml:space="preserve"> is often approached as cyclical upper</w:t>
      </w:r>
      <w:r w:rsidR="00055D5F">
        <w:rPr>
          <w:color w:val="auto"/>
        </w:rPr>
        <w:t xml:space="preserve"> </w:t>
      </w:r>
      <w:r w:rsidRPr="0005616A">
        <w:rPr>
          <w:color w:val="auto"/>
        </w:rPr>
        <w:t>body motion for the purposes of examining the wheelchair-user interface</w:t>
      </w:r>
      <w:r w:rsidR="009C774B" w:rsidRPr="0005616A">
        <w:rPr>
          <w:noProof/>
          <w:color w:val="auto"/>
          <w:vertAlign w:val="superscript"/>
        </w:rPr>
        <w:t>12,13</w:t>
      </w:r>
      <w:r w:rsidR="009C774B" w:rsidRPr="0005616A">
        <w:rPr>
          <w:color w:val="auto"/>
        </w:rPr>
        <w:t>, musculoskeletal</w:t>
      </w:r>
      <w:r w:rsidR="00055D5F">
        <w:rPr>
          <w:color w:val="auto"/>
        </w:rPr>
        <w:t xml:space="preserve"> </w:t>
      </w:r>
      <w:r w:rsidR="009C774B" w:rsidRPr="0005616A">
        <w:rPr>
          <w:color w:val="auto"/>
        </w:rPr>
        <w:t>loading</w:t>
      </w:r>
      <w:r w:rsidR="009C774B" w:rsidRPr="0005616A">
        <w:rPr>
          <w:noProof/>
          <w:color w:val="auto"/>
          <w:vertAlign w:val="superscript"/>
        </w:rPr>
        <w:t>14-16</w:t>
      </w:r>
      <w:r w:rsidR="005458AD" w:rsidRPr="0005616A">
        <w:rPr>
          <w:color w:val="auto"/>
        </w:rPr>
        <w:t xml:space="preserve">, </w:t>
      </w:r>
      <w:r w:rsidRPr="0005616A">
        <w:rPr>
          <w:color w:val="auto"/>
        </w:rPr>
        <w:t xml:space="preserve">and </w:t>
      </w:r>
      <w:r w:rsidR="009C774B" w:rsidRPr="0005616A">
        <w:rPr>
          <w:color w:val="auto"/>
        </w:rPr>
        <w:t>motor learning and skill acquisition</w:t>
      </w:r>
      <w:r w:rsidR="009C774B" w:rsidRPr="0005616A">
        <w:rPr>
          <w:noProof/>
          <w:color w:val="auto"/>
          <w:vertAlign w:val="superscript"/>
        </w:rPr>
        <w:t>17,18</w:t>
      </w:r>
      <w:r w:rsidR="009C774B" w:rsidRPr="0005616A">
        <w:rPr>
          <w:color w:val="auto"/>
        </w:rPr>
        <w:t xml:space="preserve">. The combined biomechanical and physiological notions of cyclic motions allow the use of the </w:t>
      </w:r>
      <w:r w:rsidR="00870FB1">
        <w:rPr>
          <w:color w:val="auto"/>
        </w:rPr>
        <w:t>"</w:t>
      </w:r>
      <w:r w:rsidR="009C774B" w:rsidRPr="0005616A">
        <w:rPr>
          <w:color w:val="auto"/>
        </w:rPr>
        <w:t>Power balance</w:t>
      </w:r>
      <w:r w:rsidR="00870FB1">
        <w:rPr>
          <w:color w:val="auto"/>
        </w:rPr>
        <w:t>"</w:t>
      </w:r>
      <w:r w:rsidR="009C774B" w:rsidRPr="0005616A">
        <w:rPr>
          <w:color w:val="auto"/>
        </w:rPr>
        <w:t>, a modelling approach that was initially introduced by Van Ingen Schenau</w:t>
      </w:r>
      <w:r w:rsidR="009C774B" w:rsidRPr="0005616A">
        <w:rPr>
          <w:noProof/>
          <w:color w:val="auto"/>
          <w:vertAlign w:val="superscript"/>
        </w:rPr>
        <w:t>19</w:t>
      </w:r>
      <w:r w:rsidR="009C774B" w:rsidRPr="0005616A">
        <w:rPr>
          <w:color w:val="auto"/>
        </w:rPr>
        <w:t xml:space="preserve"> for speed skating and cycling, and later introduced in manual wheeled mobility</w:t>
      </w:r>
      <w:r w:rsidR="009C774B" w:rsidRPr="0005616A">
        <w:rPr>
          <w:noProof/>
          <w:color w:val="auto"/>
          <w:vertAlign w:val="superscript"/>
        </w:rPr>
        <w:t>8,20,21</w:t>
      </w:r>
      <w:r w:rsidR="009C774B" w:rsidRPr="0005616A">
        <w:rPr>
          <w:color w:val="auto"/>
        </w:rPr>
        <w:t>.</w:t>
      </w:r>
      <w:r w:rsidR="00055D5F">
        <w:rPr>
          <w:color w:val="auto"/>
        </w:rPr>
        <w:t xml:space="preserve"> </w:t>
      </w:r>
      <w:r w:rsidR="009C774B" w:rsidRPr="00D30B6C">
        <w:rPr>
          <w:b/>
          <w:bCs/>
          <w:color w:val="auto"/>
        </w:rPr>
        <w:t>Figure 1</w:t>
      </w:r>
      <w:r w:rsidR="009C774B" w:rsidRPr="0005616A">
        <w:rPr>
          <w:color w:val="auto"/>
        </w:rPr>
        <w:t xml:space="preserve"> shows a power balance diagram for manual wheelchair propulsion. It converges from a selection of critical performance determining factors for the wheelchair-user combination and its three central components (the wheelchair, user</w:t>
      </w:r>
      <w:r w:rsidR="00870FB1">
        <w:rPr>
          <w:color w:val="auto"/>
        </w:rPr>
        <w:t>,</w:t>
      </w:r>
      <w:r w:rsidR="009C774B" w:rsidRPr="0005616A">
        <w:rPr>
          <w:color w:val="auto"/>
        </w:rPr>
        <w:t xml:space="preserve"> and their interface), at the left-hand side into the layout of (bio)mechanical and physiological power denominators and equations.</w:t>
      </w:r>
    </w:p>
    <w:p w14:paraId="6AD479A3" w14:textId="77777777" w:rsidR="009B6A59" w:rsidRPr="0005616A" w:rsidRDefault="009B6A59" w:rsidP="00CD1661">
      <w:pPr>
        <w:rPr>
          <w:color w:val="auto"/>
        </w:rPr>
      </w:pPr>
    </w:p>
    <w:p w14:paraId="6642CF76" w14:textId="0115804B" w:rsidR="00E33DE6" w:rsidRPr="0005616A" w:rsidRDefault="00F619BD" w:rsidP="00CD1661">
      <w:pPr>
        <w:rPr>
          <w:iCs/>
          <w:color w:val="auto"/>
        </w:rPr>
      </w:pPr>
      <w:r w:rsidRPr="0005616A">
        <w:rPr>
          <w:color w:val="auto"/>
        </w:rPr>
        <w:t>Power output is an important outcome parameter in the contexts of sports and daily life where peak power output can represent both increased performance in adapted sports or ease of functioning during activities in daily living</w:t>
      </w:r>
      <w:r w:rsidR="005458AD" w:rsidRPr="0005616A">
        <w:rPr>
          <w:iCs/>
          <w:noProof/>
          <w:color w:val="auto"/>
          <w:vertAlign w:val="superscript"/>
        </w:rPr>
        <w:t>22</w:t>
      </w:r>
      <w:r w:rsidR="00E33DE6" w:rsidRPr="0005616A">
        <w:rPr>
          <w:iCs/>
          <w:color w:val="auto"/>
        </w:rPr>
        <w:t>. Moreover, in combination with energy</w:t>
      </w:r>
      <w:r w:rsidR="00FF05AA" w:rsidRPr="0005616A">
        <w:rPr>
          <w:iCs/>
          <w:color w:val="auto"/>
        </w:rPr>
        <w:t xml:space="preserve"> </w:t>
      </w:r>
      <w:r w:rsidR="00E33DE6" w:rsidRPr="0005616A">
        <w:rPr>
          <w:iCs/>
          <w:color w:val="auto"/>
        </w:rPr>
        <w:t>consumption it can be used to evaluate performance in terms of gross mechanical efficiency</w:t>
      </w:r>
      <w:r w:rsidR="005458AD" w:rsidRPr="0005616A">
        <w:rPr>
          <w:iCs/>
          <w:noProof/>
          <w:color w:val="auto"/>
          <w:vertAlign w:val="superscript"/>
        </w:rPr>
        <w:t>17,18,23</w:t>
      </w:r>
      <w:r w:rsidR="0049567F">
        <w:rPr>
          <w:iCs/>
          <w:color w:val="auto"/>
        </w:rPr>
        <w:t xml:space="preserve"> (i.e., w</w:t>
      </w:r>
      <w:r w:rsidR="00E33DE6" w:rsidRPr="0005616A">
        <w:rPr>
          <w:iCs/>
          <w:color w:val="auto"/>
        </w:rPr>
        <w:t>here a more skilled individual would require less internal energy to produce the same amount of external power output</w:t>
      </w:r>
      <w:r w:rsidR="0049567F">
        <w:rPr>
          <w:iCs/>
          <w:color w:val="auto"/>
        </w:rPr>
        <w:t>)</w:t>
      </w:r>
      <w:r w:rsidR="00E33DE6" w:rsidRPr="0005616A">
        <w:rPr>
          <w:iCs/>
          <w:color w:val="auto"/>
        </w:rPr>
        <w:t xml:space="preserve">. </w:t>
      </w:r>
      <w:r w:rsidR="0049567F" w:rsidRPr="0005616A">
        <w:rPr>
          <w:iCs/>
          <w:color w:val="auto"/>
        </w:rPr>
        <w:t xml:space="preserve">From </w:t>
      </w:r>
      <w:r w:rsidR="00E33DE6" w:rsidRPr="0005616A">
        <w:rPr>
          <w:iCs/>
          <w:color w:val="auto"/>
        </w:rPr>
        <w:t>an experimental perspective, power output is a parameter that needs to be tightly controlled during a test</w:t>
      </w:r>
      <w:r w:rsidR="0049567F">
        <w:rPr>
          <w:iCs/>
          <w:color w:val="auto"/>
        </w:rPr>
        <w:t xml:space="preserve">, </w:t>
      </w:r>
      <w:r w:rsidR="0049567F" w:rsidRPr="00EE730D">
        <w:rPr>
          <w:iCs/>
          <w:color w:val="auto"/>
        </w:rPr>
        <w:t>because</w:t>
      </w:r>
      <w:r w:rsidR="0049567F" w:rsidRPr="0005616A">
        <w:rPr>
          <w:iCs/>
          <w:color w:val="auto"/>
        </w:rPr>
        <w:t xml:space="preserve"> </w:t>
      </w:r>
      <w:r w:rsidR="00E33DE6" w:rsidRPr="0005616A">
        <w:rPr>
          <w:iCs/>
          <w:color w:val="auto"/>
        </w:rPr>
        <w:t xml:space="preserve">changes in power output </w:t>
      </w:r>
      <w:r w:rsidR="00FF05AA" w:rsidRPr="0005616A">
        <w:rPr>
          <w:iCs/>
          <w:color w:val="auto"/>
        </w:rPr>
        <w:t>are</w:t>
      </w:r>
      <w:r w:rsidR="00E33DE6" w:rsidRPr="0005616A">
        <w:rPr>
          <w:iCs/>
          <w:color w:val="auto"/>
        </w:rPr>
        <w:t xml:space="preserve"> of direct influence on all performance outcomes</w:t>
      </w:r>
      <w:r w:rsidR="005458AD" w:rsidRPr="0005616A">
        <w:rPr>
          <w:iCs/>
          <w:color w:val="auto"/>
        </w:rPr>
        <w:t xml:space="preserve"> such as push time, recovery time</w:t>
      </w:r>
      <w:r w:rsidR="005458AD" w:rsidRPr="0005616A">
        <w:rPr>
          <w:iCs/>
          <w:noProof/>
          <w:color w:val="auto"/>
          <w:vertAlign w:val="superscript"/>
        </w:rPr>
        <w:t>24</w:t>
      </w:r>
      <w:r w:rsidR="005458AD" w:rsidRPr="0005616A">
        <w:rPr>
          <w:iCs/>
          <w:color w:val="auto"/>
        </w:rPr>
        <w:t>, and mechanical efficiency</w:t>
      </w:r>
      <w:r w:rsidR="005458AD" w:rsidRPr="0005616A">
        <w:rPr>
          <w:iCs/>
          <w:noProof/>
          <w:color w:val="auto"/>
          <w:vertAlign w:val="superscript"/>
        </w:rPr>
        <w:t>25</w:t>
      </w:r>
      <w:r w:rsidR="00E33DE6" w:rsidRPr="0005616A">
        <w:rPr>
          <w:iCs/>
          <w:color w:val="auto"/>
        </w:rPr>
        <w:t>. Consequently, controlling and reporting power output is essential for all studies related to manual wheelchair propulsion.</w:t>
      </w:r>
    </w:p>
    <w:p w14:paraId="4C613F1C" w14:textId="50C54928" w:rsidR="009C774B" w:rsidRDefault="009C774B" w:rsidP="00CD1661">
      <w:pPr>
        <w:rPr>
          <w:color w:val="auto"/>
        </w:rPr>
      </w:pPr>
    </w:p>
    <w:p w14:paraId="3B946CE2" w14:textId="2794CCDF" w:rsidR="00651107" w:rsidRDefault="00651107" w:rsidP="00CD1661">
      <w:pPr>
        <w:rPr>
          <w:color w:val="auto"/>
        </w:rPr>
      </w:pPr>
      <w:r w:rsidRPr="0005616A">
        <w:rPr>
          <w:color w:val="auto"/>
        </w:rPr>
        <w:t>Overground testing is the gold standard in terms of validity (</w:t>
      </w:r>
      <w:r>
        <w:rPr>
          <w:color w:val="auto"/>
        </w:rPr>
        <w:t xml:space="preserve">i.e., </w:t>
      </w:r>
      <w:r w:rsidRPr="0005616A">
        <w:rPr>
          <w:color w:val="auto"/>
        </w:rPr>
        <w:t>inertia, air friction, optical flow</w:t>
      </w:r>
      <w:r w:rsidR="0049567F">
        <w:rPr>
          <w:color w:val="auto"/>
        </w:rPr>
        <w:t>,</w:t>
      </w:r>
      <w:r w:rsidRPr="0005616A">
        <w:rPr>
          <w:color w:val="auto"/>
        </w:rPr>
        <w:t xml:space="preserve"> </w:t>
      </w:r>
      <w:r>
        <w:rPr>
          <w:color w:val="auto"/>
        </w:rPr>
        <w:t>and</w:t>
      </w:r>
      <w:r w:rsidRPr="0005616A">
        <w:rPr>
          <w:color w:val="auto"/>
        </w:rPr>
        <w:t xml:space="preserve"> dynamic movement)</w:t>
      </w:r>
      <w:r w:rsidRPr="00651107">
        <w:rPr>
          <w:noProof/>
          <w:color w:val="auto"/>
          <w:vertAlign w:val="superscript"/>
        </w:rPr>
        <w:t>26</w:t>
      </w:r>
      <w:r w:rsidRPr="0005616A">
        <w:rPr>
          <w:color w:val="auto"/>
        </w:rPr>
        <w:t>, yet standardization of external power output, speed</w:t>
      </w:r>
      <w:r w:rsidR="0049567F">
        <w:rPr>
          <w:color w:val="auto"/>
        </w:rPr>
        <w:t>,</w:t>
      </w:r>
      <w:r w:rsidRPr="0005616A">
        <w:rPr>
          <w:color w:val="auto"/>
        </w:rPr>
        <w:t xml:space="preserve"> and associated environmental conditions is much more difficult</w:t>
      </w:r>
      <w:r w:rsidR="0049567F">
        <w:rPr>
          <w:color w:val="auto"/>
        </w:rPr>
        <w:t>,</w:t>
      </w:r>
      <w:r w:rsidRPr="0005616A">
        <w:rPr>
          <w:color w:val="auto"/>
        </w:rPr>
        <w:t xml:space="preserve"> and repeatability over time suffers. Overground wheelchair-related studies started in the </w:t>
      </w:r>
      <w:r>
        <w:rPr>
          <w:color w:val="auto"/>
        </w:rPr>
        <w:t>19</w:t>
      </w:r>
      <w:r w:rsidRPr="0005616A">
        <w:rPr>
          <w:color w:val="auto"/>
        </w:rPr>
        <w:t>60s</w:t>
      </w:r>
      <w:r w:rsidRPr="00651107">
        <w:rPr>
          <w:noProof/>
          <w:color w:val="auto"/>
          <w:vertAlign w:val="superscript"/>
        </w:rPr>
        <w:t>27,28</w:t>
      </w:r>
      <w:r w:rsidRPr="0005616A">
        <w:rPr>
          <w:color w:val="auto"/>
        </w:rPr>
        <w:t xml:space="preserve"> and focused on the physical strain of wheeled mobility. Although crucial in data interpretation and understanding</w:t>
      </w:r>
      <w:r w:rsidRPr="0005616A">
        <w:rPr>
          <w:noProof/>
          <w:color w:val="auto"/>
          <w:vertAlign w:val="superscript"/>
        </w:rPr>
        <w:t>8,20</w:t>
      </w:r>
      <w:r w:rsidRPr="0005616A">
        <w:rPr>
          <w:color w:val="auto"/>
        </w:rPr>
        <w:t>, notions on external power output were limited to observation of the internal metabolic cost when performing different activities on different surfaces. Nowadays, measurement wheels can be used to measure power output</w:t>
      </w:r>
      <w:r w:rsidRPr="00651107">
        <w:rPr>
          <w:noProof/>
          <w:color w:val="auto"/>
          <w:vertAlign w:val="superscript"/>
        </w:rPr>
        <w:t>29,30</w:t>
      </w:r>
      <w:r w:rsidRPr="0005616A">
        <w:rPr>
          <w:color w:val="auto"/>
        </w:rPr>
        <w:t xml:space="preserve"> </w:t>
      </w:r>
      <w:r w:rsidR="0049567F">
        <w:rPr>
          <w:color w:val="auto"/>
        </w:rPr>
        <w:t>and</w:t>
      </w:r>
      <w:r w:rsidR="0049567F" w:rsidRPr="0005616A">
        <w:rPr>
          <w:color w:val="auto"/>
        </w:rPr>
        <w:t xml:space="preserve"> </w:t>
      </w:r>
      <w:r w:rsidRPr="0005616A">
        <w:rPr>
          <w:color w:val="auto"/>
        </w:rPr>
        <w:t>coast-down tests</w:t>
      </w:r>
      <w:r w:rsidRPr="00651107">
        <w:rPr>
          <w:noProof/>
          <w:color w:val="auto"/>
          <w:vertAlign w:val="superscript"/>
        </w:rPr>
        <w:t>31,32</w:t>
      </w:r>
      <w:r w:rsidRPr="0005616A">
        <w:rPr>
          <w:color w:val="auto"/>
        </w:rPr>
        <w:t xml:space="preserve"> can be performed to infer the frictional losses during propulsion and thereby power output.</w:t>
      </w:r>
      <w:r>
        <w:rPr>
          <w:color w:val="auto"/>
        </w:rPr>
        <w:t xml:space="preserve"> </w:t>
      </w:r>
    </w:p>
    <w:p w14:paraId="6A1A0D66" w14:textId="7A7F98C7" w:rsidR="00651107" w:rsidRDefault="00651107" w:rsidP="00CD1661">
      <w:pPr>
        <w:rPr>
          <w:color w:val="auto"/>
        </w:rPr>
      </w:pPr>
    </w:p>
    <w:p w14:paraId="153E5889" w14:textId="5D766F0A" w:rsidR="00F22F25" w:rsidRDefault="00F22F25" w:rsidP="00F22F25">
      <w:pPr>
        <w:rPr>
          <w:color w:val="auto"/>
        </w:rPr>
      </w:pPr>
      <w:r w:rsidRPr="0005616A">
        <w:rPr>
          <w:color w:val="auto"/>
        </w:rPr>
        <w:t xml:space="preserve">Different </w:t>
      </w:r>
      <w:r w:rsidR="00A23814" w:rsidRPr="00A23814">
        <w:rPr>
          <w:color w:val="auto"/>
        </w:rPr>
        <w:t>laboratory</w:t>
      </w:r>
      <w:r w:rsidRPr="0005616A">
        <w:rPr>
          <w:color w:val="auto"/>
        </w:rPr>
        <w:t>-based technologies were developed for wheelchair-specific exercise testing</w:t>
      </w:r>
      <w:r w:rsidRPr="00F22F25">
        <w:rPr>
          <w:noProof/>
          <w:color w:val="auto"/>
          <w:vertAlign w:val="superscript"/>
        </w:rPr>
        <w:t>33</w:t>
      </w:r>
      <w:r w:rsidR="0049567F">
        <w:rPr>
          <w:noProof/>
          <w:color w:val="auto"/>
        </w:rPr>
        <w:t>,</w:t>
      </w:r>
      <w:r w:rsidRPr="0005616A">
        <w:rPr>
          <w:color w:val="auto"/>
        </w:rPr>
        <w:t xml:space="preserve"> ranging from a multitude of ergometers to differently sized and brands of treadmills. Treadmills </w:t>
      </w:r>
      <w:r w:rsidR="00C05CB5">
        <w:rPr>
          <w:color w:val="auto"/>
        </w:rPr>
        <w:t>are</w:t>
      </w:r>
      <w:r w:rsidRPr="0005616A">
        <w:rPr>
          <w:color w:val="auto"/>
        </w:rPr>
        <w:t xml:space="preserve"> considered to be closest to </w:t>
      </w:r>
      <w:proofErr w:type="spellStart"/>
      <w:r w:rsidRPr="0005616A">
        <w:rPr>
          <w:color w:val="auto"/>
        </w:rPr>
        <w:t>overground</w:t>
      </w:r>
      <w:proofErr w:type="spellEnd"/>
      <w:r w:rsidRPr="0005616A">
        <w:rPr>
          <w:color w:val="auto"/>
        </w:rPr>
        <w:t xml:space="preserve"> testing in terms of validity</w:t>
      </w:r>
      <w:r w:rsidRPr="00F22F25">
        <w:rPr>
          <w:noProof/>
          <w:color w:val="auto"/>
          <w:vertAlign w:val="superscript"/>
        </w:rPr>
        <w:t>34</w:t>
      </w:r>
      <w:r w:rsidRPr="0005616A">
        <w:rPr>
          <w:color w:val="auto"/>
        </w:rPr>
        <w:t xml:space="preserve"> and </w:t>
      </w:r>
      <w:r w:rsidR="0049567F">
        <w:rPr>
          <w:color w:val="auto"/>
        </w:rPr>
        <w:t>have been</w:t>
      </w:r>
      <w:r w:rsidR="00006933" w:rsidRPr="0005616A">
        <w:rPr>
          <w:color w:val="auto"/>
        </w:rPr>
        <w:t xml:space="preserve"> </w:t>
      </w:r>
      <w:r w:rsidRPr="0005616A">
        <w:rPr>
          <w:color w:val="auto"/>
        </w:rPr>
        <w:t xml:space="preserve">used since the </w:t>
      </w:r>
      <w:r w:rsidR="00C534E6">
        <w:rPr>
          <w:color w:val="auto"/>
        </w:rPr>
        <w:t>19</w:t>
      </w:r>
      <w:r w:rsidRPr="0005616A">
        <w:rPr>
          <w:color w:val="auto"/>
        </w:rPr>
        <w:t>60s for wheelchair exercise testing</w:t>
      </w:r>
      <w:r w:rsidRPr="00F22F25">
        <w:rPr>
          <w:noProof/>
          <w:color w:val="auto"/>
          <w:vertAlign w:val="superscript"/>
        </w:rPr>
        <w:t>35,36</w:t>
      </w:r>
      <w:r w:rsidRPr="0005616A">
        <w:rPr>
          <w:color w:val="auto"/>
        </w:rPr>
        <w:t xml:space="preserve">. Prior to testing, the slope and speed of the treadmill must be checked regularly. Even treadmills from the same brand and </w:t>
      </w:r>
      <w:r w:rsidR="0049567F" w:rsidRPr="0005616A">
        <w:rPr>
          <w:color w:val="auto"/>
        </w:rPr>
        <w:t>mak</w:t>
      </w:r>
      <w:r w:rsidR="0049567F">
        <w:rPr>
          <w:color w:val="auto"/>
        </w:rPr>
        <w:t>e</w:t>
      </w:r>
      <w:r w:rsidR="0049567F" w:rsidRPr="0005616A">
        <w:rPr>
          <w:color w:val="auto"/>
        </w:rPr>
        <w:t xml:space="preserve"> </w:t>
      </w:r>
      <w:r w:rsidRPr="0005616A">
        <w:rPr>
          <w:color w:val="auto"/>
        </w:rPr>
        <w:t>may differ considerably</w:t>
      </w:r>
      <w:r w:rsidR="0049567F">
        <w:rPr>
          <w:color w:val="auto"/>
        </w:rPr>
        <w:t xml:space="preserve"> and </w:t>
      </w:r>
      <w:r w:rsidRPr="0005616A">
        <w:rPr>
          <w:color w:val="auto"/>
        </w:rPr>
        <w:t>change in their behavior over</w:t>
      </w:r>
      <w:r w:rsidR="0049567F">
        <w:rPr>
          <w:color w:val="auto"/>
        </w:rPr>
        <w:t xml:space="preserve"> </w:t>
      </w:r>
      <w:r w:rsidRPr="0005616A">
        <w:rPr>
          <w:color w:val="auto"/>
        </w:rPr>
        <w:t>time</w:t>
      </w:r>
      <w:r w:rsidRPr="00F22F25">
        <w:rPr>
          <w:noProof/>
          <w:color w:val="auto"/>
          <w:vertAlign w:val="superscript"/>
        </w:rPr>
        <w:t>37</w:t>
      </w:r>
      <w:r w:rsidRPr="0005616A">
        <w:rPr>
          <w:color w:val="auto"/>
        </w:rPr>
        <w:t>. For the determination of external power output, a drag test</w:t>
      </w:r>
      <w:r w:rsidRPr="00F22F25">
        <w:rPr>
          <w:noProof/>
          <w:color w:val="auto"/>
          <w:vertAlign w:val="superscript"/>
        </w:rPr>
        <w:t>20,36</w:t>
      </w:r>
      <w:r w:rsidRPr="0005616A">
        <w:rPr>
          <w:color w:val="auto"/>
        </w:rPr>
        <w:t xml:space="preserve"> is used for the individual wheelchair-user combination</w:t>
      </w:r>
      <w:r w:rsidR="00C534E6" w:rsidRPr="00C534E6">
        <w:rPr>
          <w:color w:val="auto"/>
        </w:rPr>
        <w:t>’s</w:t>
      </w:r>
      <w:r w:rsidRPr="0005616A">
        <w:rPr>
          <w:color w:val="auto"/>
        </w:rPr>
        <w:t xml:space="preserve"> total of rolling and internal drag force</w:t>
      </w:r>
      <w:r w:rsidRPr="00F22F25">
        <w:rPr>
          <w:noProof/>
          <w:color w:val="auto"/>
          <w:vertAlign w:val="superscript"/>
        </w:rPr>
        <w:t>38</w:t>
      </w:r>
      <w:r w:rsidRPr="0005616A">
        <w:rPr>
          <w:color w:val="auto"/>
        </w:rPr>
        <w:t>. The force sensor for the drag test also has to be periodically calibrated. For the experimental individualization of the protocol in terms of overall external load of wheeling over time and between subjects</w:t>
      </w:r>
      <w:r w:rsidR="0049567F">
        <w:rPr>
          <w:color w:val="auto"/>
        </w:rPr>
        <w:t>,</w:t>
      </w:r>
      <w:r w:rsidRPr="0005616A">
        <w:rPr>
          <w:color w:val="auto"/>
        </w:rPr>
        <w:t xml:space="preserve"> a pulley system</w:t>
      </w:r>
      <w:r w:rsidR="00006933">
        <w:rPr>
          <w:color w:val="auto"/>
        </w:rPr>
        <w:t xml:space="preserve"> (</w:t>
      </w:r>
      <w:r w:rsidR="00006933" w:rsidRPr="00D30B6C">
        <w:rPr>
          <w:b/>
          <w:bCs/>
          <w:color w:val="auto"/>
        </w:rPr>
        <w:t>Figure 2</w:t>
      </w:r>
      <w:r w:rsidR="00006933">
        <w:rPr>
          <w:color w:val="auto"/>
        </w:rPr>
        <w:t>)</w:t>
      </w:r>
      <w:r w:rsidRPr="0005616A">
        <w:rPr>
          <w:color w:val="auto"/>
        </w:rPr>
        <w:t xml:space="preserve"> has been designed as </w:t>
      </w:r>
      <w:r w:rsidR="0049567F">
        <w:rPr>
          <w:color w:val="auto"/>
        </w:rPr>
        <w:t xml:space="preserve">an </w:t>
      </w:r>
      <w:r w:rsidRPr="0005616A">
        <w:rPr>
          <w:color w:val="auto"/>
        </w:rPr>
        <w:t>alternative for the previous slope</w:t>
      </w:r>
      <w:r w:rsidR="0049567F">
        <w:rPr>
          <w:color w:val="auto"/>
        </w:rPr>
        <w:t>-</w:t>
      </w:r>
      <w:r w:rsidRPr="0005616A">
        <w:rPr>
          <w:color w:val="auto"/>
        </w:rPr>
        <w:t>dependent gradients of loading</w:t>
      </w:r>
      <w:r w:rsidRPr="00F22F25">
        <w:rPr>
          <w:noProof/>
          <w:color w:val="auto"/>
          <w:vertAlign w:val="superscript"/>
        </w:rPr>
        <w:t>36</w:t>
      </w:r>
      <w:r w:rsidRPr="0005616A">
        <w:rPr>
          <w:color w:val="auto"/>
        </w:rPr>
        <w:t xml:space="preserve">. </w:t>
      </w:r>
    </w:p>
    <w:p w14:paraId="6C35C61B" w14:textId="3AE78F02" w:rsidR="000E60BC" w:rsidRDefault="000E60BC" w:rsidP="00F22F25">
      <w:pPr>
        <w:rPr>
          <w:color w:val="auto"/>
        </w:rPr>
      </w:pPr>
    </w:p>
    <w:p w14:paraId="60660C14" w14:textId="60842713" w:rsidR="000E60BC" w:rsidRDefault="000E60BC" w:rsidP="00F22F25">
      <w:pPr>
        <w:rPr>
          <w:color w:val="auto"/>
        </w:rPr>
      </w:pPr>
      <w:r w:rsidRPr="0005616A">
        <w:rPr>
          <w:color w:val="auto"/>
        </w:rPr>
        <w:t>Another alternative for standardized wheelchair exercise testing has been the use of stationary ergometers</w:t>
      </w:r>
      <w:r w:rsidRPr="00F22F25">
        <w:rPr>
          <w:noProof/>
          <w:color w:val="auto"/>
          <w:vertAlign w:val="superscript"/>
        </w:rPr>
        <w:t>33</w:t>
      </w:r>
      <w:r w:rsidRPr="0005616A">
        <w:rPr>
          <w:color w:val="auto"/>
        </w:rPr>
        <w:t>, from simple off-the shelf ergometer solutions</w:t>
      </w:r>
      <w:r w:rsidRPr="000E60BC">
        <w:rPr>
          <w:noProof/>
          <w:color w:val="auto"/>
          <w:vertAlign w:val="superscript"/>
        </w:rPr>
        <w:t>39</w:t>
      </w:r>
      <w:r w:rsidRPr="0005616A">
        <w:rPr>
          <w:color w:val="auto"/>
        </w:rPr>
        <w:t xml:space="preserve"> towards highly specialized computer</w:t>
      </w:r>
      <w:r w:rsidR="0049567F">
        <w:rPr>
          <w:color w:val="auto"/>
        </w:rPr>
        <w:t>-</w:t>
      </w:r>
      <w:r w:rsidRPr="0005616A">
        <w:rPr>
          <w:color w:val="auto"/>
        </w:rPr>
        <w:t>based and instrumented ergometers</w:t>
      </w:r>
      <w:r w:rsidRPr="000E60BC">
        <w:rPr>
          <w:noProof/>
          <w:color w:val="auto"/>
          <w:vertAlign w:val="superscript"/>
        </w:rPr>
        <w:t>40</w:t>
      </w:r>
      <w:r w:rsidRPr="0005616A">
        <w:rPr>
          <w:color w:val="auto"/>
        </w:rPr>
        <w:t xml:space="preserve">. </w:t>
      </w:r>
      <w:r w:rsidR="0049567F" w:rsidRPr="0005616A">
        <w:rPr>
          <w:color w:val="auto"/>
        </w:rPr>
        <w:t xml:space="preserve">Very </w:t>
      </w:r>
      <w:r w:rsidRPr="0005616A">
        <w:rPr>
          <w:color w:val="auto"/>
        </w:rPr>
        <w:t xml:space="preserve">few are commercially available. </w:t>
      </w:r>
      <w:r w:rsidR="0049567F">
        <w:rPr>
          <w:color w:val="auto"/>
        </w:rPr>
        <w:t>The</w:t>
      </w:r>
      <w:r w:rsidR="0049567F" w:rsidRPr="0005616A">
        <w:rPr>
          <w:color w:val="auto"/>
        </w:rPr>
        <w:t xml:space="preserve"> </w:t>
      </w:r>
      <w:r w:rsidRPr="0005616A">
        <w:rPr>
          <w:color w:val="auto"/>
        </w:rPr>
        <w:t xml:space="preserve">enormous diversity in </w:t>
      </w:r>
      <w:r w:rsidR="0049567F" w:rsidRPr="0005616A">
        <w:rPr>
          <w:color w:val="auto"/>
        </w:rPr>
        <w:t xml:space="preserve">ergometer </w:t>
      </w:r>
      <w:r w:rsidRPr="0005616A">
        <w:rPr>
          <w:color w:val="auto"/>
        </w:rPr>
        <w:t>technology and mechanical characteristics introduces large unknown degree</w:t>
      </w:r>
      <w:r w:rsidR="0049567F">
        <w:rPr>
          <w:color w:val="auto"/>
        </w:rPr>
        <w:t>s</w:t>
      </w:r>
      <w:r w:rsidRPr="0005616A">
        <w:rPr>
          <w:color w:val="auto"/>
        </w:rPr>
        <w:t xml:space="preserve"> of variability among the </w:t>
      </w:r>
      <w:r w:rsidR="0012401C">
        <w:rPr>
          <w:color w:val="auto"/>
        </w:rPr>
        <w:t xml:space="preserve">test </w:t>
      </w:r>
      <w:r w:rsidRPr="0005616A">
        <w:rPr>
          <w:color w:val="auto"/>
        </w:rPr>
        <w:t>outcome</w:t>
      </w:r>
      <w:r w:rsidR="0049567F">
        <w:rPr>
          <w:color w:val="auto"/>
        </w:rPr>
        <w:t>s</w:t>
      </w:r>
      <w:r w:rsidRPr="00F22F25">
        <w:rPr>
          <w:noProof/>
          <w:color w:val="auto"/>
          <w:vertAlign w:val="superscript"/>
        </w:rPr>
        <w:t>33</w:t>
      </w:r>
      <w:r w:rsidRPr="0005616A">
        <w:rPr>
          <w:color w:val="auto"/>
        </w:rPr>
        <w:t xml:space="preserve">. </w:t>
      </w:r>
      <w:r w:rsidR="00C470BA" w:rsidRPr="0005616A">
        <w:rPr>
          <w:color w:val="auto"/>
        </w:rPr>
        <w:t xml:space="preserve">Ergometers </w:t>
      </w:r>
      <w:r w:rsidRPr="0005616A">
        <w:rPr>
          <w:color w:val="auto"/>
        </w:rPr>
        <w:t xml:space="preserve">and wheelchairs need to be connected or inherently fused by design. Air friction is not present and perceived inertia is limited to the simulated inertia on the wheels, </w:t>
      </w:r>
      <w:r w:rsidR="00AC018F">
        <w:rPr>
          <w:color w:val="auto"/>
        </w:rPr>
        <w:t xml:space="preserve">and </w:t>
      </w:r>
      <w:r w:rsidRPr="0005616A">
        <w:rPr>
          <w:color w:val="auto"/>
        </w:rPr>
        <w:t>movement experienced in the trunk, head</w:t>
      </w:r>
      <w:r w:rsidR="00C534E6">
        <w:rPr>
          <w:color w:val="auto"/>
        </w:rPr>
        <w:t>,</w:t>
      </w:r>
      <w:r w:rsidRPr="0005616A">
        <w:rPr>
          <w:color w:val="auto"/>
        </w:rPr>
        <w:t xml:space="preserve"> and arms during propulsion, while the wheelchair</w:t>
      </w:r>
      <w:r w:rsidR="00C534E6">
        <w:rPr>
          <w:color w:val="auto"/>
        </w:rPr>
        <w:t xml:space="preserve"> </w:t>
      </w:r>
      <w:r w:rsidRPr="0005616A">
        <w:rPr>
          <w:color w:val="auto"/>
        </w:rPr>
        <w:t>user is essentially stationary. The ergometer does allow</w:t>
      </w:r>
      <w:r w:rsidR="00006933">
        <w:rPr>
          <w:color w:val="auto"/>
        </w:rPr>
        <w:t xml:space="preserve"> for</w:t>
      </w:r>
      <w:r w:rsidRPr="0005616A">
        <w:rPr>
          <w:color w:val="auto"/>
        </w:rPr>
        <w:t xml:space="preserve"> sprint or anaerobic testing as well as isometric testing, if </w:t>
      </w:r>
      <w:r w:rsidR="0049567F">
        <w:rPr>
          <w:color w:val="auto"/>
        </w:rPr>
        <w:t xml:space="preserve">the </w:t>
      </w:r>
      <w:r w:rsidRPr="0005616A">
        <w:rPr>
          <w:color w:val="auto"/>
        </w:rPr>
        <w:t xml:space="preserve">wheels can be adequately blocked. </w:t>
      </w:r>
    </w:p>
    <w:p w14:paraId="75D652C6" w14:textId="77777777" w:rsidR="00F22F25" w:rsidRPr="0005616A" w:rsidRDefault="00F22F25" w:rsidP="00CD1661">
      <w:pPr>
        <w:rPr>
          <w:color w:val="auto"/>
        </w:rPr>
      </w:pPr>
    </w:p>
    <w:bookmarkEnd w:id="1"/>
    <w:p w14:paraId="4C41308E" w14:textId="4305E9CD" w:rsidR="00E33DE6" w:rsidRPr="0005616A" w:rsidRDefault="00EF488B" w:rsidP="00CD1661">
      <w:pPr>
        <w:rPr>
          <w:iCs/>
          <w:color w:val="auto"/>
        </w:rPr>
      </w:pPr>
      <w:r w:rsidRPr="0005616A">
        <w:rPr>
          <w:iCs/>
          <w:color w:val="auto"/>
        </w:rPr>
        <w:t>A</w:t>
      </w:r>
      <w:r w:rsidR="00E33DE6" w:rsidRPr="0005616A">
        <w:rPr>
          <w:iCs/>
          <w:color w:val="auto"/>
        </w:rPr>
        <w:t xml:space="preserve"> basic methodology for manual wheeled mobility research in lab-based studies </w:t>
      </w:r>
      <w:r w:rsidRPr="0005616A">
        <w:rPr>
          <w:iCs/>
          <w:color w:val="auto"/>
        </w:rPr>
        <w:t xml:space="preserve">is presented. Also, </w:t>
      </w:r>
      <w:r w:rsidR="00E33DE6" w:rsidRPr="0005616A">
        <w:rPr>
          <w:iCs/>
          <w:color w:val="auto"/>
        </w:rPr>
        <w:t xml:space="preserve">a brief outlook on field-based wheelchair research methodology and </w:t>
      </w:r>
      <w:r w:rsidR="0049567F">
        <w:rPr>
          <w:iCs/>
          <w:color w:val="auto"/>
        </w:rPr>
        <w:t>its</w:t>
      </w:r>
      <w:r w:rsidR="0049567F" w:rsidRPr="0005616A">
        <w:rPr>
          <w:iCs/>
          <w:color w:val="auto"/>
        </w:rPr>
        <w:t xml:space="preserve"> </w:t>
      </w:r>
      <w:r w:rsidR="00E33DE6" w:rsidRPr="0005616A">
        <w:rPr>
          <w:iCs/>
          <w:color w:val="auto"/>
        </w:rPr>
        <w:t>potential outcomes</w:t>
      </w:r>
      <w:r w:rsidRPr="0005616A">
        <w:rPr>
          <w:iCs/>
          <w:color w:val="auto"/>
        </w:rPr>
        <w:t xml:space="preserve"> is provided</w:t>
      </w:r>
      <w:r w:rsidR="00E33DE6" w:rsidRPr="0005616A">
        <w:rPr>
          <w:iCs/>
          <w:color w:val="auto"/>
        </w:rPr>
        <w:t xml:space="preserve">. The central focus </w:t>
      </w:r>
      <w:r w:rsidR="0049567F">
        <w:rPr>
          <w:iCs/>
          <w:color w:val="auto"/>
        </w:rPr>
        <w:t>is</w:t>
      </w:r>
      <w:r w:rsidR="00E33DE6" w:rsidRPr="0005616A">
        <w:rPr>
          <w:iCs/>
          <w:color w:val="auto"/>
        </w:rPr>
        <w:t xml:space="preserve"> controlling and measuring external power output (W) in both field and </w:t>
      </w:r>
      <w:r w:rsidR="00AC018F" w:rsidRPr="00A23814">
        <w:rPr>
          <w:iCs/>
          <w:color w:val="auto"/>
        </w:rPr>
        <w:t>laboratory</w:t>
      </w:r>
      <w:r w:rsidR="00E33DE6" w:rsidRPr="0005616A">
        <w:rPr>
          <w:iCs/>
          <w:color w:val="auto"/>
        </w:rPr>
        <w:t xml:space="preserve">-based experiments. </w:t>
      </w:r>
      <w:r w:rsidR="00006933">
        <w:rPr>
          <w:iCs/>
          <w:color w:val="auto"/>
        </w:rPr>
        <w:t>The determination of internal power output through spirometry is also added</w:t>
      </w:r>
      <w:r w:rsidR="0049567F">
        <w:rPr>
          <w:iCs/>
          <w:color w:val="auto"/>
        </w:rPr>
        <w:t>,</w:t>
      </w:r>
      <w:r w:rsidR="00006933">
        <w:rPr>
          <w:iCs/>
          <w:color w:val="auto"/>
        </w:rPr>
        <w:t xml:space="preserve"> as this is often used to determine gross mechanical efficiency. </w:t>
      </w:r>
      <w:r w:rsidR="0049567F" w:rsidRPr="0005616A">
        <w:rPr>
          <w:iCs/>
          <w:color w:val="auto"/>
        </w:rPr>
        <w:t>Apart from the implementation of good practice</w:t>
      </w:r>
      <w:r w:rsidR="0049567F">
        <w:rPr>
          <w:iCs/>
          <w:color w:val="auto"/>
        </w:rPr>
        <w:t>,</w:t>
      </w:r>
      <w:r w:rsidRPr="0005616A">
        <w:rPr>
          <w:iCs/>
          <w:color w:val="auto"/>
        </w:rPr>
        <w:t xml:space="preserve"> </w:t>
      </w:r>
      <w:r w:rsidR="0049567F" w:rsidRPr="0005616A">
        <w:rPr>
          <w:iCs/>
          <w:color w:val="auto"/>
        </w:rPr>
        <w:t xml:space="preserve">the goal </w:t>
      </w:r>
      <w:r w:rsidRPr="0005616A">
        <w:rPr>
          <w:iCs/>
          <w:color w:val="auto"/>
        </w:rPr>
        <w:t>is</w:t>
      </w:r>
      <w:r w:rsidR="00E33DE6" w:rsidRPr="0005616A">
        <w:rPr>
          <w:iCs/>
          <w:color w:val="auto"/>
        </w:rPr>
        <w:t xml:space="preserve"> to </w:t>
      </w:r>
      <w:r w:rsidR="0049567F">
        <w:rPr>
          <w:iCs/>
          <w:color w:val="auto"/>
        </w:rPr>
        <w:t>produce</w:t>
      </w:r>
      <w:r w:rsidR="0049567F" w:rsidRPr="0005616A" w:rsidDel="0049567F">
        <w:rPr>
          <w:iCs/>
          <w:color w:val="auto"/>
        </w:rPr>
        <w:t xml:space="preserve"> </w:t>
      </w:r>
      <w:r w:rsidR="00E33DE6" w:rsidRPr="0005616A">
        <w:rPr>
          <w:iCs/>
          <w:color w:val="auto"/>
        </w:rPr>
        <w:t xml:space="preserve">discussions on </w:t>
      </w:r>
      <w:r w:rsidR="0049567F">
        <w:rPr>
          <w:iCs/>
          <w:color w:val="auto"/>
        </w:rPr>
        <w:t xml:space="preserve">experimental </w:t>
      </w:r>
      <w:r w:rsidR="00E33DE6" w:rsidRPr="0005616A">
        <w:rPr>
          <w:iCs/>
          <w:color w:val="auto"/>
        </w:rPr>
        <w:t xml:space="preserve">standardization and international </w:t>
      </w:r>
      <w:r w:rsidR="0049567F">
        <w:rPr>
          <w:iCs/>
          <w:color w:val="auto"/>
        </w:rPr>
        <w:t xml:space="preserve">information </w:t>
      </w:r>
      <w:r w:rsidR="00E33DE6" w:rsidRPr="0005616A">
        <w:rPr>
          <w:iCs/>
          <w:color w:val="auto"/>
        </w:rPr>
        <w:t>exchange.</w:t>
      </w:r>
      <w:bookmarkStart w:id="2" w:name="_Hlk17703148"/>
      <w:r w:rsidR="00E33DE6" w:rsidRPr="0005616A">
        <w:rPr>
          <w:iCs/>
          <w:color w:val="auto"/>
        </w:rPr>
        <w:t xml:space="preserve"> </w:t>
      </w:r>
      <w:r w:rsidR="00522ACA" w:rsidRPr="0005616A">
        <w:rPr>
          <w:iCs/>
          <w:color w:val="auto"/>
        </w:rPr>
        <w:t xml:space="preserve">The </w:t>
      </w:r>
      <w:r w:rsidR="00E33DE6" w:rsidRPr="0005616A">
        <w:rPr>
          <w:iCs/>
          <w:color w:val="auto"/>
        </w:rPr>
        <w:t xml:space="preserve">current study will primarily address </w:t>
      </w:r>
      <w:proofErr w:type="spellStart"/>
      <w:r w:rsidR="00E33DE6" w:rsidRPr="0005616A">
        <w:rPr>
          <w:iCs/>
          <w:color w:val="auto"/>
        </w:rPr>
        <w:t>handrim</w:t>
      </w:r>
      <w:proofErr w:type="spellEnd"/>
      <w:r w:rsidR="00E33DE6" w:rsidRPr="0005616A">
        <w:rPr>
          <w:iCs/>
          <w:color w:val="auto"/>
        </w:rPr>
        <w:t xml:space="preserve"> wheelchair propulsion and the measurement thereof</w:t>
      </w:r>
      <w:r w:rsidR="00522ACA" w:rsidRPr="00522ACA">
        <w:rPr>
          <w:iCs/>
          <w:color w:val="auto"/>
        </w:rPr>
        <w:t xml:space="preserve"> </w:t>
      </w:r>
      <w:r w:rsidR="00522ACA">
        <w:rPr>
          <w:iCs/>
          <w:color w:val="auto"/>
        </w:rPr>
        <w:t>because it is</w:t>
      </w:r>
      <w:r w:rsidR="00522ACA" w:rsidRPr="0005616A">
        <w:rPr>
          <w:iCs/>
          <w:color w:val="auto"/>
        </w:rPr>
        <w:t xml:space="preserve"> the most prominent form of manually wheeled mobility in scientific literature</w:t>
      </w:r>
      <w:r w:rsidR="00EE730D">
        <w:rPr>
          <w:iCs/>
          <w:color w:val="auto"/>
        </w:rPr>
        <w:t>. However,</w:t>
      </w:r>
      <w:r w:rsidR="00E33DE6" w:rsidRPr="0005616A">
        <w:rPr>
          <w:iCs/>
          <w:color w:val="auto"/>
        </w:rPr>
        <w:t xml:space="preserve"> notions discussed below are equally valid for other </w:t>
      </w:r>
      <w:r w:rsidR="007551CD" w:rsidRPr="0005616A">
        <w:rPr>
          <w:iCs/>
          <w:color w:val="auto"/>
        </w:rPr>
        <w:t xml:space="preserve">wheelchair </w:t>
      </w:r>
      <w:r w:rsidR="00E33DE6" w:rsidRPr="0005616A">
        <w:rPr>
          <w:iCs/>
          <w:color w:val="auto"/>
        </w:rPr>
        <w:t>propulsion mechanisms (</w:t>
      </w:r>
      <w:r w:rsidR="002910B6">
        <w:rPr>
          <w:iCs/>
          <w:color w:val="auto"/>
        </w:rPr>
        <w:t xml:space="preserve">e.g., </w:t>
      </w:r>
      <w:r w:rsidR="00E33DE6" w:rsidRPr="0005616A">
        <w:rPr>
          <w:iCs/>
          <w:color w:val="auto"/>
        </w:rPr>
        <w:t>levers, cranks</w:t>
      </w:r>
      <w:r w:rsidR="000E60BC" w:rsidRPr="000E60BC">
        <w:rPr>
          <w:iCs/>
          <w:noProof/>
          <w:color w:val="auto"/>
          <w:vertAlign w:val="superscript"/>
        </w:rPr>
        <w:t>41</w:t>
      </w:r>
      <w:r w:rsidR="00E33DE6" w:rsidRPr="0005616A">
        <w:rPr>
          <w:iCs/>
          <w:color w:val="auto"/>
        </w:rPr>
        <w:t>)</w:t>
      </w:r>
      <w:r w:rsidR="004305A1" w:rsidRPr="0005616A">
        <w:rPr>
          <w:iCs/>
          <w:color w:val="auto"/>
        </w:rPr>
        <w:t>.</w:t>
      </w:r>
      <w:r w:rsidR="00E33DE6" w:rsidRPr="0005616A">
        <w:rPr>
          <w:iCs/>
          <w:color w:val="auto"/>
        </w:rPr>
        <w:t xml:space="preserve"> </w:t>
      </w:r>
      <w:bookmarkEnd w:id="2"/>
    </w:p>
    <w:p w14:paraId="237AD7DD" w14:textId="1605F107" w:rsidR="00D15131" w:rsidRDefault="00D15131" w:rsidP="00CD1661">
      <w:pPr>
        <w:rPr>
          <w:rFonts w:asciiTheme="minorHAnsi" w:hAnsiTheme="minorHAnsi" w:cstheme="minorHAnsi"/>
          <w:b/>
          <w:color w:val="auto"/>
        </w:rPr>
      </w:pPr>
    </w:p>
    <w:p w14:paraId="7CFC6165" w14:textId="06F69C42" w:rsidR="00D34272" w:rsidRDefault="00D34272" w:rsidP="00CD1661">
      <w:pPr>
        <w:rPr>
          <w:rFonts w:asciiTheme="minorHAnsi" w:hAnsiTheme="minorHAnsi" w:cstheme="minorHAnsi"/>
          <w:b/>
          <w:color w:val="auto"/>
        </w:rPr>
      </w:pPr>
      <w:r w:rsidRPr="0005616A">
        <w:rPr>
          <w:color w:val="auto"/>
        </w:rPr>
        <w:t xml:space="preserve">The current protocol describes the standardization and measurement of power output during </w:t>
      </w:r>
      <w:proofErr w:type="spellStart"/>
      <w:r w:rsidRPr="0005616A">
        <w:rPr>
          <w:color w:val="auto"/>
        </w:rPr>
        <w:t>overground</w:t>
      </w:r>
      <w:proofErr w:type="spellEnd"/>
      <w:r w:rsidRPr="0005616A">
        <w:rPr>
          <w:color w:val="auto"/>
        </w:rPr>
        <w:t>, treadmill, and wheelchair ergometer-based testing</w:t>
      </w:r>
      <w:r w:rsidR="00E35307">
        <w:rPr>
          <w:color w:val="auto"/>
        </w:rPr>
        <w:t xml:space="preserve"> </w:t>
      </w:r>
      <w:r w:rsidR="00006933">
        <w:rPr>
          <w:color w:val="auto"/>
        </w:rPr>
        <w:t xml:space="preserve">during steady-state propulsion </w:t>
      </w:r>
      <w:r w:rsidR="00E35307">
        <w:rPr>
          <w:color w:val="auto"/>
        </w:rPr>
        <w:t>at 1.11</w:t>
      </w:r>
      <w:r w:rsidR="005F07BC">
        <w:rPr>
          <w:color w:val="auto"/>
        </w:rPr>
        <w:t xml:space="preserve"> </w:t>
      </w:r>
      <w:r w:rsidR="00E35307">
        <w:rPr>
          <w:color w:val="auto"/>
        </w:rPr>
        <w:t>m/s</w:t>
      </w:r>
      <w:r w:rsidRPr="0005616A">
        <w:rPr>
          <w:color w:val="auto"/>
        </w:rPr>
        <w:t xml:space="preserve">. As an example, rolling friction will first be determined in </w:t>
      </w:r>
      <w:proofErr w:type="spellStart"/>
      <w:r w:rsidRPr="0005616A">
        <w:rPr>
          <w:color w:val="auto"/>
        </w:rPr>
        <w:t>overground</w:t>
      </w:r>
      <w:proofErr w:type="spellEnd"/>
      <w:r w:rsidRPr="0005616A">
        <w:rPr>
          <w:color w:val="auto"/>
        </w:rPr>
        <w:t xml:space="preserve"> </w:t>
      </w:r>
      <w:r w:rsidR="008716D6">
        <w:rPr>
          <w:color w:val="auto"/>
        </w:rPr>
        <w:t>testing</w:t>
      </w:r>
      <w:r w:rsidR="008716D6" w:rsidRPr="0005616A">
        <w:rPr>
          <w:color w:val="auto"/>
        </w:rPr>
        <w:t xml:space="preserve"> </w:t>
      </w:r>
      <w:r w:rsidRPr="0005616A">
        <w:rPr>
          <w:color w:val="auto"/>
        </w:rPr>
        <w:t>with a coast-down test. Using this estimate of friction, power output</w:t>
      </w:r>
      <w:r w:rsidR="00EE730D">
        <w:rPr>
          <w:color w:val="auto"/>
        </w:rPr>
        <w:t>s</w:t>
      </w:r>
      <w:r w:rsidRPr="0005616A">
        <w:rPr>
          <w:color w:val="auto"/>
        </w:rPr>
        <w:t xml:space="preserve"> will be set in the treadmill and ergometer </w:t>
      </w:r>
      <w:r w:rsidR="008716D6">
        <w:rPr>
          <w:color w:val="auto"/>
        </w:rPr>
        <w:t>tests</w:t>
      </w:r>
      <w:r w:rsidR="008716D6" w:rsidRPr="0005616A">
        <w:rPr>
          <w:color w:val="auto"/>
        </w:rPr>
        <w:t xml:space="preserve"> </w:t>
      </w:r>
      <w:r w:rsidRPr="0005616A">
        <w:rPr>
          <w:color w:val="auto"/>
        </w:rPr>
        <w:t xml:space="preserve">using available protocols from </w:t>
      </w:r>
      <w:r w:rsidR="00EE730D">
        <w:rPr>
          <w:color w:val="auto"/>
        </w:rPr>
        <w:t xml:space="preserve">the </w:t>
      </w:r>
      <w:r w:rsidRPr="0005616A">
        <w:rPr>
          <w:color w:val="auto"/>
        </w:rPr>
        <w:t xml:space="preserve">research literature. </w:t>
      </w:r>
      <w:r w:rsidR="00EE730D">
        <w:rPr>
          <w:color w:val="auto"/>
        </w:rPr>
        <w:t>For</w:t>
      </w:r>
      <w:r w:rsidRPr="0005616A">
        <w:rPr>
          <w:color w:val="auto"/>
        </w:rPr>
        <w:t xml:space="preserve"> treadmill </w:t>
      </w:r>
      <w:r w:rsidR="008716D6">
        <w:rPr>
          <w:color w:val="auto"/>
        </w:rPr>
        <w:t>tests</w:t>
      </w:r>
      <w:r w:rsidR="00EE730D">
        <w:rPr>
          <w:color w:val="auto"/>
        </w:rPr>
        <w:t>,</w:t>
      </w:r>
      <w:r w:rsidRPr="0005616A">
        <w:rPr>
          <w:color w:val="auto"/>
        </w:rPr>
        <w:t xml:space="preserve"> friction will be determined with a drag test</w:t>
      </w:r>
      <w:r w:rsidR="00EE730D">
        <w:rPr>
          <w:color w:val="auto"/>
        </w:rPr>
        <w:t>,</w:t>
      </w:r>
      <w:r w:rsidRPr="0005616A">
        <w:rPr>
          <w:color w:val="auto"/>
        </w:rPr>
        <w:t xml:space="preserve"> and power output will be </w:t>
      </w:r>
      <w:r w:rsidR="00651107">
        <w:rPr>
          <w:color w:val="auto"/>
        </w:rPr>
        <w:t>adjusted</w:t>
      </w:r>
      <w:r w:rsidRPr="0005616A">
        <w:rPr>
          <w:color w:val="auto"/>
        </w:rPr>
        <w:t xml:space="preserve"> using a pulley system. For the ergometer </w:t>
      </w:r>
      <w:r w:rsidR="008716D6">
        <w:rPr>
          <w:color w:val="auto"/>
        </w:rPr>
        <w:t>tests</w:t>
      </w:r>
      <w:r w:rsidR="00EE730D">
        <w:rPr>
          <w:color w:val="auto"/>
        </w:rPr>
        <w:t xml:space="preserve"> </w:t>
      </w:r>
      <w:r w:rsidRPr="0005616A">
        <w:rPr>
          <w:color w:val="auto"/>
        </w:rPr>
        <w:t xml:space="preserve">a computer-controlled ergometer is used to match external power output with the </w:t>
      </w:r>
      <w:proofErr w:type="spellStart"/>
      <w:r w:rsidRPr="0005616A">
        <w:rPr>
          <w:color w:val="auto"/>
        </w:rPr>
        <w:t>overground</w:t>
      </w:r>
      <w:proofErr w:type="spellEnd"/>
      <w:r w:rsidRPr="0005616A">
        <w:rPr>
          <w:color w:val="auto"/>
        </w:rPr>
        <w:t xml:space="preserve"> </w:t>
      </w:r>
      <w:r w:rsidR="008716D6">
        <w:rPr>
          <w:color w:val="auto"/>
        </w:rPr>
        <w:t>test</w:t>
      </w:r>
      <w:r w:rsidRPr="0005616A">
        <w:rPr>
          <w:color w:val="auto"/>
        </w:rPr>
        <w:t>.</w:t>
      </w:r>
    </w:p>
    <w:p w14:paraId="366D2651" w14:textId="77777777" w:rsidR="00D34272" w:rsidRPr="0005616A" w:rsidRDefault="00D34272" w:rsidP="00CD1661">
      <w:pPr>
        <w:rPr>
          <w:rFonts w:asciiTheme="minorHAnsi" w:hAnsiTheme="minorHAnsi" w:cstheme="minorHAnsi"/>
          <w:b/>
          <w:color w:val="auto"/>
        </w:rPr>
      </w:pPr>
    </w:p>
    <w:p w14:paraId="3D4CD2F3" w14:textId="0686ABDF" w:rsidR="006305D7" w:rsidRPr="0005616A" w:rsidRDefault="006305D7" w:rsidP="00CD1661">
      <w:pPr>
        <w:rPr>
          <w:rFonts w:asciiTheme="minorHAnsi" w:hAnsiTheme="minorHAnsi" w:cstheme="minorHAnsi"/>
          <w:b/>
          <w:color w:val="auto"/>
        </w:rPr>
      </w:pPr>
      <w:r w:rsidRPr="0005616A">
        <w:rPr>
          <w:rFonts w:asciiTheme="minorHAnsi" w:hAnsiTheme="minorHAnsi" w:cstheme="minorHAnsi"/>
          <w:b/>
          <w:color w:val="auto"/>
        </w:rPr>
        <w:t>PROTOCOL:</w:t>
      </w:r>
    </w:p>
    <w:p w14:paraId="4D2FA34C" w14:textId="2682A5CD" w:rsidR="00D05C35" w:rsidRPr="0005616A" w:rsidRDefault="00D05C35" w:rsidP="00CD1661">
      <w:pPr>
        <w:rPr>
          <w:color w:val="auto"/>
        </w:rPr>
      </w:pPr>
      <w:bookmarkStart w:id="3" w:name="_Hlk17372182"/>
    </w:p>
    <w:p w14:paraId="7D1F7D9D" w14:textId="56F09F0E" w:rsidR="00D05C35" w:rsidRPr="0005616A" w:rsidRDefault="00D05C35" w:rsidP="00CD1661">
      <w:pPr>
        <w:rPr>
          <w:color w:val="auto"/>
        </w:rPr>
      </w:pPr>
      <w:r w:rsidRPr="0005616A">
        <w:rPr>
          <w:color w:val="auto"/>
        </w:rPr>
        <w:t>This study was approved by the local ethical committee (</w:t>
      </w:r>
      <w:bookmarkStart w:id="4" w:name="_Hlk17800971"/>
      <w:r w:rsidRPr="0005616A">
        <w:rPr>
          <w:color w:val="auto"/>
        </w:rPr>
        <w:t>Ethical Committee Human Movement Sciences</w:t>
      </w:r>
      <w:bookmarkEnd w:id="4"/>
      <w:r w:rsidRPr="0005616A">
        <w:rPr>
          <w:color w:val="auto"/>
        </w:rPr>
        <w:t xml:space="preserve">) at the University Medical Center Groningen. All participants signed written </w:t>
      </w:r>
      <w:r w:rsidR="00400093" w:rsidRPr="0005616A">
        <w:rPr>
          <w:color w:val="auto"/>
        </w:rPr>
        <w:t>informed consent</w:t>
      </w:r>
      <w:r w:rsidRPr="0005616A">
        <w:rPr>
          <w:color w:val="auto"/>
        </w:rPr>
        <w:t>.</w:t>
      </w:r>
    </w:p>
    <w:p w14:paraId="1D2DCD97" w14:textId="77777777" w:rsidR="00CD1661" w:rsidRPr="0005616A" w:rsidRDefault="00CD1661" w:rsidP="00CD1661">
      <w:pPr>
        <w:rPr>
          <w:color w:val="auto"/>
        </w:rPr>
      </w:pPr>
    </w:p>
    <w:bookmarkEnd w:id="3"/>
    <w:p w14:paraId="52BEC0C0" w14:textId="039E33BC" w:rsidR="0065516F" w:rsidRPr="00D30B6C" w:rsidRDefault="0065516F" w:rsidP="00CD1661">
      <w:pPr>
        <w:pStyle w:val="Heading1"/>
        <w:numPr>
          <w:ilvl w:val="0"/>
          <w:numId w:val="31"/>
        </w:numPr>
        <w:spacing w:before="0" w:after="0"/>
        <w:rPr>
          <w:color w:val="auto"/>
          <w:sz w:val="24"/>
          <w:szCs w:val="24"/>
        </w:rPr>
      </w:pPr>
      <w:r w:rsidRPr="00D30B6C">
        <w:rPr>
          <w:color w:val="auto"/>
          <w:sz w:val="24"/>
          <w:szCs w:val="24"/>
        </w:rPr>
        <w:t>Study design</w:t>
      </w:r>
      <w:r w:rsidR="00F54B1A" w:rsidRPr="00D30B6C">
        <w:rPr>
          <w:color w:val="auto"/>
          <w:sz w:val="24"/>
          <w:szCs w:val="24"/>
        </w:rPr>
        <w:t xml:space="preserve"> </w:t>
      </w:r>
      <w:r w:rsidR="00400093" w:rsidRPr="00D30B6C">
        <w:rPr>
          <w:color w:val="auto"/>
          <w:sz w:val="24"/>
          <w:szCs w:val="24"/>
        </w:rPr>
        <w:t>and</w:t>
      </w:r>
      <w:r w:rsidR="00F54B1A" w:rsidRPr="00D30B6C">
        <w:rPr>
          <w:color w:val="auto"/>
          <w:sz w:val="24"/>
          <w:szCs w:val="24"/>
        </w:rPr>
        <w:t xml:space="preserve"> setup</w:t>
      </w:r>
    </w:p>
    <w:p w14:paraId="1E2F64A2" w14:textId="77777777" w:rsidR="00AA1741" w:rsidRDefault="00AA1741" w:rsidP="00AA1741">
      <w:pPr>
        <w:pStyle w:val="ListParagraph"/>
        <w:widowControl/>
        <w:autoSpaceDE/>
        <w:autoSpaceDN/>
        <w:adjustRightInd/>
        <w:ind w:left="0"/>
        <w:rPr>
          <w:color w:val="auto"/>
        </w:rPr>
      </w:pPr>
    </w:p>
    <w:p w14:paraId="2B13290D" w14:textId="22EA8832" w:rsidR="00CA5FA8" w:rsidRDefault="00FC71E1" w:rsidP="00CD1661">
      <w:pPr>
        <w:pStyle w:val="ListParagraph"/>
        <w:widowControl/>
        <w:numPr>
          <w:ilvl w:val="1"/>
          <w:numId w:val="25"/>
        </w:numPr>
        <w:autoSpaceDE/>
        <w:autoSpaceDN/>
        <w:adjustRightInd/>
        <w:rPr>
          <w:color w:val="auto"/>
        </w:rPr>
      </w:pPr>
      <w:r>
        <w:rPr>
          <w:color w:val="auto"/>
        </w:rPr>
        <w:t>Instruct</w:t>
      </w:r>
      <w:r w:rsidRPr="0005616A" w:rsidDel="00FC71E1">
        <w:rPr>
          <w:color w:val="auto"/>
        </w:rPr>
        <w:t xml:space="preserve"> </w:t>
      </w:r>
      <w:r w:rsidR="00CA5FA8" w:rsidRPr="0005616A">
        <w:rPr>
          <w:color w:val="auto"/>
        </w:rPr>
        <w:t xml:space="preserve">the participant and obtain informed consent in line with the Ethical Committee of </w:t>
      </w:r>
      <w:r w:rsidR="00AA1741">
        <w:rPr>
          <w:color w:val="auto"/>
        </w:rPr>
        <w:t>the</w:t>
      </w:r>
      <w:r w:rsidR="00CA5FA8" w:rsidRPr="0005616A">
        <w:rPr>
          <w:color w:val="auto"/>
        </w:rPr>
        <w:t xml:space="preserve"> institution</w:t>
      </w:r>
      <w:r w:rsidR="00C41AA9" w:rsidRPr="0005616A">
        <w:rPr>
          <w:color w:val="auto"/>
        </w:rPr>
        <w:t>.</w:t>
      </w:r>
    </w:p>
    <w:p w14:paraId="2BFD6C3A" w14:textId="77777777" w:rsidR="00E954BD" w:rsidRPr="0005616A" w:rsidRDefault="00E954BD" w:rsidP="00E954BD">
      <w:pPr>
        <w:pStyle w:val="ListParagraph"/>
        <w:widowControl/>
        <w:autoSpaceDE/>
        <w:autoSpaceDN/>
        <w:adjustRightInd/>
        <w:ind w:left="0"/>
        <w:rPr>
          <w:color w:val="auto"/>
        </w:rPr>
      </w:pPr>
    </w:p>
    <w:p w14:paraId="7AF56FB2" w14:textId="4540752D" w:rsidR="0065516F" w:rsidRPr="005B53C0" w:rsidRDefault="00702766" w:rsidP="00CD1661">
      <w:pPr>
        <w:pStyle w:val="ListParagraph"/>
        <w:widowControl/>
        <w:numPr>
          <w:ilvl w:val="1"/>
          <w:numId w:val="25"/>
        </w:numPr>
        <w:autoSpaceDE/>
        <w:autoSpaceDN/>
        <w:adjustRightInd/>
        <w:rPr>
          <w:color w:val="auto"/>
        </w:rPr>
      </w:pPr>
      <w:r w:rsidRPr="005B53C0">
        <w:rPr>
          <w:color w:val="auto"/>
        </w:rPr>
        <w:t>Determine the readiness for physical activity of the participants by p</w:t>
      </w:r>
      <w:r w:rsidR="0065516F" w:rsidRPr="005B53C0">
        <w:rPr>
          <w:color w:val="auto"/>
        </w:rPr>
        <w:t>erform</w:t>
      </w:r>
      <w:r w:rsidRPr="005B53C0">
        <w:rPr>
          <w:color w:val="auto"/>
        </w:rPr>
        <w:t>ing a</w:t>
      </w:r>
      <w:r w:rsidR="0065516F" w:rsidRPr="005B53C0">
        <w:rPr>
          <w:color w:val="auto"/>
        </w:rPr>
        <w:t xml:space="preserve"> baseline assessment with the Physical Activity Readiness Questionnaire</w:t>
      </w:r>
      <w:r w:rsidR="000E60BC" w:rsidRPr="005B53C0">
        <w:rPr>
          <w:noProof/>
          <w:color w:val="auto"/>
          <w:vertAlign w:val="superscript"/>
        </w:rPr>
        <w:t>42,43</w:t>
      </w:r>
      <w:r w:rsidR="004161FB" w:rsidRPr="005B53C0">
        <w:rPr>
          <w:color w:val="auto"/>
        </w:rPr>
        <w:t>.</w:t>
      </w:r>
    </w:p>
    <w:p w14:paraId="19D53479" w14:textId="77777777" w:rsidR="00212ECD" w:rsidRPr="0005616A" w:rsidRDefault="00212ECD" w:rsidP="00212ECD">
      <w:pPr>
        <w:pStyle w:val="ListParagraph"/>
        <w:widowControl/>
        <w:autoSpaceDE/>
        <w:autoSpaceDN/>
        <w:adjustRightInd/>
        <w:ind w:left="0"/>
        <w:rPr>
          <w:color w:val="auto"/>
          <w:highlight w:val="yellow"/>
        </w:rPr>
      </w:pPr>
    </w:p>
    <w:p w14:paraId="34CAF9B9" w14:textId="393358C6" w:rsidR="0065516F" w:rsidRDefault="0065516F" w:rsidP="00CD1661">
      <w:pPr>
        <w:pStyle w:val="ListParagraph"/>
        <w:widowControl/>
        <w:numPr>
          <w:ilvl w:val="1"/>
          <w:numId w:val="25"/>
        </w:numPr>
        <w:autoSpaceDE/>
        <w:autoSpaceDN/>
        <w:adjustRightInd/>
        <w:rPr>
          <w:color w:val="auto"/>
        </w:rPr>
      </w:pPr>
      <w:r w:rsidRPr="0005616A">
        <w:rPr>
          <w:color w:val="auto"/>
        </w:rPr>
        <w:t>Perform in-patient screening with a medical doctor</w:t>
      </w:r>
      <w:r w:rsidR="00C41AA9" w:rsidRPr="0005616A">
        <w:rPr>
          <w:color w:val="auto"/>
        </w:rPr>
        <w:t>.</w:t>
      </w:r>
    </w:p>
    <w:p w14:paraId="01E1718F" w14:textId="77777777" w:rsidR="00EE3BE0" w:rsidRPr="0005616A" w:rsidRDefault="00EE3BE0" w:rsidP="00EE3BE0">
      <w:pPr>
        <w:pStyle w:val="ListParagraph"/>
        <w:widowControl/>
        <w:autoSpaceDE/>
        <w:autoSpaceDN/>
        <w:adjustRightInd/>
        <w:ind w:left="0"/>
        <w:rPr>
          <w:color w:val="auto"/>
        </w:rPr>
      </w:pPr>
    </w:p>
    <w:p w14:paraId="554B34A7" w14:textId="4ED29AFF" w:rsidR="00793C3A" w:rsidRPr="00D30B6C" w:rsidRDefault="00E33DE6" w:rsidP="00CD1661">
      <w:pPr>
        <w:pStyle w:val="ListParagraph"/>
        <w:widowControl/>
        <w:numPr>
          <w:ilvl w:val="1"/>
          <w:numId w:val="25"/>
        </w:numPr>
        <w:autoSpaceDE/>
        <w:autoSpaceDN/>
        <w:adjustRightInd/>
        <w:rPr>
          <w:color w:val="auto"/>
        </w:rPr>
      </w:pPr>
      <w:r w:rsidRPr="00D30B6C">
        <w:rPr>
          <w:color w:val="auto"/>
        </w:rPr>
        <w:t>Decide on a fixed power output for all participants (</w:t>
      </w:r>
      <w:r w:rsidR="002910B6" w:rsidRPr="00D30B6C">
        <w:rPr>
          <w:color w:val="auto"/>
        </w:rPr>
        <w:t xml:space="preserve">e.g., </w:t>
      </w:r>
      <w:r w:rsidRPr="00D30B6C">
        <w:rPr>
          <w:color w:val="auto"/>
        </w:rPr>
        <w:t>10</w:t>
      </w:r>
      <w:r w:rsidR="002910B6" w:rsidRPr="00D30B6C">
        <w:rPr>
          <w:color w:val="auto"/>
        </w:rPr>
        <w:t>−</w:t>
      </w:r>
      <w:r w:rsidRPr="00D30B6C">
        <w:rPr>
          <w:color w:val="auto"/>
        </w:rPr>
        <w:t>20</w:t>
      </w:r>
      <w:r w:rsidR="002910B6" w:rsidRPr="00D30B6C">
        <w:rPr>
          <w:color w:val="auto"/>
        </w:rPr>
        <w:t xml:space="preserve"> </w:t>
      </w:r>
      <w:r w:rsidRPr="00D30B6C">
        <w:rPr>
          <w:color w:val="auto"/>
        </w:rPr>
        <w:t>W at 1.11 m/s), a relative power output (</w:t>
      </w:r>
      <w:r w:rsidR="002910B6" w:rsidRPr="00D30B6C">
        <w:rPr>
          <w:color w:val="auto"/>
        </w:rPr>
        <w:t xml:space="preserve">e.g., </w:t>
      </w:r>
      <w:r w:rsidRPr="00D30B6C">
        <w:rPr>
          <w:color w:val="auto"/>
        </w:rPr>
        <w:t>0.25</w:t>
      </w:r>
      <w:r w:rsidR="002910B6" w:rsidRPr="00D30B6C">
        <w:rPr>
          <w:color w:val="auto"/>
        </w:rPr>
        <w:t xml:space="preserve"> </w:t>
      </w:r>
      <w:r w:rsidRPr="00D30B6C">
        <w:rPr>
          <w:color w:val="auto"/>
        </w:rPr>
        <w:t xml:space="preserve">W/kg bodyweight at 1.11 m/s), or a </w:t>
      </w:r>
      <w:r w:rsidR="00870FB1">
        <w:rPr>
          <w:color w:val="auto"/>
        </w:rPr>
        <w:t>"</w:t>
      </w:r>
      <w:r w:rsidRPr="00D30B6C">
        <w:rPr>
          <w:color w:val="auto"/>
        </w:rPr>
        <w:t>realistic</w:t>
      </w:r>
      <w:r w:rsidR="00870FB1">
        <w:rPr>
          <w:color w:val="auto"/>
        </w:rPr>
        <w:t>"</w:t>
      </w:r>
      <w:r w:rsidRPr="00D30B6C">
        <w:rPr>
          <w:color w:val="auto"/>
        </w:rPr>
        <w:t xml:space="preserve"> individual power output based on a surface of interest (based on a coast-down test)</w:t>
      </w:r>
      <w:r w:rsidR="00C41AA9" w:rsidRPr="00D30B6C">
        <w:rPr>
          <w:color w:val="auto"/>
        </w:rPr>
        <w:t>.</w:t>
      </w:r>
    </w:p>
    <w:p w14:paraId="268B7596" w14:textId="468639C8" w:rsidR="002910B6" w:rsidRPr="0005616A" w:rsidRDefault="002910B6" w:rsidP="002910B6">
      <w:pPr>
        <w:pStyle w:val="ListParagraph"/>
        <w:widowControl/>
        <w:autoSpaceDE/>
        <w:autoSpaceDN/>
        <w:adjustRightInd/>
        <w:ind w:left="0"/>
        <w:rPr>
          <w:color w:val="auto"/>
          <w:highlight w:val="yellow"/>
        </w:rPr>
      </w:pPr>
    </w:p>
    <w:p w14:paraId="65D36676" w14:textId="11E2D542" w:rsidR="000B06FF" w:rsidRPr="005B53C0" w:rsidRDefault="000B06FF" w:rsidP="00CD1661">
      <w:pPr>
        <w:pStyle w:val="ListParagraph"/>
        <w:widowControl/>
        <w:numPr>
          <w:ilvl w:val="1"/>
          <w:numId w:val="25"/>
        </w:numPr>
        <w:autoSpaceDE/>
        <w:autoSpaceDN/>
        <w:adjustRightInd/>
        <w:rPr>
          <w:color w:val="auto"/>
        </w:rPr>
      </w:pPr>
      <w:r w:rsidRPr="005B53C0">
        <w:rPr>
          <w:color w:val="auto"/>
        </w:rPr>
        <w:t xml:space="preserve">Allow the participant to </w:t>
      </w:r>
      <w:r w:rsidR="00EE730D">
        <w:rPr>
          <w:color w:val="auto"/>
        </w:rPr>
        <w:t xml:space="preserve">become </w:t>
      </w:r>
      <w:r w:rsidRPr="005B53C0">
        <w:rPr>
          <w:color w:val="auto"/>
        </w:rPr>
        <w:t xml:space="preserve">familiar with </w:t>
      </w:r>
      <w:r w:rsidR="00F9507C">
        <w:rPr>
          <w:color w:val="auto"/>
        </w:rPr>
        <w:t xml:space="preserve">the </w:t>
      </w:r>
      <w:proofErr w:type="spellStart"/>
      <w:r w:rsidR="00F9507C">
        <w:rPr>
          <w:color w:val="auto"/>
        </w:rPr>
        <w:t>overground</w:t>
      </w:r>
      <w:proofErr w:type="spellEnd"/>
      <w:r w:rsidR="00F9507C">
        <w:rPr>
          <w:color w:val="auto"/>
        </w:rPr>
        <w:t>, treadmill, and ergometer</w:t>
      </w:r>
      <w:r w:rsidR="00F9507C" w:rsidRPr="005B53C0">
        <w:rPr>
          <w:color w:val="auto"/>
        </w:rPr>
        <w:t xml:space="preserve"> </w:t>
      </w:r>
      <w:r w:rsidRPr="005B53C0">
        <w:rPr>
          <w:color w:val="auto"/>
        </w:rPr>
        <w:t>condition</w:t>
      </w:r>
      <w:r w:rsidR="00EE730D">
        <w:rPr>
          <w:color w:val="auto"/>
        </w:rPr>
        <w:t>s</w:t>
      </w:r>
      <w:r w:rsidRPr="005B53C0">
        <w:rPr>
          <w:color w:val="auto"/>
        </w:rPr>
        <w:t xml:space="preserve"> before testing.</w:t>
      </w:r>
    </w:p>
    <w:p w14:paraId="6DE32E00" w14:textId="77777777" w:rsidR="00E70C79" w:rsidRPr="00C5297E" w:rsidRDefault="00E70C79" w:rsidP="00C5297E">
      <w:pPr>
        <w:pStyle w:val="ListParagraph"/>
        <w:rPr>
          <w:color w:val="auto"/>
          <w:highlight w:val="yellow"/>
        </w:rPr>
      </w:pPr>
    </w:p>
    <w:p w14:paraId="458C4A09" w14:textId="4020C40B" w:rsidR="00E70C79" w:rsidRPr="005B53C0" w:rsidRDefault="00E70C79" w:rsidP="00CD1661">
      <w:pPr>
        <w:pStyle w:val="ListParagraph"/>
        <w:widowControl/>
        <w:numPr>
          <w:ilvl w:val="1"/>
          <w:numId w:val="25"/>
        </w:numPr>
        <w:autoSpaceDE/>
        <w:autoSpaceDN/>
        <w:adjustRightInd/>
        <w:rPr>
          <w:color w:val="auto"/>
        </w:rPr>
      </w:pPr>
      <w:r w:rsidRPr="005B53C0">
        <w:rPr>
          <w:color w:val="auto"/>
        </w:rPr>
        <w:t xml:space="preserve">Check the tire pressure </w:t>
      </w:r>
      <w:r w:rsidR="00AB3170" w:rsidRPr="005B53C0">
        <w:rPr>
          <w:color w:val="auto"/>
        </w:rPr>
        <w:t xml:space="preserve">and overall wheelchair mechanics </w:t>
      </w:r>
      <w:r w:rsidRPr="005B53C0">
        <w:rPr>
          <w:color w:val="auto"/>
        </w:rPr>
        <w:t>before each measurement and inflate the tires to 600</w:t>
      </w:r>
      <w:r w:rsidR="00262B1F" w:rsidRPr="005B53C0">
        <w:rPr>
          <w:color w:val="auto"/>
        </w:rPr>
        <w:t xml:space="preserve"> </w:t>
      </w:r>
      <w:r w:rsidRPr="005B53C0">
        <w:rPr>
          <w:color w:val="auto"/>
        </w:rPr>
        <w:t>kPa if needed.</w:t>
      </w:r>
    </w:p>
    <w:p w14:paraId="0D2D12CF" w14:textId="77777777" w:rsidR="002910B6" w:rsidRDefault="002910B6" w:rsidP="00CD1661">
      <w:pPr>
        <w:pStyle w:val="ListParagraph"/>
        <w:widowControl/>
        <w:autoSpaceDE/>
        <w:autoSpaceDN/>
        <w:adjustRightInd/>
        <w:ind w:left="0"/>
        <w:rPr>
          <w:color w:val="auto"/>
        </w:rPr>
      </w:pPr>
    </w:p>
    <w:p w14:paraId="698E6A27" w14:textId="37ACB68B" w:rsidR="000D306D" w:rsidRPr="0005616A" w:rsidRDefault="000D5049" w:rsidP="00CD1661">
      <w:pPr>
        <w:pStyle w:val="ListParagraph"/>
        <w:widowControl/>
        <w:autoSpaceDE/>
        <w:autoSpaceDN/>
        <w:adjustRightInd/>
        <w:ind w:left="0"/>
        <w:rPr>
          <w:color w:val="auto"/>
        </w:rPr>
      </w:pPr>
      <w:r>
        <w:rPr>
          <w:color w:val="auto"/>
        </w:rPr>
        <w:t xml:space="preserve">NOTE: </w:t>
      </w:r>
      <w:r w:rsidR="000D306D" w:rsidRPr="0005616A">
        <w:rPr>
          <w:color w:val="auto"/>
        </w:rPr>
        <w:t>To obtain valid steady-state outcomes for cardiopulmonary upper body work and gross mechanical efficiency (ME), one should adhere to a minimum duration of 3</w:t>
      </w:r>
      <w:r>
        <w:rPr>
          <w:color w:val="auto"/>
        </w:rPr>
        <w:t xml:space="preserve"> </w:t>
      </w:r>
      <w:r w:rsidR="000D306D" w:rsidRPr="0005616A">
        <w:rPr>
          <w:color w:val="auto"/>
        </w:rPr>
        <w:t>min per submaximal (up to 70% peak exercise capacity) exercise block to achieve steady</w:t>
      </w:r>
      <w:r w:rsidR="00055D5F">
        <w:rPr>
          <w:color w:val="auto"/>
        </w:rPr>
        <w:t>-</w:t>
      </w:r>
      <w:r w:rsidR="000D306D" w:rsidRPr="0005616A">
        <w:rPr>
          <w:color w:val="auto"/>
        </w:rPr>
        <w:t>state exercise with a respiratory exchange ratio below 1</w:t>
      </w:r>
      <w:r w:rsidR="000E60BC" w:rsidRPr="000E60BC">
        <w:rPr>
          <w:noProof/>
          <w:color w:val="auto"/>
          <w:vertAlign w:val="superscript"/>
        </w:rPr>
        <w:t>44,45</w:t>
      </w:r>
      <w:r w:rsidR="000D306D" w:rsidRPr="0005616A">
        <w:rPr>
          <w:color w:val="auto"/>
        </w:rPr>
        <w:t xml:space="preserve">. Especially in </w:t>
      </w:r>
      <w:proofErr w:type="spellStart"/>
      <w:r w:rsidR="000D306D" w:rsidRPr="0005616A">
        <w:rPr>
          <w:color w:val="auto"/>
        </w:rPr>
        <w:t>handrim</w:t>
      </w:r>
      <w:proofErr w:type="spellEnd"/>
      <w:r w:rsidR="000D306D" w:rsidRPr="0005616A">
        <w:rPr>
          <w:color w:val="auto"/>
        </w:rPr>
        <w:t xml:space="preserve"> propulsion, </w:t>
      </w:r>
      <w:r w:rsidR="00EE730D">
        <w:rPr>
          <w:color w:val="auto"/>
        </w:rPr>
        <w:t xml:space="preserve">the </w:t>
      </w:r>
      <w:r w:rsidR="000D306D" w:rsidRPr="0005616A">
        <w:rPr>
          <w:color w:val="auto"/>
        </w:rPr>
        <w:t xml:space="preserve">wheelchair speed must remain within a comfortable or feasible range </w:t>
      </w:r>
      <w:r w:rsidR="00DD1DD9" w:rsidRPr="0005616A">
        <w:rPr>
          <w:color w:val="auto"/>
        </w:rPr>
        <w:t>(0.56</w:t>
      </w:r>
      <w:r w:rsidR="00DD1DD9" w:rsidRPr="000D5049">
        <w:rPr>
          <w:color w:val="auto"/>
        </w:rPr>
        <w:t>−</w:t>
      </w:r>
      <w:r w:rsidR="00DD1DD9" w:rsidRPr="0005616A">
        <w:rPr>
          <w:color w:val="auto"/>
        </w:rPr>
        <w:t xml:space="preserve">2.0 </w:t>
      </w:r>
      <w:r w:rsidR="00DD1DD9" w:rsidRPr="00DD1DD9">
        <w:rPr>
          <w:color w:val="auto"/>
        </w:rPr>
        <w:t>m</w:t>
      </w:r>
      <w:r w:rsidR="00DD1DD9">
        <w:rPr>
          <w:color w:val="auto"/>
        </w:rPr>
        <w:t>/</w:t>
      </w:r>
      <w:r w:rsidR="00DD1DD9" w:rsidRPr="00DD1DD9">
        <w:rPr>
          <w:color w:val="auto"/>
        </w:rPr>
        <w:t>s</w:t>
      </w:r>
      <w:r w:rsidR="00DD1DD9" w:rsidRPr="0005616A">
        <w:rPr>
          <w:color w:val="auto"/>
        </w:rPr>
        <w:t>)</w:t>
      </w:r>
      <w:r w:rsidR="00DD1DD9">
        <w:rPr>
          <w:color w:val="auto"/>
        </w:rPr>
        <w:t xml:space="preserve"> </w:t>
      </w:r>
      <w:r w:rsidR="000D306D" w:rsidRPr="0005616A">
        <w:rPr>
          <w:color w:val="auto"/>
        </w:rPr>
        <w:t>to exclude motor control issues</w:t>
      </w:r>
      <w:r w:rsidR="000E60BC" w:rsidRPr="000E60BC">
        <w:rPr>
          <w:noProof/>
          <w:color w:val="auto"/>
          <w:vertAlign w:val="superscript"/>
        </w:rPr>
        <w:t>46-48</w:t>
      </w:r>
      <w:r w:rsidR="000D306D" w:rsidRPr="0005616A">
        <w:rPr>
          <w:color w:val="auto"/>
        </w:rPr>
        <w:t>, which means that power increments are preferably controlled by increments in resistance.</w:t>
      </w:r>
    </w:p>
    <w:p w14:paraId="25528393" w14:textId="77777777" w:rsidR="000D306D" w:rsidRPr="0005616A" w:rsidRDefault="000D306D" w:rsidP="00CD1661">
      <w:pPr>
        <w:pStyle w:val="ListParagraph"/>
        <w:widowControl/>
        <w:autoSpaceDE/>
        <w:autoSpaceDN/>
        <w:adjustRightInd/>
        <w:ind w:left="0"/>
        <w:rPr>
          <w:color w:val="auto"/>
          <w:highlight w:val="yellow"/>
        </w:rPr>
      </w:pPr>
    </w:p>
    <w:p w14:paraId="12354D05" w14:textId="28861513" w:rsidR="0065516F" w:rsidRPr="00262B1F" w:rsidRDefault="006E7B06" w:rsidP="00CD1661">
      <w:pPr>
        <w:pStyle w:val="Heading1"/>
        <w:numPr>
          <w:ilvl w:val="0"/>
          <w:numId w:val="25"/>
        </w:numPr>
        <w:spacing w:before="0" w:after="0"/>
        <w:rPr>
          <w:color w:val="auto"/>
          <w:sz w:val="24"/>
          <w:szCs w:val="24"/>
          <w:highlight w:val="yellow"/>
        </w:rPr>
      </w:pPr>
      <w:bookmarkStart w:id="5" w:name="_Hlk19626046"/>
      <w:r w:rsidRPr="00262B1F">
        <w:rPr>
          <w:color w:val="auto"/>
          <w:sz w:val="24"/>
          <w:szCs w:val="24"/>
          <w:highlight w:val="yellow"/>
        </w:rPr>
        <w:lastRenderedPageBreak/>
        <w:t>External p</w:t>
      </w:r>
      <w:r w:rsidR="0065516F" w:rsidRPr="00262B1F">
        <w:rPr>
          <w:color w:val="auto"/>
          <w:sz w:val="24"/>
          <w:szCs w:val="24"/>
          <w:highlight w:val="yellow"/>
        </w:rPr>
        <w:t xml:space="preserve">ower output during </w:t>
      </w:r>
      <w:proofErr w:type="spellStart"/>
      <w:r w:rsidR="0065516F" w:rsidRPr="00262B1F">
        <w:rPr>
          <w:color w:val="auto"/>
          <w:sz w:val="24"/>
          <w:szCs w:val="24"/>
          <w:highlight w:val="yellow"/>
        </w:rPr>
        <w:t>overground</w:t>
      </w:r>
      <w:proofErr w:type="spellEnd"/>
      <w:r w:rsidR="0065516F" w:rsidRPr="00262B1F">
        <w:rPr>
          <w:color w:val="auto"/>
          <w:sz w:val="24"/>
          <w:szCs w:val="24"/>
          <w:highlight w:val="yellow"/>
        </w:rPr>
        <w:t xml:space="preserve"> testing</w:t>
      </w:r>
    </w:p>
    <w:p w14:paraId="30154D38" w14:textId="77777777" w:rsidR="00DF45EA" w:rsidRDefault="00DF45EA" w:rsidP="00CD1661">
      <w:pPr>
        <w:pStyle w:val="ListParagraph"/>
        <w:ind w:left="0"/>
        <w:rPr>
          <w:color w:val="auto"/>
        </w:rPr>
      </w:pPr>
    </w:p>
    <w:p w14:paraId="5845BA7B" w14:textId="0B2EA4D2" w:rsidR="000034BF" w:rsidRDefault="002D6FB9" w:rsidP="00CD1661">
      <w:pPr>
        <w:pStyle w:val="ListParagraph"/>
        <w:widowControl/>
        <w:numPr>
          <w:ilvl w:val="1"/>
          <w:numId w:val="25"/>
        </w:numPr>
        <w:autoSpaceDE/>
        <w:autoSpaceDN/>
        <w:adjustRightInd/>
        <w:rPr>
          <w:color w:val="auto"/>
          <w:highlight w:val="yellow"/>
        </w:rPr>
      </w:pPr>
      <w:r>
        <w:rPr>
          <w:color w:val="auto"/>
          <w:highlight w:val="yellow"/>
        </w:rPr>
        <w:t xml:space="preserve">Perform the </w:t>
      </w:r>
      <w:r w:rsidR="00EE730D">
        <w:rPr>
          <w:color w:val="auto"/>
          <w:highlight w:val="yellow"/>
        </w:rPr>
        <w:t>coast-down</w:t>
      </w:r>
      <w:r>
        <w:rPr>
          <w:color w:val="auto"/>
          <w:highlight w:val="yellow"/>
        </w:rPr>
        <w:t xml:space="preserve"> test on the surface of interest. </w:t>
      </w:r>
      <w:r w:rsidR="00DF5DFF" w:rsidRPr="0005616A">
        <w:rPr>
          <w:color w:val="auto"/>
          <w:highlight w:val="yellow"/>
        </w:rPr>
        <w:t xml:space="preserve">Position the participant </w:t>
      </w:r>
      <w:r w:rsidR="00AB3170">
        <w:rPr>
          <w:color w:val="auto"/>
          <w:highlight w:val="yellow"/>
        </w:rPr>
        <w:t xml:space="preserve">in an active position and </w:t>
      </w:r>
      <w:r w:rsidR="00DF5DFF" w:rsidRPr="0005616A">
        <w:rPr>
          <w:color w:val="auto"/>
          <w:highlight w:val="yellow"/>
        </w:rPr>
        <w:t xml:space="preserve">as standardized as possible: feet on the footrest, hands on the lap, and looking straight </w:t>
      </w:r>
      <w:r w:rsidR="00EE730D">
        <w:rPr>
          <w:color w:val="auto"/>
          <w:highlight w:val="yellow"/>
        </w:rPr>
        <w:t>ahead</w:t>
      </w:r>
      <w:r w:rsidR="00EE730D" w:rsidRPr="0005616A">
        <w:rPr>
          <w:color w:val="auto"/>
          <w:highlight w:val="yellow"/>
        </w:rPr>
        <w:t xml:space="preserve"> </w:t>
      </w:r>
      <w:r w:rsidR="00DF5DFF" w:rsidRPr="0005616A">
        <w:rPr>
          <w:color w:val="auto"/>
          <w:highlight w:val="yellow"/>
        </w:rPr>
        <w:t xml:space="preserve">(the position should be reflective of </w:t>
      </w:r>
      <w:r w:rsidR="00EE730D">
        <w:rPr>
          <w:color w:val="auto"/>
          <w:highlight w:val="yellow"/>
        </w:rPr>
        <w:t xml:space="preserve">the </w:t>
      </w:r>
      <w:r w:rsidR="00DF5DFF" w:rsidRPr="0005616A">
        <w:rPr>
          <w:color w:val="auto"/>
          <w:highlight w:val="yellow"/>
        </w:rPr>
        <w:t xml:space="preserve">position during propulsion). </w:t>
      </w:r>
    </w:p>
    <w:p w14:paraId="719D5692" w14:textId="77777777" w:rsidR="000034BF" w:rsidRDefault="000034BF" w:rsidP="000034BF">
      <w:pPr>
        <w:pStyle w:val="ListParagraph"/>
        <w:widowControl/>
        <w:autoSpaceDE/>
        <w:autoSpaceDN/>
        <w:adjustRightInd/>
        <w:ind w:left="0"/>
        <w:rPr>
          <w:color w:val="auto"/>
          <w:highlight w:val="yellow"/>
        </w:rPr>
      </w:pPr>
    </w:p>
    <w:p w14:paraId="75A11B2A" w14:textId="6989F41A" w:rsidR="0065516F" w:rsidRPr="005B53C0" w:rsidRDefault="000034BF" w:rsidP="000034BF">
      <w:pPr>
        <w:pStyle w:val="ListParagraph"/>
        <w:widowControl/>
        <w:autoSpaceDE/>
        <w:autoSpaceDN/>
        <w:adjustRightInd/>
        <w:ind w:left="0"/>
        <w:rPr>
          <w:color w:val="auto"/>
        </w:rPr>
      </w:pPr>
      <w:r w:rsidRPr="005B53C0">
        <w:rPr>
          <w:color w:val="auto"/>
        </w:rPr>
        <w:t xml:space="preserve">NOTE: </w:t>
      </w:r>
      <w:r w:rsidR="00DF5DFF" w:rsidRPr="005B53C0">
        <w:rPr>
          <w:color w:val="auto"/>
        </w:rPr>
        <w:t>Every movement changes the center of mass, which changes the rolling resistance.</w:t>
      </w:r>
    </w:p>
    <w:p w14:paraId="08FDF9F6" w14:textId="77777777" w:rsidR="00E750A6" w:rsidRPr="0005616A" w:rsidRDefault="00E750A6" w:rsidP="00E750A6">
      <w:pPr>
        <w:pStyle w:val="ListParagraph"/>
        <w:widowControl/>
        <w:autoSpaceDE/>
        <w:autoSpaceDN/>
        <w:adjustRightInd/>
        <w:ind w:left="0"/>
        <w:rPr>
          <w:color w:val="auto"/>
          <w:highlight w:val="yellow"/>
        </w:rPr>
      </w:pPr>
    </w:p>
    <w:p w14:paraId="4DA9C6BC" w14:textId="46CEFC67" w:rsidR="005B53C0" w:rsidRDefault="001659A7" w:rsidP="00CD1661">
      <w:pPr>
        <w:pStyle w:val="ListParagraph"/>
        <w:widowControl/>
        <w:numPr>
          <w:ilvl w:val="1"/>
          <w:numId w:val="25"/>
        </w:numPr>
        <w:autoSpaceDE/>
        <w:autoSpaceDN/>
        <w:adjustRightInd/>
        <w:rPr>
          <w:color w:val="auto"/>
          <w:highlight w:val="yellow"/>
        </w:rPr>
      </w:pPr>
      <w:r w:rsidRPr="0005616A">
        <w:rPr>
          <w:color w:val="auto"/>
          <w:highlight w:val="yellow"/>
        </w:rPr>
        <w:t xml:space="preserve">Accelerate </w:t>
      </w:r>
      <w:r w:rsidR="0065516F" w:rsidRPr="0005616A">
        <w:rPr>
          <w:color w:val="auto"/>
          <w:highlight w:val="yellow"/>
        </w:rPr>
        <w:t>the wheelchair to a high velocity</w:t>
      </w:r>
      <w:r w:rsidR="005B53C0">
        <w:rPr>
          <w:color w:val="auto"/>
          <w:highlight w:val="yellow"/>
        </w:rPr>
        <w:t>.</w:t>
      </w:r>
    </w:p>
    <w:p w14:paraId="5A7CDBBD" w14:textId="77777777" w:rsidR="005B53C0" w:rsidRDefault="005B53C0" w:rsidP="005B53C0">
      <w:pPr>
        <w:pStyle w:val="ListParagraph"/>
        <w:widowControl/>
        <w:autoSpaceDE/>
        <w:autoSpaceDN/>
        <w:adjustRightInd/>
        <w:ind w:left="0"/>
        <w:rPr>
          <w:color w:val="auto"/>
          <w:highlight w:val="yellow"/>
        </w:rPr>
      </w:pPr>
    </w:p>
    <w:p w14:paraId="409C0914" w14:textId="7D16E1BA" w:rsidR="0065516F" w:rsidRPr="005B53C0" w:rsidRDefault="005B53C0" w:rsidP="005B53C0">
      <w:pPr>
        <w:pStyle w:val="ListParagraph"/>
        <w:widowControl/>
        <w:autoSpaceDE/>
        <w:autoSpaceDN/>
        <w:adjustRightInd/>
        <w:ind w:left="0"/>
        <w:rPr>
          <w:color w:val="auto"/>
        </w:rPr>
      </w:pPr>
      <w:r w:rsidRPr="005B53C0">
        <w:rPr>
          <w:color w:val="auto"/>
        </w:rPr>
        <w:t>NOTE: T</w:t>
      </w:r>
      <w:r w:rsidR="001659A7" w:rsidRPr="005B53C0">
        <w:rPr>
          <w:color w:val="auto"/>
        </w:rPr>
        <w:t>his can also be done by the participant</w:t>
      </w:r>
      <w:r w:rsidR="00C41AA9" w:rsidRPr="005B53C0">
        <w:rPr>
          <w:color w:val="auto"/>
        </w:rPr>
        <w:t>.</w:t>
      </w:r>
    </w:p>
    <w:p w14:paraId="173B4AF7" w14:textId="77777777" w:rsidR="00E750A6" w:rsidRPr="0005616A" w:rsidRDefault="00E750A6" w:rsidP="00E750A6">
      <w:pPr>
        <w:pStyle w:val="ListParagraph"/>
        <w:widowControl/>
        <w:autoSpaceDE/>
        <w:autoSpaceDN/>
        <w:adjustRightInd/>
        <w:ind w:left="0"/>
        <w:rPr>
          <w:color w:val="auto"/>
          <w:highlight w:val="yellow"/>
        </w:rPr>
      </w:pPr>
    </w:p>
    <w:p w14:paraId="3D15109E" w14:textId="6E2C5759" w:rsidR="0065516F" w:rsidRDefault="001659A7" w:rsidP="00CD1661">
      <w:pPr>
        <w:pStyle w:val="ListParagraph"/>
        <w:widowControl/>
        <w:numPr>
          <w:ilvl w:val="1"/>
          <w:numId w:val="25"/>
        </w:numPr>
        <w:autoSpaceDE/>
        <w:autoSpaceDN/>
        <w:adjustRightInd/>
        <w:rPr>
          <w:color w:val="auto"/>
          <w:highlight w:val="yellow"/>
        </w:rPr>
      </w:pPr>
      <w:r w:rsidRPr="0005616A">
        <w:rPr>
          <w:color w:val="auto"/>
          <w:highlight w:val="yellow"/>
        </w:rPr>
        <w:t>Let the wheelchair decelerate to a complete standstill without interference</w:t>
      </w:r>
      <w:r w:rsidR="00C41AA9" w:rsidRPr="0005616A">
        <w:rPr>
          <w:color w:val="auto"/>
          <w:highlight w:val="yellow"/>
        </w:rPr>
        <w:t>.</w:t>
      </w:r>
    </w:p>
    <w:p w14:paraId="361FDEBA" w14:textId="77777777" w:rsidR="00E750A6" w:rsidRPr="0005616A" w:rsidRDefault="00E750A6" w:rsidP="00E750A6">
      <w:pPr>
        <w:pStyle w:val="ListParagraph"/>
        <w:widowControl/>
        <w:autoSpaceDE/>
        <w:autoSpaceDN/>
        <w:adjustRightInd/>
        <w:ind w:left="0"/>
        <w:rPr>
          <w:color w:val="auto"/>
          <w:highlight w:val="yellow"/>
        </w:rPr>
      </w:pPr>
    </w:p>
    <w:p w14:paraId="6C2B5AC2" w14:textId="19B23074" w:rsidR="0065516F" w:rsidRPr="0005616A" w:rsidRDefault="001659A7" w:rsidP="00CD1661">
      <w:pPr>
        <w:pStyle w:val="ListParagraph"/>
        <w:widowControl/>
        <w:numPr>
          <w:ilvl w:val="1"/>
          <w:numId w:val="25"/>
        </w:numPr>
        <w:autoSpaceDE/>
        <w:autoSpaceDN/>
        <w:adjustRightInd/>
        <w:rPr>
          <w:color w:val="auto"/>
          <w:highlight w:val="yellow"/>
        </w:rPr>
      </w:pPr>
      <w:r w:rsidRPr="0005616A">
        <w:rPr>
          <w:color w:val="auto"/>
          <w:highlight w:val="yellow"/>
        </w:rPr>
        <w:t xml:space="preserve">Record </w:t>
      </w:r>
      <w:r w:rsidR="00DD1DD9">
        <w:rPr>
          <w:color w:val="auto"/>
          <w:highlight w:val="yellow"/>
        </w:rPr>
        <w:t xml:space="preserve">the </w:t>
      </w:r>
      <w:r w:rsidRPr="0005616A">
        <w:rPr>
          <w:color w:val="auto"/>
          <w:highlight w:val="yellow"/>
        </w:rPr>
        <w:t xml:space="preserve">time and velocity data </w:t>
      </w:r>
      <w:r w:rsidR="003A5081" w:rsidRPr="0005616A">
        <w:rPr>
          <w:color w:val="auto"/>
          <w:highlight w:val="yellow"/>
        </w:rPr>
        <w:t>during</w:t>
      </w:r>
      <w:r w:rsidRPr="0005616A">
        <w:rPr>
          <w:color w:val="auto"/>
          <w:highlight w:val="yellow"/>
        </w:rPr>
        <w:t xml:space="preserve"> the deceleration </w:t>
      </w:r>
      <w:r w:rsidR="00D266B3" w:rsidRPr="0005616A">
        <w:rPr>
          <w:color w:val="auto"/>
          <w:highlight w:val="yellow"/>
        </w:rPr>
        <w:t>(</w:t>
      </w:r>
      <w:r w:rsidR="002910B6">
        <w:rPr>
          <w:color w:val="auto"/>
          <w:highlight w:val="yellow"/>
        </w:rPr>
        <w:t>e.</w:t>
      </w:r>
      <w:r w:rsidR="002910B6" w:rsidRPr="00F7232A">
        <w:rPr>
          <w:color w:val="auto"/>
          <w:highlight w:val="yellow"/>
        </w:rPr>
        <w:t xml:space="preserve">g., </w:t>
      </w:r>
      <w:r w:rsidR="00D266B3" w:rsidRPr="00F7232A">
        <w:rPr>
          <w:color w:val="auto"/>
          <w:highlight w:val="yellow"/>
        </w:rPr>
        <w:t xml:space="preserve">with </w:t>
      </w:r>
      <w:r w:rsidR="00633047" w:rsidRPr="00F7232A">
        <w:rPr>
          <w:color w:val="auto"/>
          <w:highlight w:val="yellow"/>
        </w:rPr>
        <w:t>measurement wheels or inertial measurement units</w:t>
      </w:r>
      <w:r w:rsidR="00EE730D">
        <w:rPr>
          <w:color w:val="auto"/>
          <w:highlight w:val="yellow"/>
        </w:rPr>
        <w:t>).</w:t>
      </w:r>
      <w:r w:rsidR="00FA0E68" w:rsidRPr="00F7232A">
        <w:rPr>
          <w:color w:val="auto"/>
          <w:highlight w:val="yellow"/>
        </w:rPr>
        <w:t xml:space="preserve"> </w:t>
      </w:r>
      <w:r w:rsidR="00EE730D" w:rsidRPr="00F7232A">
        <w:rPr>
          <w:color w:val="auto"/>
          <w:highlight w:val="yellow"/>
        </w:rPr>
        <w:t xml:space="preserve">See </w:t>
      </w:r>
      <w:r w:rsidR="00603B90" w:rsidRPr="00F7232A">
        <w:rPr>
          <w:color w:val="auto"/>
          <w:highlight w:val="yellow"/>
        </w:rPr>
        <w:t>sections 2.4.1</w:t>
      </w:r>
      <w:r w:rsidR="00FA0E68" w:rsidRPr="00F7232A">
        <w:rPr>
          <w:color w:val="auto"/>
          <w:highlight w:val="yellow"/>
        </w:rPr>
        <w:t xml:space="preserve"> and </w:t>
      </w:r>
      <w:r w:rsidR="00603B90" w:rsidRPr="00F7232A">
        <w:rPr>
          <w:color w:val="auto"/>
          <w:highlight w:val="yellow"/>
        </w:rPr>
        <w:t>2.4.</w:t>
      </w:r>
      <w:r w:rsidR="00FA0E68" w:rsidRPr="00F7232A">
        <w:rPr>
          <w:color w:val="auto"/>
          <w:highlight w:val="yellow"/>
        </w:rPr>
        <w:t>2</w:t>
      </w:r>
      <w:r w:rsidR="00C41AA9" w:rsidRPr="00F7232A">
        <w:rPr>
          <w:color w:val="auto"/>
          <w:highlight w:val="yellow"/>
        </w:rPr>
        <w:t>.</w:t>
      </w:r>
    </w:p>
    <w:bookmarkEnd w:id="5"/>
    <w:p w14:paraId="7CDBDF65" w14:textId="737532B1" w:rsidR="00F54B1A" w:rsidRPr="0005616A" w:rsidRDefault="00F54B1A" w:rsidP="00CD1661">
      <w:pPr>
        <w:widowControl/>
        <w:autoSpaceDE/>
        <w:autoSpaceDN/>
        <w:adjustRightInd/>
        <w:rPr>
          <w:color w:val="auto"/>
        </w:rPr>
      </w:pPr>
    </w:p>
    <w:p w14:paraId="7226A350" w14:textId="7B47FAD3" w:rsidR="00F54B1A" w:rsidRPr="00D30B6C" w:rsidRDefault="00CC3E25" w:rsidP="00CC3E25">
      <w:pPr>
        <w:pStyle w:val="Heading2"/>
        <w:numPr>
          <w:ilvl w:val="2"/>
          <w:numId w:val="25"/>
        </w:numPr>
        <w:rPr>
          <w:b w:val="0"/>
          <w:bCs w:val="0"/>
          <w:color w:val="auto"/>
          <w:szCs w:val="24"/>
        </w:rPr>
      </w:pPr>
      <w:r w:rsidRPr="00D30B6C">
        <w:rPr>
          <w:b w:val="0"/>
          <w:bCs w:val="0"/>
          <w:color w:val="auto"/>
          <w:szCs w:val="24"/>
        </w:rPr>
        <w:t>Record data</w:t>
      </w:r>
      <w:r w:rsidR="0012503F" w:rsidRPr="00D30B6C">
        <w:rPr>
          <w:b w:val="0"/>
          <w:bCs w:val="0"/>
          <w:color w:val="auto"/>
          <w:szCs w:val="24"/>
        </w:rPr>
        <w:t xml:space="preserve"> u</w:t>
      </w:r>
      <w:r w:rsidR="00F54B1A" w:rsidRPr="00D30B6C">
        <w:rPr>
          <w:b w:val="0"/>
          <w:bCs w:val="0"/>
          <w:color w:val="auto"/>
          <w:szCs w:val="24"/>
        </w:rPr>
        <w:t>sing measurement wheels</w:t>
      </w:r>
      <w:r w:rsidRPr="00D30B6C">
        <w:rPr>
          <w:b w:val="0"/>
          <w:bCs w:val="0"/>
          <w:color w:val="auto"/>
          <w:szCs w:val="24"/>
        </w:rPr>
        <w:t>.</w:t>
      </w:r>
    </w:p>
    <w:p w14:paraId="20A3BBA2" w14:textId="77777777" w:rsidR="00CC3E25" w:rsidRPr="00D823C1" w:rsidRDefault="00CC3E25" w:rsidP="00CC3E25"/>
    <w:p w14:paraId="2EE8F110" w14:textId="13C53DD8" w:rsidR="00C50052" w:rsidRPr="00D30B6C" w:rsidRDefault="00C50052" w:rsidP="00452A69">
      <w:pPr>
        <w:pStyle w:val="ListParagraph"/>
        <w:numPr>
          <w:ilvl w:val="3"/>
          <w:numId w:val="25"/>
        </w:numPr>
        <w:rPr>
          <w:color w:val="auto"/>
        </w:rPr>
      </w:pPr>
      <w:r w:rsidRPr="00D30B6C">
        <w:rPr>
          <w:color w:val="auto"/>
        </w:rPr>
        <w:t>Replace the wheels of the wheelchair with a measurement wheel and the inertial dummy</w:t>
      </w:r>
      <w:r w:rsidR="00655F8C">
        <w:rPr>
          <w:color w:val="auto"/>
        </w:rPr>
        <w:t xml:space="preserve"> </w:t>
      </w:r>
      <w:r w:rsidR="00655F8C" w:rsidRPr="00D30B6C">
        <w:rPr>
          <w:color w:val="auto"/>
        </w:rPr>
        <w:t>(</w:t>
      </w:r>
      <w:r w:rsidR="00655F8C" w:rsidRPr="00262B1F">
        <w:rPr>
          <w:b/>
          <w:bCs/>
          <w:color w:val="auto"/>
        </w:rPr>
        <w:t>Table of Materials</w:t>
      </w:r>
      <w:r w:rsidR="00655F8C" w:rsidRPr="00D30B6C">
        <w:rPr>
          <w:color w:val="auto"/>
        </w:rPr>
        <w:t>)</w:t>
      </w:r>
      <w:r w:rsidR="00F9507C">
        <w:rPr>
          <w:color w:val="auto"/>
        </w:rPr>
        <w:t>, preferably while the participant is not in the wheelchair</w:t>
      </w:r>
      <w:r w:rsidR="00C41AA9" w:rsidRPr="00D30B6C">
        <w:rPr>
          <w:color w:val="auto"/>
        </w:rPr>
        <w:t>.</w:t>
      </w:r>
    </w:p>
    <w:p w14:paraId="05E0106C" w14:textId="77777777" w:rsidR="00540C7A" w:rsidRPr="00D30B6C" w:rsidRDefault="00540C7A" w:rsidP="00CD1661">
      <w:pPr>
        <w:pStyle w:val="ListParagraph"/>
        <w:ind w:left="0"/>
        <w:rPr>
          <w:color w:val="auto"/>
        </w:rPr>
      </w:pPr>
    </w:p>
    <w:p w14:paraId="0A128537" w14:textId="1183BE60" w:rsidR="00F90C29" w:rsidRPr="00D30B6C" w:rsidRDefault="000D5049" w:rsidP="00CD1661">
      <w:pPr>
        <w:pStyle w:val="ListParagraph"/>
        <w:ind w:left="0"/>
        <w:rPr>
          <w:color w:val="auto"/>
        </w:rPr>
      </w:pPr>
      <w:r w:rsidRPr="00D30B6C">
        <w:rPr>
          <w:color w:val="auto"/>
        </w:rPr>
        <w:t xml:space="preserve">NOTE: </w:t>
      </w:r>
      <w:r w:rsidR="00540C7A" w:rsidRPr="00D30B6C">
        <w:rPr>
          <w:color w:val="auto"/>
        </w:rPr>
        <w:t>T</w:t>
      </w:r>
      <w:r w:rsidR="00F90C29" w:rsidRPr="00D30B6C">
        <w:rPr>
          <w:color w:val="auto"/>
        </w:rPr>
        <w:t xml:space="preserve">his example is for the </w:t>
      </w:r>
      <w:proofErr w:type="spellStart"/>
      <w:r w:rsidR="00C154FE" w:rsidRPr="00D30B6C">
        <w:rPr>
          <w:color w:val="auto"/>
        </w:rPr>
        <w:t>OptiPush</w:t>
      </w:r>
      <w:proofErr w:type="spellEnd"/>
      <w:r w:rsidR="00C154FE" w:rsidRPr="00D30B6C">
        <w:rPr>
          <w:color w:val="auto"/>
        </w:rPr>
        <w:t xml:space="preserve"> </w:t>
      </w:r>
      <w:r w:rsidR="00F90C29" w:rsidRPr="00D30B6C">
        <w:rPr>
          <w:color w:val="auto"/>
        </w:rPr>
        <w:t>wheel</w:t>
      </w:r>
      <w:r w:rsidR="00C534E6">
        <w:rPr>
          <w:color w:val="auto"/>
        </w:rPr>
        <w:t>.</w:t>
      </w:r>
      <w:r w:rsidR="00F90C29" w:rsidRPr="00D30B6C">
        <w:rPr>
          <w:color w:val="auto"/>
        </w:rPr>
        <w:t xml:space="preserve"> </w:t>
      </w:r>
      <w:r w:rsidR="00C534E6" w:rsidRPr="00D30B6C">
        <w:rPr>
          <w:color w:val="auto"/>
        </w:rPr>
        <w:t xml:space="preserve">Other </w:t>
      </w:r>
      <w:r w:rsidR="00F90C29" w:rsidRPr="00D30B6C">
        <w:rPr>
          <w:color w:val="auto"/>
        </w:rPr>
        <w:t>wheels might have different calibration requirements.</w:t>
      </w:r>
    </w:p>
    <w:p w14:paraId="0A7CAFCE" w14:textId="77777777" w:rsidR="007A7202" w:rsidRPr="00D30B6C" w:rsidRDefault="007A7202" w:rsidP="00CD1661">
      <w:pPr>
        <w:pStyle w:val="ListParagraph"/>
        <w:ind w:left="0"/>
        <w:rPr>
          <w:color w:val="auto"/>
        </w:rPr>
      </w:pPr>
    </w:p>
    <w:p w14:paraId="56F76D34" w14:textId="2FD6B203" w:rsidR="00C154FE" w:rsidRPr="00D30B6C" w:rsidRDefault="00C50052" w:rsidP="007A7202">
      <w:pPr>
        <w:pStyle w:val="ListParagraph"/>
        <w:numPr>
          <w:ilvl w:val="3"/>
          <w:numId w:val="25"/>
        </w:numPr>
        <w:rPr>
          <w:color w:val="auto"/>
        </w:rPr>
      </w:pPr>
      <w:r w:rsidRPr="00D30B6C">
        <w:rPr>
          <w:color w:val="auto"/>
        </w:rPr>
        <w:t>Turn on the measurement wheel</w:t>
      </w:r>
      <w:r w:rsidR="00C154FE" w:rsidRPr="00D30B6C">
        <w:rPr>
          <w:color w:val="auto"/>
        </w:rPr>
        <w:t xml:space="preserve"> using the on/off switch.</w:t>
      </w:r>
    </w:p>
    <w:p w14:paraId="5A77EE50" w14:textId="77777777" w:rsidR="00B27BF5" w:rsidRPr="00D30B6C" w:rsidRDefault="00B27BF5" w:rsidP="00D30B6C">
      <w:pPr>
        <w:pStyle w:val="ListParagraph"/>
        <w:ind w:left="0"/>
        <w:rPr>
          <w:color w:val="auto"/>
        </w:rPr>
      </w:pPr>
    </w:p>
    <w:p w14:paraId="2DECFCCB" w14:textId="4BDE80A0" w:rsidR="007A7202" w:rsidRPr="00D30B6C" w:rsidRDefault="00C154FE" w:rsidP="007A7202">
      <w:pPr>
        <w:pStyle w:val="ListParagraph"/>
        <w:numPr>
          <w:ilvl w:val="3"/>
          <w:numId w:val="25"/>
        </w:numPr>
        <w:rPr>
          <w:color w:val="auto"/>
        </w:rPr>
      </w:pPr>
      <w:r w:rsidRPr="00D30B6C">
        <w:rPr>
          <w:color w:val="auto"/>
        </w:rPr>
        <w:t>T</w:t>
      </w:r>
      <w:r w:rsidR="00C50052" w:rsidRPr="00D30B6C">
        <w:rPr>
          <w:color w:val="auto"/>
        </w:rPr>
        <w:t>urn on the laptop</w:t>
      </w:r>
      <w:r w:rsidR="0046429E" w:rsidRPr="00D30B6C">
        <w:rPr>
          <w:color w:val="auto"/>
        </w:rPr>
        <w:t xml:space="preserve"> with </w:t>
      </w:r>
      <w:r w:rsidRPr="00D30B6C">
        <w:rPr>
          <w:color w:val="auto"/>
        </w:rPr>
        <w:t>the USB Bluetooth receiver</w:t>
      </w:r>
      <w:r w:rsidR="00C50052" w:rsidRPr="00D30B6C">
        <w:rPr>
          <w:color w:val="auto"/>
        </w:rPr>
        <w:t xml:space="preserve"> and associated software</w:t>
      </w:r>
      <w:r w:rsidR="00C41AA9" w:rsidRPr="00D30B6C">
        <w:rPr>
          <w:color w:val="auto"/>
        </w:rPr>
        <w:t>.</w:t>
      </w:r>
    </w:p>
    <w:p w14:paraId="282AAA0B" w14:textId="77777777" w:rsidR="00C154FE" w:rsidRPr="00D30B6C" w:rsidRDefault="00C154FE" w:rsidP="00C5297E">
      <w:pPr>
        <w:pStyle w:val="ListParagraph"/>
        <w:ind w:left="0"/>
        <w:rPr>
          <w:color w:val="auto"/>
        </w:rPr>
      </w:pPr>
    </w:p>
    <w:p w14:paraId="56E263E6" w14:textId="0D80471F" w:rsidR="00C154FE" w:rsidRPr="00D30B6C" w:rsidRDefault="00C154FE" w:rsidP="007A7202">
      <w:pPr>
        <w:pStyle w:val="ListParagraph"/>
        <w:numPr>
          <w:ilvl w:val="3"/>
          <w:numId w:val="25"/>
        </w:numPr>
        <w:rPr>
          <w:color w:val="auto"/>
        </w:rPr>
      </w:pPr>
      <w:r w:rsidRPr="00D30B6C">
        <w:rPr>
          <w:color w:val="auto"/>
        </w:rPr>
        <w:t xml:space="preserve">Open the </w:t>
      </w:r>
      <w:r w:rsidR="00B27BF5" w:rsidRPr="00D30B6C">
        <w:rPr>
          <w:color w:val="auto"/>
        </w:rPr>
        <w:t>software on the computer</w:t>
      </w:r>
      <w:r w:rsidR="00E70C79" w:rsidRPr="00D30B6C">
        <w:rPr>
          <w:color w:val="auto"/>
        </w:rPr>
        <w:t>.</w:t>
      </w:r>
    </w:p>
    <w:p w14:paraId="3A0E6596" w14:textId="77777777" w:rsidR="007A7202" w:rsidRPr="00D30B6C" w:rsidRDefault="007A7202" w:rsidP="007A7202">
      <w:pPr>
        <w:pStyle w:val="ListParagraph"/>
        <w:ind w:left="0"/>
        <w:rPr>
          <w:color w:val="auto"/>
        </w:rPr>
      </w:pPr>
    </w:p>
    <w:p w14:paraId="2431D306" w14:textId="5737B7D2" w:rsidR="007A7202" w:rsidRPr="00D30B6C" w:rsidRDefault="003A5081" w:rsidP="007A7202">
      <w:pPr>
        <w:pStyle w:val="ListParagraph"/>
        <w:numPr>
          <w:ilvl w:val="3"/>
          <w:numId w:val="25"/>
        </w:numPr>
        <w:rPr>
          <w:color w:val="auto"/>
        </w:rPr>
      </w:pPr>
      <w:r w:rsidRPr="00D30B6C">
        <w:rPr>
          <w:color w:val="auto"/>
        </w:rPr>
        <w:t xml:space="preserve">Connect the wheel with the software by selecting the correct </w:t>
      </w:r>
      <w:r w:rsidR="00C8767C" w:rsidRPr="00D30B6C">
        <w:rPr>
          <w:color w:val="auto"/>
        </w:rPr>
        <w:t>communication port (</w:t>
      </w:r>
      <w:r w:rsidRPr="00D30B6C">
        <w:rPr>
          <w:color w:val="auto"/>
        </w:rPr>
        <w:t>COM</w:t>
      </w:r>
      <w:r w:rsidR="00C8767C" w:rsidRPr="00D30B6C">
        <w:rPr>
          <w:color w:val="auto"/>
        </w:rPr>
        <w:t>)</w:t>
      </w:r>
      <w:r w:rsidRPr="00D30B6C">
        <w:rPr>
          <w:color w:val="auto"/>
        </w:rPr>
        <w:t>.</w:t>
      </w:r>
      <w:r w:rsidR="00C154FE" w:rsidRPr="00D30B6C">
        <w:rPr>
          <w:color w:val="auto"/>
        </w:rPr>
        <w:t xml:space="preserve"> If the correct COM port does not appear in the list, press refresh to update the list and try again.</w:t>
      </w:r>
      <w:r w:rsidR="00E70C79" w:rsidRPr="00D30B6C">
        <w:rPr>
          <w:color w:val="auto"/>
        </w:rPr>
        <w:t xml:space="preserve"> Press </w:t>
      </w:r>
      <w:r w:rsidR="00E70C79" w:rsidRPr="00FD23AB">
        <w:rPr>
          <w:b/>
          <w:bCs/>
          <w:color w:val="auto"/>
        </w:rPr>
        <w:t>Next</w:t>
      </w:r>
      <w:r w:rsidR="00E70C79" w:rsidRPr="00D30B6C">
        <w:rPr>
          <w:color w:val="auto"/>
        </w:rPr>
        <w:t>.</w:t>
      </w:r>
    </w:p>
    <w:p w14:paraId="3C392436" w14:textId="77777777" w:rsidR="00FB0B1D" w:rsidRPr="00386422" w:rsidRDefault="00FB0B1D" w:rsidP="00386422">
      <w:pPr>
        <w:rPr>
          <w:color w:val="auto"/>
        </w:rPr>
      </w:pPr>
    </w:p>
    <w:p w14:paraId="735E617C" w14:textId="0D3BD51F" w:rsidR="00FB0B1D" w:rsidRPr="00D30B6C" w:rsidRDefault="00FB0B1D">
      <w:pPr>
        <w:pStyle w:val="ListParagraph"/>
        <w:numPr>
          <w:ilvl w:val="3"/>
          <w:numId w:val="25"/>
        </w:numPr>
        <w:rPr>
          <w:color w:val="auto"/>
        </w:rPr>
      </w:pPr>
      <w:r w:rsidRPr="00D823C1">
        <w:rPr>
          <w:color w:val="auto"/>
        </w:rPr>
        <w:t xml:space="preserve">Fill in the required fields on the Client Setup screen. Press </w:t>
      </w:r>
      <w:r w:rsidRPr="00FD23AB">
        <w:rPr>
          <w:b/>
          <w:bCs/>
          <w:color w:val="auto"/>
        </w:rPr>
        <w:t>Next</w:t>
      </w:r>
      <w:r w:rsidRPr="00D823C1">
        <w:rPr>
          <w:color w:val="auto"/>
        </w:rPr>
        <w:t>.</w:t>
      </w:r>
    </w:p>
    <w:p w14:paraId="798A4E66" w14:textId="0C7B923E" w:rsidR="00C154FE" w:rsidRPr="00D823C1" w:rsidRDefault="00C154FE" w:rsidP="00952CFA">
      <w:pPr>
        <w:pStyle w:val="ListParagraph"/>
        <w:ind w:left="0"/>
        <w:rPr>
          <w:color w:val="auto"/>
        </w:rPr>
      </w:pPr>
    </w:p>
    <w:p w14:paraId="7BA60EBD" w14:textId="172659D9" w:rsidR="00C154FE" w:rsidRPr="00D823C1" w:rsidRDefault="00C154FE" w:rsidP="00952CFA">
      <w:pPr>
        <w:pStyle w:val="ListParagraph"/>
        <w:ind w:left="0"/>
        <w:rPr>
          <w:color w:val="auto"/>
        </w:rPr>
      </w:pPr>
      <w:r w:rsidRPr="00D823C1">
        <w:rPr>
          <w:color w:val="auto"/>
        </w:rPr>
        <w:t>NOTE: Pay special attention to the Wheel Size and Wheel Side settings.</w:t>
      </w:r>
    </w:p>
    <w:p w14:paraId="231EE277" w14:textId="77777777" w:rsidR="00952CFA" w:rsidRPr="00D30B6C" w:rsidRDefault="00952CFA" w:rsidP="00952CFA">
      <w:pPr>
        <w:pStyle w:val="ListParagraph"/>
        <w:ind w:left="0"/>
        <w:rPr>
          <w:color w:val="auto"/>
        </w:rPr>
      </w:pPr>
    </w:p>
    <w:p w14:paraId="262CEA3B" w14:textId="05363528" w:rsidR="00952CFA" w:rsidRPr="00D30B6C" w:rsidRDefault="00D266B3" w:rsidP="00952CFA">
      <w:pPr>
        <w:pStyle w:val="ListParagraph"/>
        <w:numPr>
          <w:ilvl w:val="3"/>
          <w:numId w:val="25"/>
        </w:numPr>
        <w:rPr>
          <w:color w:val="auto"/>
        </w:rPr>
      </w:pPr>
      <w:r w:rsidRPr="00D30B6C">
        <w:rPr>
          <w:color w:val="auto"/>
        </w:rPr>
        <w:t xml:space="preserve">Gather offset data by pressing </w:t>
      </w:r>
      <w:r w:rsidR="00E70C79" w:rsidRPr="00FD23AB">
        <w:rPr>
          <w:b/>
          <w:bCs/>
          <w:color w:val="auto"/>
        </w:rPr>
        <w:t>Start</w:t>
      </w:r>
      <w:r w:rsidR="00E70C79" w:rsidRPr="00D30B6C">
        <w:rPr>
          <w:color w:val="auto"/>
        </w:rPr>
        <w:t xml:space="preserve"> </w:t>
      </w:r>
      <w:r w:rsidRPr="00D30B6C">
        <w:rPr>
          <w:color w:val="auto"/>
        </w:rPr>
        <w:t xml:space="preserve">in the wheel setup and slowly spinning the wheel </w:t>
      </w:r>
      <w:r w:rsidR="00E70C79" w:rsidRPr="00D30B6C">
        <w:rPr>
          <w:color w:val="auto"/>
        </w:rPr>
        <w:t xml:space="preserve">without touching the </w:t>
      </w:r>
      <w:proofErr w:type="spellStart"/>
      <w:r w:rsidR="00E70C79" w:rsidRPr="00D30B6C">
        <w:rPr>
          <w:color w:val="auto"/>
        </w:rPr>
        <w:t>handrim</w:t>
      </w:r>
      <w:proofErr w:type="spellEnd"/>
      <w:r w:rsidR="00E70C79" w:rsidRPr="00D30B6C">
        <w:rPr>
          <w:color w:val="auto"/>
        </w:rPr>
        <w:t xml:space="preserve"> </w:t>
      </w:r>
      <w:r w:rsidRPr="00D30B6C">
        <w:rPr>
          <w:color w:val="auto"/>
        </w:rPr>
        <w:t>until the red circle turns to green</w:t>
      </w:r>
      <w:r w:rsidR="00C41AA9" w:rsidRPr="00D30B6C">
        <w:rPr>
          <w:color w:val="auto"/>
        </w:rPr>
        <w:t>.</w:t>
      </w:r>
      <w:r w:rsidR="00E70C79" w:rsidRPr="00D30B6C">
        <w:rPr>
          <w:color w:val="auto"/>
        </w:rPr>
        <w:t xml:space="preserve"> Alternatively, press </w:t>
      </w:r>
      <w:r w:rsidR="00E70C79" w:rsidRPr="00FD23AB">
        <w:rPr>
          <w:b/>
          <w:bCs/>
          <w:color w:val="auto"/>
        </w:rPr>
        <w:t>Skip</w:t>
      </w:r>
      <w:r w:rsidR="00E70C79" w:rsidRPr="00D30B6C">
        <w:rPr>
          <w:color w:val="auto"/>
        </w:rPr>
        <w:t xml:space="preserve"> to skip this step if the procedure has already been performed since the last wheel installation. Press </w:t>
      </w:r>
      <w:r w:rsidR="00E70C79" w:rsidRPr="00FD23AB">
        <w:rPr>
          <w:b/>
          <w:bCs/>
          <w:color w:val="auto"/>
        </w:rPr>
        <w:t>Next</w:t>
      </w:r>
      <w:r w:rsidR="00E70C79" w:rsidRPr="00D30B6C">
        <w:rPr>
          <w:color w:val="auto"/>
        </w:rPr>
        <w:t>.</w:t>
      </w:r>
    </w:p>
    <w:p w14:paraId="45E0F975" w14:textId="77777777" w:rsidR="00952CFA" w:rsidRPr="00D30B6C" w:rsidRDefault="00952CFA" w:rsidP="00952CFA">
      <w:pPr>
        <w:pStyle w:val="ListParagraph"/>
        <w:ind w:left="0"/>
        <w:rPr>
          <w:color w:val="auto"/>
        </w:rPr>
      </w:pPr>
    </w:p>
    <w:p w14:paraId="6D9BF593" w14:textId="0F36ADAC" w:rsidR="00952CFA" w:rsidRPr="00D30B6C" w:rsidRDefault="00E70C79" w:rsidP="00952CFA">
      <w:pPr>
        <w:pStyle w:val="ListParagraph"/>
        <w:numPr>
          <w:ilvl w:val="3"/>
          <w:numId w:val="25"/>
        </w:numPr>
        <w:rPr>
          <w:color w:val="auto"/>
        </w:rPr>
      </w:pPr>
      <w:r w:rsidRPr="00D30B6C">
        <w:rPr>
          <w:color w:val="auto"/>
        </w:rPr>
        <w:lastRenderedPageBreak/>
        <w:t xml:space="preserve">To collect data press </w:t>
      </w:r>
      <w:r w:rsidRPr="00FD23AB">
        <w:rPr>
          <w:b/>
          <w:bCs/>
          <w:color w:val="auto"/>
        </w:rPr>
        <w:t>Record</w:t>
      </w:r>
      <w:r w:rsidRPr="00D30B6C">
        <w:rPr>
          <w:color w:val="auto"/>
        </w:rPr>
        <w:t xml:space="preserve"> in the Data Collection screen. </w:t>
      </w:r>
      <w:r w:rsidR="00DF5DFF" w:rsidRPr="00D30B6C">
        <w:rPr>
          <w:color w:val="auto"/>
        </w:rPr>
        <w:t xml:space="preserve">Resume </w:t>
      </w:r>
      <w:r w:rsidR="008B6D1C">
        <w:rPr>
          <w:color w:val="auto"/>
        </w:rPr>
        <w:t xml:space="preserve">the </w:t>
      </w:r>
      <w:r w:rsidR="00DF5DFF" w:rsidRPr="00D30B6C">
        <w:rPr>
          <w:color w:val="auto"/>
        </w:rPr>
        <w:t>regular coast-down protocol from here on</w:t>
      </w:r>
      <w:r w:rsidR="0046429E" w:rsidRPr="00D823C1">
        <w:rPr>
          <w:color w:val="auto"/>
        </w:rPr>
        <w:t xml:space="preserve">. </w:t>
      </w:r>
    </w:p>
    <w:p w14:paraId="233542A1" w14:textId="77777777" w:rsidR="00952CFA" w:rsidRDefault="00952CFA" w:rsidP="00952CFA">
      <w:pPr>
        <w:pStyle w:val="ListParagraph"/>
        <w:ind w:left="0"/>
        <w:rPr>
          <w:color w:val="auto"/>
        </w:rPr>
      </w:pPr>
    </w:p>
    <w:p w14:paraId="6CC35058" w14:textId="65B94E48" w:rsidR="00ED4473" w:rsidRPr="00952CFA" w:rsidRDefault="00952CFA" w:rsidP="00952CFA">
      <w:pPr>
        <w:pStyle w:val="ListParagraph"/>
        <w:ind w:left="0"/>
        <w:rPr>
          <w:color w:val="auto"/>
          <w:highlight w:val="yellow"/>
        </w:rPr>
      </w:pPr>
      <w:r>
        <w:rPr>
          <w:color w:val="auto"/>
        </w:rPr>
        <w:t xml:space="preserve">NOTE: </w:t>
      </w:r>
      <w:r w:rsidR="00ED4473" w:rsidRPr="00952CFA">
        <w:rPr>
          <w:color w:val="auto"/>
        </w:rPr>
        <w:t xml:space="preserve">Scripts for the analysis of measurement wheel data are available in the </w:t>
      </w:r>
      <w:r w:rsidR="00ED4473" w:rsidRPr="00FA0461">
        <w:rPr>
          <w:b/>
          <w:bCs/>
          <w:color w:val="auto"/>
        </w:rPr>
        <w:t xml:space="preserve">Supplementary Material </w:t>
      </w:r>
      <w:r w:rsidR="006E708E">
        <w:rPr>
          <w:b/>
          <w:bCs/>
          <w:color w:val="auto"/>
        </w:rPr>
        <w:t>1</w:t>
      </w:r>
      <w:r w:rsidR="00C41AA9" w:rsidRPr="00952CFA">
        <w:rPr>
          <w:color w:val="auto"/>
        </w:rPr>
        <w:t>.</w:t>
      </w:r>
    </w:p>
    <w:p w14:paraId="609C4A59" w14:textId="77777777" w:rsidR="00542F43" w:rsidRPr="0005616A" w:rsidRDefault="00542F43" w:rsidP="00CD1661">
      <w:pPr>
        <w:rPr>
          <w:color w:val="auto"/>
        </w:rPr>
      </w:pPr>
    </w:p>
    <w:p w14:paraId="01569B6F" w14:textId="303D0277" w:rsidR="00542F43" w:rsidRDefault="00143CCA" w:rsidP="00D36473">
      <w:pPr>
        <w:pStyle w:val="Heading2"/>
        <w:numPr>
          <w:ilvl w:val="2"/>
          <w:numId w:val="25"/>
        </w:numPr>
        <w:rPr>
          <w:b w:val="0"/>
          <w:bCs w:val="0"/>
          <w:color w:val="auto"/>
          <w:szCs w:val="24"/>
          <w:highlight w:val="yellow"/>
        </w:rPr>
      </w:pPr>
      <w:bookmarkStart w:id="6" w:name="_Hlk19626064"/>
      <w:r>
        <w:rPr>
          <w:b w:val="0"/>
          <w:bCs w:val="0"/>
          <w:color w:val="auto"/>
          <w:szCs w:val="24"/>
          <w:highlight w:val="yellow"/>
        </w:rPr>
        <w:t xml:space="preserve">Record </w:t>
      </w:r>
      <w:r w:rsidR="008B6D1C">
        <w:rPr>
          <w:b w:val="0"/>
          <w:bCs w:val="0"/>
          <w:color w:val="auto"/>
          <w:szCs w:val="24"/>
          <w:highlight w:val="yellow"/>
        </w:rPr>
        <w:t xml:space="preserve">the </w:t>
      </w:r>
      <w:r>
        <w:rPr>
          <w:b w:val="0"/>
          <w:bCs w:val="0"/>
          <w:color w:val="auto"/>
          <w:szCs w:val="24"/>
          <w:highlight w:val="yellow"/>
        </w:rPr>
        <w:t>data</w:t>
      </w:r>
      <w:r w:rsidR="0012503F" w:rsidRPr="00D36473">
        <w:rPr>
          <w:b w:val="0"/>
          <w:bCs w:val="0"/>
          <w:color w:val="auto"/>
          <w:szCs w:val="24"/>
          <w:highlight w:val="yellow"/>
        </w:rPr>
        <w:t xml:space="preserve"> u</w:t>
      </w:r>
      <w:r w:rsidR="00542F43" w:rsidRPr="00D36473">
        <w:rPr>
          <w:b w:val="0"/>
          <w:bCs w:val="0"/>
          <w:color w:val="auto"/>
          <w:szCs w:val="24"/>
          <w:highlight w:val="yellow"/>
        </w:rPr>
        <w:t xml:space="preserve">sing </w:t>
      </w:r>
      <w:r w:rsidRPr="00D36473">
        <w:rPr>
          <w:b w:val="0"/>
          <w:bCs w:val="0"/>
          <w:color w:val="auto"/>
          <w:szCs w:val="24"/>
          <w:highlight w:val="yellow"/>
        </w:rPr>
        <w:t>inertial measurement units</w:t>
      </w:r>
      <w:r w:rsidR="00DD1DD9">
        <w:rPr>
          <w:b w:val="0"/>
          <w:bCs w:val="0"/>
          <w:color w:val="auto"/>
          <w:szCs w:val="24"/>
          <w:highlight w:val="yellow"/>
        </w:rPr>
        <w:t xml:space="preserve"> (IMUs)</w:t>
      </w:r>
      <w:r>
        <w:rPr>
          <w:b w:val="0"/>
          <w:bCs w:val="0"/>
          <w:color w:val="auto"/>
          <w:szCs w:val="24"/>
          <w:highlight w:val="yellow"/>
        </w:rPr>
        <w:t>.</w:t>
      </w:r>
    </w:p>
    <w:p w14:paraId="02D7C64A" w14:textId="77777777" w:rsidR="00143CCA" w:rsidRPr="00143CCA" w:rsidRDefault="00143CCA" w:rsidP="00143CCA">
      <w:pPr>
        <w:rPr>
          <w:highlight w:val="yellow"/>
        </w:rPr>
      </w:pPr>
    </w:p>
    <w:p w14:paraId="5FCE54DA" w14:textId="5E2B73C3" w:rsidR="00025E13" w:rsidRPr="00C831C0" w:rsidRDefault="00DF5DFF" w:rsidP="00C831C0">
      <w:pPr>
        <w:pStyle w:val="ListParagraph"/>
        <w:numPr>
          <w:ilvl w:val="3"/>
          <w:numId w:val="25"/>
        </w:numPr>
        <w:rPr>
          <w:color w:val="auto"/>
          <w:highlight w:val="yellow"/>
        </w:rPr>
      </w:pPr>
      <w:r w:rsidRPr="0005616A">
        <w:rPr>
          <w:color w:val="auto"/>
          <w:highlight w:val="yellow"/>
        </w:rPr>
        <w:t xml:space="preserve">Attach the IMUs </w:t>
      </w:r>
      <w:r w:rsidR="00F27B59" w:rsidRPr="00D30B6C">
        <w:rPr>
          <w:color w:val="auto"/>
        </w:rPr>
        <w:t>(</w:t>
      </w:r>
      <w:r w:rsidR="00F27B59" w:rsidRPr="00262B1F">
        <w:rPr>
          <w:b/>
          <w:bCs/>
          <w:color w:val="auto"/>
        </w:rPr>
        <w:t>Table of Materials</w:t>
      </w:r>
      <w:r w:rsidR="00F27B59" w:rsidRPr="00D30B6C">
        <w:rPr>
          <w:color w:val="auto"/>
        </w:rPr>
        <w:t>)</w:t>
      </w:r>
      <w:r w:rsidR="007418C4">
        <w:rPr>
          <w:color w:val="auto"/>
        </w:rPr>
        <w:t xml:space="preserve"> </w:t>
      </w:r>
      <w:r w:rsidRPr="0005616A">
        <w:rPr>
          <w:color w:val="auto"/>
          <w:highlight w:val="yellow"/>
        </w:rPr>
        <w:t>to the wheelchair</w:t>
      </w:r>
      <w:r w:rsidR="00025E13">
        <w:rPr>
          <w:color w:val="auto"/>
          <w:highlight w:val="yellow"/>
        </w:rPr>
        <w:t>: o</w:t>
      </w:r>
      <w:r w:rsidR="00E33DE6" w:rsidRPr="0005616A">
        <w:rPr>
          <w:color w:val="auto"/>
          <w:highlight w:val="yellow"/>
        </w:rPr>
        <w:t>ne on each wheel hub and one in the center underneath the seat.</w:t>
      </w:r>
      <w:r w:rsidR="00C831C0">
        <w:rPr>
          <w:color w:val="auto"/>
          <w:highlight w:val="yellow"/>
        </w:rPr>
        <w:t xml:space="preserve"> </w:t>
      </w:r>
      <w:r w:rsidRPr="00C831C0">
        <w:rPr>
          <w:color w:val="auto"/>
          <w:highlight w:val="yellow"/>
        </w:rPr>
        <w:t>Write down which IMU is attached where</w:t>
      </w:r>
      <w:r w:rsidR="003E1454" w:rsidRPr="00C831C0">
        <w:rPr>
          <w:color w:val="auto"/>
          <w:highlight w:val="yellow"/>
        </w:rPr>
        <w:t xml:space="preserve"> and in what orientation for later reference</w:t>
      </w:r>
      <w:r w:rsidRPr="00C831C0">
        <w:rPr>
          <w:color w:val="auto"/>
          <w:highlight w:val="yellow"/>
        </w:rPr>
        <w:t>.</w:t>
      </w:r>
    </w:p>
    <w:p w14:paraId="48983892" w14:textId="77777777" w:rsidR="00025E13" w:rsidRDefault="00025E13" w:rsidP="00025E13">
      <w:pPr>
        <w:pStyle w:val="ListParagraph"/>
        <w:ind w:left="0"/>
        <w:rPr>
          <w:color w:val="auto"/>
          <w:highlight w:val="yellow"/>
        </w:rPr>
      </w:pPr>
    </w:p>
    <w:p w14:paraId="49828B96" w14:textId="7E9EF7A1" w:rsidR="00FC12DF" w:rsidRDefault="00DF5DFF" w:rsidP="00FC12DF">
      <w:pPr>
        <w:pStyle w:val="ListParagraph"/>
        <w:numPr>
          <w:ilvl w:val="3"/>
          <w:numId w:val="25"/>
        </w:numPr>
        <w:rPr>
          <w:color w:val="auto"/>
          <w:highlight w:val="yellow"/>
        </w:rPr>
      </w:pPr>
      <w:r w:rsidRPr="00025E13">
        <w:rPr>
          <w:color w:val="auto"/>
          <w:highlight w:val="yellow"/>
        </w:rPr>
        <w:t>Turn on the IMUs and connect the IMUs to the computer using</w:t>
      </w:r>
      <w:r w:rsidR="00765569">
        <w:rPr>
          <w:color w:val="auto"/>
          <w:highlight w:val="yellow"/>
        </w:rPr>
        <w:t xml:space="preserve"> the</w:t>
      </w:r>
      <w:r w:rsidRPr="00025E13">
        <w:rPr>
          <w:color w:val="auto"/>
          <w:highlight w:val="yellow"/>
        </w:rPr>
        <w:t xml:space="preserve"> </w:t>
      </w:r>
      <w:r w:rsidR="00765569">
        <w:rPr>
          <w:color w:val="auto"/>
          <w:highlight w:val="yellow"/>
        </w:rPr>
        <w:t xml:space="preserve">NGIMU </w:t>
      </w:r>
      <w:r w:rsidRPr="00025E13">
        <w:rPr>
          <w:color w:val="auto"/>
          <w:highlight w:val="yellow"/>
        </w:rPr>
        <w:t>Synchronized Network Manager</w:t>
      </w:r>
      <w:r w:rsidR="00765569">
        <w:rPr>
          <w:color w:val="auto"/>
          <w:highlight w:val="yellow"/>
        </w:rPr>
        <w:t xml:space="preserve"> executable</w:t>
      </w:r>
      <w:r w:rsidRPr="00025E13">
        <w:rPr>
          <w:color w:val="auto"/>
          <w:highlight w:val="yellow"/>
        </w:rPr>
        <w:t>.</w:t>
      </w:r>
    </w:p>
    <w:p w14:paraId="6375DC4D" w14:textId="77777777" w:rsidR="00FC12DF" w:rsidRDefault="00FC12DF" w:rsidP="00FC12DF">
      <w:pPr>
        <w:pStyle w:val="ListParagraph"/>
        <w:ind w:left="0"/>
        <w:rPr>
          <w:color w:val="auto"/>
          <w:highlight w:val="yellow"/>
        </w:rPr>
      </w:pPr>
    </w:p>
    <w:p w14:paraId="53EF85C7" w14:textId="187DBC18" w:rsidR="00341C66" w:rsidRPr="00341C66" w:rsidRDefault="00765569" w:rsidP="00FC12DF">
      <w:pPr>
        <w:pStyle w:val="ListParagraph"/>
        <w:numPr>
          <w:ilvl w:val="3"/>
          <w:numId w:val="25"/>
        </w:numPr>
        <w:rPr>
          <w:color w:val="auto"/>
          <w:highlight w:val="yellow"/>
        </w:rPr>
      </w:pPr>
      <w:r>
        <w:rPr>
          <w:color w:val="auto"/>
          <w:highlight w:val="yellow"/>
        </w:rPr>
        <w:t>To collect data</w:t>
      </w:r>
      <w:r w:rsidR="006E708E">
        <w:rPr>
          <w:color w:val="auto"/>
          <w:highlight w:val="yellow"/>
        </w:rPr>
        <w:t>,</w:t>
      </w:r>
      <w:r>
        <w:rPr>
          <w:color w:val="auto"/>
          <w:highlight w:val="yellow"/>
        </w:rPr>
        <w:t xml:space="preserve"> go to </w:t>
      </w:r>
      <w:r w:rsidRPr="009440B6">
        <w:rPr>
          <w:b/>
          <w:bCs/>
          <w:color w:val="auto"/>
          <w:highlight w:val="yellow"/>
        </w:rPr>
        <w:t>Tools</w:t>
      </w:r>
      <w:r>
        <w:rPr>
          <w:color w:val="auto"/>
          <w:highlight w:val="yellow"/>
        </w:rPr>
        <w:t xml:space="preserve">, then select </w:t>
      </w:r>
      <w:r w:rsidRPr="009440B6">
        <w:rPr>
          <w:b/>
          <w:bCs/>
          <w:color w:val="auto"/>
          <w:highlight w:val="yellow"/>
        </w:rPr>
        <w:t>Data Logger</w:t>
      </w:r>
      <w:r>
        <w:rPr>
          <w:color w:val="auto"/>
          <w:highlight w:val="yellow"/>
        </w:rPr>
        <w:t xml:space="preserve">, and press </w:t>
      </w:r>
      <w:r w:rsidRPr="009440B6">
        <w:rPr>
          <w:b/>
          <w:bCs/>
          <w:color w:val="auto"/>
          <w:highlight w:val="yellow"/>
        </w:rPr>
        <w:t>Start</w:t>
      </w:r>
      <w:r>
        <w:rPr>
          <w:color w:val="auto"/>
          <w:highlight w:val="yellow"/>
        </w:rPr>
        <w:t xml:space="preserve">. </w:t>
      </w:r>
      <w:r w:rsidR="00DF5DFF" w:rsidRPr="00FC12DF">
        <w:rPr>
          <w:color w:val="auto"/>
          <w:highlight w:val="yellow"/>
        </w:rPr>
        <w:t xml:space="preserve">Resume </w:t>
      </w:r>
      <w:r w:rsidR="008B6D1C">
        <w:rPr>
          <w:color w:val="auto"/>
          <w:highlight w:val="yellow"/>
        </w:rPr>
        <w:t xml:space="preserve">the </w:t>
      </w:r>
      <w:r w:rsidR="00DF5DFF" w:rsidRPr="00FC12DF">
        <w:rPr>
          <w:color w:val="auto"/>
          <w:highlight w:val="yellow"/>
        </w:rPr>
        <w:t>regular coast-down protocol from here on</w:t>
      </w:r>
      <w:r w:rsidR="00B35674" w:rsidRPr="00FC12DF">
        <w:rPr>
          <w:color w:val="auto"/>
          <w:highlight w:val="yellow"/>
        </w:rPr>
        <w:t xml:space="preserve">. </w:t>
      </w:r>
    </w:p>
    <w:p w14:paraId="4C4792D1" w14:textId="77777777" w:rsidR="00341C66" w:rsidRDefault="00341C66" w:rsidP="00341C66">
      <w:pPr>
        <w:pStyle w:val="ListParagraph"/>
        <w:ind w:left="0"/>
        <w:rPr>
          <w:color w:val="auto"/>
        </w:rPr>
      </w:pPr>
    </w:p>
    <w:p w14:paraId="214A2AE3" w14:textId="4B25C65D" w:rsidR="0085382A" w:rsidRPr="00FC12DF" w:rsidRDefault="00341C66" w:rsidP="00341C66">
      <w:pPr>
        <w:pStyle w:val="ListParagraph"/>
        <w:ind w:left="0"/>
        <w:rPr>
          <w:color w:val="auto"/>
          <w:highlight w:val="yellow"/>
        </w:rPr>
      </w:pPr>
      <w:r>
        <w:rPr>
          <w:color w:val="auto"/>
        </w:rPr>
        <w:t xml:space="preserve">NOTE: </w:t>
      </w:r>
      <w:r w:rsidR="0085382A" w:rsidRPr="00FC12DF">
        <w:rPr>
          <w:color w:val="auto"/>
        </w:rPr>
        <w:t>Scripts for the analysis of IMU</w:t>
      </w:r>
      <w:r w:rsidR="004F0A8B" w:rsidRPr="00FC12DF">
        <w:rPr>
          <w:color w:val="auto"/>
        </w:rPr>
        <w:t xml:space="preserve"> data</w:t>
      </w:r>
      <w:r w:rsidR="0085382A" w:rsidRPr="00FC12DF">
        <w:rPr>
          <w:color w:val="auto"/>
        </w:rPr>
        <w:t xml:space="preserve"> are available in the </w:t>
      </w:r>
      <w:r w:rsidR="0085382A" w:rsidRPr="00341C66">
        <w:rPr>
          <w:b/>
          <w:bCs/>
          <w:color w:val="auto"/>
        </w:rPr>
        <w:t xml:space="preserve">Supplementary Material </w:t>
      </w:r>
      <w:r w:rsidR="00B5434F">
        <w:rPr>
          <w:b/>
          <w:bCs/>
          <w:color w:val="auto"/>
        </w:rPr>
        <w:t>2</w:t>
      </w:r>
      <w:r w:rsidR="00C41AA9" w:rsidRPr="00FC12DF">
        <w:rPr>
          <w:color w:val="auto"/>
        </w:rPr>
        <w:t>.</w:t>
      </w:r>
    </w:p>
    <w:p w14:paraId="59E4A34C" w14:textId="41D5ABBA" w:rsidR="003E251F" w:rsidRPr="0005616A" w:rsidRDefault="003E251F" w:rsidP="00CD1661">
      <w:pPr>
        <w:rPr>
          <w:color w:val="auto"/>
        </w:rPr>
      </w:pPr>
    </w:p>
    <w:p w14:paraId="4042578A" w14:textId="39473C65" w:rsidR="00FD4E20" w:rsidRDefault="003A5081" w:rsidP="00FD4E20">
      <w:pPr>
        <w:pStyle w:val="ListParagraph"/>
        <w:widowControl/>
        <w:numPr>
          <w:ilvl w:val="1"/>
          <w:numId w:val="25"/>
        </w:numPr>
        <w:autoSpaceDE/>
        <w:autoSpaceDN/>
        <w:adjustRightInd/>
        <w:rPr>
          <w:color w:val="auto"/>
          <w:highlight w:val="yellow"/>
        </w:rPr>
      </w:pPr>
      <w:r w:rsidRPr="0005616A">
        <w:rPr>
          <w:color w:val="auto"/>
          <w:highlight w:val="yellow"/>
        </w:rPr>
        <w:t xml:space="preserve">Repeat </w:t>
      </w:r>
      <w:r w:rsidR="006E708E">
        <w:rPr>
          <w:color w:val="auto"/>
          <w:highlight w:val="yellow"/>
        </w:rPr>
        <w:t>the coast-down procedure (2.1</w:t>
      </w:r>
      <w:r w:rsidR="00DA366F" w:rsidRPr="00EE730D">
        <w:rPr>
          <w:color w:val="auto"/>
          <w:highlight w:val="yellow"/>
        </w:rPr>
        <w:t>–</w:t>
      </w:r>
      <w:r w:rsidR="006E708E">
        <w:rPr>
          <w:color w:val="auto"/>
          <w:highlight w:val="yellow"/>
        </w:rPr>
        <w:t>2.4)</w:t>
      </w:r>
      <w:r w:rsidRPr="0005616A">
        <w:rPr>
          <w:color w:val="auto"/>
          <w:highlight w:val="yellow"/>
        </w:rPr>
        <w:t xml:space="preserve"> and collect back-and-forth data to reduce the influence of uneven surfaces.</w:t>
      </w:r>
    </w:p>
    <w:p w14:paraId="58CCB45B" w14:textId="77777777" w:rsidR="00FD4E20" w:rsidRDefault="00FD4E20" w:rsidP="00FD4E20">
      <w:pPr>
        <w:pStyle w:val="ListParagraph"/>
        <w:widowControl/>
        <w:autoSpaceDE/>
        <w:autoSpaceDN/>
        <w:adjustRightInd/>
        <w:ind w:left="0"/>
        <w:rPr>
          <w:color w:val="auto"/>
          <w:highlight w:val="yellow"/>
        </w:rPr>
      </w:pPr>
    </w:p>
    <w:p w14:paraId="5CF20D3F" w14:textId="7A0B9D00" w:rsidR="005C79AA" w:rsidRDefault="007B5D23" w:rsidP="003E0C70">
      <w:pPr>
        <w:pStyle w:val="ListParagraph"/>
        <w:widowControl/>
        <w:numPr>
          <w:ilvl w:val="1"/>
          <w:numId w:val="25"/>
        </w:numPr>
        <w:autoSpaceDE/>
        <w:autoSpaceDN/>
        <w:adjustRightInd/>
        <w:rPr>
          <w:color w:val="auto"/>
          <w:highlight w:val="yellow"/>
        </w:rPr>
      </w:pPr>
      <w:r>
        <w:rPr>
          <w:color w:val="auto"/>
          <w:highlight w:val="yellow"/>
        </w:rPr>
        <w:t xml:space="preserve">Open the </w:t>
      </w:r>
      <w:proofErr w:type="spellStart"/>
      <w:r w:rsidRPr="009440B6">
        <w:rPr>
          <w:b/>
          <w:bCs/>
          <w:color w:val="auto"/>
          <w:highlight w:val="yellow"/>
        </w:rPr>
        <w:t>coast_down_test</w:t>
      </w:r>
      <w:proofErr w:type="spellEnd"/>
      <w:r>
        <w:rPr>
          <w:color w:val="auto"/>
          <w:highlight w:val="yellow"/>
        </w:rPr>
        <w:t xml:space="preserve"> software on a computer. Press </w:t>
      </w:r>
      <w:r w:rsidRPr="009440B6">
        <w:rPr>
          <w:b/>
          <w:bCs/>
          <w:color w:val="auto"/>
          <w:highlight w:val="yellow"/>
        </w:rPr>
        <w:t>Import data</w:t>
      </w:r>
      <w:r>
        <w:rPr>
          <w:color w:val="auto"/>
          <w:highlight w:val="yellow"/>
        </w:rPr>
        <w:t xml:space="preserve"> to import the coast-down data file</w:t>
      </w:r>
      <w:r w:rsidR="00C25EF3">
        <w:rPr>
          <w:color w:val="auto"/>
          <w:highlight w:val="yellow"/>
        </w:rPr>
        <w:t xml:space="preserve"> (measurement wheel or IMU)</w:t>
      </w:r>
      <w:r>
        <w:rPr>
          <w:color w:val="auto"/>
          <w:highlight w:val="yellow"/>
        </w:rPr>
        <w:t xml:space="preserve">. Select coast-down sections in the data by using the slider in the graph on the right and pressing </w:t>
      </w:r>
      <w:r w:rsidRPr="009440B6">
        <w:rPr>
          <w:b/>
          <w:bCs/>
          <w:color w:val="auto"/>
          <w:highlight w:val="yellow"/>
        </w:rPr>
        <w:t>Grab selection</w:t>
      </w:r>
      <w:r>
        <w:rPr>
          <w:color w:val="auto"/>
          <w:highlight w:val="yellow"/>
        </w:rPr>
        <w:t xml:space="preserve">. </w:t>
      </w:r>
    </w:p>
    <w:p w14:paraId="556FCB80" w14:textId="77777777" w:rsidR="005C79AA" w:rsidRDefault="005C79AA" w:rsidP="005C79AA">
      <w:pPr>
        <w:pStyle w:val="ListParagraph"/>
        <w:widowControl/>
        <w:autoSpaceDE/>
        <w:autoSpaceDN/>
        <w:adjustRightInd/>
        <w:ind w:left="0"/>
        <w:rPr>
          <w:color w:val="auto"/>
          <w:highlight w:val="yellow"/>
        </w:rPr>
      </w:pPr>
    </w:p>
    <w:p w14:paraId="6E965843" w14:textId="26A7754E" w:rsidR="003E0C70" w:rsidRDefault="007B5D23" w:rsidP="003E0C70">
      <w:pPr>
        <w:pStyle w:val="ListParagraph"/>
        <w:widowControl/>
        <w:numPr>
          <w:ilvl w:val="1"/>
          <w:numId w:val="25"/>
        </w:numPr>
        <w:autoSpaceDE/>
        <w:autoSpaceDN/>
        <w:adjustRightInd/>
        <w:rPr>
          <w:color w:val="auto"/>
          <w:highlight w:val="yellow"/>
        </w:rPr>
      </w:pPr>
      <w:r>
        <w:rPr>
          <w:color w:val="auto"/>
          <w:highlight w:val="yellow"/>
        </w:rPr>
        <w:t xml:space="preserve">Set participant and wheelchair weight in the </w:t>
      </w:r>
      <w:r w:rsidRPr="009440B6">
        <w:rPr>
          <w:b/>
          <w:bCs/>
          <w:color w:val="auto"/>
          <w:highlight w:val="yellow"/>
        </w:rPr>
        <w:t>Settings</w:t>
      </w:r>
      <w:r>
        <w:rPr>
          <w:color w:val="auto"/>
          <w:highlight w:val="yellow"/>
        </w:rPr>
        <w:t xml:space="preserve"> section. Press </w:t>
      </w:r>
      <w:r w:rsidRPr="009440B6">
        <w:rPr>
          <w:b/>
          <w:bCs/>
          <w:color w:val="auto"/>
          <w:highlight w:val="yellow"/>
        </w:rPr>
        <w:t>Calculate outcomes</w:t>
      </w:r>
      <w:r>
        <w:rPr>
          <w:color w:val="auto"/>
          <w:highlight w:val="yellow"/>
        </w:rPr>
        <w:t>. Write down the mean rolling friction (N) and rolling friction coefficient.</w:t>
      </w:r>
      <w:r w:rsidR="00C25EF3">
        <w:rPr>
          <w:color w:val="auto"/>
          <w:highlight w:val="yellow"/>
        </w:rPr>
        <w:t xml:space="preserve"> Press </w:t>
      </w:r>
      <w:r w:rsidR="00C25EF3" w:rsidRPr="009440B6">
        <w:rPr>
          <w:b/>
          <w:bCs/>
          <w:color w:val="auto"/>
          <w:highlight w:val="yellow"/>
        </w:rPr>
        <w:t>Export</w:t>
      </w:r>
      <w:r w:rsidR="00C25EF3">
        <w:rPr>
          <w:color w:val="auto"/>
          <w:highlight w:val="yellow"/>
        </w:rPr>
        <w:t xml:space="preserve"> to save all (meta)data for later reference.</w:t>
      </w:r>
    </w:p>
    <w:bookmarkEnd w:id="6"/>
    <w:p w14:paraId="4F576F86" w14:textId="77777777" w:rsidR="003E0C70" w:rsidRDefault="003E0C70" w:rsidP="00CD1661">
      <w:pPr>
        <w:pStyle w:val="ListParagraph"/>
        <w:widowControl/>
        <w:autoSpaceDE/>
        <w:autoSpaceDN/>
        <w:adjustRightInd/>
        <w:ind w:left="0"/>
        <w:rPr>
          <w:color w:val="auto"/>
        </w:rPr>
      </w:pPr>
    </w:p>
    <w:p w14:paraId="4F2B1F66" w14:textId="495CA0F8" w:rsidR="003E251F" w:rsidRDefault="000D5049" w:rsidP="00CD1661">
      <w:pPr>
        <w:pStyle w:val="ListParagraph"/>
        <w:widowControl/>
        <w:autoSpaceDE/>
        <w:autoSpaceDN/>
        <w:adjustRightInd/>
        <w:ind w:left="0"/>
        <w:rPr>
          <w:color w:val="auto"/>
        </w:rPr>
      </w:pPr>
      <w:r>
        <w:rPr>
          <w:color w:val="auto"/>
        </w:rPr>
        <w:t xml:space="preserve">NOTE: </w:t>
      </w:r>
      <w:r w:rsidR="00D2523C">
        <w:rPr>
          <w:color w:val="auto"/>
        </w:rPr>
        <w:t>W</w:t>
      </w:r>
      <w:r w:rsidR="003E251F" w:rsidRPr="0005616A">
        <w:rPr>
          <w:color w:val="auto"/>
        </w:rPr>
        <w:t xml:space="preserve">hen constant friction cannot be assumed due to air drag </w:t>
      </w:r>
      <w:r w:rsidR="008B6D1C">
        <w:rPr>
          <w:color w:val="auto"/>
        </w:rPr>
        <w:t>(</w:t>
      </w:r>
      <w:r w:rsidR="008C1E63">
        <w:rPr>
          <w:color w:val="auto"/>
        </w:rPr>
        <w:t xml:space="preserve">i.e., </w:t>
      </w:r>
      <w:r w:rsidR="003E251F" w:rsidRPr="0005616A">
        <w:rPr>
          <w:color w:val="auto"/>
        </w:rPr>
        <w:t>in most sports environments</w:t>
      </w:r>
      <w:r w:rsidR="008B6D1C">
        <w:rPr>
          <w:color w:val="auto"/>
        </w:rPr>
        <w:t>)</w:t>
      </w:r>
      <w:r w:rsidR="003E251F" w:rsidRPr="0005616A">
        <w:rPr>
          <w:color w:val="auto"/>
        </w:rPr>
        <w:t xml:space="preserve"> the analysis becomes a little more complex. The protocol is identical</w:t>
      </w:r>
      <w:r w:rsidR="008B6D1C">
        <w:rPr>
          <w:color w:val="auto"/>
        </w:rPr>
        <w:t>, but</w:t>
      </w:r>
      <w:r w:rsidR="003E251F" w:rsidRPr="0005616A">
        <w:rPr>
          <w:color w:val="auto"/>
        </w:rPr>
        <w:t xml:space="preserve"> </w:t>
      </w:r>
      <w:r w:rsidR="008B6D1C">
        <w:rPr>
          <w:color w:val="auto"/>
        </w:rPr>
        <w:t xml:space="preserve">the </w:t>
      </w:r>
      <w:r w:rsidR="003E251F" w:rsidRPr="0005616A">
        <w:rPr>
          <w:color w:val="auto"/>
        </w:rPr>
        <w:t>initial speed should probably be higher. In this case, a non-linear differential equation needs to be solved and that equation needs to be fit with a curve fitter (</w:t>
      </w:r>
      <w:r w:rsidR="002910B6">
        <w:rPr>
          <w:color w:val="auto"/>
        </w:rPr>
        <w:t xml:space="preserve">e.g., </w:t>
      </w:r>
      <w:r w:rsidR="003E251F" w:rsidRPr="0005616A">
        <w:rPr>
          <w:color w:val="auto"/>
        </w:rPr>
        <w:t>Levenberg-Marquardt)</w:t>
      </w:r>
      <w:r w:rsidR="000E60BC" w:rsidRPr="000E60BC">
        <w:rPr>
          <w:noProof/>
          <w:color w:val="auto"/>
          <w:vertAlign w:val="superscript"/>
        </w:rPr>
        <w:t>49</w:t>
      </w:r>
      <w:r w:rsidR="003E251F" w:rsidRPr="0005616A">
        <w:rPr>
          <w:color w:val="auto"/>
        </w:rPr>
        <w:t>.</w:t>
      </w:r>
    </w:p>
    <w:p w14:paraId="7380B249" w14:textId="77777777" w:rsidR="00D2523C" w:rsidRPr="0005616A" w:rsidRDefault="00D2523C" w:rsidP="00CD1661">
      <w:pPr>
        <w:pStyle w:val="ListParagraph"/>
        <w:widowControl/>
        <w:autoSpaceDE/>
        <w:autoSpaceDN/>
        <w:adjustRightInd/>
        <w:ind w:left="0"/>
        <w:rPr>
          <w:color w:val="auto"/>
        </w:rPr>
      </w:pPr>
    </w:p>
    <w:p w14:paraId="44607567" w14:textId="036AB86C" w:rsidR="003E251F" w:rsidRPr="00D2523C" w:rsidRDefault="006F36AF" w:rsidP="00CD1661">
      <w:pPr>
        <w:pStyle w:val="ListParagraph"/>
        <w:widowControl/>
        <w:autoSpaceDE/>
        <w:autoSpaceDN/>
        <w:adjustRightInd/>
        <w:ind w:left="0"/>
        <w:rPr>
          <w:rFonts w:eastAsiaTheme="minorEastAsia"/>
          <w:color w:val="auto"/>
        </w:rPr>
      </w:pPr>
      <m:oMathPara>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t</m:t>
              </m:r>
            </m:sub>
          </m:sSub>
          <m:r>
            <w:rPr>
              <w:rFonts w:ascii="Cambria Math" w:hAnsi="Cambria Math"/>
              <w:color w:val="auto"/>
            </w:rPr>
            <m:t xml:space="preserve">= </m:t>
          </m:r>
          <m:rad>
            <m:radPr>
              <m:degHide m:val="1"/>
              <m:ctrlPr>
                <w:rPr>
                  <w:rFonts w:ascii="Cambria Math" w:hAnsi="Cambria Math"/>
                  <w:i/>
                  <w:color w:val="auto"/>
                </w:rPr>
              </m:ctrlPr>
            </m:radPr>
            <m:deg/>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2</m:t>
                      </m:r>
                    </m:sub>
                  </m:sSub>
                </m:num>
                <m:den>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1</m:t>
                      </m:r>
                    </m:sub>
                  </m:sSub>
                </m:den>
              </m:f>
            </m:e>
          </m:rad>
          <m:func>
            <m:funcPr>
              <m:ctrlPr>
                <w:rPr>
                  <w:rFonts w:ascii="Cambria Math" w:hAnsi="Cambria Math"/>
                  <w:i/>
                  <w:color w:val="auto"/>
                </w:rPr>
              </m:ctrlPr>
            </m:funcPr>
            <m:fName>
              <m:r>
                <m:rPr>
                  <m:sty m:val="p"/>
                </m:rPr>
                <w:rPr>
                  <w:rFonts w:ascii="Cambria Math" w:hAnsi="Cambria Math"/>
                  <w:color w:val="auto"/>
                </w:rPr>
                <m:t>tan</m:t>
              </m:r>
            </m:fName>
            <m:e>
              <m:d>
                <m:dPr>
                  <m:begChr m:val="["/>
                  <m:endChr m:val="]"/>
                  <m:ctrlPr>
                    <w:rPr>
                      <w:rFonts w:ascii="Cambria Math" w:hAnsi="Cambria Math"/>
                      <w:i/>
                      <w:color w:val="auto"/>
                    </w:rPr>
                  </m:ctrlPr>
                </m:dPr>
                <m:e>
                  <m:sSup>
                    <m:sSupPr>
                      <m:ctrlPr>
                        <w:rPr>
                          <w:rFonts w:ascii="Cambria Math" w:hAnsi="Cambria Math"/>
                          <w:i/>
                          <w:color w:val="auto"/>
                        </w:rPr>
                      </m:ctrlPr>
                    </m:sSupPr>
                    <m:e>
                      <m:r>
                        <w:rPr>
                          <w:rFonts w:ascii="Cambria Math" w:hAnsi="Cambria Math"/>
                          <w:color w:val="auto"/>
                        </w:rPr>
                        <m:t>tan</m:t>
                      </m:r>
                    </m:e>
                    <m:sup>
                      <m:r>
                        <w:rPr>
                          <w:rFonts w:ascii="Cambria Math" w:hAnsi="Cambria Math"/>
                          <w:color w:val="auto"/>
                        </w:rPr>
                        <m:t>-1</m:t>
                      </m:r>
                    </m:sup>
                  </m:sSup>
                  <m:d>
                    <m:dPr>
                      <m:ctrlPr>
                        <w:rPr>
                          <w:rFonts w:ascii="Cambria Math" w:hAnsi="Cambria Math"/>
                          <w:i/>
                          <w:color w:val="auto"/>
                        </w:rPr>
                      </m:ctrlPr>
                    </m:dPr>
                    <m:e>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0</m:t>
                          </m:r>
                        </m:sub>
                      </m:sSub>
                      <m:rad>
                        <m:radPr>
                          <m:degHide m:val="1"/>
                          <m:ctrlPr>
                            <w:rPr>
                              <w:rFonts w:ascii="Cambria Math" w:hAnsi="Cambria Math"/>
                              <w:i/>
                              <w:color w:val="auto"/>
                            </w:rPr>
                          </m:ctrlPr>
                        </m:radPr>
                        <m:deg/>
                        <m:e>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1</m:t>
                                  </m:r>
                                </m:sub>
                              </m:sSub>
                            </m:num>
                            <m:den>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2</m:t>
                                  </m:r>
                                </m:sub>
                              </m:sSub>
                            </m:den>
                          </m:f>
                        </m:e>
                      </m:rad>
                      <m:r>
                        <w:rPr>
                          <w:rFonts w:ascii="Cambria Math" w:hAnsi="Cambria Math"/>
                          <w:color w:val="auto"/>
                        </w:rPr>
                        <m:t>-t</m:t>
                      </m:r>
                      <m:f>
                        <m:fPr>
                          <m:ctrlPr>
                            <w:rPr>
                              <w:rFonts w:ascii="Cambria Math" w:hAnsi="Cambria Math"/>
                              <w:i/>
                              <w:color w:val="auto"/>
                            </w:rPr>
                          </m:ctrlPr>
                        </m:fPr>
                        <m:num>
                          <m:rad>
                            <m:radPr>
                              <m:degHide m:val="1"/>
                              <m:ctrlPr>
                                <w:rPr>
                                  <w:rFonts w:ascii="Cambria Math" w:hAnsi="Cambria Math"/>
                                  <w:i/>
                                  <w:color w:val="auto"/>
                                </w:rPr>
                              </m:ctrlPr>
                            </m:radPr>
                            <m:deg/>
                            <m:e>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1</m:t>
                                  </m:r>
                                </m:sub>
                              </m:sSub>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2</m:t>
                                  </m:r>
                                </m:sub>
                              </m:sSub>
                            </m:e>
                          </m:rad>
                        </m:num>
                        <m:den>
                          <m:r>
                            <w:rPr>
                              <w:rFonts w:ascii="Cambria Math" w:hAnsi="Cambria Math"/>
                              <w:color w:val="auto"/>
                            </w:rPr>
                            <m:t>M</m:t>
                          </m:r>
                        </m:den>
                      </m:f>
                    </m:e>
                  </m:d>
                </m:e>
              </m:d>
            </m:e>
          </m:func>
        </m:oMath>
      </m:oMathPara>
    </w:p>
    <w:p w14:paraId="3031B47E" w14:textId="77777777" w:rsidR="00D2523C" w:rsidRPr="0005616A" w:rsidRDefault="00D2523C" w:rsidP="00CD1661">
      <w:pPr>
        <w:pStyle w:val="ListParagraph"/>
        <w:widowControl/>
        <w:autoSpaceDE/>
        <w:autoSpaceDN/>
        <w:adjustRightInd/>
        <w:ind w:left="0"/>
        <w:rPr>
          <w:rFonts w:eastAsiaTheme="minorEastAsia"/>
          <w:color w:val="auto"/>
        </w:rPr>
      </w:pPr>
    </w:p>
    <w:p w14:paraId="4384D918" w14:textId="3C85BD70" w:rsidR="003E251F" w:rsidRDefault="003E251F" w:rsidP="00CD1661">
      <w:pPr>
        <w:pStyle w:val="ListParagraph"/>
        <w:widowControl/>
        <w:autoSpaceDE/>
        <w:autoSpaceDN/>
        <w:adjustRightInd/>
        <w:ind w:left="0"/>
        <w:rPr>
          <w:color w:val="auto"/>
        </w:rPr>
      </w:pPr>
      <w:r w:rsidRPr="0005616A">
        <w:rPr>
          <w:rFonts w:eastAsiaTheme="minorEastAsia"/>
          <w:color w:val="auto"/>
        </w:rPr>
        <w:t xml:space="preserve">In this equation </w:t>
      </w:r>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t</m:t>
            </m:r>
          </m:sub>
        </m:sSub>
      </m:oMath>
      <w:r w:rsidRPr="0005616A">
        <w:rPr>
          <w:rFonts w:eastAsiaTheme="minorEastAsia"/>
          <w:color w:val="auto"/>
        </w:rPr>
        <w:t xml:space="preserve"> is the instantaneous velocity and </w:t>
      </w:r>
      <m:oMath>
        <m:sSub>
          <m:sSubPr>
            <m:ctrlPr>
              <w:rPr>
                <w:rFonts w:ascii="Cambria Math" w:hAnsi="Cambria Math"/>
                <w:i/>
                <w:color w:val="auto"/>
              </w:rPr>
            </m:ctrlPr>
          </m:sSubPr>
          <m:e>
            <m:r>
              <w:rPr>
                <w:rFonts w:ascii="Cambria Math" w:hAnsi="Cambria Math"/>
                <w:color w:val="auto"/>
              </w:rPr>
              <m:t>v</m:t>
            </m:r>
          </m:e>
          <m:sub>
            <m:r>
              <w:rPr>
                <w:rFonts w:ascii="Cambria Math" w:hAnsi="Cambria Math"/>
                <w:color w:val="auto"/>
              </w:rPr>
              <m:t>0</m:t>
            </m:r>
          </m:sub>
        </m:sSub>
      </m:oMath>
      <w:r w:rsidRPr="0005616A">
        <w:rPr>
          <w:rFonts w:eastAsiaTheme="minorEastAsia"/>
          <w:color w:val="auto"/>
        </w:rPr>
        <w:t xml:space="preserve"> is the initial velocity at the start of deceleration.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1</m:t>
            </m:r>
          </m:sub>
        </m:sSub>
      </m:oMath>
      <w:r w:rsidRPr="0005616A">
        <w:rPr>
          <w:rFonts w:eastAsiaTheme="minorEastAsia"/>
          <w:color w:val="auto"/>
        </w:rPr>
        <w:t xml:space="preserve"> reflects the velocity dependent friction and </w:t>
      </w:r>
      <m:oMath>
        <m:sSub>
          <m:sSubPr>
            <m:ctrlPr>
              <w:rPr>
                <w:rFonts w:ascii="Cambria Math" w:hAnsi="Cambria Math"/>
                <w:i/>
                <w:color w:val="auto"/>
              </w:rPr>
            </m:ctrlPr>
          </m:sSubPr>
          <m:e>
            <m:r>
              <w:rPr>
                <w:rFonts w:ascii="Cambria Math" w:hAnsi="Cambria Math"/>
                <w:color w:val="auto"/>
              </w:rPr>
              <m:t>c</m:t>
            </m:r>
          </m:e>
          <m:sub>
            <m:r>
              <w:rPr>
                <w:rFonts w:ascii="Cambria Math" w:hAnsi="Cambria Math"/>
                <w:color w:val="auto"/>
              </w:rPr>
              <m:t>2</m:t>
            </m:r>
          </m:sub>
        </m:sSub>
      </m:oMath>
      <w:r w:rsidRPr="0005616A">
        <w:rPr>
          <w:rFonts w:eastAsiaTheme="minorEastAsia"/>
          <w:color w:val="auto"/>
        </w:rPr>
        <w:t xml:space="preserve"> reflects the velocity ind</w:t>
      </w:r>
      <w:proofErr w:type="spellStart"/>
      <w:r w:rsidRPr="0005616A">
        <w:rPr>
          <w:rFonts w:eastAsiaTheme="minorEastAsia"/>
          <w:color w:val="auto"/>
        </w:rPr>
        <w:t>ependent</w:t>
      </w:r>
      <w:proofErr w:type="spellEnd"/>
      <w:r w:rsidRPr="0005616A">
        <w:rPr>
          <w:rFonts w:eastAsiaTheme="minorEastAsia"/>
          <w:color w:val="auto"/>
        </w:rPr>
        <w:t xml:space="preserve"> friction (</w:t>
      </w:r>
      <m:oMath>
        <m:r>
          <w:rPr>
            <w:rFonts w:ascii="Cambria Math" w:eastAsiaTheme="minorEastAsia" w:hAnsi="Cambria Math"/>
            <w:color w:val="auto"/>
          </w:rPr>
          <m:t>mgμ</m:t>
        </m:r>
      </m:oMath>
      <w:r w:rsidRPr="0005616A">
        <w:rPr>
          <w:rFonts w:eastAsiaTheme="minorEastAsia"/>
          <w:color w:val="auto"/>
        </w:rPr>
        <w:t xml:space="preserve">). </w:t>
      </w:r>
      <w:r w:rsidRPr="0005616A">
        <w:rPr>
          <w:color w:val="auto"/>
        </w:rPr>
        <w:t xml:space="preserve">Scripts for the analysis of coast-down tests are available in the </w:t>
      </w:r>
      <w:r w:rsidRPr="00B52031">
        <w:rPr>
          <w:b/>
          <w:bCs/>
          <w:color w:val="auto"/>
        </w:rPr>
        <w:t xml:space="preserve">Supplementary </w:t>
      </w:r>
      <w:r w:rsidRPr="00B52031">
        <w:rPr>
          <w:b/>
          <w:bCs/>
          <w:color w:val="auto"/>
        </w:rPr>
        <w:lastRenderedPageBreak/>
        <w:t xml:space="preserve">Material </w:t>
      </w:r>
      <w:r w:rsidR="00B5434F">
        <w:rPr>
          <w:b/>
          <w:bCs/>
          <w:color w:val="auto"/>
        </w:rPr>
        <w:t>3</w:t>
      </w:r>
      <w:r w:rsidR="006E708E" w:rsidRPr="0005616A">
        <w:rPr>
          <w:color w:val="auto"/>
        </w:rPr>
        <w:t xml:space="preserve"> </w:t>
      </w:r>
      <w:r w:rsidRPr="0005616A">
        <w:rPr>
          <w:color w:val="auto"/>
        </w:rPr>
        <w:t xml:space="preserve">and </w:t>
      </w:r>
      <w:r w:rsidR="00E9247F">
        <w:rPr>
          <w:color w:val="auto"/>
        </w:rPr>
        <w:t>the</w:t>
      </w:r>
      <w:r w:rsidR="00E9247F" w:rsidRPr="0005616A">
        <w:rPr>
          <w:color w:val="auto"/>
        </w:rPr>
        <w:t xml:space="preserve"> </w:t>
      </w:r>
      <w:r w:rsidRPr="0005616A">
        <w:rPr>
          <w:color w:val="auto"/>
        </w:rPr>
        <w:t>graphical user interface (GUI) for the analysis of coast-down tests</w:t>
      </w:r>
      <w:r w:rsidR="00F22F25">
        <w:rPr>
          <w:color w:val="auto"/>
        </w:rPr>
        <w:t xml:space="preserve"> used in step 2.</w:t>
      </w:r>
      <w:r w:rsidR="00F4441E">
        <w:rPr>
          <w:color w:val="auto"/>
        </w:rPr>
        <w:t>7</w:t>
      </w:r>
      <w:r w:rsidRPr="0005616A">
        <w:rPr>
          <w:color w:val="auto"/>
        </w:rPr>
        <w:t xml:space="preserve"> is available in</w:t>
      </w:r>
      <w:r w:rsidR="00F22F25">
        <w:rPr>
          <w:color w:val="auto"/>
        </w:rPr>
        <w:t xml:space="preserve"> the</w:t>
      </w:r>
      <w:r w:rsidRPr="0005616A">
        <w:rPr>
          <w:color w:val="auto"/>
        </w:rPr>
        <w:t xml:space="preserve"> </w:t>
      </w:r>
      <w:r w:rsidRPr="00B52031">
        <w:rPr>
          <w:b/>
          <w:bCs/>
          <w:color w:val="auto"/>
        </w:rPr>
        <w:t xml:space="preserve">Supplementary Material </w:t>
      </w:r>
      <w:r w:rsidR="00B5434F">
        <w:rPr>
          <w:b/>
          <w:bCs/>
          <w:color w:val="auto"/>
        </w:rPr>
        <w:t>4</w:t>
      </w:r>
      <w:r w:rsidRPr="0005616A">
        <w:rPr>
          <w:color w:val="auto"/>
        </w:rPr>
        <w:t>.</w:t>
      </w:r>
    </w:p>
    <w:p w14:paraId="27C60F53" w14:textId="77777777" w:rsidR="001E530F" w:rsidRPr="0005616A" w:rsidRDefault="001E530F" w:rsidP="00CD1661">
      <w:pPr>
        <w:pStyle w:val="ListParagraph"/>
        <w:widowControl/>
        <w:autoSpaceDE/>
        <w:autoSpaceDN/>
        <w:adjustRightInd/>
        <w:ind w:left="0"/>
        <w:rPr>
          <w:rFonts w:eastAsiaTheme="minorEastAsia"/>
          <w:color w:val="auto"/>
        </w:rPr>
      </w:pPr>
    </w:p>
    <w:p w14:paraId="01113BD6" w14:textId="4D904041" w:rsidR="0065516F" w:rsidRPr="005C79AA" w:rsidRDefault="006E7B06" w:rsidP="007024FE">
      <w:pPr>
        <w:pStyle w:val="Heading1"/>
        <w:numPr>
          <w:ilvl w:val="0"/>
          <w:numId w:val="25"/>
        </w:numPr>
        <w:spacing w:before="0" w:after="0"/>
        <w:rPr>
          <w:color w:val="auto"/>
          <w:sz w:val="24"/>
          <w:szCs w:val="24"/>
          <w:highlight w:val="yellow"/>
        </w:rPr>
      </w:pPr>
      <w:bookmarkStart w:id="7" w:name="_Hlk19626082"/>
      <w:r w:rsidRPr="005C79AA">
        <w:rPr>
          <w:color w:val="auto"/>
          <w:sz w:val="24"/>
          <w:szCs w:val="24"/>
          <w:highlight w:val="yellow"/>
        </w:rPr>
        <w:t>External</w:t>
      </w:r>
      <w:r w:rsidR="0065516F" w:rsidRPr="005C79AA">
        <w:rPr>
          <w:color w:val="auto"/>
          <w:sz w:val="24"/>
          <w:szCs w:val="24"/>
          <w:highlight w:val="yellow"/>
        </w:rPr>
        <w:t xml:space="preserve"> power output during treadmill testing</w:t>
      </w:r>
    </w:p>
    <w:p w14:paraId="4B5BC2A0" w14:textId="77777777" w:rsidR="00310082" w:rsidRDefault="00310082" w:rsidP="00CD1661">
      <w:pPr>
        <w:rPr>
          <w:color w:val="auto"/>
        </w:rPr>
      </w:pPr>
      <w:bookmarkStart w:id="8" w:name="_Hlk10539540"/>
      <w:bookmarkEnd w:id="7"/>
    </w:p>
    <w:bookmarkEnd w:id="8"/>
    <w:p w14:paraId="565A4D92" w14:textId="3D6E0B79" w:rsidR="00C41AA9" w:rsidRPr="00934B90" w:rsidRDefault="00934B90" w:rsidP="005C79AA">
      <w:pPr>
        <w:pStyle w:val="ListParagraph"/>
        <w:keepNext/>
        <w:numPr>
          <w:ilvl w:val="1"/>
          <w:numId w:val="25"/>
        </w:numPr>
        <w:outlineLvl w:val="1"/>
        <w:rPr>
          <w:rFonts w:cs="Times New Roman"/>
          <w:iCs/>
          <w:vanish/>
          <w:color w:val="auto"/>
        </w:rPr>
      </w:pPr>
      <w:r w:rsidRPr="00934B90">
        <w:rPr>
          <w:rFonts w:cs="Times New Roman"/>
          <w:iCs/>
          <w:color w:val="auto"/>
        </w:rPr>
        <w:t>Treadmill characterization</w:t>
      </w:r>
    </w:p>
    <w:p w14:paraId="56B09787" w14:textId="257EDB0A" w:rsidR="005C79AA" w:rsidRDefault="005C79AA" w:rsidP="00B53165">
      <w:pPr>
        <w:pStyle w:val="ListParagraph"/>
        <w:widowControl/>
        <w:autoSpaceDE/>
        <w:autoSpaceDN/>
        <w:adjustRightInd/>
        <w:ind w:left="0"/>
        <w:rPr>
          <w:color w:val="auto"/>
        </w:rPr>
      </w:pPr>
    </w:p>
    <w:p w14:paraId="0EA5C3E9" w14:textId="77777777" w:rsidR="005C79AA" w:rsidRPr="00934B90" w:rsidRDefault="005C79AA" w:rsidP="00B53165">
      <w:pPr>
        <w:pStyle w:val="ListParagraph"/>
        <w:widowControl/>
        <w:autoSpaceDE/>
        <w:autoSpaceDN/>
        <w:adjustRightInd/>
        <w:ind w:left="0"/>
        <w:rPr>
          <w:color w:val="auto"/>
        </w:rPr>
      </w:pPr>
    </w:p>
    <w:p w14:paraId="578FD500" w14:textId="06D3C6C2" w:rsidR="00C41AA9" w:rsidRPr="0005616A" w:rsidRDefault="0065516F" w:rsidP="00934B90">
      <w:pPr>
        <w:pStyle w:val="ListParagraph"/>
        <w:widowControl/>
        <w:numPr>
          <w:ilvl w:val="2"/>
          <w:numId w:val="25"/>
        </w:numPr>
        <w:autoSpaceDE/>
        <w:autoSpaceDN/>
        <w:adjustRightInd/>
        <w:rPr>
          <w:color w:val="auto"/>
        </w:rPr>
      </w:pPr>
      <w:r w:rsidRPr="0005616A">
        <w:rPr>
          <w:color w:val="auto"/>
        </w:rPr>
        <w:t>Measure the belt velocity of the loaded treadmill with a calibrated tachometer to determine what treadmill setting needs to be used (</w:t>
      </w:r>
      <w:r w:rsidR="002910B6">
        <w:rPr>
          <w:color w:val="auto"/>
        </w:rPr>
        <w:t xml:space="preserve">e.g., </w:t>
      </w:r>
      <w:r w:rsidRPr="0005616A">
        <w:rPr>
          <w:color w:val="auto"/>
        </w:rPr>
        <w:t xml:space="preserve">for 1.11 m/s </w:t>
      </w:r>
      <w:r w:rsidR="00B825A8" w:rsidRPr="0005616A">
        <w:rPr>
          <w:color w:val="auto"/>
        </w:rPr>
        <w:t>the</w:t>
      </w:r>
      <w:r w:rsidRPr="0005616A">
        <w:rPr>
          <w:color w:val="auto"/>
        </w:rPr>
        <w:t xml:space="preserve"> treadmill needs to be set to 4.1 km/h </w:t>
      </w:r>
      <w:r w:rsidR="0085382A" w:rsidRPr="0005616A">
        <w:rPr>
          <w:color w:val="auto"/>
        </w:rPr>
        <w:t xml:space="preserve">on the display </w:t>
      </w:r>
      <w:r w:rsidRPr="0005616A">
        <w:rPr>
          <w:color w:val="auto"/>
        </w:rPr>
        <w:t>instead of 4.0 km/h)</w:t>
      </w:r>
      <w:r w:rsidR="00C41AA9" w:rsidRPr="0005616A">
        <w:rPr>
          <w:color w:val="auto"/>
        </w:rPr>
        <w:t>.</w:t>
      </w:r>
    </w:p>
    <w:p w14:paraId="05E907BE" w14:textId="77777777" w:rsidR="006D2D37" w:rsidRDefault="006D2D37" w:rsidP="00CD1661">
      <w:pPr>
        <w:pStyle w:val="ListParagraph"/>
        <w:widowControl/>
        <w:autoSpaceDE/>
        <w:autoSpaceDN/>
        <w:adjustRightInd/>
        <w:ind w:left="0"/>
        <w:rPr>
          <w:color w:val="auto"/>
        </w:rPr>
      </w:pPr>
    </w:p>
    <w:p w14:paraId="680D7798" w14:textId="2F94683F" w:rsidR="0065516F" w:rsidRDefault="000D5049" w:rsidP="00CD1661">
      <w:pPr>
        <w:pStyle w:val="ListParagraph"/>
        <w:widowControl/>
        <w:autoSpaceDE/>
        <w:autoSpaceDN/>
        <w:adjustRightInd/>
        <w:ind w:left="0"/>
        <w:rPr>
          <w:color w:val="auto"/>
        </w:rPr>
      </w:pPr>
      <w:r>
        <w:rPr>
          <w:color w:val="auto"/>
        </w:rPr>
        <w:t xml:space="preserve">NOTE: </w:t>
      </w:r>
      <w:r w:rsidR="006D2D37">
        <w:rPr>
          <w:color w:val="auto"/>
        </w:rPr>
        <w:t>A</w:t>
      </w:r>
      <w:r w:rsidR="0065516F" w:rsidRPr="0005616A">
        <w:rPr>
          <w:color w:val="auto"/>
        </w:rPr>
        <w:t>lternatively</w:t>
      </w:r>
      <w:r w:rsidR="008B6D1C">
        <w:rPr>
          <w:color w:val="auto"/>
        </w:rPr>
        <w:t>,</w:t>
      </w:r>
      <w:r w:rsidR="0065516F" w:rsidRPr="0005616A">
        <w:rPr>
          <w:color w:val="auto"/>
        </w:rPr>
        <w:t xml:space="preserve"> </w:t>
      </w:r>
      <w:r w:rsidR="00A23809" w:rsidRPr="0005616A">
        <w:rPr>
          <w:color w:val="auto"/>
        </w:rPr>
        <w:t>determine</w:t>
      </w:r>
      <w:r w:rsidR="0065516F" w:rsidRPr="0005616A">
        <w:rPr>
          <w:color w:val="auto"/>
        </w:rPr>
        <w:t xml:space="preserve"> the belt velocity by measuring the belt length and counting ten rotations while recording the time with a stopwatch</w:t>
      </w:r>
      <w:r w:rsidR="00B81640" w:rsidRPr="0005616A">
        <w:rPr>
          <w:color w:val="auto"/>
        </w:rPr>
        <w:t>/</w:t>
      </w:r>
      <w:r w:rsidR="0027478B" w:rsidRPr="0005616A">
        <w:rPr>
          <w:color w:val="auto"/>
        </w:rPr>
        <w:t>video camera</w:t>
      </w:r>
      <w:r w:rsidR="00C41AA9" w:rsidRPr="0005616A">
        <w:rPr>
          <w:color w:val="auto"/>
        </w:rPr>
        <w:t>.</w:t>
      </w:r>
    </w:p>
    <w:p w14:paraId="69BCB880" w14:textId="77777777" w:rsidR="006D2D37" w:rsidRPr="0005616A" w:rsidRDefault="006D2D37" w:rsidP="00CD1661">
      <w:pPr>
        <w:pStyle w:val="ListParagraph"/>
        <w:widowControl/>
        <w:autoSpaceDE/>
        <w:autoSpaceDN/>
        <w:adjustRightInd/>
        <w:ind w:left="0"/>
        <w:rPr>
          <w:color w:val="auto"/>
        </w:rPr>
      </w:pPr>
    </w:p>
    <w:p w14:paraId="21A94728" w14:textId="77777777" w:rsidR="00426F99" w:rsidRDefault="00ED4473" w:rsidP="00426F99">
      <w:pPr>
        <w:pStyle w:val="ListParagraph"/>
        <w:widowControl/>
        <w:numPr>
          <w:ilvl w:val="2"/>
          <w:numId w:val="25"/>
        </w:numPr>
        <w:autoSpaceDE/>
        <w:autoSpaceDN/>
        <w:adjustRightInd/>
        <w:rPr>
          <w:color w:val="auto"/>
        </w:rPr>
      </w:pPr>
      <w:r w:rsidRPr="0005616A">
        <w:rPr>
          <w:color w:val="auto"/>
        </w:rPr>
        <w:t>Measure the treadmill angles using an angle sensor. Check for consistency by repeating the measurements and check for hysteresis by repeating the measurements in descending order</w:t>
      </w:r>
      <w:r w:rsidR="002624F4" w:rsidRPr="0005616A">
        <w:rPr>
          <w:color w:val="auto"/>
        </w:rPr>
        <w:t>.</w:t>
      </w:r>
    </w:p>
    <w:p w14:paraId="2641B583" w14:textId="77777777" w:rsidR="00426F99" w:rsidRDefault="00426F99" w:rsidP="00426F99">
      <w:pPr>
        <w:pStyle w:val="ListParagraph"/>
        <w:widowControl/>
        <w:autoSpaceDE/>
        <w:autoSpaceDN/>
        <w:adjustRightInd/>
        <w:ind w:left="0"/>
        <w:rPr>
          <w:color w:val="auto"/>
        </w:rPr>
      </w:pPr>
    </w:p>
    <w:p w14:paraId="0EC5F034" w14:textId="1AF0BDB3" w:rsidR="002624F4" w:rsidRPr="00426F99" w:rsidRDefault="00C831C0" w:rsidP="00C831C0">
      <w:pPr>
        <w:pStyle w:val="ListParagraph"/>
        <w:widowControl/>
        <w:autoSpaceDE/>
        <w:autoSpaceDN/>
        <w:adjustRightInd/>
        <w:ind w:left="0"/>
        <w:rPr>
          <w:color w:val="auto"/>
        </w:rPr>
      </w:pPr>
      <w:r>
        <w:rPr>
          <w:color w:val="auto"/>
        </w:rPr>
        <w:t xml:space="preserve">NOTE: </w:t>
      </w:r>
      <w:r w:rsidR="002624F4" w:rsidRPr="00426F99">
        <w:rPr>
          <w:color w:val="auto"/>
        </w:rPr>
        <w:t>Check treadmill velocity</w:t>
      </w:r>
      <w:r w:rsidR="000E60BC">
        <w:rPr>
          <w:color w:val="auto"/>
        </w:rPr>
        <w:t xml:space="preserve"> with a tachometer</w:t>
      </w:r>
      <w:r w:rsidR="002624F4" w:rsidRPr="00426F99">
        <w:rPr>
          <w:color w:val="auto"/>
        </w:rPr>
        <w:t xml:space="preserve"> and angles</w:t>
      </w:r>
      <w:r w:rsidR="000E60BC">
        <w:rPr>
          <w:color w:val="auto"/>
        </w:rPr>
        <w:t xml:space="preserve"> with an angle sensor</w:t>
      </w:r>
      <w:r w:rsidR="002624F4" w:rsidRPr="00426F99">
        <w:rPr>
          <w:color w:val="auto"/>
        </w:rPr>
        <w:t xml:space="preserve"> during every measurement if their reliability is low.</w:t>
      </w:r>
    </w:p>
    <w:p w14:paraId="67B1F708" w14:textId="77777777" w:rsidR="0065516F" w:rsidRPr="0005616A" w:rsidRDefault="0065516F" w:rsidP="00CD1661">
      <w:pPr>
        <w:rPr>
          <w:color w:val="auto"/>
        </w:rPr>
      </w:pPr>
    </w:p>
    <w:p w14:paraId="417A2FF5" w14:textId="638406CE" w:rsidR="000A025F" w:rsidRPr="00EF4D46" w:rsidRDefault="000A025F" w:rsidP="00A90496">
      <w:pPr>
        <w:pStyle w:val="ListParagraph"/>
        <w:keepNext/>
        <w:numPr>
          <w:ilvl w:val="1"/>
          <w:numId w:val="25"/>
        </w:numPr>
        <w:outlineLvl w:val="1"/>
        <w:rPr>
          <w:rFonts w:cs="Times New Roman"/>
          <w:iCs/>
          <w:color w:val="auto"/>
        </w:rPr>
      </w:pPr>
      <w:r w:rsidRPr="00EF4D46">
        <w:rPr>
          <w:rFonts w:cs="Times New Roman"/>
          <w:iCs/>
          <w:color w:val="auto"/>
        </w:rPr>
        <w:t>Drag test: calibration</w:t>
      </w:r>
    </w:p>
    <w:p w14:paraId="760F623F" w14:textId="77777777" w:rsidR="008F1F32" w:rsidRDefault="008F1F32" w:rsidP="00CD1661">
      <w:pPr>
        <w:pStyle w:val="ListParagraph"/>
        <w:ind w:left="0"/>
        <w:rPr>
          <w:color w:val="auto"/>
        </w:rPr>
      </w:pPr>
    </w:p>
    <w:p w14:paraId="47538A99" w14:textId="261AFA78" w:rsidR="003C5C6A" w:rsidRDefault="0065516F" w:rsidP="003C5C6A">
      <w:pPr>
        <w:pStyle w:val="ListParagraph"/>
        <w:widowControl/>
        <w:numPr>
          <w:ilvl w:val="2"/>
          <w:numId w:val="25"/>
        </w:numPr>
        <w:autoSpaceDE/>
        <w:autoSpaceDN/>
        <w:adjustRightInd/>
        <w:rPr>
          <w:color w:val="auto"/>
        </w:rPr>
      </w:pPr>
      <w:r w:rsidRPr="0005616A">
        <w:rPr>
          <w:color w:val="auto"/>
        </w:rPr>
        <w:t xml:space="preserve">Turn on the power supply </w:t>
      </w:r>
      <w:r w:rsidR="008C0C92">
        <w:rPr>
          <w:color w:val="auto"/>
        </w:rPr>
        <w:t xml:space="preserve">of the drag test force sensor </w:t>
      </w:r>
      <w:r w:rsidRPr="0005616A">
        <w:rPr>
          <w:color w:val="auto"/>
        </w:rPr>
        <w:t>at least 30 min before calibration.</w:t>
      </w:r>
    </w:p>
    <w:p w14:paraId="53CBC67E" w14:textId="77777777" w:rsidR="003C5C6A" w:rsidRDefault="003C5C6A" w:rsidP="003C5C6A">
      <w:pPr>
        <w:pStyle w:val="ListParagraph"/>
        <w:widowControl/>
        <w:autoSpaceDE/>
        <w:autoSpaceDN/>
        <w:adjustRightInd/>
        <w:ind w:left="0"/>
        <w:rPr>
          <w:color w:val="auto"/>
        </w:rPr>
      </w:pPr>
    </w:p>
    <w:p w14:paraId="12F08212" w14:textId="70AF81D2" w:rsidR="003C5C6A" w:rsidRDefault="0065516F" w:rsidP="003C5C6A">
      <w:pPr>
        <w:pStyle w:val="ListParagraph"/>
        <w:widowControl/>
        <w:numPr>
          <w:ilvl w:val="2"/>
          <w:numId w:val="25"/>
        </w:numPr>
        <w:autoSpaceDE/>
        <w:autoSpaceDN/>
        <w:adjustRightInd/>
        <w:rPr>
          <w:color w:val="auto"/>
        </w:rPr>
      </w:pPr>
      <w:r w:rsidRPr="003C5C6A">
        <w:rPr>
          <w:color w:val="auto"/>
        </w:rPr>
        <w:t xml:space="preserve">Suspend the force transducer vertically and align with </w:t>
      </w:r>
      <w:r w:rsidR="008B6D1C">
        <w:rPr>
          <w:color w:val="auto"/>
        </w:rPr>
        <w:t xml:space="preserve">a </w:t>
      </w:r>
      <w:r w:rsidRPr="003C5C6A">
        <w:rPr>
          <w:color w:val="auto"/>
        </w:rPr>
        <w:t>self-levelling laser or angle sensor</w:t>
      </w:r>
      <w:r w:rsidR="007259F4" w:rsidRPr="003C5C6A">
        <w:rPr>
          <w:color w:val="auto"/>
        </w:rPr>
        <w:t>.</w:t>
      </w:r>
    </w:p>
    <w:p w14:paraId="5FE00334" w14:textId="77777777" w:rsidR="003C5C6A" w:rsidRDefault="003C5C6A" w:rsidP="003C5C6A">
      <w:pPr>
        <w:pStyle w:val="ListParagraph"/>
        <w:widowControl/>
        <w:autoSpaceDE/>
        <w:autoSpaceDN/>
        <w:adjustRightInd/>
        <w:ind w:left="0"/>
        <w:rPr>
          <w:color w:val="auto"/>
        </w:rPr>
      </w:pPr>
    </w:p>
    <w:p w14:paraId="50443C93" w14:textId="55A56CDA" w:rsidR="008C0C92" w:rsidRDefault="008C0C92" w:rsidP="003C5C6A">
      <w:pPr>
        <w:pStyle w:val="ListParagraph"/>
        <w:widowControl/>
        <w:numPr>
          <w:ilvl w:val="2"/>
          <w:numId w:val="25"/>
        </w:numPr>
        <w:autoSpaceDE/>
        <w:autoSpaceDN/>
        <w:adjustRightInd/>
        <w:rPr>
          <w:color w:val="auto"/>
        </w:rPr>
      </w:pPr>
      <w:r>
        <w:rPr>
          <w:color w:val="auto"/>
        </w:rPr>
        <w:t xml:space="preserve">Set up the drag test computer and connect the force sensor with the computer. Open the ADA3 software on the drag test computer and press </w:t>
      </w:r>
      <w:r w:rsidRPr="009440B6">
        <w:rPr>
          <w:b/>
          <w:bCs/>
          <w:color w:val="auto"/>
        </w:rPr>
        <w:t>Calibrate force</w:t>
      </w:r>
      <w:r w:rsidR="005C79AA" w:rsidRPr="009440B6">
        <w:rPr>
          <w:b/>
          <w:bCs/>
          <w:color w:val="auto"/>
        </w:rPr>
        <w:t xml:space="preserve"> </w:t>
      </w:r>
      <w:r w:rsidRPr="009440B6">
        <w:rPr>
          <w:b/>
          <w:bCs/>
          <w:color w:val="auto"/>
        </w:rPr>
        <w:t>sensor</w:t>
      </w:r>
      <w:r>
        <w:rPr>
          <w:color w:val="auto"/>
        </w:rPr>
        <w:t>.</w:t>
      </w:r>
    </w:p>
    <w:p w14:paraId="7A851FC6" w14:textId="77777777" w:rsidR="008C0C92" w:rsidRPr="005C79AA" w:rsidRDefault="008C0C92" w:rsidP="005C79AA">
      <w:pPr>
        <w:rPr>
          <w:color w:val="auto"/>
        </w:rPr>
      </w:pPr>
    </w:p>
    <w:p w14:paraId="3D1CB685" w14:textId="5C0FBB7A" w:rsidR="003C5C6A" w:rsidRDefault="0065516F" w:rsidP="003C5C6A">
      <w:pPr>
        <w:pStyle w:val="ListParagraph"/>
        <w:widowControl/>
        <w:numPr>
          <w:ilvl w:val="2"/>
          <w:numId w:val="25"/>
        </w:numPr>
        <w:autoSpaceDE/>
        <w:autoSpaceDN/>
        <w:adjustRightInd/>
        <w:rPr>
          <w:color w:val="auto"/>
        </w:rPr>
      </w:pPr>
      <w:r w:rsidRPr="003C5C6A">
        <w:rPr>
          <w:color w:val="auto"/>
        </w:rPr>
        <w:t>Attach known (calibrated) weights</w:t>
      </w:r>
      <w:r w:rsidR="008C0C92">
        <w:rPr>
          <w:color w:val="auto"/>
        </w:rPr>
        <w:t xml:space="preserve"> (1</w:t>
      </w:r>
      <w:r w:rsidR="008B6D1C" w:rsidRPr="002456E6">
        <w:rPr>
          <w:color w:val="auto"/>
        </w:rPr>
        <w:t>–</w:t>
      </w:r>
      <w:r w:rsidR="008C0C92">
        <w:rPr>
          <w:color w:val="auto"/>
        </w:rPr>
        <w:t>10</w:t>
      </w:r>
      <w:r w:rsidR="005C79AA">
        <w:rPr>
          <w:color w:val="auto"/>
        </w:rPr>
        <w:t xml:space="preserve"> </w:t>
      </w:r>
      <w:r w:rsidR="008C0C92">
        <w:rPr>
          <w:color w:val="auto"/>
        </w:rPr>
        <w:t>kg with 1</w:t>
      </w:r>
      <w:r w:rsidR="005C79AA">
        <w:rPr>
          <w:color w:val="auto"/>
        </w:rPr>
        <w:t xml:space="preserve"> </w:t>
      </w:r>
      <w:r w:rsidR="008C0C92">
        <w:rPr>
          <w:color w:val="auto"/>
        </w:rPr>
        <w:t>kg increments)</w:t>
      </w:r>
      <w:r w:rsidRPr="003C5C6A">
        <w:rPr>
          <w:color w:val="auto"/>
        </w:rPr>
        <w:t xml:space="preserve"> to </w:t>
      </w:r>
      <w:r w:rsidR="008C0C92">
        <w:rPr>
          <w:color w:val="auto"/>
        </w:rPr>
        <w:t xml:space="preserve">the </w:t>
      </w:r>
      <w:r w:rsidRPr="003C5C6A">
        <w:rPr>
          <w:color w:val="auto"/>
        </w:rPr>
        <w:t>sensor and register the digital values</w:t>
      </w:r>
      <w:r w:rsidR="007259F4" w:rsidRPr="003C5C6A">
        <w:rPr>
          <w:color w:val="auto"/>
        </w:rPr>
        <w:t>.</w:t>
      </w:r>
    </w:p>
    <w:p w14:paraId="7EA69498" w14:textId="77777777" w:rsidR="003C5C6A" w:rsidRDefault="003C5C6A" w:rsidP="003C5C6A">
      <w:pPr>
        <w:pStyle w:val="ListParagraph"/>
        <w:widowControl/>
        <w:autoSpaceDE/>
        <w:autoSpaceDN/>
        <w:adjustRightInd/>
        <w:ind w:left="0"/>
        <w:rPr>
          <w:color w:val="auto"/>
        </w:rPr>
      </w:pPr>
    </w:p>
    <w:p w14:paraId="2764C5EE" w14:textId="6F4ADCF2" w:rsidR="003C5C6A" w:rsidRDefault="0065516F" w:rsidP="003C5C6A">
      <w:pPr>
        <w:pStyle w:val="ListParagraph"/>
        <w:widowControl/>
        <w:numPr>
          <w:ilvl w:val="2"/>
          <w:numId w:val="25"/>
        </w:numPr>
        <w:autoSpaceDE/>
        <w:autoSpaceDN/>
        <w:adjustRightInd/>
        <w:rPr>
          <w:color w:val="auto"/>
        </w:rPr>
      </w:pPr>
      <w:r w:rsidRPr="003C5C6A">
        <w:rPr>
          <w:color w:val="auto"/>
        </w:rPr>
        <w:t>Fit a linear regression equation to determine the relation between applied load and measured voltage</w:t>
      </w:r>
      <w:r w:rsidR="000E60BC">
        <w:rPr>
          <w:color w:val="auto"/>
        </w:rPr>
        <w:t xml:space="preserve"> by continuing in the ADA3 software</w:t>
      </w:r>
      <w:r w:rsidR="007259F4" w:rsidRPr="003C5C6A">
        <w:rPr>
          <w:color w:val="auto"/>
        </w:rPr>
        <w:t>.</w:t>
      </w:r>
    </w:p>
    <w:p w14:paraId="0F39E018" w14:textId="77777777" w:rsidR="003C5C6A" w:rsidRDefault="003C5C6A" w:rsidP="003C5C6A">
      <w:pPr>
        <w:pStyle w:val="ListParagraph"/>
        <w:widowControl/>
        <w:autoSpaceDE/>
        <w:autoSpaceDN/>
        <w:adjustRightInd/>
        <w:ind w:left="0"/>
        <w:rPr>
          <w:color w:val="auto"/>
        </w:rPr>
      </w:pPr>
    </w:p>
    <w:p w14:paraId="3A95F433" w14:textId="7A1B589B" w:rsidR="0065516F" w:rsidRPr="003C5C6A" w:rsidRDefault="0065516F" w:rsidP="003C5C6A">
      <w:pPr>
        <w:pStyle w:val="ListParagraph"/>
        <w:widowControl/>
        <w:numPr>
          <w:ilvl w:val="2"/>
          <w:numId w:val="25"/>
        </w:numPr>
        <w:autoSpaceDE/>
        <w:autoSpaceDN/>
        <w:adjustRightInd/>
        <w:rPr>
          <w:color w:val="auto"/>
        </w:rPr>
      </w:pPr>
      <w:r w:rsidRPr="003C5C6A">
        <w:rPr>
          <w:color w:val="auto"/>
        </w:rPr>
        <w:t xml:space="preserve">Repeat </w:t>
      </w:r>
      <w:r w:rsidR="003E6053">
        <w:rPr>
          <w:color w:val="auto"/>
        </w:rPr>
        <w:t>(3.2.1</w:t>
      </w:r>
      <w:r w:rsidR="00DA366F" w:rsidRPr="00EE730D">
        <w:rPr>
          <w:color w:val="auto"/>
        </w:rPr>
        <w:t>–</w:t>
      </w:r>
      <w:r w:rsidR="003E6053">
        <w:rPr>
          <w:color w:val="auto"/>
        </w:rPr>
        <w:t xml:space="preserve">3.2.5) </w:t>
      </w:r>
      <w:r w:rsidRPr="003C5C6A">
        <w:rPr>
          <w:color w:val="auto"/>
        </w:rPr>
        <w:t xml:space="preserve">if the </w:t>
      </w:r>
      <w:r w:rsidR="00007367">
        <w:rPr>
          <w:color w:val="auto"/>
        </w:rPr>
        <w:t>root-mean-square error (</w:t>
      </w:r>
      <w:r w:rsidRPr="003C5C6A">
        <w:rPr>
          <w:color w:val="auto"/>
        </w:rPr>
        <w:t>RMSE</w:t>
      </w:r>
      <w:r w:rsidR="00007367">
        <w:rPr>
          <w:color w:val="auto"/>
        </w:rPr>
        <w:t>)</w:t>
      </w:r>
      <w:r w:rsidRPr="003C5C6A">
        <w:rPr>
          <w:color w:val="auto"/>
        </w:rPr>
        <w:t xml:space="preserve"> exceeds 0.13</w:t>
      </w:r>
      <w:r w:rsidR="00373D5E">
        <w:rPr>
          <w:color w:val="auto"/>
        </w:rPr>
        <w:t xml:space="preserve"> </w:t>
      </w:r>
      <w:r w:rsidRPr="003C5C6A">
        <w:rPr>
          <w:color w:val="auto"/>
        </w:rPr>
        <w:t>N</w:t>
      </w:r>
      <w:r w:rsidR="00F22F25" w:rsidRPr="00F22F25">
        <w:rPr>
          <w:noProof/>
          <w:color w:val="auto"/>
          <w:vertAlign w:val="superscript"/>
        </w:rPr>
        <w:t>37</w:t>
      </w:r>
      <w:r w:rsidR="00302C9B" w:rsidRPr="003C5C6A">
        <w:rPr>
          <w:color w:val="auto"/>
        </w:rPr>
        <w:t>.</w:t>
      </w:r>
    </w:p>
    <w:p w14:paraId="25C628BD" w14:textId="77777777" w:rsidR="0065516F" w:rsidRPr="0005616A" w:rsidRDefault="0065516F" w:rsidP="00CD1661">
      <w:pPr>
        <w:rPr>
          <w:color w:val="auto"/>
        </w:rPr>
      </w:pPr>
    </w:p>
    <w:p w14:paraId="3E1596D4" w14:textId="0D41DED8" w:rsidR="0065516F" w:rsidRPr="00C66F04" w:rsidRDefault="00BA768F" w:rsidP="00C66F04">
      <w:pPr>
        <w:pStyle w:val="ListParagraph"/>
        <w:keepNext/>
        <w:numPr>
          <w:ilvl w:val="1"/>
          <w:numId w:val="25"/>
        </w:numPr>
        <w:outlineLvl w:val="1"/>
        <w:rPr>
          <w:rFonts w:cs="Times New Roman"/>
          <w:iCs/>
          <w:color w:val="auto"/>
          <w:highlight w:val="yellow"/>
        </w:rPr>
      </w:pPr>
      <w:bookmarkStart w:id="9" w:name="_Hlk19626092"/>
      <w:r w:rsidRPr="00C66F04">
        <w:rPr>
          <w:rFonts w:cs="Times New Roman"/>
          <w:iCs/>
          <w:color w:val="auto"/>
          <w:highlight w:val="yellow"/>
        </w:rPr>
        <w:t>Performing a d</w:t>
      </w:r>
      <w:r w:rsidR="0065516F" w:rsidRPr="00C66F04">
        <w:rPr>
          <w:rFonts w:cs="Times New Roman"/>
          <w:iCs/>
          <w:color w:val="auto"/>
          <w:highlight w:val="yellow"/>
        </w:rPr>
        <w:t>rag test</w:t>
      </w:r>
    </w:p>
    <w:p w14:paraId="559DD3FF" w14:textId="77777777" w:rsidR="00C66F04" w:rsidRDefault="00C66F04" w:rsidP="00C66F04">
      <w:pPr>
        <w:pStyle w:val="ListParagraph"/>
        <w:widowControl/>
        <w:autoSpaceDE/>
        <w:autoSpaceDN/>
        <w:adjustRightInd/>
        <w:ind w:left="0"/>
        <w:rPr>
          <w:color w:val="auto"/>
          <w:highlight w:val="yellow"/>
        </w:rPr>
      </w:pPr>
    </w:p>
    <w:p w14:paraId="7141ABBD" w14:textId="7CBD39F3" w:rsidR="00C66F04" w:rsidRDefault="00E11EB7" w:rsidP="00C66F04">
      <w:pPr>
        <w:pStyle w:val="ListParagraph"/>
        <w:widowControl/>
        <w:numPr>
          <w:ilvl w:val="2"/>
          <w:numId w:val="25"/>
        </w:numPr>
        <w:autoSpaceDE/>
        <w:autoSpaceDN/>
        <w:adjustRightInd/>
        <w:rPr>
          <w:color w:val="auto"/>
          <w:highlight w:val="yellow"/>
        </w:rPr>
      </w:pPr>
      <w:r w:rsidRPr="00C66F04">
        <w:rPr>
          <w:color w:val="auto"/>
          <w:highlight w:val="yellow"/>
        </w:rPr>
        <w:t>Turn on the power supply at least 30 min before measuring.</w:t>
      </w:r>
      <w:r w:rsidR="00C66F04">
        <w:rPr>
          <w:color w:val="auto"/>
          <w:highlight w:val="yellow"/>
        </w:rPr>
        <w:t xml:space="preserve"> </w:t>
      </w:r>
    </w:p>
    <w:p w14:paraId="249F8A72" w14:textId="77777777" w:rsidR="000F17AD" w:rsidRDefault="000F17AD" w:rsidP="00021B13">
      <w:pPr>
        <w:pStyle w:val="ListParagraph"/>
        <w:widowControl/>
        <w:autoSpaceDE/>
        <w:autoSpaceDN/>
        <w:adjustRightInd/>
        <w:ind w:left="0"/>
        <w:rPr>
          <w:color w:val="auto"/>
          <w:highlight w:val="yellow"/>
        </w:rPr>
      </w:pPr>
    </w:p>
    <w:p w14:paraId="134C1911" w14:textId="6D49CA14" w:rsidR="000F17AD" w:rsidRPr="00F22F25" w:rsidRDefault="000F17AD" w:rsidP="00C66F04">
      <w:pPr>
        <w:pStyle w:val="ListParagraph"/>
        <w:widowControl/>
        <w:numPr>
          <w:ilvl w:val="2"/>
          <w:numId w:val="25"/>
        </w:numPr>
        <w:autoSpaceDE/>
        <w:autoSpaceDN/>
        <w:adjustRightInd/>
        <w:rPr>
          <w:color w:val="auto"/>
          <w:highlight w:val="yellow"/>
        </w:rPr>
      </w:pPr>
      <w:r w:rsidRPr="00D30B6C">
        <w:rPr>
          <w:color w:val="auto"/>
          <w:highlight w:val="yellow"/>
        </w:rPr>
        <w:t xml:space="preserve">Set up the drag test computer and connect the force sensor with the computer. Open the ADA3 software on the drag test computer and press </w:t>
      </w:r>
      <w:r w:rsidRPr="009440B6">
        <w:rPr>
          <w:b/>
          <w:bCs/>
          <w:color w:val="auto"/>
          <w:highlight w:val="yellow"/>
        </w:rPr>
        <w:t>Power table measurements</w:t>
      </w:r>
      <w:r w:rsidRPr="00D30B6C">
        <w:rPr>
          <w:color w:val="auto"/>
          <w:highlight w:val="yellow"/>
        </w:rPr>
        <w:t>.</w:t>
      </w:r>
    </w:p>
    <w:p w14:paraId="65D7A507" w14:textId="77777777" w:rsidR="00C66F04" w:rsidRDefault="00C66F04" w:rsidP="00C66F04">
      <w:pPr>
        <w:pStyle w:val="ListParagraph"/>
        <w:widowControl/>
        <w:autoSpaceDE/>
        <w:autoSpaceDN/>
        <w:adjustRightInd/>
        <w:ind w:left="0"/>
        <w:rPr>
          <w:color w:val="auto"/>
          <w:highlight w:val="yellow"/>
        </w:rPr>
      </w:pPr>
    </w:p>
    <w:p w14:paraId="1124AD8F" w14:textId="5592D7BE" w:rsidR="00C66F04" w:rsidRPr="008F3CA7" w:rsidRDefault="000F17AD" w:rsidP="008F3CA7">
      <w:pPr>
        <w:pStyle w:val="ListParagraph"/>
        <w:widowControl/>
        <w:numPr>
          <w:ilvl w:val="2"/>
          <w:numId w:val="25"/>
        </w:numPr>
        <w:autoSpaceDE/>
        <w:autoSpaceDN/>
        <w:adjustRightInd/>
        <w:rPr>
          <w:color w:val="auto"/>
          <w:highlight w:val="yellow"/>
        </w:rPr>
      </w:pPr>
      <w:r>
        <w:rPr>
          <w:color w:val="auto"/>
          <w:highlight w:val="yellow"/>
        </w:rPr>
        <w:lastRenderedPageBreak/>
        <w:t xml:space="preserve">Place the wheelchair-user combination on the treadmill. </w:t>
      </w:r>
      <w:r w:rsidR="00AB3170" w:rsidRPr="0005616A">
        <w:rPr>
          <w:color w:val="auto"/>
          <w:highlight w:val="yellow"/>
        </w:rPr>
        <w:t xml:space="preserve">Position the participant </w:t>
      </w:r>
      <w:r w:rsidR="00AB3170">
        <w:rPr>
          <w:color w:val="auto"/>
          <w:highlight w:val="yellow"/>
        </w:rPr>
        <w:t xml:space="preserve">in an active position and </w:t>
      </w:r>
      <w:r w:rsidR="00AB3170" w:rsidRPr="0005616A">
        <w:rPr>
          <w:color w:val="auto"/>
          <w:highlight w:val="yellow"/>
        </w:rPr>
        <w:t>as standardized as possible</w:t>
      </w:r>
      <w:r w:rsidR="0065516F" w:rsidRPr="005F07BC">
        <w:rPr>
          <w:color w:val="auto"/>
        </w:rPr>
        <w:t xml:space="preserve">: feet on the footrest, hands on the lap, and looking straight </w:t>
      </w:r>
      <w:r w:rsidR="00373D5E">
        <w:rPr>
          <w:color w:val="auto"/>
        </w:rPr>
        <w:t>ahead</w:t>
      </w:r>
      <w:r w:rsidR="00373D5E" w:rsidRPr="005F07BC">
        <w:rPr>
          <w:color w:val="auto"/>
        </w:rPr>
        <w:t xml:space="preserve"> </w:t>
      </w:r>
      <w:r w:rsidR="0065516F" w:rsidRPr="005F07BC">
        <w:rPr>
          <w:color w:val="auto"/>
        </w:rPr>
        <w:t xml:space="preserve">(the position should be reflective of </w:t>
      </w:r>
      <w:r w:rsidR="00373D5E">
        <w:rPr>
          <w:color w:val="auto"/>
        </w:rPr>
        <w:t xml:space="preserve">the </w:t>
      </w:r>
      <w:r w:rsidR="0065516F" w:rsidRPr="005F07BC">
        <w:rPr>
          <w:color w:val="auto"/>
        </w:rPr>
        <w:t>position during propulsion)</w:t>
      </w:r>
      <w:r w:rsidR="007259F4" w:rsidRPr="00C66F04">
        <w:rPr>
          <w:color w:val="auto"/>
          <w:highlight w:val="yellow"/>
        </w:rPr>
        <w:t>.</w:t>
      </w:r>
      <w:r w:rsidR="008F3CA7">
        <w:rPr>
          <w:color w:val="auto"/>
          <w:highlight w:val="yellow"/>
        </w:rPr>
        <w:t xml:space="preserve"> </w:t>
      </w:r>
      <w:r w:rsidR="0065516F" w:rsidRPr="008F3CA7">
        <w:rPr>
          <w:color w:val="auto"/>
          <w:highlight w:val="yellow"/>
        </w:rPr>
        <w:t>Instruct the participant to maintain the same position throughout the test</w:t>
      </w:r>
      <w:r w:rsidR="007259F4" w:rsidRPr="008F3CA7">
        <w:rPr>
          <w:color w:val="auto"/>
          <w:highlight w:val="yellow"/>
        </w:rPr>
        <w:t>.</w:t>
      </w:r>
    </w:p>
    <w:p w14:paraId="62D86DB7" w14:textId="77777777" w:rsidR="00C66F04" w:rsidRDefault="00C66F04" w:rsidP="00C66F04">
      <w:pPr>
        <w:pStyle w:val="ListParagraph"/>
        <w:widowControl/>
        <w:autoSpaceDE/>
        <w:autoSpaceDN/>
        <w:adjustRightInd/>
        <w:ind w:left="0"/>
        <w:rPr>
          <w:color w:val="auto"/>
          <w:highlight w:val="yellow"/>
        </w:rPr>
      </w:pPr>
    </w:p>
    <w:p w14:paraId="7EFA17A8" w14:textId="4B2A0CBA" w:rsidR="00E5450D" w:rsidRDefault="0065516F" w:rsidP="00E5450D">
      <w:pPr>
        <w:pStyle w:val="ListParagraph"/>
        <w:widowControl/>
        <w:numPr>
          <w:ilvl w:val="2"/>
          <w:numId w:val="25"/>
        </w:numPr>
        <w:autoSpaceDE/>
        <w:autoSpaceDN/>
        <w:adjustRightInd/>
        <w:rPr>
          <w:color w:val="auto"/>
          <w:highlight w:val="yellow"/>
        </w:rPr>
      </w:pPr>
      <w:r w:rsidRPr="00C66F04">
        <w:rPr>
          <w:color w:val="auto"/>
          <w:highlight w:val="yellow"/>
        </w:rPr>
        <w:t>Measure the offset of the load</w:t>
      </w:r>
      <w:r w:rsidR="00386683">
        <w:rPr>
          <w:color w:val="auto"/>
          <w:highlight w:val="yellow"/>
        </w:rPr>
        <w:t xml:space="preserve"> </w:t>
      </w:r>
      <w:r w:rsidRPr="00C66F04">
        <w:rPr>
          <w:color w:val="auto"/>
          <w:highlight w:val="yellow"/>
        </w:rPr>
        <w:t>cell by recording force with no rope</w:t>
      </w:r>
      <w:r w:rsidR="00B84A20" w:rsidRPr="00C66F04">
        <w:rPr>
          <w:color w:val="auto"/>
          <w:highlight w:val="yellow"/>
        </w:rPr>
        <w:t xml:space="preserve"> attached</w:t>
      </w:r>
      <w:r w:rsidR="000F17AD">
        <w:rPr>
          <w:color w:val="auto"/>
          <w:highlight w:val="yellow"/>
        </w:rPr>
        <w:t xml:space="preserve"> using the ADA3 software</w:t>
      </w:r>
      <w:r w:rsidR="007259F4" w:rsidRPr="00C66F04">
        <w:rPr>
          <w:color w:val="auto"/>
          <w:highlight w:val="yellow"/>
        </w:rPr>
        <w:t>.</w:t>
      </w:r>
      <w:r w:rsidR="000F17AD">
        <w:rPr>
          <w:color w:val="auto"/>
          <w:highlight w:val="yellow"/>
        </w:rPr>
        <w:t xml:space="preserve"> Press </w:t>
      </w:r>
      <w:r w:rsidR="000F17AD" w:rsidRPr="009440B6">
        <w:rPr>
          <w:b/>
          <w:bCs/>
          <w:color w:val="auto"/>
          <w:highlight w:val="yellow"/>
        </w:rPr>
        <w:t>OK</w:t>
      </w:r>
      <w:r w:rsidR="000F17AD">
        <w:rPr>
          <w:color w:val="auto"/>
          <w:highlight w:val="yellow"/>
        </w:rPr>
        <w:t>.</w:t>
      </w:r>
    </w:p>
    <w:p w14:paraId="05724C49" w14:textId="77777777" w:rsidR="00E5450D" w:rsidRDefault="00E5450D" w:rsidP="00E5450D">
      <w:pPr>
        <w:pStyle w:val="ListParagraph"/>
        <w:widowControl/>
        <w:autoSpaceDE/>
        <w:autoSpaceDN/>
        <w:adjustRightInd/>
        <w:ind w:left="0"/>
        <w:rPr>
          <w:color w:val="auto"/>
          <w:highlight w:val="yellow"/>
        </w:rPr>
      </w:pPr>
    </w:p>
    <w:p w14:paraId="11DB46DB" w14:textId="3B930842" w:rsidR="003E6053" w:rsidRPr="008F3CA7" w:rsidRDefault="00B84A20" w:rsidP="008F3CA7">
      <w:pPr>
        <w:pStyle w:val="ListParagraph"/>
        <w:widowControl/>
        <w:numPr>
          <w:ilvl w:val="2"/>
          <w:numId w:val="25"/>
        </w:numPr>
        <w:autoSpaceDE/>
        <w:autoSpaceDN/>
        <w:adjustRightInd/>
        <w:rPr>
          <w:color w:val="auto"/>
          <w:highlight w:val="yellow"/>
        </w:rPr>
      </w:pPr>
      <w:r w:rsidRPr="00E5450D">
        <w:rPr>
          <w:color w:val="auto"/>
          <w:highlight w:val="yellow"/>
        </w:rPr>
        <w:t xml:space="preserve">Connect the wheelchair to the force transducer with a </w:t>
      </w:r>
      <w:r w:rsidR="002940FD" w:rsidRPr="00E5450D">
        <w:rPr>
          <w:color w:val="auto"/>
          <w:highlight w:val="yellow"/>
        </w:rPr>
        <w:t xml:space="preserve">lightweight </w:t>
      </w:r>
      <w:r w:rsidRPr="00E5450D">
        <w:rPr>
          <w:color w:val="auto"/>
          <w:highlight w:val="yellow"/>
        </w:rPr>
        <w:t>rope.</w:t>
      </w:r>
      <w:r w:rsidR="008F3CA7">
        <w:rPr>
          <w:color w:val="auto"/>
          <w:highlight w:val="yellow"/>
        </w:rPr>
        <w:t xml:space="preserve"> </w:t>
      </w:r>
      <w:r w:rsidR="003E6053" w:rsidRPr="008F3CA7">
        <w:rPr>
          <w:color w:val="auto"/>
          <w:highlight w:val="yellow"/>
        </w:rPr>
        <w:t>Ensure the load cell and rope are horizontally aligned with the rear</w:t>
      </w:r>
      <w:r w:rsidR="00FD3447">
        <w:rPr>
          <w:color w:val="auto"/>
          <w:highlight w:val="yellow"/>
        </w:rPr>
        <w:t xml:space="preserve"> </w:t>
      </w:r>
      <w:r w:rsidR="003E6053" w:rsidRPr="008F3CA7">
        <w:rPr>
          <w:color w:val="auto"/>
          <w:highlight w:val="yellow"/>
        </w:rPr>
        <w:t>wheel axle of the wheelchair.</w:t>
      </w:r>
    </w:p>
    <w:p w14:paraId="32C8710B" w14:textId="77777777" w:rsidR="00E5450D" w:rsidRDefault="00E5450D" w:rsidP="00E5450D">
      <w:pPr>
        <w:pStyle w:val="ListParagraph"/>
        <w:widowControl/>
        <w:autoSpaceDE/>
        <w:autoSpaceDN/>
        <w:adjustRightInd/>
        <w:ind w:left="0"/>
        <w:rPr>
          <w:color w:val="auto"/>
          <w:highlight w:val="yellow"/>
        </w:rPr>
      </w:pPr>
    </w:p>
    <w:p w14:paraId="5719DFDC" w14:textId="0A8E4EFB" w:rsidR="00E5450D" w:rsidRDefault="0065516F" w:rsidP="00E5450D">
      <w:pPr>
        <w:pStyle w:val="ListParagraph"/>
        <w:widowControl/>
        <w:numPr>
          <w:ilvl w:val="2"/>
          <w:numId w:val="25"/>
        </w:numPr>
        <w:autoSpaceDE/>
        <w:autoSpaceDN/>
        <w:adjustRightInd/>
        <w:rPr>
          <w:color w:val="auto"/>
          <w:highlight w:val="yellow"/>
        </w:rPr>
      </w:pPr>
      <w:r w:rsidRPr="00E5450D">
        <w:rPr>
          <w:color w:val="auto"/>
          <w:highlight w:val="yellow"/>
        </w:rPr>
        <w:t>Accelerate the belt to the desired speed</w:t>
      </w:r>
      <w:r w:rsidR="000F17AD">
        <w:rPr>
          <w:color w:val="auto"/>
          <w:highlight w:val="yellow"/>
        </w:rPr>
        <w:t xml:space="preserve">, </w:t>
      </w:r>
      <w:r w:rsidR="00021B13">
        <w:rPr>
          <w:color w:val="auto"/>
          <w:highlight w:val="yellow"/>
        </w:rPr>
        <w:t>in this case 1.11</w:t>
      </w:r>
      <w:r w:rsidR="00BD2A66">
        <w:rPr>
          <w:color w:val="auto"/>
          <w:highlight w:val="yellow"/>
        </w:rPr>
        <w:t xml:space="preserve"> </w:t>
      </w:r>
      <w:r w:rsidR="00021B13">
        <w:rPr>
          <w:color w:val="auto"/>
          <w:highlight w:val="yellow"/>
        </w:rPr>
        <w:t>m/s (4.1 km/h on display).</w:t>
      </w:r>
    </w:p>
    <w:p w14:paraId="0B16F71D" w14:textId="77777777" w:rsidR="00E5450D" w:rsidRDefault="00E5450D" w:rsidP="00E5450D">
      <w:pPr>
        <w:pStyle w:val="ListParagraph"/>
        <w:widowControl/>
        <w:autoSpaceDE/>
        <w:autoSpaceDN/>
        <w:adjustRightInd/>
        <w:ind w:left="0"/>
        <w:rPr>
          <w:color w:val="auto"/>
          <w:highlight w:val="yellow"/>
        </w:rPr>
      </w:pPr>
    </w:p>
    <w:p w14:paraId="2E52ABC1" w14:textId="11544E41" w:rsidR="000C3F05" w:rsidRDefault="0065516F" w:rsidP="000C3F05">
      <w:pPr>
        <w:pStyle w:val="ListParagraph"/>
        <w:widowControl/>
        <w:numPr>
          <w:ilvl w:val="2"/>
          <w:numId w:val="25"/>
        </w:numPr>
        <w:autoSpaceDE/>
        <w:autoSpaceDN/>
        <w:adjustRightInd/>
        <w:rPr>
          <w:color w:val="auto"/>
          <w:highlight w:val="yellow"/>
        </w:rPr>
      </w:pPr>
      <w:r w:rsidRPr="00E5450D">
        <w:rPr>
          <w:color w:val="auto"/>
          <w:highlight w:val="yellow"/>
        </w:rPr>
        <w:t>Increase the inclination of the treadmill</w:t>
      </w:r>
      <w:r w:rsidR="00EA0861" w:rsidRPr="00E5450D">
        <w:rPr>
          <w:color w:val="auto"/>
          <w:highlight w:val="yellow"/>
        </w:rPr>
        <w:t>, wait until the position of the treadmill and wheelchair-user combination is stable,</w:t>
      </w:r>
      <w:r w:rsidRPr="00E5450D">
        <w:rPr>
          <w:color w:val="auto"/>
          <w:highlight w:val="yellow"/>
        </w:rPr>
        <w:t xml:space="preserve"> and record the force and angle</w:t>
      </w:r>
      <w:r w:rsidR="00EA0861" w:rsidRPr="00E5450D">
        <w:rPr>
          <w:color w:val="auto"/>
          <w:highlight w:val="yellow"/>
        </w:rPr>
        <w:t>.</w:t>
      </w:r>
      <w:r w:rsidRPr="00E5450D">
        <w:rPr>
          <w:color w:val="auto"/>
          <w:highlight w:val="yellow"/>
        </w:rPr>
        <w:t xml:space="preserve"> </w:t>
      </w:r>
      <w:r w:rsidR="00EA0861" w:rsidRPr="00E5450D">
        <w:rPr>
          <w:color w:val="auto"/>
          <w:highlight w:val="yellow"/>
        </w:rPr>
        <w:t>R</w:t>
      </w:r>
      <w:r w:rsidRPr="00E5450D">
        <w:rPr>
          <w:color w:val="auto"/>
          <w:highlight w:val="yellow"/>
        </w:rPr>
        <w:t>epeat for 10 increasingly steep angles</w:t>
      </w:r>
      <w:r w:rsidR="000F17AD">
        <w:rPr>
          <w:color w:val="auto"/>
          <w:highlight w:val="yellow"/>
        </w:rPr>
        <w:t xml:space="preserve"> (</w:t>
      </w:r>
      <w:r w:rsidR="003E6053">
        <w:rPr>
          <w:color w:val="auto"/>
          <w:highlight w:val="yellow"/>
        </w:rPr>
        <w:t>1.5</w:t>
      </w:r>
      <w:r w:rsidR="00DA366F" w:rsidRPr="00EE730D">
        <w:rPr>
          <w:color w:val="auto"/>
          <w:highlight w:val="yellow"/>
        </w:rPr>
        <w:t>–</w:t>
      </w:r>
      <w:r w:rsidR="000F17AD">
        <w:rPr>
          <w:color w:val="auto"/>
          <w:highlight w:val="yellow"/>
        </w:rPr>
        <w:t>6% in 0.5% increments)</w:t>
      </w:r>
      <w:r w:rsidR="007259F4" w:rsidRPr="00E5450D">
        <w:rPr>
          <w:color w:val="auto"/>
          <w:highlight w:val="yellow"/>
        </w:rPr>
        <w:t>.</w:t>
      </w:r>
    </w:p>
    <w:p w14:paraId="10EEA296" w14:textId="77777777" w:rsidR="000C3F05" w:rsidRDefault="000C3F05" w:rsidP="000C3F05">
      <w:pPr>
        <w:pStyle w:val="ListParagraph"/>
        <w:widowControl/>
        <w:autoSpaceDE/>
        <w:autoSpaceDN/>
        <w:adjustRightInd/>
        <w:ind w:left="0"/>
        <w:rPr>
          <w:color w:val="auto"/>
          <w:highlight w:val="yellow"/>
        </w:rPr>
      </w:pPr>
    </w:p>
    <w:p w14:paraId="6315378A" w14:textId="1FD536DE" w:rsidR="007259F4" w:rsidRDefault="0065516F" w:rsidP="000C3F05">
      <w:pPr>
        <w:pStyle w:val="ListParagraph"/>
        <w:widowControl/>
        <w:numPr>
          <w:ilvl w:val="2"/>
          <w:numId w:val="25"/>
        </w:numPr>
        <w:autoSpaceDE/>
        <w:autoSpaceDN/>
        <w:adjustRightInd/>
        <w:rPr>
          <w:color w:val="auto"/>
          <w:highlight w:val="yellow"/>
        </w:rPr>
      </w:pPr>
      <w:r w:rsidRPr="000C3F05">
        <w:rPr>
          <w:color w:val="auto"/>
          <w:highlight w:val="yellow"/>
        </w:rPr>
        <w:t>Fit a linear regression using the angle and force</w:t>
      </w:r>
      <w:r w:rsidR="000F17AD">
        <w:rPr>
          <w:color w:val="auto"/>
          <w:highlight w:val="yellow"/>
        </w:rPr>
        <w:t xml:space="preserve"> using the ADA3 software</w:t>
      </w:r>
      <w:r w:rsidR="003E6053">
        <w:rPr>
          <w:color w:val="auto"/>
          <w:highlight w:val="yellow"/>
        </w:rPr>
        <w:t xml:space="preserve"> by clicking </w:t>
      </w:r>
      <w:r w:rsidR="003E6053" w:rsidRPr="009440B6">
        <w:rPr>
          <w:b/>
          <w:bCs/>
          <w:color w:val="auto"/>
          <w:highlight w:val="yellow"/>
        </w:rPr>
        <w:t>Next</w:t>
      </w:r>
      <w:r w:rsidR="007259F4" w:rsidRPr="000C3F05">
        <w:rPr>
          <w:color w:val="auto"/>
          <w:highlight w:val="yellow"/>
        </w:rPr>
        <w:t>.</w:t>
      </w:r>
      <w:r w:rsidR="000C3F05">
        <w:rPr>
          <w:color w:val="auto"/>
          <w:highlight w:val="yellow"/>
        </w:rPr>
        <w:t xml:space="preserve"> </w:t>
      </w:r>
      <w:r w:rsidRPr="000C3F05">
        <w:rPr>
          <w:color w:val="auto"/>
          <w:highlight w:val="yellow"/>
        </w:rPr>
        <w:t>Calculate the force at the zero-angle of the treadmill</w:t>
      </w:r>
      <w:r w:rsidR="007259F4" w:rsidRPr="000C3F05">
        <w:rPr>
          <w:color w:val="auto"/>
          <w:highlight w:val="yellow"/>
        </w:rPr>
        <w:t>.</w:t>
      </w:r>
    </w:p>
    <w:bookmarkEnd w:id="9"/>
    <w:p w14:paraId="70C90BC3" w14:textId="77777777" w:rsidR="000C3F05" w:rsidRPr="000C3F05" w:rsidRDefault="000C3F05" w:rsidP="000C3F05">
      <w:pPr>
        <w:pStyle w:val="ListParagraph"/>
        <w:widowControl/>
        <w:autoSpaceDE/>
        <w:autoSpaceDN/>
        <w:adjustRightInd/>
        <w:ind w:left="0"/>
        <w:rPr>
          <w:color w:val="auto"/>
          <w:highlight w:val="yellow"/>
        </w:rPr>
      </w:pPr>
    </w:p>
    <w:p w14:paraId="1A9F77BC" w14:textId="0AAECF05" w:rsidR="0065516F" w:rsidRPr="008F3CA7" w:rsidRDefault="000D5049" w:rsidP="00CD1661">
      <w:pPr>
        <w:pStyle w:val="ListParagraph"/>
        <w:widowControl/>
        <w:autoSpaceDE/>
        <w:autoSpaceDN/>
        <w:adjustRightInd/>
        <w:ind w:left="0"/>
        <w:rPr>
          <w:color w:val="auto"/>
        </w:rPr>
      </w:pPr>
      <w:r w:rsidRPr="008F3CA7">
        <w:rPr>
          <w:color w:val="auto"/>
        </w:rPr>
        <w:t xml:space="preserve">NOTE: </w:t>
      </w:r>
      <w:r w:rsidR="000F5470" w:rsidRPr="008F3CA7">
        <w:rPr>
          <w:color w:val="auto"/>
        </w:rPr>
        <w:t>T</w:t>
      </w:r>
      <w:r w:rsidR="0065516F" w:rsidRPr="008F3CA7">
        <w:rPr>
          <w:color w:val="auto"/>
        </w:rPr>
        <w:t xml:space="preserve">he intercept of the regression equation </w:t>
      </w:r>
      <w:r w:rsidR="000F5470" w:rsidRPr="008F3CA7">
        <w:rPr>
          <w:color w:val="auto"/>
        </w:rPr>
        <w:t xml:space="preserve">cannot be used </w:t>
      </w:r>
      <w:r w:rsidR="0065516F" w:rsidRPr="008F3CA7">
        <w:rPr>
          <w:color w:val="auto"/>
        </w:rPr>
        <w:t>if the treadmill angle has an offset</w:t>
      </w:r>
      <w:r w:rsidR="004A25C5" w:rsidRPr="008F3CA7">
        <w:rPr>
          <w:color w:val="auto"/>
        </w:rPr>
        <w:t>.</w:t>
      </w:r>
    </w:p>
    <w:p w14:paraId="6F48A11F" w14:textId="77777777" w:rsidR="000F5470" w:rsidRPr="0005616A" w:rsidRDefault="000F5470" w:rsidP="00CD1661">
      <w:pPr>
        <w:pStyle w:val="ListParagraph"/>
        <w:widowControl/>
        <w:autoSpaceDE/>
        <w:autoSpaceDN/>
        <w:adjustRightInd/>
        <w:ind w:left="0"/>
        <w:rPr>
          <w:color w:val="auto"/>
          <w:highlight w:val="yellow"/>
        </w:rPr>
      </w:pPr>
    </w:p>
    <w:p w14:paraId="72C12290" w14:textId="5F879945" w:rsidR="0065516F" w:rsidRPr="005F07BC" w:rsidRDefault="00F67813" w:rsidP="0000366F">
      <w:pPr>
        <w:pStyle w:val="ListParagraph"/>
        <w:widowControl/>
        <w:numPr>
          <w:ilvl w:val="2"/>
          <w:numId w:val="25"/>
        </w:numPr>
        <w:autoSpaceDE/>
        <w:autoSpaceDN/>
        <w:adjustRightInd/>
        <w:rPr>
          <w:color w:val="auto"/>
        </w:rPr>
      </w:pPr>
      <w:bookmarkStart w:id="10" w:name="_Hlk19626105"/>
      <w:r w:rsidRPr="005F07BC">
        <w:rPr>
          <w:color w:val="auto"/>
        </w:rPr>
        <w:t xml:space="preserve">Repeat </w:t>
      </w:r>
      <w:r w:rsidR="00021B13" w:rsidRPr="005F07BC">
        <w:rPr>
          <w:color w:val="auto"/>
        </w:rPr>
        <w:t>the drag test (3.3.3</w:t>
      </w:r>
      <w:r w:rsidR="00DA366F" w:rsidRPr="00EE730D">
        <w:rPr>
          <w:color w:val="auto"/>
        </w:rPr>
        <w:t>–</w:t>
      </w:r>
      <w:r w:rsidR="00021B13" w:rsidRPr="005F07BC">
        <w:rPr>
          <w:color w:val="auto"/>
        </w:rPr>
        <w:t>3.3.</w:t>
      </w:r>
      <w:r w:rsidR="00F9507C" w:rsidRPr="005F07BC">
        <w:rPr>
          <w:color w:val="auto"/>
        </w:rPr>
        <w:t>8</w:t>
      </w:r>
      <w:r w:rsidR="00021B13" w:rsidRPr="005F07BC">
        <w:rPr>
          <w:color w:val="auto"/>
        </w:rPr>
        <w:t xml:space="preserve">) </w:t>
      </w:r>
      <w:r w:rsidRPr="005F07BC">
        <w:rPr>
          <w:color w:val="auto"/>
        </w:rPr>
        <w:t xml:space="preserve">if </w:t>
      </w:r>
      <w:r w:rsidR="00373D5E">
        <w:rPr>
          <w:color w:val="auto"/>
        </w:rPr>
        <w:t xml:space="preserve">the </w:t>
      </w:r>
      <w:r w:rsidRPr="005F07BC">
        <w:rPr>
          <w:color w:val="auto"/>
        </w:rPr>
        <w:t xml:space="preserve">RMSE </w:t>
      </w:r>
      <w:r w:rsidR="00021B13" w:rsidRPr="005F07BC">
        <w:rPr>
          <w:color w:val="auto"/>
        </w:rPr>
        <w:t xml:space="preserve">of the linear regression line </w:t>
      </w:r>
      <w:r w:rsidRPr="005F07BC">
        <w:rPr>
          <w:color w:val="auto"/>
        </w:rPr>
        <w:t>exceeds</w:t>
      </w:r>
      <w:r w:rsidR="0065516F" w:rsidRPr="005F07BC">
        <w:rPr>
          <w:color w:val="auto"/>
        </w:rPr>
        <w:t xml:space="preserve"> 0.5</w:t>
      </w:r>
      <w:r w:rsidR="00DA366F">
        <w:rPr>
          <w:color w:val="auto"/>
        </w:rPr>
        <w:t xml:space="preserve"> </w:t>
      </w:r>
      <w:r w:rsidR="0065516F" w:rsidRPr="005F07BC">
        <w:rPr>
          <w:color w:val="auto"/>
        </w:rPr>
        <w:t>N</w:t>
      </w:r>
      <w:r w:rsidR="00F22F25" w:rsidRPr="005F07BC">
        <w:rPr>
          <w:noProof/>
          <w:color w:val="auto"/>
          <w:vertAlign w:val="superscript"/>
        </w:rPr>
        <w:t>37</w:t>
      </w:r>
      <w:r w:rsidR="004A25C5" w:rsidRPr="005F07BC">
        <w:rPr>
          <w:color w:val="auto"/>
        </w:rPr>
        <w:t>.</w:t>
      </w:r>
    </w:p>
    <w:p w14:paraId="7657E226" w14:textId="77777777" w:rsidR="0065516F" w:rsidRPr="0005616A" w:rsidRDefault="0065516F" w:rsidP="00CD1661">
      <w:pPr>
        <w:rPr>
          <w:color w:val="auto"/>
        </w:rPr>
      </w:pPr>
    </w:p>
    <w:p w14:paraId="248BC51E" w14:textId="77777777" w:rsidR="0065516F" w:rsidRPr="00C352C2" w:rsidRDefault="0065516F" w:rsidP="00C352C2">
      <w:pPr>
        <w:pStyle w:val="ListParagraph"/>
        <w:keepNext/>
        <w:numPr>
          <w:ilvl w:val="1"/>
          <w:numId w:val="25"/>
        </w:numPr>
        <w:outlineLvl w:val="1"/>
        <w:rPr>
          <w:rFonts w:cs="Times New Roman"/>
          <w:iCs/>
          <w:color w:val="auto"/>
          <w:highlight w:val="yellow"/>
        </w:rPr>
      </w:pPr>
      <w:r w:rsidRPr="00C352C2">
        <w:rPr>
          <w:rFonts w:cs="Times New Roman"/>
          <w:iCs/>
          <w:color w:val="auto"/>
          <w:highlight w:val="yellow"/>
        </w:rPr>
        <w:t>Setting power output on a treadmill</w:t>
      </w:r>
    </w:p>
    <w:p w14:paraId="5C7E5462" w14:textId="77777777" w:rsidR="00B61282" w:rsidRPr="0005616A" w:rsidRDefault="00B61282" w:rsidP="00CD1661">
      <w:pPr>
        <w:rPr>
          <w:color w:val="auto"/>
        </w:rPr>
      </w:pPr>
    </w:p>
    <w:p w14:paraId="4AF564D7" w14:textId="77777777" w:rsidR="00F4441E" w:rsidRPr="005F07BC" w:rsidRDefault="00E11EB7" w:rsidP="00D43013">
      <w:pPr>
        <w:pStyle w:val="ListParagraph"/>
        <w:numPr>
          <w:ilvl w:val="2"/>
          <w:numId w:val="25"/>
        </w:numPr>
        <w:rPr>
          <w:color w:val="auto"/>
        </w:rPr>
      </w:pPr>
      <w:r w:rsidRPr="005F07BC">
        <w:rPr>
          <w:color w:val="auto"/>
        </w:rPr>
        <w:t>Calculate the desired power output and determine the testing speed</w:t>
      </w:r>
      <w:r w:rsidR="00576C29" w:rsidRPr="005F07BC">
        <w:rPr>
          <w:color w:val="auto"/>
        </w:rPr>
        <w:t>.</w:t>
      </w:r>
    </w:p>
    <w:p w14:paraId="5F10E221" w14:textId="77777777" w:rsidR="00F4441E" w:rsidRDefault="00F4441E" w:rsidP="00F4441E">
      <w:pPr>
        <w:pStyle w:val="ListParagraph"/>
        <w:ind w:left="0"/>
        <w:rPr>
          <w:color w:val="auto"/>
          <w:highlight w:val="yellow"/>
        </w:rPr>
      </w:pPr>
    </w:p>
    <w:p w14:paraId="462A1DEF" w14:textId="3A303ECA" w:rsidR="00D43013" w:rsidRPr="00E72640" w:rsidRDefault="00F4441E" w:rsidP="00F4441E">
      <w:pPr>
        <w:pStyle w:val="ListParagraph"/>
        <w:ind w:left="0"/>
        <w:rPr>
          <w:color w:val="auto"/>
        </w:rPr>
      </w:pPr>
      <w:r w:rsidRPr="00E72640">
        <w:rPr>
          <w:color w:val="auto"/>
        </w:rPr>
        <w:t xml:space="preserve">NOTE: </w:t>
      </w:r>
      <w:r w:rsidR="00F22F25" w:rsidRPr="00E72640">
        <w:rPr>
          <w:color w:val="auto"/>
        </w:rPr>
        <w:t xml:space="preserve">For the current protocol, this is equal to the results obtained in </w:t>
      </w:r>
      <w:r w:rsidR="00BD2A66" w:rsidRPr="00E72640">
        <w:rPr>
          <w:color w:val="auto"/>
        </w:rPr>
        <w:t xml:space="preserve">step </w:t>
      </w:r>
      <w:r w:rsidR="00F22F25" w:rsidRPr="00E72640">
        <w:rPr>
          <w:color w:val="auto"/>
        </w:rPr>
        <w:t>2.</w:t>
      </w:r>
      <w:r w:rsidRPr="00E72640">
        <w:rPr>
          <w:color w:val="auto"/>
        </w:rPr>
        <w:t>7</w:t>
      </w:r>
      <w:r w:rsidR="00F22F25" w:rsidRPr="00E72640">
        <w:rPr>
          <w:color w:val="auto"/>
        </w:rPr>
        <w:t>.</w:t>
      </w:r>
    </w:p>
    <w:p w14:paraId="5A7E58D7" w14:textId="77777777" w:rsidR="00D43013" w:rsidRDefault="00D43013" w:rsidP="00D43013">
      <w:pPr>
        <w:pStyle w:val="ListParagraph"/>
        <w:ind w:left="0"/>
        <w:rPr>
          <w:color w:val="auto"/>
          <w:highlight w:val="yellow"/>
        </w:rPr>
      </w:pPr>
    </w:p>
    <w:p w14:paraId="214DB86E" w14:textId="3F982135" w:rsidR="00B761B7" w:rsidRDefault="00E11EB7" w:rsidP="00B761B7">
      <w:pPr>
        <w:pStyle w:val="ListParagraph"/>
        <w:numPr>
          <w:ilvl w:val="2"/>
          <w:numId w:val="25"/>
        </w:numPr>
        <w:rPr>
          <w:color w:val="auto"/>
          <w:highlight w:val="yellow"/>
        </w:rPr>
      </w:pPr>
      <w:r w:rsidRPr="00D43013">
        <w:rPr>
          <w:color w:val="auto"/>
          <w:highlight w:val="yellow"/>
        </w:rPr>
        <w:t xml:space="preserve">Calculate the </w:t>
      </w:r>
      <w:r w:rsidR="002D4F8F" w:rsidRPr="00D43013">
        <w:rPr>
          <w:color w:val="auto"/>
          <w:highlight w:val="yellow"/>
        </w:rPr>
        <w:t xml:space="preserve">required </w:t>
      </w:r>
      <w:r w:rsidRPr="00D43013">
        <w:rPr>
          <w:color w:val="auto"/>
          <w:highlight w:val="yellow"/>
        </w:rPr>
        <w:t>pulley weight</w:t>
      </w:r>
      <w:r w:rsidR="00F22F25">
        <w:rPr>
          <w:color w:val="auto"/>
          <w:highlight w:val="yellow"/>
        </w:rPr>
        <w:t xml:space="preserve"> by subtracting the drag test friction </w:t>
      </w:r>
      <w:r w:rsidR="00F9507C">
        <w:rPr>
          <w:color w:val="auto"/>
          <w:highlight w:val="yellow"/>
        </w:rPr>
        <w:t xml:space="preserve">(from step 3.3.8) </w:t>
      </w:r>
      <w:r w:rsidR="00F22F25">
        <w:rPr>
          <w:color w:val="auto"/>
          <w:highlight w:val="yellow"/>
        </w:rPr>
        <w:t>from the target friction</w:t>
      </w:r>
      <w:r w:rsidR="00F9507C">
        <w:rPr>
          <w:color w:val="auto"/>
          <w:highlight w:val="yellow"/>
        </w:rPr>
        <w:t xml:space="preserve"> (from step 2.7)</w:t>
      </w:r>
      <w:r w:rsidR="00576C29" w:rsidRPr="00D43013">
        <w:rPr>
          <w:color w:val="auto"/>
          <w:highlight w:val="yellow"/>
        </w:rPr>
        <w:t>.</w:t>
      </w:r>
    </w:p>
    <w:p w14:paraId="0B0A655B" w14:textId="77777777" w:rsidR="00B761B7" w:rsidRDefault="00B761B7" w:rsidP="00B761B7">
      <w:pPr>
        <w:pStyle w:val="ListParagraph"/>
        <w:ind w:left="0"/>
        <w:rPr>
          <w:color w:val="auto"/>
          <w:highlight w:val="yellow"/>
        </w:rPr>
      </w:pPr>
    </w:p>
    <w:p w14:paraId="02CD5EAD" w14:textId="78F5C5F7" w:rsidR="00B761B7" w:rsidRPr="00A70B2F" w:rsidRDefault="00E11EB7" w:rsidP="00A70B2F">
      <w:pPr>
        <w:pStyle w:val="ListParagraph"/>
        <w:numPr>
          <w:ilvl w:val="2"/>
          <w:numId w:val="25"/>
        </w:numPr>
        <w:rPr>
          <w:color w:val="auto"/>
          <w:highlight w:val="yellow"/>
        </w:rPr>
      </w:pPr>
      <w:r w:rsidRPr="00B761B7">
        <w:rPr>
          <w:color w:val="auto"/>
          <w:highlight w:val="yellow"/>
        </w:rPr>
        <w:t>Position the pulley in front or behind the treadmill and make sure it is centered</w:t>
      </w:r>
      <w:r w:rsidR="00576C29" w:rsidRPr="00B761B7">
        <w:rPr>
          <w:color w:val="auto"/>
          <w:highlight w:val="yellow"/>
        </w:rPr>
        <w:t>.</w:t>
      </w:r>
      <w:r w:rsidR="00A70B2F">
        <w:rPr>
          <w:color w:val="auto"/>
          <w:highlight w:val="yellow"/>
        </w:rPr>
        <w:t xml:space="preserve"> </w:t>
      </w:r>
      <w:r w:rsidRPr="00A70B2F">
        <w:rPr>
          <w:color w:val="auto"/>
          <w:highlight w:val="yellow"/>
        </w:rPr>
        <w:t>Attach the pulley to the wheelchair and make sure the rope is level</w:t>
      </w:r>
      <w:r w:rsidR="00576C29" w:rsidRPr="00A70B2F">
        <w:rPr>
          <w:color w:val="auto"/>
          <w:highlight w:val="yellow"/>
        </w:rPr>
        <w:t>.</w:t>
      </w:r>
      <w:r w:rsidR="00A70B2F">
        <w:rPr>
          <w:color w:val="auto"/>
          <w:highlight w:val="yellow"/>
        </w:rPr>
        <w:t xml:space="preserve"> </w:t>
      </w:r>
      <w:r w:rsidRPr="00A70B2F">
        <w:rPr>
          <w:color w:val="auto"/>
          <w:highlight w:val="yellow"/>
        </w:rPr>
        <w:t>Instruct the participant that the weight in the pulley might move the wheelchair</w:t>
      </w:r>
      <w:r w:rsidR="00576C29" w:rsidRPr="00A70B2F">
        <w:rPr>
          <w:color w:val="auto"/>
          <w:highlight w:val="yellow"/>
        </w:rPr>
        <w:t>.</w:t>
      </w:r>
      <w:bookmarkStart w:id="11" w:name="_Hlk17709292"/>
    </w:p>
    <w:p w14:paraId="7440DB68" w14:textId="77777777" w:rsidR="00B761B7" w:rsidRDefault="00B761B7" w:rsidP="00B761B7">
      <w:pPr>
        <w:pStyle w:val="ListParagraph"/>
        <w:ind w:left="0"/>
        <w:rPr>
          <w:color w:val="auto"/>
          <w:highlight w:val="yellow"/>
        </w:rPr>
      </w:pPr>
    </w:p>
    <w:p w14:paraId="3F93CEB2" w14:textId="5D8635F3" w:rsidR="00E11EB7" w:rsidRPr="00B761B7" w:rsidRDefault="00E761A1" w:rsidP="00B761B7">
      <w:pPr>
        <w:pStyle w:val="ListParagraph"/>
        <w:numPr>
          <w:ilvl w:val="2"/>
          <w:numId w:val="25"/>
        </w:numPr>
        <w:rPr>
          <w:color w:val="auto"/>
          <w:highlight w:val="yellow"/>
        </w:rPr>
      </w:pPr>
      <w:r w:rsidRPr="00B761B7">
        <w:rPr>
          <w:color w:val="auto"/>
          <w:highlight w:val="yellow"/>
        </w:rPr>
        <w:t>Attach the weight</w:t>
      </w:r>
      <w:r w:rsidR="0071144E">
        <w:rPr>
          <w:color w:val="auto"/>
          <w:highlight w:val="yellow"/>
        </w:rPr>
        <w:t xml:space="preserve"> (usually between 0</w:t>
      </w:r>
      <w:r w:rsidR="00DA366F" w:rsidRPr="00EE730D">
        <w:rPr>
          <w:color w:val="auto"/>
          <w:highlight w:val="yellow"/>
        </w:rPr>
        <w:t>–</w:t>
      </w:r>
      <w:r w:rsidR="0071144E">
        <w:rPr>
          <w:color w:val="auto"/>
          <w:highlight w:val="yellow"/>
        </w:rPr>
        <w:t>1</w:t>
      </w:r>
      <w:r w:rsidR="00DA366F">
        <w:rPr>
          <w:color w:val="auto"/>
          <w:highlight w:val="yellow"/>
        </w:rPr>
        <w:t xml:space="preserve"> </w:t>
      </w:r>
      <w:r w:rsidR="0071144E">
        <w:rPr>
          <w:color w:val="auto"/>
          <w:highlight w:val="yellow"/>
        </w:rPr>
        <w:t>kg)</w:t>
      </w:r>
      <w:r w:rsidRPr="00B761B7">
        <w:rPr>
          <w:color w:val="auto"/>
          <w:highlight w:val="yellow"/>
        </w:rPr>
        <w:t xml:space="preserve"> to the pulley system</w:t>
      </w:r>
      <w:r w:rsidR="00B53165">
        <w:rPr>
          <w:color w:val="auto"/>
          <w:highlight w:val="yellow"/>
        </w:rPr>
        <w:t xml:space="preserve"> using a basket of known</w:t>
      </w:r>
      <w:r w:rsidR="00B71AB9">
        <w:rPr>
          <w:color w:val="auto"/>
          <w:highlight w:val="yellow"/>
        </w:rPr>
        <w:t xml:space="preserve"> low</w:t>
      </w:r>
      <w:r w:rsidR="00B53165">
        <w:rPr>
          <w:color w:val="auto"/>
          <w:highlight w:val="yellow"/>
        </w:rPr>
        <w:t xml:space="preserve"> mass and a carabiner</w:t>
      </w:r>
      <w:r w:rsidR="00576C29" w:rsidRPr="00B761B7">
        <w:rPr>
          <w:color w:val="auto"/>
          <w:highlight w:val="yellow"/>
        </w:rPr>
        <w:t>.</w:t>
      </w:r>
      <w:r w:rsidR="00D463AC" w:rsidRPr="00B761B7">
        <w:rPr>
          <w:color w:val="auto"/>
          <w:highlight w:val="yellow"/>
        </w:rPr>
        <w:t xml:space="preserve"> Slowly increase the weight if </w:t>
      </w:r>
      <w:r w:rsidR="003A3811" w:rsidRPr="00B761B7">
        <w:rPr>
          <w:color w:val="auto"/>
          <w:highlight w:val="yellow"/>
        </w:rPr>
        <w:t>necessary,</w:t>
      </w:r>
      <w:r w:rsidR="00D463AC" w:rsidRPr="00B761B7">
        <w:rPr>
          <w:color w:val="auto"/>
          <w:highlight w:val="yellow"/>
        </w:rPr>
        <w:t xml:space="preserve"> until the desired power output is achieved.</w:t>
      </w:r>
    </w:p>
    <w:bookmarkEnd w:id="10"/>
    <w:bookmarkEnd w:id="11"/>
    <w:p w14:paraId="08473F80" w14:textId="77777777" w:rsidR="006E334B" w:rsidRDefault="006E334B" w:rsidP="00CD1661">
      <w:pPr>
        <w:pStyle w:val="ListParagraph"/>
        <w:ind w:left="0"/>
        <w:rPr>
          <w:color w:val="auto"/>
        </w:rPr>
      </w:pPr>
    </w:p>
    <w:p w14:paraId="4C3F8B7A" w14:textId="4914FBBC" w:rsidR="00783E7A" w:rsidRDefault="000D5049" w:rsidP="00CD1661">
      <w:pPr>
        <w:pStyle w:val="ListParagraph"/>
        <w:ind w:left="0"/>
        <w:rPr>
          <w:color w:val="auto"/>
        </w:rPr>
      </w:pPr>
      <w:r>
        <w:rPr>
          <w:color w:val="auto"/>
        </w:rPr>
        <w:t xml:space="preserve">NOTE: </w:t>
      </w:r>
      <w:r w:rsidR="006F22F0">
        <w:rPr>
          <w:color w:val="auto"/>
        </w:rPr>
        <w:t>A</w:t>
      </w:r>
      <w:r w:rsidR="00783E7A" w:rsidRPr="0005616A">
        <w:rPr>
          <w:color w:val="auto"/>
        </w:rPr>
        <w:t>lternatively change the power output by changing the angle of the treadmill based on the power</w:t>
      </w:r>
      <w:r w:rsidR="00373D5E">
        <w:rPr>
          <w:color w:val="auto"/>
        </w:rPr>
        <w:t xml:space="preserve"> </w:t>
      </w:r>
      <w:r w:rsidR="00783E7A" w:rsidRPr="0005616A">
        <w:rPr>
          <w:color w:val="auto"/>
        </w:rPr>
        <w:t xml:space="preserve">table from a drag test. </w:t>
      </w:r>
    </w:p>
    <w:p w14:paraId="765A412E" w14:textId="77777777" w:rsidR="002F0E50" w:rsidRPr="0005616A" w:rsidRDefault="002F0E50" w:rsidP="00CD1661">
      <w:pPr>
        <w:pStyle w:val="ListParagraph"/>
        <w:ind w:left="0"/>
        <w:rPr>
          <w:color w:val="auto"/>
          <w:highlight w:val="yellow"/>
        </w:rPr>
      </w:pPr>
    </w:p>
    <w:p w14:paraId="4D7E172D" w14:textId="0B53B1A2" w:rsidR="00F7094A" w:rsidRPr="002D0A75" w:rsidRDefault="006E7B06" w:rsidP="005E774B">
      <w:pPr>
        <w:pStyle w:val="Heading1"/>
        <w:numPr>
          <w:ilvl w:val="0"/>
          <w:numId w:val="25"/>
        </w:numPr>
        <w:spacing w:before="0" w:after="0"/>
        <w:rPr>
          <w:color w:val="auto"/>
          <w:sz w:val="24"/>
          <w:szCs w:val="24"/>
          <w:highlight w:val="yellow"/>
        </w:rPr>
      </w:pPr>
      <w:bookmarkStart w:id="12" w:name="_Hlk19626122"/>
      <w:r w:rsidRPr="002D0A75">
        <w:rPr>
          <w:color w:val="auto"/>
          <w:sz w:val="24"/>
          <w:szCs w:val="24"/>
          <w:highlight w:val="yellow"/>
        </w:rPr>
        <w:t>External</w:t>
      </w:r>
      <w:r w:rsidR="00B833AE" w:rsidRPr="002D0A75">
        <w:rPr>
          <w:color w:val="auto"/>
          <w:sz w:val="24"/>
          <w:szCs w:val="24"/>
          <w:highlight w:val="yellow"/>
        </w:rPr>
        <w:t xml:space="preserve"> power output during </w:t>
      </w:r>
      <w:r w:rsidR="005F07BC">
        <w:rPr>
          <w:color w:val="auto"/>
          <w:sz w:val="24"/>
          <w:szCs w:val="24"/>
          <w:highlight w:val="yellow"/>
        </w:rPr>
        <w:t>e</w:t>
      </w:r>
      <w:r w:rsidR="0065516F" w:rsidRPr="002D0A75">
        <w:rPr>
          <w:color w:val="auto"/>
          <w:sz w:val="24"/>
          <w:szCs w:val="24"/>
          <w:highlight w:val="yellow"/>
        </w:rPr>
        <w:t>rgometer-based testing</w:t>
      </w:r>
    </w:p>
    <w:p w14:paraId="73091753" w14:textId="598F660E" w:rsidR="00E8552C" w:rsidRPr="0005616A" w:rsidRDefault="00E8552C" w:rsidP="00CD1661">
      <w:pPr>
        <w:rPr>
          <w:color w:val="auto"/>
        </w:rPr>
      </w:pPr>
    </w:p>
    <w:p w14:paraId="5D20BC8A" w14:textId="13F5A81B" w:rsidR="00D7355A" w:rsidRPr="0039750A" w:rsidRDefault="000E60BC" w:rsidP="0039750A">
      <w:pPr>
        <w:pStyle w:val="ListParagraph"/>
        <w:numPr>
          <w:ilvl w:val="1"/>
          <w:numId w:val="25"/>
        </w:numPr>
        <w:rPr>
          <w:color w:val="auto"/>
          <w:highlight w:val="yellow"/>
        </w:rPr>
      </w:pPr>
      <w:r>
        <w:rPr>
          <w:color w:val="auto"/>
          <w:highlight w:val="yellow"/>
        </w:rPr>
        <w:t>Turn on the ergometer at least 30 min before measuring.</w:t>
      </w:r>
      <w:r w:rsidR="0039750A">
        <w:rPr>
          <w:color w:val="auto"/>
          <w:highlight w:val="yellow"/>
        </w:rPr>
        <w:t xml:space="preserve"> </w:t>
      </w:r>
      <w:r w:rsidR="00D7355A" w:rsidRPr="0039750A">
        <w:rPr>
          <w:color w:val="auto"/>
          <w:highlight w:val="yellow"/>
        </w:rPr>
        <w:t xml:space="preserve">Start </w:t>
      </w:r>
      <w:r w:rsidR="002D0A75" w:rsidRPr="0039750A">
        <w:rPr>
          <w:color w:val="auto"/>
          <w:highlight w:val="yellow"/>
        </w:rPr>
        <w:t>the associated software</w:t>
      </w:r>
      <w:r w:rsidR="00D7355A" w:rsidRPr="0039750A">
        <w:rPr>
          <w:color w:val="auto"/>
          <w:highlight w:val="yellow"/>
        </w:rPr>
        <w:t xml:space="preserve"> on the computer. </w:t>
      </w:r>
    </w:p>
    <w:p w14:paraId="19257A39" w14:textId="77777777" w:rsidR="00D7355A" w:rsidRDefault="00D7355A" w:rsidP="00D7355A">
      <w:pPr>
        <w:pStyle w:val="ListParagraph"/>
        <w:ind w:left="0"/>
        <w:rPr>
          <w:color w:val="auto"/>
          <w:highlight w:val="yellow"/>
        </w:rPr>
      </w:pPr>
    </w:p>
    <w:p w14:paraId="6F985F11" w14:textId="03F42F26" w:rsidR="00D7355A" w:rsidRDefault="00D7355A" w:rsidP="00D5334D">
      <w:pPr>
        <w:pStyle w:val="ListParagraph"/>
        <w:numPr>
          <w:ilvl w:val="1"/>
          <w:numId w:val="25"/>
        </w:numPr>
        <w:rPr>
          <w:color w:val="auto"/>
          <w:highlight w:val="yellow"/>
        </w:rPr>
      </w:pPr>
      <w:r>
        <w:rPr>
          <w:color w:val="auto"/>
          <w:highlight w:val="yellow"/>
        </w:rPr>
        <w:t xml:space="preserve">Press the </w:t>
      </w:r>
      <w:r w:rsidRPr="009440B6">
        <w:rPr>
          <w:b/>
          <w:bCs/>
          <w:color w:val="auto"/>
          <w:highlight w:val="yellow"/>
        </w:rPr>
        <w:t>Participant</w:t>
      </w:r>
      <w:r>
        <w:rPr>
          <w:color w:val="auto"/>
          <w:highlight w:val="yellow"/>
        </w:rPr>
        <w:t xml:space="preserve"> widget, then press </w:t>
      </w:r>
      <w:r w:rsidRPr="009440B6">
        <w:rPr>
          <w:b/>
          <w:bCs/>
          <w:color w:val="auto"/>
          <w:highlight w:val="yellow"/>
        </w:rPr>
        <w:t>Add</w:t>
      </w:r>
      <w:r>
        <w:rPr>
          <w:color w:val="auto"/>
          <w:highlight w:val="yellow"/>
        </w:rPr>
        <w:t xml:space="preserve">…. Give the participant an ID and enter the body weight of the participant. Press </w:t>
      </w:r>
      <w:r w:rsidRPr="009440B6">
        <w:rPr>
          <w:b/>
          <w:bCs/>
          <w:color w:val="auto"/>
          <w:highlight w:val="yellow"/>
        </w:rPr>
        <w:t>OK</w:t>
      </w:r>
      <w:r>
        <w:rPr>
          <w:color w:val="auto"/>
          <w:highlight w:val="yellow"/>
        </w:rPr>
        <w:t>.</w:t>
      </w:r>
    </w:p>
    <w:p w14:paraId="48E38D70" w14:textId="77777777" w:rsidR="00DE1E25" w:rsidRPr="00D30B6C" w:rsidRDefault="00DE1E25" w:rsidP="00D30B6C">
      <w:pPr>
        <w:pStyle w:val="ListParagraph"/>
        <w:rPr>
          <w:color w:val="auto"/>
          <w:highlight w:val="yellow"/>
        </w:rPr>
      </w:pPr>
    </w:p>
    <w:p w14:paraId="52BBC02D" w14:textId="677DC252" w:rsidR="00DE1E25" w:rsidRDefault="00DE1E25" w:rsidP="00D5334D">
      <w:pPr>
        <w:pStyle w:val="ListParagraph"/>
        <w:numPr>
          <w:ilvl w:val="1"/>
          <w:numId w:val="25"/>
        </w:numPr>
        <w:rPr>
          <w:color w:val="auto"/>
          <w:highlight w:val="yellow"/>
        </w:rPr>
      </w:pPr>
      <w:r>
        <w:rPr>
          <w:color w:val="auto"/>
          <w:highlight w:val="yellow"/>
        </w:rPr>
        <w:t xml:space="preserve">Press the wheelchair icon on the Device menu. Fill in the wheelchair specifications in the form. Press </w:t>
      </w:r>
      <w:r w:rsidRPr="009440B6">
        <w:rPr>
          <w:b/>
          <w:bCs/>
          <w:color w:val="auto"/>
          <w:highlight w:val="yellow"/>
        </w:rPr>
        <w:t>OK</w:t>
      </w:r>
      <w:r>
        <w:rPr>
          <w:color w:val="auto"/>
          <w:highlight w:val="yellow"/>
        </w:rPr>
        <w:t>.</w:t>
      </w:r>
    </w:p>
    <w:p w14:paraId="13A656B0" w14:textId="1BFD3115" w:rsidR="00D7355A" w:rsidRDefault="00D7355A" w:rsidP="00683636">
      <w:pPr>
        <w:pStyle w:val="ListParagraph"/>
        <w:ind w:left="0"/>
        <w:rPr>
          <w:color w:val="auto"/>
          <w:highlight w:val="yellow"/>
        </w:rPr>
      </w:pPr>
    </w:p>
    <w:p w14:paraId="5B50AA39" w14:textId="7CCFB020" w:rsidR="00D7355A" w:rsidRPr="002D0A75" w:rsidRDefault="00D7355A" w:rsidP="00D7355A">
      <w:pPr>
        <w:pStyle w:val="ListParagraph"/>
        <w:ind w:left="0"/>
        <w:rPr>
          <w:color w:val="auto"/>
        </w:rPr>
      </w:pPr>
      <w:r w:rsidRPr="002D0A75">
        <w:rPr>
          <w:color w:val="auto"/>
        </w:rPr>
        <w:t xml:space="preserve">NOTE: </w:t>
      </w:r>
      <w:r w:rsidR="002D0A75" w:rsidRPr="002D0A75">
        <w:rPr>
          <w:color w:val="auto"/>
        </w:rPr>
        <w:t>T</w:t>
      </w:r>
      <w:r w:rsidRPr="002D0A75">
        <w:rPr>
          <w:color w:val="auto"/>
        </w:rPr>
        <w:t>he body weight variable is important</w:t>
      </w:r>
      <w:r w:rsidR="003C65BD">
        <w:rPr>
          <w:color w:val="auto"/>
        </w:rPr>
        <w:t>,</w:t>
      </w:r>
      <w:r w:rsidRPr="002D0A75">
        <w:rPr>
          <w:color w:val="auto"/>
        </w:rPr>
        <w:t xml:space="preserve"> </w:t>
      </w:r>
      <w:r w:rsidR="003C65BD" w:rsidRPr="002456E6">
        <w:rPr>
          <w:color w:val="auto"/>
        </w:rPr>
        <w:t>because</w:t>
      </w:r>
      <w:r w:rsidR="003C65BD" w:rsidRPr="002D0A75">
        <w:rPr>
          <w:color w:val="auto"/>
        </w:rPr>
        <w:t xml:space="preserve"> </w:t>
      </w:r>
      <w:r w:rsidRPr="002D0A75">
        <w:rPr>
          <w:color w:val="auto"/>
        </w:rPr>
        <w:t>it will influence the simulation provided by the ergometer.</w:t>
      </w:r>
    </w:p>
    <w:p w14:paraId="2FE8192A" w14:textId="77777777" w:rsidR="00D7355A" w:rsidRDefault="00D7355A" w:rsidP="00D7355A">
      <w:pPr>
        <w:pStyle w:val="ListParagraph"/>
        <w:ind w:left="0"/>
        <w:rPr>
          <w:color w:val="auto"/>
          <w:highlight w:val="yellow"/>
        </w:rPr>
      </w:pPr>
    </w:p>
    <w:p w14:paraId="65AAC6FF" w14:textId="18E5E71C" w:rsidR="00D7355A" w:rsidRDefault="00D7355A" w:rsidP="00D5334D">
      <w:pPr>
        <w:pStyle w:val="ListParagraph"/>
        <w:numPr>
          <w:ilvl w:val="1"/>
          <w:numId w:val="25"/>
        </w:numPr>
        <w:rPr>
          <w:color w:val="auto"/>
          <w:highlight w:val="yellow"/>
        </w:rPr>
      </w:pPr>
      <w:r>
        <w:rPr>
          <w:color w:val="auto"/>
          <w:highlight w:val="yellow"/>
        </w:rPr>
        <w:t xml:space="preserve">Press the protocol widget. Create a custom protocol by selecting </w:t>
      </w:r>
      <w:r w:rsidRPr="009440B6">
        <w:rPr>
          <w:b/>
          <w:bCs/>
          <w:color w:val="auto"/>
          <w:highlight w:val="yellow"/>
        </w:rPr>
        <w:t>Add</w:t>
      </w:r>
      <w:r>
        <w:rPr>
          <w:color w:val="auto"/>
          <w:highlight w:val="yellow"/>
        </w:rPr>
        <w:t xml:space="preserve">…. Select </w:t>
      </w:r>
      <w:r w:rsidRPr="009440B6">
        <w:rPr>
          <w:b/>
          <w:bCs/>
          <w:color w:val="auto"/>
          <w:highlight w:val="yellow"/>
        </w:rPr>
        <w:t>Custom Protocol</w:t>
      </w:r>
      <w:r>
        <w:rPr>
          <w:color w:val="auto"/>
          <w:highlight w:val="yellow"/>
        </w:rPr>
        <w:t xml:space="preserve"> and press </w:t>
      </w:r>
      <w:r w:rsidR="003C65BD" w:rsidRPr="002456E6">
        <w:rPr>
          <w:b/>
          <w:bCs/>
          <w:color w:val="auto"/>
          <w:highlight w:val="yellow"/>
        </w:rPr>
        <w:t>Next</w:t>
      </w:r>
      <w:r>
        <w:rPr>
          <w:color w:val="auto"/>
          <w:highlight w:val="yellow"/>
        </w:rPr>
        <w:t xml:space="preserve">. Give the protocol an appropriate name and press </w:t>
      </w:r>
      <w:r w:rsidRPr="009440B6">
        <w:rPr>
          <w:b/>
          <w:bCs/>
          <w:color w:val="auto"/>
          <w:highlight w:val="yellow"/>
        </w:rPr>
        <w:t>Create</w:t>
      </w:r>
      <w:r>
        <w:rPr>
          <w:color w:val="auto"/>
          <w:highlight w:val="yellow"/>
        </w:rPr>
        <w:t xml:space="preserve">. </w:t>
      </w:r>
    </w:p>
    <w:p w14:paraId="3DAB3E89" w14:textId="77777777" w:rsidR="00D7355A" w:rsidRDefault="00D7355A" w:rsidP="004F5156">
      <w:pPr>
        <w:pStyle w:val="ListParagraph"/>
        <w:ind w:left="0"/>
        <w:rPr>
          <w:color w:val="auto"/>
          <w:highlight w:val="yellow"/>
        </w:rPr>
      </w:pPr>
    </w:p>
    <w:p w14:paraId="14619254" w14:textId="090949DE" w:rsidR="00D5334D" w:rsidRDefault="00D7355A" w:rsidP="00D5334D">
      <w:pPr>
        <w:pStyle w:val="ListParagraph"/>
        <w:numPr>
          <w:ilvl w:val="1"/>
          <w:numId w:val="25"/>
        </w:numPr>
        <w:rPr>
          <w:color w:val="auto"/>
          <w:highlight w:val="yellow"/>
        </w:rPr>
      </w:pPr>
      <w:r>
        <w:rPr>
          <w:color w:val="auto"/>
          <w:highlight w:val="yellow"/>
        </w:rPr>
        <w:t xml:space="preserve">Select </w:t>
      </w:r>
      <w:r w:rsidRPr="009440B6">
        <w:rPr>
          <w:b/>
          <w:bCs/>
          <w:color w:val="auto"/>
          <w:highlight w:val="yellow"/>
        </w:rPr>
        <w:t>Stages</w:t>
      </w:r>
      <w:r>
        <w:rPr>
          <w:color w:val="auto"/>
          <w:highlight w:val="yellow"/>
        </w:rPr>
        <w:t xml:space="preserve"> and click </w:t>
      </w:r>
      <w:r w:rsidRPr="009440B6">
        <w:rPr>
          <w:b/>
          <w:bCs/>
          <w:color w:val="auto"/>
          <w:highlight w:val="yellow"/>
        </w:rPr>
        <w:t>Add Stage</w:t>
      </w:r>
      <w:r>
        <w:rPr>
          <w:color w:val="auto"/>
          <w:highlight w:val="yellow"/>
        </w:rPr>
        <w:t xml:space="preserve"> and </w:t>
      </w:r>
      <w:r w:rsidRPr="009440B6">
        <w:rPr>
          <w:b/>
          <w:bCs/>
          <w:color w:val="auto"/>
          <w:highlight w:val="yellow"/>
        </w:rPr>
        <w:t>Resistance</w:t>
      </w:r>
      <w:r>
        <w:rPr>
          <w:color w:val="auto"/>
          <w:highlight w:val="yellow"/>
        </w:rPr>
        <w:t>. Set the resistance to the friction coefficient obtained with the coast-down test in section 2. Set the target speed at 4</w:t>
      </w:r>
      <w:r w:rsidR="002D0A75">
        <w:rPr>
          <w:color w:val="auto"/>
          <w:highlight w:val="yellow"/>
        </w:rPr>
        <w:t xml:space="preserve"> </w:t>
      </w:r>
      <w:r>
        <w:rPr>
          <w:color w:val="auto"/>
          <w:highlight w:val="yellow"/>
        </w:rPr>
        <w:t>km/h</w:t>
      </w:r>
      <w:r w:rsidR="006F2CBA">
        <w:rPr>
          <w:color w:val="auto"/>
          <w:highlight w:val="yellow"/>
        </w:rPr>
        <w:t xml:space="preserve"> and press </w:t>
      </w:r>
      <w:r w:rsidR="006F2CBA" w:rsidRPr="009440B6">
        <w:rPr>
          <w:b/>
          <w:bCs/>
          <w:color w:val="auto"/>
          <w:highlight w:val="yellow"/>
        </w:rPr>
        <w:t>OK</w:t>
      </w:r>
      <w:r w:rsidR="000E60BC">
        <w:rPr>
          <w:color w:val="auto"/>
          <w:highlight w:val="yellow"/>
        </w:rPr>
        <w:t xml:space="preserve"> </w:t>
      </w:r>
      <w:r w:rsidR="00442F83" w:rsidRPr="0005616A">
        <w:rPr>
          <w:color w:val="auto"/>
          <w:highlight w:val="yellow"/>
        </w:rPr>
        <w:t>(</w:t>
      </w:r>
      <w:r w:rsidR="00442F83" w:rsidRPr="00553158">
        <w:rPr>
          <w:b/>
          <w:bCs/>
          <w:color w:val="auto"/>
          <w:highlight w:val="yellow"/>
        </w:rPr>
        <w:t>Figure</w:t>
      </w:r>
      <w:r w:rsidR="007E14AD" w:rsidRPr="00553158">
        <w:rPr>
          <w:b/>
          <w:bCs/>
          <w:color w:val="auto"/>
          <w:highlight w:val="yellow"/>
        </w:rPr>
        <w:t xml:space="preserve"> </w:t>
      </w:r>
      <w:r w:rsidR="00B15CFE" w:rsidRPr="00553158">
        <w:rPr>
          <w:b/>
          <w:bCs/>
          <w:color w:val="auto"/>
          <w:highlight w:val="yellow"/>
        </w:rPr>
        <w:t>3</w:t>
      </w:r>
      <w:r w:rsidR="00442F83" w:rsidRPr="0005616A">
        <w:rPr>
          <w:color w:val="auto"/>
          <w:highlight w:val="yellow"/>
        </w:rPr>
        <w:t>)</w:t>
      </w:r>
      <w:r w:rsidR="00A06FC2" w:rsidRPr="0005616A">
        <w:rPr>
          <w:color w:val="auto"/>
          <w:highlight w:val="yellow"/>
        </w:rPr>
        <w:t>.</w:t>
      </w:r>
    </w:p>
    <w:p w14:paraId="3D9B98A3" w14:textId="77777777" w:rsidR="00D5334D" w:rsidRDefault="00D5334D" w:rsidP="00D5334D">
      <w:pPr>
        <w:pStyle w:val="ListParagraph"/>
        <w:ind w:left="0"/>
        <w:rPr>
          <w:color w:val="auto"/>
          <w:highlight w:val="yellow"/>
        </w:rPr>
      </w:pPr>
    </w:p>
    <w:p w14:paraId="64C98B51" w14:textId="0C1EAEB6" w:rsidR="00721E1F" w:rsidRPr="005F07BC" w:rsidRDefault="00442F83" w:rsidP="00721E1F">
      <w:pPr>
        <w:pStyle w:val="ListParagraph"/>
        <w:numPr>
          <w:ilvl w:val="1"/>
          <w:numId w:val="25"/>
        </w:numPr>
        <w:rPr>
          <w:color w:val="auto"/>
          <w:highlight w:val="yellow"/>
        </w:rPr>
      </w:pPr>
      <w:r w:rsidRPr="005F07BC">
        <w:rPr>
          <w:color w:val="auto"/>
          <w:highlight w:val="yellow"/>
        </w:rPr>
        <w:t>Set up the participant screen</w:t>
      </w:r>
      <w:r w:rsidR="007D443B" w:rsidRPr="005F07BC">
        <w:rPr>
          <w:color w:val="auto"/>
          <w:highlight w:val="yellow"/>
        </w:rPr>
        <w:t xml:space="preserve">. Remove all widgets from the screen. Click </w:t>
      </w:r>
      <w:r w:rsidR="007D443B" w:rsidRPr="009440B6">
        <w:rPr>
          <w:b/>
          <w:bCs/>
          <w:color w:val="auto"/>
          <w:highlight w:val="yellow"/>
        </w:rPr>
        <w:t>Add widget</w:t>
      </w:r>
      <w:r w:rsidR="007D443B" w:rsidRPr="005F07BC">
        <w:rPr>
          <w:color w:val="auto"/>
          <w:highlight w:val="yellow"/>
        </w:rPr>
        <w:t xml:space="preserve"> and select the </w:t>
      </w:r>
      <w:r w:rsidR="007D443B" w:rsidRPr="009440B6">
        <w:rPr>
          <w:b/>
          <w:bCs/>
          <w:color w:val="auto"/>
          <w:highlight w:val="yellow"/>
        </w:rPr>
        <w:t>Wheelchair direction</w:t>
      </w:r>
      <w:r w:rsidR="007D443B" w:rsidRPr="005F07BC">
        <w:rPr>
          <w:color w:val="auto"/>
          <w:highlight w:val="yellow"/>
        </w:rPr>
        <w:t xml:space="preserve"> widget and drag it into the screen</w:t>
      </w:r>
      <w:r w:rsidR="000E60BC" w:rsidRPr="005F07BC">
        <w:rPr>
          <w:color w:val="auto"/>
          <w:highlight w:val="yellow"/>
        </w:rPr>
        <w:t xml:space="preserve"> </w:t>
      </w:r>
      <w:r w:rsidRPr="005F07BC">
        <w:rPr>
          <w:color w:val="auto"/>
          <w:highlight w:val="yellow"/>
        </w:rPr>
        <w:t>(</w:t>
      </w:r>
      <w:r w:rsidRPr="005F07BC">
        <w:rPr>
          <w:b/>
          <w:bCs/>
          <w:color w:val="auto"/>
          <w:highlight w:val="yellow"/>
        </w:rPr>
        <w:t>Figure</w:t>
      </w:r>
      <w:r w:rsidR="00B15CFE" w:rsidRPr="005F07BC">
        <w:rPr>
          <w:b/>
          <w:bCs/>
          <w:color w:val="auto"/>
          <w:highlight w:val="yellow"/>
        </w:rPr>
        <w:t xml:space="preserve"> 4</w:t>
      </w:r>
      <w:r w:rsidRPr="005F07BC">
        <w:rPr>
          <w:color w:val="auto"/>
          <w:highlight w:val="yellow"/>
        </w:rPr>
        <w:t>)</w:t>
      </w:r>
      <w:r w:rsidR="00A06FC2" w:rsidRPr="005F07BC">
        <w:rPr>
          <w:color w:val="auto"/>
          <w:highlight w:val="yellow"/>
        </w:rPr>
        <w:t>.</w:t>
      </w:r>
    </w:p>
    <w:p w14:paraId="5FDCD50F" w14:textId="77777777" w:rsidR="00721E1F" w:rsidRDefault="00721E1F" w:rsidP="00721E1F">
      <w:pPr>
        <w:pStyle w:val="ListParagraph"/>
        <w:ind w:left="0"/>
        <w:rPr>
          <w:color w:val="auto"/>
          <w:highlight w:val="yellow"/>
        </w:rPr>
      </w:pPr>
    </w:p>
    <w:p w14:paraId="6CC498EE" w14:textId="446DD654" w:rsidR="00721E1F" w:rsidRPr="0039750A" w:rsidRDefault="00442F83" w:rsidP="00F9507C">
      <w:pPr>
        <w:pStyle w:val="ListParagraph"/>
        <w:numPr>
          <w:ilvl w:val="1"/>
          <w:numId w:val="25"/>
        </w:numPr>
        <w:rPr>
          <w:color w:val="auto"/>
          <w:highlight w:val="yellow"/>
        </w:rPr>
      </w:pPr>
      <w:r w:rsidRPr="0039750A">
        <w:rPr>
          <w:color w:val="auto"/>
          <w:highlight w:val="yellow"/>
        </w:rPr>
        <w:t>Align the wheelchair on the rollers using the alignment system</w:t>
      </w:r>
      <w:r w:rsidR="00A06FC2" w:rsidRPr="0039750A">
        <w:rPr>
          <w:color w:val="auto"/>
          <w:highlight w:val="yellow"/>
        </w:rPr>
        <w:t>.</w:t>
      </w:r>
      <w:r w:rsidR="0039750A" w:rsidRPr="0039750A">
        <w:rPr>
          <w:color w:val="auto"/>
          <w:highlight w:val="yellow"/>
        </w:rPr>
        <w:t xml:space="preserve"> </w:t>
      </w:r>
      <w:r w:rsidRPr="0039750A">
        <w:rPr>
          <w:color w:val="auto"/>
          <w:highlight w:val="yellow"/>
        </w:rPr>
        <w:t xml:space="preserve">Fasten the wheelchair using the </w:t>
      </w:r>
      <w:r w:rsidR="00DA366F" w:rsidRPr="00EE730D">
        <w:rPr>
          <w:color w:val="auto"/>
          <w:highlight w:val="yellow"/>
        </w:rPr>
        <w:t>four</w:t>
      </w:r>
      <w:r w:rsidRPr="0039750A">
        <w:rPr>
          <w:color w:val="auto"/>
          <w:highlight w:val="yellow"/>
        </w:rPr>
        <w:t>-belt system</w:t>
      </w:r>
      <w:r w:rsidR="00A06FC2" w:rsidRPr="0039750A">
        <w:rPr>
          <w:color w:val="auto"/>
          <w:highlight w:val="yellow"/>
        </w:rPr>
        <w:t>.</w:t>
      </w:r>
      <w:r w:rsidR="0039750A" w:rsidRPr="0039750A">
        <w:rPr>
          <w:color w:val="auto"/>
          <w:highlight w:val="yellow"/>
        </w:rPr>
        <w:t xml:space="preserve"> </w:t>
      </w:r>
      <w:r w:rsidRPr="0039750A">
        <w:rPr>
          <w:color w:val="auto"/>
          <w:highlight w:val="yellow"/>
        </w:rPr>
        <w:t xml:space="preserve">Check </w:t>
      </w:r>
      <w:r w:rsidR="003C65BD">
        <w:rPr>
          <w:color w:val="auto"/>
          <w:highlight w:val="yellow"/>
        </w:rPr>
        <w:t>that</w:t>
      </w:r>
      <w:r w:rsidR="003C65BD" w:rsidRPr="0039750A">
        <w:rPr>
          <w:color w:val="auto"/>
          <w:highlight w:val="yellow"/>
        </w:rPr>
        <w:t xml:space="preserve"> </w:t>
      </w:r>
      <w:r w:rsidRPr="0039750A">
        <w:rPr>
          <w:color w:val="auto"/>
          <w:highlight w:val="yellow"/>
        </w:rPr>
        <w:t>the wheels are not touching the ergometer and are properly aligned</w:t>
      </w:r>
      <w:r w:rsidR="00A06FC2" w:rsidRPr="0039750A">
        <w:rPr>
          <w:color w:val="auto"/>
          <w:highlight w:val="yellow"/>
        </w:rPr>
        <w:t>.</w:t>
      </w:r>
    </w:p>
    <w:p w14:paraId="5E5616FF" w14:textId="77777777" w:rsidR="00721E1F" w:rsidRDefault="00721E1F" w:rsidP="00721E1F">
      <w:pPr>
        <w:pStyle w:val="ListParagraph"/>
        <w:ind w:left="0"/>
        <w:rPr>
          <w:color w:val="auto"/>
          <w:highlight w:val="yellow"/>
        </w:rPr>
      </w:pPr>
    </w:p>
    <w:p w14:paraId="226A1333" w14:textId="6C01B6DA" w:rsidR="00721E1F" w:rsidRPr="0039750A" w:rsidRDefault="00AB3170" w:rsidP="0039750A">
      <w:pPr>
        <w:pStyle w:val="ListParagraph"/>
        <w:numPr>
          <w:ilvl w:val="1"/>
          <w:numId w:val="25"/>
        </w:numPr>
        <w:rPr>
          <w:color w:val="auto"/>
          <w:highlight w:val="yellow"/>
        </w:rPr>
      </w:pPr>
      <w:r w:rsidRPr="0005616A">
        <w:rPr>
          <w:color w:val="auto"/>
          <w:highlight w:val="yellow"/>
        </w:rPr>
        <w:t xml:space="preserve">Position the participant </w:t>
      </w:r>
      <w:r>
        <w:rPr>
          <w:color w:val="auto"/>
          <w:highlight w:val="yellow"/>
        </w:rPr>
        <w:t xml:space="preserve">in an active position and </w:t>
      </w:r>
      <w:r w:rsidRPr="0005616A">
        <w:rPr>
          <w:color w:val="auto"/>
          <w:highlight w:val="yellow"/>
        </w:rPr>
        <w:t>as standardized as possible</w:t>
      </w:r>
      <w:r w:rsidR="00442F83" w:rsidRPr="005F07BC">
        <w:rPr>
          <w:color w:val="auto"/>
        </w:rPr>
        <w:t xml:space="preserve">: </w:t>
      </w:r>
      <w:r w:rsidR="005F07BC" w:rsidRPr="005F07BC">
        <w:rPr>
          <w:color w:val="auto"/>
        </w:rPr>
        <w:t xml:space="preserve">feet on the footrest, hands on the lap, and looking straight </w:t>
      </w:r>
      <w:r w:rsidR="003C65BD">
        <w:rPr>
          <w:color w:val="auto"/>
        </w:rPr>
        <w:t>ahead</w:t>
      </w:r>
      <w:r w:rsidR="003C65BD" w:rsidRPr="005F07BC">
        <w:rPr>
          <w:color w:val="auto"/>
        </w:rPr>
        <w:t xml:space="preserve"> </w:t>
      </w:r>
      <w:r w:rsidR="005F07BC" w:rsidRPr="005F07BC">
        <w:rPr>
          <w:color w:val="auto"/>
        </w:rPr>
        <w:t xml:space="preserve">(the position should be reflective of </w:t>
      </w:r>
      <w:r w:rsidR="003C65BD">
        <w:rPr>
          <w:color w:val="auto"/>
        </w:rPr>
        <w:t xml:space="preserve">the </w:t>
      </w:r>
      <w:r w:rsidR="005F07BC" w:rsidRPr="005F07BC">
        <w:rPr>
          <w:color w:val="auto"/>
        </w:rPr>
        <w:t>position during propulsion)</w:t>
      </w:r>
      <w:r w:rsidR="00A06FC2" w:rsidRPr="00721E1F">
        <w:rPr>
          <w:color w:val="auto"/>
          <w:highlight w:val="yellow"/>
        </w:rPr>
        <w:t>.</w:t>
      </w:r>
      <w:r w:rsidR="0039750A">
        <w:rPr>
          <w:color w:val="auto"/>
          <w:highlight w:val="yellow"/>
        </w:rPr>
        <w:t xml:space="preserve"> </w:t>
      </w:r>
      <w:r w:rsidR="00442F83" w:rsidRPr="0039750A">
        <w:rPr>
          <w:color w:val="auto"/>
          <w:highlight w:val="yellow"/>
        </w:rPr>
        <w:t>Instruct the participant to maintain the same position throughout the test</w:t>
      </w:r>
      <w:r w:rsidR="00A06FC2" w:rsidRPr="0039750A">
        <w:rPr>
          <w:color w:val="auto"/>
          <w:highlight w:val="yellow"/>
        </w:rPr>
        <w:t>.</w:t>
      </w:r>
    </w:p>
    <w:p w14:paraId="6F48F017" w14:textId="77777777" w:rsidR="00721E1F" w:rsidRDefault="00721E1F" w:rsidP="00721E1F">
      <w:pPr>
        <w:pStyle w:val="ListParagraph"/>
        <w:ind w:left="0"/>
        <w:rPr>
          <w:color w:val="auto"/>
          <w:highlight w:val="yellow"/>
        </w:rPr>
      </w:pPr>
    </w:p>
    <w:p w14:paraId="376DCB40" w14:textId="5FF08C77" w:rsidR="00C72084" w:rsidRPr="00721E1F" w:rsidRDefault="00442F83" w:rsidP="00721E1F">
      <w:pPr>
        <w:pStyle w:val="ListParagraph"/>
        <w:numPr>
          <w:ilvl w:val="1"/>
          <w:numId w:val="25"/>
        </w:numPr>
        <w:rPr>
          <w:color w:val="auto"/>
          <w:highlight w:val="yellow"/>
        </w:rPr>
      </w:pPr>
      <w:r w:rsidRPr="00721E1F">
        <w:rPr>
          <w:color w:val="auto"/>
          <w:highlight w:val="yellow"/>
        </w:rPr>
        <w:t>Calibrate the ergometer with the associated software</w:t>
      </w:r>
      <w:r w:rsidR="00D7355A">
        <w:rPr>
          <w:color w:val="auto"/>
          <w:highlight w:val="yellow"/>
        </w:rPr>
        <w:t xml:space="preserve"> by pressing the crosshair button in the Device menu</w:t>
      </w:r>
      <w:r w:rsidR="00A06FC2" w:rsidRPr="00721E1F">
        <w:rPr>
          <w:color w:val="auto"/>
          <w:highlight w:val="yellow"/>
        </w:rPr>
        <w:t>.</w:t>
      </w:r>
    </w:p>
    <w:bookmarkEnd w:id="12"/>
    <w:p w14:paraId="02C787D2" w14:textId="77777777" w:rsidR="00721E1F" w:rsidRDefault="00721E1F" w:rsidP="00721E1F">
      <w:pPr>
        <w:pStyle w:val="ListParagraph"/>
        <w:ind w:left="0"/>
        <w:rPr>
          <w:color w:val="auto"/>
        </w:rPr>
      </w:pPr>
    </w:p>
    <w:p w14:paraId="6BDF6FE9" w14:textId="600D0784" w:rsidR="006E7B06" w:rsidRDefault="00721E1F" w:rsidP="00721E1F">
      <w:pPr>
        <w:pStyle w:val="ListParagraph"/>
        <w:ind w:left="0"/>
        <w:rPr>
          <w:color w:val="auto"/>
        </w:rPr>
      </w:pPr>
      <w:r>
        <w:rPr>
          <w:color w:val="auto"/>
        </w:rPr>
        <w:t xml:space="preserve">NOTE: </w:t>
      </w:r>
      <w:r w:rsidR="00442F83" w:rsidRPr="0005616A">
        <w:rPr>
          <w:color w:val="auto"/>
        </w:rPr>
        <w:t xml:space="preserve">Scripts for the analysis of ergometer data are available in the </w:t>
      </w:r>
      <w:r w:rsidR="00442F83" w:rsidRPr="00D7355A">
        <w:rPr>
          <w:b/>
          <w:bCs/>
          <w:color w:val="auto"/>
        </w:rPr>
        <w:t xml:space="preserve">Supplementary Material </w:t>
      </w:r>
      <w:r w:rsidR="00334E4A" w:rsidRPr="00D7355A">
        <w:rPr>
          <w:b/>
          <w:bCs/>
          <w:color w:val="auto"/>
        </w:rPr>
        <w:t>5</w:t>
      </w:r>
      <w:r w:rsidR="00EB7856">
        <w:rPr>
          <w:color w:val="auto"/>
        </w:rPr>
        <w:t>.</w:t>
      </w:r>
    </w:p>
    <w:p w14:paraId="777E64FC" w14:textId="77777777" w:rsidR="00EB7856" w:rsidRPr="0005616A" w:rsidRDefault="00EB7856" w:rsidP="00721E1F">
      <w:pPr>
        <w:pStyle w:val="ListParagraph"/>
        <w:ind w:left="0"/>
        <w:rPr>
          <w:color w:val="auto"/>
        </w:rPr>
      </w:pPr>
    </w:p>
    <w:p w14:paraId="31AE7722" w14:textId="6B14E45E" w:rsidR="00F7094A" w:rsidRPr="002D0A75" w:rsidRDefault="006E7B06" w:rsidP="006C1A3C">
      <w:pPr>
        <w:pStyle w:val="Heading1"/>
        <w:numPr>
          <w:ilvl w:val="0"/>
          <w:numId w:val="25"/>
        </w:numPr>
        <w:spacing w:before="0" w:after="0"/>
        <w:rPr>
          <w:color w:val="auto"/>
          <w:sz w:val="24"/>
          <w:szCs w:val="24"/>
          <w:highlight w:val="yellow"/>
        </w:rPr>
      </w:pPr>
      <w:bookmarkStart w:id="13" w:name="_Hlk19626150"/>
      <w:r w:rsidRPr="002D0A75">
        <w:rPr>
          <w:color w:val="auto"/>
          <w:sz w:val="24"/>
          <w:szCs w:val="24"/>
          <w:highlight w:val="yellow"/>
        </w:rPr>
        <w:t xml:space="preserve">Internal </w:t>
      </w:r>
      <w:r w:rsidR="00B81640" w:rsidRPr="002D0A75">
        <w:rPr>
          <w:color w:val="auto"/>
          <w:sz w:val="24"/>
          <w:szCs w:val="24"/>
          <w:highlight w:val="yellow"/>
        </w:rPr>
        <w:t xml:space="preserve">estimates of </w:t>
      </w:r>
      <w:r w:rsidRPr="002D0A75">
        <w:rPr>
          <w:color w:val="auto"/>
          <w:sz w:val="24"/>
          <w:szCs w:val="24"/>
          <w:highlight w:val="yellow"/>
        </w:rPr>
        <w:t>power output during hand</w:t>
      </w:r>
      <w:r w:rsidR="00DA366F">
        <w:rPr>
          <w:color w:val="auto"/>
          <w:sz w:val="24"/>
          <w:szCs w:val="24"/>
          <w:highlight w:val="yellow"/>
        </w:rPr>
        <w:t xml:space="preserve"> </w:t>
      </w:r>
      <w:r w:rsidRPr="002D0A75">
        <w:rPr>
          <w:color w:val="auto"/>
          <w:sz w:val="24"/>
          <w:szCs w:val="24"/>
          <w:highlight w:val="yellow"/>
        </w:rPr>
        <w:t>rim wheelchair propulsion</w:t>
      </w:r>
    </w:p>
    <w:bookmarkEnd w:id="13"/>
    <w:p w14:paraId="7BBFC79B" w14:textId="77777777" w:rsidR="006C1A3C" w:rsidRDefault="006C1A3C" w:rsidP="006C1A3C">
      <w:pPr>
        <w:pStyle w:val="ListParagraph"/>
        <w:ind w:left="0"/>
        <w:rPr>
          <w:color w:val="auto"/>
          <w:highlight w:val="yellow"/>
        </w:rPr>
      </w:pPr>
    </w:p>
    <w:p w14:paraId="28920F6F" w14:textId="40F65D63" w:rsidR="006C1A3C" w:rsidRDefault="006A3177" w:rsidP="006C1A3C">
      <w:pPr>
        <w:pStyle w:val="ListParagraph"/>
        <w:numPr>
          <w:ilvl w:val="1"/>
          <w:numId w:val="25"/>
        </w:numPr>
        <w:rPr>
          <w:color w:val="auto"/>
          <w:highlight w:val="yellow"/>
        </w:rPr>
      </w:pPr>
      <w:bookmarkStart w:id="14" w:name="_Hlk19626180"/>
      <w:r>
        <w:rPr>
          <w:color w:val="auto"/>
          <w:highlight w:val="yellow"/>
        </w:rPr>
        <w:t>Turn on</w:t>
      </w:r>
      <w:r w:rsidR="00BA768F" w:rsidRPr="0005616A">
        <w:rPr>
          <w:color w:val="auto"/>
          <w:highlight w:val="yellow"/>
        </w:rPr>
        <w:t xml:space="preserve"> the spirometer </w:t>
      </w:r>
      <w:r w:rsidR="00C72084" w:rsidRPr="0005616A">
        <w:rPr>
          <w:color w:val="auto"/>
          <w:highlight w:val="yellow"/>
        </w:rPr>
        <w:t>for at least 45 min before any calibrations or testing</w:t>
      </w:r>
      <w:r w:rsidR="00BD4998" w:rsidRPr="0005616A">
        <w:rPr>
          <w:color w:val="auto"/>
          <w:highlight w:val="yellow"/>
        </w:rPr>
        <w:t>.</w:t>
      </w:r>
    </w:p>
    <w:p w14:paraId="4B01C24F" w14:textId="77777777" w:rsidR="006C1A3C" w:rsidRDefault="006C1A3C" w:rsidP="006C1A3C">
      <w:pPr>
        <w:pStyle w:val="ListParagraph"/>
        <w:ind w:left="0"/>
        <w:rPr>
          <w:color w:val="auto"/>
          <w:highlight w:val="yellow"/>
        </w:rPr>
      </w:pPr>
    </w:p>
    <w:p w14:paraId="43A10CA0" w14:textId="7AAEABC4" w:rsidR="006C1A3C" w:rsidRDefault="00C72084" w:rsidP="006C1A3C">
      <w:pPr>
        <w:pStyle w:val="ListParagraph"/>
        <w:numPr>
          <w:ilvl w:val="1"/>
          <w:numId w:val="25"/>
        </w:numPr>
        <w:rPr>
          <w:color w:val="auto"/>
          <w:highlight w:val="yellow"/>
        </w:rPr>
      </w:pPr>
      <w:r w:rsidRPr="006C1A3C">
        <w:rPr>
          <w:color w:val="auto"/>
          <w:highlight w:val="yellow"/>
        </w:rPr>
        <w:t>Calibrate the spirometer according to the factory guidelines</w:t>
      </w:r>
      <w:r w:rsidR="0071144E">
        <w:rPr>
          <w:color w:val="auto"/>
          <w:highlight w:val="yellow"/>
        </w:rPr>
        <w:t xml:space="preserve"> using the associated software</w:t>
      </w:r>
      <w:r w:rsidR="003C65BD">
        <w:rPr>
          <w:color w:val="auto"/>
          <w:highlight w:val="yellow"/>
        </w:rPr>
        <w:t>,</w:t>
      </w:r>
      <w:r w:rsidR="0039750A">
        <w:rPr>
          <w:color w:val="auto"/>
          <w:highlight w:val="yellow"/>
        </w:rPr>
        <w:t xml:space="preserve"> </w:t>
      </w:r>
      <w:r w:rsidRPr="006C1A3C">
        <w:rPr>
          <w:color w:val="auto"/>
          <w:highlight w:val="yellow"/>
        </w:rPr>
        <w:lastRenderedPageBreak/>
        <w:t>includ</w:t>
      </w:r>
      <w:r w:rsidR="0039750A">
        <w:rPr>
          <w:color w:val="auto"/>
          <w:highlight w:val="yellow"/>
        </w:rPr>
        <w:t>ing</w:t>
      </w:r>
      <w:r w:rsidRPr="006C1A3C">
        <w:rPr>
          <w:color w:val="auto"/>
          <w:highlight w:val="yellow"/>
        </w:rPr>
        <w:t xml:space="preserve"> calibrations for</w:t>
      </w:r>
      <w:r w:rsidR="006C1A3C">
        <w:rPr>
          <w:color w:val="auto"/>
          <w:highlight w:val="yellow"/>
        </w:rPr>
        <w:t xml:space="preserve"> t</w:t>
      </w:r>
      <w:r w:rsidRPr="006C1A3C">
        <w:rPr>
          <w:color w:val="auto"/>
          <w:highlight w:val="yellow"/>
        </w:rPr>
        <w:t>urbine</w:t>
      </w:r>
      <w:r w:rsidR="006C1A3C">
        <w:rPr>
          <w:color w:val="auto"/>
          <w:highlight w:val="yellow"/>
        </w:rPr>
        <w:t xml:space="preserve">, </w:t>
      </w:r>
      <w:r w:rsidR="00DE1E25">
        <w:rPr>
          <w:color w:val="auto"/>
          <w:highlight w:val="yellow"/>
        </w:rPr>
        <w:t xml:space="preserve">reference </w:t>
      </w:r>
      <w:r w:rsidR="006C1A3C">
        <w:rPr>
          <w:color w:val="auto"/>
          <w:highlight w:val="yellow"/>
        </w:rPr>
        <w:t>g</w:t>
      </w:r>
      <w:r w:rsidRPr="006C1A3C">
        <w:rPr>
          <w:color w:val="auto"/>
          <w:highlight w:val="yellow"/>
        </w:rPr>
        <w:t>as</w:t>
      </w:r>
      <w:r w:rsidR="006C1A3C">
        <w:rPr>
          <w:color w:val="auto"/>
          <w:highlight w:val="yellow"/>
        </w:rPr>
        <w:t>,</w:t>
      </w:r>
      <w:r w:rsidR="00DE1E25">
        <w:rPr>
          <w:color w:val="auto"/>
          <w:highlight w:val="yellow"/>
        </w:rPr>
        <w:t xml:space="preserve"> room</w:t>
      </w:r>
      <w:r w:rsidR="006C1A3C">
        <w:rPr>
          <w:color w:val="auto"/>
          <w:highlight w:val="yellow"/>
        </w:rPr>
        <w:t xml:space="preserve"> a</w:t>
      </w:r>
      <w:r w:rsidRPr="006C1A3C">
        <w:rPr>
          <w:color w:val="auto"/>
          <w:highlight w:val="yellow"/>
        </w:rPr>
        <w:t>i</w:t>
      </w:r>
      <w:r w:rsidR="006C1A3C">
        <w:rPr>
          <w:color w:val="auto"/>
          <w:highlight w:val="yellow"/>
        </w:rPr>
        <w:t>r, and d</w:t>
      </w:r>
      <w:r w:rsidRPr="006C1A3C">
        <w:rPr>
          <w:color w:val="auto"/>
          <w:highlight w:val="yellow"/>
        </w:rPr>
        <w:t>elay</w:t>
      </w:r>
      <w:r w:rsidR="006C1A3C">
        <w:rPr>
          <w:color w:val="auto"/>
          <w:highlight w:val="yellow"/>
        </w:rPr>
        <w:t>.</w:t>
      </w:r>
    </w:p>
    <w:bookmarkEnd w:id="14"/>
    <w:p w14:paraId="5375190F" w14:textId="258343C1" w:rsidR="00DE1E25" w:rsidRDefault="00DE1E25" w:rsidP="00F51E5F">
      <w:pPr>
        <w:rPr>
          <w:color w:val="auto"/>
          <w:highlight w:val="yellow"/>
        </w:rPr>
      </w:pPr>
    </w:p>
    <w:p w14:paraId="37CB14DC" w14:textId="4D5ECFEE" w:rsidR="00DE1E25" w:rsidRPr="00E61F95" w:rsidRDefault="00DE1E25" w:rsidP="00D30B6C">
      <w:pPr>
        <w:rPr>
          <w:color w:val="auto"/>
        </w:rPr>
      </w:pPr>
      <w:r w:rsidRPr="00E61F95">
        <w:rPr>
          <w:color w:val="auto"/>
        </w:rPr>
        <w:t>NOTE: Room air and reference gas calibrations should be performed before each test.</w:t>
      </w:r>
    </w:p>
    <w:p w14:paraId="57185DC5" w14:textId="77777777" w:rsidR="00DE1E25" w:rsidRPr="00D30B6C" w:rsidRDefault="00DE1E25" w:rsidP="00D30B6C">
      <w:pPr>
        <w:pStyle w:val="ListParagraph"/>
        <w:rPr>
          <w:color w:val="auto"/>
          <w:highlight w:val="yellow"/>
        </w:rPr>
      </w:pPr>
    </w:p>
    <w:p w14:paraId="60DE1F38" w14:textId="1B23056A" w:rsidR="00DE1E25" w:rsidRPr="004428FD" w:rsidRDefault="00DE1E25" w:rsidP="00F51E5F">
      <w:pPr>
        <w:pStyle w:val="ListParagraph"/>
        <w:numPr>
          <w:ilvl w:val="2"/>
          <w:numId w:val="25"/>
        </w:numPr>
        <w:rPr>
          <w:color w:val="auto"/>
        </w:rPr>
      </w:pPr>
      <w:r w:rsidRPr="004428FD">
        <w:rPr>
          <w:color w:val="auto"/>
        </w:rPr>
        <w:t>Perform a turbine calibration</w:t>
      </w:r>
      <w:r w:rsidR="002D0A75" w:rsidRPr="004428FD">
        <w:rPr>
          <w:color w:val="auto"/>
        </w:rPr>
        <w:t>.</w:t>
      </w:r>
    </w:p>
    <w:p w14:paraId="11869994" w14:textId="77777777" w:rsidR="00F51E5F" w:rsidRPr="004428FD" w:rsidRDefault="00F51E5F" w:rsidP="00D30B6C">
      <w:pPr>
        <w:pStyle w:val="ListParagraph"/>
        <w:ind w:left="0"/>
        <w:rPr>
          <w:color w:val="auto"/>
        </w:rPr>
      </w:pPr>
    </w:p>
    <w:p w14:paraId="5F066EF0" w14:textId="636FAB1F" w:rsidR="00F51E5F" w:rsidRPr="004428FD" w:rsidRDefault="00F51E5F" w:rsidP="00F9507C">
      <w:pPr>
        <w:pStyle w:val="ListParagraph"/>
        <w:numPr>
          <w:ilvl w:val="3"/>
          <w:numId w:val="25"/>
        </w:numPr>
        <w:rPr>
          <w:color w:val="auto"/>
        </w:rPr>
      </w:pPr>
      <w:r w:rsidRPr="004428FD">
        <w:rPr>
          <w:color w:val="auto"/>
        </w:rPr>
        <w:t xml:space="preserve">Press </w:t>
      </w:r>
      <w:r w:rsidRPr="009440B6">
        <w:rPr>
          <w:b/>
          <w:bCs/>
          <w:color w:val="auto"/>
        </w:rPr>
        <w:t>Turbine</w:t>
      </w:r>
      <w:r w:rsidRPr="004428FD">
        <w:rPr>
          <w:color w:val="auto"/>
        </w:rPr>
        <w:t xml:space="preserve"> in the calibration menu.</w:t>
      </w:r>
      <w:r w:rsidR="00E61F95" w:rsidRPr="004428FD">
        <w:rPr>
          <w:color w:val="auto"/>
        </w:rPr>
        <w:t xml:space="preserve"> </w:t>
      </w:r>
      <w:r w:rsidRPr="004428FD">
        <w:rPr>
          <w:color w:val="auto"/>
        </w:rPr>
        <w:t xml:space="preserve">Connect the turbine with </w:t>
      </w:r>
      <w:r w:rsidR="003C65BD">
        <w:rPr>
          <w:color w:val="auto"/>
        </w:rPr>
        <w:t xml:space="preserve">an </w:t>
      </w:r>
      <w:r w:rsidRPr="004428FD">
        <w:rPr>
          <w:color w:val="auto"/>
        </w:rPr>
        <w:t>optoelectronic reader to the spirometer.</w:t>
      </w:r>
      <w:r w:rsidR="00E61F95" w:rsidRPr="004428FD">
        <w:rPr>
          <w:color w:val="auto"/>
        </w:rPr>
        <w:t xml:space="preserve"> </w:t>
      </w:r>
      <w:r w:rsidRPr="004428FD">
        <w:rPr>
          <w:color w:val="auto"/>
        </w:rPr>
        <w:t xml:space="preserve">Connect the calibration syringe with </w:t>
      </w:r>
      <w:r w:rsidR="003C65BD">
        <w:rPr>
          <w:color w:val="auto"/>
        </w:rPr>
        <w:t xml:space="preserve">a </w:t>
      </w:r>
      <w:r w:rsidRPr="004428FD">
        <w:rPr>
          <w:color w:val="auto"/>
        </w:rPr>
        <w:t>known volume to the turbine.</w:t>
      </w:r>
    </w:p>
    <w:p w14:paraId="5B82821C" w14:textId="77777777" w:rsidR="00F51E5F" w:rsidRPr="004428FD" w:rsidRDefault="00F51E5F" w:rsidP="00D30B6C">
      <w:pPr>
        <w:pStyle w:val="ListParagraph"/>
        <w:ind w:left="0"/>
        <w:rPr>
          <w:color w:val="auto"/>
        </w:rPr>
      </w:pPr>
    </w:p>
    <w:p w14:paraId="038E08C5" w14:textId="3AC01DEA" w:rsidR="00F51E5F" w:rsidRPr="004428FD" w:rsidRDefault="00F51E5F" w:rsidP="00E61F95">
      <w:pPr>
        <w:pStyle w:val="ListParagraph"/>
        <w:numPr>
          <w:ilvl w:val="3"/>
          <w:numId w:val="25"/>
        </w:numPr>
        <w:rPr>
          <w:color w:val="auto"/>
        </w:rPr>
      </w:pPr>
      <w:r w:rsidRPr="004428FD">
        <w:rPr>
          <w:color w:val="auto"/>
        </w:rPr>
        <w:t xml:space="preserve">When the unit is ready, perform six controlled and complete strokes with the piston. Press the </w:t>
      </w:r>
      <w:r w:rsidR="003C65BD" w:rsidRPr="009440B6">
        <w:rPr>
          <w:b/>
          <w:bCs/>
          <w:color w:val="auto"/>
        </w:rPr>
        <w:t>Exit</w:t>
      </w:r>
      <w:r w:rsidR="003C65BD" w:rsidRPr="004428FD">
        <w:rPr>
          <w:color w:val="auto"/>
        </w:rPr>
        <w:t xml:space="preserve"> </w:t>
      </w:r>
      <w:r w:rsidRPr="004428FD">
        <w:rPr>
          <w:color w:val="auto"/>
        </w:rPr>
        <w:t>icon.</w:t>
      </w:r>
    </w:p>
    <w:p w14:paraId="0096CC45" w14:textId="77777777" w:rsidR="00F51E5F" w:rsidRPr="004428FD" w:rsidRDefault="00F51E5F" w:rsidP="00D30B6C">
      <w:pPr>
        <w:pStyle w:val="ListParagraph"/>
        <w:rPr>
          <w:color w:val="auto"/>
        </w:rPr>
      </w:pPr>
    </w:p>
    <w:p w14:paraId="64F8CF3C" w14:textId="7105FC2D" w:rsidR="00F51E5F" w:rsidRPr="004428FD" w:rsidRDefault="00F51E5F" w:rsidP="00F51E5F">
      <w:pPr>
        <w:pStyle w:val="ListParagraph"/>
        <w:numPr>
          <w:ilvl w:val="2"/>
          <w:numId w:val="25"/>
        </w:numPr>
        <w:rPr>
          <w:color w:val="auto"/>
        </w:rPr>
      </w:pPr>
      <w:r w:rsidRPr="004428FD">
        <w:rPr>
          <w:color w:val="auto"/>
        </w:rPr>
        <w:t>Perform a reference gas calibration</w:t>
      </w:r>
      <w:r w:rsidR="002D0A75" w:rsidRPr="004428FD">
        <w:rPr>
          <w:color w:val="auto"/>
        </w:rPr>
        <w:t>.</w:t>
      </w:r>
    </w:p>
    <w:p w14:paraId="64807B2D" w14:textId="77777777" w:rsidR="00F51E5F" w:rsidRPr="004428FD" w:rsidRDefault="00F51E5F" w:rsidP="00D30B6C">
      <w:pPr>
        <w:pStyle w:val="ListParagraph"/>
        <w:ind w:left="0"/>
        <w:rPr>
          <w:color w:val="auto"/>
        </w:rPr>
      </w:pPr>
    </w:p>
    <w:p w14:paraId="4392681E" w14:textId="124738B9" w:rsidR="00F51E5F" w:rsidRPr="004428FD" w:rsidRDefault="00F51E5F" w:rsidP="00E61F95">
      <w:pPr>
        <w:pStyle w:val="ListParagraph"/>
        <w:numPr>
          <w:ilvl w:val="3"/>
          <w:numId w:val="25"/>
        </w:numPr>
        <w:rPr>
          <w:color w:val="auto"/>
        </w:rPr>
      </w:pPr>
      <w:r w:rsidRPr="004428FD">
        <w:rPr>
          <w:color w:val="auto"/>
        </w:rPr>
        <w:t xml:space="preserve">Press </w:t>
      </w:r>
      <w:r w:rsidRPr="009440B6">
        <w:rPr>
          <w:b/>
          <w:bCs/>
          <w:color w:val="auto"/>
        </w:rPr>
        <w:t>Reference gas</w:t>
      </w:r>
      <w:r w:rsidRPr="004428FD">
        <w:rPr>
          <w:color w:val="auto"/>
        </w:rPr>
        <w:t xml:space="preserve"> in the calibration menu.</w:t>
      </w:r>
      <w:r w:rsidR="00E61F95" w:rsidRPr="004428FD">
        <w:rPr>
          <w:color w:val="auto"/>
        </w:rPr>
        <w:t xml:space="preserve"> </w:t>
      </w:r>
      <w:r w:rsidRPr="004428FD">
        <w:rPr>
          <w:color w:val="auto"/>
        </w:rPr>
        <w:t>Connect the pressure regulator to the calibration cylinder with a known concentration of mixed gas.</w:t>
      </w:r>
    </w:p>
    <w:p w14:paraId="60BD54C9" w14:textId="77777777" w:rsidR="00F51E5F" w:rsidRPr="004428FD" w:rsidRDefault="00F51E5F" w:rsidP="00D30B6C">
      <w:pPr>
        <w:pStyle w:val="ListParagraph"/>
        <w:ind w:left="0"/>
        <w:rPr>
          <w:color w:val="auto"/>
        </w:rPr>
      </w:pPr>
    </w:p>
    <w:p w14:paraId="7F2A3D87" w14:textId="3B90D2D0" w:rsidR="00F51E5F" w:rsidRPr="004428FD" w:rsidRDefault="00F51E5F" w:rsidP="00F51E5F">
      <w:pPr>
        <w:pStyle w:val="ListParagraph"/>
        <w:ind w:left="0"/>
        <w:rPr>
          <w:color w:val="auto"/>
        </w:rPr>
      </w:pPr>
      <w:r w:rsidRPr="004428FD">
        <w:rPr>
          <w:color w:val="auto"/>
        </w:rPr>
        <w:t>NOTE: The cylinder must be open, but the pressure regulator must be closed.</w:t>
      </w:r>
    </w:p>
    <w:p w14:paraId="3DF45459" w14:textId="77777777" w:rsidR="00F51E5F" w:rsidRPr="004428FD" w:rsidRDefault="00F51E5F" w:rsidP="00D30B6C">
      <w:pPr>
        <w:pStyle w:val="ListParagraph"/>
        <w:ind w:left="0"/>
        <w:rPr>
          <w:color w:val="auto"/>
        </w:rPr>
      </w:pPr>
    </w:p>
    <w:p w14:paraId="6C422298" w14:textId="74E6E1D3" w:rsidR="00F51E5F" w:rsidRPr="004428FD" w:rsidRDefault="00F51E5F" w:rsidP="00E61F95">
      <w:pPr>
        <w:pStyle w:val="ListParagraph"/>
        <w:numPr>
          <w:ilvl w:val="3"/>
          <w:numId w:val="25"/>
        </w:numPr>
        <w:rPr>
          <w:color w:val="auto"/>
        </w:rPr>
      </w:pPr>
      <w:r w:rsidRPr="004428FD">
        <w:rPr>
          <w:color w:val="auto"/>
        </w:rPr>
        <w:t>Connect the sampling line to the sampling connector of the spirometer and leave the other end disconnected.</w:t>
      </w:r>
      <w:r w:rsidR="00E61F95" w:rsidRPr="004428FD">
        <w:rPr>
          <w:color w:val="auto"/>
        </w:rPr>
        <w:t xml:space="preserve"> </w:t>
      </w:r>
      <w:r w:rsidRPr="004428FD">
        <w:rPr>
          <w:color w:val="auto"/>
        </w:rPr>
        <w:t>Let the spirometer flush the analyzers. Make sure that the sampling line is far from any exhaled gas.</w:t>
      </w:r>
    </w:p>
    <w:p w14:paraId="6AB1893C" w14:textId="77777777" w:rsidR="00F51E5F" w:rsidRPr="004428FD" w:rsidRDefault="00F51E5F" w:rsidP="00D30B6C">
      <w:pPr>
        <w:pStyle w:val="ListParagraph"/>
        <w:rPr>
          <w:color w:val="auto"/>
        </w:rPr>
      </w:pPr>
    </w:p>
    <w:p w14:paraId="4C6B1F5A" w14:textId="4741DB9D" w:rsidR="00F51E5F" w:rsidRPr="004428FD" w:rsidRDefault="00F51E5F" w:rsidP="00E61F95">
      <w:pPr>
        <w:pStyle w:val="ListParagraph"/>
        <w:numPr>
          <w:ilvl w:val="3"/>
          <w:numId w:val="25"/>
        </w:numPr>
        <w:rPr>
          <w:color w:val="auto"/>
        </w:rPr>
      </w:pPr>
      <w:r w:rsidRPr="004428FD">
        <w:rPr>
          <w:color w:val="auto"/>
        </w:rPr>
        <w:t>When prompted by the spirometer, connect the free end of the sampling line to the pressure regulator on the calibration cylinder and open the regulator.</w:t>
      </w:r>
      <w:r w:rsidR="00E61F95" w:rsidRPr="004428FD">
        <w:rPr>
          <w:color w:val="auto"/>
        </w:rPr>
        <w:t xml:space="preserve"> </w:t>
      </w:r>
      <w:r w:rsidRPr="004428FD">
        <w:rPr>
          <w:color w:val="auto"/>
        </w:rPr>
        <w:t xml:space="preserve">Exit with the </w:t>
      </w:r>
      <w:r w:rsidR="003C65BD" w:rsidRPr="009440B6">
        <w:rPr>
          <w:b/>
          <w:bCs/>
          <w:color w:val="auto"/>
        </w:rPr>
        <w:t>Exit</w:t>
      </w:r>
      <w:r w:rsidR="003C65BD" w:rsidRPr="004428FD">
        <w:rPr>
          <w:color w:val="auto"/>
        </w:rPr>
        <w:t xml:space="preserve"> </w:t>
      </w:r>
      <w:r w:rsidRPr="004428FD">
        <w:rPr>
          <w:color w:val="auto"/>
        </w:rPr>
        <w:t>icon</w:t>
      </w:r>
      <w:r w:rsidR="006721B0" w:rsidRPr="004428FD">
        <w:rPr>
          <w:color w:val="auto"/>
        </w:rPr>
        <w:t xml:space="preserve"> after the calibration ends</w:t>
      </w:r>
      <w:r w:rsidRPr="004428FD">
        <w:rPr>
          <w:color w:val="auto"/>
        </w:rPr>
        <w:t>.</w:t>
      </w:r>
    </w:p>
    <w:p w14:paraId="7A066F2B" w14:textId="77777777" w:rsidR="00F51E5F" w:rsidRPr="004428FD" w:rsidRDefault="00F51E5F" w:rsidP="00E61F95">
      <w:pPr>
        <w:rPr>
          <w:color w:val="auto"/>
        </w:rPr>
      </w:pPr>
    </w:p>
    <w:p w14:paraId="2CDDECF1" w14:textId="3CD8C83B" w:rsidR="00F51E5F" w:rsidRPr="004428FD" w:rsidRDefault="00EA400E" w:rsidP="006721B0">
      <w:pPr>
        <w:pStyle w:val="ListParagraph"/>
        <w:numPr>
          <w:ilvl w:val="2"/>
          <w:numId w:val="25"/>
        </w:numPr>
        <w:rPr>
          <w:color w:val="auto"/>
        </w:rPr>
      </w:pPr>
      <w:r w:rsidRPr="004428FD">
        <w:rPr>
          <w:color w:val="auto"/>
        </w:rPr>
        <w:t>Perform a room air calibration</w:t>
      </w:r>
      <w:r w:rsidR="002D0A75" w:rsidRPr="004428FD">
        <w:rPr>
          <w:color w:val="auto"/>
        </w:rPr>
        <w:t>.</w:t>
      </w:r>
    </w:p>
    <w:p w14:paraId="74C4C4EE" w14:textId="77777777" w:rsidR="006721B0" w:rsidRPr="004428FD" w:rsidRDefault="006721B0" w:rsidP="00D30B6C">
      <w:pPr>
        <w:pStyle w:val="ListParagraph"/>
        <w:ind w:left="0"/>
        <w:rPr>
          <w:color w:val="auto"/>
        </w:rPr>
      </w:pPr>
    </w:p>
    <w:p w14:paraId="75F7AC74" w14:textId="15C9CD75" w:rsidR="00EA400E" w:rsidRPr="004428FD" w:rsidRDefault="00EA400E" w:rsidP="00E61F95">
      <w:pPr>
        <w:pStyle w:val="ListParagraph"/>
        <w:numPr>
          <w:ilvl w:val="3"/>
          <w:numId w:val="25"/>
        </w:numPr>
        <w:rPr>
          <w:color w:val="auto"/>
        </w:rPr>
      </w:pPr>
      <w:r w:rsidRPr="004428FD">
        <w:rPr>
          <w:color w:val="auto"/>
        </w:rPr>
        <w:t>Connect the sampling line to the sampling connector on the spirometer and leave the other end free</w:t>
      </w:r>
      <w:r w:rsidR="002D0A75" w:rsidRPr="004428FD">
        <w:rPr>
          <w:color w:val="auto"/>
        </w:rPr>
        <w:t>.</w:t>
      </w:r>
      <w:r w:rsidR="00E61F95" w:rsidRPr="004428FD">
        <w:rPr>
          <w:color w:val="auto"/>
        </w:rPr>
        <w:t xml:space="preserve"> </w:t>
      </w:r>
      <w:r w:rsidRPr="004428FD">
        <w:rPr>
          <w:color w:val="auto"/>
        </w:rPr>
        <w:t xml:space="preserve">Exit with the </w:t>
      </w:r>
      <w:r w:rsidR="003C65BD" w:rsidRPr="009440B6">
        <w:rPr>
          <w:b/>
          <w:bCs/>
          <w:color w:val="auto"/>
        </w:rPr>
        <w:t>Exit</w:t>
      </w:r>
      <w:r w:rsidR="003C65BD" w:rsidRPr="004428FD">
        <w:rPr>
          <w:color w:val="auto"/>
        </w:rPr>
        <w:t xml:space="preserve"> </w:t>
      </w:r>
      <w:r w:rsidRPr="004428FD">
        <w:rPr>
          <w:color w:val="auto"/>
        </w:rPr>
        <w:t>icon after the calibration ends.</w:t>
      </w:r>
    </w:p>
    <w:p w14:paraId="48201AB2" w14:textId="77777777" w:rsidR="006721B0" w:rsidRPr="004428FD" w:rsidRDefault="006721B0" w:rsidP="00D30B6C">
      <w:pPr>
        <w:pStyle w:val="ListParagraph"/>
        <w:rPr>
          <w:color w:val="auto"/>
        </w:rPr>
      </w:pPr>
    </w:p>
    <w:p w14:paraId="39CFEB65" w14:textId="52025722" w:rsidR="006721B0" w:rsidRPr="004428FD" w:rsidRDefault="006721B0" w:rsidP="006721B0">
      <w:pPr>
        <w:pStyle w:val="ListParagraph"/>
        <w:numPr>
          <w:ilvl w:val="2"/>
          <w:numId w:val="25"/>
        </w:numPr>
        <w:rPr>
          <w:color w:val="auto"/>
        </w:rPr>
      </w:pPr>
      <w:r w:rsidRPr="004428FD">
        <w:rPr>
          <w:color w:val="auto"/>
        </w:rPr>
        <w:t>Perform a delay calibration</w:t>
      </w:r>
      <w:r w:rsidR="00E61F95" w:rsidRPr="004428FD">
        <w:rPr>
          <w:color w:val="auto"/>
        </w:rPr>
        <w:t>.</w:t>
      </w:r>
    </w:p>
    <w:p w14:paraId="40E6B9DB" w14:textId="77777777" w:rsidR="006721B0" w:rsidRPr="004428FD" w:rsidRDefault="006721B0" w:rsidP="00D30B6C">
      <w:pPr>
        <w:pStyle w:val="ListParagraph"/>
        <w:ind w:left="0"/>
        <w:rPr>
          <w:color w:val="auto"/>
        </w:rPr>
      </w:pPr>
    </w:p>
    <w:p w14:paraId="08EF1E4B" w14:textId="5926984A" w:rsidR="006721B0" w:rsidRPr="004428FD" w:rsidRDefault="006721B0" w:rsidP="006721B0">
      <w:pPr>
        <w:pStyle w:val="ListParagraph"/>
        <w:numPr>
          <w:ilvl w:val="3"/>
          <w:numId w:val="25"/>
        </w:numPr>
        <w:rPr>
          <w:color w:val="auto"/>
        </w:rPr>
      </w:pPr>
      <w:r w:rsidRPr="004428FD">
        <w:rPr>
          <w:color w:val="auto"/>
        </w:rPr>
        <w:t xml:space="preserve">Connect the turbine to the optoelectronic reader and connect the sampling tube. Ensure </w:t>
      </w:r>
      <w:r w:rsidR="003C65BD">
        <w:rPr>
          <w:color w:val="auto"/>
        </w:rPr>
        <w:t xml:space="preserve">that </w:t>
      </w:r>
      <w:r w:rsidRPr="004428FD">
        <w:rPr>
          <w:color w:val="auto"/>
        </w:rPr>
        <w:t>both are connected to the spirometer.</w:t>
      </w:r>
    </w:p>
    <w:p w14:paraId="6A4EFF83" w14:textId="77777777" w:rsidR="006721B0" w:rsidRPr="004428FD" w:rsidRDefault="006721B0" w:rsidP="00D30B6C">
      <w:pPr>
        <w:pStyle w:val="ListParagraph"/>
        <w:ind w:left="0"/>
        <w:rPr>
          <w:color w:val="auto"/>
        </w:rPr>
      </w:pPr>
    </w:p>
    <w:p w14:paraId="0CF972F0" w14:textId="56343C89" w:rsidR="00EE6ECC" w:rsidRDefault="006721B0" w:rsidP="00EE6ECC">
      <w:pPr>
        <w:pStyle w:val="ListParagraph"/>
        <w:numPr>
          <w:ilvl w:val="3"/>
          <w:numId w:val="25"/>
        </w:numPr>
        <w:rPr>
          <w:color w:val="auto"/>
        </w:rPr>
      </w:pPr>
      <w:r w:rsidRPr="004428FD">
        <w:rPr>
          <w:color w:val="auto"/>
        </w:rPr>
        <w:t>Synchronize breathing with the acoustic signal</w:t>
      </w:r>
      <w:r w:rsidR="003C65BD">
        <w:rPr>
          <w:color w:val="auto"/>
        </w:rPr>
        <w:t>.</w:t>
      </w:r>
      <w:r w:rsidR="00EE6ECC">
        <w:rPr>
          <w:color w:val="auto"/>
        </w:rPr>
        <w:t xml:space="preserve"> </w:t>
      </w:r>
      <w:r w:rsidR="003C65BD">
        <w:rPr>
          <w:color w:val="auto"/>
        </w:rPr>
        <w:t xml:space="preserve">This </w:t>
      </w:r>
      <w:r w:rsidR="00EE6ECC">
        <w:rPr>
          <w:color w:val="auto"/>
        </w:rPr>
        <w:t>can be performed by the operator</w:t>
      </w:r>
      <w:r w:rsidRPr="004428FD">
        <w:rPr>
          <w:color w:val="auto"/>
        </w:rPr>
        <w:t>.</w:t>
      </w:r>
    </w:p>
    <w:p w14:paraId="2B8E8DA7" w14:textId="77777777" w:rsidR="00EE6ECC" w:rsidRPr="00E05135" w:rsidRDefault="00EE6ECC" w:rsidP="00E05135">
      <w:pPr>
        <w:pStyle w:val="ListParagraph"/>
        <w:rPr>
          <w:color w:val="auto"/>
        </w:rPr>
      </w:pPr>
    </w:p>
    <w:p w14:paraId="45FB8594" w14:textId="70620E96" w:rsidR="00EE6ECC" w:rsidRPr="00EE6ECC" w:rsidRDefault="00EE6ECC" w:rsidP="00E05135">
      <w:pPr>
        <w:pStyle w:val="ListParagraph"/>
        <w:ind w:left="0"/>
        <w:rPr>
          <w:color w:val="auto"/>
        </w:rPr>
      </w:pPr>
      <w:r>
        <w:rPr>
          <w:color w:val="auto"/>
        </w:rPr>
        <w:t xml:space="preserve">NOTE: </w:t>
      </w:r>
      <w:r w:rsidR="003C65BD">
        <w:rPr>
          <w:color w:val="auto"/>
        </w:rPr>
        <w:t xml:space="preserve">This </w:t>
      </w:r>
      <w:r>
        <w:rPr>
          <w:color w:val="auto"/>
        </w:rPr>
        <w:t>procedure needs to be repeated every time a sampling tube is changed. Clean</w:t>
      </w:r>
      <w:r w:rsidR="003C65BD">
        <w:rPr>
          <w:color w:val="auto"/>
        </w:rPr>
        <w:t xml:space="preserve"> or </w:t>
      </w:r>
      <w:r>
        <w:rPr>
          <w:color w:val="auto"/>
        </w:rPr>
        <w:t>switch the mask used for this procedure before giving it to the participant.</w:t>
      </w:r>
    </w:p>
    <w:p w14:paraId="5923AB02" w14:textId="05B457EA" w:rsidR="006721B0" w:rsidRPr="004428FD" w:rsidRDefault="006721B0" w:rsidP="00D30B6C">
      <w:pPr>
        <w:pStyle w:val="ListParagraph"/>
        <w:ind w:left="0"/>
        <w:rPr>
          <w:color w:val="auto"/>
        </w:rPr>
      </w:pPr>
    </w:p>
    <w:p w14:paraId="2531B137" w14:textId="0DE2789A" w:rsidR="006721B0" w:rsidRPr="004428FD" w:rsidRDefault="006721B0" w:rsidP="00D30B6C">
      <w:pPr>
        <w:pStyle w:val="ListParagraph"/>
        <w:numPr>
          <w:ilvl w:val="3"/>
          <w:numId w:val="25"/>
        </w:numPr>
        <w:rPr>
          <w:color w:val="auto"/>
        </w:rPr>
      </w:pPr>
      <w:r w:rsidRPr="004428FD">
        <w:rPr>
          <w:color w:val="auto"/>
        </w:rPr>
        <w:t xml:space="preserve">Exit with the </w:t>
      </w:r>
      <w:r w:rsidR="003C65BD" w:rsidRPr="009440B6">
        <w:rPr>
          <w:b/>
          <w:bCs/>
          <w:color w:val="auto"/>
        </w:rPr>
        <w:t>Exit</w:t>
      </w:r>
      <w:r w:rsidR="003C65BD" w:rsidRPr="004428FD">
        <w:rPr>
          <w:color w:val="auto"/>
        </w:rPr>
        <w:t xml:space="preserve"> </w:t>
      </w:r>
      <w:r w:rsidRPr="004428FD">
        <w:rPr>
          <w:color w:val="auto"/>
        </w:rPr>
        <w:t>icon after the calibration ends.</w:t>
      </w:r>
    </w:p>
    <w:p w14:paraId="4EF3BAE1" w14:textId="77777777" w:rsidR="00DE1E25" w:rsidRPr="00D30B6C" w:rsidRDefault="00DE1E25" w:rsidP="00D30B6C">
      <w:pPr>
        <w:rPr>
          <w:color w:val="auto"/>
          <w:highlight w:val="yellow"/>
        </w:rPr>
      </w:pPr>
    </w:p>
    <w:p w14:paraId="58D0040C" w14:textId="650C27BF" w:rsidR="00C72084" w:rsidRPr="006C1A3C" w:rsidRDefault="00C72084" w:rsidP="006C1A3C">
      <w:pPr>
        <w:pStyle w:val="ListParagraph"/>
        <w:numPr>
          <w:ilvl w:val="1"/>
          <w:numId w:val="25"/>
        </w:numPr>
        <w:rPr>
          <w:color w:val="auto"/>
          <w:highlight w:val="yellow"/>
        </w:rPr>
      </w:pPr>
      <w:bookmarkStart w:id="15" w:name="_Hlk19626160"/>
      <w:r w:rsidRPr="006C1A3C">
        <w:rPr>
          <w:color w:val="auto"/>
          <w:highlight w:val="yellow"/>
        </w:rPr>
        <w:lastRenderedPageBreak/>
        <w:t>Put the spirometer mask on the participant</w:t>
      </w:r>
      <w:r w:rsidR="00EB7033" w:rsidRPr="006C1A3C">
        <w:rPr>
          <w:color w:val="auto"/>
          <w:highlight w:val="yellow"/>
        </w:rPr>
        <w:t>.</w:t>
      </w:r>
      <w:r w:rsidR="00F655F2">
        <w:rPr>
          <w:color w:val="auto"/>
          <w:highlight w:val="yellow"/>
        </w:rPr>
        <w:t xml:space="preserve"> Adjust the elastic bands on the head cap to create a tight seal around the face of the subject.</w:t>
      </w:r>
    </w:p>
    <w:p w14:paraId="10ED06F2" w14:textId="77777777" w:rsidR="0076280A" w:rsidRDefault="0076280A" w:rsidP="00CD1661">
      <w:pPr>
        <w:pStyle w:val="ListParagraph"/>
        <w:ind w:left="0"/>
        <w:rPr>
          <w:color w:val="auto"/>
          <w:highlight w:val="yellow"/>
        </w:rPr>
      </w:pPr>
    </w:p>
    <w:p w14:paraId="25CE6408" w14:textId="284259B6" w:rsidR="00A06FC2" w:rsidRDefault="000D5049" w:rsidP="00CD1661">
      <w:pPr>
        <w:pStyle w:val="ListParagraph"/>
        <w:ind w:left="0"/>
        <w:rPr>
          <w:color w:val="auto"/>
        </w:rPr>
      </w:pPr>
      <w:r w:rsidRPr="003D549D">
        <w:rPr>
          <w:color w:val="auto"/>
        </w:rPr>
        <w:t xml:space="preserve">NOTE: </w:t>
      </w:r>
      <w:r w:rsidR="0076280A" w:rsidRPr="003D549D">
        <w:rPr>
          <w:color w:val="auto"/>
        </w:rPr>
        <w:t>O</w:t>
      </w:r>
      <w:r w:rsidR="00A06FC2" w:rsidRPr="003D549D">
        <w:rPr>
          <w:color w:val="auto"/>
        </w:rPr>
        <w:t>ptionally connect a heart-rate monitor to the spirometer and let the participant wear the heart-rate belt.</w:t>
      </w:r>
      <w:r w:rsidR="00A06FC2" w:rsidRPr="0005616A">
        <w:rPr>
          <w:color w:val="auto"/>
        </w:rPr>
        <w:t xml:space="preserve"> </w:t>
      </w:r>
    </w:p>
    <w:p w14:paraId="14786885" w14:textId="77777777" w:rsidR="006A3177" w:rsidRPr="0005616A" w:rsidRDefault="006A3177" w:rsidP="00CD1661">
      <w:pPr>
        <w:pStyle w:val="ListParagraph"/>
        <w:ind w:left="0"/>
        <w:rPr>
          <w:color w:val="auto"/>
        </w:rPr>
      </w:pPr>
    </w:p>
    <w:p w14:paraId="555217FA" w14:textId="5D356014" w:rsidR="002F3A2B" w:rsidRDefault="00C72084" w:rsidP="002F3A2B">
      <w:pPr>
        <w:pStyle w:val="ListParagraph"/>
        <w:numPr>
          <w:ilvl w:val="1"/>
          <w:numId w:val="25"/>
        </w:numPr>
        <w:rPr>
          <w:color w:val="auto"/>
          <w:highlight w:val="yellow"/>
        </w:rPr>
      </w:pPr>
      <w:r w:rsidRPr="0005616A">
        <w:rPr>
          <w:color w:val="auto"/>
          <w:highlight w:val="yellow"/>
        </w:rPr>
        <w:t>Fix</w:t>
      </w:r>
      <w:r w:rsidR="0071144E">
        <w:rPr>
          <w:color w:val="auto"/>
          <w:highlight w:val="yellow"/>
        </w:rPr>
        <w:t>ate</w:t>
      </w:r>
      <w:r w:rsidRPr="0005616A">
        <w:rPr>
          <w:color w:val="auto"/>
          <w:highlight w:val="yellow"/>
        </w:rPr>
        <w:t xml:space="preserve"> the hose of the spirometer so it does not interfere with movement</w:t>
      </w:r>
      <w:r w:rsidR="00EB7033" w:rsidRPr="0005616A">
        <w:rPr>
          <w:color w:val="auto"/>
          <w:highlight w:val="yellow"/>
        </w:rPr>
        <w:t>.</w:t>
      </w:r>
    </w:p>
    <w:bookmarkEnd w:id="15"/>
    <w:p w14:paraId="382963C7" w14:textId="77777777" w:rsidR="002F3A2B" w:rsidRDefault="002F3A2B" w:rsidP="002F3A2B">
      <w:pPr>
        <w:pStyle w:val="ListParagraph"/>
        <w:ind w:left="0"/>
        <w:rPr>
          <w:color w:val="auto"/>
          <w:highlight w:val="yellow"/>
        </w:rPr>
      </w:pPr>
    </w:p>
    <w:p w14:paraId="5A8B750F" w14:textId="7E493064" w:rsidR="00F25DD3" w:rsidRPr="0056484E" w:rsidRDefault="00F25DD3" w:rsidP="002F3A2B">
      <w:pPr>
        <w:pStyle w:val="ListParagraph"/>
        <w:numPr>
          <w:ilvl w:val="1"/>
          <w:numId w:val="25"/>
        </w:numPr>
        <w:rPr>
          <w:color w:val="auto"/>
          <w:highlight w:val="yellow"/>
        </w:rPr>
      </w:pPr>
      <w:r w:rsidRPr="0056484E">
        <w:rPr>
          <w:color w:val="auto"/>
          <w:highlight w:val="yellow"/>
        </w:rPr>
        <w:t xml:space="preserve">Enter a </w:t>
      </w:r>
      <w:r w:rsidRPr="009440B6">
        <w:rPr>
          <w:b/>
          <w:bCs/>
          <w:color w:val="auto"/>
          <w:highlight w:val="yellow"/>
        </w:rPr>
        <w:t>New subject</w:t>
      </w:r>
      <w:r w:rsidR="0071144E" w:rsidRPr="0056484E">
        <w:rPr>
          <w:color w:val="auto"/>
          <w:highlight w:val="yellow"/>
        </w:rPr>
        <w:t xml:space="preserve"> on the display of the spirometer</w:t>
      </w:r>
      <w:r w:rsidRPr="0056484E">
        <w:rPr>
          <w:color w:val="auto"/>
          <w:highlight w:val="yellow"/>
        </w:rPr>
        <w:t>.</w:t>
      </w:r>
    </w:p>
    <w:p w14:paraId="47849460" w14:textId="77777777" w:rsidR="00F25DD3" w:rsidRPr="0056484E" w:rsidRDefault="00F25DD3" w:rsidP="00D30B6C">
      <w:pPr>
        <w:pStyle w:val="ListParagraph"/>
        <w:rPr>
          <w:color w:val="auto"/>
          <w:highlight w:val="yellow"/>
        </w:rPr>
      </w:pPr>
    </w:p>
    <w:p w14:paraId="5DD5A3FC" w14:textId="526DB182" w:rsidR="00B87ACF" w:rsidRPr="00C6407D" w:rsidRDefault="00F25DD3" w:rsidP="002F3A2B">
      <w:pPr>
        <w:pStyle w:val="ListParagraph"/>
        <w:numPr>
          <w:ilvl w:val="1"/>
          <w:numId w:val="25"/>
        </w:numPr>
        <w:rPr>
          <w:color w:val="auto"/>
          <w:highlight w:val="yellow"/>
        </w:rPr>
      </w:pPr>
      <w:r w:rsidRPr="00C6407D">
        <w:rPr>
          <w:color w:val="auto"/>
          <w:highlight w:val="yellow"/>
        </w:rPr>
        <w:t xml:space="preserve">Start the </w:t>
      </w:r>
      <w:r w:rsidR="0071144E" w:rsidRPr="00C6407D">
        <w:rPr>
          <w:color w:val="auto"/>
          <w:highlight w:val="yellow"/>
        </w:rPr>
        <w:t xml:space="preserve">recording </w:t>
      </w:r>
      <w:r w:rsidRPr="00C6407D">
        <w:rPr>
          <w:color w:val="auto"/>
          <w:highlight w:val="yellow"/>
        </w:rPr>
        <w:t>by pressing the test icon</w:t>
      </w:r>
      <w:r w:rsidR="00E05135" w:rsidRPr="00C6407D">
        <w:rPr>
          <w:color w:val="auto"/>
          <w:highlight w:val="yellow"/>
        </w:rPr>
        <w:t xml:space="preserve"> on the spirometer</w:t>
      </w:r>
      <w:r w:rsidRPr="00C6407D">
        <w:rPr>
          <w:color w:val="auto"/>
          <w:highlight w:val="yellow"/>
        </w:rPr>
        <w:t xml:space="preserve">. </w:t>
      </w:r>
      <w:r w:rsidR="00C72084" w:rsidRPr="00C6407D">
        <w:rPr>
          <w:color w:val="auto"/>
          <w:highlight w:val="yellow"/>
        </w:rPr>
        <w:t>For submaximal exercise testing choose the breath-by-breath mode</w:t>
      </w:r>
      <w:r w:rsidRPr="00C6407D">
        <w:rPr>
          <w:color w:val="auto"/>
          <w:highlight w:val="yellow"/>
        </w:rPr>
        <w:t>. To start recording press the record key on the spirometer</w:t>
      </w:r>
      <w:r w:rsidR="00A06FC2" w:rsidRPr="00C6407D">
        <w:rPr>
          <w:color w:val="auto"/>
          <w:highlight w:val="yellow"/>
        </w:rPr>
        <w:t>.</w:t>
      </w:r>
    </w:p>
    <w:p w14:paraId="672D0132" w14:textId="77777777" w:rsidR="00B87ACF" w:rsidRDefault="00B87ACF" w:rsidP="00B87ACF">
      <w:pPr>
        <w:pStyle w:val="ListParagraph"/>
        <w:ind w:left="0"/>
        <w:rPr>
          <w:color w:val="auto"/>
        </w:rPr>
      </w:pPr>
    </w:p>
    <w:p w14:paraId="5C08BBF8" w14:textId="51D93DF6" w:rsidR="00C72084" w:rsidRPr="002F3A2B" w:rsidRDefault="00B87ACF" w:rsidP="00B87ACF">
      <w:pPr>
        <w:pStyle w:val="ListParagraph"/>
        <w:ind w:left="0"/>
        <w:rPr>
          <w:color w:val="auto"/>
          <w:highlight w:val="yellow"/>
        </w:rPr>
      </w:pPr>
      <w:r>
        <w:rPr>
          <w:color w:val="auto"/>
        </w:rPr>
        <w:t xml:space="preserve">NOTE: </w:t>
      </w:r>
      <w:r w:rsidR="009F5748" w:rsidRPr="002F3A2B">
        <w:rPr>
          <w:color w:val="auto"/>
        </w:rPr>
        <w:t xml:space="preserve">Scripts for the analysis of spirometer data are available in the </w:t>
      </w:r>
      <w:r w:rsidR="009F5748" w:rsidRPr="00D30B6C">
        <w:rPr>
          <w:b/>
          <w:bCs/>
          <w:color w:val="auto"/>
        </w:rPr>
        <w:t>Supplementary Material 6</w:t>
      </w:r>
      <w:r w:rsidR="00BD4998" w:rsidRPr="002F3A2B">
        <w:rPr>
          <w:color w:val="auto"/>
        </w:rPr>
        <w:t>.</w:t>
      </w:r>
    </w:p>
    <w:p w14:paraId="60446600" w14:textId="606EC53D" w:rsidR="00E8552C" w:rsidRDefault="00E8552C" w:rsidP="00CD1661">
      <w:pPr>
        <w:rPr>
          <w:color w:val="auto"/>
        </w:rPr>
      </w:pPr>
    </w:p>
    <w:p w14:paraId="1491918D" w14:textId="00AC5DF2" w:rsidR="00E05135" w:rsidRDefault="00E05135" w:rsidP="00E72640">
      <w:pPr>
        <w:pStyle w:val="ListParagraph"/>
        <w:numPr>
          <w:ilvl w:val="0"/>
          <w:numId w:val="25"/>
        </w:numPr>
        <w:rPr>
          <w:b/>
          <w:bCs/>
          <w:color w:val="auto"/>
        </w:rPr>
      </w:pPr>
      <w:r w:rsidRPr="00CE4C27">
        <w:rPr>
          <w:b/>
          <w:bCs/>
          <w:color w:val="auto"/>
        </w:rPr>
        <w:t>Testing procedure</w:t>
      </w:r>
    </w:p>
    <w:p w14:paraId="1F070C53" w14:textId="77777777" w:rsidR="0056484E" w:rsidRDefault="0056484E" w:rsidP="0056484E">
      <w:pPr>
        <w:pStyle w:val="ListParagraph"/>
        <w:ind w:left="0"/>
        <w:rPr>
          <w:color w:val="auto"/>
        </w:rPr>
      </w:pPr>
    </w:p>
    <w:p w14:paraId="6ECC288B" w14:textId="62AF1936" w:rsidR="007628E0" w:rsidRDefault="00DF4242" w:rsidP="00E72640">
      <w:pPr>
        <w:pStyle w:val="ListParagraph"/>
        <w:numPr>
          <w:ilvl w:val="1"/>
          <w:numId w:val="25"/>
        </w:numPr>
        <w:rPr>
          <w:color w:val="auto"/>
        </w:rPr>
      </w:pPr>
      <w:r>
        <w:rPr>
          <w:color w:val="auto"/>
        </w:rPr>
        <w:t>Instruct the participant to perform 4</w:t>
      </w:r>
      <w:r w:rsidR="003C65BD">
        <w:rPr>
          <w:color w:val="auto"/>
        </w:rPr>
        <w:t xml:space="preserve"> </w:t>
      </w:r>
      <w:r w:rsidR="00DD2E48">
        <w:rPr>
          <w:color w:val="auto"/>
        </w:rPr>
        <w:t>min</w:t>
      </w:r>
      <w:r>
        <w:rPr>
          <w:color w:val="auto"/>
        </w:rPr>
        <w:t xml:space="preserve"> of steady-state exercise at the desired speed (1.11</w:t>
      </w:r>
      <w:r w:rsidR="0056484E">
        <w:rPr>
          <w:color w:val="auto"/>
        </w:rPr>
        <w:t xml:space="preserve"> </w:t>
      </w:r>
      <w:r>
        <w:rPr>
          <w:color w:val="auto"/>
        </w:rPr>
        <w:t>m/s).</w:t>
      </w:r>
      <w:r w:rsidR="007628E0">
        <w:rPr>
          <w:color w:val="auto"/>
        </w:rPr>
        <w:t xml:space="preserve"> </w:t>
      </w:r>
    </w:p>
    <w:p w14:paraId="3A5B115A" w14:textId="77777777" w:rsidR="007628E0" w:rsidRDefault="007628E0" w:rsidP="007628E0">
      <w:pPr>
        <w:pStyle w:val="ListParagraph"/>
        <w:ind w:left="0"/>
        <w:rPr>
          <w:color w:val="auto"/>
        </w:rPr>
      </w:pPr>
    </w:p>
    <w:p w14:paraId="0D611AF3" w14:textId="019E5B05" w:rsidR="0056484E" w:rsidRDefault="007628E0" w:rsidP="00E72640">
      <w:pPr>
        <w:pStyle w:val="ListParagraph"/>
        <w:numPr>
          <w:ilvl w:val="2"/>
          <w:numId w:val="47"/>
        </w:numPr>
        <w:rPr>
          <w:color w:val="auto"/>
        </w:rPr>
      </w:pPr>
      <w:r>
        <w:rPr>
          <w:color w:val="auto"/>
        </w:rPr>
        <w:t xml:space="preserve">Instruct the participant to use velocity feedback to stay </w:t>
      </w:r>
      <w:r w:rsidR="00336E6A">
        <w:rPr>
          <w:color w:val="auto"/>
        </w:rPr>
        <w:t xml:space="preserve">(on average) </w:t>
      </w:r>
      <w:r>
        <w:rPr>
          <w:color w:val="auto"/>
        </w:rPr>
        <w:t xml:space="preserve">at the desired speed. </w:t>
      </w:r>
    </w:p>
    <w:p w14:paraId="7586A99A" w14:textId="77777777" w:rsidR="0056484E" w:rsidRDefault="0056484E" w:rsidP="0056484E">
      <w:pPr>
        <w:pStyle w:val="ListParagraph"/>
        <w:ind w:left="0"/>
        <w:rPr>
          <w:color w:val="auto"/>
        </w:rPr>
      </w:pPr>
    </w:p>
    <w:p w14:paraId="17606304" w14:textId="3C1A5805" w:rsidR="007628E0" w:rsidRDefault="0056484E" w:rsidP="0056484E">
      <w:pPr>
        <w:pStyle w:val="ListParagraph"/>
        <w:ind w:left="0"/>
        <w:rPr>
          <w:color w:val="auto"/>
        </w:rPr>
      </w:pPr>
      <w:r>
        <w:rPr>
          <w:color w:val="auto"/>
        </w:rPr>
        <w:t xml:space="preserve">NOTE: </w:t>
      </w:r>
      <w:r w:rsidR="007628E0">
        <w:rPr>
          <w:color w:val="auto"/>
        </w:rPr>
        <w:t xml:space="preserve">Speed can be shown from the measurement wheel or the IMUs from their respective laptops in the </w:t>
      </w:r>
      <w:proofErr w:type="spellStart"/>
      <w:r w:rsidR="007628E0">
        <w:rPr>
          <w:color w:val="auto"/>
        </w:rPr>
        <w:t>overground</w:t>
      </w:r>
      <w:proofErr w:type="spellEnd"/>
      <w:r w:rsidR="007628E0">
        <w:rPr>
          <w:color w:val="auto"/>
        </w:rPr>
        <w:t xml:space="preserve"> condition. The laptops have hook-and-loop straps that allow for fixation on the legs.</w:t>
      </w:r>
    </w:p>
    <w:p w14:paraId="52C8D1F1" w14:textId="77777777" w:rsidR="007628E0" w:rsidRDefault="007628E0" w:rsidP="007628E0">
      <w:pPr>
        <w:pStyle w:val="ListParagraph"/>
        <w:rPr>
          <w:color w:val="auto"/>
        </w:rPr>
      </w:pPr>
    </w:p>
    <w:p w14:paraId="71E393B1" w14:textId="1C41E5E7" w:rsidR="007628E0" w:rsidRDefault="007628E0" w:rsidP="00E72640">
      <w:pPr>
        <w:pStyle w:val="ListParagraph"/>
        <w:numPr>
          <w:ilvl w:val="2"/>
          <w:numId w:val="47"/>
        </w:numPr>
        <w:rPr>
          <w:color w:val="auto"/>
        </w:rPr>
      </w:pPr>
      <w:r>
        <w:rPr>
          <w:color w:val="auto"/>
        </w:rPr>
        <w:t>Instruct the participant to stay</w:t>
      </w:r>
      <w:r w:rsidR="00B77DFC">
        <w:rPr>
          <w:color w:val="auto"/>
        </w:rPr>
        <w:t xml:space="preserve"> (on average)</w:t>
      </w:r>
      <w:r>
        <w:rPr>
          <w:color w:val="auto"/>
        </w:rPr>
        <w:t xml:space="preserve"> in the center of the treadmill for the treadmill condition.</w:t>
      </w:r>
    </w:p>
    <w:p w14:paraId="6E3A243A" w14:textId="77777777" w:rsidR="007628E0" w:rsidRPr="007628E0" w:rsidRDefault="007628E0" w:rsidP="007628E0">
      <w:pPr>
        <w:rPr>
          <w:color w:val="auto"/>
        </w:rPr>
      </w:pPr>
    </w:p>
    <w:p w14:paraId="1EE1F073" w14:textId="7E2AF87D" w:rsidR="007628E0" w:rsidRPr="007628E0" w:rsidRDefault="007628E0" w:rsidP="007628E0">
      <w:pPr>
        <w:pStyle w:val="ListParagraph"/>
        <w:numPr>
          <w:ilvl w:val="2"/>
          <w:numId w:val="47"/>
        </w:numPr>
        <w:rPr>
          <w:color w:val="auto"/>
        </w:rPr>
      </w:pPr>
      <w:r>
        <w:rPr>
          <w:color w:val="auto"/>
        </w:rPr>
        <w:t xml:space="preserve">Instruct the participant to look at the velocity and heading feedback on the ergometer screen in the ergometer condition and keep it </w:t>
      </w:r>
      <w:r w:rsidR="00DA366F">
        <w:rPr>
          <w:color w:val="auto"/>
        </w:rPr>
        <w:t>(</w:t>
      </w:r>
      <w:r>
        <w:rPr>
          <w:color w:val="auto"/>
        </w:rPr>
        <w:t>on average</w:t>
      </w:r>
      <w:r w:rsidR="00DA366F">
        <w:rPr>
          <w:color w:val="auto"/>
        </w:rPr>
        <w:t>)</w:t>
      </w:r>
      <w:r>
        <w:rPr>
          <w:color w:val="auto"/>
        </w:rPr>
        <w:t xml:space="preserve"> within the target range.</w:t>
      </w:r>
    </w:p>
    <w:p w14:paraId="2CB97CEB" w14:textId="77777777" w:rsidR="00DF4242" w:rsidRDefault="00DF4242" w:rsidP="00CE4C27">
      <w:pPr>
        <w:pStyle w:val="ListParagraph"/>
        <w:ind w:left="0"/>
        <w:rPr>
          <w:color w:val="auto"/>
        </w:rPr>
      </w:pPr>
    </w:p>
    <w:p w14:paraId="2D37734A" w14:textId="055662AF" w:rsidR="00DF4242" w:rsidRDefault="00DF4242" w:rsidP="00E72640">
      <w:pPr>
        <w:pStyle w:val="ListParagraph"/>
        <w:numPr>
          <w:ilvl w:val="1"/>
          <w:numId w:val="25"/>
        </w:numPr>
        <w:rPr>
          <w:color w:val="auto"/>
        </w:rPr>
      </w:pPr>
      <w:r>
        <w:rPr>
          <w:color w:val="auto"/>
        </w:rPr>
        <w:t>Start a stopwatch and the spirometer (</w:t>
      </w:r>
      <w:r w:rsidR="0056484E">
        <w:rPr>
          <w:color w:val="auto"/>
        </w:rPr>
        <w:t xml:space="preserve">step </w:t>
      </w:r>
      <w:r>
        <w:rPr>
          <w:color w:val="auto"/>
        </w:rPr>
        <w:t>5.6) at the same time.</w:t>
      </w:r>
    </w:p>
    <w:p w14:paraId="5BE2B093" w14:textId="77777777" w:rsidR="00DF4242" w:rsidRDefault="00DF4242" w:rsidP="00E72640">
      <w:pPr>
        <w:pStyle w:val="ListParagraph"/>
        <w:ind w:left="0"/>
        <w:rPr>
          <w:color w:val="auto"/>
        </w:rPr>
      </w:pPr>
    </w:p>
    <w:p w14:paraId="6F9CB719" w14:textId="30D3A4DF" w:rsidR="00E05135" w:rsidRDefault="00DF4242" w:rsidP="00E72640">
      <w:pPr>
        <w:pStyle w:val="ListParagraph"/>
        <w:ind w:left="0"/>
        <w:rPr>
          <w:color w:val="auto"/>
        </w:rPr>
      </w:pPr>
      <w:r>
        <w:rPr>
          <w:color w:val="auto"/>
        </w:rPr>
        <w:t xml:space="preserve">NOTE: </w:t>
      </w:r>
      <w:r w:rsidR="0056484E">
        <w:rPr>
          <w:color w:val="auto"/>
        </w:rPr>
        <w:t>T</w:t>
      </w:r>
      <w:r>
        <w:rPr>
          <w:color w:val="auto"/>
        </w:rPr>
        <w:t xml:space="preserve">his can be done without an external trigger as </w:t>
      </w:r>
      <w:r w:rsidR="00CE4C27">
        <w:rPr>
          <w:color w:val="auto"/>
        </w:rPr>
        <w:t>the timing difference from pressing start is negligible</w:t>
      </w:r>
      <w:r>
        <w:rPr>
          <w:color w:val="auto"/>
        </w:rPr>
        <w:t xml:space="preserve"> while using breath-by-breath spirometry.</w:t>
      </w:r>
      <w:r w:rsidR="00E05135" w:rsidRPr="00CE4C27">
        <w:rPr>
          <w:color w:val="auto"/>
        </w:rPr>
        <w:t xml:space="preserve"> </w:t>
      </w:r>
    </w:p>
    <w:p w14:paraId="7BADAB2D" w14:textId="321104C8" w:rsidR="00DF4242" w:rsidRDefault="00DF4242" w:rsidP="00E72640">
      <w:pPr>
        <w:pStyle w:val="ListParagraph"/>
        <w:ind w:left="0"/>
        <w:rPr>
          <w:color w:val="auto"/>
        </w:rPr>
      </w:pPr>
    </w:p>
    <w:p w14:paraId="4361F2F4" w14:textId="48D8E49E" w:rsidR="00F03D56" w:rsidRDefault="00CE4C27" w:rsidP="00DA366F">
      <w:pPr>
        <w:pStyle w:val="ListParagraph"/>
        <w:numPr>
          <w:ilvl w:val="1"/>
          <w:numId w:val="25"/>
        </w:numPr>
        <w:rPr>
          <w:color w:val="auto"/>
        </w:rPr>
      </w:pPr>
      <w:r w:rsidRPr="00DD7572">
        <w:rPr>
          <w:color w:val="auto"/>
        </w:rPr>
        <w:t xml:space="preserve">After </w:t>
      </w:r>
      <w:r w:rsidR="0056484E" w:rsidRPr="00DD7572">
        <w:rPr>
          <w:color w:val="auto"/>
        </w:rPr>
        <w:t>30 s</w:t>
      </w:r>
      <w:r w:rsidRPr="00DD7572">
        <w:rPr>
          <w:color w:val="auto"/>
        </w:rPr>
        <w:t>, start the wheelchair propulsion</w:t>
      </w:r>
      <w:r w:rsidR="00DD7572" w:rsidRPr="00DD7572">
        <w:rPr>
          <w:color w:val="auto"/>
        </w:rPr>
        <w:t xml:space="preserve">. </w:t>
      </w:r>
    </w:p>
    <w:p w14:paraId="1526BF49" w14:textId="77777777" w:rsidR="00AD4AC9" w:rsidRPr="00DD7572" w:rsidRDefault="00AD4AC9" w:rsidP="009440B6">
      <w:pPr>
        <w:pStyle w:val="ListParagraph"/>
        <w:ind w:left="0"/>
        <w:rPr>
          <w:color w:val="auto"/>
        </w:rPr>
      </w:pPr>
    </w:p>
    <w:p w14:paraId="51F13B1B" w14:textId="0880146B" w:rsidR="00DF4242" w:rsidRDefault="00F03D56" w:rsidP="00F03D56">
      <w:pPr>
        <w:pStyle w:val="ListParagraph"/>
        <w:ind w:left="0"/>
        <w:rPr>
          <w:color w:val="auto"/>
        </w:rPr>
      </w:pPr>
      <w:r>
        <w:rPr>
          <w:color w:val="auto"/>
        </w:rPr>
        <w:t xml:space="preserve">NOTE: </w:t>
      </w:r>
      <w:r w:rsidR="00CE4C27">
        <w:rPr>
          <w:color w:val="auto"/>
        </w:rPr>
        <w:t>For the treadmill and ergometer conditions this implies starting the treadmill or ergometer. When using a measurement wheel (</w:t>
      </w:r>
      <w:r w:rsidR="0056484E">
        <w:rPr>
          <w:color w:val="auto"/>
        </w:rPr>
        <w:t xml:space="preserve">step </w:t>
      </w:r>
      <w:r w:rsidR="007628E0">
        <w:rPr>
          <w:color w:val="auto"/>
        </w:rPr>
        <w:t xml:space="preserve">2.4.1.8) </w:t>
      </w:r>
      <w:r w:rsidR="00CE4C27">
        <w:rPr>
          <w:color w:val="auto"/>
        </w:rPr>
        <w:t>or IMUs (</w:t>
      </w:r>
      <w:r w:rsidR="0056484E">
        <w:rPr>
          <w:color w:val="auto"/>
        </w:rPr>
        <w:t xml:space="preserve">step </w:t>
      </w:r>
      <w:r w:rsidR="00CE4C27">
        <w:rPr>
          <w:color w:val="auto"/>
        </w:rPr>
        <w:t>2.4.2.3) start those as well.</w:t>
      </w:r>
      <w:r w:rsidR="00DD7572">
        <w:rPr>
          <w:color w:val="auto"/>
        </w:rPr>
        <w:t xml:space="preserve"> </w:t>
      </w:r>
    </w:p>
    <w:p w14:paraId="3C8300FF" w14:textId="52606BDC" w:rsidR="00E72640" w:rsidRDefault="00E72640" w:rsidP="00E72640">
      <w:pPr>
        <w:rPr>
          <w:color w:val="auto"/>
        </w:rPr>
      </w:pPr>
    </w:p>
    <w:p w14:paraId="60F50428" w14:textId="267C27AB" w:rsidR="00DD7572" w:rsidRPr="00DD7572" w:rsidRDefault="00E72640" w:rsidP="00DD7572">
      <w:pPr>
        <w:pStyle w:val="ListParagraph"/>
        <w:ind w:left="0"/>
        <w:rPr>
          <w:color w:val="auto"/>
        </w:rPr>
      </w:pPr>
      <w:r w:rsidRPr="00DD7572">
        <w:rPr>
          <w:color w:val="auto"/>
        </w:rPr>
        <w:lastRenderedPageBreak/>
        <w:t>6.</w:t>
      </w:r>
      <w:r w:rsidR="00DD7572" w:rsidRPr="00DD7572">
        <w:rPr>
          <w:color w:val="auto"/>
        </w:rPr>
        <w:t xml:space="preserve">3.1. Use the </w:t>
      </w:r>
      <w:r w:rsidR="00DD7572" w:rsidRPr="009440B6">
        <w:rPr>
          <w:b/>
          <w:bCs/>
          <w:color w:val="auto"/>
        </w:rPr>
        <w:t>lap</w:t>
      </w:r>
      <w:r w:rsidR="00DD7572" w:rsidRPr="00DD7572">
        <w:rPr>
          <w:color w:val="auto"/>
        </w:rPr>
        <w:t xml:space="preserve"> button in the </w:t>
      </w:r>
      <w:proofErr w:type="spellStart"/>
      <w:r w:rsidR="00DD7572" w:rsidRPr="00DD7572">
        <w:rPr>
          <w:color w:val="auto"/>
        </w:rPr>
        <w:t>overground</w:t>
      </w:r>
      <w:proofErr w:type="spellEnd"/>
      <w:r w:rsidR="00DD7572" w:rsidRPr="00DD7572">
        <w:rPr>
          <w:color w:val="auto"/>
        </w:rPr>
        <w:t xml:space="preserve"> condition to mark the corners of the track.</w:t>
      </w:r>
    </w:p>
    <w:p w14:paraId="27EC7221" w14:textId="3CB22304" w:rsidR="00CE4C27" w:rsidRDefault="00CE4C27" w:rsidP="00CE4C27">
      <w:pPr>
        <w:pStyle w:val="ListParagraph"/>
        <w:ind w:left="0"/>
        <w:rPr>
          <w:color w:val="auto"/>
        </w:rPr>
      </w:pPr>
    </w:p>
    <w:p w14:paraId="18F62BCC" w14:textId="0C63AD47" w:rsidR="00CE4C27" w:rsidRDefault="00CE4C27" w:rsidP="001E02E9">
      <w:pPr>
        <w:pStyle w:val="ListParagraph"/>
        <w:numPr>
          <w:ilvl w:val="1"/>
          <w:numId w:val="25"/>
        </w:numPr>
        <w:rPr>
          <w:color w:val="auto"/>
        </w:rPr>
      </w:pPr>
      <w:r>
        <w:rPr>
          <w:color w:val="auto"/>
        </w:rPr>
        <w:t xml:space="preserve">After another </w:t>
      </w:r>
      <w:r w:rsidR="001E02E9">
        <w:rPr>
          <w:color w:val="auto"/>
        </w:rPr>
        <w:t>4 min</w:t>
      </w:r>
      <w:r>
        <w:rPr>
          <w:color w:val="auto"/>
        </w:rPr>
        <w:t xml:space="preserve"> </w:t>
      </w:r>
      <w:r w:rsidR="00AD4AC9">
        <w:rPr>
          <w:color w:val="auto"/>
        </w:rPr>
        <w:t xml:space="preserve">during the test, </w:t>
      </w:r>
      <w:r>
        <w:rPr>
          <w:color w:val="auto"/>
        </w:rPr>
        <w:t>without prior notice</w:t>
      </w:r>
      <w:r w:rsidR="00AD4AC9">
        <w:rPr>
          <w:color w:val="auto"/>
        </w:rPr>
        <w:t>,</w:t>
      </w:r>
      <w:r>
        <w:rPr>
          <w:color w:val="auto"/>
        </w:rPr>
        <w:t xml:space="preserve"> instruct the participant to stop pushing the wheelchair. </w:t>
      </w:r>
    </w:p>
    <w:p w14:paraId="6AC71B18" w14:textId="2F4A857D" w:rsidR="00CE4C27" w:rsidRDefault="00CE4C27" w:rsidP="00CE4C27">
      <w:pPr>
        <w:pStyle w:val="ListParagraph"/>
        <w:ind w:left="0"/>
        <w:rPr>
          <w:color w:val="auto"/>
        </w:rPr>
      </w:pPr>
    </w:p>
    <w:p w14:paraId="58EFE520" w14:textId="2208BE34" w:rsidR="00CE4C27" w:rsidRPr="00CE4C27" w:rsidRDefault="00CE4C27" w:rsidP="00CE4C27">
      <w:pPr>
        <w:pStyle w:val="ListParagraph"/>
        <w:ind w:left="0"/>
        <w:rPr>
          <w:color w:val="auto"/>
        </w:rPr>
      </w:pPr>
      <w:r>
        <w:rPr>
          <w:color w:val="auto"/>
        </w:rPr>
        <w:t xml:space="preserve">NOTE: </w:t>
      </w:r>
      <w:r w:rsidR="001E02E9">
        <w:rPr>
          <w:color w:val="auto"/>
        </w:rPr>
        <w:t>I</w:t>
      </w:r>
      <w:r>
        <w:rPr>
          <w:color w:val="auto"/>
        </w:rPr>
        <w:t>n the treadmill condition a few additional pushes are needed before the belt stops.</w:t>
      </w:r>
    </w:p>
    <w:p w14:paraId="7D188EF2" w14:textId="77777777" w:rsidR="00E05135" w:rsidRPr="0005616A" w:rsidRDefault="00E05135" w:rsidP="00CD1661">
      <w:pPr>
        <w:rPr>
          <w:color w:val="auto"/>
        </w:rPr>
      </w:pPr>
    </w:p>
    <w:p w14:paraId="3E79FCA8" w14:textId="139A9172" w:rsidR="006305D7" w:rsidRPr="0005616A" w:rsidRDefault="006305D7"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b/>
          <w:color w:val="auto"/>
        </w:rPr>
        <w:t>REPRESENTATIVE RESULTS</w:t>
      </w:r>
      <w:r w:rsidR="00EF1462" w:rsidRPr="0005616A">
        <w:rPr>
          <w:rFonts w:asciiTheme="minorHAnsi" w:hAnsiTheme="minorHAnsi" w:cstheme="minorHAnsi"/>
          <w:b/>
          <w:color w:val="auto"/>
        </w:rPr>
        <w:t>:</w:t>
      </w:r>
      <w:r w:rsidRPr="0005616A">
        <w:rPr>
          <w:rFonts w:asciiTheme="minorHAnsi" w:hAnsiTheme="minorHAnsi" w:cstheme="minorHAnsi"/>
          <w:b/>
          <w:bCs/>
          <w:color w:val="auto"/>
        </w:rPr>
        <w:t xml:space="preserve"> </w:t>
      </w:r>
    </w:p>
    <w:p w14:paraId="71435AC2" w14:textId="55B2A22B" w:rsidR="007A1CFC" w:rsidRPr="0005616A" w:rsidRDefault="007A1CFC" w:rsidP="00CD1661">
      <w:pPr>
        <w:rPr>
          <w:rFonts w:asciiTheme="minorHAnsi" w:hAnsiTheme="minorHAnsi" w:cstheme="minorHAnsi"/>
          <w:color w:val="auto"/>
        </w:rPr>
      </w:pPr>
      <w:r w:rsidRPr="0005616A">
        <w:rPr>
          <w:rFonts w:asciiTheme="minorHAnsi" w:hAnsiTheme="minorHAnsi" w:cstheme="minorHAnsi"/>
          <w:color w:val="auto"/>
        </w:rPr>
        <w:t xml:space="preserve">Using the aforementioned procedure, power output was determined for 17 </w:t>
      </w:r>
      <w:r w:rsidR="0020267A" w:rsidRPr="0005616A">
        <w:rPr>
          <w:rFonts w:asciiTheme="minorHAnsi" w:hAnsiTheme="minorHAnsi" w:cstheme="minorHAnsi"/>
          <w:color w:val="auto"/>
        </w:rPr>
        <w:t>familiarized</w:t>
      </w:r>
      <w:r w:rsidR="00644CA0" w:rsidRPr="0005616A">
        <w:rPr>
          <w:rFonts w:asciiTheme="minorHAnsi" w:hAnsiTheme="minorHAnsi" w:cstheme="minorHAnsi"/>
          <w:color w:val="auto"/>
        </w:rPr>
        <w:t xml:space="preserve"> (two 30</w:t>
      </w:r>
      <w:r w:rsidR="00AD4AC9">
        <w:rPr>
          <w:rFonts w:asciiTheme="minorHAnsi" w:hAnsiTheme="minorHAnsi" w:cstheme="minorHAnsi"/>
          <w:color w:val="auto"/>
        </w:rPr>
        <w:t xml:space="preserve"> </w:t>
      </w:r>
      <w:r w:rsidR="00DA366F" w:rsidRPr="00EE730D">
        <w:rPr>
          <w:rFonts w:asciiTheme="minorHAnsi" w:hAnsiTheme="minorHAnsi" w:cstheme="minorHAnsi"/>
          <w:color w:val="auto"/>
        </w:rPr>
        <w:t>min</w:t>
      </w:r>
      <w:r w:rsidR="00DA366F" w:rsidRPr="0005616A">
        <w:rPr>
          <w:rFonts w:asciiTheme="minorHAnsi" w:hAnsiTheme="minorHAnsi" w:cstheme="minorHAnsi"/>
          <w:color w:val="auto"/>
        </w:rPr>
        <w:t xml:space="preserve"> </w:t>
      </w:r>
      <w:r w:rsidR="00644CA0" w:rsidRPr="0005616A">
        <w:rPr>
          <w:rFonts w:asciiTheme="minorHAnsi" w:hAnsiTheme="minorHAnsi" w:cstheme="minorHAnsi"/>
          <w:color w:val="auto"/>
        </w:rPr>
        <w:t>sessions of practice)</w:t>
      </w:r>
      <w:r w:rsidR="001A7748" w:rsidRPr="0005616A">
        <w:rPr>
          <w:rFonts w:asciiTheme="minorHAnsi" w:hAnsiTheme="minorHAnsi" w:cstheme="minorHAnsi"/>
          <w:color w:val="auto"/>
        </w:rPr>
        <w:t xml:space="preserve"> </w:t>
      </w:r>
      <w:r w:rsidRPr="0005616A">
        <w:rPr>
          <w:rFonts w:asciiTheme="minorHAnsi" w:hAnsiTheme="minorHAnsi" w:cstheme="minorHAnsi"/>
          <w:color w:val="auto"/>
        </w:rPr>
        <w:t xml:space="preserve">able-bodied participants with an </w:t>
      </w:r>
      <w:proofErr w:type="spellStart"/>
      <w:r w:rsidRPr="0005616A">
        <w:rPr>
          <w:rFonts w:asciiTheme="minorHAnsi" w:hAnsiTheme="minorHAnsi" w:cstheme="minorHAnsi"/>
          <w:color w:val="auto"/>
        </w:rPr>
        <w:t>overground</w:t>
      </w:r>
      <w:proofErr w:type="spellEnd"/>
      <w:r w:rsidRPr="0005616A">
        <w:rPr>
          <w:rFonts w:asciiTheme="minorHAnsi" w:hAnsiTheme="minorHAnsi" w:cstheme="minorHAnsi"/>
          <w:color w:val="auto"/>
        </w:rPr>
        <w:t xml:space="preserve"> </w:t>
      </w:r>
      <w:r w:rsidR="005F6E39" w:rsidRPr="0005616A">
        <w:rPr>
          <w:rFonts w:asciiTheme="minorHAnsi" w:hAnsiTheme="minorHAnsi" w:cstheme="minorHAnsi"/>
          <w:color w:val="auto"/>
        </w:rPr>
        <w:t xml:space="preserve">back-and-forth </w:t>
      </w:r>
      <w:r w:rsidRPr="0005616A">
        <w:rPr>
          <w:rFonts w:asciiTheme="minorHAnsi" w:hAnsiTheme="minorHAnsi" w:cstheme="minorHAnsi"/>
          <w:color w:val="auto"/>
        </w:rPr>
        <w:t>coast-down test</w:t>
      </w:r>
      <w:r w:rsidR="005F6E39" w:rsidRPr="0005616A">
        <w:rPr>
          <w:rFonts w:asciiTheme="minorHAnsi" w:hAnsiTheme="minorHAnsi" w:cstheme="minorHAnsi"/>
          <w:color w:val="auto"/>
        </w:rPr>
        <w:t xml:space="preserve"> (mean of five trials)</w:t>
      </w:r>
      <w:r w:rsidRPr="0005616A">
        <w:rPr>
          <w:rFonts w:asciiTheme="minorHAnsi" w:hAnsiTheme="minorHAnsi" w:cstheme="minorHAnsi"/>
          <w:color w:val="auto"/>
        </w:rPr>
        <w:t xml:space="preserve">. The coast-down profile was characterized with a measurement wheel in a smooth hospital hallway. Afterwards, participants were measured during </w:t>
      </w:r>
      <w:proofErr w:type="spellStart"/>
      <w:r w:rsidRPr="0005616A">
        <w:rPr>
          <w:rFonts w:asciiTheme="minorHAnsi" w:hAnsiTheme="minorHAnsi" w:cstheme="minorHAnsi"/>
          <w:color w:val="auto"/>
        </w:rPr>
        <w:t>overground</w:t>
      </w:r>
      <w:proofErr w:type="spellEnd"/>
      <w:r w:rsidR="00710912" w:rsidRPr="0005616A">
        <w:rPr>
          <w:rFonts w:asciiTheme="minorHAnsi" w:hAnsiTheme="minorHAnsi" w:cstheme="minorHAnsi"/>
          <w:color w:val="auto"/>
        </w:rPr>
        <w:t xml:space="preserve"> (25.0</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x</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9.0</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m</w:t>
      </w:r>
      <w:r w:rsidR="003A3811" w:rsidRPr="0005616A">
        <w:rPr>
          <w:rFonts w:asciiTheme="minorHAnsi" w:hAnsiTheme="minorHAnsi" w:cstheme="minorHAnsi"/>
          <w:color w:val="auto"/>
        </w:rPr>
        <w:t xml:space="preserve"> circuit</w:t>
      </w:r>
      <w:r w:rsidR="00710912" w:rsidRPr="0005616A">
        <w:rPr>
          <w:rFonts w:asciiTheme="minorHAnsi" w:hAnsiTheme="minorHAnsi" w:cstheme="minorHAnsi"/>
          <w:color w:val="auto"/>
        </w:rPr>
        <w:t>)</w:t>
      </w:r>
      <w:r w:rsidRPr="0005616A">
        <w:rPr>
          <w:rFonts w:asciiTheme="minorHAnsi" w:hAnsiTheme="minorHAnsi" w:cstheme="minorHAnsi"/>
          <w:color w:val="auto"/>
        </w:rPr>
        <w:t>, treadmill</w:t>
      </w:r>
      <w:r w:rsidR="00710912" w:rsidRPr="0005616A">
        <w:rPr>
          <w:rFonts w:asciiTheme="minorHAnsi" w:hAnsiTheme="minorHAnsi" w:cstheme="minorHAnsi"/>
          <w:color w:val="auto"/>
        </w:rPr>
        <w:t xml:space="preserve"> (2.0</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x</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1.2</w:t>
      </w:r>
      <w:r w:rsidR="00AD4AC9">
        <w:rPr>
          <w:rFonts w:asciiTheme="minorHAnsi" w:hAnsiTheme="minorHAnsi" w:cstheme="minorHAnsi"/>
          <w:color w:val="auto"/>
        </w:rPr>
        <w:t xml:space="preserve"> </w:t>
      </w:r>
      <w:r w:rsidR="00710912" w:rsidRPr="0005616A">
        <w:rPr>
          <w:rFonts w:asciiTheme="minorHAnsi" w:hAnsiTheme="minorHAnsi" w:cstheme="minorHAnsi"/>
          <w:color w:val="auto"/>
        </w:rPr>
        <w:t>m)</w:t>
      </w:r>
      <w:r w:rsidRPr="0005616A">
        <w:rPr>
          <w:rFonts w:asciiTheme="minorHAnsi" w:hAnsiTheme="minorHAnsi" w:cstheme="minorHAnsi"/>
          <w:color w:val="auto"/>
        </w:rPr>
        <w:t xml:space="preserve">, and ergometer wheelchair propulsion. </w:t>
      </w:r>
      <w:r w:rsidR="008B0846" w:rsidRPr="0005616A">
        <w:rPr>
          <w:rFonts w:asciiTheme="minorHAnsi" w:hAnsiTheme="minorHAnsi" w:cstheme="minorHAnsi"/>
          <w:color w:val="auto"/>
        </w:rPr>
        <w:t xml:space="preserve">The power output in the treadmill and ergometer modalities were matched with the </w:t>
      </w:r>
      <w:proofErr w:type="spellStart"/>
      <w:r w:rsidR="008B0846" w:rsidRPr="0005616A">
        <w:rPr>
          <w:rFonts w:asciiTheme="minorHAnsi" w:hAnsiTheme="minorHAnsi" w:cstheme="minorHAnsi"/>
          <w:color w:val="auto"/>
        </w:rPr>
        <w:t>overground</w:t>
      </w:r>
      <w:proofErr w:type="spellEnd"/>
      <w:r w:rsidR="008B0846" w:rsidRPr="0005616A">
        <w:rPr>
          <w:rFonts w:asciiTheme="minorHAnsi" w:hAnsiTheme="minorHAnsi" w:cstheme="minorHAnsi"/>
          <w:color w:val="auto"/>
        </w:rPr>
        <w:t xml:space="preserve"> condition using the protocols</w:t>
      </w:r>
      <w:r w:rsidR="005F6E39" w:rsidRPr="0005616A">
        <w:rPr>
          <w:rFonts w:asciiTheme="minorHAnsi" w:hAnsiTheme="minorHAnsi" w:cstheme="minorHAnsi"/>
          <w:color w:val="auto"/>
        </w:rPr>
        <w:t xml:space="preserve"> described</w:t>
      </w:r>
      <w:r w:rsidR="008B0846" w:rsidRPr="0005616A">
        <w:rPr>
          <w:rFonts w:asciiTheme="minorHAnsi" w:hAnsiTheme="minorHAnsi" w:cstheme="minorHAnsi"/>
          <w:color w:val="auto"/>
        </w:rPr>
        <w:t xml:space="preserve"> in this paper.</w:t>
      </w:r>
      <w:r w:rsidRPr="0005616A">
        <w:rPr>
          <w:rFonts w:asciiTheme="minorHAnsi" w:hAnsiTheme="minorHAnsi" w:cstheme="minorHAnsi"/>
          <w:color w:val="auto"/>
        </w:rPr>
        <w:t xml:space="preserve"> </w:t>
      </w:r>
    </w:p>
    <w:p w14:paraId="070723ED" w14:textId="37F9FA6A" w:rsidR="001A7748" w:rsidRPr="0005616A" w:rsidRDefault="001A7748" w:rsidP="00CD1661">
      <w:pPr>
        <w:rPr>
          <w:rFonts w:asciiTheme="minorHAnsi" w:hAnsiTheme="minorHAnsi" w:cstheme="minorHAnsi"/>
          <w:color w:val="auto"/>
        </w:rPr>
      </w:pPr>
    </w:p>
    <w:p w14:paraId="3E0EFC21" w14:textId="2B207635" w:rsidR="001A7748" w:rsidRPr="0005616A" w:rsidRDefault="001A7748" w:rsidP="00CD1661">
      <w:pPr>
        <w:rPr>
          <w:rFonts w:asciiTheme="minorHAnsi" w:hAnsiTheme="minorHAnsi" w:cstheme="minorHAnsi"/>
          <w:color w:val="auto"/>
        </w:rPr>
      </w:pPr>
      <w:r w:rsidRPr="0005616A">
        <w:rPr>
          <w:rFonts w:asciiTheme="minorHAnsi" w:hAnsiTheme="minorHAnsi" w:cstheme="minorHAnsi"/>
          <w:color w:val="auto"/>
        </w:rPr>
        <w:t>Power output was obtained from the same measurement wheel during three blocks of 4</w:t>
      </w:r>
      <w:r w:rsidR="00DD2E48">
        <w:rPr>
          <w:rFonts w:asciiTheme="minorHAnsi" w:hAnsiTheme="minorHAnsi" w:cstheme="minorHAnsi"/>
          <w:color w:val="auto"/>
        </w:rPr>
        <w:t xml:space="preserve"> min</w:t>
      </w:r>
      <w:r w:rsidRPr="0005616A">
        <w:rPr>
          <w:rFonts w:asciiTheme="minorHAnsi" w:hAnsiTheme="minorHAnsi" w:cstheme="minorHAnsi"/>
          <w:color w:val="auto"/>
        </w:rPr>
        <w:t xml:space="preserve"> of wheelchair propulsion</w:t>
      </w:r>
      <w:r w:rsidR="00644CA0" w:rsidRPr="0005616A">
        <w:rPr>
          <w:rFonts w:asciiTheme="minorHAnsi" w:hAnsiTheme="minorHAnsi" w:cstheme="minorHAnsi"/>
          <w:color w:val="auto"/>
        </w:rPr>
        <w:t xml:space="preserve"> after a familiarization block of equal length</w:t>
      </w:r>
      <w:r w:rsidRPr="0005616A">
        <w:rPr>
          <w:rFonts w:asciiTheme="minorHAnsi" w:hAnsiTheme="minorHAnsi" w:cstheme="minorHAnsi"/>
          <w:color w:val="auto"/>
        </w:rPr>
        <w:t xml:space="preserve">. Only the last minute of each block was used for analysis, assuming steady-state propulsion. </w:t>
      </w:r>
      <w:r w:rsidR="00710912" w:rsidRPr="0005616A">
        <w:rPr>
          <w:rFonts w:asciiTheme="minorHAnsi" w:hAnsiTheme="minorHAnsi" w:cstheme="minorHAnsi"/>
          <w:color w:val="auto"/>
        </w:rPr>
        <w:t xml:space="preserve">For the </w:t>
      </w:r>
      <w:proofErr w:type="spellStart"/>
      <w:r w:rsidR="00710912" w:rsidRPr="0005616A">
        <w:rPr>
          <w:rFonts w:asciiTheme="minorHAnsi" w:hAnsiTheme="minorHAnsi" w:cstheme="minorHAnsi"/>
          <w:color w:val="auto"/>
        </w:rPr>
        <w:t>overground</w:t>
      </w:r>
      <w:proofErr w:type="spellEnd"/>
      <w:r w:rsidR="00710912" w:rsidRPr="0005616A">
        <w:rPr>
          <w:rFonts w:asciiTheme="minorHAnsi" w:hAnsiTheme="minorHAnsi" w:cstheme="minorHAnsi"/>
          <w:color w:val="auto"/>
        </w:rPr>
        <w:t xml:space="preserve"> propulsion data only the long straights </w:t>
      </w:r>
      <w:r w:rsidR="003A3811" w:rsidRPr="0005616A">
        <w:rPr>
          <w:rFonts w:asciiTheme="minorHAnsi" w:hAnsiTheme="minorHAnsi" w:cstheme="minorHAnsi"/>
          <w:color w:val="auto"/>
        </w:rPr>
        <w:t>(25</w:t>
      </w:r>
      <w:r w:rsidR="00C85624">
        <w:rPr>
          <w:rFonts w:asciiTheme="minorHAnsi" w:hAnsiTheme="minorHAnsi" w:cstheme="minorHAnsi"/>
          <w:color w:val="auto"/>
        </w:rPr>
        <w:t xml:space="preserve"> </w:t>
      </w:r>
      <w:r w:rsidR="003A3811" w:rsidRPr="0005616A">
        <w:rPr>
          <w:rFonts w:asciiTheme="minorHAnsi" w:hAnsiTheme="minorHAnsi" w:cstheme="minorHAnsi"/>
          <w:color w:val="auto"/>
        </w:rPr>
        <w:t xml:space="preserve">m) </w:t>
      </w:r>
      <w:r w:rsidR="00710912" w:rsidRPr="0005616A">
        <w:rPr>
          <w:rFonts w:asciiTheme="minorHAnsi" w:hAnsiTheme="minorHAnsi" w:cstheme="minorHAnsi"/>
          <w:color w:val="auto"/>
        </w:rPr>
        <w:t xml:space="preserve">were used. </w:t>
      </w:r>
      <w:r w:rsidR="00DE7843" w:rsidRPr="0005616A">
        <w:rPr>
          <w:rFonts w:asciiTheme="minorHAnsi" w:hAnsiTheme="minorHAnsi" w:cstheme="minorHAnsi"/>
          <w:color w:val="auto"/>
        </w:rPr>
        <w:t xml:space="preserve">All </w:t>
      </w:r>
      <w:r w:rsidR="00B32421" w:rsidRPr="0005616A">
        <w:rPr>
          <w:rFonts w:asciiTheme="minorHAnsi" w:hAnsiTheme="minorHAnsi" w:cstheme="minorHAnsi"/>
          <w:color w:val="auto"/>
        </w:rPr>
        <w:t xml:space="preserve">data </w:t>
      </w:r>
      <w:r w:rsidR="00E363DD" w:rsidRPr="0005616A">
        <w:rPr>
          <w:rFonts w:asciiTheme="minorHAnsi" w:hAnsiTheme="minorHAnsi" w:cstheme="minorHAnsi"/>
          <w:color w:val="auto"/>
        </w:rPr>
        <w:t>(</w:t>
      </w:r>
      <w:r w:rsidR="00B32421" w:rsidRPr="0005616A">
        <w:rPr>
          <w:rFonts w:asciiTheme="minorHAnsi" w:hAnsiTheme="minorHAnsi" w:cstheme="minorHAnsi"/>
          <w:color w:val="auto"/>
        </w:rPr>
        <w:t>pre-</w:t>
      </w:r>
      <w:r w:rsidR="00E363DD" w:rsidRPr="0005616A">
        <w:rPr>
          <w:rFonts w:asciiTheme="minorHAnsi" w:hAnsiTheme="minorHAnsi" w:cstheme="minorHAnsi"/>
          <w:color w:val="auto"/>
        </w:rPr>
        <w:t>)</w:t>
      </w:r>
      <w:r w:rsidR="00B32421" w:rsidRPr="0005616A">
        <w:rPr>
          <w:rFonts w:asciiTheme="minorHAnsi" w:hAnsiTheme="minorHAnsi" w:cstheme="minorHAnsi"/>
          <w:color w:val="auto"/>
        </w:rPr>
        <w:t>processing was</w:t>
      </w:r>
      <w:r w:rsidRPr="0005616A">
        <w:rPr>
          <w:rFonts w:asciiTheme="minorHAnsi" w:hAnsiTheme="minorHAnsi" w:cstheme="minorHAnsi"/>
          <w:color w:val="auto"/>
        </w:rPr>
        <w:t xml:space="preserve"> performed in Python 3.7 (Python Software Foundation). ICC estimates and their 95% confidence intervals were calculated in R 3.3.4 (R Core Team), using a single-rating, absolute-agreement, </w:t>
      </w:r>
      <w:r w:rsidR="00B20799" w:rsidRPr="0005616A">
        <w:rPr>
          <w:rFonts w:asciiTheme="minorHAnsi" w:hAnsiTheme="minorHAnsi" w:cstheme="minorHAnsi"/>
          <w:color w:val="auto"/>
        </w:rPr>
        <w:t>random</w:t>
      </w:r>
      <w:r w:rsidRPr="0005616A">
        <w:rPr>
          <w:rFonts w:asciiTheme="minorHAnsi" w:hAnsiTheme="minorHAnsi" w:cstheme="minorHAnsi"/>
          <w:color w:val="auto"/>
        </w:rPr>
        <w:t>-effects model.</w:t>
      </w:r>
    </w:p>
    <w:p w14:paraId="6066766B" w14:textId="77777777" w:rsidR="002340A7" w:rsidRPr="0005616A" w:rsidRDefault="002340A7" w:rsidP="00CD1661">
      <w:pPr>
        <w:rPr>
          <w:rFonts w:asciiTheme="minorHAnsi" w:hAnsiTheme="minorHAnsi" w:cstheme="minorHAnsi"/>
          <w:color w:val="auto"/>
        </w:rPr>
      </w:pPr>
    </w:p>
    <w:p w14:paraId="0907507D" w14:textId="4633D1CE" w:rsidR="007A1CFC" w:rsidRPr="0005616A" w:rsidRDefault="00AD4AC9" w:rsidP="00CD1661">
      <w:pPr>
        <w:rPr>
          <w:rFonts w:asciiTheme="minorHAnsi" w:hAnsiTheme="minorHAnsi" w:cstheme="minorHAnsi"/>
          <w:color w:val="auto"/>
        </w:rPr>
      </w:pPr>
      <w:r>
        <w:rPr>
          <w:rFonts w:asciiTheme="minorHAnsi" w:hAnsiTheme="minorHAnsi" w:cstheme="minorHAnsi"/>
          <w:color w:val="auto"/>
        </w:rPr>
        <w:t>The m</w:t>
      </w:r>
      <w:r w:rsidR="007A1CFC" w:rsidRPr="0005616A">
        <w:rPr>
          <w:rFonts w:asciiTheme="minorHAnsi" w:hAnsiTheme="minorHAnsi" w:cstheme="minorHAnsi"/>
          <w:color w:val="auto"/>
        </w:rPr>
        <w:t xml:space="preserve">ean combined weight of the wheelchair-user system was </w:t>
      </w:r>
      <w:r w:rsidR="002340A7" w:rsidRPr="0005616A">
        <w:rPr>
          <w:rFonts w:asciiTheme="minorHAnsi" w:hAnsiTheme="minorHAnsi" w:cstheme="minorHAnsi"/>
          <w:color w:val="auto"/>
        </w:rPr>
        <w:t>92.</w:t>
      </w:r>
      <w:r w:rsidR="0085382A" w:rsidRPr="0005616A">
        <w:rPr>
          <w:rFonts w:asciiTheme="minorHAnsi" w:hAnsiTheme="minorHAnsi" w:cstheme="minorHAnsi"/>
          <w:color w:val="auto"/>
        </w:rPr>
        <w:t>6</w:t>
      </w:r>
      <w:r w:rsidR="00DD2E48">
        <w:rPr>
          <w:rFonts w:asciiTheme="minorHAnsi" w:hAnsiTheme="minorHAnsi" w:cstheme="minorHAnsi"/>
          <w:color w:val="auto"/>
        </w:rPr>
        <w:t xml:space="preserve"> </w:t>
      </w:r>
      <w:r w:rsidR="008B0846" w:rsidRPr="0005616A">
        <w:rPr>
          <w:rFonts w:asciiTheme="minorHAnsi" w:hAnsiTheme="minorHAnsi" w:cstheme="minorHAnsi"/>
          <w:color w:val="auto"/>
        </w:rPr>
        <w:t>kg</w:t>
      </w:r>
      <w:r w:rsidR="007A1CFC"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8.3</w:t>
      </w:r>
      <w:r w:rsidR="00F078C6" w:rsidRPr="0005616A">
        <w:rPr>
          <w:rFonts w:asciiTheme="minorHAnsi" w:hAnsiTheme="minorHAnsi" w:cstheme="minorHAnsi"/>
          <w:color w:val="auto"/>
        </w:rPr>
        <w:t>)</w:t>
      </w:r>
      <w:r w:rsidR="002340A7" w:rsidRPr="0005616A">
        <w:rPr>
          <w:rFonts w:asciiTheme="minorHAnsi" w:hAnsiTheme="minorHAnsi" w:cstheme="minorHAnsi"/>
          <w:color w:val="auto"/>
        </w:rPr>
        <w:t>.</w:t>
      </w:r>
      <w:r w:rsidR="007A1CFC" w:rsidRPr="0005616A">
        <w:rPr>
          <w:rFonts w:asciiTheme="minorHAnsi" w:hAnsiTheme="minorHAnsi" w:cstheme="minorHAnsi"/>
          <w:color w:val="auto"/>
        </w:rPr>
        <w:t xml:space="preserve"> The mean expected power output from the </w:t>
      </w:r>
      <w:r w:rsidR="00EE730D">
        <w:rPr>
          <w:rFonts w:asciiTheme="minorHAnsi" w:hAnsiTheme="minorHAnsi" w:cstheme="minorHAnsi"/>
          <w:color w:val="auto"/>
        </w:rPr>
        <w:t>coast-down</w:t>
      </w:r>
      <w:r w:rsidR="007A1CFC" w:rsidRPr="0005616A">
        <w:rPr>
          <w:rFonts w:asciiTheme="minorHAnsi" w:hAnsiTheme="minorHAnsi" w:cstheme="minorHAnsi"/>
          <w:color w:val="auto"/>
        </w:rPr>
        <w:t xml:space="preserve"> test was </w:t>
      </w:r>
      <w:r w:rsidR="002340A7" w:rsidRPr="0005616A">
        <w:rPr>
          <w:rFonts w:asciiTheme="minorHAnsi" w:hAnsiTheme="minorHAnsi" w:cstheme="minorHAnsi"/>
          <w:color w:val="auto"/>
        </w:rPr>
        <w:t>9.</w:t>
      </w:r>
      <w:r w:rsidR="0085382A" w:rsidRPr="0005616A">
        <w:rPr>
          <w:rFonts w:asciiTheme="minorHAnsi" w:hAnsiTheme="minorHAnsi" w:cstheme="minorHAnsi"/>
          <w:color w:val="auto"/>
        </w:rPr>
        <w:t>7</w:t>
      </w:r>
      <w:r w:rsidR="00DD2E48">
        <w:rPr>
          <w:rFonts w:asciiTheme="minorHAnsi" w:hAnsiTheme="minorHAnsi" w:cstheme="minorHAnsi"/>
          <w:color w:val="auto"/>
        </w:rPr>
        <w:t xml:space="preserve"> </w:t>
      </w:r>
      <w:r w:rsidR="008B0846" w:rsidRPr="0005616A">
        <w:rPr>
          <w:rFonts w:asciiTheme="minorHAnsi" w:hAnsiTheme="minorHAnsi" w:cstheme="minorHAnsi"/>
          <w:color w:val="auto"/>
        </w:rPr>
        <w:t>W</w:t>
      </w:r>
      <w:r w:rsidR="00B20799"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1.</w:t>
      </w:r>
      <w:r w:rsidR="0085382A" w:rsidRPr="0005616A">
        <w:rPr>
          <w:rFonts w:asciiTheme="minorHAnsi" w:hAnsiTheme="minorHAnsi" w:cstheme="minorHAnsi"/>
          <w:color w:val="auto"/>
        </w:rPr>
        <w:t>6</w:t>
      </w:r>
      <w:r w:rsidR="002340A7" w:rsidRPr="0005616A">
        <w:rPr>
          <w:rFonts w:asciiTheme="minorHAnsi" w:hAnsiTheme="minorHAnsi" w:cstheme="minorHAnsi"/>
          <w:color w:val="auto"/>
        </w:rPr>
        <w:t>).</w:t>
      </w:r>
      <w:r w:rsidR="007A1CFC" w:rsidRPr="0005616A">
        <w:rPr>
          <w:rFonts w:asciiTheme="minorHAnsi" w:hAnsiTheme="minorHAnsi" w:cstheme="minorHAnsi"/>
          <w:color w:val="auto"/>
        </w:rPr>
        <w:t xml:space="preserve"> Power output as calculated from </w:t>
      </w:r>
      <w:r w:rsidR="00F078C6" w:rsidRPr="0005616A">
        <w:rPr>
          <w:rFonts w:asciiTheme="minorHAnsi" w:hAnsiTheme="minorHAnsi" w:cstheme="minorHAnsi"/>
          <w:color w:val="auto"/>
        </w:rPr>
        <w:t>the</w:t>
      </w:r>
      <w:r w:rsidR="007A1CFC" w:rsidRPr="0005616A">
        <w:rPr>
          <w:rFonts w:asciiTheme="minorHAnsi" w:hAnsiTheme="minorHAnsi" w:cstheme="minorHAnsi"/>
          <w:color w:val="auto"/>
        </w:rPr>
        <w:t xml:space="preserve"> measurement wheel was lower for </w:t>
      </w:r>
      <w:proofErr w:type="spellStart"/>
      <w:r w:rsidR="007A1CFC" w:rsidRPr="0005616A">
        <w:rPr>
          <w:rFonts w:asciiTheme="minorHAnsi" w:hAnsiTheme="minorHAnsi" w:cstheme="minorHAnsi"/>
          <w:color w:val="auto"/>
        </w:rPr>
        <w:t>overground</w:t>
      </w:r>
      <w:proofErr w:type="spellEnd"/>
      <w:r w:rsidR="007A1CFC" w:rsidRPr="0005616A">
        <w:rPr>
          <w:rFonts w:asciiTheme="minorHAnsi" w:hAnsiTheme="minorHAnsi" w:cstheme="minorHAnsi"/>
          <w:color w:val="auto"/>
        </w:rPr>
        <w:t xml:space="preserve"> </w:t>
      </w:r>
      <w:r w:rsidR="002340A7" w:rsidRPr="0005616A">
        <w:rPr>
          <w:rFonts w:asciiTheme="minorHAnsi" w:hAnsiTheme="minorHAnsi" w:cstheme="minorHAnsi"/>
          <w:color w:val="auto"/>
        </w:rPr>
        <w:t>8.1</w:t>
      </w:r>
      <w:r w:rsidR="00DD2E48">
        <w:rPr>
          <w:rFonts w:asciiTheme="minorHAnsi" w:hAnsiTheme="minorHAnsi" w:cstheme="minorHAnsi"/>
          <w:color w:val="auto"/>
        </w:rPr>
        <w:t xml:space="preserve"> </w:t>
      </w:r>
      <w:r w:rsidR="008B0846" w:rsidRPr="0005616A">
        <w:rPr>
          <w:rFonts w:asciiTheme="minorHAnsi" w:hAnsiTheme="minorHAnsi" w:cstheme="minorHAnsi"/>
          <w:color w:val="auto"/>
        </w:rPr>
        <w:t>W</w:t>
      </w:r>
      <w:r w:rsidR="0085382A"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1.4)</w:t>
      </w:r>
      <w:r w:rsidR="007A1CFC" w:rsidRPr="0005616A">
        <w:rPr>
          <w:rFonts w:asciiTheme="minorHAnsi" w:hAnsiTheme="minorHAnsi" w:cstheme="minorHAnsi"/>
          <w:color w:val="auto"/>
        </w:rPr>
        <w:t xml:space="preserve">, treadmill </w:t>
      </w:r>
      <w:r w:rsidR="002340A7" w:rsidRPr="0005616A">
        <w:rPr>
          <w:rFonts w:asciiTheme="minorHAnsi" w:hAnsiTheme="minorHAnsi" w:cstheme="minorHAnsi"/>
          <w:color w:val="auto"/>
        </w:rPr>
        <w:t>7.8</w:t>
      </w:r>
      <w:r w:rsidR="00DD2E48">
        <w:rPr>
          <w:rFonts w:asciiTheme="minorHAnsi" w:hAnsiTheme="minorHAnsi" w:cstheme="minorHAnsi"/>
          <w:color w:val="auto"/>
        </w:rPr>
        <w:t xml:space="preserve"> </w:t>
      </w:r>
      <w:r w:rsidR="008B0846" w:rsidRPr="0005616A">
        <w:rPr>
          <w:rFonts w:asciiTheme="minorHAnsi" w:hAnsiTheme="minorHAnsi" w:cstheme="minorHAnsi"/>
          <w:color w:val="auto"/>
        </w:rPr>
        <w:t>W</w:t>
      </w:r>
      <w:r w:rsidR="0085382A"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1.9)</w:t>
      </w:r>
      <w:r w:rsidR="007A1CFC" w:rsidRPr="0005616A">
        <w:rPr>
          <w:rFonts w:asciiTheme="minorHAnsi" w:hAnsiTheme="minorHAnsi" w:cstheme="minorHAnsi"/>
          <w:color w:val="auto"/>
        </w:rPr>
        <w:t xml:space="preserve">, and ergometer </w:t>
      </w:r>
      <w:r w:rsidR="002340A7" w:rsidRPr="0005616A">
        <w:rPr>
          <w:rFonts w:asciiTheme="minorHAnsi" w:hAnsiTheme="minorHAnsi" w:cstheme="minorHAnsi"/>
          <w:color w:val="auto"/>
        </w:rPr>
        <w:t>8.</w:t>
      </w:r>
      <w:r w:rsidR="0085382A" w:rsidRPr="0005616A">
        <w:rPr>
          <w:rFonts w:asciiTheme="minorHAnsi" w:hAnsiTheme="minorHAnsi" w:cstheme="minorHAnsi"/>
          <w:color w:val="auto"/>
        </w:rPr>
        <w:t>7</w:t>
      </w:r>
      <w:r w:rsidR="00DD2E48">
        <w:rPr>
          <w:rFonts w:asciiTheme="minorHAnsi" w:hAnsiTheme="minorHAnsi" w:cstheme="minorHAnsi"/>
          <w:color w:val="auto"/>
        </w:rPr>
        <w:t xml:space="preserve"> </w:t>
      </w:r>
      <w:r w:rsidR="008B0846" w:rsidRPr="0005616A">
        <w:rPr>
          <w:rFonts w:asciiTheme="minorHAnsi" w:hAnsiTheme="minorHAnsi" w:cstheme="minorHAnsi"/>
          <w:color w:val="auto"/>
        </w:rPr>
        <w:t>W</w:t>
      </w:r>
      <w:r w:rsidR="00B20799"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2.2)</w:t>
      </w:r>
      <w:r w:rsidR="007A1CFC" w:rsidRPr="0005616A">
        <w:rPr>
          <w:rFonts w:asciiTheme="minorHAnsi" w:hAnsiTheme="minorHAnsi" w:cstheme="minorHAnsi"/>
          <w:color w:val="auto"/>
        </w:rPr>
        <w:t xml:space="preserve"> wheelchair propulsion. </w:t>
      </w:r>
      <w:r w:rsidR="001A7748" w:rsidRPr="0005616A">
        <w:rPr>
          <w:rFonts w:asciiTheme="minorHAnsi" w:hAnsiTheme="minorHAnsi" w:cstheme="minorHAnsi"/>
          <w:color w:val="auto"/>
        </w:rPr>
        <w:t>The average difference between target power output and measured power output were -1.</w:t>
      </w:r>
      <w:r w:rsidR="0085382A" w:rsidRPr="0005616A">
        <w:rPr>
          <w:rFonts w:asciiTheme="minorHAnsi" w:hAnsiTheme="minorHAnsi" w:cstheme="minorHAnsi"/>
          <w:color w:val="auto"/>
        </w:rPr>
        <w:t>6</w:t>
      </w:r>
      <w:r w:rsidR="00B20799"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1.</w:t>
      </w:r>
      <w:r w:rsidR="0085382A" w:rsidRPr="0005616A">
        <w:rPr>
          <w:rFonts w:asciiTheme="minorHAnsi" w:hAnsiTheme="minorHAnsi" w:cstheme="minorHAnsi"/>
          <w:color w:val="auto"/>
        </w:rPr>
        <w:t>6</w:t>
      </w:r>
      <w:r w:rsidR="002340A7" w:rsidRPr="0005616A">
        <w:rPr>
          <w:rFonts w:asciiTheme="minorHAnsi" w:hAnsiTheme="minorHAnsi" w:cstheme="minorHAnsi"/>
          <w:color w:val="auto"/>
        </w:rPr>
        <w:t>)</w:t>
      </w:r>
      <w:r w:rsidR="001A7748" w:rsidRPr="0005616A">
        <w:rPr>
          <w:rFonts w:asciiTheme="minorHAnsi" w:hAnsiTheme="minorHAnsi" w:cstheme="minorHAnsi"/>
          <w:color w:val="auto"/>
        </w:rPr>
        <w:t>, -1.</w:t>
      </w:r>
      <w:r w:rsidR="0085382A" w:rsidRPr="0005616A">
        <w:rPr>
          <w:rFonts w:asciiTheme="minorHAnsi" w:hAnsiTheme="minorHAnsi" w:cstheme="minorHAnsi"/>
          <w:color w:val="auto"/>
        </w:rPr>
        <w:t>8</w:t>
      </w:r>
      <w:r w:rsidR="00B20799"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2340A7" w:rsidRPr="0005616A">
        <w:rPr>
          <w:rFonts w:asciiTheme="minorHAnsi" w:hAnsiTheme="minorHAnsi" w:cstheme="minorHAnsi"/>
          <w:color w:val="auto"/>
        </w:rPr>
        <w:t>1.</w:t>
      </w:r>
      <w:r w:rsidR="0085382A" w:rsidRPr="0005616A">
        <w:rPr>
          <w:rFonts w:asciiTheme="minorHAnsi" w:hAnsiTheme="minorHAnsi" w:cstheme="minorHAnsi"/>
          <w:color w:val="auto"/>
        </w:rPr>
        <w:t>4</w:t>
      </w:r>
      <w:r w:rsidR="002340A7" w:rsidRPr="0005616A">
        <w:rPr>
          <w:rFonts w:asciiTheme="minorHAnsi" w:hAnsiTheme="minorHAnsi" w:cstheme="minorHAnsi"/>
          <w:color w:val="auto"/>
        </w:rPr>
        <w:t>)</w:t>
      </w:r>
      <w:r w:rsidR="001A7748" w:rsidRPr="0005616A">
        <w:rPr>
          <w:rFonts w:asciiTheme="minorHAnsi" w:hAnsiTheme="minorHAnsi" w:cstheme="minorHAnsi"/>
          <w:color w:val="auto"/>
        </w:rPr>
        <w:t>, -1.0</w:t>
      </w:r>
      <w:r w:rsidR="0085382A" w:rsidRPr="0005616A">
        <w:rPr>
          <w:rFonts w:asciiTheme="minorHAnsi" w:hAnsiTheme="minorHAnsi" w:cstheme="minorHAnsi"/>
          <w:color w:val="auto"/>
        </w:rPr>
        <w:t xml:space="preserve"> </w:t>
      </w:r>
      <w:r w:rsidR="0031236D">
        <w:rPr>
          <w:rFonts w:asciiTheme="minorHAnsi" w:hAnsiTheme="minorHAnsi" w:cstheme="minorHAnsi"/>
          <w:color w:val="auto"/>
        </w:rPr>
        <w:t xml:space="preserve">(± </w:t>
      </w:r>
      <w:r w:rsidR="0085382A" w:rsidRPr="0005616A">
        <w:rPr>
          <w:rFonts w:asciiTheme="minorHAnsi" w:hAnsiTheme="minorHAnsi" w:cstheme="minorHAnsi"/>
          <w:color w:val="auto"/>
        </w:rPr>
        <w:t>1.0</w:t>
      </w:r>
      <w:r w:rsidR="002340A7" w:rsidRPr="0005616A">
        <w:rPr>
          <w:rFonts w:asciiTheme="minorHAnsi" w:hAnsiTheme="minorHAnsi" w:cstheme="minorHAnsi"/>
          <w:color w:val="auto"/>
        </w:rPr>
        <w:t>)</w:t>
      </w:r>
      <w:r w:rsidR="001A7748" w:rsidRPr="0005616A">
        <w:rPr>
          <w:rFonts w:asciiTheme="minorHAnsi" w:hAnsiTheme="minorHAnsi" w:cstheme="minorHAnsi"/>
          <w:color w:val="auto"/>
        </w:rPr>
        <w:t xml:space="preserve"> W for </w:t>
      </w:r>
      <w:proofErr w:type="spellStart"/>
      <w:r w:rsidR="001A7748" w:rsidRPr="0005616A">
        <w:rPr>
          <w:rFonts w:asciiTheme="minorHAnsi" w:hAnsiTheme="minorHAnsi" w:cstheme="minorHAnsi"/>
          <w:color w:val="auto"/>
        </w:rPr>
        <w:t>overground</w:t>
      </w:r>
      <w:proofErr w:type="spellEnd"/>
      <w:r w:rsidR="001A7748" w:rsidRPr="0005616A">
        <w:rPr>
          <w:rFonts w:asciiTheme="minorHAnsi" w:hAnsiTheme="minorHAnsi" w:cstheme="minorHAnsi"/>
          <w:color w:val="auto"/>
        </w:rPr>
        <w:t xml:space="preserve">, treadmill, and ergometer propulsion, respectively. These results are also shown in </w:t>
      </w:r>
      <w:r w:rsidR="000F6FBF" w:rsidRPr="00D30B6C">
        <w:rPr>
          <w:rFonts w:asciiTheme="minorHAnsi" w:hAnsiTheme="minorHAnsi" w:cstheme="minorHAnsi"/>
          <w:b/>
          <w:bCs/>
          <w:color w:val="auto"/>
        </w:rPr>
        <w:t>T</w:t>
      </w:r>
      <w:r w:rsidR="001A7748" w:rsidRPr="00D30B6C">
        <w:rPr>
          <w:rFonts w:asciiTheme="minorHAnsi" w:hAnsiTheme="minorHAnsi" w:cstheme="minorHAnsi"/>
          <w:b/>
          <w:bCs/>
          <w:color w:val="auto"/>
        </w:rPr>
        <w:t>able 1</w:t>
      </w:r>
      <w:r w:rsidR="001A7748" w:rsidRPr="0005616A">
        <w:rPr>
          <w:rFonts w:asciiTheme="minorHAnsi" w:hAnsiTheme="minorHAnsi" w:cstheme="minorHAnsi"/>
          <w:color w:val="auto"/>
        </w:rPr>
        <w:t xml:space="preserve">, </w:t>
      </w:r>
      <w:r w:rsidR="00C85624">
        <w:rPr>
          <w:rFonts w:asciiTheme="minorHAnsi" w:hAnsiTheme="minorHAnsi" w:cstheme="minorHAnsi"/>
          <w:b/>
          <w:bCs/>
          <w:color w:val="auto"/>
        </w:rPr>
        <w:t>F</w:t>
      </w:r>
      <w:r w:rsidR="001A7748" w:rsidRPr="00D30B6C">
        <w:rPr>
          <w:rFonts w:asciiTheme="minorHAnsi" w:hAnsiTheme="minorHAnsi" w:cstheme="minorHAnsi"/>
          <w:b/>
          <w:bCs/>
          <w:color w:val="auto"/>
        </w:rPr>
        <w:t>igure</w:t>
      </w:r>
      <w:r w:rsidR="00AE422F" w:rsidRPr="00D30B6C">
        <w:rPr>
          <w:rFonts w:asciiTheme="minorHAnsi" w:hAnsiTheme="minorHAnsi" w:cstheme="minorHAnsi"/>
          <w:b/>
          <w:bCs/>
          <w:color w:val="auto"/>
        </w:rPr>
        <w:t xml:space="preserve"> </w:t>
      </w:r>
      <w:r w:rsidR="00B15CFE" w:rsidRPr="00D30B6C">
        <w:rPr>
          <w:rFonts w:asciiTheme="minorHAnsi" w:hAnsiTheme="minorHAnsi" w:cstheme="minorHAnsi"/>
          <w:b/>
          <w:bCs/>
          <w:color w:val="auto"/>
        </w:rPr>
        <w:t>5</w:t>
      </w:r>
      <w:r>
        <w:rPr>
          <w:rFonts w:asciiTheme="minorHAnsi" w:hAnsiTheme="minorHAnsi" w:cstheme="minorHAnsi"/>
          <w:color w:val="auto"/>
        </w:rPr>
        <w:t>,</w:t>
      </w:r>
      <w:r w:rsidR="001A7748" w:rsidRPr="00D30B6C">
        <w:rPr>
          <w:rFonts w:asciiTheme="minorHAnsi" w:hAnsiTheme="minorHAnsi" w:cstheme="minorHAnsi"/>
          <w:b/>
          <w:bCs/>
          <w:color w:val="auto"/>
        </w:rPr>
        <w:t xml:space="preserve"> </w:t>
      </w:r>
      <w:r w:rsidR="00DD2E48">
        <w:rPr>
          <w:rFonts w:asciiTheme="minorHAnsi" w:hAnsiTheme="minorHAnsi" w:cstheme="minorHAnsi"/>
          <w:color w:val="auto"/>
        </w:rPr>
        <w:t>and</w:t>
      </w:r>
      <w:r w:rsidR="00AE422F" w:rsidRPr="00D30B6C">
        <w:rPr>
          <w:rFonts w:asciiTheme="minorHAnsi" w:hAnsiTheme="minorHAnsi" w:cstheme="minorHAnsi"/>
          <w:b/>
          <w:bCs/>
          <w:color w:val="auto"/>
        </w:rPr>
        <w:t xml:space="preserve"> </w:t>
      </w:r>
      <w:r w:rsidR="009841DC">
        <w:rPr>
          <w:rFonts w:asciiTheme="minorHAnsi" w:hAnsiTheme="minorHAnsi" w:cstheme="minorHAnsi"/>
          <w:b/>
          <w:bCs/>
          <w:color w:val="auto"/>
        </w:rPr>
        <w:t>F</w:t>
      </w:r>
      <w:r w:rsidR="009841DC" w:rsidRPr="00D30B6C">
        <w:rPr>
          <w:rFonts w:asciiTheme="minorHAnsi" w:hAnsiTheme="minorHAnsi" w:cstheme="minorHAnsi"/>
          <w:b/>
          <w:bCs/>
          <w:color w:val="auto"/>
        </w:rPr>
        <w:t xml:space="preserve">igure </w:t>
      </w:r>
      <w:r w:rsidR="00B15CFE" w:rsidRPr="00D30B6C">
        <w:rPr>
          <w:rFonts w:asciiTheme="minorHAnsi" w:hAnsiTheme="minorHAnsi" w:cstheme="minorHAnsi"/>
          <w:b/>
          <w:bCs/>
          <w:color w:val="auto"/>
        </w:rPr>
        <w:t>6</w:t>
      </w:r>
      <w:r w:rsidR="001A7748" w:rsidRPr="0005616A">
        <w:rPr>
          <w:rFonts w:asciiTheme="minorHAnsi" w:hAnsiTheme="minorHAnsi" w:cstheme="minorHAnsi"/>
          <w:color w:val="auto"/>
        </w:rPr>
        <w:t>.</w:t>
      </w:r>
    </w:p>
    <w:p w14:paraId="3BC03FC7" w14:textId="595B7C79" w:rsidR="007A1CFC" w:rsidRPr="0005616A" w:rsidRDefault="007A1CFC" w:rsidP="00CD1661">
      <w:pPr>
        <w:rPr>
          <w:rFonts w:asciiTheme="minorHAnsi" w:hAnsiTheme="minorHAnsi" w:cstheme="minorHAnsi"/>
          <w:color w:val="auto"/>
        </w:rPr>
      </w:pPr>
    </w:p>
    <w:p w14:paraId="25C31D3A" w14:textId="04F86EF6" w:rsidR="007A1CFC" w:rsidRPr="0005616A" w:rsidRDefault="007A1CFC" w:rsidP="00CD1661">
      <w:pPr>
        <w:rPr>
          <w:rFonts w:asciiTheme="minorHAnsi" w:hAnsiTheme="minorHAnsi" w:cstheme="minorHAnsi"/>
          <w:color w:val="auto"/>
        </w:rPr>
      </w:pPr>
      <w:r w:rsidRPr="0005616A">
        <w:rPr>
          <w:rFonts w:asciiTheme="minorHAnsi" w:hAnsiTheme="minorHAnsi" w:cstheme="minorHAnsi"/>
          <w:color w:val="auto"/>
        </w:rPr>
        <w:t xml:space="preserve">Power output for </w:t>
      </w:r>
      <w:proofErr w:type="spellStart"/>
      <w:r w:rsidRPr="0005616A">
        <w:rPr>
          <w:rFonts w:asciiTheme="minorHAnsi" w:hAnsiTheme="minorHAnsi" w:cstheme="minorHAnsi"/>
          <w:color w:val="auto"/>
        </w:rPr>
        <w:t>overground</w:t>
      </w:r>
      <w:proofErr w:type="spellEnd"/>
      <w:r w:rsidRPr="0005616A">
        <w:rPr>
          <w:rFonts w:asciiTheme="minorHAnsi" w:hAnsiTheme="minorHAnsi" w:cstheme="minorHAnsi"/>
          <w:color w:val="auto"/>
        </w:rPr>
        <w:t xml:space="preserve"> propulsion showed a poor-</w:t>
      </w:r>
      <w:r w:rsidR="00AD4AC9">
        <w:rPr>
          <w:rFonts w:asciiTheme="minorHAnsi" w:hAnsiTheme="minorHAnsi" w:cstheme="minorHAnsi"/>
          <w:color w:val="auto"/>
        </w:rPr>
        <w:t>to-</w:t>
      </w:r>
      <w:r w:rsidR="001A7748" w:rsidRPr="0005616A">
        <w:rPr>
          <w:rFonts w:asciiTheme="minorHAnsi" w:hAnsiTheme="minorHAnsi" w:cstheme="minorHAnsi"/>
          <w:color w:val="auto"/>
        </w:rPr>
        <w:t>moderate (ICC: 0.38, CI: 0.00</w:t>
      </w:r>
      <w:r w:rsidR="00AD4AC9" w:rsidRPr="002456E6">
        <w:rPr>
          <w:rFonts w:asciiTheme="minorHAnsi" w:hAnsiTheme="minorHAnsi" w:cstheme="minorHAnsi"/>
          <w:color w:val="auto"/>
        </w:rPr>
        <w:t>–</w:t>
      </w:r>
      <w:r w:rsidR="001A7748" w:rsidRPr="0005616A">
        <w:rPr>
          <w:rFonts w:asciiTheme="minorHAnsi" w:hAnsiTheme="minorHAnsi" w:cstheme="minorHAnsi"/>
          <w:color w:val="auto"/>
        </w:rPr>
        <w:t>0.73) agreement with the target output. In contrast, treadmill propulsion showed poor-</w:t>
      </w:r>
      <w:r w:rsidR="00AD4AC9">
        <w:rPr>
          <w:rFonts w:asciiTheme="minorHAnsi" w:hAnsiTheme="minorHAnsi" w:cstheme="minorHAnsi"/>
          <w:color w:val="auto"/>
        </w:rPr>
        <w:t>to-</w:t>
      </w:r>
      <w:r w:rsidR="001A7748" w:rsidRPr="0005616A">
        <w:rPr>
          <w:rFonts w:asciiTheme="minorHAnsi" w:hAnsiTheme="minorHAnsi" w:cstheme="minorHAnsi"/>
          <w:color w:val="auto"/>
        </w:rPr>
        <w:t>good (ICC: 0.45, CI: 0.00</w:t>
      </w:r>
      <w:r w:rsidR="00AD4AC9" w:rsidRPr="002456E6">
        <w:rPr>
          <w:rFonts w:asciiTheme="minorHAnsi" w:hAnsiTheme="minorHAnsi" w:cstheme="minorHAnsi"/>
          <w:color w:val="auto"/>
        </w:rPr>
        <w:t>–</w:t>
      </w:r>
      <w:r w:rsidR="001A7748" w:rsidRPr="0005616A">
        <w:rPr>
          <w:rFonts w:asciiTheme="minorHAnsi" w:hAnsiTheme="minorHAnsi" w:cstheme="minorHAnsi"/>
          <w:color w:val="auto"/>
        </w:rPr>
        <w:t>0.79) agreement and ergometer propulsion showed poor-</w:t>
      </w:r>
      <w:r w:rsidR="00AD4AC9">
        <w:rPr>
          <w:rFonts w:asciiTheme="minorHAnsi" w:hAnsiTheme="minorHAnsi" w:cstheme="minorHAnsi"/>
          <w:color w:val="auto"/>
        </w:rPr>
        <w:t>to-</w:t>
      </w:r>
      <w:r w:rsidR="001A7748" w:rsidRPr="0005616A">
        <w:rPr>
          <w:rFonts w:asciiTheme="minorHAnsi" w:hAnsiTheme="minorHAnsi" w:cstheme="minorHAnsi"/>
          <w:color w:val="auto"/>
        </w:rPr>
        <w:t>excellent (ICC: 0.77, CI: 0.11</w:t>
      </w:r>
      <w:r w:rsidR="00AD4AC9" w:rsidRPr="002456E6">
        <w:rPr>
          <w:rFonts w:asciiTheme="minorHAnsi" w:hAnsiTheme="minorHAnsi" w:cstheme="minorHAnsi"/>
          <w:color w:val="auto"/>
        </w:rPr>
        <w:t>–</w:t>
      </w:r>
      <w:r w:rsidR="001A7748" w:rsidRPr="0005616A">
        <w:rPr>
          <w:rFonts w:asciiTheme="minorHAnsi" w:hAnsiTheme="minorHAnsi" w:cstheme="minorHAnsi"/>
          <w:color w:val="auto"/>
        </w:rPr>
        <w:t>0.93) agreement.</w:t>
      </w:r>
      <w:r w:rsidR="00055D5F">
        <w:rPr>
          <w:rFonts w:asciiTheme="minorHAnsi" w:hAnsiTheme="minorHAnsi" w:cstheme="minorHAnsi"/>
          <w:color w:val="auto"/>
        </w:rPr>
        <w:t xml:space="preserve"> </w:t>
      </w:r>
      <w:r w:rsidR="00247518" w:rsidRPr="0005616A">
        <w:rPr>
          <w:rFonts w:asciiTheme="minorHAnsi" w:hAnsiTheme="minorHAnsi" w:cstheme="minorHAnsi"/>
          <w:color w:val="auto"/>
        </w:rPr>
        <w:t>Absolute e</w:t>
      </w:r>
      <w:r w:rsidR="00546C7E" w:rsidRPr="0005616A">
        <w:rPr>
          <w:rFonts w:asciiTheme="minorHAnsi" w:hAnsiTheme="minorHAnsi" w:cstheme="minorHAnsi"/>
          <w:color w:val="auto"/>
        </w:rPr>
        <w:t>rror was</w:t>
      </w:r>
      <w:r w:rsidR="00247518" w:rsidRPr="0005616A">
        <w:rPr>
          <w:rFonts w:asciiTheme="minorHAnsi" w:hAnsiTheme="minorHAnsi" w:cstheme="minorHAnsi"/>
          <w:color w:val="auto"/>
        </w:rPr>
        <w:t xml:space="preserve"> negatively correlated with power output for propulsion on the ergometer (r</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0</w:t>
      </w:r>
      <w:r w:rsidR="00247518" w:rsidRPr="0005616A">
        <w:rPr>
          <w:rFonts w:asciiTheme="minorHAnsi" w:hAnsiTheme="minorHAnsi" w:cstheme="minorHAnsi"/>
          <w:color w:val="auto"/>
        </w:rPr>
        <w:t>.55, p</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0.02), but not for the other two conditions (</w:t>
      </w:r>
      <w:proofErr w:type="spellStart"/>
      <w:r w:rsidR="00247518" w:rsidRPr="0005616A">
        <w:rPr>
          <w:rFonts w:asciiTheme="minorHAnsi" w:hAnsiTheme="minorHAnsi" w:cstheme="minorHAnsi"/>
          <w:color w:val="auto"/>
        </w:rPr>
        <w:t>overground</w:t>
      </w:r>
      <w:proofErr w:type="spellEnd"/>
      <w:r w:rsidR="00247518" w:rsidRPr="0005616A">
        <w:rPr>
          <w:rFonts w:asciiTheme="minorHAnsi" w:hAnsiTheme="minorHAnsi" w:cstheme="minorHAnsi"/>
          <w:color w:val="auto"/>
        </w:rPr>
        <w:t>: r</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0.47, p</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0.0</w:t>
      </w:r>
      <w:r w:rsidR="004A1DA6" w:rsidRPr="0005616A">
        <w:rPr>
          <w:rFonts w:asciiTheme="minorHAnsi" w:hAnsiTheme="minorHAnsi" w:cstheme="minorHAnsi"/>
          <w:color w:val="auto"/>
        </w:rPr>
        <w:t>6</w:t>
      </w:r>
      <w:r w:rsidR="00247518" w:rsidRPr="0005616A">
        <w:rPr>
          <w:rFonts w:asciiTheme="minorHAnsi" w:hAnsiTheme="minorHAnsi" w:cstheme="minorHAnsi"/>
          <w:color w:val="auto"/>
        </w:rPr>
        <w:t>; treadmill: r</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0.22, p</w:t>
      </w:r>
      <w:r w:rsidR="00AD4AC9">
        <w:rPr>
          <w:rFonts w:asciiTheme="minorHAnsi" w:hAnsiTheme="minorHAnsi" w:cstheme="minorHAnsi"/>
          <w:color w:val="auto"/>
        </w:rPr>
        <w:t xml:space="preserve"> </w:t>
      </w:r>
      <w:r w:rsidR="00247518" w:rsidRPr="0005616A">
        <w:rPr>
          <w:rFonts w:asciiTheme="minorHAnsi" w:hAnsiTheme="minorHAnsi" w:cstheme="minorHAnsi"/>
          <w:color w:val="auto"/>
        </w:rPr>
        <w:t>=</w:t>
      </w:r>
      <w:r w:rsidR="00AD4AC9">
        <w:rPr>
          <w:rFonts w:asciiTheme="minorHAnsi" w:hAnsiTheme="minorHAnsi" w:cstheme="minorHAnsi"/>
          <w:color w:val="auto"/>
        </w:rPr>
        <w:t xml:space="preserve"> </w:t>
      </w:r>
      <w:r w:rsidR="004A1DA6" w:rsidRPr="0005616A">
        <w:rPr>
          <w:rFonts w:asciiTheme="minorHAnsi" w:hAnsiTheme="minorHAnsi" w:cstheme="minorHAnsi"/>
          <w:color w:val="auto"/>
        </w:rPr>
        <w:t>0</w:t>
      </w:r>
      <w:r w:rsidR="00247518" w:rsidRPr="0005616A">
        <w:rPr>
          <w:rFonts w:asciiTheme="minorHAnsi" w:hAnsiTheme="minorHAnsi" w:cstheme="minorHAnsi"/>
          <w:color w:val="auto"/>
        </w:rPr>
        <w:t>.40).</w:t>
      </w:r>
    </w:p>
    <w:p w14:paraId="45984F16" w14:textId="7F1EDC5A" w:rsidR="00E363DD" w:rsidRPr="0005616A" w:rsidRDefault="00E363DD" w:rsidP="00CD1661">
      <w:pPr>
        <w:rPr>
          <w:rFonts w:asciiTheme="minorHAnsi" w:hAnsiTheme="minorHAnsi" w:cstheme="minorHAnsi"/>
          <w:color w:val="auto"/>
        </w:rPr>
      </w:pPr>
    </w:p>
    <w:p w14:paraId="3FD2B804" w14:textId="2B546CF6" w:rsidR="00C47334" w:rsidRPr="0005616A" w:rsidRDefault="005E264D" w:rsidP="00CD1661">
      <w:pPr>
        <w:rPr>
          <w:rFonts w:asciiTheme="minorHAnsi" w:hAnsiTheme="minorHAnsi" w:cstheme="minorHAnsi"/>
          <w:color w:val="auto"/>
        </w:rPr>
      </w:pPr>
      <w:r w:rsidRPr="0005616A">
        <w:rPr>
          <w:rFonts w:asciiTheme="minorHAnsi" w:hAnsiTheme="minorHAnsi" w:cstheme="minorHAnsi"/>
          <w:color w:val="auto"/>
        </w:rPr>
        <w:t>Agreement between conditions was poor-</w:t>
      </w:r>
      <w:r w:rsidR="00B85AAB">
        <w:rPr>
          <w:rFonts w:asciiTheme="minorHAnsi" w:hAnsiTheme="minorHAnsi" w:cstheme="minorHAnsi"/>
          <w:color w:val="auto"/>
        </w:rPr>
        <w:t>to-</w:t>
      </w:r>
      <w:r w:rsidR="00887AFC" w:rsidRPr="0005616A">
        <w:rPr>
          <w:rFonts w:asciiTheme="minorHAnsi" w:hAnsiTheme="minorHAnsi" w:cstheme="minorHAnsi"/>
          <w:color w:val="auto"/>
        </w:rPr>
        <w:t>moderate</w:t>
      </w:r>
      <w:r w:rsidRPr="0005616A">
        <w:rPr>
          <w:rFonts w:asciiTheme="minorHAnsi" w:hAnsiTheme="minorHAnsi" w:cstheme="minorHAnsi"/>
          <w:color w:val="auto"/>
        </w:rPr>
        <w:t xml:space="preserve"> (ICC: 0.</w:t>
      </w:r>
      <w:r w:rsidR="00887AFC" w:rsidRPr="0005616A">
        <w:rPr>
          <w:rFonts w:asciiTheme="minorHAnsi" w:hAnsiTheme="minorHAnsi" w:cstheme="minorHAnsi"/>
          <w:color w:val="auto"/>
        </w:rPr>
        <w:t>49</w:t>
      </w:r>
      <w:r w:rsidRPr="0005616A">
        <w:rPr>
          <w:rFonts w:asciiTheme="minorHAnsi" w:hAnsiTheme="minorHAnsi" w:cstheme="minorHAnsi"/>
          <w:color w:val="auto"/>
        </w:rPr>
        <w:t>, CI: 0.</w:t>
      </w:r>
      <w:r w:rsidR="00887AFC" w:rsidRPr="0005616A">
        <w:rPr>
          <w:rFonts w:asciiTheme="minorHAnsi" w:hAnsiTheme="minorHAnsi" w:cstheme="minorHAnsi"/>
          <w:color w:val="auto"/>
        </w:rPr>
        <w:t>20</w:t>
      </w:r>
      <w:r w:rsidR="00B85AAB" w:rsidRPr="002456E6">
        <w:rPr>
          <w:rFonts w:asciiTheme="minorHAnsi" w:hAnsiTheme="minorHAnsi" w:cstheme="minorHAnsi"/>
          <w:color w:val="auto"/>
        </w:rPr>
        <w:t>–</w:t>
      </w:r>
      <w:r w:rsidRPr="0005616A">
        <w:rPr>
          <w:rFonts w:asciiTheme="minorHAnsi" w:hAnsiTheme="minorHAnsi" w:cstheme="minorHAnsi"/>
          <w:color w:val="auto"/>
        </w:rPr>
        <w:t>0.</w:t>
      </w:r>
      <w:r w:rsidR="00887AFC" w:rsidRPr="0005616A">
        <w:rPr>
          <w:rFonts w:asciiTheme="minorHAnsi" w:hAnsiTheme="minorHAnsi" w:cstheme="minorHAnsi"/>
          <w:color w:val="auto"/>
        </w:rPr>
        <w:t>74</w:t>
      </w:r>
      <w:r w:rsidRPr="0005616A">
        <w:rPr>
          <w:rFonts w:asciiTheme="minorHAnsi" w:hAnsiTheme="minorHAnsi" w:cstheme="minorHAnsi"/>
          <w:color w:val="auto"/>
        </w:rPr>
        <w:t xml:space="preserve">). </w:t>
      </w:r>
      <w:r w:rsidR="00E363DD" w:rsidRPr="0005616A">
        <w:rPr>
          <w:rFonts w:asciiTheme="minorHAnsi" w:hAnsiTheme="minorHAnsi" w:cstheme="minorHAnsi"/>
          <w:color w:val="auto"/>
        </w:rPr>
        <w:t xml:space="preserve">Within-modality </w:t>
      </w:r>
      <w:r w:rsidR="00100AA8" w:rsidRPr="0005616A">
        <w:rPr>
          <w:rFonts w:asciiTheme="minorHAnsi" w:hAnsiTheme="minorHAnsi" w:cstheme="minorHAnsi"/>
          <w:color w:val="auto"/>
        </w:rPr>
        <w:t>(between the three 4</w:t>
      </w:r>
      <w:r w:rsidR="00B85AAB">
        <w:rPr>
          <w:rFonts w:asciiTheme="minorHAnsi" w:hAnsiTheme="minorHAnsi" w:cstheme="minorHAnsi"/>
          <w:color w:val="auto"/>
        </w:rPr>
        <w:t xml:space="preserve"> </w:t>
      </w:r>
      <w:r w:rsidR="00100AA8" w:rsidRPr="0005616A">
        <w:rPr>
          <w:rFonts w:asciiTheme="minorHAnsi" w:hAnsiTheme="minorHAnsi" w:cstheme="minorHAnsi"/>
          <w:color w:val="auto"/>
        </w:rPr>
        <w:t xml:space="preserve">min blocks) </w:t>
      </w:r>
      <w:r w:rsidR="00E363DD" w:rsidRPr="0005616A">
        <w:rPr>
          <w:rFonts w:asciiTheme="minorHAnsi" w:hAnsiTheme="minorHAnsi" w:cstheme="minorHAnsi"/>
          <w:color w:val="auto"/>
        </w:rPr>
        <w:t>reliability was good-</w:t>
      </w:r>
      <w:r w:rsidR="00B85AAB">
        <w:rPr>
          <w:rFonts w:asciiTheme="minorHAnsi" w:hAnsiTheme="minorHAnsi" w:cstheme="minorHAnsi"/>
          <w:color w:val="auto"/>
        </w:rPr>
        <w:t>to-</w:t>
      </w:r>
      <w:r w:rsidR="00E363DD" w:rsidRPr="0005616A">
        <w:rPr>
          <w:rFonts w:asciiTheme="minorHAnsi" w:hAnsiTheme="minorHAnsi" w:cstheme="minorHAnsi"/>
          <w:color w:val="auto"/>
        </w:rPr>
        <w:t xml:space="preserve">excellent for </w:t>
      </w:r>
      <w:proofErr w:type="spellStart"/>
      <w:r w:rsidR="00E363DD" w:rsidRPr="0005616A">
        <w:rPr>
          <w:rFonts w:asciiTheme="minorHAnsi" w:hAnsiTheme="minorHAnsi" w:cstheme="minorHAnsi"/>
          <w:color w:val="auto"/>
        </w:rPr>
        <w:t>overground</w:t>
      </w:r>
      <w:proofErr w:type="spellEnd"/>
      <w:r w:rsidR="00FC38F8" w:rsidRPr="0005616A">
        <w:rPr>
          <w:rFonts w:asciiTheme="minorHAnsi" w:hAnsiTheme="minorHAnsi" w:cstheme="minorHAnsi"/>
          <w:color w:val="auto"/>
        </w:rPr>
        <w:t xml:space="preserve"> (ICC: 0.91, CI: 0.82</w:t>
      </w:r>
      <w:r w:rsidR="00B85AAB" w:rsidRPr="002456E6">
        <w:rPr>
          <w:rFonts w:asciiTheme="minorHAnsi" w:hAnsiTheme="minorHAnsi" w:cstheme="minorHAnsi"/>
          <w:color w:val="auto"/>
        </w:rPr>
        <w:t>–</w:t>
      </w:r>
      <w:r w:rsidR="00FC38F8" w:rsidRPr="0005616A">
        <w:rPr>
          <w:rFonts w:asciiTheme="minorHAnsi" w:hAnsiTheme="minorHAnsi" w:cstheme="minorHAnsi"/>
          <w:color w:val="auto"/>
        </w:rPr>
        <w:t>0.97)</w:t>
      </w:r>
      <w:r w:rsidR="00E363DD" w:rsidRPr="0005616A">
        <w:rPr>
          <w:rFonts w:asciiTheme="minorHAnsi" w:hAnsiTheme="minorHAnsi" w:cstheme="minorHAnsi"/>
          <w:color w:val="auto"/>
        </w:rPr>
        <w:t xml:space="preserve"> and treadmill </w:t>
      </w:r>
      <w:r w:rsidR="00FC38F8" w:rsidRPr="0005616A">
        <w:rPr>
          <w:rFonts w:asciiTheme="minorHAnsi" w:hAnsiTheme="minorHAnsi" w:cstheme="minorHAnsi"/>
          <w:color w:val="auto"/>
        </w:rPr>
        <w:t>(ICC: 0.97, CI: 0.93</w:t>
      </w:r>
      <w:r w:rsidR="00B85AAB" w:rsidRPr="002456E6">
        <w:rPr>
          <w:rFonts w:asciiTheme="minorHAnsi" w:hAnsiTheme="minorHAnsi" w:cstheme="minorHAnsi"/>
          <w:color w:val="auto"/>
        </w:rPr>
        <w:t>–</w:t>
      </w:r>
      <w:r w:rsidR="00FC38F8" w:rsidRPr="0005616A">
        <w:rPr>
          <w:rFonts w:asciiTheme="minorHAnsi" w:hAnsiTheme="minorHAnsi" w:cstheme="minorHAnsi"/>
          <w:color w:val="auto"/>
        </w:rPr>
        <w:t xml:space="preserve">0.99) </w:t>
      </w:r>
      <w:r w:rsidR="00E363DD" w:rsidRPr="0005616A">
        <w:rPr>
          <w:rFonts w:asciiTheme="minorHAnsi" w:hAnsiTheme="minorHAnsi" w:cstheme="minorHAnsi"/>
          <w:color w:val="auto"/>
        </w:rPr>
        <w:t>propulsion and moderate-</w:t>
      </w:r>
      <w:r w:rsidR="00B85AAB">
        <w:rPr>
          <w:rFonts w:asciiTheme="minorHAnsi" w:hAnsiTheme="minorHAnsi" w:cstheme="minorHAnsi"/>
          <w:color w:val="auto"/>
        </w:rPr>
        <w:t>to-</w:t>
      </w:r>
      <w:r w:rsidR="00E363DD" w:rsidRPr="0005616A">
        <w:rPr>
          <w:rFonts w:asciiTheme="minorHAnsi" w:hAnsiTheme="minorHAnsi" w:cstheme="minorHAnsi"/>
          <w:color w:val="auto"/>
        </w:rPr>
        <w:t>excellent for ergometer propulsion</w:t>
      </w:r>
      <w:r w:rsidR="00FC38F8" w:rsidRPr="0005616A">
        <w:rPr>
          <w:rFonts w:asciiTheme="minorHAnsi" w:hAnsiTheme="minorHAnsi" w:cstheme="minorHAnsi"/>
          <w:color w:val="auto"/>
        </w:rPr>
        <w:t xml:space="preserve"> (ICC: 0.97, CI: 0.71</w:t>
      </w:r>
      <w:r w:rsidR="00B85AAB" w:rsidRPr="002456E6">
        <w:rPr>
          <w:rFonts w:asciiTheme="minorHAnsi" w:hAnsiTheme="minorHAnsi" w:cstheme="minorHAnsi"/>
          <w:color w:val="auto"/>
        </w:rPr>
        <w:t>–</w:t>
      </w:r>
      <w:r w:rsidR="00FC38F8" w:rsidRPr="0005616A">
        <w:rPr>
          <w:rFonts w:asciiTheme="minorHAnsi" w:hAnsiTheme="minorHAnsi" w:cstheme="minorHAnsi"/>
          <w:color w:val="auto"/>
        </w:rPr>
        <w:t>0.99). The ergometer appeared to perform worse over time</w:t>
      </w:r>
      <w:r w:rsidR="00B85AAB">
        <w:rPr>
          <w:rFonts w:asciiTheme="minorHAnsi" w:hAnsiTheme="minorHAnsi" w:cstheme="minorHAnsi"/>
          <w:color w:val="auto"/>
        </w:rPr>
        <w:t>,</w:t>
      </w:r>
      <w:r w:rsidR="00FC38F8" w:rsidRPr="0005616A">
        <w:rPr>
          <w:rFonts w:asciiTheme="minorHAnsi" w:hAnsiTheme="minorHAnsi" w:cstheme="minorHAnsi"/>
          <w:color w:val="auto"/>
        </w:rPr>
        <w:t xml:space="preserve"> which was confirmed by a repeated-measures ANOVA (F(</w:t>
      </w:r>
      <w:r w:rsidR="009F68C4" w:rsidRPr="0005616A">
        <w:rPr>
          <w:rFonts w:asciiTheme="minorHAnsi" w:hAnsiTheme="minorHAnsi" w:cstheme="minorHAnsi"/>
          <w:color w:val="auto"/>
        </w:rPr>
        <w:t>2</w:t>
      </w:r>
      <w:r w:rsidR="00FC38F8" w:rsidRPr="0005616A">
        <w:rPr>
          <w:rFonts w:asciiTheme="minorHAnsi" w:hAnsiTheme="minorHAnsi" w:cstheme="minorHAnsi"/>
          <w:color w:val="auto"/>
        </w:rPr>
        <w:t xml:space="preserve">, </w:t>
      </w:r>
      <w:r w:rsidR="009F68C4" w:rsidRPr="0005616A">
        <w:rPr>
          <w:rFonts w:asciiTheme="minorHAnsi" w:hAnsiTheme="minorHAnsi" w:cstheme="minorHAnsi"/>
          <w:color w:val="auto"/>
        </w:rPr>
        <w:t>32</w:t>
      </w:r>
      <w:r w:rsidR="00FC38F8" w:rsidRPr="0005616A">
        <w:rPr>
          <w:rFonts w:asciiTheme="minorHAnsi" w:hAnsiTheme="minorHAnsi" w:cstheme="minorHAnsi"/>
          <w:color w:val="auto"/>
        </w:rPr>
        <w:t>)</w:t>
      </w:r>
      <w:r w:rsidR="00C07727" w:rsidRPr="0005616A">
        <w:rPr>
          <w:rFonts w:asciiTheme="minorHAnsi" w:hAnsiTheme="minorHAnsi" w:cstheme="minorHAnsi"/>
          <w:color w:val="auto"/>
        </w:rPr>
        <w:t xml:space="preserve"> = </w:t>
      </w:r>
      <w:r w:rsidR="009F68C4" w:rsidRPr="0005616A">
        <w:rPr>
          <w:rFonts w:asciiTheme="minorHAnsi" w:hAnsiTheme="minorHAnsi" w:cstheme="minorHAnsi"/>
          <w:color w:val="auto"/>
        </w:rPr>
        <w:t>64.7</w:t>
      </w:r>
      <w:r w:rsidR="00C07727" w:rsidRPr="0005616A">
        <w:rPr>
          <w:rFonts w:asciiTheme="minorHAnsi" w:hAnsiTheme="minorHAnsi" w:cstheme="minorHAnsi"/>
          <w:color w:val="auto"/>
        </w:rPr>
        <w:t xml:space="preserve"> , p</w:t>
      </w:r>
      <w:r w:rsidR="00B85AAB">
        <w:rPr>
          <w:rFonts w:asciiTheme="minorHAnsi" w:hAnsiTheme="minorHAnsi" w:cstheme="minorHAnsi"/>
          <w:color w:val="auto"/>
        </w:rPr>
        <w:t xml:space="preserve"> </w:t>
      </w:r>
      <w:r w:rsidR="009F68C4" w:rsidRPr="0005616A">
        <w:rPr>
          <w:rFonts w:asciiTheme="minorHAnsi" w:hAnsiTheme="minorHAnsi" w:cstheme="minorHAnsi"/>
          <w:color w:val="auto"/>
        </w:rPr>
        <w:t>&lt;</w:t>
      </w:r>
      <w:r w:rsidR="00B85AAB">
        <w:rPr>
          <w:rFonts w:asciiTheme="minorHAnsi" w:hAnsiTheme="minorHAnsi" w:cstheme="minorHAnsi"/>
          <w:color w:val="auto"/>
        </w:rPr>
        <w:t xml:space="preserve"> </w:t>
      </w:r>
      <w:r w:rsidR="009F68C4" w:rsidRPr="0005616A">
        <w:rPr>
          <w:rFonts w:asciiTheme="minorHAnsi" w:hAnsiTheme="minorHAnsi" w:cstheme="minorHAnsi"/>
          <w:color w:val="auto"/>
        </w:rPr>
        <w:t>0.01</w:t>
      </w:r>
      <w:r w:rsidR="00FC38F8" w:rsidRPr="0005616A">
        <w:rPr>
          <w:rFonts w:asciiTheme="minorHAnsi" w:hAnsiTheme="minorHAnsi" w:cstheme="minorHAnsi"/>
          <w:color w:val="auto"/>
        </w:rPr>
        <w:t>)</w:t>
      </w:r>
      <w:r w:rsidR="00C07727" w:rsidRPr="0005616A">
        <w:rPr>
          <w:rFonts w:asciiTheme="minorHAnsi" w:hAnsiTheme="minorHAnsi" w:cstheme="minorHAnsi"/>
          <w:color w:val="auto"/>
        </w:rPr>
        <w:t xml:space="preserve">, but </w:t>
      </w:r>
      <w:r w:rsidR="00C07727" w:rsidRPr="0005616A">
        <w:rPr>
          <w:rFonts w:asciiTheme="minorHAnsi" w:hAnsiTheme="minorHAnsi" w:cstheme="minorHAnsi"/>
          <w:color w:val="auto"/>
        </w:rPr>
        <w:lastRenderedPageBreak/>
        <w:t xml:space="preserve">there was no </w:t>
      </w:r>
      <w:r w:rsidR="00B85AAB" w:rsidRPr="0005616A">
        <w:rPr>
          <w:rFonts w:asciiTheme="minorHAnsi" w:hAnsiTheme="minorHAnsi" w:cstheme="minorHAnsi"/>
          <w:color w:val="auto"/>
        </w:rPr>
        <w:t xml:space="preserve">time </w:t>
      </w:r>
      <w:r w:rsidR="00C07727" w:rsidRPr="0005616A">
        <w:rPr>
          <w:rFonts w:asciiTheme="minorHAnsi" w:hAnsiTheme="minorHAnsi" w:cstheme="minorHAnsi"/>
          <w:color w:val="auto"/>
        </w:rPr>
        <w:t xml:space="preserve">effect for </w:t>
      </w:r>
      <w:proofErr w:type="spellStart"/>
      <w:r w:rsidR="00C07727" w:rsidRPr="0005616A">
        <w:rPr>
          <w:rFonts w:asciiTheme="minorHAnsi" w:hAnsiTheme="minorHAnsi" w:cstheme="minorHAnsi"/>
          <w:color w:val="auto"/>
        </w:rPr>
        <w:t>overground</w:t>
      </w:r>
      <w:proofErr w:type="spellEnd"/>
      <w:r w:rsidR="00C07727" w:rsidRPr="0005616A">
        <w:rPr>
          <w:rFonts w:asciiTheme="minorHAnsi" w:hAnsiTheme="minorHAnsi" w:cstheme="minorHAnsi"/>
          <w:color w:val="auto"/>
        </w:rPr>
        <w:t xml:space="preserve"> (F(</w:t>
      </w:r>
      <w:r w:rsidR="00C43FBF" w:rsidRPr="0005616A">
        <w:rPr>
          <w:rFonts w:asciiTheme="minorHAnsi" w:hAnsiTheme="minorHAnsi" w:cstheme="minorHAnsi"/>
          <w:color w:val="auto"/>
        </w:rPr>
        <w:t>2</w:t>
      </w:r>
      <w:r w:rsidR="00C07727" w:rsidRPr="0005616A">
        <w:rPr>
          <w:rFonts w:asciiTheme="minorHAnsi" w:hAnsiTheme="minorHAnsi" w:cstheme="minorHAnsi"/>
          <w:color w:val="auto"/>
        </w:rPr>
        <w:t xml:space="preserve">, </w:t>
      </w:r>
      <w:r w:rsidR="00C43FBF" w:rsidRPr="0005616A">
        <w:rPr>
          <w:rFonts w:asciiTheme="minorHAnsi" w:hAnsiTheme="minorHAnsi" w:cstheme="minorHAnsi"/>
          <w:color w:val="auto"/>
        </w:rPr>
        <w:t>32</w:t>
      </w:r>
      <w:r w:rsidR="00C07727" w:rsidRPr="0005616A">
        <w:rPr>
          <w:rFonts w:asciiTheme="minorHAnsi" w:hAnsiTheme="minorHAnsi" w:cstheme="minorHAnsi"/>
          <w:color w:val="auto"/>
        </w:rPr>
        <w:t xml:space="preserve">) = </w:t>
      </w:r>
      <w:r w:rsidR="00C43FBF" w:rsidRPr="0005616A">
        <w:rPr>
          <w:rFonts w:asciiTheme="minorHAnsi" w:hAnsiTheme="minorHAnsi" w:cstheme="minorHAnsi"/>
          <w:color w:val="auto"/>
        </w:rPr>
        <w:t>0.</w:t>
      </w:r>
      <w:r w:rsidR="009F68C4" w:rsidRPr="0005616A">
        <w:rPr>
          <w:rFonts w:asciiTheme="minorHAnsi" w:hAnsiTheme="minorHAnsi" w:cstheme="minorHAnsi"/>
          <w:color w:val="auto"/>
        </w:rPr>
        <w:t>9</w:t>
      </w:r>
      <w:r w:rsidR="00C07727" w:rsidRPr="0005616A">
        <w:rPr>
          <w:rFonts w:asciiTheme="minorHAnsi" w:hAnsiTheme="minorHAnsi" w:cstheme="minorHAnsi"/>
          <w:color w:val="auto"/>
        </w:rPr>
        <w:t xml:space="preserve"> , p</w:t>
      </w:r>
      <w:r w:rsidR="00B85AAB">
        <w:rPr>
          <w:rFonts w:asciiTheme="minorHAnsi" w:hAnsiTheme="minorHAnsi" w:cstheme="minorHAnsi"/>
          <w:color w:val="auto"/>
        </w:rPr>
        <w:t xml:space="preserve"> </w:t>
      </w:r>
      <w:r w:rsidR="00C07727" w:rsidRPr="0005616A">
        <w:rPr>
          <w:rFonts w:asciiTheme="minorHAnsi" w:hAnsiTheme="minorHAnsi" w:cstheme="minorHAnsi"/>
          <w:color w:val="auto"/>
        </w:rPr>
        <w:t>=</w:t>
      </w:r>
      <w:r w:rsidR="00B85AAB">
        <w:rPr>
          <w:rFonts w:asciiTheme="minorHAnsi" w:hAnsiTheme="minorHAnsi" w:cstheme="minorHAnsi"/>
          <w:color w:val="auto"/>
        </w:rPr>
        <w:t xml:space="preserve"> </w:t>
      </w:r>
      <w:r w:rsidR="00C43FBF" w:rsidRPr="0005616A">
        <w:rPr>
          <w:rFonts w:asciiTheme="minorHAnsi" w:hAnsiTheme="minorHAnsi" w:cstheme="minorHAnsi"/>
          <w:color w:val="auto"/>
        </w:rPr>
        <w:t>0.418</w:t>
      </w:r>
      <w:r w:rsidR="00C07727" w:rsidRPr="0005616A">
        <w:rPr>
          <w:rFonts w:asciiTheme="minorHAnsi" w:hAnsiTheme="minorHAnsi" w:cstheme="minorHAnsi"/>
          <w:color w:val="auto"/>
        </w:rPr>
        <w:t>) and treadmill</w:t>
      </w:r>
      <w:r w:rsidR="00055D5F">
        <w:rPr>
          <w:rFonts w:asciiTheme="minorHAnsi" w:hAnsiTheme="minorHAnsi" w:cstheme="minorHAnsi"/>
          <w:color w:val="auto"/>
        </w:rPr>
        <w:t xml:space="preserve"> </w:t>
      </w:r>
      <w:r w:rsidR="00C07727" w:rsidRPr="0005616A">
        <w:rPr>
          <w:rFonts w:asciiTheme="minorHAnsi" w:hAnsiTheme="minorHAnsi" w:cstheme="minorHAnsi"/>
          <w:color w:val="auto"/>
        </w:rPr>
        <w:t>(F(</w:t>
      </w:r>
      <w:r w:rsidR="00C43FBF" w:rsidRPr="0005616A">
        <w:rPr>
          <w:rFonts w:asciiTheme="minorHAnsi" w:hAnsiTheme="minorHAnsi" w:cstheme="minorHAnsi"/>
          <w:color w:val="auto"/>
        </w:rPr>
        <w:t>2</w:t>
      </w:r>
      <w:r w:rsidR="00C07727" w:rsidRPr="0005616A">
        <w:rPr>
          <w:rFonts w:asciiTheme="minorHAnsi" w:hAnsiTheme="minorHAnsi" w:cstheme="minorHAnsi"/>
          <w:color w:val="auto"/>
        </w:rPr>
        <w:t xml:space="preserve">, </w:t>
      </w:r>
      <w:r w:rsidR="00C43FBF" w:rsidRPr="0005616A">
        <w:rPr>
          <w:rFonts w:asciiTheme="minorHAnsi" w:hAnsiTheme="minorHAnsi" w:cstheme="minorHAnsi"/>
          <w:color w:val="auto"/>
        </w:rPr>
        <w:t>32</w:t>
      </w:r>
      <w:r w:rsidR="00C07727" w:rsidRPr="0005616A">
        <w:rPr>
          <w:rFonts w:asciiTheme="minorHAnsi" w:hAnsiTheme="minorHAnsi" w:cstheme="minorHAnsi"/>
          <w:color w:val="auto"/>
        </w:rPr>
        <w:t xml:space="preserve">) = </w:t>
      </w:r>
      <w:r w:rsidR="00C43FBF" w:rsidRPr="0005616A">
        <w:rPr>
          <w:rFonts w:asciiTheme="minorHAnsi" w:hAnsiTheme="minorHAnsi" w:cstheme="minorHAnsi"/>
          <w:color w:val="auto"/>
        </w:rPr>
        <w:t>0.9</w:t>
      </w:r>
      <w:r w:rsidR="00C07727" w:rsidRPr="0005616A">
        <w:rPr>
          <w:rFonts w:asciiTheme="minorHAnsi" w:hAnsiTheme="minorHAnsi" w:cstheme="minorHAnsi"/>
          <w:color w:val="auto"/>
        </w:rPr>
        <w:t xml:space="preserve"> , p</w:t>
      </w:r>
      <w:r w:rsidR="00B85AAB">
        <w:rPr>
          <w:rFonts w:asciiTheme="minorHAnsi" w:hAnsiTheme="minorHAnsi" w:cstheme="minorHAnsi"/>
          <w:color w:val="auto"/>
        </w:rPr>
        <w:t xml:space="preserve"> </w:t>
      </w:r>
      <w:r w:rsidR="00C07727" w:rsidRPr="0005616A">
        <w:rPr>
          <w:rFonts w:asciiTheme="minorHAnsi" w:hAnsiTheme="minorHAnsi" w:cstheme="minorHAnsi"/>
          <w:color w:val="auto"/>
        </w:rPr>
        <w:t>=</w:t>
      </w:r>
      <w:r w:rsidR="00B85AAB">
        <w:rPr>
          <w:rFonts w:asciiTheme="minorHAnsi" w:hAnsiTheme="minorHAnsi" w:cstheme="minorHAnsi"/>
          <w:color w:val="auto"/>
        </w:rPr>
        <w:t xml:space="preserve"> </w:t>
      </w:r>
      <w:r w:rsidR="00CF1690" w:rsidRPr="0005616A">
        <w:rPr>
          <w:rFonts w:asciiTheme="minorHAnsi" w:hAnsiTheme="minorHAnsi" w:cstheme="minorHAnsi"/>
          <w:color w:val="auto"/>
        </w:rPr>
        <w:t>0.</w:t>
      </w:r>
      <w:r w:rsidR="00C43FBF" w:rsidRPr="0005616A">
        <w:rPr>
          <w:rFonts w:asciiTheme="minorHAnsi" w:hAnsiTheme="minorHAnsi" w:cstheme="minorHAnsi"/>
          <w:color w:val="auto"/>
        </w:rPr>
        <w:t>402</w:t>
      </w:r>
      <w:r w:rsidR="00C07727" w:rsidRPr="0005616A">
        <w:rPr>
          <w:rFonts w:asciiTheme="minorHAnsi" w:hAnsiTheme="minorHAnsi" w:cstheme="minorHAnsi"/>
          <w:color w:val="auto"/>
        </w:rPr>
        <w:t xml:space="preserve">) propulsion. </w:t>
      </w:r>
    </w:p>
    <w:p w14:paraId="787C17A0" w14:textId="77777777" w:rsidR="00FC38F8" w:rsidRPr="0005616A" w:rsidRDefault="00FC38F8" w:rsidP="00CD1661">
      <w:pPr>
        <w:rPr>
          <w:rFonts w:asciiTheme="minorHAnsi" w:hAnsiTheme="minorHAnsi" w:cstheme="minorHAnsi"/>
          <w:color w:val="auto"/>
        </w:rPr>
      </w:pPr>
    </w:p>
    <w:p w14:paraId="3C9083F6" w14:textId="7C702B13" w:rsidR="00B32616" w:rsidRPr="0005616A" w:rsidRDefault="00B32616" w:rsidP="00CD1661">
      <w:pPr>
        <w:rPr>
          <w:rFonts w:asciiTheme="minorHAnsi" w:hAnsiTheme="minorHAnsi" w:cstheme="minorHAnsi"/>
          <w:bCs/>
          <w:color w:val="auto"/>
        </w:rPr>
      </w:pPr>
      <w:r w:rsidRPr="0005616A">
        <w:rPr>
          <w:rFonts w:asciiTheme="minorHAnsi" w:hAnsiTheme="minorHAnsi" w:cstheme="minorHAnsi"/>
          <w:b/>
          <w:color w:val="auto"/>
        </w:rPr>
        <w:t xml:space="preserve">FIGURE </w:t>
      </w:r>
      <w:r w:rsidR="0013621E" w:rsidRPr="0005616A">
        <w:rPr>
          <w:rFonts w:asciiTheme="minorHAnsi" w:hAnsiTheme="minorHAnsi" w:cstheme="minorHAnsi"/>
          <w:b/>
          <w:color w:val="auto"/>
        </w:rPr>
        <w:t xml:space="preserve">AND TABLE </w:t>
      </w:r>
      <w:r w:rsidRPr="0005616A">
        <w:rPr>
          <w:rFonts w:asciiTheme="minorHAnsi" w:hAnsiTheme="minorHAnsi" w:cstheme="minorHAnsi"/>
          <w:b/>
          <w:color w:val="auto"/>
        </w:rPr>
        <w:t>LEGENDS:</w:t>
      </w:r>
    </w:p>
    <w:p w14:paraId="35DE144D" w14:textId="77777777" w:rsidR="0031236D" w:rsidRDefault="0031236D" w:rsidP="00CD1661">
      <w:pPr>
        <w:rPr>
          <w:rFonts w:asciiTheme="minorHAnsi" w:hAnsiTheme="minorHAnsi" w:cstheme="minorHAnsi"/>
          <w:b/>
          <w:color w:val="auto"/>
        </w:rPr>
      </w:pPr>
    </w:p>
    <w:p w14:paraId="75182EC3" w14:textId="30D9FD7B" w:rsidR="00B32616"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724408" w:rsidRPr="0005616A">
        <w:rPr>
          <w:rFonts w:asciiTheme="minorHAnsi" w:hAnsiTheme="minorHAnsi" w:cstheme="minorHAnsi"/>
          <w:color w:val="auto"/>
        </w:rPr>
        <w:t xml:space="preserve"> </w:t>
      </w:r>
      <w:r w:rsidR="00724408" w:rsidRPr="0031236D">
        <w:rPr>
          <w:rFonts w:asciiTheme="minorHAnsi" w:hAnsiTheme="minorHAnsi" w:cstheme="minorHAnsi"/>
          <w:b/>
          <w:bCs/>
          <w:color w:val="auto"/>
        </w:rPr>
        <w:t>1</w:t>
      </w:r>
      <w:r w:rsidRPr="0031236D">
        <w:rPr>
          <w:rFonts w:asciiTheme="minorHAnsi" w:hAnsiTheme="minorHAnsi" w:cstheme="minorHAnsi"/>
          <w:b/>
          <w:bCs/>
          <w:color w:val="auto"/>
        </w:rPr>
        <w:t>:</w:t>
      </w:r>
      <w:r w:rsidR="00724408" w:rsidRPr="0005616A">
        <w:rPr>
          <w:rFonts w:asciiTheme="minorHAnsi" w:hAnsiTheme="minorHAnsi" w:cstheme="minorHAnsi"/>
          <w:color w:val="auto"/>
        </w:rPr>
        <w:t xml:space="preserve"> </w:t>
      </w:r>
      <w:r w:rsidR="00724408" w:rsidRPr="0031236D">
        <w:rPr>
          <w:rFonts w:asciiTheme="minorHAnsi" w:hAnsiTheme="minorHAnsi" w:cstheme="minorHAnsi"/>
          <w:b/>
          <w:bCs/>
          <w:color w:val="auto"/>
        </w:rPr>
        <w:t>Power balance applied to manual wheelchair propulsion</w:t>
      </w:r>
      <w:r w:rsidR="004561EE" w:rsidRPr="0031236D">
        <w:rPr>
          <w:rFonts w:asciiTheme="minorHAnsi" w:hAnsiTheme="minorHAnsi" w:cstheme="minorHAnsi"/>
          <w:b/>
          <w:bCs/>
          <w:color w:val="auto"/>
        </w:rPr>
        <w:t>.</w:t>
      </w:r>
      <w:r w:rsidR="00724408" w:rsidRPr="0005616A">
        <w:rPr>
          <w:rFonts w:asciiTheme="minorHAnsi" w:hAnsiTheme="minorHAnsi" w:cstheme="minorHAnsi"/>
          <w:color w:val="auto"/>
        </w:rPr>
        <w:t xml:space="preserve"> P</w:t>
      </w:r>
      <w:r w:rsidR="00724408" w:rsidRPr="0005616A">
        <w:rPr>
          <w:rFonts w:asciiTheme="minorHAnsi" w:hAnsiTheme="minorHAnsi" w:cstheme="minorHAnsi"/>
          <w:color w:val="auto"/>
          <w:vertAlign w:val="subscript"/>
        </w:rPr>
        <w:t>out</w:t>
      </w:r>
      <w:r w:rsidR="00724408" w:rsidRPr="0005616A">
        <w:rPr>
          <w:rFonts w:asciiTheme="minorHAnsi" w:hAnsiTheme="minorHAnsi" w:cstheme="minorHAnsi"/>
          <w:color w:val="auto"/>
        </w:rPr>
        <w:t xml:space="preserve">: </w:t>
      </w:r>
      <w:r w:rsidR="00B77DFC" w:rsidRPr="0005616A">
        <w:rPr>
          <w:rFonts w:asciiTheme="minorHAnsi" w:hAnsiTheme="minorHAnsi" w:cstheme="minorHAnsi"/>
          <w:color w:val="auto"/>
        </w:rPr>
        <w:t xml:space="preserve">external </w:t>
      </w:r>
      <w:r w:rsidR="00724408" w:rsidRPr="0005616A">
        <w:rPr>
          <w:rFonts w:asciiTheme="minorHAnsi" w:hAnsiTheme="minorHAnsi" w:cstheme="minorHAnsi"/>
          <w:color w:val="auto"/>
        </w:rPr>
        <w:t xml:space="preserve">power output (W); ME: </w:t>
      </w:r>
      <w:r w:rsidR="00B77DFC" w:rsidRPr="0005616A">
        <w:rPr>
          <w:rFonts w:asciiTheme="minorHAnsi" w:hAnsiTheme="minorHAnsi" w:cstheme="minorHAnsi"/>
          <w:color w:val="auto"/>
        </w:rPr>
        <w:t xml:space="preserve">gross </w:t>
      </w:r>
      <w:r w:rsidR="00724408" w:rsidRPr="0005616A">
        <w:rPr>
          <w:rFonts w:asciiTheme="minorHAnsi" w:hAnsiTheme="minorHAnsi" w:cstheme="minorHAnsi"/>
          <w:color w:val="auto"/>
        </w:rPr>
        <w:t>mechanical efficiency (%);</w:t>
      </w:r>
      <w:r w:rsidR="008E71F5">
        <w:rPr>
          <w:rFonts w:asciiTheme="minorHAnsi" w:hAnsiTheme="minorHAnsi" w:cstheme="minorHAnsi"/>
          <w:color w:val="auto"/>
        </w:rPr>
        <w:t xml:space="preserve"> </w:t>
      </w:r>
      <w:r w:rsidR="00724408" w:rsidRPr="0005616A">
        <w:rPr>
          <w:rFonts w:asciiTheme="minorHAnsi" w:hAnsiTheme="minorHAnsi" w:cstheme="minorHAnsi"/>
          <w:color w:val="auto"/>
        </w:rPr>
        <w:t xml:space="preserve">F: mean resisting force; V: mean coasting velocity; A: work per push or cycle (J); </w:t>
      </w:r>
      <w:proofErr w:type="spellStart"/>
      <w:r w:rsidR="00724408" w:rsidRPr="0005616A">
        <w:rPr>
          <w:rFonts w:asciiTheme="minorHAnsi" w:hAnsiTheme="minorHAnsi" w:cstheme="minorHAnsi"/>
          <w:color w:val="auto"/>
        </w:rPr>
        <w:t>f</w:t>
      </w:r>
      <w:r w:rsidR="00E72640" w:rsidRPr="00E72640">
        <w:rPr>
          <w:rFonts w:asciiTheme="minorHAnsi" w:hAnsiTheme="minorHAnsi" w:cstheme="minorHAnsi"/>
          <w:color w:val="auto"/>
          <w:vertAlign w:val="subscript"/>
        </w:rPr>
        <w:t>r</w:t>
      </w:r>
      <w:proofErr w:type="spellEnd"/>
      <w:r w:rsidR="00724408" w:rsidRPr="0005616A">
        <w:rPr>
          <w:rFonts w:asciiTheme="minorHAnsi" w:hAnsiTheme="minorHAnsi" w:cstheme="minorHAnsi"/>
          <w:color w:val="auto"/>
        </w:rPr>
        <w:t xml:space="preserve">: frequency of pushes or cycles (1/s); </w:t>
      </w:r>
      <w:r w:rsidR="00E72640" w:rsidRPr="0005616A">
        <w:rPr>
          <w:rFonts w:asciiTheme="minorHAnsi" w:hAnsiTheme="minorHAnsi" w:cstheme="minorHAnsi"/>
          <w:color w:val="auto"/>
        </w:rPr>
        <w:t>P</w:t>
      </w:r>
      <w:r w:rsidR="00E72640" w:rsidRPr="0005616A">
        <w:rPr>
          <w:rFonts w:asciiTheme="minorHAnsi" w:hAnsiTheme="minorHAnsi" w:cstheme="minorHAnsi"/>
          <w:color w:val="auto"/>
          <w:vertAlign w:val="subscript"/>
        </w:rPr>
        <w:t>int</w:t>
      </w:r>
      <w:r w:rsidR="00E72640" w:rsidRPr="0005616A">
        <w:rPr>
          <w:rFonts w:asciiTheme="minorHAnsi" w:hAnsiTheme="minorHAnsi" w:cstheme="minorHAnsi"/>
          <w:color w:val="auto"/>
        </w:rPr>
        <w:t>: internal losses (W)</w:t>
      </w:r>
      <w:r w:rsidR="00E72640">
        <w:rPr>
          <w:rFonts w:asciiTheme="minorHAnsi" w:hAnsiTheme="minorHAnsi" w:cstheme="minorHAnsi"/>
          <w:color w:val="auto"/>
        </w:rPr>
        <w:t>;</w:t>
      </w:r>
      <w:r w:rsidR="00E72640" w:rsidRPr="00E72640">
        <w:rPr>
          <w:rFonts w:asciiTheme="minorHAnsi" w:hAnsiTheme="minorHAnsi" w:cstheme="minorHAnsi"/>
          <w:color w:val="auto"/>
        </w:rPr>
        <w:t xml:space="preserve"> </w:t>
      </w:r>
      <w:r w:rsidR="00E72640" w:rsidRPr="0005616A">
        <w:rPr>
          <w:rFonts w:asciiTheme="minorHAnsi" w:hAnsiTheme="minorHAnsi" w:cstheme="minorHAnsi"/>
          <w:color w:val="auto"/>
        </w:rPr>
        <w:t>P</w:t>
      </w:r>
      <w:r w:rsidR="00E72640" w:rsidRPr="0005616A">
        <w:rPr>
          <w:rFonts w:asciiTheme="minorHAnsi" w:hAnsiTheme="minorHAnsi" w:cstheme="minorHAnsi"/>
          <w:color w:val="auto"/>
          <w:vertAlign w:val="subscript"/>
        </w:rPr>
        <w:t>air</w:t>
      </w:r>
      <w:r w:rsidR="00E72640" w:rsidRPr="0005616A">
        <w:rPr>
          <w:rFonts w:asciiTheme="minorHAnsi" w:hAnsiTheme="minorHAnsi" w:cstheme="minorHAnsi"/>
          <w:color w:val="auto"/>
        </w:rPr>
        <w:t>: aerodynamic resistance (W);</w:t>
      </w:r>
      <w:r w:rsidR="00E72640">
        <w:rPr>
          <w:rFonts w:asciiTheme="minorHAnsi" w:hAnsiTheme="minorHAnsi" w:cstheme="minorHAnsi"/>
          <w:color w:val="auto"/>
        </w:rPr>
        <w:t xml:space="preserve"> </w:t>
      </w:r>
      <w:proofErr w:type="spellStart"/>
      <w:r w:rsidR="00724408" w:rsidRPr="0005616A">
        <w:rPr>
          <w:rFonts w:asciiTheme="minorHAnsi" w:hAnsiTheme="minorHAnsi" w:cstheme="minorHAnsi"/>
          <w:color w:val="auto"/>
        </w:rPr>
        <w:t>P</w:t>
      </w:r>
      <w:r w:rsidR="00724408" w:rsidRPr="0005616A">
        <w:rPr>
          <w:rFonts w:asciiTheme="minorHAnsi" w:hAnsiTheme="minorHAnsi" w:cstheme="minorHAnsi"/>
          <w:color w:val="auto"/>
          <w:vertAlign w:val="subscript"/>
        </w:rPr>
        <w:t>roll</w:t>
      </w:r>
      <w:proofErr w:type="spellEnd"/>
      <w:r w:rsidR="00724408" w:rsidRPr="0005616A">
        <w:rPr>
          <w:rFonts w:asciiTheme="minorHAnsi" w:hAnsiTheme="minorHAnsi" w:cstheme="minorHAnsi"/>
          <w:color w:val="auto"/>
        </w:rPr>
        <w:t>: rolling friction (W)</w:t>
      </w:r>
      <w:r w:rsidR="00E72640">
        <w:rPr>
          <w:rFonts w:asciiTheme="minorHAnsi" w:hAnsiTheme="minorHAnsi" w:cstheme="minorHAnsi"/>
          <w:color w:val="auto"/>
        </w:rPr>
        <w:t xml:space="preserve">; </w:t>
      </w:r>
      <w:proofErr w:type="spellStart"/>
      <w:r w:rsidR="00E72640">
        <w:rPr>
          <w:rFonts w:asciiTheme="minorHAnsi" w:hAnsiTheme="minorHAnsi" w:cstheme="minorHAnsi"/>
          <w:color w:val="auto"/>
        </w:rPr>
        <w:t>P</w:t>
      </w:r>
      <w:r w:rsidR="00E72640" w:rsidRPr="00E72640">
        <w:rPr>
          <w:rFonts w:asciiTheme="minorHAnsi" w:hAnsiTheme="minorHAnsi" w:cstheme="minorHAnsi"/>
          <w:color w:val="auto"/>
          <w:vertAlign w:val="subscript"/>
        </w:rPr>
        <w:t>incl</w:t>
      </w:r>
      <w:proofErr w:type="spellEnd"/>
      <w:r w:rsidR="00E72640">
        <w:rPr>
          <w:rFonts w:asciiTheme="minorHAnsi" w:hAnsiTheme="minorHAnsi" w:cstheme="minorHAnsi"/>
          <w:color w:val="auto"/>
        </w:rPr>
        <w:t>: losses due to inclination (W)</w:t>
      </w:r>
      <w:r w:rsidR="008E71F5">
        <w:rPr>
          <w:rFonts w:asciiTheme="minorHAnsi" w:hAnsiTheme="minorHAnsi" w:cstheme="minorHAnsi"/>
          <w:color w:val="auto"/>
        </w:rPr>
        <w:t xml:space="preserve">. This figure </w:t>
      </w:r>
      <w:r w:rsidR="004561EE">
        <w:rPr>
          <w:rFonts w:asciiTheme="minorHAnsi" w:hAnsiTheme="minorHAnsi" w:cstheme="minorHAnsi"/>
          <w:color w:val="auto"/>
        </w:rPr>
        <w:t xml:space="preserve">is </w:t>
      </w:r>
      <w:r w:rsidR="008E71F5">
        <w:rPr>
          <w:rFonts w:asciiTheme="minorHAnsi" w:hAnsiTheme="minorHAnsi" w:cstheme="minorHAnsi"/>
          <w:color w:val="auto"/>
        </w:rPr>
        <w:t xml:space="preserve">reprinted from </w:t>
      </w:r>
      <w:r w:rsidR="008E71F5" w:rsidRPr="00197BC4">
        <w:t xml:space="preserve">van der </w:t>
      </w:r>
      <w:proofErr w:type="spellStart"/>
      <w:r w:rsidR="008E71F5" w:rsidRPr="00197BC4">
        <w:t>Woude</w:t>
      </w:r>
      <w:proofErr w:type="spellEnd"/>
      <w:r w:rsidR="00A04B46" w:rsidRPr="00A04B46">
        <w:t xml:space="preserve"> et al</w:t>
      </w:r>
      <w:r w:rsidR="008E71F5">
        <w:t>.</w:t>
      </w:r>
      <w:r w:rsidR="00724408" w:rsidRPr="0005616A">
        <w:rPr>
          <w:rFonts w:asciiTheme="minorHAnsi" w:hAnsiTheme="minorHAnsi" w:cstheme="minorHAnsi"/>
          <w:noProof/>
          <w:color w:val="auto"/>
          <w:vertAlign w:val="superscript"/>
        </w:rPr>
        <w:t>20</w:t>
      </w:r>
      <w:r w:rsidR="00724408" w:rsidRPr="0005616A">
        <w:rPr>
          <w:rFonts w:asciiTheme="minorHAnsi" w:hAnsiTheme="minorHAnsi" w:cstheme="minorHAnsi"/>
          <w:color w:val="auto"/>
        </w:rPr>
        <w:t>.</w:t>
      </w:r>
    </w:p>
    <w:p w14:paraId="4439A84B" w14:textId="77777777" w:rsidR="000441A9" w:rsidRPr="0005616A" w:rsidRDefault="000441A9" w:rsidP="00CD1661">
      <w:pPr>
        <w:rPr>
          <w:rFonts w:asciiTheme="minorHAnsi" w:hAnsiTheme="minorHAnsi" w:cstheme="minorHAnsi"/>
          <w:color w:val="auto"/>
        </w:rPr>
      </w:pPr>
    </w:p>
    <w:p w14:paraId="49546400" w14:textId="4D96A128" w:rsidR="00B151B2"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9A4CDD" w:rsidRPr="0005616A">
        <w:rPr>
          <w:rFonts w:asciiTheme="minorHAnsi" w:hAnsiTheme="minorHAnsi" w:cstheme="minorHAnsi"/>
          <w:color w:val="auto"/>
        </w:rPr>
        <w:t xml:space="preserve"> </w:t>
      </w:r>
      <w:r w:rsidR="00B15CFE" w:rsidRPr="0031236D">
        <w:rPr>
          <w:rFonts w:asciiTheme="minorHAnsi" w:hAnsiTheme="minorHAnsi" w:cstheme="minorHAnsi"/>
          <w:b/>
          <w:bCs/>
          <w:color w:val="auto"/>
        </w:rPr>
        <w:t>2</w:t>
      </w:r>
      <w:r w:rsidRPr="0031236D">
        <w:rPr>
          <w:rFonts w:asciiTheme="minorHAnsi" w:hAnsiTheme="minorHAnsi" w:cstheme="minorHAnsi"/>
          <w:b/>
          <w:bCs/>
          <w:color w:val="auto"/>
        </w:rPr>
        <w:t>:</w:t>
      </w:r>
      <w:r w:rsidR="009A4CDD" w:rsidRPr="0005616A">
        <w:rPr>
          <w:rFonts w:asciiTheme="minorHAnsi" w:hAnsiTheme="minorHAnsi" w:cstheme="minorHAnsi"/>
          <w:color w:val="auto"/>
        </w:rPr>
        <w:t xml:space="preserve"> </w:t>
      </w:r>
      <w:r w:rsidR="00213D31" w:rsidRPr="0031236D">
        <w:rPr>
          <w:rFonts w:asciiTheme="minorHAnsi" w:hAnsiTheme="minorHAnsi" w:cstheme="minorHAnsi"/>
          <w:b/>
          <w:bCs/>
          <w:color w:val="auto"/>
        </w:rPr>
        <w:t>Treadmill setup</w:t>
      </w:r>
      <w:r w:rsidR="004561EE" w:rsidRPr="0031236D">
        <w:rPr>
          <w:rFonts w:asciiTheme="minorHAnsi" w:hAnsiTheme="minorHAnsi" w:cstheme="minorHAnsi"/>
          <w:b/>
          <w:bCs/>
          <w:color w:val="auto"/>
        </w:rPr>
        <w:t>.</w:t>
      </w:r>
      <w:r w:rsidR="00213D31" w:rsidRPr="0005616A">
        <w:rPr>
          <w:rFonts w:asciiTheme="minorHAnsi" w:hAnsiTheme="minorHAnsi" w:cstheme="minorHAnsi"/>
          <w:color w:val="auto"/>
        </w:rPr>
        <w:t xml:space="preserve"> </w:t>
      </w:r>
      <w:r w:rsidR="009A4CDD" w:rsidRPr="0031236D">
        <w:rPr>
          <w:rFonts w:asciiTheme="minorHAnsi" w:hAnsiTheme="minorHAnsi" w:cstheme="minorHAnsi"/>
          <w:b/>
          <w:bCs/>
          <w:color w:val="auto"/>
        </w:rPr>
        <w:t>Left:</w:t>
      </w:r>
      <w:r w:rsidR="009A4CDD" w:rsidRPr="0005616A">
        <w:rPr>
          <w:rFonts w:asciiTheme="minorHAnsi" w:hAnsiTheme="minorHAnsi" w:cstheme="minorHAnsi"/>
          <w:color w:val="auto"/>
        </w:rPr>
        <w:t xml:space="preserve"> </w:t>
      </w:r>
      <w:r w:rsidR="004561EE" w:rsidRPr="0005616A">
        <w:rPr>
          <w:rFonts w:asciiTheme="minorHAnsi" w:hAnsiTheme="minorHAnsi" w:cstheme="minorHAnsi"/>
          <w:color w:val="auto"/>
        </w:rPr>
        <w:t xml:space="preserve">Pulley </w:t>
      </w:r>
      <w:r w:rsidR="009A4CDD" w:rsidRPr="0005616A">
        <w:rPr>
          <w:rFonts w:asciiTheme="minorHAnsi" w:hAnsiTheme="minorHAnsi" w:cstheme="minorHAnsi"/>
          <w:color w:val="auto"/>
        </w:rPr>
        <w:t xml:space="preserve">setup to increase the external power output on a treadmill during propulsion. </w:t>
      </w:r>
      <w:r w:rsidR="009A4CDD" w:rsidRPr="0031236D">
        <w:rPr>
          <w:rFonts w:asciiTheme="minorHAnsi" w:hAnsiTheme="minorHAnsi" w:cstheme="minorHAnsi"/>
          <w:b/>
          <w:bCs/>
          <w:color w:val="auto"/>
        </w:rPr>
        <w:t>Right:</w:t>
      </w:r>
      <w:r w:rsidR="009A4CDD" w:rsidRPr="0005616A">
        <w:rPr>
          <w:rFonts w:asciiTheme="minorHAnsi" w:hAnsiTheme="minorHAnsi" w:cstheme="minorHAnsi"/>
          <w:color w:val="auto"/>
        </w:rPr>
        <w:t xml:space="preserve"> </w:t>
      </w:r>
      <w:r w:rsidR="004561EE" w:rsidRPr="0005616A">
        <w:rPr>
          <w:rFonts w:asciiTheme="minorHAnsi" w:hAnsiTheme="minorHAnsi" w:cstheme="minorHAnsi"/>
          <w:color w:val="auto"/>
        </w:rPr>
        <w:t xml:space="preserve">Drag </w:t>
      </w:r>
      <w:r w:rsidR="009A4CDD" w:rsidRPr="0005616A">
        <w:rPr>
          <w:rFonts w:asciiTheme="minorHAnsi" w:hAnsiTheme="minorHAnsi" w:cstheme="minorHAnsi"/>
          <w:color w:val="auto"/>
        </w:rPr>
        <w:t>test setup to measure the frictional forces during treadmill wheelchair propulsion.</w:t>
      </w:r>
    </w:p>
    <w:p w14:paraId="3AF6C049" w14:textId="77777777" w:rsidR="000441A9" w:rsidRPr="0005616A" w:rsidRDefault="000441A9" w:rsidP="00CD1661">
      <w:pPr>
        <w:rPr>
          <w:rFonts w:asciiTheme="minorHAnsi" w:hAnsiTheme="minorHAnsi" w:cstheme="minorHAnsi"/>
          <w:color w:val="auto"/>
        </w:rPr>
      </w:pPr>
    </w:p>
    <w:p w14:paraId="14B2A83C" w14:textId="4B44AFD5" w:rsidR="000441A9"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0441A9" w:rsidRPr="0005616A">
        <w:rPr>
          <w:rFonts w:asciiTheme="minorHAnsi" w:hAnsiTheme="minorHAnsi" w:cstheme="minorHAnsi"/>
          <w:color w:val="auto"/>
        </w:rPr>
        <w:t xml:space="preserve"> </w:t>
      </w:r>
      <w:r w:rsidR="00B15CFE" w:rsidRPr="0031236D">
        <w:rPr>
          <w:rFonts w:asciiTheme="minorHAnsi" w:hAnsiTheme="minorHAnsi" w:cstheme="minorHAnsi"/>
          <w:b/>
          <w:bCs/>
          <w:color w:val="auto"/>
        </w:rPr>
        <w:t>3</w:t>
      </w:r>
      <w:r w:rsidRPr="0031236D">
        <w:rPr>
          <w:rFonts w:asciiTheme="minorHAnsi" w:hAnsiTheme="minorHAnsi" w:cstheme="minorHAnsi"/>
          <w:b/>
          <w:bCs/>
          <w:color w:val="auto"/>
        </w:rPr>
        <w:t>:</w:t>
      </w:r>
      <w:r w:rsidR="000441A9" w:rsidRPr="0005616A">
        <w:rPr>
          <w:rFonts w:asciiTheme="minorHAnsi" w:hAnsiTheme="minorHAnsi" w:cstheme="minorHAnsi"/>
          <w:color w:val="auto"/>
        </w:rPr>
        <w:t xml:space="preserve"> </w:t>
      </w:r>
      <w:r w:rsidR="000441A9" w:rsidRPr="0031236D">
        <w:rPr>
          <w:rFonts w:asciiTheme="minorHAnsi" w:hAnsiTheme="minorHAnsi" w:cstheme="minorHAnsi"/>
          <w:b/>
          <w:bCs/>
          <w:color w:val="auto"/>
        </w:rPr>
        <w:t xml:space="preserve">Protocol settings window for the wheelchair ergometer. </w:t>
      </w:r>
      <w:r w:rsidR="000441A9" w:rsidRPr="002456E6">
        <w:rPr>
          <w:rFonts w:asciiTheme="minorHAnsi" w:hAnsiTheme="minorHAnsi" w:cstheme="minorHAnsi"/>
          <w:color w:val="auto"/>
        </w:rPr>
        <w:t>Power</w:t>
      </w:r>
      <w:r w:rsidR="000441A9" w:rsidRPr="0031236D">
        <w:rPr>
          <w:rFonts w:asciiTheme="minorHAnsi" w:hAnsiTheme="minorHAnsi" w:cstheme="minorHAnsi"/>
          <w:b/>
          <w:bCs/>
          <w:color w:val="auto"/>
        </w:rPr>
        <w:t xml:space="preserve"> </w:t>
      </w:r>
      <w:r w:rsidR="000441A9" w:rsidRPr="0005616A">
        <w:rPr>
          <w:rFonts w:asciiTheme="minorHAnsi" w:hAnsiTheme="minorHAnsi" w:cstheme="minorHAnsi"/>
          <w:color w:val="auto"/>
        </w:rPr>
        <w:t>output can be set by choosing a power output and a target speed or a rolling friction and a target speed.</w:t>
      </w:r>
    </w:p>
    <w:p w14:paraId="30AB0EF1" w14:textId="77777777" w:rsidR="000441A9" w:rsidRPr="0005616A" w:rsidRDefault="000441A9" w:rsidP="00CD1661">
      <w:pPr>
        <w:rPr>
          <w:rFonts w:asciiTheme="minorHAnsi" w:hAnsiTheme="minorHAnsi" w:cstheme="minorHAnsi"/>
          <w:color w:val="auto"/>
        </w:rPr>
      </w:pPr>
    </w:p>
    <w:p w14:paraId="418A6E5B" w14:textId="478244D1" w:rsidR="000441A9"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0441A9" w:rsidRPr="0005616A">
        <w:rPr>
          <w:rFonts w:asciiTheme="minorHAnsi" w:hAnsiTheme="minorHAnsi" w:cstheme="minorHAnsi"/>
          <w:color w:val="auto"/>
        </w:rPr>
        <w:t xml:space="preserve"> </w:t>
      </w:r>
      <w:r w:rsidR="00B15CFE" w:rsidRPr="0031236D">
        <w:rPr>
          <w:rFonts w:asciiTheme="minorHAnsi" w:hAnsiTheme="minorHAnsi" w:cstheme="minorHAnsi"/>
          <w:b/>
          <w:bCs/>
          <w:color w:val="auto"/>
        </w:rPr>
        <w:t>4</w:t>
      </w:r>
      <w:r w:rsidRPr="0031236D">
        <w:rPr>
          <w:rFonts w:asciiTheme="minorHAnsi" w:hAnsiTheme="minorHAnsi" w:cstheme="minorHAnsi"/>
          <w:b/>
          <w:bCs/>
          <w:color w:val="auto"/>
        </w:rPr>
        <w:t>:</w:t>
      </w:r>
      <w:r w:rsidR="000441A9" w:rsidRPr="0005616A">
        <w:rPr>
          <w:rFonts w:asciiTheme="minorHAnsi" w:hAnsiTheme="minorHAnsi" w:cstheme="minorHAnsi"/>
          <w:color w:val="auto"/>
        </w:rPr>
        <w:t xml:space="preserve"> </w:t>
      </w:r>
      <w:r w:rsidR="000441A9" w:rsidRPr="0031236D">
        <w:rPr>
          <w:rFonts w:asciiTheme="minorHAnsi" w:hAnsiTheme="minorHAnsi" w:cstheme="minorHAnsi"/>
          <w:b/>
          <w:bCs/>
          <w:color w:val="auto"/>
        </w:rPr>
        <w:t>Feedback on the wheelchair ergometer in the form of a line plot.</w:t>
      </w:r>
      <w:r w:rsidR="000441A9" w:rsidRPr="0005616A">
        <w:rPr>
          <w:rFonts w:asciiTheme="minorHAnsi" w:hAnsiTheme="minorHAnsi" w:cstheme="minorHAnsi"/>
          <w:color w:val="auto"/>
        </w:rPr>
        <w:t xml:space="preserve"> Left and right roller speed</w:t>
      </w:r>
      <w:r w:rsidR="004561EE">
        <w:rPr>
          <w:rFonts w:asciiTheme="minorHAnsi" w:hAnsiTheme="minorHAnsi" w:cstheme="minorHAnsi"/>
          <w:color w:val="auto"/>
        </w:rPr>
        <w:t>s</w:t>
      </w:r>
      <w:r w:rsidR="000441A9" w:rsidRPr="0005616A">
        <w:rPr>
          <w:rFonts w:asciiTheme="minorHAnsi" w:hAnsiTheme="minorHAnsi" w:cstheme="minorHAnsi"/>
          <w:color w:val="auto"/>
        </w:rPr>
        <w:t xml:space="preserve"> are plotted</w:t>
      </w:r>
      <w:r w:rsidR="00B77DFC">
        <w:rPr>
          <w:rFonts w:asciiTheme="minorHAnsi" w:hAnsiTheme="minorHAnsi" w:cstheme="minorHAnsi"/>
          <w:color w:val="auto"/>
        </w:rPr>
        <w:t>.</w:t>
      </w:r>
      <w:r w:rsidR="000441A9" w:rsidRPr="0005616A">
        <w:rPr>
          <w:rFonts w:asciiTheme="minorHAnsi" w:hAnsiTheme="minorHAnsi" w:cstheme="minorHAnsi"/>
          <w:color w:val="auto"/>
        </w:rPr>
        <w:t xml:space="preserve"> </w:t>
      </w:r>
      <w:r w:rsidR="00B77DFC" w:rsidRPr="0005616A">
        <w:rPr>
          <w:rFonts w:asciiTheme="minorHAnsi" w:hAnsiTheme="minorHAnsi" w:cstheme="minorHAnsi"/>
          <w:color w:val="auto"/>
        </w:rPr>
        <w:t xml:space="preserve">Participants </w:t>
      </w:r>
      <w:r w:rsidR="000441A9" w:rsidRPr="0005616A">
        <w:rPr>
          <w:rFonts w:asciiTheme="minorHAnsi" w:hAnsiTheme="minorHAnsi" w:cstheme="minorHAnsi"/>
          <w:color w:val="auto"/>
        </w:rPr>
        <w:t>should try to keep a steady speed while going in a straight line (by keeping the on-screen line horizontal). Speed data is smoothed with a sliding window that can be changed in the settings.</w:t>
      </w:r>
    </w:p>
    <w:p w14:paraId="0CDB2237" w14:textId="4DBC5426" w:rsidR="000969E5" w:rsidRPr="0005616A" w:rsidRDefault="000969E5" w:rsidP="00CD1661">
      <w:pPr>
        <w:rPr>
          <w:rFonts w:asciiTheme="minorHAnsi" w:hAnsiTheme="minorHAnsi" w:cstheme="minorHAnsi"/>
          <w:color w:val="auto"/>
        </w:rPr>
      </w:pPr>
    </w:p>
    <w:p w14:paraId="4CF50A2C" w14:textId="5E06F12A" w:rsidR="000969E5"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0969E5" w:rsidRPr="0005616A">
        <w:rPr>
          <w:rFonts w:asciiTheme="minorHAnsi" w:hAnsiTheme="minorHAnsi" w:cstheme="minorHAnsi"/>
          <w:color w:val="auto"/>
        </w:rPr>
        <w:t xml:space="preserve"> </w:t>
      </w:r>
      <w:r w:rsidR="00B15CFE" w:rsidRPr="0031236D">
        <w:rPr>
          <w:rFonts w:asciiTheme="minorHAnsi" w:hAnsiTheme="minorHAnsi" w:cstheme="minorHAnsi"/>
          <w:b/>
          <w:bCs/>
          <w:color w:val="auto"/>
        </w:rPr>
        <w:t>5</w:t>
      </w:r>
      <w:r w:rsidR="00FF1C62" w:rsidRPr="0031236D">
        <w:rPr>
          <w:rFonts w:asciiTheme="minorHAnsi" w:hAnsiTheme="minorHAnsi" w:cstheme="minorHAnsi"/>
          <w:b/>
          <w:bCs/>
          <w:color w:val="auto"/>
        </w:rPr>
        <w:t>:</w:t>
      </w:r>
      <w:r w:rsidR="000969E5" w:rsidRPr="0005616A">
        <w:rPr>
          <w:rFonts w:asciiTheme="minorHAnsi" w:hAnsiTheme="minorHAnsi" w:cstheme="minorHAnsi"/>
          <w:color w:val="auto"/>
        </w:rPr>
        <w:t xml:space="preserve"> </w:t>
      </w:r>
      <w:r w:rsidR="000969E5" w:rsidRPr="0031236D">
        <w:rPr>
          <w:rFonts w:asciiTheme="minorHAnsi" w:hAnsiTheme="minorHAnsi" w:cstheme="minorHAnsi"/>
          <w:b/>
          <w:bCs/>
          <w:color w:val="auto"/>
        </w:rPr>
        <w:t xml:space="preserve">Relative and absolute difference distributions between coast-down friction and measured power output during </w:t>
      </w:r>
      <w:proofErr w:type="spellStart"/>
      <w:r w:rsidR="000969E5" w:rsidRPr="0031236D">
        <w:rPr>
          <w:rFonts w:asciiTheme="minorHAnsi" w:hAnsiTheme="minorHAnsi" w:cstheme="minorHAnsi"/>
          <w:b/>
          <w:bCs/>
          <w:color w:val="auto"/>
        </w:rPr>
        <w:t>overground</w:t>
      </w:r>
      <w:proofErr w:type="spellEnd"/>
      <w:r w:rsidR="000969E5" w:rsidRPr="0031236D">
        <w:rPr>
          <w:rFonts w:asciiTheme="minorHAnsi" w:hAnsiTheme="minorHAnsi" w:cstheme="minorHAnsi"/>
          <w:b/>
          <w:bCs/>
          <w:color w:val="auto"/>
        </w:rPr>
        <w:t xml:space="preserve"> (OG), treadmill (TM), and ergometer (WE) wheelchair propulsion.</w:t>
      </w:r>
      <w:r w:rsidR="0071144E">
        <w:rPr>
          <w:rFonts w:asciiTheme="minorHAnsi" w:hAnsiTheme="minorHAnsi" w:cstheme="minorHAnsi"/>
          <w:color w:val="auto"/>
        </w:rPr>
        <w:t xml:space="preserve"> The whiskers show 1.5</w:t>
      </w:r>
      <w:r w:rsidR="00AA759F" w:rsidRPr="00AA759F">
        <w:rPr>
          <w:rFonts w:asciiTheme="minorHAnsi" w:hAnsiTheme="minorHAnsi" w:cstheme="minorHAnsi"/>
          <w:color w:val="auto"/>
        </w:rPr>
        <w:t>x</w:t>
      </w:r>
      <w:r w:rsidR="00AA759F">
        <w:rPr>
          <w:rFonts w:asciiTheme="minorHAnsi" w:hAnsiTheme="minorHAnsi" w:cstheme="minorHAnsi"/>
          <w:color w:val="auto"/>
        </w:rPr>
        <w:t xml:space="preserve"> </w:t>
      </w:r>
      <w:r w:rsidR="0071144E">
        <w:rPr>
          <w:rFonts w:asciiTheme="minorHAnsi" w:hAnsiTheme="minorHAnsi" w:cstheme="minorHAnsi"/>
          <w:color w:val="auto"/>
        </w:rPr>
        <w:t>the interquartile range.</w:t>
      </w:r>
    </w:p>
    <w:p w14:paraId="3DBA1F67" w14:textId="28539387" w:rsidR="000969E5" w:rsidRPr="0005616A" w:rsidRDefault="000969E5" w:rsidP="00CD1661">
      <w:pPr>
        <w:rPr>
          <w:rFonts w:asciiTheme="minorHAnsi" w:hAnsiTheme="minorHAnsi" w:cstheme="minorHAnsi"/>
          <w:color w:val="auto"/>
        </w:rPr>
      </w:pPr>
    </w:p>
    <w:p w14:paraId="294F651B" w14:textId="08024CF6" w:rsidR="000969E5" w:rsidRPr="0005616A" w:rsidRDefault="00DD2E48" w:rsidP="00CD1661">
      <w:pPr>
        <w:rPr>
          <w:rFonts w:asciiTheme="minorHAnsi" w:hAnsiTheme="minorHAnsi" w:cstheme="minorHAnsi"/>
          <w:color w:val="auto"/>
        </w:rPr>
      </w:pPr>
      <w:r w:rsidRPr="00DD2E48">
        <w:rPr>
          <w:rFonts w:asciiTheme="minorHAnsi" w:hAnsiTheme="minorHAnsi" w:cstheme="minorHAnsi"/>
          <w:b/>
          <w:color w:val="auto"/>
        </w:rPr>
        <w:t>Figure</w:t>
      </w:r>
      <w:r w:rsidR="000969E5" w:rsidRPr="0005616A">
        <w:rPr>
          <w:rFonts w:asciiTheme="minorHAnsi" w:hAnsiTheme="minorHAnsi" w:cstheme="minorHAnsi"/>
          <w:color w:val="auto"/>
        </w:rPr>
        <w:t xml:space="preserve"> </w:t>
      </w:r>
      <w:r w:rsidR="00B15CFE" w:rsidRPr="0031236D">
        <w:rPr>
          <w:rFonts w:asciiTheme="minorHAnsi" w:hAnsiTheme="minorHAnsi" w:cstheme="minorHAnsi"/>
          <w:b/>
          <w:bCs/>
          <w:color w:val="auto"/>
        </w:rPr>
        <w:t>6</w:t>
      </w:r>
      <w:r w:rsidR="00FF1C62" w:rsidRPr="0031236D">
        <w:rPr>
          <w:rFonts w:asciiTheme="minorHAnsi" w:hAnsiTheme="minorHAnsi" w:cstheme="minorHAnsi"/>
          <w:b/>
          <w:bCs/>
          <w:color w:val="auto"/>
        </w:rPr>
        <w:t>:</w:t>
      </w:r>
      <w:r w:rsidR="000969E5" w:rsidRPr="0005616A">
        <w:rPr>
          <w:rFonts w:asciiTheme="minorHAnsi" w:hAnsiTheme="minorHAnsi" w:cstheme="minorHAnsi"/>
          <w:color w:val="auto"/>
        </w:rPr>
        <w:t xml:space="preserve"> </w:t>
      </w:r>
      <w:r w:rsidR="000969E5" w:rsidRPr="0031236D">
        <w:rPr>
          <w:rFonts w:asciiTheme="minorHAnsi" w:hAnsiTheme="minorHAnsi" w:cstheme="minorHAnsi"/>
          <w:b/>
          <w:bCs/>
          <w:color w:val="auto"/>
        </w:rPr>
        <w:t xml:space="preserve">Bland-Altman plot for coast-down friction and measured power output during </w:t>
      </w:r>
      <w:proofErr w:type="spellStart"/>
      <w:r w:rsidR="000969E5" w:rsidRPr="0031236D">
        <w:rPr>
          <w:rFonts w:asciiTheme="minorHAnsi" w:hAnsiTheme="minorHAnsi" w:cstheme="minorHAnsi"/>
          <w:b/>
          <w:bCs/>
          <w:color w:val="auto"/>
        </w:rPr>
        <w:t>overground</w:t>
      </w:r>
      <w:proofErr w:type="spellEnd"/>
      <w:r w:rsidR="006105FF" w:rsidRPr="0031236D">
        <w:rPr>
          <w:rFonts w:asciiTheme="minorHAnsi" w:hAnsiTheme="minorHAnsi" w:cstheme="minorHAnsi"/>
          <w:b/>
          <w:bCs/>
          <w:color w:val="auto"/>
        </w:rPr>
        <w:t xml:space="preserve"> (left)</w:t>
      </w:r>
      <w:r w:rsidR="000969E5" w:rsidRPr="0031236D">
        <w:rPr>
          <w:rFonts w:asciiTheme="minorHAnsi" w:hAnsiTheme="minorHAnsi" w:cstheme="minorHAnsi"/>
          <w:b/>
          <w:bCs/>
          <w:color w:val="auto"/>
        </w:rPr>
        <w:t>, treadmill</w:t>
      </w:r>
      <w:r w:rsidR="006105FF" w:rsidRPr="0031236D">
        <w:rPr>
          <w:rFonts w:asciiTheme="minorHAnsi" w:hAnsiTheme="minorHAnsi" w:cstheme="minorHAnsi"/>
          <w:b/>
          <w:bCs/>
          <w:color w:val="auto"/>
        </w:rPr>
        <w:t xml:space="preserve"> (middle)</w:t>
      </w:r>
      <w:r w:rsidR="000969E5" w:rsidRPr="0031236D">
        <w:rPr>
          <w:rFonts w:asciiTheme="minorHAnsi" w:hAnsiTheme="minorHAnsi" w:cstheme="minorHAnsi"/>
          <w:b/>
          <w:bCs/>
          <w:color w:val="auto"/>
        </w:rPr>
        <w:t xml:space="preserve">, and ergometer </w:t>
      </w:r>
      <w:r w:rsidR="006105FF" w:rsidRPr="0031236D">
        <w:rPr>
          <w:rFonts w:asciiTheme="minorHAnsi" w:hAnsiTheme="minorHAnsi" w:cstheme="minorHAnsi"/>
          <w:b/>
          <w:bCs/>
          <w:color w:val="auto"/>
        </w:rPr>
        <w:t xml:space="preserve">(right) </w:t>
      </w:r>
      <w:r w:rsidR="000969E5" w:rsidRPr="0031236D">
        <w:rPr>
          <w:rFonts w:asciiTheme="minorHAnsi" w:hAnsiTheme="minorHAnsi" w:cstheme="minorHAnsi"/>
          <w:b/>
          <w:bCs/>
          <w:color w:val="auto"/>
        </w:rPr>
        <w:t>wheelchair propulsion.</w:t>
      </w:r>
      <w:r w:rsidR="000969E5" w:rsidRPr="0005616A">
        <w:rPr>
          <w:rFonts w:asciiTheme="minorHAnsi" w:hAnsiTheme="minorHAnsi" w:cstheme="minorHAnsi"/>
          <w:color w:val="auto"/>
        </w:rPr>
        <w:t xml:space="preserve"> The dark gray dotted lines indicate the pooled mean for a combination and the red dotted lines are the mean + 1.96 standard deviations.</w:t>
      </w:r>
    </w:p>
    <w:p w14:paraId="55CDCFA3" w14:textId="53A37D80" w:rsidR="00B151B2" w:rsidRPr="0005616A" w:rsidRDefault="00B151B2" w:rsidP="00CD1661">
      <w:pPr>
        <w:rPr>
          <w:rFonts w:asciiTheme="minorHAnsi" w:hAnsiTheme="minorHAnsi" w:cstheme="minorHAnsi"/>
          <w:color w:val="auto"/>
        </w:rPr>
      </w:pPr>
    </w:p>
    <w:p w14:paraId="421276CF" w14:textId="630DF62F" w:rsidR="00B151B2" w:rsidRPr="0031236D" w:rsidRDefault="00B151B2" w:rsidP="00CD1661">
      <w:pPr>
        <w:rPr>
          <w:rFonts w:asciiTheme="minorHAnsi" w:hAnsiTheme="minorHAnsi" w:cstheme="minorHAnsi"/>
          <w:b/>
          <w:bCs/>
          <w:color w:val="auto"/>
        </w:rPr>
      </w:pPr>
      <w:r w:rsidRPr="0031236D">
        <w:rPr>
          <w:rFonts w:asciiTheme="minorHAnsi" w:hAnsiTheme="minorHAnsi" w:cstheme="minorHAnsi"/>
          <w:b/>
          <w:bCs/>
          <w:color w:val="auto"/>
        </w:rPr>
        <w:t>Table 1</w:t>
      </w:r>
      <w:r w:rsidR="00FF1C62" w:rsidRPr="0031236D">
        <w:rPr>
          <w:rFonts w:asciiTheme="minorHAnsi" w:hAnsiTheme="minorHAnsi" w:cstheme="minorHAnsi"/>
          <w:b/>
          <w:bCs/>
          <w:color w:val="auto"/>
        </w:rPr>
        <w:t>:</w:t>
      </w:r>
      <w:r w:rsidRPr="0031236D">
        <w:rPr>
          <w:rFonts w:asciiTheme="minorHAnsi" w:hAnsiTheme="minorHAnsi" w:cstheme="minorHAnsi"/>
          <w:b/>
          <w:bCs/>
          <w:color w:val="auto"/>
        </w:rPr>
        <w:t xml:space="preserve"> Comparison of set power output and actual power output measured with a measurement wheel.</w:t>
      </w:r>
    </w:p>
    <w:p w14:paraId="043CA232" w14:textId="7FA234EF" w:rsidR="002D6FB9" w:rsidRDefault="002D6FB9" w:rsidP="00CD1661">
      <w:pPr>
        <w:rPr>
          <w:rFonts w:asciiTheme="minorHAnsi" w:hAnsiTheme="minorHAnsi" w:cstheme="minorHAnsi"/>
          <w:color w:val="auto"/>
        </w:rPr>
      </w:pPr>
    </w:p>
    <w:p w14:paraId="06E01C0F" w14:textId="35D332F4" w:rsidR="002D6FB9" w:rsidRPr="0005616A" w:rsidRDefault="002D6FB9" w:rsidP="002D6FB9">
      <w:pPr>
        <w:rPr>
          <w:rFonts w:asciiTheme="minorHAnsi" w:hAnsiTheme="minorHAnsi" w:cstheme="minorHAnsi"/>
          <w:color w:val="auto"/>
        </w:rPr>
      </w:pPr>
      <w:r w:rsidRPr="0031236D">
        <w:rPr>
          <w:rFonts w:asciiTheme="minorHAnsi" w:hAnsiTheme="minorHAnsi" w:cstheme="minorHAnsi"/>
          <w:b/>
          <w:bCs/>
          <w:color w:val="auto"/>
        </w:rPr>
        <w:t>Table 2</w:t>
      </w:r>
      <w:r w:rsidR="00FF1C62" w:rsidRPr="0031236D">
        <w:rPr>
          <w:rFonts w:asciiTheme="minorHAnsi" w:hAnsiTheme="minorHAnsi" w:cstheme="minorHAnsi"/>
          <w:b/>
          <w:bCs/>
          <w:color w:val="auto"/>
        </w:rPr>
        <w:t>:</w:t>
      </w:r>
      <w:r w:rsidRPr="0005616A">
        <w:rPr>
          <w:rFonts w:asciiTheme="minorHAnsi" w:hAnsiTheme="minorHAnsi" w:cstheme="minorHAnsi"/>
          <w:color w:val="auto"/>
        </w:rPr>
        <w:t xml:space="preserve"> </w:t>
      </w:r>
      <w:r w:rsidRPr="0031236D">
        <w:rPr>
          <w:rFonts w:asciiTheme="minorHAnsi" w:hAnsiTheme="minorHAnsi" w:cstheme="minorHAnsi"/>
          <w:b/>
          <w:bCs/>
          <w:color w:val="auto"/>
        </w:rPr>
        <w:t>Factors influencing rolling friction and power output during manual wheelchair propulsion</w:t>
      </w:r>
      <w:r w:rsidR="00EA4C8D" w:rsidRPr="0031236D">
        <w:rPr>
          <w:rFonts w:asciiTheme="minorHAnsi" w:hAnsiTheme="minorHAnsi" w:cstheme="minorHAnsi"/>
          <w:b/>
          <w:bCs/>
          <w:color w:val="auto"/>
        </w:rPr>
        <w:t>.</w:t>
      </w:r>
      <w:r w:rsidR="00EA4C8D">
        <w:rPr>
          <w:rFonts w:asciiTheme="minorHAnsi" w:hAnsiTheme="minorHAnsi" w:cstheme="minorHAnsi"/>
          <w:color w:val="auto"/>
        </w:rPr>
        <w:t xml:space="preserve"> This table </w:t>
      </w:r>
      <w:r w:rsidR="004561EE">
        <w:rPr>
          <w:rFonts w:asciiTheme="minorHAnsi" w:hAnsiTheme="minorHAnsi" w:cstheme="minorHAnsi"/>
          <w:color w:val="auto"/>
        </w:rPr>
        <w:t xml:space="preserve">is </w:t>
      </w:r>
      <w:r w:rsidR="00EA4C8D">
        <w:rPr>
          <w:rFonts w:asciiTheme="minorHAnsi" w:hAnsiTheme="minorHAnsi" w:cstheme="minorHAnsi"/>
          <w:color w:val="auto"/>
        </w:rPr>
        <w:t xml:space="preserve">reprinted from </w:t>
      </w:r>
      <w:r w:rsidR="00EA4C8D" w:rsidRPr="00197BC4">
        <w:t xml:space="preserve">van der </w:t>
      </w:r>
      <w:proofErr w:type="spellStart"/>
      <w:r w:rsidR="00EA4C8D" w:rsidRPr="00197BC4">
        <w:t>Woude</w:t>
      </w:r>
      <w:proofErr w:type="spellEnd"/>
      <w:r w:rsidR="00A04B46" w:rsidRPr="00A04B46">
        <w:t xml:space="preserve"> et al</w:t>
      </w:r>
      <w:r w:rsidR="00EA4C8D">
        <w:t>.</w:t>
      </w:r>
      <w:r w:rsidRPr="0005616A">
        <w:rPr>
          <w:rFonts w:asciiTheme="minorHAnsi" w:hAnsiTheme="minorHAnsi" w:cstheme="minorHAnsi"/>
          <w:noProof/>
          <w:color w:val="auto"/>
          <w:vertAlign w:val="superscript"/>
        </w:rPr>
        <w:t>8</w:t>
      </w:r>
      <w:r w:rsidRPr="0005616A">
        <w:rPr>
          <w:rFonts w:asciiTheme="minorHAnsi" w:hAnsiTheme="minorHAnsi" w:cstheme="minorHAnsi"/>
          <w:color w:val="auto"/>
        </w:rPr>
        <w:t>.</w:t>
      </w:r>
    </w:p>
    <w:p w14:paraId="0CD5AA8A" w14:textId="77777777" w:rsidR="002D6FB9" w:rsidRPr="0005616A" w:rsidRDefault="002D6FB9" w:rsidP="00CD1661">
      <w:pPr>
        <w:rPr>
          <w:rFonts w:asciiTheme="minorHAnsi" w:hAnsiTheme="minorHAnsi" w:cstheme="minorHAnsi"/>
          <w:color w:val="auto"/>
        </w:rPr>
      </w:pPr>
    </w:p>
    <w:p w14:paraId="64B8CF78" w14:textId="2999E30E" w:rsidR="006305D7" w:rsidRPr="0005616A" w:rsidRDefault="006305D7" w:rsidP="00CD1661">
      <w:pPr>
        <w:rPr>
          <w:rFonts w:asciiTheme="minorHAnsi" w:hAnsiTheme="minorHAnsi" w:cstheme="minorHAnsi"/>
          <w:bCs/>
          <w:color w:val="auto"/>
        </w:rPr>
      </w:pPr>
      <w:r w:rsidRPr="0005616A">
        <w:rPr>
          <w:rFonts w:asciiTheme="minorHAnsi" w:hAnsiTheme="minorHAnsi" w:cstheme="minorHAnsi"/>
          <w:b/>
          <w:color w:val="auto"/>
        </w:rPr>
        <w:t>DISCUSSION</w:t>
      </w:r>
      <w:r w:rsidRPr="0005616A">
        <w:rPr>
          <w:rFonts w:asciiTheme="minorHAnsi" w:hAnsiTheme="minorHAnsi" w:cstheme="minorHAnsi"/>
          <w:b/>
          <w:bCs/>
          <w:color w:val="auto"/>
        </w:rPr>
        <w:t>:</w:t>
      </w:r>
    </w:p>
    <w:p w14:paraId="46B5F12B" w14:textId="797BE920" w:rsidR="00C43B5F" w:rsidRPr="0005616A" w:rsidRDefault="007A1CFC" w:rsidP="00CD1661">
      <w:pPr>
        <w:rPr>
          <w:rFonts w:asciiTheme="minorHAnsi" w:hAnsiTheme="minorHAnsi" w:cstheme="minorHAnsi"/>
          <w:color w:val="auto"/>
        </w:rPr>
      </w:pPr>
      <w:r w:rsidRPr="0005616A">
        <w:rPr>
          <w:rFonts w:asciiTheme="minorHAnsi" w:hAnsiTheme="minorHAnsi" w:cstheme="minorHAnsi"/>
          <w:color w:val="auto"/>
        </w:rPr>
        <w:t xml:space="preserve">In the previous </w:t>
      </w:r>
      <w:r w:rsidR="00C25A92" w:rsidRPr="0005616A">
        <w:rPr>
          <w:rFonts w:asciiTheme="minorHAnsi" w:hAnsiTheme="minorHAnsi" w:cstheme="minorHAnsi"/>
          <w:color w:val="auto"/>
        </w:rPr>
        <w:t>sections</w:t>
      </w:r>
      <w:r w:rsidRPr="0005616A">
        <w:rPr>
          <w:rFonts w:asciiTheme="minorHAnsi" w:hAnsiTheme="minorHAnsi" w:cstheme="minorHAnsi"/>
          <w:color w:val="auto"/>
        </w:rPr>
        <w:t xml:space="preserve"> an accessible methodology for determining and standardizing power output for different </w:t>
      </w:r>
      <w:r w:rsidR="00A23814" w:rsidRPr="00A23814">
        <w:rPr>
          <w:rFonts w:asciiTheme="minorHAnsi" w:hAnsiTheme="minorHAnsi" w:cstheme="minorHAnsi"/>
          <w:color w:val="auto"/>
        </w:rPr>
        <w:t>laboratory</w:t>
      </w:r>
      <w:r w:rsidRPr="0005616A">
        <w:rPr>
          <w:rFonts w:asciiTheme="minorHAnsi" w:hAnsiTheme="minorHAnsi" w:cstheme="minorHAnsi"/>
          <w:color w:val="auto"/>
        </w:rPr>
        <w:t>-based modalities</w:t>
      </w:r>
      <w:r w:rsidR="00EF488B" w:rsidRPr="0005616A">
        <w:rPr>
          <w:rFonts w:asciiTheme="minorHAnsi" w:hAnsiTheme="minorHAnsi" w:cstheme="minorHAnsi"/>
          <w:color w:val="auto"/>
        </w:rPr>
        <w:t xml:space="preserve"> was presented</w:t>
      </w:r>
      <w:r w:rsidRPr="0005616A">
        <w:rPr>
          <w:rFonts w:asciiTheme="minorHAnsi" w:hAnsiTheme="minorHAnsi" w:cstheme="minorHAnsi"/>
          <w:color w:val="auto"/>
        </w:rPr>
        <w:t>.</w:t>
      </w:r>
      <w:r w:rsidR="007C0222" w:rsidRPr="0005616A">
        <w:rPr>
          <w:rFonts w:asciiTheme="minorHAnsi" w:hAnsiTheme="minorHAnsi" w:cstheme="minorHAnsi"/>
          <w:color w:val="auto"/>
        </w:rPr>
        <w:t xml:space="preserve"> Additionally, a comparison between set power output and measured power output </w:t>
      </w:r>
      <w:r w:rsidR="00644CA0" w:rsidRPr="0005616A">
        <w:rPr>
          <w:rFonts w:asciiTheme="minorHAnsi" w:hAnsiTheme="minorHAnsi" w:cstheme="minorHAnsi"/>
          <w:color w:val="auto"/>
        </w:rPr>
        <w:t xml:space="preserve">during steady-state propulsion </w:t>
      </w:r>
      <w:r w:rsidR="007C0222" w:rsidRPr="0005616A">
        <w:rPr>
          <w:rFonts w:asciiTheme="minorHAnsi" w:hAnsiTheme="minorHAnsi" w:cstheme="minorHAnsi"/>
          <w:color w:val="auto"/>
        </w:rPr>
        <w:t xml:space="preserve">was made. </w:t>
      </w:r>
      <w:r w:rsidR="00835C9A" w:rsidRPr="0005616A">
        <w:rPr>
          <w:rFonts w:asciiTheme="minorHAnsi" w:hAnsiTheme="minorHAnsi" w:cstheme="minorHAnsi"/>
          <w:color w:val="auto"/>
        </w:rPr>
        <w:t xml:space="preserve">While systematic error was present as well as some variability, the tools presented are better than the alternative: not standardizing at all. </w:t>
      </w:r>
      <w:r w:rsidR="00573110" w:rsidRPr="0005616A">
        <w:rPr>
          <w:rFonts w:asciiTheme="minorHAnsi" w:hAnsiTheme="minorHAnsi" w:cstheme="minorHAnsi"/>
          <w:color w:val="auto"/>
        </w:rPr>
        <w:t xml:space="preserve">These results are similar to another study </w:t>
      </w:r>
      <w:r w:rsidR="00573110" w:rsidRPr="0005616A">
        <w:rPr>
          <w:rFonts w:asciiTheme="minorHAnsi" w:hAnsiTheme="minorHAnsi" w:cstheme="minorHAnsi"/>
          <w:color w:val="auto"/>
        </w:rPr>
        <w:lastRenderedPageBreak/>
        <w:t>that reported measured power output and set power output</w:t>
      </w:r>
      <w:r w:rsidR="00197BC4" w:rsidRPr="00197BC4">
        <w:rPr>
          <w:rFonts w:asciiTheme="minorHAnsi" w:hAnsiTheme="minorHAnsi" w:cstheme="minorHAnsi"/>
          <w:noProof/>
          <w:color w:val="auto"/>
          <w:vertAlign w:val="superscript"/>
        </w:rPr>
        <w:t>50</w:t>
      </w:r>
      <w:r w:rsidR="00573110" w:rsidRPr="0005616A">
        <w:rPr>
          <w:rFonts w:asciiTheme="minorHAnsi" w:hAnsiTheme="minorHAnsi" w:cstheme="minorHAnsi"/>
          <w:color w:val="auto"/>
        </w:rPr>
        <w:t xml:space="preserve">. </w:t>
      </w:r>
      <w:r w:rsidR="00C43B5F" w:rsidRPr="0005616A">
        <w:rPr>
          <w:rFonts w:asciiTheme="minorHAnsi" w:hAnsiTheme="minorHAnsi" w:cstheme="minorHAnsi"/>
          <w:color w:val="auto"/>
        </w:rPr>
        <w:t>Moreover, agreement between conditions was poor-</w:t>
      </w:r>
      <w:r w:rsidR="004561EE">
        <w:rPr>
          <w:rFonts w:asciiTheme="minorHAnsi" w:hAnsiTheme="minorHAnsi" w:cstheme="minorHAnsi"/>
          <w:color w:val="auto"/>
        </w:rPr>
        <w:t>to-</w:t>
      </w:r>
      <w:r w:rsidR="00C43B5F" w:rsidRPr="0005616A">
        <w:rPr>
          <w:rFonts w:asciiTheme="minorHAnsi" w:hAnsiTheme="minorHAnsi" w:cstheme="minorHAnsi"/>
          <w:color w:val="auto"/>
        </w:rPr>
        <w:t xml:space="preserve">moderate, indicating that extra attention should be paid when comparing studies using different modalities. </w:t>
      </w:r>
      <w:bookmarkStart w:id="16" w:name="_Hlk17814464"/>
      <w:r w:rsidR="00E11FCB" w:rsidRPr="0005616A">
        <w:rPr>
          <w:rFonts w:asciiTheme="minorHAnsi" w:hAnsiTheme="minorHAnsi" w:cstheme="minorHAnsi"/>
          <w:color w:val="auto"/>
        </w:rPr>
        <w:t xml:space="preserve">As expected, the ergometer condition presented the easiest </w:t>
      </w:r>
      <w:r w:rsidR="004561EE" w:rsidRPr="0005616A">
        <w:rPr>
          <w:rFonts w:asciiTheme="minorHAnsi" w:hAnsiTheme="minorHAnsi" w:cstheme="minorHAnsi"/>
          <w:color w:val="auto"/>
        </w:rPr>
        <w:t xml:space="preserve">environment </w:t>
      </w:r>
      <w:r w:rsidR="00E11FCB" w:rsidRPr="0005616A">
        <w:rPr>
          <w:rFonts w:asciiTheme="minorHAnsi" w:hAnsiTheme="minorHAnsi" w:cstheme="minorHAnsi"/>
          <w:color w:val="auto"/>
        </w:rPr>
        <w:t xml:space="preserve">to standardize </w:t>
      </w:r>
      <w:r w:rsidR="005B3E40" w:rsidRPr="0005616A">
        <w:rPr>
          <w:rFonts w:asciiTheme="minorHAnsi" w:hAnsiTheme="minorHAnsi" w:cstheme="minorHAnsi"/>
          <w:color w:val="auto"/>
        </w:rPr>
        <w:t>from the perspective of the operator</w:t>
      </w:r>
      <w:r w:rsidR="00E11FCB" w:rsidRPr="0005616A">
        <w:rPr>
          <w:rFonts w:asciiTheme="minorHAnsi" w:hAnsiTheme="minorHAnsi" w:cstheme="minorHAnsi"/>
          <w:color w:val="auto"/>
        </w:rPr>
        <w:t>.</w:t>
      </w:r>
      <w:r w:rsidR="00573110" w:rsidRPr="0005616A">
        <w:rPr>
          <w:rFonts w:asciiTheme="minorHAnsi" w:hAnsiTheme="minorHAnsi" w:cstheme="minorHAnsi"/>
          <w:color w:val="auto"/>
        </w:rPr>
        <w:t xml:space="preserve"> </w:t>
      </w:r>
      <w:bookmarkEnd w:id="16"/>
      <w:r w:rsidR="00573110" w:rsidRPr="0005616A">
        <w:rPr>
          <w:rFonts w:asciiTheme="minorHAnsi" w:hAnsiTheme="minorHAnsi" w:cstheme="minorHAnsi"/>
          <w:color w:val="auto"/>
        </w:rPr>
        <w:t>The ergometer performed better in the high friction settings.</w:t>
      </w:r>
      <w:r w:rsidR="00C43B5F" w:rsidRPr="0005616A">
        <w:rPr>
          <w:rFonts w:asciiTheme="minorHAnsi" w:hAnsiTheme="minorHAnsi" w:cstheme="minorHAnsi"/>
          <w:color w:val="auto"/>
        </w:rPr>
        <w:t xml:space="preserve"> The </w:t>
      </w:r>
      <w:r w:rsidR="009F28AB" w:rsidRPr="0005616A">
        <w:rPr>
          <w:rFonts w:asciiTheme="minorHAnsi" w:hAnsiTheme="minorHAnsi" w:cstheme="minorHAnsi"/>
          <w:color w:val="auto"/>
        </w:rPr>
        <w:t>blocks (3</w:t>
      </w:r>
      <w:r w:rsidR="004561EE">
        <w:rPr>
          <w:rFonts w:asciiTheme="minorHAnsi" w:hAnsiTheme="minorHAnsi" w:cstheme="minorHAnsi"/>
          <w:color w:val="auto"/>
        </w:rPr>
        <w:t xml:space="preserve"> </w:t>
      </w:r>
      <w:r w:rsidR="009F28AB" w:rsidRPr="0005616A">
        <w:rPr>
          <w:rFonts w:asciiTheme="minorHAnsi" w:hAnsiTheme="minorHAnsi" w:cstheme="minorHAnsi"/>
          <w:color w:val="auto"/>
        </w:rPr>
        <w:t>x</w:t>
      </w:r>
      <w:r w:rsidR="004561EE">
        <w:rPr>
          <w:rFonts w:asciiTheme="minorHAnsi" w:hAnsiTheme="minorHAnsi" w:cstheme="minorHAnsi"/>
          <w:color w:val="auto"/>
        </w:rPr>
        <w:t xml:space="preserve"> </w:t>
      </w:r>
      <w:r w:rsidR="009F28AB" w:rsidRPr="0005616A">
        <w:rPr>
          <w:rFonts w:asciiTheme="minorHAnsi" w:hAnsiTheme="minorHAnsi" w:cstheme="minorHAnsi"/>
          <w:color w:val="auto"/>
        </w:rPr>
        <w:t>4 min) within one modality showed good-</w:t>
      </w:r>
      <w:r w:rsidR="004561EE">
        <w:rPr>
          <w:rFonts w:asciiTheme="minorHAnsi" w:hAnsiTheme="minorHAnsi" w:cstheme="minorHAnsi"/>
          <w:color w:val="auto"/>
        </w:rPr>
        <w:t>to-</w:t>
      </w:r>
      <w:r w:rsidR="009F28AB" w:rsidRPr="0005616A">
        <w:rPr>
          <w:rFonts w:asciiTheme="minorHAnsi" w:hAnsiTheme="minorHAnsi" w:cstheme="minorHAnsi"/>
          <w:color w:val="auto"/>
        </w:rPr>
        <w:t>excellent and moderate-</w:t>
      </w:r>
      <w:r w:rsidR="004561EE">
        <w:rPr>
          <w:rFonts w:asciiTheme="minorHAnsi" w:hAnsiTheme="minorHAnsi" w:cstheme="minorHAnsi"/>
          <w:color w:val="auto"/>
        </w:rPr>
        <w:t>to-</w:t>
      </w:r>
      <w:r w:rsidR="009F28AB" w:rsidRPr="0005616A">
        <w:rPr>
          <w:rFonts w:asciiTheme="minorHAnsi" w:hAnsiTheme="minorHAnsi" w:cstheme="minorHAnsi"/>
          <w:color w:val="auto"/>
        </w:rPr>
        <w:t>excellent agreement. Interestingly, the ergometer performed worse over time</w:t>
      </w:r>
      <w:r w:rsidR="004561EE">
        <w:rPr>
          <w:rFonts w:asciiTheme="minorHAnsi" w:hAnsiTheme="minorHAnsi" w:cstheme="minorHAnsi"/>
          <w:color w:val="auto"/>
        </w:rPr>
        <w:t>,</w:t>
      </w:r>
      <w:r w:rsidR="009F28AB" w:rsidRPr="0005616A">
        <w:rPr>
          <w:rFonts w:asciiTheme="minorHAnsi" w:hAnsiTheme="minorHAnsi" w:cstheme="minorHAnsi"/>
          <w:color w:val="auto"/>
        </w:rPr>
        <w:t xml:space="preserve"> possibly due to sensor drift.</w:t>
      </w:r>
      <w:r w:rsidR="0031236D">
        <w:rPr>
          <w:rFonts w:asciiTheme="minorHAnsi" w:hAnsiTheme="minorHAnsi" w:cstheme="minorHAnsi"/>
          <w:color w:val="auto"/>
        </w:rPr>
        <w:t xml:space="preserve"> </w:t>
      </w:r>
      <w:r w:rsidR="00DB39A9" w:rsidRPr="0005616A">
        <w:rPr>
          <w:rFonts w:asciiTheme="minorHAnsi" w:hAnsiTheme="minorHAnsi" w:cstheme="minorHAnsi"/>
          <w:color w:val="auto"/>
        </w:rPr>
        <w:t>Therefore, it might be prudent to recalibrate the ergometer between every block.</w:t>
      </w:r>
      <w:r w:rsidR="00644CA0" w:rsidRPr="0005616A">
        <w:rPr>
          <w:rFonts w:asciiTheme="minorHAnsi" w:hAnsiTheme="minorHAnsi" w:cstheme="minorHAnsi"/>
          <w:color w:val="auto"/>
        </w:rPr>
        <w:t xml:space="preserve"> </w:t>
      </w:r>
      <w:bookmarkStart w:id="17" w:name="_Hlk17721885"/>
      <w:r w:rsidR="00644CA0" w:rsidRPr="0005616A">
        <w:rPr>
          <w:rFonts w:asciiTheme="minorHAnsi" w:hAnsiTheme="minorHAnsi" w:cstheme="minorHAnsi"/>
          <w:color w:val="auto"/>
        </w:rPr>
        <w:t>Note that these results are for low-intensity steady-state exercise and could differ for different protocols.</w:t>
      </w:r>
      <w:bookmarkEnd w:id="17"/>
    </w:p>
    <w:p w14:paraId="33CA6923" w14:textId="77777777" w:rsidR="00E11FCB" w:rsidRPr="0005616A" w:rsidRDefault="00E11FCB" w:rsidP="00CD1661">
      <w:pPr>
        <w:rPr>
          <w:i/>
          <w:color w:val="auto"/>
        </w:rPr>
      </w:pPr>
    </w:p>
    <w:p w14:paraId="2F29A8E8" w14:textId="03FA138F" w:rsidR="008F5FD4" w:rsidRPr="0005616A" w:rsidRDefault="0027478B" w:rsidP="00CD1661">
      <w:pPr>
        <w:rPr>
          <w:color w:val="auto"/>
        </w:rPr>
      </w:pPr>
      <w:r w:rsidRPr="0005616A">
        <w:rPr>
          <w:color w:val="auto"/>
        </w:rPr>
        <w:t xml:space="preserve">Minor mechanical or ergonomic changes in the wheelchair-user combination can have </w:t>
      </w:r>
      <w:r w:rsidR="004561EE">
        <w:rPr>
          <w:color w:val="auto"/>
        </w:rPr>
        <w:t xml:space="preserve">a </w:t>
      </w:r>
      <w:r w:rsidRPr="0005616A">
        <w:rPr>
          <w:color w:val="auto"/>
        </w:rPr>
        <w:t>large impact on experimental outcomes</w:t>
      </w:r>
      <w:r w:rsidR="00197BC4" w:rsidRPr="00197BC4">
        <w:rPr>
          <w:noProof/>
          <w:color w:val="auto"/>
          <w:vertAlign w:val="superscript"/>
        </w:rPr>
        <w:t>12,51</w:t>
      </w:r>
      <w:r w:rsidRPr="0005616A">
        <w:rPr>
          <w:color w:val="auto"/>
        </w:rPr>
        <w:t>.</w:t>
      </w:r>
      <w:r w:rsidR="0031236D">
        <w:rPr>
          <w:color w:val="auto"/>
        </w:rPr>
        <w:t xml:space="preserve"> </w:t>
      </w:r>
      <w:r w:rsidRPr="0005616A">
        <w:rPr>
          <w:color w:val="auto"/>
        </w:rPr>
        <w:t xml:space="preserve">Material maintenance and a full awareness of vehicle mechanical </w:t>
      </w:r>
      <w:r w:rsidR="004561EE">
        <w:rPr>
          <w:color w:val="auto"/>
        </w:rPr>
        <w:t>principles</w:t>
      </w:r>
      <w:r w:rsidR="004561EE" w:rsidRPr="0005616A">
        <w:rPr>
          <w:color w:val="auto"/>
        </w:rPr>
        <w:t xml:space="preserve"> </w:t>
      </w:r>
      <w:r w:rsidRPr="0005616A">
        <w:rPr>
          <w:color w:val="auto"/>
        </w:rPr>
        <w:t>are essential for performance outcomes and the validity of the experiment. The vehicle mechanics (</w:t>
      </w:r>
      <w:r w:rsidR="002910B6">
        <w:rPr>
          <w:color w:val="auto"/>
        </w:rPr>
        <w:t xml:space="preserve">e.g., </w:t>
      </w:r>
      <w:r w:rsidRPr="0005616A">
        <w:rPr>
          <w:color w:val="auto"/>
        </w:rPr>
        <w:t>mass, wheel sizes, tire type and pressure, alignment) and fit (</w:t>
      </w:r>
      <w:r w:rsidR="002910B6">
        <w:rPr>
          <w:color w:val="auto"/>
        </w:rPr>
        <w:t xml:space="preserve">e.g., </w:t>
      </w:r>
      <w:r w:rsidRPr="0005616A">
        <w:rPr>
          <w:color w:val="auto"/>
        </w:rPr>
        <w:t>for</w:t>
      </w:r>
      <w:r w:rsidR="004561EE">
        <w:rPr>
          <w:color w:val="auto"/>
        </w:rPr>
        <w:t>e</w:t>
      </w:r>
      <w:r w:rsidRPr="0005616A">
        <w:rPr>
          <w:color w:val="auto"/>
        </w:rPr>
        <w:t>-aft position</w:t>
      </w:r>
      <w:r w:rsidR="004561EE">
        <w:rPr>
          <w:color w:val="auto"/>
        </w:rPr>
        <w:t>,</w:t>
      </w:r>
      <w:r w:rsidRPr="0005616A">
        <w:rPr>
          <w:color w:val="auto"/>
        </w:rPr>
        <w:t xml:space="preserve"> center of mass, mass, frontal plane) of wheelchair-user combination will determine rolling and air drag in combination with environmental conditions. The mass and the orientation of the center of mass will affect rolling drag with respect to the larger rear wheels and the smaller castor wheels in front. A summary of factors influencing rolling friction is presented in </w:t>
      </w:r>
      <w:r w:rsidR="0049358A">
        <w:rPr>
          <w:b/>
          <w:bCs/>
          <w:color w:val="auto"/>
        </w:rPr>
        <w:t>Table 2</w:t>
      </w:r>
      <w:r w:rsidRPr="0005616A">
        <w:rPr>
          <w:color w:val="auto"/>
        </w:rPr>
        <w:t>.</w:t>
      </w:r>
      <w:r w:rsidR="008F5FD4" w:rsidRPr="0005616A">
        <w:rPr>
          <w:color w:val="auto"/>
        </w:rPr>
        <w:t xml:space="preserve"> Moreover, the wheelchair is often individualized. Apart from the intervention condition</w:t>
      </w:r>
      <w:r w:rsidR="004561EE">
        <w:rPr>
          <w:color w:val="auto"/>
        </w:rPr>
        <w:t>s</w:t>
      </w:r>
      <w:r w:rsidR="008F5FD4" w:rsidRPr="0005616A">
        <w:rPr>
          <w:color w:val="auto"/>
        </w:rPr>
        <w:t xml:space="preserve"> (</w:t>
      </w:r>
      <w:r w:rsidR="002910B6">
        <w:rPr>
          <w:color w:val="auto"/>
        </w:rPr>
        <w:t xml:space="preserve">e.g., </w:t>
      </w:r>
      <w:r w:rsidR="008F5FD4" w:rsidRPr="0005616A">
        <w:rPr>
          <w:color w:val="auto"/>
        </w:rPr>
        <w:t>vehicle mechanics or interface)</w:t>
      </w:r>
      <w:r w:rsidR="004561EE">
        <w:rPr>
          <w:color w:val="auto"/>
        </w:rPr>
        <w:t xml:space="preserve"> at each test</w:t>
      </w:r>
      <w:r w:rsidR="008F5FD4" w:rsidRPr="0005616A">
        <w:rPr>
          <w:color w:val="auto"/>
        </w:rPr>
        <w:t xml:space="preserve">, the wheelchair </w:t>
      </w:r>
      <w:r w:rsidR="004561EE">
        <w:rPr>
          <w:color w:val="auto"/>
        </w:rPr>
        <w:t xml:space="preserve">conditions </w:t>
      </w:r>
      <w:r w:rsidR="008F5FD4" w:rsidRPr="0005616A">
        <w:rPr>
          <w:color w:val="auto"/>
        </w:rPr>
        <w:t xml:space="preserve">must </w:t>
      </w:r>
      <w:r w:rsidR="004561EE">
        <w:rPr>
          <w:color w:val="auto"/>
        </w:rPr>
        <w:t xml:space="preserve">also </w:t>
      </w:r>
      <w:r w:rsidR="008F5FD4" w:rsidRPr="0005616A">
        <w:rPr>
          <w:color w:val="auto"/>
        </w:rPr>
        <w:t xml:space="preserve">be constant and </w:t>
      </w:r>
      <w:r w:rsidR="004561EE">
        <w:rPr>
          <w:color w:val="auto"/>
        </w:rPr>
        <w:t xml:space="preserve">its </w:t>
      </w:r>
      <w:r w:rsidR="008F5FD4" w:rsidRPr="0005616A">
        <w:rPr>
          <w:color w:val="auto"/>
        </w:rPr>
        <w:t>vehicle mechanics, including frame, seat</w:t>
      </w:r>
      <w:r w:rsidR="004561EE">
        <w:rPr>
          <w:color w:val="auto"/>
        </w:rPr>
        <w:t>,</w:t>
      </w:r>
      <w:r w:rsidR="0031236D">
        <w:rPr>
          <w:color w:val="auto"/>
        </w:rPr>
        <w:t xml:space="preserve"> </w:t>
      </w:r>
      <w:r w:rsidR="008F5FD4" w:rsidRPr="0005616A">
        <w:rPr>
          <w:color w:val="auto"/>
        </w:rPr>
        <w:t>and tire</w:t>
      </w:r>
      <w:r w:rsidR="004561EE">
        <w:rPr>
          <w:color w:val="auto"/>
        </w:rPr>
        <w:t>s</w:t>
      </w:r>
      <w:r w:rsidR="008F5FD4" w:rsidRPr="0005616A">
        <w:rPr>
          <w:color w:val="auto"/>
        </w:rPr>
        <w:t xml:space="preserve"> </w:t>
      </w:r>
      <w:r w:rsidR="004561EE">
        <w:rPr>
          <w:color w:val="auto"/>
        </w:rPr>
        <w:t xml:space="preserve">should be </w:t>
      </w:r>
      <w:r w:rsidR="004561EE" w:rsidRPr="0005616A">
        <w:rPr>
          <w:color w:val="auto"/>
        </w:rPr>
        <w:t>checked</w:t>
      </w:r>
      <w:r w:rsidR="008F5FD4" w:rsidRPr="0005616A">
        <w:rPr>
          <w:color w:val="auto"/>
        </w:rPr>
        <w:t xml:space="preserve">. The </w:t>
      </w:r>
      <w:r w:rsidR="004561EE">
        <w:rPr>
          <w:color w:val="auto"/>
        </w:rPr>
        <w:t>tires</w:t>
      </w:r>
      <w:r w:rsidR="004561EE" w:rsidRPr="0005616A">
        <w:rPr>
          <w:color w:val="auto"/>
        </w:rPr>
        <w:t xml:space="preserve"> </w:t>
      </w:r>
      <w:r w:rsidR="008F5FD4" w:rsidRPr="0005616A">
        <w:rPr>
          <w:color w:val="auto"/>
        </w:rPr>
        <w:t>need to be at a fixed pressure over tests and among individuals. Important checkpoints</w:t>
      </w:r>
      <w:r w:rsidR="00197BC4" w:rsidRPr="00197BC4">
        <w:rPr>
          <w:noProof/>
          <w:color w:val="auto"/>
          <w:vertAlign w:val="superscript"/>
        </w:rPr>
        <w:t>52</w:t>
      </w:r>
      <w:r w:rsidR="008F5FD4" w:rsidRPr="0005616A">
        <w:rPr>
          <w:color w:val="auto"/>
        </w:rPr>
        <w:t xml:space="preserve"> are possible friction points, rear wheel position</w:t>
      </w:r>
      <w:r w:rsidR="0018069E">
        <w:rPr>
          <w:color w:val="auto"/>
        </w:rPr>
        <w:t>,</w:t>
      </w:r>
      <w:r w:rsidR="008F5FD4" w:rsidRPr="0005616A">
        <w:rPr>
          <w:color w:val="auto"/>
        </w:rPr>
        <w:t xml:space="preserve"> and potential changes in wheel alignment</w:t>
      </w:r>
      <w:r w:rsidR="00197BC4" w:rsidRPr="00197BC4">
        <w:rPr>
          <w:noProof/>
          <w:color w:val="auto"/>
          <w:vertAlign w:val="superscript"/>
        </w:rPr>
        <w:t>36,53-55</w:t>
      </w:r>
      <w:r w:rsidR="008F5FD4" w:rsidRPr="0005616A">
        <w:rPr>
          <w:color w:val="auto"/>
        </w:rPr>
        <w:t>.</w:t>
      </w:r>
    </w:p>
    <w:p w14:paraId="73F8E9AE" w14:textId="77777777" w:rsidR="008F5FD4" w:rsidRPr="0005616A" w:rsidRDefault="008F5FD4" w:rsidP="00CD1661">
      <w:pPr>
        <w:rPr>
          <w:color w:val="auto"/>
        </w:rPr>
      </w:pPr>
    </w:p>
    <w:p w14:paraId="239F3BD4" w14:textId="53EAC328" w:rsidR="0027478B" w:rsidRPr="0005616A" w:rsidRDefault="0027478B" w:rsidP="00CD1661">
      <w:pPr>
        <w:pStyle w:val="ListParagraph"/>
        <w:ind w:left="0"/>
        <w:rPr>
          <w:color w:val="auto"/>
        </w:rPr>
      </w:pPr>
      <w:r w:rsidRPr="0005616A">
        <w:rPr>
          <w:color w:val="auto"/>
        </w:rPr>
        <w:t>Overground testing also requires ambulant technology for each of the indicators for cardiopulmonary strain, kinematics</w:t>
      </w:r>
      <w:r w:rsidR="0018069E">
        <w:rPr>
          <w:color w:val="auto"/>
        </w:rPr>
        <w:t>,</w:t>
      </w:r>
      <w:r w:rsidRPr="0005616A">
        <w:rPr>
          <w:color w:val="auto"/>
        </w:rPr>
        <w:t xml:space="preserve"> or kinetics outcomes. This can be met, but the practicality of complex measurements is limited</w:t>
      </w:r>
      <w:r w:rsidR="00E11FCB" w:rsidRPr="0005616A">
        <w:rPr>
          <w:color w:val="auto"/>
        </w:rPr>
        <w:t xml:space="preserve"> in a non-research environment</w:t>
      </w:r>
      <w:r w:rsidRPr="0005616A">
        <w:rPr>
          <w:color w:val="auto"/>
        </w:rPr>
        <w:t xml:space="preserve">. Coast-down tests are specific for the individual wheelchair-user combination and rolling surface. </w:t>
      </w:r>
      <w:r w:rsidR="0018069E" w:rsidRPr="0005616A">
        <w:rPr>
          <w:color w:val="auto"/>
        </w:rPr>
        <w:t>However</w:t>
      </w:r>
      <w:r w:rsidR="0018069E">
        <w:rPr>
          <w:color w:val="auto"/>
        </w:rPr>
        <w:t>,</w:t>
      </w:r>
      <w:r w:rsidR="0018069E" w:rsidRPr="0005616A">
        <w:rPr>
          <w:color w:val="auto"/>
        </w:rPr>
        <w:t xml:space="preserve"> they </w:t>
      </w:r>
      <w:r w:rsidRPr="0005616A">
        <w:rPr>
          <w:color w:val="auto"/>
        </w:rPr>
        <w:t>are static</w:t>
      </w:r>
      <w:r w:rsidR="0018069E">
        <w:rPr>
          <w:color w:val="auto"/>
        </w:rPr>
        <w:t>,</w:t>
      </w:r>
      <w:r w:rsidRPr="0005616A">
        <w:rPr>
          <w:color w:val="auto"/>
        </w:rPr>
        <w:t xml:space="preserve"> </w:t>
      </w:r>
      <w:r w:rsidR="00E11FCB" w:rsidRPr="0005616A">
        <w:rPr>
          <w:color w:val="auto"/>
        </w:rPr>
        <w:t xml:space="preserve">so they might not capture all </w:t>
      </w:r>
      <w:r w:rsidR="0018069E">
        <w:rPr>
          <w:color w:val="auto"/>
        </w:rPr>
        <w:t xml:space="preserve">the </w:t>
      </w:r>
      <w:r w:rsidR="00E11FCB" w:rsidRPr="0005616A">
        <w:rPr>
          <w:color w:val="auto"/>
        </w:rPr>
        <w:t>characteristics of the wheelchair-user combination</w:t>
      </w:r>
      <w:r w:rsidR="00197BC4" w:rsidRPr="00197BC4">
        <w:rPr>
          <w:noProof/>
          <w:color w:val="auto"/>
          <w:vertAlign w:val="superscript"/>
        </w:rPr>
        <w:t>56</w:t>
      </w:r>
      <w:r w:rsidR="00E11FCB" w:rsidRPr="0005616A">
        <w:rPr>
          <w:color w:val="auto"/>
        </w:rPr>
        <w:t xml:space="preserve">. </w:t>
      </w:r>
      <w:r w:rsidR="0018069E">
        <w:rPr>
          <w:color w:val="auto"/>
        </w:rPr>
        <w:t>They are</w:t>
      </w:r>
      <w:r w:rsidR="00E11FCB" w:rsidRPr="0005616A">
        <w:rPr>
          <w:color w:val="auto"/>
        </w:rPr>
        <w:t xml:space="preserve"> especially sensitive to changes in </w:t>
      </w:r>
      <w:r w:rsidR="0018069E">
        <w:rPr>
          <w:color w:val="auto"/>
        </w:rPr>
        <w:t xml:space="preserve">the </w:t>
      </w:r>
      <w:r w:rsidR="00E11FCB" w:rsidRPr="0005616A">
        <w:rPr>
          <w:color w:val="auto"/>
        </w:rPr>
        <w:t xml:space="preserve">center of mass, which might explain the small differences between the coast-down test and the measured </w:t>
      </w:r>
      <w:proofErr w:type="spellStart"/>
      <w:r w:rsidR="00E11FCB" w:rsidRPr="0005616A">
        <w:rPr>
          <w:color w:val="auto"/>
        </w:rPr>
        <w:t>overground</w:t>
      </w:r>
      <w:proofErr w:type="spellEnd"/>
      <w:r w:rsidR="00E11FCB" w:rsidRPr="0005616A">
        <w:rPr>
          <w:color w:val="auto"/>
        </w:rPr>
        <w:t xml:space="preserve"> power output.</w:t>
      </w:r>
      <w:r w:rsidR="004F437B" w:rsidRPr="0005616A">
        <w:rPr>
          <w:color w:val="auto"/>
        </w:rPr>
        <w:t xml:space="preserve"> These limitations are also found in the drag test</w:t>
      </w:r>
      <w:r w:rsidR="00F7457A">
        <w:rPr>
          <w:color w:val="auto"/>
        </w:rPr>
        <w:t xml:space="preserve"> and ergometer calibration</w:t>
      </w:r>
      <w:r w:rsidR="004F437B" w:rsidRPr="0005616A">
        <w:rPr>
          <w:color w:val="auto"/>
        </w:rPr>
        <w:t>, which also assume a static position of the wheelchair user.</w:t>
      </w:r>
    </w:p>
    <w:p w14:paraId="4AB485C7" w14:textId="2858DBCB" w:rsidR="00E11FCB" w:rsidRDefault="00E11FCB" w:rsidP="00CD1661">
      <w:pPr>
        <w:rPr>
          <w:i/>
          <w:color w:val="auto"/>
        </w:rPr>
      </w:pPr>
    </w:p>
    <w:p w14:paraId="73F4B1AA" w14:textId="05BDB272" w:rsidR="00910BC3" w:rsidRPr="00D30B6C" w:rsidRDefault="00910BC3" w:rsidP="00D30B6C">
      <w:pPr>
        <w:pStyle w:val="ListParagraph"/>
        <w:ind w:left="0"/>
        <w:rPr>
          <w:iCs/>
          <w:color w:val="auto"/>
        </w:rPr>
      </w:pPr>
      <w:r w:rsidRPr="0005616A">
        <w:rPr>
          <w:color w:val="auto"/>
        </w:rPr>
        <w:t>The drag test measures the resisting forces of rolling and internal drag of each individual wheelchair-user combination. It is clearly sensitive to vehicle mechanics of the wheelchair, but also position and body orientation of the user. A standardized procedure is essential</w:t>
      </w:r>
      <w:r w:rsidRPr="00F22F25">
        <w:rPr>
          <w:noProof/>
          <w:color w:val="auto"/>
          <w:vertAlign w:val="superscript"/>
        </w:rPr>
        <w:t>20,36</w:t>
      </w:r>
      <w:r w:rsidRPr="0005616A">
        <w:rPr>
          <w:color w:val="auto"/>
        </w:rPr>
        <w:t>, where at a constant belt speed, the user-wheelchair combination is pulled over the belt being connected to a unidimensional calibrated force transducer on the frame of the treadmill at a series of slope angles (</w:t>
      </w:r>
      <w:r w:rsidRPr="00D30B6C">
        <w:rPr>
          <w:b/>
          <w:bCs/>
          <w:color w:val="auto"/>
        </w:rPr>
        <w:t>Figure 2</w:t>
      </w:r>
      <w:r w:rsidRPr="0005616A">
        <w:rPr>
          <w:color w:val="auto"/>
        </w:rPr>
        <w:t>). A treadmill adaptor for load cell</w:t>
      </w:r>
      <w:r w:rsidR="0018069E">
        <w:rPr>
          <w:color w:val="auto"/>
        </w:rPr>
        <w:t>s</w:t>
      </w:r>
      <w:r w:rsidRPr="0005616A">
        <w:rPr>
          <w:color w:val="auto"/>
        </w:rPr>
        <w:t xml:space="preserve"> that can be adjusted to the height of the center axis of the wheelchair</w:t>
      </w:r>
      <w:r w:rsidR="0018069E" w:rsidRPr="0018069E">
        <w:rPr>
          <w:color w:val="auto"/>
        </w:rPr>
        <w:t xml:space="preserve"> </w:t>
      </w:r>
      <w:r w:rsidR="0018069E" w:rsidRPr="0005616A">
        <w:rPr>
          <w:color w:val="auto"/>
        </w:rPr>
        <w:t>is required</w:t>
      </w:r>
      <w:r w:rsidRPr="0005616A">
        <w:rPr>
          <w:color w:val="auto"/>
        </w:rPr>
        <w:t xml:space="preserve">. Using linear regression analysis provides a static estimate of the mean drag force on the treadmill belt at zero inclination for a given wheelchair-user combination, which provides the mean external power output with the product of belt </w:t>
      </w:r>
      <w:r w:rsidRPr="0005616A">
        <w:rPr>
          <w:color w:val="auto"/>
        </w:rPr>
        <w:lastRenderedPageBreak/>
        <w:t>speed</w:t>
      </w:r>
      <w:r w:rsidR="00CE1F43">
        <w:rPr>
          <w:color w:val="auto"/>
        </w:rPr>
        <w:t xml:space="preserve"> </w:t>
      </w:r>
      <w:r w:rsidRPr="0005616A">
        <w:rPr>
          <w:color w:val="auto"/>
        </w:rPr>
        <w:t>and drag force. The drag test is robust with regards to small differences in the execution of the test by different operators (</w:t>
      </w:r>
      <w:r>
        <w:rPr>
          <w:color w:val="auto"/>
        </w:rPr>
        <w:t xml:space="preserve">e.g., </w:t>
      </w:r>
      <w:r w:rsidRPr="0005616A">
        <w:rPr>
          <w:color w:val="auto"/>
        </w:rPr>
        <w:t>position of the rope)</w:t>
      </w:r>
      <w:r w:rsidRPr="00F22F25">
        <w:rPr>
          <w:noProof/>
          <w:color w:val="auto"/>
          <w:vertAlign w:val="superscript"/>
        </w:rPr>
        <w:t>37</w:t>
      </w:r>
      <w:r w:rsidRPr="0005616A">
        <w:rPr>
          <w:color w:val="auto"/>
        </w:rPr>
        <w:t xml:space="preserve">. </w:t>
      </w:r>
    </w:p>
    <w:p w14:paraId="23500ADB" w14:textId="77777777" w:rsidR="00910BC3" w:rsidRPr="0005616A" w:rsidRDefault="00910BC3" w:rsidP="00CD1661">
      <w:pPr>
        <w:rPr>
          <w:i/>
          <w:color w:val="auto"/>
        </w:rPr>
      </w:pPr>
    </w:p>
    <w:p w14:paraId="49FB9C47" w14:textId="230D021E" w:rsidR="0027478B" w:rsidRPr="0005616A" w:rsidRDefault="0027478B" w:rsidP="00CD1661">
      <w:pPr>
        <w:rPr>
          <w:color w:val="auto"/>
        </w:rPr>
      </w:pPr>
      <w:r w:rsidRPr="0005616A">
        <w:rPr>
          <w:color w:val="auto"/>
        </w:rPr>
        <w:t xml:space="preserve">Although sometimes assumed an apparently simple test, each of the testing elements </w:t>
      </w:r>
      <w:r w:rsidR="00215F2D" w:rsidRPr="0005616A">
        <w:rPr>
          <w:color w:val="auto"/>
        </w:rPr>
        <w:t xml:space="preserve">of the drag test </w:t>
      </w:r>
      <w:r w:rsidRPr="0005616A">
        <w:rPr>
          <w:color w:val="auto"/>
        </w:rPr>
        <w:t>require</w:t>
      </w:r>
      <w:r w:rsidR="00215F2D" w:rsidRPr="0005616A">
        <w:rPr>
          <w:color w:val="auto"/>
        </w:rPr>
        <w:t>s</w:t>
      </w:r>
      <w:r w:rsidRPr="0005616A">
        <w:rPr>
          <w:color w:val="auto"/>
        </w:rPr>
        <w:t xml:space="preserve"> understanding of </w:t>
      </w:r>
      <w:r w:rsidR="0018069E">
        <w:rPr>
          <w:color w:val="auto"/>
        </w:rPr>
        <w:t xml:space="preserve">the </w:t>
      </w:r>
      <w:r w:rsidRPr="0005616A">
        <w:rPr>
          <w:color w:val="auto"/>
        </w:rPr>
        <w:t xml:space="preserve">underlying theory and training </w:t>
      </w:r>
      <w:r w:rsidR="0018069E">
        <w:rPr>
          <w:color w:val="auto"/>
        </w:rPr>
        <w:t>on all</w:t>
      </w:r>
      <w:r w:rsidR="0018069E" w:rsidRPr="0005616A">
        <w:rPr>
          <w:color w:val="auto"/>
        </w:rPr>
        <w:t xml:space="preserve"> </w:t>
      </w:r>
      <w:r w:rsidR="0018069E">
        <w:rPr>
          <w:color w:val="auto"/>
        </w:rPr>
        <w:t xml:space="preserve">the details of the </w:t>
      </w:r>
      <w:r w:rsidRPr="0005616A">
        <w:rPr>
          <w:color w:val="auto"/>
        </w:rPr>
        <w:t>procedures</w:t>
      </w:r>
      <w:r w:rsidRPr="0005616A">
        <w:rPr>
          <w:noProof/>
          <w:color w:val="auto"/>
          <w:vertAlign w:val="superscript"/>
        </w:rPr>
        <w:t>8</w:t>
      </w:r>
      <w:r w:rsidRPr="0005616A">
        <w:rPr>
          <w:color w:val="auto"/>
        </w:rPr>
        <w:t xml:space="preserve">. </w:t>
      </w:r>
      <w:r w:rsidR="00B94586" w:rsidRPr="0005616A">
        <w:rPr>
          <w:color w:val="auto"/>
        </w:rPr>
        <w:t>Similar to the coast-down test, this test is especially sensitive to changes in center of mass. Moreover, t</w:t>
      </w:r>
      <w:r w:rsidRPr="0005616A">
        <w:rPr>
          <w:color w:val="auto"/>
        </w:rPr>
        <w:t>he behavior and sensitivity of the strain gauge-based force transducers, their consistent calibration (</w:t>
      </w:r>
      <w:r w:rsidR="008C1E63">
        <w:rPr>
          <w:color w:val="auto"/>
        </w:rPr>
        <w:t xml:space="preserve">i.e., </w:t>
      </w:r>
      <w:r w:rsidRPr="0005616A">
        <w:rPr>
          <w:color w:val="auto"/>
        </w:rPr>
        <w:t>precision of calibration weights, sequence of mounting)</w:t>
      </w:r>
      <w:r w:rsidR="00F22F25" w:rsidRPr="00F22F25">
        <w:rPr>
          <w:noProof/>
          <w:color w:val="auto"/>
          <w:vertAlign w:val="superscript"/>
        </w:rPr>
        <w:t>20,36,37</w:t>
      </w:r>
      <w:r w:rsidRPr="0005616A">
        <w:rPr>
          <w:color w:val="auto"/>
        </w:rPr>
        <w:t xml:space="preserve">, as well as </w:t>
      </w:r>
      <w:r w:rsidR="0000489E">
        <w:rPr>
          <w:color w:val="auto"/>
        </w:rPr>
        <w:t xml:space="preserve">any of </w:t>
      </w:r>
      <w:r w:rsidRPr="0005616A">
        <w:rPr>
          <w:color w:val="auto"/>
        </w:rPr>
        <w:t>the procedure</w:t>
      </w:r>
      <w:r w:rsidR="0000489E">
        <w:rPr>
          <w:color w:val="auto"/>
        </w:rPr>
        <w:t>s</w:t>
      </w:r>
      <w:r w:rsidRPr="0005616A">
        <w:rPr>
          <w:color w:val="auto"/>
        </w:rPr>
        <w:t xml:space="preserve"> of the drag test </w:t>
      </w:r>
      <w:r w:rsidR="00B71690" w:rsidRPr="0005616A">
        <w:rPr>
          <w:color w:val="auto"/>
        </w:rPr>
        <w:t xml:space="preserve">that </w:t>
      </w:r>
      <w:r w:rsidRPr="0005616A">
        <w:rPr>
          <w:color w:val="auto"/>
        </w:rPr>
        <w:t>are sensitive to changes in speed or inclination angle of the treadmill</w:t>
      </w:r>
      <w:r w:rsidR="00B71690" w:rsidRPr="0005616A">
        <w:rPr>
          <w:color w:val="auto"/>
        </w:rPr>
        <w:t xml:space="preserve"> all have to be considered</w:t>
      </w:r>
      <w:r w:rsidRPr="0005616A">
        <w:rPr>
          <w:color w:val="auto"/>
        </w:rPr>
        <w:t xml:space="preserve">. </w:t>
      </w:r>
      <w:r w:rsidR="00B71690" w:rsidRPr="0005616A">
        <w:rPr>
          <w:color w:val="auto"/>
        </w:rPr>
        <w:t>This means that the treadmill itself needs to be checked and calibrated as well</w:t>
      </w:r>
      <w:r w:rsidR="00F22F25" w:rsidRPr="00F22F25">
        <w:rPr>
          <w:noProof/>
          <w:color w:val="auto"/>
          <w:vertAlign w:val="superscript"/>
        </w:rPr>
        <w:t>37</w:t>
      </w:r>
      <w:r w:rsidRPr="0005616A">
        <w:rPr>
          <w:color w:val="auto"/>
        </w:rPr>
        <w:t xml:space="preserve">. Consistent awareness of such noise generating phenomena must be </w:t>
      </w:r>
      <w:r w:rsidR="0018069E">
        <w:rPr>
          <w:color w:val="auto"/>
        </w:rPr>
        <w:t>tracked and</w:t>
      </w:r>
      <w:r w:rsidR="0018069E" w:rsidRPr="0005616A">
        <w:rPr>
          <w:color w:val="auto"/>
        </w:rPr>
        <w:t xml:space="preserve"> executed</w:t>
      </w:r>
      <w:r w:rsidRPr="0005616A">
        <w:rPr>
          <w:color w:val="auto"/>
        </w:rPr>
        <w:t xml:space="preserve"> in day-to-day experimentation.</w:t>
      </w:r>
      <w:r w:rsidR="00E11FCB" w:rsidRPr="0005616A">
        <w:rPr>
          <w:color w:val="auto"/>
        </w:rPr>
        <w:t xml:space="preserve"> </w:t>
      </w:r>
    </w:p>
    <w:p w14:paraId="680D9B88" w14:textId="77777777" w:rsidR="00E11FCB" w:rsidRPr="0005616A" w:rsidRDefault="00E11FCB" w:rsidP="00CD1661">
      <w:pPr>
        <w:rPr>
          <w:i/>
          <w:color w:val="auto"/>
        </w:rPr>
      </w:pPr>
    </w:p>
    <w:p w14:paraId="2C793793" w14:textId="32F50148" w:rsidR="0027478B" w:rsidRPr="0005616A" w:rsidRDefault="0027478B" w:rsidP="00CD1661">
      <w:pPr>
        <w:rPr>
          <w:color w:val="auto"/>
        </w:rPr>
      </w:pPr>
      <w:r w:rsidRPr="0005616A">
        <w:rPr>
          <w:color w:val="auto"/>
        </w:rPr>
        <w:t>Precision of power output-based simulations and their outcomes are fully dependent on the standardization, practice</w:t>
      </w:r>
      <w:r w:rsidR="0018069E">
        <w:rPr>
          <w:color w:val="auto"/>
        </w:rPr>
        <w:t>,</w:t>
      </w:r>
      <w:r w:rsidRPr="0005616A">
        <w:rPr>
          <w:color w:val="auto"/>
        </w:rPr>
        <w:t xml:space="preserve"> and training of those who conduct the experiments. Diversity of treadmills, </w:t>
      </w:r>
      <w:r w:rsidR="0018069E" w:rsidRPr="0005616A">
        <w:rPr>
          <w:color w:val="auto"/>
        </w:rPr>
        <w:t>ergometer</w:t>
      </w:r>
      <w:r w:rsidR="002A36F6">
        <w:rPr>
          <w:color w:val="auto"/>
        </w:rPr>
        <w:t>s</w:t>
      </w:r>
      <w:r w:rsidR="0018069E">
        <w:rPr>
          <w:color w:val="auto"/>
        </w:rPr>
        <w:t>,</w:t>
      </w:r>
      <w:r w:rsidR="0018069E" w:rsidRPr="0005616A">
        <w:rPr>
          <w:color w:val="auto"/>
        </w:rPr>
        <w:t xml:space="preserve"> </w:t>
      </w:r>
      <w:r w:rsidRPr="0005616A">
        <w:rPr>
          <w:color w:val="auto"/>
        </w:rPr>
        <w:t>or any other electronically motor driven device</w:t>
      </w:r>
      <w:r w:rsidR="001D3776">
        <w:rPr>
          <w:color w:val="auto"/>
        </w:rPr>
        <w:t xml:space="preserve"> </w:t>
      </w:r>
      <w:r w:rsidRPr="0005616A">
        <w:rPr>
          <w:color w:val="auto"/>
        </w:rPr>
        <w:t>can be an issue, as shown by De Groot</w:t>
      </w:r>
      <w:r w:rsidR="00A04B46" w:rsidRPr="00A04B46">
        <w:rPr>
          <w:color w:val="auto"/>
        </w:rPr>
        <w:t xml:space="preserve"> et al</w:t>
      </w:r>
      <w:r w:rsidR="00F233E1" w:rsidRPr="0005616A">
        <w:rPr>
          <w:color w:val="auto"/>
        </w:rPr>
        <w:t>.</w:t>
      </w:r>
      <w:r w:rsidR="00197BC4" w:rsidRPr="00197BC4">
        <w:rPr>
          <w:noProof/>
          <w:color w:val="auto"/>
          <w:vertAlign w:val="superscript"/>
        </w:rPr>
        <w:t>51</w:t>
      </w:r>
      <w:r w:rsidRPr="0005616A">
        <w:rPr>
          <w:color w:val="auto"/>
        </w:rPr>
        <w:t>. In exchange of population-based data</w:t>
      </w:r>
      <w:r w:rsidR="004C4E85">
        <w:rPr>
          <w:color w:val="auto"/>
        </w:rPr>
        <w:t>,</w:t>
      </w:r>
      <w:r w:rsidRPr="0005616A">
        <w:rPr>
          <w:color w:val="auto"/>
        </w:rPr>
        <w:t xml:space="preserve"> </w:t>
      </w:r>
      <w:r w:rsidR="00EF488B" w:rsidRPr="0005616A">
        <w:rPr>
          <w:color w:val="auto"/>
        </w:rPr>
        <w:t>one</w:t>
      </w:r>
      <w:r w:rsidRPr="0005616A">
        <w:rPr>
          <w:color w:val="auto"/>
        </w:rPr>
        <w:t xml:space="preserve"> should be aware of the potential role of such differences on the </w:t>
      </w:r>
      <w:r w:rsidR="002A36F6">
        <w:rPr>
          <w:color w:val="auto"/>
        </w:rPr>
        <w:t xml:space="preserve">test </w:t>
      </w:r>
      <w:r w:rsidRPr="0005616A">
        <w:rPr>
          <w:color w:val="auto"/>
        </w:rPr>
        <w:t>outcomes. In any wheelchair experiment</w:t>
      </w:r>
      <w:r w:rsidR="002A36F6">
        <w:rPr>
          <w:color w:val="auto"/>
        </w:rPr>
        <w:t>,</w:t>
      </w:r>
      <w:r w:rsidRPr="0005616A">
        <w:rPr>
          <w:color w:val="auto"/>
        </w:rPr>
        <w:t xml:space="preserve"> a proper explanation of the testing conditions and open </w:t>
      </w:r>
      <w:r w:rsidR="00494652">
        <w:rPr>
          <w:color w:val="auto"/>
        </w:rPr>
        <w:t>presentation of the</w:t>
      </w:r>
      <w:r w:rsidR="00494652" w:rsidRPr="0005616A">
        <w:rPr>
          <w:color w:val="auto"/>
        </w:rPr>
        <w:t xml:space="preserve"> </w:t>
      </w:r>
      <w:r w:rsidRPr="0005616A">
        <w:rPr>
          <w:color w:val="auto"/>
        </w:rPr>
        <w:t>actual values for speed, resistance</w:t>
      </w:r>
      <w:r w:rsidR="00494652">
        <w:rPr>
          <w:color w:val="auto"/>
        </w:rPr>
        <w:t>,</w:t>
      </w:r>
      <w:r w:rsidRPr="0005616A">
        <w:rPr>
          <w:color w:val="auto"/>
        </w:rPr>
        <w:t xml:space="preserve"> and power output should be presented for any subgroup or measurement condition.</w:t>
      </w:r>
      <w:r w:rsidR="0031236D">
        <w:rPr>
          <w:color w:val="auto"/>
        </w:rPr>
        <w:t xml:space="preserve"> </w:t>
      </w:r>
    </w:p>
    <w:p w14:paraId="6B6F8E51" w14:textId="04DAA5D3" w:rsidR="00573110" w:rsidRPr="0005616A" w:rsidRDefault="00573110" w:rsidP="00CD1661">
      <w:pPr>
        <w:rPr>
          <w:color w:val="auto"/>
        </w:rPr>
      </w:pPr>
    </w:p>
    <w:p w14:paraId="4E0EF6F4" w14:textId="3F523813" w:rsidR="00573110" w:rsidRPr="0005616A" w:rsidRDefault="005B3E40" w:rsidP="00CD1661">
      <w:pPr>
        <w:rPr>
          <w:color w:val="auto"/>
        </w:rPr>
      </w:pPr>
      <w:r w:rsidRPr="0005616A">
        <w:rPr>
          <w:color w:val="auto"/>
        </w:rPr>
        <w:t xml:space="preserve">In wheelchair experimentation, heterogeneity of the test sample is hard to escape from when focusing on the actual wheelchair users. Among those, people with a spinal cord injury are most frequently subject to research, </w:t>
      </w:r>
      <w:r w:rsidR="002456E6" w:rsidRPr="002456E6">
        <w:rPr>
          <w:color w:val="auto"/>
        </w:rPr>
        <w:t>because</w:t>
      </w:r>
      <w:r w:rsidR="002456E6" w:rsidRPr="0005616A">
        <w:rPr>
          <w:color w:val="auto"/>
        </w:rPr>
        <w:t xml:space="preserve"> </w:t>
      </w:r>
      <w:r w:rsidRPr="0005616A">
        <w:rPr>
          <w:color w:val="auto"/>
        </w:rPr>
        <w:t xml:space="preserve">they tend to have a stable spinal cord lesion for the rest of their lives. Lesion level, completeness, gender, age, talent, </w:t>
      </w:r>
      <w:r w:rsidR="002456E6">
        <w:rPr>
          <w:color w:val="auto"/>
        </w:rPr>
        <w:t xml:space="preserve">and </w:t>
      </w:r>
      <w:r w:rsidRPr="0005616A">
        <w:rPr>
          <w:color w:val="auto"/>
        </w:rPr>
        <w:t>training status determine the heterogeneity of such study groups</w:t>
      </w:r>
      <w:r w:rsidR="00197BC4" w:rsidRPr="00197BC4">
        <w:rPr>
          <w:noProof/>
          <w:color w:val="auto"/>
          <w:vertAlign w:val="superscript"/>
        </w:rPr>
        <w:t>57</w:t>
      </w:r>
      <w:r w:rsidRPr="0005616A">
        <w:rPr>
          <w:color w:val="auto"/>
        </w:rPr>
        <w:t>.</w:t>
      </w:r>
      <w:r w:rsidR="0031236D">
        <w:rPr>
          <w:color w:val="auto"/>
        </w:rPr>
        <w:t xml:space="preserve"> </w:t>
      </w:r>
      <w:r w:rsidRPr="0005616A">
        <w:rPr>
          <w:color w:val="auto"/>
        </w:rPr>
        <w:t xml:space="preserve">Increasing the number of participants through multicenter collaboration is </w:t>
      </w:r>
      <w:r w:rsidR="00F7457A">
        <w:rPr>
          <w:color w:val="auto"/>
        </w:rPr>
        <w:t>an important</w:t>
      </w:r>
      <w:r w:rsidR="00F7457A" w:rsidRPr="0005616A">
        <w:rPr>
          <w:color w:val="auto"/>
        </w:rPr>
        <w:t xml:space="preserve"> </w:t>
      </w:r>
      <w:r w:rsidRPr="0005616A">
        <w:rPr>
          <w:color w:val="auto"/>
        </w:rPr>
        <w:t>way to circumvent this and increase the power of experimentation</w:t>
      </w:r>
      <w:r w:rsidR="00197BC4" w:rsidRPr="00197BC4">
        <w:rPr>
          <w:noProof/>
          <w:color w:val="auto"/>
          <w:vertAlign w:val="superscript"/>
        </w:rPr>
        <w:t>57</w:t>
      </w:r>
      <w:r w:rsidRPr="0005616A">
        <w:rPr>
          <w:color w:val="auto"/>
        </w:rPr>
        <w:t>, even in the early stage</w:t>
      </w:r>
      <w:r w:rsidR="002A36F6">
        <w:rPr>
          <w:color w:val="auto"/>
        </w:rPr>
        <w:t>s</w:t>
      </w:r>
      <w:r w:rsidRPr="0005616A">
        <w:rPr>
          <w:color w:val="auto"/>
        </w:rPr>
        <w:t xml:space="preserve"> of rehabilitation</w:t>
      </w:r>
      <w:r w:rsidRPr="0005616A">
        <w:rPr>
          <w:noProof/>
          <w:color w:val="auto"/>
          <w:vertAlign w:val="superscript"/>
        </w:rPr>
        <w:t>10</w:t>
      </w:r>
      <w:r w:rsidRPr="0005616A">
        <w:rPr>
          <w:color w:val="auto"/>
        </w:rPr>
        <w:t xml:space="preserve">. </w:t>
      </w:r>
      <w:r w:rsidR="0027478B" w:rsidRPr="0005616A">
        <w:rPr>
          <w:color w:val="auto"/>
        </w:rPr>
        <w:t>This paper is hopefully a stepping</w:t>
      </w:r>
      <w:r w:rsidR="002456E6">
        <w:rPr>
          <w:color w:val="auto"/>
        </w:rPr>
        <w:t>-</w:t>
      </w:r>
      <w:r w:rsidR="0027478B" w:rsidRPr="0005616A">
        <w:rPr>
          <w:color w:val="auto"/>
        </w:rPr>
        <w:t xml:space="preserve">stone to a broad discussion on wheelchair experimenting in rehabilitation and </w:t>
      </w:r>
      <w:r w:rsidR="00AC0957" w:rsidRPr="0005616A">
        <w:rPr>
          <w:color w:val="auto"/>
        </w:rPr>
        <w:t>adaptive sport</w:t>
      </w:r>
      <w:r w:rsidR="0027478B" w:rsidRPr="0005616A">
        <w:rPr>
          <w:color w:val="auto"/>
        </w:rPr>
        <w:t>s communities</w:t>
      </w:r>
      <w:r w:rsidR="00573110" w:rsidRPr="0005616A">
        <w:rPr>
          <w:color w:val="auto"/>
        </w:rPr>
        <w:t xml:space="preserve"> </w:t>
      </w:r>
      <w:r w:rsidR="002456E6">
        <w:rPr>
          <w:color w:val="auto"/>
        </w:rPr>
        <w:t xml:space="preserve">that </w:t>
      </w:r>
      <w:r w:rsidR="00573110" w:rsidRPr="0005616A">
        <w:rPr>
          <w:color w:val="auto"/>
        </w:rPr>
        <w:t>hopefully leads to international collaboration and knowledge exchange through the existing and new networks of researchers. Availability of adequate testing infrastructure allows consistent monitoring and evaluation of progress in clinical rehabilitation</w:t>
      </w:r>
      <w:r w:rsidR="002456E6">
        <w:rPr>
          <w:color w:val="auto"/>
        </w:rPr>
        <w:t>,</w:t>
      </w:r>
      <w:r w:rsidR="0031236D">
        <w:rPr>
          <w:color w:val="auto"/>
        </w:rPr>
        <w:t xml:space="preserve"> </w:t>
      </w:r>
      <w:r w:rsidR="00AC0957" w:rsidRPr="0005616A">
        <w:rPr>
          <w:color w:val="auto"/>
        </w:rPr>
        <w:t>adaptive sport</w:t>
      </w:r>
      <w:r w:rsidR="00573110" w:rsidRPr="0005616A">
        <w:rPr>
          <w:color w:val="auto"/>
        </w:rPr>
        <w:t>s</w:t>
      </w:r>
      <w:r w:rsidR="002456E6">
        <w:rPr>
          <w:color w:val="auto"/>
        </w:rPr>
        <w:t>,</w:t>
      </w:r>
      <w:r w:rsidR="002456E6" w:rsidRPr="002456E6">
        <w:rPr>
          <w:color w:val="auto"/>
        </w:rPr>
        <w:t xml:space="preserve"> </w:t>
      </w:r>
      <w:r w:rsidR="002456E6" w:rsidRPr="0005616A">
        <w:rPr>
          <w:color w:val="auto"/>
        </w:rPr>
        <w:t>and beyond</w:t>
      </w:r>
      <w:r w:rsidR="002456E6">
        <w:rPr>
          <w:color w:val="auto"/>
        </w:rPr>
        <w:t>.</w:t>
      </w:r>
    </w:p>
    <w:p w14:paraId="78728D18" w14:textId="706614AE" w:rsidR="00014314" w:rsidRPr="0005616A" w:rsidRDefault="00014314" w:rsidP="00CD1661">
      <w:pPr>
        <w:rPr>
          <w:rFonts w:asciiTheme="minorHAnsi" w:hAnsiTheme="minorHAnsi" w:cstheme="minorHAnsi"/>
          <w:color w:val="auto"/>
        </w:rPr>
      </w:pPr>
    </w:p>
    <w:p w14:paraId="1734505F" w14:textId="00B8F0F5" w:rsidR="00AA03DF" w:rsidRPr="0005616A" w:rsidRDefault="00AA03DF"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b/>
          <w:bCs/>
          <w:color w:val="auto"/>
        </w:rPr>
        <w:t xml:space="preserve">ACKNOWLEDGMENTS: </w:t>
      </w:r>
    </w:p>
    <w:p w14:paraId="03509004" w14:textId="77777777" w:rsidR="0065516F" w:rsidRPr="0005616A" w:rsidRDefault="0065516F" w:rsidP="00CD1661">
      <w:pPr>
        <w:rPr>
          <w:rFonts w:asciiTheme="minorHAnsi" w:hAnsiTheme="minorHAnsi" w:cstheme="minorHAnsi"/>
          <w:color w:val="auto"/>
          <w:lang w:val="en-GB"/>
        </w:rPr>
      </w:pPr>
      <w:r w:rsidRPr="0005616A">
        <w:rPr>
          <w:rFonts w:asciiTheme="minorHAnsi" w:hAnsiTheme="minorHAnsi" w:cstheme="minorHAnsi"/>
          <w:color w:val="auto"/>
          <w:lang w:val="en-GB"/>
        </w:rPr>
        <w:t xml:space="preserve">The preparation of this manuscript was financially supported by a grant from </w:t>
      </w:r>
      <w:proofErr w:type="spellStart"/>
      <w:r w:rsidRPr="0005616A">
        <w:rPr>
          <w:rFonts w:asciiTheme="minorHAnsi" w:hAnsiTheme="minorHAnsi" w:cstheme="minorHAnsi"/>
          <w:color w:val="auto"/>
          <w:lang w:val="en-GB"/>
        </w:rPr>
        <w:t>Samenwerkingsverband</w:t>
      </w:r>
      <w:proofErr w:type="spellEnd"/>
      <w:r w:rsidRPr="0005616A">
        <w:rPr>
          <w:rFonts w:asciiTheme="minorHAnsi" w:hAnsiTheme="minorHAnsi" w:cstheme="minorHAnsi"/>
          <w:color w:val="auto"/>
          <w:lang w:val="en-GB"/>
        </w:rPr>
        <w:t xml:space="preserve"> Noord-Nederland (OPSNN0109) and was co-financed by the PPP-allowance of the Top consortia for Knowledge and Innovation of the Ministry of Economic Affairs.</w:t>
      </w:r>
    </w:p>
    <w:p w14:paraId="461003FA" w14:textId="77777777" w:rsidR="0065516F" w:rsidRPr="0005616A" w:rsidRDefault="0065516F" w:rsidP="00CD1661">
      <w:pPr>
        <w:rPr>
          <w:rFonts w:asciiTheme="minorHAnsi" w:hAnsiTheme="minorHAnsi" w:cstheme="minorHAnsi"/>
          <w:b/>
          <w:bCs/>
          <w:color w:val="auto"/>
        </w:rPr>
      </w:pPr>
    </w:p>
    <w:p w14:paraId="5D52ED8B" w14:textId="55267876" w:rsidR="00AA03DF" w:rsidRPr="0005616A" w:rsidRDefault="00AA03DF"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b/>
          <w:color w:val="auto"/>
        </w:rPr>
        <w:t>DISCLOSURES</w:t>
      </w:r>
      <w:r w:rsidRPr="0005616A">
        <w:rPr>
          <w:rFonts w:asciiTheme="minorHAnsi" w:hAnsiTheme="minorHAnsi" w:cstheme="minorHAnsi"/>
          <w:b/>
          <w:bCs/>
          <w:color w:val="auto"/>
        </w:rPr>
        <w:t xml:space="preserve">: </w:t>
      </w:r>
    </w:p>
    <w:p w14:paraId="6FD96E6A" w14:textId="77777777" w:rsidR="0065516F" w:rsidRPr="0005616A" w:rsidRDefault="0065516F" w:rsidP="00CD1661">
      <w:pPr>
        <w:pStyle w:val="NormalWeb"/>
        <w:spacing w:before="0" w:beforeAutospacing="0" w:after="0" w:afterAutospacing="0"/>
        <w:rPr>
          <w:rFonts w:asciiTheme="minorHAnsi" w:hAnsiTheme="minorHAnsi" w:cstheme="minorHAnsi"/>
          <w:color w:val="auto"/>
        </w:rPr>
      </w:pPr>
      <w:r w:rsidRPr="0005616A">
        <w:rPr>
          <w:rFonts w:asciiTheme="minorHAnsi" w:hAnsiTheme="minorHAnsi" w:cstheme="minorHAnsi"/>
          <w:color w:val="auto"/>
        </w:rPr>
        <w:t>The authors have nothing to disclose.</w:t>
      </w:r>
    </w:p>
    <w:p w14:paraId="66030076" w14:textId="77777777" w:rsidR="00AA03DF" w:rsidRPr="0005616A" w:rsidRDefault="00AA03DF" w:rsidP="00CD1661">
      <w:pPr>
        <w:rPr>
          <w:rFonts w:asciiTheme="minorHAnsi" w:hAnsiTheme="minorHAnsi" w:cstheme="minorHAnsi"/>
          <w:color w:val="auto"/>
        </w:rPr>
      </w:pPr>
    </w:p>
    <w:p w14:paraId="315B4FAD" w14:textId="11989575" w:rsidR="00B32616" w:rsidRPr="0005616A" w:rsidRDefault="009726EE" w:rsidP="00CD1661">
      <w:pPr>
        <w:rPr>
          <w:rFonts w:asciiTheme="minorHAnsi" w:hAnsiTheme="minorHAnsi" w:cstheme="minorHAnsi"/>
          <w:b/>
          <w:color w:val="auto"/>
        </w:rPr>
      </w:pPr>
      <w:r w:rsidRPr="0005616A">
        <w:rPr>
          <w:rFonts w:asciiTheme="minorHAnsi" w:hAnsiTheme="minorHAnsi" w:cstheme="minorHAnsi"/>
          <w:b/>
          <w:bCs/>
          <w:color w:val="auto"/>
        </w:rPr>
        <w:t>REFERENCES</w:t>
      </w:r>
      <w:r w:rsidR="00D04760" w:rsidRPr="0005616A">
        <w:rPr>
          <w:rFonts w:asciiTheme="minorHAnsi" w:hAnsiTheme="minorHAnsi" w:cstheme="minorHAnsi"/>
          <w:b/>
          <w:bCs/>
          <w:color w:val="auto"/>
        </w:rPr>
        <w:t>:</w:t>
      </w:r>
    </w:p>
    <w:p w14:paraId="63C37CE4" w14:textId="0DE3CB40" w:rsidR="00197BC4" w:rsidRPr="00197BC4" w:rsidRDefault="00197BC4" w:rsidP="001D3776">
      <w:pPr>
        <w:pStyle w:val="EndNoteBibliography"/>
        <w:numPr>
          <w:ilvl w:val="0"/>
          <w:numId w:val="49"/>
        </w:numPr>
        <w:ind w:left="0" w:firstLine="0"/>
      </w:pPr>
      <w:r w:rsidRPr="00197BC4">
        <w:t>Flemmer, C. L.</w:t>
      </w:r>
      <w:r w:rsidR="00085E9A">
        <w:t xml:space="preserve">, </w:t>
      </w:r>
      <w:r w:rsidRPr="00197BC4">
        <w:t xml:space="preserve">Flemmer, R. C. A review of manual wheelchairs. </w:t>
      </w:r>
      <w:r w:rsidRPr="00197BC4">
        <w:rPr>
          <w:i/>
        </w:rPr>
        <w:t xml:space="preserve">Disability and Rehabilitation: </w:t>
      </w:r>
      <w:r w:rsidRPr="00197BC4">
        <w:rPr>
          <w:i/>
        </w:rPr>
        <w:lastRenderedPageBreak/>
        <w:t>Assistive Technology.</w:t>
      </w:r>
      <w:r w:rsidRPr="00197BC4">
        <w:t xml:space="preserve"> </w:t>
      </w:r>
      <w:r w:rsidRPr="00197BC4">
        <w:rPr>
          <w:b/>
        </w:rPr>
        <w:t>11</w:t>
      </w:r>
      <w:r w:rsidRPr="00197BC4">
        <w:t xml:space="preserve"> (3), 177</w:t>
      </w:r>
      <w:r w:rsidR="0081782A">
        <w:t>–</w:t>
      </w:r>
      <w:r w:rsidRPr="00197BC4">
        <w:t>187 (2016).</w:t>
      </w:r>
    </w:p>
    <w:p w14:paraId="24FA3255" w14:textId="451703D5" w:rsidR="00197BC4" w:rsidRPr="00197BC4" w:rsidRDefault="00197BC4" w:rsidP="001D3776">
      <w:pPr>
        <w:pStyle w:val="EndNoteBibliography"/>
        <w:numPr>
          <w:ilvl w:val="0"/>
          <w:numId w:val="49"/>
        </w:numPr>
        <w:ind w:left="0" w:firstLine="0"/>
      </w:pPr>
      <w:r w:rsidRPr="00197BC4">
        <w:t xml:space="preserve">WHO. </w:t>
      </w:r>
      <w:r w:rsidRPr="00197BC4">
        <w:rPr>
          <w:i/>
        </w:rPr>
        <w:t>World Report on Disability 2011</w:t>
      </w:r>
      <w:r w:rsidRPr="00197BC4">
        <w:t>.</w:t>
      </w:r>
      <w:r w:rsidR="0031236D">
        <w:t xml:space="preserve"> </w:t>
      </w:r>
      <w:r w:rsidRPr="00197BC4">
        <w:t>WHO Press</w:t>
      </w:r>
      <w:r w:rsidR="00D15505">
        <w:t>. Geneva</w:t>
      </w:r>
      <w:r w:rsidRPr="00197BC4">
        <w:t>,</w:t>
      </w:r>
      <w:r w:rsidR="00D15505">
        <w:t xml:space="preserve"> Wsitzerland</w:t>
      </w:r>
      <w:r w:rsidRPr="00197BC4">
        <w:t xml:space="preserve"> </w:t>
      </w:r>
      <w:r w:rsidR="00D15505">
        <w:t>(</w:t>
      </w:r>
      <w:r w:rsidRPr="00197BC4">
        <w:t>2011).</w:t>
      </w:r>
    </w:p>
    <w:p w14:paraId="631677B9" w14:textId="13276B33" w:rsidR="00197BC4" w:rsidRPr="00197BC4" w:rsidRDefault="00197BC4" w:rsidP="001D3776">
      <w:pPr>
        <w:pStyle w:val="EndNoteBibliography"/>
        <w:numPr>
          <w:ilvl w:val="0"/>
          <w:numId w:val="49"/>
        </w:numPr>
        <w:ind w:left="0" w:firstLine="0"/>
      </w:pPr>
      <w:r w:rsidRPr="00197BC4">
        <w:t>Liu, X., Liu, N., Zhou, M., Lu, Y.</w:t>
      </w:r>
      <w:r w:rsidR="00085E9A">
        <w:t xml:space="preserve">, </w:t>
      </w:r>
      <w:r w:rsidRPr="00197BC4">
        <w:t xml:space="preserve">Li, F. Bibliometric analysis of global research on the rehabilitation of spinal cord injury in the past two decades. </w:t>
      </w:r>
      <w:r w:rsidRPr="00197BC4">
        <w:rPr>
          <w:i/>
        </w:rPr>
        <w:t>Therapeutics and Clinical Risk Management.</w:t>
      </w:r>
      <w:r w:rsidRPr="00197BC4">
        <w:t xml:space="preserve"> </w:t>
      </w:r>
      <w:r w:rsidRPr="00197BC4">
        <w:rPr>
          <w:b/>
        </w:rPr>
        <w:t>15</w:t>
      </w:r>
      <w:r w:rsidR="00085E9A" w:rsidRPr="009F1023">
        <w:rPr>
          <w:bCs/>
        </w:rPr>
        <w:t>,</w:t>
      </w:r>
      <w:r w:rsidRPr="00197BC4">
        <w:t xml:space="preserve"> 1</w:t>
      </w:r>
      <w:r w:rsidR="0081782A">
        <w:t>–</w:t>
      </w:r>
      <w:r w:rsidRPr="00197BC4">
        <w:t>14 (2019).</w:t>
      </w:r>
    </w:p>
    <w:p w14:paraId="35C63737" w14:textId="52B11C89" w:rsidR="00197BC4" w:rsidRPr="00197BC4" w:rsidRDefault="00197BC4" w:rsidP="001D3776">
      <w:pPr>
        <w:pStyle w:val="EndNoteBibliography"/>
        <w:numPr>
          <w:ilvl w:val="0"/>
          <w:numId w:val="49"/>
        </w:numPr>
        <w:ind w:left="0" w:firstLine="0"/>
      </w:pPr>
      <w:r w:rsidRPr="00197BC4">
        <w:t xml:space="preserve">Coe, P. L. Aerodynamic characteristics of wheelchairs. </w:t>
      </w:r>
      <w:r w:rsidRPr="00197BC4">
        <w:rPr>
          <w:i/>
        </w:rPr>
        <w:t>NASA Technical Memorandum 80191.</w:t>
      </w:r>
      <w:r w:rsidR="0031236D">
        <w:t xml:space="preserve"> </w:t>
      </w:r>
      <w:r w:rsidRPr="00197BC4">
        <w:t>(1979).</w:t>
      </w:r>
    </w:p>
    <w:p w14:paraId="47340B3A" w14:textId="1CA127B9" w:rsidR="00197BC4" w:rsidRPr="00197BC4" w:rsidRDefault="00197BC4" w:rsidP="001D3776">
      <w:pPr>
        <w:pStyle w:val="EndNoteBibliography"/>
        <w:numPr>
          <w:ilvl w:val="0"/>
          <w:numId w:val="49"/>
        </w:numPr>
        <w:ind w:left="0" w:firstLine="0"/>
      </w:pPr>
      <w:r w:rsidRPr="00197BC4">
        <w:t>Khoo, S., Li, C.</w:t>
      </w:r>
      <w:r w:rsidR="00085E9A">
        <w:t xml:space="preserve">, </w:t>
      </w:r>
      <w:r w:rsidRPr="00197BC4">
        <w:t xml:space="preserve">Ansari, P. The Top 50 Most Cited Publications in Disability Sport: A Bibliometric Analysis. </w:t>
      </w:r>
      <w:r w:rsidRPr="00197BC4">
        <w:rPr>
          <w:i/>
        </w:rPr>
        <w:t>Perceptual and Motor Skills.</w:t>
      </w:r>
      <w:r w:rsidRPr="00197BC4">
        <w:t xml:space="preserve"> </w:t>
      </w:r>
      <w:r w:rsidRPr="00197BC4">
        <w:rPr>
          <w:b/>
        </w:rPr>
        <w:t>125</w:t>
      </w:r>
      <w:r w:rsidRPr="00197BC4">
        <w:t xml:space="preserve"> (3), 525</w:t>
      </w:r>
      <w:r w:rsidR="0081782A">
        <w:t>–</w:t>
      </w:r>
      <w:r w:rsidRPr="00197BC4">
        <w:t>545 (2018).</w:t>
      </w:r>
    </w:p>
    <w:p w14:paraId="2E7775F0" w14:textId="5401984A" w:rsidR="00197BC4" w:rsidRPr="00197BC4" w:rsidRDefault="00197BC4" w:rsidP="001D3776">
      <w:pPr>
        <w:pStyle w:val="EndNoteBibliography"/>
        <w:numPr>
          <w:ilvl w:val="0"/>
          <w:numId w:val="49"/>
        </w:numPr>
        <w:ind w:left="0" w:firstLine="0"/>
      </w:pPr>
      <w:r w:rsidRPr="00197BC4">
        <w:t xml:space="preserve">Cooper, R. A. Wheelchair research progress, perspectives, and transformation. </w:t>
      </w:r>
      <w:r w:rsidRPr="00197BC4">
        <w:rPr>
          <w:i/>
        </w:rPr>
        <w:t>Journal of Rehabilitation Research &amp; Development.</w:t>
      </w:r>
      <w:r w:rsidRPr="00197BC4">
        <w:t xml:space="preserve"> </w:t>
      </w:r>
      <w:r w:rsidRPr="00197BC4">
        <w:rPr>
          <w:b/>
        </w:rPr>
        <w:t>49</w:t>
      </w:r>
      <w:r w:rsidRPr="00197BC4">
        <w:t xml:space="preserve"> (1), 1</w:t>
      </w:r>
      <w:r w:rsidR="0081782A">
        <w:t>–</w:t>
      </w:r>
      <w:r w:rsidRPr="00197BC4">
        <w:t>5 (2012).</w:t>
      </w:r>
    </w:p>
    <w:p w14:paraId="75FAAD64" w14:textId="075B7A4A" w:rsidR="00197BC4" w:rsidRPr="00197BC4" w:rsidRDefault="00197BC4" w:rsidP="001D3776">
      <w:pPr>
        <w:pStyle w:val="EndNoteBibliography"/>
        <w:numPr>
          <w:ilvl w:val="0"/>
          <w:numId w:val="49"/>
        </w:numPr>
        <w:ind w:left="0" w:firstLine="0"/>
      </w:pPr>
      <w:r w:rsidRPr="00197BC4">
        <w:t>de Groot, S.</w:t>
      </w:r>
      <w:r w:rsidR="00A04B46" w:rsidRPr="00A04B46">
        <w:t xml:space="preserve"> et al</w:t>
      </w:r>
      <w:r w:rsidRPr="00197BC4">
        <w:rPr>
          <w:i/>
        </w:rPr>
        <w:t>.</w:t>
      </w:r>
      <w:r w:rsidRPr="00197BC4">
        <w:t xml:space="preserve"> WHEEL-I: development of a wheelchair propulsion laboratory for rehabilitation. </w:t>
      </w:r>
      <w:r w:rsidRPr="00197BC4">
        <w:rPr>
          <w:i/>
        </w:rPr>
        <w:t>Journal of Rehabilitation Medicine.</w:t>
      </w:r>
      <w:r w:rsidRPr="00197BC4">
        <w:t xml:space="preserve"> </w:t>
      </w:r>
      <w:r w:rsidRPr="00197BC4">
        <w:rPr>
          <w:b/>
        </w:rPr>
        <w:t>46</w:t>
      </w:r>
      <w:r w:rsidRPr="00197BC4">
        <w:t xml:space="preserve"> (6), 493</w:t>
      </w:r>
      <w:r w:rsidR="0081782A">
        <w:t>–</w:t>
      </w:r>
      <w:r w:rsidRPr="00197BC4">
        <w:t>503 (2014).</w:t>
      </w:r>
    </w:p>
    <w:p w14:paraId="4F7E957E" w14:textId="2E947993" w:rsidR="00197BC4" w:rsidRPr="00197BC4" w:rsidRDefault="00197BC4" w:rsidP="001D3776">
      <w:pPr>
        <w:pStyle w:val="EndNoteBibliography"/>
        <w:numPr>
          <w:ilvl w:val="0"/>
          <w:numId w:val="49"/>
        </w:numPr>
        <w:ind w:left="0" w:firstLine="0"/>
      </w:pPr>
      <w:r w:rsidRPr="00197BC4">
        <w:t>van der Woude, L. H., Veeger, H. E., Dallmeijer, A. J., Janssen, T. W.</w:t>
      </w:r>
      <w:r w:rsidR="00085E9A">
        <w:t xml:space="preserve">, </w:t>
      </w:r>
      <w:r w:rsidRPr="00197BC4">
        <w:t xml:space="preserve">Rozendaal, L. A. Biomechanics and physiology in active manual wheelchair propulsion. </w:t>
      </w:r>
      <w:r w:rsidRPr="00197BC4">
        <w:rPr>
          <w:i/>
        </w:rPr>
        <w:t>Medical Engineering &amp; Physics.</w:t>
      </w:r>
      <w:r w:rsidRPr="00197BC4">
        <w:t xml:space="preserve"> </w:t>
      </w:r>
      <w:r w:rsidRPr="00197BC4">
        <w:rPr>
          <w:b/>
        </w:rPr>
        <w:t>23</w:t>
      </w:r>
      <w:r w:rsidRPr="00197BC4">
        <w:t xml:space="preserve"> (10), 713</w:t>
      </w:r>
      <w:r w:rsidR="0081782A">
        <w:t>–</w:t>
      </w:r>
      <w:r w:rsidRPr="00197BC4">
        <w:t>733 (2001).</w:t>
      </w:r>
    </w:p>
    <w:p w14:paraId="083B4DAF" w14:textId="4CA501D8" w:rsidR="00197BC4" w:rsidRPr="00197BC4" w:rsidRDefault="00197BC4" w:rsidP="001D3776">
      <w:pPr>
        <w:pStyle w:val="EndNoteBibliography"/>
        <w:numPr>
          <w:ilvl w:val="0"/>
          <w:numId w:val="49"/>
        </w:numPr>
        <w:ind w:left="0" w:firstLine="0"/>
      </w:pPr>
      <w:r w:rsidRPr="00197BC4">
        <w:t>van der Woude, L. H., de Groot, S.</w:t>
      </w:r>
      <w:r w:rsidR="00085E9A">
        <w:t xml:space="preserve">, </w:t>
      </w:r>
      <w:r w:rsidRPr="00197BC4">
        <w:t xml:space="preserve">Janssen, T. W. Manual wheelchairs: Research and innovation in rehabilitation, sports, daily life and health. </w:t>
      </w:r>
      <w:r w:rsidRPr="00197BC4">
        <w:rPr>
          <w:i/>
        </w:rPr>
        <w:t>Medical Engineering &amp; Physics.</w:t>
      </w:r>
      <w:r w:rsidRPr="00197BC4">
        <w:t xml:space="preserve"> </w:t>
      </w:r>
      <w:r w:rsidRPr="00197BC4">
        <w:rPr>
          <w:b/>
        </w:rPr>
        <w:t>28</w:t>
      </w:r>
      <w:r w:rsidRPr="00197BC4">
        <w:t xml:space="preserve"> (9), 905</w:t>
      </w:r>
      <w:r w:rsidR="0081782A">
        <w:t>–</w:t>
      </w:r>
      <w:r w:rsidRPr="00197BC4">
        <w:t>915 (2006).</w:t>
      </w:r>
    </w:p>
    <w:p w14:paraId="05C103B4" w14:textId="7CF574E6" w:rsidR="00197BC4" w:rsidRPr="00197BC4" w:rsidRDefault="00197BC4" w:rsidP="001D3776">
      <w:pPr>
        <w:pStyle w:val="EndNoteBibliography"/>
        <w:numPr>
          <w:ilvl w:val="0"/>
          <w:numId w:val="49"/>
        </w:numPr>
        <w:ind w:left="0" w:firstLine="0"/>
      </w:pPr>
      <w:r w:rsidRPr="00197BC4">
        <w:t>de Groot, S.</w:t>
      </w:r>
      <w:r w:rsidR="00A04B46" w:rsidRPr="00A04B46">
        <w:t xml:space="preserve"> et al</w:t>
      </w:r>
      <w:r w:rsidRPr="00197BC4">
        <w:rPr>
          <w:i/>
        </w:rPr>
        <w:t>.</w:t>
      </w:r>
      <w:r w:rsidRPr="00197BC4">
        <w:t xml:space="preserve"> Course of gross mechanical efficiency in handrim wheelchair propulsion during rehabilitation of people with spinal cord injury: a prospective cohort study. </w:t>
      </w:r>
      <w:r w:rsidRPr="00197BC4">
        <w:rPr>
          <w:i/>
        </w:rPr>
        <w:t>Archives of Physical Medicine and Rehabilitation.</w:t>
      </w:r>
      <w:r w:rsidRPr="00197BC4">
        <w:t xml:space="preserve"> </w:t>
      </w:r>
      <w:r w:rsidRPr="00197BC4">
        <w:rPr>
          <w:b/>
        </w:rPr>
        <w:t>86</w:t>
      </w:r>
      <w:r w:rsidRPr="00197BC4">
        <w:t xml:space="preserve"> (7), 1452</w:t>
      </w:r>
      <w:r w:rsidR="0081782A">
        <w:t>–</w:t>
      </w:r>
      <w:r w:rsidRPr="00197BC4">
        <w:t>1460 (2005).</w:t>
      </w:r>
    </w:p>
    <w:p w14:paraId="10BFC32E" w14:textId="0248BD91" w:rsidR="00197BC4" w:rsidRPr="00197BC4" w:rsidRDefault="00197BC4" w:rsidP="001D3776">
      <w:pPr>
        <w:pStyle w:val="EndNoteBibliography"/>
        <w:numPr>
          <w:ilvl w:val="0"/>
          <w:numId w:val="49"/>
        </w:numPr>
        <w:ind w:left="0" w:firstLine="0"/>
      </w:pPr>
      <w:r w:rsidRPr="00197BC4">
        <w:t>van Koppenhagen, C. F.</w:t>
      </w:r>
      <w:r w:rsidR="00A04B46" w:rsidRPr="00A04B46">
        <w:t xml:space="preserve"> et al</w:t>
      </w:r>
      <w:r w:rsidRPr="00197BC4">
        <w:rPr>
          <w:i/>
        </w:rPr>
        <w:t>.</w:t>
      </w:r>
      <w:r w:rsidRPr="00197BC4">
        <w:t xml:space="preserve"> Patterns of Changes in Wheelchair Exercise Capacity After Spinal Cord Injury. </w:t>
      </w:r>
      <w:r w:rsidRPr="00197BC4">
        <w:rPr>
          <w:i/>
        </w:rPr>
        <w:t>Archives of Physical Medicine and Rehabilitation.</w:t>
      </w:r>
      <w:r w:rsidRPr="00197BC4">
        <w:t xml:space="preserve"> </w:t>
      </w:r>
      <w:r w:rsidRPr="00197BC4">
        <w:rPr>
          <w:b/>
        </w:rPr>
        <w:t>94</w:t>
      </w:r>
      <w:r w:rsidRPr="00197BC4">
        <w:t xml:space="preserve"> (7), 1260</w:t>
      </w:r>
      <w:r w:rsidR="0081782A">
        <w:t>–</w:t>
      </w:r>
      <w:r w:rsidRPr="00197BC4">
        <w:t>1267 (2013).</w:t>
      </w:r>
    </w:p>
    <w:p w14:paraId="10B3B154" w14:textId="5490977D" w:rsidR="00197BC4" w:rsidRPr="00197BC4" w:rsidRDefault="00197BC4" w:rsidP="001D3776">
      <w:pPr>
        <w:pStyle w:val="EndNoteBibliography"/>
        <w:numPr>
          <w:ilvl w:val="0"/>
          <w:numId w:val="49"/>
        </w:numPr>
        <w:ind w:left="0" w:firstLine="0"/>
      </w:pPr>
      <w:r w:rsidRPr="00197BC4">
        <w:t>van der Woude, L. H.</w:t>
      </w:r>
      <w:r w:rsidR="00A04B46" w:rsidRPr="00A04B46">
        <w:t xml:space="preserve"> et al</w:t>
      </w:r>
      <w:r w:rsidRPr="00197BC4">
        <w:rPr>
          <w:i/>
        </w:rPr>
        <w:t>.</w:t>
      </w:r>
      <w:r w:rsidRPr="00197BC4">
        <w:t xml:space="preserve"> Wheelchair racing: effects of rim diameter and speed on physiology and technique. </w:t>
      </w:r>
      <w:r w:rsidRPr="00197BC4">
        <w:rPr>
          <w:i/>
        </w:rPr>
        <w:t>Medicine &amp; Science in Sports &amp; Exercise.</w:t>
      </w:r>
      <w:r w:rsidRPr="00197BC4">
        <w:t xml:space="preserve"> </w:t>
      </w:r>
      <w:r w:rsidRPr="00197BC4">
        <w:rPr>
          <w:b/>
        </w:rPr>
        <w:t>20</w:t>
      </w:r>
      <w:r w:rsidRPr="00197BC4">
        <w:t xml:space="preserve"> (5), 492</w:t>
      </w:r>
      <w:r w:rsidR="0081782A">
        <w:t>–</w:t>
      </w:r>
      <w:r w:rsidRPr="00197BC4">
        <w:t>500 (1988).</w:t>
      </w:r>
    </w:p>
    <w:p w14:paraId="0F89858B" w14:textId="0FD70C40" w:rsidR="00197BC4" w:rsidRPr="00197BC4" w:rsidRDefault="00197BC4" w:rsidP="001D3776">
      <w:pPr>
        <w:pStyle w:val="EndNoteBibliography"/>
        <w:numPr>
          <w:ilvl w:val="0"/>
          <w:numId w:val="49"/>
        </w:numPr>
        <w:ind w:left="0" w:firstLine="0"/>
      </w:pPr>
      <w:r w:rsidRPr="00197BC4">
        <w:t>van der Woude, L. H. V.</w:t>
      </w:r>
      <w:r w:rsidR="00A04B46" w:rsidRPr="00A04B46">
        <w:t xml:space="preserve"> et al</w:t>
      </w:r>
      <w:r w:rsidRPr="00197BC4">
        <w:rPr>
          <w:i/>
        </w:rPr>
        <w:t>.</w:t>
      </w:r>
      <w:r w:rsidRPr="00197BC4">
        <w:t xml:space="preserve"> Seat height: effects on submaximal handrim wheelchair performance during spinal cord injury rehabilitation. </w:t>
      </w:r>
      <w:r w:rsidRPr="00197BC4">
        <w:rPr>
          <w:i/>
        </w:rPr>
        <w:t>Journal of Rehabilitation Medicine.</w:t>
      </w:r>
      <w:r w:rsidRPr="00197BC4">
        <w:t xml:space="preserve"> </w:t>
      </w:r>
      <w:r w:rsidRPr="00197BC4">
        <w:rPr>
          <w:b/>
        </w:rPr>
        <w:t>41</w:t>
      </w:r>
      <w:r w:rsidRPr="00197BC4">
        <w:t xml:space="preserve"> (3), 143</w:t>
      </w:r>
      <w:r w:rsidR="0081782A">
        <w:t>–</w:t>
      </w:r>
      <w:r w:rsidRPr="00197BC4">
        <w:t>149 (2009).</w:t>
      </w:r>
    </w:p>
    <w:p w14:paraId="5FE81A7F" w14:textId="00F0BCED" w:rsidR="00197BC4" w:rsidRPr="00197BC4" w:rsidRDefault="00197BC4" w:rsidP="001D3776">
      <w:pPr>
        <w:pStyle w:val="EndNoteBibliography"/>
        <w:numPr>
          <w:ilvl w:val="0"/>
          <w:numId w:val="49"/>
        </w:numPr>
        <w:ind w:left="0" w:firstLine="0"/>
      </w:pPr>
      <w:r w:rsidRPr="00197BC4">
        <w:t>Veeger, H. E., Rozendaal, L. A.</w:t>
      </w:r>
      <w:r w:rsidR="00085E9A">
        <w:t xml:space="preserve">, </w:t>
      </w:r>
      <w:r w:rsidRPr="00197BC4">
        <w:t xml:space="preserve">van der Helm, F. C. Load on the shoulder in low intensity wheelchair propulsion. </w:t>
      </w:r>
      <w:r w:rsidRPr="00197BC4">
        <w:rPr>
          <w:i/>
        </w:rPr>
        <w:t>Clinical Biomechanics.</w:t>
      </w:r>
      <w:r w:rsidRPr="00197BC4">
        <w:t xml:space="preserve"> </w:t>
      </w:r>
      <w:r w:rsidRPr="00197BC4">
        <w:rPr>
          <w:b/>
        </w:rPr>
        <w:t>17</w:t>
      </w:r>
      <w:r w:rsidRPr="00197BC4">
        <w:t xml:space="preserve"> (3), 211</w:t>
      </w:r>
      <w:r w:rsidR="0081782A">
        <w:t>–</w:t>
      </w:r>
      <w:r w:rsidRPr="00197BC4">
        <w:t>218 (2002).</w:t>
      </w:r>
    </w:p>
    <w:p w14:paraId="290E52C1" w14:textId="7C66FDF8" w:rsidR="00197BC4" w:rsidRPr="00197BC4" w:rsidRDefault="00197BC4" w:rsidP="001D3776">
      <w:pPr>
        <w:pStyle w:val="EndNoteBibliography"/>
        <w:numPr>
          <w:ilvl w:val="0"/>
          <w:numId w:val="49"/>
        </w:numPr>
        <w:ind w:left="0" w:firstLine="0"/>
      </w:pPr>
      <w:r w:rsidRPr="00197BC4">
        <w:t>Veeger, H. E. J., Vanderwoude, L. H. V.</w:t>
      </w:r>
      <w:r w:rsidR="00085E9A">
        <w:t xml:space="preserve">, </w:t>
      </w:r>
      <w:r w:rsidRPr="00197BC4">
        <w:t xml:space="preserve">Rozendal, R. H. Load on the upper extremity in manual wheelchair propulsion. </w:t>
      </w:r>
      <w:r w:rsidRPr="00197BC4">
        <w:rPr>
          <w:i/>
        </w:rPr>
        <w:t>Journal of Electromyography and Kinesiology.</w:t>
      </w:r>
      <w:r w:rsidRPr="00197BC4">
        <w:t xml:space="preserve"> </w:t>
      </w:r>
      <w:r w:rsidRPr="00197BC4">
        <w:rPr>
          <w:b/>
        </w:rPr>
        <w:t>1</w:t>
      </w:r>
      <w:r w:rsidRPr="00197BC4">
        <w:t xml:space="preserve"> (4), 270</w:t>
      </w:r>
      <w:r w:rsidR="0081782A">
        <w:t>–</w:t>
      </w:r>
      <w:r w:rsidRPr="00197BC4">
        <w:t>280 (1991).</w:t>
      </w:r>
    </w:p>
    <w:p w14:paraId="7DFE9947" w14:textId="6A450EBE" w:rsidR="00197BC4" w:rsidRPr="00197BC4" w:rsidRDefault="00197BC4" w:rsidP="001D3776">
      <w:pPr>
        <w:pStyle w:val="EndNoteBibliography"/>
        <w:numPr>
          <w:ilvl w:val="0"/>
          <w:numId w:val="49"/>
        </w:numPr>
        <w:ind w:left="0" w:firstLine="0"/>
      </w:pPr>
      <w:r w:rsidRPr="00197BC4">
        <w:t>Arnet, U., van Drongelen, S., Scheel-Sailer, A., van der Woude, L. H.</w:t>
      </w:r>
      <w:r w:rsidR="00085E9A">
        <w:t xml:space="preserve">, </w:t>
      </w:r>
      <w:r w:rsidRPr="00197BC4">
        <w:t xml:space="preserve">Veeger, D. H. Shoulder load during synchronous handcycling and handrim wheelchair propulsion in persons with paraplegia. </w:t>
      </w:r>
      <w:r w:rsidRPr="00197BC4">
        <w:rPr>
          <w:i/>
        </w:rPr>
        <w:t>Journal of Rehabilitation Medicine.</w:t>
      </w:r>
      <w:r w:rsidRPr="00197BC4">
        <w:t xml:space="preserve"> </w:t>
      </w:r>
      <w:r w:rsidRPr="00197BC4">
        <w:rPr>
          <w:b/>
        </w:rPr>
        <w:t>44</w:t>
      </w:r>
      <w:r w:rsidRPr="00197BC4">
        <w:t xml:space="preserve"> (3), 222</w:t>
      </w:r>
      <w:r w:rsidR="0081782A">
        <w:t>–</w:t>
      </w:r>
      <w:r w:rsidRPr="00197BC4">
        <w:t>228 (2012).</w:t>
      </w:r>
    </w:p>
    <w:p w14:paraId="1514BC03" w14:textId="1DD093AA" w:rsidR="00197BC4" w:rsidRPr="00197BC4" w:rsidRDefault="00197BC4" w:rsidP="001D3776">
      <w:pPr>
        <w:pStyle w:val="EndNoteBibliography"/>
        <w:numPr>
          <w:ilvl w:val="0"/>
          <w:numId w:val="49"/>
        </w:numPr>
        <w:ind w:left="0" w:firstLine="0"/>
      </w:pPr>
      <w:r w:rsidRPr="00197BC4">
        <w:t>Vegter, R., de Groot, S., Lamoth, C., Veeger, D.</w:t>
      </w:r>
      <w:r w:rsidR="00085E9A">
        <w:t xml:space="preserve">, </w:t>
      </w:r>
      <w:r w:rsidRPr="00197BC4">
        <w:t xml:space="preserve">Van der Woude, L. Initial Skill Acquisition of Handrim Wheelchair Propulsion: A New Perspective. </w:t>
      </w:r>
      <w:r w:rsidRPr="00197BC4">
        <w:rPr>
          <w:i/>
        </w:rPr>
        <w:t>IEEE Transactions on Neural Systems and Rehabilitation Engineering.</w:t>
      </w:r>
      <w:r w:rsidRPr="00197BC4">
        <w:t xml:space="preserve"> (2013).</w:t>
      </w:r>
    </w:p>
    <w:p w14:paraId="55FDBDDD" w14:textId="4F2A0133" w:rsidR="00197BC4" w:rsidRPr="00197BC4" w:rsidRDefault="00197BC4" w:rsidP="001D3776">
      <w:pPr>
        <w:pStyle w:val="EndNoteBibliography"/>
        <w:numPr>
          <w:ilvl w:val="0"/>
          <w:numId w:val="49"/>
        </w:numPr>
        <w:ind w:left="0" w:firstLine="0"/>
      </w:pPr>
      <w:r w:rsidRPr="00197BC4">
        <w:t>Vegter, R. J., Lamoth, C. J., de Groot, S., Veeger, D. H.</w:t>
      </w:r>
      <w:r w:rsidR="00085E9A">
        <w:t xml:space="preserve">, </w:t>
      </w:r>
      <w:r w:rsidRPr="00197BC4">
        <w:t xml:space="preserve">van der Woude, L. H. Inter-individual differences in the initial 80 minutes of motor learning of handrim wheelchair propulsion. </w:t>
      </w:r>
      <w:r w:rsidRPr="00197BC4">
        <w:rPr>
          <w:i/>
        </w:rPr>
        <w:t>PLoS One.</w:t>
      </w:r>
      <w:r w:rsidRPr="00197BC4">
        <w:t xml:space="preserve"> </w:t>
      </w:r>
      <w:r w:rsidRPr="00197BC4">
        <w:rPr>
          <w:b/>
        </w:rPr>
        <w:t>9</w:t>
      </w:r>
      <w:r w:rsidRPr="00197BC4">
        <w:t xml:space="preserve"> (2), e89729 (2014).</w:t>
      </w:r>
    </w:p>
    <w:p w14:paraId="29DB6B5A" w14:textId="084A0946" w:rsidR="00197BC4" w:rsidRPr="00197BC4" w:rsidRDefault="00197BC4" w:rsidP="001D3776">
      <w:pPr>
        <w:pStyle w:val="EndNoteBibliography"/>
        <w:numPr>
          <w:ilvl w:val="0"/>
          <w:numId w:val="49"/>
        </w:numPr>
        <w:ind w:left="0" w:firstLine="0"/>
      </w:pPr>
      <w:r w:rsidRPr="00197BC4">
        <w:t xml:space="preserve">Ingen Schenau, G. J. v. Cycle power: a predictive model. </w:t>
      </w:r>
      <w:r w:rsidRPr="00197BC4">
        <w:rPr>
          <w:i/>
        </w:rPr>
        <w:t>Endeavour, New Series.</w:t>
      </w:r>
      <w:r w:rsidRPr="00197BC4">
        <w:t xml:space="preserve"> </w:t>
      </w:r>
      <w:r w:rsidRPr="00197BC4">
        <w:rPr>
          <w:b/>
        </w:rPr>
        <w:t>12</w:t>
      </w:r>
      <w:r w:rsidR="0031236D">
        <w:t xml:space="preserve"> </w:t>
      </w:r>
      <w:r w:rsidRPr="00197BC4">
        <w:t>(1988).</w:t>
      </w:r>
    </w:p>
    <w:p w14:paraId="75421357" w14:textId="74AAA247" w:rsidR="00197BC4" w:rsidRPr="00197BC4" w:rsidRDefault="00197BC4" w:rsidP="001D3776">
      <w:pPr>
        <w:pStyle w:val="EndNoteBibliography"/>
        <w:numPr>
          <w:ilvl w:val="0"/>
          <w:numId w:val="49"/>
        </w:numPr>
        <w:ind w:left="0" w:firstLine="0"/>
      </w:pPr>
      <w:r w:rsidRPr="00197BC4">
        <w:t>van der Woude, L. H., de Groot, G., Hollander, A. P., van Ingen Schenau, G. J.</w:t>
      </w:r>
      <w:r w:rsidR="00085E9A">
        <w:t xml:space="preserve">, </w:t>
      </w:r>
      <w:r w:rsidRPr="00197BC4">
        <w:t xml:space="preserve">Rozendal, R. H. </w:t>
      </w:r>
      <w:r w:rsidRPr="00197BC4">
        <w:lastRenderedPageBreak/>
        <w:t xml:space="preserve">Wheelchair ergonomics and physiological testing of prototypes. </w:t>
      </w:r>
      <w:r w:rsidRPr="00197BC4">
        <w:rPr>
          <w:i/>
        </w:rPr>
        <w:t>Ergonomics.</w:t>
      </w:r>
      <w:r w:rsidRPr="00197BC4">
        <w:t xml:space="preserve"> </w:t>
      </w:r>
      <w:r w:rsidRPr="00197BC4">
        <w:rPr>
          <w:b/>
        </w:rPr>
        <w:t>29</w:t>
      </w:r>
      <w:r w:rsidRPr="00197BC4">
        <w:t xml:space="preserve"> (12), 1561</w:t>
      </w:r>
      <w:r w:rsidR="0081782A">
        <w:t>–</w:t>
      </w:r>
      <w:r w:rsidRPr="00197BC4">
        <w:t>1573 (1986).</w:t>
      </w:r>
    </w:p>
    <w:p w14:paraId="5EEECCF0" w14:textId="346B1502" w:rsidR="00197BC4" w:rsidRPr="00197BC4" w:rsidRDefault="00197BC4" w:rsidP="001D3776">
      <w:pPr>
        <w:pStyle w:val="EndNoteBibliography"/>
        <w:numPr>
          <w:ilvl w:val="0"/>
          <w:numId w:val="49"/>
        </w:numPr>
        <w:ind w:left="0" w:firstLine="0"/>
      </w:pPr>
      <w:r w:rsidRPr="00197BC4">
        <w:t>Vegter, R. J. K., de Groot, S., Hettinga, F. J., Veeger, H. E. J.</w:t>
      </w:r>
      <w:r w:rsidR="00085E9A">
        <w:t xml:space="preserve">, </w:t>
      </w:r>
      <w:r w:rsidRPr="00197BC4">
        <w:t xml:space="preserve">van der Woude, L. H. V. </w:t>
      </w:r>
      <w:r w:rsidRPr="00197BC4">
        <w:rPr>
          <w:i/>
        </w:rPr>
        <w:t xml:space="preserve">Design of </w:t>
      </w:r>
      <w:r w:rsidR="00A04B46" w:rsidRPr="00197BC4">
        <w:rPr>
          <w:i/>
        </w:rPr>
        <w:t>Manually Propelled Wheelchairs: Optimizing a Wheelchair-User Combination</w:t>
      </w:r>
      <w:r w:rsidRPr="00197BC4">
        <w:t xml:space="preserve">, </w:t>
      </w:r>
      <w:r w:rsidRPr="00C534E6">
        <w:t>http://cirrie.buffalo.edu</w:t>
      </w:r>
      <w:r w:rsidRPr="00197BC4">
        <w:t xml:space="preserve"> (2010).</w:t>
      </w:r>
    </w:p>
    <w:p w14:paraId="0436FFC3" w14:textId="78A625BD" w:rsidR="00197BC4" w:rsidRPr="00197BC4" w:rsidRDefault="00197BC4" w:rsidP="001D3776">
      <w:pPr>
        <w:pStyle w:val="EndNoteBibliography"/>
        <w:numPr>
          <w:ilvl w:val="0"/>
          <w:numId w:val="49"/>
        </w:numPr>
        <w:ind w:left="0" w:firstLine="0"/>
      </w:pPr>
      <w:r w:rsidRPr="00197BC4">
        <w:t>Janssen, T.</w:t>
      </w:r>
      <w:r w:rsidR="00A04B46" w:rsidRPr="00A04B46">
        <w:t xml:space="preserve"> et al</w:t>
      </w:r>
      <w:r w:rsidRPr="00197BC4">
        <w:rPr>
          <w:i/>
        </w:rPr>
        <w:t>.</w:t>
      </w:r>
      <w:r w:rsidRPr="00197BC4">
        <w:t xml:space="preserve"> Relationship between physical strain during </w:t>
      </w:r>
      <w:r w:rsidRPr="00085E9A">
        <w:t xml:space="preserve">standardised </w:t>
      </w:r>
      <w:r w:rsidRPr="00197BC4">
        <w:t xml:space="preserve">ADL tasks and physical capacity in men with spinal cord injuries. </w:t>
      </w:r>
      <w:r w:rsidRPr="00197BC4">
        <w:rPr>
          <w:i/>
        </w:rPr>
        <w:t>Spinal Cord.</w:t>
      </w:r>
      <w:r w:rsidRPr="00197BC4">
        <w:t xml:space="preserve"> </w:t>
      </w:r>
      <w:r w:rsidRPr="00197BC4">
        <w:rPr>
          <w:b/>
        </w:rPr>
        <w:t>32</w:t>
      </w:r>
      <w:r w:rsidRPr="00197BC4">
        <w:t xml:space="preserve"> (12), 844 (1994).</w:t>
      </w:r>
    </w:p>
    <w:p w14:paraId="3F806E63" w14:textId="1BE4FDF4" w:rsidR="00197BC4" w:rsidRPr="00197BC4" w:rsidRDefault="00197BC4" w:rsidP="001D3776">
      <w:pPr>
        <w:pStyle w:val="EndNoteBibliography"/>
        <w:numPr>
          <w:ilvl w:val="0"/>
          <w:numId w:val="49"/>
        </w:numPr>
        <w:ind w:left="0" w:firstLine="0"/>
      </w:pPr>
      <w:r w:rsidRPr="00197BC4">
        <w:t>de Klerk, R., Lutjeboer, T., Vegter, R. J. K.</w:t>
      </w:r>
      <w:r w:rsidR="00085E9A">
        <w:t xml:space="preserve">, </w:t>
      </w:r>
      <w:r w:rsidRPr="00197BC4">
        <w:t xml:space="preserve">van der Woude, L. H. V. Practice-based skill acquisition of pushrim-activated power-assisted wheelchair propulsion versus regular handrim propulsion in novices. </w:t>
      </w:r>
      <w:r w:rsidRPr="00197BC4">
        <w:rPr>
          <w:i/>
        </w:rPr>
        <w:t xml:space="preserve">Journal of </w:t>
      </w:r>
      <w:r w:rsidR="00A04B46" w:rsidRPr="00197BC4">
        <w:rPr>
          <w:i/>
        </w:rPr>
        <w:t xml:space="preserve">Neuroengineering </w:t>
      </w:r>
      <w:r w:rsidRPr="00197BC4">
        <w:rPr>
          <w:i/>
        </w:rPr>
        <w:t xml:space="preserve">and </w:t>
      </w:r>
      <w:r w:rsidR="00A04B46" w:rsidRPr="00197BC4">
        <w:rPr>
          <w:i/>
        </w:rPr>
        <w:t>Rehabilitation</w:t>
      </w:r>
      <w:r w:rsidRPr="00197BC4">
        <w:rPr>
          <w:i/>
        </w:rPr>
        <w:t>.</w:t>
      </w:r>
      <w:r w:rsidRPr="00197BC4">
        <w:t xml:space="preserve"> </w:t>
      </w:r>
      <w:r w:rsidRPr="00197BC4">
        <w:rPr>
          <w:b/>
        </w:rPr>
        <w:t>15</w:t>
      </w:r>
      <w:r w:rsidRPr="00197BC4">
        <w:t xml:space="preserve"> (1), 56 (2018).</w:t>
      </w:r>
    </w:p>
    <w:p w14:paraId="3104EA18" w14:textId="33DB7244" w:rsidR="00197BC4" w:rsidRPr="00197BC4" w:rsidRDefault="00197BC4" w:rsidP="001D3776">
      <w:pPr>
        <w:pStyle w:val="EndNoteBibliography"/>
        <w:numPr>
          <w:ilvl w:val="0"/>
          <w:numId w:val="49"/>
        </w:numPr>
        <w:ind w:left="0" w:firstLine="0"/>
      </w:pPr>
      <w:r w:rsidRPr="00197BC4">
        <w:t>Vanderwoude, L. H. V.</w:t>
      </w:r>
      <w:r w:rsidR="00A04B46" w:rsidRPr="00A04B46">
        <w:t xml:space="preserve"> et al</w:t>
      </w:r>
      <w:r w:rsidRPr="00197BC4">
        <w:rPr>
          <w:i/>
        </w:rPr>
        <w:t>.</w:t>
      </w:r>
      <w:r w:rsidRPr="00197BC4">
        <w:t xml:space="preserve"> Manual wheelchair propulsion-Effects of power output on physiology and technique. </w:t>
      </w:r>
      <w:r w:rsidR="00B73ED8">
        <w:rPr>
          <w:i/>
        </w:rPr>
        <w:t>Medicine &amp; Science in Sports &amp; Exercise</w:t>
      </w:r>
      <w:r w:rsidRPr="00197BC4">
        <w:rPr>
          <w:i/>
        </w:rPr>
        <w:t>.</w:t>
      </w:r>
      <w:r w:rsidRPr="00197BC4">
        <w:t xml:space="preserve"> </w:t>
      </w:r>
      <w:r w:rsidRPr="00197BC4">
        <w:rPr>
          <w:b/>
        </w:rPr>
        <w:t>20</w:t>
      </w:r>
      <w:r w:rsidRPr="00197BC4">
        <w:t xml:space="preserve"> (1), 70</w:t>
      </w:r>
      <w:r w:rsidR="0081782A">
        <w:t>–</w:t>
      </w:r>
      <w:r w:rsidRPr="00197BC4">
        <w:t>78 (1988).</w:t>
      </w:r>
    </w:p>
    <w:p w14:paraId="14EA6085" w14:textId="74D7A5DE" w:rsidR="00197BC4" w:rsidRPr="00197BC4" w:rsidRDefault="00197BC4" w:rsidP="001D3776">
      <w:pPr>
        <w:pStyle w:val="EndNoteBibliography"/>
        <w:numPr>
          <w:ilvl w:val="0"/>
          <w:numId w:val="49"/>
        </w:numPr>
        <w:ind w:left="0" w:firstLine="0"/>
      </w:pPr>
      <w:r w:rsidRPr="00197BC4">
        <w:t>Hintzy, F.</w:t>
      </w:r>
      <w:r w:rsidR="00085E9A">
        <w:t xml:space="preserve">, </w:t>
      </w:r>
      <w:r w:rsidRPr="00197BC4">
        <w:t xml:space="preserve">Tordi, N. Mechanical efficiency during hand–rim wheelchair propulsion: effects of base-line subtraction and power output. </w:t>
      </w:r>
      <w:r w:rsidRPr="00197BC4">
        <w:rPr>
          <w:i/>
        </w:rPr>
        <w:t>Clinical Biomechanics.</w:t>
      </w:r>
      <w:r w:rsidRPr="00197BC4">
        <w:t xml:space="preserve"> </w:t>
      </w:r>
      <w:r w:rsidRPr="00197BC4">
        <w:rPr>
          <w:b/>
        </w:rPr>
        <w:t>19</w:t>
      </w:r>
      <w:r w:rsidRPr="00197BC4">
        <w:t xml:space="preserve"> (4), 343</w:t>
      </w:r>
      <w:r w:rsidR="0081782A">
        <w:t>–</w:t>
      </w:r>
      <w:r w:rsidRPr="00197BC4">
        <w:t>349 (2004).</w:t>
      </w:r>
    </w:p>
    <w:p w14:paraId="00B2314E" w14:textId="4FF28F92" w:rsidR="00197BC4" w:rsidRPr="00197BC4" w:rsidRDefault="00197BC4" w:rsidP="001D3776">
      <w:pPr>
        <w:pStyle w:val="EndNoteBibliography"/>
        <w:numPr>
          <w:ilvl w:val="0"/>
          <w:numId w:val="49"/>
        </w:numPr>
        <w:ind w:left="0" w:firstLine="0"/>
      </w:pPr>
      <w:r w:rsidRPr="00197BC4">
        <w:t>Chénier, F., Champagne, A., Desroches, G.</w:t>
      </w:r>
      <w:r w:rsidR="00085E9A">
        <w:t xml:space="preserve">, </w:t>
      </w:r>
      <w:r w:rsidRPr="00197BC4">
        <w:t xml:space="preserve">Gagnon, D. H. Unmatched speed perceptions between overground and treadmill manual wheelchair propulsion in long-term manual wheelchair users. </w:t>
      </w:r>
      <w:r w:rsidRPr="00197BC4">
        <w:rPr>
          <w:i/>
        </w:rPr>
        <w:t xml:space="preserve">Gait &amp; </w:t>
      </w:r>
      <w:r w:rsidR="00A04B46" w:rsidRPr="00197BC4">
        <w:rPr>
          <w:i/>
        </w:rPr>
        <w:t>Posture</w:t>
      </w:r>
      <w:r w:rsidRPr="00197BC4">
        <w:rPr>
          <w:i/>
        </w:rPr>
        <w:t>.</w:t>
      </w:r>
      <w:r w:rsidRPr="00197BC4">
        <w:t xml:space="preserve"> </w:t>
      </w:r>
      <w:r w:rsidRPr="00197BC4">
        <w:rPr>
          <w:b/>
        </w:rPr>
        <w:t>61</w:t>
      </w:r>
      <w:r w:rsidRPr="00197BC4">
        <w:t xml:space="preserve"> 398</w:t>
      </w:r>
      <w:r w:rsidR="0081782A">
        <w:t>–</w:t>
      </w:r>
      <w:r w:rsidRPr="00197BC4">
        <w:t>402 (2018).</w:t>
      </w:r>
    </w:p>
    <w:p w14:paraId="31231FC2" w14:textId="33E9A3BF" w:rsidR="00197BC4" w:rsidRPr="00197BC4" w:rsidRDefault="00197BC4" w:rsidP="001D3776">
      <w:pPr>
        <w:pStyle w:val="EndNoteBibliography"/>
        <w:numPr>
          <w:ilvl w:val="0"/>
          <w:numId w:val="49"/>
        </w:numPr>
        <w:ind w:left="0" w:firstLine="0"/>
      </w:pPr>
      <w:r w:rsidRPr="00197BC4">
        <w:t>Broucha, L.</w:t>
      </w:r>
      <w:r w:rsidR="00085E9A">
        <w:t xml:space="preserve">, </w:t>
      </w:r>
      <w:r w:rsidRPr="00197BC4">
        <w:t xml:space="preserve">Krobath, H. Continuous recording of cardiac and respiratory functions in normal and handicapped people. </w:t>
      </w:r>
      <w:r w:rsidRPr="00197BC4">
        <w:rPr>
          <w:i/>
        </w:rPr>
        <w:t>Human Factors.</w:t>
      </w:r>
      <w:r w:rsidRPr="00197BC4">
        <w:t xml:space="preserve"> </w:t>
      </w:r>
      <w:r w:rsidRPr="00197BC4">
        <w:rPr>
          <w:b/>
        </w:rPr>
        <w:t>9</w:t>
      </w:r>
      <w:r w:rsidRPr="00197BC4">
        <w:t xml:space="preserve"> (6), 567</w:t>
      </w:r>
      <w:r w:rsidR="0081782A">
        <w:t>–</w:t>
      </w:r>
      <w:r w:rsidRPr="00197BC4">
        <w:t>572 (1967).</w:t>
      </w:r>
    </w:p>
    <w:p w14:paraId="51629B2E" w14:textId="514EA2AE" w:rsidR="00197BC4" w:rsidRPr="00197BC4" w:rsidRDefault="00197BC4" w:rsidP="001D3776">
      <w:pPr>
        <w:pStyle w:val="EndNoteBibliography"/>
        <w:numPr>
          <w:ilvl w:val="0"/>
          <w:numId w:val="49"/>
        </w:numPr>
        <w:ind w:left="0" w:firstLine="0"/>
      </w:pPr>
      <w:r w:rsidRPr="00197BC4">
        <w:t xml:space="preserve">Clarke, K. Caloric costs of activity in paraplegic persons. </w:t>
      </w:r>
      <w:r w:rsidRPr="00197BC4">
        <w:rPr>
          <w:i/>
        </w:rPr>
        <w:t>Archives of Physical Medicine and Rehabilitation.</w:t>
      </w:r>
      <w:r w:rsidRPr="00197BC4">
        <w:t xml:space="preserve"> </w:t>
      </w:r>
      <w:r w:rsidRPr="00197BC4">
        <w:rPr>
          <w:b/>
        </w:rPr>
        <w:t>47</w:t>
      </w:r>
      <w:r w:rsidR="00A04B46">
        <w:rPr>
          <w:bCs/>
        </w:rPr>
        <w:t>,</w:t>
      </w:r>
      <w:r w:rsidRPr="00197BC4">
        <w:t xml:space="preserve"> 427</w:t>
      </w:r>
      <w:r w:rsidR="0081782A">
        <w:t>–</w:t>
      </w:r>
      <w:r w:rsidRPr="00197BC4">
        <w:t>435 (1966).</w:t>
      </w:r>
    </w:p>
    <w:p w14:paraId="165E3814" w14:textId="17A84C8C" w:rsidR="00197BC4" w:rsidRPr="00197BC4" w:rsidRDefault="00197BC4" w:rsidP="001D3776">
      <w:pPr>
        <w:pStyle w:val="EndNoteBibliography"/>
        <w:numPr>
          <w:ilvl w:val="0"/>
          <w:numId w:val="49"/>
        </w:numPr>
        <w:ind w:left="0" w:firstLine="0"/>
      </w:pPr>
      <w:r w:rsidRPr="00197BC4">
        <w:t>Guo, L., Kwarciak, A. M., Rodriguez, R., Sarkar, N.</w:t>
      </w:r>
      <w:r w:rsidR="00085E9A">
        <w:t xml:space="preserve">, </w:t>
      </w:r>
      <w:r w:rsidRPr="00197BC4">
        <w:t xml:space="preserve">Richter, W. M. Validation of a biofeedback system for wheelchair propulsion training. </w:t>
      </w:r>
      <w:r w:rsidRPr="00197BC4">
        <w:rPr>
          <w:i/>
        </w:rPr>
        <w:t>Rehabilitation Research and Practice.</w:t>
      </w:r>
      <w:r w:rsidRPr="00197BC4">
        <w:t xml:space="preserve"> </w:t>
      </w:r>
      <w:r w:rsidRPr="00197BC4">
        <w:rPr>
          <w:b/>
        </w:rPr>
        <w:t>2011</w:t>
      </w:r>
      <w:r w:rsidR="00A04B46">
        <w:rPr>
          <w:bCs/>
        </w:rPr>
        <w:t>,</w:t>
      </w:r>
      <w:r w:rsidR="0031236D">
        <w:t xml:space="preserve"> </w:t>
      </w:r>
      <w:r w:rsidRPr="00197BC4">
        <w:t>(2011).</w:t>
      </w:r>
    </w:p>
    <w:p w14:paraId="24DC3D6D" w14:textId="58F804B2" w:rsidR="00197BC4" w:rsidRPr="00197BC4" w:rsidRDefault="00197BC4" w:rsidP="001D3776">
      <w:pPr>
        <w:pStyle w:val="EndNoteBibliography"/>
        <w:numPr>
          <w:ilvl w:val="0"/>
          <w:numId w:val="49"/>
        </w:numPr>
        <w:ind w:left="0" w:firstLine="0"/>
      </w:pPr>
      <w:r w:rsidRPr="00197BC4">
        <w:t xml:space="preserve">Cooper, R. A. SMARTWheel: From concept to clinical practice. </w:t>
      </w:r>
      <w:r w:rsidRPr="00197BC4">
        <w:rPr>
          <w:i/>
        </w:rPr>
        <w:t xml:space="preserve">Prosthetics and </w:t>
      </w:r>
      <w:r w:rsidR="00A04B46" w:rsidRPr="00197BC4">
        <w:rPr>
          <w:i/>
        </w:rPr>
        <w:t>Orthotics International</w:t>
      </w:r>
      <w:r w:rsidRPr="00197BC4">
        <w:rPr>
          <w:i/>
        </w:rPr>
        <w:t>.</w:t>
      </w:r>
      <w:r w:rsidRPr="00197BC4">
        <w:t xml:space="preserve"> </w:t>
      </w:r>
      <w:r w:rsidRPr="00197BC4">
        <w:rPr>
          <w:b/>
        </w:rPr>
        <w:t>33</w:t>
      </w:r>
      <w:r w:rsidRPr="00197BC4">
        <w:t xml:space="preserve"> (3), 198</w:t>
      </w:r>
      <w:r w:rsidR="0081782A">
        <w:t>–</w:t>
      </w:r>
      <w:r w:rsidRPr="00197BC4">
        <w:t>209 (2009).</w:t>
      </w:r>
    </w:p>
    <w:p w14:paraId="187440A3" w14:textId="49C72179" w:rsidR="00197BC4" w:rsidRPr="00197BC4" w:rsidRDefault="00197BC4" w:rsidP="001D3776">
      <w:pPr>
        <w:pStyle w:val="EndNoteBibliography"/>
        <w:numPr>
          <w:ilvl w:val="0"/>
          <w:numId w:val="49"/>
        </w:numPr>
        <w:ind w:left="0" w:firstLine="0"/>
      </w:pPr>
      <w:r w:rsidRPr="00197BC4">
        <w:t>DiGiovine, C., Cooper, R.</w:t>
      </w:r>
      <w:r w:rsidR="00085E9A">
        <w:t xml:space="preserve">, </w:t>
      </w:r>
      <w:r w:rsidRPr="00197BC4">
        <w:t xml:space="preserve">Dvornak, M. in </w:t>
      </w:r>
      <w:r w:rsidRPr="00197BC4">
        <w:rPr>
          <w:i/>
        </w:rPr>
        <w:t>Proceedings of the 19th Annual International Conference of the IEEE Engineering in Medicine and Biology Society.'Magnificent Milestones and Emerging Opportunities in Medical Engineering'(Cat. No. 97CH36136).</w:t>
      </w:r>
      <w:r w:rsidR="0031236D">
        <w:t xml:space="preserve"> </w:t>
      </w:r>
      <w:r w:rsidRPr="00197BC4">
        <w:t>1888</w:t>
      </w:r>
      <w:r w:rsidR="0081782A">
        <w:t>–</w:t>
      </w:r>
      <w:r w:rsidRPr="00197BC4">
        <w:t>1891 (IEEE).</w:t>
      </w:r>
    </w:p>
    <w:p w14:paraId="374C7AF1" w14:textId="41C94379" w:rsidR="00197BC4" w:rsidRPr="00197BC4" w:rsidRDefault="00197BC4" w:rsidP="001D3776">
      <w:pPr>
        <w:pStyle w:val="EndNoteBibliography"/>
        <w:numPr>
          <w:ilvl w:val="0"/>
          <w:numId w:val="49"/>
        </w:numPr>
        <w:ind w:left="0" w:firstLine="0"/>
      </w:pPr>
      <w:r w:rsidRPr="00197BC4">
        <w:t>Theisen, D., Francaux, M., Fay, A.</w:t>
      </w:r>
      <w:r w:rsidR="00085E9A">
        <w:t xml:space="preserve">, </w:t>
      </w:r>
      <w:r w:rsidRPr="00197BC4">
        <w:t xml:space="preserve">Sturbois, X. A new procedure to determine external power output during handrim wheelchair propulsion on a roller ergometer: a reliability study. </w:t>
      </w:r>
      <w:r w:rsidRPr="00197BC4">
        <w:rPr>
          <w:i/>
        </w:rPr>
        <w:t xml:space="preserve">International </w:t>
      </w:r>
      <w:r w:rsidR="00A04B46" w:rsidRPr="00197BC4">
        <w:rPr>
          <w:i/>
        </w:rPr>
        <w:t>Journal of Sports Medicine</w:t>
      </w:r>
      <w:r w:rsidRPr="00197BC4">
        <w:rPr>
          <w:i/>
        </w:rPr>
        <w:t>.</w:t>
      </w:r>
      <w:r w:rsidRPr="00197BC4">
        <w:t xml:space="preserve"> </w:t>
      </w:r>
      <w:r w:rsidRPr="00197BC4">
        <w:rPr>
          <w:b/>
        </w:rPr>
        <w:t>17</w:t>
      </w:r>
      <w:r w:rsidRPr="00197BC4">
        <w:t xml:space="preserve"> (08), 564</w:t>
      </w:r>
      <w:r w:rsidR="0081782A">
        <w:t>–</w:t>
      </w:r>
      <w:r w:rsidRPr="00197BC4">
        <w:t>571 (1996).</w:t>
      </w:r>
    </w:p>
    <w:p w14:paraId="28F7E421" w14:textId="0D2745C7" w:rsidR="00197BC4" w:rsidRPr="00197BC4" w:rsidRDefault="00197BC4" w:rsidP="001D3776">
      <w:pPr>
        <w:pStyle w:val="EndNoteBibliography"/>
        <w:numPr>
          <w:ilvl w:val="0"/>
          <w:numId w:val="49"/>
        </w:numPr>
        <w:ind w:left="0" w:firstLine="0"/>
      </w:pPr>
      <w:r w:rsidRPr="00197BC4">
        <w:t>de Klerk, R.</w:t>
      </w:r>
      <w:r w:rsidR="00A04B46" w:rsidRPr="00A04B46">
        <w:t xml:space="preserve"> et al</w:t>
      </w:r>
      <w:r w:rsidRPr="00197BC4">
        <w:rPr>
          <w:i/>
        </w:rPr>
        <w:t>.</w:t>
      </w:r>
      <w:r w:rsidRPr="00197BC4">
        <w:t xml:space="preserve"> Measuring handrim wheelchair propulsion in the lab: a critical analysis of stationary ergometers. </w:t>
      </w:r>
      <w:r w:rsidRPr="00197BC4">
        <w:rPr>
          <w:i/>
        </w:rPr>
        <w:t>IEEE Reviews in Biomedical Engineering.</w:t>
      </w:r>
      <w:r w:rsidRPr="00197BC4">
        <w:t xml:space="preserve"> </w:t>
      </w:r>
      <w:r w:rsidR="0043602F" w:rsidRPr="0043602F">
        <w:rPr>
          <w:bCs/>
        </w:rPr>
        <w:t>In press</w:t>
      </w:r>
      <w:r w:rsidR="0031236D">
        <w:t xml:space="preserve"> </w:t>
      </w:r>
      <w:r w:rsidRPr="00197BC4">
        <w:t>(2019).</w:t>
      </w:r>
    </w:p>
    <w:p w14:paraId="46FD34C6" w14:textId="3ADC81DA" w:rsidR="00197BC4" w:rsidRPr="00197BC4" w:rsidRDefault="00197BC4" w:rsidP="001D3776">
      <w:pPr>
        <w:pStyle w:val="EndNoteBibliography"/>
        <w:numPr>
          <w:ilvl w:val="0"/>
          <w:numId w:val="49"/>
        </w:numPr>
        <w:ind w:left="0" w:firstLine="0"/>
      </w:pPr>
      <w:r w:rsidRPr="00197BC4">
        <w:t xml:space="preserve">van Ingen Schenau, G. J. Some fundamental aspects of the biomechanics of overground versus treadmill locomotion. </w:t>
      </w:r>
      <w:r w:rsidRPr="00197BC4">
        <w:rPr>
          <w:i/>
        </w:rPr>
        <w:t>Medicine &amp; Science in Sports &amp; Exercise.</w:t>
      </w:r>
      <w:r w:rsidRPr="00197BC4">
        <w:t xml:space="preserve"> </w:t>
      </w:r>
      <w:r w:rsidRPr="00197BC4">
        <w:rPr>
          <w:b/>
        </w:rPr>
        <w:t>12</w:t>
      </w:r>
      <w:r w:rsidRPr="00197BC4">
        <w:t xml:space="preserve"> (4), 257</w:t>
      </w:r>
      <w:r w:rsidR="0081782A">
        <w:t>–</w:t>
      </w:r>
      <w:r w:rsidRPr="00197BC4">
        <w:t>261 (1980).</w:t>
      </w:r>
    </w:p>
    <w:p w14:paraId="575FBCC4" w14:textId="0D9F992B" w:rsidR="00197BC4" w:rsidRPr="00197BC4" w:rsidRDefault="00197BC4" w:rsidP="001D3776">
      <w:pPr>
        <w:pStyle w:val="EndNoteBibliography"/>
        <w:numPr>
          <w:ilvl w:val="0"/>
          <w:numId w:val="49"/>
        </w:numPr>
        <w:ind w:left="0" w:firstLine="0"/>
      </w:pPr>
      <w:r w:rsidRPr="00197BC4">
        <w:t>Voigt, E. D.</w:t>
      </w:r>
      <w:r w:rsidR="00085E9A">
        <w:t xml:space="preserve">, </w:t>
      </w:r>
      <w:r w:rsidRPr="00197BC4">
        <w:t xml:space="preserve">Bahn, D. Metabolism and pulse rate in physically handicapped when propelling a wheel chair up and incline. </w:t>
      </w:r>
      <w:r w:rsidRPr="00197BC4">
        <w:rPr>
          <w:i/>
        </w:rPr>
        <w:t>Scandinavian Journal of Rehabilitation Medicine.</w:t>
      </w:r>
      <w:r w:rsidRPr="00197BC4">
        <w:t xml:space="preserve"> </w:t>
      </w:r>
      <w:r w:rsidRPr="00197BC4">
        <w:rPr>
          <w:b/>
        </w:rPr>
        <w:t>1</w:t>
      </w:r>
      <w:r w:rsidRPr="00197BC4">
        <w:t xml:space="preserve"> (3), 101</w:t>
      </w:r>
      <w:r w:rsidR="0081782A">
        <w:t>–</w:t>
      </w:r>
      <w:r w:rsidRPr="00197BC4">
        <w:t>106. (1969).</w:t>
      </w:r>
    </w:p>
    <w:p w14:paraId="4A1F652D" w14:textId="143152AF" w:rsidR="00197BC4" w:rsidRPr="00197BC4" w:rsidRDefault="00197BC4" w:rsidP="001D3776">
      <w:pPr>
        <w:pStyle w:val="EndNoteBibliography"/>
        <w:numPr>
          <w:ilvl w:val="0"/>
          <w:numId w:val="49"/>
        </w:numPr>
        <w:ind w:left="0" w:firstLine="0"/>
      </w:pPr>
      <w:r w:rsidRPr="00197BC4">
        <w:t>Bennedik, K., Engel, P.</w:t>
      </w:r>
      <w:r w:rsidR="00085E9A">
        <w:t xml:space="preserve">, </w:t>
      </w:r>
      <w:r w:rsidRPr="00197BC4">
        <w:t xml:space="preserve">Hildebrandt, G. </w:t>
      </w:r>
      <w:r w:rsidRPr="00197BC4">
        <w:rPr>
          <w:i/>
        </w:rPr>
        <w:t>Der Rollstuhl</w:t>
      </w:r>
      <w:r w:rsidRPr="00197BC4">
        <w:t>.</w:t>
      </w:r>
      <w:r w:rsidR="0031236D">
        <w:t xml:space="preserve"> </w:t>
      </w:r>
      <w:r w:rsidRPr="00197BC4">
        <w:t xml:space="preserve">Schindele Verlag </w:t>
      </w:r>
      <w:r w:rsidR="00B73ED8">
        <w:t>(</w:t>
      </w:r>
      <w:r w:rsidRPr="00197BC4">
        <w:t>1978).</w:t>
      </w:r>
    </w:p>
    <w:p w14:paraId="264810A5" w14:textId="40241E7F" w:rsidR="00197BC4" w:rsidRPr="00197BC4" w:rsidRDefault="00197BC4" w:rsidP="001D3776">
      <w:pPr>
        <w:pStyle w:val="EndNoteBibliography"/>
        <w:numPr>
          <w:ilvl w:val="0"/>
          <w:numId w:val="49"/>
        </w:numPr>
        <w:ind w:left="0" w:firstLine="0"/>
      </w:pPr>
      <w:r w:rsidRPr="00197BC4">
        <w:t>de Groot, S., Zuidgeest, M.</w:t>
      </w:r>
      <w:r w:rsidR="00085E9A">
        <w:t xml:space="preserve">, </w:t>
      </w:r>
      <w:r w:rsidRPr="00197BC4">
        <w:t xml:space="preserve">van der Woude, L. H. Standardization of measuring power output during wheelchair propulsion on a treadmill Pitfalls in a multi-center study. </w:t>
      </w:r>
      <w:r w:rsidRPr="00197BC4">
        <w:rPr>
          <w:i/>
        </w:rPr>
        <w:t>Medical Engineering &amp; Physics.</w:t>
      </w:r>
      <w:r w:rsidRPr="00197BC4">
        <w:t xml:space="preserve"> </w:t>
      </w:r>
      <w:r w:rsidRPr="00197BC4">
        <w:rPr>
          <w:b/>
        </w:rPr>
        <w:t>28</w:t>
      </w:r>
      <w:r w:rsidRPr="00197BC4">
        <w:t xml:space="preserve"> (6), 604</w:t>
      </w:r>
      <w:r w:rsidR="0081782A">
        <w:t>–</w:t>
      </w:r>
      <w:r w:rsidRPr="00197BC4">
        <w:t>612 (2006).</w:t>
      </w:r>
    </w:p>
    <w:p w14:paraId="64FDB93B" w14:textId="4CEDC9AB" w:rsidR="00197BC4" w:rsidRPr="00197BC4" w:rsidRDefault="00197BC4" w:rsidP="001D3776">
      <w:pPr>
        <w:pStyle w:val="EndNoteBibliography"/>
        <w:numPr>
          <w:ilvl w:val="0"/>
          <w:numId w:val="49"/>
        </w:numPr>
        <w:ind w:left="0" w:firstLine="0"/>
      </w:pPr>
      <w:r w:rsidRPr="00197BC4">
        <w:t>Veeger, H. E., van der Woude, L. H.</w:t>
      </w:r>
      <w:r w:rsidR="00085E9A">
        <w:t xml:space="preserve">, </w:t>
      </w:r>
      <w:r w:rsidRPr="00197BC4">
        <w:t xml:space="preserve">Rozendal, R. H. Wheelchair propulsion technique at different speeds. </w:t>
      </w:r>
      <w:r w:rsidRPr="00197BC4">
        <w:rPr>
          <w:i/>
        </w:rPr>
        <w:t>Scandinavian Journal of Rehabilitation Medicine.</w:t>
      </w:r>
      <w:r w:rsidRPr="00197BC4">
        <w:t xml:space="preserve"> </w:t>
      </w:r>
      <w:r w:rsidRPr="00197BC4">
        <w:rPr>
          <w:b/>
        </w:rPr>
        <w:t>21</w:t>
      </w:r>
      <w:r w:rsidRPr="00197BC4">
        <w:t xml:space="preserve"> (4), 197</w:t>
      </w:r>
      <w:r w:rsidR="0081782A">
        <w:t>–</w:t>
      </w:r>
      <w:r w:rsidRPr="00197BC4">
        <w:t>203 (1989).</w:t>
      </w:r>
    </w:p>
    <w:p w14:paraId="6B16B096" w14:textId="30D1DEE7" w:rsidR="00197BC4" w:rsidRPr="00197BC4" w:rsidRDefault="00197BC4" w:rsidP="001D3776">
      <w:pPr>
        <w:pStyle w:val="EndNoteBibliography"/>
        <w:numPr>
          <w:ilvl w:val="0"/>
          <w:numId w:val="49"/>
        </w:numPr>
        <w:ind w:left="0" w:firstLine="0"/>
      </w:pPr>
      <w:r w:rsidRPr="00197BC4">
        <w:lastRenderedPageBreak/>
        <w:t>Brattgard, S.-O., Grimby, G.</w:t>
      </w:r>
      <w:r w:rsidR="00085E9A">
        <w:t xml:space="preserve">, </w:t>
      </w:r>
      <w:r w:rsidRPr="00197BC4">
        <w:t xml:space="preserve">Hook, O. Energy expenditure and heart rate in driving a wheelchair ergometer. </w:t>
      </w:r>
      <w:r w:rsidRPr="00197BC4">
        <w:rPr>
          <w:i/>
        </w:rPr>
        <w:t>Scandinavian Journal of Rehabilitation Medicine.</w:t>
      </w:r>
      <w:r w:rsidRPr="00197BC4">
        <w:t xml:space="preserve"> </w:t>
      </w:r>
      <w:r w:rsidRPr="00197BC4">
        <w:rPr>
          <w:b/>
        </w:rPr>
        <w:t>2</w:t>
      </w:r>
      <w:r w:rsidR="00B73ED8" w:rsidRPr="00197BC4">
        <w:t>,</w:t>
      </w:r>
      <w:r w:rsidRPr="00197BC4">
        <w:t xml:space="preserve"> 143</w:t>
      </w:r>
      <w:r w:rsidR="0081782A">
        <w:t>–</w:t>
      </w:r>
      <w:r w:rsidRPr="00197BC4">
        <w:t>148 (1970).</w:t>
      </w:r>
    </w:p>
    <w:p w14:paraId="5EA7EEB1" w14:textId="3ECA7EF7" w:rsidR="00197BC4" w:rsidRPr="00197BC4" w:rsidRDefault="00197BC4" w:rsidP="001D3776">
      <w:pPr>
        <w:pStyle w:val="EndNoteBibliography"/>
        <w:numPr>
          <w:ilvl w:val="0"/>
          <w:numId w:val="49"/>
        </w:numPr>
        <w:ind w:left="0" w:firstLine="0"/>
      </w:pPr>
      <w:r w:rsidRPr="00197BC4">
        <w:t>Niesing, R.</w:t>
      </w:r>
      <w:r w:rsidR="00A04B46" w:rsidRPr="00A04B46">
        <w:t xml:space="preserve"> et al</w:t>
      </w:r>
      <w:r w:rsidRPr="00197BC4">
        <w:rPr>
          <w:i/>
        </w:rPr>
        <w:t>.</w:t>
      </w:r>
      <w:r w:rsidRPr="00197BC4">
        <w:t xml:space="preserve"> Computer-controlled wheelchair ergometer. </w:t>
      </w:r>
      <w:r w:rsidRPr="00197BC4">
        <w:rPr>
          <w:i/>
        </w:rPr>
        <w:t>Medical &amp; Biological Engineering &amp; Computing.</w:t>
      </w:r>
      <w:r w:rsidRPr="00197BC4">
        <w:t xml:space="preserve"> </w:t>
      </w:r>
      <w:r w:rsidRPr="00197BC4">
        <w:rPr>
          <w:b/>
        </w:rPr>
        <w:t>28</w:t>
      </w:r>
      <w:r w:rsidRPr="00197BC4">
        <w:t xml:space="preserve"> (4), 329</w:t>
      </w:r>
      <w:r w:rsidR="0081782A">
        <w:t>–</w:t>
      </w:r>
      <w:r w:rsidRPr="00197BC4">
        <w:t>338 (1990).</w:t>
      </w:r>
    </w:p>
    <w:p w14:paraId="7B6CA622" w14:textId="3E4AC8E9" w:rsidR="00197BC4" w:rsidRPr="00197BC4" w:rsidRDefault="00197BC4" w:rsidP="001D3776">
      <w:pPr>
        <w:pStyle w:val="EndNoteBibliography"/>
        <w:numPr>
          <w:ilvl w:val="0"/>
          <w:numId w:val="49"/>
        </w:numPr>
        <w:ind w:left="0" w:firstLine="0"/>
      </w:pPr>
      <w:r w:rsidRPr="00197BC4">
        <w:t>van der Woude, L. H., Dallmeijer, A. J., Janssen, T. W.</w:t>
      </w:r>
      <w:r w:rsidR="00085E9A">
        <w:t xml:space="preserve">, </w:t>
      </w:r>
      <w:r w:rsidRPr="00197BC4">
        <w:t xml:space="preserve">Veeger, D. Alternative modes of manual wheelchair ambulation: an overview. </w:t>
      </w:r>
      <w:r w:rsidRPr="00197BC4">
        <w:rPr>
          <w:i/>
        </w:rPr>
        <w:t>American Journal of Physical Medicine &amp; Rehabilitation.</w:t>
      </w:r>
      <w:r w:rsidRPr="00197BC4">
        <w:t xml:space="preserve"> </w:t>
      </w:r>
      <w:r w:rsidRPr="00197BC4">
        <w:rPr>
          <w:b/>
        </w:rPr>
        <w:t>80</w:t>
      </w:r>
      <w:r w:rsidRPr="00197BC4">
        <w:t xml:space="preserve"> (10), 765</w:t>
      </w:r>
      <w:r w:rsidR="0081782A">
        <w:t>–</w:t>
      </w:r>
      <w:r w:rsidRPr="00197BC4">
        <w:t>777 (2001).</w:t>
      </w:r>
    </w:p>
    <w:p w14:paraId="06FB31C0" w14:textId="2D25FE72" w:rsidR="00197BC4" w:rsidRPr="00197BC4" w:rsidRDefault="00197BC4" w:rsidP="001D3776">
      <w:pPr>
        <w:pStyle w:val="EndNoteBibliography"/>
        <w:numPr>
          <w:ilvl w:val="0"/>
          <w:numId w:val="49"/>
        </w:numPr>
        <w:ind w:left="0" w:firstLine="0"/>
      </w:pPr>
      <w:r w:rsidRPr="00197BC4">
        <w:t>Thomas, S., Reading, J.</w:t>
      </w:r>
      <w:r w:rsidR="00085E9A">
        <w:t xml:space="preserve">, </w:t>
      </w:r>
      <w:r w:rsidRPr="00197BC4">
        <w:t xml:space="preserve">Shephard, R. J. Revision of the Physical Activity Readiness Questionnaire (PAR-Q). </w:t>
      </w:r>
      <w:r w:rsidRPr="00197BC4">
        <w:rPr>
          <w:i/>
        </w:rPr>
        <w:t>Canadian Journal of Sport Sciences.</w:t>
      </w:r>
      <w:r w:rsidRPr="00197BC4">
        <w:t xml:space="preserve"> </w:t>
      </w:r>
      <w:r w:rsidRPr="00197BC4">
        <w:rPr>
          <w:b/>
        </w:rPr>
        <w:t>17</w:t>
      </w:r>
      <w:r w:rsidRPr="00197BC4">
        <w:t xml:space="preserve"> (4), 338</w:t>
      </w:r>
      <w:r w:rsidR="0081782A">
        <w:t>–</w:t>
      </w:r>
      <w:r w:rsidRPr="00197BC4">
        <w:t>345 (1992).</w:t>
      </w:r>
    </w:p>
    <w:p w14:paraId="5D802C51" w14:textId="46C6E384" w:rsidR="00197BC4" w:rsidRPr="00197BC4" w:rsidRDefault="00197BC4" w:rsidP="001D3776">
      <w:pPr>
        <w:pStyle w:val="EndNoteBibliography"/>
        <w:numPr>
          <w:ilvl w:val="0"/>
          <w:numId w:val="49"/>
        </w:numPr>
        <w:ind w:left="0" w:firstLine="0"/>
      </w:pPr>
      <w:r w:rsidRPr="00197BC4">
        <w:t>Chisholm, D.</w:t>
      </w:r>
      <w:r w:rsidR="00A04B46" w:rsidRPr="00A04B46">
        <w:t xml:space="preserve"> et al</w:t>
      </w:r>
      <w:r w:rsidRPr="00197BC4">
        <w:rPr>
          <w:i/>
        </w:rPr>
        <w:t>.</w:t>
      </w:r>
      <w:r w:rsidRPr="00197BC4">
        <w:t xml:space="preserve"> PAR-Q validation report: the evaluation of a self-administered pre-exercise screening questionnaire for adults. </w:t>
      </w:r>
      <w:r w:rsidRPr="00197BC4">
        <w:rPr>
          <w:i/>
        </w:rPr>
        <w:t>Victoria: Canada: BC Ministry of Health and Health and Welfare.</w:t>
      </w:r>
      <w:r w:rsidR="0031236D">
        <w:t xml:space="preserve"> </w:t>
      </w:r>
      <w:r w:rsidRPr="00197BC4">
        <w:t>(1978).</w:t>
      </w:r>
    </w:p>
    <w:p w14:paraId="07D18C21" w14:textId="7BE1E99A" w:rsidR="00197BC4" w:rsidRPr="00197BC4" w:rsidRDefault="00197BC4" w:rsidP="001D3776">
      <w:pPr>
        <w:pStyle w:val="EndNoteBibliography"/>
        <w:numPr>
          <w:ilvl w:val="0"/>
          <w:numId w:val="49"/>
        </w:numPr>
        <w:ind w:left="0" w:firstLine="0"/>
      </w:pPr>
      <w:r w:rsidRPr="00197BC4">
        <w:t>Poole, D. C.</w:t>
      </w:r>
      <w:r w:rsidR="00085E9A">
        <w:t xml:space="preserve">, </w:t>
      </w:r>
      <w:r w:rsidRPr="00197BC4">
        <w:t xml:space="preserve">Jones, A. M. Oxygen uptake kinetics. </w:t>
      </w:r>
      <w:r w:rsidRPr="00197BC4">
        <w:rPr>
          <w:i/>
        </w:rPr>
        <w:t>Comprehensive Physiology.</w:t>
      </w:r>
      <w:r w:rsidRPr="00197BC4">
        <w:t xml:space="preserve"> </w:t>
      </w:r>
      <w:r w:rsidRPr="00197BC4">
        <w:rPr>
          <w:b/>
        </w:rPr>
        <w:t>2</w:t>
      </w:r>
      <w:r w:rsidRPr="00197BC4">
        <w:t xml:space="preserve"> (2), 933</w:t>
      </w:r>
      <w:r w:rsidR="0081782A">
        <w:t>–</w:t>
      </w:r>
      <w:r w:rsidRPr="00197BC4">
        <w:t>996 (2011).</w:t>
      </w:r>
    </w:p>
    <w:p w14:paraId="50C35C51" w14:textId="23FB15FF" w:rsidR="00197BC4" w:rsidRPr="00197BC4" w:rsidRDefault="00197BC4" w:rsidP="001D3776">
      <w:pPr>
        <w:pStyle w:val="EndNoteBibliography"/>
        <w:numPr>
          <w:ilvl w:val="0"/>
          <w:numId w:val="49"/>
        </w:numPr>
        <w:ind w:left="0" w:firstLine="0"/>
      </w:pPr>
      <w:r w:rsidRPr="00197BC4">
        <w:t>Whipp, B. J.</w:t>
      </w:r>
      <w:r w:rsidR="00085E9A">
        <w:t xml:space="preserve">, </w:t>
      </w:r>
      <w:r w:rsidRPr="00197BC4">
        <w:t xml:space="preserve">Wasserman, K. Oxygen uptake kinetics for various intensities of constant-load work. </w:t>
      </w:r>
      <w:r w:rsidRPr="00197BC4">
        <w:rPr>
          <w:i/>
        </w:rPr>
        <w:t>Journal of Applied Physiology.</w:t>
      </w:r>
      <w:r w:rsidRPr="00197BC4">
        <w:t xml:space="preserve"> </w:t>
      </w:r>
      <w:r w:rsidRPr="00197BC4">
        <w:rPr>
          <w:b/>
        </w:rPr>
        <w:t>33</w:t>
      </w:r>
      <w:r w:rsidRPr="00197BC4">
        <w:t xml:space="preserve"> (3), 351</w:t>
      </w:r>
      <w:r w:rsidR="0081782A">
        <w:t>–</w:t>
      </w:r>
      <w:r w:rsidRPr="00197BC4">
        <w:t>356 (1972).</w:t>
      </w:r>
    </w:p>
    <w:p w14:paraId="1034604C" w14:textId="7CFF5433" w:rsidR="00197BC4" w:rsidRPr="00197BC4" w:rsidRDefault="00197BC4" w:rsidP="001D3776">
      <w:pPr>
        <w:pStyle w:val="EndNoteBibliography"/>
        <w:numPr>
          <w:ilvl w:val="0"/>
          <w:numId w:val="49"/>
        </w:numPr>
        <w:ind w:left="0" w:firstLine="0"/>
      </w:pPr>
      <w:r w:rsidRPr="00197BC4">
        <w:t>Veeger, H. E., van der Woude, L. H.</w:t>
      </w:r>
      <w:r w:rsidR="00085E9A">
        <w:t xml:space="preserve">, </w:t>
      </w:r>
      <w:r w:rsidRPr="00197BC4">
        <w:t xml:space="preserve">Rozendal, R. H. Within-cycle characteristics of the wheelchair push in sprinting on a wheelchair ergometer. </w:t>
      </w:r>
      <w:r w:rsidRPr="00197BC4">
        <w:rPr>
          <w:i/>
        </w:rPr>
        <w:t>Medicine &amp; Science in Sports &amp; Exercise.</w:t>
      </w:r>
      <w:r w:rsidRPr="00197BC4">
        <w:t xml:space="preserve"> </w:t>
      </w:r>
      <w:r w:rsidRPr="00197BC4">
        <w:rPr>
          <w:b/>
        </w:rPr>
        <w:t>23</w:t>
      </w:r>
      <w:r w:rsidRPr="00197BC4">
        <w:t xml:space="preserve"> (2), 264</w:t>
      </w:r>
      <w:r w:rsidR="0081782A">
        <w:t>–</w:t>
      </w:r>
      <w:r w:rsidRPr="00197BC4">
        <w:t>271 (1991).</w:t>
      </w:r>
    </w:p>
    <w:p w14:paraId="0B6EBD28" w14:textId="25F942F3" w:rsidR="00197BC4" w:rsidRPr="00197BC4" w:rsidRDefault="00197BC4" w:rsidP="001D3776">
      <w:pPr>
        <w:pStyle w:val="EndNoteBibliography"/>
        <w:numPr>
          <w:ilvl w:val="0"/>
          <w:numId w:val="49"/>
        </w:numPr>
        <w:ind w:left="0" w:firstLine="0"/>
      </w:pPr>
      <w:r w:rsidRPr="00197BC4">
        <w:t>van der Scheer, J. W., de Groot, S., Vegter, R. J., Veeger, D. H.</w:t>
      </w:r>
      <w:r w:rsidR="00085E9A">
        <w:t xml:space="preserve">, </w:t>
      </w:r>
      <w:r w:rsidRPr="00197BC4">
        <w:t xml:space="preserve">van der Woude, L. H. Can a 15m-overground wheelchair sprint be used to assess wheelchair-specific anaerobic work capacity? </w:t>
      </w:r>
      <w:r w:rsidRPr="00197BC4">
        <w:rPr>
          <w:i/>
        </w:rPr>
        <w:t>Medical Engineering &amp; Physics.</w:t>
      </w:r>
      <w:r w:rsidRPr="00197BC4">
        <w:t xml:space="preserve"> </w:t>
      </w:r>
      <w:r w:rsidRPr="00197BC4">
        <w:rPr>
          <w:b/>
        </w:rPr>
        <w:t>36</w:t>
      </w:r>
      <w:r w:rsidRPr="00197BC4">
        <w:t xml:space="preserve"> (4), 432</w:t>
      </w:r>
      <w:r w:rsidR="0081782A">
        <w:t>–</w:t>
      </w:r>
      <w:r w:rsidRPr="00197BC4">
        <w:t>438 (2014).</w:t>
      </w:r>
    </w:p>
    <w:p w14:paraId="20D05066" w14:textId="59A9289F" w:rsidR="00197BC4" w:rsidRPr="00197BC4" w:rsidRDefault="00197BC4" w:rsidP="001D3776">
      <w:pPr>
        <w:pStyle w:val="EndNoteBibliography"/>
        <w:numPr>
          <w:ilvl w:val="0"/>
          <w:numId w:val="49"/>
        </w:numPr>
        <w:ind w:left="0" w:firstLine="0"/>
      </w:pPr>
      <w:r w:rsidRPr="00197BC4">
        <w:t>Van der Woude, L., Van Croonenborg, J., Wolff, I., Dallmeijer, A.</w:t>
      </w:r>
      <w:r w:rsidR="00085E9A">
        <w:t xml:space="preserve">, </w:t>
      </w:r>
      <w:r w:rsidRPr="00197BC4">
        <w:t xml:space="preserve">Hollander, A. Physical work capacity after 7 wk of wheelchair training: effect of intensity in able-bodied subjects. </w:t>
      </w:r>
      <w:r w:rsidR="00B73ED8">
        <w:rPr>
          <w:i/>
        </w:rPr>
        <w:t>Medicine &amp; Science in Sports &amp; Exercise</w:t>
      </w:r>
      <w:r w:rsidRPr="00197BC4">
        <w:rPr>
          <w:i/>
        </w:rPr>
        <w:t>.</w:t>
      </w:r>
      <w:r w:rsidRPr="00197BC4">
        <w:t xml:space="preserve"> </w:t>
      </w:r>
      <w:r w:rsidRPr="00197BC4">
        <w:rPr>
          <w:b/>
        </w:rPr>
        <w:t>31</w:t>
      </w:r>
      <w:r w:rsidRPr="00197BC4">
        <w:t xml:space="preserve"> (2), 331</w:t>
      </w:r>
      <w:r w:rsidR="0081782A">
        <w:t>–</w:t>
      </w:r>
      <w:r w:rsidRPr="00197BC4">
        <w:t>341 (1999).</w:t>
      </w:r>
    </w:p>
    <w:p w14:paraId="5CD6721C" w14:textId="42586C3A" w:rsidR="00197BC4" w:rsidRPr="00197BC4" w:rsidRDefault="00197BC4" w:rsidP="001D3776">
      <w:pPr>
        <w:pStyle w:val="EndNoteBibliography"/>
        <w:numPr>
          <w:ilvl w:val="0"/>
          <w:numId w:val="49"/>
        </w:numPr>
        <w:ind w:left="0" w:firstLine="0"/>
      </w:pPr>
      <w:r w:rsidRPr="00197BC4">
        <w:t xml:space="preserve">Fuss, F. K. Influence of mass on the speed of wheelchair racing. </w:t>
      </w:r>
      <w:r w:rsidRPr="00197BC4">
        <w:rPr>
          <w:i/>
        </w:rPr>
        <w:t>Sports Engineering.</w:t>
      </w:r>
      <w:r w:rsidRPr="00197BC4">
        <w:t xml:space="preserve"> </w:t>
      </w:r>
      <w:r w:rsidRPr="00197BC4">
        <w:rPr>
          <w:b/>
        </w:rPr>
        <w:t>12</w:t>
      </w:r>
      <w:r w:rsidRPr="00197BC4">
        <w:t xml:space="preserve"> (1), 41</w:t>
      </w:r>
      <w:r w:rsidR="0081782A">
        <w:t>–</w:t>
      </w:r>
      <w:r w:rsidRPr="00197BC4">
        <w:t>53 (2009).</w:t>
      </w:r>
    </w:p>
    <w:p w14:paraId="7EAB8829" w14:textId="1F0E44D1" w:rsidR="00197BC4" w:rsidRPr="00197BC4" w:rsidRDefault="00197BC4" w:rsidP="001D3776">
      <w:pPr>
        <w:pStyle w:val="EndNoteBibliography"/>
        <w:numPr>
          <w:ilvl w:val="0"/>
          <w:numId w:val="49"/>
        </w:numPr>
        <w:ind w:left="0" w:firstLine="0"/>
      </w:pPr>
      <w:r w:rsidRPr="00197BC4">
        <w:t>Vegter, R. J., Lamoth, C. J., De Groot, S., Veeger, D. H.</w:t>
      </w:r>
      <w:r w:rsidR="00085E9A">
        <w:t xml:space="preserve">, </w:t>
      </w:r>
      <w:r w:rsidRPr="00197BC4">
        <w:t xml:space="preserve">Van der Woude, L. H. Variability in bimanual wheelchair propulsion: consistency of two instrumented wheels during handrim wheelchair propulsion on a motor driven treadmill. </w:t>
      </w:r>
      <w:r w:rsidRPr="00197BC4">
        <w:rPr>
          <w:i/>
        </w:rPr>
        <w:t xml:space="preserve">Journal of </w:t>
      </w:r>
      <w:r w:rsidR="00A04B46" w:rsidRPr="00197BC4">
        <w:rPr>
          <w:i/>
        </w:rPr>
        <w:t>Neuroengineering and Rehabilitation</w:t>
      </w:r>
      <w:r w:rsidRPr="00197BC4">
        <w:rPr>
          <w:i/>
        </w:rPr>
        <w:t>.</w:t>
      </w:r>
      <w:r w:rsidRPr="00197BC4">
        <w:t xml:space="preserve"> </w:t>
      </w:r>
      <w:r w:rsidRPr="00197BC4">
        <w:rPr>
          <w:b/>
        </w:rPr>
        <w:t>10</w:t>
      </w:r>
      <w:r w:rsidRPr="00197BC4">
        <w:t xml:space="preserve"> (1), 9 (2013).</w:t>
      </w:r>
    </w:p>
    <w:p w14:paraId="37300127" w14:textId="0F00276D" w:rsidR="00197BC4" w:rsidRPr="00197BC4" w:rsidRDefault="00197BC4" w:rsidP="001D3776">
      <w:pPr>
        <w:pStyle w:val="EndNoteBibliography"/>
        <w:numPr>
          <w:ilvl w:val="0"/>
          <w:numId w:val="49"/>
        </w:numPr>
        <w:ind w:left="0" w:firstLine="0"/>
      </w:pPr>
      <w:r w:rsidRPr="00197BC4">
        <w:t>de Groot, S., Vegter, R. J.</w:t>
      </w:r>
      <w:r w:rsidR="00085E9A">
        <w:t xml:space="preserve">, </w:t>
      </w:r>
      <w:r w:rsidRPr="00197BC4">
        <w:t xml:space="preserve">van der Woude, L. H. Effect of wheelchair mass, tire type and tire pressure on physical strain and wheelchair propulsion technique. </w:t>
      </w:r>
      <w:r w:rsidRPr="00197BC4">
        <w:rPr>
          <w:i/>
        </w:rPr>
        <w:t>Medical Engineering &amp; Physics.</w:t>
      </w:r>
      <w:r w:rsidRPr="00197BC4">
        <w:t xml:space="preserve"> </w:t>
      </w:r>
      <w:r w:rsidRPr="00197BC4">
        <w:rPr>
          <w:b/>
        </w:rPr>
        <w:t>35</w:t>
      </w:r>
      <w:r w:rsidRPr="00197BC4">
        <w:t xml:space="preserve"> (10), 1476</w:t>
      </w:r>
      <w:r w:rsidR="0081782A">
        <w:t>–</w:t>
      </w:r>
      <w:r w:rsidRPr="00197BC4">
        <w:t>1482 (2013).</w:t>
      </w:r>
    </w:p>
    <w:p w14:paraId="01463398" w14:textId="5E176614" w:rsidR="00197BC4" w:rsidRPr="00197BC4" w:rsidRDefault="00197BC4" w:rsidP="001D3776">
      <w:pPr>
        <w:pStyle w:val="EndNoteBibliography"/>
        <w:numPr>
          <w:ilvl w:val="0"/>
          <w:numId w:val="49"/>
        </w:numPr>
        <w:ind w:left="0" w:firstLine="0"/>
      </w:pPr>
      <w:r w:rsidRPr="00197BC4">
        <w:t>Khasnabis, C., Mines, K.</w:t>
      </w:r>
      <w:r w:rsidR="00085E9A">
        <w:t xml:space="preserve">, </w:t>
      </w:r>
      <w:r w:rsidRPr="00197BC4">
        <w:t xml:space="preserve">Organization, W. H. </w:t>
      </w:r>
      <w:r w:rsidRPr="00197BC4">
        <w:rPr>
          <w:i/>
        </w:rPr>
        <w:t>Wheelchair service training package: basic level</w:t>
      </w:r>
      <w:r w:rsidRPr="00197BC4">
        <w:t>.</w:t>
      </w:r>
      <w:r w:rsidR="0031236D">
        <w:t xml:space="preserve"> </w:t>
      </w:r>
      <w:r w:rsidRPr="00197BC4">
        <w:t>World Health Organization</w:t>
      </w:r>
      <w:r w:rsidR="00B73ED8">
        <w:t>.</w:t>
      </w:r>
      <w:r w:rsidRPr="00197BC4">
        <w:t xml:space="preserve"> </w:t>
      </w:r>
      <w:r w:rsidR="00B73ED8" w:rsidRPr="00197BC4">
        <w:t>(</w:t>
      </w:r>
      <w:r w:rsidRPr="00197BC4">
        <w:t>2012).</w:t>
      </w:r>
    </w:p>
    <w:p w14:paraId="6BCF86F9" w14:textId="5E03D458" w:rsidR="00197BC4" w:rsidRPr="00197BC4" w:rsidRDefault="00197BC4" w:rsidP="001D3776">
      <w:pPr>
        <w:pStyle w:val="EndNoteBibliography"/>
        <w:numPr>
          <w:ilvl w:val="0"/>
          <w:numId w:val="49"/>
        </w:numPr>
        <w:ind w:left="0" w:firstLine="0"/>
      </w:pPr>
      <w:r w:rsidRPr="00197BC4">
        <w:t>Frank, T.</w:t>
      </w:r>
      <w:r w:rsidR="00085E9A">
        <w:t xml:space="preserve">, </w:t>
      </w:r>
      <w:r w:rsidRPr="00197BC4">
        <w:t xml:space="preserve">Abel, E. </w:t>
      </w:r>
      <w:r w:rsidR="003A37B6">
        <w:t>Drag forces in wheelchairs.</w:t>
      </w:r>
      <w:r w:rsidR="003A37B6">
        <w:t xml:space="preserve"> I</w:t>
      </w:r>
      <w:r w:rsidRPr="00197BC4">
        <w:t xml:space="preserve">n </w:t>
      </w:r>
      <w:r w:rsidRPr="00197BC4">
        <w:rPr>
          <w:i/>
        </w:rPr>
        <w:t xml:space="preserve">Ergonomics of </w:t>
      </w:r>
      <w:r w:rsidR="003A37B6" w:rsidRPr="00197BC4">
        <w:rPr>
          <w:i/>
        </w:rPr>
        <w:t>Manual Wheelchair Propulsion</w:t>
      </w:r>
      <w:r w:rsidR="00B73ED8">
        <w:rPr>
          <w:i/>
        </w:rPr>
        <w:t>:</w:t>
      </w:r>
      <w:r w:rsidRPr="00197BC4">
        <w:rPr>
          <w:i/>
        </w:rPr>
        <w:t xml:space="preserve"> </w:t>
      </w:r>
      <w:r w:rsidR="003A37B6">
        <w:rPr>
          <w:i/>
        </w:rPr>
        <w:t>S</w:t>
      </w:r>
      <w:r w:rsidRPr="00197BC4">
        <w:rPr>
          <w:i/>
        </w:rPr>
        <w:t xml:space="preserve">tate of the </w:t>
      </w:r>
      <w:r w:rsidR="003A37B6">
        <w:rPr>
          <w:i/>
        </w:rPr>
        <w:t>A</w:t>
      </w:r>
      <w:r w:rsidRPr="00197BC4">
        <w:rPr>
          <w:i/>
        </w:rPr>
        <w:t>rt</w:t>
      </w:r>
      <w:r w:rsidR="003A37B6">
        <w:rPr>
          <w:i/>
        </w:rPr>
        <w:t>.</w:t>
      </w:r>
      <w:r w:rsidR="0031236D">
        <w:t xml:space="preserve"> </w:t>
      </w:r>
      <w:r w:rsidRPr="00197BC4">
        <w:rPr>
          <w:i/>
        </w:rPr>
        <w:t xml:space="preserve">Concerted Action 'Mobility </w:t>
      </w:r>
      <w:r w:rsidR="000D4784">
        <w:rPr>
          <w:i/>
        </w:rPr>
        <w:t>R</w:t>
      </w:r>
      <w:r w:rsidRPr="00197BC4">
        <w:rPr>
          <w:i/>
        </w:rPr>
        <w:t xml:space="preserve">estoration for </w:t>
      </w:r>
      <w:r w:rsidR="000D4784">
        <w:rPr>
          <w:i/>
        </w:rPr>
        <w:t>P</w:t>
      </w:r>
      <w:r w:rsidRPr="00197BC4">
        <w:rPr>
          <w:i/>
        </w:rPr>
        <w:t xml:space="preserve">aralyzed </w:t>
      </w:r>
      <w:r w:rsidR="000D4784">
        <w:rPr>
          <w:i/>
        </w:rPr>
        <w:t>P</w:t>
      </w:r>
      <w:r w:rsidRPr="00197BC4">
        <w:rPr>
          <w:i/>
        </w:rPr>
        <w:t>ersons'</w:t>
      </w:r>
      <w:r w:rsidR="003A37B6">
        <w:rPr>
          <w:i/>
        </w:rPr>
        <w:t>.</w:t>
      </w:r>
      <w:r w:rsidRPr="00197BC4">
        <w:t xml:space="preserve"> </w:t>
      </w:r>
      <w:r w:rsidR="003A37B6">
        <w:t>Edited by</w:t>
      </w:r>
      <w:r w:rsidRPr="00197BC4">
        <w:t xml:space="preserve"> Van der Woude</w:t>
      </w:r>
      <w:r w:rsidR="003A37B6">
        <w:t xml:space="preserve">, </w:t>
      </w:r>
      <w:r w:rsidR="003A37B6" w:rsidRPr="00197BC4">
        <w:t>L</w:t>
      </w:r>
      <w:r w:rsidR="003A37B6">
        <w:t xml:space="preserve">. </w:t>
      </w:r>
      <w:r w:rsidR="003A37B6" w:rsidRPr="00197BC4">
        <w:t>H</w:t>
      </w:r>
      <w:r w:rsidR="003A37B6">
        <w:t xml:space="preserve">. </w:t>
      </w:r>
      <w:r w:rsidR="003A37B6" w:rsidRPr="00197BC4">
        <w:t>V</w:t>
      </w:r>
      <w:r w:rsidR="003A37B6">
        <w:t>.</w:t>
      </w:r>
      <w:r w:rsidRPr="00197BC4">
        <w:t xml:space="preserve">, Meijs, </w:t>
      </w:r>
      <w:r w:rsidR="003A37B6" w:rsidRPr="00197BC4">
        <w:t>P</w:t>
      </w:r>
      <w:r w:rsidR="003A37B6">
        <w:t xml:space="preserve">. </w:t>
      </w:r>
      <w:r w:rsidR="003A37B6" w:rsidRPr="00197BC4">
        <w:t>J</w:t>
      </w:r>
      <w:r w:rsidR="003A37B6">
        <w:t xml:space="preserve">. </w:t>
      </w:r>
      <w:r w:rsidR="003A37B6" w:rsidRPr="00197BC4">
        <w:t>M</w:t>
      </w:r>
      <w:r w:rsidR="003A37B6">
        <w:t>.,</w:t>
      </w:r>
      <w:r w:rsidR="003A37B6" w:rsidRPr="00197BC4">
        <w:t xml:space="preserve"> </w:t>
      </w:r>
      <w:r w:rsidRPr="00197BC4">
        <w:t>Van der Grinten</w:t>
      </w:r>
      <w:r w:rsidR="00085E9A">
        <w:t xml:space="preserve">, </w:t>
      </w:r>
      <w:r w:rsidR="003A37B6" w:rsidRPr="00197BC4">
        <w:t>B</w:t>
      </w:r>
      <w:r w:rsidR="003A37B6">
        <w:t xml:space="preserve">. </w:t>
      </w:r>
      <w:r w:rsidR="003A37B6" w:rsidRPr="00197BC4">
        <w:t>A</w:t>
      </w:r>
      <w:r w:rsidR="003A37B6">
        <w:t xml:space="preserve">., </w:t>
      </w:r>
      <w:r w:rsidRPr="00197BC4">
        <w:t>De Boer</w:t>
      </w:r>
      <w:r w:rsidR="003A37B6">
        <w:t xml:space="preserve">, </w:t>
      </w:r>
      <w:r w:rsidR="003A37B6" w:rsidRPr="00197BC4">
        <w:t>Y</w:t>
      </w:r>
      <w:r w:rsidR="003A37B6">
        <w:t>. A.,</w:t>
      </w:r>
      <w:r w:rsidR="0031236D">
        <w:t xml:space="preserve"> </w:t>
      </w:r>
      <w:r w:rsidRPr="00197BC4">
        <w:t>255</w:t>
      </w:r>
      <w:r w:rsidR="0081782A">
        <w:t>–</w:t>
      </w:r>
      <w:r w:rsidRPr="00197BC4">
        <w:t>267</w:t>
      </w:r>
      <w:r w:rsidR="003A37B6">
        <w:t>,</w:t>
      </w:r>
      <w:r w:rsidRPr="00197BC4">
        <w:t xml:space="preserve"> IOS Press</w:t>
      </w:r>
      <w:r w:rsidR="003A37B6">
        <w:t xml:space="preserve">. </w:t>
      </w:r>
      <w:r w:rsidR="003A37B6" w:rsidRPr="003A37B6">
        <w:t>Amsterdam, Netherlands</w:t>
      </w:r>
      <w:r w:rsidRPr="00197BC4">
        <w:t xml:space="preserve"> </w:t>
      </w:r>
      <w:r w:rsidR="003A37B6">
        <w:t>(</w:t>
      </w:r>
      <w:r w:rsidRPr="00197BC4">
        <w:t>1993).</w:t>
      </w:r>
    </w:p>
    <w:p w14:paraId="1E434B4B" w14:textId="5F122A18" w:rsidR="00197BC4" w:rsidRPr="00197BC4" w:rsidRDefault="00197BC4" w:rsidP="001D3776">
      <w:pPr>
        <w:pStyle w:val="EndNoteBibliography"/>
        <w:numPr>
          <w:ilvl w:val="0"/>
          <w:numId w:val="49"/>
        </w:numPr>
        <w:ind w:left="0" w:firstLine="0"/>
      </w:pPr>
      <w:r w:rsidRPr="00197BC4">
        <w:t xml:space="preserve">Kauzlarich, J. </w:t>
      </w:r>
      <w:r w:rsidR="000D4784">
        <w:t xml:space="preserve">Wheelchair rolling resistance and tire design. </w:t>
      </w:r>
      <w:r w:rsidR="00905EDE">
        <w:t>I</w:t>
      </w:r>
      <w:r w:rsidRPr="00197BC4">
        <w:t xml:space="preserve">n </w:t>
      </w:r>
      <w:r w:rsidRPr="00197BC4">
        <w:rPr>
          <w:i/>
        </w:rPr>
        <w:t xml:space="preserve">Biomedical </w:t>
      </w:r>
      <w:r w:rsidR="00905EDE">
        <w:rPr>
          <w:i/>
        </w:rPr>
        <w:t>A</w:t>
      </w:r>
      <w:r w:rsidRPr="00197BC4">
        <w:rPr>
          <w:i/>
        </w:rPr>
        <w:t xml:space="preserve">spects of </w:t>
      </w:r>
      <w:r w:rsidR="00905EDE" w:rsidRPr="00197BC4">
        <w:rPr>
          <w:i/>
        </w:rPr>
        <w:t>Manual Wheelchair Propulsion</w:t>
      </w:r>
      <w:r w:rsidR="00085A9C">
        <w:rPr>
          <w:i/>
        </w:rPr>
        <w:t>:</w:t>
      </w:r>
      <w:r w:rsidRPr="00197BC4">
        <w:rPr>
          <w:i/>
        </w:rPr>
        <w:t xml:space="preserve"> The State of the </w:t>
      </w:r>
      <w:r w:rsidR="00905EDE">
        <w:rPr>
          <w:i/>
        </w:rPr>
        <w:t>A</w:t>
      </w:r>
      <w:r w:rsidRPr="00197BC4">
        <w:rPr>
          <w:i/>
        </w:rPr>
        <w:t>rt III</w:t>
      </w:r>
      <w:r w:rsidR="0031236D">
        <w:t xml:space="preserve"> </w:t>
      </w:r>
      <w:r w:rsidRPr="00197BC4">
        <w:rPr>
          <w:i/>
        </w:rPr>
        <w:t>Assistive Technology Research Series</w:t>
      </w:r>
      <w:r w:rsidR="00085A9C">
        <w:rPr>
          <w:i/>
        </w:rPr>
        <w:t>.</w:t>
      </w:r>
      <w:r w:rsidRPr="00197BC4">
        <w:t xml:space="preserve"> </w:t>
      </w:r>
      <w:r w:rsidR="00252CF2">
        <w:t>E</w:t>
      </w:r>
      <w:r w:rsidRPr="00197BC4">
        <w:t>d</w:t>
      </w:r>
      <w:r w:rsidR="00252CF2">
        <w:t>ited by</w:t>
      </w:r>
      <w:r w:rsidRPr="00197BC4">
        <w:t xml:space="preserve"> Van der Woude</w:t>
      </w:r>
      <w:r w:rsidR="00252CF2">
        <w:t xml:space="preserve">, </w:t>
      </w:r>
      <w:r w:rsidR="00252CF2" w:rsidRPr="00197BC4">
        <w:t>L</w:t>
      </w:r>
      <w:r w:rsidR="00252CF2">
        <w:t xml:space="preserve">. </w:t>
      </w:r>
      <w:r w:rsidR="00252CF2" w:rsidRPr="00197BC4">
        <w:t>H</w:t>
      </w:r>
      <w:r w:rsidR="00252CF2">
        <w:t xml:space="preserve">. </w:t>
      </w:r>
      <w:r w:rsidR="00252CF2" w:rsidRPr="00197BC4">
        <w:t>V</w:t>
      </w:r>
      <w:r w:rsidR="00252CF2">
        <w:t>.</w:t>
      </w:r>
      <w:r w:rsidRPr="00197BC4">
        <w:t>, Hopman,</w:t>
      </w:r>
      <w:r w:rsidR="00252CF2">
        <w:t xml:space="preserve"> </w:t>
      </w:r>
      <w:r w:rsidR="00252CF2" w:rsidRPr="00197BC4">
        <w:t>M</w:t>
      </w:r>
      <w:r w:rsidR="00252CF2">
        <w:t xml:space="preserve">. </w:t>
      </w:r>
      <w:r w:rsidR="00252CF2" w:rsidRPr="00197BC4">
        <w:t>T</w:t>
      </w:r>
      <w:r w:rsidR="00252CF2">
        <w:t xml:space="preserve">. </w:t>
      </w:r>
      <w:r w:rsidR="00252CF2" w:rsidRPr="00197BC4">
        <w:t>E</w:t>
      </w:r>
      <w:r w:rsidR="00252CF2">
        <w:t>.</w:t>
      </w:r>
      <w:r w:rsidR="00085E9A">
        <w:t xml:space="preserve">, </w:t>
      </w:r>
      <w:r w:rsidRPr="00197BC4">
        <w:t>Van Kemenda</w:t>
      </w:r>
      <w:r w:rsidR="00252CF2">
        <w:t xml:space="preserve">, </w:t>
      </w:r>
      <w:r w:rsidR="00252CF2" w:rsidRPr="00197BC4">
        <w:t>C</w:t>
      </w:r>
      <w:r w:rsidR="00252CF2">
        <w:t xml:space="preserve">. </w:t>
      </w:r>
      <w:r w:rsidR="00252CF2" w:rsidRPr="00197BC4">
        <w:t>H</w:t>
      </w:r>
      <w:r w:rsidR="00252CF2">
        <w:t>.,</w:t>
      </w:r>
      <w:r w:rsidR="00252CF2" w:rsidRPr="00197BC4">
        <w:t xml:space="preserve"> </w:t>
      </w:r>
      <w:r w:rsidRPr="00197BC4">
        <w:t>158</w:t>
      </w:r>
      <w:r w:rsidR="0081782A">
        <w:t>–</w:t>
      </w:r>
      <w:r w:rsidRPr="00197BC4">
        <w:t>172</w:t>
      </w:r>
      <w:r w:rsidR="00252CF2">
        <w:t>,</w:t>
      </w:r>
      <w:r w:rsidR="00252CF2" w:rsidRPr="00197BC4">
        <w:t xml:space="preserve"> IOS Press</w:t>
      </w:r>
      <w:r w:rsidR="00252CF2">
        <w:t xml:space="preserve">. </w:t>
      </w:r>
      <w:r w:rsidR="00252CF2" w:rsidRPr="003A37B6">
        <w:t>Amsterdam, Netherlands</w:t>
      </w:r>
      <w:r w:rsidR="00252CF2" w:rsidRPr="00197BC4">
        <w:t xml:space="preserve"> </w:t>
      </w:r>
      <w:r w:rsidR="00252CF2">
        <w:t>(</w:t>
      </w:r>
      <w:r w:rsidRPr="00197BC4">
        <w:t>1999).</w:t>
      </w:r>
      <w:bookmarkStart w:id="18" w:name="_GoBack"/>
      <w:bookmarkEnd w:id="18"/>
    </w:p>
    <w:p w14:paraId="68F443C1" w14:textId="39A4318C" w:rsidR="00197BC4" w:rsidRPr="00197BC4" w:rsidRDefault="00197BC4" w:rsidP="001D3776">
      <w:pPr>
        <w:pStyle w:val="EndNoteBibliography"/>
        <w:numPr>
          <w:ilvl w:val="0"/>
          <w:numId w:val="49"/>
        </w:numPr>
        <w:ind w:left="0" w:firstLine="0"/>
      </w:pPr>
      <w:r w:rsidRPr="00197BC4">
        <w:lastRenderedPageBreak/>
        <w:t>Brubaker, C. E.</w:t>
      </w:r>
      <w:r w:rsidR="00085E9A">
        <w:t xml:space="preserve">, </w:t>
      </w:r>
      <w:r w:rsidRPr="00197BC4">
        <w:t xml:space="preserve">McLaurin, C. A. </w:t>
      </w:r>
      <w:r w:rsidR="0043602F" w:rsidRPr="0043602F">
        <w:t>Ergonomics of wheelchair propulsion</w:t>
      </w:r>
      <w:r w:rsidR="0043602F">
        <w:t xml:space="preserve">. </w:t>
      </w:r>
      <w:r w:rsidR="00180BF9">
        <w:t>I</w:t>
      </w:r>
      <w:r w:rsidRPr="00197BC4">
        <w:t xml:space="preserve">n </w:t>
      </w:r>
      <w:r w:rsidRPr="00197BC4">
        <w:rPr>
          <w:i/>
        </w:rPr>
        <w:t>Wheelchair III</w:t>
      </w:r>
      <w:r w:rsidR="0043602F">
        <w:rPr>
          <w:i/>
        </w:rPr>
        <w:t>:</w:t>
      </w:r>
      <w:r w:rsidRPr="00197BC4">
        <w:rPr>
          <w:i/>
        </w:rPr>
        <w:t xml:space="preserve"> report of a wheelchair on specially adapted wheelchairs and sports wheelchairs</w:t>
      </w:r>
      <w:r w:rsidR="00085E9A">
        <w:rPr>
          <w:i/>
        </w:rPr>
        <w:t>.</w:t>
      </w:r>
      <w:r w:rsidR="0031236D">
        <w:t xml:space="preserve"> </w:t>
      </w:r>
      <w:r w:rsidRPr="00197BC4">
        <w:t>22</w:t>
      </w:r>
      <w:r w:rsidR="0081782A">
        <w:t>–</w:t>
      </w:r>
      <w:r w:rsidRPr="00197BC4">
        <w:t>37 (1982).</w:t>
      </w:r>
    </w:p>
    <w:p w14:paraId="44E684AF" w14:textId="77777777" w:rsidR="009F1023" w:rsidRDefault="00197BC4" w:rsidP="009F1023">
      <w:pPr>
        <w:pStyle w:val="EndNoteBibliography"/>
        <w:numPr>
          <w:ilvl w:val="0"/>
          <w:numId w:val="49"/>
        </w:numPr>
        <w:ind w:left="0" w:firstLine="0"/>
      </w:pPr>
      <w:r w:rsidRPr="00197BC4">
        <w:t>Eydieux, N.</w:t>
      </w:r>
      <w:r w:rsidR="00A04B46" w:rsidRPr="00A04B46">
        <w:t xml:space="preserve"> et al</w:t>
      </w:r>
      <w:r w:rsidRPr="00197BC4">
        <w:rPr>
          <w:i/>
        </w:rPr>
        <w:t>.</w:t>
      </w:r>
      <w:r w:rsidRPr="00197BC4">
        <w:t xml:space="preserve"> Changes in wheelchair biomechanics within the first 120 minutes of practice: spatiotemporal parameters, handrim forces, motor force, rolling resistance and fore-aft stability. </w:t>
      </w:r>
      <w:r w:rsidRPr="00197BC4">
        <w:rPr>
          <w:i/>
        </w:rPr>
        <w:t>Disability and Rehabilitation: Assistive Technology.</w:t>
      </w:r>
      <w:r w:rsidRPr="00197BC4">
        <w:t xml:space="preserve"> 1</w:t>
      </w:r>
      <w:r w:rsidR="0081782A">
        <w:t>–</w:t>
      </w:r>
      <w:r w:rsidRPr="00197BC4">
        <w:t>9 (2019).</w:t>
      </w:r>
    </w:p>
    <w:p w14:paraId="70A8E89A" w14:textId="082D1760" w:rsidR="00DE7843" w:rsidRPr="009F1023" w:rsidRDefault="00197BC4" w:rsidP="009F1023">
      <w:pPr>
        <w:pStyle w:val="EndNoteBibliography"/>
        <w:numPr>
          <w:ilvl w:val="0"/>
          <w:numId w:val="49"/>
        </w:numPr>
        <w:ind w:left="0" w:firstLine="0"/>
      </w:pPr>
      <w:r w:rsidRPr="00197BC4">
        <w:t>de Groot, S.</w:t>
      </w:r>
      <w:r w:rsidR="00A04B46" w:rsidRPr="00A04B46">
        <w:t xml:space="preserve"> et al</w:t>
      </w:r>
      <w:r w:rsidRPr="009F1023">
        <w:rPr>
          <w:i/>
        </w:rPr>
        <w:t>.</w:t>
      </w:r>
      <w:r w:rsidRPr="00197BC4">
        <w:t xml:space="preserve"> Demographics of the Dutch multicenter prospective cohort study 'Restoration of mobility in spinal cord injury rehabilitation'. </w:t>
      </w:r>
      <w:r w:rsidRPr="009F1023">
        <w:rPr>
          <w:i/>
        </w:rPr>
        <w:t>Spinal Cord.</w:t>
      </w:r>
      <w:r w:rsidRPr="00197BC4">
        <w:t xml:space="preserve"> </w:t>
      </w:r>
      <w:r w:rsidRPr="009F1023">
        <w:rPr>
          <w:b/>
        </w:rPr>
        <w:t>44</w:t>
      </w:r>
      <w:r w:rsidRPr="00197BC4">
        <w:t xml:space="preserve"> (11), 668</w:t>
      </w:r>
      <w:r w:rsidR="0081782A">
        <w:t>–</w:t>
      </w:r>
      <w:r w:rsidRPr="00197BC4">
        <w:t>675 (2006).</w:t>
      </w:r>
    </w:p>
    <w:sectPr w:rsidR="00DE7843" w:rsidRPr="009F1023" w:rsidSect="00373575">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B8B23" w14:textId="77777777" w:rsidR="006F36AF" w:rsidRDefault="006F36AF" w:rsidP="00621C4E">
      <w:r>
        <w:separator/>
      </w:r>
    </w:p>
  </w:endnote>
  <w:endnote w:type="continuationSeparator" w:id="0">
    <w:p w14:paraId="3260C385" w14:textId="77777777" w:rsidR="006F36AF" w:rsidRDefault="006F36A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40B6" w:rsidRDefault="009440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3F090" w14:textId="77777777" w:rsidR="006F36AF" w:rsidRDefault="006F36AF" w:rsidP="00621C4E">
      <w:r>
        <w:separator/>
      </w:r>
    </w:p>
  </w:footnote>
  <w:footnote w:type="continuationSeparator" w:id="0">
    <w:p w14:paraId="185563C2" w14:textId="77777777" w:rsidR="006F36AF" w:rsidRDefault="006F36AF"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2FB"/>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461F3"/>
    <w:multiLevelType w:val="multilevel"/>
    <w:tmpl w:val="45F0849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7C666CD"/>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07E2C"/>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60BD8"/>
    <w:multiLevelType w:val="hybridMultilevel"/>
    <w:tmpl w:val="E834A146"/>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4D3E"/>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46A3121"/>
    <w:multiLevelType w:val="multilevel"/>
    <w:tmpl w:val="1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940CD"/>
    <w:multiLevelType w:val="multilevel"/>
    <w:tmpl w:val="1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0513BF"/>
    <w:multiLevelType w:val="multilevel"/>
    <w:tmpl w:val="45F0849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B824B2C"/>
    <w:multiLevelType w:val="multilevel"/>
    <w:tmpl w:val="C2D64180"/>
    <w:lvl w:ilvl="0">
      <w:start w:val="3"/>
      <w:numFmt w:val="decimal"/>
      <w:lvlText w:val="%1."/>
      <w:lvlJc w:val="left"/>
      <w:pPr>
        <w:ind w:left="0" w:firstLine="0"/>
      </w:pPr>
      <w:rPr>
        <w:rFonts w:hint="default"/>
      </w:rPr>
    </w:lvl>
    <w:lvl w:ilvl="1">
      <w:start w:val="1"/>
      <w:numFmt w:val="decimal"/>
      <w:lvlText w:val="4.%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C767307"/>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D234599"/>
    <w:multiLevelType w:val="hybridMultilevel"/>
    <w:tmpl w:val="1ECCFBD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52F0A7E"/>
    <w:multiLevelType w:val="multilevel"/>
    <w:tmpl w:val="F76A1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214D8"/>
    <w:multiLevelType w:val="multilevel"/>
    <w:tmpl w:val="35380C78"/>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29592A"/>
    <w:multiLevelType w:val="hybridMultilevel"/>
    <w:tmpl w:val="97BCB2B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538AF"/>
    <w:multiLevelType w:val="hybridMultilevel"/>
    <w:tmpl w:val="AC94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8D42ED8"/>
    <w:multiLevelType w:val="multilevel"/>
    <w:tmpl w:val="418AA8F0"/>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10DAB"/>
    <w:multiLevelType w:val="multilevel"/>
    <w:tmpl w:val="ED36B8C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25A67"/>
    <w:multiLevelType w:val="hybridMultilevel"/>
    <w:tmpl w:val="256C16E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5C6F677D"/>
    <w:multiLevelType w:val="hybridMultilevel"/>
    <w:tmpl w:val="EFE262BA"/>
    <w:lvl w:ilvl="0" w:tplc="10000001">
      <w:start w:val="1"/>
      <w:numFmt w:val="bullet"/>
      <w:lvlText w:val=""/>
      <w:lvlJc w:val="left"/>
      <w:pPr>
        <w:ind w:left="1080" w:hanging="360"/>
      </w:pPr>
      <w:rPr>
        <w:rFonts w:ascii="Symbol" w:hAnsi="Symbol" w:hint="default"/>
      </w:rPr>
    </w:lvl>
    <w:lvl w:ilvl="1" w:tplc="10000003">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6" w15:restartNumberingAfterBreak="0">
    <w:nsid w:val="605616B2"/>
    <w:multiLevelType w:val="multilevel"/>
    <w:tmpl w:val="03AC5E86"/>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C22ADD"/>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5610E38"/>
    <w:multiLevelType w:val="multilevel"/>
    <w:tmpl w:val="C2D64180"/>
    <w:lvl w:ilvl="0">
      <w:start w:val="3"/>
      <w:numFmt w:val="decimal"/>
      <w:lvlText w:val="%1."/>
      <w:lvlJc w:val="left"/>
      <w:pPr>
        <w:ind w:left="0" w:firstLine="0"/>
      </w:pPr>
      <w:rPr>
        <w:rFonts w:hint="default"/>
      </w:rPr>
    </w:lvl>
    <w:lvl w:ilvl="1">
      <w:start w:val="1"/>
      <w:numFmt w:val="decimal"/>
      <w:lvlText w:val="4.%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BD6428"/>
    <w:multiLevelType w:val="hybridMultilevel"/>
    <w:tmpl w:val="340ADFCC"/>
    <w:lvl w:ilvl="0" w:tplc="2BB2B26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55248"/>
    <w:multiLevelType w:val="multilevel"/>
    <w:tmpl w:val="EFEE4374"/>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6B7A97"/>
    <w:multiLevelType w:val="multilevel"/>
    <w:tmpl w:val="DD1044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DC370A"/>
    <w:multiLevelType w:val="hybridMultilevel"/>
    <w:tmpl w:val="890039B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8" w15:restartNumberingAfterBreak="0">
    <w:nsid w:val="7F1C340F"/>
    <w:multiLevelType w:val="multilevel"/>
    <w:tmpl w:val="C2D64180"/>
    <w:lvl w:ilvl="0">
      <w:start w:val="3"/>
      <w:numFmt w:val="decimal"/>
      <w:lvlText w:val="%1."/>
      <w:lvlJc w:val="left"/>
      <w:pPr>
        <w:ind w:left="0" w:firstLine="0"/>
      </w:pPr>
      <w:rPr>
        <w:rFonts w:hint="default"/>
      </w:rPr>
    </w:lvl>
    <w:lvl w:ilvl="1">
      <w:start w:val="1"/>
      <w:numFmt w:val="decimal"/>
      <w:lvlText w:val="4.%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32"/>
  </w:num>
  <w:num w:numId="3">
    <w:abstractNumId w:val="7"/>
  </w:num>
  <w:num w:numId="4">
    <w:abstractNumId w:val="29"/>
  </w:num>
  <w:num w:numId="5">
    <w:abstractNumId w:val="19"/>
  </w:num>
  <w:num w:numId="6">
    <w:abstractNumId w:val="28"/>
  </w:num>
  <w:num w:numId="7">
    <w:abstractNumId w:val="1"/>
  </w:num>
  <w:num w:numId="8">
    <w:abstractNumId w:val="22"/>
  </w:num>
  <w:num w:numId="9">
    <w:abstractNumId w:val="24"/>
  </w:num>
  <w:num w:numId="10">
    <w:abstractNumId w:val="30"/>
  </w:num>
  <w:num w:numId="11">
    <w:abstractNumId w:val="40"/>
  </w:num>
  <w:num w:numId="12">
    <w:abstractNumId w:val="4"/>
  </w:num>
  <w:num w:numId="13">
    <w:abstractNumId w:val="33"/>
  </w:num>
  <w:num w:numId="14">
    <w:abstractNumId w:val="45"/>
  </w:num>
  <w:num w:numId="15">
    <w:abstractNumId w:val="25"/>
  </w:num>
  <w:num w:numId="16">
    <w:abstractNumId w:val="18"/>
  </w:num>
  <w:num w:numId="17">
    <w:abstractNumId w:val="37"/>
  </w:num>
  <w:num w:numId="18">
    <w:abstractNumId w:val="27"/>
  </w:num>
  <w:num w:numId="19">
    <w:abstractNumId w:val="41"/>
  </w:num>
  <w:num w:numId="20">
    <w:abstractNumId w:val="5"/>
  </w:num>
  <w:num w:numId="21">
    <w:abstractNumId w:val="42"/>
  </w:num>
  <w:num w:numId="22">
    <w:abstractNumId w:val="31"/>
  </w:num>
  <w:num w:numId="23">
    <w:abstractNumId w:val="46"/>
  </w:num>
  <w:num w:numId="24">
    <w:abstractNumId w:val="35"/>
  </w:num>
  <w:num w:numId="25">
    <w:abstractNumId w:val="17"/>
  </w:num>
  <w:num w:numId="26">
    <w:abstractNumId w:val="47"/>
  </w:num>
  <w:num w:numId="27">
    <w:abstractNumId w:val="21"/>
  </w:num>
  <w:num w:numId="28">
    <w:abstractNumId w:val="34"/>
  </w:num>
  <w:num w:numId="29">
    <w:abstractNumId w:val="16"/>
  </w:num>
  <w:num w:numId="30">
    <w:abstractNumId w:val="8"/>
  </w:num>
  <w:num w:numId="31">
    <w:abstractNumId w:val="26"/>
  </w:num>
  <w:num w:numId="32">
    <w:abstractNumId w:val="36"/>
  </w:num>
  <w:num w:numId="33">
    <w:abstractNumId w:val="20"/>
  </w:num>
  <w:num w:numId="34">
    <w:abstractNumId w:val="3"/>
  </w:num>
  <w:num w:numId="35">
    <w:abstractNumId w:val="48"/>
  </w:num>
  <w:num w:numId="36">
    <w:abstractNumId w:val="12"/>
  </w:num>
  <w:num w:numId="37">
    <w:abstractNumId w:val="11"/>
  </w:num>
  <w:num w:numId="38">
    <w:abstractNumId w:val="38"/>
  </w:num>
  <w:num w:numId="39">
    <w:abstractNumId w:val="15"/>
  </w:num>
  <w:num w:numId="40">
    <w:abstractNumId w:val="0"/>
  </w:num>
  <w:num w:numId="41">
    <w:abstractNumId w:val="6"/>
  </w:num>
  <w:num w:numId="42">
    <w:abstractNumId w:val="44"/>
  </w:num>
  <w:num w:numId="43">
    <w:abstractNumId w:val="10"/>
  </w:num>
  <w:num w:numId="44">
    <w:abstractNumId w:val="14"/>
  </w:num>
  <w:num w:numId="45">
    <w:abstractNumId w:val="39"/>
  </w:num>
  <w:num w:numId="46">
    <w:abstractNumId w:val="23"/>
  </w:num>
  <w:num w:numId="47">
    <w:abstractNumId w:val="13"/>
  </w:num>
  <w:num w:numId="48">
    <w:abstractNumId w:val="2"/>
  </w:num>
  <w:num w:numId="49">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pzfz9z1e2wzpetpst5w9feptxd5r92fe0d&quot;&gt;EndNoteLibrary&lt;record-ids&gt;&lt;item&gt;1&lt;/item&gt;&lt;item&gt;2&lt;/item&gt;&lt;item&gt;3&lt;/item&gt;&lt;item&gt;4&lt;/item&gt;&lt;item&gt;5&lt;/item&gt;&lt;item&gt;6&lt;/item&gt;&lt;item&gt;7&lt;/item&gt;&lt;item&gt;8&lt;/item&gt;&lt;item&gt;9&lt;/item&gt;&lt;item&gt;11&lt;/item&gt;&lt;item&gt;13&lt;/item&gt;&lt;item&gt;14&lt;/item&gt;&lt;item&gt;17&lt;/item&gt;&lt;item&gt;19&lt;/item&gt;&lt;item&gt;38&lt;/item&gt;&lt;item&gt;39&lt;/item&gt;&lt;item&gt;40&lt;/item&gt;&lt;item&gt;41&lt;/item&gt;&lt;item&gt;42&lt;/item&gt;&lt;item&gt;43&lt;/item&gt;&lt;item&gt;44&lt;/item&gt;&lt;item&gt;45&lt;/item&gt;&lt;item&gt;46&lt;/item&gt;&lt;item&gt;47&lt;/item&gt;&lt;item&gt;48&lt;/item&gt;&lt;item&gt;49&lt;/item&gt;&lt;item&gt;50&lt;/item&gt;&lt;item&gt;53&lt;/item&gt;&lt;item&gt;54&lt;/item&gt;&lt;item&gt;55&lt;/item&gt;&lt;item&gt;56&lt;/item&gt;&lt;item&gt;57&lt;/item&gt;&lt;item&gt;59&lt;/item&gt;&lt;item&gt;69&lt;/item&gt;&lt;item&gt;70&lt;/item&gt;&lt;item&gt;71&lt;/item&gt;&lt;item&gt;80&lt;/item&gt;&lt;item&gt;81&lt;/item&gt;&lt;item&gt;83&lt;/item&gt;&lt;item&gt;84&lt;/item&gt;&lt;item&gt;90&lt;/item&gt;&lt;item&gt;91&lt;/item&gt;&lt;item&gt;95&lt;/item&gt;&lt;item&gt;97&lt;/item&gt;&lt;item&gt;98&lt;/item&gt;&lt;item&gt;99&lt;/item&gt;&lt;item&gt;100&lt;/item&gt;&lt;item&gt;101&lt;/item&gt;&lt;item&gt;102&lt;/item&gt;&lt;item&gt;103&lt;/item&gt;&lt;item&gt;104&lt;/item&gt;&lt;item&gt;105&lt;/item&gt;&lt;item&gt;106&lt;/item&gt;&lt;item&gt;107&lt;/item&gt;&lt;item&gt;108&lt;/item&gt;&lt;item&gt;109&lt;/item&gt;&lt;item&gt;110&lt;/item&gt;&lt;/record-ids&gt;&lt;/item&gt;&lt;/Libraries&gt;"/>
  </w:docVars>
  <w:rsids>
    <w:rsidRoot w:val="00EE705F"/>
    <w:rsid w:val="00001169"/>
    <w:rsid w:val="00001806"/>
    <w:rsid w:val="000034BF"/>
    <w:rsid w:val="0000366F"/>
    <w:rsid w:val="0000489E"/>
    <w:rsid w:val="00005815"/>
    <w:rsid w:val="00006933"/>
    <w:rsid w:val="00007367"/>
    <w:rsid w:val="00007DBC"/>
    <w:rsid w:val="00007EA1"/>
    <w:rsid w:val="00007EC2"/>
    <w:rsid w:val="000100F0"/>
    <w:rsid w:val="00011BFA"/>
    <w:rsid w:val="00012FF9"/>
    <w:rsid w:val="00014314"/>
    <w:rsid w:val="00021434"/>
    <w:rsid w:val="00021774"/>
    <w:rsid w:val="00021B13"/>
    <w:rsid w:val="00021DF3"/>
    <w:rsid w:val="00023869"/>
    <w:rsid w:val="00024598"/>
    <w:rsid w:val="00025706"/>
    <w:rsid w:val="00025E13"/>
    <w:rsid w:val="00025F77"/>
    <w:rsid w:val="00032769"/>
    <w:rsid w:val="00037B58"/>
    <w:rsid w:val="000441A9"/>
    <w:rsid w:val="000452E9"/>
    <w:rsid w:val="00051B73"/>
    <w:rsid w:val="00055D5F"/>
    <w:rsid w:val="0005616A"/>
    <w:rsid w:val="00056D9B"/>
    <w:rsid w:val="00060ABE"/>
    <w:rsid w:val="00061A50"/>
    <w:rsid w:val="00061B1F"/>
    <w:rsid w:val="00062801"/>
    <w:rsid w:val="00064104"/>
    <w:rsid w:val="00064E00"/>
    <w:rsid w:val="00066025"/>
    <w:rsid w:val="000701D1"/>
    <w:rsid w:val="00080A20"/>
    <w:rsid w:val="00082796"/>
    <w:rsid w:val="00085A9C"/>
    <w:rsid w:val="00085E9A"/>
    <w:rsid w:val="00087C0A"/>
    <w:rsid w:val="00093BC4"/>
    <w:rsid w:val="000969E5"/>
    <w:rsid w:val="00097929"/>
    <w:rsid w:val="000A025F"/>
    <w:rsid w:val="000A1E80"/>
    <w:rsid w:val="000A3B70"/>
    <w:rsid w:val="000A44CD"/>
    <w:rsid w:val="000A5153"/>
    <w:rsid w:val="000B06FF"/>
    <w:rsid w:val="000B10AE"/>
    <w:rsid w:val="000B30BF"/>
    <w:rsid w:val="000B566B"/>
    <w:rsid w:val="000B662E"/>
    <w:rsid w:val="000B7275"/>
    <w:rsid w:val="000B7294"/>
    <w:rsid w:val="000B75D0"/>
    <w:rsid w:val="000C035B"/>
    <w:rsid w:val="000C1CF8"/>
    <w:rsid w:val="000C1FB2"/>
    <w:rsid w:val="000C3F05"/>
    <w:rsid w:val="000C49CF"/>
    <w:rsid w:val="000C52E9"/>
    <w:rsid w:val="000C5CDC"/>
    <w:rsid w:val="000C65DC"/>
    <w:rsid w:val="000C66F3"/>
    <w:rsid w:val="000C6900"/>
    <w:rsid w:val="000D1826"/>
    <w:rsid w:val="000D27A3"/>
    <w:rsid w:val="000D306D"/>
    <w:rsid w:val="000D31E8"/>
    <w:rsid w:val="000D4784"/>
    <w:rsid w:val="000D5049"/>
    <w:rsid w:val="000D53B0"/>
    <w:rsid w:val="000D71E2"/>
    <w:rsid w:val="000D76E4"/>
    <w:rsid w:val="000E3816"/>
    <w:rsid w:val="000E4F77"/>
    <w:rsid w:val="000E50B6"/>
    <w:rsid w:val="000E60BC"/>
    <w:rsid w:val="000E7CAC"/>
    <w:rsid w:val="000F17AD"/>
    <w:rsid w:val="000F265C"/>
    <w:rsid w:val="000F3AFA"/>
    <w:rsid w:val="000F3BBC"/>
    <w:rsid w:val="000F5470"/>
    <w:rsid w:val="000F5712"/>
    <w:rsid w:val="000F6611"/>
    <w:rsid w:val="000F6FBF"/>
    <w:rsid w:val="000F7E22"/>
    <w:rsid w:val="00100AA8"/>
    <w:rsid w:val="0010318D"/>
    <w:rsid w:val="001104F3"/>
    <w:rsid w:val="00112EEB"/>
    <w:rsid w:val="00117221"/>
    <w:rsid w:val="0012401C"/>
    <w:rsid w:val="0012503F"/>
    <w:rsid w:val="0012563A"/>
    <w:rsid w:val="001313A7"/>
    <w:rsid w:val="0013276F"/>
    <w:rsid w:val="0013621E"/>
    <w:rsid w:val="0013642E"/>
    <w:rsid w:val="0013650F"/>
    <w:rsid w:val="00143CCA"/>
    <w:rsid w:val="00152A23"/>
    <w:rsid w:val="00153DDB"/>
    <w:rsid w:val="0016183F"/>
    <w:rsid w:val="001629C6"/>
    <w:rsid w:val="00162CB7"/>
    <w:rsid w:val="0016360E"/>
    <w:rsid w:val="001659A7"/>
    <w:rsid w:val="00170A1F"/>
    <w:rsid w:val="00171E5B"/>
    <w:rsid w:val="00171F94"/>
    <w:rsid w:val="0017268B"/>
    <w:rsid w:val="00175D4E"/>
    <w:rsid w:val="0017668A"/>
    <w:rsid w:val="001766FE"/>
    <w:rsid w:val="00176EED"/>
    <w:rsid w:val="0017713D"/>
    <w:rsid w:val="001771E7"/>
    <w:rsid w:val="0018069E"/>
    <w:rsid w:val="00180BF9"/>
    <w:rsid w:val="001911FF"/>
    <w:rsid w:val="00192006"/>
    <w:rsid w:val="00193180"/>
    <w:rsid w:val="0019716E"/>
    <w:rsid w:val="00197BC4"/>
    <w:rsid w:val="001A3FBD"/>
    <w:rsid w:val="001A76E7"/>
    <w:rsid w:val="001A7748"/>
    <w:rsid w:val="001B1519"/>
    <w:rsid w:val="001B2E2D"/>
    <w:rsid w:val="001B5CD2"/>
    <w:rsid w:val="001B7796"/>
    <w:rsid w:val="001C0BEE"/>
    <w:rsid w:val="001C1E49"/>
    <w:rsid w:val="001C2279"/>
    <w:rsid w:val="001C2A98"/>
    <w:rsid w:val="001C47D7"/>
    <w:rsid w:val="001D2053"/>
    <w:rsid w:val="001D3205"/>
    <w:rsid w:val="001D3776"/>
    <w:rsid w:val="001D3D7D"/>
    <w:rsid w:val="001D3FFF"/>
    <w:rsid w:val="001D625F"/>
    <w:rsid w:val="001D7576"/>
    <w:rsid w:val="001E02E9"/>
    <w:rsid w:val="001E14A0"/>
    <w:rsid w:val="001E530F"/>
    <w:rsid w:val="001E7376"/>
    <w:rsid w:val="001E73E1"/>
    <w:rsid w:val="001F1EAD"/>
    <w:rsid w:val="001F225C"/>
    <w:rsid w:val="001F4403"/>
    <w:rsid w:val="001F4951"/>
    <w:rsid w:val="001F6365"/>
    <w:rsid w:val="00201CFA"/>
    <w:rsid w:val="0020220D"/>
    <w:rsid w:val="00202448"/>
    <w:rsid w:val="0020267A"/>
    <w:rsid w:val="00202D15"/>
    <w:rsid w:val="00204F66"/>
    <w:rsid w:val="00206A12"/>
    <w:rsid w:val="00207FB4"/>
    <w:rsid w:val="00212EAE"/>
    <w:rsid w:val="00212ECD"/>
    <w:rsid w:val="00213D31"/>
    <w:rsid w:val="00214BEE"/>
    <w:rsid w:val="00215F2D"/>
    <w:rsid w:val="002205B8"/>
    <w:rsid w:val="00225720"/>
    <w:rsid w:val="002259E5"/>
    <w:rsid w:val="00226140"/>
    <w:rsid w:val="002274F3"/>
    <w:rsid w:val="0023094C"/>
    <w:rsid w:val="00231E05"/>
    <w:rsid w:val="002340A7"/>
    <w:rsid w:val="00234BE3"/>
    <w:rsid w:val="00235A90"/>
    <w:rsid w:val="00241E48"/>
    <w:rsid w:val="0024214E"/>
    <w:rsid w:val="00242623"/>
    <w:rsid w:val="00242868"/>
    <w:rsid w:val="002444D5"/>
    <w:rsid w:val="002456E6"/>
    <w:rsid w:val="00247518"/>
    <w:rsid w:val="00250558"/>
    <w:rsid w:val="002506D0"/>
    <w:rsid w:val="00252CF2"/>
    <w:rsid w:val="00252E59"/>
    <w:rsid w:val="00256E20"/>
    <w:rsid w:val="00257E33"/>
    <w:rsid w:val="00260652"/>
    <w:rsid w:val="00261F25"/>
    <w:rsid w:val="002624F4"/>
    <w:rsid w:val="00262B1F"/>
    <w:rsid w:val="002648A9"/>
    <w:rsid w:val="0026536F"/>
    <w:rsid w:val="0026553C"/>
    <w:rsid w:val="00267DD5"/>
    <w:rsid w:val="0027478B"/>
    <w:rsid w:val="00274A0A"/>
    <w:rsid w:val="00277593"/>
    <w:rsid w:val="00280918"/>
    <w:rsid w:val="00282A2A"/>
    <w:rsid w:val="00282AF6"/>
    <w:rsid w:val="00286143"/>
    <w:rsid w:val="00287085"/>
    <w:rsid w:val="00290AF9"/>
    <w:rsid w:val="002910B6"/>
    <w:rsid w:val="0029350B"/>
    <w:rsid w:val="002940FD"/>
    <w:rsid w:val="00295C6E"/>
    <w:rsid w:val="0029642D"/>
    <w:rsid w:val="002967CF"/>
    <w:rsid w:val="00297788"/>
    <w:rsid w:val="002A2B7B"/>
    <w:rsid w:val="002A2F3D"/>
    <w:rsid w:val="002A36F6"/>
    <w:rsid w:val="002A484B"/>
    <w:rsid w:val="002A64A6"/>
    <w:rsid w:val="002B7ECF"/>
    <w:rsid w:val="002C1236"/>
    <w:rsid w:val="002C47D4"/>
    <w:rsid w:val="002C5D5B"/>
    <w:rsid w:val="002D0272"/>
    <w:rsid w:val="002D0A75"/>
    <w:rsid w:val="002D0F38"/>
    <w:rsid w:val="002D4F8F"/>
    <w:rsid w:val="002D6FB9"/>
    <w:rsid w:val="002D77E3"/>
    <w:rsid w:val="002F0E50"/>
    <w:rsid w:val="002F2859"/>
    <w:rsid w:val="002F3A2B"/>
    <w:rsid w:val="002F6E3C"/>
    <w:rsid w:val="0030117D"/>
    <w:rsid w:val="00301F30"/>
    <w:rsid w:val="00302C9B"/>
    <w:rsid w:val="00303C87"/>
    <w:rsid w:val="00304E7F"/>
    <w:rsid w:val="00306F38"/>
    <w:rsid w:val="00310082"/>
    <w:rsid w:val="003108E5"/>
    <w:rsid w:val="003120CB"/>
    <w:rsid w:val="0031236D"/>
    <w:rsid w:val="00320153"/>
    <w:rsid w:val="00320333"/>
    <w:rsid w:val="00320367"/>
    <w:rsid w:val="00322871"/>
    <w:rsid w:val="00326FB3"/>
    <w:rsid w:val="003316D4"/>
    <w:rsid w:val="00333822"/>
    <w:rsid w:val="00334E4A"/>
    <w:rsid w:val="0033559F"/>
    <w:rsid w:val="00336715"/>
    <w:rsid w:val="00336E6A"/>
    <w:rsid w:val="00340DFD"/>
    <w:rsid w:val="00341C66"/>
    <w:rsid w:val="00344954"/>
    <w:rsid w:val="00346FA6"/>
    <w:rsid w:val="00350A66"/>
    <w:rsid w:val="00350CD7"/>
    <w:rsid w:val="003539FB"/>
    <w:rsid w:val="00353FB5"/>
    <w:rsid w:val="00360C17"/>
    <w:rsid w:val="003621C6"/>
    <w:rsid w:val="003622B8"/>
    <w:rsid w:val="00365607"/>
    <w:rsid w:val="00366B76"/>
    <w:rsid w:val="00373051"/>
    <w:rsid w:val="00373575"/>
    <w:rsid w:val="00373767"/>
    <w:rsid w:val="00373B8F"/>
    <w:rsid w:val="00373D5E"/>
    <w:rsid w:val="00376D95"/>
    <w:rsid w:val="00377FBB"/>
    <w:rsid w:val="00382522"/>
    <w:rsid w:val="00382A32"/>
    <w:rsid w:val="00385140"/>
    <w:rsid w:val="00386422"/>
    <w:rsid w:val="00386683"/>
    <w:rsid w:val="00391C16"/>
    <w:rsid w:val="0039750A"/>
    <w:rsid w:val="003A0527"/>
    <w:rsid w:val="003A16FC"/>
    <w:rsid w:val="003A37B6"/>
    <w:rsid w:val="003A3811"/>
    <w:rsid w:val="003A4FCD"/>
    <w:rsid w:val="003A5081"/>
    <w:rsid w:val="003A69A6"/>
    <w:rsid w:val="003B0944"/>
    <w:rsid w:val="003B1593"/>
    <w:rsid w:val="003B1C2F"/>
    <w:rsid w:val="003B4381"/>
    <w:rsid w:val="003B7B61"/>
    <w:rsid w:val="003C0461"/>
    <w:rsid w:val="003C08FA"/>
    <w:rsid w:val="003C1043"/>
    <w:rsid w:val="003C1A30"/>
    <w:rsid w:val="003C5C6A"/>
    <w:rsid w:val="003C5EFD"/>
    <w:rsid w:val="003C65BD"/>
    <w:rsid w:val="003C6779"/>
    <w:rsid w:val="003D2998"/>
    <w:rsid w:val="003D2F0A"/>
    <w:rsid w:val="003D3891"/>
    <w:rsid w:val="003D5472"/>
    <w:rsid w:val="003D549D"/>
    <w:rsid w:val="003D5B5B"/>
    <w:rsid w:val="003D5D84"/>
    <w:rsid w:val="003E0C70"/>
    <w:rsid w:val="003E0F4F"/>
    <w:rsid w:val="003E1454"/>
    <w:rsid w:val="003E18AC"/>
    <w:rsid w:val="003E1F7E"/>
    <w:rsid w:val="003E210B"/>
    <w:rsid w:val="003E251F"/>
    <w:rsid w:val="003E2A12"/>
    <w:rsid w:val="003E3384"/>
    <w:rsid w:val="003E548E"/>
    <w:rsid w:val="003E6053"/>
    <w:rsid w:val="003E6413"/>
    <w:rsid w:val="003F109D"/>
    <w:rsid w:val="003F43D7"/>
    <w:rsid w:val="003F4C0B"/>
    <w:rsid w:val="003F4FC4"/>
    <w:rsid w:val="00400093"/>
    <w:rsid w:val="00402CD3"/>
    <w:rsid w:val="00406F32"/>
    <w:rsid w:val="00407EAA"/>
    <w:rsid w:val="004109F4"/>
    <w:rsid w:val="004148E1"/>
    <w:rsid w:val="00414CFA"/>
    <w:rsid w:val="004161FB"/>
    <w:rsid w:val="00420BE9"/>
    <w:rsid w:val="00423AD8"/>
    <w:rsid w:val="00424C85"/>
    <w:rsid w:val="0042517F"/>
    <w:rsid w:val="004260BD"/>
    <w:rsid w:val="00426F99"/>
    <w:rsid w:val="00427540"/>
    <w:rsid w:val="0043012F"/>
    <w:rsid w:val="004305A1"/>
    <w:rsid w:val="00430F1F"/>
    <w:rsid w:val="004322BE"/>
    <w:rsid w:val="004326EA"/>
    <w:rsid w:val="0043602F"/>
    <w:rsid w:val="004428FD"/>
    <w:rsid w:val="00442F83"/>
    <w:rsid w:val="0044434C"/>
    <w:rsid w:val="0044456B"/>
    <w:rsid w:val="004464EF"/>
    <w:rsid w:val="00446C90"/>
    <w:rsid w:val="00447BD1"/>
    <w:rsid w:val="004507F3"/>
    <w:rsid w:val="00450AF4"/>
    <w:rsid w:val="00450C0C"/>
    <w:rsid w:val="00452A69"/>
    <w:rsid w:val="004561EE"/>
    <w:rsid w:val="00462C89"/>
    <w:rsid w:val="0046429E"/>
    <w:rsid w:val="004671C7"/>
    <w:rsid w:val="00472AA1"/>
    <w:rsid w:val="00472D9B"/>
    <w:rsid w:val="00472F4D"/>
    <w:rsid w:val="004730BF"/>
    <w:rsid w:val="00474DCB"/>
    <w:rsid w:val="0047535C"/>
    <w:rsid w:val="00480C63"/>
    <w:rsid w:val="004837E1"/>
    <w:rsid w:val="00485870"/>
    <w:rsid w:val="00485FE8"/>
    <w:rsid w:val="00492EB5"/>
    <w:rsid w:val="0049358A"/>
    <w:rsid w:val="00494652"/>
    <w:rsid w:val="00494F77"/>
    <w:rsid w:val="0049567F"/>
    <w:rsid w:val="00497589"/>
    <w:rsid w:val="00497721"/>
    <w:rsid w:val="004A0229"/>
    <w:rsid w:val="004A1DA6"/>
    <w:rsid w:val="004A25C5"/>
    <w:rsid w:val="004A2FCD"/>
    <w:rsid w:val="004A35D2"/>
    <w:rsid w:val="004A4C3D"/>
    <w:rsid w:val="004A71E4"/>
    <w:rsid w:val="004B2F00"/>
    <w:rsid w:val="004B3E81"/>
    <w:rsid w:val="004B6E31"/>
    <w:rsid w:val="004C1D66"/>
    <w:rsid w:val="004C31D7"/>
    <w:rsid w:val="004C4AD2"/>
    <w:rsid w:val="004C4E85"/>
    <w:rsid w:val="004D1521"/>
    <w:rsid w:val="004D1F21"/>
    <w:rsid w:val="004D4B36"/>
    <w:rsid w:val="004D4D9E"/>
    <w:rsid w:val="004D59D8"/>
    <w:rsid w:val="004D5DA1"/>
    <w:rsid w:val="004E150F"/>
    <w:rsid w:val="004E1DCA"/>
    <w:rsid w:val="004E23A1"/>
    <w:rsid w:val="004E3489"/>
    <w:rsid w:val="004E358A"/>
    <w:rsid w:val="004E3AFA"/>
    <w:rsid w:val="004E58CD"/>
    <w:rsid w:val="004E6588"/>
    <w:rsid w:val="004F0A8B"/>
    <w:rsid w:val="004F437B"/>
    <w:rsid w:val="004F5156"/>
    <w:rsid w:val="00500771"/>
    <w:rsid w:val="00502A0A"/>
    <w:rsid w:val="00503B9F"/>
    <w:rsid w:val="005066F1"/>
    <w:rsid w:val="00507C50"/>
    <w:rsid w:val="00517C3A"/>
    <w:rsid w:val="00522ACA"/>
    <w:rsid w:val="00527BF4"/>
    <w:rsid w:val="00530C77"/>
    <w:rsid w:val="005324BE"/>
    <w:rsid w:val="005325FC"/>
    <w:rsid w:val="00534F6C"/>
    <w:rsid w:val="00535994"/>
    <w:rsid w:val="0053646D"/>
    <w:rsid w:val="00540AAD"/>
    <w:rsid w:val="00540C7A"/>
    <w:rsid w:val="00542D7E"/>
    <w:rsid w:val="00542F43"/>
    <w:rsid w:val="00543EC1"/>
    <w:rsid w:val="005458AD"/>
    <w:rsid w:val="00546458"/>
    <w:rsid w:val="00546C7E"/>
    <w:rsid w:val="0055087C"/>
    <w:rsid w:val="005509A2"/>
    <w:rsid w:val="00551512"/>
    <w:rsid w:val="00553158"/>
    <w:rsid w:val="00553413"/>
    <w:rsid w:val="00560E31"/>
    <w:rsid w:val="00561AC0"/>
    <w:rsid w:val="0056484E"/>
    <w:rsid w:val="005653EC"/>
    <w:rsid w:val="00573110"/>
    <w:rsid w:val="00576C29"/>
    <w:rsid w:val="00581B23"/>
    <w:rsid w:val="0058219C"/>
    <w:rsid w:val="00584F95"/>
    <w:rsid w:val="0058707F"/>
    <w:rsid w:val="0059279C"/>
    <w:rsid w:val="005931FE"/>
    <w:rsid w:val="00597565"/>
    <w:rsid w:val="005A0D16"/>
    <w:rsid w:val="005A5706"/>
    <w:rsid w:val="005B0072"/>
    <w:rsid w:val="005B0732"/>
    <w:rsid w:val="005B38A0"/>
    <w:rsid w:val="005B3E40"/>
    <w:rsid w:val="005B491C"/>
    <w:rsid w:val="005B4DBF"/>
    <w:rsid w:val="005B53C0"/>
    <w:rsid w:val="005B5DE2"/>
    <w:rsid w:val="005B674C"/>
    <w:rsid w:val="005B6C0D"/>
    <w:rsid w:val="005C4174"/>
    <w:rsid w:val="005C7561"/>
    <w:rsid w:val="005C79AA"/>
    <w:rsid w:val="005D1575"/>
    <w:rsid w:val="005D1E57"/>
    <w:rsid w:val="005D2F57"/>
    <w:rsid w:val="005D34F6"/>
    <w:rsid w:val="005D4F1A"/>
    <w:rsid w:val="005D5381"/>
    <w:rsid w:val="005E1874"/>
    <w:rsid w:val="005E1884"/>
    <w:rsid w:val="005E264D"/>
    <w:rsid w:val="005E37F5"/>
    <w:rsid w:val="005E6B28"/>
    <w:rsid w:val="005E774B"/>
    <w:rsid w:val="005F05B6"/>
    <w:rsid w:val="005F07BC"/>
    <w:rsid w:val="005F159A"/>
    <w:rsid w:val="005F373A"/>
    <w:rsid w:val="005F4F87"/>
    <w:rsid w:val="005F61DA"/>
    <w:rsid w:val="005F6B0E"/>
    <w:rsid w:val="005F6E39"/>
    <w:rsid w:val="005F760E"/>
    <w:rsid w:val="005F789E"/>
    <w:rsid w:val="005F7B1D"/>
    <w:rsid w:val="00600E60"/>
    <w:rsid w:val="0060222A"/>
    <w:rsid w:val="006035A2"/>
    <w:rsid w:val="00603B90"/>
    <w:rsid w:val="006076D8"/>
    <w:rsid w:val="006105FF"/>
    <w:rsid w:val="00610C21"/>
    <w:rsid w:val="006115BA"/>
    <w:rsid w:val="00611907"/>
    <w:rsid w:val="00612225"/>
    <w:rsid w:val="00613116"/>
    <w:rsid w:val="0061703E"/>
    <w:rsid w:val="006202A6"/>
    <w:rsid w:val="0062054B"/>
    <w:rsid w:val="00620C63"/>
    <w:rsid w:val="00621C4E"/>
    <w:rsid w:val="0062415C"/>
    <w:rsid w:val="00624EAE"/>
    <w:rsid w:val="006305D7"/>
    <w:rsid w:val="00631189"/>
    <w:rsid w:val="00631E90"/>
    <w:rsid w:val="00633047"/>
    <w:rsid w:val="00633A01"/>
    <w:rsid w:val="00633B97"/>
    <w:rsid w:val="006341F7"/>
    <w:rsid w:val="00635014"/>
    <w:rsid w:val="006369CE"/>
    <w:rsid w:val="006411CA"/>
    <w:rsid w:val="00644CA0"/>
    <w:rsid w:val="00651107"/>
    <w:rsid w:val="0065427C"/>
    <w:rsid w:val="00654752"/>
    <w:rsid w:val="00654D09"/>
    <w:rsid w:val="0065516F"/>
    <w:rsid w:val="00655F8C"/>
    <w:rsid w:val="006619C8"/>
    <w:rsid w:val="006652F1"/>
    <w:rsid w:val="00666545"/>
    <w:rsid w:val="0066693C"/>
    <w:rsid w:val="00671710"/>
    <w:rsid w:val="006721B0"/>
    <w:rsid w:val="00673414"/>
    <w:rsid w:val="00676079"/>
    <w:rsid w:val="006768A3"/>
    <w:rsid w:val="00676ECD"/>
    <w:rsid w:val="00677D0A"/>
    <w:rsid w:val="0068185F"/>
    <w:rsid w:val="00681F9E"/>
    <w:rsid w:val="00682719"/>
    <w:rsid w:val="00683636"/>
    <w:rsid w:val="00692692"/>
    <w:rsid w:val="00694553"/>
    <w:rsid w:val="006A01CF"/>
    <w:rsid w:val="006A3177"/>
    <w:rsid w:val="006A354F"/>
    <w:rsid w:val="006A60DD"/>
    <w:rsid w:val="006A6427"/>
    <w:rsid w:val="006A7620"/>
    <w:rsid w:val="006B074C"/>
    <w:rsid w:val="006B3863"/>
    <w:rsid w:val="006B3B84"/>
    <w:rsid w:val="006B4E7C"/>
    <w:rsid w:val="006B5197"/>
    <w:rsid w:val="006B5D8C"/>
    <w:rsid w:val="006B72D4"/>
    <w:rsid w:val="006C11CC"/>
    <w:rsid w:val="006C1A3C"/>
    <w:rsid w:val="006C1AEB"/>
    <w:rsid w:val="006C57FE"/>
    <w:rsid w:val="006C67A9"/>
    <w:rsid w:val="006D2D37"/>
    <w:rsid w:val="006E334B"/>
    <w:rsid w:val="006E4B63"/>
    <w:rsid w:val="006E708E"/>
    <w:rsid w:val="006E7B06"/>
    <w:rsid w:val="006F0350"/>
    <w:rsid w:val="006F06E4"/>
    <w:rsid w:val="006F0D28"/>
    <w:rsid w:val="006F22F0"/>
    <w:rsid w:val="006F2CBA"/>
    <w:rsid w:val="006F36AF"/>
    <w:rsid w:val="006F45F9"/>
    <w:rsid w:val="006F536C"/>
    <w:rsid w:val="006F7B41"/>
    <w:rsid w:val="007024FE"/>
    <w:rsid w:val="00702766"/>
    <w:rsid w:val="00702B5D"/>
    <w:rsid w:val="00703ED2"/>
    <w:rsid w:val="00704426"/>
    <w:rsid w:val="00707B8D"/>
    <w:rsid w:val="00710912"/>
    <w:rsid w:val="00710FFD"/>
    <w:rsid w:val="0071144E"/>
    <w:rsid w:val="00713636"/>
    <w:rsid w:val="007136C4"/>
    <w:rsid w:val="00714B8C"/>
    <w:rsid w:val="0071675D"/>
    <w:rsid w:val="00717411"/>
    <w:rsid w:val="00721E1F"/>
    <w:rsid w:val="00724408"/>
    <w:rsid w:val="007259F4"/>
    <w:rsid w:val="00725B8C"/>
    <w:rsid w:val="0072743C"/>
    <w:rsid w:val="00731A7B"/>
    <w:rsid w:val="00735CF5"/>
    <w:rsid w:val="0074063A"/>
    <w:rsid w:val="007418C4"/>
    <w:rsid w:val="00742AA4"/>
    <w:rsid w:val="00743BA1"/>
    <w:rsid w:val="00745F1E"/>
    <w:rsid w:val="007515FE"/>
    <w:rsid w:val="007544E4"/>
    <w:rsid w:val="007551CD"/>
    <w:rsid w:val="00755FC4"/>
    <w:rsid w:val="007601D0"/>
    <w:rsid w:val="0076109D"/>
    <w:rsid w:val="00761626"/>
    <w:rsid w:val="0076280A"/>
    <w:rsid w:val="007628E0"/>
    <w:rsid w:val="00763EE3"/>
    <w:rsid w:val="00765569"/>
    <w:rsid w:val="00767107"/>
    <w:rsid w:val="00771DB7"/>
    <w:rsid w:val="00773BFD"/>
    <w:rsid w:val="007743B3"/>
    <w:rsid w:val="00774490"/>
    <w:rsid w:val="00775C80"/>
    <w:rsid w:val="00776278"/>
    <w:rsid w:val="0077640F"/>
    <w:rsid w:val="007819FF"/>
    <w:rsid w:val="00783E7A"/>
    <w:rsid w:val="00784560"/>
    <w:rsid w:val="00784A4C"/>
    <w:rsid w:val="00784BC6"/>
    <w:rsid w:val="0078523D"/>
    <w:rsid w:val="007931DF"/>
    <w:rsid w:val="00793C3A"/>
    <w:rsid w:val="007A0172"/>
    <w:rsid w:val="007A1CFC"/>
    <w:rsid w:val="007A2511"/>
    <w:rsid w:val="007A260E"/>
    <w:rsid w:val="007A4D4C"/>
    <w:rsid w:val="007A4DD6"/>
    <w:rsid w:val="007A5A75"/>
    <w:rsid w:val="007A5CB9"/>
    <w:rsid w:val="007A7202"/>
    <w:rsid w:val="007B3342"/>
    <w:rsid w:val="007B5D23"/>
    <w:rsid w:val="007B6B07"/>
    <w:rsid w:val="007B6D43"/>
    <w:rsid w:val="007B749A"/>
    <w:rsid w:val="007B7C6E"/>
    <w:rsid w:val="007C0222"/>
    <w:rsid w:val="007C0F67"/>
    <w:rsid w:val="007C5D11"/>
    <w:rsid w:val="007C6BFD"/>
    <w:rsid w:val="007D443B"/>
    <w:rsid w:val="007D44D7"/>
    <w:rsid w:val="007D621A"/>
    <w:rsid w:val="007D7173"/>
    <w:rsid w:val="007E058A"/>
    <w:rsid w:val="007E14AD"/>
    <w:rsid w:val="007E2887"/>
    <w:rsid w:val="007E5278"/>
    <w:rsid w:val="007E749C"/>
    <w:rsid w:val="007F0490"/>
    <w:rsid w:val="007F1B5C"/>
    <w:rsid w:val="007F5150"/>
    <w:rsid w:val="00801257"/>
    <w:rsid w:val="00803B0A"/>
    <w:rsid w:val="00803C5C"/>
    <w:rsid w:val="00804DED"/>
    <w:rsid w:val="00805B96"/>
    <w:rsid w:val="00806D76"/>
    <w:rsid w:val="008105BE"/>
    <w:rsid w:val="00810A7A"/>
    <w:rsid w:val="008115A5"/>
    <w:rsid w:val="00811D46"/>
    <w:rsid w:val="0081415D"/>
    <w:rsid w:val="0081782A"/>
    <w:rsid w:val="00820229"/>
    <w:rsid w:val="00822448"/>
    <w:rsid w:val="00822ABE"/>
    <w:rsid w:val="008244D1"/>
    <w:rsid w:val="00827F51"/>
    <w:rsid w:val="0083104E"/>
    <w:rsid w:val="008343BE"/>
    <w:rsid w:val="00835C9A"/>
    <w:rsid w:val="00840760"/>
    <w:rsid w:val="00840FB4"/>
    <w:rsid w:val="008410B2"/>
    <w:rsid w:val="008500A0"/>
    <w:rsid w:val="008524E5"/>
    <w:rsid w:val="0085351C"/>
    <w:rsid w:val="0085382A"/>
    <w:rsid w:val="008549CA"/>
    <w:rsid w:val="00854E64"/>
    <w:rsid w:val="008556C3"/>
    <w:rsid w:val="0085687C"/>
    <w:rsid w:val="00861D1E"/>
    <w:rsid w:val="008706C5"/>
    <w:rsid w:val="00870FB1"/>
    <w:rsid w:val="008716D6"/>
    <w:rsid w:val="00873707"/>
    <w:rsid w:val="00874B20"/>
    <w:rsid w:val="008763E1"/>
    <w:rsid w:val="0087775C"/>
    <w:rsid w:val="00877EC8"/>
    <w:rsid w:val="00880F36"/>
    <w:rsid w:val="00882F72"/>
    <w:rsid w:val="00885530"/>
    <w:rsid w:val="00887804"/>
    <w:rsid w:val="00887AFC"/>
    <w:rsid w:val="008910D1"/>
    <w:rsid w:val="0089296C"/>
    <w:rsid w:val="00896ABD"/>
    <w:rsid w:val="00896E4A"/>
    <w:rsid w:val="00896EC9"/>
    <w:rsid w:val="008A3380"/>
    <w:rsid w:val="008A526F"/>
    <w:rsid w:val="008A7424"/>
    <w:rsid w:val="008A7A9C"/>
    <w:rsid w:val="008A7F17"/>
    <w:rsid w:val="008B0846"/>
    <w:rsid w:val="008B5218"/>
    <w:rsid w:val="008B6D1C"/>
    <w:rsid w:val="008B7102"/>
    <w:rsid w:val="008C0C92"/>
    <w:rsid w:val="008C1E63"/>
    <w:rsid w:val="008C3B7D"/>
    <w:rsid w:val="008D0970"/>
    <w:rsid w:val="008D0F90"/>
    <w:rsid w:val="008D3715"/>
    <w:rsid w:val="008D5465"/>
    <w:rsid w:val="008D7D4A"/>
    <w:rsid w:val="008D7EB7"/>
    <w:rsid w:val="008D7FCC"/>
    <w:rsid w:val="008E3684"/>
    <w:rsid w:val="008E57F5"/>
    <w:rsid w:val="008E71F5"/>
    <w:rsid w:val="008E7606"/>
    <w:rsid w:val="008F1DAA"/>
    <w:rsid w:val="008F1F32"/>
    <w:rsid w:val="008F2AD5"/>
    <w:rsid w:val="008F3CA7"/>
    <w:rsid w:val="008F3D02"/>
    <w:rsid w:val="008F3EBD"/>
    <w:rsid w:val="008F5B17"/>
    <w:rsid w:val="008F5FD4"/>
    <w:rsid w:val="008F60B2"/>
    <w:rsid w:val="008F6636"/>
    <w:rsid w:val="008F7C41"/>
    <w:rsid w:val="008F7CCC"/>
    <w:rsid w:val="00901095"/>
    <w:rsid w:val="009031E2"/>
    <w:rsid w:val="00904DC0"/>
    <w:rsid w:val="00905128"/>
    <w:rsid w:val="009056EC"/>
    <w:rsid w:val="00905EDE"/>
    <w:rsid w:val="00910BC3"/>
    <w:rsid w:val="00912711"/>
    <w:rsid w:val="0091276C"/>
    <w:rsid w:val="00915FA0"/>
    <w:rsid w:val="009165AC"/>
    <w:rsid w:val="0092053F"/>
    <w:rsid w:val="0092340A"/>
    <w:rsid w:val="009313D9"/>
    <w:rsid w:val="00934B90"/>
    <w:rsid w:val="00935B7F"/>
    <w:rsid w:val="00940C8D"/>
    <w:rsid w:val="00941293"/>
    <w:rsid w:val="00943451"/>
    <w:rsid w:val="009440B6"/>
    <w:rsid w:val="0094593F"/>
    <w:rsid w:val="00945D40"/>
    <w:rsid w:val="00946372"/>
    <w:rsid w:val="00950C17"/>
    <w:rsid w:val="00951FAF"/>
    <w:rsid w:val="00952A92"/>
    <w:rsid w:val="00952CFA"/>
    <w:rsid w:val="009545F6"/>
    <w:rsid w:val="00954740"/>
    <w:rsid w:val="00961008"/>
    <w:rsid w:val="00963ABC"/>
    <w:rsid w:val="00964B8F"/>
    <w:rsid w:val="00965D21"/>
    <w:rsid w:val="00967764"/>
    <w:rsid w:val="00970B0E"/>
    <w:rsid w:val="00970BB9"/>
    <w:rsid w:val="00970E27"/>
    <w:rsid w:val="009726EE"/>
    <w:rsid w:val="00975573"/>
    <w:rsid w:val="00976D03"/>
    <w:rsid w:val="00977B30"/>
    <w:rsid w:val="00980551"/>
    <w:rsid w:val="00982F41"/>
    <w:rsid w:val="009841DC"/>
    <w:rsid w:val="00984E2C"/>
    <w:rsid w:val="00984F4D"/>
    <w:rsid w:val="00985090"/>
    <w:rsid w:val="00987710"/>
    <w:rsid w:val="009904AB"/>
    <w:rsid w:val="00994999"/>
    <w:rsid w:val="00995688"/>
    <w:rsid w:val="009958A6"/>
    <w:rsid w:val="00996456"/>
    <w:rsid w:val="009A04F5"/>
    <w:rsid w:val="009A15EF"/>
    <w:rsid w:val="009A38A5"/>
    <w:rsid w:val="009A4CDD"/>
    <w:rsid w:val="009B118B"/>
    <w:rsid w:val="009B1737"/>
    <w:rsid w:val="009B22EF"/>
    <w:rsid w:val="009B3D4B"/>
    <w:rsid w:val="009B5B99"/>
    <w:rsid w:val="009B6006"/>
    <w:rsid w:val="009B6A59"/>
    <w:rsid w:val="009B6EFC"/>
    <w:rsid w:val="009C2DF8"/>
    <w:rsid w:val="009C31BF"/>
    <w:rsid w:val="009C68B7"/>
    <w:rsid w:val="009C7225"/>
    <w:rsid w:val="009C774B"/>
    <w:rsid w:val="009D0834"/>
    <w:rsid w:val="009D0A1E"/>
    <w:rsid w:val="009D2AE3"/>
    <w:rsid w:val="009D52BC"/>
    <w:rsid w:val="009D7D0A"/>
    <w:rsid w:val="009E03FC"/>
    <w:rsid w:val="009E09D9"/>
    <w:rsid w:val="009E1B24"/>
    <w:rsid w:val="009E42FE"/>
    <w:rsid w:val="009E658C"/>
    <w:rsid w:val="009E720E"/>
    <w:rsid w:val="009F01B1"/>
    <w:rsid w:val="009F0DBB"/>
    <w:rsid w:val="009F1023"/>
    <w:rsid w:val="009F28AB"/>
    <w:rsid w:val="009F3887"/>
    <w:rsid w:val="009F5748"/>
    <w:rsid w:val="009F68C4"/>
    <w:rsid w:val="009F732B"/>
    <w:rsid w:val="00A01FE0"/>
    <w:rsid w:val="00A03E94"/>
    <w:rsid w:val="00A04B46"/>
    <w:rsid w:val="00A05687"/>
    <w:rsid w:val="00A064D8"/>
    <w:rsid w:val="00A06FC2"/>
    <w:rsid w:val="00A10656"/>
    <w:rsid w:val="00A113C0"/>
    <w:rsid w:val="00A12FA6"/>
    <w:rsid w:val="00A1339B"/>
    <w:rsid w:val="00A14622"/>
    <w:rsid w:val="00A1464A"/>
    <w:rsid w:val="00A14ABA"/>
    <w:rsid w:val="00A20C34"/>
    <w:rsid w:val="00A23809"/>
    <w:rsid w:val="00A23814"/>
    <w:rsid w:val="00A24CB6"/>
    <w:rsid w:val="00A26CD2"/>
    <w:rsid w:val="00A27667"/>
    <w:rsid w:val="00A32979"/>
    <w:rsid w:val="00A34A67"/>
    <w:rsid w:val="00A35CCB"/>
    <w:rsid w:val="00A360E3"/>
    <w:rsid w:val="00A367CA"/>
    <w:rsid w:val="00A37462"/>
    <w:rsid w:val="00A37F8E"/>
    <w:rsid w:val="00A400DE"/>
    <w:rsid w:val="00A4311F"/>
    <w:rsid w:val="00A459E1"/>
    <w:rsid w:val="00A47C5C"/>
    <w:rsid w:val="00A515DB"/>
    <w:rsid w:val="00A51B82"/>
    <w:rsid w:val="00A52296"/>
    <w:rsid w:val="00A54AF1"/>
    <w:rsid w:val="00A55661"/>
    <w:rsid w:val="00A575C0"/>
    <w:rsid w:val="00A57ED7"/>
    <w:rsid w:val="00A61B70"/>
    <w:rsid w:val="00A61FA8"/>
    <w:rsid w:val="00A62824"/>
    <w:rsid w:val="00A637F4"/>
    <w:rsid w:val="00A65485"/>
    <w:rsid w:val="00A66E05"/>
    <w:rsid w:val="00A70753"/>
    <w:rsid w:val="00A70B2F"/>
    <w:rsid w:val="00A712D2"/>
    <w:rsid w:val="00A71A84"/>
    <w:rsid w:val="00A75AB3"/>
    <w:rsid w:val="00A805AF"/>
    <w:rsid w:val="00A80670"/>
    <w:rsid w:val="00A82C8A"/>
    <w:rsid w:val="00A8346B"/>
    <w:rsid w:val="00A84A8F"/>
    <w:rsid w:val="00A852FF"/>
    <w:rsid w:val="00A87337"/>
    <w:rsid w:val="00A90496"/>
    <w:rsid w:val="00A90C97"/>
    <w:rsid w:val="00A960C8"/>
    <w:rsid w:val="00A96604"/>
    <w:rsid w:val="00AA03DF"/>
    <w:rsid w:val="00AA1741"/>
    <w:rsid w:val="00AA1B4F"/>
    <w:rsid w:val="00AA21D8"/>
    <w:rsid w:val="00AA54F3"/>
    <w:rsid w:val="00AA6B43"/>
    <w:rsid w:val="00AA759F"/>
    <w:rsid w:val="00AB0916"/>
    <w:rsid w:val="00AB1B36"/>
    <w:rsid w:val="00AB3170"/>
    <w:rsid w:val="00AB367A"/>
    <w:rsid w:val="00AC018F"/>
    <w:rsid w:val="00AC01D1"/>
    <w:rsid w:val="00AC0957"/>
    <w:rsid w:val="00AC37C7"/>
    <w:rsid w:val="00AC44EB"/>
    <w:rsid w:val="00AC52A5"/>
    <w:rsid w:val="00AC6EFD"/>
    <w:rsid w:val="00AC7151"/>
    <w:rsid w:val="00AD045E"/>
    <w:rsid w:val="00AD460A"/>
    <w:rsid w:val="00AD4AC9"/>
    <w:rsid w:val="00AD6A05"/>
    <w:rsid w:val="00AE1870"/>
    <w:rsid w:val="00AE272B"/>
    <w:rsid w:val="00AE3383"/>
    <w:rsid w:val="00AE3E3A"/>
    <w:rsid w:val="00AE422F"/>
    <w:rsid w:val="00AE77B4"/>
    <w:rsid w:val="00AE7C1A"/>
    <w:rsid w:val="00AE7DF8"/>
    <w:rsid w:val="00AF0D9C"/>
    <w:rsid w:val="00AF13AB"/>
    <w:rsid w:val="00AF1D36"/>
    <w:rsid w:val="00AF24F6"/>
    <w:rsid w:val="00AF280B"/>
    <w:rsid w:val="00AF5DA9"/>
    <w:rsid w:val="00AF5F75"/>
    <w:rsid w:val="00AF6001"/>
    <w:rsid w:val="00B00676"/>
    <w:rsid w:val="00B01A16"/>
    <w:rsid w:val="00B07877"/>
    <w:rsid w:val="00B07F45"/>
    <w:rsid w:val="00B1021A"/>
    <w:rsid w:val="00B1481A"/>
    <w:rsid w:val="00B151B2"/>
    <w:rsid w:val="00B15A1F"/>
    <w:rsid w:val="00B15CFE"/>
    <w:rsid w:val="00B15FE9"/>
    <w:rsid w:val="00B20799"/>
    <w:rsid w:val="00B2148A"/>
    <w:rsid w:val="00B220C2"/>
    <w:rsid w:val="00B25B32"/>
    <w:rsid w:val="00B25BF3"/>
    <w:rsid w:val="00B27BF5"/>
    <w:rsid w:val="00B30227"/>
    <w:rsid w:val="00B30A5E"/>
    <w:rsid w:val="00B31238"/>
    <w:rsid w:val="00B32371"/>
    <w:rsid w:val="00B32421"/>
    <w:rsid w:val="00B32616"/>
    <w:rsid w:val="00B34855"/>
    <w:rsid w:val="00B35519"/>
    <w:rsid w:val="00B35674"/>
    <w:rsid w:val="00B36C42"/>
    <w:rsid w:val="00B40A42"/>
    <w:rsid w:val="00B42EA7"/>
    <w:rsid w:val="00B451A7"/>
    <w:rsid w:val="00B475B4"/>
    <w:rsid w:val="00B501A4"/>
    <w:rsid w:val="00B52031"/>
    <w:rsid w:val="00B53165"/>
    <w:rsid w:val="00B5337C"/>
    <w:rsid w:val="00B53FDE"/>
    <w:rsid w:val="00B5434F"/>
    <w:rsid w:val="00B56397"/>
    <w:rsid w:val="00B6027B"/>
    <w:rsid w:val="00B61282"/>
    <w:rsid w:val="00B63045"/>
    <w:rsid w:val="00B65EDB"/>
    <w:rsid w:val="00B67AFF"/>
    <w:rsid w:val="00B70B59"/>
    <w:rsid w:val="00B71690"/>
    <w:rsid w:val="00B717FE"/>
    <w:rsid w:val="00B71AB9"/>
    <w:rsid w:val="00B73657"/>
    <w:rsid w:val="00B73ED8"/>
    <w:rsid w:val="00B744DD"/>
    <w:rsid w:val="00B761B7"/>
    <w:rsid w:val="00B77DFC"/>
    <w:rsid w:val="00B81640"/>
    <w:rsid w:val="00B81FFC"/>
    <w:rsid w:val="00B825A8"/>
    <w:rsid w:val="00B833AE"/>
    <w:rsid w:val="00B84A20"/>
    <w:rsid w:val="00B85AAB"/>
    <w:rsid w:val="00B87ACF"/>
    <w:rsid w:val="00B94586"/>
    <w:rsid w:val="00BA1735"/>
    <w:rsid w:val="00BA17FA"/>
    <w:rsid w:val="00BA19FA"/>
    <w:rsid w:val="00BA4288"/>
    <w:rsid w:val="00BA768F"/>
    <w:rsid w:val="00BB48E5"/>
    <w:rsid w:val="00BB5607"/>
    <w:rsid w:val="00BB5ACA"/>
    <w:rsid w:val="00BB627F"/>
    <w:rsid w:val="00BB79BA"/>
    <w:rsid w:val="00BC3823"/>
    <w:rsid w:val="00BC4AED"/>
    <w:rsid w:val="00BC4EA8"/>
    <w:rsid w:val="00BC5841"/>
    <w:rsid w:val="00BC613F"/>
    <w:rsid w:val="00BD2A66"/>
    <w:rsid w:val="00BD4998"/>
    <w:rsid w:val="00BD5A52"/>
    <w:rsid w:val="00BD5FFC"/>
    <w:rsid w:val="00BD60B4"/>
    <w:rsid w:val="00BD796B"/>
    <w:rsid w:val="00BE2CDB"/>
    <w:rsid w:val="00BE311F"/>
    <w:rsid w:val="00BE40C0"/>
    <w:rsid w:val="00BE4105"/>
    <w:rsid w:val="00BE5F4A"/>
    <w:rsid w:val="00BE7AEF"/>
    <w:rsid w:val="00BF09B0"/>
    <w:rsid w:val="00BF1544"/>
    <w:rsid w:val="00BF1B53"/>
    <w:rsid w:val="00BF246D"/>
    <w:rsid w:val="00C00728"/>
    <w:rsid w:val="00C0450F"/>
    <w:rsid w:val="00C05CB5"/>
    <w:rsid w:val="00C06F06"/>
    <w:rsid w:val="00C07727"/>
    <w:rsid w:val="00C139CE"/>
    <w:rsid w:val="00C154FE"/>
    <w:rsid w:val="00C20D08"/>
    <w:rsid w:val="00C20FAD"/>
    <w:rsid w:val="00C2375F"/>
    <w:rsid w:val="00C247CB"/>
    <w:rsid w:val="00C25A92"/>
    <w:rsid w:val="00C25EF3"/>
    <w:rsid w:val="00C26DC9"/>
    <w:rsid w:val="00C27749"/>
    <w:rsid w:val="00C32E66"/>
    <w:rsid w:val="00C3355F"/>
    <w:rsid w:val="00C352C2"/>
    <w:rsid w:val="00C3569A"/>
    <w:rsid w:val="00C3604C"/>
    <w:rsid w:val="00C41AA9"/>
    <w:rsid w:val="00C43B5F"/>
    <w:rsid w:val="00C43F48"/>
    <w:rsid w:val="00C43FBF"/>
    <w:rsid w:val="00C44870"/>
    <w:rsid w:val="00C448FF"/>
    <w:rsid w:val="00C4593A"/>
    <w:rsid w:val="00C45E57"/>
    <w:rsid w:val="00C470BA"/>
    <w:rsid w:val="00C47334"/>
    <w:rsid w:val="00C47B3C"/>
    <w:rsid w:val="00C50052"/>
    <w:rsid w:val="00C5069D"/>
    <w:rsid w:val="00C5297E"/>
    <w:rsid w:val="00C52F29"/>
    <w:rsid w:val="00C534E6"/>
    <w:rsid w:val="00C5557D"/>
    <w:rsid w:val="00C56CE6"/>
    <w:rsid w:val="00C5745F"/>
    <w:rsid w:val="00C60005"/>
    <w:rsid w:val="00C61A98"/>
    <w:rsid w:val="00C61F7F"/>
    <w:rsid w:val="00C63201"/>
    <w:rsid w:val="00C63B10"/>
    <w:rsid w:val="00C6407D"/>
    <w:rsid w:val="00C64E62"/>
    <w:rsid w:val="00C651D5"/>
    <w:rsid w:val="00C65CCC"/>
    <w:rsid w:val="00C66F04"/>
    <w:rsid w:val="00C72084"/>
    <w:rsid w:val="00C72C0E"/>
    <w:rsid w:val="00C7618F"/>
    <w:rsid w:val="00C765A9"/>
    <w:rsid w:val="00C776DB"/>
    <w:rsid w:val="00C8162D"/>
    <w:rsid w:val="00C831C0"/>
    <w:rsid w:val="00C83668"/>
    <w:rsid w:val="00C83A0B"/>
    <w:rsid w:val="00C842D0"/>
    <w:rsid w:val="00C84ED1"/>
    <w:rsid w:val="00C85624"/>
    <w:rsid w:val="00C8767C"/>
    <w:rsid w:val="00C9038F"/>
    <w:rsid w:val="00C91BFF"/>
    <w:rsid w:val="00C92AAB"/>
    <w:rsid w:val="00C92BD2"/>
    <w:rsid w:val="00C96ECB"/>
    <w:rsid w:val="00CA2435"/>
    <w:rsid w:val="00CA336F"/>
    <w:rsid w:val="00CA4068"/>
    <w:rsid w:val="00CA500F"/>
    <w:rsid w:val="00CA5BFE"/>
    <w:rsid w:val="00CA5FA8"/>
    <w:rsid w:val="00CA7992"/>
    <w:rsid w:val="00CB2211"/>
    <w:rsid w:val="00CB276E"/>
    <w:rsid w:val="00CB37F8"/>
    <w:rsid w:val="00CB7DC3"/>
    <w:rsid w:val="00CC2051"/>
    <w:rsid w:val="00CC3E25"/>
    <w:rsid w:val="00CD0E2F"/>
    <w:rsid w:val="00CD1661"/>
    <w:rsid w:val="00CD1D49"/>
    <w:rsid w:val="00CD2F20"/>
    <w:rsid w:val="00CD529B"/>
    <w:rsid w:val="00CD6B20"/>
    <w:rsid w:val="00CE1339"/>
    <w:rsid w:val="00CE1688"/>
    <w:rsid w:val="00CE1F43"/>
    <w:rsid w:val="00CE4C27"/>
    <w:rsid w:val="00CE61CC"/>
    <w:rsid w:val="00CE6E42"/>
    <w:rsid w:val="00CF0CD5"/>
    <w:rsid w:val="00CF1690"/>
    <w:rsid w:val="00CF20B7"/>
    <w:rsid w:val="00CF6692"/>
    <w:rsid w:val="00CF7441"/>
    <w:rsid w:val="00D00D16"/>
    <w:rsid w:val="00D039C5"/>
    <w:rsid w:val="00D03C6C"/>
    <w:rsid w:val="00D04760"/>
    <w:rsid w:val="00D04A95"/>
    <w:rsid w:val="00D05C35"/>
    <w:rsid w:val="00D06288"/>
    <w:rsid w:val="00D068C7"/>
    <w:rsid w:val="00D1085E"/>
    <w:rsid w:val="00D128A4"/>
    <w:rsid w:val="00D13F31"/>
    <w:rsid w:val="00D15131"/>
    <w:rsid w:val="00D15505"/>
    <w:rsid w:val="00D16FA2"/>
    <w:rsid w:val="00D20888"/>
    <w:rsid w:val="00D20954"/>
    <w:rsid w:val="00D21C39"/>
    <w:rsid w:val="00D21FC6"/>
    <w:rsid w:val="00D2243A"/>
    <w:rsid w:val="00D2269E"/>
    <w:rsid w:val="00D2523C"/>
    <w:rsid w:val="00D25FD9"/>
    <w:rsid w:val="00D263E1"/>
    <w:rsid w:val="00D266B3"/>
    <w:rsid w:val="00D30B6C"/>
    <w:rsid w:val="00D33393"/>
    <w:rsid w:val="00D33D36"/>
    <w:rsid w:val="00D34272"/>
    <w:rsid w:val="00D34D94"/>
    <w:rsid w:val="00D36473"/>
    <w:rsid w:val="00D3696E"/>
    <w:rsid w:val="00D409E2"/>
    <w:rsid w:val="00D427D7"/>
    <w:rsid w:val="00D43013"/>
    <w:rsid w:val="00D44E62"/>
    <w:rsid w:val="00D463AC"/>
    <w:rsid w:val="00D50914"/>
    <w:rsid w:val="00D51570"/>
    <w:rsid w:val="00D5334D"/>
    <w:rsid w:val="00D54322"/>
    <w:rsid w:val="00D556AD"/>
    <w:rsid w:val="00D60381"/>
    <w:rsid w:val="00D616DE"/>
    <w:rsid w:val="00D62201"/>
    <w:rsid w:val="00D651D1"/>
    <w:rsid w:val="00D705B3"/>
    <w:rsid w:val="00D717BB"/>
    <w:rsid w:val="00D7226B"/>
    <w:rsid w:val="00D72707"/>
    <w:rsid w:val="00D7355A"/>
    <w:rsid w:val="00D735E9"/>
    <w:rsid w:val="00D75A9C"/>
    <w:rsid w:val="00D823C1"/>
    <w:rsid w:val="00D90871"/>
    <w:rsid w:val="00D913AD"/>
    <w:rsid w:val="00D9155F"/>
    <w:rsid w:val="00D924B6"/>
    <w:rsid w:val="00D9403F"/>
    <w:rsid w:val="00D94087"/>
    <w:rsid w:val="00D959B4"/>
    <w:rsid w:val="00DA1435"/>
    <w:rsid w:val="00DA366F"/>
    <w:rsid w:val="00DA44DE"/>
    <w:rsid w:val="00DB0C57"/>
    <w:rsid w:val="00DB39A9"/>
    <w:rsid w:val="00DB39E4"/>
    <w:rsid w:val="00DB5030"/>
    <w:rsid w:val="00DB620A"/>
    <w:rsid w:val="00DC224A"/>
    <w:rsid w:val="00DC3832"/>
    <w:rsid w:val="00DC7A51"/>
    <w:rsid w:val="00DC7CDA"/>
    <w:rsid w:val="00DD1DD9"/>
    <w:rsid w:val="00DD2E48"/>
    <w:rsid w:val="00DD3B1E"/>
    <w:rsid w:val="00DD7572"/>
    <w:rsid w:val="00DE0CE3"/>
    <w:rsid w:val="00DE1E25"/>
    <w:rsid w:val="00DE3589"/>
    <w:rsid w:val="00DE5B5F"/>
    <w:rsid w:val="00DE6326"/>
    <w:rsid w:val="00DE7843"/>
    <w:rsid w:val="00DF25FB"/>
    <w:rsid w:val="00DF4242"/>
    <w:rsid w:val="00DF45EA"/>
    <w:rsid w:val="00DF46C9"/>
    <w:rsid w:val="00DF5DFF"/>
    <w:rsid w:val="00E00696"/>
    <w:rsid w:val="00E03651"/>
    <w:rsid w:val="00E03808"/>
    <w:rsid w:val="00E05135"/>
    <w:rsid w:val="00E060C2"/>
    <w:rsid w:val="00E06324"/>
    <w:rsid w:val="00E107B9"/>
    <w:rsid w:val="00E11EB7"/>
    <w:rsid w:val="00E11FCB"/>
    <w:rsid w:val="00E12FB0"/>
    <w:rsid w:val="00E14814"/>
    <w:rsid w:val="00E1591B"/>
    <w:rsid w:val="00E16A50"/>
    <w:rsid w:val="00E249D5"/>
    <w:rsid w:val="00E26F73"/>
    <w:rsid w:val="00E316AD"/>
    <w:rsid w:val="00E32D63"/>
    <w:rsid w:val="00E33C68"/>
    <w:rsid w:val="00E33DE6"/>
    <w:rsid w:val="00E34EEB"/>
    <w:rsid w:val="00E35307"/>
    <w:rsid w:val="00E363DD"/>
    <w:rsid w:val="00E3687C"/>
    <w:rsid w:val="00E374FE"/>
    <w:rsid w:val="00E43D5C"/>
    <w:rsid w:val="00E44EB9"/>
    <w:rsid w:val="00E4511A"/>
    <w:rsid w:val="00E46358"/>
    <w:rsid w:val="00E471DC"/>
    <w:rsid w:val="00E50EB4"/>
    <w:rsid w:val="00E528E8"/>
    <w:rsid w:val="00E532FC"/>
    <w:rsid w:val="00E5450D"/>
    <w:rsid w:val="00E5552B"/>
    <w:rsid w:val="00E559B4"/>
    <w:rsid w:val="00E55BB0"/>
    <w:rsid w:val="00E5679D"/>
    <w:rsid w:val="00E609E5"/>
    <w:rsid w:val="00E60F27"/>
    <w:rsid w:val="00E61F95"/>
    <w:rsid w:val="00E62193"/>
    <w:rsid w:val="00E64D93"/>
    <w:rsid w:val="00E65432"/>
    <w:rsid w:val="00E656B7"/>
    <w:rsid w:val="00E65EDB"/>
    <w:rsid w:val="00E6601B"/>
    <w:rsid w:val="00E66927"/>
    <w:rsid w:val="00E6717E"/>
    <w:rsid w:val="00E677B8"/>
    <w:rsid w:val="00E67FA1"/>
    <w:rsid w:val="00E70C79"/>
    <w:rsid w:val="00E72640"/>
    <w:rsid w:val="00E7387D"/>
    <w:rsid w:val="00E73D53"/>
    <w:rsid w:val="00E750A6"/>
    <w:rsid w:val="00E75111"/>
    <w:rsid w:val="00E761A1"/>
    <w:rsid w:val="00E77296"/>
    <w:rsid w:val="00E8091C"/>
    <w:rsid w:val="00E82B49"/>
    <w:rsid w:val="00E8552C"/>
    <w:rsid w:val="00E90D99"/>
    <w:rsid w:val="00E91B83"/>
    <w:rsid w:val="00E9247F"/>
    <w:rsid w:val="00E93763"/>
    <w:rsid w:val="00E954BD"/>
    <w:rsid w:val="00E95C81"/>
    <w:rsid w:val="00E96291"/>
    <w:rsid w:val="00E96C4C"/>
    <w:rsid w:val="00E971B5"/>
    <w:rsid w:val="00EA0861"/>
    <w:rsid w:val="00EA2AAE"/>
    <w:rsid w:val="00EA2EC0"/>
    <w:rsid w:val="00EA400E"/>
    <w:rsid w:val="00EA427A"/>
    <w:rsid w:val="00EA4C8D"/>
    <w:rsid w:val="00EA55AB"/>
    <w:rsid w:val="00EA723B"/>
    <w:rsid w:val="00EB0692"/>
    <w:rsid w:val="00EB6350"/>
    <w:rsid w:val="00EB687A"/>
    <w:rsid w:val="00EB7033"/>
    <w:rsid w:val="00EB774C"/>
    <w:rsid w:val="00EB7856"/>
    <w:rsid w:val="00EC2904"/>
    <w:rsid w:val="00EC2F62"/>
    <w:rsid w:val="00EC3BA7"/>
    <w:rsid w:val="00EC62EB"/>
    <w:rsid w:val="00EC6E9F"/>
    <w:rsid w:val="00ED0596"/>
    <w:rsid w:val="00ED4473"/>
    <w:rsid w:val="00ED44F0"/>
    <w:rsid w:val="00ED4B33"/>
    <w:rsid w:val="00ED7DD6"/>
    <w:rsid w:val="00EE060B"/>
    <w:rsid w:val="00EE0E3C"/>
    <w:rsid w:val="00EE15A1"/>
    <w:rsid w:val="00EE2A7C"/>
    <w:rsid w:val="00EE2C42"/>
    <w:rsid w:val="00EE341B"/>
    <w:rsid w:val="00EE3BE0"/>
    <w:rsid w:val="00EE4453"/>
    <w:rsid w:val="00EE5FCE"/>
    <w:rsid w:val="00EE6BBD"/>
    <w:rsid w:val="00EE6E1E"/>
    <w:rsid w:val="00EE6ECC"/>
    <w:rsid w:val="00EE705F"/>
    <w:rsid w:val="00EE730D"/>
    <w:rsid w:val="00EF1462"/>
    <w:rsid w:val="00EF37E7"/>
    <w:rsid w:val="00EF41FC"/>
    <w:rsid w:val="00EF488B"/>
    <w:rsid w:val="00EF4AF1"/>
    <w:rsid w:val="00EF4D46"/>
    <w:rsid w:val="00EF54FD"/>
    <w:rsid w:val="00EF5C60"/>
    <w:rsid w:val="00F03D56"/>
    <w:rsid w:val="00F0691B"/>
    <w:rsid w:val="00F078C6"/>
    <w:rsid w:val="00F13112"/>
    <w:rsid w:val="00F13710"/>
    <w:rsid w:val="00F14983"/>
    <w:rsid w:val="00F154C9"/>
    <w:rsid w:val="00F16FE6"/>
    <w:rsid w:val="00F22F25"/>
    <w:rsid w:val="00F233E1"/>
    <w:rsid w:val="00F238BD"/>
    <w:rsid w:val="00F24992"/>
    <w:rsid w:val="00F252FC"/>
    <w:rsid w:val="00F25DD3"/>
    <w:rsid w:val="00F25F75"/>
    <w:rsid w:val="00F27B59"/>
    <w:rsid w:val="00F32F2F"/>
    <w:rsid w:val="00F33F3F"/>
    <w:rsid w:val="00F35BDD"/>
    <w:rsid w:val="00F35F68"/>
    <w:rsid w:val="00F403FD"/>
    <w:rsid w:val="00F41E72"/>
    <w:rsid w:val="00F4284A"/>
    <w:rsid w:val="00F43FF2"/>
    <w:rsid w:val="00F4441E"/>
    <w:rsid w:val="00F45BDF"/>
    <w:rsid w:val="00F50300"/>
    <w:rsid w:val="00F51E5F"/>
    <w:rsid w:val="00F54B1A"/>
    <w:rsid w:val="00F54CBA"/>
    <w:rsid w:val="00F56E39"/>
    <w:rsid w:val="00F57D6D"/>
    <w:rsid w:val="00F60264"/>
    <w:rsid w:val="00F619BD"/>
    <w:rsid w:val="00F623E9"/>
    <w:rsid w:val="00F63951"/>
    <w:rsid w:val="00F63C86"/>
    <w:rsid w:val="00F655F2"/>
    <w:rsid w:val="00F67343"/>
    <w:rsid w:val="00F67813"/>
    <w:rsid w:val="00F7094A"/>
    <w:rsid w:val="00F7232A"/>
    <w:rsid w:val="00F7457A"/>
    <w:rsid w:val="00F766BE"/>
    <w:rsid w:val="00F77EB9"/>
    <w:rsid w:val="00F80635"/>
    <w:rsid w:val="00F815D1"/>
    <w:rsid w:val="00F81E7E"/>
    <w:rsid w:val="00F81F0F"/>
    <w:rsid w:val="00F825F4"/>
    <w:rsid w:val="00F87198"/>
    <w:rsid w:val="00F874FC"/>
    <w:rsid w:val="00F90C29"/>
    <w:rsid w:val="00F90CFC"/>
    <w:rsid w:val="00F92883"/>
    <w:rsid w:val="00F92AA1"/>
    <w:rsid w:val="00F932DE"/>
    <w:rsid w:val="00F9507C"/>
    <w:rsid w:val="00F95667"/>
    <w:rsid w:val="00F963DD"/>
    <w:rsid w:val="00F9641A"/>
    <w:rsid w:val="00F96CF4"/>
    <w:rsid w:val="00F97004"/>
    <w:rsid w:val="00FA0461"/>
    <w:rsid w:val="00FA0E68"/>
    <w:rsid w:val="00FA2045"/>
    <w:rsid w:val="00FA277E"/>
    <w:rsid w:val="00FA2DAE"/>
    <w:rsid w:val="00FA69A8"/>
    <w:rsid w:val="00FA764D"/>
    <w:rsid w:val="00FA7A66"/>
    <w:rsid w:val="00FA7D5A"/>
    <w:rsid w:val="00FB0B1D"/>
    <w:rsid w:val="00FB1AA9"/>
    <w:rsid w:val="00FB4B5A"/>
    <w:rsid w:val="00FB5963"/>
    <w:rsid w:val="00FB5DAA"/>
    <w:rsid w:val="00FC04B9"/>
    <w:rsid w:val="00FC12DF"/>
    <w:rsid w:val="00FC161A"/>
    <w:rsid w:val="00FC23D5"/>
    <w:rsid w:val="00FC34A8"/>
    <w:rsid w:val="00FC38F8"/>
    <w:rsid w:val="00FC3CD7"/>
    <w:rsid w:val="00FC4B85"/>
    <w:rsid w:val="00FC4C1A"/>
    <w:rsid w:val="00FC6468"/>
    <w:rsid w:val="00FC6D49"/>
    <w:rsid w:val="00FC71E1"/>
    <w:rsid w:val="00FD006E"/>
    <w:rsid w:val="00FD14DE"/>
    <w:rsid w:val="00FD23AB"/>
    <w:rsid w:val="00FD2DBC"/>
    <w:rsid w:val="00FD3447"/>
    <w:rsid w:val="00FD4922"/>
    <w:rsid w:val="00FD4E20"/>
    <w:rsid w:val="00FD6461"/>
    <w:rsid w:val="00FD76A4"/>
    <w:rsid w:val="00FE0281"/>
    <w:rsid w:val="00FE269C"/>
    <w:rsid w:val="00FE7083"/>
    <w:rsid w:val="00FF019F"/>
    <w:rsid w:val="00FF05AA"/>
    <w:rsid w:val="00FF1B2A"/>
    <w:rsid w:val="00FF1C62"/>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40A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F43FF2"/>
    <w:rPr>
      <w:color w:val="605E5C"/>
      <w:shd w:val="clear" w:color="auto" w:fill="E1DFDD"/>
    </w:rPr>
  </w:style>
  <w:style w:type="character" w:styleId="FootnoteReference">
    <w:name w:val="footnote reference"/>
    <w:basedOn w:val="DefaultParagraphFont"/>
    <w:uiPriority w:val="99"/>
    <w:semiHidden/>
    <w:unhideWhenUsed/>
    <w:rsid w:val="00353FB5"/>
    <w:rPr>
      <w:vertAlign w:val="superscript"/>
    </w:rPr>
  </w:style>
  <w:style w:type="character" w:customStyle="1" w:styleId="ListParagraphChar">
    <w:name w:val="List Paragraph Char"/>
    <w:basedOn w:val="DefaultParagraphFont"/>
    <w:link w:val="ListParagraph"/>
    <w:uiPriority w:val="34"/>
    <w:rsid w:val="0065516F"/>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65516F"/>
    <w:pPr>
      <w:jc w:val="center"/>
    </w:pPr>
    <w:rPr>
      <w:noProof/>
    </w:rPr>
  </w:style>
  <w:style w:type="character" w:customStyle="1" w:styleId="NormalWebChar">
    <w:name w:val="Normal (Web) Char"/>
    <w:basedOn w:val="DefaultParagraphFont"/>
    <w:link w:val="NormalWeb"/>
    <w:rsid w:val="0065516F"/>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65516F"/>
    <w:rPr>
      <w:rFonts w:ascii="Calibri" w:hAnsi="Calibri" w:cs="Calibri"/>
      <w:noProof/>
      <w:color w:val="000000"/>
      <w:sz w:val="24"/>
      <w:szCs w:val="24"/>
    </w:rPr>
  </w:style>
  <w:style w:type="paragraph" w:customStyle="1" w:styleId="EndNoteBibliography">
    <w:name w:val="EndNote Bibliography"/>
    <w:basedOn w:val="Normal"/>
    <w:link w:val="EndNoteBibliographyChar"/>
    <w:rsid w:val="0065516F"/>
    <w:rPr>
      <w:noProof/>
    </w:rPr>
  </w:style>
  <w:style w:type="character" w:customStyle="1" w:styleId="EndNoteBibliographyChar">
    <w:name w:val="EndNote Bibliography Char"/>
    <w:basedOn w:val="NormalWebChar"/>
    <w:link w:val="EndNoteBibliography"/>
    <w:rsid w:val="0065516F"/>
    <w:rPr>
      <w:rFonts w:ascii="Calibri" w:hAnsi="Calibri" w:cs="Calibri"/>
      <w:noProof/>
      <w:color w:val="000000"/>
      <w:sz w:val="24"/>
      <w:szCs w:val="24"/>
    </w:rPr>
  </w:style>
  <w:style w:type="character" w:styleId="PlaceholderText">
    <w:name w:val="Placeholder Text"/>
    <w:basedOn w:val="DefaultParagraphFont"/>
    <w:uiPriority w:val="99"/>
    <w:semiHidden/>
    <w:rsid w:val="00904DC0"/>
    <w:rPr>
      <w:color w:val="808080"/>
    </w:rPr>
  </w:style>
  <w:style w:type="table" w:styleId="TableGrid">
    <w:name w:val="Table Grid"/>
    <w:basedOn w:val="TableNormal"/>
    <w:uiPriority w:val="59"/>
    <w:rsid w:val="00A05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30A5E"/>
  </w:style>
  <w:style w:type="character" w:customStyle="1" w:styleId="UnresolvedMention2">
    <w:name w:val="Unresolved Mention2"/>
    <w:basedOn w:val="DefaultParagraphFont"/>
    <w:uiPriority w:val="99"/>
    <w:semiHidden/>
    <w:unhideWhenUsed/>
    <w:rsid w:val="002D6FB9"/>
    <w:rPr>
      <w:color w:val="605E5C"/>
      <w:shd w:val="clear" w:color="auto" w:fill="E1DFDD"/>
    </w:rPr>
  </w:style>
  <w:style w:type="character" w:styleId="UnresolvedMention">
    <w:name w:val="Unresolved Mention"/>
    <w:basedOn w:val="DefaultParagraphFont"/>
    <w:uiPriority w:val="99"/>
    <w:semiHidden/>
    <w:unhideWhenUsed/>
    <w:rsid w:val="00870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4418">
      <w:bodyDiv w:val="1"/>
      <w:marLeft w:val="0"/>
      <w:marRight w:val="0"/>
      <w:marTop w:val="0"/>
      <w:marBottom w:val="0"/>
      <w:divBdr>
        <w:top w:val="none" w:sz="0" w:space="0" w:color="auto"/>
        <w:left w:val="none" w:sz="0" w:space="0" w:color="auto"/>
        <w:bottom w:val="none" w:sz="0" w:space="0" w:color="auto"/>
        <w:right w:val="none" w:sz="0" w:space="0" w:color="auto"/>
      </w:divBdr>
      <w:divsChild>
        <w:div w:id="1065757734">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8626842">
      <w:bodyDiv w:val="1"/>
      <w:marLeft w:val="0"/>
      <w:marRight w:val="0"/>
      <w:marTop w:val="0"/>
      <w:marBottom w:val="0"/>
      <w:divBdr>
        <w:top w:val="none" w:sz="0" w:space="0" w:color="auto"/>
        <w:left w:val="none" w:sz="0" w:space="0" w:color="auto"/>
        <w:bottom w:val="none" w:sz="0" w:space="0" w:color="auto"/>
        <w:right w:val="none" w:sz="0" w:space="0" w:color="auto"/>
      </w:divBdr>
      <w:divsChild>
        <w:div w:id="909581013">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DC79-DD20-4E59-B8D1-1A437ADC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7266</Words>
  <Characters>41421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48590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2019-08-22T13:22:00Z</cp:lastPrinted>
  <dcterms:created xsi:type="dcterms:W3CDTF">2019-09-19T13:24:00Z</dcterms:created>
  <dcterms:modified xsi:type="dcterms:W3CDTF">2019-09-19T14:09:00Z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