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1C" w:rsidRDefault="00E26B7E">
      <w:r>
        <w:rPr>
          <w:b/>
        </w:rPr>
        <w:t>APPENDIX B</w:t>
      </w:r>
    </w:p>
    <w:p w:rsidR="00E26B7E" w:rsidRDefault="00A57B07">
      <w:r>
        <w:t xml:space="preserve">The </w:t>
      </w:r>
      <w:r w:rsidR="00E26B7E">
        <w:t xml:space="preserve">GUI for the chemiluminescence measurement </w:t>
      </w:r>
      <w:r>
        <w:t xml:space="preserve">and an example from a measurement with the </w:t>
      </w:r>
      <w:r w:rsidR="00E26B7E">
        <w:t>software are shown.</w:t>
      </w:r>
    </w:p>
    <w:p w:rsidR="00E26B7E" w:rsidRDefault="00E26B7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9729B7" wp14:editId="16283237">
            <wp:simplePos x="0" y="0"/>
            <wp:positionH relativeFrom="column">
              <wp:posOffset>-55245</wp:posOffset>
            </wp:positionH>
            <wp:positionV relativeFrom="paragraph">
              <wp:posOffset>42932</wp:posOffset>
            </wp:positionV>
            <wp:extent cx="5731510" cy="4039422"/>
            <wp:effectExtent l="0" t="0" r="254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E26B7E" w:rsidRDefault="00E26B7E"/>
    <w:p w:rsidR="004450BD" w:rsidRPr="004450BD" w:rsidRDefault="00E26B7E">
      <w:r>
        <w:rPr>
          <w:b/>
        </w:rPr>
        <w:t xml:space="preserve">Figure 1B: </w:t>
      </w:r>
      <w:r>
        <w:t>Graphical user interface (GUI) from the bespoke software used for real-time detection of chemiluminescence.</w:t>
      </w:r>
      <w:r w:rsidR="003B7F75">
        <w:t xml:space="preserve"> Critical features and functions in the software GUI are labelled (blue arrows). </w:t>
      </w:r>
      <w:bookmarkStart w:id="0" w:name="_GoBack"/>
      <w:bookmarkEnd w:id="0"/>
    </w:p>
    <w:sectPr w:rsidR="004450BD" w:rsidRPr="0044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MzA0MzUwtDQwNzFV0lEKTi0uzszPAykwqgUA2aEw+iwAAAA="/>
  </w:docVars>
  <w:rsids>
    <w:rsidRoot w:val="00E26B7E"/>
    <w:rsid w:val="000D721B"/>
    <w:rsid w:val="001B661C"/>
    <w:rsid w:val="003B7F75"/>
    <w:rsid w:val="004450BD"/>
    <w:rsid w:val="009663AF"/>
    <w:rsid w:val="00A57B07"/>
    <w:rsid w:val="00E2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8B3C"/>
  <w15:chartTrackingRefBased/>
  <w15:docId w15:val="{9273F09C-542C-40E2-95C6-F54B9B0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D.</dc:creator>
  <cp:keywords/>
  <dc:description/>
  <cp:lastModifiedBy>N. D.</cp:lastModifiedBy>
  <cp:revision>6</cp:revision>
  <dcterms:created xsi:type="dcterms:W3CDTF">2019-06-24T14:29:00Z</dcterms:created>
  <dcterms:modified xsi:type="dcterms:W3CDTF">2019-06-28T10:28:00Z</dcterms:modified>
</cp:coreProperties>
</file>