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CD92226" w:rsidR="006305D7" w:rsidRPr="001B1519" w:rsidRDefault="006305D7" w:rsidP="00393CC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0C76090E" w14:textId="03671A0B" w:rsidR="007A4DD6" w:rsidRPr="007523B4" w:rsidRDefault="00424AAB" w:rsidP="002E22AC">
      <w:pPr>
        <w:rPr>
          <w:b/>
          <w:bCs/>
          <w:color w:val="808080" w:themeColor="background1" w:themeShade="80"/>
        </w:rPr>
      </w:pPr>
      <w:r w:rsidRPr="007523B4">
        <w:rPr>
          <w:b/>
          <w:bCs/>
        </w:rPr>
        <w:t>Controlling</w:t>
      </w:r>
      <w:r w:rsidR="007614D8" w:rsidRPr="007523B4">
        <w:rPr>
          <w:b/>
          <w:bCs/>
        </w:rPr>
        <w:t xml:space="preserve"> Flow Speeds of</w:t>
      </w:r>
      <w:r w:rsidR="00042A91" w:rsidRPr="007523B4">
        <w:rPr>
          <w:b/>
          <w:bCs/>
        </w:rPr>
        <w:t xml:space="preserve"> Microtubule-Based 3D Active Fluids</w:t>
      </w:r>
      <w:r w:rsidRPr="007523B4">
        <w:rPr>
          <w:b/>
          <w:bCs/>
        </w:rPr>
        <w:t xml:space="preserve"> Using Temperature</w:t>
      </w:r>
    </w:p>
    <w:p w14:paraId="2E300B21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68BC24B0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2B171D0" w14:textId="301A100C" w:rsidR="007A4DD6" w:rsidRDefault="004C78A7" w:rsidP="00697111">
      <w:r>
        <w:t>Teagan E. Bate</w:t>
      </w:r>
      <w:r w:rsidRPr="004C78A7">
        <w:rPr>
          <w:vertAlign w:val="superscript"/>
        </w:rPr>
        <w:t>1</w:t>
      </w:r>
      <w:r>
        <w:t>, Edward J. Jarvis</w:t>
      </w:r>
      <w:r w:rsidRPr="004C78A7">
        <w:rPr>
          <w:vertAlign w:val="superscript"/>
        </w:rPr>
        <w:t>1</w:t>
      </w:r>
      <w:r>
        <w:t>, Megan E. Varney</w:t>
      </w:r>
      <w:r w:rsidRPr="004C78A7">
        <w:rPr>
          <w:vertAlign w:val="superscript"/>
        </w:rPr>
        <w:t>1</w:t>
      </w:r>
      <w:r>
        <w:t xml:space="preserve">, </w:t>
      </w:r>
      <w:proofErr w:type="spellStart"/>
      <w:r>
        <w:t>Kun</w:t>
      </w:r>
      <w:proofErr w:type="spellEnd"/>
      <w:r>
        <w:t>-Ta Wu</w:t>
      </w:r>
      <w:r w:rsidRPr="004C78A7">
        <w:rPr>
          <w:vertAlign w:val="superscript"/>
        </w:rPr>
        <w:t>1,2</w:t>
      </w:r>
    </w:p>
    <w:p w14:paraId="7B554F4F" w14:textId="47645345" w:rsidR="004C78A7" w:rsidRDefault="004C78A7" w:rsidP="00697111">
      <w:pPr>
        <w:rPr>
          <w:color w:val="808080" w:themeColor="background1" w:themeShade="80"/>
        </w:rPr>
      </w:pPr>
    </w:p>
    <w:p w14:paraId="6EDB6BFC" w14:textId="29DE5324" w:rsidR="004C78A7" w:rsidRDefault="004C78A7" w:rsidP="00697111">
      <w:r w:rsidRPr="004C78A7">
        <w:rPr>
          <w:vertAlign w:val="superscript"/>
        </w:rPr>
        <w:t>1</w:t>
      </w:r>
      <w:r>
        <w:t>Department of Physics, Worcester Polytechnic Institute, Worcester, MA, USA</w:t>
      </w:r>
    </w:p>
    <w:p w14:paraId="723867AE" w14:textId="753C3901" w:rsidR="004C78A7" w:rsidRPr="001B1519" w:rsidRDefault="004C78A7" w:rsidP="00697111">
      <w:r w:rsidRPr="004C78A7">
        <w:rPr>
          <w:vertAlign w:val="superscript"/>
        </w:rPr>
        <w:t>2</w:t>
      </w:r>
      <w:r>
        <w:t>Department of Physics, Brandeis University, Waltham, MA, USA</w:t>
      </w:r>
    </w:p>
    <w:p w14:paraId="44C875DB" w14:textId="77777777" w:rsidR="00920436" w:rsidRDefault="00920436" w:rsidP="00920436">
      <w:pPr>
        <w:rPr>
          <w:bCs/>
        </w:rPr>
      </w:pPr>
    </w:p>
    <w:p w14:paraId="3222657D" w14:textId="563B708C" w:rsidR="00920436" w:rsidRPr="007523B4" w:rsidRDefault="00920436" w:rsidP="00920436">
      <w:pPr>
        <w:rPr>
          <w:b/>
        </w:rPr>
      </w:pPr>
      <w:r w:rsidRPr="007523B4">
        <w:rPr>
          <w:b/>
        </w:rPr>
        <w:t>Corresponding Author:</w:t>
      </w:r>
    </w:p>
    <w:p w14:paraId="6C9C2833" w14:textId="77777777" w:rsidR="00920436" w:rsidRDefault="00920436" w:rsidP="00920436">
      <w:pPr>
        <w:rPr>
          <w:bCs/>
        </w:rPr>
      </w:pPr>
      <w:proofErr w:type="spellStart"/>
      <w:r>
        <w:rPr>
          <w:bCs/>
        </w:rPr>
        <w:t>Kun</w:t>
      </w:r>
      <w:proofErr w:type="spellEnd"/>
      <w:r>
        <w:rPr>
          <w:bCs/>
        </w:rPr>
        <w:t>-Ta Wu</w:t>
      </w:r>
      <w:r>
        <w:rPr>
          <w:bCs/>
        </w:rPr>
        <w:tab/>
      </w:r>
      <w:r>
        <w:rPr>
          <w:bCs/>
        </w:rPr>
        <w:tab/>
        <w:t>(kwu@wpi.edu)</w:t>
      </w:r>
    </w:p>
    <w:p w14:paraId="60FCB589" w14:textId="3E751C21" w:rsidR="00D04A95" w:rsidRDefault="00D04A95" w:rsidP="00697111">
      <w:pPr>
        <w:rPr>
          <w:bCs/>
        </w:rPr>
      </w:pPr>
    </w:p>
    <w:p w14:paraId="2DC4F2A9" w14:textId="3A998D1A" w:rsidR="004C78A7" w:rsidRPr="007523B4" w:rsidRDefault="004C78A7" w:rsidP="00697111">
      <w:pPr>
        <w:rPr>
          <w:b/>
        </w:rPr>
      </w:pPr>
      <w:r w:rsidRPr="007523B4">
        <w:rPr>
          <w:b/>
        </w:rPr>
        <w:t xml:space="preserve">Email </w:t>
      </w:r>
      <w:r w:rsidR="00920436" w:rsidRPr="007523B4">
        <w:rPr>
          <w:b/>
        </w:rPr>
        <w:t xml:space="preserve">Addresses </w:t>
      </w:r>
      <w:r w:rsidRPr="007523B4">
        <w:rPr>
          <w:b/>
        </w:rPr>
        <w:t xml:space="preserve">of </w:t>
      </w:r>
      <w:r w:rsidR="00920436" w:rsidRPr="007523B4">
        <w:rPr>
          <w:b/>
        </w:rPr>
        <w:t>Co</w:t>
      </w:r>
      <w:r w:rsidRPr="007523B4">
        <w:rPr>
          <w:b/>
        </w:rPr>
        <w:t xml:space="preserve">-authors: </w:t>
      </w:r>
    </w:p>
    <w:p w14:paraId="1AED85A4" w14:textId="513FDF58" w:rsidR="004C78A7" w:rsidRDefault="004C78A7" w:rsidP="00697111">
      <w:pPr>
        <w:rPr>
          <w:bCs/>
        </w:rPr>
      </w:pPr>
      <w:r>
        <w:rPr>
          <w:bCs/>
        </w:rPr>
        <w:t>Teagan E. Bate</w:t>
      </w:r>
      <w:r>
        <w:rPr>
          <w:bCs/>
        </w:rPr>
        <w:tab/>
      </w:r>
      <w:r>
        <w:rPr>
          <w:bCs/>
        </w:rPr>
        <w:tab/>
        <w:t>(tbate@wpi.edu)</w:t>
      </w:r>
    </w:p>
    <w:p w14:paraId="1A682503" w14:textId="43718B48" w:rsidR="004C78A7" w:rsidRDefault="004C78A7" w:rsidP="00697111">
      <w:pPr>
        <w:rPr>
          <w:bCs/>
        </w:rPr>
      </w:pPr>
      <w:r>
        <w:rPr>
          <w:bCs/>
        </w:rPr>
        <w:t>Edward J. Jarvis</w:t>
      </w:r>
      <w:r>
        <w:rPr>
          <w:bCs/>
        </w:rPr>
        <w:tab/>
        <w:t>(ejjarvis@wpi.edu)</w:t>
      </w:r>
    </w:p>
    <w:p w14:paraId="75F91967" w14:textId="37C5AC31" w:rsidR="004C78A7" w:rsidRDefault="004C78A7" w:rsidP="00697111">
      <w:pPr>
        <w:rPr>
          <w:bCs/>
        </w:rPr>
      </w:pPr>
      <w:r>
        <w:rPr>
          <w:bCs/>
        </w:rPr>
        <w:t>Megan E. Varney</w:t>
      </w:r>
      <w:r>
        <w:rPr>
          <w:bCs/>
        </w:rPr>
        <w:tab/>
        <w:t>(mevarney@wpi.edu)</w:t>
      </w:r>
    </w:p>
    <w:p w14:paraId="1BB50161" w14:textId="77777777" w:rsidR="004C78A7" w:rsidRPr="001B1519" w:rsidRDefault="004C78A7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70D99132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</w:p>
    <w:p w14:paraId="6C0B0781" w14:textId="1EAA8A6E" w:rsidR="007A4DD6" w:rsidRPr="001B1519" w:rsidRDefault="00920436" w:rsidP="00697111">
      <w:pPr>
        <w:rPr>
          <w:color w:val="808080" w:themeColor="background1" w:themeShade="80"/>
        </w:rPr>
      </w:pPr>
      <w:r>
        <w:t>biophysics, kinesin, microtubule, active fluids, self-organization, temperature, Arrhenius law</w:t>
      </w:r>
    </w:p>
    <w:p w14:paraId="1CB4E390" w14:textId="77777777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5DF42A3C" w:rsidR="006305D7" w:rsidRPr="001B1519" w:rsidRDefault="00086FF5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</w:p>
    <w:p w14:paraId="7E53A8B1" w14:textId="58A1D215" w:rsidR="008060F8" w:rsidRDefault="004A31E3" w:rsidP="008060F8">
      <w:r>
        <w:t>The goal of th</w:t>
      </w:r>
      <w:r w:rsidR="00FC2439">
        <w:t>is</w:t>
      </w:r>
      <w:r>
        <w:t xml:space="preserve"> protocol is to </w:t>
      </w:r>
      <w:r w:rsidR="00920436">
        <w:t xml:space="preserve">use </w:t>
      </w:r>
      <w:r>
        <w:t xml:space="preserve">temperature to control </w:t>
      </w:r>
      <w:r w:rsidR="006F65AE">
        <w:t xml:space="preserve">the </w:t>
      </w:r>
      <w:r w:rsidR="00CE0D08">
        <w:t>flow speeds</w:t>
      </w:r>
      <w:r>
        <w:t xml:space="preserve"> of </w:t>
      </w:r>
      <w:r w:rsidR="00920436" w:rsidRPr="00A87254">
        <w:t>three-dime</w:t>
      </w:r>
      <w:r w:rsidR="00920436" w:rsidRPr="00EE43D0">
        <w:t>nsional</w:t>
      </w:r>
      <w:r w:rsidR="00920436">
        <w:t xml:space="preserve"> </w:t>
      </w:r>
      <w:r>
        <w:t xml:space="preserve">active fluids. </w:t>
      </w:r>
      <w:r w:rsidR="00CE0D08">
        <w:t xml:space="preserve">The advantage of this method </w:t>
      </w:r>
      <w:r w:rsidR="006F65AE">
        <w:t xml:space="preserve">not only </w:t>
      </w:r>
      <w:r w:rsidR="00CE0D08">
        <w:t xml:space="preserve">allows </w:t>
      </w:r>
      <w:r w:rsidR="008060F8">
        <w:t>for</w:t>
      </w:r>
      <w:r w:rsidR="001A72F7">
        <w:t xml:space="preserve"> </w:t>
      </w:r>
      <w:r w:rsidR="008060F8">
        <w:t>regulating flow speeds</w:t>
      </w:r>
      <w:r w:rsidR="00D44B4B">
        <w:t xml:space="preserve"> </w:t>
      </w:r>
      <w:bookmarkStart w:id="0" w:name="_Hlk18579222"/>
      <w:r w:rsidR="00920436" w:rsidRPr="00A87254">
        <w:rPr>
          <w:iCs/>
        </w:rPr>
        <w:t>in situ</w:t>
      </w:r>
      <w:r w:rsidR="008060F8">
        <w:t xml:space="preserve"> </w:t>
      </w:r>
      <w:bookmarkEnd w:id="0"/>
      <w:r w:rsidR="008060F8">
        <w:t>but also enable</w:t>
      </w:r>
      <w:r w:rsidR="00DE46F2">
        <w:t>s</w:t>
      </w:r>
      <w:r w:rsidR="008060F8">
        <w:t xml:space="preserve"> dynamic control</w:t>
      </w:r>
      <w:r w:rsidR="006F65AE">
        <w:t>,</w:t>
      </w:r>
      <w:r w:rsidR="008060F8">
        <w:t xml:space="preserve"> </w:t>
      </w:r>
      <w:r w:rsidR="00493947">
        <w:t xml:space="preserve">such as </w:t>
      </w:r>
      <w:r w:rsidR="006F65AE">
        <w:t xml:space="preserve">periodically </w:t>
      </w:r>
      <w:r w:rsidR="00493947">
        <w:t>tuning</w:t>
      </w:r>
      <w:r w:rsidR="006F65AE">
        <w:t xml:space="preserve"> flow speeds</w:t>
      </w:r>
      <w:r w:rsidR="00493947">
        <w:t xml:space="preserve"> up and down. </w:t>
      </w:r>
    </w:p>
    <w:p w14:paraId="4A0DDC99" w14:textId="77777777" w:rsidR="008060F8" w:rsidRDefault="008060F8" w:rsidP="00C1409C"/>
    <w:p w14:paraId="64FB8590" w14:textId="60FB21D4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1C251813" w14:textId="46CA418B" w:rsidR="00590FF2" w:rsidRDefault="007A08EF" w:rsidP="007A08EF">
      <w:r>
        <w:t xml:space="preserve">We present a method </w:t>
      </w:r>
      <w:r w:rsidR="002A1871">
        <w:t>for using temperature to tune the flow speeds of</w:t>
      </w:r>
      <w:r>
        <w:t xml:space="preserve"> </w:t>
      </w:r>
      <w:r w:rsidR="00B961D0">
        <w:t xml:space="preserve">kinesin-driven, </w:t>
      </w:r>
      <w:r w:rsidR="00921E03">
        <w:t xml:space="preserve">microtubule-based </w:t>
      </w:r>
      <w:r w:rsidR="007D433C" w:rsidRPr="007D433C">
        <w:t>three-dimensional</w:t>
      </w:r>
      <w:r w:rsidR="007D433C">
        <w:t xml:space="preserve"> (3D) </w:t>
      </w:r>
      <w:r>
        <w:t xml:space="preserve">active fluids. </w:t>
      </w:r>
      <w:r w:rsidR="002A1871">
        <w:t>This</w:t>
      </w:r>
      <w:r w:rsidR="00921E03">
        <w:t xml:space="preserve"> method allows for tuning </w:t>
      </w:r>
      <w:r w:rsidR="00276059">
        <w:t>the</w:t>
      </w:r>
      <w:r w:rsidR="00921E03">
        <w:t xml:space="preserve"> </w:t>
      </w:r>
      <w:r w:rsidR="00DA403B">
        <w:t>speeds</w:t>
      </w:r>
      <w:r w:rsidR="00921E03">
        <w:t xml:space="preserve"> </w:t>
      </w:r>
      <w:r w:rsidR="00920436" w:rsidRPr="00A87254">
        <w:rPr>
          <w:iCs/>
        </w:rPr>
        <w:t>in situ</w:t>
      </w:r>
      <w:r w:rsidR="00921E03">
        <w:t xml:space="preserve"> without the need </w:t>
      </w:r>
      <w:r w:rsidR="002A1871">
        <w:t xml:space="preserve">to manufacture new samples to reach different </w:t>
      </w:r>
      <w:r w:rsidR="00B20427">
        <w:t xml:space="preserve">desired </w:t>
      </w:r>
      <w:r w:rsidR="00DA403B">
        <w:t>speeds</w:t>
      </w:r>
      <w:r w:rsidR="00B20427">
        <w:t xml:space="preserve">. </w:t>
      </w:r>
      <w:r w:rsidR="00CE0D08">
        <w:t xml:space="preserve">Moreover, this method </w:t>
      </w:r>
      <w:r w:rsidR="002A1871">
        <w:t>enables the</w:t>
      </w:r>
      <w:r w:rsidR="00CE0D08">
        <w:t xml:space="preserve"> dynamic control</w:t>
      </w:r>
      <w:r w:rsidR="00E32864">
        <w:t xml:space="preserve"> of speed. Cycling </w:t>
      </w:r>
      <w:r w:rsidR="00BC3744">
        <w:t xml:space="preserve">the </w:t>
      </w:r>
      <w:r w:rsidR="00E32864">
        <w:t xml:space="preserve">temperature leads the fluids to flow fast and </w:t>
      </w:r>
      <w:r w:rsidR="00CE2111">
        <w:t>s</w:t>
      </w:r>
      <w:r w:rsidR="00E32864">
        <w:t>low</w:t>
      </w:r>
      <w:r w:rsidR="00BC3744">
        <w:t>,</w:t>
      </w:r>
      <w:r w:rsidR="00E32864">
        <w:t xml:space="preserve"> periodically. </w:t>
      </w:r>
      <w:r w:rsidR="00BA4E39">
        <w:t>This</w:t>
      </w:r>
      <w:r w:rsidR="00B961D0">
        <w:t xml:space="preserve"> controllability </w:t>
      </w:r>
      <w:r w:rsidR="005902A2">
        <w:t>is based on</w:t>
      </w:r>
      <w:r w:rsidR="00B961D0">
        <w:t xml:space="preserve"> </w:t>
      </w:r>
      <w:r w:rsidR="000C7D1F">
        <w:t xml:space="preserve">the </w:t>
      </w:r>
      <w:r w:rsidR="005902A2">
        <w:t xml:space="preserve">Arrhenius characteristic of </w:t>
      </w:r>
      <w:r w:rsidR="00131207">
        <w:t xml:space="preserve">the </w:t>
      </w:r>
      <w:r w:rsidR="00590FF2">
        <w:t xml:space="preserve">kinesin-microtubule </w:t>
      </w:r>
      <w:r w:rsidR="005902A2">
        <w:t>reaction</w:t>
      </w:r>
      <w:r w:rsidR="00590FF2">
        <w:t xml:space="preserve">, </w:t>
      </w:r>
      <w:r w:rsidR="000D1550">
        <w:t>demonstrating</w:t>
      </w:r>
      <w:r w:rsidR="00590FF2">
        <w:t xml:space="preserve"> a control</w:t>
      </w:r>
      <w:r w:rsidR="000D1550">
        <w:t>led mean flow speed</w:t>
      </w:r>
      <w:r w:rsidR="00590FF2">
        <w:t xml:space="preserve"> range of </w:t>
      </w:r>
      <w:r w:rsidR="002C655D">
        <w:t>4</w:t>
      </w:r>
      <w:r w:rsidR="00920436" w:rsidRPr="00A87254">
        <w:t>–</w:t>
      </w:r>
      <w:r w:rsidR="00590FF2">
        <w:t>8 µm/s</w:t>
      </w:r>
      <w:r w:rsidR="00257111">
        <w:t xml:space="preserve">. </w:t>
      </w:r>
      <w:r w:rsidR="00C667FE">
        <w:t xml:space="preserve">The presented method will open the door to </w:t>
      </w:r>
      <w:r w:rsidR="00E91040">
        <w:t xml:space="preserve">the </w:t>
      </w:r>
      <w:r w:rsidR="00C667FE">
        <w:t>design of microfluidic device</w:t>
      </w:r>
      <w:r w:rsidR="00E91040">
        <w:t>s</w:t>
      </w:r>
      <w:r w:rsidR="00C667FE">
        <w:t xml:space="preserve"> where the flow rates in the channel are </w:t>
      </w:r>
      <w:r w:rsidR="00390FDB">
        <w:t xml:space="preserve">locally </w:t>
      </w:r>
      <w:r w:rsidR="00C667FE">
        <w:t>tunable without</w:t>
      </w:r>
      <w:r w:rsidR="00390FDB">
        <w:t xml:space="preserve"> the need for</w:t>
      </w:r>
      <w:r w:rsidR="00C667FE">
        <w:t xml:space="preserve"> a valve. </w:t>
      </w:r>
    </w:p>
    <w:p w14:paraId="4C7D5FD5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00D25F73" w14:textId="159DC361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1A88CC6D" w14:textId="3F316F20" w:rsidR="0085799F" w:rsidRDefault="0048072E" w:rsidP="00DF05A3">
      <w:r>
        <w:t xml:space="preserve">Active matter </w:t>
      </w:r>
      <w:r w:rsidR="006D1E4E">
        <w:t xml:space="preserve">is </w:t>
      </w:r>
      <w:r w:rsidR="00581DCB">
        <w:t>differentiate</w:t>
      </w:r>
      <w:r w:rsidR="006D1E4E">
        <w:t>d</w:t>
      </w:r>
      <w:r w:rsidR="00581DCB">
        <w:t xml:space="preserve"> from conventional passive matter due to its capability to convert chemical energy </w:t>
      </w:r>
      <w:r w:rsidR="006D1E4E">
        <w:t>in</w:t>
      </w:r>
      <w:r w:rsidR="00581DCB">
        <w:t xml:space="preserve">to mechanical work. </w:t>
      </w:r>
      <w:r w:rsidR="00E91040">
        <w:t>A</w:t>
      </w:r>
      <w:r w:rsidR="0081152F">
        <w:t xml:space="preserve"> material that </w:t>
      </w:r>
      <w:r w:rsidR="00E91040">
        <w:t>possesses</w:t>
      </w:r>
      <w:r w:rsidR="0081152F">
        <w:t xml:space="preserve"> such capability can consist of living or non-living entities such as bacteria, inse</w:t>
      </w:r>
      <w:r w:rsidR="00905CAB">
        <w:t>c</w:t>
      </w:r>
      <w:r w:rsidR="0081152F">
        <w:t>ts, colloids, grains</w:t>
      </w:r>
      <w:r w:rsidR="00920436">
        <w:t>,</w:t>
      </w:r>
      <w:r w:rsidR="0081152F">
        <w:t xml:space="preserve"> and cytoskeletal filaments</w:t>
      </w:r>
      <w:r w:rsidR="00363F7C" w:rsidRPr="00363F7C">
        <w:rPr>
          <w:noProof/>
          <w:vertAlign w:val="superscript"/>
        </w:rPr>
        <w:t>1-10</w:t>
      </w:r>
      <w:r w:rsidR="0081152F">
        <w:t xml:space="preserve">. </w:t>
      </w:r>
      <w:r w:rsidR="00B1398F">
        <w:t>These material entities interact with their neighbors</w:t>
      </w:r>
      <w:r w:rsidR="00920436">
        <w:t>.</w:t>
      </w:r>
      <w:r w:rsidR="00B1398F">
        <w:t xml:space="preserve"> </w:t>
      </w:r>
      <w:r w:rsidR="00920436">
        <w:t xml:space="preserve">At </w:t>
      </w:r>
      <w:r w:rsidR="00E91040">
        <w:t>a</w:t>
      </w:r>
      <w:r w:rsidR="00B1398F">
        <w:t xml:space="preserve"> large</w:t>
      </w:r>
      <w:r w:rsidR="00E91040">
        <w:t xml:space="preserve">r </w:t>
      </w:r>
      <w:r w:rsidR="00B1398F">
        <w:t>scale</w:t>
      </w:r>
      <w:r w:rsidR="00920436">
        <w:t>,</w:t>
      </w:r>
      <w:r w:rsidR="00B1398F">
        <w:t xml:space="preserve"> they self-organize into either turbulent-like </w:t>
      </w:r>
      <w:proofErr w:type="gramStart"/>
      <w:r w:rsidR="00B1398F">
        <w:t>vortices</w:t>
      </w:r>
      <w:proofErr w:type="gramEnd"/>
      <w:r w:rsidR="00B1398F">
        <w:t xml:space="preserve"> (active turbulence) or material flow</w:t>
      </w:r>
      <w:r w:rsidR="00F8030C">
        <w:t>s</w:t>
      </w:r>
      <w:r w:rsidR="00363F7C" w:rsidRPr="00363F7C">
        <w:rPr>
          <w:noProof/>
          <w:vertAlign w:val="superscript"/>
        </w:rPr>
        <w:t>11-20</w:t>
      </w:r>
      <w:r w:rsidR="00B1398F">
        <w:t xml:space="preserve">. </w:t>
      </w:r>
      <w:r w:rsidR="00F8030C">
        <w:t>An understanding</w:t>
      </w:r>
      <w:r w:rsidR="00276B32">
        <w:t xml:space="preserve"> of s</w:t>
      </w:r>
      <w:r w:rsidR="007510C9">
        <w:t xml:space="preserve">elf-organization of active matter </w:t>
      </w:r>
      <w:r w:rsidR="00276B32">
        <w:t xml:space="preserve">has led to </w:t>
      </w:r>
      <w:r w:rsidR="00E91040">
        <w:t>various</w:t>
      </w:r>
      <w:r w:rsidR="00276B32">
        <w:t xml:space="preserve"> applications in molecular shuttles, optical devices</w:t>
      </w:r>
      <w:r w:rsidR="00920436">
        <w:t>,</w:t>
      </w:r>
      <w:r w:rsidR="00276B32">
        <w:t xml:space="preserve"> and parallel computation</w:t>
      </w:r>
      <w:r w:rsidR="00363F7C" w:rsidRPr="00363F7C">
        <w:rPr>
          <w:noProof/>
          <w:vertAlign w:val="superscript"/>
        </w:rPr>
        <w:t>21-23</w:t>
      </w:r>
      <w:r w:rsidR="00276B32">
        <w:t>.</w:t>
      </w:r>
      <w:r w:rsidR="00D57E3D">
        <w:t xml:space="preserve"> </w:t>
      </w:r>
      <w:r w:rsidR="0085799F">
        <w:t>To bring application</w:t>
      </w:r>
      <w:r w:rsidR="00E91040">
        <w:t>s</w:t>
      </w:r>
      <w:r w:rsidR="0085799F">
        <w:t xml:space="preserve"> to the next level requires control beyond self-organization. </w:t>
      </w:r>
      <w:r w:rsidR="007D5DF6">
        <w:t xml:space="preserve">For example, </w:t>
      </w:r>
      <w:proofErr w:type="spellStart"/>
      <w:r w:rsidR="007D5DF6">
        <w:t>Palacci</w:t>
      </w:r>
      <w:proofErr w:type="spellEnd"/>
      <w:r w:rsidR="007D5DF6">
        <w:t xml:space="preserve"> </w:t>
      </w:r>
      <w:r w:rsidR="00FC3A84" w:rsidRPr="00FC3A84">
        <w:rPr>
          <w:rFonts w:asciiTheme="minorHAnsi" w:hAnsiTheme="minorHAnsi" w:cstheme="minorHAnsi"/>
        </w:rPr>
        <w:t>et al.</w:t>
      </w:r>
      <w:r w:rsidR="00920436" w:rsidRPr="007D5DF6" w:rsidDel="00920436">
        <w:rPr>
          <w:i/>
        </w:rPr>
        <w:t xml:space="preserve"> </w:t>
      </w:r>
      <w:r w:rsidR="007D5DF6">
        <w:t>developed a hematite-encapsulated colloid that self-</w:t>
      </w:r>
      <w:r w:rsidR="007D5DF6">
        <w:lastRenderedPageBreak/>
        <w:t>propel</w:t>
      </w:r>
      <w:r w:rsidR="007614D8">
        <w:t>led</w:t>
      </w:r>
      <w:r w:rsidR="007D5DF6">
        <w:t xml:space="preserve"> only when exposed to manually controlled blue light</w:t>
      </w:r>
      <w:r w:rsidR="00CD35FA">
        <w:t xml:space="preserve">, which led to </w:t>
      </w:r>
      <w:r w:rsidR="00E91040">
        <w:t xml:space="preserve">the </w:t>
      </w:r>
      <w:r w:rsidR="00CD35FA">
        <w:t>emergence of living crystals</w:t>
      </w:r>
      <w:r w:rsidR="00363F7C" w:rsidRPr="00363F7C">
        <w:rPr>
          <w:noProof/>
          <w:vertAlign w:val="superscript"/>
        </w:rPr>
        <w:t>24</w:t>
      </w:r>
      <w:r w:rsidR="007D5DF6">
        <w:t xml:space="preserve">. </w:t>
      </w:r>
      <w:r w:rsidR="000A3465">
        <w:rPr>
          <w:color w:val="auto"/>
        </w:rPr>
        <w:t>Morin</w:t>
      </w:r>
      <w:r w:rsidR="007D5DF6">
        <w:t xml:space="preserve"> </w:t>
      </w:r>
      <w:r w:rsidR="00FC3A84" w:rsidRPr="00FC3A84">
        <w:rPr>
          <w:rFonts w:asciiTheme="minorHAnsi" w:hAnsiTheme="minorHAnsi" w:cstheme="minorHAnsi"/>
        </w:rPr>
        <w:t>et al.</w:t>
      </w:r>
      <w:r w:rsidR="00A16B7E">
        <w:rPr>
          <w:rFonts w:asciiTheme="minorHAnsi" w:hAnsiTheme="minorHAnsi" w:cstheme="minorHAnsi"/>
        </w:rPr>
        <w:t xml:space="preserve"> </w:t>
      </w:r>
      <w:r w:rsidR="007D5DF6">
        <w:t xml:space="preserve">established </w:t>
      </w:r>
      <w:r w:rsidR="00EA6897">
        <w:t>the</w:t>
      </w:r>
      <w:r w:rsidR="007D5DF6">
        <w:t xml:space="preserve"> control o</w:t>
      </w:r>
      <w:r w:rsidR="00EA6897">
        <w:t>f</w:t>
      </w:r>
      <w:r w:rsidR="007D5DF6">
        <w:t xml:space="preserve"> rolling </w:t>
      </w:r>
      <w:r w:rsidR="00CD35FA">
        <w:t xml:space="preserve">Quincke </w:t>
      </w:r>
      <w:r w:rsidR="007D5DF6">
        <w:t xml:space="preserve">colloids </w:t>
      </w:r>
      <w:r w:rsidR="00EA6897">
        <w:t>by using a</w:t>
      </w:r>
      <w:r w:rsidR="007D5DF6">
        <w:t xml:space="preserve"> </w:t>
      </w:r>
      <w:r w:rsidR="006E3B11">
        <w:t xml:space="preserve">tunable </w:t>
      </w:r>
      <w:r w:rsidR="00D45E6D">
        <w:t>external</w:t>
      </w:r>
      <w:r w:rsidR="007D5DF6">
        <w:t xml:space="preserve"> electric field</w:t>
      </w:r>
      <w:r w:rsidR="0010180E">
        <w:t xml:space="preserve">, resulting in </w:t>
      </w:r>
      <w:r w:rsidR="00D559F9">
        <w:t>colloidal flocking in a racetrack-like channel</w:t>
      </w:r>
      <w:r w:rsidR="000A3465" w:rsidRPr="000A3465">
        <w:rPr>
          <w:noProof/>
          <w:vertAlign w:val="superscript"/>
        </w:rPr>
        <w:t>25</w:t>
      </w:r>
      <w:r w:rsidR="007D5DF6">
        <w:t xml:space="preserve">. </w:t>
      </w:r>
      <w:r w:rsidR="006E3B11">
        <w:t>These previous works demonstrate the role of local control in application</w:t>
      </w:r>
      <w:r w:rsidR="007614D8">
        <w:t>s</w:t>
      </w:r>
      <w:r w:rsidR="006E3B11">
        <w:t xml:space="preserve"> </w:t>
      </w:r>
      <w:r w:rsidR="00EA6897">
        <w:t>and advance the</w:t>
      </w:r>
      <w:r w:rsidR="006E3B11">
        <w:t xml:space="preserve"> knowledge</w:t>
      </w:r>
      <w:r w:rsidR="00606F0D">
        <w:t xml:space="preserve"> </w:t>
      </w:r>
      <w:r w:rsidR="00EA6897">
        <w:t>base</w:t>
      </w:r>
      <w:r w:rsidR="006E3B11">
        <w:t xml:space="preserve"> of active matter. </w:t>
      </w:r>
    </w:p>
    <w:p w14:paraId="03EBD505" w14:textId="73BEB0BF" w:rsidR="0085799F" w:rsidRDefault="0085799F" w:rsidP="00DF05A3"/>
    <w:p w14:paraId="4B954CAA" w14:textId="664CB5D5" w:rsidR="008A6018" w:rsidRDefault="002B36AD" w:rsidP="008A6018">
      <w:r>
        <w:t xml:space="preserve">In this article, we focus on </w:t>
      </w:r>
      <w:r w:rsidR="007D1F29">
        <w:t xml:space="preserve">the </w:t>
      </w:r>
      <w:r>
        <w:t>control</w:t>
      </w:r>
      <w:r w:rsidR="007614D8">
        <w:t>lability of kinesin-driven, microtubule</w:t>
      </w:r>
      <w:r w:rsidR="0063434A">
        <w:t xml:space="preserve"> (MT)</w:t>
      </w:r>
      <w:r w:rsidR="007614D8">
        <w:t xml:space="preserve">-based 3D active fluids. </w:t>
      </w:r>
      <w:r w:rsidR="00C829F5">
        <w:t>The fluid</w:t>
      </w:r>
      <w:r w:rsidR="00680962">
        <w:t>s</w:t>
      </w:r>
      <w:r w:rsidR="00C829F5">
        <w:t xml:space="preserve"> consist of three </w:t>
      </w:r>
      <w:r w:rsidR="002C6476">
        <w:t>main</w:t>
      </w:r>
      <w:r w:rsidR="00C829F5">
        <w:t xml:space="preserve"> components: </w:t>
      </w:r>
      <w:bookmarkStart w:id="1" w:name="_Hlk18653228"/>
      <w:r w:rsidR="00E3551A">
        <w:t>MTs</w:t>
      </w:r>
      <w:bookmarkEnd w:id="1"/>
      <w:r w:rsidR="006E4B28">
        <w:t>, kinesin molecular motors</w:t>
      </w:r>
      <w:r w:rsidR="00F83C8D">
        <w:t>,</w:t>
      </w:r>
      <w:r w:rsidR="006E4B28">
        <w:t xml:space="preserve"> and depletants. </w:t>
      </w:r>
      <w:r w:rsidR="002C6476">
        <w:t xml:space="preserve">The depletants induce </w:t>
      </w:r>
      <w:r w:rsidR="007D1F29">
        <w:t xml:space="preserve">a </w:t>
      </w:r>
      <w:r w:rsidR="002C6476">
        <w:t xml:space="preserve">depletion force to bundle </w:t>
      </w:r>
      <w:r w:rsidR="00651798">
        <w:t xml:space="preserve">the </w:t>
      </w:r>
      <w:r w:rsidR="00E3551A">
        <w:t>MTs</w:t>
      </w:r>
      <w:r w:rsidR="002C6476">
        <w:t xml:space="preserve">, which are later bridged by motor clusters. These motors walk along </w:t>
      </w:r>
      <w:r w:rsidR="00651798">
        <w:t xml:space="preserve">the </w:t>
      </w:r>
      <w:proofErr w:type="spellStart"/>
      <w:r w:rsidR="00E3551A">
        <w:t>MTs</w:t>
      </w:r>
      <w:r w:rsidR="002C6476">
        <w:t>toward</w:t>
      </w:r>
      <w:proofErr w:type="spellEnd"/>
      <w:r w:rsidR="002C6476">
        <w:t xml:space="preserve"> the plus end. When a pair of bridged </w:t>
      </w:r>
      <w:proofErr w:type="spellStart"/>
      <w:r w:rsidR="00E3551A">
        <w:t>MTs</w:t>
      </w:r>
      <w:r w:rsidR="007D1F29">
        <w:t>is</w:t>
      </w:r>
      <w:proofErr w:type="spellEnd"/>
      <w:r w:rsidR="002C6476">
        <w:t xml:space="preserve"> antiparallel, the corresponding motors </w:t>
      </w:r>
      <w:r w:rsidR="008E5A6F">
        <w:t>walk in opposite direction</w:t>
      </w:r>
      <w:r w:rsidR="00680962">
        <w:t>s</w:t>
      </w:r>
      <w:r w:rsidR="008E5A6F">
        <w:t xml:space="preserve">. However, the motors are bound in </w:t>
      </w:r>
      <w:r w:rsidR="00A61B65">
        <w:t xml:space="preserve">a </w:t>
      </w:r>
      <w:r w:rsidR="008E5A6F">
        <w:t xml:space="preserve">cluster and </w:t>
      </w:r>
      <w:r w:rsidR="007D1F29">
        <w:t xml:space="preserve">are </w:t>
      </w:r>
      <w:r w:rsidR="008E5A6F">
        <w:t>unable to walk apart</w:t>
      </w:r>
      <w:r w:rsidR="007D1F29">
        <w:t>,</w:t>
      </w:r>
      <w:r w:rsidR="00E91040">
        <w:t xml:space="preserve"> so</w:t>
      </w:r>
      <w:r w:rsidR="00D30792">
        <w:t xml:space="preserve"> </w:t>
      </w:r>
      <w:r w:rsidR="00BB5BF0">
        <w:t>they cooperatively</w:t>
      </w:r>
      <w:r w:rsidR="00A61B65">
        <w:t xml:space="preserve"> </w:t>
      </w:r>
      <w:r w:rsidR="00D30792" w:rsidRPr="00651798">
        <w:t>slide</w:t>
      </w:r>
      <w:r w:rsidR="00A61B65" w:rsidRPr="00651798">
        <w:t xml:space="preserve"> apart</w:t>
      </w:r>
      <w:r w:rsidR="00A61B65">
        <w:t xml:space="preserve"> pairs of </w:t>
      </w:r>
      <w:r w:rsidR="00E3551A">
        <w:t>MTs</w:t>
      </w:r>
      <w:r w:rsidR="00E3551A" w:rsidDel="00E3551A">
        <w:t xml:space="preserve"> </w:t>
      </w:r>
      <w:r w:rsidR="00D30792">
        <w:t>(</w:t>
      </w:r>
      <w:proofErr w:type="spellStart"/>
      <w:r w:rsidR="00BB5BF0">
        <w:t>interfilament</w:t>
      </w:r>
      <w:proofErr w:type="spellEnd"/>
      <w:r w:rsidR="00BB5BF0">
        <w:t xml:space="preserve"> sliding,</w:t>
      </w:r>
      <w:r w:rsidR="002E2248">
        <w:t xml:space="preserve"> 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1</w:t>
      </w:r>
      <w:r w:rsidR="004B343E" w:rsidRPr="004B343E">
        <w:rPr>
          <w:b/>
        </w:rPr>
        <w:t>A</w:t>
      </w:r>
      <w:r w:rsidR="00D30792">
        <w:t>)</w:t>
      </w:r>
      <w:r w:rsidR="00A61B65">
        <w:t xml:space="preserve">. </w:t>
      </w:r>
      <w:r w:rsidR="00BB5BF0">
        <w:t>The</w:t>
      </w:r>
      <w:r w:rsidR="007D1F29">
        <w:t>se</w:t>
      </w:r>
      <w:r w:rsidR="00BB5BF0">
        <w:t xml:space="preserve"> sliding dynamic</w:t>
      </w:r>
      <w:r w:rsidR="00626655">
        <w:t>s</w:t>
      </w:r>
      <w:r w:rsidR="00BB5BF0">
        <w:t xml:space="preserve"> accumulate</w:t>
      </w:r>
      <w:r w:rsidR="00F83C8D">
        <w:t>,</w:t>
      </w:r>
      <w:r w:rsidR="00BB5BF0">
        <w:t xml:space="preserve"> causing </w:t>
      </w:r>
      <w:r w:rsidR="00626655">
        <w:t xml:space="preserve">bundles of </w:t>
      </w:r>
      <w:proofErr w:type="spellStart"/>
      <w:r w:rsidR="00E3551A">
        <w:t>MTs</w:t>
      </w:r>
      <w:r w:rsidR="00BB5BF0">
        <w:t>to</w:t>
      </w:r>
      <w:proofErr w:type="spellEnd"/>
      <w:r w:rsidR="00BB5BF0">
        <w:t xml:space="preserve"> extend</w:t>
      </w:r>
      <w:r w:rsidR="00626655">
        <w:t xml:space="preserve"> until reaching their buckling instability</w:t>
      </w:r>
      <w:r w:rsidR="00BB5BF0">
        <w:t xml:space="preserve"> </w:t>
      </w:r>
      <w:r w:rsidR="007D1F29">
        <w:t xml:space="preserve">point and </w:t>
      </w:r>
      <w:r w:rsidR="00626655">
        <w:t xml:space="preserve">break </w:t>
      </w:r>
      <w:r w:rsidR="00BB5BF0">
        <w:t>(extensile bundles,</w:t>
      </w:r>
      <w:r w:rsidR="004B343E">
        <w:t xml:space="preserve"> 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1</w:t>
      </w:r>
      <w:r w:rsidR="004B343E" w:rsidRPr="004B343E">
        <w:rPr>
          <w:b/>
        </w:rPr>
        <w:t>B</w:t>
      </w:r>
      <w:r w:rsidR="00BB5BF0">
        <w:t>)</w:t>
      </w:r>
      <w:r w:rsidR="009D6AE3" w:rsidRPr="009D6AE3">
        <w:rPr>
          <w:noProof/>
          <w:vertAlign w:val="superscript"/>
        </w:rPr>
        <w:t>26</w:t>
      </w:r>
      <w:r w:rsidR="00BB5BF0">
        <w:t xml:space="preserve">. </w:t>
      </w:r>
      <w:r w:rsidR="00626655">
        <w:t xml:space="preserve">The broken bundles </w:t>
      </w:r>
      <w:r w:rsidR="005A6151">
        <w:t xml:space="preserve">are annealed by </w:t>
      </w:r>
      <w:r w:rsidR="007D1F29">
        <w:t xml:space="preserve">the </w:t>
      </w:r>
      <w:r w:rsidR="005A6151">
        <w:t xml:space="preserve">depletion force, which </w:t>
      </w:r>
      <w:r w:rsidR="007D1F29">
        <w:t>subsequently</w:t>
      </w:r>
      <w:r w:rsidR="005A6151">
        <w:t xml:space="preserve"> extend</w:t>
      </w:r>
      <w:r w:rsidR="00F83C8D">
        <w:t>s</w:t>
      </w:r>
      <w:r w:rsidR="005A6151">
        <w:t xml:space="preserve"> again</w:t>
      </w:r>
      <w:r w:rsidR="00DF07C9">
        <w:t>, and</w:t>
      </w:r>
      <w:r w:rsidR="005A6151">
        <w:t xml:space="preserve"> the dynamics repeat. During the process of </w:t>
      </w:r>
      <w:r w:rsidR="00F83C8D">
        <w:t xml:space="preserve">the </w:t>
      </w:r>
      <w:r w:rsidR="005A6151">
        <w:t xml:space="preserve">repeating dynamics, the bundle movements stir the </w:t>
      </w:r>
      <w:r w:rsidR="00177663">
        <w:t>nearby</w:t>
      </w:r>
      <w:r w:rsidR="005A6151">
        <w:t xml:space="preserve"> liquid, inducing flows</w:t>
      </w:r>
      <w:r w:rsidR="006E1550">
        <w:t xml:space="preserve"> </w:t>
      </w:r>
      <w:r w:rsidR="00F83C8D" w:rsidRPr="00A87254">
        <w:t>that</w:t>
      </w:r>
      <w:r w:rsidR="00F83C8D">
        <w:t xml:space="preserve"> </w:t>
      </w:r>
      <w:r w:rsidR="006E1550">
        <w:t xml:space="preserve">can be visualized by doping </w:t>
      </w:r>
      <w:r w:rsidR="00177663">
        <w:t xml:space="preserve">with </w:t>
      </w:r>
      <w:r w:rsidR="006E1550">
        <w:t>micron-scale tracers</w:t>
      </w:r>
      <w:r w:rsidR="004B343E">
        <w:t xml:space="preserve">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1</w:t>
      </w:r>
      <w:r w:rsidR="004B343E" w:rsidRPr="004B343E">
        <w:rPr>
          <w:b/>
        </w:rPr>
        <w:t>C</w:t>
      </w:r>
      <w:r w:rsidR="004B343E">
        <w:t>)</w:t>
      </w:r>
      <w:r w:rsidR="006E1550">
        <w:t xml:space="preserve">. </w:t>
      </w:r>
      <w:r w:rsidR="008B2F88">
        <w:t xml:space="preserve">Sanchez </w:t>
      </w:r>
      <w:r w:rsidR="00FC3A84" w:rsidRPr="00FC3A84">
        <w:rPr>
          <w:rFonts w:asciiTheme="minorHAnsi" w:hAnsiTheme="minorHAnsi" w:cstheme="minorHAnsi"/>
        </w:rPr>
        <w:t>et al.</w:t>
      </w:r>
      <w:r w:rsidR="00F83C8D" w:rsidRPr="008B2F88" w:rsidDel="00F83C8D">
        <w:rPr>
          <w:i/>
        </w:rPr>
        <w:t xml:space="preserve"> </w:t>
      </w:r>
      <w:r w:rsidR="008B2F88">
        <w:t xml:space="preserve">and </w:t>
      </w:r>
      <w:proofErr w:type="spellStart"/>
      <w:r w:rsidR="008B2F88">
        <w:t>Henkin</w:t>
      </w:r>
      <w:proofErr w:type="spellEnd"/>
      <w:r w:rsidR="008B2F88">
        <w:t xml:space="preserve"> </w:t>
      </w:r>
      <w:r w:rsidR="00FC3A84" w:rsidRPr="00FC3A84">
        <w:t>et al.</w:t>
      </w:r>
      <w:r w:rsidR="008B2F88">
        <w:t xml:space="preserve"> have characterized </w:t>
      </w:r>
      <w:r w:rsidR="00DA3997">
        <w:t xml:space="preserve">the </w:t>
      </w:r>
      <w:r w:rsidR="008B2F88">
        <w:t>mean speed</w:t>
      </w:r>
      <w:r w:rsidR="00051800">
        <w:t>s</w:t>
      </w:r>
      <w:r w:rsidR="008B2F88">
        <w:t xml:space="preserve"> of tracers, finding that the speeds </w:t>
      </w:r>
      <w:r w:rsidR="00051800">
        <w:t>were</w:t>
      </w:r>
      <w:r w:rsidR="008B2F88">
        <w:t xml:space="preserve"> tunable </w:t>
      </w:r>
      <w:r w:rsidR="00DA3997">
        <w:t>by varying the concentrations of</w:t>
      </w:r>
      <w:r w:rsidR="008B2F88">
        <w:t xml:space="preserve"> </w:t>
      </w:r>
      <w:r w:rsidR="00051800">
        <w:t>adenosine triphosphate (</w:t>
      </w:r>
      <w:r w:rsidR="008B2F88">
        <w:t>ATP</w:t>
      </w:r>
      <w:r w:rsidR="00051800">
        <w:t>)</w:t>
      </w:r>
      <w:r w:rsidR="008B2F88">
        <w:t>, depletant</w:t>
      </w:r>
      <w:r w:rsidR="00051800">
        <w:t>s</w:t>
      </w:r>
      <w:r w:rsidR="008B2F88">
        <w:t>, motor clusters</w:t>
      </w:r>
      <w:r w:rsidR="00DA3997">
        <w:t>,</w:t>
      </w:r>
      <w:r w:rsidR="008B2F88">
        <w:t xml:space="preserve"> and </w:t>
      </w:r>
      <w:r w:rsidR="00E3551A">
        <w:t>MTs</w:t>
      </w:r>
      <w:r w:rsidR="008B2F88" w:rsidRPr="008B2F88">
        <w:rPr>
          <w:noProof/>
          <w:vertAlign w:val="superscript"/>
        </w:rPr>
        <w:t>19,27</w:t>
      </w:r>
      <w:r w:rsidR="008B2F88">
        <w:t xml:space="preserve">. </w:t>
      </w:r>
      <w:r w:rsidR="002947B2">
        <w:t>However</w:t>
      </w:r>
      <w:r w:rsidR="00977886">
        <w:t>,</w:t>
      </w:r>
      <w:r w:rsidR="002947B2">
        <w:t xml:space="preserve"> such tunability existed only </w:t>
      </w:r>
      <w:r w:rsidR="002B08B3">
        <w:t>prior to</w:t>
      </w:r>
      <w:r w:rsidR="002947B2">
        <w:t xml:space="preserve"> active fluid</w:t>
      </w:r>
      <w:r w:rsidR="002B08B3">
        <w:t xml:space="preserve"> synthesis</w:t>
      </w:r>
      <w:r w:rsidR="002947B2">
        <w:t>. After synthesis, the tunability was lost</w:t>
      </w:r>
      <w:r w:rsidR="00F83C8D">
        <w:t>, and</w:t>
      </w:r>
      <w:r w:rsidR="002947B2">
        <w:t xml:space="preserve"> the fluids self-organize</w:t>
      </w:r>
      <w:r w:rsidR="002B08B3">
        <w:t>d</w:t>
      </w:r>
      <w:r w:rsidR="002947B2">
        <w:t xml:space="preserve"> </w:t>
      </w:r>
      <w:r w:rsidR="002B08B3">
        <w:t>i</w:t>
      </w:r>
      <w:r w:rsidR="002947B2">
        <w:t xml:space="preserve">n their own way. </w:t>
      </w:r>
      <w:r w:rsidR="00E2622E">
        <w:t>To control active fluid activit</w:t>
      </w:r>
      <w:r w:rsidR="002B08B3">
        <w:t>y</w:t>
      </w:r>
      <w:r w:rsidR="00E2622E">
        <w:t xml:space="preserve"> after synthesis, </w:t>
      </w:r>
      <w:r w:rsidR="00380997">
        <w:t>Ross</w:t>
      </w:r>
      <w:r w:rsidR="00FC3A84" w:rsidRPr="00FC3A84">
        <w:rPr>
          <w:rFonts w:asciiTheme="minorHAnsi" w:hAnsiTheme="minorHAnsi" w:cstheme="minorHAnsi"/>
        </w:rPr>
        <w:t>.</w:t>
      </w:r>
      <w:r w:rsidR="00FC3A84" w:rsidRPr="00FC3A84">
        <w:t>et al.</w:t>
      </w:r>
      <w:r w:rsidR="00E2622E">
        <w:t xml:space="preserve"> </w:t>
      </w:r>
      <w:r w:rsidR="00A976D4">
        <w:t xml:space="preserve">reported a method </w:t>
      </w:r>
      <w:r w:rsidR="00F83C8D">
        <w:t xml:space="preserve">using </w:t>
      </w:r>
      <w:r w:rsidR="002B08B3">
        <w:t>the</w:t>
      </w:r>
      <w:r w:rsidR="00A976D4">
        <w:t xml:space="preserve"> light-activated dimerization of motor proteins, allowing </w:t>
      </w:r>
      <w:r w:rsidR="002B08B3">
        <w:t xml:space="preserve">fluid activity to be tuned </w:t>
      </w:r>
      <w:r w:rsidR="00A976D4">
        <w:t>on and off using light</w:t>
      </w:r>
      <w:r w:rsidR="00A976D4" w:rsidRPr="00A976D4">
        <w:rPr>
          <w:noProof/>
          <w:vertAlign w:val="superscript"/>
        </w:rPr>
        <w:t>28</w:t>
      </w:r>
      <w:r w:rsidR="00A976D4">
        <w:t>.</w:t>
      </w:r>
      <w:r w:rsidR="00DF57CE">
        <w:t xml:space="preserve"> </w:t>
      </w:r>
      <w:r w:rsidR="004E42E6">
        <w:t>While light control is convenient in terms of locally activat</w:t>
      </w:r>
      <w:r w:rsidR="00EA6E03">
        <w:t>ing</w:t>
      </w:r>
      <w:r w:rsidR="004E42E6">
        <w:t xml:space="preserve"> the fluids, </w:t>
      </w:r>
      <w:r w:rsidR="00F83C8D">
        <w:t xml:space="preserve">the </w:t>
      </w:r>
      <w:r w:rsidR="00DF57CE">
        <w:t xml:space="preserve">method requires redesigning </w:t>
      </w:r>
      <w:r w:rsidR="002B08B3">
        <w:t xml:space="preserve">the </w:t>
      </w:r>
      <w:r w:rsidR="00DF57CE">
        <w:t xml:space="preserve">structures of motor proteins, along with </w:t>
      </w:r>
      <w:r w:rsidR="004E42E6">
        <w:t>modifying</w:t>
      </w:r>
      <w:r w:rsidR="00DF57CE">
        <w:t xml:space="preserve"> </w:t>
      </w:r>
      <w:r w:rsidR="002B08B3">
        <w:t xml:space="preserve">the </w:t>
      </w:r>
      <w:r w:rsidR="00DF57CE">
        <w:t>optical path</w:t>
      </w:r>
      <w:r w:rsidR="004E42E6">
        <w:t>s in a microscope</w:t>
      </w:r>
      <w:r w:rsidR="00DF57CE">
        <w:t xml:space="preserve">. </w:t>
      </w:r>
      <w:r w:rsidR="008A6018">
        <w:t>Here, we provide an easy-to-use method for locally controlling fluid flows with</w:t>
      </w:r>
      <w:r w:rsidR="00534AD1">
        <w:t>out</w:t>
      </w:r>
      <w:r w:rsidR="008A6018">
        <w:t xml:space="preserve"> microscope modification while keeping the motor structure intact. </w:t>
      </w:r>
    </w:p>
    <w:p w14:paraId="3DDDA792" w14:textId="30BDC0BC" w:rsidR="00A61B65" w:rsidRDefault="00A61B65" w:rsidP="004E42E6"/>
    <w:p w14:paraId="36915872" w14:textId="75449B50" w:rsidR="00A61B65" w:rsidRDefault="00E53F9B" w:rsidP="00AE1748">
      <w:r>
        <w:t xml:space="preserve">Our method of locally tuning active fluid flow is based on </w:t>
      </w:r>
      <w:r w:rsidR="00977886">
        <w:t xml:space="preserve">the </w:t>
      </w:r>
      <w:r>
        <w:t xml:space="preserve">Arrhenius </w:t>
      </w:r>
      <w:r w:rsidR="00E76586">
        <w:t>l</w:t>
      </w:r>
      <w:r>
        <w:t>aw</w:t>
      </w:r>
      <w:r w:rsidR="005D2FB9">
        <w:t xml:space="preserve"> because </w:t>
      </w:r>
      <w:r w:rsidR="00E76586">
        <w:t xml:space="preserve">the </w:t>
      </w:r>
      <w:r w:rsidR="005D2FB9">
        <w:t>kinesin-</w:t>
      </w:r>
      <w:r w:rsidR="00E3551A">
        <w:t>MT</w:t>
      </w:r>
      <w:r w:rsidR="005D67FE">
        <w:t xml:space="preserve"> </w:t>
      </w:r>
      <w:r w:rsidR="005D2FB9">
        <w:t>reaction has been reported to increase with temperature</w:t>
      </w:r>
      <w:r w:rsidR="00762F1D" w:rsidRPr="00762F1D">
        <w:rPr>
          <w:noProof/>
          <w:vertAlign w:val="superscript"/>
        </w:rPr>
        <w:t>29-32</w:t>
      </w:r>
      <w:r w:rsidR="005D2FB9">
        <w:t xml:space="preserve">. </w:t>
      </w:r>
      <w:r w:rsidR="00265439">
        <w:t xml:space="preserve">Our previous studies showed that </w:t>
      </w:r>
      <w:r w:rsidR="00E76586">
        <w:t xml:space="preserve">the </w:t>
      </w:r>
      <w:r w:rsidR="00265439">
        <w:t xml:space="preserve">temperature dependence of </w:t>
      </w:r>
      <w:r w:rsidR="00E76586">
        <w:t xml:space="preserve">the </w:t>
      </w:r>
      <w:r w:rsidR="00265439">
        <w:t xml:space="preserve">mean speed of </w:t>
      </w:r>
      <w:r w:rsidR="00E76586">
        <w:t xml:space="preserve">an </w:t>
      </w:r>
      <w:r w:rsidR="00265439">
        <w:t xml:space="preserve">active fluid flow followed </w:t>
      </w:r>
      <w:r w:rsidR="00E76586">
        <w:t xml:space="preserve">the </w:t>
      </w:r>
      <w:r w:rsidR="00265439">
        <w:t xml:space="preserve">Arrhenius </w:t>
      </w:r>
      <w:r w:rsidR="006F4A74">
        <w:t>equation</w:t>
      </w:r>
      <w:r w:rsidR="00895AE7">
        <w:t>:</w:t>
      </w:r>
      <w:r w:rsidR="00E74C3C">
        <w:t xml:space="preserve"> </w:t>
      </w:r>
      <w:r w:rsidR="00E74C3C" w:rsidRPr="00E74C3C">
        <w:rPr>
          <w:i/>
        </w:rPr>
        <w:t>v</w:t>
      </w:r>
      <w:r w:rsidR="00E74C3C">
        <w:t xml:space="preserve"> = </w:t>
      </w:r>
      <w:r w:rsidR="00E74C3C" w:rsidRPr="00E74C3C">
        <w:rPr>
          <w:i/>
        </w:rPr>
        <w:t>A</w:t>
      </w:r>
      <w:r w:rsidR="00E74C3C">
        <w:t xml:space="preserve"> exp(-</w:t>
      </w:r>
      <w:proofErr w:type="spellStart"/>
      <w:r w:rsidR="00E74C3C" w:rsidRPr="00E74C3C">
        <w:rPr>
          <w:i/>
        </w:rPr>
        <w:t>E</w:t>
      </w:r>
      <w:r w:rsidR="00E74C3C" w:rsidRPr="00E74C3C">
        <w:rPr>
          <w:i/>
          <w:vertAlign w:val="subscript"/>
        </w:rPr>
        <w:t>a</w:t>
      </w:r>
      <w:proofErr w:type="spellEnd"/>
      <w:r w:rsidR="00E74C3C">
        <w:t>/</w:t>
      </w:r>
      <w:r w:rsidR="00E74C3C" w:rsidRPr="00E74C3C">
        <w:rPr>
          <w:i/>
        </w:rPr>
        <w:t>RT</w:t>
      </w:r>
      <w:r w:rsidR="00E74C3C">
        <w:t>)</w:t>
      </w:r>
      <w:r w:rsidR="006F4A74">
        <w:t xml:space="preserve">, where </w:t>
      </w:r>
      <w:r w:rsidR="00E74C3C" w:rsidRPr="00E74C3C">
        <w:rPr>
          <w:i/>
        </w:rPr>
        <w:t>A</w:t>
      </w:r>
      <w:r w:rsidR="006F4A74">
        <w:t xml:space="preserve"> is </w:t>
      </w:r>
      <w:r w:rsidR="00E76586">
        <w:t xml:space="preserve">a </w:t>
      </w:r>
      <w:r w:rsidR="006F4A74">
        <w:t>pre-exponential factor,</w:t>
      </w:r>
      <w:r w:rsidR="00E74C3C">
        <w:t xml:space="preserve"> </w:t>
      </w:r>
      <w:r w:rsidR="00E74C3C" w:rsidRPr="00E74C3C">
        <w:rPr>
          <w:i/>
        </w:rPr>
        <w:t>R</w:t>
      </w:r>
      <w:r w:rsidR="006F4A74">
        <w:t xml:space="preserve"> is </w:t>
      </w:r>
      <w:r w:rsidR="00E76586">
        <w:t xml:space="preserve">the </w:t>
      </w:r>
      <w:r w:rsidR="006F4A74">
        <w:t>gas constant,</w:t>
      </w:r>
      <w:r w:rsidR="00E74C3C">
        <w:t xml:space="preserve"> </w:t>
      </w:r>
      <w:proofErr w:type="spellStart"/>
      <w:r w:rsidR="00E74C3C" w:rsidRPr="00E74C3C">
        <w:rPr>
          <w:i/>
        </w:rPr>
        <w:t>E</w:t>
      </w:r>
      <w:r w:rsidR="00E74C3C" w:rsidRPr="00E74C3C">
        <w:rPr>
          <w:i/>
        </w:rPr>
        <w:softHyphen/>
      </w:r>
      <w:r w:rsidR="00E74C3C" w:rsidRPr="00E74C3C">
        <w:rPr>
          <w:i/>
          <w:vertAlign w:val="subscript"/>
        </w:rPr>
        <w:t>a</w:t>
      </w:r>
      <w:proofErr w:type="spellEnd"/>
      <w:r w:rsidR="006F4A74">
        <w:t xml:space="preserve"> is the activation energy, and </w:t>
      </w:r>
      <w:r w:rsidR="00E74C3C" w:rsidRPr="00E74C3C">
        <w:rPr>
          <w:i/>
        </w:rPr>
        <w:t>T</w:t>
      </w:r>
      <w:r w:rsidR="006F4A74">
        <w:t xml:space="preserve"> is </w:t>
      </w:r>
      <w:r w:rsidR="00E76586">
        <w:t xml:space="preserve">the </w:t>
      </w:r>
      <w:r w:rsidR="006F4A74">
        <w:t>system temperature</w:t>
      </w:r>
      <w:r w:rsidR="00762F1D" w:rsidRPr="00762F1D">
        <w:rPr>
          <w:noProof/>
          <w:vertAlign w:val="superscript"/>
        </w:rPr>
        <w:t>33</w:t>
      </w:r>
      <w:r w:rsidR="00265439">
        <w:t xml:space="preserve">. Therefore, </w:t>
      </w:r>
      <w:r w:rsidR="002E2FE6">
        <w:t>f</w:t>
      </w:r>
      <w:r w:rsidR="00265439">
        <w:t xml:space="preserve">luid activity </w:t>
      </w:r>
      <w:r w:rsidR="001B6990">
        <w:t>is sensitive to the temperature environment</w:t>
      </w:r>
      <w:r w:rsidR="00E76586">
        <w:t>,</w:t>
      </w:r>
      <w:r w:rsidR="00717692">
        <w:t xml:space="preserve"> and the system temperature needs to be </w:t>
      </w:r>
      <w:r w:rsidR="00F6249E">
        <w:t>consistent</w:t>
      </w:r>
      <w:r w:rsidR="00717692">
        <w:t xml:space="preserve"> to stabilize the motor performance</w:t>
      </w:r>
      <w:r w:rsidR="00F6249E">
        <w:t>,</w:t>
      </w:r>
      <w:r w:rsidR="00717692">
        <w:t xml:space="preserve"> and </w:t>
      </w:r>
      <w:r w:rsidR="00717692" w:rsidRPr="00651798">
        <w:t>consequently</w:t>
      </w:r>
      <w:r w:rsidR="00F6249E">
        <w:t>,</w:t>
      </w:r>
      <w:r w:rsidR="00717692">
        <w:t xml:space="preserve"> the fluid flow speed</w:t>
      </w:r>
      <w:r w:rsidR="003639A1" w:rsidRPr="003639A1">
        <w:rPr>
          <w:noProof/>
          <w:vertAlign w:val="superscript"/>
        </w:rPr>
        <w:t>34</w:t>
      </w:r>
      <w:r w:rsidR="00717692">
        <w:t xml:space="preserve">. In this article, </w:t>
      </w:r>
      <w:r w:rsidR="003639A1">
        <w:t xml:space="preserve">we demonstrate the </w:t>
      </w:r>
      <w:r w:rsidR="00651798">
        <w:t xml:space="preserve">use of the motor's </w:t>
      </w:r>
      <w:r w:rsidR="003639A1">
        <w:t xml:space="preserve">temperature dependence to </w:t>
      </w:r>
      <w:r w:rsidR="00C815A9">
        <w:t xml:space="preserve">continuously </w:t>
      </w:r>
      <w:r w:rsidR="003639A1">
        <w:t xml:space="preserve">tune the flow speeds of active fluids by adjusting </w:t>
      </w:r>
      <w:r w:rsidR="00C815A9">
        <w:t xml:space="preserve">the </w:t>
      </w:r>
      <w:r w:rsidR="003639A1">
        <w:t xml:space="preserve">system temperature. </w:t>
      </w:r>
      <w:r w:rsidR="00937F69">
        <w:t xml:space="preserve">We also </w:t>
      </w:r>
      <w:r w:rsidR="003F54BB">
        <w:t xml:space="preserve">demonstrate </w:t>
      </w:r>
      <w:r w:rsidR="003B13D5">
        <w:t xml:space="preserve">the preparation of an </w:t>
      </w:r>
      <w:r w:rsidR="00596CC5">
        <w:t xml:space="preserve">active fluid sample, followed by </w:t>
      </w:r>
      <w:r w:rsidR="003F54BB">
        <w:t>mount</w:t>
      </w:r>
      <w:r w:rsidR="00596CC5">
        <w:t>ing</w:t>
      </w:r>
      <w:r w:rsidR="003F54BB">
        <w:t xml:space="preserve"> </w:t>
      </w:r>
      <w:r w:rsidR="00596CC5">
        <w:t>the</w:t>
      </w:r>
      <w:r w:rsidR="003F54BB">
        <w:t xml:space="preserve"> sample on a microscope stage whose temperature </w:t>
      </w:r>
      <w:r w:rsidR="00977886">
        <w:t>is</w:t>
      </w:r>
      <w:r w:rsidR="003F54BB">
        <w:t xml:space="preserve"> controlled via computer</w:t>
      </w:r>
      <w:r w:rsidR="00D44B4B">
        <w:t xml:space="preserve"> software</w:t>
      </w:r>
      <w:r w:rsidR="003F54BB">
        <w:t xml:space="preserve">. </w:t>
      </w:r>
      <w:r w:rsidR="00374ECD">
        <w:t xml:space="preserve">Increasing </w:t>
      </w:r>
      <w:r w:rsidR="001D128A">
        <w:t xml:space="preserve">the </w:t>
      </w:r>
      <w:r w:rsidR="00374ECD">
        <w:t>temperature from 16</w:t>
      </w:r>
      <w:r w:rsidR="00651798">
        <w:t xml:space="preserve"> °C</w:t>
      </w:r>
      <w:r w:rsidR="00374ECD">
        <w:t xml:space="preserve"> </w:t>
      </w:r>
      <w:r w:rsidR="00374ECD" w:rsidRPr="00A87254">
        <w:t xml:space="preserve">to </w:t>
      </w:r>
      <w:r w:rsidR="00374ECD">
        <w:t>36 °C spe</w:t>
      </w:r>
      <w:r w:rsidR="00A74E81">
        <w:t>e</w:t>
      </w:r>
      <w:r w:rsidR="00374ECD">
        <w:t>d</w:t>
      </w:r>
      <w:r w:rsidR="00A74E81">
        <w:t>s</w:t>
      </w:r>
      <w:r w:rsidR="00374ECD">
        <w:t xml:space="preserve"> up </w:t>
      </w:r>
      <w:r w:rsidR="001D128A">
        <w:t xml:space="preserve">the mean </w:t>
      </w:r>
      <w:r w:rsidR="00374ECD">
        <w:t>flow speed</w:t>
      </w:r>
      <w:r w:rsidR="006F4A74">
        <w:t>s</w:t>
      </w:r>
      <w:r w:rsidR="00374ECD">
        <w:t xml:space="preserve"> from </w:t>
      </w:r>
      <w:r w:rsidR="002C655D">
        <w:t>4</w:t>
      </w:r>
      <w:r w:rsidR="0003488E" w:rsidRPr="00A87254">
        <w:t xml:space="preserve"> </w:t>
      </w:r>
      <w:r w:rsidR="00374ECD" w:rsidRPr="00A87254">
        <w:t xml:space="preserve">to </w:t>
      </w:r>
      <w:r w:rsidR="00374ECD">
        <w:t xml:space="preserve">8 µm/s. </w:t>
      </w:r>
      <w:r w:rsidR="00751EE0">
        <w:t>Additionally, t</w:t>
      </w:r>
      <w:r w:rsidR="00A506B9">
        <w:t>he tunability is reversible</w:t>
      </w:r>
      <w:r w:rsidR="00751EE0">
        <w:t>:</w:t>
      </w:r>
      <w:r w:rsidR="00A506B9">
        <w:t xml:space="preserve"> </w:t>
      </w:r>
      <w:r w:rsidR="001D128A">
        <w:t xml:space="preserve">repeatedly </w:t>
      </w:r>
      <w:r w:rsidR="00751EE0">
        <w:t>i</w:t>
      </w:r>
      <w:r w:rsidR="00F3720A">
        <w:t xml:space="preserve">ncreasing and decreasing </w:t>
      </w:r>
      <w:r w:rsidR="001D128A">
        <w:t xml:space="preserve">the </w:t>
      </w:r>
      <w:r w:rsidR="00F3720A">
        <w:t xml:space="preserve">temperature </w:t>
      </w:r>
      <w:r w:rsidR="001D128A">
        <w:t xml:space="preserve">sequentially </w:t>
      </w:r>
      <w:r w:rsidR="00F3720A">
        <w:t>accelerate</w:t>
      </w:r>
      <w:r w:rsidR="00A74E81">
        <w:t>s</w:t>
      </w:r>
      <w:r w:rsidR="00F3720A">
        <w:t xml:space="preserve"> and decelerate</w:t>
      </w:r>
      <w:r w:rsidR="00A74E81">
        <w:t>s</w:t>
      </w:r>
      <w:r w:rsidR="00F3720A">
        <w:t xml:space="preserve"> </w:t>
      </w:r>
      <w:r w:rsidR="00D43A45">
        <w:t xml:space="preserve">the </w:t>
      </w:r>
      <w:r w:rsidR="00F3720A">
        <w:t xml:space="preserve">flow. </w:t>
      </w:r>
      <w:r w:rsidR="00AE1748">
        <w:t xml:space="preserve">The demonstrated method is applicable to a wide range of systems where the main reactions obey </w:t>
      </w:r>
      <w:r w:rsidR="002E0EA0">
        <w:t xml:space="preserve">the </w:t>
      </w:r>
      <w:r w:rsidR="00AE1748">
        <w:t xml:space="preserve">Arrhenius </w:t>
      </w:r>
      <w:r w:rsidR="002E0EA0">
        <w:t>l</w:t>
      </w:r>
      <w:r w:rsidR="00AE1748">
        <w:t>aw</w:t>
      </w:r>
      <w:r w:rsidR="00A74E81">
        <w:t>,</w:t>
      </w:r>
      <w:r w:rsidR="00AE1748">
        <w:t xml:space="preserve"> such as </w:t>
      </w:r>
      <w:r w:rsidR="002E0EA0">
        <w:t xml:space="preserve">the </w:t>
      </w:r>
      <w:r w:rsidR="00E3551A">
        <w:t xml:space="preserve">MT </w:t>
      </w:r>
      <w:r w:rsidR="00AE1748">
        <w:t>gliding assay</w:t>
      </w:r>
      <w:r w:rsidR="00762F1D" w:rsidRPr="00762F1D">
        <w:rPr>
          <w:noProof/>
          <w:vertAlign w:val="superscript"/>
        </w:rPr>
        <w:t>29-32</w:t>
      </w:r>
      <w:r w:rsidR="00AE1748">
        <w:t xml:space="preserve">. </w:t>
      </w:r>
    </w:p>
    <w:p w14:paraId="5643C1DD" w14:textId="7C1FBD41" w:rsidR="002B36AD" w:rsidRDefault="002B36AD" w:rsidP="00DF05A3"/>
    <w:p w14:paraId="3D4CD2F3" w14:textId="4633E2E2" w:rsidR="006305D7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lastRenderedPageBreak/>
        <w:t>PROTOCOL:</w:t>
      </w:r>
    </w:p>
    <w:p w14:paraId="4F93CDE5" w14:textId="77777777" w:rsidR="00F83C8D" w:rsidRPr="001B1519" w:rsidRDefault="00F83C8D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496AB0B4" w14:textId="011DFD36" w:rsidR="001C1E49" w:rsidRDefault="0044486D" w:rsidP="0044486D">
      <w:pPr>
        <w:pStyle w:val="ListParagraph"/>
        <w:numPr>
          <w:ilvl w:val="0"/>
          <w:numId w:val="30"/>
        </w:numPr>
        <w:rPr>
          <w:b/>
        </w:rPr>
      </w:pPr>
      <w:bookmarkStart w:id="2" w:name="_Ref17278005"/>
      <w:r w:rsidRPr="000E789C">
        <w:rPr>
          <w:b/>
        </w:rPr>
        <w:t xml:space="preserve">Preparation of </w:t>
      </w:r>
      <w:r w:rsidR="00E3551A" w:rsidRPr="007523B4">
        <w:rPr>
          <w:b/>
          <w:bCs/>
        </w:rPr>
        <w:t>MTs</w:t>
      </w:r>
      <w:bookmarkEnd w:id="2"/>
    </w:p>
    <w:p w14:paraId="7E0779C9" w14:textId="77777777" w:rsidR="00D916B0" w:rsidRDefault="00D916B0" w:rsidP="005E52F3">
      <w:pPr>
        <w:pStyle w:val="ListParagraph"/>
        <w:ind w:left="0"/>
      </w:pPr>
    </w:p>
    <w:p w14:paraId="1E02EF37" w14:textId="0436CAD4" w:rsidR="005E52F3" w:rsidRDefault="005E52F3" w:rsidP="005E52F3">
      <w:pPr>
        <w:pStyle w:val="ListParagraph"/>
        <w:ind w:left="0"/>
      </w:pPr>
      <w:r>
        <w:t>CAUTION: In this step we purify tubulins from bovine brain</w:t>
      </w:r>
      <w:r w:rsidR="005E3C34">
        <w:t xml:space="preserve"> tissue</w:t>
      </w:r>
      <w:r>
        <w:t>. Bovine brain may cause variant Creutzfeldt-Jakob disease (</w:t>
      </w:r>
      <w:proofErr w:type="spellStart"/>
      <w:r>
        <w:t>vCJD</w:t>
      </w:r>
      <w:proofErr w:type="spellEnd"/>
      <w:r>
        <w:t>)</w:t>
      </w:r>
      <w:r w:rsidRPr="00012F7D">
        <w:rPr>
          <w:noProof/>
          <w:vertAlign w:val="superscript"/>
        </w:rPr>
        <w:t>35</w:t>
      </w:r>
      <w:r w:rsidR="00125191">
        <w:t>.</w:t>
      </w:r>
      <w:r>
        <w:t xml:space="preserve"> </w:t>
      </w:r>
      <w:r w:rsidR="00125191">
        <w:t>Therefore</w:t>
      </w:r>
      <w:r w:rsidR="005E3C34">
        <w:t>,</w:t>
      </w:r>
      <w:r>
        <w:t xml:space="preserve"> the brain waste and related solutions, bottles</w:t>
      </w:r>
      <w:r w:rsidR="00125191">
        <w:t>,</w:t>
      </w:r>
      <w:r>
        <w:t xml:space="preserve"> and pipette tips should be collected in a biowaste bag and disposed </w:t>
      </w:r>
      <w:r w:rsidR="005E3C34">
        <w:t>of as biohazardous waste according to the rule</w:t>
      </w:r>
      <w:r w:rsidR="00125191">
        <w:t>s</w:t>
      </w:r>
      <w:r w:rsidR="005E3C34">
        <w:t xml:space="preserve"> of the institution</w:t>
      </w:r>
      <w:r>
        <w:t xml:space="preserve">. </w:t>
      </w:r>
    </w:p>
    <w:p w14:paraId="37B50B0A" w14:textId="77777777" w:rsidR="005E52F3" w:rsidRPr="00C952CA" w:rsidRDefault="005E52F3" w:rsidP="005E52F3">
      <w:pPr>
        <w:rPr>
          <w:b/>
        </w:rPr>
      </w:pPr>
    </w:p>
    <w:p w14:paraId="2D03DF05" w14:textId="730539C2" w:rsidR="0044486D" w:rsidRDefault="00456C2F" w:rsidP="0044486D">
      <w:pPr>
        <w:pStyle w:val="ListParagraph"/>
        <w:numPr>
          <w:ilvl w:val="1"/>
          <w:numId w:val="30"/>
        </w:numPr>
        <w:rPr>
          <w:u w:val="single"/>
        </w:rPr>
      </w:pPr>
      <w:bookmarkStart w:id="3" w:name="_Ref11682903"/>
      <w:r w:rsidRPr="00920BA9">
        <w:t xml:space="preserve">Purify tubulins from </w:t>
      </w:r>
      <w:r w:rsidR="00737240" w:rsidRPr="00920BA9">
        <w:t>bovine</w:t>
      </w:r>
      <w:r w:rsidRPr="00920BA9">
        <w:t xml:space="preserve"> brain</w:t>
      </w:r>
      <w:r w:rsidR="00C31524">
        <w:t xml:space="preserve"> (modified from</w:t>
      </w:r>
      <w:r w:rsidR="00947D7E">
        <w:t xml:space="preserve"> </w:t>
      </w:r>
      <w:proofErr w:type="spellStart"/>
      <w:r w:rsidR="00C31524">
        <w:t>Castoldi</w:t>
      </w:r>
      <w:proofErr w:type="spellEnd"/>
      <w:r w:rsidR="00C31524">
        <w:t xml:space="preserve"> </w:t>
      </w:r>
      <w:r w:rsidR="00FC3A84" w:rsidRPr="00FC3A84">
        <w:t>et al.</w:t>
      </w:r>
      <w:r w:rsidR="003639A1" w:rsidRPr="003639A1">
        <w:rPr>
          <w:noProof/>
          <w:vertAlign w:val="superscript"/>
        </w:rPr>
        <w:t>36</w:t>
      </w:r>
      <w:r w:rsidR="00C31524">
        <w:t>)</w:t>
      </w:r>
      <w:bookmarkEnd w:id="3"/>
      <w:r w:rsidR="00125191">
        <w:t>.</w:t>
      </w:r>
    </w:p>
    <w:p w14:paraId="0108A71C" w14:textId="77777777" w:rsidR="006E7B4B" w:rsidRPr="006E7B4B" w:rsidRDefault="006E7B4B" w:rsidP="006E7B4B">
      <w:pPr>
        <w:rPr>
          <w:u w:val="single"/>
        </w:rPr>
      </w:pPr>
    </w:p>
    <w:p w14:paraId="5B0BE802" w14:textId="2A85BAA5" w:rsidR="00AC6DF9" w:rsidRDefault="00831506" w:rsidP="006E7B4B">
      <w:pPr>
        <w:pStyle w:val="ListParagraph"/>
        <w:numPr>
          <w:ilvl w:val="2"/>
          <w:numId w:val="30"/>
        </w:numPr>
      </w:pPr>
      <w:r>
        <w:t xml:space="preserve">Transport </w:t>
      </w:r>
      <w:r w:rsidR="00175D56">
        <w:t>approximately</w:t>
      </w:r>
      <w:r w:rsidR="006E7B4B">
        <w:t xml:space="preserve"> 1.5 kg of fresh bovine brains from a local slaughterhouse</w:t>
      </w:r>
      <w:r>
        <w:t xml:space="preserve"> to a university cold room</w:t>
      </w:r>
      <w:r w:rsidR="006E7B4B">
        <w:t xml:space="preserve">. </w:t>
      </w:r>
      <w:r>
        <w:t>During transport, s</w:t>
      </w:r>
      <w:r w:rsidR="006E7B4B">
        <w:t xml:space="preserve">tore </w:t>
      </w:r>
      <w:r>
        <w:t xml:space="preserve">the brains </w:t>
      </w:r>
      <w:r w:rsidR="006E7B4B">
        <w:t>in phosphate buffer</w:t>
      </w:r>
      <w:r w:rsidR="00F943A9">
        <w:t xml:space="preserve"> (20 mM NaH</w:t>
      </w:r>
      <w:r w:rsidR="00F943A9" w:rsidRPr="00F943A9">
        <w:rPr>
          <w:vertAlign w:val="subscript"/>
        </w:rPr>
        <w:t>2</w:t>
      </w:r>
      <w:r w:rsidR="00F943A9">
        <w:t>PO</w:t>
      </w:r>
      <w:r w:rsidR="00F943A9" w:rsidRPr="00F943A9">
        <w:rPr>
          <w:vertAlign w:val="subscript"/>
        </w:rPr>
        <w:t>4</w:t>
      </w:r>
      <w:r w:rsidR="00F943A9">
        <w:t>, 150 mM NaCl, pH 7.2)</w:t>
      </w:r>
      <w:r w:rsidR="006E7B4B">
        <w:t xml:space="preserve"> on ice</w:t>
      </w:r>
      <w:r>
        <w:t xml:space="preserve">. </w:t>
      </w:r>
    </w:p>
    <w:p w14:paraId="6ADA78CC" w14:textId="77777777" w:rsidR="00AC6DF9" w:rsidRDefault="00AC6DF9" w:rsidP="00AC6DF9">
      <w:pPr>
        <w:pStyle w:val="ListParagraph"/>
        <w:ind w:left="0"/>
      </w:pPr>
    </w:p>
    <w:p w14:paraId="0970655A" w14:textId="18742D90" w:rsidR="006E7B4B" w:rsidRDefault="00AC6DF9" w:rsidP="008F5E33">
      <w:pPr>
        <w:pStyle w:val="ListParagraph"/>
        <w:ind w:left="0"/>
      </w:pPr>
      <w:r>
        <w:t xml:space="preserve">NOTE: To </w:t>
      </w:r>
      <w:r w:rsidR="00B04532">
        <w:t>maximize</w:t>
      </w:r>
      <w:r>
        <w:t xml:space="preserve"> the final yield of tubulin, </w:t>
      </w:r>
      <w:r w:rsidR="008F5E33">
        <w:t>the initial amount of functional tubulin in the fresh brain</w:t>
      </w:r>
      <w:r w:rsidR="00491ACA">
        <w:t xml:space="preserve"> tissue</w:t>
      </w:r>
      <w:r w:rsidR="008F5E33">
        <w:t xml:space="preserve"> is key.</w:t>
      </w:r>
      <w:r w:rsidR="00B71B01">
        <w:t xml:space="preserve"> </w:t>
      </w:r>
      <w:r w:rsidR="00354F3E">
        <w:t>F</w:t>
      </w:r>
      <w:r w:rsidR="00B71B01">
        <w:t>resher brain</w:t>
      </w:r>
      <w:r w:rsidR="00354F3E">
        <w:t>s</w:t>
      </w:r>
      <w:r w:rsidR="00B71B01">
        <w:t xml:space="preserve"> contain more functional tubulin.</w:t>
      </w:r>
      <w:r w:rsidR="008F5E33">
        <w:t xml:space="preserve"> To </w:t>
      </w:r>
      <w:r w:rsidR="00280A38">
        <w:t>obtain</w:t>
      </w:r>
      <w:r w:rsidR="008F5E33">
        <w:t xml:space="preserve"> the freshest brain</w:t>
      </w:r>
      <w:r w:rsidR="00B71B01">
        <w:t>s</w:t>
      </w:r>
      <w:r w:rsidR="008F5E33">
        <w:t xml:space="preserve"> from the slaughterhouse, w</w:t>
      </w:r>
      <w:r>
        <w:t xml:space="preserve">e recommend </w:t>
      </w:r>
      <w:r w:rsidR="00FF1BC1">
        <w:t xml:space="preserve">asking </w:t>
      </w:r>
      <w:r>
        <w:t xml:space="preserve">the butcher to provide brains from the </w:t>
      </w:r>
      <w:r w:rsidR="00A827A8">
        <w:t>most recently slaughtered cows</w:t>
      </w:r>
      <w:r>
        <w:t>.</w:t>
      </w:r>
      <w:r w:rsidR="00480C5D">
        <w:t xml:space="preserve"> Brains should be no older than </w:t>
      </w:r>
      <w:r w:rsidR="00125191" w:rsidRPr="00A87254">
        <w:t>3</w:t>
      </w:r>
      <w:r w:rsidR="00125191">
        <w:t xml:space="preserve"> </w:t>
      </w:r>
      <w:r w:rsidR="00FF1BC1" w:rsidRPr="00FF1BC1">
        <w:t>h</w:t>
      </w:r>
      <w:r w:rsidR="00FF1BC1">
        <w:t xml:space="preserve"> </w:t>
      </w:r>
      <w:r w:rsidR="00480C5D">
        <w:t xml:space="preserve">when starting the procedure, </w:t>
      </w:r>
      <w:r w:rsidR="00125191">
        <w:t xml:space="preserve">because </w:t>
      </w:r>
      <w:r w:rsidR="00480C5D">
        <w:t>reducing the time between slaughter and procedure start will produce better yields.</w:t>
      </w:r>
    </w:p>
    <w:p w14:paraId="7BB97439" w14:textId="77777777" w:rsidR="006E7B4B" w:rsidRDefault="006E7B4B" w:rsidP="006E7B4B"/>
    <w:p w14:paraId="6929153B" w14:textId="3C04ABCE" w:rsidR="00354F3E" w:rsidRDefault="00A24823" w:rsidP="006E7B4B">
      <w:pPr>
        <w:pStyle w:val="ListParagraph"/>
        <w:numPr>
          <w:ilvl w:val="2"/>
          <w:numId w:val="30"/>
        </w:numPr>
      </w:pPr>
      <w:r>
        <w:t>Homogenize and clarify</w:t>
      </w:r>
      <w:r w:rsidR="008B73E2">
        <w:t xml:space="preserve"> </w:t>
      </w:r>
      <w:r w:rsidR="00863C63">
        <w:t xml:space="preserve">the </w:t>
      </w:r>
      <w:r w:rsidR="008B73E2">
        <w:t>brains</w:t>
      </w:r>
      <w:r w:rsidR="00125191">
        <w:t>.</w:t>
      </w:r>
    </w:p>
    <w:p w14:paraId="30283376" w14:textId="77777777" w:rsidR="00354F3E" w:rsidRDefault="00354F3E" w:rsidP="00354F3E"/>
    <w:p w14:paraId="2DC6D038" w14:textId="77777777" w:rsidR="00125191" w:rsidRDefault="00A24823" w:rsidP="00354F3E">
      <w:pPr>
        <w:pStyle w:val="ListParagraph"/>
        <w:numPr>
          <w:ilvl w:val="3"/>
          <w:numId w:val="30"/>
        </w:numPr>
      </w:pPr>
      <w:r>
        <w:t>C</w:t>
      </w:r>
      <w:r w:rsidR="008B73E2">
        <w:t>lean the brain by</w:t>
      </w:r>
      <w:r w:rsidR="00354F3E">
        <w:t xml:space="preserve"> using scalpels to cut blood vessels and connective tissue into smaller pieces and remov</w:t>
      </w:r>
      <w:r w:rsidR="004B1A49">
        <w:t>e</w:t>
      </w:r>
      <w:r w:rsidR="00354F3E">
        <w:t xml:space="preserve"> them from the brain</w:t>
      </w:r>
      <w:r w:rsidR="00480C5D">
        <w:t xml:space="preserve"> by hand</w:t>
      </w:r>
      <w:r w:rsidR="00354F3E">
        <w:t xml:space="preserve">. </w:t>
      </w:r>
    </w:p>
    <w:p w14:paraId="2B9F69F5" w14:textId="77777777" w:rsidR="00125191" w:rsidRDefault="00125191" w:rsidP="00924EAC">
      <w:pPr>
        <w:pStyle w:val="ListParagraph"/>
        <w:ind w:left="0"/>
      </w:pPr>
    </w:p>
    <w:p w14:paraId="49EAFD76" w14:textId="1B50BB68" w:rsidR="00354F3E" w:rsidRDefault="00B94D47" w:rsidP="007523B4">
      <w:pPr>
        <w:pStyle w:val="ListParagraph"/>
        <w:ind w:left="0"/>
      </w:pPr>
      <w:r>
        <w:t xml:space="preserve">NOTE: </w:t>
      </w:r>
      <w:r w:rsidR="00125191">
        <w:t xml:space="preserve">The </w:t>
      </w:r>
      <w:r w:rsidR="008B73E2">
        <w:t>cleaned brains should be pink</w:t>
      </w:r>
      <w:r w:rsidR="00125191">
        <w:t>.</w:t>
      </w:r>
    </w:p>
    <w:p w14:paraId="031F8544" w14:textId="77777777" w:rsidR="00354F3E" w:rsidRDefault="00354F3E" w:rsidP="00354F3E"/>
    <w:p w14:paraId="0927EED1" w14:textId="3AA6FB3E" w:rsidR="00354F3E" w:rsidRDefault="00A24823" w:rsidP="00354F3E">
      <w:pPr>
        <w:pStyle w:val="ListParagraph"/>
        <w:numPr>
          <w:ilvl w:val="3"/>
          <w:numId w:val="30"/>
        </w:numPr>
      </w:pPr>
      <w:r>
        <w:t>I</w:t>
      </w:r>
      <w:r w:rsidR="008B73E2">
        <w:t xml:space="preserve">mmerse </w:t>
      </w:r>
      <w:r w:rsidR="00125191">
        <w:t xml:space="preserve">the </w:t>
      </w:r>
      <w:r w:rsidR="008B73E2">
        <w:t xml:space="preserve">cleaned brain </w:t>
      </w:r>
      <w:r w:rsidR="003F0D8E">
        <w:t xml:space="preserve">tissue </w:t>
      </w:r>
      <w:r w:rsidR="008151EA">
        <w:t>in</w:t>
      </w:r>
      <w:r w:rsidR="008B73E2">
        <w:t xml:space="preserve"> 1 L of depolymerization buffer (DB</w:t>
      </w:r>
      <w:r w:rsidR="000F4A87">
        <w:t>:</w:t>
      </w:r>
      <w:r w:rsidR="008B73E2">
        <w:t xml:space="preserve"> </w:t>
      </w:r>
      <w:r w:rsidR="00E31861">
        <w:t>50 mM 2-(N-morpholino)</w:t>
      </w:r>
      <w:r w:rsidR="00125191">
        <w:t xml:space="preserve"> </w:t>
      </w:r>
      <w:proofErr w:type="spellStart"/>
      <w:r w:rsidR="00E31861">
        <w:t>ethanesulfonic</w:t>
      </w:r>
      <w:proofErr w:type="spellEnd"/>
      <w:r w:rsidR="00E31861">
        <w:t xml:space="preserve"> acid, 1 mM CaCl</w:t>
      </w:r>
      <w:r w:rsidR="00E31861" w:rsidRPr="00E31861">
        <w:rPr>
          <w:vertAlign w:val="subscript"/>
        </w:rPr>
        <w:t>2</w:t>
      </w:r>
      <w:r w:rsidR="00E31861">
        <w:t>, pH 6.6</w:t>
      </w:r>
      <w:r w:rsidR="008B73E2">
        <w:t>)</w:t>
      </w:r>
      <w:r w:rsidR="008151EA">
        <w:t xml:space="preserve"> per kilogram of brain</w:t>
      </w:r>
      <w:r w:rsidR="003F0D8E">
        <w:t>.</w:t>
      </w:r>
    </w:p>
    <w:p w14:paraId="5289035E" w14:textId="77777777" w:rsidR="00354F3E" w:rsidRDefault="00354F3E" w:rsidP="00354F3E">
      <w:pPr>
        <w:pStyle w:val="ListParagraph"/>
      </w:pPr>
    </w:p>
    <w:p w14:paraId="231D22B2" w14:textId="77777777" w:rsidR="00354F3E" w:rsidRDefault="002A4251" w:rsidP="00354F3E">
      <w:pPr>
        <w:pStyle w:val="ListParagraph"/>
        <w:numPr>
          <w:ilvl w:val="3"/>
          <w:numId w:val="30"/>
        </w:numPr>
      </w:pPr>
      <w:r>
        <w:t xml:space="preserve">Homogenize the brains with a kitchen blender. </w:t>
      </w:r>
    </w:p>
    <w:p w14:paraId="6263F5BF" w14:textId="77777777" w:rsidR="00354F3E" w:rsidRDefault="00354F3E" w:rsidP="00354F3E">
      <w:pPr>
        <w:pStyle w:val="ListParagraph"/>
      </w:pPr>
    </w:p>
    <w:p w14:paraId="7DF7F9E2" w14:textId="5DCCD24E" w:rsidR="00A90F1C" w:rsidRDefault="00A24823" w:rsidP="00354F3E">
      <w:pPr>
        <w:pStyle w:val="ListParagraph"/>
        <w:numPr>
          <w:ilvl w:val="3"/>
          <w:numId w:val="30"/>
        </w:numPr>
      </w:pPr>
      <w:r>
        <w:t xml:space="preserve">Centrifuge the homogenized brain solution at 10,000 </w:t>
      </w:r>
      <w:r w:rsidR="00125191">
        <w:t xml:space="preserve">x </w:t>
      </w:r>
      <w:r w:rsidRPr="007523B4">
        <w:rPr>
          <w:i/>
          <w:iCs/>
        </w:rPr>
        <w:t>g</w:t>
      </w:r>
      <w:r>
        <w:t xml:space="preserve"> a</w:t>
      </w:r>
      <w:r w:rsidR="0060307F">
        <w:t>nd</w:t>
      </w:r>
      <w:r>
        <w:t xml:space="preserve"> 4 °C for 150 min.</w:t>
      </w:r>
    </w:p>
    <w:p w14:paraId="411E385A" w14:textId="77777777" w:rsidR="00A90F1C" w:rsidRDefault="00A90F1C" w:rsidP="003355DC"/>
    <w:p w14:paraId="327F3FAE" w14:textId="007E1AF6" w:rsidR="00950C94" w:rsidRDefault="00763989" w:rsidP="00E91040">
      <w:pPr>
        <w:pStyle w:val="ListParagraph"/>
        <w:numPr>
          <w:ilvl w:val="2"/>
          <w:numId w:val="30"/>
        </w:numPr>
      </w:pPr>
      <w:bookmarkStart w:id="4" w:name="_Ref11576274"/>
      <w:r>
        <w:t>P</w:t>
      </w:r>
      <w:r w:rsidR="00A90F1C">
        <w:t>olymeriz</w:t>
      </w:r>
      <w:bookmarkEnd w:id="4"/>
      <w:r>
        <w:t>e MTs (first polymerization).</w:t>
      </w:r>
    </w:p>
    <w:p w14:paraId="73EC0223" w14:textId="77777777" w:rsidR="00950C94" w:rsidRDefault="00950C94" w:rsidP="00950C94"/>
    <w:p w14:paraId="1293CEF9" w14:textId="240A17F8" w:rsidR="008B0EA3" w:rsidRDefault="00F012DF" w:rsidP="00C952CA">
      <w:pPr>
        <w:pStyle w:val="ListParagraph"/>
        <w:numPr>
          <w:ilvl w:val="3"/>
          <w:numId w:val="30"/>
        </w:numPr>
      </w:pPr>
      <w:r>
        <w:t xml:space="preserve">Collect </w:t>
      </w:r>
      <w:r w:rsidR="00A90F1C">
        <w:t xml:space="preserve">and mix </w:t>
      </w:r>
      <w:r>
        <w:t>the supernatant with equal volume</w:t>
      </w:r>
      <w:r w:rsidR="00187F46">
        <w:t>s</w:t>
      </w:r>
      <w:r>
        <w:t xml:space="preserve"> of</w:t>
      </w:r>
      <w:r w:rsidR="00187F46">
        <w:t xml:space="preserve"> the following solutions at</w:t>
      </w:r>
      <w:r>
        <w:t xml:space="preserve"> 37 °C</w:t>
      </w:r>
      <w:r w:rsidR="00187F46">
        <w:t>:</w:t>
      </w:r>
      <w:r w:rsidR="00A90F1C">
        <w:t xml:space="preserve"> glycerol</w:t>
      </w:r>
      <w:r w:rsidR="00FB0E52">
        <w:t>,</w:t>
      </w:r>
      <w:r w:rsidR="00A90F1C">
        <w:t xml:space="preserve"> </w:t>
      </w:r>
      <w:r>
        <w:t>high</w:t>
      </w:r>
      <w:r w:rsidR="00D951B1">
        <w:t>-</w:t>
      </w:r>
      <w:r>
        <w:t xml:space="preserve">molarity </w:t>
      </w:r>
      <w:r w:rsidR="001C012D">
        <w:t>PIPES</w:t>
      </w:r>
      <w:r>
        <w:t xml:space="preserve"> buffer (HMPB</w:t>
      </w:r>
      <w:r w:rsidR="000F4A87">
        <w:t>:</w:t>
      </w:r>
      <w:r>
        <w:t xml:space="preserve"> 1 M </w:t>
      </w:r>
      <w:r w:rsidR="001C012D">
        <w:t>PIPES</w:t>
      </w:r>
      <w:r>
        <w:t>, 10 mM MgCl</w:t>
      </w:r>
      <w:r w:rsidRPr="00986CF8">
        <w:rPr>
          <w:vertAlign w:val="subscript"/>
        </w:rPr>
        <w:t>2</w:t>
      </w:r>
      <w:r>
        <w:t>, 20 mM ethylene glycol-bis(</w:t>
      </w:r>
      <w:r w:rsidR="00C47B99">
        <w:t>β</w:t>
      </w:r>
      <w:r>
        <w:t>-</w:t>
      </w:r>
      <w:proofErr w:type="spellStart"/>
      <w:r>
        <w:t>aminoehyl</w:t>
      </w:r>
      <w:proofErr w:type="spellEnd"/>
      <w:r>
        <w:t xml:space="preserve"> ether)-N,N,N’,N’-</w:t>
      </w:r>
      <w:proofErr w:type="spellStart"/>
      <w:r>
        <w:t>tetraacetic</w:t>
      </w:r>
      <w:proofErr w:type="spellEnd"/>
      <w:r>
        <w:t xml:space="preserve"> acid </w:t>
      </w:r>
      <w:r w:rsidR="00924EAC">
        <w:t>[</w:t>
      </w:r>
      <w:r>
        <w:t>EGTA</w:t>
      </w:r>
      <w:r w:rsidR="00924EAC">
        <w:t>]</w:t>
      </w:r>
      <w:r>
        <w:t>, pH 6.9)</w:t>
      </w:r>
    </w:p>
    <w:p w14:paraId="74F321F8" w14:textId="77777777" w:rsidR="008B0EA3" w:rsidRDefault="008B0EA3" w:rsidP="008B0EA3"/>
    <w:p w14:paraId="56850C85" w14:textId="4CACD6EC" w:rsidR="00950C94" w:rsidRDefault="008B0EA3" w:rsidP="00950C94">
      <w:pPr>
        <w:pStyle w:val="ListParagraph"/>
        <w:numPr>
          <w:ilvl w:val="3"/>
          <w:numId w:val="30"/>
        </w:numPr>
      </w:pPr>
      <w:r>
        <w:t>Add</w:t>
      </w:r>
      <w:r w:rsidR="00A90F1C">
        <w:t xml:space="preserve"> </w:t>
      </w:r>
      <w:r w:rsidR="006E7B4B">
        <w:t xml:space="preserve">1.5 mM ATP and 0.5 mM </w:t>
      </w:r>
      <w:r w:rsidR="00F012DF">
        <w:t>guanosine triphosphate (</w:t>
      </w:r>
      <w:r w:rsidR="006E7B4B">
        <w:t>GTP</w:t>
      </w:r>
      <w:r w:rsidR="00F012DF">
        <w:t>)</w:t>
      </w:r>
      <w:r w:rsidR="00924EAC">
        <w:t xml:space="preserve"> to the mixture</w:t>
      </w:r>
      <w:r w:rsidR="00A90F1C">
        <w:t xml:space="preserve">. </w:t>
      </w:r>
    </w:p>
    <w:p w14:paraId="74B4E7B0" w14:textId="77777777" w:rsidR="00950C94" w:rsidRDefault="00950C94" w:rsidP="00950C94"/>
    <w:p w14:paraId="18FA459B" w14:textId="450DC304" w:rsidR="006E7B4B" w:rsidRDefault="00A90F1C" w:rsidP="00950C94">
      <w:pPr>
        <w:pStyle w:val="ListParagraph"/>
        <w:numPr>
          <w:ilvl w:val="3"/>
          <w:numId w:val="30"/>
        </w:numPr>
      </w:pPr>
      <w:r>
        <w:t>Incubate the mixture at 37 °C for 1 h</w:t>
      </w:r>
      <w:r w:rsidR="006E7B4B">
        <w:t xml:space="preserve">. </w:t>
      </w:r>
    </w:p>
    <w:p w14:paraId="646695E6" w14:textId="77777777" w:rsidR="006E7B4B" w:rsidRDefault="006E7B4B" w:rsidP="00CC74E2"/>
    <w:p w14:paraId="7B14D888" w14:textId="5C2D90B9" w:rsidR="00297572" w:rsidRDefault="00763989" w:rsidP="00DD2425">
      <w:pPr>
        <w:pStyle w:val="ListParagraph"/>
        <w:numPr>
          <w:ilvl w:val="2"/>
          <w:numId w:val="30"/>
        </w:numPr>
      </w:pPr>
      <w:bookmarkStart w:id="5" w:name="_Ref11593508"/>
      <w:r>
        <w:t>Depolymerize MTs (f</w:t>
      </w:r>
      <w:r w:rsidR="004C31A5" w:rsidRPr="00924EAC">
        <w:t>irst</w:t>
      </w:r>
      <w:r w:rsidR="004C31A5">
        <w:t xml:space="preserve"> </w:t>
      </w:r>
      <w:r w:rsidR="00986CF8">
        <w:t>MT depolymerization</w:t>
      </w:r>
      <w:r>
        <w:t>)</w:t>
      </w:r>
      <w:r w:rsidR="00924EAC">
        <w:t>.</w:t>
      </w:r>
    </w:p>
    <w:p w14:paraId="09A3A926" w14:textId="77777777" w:rsidR="00297572" w:rsidRDefault="00297572" w:rsidP="00297572">
      <w:pPr>
        <w:pStyle w:val="ListParagraph"/>
      </w:pPr>
    </w:p>
    <w:p w14:paraId="7643DA67" w14:textId="3B5FCD1E" w:rsidR="00297572" w:rsidRDefault="00A24823" w:rsidP="00297572">
      <w:pPr>
        <w:pStyle w:val="ListParagraph"/>
        <w:numPr>
          <w:ilvl w:val="3"/>
          <w:numId w:val="30"/>
        </w:numPr>
      </w:pPr>
      <w:r>
        <w:t>P</w:t>
      </w:r>
      <w:r w:rsidR="00986CF8">
        <w:t xml:space="preserve">ellet MT </w:t>
      </w:r>
      <w:r w:rsidR="009A48C2">
        <w:t xml:space="preserve">by centrifuging at </w:t>
      </w:r>
      <w:r w:rsidR="006E7B4B">
        <w:t xml:space="preserve">151,000 </w:t>
      </w:r>
      <w:r w:rsidR="00924EAC">
        <w:t xml:space="preserve">x </w:t>
      </w:r>
      <w:r w:rsidR="006E7B4B" w:rsidRPr="007523B4">
        <w:rPr>
          <w:i/>
          <w:iCs/>
        </w:rPr>
        <w:t>g</w:t>
      </w:r>
      <w:r w:rsidR="00DD2425">
        <w:t xml:space="preserve"> a</w:t>
      </w:r>
      <w:r w:rsidR="009A48C2">
        <w:t>nd</w:t>
      </w:r>
      <w:r w:rsidR="00DD2425">
        <w:t xml:space="preserve"> 37 °C</w:t>
      </w:r>
      <w:r w:rsidR="006E7B4B">
        <w:t xml:space="preserve"> for 30 min</w:t>
      </w:r>
      <w:r w:rsidR="00297572">
        <w:t>.</w:t>
      </w:r>
    </w:p>
    <w:p w14:paraId="73B480CB" w14:textId="77777777" w:rsidR="00297572" w:rsidRDefault="00297572" w:rsidP="00297572"/>
    <w:p w14:paraId="0D29341C" w14:textId="0F42BD44" w:rsidR="00297572" w:rsidRDefault="00A24823" w:rsidP="00297572">
      <w:pPr>
        <w:pStyle w:val="ListParagraph"/>
        <w:numPr>
          <w:ilvl w:val="3"/>
          <w:numId w:val="30"/>
        </w:numPr>
      </w:pPr>
      <w:r>
        <w:t>D</w:t>
      </w:r>
      <w:r w:rsidR="00986CF8">
        <w:t>iscard supernatant</w:t>
      </w:r>
      <w:r w:rsidR="00297572">
        <w:t xml:space="preserve"> and</w:t>
      </w:r>
      <w:r w:rsidR="00986CF8">
        <w:t xml:space="preserve"> </w:t>
      </w:r>
      <w:r w:rsidR="00297572">
        <w:t>r</w:t>
      </w:r>
      <w:r w:rsidR="001B33E7">
        <w:t>es</w:t>
      </w:r>
      <w:r w:rsidR="00986CF8">
        <w:t xml:space="preserve">uspend </w:t>
      </w:r>
      <w:r>
        <w:t>each</w:t>
      </w:r>
      <w:r w:rsidR="00986CF8">
        <w:t xml:space="preserve"> MT pellet in 10 mL of 4 °C DB</w:t>
      </w:r>
      <w:r w:rsidR="00297572">
        <w:t xml:space="preserve">. </w:t>
      </w:r>
    </w:p>
    <w:p w14:paraId="28263191" w14:textId="77777777" w:rsidR="00297572" w:rsidRDefault="00297572" w:rsidP="00297572">
      <w:pPr>
        <w:pStyle w:val="ListParagraph"/>
      </w:pPr>
    </w:p>
    <w:p w14:paraId="45D442B7" w14:textId="6539E741" w:rsidR="00297572" w:rsidRDefault="00A24823" w:rsidP="00297572">
      <w:pPr>
        <w:pStyle w:val="ListParagraph"/>
        <w:numPr>
          <w:ilvl w:val="3"/>
          <w:numId w:val="30"/>
        </w:numPr>
      </w:pPr>
      <w:r>
        <w:t>I</w:t>
      </w:r>
      <w:r w:rsidR="00986CF8">
        <w:t>ncubate on ice for 30 min</w:t>
      </w:r>
      <w:r w:rsidR="00297572">
        <w:t>.</w:t>
      </w:r>
      <w:r>
        <w:t xml:space="preserve"> </w:t>
      </w:r>
    </w:p>
    <w:p w14:paraId="64DBB441" w14:textId="77777777" w:rsidR="00297572" w:rsidRDefault="00297572" w:rsidP="00297572">
      <w:pPr>
        <w:pStyle w:val="ListParagraph"/>
      </w:pPr>
    </w:p>
    <w:p w14:paraId="74C5E7E1" w14:textId="308EC994" w:rsidR="00297572" w:rsidRDefault="00A24823" w:rsidP="00297572">
      <w:pPr>
        <w:pStyle w:val="ListParagraph"/>
        <w:numPr>
          <w:ilvl w:val="3"/>
          <w:numId w:val="30"/>
        </w:numPr>
      </w:pPr>
      <w:r>
        <w:t>A</w:t>
      </w:r>
      <w:r w:rsidR="00986CF8">
        <w:t>gitate the mixture every 5 min with a pipette tip</w:t>
      </w:r>
      <w:r>
        <w:t xml:space="preserve"> to avoid MT sedimentation</w:t>
      </w:r>
      <w:r w:rsidR="00986CF8">
        <w:t xml:space="preserve">. </w:t>
      </w:r>
    </w:p>
    <w:p w14:paraId="064F81C1" w14:textId="77777777" w:rsidR="00297572" w:rsidRDefault="00297572" w:rsidP="00297572">
      <w:pPr>
        <w:pStyle w:val="ListParagraph"/>
      </w:pPr>
    </w:p>
    <w:p w14:paraId="3A205250" w14:textId="4DA00EEB" w:rsidR="006E7B4B" w:rsidRDefault="00986CF8" w:rsidP="00C952CA">
      <w:pPr>
        <w:pStyle w:val="ListParagraph"/>
        <w:ind w:left="0"/>
      </w:pPr>
      <w:r>
        <w:t xml:space="preserve">NOTE: The mixture should turn clear in 30 min, indicating </w:t>
      </w:r>
      <w:r w:rsidR="00A24823">
        <w:t xml:space="preserve">completion of </w:t>
      </w:r>
      <w:r>
        <w:t xml:space="preserve">MT </w:t>
      </w:r>
      <w:r w:rsidR="00A24823">
        <w:t>depolymerization</w:t>
      </w:r>
      <w:r>
        <w:t>.</w:t>
      </w:r>
      <w:bookmarkEnd w:id="5"/>
      <w:r>
        <w:t xml:space="preserve"> </w:t>
      </w:r>
    </w:p>
    <w:p w14:paraId="6F2230E3" w14:textId="77777777" w:rsidR="006E7B4B" w:rsidRDefault="006E7B4B" w:rsidP="00986CF8"/>
    <w:p w14:paraId="0654B3C7" w14:textId="35BE5C1E" w:rsidR="00A77959" w:rsidRDefault="00763989" w:rsidP="003355DC">
      <w:pPr>
        <w:pStyle w:val="ListParagraph"/>
        <w:numPr>
          <w:ilvl w:val="2"/>
          <w:numId w:val="30"/>
        </w:numPr>
      </w:pPr>
      <w:bookmarkStart w:id="6" w:name="_Ref11576297"/>
      <w:r>
        <w:t>Polymerize MTs (s</w:t>
      </w:r>
      <w:r w:rsidR="004C31A5">
        <w:t xml:space="preserve">econd </w:t>
      </w:r>
      <w:r w:rsidR="00986CF8">
        <w:t>MT polymerization</w:t>
      </w:r>
      <w:r>
        <w:t>)</w:t>
      </w:r>
      <w:r w:rsidR="00924EAC">
        <w:t>.</w:t>
      </w:r>
      <w:r w:rsidR="00986CF8">
        <w:t xml:space="preserve"> </w:t>
      </w:r>
    </w:p>
    <w:p w14:paraId="44489669" w14:textId="77777777" w:rsidR="00A77959" w:rsidRDefault="00A77959" w:rsidP="00A77959"/>
    <w:p w14:paraId="2EB2C7CF" w14:textId="1A113356" w:rsidR="00A77959" w:rsidRDefault="00986CF8" w:rsidP="00A77959">
      <w:pPr>
        <w:pStyle w:val="ListParagraph"/>
        <w:numPr>
          <w:ilvl w:val="3"/>
          <w:numId w:val="30"/>
        </w:numPr>
      </w:pPr>
      <w:r>
        <w:t xml:space="preserve">Clarify the solution </w:t>
      </w:r>
      <w:r w:rsidR="009D261E">
        <w:t>by centrifuging at</w:t>
      </w:r>
      <w:r w:rsidR="006E7B4B">
        <w:t xml:space="preserve"> 70,000</w:t>
      </w:r>
      <w:r w:rsidR="00924EAC">
        <w:t xml:space="preserve"> x</w:t>
      </w:r>
      <w:r w:rsidR="006E7B4B">
        <w:t xml:space="preserve"> </w:t>
      </w:r>
      <w:r w:rsidR="006E7B4B" w:rsidRPr="007523B4">
        <w:rPr>
          <w:i/>
          <w:iCs/>
        </w:rPr>
        <w:t>g</w:t>
      </w:r>
      <w:r w:rsidR="006E7B4B">
        <w:t xml:space="preserve"> </w:t>
      </w:r>
      <w:r w:rsidR="009D261E">
        <w:t xml:space="preserve">and 4 °C </w:t>
      </w:r>
      <w:r w:rsidR="006E7B4B">
        <w:t>for 30 min</w:t>
      </w:r>
      <w:r w:rsidR="007378C2">
        <w:t>.</w:t>
      </w:r>
      <w:bookmarkEnd w:id="6"/>
      <w:r w:rsidR="007378C2">
        <w:t xml:space="preserve"> </w:t>
      </w:r>
    </w:p>
    <w:p w14:paraId="4F530D89" w14:textId="77777777" w:rsidR="00A77959" w:rsidRDefault="00A77959" w:rsidP="00A77959"/>
    <w:p w14:paraId="2C014481" w14:textId="1E428936" w:rsidR="00FF1739" w:rsidRDefault="00986CF8" w:rsidP="00A77959">
      <w:pPr>
        <w:pStyle w:val="ListParagraph"/>
        <w:numPr>
          <w:ilvl w:val="3"/>
          <w:numId w:val="30"/>
        </w:numPr>
      </w:pPr>
      <w:r>
        <w:t>Collect and mix the supernatant with equal volume</w:t>
      </w:r>
      <w:r w:rsidR="00FF1739">
        <w:t>s</w:t>
      </w:r>
      <w:r>
        <w:t xml:space="preserve"> of 37 °C </w:t>
      </w:r>
      <w:r w:rsidR="007E0B3F">
        <w:t xml:space="preserve">glycerol and </w:t>
      </w:r>
      <w:r>
        <w:t>HMPB</w:t>
      </w:r>
      <w:r w:rsidR="007E0B3F">
        <w:t xml:space="preserve">. </w:t>
      </w:r>
    </w:p>
    <w:p w14:paraId="53F4C864" w14:textId="77777777" w:rsidR="00FF1739" w:rsidRDefault="00FF1739" w:rsidP="00FF1739">
      <w:pPr>
        <w:pStyle w:val="ListParagraph"/>
      </w:pPr>
    </w:p>
    <w:p w14:paraId="7C8FA41C" w14:textId="24458448" w:rsidR="00A77959" w:rsidRDefault="00FF1739" w:rsidP="00A77959">
      <w:pPr>
        <w:pStyle w:val="ListParagraph"/>
        <w:numPr>
          <w:ilvl w:val="3"/>
          <w:numId w:val="30"/>
        </w:numPr>
      </w:pPr>
      <w:r>
        <w:t xml:space="preserve">Add </w:t>
      </w:r>
      <w:r w:rsidR="00986CF8">
        <w:t>1.5 mM ATP and 0.5 mM GTP</w:t>
      </w:r>
      <w:r w:rsidR="00924EAC">
        <w:t xml:space="preserve"> to the mixture</w:t>
      </w:r>
      <w:r w:rsidR="00986CF8">
        <w:t xml:space="preserve">. </w:t>
      </w:r>
    </w:p>
    <w:p w14:paraId="649D73AA" w14:textId="77777777" w:rsidR="00A77959" w:rsidRDefault="00A77959" w:rsidP="00A77959">
      <w:pPr>
        <w:pStyle w:val="ListParagraph"/>
      </w:pPr>
    </w:p>
    <w:p w14:paraId="7E028177" w14:textId="2BA1E309" w:rsidR="007378C2" w:rsidRDefault="00986CF8" w:rsidP="00C952CA">
      <w:pPr>
        <w:pStyle w:val="ListParagraph"/>
        <w:numPr>
          <w:ilvl w:val="3"/>
          <w:numId w:val="30"/>
        </w:numPr>
      </w:pPr>
      <w:r>
        <w:t xml:space="preserve">Incubate the mixture </w:t>
      </w:r>
      <w:r w:rsidR="00860AE9">
        <w:t>at</w:t>
      </w:r>
      <w:r>
        <w:t xml:space="preserve"> 37 °C for 30 min. </w:t>
      </w:r>
    </w:p>
    <w:p w14:paraId="13F30244" w14:textId="77777777" w:rsidR="007378C2" w:rsidRDefault="007378C2" w:rsidP="0078480F"/>
    <w:p w14:paraId="12406BE2" w14:textId="169314EA" w:rsidR="007378C2" w:rsidRDefault="004C31A5" w:rsidP="003355DC">
      <w:pPr>
        <w:pStyle w:val="ListParagraph"/>
        <w:numPr>
          <w:ilvl w:val="2"/>
          <w:numId w:val="30"/>
        </w:numPr>
      </w:pPr>
      <w:r>
        <w:t xml:space="preserve">Repeat </w:t>
      </w:r>
      <w:r w:rsidR="00C952CA">
        <w:rPr>
          <w:bCs/>
        </w:rPr>
        <w:t>s</w:t>
      </w:r>
      <w:r w:rsidRPr="00C952CA">
        <w:rPr>
          <w:bCs/>
        </w:rPr>
        <w:t xml:space="preserve">tep </w:t>
      </w:r>
      <w:r w:rsidR="00EA3413" w:rsidRPr="00C952CA">
        <w:rPr>
          <w:bCs/>
        </w:rPr>
        <w:t>1.1.4</w:t>
      </w:r>
      <w:r w:rsidR="00C952CA">
        <w:rPr>
          <w:bCs/>
        </w:rPr>
        <w:t>,</w:t>
      </w:r>
      <w:r w:rsidRPr="00C952CA">
        <w:rPr>
          <w:bCs/>
        </w:rPr>
        <w:t xml:space="preserve"> </w:t>
      </w:r>
      <w:r>
        <w:t>replac</w:t>
      </w:r>
      <w:r w:rsidR="00924EAC">
        <w:t>ing</w:t>
      </w:r>
      <w:r>
        <w:t xml:space="preserve"> HMPB with </w:t>
      </w:r>
      <w:r w:rsidR="00615342">
        <w:t>B</w:t>
      </w:r>
      <w:r w:rsidR="009E6063">
        <w:t xml:space="preserve">rinkley reassembly buffer (BRB) 80 (80 mM </w:t>
      </w:r>
      <w:r w:rsidR="00EB2656">
        <w:t>PIPES</w:t>
      </w:r>
      <w:r w:rsidR="009E6063">
        <w:t>, 1 mM MgCl</w:t>
      </w:r>
      <w:r w:rsidR="009E6063" w:rsidRPr="004C31A5">
        <w:rPr>
          <w:vertAlign w:val="subscript"/>
        </w:rPr>
        <w:t>2</w:t>
      </w:r>
      <w:r w:rsidR="009E6063">
        <w:t>, 1 mM EGTA, pH</w:t>
      </w:r>
      <w:r w:rsidR="00924EAC">
        <w:t xml:space="preserve"> </w:t>
      </w:r>
      <w:r w:rsidR="009E6063">
        <w:t>6.8)</w:t>
      </w:r>
      <w:r>
        <w:t>, followed by clarifying the clear</w:t>
      </w:r>
      <w:r w:rsidR="00560CE1">
        <w:t>ed</w:t>
      </w:r>
      <w:r>
        <w:t xml:space="preserve"> mixture </w:t>
      </w:r>
      <w:r w:rsidR="00615342">
        <w:t>by centrifuging at</w:t>
      </w:r>
      <w:r>
        <w:t xml:space="preserve"> 79,000 </w:t>
      </w:r>
      <w:r w:rsidR="00924EAC">
        <w:t xml:space="preserve">x </w:t>
      </w:r>
      <w:r w:rsidRPr="007523B4">
        <w:rPr>
          <w:i/>
          <w:iCs/>
        </w:rPr>
        <w:t>g</w:t>
      </w:r>
      <w:r>
        <w:t xml:space="preserve"> a</w:t>
      </w:r>
      <w:r w:rsidR="00615342">
        <w:t>nd</w:t>
      </w:r>
      <w:r>
        <w:t xml:space="preserve"> 4 °C for 30 min. </w:t>
      </w:r>
    </w:p>
    <w:p w14:paraId="68DA6763" w14:textId="77777777" w:rsidR="007378C2" w:rsidRDefault="007378C2" w:rsidP="004C31A5"/>
    <w:p w14:paraId="575FE5B5" w14:textId="71B7906C" w:rsidR="009D7A55" w:rsidRDefault="007378C2" w:rsidP="00A831C9">
      <w:pPr>
        <w:pStyle w:val="ListParagraph"/>
        <w:numPr>
          <w:ilvl w:val="2"/>
          <w:numId w:val="30"/>
        </w:numPr>
      </w:pPr>
      <w:bookmarkStart w:id="7" w:name="_Ref11595483"/>
      <w:r>
        <w:t xml:space="preserve">Collect the supernatant. Measure </w:t>
      </w:r>
      <w:r w:rsidR="009D7A55">
        <w:t>the 280 nm absorbance with a spectrometer. Determine the</w:t>
      </w:r>
      <w:r w:rsidR="002742B3">
        <w:t xml:space="preserve"> tubulin</w:t>
      </w:r>
      <w:r w:rsidR="009D7A55">
        <w:t xml:space="preserve"> concentration </w:t>
      </w:r>
      <w:r w:rsidR="0058064B">
        <w:t xml:space="preserve">using the Beer-Lambert </w:t>
      </w:r>
      <w:r w:rsidR="002742B3">
        <w:t>l</w:t>
      </w:r>
      <w:r w:rsidR="0058064B">
        <w:t>aw</w:t>
      </w:r>
      <w:r w:rsidR="009D7A55">
        <w:t xml:space="preserve"> (extinction coefficient of tubulin: 1.15 (mg</w:t>
      </w:r>
      <w:r w:rsidR="00CB4B7C">
        <w:t>/mL</w:t>
      </w:r>
      <w:r w:rsidR="009D7A55">
        <w:t>)</w:t>
      </w:r>
      <w:r w:rsidR="009D7A55" w:rsidRPr="009D7A55">
        <w:rPr>
          <w:vertAlign w:val="superscript"/>
        </w:rPr>
        <w:t>-1</w:t>
      </w:r>
      <w:r w:rsidR="009D7A55">
        <w:t>cm</w:t>
      </w:r>
      <w:r w:rsidR="009D7A55" w:rsidRPr="009D7A55">
        <w:rPr>
          <w:vertAlign w:val="superscript"/>
        </w:rPr>
        <w:t>-1</w:t>
      </w:r>
      <w:r w:rsidR="009D7A55">
        <w:t>)</w:t>
      </w:r>
      <w:r w:rsidR="003639A1" w:rsidRPr="003639A1">
        <w:rPr>
          <w:noProof/>
          <w:vertAlign w:val="superscript"/>
        </w:rPr>
        <w:t>37,38</w:t>
      </w:r>
      <w:r w:rsidR="009D7A55">
        <w:t>.</w:t>
      </w:r>
      <w:r>
        <w:t xml:space="preserve"> </w:t>
      </w:r>
    </w:p>
    <w:p w14:paraId="1245E71A" w14:textId="77777777" w:rsidR="009D7A55" w:rsidRDefault="009D7A55" w:rsidP="009D7A55"/>
    <w:p w14:paraId="40FAC509" w14:textId="33266A46" w:rsidR="007378C2" w:rsidRDefault="00925940" w:rsidP="00A831C9">
      <w:pPr>
        <w:pStyle w:val="ListParagraph"/>
        <w:numPr>
          <w:ilvl w:val="2"/>
          <w:numId w:val="30"/>
        </w:numPr>
      </w:pPr>
      <w:r>
        <w:t>Store</w:t>
      </w:r>
      <w:r w:rsidR="00560CE1">
        <w:t xml:space="preserve"> the protein</w:t>
      </w:r>
      <w:r>
        <w:t xml:space="preserve"> at -80 °C.</w:t>
      </w:r>
      <w:bookmarkEnd w:id="7"/>
      <w:r>
        <w:t xml:space="preserve"> </w:t>
      </w:r>
    </w:p>
    <w:p w14:paraId="19505307" w14:textId="77777777" w:rsidR="007378C2" w:rsidRDefault="007378C2" w:rsidP="007378C2"/>
    <w:p w14:paraId="7CDAD66F" w14:textId="49B5DC46" w:rsidR="00CE139D" w:rsidRDefault="00CE139D" w:rsidP="00FF1BC1">
      <w:pPr>
        <w:pStyle w:val="ListParagraph"/>
        <w:numPr>
          <w:ilvl w:val="1"/>
          <w:numId w:val="30"/>
        </w:numPr>
        <w:rPr>
          <w:u w:val="single"/>
        </w:rPr>
      </w:pPr>
      <w:bookmarkStart w:id="8" w:name="_Ref11597999"/>
      <w:r w:rsidRPr="00920BA9">
        <w:t>Recycl</w:t>
      </w:r>
      <w:r w:rsidR="00D25943" w:rsidRPr="00920BA9">
        <w:t>e</w:t>
      </w:r>
      <w:r w:rsidRPr="00920BA9">
        <w:t xml:space="preserve"> tubulins</w:t>
      </w:r>
      <w:r w:rsidR="00282133">
        <w:t xml:space="preserve"> (modified from </w:t>
      </w:r>
      <w:proofErr w:type="spellStart"/>
      <w:r w:rsidR="00282133">
        <w:t>Castoldi</w:t>
      </w:r>
      <w:proofErr w:type="spellEnd"/>
      <w:r w:rsidR="00282133">
        <w:t xml:space="preserve"> </w:t>
      </w:r>
      <w:r w:rsidR="00FC3A84" w:rsidRPr="00FC3A84">
        <w:t>et al.</w:t>
      </w:r>
      <w:r w:rsidR="003639A1" w:rsidRPr="003639A1">
        <w:rPr>
          <w:noProof/>
          <w:vertAlign w:val="superscript"/>
        </w:rPr>
        <w:t>36</w:t>
      </w:r>
      <w:r w:rsidR="00282133">
        <w:t>)</w:t>
      </w:r>
      <w:bookmarkEnd w:id="8"/>
      <w:r w:rsidR="00FF1BC1">
        <w:t>.</w:t>
      </w:r>
    </w:p>
    <w:p w14:paraId="23FDAFF4" w14:textId="737A9AF8" w:rsidR="00CE139D" w:rsidRDefault="00CE139D" w:rsidP="00CE139D">
      <w:pPr>
        <w:rPr>
          <w:u w:val="single"/>
        </w:rPr>
      </w:pPr>
    </w:p>
    <w:p w14:paraId="419803B8" w14:textId="33971E60" w:rsidR="00F14B04" w:rsidRPr="00F14B04" w:rsidRDefault="00F14B04" w:rsidP="00CE139D">
      <w:r w:rsidRPr="00F14B04">
        <w:t>NOTE:</w:t>
      </w:r>
      <w:r>
        <w:t xml:space="preserve"> To enhance tubulin purity, the purified tubulin </w:t>
      </w:r>
      <w:r w:rsidR="00FF1BC1">
        <w:t xml:space="preserve">is </w:t>
      </w:r>
      <w:r>
        <w:t xml:space="preserve">polymerized and depolymerized again. </w:t>
      </w:r>
    </w:p>
    <w:p w14:paraId="38EF086A" w14:textId="77777777" w:rsidR="00F14B04" w:rsidRPr="00CE139D" w:rsidRDefault="00F14B04" w:rsidP="00CE139D">
      <w:pPr>
        <w:rPr>
          <w:u w:val="single"/>
        </w:rPr>
      </w:pPr>
    </w:p>
    <w:p w14:paraId="663FFB47" w14:textId="283C82AF" w:rsidR="00CE139D" w:rsidRPr="00CE139D" w:rsidRDefault="003D753C" w:rsidP="00CE139D">
      <w:pPr>
        <w:pStyle w:val="ListParagraph"/>
        <w:numPr>
          <w:ilvl w:val="2"/>
          <w:numId w:val="30"/>
        </w:numPr>
        <w:rPr>
          <w:u w:val="single"/>
        </w:rPr>
      </w:pPr>
      <w:bookmarkStart w:id="9" w:name="_Ref11598030"/>
      <w:r>
        <w:t xml:space="preserve">Polymerize </w:t>
      </w:r>
      <w:r w:rsidR="00F2308A">
        <w:t xml:space="preserve">the </w:t>
      </w:r>
      <w:r w:rsidR="0063150D">
        <w:t xml:space="preserve">MTs </w:t>
      </w:r>
      <w:r>
        <w:t>by mixing</w:t>
      </w:r>
      <w:r w:rsidR="00CE139D">
        <w:t xml:space="preserve"> the purified tubulin</w:t>
      </w:r>
      <w:r w:rsidR="00167325">
        <w:t xml:space="preserve"> (</w:t>
      </w:r>
      <w:r w:rsidR="00C952CA">
        <w:rPr>
          <w:bCs/>
        </w:rPr>
        <w:t>s</w:t>
      </w:r>
      <w:r w:rsidR="00167325" w:rsidRPr="00C952CA">
        <w:rPr>
          <w:bCs/>
        </w:rPr>
        <w:t xml:space="preserve">tep </w:t>
      </w:r>
      <w:r w:rsidR="00EA3413" w:rsidRPr="00C952CA">
        <w:rPr>
          <w:bCs/>
        </w:rPr>
        <w:t>1.1.7</w:t>
      </w:r>
      <w:r w:rsidR="00167325">
        <w:t>)</w:t>
      </w:r>
      <w:r w:rsidR="00CE139D">
        <w:t xml:space="preserve"> with 500 µM </w:t>
      </w:r>
      <w:r w:rsidR="004053DD">
        <w:t>dithiothreitol (</w:t>
      </w:r>
      <w:r w:rsidR="00CE139D">
        <w:t>DTT</w:t>
      </w:r>
      <w:r w:rsidR="004053DD">
        <w:t>)</w:t>
      </w:r>
      <w:r w:rsidR="00CE139D">
        <w:t xml:space="preserve"> and 20 µM GTP, followed by </w:t>
      </w:r>
      <w:r w:rsidR="00167325">
        <w:t xml:space="preserve">30 min </w:t>
      </w:r>
      <w:r w:rsidR="007A32A1">
        <w:t xml:space="preserve">of </w:t>
      </w:r>
      <w:r w:rsidR="00167325">
        <w:t>incubation</w:t>
      </w:r>
      <w:r w:rsidR="00CE139D">
        <w:t xml:space="preserve"> </w:t>
      </w:r>
      <w:r w:rsidR="00871D4D">
        <w:t>at</w:t>
      </w:r>
      <w:r w:rsidR="00CE139D">
        <w:t xml:space="preserve"> 37 °C.</w:t>
      </w:r>
      <w:bookmarkEnd w:id="9"/>
      <w:r w:rsidR="00CE139D">
        <w:t xml:space="preserve"> </w:t>
      </w:r>
    </w:p>
    <w:p w14:paraId="54D5E389" w14:textId="77777777" w:rsidR="00CE139D" w:rsidRPr="00CE139D" w:rsidRDefault="00CE139D" w:rsidP="00CE139D">
      <w:pPr>
        <w:rPr>
          <w:u w:val="single"/>
        </w:rPr>
      </w:pPr>
    </w:p>
    <w:p w14:paraId="7C30F519" w14:textId="6F944842" w:rsidR="006C257A" w:rsidRDefault="003D753C" w:rsidP="00CE139D">
      <w:pPr>
        <w:pStyle w:val="ListParagraph"/>
        <w:numPr>
          <w:ilvl w:val="2"/>
          <w:numId w:val="30"/>
        </w:numPr>
      </w:pPr>
      <w:r>
        <w:t xml:space="preserve">Pellet </w:t>
      </w:r>
      <w:r w:rsidR="0063150D">
        <w:t xml:space="preserve">the </w:t>
      </w:r>
      <w:proofErr w:type="spellStart"/>
      <w:r w:rsidR="00E3551A">
        <w:t>MTs</w:t>
      </w:r>
      <w:r w:rsidR="00A53C16">
        <w:t>.</w:t>
      </w:r>
      <w:proofErr w:type="spellEnd"/>
    </w:p>
    <w:p w14:paraId="41A501FC" w14:textId="77777777" w:rsidR="006C257A" w:rsidRDefault="006C257A" w:rsidP="004B79C4"/>
    <w:p w14:paraId="59B37B0B" w14:textId="3D3955E7" w:rsidR="006C257A" w:rsidRDefault="003D753C" w:rsidP="006C257A">
      <w:pPr>
        <w:pStyle w:val="ListParagraph"/>
        <w:numPr>
          <w:ilvl w:val="3"/>
          <w:numId w:val="30"/>
        </w:numPr>
      </w:pPr>
      <w:r>
        <w:t>Load</w:t>
      </w:r>
      <w:r w:rsidR="00CE139D" w:rsidRPr="00CE139D">
        <w:t xml:space="preserve"> </w:t>
      </w:r>
      <w:r w:rsidR="00CE139D">
        <w:t xml:space="preserve">1 mL </w:t>
      </w:r>
      <w:r w:rsidR="007A32A1">
        <w:t xml:space="preserve">of </w:t>
      </w:r>
      <w:r w:rsidR="00CE139D">
        <w:t>glycerol cushion</w:t>
      </w:r>
      <w:r w:rsidR="00565F54">
        <w:t xml:space="preserve"> (80 mM </w:t>
      </w:r>
      <w:r w:rsidR="00072EA6">
        <w:t>PIPES</w:t>
      </w:r>
      <w:r w:rsidR="00565F54">
        <w:t>, 1 mM MgCl</w:t>
      </w:r>
      <w:r w:rsidR="00565F54" w:rsidRPr="00565F54">
        <w:rPr>
          <w:vertAlign w:val="subscript"/>
        </w:rPr>
        <w:t>2</w:t>
      </w:r>
      <w:r w:rsidR="00565F54">
        <w:t>, 1 mM EGTA, 60% v/v glycerol, pH 6.8)</w:t>
      </w:r>
      <w:r w:rsidR="00CE139D">
        <w:t xml:space="preserve"> in </w:t>
      </w:r>
      <w:r>
        <w:t xml:space="preserve">the bottom of </w:t>
      </w:r>
      <w:r w:rsidR="007A32A1">
        <w:t xml:space="preserve">a </w:t>
      </w:r>
      <w:r w:rsidR="00CE139D">
        <w:t>centrifuge tube</w:t>
      </w:r>
      <w:r w:rsidR="006C257A">
        <w:t>.</w:t>
      </w:r>
    </w:p>
    <w:p w14:paraId="47CDD87D" w14:textId="77777777" w:rsidR="006C257A" w:rsidRDefault="006C257A" w:rsidP="006C257A"/>
    <w:p w14:paraId="3C99806B" w14:textId="304D39F1" w:rsidR="006C257A" w:rsidRDefault="003D753C" w:rsidP="006C257A">
      <w:pPr>
        <w:pStyle w:val="ListParagraph"/>
        <w:numPr>
          <w:ilvl w:val="3"/>
          <w:numId w:val="30"/>
        </w:numPr>
      </w:pPr>
      <w:r>
        <w:t>L</w:t>
      </w:r>
      <w:r w:rsidR="00CE139D">
        <w:t>ay the polymerized MT</w:t>
      </w:r>
      <w:r w:rsidR="00201AD2">
        <w:t>s</w:t>
      </w:r>
      <w:r w:rsidR="00CE139D">
        <w:t xml:space="preserve"> on top of the cushion</w:t>
      </w:r>
      <w:r w:rsidR="006C257A">
        <w:t xml:space="preserve">. </w:t>
      </w:r>
    </w:p>
    <w:p w14:paraId="10741590" w14:textId="77777777" w:rsidR="006C257A" w:rsidRDefault="006C257A" w:rsidP="004B79C4"/>
    <w:p w14:paraId="05DC009A" w14:textId="46E7CE92" w:rsidR="00CE139D" w:rsidRDefault="00CE139D" w:rsidP="00C952CA">
      <w:pPr>
        <w:pStyle w:val="ListParagraph"/>
        <w:numPr>
          <w:ilvl w:val="3"/>
          <w:numId w:val="30"/>
        </w:numPr>
      </w:pPr>
      <w:r>
        <w:t xml:space="preserve">Centrifuge at 172,000 </w:t>
      </w:r>
      <w:r w:rsidR="00A53C16">
        <w:t xml:space="preserve">x </w:t>
      </w:r>
      <w:r w:rsidRPr="007523B4">
        <w:rPr>
          <w:i/>
          <w:iCs/>
        </w:rPr>
        <w:t>g</w:t>
      </w:r>
      <w:r>
        <w:t xml:space="preserve"> for 90 min at 37 °C</w:t>
      </w:r>
      <w:r w:rsidR="00201AD2">
        <w:t>.</w:t>
      </w:r>
    </w:p>
    <w:p w14:paraId="205220CE" w14:textId="77777777" w:rsidR="00CE139D" w:rsidRDefault="00CE139D" w:rsidP="00CE139D"/>
    <w:p w14:paraId="09F45511" w14:textId="248655D2" w:rsidR="004B79C4" w:rsidRDefault="003D753C" w:rsidP="008A48B6">
      <w:pPr>
        <w:pStyle w:val="ListParagraph"/>
        <w:numPr>
          <w:ilvl w:val="2"/>
          <w:numId w:val="30"/>
        </w:numPr>
      </w:pPr>
      <w:r>
        <w:t>Depolymerize</w:t>
      </w:r>
      <w:r w:rsidR="00AA1FF3">
        <w:t xml:space="preserve"> the</w:t>
      </w:r>
      <w:r>
        <w:t xml:space="preserve"> </w:t>
      </w:r>
      <w:proofErr w:type="spellStart"/>
      <w:r w:rsidR="00E3551A">
        <w:t>MTs</w:t>
      </w:r>
      <w:r w:rsidR="004E36B3">
        <w:t>.</w:t>
      </w:r>
      <w:proofErr w:type="spellEnd"/>
    </w:p>
    <w:p w14:paraId="3ADEB096" w14:textId="77777777" w:rsidR="004B79C4" w:rsidRDefault="004B79C4" w:rsidP="004B79C4"/>
    <w:p w14:paraId="01C92C4B" w14:textId="04A7B8D0" w:rsidR="004B79C4" w:rsidRDefault="00CE139D" w:rsidP="004B79C4">
      <w:pPr>
        <w:pStyle w:val="ListParagraph"/>
        <w:numPr>
          <w:ilvl w:val="3"/>
          <w:numId w:val="30"/>
        </w:numPr>
      </w:pPr>
      <w:r>
        <w:t>Remove the supernatant and cushion</w:t>
      </w:r>
      <w:r w:rsidR="004B79C4">
        <w:t>.</w:t>
      </w:r>
    </w:p>
    <w:p w14:paraId="7C082F7D" w14:textId="77777777" w:rsidR="004B79C4" w:rsidRDefault="004B79C4" w:rsidP="004B79C4"/>
    <w:p w14:paraId="03432254" w14:textId="509731B4" w:rsidR="004B79C4" w:rsidRDefault="001B33E7" w:rsidP="004B79C4">
      <w:pPr>
        <w:pStyle w:val="ListParagraph"/>
        <w:numPr>
          <w:ilvl w:val="3"/>
          <w:numId w:val="30"/>
        </w:numPr>
      </w:pPr>
      <w:r>
        <w:t>Res</w:t>
      </w:r>
      <w:r w:rsidR="00CE139D">
        <w:t xml:space="preserve">uspend </w:t>
      </w:r>
      <w:r w:rsidR="003D753C">
        <w:t>each</w:t>
      </w:r>
      <w:r w:rsidR="00CE139D">
        <w:t xml:space="preserve"> MT pellet in 150 µL of 4 °C </w:t>
      </w:r>
      <w:r w:rsidR="00E3551A">
        <w:t xml:space="preserve">MT </w:t>
      </w:r>
      <w:r>
        <w:t>buffer (</w:t>
      </w:r>
      <w:r w:rsidR="00CE139D" w:rsidRPr="00FF1BC1">
        <w:t>M2B</w:t>
      </w:r>
      <w:r w:rsidR="000F4A87">
        <w:t>:</w:t>
      </w:r>
      <w:r>
        <w:t xml:space="preserve"> 80 mM </w:t>
      </w:r>
      <w:r w:rsidR="00072EA6">
        <w:t>PIPES</w:t>
      </w:r>
      <w:r>
        <w:t>, 2 mM MgCl</w:t>
      </w:r>
      <w:r w:rsidRPr="001B33E7">
        <w:rPr>
          <w:vertAlign w:val="subscript"/>
        </w:rPr>
        <w:t>2</w:t>
      </w:r>
      <w:r>
        <w:t>, 1 mM EGTA, pH 6.8)</w:t>
      </w:r>
      <w:r w:rsidR="004B79C4">
        <w:t>.</w:t>
      </w:r>
    </w:p>
    <w:p w14:paraId="6C3C7DF4" w14:textId="77777777" w:rsidR="004B79C4" w:rsidRDefault="004B79C4" w:rsidP="004B79C4">
      <w:pPr>
        <w:pStyle w:val="ListParagraph"/>
      </w:pPr>
    </w:p>
    <w:p w14:paraId="439BAE6B" w14:textId="2C4A5DFC" w:rsidR="004B79C4" w:rsidRDefault="00CE139D" w:rsidP="004B79C4">
      <w:pPr>
        <w:pStyle w:val="ListParagraph"/>
        <w:numPr>
          <w:ilvl w:val="3"/>
          <w:numId w:val="30"/>
        </w:numPr>
      </w:pPr>
      <w:r>
        <w:t xml:space="preserve">Incubate the mixture on ice for 30 min. </w:t>
      </w:r>
    </w:p>
    <w:p w14:paraId="73F3142A" w14:textId="77777777" w:rsidR="004B79C4" w:rsidRDefault="004B79C4" w:rsidP="004B79C4">
      <w:pPr>
        <w:pStyle w:val="ListParagraph"/>
      </w:pPr>
    </w:p>
    <w:p w14:paraId="36B6AF7E" w14:textId="3A7F603C" w:rsidR="00CE139D" w:rsidRDefault="00CE139D" w:rsidP="00C952CA">
      <w:pPr>
        <w:pStyle w:val="ListParagraph"/>
        <w:numPr>
          <w:ilvl w:val="3"/>
          <w:numId w:val="30"/>
        </w:numPr>
      </w:pPr>
      <w:r>
        <w:t xml:space="preserve">Agitate </w:t>
      </w:r>
      <w:r w:rsidR="003D753C">
        <w:t xml:space="preserve">the mixture </w:t>
      </w:r>
      <w:r>
        <w:t xml:space="preserve">with a pipette tip every 5 min. The mixture should turn clear. </w:t>
      </w:r>
    </w:p>
    <w:p w14:paraId="2A24BA1F" w14:textId="77777777" w:rsidR="00CE139D" w:rsidRDefault="00CE139D" w:rsidP="00CE139D"/>
    <w:p w14:paraId="78189D14" w14:textId="3C0FE224" w:rsidR="00CE139D" w:rsidRPr="00CE139D" w:rsidRDefault="00F14B04" w:rsidP="00CE139D">
      <w:pPr>
        <w:pStyle w:val="ListParagraph"/>
        <w:numPr>
          <w:ilvl w:val="2"/>
          <w:numId w:val="30"/>
        </w:numPr>
      </w:pPr>
      <w:bookmarkStart w:id="10" w:name="_Ref11598034"/>
      <w:r>
        <w:t xml:space="preserve">Clarify the mixture </w:t>
      </w:r>
      <w:r w:rsidR="00B862E2">
        <w:t>by centrifuging at</w:t>
      </w:r>
      <w:r w:rsidR="00CE139D">
        <w:t xml:space="preserve"> 172,000 </w:t>
      </w:r>
      <w:r w:rsidR="004E36B3">
        <w:t xml:space="preserve">x </w:t>
      </w:r>
      <w:r w:rsidR="00CE139D" w:rsidRPr="007523B4">
        <w:rPr>
          <w:i/>
          <w:iCs/>
        </w:rPr>
        <w:t>g</w:t>
      </w:r>
      <w:r w:rsidR="00CE139D">
        <w:t xml:space="preserve"> </w:t>
      </w:r>
      <w:r w:rsidR="00B862E2">
        <w:t xml:space="preserve">and 4 °C </w:t>
      </w:r>
      <w:r w:rsidR="00CE139D">
        <w:t>for 30 min</w:t>
      </w:r>
      <w:r w:rsidR="00CE139D">
        <w:rPr>
          <w:rFonts w:ascii="Arial" w:hAnsi="Arial" w:cs="Arial"/>
        </w:rPr>
        <w:t>.</w:t>
      </w:r>
      <w:bookmarkEnd w:id="10"/>
      <w:r w:rsidR="00CE139D">
        <w:rPr>
          <w:rFonts w:ascii="Arial" w:hAnsi="Arial" w:cs="Arial"/>
        </w:rPr>
        <w:t xml:space="preserve"> </w:t>
      </w:r>
    </w:p>
    <w:p w14:paraId="219A4169" w14:textId="77777777" w:rsidR="00CE139D" w:rsidRDefault="00CE139D" w:rsidP="00CE139D"/>
    <w:p w14:paraId="2264B173" w14:textId="454C1AE8" w:rsidR="00CE139D" w:rsidRDefault="00CE139D" w:rsidP="00CE139D">
      <w:pPr>
        <w:pStyle w:val="ListParagraph"/>
        <w:numPr>
          <w:ilvl w:val="2"/>
          <w:numId w:val="30"/>
        </w:numPr>
      </w:pPr>
      <w:bookmarkStart w:id="11" w:name="_Ref11598387"/>
      <w:r>
        <w:t>Collect the supernatant</w:t>
      </w:r>
      <w:r w:rsidR="00F14B04">
        <w:t>. M</w:t>
      </w:r>
      <w:r>
        <w:t xml:space="preserve">easure the protein concentration. </w:t>
      </w:r>
      <w:r w:rsidR="00F14B04">
        <w:t>S</w:t>
      </w:r>
      <w:r>
        <w:t>tore at -80 °C.</w:t>
      </w:r>
      <w:bookmarkEnd w:id="11"/>
      <w:r>
        <w:t xml:space="preserve"> </w:t>
      </w:r>
    </w:p>
    <w:p w14:paraId="210F8782" w14:textId="77777777" w:rsidR="00CE139D" w:rsidRPr="00CE139D" w:rsidRDefault="00CE139D" w:rsidP="00CE139D">
      <w:pPr>
        <w:pStyle w:val="ListParagraph"/>
        <w:ind w:left="0"/>
      </w:pPr>
    </w:p>
    <w:p w14:paraId="652CA4B9" w14:textId="6B584F85" w:rsidR="00456C2F" w:rsidRDefault="00456C2F" w:rsidP="0044486D">
      <w:pPr>
        <w:pStyle w:val="ListParagraph"/>
        <w:numPr>
          <w:ilvl w:val="1"/>
          <w:numId w:val="30"/>
        </w:numPr>
        <w:rPr>
          <w:u w:val="single"/>
        </w:rPr>
      </w:pPr>
      <w:bookmarkStart w:id="12" w:name="_Ref11682943"/>
      <w:bookmarkStart w:id="13" w:name="_Ref17232355"/>
      <w:r w:rsidRPr="00920BA9">
        <w:t xml:space="preserve">Label </w:t>
      </w:r>
      <w:r w:rsidR="00B84E38">
        <w:t xml:space="preserve">the </w:t>
      </w:r>
      <w:r w:rsidRPr="00920BA9">
        <w:t>tubulin</w:t>
      </w:r>
      <w:r w:rsidR="00CE139D" w:rsidRPr="00920BA9">
        <w:t xml:space="preserve"> with fluorescent dye</w:t>
      </w:r>
      <w:r w:rsidR="003639A1" w:rsidRPr="003639A1">
        <w:rPr>
          <w:noProof/>
          <w:vertAlign w:val="superscript"/>
        </w:rPr>
        <w:t>39</w:t>
      </w:r>
      <w:bookmarkEnd w:id="12"/>
      <w:r w:rsidR="00B84E38">
        <w:t>.</w:t>
      </w:r>
      <w:bookmarkEnd w:id="13"/>
    </w:p>
    <w:p w14:paraId="3166EDA3" w14:textId="77777777" w:rsidR="00533895" w:rsidRPr="00533895" w:rsidRDefault="00533895" w:rsidP="00533895">
      <w:pPr>
        <w:rPr>
          <w:u w:val="single"/>
        </w:rPr>
      </w:pPr>
    </w:p>
    <w:p w14:paraId="1EEFB6B1" w14:textId="4498A28D" w:rsidR="00CE139D" w:rsidRDefault="008A48B6" w:rsidP="00CE139D">
      <w:pPr>
        <w:pStyle w:val="ListParagraph"/>
        <w:numPr>
          <w:ilvl w:val="2"/>
          <w:numId w:val="30"/>
        </w:numPr>
      </w:pPr>
      <w:r>
        <w:t xml:space="preserve">Polymerize </w:t>
      </w:r>
      <w:r w:rsidR="00B84E38">
        <w:t xml:space="preserve">the </w:t>
      </w:r>
      <w:proofErr w:type="spellStart"/>
      <w:r w:rsidR="00E3551A">
        <w:t>MTs</w:t>
      </w:r>
      <w:r w:rsidR="00B84E38">
        <w:t>.</w:t>
      </w:r>
      <w:proofErr w:type="spellEnd"/>
      <w:r>
        <w:t xml:space="preserve"> M</w:t>
      </w:r>
      <w:r w:rsidR="00533895">
        <w:t>ix the purified tubulin</w:t>
      </w:r>
      <w:r>
        <w:t xml:space="preserve"> (</w:t>
      </w:r>
      <w:r w:rsidR="00C952CA">
        <w:rPr>
          <w:bCs/>
        </w:rPr>
        <w:t>s</w:t>
      </w:r>
      <w:r w:rsidRPr="00C952CA">
        <w:rPr>
          <w:bCs/>
        </w:rPr>
        <w:t xml:space="preserve">tep </w:t>
      </w:r>
      <w:r w:rsidR="00EA3413" w:rsidRPr="00C952CA">
        <w:rPr>
          <w:bCs/>
        </w:rPr>
        <w:t>1.1.7</w:t>
      </w:r>
      <w:r>
        <w:t>)</w:t>
      </w:r>
      <w:r w:rsidR="00533895">
        <w:t xml:space="preserve"> with 500 µM DTT and 16.7 µM GTP, </w:t>
      </w:r>
      <w:r w:rsidR="00D74AB8">
        <w:t>and incubate</w:t>
      </w:r>
      <w:r w:rsidR="00533895">
        <w:t xml:space="preserve"> the mixture </w:t>
      </w:r>
      <w:r>
        <w:t>at</w:t>
      </w:r>
      <w:r w:rsidR="00533895">
        <w:t xml:space="preserve"> 37 °C for 30 min. </w:t>
      </w:r>
    </w:p>
    <w:p w14:paraId="044BF79A" w14:textId="77777777" w:rsidR="0042161D" w:rsidRDefault="0042161D" w:rsidP="0042161D"/>
    <w:p w14:paraId="1C4658BD" w14:textId="68D8D27A" w:rsidR="00C944F9" w:rsidRDefault="008A48B6" w:rsidP="00CE139D">
      <w:pPr>
        <w:pStyle w:val="ListParagraph"/>
        <w:numPr>
          <w:ilvl w:val="2"/>
          <w:numId w:val="30"/>
        </w:numPr>
      </w:pPr>
      <w:bookmarkStart w:id="14" w:name="_Ref11597566"/>
      <w:r>
        <w:t>Pellet</w:t>
      </w:r>
      <w:r w:rsidR="009E0990">
        <w:t xml:space="preserve"> the</w:t>
      </w:r>
      <w:r>
        <w:t xml:space="preserve"> </w:t>
      </w:r>
      <w:proofErr w:type="spellStart"/>
      <w:r w:rsidR="00E3551A">
        <w:t>MTs</w:t>
      </w:r>
      <w:r w:rsidR="00B84E38">
        <w:t>.</w:t>
      </w:r>
      <w:proofErr w:type="spellEnd"/>
    </w:p>
    <w:p w14:paraId="2F063848" w14:textId="77777777" w:rsidR="00C944F9" w:rsidRDefault="00C944F9" w:rsidP="00C944F9">
      <w:pPr>
        <w:pStyle w:val="ListParagraph"/>
      </w:pPr>
    </w:p>
    <w:p w14:paraId="7BB7546D" w14:textId="03EA4ACF" w:rsidR="00C944F9" w:rsidRDefault="00533895" w:rsidP="00C944F9">
      <w:pPr>
        <w:pStyle w:val="ListParagraph"/>
        <w:numPr>
          <w:ilvl w:val="3"/>
          <w:numId w:val="30"/>
        </w:numPr>
      </w:pPr>
      <w:r>
        <w:t>Place 1 mL of 37 °C high</w:t>
      </w:r>
      <w:r w:rsidR="002B6BB7">
        <w:t>-</w:t>
      </w:r>
      <w:r>
        <w:t>pH cushion</w:t>
      </w:r>
      <w:r w:rsidR="00616347">
        <w:t xml:space="preserve"> (0.1 M </w:t>
      </w:r>
      <w:proofErr w:type="spellStart"/>
      <w:r w:rsidR="00616347">
        <w:t>NaHEPES</w:t>
      </w:r>
      <w:proofErr w:type="spellEnd"/>
      <w:r w:rsidR="00616347">
        <w:t>, 1 mM MgCl</w:t>
      </w:r>
      <w:r w:rsidR="00616347" w:rsidRPr="00616347">
        <w:rPr>
          <w:vertAlign w:val="subscript"/>
        </w:rPr>
        <w:t>2</w:t>
      </w:r>
      <w:r w:rsidR="00616347">
        <w:t>, 1 mM EGTA, 60% v/v glycerol, pH 8.6)</w:t>
      </w:r>
      <w:r>
        <w:t xml:space="preserve"> into </w:t>
      </w:r>
      <w:r w:rsidR="002B6BB7">
        <w:t xml:space="preserve">a </w:t>
      </w:r>
      <w:r>
        <w:t>centrifuge tube</w:t>
      </w:r>
      <w:r w:rsidR="00C944F9">
        <w:t>.</w:t>
      </w:r>
    </w:p>
    <w:p w14:paraId="6CA35D74" w14:textId="77777777" w:rsidR="00C944F9" w:rsidRDefault="00C944F9" w:rsidP="00C944F9"/>
    <w:p w14:paraId="4F6AF9BD" w14:textId="2DE62CA8" w:rsidR="00C944F9" w:rsidRDefault="008A48B6" w:rsidP="00C944F9">
      <w:pPr>
        <w:pStyle w:val="ListParagraph"/>
        <w:numPr>
          <w:ilvl w:val="3"/>
          <w:numId w:val="30"/>
        </w:numPr>
      </w:pPr>
      <w:r>
        <w:t>L</w:t>
      </w:r>
      <w:r w:rsidR="0042161D">
        <w:t>ay the polymerized MT</w:t>
      </w:r>
      <w:r w:rsidR="00627745">
        <w:t>s</w:t>
      </w:r>
      <w:r w:rsidR="0042161D">
        <w:t xml:space="preserve"> on the cushion</w:t>
      </w:r>
      <w:r w:rsidR="00C944F9">
        <w:t>.</w:t>
      </w:r>
    </w:p>
    <w:p w14:paraId="4ECA9077" w14:textId="77777777" w:rsidR="00C944F9" w:rsidRDefault="00C944F9" w:rsidP="00C944F9">
      <w:pPr>
        <w:pStyle w:val="ListParagraph"/>
      </w:pPr>
    </w:p>
    <w:p w14:paraId="574B649E" w14:textId="0D605A2A" w:rsidR="00533895" w:rsidRDefault="0042161D" w:rsidP="00C952CA">
      <w:pPr>
        <w:pStyle w:val="ListParagraph"/>
        <w:numPr>
          <w:ilvl w:val="3"/>
          <w:numId w:val="30"/>
        </w:numPr>
      </w:pPr>
      <w:r>
        <w:t xml:space="preserve">Centrifuge at 327,000 </w:t>
      </w:r>
      <w:r w:rsidR="00B84E38">
        <w:t xml:space="preserve">x </w:t>
      </w:r>
      <w:r w:rsidRPr="007523B4">
        <w:rPr>
          <w:i/>
          <w:iCs/>
        </w:rPr>
        <w:t>g</w:t>
      </w:r>
      <w:r>
        <w:t xml:space="preserve"> for 50 min at 37 °C</w:t>
      </w:r>
      <w:bookmarkEnd w:id="14"/>
      <w:r w:rsidR="00C944F9">
        <w:t xml:space="preserve">. </w:t>
      </w:r>
    </w:p>
    <w:p w14:paraId="31AED88A" w14:textId="77777777" w:rsidR="0042161D" w:rsidRDefault="0042161D" w:rsidP="008A48B6"/>
    <w:p w14:paraId="594B63DF" w14:textId="5695D61F" w:rsidR="00745D72" w:rsidRDefault="000A1C73" w:rsidP="00CB1E25">
      <w:pPr>
        <w:pStyle w:val="ListParagraph"/>
        <w:numPr>
          <w:ilvl w:val="2"/>
          <w:numId w:val="30"/>
        </w:numPr>
      </w:pPr>
      <w:r>
        <w:t>Label tubulin</w:t>
      </w:r>
      <w:r w:rsidR="00B84E38">
        <w:t>.</w:t>
      </w:r>
    </w:p>
    <w:p w14:paraId="763A6DB5" w14:textId="77777777" w:rsidR="00745D72" w:rsidRDefault="00745D72" w:rsidP="00745D72"/>
    <w:p w14:paraId="6F3CF7EB" w14:textId="4D7BB509" w:rsidR="00745D72" w:rsidRDefault="001B33E7" w:rsidP="00C952CA">
      <w:pPr>
        <w:pStyle w:val="ListParagraph"/>
        <w:numPr>
          <w:ilvl w:val="3"/>
          <w:numId w:val="30"/>
        </w:numPr>
      </w:pPr>
      <w:r>
        <w:t>Res</w:t>
      </w:r>
      <w:r w:rsidR="00057792">
        <w:t xml:space="preserve">uspend </w:t>
      </w:r>
      <w:r w:rsidR="008E6418">
        <w:t>each MT</w:t>
      </w:r>
      <w:r w:rsidR="00057792">
        <w:t xml:space="preserve"> pellet with 700 µL of 37 °C labeling buffer</w:t>
      </w:r>
      <w:r w:rsidR="008E6418">
        <w:t xml:space="preserve"> (0.1 M </w:t>
      </w:r>
      <w:proofErr w:type="spellStart"/>
      <w:r w:rsidR="008E6418">
        <w:t>NaHEPES</w:t>
      </w:r>
      <w:proofErr w:type="spellEnd"/>
      <w:r w:rsidR="008E6418">
        <w:t>, 1 mM MgCl</w:t>
      </w:r>
      <w:r w:rsidR="008E6418" w:rsidRPr="00C952CA">
        <w:rPr>
          <w:vertAlign w:val="subscript"/>
        </w:rPr>
        <w:t>2</w:t>
      </w:r>
      <w:r w:rsidR="008E6418">
        <w:t>, 1 mM EGTA, 40% v/v glycerol, pH 8.6)</w:t>
      </w:r>
      <w:r w:rsidR="00745D72">
        <w:t>.</w:t>
      </w:r>
    </w:p>
    <w:p w14:paraId="4BE6E34D" w14:textId="77777777" w:rsidR="00745D72" w:rsidRDefault="00745D72" w:rsidP="00745D72"/>
    <w:p w14:paraId="4CA0950E" w14:textId="02188B40" w:rsidR="00745D72" w:rsidRDefault="000A1C73" w:rsidP="00745D72">
      <w:pPr>
        <w:pStyle w:val="ListParagraph"/>
        <w:numPr>
          <w:ilvl w:val="3"/>
          <w:numId w:val="30"/>
        </w:numPr>
      </w:pPr>
      <w:r>
        <w:t>Mix the suspension</w:t>
      </w:r>
      <w:r w:rsidR="00057792">
        <w:t xml:space="preserve"> with</w:t>
      </w:r>
      <w:r w:rsidR="00D65FD2">
        <w:t xml:space="preserve"> a</w:t>
      </w:r>
      <w:r w:rsidR="00057792">
        <w:t xml:space="preserve"> 10–20 molar excess of </w:t>
      </w:r>
      <w:r w:rsidR="0058535D">
        <w:t>far-red fluorescent dye</w:t>
      </w:r>
      <w:r w:rsidR="00D24C67">
        <w:t xml:space="preserve"> </w:t>
      </w:r>
      <w:r w:rsidR="002C7A57">
        <w:t>functionalized</w:t>
      </w:r>
      <w:r w:rsidR="00D24C67">
        <w:t xml:space="preserve"> with a</w:t>
      </w:r>
      <w:r w:rsidR="001505B4">
        <w:t xml:space="preserve"> </w:t>
      </w:r>
      <w:proofErr w:type="spellStart"/>
      <w:r w:rsidR="001505B4">
        <w:t>succinimidyl</w:t>
      </w:r>
      <w:proofErr w:type="spellEnd"/>
      <w:r w:rsidR="00D24C67">
        <w:t xml:space="preserve"> ester</w:t>
      </w:r>
      <w:r w:rsidR="0058535D">
        <w:t>.</w:t>
      </w:r>
      <w:r w:rsidR="00057792">
        <w:t xml:space="preserve"> </w:t>
      </w:r>
    </w:p>
    <w:p w14:paraId="70D5DE14" w14:textId="77777777" w:rsidR="00745D72" w:rsidRDefault="00745D72" w:rsidP="00745D72"/>
    <w:p w14:paraId="36A5C778" w14:textId="4D445215" w:rsidR="00745D72" w:rsidRDefault="000A1C73" w:rsidP="00745D72">
      <w:pPr>
        <w:pStyle w:val="ListParagraph"/>
        <w:numPr>
          <w:ilvl w:val="3"/>
          <w:numId w:val="30"/>
        </w:numPr>
      </w:pPr>
      <w:r>
        <w:t>Incubate the mixture at 37 °C for 30 min in the dark</w:t>
      </w:r>
      <w:r w:rsidR="00616347">
        <w:t xml:space="preserve"> to allow the </w:t>
      </w:r>
      <w:r w:rsidR="00EC0E26">
        <w:t xml:space="preserve">MTs </w:t>
      </w:r>
      <w:r w:rsidR="00616347">
        <w:t xml:space="preserve">to react with </w:t>
      </w:r>
      <w:r w:rsidR="00D24C67">
        <w:t xml:space="preserve">the ester of </w:t>
      </w:r>
      <w:r w:rsidR="0058535D">
        <w:t>the fluorescent dye</w:t>
      </w:r>
      <w:r>
        <w:t>.</w:t>
      </w:r>
      <w:r w:rsidR="00616347">
        <w:t xml:space="preserve"> </w:t>
      </w:r>
    </w:p>
    <w:p w14:paraId="296DC19B" w14:textId="77777777" w:rsidR="00745D72" w:rsidRDefault="00745D72" w:rsidP="00745D72">
      <w:pPr>
        <w:pStyle w:val="ListParagraph"/>
      </w:pPr>
    </w:p>
    <w:p w14:paraId="44067A2D" w14:textId="6B762A83" w:rsidR="00057792" w:rsidRDefault="00616347" w:rsidP="00745D72">
      <w:pPr>
        <w:pStyle w:val="ListParagraph"/>
        <w:numPr>
          <w:ilvl w:val="3"/>
          <w:numId w:val="30"/>
        </w:numPr>
      </w:pPr>
      <w:r>
        <w:t xml:space="preserve">Stop the labeling reaction by saturating the </w:t>
      </w:r>
      <w:r w:rsidR="00746487">
        <w:t xml:space="preserve">ester of the </w:t>
      </w:r>
      <w:r>
        <w:t xml:space="preserve">suspending </w:t>
      </w:r>
      <w:r w:rsidR="0058535D">
        <w:t>dye</w:t>
      </w:r>
      <w:r>
        <w:t xml:space="preserve"> with</w:t>
      </w:r>
      <w:r w:rsidR="00F26B6F">
        <w:t xml:space="preserve"> 50 mM K-glutamate</w:t>
      </w:r>
      <w:r w:rsidR="00553EF8">
        <w:t xml:space="preserve">, incubating for </w:t>
      </w:r>
      <w:r>
        <w:t>5 min</w:t>
      </w:r>
      <w:r w:rsidR="00553EF8">
        <w:t xml:space="preserve"> at</w:t>
      </w:r>
      <w:r>
        <w:t xml:space="preserve"> 37 °C. </w:t>
      </w:r>
    </w:p>
    <w:p w14:paraId="71005B5E" w14:textId="77777777" w:rsidR="00DC0A93" w:rsidRDefault="00DC0A93" w:rsidP="00616347"/>
    <w:p w14:paraId="764D417A" w14:textId="582475E2" w:rsidR="00616347" w:rsidRDefault="00616347" w:rsidP="00CE139D">
      <w:pPr>
        <w:pStyle w:val="ListParagraph"/>
        <w:numPr>
          <w:ilvl w:val="2"/>
          <w:numId w:val="30"/>
        </w:numPr>
      </w:pPr>
      <w:r>
        <w:t xml:space="preserve">Pellet </w:t>
      </w:r>
      <w:r w:rsidR="00F21B66">
        <w:t xml:space="preserve">the </w:t>
      </w:r>
      <w:r>
        <w:t xml:space="preserve">labeled </w:t>
      </w:r>
      <w:r w:rsidR="00EC0E26">
        <w:t>MTs</w:t>
      </w:r>
      <w:r>
        <w:t xml:space="preserve">: Repeat </w:t>
      </w:r>
      <w:r w:rsidR="00C952CA">
        <w:rPr>
          <w:bCs/>
        </w:rPr>
        <w:t>s</w:t>
      </w:r>
      <w:r w:rsidRPr="00C952CA">
        <w:rPr>
          <w:bCs/>
        </w:rPr>
        <w:t xml:space="preserve">tep </w:t>
      </w:r>
      <w:r w:rsidR="00EA3413" w:rsidRPr="00C952CA">
        <w:rPr>
          <w:bCs/>
        </w:rPr>
        <w:t>1.3.2</w:t>
      </w:r>
      <w:r w:rsidR="00C952CA">
        <w:rPr>
          <w:bCs/>
        </w:rPr>
        <w:t>,</w:t>
      </w:r>
      <w:r w:rsidRPr="00C952CA">
        <w:rPr>
          <w:bCs/>
        </w:rPr>
        <w:t xml:space="preserve"> </w:t>
      </w:r>
      <w:r>
        <w:t>replac</w:t>
      </w:r>
      <w:r w:rsidR="00B84E38">
        <w:t>ing</w:t>
      </w:r>
      <w:r>
        <w:t xml:space="preserve"> the high</w:t>
      </w:r>
      <w:r w:rsidR="00DE390A">
        <w:t>-</w:t>
      </w:r>
      <w:r>
        <w:t>pH cushion with low</w:t>
      </w:r>
      <w:r w:rsidR="003D4589">
        <w:t>-</w:t>
      </w:r>
      <w:r>
        <w:t>pH cushion (80 mM pipes, 2 mM MgCl</w:t>
      </w:r>
      <w:r w:rsidRPr="00616347">
        <w:rPr>
          <w:vertAlign w:val="subscript"/>
        </w:rPr>
        <w:t>2</w:t>
      </w:r>
      <w:r>
        <w:t>, 1 mM EGTA, 60% v/v glycerol, pH 6.8)</w:t>
      </w:r>
      <w:r w:rsidR="007C1A47">
        <w:t xml:space="preserve">. </w:t>
      </w:r>
    </w:p>
    <w:p w14:paraId="1CBD8484" w14:textId="77777777" w:rsidR="00DC0A93" w:rsidRDefault="00DC0A93" w:rsidP="006F7B8A"/>
    <w:p w14:paraId="5136F076" w14:textId="09CB363F" w:rsidR="006076EC" w:rsidRDefault="00637AB7" w:rsidP="00CB1E25">
      <w:pPr>
        <w:pStyle w:val="ListParagraph"/>
        <w:numPr>
          <w:ilvl w:val="2"/>
          <w:numId w:val="30"/>
        </w:numPr>
      </w:pPr>
      <w:r>
        <w:t xml:space="preserve">Depolymerize </w:t>
      </w:r>
      <w:proofErr w:type="spellStart"/>
      <w:r>
        <w:t>MT</w:t>
      </w:r>
      <w:r w:rsidR="00494BD1">
        <w:t>s</w:t>
      </w:r>
      <w:r w:rsidR="00B84E38">
        <w:t>.</w:t>
      </w:r>
      <w:proofErr w:type="spellEnd"/>
      <w:r>
        <w:t xml:space="preserve"> </w:t>
      </w:r>
    </w:p>
    <w:p w14:paraId="14C9DAED" w14:textId="77777777" w:rsidR="006076EC" w:rsidRDefault="006076EC" w:rsidP="006076EC">
      <w:pPr>
        <w:pStyle w:val="ListParagraph"/>
      </w:pPr>
    </w:p>
    <w:p w14:paraId="53E70610" w14:textId="5B6926FF" w:rsidR="006076EC" w:rsidRDefault="00DC0A93" w:rsidP="006076EC">
      <w:pPr>
        <w:pStyle w:val="ListParagraph"/>
        <w:numPr>
          <w:ilvl w:val="3"/>
          <w:numId w:val="30"/>
        </w:numPr>
      </w:pPr>
      <w:r>
        <w:t xml:space="preserve">Discard the supernatant </w:t>
      </w:r>
      <w:r w:rsidR="00637AB7">
        <w:t>and</w:t>
      </w:r>
      <w:r>
        <w:t xml:space="preserve"> the cushion</w:t>
      </w:r>
      <w:r w:rsidR="006076EC">
        <w:t>.</w:t>
      </w:r>
    </w:p>
    <w:p w14:paraId="63556B81" w14:textId="77777777" w:rsidR="006076EC" w:rsidRDefault="006076EC" w:rsidP="006076EC"/>
    <w:p w14:paraId="17386B99" w14:textId="3C33D152" w:rsidR="006076EC" w:rsidRDefault="00DC0A93" w:rsidP="006076EC">
      <w:pPr>
        <w:pStyle w:val="ListParagraph"/>
        <w:numPr>
          <w:ilvl w:val="3"/>
          <w:numId w:val="30"/>
        </w:numPr>
      </w:pPr>
      <w:r>
        <w:t>Resuspend the pellet in 700 µL of 4 °C M2B</w:t>
      </w:r>
      <w:r w:rsidR="006076EC">
        <w:t>.</w:t>
      </w:r>
    </w:p>
    <w:p w14:paraId="1F608777" w14:textId="77777777" w:rsidR="006076EC" w:rsidRDefault="006076EC" w:rsidP="006076EC">
      <w:pPr>
        <w:pStyle w:val="ListParagraph"/>
      </w:pPr>
    </w:p>
    <w:p w14:paraId="77189096" w14:textId="2AF202C5" w:rsidR="006076EC" w:rsidRDefault="00DC0A93" w:rsidP="006076EC">
      <w:pPr>
        <w:pStyle w:val="ListParagraph"/>
        <w:numPr>
          <w:ilvl w:val="3"/>
          <w:numId w:val="30"/>
        </w:numPr>
      </w:pPr>
      <w:r>
        <w:t>Incubate the suspension on ice</w:t>
      </w:r>
      <w:r w:rsidR="00D022C4">
        <w:t xml:space="preserve">. </w:t>
      </w:r>
    </w:p>
    <w:p w14:paraId="35CD9D80" w14:textId="77777777" w:rsidR="006076EC" w:rsidRDefault="006076EC" w:rsidP="006076EC">
      <w:pPr>
        <w:pStyle w:val="ListParagraph"/>
      </w:pPr>
    </w:p>
    <w:p w14:paraId="79D51EA9" w14:textId="67565C1C" w:rsidR="00DC0A93" w:rsidRDefault="00DC0A93" w:rsidP="00C952CA">
      <w:pPr>
        <w:pStyle w:val="ListParagraph"/>
        <w:numPr>
          <w:ilvl w:val="3"/>
          <w:numId w:val="30"/>
        </w:numPr>
      </w:pPr>
      <w:r>
        <w:t xml:space="preserve">Agitate every 5 min with a pipette tip until the solution is clear. </w:t>
      </w:r>
    </w:p>
    <w:p w14:paraId="611C08F6" w14:textId="77777777" w:rsidR="00DC0A93" w:rsidRDefault="00DC0A93" w:rsidP="00A661D8"/>
    <w:p w14:paraId="6FE28587" w14:textId="6425535A" w:rsidR="00DC0A93" w:rsidRDefault="00DB4DAC" w:rsidP="00CE139D">
      <w:pPr>
        <w:pStyle w:val="ListParagraph"/>
        <w:numPr>
          <w:ilvl w:val="2"/>
          <w:numId w:val="30"/>
        </w:numPr>
      </w:pPr>
      <w:r>
        <w:t xml:space="preserve">Clarify the cleared solution </w:t>
      </w:r>
      <w:r w:rsidR="00030A6D">
        <w:t>by centrifuging at</w:t>
      </w:r>
      <w:r w:rsidR="00DC0A93">
        <w:t xml:space="preserve"> 184,000 </w:t>
      </w:r>
      <w:r w:rsidR="00B84E38">
        <w:t xml:space="preserve">x </w:t>
      </w:r>
      <w:r w:rsidR="00DC0A93" w:rsidRPr="007523B4">
        <w:rPr>
          <w:i/>
          <w:iCs/>
        </w:rPr>
        <w:t>g</w:t>
      </w:r>
      <w:r w:rsidR="00DC0A93">
        <w:t xml:space="preserve"> </w:t>
      </w:r>
      <w:r w:rsidR="00030A6D">
        <w:t xml:space="preserve">and 4 °C </w:t>
      </w:r>
      <w:r w:rsidR="00DC0A93">
        <w:t xml:space="preserve">for 35 min. </w:t>
      </w:r>
    </w:p>
    <w:p w14:paraId="2047EE83" w14:textId="77777777" w:rsidR="00DC0A93" w:rsidRDefault="00DC0A93" w:rsidP="00A661D8"/>
    <w:p w14:paraId="1AFD2C70" w14:textId="7E1CAA78" w:rsidR="00F13023" w:rsidRDefault="00F13023" w:rsidP="00CE139D">
      <w:pPr>
        <w:pStyle w:val="ListParagraph"/>
        <w:numPr>
          <w:ilvl w:val="2"/>
          <w:numId w:val="30"/>
        </w:numPr>
      </w:pPr>
      <w:r>
        <w:t xml:space="preserve">Enhance the purity of </w:t>
      </w:r>
      <w:r w:rsidR="001D2CA2">
        <w:t xml:space="preserve">the </w:t>
      </w:r>
      <w:r>
        <w:t xml:space="preserve">labeled tubulin solution by repeating </w:t>
      </w:r>
      <w:r w:rsidR="00C952CA">
        <w:rPr>
          <w:bCs/>
        </w:rPr>
        <w:t>s</w:t>
      </w:r>
      <w:r w:rsidRPr="00C952CA">
        <w:rPr>
          <w:bCs/>
        </w:rPr>
        <w:t>tep</w:t>
      </w:r>
      <w:r w:rsidR="00EF64B3" w:rsidRPr="00C952CA">
        <w:rPr>
          <w:bCs/>
        </w:rPr>
        <w:t xml:space="preserve">s </w:t>
      </w:r>
      <w:r w:rsidR="00EA3413" w:rsidRPr="00C952CA">
        <w:rPr>
          <w:bCs/>
        </w:rPr>
        <w:t>1.2.1</w:t>
      </w:r>
      <w:r w:rsidR="00EF64B3" w:rsidRPr="00C952CA">
        <w:rPr>
          <w:bCs/>
        </w:rPr>
        <w:t>–</w:t>
      </w:r>
      <w:r w:rsidR="00EA3413" w:rsidRPr="00C952CA">
        <w:rPr>
          <w:bCs/>
        </w:rPr>
        <w:t>1.2.4</w:t>
      </w:r>
      <w:r w:rsidR="00EF64B3">
        <w:t xml:space="preserve">. </w:t>
      </w:r>
    </w:p>
    <w:p w14:paraId="27AFF310" w14:textId="77777777" w:rsidR="00DC0A93" w:rsidRDefault="00DC0A93" w:rsidP="00EF64B3"/>
    <w:p w14:paraId="7DCCA43A" w14:textId="3E564B08" w:rsidR="00DC0A93" w:rsidRDefault="00DC0A93" w:rsidP="00CE139D">
      <w:pPr>
        <w:pStyle w:val="ListParagraph"/>
        <w:numPr>
          <w:ilvl w:val="2"/>
          <w:numId w:val="30"/>
        </w:numPr>
      </w:pPr>
      <w:r>
        <w:t xml:space="preserve">Measure the concentration of proteins and </w:t>
      </w:r>
      <w:r w:rsidR="0058535D">
        <w:t>fluorescent dye</w:t>
      </w:r>
      <w:r>
        <w:t>. Use these measurements to determine the tubulin concentration and the fractions of labeled tubulin</w:t>
      </w:r>
      <w:r w:rsidR="00EF64B3">
        <w:t xml:space="preserve">, defined as the ratio of concentrations of </w:t>
      </w:r>
      <w:r w:rsidR="0058535D">
        <w:t>fluorescent dye</w:t>
      </w:r>
      <w:r w:rsidR="00EF64B3">
        <w:t xml:space="preserve"> to tubulin</w:t>
      </w:r>
      <w:r>
        <w:t xml:space="preserve">. </w:t>
      </w:r>
    </w:p>
    <w:p w14:paraId="422B8482" w14:textId="77777777" w:rsidR="009B6875" w:rsidRDefault="009B6875" w:rsidP="00EF64B3"/>
    <w:p w14:paraId="2F178B5E" w14:textId="680C9D8A" w:rsidR="009B6875" w:rsidRDefault="00694504" w:rsidP="00CE139D">
      <w:pPr>
        <w:pStyle w:val="ListParagraph"/>
        <w:numPr>
          <w:ilvl w:val="2"/>
          <w:numId w:val="30"/>
        </w:numPr>
      </w:pPr>
      <w:bookmarkStart w:id="15" w:name="_Ref11598413"/>
      <w:r>
        <w:t>S</w:t>
      </w:r>
      <w:r w:rsidR="009B6875">
        <w:t>tore</w:t>
      </w:r>
      <w:r>
        <w:t xml:space="preserve"> the labeled tubulin solution</w:t>
      </w:r>
      <w:r w:rsidR="009B6875">
        <w:t xml:space="preserve"> at -80 °C.</w:t>
      </w:r>
      <w:bookmarkEnd w:id="15"/>
      <w:r w:rsidR="009B6875">
        <w:t xml:space="preserve"> </w:t>
      </w:r>
    </w:p>
    <w:p w14:paraId="310F904C" w14:textId="77777777" w:rsidR="009B6875" w:rsidRDefault="009B6875" w:rsidP="009B6875"/>
    <w:p w14:paraId="65151FFA" w14:textId="6179E6F1" w:rsidR="00456C2F" w:rsidRPr="00F451ED" w:rsidRDefault="00456C2F" w:rsidP="009D7D0D">
      <w:pPr>
        <w:pStyle w:val="ListParagraph"/>
        <w:numPr>
          <w:ilvl w:val="1"/>
          <w:numId w:val="30"/>
        </w:numPr>
        <w:rPr>
          <w:u w:val="single"/>
        </w:rPr>
      </w:pPr>
      <w:bookmarkStart w:id="16" w:name="_Ref11682752"/>
      <w:r w:rsidRPr="00920BA9">
        <w:t>Polymeriz</w:t>
      </w:r>
      <w:r w:rsidR="00D25943" w:rsidRPr="00920BA9">
        <w:t>e</w:t>
      </w:r>
      <w:r w:rsidRPr="00920BA9">
        <w:t xml:space="preserve"> </w:t>
      </w:r>
      <w:r w:rsidR="00B84E38">
        <w:t xml:space="preserve">the </w:t>
      </w:r>
      <w:r w:rsidR="00EC0E26">
        <w:t xml:space="preserve">MTs </w:t>
      </w:r>
      <w:r w:rsidR="00F84F2D" w:rsidRPr="00F451ED">
        <w:t>(adopted from</w:t>
      </w:r>
      <w:r w:rsidR="00A6715F">
        <w:t xml:space="preserve"> </w:t>
      </w:r>
      <w:r w:rsidR="00F84F2D" w:rsidRPr="00F451ED">
        <w:t xml:space="preserve">Sanchez </w:t>
      </w:r>
      <w:r w:rsidR="00FC3A84" w:rsidRPr="00FC3A84">
        <w:t>et al.</w:t>
      </w:r>
      <w:r w:rsidR="00F84F2D" w:rsidRPr="00F451ED">
        <w:rPr>
          <w:noProof/>
          <w:vertAlign w:val="superscript"/>
        </w:rPr>
        <w:t>19</w:t>
      </w:r>
      <w:r w:rsidR="00F84F2D" w:rsidRPr="00F451ED">
        <w:t>)</w:t>
      </w:r>
      <w:bookmarkEnd w:id="16"/>
      <w:r w:rsidR="00EC33CB">
        <w:t>:</w:t>
      </w:r>
    </w:p>
    <w:p w14:paraId="4C7B28B6" w14:textId="77777777" w:rsidR="00010A1B" w:rsidRPr="00F451ED" w:rsidRDefault="00010A1B" w:rsidP="00010A1B"/>
    <w:p w14:paraId="1B68272C" w14:textId="54357C1D" w:rsidR="00270D3F" w:rsidRPr="00F451ED" w:rsidRDefault="00010A1B" w:rsidP="00CB1E25">
      <w:pPr>
        <w:pStyle w:val="ListParagraph"/>
        <w:numPr>
          <w:ilvl w:val="2"/>
          <w:numId w:val="30"/>
        </w:numPr>
      </w:pPr>
      <w:bookmarkStart w:id="17" w:name="_Ref11683592"/>
      <w:r w:rsidRPr="00F451ED">
        <w:t>Mix the recycled tubulin</w:t>
      </w:r>
      <w:r w:rsidR="00565F54" w:rsidRPr="00F451ED">
        <w:t xml:space="preserve"> </w:t>
      </w:r>
      <w:r w:rsidR="00565F54" w:rsidRPr="00C952CA">
        <w:t>(</w:t>
      </w:r>
      <w:r w:rsidR="00C952CA">
        <w:t>s</w:t>
      </w:r>
      <w:r w:rsidR="00565F54" w:rsidRPr="00C952CA">
        <w:t xml:space="preserve">tep </w:t>
      </w:r>
      <w:r w:rsidR="00EA3413" w:rsidRPr="00C952CA">
        <w:t>1.2.5</w:t>
      </w:r>
      <w:r w:rsidR="00565F54" w:rsidRPr="00C952CA">
        <w:t>)</w:t>
      </w:r>
      <w:r w:rsidRPr="00C952CA">
        <w:t xml:space="preserve"> with labeled tubulin</w:t>
      </w:r>
      <w:r w:rsidR="00565F54" w:rsidRPr="00C952CA">
        <w:t xml:space="preserve"> (</w:t>
      </w:r>
      <w:r w:rsidR="00C952CA">
        <w:t>s</w:t>
      </w:r>
      <w:r w:rsidR="00565F54" w:rsidRPr="00C952CA">
        <w:t xml:space="preserve">tep </w:t>
      </w:r>
      <w:r w:rsidR="00EA3413" w:rsidRPr="00C952CA">
        <w:t>1.3.9</w:t>
      </w:r>
      <w:r w:rsidR="00565F54" w:rsidRPr="00F451ED">
        <w:t>)</w:t>
      </w:r>
      <w:r w:rsidRPr="00F451ED">
        <w:t xml:space="preserve"> in a ratio that yields </w:t>
      </w:r>
      <w:bookmarkEnd w:id="17"/>
      <w:r w:rsidR="00655E39">
        <w:t xml:space="preserve">a 3% </w:t>
      </w:r>
      <w:r w:rsidR="0058535D">
        <w:t>labeled tubulin fraction.</w:t>
      </w:r>
      <w:r w:rsidRPr="00F451ED">
        <w:t xml:space="preserve"> </w:t>
      </w:r>
    </w:p>
    <w:p w14:paraId="732DCE5C" w14:textId="77777777" w:rsidR="00270D3F" w:rsidRPr="00F451ED" w:rsidRDefault="00270D3F" w:rsidP="00270D3F"/>
    <w:p w14:paraId="0D313E13" w14:textId="7C387647" w:rsidR="00010A1B" w:rsidRPr="00F451ED" w:rsidRDefault="00010A1B" w:rsidP="00CB1E25">
      <w:pPr>
        <w:pStyle w:val="ListParagraph"/>
        <w:numPr>
          <w:ilvl w:val="2"/>
          <w:numId w:val="30"/>
        </w:numPr>
      </w:pPr>
      <w:bookmarkStart w:id="18" w:name="_Ref11683622"/>
      <w:r w:rsidRPr="00F451ED">
        <w:t xml:space="preserve">Mix the 8 mg/mL tubulin mixture with 1 mM DTT and 0.6 mM </w:t>
      </w:r>
      <w:r w:rsidR="005B3633" w:rsidRPr="00F451ED">
        <w:t>guanosine-5’[(</w:t>
      </w:r>
      <w:proofErr w:type="gramStart"/>
      <w:r w:rsidR="005B3633" w:rsidRPr="00F451ED">
        <w:t>α,β</w:t>
      </w:r>
      <w:proofErr w:type="gramEnd"/>
      <w:r w:rsidR="005B3633" w:rsidRPr="00F451ED">
        <w:t>)-</w:t>
      </w:r>
      <w:proofErr w:type="spellStart"/>
      <w:r w:rsidR="005B3633" w:rsidRPr="00F451ED">
        <w:t>methyleno</w:t>
      </w:r>
      <w:proofErr w:type="spellEnd"/>
      <w:r w:rsidR="005B3633" w:rsidRPr="00F451ED">
        <w:t>]triphosphate (</w:t>
      </w:r>
      <w:r w:rsidRPr="00F451ED">
        <w:t>GMPCPP</w:t>
      </w:r>
      <w:r w:rsidR="005B3633" w:rsidRPr="00F451ED">
        <w:t>)</w:t>
      </w:r>
      <w:r w:rsidRPr="00F451ED">
        <w:t xml:space="preserve">, followed by 30 min </w:t>
      </w:r>
      <w:r w:rsidR="00F6637F">
        <w:t xml:space="preserve">of </w:t>
      </w:r>
      <w:r w:rsidRPr="00F451ED">
        <w:t xml:space="preserve">incubation </w:t>
      </w:r>
      <w:r w:rsidR="00F6637F">
        <w:t>at</w:t>
      </w:r>
      <w:r w:rsidRPr="00F451ED">
        <w:t xml:space="preserve"> 37 °C.</w:t>
      </w:r>
      <w:bookmarkEnd w:id="18"/>
      <w:r w:rsidRPr="00F451ED">
        <w:t xml:space="preserve"> </w:t>
      </w:r>
    </w:p>
    <w:p w14:paraId="10C39592" w14:textId="77777777" w:rsidR="00010A1B" w:rsidRPr="00F451ED" w:rsidRDefault="00010A1B" w:rsidP="009F332E"/>
    <w:p w14:paraId="25FCD8EB" w14:textId="4B5782A5" w:rsidR="00010A1B" w:rsidRPr="00F451ED" w:rsidRDefault="00010A1B" w:rsidP="00EB220F">
      <w:pPr>
        <w:pStyle w:val="ListParagraph"/>
        <w:numPr>
          <w:ilvl w:val="2"/>
          <w:numId w:val="30"/>
        </w:numPr>
      </w:pPr>
      <w:r w:rsidRPr="00F451ED">
        <w:t xml:space="preserve">After the incubation, anneal the </w:t>
      </w:r>
      <w:r w:rsidR="00EC0E26">
        <w:t xml:space="preserve">MTs </w:t>
      </w:r>
      <w:r w:rsidRPr="00F451ED">
        <w:t xml:space="preserve">at room temperature in the dark for 6 h. </w:t>
      </w:r>
    </w:p>
    <w:p w14:paraId="112AF07F" w14:textId="77777777" w:rsidR="00010A1B" w:rsidRPr="00F451ED" w:rsidRDefault="00010A1B" w:rsidP="009F332E"/>
    <w:p w14:paraId="22AFA900" w14:textId="6E5CB4B4" w:rsidR="00010A1B" w:rsidRPr="00F451ED" w:rsidRDefault="0058535D" w:rsidP="00EB220F">
      <w:pPr>
        <w:pStyle w:val="ListParagraph"/>
        <w:numPr>
          <w:ilvl w:val="2"/>
          <w:numId w:val="30"/>
        </w:numPr>
      </w:pPr>
      <w:bookmarkStart w:id="19" w:name="_Ref11618688"/>
      <w:r>
        <w:t xml:space="preserve">Aliquot and </w:t>
      </w:r>
      <w:r w:rsidR="00B84E38" w:rsidRPr="00F451ED">
        <w:t xml:space="preserve">store </w:t>
      </w:r>
      <w:r w:rsidR="00010A1B" w:rsidRPr="00F451ED">
        <w:t>at -80 °C.</w:t>
      </w:r>
      <w:bookmarkEnd w:id="19"/>
      <w:r w:rsidR="00010A1B" w:rsidRPr="00F451ED">
        <w:t xml:space="preserve"> </w:t>
      </w:r>
    </w:p>
    <w:p w14:paraId="137112A2" w14:textId="77777777" w:rsidR="00010A1B" w:rsidRDefault="00010A1B" w:rsidP="00010A1B">
      <w:pPr>
        <w:pStyle w:val="ListParagraph"/>
        <w:ind w:left="0"/>
      </w:pPr>
    </w:p>
    <w:p w14:paraId="39580FBB" w14:textId="5CFB16C1" w:rsidR="00456C2F" w:rsidRDefault="00456C2F" w:rsidP="00456C2F">
      <w:pPr>
        <w:pStyle w:val="ListParagraph"/>
        <w:numPr>
          <w:ilvl w:val="0"/>
          <w:numId w:val="30"/>
        </w:numPr>
        <w:rPr>
          <w:b/>
        </w:rPr>
      </w:pPr>
      <w:r w:rsidRPr="000E789C">
        <w:rPr>
          <w:b/>
        </w:rPr>
        <w:t>Synthesiz</w:t>
      </w:r>
      <w:r w:rsidR="00EC33CB">
        <w:rPr>
          <w:b/>
        </w:rPr>
        <w:t>e</w:t>
      </w:r>
      <w:r w:rsidRPr="000E789C">
        <w:rPr>
          <w:b/>
        </w:rPr>
        <w:t xml:space="preserve"> kinesin clusters</w:t>
      </w:r>
    </w:p>
    <w:p w14:paraId="1945FF41" w14:textId="37CB81DD" w:rsidR="003355DC" w:rsidRDefault="003355DC" w:rsidP="003355DC">
      <w:pPr>
        <w:pStyle w:val="ListParagraph"/>
        <w:ind w:left="0"/>
        <w:rPr>
          <w:b/>
        </w:rPr>
      </w:pPr>
    </w:p>
    <w:p w14:paraId="2F1256D5" w14:textId="773BD2DF" w:rsidR="00EE1E75" w:rsidRDefault="00EE1E75" w:rsidP="00EE1E75">
      <w:pPr>
        <w:pStyle w:val="ListParagraph"/>
        <w:ind w:left="0"/>
      </w:pPr>
      <w:r>
        <w:t>NOTE: Bacteria exist ubiquitously</w:t>
      </w:r>
      <w:r w:rsidR="00837617">
        <w:t xml:space="preserve"> and</w:t>
      </w:r>
      <w:r>
        <w:t xml:space="preserve"> can grow in </w:t>
      </w:r>
      <w:r w:rsidR="0061276C">
        <w:t xml:space="preserve">the </w:t>
      </w:r>
      <w:r>
        <w:t xml:space="preserve">media and contaminate the preparation process. To prevent contamination, actions </w:t>
      </w:r>
      <w:r w:rsidR="00996C51">
        <w:t>involving</w:t>
      </w:r>
      <w:r>
        <w:t xml:space="preserve"> contact </w:t>
      </w:r>
      <w:r w:rsidR="00996C51">
        <w:t>with the</w:t>
      </w:r>
      <w:r>
        <w:t xml:space="preserve"> cell cultures </w:t>
      </w:r>
      <w:r w:rsidR="005D69CF">
        <w:t>(e.g.</w:t>
      </w:r>
      <w:r w:rsidR="0061276C">
        <w:t>,</w:t>
      </w:r>
      <w:r w:rsidR="005D69CF">
        <w:t xml:space="preserve"> </w:t>
      </w:r>
      <w:r>
        <w:t>pipetting</w:t>
      </w:r>
      <w:r w:rsidR="005D69CF">
        <w:t>)</w:t>
      </w:r>
      <w:r>
        <w:t xml:space="preserve"> MUST be performed near a flame. Tools such as flasks, pipett</w:t>
      </w:r>
      <w:r w:rsidR="00ED7DE3">
        <w:t>es</w:t>
      </w:r>
      <w:r>
        <w:t>, pipette tips</w:t>
      </w:r>
      <w:r w:rsidR="00ED7DE3">
        <w:t>,</w:t>
      </w:r>
      <w:r>
        <w:t xml:space="preserve"> media</w:t>
      </w:r>
      <w:r w:rsidR="00006B23">
        <w:t>,</w:t>
      </w:r>
      <w:r>
        <w:t xml:space="preserve"> </w:t>
      </w:r>
      <w:r>
        <w:lastRenderedPageBreak/>
        <w:t>and plates MUST be autoclaved</w:t>
      </w:r>
      <w:r w:rsidR="00006B23">
        <w:t xml:space="preserve"> before use</w:t>
      </w:r>
      <w:r>
        <w:t xml:space="preserve">. </w:t>
      </w:r>
    </w:p>
    <w:p w14:paraId="1541CFF5" w14:textId="77777777" w:rsidR="00EE1E75" w:rsidRPr="000E789C" w:rsidRDefault="00EE1E75" w:rsidP="003355DC">
      <w:pPr>
        <w:pStyle w:val="ListParagraph"/>
        <w:ind w:left="0"/>
        <w:rPr>
          <w:b/>
        </w:rPr>
      </w:pPr>
    </w:p>
    <w:p w14:paraId="2E7FE268" w14:textId="4D15BA89" w:rsidR="00456C2F" w:rsidRDefault="00456C2F" w:rsidP="00456C2F">
      <w:pPr>
        <w:pStyle w:val="ListParagraph"/>
        <w:numPr>
          <w:ilvl w:val="1"/>
          <w:numId w:val="30"/>
        </w:numPr>
        <w:rPr>
          <w:u w:val="single"/>
        </w:rPr>
      </w:pPr>
      <w:bookmarkStart w:id="20" w:name="_Ref11682979"/>
      <w:r w:rsidRPr="00920BA9">
        <w:t>Express kinesin motors</w:t>
      </w:r>
      <w:r w:rsidR="00391710" w:rsidRPr="00920BA9">
        <w:t xml:space="preserve"> in</w:t>
      </w:r>
      <w:r w:rsidR="00E14D8F">
        <w:t xml:space="preserve"> </w:t>
      </w:r>
      <w:r w:rsidR="00E14D8F" w:rsidRPr="00E14D8F">
        <w:rPr>
          <w:i/>
        </w:rPr>
        <w:t>Escherichia coli</w:t>
      </w:r>
      <w:bookmarkEnd w:id="20"/>
      <w:r w:rsidR="003639A1" w:rsidRPr="003639A1">
        <w:rPr>
          <w:noProof/>
          <w:vertAlign w:val="superscript"/>
        </w:rPr>
        <w:t>40</w:t>
      </w:r>
      <w:r w:rsidR="0061276C">
        <w:t>.</w:t>
      </w:r>
    </w:p>
    <w:p w14:paraId="0614F4B3" w14:textId="0B77818C" w:rsidR="00EB220F" w:rsidRPr="00EB220F" w:rsidRDefault="00EB220F" w:rsidP="00EB220F">
      <w:pPr>
        <w:rPr>
          <w:u w:val="single"/>
        </w:rPr>
      </w:pPr>
    </w:p>
    <w:p w14:paraId="2A63A5C1" w14:textId="3F3F8E09" w:rsidR="005111BC" w:rsidRDefault="00EB220F" w:rsidP="00EB220F">
      <w:pPr>
        <w:pStyle w:val="ListParagraph"/>
        <w:numPr>
          <w:ilvl w:val="2"/>
          <w:numId w:val="30"/>
        </w:numPr>
      </w:pPr>
      <w:r>
        <w:t>Transform the cells</w:t>
      </w:r>
      <w:r w:rsidR="0061276C">
        <w:t>.</w:t>
      </w:r>
    </w:p>
    <w:p w14:paraId="58B0962A" w14:textId="77777777" w:rsidR="005111BC" w:rsidRDefault="005111BC" w:rsidP="005111BC"/>
    <w:p w14:paraId="5B0F750A" w14:textId="3D5EEED7" w:rsidR="005111BC" w:rsidRDefault="009F332E" w:rsidP="005111BC">
      <w:pPr>
        <w:pStyle w:val="ListParagraph"/>
        <w:numPr>
          <w:ilvl w:val="3"/>
          <w:numId w:val="30"/>
        </w:numPr>
      </w:pPr>
      <w:r>
        <w:t>Pipette</w:t>
      </w:r>
      <w:r w:rsidR="00EB220F">
        <w:t xml:space="preserve"> 1 µL of </w:t>
      </w:r>
      <w:r w:rsidR="0061276C">
        <w:t xml:space="preserve">the </w:t>
      </w:r>
      <w:r w:rsidR="00275F1C">
        <w:t xml:space="preserve">K401-BCCP-H6 </w:t>
      </w:r>
      <w:r w:rsidR="00EB220F">
        <w:t xml:space="preserve">plasmid into 10 µL of </w:t>
      </w:r>
      <w:r w:rsidR="00176AAD">
        <w:t>c</w:t>
      </w:r>
      <w:r w:rsidR="00EB220F">
        <w:t xml:space="preserve">ompetent </w:t>
      </w:r>
      <w:r w:rsidR="00176AAD">
        <w:t>c</w:t>
      </w:r>
      <w:r w:rsidR="00EB220F">
        <w:t>ells</w:t>
      </w:r>
      <w:r w:rsidR="005111BC">
        <w:t>.</w:t>
      </w:r>
    </w:p>
    <w:p w14:paraId="52CB1B59" w14:textId="77777777" w:rsidR="005111BC" w:rsidRDefault="005111BC" w:rsidP="005111BC"/>
    <w:p w14:paraId="79C215BB" w14:textId="6FA169AD" w:rsidR="005111BC" w:rsidRDefault="009F332E" w:rsidP="005111BC">
      <w:pPr>
        <w:pStyle w:val="ListParagraph"/>
        <w:numPr>
          <w:ilvl w:val="3"/>
          <w:numId w:val="30"/>
        </w:numPr>
      </w:pPr>
      <w:r>
        <w:t>I</w:t>
      </w:r>
      <w:r w:rsidR="00EB220F">
        <w:t>ncubat</w:t>
      </w:r>
      <w:r>
        <w:t>e</w:t>
      </w:r>
      <w:r w:rsidR="00EB220F">
        <w:t xml:space="preserve"> on ice for 5 min</w:t>
      </w:r>
      <w:r w:rsidR="005111BC">
        <w:t>.</w:t>
      </w:r>
    </w:p>
    <w:p w14:paraId="33B9628C" w14:textId="77777777" w:rsidR="005111BC" w:rsidRDefault="005111BC" w:rsidP="002F216E"/>
    <w:p w14:paraId="7C32F6D7" w14:textId="1A29A95A" w:rsidR="005111BC" w:rsidRDefault="009F332E" w:rsidP="005111BC">
      <w:pPr>
        <w:pStyle w:val="ListParagraph"/>
        <w:numPr>
          <w:ilvl w:val="3"/>
          <w:numId w:val="30"/>
        </w:numPr>
      </w:pPr>
      <w:r>
        <w:t>H</w:t>
      </w:r>
      <w:r w:rsidR="00EB220F">
        <w:t>eat-shock at 42.5 °C for 45 s</w:t>
      </w:r>
      <w:r w:rsidR="005111BC">
        <w:t>.</w:t>
      </w:r>
    </w:p>
    <w:p w14:paraId="0286F1C2" w14:textId="77777777" w:rsidR="005111BC" w:rsidRDefault="005111BC" w:rsidP="002F216E"/>
    <w:p w14:paraId="20DDA00D" w14:textId="4B5292EC" w:rsidR="005111BC" w:rsidRDefault="009847E4" w:rsidP="005111BC">
      <w:pPr>
        <w:pStyle w:val="ListParagraph"/>
        <w:numPr>
          <w:ilvl w:val="3"/>
          <w:numId w:val="30"/>
        </w:numPr>
      </w:pPr>
      <w:r>
        <w:t>Incubate</w:t>
      </w:r>
      <w:r w:rsidR="00EB220F">
        <w:t xml:space="preserve"> the cells on ice for 2 min</w:t>
      </w:r>
      <w:r>
        <w:t xml:space="preserve"> to allow recovery</w:t>
      </w:r>
      <w:r w:rsidR="005111BC">
        <w:t>.</w:t>
      </w:r>
    </w:p>
    <w:p w14:paraId="6BACD9BA" w14:textId="77777777" w:rsidR="005111BC" w:rsidRDefault="005111BC" w:rsidP="002F216E"/>
    <w:p w14:paraId="50A14FD9" w14:textId="6D6B8E8C" w:rsidR="005111BC" w:rsidRDefault="009F332E" w:rsidP="00C952CA">
      <w:pPr>
        <w:pStyle w:val="ListParagraph"/>
        <w:numPr>
          <w:ilvl w:val="3"/>
          <w:numId w:val="30"/>
        </w:numPr>
      </w:pPr>
      <w:r>
        <w:t>M</w:t>
      </w:r>
      <w:r w:rsidR="00EB220F">
        <w:t>ix the cell</w:t>
      </w:r>
      <w:r w:rsidR="00E9277C">
        <w:t>s</w:t>
      </w:r>
      <w:r w:rsidR="00EB220F">
        <w:t xml:space="preserve"> with 300 µL of antibiotic</w:t>
      </w:r>
      <w:r w:rsidR="003B609A">
        <w:t>-</w:t>
      </w:r>
      <w:r w:rsidR="00EB220F">
        <w:t>free 2XYT</w:t>
      </w:r>
      <w:r w:rsidR="00AE34DE">
        <w:t xml:space="preserve"> (5 g/L NaCl, 10 g/L yeast extract, 16 g/L tryptone)</w:t>
      </w:r>
      <w:r w:rsidR="005111BC">
        <w:t>.</w:t>
      </w:r>
    </w:p>
    <w:p w14:paraId="5E6D6DBE" w14:textId="77777777" w:rsidR="005111BC" w:rsidRDefault="005111BC" w:rsidP="00C952CA"/>
    <w:p w14:paraId="262DE927" w14:textId="0EF2FE29" w:rsidR="00AE34DE" w:rsidRDefault="00AE34DE" w:rsidP="005111BC">
      <w:pPr>
        <w:pStyle w:val="ListParagraph"/>
        <w:numPr>
          <w:ilvl w:val="3"/>
          <w:numId w:val="30"/>
        </w:numPr>
      </w:pPr>
      <w:r>
        <w:t>I</w:t>
      </w:r>
      <w:r w:rsidR="00EB220F">
        <w:t>ncubate the cell</w:t>
      </w:r>
      <w:r w:rsidR="002F216E">
        <w:t>s</w:t>
      </w:r>
      <w:r w:rsidR="00EB220F">
        <w:t xml:space="preserve"> at 37 °C for 1 h. </w:t>
      </w:r>
    </w:p>
    <w:p w14:paraId="375432C5" w14:textId="54EA25A9" w:rsidR="00715437" w:rsidRDefault="00715437" w:rsidP="00715437">
      <w:pPr>
        <w:pStyle w:val="ListParagraph"/>
        <w:ind w:left="0"/>
      </w:pPr>
    </w:p>
    <w:p w14:paraId="35B3A2E1" w14:textId="6C7B9786" w:rsidR="006C7100" w:rsidRDefault="006C7100" w:rsidP="00715437">
      <w:pPr>
        <w:pStyle w:val="ListParagraph"/>
        <w:ind w:left="0"/>
      </w:pPr>
      <w:r>
        <w:t>NOTE: Unless specified, monitoring the cell growth is not required</w:t>
      </w:r>
      <w:r w:rsidR="00D94A96">
        <w:t xml:space="preserve"> during incubation</w:t>
      </w:r>
      <w:r>
        <w:t xml:space="preserve">. </w:t>
      </w:r>
    </w:p>
    <w:p w14:paraId="02AE60CB" w14:textId="77777777" w:rsidR="006C7100" w:rsidRDefault="006C7100" w:rsidP="00715437">
      <w:pPr>
        <w:pStyle w:val="ListParagraph"/>
        <w:ind w:left="0"/>
      </w:pPr>
    </w:p>
    <w:p w14:paraId="1BE29DDC" w14:textId="0438CFDB" w:rsidR="00D6799D" w:rsidRDefault="005D0CEF" w:rsidP="00EB220F">
      <w:pPr>
        <w:pStyle w:val="ListParagraph"/>
        <w:numPr>
          <w:ilvl w:val="2"/>
          <w:numId w:val="30"/>
        </w:numPr>
      </w:pPr>
      <w:r>
        <w:t xml:space="preserve">Inoculate </w:t>
      </w:r>
      <w:r w:rsidR="002346FE">
        <w:t xml:space="preserve">plate </w:t>
      </w:r>
      <w:r>
        <w:t>media</w:t>
      </w:r>
      <w:r w:rsidR="0061276C">
        <w:t>.</w:t>
      </w:r>
      <w:r w:rsidR="00EB220F">
        <w:t xml:space="preserve"> </w:t>
      </w:r>
    </w:p>
    <w:p w14:paraId="75FAC4B5" w14:textId="77777777" w:rsidR="00D6799D" w:rsidRDefault="00D6799D" w:rsidP="00D6799D"/>
    <w:p w14:paraId="1C9C4787" w14:textId="20F20237" w:rsidR="00D6799D" w:rsidRDefault="008C4017" w:rsidP="00C952CA">
      <w:pPr>
        <w:pStyle w:val="ListParagraph"/>
        <w:numPr>
          <w:ilvl w:val="3"/>
          <w:numId w:val="30"/>
        </w:numPr>
      </w:pPr>
      <w:r>
        <w:t>Spread</w:t>
      </w:r>
      <w:r w:rsidR="00EB220F">
        <w:t xml:space="preserve"> the cell </w:t>
      </w:r>
      <w:r w:rsidR="00541877">
        <w:t>culture</w:t>
      </w:r>
      <w:r w:rsidR="00EB220F">
        <w:t xml:space="preserve"> on a 2XYT plate</w:t>
      </w:r>
      <w:r>
        <w:t xml:space="preserve"> (10 g/L NaCl, 5 g/L yeast extract, 10 g/L tryptone, 15 g/L agar, 100 µg/mL ampicillin, 25 µg/mL chloramphenicol)</w:t>
      </w:r>
      <w:r w:rsidR="00D6799D">
        <w:t>.</w:t>
      </w:r>
    </w:p>
    <w:p w14:paraId="4E2556A1" w14:textId="77777777" w:rsidR="00D6799D" w:rsidRDefault="00D6799D" w:rsidP="00D6799D"/>
    <w:p w14:paraId="76DF6860" w14:textId="1A4CC008" w:rsidR="00EB220F" w:rsidRDefault="008C4017" w:rsidP="00D6799D">
      <w:pPr>
        <w:pStyle w:val="ListParagraph"/>
        <w:numPr>
          <w:ilvl w:val="3"/>
          <w:numId w:val="30"/>
        </w:numPr>
      </w:pPr>
      <w:r>
        <w:t>I</w:t>
      </w:r>
      <w:r w:rsidR="00EB220F">
        <w:t>ncubat</w:t>
      </w:r>
      <w:r>
        <w:t>e</w:t>
      </w:r>
      <w:r w:rsidR="00EB220F">
        <w:t xml:space="preserve"> the plate upside down at 37 °C overnight. </w:t>
      </w:r>
    </w:p>
    <w:p w14:paraId="0FC8E0CD" w14:textId="77777777" w:rsidR="00715437" w:rsidRDefault="00715437" w:rsidP="003D7272"/>
    <w:p w14:paraId="48F03D58" w14:textId="128ABD35" w:rsidR="000115AA" w:rsidRDefault="00684842" w:rsidP="008C4017">
      <w:pPr>
        <w:pStyle w:val="ListParagraph"/>
        <w:numPr>
          <w:ilvl w:val="2"/>
          <w:numId w:val="30"/>
        </w:numPr>
      </w:pPr>
      <w:r>
        <w:t xml:space="preserve">Inoculate </w:t>
      </w:r>
      <w:r w:rsidR="002346FE">
        <w:t xml:space="preserve">liquid </w:t>
      </w:r>
      <w:r>
        <w:t>media</w:t>
      </w:r>
      <w:r w:rsidR="0061276C">
        <w:t>.</w:t>
      </w:r>
    </w:p>
    <w:p w14:paraId="7112E66F" w14:textId="77777777" w:rsidR="000115AA" w:rsidRDefault="000115AA" w:rsidP="000115AA"/>
    <w:p w14:paraId="4FCED1C7" w14:textId="061DEDCE" w:rsidR="000115AA" w:rsidRDefault="002B732C" w:rsidP="000115AA">
      <w:pPr>
        <w:pStyle w:val="ListParagraph"/>
        <w:numPr>
          <w:ilvl w:val="3"/>
          <w:numId w:val="30"/>
        </w:numPr>
      </w:pPr>
      <w:r>
        <w:t>From</w:t>
      </w:r>
      <w:r w:rsidR="008C4017">
        <w:t xml:space="preserve"> the overnight plate, </w:t>
      </w:r>
      <w:r w:rsidR="00B551D0">
        <w:t>harvest</w:t>
      </w:r>
      <w:r w:rsidR="00EB220F">
        <w:t xml:space="preserve"> </w:t>
      </w:r>
      <w:r w:rsidR="00715437">
        <w:t>one isolated colony with a pipette tip</w:t>
      </w:r>
      <w:r w:rsidR="000115AA">
        <w:t>.</w:t>
      </w:r>
    </w:p>
    <w:p w14:paraId="39CEBF76" w14:textId="77777777" w:rsidR="000115AA" w:rsidRDefault="000115AA" w:rsidP="000115AA"/>
    <w:p w14:paraId="54254BA8" w14:textId="2087A211" w:rsidR="000115AA" w:rsidRDefault="00715437" w:rsidP="000115AA">
      <w:pPr>
        <w:pStyle w:val="ListParagraph"/>
        <w:numPr>
          <w:ilvl w:val="3"/>
          <w:numId w:val="30"/>
        </w:numPr>
      </w:pPr>
      <w:r>
        <w:t xml:space="preserve">Eject the tip into a flask </w:t>
      </w:r>
      <w:r w:rsidR="00E27511">
        <w:t>containing</w:t>
      </w:r>
      <w:r>
        <w:t xml:space="preserve"> 50 mL of 2XYT</w:t>
      </w:r>
      <w:r w:rsidR="000115AA">
        <w:t>.</w:t>
      </w:r>
    </w:p>
    <w:p w14:paraId="76364575" w14:textId="77777777" w:rsidR="000115AA" w:rsidRDefault="000115AA" w:rsidP="000115AA">
      <w:pPr>
        <w:pStyle w:val="ListParagraph"/>
      </w:pPr>
    </w:p>
    <w:p w14:paraId="067A549E" w14:textId="414980D2" w:rsidR="00715437" w:rsidRDefault="00CE3CBA" w:rsidP="00C952CA">
      <w:pPr>
        <w:pStyle w:val="ListParagraph"/>
        <w:numPr>
          <w:ilvl w:val="3"/>
          <w:numId w:val="30"/>
        </w:numPr>
      </w:pPr>
      <w:r>
        <w:t>Incubate</w:t>
      </w:r>
      <w:r w:rsidR="008C4017">
        <w:t xml:space="preserve"> and shake</w:t>
      </w:r>
      <w:r>
        <w:t xml:space="preserve"> </w:t>
      </w:r>
      <w:r w:rsidR="00615C90">
        <w:t>the culture media</w:t>
      </w:r>
      <w:r>
        <w:t xml:space="preserve"> at 37 °C</w:t>
      </w:r>
      <w:r w:rsidR="008C4017">
        <w:t xml:space="preserve"> </w:t>
      </w:r>
      <w:r w:rsidR="00805F3F">
        <w:t>and</w:t>
      </w:r>
      <w:r w:rsidR="008C4017">
        <w:t xml:space="preserve"> 200 rpm</w:t>
      </w:r>
      <w:r>
        <w:t xml:space="preserve"> for 12–16 h. </w:t>
      </w:r>
    </w:p>
    <w:p w14:paraId="430C1EEB" w14:textId="77777777" w:rsidR="00CE3CBA" w:rsidRDefault="00CE3CBA" w:rsidP="003D7272"/>
    <w:p w14:paraId="794ADCBF" w14:textId="6F895A04" w:rsidR="00704EE5" w:rsidRDefault="00D10AEB" w:rsidP="00C70732">
      <w:pPr>
        <w:pStyle w:val="ListParagraph"/>
        <w:numPr>
          <w:ilvl w:val="2"/>
          <w:numId w:val="30"/>
        </w:numPr>
      </w:pPr>
      <w:r>
        <w:t>Expand</w:t>
      </w:r>
      <w:r w:rsidR="00670659">
        <w:t xml:space="preserve"> </w:t>
      </w:r>
      <w:r w:rsidR="00805F3F">
        <w:t xml:space="preserve">the </w:t>
      </w:r>
      <w:r w:rsidR="00670659">
        <w:t>cells</w:t>
      </w:r>
      <w:r w:rsidR="0061276C">
        <w:t>.</w:t>
      </w:r>
      <w:r w:rsidR="00670659">
        <w:t xml:space="preserve"> </w:t>
      </w:r>
    </w:p>
    <w:p w14:paraId="0BABDE43" w14:textId="77777777" w:rsidR="00704EE5" w:rsidRDefault="00704EE5" w:rsidP="00704EE5"/>
    <w:p w14:paraId="401C58E9" w14:textId="2B66AF43" w:rsidR="00704EE5" w:rsidRDefault="00670659" w:rsidP="00704EE5">
      <w:pPr>
        <w:pStyle w:val="ListParagraph"/>
        <w:numPr>
          <w:ilvl w:val="3"/>
          <w:numId w:val="30"/>
        </w:numPr>
      </w:pPr>
      <w:r>
        <w:t>M</w:t>
      </w:r>
      <w:r w:rsidR="00CE3CBA">
        <w:t xml:space="preserve">ix 2.5 mL of the cell </w:t>
      </w:r>
      <w:r>
        <w:t>culture</w:t>
      </w:r>
      <w:r w:rsidR="00CE3CBA">
        <w:t xml:space="preserve"> in 500 mL of 2XYT</w:t>
      </w:r>
      <w:r w:rsidR="00704EE5">
        <w:t>.</w:t>
      </w:r>
    </w:p>
    <w:p w14:paraId="00A7C4A8" w14:textId="77777777" w:rsidR="00704EE5" w:rsidRDefault="00704EE5" w:rsidP="00E153B5"/>
    <w:p w14:paraId="6E911801" w14:textId="3DF61E3E" w:rsidR="00CE3CBA" w:rsidRDefault="00670659" w:rsidP="00C952CA">
      <w:pPr>
        <w:pStyle w:val="ListParagraph"/>
        <w:numPr>
          <w:ilvl w:val="3"/>
          <w:numId w:val="30"/>
        </w:numPr>
      </w:pPr>
      <w:r>
        <w:t>Incubate and shake</w:t>
      </w:r>
      <w:r w:rsidR="00CE3CBA">
        <w:t xml:space="preserve"> the </w:t>
      </w:r>
      <w:r w:rsidR="00E153B5">
        <w:t>500 mL culture</w:t>
      </w:r>
      <w:r>
        <w:t xml:space="preserve"> at 37 °C </w:t>
      </w:r>
      <w:r w:rsidR="0034255A">
        <w:t>and</w:t>
      </w:r>
      <w:r>
        <w:t xml:space="preserve"> 250 rpm</w:t>
      </w:r>
      <w:r w:rsidR="00CE3CBA">
        <w:t xml:space="preserve"> for 3–6 h. </w:t>
      </w:r>
    </w:p>
    <w:p w14:paraId="40312A3D" w14:textId="77777777" w:rsidR="007E1228" w:rsidRDefault="007E1228" w:rsidP="003D7272"/>
    <w:p w14:paraId="5AA845F1" w14:textId="034F3B66" w:rsidR="00802EB4" w:rsidRDefault="00CB1E25" w:rsidP="00F24BD5">
      <w:pPr>
        <w:pStyle w:val="ListParagraph"/>
        <w:numPr>
          <w:ilvl w:val="2"/>
          <w:numId w:val="30"/>
        </w:numPr>
      </w:pPr>
      <w:r>
        <w:t xml:space="preserve">Induce protein </w:t>
      </w:r>
      <w:r w:rsidR="00661F33">
        <w:t>expression</w:t>
      </w:r>
      <w:r w:rsidR="0061276C">
        <w:t>.</w:t>
      </w:r>
      <w:r>
        <w:t xml:space="preserve"> </w:t>
      </w:r>
    </w:p>
    <w:p w14:paraId="4597E363" w14:textId="77777777" w:rsidR="00802EB4" w:rsidRDefault="00802EB4" w:rsidP="00802EB4"/>
    <w:p w14:paraId="11798029" w14:textId="2A885403" w:rsidR="00802EB4" w:rsidRDefault="007E1228" w:rsidP="00802EB4">
      <w:pPr>
        <w:pStyle w:val="ListParagraph"/>
        <w:numPr>
          <w:ilvl w:val="3"/>
          <w:numId w:val="30"/>
        </w:numPr>
      </w:pPr>
      <w:r>
        <w:lastRenderedPageBreak/>
        <w:t>During the incubation, monitor cell growth by measuring</w:t>
      </w:r>
      <w:r w:rsidR="0034255A">
        <w:t xml:space="preserve"> the absorbance at</w:t>
      </w:r>
      <w:r>
        <w:t xml:space="preserve"> 600 nm</w:t>
      </w:r>
      <w:r w:rsidR="0034255A">
        <w:t>, using</w:t>
      </w:r>
      <w:r>
        <w:t xml:space="preserve"> 2XYT as a reference.</w:t>
      </w:r>
      <w:r w:rsidR="00CB1E25">
        <w:t xml:space="preserve"> </w:t>
      </w:r>
      <w:r w:rsidR="00B56DA3">
        <w:t>Measure the absorbance every 60 min, until it reaches OD</w:t>
      </w:r>
      <w:r w:rsidR="0061276C" w:rsidRPr="007523B4">
        <w:rPr>
          <w:vertAlign w:val="subscript"/>
        </w:rPr>
        <w:t>600</w:t>
      </w:r>
      <w:r w:rsidR="00B56DA3">
        <w:t xml:space="preserve"> </w:t>
      </w:r>
      <w:r w:rsidR="005020CB">
        <w:t xml:space="preserve">= 0.3. </w:t>
      </w:r>
      <w:r w:rsidR="00B56DA3">
        <w:t>Then measure the absorbance every 30 min until it reaches 0.5</w:t>
      </w:r>
      <w:r w:rsidR="0061276C" w:rsidRPr="00A87254">
        <w:t>–</w:t>
      </w:r>
      <w:r w:rsidR="00B56DA3">
        <w:t>0.6.</w:t>
      </w:r>
    </w:p>
    <w:p w14:paraId="2F856F77" w14:textId="77777777" w:rsidR="00802EB4" w:rsidRDefault="00802EB4" w:rsidP="00802EB4"/>
    <w:p w14:paraId="21CAF742" w14:textId="1C8C6C77" w:rsidR="00802EB4" w:rsidRDefault="0000274B" w:rsidP="00802EB4">
      <w:pPr>
        <w:pStyle w:val="ListParagraph"/>
        <w:numPr>
          <w:ilvl w:val="3"/>
          <w:numId w:val="30"/>
        </w:numPr>
      </w:pPr>
      <w:r>
        <w:t>Allow the</w:t>
      </w:r>
      <w:r w:rsidR="007E1228">
        <w:t xml:space="preserve"> cell</w:t>
      </w:r>
      <w:r w:rsidR="00CB1E25">
        <w:t>s</w:t>
      </w:r>
      <w:r>
        <w:t xml:space="preserve"> to grow</w:t>
      </w:r>
      <w:r w:rsidR="007E1228">
        <w:t xml:space="preserve"> until the absorbance reaches </w:t>
      </w:r>
      <w:r w:rsidR="005020CB">
        <w:t>OD</w:t>
      </w:r>
      <w:r w:rsidR="005020CB" w:rsidRPr="007523B4">
        <w:rPr>
          <w:vertAlign w:val="subscript"/>
        </w:rPr>
        <w:t>600</w:t>
      </w:r>
      <w:r w:rsidR="005020CB">
        <w:t xml:space="preserve"> = </w:t>
      </w:r>
      <w:r w:rsidR="007E1228">
        <w:t xml:space="preserve">0.5–0.6 </w:t>
      </w:r>
    </w:p>
    <w:p w14:paraId="5E580765" w14:textId="77777777" w:rsidR="00802EB4" w:rsidRDefault="00802EB4" w:rsidP="00802EB4">
      <w:pPr>
        <w:pStyle w:val="ListParagraph"/>
      </w:pPr>
    </w:p>
    <w:p w14:paraId="6AFC9232" w14:textId="40A1D2BB" w:rsidR="00C976A8" w:rsidRDefault="005020CB" w:rsidP="00802EB4">
      <w:pPr>
        <w:pStyle w:val="ListParagraph"/>
        <w:numPr>
          <w:ilvl w:val="3"/>
          <w:numId w:val="30"/>
        </w:numPr>
      </w:pPr>
      <w:r>
        <w:t xml:space="preserve">Add </w:t>
      </w:r>
      <w:r w:rsidR="0089075E">
        <w:t>24 µg/mL biotin a</w:t>
      </w:r>
      <w:r w:rsidR="0089075E" w:rsidRPr="0089075E">
        <w:rPr>
          <w:color w:val="auto"/>
        </w:rPr>
        <w:t>nd</w:t>
      </w:r>
      <w:r w:rsidR="00CB1E25" w:rsidRPr="0089075E">
        <w:rPr>
          <w:color w:val="auto"/>
        </w:rPr>
        <w:t xml:space="preserve"> 1 </w:t>
      </w:r>
      <w:r w:rsidR="0089075E" w:rsidRPr="0089075E">
        <w:rPr>
          <w:color w:val="auto"/>
        </w:rPr>
        <w:t>m</w:t>
      </w:r>
      <w:r w:rsidR="00CB1E25" w:rsidRPr="0089075E">
        <w:rPr>
          <w:color w:val="auto"/>
        </w:rPr>
        <w:t>M</w:t>
      </w:r>
      <w:r w:rsidR="00C47B99" w:rsidRPr="0089075E">
        <w:rPr>
          <w:color w:val="auto"/>
        </w:rPr>
        <w:t xml:space="preserve"> </w:t>
      </w:r>
      <w:r w:rsidR="00C47B99">
        <w:t>isopropyl β-D-1-thiogalactopyranoside (IPTG)</w:t>
      </w:r>
      <w:r w:rsidRPr="005020CB">
        <w:t xml:space="preserve"> </w:t>
      </w:r>
      <w:r>
        <w:t>to the cell culture</w:t>
      </w:r>
      <w:r w:rsidR="00802EB4">
        <w:t>.</w:t>
      </w:r>
      <w:r w:rsidR="00A85A3E">
        <w:t xml:space="preserve"> </w:t>
      </w:r>
    </w:p>
    <w:p w14:paraId="57512D30" w14:textId="77777777" w:rsidR="00C976A8" w:rsidRDefault="00C976A8" w:rsidP="00C976A8">
      <w:pPr>
        <w:pStyle w:val="ListParagraph"/>
        <w:ind w:left="0"/>
      </w:pPr>
    </w:p>
    <w:p w14:paraId="64A68905" w14:textId="28DF6791" w:rsidR="00F7407A" w:rsidRDefault="00A85A3E" w:rsidP="00C976A8">
      <w:pPr>
        <w:pStyle w:val="ListParagraph"/>
        <w:ind w:left="0"/>
      </w:pPr>
      <w:r>
        <w:t xml:space="preserve">NOTE: </w:t>
      </w:r>
      <w:r w:rsidR="00F7407A">
        <w:t>IPTG is used to induce protein expression of the kinesin motor</w:t>
      </w:r>
      <w:r w:rsidR="00943297">
        <w:t>s</w:t>
      </w:r>
      <w:r w:rsidR="00671A8F">
        <w:t>, which are</w:t>
      </w:r>
      <w:r w:rsidR="00F7407A">
        <w:t xml:space="preserve"> tagged with biotin carboxyl carrier protein (BCCP) and six </w:t>
      </w:r>
      <w:proofErr w:type="spellStart"/>
      <w:r w:rsidR="00F7407A">
        <w:t>histidines</w:t>
      </w:r>
      <w:proofErr w:type="spellEnd"/>
      <w:r w:rsidR="00F7407A">
        <w:t xml:space="preserve"> (H6). The </w:t>
      </w:r>
      <w:r w:rsidR="00363DB4">
        <w:t>H6</w:t>
      </w:r>
      <w:r w:rsidR="00F7407A">
        <w:t xml:space="preserve"> tag is </w:t>
      </w:r>
      <w:r w:rsidR="00F77B9E">
        <w:t>used in the</w:t>
      </w:r>
      <w:r w:rsidR="00F7407A">
        <w:t xml:space="preserve"> purification</w:t>
      </w:r>
      <w:r w:rsidR="00F77B9E">
        <w:t xml:space="preserve"> process</w:t>
      </w:r>
      <w:r w:rsidR="00F7407A">
        <w:t xml:space="preserve"> (</w:t>
      </w:r>
      <w:r w:rsidR="00C952CA">
        <w:rPr>
          <w:bCs/>
        </w:rPr>
        <w:t>s</w:t>
      </w:r>
      <w:r w:rsidR="00BE2A80" w:rsidRPr="00C952CA">
        <w:rPr>
          <w:bCs/>
        </w:rPr>
        <w:t xml:space="preserve">tep </w:t>
      </w:r>
      <w:r w:rsidR="00EA3413" w:rsidRPr="00C952CA">
        <w:rPr>
          <w:bCs/>
        </w:rPr>
        <w:t>2.2</w:t>
      </w:r>
      <w:r w:rsidR="00F7407A">
        <w:t>)</w:t>
      </w:r>
      <w:r w:rsidR="00CB7657">
        <w:t>, while</w:t>
      </w:r>
      <w:r w:rsidR="00F7407A">
        <w:t xml:space="preserve"> </w:t>
      </w:r>
      <w:r w:rsidR="00CB7657">
        <w:t>BCCP</w:t>
      </w:r>
      <w:r w:rsidR="00F7407A">
        <w:t xml:space="preserve"> binds to the added biotin molecules to biotinylate the expressed kinesin motors. </w:t>
      </w:r>
    </w:p>
    <w:p w14:paraId="733CFEFF" w14:textId="77777777" w:rsidR="00802EB4" w:rsidRDefault="00802EB4" w:rsidP="00F7407A"/>
    <w:p w14:paraId="45DDB3C9" w14:textId="1B1E28E0" w:rsidR="007E1228" w:rsidRDefault="00C47B99" w:rsidP="00C952CA">
      <w:pPr>
        <w:pStyle w:val="ListParagraph"/>
        <w:numPr>
          <w:ilvl w:val="3"/>
          <w:numId w:val="30"/>
        </w:numPr>
      </w:pPr>
      <w:r>
        <w:t>Incubate and shake</w:t>
      </w:r>
      <w:r w:rsidR="007E1228">
        <w:t xml:space="preserve"> the cell </w:t>
      </w:r>
      <w:r w:rsidR="00A42525">
        <w:t>culture</w:t>
      </w:r>
      <w:r w:rsidR="007E1228">
        <w:t xml:space="preserve"> </w:t>
      </w:r>
      <w:r>
        <w:t>at</w:t>
      </w:r>
      <w:r w:rsidR="007E1228">
        <w:t xml:space="preserve"> 20 °C </w:t>
      </w:r>
      <w:r w:rsidR="00E20008">
        <w:t>and</w:t>
      </w:r>
      <w:r w:rsidR="007E1228">
        <w:t xml:space="preserve"> 250 rpm for 12–20 h</w:t>
      </w:r>
      <w:r w:rsidR="0089075E">
        <w:t>.</w:t>
      </w:r>
    </w:p>
    <w:p w14:paraId="29744041" w14:textId="77777777" w:rsidR="007E1228" w:rsidRDefault="007E1228" w:rsidP="003D7272"/>
    <w:p w14:paraId="2D6367A7" w14:textId="3636743E" w:rsidR="007E1228" w:rsidRDefault="00C47B99" w:rsidP="00C70732">
      <w:pPr>
        <w:pStyle w:val="ListParagraph"/>
        <w:numPr>
          <w:ilvl w:val="2"/>
          <w:numId w:val="30"/>
        </w:numPr>
      </w:pPr>
      <w:bookmarkStart w:id="21" w:name="_Ref11599948"/>
      <w:r>
        <w:t>Harvest</w:t>
      </w:r>
      <w:r w:rsidR="00E20008">
        <w:t xml:space="preserve"> the</w:t>
      </w:r>
      <w:r>
        <w:t xml:space="preserve"> cells </w:t>
      </w:r>
      <w:r w:rsidR="00E20008">
        <w:t>by centrifuging at</w:t>
      </w:r>
      <w:r w:rsidR="007E1228">
        <w:t xml:space="preserve"> 5,000 </w:t>
      </w:r>
      <w:r w:rsidR="005020CB">
        <w:t xml:space="preserve">x </w:t>
      </w:r>
      <w:r w:rsidR="007E1228" w:rsidRPr="007523B4">
        <w:rPr>
          <w:i/>
          <w:iCs/>
        </w:rPr>
        <w:t>g</w:t>
      </w:r>
      <w:r w:rsidR="007E1228">
        <w:t xml:space="preserve"> </w:t>
      </w:r>
      <w:r w:rsidR="00E20008">
        <w:t xml:space="preserve">and 4 °C </w:t>
      </w:r>
      <w:r w:rsidR="007E1228">
        <w:t>for 10 min. Discard the supernatant. Store the cell pellets at -80 °C.</w:t>
      </w:r>
      <w:bookmarkEnd w:id="21"/>
      <w:r w:rsidR="007E1228">
        <w:t xml:space="preserve"> </w:t>
      </w:r>
    </w:p>
    <w:p w14:paraId="0414988E" w14:textId="77777777" w:rsidR="007E1228" w:rsidRDefault="007E1228" w:rsidP="003D7272"/>
    <w:p w14:paraId="2E4AEA54" w14:textId="13239749" w:rsidR="00456C2F" w:rsidRDefault="00456C2F" w:rsidP="00A87254">
      <w:pPr>
        <w:pStyle w:val="ListParagraph"/>
        <w:numPr>
          <w:ilvl w:val="1"/>
          <w:numId w:val="30"/>
        </w:numPr>
        <w:rPr>
          <w:u w:val="single"/>
        </w:rPr>
      </w:pPr>
      <w:bookmarkStart w:id="22" w:name="_Ref11683003"/>
      <w:r w:rsidRPr="00920BA9">
        <w:t xml:space="preserve">Purify </w:t>
      </w:r>
      <w:r w:rsidR="005020CB">
        <w:t xml:space="preserve">the </w:t>
      </w:r>
      <w:r w:rsidR="00391710" w:rsidRPr="00920BA9">
        <w:t>kinesin motor</w:t>
      </w:r>
      <w:r w:rsidR="00BF180D" w:rsidRPr="00920BA9">
        <w:t xml:space="preserve"> protein</w:t>
      </w:r>
      <w:r w:rsidR="00661F89">
        <w:t xml:space="preserve"> (modified from</w:t>
      </w:r>
      <w:r w:rsidR="00ED38EB">
        <w:t xml:space="preserve"> </w:t>
      </w:r>
      <w:proofErr w:type="spellStart"/>
      <w:r w:rsidR="00661F89">
        <w:t>Spriestersbach</w:t>
      </w:r>
      <w:proofErr w:type="spellEnd"/>
      <w:r w:rsidR="00661F89">
        <w:t xml:space="preserve"> </w:t>
      </w:r>
      <w:r w:rsidR="00FC3A84" w:rsidRPr="00FC3A84">
        <w:t>et al.</w:t>
      </w:r>
      <w:r w:rsidR="003639A1" w:rsidRPr="003639A1">
        <w:rPr>
          <w:noProof/>
          <w:vertAlign w:val="superscript"/>
        </w:rPr>
        <w:t>41</w:t>
      </w:r>
      <w:r w:rsidR="00661F89">
        <w:t>)</w:t>
      </w:r>
      <w:bookmarkEnd w:id="22"/>
      <w:r w:rsidR="00EC33CB">
        <w:t>:</w:t>
      </w:r>
    </w:p>
    <w:p w14:paraId="4D12148A" w14:textId="77777777" w:rsidR="00FB32E2" w:rsidRPr="00FB32E2" w:rsidRDefault="00FB32E2" w:rsidP="00FB32E2">
      <w:pPr>
        <w:rPr>
          <w:u w:val="single"/>
        </w:rPr>
      </w:pPr>
    </w:p>
    <w:p w14:paraId="244B4A06" w14:textId="60BAC1B1" w:rsidR="00F76227" w:rsidRDefault="00FB32E2" w:rsidP="00F76227">
      <w:pPr>
        <w:pStyle w:val="ListParagraph"/>
        <w:numPr>
          <w:ilvl w:val="2"/>
          <w:numId w:val="30"/>
        </w:numPr>
      </w:pPr>
      <w:r>
        <w:t>Suspend the cell</w:t>
      </w:r>
      <w:r w:rsidR="00D97281">
        <w:t xml:space="preserve"> pellet</w:t>
      </w:r>
      <w:r w:rsidR="00891082">
        <w:t xml:space="preserve"> (</w:t>
      </w:r>
      <w:r w:rsidR="00C952CA" w:rsidRPr="00C952CA">
        <w:rPr>
          <w:bCs/>
        </w:rPr>
        <w:t>s</w:t>
      </w:r>
      <w:r w:rsidR="00891082" w:rsidRPr="00C952CA">
        <w:rPr>
          <w:bCs/>
        </w:rPr>
        <w:t xml:space="preserve">tep </w:t>
      </w:r>
      <w:r w:rsidR="00EA3413" w:rsidRPr="00C952CA">
        <w:rPr>
          <w:bCs/>
        </w:rPr>
        <w:t>2.1.6</w:t>
      </w:r>
      <w:r w:rsidR="00891082">
        <w:t>)</w:t>
      </w:r>
      <w:r>
        <w:t xml:space="preserve"> with </w:t>
      </w:r>
      <w:r w:rsidR="00846968">
        <w:t xml:space="preserve">an </w:t>
      </w:r>
      <w:r>
        <w:t>equal volume of lysis buffer</w:t>
      </w:r>
      <w:r w:rsidR="00891082">
        <w:t xml:space="preserve"> (</w:t>
      </w:r>
      <w:r w:rsidR="0089075E">
        <w:t xml:space="preserve">50 mM </w:t>
      </w:r>
      <w:r w:rsidR="00B56DA3">
        <w:t>PIPES</w:t>
      </w:r>
      <w:r w:rsidR="0089075E">
        <w:t>, 4 mM MgCl</w:t>
      </w:r>
      <w:r w:rsidR="0089075E" w:rsidRPr="00005763">
        <w:rPr>
          <w:vertAlign w:val="subscript"/>
        </w:rPr>
        <w:t>2</w:t>
      </w:r>
      <w:r w:rsidR="0089075E">
        <w:t xml:space="preserve">, 50 µM ATP, 10 mM 2-mercaptoethanol (βME), 20 mM </w:t>
      </w:r>
      <w:r w:rsidR="00623879">
        <w:t>i</w:t>
      </w:r>
      <w:r w:rsidR="0089075E">
        <w:t>midazole, pH 7.2</w:t>
      </w:r>
      <w:r w:rsidR="00891082">
        <w:t>)</w:t>
      </w:r>
      <w:r w:rsidR="00005763">
        <w:t>, followed by adding</w:t>
      </w:r>
      <w:r>
        <w:t xml:space="preserve"> one tablet of protease inhibitor, 2 mg </w:t>
      </w:r>
      <w:r w:rsidR="00FB74EE">
        <w:t xml:space="preserve">of </w:t>
      </w:r>
      <w:r w:rsidR="00B334E2">
        <w:t>phenylmethyl sulfonyl fluoride (</w:t>
      </w:r>
      <w:r>
        <w:t>PMSF</w:t>
      </w:r>
      <w:r w:rsidR="00B334E2">
        <w:t>)</w:t>
      </w:r>
      <w:r>
        <w:t xml:space="preserve">, and 2 mg </w:t>
      </w:r>
      <w:r w:rsidR="00FB74EE">
        <w:t xml:space="preserve">of </w:t>
      </w:r>
      <w:r>
        <w:t>lyso</w:t>
      </w:r>
      <w:r w:rsidR="00FB74EE">
        <w:t>z</w:t>
      </w:r>
      <w:r w:rsidR="005A591D">
        <w:t>y</w:t>
      </w:r>
      <w:r w:rsidR="00FB74EE">
        <w:t>me</w:t>
      </w:r>
      <w:r>
        <w:t xml:space="preserve">. </w:t>
      </w:r>
    </w:p>
    <w:p w14:paraId="4B70F0ED" w14:textId="77777777" w:rsidR="00FB32E2" w:rsidRDefault="00FB32E2" w:rsidP="00C952CA"/>
    <w:p w14:paraId="2312F837" w14:textId="185A8A25" w:rsidR="005020CB" w:rsidRDefault="00FB32E2" w:rsidP="00C70732">
      <w:pPr>
        <w:pStyle w:val="ListParagraph"/>
        <w:numPr>
          <w:ilvl w:val="2"/>
          <w:numId w:val="30"/>
        </w:numPr>
      </w:pPr>
      <w:r>
        <w:t xml:space="preserve">Lyse the </w:t>
      </w:r>
      <w:r w:rsidR="005020CB">
        <w:t xml:space="preserve">cells by </w:t>
      </w:r>
      <w:r w:rsidR="00F40E49">
        <w:t>flash</w:t>
      </w:r>
      <w:r>
        <w:t xml:space="preserve"> freezing</w:t>
      </w:r>
      <w:r w:rsidR="00E75E6D">
        <w:t xml:space="preserve"> </w:t>
      </w:r>
      <w:r w:rsidR="003C0437">
        <w:t>in</w:t>
      </w:r>
      <w:r w:rsidR="00E75E6D">
        <w:t xml:space="preserve"> liquid nitrogen</w:t>
      </w:r>
      <w:r w:rsidR="00902CD1">
        <w:t xml:space="preserve"> (LN)</w:t>
      </w:r>
      <w:r>
        <w:t xml:space="preserve"> </w:t>
      </w:r>
      <w:r w:rsidR="005020CB">
        <w:t xml:space="preserve">3x </w:t>
      </w:r>
      <w:r>
        <w:t xml:space="preserve">and thawing the cell mixture. </w:t>
      </w:r>
    </w:p>
    <w:p w14:paraId="5D549A3D" w14:textId="77777777" w:rsidR="005020CB" w:rsidRDefault="005020CB" w:rsidP="007523B4">
      <w:pPr>
        <w:pStyle w:val="ListParagraph"/>
      </w:pPr>
    </w:p>
    <w:p w14:paraId="5F8CD4E7" w14:textId="0AE3E7C0" w:rsidR="00FB32E2" w:rsidRDefault="00005763" w:rsidP="00A87254">
      <w:pPr>
        <w:pStyle w:val="ListParagraph"/>
        <w:ind w:left="0"/>
      </w:pPr>
      <w:r>
        <w:t xml:space="preserve">NOTE: </w:t>
      </w:r>
      <w:r w:rsidR="00FB32E2">
        <w:t xml:space="preserve">After lysing, the mixture should </w:t>
      </w:r>
      <w:r w:rsidR="00CA58FD">
        <w:t>become</w:t>
      </w:r>
      <w:r w:rsidR="00FB32E2">
        <w:t xml:space="preserve"> viscous. </w:t>
      </w:r>
    </w:p>
    <w:p w14:paraId="61328FCB" w14:textId="77777777" w:rsidR="00FB32E2" w:rsidRDefault="00FB32E2" w:rsidP="00FB32E2">
      <w:pPr>
        <w:pStyle w:val="ListParagraph"/>
      </w:pPr>
    </w:p>
    <w:p w14:paraId="16189ADE" w14:textId="3972A5A8" w:rsidR="00FB32E2" w:rsidRDefault="00005763" w:rsidP="00C70732">
      <w:pPr>
        <w:pStyle w:val="ListParagraph"/>
        <w:numPr>
          <w:ilvl w:val="2"/>
          <w:numId w:val="30"/>
        </w:numPr>
      </w:pPr>
      <w:bookmarkStart w:id="23" w:name="_Ref11581191"/>
      <w:r>
        <w:t xml:space="preserve">Clarify the lysed cell mixture </w:t>
      </w:r>
      <w:r w:rsidR="005020CB">
        <w:t xml:space="preserve">by </w:t>
      </w:r>
      <w:r w:rsidR="00D90C7D">
        <w:t>centrifuging at</w:t>
      </w:r>
      <w:r w:rsidR="00FB32E2">
        <w:t xml:space="preserve"> 230,000 </w:t>
      </w:r>
      <w:r w:rsidR="005020CB">
        <w:t xml:space="preserve">x </w:t>
      </w:r>
      <w:r w:rsidR="00FB32E2" w:rsidRPr="007523B4">
        <w:rPr>
          <w:i/>
          <w:iCs/>
        </w:rPr>
        <w:t>g</w:t>
      </w:r>
      <w:r w:rsidR="00FB32E2">
        <w:t xml:space="preserve"> </w:t>
      </w:r>
      <w:r w:rsidR="00D90C7D">
        <w:t xml:space="preserve">and 4 °C </w:t>
      </w:r>
      <w:r w:rsidR="00FB32E2">
        <w:t xml:space="preserve">for 30 min. </w:t>
      </w:r>
      <w:bookmarkEnd w:id="23"/>
    </w:p>
    <w:p w14:paraId="6AD45012" w14:textId="77777777" w:rsidR="000A7B4E" w:rsidRDefault="000A7B4E" w:rsidP="00005763"/>
    <w:p w14:paraId="4C953AD0" w14:textId="77777777" w:rsidR="00C952CA" w:rsidRDefault="00005763" w:rsidP="00C70732">
      <w:pPr>
        <w:pStyle w:val="ListParagraph"/>
        <w:numPr>
          <w:ilvl w:val="2"/>
          <w:numId w:val="30"/>
        </w:numPr>
      </w:pPr>
      <w:r>
        <w:t>Collect</w:t>
      </w:r>
      <w:r w:rsidR="004A76EF">
        <w:t xml:space="preserve"> the supernatant</w:t>
      </w:r>
      <w:r>
        <w:t xml:space="preserve"> and flow</w:t>
      </w:r>
      <w:r w:rsidR="000A7B4E">
        <w:t xml:space="preserve"> </w:t>
      </w:r>
      <w:r w:rsidR="004A76EF">
        <w:t>it</w:t>
      </w:r>
      <w:r w:rsidR="000A7B4E">
        <w:t xml:space="preserve"> </w:t>
      </w:r>
      <w:r>
        <w:t>through</w:t>
      </w:r>
      <w:r w:rsidR="000A7B4E">
        <w:t xml:space="preserve"> </w:t>
      </w:r>
      <w:r>
        <w:t xml:space="preserve">a gravity </w:t>
      </w:r>
      <w:r w:rsidR="000A7B4E">
        <w:t>column</w:t>
      </w:r>
      <w:r w:rsidR="00020335">
        <w:t xml:space="preserve">, followed by washing the column with 10 mL </w:t>
      </w:r>
      <w:r w:rsidR="000709D3">
        <w:t xml:space="preserve">of </w:t>
      </w:r>
      <w:r w:rsidR="00020335">
        <w:t>lysis buffer</w:t>
      </w:r>
      <w:r w:rsidR="000A7B4E">
        <w:t xml:space="preserve">. </w:t>
      </w:r>
    </w:p>
    <w:p w14:paraId="492B4160" w14:textId="77777777" w:rsidR="00C952CA" w:rsidRDefault="00C952CA" w:rsidP="00C952CA">
      <w:pPr>
        <w:pStyle w:val="ListParagraph"/>
      </w:pPr>
    </w:p>
    <w:p w14:paraId="1254E96E" w14:textId="4E23C04D" w:rsidR="000A7B4E" w:rsidRDefault="00382672" w:rsidP="00C952CA">
      <w:pPr>
        <w:pStyle w:val="ListParagraph"/>
        <w:ind w:left="0"/>
      </w:pPr>
      <w:r>
        <w:t xml:space="preserve">NOTE: </w:t>
      </w:r>
      <w:r w:rsidR="000A7B4E">
        <w:t xml:space="preserve">Proteins with </w:t>
      </w:r>
      <w:r w:rsidR="000709D3">
        <w:t>an H6 tag,</w:t>
      </w:r>
      <w:r w:rsidR="00902CD1">
        <w:t xml:space="preserve"> such as</w:t>
      </w:r>
      <w:r w:rsidR="000A7B4E">
        <w:t xml:space="preserve"> kinesin</w:t>
      </w:r>
      <w:r w:rsidR="00902CD1">
        <w:t xml:space="preserve"> K401-BCCP-H6</w:t>
      </w:r>
      <w:r w:rsidR="000709D3">
        <w:t>,</w:t>
      </w:r>
      <w:r w:rsidR="000A7B4E">
        <w:t xml:space="preserve"> should remain in the column. </w:t>
      </w:r>
    </w:p>
    <w:p w14:paraId="6936312F" w14:textId="646E0527" w:rsidR="000A7B4E" w:rsidRDefault="000A7B4E" w:rsidP="000A7B4E"/>
    <w:p w14:paraId="44B90DE5" w14:textId="67123389" w:rsidR="000A7B4E" w:rsidRDefault="000A7B4E" w:rsidP="00C70732">
      <w:pPr>
        <w:pStyle w:val="ListParagraph"/>
        <w:numPr>
          <w:ilvl w:val="2"/>
          <w:numId w:val="30"/>
        </w:numPr>
      </w:pPr>
      <w:r>
        <w:t>Eluate the tagged protein with 5 mL of elution buffer</w:t>
      </w:r>
      <w:r w:rsidR="00CA6868">
        <w:t xml:space="preserve"> (</w:t>
      </w:r>
      <w:r w:rsidR="00623879">
        <w:t xml:space="preserve">50 mM </w:t>
      </w:r>
      <w:r w:rsidR="00B56DA3">
        <w:t>PIPES</w:t>
      </w:r>
      <w:r w:rsidR="00623879">
        <w:t>, 4 mM MgCl</w:t>
      </w:r>
      <w:r w:rsidR="00623879" w:rsidRPr="00623879">
        <w:rPr>
          <w:vertAlign w:val="subscript"/>
        </w:rPr>
        <w:t>2</w:t>
      </w:r>
      <w:r w:rsidR="00623879">
        <w:t>, 50 µM ATP, 500 mM imidazole, pH 7.2</w:t>
      </w:r>
      <w:r w:rsidR="00CA6868">
        <w:t>)</w:t>
      </w:r>
      <w:r>
        <w:t xml:space="preserve">. Collect </w:t>
      </w:r>
      <w:r w:rsidR="00EB3A4C">
        <w:t xml:space="preserve">the </w:t>
      </w:r>
      <w:r>
        <w:t xml:space="preserve">flow-through </w:t>
      </w:r>
      <w:r w:rsidR="00020335">
        <w:t xml:space="preserve">sequentially </w:t>
      </w:r>
      <w:r>
        <w:t xml:space="preserve">in 1 mL fractions. To determine the </w:t>
      </w:r>
      <w:r w:rsidR="00F1184F">
        <w:t xml:space="preserve">protein-containing </w:t>
      </w:r>
      <w:r>
        <w:t xml:space="preserve">fractions, mix 3 µL of each fraction with 100 µL </w:t>
      </w:r>
      <w:r w:rsidR="00577DE7">
        <w:t xml:space="preserve">of </w:t>
      </w:r>
      <w:r w:rsidR="0014488D">
        <w:t>triphenylmethane</w:t>
      </w:r>
      <w:r>
        <w:t xml:space="preserve"> dye</w:t>
      </w:r>
      <w:r w:rsidR="00A60B63">
        <w:t>. The protein-containing fractions should turn blue. Combine these fraction</w:t>
      </w:r>
      <w:r w:rsidR="00874AA9">
        <w:t>s and dilute by 5</w:t>
      </w:r>
      <w:r w:rsidR="00F76227">
        <w:t>x</w:t>
      </w:r>
      <w:r w:rsidR="00874AA9">
        <w:t xml:space="preserve"> with lysis buffer</w:t>
      </w:r>
      <w:r w:rsidR="00A60B63">
        <w:t xml:space="preserve">. </w:t>
      </w:r>
    </w:p>
    <w:p w14:paraId="304E6C69" w14:textId="77777777" w:rsidR="00A60B63" w:rsidRDefault="00A60B63" w:rsidP="00BD2D58"/>
    <w:p w14:paraId="5E10FF09" w14:textId="55F761B2" w:rsidR="00771CA4" w:rsidRDefault="00874AA9" w:rsidP="00B043F3">
      <w:pPr>
        <w:pStyle w:val="ListParagraph"/>
        <w:numPr>
          <w:ilvl w:val="2"/>
          <w:numId w:val="30"/>
        </w:numPr>
      </w:pPr>
      <w:r>
        <w:t xml:space="preserve">Concentrate the protein </w:t>
      </w:r>
      <w:r w:rsidR="004C0C04">
        <w:t>solution</w:t>
      </w:r>
      <w:r w:rsidR="005020CB">
        <w:t>.</w:t>
      </w:r>
    </w:p>
    <w:p w14:paraId="5C1B078D" w14:textId="77777777" w:rsidR="00771CA4" w:rsidRDefault="00771CA4" w:rsidP="00771CA4">
      <w:pPr>
        <w:pStyle w:val="ListParagraph"/>
      </w:pPr>
    </w:p>
    <w:p w14:paraId="698863C0" w14:textId="1467F9D9" w:rsidR="00771CA4" w:rsidRDefault="002F6DC2" w:rsidP="00771CA4">
      <w:pPr>
        <w:pStyle w:val="ListParagraph"/>
        <w:numPr>
          <w:ilvl w:val="3"/>
          <w:numId w:val="30"/>
        </w:numPr>
      </w:pPr>
      <w:r>
        <w:t>Load the solution in a centrifugal filter tube</w:t>
      </w:r>
      <w:r w:rsidR="00771CA4">
        <w:t>.</w:t>
      </w:r>
      <w:r>
        <w:t xml:space="preserve"> </w:t>
      </w:r>
    </w:p>
    <w:p w14:paraId="019F4B5A" w14:textId="77777777" w:rsidR="00771CA4" w:rsidRDefault="00771CA4" w:rsidP="00771CA4"/>
    <w:p w14:paraId="294D788E" w14:textId="34A4A5AF" w:rsidR="00771CA4" w:rsidRDefault="002F6DC2" w:rsidP="00771CA4">
      <w:pPr>
        <w:pStyle w:val="ListParagraph"/>
        <w:numPr>
          <w:ilvl w:val="3"/>
          <w:numId w:val="30"/>
        </w:numPr>
      </w:pPr>
      <w:r>
        <w:t>Centrifuge at</w:t>
      </w:r>
      <w:r w:rsidR="00874AA9">
        <w:t xml:space="preserve"> 3,000 </w:t>
      </w:r>
      <w:r w:rsidR="005020CB">
        <w:t xml:space="preserve">x </w:t>
      </w:r>
      <w:r w:rsidR="00874AA9" w:rsidRPr="007523B4">
        <w:rPr>
          <w:i/>
          <w:iCs/>
        </w:rPr>
        <w:t>g</w:t>
      </w:r>
      <w:r w:rsidR="00874AA9">
        <w:t xml:space="preserve"> for 10 min at 4 °C</w:t>
      </w:r>
      <w:r w:rsidR="00771CA4">
        <w:t>.</w:t>
      </w:r>
      <w:r>
        <w:t xml:space="preserve"> </w:t>
      </w:r>
    </w:p>
    <w:p w14:paraId="40E6EA42" w14:textId="77777777" w:rsidR="00771CA4" w:rsidRDefault="00771CA4" w:rsidP="00771CA4"/>
    <w:p w14:paraId="27CD3786" w14:textId="5B8D8B9D" w:rsidR="00A60B63" w:rsidRDefault="00874AA9" w:rsidP="00C952CA">
      <w:pPr>
        <w:pStyle w:val="ListParagraph"/>
        <w:numPr>
          <w:ilvl w:val="3"/>
          <w:numId w:val="30"/>
        </w:numPr>
      </w:pPr>
      <w:r>
        <w:t xml:space="preserve">Shake the tube gently and </w:t>
      </w:r>
      <w:r w:rsidR="002F6DC2">
        <w:t>centrifuge</w:t>
      </w:r>
      <w:r>
        <w:t xml:space="preserve"> again until the </w:t>
      </w:r>
      <w:r w:rsidR="002F6DC2">
        <w:t>solution</w:t>
      </w:r>
      <w:r>
        <w:t xml:space="preserve"> volume is </w:t>
      </w:r>
      <w:r w:rsidR="005020CB">
        <w:t>&lt;</w:t>
      </w:r>
      <w:r>
        <w:t xml:space="preserve">3 </w:t>
      </w:r>
      <w:proofErr w:type="spellStart"/>
      <w:r>
        <w:t>mL.</w:t>
      </w:r>
      <w:proofErr w:type="spellEnd"/>
      <w:r w:rsidR="000D30E5">
        <w:t xml:space="preserve"> </w:t>
      </w:r>
    </w:p>
    <w:p w14:paraId="5F77BC4F" w14:textId="77777777" w:rsidR="00874AA9" w:rsidRDefault="00874AA9" w:rsidP="00B043F3"/>
    <w:p w14:paraId="3BDEA479" w14:textId="2E357AC5" w:rsidR="00BD2D58" w:rsidRDefault="00BD2D58" w:rsidP="00F24BD5">
      <w:pPr>
        <w:pStyle w:val="ListParagraph"/>
        <w:numPr>
          <w:ilvl w:val="2"/>
          <w:numId w:val="30"/>
        </w:numPr>
      </w:pPr>
      <w:r>
        <w:t xml:space="preserve">Measure the protein concentration with a </w:t>
      </w:r>
      <w:r w:rsidR="002D48AC">
        <w:t>spectrometer</w:t>
      </w:r>
      <w:r w:rsidR="00BF2804">
        <w:t xml:space="preserve"> (extinction coefficient: </w:t>
      </w:r>
      <w:r w:rsidR="00563636">
        <w:t>0.</w:t>
      </w:r>
      <w:r w:rsidR="00C450C2">
        <w:t>549 (mg</w:t>
      </w:r>
      <w:r w:rsidR="00CB4B7C">
        <w:t>/mL</w:t>
      </w:r>
      <w:r w:rsidR="00C450C2">
        <w:t>)</w:t>
      </w:r>
      <w:r w:rsidR="00C450C2" w:rsidRPr="00C450C2">
        <w:rPr>
          <w:vertAlign w:val="superscript"/>
        </w:rPr>
        <w:t>-1</w:t>
      </w:r>
      <w:r w:rsidR="00C450C2">
        <w:t>cm</w:t>
      </w:r>
      <w:r w:rsidR="00C450C2" w:rsidRPr="00C450C2">
        <w:rPr>
          <w:vertAlign w:val="superscript"/>
        </w:rPr>
        <w:t>-1</w:t>
      </w:r>
      <w:r w:rsidR="00BF2804">
        <w:t>)</w:t>
      </w:r>
      <w:r w:rsidR="003639A1" w:rsidRPr="003639A1">
        <w:rPr>
          <w:noProof/>
          <w:vertAlign w:val="superscript"/>
        </w:rPr>
        <w:t>42,43</w:t>
      </w:r>
      <w:r>
        <w:t xml:space="preserve">. Dilute the protein to 1 mg/mL while </w:t>
      </w:r>
      <w:r w:rsidR="00E50E5A">
        <w:t>adding</w:t>
      </w:r>
      <w:r w:rsidR="000C7DDB">
        <w:t xml:space="preserve"> </w:t>
      </w:r>
      <w:r>
        <w:t xml:space="preserve">35% w/v sucrose. </w:t>
      </w:r>
    </w:p>
    <w:p w14:paraId="355FEED8" w14:textId="77777777" w:rsidR="00BD2D58" w:rsidRDefault="00BD2D58" w:rsidP="00BD2D58"/>
    <w:p w14:paraId="393AE565" w14:textId="452F0E5A" w:rsidR="00BD2D58" w:rsidRDefault="00923244" w:rsidP="00C70732">
      <w:pPr>
        <w:pStyle w:val="ListParagraph"/>
        <w:numPr>
          <w:ilvl w:val="2"/>
          <w:numId w:val="30"/>
        </w:numPr>
      </w:pPr>
      <w:bookmarkStart w:id="24" w:name="_Ref11603017"/>
      <w:r>
        <w:t>S</w:t>
      </w:r>
      <w:r w:rsidR="00BD2D58">
        <w:t>tore at -80 °C.</w:t>
      </w:r>
      <w:bookmarkEnd w:id="24"/>
      <w:r w:rsidR="00BD2D58">
        <w:t xml:space="preserve"> </w:t>
      </w:r>
    </w:p>
    <w:p w14:paraId="5493CAA8" w14:textId="77777777" w:rsidR="00A60B63" w:rsidRDefault="00A60B63" w:rsidP="00BD2D58"/>
    <w:p w14:paraId="0C8545FF" w14:textId="0D27898C" w:rsidR="004E123E" w:rsidRPr="00C0258C" w:rsidRDefault="004E123E" w:rsidP="00757972">
      <w:pPr>
        <w:pStyle w:val="ListParagraph"/>
        <w:numPr>
          <w:ilvl w:val="1"/>
          <w:numId w:val="30"/>
        </w:numPr>
        <w:rPr>
          <w:u w:val="single"/>
        </w:rPr>
      </w:pPr>
      <w:bookmarkStart w:id="25" w:name="_Ref11683024"/>
      <w:r w:rsidRPr="00920BA9">
        <w:t>Measur</w:t>
      </w:r>
      <w:r w:rsidR="00D25943" w:rsidRPr="00920BA9">
        <w:t>e</w:t>
      </w:r>
      <w:r w:rsidRPr="00920BA9">
        <w:t xml:space="preserve"> </w:t>
      </w:r>
      <w:r w:rsidR="00232AB1">
        <w:t xml:space="preserve">the </w:t>
      </w:r>
      <w:r w:rsidRPr="00920BA9">
        <w:t xml:space="preserve">kinesin concentrations </w:t>
      </w:r>
      <w:r w:rsidR="005956BF">
        <w:t>with</w:t>
      </w:r>
      <w:r w:rsidR="005956BF" w:rsidRPr="00920BA9">
        <w:t xml:space="preserve"> </w:t>
      </w:r>
      <w:r w:rsidR="00232AB1">
        <w:t xml:space="preserve">an </w:t>
      </w:r>
      <w:r w:rsidR="00E320B4" w:rsidRPr="00920BA9">
        <w:t>electrophoresis</w:t>
      </w:r>
      <w:r w:rsidRPr="00920BA9">
        <w:t xml:space="preserve"> gel</w:t>
      </w:r>
      <w:r w:rsidR="00DE54E3">
        <w:t xml:space="preserve"> (modified from Taylor </w:t>
      </w:r>
      <w:r w:rsidR="00FC3A84" w:rsidRPr="00FC3A84">
        <w:t>et al.</w:t>
      </w:r>
      <w:r w:rsidR="003639A1" w:rsidRPr="003639A1">
        <w:rPr>
          <w:noProof/>
          <w:vertAlign w:val="superscript"/>
        </w:rPr>
        <w:t>44</w:t>
      </w:r>
      <w:r w:rsidR="00DE54E3">
        <w:t>)</w:t>
      </w:r>
      <w:bookmarkEnd w:id="25"/>
      <w:r w:rsidR="005020CB">
        <w:t>.</w:t>
      </w:r>
    </w:p>
    <w:p w14:paraId="280F7B7F" w14:textId="1BD9D973" w:rsidR="00C0258C" w:rsidRDefault="00C0258C" w:rsidP="00C0258C"/>
    <w:p w14:paraId="0A1C2F48" w14:textId="3D7ACE25" w:rsidR="00072D7A" w:rsidRDefault="00072D7A" w:rsidP="00072D7A">
      <w:pPr>
        <w:pStyle w:val="ListParagraph"/>
        <w:ind w:left="0"/>
      </w:pPr>
      <w:r>
        <w:t>NOTE: To measure</w:t>
      </w:r>
      <w:r w:rsidR="00A36ACF">
        <w:t xml:space="preserve"> the</w:t>
      </w:r>
      <w:r>
        <w:t xml:space="preserve"> kinesin concentration </w:t>
      </w:r>
      <w:r w:rsidR="005956BF">
        <w:t xml:space="preserve">with </w:t>
      </w:r>
      <w:r w:rsidR="00E61C90">
        <w:t xml:space="preserve">an </w:t>
      </w:r>
      <w:r>
        <w:t xml:space="preserve">electrophoresis gel, tubulin </w:t>
      </w:r>
      <w:r w:rsidR="005020CB">
        <w:t xml:space="preserve">is an ideal </w:t>
      </w:r>
      <w:r>
        <w:t>concentration ladder because of its high purity and its measurable concentration</w:t>
      </w:r>
      <w:r w:rsidR="00A40DDD">
        <w:t xml:space="preserve"> via a</w:t>
      </w:r>
      <w:r>
        <w:t xml:space="preserve"> spectrometer</w:t>
      </w:r>
      <w:r w:rsidR="00C018F3">
        <w:t xml:space="preserve">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2</w:t>
      </w:r>
      <w:r w:rsidR="00C018F3" w:rsidRPr="00C018F3">
        <w:rPr>
          <w:b/>
        </w:rPr>
        <w:t>A</w:t>
      </w:r>
      <w:r w:rsidR="00C018F3">
        <w:t>)</w:t>
      </w:r>
      <w:r w:rsidR="003639A1" w:rsidRPr="003639A1">
        <w:rPr>
          <w:noProof/>
          <w:vertAlign w:val="superscript"/>
        </w:rPr>
        <w:t>36</w:t>
      </w:r>
      <w:r>
        <w:t xml:space="preserve">. </w:t>
      </w:r>
    </w:p>
    <w:p w14:paraId="0BC0773C" w14:textId="77777777" w:rsidR="00072D7A" w:rsidRDefault="00072D7A" w:rsidP="00C0258C"/>
    <w:p w14:paraId="32B2E8F7" w14:textId="4A8E6A20" w:rsidR="00C0258C" w:rsidRDefault="00C0258C" w:rsidP="00C44080">
      <w:pPr>
        <w:pStyle w:val="ListParagraph"/>
        <w:numPr>
          <w:ilvl w:val="2"/>
          <w:numId w:val="30"/>
        </w:numPr>
      </w:pPr>
      <w:r>
        <w:t xml:space="preserve">Prepare </w:t>
      </w:r>
      <w:r w:rsidR="00F50653">
        <w:t xml:space="preserve">tubulin samples </w:t>
      </w:r>
      <w:r w:rsidR="004F4AD6">
        <w:t>with</w:t>
      </w:r>
      <w:r w:rsidR="00F50653">
        <w:t xml:space="preserve"> concentrations </w:t>
      </w:r>
      <w:r w:rsidR="00AC7E69">
        <w:t>of</w:t>
      </w:r>
      <w:r w:rsidR="00F50653">
        <w:t xml:space="preserve"> 0.25, 0.5, 0.75, 1.00, </w:t>
      </w:r>
      <w:r w:rsidR="00F24BD5">
        <w:t xml:space="preserve">and </w:t>
      </w:r>
      <w:r w:rsidR="00F50653">
        <w:t>1.25</w:t>
      </w:r>
      <w:r w:rsidR="00F24BD5">
        <w:t xml:space="preserve"> </w:t>
      </w:r>
      <w:r w:rsidR="00F50653">
        <w:t>mg/</w:t>
      </w:r>
      <w:proofErr w:type="spellStart"/>
      <w:r w:rsidR="00F50653">
        <w:t>mL.</w:t>
      </w:r>
      <w:proofErr w:type="spellEnd"/>
      <w:r>
        <w:t xml:space="preserve"> </w:t>
      </w:r>
      <w:r w:rsidR="00F24BD5">
        <w:t xml:space="preserve">Mix </w:t>
      </w:r>
      <w:r w:rsidR="00C44080">
        <w:t xml:space="preserve">15 µL of </w:t>
      </w:r>
      <w:r w:rsidR="00F24BD5">
        <w:t>each</w:t>
      </w:r>
      <w:r w:rsidR="00C44080">
        <w:t xml:space="preserve"> tubulin</w:t>
      </w:r>
      <w:r w:rsidR="00073D73">
        <w:t xml:space="preserve"> sample</w:t>
      </w:r>
      <w:r w:rsidR="00F24BD5">
        <w:t xml:space="preserve"> </w:t>
      </w:r>
      <w:r w:rsidR="00C44080">
        <w:t>and kinesin sample (</w:t>
      </w:r>
      <w:r w:rsidR="00C952CA">
        <w:t>s</w:t>
      </w:r>
      <w:r w:rsidR="00C44080" w:rsidRPr="00C952CA">
        <w:rPr>
          <w:bCs/>
        </w:rPr>
        <w:t xml:space="preserve">tep </w:t>
      </w:r>
      <w:r w:rsidR="00EA3413" w:rsidRPr="00C952CA">
        <w:rPr>
          <w:bCs/>
        </w:rPr>
        <w:t>2.2.8</w:t>
      </w:r>
      <w:r w:rsidR="00C44080">
        <w:t xml:space="preserve">) </w:t>
      </w:r>
      <w:r w:rsidR="00420C3F">
        <w:t xml:space="preserve">separately </w:t>
      </w:r>
      <w:r w:rsidR="00F24BD5">
        <w:t xml:space="preserve">with 5 µL </w:t>
      </w:r>
      <w:r w:rsidR="00AE5E73">
        <w:t xml:space="preserve">of </w:t>
      </w:r>
      <w:r w:rsidR="00F24BD5">
        <w:t>sample buffer</w:t>
      </w:r>
      <w:r w:rsidR="00C44080">
        <w:t xml:space="preserve"> (200 mM Tris-HCl, 8% sodium dodecyl sulfate (SDS), 400 mM DTT, 0.2% bromophenol blue, 40% glycerol, pH 6.8)</w:t>
      </w:r>
      <w:r w:rsidR="009C16F3">
        <w:t xml:space="preserve"> and incubate at 90 °C for</w:t>
      </w:r>
      <w:r w:rsidR="00C44080">
        <w:t xml:space="preserve"> 3 min</w:t>
      </w:r>
      <w:r w:rsidR="00F24BD5">
        <w:t xml:space="preserve">. </w:t>
      </w:r>
    </w:p>
    <w:p w14:paraId="75F93E67" w14:textId="77777777" w:rsidR="00C0258C" w:rsidRDefault="00C0258C" w:rsidP="00C81760"/>
    <w:p w14:paraId="630EF25E" w14:textId="548A26DD" w:rsidR="00872A14" w:rsidRDefault="00422948" w:rsidP="00253A3D">
      <w:pPr>
        <w:pStyle w:val="ListParagraph"/>
        <w:numPr>
          <w:ilvl w:val="2"/>
          <w:numId w:val="30"/>
        </w:numPr>
      </w:pPr>
      <w:r>
        <w:t>Prepare</w:t>
      </w:r>
      <w:r w:rsidR="009C5D82">
        <w:t xml:space="preserve"> the</w:t>
      </w:r>
      <w:r>
        <w:t xml:space="preserve"> electrophoresis</w:t>
      </w:r>
      <w:r w:rsidR="005020CB">
        <w:t>.</w:t>
      </w:r>
    </w:p>
    <w:p w14:paraId="32D08264" w14:textId="77777777" w:rsidR="00872A14" w:rsidRDefault="00872A14" w:rsidP="00FF089E"/>
    <w:p w14:paraId="26C85948" w14:textId="1CCFBD94" w:rsidR="00872A14" w:rsidRDefault="00422948" w:rsidP="00872A14">
      <w:pPr>
        <w:pStyle w:val="ListParagraph"/>
        <w:numPr>
          <w:ilvl w:val="3"/>
          <w:numId w:val="30"/>
        </w:numPr>
      </w:pPr>
      <w:r>
        <w:t xml:space="preserve">Lock </w:t>
      </w:r>
      <w:r w:rsidR="00C81760">
        <w:t xml:space="preserve">an electrophoresis </w:t>
      </w:r>
      <w:r w:rsidR="00C0258C">
        <w:t xml:space="preserve">gel </w:t>
      </w:r>
      <w:r w:rsidR="00FE12A2">
        <w:t>in</w:t>
      </w:r>
      <w:r w:rsidR="00C0258C">
        <w:t>to the gel box</w:t>
      </w:r>
      <w:r w:rsidR="00872A14">
        <w:t>.</w:t>
      </w:r>
      <w:r w:rsidR="00C0258C">
        <w:t xml:space="preserve"> </w:t>
      </w:r>
    </w:p>
    <w:p w14:paraId="728AB98D" w14:textId="77777777" w:rsidR="00872A14" w:rsidRDefault="00872A14" w:rsidP="00872A14"/>
    <w:p w14:paraId="5DED4EC2" w14:textId="77777777" w:rsidR="00594DF3" w:rsidRDefault="00422948" w:rsidP="00C952CA">
      <w:pPr>
        <w:pStyle w:val="ListParagraph"/>
        <w:numPr>
          <w:ilvl w:val="3"/>
          <w:numId w:val="30"/>
        </w:numPr>
      </w:pPr>
      <w:r>
        <w:t>F</w:t>
      </w:r>
      <w:r w:rsidR="00C0258C">
        <w:t>ill the box with running buffer</w:t>
      </w:r>
      <w:r>
        <w:t xml:space="preserve"> (50 mM MOPS, 50 mM Tris </w:t>
      </w:r>
      <w:r w:rsidR="004378B3">
        <w:t>b</w:t>
      </w:r>
      <w:r>
        <w:t xml:space="preserve">ase, 0.1% SDS, 1 mM </w:t>
      </w:r>
      <w:r w:rsidR="00547AA0">
        <w:t>ethylenediaminetetraacetic acid (</w:t>
      </w:r>
      <w:r>
        <w:t>EDTA</w:t>
      </w:r>
      <w:r w:rsidR="00547AA0">
        <w:t>)</w:t>
      </w:r>
      <w:r>
        <w:t>, pH 7.7)</w:t>
      </w:r>
      <w:r w:rsidR="00E51DA7">
        <w:t xml:space="preserve">. </w:t>
      </w:r>
    </w:p>
    <w:p w14:paraId="691B55A0" w14:textId="77777777" w:rsidR="00594DF3" w:rsidRDefault="00594DF3" w:rsidP="007523B4">
      <w:pPr>
        <w:pStyle w:val="ListParagraph"/>
      </w:pPr>
    </w:p>
    <w:p w14:paraId="327B9467" w14:textId="14676729" w:rsidR="00C0258C" w:rsidRDefault="00E51DA7" w:rsidP="00757972">
      <w:pPr>
        <w:pStyle w:val="ListParagraph"/>
        <w:ind w:left="0"/>
      </w:pPr>
      <w:r>
        <w:t>NOTE:</w:t>
      </w:r>
      <w:r w:rsidR="00C0258C">
        <w:t xml:space="preserve"> </w:t>
      </w:r>
      <w:r>
        <w:t>Ensure</w:t>
      </w:r>
      <w:r w:rsidR="00C0258C">
        <w:t xml:space="preserve"> that the </w:t>
      </w:r>
      <w:r>
        <w:t>buffer level</w:t>
      </w:r>
      <w:r w:rsidR="00C0258C">
        <w:t xml:space="preserve"> is above the </w:t>
      </w:r>
      <w:r>
        <w:t xml:space="preserve">top </w:t>
      </w:r>
      <w:r w:rsidR="00C0258C">
        <w:t>opening</w:t>
      </w:r>
      <w:r w:rsidR="00873CE7">
        <w:t xml:space="preserve"> of the gel</w:t>
      </w:r>
      <w:r>
        <w:t xml:space="preserve">. </w:t>
      </w:r>
    </w:p>
    <w:p w14:paraId="49FACA42" w14:textId="77777777" w:rsidR="00C0258C" w:rsidRDefault="00C0258C" w:rsidP="00C81760"/>
    <w:p w14:paraId="705BE2A0" w14:textId="07A08776" w:rsidR="00C0258C" w:rsidRDefault="00330931" w:rsidP="00C0258C">
      <w:pPr>
        <w:pStyle w:val="ListParagraph"/>
        <w:numPr>
          <w:ilvl w:val="2"/>
          <w:numId w:val="30"/>
        </w:numPr>
      </w:pPr>
      <w:r>
        <w:t>L</w:t>
      </w:r>
      <w:r w:rsidR="00C0258C">
        <w:t>oad 1</w:t>
      </w:r>
      <w:r>
        <w:t>0</w:t>
      </w:r>
      <w:r w:rsidR="00C0258C">
        <w:t xml:space="preserve"> µL</w:t>
      </w:r>
      <w:r>
        <w:t xml:space="preserve"> of protein standard ladder, tubulin samples, and kinesin sample </w:t>
      </w:r>
      <w:r w:rsidR="00D92459">
        <w:t>in</w:t>
      </w:r>
      <w:r>
        <w:t xml:space="preserve">to </w:t>
      </w:r>
      <w:r w:rsidR="00A22BBC">
        <w:t>separate</w:t>
      </w:r>
      <w:r>
        <w:t xml:space="preserve"> well</w:t>
      </w:r>
      <w:r w:rsidR="00A22BBC">
        <w:t>s and apply</w:t>
      </w:r>
      <w:r>
        <w:t xml:space="preserve"> 200 V across the gel for 45 min. </w:t>
      </w:r>
    </w:p>
    <w:p w14:paraId="18117008" w14:textId="77777777" w:rsidR="00C0258C" w:rsidRDefault="00C0258C" w:rsidP="00330931"/>
    <w:p w14:paraId="401642E4" w14:textId="5301D2F0" w:rsidR="00F37AD9" w:rsidRDefault="00C55345" w:rsidP="00C0258C">
      <w:pPr>
        <w:pStyle w:val="ListParagraph"/>
        <w:numPr>
          <w:ilvl w:val="2"/>
          <w:numId w:val="30"/>
        </w:numPr>
      </w:pPr>
      <w:r>
        <w:t>Gel staining</w:t>
      </w:r>
      <w:r w:rsidR="00594DF3">
        <w:t>.</w:t>
      </w:r>
    </w:p>
    <w:p w14:paraId="445E0E3B" w14:textId="77777777" w:rsidR="00F37AD9" w:rsidRDefault="00F37AD9" w:rsidP="000D788B"/>
    <w:p w14:paraId="31807D46" w14:textId="62A66C34" w:rsidR="00F37AD9" w:rsidRDefault="000C6728" w:rsidP="00F37AD9">
      <w:pPr>
        <w:pStyle w:val="ListParagraph"/>
        <w:numPr>
          <w:ilvl w:val="3"/>
          <w:numId w:val="30"/>
        </w:numPr>
      </w:pPr>
      <w:r>
        <w:t>Incubate</w:t>
      </w:r>
      <w:r w:rsidR="00B969BB">
        <w:t xml:space="preserve"> and rock</w:t>
      </w:r>
      <w:r>
        <w:t xml:space="preserve"> the gel with boiled</w:t>
      </w:r>
      <w:r w:rsidR="007621D4">
        <w:t xml:space="preserve"> (</w:t>
      </w:r>
      <w:r w:rsidR="007A673E">
        <w:t>approximately</w:t>
      </w:r>
      <w:r w:rsidR="007621D4">
        <w:t xml:space="preserve"> 95 °C)</w:t>
      </w:r>
      <w:r>
        <w:t xml:space="preserve"> stain solution A (0.5 g/L </w:t>
      </w:r>
      <w:r w:rsidR="006D1CCF">
        <w:t>triphenylmethane dye</w:t>
      </w:r>
      <w:r>
        <w:t>, 10% v/v acetic acid, 25% isopropanol) for 5 min</w:t>
      </w:r>
      <w:r w:rsidR="00B969BB">
        <w:t xml:space="preserve">, </w:t>
      </w:r>
      <w:r w:rsidR="00900BE3">
        <w:t>then rinse</w:t>
      </w:r>
      <w:r w:rsidR="00B969BB">
        <w:t xml:space="preserve"> the gel</w:t>
      </w:r>
      <w:r>
        <w:t xml:space="preserve"> with deionized (DI) water</w:t>
      </w:r>
      <w:r w:rsidR="00F37AD9">
        <w:t>.</w:t>
      </w:r>
    </w:p>
    <w:p w14:paraId="6267E674" w14:textId="77777777" w:rsidR="00F37AD9" w:rsidRDefault="00F37AD9" w:rsidP="00F37AD9"/>
    <w:p w14:paraId="4F2913DE" w14:textId="2B35B8EA" w:rsidR="000C6728" w:rsidRDefault="00B969BB" w:rsidP="00C952CA">
      <w:pPr>
        <w:pStyle w:val="ListParagraph"/>
        <w:numPr>
          <w:ilvl w:val="3"/>
          <w:numId w:val="30"/>
        </w:numPr>
      </w:pPr>
      <w:r>
        <w:t xml:space="preserve">Repeat with stain solutions B (0.05 g/L </w:t>
      </w:r>
      <w:r w:rsidR="006D1CCF">
        <w:t>triphenylmethane dye</w:t>
      </w:r>
      <w:r>
        <w:t xml:space="preserve">, 10% v/v acetic acid, 10% isopropanol), C (0.02 g/L </w:t>
      </w:r>
      <w:r w:rsidR="006D1CCF">
        <w:t>triphenylmethane dye</w:t>
      </w:r>
      <w:r>
        <w:t>, 10% v/v acetic acid), and D (10% v/v acetic acid)</w:t>
      </w:r>
      <w:r w:rsidR="00900BE3">
        <w:t>,</w:t>
      </w:r>
      <w:r>
        <w:t xml:space="preserve"> </w:t>
      </w:r>
      <w:r>
        <w:lastRenderedPageBreak/>
        <w:t>sequentially</w:t>
      </w:r>
      <w:r w:rsidR="00BE0047">
        <w:t>.</w:t>
      </w:r>
      <w:r>
        <w:t xml:space="preserve"> Incubate and rock the gel in DI water overnight. </w:t>
      </w:r>
    </w:p>
    <w:p w14:paraId="116000A1" w14:textId="77777777" w:rsidR="00C0258C" w:rsidRDefault="00C0258C" w:rsidP="00B969BB"/>
    <w:p w14:paraId="04D7779A" w14:textId="08061530" w:rsidR="00C0258C" w:rsidRDefault="00C0258C" w:rsidP="00C0258C">
      <w:pPr>
        <w:pStyle w:val="ListParagraph"/>
        <w:numPr>
          <w:ilvl w:val="2"/>
          <w:numId w:val="30"/>
        </w:numPr>
      </w:pPr>
      <w:r>
        <w:t xml:space="preserve">Scan the gel. </w:t>
      </w:r>
      <w:r w:rsidR="00C81760">
        <w:t>Convert</w:t>
      </w:r>
      <w:r>
        <w:t xml:space="preserve"> the </w:t>
      </w:r>
      <w:r w:rsidR="00C81760">
        <w:t>gel image</w:t>
      </w:r>
      <w:r>
        <w:t xml:space="preserve"> to a gr</w:t>
      </w:r>
      <w:r w:rsidR="00F14463">
        <w:t>a</w:t>
      </w:r>
      <w:r>
        <w:t>yscale image</w:t>
      </w:r>
      <w:r w:rsidR="00B969BB">
        <w:t xml:space="preserve">, followed by </w:t>
      </w:r>
      <w:r w:rsidR="00594DF3">
        <w:t xml:space="preserve">a </w:t>
      </w:r>
      <w:r w:rsidR="00B969BB">
        <w:t>black</w:t>
      </w:r>
      <w:r w:rsidR="00594DF3">
        <w:t xml:space="preserve"> and </w:t>
      </w:r>
      <w:r w:rsidR="00B969BB">
        <w:t xml:space="preserve">white inversion and contrast enhancement to reveal bright protein bands in </w:t>
      </w:r>
      <w:r w:rsidR="00F14463">
        <w:t xml:space="preserve">the </w:t>
      </w:r>
      <w:r w:rsidR="00B969BB">
        <w:t>black background</w:t>
      </w:r>
      <w:r>
        <w:t xml:space="preserve">. </w:t>
      </w:r>
    </w:p>
    <w:p w14:paraId="7E69E460" w14:textId="77777777" w:rsidR="00C0258C" w:rsidRDefault="00C0258C" w:rsidP="00740AA1"/>
    <w:p w14:paraId="036CB55C" w14:textId="7203B2D0" w:rsidR="00740AA1" w:rsidRDefault="00740AA1" w:rsidP="00C0258C">
      <w:pPr>
        <w:pStyle w:val="ListParagraph"/>
        <w:numPr>
          <w:ilvl w:val="2"/>
          <w:numId w:val="30"/>
        </w:numPr>
      </w:pPr>
      <w:r>
        <w:t xml:space="preserve">Measure the brightness of each band by summing </w:t>
      </w:r>
      <w:r w:rsidR="00F14463">
        <w:t xml:space="preserve">the </w:t>
      </w:r>
      <w:r>
        <w:t xml:space="preserve">pixel values. </w:t>
      </w:r>
      <w:r w:rsidR="00396BE9">
        <w:t>Apply the l</w:t>
      </w:r>
      <w:r>
        <w:t>inear</w:t>
      </w:r>
      <w:r w:rsidR="00396BE9">
        <w:t xml:space="preserve"> </w:t>
      </w:r>
      <w:r>
        <w:t>fit</w:t>
      </w:r>
      <w:r w:rsidR="00396BE9">
        <w:t xml:space="preserve"> </w:t>
      </w:r>
      <w:r w:rsidR="00396BE9" w:rsidRPr="00911780">
        <w:rPr>
          <w:i/>
        </w:rPr>
        <w:t>C</w:t>
      </w:r>
      <w:r w:rsidR="00396BE9">
        <w:t xml:space="preserve"> = </w:t>
      </w:r>
      <w:proofErr w:type="spellStart"/>
      <w:r w:rsidR="00396BE9" w:rsidRPr="00911780">
        <w:rPr>
          <w:i/>
        </w:rPr>
        <w:t>aB</w:t>
      </w:r>
      <w:proofErr w:type="spellEnd"/>
      <w:r w:rsidR="00396BE9">
        <w:t xml:space="preserve"> + </w:t>
      </w:r>
      <w:r w:rsidR="00396BE9" w:rsidRPr="00911780">
        <w:rPr>
          <w:i/>
        </w:rPr>
        <w:t>b</w:t>
      </w:r>
      <w:r w:rsidR="00396BE9">
        <w:t>, where</w:t>
      </w:r>
      <w:r>
        <w:t xml:space="preserve"> </w:t>
      </w:r>
      <w:r w:rsidR="00396BE9" w:rsidRPr="00396BE9">
        <w:rPr>
          <w:i/>
        </w:rPr>
        <w:t>B</w:t>
      </w:r>
      <w:r w:rsidR="00396BE9">
        <w:t xml:space="preserve"> is </w:t>
      </w:r>
      <w:r>
        <w:t xml:space="preserve">the brightness of </w:t>
      </w:r>
      <w:r w:rsidR="00396BE9">
        <w:t xml:space="preserve">a </w:t>
      </w:r>
      <w:r>
        <w:t>tubulin band</w:t>
      </w:r>
      <w:r w:rsidR="00396BE9">
        <w:t xml:space="preserve">, </w:t>
      </w:r>
      <w:r w:rsidR="00396BE9" w:rsidRPr="00396BE9">
        <w:rPr>
          <w:i/>
        </w:rPr>
        <w:t>C</w:t>
      </w:r>
      <w:r w:rsidR="00396BE9">
        <w:t xml:space="preserve"> is</w:t>
      </w:r>
      <w:r>
        <w:t xml:space="preserve"> the corresponding concentration</w:t>
      </w:r>
      <w:r w:rsidR="00396BE9">
        <w:t>,</w:t>
      </w:r>
      <w:r w:rsidR="00396BE9" w:rsidRPr="00C952CA">
        <w:rPr>
          <w:i/>
        </w:rPr>
        <w:t xml:space="preserve"> </w:t>
      </w:r>
      <w:r w:rsidR="00396BE9">
        <w:t>and</w:t>
      </w:r>
      <w:r>
        <w:t xml:space="preserve"> </w:t>
      </w:r>
      <w:r w:rsidR="00911780" w:rsidRPr="00911780">
        <w:rPr>
          <w:i/>
        </w:rPr>
        <w:t>a</w:t>
      </w:r>
      <w:r>
        <w:t xml:space="preserve"> and </w:t>
      </w:r>
      <w:r w:rsidR="00911780" w:rsidRPr="00911780">
        <w:rPr>
          <w:i/>
        </w:rPr>
        <w:t>b</w:t>
      </w:r>
      <w:r>
        <w:t xml:space="preserve"> </w:t>
      </w:r>
      <w:r w:rsidR="00396BE9">
        <w:t>are</w:t>
      </w:r>
      <w:r>
        <w:t xml:space="preserve"> fitting parameters. Determine the concentration of kinesin </w:t>
      </w:r>
      <w:r w:rsidR="00911780" w:rsidRPr="00911780">
        <w:rPr>
          <w:i/>
        </w:rPr>
        <w:t>C</w:t>
      </w:r>
      <w:r w:rsidR="00911780" w:rsidRPr="00911780">
        <w:rPr>
          <w:i/>
          <w:vertAlign w:val="subscript"/>
        </w:rPr>
        <w:t>k</w:t>
      </w:r>
      <w:r>
        <w:t xml:space="preserve"> by </w:t>
      </w:r>
      <w:r w:rsidR="00CE05E6">
        <w:t xml:space="preserve">using </w:t>
      </w:r>
      <w:r>
        <w:t xml:space="preserve">the brightness of </w:t>
      </w:r>
      <w:r w:rsidR="00B35145">
        <w:t xml:space="preserve">the </w:t>
      </w:r>
      <w:r>
        <w:t xml:space="preserve">kinesin band </w:t>
      </w:r>
      <w:r w:rsidR="00911780" w:rsidRPr="00911780">
        <w:rPr>
          <w:i/>
        </w:rPr>
        <w:t>B</w:t>
      </w:r>
      <w:r w:rsidR="00911780" w:rsidRPr="00911780">
        <w:rPr>
          <w:i/>
          <w:vertAlign w:val="subscript"/>
        </w:rPr>
        <w:t>k</w:t>
      </w:r>
      <w:r>
        <w:t xml:space="preserve"> to </w:t>
      </w:r>
      <w:r w:rsidR="00CE05E6">
        <w:t xml:space="preserve">calculate </w:t>
      </w:r>
      <w:r>
        <w:t>the linear equation:</w:t>
      </w:r>
      <w:r w:rsidR="00911780">
        <w:t xml:space="preserve"> </w:t>
      </w:r>
      <w:r w:rsidR="00911780" w:rsidRPr="00911780">
        <w:rPr>
          <w:i/>
        </w:rPr>
        <w:t>C</w:t>
      </w:r>
      <w:r w:rsidR="00911780" w:rsidRPr="00911780">
        <w:rPr>
          <w:i/>
          <w:vertAlign w:val="subscript"/>
        </w:rPr>
        <w:t>k</w:t>
      </w:r>
      <w:r w:rsidR="00911780">
        <w:t xml:space="preserve"> = </w:t>
      </w:r>
      <w:proofErr w:type="spellStart"/>
      <w:r w:rsidR="00911780" w:rsidRPr="00911780">
        <w:rPr>
          <w:i/>
        </w:rPr>
        <w:t>aB</w:t>
      </w:r>
      <w:r w:rsidR="00911780" w:rsidRPr="00911780">
        <w:rPr>
          <w:i/>
          <w:vertAlign w:val="subscript"/>
        </w:rPr>
        <w:t>k</w:t>
      </w:r>
      <w:proofErr w:type="spellEnd"/>
      <w:r w:rsidR="00911780">
        <w:t xml:space="preserve"> + </w:t>
      </w:r>
      <w:r w:rsidR="00911780" w:rsidRPr="00911780">
        <w:rPr>
          <w:i/>
        </w:rPr>
        <w:t>b</w:t>
      </w:r>
      <w:r>
        <w:t xml:space="preserve">. </w:t>
      </w:r>
    </w:p>
    <w:p w14:paraId="68AB756F" w14:textId="77777777" w:rsidR="00C0258C" w:rsidRDefault="00C0258C" w:rsidP="00C0258C"/>
    <w:p w14:paraId="27D9FE87" w14:textId="6C67774D" w:rsidR="00391710" w:rsidRPr="00920BA9" w:rsidRDefault="00871D4D" w:rsidP="00456C2F">
      <w:pPr>
        <w:pStyle w:val="ListParagraph"/>
        <w:numPr>
          <w:ilvl w:val="1"/>
          <w:numId w:val="30"/>
        </w:numPr>
      </w:pPr>
      <w:r w:rsidRPr="00920BA9">
        <w:t>Cluster</w:t>
      </w:r>
      <w:r w:rsidR="00391710" w:rsidRPr="00920BA9">
        <w:t xml:space="preserve"> </w:t>
      </w:r>
      <w:r w:rsidR="00594DF3">
        <w:t xml:space="preserve">the </w:t>
      </w:r>
      <w:r w:rsidR="00391710" w:rsidRPr="00920BA9">
        <w:t>kinesin motors</w:t>
      </w:r>
      <w:r w:rsidR="00594DF3">
        <w:t>.</w:t>
      </w:r>
    </w:p>
    <w:p w14:paraId="52F6673E" w14:textId="77777777" w:rsidR="008A3502" w:rsidRPr="00F451ED" w:rsidRDefault="008A3502" w:rsidP="008A3502"/>
    <w:p w14:paraId="64E156A9" w14:textId="5858ACE6" w:rsidR="00B41845" w:rsidRPr="00F451ED" w:rsidRDefault="007666A4" w:rsidP="00B41845">
      <w:pPr>
        <w:pStyle w:val="ListParagraph"/>
        <w:numPr>
          <w:ilvl w:val="2"/>
          <w:numId w:val="30"/>
        </w:numPr>
      </w:pPr>
      <w:r w:rsidRPr="00F451ED">
        <w:t>Mix 1.5 µM kinesin (</w:t>
      </w:r>
      <w:r w:rsidR="00C952CA" w:rsidRPr="00C952CA">
        <w:rPr>
          <w:bCs/>
        </w:rPr>
        <w:t>s</w:t>
      </w:r>
      <w:r w:rsidRPr="00C952CA">
        <w:rPr>
          <w:bCs/>
        </w:rPr>
        <w:t xml:space="preserve">tep </w:t>
      </w:r>
      <w:r w:rsidR="00EA3413" w:rsidRPr="00C952CA">
        <w:rPr>
          <w:bCs/>
        </w:rPr>
        <w:t>2.2.8</w:t>
      </w:r>
      <w:r w:rsidRPr="00F451ED">
        <w:t xml:space="preserve">) with </w:t>
      </w:r>
      <w:r w:rsidR="008A3502" w:rsidRPr="00F451ED">
        <w:t>120 µM DTT</w:t>
      </w:r>
      <w:r w:rsidRPr="00F451ED">
        <w:t xml:space="preserve"> and</w:t>
      </w:r>
      <w:r w:rsidR="008A3502" w:rsidRPr="00F451ED">
        <w:t xml:space="preserve"> 120 </w:t>
      </w:r>
      <w:proofErr w:type="spellStart"/>
      <w:r w:rsidR="008A3502" w:rsidRPr="00F451ED">
        <w:t>nM</w:t>
      </w:r>
      <w:proofErr w:type="spellEnd"/>
      <w:r w:rsidR="008A3502" w:rsidRPr="00F451ED">
        <w:t xml:space="preserve"> streptavidin</w:t>
      </w:r>
      <w:r w:rsidR="00594DF3">
        <w:t>.</w:t>
      </w:r>
      <w:r w:rsidR="00170D97">
        <w:t xml:space="preserve"> </w:t>
      </w:r>
      <w:r w:rsidR="00594DF3">
        <w:t xml:space="preserve">Incubate </w:t>
      </w:r>
      <w:r w:rsidR="00170D97">
        <w:t>on ice for 30 min</w:t>
      </w:r>
      <w:r w:rsidRPr="00F451ED">
        <w:t xml:space="preserve">. </w:t>
      </w:r>
    </w:p>
    <w:p w14:paraId="5943E613" w14:textId="77777777" w:rsidR="008A3502" w:rsidRPr="00F451ED" w:rsidRDefault="008A3502" w:rsidP="008A3502"/>
    <w:p w14:paraId="67AE78BD" w14:textId="1661ED2C" w:rsidR="008A3502" w:rsidRPr="00F451ED" w:rsidRDefault="007666A4" w:rsidP="008A3502">
      <w:pPr>
        <w:pStyle w:val="ListParagraph"/>
        <w:numPr>
          <w:ilvl w:val="2"/>
          <w:numId w:val="30"/>
        </w:numPr>
      </w:pPr>
      <w:bookmarkStart w:id="26" w:name="_Ref11618717"/>
      <w:r w:rsidRPr="00F451ED">
        <w:t>S</w:t>
      </w:r>
      <w:r w:rsidR="008A3502" w:rsidRPr="00F451ED">
        <w:t>tore at -80 °C.</w:t>
      </w:r>
      <w:bookmarkEnd w:id="26"/>
      <w:r w:rsidR="0070674C" w:rsidRPr="00F451ED">
        <w:t xml:space="preserve"> </w:t>
      </w:r>
    </w:p>
    <w:p w14:paraId="33734261" w14:textId="77777777" w:rsidR="008A3502" w:rsidRDefault="008A3502" w:rsidP="008A3502"/>
    <w:p w14:paraId="2DD97D50" w14:textId="4BBC25AC" w:rsidR="005755C6" w:rsidRPr="007F7CB4" w:rsidRDefault="005755C6" w:rsidP="00757972">
      <w:pPr>
        <w:pStyle w:val="ListParagraph"/>
        <w:numPr>
          <w:ilvl w:val="0"/>
          <w:numId w:val="30"/>
        </w:numPr>
        <w:rPr>
          <w:b/>
        </w:rPr>
      </w:pPr>
      <w:bookmarkStart w:id="27" w:name="_Ref11683085"/>
      <w:r w:rsidRPr="007F7CB4">
        <w:rPr>
          <w:b/>
        </w:rPr>
        <w:t>Prepar</w:t>
      </w:r>
      <w:r w:rsidR="00204887">
        <w:rPr>
          <w:b/>
        </w:rPr>
        <w:t>e</w:t>
      </w:r>
      <w:r w:rsidRPr="007F7CB4">
        <w:rPr>
          <w:b/>
        </w:rPr>
        <w:t xml:space="preserve"> polyacrylamide-coated glass slides and coverslips</w:t>
      </w:r>
      <w:r w:rsidR="009331EE" w:rsidRPr="007F7CB4">
        <w:t xml:space="preserve"> (modified from</w:t>
      </w:r>
      <w:r w:rsidR="00204887">
        <w:t xml:space="preserve"> </w:t>
      </w:r>
      <w:r w:rsidR="00936454" w:rsidRPr="007F7CB4">
        <w:t xml:space="preserve">Lau </w:t>
      </w:r>
      <w:r w:rsidR="00FC3A84" w:rsidRPr="00FC3A84">
        <w:t>et al.</w:t>
      </w:r>
      <w:r w:rsidR="003639A1" w:rsidRPr="003639A1">
        <w:rPr>
          <w:noProof/>
          <w:vertAlign w:val="superscript"/>
        </w:rPr>
        <w:t>45</w:t>
      </w:r>
      <w:r w:rsidR="00936454" w:rsidRPr="007F7CB4">
        <w:t>)</w:t>
      </w:r>
      <w:bookmarkEnd w:id="27"/>
    </w:p>
    <w:p w14:paraId="67C615DD" w14:textId="77777777" w:rsidR="00330376" w:rsidRPr="007F7CB4" w:rsidRDefault="00330376" w:rsidP="00330376"/>
    <w:p w14:paraId="048DEE97" w14:textId="48CB214D" w:rsidR="00201245" w:rsidRPr="007F7CB4" w:rsidRDefault="00201245" w:rsidP="00253A3D">
      <w:pPr>
        <w:pStyle w:val="ListParagraph"/>
        <w:numPr>
          <w:ilvl w:val="1"/>
          <w:numId w:val="30"/>
        </w:numPr>
      </w:pPr>
      <w:bookmarkStart w:id="28" w:name="_Ref11617580"/>
      <w:r w:rsidRPr="007F7CB4">
        <w:t xml:space="preserve">Load new glass slides and glass coverslips in </w:t>
      </w:r>
      <w:r w:rsidR="00C77EA2" w:rsidRPr="007F7CB4">
        <w:t>corresponding</w:t>
      </w:r>
      <w:r w:rsidRPr="007F7CB4">
        <w:t xml:space="preserve"> containers. </w:t>
      </w:r>
      <w:r w:rsidR="00091A1F" w:rsidRPr="007F7CB4">
        <w:t xml:space="preserve">Submerge the </w:t>
      </w:r>
      <w:r w:rsidR="009A7D01">
        <w:t>slides and coverslips</w:t>
      </w:r>
      <w:r w:rsidR="00091A1F" w:rsidRPr="007F7CB4">
        <w:t xml:space="preserve"> </w:t>
      </w:r>
      <w:r w:rsidR="00B63BA1">
        <w:t>in</w:t>
      </w:r>
      <w:r w:rsidR="00091A1F" w:rsidRPr="007F7CB4">
        <w:t xml:space="preserve"> 1% v/v detergent in DI water</w:t>
      </w:r>
      <w:r w:rsidR="00B63BA1">
        <w:t xml:space="preserve"> and then boil</w:t>
      </w:r>
      <w:r w:rsidR="00091A1F" w:rsidRPr="007F7CB4">
        <w:t xml:space="preserve"> the water </w:t>
      </w:r>
      <w:r w:rsidR="00B63BA1">
        <w:t>in</w:t>
      </w:r>
      <w:r w:rsidR="00091A1F" w:rsidRPr="007F7CB4">
        <w:t xml:space="preserve"> a microwave</w:t>
      </w:r>
      <w:r w:rsidRPr="007F7CB4">
        <w:t>.</w:t>
      </w:r>
      <w:bookmarkEnd w:id="28"/>
      <w:r w:rsidRPr="007F7CB4">
        <w:t xml:space="preserve"> </w:t>
      </w:r>
    </w:p>
    <w:p w14:paraId="457E7C09" w14:textId="77777777" w:rsidR="00201245" w:rsidRPr="007F7CB4" w:rsidRDefault="00201245" w:rsidP="00091A1F"/>
    <w:p w14:paraId="17B98ADB" w14:textId="2C0626D5" w:rsidR="00201245" w:rsidRPr="007F7CB4" w:rsidRDefault="00C02CDB" w:rsidP="00201245">
      <w:pPr>
        <w:pStyle w:val="ListParagraph"/>
        <w:numPr>
          <w:ilvl w:val="1"/>
          <w:numId w:val="30"/>
        </w:numPr>
      </w:pPr>
      <w:bookmarkStart w:id="29" w:name="_Ref11617586"/>
      <w:r w:rsidRPr="007F7CB4">
        <w:t xml:space="preserve">Sonicate the </w:t>
      </w:r>
      <w:r w:rsidR="009A7D01">
        <w:t>slides and coverslips</w:t>
      </w:r>
      <w:r w:rsidRPr="007F7CB4">
        <w:t xml:space="preserve"> for 5 min</w:t>
      </w:r>
      <w:r w:rsidR="002A747C">
        <w:t xml:space="preserve"> and then rinse</w:t>
      </w:r>
      <w:r w:rsidRPr="007F7CB4">
        <w:t xml:space="preserve"> with DI water to remove detergent.</w:t>
      </w:r>
      <w:bookmarkEnd w:id="29"/>
      <w:r w:rsidRPr="007F7CB4">
        <w:t xml:space="preserve"> </w:t>
      </w:r>
    </w:p>
    <w:p w14:paraId="0C6FB975" w14:textId="77777777" w:rsidR="00201245" w:rsidRPr="007F7CB4" w:rsidRDefault="00201245" w:rsidP="00C02CDB"/>
    <w:p w14:paraId="294FDCFA" w14:textId="1C666F6A" w:rsidR="00201245" w:rsidRPr="007F7CB4" w:rsidRDefault="00DB35A7" w:rsidP="00201245">
      <w:pPr>
        <w:pStyle w:val="ListParagraph"/>
        <w:numPr>
          <w:ilvl w:val="1"/>
          <w:numId w:val="30"/>
        </w:numPr>
      </w:pPr>
      <w:r>
        <w:t xml:space="preserve">Submerge and sonicate </w:t>
      </w:r>
      <w:r w:rsidR="009A7D01" w:rsidRPr="007F7CB4">
        <w:t xml:space="preserve">the </w:t>
      </w:r>
      <w:r w:rsidR="009A7D01">
        <w:t>slides and coverslips</w:t>
      </w:r>
      <w:r>
        <w:t xml:space="preserve"> in ethanol for 5 min</w:t>
      </w:r>
      <w:r w:rsidR="00594DF3">
        <w:t>.</w:t>
      </w:r>
      <w:r w:rsidR="00703A15">
        <w:t xml:space="preserve"> </w:t>
      </w:r>
      <w:r w:rsidR="00594DF3">
        <w:t xml:space="preserve">Rinse </w:t>
      </w:r>
      <w:r>
        <w:t>with DI water</w:t>
      </w:r>
      <w:r w:rsidR="00C02CDB" w:rsidRPr="007F7CB4">
        <w:t xml:space="preserve">. </w:t>
      </w:r>
    </w:p>
    <w:p w14:paraId="0FAABD04" w14:textId="77777777" w:rsidR="00201245" w:rsidRPr="007F7CB4" w:rsidRDefault="00201245" w:rsidP="00C02CDB"/>
    <w:p w14:paraId="6F8F8051" w14:textId="20CD07C8" w:rsidR="00201245" w:rsidRPr="007F7CB4" w:rsidRDefault="00DB35A7" w:rsidP="00201245">
      <w:pPr>
        <w:pStyle w:val="ListParagraph"/>
        <w:numPr>
          <w:ilvl w:val="1"/>
          <w:numId w:val="30"/>
        </w:numPr>
      </w:pPr>
      <w:r>
        <w:t xml:space="preserve">Submerge and sonicate </w:t>
      </w:r>
      <w:r w:rsidR="00500EDD" w:rsidRPr="007F7CB4">
        <w:t xml:space="preserve">the </w:t>
      </w:r>
      <w:r w:rsidR="00500EDD">
        <w:t>slides and coverslips</w:t>
      </w:r>
      <w:r>
        <w:t xml:space="preserve"> in 100 mM potassium hydroxide (KOH) for 5 min</w:t>
      </w:r>
      <w:r w:rsidR="00594DF3">
        <w:t>.</w:t>
      </w:r>
      <w:r w:rsidR="0038331B">
        <w:t xml:space="preserve"> </w:t>
      </w:r>
      <w:r w:rsidR="00594DF3">
        <w:t xml:space="preserve">Rinse </w:t>
      </w:r>
      <w:r>
        <w:t xml:space="preserve">with DI water. </w:t>
      </w:r>
    </w:p>
    <w:p w14:paraId="59288D8C" w14:textId="77777777" w:rsidR="00201245" w:rsidRPr="007F7CB4" w:rsidRDefault="00201245" w:rsidP="00C50C27"/>
    <w:p w14:paraId="16A77B92" w14:textId="657A2E6C" w:rsidR="00201245" w:rsidRPr="007F7CB4" w:rsidRDefault="00FC4603" w:rsidP="00201245">
      <w:pPr>
        <w:pStyle w:val="ListParagraph"/>
        <w:numPr>
          <w:ilvl w:val="1"/>
          <w:numId w:val="30"/>
        </w:numPr>
      </w:pPr>
      <w:r w:rsidRPr="007F7CB4">
        <w:t xml:space="preserve">Incubate </w:t>
      </w:r>
      <w:r w:rsidR="00F17E56" w:rsidRPr="007F7CB4">
        <w:t xml:space="preserve">the </w:t>
      </w:r>
      <w:r w:rsidR="00F17E56">
        <w:t>slides and coverslips</w:t>
      </w:r>
      <w:r w:rsidRPr="007F7CB4">
        <w:t xml:space="preserve"> in a </w:t>
      </w:r>
      <w:r w:rsidR="00201245" w:rsidRPr="007F7CB4">
        <w:t>silane solution</w:t>
      </w:r>
      <w:r w:rsidR="00D769B7">
        <w:t xml:space="preserve"> (</w:t>
      </w:r>
      <w:r w:rsidR="00201245" w:rsidRPr="007F7CB4">
        <w:t>1% acetic acid and 0.5% 3-(</w:t>
      </w:r>
      <w:proofErr w:type="spellStart"/>
      <w:proofErr w:type="gramStart"/>
      <w:r w:rsidR="00201245" w:rsidRPr="007F7CB4">
        <w:t>trimethoxysilyl</w:t>
      </w:r>
      <w:proofErr w:type="spellEnd"/>
      <w:r w:rsidR="00201245" w:rsidRPr="007F7CB4">
        <w:t>)propyl</w:t>
      </w:r>
      <w:proofErr w:type="gramEnd"/>
      <w:r w:rsidR="00201245" w:rsidRPr="007F7CB4">
        <w:t xml:space="preserve"> methacrylate</w:t>
      </w:r>
      <w:r w:rsidRPr="007F7CB4">
        <w:t xml:space="preserve"> in ethanol</w:t>
      </w:r>
      <w:r w:rsidR="00D769B7">
        <w:t>)</w:t>
      </w:r>
      <w:r w:rsidRPr="007F7CB4">
        <w:t xml:space="preserve"> for 15 min</w:t>
      </w:r>
      <w:r w:rsidR="00B1700A">
        <w:t xml:space="preserve"> and then rinse</w:t>
      </w:r>
      <w:r w:rsidRPr="007F7CB4">
        <w:t xml:space="preserve"> with DI water. </w:t>
      </w:r>
    </w:p>
    <w:p w14:paraId="15188960" w14:textId="77777777" w:rsidR="00201245" w:rsidRPr="007F7CB4" w:rsidRDefault="00201245" w:rsidP="00FC4603"/>
    <w:p w14:paraId="1E87FA09" w14:textId="7B5F5953" w:rsidR="00201245" w:rsidRPr="007F7CB4" w:rsidRDefault="00FC4603" w:rsidP="00201245">
      <w:pPr>
        <w:pStyle w:val="ListParagraph"/>
        <w:numPr>
          <w:ilvl w:val="1"/>
          <w:numId w:val="30"/>
        </w:numPr>
      </w:pPr>
      <w:r w:rsidRPr="007F7CB4">
        <w:t xml:space="preserve">Incubate </w:t>
      </w:r>
      <w:r w:rsidR="003F122D" w:rsidRPr="007F7CB4">
        <w:t xml:space="preserve">the </w:t>
      </w:r>
      <w:r w:rsidR="003F122D">
        <w:t>slides and coverslips</w:t>
      </w:r>
      <w:r w:rsidRPr="007F7CB4">
        <w:t xml:space="preserve"> in</w:t>
      </w:r>
      <w:r w:rsidR="000E0851" w:rsidRPr="007F7CB4">
        <w:t xml:space="preserve"> acrylamide solution (</w:t>
      </w:r>
      <w:r w:rsidR="00201245" w:rsidRPr="007F7CB4">
        <w:t>2% w/w acrylamide</w:t>
      </w:r>
      <w:r w:rsidR="00AA4438" w:rsidRPr="007F7CB4">
        <w:t xml:space="preserve">, 0.7 mg/mL ammonium persulfate, and 0.0035% v/v </w:t>
      </w:r>
      <w:proofErr w:type="spellStart"/>
      <w:r w:rsidR="00AA4438" w:rsidRPr="007F7CB4">
        <w:t>tetramethylethylenediamine</w:t>
      </w:r>
      <w:proofErr w:type="spellEnd"/>
      <w:r w:rsidR="00201245" w:rsidRPr="007F7CB4">
        <w:t xml:space="preserve"> in DI water</w:t>
      </w:r>
      <w:r w:rsidR="000E0851" w:rsidRPr="007F7CB4">
        <w:t>)</w:t>
      </w:r>
      <w:r w:rsidR="00AA4438" w:rsidRPr="007F7CB4">
        <w:t xml:space="preserve"> for ≥3 h</w:t>
      </w:r>
      <w:r w:rsidR="00201245" w:rsidRPr="007F7CB4">
        <w:t xml:space="preserve">. </w:t>
      </w:r>
    </w:p>
    <w:p w14:paraId="7DD59018" w14:textId="77777777" w:rsidR="00201245" w:rsidRPr="007F7CB4" w:rsidRDefault="00201245" w:rsidP="00AA4438"/>
    <w:p w14:paraId="62DD07CA" w14:textId="13F2B59F" w:rsidR="00201245" w:rsidRPr="007F7CB4" w:rsidRDefault="000E0851" w:rsidP="00201245">
      <w:pPr>
        <w:pStyle w:val="ListParagraph"/>
        <w:numPr>
          <w:ilvl w:val="1"/>
          <w:numId w:val="30"/>
        </w:numPr>
      </w:pPr>
      <w:bookmarkStart w:id="30" w:name="_Ref11620071"/>
      <w:r w:rsidRPr="007F7CB4">
        <w:t xml:space="preserve">Store </w:t>
      </w:r>
      <w:r w:rsidR="006D0C47" w:rsidRPr="007F7CB4">
        <w:t xml:space="preserve">the </w:t>
      </w:r>
      <w:r w:rsidR="006D0C47">
        <w:t>slides and coverslips</w:t>
      </w:r>
      <w:r w:rsidRPr="007F7CB4">
        <w:t xml:space="preserve"> in the acrylamide solution.</w:t>
      </w:r>
      <w:bookmarkEnd w:id="30"/>
      <w:r w:rsidRPr="007F7CB4">
        <w:t xml:space="preserve"> </w:t>
      </w:r>
    </w:p>
    <w:p w14:paraId="67B26CF9" w14:textId="77777777" w:rsidR="00201245" w:rsidRDefault="00201245" w:rsidP="00201245">
      <w:pPr>
        <w:pStyle w:val="ListParagraph"/>
        <w:ind w:left="0"/>
      </w:pPr>
    </w:p>
    <w:p w14:paraId="53E23834" w14:textId="74B04810" w:rsidR="00391710" w:rsidRPr="00F451ED" w:rsidRDefault="00391710" w:rsidP="005755C6">
      <w:pPr>
        <w:pStyle w:val="ListParagraph"/>
        <w:numPr>
          <w:ilvl w:val="0"/>
          <w:numId w:val="30"/>
        </w:numPr>
        <w:rPr>
          <w:b/>
          <w:highlight w:val="yellow"/>
        </w:rPr>
      </w:pPr>
      <w:bookmarkStart w:id="31" w:name="_Ref11682200"/>
      <w:r w:rsidRPr="00F451ED">
        <w:rPr>
          <w:b/>
          <w:highlight w:val="yellow"/>
        </w:rPr>
        <w:t>Prepar</w:t>
      </w:r>
      <w:r w:rsidR="001D2F25">
        <w:rPr>
          <w:b/>
          <w:highlight w:val="yellow"/>
        </w:rPr>
        <w:t>e</w:t>
      </w:r>
      <w:r w:rsidRPr="00F451ED">
        <w:rPr>
          <w:b/>
          <w:highlight w:val="yellow"/>
        </w:rPr>
        <w:t xml:space="preserve"> kinesin-driven, </w:t>
      </w:r>
      <w:r w:rsidR="00B35145">
        <w:rPr>
          <w:b/>
          <w:highlight w:val="yellow"/>
        </w:rPr>
        <w:t>MT</w:t>
      </w:r>
      <w:r w:rsidRPr="00F451ED">
        <w:rPr>
          <w:b/>
          <w:highlight w:val="yellow"/>
        </w:rPr>
        <w:t>-based active fluids</w:t>
      </w:r>
      <w:bookmarkEnd w:id="31"/>
    </w:p>
    <w:p w14:paraId="17A76030" w14:textId="77777777" w:rsidR="00D51F9A" w:rsidRPr="00F451ED" w:rsidRDefault="00D51F9A" w:rsidP="00D51F9A">
      <w:pPr>
        <w:rPr>
          <w:highlight w:val="yellow"/>
        </w:rPr>
      </w:pPr>
    </w:p>
    <w:p w14:paraId="2FA34AC0" w14:textId="21384899" w:rsidR="00A34A75" w:rsidRPr="00F451ED" w:rsidRDefault="00A34A75" w:rsidP="00757972">
      <w:pPr>
        <w:pStyle w:val="ListParagraph"/>
        <w:numPr>
          <w:ilvl w:val="1"/>
          <w:numId w:val="30"/>
        </w:numPr>
        <w:rPr>
          <w:highlight w:val="yellow"/>
          <w:u w:val="single"/>
        </w:rPr>
      </w:pPr>
      <w:bookmarkStart w:id="32" w:name="_Ref11621888"/>
      <w:r w:rsidRPr="00920BA9">
        <w:rPr>
          <w:highlight w:val="yellow"/>
        </w:rPr>
        <w:t>Prepar</w:t>
      </w:r>
      <w:r w:rsidR="00D25943" w:rsidRPr="00920BA9">
        <w:rPr>
          <w:highlight w:val="yellow"/>
        </w:rPr>
        <w:t>e</w:t>
      </w:r>
      <w:r w:rsidRPr="00920BA9">
        <w:rPr>
          <w:highlight w:val="yellow"/>
        </w:rPr>
        <w:t xml:space="preserve"> active fluid</w:t>
      </w:r>
      <w:r w:rsidR="00D25943" w:rsidRPr="00920BA9">
        <w:rPr>
          <w:highlight w:val="yellow"/>
        </w:rPr>
        <w:t>s</w:t>
      </w:r>
      <w:r w:rsidR="007F79A0" w:rsidRPr="00F451ED">
        <w:rPr>
          <w:highlight w:val="yellow"/>
        </w:rPr>
        <w:t xml:space="preserve"> (modified from Sanc</w:t>
      </w:r>
      <w:r w:rsidR="007F79A0" w:rsidRPr="007523B4">
        <w:rPr>
          <w:highlight w:val="yellow"/>
        </w:rPr>
        <w:t xml:space="preserve">hez </w:t>
      </w:r>
      <w:r w:rsidR="00FC3A84" w:rsidRPr="007523B4">
        <w:rPr>
          <w:highlight w:val="yellow"/>
        </w:rPr>
        <w:t>et al.</w:t>
      </w:r>
      <w:r w:rsidR="007F79A0" w:rsidRPr="007523B4">
        <w:rPr>
          <w:noProof/>
          <w:highlight w:val="yellow"/>
          <w:vertAlign w:val="superscript"/>
        </w:rPr>
        <w:t>1</w:t>
      </w:r>
      <w:r w:rsidR="007F79A0" w:rsidRPr="00F451ED">
        <w:rPr>
          <w:noProof/>
          <w:highlight w:val="yellow"/>
          <w:vertAlign w:val="superscript"/>
        </w:rPr>
        <w:t>9</w:t>
      </w:r>
      <w:r w:rsidR="007F79A0" w:rsidRPr="00F451ED">
        <w:rPr>
          <w:highlight w:val="yellow"/>
        </w:rPr>
        <w:t>)</w:t>
      </w:r>
      <w:bookmarkEnd w:id="32"/>
      <w:r w:rsidR="00850FDC">
        <w:rPr>
          <w:highlight w:val="yellow"/>
        </w:rPr>
        <w:t>.</w:t>
      </w:r>
    </w:p>
    <w:p w14:paraId="1F52E1F3" w14:textId="521B0CA4" w:rsidR="006904B1" w:rsidRDefault="006904B1" w:rsidP="00D51F9A">
      <w:pPr>
        <w:rPr>
          <w:highlight w:val="yellow"/>
        </w:rPr>
      </w:pPr>
    </w:p>
    <w:p w14:paraId="72C0C957" w14:textId="36A8CAFC" w:rsidR="00966A5D" w:rsidRDefault="00966A5D" w:rsidP="00D51F9A">
      <w:pPr>
        <w:rPr>
          <w:highlight w:val="yellow"/>
        </w:rPr>
      </w:pPr>
      <w:r>
        <w:rPr>
          <w:highlight w:val="yellow"/>
        </w:rPr>
        <w:t xml:space="preserve">NOTE: The following </w:t>
      </w:r>
      <w:r w:rsidR="00255EDD">
        <w:rPr>
          <w:highlight w:val="yellow"/>
        </w:rPr>
        <w:t>steps</w:t>
      </w:r>
      <w:r>
        <w:rPr>
          <w:highlight w:val="yellow"/>
        </w:rPr>
        <w:t xml:space="preserve"> </w:t>
      </w:r>
      <w:r w:rsidR="00255EDD">
        <w:rPr>
          <w:highlight w:val="yellow"/>
        </w:rPr>
        <w:t>demonstrate the process of</w:t>
      </w:r>
      <w:r>
        <w:rPr>
          <w:highlight w:val="yellow"/>
        </w:rPr>
        <w:t xml:space="preserve"> preparing 100 µL of an active fluid </w:t>
      </w:r>
      <w:r w:rsidR="00EF04DE">
        <w:rPr>
          <w:highlight w:val="yellow"/>
        </w:rPr>
        <w:t xml:space="preserve">using </w:t>
      </w:r>
      <w:r>
        <w:rPr>
          <w:highlight w:val="yellow"/>
        </w:rPr>
        <w:t xml:space="preserve">example stocks. The final volume is </w:t>
      </w:r>
      <w:r w:rsidR="00F31079">
        <w:rPr>
          <w:highlight w:val="yellow"/>
        </w:rPr>
        <w:t>scalable,</w:t>
      </w:r>
      <w:r>
        <w:rPr>
          <w:highlight w:val="yellow"/>
        </w:rPr>
        <w:t xml:space="preserve"> and </w:t>
      </w:r>
      <w:r w:rsidR="00B55E13">
        <w:rPr>
          <w:highlight w:val="yellow"/>
        </w:rPr>
        <w:t xml:space="preserve">the </w:t>
      </w:r>
      <w:r>
        <w:rPr>
          <w:highlight w:val="yellow"/>
        </w:rPr>
        <w:t xml:space="preserve">concentrations of </w:t>
      </w:r>
      <w:r w:rsidR="00B55E13">
        <w:rPr>
          <w:highlight w:val="yellow"/>
        </w:rPr>
        <w:t xml:space="preserve">the </w:t>
      </w:r>
      <w:r>
        <w:rPr>
          <w:highlight w:val="yellow"/>
        </w:rPr>
        <w:t xml:space="preserve">example stocks can </w:t>
      </w:r>
      <w:r>
        <w:rPr>
          <w:highlight w:val="yellow"/>
        </w:rPr>
        <w:lastRenderedPageBreak/>
        <w:t xml:space="preserve">be adjusted </w:t>
      </w:r>
      <w:proofErr w:type="gramStart"/>
      <w:r>
        <w:rPr>
          <w:highlight w:val="yellow"/>
        </w:rPr>
        <w:t>as long as</w:t>
      </w:r>
      <w:proofErr w:type="gramEnd"/>
      <w:r>
        <w:rPr>
          <w:highlight w:val="yellow"/>
        </w:rPr>
        <w:t xml:space="preserve"> the final concentration of each component </w:t>
      </w:r>
      <w:r w:rsidR="00CC03C0">
        <w:rPr>
          <w:highlight w:val="yellow"/>
        </w:rPr>
        <w:t>is maintained</w:t>
      </w:r>
      <w:r>
        <w:rPr>
          <w:highlight w:val="yellow"/>
        </w:rPr>
        <w:t xml:space="preserve">. </w:t>
      </w:r>
    </w:p>
    <w:p w14:paraId="6D6019D7" w14:textId="77777777" w:rsidR="00966A5D" w:rsidRPr="00F451ED" w:rsidRDefault="00966A5D" w:rsidP="00D51F9A">
      <w:pPr>
        <w:rPr>
          <w:highlight w:val="yellow"/>
        </w:rPr>
      </w:pPr>
    </w:p>
    <w:p w14:paraId="622A52AD" w14:textId="2A24C6B1" w:rsidR="00A34A75" w:rsidRPr="00F451ED" w:rsidRDefault="00D51F9A" w:rsidP="00A34A75">
      <w:pPr>
        <w:pStyle w:val="ListParagraph"/>
        <w:numPr>
          <w:ilvl w:val="2"/>
          <w:numId w:val="30"/>
        </w:numPr>
        <w:rPr>
          <w:highlight w:val="yellow"/>
        </w:rPr>
      </w:pPr>
      <w:bookmarkStart w:id="33" w:name="_Ref11619257"/>
      <w:r w:rsidRPr="00F451ED">
        <w:rPr>
          <w:highlight w:val="yellow"/>
        </w:rPr>
        <w:t>Mix</w:t>
      </w:r>
      <w:r w:rsidR="00836CF1" w:rsidRPr="00F451ED">
        <w:rPr>
          <w:highlight w:val="yellow"/>
        </w:rPr>
        <w:t xml:space="preserve"> </w:t>
      </w:r>
      <w:r w:rsidR="00A174FF">
        <w:rPr>
          <w:highlight w:val="yellow"/>
        </w:rPr>
        <w:t>16.7 µL of 8 mg/mL MT</w:t>
      </w:r>
      <w:r w:rsidR="00B35145">
        <w:rPr>
          <w:highlight w:val="yellow"/>
        </w:rPr>
        <w:t>s</w:t>
      </w:r>
      <w:r w:rsidR="00836CF1" w:rsidRPr="00F451ED">
        <w:rPr>
          <w:highlight w:val="yellow"/>
        </w:rPr>
        <w:t xml:space="preserve"> </w:t>
      </w:r>
      <w:r w:rsidR="00836CF1" w:rsidRPr="00C952CA">
        <w:rPr>
          <w:highlight w:val="yellow"/>
        </w:rPr>
        <w:t>(</w:t>
      </w:r>
      <w:r w:rsidR="00C952CA">
        <w:rPr>
          <w:highlight w:val="yellow"/>
        </w:rPr>
        <w:t>s</w:t>
      </w:r>
      <w:r w:rsidR="00836CF1" w:rsidRPr="00C952CA">
        <w:rPr>
          <w:highlight w:val="yellow"/>
        </w:rPr>
        <w:t xml:space="preserve">tep </w:t>
      </w:r>
      <w:r w:rsidR="00EA3413" w:rsidRPr="00C952CA">
        <w:rPr>
          <w:highlight w:val="yellow"/>
        </w:rPr>
        <w:t>1.4.4</w:t>
      </w:r>
      <w:r w:rsidR="00836CF1" w:rsidRPr="00C952CA">
        <w:rPr>
          <w:highlight w:val="yellow"/>
        </w:rPr>
        <w:t>) with</w:t>
      </w:r>
      <w:r w:rsidRPr="00C952CA">
        <w:rPr>
          <w:highlight w:val="yellow"/>
        </w:rPr>
        <w:t xml:space="preserve"> </w:t>
      </w:r>
      <w:r w:rsidR="00A174FF" w:rsidRPr="00C952CA">
        <w:rPr>
          <w:highlight w:val="yellow"/>
        </w:rPr>
        <w:t xml:space="preserve">6.7 µL of </w:t>
      </w:r>
      <w:r w:rsidR="00093606" w:rsidRPr="00C952CA">
        <w:rPr>
          <w:highlight w:val="yellow"/>
        </w:rPr>
        <w:t>1.8</w:t>
      </w:r>
      <w:r w:rsidRPr="00C952CA">
        <w:rPr>
          <w:highlight w:val="yellow"/>
        </w:rPr>
        <w:t xml:space="preserve"> </w:t>
      </w:r>
      <w:r w:rsidR="00093606" w:rsidRPr="00C952CA">
        <w:rPr>
          <w:highlight w:val="yellow"/>
        </w:rPr>
        <w:t>µ</w:t>
      </w:r>
      <w:r w:rsidRPr="00C952CA">
        <w:rPr>
          <w:highlight w:val="yellow"/>
        </w:rPr>
        <w:t>M kinesin motor clusters</w:t>
      </w:r>
      <w:r w:rsidR="00836CF1" w:rsidRPr="00C952CA">
        <w:rPr>
          <w:highlight w:val="yellow"/>
        </w:rPr>
        <w:t xml:space="preserve"> (</w:t>
      </w:r>
      <w:r w:rsidR="00C952CA">
        <w:rPr>
          <w:highlight w:val="yellow"/>
        </w:rPr>
        <w:t>s</w:t>
      </w:r>
      <w:r w:rsidR="00836CF1" w:rsidRPr="00C952CA">
        <w:rPr>
          <w:highlight w:val="yellow"/>
        </w:rPr>
        <w:t xml:space="preserve">tep </w:t>
      </w:r>
      <w:r w:rsidR="00EA3413" w:rsidRPr="00C952CA">
        <w:rPr>
          <w:highlight w:val="yellow"/>
        </w:rPr>
        <w:t>2.4.2</w:t>
      </w:r>
      <w:r w:rsidR="00836CF1" w:rsidRPr="00F451ED">
        <w:rPr>
          <w:highlight w:val="yellow"/>
        </w:rPr>
        <w:t>)</w:t>
      </w:r>
      <w:r w:rsidR="00AF7279">
        <w:rPr>
          <w:highlight w:val="yellow"/>
        </w:rPr>
        <w:t>,</w:t>
      </w:r>
      <w:r w:rsidR="00836CF1" w:rsidRPr="00F451ED">
        <w:rPr>
          <w:highlight w:val="yellow"/>
        </w:rPr>
        <w:t xml:space="preserve"> </w:t>
      </w:r>
      <w:r w:rsidR="00AF7279">
        <w:rPr>
          <w:highlight w:val="yellow"/>
        </w:rPr>
        <w:t xml:space="preserve">and </w:t>
      </w:r>
      <w:r w:rsidR="00A3367A">
        <w:rPr>
          <w:highlight w:val="yellow"/>
        </w:rPr>
        <w:t xml:space="preserve">1.1 µL of </w:t>
      </w:r>
      <w:r w:rsidR="001436C9">
        <w:rPr>
          <w:highlight w:val="yellow"/>
        </w:rPr>
        <w:t>500</w:t>
      </w:r>
      <w:r w:rsidR="00836CF1" w:rsidRPr="00F451ED">
        <w:rPr>
          <w:highlight w:val="yellow"/>
        </w:rPr>
        <w:t xml:space="preserve"> mM DTT</w:t>
      </w:r>
      <w:r w:rsidRPr="00F451ED">
        <w:rPr>
          <w:highlight w:val="yellow"/>
        </w:rPr>
        <w:t xml:space="preserve"> in high</w:t>
      </w:r>
      <w:r w:rsidR="00785D65">
        <w:rPr>
          <w:highlight w:val="yellow"/>
        </w:rPr>
        <w:t>-</w:t>
      </w:r>
      <w:r w:rsidRPr="00F451ED">
        <w:rPr>
          <w:highlight w:val="yellow"/>
        </w:rPr>
        <w:t>salt M2B (M2B + 3.9 mM MgCl</w:t>
      </w:r>
      <w:r w:rsidRPr="00F451ED">
        <w:rPr>
          <w:highlight w:val="yellow"/>
          <w:vertAlign w:val="subscript"/>
        </w:rPr>
        <w:t>2</w:t>
      </w:r>
      <w:r w:rsidRPr="00F451ED">
        <w:rPr>
          <w:highlight w:val="yellow"/>
        </w:rPr>
        <w:t>).</w:t>
      </w:r>
      <w:bookmarkEnd w:id="33"/>
      <w:r w:rsidRPr="00F451ED">
        <w:rPr>
          <w:highlight w:val="yellow"/>
        </w:rPr>
        <w:t xml:space="preserve"> </w:t>
      </w:r>
    </w:p>
    <w:p w14:paraId="1DDD60C3" w14:textId="77777777" w:rsidR="00D51F9A" w:rsidRPr="00F451ED" w:rsidRDefault="00D51F9A" w:rsidP="00D51F9A">
      <w:pPr>
        <w:pStyle w:val="ListParagraph"/>
        <w:ind w:left="0"/>
        <w:rPr>
          <w:highlight w:val="yellow"/>
        </w:rPr>
      </w:pPr>
    </w:p>
    <w:p w14:paraId="08DF0068" w14:textId="138483C6" w:rsidR="00D51F9A" w:rsidRPr="007523B4" w:rsidRDefault="00F73097" w:rsidP="00A34A75">
      <w:pPr>
        <w:pStyle w:val="ListParagraph"/>
        <w:numPr>
          <w:ilvl w:val="2"/>
          <w:numId w:val="30"/>
        </w:numPr>
        <w:rPr>
          <w:highlight w:val="yellow"/>
        </w:rPr>
      </w:pPr>
      <w:r w:rsidRPr="00F451ED">
        <w:rPr>
          <w:highlight w:val="yellow"/>
        </w:rPr>
        <w:t>Bun</w:t>
      </w:r>
      <w:r w:rsidRPr="007523B4">
        <w:rPr>
          <w:highlight w:val="yellow"/>
        </w:rPr>
        <w:t xml:space="preserve">dle </w:t>
      </w:r>
      <w:r w:rsidR="0063150D" w:rsidRPr="007523B4">
        <w:rPr>
          <w:highlight w:val="yellow"/>
        </w:rPr>
        <w:t xml:space="preserve">MTs </w:t>
      </w:r>
      <w:r w:rsidR="00850FDC" w:rsidRPr="007523B4">
        <w:rPr>
          <w:highlight w:val="yellow"/>
        </w:rPr>
        <w:t>by</w:t>
      </w:r>
      <w:r w:rsidRPr="007523B4">
        <w:rPr>
          <w:highlight w:val="yellow"/>
        </w:rPr>
        <w:t xml:space="preserve"> </w:t>
      </w:r>
      <w:r w:rsidR="00850FDC" w:rsidRPr="007523B4">
        <w:rPr>
          <w:highlight w:val="yellow"/>
        </w:rPr>
        <w:t xml:space="preserve">adding </w:t>
      </w:r>
      <w:r w:rsidR="00591AC5" w:rsidRPr="007523B4">
        <w:rPr>
          <w:highlight w:val="yellow"/>
        </w:rPr>
        <w:t>11.4 µL of 7</w:t>
      </w:r>
      <w:r w:rsidR="00D51F9A" w:rsidRPr="007523B4">
        <w:rPr>
          <w:highlight w:val="yellow"/>
        </w:rPr>
        <w:t>%</w:t>
      </w:r>
      <w:r w:rsidR="00591AC5" w:rsidRPr="007523B4">
        <w:rPr>
          <w:highlight w:val="yellow"/>
        </w:rPr>
        <w:t xml:space="preserve"> w/w</w:t>
      </w:r>
      <w:r w:rsidR="00D51F9A" w:rsidRPr="007523B4">
        <w:rPr>
          <w:highlight w:val="yellow"/>
        </w:rPr>
        <w:t xml:space="preserve"> polyethylene glycol</w:t>
      </w:r>
      <w:r w:rsidR="0044365A" w:rsidRPr="007523B4">
        <w:rPr>
          <w:highlight w:val="yellow"/>
        </w:rPr>
        <w:t xml:space="preserve"> (PEG)</w:t>
      </w:r>
      <w:r w:rsidR="00D51F9A" w:rsidRPr="007523B4">
        <w:rPr>
          <w:highlight w:val="yellow"/>
        </w:rPr>
        <w:t xml:space="preserve">. </w:t>
      </w:r>
    </w:p>
    <w:p w14:paraId="5FD4B035" w14:textId="77777777" w:rsidR="00330376" w:rsidRPr="007523B4" w:rsidRDefault="00330376" w:rsidP="00284DAF">
      <w:pPr>
        <w:rPr>
          <w:highlight w:val="yellow"/>
        </w:rPr>
      </w:pPr>
    </w:p>
    <w:p w14:paraId="1298C0D0" w14:textId="5DC0016B" w:rsidR="00F73097" w:rsidRPr="007523B4" w:rsidRDefault="00F73097" w:rsidP="00836CF1">
      <w:pPr>
        <w:pStyle w:val="ListParagraph"/>
        <w:numPr>
          <w:ilvl w:val="2"/>
          <w:numId w:val="30"/>
        </w:numPr>
        <w:rPr>
          <w:highlight w:val="yellow"/>
        </w:rPr>
      </w:pPr>
      <w:r w:rsidRPr="007523B4">
        <w:rPr>
          <w:highlight w:val="yellow"/>
        </w:rPr>
        <w:t xml:space="preserve">Activate </w:t>
      </w:r>
      <w:r w:rsidR="008D6EE2" w:rsidRPr="007523B4">
        <w:rPr>
          <w:highlight w:val="yellow"/>
        </w:rPr>
        <w:t xml:space="preserve">kinesin </w:t>
      </w:r>
      <w:r w:rsidRPr="007523B4">
        <w:rPr>
          <w:highlight w:val="yellow"/>
        </w:rPr>
        <w:t>motors</w:t>
      </w:r>
      <w:r w:rsidR="00850FDC" w:rsidRPr="007523B4">
        <w:rPr>
          <w:highlight w:val="yellow"/>
        </w:rPr>
        <w:t xml:space="preserve"> by</w:t>
      </w:r>
      <w:r w:rsidRPr="007523B4">
        <w:rPr>
          <w:highlight w:val="yellow"/>
        </w:rPr>
        <w:t xml:space="preserve"> </w:t>
      </w:r>
      <w:r w:rsidR="00850FDC" w:rsidRPr="007523B4">
        <w:rPr>
          <w:highlight w:val="yellow"/>
        </w:rPr>
        <w:t xml:space="preserve">adding </w:t>
      </w:r>
      <w:r w:rsidR="008A03E7" w:rsidRPr="007523B4">
        <w:rPr>
          <w:highlight w:val="yellow"/>
        </w:rPr>
        <w:t>2.8 µL of 50 mM</w:t>
      </w:r>
      <w:r w:rsidR="00330376" w:rsidRPr="007523B4">
        <w:rPr>
          <w:highlight w:val="yellow"/>
        </w:rPr>
        <w:t xml:space="preserve"> ATP. </w:t>
      </w:r>
    </w:p>
    <w:p w14:paraId="7E7B67A7" w14:textId="77777777" w:rsidR="00F73097" w:rsidRPr="007523B4" w:rsidRDefault="00F73097" w:rsidP="00284DAF">
      <w:pPr>
        <w:rPr>
          <w:highlight w:val="yellow"/>
        </w:rPr>
      </w:pPr>
    </w:p>
    <w:p w14:paraId="11A11E90" w14:textId="2A035272" w:rsidR="00330376" w:rsidRPr="007523B4" w:rsidRDefault="00F73097" w:rsidP="00836CF1">
      <w:pPr>
        <w:pStyle w:val="ListParagraph"/>
        <w:numPr>
          <w:ilvl w:val="2"/>
          <w:numId w:val="30"/>
        </w:numPr>
        <w:rPr>
          <w:highlight w:val="yellow"/>
        </w:rPr>
      </w:pPr>
      <w:r w:rsidRPr="007523B4">
        <w:rPr>
          <w:highlight w:val="yellow"/>
        </w:rPr>
        <w:t xml:space="preserve">Maintain </w:t>
      </w:r>
      <w:r w:rsidR="00850FDC" w:rsidRPr="007523B4">
        <w:rPr>
          <w:highlight w:val="yellow"/>
        </w:rPr>
        <w:t xml:space="preserve">the </w:t>
      </w:r>
      <w:r w:rsidRPr="007523B4">
        <w:rPr>
          <w:highlight w:val="yellow"/>
        </w:rPr>
        <w:t>ATP concentrations</w:t>
      </w:r>
      <w:r w:rsidR="00850FDC" w:rsidRPr="007523B4">
        <w:rPr>
          <w:highlight w:val="yellow"/>
        </w:rPr>
        <w:t xml:space="preserve"> by</w:t>
      </w:r>
      <w:r w:rsidRPr="007523B4">
        <w:rPr>
          <w:highlight w:val="yellow"/>
        </w:rPr>
        <w:t xml:space="preserve"> </w:t>
      </w:r>
      <w:r w:rsidR="00850FDC" w:rsidRPr="007523B4">
        <w:rPr>
          <w:highlight w:val="yellow"/>
        </w:rPr>
        <w:t xml:space="preserve">adding </w:t>
      </w:r>
      <w:r w:rsidR="00D1333D" w:rsidRPr="007523B4">
        <w:rPr>
          <w:highlight w:val="yellow"/>
        </w:rPr>
        <w:t xml:space="preserve">2.8 µL of </w:t>
      </w:r>
      <w:r w:rsidR="00773C4C" w:rsidRPr="007523B4">
        <w:rPr>
          <w:highlight w:val="yellow"/>
        </w:rPr>
        <w:t xml:space="preserve">stock </w:t>
      </w:r>
      <w:r w:rsidR="00330376" w:rsidRPr="007523B4">
        <w:rPr>
          <w:highlight w:val="yellow"/>
        </w:rPr>
        <w:t>pyruvate kinase</w:t>
      </w:r>
      <w:r w:rsidR="00CB4B7C" w:rsidRPr="007523B4">
        <w:rPr>
          <w:highlight w:val="yellow"/>
        </w:rPr>
        <w:t>/</w:t>
      </w:r>
      <w:r w:rsidR="00850FDC" w:rsidRPr="007523B4">
        <w:rPr>
          <w:highlight w:val="yellow"/>
        </w:rPr>
        <w:t xml:space="preserve">lactate </w:t>
      </w:r>
      <w:r w:rsidR="00330376" w:rsidRPr="007523B4">
        <w:rPr>
          <w:highlight w:val="yellow"/>
        </w:rPr>
        <w:t>dehydrogenase</w:t>
      </w:r>
      <w:r w:rsidR="0044365A" w:rsidRPr="007523B4">
        <w:rPr>
          <w:highlight w:val="yellow"/>
        </w:rPr>
        <w:t xml:space="preserve"> (PK/LDH)</w:t>
      </w:r>
      <w:r w:rsidRPr="007523B4">
        <w:rPr>
          <w:highlight w:val="yellow"/>
        </w:rPr>
        <w:t xml:space="preserve"> and</w:t>
      </w:r>
      <w:r w:rsidR="00330376" w:rsidRPr="007523B4">
        <w:rPr>
          <w:highlight w:val="yellow"/>
        </w:rPr>
        <w:t xml:space="preserve"> </w:t>
      </w:r>
      <w:r w:rsidR="00D1333D" w:rsidRPr="007523B4">
        <w:rPr>
          <w:highlight w:val="yellow"/>
        </w:rPr>
        <w:t>13.3 µL of 200</w:t>
      </w:r>
      <w:r w:rsidR="00330376" w:rsidRPr="007523B4">
        <w:rPr>
          <w:highlight w:val="yellow"/>
        </w:rPr>
        <w:t xml:space="preserve"> mM </w:t>
      </w:r>
      <w:proofErr w:type="spellStart"/>
      <w:r w:rsidR="00330376" w:rsidRPr="007523B4">
        <w:rPr>
          <w:highlight w:val="yellow"/>
        </w:rPr>
        <w:t>phosphenol</w:t>
      </w:r>
      <w:proofErr w:type="spellEnd"/>
      <w:r w:rsidR="00330376" w:rsidRPr="007523B4">
        <w:rPr>
          <w:highlight w:val="yellow"/>
        </w:rPr>
        <w:t xml:space="preserve"> pyruvate</w:t>
      </w:r>
      <w:r w:rsidR="000C339A" w:rsidRPr="007523B4">
        <w:rPr>
          <w:highlight w:val="yellow"/>
        </w:rPr>
        <w:t xml:space="preserve"> (PEP)</w:t>
      </w:r>
      <w:r w:rsidR="00330376" w:rsidRPr="007523B4">
        <w:rPr>
          <w:highlight w:val="yellow"/>
        </w:rPr>
        <w:t xml:space="preserve">. </w:t>
      </w:r>
    </w:p>
    <w:p w14:paraId="76517EFA" w14:textId="77777777" w:rsidR="00330376" w:rsidRPr="007523B4" w:rsidRDefault="00330376" w:rsidP="00F73097">
      <w:pPr>
        <w:rPr>
          <w:highlight w:val="yellow"/>
        </w:rPr>
      </w:pPr>
    </w:p>
    <w:p w14:paraId="2A154791" w14:textId="5C7E9A75" w:rsidR="00330376" w:rsidRPr="007523B4" w:rsidRDefault="00F73097" w:rsidP="00A34A75">
      <w:pPr>
        <w:pStyle w:val="ListParagraph"/>
        <w:numPr>
          <w:ilvl w:val="2"/>
          <w:numId w:val="30"/>
        </w:numPr>
        <w:rPr>
          <w:highlight w:val="yellow"/>
        </w:rPr>
      </w:pPr>
      <w:r w:rsidRPr="007523B4">
        <w:rPr>
          <w:highlight w:val="yellow"/>
        </w:rPr>
        <w:t xml:space="preserve">Reduce </w:t>
      </w:r>
      <w:r w:rsidR="00850FDC" w:rsidRPr="007523B4">
        <w:rPr>
          <w:highlight w:val="yellow"/>
        </w:rPr>
        <w:t xml:space="preserve">the </w:t>
      </w:r>
      <w:r w:rsidRPr="007523B4">
        <w:rPr>
          <w:highlight w:val="yellow"/>
        </w:rPr>
        <w:t>photobleaching effect</w:t>
      </w:r>
      <w:r w:rsidR="00850FDC" w:rsidRPr="007523B4">
        <w:rPr>
          <w:highlight w:val="yellow"/>
        </w:rPr>
        <w:t xml:space="preserve"> by</w:t>
      </w:r>
      <w:r w:rsidRPr="007523B4">
        <w:rPr>
          <w:highlight w:val="yellow"/>
        </w:rPr>
        <w:t xml:space="preserve"> </w:t>
      </w:r>
      <w:r w:rsidR="00850FDC" w:rsidRPr="007523B4">
        <w:rPr>
          <w:highlight w:val="yellow"/>
        </w:rPr>
        <w:t xml:space="preserve">adding </w:t>
      </w:r>
      <w:r w:rsidR="00EB1B47" w:rsidRPr="007523B4">
        <w:rPr>
          <w:highlight w:val="yellow"/>
        </w:rPr>
        <w:t xml:space="preserve">10 µL of </w:t>
      </w:r>
      <w:r w:rsidR="00330376" w:rsidRPr="007523B4">
        <w:rPr>
          <w:highlight w:val="yellow"/>
        </w:rPr>
        <w:t>2</w:t>
      </w:r>
      <w:r w:rsidR="00EB1B47" w:rsidRPr="007523B4">
        <w:rPr>
          <w:highlight w:val="yellow"/>
        </w:rPr>
        <w:t>0</w:t>
      </w:r>
      <w:r w:rsidR="00330376" w:rsidRPr="007523B4">
        <w:rPr>
          <w:highlight w:val="yellow"/>
        </w:rPr>
        <w:t xml:space="preserve"> mM Trolox, </w:t>
      </w:r>
      <w:r w:rsidR="003B3E08" w:rsidRPr="007523B4">
        <w:rPr>
          <w:highlight w:val="yellow"/>
        </w:rPr>
        <w:t>1.1 µL of 3.5</w:t>
      </w:r>
      <w:r w:rsidR="00330376" w:rsidRPr="007523B4">
        <w:rPr>
          <w:highlight w:val="yellow"/>
        </w:rPr>
        <w:t xml:space="preserve"> mg/mL catalase, </w:t>
      </w:r>
      <w:r w:rsidR="003B3E08" w:rsidRPr="007523B4">
        <w:rPr>
          <w:highlight w:val="yellow"/>
        </w:rPr>
        <w:t>1.1 µL of 20</w:t>
      </w:r>
      <w:r w:rsidR="00330376" w:rsidRPr="007523B4">
        <w:rPr>
          <w:highlight w:val="yellow"/>
        </w:rPr>
        <w:t xml:space="preserve"> mg/mL glucose oxidase, and </w:t>
      </w:r>
      <w:r w:rsidR="003B3E08" w:rsidRPr="007523B4">
        <w:rPr>
          <w:highlight w:val="yellow"/>
        </w:rPr>
        <w:t>1.1 µL of 300</w:t>
      </w:r>
      <w:r w:rsidR="00330376" w:rsidRPr="007523B4">
        <w:rPr>
          <w:highlight w:val="yellow"/>
        </w:rPr>
        <w:t xml:space="preserve"> mg/mL glucose. </w:t>
      </w:r>
    </w:p>
    <w:p w14:paraId="3F3C1414" w14:textId="77777777" w:rsidR="00330376" w:rsidRPr="007523B4" w:rsidRDefault="00330376" w:rsidP="006A4FAC">
      <w:pPr>
        <w:rPr>
          <w:highlight w:val="yellow"/>
        </w:rPr>
      </w:pPr>
    </w:p>
    <w:p w14:paraId="75FCFD08" w14:textId="7FF8596F" w:rsidR="00330376" w:rsidRPr="007523B4" w:rsidRDefault="001C07F2" w:rsidP="00A34A75">
      <w:pPr>
        <w:pStyle w:val="ListParagraph"/>
        <w:numPr>
          <w:ilvl w:val="2"/>
          <w:numId w:val="30"/>
        </w:numPr>
        <w:rPr>
          <w:highlight w:val="yellow"/>
        </w:rPr>
      </w:pPr>
      <w:bookmarkStart w:id="34" w:name="_Ref11619262"/>
      <w:r w:rsidRPr="007523B4">
        <w:rPr>
          <w:highlight w:val="yellow"/>
        </w:rPr>
        <w:t xml:space="preserve">Track </w:t>
      </w:r>
      <w:r w:rsidR="00850FDC" w:rsidRPr="007523B4">
        <w:rPr>
          <w:highlight w:val="yellow"/>
        </w:rPr>
        <w:t xml:space="preserve">the </w:t>
      </w:r>
      <w:r w:rsidR="00330376" w:rsidRPr="007523B4">
        <w:rPr>
          <w:highlight w:val="yellow"/>
        </w:rPr>
        <w:t xml:space="preserve">motion of </w:t>
      </w:r>
      <w:r w:rsidR="00850FDC" w:rsidRPr="007523B4">
        <w:rPr>
          <w:highlight w:val="yellow"/>
        </w:rPr>
        <w:t xml:space="preserve">the </w:t>
      </w:r>
      <w:r w:rsidR="00330376" w:rsidRPr="007523B4">
        <w:rPr>
          <w:highlight w:val="yellow"/>
        </w:rPr>
        <w:t>fluid</w:t>
      </w:r>
      <w:r w:rsidR="00850FDC" w:rsidRPr="007523B4">
        <w:rPr>
          <w:highlight w:val="yellow"/>
        </w:rPr>
        <w:t xml:space="preserve"> by</w:t>
      </w:r>
      <w:r w:rsidR="00330376" w:rsidRPr="007523B4">
        <w:rPr>
          <w:highlight w:val="yellow"/>
        </w:rPr>
        <w:t xml:space="preserve"> </w:t>
      </w:r>
      <w:r w:rsidR="00850FDC" w:rsidRPr="007523B4">
        <w:rPr>
          <w:highlight w:val="yellow"/>
        </w:rPr>
        <w:t xml:space="preserve">adding </w:t>
      </w:r>
      <w:r w:rsidR="00AF7279" w:rsidRPr="007523B4">
        <w:rPr>
          <w:highlight w:val="yellow"/>
        </w:rPr>
        <w:t>1.6 µL of 0.025</w:t>
      </w:r>
      <w:r w:rsidR="00330376" w:rsidRPr="007523B4">
        <w:rPr>
          <w:highlight w:val="yellow"/>
        </w:rPr>
        <w:t xml:space="preserve">% v/v </w:t>
      </w:r>
      <w:bookmarkEnd w:id="34"/>
      <w:r w:rsidR="00BF31CE" w:rsidRPr="007523B4">
        <w:rPr>
          <w:highlight w:val="yellow"/>
        </w:rPr>
        <w:t>tracer particles.</w:t>
      </w:r>
    </w:p>
    <w:p w14:paraId="5FDCA666" w14:textId="77777777" w:rsidR="00AF7279" w:rsidRPr="007523B4" w:rsidRDefault="00AF7279" w:rsidP="00AF7279">
      <w:pPr>
        <w:rPr>
          <w:highlight w:val="yellow"/>
        </w:rPr>
      </w:pPr>
    </w:p>
    <w:p w14:paraId="22BF191D" w14:textId="2363CE49" w:rsidR="00AF7279" w:rsidRPr="007523B4" w:rsidRDefault="00AF7279" w:rsidP="00A34A75">
      <w:pPr>
        <w:pStyle w:val="ListParagraph"/>
        <w:numPr>
          <w:ilvl w:val="2"/>
          <w:numId w:val="30"/>
        </w:numPr>
        <w:rPr>
          <w:highlight w:val="yellow"/>
        </w:rPr>
      </w:pPr>
      <w:r w:rsidRPr="007523B4">
        <w:rPr>
          <w:highlight w:val="yellow"/>
        </w:rPr>
        <w:t>Add high</w:t>
      </w:r>
      <w:r w:rsidR="00785D65" w:rsidRPr="007523B4">
        <w:rPr>
          <w:highlight w:val="yellow"/>
        </w:rPr>
        <w:t>-</w:t>
      </w:r>
      <w:r w:rsidRPr="007523B4">
        <w:rPr>
          <w:highlight w:val="yellow"/>
        </w:rPr>
        <w:t xml:space="preserve">salt M2B to </w:t>
      </w:r>
      <w:r w:rsidR="00AF1938" w:rsidRPr="007523B4">
        <w:rPr>
          <w:highlight w:val="yellow"/>
        </w:rPr>
        <w:t>achieve a</w:t>
      </w:r>
      <w:r w:rsidRPr="007523B4">
        <w:rPr>
          <w:highlight w:val="yellow"/>
        </w:rPr>
        <w:t xml:space="preserve"> total volume </w:t>
      </w:r>
      <w:r w:rsidR="00850FDC" w:rsidRPr="007523B4">
        <w:rPr>
          <w:highlight w:val="yellow"/>
        </w:rPr>
        <w:t xml:space="preserve">of </w:t>
      </w:r>
      <w:r w:rsidRPr="007523B4">
        <w:rPr>
          <w:highlight w:val="yellow"/>
        </w:rPr>
        <w:t xml:space="preserve">100 µL. </w:t>
      </w:r>
    </w:p>
    <w:p w14:paraId="5142A73F" w14:textId="77777777" w:rsidR="00E55865" w:rsidRPr="007523B4" w:rsidRDefault="00E55865" w:rsidP="006A4FAC">
      <w:pPr>
        <w:rPr>
          <w:highlight w:val="yellow"/>
        </w:rPr>
      </w:pPr>
    </w:p>
    <w:p w14:paraId="13A90442" w14:textId="5DBB2853" w:rsidR="0044365A" w:rsidRPr="007523B4" w:rsidRDefault="00E55865" w:rsidP="00E55865">
      <w:pPr>
        <w:pStyle w:val="ListParagraph"/>
        <w:ind w:left="0"/>
        <w:rPr>
          <w:highlight w:val="yellow"/>
        </w:rPr>
      </w:pPr>
      <w:r w:rsidRPr="007523B4">
        <w:rPr>
          <w:highlight w:val="yellow"/>
        </w:rPr>
        <w:t xml:space="preserve">NOTE: The mixing orders in </w:t>
      </w:r>
      <w:r w:rsidR="00C952CA" w:rsidRPr="007523B4">
        <w:rPr>
          <w:bCs/>
          <w:highlight w:val="yellow"/>
        </w:rPr>
        <w:t>s</w:t>
      </w:r>
      <w:r w:rsidRPr="007523B4">
        <w:rPr>
          <w:bCs/>
          <w:highlight w:val="yellow"/>
        </w:rPr>
        <w:t xml:space="preserve">teps </w:t>
      </w:r>
      <w:r w:rsidR="00EA3413" w:rsidRPr="007523B4">
        <w:rPr>
          <w:bCs/>
          <w:highlight w:val="yellow"/>
        </w:rPr>
        <w:t>4.1.1</w:t>
      </w:r>
      <w:r w:rsidR="00857113" w:rsidRPr="007523B4">
        <w:rPr>
          <w:bCs/>
          <w:highlight w:val="yellow"/>
        </w:rPr>
        <w:t>–</w:t>
      </w:r>
      <w:r w:rsidR="00EA3413" w:rsidRPr="007523B4">
        <w:rPr>
          <w:bCs/>
          <w:highlight w:val="yellow"/>
        </w:rPr>
        <w:t>4.1.6</w:t>
      </w:r>
      <w:r w:rsidRPr="007523B4">
        <w:rPr>
          <w:highlight w:val="yellow"/>
        </w:rPr>
        <w:t xml:space="preserve"> are interchangeable. However, once ATP, MT</w:t>
      </w:r>
      <w:r w:rsidR="00772C37" w:rsidRPr="007523B4">
        <w:rPr>
          <w:highlight w:val="yellow"/>
        </w:rPr>
        <w:t>s</w:t>
      </w:r>
      <w:r w:rsidR="00832DDE" w:rsidRPr="007523B4">
        <w:rPr>
          <w:highlight w:val="yellow"/>
        </w:rPr>
        <w:t>,</w:t>
      </w:r>
      <w:r w:rsidRPr="007523B4">
        <w:rPr>
          <w:highlight w:val="yellow"/>
        </w:rPr>
        <w:t xml:space="preserve"> and </w:t>
      </w:r>
      <w:r w:rsidR="00850FDC" w:rsidRPr="007523B4">
        <w:rPr>
          <w:highlight w:val="yellow"/>
        </w:rPr>
        <w:t xml:space="preserve">the </w:t>
      </w:r>
      <w:r w:rsidRPr="007523B4">
        <w:rPr>
          <w:highlight w:val="yellow"/>
        </w:rPr>
        <w:t xml:space="preserve">motors are </w:t>
      </w:r>
      <w:r w:rsidR="00DB16CB" w:rsidRPr="007523B4">
        <w:rPr>
          <w:highlight w:val="yellow"/>
        </w:rPr>
        <w:t>mixed</w:t>
      </w:r>
      <w:r w:rsidRPr="007523B4">
        <w:rPr>
          <w:highlight w:val="yellow"/>
        </w:rPr>
        <w:t xml:space="preserve">, the motors start to consume ATP while stepping along </w:t>
      </w:r>
      <w:r w:rsidR="00832DDE" w:rsidRPr="007523B4">
        <w:rPr>
          <w:highlight w:val="yellow"/>
        </w:rPr>
        <w:t xml:space="preserve">the </w:t>
      </w:r>
      <w:proofErr w:type="spellStart"/>
      <w:r w:rsidR="00772C37" w:rsidRPr="007523B4">
        <w:rPr>
          <w:highlight w:val="yellow"/>
        </w:rPr>
        <w:t>MTs</w:t>
      </w:r>
      <w:r w:rsidRPr="007523B4">
        <w:rPr>
          <w:highlight w:val="yellow"/>
        </w:rPr>
        <w:t>.</w:t>
      </w:r>
      <w:proofErr w:type="spellEnd"/>
      <w:r w:rsidRPr="007523B4">
        <w:rPr>
          <w:highlight w:val="yellow"/>
        </w:rPr>
        <w:t xml:space="preserve"> The sample is activated with </w:t>
      </w:r>
      <w:r w:rsidR="00850FDC" w:rsidRPr="007523B4">
        <w:rPr>
          <w:highlight w:val="yellow"/>
        </w:rPr>
        <w:t xml:space="preserve">a </w:t>
      </w:r>
      <w:r w:rsidR="000C339A" w:rsidRPr="007523B4">
        <w:rPr>
          <w:highlight w:val="yellow"/>
        </w:rPr>
        <w:t>finite</w:t>
      </w:r>
      <w:r w:rsidRPr="007523B4">
        <w:rPr>
          <w:highlight w:val="yellow"/>
        </w:rPr>
        <w:t xml:space="preserve"> lifetime</w:t>
      </w:r>
      <w:r w:rsidR="000C339A" w:rsidRPr="007523B4">
        <w:rPr>
          <w:highlight w:val="yellow"/>
        </w:rPr>
        <w:t xml:space="preserve"> due to </w:t>
      </w:r>
      <w:r w:rsidR="00850FDC" w:rsidRPr="007523B4">
        <w:rPr>
          <w:highlight w:val="yellow"/>
        </w:rPr>
        <w:t xml:space="preserve">the </w:t>
      </w:r>
      <w:r w:rsidR="000C339A" w:rsidRPr="007523B4">
        <w:rPr>
          <w:highlight w:val="yellow"/>
        </w:rPr>
        <w:t>limited fuels (ATP and PEP)</w:t>
      </w:r>
      <w:r w:rsidR="00850FDC" w:rsidRPr="007523B4">
        <w:rPr>
          <w:highlight w:val="yellow"/>
        </w:rPr>
        <w:t>, so the</w:t>
      </w:r>
      <w:r w:rsidRPr="007523B4">
        <w:rPr>
          <w:highlight w:val="yellow"/>
        </w:rPr>
        <w:t xml:space="preserve"> experiment </w:t>
      </w:r>
      <w:r w:rsidR="00850FDC" w:rsidRPr="007523B4">
        <w:rPr>
          <w:highlight w:val="yellow"/>
        </w:rPr>
        <w:t xml:space="preserve">should be started </w:t>
      </w:r>
      <w:r w:rsidR="00B47FC4" w:rsidRPr="007523B4">
        <w:rPr>
          <w:highlight w:val="yellow"/>
        </w:rPr>
        <w:t>promptly</w:t>
      </w:r>
      <w:r w:rsidRPr="007523B4">
        <w:rPr>
          <w:highlight w:val="yellow"/>
        </w:rPr>
        <w:t>.</w:t>
      </w:r>
      <w:r w:rsidR="00C952CA" w:rsidRPr="007523B4">
        <w:rPr>
          <w:highlight w:val="yellow"/>
        </w:rPr>
        <w:t xml:space="preserve"> </w:t>
      </w:r>
      <w:r w:rsidR="0044365A" w:rsidRPr="007523B4">
        <w:rPr>
          <w:highlight w:val="yellow"/>
        </w:rPr>
        <w:t xml:space="preserve">The final active fluid should contain 1.3 mg/mL MT, 120 </w:t>
      </w:r>
      <w:proofErr w:type="spellStart"/>
      <w:r w:rsidR="0044365A" w:rsidRPr="007523B4">
        <w:rPr>
          <w:highlight w:val="yellow"/>
        </w:rPr>
        <w:t>nM</w:t>
      </w:r>
      <w:proofErr w:type="spellEnd"/>
      <w:r w:rsidR="0044365A" w:rsidRPr="007523B4">
        <w:rPr>
          <w:highlight w:val="yellow"/>
        </w:rPr>
        <w:t xml:space="preserve"> kinesin motor clusters, 5.5 mM DTT, 0.8% w/w PEG, 1.4 mM ATP, 2.8% v/v PK/LDH, 2</w:t>
      </w:r>
      <w:r w:rsidR="00AB314E" w:rsidRPr="007523B4">
        <w:rPr>
          <w:highlight w:val="yellow"/>
        </w:rPr>
        <w:t>7</w:t>
      </w:r>
      <w:r w:rsidR="0044365A" w:rsidRPr="007523B4">
        <w:rPr>
          <w:highlight w:val="yellow"/>
        </w:rPr>
        <w:t xml:space="preserve"> mM PEP, 2 mM Trolox, 0.038 mg/mL catalase, 0.22 mg/mL glucose oxidase, 3.3 mg/mL glucose</w:t>
      </w:r>
      <w:r w:rsidR="000171D8" w:rsidRPr="007523B4">
        <w:rPr>
          <w:highlight w:val="yellow"/>
        </w:rPr>
        <w:t>,</w:t>
      </w:r>
      <w:r w:rsidR="0044365A" w:rsidRPr="007523B4">
        <w:rPr>
          <w:highlight w:val="yellow"/>
        </w:rPr>
        <w:t xml:space="preserve"> and 0.0004% v/v colloid</w:t>
      </w:r>
      <w:r w:rsidR="008D643D" w:rsidRPr="007523B4">
        <w:rPr>
          <w:highlight w:val="yellow"/>
        </w:rPr>
        <w:t xml:space="preserve"> in high</w:t>
      </w:r>
      <w:r w:rsidR="00CA081A" w:rsidRPr="007523B4">
        <w:rPr>
          <w:highlight w:val="yellow"/>
        </w:rPr>
        <w:t>-</w:t>
      </w:r>
      <w:r w:rsidR="008D643D" w:rsidRPr="007523B4">
        <w:rPr>
          <w:highlight w:val="yellow"/>
        </w:rPr>
        <w:t>salt M2B</w:t>
      </w:r>
      <w:r w:rsidR="0044365A" w:rsidRPr="007523B4">
        <w:rPr>
          <w:highlight w:val="yellow"/>
        </w:rPr>
        <w:t xml:space="preserve">. </w:t>
      </w:r>
    </w:p>
    <w:p w14:paraId="264084D8" w14:textId="77777777" w:rsidR="00D51F9A" w:rsidRPr="007523B4" w:rsidRDefault="00D51F9A" w:rsidP="00D51F9A">
      <w:pPr>
        <w:pStyle w:val="ListParagraph"/>
        <w:ind w:left="0"/>
        <w:rPr>
          <w:highlight w:val="yellow"/>
        </w:rPr>
      </w:pPr>
    </w:p>
    <w:p w14:paraId="179194AD" w14:textId="7006CF24" w:rsidR="00A34A75" w:rsidRPr="007523B4" w:rsidRDefault="00A34A75" w:rsidP="00757972">
      <w:pPr>
        <w:pStyle w:val="ListParagraph"/>
        <w:numPr>
          <w:ilvl w:val="1"/>
          <w:numId w:val="30"/>
        </w:numPr>
        <w:rPr>
          <w:highlight w:val="yellow"/>
          <w:u w:val="single"/>
        </w:rPr>
      </w:pPr>
      <w:r w:rsidRPr="007523B4">
        <w:rPr>
          <w:highlight w:val="yellow"/>
        </w:rPr>
        <w:t>Prepar</w:t>
      </w:r>
      <w:r w:rsidR="000E3362" w:rsidRPr="007523B4">
        <w:rPr>
          <w:highlight w:val="yellow"/>
        </w:rPr>
        <w:t>e</w:t>
      </w:r>
      <w:r w:rsidRPr="007523B4">
        <w:rPr>
          <w:highlight w:val="yellow"/>
        </w:rPr>
        <w:t xml:space="preserve"> </w:t>
      </w:r>
      <w:r w:rsidR="00834BCD" w:rsidRPr="007523B4">
        <w:rPr>
          <w:highlight w:val="yellow"/>
        </w:rPr>
        <w:t>a sample</w:t>
      </w:r>
      <w:r w:rsidR="008B2124" w:rsidRPr="007523B4">
        <w:rPr>
          <w:highlight w:val="yellow"/>
        </w:rPr>
        <w:t xml:space="preserve"> in </w:t>
      </w:r>
      <w:r w:rsidRPr="007523B4">
        <w:rPr>
          <w:highlight w:val="yellow"/>
        </w:rPr>
        <w:t xml:space="preserve">a flow </w:t>
      </w:r>
      <w:r w:rsidR="00EA1003" w:rsidRPr="007523B4">
        <w:rPr>
          <w:highlight w:val="yellow"/>
        </w:rPr>
        <w:t>channel</w:t>
      </w:r>
      <w:r w:rsidR="00E406BC" w:rsidRPr="007523B4">
        <w:rPr>
          <w:highlight w:val="yellow"/>
        </w:rPr>
        <w:t xml:space="preserve"> (modified from </w:t>
      </w:r>
      <w:proofErr w:type="spellStart"/>
      <w:r w:rsidR="00E406BC" w:rsidRPr="007523B4">
        <w:rPr>
          <w:highlight w:val="yellow"/>
        </w:rPr>
        <w:t>Chandrakar</w:t>
      </w:r>
      <w:proofErr w:type="spellEnd"/>
      <w:r w:rsidR="00E406BC" w:rsidRPr="007523B4">
        <w:rPr>
          <w:highlight w:val="yellow"/>
        </w:rPr>
        <w:t xml:space="preserve"> </w:t>
      </w:r>
      <w:r w:rsidR="00FC3A84" w:rsidRPr="007523B4">
        <w:rPr>
          <w:highlight w:val="yellow"/>
        </w:rPr>
        <w:t>et al.</w:t>
      </w:r>
      <w:r w:rsidR="003639A1" w:rsidRPr="007523B4">
        <w:rPr>
          <w:noProof/>
          <w:highlight w:val="yellow"/>
          <w:vertAlign w:val="superscript"/>
        </w:rPr>
        <w:t>46</w:t>
      </w:r>
      <w:r w:rsidR="00E406BC" w:rsidRPr="007523B4">
        <w:rPr>
          <w:highlight w:val="yellow"/>
        </w:rPr>
        <w:t>)</w:t>
      </w:r>
      <w:r w:rsidR="00EC33CB" w:rsidRPr="007523B4">
        <w:rPr>
          <w:highlight w:val="yellow"/>
        </w:rPr>
        <w:t>:</w:t>
      </w:r>
    </w:p>
    <w:p w14:paraId="402D7FE6" w14:textId="77777777" w:rsidR="00D51F9A" w:rsidRPr="00F451ED" w:rsidRDefault="00D51F9A" w:rsidP="00D51F9A">
      <w:pPr>
        <w:pStyle w:val="ListParagraph"/>
        <w:ind w:left="0"/>
        <w:rPr>
          <w:highlight w:val="yellow"/>
        </w:rPr>
      </w:pPr>
    </w:p>
    <w:p w14:paraId="2578CFD0" w14:textId="01A7A329" w:rsidR="00FB11B5" w:rsidRPr="00F451ED" w:rsidRDefault="00FB11B5" w:rsidP="00E3638B">
      <w:pPr>
        <w:pStyle w:val="ListParagraph"/>
        <w:numPr>
          <w:ilvl w:val="2"/>
          <w:numId w:val="30"/>
        </w:numPr>
        <w:rPr>
          <w:highlight w:val="yellow"/>
        </w:rPr>
      </w:pPr>
      <w:r w:rsidRPr="00F451ED">
        <w:rPr>
          <w:highlight w:val="yellow"/>
        </w:rPr>
        <w:t xml:space="preserve">Rinse </w:t>
      </w:r>
      <w:r w:rsidR="00E51E4D" w:rsidRPr="00F451ED">
        <w:rPr>
          <w:highlight w:val="yellow"/>
        </w:rPr>
        <w:t>a polyacrylamide-coated glass slide and coverslip (</w:t>
      </w:r>
      <w:r w:rsidR="00C952CA" w:rsidRPr="00C952CA">
        <w:rPr>
          <w:bCs/>
          <w:highlight w:val="yellow"/>
        </w:rPr>
        <w:t>s</w:t>
      </w:r>
      <w:r w:rsidR="00E51E4D" w:rsidRPr="00C952CA">
        <w:rPr>
          <w:bCs/>
          <w:highlight w:val="yellow"/>
        </w:rPr>
        <w:t xml:space="preserve">tep </w:t>
      </w:r>
      <w:r w:rsidR="00EA3413" w:rsidRPr="00C952CA">
        <w:rPr>
          <w:bCs/>
          <w:highlight w:val="yellow"/>
        </w:rPr>
        <w:t>3.7</w:t>
      </w:r>
      <w:r w:rsidR="00E51E4D" w:rsidRPr="00F451ED">
        <w:rPr>
          <w:highlight w:val="yellow"/>
        </w:rPr>
        <w:t>)</w:t>
      </w:r>
      <w:r w:rsidRPr="00F451ED">
        <w:rPr>
          <w:highlight w:val="yellow"/>
        </w:rPr>
        <w:t xml:space="preserve"> with DI water</w:t>
      </w:r>
      <w:r w:rsidR="006A4FAC" w:rsidRPr="00F451ED">
        <w:rPr>
          <w:highlight w:val="yellow"/>
        </w:rPr>
        <w:t>.</w:t>
      </w:r>
      <w:r w:rsidRPr="00F451ED">
        <w:rPr>
          <w:highlight w:val="yellow"/>
        </w:rPr>
        <w:t xml:space="preserve"> </w:t>
      </w:r>
      <w:r w:rsidR="006A4FAC" w:rsidRPr="00F451ED">
        <w:rPr>
          <w:highlight w:val="yellow"/>
        </w:rPr>
        <w:t>D</w:t>
      </w:r>
      <w:r w:rsidRPr="00F451ED">
        <w:rPr>
          <w:highlight w:val="yellow"/>
        </w:rPr>
        <w:t>ry</w:t>
      </w:r>
      <w:r w:rsidR="006A4FAC" w:rsidRPr="00F451ED">
        <w:rPr>
          <w:highlight w:val="yellow"/>
        </w:rPr>
        <w:t xml:space="preserve"> the glasses</w:t>
      </w:r>
      <w:r w:rsidRPr="00F451ED">
        <w:rPr>
          <w:highlight w:val="yellow"/>
        </w:rPr>
        <w:t xml:space="preserve"> with pressurized air. Place on a clean, flat surface. </w:t>
      </w:r>
    </w:p>
    <w:p w14:paraId="440C24A3" w14:textId="77777777" w:rsidR="00FB11B5" w:rsidRPr="00F451ED" w:rsidRDefault="00FB11B5" w:rsidP="00FB11B5">
      <w:pPr>
        <w:rPr>
          <w:highlight w:val="yellow"/>
        </w:rPr>
      </w:pPr>
    </w:p>
    <w:p w14:paraId="32D588FF" w14:textId="7F5EFF51" w:rsidR="00FB11B5" w:rsidRPr="00F451ED" w:rsidRDefault="00FB11B5" w:rsidP="00E3638B">
      <w:pPr>
        <w:pStyle w:val="ListParagraph"/>
        <w:numPr>
          <w:ilvl w:val="2"/>
          <w:numId w:val="30"/>
        </w:numPr>
        <w:rPr>
          <w:highlight w:val="yellow"/>
        </w:rPr>
      </w:pPr>
      <w:r w:rsidRPr="00F451ED">
        <w:rPr>
          <w:highlight w:val="yellow"/>
        </w:rPr>
        <w:t xml:space="preserve">Cut </w:t>
      </w:r>
      <w:r w:rsidR="006A4FAC" w:rsidRPr="00F451ED">
        <w:rPr>
          <w:highlight w:val="yellow"/>
        </w:rPr>
        <w:t>two</w:t>
      </w:r>
      <w:r w:rsidRPr="00F451ED">
        <w:rPr>
          <w:highlight w:val="yellow"/>
        </w:rPr>
        <w:t xml:space="preserve"> strip</w:t>
      </w:r>
      <w:r w:rsidR="006A4FAC" w:rsidRPr="00F451ED">
        <w:rPr>
          <w:highlight w:val="yellow"/>
        </w:rPr>
        <w:t>s</w:t>
      </w:r>
      <w:r w:rsidRPr="00F451ED">
        <w:rPr>
          <w:highlight w:val="yellow"/>
        </w:rPr>
        <w:t xml:space="preserve"> of </w:t>
      </w:r>
      <w:r w:rsidR="00191805">
        <w:rPr>
          <w:highlight w:val="yellow"/>
        </w:rPr>
        <w:t>wax films</w:t>
      </w:r>
      <w:r w:rsidRPr="00F451ED">
        <w:rPr>
          <w:highlight w:val="yellow"/>
        </w:rPr>
        <w:t xml:space="preserve"> with</w:t>
      </w:r>
      <w:r w:rsidR="00BF3B9B" w:rsidRPr="00F451ED">
        <w:rPr>
          <w:highlight w:val="yellow"/>
        </w:rPr>
        <w:t xml:space="preserve"> </w:t>
      </w:r>
      <w:r w:rsidR="005B2C1D">
        <w:rPr>
          <w:highlight w:val="yellow"/>
        </w:rPr>
        <w:t xml:space="preserve">a </w:t>
      </w:r>
      <w:r w:rsidR="00BF3B9B" w:rsidRPr="00F451ED">
        <w:rPr>
          <w:highlight w:val="yellow"/>
        </w:rPr>
        <w:t>3 mm width and</w:t>
      </w:r>
      <w:r w:rsidRPr="00F451ED">
        <w:rPr>
          <w:highlight w:val="yellow"/>
        </w:rPr>
        <w:t xml:space="preserve"> the same </w:t>
      </w:r>
      <w:r w:rsidR="00BF3B9B" w:rsidRPr="00F451ED">
        <w:rPr>
          <w:highlight w:val="yellow"/>
        </w:rPr>
        <w:t>length</w:t>
      </w:r>
      <w:r w:rsidRPr="00F451ED">
        <w:rPr>
          <w:highlight w:val="yellow"/>
        </w:rPr>
        <w:t xml:space="preserve"> as the glass </w:t>
      </w:r>
      <w:r w:rsidR="006A4FAC" w:rsidRPr="00F451ED">
        <w:rPr>
          <w:highlight w:val="yellow"/>
        </w:rPr>
        <w:t>coverslip</w:t>
      </w:r>
      <w:r w:rsidR="00BF3B9B" w:rsidRPr="00F451ED">
        <w:rPr>
          <w:highlight w:val="yellow"/>
        </w:rPr>
        <w:t xml:space="preserve"> (20 mm)</w:t>
      </w:r>
      <w:r w:rsidRPr="00F451ED">
        <w:rPr>
          <w:highlight w:val="yellow"/>
        </w:rPr>
        <w:t xml:space="preserve">. </w:t>
      </w:r>
      <w:r w:rsidR="006A4FAC" w:rsidRPr="00F451ED">
        <w:rPr>
          <w:highlight w:val="yellow"/>
        </w:rPr>
        <w:t xml:space="preserve">Insert the strips between </w:t>
      </w:r>
      <w:r w:rsidR="005B2C1D">
        <w:rPr>
          <w:highlight w:val="yellow"/>
        </w:rPr>
        <w:t xml:space="preserve">the </w:t>
      </w:r>
      <w:r w:rsidR="006A4FAC" w:rsidRPr="00F451ED">
        <w:rPr>
          <w:highlight w:val="yellow"/>
        </w:rPr>
        <w:t xml:space="preserve">slide and coverslip as </w:t>
      </w:r>
      <w:r w:rsidR="00EA1003" w:rsidRPr="00F451ED">
        <w:rPr>
          <w:highlight w:val="yellow"/>
        </w:rPr>
        <w:t xml:space="preserve">channel </w:t>
      </w:r>
      <w:r w:rsidR="006A4FAC" w:rsidRPr="00F451ED">
        <w:rPr>
          <w:highlight w:val="yellow"/>
        </w:rPr>
        <w:t xml:space="preserve">spacers. </w:t>
      </w:r>
    </w:p>
    <w:p w14:paraId="25D6F7F2" w14:textId="77777777" w:rsidR="00FB11B5" w:rsidRPr="00F451ED" w:rsidRDefault="00FB11B5" w:rsidP="006A4FAC">
      <w:pPr>
        <w:rPr>
          <w:highlight w:val="yellow"/>
        </w:rPr>
      </w:pPr>
    </w:p>
    <w:p w14:paraId="321F3097" w14:textId="6742F90B" w:rsidR="00FB11B5" w:rsidRPr="00F451ED" w:rsidRDefault="006A4FAC" w:rsidP="00E3638B">
      <w:pPr>
        <w:pStyle w:val="ListParagraph"/>
        <w:numPr>
          <w:ilvl w:val="2"/>
          <w:numId w:val="30"/>
        </w:numPr>
        <w:rPr>
          <w:highlight w:val="yellow"/>
        </w:rPr>
      </w:pPr>
      <w:r w:rsidRPr="00F451ED">
        <w:rPr>
          <w:highlight w:val="yellow"/>
        </w:rPr>
        <w:t xml:space="preserve">Adhere </w:t>
      </w:r>
      <w:r w:rsidR="00240119">
        <w:rPr>
          <w:highlight w:val="yellow"/>
        </w:rPr>
        <w:t xml:space="preserve">the </w:t>
      </w:r>
      <w:r w:rsidRPr="00F451ED">
        <w:rPr>
          <w:highlight w:val="yellow"/>
        </w:rPr>
        <w:t xml:space="preserve">glass to </w:t>
      </w:r>
      <w:r w:rsidR="00A634DB" w:rsidRPr="00F451ED">
        <w:rPr>
          <w:highlight w:val="yellow"/>
        </w:rPr>
        <w:t xml:space="preserve">the </w:t>
      </w:r>
      <w:r w:rsidR="00191805">
        <w:rPr>
          <w:highlight w:val="yellow"/>
        </w:rPr>
        <w:t>wax film</w:t>
      </w:r>
      <w:r w:rsidRPr="00F451ED">
        <w:rPr>
          <w:highlight w:val="yellow"/>
        </w:rPr>
        <w:t xml:space="preserve"> by </w:t>
      </w:r>
      <w:r w:rsidR="00A634DB" w:rsidRPr="00F451ED">
        <w:rPr>
          <w:highlight w:val="yellow"/>
        </w:rPr>
        <w:t>placing</w:t>
      </w:r>
      <w:r w:rsidR="00FB11B5" w:rsidRPr="00F451ED">
        <w:rPr>
          <w:highlight w:val="yellow"/>
        </w:rPr>
        <w:t xml:space="preserve"> the glass</w:t>
      </w:r>
      <w:r w:rsidRPr="00F451ED">
        <w:rPr>
          <w:highlight w:val="yellow"/>
        </w:rPr>
        <w:t>-</w:t>
      </w:r>
      <w:r w:rsidR="00191805">
        <w:rPr>
          <w:highlight w:val="yellow"/>
        </w:rPr>
        <w:t>wax</w:t>
      </w:r>
      <w:r w:rsidR="00FB11B5" w:rsidRPr="00F451ED">
        <w:rPr>
          <w:highlight w:val="yellow"/>
        </w:rPr>
        <w:t xml:space="preserve"> </w:t>
      </w:r>
      <w:r w:rsidRPr="00F451ED">
        <w:rPr>
          <w:highlight w:val="yellow"/>
        </w:rPr>
        <w:t>complex</w:t>
      </w:r>
      <w:r w:rsidR="00FB11B5" w:rsidRPr="00F451ED">
        <w:rPr>
          <w:highlight w:val="yellow"/>
        </w:rPr>
        <w:t xml:space="preserve"> on a</w:t>
      </w:r>
      <w:r w:rsidR="00F147BE">
        <w:rPr>
          <w:highlight w:val="yellow"/>
        </w:rPr>
        <w:t>n</w:t>
      </w:r>
      <w:r w:rsidR="00FB11B5" w:rsidRPr="00F451ED">
        <w:rPr>
          <w:highlight w:val="yellow"/>
        </w:rPr>
        <w:t xml:space="preserve"> </w:t>
      </w:r>
      <w:r w:rsidR="00B73DE4" w:rsidRPr="00F451ED">
        <w:rPr>
          <w:highlight w:val="yellow"/>
        </w:rPr>
        <w:t xml:space="preserve">80 °C </w:t>
      </w:r>
      <w:r w:rsidR="00FB11B5" w:rsidRPr="00F451ED">
        <w:rPr>
          <w:highlight w:val="yellow"/>
        </w:rPr>
        <w:t>hot plate</w:t>
      </w:r>
      <w:r w:rsidR="00850FDC">
        <w:rPr>
          <w:highlight w:val="yellow"/>
        </w:rPr>
        <w:t xml:space="preserve"> to </w:t>
      </w:r>
      <w:r w:rsidRPr="00F451ED">
        <w:rPr>
          <w:highlight w:val="yellow"/>
        </w:rPr>
        <w:t xml:space="preserve">melt </w:t>
      </w:r>
      <w:r w:rsidR="00191805">
        <w:rPr>
          <w:highlight w:val="yellow"/>
        </w:rPr>
        <w:t>the wax</w:t>
      </w:r>
      <w:r w:rsidR="00850FDC">
        <w:rPr>
          <w:highlight w:val="yellow"/>
        </w:rPr>
        <w:t>.</w:t>
      </w:r>
      <w:r w:rsidRPr="00F451ED">
        <w:rPr>
          <w:highlight w:val="yellow"/>
        </w:rPr>
        <w:t xml:space="preserve"> </w:t>
      </w:r>
      <w:r w:rsidR="00850FDC" w:rsidRPr="00F451ED">
        <w:rPr>
          <w:highlight w:val="yellow"/>
        </w:rPr>
        <w:t xml:space="preserve">During </w:t>
      </w:r>
      <w:r w:rsidRPr="00F451ED">
        <w:rPr>
          <w:highlight w:val="yellow"/>
        </w:rPr>
        <w:t>the melting, press the coverslip gently with a pipette tip</w:t>
      </w:r>
      <w:r w:rsidR="00110F12" w:rsidRPr="00F451ED">
        <w:rPr>
          <w:highlight w:val="yellow"/>
        </w:rPr>
        <w:t xml:space="preserve"> to </w:t>
      </w:r>
      <w:r w:rsidR="00240119">
        <w:rPr>
          <w:highlight w:val="yellow"/>
        </w:rPr>
        <w:t xml:space="preserve">uniformly </w:t>
      </w:r>
      <w:r w:rsidR="00B73DE4" w:rsidRPr="00F451ED">
        <w:rPr>
          <w:highlight w:val="yellow"/>
        </w:rPr>
        <w:t xml:space="preserve">adhere the </w:t>
      </w:r>
      <w:r w:rsidR="00191805">
        <w:rPr>
          <w:highlight w:val="yellow"/>
        </w:rPr>
        <w:t xml:space="preserve">wax </w:t>
      </w:r>
      <w:r w:rsidR="00B73DE4" w:rsidRPr="00F451ED">
        <w:rPr>
          <w:highlight w:val="yellow"/>
        </w:rPr>
        <w:t xml:space="preserve">film to the glass surfaces. After adhesion, cool the glass complex to room temperature. </w:t>
      </w:r>
    </w:p>
    <w:p w14:paraId="057CA794" w14:textId="77777777" w:rsidR="00FB11B5" w:rsidRPr="00F451ED" w:rsidRDefault="00FB11B5" w:rsidP="00110F12">
      <w:pPr>
        <w:rPr>
          <w:highlight w:val="yellow"/>
        </w:rPr>
      </w:pPr>
    </w:p>
    <w:p w14:paraId="1CA61DF0" w14:textId="73711245" w:rsidR="00FB11B5" w:rsidRPr="00F451ED" w:rsidRDefault="00FB11B5" w:rsidP="009D7D0D">
      <w:pPr>
        <w:pStyle w:val="ListParagraph"/>
        <w:numPr>
          <w:ilvl w:val="2"/>
          <w:numId w:val="30"/>
        </w:numPr>
        <w:rPr>
          <w:highlight w:val="yellow"/>
        </w:rPr>
      </w:pPr>
      <w:bookmarkStart w:id="35" w:name="_Ref11678148"/>
      <w:r w:rsidRPr="00F451ED">
        <w:rPr>
          <w:highlight w:val="yellow"/>
        </w:rPr>
        <w:t>Load</w:t>
      </w:r>
      <w:r w:rsidR="00EF4D54" w:rsidRPr="00F451ED">
        <w:rPr>
          <w:highlight w:val="yellow"/>
        </w:rPr>
        <w:t xml:space="preserve"> </w:t>
      </w:r>
      <w:r w:rsidR="00850FDC">
        <w:rPr>
          <w:highlight w:val="yellow"/>
        </w:rPr>
        <w:t xml:space="preserve">the </w:t>
      </w:r>
      <w:r w:rsidR="00EF4D54" w:rsidRPr="00F451ED">
        <w:rPr>
          <w:highlight w:val="yellow"/>
        </w:rPr>
        <w:t>active fluids (</w:t>
      </w:r>
      <w:r w:rsidR="00C952CA">
        <w:rPr>
          <w:highlight w:val="yellow"/>
        </w:rPr>
        <w:t>s</w:t>
      </w:r>
      <w:r w:rsidR="00EF4D54" w:rsidRPr="00C952CA">
        <w:rPr>
          <w:bCs/>
          <w:highlight w:val="yellow"/>
        </w:rPr>
        <w:t xml:space="preserve">tep </w:t>
      </w:r>
      <w:r w:rsidR="00EA3413" w:rsidRPr="00C952CA">
        <w:rPr>
          <w:bCs/>
          <w:highlight w:val="yellow"/>
        </w:rPr>
        <w:t>4.1</w:t>
      </w:r>
      <w:r w:rsidR="00EF4D54" w:rsidRPr="00F451ED">
        <w:rPr>
          <w:highlight w:val="yellow"/>
        </w:rPr>
        <w:t>)</w:t>
      </w:r>
      <w:r w:rsidRPr="00F451ED">
        <w:rPr>
          <w:highlight w:val="yellow"/>
        </w:rPr>
        <w:t xml:space="preserve"> </w:t>
      </w:r>
      <w:r w:rsidR="00EF4D54" w:rsidRPr="00F451ED">
        <w:rPr>
          <w:highlight w:val="yellow"/>
        </w:rPr>
        <w:t xml:space="preserve">to the flow </w:t>
      </w:r>
      <w:r w:rsidR="00EA1003" w:rsidRPr="00F451ED">
        <w:rPr>
          <w:highlight w:val="yellow"/>
        </w:rPr>
        <w:t>channel</w:t>
      </w:r>
      <w:r w:rsidR="00EF4D54" w:rsidRPr="00F451ED">
        <w:rPr>
          <w:highlight w:val="yellow"/>
        </w:rPr>
        <w:t xml:space="preserve">. Seal the </w:t>
      </w:r>
      <w:r w:rsidR="00EA1003" w:rsidRPr="00F451ED">
        <w:rPr>
          <w:highlight w:val="yellow"/>
        </w:rPr>
        <w:t>channel</w:t>
      </w:r>
      <w:r w:rsidR="00EF4D54" w:rsidRPr="00F451ED">
        <w:rPr>
          <w:highlight w:val="yellow"/>
        </w:rPr>
        <w:t xml:space="preserve"> with UV glue.</w:t>
      </w:r>
      <w:bookmarkEnd w:id="35"/>
      <w:r w:rsidR="00EF4D54" w:rsidRPr="00F451ED">
        <w:rPr>
          <w:highlight w:val="yellow"/>
        </w:rPr>
        <w:t xml:space="preserve"> </w:t>
      </w:r>
    </w:p>
    <w:p w14:paraId="439CB7B1" w14:textId="77777777" w:rsidR="00FB11B5" w:rsidRPr="00F451ED" w:rsidRDefault="00FB11B5" w:rsidP="00FB11B5">
      <w:pPr>
        <w:pStyle w:val="ListParagraph"/>
        <w:ind w:left="0"/>
        <w:rPr>
          <w:highlight w:val="yellow"/>
        </w:rPr>
      </w:pPr>
    </w:p>
    <w:p w14:paraId="0284752F" w14:textId="23EADA9D" w:rsidR="001C244E" w:rsidRPr="00323EC9" w:rsidRDefault="001C244E" w:rsidP="001C244E">
      <w:pPr>
        <w:pStyle w:val="ListParagraph"/>
        <w:numPr>
          <w:ilvl w:val="0"/>
          <w:numId w:val="30"/>
        </w:numPr>
        <w:rPr>
          <w:b/>
          <w:highlight w:val="yellow"/>
        </w:rPr>
      </w:pPr>
      <w:bookmarkStart w:id="36" w:name="_Ref11683103"/>
      <w:r w:rsidRPr="00323EC9">
        <w:rPr>
          <w:b/>
          <w:highlight w:val="yellow"/>
        </w:rPr>
        <w:t>Control sample temperature</w:t>
      </w:r>
      <w:bookmarkEnd w:id="36"/>
    </w:p>
    <w:p w14:paraId="4ACC666F" w14:textId="77777777" w:rsidR="00BF129E" w:rsidRPr="00AE4E58" w:rsidRDefault="00BF129E" w:rsidP="00BF129E"/>
    <w:p w14:paraId="4CADDB00" w14:textId="0D09BFF6" w:rsidR="00AF5454" w:rsidRPr="00C952CA" w:rsidRDefault="000666B1" w:rsidP="00757972">
      <w:pPr>
        <w:pStyle w:val="ListParagraph"/>
        <w:numPr>
          <w:ilvl w:val="1"/>
          <w:numId w:val="30"/>
        </w:numPr>
      </w:pPr>
      <w:r w:rsidRPr="00C952CA">
        <w:t>Build a</w:t>
      </w:r>
      <w:r w:rsidR="00200718" w:rsidRPr="00C952CA">
        <w:t xml:space="preserve"> temperature control</w:t>
      </w:r>
      <w:r w:rsidRPr="00C952CA">
        <w:t xml:space="preserve"> setup</w:t>
      </w:r>
      <w:r w:rsidR="00AF5454" w:rsidRPr="00C952CA">
        <w:t xml:space="preserve"> </w:t>
      </w:r>
      <w:r w:rsidR="00AF5454" w:rsidRPr="001505B4">
        <w:t>(</w:t>
      </w:r>
      <w:r w:rsidR="00AF5454" w:rsidRPr="00C952CA">
        <w:t>modified from</w:t>
      </w:r>
      <w:r w:rsidR="004C1C9F" w:rsidRPr="00C952CA">
        <w:t xml:space="preserve"> </w:t>
      </w:r>
      <w:r w:rsidR="004C1C9F" w:rsidRPr="001505B4">
        <w:t>designs in</w:t>
      </w:r>
      <w:r w:rsidR="00AF5454" w:rsidRPr="001505B4">
        <w:t xml:space="preserve"> </w:t>
      </w:r>
      <w:proofErr w:type="spellStart"/>
      <w:r w:rsidR="00A84A89" w:rsidRPr="00C952CA">
        <w:t>Lowensohn</w:t>
      </w:r>
      <w:proofErr w:type="spellEnd"/>
      <w:r w:rsidR="00AF5454" w:rsidRPr="00C952CA">
        <w:t xml:space="preserve"> </w:t>
      </w:r>
      <w:r w:rsidR="00FC3A84" w:rsidRPr="00FC3A84">
        <w:t>et al.</w:t>
      </w:r>
      <w:r w:rsidR="00AF5454" w:rsidRPr="00C952CA">
        <w:t xml:space="preserve"> and Wu </w:t>
      </w:r>
      <w:r w:rsidR="00FC3A84" w:rsidRPr="00FC3A84">
        <w:t xml:space="preserve">et </w:t>
      </w:r>
      <w:r w:rsidR="00FC3A84" w:rsidRPr="00FC3A84">
        <w:lastRenderedPageBreak/>
        <w:t>al.</w:t>
      </w:r>
      <w:r w:rsidR="003639A1" w:rsidRPr="001505B4">
        <w:rPr>
          <w:noProof/>
          <w:vertAlign w:val="superscript"/>
        </w:rPr>
        <w:t>47-49</w:t>
      </w:r>
      <w:r w:rsidR="00AF5454" w:rsidRPr="001505B4">
        <w:t>)</w:t>
      </w:r>
      <w:r w:rsidR="00850FDC">
        <w:t>.</w:t>
      </w:r>
    </w:p>
    <w:p w14:paraId="2708E4C5" w14:textId="77777777" w:rsidR="0034741D" w:rsidRPr="00C952CA" w:rsidRDefault="0034741D" w:rsidP="0034741D">
      <w:pPr>
        <w:pStyle w:val="ListParagraph"/>
        <w:ind w:left="0"/>
      </w:pPr>
    </w:p>
    <w:p w14:paraId="4750F3DD" w14:textId="4A15E90E" w:rsidR="00D100B6" w:rsidRPr="001505B4" w:rsidRDefault="00347A03" w:rsidP="0034741D">
      <w:pPr>
        <w:pStyle w:val="ListParagraph"/>
        <w:numPr>
          <w:ilvl w:val="2"/>
          <w:numId w:val="30"/>
        </w:numPr>
      </w:pPr>
      <w:bookmarkStart w:id="37" w:name="_Ref11659982"/>
      <w:r w:rsidRPr="00C952CA">
        <w:t>Prepare an a</w:t>
      </w:r>
      <w:r w:rsidR="000065B2" w:rsidRPr="00C952CA">
        <w:t>luminum cooling block</w:t>
      </w:r>
      <w:r w:rsidR="00850FDC">
        <w:t>.</w:t>
      </w:r>
      <w:r w:rsidR="000065B2" w:rsidRPr="00C952CA">
        <w:t xml:space="preserve"> </w:t>
      </w:r>
    </w:p>
    <w:p w14:paraId="5AC9F53F" w14:textId="77777777" w:rsidR="00D100B6" w:rsidRPr="001505B4" w:rsidRDefault="00D100B6" w:rsidP="00D100B6"/>
    <w:p w14:paraId="364638FE" w14:textId="459A89C3" w:rsidR="00D100B6" w:rsidRPr="001505B4" w:rsidRDefault="00347A03" w:rsidP="00D100B6">
      <w:pPr>
        <w:pStyle w:val="ListParagraph"/>
        <w:numPr>
          <w:ilvl w:val="3"/>
          <w:numId w:val="30"/>
        </w:numPr>
      </w:pPr>
      <w:r w:rsidRPr="00C952CA">
        <w:t>Mill</w:t>
      </w:r>
      <w:r w:rsidR="000065B2" w:rsidRPr="00C952CA">
        <w:t xml:space="preserve"> an aluminum </w:t>
      </w:r>
      <w:r w:rsidR="00B26C12" w:rsidRPr="00C952CA">
        <w:t>plate</w:t>
      </w:r>
      <w:r w:rsidR="000065B2" w:rsidRPr="00C952CA">
        <w:t xml:space="preserve"> </w:t>
      </w:r>
      <w:r w:rsidR="001B66E3" w:rsidRPr="001505B4">
        <w:t>with</w:t>
      </w:r>
      <w:r w:rsidR="000065B2" w:rsidRPr="00C952CA">
        <w:t xml:space="preserve"> dimension</w:t>
      </w:r>
      <w:r w:rsidR="00604680" w:rsidRPr="00C952CA">
        <w:t>s</w:t>
      </w:r>
      <w:r w:rsidR="000065B2" w:rsidRPr="00C952CA">
        <w:t xml:space="preserve"> </w:t>
      </w:r>
      <w:r w:rsidR="001B66E3" w:rsidRPr="001505B4">
        <w:t>of approximately</w:t>
      </w:r>
      <w:r w:rsidR="000065B2" w:rsidRPr="00C952CA">
        <w:t xml:space="preserve"> 30</w:t>
      </w:r>
      <w:r w:rsidR="00405445" w:rsidRPr="00C952CA">
        <w:t xml:space="preserve"> </w:t>
      </w:r>
      <w:r w:rsidR="00850FDC" w:rsidRPr="00C952CA">
        <w:t xml:space="preserve">mm </w:t>
      </w:r>
      <w:r w:rsidR="000065B2" w:rsidRPr="00C952CA">
        <w:t>×</w:t>
      </w:r>
      <w:r w:rsidR="00405445" w:rsidRPr="00C952CA">
        <w:t xml:space="preserve"> </w:t>
      </w:r>
      <w:r w:rsidR="000065B2" w:rsidRPr="00C952CA">
        <w:t>30</w:t>
      </w:r>
      <w:r w:rsidR="00405445" w:rsidRPr="00C952CA">
        <w:t xml:space="preserve"> </w:t>
      </w:r>
      <w:r w:rsidR="00850FDC" w:rsidRPr="00C952CA">
        <w:t xml:space="preserve">mm </w:t>
      </w:r>
      <w:r w:rsidR="000065B2" w:rsidRPr="00C952CA">
        <w:t>×</w:t>
      </w:r>
      <w:r w:rsidR="00405445" w:rsidRPr="00C952CA">
        <w:t xml:space="preserve"> </w:t>
      </w:r>
      <w:r w:rsidR="000065B2" w:rsidRPr="00C952CA">
        <w:t>5 mm</w:t>
      </w:r>
      <w:r w:rsidR="00D100B6" w:rsidRPr="001505B4">
        <w:t>.</w:t>
      </w:r>
    </w:p>
    <w:p w14:paraId="1959FB90" w14:textId="77777777" w:rsidR="00D100B6" w:rsidRPr="001505B4" w:rsidRDefault="00D100B6" w:rsidP="00D100B6"/>
    <w:p w14:paraId="3F6666AB" w14:textId="08DAB693" w:rsidR="00D100B6" w:rsidRPr="001505B4" w:rsidRDefault="008B3A14" w:rsidP="00D100B6">
      <w:pPr>
        <w:pStyle w:val="ListParagraph"/>
        <w:numPr>
          <w:ilvl w:val="3"/>
          <w:numId w:val="30"/>
        </w:numPr>
      </w:pPr>
      <w:r w:rsidRPr="001505B4">
        <w:t>Drill</w:t>
      </w:r>
      <w:r w:rsidRPr="00C952CA">
        <w:t xml:space="preserve"> </w:t>
      </w:r>
      <w:r w:rsidR="00B26C12" w:rsidRPr="00C952CA">
        <w:t>an internal channel</w:t>
      </w:r>
      <w:r w:rsidR="00951273" w:rsidRPr="001505B4">
        <w:t xml:space="preserve"> </w:t>
      </w:r>
      <w:r w:rsidRPr="001505B4">
        <w:t xml:space="preserve">through the plate </w:t>
      </w:r>
      <w:r w:rsidR="00951273" w:rsidRPr="001505B4">
        <w:t>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3</w:t>
      </w:r>
      <w:r w:rsidR="00951273" w:rsidRPr="001505B4">
        <w:rPr>
          <w:b/>
        </w:rPr>
        <w:t>A</w:t>
      </w:r>
      <w:r w:rsidR="00951273" w:rsidRPr="001505B4">
        <w:t>)</w:t>
      </w:r>
      <w:r w:rsidRPr="001505B4">
        <w:t xml:space="preserve"> and install</w:t>
      </w:r>
      <w:r w:rsidRPr="00C952CA">
        <w:t xml:space="preserve"> hose fittings at </w:t>
      </w:r>
      <w:r w:rsidRPr="001505B4">
        <w:t xml:space="preserve">the </w:t>
      </w:r>
      <w:r w:rsidRPr="00C952CA">
        <w:t>channel ends</w:t>
      </w:r>
      <w:r w:rsidR="00D100B6" w:rsidRPr="001505B4">
        <w:t>.</w:t>
      </w:r>
      <w:r w:rsidR="00482477" w:rsidRPr="001505B4">
        <w:t xml:space="preserve"> </w:t>
      </w:r>
    </w:p>
    <w:p w14:paraId="031F9DA7" w14:textId="77777777" w:rsidR="00D100B6" w:rsidRPr="001505B4" w:rsidRDefault="00D100B6" w:rsidP="00D100B6">
      <w:pPr>
        <w:pStyle w:val="ListParagraph"/>
      </w:pPr>
    </w:p>
    <w:p w14:paraId="116F2D2F" w14:textId="424DF2F0" w:rsidR="00D100B6" w:rsidRPr="001505B4" w:rsidRDefault="00482477" w:rsidP="00D100B6">
      <w:pPr>
        <w:pStyle w:val="ListParagraph"/>
        <w:numPr>
          <w:ilvl w:val="3"/>
          <w:numId w:val="30"/>
        </w:numPr>
      </w:pPr>
      <w:r w:rsidRPr="00C952CA">
        <w:t>Hook each fitting to a water tube</w:t>
      </w:r>
      <w:r w:rsidR="00D100B6" w:rsidRPr="001505B4">
        <w:t>.</w:t>
      </w:r>
      <w:r w:rsidRPr="001505B4">
        <w:t xml:space="preserve"> </w:t>
      </w:r>
    </w:p>
    <w:p w14:paraId="16D7E2D1" w14:textId="77777777" w:rsidR="00D100B6" w:rsidRPr="001505B4" w:rsidRDefault="00D100B6" w:rsidP="00D100B6">
      <w:pPr>
        <w:pStyle w:val="ListParagraph"/>
      </w:pPr>
    </w:p>
    <w:p w14:paraId="21F51F30" w14:textId="77777777" w:rsidR="00850FDC" w:rsidRDefault="00482477" w:rsidP="00C952CA">
      <w:pPr>
        <w:pStyle w:val="ListParagraph"/>
        <w:numPr>
          <w:ilvl w:val="3"/>
          <w:numId w:val="30"/>
        </w:numPr>
      </w:pPr>
      <w:r w:rsidRPr="00C952CA">
        <w:t xml:space="preserve">Connect one tube to a fish tank pump in a water reservoir while extending the other tube to the reservoir. </w:t>
      </w:r>
    </w:p>
    <w:p w14:paraId="13186008" w14:textId="77777777" w:rsidR="00850FDC" w:rsidRDefault="00850FDC" w:rsidP="007523B4">
      <w:pPr>
        <w:pStyle w:val="ListParagraph"/>
      </w:pPr>
    </w:p>
    <w:p w14:paraId="7BEB961A" w14:textId="1B9443AE" w:rsidR="00482477" w:rsidRPr="00C952CA" w:rsidRDefault="00482477" w:rsidP="00757972">
      <w:pPr>
        <w:pStyle w:val="ListParagraph"/>
        <w:ind w:left="0"/>
      </w:pPr>
      <w:r w:rsidRPr="00C952CA">
        <w:t xml:space="preserve">NOTE: The pump will circulate </w:t>
      </w:r>
      <w:r w:rsidR="00530EA5" w:rsidRPr="00C952CA">
        <w:t xml:space="preserve">reservoir </w:t>
      </w:r>
      <w:r w:rsidRPr="00C952CA">
        <w:t xml:space="preserve">water through the </w:t>
      </w:r>
      <w:r w:rsidRPr="001505B4">
        <w:t>aluminum</w:t>
      </w:r>
      <w:r w:rsidRPr="00C952CA">
        <w:t xml:space="preserve"> internal channels to maintain the </w:t>
      </w:r>
      <w:r w:rsidR="003749CE" w:rsidRPr="00C952CA">
        <w:t>block</w:t>
      </w:r>
      <w:r w:rsidRPr="00C952CA">
        <w:t xml:space="preserve"> temperature </w:t>
      </w:r>
      <w:r w:rsidR="00B44C49" w:rsidRPr="001505B4">
        <w:t>at</w:t>
      </w:r>
      <w:r w:rsidR="00164516" w:rsidRPr="00C952CA">
        <w:t xml:space="preserve"> approximately </w:t>
      </w:r>
      <w:r w:rsidRPr="00C952CA">
        <w:t>room temperature.</w:t>
      </w:r>
      <w:bookmarkEnd w:id="37"/>
      <w:r w:rsidRPr="00C952CA">
        <w:t xml:space="preserve"> </w:t>
      </w:r>
    </w:p>
    <w:p w14:paraId="0C7823C5" w14:textId="77777777" w:rsidR="001673B2" w:rsidRPr="00C952CA" w:rsidRDefault="001673B2" w:rsidP="001673B2"/>
    <w:p w14:paraId="467E3CAD" w14:textId="0A6E03E2" w:rsidR="001673B2" w:rsidRPr="00C952CA" w:rsidRDefault="001673B2" w:rsidP="0034741D">
      <w:pPr>
        <w:pStyle w:val="ListParagraph"/>
        <w:numPr>
          <w:ilvl w:val="2"/>
          <w:numId w:val="30"/>
        </w:numPr>
      </w:pPr>
      <w:r w:rsidRPr="00C952CA">
        <w:t xml:space="preserve">Wire a </w:t>
      </w:r>
      <w:r w:rsidR="00925602" w:rsidRPr="001505B4">
        <w:t>thermoelectric cooler (TEC)</w:t>
      </w:r>
      <w:r w:rsidRPr="00C952CA">
        <w:t xml:space="preserve"> and </w:t>
      </w:r>
      <w:r w:rsidR="00356727" w:rsidRPr="001505B4">
        <w:t xml:space="preserve">a </w:t>
      </w:r>
      <w:proofErr w:type="spellStart"/>
      <w:r w:rsidRPr="00C952CA">
        <w:t>thermosensor</w:t>
      </w:r>
      <w:proofErr w:type="spellEnd"/>
      <w:r w:rsidRPr="00C952CA">
        <w:t xml:space="preserve"> to a temperature controller. Connect the controller to a </w:t>
      </w:r>
      <w:r w:rsidR="00CF2B7E" w:rsidRPr="00C952CA">
        <w:t xml:space="preserve">computer </w:t>
      </w:r>
      <w:r w:rsidRPr="00C952CA">
        <w:t>using a</w:t>
      </w:r>
      <w:r w:rsidR="0082006D" w:rsidRPr="00C952CA">
        <w:t xml:space="preserve"> </w:t>
      </w:r>
      <w:r w:rsidRPr="00C952CA">
        <w:t>USB port</w:t>
      </w:r>
      <w:r w:rsidR="004343D4" w:rsidRPr="001505B4">
        <w:t xml:space="preserve">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3</w:t>
      </w:r>
      <w:r w:rsidR="004343D4" w:rsidRPr="001505B4">
        <w:rPr>
          <w:b/>
        </w:rPr>
        <w:t>B</w:t>
      </w:r>
      <w:r w:rsidR="004343D4" w:rsidRPr="001505B4">
        <w:t>)</w:t>
      </w:r>
      <w:r w:rsidRPr="001505B4">
        <w:t>.</w:t>
      </w:r>
      <w:r w:rsidRPr="00C952CA">
        <w:t xml:space="preserve"> </w:t>
      </w:r>
    </w:p>
    <w:p w14:paraId="386BA010" w14:textId="77777777" w:rsidR="00786ADD" w:rsidRPr="00C952CA" w:rsidRDefault="00786ADD" w:rsidP="00242E07"/>
    <w:p w14:paraId="6F5AEA33" w14:textId="5AA32A9C" w:rsidR="00786ADD" w:rsidRPr="00C952CA" w:rsidRDefault="00786ADD" w:rsidP="0034741D">
      <w:pPr>
        <w:pStyle w:val="ListParagraph"/>
        <w:numPr>
          <w:ilvl w:val="2"/>
          <w:numId w:val="30"/>
        </w:numPr>
      </w:pPr>
      <w:r w:rsidRPr="00C952CA">
        <w:t>Wire the temperature controller to a direct current (DC) power supply</w:t>
      </w:r>
      <w:r w:rsidR="00432305" w:rsidRPr="00C952CA">
        <w:t xml:space="preserve">. Turn on the controller by plugging the </w:t>
      </w:r>
      <w:r w:rsidR="00356727" w:rsidRPr="001505B4">
        <w:t xml:space="preserve">power </w:t>
      </w:r>
      <w:r w:rsidR="00432305" w:rsidRPr="00C952CA">
        <w:t xml:space="preserve">supply to an </w:t>
      </w:r>
      <w:r w:rsidR="00432305" w:rsidRPr="001505B4">
        <w:t>electric</w:t>
      </w:r>
      <w:r w:rsidR="00356727" w:rsidRPr="001505B4">
        <w:t>al</w:t>
      </w:r>
      <w:r w:rsidR="00432305" w:rsidRPr="001505B4">
        <w:t xml:space="preserve"> out</w:t>
      </w:r>
      <w:r w:rsidR="00356727" w:rsidRPr="001505B4">
        <w:t>let</w:t>
      </w:r>
      <w:r w:rsidR="00432305" w:rsidRPr="00C952CA">
        <w:t xml:space="preserve">. </w:t>
      </w:r>
    </w:p>
    <w:p w14:paraId="53C0D41D" w14:textId="77777777" w:rsidR="00AB20D5" w:rsidRPr="00C952CA" w:rsidRDefault="00AB20D5" w:rsidP="00086776"/>
    <w:p w14:paraId="53152CC8" w14:textId="4570FC40" w:rsidR="00403810" w:rsidRPr="001505B4" w:rsidRDefault="00403810" w:rsidP="00403810">
      <w:pPr>
        <w:pStyle w:val="ListParagraph"/>
        <w:numPr>
          <w:ilvl w:val="2"/>
          <w:numId w:val="30"/>
        </w:numPr>
      </w:pPr>
      <w:r w:rsidRPr="001505B4">
        <w:t xml:space="preserve">Perform </w:t>
      </w:r>
      <w:r w:rsidR="00850FDC">
        <w:t xml:space="preserve">the </w:t>
      </w:r>
      <w:r w:rsidRPr="001505B4">
        <w:t>initial set up of</w:t>
      </w:r>
      <w:r w:rsidR="008E3112" w:rsidRPr="001505B4">
        <w:t xml:space="preserve"> the</w:t>
      </w:r>
      <w:r w:rsidRPr="001505B4">
        <w:t xml:space="preserve"> </w:t>
      </w:r>
      <w:r w:rsidR="00432EFB" w:rsidRPr="001505B4">
        <w:t>TEC</w:t>
      </w:r>
      <w:r w:rsidRPr="001505B4">
        <w:t xml:space="preserve"> following the controller manufacturer</w:t>
      </w:r>
      <w:r w:rsidR="00515C58">
        <w:t>'s</w:t>
      </w:r>
      <w:r w:rsidRPr="001505B4">
        <w:t xml:space="preserve"> guide. Test the </w:t>
      </w:r>
      <w:r w:rsidR="00432EFB" w:rsidRPr="001505B4">
        <w:t>TEC</w:t>
      </w:r>
      <w:r w:rsidRPr="001505B4">
        <w:t xml:space="preserve"> output. </w:t>
      </w:r>
      <w:r w:rsidR="00850FDC">
        <w:t>It is recommended to</w:t>
      </w:r>
      <w:r w:rsidRPr="001505B4">
        <w:t xml:space="preserve"> </w:t>
      </w:r>
      <w:r w:rsidR="00BF31CE" w:rsidRPr="001505B4">
        <w:t>control</w:t>
      </w:r>
      <w:r w:rsidRPr="001505B4">
        <w:t xml:space="preserve"> the temperature controller</w:t>
      </w:r>
      <w:r w:rsidR="0054140C" w:rsidRPr="001505B4">
        <w:t xml:space="preserve"> via manufacturer-provided software</w:t>
      </w:r>
      <w:r w:rsidR="00BB69DA" w:rsidRPr="001505B4">
        <w:t xml:space="preserve">, allowing </w:t>
      </w:r>
      <w:proofErr w:type="spellStart"/>
      <w:r w:rsidR="00581A19" w:rsidRPr="001505B4">
        <w:t>thermosensor</w:t>
      </w:r>
      <w:proofErr w:type="spellEnd"/>
      <w:r w:rsidR="00581A19" w:rsidRPr="001505B4">
        <w:t xml:space="preserve"> data recording and easier manipulation of the temperature controller.</w:t>
      </w:r>
    </w:p>
    <w:p w14:paraId="04AFC1A8" w14:textId="77777777" w:rsidR="00AB20D5" w:rsidRPr="001505B4" w:rsidRDefault="00AB20D5" w:rsidP="00242E07"/>
    <w:p w14:paraId="7D925C65" w14:textId="160012A0" w:rsidR="00AB20D5" w:rsidRPr="001505B4" w:rsidRDefault="00AB20D5" w:rsidP="0054140C">
      <w:pPr>
        <w:pStyle w:val="ListParagraph"/>
        <w:numPr>
          <w:ilvl w:val="2"/>
          <w:numId w:val="30"/>
        </w:numPr>
      </w:pPr>
      <w:r w:rsidRPr="001505B4">
        <w:t xml:space="preserve">Identify </w:t>
      </w:r>
      <w:r w:rsidR="00420C6E" w:rsidRPr="001505B4">
        <w:t xml:space="preserve">the </w:t>
      </w:r>
      <w:r w:rsidRPr="001505B4">
        <w:t xml:space="preserve">heating </w:t>
      </w:r>
      <w:r w:rsidR="00582B79" w:rsidRPr="001505B4">
        <w:t xml:space="preserve">and cooling </w:t>
      </w:r>
      <w:r w:rsidRPr="001505B4">
        <w:t>side</w:t>
      </w:r>
      <w:r w:rsidR="00582B79" w:rsidRPr="001505B4">
        <w:t>s</w:t>
      </w:r>
      <w:r w:rsidR="00E80E7F" w:rsidRPr="001505B4">
        <w:t xml:space="preserve"> of the TEC</w:t>
      </w:r>
      <w:r w:rsidR="00403810" w:rsidRPr="001505B4">
        <w:t>.</w:t>
      </w:r>
    </w:p>
    <w:p w14:paraId="022270BB" w14:textId="77777777" w:rsidR="001673B2" w:rsidRPr="001505B4" w:rsidRDefault="001673B2" w:rsidP="00AB20D5"/>
    <w:p w14:paraId="412FD9BB" w14:textId="521F2B06" w:rsidR="001673B2" w:rsidRPr="00C952CA" w:rsidRDefault="00DA5592" w:rsidP="0034741D">
      <w:pPr>
        <w:pStyle w:val="ListParagraph"/>
        <w:numPr>
          <w:ilvl w:val="2"/>
          <w:numId w:val="30"/>
        </w:numPr>
      </w:pPr>
      <w:r w:rsidRPr="00C952CA">
        <w:t xml:space="preserve">Attach the </w:t>
      </w:r>
      <w:r w:rsidR="009172B5" w:rsidRPr="001505B4">
        <w:t>TEC</w:t>
      </w:r>
      <w:r w:rsidR="005243E2" w:rsidRPr="001505B4">
        <w:t>’s</w:t>
      </w:r>
      <w:r w:rsidR="005243E2" w:rsidRPr="00C952CA">
        <w:t xml:space="preserve"> cooling side</w:t>
      </w:r>
      <w:r w:rsidRPr="00C952CA">
        <w:t xml:space="preserve"> </w:t>
      </w:r>
      <w:r w:rsidR="00242E07" w:rsidRPr="00C952CA">
        <w:t>on</w:t>
      </w:r>
      <w:r w:rsidRPr="00C952CA">
        <w:t>to the cooling block</w:t>
      </w:r>
      <w:r w:rsidR="005243E2" w:rsidRPr="00C952CA">
        <w:t xml:space="preserve"> (</w:t>
      </w:r>
      <w:r w:rsidR="00C952CA">
        <w:rPr>
          <w:bCs/>
        </w:rPr>
        <w:t>s</w:t>
      </w:r>
      <w:r w:rsidR="005243E2" w:rsidRPr="00C952CA">
        <w:rPr>
          <w:bCs/>
        </w:rPr>
        <w:t xml:space="preserve">tep </w:t>
      </w:r>
      <w:r w:rsidR="00EA3413" w:rsidRPr="00C952CA">
        <w:rPr>
          <w:bCs/>
        </w:rPr>
        <w:t>5.1.1</w:t>
      </w:r>
      <w:r w:rsidR="005243E2" w:rsidRPr="00C952CA">
        <w:t>) using therm</w:t>
      </w:r>
      <w:r w:rsidR="00746014" w:rsidRPr="00C952CA">
        <w:t>al</w:t>
      </w:r>
      <w:r w:rsidR="005243E2" w:rsidRPr="00C952CA">
        <w:t xml:space="preserve"> paste. </w:t>
      </w:r>
    </w:p>
    <w:p w14:paraId="20B084FE" w14:textId="77777777" w:rsidR="00106C7B" w:rsidRPr="00C952CA" w:rsidRDefault="00106C7B" w:rsidP="00106C7B"/>
    <w:p w14:paraId="5566D5C0" w14:textId="5F72BBDF" w:rsidR="00A36522" w:rsidRPr="00C952CA" w:rsidRDefault="00A36522" w:rsidP="005B1B5F">
      <w:pPr>
        <w:pStyle w:val="ListParagraph"/>
        <w:numPr>
          <w:ilvl w:val="2"/>
          <w:numId w:val="30"/>
        </w:numPr>
      </w:pPr>
      <w:r w:rsidRPr="00C952CA">
        <w:t>Attach a sapphire disk to</w:t>
      </w:r>
      <w:r w:rsidR="00746014" w:rsidRPr="00C952CA">
        <w:t xml:space="preserve"> the</w:t>
      </w:r>
      <w:r w:rsidRPr="00C952CA">
        <w:t xml:space="preserve"> </w:t>
      </w:r>
      <w:r w:rsidR="009172B5" w:rsidRPr="001505B4">
        <w:t>TEC</w:t>
      </w:r>
      <w:r w:rsidRPr="001505B4">
        <w:t>’s</w:t>
      </w:r>
      <w:r w:rsidRPr="00C952CA">
        <w:t xml:space="preserve"> heating side using therm</w:t>
      </w:r>
      <w:r w:rsidR="00746014" w:rsidRPr="00C952CA">
        <w:t>al</w:t>
      </w:r>
      <w:r w:rsidRPr="00C952CA">
        <w:t xml:space="preserve"> paste. </w:t>
      </w:r>
    </w:p>
    <w:p w14:paraId="137CBAE6" w14:textId="77777777" w:rsidR="00B60CE5" w:rsidRPr="00C952CA" w:rsidRDefault="00B60CE5" w:rsidP="00940A90"/>
    <w:p w14:paraId="20D3732B" w14:textId="4B4C2B9E" w:rsidR="00B60CE5" w:rsidRPr="00C952CA" w:rsidRDefault="00B60CE5" w:rsidP="005B1B5F">
      <w:pPr>
        <w:pStyle w:val="ListParagraph"/>
        <w:numPr>
          <w:ilvl w:val="2"/>
          <w:numId w:val="30"/>
        </w:numPr>
      </w:pPr>
      <w:r w:rsidRPr="00C952CA">
        <w:t xml:space="preserve">The setup is </w:t>
      </w:r>
      <w:r w:rsidRPr="001505B4">
        <w:t>complete</w:t>
      </w:r>
      <w:r w:rsidRPr="00C952CA">
        <w:t xml:space="preserve">. The sapphire surface and </w:t>
      </w:r>
      <w:proofErr w:type="spellStart"/>
      <w:r w:rsidRPr="00C952CA">
        <w:t>thermosensor</w:t>
      </w:r>
      <w:proofErr w:type="spellEnd"/>
      <w:r w:rsidRPr="00C952CA">
        <w:t xml:space="preserve"> </w:t>
      </w:r>
      <w:r w:rsidR="00BA522A" w:rsidRPr="00C952CA">
        <w:t>can</w:t>
      </w:r>
      <w:r w:rsidRPr="00C952CA">
        <w:t xml:space="preserve"> contact a sample </w:t>
      </w:r>
      <w:r w:rsidR="00AC7A18" w:rsidRPr="001505B4">
        <w:t>to cool</w:t>
      </w:r>
      <w:r w:rsidR="00AC7A18" w:rsidRPr="00C952CA">
        <w:t xml:space="preserve"> and </w:t>
      </w:r>
      <w:r w:rsidR="00AC7A18" w:rsidRPr="001505B4">
        <w:t>heat</w:t>
      </w:r>
      <w:r w:rsidRPr="00C952CA">
        <w:t xml:space="preserve"> the sample based on its temperature and target temperature. </w:t>
      </w:r>
    </w:p>
    <w:p w14:paraId="70E307A9" w14:textId="77777777" w:rsidR="005B1B5F" w:rsidRPr="00C952CA" w:rsidRDefault="005B1B5F" w:rsidP="009A4CC7"/>
    <w:p w14:paraId="79B1EA4D" w14:textId="1A8A0A94" w:rsidR="005B1B5F" w:rsidRPr="00AE4E58" w:rsidRDefault="005B1B5F" w:rsidP="005B1B5F">
      <w:pPr>
        <w:pStyle w:val="ListParagraph"/>
        <w:ind w:left="0"/>
      </w:pPr>
      <w:r w:rsidRPr="00C952CA">
        <w:t xml:space="preserve">NOTE: </w:t>
      </w:r>
      <w:r w:rsidR="00850FDC">
        <w:t xml:space="preserve">It is </w:t>
      </w:r>
      <w:r w:rsidR="00850FDC" w:rsidRPr="00C952CA">
        <w:t xml:space="preserve">recommended </w:t>
      </w:r>
      <w:r w:rsidR="00850FDC">
        <w:t xml:space="preserve">that </w:t>
      </w:r>
      <w:r w:rsidR="00850FDC" w:rsidRPr="00C952CA">
        <w:t xml:space="preserve">the </w:t>
      </w:r>
      <w:r w:rsidR="0051298B" w:rsidRPr="001505B4">
        <w:t>TEC</w:t>
      </w:r>
      <w:r w:rsidRPr="00C952CA">
        <w:t xml:space="preserve"> and cooling block </w:t>
      </w:r>
      <w:r w:rsidR="002C4A17" w:rsidRPr="00C952CA">
        <w:t xml:space="preserve">have </w:t>
      </w:r>
      <w:r w:rsidRPr="00C952CA">
        <w:t>a</w:t>
      </w:r>
      <w:r w:rsidR="002C4A17" w:rsidRPr="00C952CA">
        <w:t>n aligned</w:t>
      </w:r>
      <w:r w:rsidRPr="00C952CA">
        <w:t xml:space="preserve"> </w:t>
      </w:r>
      <w:r w:rsidR="00203F0B" w:rsidRPr="00C952CA">
        <w:t xml:space="preserve">central </w:t>
      </w:r>
      <w:r w:rsidRPr="00C952CA">
        <w:t xml:space="preserve">hole for imaging </w:t>
      </w:r>
      <w:r w:rsidR="00252386" w:rsidRPr="001505B4">
        <w:t xml:space="preserve">the </w:t>
      </w:r>
      <w:r w:rsidRPr="00C952CA">
        <w:t xml:space="preserve">samples </w:t>
      </w:r>
      <w:r w:rsidR="00252386" w:rsidRPr="001505B4">
        <w:t>using</w:t>
      </w:r>
      <w:r w:rsidR="00252386" w:rsidRPr="00C952CA">
        <w:t xml:space="preserve"> bright</w:t>
      </w:r>
      <w:r w:rsidR="00252386" w:rsidRPr="001505B4">
        <w:t>-</w:t>
      </w:r>
      <w:r w:rsidR="00252386" w:rsidRPr="00C952CA">
        <w:t xml:space="preserve">field </w:t>
      </w:r>
      <w:r w:rsidR="00252386" w:rsidRPr="001505B4">
        <w:t>microscopy</w:t>
      </w:r>
      <w:r w:rsidR="002C4A17" w:rsidRPr="001505B4">
        <w:t xml:space="preserve"> </w:t>
      </w:r>
      <w:r w:rsidR="002C4A17" w:rsidRPr="00C952CA">
        <w:t>(</w:t>
      </w:r>
      <w:r w:rsidR="00CB4B7C" w:rsidRPr="00CB4B7C">
        <w:rPr>
          <w:b/>
        </w:rPr>
        <w:t>Figure 3</w:t>
      </w:r>
      <w:r w:rsidR="00265B80" w:rsidRPr="001505B4">
        <w:rPr>
          <w:b/>
        </w:rPr>
        <w:t>C</w:t>
      </w:r>
      <w:r w:rsidR="002C4A17" w:rsidRPr="00C952CA">
        <w:t>)</w:t>
      </w:r>
      <w:r w:rsidRPr="00C952CA">
        <w:t>.</w:t>
      </w:r>
      <w:r w:rsidRPr="00AE4E58">
        <w:t xml:space="preserve"> </w:t>
      </w:r>
    </w:p>
    <w:p w14:paraId="32356513" w14:textId="77777777" w:rsidR="00AF5454" w:rsidRPr="00F80D93" w:rsidRDefault="00AF5454" w:rsidP="00AF5454"/>
    <w:p w14:paraId="5BFB499F" w14:textId="3CC495C0" w:rsidR="00960002" w:rsidRPr="00AE4E58" w:rsidRDefault="00885B8B" w:rsidP="000E2B40">
      <w:pPr>
        <w:pStyle w:val="ListParagraph"/>
        <w:numPr>
          <w:ilvl w:val="1"/>
          <w:numId w:val="30"/>
        </w:numPr>
        <w:rPr>
          <w:highlight w:val="yellow"/>
          <w:u w:val="single"/>
        </w:rPr>
      </w:pPr>
      <w:bookmarkStart w:id="38" w:name="_Ref11682228"/>
      <w:r w:rsidRPr="00F80D93">
        <w:rPr>
          <w:highlight w:val="yellow"/>
        </w:rPr>
        <w:t>U</w:t>
      </w:r>
      <w:r w:rsidR="00C952CA">
        <w:rPr>
          <w:highlight w:val="yellow"/>
        </w:rPr>
        <w:t>se</w:t>
      </w:r>
      <w:r w:rsidRPr="00F80D93">
        <w:rPr>
          <w:highlight w:val="yellow"/>
        </w:rPr>
        <w:t xml:space="preserve"> the temperature control setup to control</w:t>
      </w:r>
      <w:r w:rsidR="0041125B" w:rsidRPr="00F80D93">
        <w:rPr>
          <w:highlight w:val="yellow"/>
        </w:rPr>
        <w:t xml:space="preserve"> </w:t>
      </w:r>
      <w:r w:rsidR="00425EB2" w:rsidRPr="00F80D93">
        <w:rPr>
          <w:highlight w:val="yellow"/>
        </w:rPr>
        <w:t xml:space="preserve">the </w:t>
      </w:r>
      <w:r w:rsidR="0041125B" w:rsidRPr="00F80D93">
        <w:rPr>
          <w:highlight w:val="yellow"/>
        </w:rPr>
        <w:t>sample temperature</w:t>
      </w:r>
      <w:bookmarkEnd w:id="38"/>
      <w:r w:rsidR="00D72E40" w:rsidRPr="00AE4E58">
        <w:rPr>
          <w:noProof/>
          <w:highlight w:val="yellow"/>
          <w:vertAlign w:val="superscript"/>
        </w:rPr>
        <w:t>33</w:t>
      </w:r>
      <w:r w:rsidR="00850FDC">
        <w:rPr>
          <w:highlight w:val="yellow"/>
        </w:rPr>
        <w:t>.</w:t>
      </w:r>
    </w:p>
    <w:p w14:paraId="36D996A6" w14:textId="77777777" w:rsidR="00960002" w:rsidRPr="00F451ED" w:rsidRDefault="00960002" w:rsidP="00960002">
      <w:pPr>
        <w:rPr>
          <w:highlight w:val="yellow"/>
        </w:rPr>
      </w:pPr>
    </w:p>
    <w:p w14:paraId="40F2E77E" w14:textId="5CB1B340" w:rsidR="000D3B48" w:rsidRDefault="00786ADD" w:rsidP="00960002">
      <w:pPr>
        <w:pStyle w:val="ListParagraph"/>
        <w:numPr>
          <w:ilvl w:val="2"/>
          <w:numId w:val="30"/>
        </w:numPr>
        <w:rPr>
          <w:highlight w:val="yellow"/>
        </w:rPr>
      </w:pPr>
      <w:r w:rsidRPr="00F451ED">
        <w:rPr>
          <w:highlight w:val="yellow"/>
        </w:rPr>
        <w:t>Mount the sample</w:t>
      </w:r>
      <w:r w:rsidR="0009473F" w:rsidRPr="00F451ED">
        <w:rPr>
          <w:highlight w:val="yellow"/>
        </w:rPr>
        <w:t xml:space="preserve"> to the setup</w:t>
      </w:r>
      <w:r w:rsidR="00850FDC">
        <w:rPr>
          <w:highlight w:val="yellow"/>
        </w:rPr>
        <w:t>.</w:t>
      </w:r>
      <w:r w:rsidRPr="00F451ED">
        <w:rPr>
          <w:highlight w:val="yellow"/>
        </w:rPr>
        <w:t xml:space="preserve"> </w:t>
      </w:r>
    </w:p>
    <w:p w14:paraId="2C10F743" w14:textId="77777777" w:rsidR="000D3B48" w:rsidRPr="000D3B48" w:rsidRDefault="000D3B48" w:rsidP="000D3B48">
      <w:pPr>
        <w:rPr>
          <w:highlight w:val="yellow"/>
        </w:rPr>
      </w:pPr>
    </w:p>
    <w:p w14:paraId="3318E6D9" w14:textId="2DC6E943" w:rsidR="000D3B48" w:rsidRDefault="00750FDF" w:rsidP="00C952CA">
      <w:pPr>
        <w:pStyle w:val="ListParagraph"/>
        <w:numPr>
          <w:ilvl w:val="3"/>
          <w:numId w:val="30"/>
        </w:numPr>
        <w:rPr>
          <w:highlight w:val="yellow"/>
        </w:rPr>
      </w:pPr>
      <w:r w:rsidRPr="00F451ED">
        <w:rPr>
          <w:highlight w:val="yellow"/>
        </w:rPr>
        <w:lastRenderedPageBreak/>
        <w:t>Place the active fluid sample</w:t>
      </w:r>
      <w:r w:rsidR="00D650A7" w:rsidRPr="00F451ED">
        <w:rPr>
          <w:highlight w:val="yellow"/>
        </w:rPr>
        <w:t xml:space="preserve"> (</w:t>
      </w:r>
      <w:r w:rsidR="00C952CA">
        <w:rPr>
          <w:highlight w:val="yellow"/>
        </w:rPr>
        <w:t>s</w:t>
      </w:r>
      <w:r w:rsidR="00D650A7" w:rsidRPr="00C952CA">
        <w:rPr>
          <w:bCs/>
          <w:highlight w:val="yellow"/>
        </w:rPr>
        <w:t xml:space="preserve">tep </w:t>
      </w:r>
      <w:r w:rsidR="00EA3413" w:rsidRPr="00C952CA">
        <w:rPr>
          <w:bCs/>
          <w:highlight w:val="yellow"/>
        </w:rPr>
        <w:t>4.2.4</w:t>
      </w:r>
      <w:r w:rsidR="00D650A7" w:rsidRPr="00F451ED">
        <w:rPr>
          <w:highlight w:val="yellow"/>
        </w:rPr>
        <w:t>)</w:t>
      </w:r>
      <w:r w:rsidRPr="00F451ED">
        <w:rPr>
          <w:highlight w:val="yellow"/>
        </w:rPr>
        <w:t xml:space="preserve"> on </w:t>
      </w:r>
      <w:r w:rsidR="008B2124">
        <w:rPr>
          <w:highlight w:val="yellow"/>
        </w:rPr>
        <w:t xml:space="preserve">the </w:t>
      </w:r>
      <w:r w:rsidRPr="00F451ED">
        <w:rPr>
          <w:highlight w:val="yellow"/>
        </w:rPr>
        <w:t>sapphire surface with</w:t>
      </w:r>
      <w:r w:rsidR="00425EB2">
        <w:rPr>
          <w:highlight w:val="yellow"/>
        </w:rPr>
        <w:t xml:space="preserve"> the</w:t>
      </w:r>
      <w:r w:rsidRPr="00F451ED">
        <w:rPr>
          <w:highlight w:val="yellow"/>
        </w:rPr>
        <w:t xml:space="preserve"> </w:t>
      </w:r>
      <w:r w:rsidR="00BE7947" w:rsidRPr="00F451ED">
        <w:rPr>
          <w:highlight w:val="yellow"/>
        </w:rPr>
        <w:t xml:space="preserve">slide </w:t>
      </w:r>
      <w:r w:rsidR="00E44D6B" w:rsidRPr="00F451ED">
        <w:rPr>
          <w:highlight w:val="yellow"/>
        </w:rPr>
        <w:t xml:space="preserve">side </w:t>
      </w:r>
      <w:r w:rsidR="00BE7947" w:rsidRPr="00F451ED">
        <w:rPr>
          <w:highlight w:val="yellow"/>
        </w:rPr>
        <w:t>contacting</w:t>
      </w:r>
      <w:r w:rsidR="00F42E38" w:rsidRPr="00F451ED">
        <w:rPr>
          <w:highlight w:val="yellow"/>
        </w:rPr>
        <w:t xml:space="preserve"> the surface</w:t>
      </w:r>
      <w:r w:rsidR="000D3B48">
        <w:rPr>
          <w:highlight w:val="yellow"/>
        </w:rPr>
        <w:t>.</w:t>
      </w:r>
      <w:r w:rsidRPr="00F451ED">
        <w:rPr>
          <w:highlight w:val="yellow"/>
        </w:rPr>
        <w:t xml:space="preserve"> </w:t>
      </w:r>
    </w:p>
    <w:p w14:paraId="729BF869" w14:textId="77777777" w:rsidR="000D3B48" w:rsidRPr="000D3B48" w:rsidRDefault="000D3B48" w:rsidP="000D3B48">
      <w:pPr>
        <w:rPr>
          <w:highlight w:val="yellow"/>
        </w:rPr>
      </w:pPr>
    </w:p>
    <w:p w14:paraId="72AC2CEB" w14:textId="77777777" w:rsidR="000D3B48" w:rsidRDefault="007B53C0" w:rsidP="000D3B48">
      <w:pPr>
        <w:pStyle w:val="ListParagraph"/>
        <w:numPr>
          <w:ilvl w:val="3"/>
          <w:numId w:val="30"/>
        </w:numPr>
        <w:rPr>
          <w:highlight w:val="yellow"/>
        </w:rPr>
      </w:pPr>
      <w:r w:rsidRPr="00F451ED">
        <w:rPr>
          <w:highlight w:val="yellow"/>
        </w:rPr>
        <w:t>Secure</w:t>
      </w:r>
      <w:r w:rsidR="00750FDF" w:rsidRPr="00F451ED">
        <w:rPr>
          <w:highlight w:val="yellow"/>
        </w:rPr>
        <w:t xml:space="preserve"> the glass slide with paper tape</w:t>
      </w:r>
      <w:r w:rsidR="000D3B48">
        <w:rPr>
          <w:highlight w:val="yellow"/>
        </w:rPr>
        <w:t>.</w:t>
      </w:r>
      <w:r w:rsidR="00750FDF" w:rsidRPr="00F451ED">
        <w:rPr>
          <w:highlight w:val="yellow"/>
        </w:rPr>
        <w:t xml:space="preserve"> </w:t>
      </w:r>
    </w:p>
    <w:p w14:paraId="6391420C" w14:textId="77777777" w:rsidR="000D3B48" w:rsidRPr="000D3B48" w:rsidRDefault="000D3B48" w:rsidP="000D3B48">
      <w:pPr>
        <w:pStyle w:val="ListParagraph"/>
        <w:rPr>
          <w:highlight w:val="yellow"/>
        </w:rPr>
      </w:pPr>
    </w:p>
    <w:p w14:paraId="5A2FD9A4" w14:textId="2A073C97" w:rsidR="00786ADD" w:rsidRPr="00F451ED" w:rsidRDefault="00750FDF" w:rsidP="000D3B48">
      <w:pPr>
        <w:pStyle w:val="ListParagraph"/>
        <w:numPr>
          <w:ilvl w:val="3"/>
          <w:numId w:val="30"/>
        </w:numPr>
        <w:rPr>
          <w:highlight w:val="yellow"/>
        </w:rPr>
      </w:pPr>
      <w:r w:rsidRPr="00F451ED">
        <w:rPr>
          <w:highlight w:val="yellow"/>
        </w:rPr>
        <w:t xml:space="preserve">Attach the </w:t>
      </w:r>
      <w:proofErr w:type="spellStart"/>
      <w:r w:rsidRPr="00F451ED">
        <w:rPr>
          <w:highlight w:val="yellow"/>
        </w:rPr>
        <w:t>thermosensor</w:t>
      </w:r>
      <w:proofErr w:type="spellEnd"/>
      <w:r w:rsidRPr="00F451ED">
        <w:rPr>
          <w:highlight w:val="yellow"/>
        </w:rPr>
        <w:t xml:space="preserve"> </w:t>
      </w:r>
      <w:r w:rsidR="009226A2">
        <w:rPr>
          <w:highlight w:val="yellow"/>
        </w:rPr>
        <w:t>to</w:t>
      </w:r>
      <w:r w:rsidRPr="00F451ED">
        <w:rPr>
          <w:highlight w:val="yellow"/>
        </w:rPr>
        <w:t xml:space="preserve"> the coverslip surface using copper tape. </w:t>
      </w:r>
    </w:p>
    <w:p w14:paraId="79F98988" w14:textId="77777777" w:rsidR="00086776" w:rsidRPr="00F451ED" w:rsidRDefault="00086776" w:rsidP="00086776">
      <w:pPr>
        <w:rPr>
          <w:highlight w:val="yellow"/>
        </w:rPr>
      </w:pPr>
    </w:p>
    <w:p w14:paraId="119B2FE0" w14:textId="4F479DE5" w:rsidR="00786ADD" w:rsidRDefault="00786ADD" w:rsidP="00960002">
      <w:pPr>
        <w:pStyle w:val="ListParagraph"/>
        <w:numPr>
          <w:ilvl w:val="2"/>
          <w:numId w:val="30"/>
        </w:numPr>
        <w:rPr>
          <w:highlight w:val="yellow"/>
        </w:rPr>
      </w:pPr>
      <w:r w:rsidRPr="00F451ED">
        <w:rPr>
          <w:highlight w:val="yellow"/>
        </w:rPr>
        <w:t xml:space="preserve">Mount the setup on </w:t>
      </w:r>
      <w:r w:rsidR="00425EB2">
        <w:rPr>
          <w:highlight w:val="yellow"/>
        </w:rPr>
        <w:t xml:space="preserve">a </w:t>
      </w:r>
      <w:r w:rsidR="00086776" w:rsidRPr="00F451ED">
        <w:rPr>
          <w:highlight w:val="yellow"/>
        </w:rPr>
        <w:t>microscope stage</w:t>
      </w:r>
      <w:r w:rsidR="00425EB2">
        <w:rPr>
          <w:highlight w:val="yellow"/>
        </w:rPr>
        <w:t xml:space="preserve"> with</w:t>
      </w:r>
      <w:r w:rsidR="00262B2B" w:rsidRPr="00F451ED">
        <w:rPr>
          <w:highlight w:val="yellow"/>
        </w:rPr>
        <w:t xml:space="preserve"> </w:t>
      </w:r>
      <w:r w:rsidR="00425EB2">
        <w:rPr>
          <w:highlight w:val="yellow"/>
        </w:rPr>
        <w:t>t</w:t>
      </w:r>
      <w:r w:rsidR="00262B2B" w:rsidRPr="00F451ED">
        <w:rPr>
          <w:highlight w:val="yellow"/>
        </w:rPr>
        <w:t xml:space="preserve">he coverslip side </w:t>
      </w:r>
      <w:r w:rsidR="00425EB2">
        <w:rPr>
          <w:highlight w:val="yellow"/>
        </w:rPr>
        <w:t>facing</w:t>
      </w:r>
      <w:r w:rsidR="00262B2B" w:rsidRPr="00F451ED">
        <w:rPr>
          <w:highlight w:val="yellow"/>
        </w:rPr>
        <w:t xml:space="preserve"> toward </w:t>
      </w:r>
      <w:r w:rsidR="00425EB2">
        <w:rPr>
          <w:highlight w:val="yellow"/>
        </w:rPr>
        <w:t xml:space="preserve">the </w:t>
      </w:r>
      <w:r w:rsidR="00262B2B" w:rsidRPr="00F451ED">
        <w:rPr>
          <w:highlight w:val="yellow"/>
        </w:rPr>
        <w:t xml:space="preserve">objectives. For example, on an inverted microscope, the coverslip side should face down. </w:t>
      </w:r>
      <w:r w:rsidR="0065740F" w:rsidRPr="00F451ED">
        <w:rPr>
          <w:highlight w:val="yellow"/>
        </w:rPr>
        <w:t xml:space="preserve">Secure the setup with paper tape and </w:t>
      </w:r>
      <w:r w:rsidR="003719B4">
        <w:rPr>
          <w:highlight w:val="yellow"/>
        </w:rPr>
        <w:t>the microscope stage needle clamps</w:t>
      </w:r>
      <w:r w:rsidR="0065740F" w:rsidRPr="00F451ED">
        <w:rPr>
          <w:highlight w:val="yellow"/>
        </w:rPr>
        <w:t xml:space="preserve"> if applicable. </w:t>
      </w:r>
    </w:p>
    <w:p w14:paraId="170D1765" w14:textId="34482585" w:rsidR="00D5606E" w:rsidRDefault="00D5606E" w:rsidP="00D5606E">
      <w:pPr>
        <w:rPr>
          <w:highlight w:val="yellow"/>
        </w:rPr>
      </w:pPr>
    </w:p>
    <w:p w14:paraId="4ED4418C" w14:textId="188D567C" w:rsidR="00D5606E" w:rsidRPr="00D5606E" w:rsidRDefault="00D5606E" w:rsidP="00D5606E">
      <w:pPr>
        <w:rPr>
          <w:highlight w:val="yellow"/>
        </w:rPr>
      </w:pPr>
      <w:r>
        <w:rPr>
          <w:highlight w:val="yellow"/>
        </w:rPr>
        <w:t xml:space="preserve">NOTE: </w:t>
      </w:r>
      <w:r w:rsidR="00850FDC">
        <w:rPr>
          <w:highlight w:val="yellow"/>
        </w:rPr>
        <w:t xml:space="preserve">The presented </w:t>
      </w:r>
      <w:r>
        <w:rPr>
          <w:highlight w:val="yellow"/>
        </w:rPr>
        <w:t xml:space="preserve">temperature stage should work with common microscopes that are either inverted or upright. To ensure that the temperature stage is not moved during the experiment, </w:t>
      </w:r>
      <w:r w:rsidR="00A87254">
        <w:rPr>
          <w:highlight w:val="yellow"/>
        </w:rPr>
        <w:t xml:space="preserve">it is best to </w:t>
      </w:r>
      <w:r w:rsidR="00073323">
        <w:rPr>
          <w:highlight w:val="yellow"/>
        </w:rPr>
        <w:t>secur</w:t>
      </w:r>
      <w:r w:rsidR="00A87254">
        <w:rPr>
          <w:highlight w:val="yellow"/>
        </w:rPr>
        <w:t>e</w:t>
      </w:r>
      <w:r>
        <w:rPr>
          <w:highlight w:val="yellow"/>
        </w:rPr>
        <w:t xml:space="preserve"> the</w:t>
      </w:r>
      <w:r w:rsidR="00073323">
        <w:rPr>
          <w:highlight w:val="yellow"/>
        </w:rPr>
        <w:t xml:space="preserve"> temperature</w:t>
      </w:r>
      <w:r>
        <w:rPr>
          <w:highlight w:val="yellow"/>
        </w:rPr>
        <w:t xml:space="preserve"> stage to the microscope stage with tape. </w:t>
      </w:r>
    </w:p>
    <w:p w14:paraId="09FA3398" w14:textId="77777777" w:rsidR="00086776" w:rsidRPr="00F451ED" w:rsidRDefault="00086776" w:rsidP="00086776">
      <w:pPr>
        <w:rPr>
          <w:highlight w:val="yellow"/>
        </w:rPr>
      </w:pPr>
    </w:p>
    <w:p w14:paraId="58B6B454" w14:textId="013B8388" w:rsidR="00B60129" w:rsidRDefault="00086776" w:rsidP="00960002">
      <w:pPr>
        <w:pStyle w:val="ListParagraph"/>
        <w:numPr>
          <w:ilvl w:val="2"/>
          <w:numId w:val="30"/>
        </w:numPr>
        <w:rPr>
          <w:highlight w:val="yellow"/>
        </w:rPr>
      </w:pPr>
      <w:r w:rsidRPr="00F451ED">
        <w:rPr>
          <w:highlight w:val="yellow"/>
        </w:rPr>
        <w:t>Control the sample temperature</w:t>
      </w:r>
      <w:r w:rsidR="00A87254">
        <w:rPr>
          <w:highlight w:val="yellow"/>
        </w:rPr>
        <w:t>.</w:t>
      </w:r>
    </w:p>
    <w:p w14:paraId="6A0BEDDB" w14:textId="77777777" w:rsidR="00B60129" w:rsidRPr="00B60129" w:rsidRDefault="00B60129" w:rsidP="00B60129">
      <w:pPr>
        <w:pStyle w:val="ListParagraph"/>
        <w:rPr>
          <w:highlight w:val="yellow"/>
        </w:rPr>
      </w:pPr>
    </w:p>
    <w:p w14:paraId="56D9A24D" w14:textId="02664456" w:rsidR="00B60129" w:rsidRDefault="00790E8B" w:rsidP="00B60129">
      <w:pPr>
        <w:pStyle w:val="ListParagraph"/>
        <w:numPr>
          <w:ilvl w:val="3"/>
          <w:numId w:val="30"/>
        </w:numPr>
        <w:rPr>
          <w:highlight w:val="yellow"/>
        </w:rPr>
      </w:pPr>
      <w:r w:rsidRPr="00F451ED">
        <w:rPr>
          <w:highlight w:val="yellow"/>
        </w:rPr>
        <w:t xml:space="preserve">Turn on </w:t>
      </w:r>
      <w:r w:rsidR="001F54BA">
        <w:rPr>
          <w:highlight w:val="yellow"/>
        </w:rPr>
        <w:t xml:space="preserve">the </w:t>
      </w:r>
      <w:r w:rsidRPr="00F451ED">
        <w:rPr>
          <w:highlight w:val="yellow"/>
        </w:rPr>
        <w:t>temperature controller and fish tank pump</w:t>
      </w:r>
      <w:r w:rsidR="00B60129">
        <w:rPr>
          <w:highlight w:val="yellow"/>
        </w:rPr>
        <w:t>.</w:t>
      </w:r>
      <w:r w:rsidRPr="00F451ED">
        <w:rPr>
          <w:highlight w:val="yellow"/>
        </w:rPr>
        <w:t xml:space="preserve"> </w:t>
      </w:r>
    </w:p>
    <w:p w14:paraId="0D4DCFBE" w14:textId="77777777" w:rsidR="000E4B6D" w:rsidRPr="000E4B6D" w:rsidRDefault="000E4B6D" w:rsidP="000E4B6D">
      <w:pPr>
        <w:rPr>
          <w:highlight w:val="yellow"/>
        </w:rPr>
      </w:pPr>
    </w:p>
    <w:p w14:paraId="7B0E5856" w14:textId="66644042" w:rsidR="000E4B6D" w:rsidRDefault="000E4B6D" w:rsidP="00C952CA">
      <w:pPr>
        <w:pStyle w:val="ListParagraph"/>
        <w:numPr>
          <w:ilvl w:val="3"/>
          <w:numId w:val="30"/>
        </w:numPr>
        <w:rPr>
          <w:highlight w:val="yellow"/>
        </w:rPr>
      </w:pPr>
      <w:r>
        <w:rPr>
          <w:highlight w:val="yellow"/>
        </w:rPr>
        <w:t xml:space="preserve">Follow </w:t>
      </w:r>
      <w:r w:rsidR="0077254D">
        <w:rPr>
          <w:highlight w:val="yellow"/>
        </w:rPr>
        <w:t>the manufacturer</w:t>
      </w:r>
      <w:r w:rsidR="00A87254">
        <w:rPr>
          <w:highlight w:val="yellow"/>
        </w:rPr>
        <w:t>'</w:t>
      </w:r>
      <w:r w:rsidR="0077254D">
        <w:rPr>
          <w:highlight w:val="yellow"/>
        </w:rPr>
        <w:t>s guide</w:t>
      </w:r>
      <w:r>
        <w:rPr>
          <w:highlight w:val="yellow"/>
        </w:rPr>
        <w:t xml:space="preserve"> to set </w:t>
      </w:r>
      <w:r w:rsidR="00BC4D89">
        <w:rPr>
          <w:highlight w:val="yellow"/>
        </w:rPr>
        <w:t xml:space="preserve">the </w:t>
      </w:r>
      <w:r>
        <w:rPr>
          <w:highlight w:val="yellow"/>
        </w:rPr>
        <w:t xml:space="preserve">target temperature and enable temperature control. The controller will adjust </w:t>
      </w:r>
      <w:r w:rsidR="00BC4D89">
        <w:rPr>
          <w:highlight w:val="yellow"/>
        </w:rPr>
        <w:t xml:space="preserve">the </w:t>
      </w:r>
      <w:r>
        <w:rPr>
          <w:highlight w:val="yellow"/>
        </w:rPr>
        <w:t>heating or cooling power based on the target temperature and the sample temperature</w:t>
      </w:r>
      <w:r w:rsidR="00B73D47">
        <w:rPr>
          <w:highlight w:val="yellow"/>
        </w:rPr>
        <w:t>,</w:t>
      </w:r>
      <w:r w:rsidR="00BC4D89">
        <w:rPr>
          <w:highlight w:val="yellow"/>
        </w:rPr>
        <w:t xml:space="preserve"> as assessed by</w:t>
      </w:r>
      <w:r>
        <w:rPr>
          <w:highlight w:val="yellow"/>
        </w:rPr>
        <w:t xml:space="preserve"> the </w:t>
      </w:r>
      <w:proofErr w:type="spellStart"/>
      <w:r>
        <w:rPr>
          <w:highlight w:val="yellow"/>
        </w:rPr>
        <w:t>thermosensor</w:t>
      </w:r>
      <w:proofErr w:type="spellEnd"/>
      <w:r>
        <w:rPr>
          <w:highlight w:val="yellow"/>
        </w:rPr>
        <w:t xml:space="preserve">. </w:t>
      </w:r>
    </w:p>
    <w:p w14:paraId="1176E92C" w14:textId="77777777" w:rsidR="00086776" w:rsidRPr="00F451ED" w:rsidRDefault="00086776" w:rsidP="00086776">
      <w:pPr>
        <w:rPr>
          <w:highlight w:val="yellow"/>
        </w:rPr>
      </w:pPr>
    </w:p>
    <w:p w14:paraId="653C9C53" w14:textId="63319986" w:rsidR="0081570A" w:rsidRDefault="0086710A" w:rsidP="00CD7E7D">
      <w:pPr>
        <w:pStyle w:val="ListParagraph"/>
        <w:numPr>
          <w:ilvl w:val="2"/>
          <w:numId w:val="30"/>
        </w:numPr>
        <w:rPr>
          <w:highlight w:val="yellow"/>
        </w:rPr>
      </w:pPr>
      <w:r w:rsidRPr="00F451ED">
        <w:rPr>
          <w:highlight w:val="yellow"/>
        </w:rPr>
        <w:t>Record sample temperatures</w:t>
      </w:r>
      <w:r w:rsidR="00A87254">
        <w:rPr>
          <w:highlight w:val="yellow"/>
        </w:rPr>
        <w:t>.</w:t>
      </w:r>
      <w:r w:rsidRPr="00F451ED">
        <w:rPr>
          <w:highlight w:val="yellow"/>
        </w:rPr>
        <w:t xml:space="preserve"> </w:t>
      </w:r>
    </w:p>
    <w:p w14:paraId="020CEA99" w14:textId="77777777" w:rsidR="0081570A" w:rsidRPr="0081570A" w:rsidRDefault="0081570A" w:rsidP="0081570A">
      <w:pPr>
        <w:rPr>
          <w:highlight w:val="yellow"/>
        </w:rPr>
      </w:pPr>
    </w:p>
    <w:p w14:paraId="631C760D" w14:textId="75DBFE34" w:rsidR="00B12743" w:rsidRPr="00F451ED" w:rsidRDefault="0054140C" w:rsidP="00B12743">
      <w:pPr>
        <w:pStyle w:val="ListParagraph"/>
        <w:numPr>
          <w:ilvl w:val="3"/>
          <w:numId w:val="30"/>
        </w:numPr>
        <w:rPr>
          <w:highlight w:val="yellow"/>
        </w:rPr>
      </w:pPr>
      <w:r>
        <w:rPr>
          <w:highlight w:val="yellow"/>
        </w:rPr>
        <w:t>F</w:t>
      </w:r>
      <w:r w:rsidR="00B12743">
        <w:rPr>
          <w:highlight w:val="yellow"/>
        </w:rPr>
        <w:t>ollow the manufacturer</w:t>
      </w:r>
      <w:r w:rsidR="00A87254">
        <w:rPr>
          <w:highlight w:val="yellow"/>
        </w:rPr>
        <w:t>'</w:t>
      </w:r>
      <w:r w:rsidR="00B12743">
        <w:rPr>
          <w:highlight w:val="yellow"/>
        </w:rPr>
        <w:t xml:space="preserve">s guide to record </w:t>
      </w:r>
      <w:proofErr w:type="spellStart"/>
      <w:r w:rsidR="00B12743">
        <w:rPr>
          <w:highlight w:val="yellow"/>
        </w:rPr>
        <w:t>thermosensor</w:t>
      </w:r>
      <w:proofErr w:type="spellEnd"/>
      <w:r w:rsidR="00B12743">
        <w:rPr>
          <w:highlight w:val="yellow"/>
        </w:rPr>
        <w:t xml:space="preserve"> temperature data</w:t>
      </w:r>
      <w:r w:rsidR="00BC1746">
        <w:rPr>
          <w:highlight w:val="yellow"/>
        </w:rPr>
        <w:t xml:space="preserve"> during the experiment</w:t>
      </w:r>
      <w:r w:rsidR="00B12743">
        <w:rPr>
          <w:highlight w:val="yellow"/>
        </w:rPr>
        <w:t>.</w:t>
      </w:r>
    </w:p>
    <w:p w14:paraId="57E5D007" w14:textId="77777777" w:rsidR="00CD7E7D" w:rsidRPr="00F451ED" w:rsidRDefault="00CD7E7D" w:rsidP="006E0DD6">
      <w:pPr>
        <w:rPr>
          <w:highlight w:val="yellow"/>
        </w:rPr>
      </w:pPr>
    </w:p>
    <w:p w14:paraId="6C3BEEB1" w14:textId="49A53382" w:rsidR="00CD7E7D" w:rsidRPr="0010104D" w:rsidRDefault="00DC32D6" w:rsidP="00DC32D6">
      <w:pPr>
        <w:pStyle w:val="ListParagraph"/>
        <w:ind w:left="0"/>
      </w:pPr>
      <w:r w:rsidRPr="00905CAB">
        <w:t xml:space="preserve">NOTE: </w:t>
      </w:r>
      <w:r w:rsidR="00CD7E7D" w:rsidRPr="00905CAB">
        <w:t xml:space="preserve">The sample temperature </w:t>
      </w:r>
      <w:r w:rsidR="006E0DD6" w:rsidRPr="00905CAB">
        <w:t>should</w:t>
      </w:r>
      <w:r w:rsidR="00B73D47">
        <w:t xml:space="preserve"> now</w:t>
      </w:r>
      <w:r w:rsidR="006E0DD6" w:rsidRPr="00905CAB">
        <w:t xml:space="preserve"> be</w:t>
      </w:r>
      <w:r w:rsidR="00CD7E7D" w:rsidRPr="00905CAB">
        <w:t xml:space="preserve"> controlled by the controller and recorded by the computer</w:t>
      </w:r>
      <w:r w:rsidR="00862367" w:rsidRPr="00905CAB">
        <w:t xml:space="preserve">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3</w:t>
      </w:r>
      <w:r w:rsidR="00521709">
        <w:rPr>
          <w:b/>
        </w:rPr>
        <w:t>D</w:t>
      </w:r>
      <w:r w:rsidR="00862367" w:rsidRPr="00905CAB">
        <w:t>)</w:t>
      </w:r>
      <w:r w:rsidR="00CD7E7D" w:rsidRPr="00905CAB">
        <w:t>.</w:t>
      </w:r>
      <w:r w:rsidR="00CD7E7D">
        <w:t xml:space="preserve"> </w:t>
      </w:r>
    </w:p>
    <w:p w14:paraId="77EC824D" w14:textId="77777777" w:rsidR="0010104D" w:rsidRDefault="0010104D" w:rsidP="007F1A03">
      <w:pPr>
        <w:pStyle w:val="ListParagraph"/>
        <w:ind w:left="0"/>
      </w:pPr>
    </w:p>
    <w:p w14:paraId="2ED98F68" w14:textId="01F50F93" w:rsidR="00391710" w:rsidRPr="007523B4" w:rsidRDefault="00391710" w:rsidP="00757972">
      <w:pPr>
        <w:pStyle w:val="ListParagraph"/>
        <w:numPr>
          <w:ilvl w:val="0"/>
          <w:numId w:val="30"/>
        </w:numPr>
        <w:rPr>
          <w:b/>
          <w:highlight w:val="yellow"/>
        </w:rPr>
      </w:pPr>
      <w:r w:rsidRPr="00F451ED">
        <w:rPr>
          <w:b/>
          <w:highlight w:val="yellow"/>
        </w:rPr>
        <w:t>Characteriz</w:t>
      </w:r>
      <w:r w:rsidR="00673BFD">
        <w:rPr>
          <w:b/>
          <w:highlight w:val="yellow"/>
        </w:rPr>
        <w:t>e</w:t>
      </w:r>
      <w:r w:rsidRPr="00F451ED">
        <w:rPr>
          <w:b/>
          <w:highlight w:val="yellow"/>
        </w:rPr>
        <w:t xml:space="preserve"> </w:t>
      </w:r>
      <w:r w:rsidR="00673BFD">
        <w:rPr>
          <w:b/>
          <w:highlight w:val="yellow"/>
        </w:rPr>
        <w:t xml:space="preserve">the </w:t>
      </w:r>
      <w:r w:rsidRPr="00F451ED">
        <w:rPr>
          <w:b/>
          <w:highlight w:val="yellow"/>
        </w:rPr>
        <w:t>active fluid activity</w:t>
      </w:r>
      <w:r w:rsidR="00EB23BB" w:rsidRPr="00F451ED">
        <w:rPr>
          <w:highlight w:val="yellow"/>
        </w:rPr>
        <w:t xml:space="preserve"> (modified from</w:t>
      </w:r>
      <w:r w:rsidR="00737B38">
        <w:rPr>
          <w:highlight w:val="yellow"/>
        </w:rPr>
        <w:t xml:space="preserve"> methods by</w:t>
      </w:r>
      <w:r w:rsidR="00EB23BB" w:rsidRPr="00F451ED">
        <w:rPr>
          <w:highlight w:val="yellow"/>
        </w:rPr>
        <w:t xml:space="preserve"> </w:t>
      </w:r>
      <w:proofErr w:type="spellStart"/>
      <w:r w:rsidR="00EB23BB" w:rsidRPr="00F451ED">
        <w:rPr>
          <w:highlight w:val="yellow"/>
        </w:rPr>
        <w:t>He</w:t>
      </w:r>
      <w:r w:rsidR="00EB23BB" w:rsidRPr="007523B4">
        <w:rPr>
          <w:highlight w:val="yellow"/>
        </w:rPr>
        <w:t>nkin</w:t>
      </w:r>
      <w:proofErr w:type="spellEnd"/>
      <w:r w:rsidR="00EB23BB" w:rsidRPr="007523B4">
        <w:rPr>
          <w:highlight w:val="yellow"/>
        </w:rPr>
        <w:t xml:space="preserve"> </w:t>
      </w:r>
      <w:r w:rsidR="00FC3A84" w:rsidRPr="007523B4">
        <w:rPr>
          <w:highlight w:val="yellow"/>
        </w:rPr>
        <w:t>et al.</w:t>
      </w:r>
      <w:r w:rsidR="00EB23BB" w:rsidRPr="007523B4">
        <w:rPr>
          <w:highlight w:val="yellow"/>
        </w:rPr>
        <w:t xml:space="preserve"> and Wu</w:t>
      </w:r>
      <w:r w:rsidR="00515C58" w:rsidRPr="007523B4">
        <w:rPr>
          <w:rFonts w:asciiTheme="minorHAnsi" w:hAnsiTheme="minorHAnsi" w:cstheme="minorHAnsi"/>
          <w:highlight w:val="yellow"/>
        </w:rPr>
        <w:t xml:space="preserve"> </w:t>
      </w:r>
      <w:r w:rsidR="00FC3A84" w:rsidRPr="007523B4">
        <w:rPr>
          <w:highlight w:val="yellow"/>
        </w:rPr>
        <w:t>et al.</w:t>
      </w:r>
      <w:r w:rsidR="00EB23BB" w:rsidRPr="007523B4">
        <w:rPr>
          <w:noProof/>
          <w:highlight w:val="yellow"/>
          <w:vertAlign w:val="superscript"/>
        </w:rPr>
        <w:t>20,27</w:t>
      </w:r>
      <w:r w:rsidR="00EB23BB" w:rsidRPr="007523B4">
        <w:rPr>
          <w:highlight w:val="yellow"/>
        </w:rPr>
        <w:t>)</w:t>
      </w:r>
    </w:p>
    <w:p w14:paraId="6F9F26EC" w14:textId="18A3A16A" w:rsidR="00BF129E" w:rsidRDefault="00BF129E" w:rsidP="00BF129E">
      <w:pPr>
        <w:rPr>
          <w:highlight w:val="yellow"/>
        </w:rPr>
      </w:pPr>
    </w:p>
    <w:p w14:paraId="58740E69" w14:textId="3163318D" w:rsidR="008B237B" w:rsidRDefault="008B237B" w:rsidP="00BF129E">
      <w:pPr>
        <w:rPr>
          <w:highlight w:val="yellow"/>
        </w:rPr>
      </w:pPr>
      <w:r>
        <w:rPr>
          <w:highlight w:val="yellow"/>
        </w:rPr>
        <w:t xml:space="preserve">NOTE: </w:t>
      </w:r>
      <w:r w:rsidR="00FB3C2B">
        <w:rPr>
          <w:highlight w:val="yellow"/>
        </w:rPr>
        <w:t xml:space="preserve">The previous </w:t>
      </w:r>
      <w:r w:rsidR="00C952CA">
        <w:rPr>
          <w:highlight w:val="yellow"/>
        </w:rPr>
        <w:t>sections are</w:t>
      </w:r>
      <w:r w:rsidR="00D03D0E">
        <w:rPr>
          <w:highlight w:val="yellow"/>
        </w:rPr>
        <w:t xml:space="preserve"> used</w:t>
      </w:r>
      <w:r w:rsidR="00062F93">
        <w:rPr>
          <w:highlight w:val="yellow"/>
        </w:rPr>
        <w:t xml:space="preserve"> to prepare active fluid samples</w:t>
      </w:r>
      <w:r w:rsidR="0089582E">
        <w:rPr>
          <w:highlight w:val="yellow"/>
        </w:rPr>
        <w:t xml:space="preserve"> (</w:t>
      </w:r>
      <w:r w:rsidR="00C952CA" w:rsidRPr="00C952CA">
        <w:rPr>
          <w:bCs/>
          <w:highlight w:val="yellow"/>
        </w:rPr>
        <w:t>sections</w:t>
      </w:r>
      <w:r w:rsidR="0089582E" w:rsidRPr="00C952CA">
        <w:rPr>
          <w:bCs/>
          <w:highlight w:val="yellow"/>
        </w:rPr>
        <w:t xml:space="preserve"> 1–4</w:t>
      </w:r>
      <w:r w:rsidR="0089582E">
        <w:rPr>
          <w:highlight w:val="yellow"/>
        </w:rPr>
        <w:t>)</w:t>
      </w:r>
      <w:r w:rsidR="00062F93">
        <w:rPr>
          <w:highlight w:val="yellow"/>
        </w:rPr>
        <w:t xml:space="preserve"> and control their temperature</w:t>
      </w:r>
      <w:r w:rsidR="0089582E">
        <w:rPr>
          <w:highlight w:val="yellow"/>
        </w:rPr>
        <w:t xml:space="preserve"> (</w:t>
      </w:r>
      <w:r w:rsidR="00C952CA" w:rsidRPr="00C952CA">
        <w:rPr>
          <w:bCs/>
          <w:highlight w:val="yellow"/>
        </w:rPr>
        <w:t xml:space="preserve">section </w:t>
      </w:r>
      <w:r w:rsidR="0089582E" w:rsidRPr="00C952CA">
        <w:rPr>
          <w:bCs/>
          <w:highlight w:val="yellow"/>
        </w:rPr>
        <w:t>5</w:t>
      </w:r>
      <w:r w:rsidR="0089582E">
        <w:rPr>
          <w:highlight w:val="yellow"/>
        </w:rPr>
        <w:t>)</w:t>
      </w:r>
      <w:r w:rsidR="00062F93">
        <w:rPr>
          <w:highlight w:val="yellow"/>
        </w:rPr>
        <w:t>. To demonstrate the</w:t>
      </w:r>
      <w:r w:rsidR="00D03D0E">
        <w:rPr>
          <w:highlight w:val="yellow"/>
        </w:rPr>
        <w:t xml:space="preserve"> use of temperature to control the</w:t>
      </w:r>
      <w:r w:rsidR="00062F93">
        <w:rPr>
          <w:highlight w:val="yellow"/>
        </w:rPr>
        <w:t xml:space="preserve"> active fluid activity, observe the fluid behaviors, analyze their activities</w:t>
      </w:r>
      <w:r w:rsidR="00CB2EAC">
        <w:rPr>
          <w:highlight w:val="yellow"/>
        </w:rPr>
        <w:t>,</w:t>
      </w:r>
      <w:r w:rsidR="00062F93">
        <w:rPr>
          <w:highlight w:val="yellow"/>
        </w:rPr>
        <w:t xml:space="preserve"> and characterize their response to temperature. </w:t>
      </w:r>
    </w:p>
    <w:p w14:paraId="38BD4224" w14:textId="77777777" w:rsidR="008B237B" w:rsidRPr="00F451ED" w:rsidRDefault="008B237B" w:rsidP="00BF129E">
      <w:pPr>
        <w:rPr>
          <w:highlight w:val="yellow"/>
          <w:lang w:eastAsia="zh-TW"/>
        </w:rPr>
      </w:pPr>
    </w:p>
    <w:p w14:paraId="533B3EC3" w14:textId="4570C793" w:rsidR="00233E96" w:rsidRDefault="00723E49" w:rsidP="00723E49">
      <w:pPr>
        <w:pStyle w:val="ListParagraph"/>
        <w:numPr>
          <w:ilvl w:val="1"/>
          <w:numId w:val="30"/>
        </w:numPr>
        <w:rPr>
          <w:highlight w:val="yellow"/>
        </w:rPr>
      </w:pPr>
      <w:bookmarkStart w:id="39" w:name="_Ref11681088"/>
      <w:r w:rsidRPr="00F451ED">
        <w:rPr>
          <w:highlight w:val="yellow"/>
        </w:rPr>
        <w:t>Monitor tracers</w:t>
      </w:r>
      <w:r w:rsidR="00A87254">
        <w:rPr>
          <w:highlight w:val="yellow"/>
        </w:rPr>
        <w:t>.</w:t>
      </w:r>
    </w:p>
    <w:p w14:paraId="5B5C49B8" w14:textId="77777777" w:rsidR="00233E96" w:rsidRPr="00233E96" w:rsidRDefault="00233E96" w:rsidP="00233E96">
      <w:pPr>
        <w:rPr>
          <w:highlight w:val="yellow"/>
        </w:rPr>
      </w:pPr>
    </w:p>
    <w:p w14:paraId="33984E2C" w14:textId="3F1A6A18" w:rsidR="00233E96" w:rsidRDefault="007F1A03" w:rsidP="00C952CA">
      <w:pPr>
        <w:pStyle w:val="ListParagraph"/>
        <w:numPr>
          <w:ilvl w:val="2"/>
          <w:numId w:val="30"/>
        </w:numPr>
        <w:rPr>
          <w:highlight w:val="yellow"/>
        </w:rPr>
      </w:pPr>
      <w:r w:rsidRPr="00F451ED">
        <w:rPr>
          <w:highlight w:val="yellow"/>
        </w:rPr>
        <w:t xml:space="preserve">Image the sample </w:t>
      </w:r>
      <w:r w:rsidR="0072549B" w:rsidRPr="00F451ED">
        <w:rPr>
          <w:highlight w:val="yellow"/>
        </w:rPr>
        <w:t>with a constant interval</w:t>
      </w:r>
      <w:r w:rsidR="00DF3CBA">
        <w:rPr>
          <w:highlight w:val="yellow"/>
        </w:rPr>
        <w:t xml:space="preserve"> ∆</w:t>
      </w:r>
      <w:r w:rsidR="00DF3CBA" w:rsidRPr="00DF3CBA">
        <w:rPr>
          <w:i/>
          <w:highlight w:val="yellow"/>
        </w:rPr>
        <w:t>t</w:t>
      </w:r>
      <w:r w:rsidRPr="00F451ED">
        <w:rPr>
          <w:highlight w:val="yellow"/>
        </w:rPr>
        <w:t xml:space="preserve"> </w:t>
      </w:r>
      <w:r w:rsidR="009A7EA7" w:rsidRPr="00F451ED">
        <w:rPr>
          <w:highlight w:val="yellow"/>
        </w:rPr>
        <w:t>using</w:t>
      </w:r>
      <w:r w:rsidRPr="00F451ED">
        <w:rPr>
          <w:highlight w:val="yellow"/>
        </w:rPr>
        <w:t xml:space="preserve"> </w:t>
      </w:r>
      <w:r w:rsidR="003100F1">
        <w:rPr>
          <w:highlight w:val="yellow"/>
        </w:rPr>
        <w:t>green fluorescent protein (</w:t>
      </w:r>
      <w:r w:rsidRPr="00F451ED">
        <w:rPr>
          <w:highlight w:val="yellow"/>
        </w:rPr>
        <w:t>GFP</w:t>
      </w:r>
      <w:r w:rsidR="003100F1">
        <w:rPr>
          <w:highlight w:val="yellow"/>
        </w:rPr>
        <w:t>)</w:t>
      </w:r>
      <w:r w:rsidRPr="00F451ED">
        <w:rPr>
          <w:highlight w:val="yellow"/>
        </w:rPr>
        <w:t xml:space="preserve"> fluorescence to capture the movement of the tracer particles. </w:t>
      </w:r>
    </w:p>
    <w:p w14:paraId="399410B9" w14:textId="26FF3EBA" w:rsidR="009853B4" w:rsidRPr="00C952CA" w:rsidRDefault="009853B4" w:rsidP="00C952CA">
      <w:pPr>
        <w:rPr>
          <w:highlight w:val="yellow"/>
        </w:rPr>
      </w:pPr>
    </w:p>
    <w:p w14:paraId="49CEBA80" w14:textId="452118D2" w:rsidR="009853B4" w:rsidRDefault="009853B4" w:rsidP="009853B4">
      <w:pPr>
        <w:pStyle w:val="ListParagraph"/>
        <w:ind w:left="0"/>
      </w:pPr>
      <w:r w:rsidRPr="00C952CA">
        <w:rPr>
          <w:highlight w:val="yellow"/>
        </w:rPr>
        <w:lastRenderedPageBreak/>
        <w:t xml:space="preserve">NOTE: </w:t>
      </w:r>
      <w:r w:rsidRPr="00D81C84">
        <w:rPr>
          <w:highlight w:val="yellow"/>
        </w:rPr>
        <w:t>∆</w:t>
      </w:r>
      <w:r w:rsidRPr="00D81C84">
        <w:rPr>
          <w:i/>
          <w:highlight w:val="yellow"/>
        </w:rPr>
        <w:t>t</w:t>
      </w:r>
      <w:r w:rsidRPr="00D81C84">
        <w:rPr>
          <w:highlight w:val="yellow"/>
        </w:rPr>
        <w:t xml:space="preserve"> </w:t>
      </w:r>
      <w:r w:rsidR="00F56F19">
        <w:rPr>
          <w:highlight w:val="yellow"/>
        </w:rPr>
        <w:t>should be</w:t>
      </w:r>
      <w:r w:rsidRPr="00C952CA">
        <w:rPr>
          <w:highlight w:val="yellow"/>
        </w:rPr>
        <w:t xml:space="preserve"> chosen to allow </w:t>
      </w:r>
      <w:r w:rsidR="00F56F19">
        <w:rPr>
          <w:highlight w:val="yellow"/>
        </w:rPr>
        <w:t xml:space="preserve">the </w:t>
      </w:r>
      <w:r w:rsidRPr="00D81C84">
        <w:rPr>
          <w:highlight w:val="yellow"/>
        </w:rPr>
        <w:t>tracer</w:t>
      </w:r>
      <w:r w:rsidRPr="00C952CA">
        <w:rPr>
          <w:highlight w:val="yellow"/>
        </w:rPr>
        <w:t xml:space="preserve"> movement to be </w:t>
      </w:r>
      <w:r w:rsidR="00F56F19">
        <w:rPr>
          <w:highlight w:val="yellow"/>
        </w:rPr>
        <w:t>tracked</w:t>
      </w:r>
      <w:r w:rsidRPr="00C952CA">
        <w:rPr>
          <w:highlight w:val="yellow"/>
        </w:rPr>
        <w:t xml:space="preserve">. Large </w:t>
      </w:r>
      <w:r w:rsidRPr="00D81C84">
        <w:rPr>
          <w:highlight w:val="yellow"/>
        </w:rPr>
        <w:t>∆</w:t>
      </w:r>
      <w:r w:rsidRPr="00D81C84">
        <w:rPr>
          <w:i/>
          <w:highlight w:val="yellow"/>
        </w:rPr>
        <w:t>t</w:t>
      </w:r>
      <w:r w:rsidRPr="00D81C84">
        <w:rPr>
          <w:highlight w:val="yellow"/>
        </w:rPr>
        <w:t xml:space="preserve"> </w:t>
      </w:r>
      <w:r w:rsidR="00F56F19">
        <w:rPr>
          <w:highlight w:val="yellow"/>
        </w:rPr>
        <w:t>values,</w:t>
      </w:r>
      <w:r w:rsidR="00F56F19" w:rsidRPr="00C952CA">
        <w:rPr>
          <w:highlight w:val="yellow"/>
        </w:rPr>
        <w:t xml:space="preserve"> </w:t>
      </w:r>
      <w:r w:rsidRPr="00C952CA">
        <w:rPr>
          <w:highlight w:val="yellow"/>
        </w:rPr>
        <w:t xml:space="preserve">such as 100 </w:t>
      </w:r>
      <w:r w:rsidRPr="00D81C84">
        <w:rPr>
          <w:highlight w:val="yellow"/>
        </w:rPr>
        <w:t>s</w:t>
      </w:r>
      <w:r w:rsidR="00F56F19">
        <w:rPr>
          <w:highlight w:val="yellow"/>
        </w:rPr>
        <w:t>,</w:t>
      </w:r>
      <w:r w:rsidRPr="00D81C84">
        <w:rPr>
          <w:highlight w:val="yellow"/>
        </w:rPr>
        <w:t xml:space="preserve"> result</w:t>
      </w:r>
      <w:r w:rsidRPr="00C952CA">
        <w:rPr>
          <w:highlight w:val="yellow"/>
        </w:rPr>
        <w:t xml:space="preserve"> in losing </w:t>
      </w:r>
      <w:r w:rsidR="00F56F19">
        <w:rPr>
          <w:highlight w:val="yellow"/>
        </w:rPr>
        <w:t xml:space="preserve">the </w:t>
      </w:r>
      <w:r w:rsidRPr="00C952CA">
        <w:rPr>
          <w:highlight w:val="yellow"/>
        </w:rPr>
        <w:t xml:space="preserve">tracer trajectories, whereas short </w:t>
      </w:r>
      <w:r w:rsidRPr="00D81C84">
        <w:rPr>
          <w:highlight w:val="yellow"/>
        </w:rPr>
        <w:t>∆</w:t>
      </w:r>
      <w:r w:rsidRPr="00D81C84">
        <w:rPr>
          <w:i/>
          <w:highlight w:val="yellow"/>
        </w:rPr>
        <w:t>t</w:t>
      </w:r>
      <w:r w:rsidRPr="00D81C84">
        <w:rPr>
          <w:highlight w:val="yellow"/>
        </w:rPr>
        <w:t xml:space="preserve"> </w:t>
      </w:r>
      <w:r w:rsidR="00F56F19">
        <w:rPr>
          <w:highlight w:val="yellow"/>
        </w:rPr>
        <w:t>values,</w:t>
      </w:r>
      <w:r w:rsidR="00F56F19" w:rsidRPr="00C952CA">
        <w:rPr>
          <w:highlight w:val="yellow"/>
        </w:rPr>
        <w:t xml:space="preserve"> </w:t>
      </w:r>
      <w:r w:rsidRPr="00C952CA">
        <w:rPr>
          <w:highlight w:val="yellow"/>
        </w:rPr>
        <w:t xml:space="preserve">such as 0.1 </w:t>
      </w:r>
      <w:r w:rsidRPr="00D81C84">
        <w:rPr>
          <w:highlight w:val="yellow"/>
        </w:rPr>
        <w:t>s</w:t>
      </w:r>
      <w:r w:rsidR="00F56F19">
        <w:rPr>
          <w:highlight w:val="yellow"/>
        </w:rPr>
        <w:t>,</w:t>
      </w:r>
      <w:r w:rsidRPr="00D81C84">
        <w:rPr>
          <w:highlight w:val="yellow"/>
        </w:rPr>
        <w:t xml:space="preserve"> prevent </w:t>
      </w:r>
      <w:r w:rsidR="00F56F19">
        <w:rPr>
          <w:highlight w:val="yellow"/>
        </w:rPr>
        <w:t>the</w:t>
      </w:r>
      <w:r w:rsidR="00F56F19" w:rsidRPr="00C952CA">
        <w:rPr>
          <w:highlight w:val="yellow"/>
        </w:rPr>
        <w:t xml:space="preserve"> </w:t>
      </w:r>
      <w:r w:rsidRPr="00C952CA">
        <w:rPr>
          <w:highlight w:val="yellow"/>
        </w:rPr>
        <w:t xml:space="preserve">tracking algorithm </w:t>
      </w:r>
      <w:r w:rsidR="00F56F19">
        <w:rPr>
          <w:highlight w:val="yellow"/>
        </w:rPr>
        <w:t>from</w:t>
      </w:r>
      <w:r w:rsidRPr="00D81C84">
        <w:rPr>
          <w:highlight w:val="yellow"/>
        </w:rPr>
        <w:t xml:space="preserve"> detect</w:t>
      </w:r>
      <w:r w:rsidR="00F56F19">
        <w:rPr>
          <w:highlight w:val="yellow"/>
        </w:rPr>
        <w:t>ing the</w:t>
      </w:r>
      <w:r w:rsidRPr="00C952CA">
        <w:rPr>
          <w:highlight w:val="yellow"/>
        </w:rPr>
        <w:t xml:space="preserve"> tracer movement between frames. A working </w:t>
      </w:r>
      <w:r w:rsidRPr="00D81C84">
        <w:rPr>
          <w:highlight w:val="yellow"/>
        </w:rPr>
        <w:t>∆</w:t>
      </w:r>
      <w:r w:rsidRPr="00D81C84">
        <w:rPr>
          <w:i/>
          <w:highlight w:val="yellow"/>
        </w:rPr>
        <w:t>t</w:t>
      </w:r>
      <w:r w:rsidRPr="00C952CA">
        <w:rPr>
          <w:highlight w:val="yellow"/>
        </w:rPr>
        <w:t xml:space="preserve"> should allow </w:t>
      </w:r>
      <w:r w:rsidR="00F56F19">
        <w:rPr>
          <w:highlight w:val="yellow"/>
        </w:rPr>
        <w:t xml:space="preserve">the </w:t>
      </w:r>
      <w:r w:rsidRPr="00C952CA">
        <w:rPr>
          <w:highlight w:val="yellow"/>
        </w:rPr>
        <w:t xml:space="preserve">tracer </w:t>
      </w:r>
      <w:r w:rsidR="00E936D5">
        <w:rPr>
          <w:highlight w:val="yellow"/>
        </w:rPr>
        <w:t>displacement between frames</w:t>
      </w:r>
      <w:r w:rsidRPr="00C952CA">
        <w:rPr>
          <w:highlight w:val="yellow"/>
        </w:rPr>
        <w:t xml:space="preserve"> to be</w:t>
      </w:r>
      <w:r w:rsidR="00E936D5" w:rsidRPr="00C952CA">
        <w:rPr>
          <w:highlight w:val="yellow"/>
        </w:rPr>
        <w:t xml:space="preserve"> </w:t>
      </w:r>
      <w:r w:rsidR="00E936D5">
        <w:rPr>
          <w:highlight w:val="yellow"/>
        </w:rPr>
        <w:t xml:space="preserve">within </w:t>
      </w:r>
      <w:r w:rsidR="00F56F19">
        <w:rPr>
          <w:highlight w:val="yellow"/>
        </w:rPr>
        <w:t>~</w:t>
      </w:r>
      <w:r w:rsidR="00725193">
        <w:rPr>
          <w:highlight w:val="yellow"/>
        </w:rPr>
        <w:t>9</w:t>
      </w:r>
      <w:r w:rsidR="00E936D5">
        <w:rPr>
          <w:highlight w:val="yellow"/>
        </w:rPr>
        <w:t xml:space="preserve"> pixels</w:t>
      </w:r>
      <w:r w:rsidRPr="00D81C84">
        <w:rPr>
          <w:highlight w:val="yellow"/>
        </w:rPr>
        <w:t>.</w:t>
      </w:r>
      <w:r w:rsidRPr="00C952CA">
        <w:rPr>
          <w:highlight w:val="yellow"/>
        </w:rPr>
        <w:t xml:space="preserve"> For imaging tracers moving at 10 µm/s using a 4x objective, </w:t>
      </w:r>
      <w:r w:rsidR="00F56F19">
        <w:rPr>
          <w:highlight w:val="yellow"/>
        </w:rPr>
        <w:t xml:space="preserve">the </w:t>
      </w:r>
      <w:r w:rsidRPr="00D81C84">
        <w:rPr>
          <w:highlight w:val="yellow"/>
        </w:rPr>
        <w:t>∆</w:t>
      </w:r>
      <w:r w:rsidRPr="00D81C84">
        <w:rPr>
          <w:i/>
          <w:highlight w:val="yellow"/>
        </w:rPr>
        <w:t>t</w:t>
      </w:r>
      <w:r w:rsidRPr="00C952CA">
        <w:rPr>
          <w:highlight w:val="yellow"/>
        </w:rPr>
        <w:t xml:space="preserve"> is recommended to be 1–</w:t>
      </w:r>
      <w:r w:rsidR="0060626D">
        <w:rPr>
          <w:highlight w:val="yellow"/>
        </w:rPr>
        <w:t>5</w:t>
      </w:r>
      <w:r w:rsidRPr="00D81C84">
        <w:rPr>
          <w:highlight w:val="yellow"/>
        </w:rPr>
        <w:t xml:space="preserve"> s</w:t>
      </w:r>
      <w:r w:rsidRPr="00C952CA">
        <w:rPr>
          <w:highlight w:val="yellow"/>
        </w:rPr>
        <w:t>.</w:t>
      </w:r>
      <w:r>
        <w:t xml:space="preserve"> </w:t>
      </w:r>
    </w:p>
    <w:p w14:paraId="0FEAD7D7" w14:textId="77777777" w:rsidR="00233E96" w:rsidRPr="00C952CA" w:rsidRDefault="00233E96" w:rsidP="00233E96">
      <w:pPr>
        <w:rPr>
          <w:highlight w:val="yellow"/>
        </w:rPr>
      </w:pPr>
    </w:p>
    <w:p w14:paraId="71FD4B8A" w14:textId="575AE036" w:rsidR="003514D1" w:rsidRPr="00F451ED" w:rsidRDefault="00134F7F" w:rsidP="00233E96">
      <w:pPr>
        <w:pStyle w:val="ListParagraph"/>
        <w:numPr>
          <w:ilvl w:val="2"/>
          <w:numId w:val="30"/>
        </w:numPr>
        <w:rPr>
          <w:highlight w:val="yellow"/>
        </w:rPr>
      </w:pPr>
      <w:r w:rsidRPr="00F451ED">
        <w:rPr>
          <w:highlight w:val="yellow"/>
        </w:rPr>
        <w:t xml:space="preserve">Save the images </w:t>
      </w:r>
      <w:r w:rsidR="00131B91">
        <w:rPr>
          <w:highlight w:val="yellow"/>
        </w:rPr>
        <w:t>as</w:t>
      </w:r>
      <w:r w:rsidRPr="00F451ED">
        <w:rPr>
          <w:highlight w:val="yellow"/>
        </w:rPr>
        <w:t xml:space="preserve"> TIFF</w:t>
      </w:r>
      <w:r w:rsidR="00131B91">
        <w:rPr>
          <w:highlight w:val="yellow"/>
        </w:rPr>
        <w:t xml:space="preserve"> files</w:t>
      </w:r>
      <w:r w:rsidRPr="00F451ED">
        <w:rPr>
          <w:highlight w:val="yellow"/>
        </w:rPr>
        <w:t>, n</w:t>
      </w:r>
      <w:r w:rsidR="00862367" w:rsidRPr="00F451ED">
        <w:rPr>
          <w:highlight w:val="yellow"/>
        </w:rPr>
        <w:t xml:space="preserve">ame </w:t>
      </w:r>
      <w:r w:rsidR="00131B91">
        <w:rPr>
          <w:highlight w:val="yellow"/>
        </w:rPr>
        <w:t xml:space="preserve">the </w:t>
      </w:r>
      <w:r w:rsidR="00862367" w:rsidRPr="00F451ED">
        <w:rPr>
          <w:highlight w:val="yellow"/>
        </w:rPr>
        <w:t>files based on frame number</w:t>
      </w:r>
      <w:r w:rsidRPr="00F451ED">
        <w:rPr>
          <w:highlight w:val="yellow"/>
        </w:rPr>
        <w:t>, and store</w:t>
      </w:r>
      <w:r w:rsidR="00862367" w:rsidRPr="00F451ED">
        <w:rPr>
          <w:highlight w:val="yellow"/>
        </w:rPr>
        <w:t xml:space="preserve"> </w:t>
      </w:r>
      <w:r w:rsidR="008423C1">
        <w:rPr>
          <w:highlight w:val="yellow"/>
        </w:rPr>
        <w:t>them</w:t>
      </w:r>
      <w:r w:rsidR="00862367" w:rsidRPr="00F451ED">
        <w:rPr>
          <w:highlight w:val="yellow"/>
        </w:rPr>
        <w:t xml:space="preserve"> in a separate folder.</w:t>
      </w:r>
      <w:bookmarkEnd w:id="39"/>
      <w:r w:rsidR="00862367" w:rsidRPr="00F451ED">
        <w:rPr>
          <w:highlight w:val="yellow"/>
        </w:rPr>
        <w:t xml:space="preserve"> </w:t>
      </w:r>
      <w:r w:rsidR="009B6AC6">
        <w:rPr>
          <w:highlight w:val="yellow"/>
        </w:rPr>
        <w:t xml:space="preserve">These </w:t>
      </w:r>
      <w:r w:rsidR="00233E96">
        <w:rPr>
          <w:highlight w:val="yellow"/>
        </w:rPr>
        <w:t>processes</w:t>
      </w:r>
      <w:r w:rsidR="009B6AC6">
        <w:rPr>
          <w:highlight w:val="yellow"/>
        </w:rPr>
        <w:t xml:space="preserve"> are necessary to ensure </w:t>
      </w:r>
      <w:r w:rsidR="008423C1">
        <w:rPr>
          <w:highlight w:val="yellow"/>
        </w:rPr>
        <w:t>that the</w:t>
      </w:r>
      <w:r w:rsidR="009B6AC6">
        <w:rPr>
          <w:highlight w:val="yellow"/>
        </w:rPr>
        <w:t xml:space="preserve"> acquired images will be correctly analyzed with </w:t>
      </w:r>
      <w:r w:rsidR="00A87254">
        <w:rPr>
          <w:highlight w:val="yellow"/>
        </w:rPr>
        <w:t xml:space="preserve">the </w:t>
      </w:r>
      <w:r w:rsidR="00091895">
        <w:rPr>
          <w:highlight w:val="yellow"/>
        </w:rPr>
        <w:t>MATLAB</w:t>
      </w:r>
      <w:r w:rsidR="009B6AC6">
        <w:rPr>
          <w:highlight w:val="yellow"/>
        </w:rPr>
        <w:t xml:space="preserve"> script</w:t>
      </w:r>
      <w:r w:rsidR="00A87254">
        <w:rPr>
          <w:highlight w:val="yellow"/>
        </w:rPr>
        <w:t xml:space="preserve"> provided</w:t>
      </w:r>
      <w:r w:rsidR="00091895">
        <w:rPr>
          <w:highlight w:val="yellow"/>
        </w:rPr>
        <w:t xml:space="preserve"> (</w:t>
      </w:r>
      <w:r w:rsidR="00C952CA">
        <w:rPr>
          <w:bCs/>
          <w:highlight w:val="yellow"/>
        </w:rPr>
        <w:t>s</w:t>
      </w:r>
      <w:r w:rsidR="00091895" w:rsidRPr="00C952CA">
        <w:rPr>
          <w:bCs/>
          <w:highlight w:val="yellow"/>
        </w:rPr>
        <w:t xml:space="preserve">tep </w:t>
      </w:r>
      <w:r w:rsidR="00EA3413" w:rsidRPr="00A87254">
        <w:rPr>
          <w:bCs/>
          <w:highlight w:val="yellow"/>
        </w:rPr>
        <w:t>6.2.2</w:t>
      </w:r>
      <w:r w:rsidR="00091895">
        <w:rPr>
          <w:highlight w:val="yellow"/>
        </w:rPr>
        <w:t>)</w:t>
      </w:r>
      <w:r w:rsidR="009B6AC6">
        <w:rPr>
          <w:highlight w:val="yellow"/>
        </w:rPr>
        <w:t xml:space="preserve">. </w:t>
      </w:r>
    </w:p>
    <w:p w14:paraId="2623F21F" w14:textId="77777777" w:rsidR="00BF129E" w:rsidRDefault="00BF129E" w:rsidP="00BF129E"/>
    <w:p w14:paraId="54C7EF38" w14:textId="5BB8417C" w:rsidR="00FA463C" w:rsidRPr="00BF129E" w:rsidRDefault="00FA463C" w:rsidP="00757972">
      <w:pPr>
        <w:pStyle w:val="ListParagraph"/>
        <w:numPr>
          <w:ilvl w:val="1"/>
          <w:numId w:val="30"/>
        </w:numPr>
        <w:rPr>
          <w:u w:val="single"/>
        </w:rPr>
      </w:pPr>
      <w:bookmarkStart w:id="40" w:name="_Ref11683184"/>
      <w:r w:rsidRPr="00920BA9">
        <w:t>Track tracer</w:t>
      </w:r>
      <w:r w:rsidR="00997FAE" w:rsidRPr="00920BA9">
        <w:t>s</w:t>
      </w:r>
      <w:r w:rsidR="00997FAE" w:rsidRPr="00997FAE">
        <w:t xml:space="preserve"> </w:t>
      </w:r>
      <w:r w:rsidR="00997FAE">
        <w:t xml:space="preserve">adopting </w:t>
      </w:r>
      <w:r w:rsidR="007D1F34">
        <w:t xml:space="preserve">the tracking software developed by </w:t>
      </w:r>
      <w:r w:rsidR="00997FAE">
        <w:t xml:space="preserve">Ouellette </w:t>
      </w:r>
      <w:r w:rsidR="00FC3A84" w:rsidRPr="00FC3A84">
        <w:t>et al.</w:t>
      </w:r>
      <w:r w:rsidR="003639A1" w:rsidRPr="003639A1">
        <w:rPr>
          <w:noProof/>
          <w:vertAlign w:val="superscript"/>
        </w:rPr>
        <w:t>50,51</w:t>
      </w:r>
      <w:r w:rsidR="00997FAE">
        <w:t>)</w:t>
      </w:r>
      <w:bookmarkEnd w:id="40"/>
      <w:r w:rsidR="007D1F34">
        <w:t>:</w:t>
      </w:r>
    </w:p>
    <w:p w14:paraId="08BCE449" w14:textId="77777777" w:rsidR="00BF129E" w:rsidRDefault="00BF129E" w:rsidP="00BF129E"/>
    <w:p w14:paraId="719045F3" w14:textId="62A0B59D" w:rsidR="00A76914" w:rsidRDefault="001961AE" w:rsidP="007F1A03">
      <w:pPr>
        <w:pStyle w:val="ListParagraph"/>
        <w:numPr>
          <w:ilvl w:val="2"/>
          <w:numId w:val="30"/>
        </w:numPr>
      </w:pPr>
      <w:r>
        <w:t xml:space="preserve">Download </w:t>
      </w:r>
      <w:r w:rsidR="00BD15FA">
        <w:t xml:space="preserve">the </w:t>
      </w:r>
      <w:r>
        <w:t xml:space="preserve">tracking software from </w:t>
      </w:r>
      <w:r w:rsidR="00A87254">
        <w:t xml:space="preserve">the </w:t>
      </w:r>
      <w:r>
        <w:t>Environmental Complexity Laboratory, Stanford University (https://web.stanford.edu/~nto</w:t>
      </w:r>
      <w:r w:rsidR="008C2477">
        <w:t>/software.shtml</w:t>
      </w:r>
      <w:r>
        <w:t xml:space="preserve">). </w:t>
      </w:r>
      <w:r w:rsidR="00E53F5C">
        <w:t xml:space="preserve">Ensure </w:t>
      </w:r>
      <w:r w:rsidR="00A87254">
        <w:t xml:space="preserve">that </w:t>
      </w:r>
      <w:r w:rsidR="00E53F5C">
        <w:t xml:space="preserve">each </w:t>
      </w:r>
      <w:r w:rsidR="00207BD1">
        <w:t>MATLAB</w:t>
      </w:r>
      <w:r w:rsidR="00E53F5C">
        <w:t xml:space="preserve"> file </w:t>
      </w:r>
      <w:r w:rsidR="000B750A">
        <w:t>is</w:t>
      </w:r>
      <w:r w:rsidR="00E53F5C">
        <w:t xml:space="preserve"> in </w:t>
      </w:r>
      <w:r w:rsidR="00333A87">
        <w:t>the same</w:t>
      </w:r>
      <w:r w:rsidR="00E53F5C">
        <w:t xml:space="preserve"> folder. </w:t>
      </w:r>
    </w:p>
    <w:p w14:paraId="46C10EC0" w14:textId="2309117B" w:rsidR="001961AE" w:rsidRDefault="001961AE" w:rsidP="001961AE"/>
    <w:p w14:paraId="4727B7BD" w14:textId="2AF5361D" w:rsidR="001961AE" w:rsidRDefault="002D7D34" w:rsidP="00757972">
      <w:pPr>
        <w:pStyle w:val="ListParagraph"/>
        <w:numPr>
          <w:ilvl w:val="2"/>
          <w:numId w:val="30"/>
        </w:numPr>
      </w:pPr>
      <w:bookmarkStart w:id="41" w:name="_Ref17230759"/>
      <w:r>
        <w:t>Track tracers using a custom MATLAB</w:t>
      </w:r>
      <w:r w:rsidR="0078027D">
        <w:t xml:space="preserve"> script</w:t>
      </w:r>
      <w:r>
        <w:t xml:space="preserve">: </w:t>
      </w:r>
      <w:proofErr w:type="spellStart"/>
      <w:r>
        <w:t>particle_tracking.m</w:t>
      </w:r>
      <w:proofErr w:type="spellEnd"/>
      <w:r>
        <w:t>. The script</w:t>
      </w:r>
      <w:r w:rsidR="0078027D">
        <w:t xml:space="preserve"> reads tracer images (</w:t>
      </w:r>
      <w:r w:rsidR="00C952CA">
        <w:rPr>
          <w:bCs/>
        </w:rPr>
        <w:t>s</w:t>
      </w:r>
      <w:r w:rsidR="0078027D" w:rsidRPr="00C952CA">
        <w:rPr>
          <w:bCs/>
        </w:rPr>
        <w:t xml:space="preserve">tep </w:t>
      </w:r>
      <w:r w:rsidR="00EA3413" w:rsidRPr="00C952CA">
        <w:rPr>
          <w:bCs/>
        </w:rPr>
        <w:t>6.1</w:t>
      </w:r>
      <w:r w:rsidR="0078027D">
        <w:t>)</w:t>
      </w:r>
      <w:r w:rsidR="00AB01B4">
        <w:t xml:space="preserve"> and</w:t>
      </w:r>
      <w:r w:rsidR="0078027D">
        <w:t xml:space="preserve"> track</w:t>
      </w:r>
      <w:r w:rsidR="00AB01B4">
        <w:t>s</w:t>
      </w:r>
      <w:r w:rsidR="0078027D">
        <w:t xml:space="preserve"> tracer movement using</w:t>
      </w:r>
      <w:r w:rsidR="00AB01B4">
        <w:t xml:space="preserve"> the software of</w:t>
      </w:r>
      <w:r w:rsidR="0078027D">
        <w:t xml:space="preserve"> Ouellette </w:t>
      </w:r>
      <w:r w:rsidR="00FC3A84" w:rsidRPr="00FC3A84">
        <w:t>et al.</w:t>
      </w:r>
      <w:r w:rsidR="003639A1" w:rsidRPr="003639A1">
        <w:rPr>
          <w:noProof/>
          <w:vertAlign w:val="superscript"/>
        </w:rPr>
        <w:t>50,51</w:t>
      </w:r>
      <w:r w:rsidR="00A87254">
        <w:t>.</w:t>
      </w:r>
      <w:r w:rsidR="00D87B86">
        <w:t xml:space="preserve"> </w:t>
      </w:r>
      <w:r w:rsidR="00A87254">
        <w:t xml:space="preserve">It </w:t>
      </w:r>
      <w:r>
        <w:t xml:space="preserve">outputs two files: 1) </w:t>
      </w:r>
      <w:proofErr w:type="spellStart"/>
      <w:r>
        <w:t>background.tif</w:t>
      </w:r>
      <w:proofErr w:type="spellEnd"/>
      <w:r w:rsidR="00946505">
        <w:t>,</w:t>
      </w:r>
      <w:r w:rsidR="00333A87">
        <w:t xml:space="preserve"> representing </w:t>
      </w:r>
      <w:r w:rsidR="00A87254">
        <w:t xml:space="preserve">the </w:t>
      </w:r>
      <w:r w:rsidR="00333A87">
        <w:t>image background</w:t>
      </w:r>
      <w:r w:rsidR="00D87B86">
        <w:t>,</w:t>
      </w:r>
      <w:r>
        <w:t xml:space="preserve"> and 2) </w:t>
      </w:r>
      <w:proofErr w:type="spellStart"/>
      <w:r w:rsidR="00333A87">
        <w:t>Tracking.mat</w:t>
      </w:r>
      <w:proofErr w:type="spellEnd"/>
      <w:r w:rsidR="00946505">
        <w:t>,</w:t>
      </w:r>
      <w:r w:rsidR="00333A87">
        <w:t xml:space="preserve"> containing </w:t>
      </w:r>
      <w:r w:rsidR="00A87254">
        <w:t xml:space="preserve">the </w:t>
      </w:r>
      <w:r w:rsidR="00333A87">
        <w:t>p</w:t>
      </w:r>
      <w:r>
        <w:t>article trajectories and velocities in each frame</w:t>
      </w:r>
      <w:r w:rsidR="00946505">
        <w:t xml:space="preserve">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4</w:t>
      </w:r>
      <w:r w:rsidR="00946505" w:rsidRPr="00946505">
        <w:rPr>
          <w:b/>
        </w:rPr>
        <w:t>A</w:t>
      </w:r>
      <w:r w:rsidR="00946505">
        <w:t>)</w:t>
      </w:r>
      <w:r>
        <w:t>.</w:t>
      </w:r>
      <w:bookmarkEnd w:id="41"/>
      <w:r>
        <w:t xml:space="preserve"> </w:t>
      </w:r>
    </w:p>
    <w:p w14:paraId="236309CB" w14:textId="77777777" w:rsidR="00BF129E" w:rsidRDefault="00BF129E" w:rsidP="00BF129E"/>
    <w:p w14:paraId="673A870A" w14:textId="17C38B1F" w:rsidR="00FA463C" w:rsidRPr="00946505" w:rsidRDefault="00783373" w:rsidP="00FA463C">
      <w:pPr>
        <w:pStyle w:val="ListParagraph"/>
        <w:numPr>
          <w:ilvl w:val="1"/>
          <w:numId w:val="30"/>
        </w:numPr>
        <w:rPr>
          <w:u w:val="single"/>
        </w:rPr>
      </w:pPr>
      <w:bookmarkStart w:id="42" w:name="_Ref11683225"/>
      <w:r>
        <w:t>Analyz</w:t>
      </w:r>
      <w:r w:rsidR="00946505">
        <w:t>e</w:t>
      </w:r>
      <w:r>
        <w:t xml:space="preserve"> </w:t>
      </w:r>
      <w:r w:rsidR="00D87B86">
        <w:t xml:space="preserve">the </w:t>
      </w:r>
      <w:r>
        <w:t>tracer mean speed</w:t>
      </w:r>
      <w:r w:rsidR="004D142F">
        <w:t>s</w:t>
      </w:r>
      <w:r>
        <w:t xml:space="preserve"> using a custom MATLAB script: </w:t>
      </w:r>
      <w:proofErr w:type="spellStart"/>
      <w:r>
        <w:t>analysis.m</w:t>
      </w:r>
      <w:proofErr w:type="spellEnd"/>
      <w:r>
        <w:t>. The script reads the tracking file (</w:t>
      </w:r>
      <w:proofErr w:type="spellStart"/>
      <w:r>
        <w:t>Tracking.mat</w:t>
      </w:r>
      <w:proofErr w:type="spellEnd"/>
      <w:r>
        <w:t xml:space="preserve">) and outputs </w:t>
      </w:r>
      <w:r w:rsidR="00D87B86">
        <w:t xml:space="preserve">the </w:t>
      </w:r>
      <w:r>
        <w:t xml:space="preserve">mean speed of tracers </w:t>
      </w:r>
      <w:r w:rsidRPr="007523B4">
        <w:rPr>
          <w:iCs/>
        </w:rPr>
        <w:t>vs.</w:t>
      </w:r>
      <w:r>
        <w:t xml:space="preserve"> time</w:t>
      </w:r>
      <w:r w:rsidR="00D87B86">
        <w:t>,</w:t>
      </w:r>
      <w:r>
        <w:t xml:space="preserve"> along with a time-averaged mean speed with specified averaging windows</w:t>
      </w:r>
      <w:r w:rsidR="00946505">
        <w:t xml:space="preserve">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4</w:t>
      </w:r>
      <w:r w:rsidR="00946505" w:rsidRPr="00946505">
        <w:rPr>
          <w:b/>
        </w:rPr>
        <w:t>B</w:t>
      </w:r>
      <w:r w:rsidR="00946505">
        <w:t>)</w:t>
      </w:r>
      <w:r w:rsidR="00FB481C" w:rsidRPr="00FB481C">
        <w:rPr>
          <w:noProof/>
          <w:vertAlign w:val="superscript"/>
        </w:rPr>
        <w:t>33</w:t>
      </w:r>
      <w:r>
        <w:t>.</w:t>
      </w:r>
      <w:bookmarkEnd w:id="42"/>
      <w:r w:rsidR="00946505">
        <w:t xml:space="preserve"> </w:t>
      </w:r>
    </w:p>
    <w:p w14:paraId="16E48E3A" w14:textId="77777777" w:rsidR="00946505" w:rsidRPr="00946505" w:rsidRDefault="00946505" w:rsidP="00946505">
      <w:pPr>
        <w:rPr>
          <w:u w:val="single"/>
        </w:rPr>
      </w:pPr>
    </w:p>
    <w:p w14:paraId="5F3DBA1D" w14:textId="39C4C107" w:rsidR="00946505" w:rsidRDefault="00946505" w:rsidP="00FA463C">
      <w:pPr>
        <w:pStyle w:val="ListParagraph"/>
        <w:numPr>
          <w:ilvl w:val="1"/>
          <w:numId w:val="30"/>
        </w:numPr>
      </w:pPr>
      <w:bookmarkStart w:id="43" w:name="_Ref11682259"/>
      <w:r w:rsidRPr="00946505">
        <w:t>Record</w:t>
      </w:r>
      <w:r>
        <w:t xml:space="preserve"> the time-averaged mean speed.</w:t>
      </w:r>
      <w:bookmarkEnd w:id="43"/>
      <w:r>
        <w:t xml:space="preserve"> </w:t>
      </w:r>
    </w:p>
    <w:p w14:paraId="5A718428" w14:textId="77777777" w:rsidR="00946505" w:rsidRDefault="00946505" w:rsidP="004D142F"/>
    <w:p w14:paraId="4C2DEC4E" w14:textId="3911E4C4" w:rsidR="00946505" w:rsidRDefault="00946505" w:rsidP="00FA463C">
      <w:pPr>
        <w:pStyle w:val="ListParagraph"/>
        <w:numPr>
          <w:ilvl w:val="1"/>
          <w:numId w:val="30"/>
        </w:numPr>
      </w:pPr>
      <w:bookmarkStart w:id="44" w:name="_Ref11683381"/>
      <w:r>
        <w:t>Measure the time-averaged mean speed by repeating</w:t>
      </w:r>
      <w:r w:rsidR="004D142F">
        <w:t xml:space="preserve"> the experiment (</w:t>
      </w:r>
      <w:r w:rsidR="00C952CA">
        <w:rPr>
          <w:bCs/>
        </w:rPr>
        <w:t>s</w:t>
      </w:r>
      <w:r w:rsidRPr="00C952CA">
        <w:rPr>
          <w:bCs/>
        </w:rPr>
        <w:t xml:space="preserve">teps </w:t>
      </w:r>
      <w:r w:rsidR="00EA3413" w:rsidRPr="00C952CA">
        <w:rPr>
          <w:bCs/>
        </w:rPr>
        <w:t>4</w:t>
      </w:r>
      <w:r w:rsidRPr="00C952CA">
        <w:rPr>
          <w:bCs/>
        </w:rPr>
        <w:t xml:space="preserve">, </w:t>
      </w:r>
      <w:r w:rsidR="00EA3413" w:rsidRPr="00C952CA">
        <w:rPr>
          <w:bCs/>
        </w:rPr>
        <w:t>5.2</w:t>
      </w:r>
      <w:r w:rsidRPr="00C952CA">
        <w:rPr>
          <w:bCs/>
        </w:rPr>
        <w:t xml:space="preserve"> and </w:t>
      </w:r>
      <w:r w:rsidR="00EA3413" w:rsidRPr="00C952CA">
        <w:rPr>
          <w:bCs/>
        </w:rPr>
        <w:t>6.1</w:t>
      </w:r>
      <w:r w:rsidRPr="00C952CA">
        <w:rPr>
          <w:bCs/>
        </w:rPr>
        <w:t>–</w:t>
      </w:r>
      <w:r w:rsidR="00EA3413" w:rsidRPr="00C952CA">
        <w:rPr>
          <w:bCs/>
        </w:rPr>
        <w:t>6.4</w:t>
      </w:r>
      <w:r w:rsidR="004D142F" w:rsidRPr="004D142F">
        <w:t>)</w:t>
      </w:r>
      <w:r>
        <w:t xml:space="preserve"> at 10–40 °C. </w:t>
      </w:r>
      <w:r w:rsidR="00D87B86">
        <w:t>Use the</w:t>
      </w:r>
      <w:r>
        <w:t xml:space="preserve"> recorded mean speed</w:t>
      </w:r>
      <w:r w:rsidR="006C5E13">
        <w:t>s</w:t>
      </w:r>
      <w:r>
        <w:t xml:space="preserve"> </w:t>
      </w:r>
      <w:r w:rsidR="00D87B86">
        <w:t>to plot the</w:t>
      </w:r>
      <w:r>
        <w:t xml:space="preserve"> mean speed </w:t>
      </w:r>
      <w:r w:rsidRPr="007523B4">
        <w:rPr>
          <w:iCs/>
        </w:rPr>
        <w:t>vs.</w:t>
      </w:r>
      <w:r w:rsidRPr="00757972">
        <w:rPr>
          <w:iCs/>
        </w:rPr>
        <w:t xml:space="preserve"> </w:t>
      </w:r>
      <w:r>
        <w:t>temperature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4</w:t>
      </w:r>
      <w:r w:rsidRPr="00946505">
        <w:rPr>
          <w:b/>
        </w:rPr>
        <w:t>C</w:t>
      </w:r>
      <w:r>
        <w:t>)</w:t>
      </w:r>
      <w:r w:rsidR="00FB481C" w:rsidRPr="00FB481C">
        <w:rPr>
          <w:noProof/>
          <w:vertAlign w:val="superscript"/>
        </w:rPr>
        <w:t>33</w:t>
      </w:r>
      <w:r>
        <w:t>.</w:t>
      </w:r>
      <w:bookmarkEnd w:id="44"/>
      <w:r>
        <w:t xml:space="preserve"> </w:t>
      </w:r>
    </w:p>
    <w:p w14:paraId="709BABC1" w14:textId="77777777" w:rsidR="0044486D" w:rsidRPr="001B1519" w:rsidRDefault="0044486D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1736EF7C" w:rsidR="006305D7" w:rsidRPr="001B1519" w:rsidRDefault="006305D7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RESULTS</w:t>
      </w:r>
      <w:r w:rsidR="00EF1462" w:rsidRPr="001B1519">
        <w:rPr>
          <w:rFonts w:asciiTheme="minorHAnsi" w:hAnsiTheme="minorHAnsi" w:cstheme="minorHAnsi"/>
          <w:b/>
        </w:rPr>
        <w:t>:</w:t>
      </w:r>
      <w:r w:rsidRPr="001B1519">
        <w:rPr>
          <w:rFonts w:asciiTheme="minorHAnsi" w:hAnsiTheme="minorHAnsi" w:cstheme="minorHAnsi"/>
          <w:b/>
          <w:bCs/>
        </w:rPr>
        <w:t xml:space="preserve"> </w:t>
      </w:r>
    </w:p>
    <w:p w14:paraId="7BEEACA1" w14:textId="2F8962D9" w:rsidR="00E9715D" w:rsidRDefault="00E3722F" w:rsidP="00B166A8">
      <w:r>
        <w:t xml:space="preserve">Preparing </w:t>
      </w:r>
      <w:r w:rsidR="00AC1C2A">
        <w:t xml:space="preserve">the </w:t>
      </w:r>
      <w:r>
        <w:t xml:space="preserve">kinesin-driven, </w:t>
      </w:r>
      <w:r w:rsidR="0063150D">
        <w:t>MT</w:t>
      </w:r>
      <w:r>
        <w:t xml:space="preserve">-based active fluids requires both kinesin and </w:t>
      </w:r>
      <w:proofErr w:type="spellStart"/>
      <w:r w:rsidR="00BD15FA">
        <w:t>MTs</w:t>
      </w:r>
      <w:r>
        <w:t>.</w:t>
      </w:r>
      <w:proofErr w:type="spellEnd"/>
      <w:r>
        <w:t xml:space="preserve"> </w:t>
      </w:r>
      <w:r w:rsidR="00AC1C2A">
        <w:t xml:space="preserve">The </w:t>
      </w:r>
      <w:r w:rsidR="00BD15FA">
        <w:t>MTs</w:t>
      </w:r>
      <w:r w:rsidR="0063150D">
        <w:t xml:space="preserve"> </w:t>
      </w:r>
      <w:r w:rsidR="00D455B0">
        <w:t xml:space="preserve">were polymerized from </w:t>
      </w:r>
      <w:r w:rsidR="00D30C56">
        <w:t xml:space="preserve">labeled </w:t>
      </w:r>
      <w:r w:rsidR="00D455B0">
        <w:t>t</w:t>
      </w:r>
      <w:r>
        <w:t>ubulins</w:t>
      </w:r>
      <w:r w:rsidR="009075A1">
        <w:t xml:space="preserve"> (</w:t>
      </w:r>
      <w:r w:rsidR="00C952CA">
        <w:rPr>
          <w:bCs/>
        </w:rPr>
        <w:t>s</w:t>
      </w:r>
      <w:r w:rsidR="009075A1" w:rsidRPr="00C952CA">
        <w:rPr>
          <w:bCs/>
        </w:rPr>
        <w:t xml:space="preserve">teps </w:t>
      </w:r>
      <w:r w:rsidR="00EA3413" w:rsidRPr="00C952CA">
        <w:rPr>
          <w:bCs/>
        </w:rPr>
        <w:t>1.3</w:t>
      </w:r>
      <w:r w:rsidR="009075A1" w:rsidRPr="00C952CA">
        <w:rPr>
          <w:bCs/>
        </w:rPr>
        <w:t xml:space="preserve"> and </w:t>
      </w:r>
      <w:r w:rsidR="00EA3413" w:rsidRPr="00C952CA">
        <w:rPr>
          <w:bCs/>
        </w:rPr>
        <w:t>1.4</w:t>
      </w:r>
      <w:r w:rsidR="009075A1">
        <w:t>)</w:t>
      </w:r>
      <w:r w:rsidR="00D455B0">
        <w:t xml:space="preserve"> </w:t>
      </w:r>
      <w:r w:rsidR="00757972" w:rsidRPr="00757972">
        <w:t>that</w:t>
      </w:r>
      <w:r w:rsidR="00757972">
        <w:t xml:space="preserve"> </w:t>
      </w:r>
      <w:r w:rsidR="00D455B0">
        <w:t xml:space="preserve">were </w:t>
      </w:r>
      <w:r>
        <w:t xml:space="preserve">purified from bovine brains </w:t>
      </w:r>
      <w:r w:rsidR="004B7482">
        <w:t>(</w:t>
      </w:r>
      <w:r w:rsidR="00C952CA">
        <w:rPr>
          <w:bCs/>
        </w:rPr>
        <w:t>s</w:t>
      </w:r>
      <w:r w:rsidR="004B7482" w:rsidRPr="00C952CA">
        <w:rPr>
          <w:bCs/>
        </w:rPr>
        <w:t xml:space="preserve">tep </w:t>
      </w:r>
      <w:r w:rsidR="00EA3413" w:rsidRPr="00C952CA">
        <w:rPr>
          <w:bCs/>
        </w:rPr>
        <w:t>1.1</w:t>
      </w:r>
      <w:r w:rsidR="004B7482">
        <w:t xml:space="preserve">, 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2</w:t>
      </w:r>
      <w:r w:rsidRPr="00E3722F">
        <w:rPr>
          <w:b/>
        </w:rPr>
        <w:t>A</w:t>
      </w:r>
      <w:r>
        <w:t xml:space="preserve">), followed by </w:t>
      </w:r>
      <w:r w:rsidR="00101C93">
        <w:t>recycling</w:t>
      </w:r>
      <w:r>
        <w:t xml:space="preserve"> to enhance purity </w:t>
      </w:r>
      <w:r w:rsidR="004B7482">
        <w:t>(</w:t>
      </w:r>
      <w:r w:rsidR="00C952CA">
        <w:rPr>
          <w:bCs/>
        </w:rPr>
        <w:t>s</w:t>
      </w:r>
      <w:r w:rsidR="004B7482" w:rsidRPr="00C952CA">
        <w:rPr>
          <w:bCs/>
        </w:rPr>
        <w:t xml:space="preserve">tep </w:t>
      </w:r>
      <w:r w:rsidR="00EA3413" w:rsidRPr="00C952CA">
        <w:rPr>
          <w:bCs/>
        </w:rPr>
        <w:t>1.2</w:t>
      </w:r>
      <w:r w:rsidR="004B7482">
        <w:t xml:space="preserve">, 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2</w:t>
      </w:r>
      <w:r w:rsidRPr="00E3722F">
        <w:rPr>
          <w:b/>
        </w:rPr>
        <w:t>B</w:t>
      </w:r>
      <w:r>
        <w:t xml:space="preserve">). </w:t>
      </w:r>
      <w:r w:rsidR="002E65D5">
        <w:t>The k</w:t>
      </w:r>
      <w:r w:rsidR="00D455B0">
        <w:t>inesin motor proteins were expressed</w:t>
      </w:r>
      <w:r w:rsidR="00D30C56">
        <w:t xml:space="preserve"> </w:t>
      </w:r>
      <w:r w:rsidR="00757972">
        <w:t xml:space="preserve">in </w:t>
      </w:r>
      <w:r w:rsidR="00D30C56">
        <w:t>and purified</w:t>
      </w:r>
      <w:r w:rsidR="00D455B0">
        <w:t xml:space="preserve"> </w:t>
      </w:r>
      <w:r w:rsidR="00757972">
        <w:t xml:space="preserve">from </w:t>
      </w:r>
      <w:r w:rsidR="007A07F4" w:rsidRPr="007A07F4">
        <w:rPr>
          <w:i/>
        </w:rPr>
        <w:t>E.</w:t>
      </w:r>
      <w:r w:rsidR="00180EE9" w:rsidRPr="007A07F4">
        <w:rPr>
          <w:i/>
        </w:rPr>
        <w:t xml:space="preserve"> coli</w:t>
      </w:r>
      <w:r w:rsidR="004B7482">
        <w:t xml:space="preserve"> (</w:t>
      </w:r>
      <w:r w:rsidR="00C952CA">
        <w:rPr>
          <w:bCs/>
        </w:rPr>
        <w:t>s</w:t>
      </w:r>
      <w:r w:rsidR="004B7482" w:rsidRPr="00C952CA">
        <w:rPr>
          <w:bCs/>
        </w:rPr>
        <w:t>tep</w:t>
      </w:r>
      <w:r w:rsidR="00180EE9" w:rsidRPr="00C952CA">
        <w:rPr>
          <w:bCs/>
        </w:rPr>
        <w:t>s</w:t>
      </w:r>
      <w:r w:rsidR="004B7482" w:rsidRPr="00C952CA">
        <w:rPr>
          <w:bCs/>
        </w:rPr>
        <w:t xml:space="preserve"> </w:t>
      </w:r>
      <w:r w:rsidR="00EA3413" w:rsidRPr="00C952CA">
        <w:rPr>
          <w:bCs/>
        </w:rPr>
        <w:t>2.1</w:t>
      </w:r>
      <w:r w:rsidR="00180EE9" w:rsidRPr="00C952CA">
        <w:rPr>
          <w:bCs/>
        </w:rPr>
        <w:t xml:space="preserve"> and</w:t>
      </w:r>
      <w:r w:rsidR="004B7482" w:rsidRPr="00C952CA">
        <w:rPr>
          <w:bCs/>
        </w:rPr>
        <w:t xml:space="preserve"> </w:t>
      </w:r>
      <w:r w:rsidR="00EA3413" w:rsidRPr="00C952CA">
        <w:rPr>
          <w:bCs/>
        </w:rPr>
        <w:t>2.2</w:t>
      </w:r>
      <w:r w:rsidR="004B7482">
        <w:t xml:space="preserve">, 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2</w:t>
      </w:r>
      <w:r w:rsidR="00D455B0" w:rsidRPr="00D455B0">
        <w:rPr>
          <w:b/>
        </w:rPr>
        <w:t>B</w:t>
      </w:r>
      <w:r w:rsidR="00D455B0">
        <w:t>)</w:t>
      </w:r>
      <w:r w:rsidR="003639A1" w:rsidRPr="003639A1">
        <w:rPr>
          <w:noProof/>
          <w:vertAlign w:val="superscript"/>
        </w:rPr>
        <w:t>41,52</w:t>
      </w:r>
      <w:r w:rsidR="00D455B0">
        <w:t xml:space="preserve">. </w:t>
      </w:r>
      <w:r w:rsidR="005D0BD1">
        <w:t xml:space="preserve">The concentration of the prepared kinesin stock was measured </w:t>
      </w:r>
      <w:r w:rsidR="00790DD7">
        <w:t>with an SDS gel by comparing the main band brightness</w:t>
      </w:r>
      <w:r w:rsidR="00AB2B55">
        <w:t xml:space="preserve"> </w:t>
      </w:r>
      <w:r w:rsidR="00790DD7">
        <w:t xml:space="preserve">with </w:t>
      </w:r>
      <w:r w:rsidR="007A07F4">
        <w:t>that</w:t>
      </w:r>
      <w:r w:rsidR="00790DD7">
        <w:t xml:space="preserve"> of recycled tubulins with known concentrations (</w:t>
      </w:r>
      <w:r w:rsidR="00C952CA">
        <w:rPr>
          <w:bCs/>
        </w:rPr>
        <w:t>s</w:t>
      </w:r>
      <w:r w:rsidR="00790DD7" w:rsidRPr="00C952CA">
        <w:rPr>
          <w:bCs/>
        </w:rPr>
        <w:t xml:space="preserve">tep </w:t>
      </w:r>
      <w:r w:rsidR="00EA3413" w:rsidRPr="00C952CA">
        <w:rPr>
          <w:bCs/>
        </w:rPr>
        <w:t>2.3</w:t>
      </w:r>
      <w:r w:rsidR="00790DD7">
        <w:t xml:space="preserve">, 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2</w:t>
      </w:r>
      <w:r w:rsidR="00790DD7" w:rsidRPr="00026AF7">
        <w:rPr>
          <w:b/>
        </w:rPr>
        <w:t>B</w:t>
      </w:r>
      <w:r w:rsidR="006F121A">
        <w:rPr>
          <w:b/>
        </w:rPr>
        <w:t xml:space="preserve"> inset</w:t>
      </w:r>
      <w:r w:rsidR="00790DD7">
        <w:t xml:space="preserve">). </w:t>
      </w:r>
      <w:r w:rsidR="008D6299">
        <w:t xml:space="preserve">The brightness values of </w:t>
      </w:r>
      <w:r w:rsidR="007A07F4">
        <w:t xml:space="preserve">the </w:t>
      </w:r>
      <w:r w:rsidR="008D6299">
        <w:t>tubulin bands</w:t>
      </w:r>
      <w:r w:rsidR="007A07F4">
        <w:t xml:space="preserve"> (</w:t>
      </w:r>
      <w:r w:rsidR="007A07F4" w:rsidRPr="007A07F4">
        <w:rPr>
          <w:i/>
        </w:rPr>
        <w:t>B</w:t>
      </w:r>
      <w:r w:rsidR="007A07F4">
        <w:t>)</w:t>
      </w:r>
      <w:r w:rsidR="008D6299">
        <w:t xml:space="preserve"> were </w:t>
      </w:r>
      <w:r w:rsidR="007A07F4">
        <w:t xml:space="preserve">linearly </w:t>
      </w:r>
      <w:r w:rsidR="008D6299">
        <w:t>fit to their corresponding concentration</w:t>
      </w:r>
      <w:r w:rsidR="007A07F4">
        <w:t xml:space="preserve"> (</w:t>
      </w:r>
      <w:r w:rsidR="007A07F4" w:rsidRPr="007A07F4">
        <w:rPr>
          <w:i/>
        </w:rPr>
        <w:t>C</w:t>
      </w:r>
      <w:r w:rsidR="007A07F4">
        <w:t>) using the equation</w:t>
      </w:r>
      <w:r w:rsidR="007A1612">
        <w:t xml:space="preserve"> </w:t>
      </w:r>
      <w:r w:rsidR="007A1612" w:rsidRPr="007A1612">
        <w:rPr>
          <w:i/>
        </w:rPr>
        <w:t>C</w:t>
      </w:r>
      <w:r w:rsidR="007A1612">
        <w:t xml:space="preserve"> = </w:t>
      </w:r>
      <w:proofErr w:type="spellStart"/>
      <w:r w:rsidR="007A1612" w:rsidRPr="007A1612">
        <w:rPr>
          <w:i/>
        </w:rPr>
        <w:t>aB</w:t>
      </w:r>
      <w:proofErr w:type="spellEnd"/>
      <w:r w:rsidR="007A1612">
        <w:t xml:space="preserve"> + </w:t>
      </w:r>
      <w:r w:rsidR="007A1612">
        <w:rPr>
          <w:rFonts w:ascii="Cambria Math" w:hAnsi="Cambria Math"/>
        </w:rPr>
        <w:t>𝜖</w:t>
      </w:r>
      <w:r w:rsidR="008D6299">
        <w:t xml:space="preserve">, </w:t>
      </w:r>
      <w:r w:rsidR="00F5408A">
        <w:t>yielding</w:t>
      </w:r>
      <w:r w:rsidR="007A1612">
        <w:t xml:space="preserve"> </w:t>
      </w:r>
      <w:r w:rsidR="007A1612" w:rsidRPr="007A1612">
        <w:rPr>
          <w:i/>
        </w:rPr>
        <w:t>a</w:t>
      </w:r>
      <w:r w:rsidR="007A1612">
        <w:t xml:space="preserve"> = 3.1 × 10</w:t>
      </w:r>
      <w:r w:rsidR="007A1612" w:rsidRPr="007A1612">
        <w:rPr>
          <w:vertAlign w:val="superscript"/>
        </w:rPr>
        <w:t>-2</w:t>
      </w:r>
      <w:r w:rsidR="00DD3551">
        <w:t xml:space="preserve"> mg/mL</w:t>
      </w:r>
      <w:r w:rsidR="008D6299">
        <w:t xml:space="preserve"> an</w:t>
      </w:r>
      <w:r w:rsidR="008D6299" w:rsidRPr="00C952CA">
        <w:rPr>
          <w:rFonts w:asciiTheme="minorHAnsi" w:hAnsiTheme="minorHAnsi" w:cstheme="minorHAnsi"/>
        </w:rPr>
        <w:t xml:space="preserve">d </w:t>
      </w:r>
      <w:r w:rsidR="007A1612" w:rsidRPr="00C952CA">
        <w:rPr>
          <w:rFonts w:ascii="Cambria Math" w:hAnsi="Cambria Math" w:cs="Cambria Math"/>
        </w:rPr>
        <w:t>𝜖</w:t>
      </w:r>
      <w:r w:rsidR="007A1612" w:rsidRPr="00C952CA">
        <w:rPr>
          <w:rFonts w:asciiTheme="minorHAnsi" w:hAnsiTheme="minorHAnsi" w:cstheme="minorHAnsi"/>
        </w:rPr>
        <w:t xml:space="preserve"> = 8.7 × 10</w:t>
      </w:r>
      <w:r w:rsidR="007A1612" w:rsidRPr="00C952CA">
        <w:rPr>
          <w:rFonts w:asciiTheme="minorHAnsi" w:hAnsiTheme="minorHAnsi" w:cstheme="minorHAnsi"/>
          <w:vertAlign w:val="superscript"/>
        </w:rPr>
        <w:t>-4</w:t>
      </w:r>
      <w:r w:rsidR="00DD3551" w:rsidRPr="00C952CA">
        <w:rPr>
          <w:rFonts w:asciiTheme="minorHAnsi" w:hAnsiTheme="minorHAnsi" w:cstheme="minorHAnsi"/>
        </w:rPr>
        <w:t xml:space="preserve"> mg/mL</w:t>
      </w:r>
      <w:r w:rsidR="008D6299" w:rsidRPr="00C952CA">
        <w:rPr>
          <w:rFonts w:asciiTheme="minorHAnsi" w:hAnsiTheme="minorHAnsi" w:cstheme="minorHAnsi"/>
        </w:rPr>
        <w:t xml:space="preserve"> (</w:t>
      </w:r>
      <w:r w:rsidR="00CB4B7C" w:rsidRPr="00CB4B7C">
        <w:rPr>
          <w:rFonts w:asciiTheme="minorHAnsi" w:hAnsiTheme="minorHAnsi" w:cstheme="minorHAnsi"/>
          <w:b/>
        </w:rPr>
        <w:t xml:space="preserve">Figure </w:t>
      </w:r>
      <w:r w:rsidR="00CB4B7C" w:rsidRPr="00CB4B7C">
        <w:rPr>
          <w:rFonts w:asciiTheme="minorHAnsi" w:hAnsiTheme="minorHAnsi" w:cstheme="minorHAnsi"/>
          <w:b/>
          <w:noProof/>
        </w:rPr>
        <w:t>2</w:t>
      </w:r>
      <w:r w:rsidR="008D6299" w:rsidRPr="00C952CA">
        <w:rPr>
          <w:rFonts w:asciiTheme="minorHAnsi" w:hAnsiTheme="minorHAnsi" w:cstheme="minorHAnsi"/>
          <w:b/>
        </w:rPr>
        <w:t>C</w:t>
      </w:r>
      <w:r w:rsidR="008D6299" w:rsidRPr="00C952CA">
        <w:rPr>
          <w:rFonts w:asciiTheme="minorHAnsi" w:hAnsiTheme="minorHAnsi" w:cstheme="minorHAnsi"/>
        </w:rPr>
        <w:t>). The fit</w:t>
      </w:r>
      <w:r w:rsidR="00B166A8" w:rsidRPr="00C952CA">
        <w:rPr>
          <w:rFonts w:asciiTheme="minorHAnsi" w:hAnsiTheme="minorHAnsi" w:cstheme="minorHAnsi"/>
        </w:rPr>
        <w:t>ted</w:t>
      </w:r>
      <w:r w:rsidR="008D6299" w:rsidRPr="00C952CA">
        <w:rPr>
          <w:rFonts w:asciiTheme="minorHAnsi" w:hAnsiTheme="minorHAnsi" w:cstheme="minorHAnsi"/>
        </w:rPr>
        <w:t xml:space="preserve"> equation </w:t>
      </w:r>
      <w:r w:rsidR="00FB4DF8" w:rsidRPr="00C952CA">
        <w:rPr>
          <w:rFonts w:asciiTheme="minorHAnsi" w:hAnsiTheme="minorHAnsi" w:cstheme="minorHAnsi"/>
        </w:rPr>
        <w:t>was used to determine the</w:t>
      </w:r>
      <w:r w:rsidR="008D6299" w:rsidRPr="00C952CA">
        <w:rPr>
          <w:rFonts w:asciiTheme="minorHAnsi" w:hAnsiTheme="minorHAnsi" w:cstheme="minorHAnsi"/>
        </w:rPr>
        <w:t xml:space="preserve"> concentration of </w:t>
      </w:r>
      <w:r w:rsidR="00B166A8" w:rsidRPr="00C952CA">
        <w:rPr>
          <w:rFonts w:asciiTheme="minorHAnsi" w:hAnsiTheme="minorHAnsi" w:cstheme="minorHAnsi"/>
        </w:rPr>
        <w:t xml:space="preserve">a </w:t>
      </w:r>
      <w:r w:rsidR="008D6299">
        <w:t xml:space="preserve">kinesin band </w:t>
      </w:r>
      <w:r w:rsidR="00FB4DF8">
        <w:t xml:space="preserve">by applying the measured </w:t>
      </w:r>
      <w:r w:rsidR="008D6299">
        <w:t>band brightness</w:t>
      </w:r>
      <w:r w:rsidR="00DD3551">
        <w:t>,</w:t>
      </w:r>
      <w:r w:rsidR="007A1612">
        <w:t xml:space="preserve"> </w:t>
      </w:r>
      <w:r w:rsidR="007A1612" w:rsidRPr="007A1612">
        <w:rPr>
          <w:i/>
        </w:rPr>
        <w:t>B</w:t>
      </w:r>
      <w:r w:rsidR="007A1612" w:rsidRPr="007A1612">
        <w:rPr>
          <w:i/>
          <w:vertAlign w:val="subscript"/>
        </w:rPr>
        <w:t>k</w:t>
      </w:r>
      <w:r w:rsidR="007A1612">
        <w:t xml:space="preserve"> = 1</w:t>
      </w:r>
      <w:r w:rsidR="00757972">
        <w:t>,</w:t>
      </w:r>
      <w:r w:rsidR="007A1612">
        <w:t>060</w:t>
      </w:r>
      <w:r w:rsidR="00986CAA">
        <w:t xml:space="preserve">, </w:t>
      </w:r>
      <w:r w:rsidR="00FB4DF8">
        <w:t>yielding</w:t>
      </w:r>
      <w:r w:rsidR="00986CAA">
        <w:t xml:space="preserve"> </w:t>
      </w:r>
      <w:r w:rsidR="00FB4DF8">
        <w:t xml:space="preserve">a </w:t>
      </w:r>
      <w:r w:rsidR="00986CAA">
        <w:t>kinesin concentration</w:t>
      </w:r>
      <w:r w:rsidR="00FB4DF8">
        <w:t xml:space="preserve"> of</w:t>
      </w:r>
      <w:r w:rsidR="00CD32C2">
        <w:t xml:space="preserve"> </w:t>
      </w:r>
      <w:r w:rsidR="00CD32C2" w:rsidRPr="00CD32C2">
        <w:rPr>
          <w:i/>
        </w:rPr>
        <w:t>C</w:t>
      </w:r>
      <w:r w:rsidR="00CD32C2" w:rsidRPr="00CD32C2">
        <w:rPr>
          <w:i/>
          <w:vertAlign w:val="subscript"/>
        </w:rPr>
        <w:t>k</w:t>
      </w:r>
      <w:r w:rsidR="00CD32C2">
        <w:t xml:space="preserve"> = 0.95</w:t>
      </w:r>
      <w:r w:rsidR="00986CAA">
        <w:t xml:space="preserve"> mg/</w:t>
      </w:r>
      <w:proofErr w:type="spellStart"/>
      <w:r w:rsidR="00986CAA">
        <w:t>mL.</w:t>
      </w:r>
      <w:proofErr w:type="spellEnd"/>
      <w:r w:rsidR="00986CAA">
        <w:t xml:space="preserve"> </w:t>
      </w:r>
      <w:r w:rsidR="00BD15FA">
        <w:t xml:space="preserve">MT </w:t>
      </w:r>
      <w:r w:rsidR="00FB4DF8">
        <w:t xml:space="preserve">and kinesin samples with known concentrations were used to prepare active fluid samples. The active fluids were synthesized, loaded into a polyacrylamide-coated flow cell, </w:t>
      </w:r>
      <w:r w:rsidR="00FB4DF8">
        <w:lastRenderedPageBreak/>
        <w:t>and the cell was sealed with UV glue</w:t>
      </w:r>
      <w:r w:rsidR="003F5AC0">
        <w:t xml:space="preserve"> </w:t>
      </w:r>
      <w:r w:rsidR="00EB23BB" w:rsidRPr="00C952CA">
        <w:t>(</w:t>
      </w:r>
      <w:r w:rsidR="00C952CA" w:rsidRPr="00C952CA">
        <w:t>sections</w:t>
      </w:r>
      <w:r w:rsidR="00EB23BB" w:rsidRPr="00C952CA">
        <w:t xml:space="preserve"> </w:t>
      </w:r>
      <w:r w:rsidR="00EA3413" w:rsidRPr="00C952CA">
        <w:t>3</w:t>
      </w:r>
      <w:r w:rsidR="00EB23BB" w:rsidRPr="00C952CA">
        <w:t xml:space="preserve"> and </w:t>
      </w:r>
      <w:r w:rsidR="00EA3413" w:rsidRPr="00C952CA">
        <w:t>4</w:t>
      </w:r>
      <w:r w:rsidR="00EB23BB" w:rsidRPr="00C952CA">
        <w:t>)</w:t>
      </w:r>
      <w:r w:rsidR="003639A1" w:rsidRPr="00C952CA">
        <w:rPr>
          <w:noProof/>
          <w:vertAlign w:val="superscript"/>
        </w:rPr>
        <w:t>46</w:t>
      </w:r>
      <w:r w:rsidR="004A7706" w:rsidRPr="00C952CA">
        <w:t xml:space="preserve">. </w:t>
      </w:r>
    </w:p>
    <w:p w14:paraId="63588F8D" w14:textId="5B37778F" w:rsidR="00D455B0" w:rsidRDefault="00D455B0" w:rsidP="00697111"/>
    <w:p w14:paraId="57AAF3AC" w14:textId="5D0CBFF9" w:rsidR="006F6EDB" w:rsidRDefault="00365BA6" w:rsidP="00D84614">
      <w:r>
        <w:t xml:space="preserve">To demonstrate </w:t>
      </w:r>
      <w:r w:rsidR="006B3A7E">
        <w:t xml:space="preserve">the </w:t>
      </w:r>
      <w:r>
        <w:t xml:space="preserve">control </w:t>
      </w:r>
      <w:r w:rsidR="006B3A7E">
        <w:t xml:space="preserve">of </w:t>
      </w:r>
      <w:r w:rsidR="00CC3051">
        <w:t xml:space="preserve">the </w:t>
      </w:r>
      <w:r>
        <w:t xml:space="preserve">active fluid activity with </w:t>
      </w:r>
      <w:r w:rsidR="006B3A7E">
        <w:t xml:space="preserve">the </w:t>
      </w:r>
      <w:r>
        <w:t xml:space="preserve">temperature, the active fluid sample was </w:t>
      </w:r>
      <w:r w:rsidR="00D96302">
        <w:t>mounted on the homemade temperature stage</w:t>
      </w:r>
      <w:r>
        <w:t xml:space="preserve"> (</w:t>
      </w:r>
      <w:r w:rsidR="00C952CA">
        <w:rPr>
          <w:bCs/>
        </w:rPr>
        <w:t>s</w:t>
      </w:r>
      <w:r w:rsidR="00F4178A" w:rsidRPr="00C952CA">
        <w:rPr>
          <w:bCs/>
        </w:rPr>
        <w:t>tep</w:t>
      </w:r>
      <w:r w:rsidR="00EB23BB" w:rsidRPr="00C952CA">
        <w:rPr>
          <w:bCs/>
        </w:rPr>
        <w:t xml:space="preserve"> </w:t>
      </w:r>
      <w:r w:rsidR="00EA3413" w:rsidRPr="00C952CA">
        <w:rPr>
          <w:bCs/>
        </w:rPr>
        <w:t>5.2</w:t>
      </w:r>
      <w:r w:rsidR="00F4178A" w:rsidRPr="00C952CA">
        <w:rPr>
          <w:bCs/>
        </w:rPr>
        <w:t>,</w:t>
      </w:r>
      <w:r w:rsidR="00F4178A">
        <w:t xml:space="preserve"> </w:t>
      </w:r>
      <w:r w:rsidR="002214F4" w:rsidRPr="002214F4">
        <w:rPr>
          <w:b/>
        </w:rPr>
        <w:t xml:space="preserve">Figures </w:t>
      </w:r>
      <w:r w:rsidR="002214F4">
        <w:rPr>
          <w:b/>
        </w:rPr>
        <w:t>3</w:t>
      </w:r>
      <w:r w:rsidRPr="00365BA6">
        <w:rPr>
          <w:b/>
        </w:rPr>
        <w:t>A</w:t>
      </w:r>
      <w:r w:rsidR="006B3A7E" w:rsidRPr="006B3A7E">
        <w:rPr>
          <w:bCs/>
        </w:rPr>
        <w:t>–</w:t>
      </w:r>
      <w:r w:rsidR="00521709">
        <w:rPr>
          <w:b/>
        </w:rPr>
        <w:t>C</w:t>
      </w:r>
      <w:r>
        <w:t xml:space="preserve">). </w:t>
      </w:r>
      <w:r w:rsidR="00D84614">
        <w:t xml:space="preserve">The sample temperature was monitored and controlled by the controller according to </w:t>
      </w:r>
      <w:r w:rsidR="00CC3051">
        <w:t xml:space="preserve">a </w:t>
      </w:r>
      <w:r w:rsidR="00D84614">
        <w:t>proportional-integral-derivative (PID) algorithm</w:t>
      </w:r>
      <w:r w:rsidR="003639A1" w:rsidRPr="003639A1">
        <w:rPr>
          <w:noProof/>
          <w:vertAlign w:val="superscript"/>
        </w:rPr>
        <w:t>53</w:t>
      </w:r>
      <w:r w:rsidR="00D84614">
        <w:t xml:space="preserve">. </w:t>
      </w:r>
      <w:r w:rsidR="00A65E21">
        <w:t>Samples controlled at 10</w:t>
      </w:r>
      <w:r w:rsidR="006B3A7E">
        <w:t xml:space="preserve"> °C</w:t>
      </w:r>
      <w:r w:rsidR="00A65E21">
        <w:t>, 20</w:t>
      </w:r>
      <w:r w:rsidR="006B3A7E">
        <w:t xml:space="preserve"> °C</w:t>
      </w:r>
      <w:r w:rsidR="00A65E21">
        <w:t>, 30</w:t>
      </w:r>
      <w:r w:rsidR="006B3A7E">
        <w:t xml:space="preserve"> °C,</w:t>
      </w:r>
      <w:r w:rsidR="00A65E21">
        <w:t xml:space="preserve"> and 40 °C appeared to fluctuate </w:t>
      </w:r>
      <w:r w:rsidR="00BD15FA">
        <w:t xml:space="preserve">in </w:t>
      </w:r>
      <w:r w:rsidR="00431B85">
        <w:t xml:space="preserve">temperature within </w:t>
      </w:r>
      <w:r w:rsidR="00A65E21">
        <w:t xml:space="preserve">0.1–0.3 °C for </w:t>
      </w:r>
      <w:r w:rsidR="006B3A7E" w:rsidRPr="006B3A7E">
        <w:t>4</w:t>
      </w:r>
      <w:r w:rsidR="006B3A7E">
        <w:t xml:space="preserve"> </w:t>
      </w:r>
      <w:r w:rsidR="00FF1BC1" w:rsidRPr="00FF1BC1">
        <w:t>h</w:t>
      </w:r>
      <w:r w:rsidR="00A65E21">
        <w:t xml:space="preserve">, demonstrating the stability and reliability of </w:t>
      </w:r>
      <w:r w:rsidR="00A7407D">
        <w:t>this</w:t>
      </w:r>
      <w:r w:rsidR="00A65E21">
        <w:t xml:space="preserve"> temperature control setup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3</w:t>
      </w:r>
      <w:r w:rsidR="00515256">
        <w:rPr>
          <w:b/>
        </w:rPr>
        <w:t>D</w:t>
      </w:r>
      <w:r w:rsidR="00A65E21">
        <w:t xml:space="preserve">). </w:t>
      </w:r>
    </w:p>
    <w:p w14:paraId="4F6B953E" w14:textId="4E3573FE" w:rsidR="006F6EDB" w:rsidRDefault="006F6EDB" w:rsidP="009665A3"/>
    <w:p w14:paraId="0843815C" w14:textId="4D9BF28E" w:rsidR="00516DCE" w:rsidRDefault="006F6EDB" w:rsidP="00516DCE">
      <w:pPr>
        <w:rPr>
          <w:lang w:eastAsia="zh-TW"/>
        </w:rPr>
      </w:pPr>
      <w:r>
        <w:t xml:space="preserve">To observe the sample, the setup was mounted </w:t>
      </w:r>
      <w:r w:rsidR="00B24875">
        <w:t>on</w:t>
      </w:r>
      <w:r w:rsidR="00D374F4">
        <w:t>to</w:t>
      </w:r>
      <w:r>
        <w:t xml:space="preserve"> a</w:t>
      </w:r>
      <w:r w:rsidR="00B24875">
        <w:t>n epifluorescen</w:t>
      </w:r>
      <w:r w:rsidR="00D374F4">
        <w:t>ce</w:t>
      </w:r>
      <w:r>
        <w:t xml:space="preserve"> microscope. The sample was doped with Alexa 488-labeled tracers, which were imaged with fluorescen</w:t>
      </w:r>
      <w:r w:rsidR="00D374F4">
        <w:t>ce</w:t>
      </w:r>
      <w:r>
        <w:t xml:space="preserve"> microscopy </w:t>
      </w:r>
      <w:r w:rsidR="00D374F4">
        <w:t xml:space="preserve">via </w:t>
      </w:r>
      <w:r w:rsidR="00992111">
        <w:t xml:space="preserve">a </w:t>
      </w:r>
      <w:r>
        <w:t>GFP channel</w:t>
      </w:r>
      <w:r w:rsidR="00205FEF">
        <w:t xml:space="preserve"> (</w:t>
      </w:r>
      <w:r w:rsidR="006B3A7E" w:rsidRPr="00C952CA">
        <w:rPr>
          <w:bCs/>
        </w:rPr>
        <w:t xml:space="preserve">step </w:t>
      </w:r>
      <w:r w:rsidR="00EA3413" w:rsidRPr="00C952CA">
        <w:rPr>
          <w:bCs/>
        </w:rPr>
        <w:t>6.1</w:t>
      </w:r>
      <w:r w:rsidR="00205FEF">
        <w:t>)</w:t>
      </w:r>
      <w:r>
        <w:t xml:space="preserve">. </w:t>
      </w:r>
      <w:r w:rsidR="009A2558">
        <w:t>The tracers were imaged every</w:t>
      </w:r>
      <w:r w:rsidR="005B0718">
        <w:t xml:space="preserve"> ∆</w:t>
      </w:r>
      <w:r w:rsidR="005B0718" w:rsidRPr="005B0718">
        <w:rPr>
          <w:i/>
        </w:rPr>
        <w:t>t</w:t>
      </w:r>
      <w:r w:rsidR="005B0718">
        <w:t xml:space="preserve"> = 2</w:t>
      </w:r>
      <w:r w:rsidR="00C461D4">
        <w:t xml:space="preserve"> s</w:t>
      </w:r>
      <w:r w:rsidR="006B3A7E">
        <w:t>.</w:t>
      </w:r>
      <w:r w:rsidR="009A2558">
        <w:t xml:space="preserve"> </w:t>
      </w:r>
      <w:r w:rsidR="006B3A7E">
        <w:t xml:space="preserve">The </w:t>
      </w:r>
      <w:r w:rsidR="009A2558">
        <w:t>sequential images allowed for tracking tracer trajectories</w:t>
      </w:r>
      <w:r w:rsidR="005B0718">
        <w:t xml:space="preserve"> </w:t>
      </w:r>
      <w:proofErr w:type="spellStart"/>
      <w:r w:rsidR="005B0718" w:rsidRPr="005B0718">
        <w:rPr>
          <w:b/>
          <w:i/>
        </w:rPr>
        <w:t>r</w:t>
      </w:r>
      <w:r w:rsidR="005B0718" w:rsidRPr="005B0718">
        <w:rPr>
          <w:i/>
          <w:vertAlign w:val="subscript"/>
        </w:rPr>
        <w:t>i</w:t>
      </w:r>
      <w:proofErr w:type="spellEnd"/>
      <w:r w:rsidR="00BE2FD9">
        <w:t xml:space="preserve">, where </w:t>
      </w:r>
      <w:proofErr w:type="spellStart"/>
      <w:r w:rsidR="005B0718" w:rsidRPr="005B0718">
        <w:rPr>
          <w:i/>
        </w:rPr>
        <w:t>i</w:t>
      </w:r>
      <w:proofErr w:type="spellEnd"/>
      <w:r w:rsidR="00BE2FD9">
        <w:t xml:space="preserve"> </w:t>
      </w:r>
      <w:r w:rsidR="00992111">
        <w:t xml:space="preserve">represents </w:t>
      </w:r>
      <w:r w:rsidR="00F76E32">
        <w:t>the</w:t>
      </w:r>
      <w:r w:rsidR="00BE2FD9">
        <w:t xml:space="preserve"> tracer index</w:t>
      </w:r>
      <w:r w:rsidR="009A2558">
        <w:t xml:space="preserve"> (</w:t>
      </w:r>
      <w:r w:rsidR="00C952CA">
        <w:rPr>
          <w:bCs/>
        </w:rPr>
        <w:t>s</w:t>
      </w:r>
      <w:r w:rsidR="00205FEF" w:rsidRPr="00C952CA">
        <w:rPr>
          <w:bCs/>
        </w:rPr>
        <w:t xml:space="preserve">tep </w:t>
      </w:r>
      <w:r w:rsidR="00EA3413" w:rsidRPr="00C952CA">
        <w:rPr>
          <w:bCs/>
        </w:rPr>
        <w:t>6.2</w:t>
      </w:r>
      <w:r w:rsidR="00205FEF">
        <w:t xml:space="preserve">, 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4</w:t>
      </w:r>
      <w:r w:rsidR="009A2558" w:rsidRPr="009A2558">
        <w:rPr>
          <w:b/>
        </w:rPr>
        <w:t>A</w:t>
      </w:r>
      <w:r w:rsidR="009A2558">
        <w:t xml:space="preserve">). </w:t>
      </w:r>
      <w:r w:rsidR="00D7610B">
        <w:t>The</w:t>
      </w:r>
      <w:r w:rsidR="001B1563">
        <w:t xml:space="preserve"> trajectories revealed </w:t>
      </w:r>
      <w:r w:rsidR="00F76E32">
        <w:t xml:space="preserve">a </w:t>
      </w:r>
      <w:r w:rsidR="001B1563">
        <w:t>mean speed</w:t>
      </w:r>
      <w:r w:rsidR="005B0718">
        <w:t xml:space="preserve"> </w:t>
      </w:r>
      <w:r w:rsidR="005B0718" w:rsidRPr="005B0718">
        <w:rPr>
          <w:b/>
          <w:i/>
        </w:rPr>
        <w:t>v</w:t>
      </w:r>
      <w:r w:rsidR="005B0718">
        <w:t>(</w:t>
      </w:r>
      <w:r w:rsidR="005B0718" w:rsidRPr="005B0718">
        <w:rPr>
          <w:i/>
        </w:rPr>
        <w:t>t</w:t>
      </w:r>
      <w:r w:rsidR="005B0718">
        <w:t>) ≡ &lt;|</w:t>
      </w:r>
      <w:proofErr w:type="spellStart"/>
      <w:r w:rsidR="005B0718" w:rsidRPr="005B0718">
        <w:rPr>
          <w:b/>
          <w:i/>
        </w:rPr>
        <w:t>r</w:t>
      </w:r>
      <w:r w:rsidR="005B0718" w:rsidRPr="005B0718">
        <w:rPr>
          <w:i/>
          <w:vertAlign w:val="subscript"/>
        </w:rPr>
        <w:t>i</w:t>
      </w:r>
      <w:proofErr w:type="spellEnd"/>
      <w:r w:rsidR="005B0718">
        <w:t>(</w:t>
      </w:r>
      <w:r w:rsidR="005B0718" w:rsidRPr="005B0718">
        <w:rPr>
          <w:i/>
        </w:rPr>
        <w:t>t</w:t>
      </w:r>
      <w:r w:rsidR="005B0718">
        <w:t xml:space="preserve">) - </w:t>
      </w:r>
      <w:proofErr w:type="spellStart"/>
      <w:proofErr w:type="gramStart"/>
      <w:r w:rsidR="005B0718" w:rsidRPr="005B0718">
        <w:rPr>
          <w:b/>
          <w:i/>
        </w:rPr>
        <w:t>r</w:t>
      </w:r>
      <w:r w:rsidR="005B0718" w:rsidRPr="005B0718">
        <w:rPr>
          <w:i/>
          <w:vertAlign w:val="subscript"/>
        </w:rPr>
        <w:t>i</w:t>
      </w:r>
      <w:proofErr w:type="spellEnd"/>
      <w:r w:rsidR="005B0718">
        <w:t>(</w:t>
      </w:r>
      <w:proofErr w:type="gramEnd"/>
      <w:r w:rsidR="005B0718" w:rsidRPr="005B0718">
        <w:rPr>
          <w:i/>
        </w:rPr>
        <w:t>t</w:t>
      </w:r>
      <w:r w:rsidR="005B0718">
        <w:t>-</w:t>
      </w:r>
      <w:r w:rsidR="005B0718" w:rsidRPr="005B0718">
        <w:rPr>
          <w:rFonts w:ascii="Cambria Math" w:hAnsi="Cambria Math"/>
        </w:rPr>
        <w:t xml:space="preserve"> </w:t>
      </w:r>
      <w:r w:rsidR="005B0718">
        <w:rPr>
          <w:rFonts w:ascii="Cambria Math" w:hAnsi="Cambria Math"/>
        </w:rPr>
        <w:t>∆</w:t>
      </w:r>
      <w:r w:rsidR="005B0718" w:rsidRPr="005B0718">
        <w:rPr>
          <w:rFonts w:ascii="Cambria Math" w:hAnsi="Cambria Math"/>
          <w:i/>
        </w:rPr>
        <w:t>t</w:t>
      </w:r>
      <w:r w:rsidR="005B0718">
        <w:rPr>
          <w:rFonts w:ascii="Cambria Math" w:hAnsi="Cambria Math"/>
        </w:rPr>
        <w:t>)|/∆</w:t>
      </w:r>
      <w:r w:rsidR="005B0718" w:rsidRPr="005B0718">
        <w:rPr>
          <w:rFonts w:ascii="Cambria Math" w:hAnsi="Cambria Math"/>
          <w:i/>
        </w:rPr>
        <w:t>t</w:t>
      </w:r>
      <w:r w:rsidR="005B0718">
        <w:rPr>
          <w:rFonts w:ascii="Cambria Math" w:hAnsi="Cambria Math"/>
        </w:rPr>
        <w:t>&gt;</w:t>
      </w:r>
      <w:r w:rsidR="004C3CE5">
        <w:rPr>
          <w:rFonts w:ascii="Cambria Math" w:hAnsi="Cambria Math"/>
          <w:vertAlign w:val="subscript"/>
        </w:rPr>
        <w:t>I</w:t>
      </w:r>
      <w:r w:rsidR="004C3CE5">
        <w:rPr>
          <w:rFonts w:ascii="Cambria Math" w:hAnsi="Cambria Math"/>
        </w:rPr>
        <w:t xml:space="preserve"> (</w:t>
      </w:r>
      <w:r w:rsidR="00C952CA">
        <w:rPr>
          <w:bCs/>
        </w:rPr>
        <w:t>s</w:t>
      </w:r>
      <w:r w:rsidR="004C3CE5" w:rsidRPr="00C952CA">
        <w:rPr>
          <w:bCs/>
        </w:rPr>
        <w:t xml:space="preserve">tep </w:t>
      </w:r>
      <w:r w:rsidR="00EA3413" w:rsidRPr="00C952CA">
        <w:rPr>
          <w:bCs/>
        </w:rPr>
        <w:t>6.3</w:t>
      </w:r>
      <w:r w:rsidR="004C3CE5">
        <w:t>)</w:t>
      </w:r>
      <w:r w:rsidR="001B1563">
        <w:t xml:space="preserve">. </w:t>
      </w:r>
      <w:r w:rsidR="007942EB">
        <w:t xml:space="preserve">The mean speeds measured at 20–36 °C appeared to be nearly time-independent </w:t>
      </w:r>
      <w:r w:rsidR="007B4FA4">
        <w:t>at</w:t>
      </w:r>
      <w:r w:rsidR="005B0718">
        <w:t xml:space="preserve"> </w:t>
      </w:r>
      <w:r w:rsidR="005B0718" w:rsidRPr="005B0718">
        <w:rPr>
          <w:i/>
        </w:rPr>
        <w:t>t</w:t>
      </w:r>
      <w:r w:rsidR="005B0718">
        <w:t xml:space="preserve"> = </w:t>
      </w:r>
      <w:r w:rsidR="001B167A">
        <w:t>0–2</w:t>
      </w:r>
      <w:r w:rsidR="007B4FA4">
        <w:t xml:space="preserve"> h</w:t>
      </w:r>
      <w:r w:rsidR="007942EB">
        <w:t xml:space="preserve">, whereas at 10 </w:t>
      </w:r>
      <w:r w:rsidR="00992111">
        <w:t xml:space="preserve">°C </w:t>
      </w:r>
      <w:r w:rsidR="007942EB">
        <w:t>and 40 °C</w:t>
      </w:r>
      <w:r w:rsidR="00F76E32">
        <w:t xml:space="preserve"> the</w:t>
      </w:r>
      <w:r w:rsidR="007942EB">
        <w:t xml:space="preserve"> mean speeds decayed quickly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4</w:t>
      </w:r>
      <w:r w:rsidR="007942EB" w:rsidRPr="007942EB">
        <w:rPr>
          <w:b/>
        </w:rPr>
        <w:t>B</w:t>
      </w:r>
      <w:r w:rsidR="007942EB">
        <w:t xml:space="preserve">). </w:t>
      </w:r>
      <w:r w:rsidR="001855A5">
        <w:t>The decay</w:t>
      </w:r>
      <w:r w:rsidR="00BA1AD5">
        <w:t xml:space="preserve"> at 10 °C</w:t>
      </w:r>
      <w:r w:rsidR="001855A5">
        <w:t xml:space="preserve"> was caused by </w:t>
      </w:r>
      <w:r w:rsidR="00BD15FA">
        <w:t xml:space="preserve">MT </w:t>
      </w:r>
      <w:r w:rsidR="001855A5">
        <w:t>depolymerization below 16 °C</w:t>
      </w:r>
      <w:r w:rsidR="00992111">
        <w:t xml:space="preserve">. The </w:t>
      </w:r>
      <w:r w:rsidR="00BA1AD5">
        <w:t>decay at 40 °C was</w:t>
      </w:r>
      <w:r w:rsidR="00FF5657">
        <w:t xml:space="preserve"> </w:t>
      </w:r>
      <w:r w:rsidR="008D05C2">
        <w:t>due to the kinesin clusters malfunctioning above</w:t>
      </w:r>
      <w:r w:rsidR="00FF5657">
        <w:t xml:space="preserve"> 36 °</w:t>
      </w:r>
      <w:r w:rsidR="00DB04EE">
        <w:t>C</w:t>
      </w:r>
      <w:r w:rsidR="00992111">
        <w:t xml:space="preserve">. According </w:t>
      </w:r>
      <w:r w:rsidR="000970DB">
        <w:t>to our previous studies</w:t>
      </w:r>
      <w:r w:rsidR="00992111">
        <w:t xml:space="preserve"> </w:t>
      </w:r>
      <w:r w:rsidR="002E17E7">
        <w:t xml:space="preserve">these </w:t>
      </w:r>
      <w:r w:rsidR="000970DB">
        <w:t xml:space="preserve">kinesin motor clusters </w:t>
      </w:r>
      <w:r w:rsidR="00992111">
        <w:t xml:space="preserve">lose </w:t>
      </w:r>
      <w:r w:rsidR="000970DB">
        <w:t xml:space="preserve">the ability to drive </w:t>
      </w:r>
      <w:r w:rsidR="00915024">
        <w:t xml:space="preserve">pairs of </w:t>
      </w:r>
      <w:r w:rsidR="0003488E">
        <w:t xml:space="preserve">MTs </w:t>
      </w:r>
      <w:r w:rsidR="000970DB">
        <w:t>after preincubation at &gt;36 °C</w:t>
      </w:r>
      <w:r w:rsidR="00FF5657" w:rsidRPr="00FF5657">
        <w:rPr>
          <w:noProof/>
          <w:vertAlign w:val="superscript"/>
        </w:rPr>
        <w:t>33</w:t>
      </w:r>
      <w:r w:rsidR="00FF5657">
        <w:t xml:space="preserve">. </w:t>
      </w:r>
      <w:r w:rsidR="00CE2FE0">
        <w:t>To characterize</w:t>
      </w:r>
      <w:r w:rsidR="003E6FEF">
        <w:t xml:space="preserve"> the</w:t>
      </w:r>
      <w:r w:rsidR="00CE2FE0">
        <w:t xml:space="preserve"> mean speeds for each temperature</w:t>
      </w:r>
      <w:r w:rsidR="00AC2C0B">
        <w:t xml:space="preserve"> while reflecting</w:t>
      </w:r>
      <w:r w:rsidR="000A6BA6">
        <w:t xml:space="preserve"> the decay induced by these factors</w:t>
      </w:r>
      <w:r w:rsidR="00AC2C0B">
        <w:t xml:space="preserve">, </w:t>
      </w:r>
      <w:r w:rsidR="00442013">
        <w:t xml:space="preserve">the </w:t>
      </w:r>
      <w:r w:rsidR="00AC2C0B">
        <w:t>mean speeds were averaged between</w:t>
      </w:r>
      <w:r w:rsidR="00CE2FE0">
        <w:t xml:space="preserve"> </w:t>
      </w:r>
      <w:r w:rsidR="005B0718" w:rsidRPr="005B0718">
        <w:rPr>
          <w:i/>
        </w:rPr>
        <w:t>t</w:t>
      </w:r>
      <w:r w:rsidR="005B0718">
        <w:t xml:space="preserve"> = 1</w:t>
      </w:r>
      <w:r w:rsidR="0003488E">
        <w:t>–</w:t>
      </w:r>
      <w:r w:rsidR="005B0718">
        <w:t>2</w:t>
      </w:r>
      <w:r w:rsidR="00CE2FE0">
        <w:t xml:space="preserve"> h</w:t>
      </w:r>
      <w:r w:rsidR="00347C5F" w:rsidRPr="00C952CA">
        <w:t xml:space="preserve"> (</w:t>
      </w:r>
      <w:r w:rsidR="00C952CA">
        <w:t>s</w:t>
      </w:r>
      <w:r w:rsidR="00347C5F" w:rsidRPr="00C952CA">
        <w:t xml:space="preserve">teps </w:t>
      </w:r>
      <w:r w:rsidR="00EA3413" w:rsidRPr="00C952CA">
        <w:t>6.3</w:t>
      </w:r>
      <w:r w:rsidR="00347C5F" w:rsidRPr="00C952CA">
        <w:t xml:space="preserve"> and </w:t>
      </w:r>
      <w:r w:rsidR="00EA3413" w:rsidRPr="00C952CA">
        <w:t>6.4</w:t>
      </w:r>
      <w:r w:rsidR="00347C5F">
        <w:t>)</w:t>
      </w:r>
      <w:r w:rsidR="00AC2C0B" w:rsidRPr="00AC2C0B">
        <w:rPr>
          <w:noProof/>
          <w:vertAlign w:val="superscript"/>
        </w:rPr>
        <w:t>33</w:t>
      </w:r>
      <w:r w:rsidR="00CE2FE0">
        <w:t xml:space="preserve">. </w:t>
      </w:r>
      <w:r w:rsidR="00FB2B9D">
        <w:t xml:space="preserve">The time-averaged mean speeds were measured between 10 </w:t>
      </w:r>
      <w:r w:rsidR="00075260">
        <w:t>°C</w:t>
      </w:r>
      <w:r w:rsidR="0003488E">
        <w:t>–</w:t>
      </w:r>
      <w:r w:rsidR="00FB2B9D">
        <w:t>40 °C (</w:t>
      </w:r>
      <w:r w:rsidR="00C952CA">
        <w:rPr>
          <w:bCs/>
        </w:rPr>
        <w:t>s</w:t>
      </w:r>
      <w:r w:rsidR="00347C5F" w:rsidRPr="00C952CA">
        <w:rPr>
          <w:bCs/>
        </w:rPr>
        <w:t xml:space="preserve">tep </w:t>
      </w:r>
      <w:r w:rsidR="00EA3413" w:rsidRPr="00C952CA">
        <w:rPr>
          <w:bCs/>
        </w:rPr>
        <w:t>6.5</w:t>
      </w:r>
      <w:r w:rsidR="00347C5F">
        <w:t xml:space="preserve">, 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4</w:t>
      </w:r>
      <w:r w:rsidR="00FB2B9D" w:rsidRPr="00FB2B9D">
        <w:rPr>
          <w:b/>
        </w:rPr>
        <w:t>C</w:t>
      </w:r>
      <w:r w:rsidR="00FB2B9D">
        <w:t xml:space="preserve">). Below 16 </w:t>
      </w:r>
      <w:r w:rsidR="00075260">
        <w:t xml:space="preserve">°C </w:t>
      </w:r>
      <w:r w:rsidR="00FB2B9D">
        <w:t>and above 36 °C</w:t>
      </w:r>
      <w:r w:rsidR="003E6FEF">
        <w:t xml:space="preserve"> the</w:t>
      </w:r>
      <w:r w:rsidR="00FB2B9D">
        <w:t xml:space="preserve"> mean speeds decay</w:t>
      </w:r>
      <w:r w:rsidR="00F56300">
        <w:t>ed</w:t>
      </w:r>
      <w:r w:rsidR="00FB2B9D">
        <w:t xml:space="preserve"> quickly</w:t>
      </w:r>
      <w:r w:rsidR="00C3530B">
        <w:t xml:space="preserve"> due to MT depolymerization and malfunctioning kinesin clusters</w:t>
      </w:r>
      <w:r w:rsidR="001C5A00" w:rsidRPr="001C5A00">
        <w:rPr>
          <w:noProof/>
          <w:vertAlign w:val="superscript"/>
        </w:rPr>
        <w:t>33</w:t>
      </w:r>
      <w:r w:rsidR="00FB2B9D">
        <w:t xml:space="preserve">, whereas </w:t>
      </w:r>
      <w:r w:rsidR="002C655D">
        <w:t>increasing temperatures from 16</w:t>
      </w:r>
      <w:r w:rsidR="006B3A7E">
        <w:t xml:space="preserve"> </w:t>
      </w:r>
      <w:r w:rsidR="00075260">
        <w:t xml:space="preserve">°C </w:t>
      </w:r>
      <w:r w:rsidR="002C655D">
        <w:t>to 36 °C accelerate</w:t>
      </w:r>
      <w:r w:rsidR="00F56300">
        <w:t>d</w:t>
      </w:r>
      <w:r w:rsidR="002C655D">
        <w:t xml:space="preserve"> the mean speeds from </w:t>
      </w:r>
      <w:r w:rsidR="00075260">
        <w:t xml:space="preserve">4 </w:t>
      </w:r>
      <w:r w:rsidR="00075260" w:rsidRPr="00075260">
        <w:t xml:space="preserve">to </w:t>
      </w:r>
      <w:r w:rsidR="002C655D">
        <w:t>8 µm/s</w:t>
      </w:r>
      <w:r w:rsidR="00844214">
        <w:t xml:space="preserve">, demonstrating the feasibility of </w:t>
      </w:r>
      <w:r w:rsidR="00F56300">
        <w:t>tuning</w:t>
      </w:r>
      <w:r w:rsidR="00844214">
        <w:t xml:space="preserve"> </w:t>
      </w:r>
      <w:r w:rsidR="003E6FEF">
        <w:t xml:space="preserve">the </w:t>
      </w:r>
      <w:r w:rsidR="00844214">
        <w:t xml:space="preserve">mean speed of </w:t>
      </w:r>
      <w:r w:rsidR="003E6FEF">
        <w:t xml:space="preserve">an </w:t>
      </w:r>
      <w:r w:rsidR="00844214">
        <w:t xml:space="preserve">active fluid flow using temperature. </w:t>
      </w:r>
      <w:r w:rsidR="00B97E6F">
        <w:rPr>
          <w:lang w:eastAsia="zh-TW"/>
        </w:rPr>
        <w:t xml:space="preserve">To further demonstrate the capability of the temperature control, the system temperatures were </w:t>
      </w:r>
      <w:r w:rsidR="00AA4AF2">
        <w:rPr>
          <w:lang w:eastAsia="zh-TW"/>
        </w:rPr>
        <w:t>alternated</w:t>
      </w:r>
      <w:r w:rsidR="00B97E6F">
        <w:rPr>
          <w:lang w:eastAsia="zh-TW"/>
        </w:rPr>
        <w:t xml:space="preserve"> between 20 </w:t>
      </w:r>
      <w:r w:rsidR="00C60F12">
        <w:t>°C</w:t>
      </w:r>
      <w:r w:rsidR="00C60F12">
        <w:rPr>
          <w:lang w:eastAsia="zh-TW"/>
        </w:rPr>
        <w:t xml:space="preserve"> </w:t>
      </w:r>
      <w:r w:rsidR="00B97E6F">
        <w:rPr>
          <w:lang w:eastAsia="zh-TW"/>
        </w:rPr>
        <w:t xml:space="preserve">and 30 °C every 30 </w:t>
      </w:r>
      <w:r w:rsidR="00D2644E">
        <w:rPr>
          <w:lang w:eastAsia="zh-TW"/>
        </w:rPr>
        <w:t>m</w:t>
      </w:r>
      <w:r w:rsidR="00B97E6F">
        <w:rPr>
          <w:lang w:eastAsia="zh-TW"/>
        </w:rPr>
        <w:t xml:space="preserve">in. </w:t>
      </w:r>
      <w:r w:rsidR="003E6FEF">
        <w:rPr>
          <w:lang w:eastAsia="zh-TW"/>
        </w:rPr>
        <w:t>The m</w:t>
      </w:r>
      <w:r w:rsidR="001C5A00">
        <w:rPr>
          <w:lang w:eastAsia="zh-TW"/>
        </w:rPr>
        <w:t xml:space="preserve">ean speeds of </w:t>
      </w:r>
      <w:r w:rsidR="003E6FEF">
        <w:rPr>
          <w:lang w:eastAsia="zh-TW"/>
        </w:rPr>
        <w:t xml:space="preserve">the </w:t>
      </w:r>
      <w:r w:rsidR="001C5A00">
        <w:rPr>
          <w:lang w:eastAsia="zh-TW"/>
        </w:rPr>
        <w:t xml:space="preserve">active fluids </w:t>
      </w:r>
      <w:r w:rsidR="0003488E">
        <w:rPr>
          <w:lang w:eastAsia="zh-TW"/>
        </w:rPr>
        <w:t>did</w:t>
      </w:r>
      <w:r w:rsidR="001C5A00">
        <w:rPr>
          <w:lang w:eastAsia="zh-TW"/>
        </w:rPr>
        <w:t xml:space="preserve"> not only accelerate and decelerate accordingly</w:t>
      </w:r>
      <w:r w:rsidR="003E6FEF">
        <w:rPr>
          <w:lang w:eastAsia="zh-TW"/>
        </w:rPr>
        <w:t>,</w:t>
      </w:r>
      <w:r w:rsidR="001C5A00">
        <w:rPr>
          <w:lang w:eastAsia="zh-TW"/>
        </w:rPr>
        <w:t xml:space="preserve"> but </w:t>
      </w:r>
      <w:r w:rsidR="003E6FEF">
        <w:rPr>
          <w:lang w:eastAsia="zh-TW"/>
        </w:rPr>
        <w:t xml:space="preserve">they </w:t>
      </w:r>
      <w:r w:rsidR="001C5A00">
        <w:rPr>
          <w:lang w:eastAsia="zh-TW"/>
        </w:rPr>
        <w:t xml:space="preserve">also </w:t>
      </w:r>
      <w:r w:rsidR="00B8208B">
        <w:rPr>
          <w:lang w:eastAsia="zh-TW"/>
        </w:rPr>
        <w:t>respond</w:t>
      </w:r>
      <w:r w:rsidR="003E6FEF">
        <w:rPr>
          <w:lang w:eastAsia="zh-TW"/>
        </w:rPr>
        <w:t>ed</w:t>
      </w:r>
      <w:r w:rsidR="001C5A00">
        <w:rPr>
          <w:lang w:eastAsia="zh-TW"/>
        </w:rPr>
        <w:t xml:space="preserve"> to the temperature change</w:t>
      </w:r>
      <w:r w:rsidR="00E36C0C">
        <w:rPr>
          <w:lang w:eastAsia="zh-TW"/>
        </w:rPr>
        <w:t xml:space="preserve"> within 10 s</w:t>
      </w:r>
      <w:r w:rsidR="00CC11DC">
        <w:rPr>
          <w:lang w:eastAsia="zh-TW"/>
        </w:rPr>
        <w:t xml:space="preserve">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5</w:t>
      </w:r>
      <w:r w:rsidR="00CC11DC">
        <w:rPr>
          <w:lang w:eastAsia="zh-TW"/>
        </w:rPr>
        <w:t>)</w:t>
      </w:r>
      <w:r w:rsidR="00516DCE">
        <w:rPr>
          <w:lang w:eastAsia="zh-TW"/>
        </w:rPr>
        <w:t xml:space="preserve">. Such a reversible and quick response of </w:t>
      </w:r>
      <w:r w:rsidR="003E6FEF">
        <w:rPr>
          <w:lang w:eastAsia="zh-TW"/>
        </w:rPr>
        <w:t xml:space="preserve">the </w:t>
      </w:r>
      <w:r w:rsidR="00516DCE">
        <w:rPr>
          <w:lang w:eastAsia="zh-TW"/>
        </w:rPr>
        <w:t>active fluid demonstrate</w:t>
      </w:r>
      <w:r w:rsidR="003E6FEF">
        <w:rPr>
          <w:lang w:eastAsia="zh-TW"/>
        </w:rPr>
        <w:t>s</w:t>
      </w:r>
      <w:r w:rsidR="00516DCE">
        <w:rPr>
          <w:lang w:eastAsia="zh-TW"/>
        </w:rPr>
        <w:t xml:space="preserve"> the workability of </w:t>
      </w:r>
      <w:r w:rsidR="0025273B">
        <w:rPr>
          <w:lang w:eastAsia="zh-TW"/>
        </w:rPr>
        <w:t>using</w:t>
      </w:r>
      <w:r w:rsidR="0003488E">
        <w:rPr>
          <w:lang w:eastAsia="zh-TW"/>
        </w:rPr>
        <w:t xml:space="preserve"> </w:t>
      </w:r>
      <w:r w:rsidR="00516DCE">
        <w:rPr>
          <w:lang w:eastAsia="zh-TW"/>
        </w:rPr>
        <w:t xml:space="preserve">temperature to </w:t>
      </w:r>
      <w:r w:rsidR="003E6FEF">
        <w:rPr>
          <w:lang w:eastAsia="zh-TW"/>
        </w:rPr>
        <w:t xml:space="preserve">dynamically </w:t>
      </w:r>
      <w:r w:rsidR="00516DCE">
        <w:rPr>
          <w:lang w:eastAsia="zh-TW"/>
        </w:rPr>
        <w:t xml:space="preserve">control fluid activities. </w:t>
      </w:r>
    </w:p>
    <w:p w14:paraId="3EA57EDB" w14:textId="77777777" w:rsidR="00D1642F" w:rsidRPr="001B1519" w:rsidRDefault="00D1642F" w:rsidP="001A3AD1"/>
    <w:p w14:paraId="3C9083F6" w14:textId="0C3C815E" w:rsidR="00B32616" w:rsidRPr="001B1519" w:rsidRDefault="00B32616" w:rsidP="001B1519">
      <w:pPr>
        <w:rPr>
          <w:rFonts w:asciiTheme="minorHAnsi" w:hAnsiTheme="minorHAnsi" w:cstheme="minorHAnsi"/>
          <w:bCs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 w:rsidR="0013621E"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3F58D0B1" w14:textId="252354D5" w:rsidR="00A20A31" w:rsidRDefault="00FA61F0" w:rsidP="00FA61F0">
      <w:pPr>
        <w:pStyle w:val="Caption"/>
        <w:rPr>
          <w:b w:val="0"/>
        </w:rPr>
      </w:pPr>
      <w:bookmarkStart w:id="45" w:name="_Ref10997197"/>
      <w:r>
        <w:t xml:space="preserve">Figure </w:t>
      </w:r>
      <w:r w:rsidR="00EA3413">
        <w:rPr>
          <w:noProof/>
        </w:rPr>
        <w:t>1</w:t>
      </w:r>
      <w:bookmarkEnd w:id="45"/>
      <w:r>
        <w:t xml:space="preserve">. </w:t>
      </w:r>
      <w:r w:rsidR="0094067F">
        <w:t xml:space="preserve">Introduction of </w:t>
      </w:r>
      <w:r w:rsidR="00A20A31">
        <w:t>k</w:t>
      </w:r>
      <w:r w:rsidR="0094067F">
        <w:t>inesin-</w:t>
      </w:r>
      <w:r w:rsidR="00A20A31">
        <w:t>d</w:t>
      </w:r>
      <w:r w:rsidR="0094067F">
        <w:t xml:space="preserve">riven, </w:t>
      </w:r>
      <w:r w:rsidR="00E3551A">
        <w:t>MT</w:t>
      </w:r>
      <w:r w:rsidR="0094067F">
        <w:t>-</w:t>
      </w:r>
      <w:r w:rsidR="00A20A31">
        <w:t>b</w:t>
      </w:r>
      <w:r w:rsidR="0094067F">
        <w:t xml:space="preserve">ased 3D </w:t>
      </w:r>
      <w:r w:rsidR="00A20A31">
        <w:t>a</w:t>
      </w:r>
      <w:r w:rsidR="0094067F">
        <w:t xml:space="preserve">ctive </w:t>
      </w:r>
      <w:r w:rsidR="00A20A31">
        <w:t>f</w:t>
      </w:r>
      <w:r w:rsidR="0094067F">
        <w:t xml:space="preserve">luids. </w:t>
      </w:r>
      <w:r w:rsidRPr="0094067F">
        <w:rPr>
          <w:b w:val="0"/>
        </w:rPr>
        <w:t>(</w:t>
      </w:r>
      <w:r w:rsidRPr="007523B4">
        <w:rPr>
          <w:bCs/>
        </w:rPr>
        <w:t>A</w:t>
      </w:r>
      <w:r w:rsidRPr="0094067F">
        <w:rPr>
          <w:b w:val="0"/>
        </w:rPr>
        <w:t xml:space="preserve">) Schematics of </w:t>
      </w:r>
      <w:proofErr w:type="spellStart"/>
      <w:r w:rsidR="00A20A31">
        <w:rPr>
          <w:b w:val="0"/>
        </w:rPr>
        <w:t>i</w:t>
      </w:r>
      <w:r w:rsidRPr="0094067F">
        <w:rPr>
          <w:b w:val="0"/>
        </w:rPr>
        <w:t>nterfilament</w:t>
      </w:r>
      <w:proofErr w:type="spellEnd"/>
      <w:r w:rsidRPr="0094067F">
        <w:rPr>
          <w:b w:val="0"/>
        </w:rPr>
        <w:t xml:space="preserve"> </w:t>
      </w:r>
      <w:r w:rsidR="00A20A31">
        <w:rPr>
          <w:b w:val="0"/>
        </w:rPr>
        <w:t>s</w:t>
      </w:r>
      <w:r w:rsidRPr="0094067F">
        <w:rPr>
          <w:b w:val="0"/>
        </w:rPr>
        <w:t>liding.</w:t>
      </w:r>
      <w:r w:rsidR="009C1779">
        <w:rPr>
          <w:b w:val="0"/>
        </w:rPr>
        <w:t xml:space="preserve"> Pairs of </w:t>
      </w:r>
      <w:r w:rsidR="00A20A31">
        <w:rPr>
          <w:b w:val="0"/>
        </w:rPr>
        <w:t xml:space="preserve">antiparallel </w:t>
      </w:r>
      <w:r w:rsidR="0063150D" w:rsidRPr="007523B4">
        <w:rPr>
          <w:b w:val="0"/>
          <w:bCs/>
        </w:rPr>
        <w:t>MTs</w:t>
      </w:r>
      <w:r w:rsidR="0063150D">
        <w:t xml:space="preserve"> </w:t>
      </w:r>
      <w:r w:rsidR="00A20A31">
        <w:rPr>
          <w:b w:val="0"/>
        </w:rPr>
        <w:t>were bundled by depletants and driven apart by motor clusters.</w:t>
      </w:r>
      <w:r w:rsidRPr="0094067F">
        <w:rPr>
          <w:b w:val="0"/>
        </w:rPr>
        <w:t xml:space="preserve"> (</w:t>
      </w:r>
      <w:r w:rsidRPr="007523B4">
        <w:rPr>
          <w:bCs/>
        </w:rPr>
        <w:t>B</w:t>
      </w:r>
      <w:r w:rsidRPr="0094067F">
        <w:rPr>
          <w:b w:val="0"/>
        </w:rPr>
        <w:t xml:space="preserve">) </w:t>
      </w:r>
      <w:r w:rsidR="00A20A31">
        <w:rPr>
          <w:b w:val="0"/>
        </w:rPr>
        <w:t xml:space="preserve">Motor clusters collectively drove pairs of </w:t>
      </w:r>
      <w:r w:rsidR="0003488E" w:rsidRPr="007523B4">
        <w:rPr>
          <w:b w:val="0"/>
          <w:bCs/>
        </w:rPr>
        <w:t>MTs</w:t>
      </w:r>
      <w:r w:rsidR="00A20A31">
        <w:rPr>
          <w:b w:val="0"/>
        </w:rPr>
        <w:t xml:space="preserve">, leading </w:t>
      </w:r>
      <w:r w:rsidR="0003488E" w:rsidRPr="007523B4">
        <w:rPr>
          <w:b w:val="0"/>
          <w:bCs/>
        </w:rPr>
        <w:t>MT</w:t>
      </w:r>
      <w:r w:rsidR="0003488E">
        <w:t xml:space="preserve"> </w:t>
      </w:r>
      <w:r w:rsidR="00A20A31">
        <w:rPr>
          <w:b w:val="0"/>
        </w:rPr>
        <w:t>bundles to extend. (</w:t>
      </w:r>
      <w:r w:rsidR="00A20A31" w:rsidRPr="007523B4">
        <w:rPr>
          <w:bCs/>
        </w:rPr>
        <w:t>C</w:t>
      </w:r>
      <w:r w:rsidR="00A20A31">
        <w:rPr>
          <w:b w:val="0"/>
        </w:rPr>
        <w:t xml:space="preserve">) The extensile bundles constituted </w:t>
      </w:r>
      <w:r w:rsidR="000436B9">
        <w:rPr>
          <w:b w:val="0"/>
        </w:rPr>
        <w:t xml:space="preserve">a </w:t>
      </w:r>
      <w:r w:rsidR="0003488E" w:rsidRPr="00D47186">
        <w:rPr>
          <w:b w:val="0"/>
          <w:bCs/>
        </w:rPr>
        <w:t>MT</w:t>
      </w:r>
      <w:r w:rsidR="00A20A31">
        <w:rPr>
          <w:b w:val="0"/>
        </w:rPr>
        <w:t xml:space="preserve">-based active gel (green) that stirred </w:t>
      </w:r>
      <w:r w:rsidR="000436B9">
        <w:rPr>
          <w:b w:val="0"/>
        </w:rPr>
        <w:t xml:space="preserve">the </w:t>
      </w:r>
      <w:r w:rsidR="00A20A31">
        <w:rPr>
          <w:b w:val="0"/>
        </w:rPr>
        <w:t xml:space="preserve">surrounding liquid to induce </w:t>
      </w:r>
      <w:r w:rsidR="000436B9">
        <w:rPr>
          <w:b w:val="0"/>
        </w:rPr>
        <w:t xml:space="preserve">a </w:t>
      </w:r>
      <w:r w:rsidR="00A20A31">
        <w:rPr>
          <w:b w:val="0"/>
        </w:rPr>
        <w:t xml:space="preserve">flow. To track </w:t>
      </w:r>
      <w:r w:rsidR="000436B9">
        <w:rPr>
          <w:b w:val="0"/>
        </w:rPr>
        <w:t xml:space="preserve">the </w:t>
      </w:r>
      <w:r w:rsidR="00A20A31">
        <w:rPr>
          <w:b w:val="0"/>
        </w:rPr>
        <w:t xml:space="preserve">flow, the liquid was doped with tracers (red). </w:t>
      </w:r>
      <w:r w:rsidR="001760E4">
        <w:rPr>
          <w:b w:val="0"/>
        </w:rPr>
        <w:t xml:space="preserve">This figure </w:t>
      </w:r>
      <w:r w:rsidR="006B6C05">
        <w:rPr>
          <w:b w:val="0"/>
        </w:rPr>
        <w:t xml:space="preserve">was adapted </w:t>
      </w:r>
      <w:r w:rsidR="001760E4">
        <w:rPr>
          <w:b w:val="0"/>
        </w:rPr>
        <w:t xml:space="preserve">from Bate </w:t>
      </w:r>
      <w:r w:rsidR="00FC3A84" w:rsidRPr="00FC3A84">
        <w:rPr>
          <w:b w:val="0"/>
          <w:iCs w:val="0"/>
        </w:rPr>
        <w:t>et al.</w:t>
      </w:r>
      <w:r w:rsidR="001760E4" w:rsidRPr="001760E4">
        <w:rPr>
          <w:b w:val="0"/>
          <w:noProof/>
          <w:vertAlign w:val="superscript"/>
        </w:rPr>
        <w:t>33</w:t>
      </w:r>
      <w:r w:rsidR="001760E4">
        <w:rPr>
          <w:b w:val="0"/>
        </w:rPr>
        <w:t>.</w:t>
      </w:r>
    </w:p>
    <w:p w14:paraId="54D88C00" w14:textId="297F22FA" w:rsidR="00221529" w:rsidRDefault="00221529" w:rsidP="00697111"/>
    <w:p w14:paraId="609DCE87" w14:textId="1A6EFFCC" w:rsidR="00706380" w:rsidRPr="00AA1E3B" w:rsidRDefault="00706380" w:rsidP="0094067F">
      <w:pPr>
        <w:pStyle w:val="Caption"/>
        <w:rPr>
          <w:b w:val="0"/>
        </w:rPr>
      </w:pPr>
      <w:bookmarkStart w:id="46" w:name="_Ref11014842"/>
      <w:r>
        <w:t xml:space="preserve">Figure </w:t>
      </w:r>
      <w:r w:rsidR="00EA3413">
        <w:rPr>
          <w:noProof/>
        </w:rPr>
        <w:t>2</w:t>
      </w:r>
      <w:bookmarkEnd w:id="46"/>
      <w:r>
        <w:t>. Image</w:t>
      </w:r>
      <w:r w:rsidR="00AA1E3B">
        <w:t>s</w:t>
      </w:r>
      <w:r>
        <w:t xml:space="preserve"> of SDS gel</w:t>
      </w:r>
      <w:r w:rsidR="00AA1E3B">
        <w:t>s</w:t>
      </w:r>
      <w:r>
        <w:t xml:space="preserve"> </w:t>
      </w:r>
      <w:r w:rsidR="000436B9">
        <w:t>from</w:t>
      </w:r>
      <w:r>
        <w:t xml:space="preserve"> </w:t>
      </w:r>
      <w:r w:rsidR="000436B9">
        <w:t xml:space="preserve">the tubulin and kinesin </w:t>
      </w:r>
      <w:r w:rsidR="00BD6F30">
        <w:t>purifications</w:t>
      </w:r>
      <w:r>
        <w:t xml:space="preserve">. </w:t>
      </w:r>
      <w:r w:rsidR="00AA1E3B">
        <w:rPr>
          <w:b w:val="0"/>
        </w:rPr>
        <w:t>(</w:t>
      </w:r>
      <w:r w:rsidR="00AA1E3B" w:rsidRPr="007523B4">
        <w:rPr>
          <w:bCs/>
        </w:rPr>
        <w:t>A</w:t>
      </w:r>
      <w:r w:rsidR="00AA1E3B">
        <w:rPr>
          <w:b w:val="0"/>
        </w:rPr>
        <w:t>) Image of an SDS gel of purified tubulin. (</w:t>
      </w:r>
      <w:r w:rsidR="00AA1E3B" w:rsidRPr="007523B4">
        <w:rPr>
          <w:bCs/>
        </w:rPr>
        <w:t>B</w:t>
      </w:r>
      <w:r w:rsidR="00AA1E3B">
        <w:rPr>
          <w:b w:val="0"/>
        </w:rPr>
        <w:t xml:space="preserve">) Image of an SDS gel of recycled tubulins and purified kinesin. </w:t>
      </w:r>
      <w:r w:rsidR="00EB48CE">
        <w:rPr>
          <w:b w:val="0"/>
        </w:rPr>
        <w:t>The l</w:t>
      </w:r>
      <w:r w:rsidR="00AA1E3B">
        <w:rPr>
          <w:b w:val="0"/>
        </w:rPr>
        <w:t xml:space="preserve">anes from left to right </w:t>
      </w:r>
      <w:r w:rsidR="00F816CB">
        <w:rPr>
          <w:b w:val="0"/>
        </w:rPr>
        <w:t>were</w:t>
      </w:r>
      <w:r w:rsidR="00AA1E3B">
        <w:rPr>
          <w:b w:val="0"/>
        </w:rPr>
        <w:t xml:space="preserve"> protein standards, blank, 1.25–0.25 mg/mL recycled tubulins, blank, </w:t>
      </w:r>
      <w:r w:rsidR="000A37DB">
        <w:rPr>
          <w:b w:val="0"/>
        </w:rPr>
        <w:t xml:space="preserve">and </w:t>
      </w:r>
      <w:r w:rsidR="00AA1E3B">
        <w:rPr>
          <w:b w:val="0"/>
        </w:rPr>
        <w:t>kinesin stock. (</w:t>
      </w:r>
      <w:r w:rsidR="00AA1E3B" w:rsidRPr="007523B4">
        <w:rPr>
          <w:bCs/>
        </w:rPr>
        <w:t>C</w:t>
      </w:r>
      <w:r w:rsidR="00AA1E3B">
        <w:rPr>
          <w:b w:val="0"/>
        </w:rPr>
        <w:t xml:space="preserve">) </w:t>
      </w:r>
      <w:r w:rsidR="003E7442">
        <w:rPr>
          <w:b w:val="0"/>
        </w:rPr>
        <w:t xml:space="preserve">The concentration </w:t>
      </w:r>
      <w:r w:rsidR="00C3331B">
        <w:rPr>
          <w:b w:val="0"/>
        </w:rPr>
        <w:t xml:space="preserve">of purified kinesin </w:t>
      </w:r>
      <w:r w:rsidR="00F816CB">
        <w:rPr>
          <w:b w:val="0"/>
        </w:rPr>
        <w:t>wa</w:t>
      </w:r>
      <w:r w:rsidR="00C3331B">
        <w:rPr>
          <w:b w:val="0"/>
        </w:rPr>
        <w:t xml:space="preserve">s determined by comparing the band brightness with </w:t>
      </w:r>
      <w:r w:rsidR="00010A46">
        <w:rPr>
          <w:b w:val="0"/>
        </w:rPr>
        <w:t xml:space="preserve">the </w:t>
      </w:r>
      <w:r w:rsidR="00C3331B">
        <w:rPr>
          <w:b w:val="0"/>
        </w:rPr>
        <w:t>sequential bands of tubulins with measured concentrations</w:t>
      </w:r>
      <w:r w:rsidR="00506595">
        <w:rPr>
          <w:b w:val="0"/>
        </w:rPr>
        <w:t xml:space="preserve"> (</w:t>
      </w:r>
      <w:r w:rsidR="008A3D01">
        <w:rPr>
          <w:b w:val="0"/>
        </w:rPr>
        <w:t xml:space="preserve">red and blue </w:t>
      </w:r>
      <w:r w:rsidR="008A3D01">
        <w:rPr>
          <w:b w:val="0"/>
        </w:rPr>
        <w:lastRenderedPageBreak/>
        <w:t>dashed rectangles in inset)</w:t>
      </w:r>
      <w:r w:rsidR="00C3331B">
        <w:rPr>
          <w:b w:val="0"/>
        </w:rPr>
        <w:t xml:space="preserve">. </w:t>
      </w:r>
      <w:r w:rsidR="00010A46">
        <w:rPr>
          <w:b w:val="0"/>
        </w:rPr>
        <w:t>The b</w:t>
      </w:r>
      <w:r w:rsidR="00F816CB">
        <w:rPr>
          <w:b w:val="0"/>
        </w:rPr>
        <w:t xml:space="preserve">rightness of each band was measured by summing </w:t>
      </w:r>
      <w:r w:rsidR="00010A46">
        <w:rPr>
          <w:b w:val="0"/>
        </w:rPr>
        <w:t xml:space="preserve">the </w:t>
      </w:r>
      <w:r w:rsidR="00F816CB">
        <w:rPr>
          <w:b w:val="0"/>
        </w:rPr>
        <w:t xml:space="preserve">pixel values within a cropped band image. To reduce the background noise, before cropping the gel image was </w:t>
      </w:r>
      <w:r w:rsidR="00010A46">
        <w:rPr>
          <w:b w:val="0"/>
        </w:rPr>
        <w:t>transferred to grayscale</w:t>
      </w:r>
      <w:r w:rsidR="001E50B6">
        <w:rPr>
          <w:b w:val="0"/>
        </w:rPr>
        <w:t xml:space="preserve">, </w:t>
      </w:r>
      <w:r w:rsidR="00AA095E">
        <w:rPr>
          <w:b w:val="0"/>
        </w:rPr>
        <w:t>black-and-white</w:t>
      </w:r>
      <w:r w:rsidR="00F816CB">
        <w:rPr>
          <w:b w:val="0"/>
        </w:rPr>
        <w:t xml:space="preserve"> inverted, </w:t>
      </w:r>
      <w:r w:rsidR="001E50B6">
        <w:rPr>
          <w:b w:val="0"/>
        </w:rPr>
        <w:t>and then</w:t>
      </w:r>
      <w:r w:rsidR="00F816CB">
        <w:rPr>
          <w:b w:val="0"/>
        </w:rPr>
        <w:t xml:space="preserve"> contrast-enhanced to reveal a </w:t>
      </w:r>
      <w:r w:rsidR="003C0B90">
        <w:rPr>
          <w:b w:val="0"/>
        </w:rPr>
        <w:t>black</w:t>
      </w:r>
      <w:r w:rsidR="00F816CB">
        <w:rPr>
          <w:b w:val="0"/>
        </w:rPr>
        <w:t xml:space="preserve"> background (inset). </w:t>
      </w:r>
    </w:p>
    <w:p w14:paraId="0D6DA9EA" w14:textId="7993A650" w:rsidR="00FA61F0" w:rsidRDefault="00FA61F0" w:rsidP="00706380">
      <w:pPr>
        <w:pStyle w:val="Caption"/>
      </w:pPr>
    </w:p>
    <w:p w14:paraId="252FAA60" w14:textId="2EADFA78" w:rsidR="00116604" w:rsidRPr="00583D86" w:rsidRDefault="00116604" w:rsidP="00116604">
      <w:pPr>
        <w:pStyle w:val="Caption"/>
        <w:rPr>
          <w:b w:val="0"/>
        </w:rPr>
      </w:pPr>
      <w:bookmarkStart w:id="47" w:name="_Ref11019391"/>
      <w:r>
        <w:t xml:space="preserve">Figure </w:t>
      </w:r>
      <w:r w:rsidR="00EA3413">
        <w:rPr>
          <w:noProof/>
        </w:rPr>
        <w:t>3</w:t>
      </w:r>
      <w:bookmarkEnd w:id="47"/>
      <w:r>
        <w:t>.</w:t>
      </w:r>
      <w:r w:rsidR="0094067F">
        <w:t xml:space="preserve"> </w:t>
      </w:r>
      <w:r w:rsidR="00C16C65">
        <w:t>Temperature control setup</w:t>
      </w:r>
      <w:r w:rsidR="0094067F">
        <w:t>.</w:t>
      </w:r>
      <w:r>
        <w:t xml:space="preserve"> </w:t>
      </w:r>
      <w:r w:rsidR="00916395">
        <w:rPr>
          <w:b w:val="0"/>
        </w:rPr>
        <w:t>(</w:t>
      </w:r>
      <w:r w:rsidR="00916395" w:rsidRPr="007523B4">
        <w:rPr>
          <w:bCs/>
        </w:rPr>
        <w:t>A</w:t>
      </w:r>
      <w:r w:rsidR="00916395">
        <w:rPr>
          <w:b w:val="0"/>
        </w:rPr>
        <w:t xml:space="preserve">) Schematics of </w:t>
      </w:r>
      <w:r w:rsidR="00F1211E">
        <w:rPr>
          <w:b w:val="0"/>
        </w:rPr>
        <w:t>the aluminum block</w:t>
      </w:r>
      <w:r w:rsidR="00A2380B">
        <w:rPr>
          <w:b w:val="0"/>
        </w:rPr>
        <w:t xml:space="preserve"> for the temperature control setup</w:t>
      </w:r>
      <w:r w:rsidR="00916395">
        <w:rPr>
          <w:b w:val="0"/>
        </w:rPr>
        <w:t>.</w:t>
      </w:r>
      <w:r w:rsidR="00F1211E">
        <w:rPr>
          <w:b w:val="0"/>
        </w:rPr>
        <w:t xml:space="preserve"> The block contains a</w:t>
      </w:r>
      <w:r w:rsidR="0089699D">
        <w:rPr>
          <w:b w:val="0"/>
        </w:rPr>
        <w:t>n</w:t>
      </w:r>
      <w:r w:rsidR="00F1211E">
        <w:rPr>
          <w:b w:val="0"/>
        </w:rPr>
        <w:t xml:space="preserve"> internal channel</w:t>
      </w:r>
      <w:r w:rsidR="0089699D">
        <w:rPr>
          <w:b w:val="0"/>
        </w:rPr>
        <w:t xml:space="preserve"> for water to flow through </w:t>
      </w:r>
      <w:r w:rsidR="00A2380B">
        <w:rPr>
          <w:b w:val="0"/>
        </w:rPr>
        <w:t>it</w:t>
      </w:r>
      <w:r w:rsidR="0089699D">
        <w:rPr>
          <w:b w:val="0"/>
        </w:rPr>
        <w:t xml:space="preserve"> and carry away the </w:t>
      </w:r>
      <w:r w:rsidR="00010A46">
        <w:rPr>
          <w:b w:val="0"/>
        </w:rPr>
        <w:t>TEC</w:t>
      </w:r>
      <w:r w:rsidR="0089699D">
        <w:rPr>
          <w:b w:val="0"/>
        </w:rPr>
        <w:t xml:space="preserve">-generated heat. The central hole allows the sample to be illuminated by bright field </w:t>
      </w:r>
      <w:r w:rsidR="00BA75F7">
        <w:rPr>
          <w:b w:val="0"/>
        </w:rPr>
        <w:t xml:space="preserve">microscopy </w:t>
      </w:r>
      <w:r w:rsidR="0065199D">
        <w:rPr>
          <w:b w:val="0"/>
        </w:rPr>
        <w:t xml:space="preserve">on one side </w:t>
      </w:r>
      <w:r w:rsidR="0089699D">
        <w:rPr>
          <w:b w:val="0"/>
        </w:rPr>
        <w:t>and imaged with an objective</w:t>
      </w:r>
      <w:r w:rsidR="0065199D">
        <w:rPr>
          <w:b w:val="0"/>
        </w:rPr>
        <w:t xml:space="preserve"> on the other</w:t>
      </w:r>
      <w:r w:rsidR="00010A46">
        <w:rPr>
          <w:b w:val="0"/>
        </w:rPr>
        <w:t xml:space="preserve"> side</w:t>
      </w:r>
      <w:r w:rsidR="0089699D">
        <w:rPr>
          <w:b w:val="0"/>
        </w:rPr>
        <w:t>.</w:t>
      </w:r>
      <w:r w:rsidR="00F1211E">
        <w:rPr>
          <w:b w:val="0"/>
        </w:rPr>
        <w:t xml:space="preserve"> </w:t>
      </w:r>
      <w:r w:rsidRPr="0094067F">
        <w:rPr>
          <w:b w:val="0"/>
        </w:rPr>
        <w:t>(</w:t>
      </w:r>
      <w:r w:rsidR="00916395" w:rsidRPr="007523B4">
        <w:rPr>
          <w:bCs/>
        </w:rPr>
        <w:t>B</w:t>
      </w:r>
      <w:r w:rsidRPr="0094067F">
        <w:rPr>
          <w:b w:val="0"/>
        </w:rPr>
        <w:t xml:space="preserve">) Schematics of </w:t>
      </w:r>
      <w:r w:rsidR="009C306A">
        <w:rPr>
          <w:b w:val="0"/>
        </w:rPr>
        <w:t xml:space="preserve">the </w:t>
      </w:r>
      <w:r w:rsidR="000C5EBA">
        <w:rPr>
          <w:b w:val="0"/>
        </w:rPr>
        <w:t>t</w:t>
      </w:r>
      <w:r w:rsidRPr="0094067F">
        <w:rPr>
          <w:b w:val="0"/>
        </w:rPr>
        <w:t xml:space="preserve">emperature </w:t>
      </w:r>
      <w:r w:rsidR="000C5EBA">
        <w:rPr>
          <w:b w:val="0"/>
        </w:rPr>
        <w:t>c</w:t>
      </w:r>
      <w:r w:rsidRPr="0094067F">
        <w:rPr>
          <w:b w:val="0"/>
        </w:rPr>
        <w:t xml:space="preserve">ontrol </w:t>
      </w:r>
      <w:r w:rsidR="000C5EBA">
        <w:rPr>
          <w:b w:val="0"/>
        </w:rPr>
        <w:t>s</w:t>
      </w:r>
      <w:r w:rsidRPr="0094067F">
        <w:rPr>
          <w:b w:val="0"/>
        </w:rPr>
        <w:t>etup.</w:t>
      </w:r>
      <w:r w:rsidR="007F1A03">
        <w:rPr>
          <w:b w:val="0"/>
        </w:rPr>
        <w:t xml:space="preserve"> Silicon thermal paste is applied between the aluminum cooling block and </w:t>
      </w:r>
      <w:r w:rsidR="00DE4A32">
        <w:rPr>
          <w:b w:val="0"/>
        </w:rPr>
        <w:t>the TEC</w:t>
      </w:r>
      <w:r w:rsidR="007F1A03">
        <w:rPr>
          <w:b w:val="0"/>
        </w:rPr>
        <w:t xml:space="preserve"> and bet</w:t>
      </w:r>
      <w:r w:rsidR="00E91040">
        <w:rPr>
          <w:b w:val="0"/>
        </w:rPr>
        <w:t>w</w:t>
      </w:r>
      <w:r w:rsidR="007F1A03">
        <w:rPr>
          <w:b w:val="0"/>
        </w:rPr>
        <w:t xml:space="preserve">een the </w:t>
      </w:r>
      <w:r w:rsidR="00DE4A32">
        <w:rPr>
          <w:b w:val="0"/>
        </w:rPr>
        <w:t>TEC</w:t>
      </w:r>
      <w:r w:rsidR="007F1A03">
        <w:rPr>
          <w:b w:val="0"/>
        </w:rPr>
        <w:t xml:space="preserve"> and </w:t>
      </w:r>
      <w:r w:rsidR="00A01144">
        <w:rPr>
          <w:b w:val="0"/>
        </w:rPr>
        <w:t xml:space="preserve">the </w:t>
      </w:r>
      <w:r w:rsidR="007F1A03">
        <w:rPr>
          <w:b w:val="0"/>
        </w:rPr>
        <w:t xml:space="preserve">sapphire disc. </w:t>
      </w:r>
      <w:r w:rsidRPr="0094067F">
        <w:rPr>
          <w:b w:val="0"/>
        </w:rPr>
        <w:t>(</w:t>
      </w:r>
      <w:r w:rsidR="00916395" w:rsidRPr="007523B4">
        <w:rPr>
          <w:bCs/>
        </w:rPr>
        <w:t>C</w:t>
      </w:r>
      <w:r w:rsidRPr="0094067F">
        <w:rPr>
          <w:b w:val="0"/>
        </w:rPr>
        <w:t xml:space="preserve">) </w:t>
      </w:r>
      <w:r w:rsidR="00710428" w:rsidRPr="0094067F">
        <w:rPr>
          <w:b w:val="0"/>
        </w:rPr>
        <w:t>Image of a sample mounted on the temperature-controlled stage.</w:t>
      </w:r>
      <w:r w:rsidR="00E90881">
        <w:rPr>
          <w:b w:val="0"/>
        </w:rPr>
        <w:t xml:space="preserve"> Water </w:t>
      </w:r>
      <w:r w:rsidR="000C5EBA">
        <w:rPr>
          <w:b w:val="0"/>
        </w:rPr>
        <w:t>tubes</w:t>
      </w:r>
      <w:r w:rsidR="00E90881">
        <w:rPr>
          <w:b w:val="0"/>
        </w:rPr>
        <w:t xml:space="preserve"> are </w:t>
      </w:r>
      <w:r w:rsidR="003E7F3F">
        <w:rPr>
          <w:b w:val="0"/>
        </w:rPr>
        <w:t xml:space="preserve">connected to a pump immersed in </w:t>
      </w:r>
      <w:r w:rsidR="00C94910">
        <w:rPr>
          <w:b w:val="0"/>
        </w:rPr>
        <w:t xml:space="preserve">a </w:t>
      </w:r>
      <w:r w:rsidR="003E7F3F">
        <w:rPr>
          <w:b w:val="0"/>
        </w:rPr>
        <w:t xml:space="preserve">water reservoir. </w:t>
      </w:r>
      <w:r w:rsidR="00FE3862">
        <w:rPr>
          <w:b w:val="0"/>
        </w:rPr>
        <w:t>(</w:t>
      </w:r>
      <w:r w:rsidR="00916395" w:rsidRPr="007523B4">
        <w:rPr>
          <w:bCs/>
        </w:rPr>
        <w:t>D</w:t>
      </w:r>
      <w:r w:rsidR="00710428" w:rsidRPr="0094067F">
        <w:rPr>
          <w:b w:val="0"/>
        </w:rPr>
        <w:t xml:space="preserve">) Recorded </w:t>
      </w:r>
      <w:r w:rsidR="00583D86">
        <w:rPr>
          <w:b w:val="0"/>
        </w:rPr>
        <w:t xml:space="preserve">sample </w:t>
      </w:r>
      <w:r w:rsidR="00710428" w:rsidRPr="0094067F">
        <w:rPr>
          <w:b w:val="0"/>
        </w:rPr>
        <w:t>temperature</w:t>
      </w:r>
      <w:r w:rsidR="00583D86">
        <w:rPr>
          <w:b w:val="0"/>
        </w:rPr>
        <w:t xml:space="preserve">s </w:t>
      </w:r>
      <w:r w:rsidR="00583D86" w:rsidRPr="007523B4">
        <w:rPr>
          <w:b w:val="0"/>
          <w:iCs w:val="0"/>
        </w:rPr>
        <w:t>vs.</w:t>
      </w:r>
      <w:r w:rsidR="00583D86">
        <w:rPr>
          <w:b w:val="0"/>
        </w:rPr>
        <w:t xml:space="preserve"> time</w:t>
      </w:r>
      <w:r w:rsidR="00710428" w:rsidRPr="0094067F">
        <w:rPr>
          <w:b w:val="0"/>
        </w:rPr>
        <w:t xml:space="preserve"> </w:t>
      </w:r>
      <w:r w:rsidR="00583D86">
        <w:rPr>
          <w:b w:val="0"/>
        </w:rPr>
        <w:t>for</w:t>
      </w:r>
      <w:r w:rsidR="00710428" w:rsidRPr="0094067F">
        <w:rPr>
          <w:b w:val="0"/>
        </w:rPr>
        <w:t xml:space="preserve"> target temperatures 10</w:t>
      </w:r>
      <w:r w:rsidR="00A01144">
        <w:rPr>
          <w:b w:val="0"/>
        </w:rPr>
        <w:t xml:space="preserve"> </w:t>
      </w:r>
      <w:r w:rsidR="00A01144" w:rsidRPr="00EE43D0">
        <w:rPr>
          <w:b w:val="0"/>
          <w:bCs/>
        </w:rPr>
        <w:t>°C</w:t>
      </w:r>
      <w:r w:rsidR="00710428" w:rsidRPr="0094067F">
        <w:rPr>
          <w:b w:val="0"/>
        </w:rPr>
        <w:t>, 20</w:t>
      </w:r>
      <w:r w:rsidR="00A01144">
        <w:rPr>
          <w:b w:val="0"/>
        </w:rPr>
        <w:t xml:space="preserve"> </w:t>
      </w:r>
      <w:r w:rsidR="00A01144" w:rsidRPr="00EE43D0">
        <w:rPr>
          <w:b w:val="0"/>
          <w:bCs/>
        </w:rPr>
        <w:t>°C</w:t>
      </w:r>
      <w:r w:rsidR="00710428" w:rsidRPr="0094067F">
        <w:rPr>
          <w:b w:val="0"/>
        </w:rPr>
        <w:t>, 30</w:t>
      </w:r>
      <w:r w:rsidR="00A01144">
        <w:rPr>
          <w:b w:val="0"/>
        </w:rPr>
        <w:t xml:space="preserve"> </w:t>
      </w:r>
      <w:r w:rsidR="00A01144" w:rsidRPr="00EE43D0">
        <w:rPr>
          <w:b w:val="0"/>
          <w:bCs/>
        </w:rPr>
        <w:t>°C</w:t>
      </w:r>
      <w:r w:rsidR="00A01144">
        <w:rPr>
          <w:b w:val="0"/>
          <w:bCs/>
        </w:rPr>
        <w:t>,</w:t>
      </w:r>
      <w:r w:rsidR="00A01144">
        <w:rPr>
          <w:b w:val="0"/>
        </w:rPr>
        <w:t xml:space="preserve"> </w:t>
      </w:r>
      <w:r w:rsidR="00710428" w:rsidRPr="0094067F">
        <w:rPr>
          <w:b w:val="0"/>
        </w:rPr>
        <w:t>and 40 °C</w:t>
      </w:r>
      <w:r w:rsidR="00583D86">
        <w:rPr>
          <w:b w:val="0"/>
        </w:rPr>
        <w:t>, respectively</w:t>
      </w:r>
      <w:r w:rsidR="00710428" w:rsidRPr="0094067F">
        <w:rPr>
          <w:b w:val="0"/>
        </w:rPr>
        <w:t>.</w:t>
      </w:r>
      <w:r w:rsidR="00710428">
        <w:t xml:space="preserve"> </w:t>
      </w:r>
      <w:r w:rsidR="00583D86">
        <w:rPr>
          <w:b w:val="0"/>
        </w:rPr>
        <w:t>Sample temperatures were maintained at temperatures with</w:t>
      </w:r>
      <w:r w:rsidR="00C94910">
        <w:rPr>
          <w:b w:val="0"/>
        </w:rPr>
        <w:t xml:space="preserve"> a fluctuation of</w:t>
      </w:r>
      <w:r w:rsidR="00583D86">
        <w:rPr>
          <w:b w:val="0"/>
        </w:rPr>
        <w:t xml:space="preserve"> 0.1–0.3 °C.</w:t>
      </w:r>
      <w:r w:rsidR="00BA75F7">
        <w:rPr>
          <w:b w:val="0"/>
        </w:rPr>
        <w:t xml:space="preserve"> </w:t>
      </w:r>
      <w:r w:rsidR="00503D89" w:rsidRPr="007523B4">
        <w:rPr>
          <w:bCs/>
        </w:rPr>
        <w:t>B</w:t>
      </w:r>
      <w:r w:rsidR="00FF66F0">
        <w:rPr>
          <w:b w:val="0"/>
        </w:rPr>
        <w:t xml:space="preserve"> and </w:t>
      </w:r>
      <w:r w:rsidR="00503D89" w:rsidRPr="007523B4">
        <w:rPr>
          <w:bCs/>
        </w:rPr>
        <w:t>D</w:t>
      </w:r>
      <w:r w:rsidR="00FF66F0">
        <w:rPr>
          <w:b w:val="0"/>
        </w:rPr>
        <w:t xml:space="preserve"> were adapted from Bate </w:t>
      </w:r>
      <w:r w:rsidR="00FC3A84" w:rsidRPr="00FC3A84">
        <w:rPr>
          <w:b w:val="0"/>
          <w:iCs w:val="0"/>
        </w:rPr>
        <w:t>et al.</w:t>
      </w:r>
      <w:r w:rsidR="00FF66F0" w:rsidRPr="001760E4">
        <w:rPr>
          <w:b w:val="0"/>
          <w:noProof/>
          <w:vertAlign w:val="superscript"/>
        </w:rPr>
        <w:t>33</w:t>
      </w:r>
      <w:r w:rsidR="00FF66F0">
        <w:rPr>
          <w:b w:val="0"/>
        </w:rPr>
        <w:t>.</w:t>
      </w:r>
    </w:p>
    <w:p w14:paraId="31F43C4D" w14:textId="77777777" w:rsidR="00116604" w:rsidRPr="00116604" w:rsidRDefault="00116604" w:rsidP="00116604"/>
    <w:p w14:paraId="7727ACE0" w14:textId="6D6C984B" w:rsidR="00221529" w:rsidRDefault="00706380" w:rsidP="00792815">
      <w:pPr>
        <w:pStyle w:val="Caption"/>
      </w:pPr>
      <w:bookmarkStart w:id="48" w:name="_Ref11020635"/>
      <w:r>
        <w:t xml:space="preserve">Figure </w:t>
      </w:r>
      <w:r w:rsidR="00EA3413">
        <w:rPr>
          <w:noProof/>
        </w:rPr>
        <w:t>4</w:t>
      </w:r>
      <w:bookmarkEnd w:id="48"/>
      <w:r>
        <w:t>.</w:t>
      </w:r>
      <w:r w:rsidR="00E2581D">
        <w:t xml:space="preserve"> Tuning active fluid flows </w:t>
      </w:r>
      <w:r w:rsidR="00836B0F">
        <w:t>via</w:t>
      </w:r>
      <w:r w:rsidR="00E2581D">
        <w:t xml:space="preserve"> temperature.</w:t>
      </w:r>
      <w:r>
        <w:t xml:space="preserve"> </w:t>
      </w:r>
      <w:r w:rsidR="0099065D">
        <w:rPr>
          <w:b w:val="0"/>
        </w:rPr>
        <w:t>(</w:t>
      </w:r>
      <w:r w:rsidR="0099065D" w:rsidRPr="007523B4">
        <w:rPr>
          <w:bCs/>
        </w:rPr>
        <w:t>A</w:t>
      </w:r>
      <w:r w:rsidR="0099065D">
        <w:rPr>
          <w:b w:val="0"/>
        </w:rPr>
        <w:t xml:space="preserve">) </w:t>
      </w:r>
      <w:r w:rsidR="005F15D3">
        <w:rPr>
          <w:b w:val="0"/>
        </w:rPr>
        <w:t>Imaging t</w:t>
      </w:r>
      <w:r w:rsidR="0099065D">
        <w:rPr>
          <w:b w:val="0"/>
        </w:rPr>
        <w:t xml:space="preserve">racers (white dots) </w:t>
      </w:r>
      <w:r w:rsidR="005F15D3">
        <w:rPr>
          <w:b w:val="0"/>
        </w:rPr>
        <w:t>allowed for tracking</w:t>
      </w:r>
      <w:r w:rsidR="0099065D">
        <w:rPr>
          <w:b w:val="0"/>
        </w:rPr>
        <w:t xml:space="preserve"> </w:t>
      </w:r>
      <w:r w:rsidR="00836B0F">
        <w:rPr>
          <w:b w:val="0"/>
        </w:rPr>
        <w:t>the flow</w:t>
      </w:r>
      <w:r w:rsidR="0099065D">
        <w:rPr>
          <w:b w:val="0"/>
        </w:rPr>
        <w:t xml:space="preserve"> trajectories </w:t>
      </w:r>
      <w:r w:rsidR="00BA75F7">
        <w:rPr>
          <w:b w:val="0"/>
        </w:rPr>
        <w:t xml:space="preserve">sequentially </w:t>
      </w:r>
      <w:r w:rsidR="0099065D">
        <w:rPr>
          <w:b w:val="0"/>
        </w:rPr>
        <w:t>(miscellaneously colored curves).</w:t>
      </w:r>
      <w:r w:rsidR="00D56D49">
        <w:rPr>
          <w:b w:val="0"/>
        </w:rPr>
        <w:t xml:space="preserve"> The tracers were monitored every </w:t>
      </w:r>
      <w:r w:rsidR="009C0D69">
        <w:rPr>
          <w:b w:val="0"/>
        </w:rPr>
        <w:t xml:space="preserve">5 </w:t>
      </w:r>
      <w:r w:rsidR="00A01144" w:rsidRPr="00A01144">
        <w:rPr>
          <w:b w:val="0"/>
        </w:rPr>
        <w:t>s</w:t>
      </w:r>
      <w:r w:rsidR="00A01144">
        <w:rPr>
          <w:b w:val="0"/>
        </w:rPr>
        <w:t xml:space="preserve"> </w:t>
      </w:r>
      <w:r w:rsidR="00D56D49">
        <w:rPr>
          <w:b w:val="0"/>
        </w:rPr>
        <w:t>(∆</w:t>
      </w:r>
      <w:r w:rsidR="00D56D49" w:rsidRPr="00D56D49">
        <w:rPr>
          <w:b w:val="0"/>
          <w:i/>
        </w:rPr>
        <w:t>t</w:t>
      </w:r>
      <w:r w:rsidR="00D56D49">
        <w:rPr>
          <w:b w:val="0"/>
        </w:rPr>
        <w:t xml:space="preserve"> = </w:t>
      </w:r>
      <w:r w:rsidR="003662B4">
        <w:rPr>
          <w:b w:val="0"/>
        </w:rPr>
        <w:t>5</w:t>
      </w:r>
      <w:r w:rsidR="00D56D49">
        <w:rPr>
          <w:b w:val="0"/>
        </w:rPr>
        <w:t xml:space="preserve"> s)</w:t>
      </w:r>
      <w:r w:rsidR="00142AD5">
        <w:rPr>
          <w:b w:val="0"/>
        </w:rPr>
        <w:t xml:space="preserve"> at room temperature</w:t>
      </w:r>
      <w:r w:rsidR="003756A4">
        <w:rPr>
          <w:b w:val="0"/>
        </w:rPr>
        <w:t xml:space="preserve"> (~20 °C)</w:t>
      </w:r>
      <w:r w:rsidR="00142AD5">
        <w:rPr>
          <w:b w:val="0"/>
        </w:rPr>
        <w:t>.</w:t>
      </w:r>
      <w:r w:rsidR="0099065D">
        <w:rPr>
          <w:b w:val="0"/>
        </w:rPr>
        <w:t xml:space="preserve"> </w:t>
      </w:r>
      <w:r w:rsidRPr="00E2581D">
        <w:rPr>
          <w:b w:val="0"/>
        </w:rPr>
        <w:t>(</w:t>
      </w:r>
      <w:r w:rsidR="0099065D" w:rsidRPr="007523B4">
        <w:rPr>
          <w:bCs/>
        </w:rPr>
        <w:t>B</w:t>
      </w:r>
      <w:r w:rsidRPr="00E2581D">
        <w:rPr>
          <w:b w:val="0"/>
        </w:rPr>
        <w:t xml:space="preserve">) </w:t>
      </w:r>
      <w:r w:rsidR="0099065D">
        <w:rPr>
          <w:b w:val="0"/>
        </w:rPr>
        <w:t>Tracer m</w:t>
      </w:r>
      <w:r w:rsidRPr="00E2581D">
        <w:rPr>
          <w:b w:val="0"/>
        </w:rPr>
        <w:t>ean speed</w:t>
      </w:r>
      <w:r w:rsidR="0099065D">
        <w:rPr>
          <w:b w:val="0"/>
        </w:rPr>
        <w:t xml:space="preserve"> </w:t>
      </w:r>
      <w:r w:rsidR="00221529" w:rsidRPr="007523B4">
        <w:rPr>
          <w:b w:val="0"/>
          <w:iCs w:val="0"/>
        </w:rPr>
        <w:t>vs.</w:t>
      </w:r>
      <w:r w:rsidR="00221529" w:rsidRPr="00E2581D">
        <w:rPr>
          <w:b w:val="0"/>
        </w:rPr>
        <w:t xml:space="preserve"> time</w:t>
      </w:r>
      <w:r w:rsidR="0099065D">
        <w:rPr>
          <w:b w:val="0"/>
        </w:rPr>
        <w:t xml:space="preserve"> </w:t>
      </w:r>
      <w:r w:rsidR="00221529" w:rsidRPr="00E2581D">
        <w:rPr>
          <w:b w:val="0"/>
        </w:rPr>
        <w:t>at 10</w:t>
      </w:r>
      <w:r w:rsidR="00A01144">
        <w:rPr>
          <w:b w:val="0"/>
        </w:rPr>
        <w:t xml:space="preserve"> </w:t>
      </w:r>
      <w:r w:rsidR="00A01144" w:rsidRPr="00EE43D0">
        <w:rPr>
          <w:b w:val="0"/>
          <w:bCs/>
        </w:rPr>
        <w:t>°C</w:t>
      </w:r>
      <w:r w:rsidR="00221529" w:rsidRPr="00E2581D">
        <w:rPr>
          <w:b w:val="0"/>
        </w:rPr>
        <w:t>, 20</w:t>
      </w:r>
      <w:r w:rsidR="00A01144">
        <w:rPr>
          <w:b w:val="0"/>
        </w:rPr>
        <w:t xml:space="preserve"> </w:t>
      </w:r>
      <w:r w:rsidR="00A01144" w:rsidRPr="00EE43D0">
        <w:rPr>
          <w:b w:val="0"/>
          <w:bCs/>
        </w:rPr>
        <w:t>°C</w:t>
      </w:r>
      <w:r w:rsidR="00221529" w:rsidRPr="00E2581D">
        <w:rPr>
          <w:b w:val="0"/>
        </w:rPr>
        <w:t>, 30</w:t>
      </w:r>
      <w:r w:rsidR="00A01144">
        <w:rPr>
          <w:b w:val="0"/>
        </w:rPr>
        <w:t xml:space="preserve"> </w:t>
      </w:r>
      <w:r w:rsidR="00A01144" w:rsidRPr="00EE43D0">
        <w:rPr>
          <w:b w:val="0"/>
          <w:bCs/>
        </w:rPr>
        <w:t>°C</w:t>
      </w:r>
      <w:r w:rsidR="00221529" w:rsidRPr="00E2581D">
        <w:rPr>
          <w:b w:val="0"/>
        </w:rPr>
        <w:t>, 36</w:t>
      </w:r>
      <w:r w:rsidR="00A01144">
        <w:rPr>
          <w:b w:val="0"/>
        </w:rPr>
        <w:t xml:space="preserve"> </w:t>
      </w:r>
      <w:r w:rsidR="00A01144" w:rsidRPr="00EE43D0">
        <w:rPr>
          <w:b w:val="0"/>
          <w:bCs/>
        </w:rPr>
        <w:t>°C</w:t>
      </w:r>
      <w:r w:rsidR="00A01144">
        <w:rPr>
          <w:b w:val="0"/>
          <w:bCs/>
        </w:rPr>
        <w:t>,</w:t>
      </w:r>
      <w:r w:rsidR="00EE43D0">
        <w:rPr>
          <w:b w:val="0"/>
        </w:rPr>
        <w:t xml:space="preserve"> </w:t>
      </w:r>
      <w:r w:rsidR="00221529" w:rsidRPr="00E2581D">
        <w:rPr>
          <w:b w:val="0"/>
        </w:rPr>
        <w:t xml:space="preserve">and 40 </w:t>
      </w:r>
      <w:r w:rsidRPr="00E2581D">
        <w:rPr>
          <w:b w:val="0"/>
        </w:rPr>
        <w:t>°</w:t>
      </w:r>
      <w:r w:rsidR="00221529" w:rsidRPr="00E2581D">
        <w:rPr>
          <w:b w:val="0"/>
        </w:rPr>
        <w:t>C</w:t>
      </w:r>
      <w:r w:rsidR="005A2029">
        <w:rPr>
          <w:b w:val="0"/>
        </w:rPr>
        <w:t>, respectively</w:t>
      </w:r>
      <w:r w:rsidR="00221529" w:rsidRPr="00E2581D">
        <w:rPr>
          <w:b w:val="0"/>
        </w:rPr>
        <w:t>. (</w:t>
      </w:r>
      <w:r w:rsidR="0099065D" w:rsidRPr="007523B4">
        <w:rPr>
          <w:bCs/>
        </w:rPr>
        <w:t>C</w:t>
      </w:r>
      <w:r w:rsidR="00221529" w:rsidRPr="00E2581D">
        <w:rPr>
          <w:b w:val="0"/>
        </w:rPr>
        <w:t xml:space="preserve">) </w:t>
      </w:r>
      <w:r w:rsidR="00242E3E">
        <w:rPr>
          <w:b w:val="0"/>
        </w:rPr>
        <w:t xml:space="preserve">Tracer mean speed </w:t>
      </w:r>
      <w:r w:rsidR="00242E3E" w:rsidRPr="007523B4">
        <w:rPr>
          <w:b w:val="0"/>
          <w:iCs w:val="0"/>
        </w:rPr>
        <w:t>vs.</w:t>
      </w:r>
      <w:r w:rsidR="00242E3E">
        <w:rPr>
          <w:b w:val="0"/>
        </w:rPr>
        <w:t xml:space="preserve"> temperature. Each point represent</w:t>
      </w:r>
      <w:r w:rsidR="00A01144">
        <w:rPr>
          <w:b w:val="0"/>
        </w:rPr>
        <w:t>s</w:t>
      </w:r>
      <w:r w:rsidR="00242E3E">
        <w:rPr>
          <w:b w:val="0"/>
        </w:rPr>
        <w:t xml:space="preserve"> </w:t>
      </w:r>
      <w:r w:rsidR="00792815">
        <w:rPr>
          <w:b w:val="0"/>
        </w:rPr>
        <w:t>the average tracer mean speed during the first and second hours</w:t>
      </w:r>
      <w:r w:rsidR="00242E3E">
        <w:rPr>
          <w:b w:val="0"/>
        </w:rPr>
        <w:t>.</w:t>
      </w:r>
      <w:r w:rsidR="0063434A">
        <w:rPr>
          <w:b w:val="0"/>
        </w:rPr>
        <w:t xml:space="preserve"> Below 16 °C</w:t>
      </w:r>
      <w:r w:rsidR="00041E68">
        <w:rPr>
          <w:b w:val="0"/>
        </w:rPr>
        <w:t xml:space="preserve"> the </w:t>
      </w:r>
      <w:r w:rsidR="00BA75F7" w:rsidRPr="00D47186">
        <w:rPr>
          <w:b w:val="0"/>
          <w:bCs/>
        </w:rPr>
        <w:t>MT</w:t>
      </w:r>
      <w:r w:rsidR="00BA75F7">
        <w:rPr>
          <w:b w:val="0"/>
          <w:bCs/>
        </w:rPr>
        <w:t>s</w:t>
      </w:r>
      <w:r w:rsidR="00BA75F7">
        <w:t xml:space="preserve"> </w:t>
      </w:r>
      <w:r w:rsidR="0063434A">
        <w:rPr>
          <w:b w:val="0"/>
        </w:rPr>
        <w:t>depolymerized</w:t>
      </w:r>
      <w:r w:rsidR="00A01144">
        <w:rPr>
          <w:b w:val="0"/>
        </w:rPr>
        <w:t>,</w:t>
      </w:r>
      <w:r w:rsidR="00EE43D0">
        <w:rPr>
          <w:b w:val="0"/>
        </w:rPr>
        <w:t xml:space="preserve"> </w:t>
      </w:r>
      <w:r w:rsidR="00A01144">
        <w:rPr>
          <w:b w:val="0"/>
        </w:rPr>
        <w:t xml:space="preserve">and above </w:t>
      </w:r>
      <w:r w:rsidR="0063434A">
        <w:rPr>
          <w:b w:val="0"/>
        </w:rPr>
        <w:t>36 °C, kinesin clusters malfunctioned</w:t>
      </w:r>
      <w:r w:rsidR="00A01144">
        <w:rPr>
          <w:b w:val="0"/>
        </w:rPr>
        <w:t>.</w:t>
      </w:r>
      <w:r w:rsidR="00041E68">
        <w:rPr>
          <w:b w:val="0"/>
        </w:rPr>
        <w:t xml:space="preserve"> </w:t>
      </w:r>
      <w:r w:rsidR="00A01144">
        <w:rPr>
          <w:b w:val="0"/>
        </w:rPr>
        <w:t>Therefore,</w:t>
      </w:r>
      <w:r w:rsidR="00EE43D0">
        <w:rPr>
          <w:b w:val="0"/>
        </w:rPr>
        <w:t xml:space="preserve"> </w:t>
      </w:r>
      <w:r w:rsidR="00041E68">
        <w:rPr>
          <w:b w:val="0"/>
        </w:rPr>
        <w:t>t</w:t>
      </w:r>
      <w:r w:rsidR="0063434A">
        <w:rPr>
          <w:b w:val="0"/>
        </w:rPr>
        <w:t xml:space="preserve">he working temperature </w:t>
      </w:r>
      <w:r w:rsidR="00041E68">
        <w:rPr>
          <w:b w:val="0"/>
        </w:rPr>
        <w:t>is</w:t>
      </w:r>
      <w:r w:rsidR="0063434A">
        <w:rPr>
          <w:b w:val="0"/>
        </w:rPr>
        <w:t xml:space="preserve"> between 16</w:t>
      </w:r>
      <w:r w:rsidR="00BA75F7">
        <w:rPr>
          <w:b w:val="0"/>
        </w:rPr>
        <w:t>–</w:t>
      </w:r>
      <w:r w:rsidR="0063434A">
        <w:rPr>
          <w:b w:val="0"/>
        </w:rPr>
        <w:t>36 °C</w:t>
      </w:r>
      <w:r w:rsidR="00041E68">
        <w:rPr>
          <w:b w:val="0"/>
        </w:rPr>
        <w:t>,</w:t>
      </w:r>
      <w:r w:rsidR="00BE2E41">
        <w:rPr>
          <w:b w:val="0"/>
        </w:rPr>
        <w:t xml:space="preserve"> where mean speeds varied from </w:t>
      </w:r>
      <w:r w:rsidR="000C3F05">
        <w:rPr>
          <w:b w:val="0"/>
        </w:rPr>
        <w:t>4</w:t>
      </w:r>
      <w:r w:rsidR="00A01144" w:rsidRPr="00A01144">
        <w:rPr>
          <w:b w:val="0"/>
        </w:rPr>
        <w:t>–</w:t>
      </w:r>
      <w:r w:rsidR="00BE2E41">
        <w:rPr>
          <w:b w:val="0"/>
        </w:rPr>
        <w:t>8 µm/s</w:t>
      </w:r>
      <w:r w:rsidR="0063434A">
        <w:rPr>
          <w:b w:val="0"/>
        </w:rPr>
        <w:t>.</w:t>
      </w:r>
      <w:r w:rsidR="00242E3E">
        <w:rPr>
          <w:b w:val="0"/>
        </w:rPr>
        <w:t xml:space="preserve"> </w:t>
      </w:r>
      <w:r w:rsidR="00041E68">
        <w:rPr>
          <w:b w:val="0"/>
        </w:rPr>
        <w:t>The e</w:t>
      </w:r>
      <w:r w:rsidR="00242E3E">
        <w:rPr>
          <w:b w:val="0"/>
        </w:rPr>
        <w:t xml:space="preserve">rror bars </w:t>
      </w:r>
      <w:r w:rsidR="00DA4757">
        <w:rPr>
          <w:b w:val="0"/>
        </w:rPr>
        <w:t>re</w:t>
      </w:r>
      <w:r w:rsidR="00242E3E">
        <w:rPr>
          <w:b w:val="0"/>
        </w:rPr>
        <w:t>present the standard deviation of the time</w:t>
      </w:r>
      <w:r w:rsidR="0084753E">
        <w:rPr>
          <w:b w:val="0"/>
        </w:rPr>
        <w:t>-</w:t>
      </w:r>
      <w:r w:rsidR="00242E3E">
        <w:rPr>
          <w:b w:val="0"/>
        </w:rPr>
        <w:t xml:space="preserve">averaged mean speeds. </w:t>
      </w:r>
      <w:r w:rsidR="00F332D1" w:rsidRPr="007523B4">
        <w:rPr>
          <w:bCs/>
        </w:rPr>
        <w:t>B</w:t>
      </w:r>
      <w:r w:rsidR="00F332D1" w:rsidRPr="00EE5D2F">
        <w:rPr>
          <w:b w:val="0"/>
        </w:rPr>
        <w:t xml:space="preserve"> and </w:t>
      </w:r>
      <w:r w:rsidR="00F332D1" w:rsidRPr="007523B4">
        <w:rPr>
          <w:bCs/>
        </w:rPr>
        <w:t>C</w:t>
      </w:r>
      <w:r w:rsidR="00F332D1">
        <w:rPr>
          <w:b w:val="0"/>
        </w:rPr>
        <w:t xml:space="preserve"> </w:t>
      </w:r>
      <w:r w:rsidR="002E7324">
        <w:rPr>
          <w:b w:val="0"/>
        </w:rPr>
        <w:t>were</w:t>
      </w:r>
      <w:r w:rsidR="00F332D1">
        <w:rPr>
          <w:b w:val="0"/>
        </w:rPr>
        <w:t xml:space="preserve"> </w:t>
      </w:r>
      <w:r w:rsidR="00D46F0A">
        <w:rPr>
          <w:b w:val="0"/>
        </w:rPr>
        <w:t>adapted</w:t>
      </w:r>
      <w:r w:rsidR="00F332D1">
        <w:rPr>
          <w:b w:val="0"/>
        </w:rPr>
        <w:t xml:space="preserve"> from Bate </w:t>
      </w:r>
      <w:r w:rsidR="00FC3A84" w:rsidRPr="00FC3A84">
        <w:rPr>
          <w:b w:val="0"/>
        </w:rPr>
        <w:t>et al.</w:t>
      </w:r>
      <w:r w:rsidR="00F332D1" w:rsidRPr="001760E4">
        <w:rPr>
          <w:b w:val="0"/>
          <w:noProof/>
          <w:vertAlign w:val="superscript"/>
        </w:rPr>
        <w:t>33</w:t>
      </w:r>
      <w:r w:rsidR="00F332D1">
        <w:rPr>
          <w:b w:val="0"/>
        </w:rPr>
        <w:t>.</w:t>
      </w:r>
    </w:p>
    <w:p w14:paraId="02676E3C" w14:textId="3EBAEDDE" w:rsidR="00221529" w:rsidRDefault="00221529" w:rsidP="00697111"/>
    <w:p w14:paraId="24443817" w14:textId="07425376" w:rsidR="00706380" w:rsidRPr="008A12FB" w:rsidRDefault="00706380" w:rsidP="00706380">
      <w:pPr>
        <w:pStyle w:val="Caption"/>
        <w:rPr>
          <w:b w:val="0"/>
        </w:rPr>
      </w:pPr>
      <w:bookmarkStart w:id="49" w:name="_Ref11072073"/>
      <w:r>
        <w:t xml:space="preserve">Figure </w:t>
      </w:r>
      <w:r w:rsidR="00EA3413">
        <w:rPr>
          <w:noProof/>
        </w:rPr>
        <w:t>5</w:t>
      </w:r>
      <w:bookmarkEnd w:id="49"/>
      <w:r>
        <w:t xml:space="preserve">. </w:t>
      </w:r>
      <w:r w:rsidR="008A12FB">
        <w:t xml:space="preserve">Alternating </w:t>
      </w:r>
      <w:r w:rsidR="007D1D5E">
        <w:t xml:space="preserve">the </w:t>
      </w:r>
      <w:r w:rsidR="008A12FB">
        <w:t xml:space="preserve">flow speed of active fluids by </w:t>
      </w:r>
      <w:r w:rsidR="007D1D5E">
        <w:t>periodically alternating the</w:t>
      </w:r>
      <w:r w:rsidR="008A12FB">
        <w:t xml:space="preserve"> system temperature</w:t>
      </w:r>
      <w:r>
        <w:t xml:space="preserve">. </w:t>
      </w:r>
      <w:r w:rsidR="008A12FB">
        <w:rPr>
          <w:b w:val="0"/>
        </w:rPr>
        <w:t xml:space="preserve">Switching </w:t>
      </w:r>
      <w:r w:rsidR="007D1D5E">
        <w:rPr>
          <w:b w:val="0"/>
        </w:rPr>
        <w:t xml:space="preserve">the </w:t>
      </w:r>
      <w:r w:rsidR="008A12FB">
        <w:rPr>
          <w:b w:val="0"/>
        </w:rPr>
        <w:t>temperature between 20</w:t>
      </w:r>
      <w:r w:rsidR="00EE43D0">
        <w:rPr>
          <w:b w:val="0"/>
        </w:rPr>
        <w:t xml:space="preserve"> </w:t>
      </w:r>
      <w:r w:rsidR="00A521D7" w:rsidRPr="00EE43D0">
        <w:rPr>
          <w:b w:val="0"/>
          <w:bCs/>
        </w:rPr>
        <w:t>°C</w:t>
      </w:r>
      <w:r w:rsidR="00A521D7">
        <w:rPr>
          <w:b w:val="0"/>
        </w:rPr>
        <w:t xml:space="preserve"> </w:t>
      </w:r>
      <w:r w:rsidR="008A12FB">
        <w:rPr>
          <w:b w:val="0"/>
        </w:rPr>
        <w:t xml:space="preserve">and 30 °C every 30 </w:t>
      </w:r>
      <w:r w:rsidR="001B1563">
        <w:rPr>
          <w:b w:val="0"/>
        </w:rPr>
        <w:t>min</w:t>
      </w:r>
      <w:r w:rsidR="008A12FB">
        <w:rPr>
          <w:b w:val="0"/>
        </w:rPr>
        <w:t xml:space="preserve"> accelerate</w:t>
      </w:r>
      <w:r w:rsidR="00A226EC">
        <w:rPr>
          <w:b w:val="0"/>
        </w:rPr>
        <w:t>d</w:t>
      </w:r>
      <w:r w:rsidR="008A12FB">
        <w:rPr>
          <w:b w:val="0"/>
        </w:rPr>
        <w:t xml:space="preserve"> and decelerate</w:t>
      </w:r>
      <w:r w:rsidR="00A226EC">
        <w:rPr>
          <w:b w:val="0"/>
        </w:rPr>
        <w:t>d</w:t>
      </w:r>
      <w:r w:rsidR="008A12FB">
        <w:rPr>
          <w:b w:val="0"/>
        </w:rPr>
        <w:t xml:space="preserve"> flow speeds </w:t>
      </w:r>
      <w:r w:rsidR="00F97A63">
        <w:rPr>
          <w:b w:val="0"/>
        </w:rPr>
        <w:t>repeatedly</w:t>
      </w:r>
      <w:r w:rsidR="003A08D5">
        <w:rPr>
          <w:b w:val="0"/>
        </w:rPr>
        <w:t xml:space="preserve">, demonstrating local control of active fluid activities with </w:t>
      </w:r>
      <w:r w:rsidR="007D1D5E">
        <w:rPr>
          <w:b w:val="0"/>
        </w:rPr>
        <w:t xml:space="preserve">the </w:t>
      </w:r>
      <w:r w:rsidR="003A08D5">
        <w:rPr>
          <w:b w:val="0"/>
        </w:rPr>
        <w:t xml:space="preserve">temperature. </w:t>
      </w:r>
      <w:r w:rsidR="005A2029">
        <w:rPr>
          <w:b w:val="0"/>
        </w:rPr>
        <w:t>This figure was ad</w:t>
      </w:r>
      <w:r w:rsidR="00E45BDF">
        <w:rPr>
          <w:b w:val="0"/>
        </w:rPr>
        <w:t>a</w:t>
      </w:r>
      <w:r w:rsidR="005A2029">
        <w:rPr>
          <w:b w:val="0"/>
        </w:rPr>
        <w:t xml:space="preserve">pted from Bate </w:t>
      </w:r>
      <w:r w:rsidR="00FC3A84" w:rsidRPr="00FC3A84">
        <w:rPr>
          <w:b w:val="0"/>
          <w:iCs w:val="0"/>
        </w:rPr>
        <w:t>et al.</w:t>
      </w:r>
      <w:r w:rsidR="005A2029" w:rsidRPr="001760E4">
        <w:rPr>
          <w:b w:val="0"/>
          <w:noProof/>
          <w:vertAlign w:val="superscript"/>
        </w:rPr>
        <w:t>33</w:t>
      </w:r>
      <w:r w:rsidR="005A2029">
        <w:rPr>
          <w:b w:val="0"/>
        </w:rPr>
        <w:t>.</w:t>
      </w:r>
    </w:p>
    <w:p w14:paraId="75182EC3" w14:textId="77777777" w:rsidR="00B32616" w:rsidRPr="001B1519" w:rsidRDefault="00B32616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7BE898BE" w:rsidR="006305D7" w:rsidRPr="001B1519" w:rsidRDefault="006305D7" w:rsidP="001B1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10539136" w14:textId="0C6C2C17" w:rsidR="003C1CA3" w:rsidRDefault="00595CA3" w:rsidP="00697111">
      <w:pPr>
        <w:rPr>
          <w:lang w:eastAsia="zh-TW"/>
        </w:rPr>
      </w:pPr>
      <w:r>
        <w:rPr>
          <w:lang w:eastAsia="zh-TW"/>
        </w:rPr>
        <w:t xml:space="preserve">Controlling active matter </w:t>
      </w:r>
      <w:r w:rsidR="0050593A" w:rsidRPr="0050593A">
        <w:rPr>
          <w:iCs/>
        </w:rPr>
        <w:t>in situ</w:t>
      </w:r>
      <w:r>
        <w:rPr>
          <w:lang w:eastAsia="zh-TW"/>
        </w:rPr>
        <w:t xml:space="preserve"> opens the door to directed self-organization of active matter</w:t>
      </w:r>
      <w:r w:rsidR="003639A1" w:rsidRPr="003639A1">
        <w:rPr>
          <w:noProof/>
          <w:vertAlign w:val="superscript"/>
          <w:lang w:eastAsia="zh-TW"/>
        </w:rPr>
        <w:t>4,5,24,28,54</w:t>
      </w:r>
      <w:r>
        <w:rPr>
          <w:lang w:eastAsia="zh-TW"/>
        </w:rPr>
        <w:t xml:space="preserve">. </w:t>
      </w:r>
      <w:r w:rsidR="00FF065D">
        <w:rPr>
          <w:lang w:eastAsia="zh-TW"/>
        </w:rPr>
        <w:t xml:space="preserve">In this article, we present a protocol </w:t>
      </w:r>
      <w:r w:rsidR="001A1F43">
        <w:rPr>
          <w:lang w:eastAsia="zh-TW"/>
        </w:rPr>
        <w:t>for using temperature to control</w:t>
      </w:r>
      <w:r w:rsidR="00FF065D">
        <w:rPr>
          <w:lang w:eastAsia="zh-TW"/>
        </w:rPr>
        <w:t xml:space="preserve"> kinesin-driven, </w:t>
      </w:r>
      <w:r w:rsidR="00BA75F7" w:rsidRPr="007523B4">
        <w:t>MT</w:t>
      </w:r>
      <w:r w:rsidR="00FF065D">
        <w:rPr>
          <w:lang w:eastAsia="zh-TW"/>
        </w:rPr>
        <w:t xml:space="preserve">-based active fluids </w:t>
      </w:r>
      <w:r w:rsidR="0050593A" w:rsidRPr="0050593A">
        <w:rPr>
          <w:iCs/>
        </w:rPr>
        <w:t>in situ</w:t>
      </w:r>
      <w:r w:rsidR="00FF065D">
        <w:rPr>
          <w:lang w:eastAsia="zh-TW"/>
        </w:rPr>
        <w:t xml:space="preserve">, based on </w:t>
      </w:r>
      <w:r w:rsidR="00101C93">
        <w:rPr>
          <w:lang w:eastAsia="zh-TW"/>
        </w:rPr>
        <w:t xml:space="preserve">the </w:t>
      </w:r>
      <w:r w:rsidR="00FF065D">
        <w:rPr>
          <w:lang w:eastAsia="zh-TW"/>
        </w:rPr>
        <w:t>Arrhenius characteristic</w:t>
      </w:r>
      <w:r w:rsidR="009322BE">
        <w:rPr>
          <w:lang w:eastAsia="zh-TW"/>
        </w:rPr>
        <w:t xml:space="preserve"> of the system</w:t>
      </w:r>
      <w:r w:rsidR="000609F0" w:rsidRPr="000609F0">
        <w:rPr>
          <w:noProof/>
          <w:vertAlign w:val="superscript"/>
        </w:rPr>
        <w:t>29-31</w:t>
      </w:r>
      <w:r w:rsidR="00FF065D">
        <w:rPr>
          <w:lang w:eastAsia="zh-TW"/>
        </w:rPr>
        <w:t xml:space="preserve">. </w:t>
      </w:r>
      <w:r w:rsidR="00BA75F7">
        <w:rPr>
          <w:lang w:eastAsia="zh-TW"/>
        </w:rPr>
        <w:t xml:space="preserve">Because the </w:t>
      </w:r>
      <w:r w:rsidR="00FF065D">
        <w:rPr>
          <w:lang w:eastAsia="zh-TW"/>
        </w:rPr>
        <w:t>system is protein-based</w:t>
      </w:r>
      <w:r w:rsidR="00BA75F7">
        <w:rPr>
          <w:lang w:eastAsia="zh-TW"/>
        </w:rPr>
        <w:t>,</w:t>
      </w:r>
      <w:r w:rsidR="00FF065D">
        <w:rPr>
          <w:lang w:eastAsia="zh-TW"/>
        </w:rPr>
        <w:t xml:space="preserve"> </w:t>
      </w:r>
      <w:r w:rsidR="00185FDB">
        <w:rPr>
          <w:lang w:eastAsia="zh-TW"/>
        </w:rPr>
        <w:t>maintaining protein functionality through</w:t>
      </w:r>
      <w:r w:rsidR="00FE3B3A">
        <w:rPr>
          <w:lang w:eastAsia="zh-TW"/>
        </w:rPr>
        <w:t>out</w:t>
      </w:r>
      <w:r w:rsidR="00185FDB">
        <w:rPr>
          <w:lang w:eastAsia="zh-TW"/>
        </w:rPr>
        <w:t xml:space="preserve"> </w:t>
      </w:r>
      <w:r w:rsidR="00FE3B3A">
        <w:rPr>
          <w:lang w:eastAsia="zh-TW"/>
        </w:rPr>
        <w:t xml:space="preserve">the </w:t>
      </w:r>
      <w:r w:rsidR="00185FDB">
        <w:rPr>
          <w:lang w:eastAsia="zh-TW"/>
        </w:rPr>
        <w:t>experiment</w:t>
      </w:r>
      <w:r w:rsidR="001325D8">
        <w:rPr>
          <w:lang w:eastAsia="zh-TW"/>
        </w:rPr>
        <w:t xml:space="preserve"> is key to successfully </w:t>
      </w:r>
      <w:r w:rsidR="00FE3B3A">
        <w:rPr>
          <w:lang w:eastAsia="zh-TW"/>
        </w:rPr>
        <w:t>applying</w:t>
      </w:r>
      <w:r w:rsidR="001325D8">
        <w:rPr>
          <w:lang w:eastAsia="zh-TW"/>
        </w:rPr>
        <w:t xml:space="preserve"> the protocol.</w:t>
      </w:r>
      <w:r w:rsidR="006837AB">
        <w:rPr>
          <w:lang w:eastAsia="zh-TW"/>
        </w:rPr>
        <w:t xml:space="preserve"> The main proteins in the system are </w:t>
      </w:r>
      <w:r w:rsidR="00BA75F7" w:rsidRPr="00D47186">
        <w:t>MT</w:t>
      </w:r>
      <w:r w:rsidR="00BA75F7">
        <w:t xml:space="preserve">s </w:t>
      </w:r>
      <w:r w:rsidR="006837AB">
        <w:rPr>
          <w:lang w:eastAsia="zh-TW"/>
        </w:rPr>
        <w:t xml:space="preserve">and kinesin clusters. The former </w:t>
      </w:r>
      <w:proofErr w:type="gramStart"/>
      <w:r w:rsidR="006837AB">
        <w:rPr>
          <w:lang w:eastAsia="zh-TW"/>
        </w:rPr>
        <w:t>depolymerize</w:t>
      </w:r>
      <w:proofErr w:type="gramEnd"/>
      <w:r w:rsidR="006837AB">
        <w:rPr>
          <w:lang w:eastAsia="zh-TW"/>
        </w:rPr>
        <w:t xml:space="preserve"> below 16 °C</w:t>
      </w:r>
      <w:r w:rsidR="00BA75F7">
        <w:rPr>
          <w:lang w:eastAsia="zh-TW"/>
        </w:rPr>
        <w:t xml:space="preserve"> and</w:t>
      </w:r>
      <w:r w:rsidR="006837AB">
        <w:rPr>
          <w:lang w:eastAsia="zh-TW"/>
        </w:rPr>
        <w:t xml:space="preserve"> the latter malfunction above 36 °C</w:t>
      </w:r>
      <w:r w:rsidR="00C77693" w:rsidRPr="00C77693">
        <w:rPr>
          <w:noProof/>
          <w:vertAlign w:val="superscript"/>
          <w:lang w:eastAsia="zh-TW"/>
        </w:rPr>
        <w:t>33</w:t>
      </w:r>
      <w:r w:rsidR="006837AB">
        <w:rPr>
          <w:lang w:eastAsia="zh-TW"/>
        </w:rPr>
        <w:t xml:space="preserve">. Maintaining </w:t>
      </w:r>
      <w:r w:rsidR="00CA7969">
        <w:rPr>
          <w:lang w:eastAsia="zh-TW"/>
        </w:rPr>
        <w:t xml:space="preserve">the </w:t>
      </w:r>
      <w:r w:rsidR="006837AB">
        <w:rPr>
          <w:lang w:eastAsia="zh-TW"/>
        </w:rPr>
        <w:t xml:space="preserve">system temperature </w:t>
      </w:r>
      <w:r w:rsidR="00185FDB">
        <w:rPr>
          <w:lang w:eastAsia="zh-TW"/>
        </w:rPr>
        <w:t>between</w:t>
      </w:r>
      <w:r w:rsidR="006837AB">
        <w:rPr>
          <w:lang w:eastAsia="zh-TW"/>
        </w:rPr>
        <w:t xml:space="preserve"> 16</w:t>
      </w:r>
      <w:r w:rsidR="00BA75F7">
        <w:rPr>
          <w:lang w:eastAsia="zh-TW"/>
        </w:rPr>
        <w:t>–</w:t>
      </w:r>
      <w:r w:rsidR="006837AB">
        <w:rPr>
          <w:lang w:eastAsia="zh-TW"/>
        </w:rPr>
        <w:t xml:space="preserve">36 °C </w:t>
      </w:r>
      <w:r w:rsidR="00365052">
        <w:rPr>
          <w:lang w:eastAsia="zh-TW"/>
        </w:rPr>
        <w:t xml:space="preserve">is </w:t>
      </w:r>
      <w:r w:rsidR="00CA7969">
        <w:rPr>
          <w:lang w:eastAsia="zh-TW"/>
        </w:rPr>
        <w:t xml:space="preserve">therefore </w:t>
      </w:r>
      <w:r w:rsidR="00365052">
        <w:rPr>
          <w:lang w:eastAsia="zh-TW"/>
        </w:rPr>
        <w:t xml:space="preserve">vital for active fluids to </w:t>
      </w:r>
      <w:r w:rsidR="00185FDB">
        <w:rPr>
          <w:lang w:eastAsia="zh-TW"/>
        </w:rPr>
        <w:t>develop</w:t>
      </w:r>
      <w:r w:rsidR="00365052">
        <w:rPr>
          <w:lang w:eastAsia="zh-TW"/>
        </w:rPr>
        <w:t xml:space="preserve"> steady dynamics </w:t>
      </w:r>
      <w:r w:rsidR="00CA7969">
        <w:rPr>
          <w:lang w:eastAsia="zh-TW"/>
        </w:rPr>
        <w:t>and to enable their response</w:t>
      </w:r>
      <w:r w:rsidR="00365052">
        <w:rPr>
          <w:lang w:eastAsia="zh-TW"/>
        </w:rPr>
        <w:t xml:space="preserve"> to temperature reversibly (</w:t>
      </w:r>
      <w:r w:rsidR="009D75C0" w:rsidRPr="009D75C0">
        <w:rPr>
          <w:b/>
          <w:lang w:eastAsia="zh-TW"/>
        </w:rPr>
        <w:t xml:space="preserve">Figure </w:t>
      </w:r>
      <w:r w:rsidR="00EA3413">
        <w:rPr>
          <w:b/>
          <w:lang w:eastAsia="zh-TW"/>
        </w:rPr>
        <w:t>4</w:t>
      </w:r>
      <w:r w:rsidR="009D75C0" w:rsidRPr="009D75C0">
        <w:rPr>
          <w:b/>
          <w:lang w:eastAsia="zh-TW"/>
        </w:rPr>
        <w:t xml:space="preserve"> </w:t>
      </w:r>
      <w:r w:rsidR="009D75C0" w:rsidRPr="00C952CA">
        <w:rPr>
          <w:bCs/>
          <w:lang w:eastAsia="zh-TW"/>
        </w:rPr>
        <w:t>and</w:t>
      </w:r>
      <w:r w:rsidR="00365052" w:rsidRPr="009D75C0">
        <w:rPr>
          <w:b/>
          <w:lang w:eastAsia="zh-TW"/>
        </w:rPr>
        <w:t xml:space="preserve"> </w:t>
      </w:r>
      <w:r w:rsidR="00C952CA">
        <w:rPr>
          <w:b/>
          <w:lang w:eastAsia="zh-TW"/>
        </w:rPr>
        <w:t xml:space="preserve">Figure </w:t>
      </w:r>
      <w:r w:rsidR="00EA3413">
        <w:rPr>
          <w:b/>
        </w:rPr>
        <w:t>5</w:t>
      </w:r>
      <w:r w:rsidR="00365052">
        <w:rPr>
          <w:lang w:eastAsia="zh-TW"/>
        </w:rPr>
        <w:t xml:space="preserve">). </w:t>
      </w:r>
      <w:r w:rsidR="001475E0">
        <w:rPr>
          <w:lang w:eastAsia="zh-TW"/>
        </w:rPr>
        <w:t xml:space="preserve">However, the temperature is controlled based on </w:t>
      </w:r>
      <w:r w:rsidR="00CA7969">
        <w:rPr>
          <w:lang w:eastAsia="zh-TW"/>
        </w:rPr>
        <w:t xml:space="preserve">a </w:t>
      </w:r>
      <w:r w:rsidR="001475E0">
        <w:rPr>
          <w:lang w:eastAsia="zh-TW"/>
        </w:rPr>
        <w:t xml:space="preserve">PID algorithm, which </w:t>
      </w:r>
      <w:r w:rsidR="00CA7969">
        <w:rPr>
          <w:lang w:eastAsia="zh-TW"/>
        </w:rPr>
        <w:t xml:space="preserve">tends to overshoot the </w:t>
      </w:r>
      <w:r w:rsidR="001475E0">
        <w:rPr>
          <w:lang w:eastAsia="zh-TW"/>
        </w:rPr>
        <w:t>target temperature</w:t>
      </w:r>
      <w:r w:rsidR="003639A1" w:rsidRPr="003639A1">
        <w:rPr>
          <w:noProof/>
          <w:vertAlign w:val="superscript"/>
          <w:lang w:eastAsia="zh-TW"/>
        </w:rPr>
        <w:t>53</w:t>
      </w:r>
      <w:r w:rsidR="001475E0">
        <w:rPr>
          <w:lang w:eastAsia="zh-TW"/>
        </w:rPr>
        <w:t xml:space="preserve">. </w:t>
      </w:r>
      <w:r w:rsidR="003C1CA3">
        <w:rPr>
          <w:lang w:eastAsia="zh-TW"/>
        </w:rPr>
        <w:t>To reduce th</w:t>
      </w:r>
      <w:r w:rsidR="00CA7969">
        <w:rPr>
          <w:lang w:eastAsia="zh-TW"/>
        </w:rPr>
        <w:t>is</w:t>
      </w:r>
      <w:r w:rsidR="003C1CA3">
        <w:rPr>
          <w:lang w:eastAsia="zh-TW"/>
        </w:rPr>
        <w:t xml:space="preserve"> overshooting, we recommend setting multiple intermediate target temperatures before setting the final </w:t>
      </w:r>
      <w:r w:rsidR="00CA7969">
        <w:rPr>
          <w:lang w:eastAsia="zh-TW"/>
        </w:rPr>
        <w:t>target temperature</w:t>
      </w:r>
      <w:r w:rsidR="003C1CA3">
        <w:rPr>
          <w:lang w:eastAsia="zh-TW"/>
        </w:rPr>
        <w:t xml:space="preserve">. For example, to </w:t>
      </w:r>
      <w:r w:rsidR="007E7D9F">
        <w:rPr>
          <w:lang w:eastAsia="zh-TW"/>
        </w:rPr>
        <w:t>heat up</w:t>
      </w:r>
      <w:r w:rsidR="003C1CA3">
        <w:rPr>
          <w:lang w:eastAsia="zh-TW"/>
        </w:rPr>
        <w:t xml:space="preserve"> the sample</w:t>
      </w:r>
      <w:r w:rsidR="007E7D9F">
        <w:rPr>
          <w:lang w:eastAsia="zh-TW"/>
        </w:rPr>
        <w:t xml:space="preserve"> from room temperature (</w:t>
      </w:r>
      <w:r w:rsidR="00CA7969">
        <w:rPr>
          <w:lang w:eastAsia="zh-TW"/>
        </w:rPr>
        <w:t>approximately</w:t>
      </w:r>
      <w:r w:rsidR="007E7D9F">
        <w:rPr>
          <w:lang w:eastAsia="zh-TW"/>
        </w:rPr>
        <w:t xml:space="preserve"> 20 °C) to</w:t>
      </w:r>
      <w:r w:rsidR="003C1CA3">
        <w:rPr>
          <w:lang w:eastAsia="zh-TW"/>
        </w:rPr>
        <w:t xml:space="preserve"> 35 °C, </w:t>
      </w:r>
      <w:r w:rsidR="008102ED">
        <w:rPr>
          <w:lang w:eastAsia="zh-TW"/>
        </w:rPr>
        <w:t xml:space="preserve">rather </w:t>
      </w:r>
      <w:r w:rsidR="008102ED">
        <w:rPr>
          <w:lang w:eastAsia="zh-TW"/>
        </w:rPr>
        <w:lastRenderedPageBreak/>
        <w:t>than</w:t>
      </w:r>
      <w:r w:rsidR="003C1CA3">
        <w:rPr>
          <w:lang w:eastAsia="zh-TW"/>
        </w:rPr>
        <w:t xml:space="preserve"> setting </w:t>
      </w:r>
      <w:r w:rsidR="008102ED">
        <w:rPr>
          <w:lang w:eastAsia="zh-TW"/>
        </w:rPr>
        <w:t xml:space="preserve">the </w:t>
      </w:r>
      <w:r w:rsidR="003C1CA3">
        <w:rPr>
          <w:lang w:eastAsia="zh-TW"/>
        </w:rPr>
        <w:t>target temperature</w:t>
      </w:r>
      <w:r w:rsidR="008102ED">
        <w:rPr>
          <w:lang w:eastAsia="zh-TW"/>
        </w:rPr>
        <w:t xml:space="preserve"> directly at</w:t>
      </w:r>
      <w:r w:rsidR="003C1CA3">
        <w:rPr>
          <w:lang w:eastAsia="zh-TW"/>
        </w:rPr>
        <w:t xml:space="preserve"> 35 °C, we recommend an intermediate target temperature of 30 °C to reduce</w:t>
      </w:r>
      <w:r w:rsidR="00B02069">
        <w:rPr>
          <w:lang w:eastAsia="zh-TW"/>
        </w:rPr>
        <w:t xml:space="preserve"> the chance that the temperature increases</w:t>
      </w:r>
      <w:r w:rsidR="003C1CA3">
        <w:rPr>
          <w:lang w:eastAsia="zh-TW"/>
        </w:rPr>
        <w:t xml:space="preserve"> above 36 °C</w:t>
      </w:r>
      <w:r w:rsidR="00C16963">
        <w:rPr>
          <w:lang w:eastAsia="zh-TW"/>
        </w:rPr>
        <w:t xml:space="preserve">, which </w:t>
      </w:r>
      <w:r w:rsidR="002A4C6F">
        <w:rPr>
          <w:lang w:eastAsia="zh-TW"/>
        </w:rPr>
        <w:t xml:space="preserve">would irreversibly </w:t>
      </w:r>
      <w:r w:rsidR="003C1CA3">
        <w:rPr>
          <w:lang w:eastAsia="zh-TW"/>
        </w:rPr>
        <w:t xml:space="preserve">damage </w:t>
      </w:r>
      <w:r w:rsidR="002A4C6F">
        <w:rPr>
          <w:lang w:eastAsia="zh-TW"/>
        </w:rPr>
        <w:t xml:space="preserve">the </w:t>
      </w:r>
      <w:r w:rsidR="007E7D9F">
        <w:rPr>
          <w:lang w:eastAsia="zh-TW"/>
        </w:rPr>
        <w:t>proteins</w:t>
      </w:r>
      <w:r w:rsidR="007E7D9F" w:rsidRPr="007E7D9F">
        <w:rPr>
          <w:noProof/>
          <w:vertAlign w:val="superscript"/>
          <w:lang w:eastAsia="zh-TW"/>
        </w:rPr>
        <w:t>33</w:t>
      </w:r>
      <w:r w:rsidR="003C1CA3">
        <w:rPr>
          <w:lang w:eastAsia="zh-TW"/>
        </w:rPr>
        <w:t xml:space="preserve">. </w:t>
      </w:r>
      <w:r w:rsidR="00C002D1">
        <w:rPr>
          <w:lang w:eastAsia="zh-TW"/>
        </w:rPr>
        <w:t>Similar</w:t>
      </w:r>
      <w:r w:rsidR="006E4777">
        <w:rPr>
          <w:lang w:eastAsia="zh-TW"/>
        </w:rPr>
        <w:t>ly</w:t>
      </w:r>
      <w:r w:rsidR="00104C9D">
        <w:rPr>
          <w:lang w:eastAsia="zh-TW"/>
        </w:rPr>
        <w:t>,</w:t>
      </w:r>
      <w:r w:rsidR="00C002D1">
        <w:rPr>
          <w:lang w:eastAsia="zh-TW"/>
        </w:rPr>
        <w:t xml:space="preserve"> when cooling the sample</w:t>
      </w:r>
      <w:r w:rsidR="00104C9D">
        <w:rPr>
          <w:lang w:eastAsia="zh-TW"/>
        </w:rPr>
        <w:t xml:space="preserve"> from room temperature</w:t>
      </w:r>
      <w:r w:rsidR="00C002D1">
        <w:rPr>
          <w:lang w:eastAsia="zh-TW"/>
        </w:rPr>
        <w:t xml:space="preserve"> to </w:t>
      </w:r>
      <w:r w:rsidR="00BA75F7">
        <w:rPr>
          <w:lang w:eastAsia="zh-TW"/>
        </w:rPr>
        <w:t>~</w:t>
      </w:r>
      <w:r w:rsidR="00C002D1">
        <w:rPr>
          <w:lang w:eastAsia="zh-TW"/>
        </w:rPr>
        <w:t>16 °C</w:t>
      </w:r>
      <w:r w:rsidR="00104C9D">
        <w:rPr>
          <w:lang w:eastAsia="zh-TW"/>
        </w:rPr>
        <w:t xml:space="preserve">, </w:t>
      </w:r>
      <w:r w:rsidR="00394991">
        <w:rPr>
          <w:lang w:eastAsia="zh-TW"/>
        </w:rPr>
        <w:t>it is recommended to set</w:t>
      </w:r>
      <w:r w:rsidR="00104C9D">
        <w:rPr>
          <w:lang w:eastAsia="zh-TW"/>
        </w:rPr>
        <w:t xml:space="preserve"> an intermediate target temperature of 18 °C,</w:t>
      </w:r>
      <w:r w:rsidR="00C002D1">
        <w:rPr>
          <w:lang w:eastAsia="zh-TW"/>
        </w:rPr>
        <w:t xml:space="preserve"> </w:t>
      </w:r>
      <w:r w:rsidR="002552E2">
        <w:rPr>
          <w:lang w:eastAsia="zh-TW"/>
        </w:rPr>
        <w:t>because</w:t>
      </w:r>
      <w:r w:rsidR="002C0CF7">
        <w:rPr>
          <w:lang w:eastAsia="zh-TW"/>
        </w:rPr>
        <w:t xml:space="preserve"> before reaching a steady </w:t>
      </w:r>
      <w:r w:rsidR="002552E2">
        <w:rPr>
          <w:lang w:eastAsia="zh-TW"/>
        </w:rPr>
        <w:t>state</w:t>
      </w:r>
      <w:r w:rsidR="002C0CF7">
        <w:rPr>
          <w:lang w:eastAsia="zh-TW"/>
        </w:rPr>
        <w:t>, the</w:t>
      </w:r>
      <w:r w:rsidR="00C002D1">
        <w:rPr>
          <w:lang w:eastAsia="zh-TW"/>
        </w:rPr>
        <w:t xml:space="preserve"> PID</w:t>
      </w:r>
      <w:r w:rsidR="002552E2">
        <w:rPr>
          <w:lang w:eastAsia="zh-TW"/>
        </w:rPr>
        <w:t xml:space="preserve"> may</w:t>
      </w:r>
      <w:r w:rsidR="00C002D1">
        <w:rPr>
          <w:lang w:eastAsia="zh-TW"/>
        </w:rPr>
        <w:t xml:space="preserve"> cool the sample below 16 °C</w:t>
      </w:r>
      <w:r w:rsidR="002552E2">
        <w:rPr>
          <w:lang w:eastAsia="zh-TW"/>
        </w:rPr>
        <w:t>, depolymerizing the</w:t>
      </w:r>
      <w:r w:rsidR="00C002D1">
        <w:rPr>
          <w:lang w:eastAsia="zh-TW"/>
        </w:rPr>
        <w:t xml:space="preserve"> </w:t>
      </w:r>
      <w:r w:rsidR="00BA75F7" w:rsidRPr="00D47186">
        <w:t>MT</w:t>
      </w:r>
      <w:r w:rsidR="00BA75F7">
        <w:t>s</w:t>
      </w:r>
      <w:r w:rsidR="00C002D1" w:rsidRPr="00C002D1">
        <w:rPr>
          <w:noProof/>
          <w:vertAlign w:val="superscript"/>
          <w:lang w:eastAsia="zh-TW"/>
        </w:rPr>
        <w:t>33</w:t>
      </w:r>
      <w:r w:rsidR="00C002D1">
        <w:rPr>
          <w:lang w:eastAsia="zh-TW"/>
        </w:rPr>
        <w:t xml:space="preserve">. </w:t>
      </w:r>
    </w:p>
    <w:p w14:paraId="32B78C72" w14:textId="55EA7F3E" w:rsidR="00C16963" w:rsidRDefault="00C16963" w:rsidP="00697111">
      <w:pPr>
        <w:rPr>
          <w:lang w:eastAsia="zh-TW"/>
        </w:rPr>
      </w:pPr>
    </w:p>
    <w:p w14:paraId="2FEFE85F" w14:textId="2EB9CF5D" w:rsidR="00302DBA" w:rsidRDefault="00A1550F" w:rsidP="00901B11">
      <w:pPr>
        <w:rPr>
          <w:lang w:eastAsia="zh-TW"/>
        </w:rPr>
      </w:pPr>
      <w:r>
        <w:rPr>
          <w:lang w:eastAsia="zh-TW"/>
        </w:rPr>
        <w:t xml:space="preserve">The presented temperature </w:t>
      </w:r>
      <w:r w:rsidR="007A20DA">
        <w:rPr>
          <w:lang w:eastAsia="zh-TW"/>
        </w:rPr>
        <w:t>control</w:t>
      </w:r>
      <w:r>
        <w:rPr>
          <w:lang w:eastAsia="zh-TW"/>
        </w:rPr>
        <w:t xml:space="preserve"> </w:t>
      </w:r>
      <w:r w:rsidR="00722352">
        <w:rPr>
          <w:lang w:eastAsia="zh-TW"/>
        </w:rPr>
        <w:t xml:space="preserve">method </w:t>
      </w:r>
      <w:r w:rsidR="007A20DA">
        <w:rPr>
          <w:lang w:eastAsia="zh-TW"/>
        </w:rPr>
        <w:t xml:space="preserve">relies on cooling and heating </w:t>
      </w:r>
      <w:r w:rsidR="00876C22">
        <w:rPr>
          <w:lang w:eastAsia="zh-TW"/>
        </w:rPr>
        <w:t>using</w:t>
      </w:r>
      <w:r w:rsidR="00722352">
        <w:rPr>
          <w:lang w:eastAsia="zh-TW"/>
        </w:rPr>
        <w:t xml:space="preserve"> a TEC</w:t>
      </w:r>
      <w:r w:rsidR="007A20DA">
        <w:rPr>
          <w:lang w:eastAsia="zh-TW"/>
        </w:rPr>
        <w:t xml:space="preserve">. </w:t>
      </w:r>
      <w:r w:rsidR="00302DBA">
        <w:rPr>
          <w:lang w:eastAsia="zh-TW"/>
        </w:rPr>
        <w:t xml:space="preserve">The use of the </w:t>
      </w:r>
      <w:r w:rsidR="00E0787E">
        <w:rPr>
          <w:lang w:eastAsia="zh-TW"/>
        </w:rPr>
        <w:t>TEC</w:t>
      </w:r>
      <w:r w:rsidR="00302DBA">
        <w:rPr>
          <w:lang w:eastAsia="zh-TW"/>
        </w:rPr>
        <w:t xml:space="preserve"> ensures that the sample reaches the target temperature within seconds, whereas </w:t>
      </w:r>
      <w:r w:rsidR="00E0787E">
        <w:rPr>
          <w:lang w:eastAsia="zh-TW"/>
        </w:rPr>
        <w:t xml:space="preserve">a </w:t>
      </w:r>
      <w:r w:rsidR="00302DBA">
        <w:rPr>
          <w:lang w:eastAsia="zh-TW"/>
        </w:rPr>
        <w:t xml:space="preserve">conventional temperature control setup using </w:t>
      </w:r>
      <w:r w:rsidR="00211492">
        <w:rPr>
          <w:lang w:eastAsia="zh-TW"/>
        </w:rPr>
        <w:t xml:space="preserve">a </w:t>
      </w:r>
      <w:r w:rsidR="00302DBA">
        <w:rPr>
          <w:lang w:eastAsia="zh-TW"/>
        </w:rPr>
        <w:t>temperature-controlled water bath takes minutes</w:t>
      </w:r>
      <w:r w:rsidR="00820706">
        <w:rPr>
          <w:lang w:eastAsia="zh-TW"/>
        </w:rPr>
        <w:t xml:space="preserve"> to reach the desired temperature</w:t>
      </w:r>
      <w:r w:rsidR="001B04F8">
        <w:rPr>
          <w:lang w:eastAsia="zh-TW"/>
        </w:rPr>
        <w:t xml:space="preserve">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5</w:t>
      </w:r>
      <w:r w:rsidR="001B04F8">
        <w:rPr>
          <w:lang w:eastAsia="zh-TW"/>
        </w:rPr>
        <w:t>)</w:t>
      </w:r>
      <w:r w:rsidR="003639A1" w:rsidRPr="003639A1">
        <w:rPr>
          <w:noProof/>
          <w:vertAlign w:val="superscript"/>
          <w:lang w:eastAsia="zh-TW"/>
        </w:rPr>
        <w:t>55</w:t>
      </w:r>
      <w:r w:rsidR="00302DBA">
        <w:rPr>
          <w:lang w:eastAsia="zh-TW"/>
        </w:rPr>
        <w:t xml:space="preserve">. </w:t>
      </w:r>
      <w:r w:rsidR="00876C22">
        <w:rPr>
          <w:lang w:eastAsia="zh-TW"/>
        </w:rPr>
        <w:t xml:space="preserve">The </w:t>
      </w:r>
      <w:r w:rsidR="00DA01F8">
        <w:rPr>
          <w:lang w:eastAsia="zh-TW"/>
        </w:rPr>
        <w:t>TEC</w:t>
      </w:r>
      <w:r w:rsidR="007A20DA">
        <w:rPr>
          <w:lang w:eastAsia="zh-TW"/>
        </w:rPr>
        <w:t xml:space="preserve"> generates </w:t>
      </w:r>
      <w:r w:rsidR="00584BA7">
        <w:rPr>
          <w:lang w:eastAsia="zh-TW"/>
        </w:rPr>
        <w:t xml:space="preserve">nonzero </w:t>
      </w:r>
      <w:r w:rsidR="007A20DA">
        <w:rPr>
          <w:lang w:eastAsia="zh-TW"/>
        </w:rPr>
        <w:t xml:space="preserve">net heat </w:t>
      </w:r>
      <w:r w:rsidR="00876C22" w:rsidRPr="00876C22">
        <w:rPr>
          <w:lang w:eastAsia="zh-TW"/>
        </w:rPr>
        <w:t>that</w:t>
      </w:r>
      <w:r w:rsidR="00876C22">
        <w:rPr>
          <w:lang w:eastAsia="zh-TW"/>
        </w:rPr>
        <w:t xml:space="preserve"> </w:t>
      </w:r>
      <w:r w:rsidR="007A20DA">
        <w:rPr>
          <w:lang w:eastAsia="zh-TW"/>
        </w:rPr>
        <w:t xml:space="preserve">is dissipated by </w:t>
      </w:r>
      <w:r w:rsidR="00F73B09">
        <w:rPr>
          <w:lang w:eastAsia="zh-TW"/>
        </w:rPr>
        <w:t xml:space="preserve">an </w:t>
      </w:r>
      <w:r w:rsidR="007A20DA">
        <w:rPr>
          <w:lang w:eastAsia="zh-TW"/>
        </w:rPr>
        <w:t xml:space="preserve">aluminum internal water circulation system. </w:t>
      </w:r>
      <w:r w:rsidR="002E5B8C">
        <w:rPr>
          <w:lang w:eastAsia="zh-TW"/>
        </w:rPr>
        <w:t xml:space="preserve">However, the water allows mold to grow, which will eventually </w:t>
      </w:r>
      <w:r w:rsidR="00007488">
        <w:rPr>
          <w:lang w:eastAsia="zh-TW"/>
        </w:rPr>
        <w:t>clog the channel</w:t>
      </w:r>
      <w:r w:rsidR="003639A1" w:rsidRPr="003639A1">
        <w:rPr>
          <w:noProof/>
          <w:vertAlign w:val="superscript"/>
          <w:lang w:eastAsia="zh-TW"/>
        </w:rPr>
        <w:t>56</w:t>
      </w:r>
      <w:r w:rsidR="002E5B8C">
        <w:rPr>
          <w:lang w:eastAsia="zh-TW"/>
        </w:rPr>
        <w:t xml:space="preserve">. </w:t>
      </w:r>
      <w:r w:rsidR="00DA01F8">
        <w:rPr>
          <w:lang w:eastAsia="zh-TW"/>
        </w:rPr>
        <w:t>A</w:t>
      </w:r>
      <w:r w:rsidR="00901B11">
        <w:rPr>
          <w:lang w:eastAsia="zh-TW"/>
        </w:rPr>
        <w:t xml:space="preserve"> clogged channel inhibits water</w:t>
      </w:r>
      <w:r w:rsidR="002A57CF">
        <w:rPr>
          <w:lang w:eastAsia="zh-TW"/>
        </w:rPr>
        <w:t xml:space="preserve"> flow</w:t>
      </w:r>
      <w:r w:rsidR="00DA01F8">
        <w:rPr>
          <w:lang w:eastAsia="zh-TW"/>
        </w:rPr>
        <w:t>, and</w:t>
      </w:r>
      <w:r w:rsidR="00901B11">
        <w:rPr>
          <w:lang w:eastAsia="zh-TW"/>
        </w:rPr>
        <w:t xml:space="preserve"> the heat </w:t>
      </w:r>
      <w:r w:rsidR="002A57CF">
        <w:rPr>
          <w:lang w:eastAsia="zh-TW"/>
        </w:rPr>
        <w:t xml:space="preserve">will </w:t>
      </w:r>
      <w:r w:rsidR="00901B11">
        <w:rPr>
          <w:lang w:eastAsia="zh-TW"/>
        </w:rPr>
        <w:t>accumulate in the aluminum block</w:t>
      </w:r>
      <w:r w:rsidR="00801B5F">
        <w:rPr>
          <w:lang w:eastAsia="zh-TW"/>
        </w:rPr>
        <w:t>,</w:t>
      </w:r>
      <w:r w:rsidR="00901B11">
        <w:rPr>
          <w:lang w:eastAsia="zh-TW"/>
        </w:rPr>
        <w:t xml:space="preserve"> eventually melt</w:t>
      </w:r>
      <w:r w:rsidR="00801B5F">
        <w:rPr>
          <w:lang w:eastAsia="zh-TW"/>
        </w:rPr>
        <w:t>ing</w:t>
      </w:r>
      <w:r w:rsidR="00901B11">
        <w:rPr>
          <w:lang w:eastAsia="zh-TW"/>
        </w:rPr>
        <w:t xml:space="preserve"> the water tubes. The melted tube</w:t>
      </w:r>
      <w:r w:rsidR="002A57CF">
        <w:rPr>
          <w:lang w:eastAsia="zh-TW"/>
        </w:rPr>
        <w:t>s</w:t>
      </w:r>
      <w:r w:rsidR="00901B11">
        <w:rPr>
          <w:lang w:eastAsia="zh-TW"/>
        </w:rPr>
        <w:t xml:space="preserve"> cause water to spill over</w:t>
      </w:r>
      <w:r w:rsidR="00801B5F">
        <w:rPr>
          <w:lang w:eastAsia="zh-TW"/>
        </w:rPr>
        <w:t xml:space="preserve"> the</w:t>
      </w:r>
      <w:r w:rsidR="00901B11">
        <w:rPr>
          <w:lang w:eastAsia="zh-TW"/>
        </w:rPr>
        <w:t xml:space="preserve"> microscope and camera, </w:t>
      </w:r>
      <w:r w:rsidR="00BE773E">
        <w:rPr>
          <w:lang w:eastAsia="zh-TW"/>
        </w:rPr>
        <w:t xml:space="preserve">damaging </w:t>
      </w:r>
      <w:r w:rsidR="005A7BAC">
        <w:rPr>
          <w:lang w:eastAsia="zh-TW"/>
        </w:rPr>
        <w:t xml:space="preserve">the </w:t>
      </w:r>
      <w:r w:rsidR="00BE773E">
        <w:rPr>
          <w:lang w:eastAsia="zh-TW"/>
        </w:rPr>
        <w:t xml:space="preserve">electronic </w:t>
      </w:r>
      <w:r w:rsidR="00901B11">
        <w:rPr>
          <w:lang w:eastAsia="zh-TW"/>
        </w:rPr>
        <w:t xml:space="preserve">instruments. Therefore, </w:t>
      </w:r>
      <w:r w:rsidR="00D446D0">
        <w:rPr>
          <w:lang w:eastAsia="zh-TW"/>
        </w:rPr>
        <w:t>to adopt</w:t>
      </w:r>
      <w:r w:rsidR="00901B11">
        <w:rPr>
          <w:lang w:eastAsia="zh-TW"/>
        </w:rPr>
        <w:t xml:space="preserve"> the presented temperature control setup, we recommend </w:t>
      </w:r>
      <w:r w:rsidR="00BB6A17">
        <w:rPr>
          <w:lang w:eastAsia="zh-TW"/>
        </w:rPr>
        <w:t>adding</w:t>
      </w:r>
      <w:r w:rsidR="00901B11">
        <w:rPr>
          <w:lang w:eastAsia="zh-TW"/>
        </w:rPr>
        <w:t xml:space="preserve"> 0.1% hydrogen peroxide </w:t>
      </w:r>
      <w:r w:rsidR="00BB6A17">
        <w:rPr>
          <w:lang w:eastAsia="zh-TW"/>
        </w:rPr>
        <w:t>to</w:t>
      </w:r>
      <w:r w:rsidR="00901B11">
        <w:rPr>
          <w:lang w:eastAsia="zh-TW"/>
        </w:rPr>
        <w:t xml:space="preserve"> </w:t>
      </w:r>
      <w:r w:rsidR="003B73DA">
        <w:rPr>
          <w:lang w:eastAsia="zh-TW"/>
        </w:rPr>
        <w:t xml:space="preserve">the </w:t>
      </w:r>
      <w:r w:rsidR="00901B11">
        <w:rPr>
          <w:lang w:eastAsia="zh-TW"/>
        </w:rPr>
        <w:t xml:space="preserve">water to </w:t>
      </w:r>
      <w:r w:rsidR="005E1AB2">
        <w:rPr>
          <w:lang w:eastAsia="zh-TW"/>
        </w:rPr>
        <w:t>inhibit</w:t>
      </w:r>
      <w:r w:rsidR="00901B11">
        <w:rPr>
          <w:lang w:eastAsia="zh-TW"/>
        </w:rPr>
        <w:t xml:space="preserve"> mold growth</w:t>
      </w:r>
      <w:r w:rsidR="003639A1" w:rsidRPr="003639A1">
        <w:rPr>
          <w:noProof/>
          <w:vertAlign w:val="superscript"/>
          <w:lang w:eastAsia="zh-TW"/>
        </w:rPr>
        <w:t>57-59</w:t>
      </w:r>
      <w:r w:rsidR="00901B11">
        <w:rPr>
          <w:lang w:eastAsia="zh-TW"/>
        </w:rPr>
        <w:t xml:space="preserve">. </w:t>
      </w:r>
      <w:r w:rsidR="007813BC">
        <w:rPr>
          <w:lang w:eastAsia="zh-TW"/>
        </w:rPr>
        <w:t>We expect that this step</w:t>
      </w:r>
      <w:r w:rsidR="00901B11">
        <w:rPr>
          <w:lang w:eastAsia="zh-TW"/>
        </w:rPr>
        <w:t xml:space="preserve"> will ensure</w:t>
      </w:r>
      <w:r w:rsidR="001348A0">
        <w:rPr>
          <w:lang w:eastAsia="zh-TW"/>
        </w:rPr>
        <w:t xml:space="preserve"> that</w:t>
      </w:r>
      <w:r w:rsidR="00901B11">
        <w:rPr>
          <w:lang w:eastAsia="zh-TW"/>
        </w:rPr>
        <w:t xml:space="preserve"> the aluminum internal</w:t>
      </w:r>
      <w:r w:rsidR="00677D2B">
        <w:rPr>
          <w:lang w:eastAsia="zh-TW"/>
        </w:rPr>
        <w:t xml:space="preserve"> channel</w:t>
      </w:r>
      <w:r w:rsidR="00901B11">
        <w:rPr>
          <w:lang w:eastAsia="zh-TW"/>
        </w:rPr>
        <w:t xml:space="preserve"> </w:t>
      </w:r>
      <w:r w:rsidR="001348A0">
        <w:rPr>
          <w:lang w:eastAsia="zh-TW"/>
        </w:rPr>
        <w:t>remains</w:t>
      </w:r>
      <w:r w:rsidR="00901B11">
        <w:rPr>
          <w:lang w:eastAsia="zh-TW"/>
        </w:rPr>
        <w:t xml:space="preserve"> clog-free </w:t>
      </w:r>
      <w:r w:rsidR="00BA75F7">
        <w:rPr>
          <w:lang w:eastAsia="zh-TW"/>
        </w:rPr>
        <w:t xml:space="preserve">and </w:t>
      </w:r>
      <w:r w:rsidR="00901B11">
        <w:rPr>
          <w:lang w:eastAsia="zh-TW"/>
        </w:rPr>
        <w:t xml:space="preserve">prevent </w:t>
      </w:r>
      <w:r w:rsidR="00963DB2">
        <w:rPr>
          <w:lang w:eastAsia="zh-TW"/>
        </w:rPr>
        <w:t xml:space="preserve">water </w:t>
      </w:r>
      <w:r w:rsidR="00901B11">
        <w:rPr>
          <w:lang w:eastAsia="zh-TW"/>
        </w:rPr>
        <w:t xml:space="preserve">damage to nearby electronic devices. </w:t>
      </w:r>
    </w:p>
    <w:p w14:paraId="1F4A2FE4" w14:textId="39B28C49" w:rsidR="00A1550F" w:rsidRPr="00CB4B7C" w:rsidRDefault="00A1550F" w:rsidP="00CB4B7C">
      <w:pPr>
        <w:widowControl/>
        <w:jc w:val="left"/>
        <w:rPr>
          <w:lang w:eastAsia="zh-TW"/>
        </w:rPr>
      </w:pPr>
    </w:p>
    <w:p w14:paraId="15CF92B3" w14:textId="606FB758" w:rsidR="00A217DD" w:rsidRDefault="00ED0AC7" w:rsidP="00697111">
      <w:pPr>
        <w:rPr>
          <w:lang w:eastAsia="zh-TW"/>
        </w:rPr>
      </w:pPr>
      <w:r>
        <w:rPr>
          <w:lang w:eastAsia="zh-TW"/>
        </w:rPr>
        <w:t xml:space="preserve">Manipulating </w:t>
      </w:r>
      <w:r w:rsidR="00F478C6">
        <w:rPr>
          <w:lang w:eastAsia="zh-TW"/>
        </w:rPr>
        <w:t xml:space="preserve">the </w:t>
      </w:r>
      <w:r>
        <w:rPr>
          <w:lang w:eastAsia="zh-TW"/>
        </w:rPr>
        <w:t xml:space="preserve">temperature, coating </w:t>
      </w:r>
      <w:r w:rsidR="00F478C6">
        <w:rPr>
          <w:lang w:eastAsia="zh-TW"/>
        </w:rPr>
        <w:t xml:space="preserve">the </w:t>
      </w:r>
      <w:r w:rsidR="00987772">
        <w:rPr>
          <w:lang w:eastAsia="zh-TW"/>
        </w:rPr>
        <w:t xml:space="preserve">flow </w:t>
      </w:r>
      <w:r>
        <w:rPr>
          <w:lang w:eastAsia="zh-TW"/>
        </w:rPr>
        <w:t>cell surface</w:t>
      </w:r>
      <w:r w:rsidR="00987772">
        <w:rPr>
          <w:lang w:eastAsia="zh-TW"/>
        </w:rPr>
        <w:t>s</w:t>
      </w:r>
      <w:r>
        <w:rPr>
          <w:lang w:eastAsia="zh-TW"/>
        </w:rPr>
        <w:t xml:space="preserve"> with polyacrylamide</w:t>
      </w:r>
      <w:r w:rsidR="00F478C6">
        <w:rPr>
          <w:lang w:eastAsia="zh-TW"/>
        </w:rPr>
        <w:t>,</w:t>
      </w:r>
      <w:r>
        <w:rPr>
          <w:lang w:eastAsia="zh-TW"/>
        </w:rPr>
        <w:t xml:space="preserve"> and synthesizing active fluids are three critical steps to realiz</w:t>
      </w:r>
      <w:r w:rsidR="00EA507E">
        <w:rPr>
          <w:lang w:eastAsia="zh-TW"/>
        </w:rPr>
        <w:t>ing</w:t>
      </w:r>
      <w:r w:rsidR="00A217DD">
        <w:rPr>
          <w:lang w:eastAsia="zh-TW"/>
        </w:rPr>
        <w:t xml:space="preserve"> </w:t>
      </w:r>
      <w:r w:rsidR="00A217DD" w:rsidRPr="00876C22">
        <w:rPr>
          <w:lang w:eastAsia="zh-TW"/>
        </w:rPr>
        <w:t>this</w:t>
      </w:r>
      <w:r w:rsidRPr="00876C22">
        <w:rPr>
          <w:lang w:eastAsia="zh-TW"/>
        </w:rPr>
        <w:t xml:space="preserve"> </w:t>
      </w:r>
      <w:r w:rsidRPr="007523B4">
        <w:rPr>
          <w:lang w:eastAsia="zh-TW"/>
        </w:rPr>
        <w:t>in</w:t>
      </w:r>
      <w:r w:rsidR="00876C22" w:rsidRPr="007523B4">
        <w:rPr>
          <w:lang w:eastAsia="zh-TW"/>
        </w:rPr>
        <w:t xml:space="preserve"> </w:t>
      </w:r>
      <w:r w:rsidRPr="007523B4">
        <w:rPr>
          <w:lang w:eastAsia="zh-TW"/>
        </w:rPr>
        <w:t>situ</w:t>
      </w:r>
      <w:r w:rsidR="00F478C6">
        <w:rPr>
          <w:lang w:eastAsia="zh-TW"/>
        </w:rPr>
        <w:t>-</w:t>
      </w:r>
      <w:r>
        <w:rPr>
          <w:lang w:eastAsia="zh-TW"/>
        </w:rPr>
        <w:t>controlled active fluid. However</w:t>
      </w:r>
      <w:r w:rsidR="00AE4BED">
        <w:rPr>
          <w:lang w:eastAsia="zh-TW"/>
        </w:rPr>
        <w:t>,</w:t>
      </w:r>
      <w:r>
        <w:rPr>
          <w:lang w:eastAsia="zh-TW"/>
        </w:rPr>
        <w:t xml:space="preserve"> this controllability is limited to the temperature range where</w:t>
      </w:r>
      <w:r w:rsidR="008D2288">
        <w:rPr>
          <w:lang w:eastAsia="zh-TW"/>
        </w:rPr>
        <w:t xml:space="preserve"> the</w:t>
      </w:r>
      <w:r>
        <w:rPr>
          <w:lang w:eastAsia="zh-TW"/>
        </w:rPr>
        <w:t xml:space="preserve"> </w:t>
      </w:r>
      <w:r w:rsidR="009F6A39">
        <w:rPr>
          <w:lang w:eastAsia="zh-TW"/>
        </w:rPr>
        <w:t xml:space="preserve">involved </w:t>
      </w:r>
      <w:r>
        <w:rPr>
          <w:lang w:eastAsia="zh-TW"/>
        </w:rPr>
        <w:t>proteins</w:t>
      </w:r>
      <w:r w:rsidR="006B3516">
        <w:rPr>
          <w:lang w:eastAsia="zh-TW"/>
        </w:rPr>
        <w:t xml:space="preserve"> </w:t>
      </w:r>
      <w:r w:rsidR="008D2288">
        <w:rPr>
          <w:lang w:eastAsia="zh-TW"/>
        </w:rPr>
        <w:t xml:space="preserve">can </w:t>
      </w:r>
      <w:r>
        <w:rPr>
          <w:lang w:eastAsia="zh-TW"/>
        </w:rPr>
        <w:t xml:space="preserve">function normally. </w:t>
      </w:r>
      <w:r w:rsidR="009F6A39">
        <w:rPr>
          <w:lang w:eastAsia="zh-TW"/>
        </w:rPr>
        <w:t>In the active fluid system, the</w:t>
      </w:r>
      <w:r>
        <w:rPr>
          <w:lang w:eastAsia="zh-TW"/>
        </w:rPr>
        <w:t xml:space="preserve"> primary proteins are </w:t>
      </w:r>
      <w:r w:rsidR="00BA75F7" w:rsidRPr="00D47186">
        <w:t>MT</w:t>
      </w:r>
      <w:r w:rsidR="00BA75F7">
        <w:t xml:space="preserve">s </w:t>
      </w:r>
      <w:r>
        <w:rPr>
          <w:lang w:eastAsia="zh-TW"/>
        </w:rPr>
        <w:t xml:space="preserve">and kinesin </w:t>
      </w:r>
      <w:r w:rsidR="009048B9">
        <w:rPr>
          <w:lang w:eastAsia="zh-TW"/>
        </w:rPr>
        <w:t>clusters, which</w:t>
      </w:r>
      <w:r>
        <w:rPr>
          <w:lang w:eastAsia="zh-TW"/>
        </w:rPr>
        <w:t xml:space="preserve"> function normally between 16</w:t>
      </w:r>
      <w:r w:rsidR="00BA75F7">
        <w:rPr>
          <w:lang w:eastAsia="zh-TW"/>
        </w:rPr>
        <w:t>–</w:t>
      </w:r>
      <w:r>
        <w:rPr>
          <w:lang w:eastAsia="zh-TW"/>
        </w:rPr>
        <w:t>36 °C</w:t>
      </w:r>
      <w:r w:rsidR="009048B9" w:rsidRPr="009048B9">
        <w:rPr>
          <w:noProof/>
          <w:vertAlign w:val="superscript"/>
          <w:lang w:eastAsia="zh-TW"/>
        </w:rPr>
        <w:t>33</w:t>
      </w:r>
      <w:r>
        <w:rPr>
          <w:lang w:eastAsia="zh-TW"/>
        </w:rPr>
        <w:t xml:space="preserve">. Within this temperature range, active fluids vary their </w:t>
      </w:r>
      <w:r w:rsidR="001D1214">
        <w:rPr>
          <w:lang w:eastAsia="zh-TW"/>
        </w:rPr>
        <w:t xml:space="preserve">mean </w:t>
      </w:r>
      <w:r w:rsidR="00380997">
        <w:rPr>
          <w:lang w:eastAsia="zh-TW"/>
        </w:rPr>
        <w:t>flow</w:t>
      </w:r>
      <w:r>
        <w:rPr>
          <w:lang w:eastAsia="zh-TW"/>
        </w:rPr>
        <w:t xml:space="preserve"> speed</w:t>
      </w:r>
      <w:r w:rsidR="00A217DD">
        <w:rPr>
          <w:lang w:eastAsia="zh-TW"/>
        </w:rPr>
        <w:t>s</w:t>
      </w:r>
      <w:r>
        <w:rPr>
          <w:lang w:eastAsia="zh-TW"/>
        </w:rPr>
        <w:t xml:space="preserve"> from 4</w:t>
      </w:r>
      <w:r w:rsidR="00876C22" w:rsidRPr="00876C22">
        <w:rPr>
          <w:lang w:eastAsia="zh-TW"/>
        </w:rPr>
        <w:t>–</w:t>
      </w:r>
      <w:r>
        <w:rPr>
          <w:lang w:eastAsia="zh-TW"/>
        </w:rPr>
        <w:t>8 µm/s</w:t>
      </w:r>
      <w:r w:rsidR="009048B9">
        <w:rPr>
          <w:lang w:eastAsia="zh-TW"/>
        </w:rPr>
        <w:t xml:space="preserve"> (</w:t>
      </w:r>
      <w:r w:rsidR="00CB4B7C" w:rsidRPr="00CB4B7C">
        <w:rPr>
          <w:b/>
        </w:rPr>
        <w:t xml:space="preserve">Figure </w:t>
      </w:r>
      <w:r w:rsidR="00CB4B7C" w:rsidRPr="00CB4B7C">
        <w:rPr>
          <w:b/>
          <w:noProof/>
        </w:rPr>
        <w:t>4</w:t>
      </w:r>
      <w:r w:rsidR="009048B9" w:rsidRPr="009048B9">
        <w:rPr>
          <w:b/>
          <w:lang w:eastAsia="zh-TW"/>
        </w:rPr>
        <w:t>C</w:t>
      </w:r>
      <w:r w:rsidR="009048B9">
        <w:rPr>
          <w:lang w:eastAsia="zh-TW"/>
        </w:rPr>
        <w:t>)</w:t>
      </w:r>
      <w:r>
        <w:rPr>
          <w:lang w:eastAsia="zh-TW"/>
        </w:rPr>
        <w:t xml:space="preserve">. </w:t>
      </w:r>
      <w:r w:rsidR="0011379B">
        <w:rPr>
          <w:lang w:eastAsia="zh-TW"/>
        </w:rPr>
        <w:t xml:space="preserve">Mean speeds outside this range </w:t>
      </w:r>
      <w:r w:rsidR="009D76E9">
        <w:rPr>
          <w:lang w:eastAsia="zh-TW"/>
        </w:rPr>
        <w:t>are</w:t>
      </w:r>
      <w:r w:rsidR="0011379B">
        <w:rPr>
          <w:lang w:eastAsia="zh-TW"/>
        </w:rPr>
        <w:t xml:space="preserve"> beyond the limit of </w:t>
      </w:r>
      <w:r w:rsidR="001D1214">
        <w:rPr>
          <w:lang w:eastAsia="zh-TW"/>
        </w:rPr>
        <w:t xml:space="preserve">the control method </w:t>
      </w:r>
      <w:r w:rsidR="0011379B">
        <w:rPr>
          <w:lang w:eastAsia="zh-TW"/>
        </w:rPr>
        <w:t xml:space="preserve">presented. </w:t>
      </w:r>
      <w:r w:rsidR="00380997">
        <w:rPr>
          <w:lang w:eastAsia="zh-TW"/>
        </w:rPr>
        <w:t xml:space="preserve">In contrast, </w:t>
      </w:r>
      <w:r w:rsidR="007F15EB">
        <w:rPr>
          <w:lang w:eastAsia="zh-TW"/>
        </w:rPr>
        <w:t xml:space="preserve">Ross </w:t>
      </w:r>
      <w:r w:rsidR="00FC3A84" w:rsidRPr="00FC3A84">
        <w:rPr>
          <w:iCs/>
          <w:lang w:eastAsia="zh-TW"/>
        </w:rPr>
        <w:t>et al.</w:t>
      </w:r>
      <w:r w:rsidR="007F15EB">
        <w:rPr>
          <w:lang w:eastAsia="zh-TW"/>
        </w:rPr>
        <w:t xml:space="preserve"> reported an alternative that allow</w:t>
      </w:r>
      <w:r w:rsidR="00BA75F7">
        <w:rPr>
          <w:lang w:eastAsia="zh-TW"/>
        </w:rPr>
        <w:t>s</w:t>
      </w:r>
      <w:r w:rsidR="00E623FD">
        <w:rPr>
          <w:lang w:eastAsia="zh-TW"/>
        </w:rPr>
        <w:t xml:space="preserve"> </w:t>
      </w:r>
      <w:r w:rsidR="007F15EB">
        <w:rPr>
          <w:lang w:eastAsia="zh-TW"/>
        </w:rPr>
        <w:t xml:space="preserve">for </w:t>
      </w:r>
      <w:r w:rsidR="00DC4C10">
        <w:rPr>
          <w:lang w:eastAsia="zh-TW"/>
        </w:rPr>
        <w:t xml:space="preserve">the active fluid activities to be switched </w:t>
      </w:r>
      <w:r w:rsidR="007F15EB">
        <w:rPr>
          <w:lang w:eastAsia="zh-TW"/>
        </w:rPr>
        <w:t xml:space="preserve">on and off </w:t>
      </w:r>
      <w:r w:rsidR="00E623FD">
        <w:rPr>
          <w:lang w:eastAsia="zh-TW"/>
        </w:rPr>
        <w:t>using light</w:t>
      </w:r>
      <w:r w:rsidR="00E623FD" w:rsidRPr="00E623FD">
        <w:rPr>
          <w:noProof/>
          <w:vertAlign w:val="superscript"/>
          <w:lang w:eastAsia="zh-TW"/>
        </w:rPr>
        <w:t>28</w:t>
      </w:r>
      <w:r w:rsidR="00E623FD">
        <w:rPr>
          <w:lang w:eastAsia="zh-TW"/>
        </w:rPr>
        <w:t xml:space="preserve">. </w:t>
      </w:r>
      <w:r w:rsidR="007F660C">
        <w:rPr>
          <w:lang w:eastAsia="zh-TW"/>
        </w:rPr>
        <w:t xml:space="preserve">The light control </w:t>
      </w:r>
      <w:r w:rsidR="009F27A8">
        <w:rPr>
          <w:lang w:eastAsia="zh-TW"/>
        </w:rPr>
        <w:t xml:space="preserve">also </w:t>
      </w:r>
      <w:r w:rsidR="007F660C">
        <w:rPr>
          <w:lang w:eastAsia="zh-TW"/>
        </w:rPr>
        <w:t>allow</w:t>
      </w:r>
      <w:r w:rsidR="00BA75F7">
        <w:rPr>
          <w:lang w:eastAsia="zh-TW"/>
        </w:rPr>
        <w:t>s</w:t>
      </w:r>
      <w:r w:rsidR="007F660C">
        <w:rPr>
          <w:lang w:eastAsia="zh-TW"/>
        </w:rPr>
        <w:t xml:space="preserve"> for activating active fluids in </w:t>
      </w:r>
      <w:r w:rsidR="0024551E">
        <w:rPr>
          <w:lang w:eastAsia="zh-TW"/>
        </w:rPr>
        <w:t xml:space="preserve">a </w:t>
      </w:r>
      <w:r w:rsidR="007F660C">
        <w:rPr>
          <w:lang w:eastAsia="zh-TW"/>
        </w:rPr>
        <w:t>50 µm</w:t>
      </w:r>
      <w:r w:rsidR="00876C22">
        <w:rPr>
          <w:lang w:eastAsia="zh-TW"/>
        </w:rPr>
        <w:t xml:space="preserve"> </w:t>
      </w:r>
      <w:r w:rsidR="007F660C">
        <w:rPr>
          <w:lang w:eastAsia="zh-TW"/>
        </w:rPr>
        <w:t xml:space="preserve">scale </w:t>
      </w:r>
      <w:proofErr w:type="gramStart"/>
      <w:r w:rsidR="007F660C">
        <w:rPr>
          <w:lang w:eastAsia="zh-TW"/>
        </w:rPr>
        <w:t>optically-defined</w:t>
      </w:r>
      <w:proofErr w:type="gramEnd"/>
      <w:r w:rsidR="007F660C">
        <w:rPr>
          <w:lang w:eastAsia="zh-TW"/>
        </w:rPr>
        <w:t xml:space="preserve"> boundar</w:t>
      </w:r>
      <w:r w:rsidR="0024551E">
        <w:rPr>
          <w:lang w:eastAsia="zh-TW"/>
        </w:rPr>
        <w:t>y</w:t>
      </w:r>
      <w:r w:rsidR="007F660C">
        <w:rPr>
          <w:lang w:eastAsia="zh-TW"/>
        </w:rPr>
        <w:t>. However</w:t>
      </w:r>
      <w:r w:rsidR="00AE4BED">
        <w:rPr>
          <w:lang w:eastAsia="zh-TW"/>
        </w:rPr>
        <w:t>,</w:t>
      </w:r>
      <w:r w:rsidR="007F660C">
        <w:rPr>
          <w:lang w:eastAsia="zh-TW"/>
        </w:rPr>
        <w:t xml:space="preserve"> such an alternative requires modifying </w:t>
      </w:r>
      <w:r w:rsidR="00DC4C10">
        <w:rPr>
          <w:lang w:eastAsia="zh-TW"/>
        </w:rPr>
        <w:t xml:space="preserve">the </w:t>
      </w:r>
      <w:r w:rsidR="007F660C">
        <w:rPr>
          <w:lang w:eastAsia="zh-TW"/>
        </w:rPr>
        <w:t xml:space="preserve">kinesin structure along with tuning </w:t>
      </w:r>
      <w:r w:rsidR="00724C2E">
        <w:rPr>
          <w:lang w:eastAsia="zh-TW"/>
        </w:rPr>
        <w:t xml:space="preserve">an </w:t>
      </w:r>
      <w:r w:rsidR="007F660C">
        <w:rPr>
          <w:lang w:eastAsia="zh-TW"/>
        </w:rPr>
        <w:t xml:space="preserve">optical path in a microscope. </w:t>
      </w:r>
      <w:r w:rsidR="00137D86">
        <w:rPr>
          <w:lang w:eastAsia="zh-TW"/>
        </w:rPr>
        <w:t>In comparison, t</w:t>
      </w:r>
      <w:r w:rsidR="006B3516">
        <w:rPr>
          <w:lang w:eastAsia="zh-TW"/>
        </w:rPr>
        <w:t>he advantage</w:t>
      </w:r>
      <w:r w:rsidR="00854DA9">
        <w:rPr>
          <w:lang w:eastAsia="zh-TW"/>
        </w:rPr>
        <w:t>s</w:t>
      </w:r>
      <w:r w:rsidR="006B3516">
        <w:rPr>
          <w:lang w:eastAsia="zh-TW"/>
        </w:rPr>
        <w:t xml:space="preserve"> of adopting </w:t>
      </w:r>
      <w:r w:rsidR="00D16A42">
        <w:rPr>
          <w:lang w:eastAsia="zh-TW"/>
        </w:rPr>
        <w:t>the</w:t>
      </w:r>
      <w:r w:rsidR="00DC4C10">
        <w:rPr>
          <w:lang w:eastAsia="zh-TW"/>
        </w:rPr>
        <w:t xml:space="preserve"> method</w:t>
      </w:r>
      <w:r w:rsidR="00D16A42">
        <w:rPr>
          <w:lang w:eastAsia="zh-TW"/>
        </w:rPr>
        <w:t xml:space="preserve"> </w:t>
      </w:r>
      <w:r w:rsidR="006B3516">
        <w:rPr>
          <w:lang w:eastAsia="zh-TW"/>
        </w:rPr>
        <w:t xml:space="preserve">presented </w:t>
      </w:r>
      <w:r w:rsidR="00854DA9">
        <w:rPr>
          <w:lang w:eastAsia="zh-TW"/>
        </w:rPr>
        <w:t>in this article</w:t>
      </w:r>
      <w:r w:rsidR="006B3516">
        <w:rPr>
          <w:lang w:eastAsia="zh-TW"/>
        </w:rPr>
        <w:t xml:space="preserve"> </w:t>
      </w:r>
      <w:r w:rsidR="00854DA9">
        <w:rPr>
          <w:lang w:eastAsia="zh-TW"/>
        </w:rPr>
        <w:t>are</w:t>
      </w:r>
      <w:r w:rsidR="006B3516">
        <w:rPr>
          <w:lang w:eastAsia="zh-TW"/>
        </w:rPr>
        <w:t xml:space="preserve"> 1) </w:t>
      </w:r>
      <w:r w:rsidR="00FC3A84">
        <w:rPr>
          <w:lang w:eastAsia="zh-TW"/>
        </w:rPr>
        <w:t xml:space="preserve">the </w:t>
      </w:r>
      <w:r w:rsidR="006B3516">
        <w:rPr>
          <w:lang w:eastAsia="zh-TW"/>
        </w:rPr>
        <w:t xml:space="preserve">active fluids do not need to be redesigned, 2) </w:t>
      </w:r>
      <w:r w:rsidR="00FC3A84">
        <w:rPr>
          <w:lang w:eastAsia="zh-TW"/>
        </w:rPr>
        <w:t xml:space="preserve">the </w:t>
      </w:r>
      <w:r w:rsidR="006B3516">
        <w:rPr>
          <w:lang w:eastAsia="zh-TW"/>
        </w:rPr>
        <w:t>microscope</w:t>
      </w:r>
      <w:r w:rsidR="008E0600">
        <w:rPr>
          <w:lang w:eastAsia="zh-TW"/>
        </w:rPr>
        <w:t>s</w:t>
      </w:r>
      <w:r w:rsidR="006B3516">
        <w:rPr>
          <w:lang w:eastAsia="zh-TW"/>
        </w:rPr>
        <w:t xml:space="preserve"> do not need to be modified, 3) the temperature control setup is low</w:t>
      </w:r>
      <w:r w:rsidR="0063150D">
        <w:rPr>
          <w:lang w:eastAsia="zh-TW"/>
        </w:rPr>
        <w:t>-</w:t>
      </w:r>
      <w:r w:rsidR="006B3516">
        <w:rPr>
          <w:lang w:eastAsia="zh-TW"/>
        </w:rPr>
        <w:t>cost and easy</w:t>
      </w:r>
      <w:r w:rsidR="00197587">
        <w:rPr>
          <w:lang w:eastAsia="zh-TW"/>
        </w:rPr>
        <w:t xml:space="preserve"> </w:t>
      </w:r>
      <w:r w:rsidR="006B3516">
        <w:rPr>
          <w:lang w:eastAsia="zh-TW"/>
        </w:rPr>
        <w:t>to</w:t>
      </w:r>
      <w:r w:rsidR="00197587">
        <w:rPr>
          <w:lang w:eastAsia="zh-TW"/>
        </w:rPr>
        <w:t xml:space="preserve"> </w:t>
      </w:r>
      <w:r w:rsidR="006B3516">
        <w:rPr>
          <w:lang w:eastAsia="zh-TW"/>
        </w:rPr>
        <w:t>use, and 4) th</w:t>
      </w:r>
      <w:r w:rsidR="008E0600">
        <w:rPr>
          <w:lang w:eastAsia="zh-TW"/>
        </w:rPr>
        <w:t>e</w:t>
      </w:r>
      <w:r w:rsidR="006B3516">
        <w:rPr>
          <w:lang w:eastAsia="zh-TW"/>
        </w:rPr>
        <w:t xml:space="preserve"> method is </w:t>
      </w:r>
      <w:r w:rsidR="00854DA9">
        <w:rPr>
          <w:lang w:eastAsia="zh-TW"/>
        </w:rPr>
        <w:t xml:space="preserve">transferrable to </w:t>
      </w:r>
      <w:r w:rsidR="006B3516">
        <w:rPr>
          <w:lang w:eastAsia="zh-TW"/>
        </w:rPr>
        <w:t>other temperature-dependent systems such as</w:t>
      </w:r>
      <w:r w:rsidR="00197587">
        <w:rPr>
          <w:lang w:eastAsia="zh-TW"/>
        </w:rPr>
        <w:t xml:space="preserve"> the</w:t>
      </w:r>
      <w:r w:rsidR="006B3516">
        <w:rPr>
          <w:lang w:eastAsia="zh-TW"/>
        </w:rPr>
        <w:t xml:space="preserve"> gliding assay</w:t>
      </w:r>
      <w:r w:rsidR="00513BAD" w:rsidRPr="00762F1D">
        <w:rPr>
          <w:noProof/>
          <w:vertAlign w:val="superscript"/>
        </w:rPr>
        <w:t>29-32</w:t>
      </w:r>
      <w:r w:rsidR="006B3516">
        <w:rPr>
          <w:lang w:eastAsia="zh-TW"/>
        </w:rPr>
        <w:t xml:space="preserve"> </w:t>
      </w:r>
      <w:r w:rsidR="007538E6">
        <w:rPr>
          <w:lang w:eastAsia="zh-TW"/>
        </w:rPr>
        <w:t>or</w:t>
      </w:r>
      <w:r w:rsidR="006B3516">
        <w:rPr>
          <w:lang w:eastAsia="zh-TW"/>
        </w:rPr>
        <w:t xml:space="preserve"> </w:t>
      </w:r>
      <w:r w:rsidR="00C20037">
        <w:rPr>
          <w:lang w:eastAsia="zh-TW"/>
        </w:rPr>
        <w:t xml:space="preserve">more generally </w:t>
      </w:r>
      <w:r w:rsidR="006B3516">
        <w:rPr>
          <w:lang w:eastAsia="zh-TW"/>
        </w:rPr>
        <w:t>enzyme-based systems</w:t>
      </w:r>
      <w:r w:rsidR="003639A1" w:rsidRPr="003639A1">
        <w:rPr>
          <w:noProof/>
          <w:vertAlign w:val="superscript"/>
          <w:lang w:eastAsia="zh-TW"/>
        </w:rPr>
        <w:t>60</w:t>
      </w:r>
      <w:r w:rsidR="006B3516">
        <w:rPr>
          <w:lang w:eastAsia="zh-TW"/>
        </w:rPr>
        <w:t xml:space="preserve">. </w:t>
      </w:r>
      <w:r w:rsidR="008E0600">
        <w:rPr>
          <w:lang w:eastAsia="zh-TW"/>
        </w:rPr>
        <w:t xml:space="preserve">We also expect </w:t>
      </w:r>
      <w:r w:rsidR="00FC3A84">
        <w:rPr>
          <w:lang w:eastAsia="zh-TW"/>
        </w:rPr>
        <w:t xml:space="preserve">that </w:t>
      </w:r>
      <w:r w:rsidR="008E0600">
        <w:rPr>
          <w:lang w:eastAsia="zh-TW"/>
        </w:rPr>
        <w:t>the presented method will open the door to designing microfluidic system</w:t>
      </w:r>
      <w:r w:rsidR="00724C2E">
        <w:rPr>
          <w:lang w:eastAsia="zh-TW"/>
        </w:rPr>
        <w:t>s</w:t>
      </w:r>
      <w:r w:rsidR="008E0600">
        <w:rPr>
          <w:lang w:eastAsia="zh-TW"/>
        </w:rPr>
        <w:t xml:space="preserve"> where channel flows are controlled </w:t>
      </w:r>
      <w:r w:rsidR="00190A54">
        <w:rPr>
          <w:lang w:eastAsia="zh-TW"/>
        </w:rPr>
        <w:t xml:space="preserve">locally </w:t>
      </w:r>
      <w:r w:rsidR="008E0600">
        <w:rPr>
          <w:lang w:eastAsia="zh-TW"/>
        </w:rPr>
        <w:t xml:space="preserve">without valves. </w:t>
      </w:r>
    </w:p>
    <w:p w14:paraId="78728D18" w14:textId="706614AE" w:rsidR="00014314" w:rsidRPr="001B1519" w:rsidRDefault="00014314" w:rsidP="001B1519">
      <w:pPr>
        <w:rPr>
          <w:rFonts w:asciiTheme="minorHAnsi" w:hAnsiTheme="minorHAnsi" w:cstheme="minorHAnsi"/>
          <w:color w:val="auto"/>
        </w:rPr>
      </w:pPr>
    </w:p>
    <w:p w14:paraId="1734505F" w14:textId="67D96E5D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46DCD94" w14:textId="38D9A46E" w:rsidR="007A4DD6" w:rsidRPr="000F3E40" w:rsidRDefault="00771372" w:rsidP="00697111">
      <w:r>
        <w:t xml:space="preserve">Plasmid K401-BCCP-H6 was a gift from </w:t>
      </w:r>
      <w:r w:rsidR="0080681D">
        <w:t xml:space="preserve">Dr. </w:t>
      </w:r>
      <w:proofErr w:type="spellStart"/>
      <w:r>
        <w:t>Zvonimir</w:t>
      </w:r>
      <w:proofErr w:type="spellEnd"/>
      <w:r>
        <w:t xml:space="preserve"> </w:t>
      </w:r>
      <w:proofErr w:type="spellStart"/>
      <w:r>
        <w:t>Dogic</w:t>
      </w:r>
      <w:proofErr w:type="spellEnd"/>
      <w:r>
        <w:t xml:space="preserve">. </w:t>
      </w:r>
      <w:r w:rsidR="0080681D">
        <w:t xml:space="preserve">This research was supported by Dr. </w:t>
      </w:r>
      <w:proofErr w:type="spellStart"/>
      <w:r w:rsidR="0080681D">
        <w:t>Kun</w:t>
      </w:r>
      <w:proofErr w:type="spellEnd"/>
      <w:r w:rsidR="0080681D">
        <w:t>-Ta Wu’s start</w:t>
      </w:r>
      <w:r w:rsidR="00037E2A">
        <w:t>-</w:t>
      </w:r>
      <w:r w:rsidR="0080681D">
        <w:t xml:space="preserve">up fund in Worcester Polytechnic Institute. We thank Dr. </w:t>
      </w:r>
      <w:proofErr w:type="spellStart"/>
      <w:r w:rsidR="0080681D">
        <w:t>Zvonimir</w:t>
      </w:r>
      <w:proofErr w:type="spellEnd"/>
      <w:r w:rsidR="0080681D">
        <w:t xml:space="preserve"> </w:t>
      </w:r>
      <w:proofErr w:type="spellStart"/>
      <w:r w:rsidR="0080681D">
        <w:t>Dogic</w:t>
      </w:r>
      <w:proofErr w:type="spellEnd"/>
      <w:r w:rsidR="0080681D">
        <w:t xml:space="preserve"> for </w:t>
      </w:r>
      <w:r w:rsidR="00C81BBB">
        <w:t xml:space="preserve">the </w:t>
      </w:r>
      <w:r w:rsidR="0080681D">
        <w:t xml:space="preserve">protocols </w:t>
      </w:r>
      <w:r w:rsidR="00C81BBB">
        <w:t>to purify</w:t>
      </w:r>
      <w:r w:rsidR="0080681D">
        <w:t xml:space="preserve"> and </w:t>
      </w:r>
      <w:r w:rsidR="00C81BBB">
        <w:t>label</w:t>
      </w:r>
      <w:r w:rsidR="0080681D">
        <w:t xml:space="preserve"> tubulin</w:t>
      </w:r>
      <w:r w:rsidR="00C81BBB">
        <w:t xml:space="preserve"> and to synthesize</w:t>
      </w:r>
      <w:r w:rsidR="00B40BD0">
        <w:t xml:space="preserve"> active fluids</w:t>
      </w:r>
      <w:r w:rsidR="0080681D">
        <w:t xml:space="preserve">. We </w:t>
      </w:r>
      <w:r w:rsidR="0050701E">
        <w:t>are grateful to</w:t>
      </w:r>
      <w:r w:rsidR="0080681D">
        <w:t xml:space="preserve"> Dr. Marc </w:t>
      </w:r>
      <w:proofErr w:type="spellStart"/>
      <w:r w:rsidR="00152891">
        <w:t>Ridilla</w:t>
      </w:r>
      <w:proofErr w:type="spellEnd"/>
      <w:r w:rsidR="0080681D">
        <w:t xml:space="preserve"> for </w:t>
      </w:r>
      <w:r w:rsidR="0050701E">
        <w:t xml:space="preserve">his </w:t>
      </w:r>
      <w:r w:rsidR="00626D6B">
        <w:t>expertise in</w:t>
      </w:r>
      <w:r w:rsidR="0080681D">
        <w:t xml:space="preserve"> protein expression and purification. We thank Dr. William Benjamin Roger for assisting us </w:t>
      </w:r>
      <w:r w:rsidR="00626D6B">
        <w:t>with</w:t>
      </w:r>
      <w:r w:rsidR="0080681D">
        <w:t xml:space="preserve"> building the temperature</w:t>
      </w:r>
      <w:r w:rsidR="00B40BD0">
        <w:t>-</w:t>
      </w:r>
      <w:r w:rsidR="0080681D">
        <w:t xml:space="preserve">controlled stage. We acknowledge Brandeis MRSEC (NSF-MRSEC-1420382) for use of the Biological Materials Facility (BMF). </w:t>
      </w:r>
      <w:r w:rsidR="00A45915">
        <w:t xml:space="preserve">We </w:t>
      </w:r>
      <w:r w:rsidR="00A45915">
        <w:lastRenderedPageBreak/>
        <w:t>acknowledge the Royal Society of Chemistry for adapting</w:t>
      </w:r>
      <w:r w:rsidR="00626D6B">
        <w:t xml:space="preserve"> the figures from</w:t>
      </w:r>
      <w:r w:rsidR="00EF37CC">
        <w:t xml:space="preserve"> </w:t>
      </w:r>
      <w:r w:rsidR="00EF37CC" w:rsidRPr="00C952CA">
        <w:t xml:space="preserve">Bate </w:t>
      </w:r>
      <w:r w:rsidR="00FC3A84" w:rsidRPr="00FC3A84">
        <w:rPr>
          <w:iCs/>
        </w:rPr>
        <w:t>et al.</w:t>
      </w:r>
      <w:r w:rsidR="00107354">
        <w:t xml:space="preserve"> on </w:t>
      </w:r>
      <w:r w:rsidR="00107354" w:rsidRPr="00107354">
        <w:rPr>
          <w:i/>
        </w:rPr>
        <w:t>Soft Matter</w:t>
      </w:r>
      <w:r w:rsidR="00107354" w:rsidRPr="00107354">
        <w:rPr>
          <w:noProof/>
          <w:vertAlign w:val="superscript"/>
        </w:rPr>
        <w:t>33</w:t>
      </w:r>
      <w:r w:rsidR="00107354">
        <w:t xml:space="preserve">. </w:t>
      </w:r>
    </w:p>
    <w:p w14:paraId="2D96E92E" w14:textId="72F287DC" w:rsidR="00AA03DF" w:rsidRPr="001B1519" w:rsidRDefault="00AA03DF" w:rsidP="001B1519">
      <w:pPr>
        <w:rPr>
          <w:rFonts w:asciiTheme="minorHAnsi" w:hAnsiTheme="minorHAnsi" w:cstheme="minorHAnsi"/>
          <w:b/>
          <w:bCs/>
        </w:rPr>
      </w:pPr>
    </w:p>
    <w:p w14:paraId="5D52ED8B" w14:textId="230E6A72" w:rsidR="00AA03DF" w:rsidRPr="001B151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E0C3135" w14:textId="02F4C0A0" w:rsidR="007A4DD6" w:rsidRPr="001B1519" w:rsidRDefault="00FA08A0" w:rsidP="00697111">
      <w:r w:rsidRPr="00841780">
        <w:t>The</w:t>
      </w:r>
      <w:r w:rsidRPr="001B1519">
        <w:t xml:space="preserve"> authors have nothing to disclose.</w:t>
      </w:r>
    </w:p>
    <w:p w14:paraId="66030076" w14:textId="77777777" w:rsidR="00AA03DF" w:rsidRPr="001B1519" w:rsidRDefault="00AA03DF" w:rsidP="001B1519">
      <w:pPr>
        <w:rPr>
          <w:rFonts w:asciiTheme="minorHAnsi" w:hAnsiTheme="minorHAnsi" w:cstheme="minorHAnsi"/>
          <w:color w:val="auto"/>
        </w:rPr>
      </w:pPr>
    </w:p>
    <w:p w14:paraId="315B4FAD" w14:textId="296ACA0E" w:rsidR="00B32616" w:rsidRPr="001B1519" w:rsidRDefault="009726EE" w:rsidP="001B1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07BB0FFD" w14:textId="7C97C135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Wioland, H., Lushi, E.</w:t>
      </w:r>
      <w:r w:rsidR="00FC3A84">
        <w:t xml:space="preserve">, </w:t>
      </w:r>
      <w:r w:rsidRPr="003639A1">
        <w:t xml:space="preserve">Goldstein, R. E. Directed Collective Motion of Bacteria under Channel Confinement. </w:t>
      </w:r>
      <w:r w:rsidRPr="003639A1">
        <w:rPr>
          <w:i/>
        </w:rPr>
        <w:t>New Journal of Physics.</w:t>
      </w:r>
      <w:r w:rsidRPr="003639A1">
        <w:t xml:space="preserve"> </w:t>
      </w:r>
      <w:r w:rsidRPr="003639A1">
        <w:rPr>
          <w:b/>
        </w:rPr>
        <w:t>18</w:t>
      </w:r>
      <w:r w:rsidRPr="003639A1">
        <w:t xml:space="preserve"> (7), 075002</w:t>
      </w:r>
      <w:r w:rsidR="00FC3A84">
        <w:t xml:space="preserve"> (</w:t>
      </w:r>
      <w:r w:rsidRPr="003639A1">
        <w:t>2016).</w:t>
      </w:r>
    </w:p>
    <w:p w14:paraId="026C09C7" w14:textId="2948A54C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Wioland, H., Woodhouse, F. G., Dunkel, J., Kessler, J. O.</w:t>
      </w:r>
      <w:r w:rsidR="00FC3A84">
        <w:t xml:space="preserve">, </w:t>
      </w:r>
      <w:r w:rsidRPr="003639A1">
        <w:t xml:space="preserve">Goldstein, R. E. Confinement Stabilizes a Bacterial Suspension into a Spiral Vortex. </w:t>
      </w:r>
      <w:r w:rsidRPr="003639A1">
        <w:rPr>
          <w:i/>
        </w:rPr>
        <w:t>Physical Review Letters.</w:t>
      </w:r>
      <w:r w:rsidRPr="003639A1">
        <w:t xml:space="preserve"> </w:t>
      </w:r>
      <w:r w:rsidRPr="003639A1">
        <w:rPr>
          <w:b/>
        </w:rPr>
        <w:t>110</w:t>
      </w:r>
      <w:r w:rsidRPr="003639A1">
        <w:t xml:space="preserve"> (26), 268102</w:t>
      </w:r>
      <w:r w:rsidR="00FC3A84">
        <w:t xml:space="preserve"> (</w:t>
      </w:r>
      <w:r w:rsidRPr="003639A1">
        <w:t>2013).</w:t>
      </w:r>
    </w:p>
    <w:p w14:paraId="289C4736" w14:textId="5807BC8B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Buhl, J.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From Disorder to Order in Marching Locusts. </w:t>
      </w:r>
      <w:r w:rsidRPr="003639A1">
        <w:rPr>
          <w:i/>
        </w:rPr>
        <w:t>Science.</w:t>
      </w:r>
      <w:r w:rsidRPr="003639A1">
        <w:t xml:space="preserve"> </w:t>
      </w:r>
      <w:r w:rsidRPr="003639A1">
        <w:rPr>
          <w:b/>
        </w:rPr>
        <w:t>312</w:t>
      </w:r>
      <w:r w:rsidRPr="003639A1">
        <w:t xml:space="preserve"> (5778), 1402</w:t>
      </w:r>
      <w:r w:rsidR="00FC3A84" w:rsidRPr="00FC3A84">
        <w:t>–</w:t>
      </w:r>
      <w:r w:rsidRPr="003639A1">
        <w:t>1406</w:t>
      </w:r>
      <w:r w:rsidR="00FC3A84">
        <w:t xml:space="preserve"> (</w:t>
      </w:r>
      <w:r w:rsidRPr="003639A1">
        <w:t>2006).</w:t>
      </w:r>
    </w:p>
    <w:p w14:paraId="146BCBDD" w14:textId="69A538E1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Aubret, A., Youssef, M., Sacanna, S.</w:t>
      </w:r>
      <w:r w:rsidR="00FC3A84">
        <w:t xml:space="preserve">, </w:t>
      </w:r>
      <w:r w:rsidRPr="003639A1">
        <w:t xml:space="preserve">Palacci, J. Targeted Assembly and Synchronization of Self-Spinning Microgears. </w:t>
      </w:r>
      <w:r w:rsidRPr="003639A1">
        <w:rPr>
          <w:i/>
        </w:rPr>
        <w:t>Nature Physics.</w:t>
      </w:r>
      <w:r w:rsidRPr="003639A1">
        <w:t xml:space="preserve"> </w:t>
      </w:r>
      <w:r w:rsidRPr="003639A1">
        <w:rPr>
          <w:b/>
        </w:rPr>
        <w:t>14</w:t>
      </w:r>
      <w:r w:rsidR="00FC3A84">
        <w:rPr>
          <w:bCs/>
        </w:rPr>
        <w:t>,</w:t>
      </w:r>
      <w:r w:rsidRPr="003639A1">
        <w:t xml:space="preserve"> 1114</w:t>
      </w:r>
      <w:r w:rsidR="00FC3A84">
        <w:t xml:space="preserve"> (</w:t>
      </w:r>
      <w:r w:rsidRPr="003639A1">
        <w:t>2018).</w:t>
      </w:r>
    </w:p>
    <w:p w14:paraId="5A5EFA1F" w14:textId="2882E364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Driscoll, M.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Unstable Fronts and Motile Structures Formed by Microrollers. </w:t>
      </w:r>
      <w:r w:rsidRPr="003639A1">
        <w:rPr>
          <w:i/>
        </w:rPr>
        <w:t>Nature Physics.</w:t>
      </w:r>
      <w:r w:rsidRPr="003639A1">
        <w:t xml:space="preserve"> </w:t>
      </w:r>
      <w:r w:rsidRPr="003639A1">
        <w:rPr>
          <w:b/>
        </w:rPr>
        <w:t>13</w:t>
      </w:r>
      <w:r w:rsidRPr="003639A1">
        <w:t xml:space="preserve"> (4), 375</w:t>
      </w:r>
      <w:r w:rsidR="00FC3A84">
        <w:t xml:space="preserve"> (</w:t>
      </w:r>
      <w:r w:rsidRPr="003639A1">
        <w:t>2017).</w:t>
      </w:r>
    </w:p>
    <w:p w14:paraId="40C37901" w14:textId="357D047B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Bricard, A.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Emergent Vortices in Populations of Colloidal Rollers. </w:t>
      </w:r>
      <w:r w:rsidRPr="003639A1">
        <w:rPr>
          <w:i/>
        </w:rPr>
        <w:t>Nature Communications.</w:t>
      </w:r>
      <w:r w:rsidRPr="003639A1">
        <w:t xml:space="preserve"> </w:t>
      </w:r>
      <w:r w:rsidRPr="003639A1">
        <w:rPr>
          <w:b/>
        </w:rPr>
        <w:t>6</w:t>
      </w:r>
      <w:r w:rsidR="00B9369D">
        <w:rPr>
          <w:bCs/>
        </w:rPr>
        <w:t>,</w:t>
      </w:r>
      <w:r w:rsidRPr="003639A1">
        <w:t xml:space="preserve"> 7470</w:t>
      </w:r>
      <w:r w:rsidR="00FC3A84">
        <w:t xml:space="preserve"> (</w:t>
      </w:r>
      <w:r w:rsidRPr="003639A1">
        <w:t>2015).</w:t>
      </w:r>
    </w:p>
    <w:p w14:paraId="4DC4DBC0" w14:textId="37AC2C55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Kumar, N., Soni, H., Ramaswamy, S.</w:t>
      </w:r>
      <w:r w:rsidR="00FC3A84">
        <w:t xml:space="preserve">, </w:t>
      </w:r>
      <w:r w:rsidRPr="003639A1">
        <w:t xml:space="preserve">Sood, A. K. Flocking at a Distance in Active Granular Matter. </w:t>
      </w:r>
      <w:r w:rsidRPr="003639A1">
        <w:rPr>
          <w:i/>
        </w:rPr>
        <w:t>Nature Communications.</w:t>
      </w:r>
      <w:r w:rsidRPr="003639A1">
        <w:t xml:space="preserve"> </w:t>
      </w:r>
      <w:r w:rsidRPr="003639A1">
        <w:rPr>
          <w:b/>
        </w:rPr>
        <w:t>5</w:t>
      </w:r>
      <w:r w:rsidR="00FC3A84">
        <w:rPr>
          <w:bCs/>
        </w:rPr>
        <w:t>,</w:t>
      </w:r>
      <w:r w:rsidRPr="003639A1">
        <w:t xml:space="preserve"> 4688</w:t>
      </w:r>
      <w:r w:rsidR="00FC3A84">
        <w:t xml:space="preserve"> (</w:t>
      </w:r>
      <w:r w:rsidRPr="003639A1">
        <w:t>2014).</w:t>
      </w:r>
    </w:p>
    <w:p w14:paraId="0E253152" w14:textId="77609F89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Farhadi, L., Fermino Do Rosario, C., Debold, E. P., Baskaran, A.</w:t>
      </w:r>
      <w:r w:rsidR="00FC3A84">
        <w:t xml:space="preserve">, </w:t>
      </w:r>
      <w:r w:rsidRPr="003639A1">
        <w:t xml:space="preserve">Ross, J. L. Active Self-Organization of Actin-Microtubule Composite Self-Propelled Rods. </w:t>
      </w:r>
      <w:r w:rsidRPr="003639A1">
        <w:rPr>
          <w:i/>
        </w:rPr>
        <w:t>Frontiers in Physics.</w:t>
      </w:r>
      <w:r w:rsidRPr="003639A1">
        <w:t xml:space="preserve"> </w:t>
      </w:r>
      <w:r w:rsidRPr="003639A1">
        <w:rPr>
          <w:b/>
        </w:rPr>
        <w:t>6</w:t>
      </w:r>
      <w:r w:rsidRPr="003639A1">
        <w:t xml:space="preserve"> (75), 1</w:t>
      </w:r>
      <w:r w:rsidR="00FC3A84">
        <w:t xml:space="preserve"> (</w:t>
      </w:r>
      <w:r w:rsidRPr="003639A1">
        <w:t>2018).</w:t>
      </w:r>
    </w:p>
    <w:p w14:paraId="463A357C" w14:textId="10E5E6C1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Schaller, V., Weber, C., Semmrich, C., Frey, E.</w:t>
      </w:r>
      <w:r w:rsidR="00FC3A84">
        <w:t xml:space="preserve">, </w:t>
      </w:r>
      <w:r w:rsidRPr="003639A1">
        <w:t xml:space="preserve">Bausch, A. R. Polar Patterns of Driven Filaments. </w:t>
      </w:r>
      <w:r w:rsidRPr="003639A1">
        <w:rPr>
          <w:i/>
        </w:rPr>
        <w:t>Nature.</w:t>
      </w:r>
      <w:r w:rsidRPr="003639A1">
        <w:t xml:space="preserve"> </w:t>
      </w:r>
      <w:r w:rsidRPr="003639A1">
        <w:rPr>
          <w:b/>
        </w:rPr>
        <w:t>467</w:t>
      </w:r>
      <w:r w:rsidRPr="003639A1">
        <w:t xml:space="preserve"> (7311), 73</w:t>
      </w:r>
      <w:r w:rsidR="00FC3A84" w:rsidRPr="00FC3A84">
        <w:t>–</w:t>
      </w:r>
      <w:r w:rsidRPr="003639A1">
        <w:t>77</w:t>
      </w:r>
      <w:r w:rsidR="00FC3A84">
        <w:t xml:space="preserve"> (</w:t>
      </w:r>
      <w:r w:rsidRPr="003639A1">
        <w:t>2010).</w:t>
      </w:r>
    </w:p>
    <w:p w14:paraId="497FF517" w14:textId="57364C36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Keber, F. C.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Topology and Dynamics of Active Nematic Vesicles. </w:t>
      </w:r>
      <w:r w:rsidRPr="003639A1">
        <w:rPr>
          <w:i/>
        </w:rPr>
        <w:t>Science.</w:t>
      </w:r>
      <w:r w:rsidRPr="003639A1">
        <w:t xml:space="preserve"> </w:t>
      </w:r>
      <w:r w:rsidRPr="003639A1">
        <w:rPr>
          <w:b/>
        </w:rPr>
        <w:t>345</w:t>
      </w:r>
      <w:r w:rsidRPr="003639A1">
        <w:t xml:space="preserve"> (6201), 1135</w:t>
      </w:r>
      <w:r w:rsidR="00FC3A84" w:rsidRPr="00FC3A84">
        <w:t>–</w:t>
      </w:r>
      <w:r w:rsidRPr="003639A1">
        <w:t>1139</w:t>
      </w:r>
      <w:r w:rsidR="00FC3A84">
        <w:t xml:space="preserve"> (</w:t>
      </w:r>
      <w:r w:rsidRPr="003639A1">
        <w:t>2014).</w:t>
      </w:r>
    </w:p>
    <w:p w14:paraId="4CACA237" w14:textId="45B46F8B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Doostmohammadi, A., Ignés-Mullol, J., Yeomans, J. M.</w:t>
      </w:r>
      <w:r w:rsidR="00FC3A84">
        <w:t xml:space="preserve">, </w:t>
      </w:r>
      <w:r w:rsidRPr="003639A1">
        <w:t xml:space="preserve">Sagués, F. Active Nematics. </w:t>
      </w:r>
      <w:r w:rsidRPr="003639A1">
        <w:rPr>
          <w:i/>
        </w:rPr>
        <w:t>Nature Communications.</w:t>
      </w:r>
      <w:r w:rsidRPr="003639A1">
        <w:t xml:space="preserve"> </w:t>
      </w:r>
      <w:r w:rsidRPr="003639A1">
        <w:rPr>
          <w:b/>
        </w:rPr>
        <w:t>9</w:t>
      </w:r>
      <w:r w:rsidRPr="003639A1">
        <w:t xml:space="preserve"> (1), 3246</w:t>
      </w:r>
      <w:r w:rsidR="00FC3A84">
        <w:t xml:space="preserve"> (</w:t>
      </w:r>
      <w:r w:rsidRPr="003639A1">
        <w:t>2018).</w:t>
      </w:r>
    </w:p>
    <w:p w14:paraId="1A9DFD5B" w14:textId="7849D438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Wensink, H. H.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Meso-Scale Turbulence in Living Fluids. </w:t>
      </w:r>
      <w:r w:rsidRPr="003639A1">
        <w:rPr>
          <w:i/>
        </w:rPr>
        <w:t>Proceedings of the National Academy of Sciences</w:t>
      </w:r>
      <w:r w:rsidR="005D67FE">
        <w:rPr>
          <w:i/>
        </w:rPr>
        <w:t xml:space="preserve"> of the United States of America</w:t>
      </w:r>
      <w:r w:rsidRPr="003639A1">
        <w:rPr>
          <w:i/>
        </w:rPr>
        <w:t>.</w:t>
      </w:r>
      <w:r w:rsidRPr="003639A1">
        <w:t xml:space="preserve"> </w:t>
      </w:r>
      <w:r w:rsidRPr="003639A1">
        <w:rPr>
          <w:b/>
        </w:rPr>
        <w:t>109</w:t>
      </w:r>
      <w:r w:rsidRPr="003639A1">
        <w:t xml:space="preserve"> (36), 14308</w:t>
      </w:r>
      <w:r w:rsidR="00FC3A84" w:rsidRPr="00FC3A84">
        <w:t>–</w:t>
      </w:r>
      <w:r w:rsidRPr="003639A1">
        <w:t>14313</w:t>
      </w:r>
      <w:r w:rsidR="00FC3A84">
        <w:t xml:space="preserve"> (</w:t>
      </w:r>
      <w:r w:rsidRPr="003639A1">
        <w:t>2012).</w:t>
      </w:r>
    </w:p>
    <w:p w14:paraId="4B92CC34" w14:textId="522F3377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Doostmohammadi, A.</w:t>
      </w:r>
      <w:r w:rsidR="00FC3A84">
        <w:t xml:space="preserve">, </w:t>
      </w:r>
      <w:r w:rsidRPr="003639A1">
        <w:t xml:space="preserve">Yeomans, J. M. Coherent Motion of Dense Active Matter. </w:t>
      </w:r>
      <w:r w:rsidRPr="003639A1">
        <w:rPr>
          <w:i/>
        </w:rPr>
        <w:t>The European Physical Journal Special Topics.</w:t>
      </w:r>
      <w:r w:rsidRPr="003639A1">
        <w:t xml:space="preserve"> </w:t>
      </w:r>
      <w:r w:rsidRPr="003639A1">
        <w:rPr>
          <w:b/>
        </w:rPr>
        <w:t>227</w:t>
      </w:r>
      <w:r w:rsidRPr="003639A1">
        <w:t xml:space="preserve"> (17), 2401</w:t>
      </w:r>
      <w:r w:rsidR="00FC3A84" w:rsidRPr="00FC3A84">
        <w:t>–</w:t>
      </w:r>
      <w:r w:rsidRPr="003639A1">
        <w:t>2411</w:t>
      </w:r>
      <w:r w:rsidR="00FC3A84">
        <w:t xml:space="preserve"> (</w:t>
      </w:r>
      <w:r w:rsidRPr="003639A1">
        <w:t>2019).</w:t>
      </w:r>
    </w:p>
    <w:p w14:paraId="6E8AE455" w14:textId="34AAB638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Guillamat, P., Ignés-Mullol, J.</w:t>
      </w:r>
      <w:r w:rsidR="00FC3A84">
        <w:t xml:space="preserve">, </w:t>
      </w:r>
      <w:r w:rsidRPr="003639A1">
        <w:t xml:space="preserve">Sagués, F. Taming active turbulence with patterned soft interfaces. </w:t>
      </w:r>
      <w:r w:rsidRPr="003639A1">
        <w:rPr>
          <w:i/>
        </w:rPr>
        <w:t>Nature Communications.</w:t>
      </w:r>
      <w:r w:rsidRPr="003639A1">
        <w:t xml:space="preserve"> </w:t>
      </w:r>
      <w:r w:rsidRPr="003639A1">
        <w:rPr>
          <w:b/>
        </w:rPr>
        <w:t>8</w:t>
      </w:r>
      <w:r w:rsidRPr="003639A1">
        <w:t xml:space="preserve"> (1), 564</w:t>
      </w:r>
      <w:r w:rsidR="00FC3A84">
        <w:t xml:space="preserve"> (</w:t>
      </w:r>
      <w:r w:rsidRPr="003639A1">
        <w:t>2017).</w:t>
      </w:r>
    </w:p>
    <w:p w14:paraId="4FAFFE16" w14:textId="442FD6B7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Maryshev, I., Goryachev, A. B., Marenduzzo, D.</w:t>
      </w:r>
      <w:r w:rsidR="00FC3A84">
        <w:t xml:space="preserve">, </w:t>
      </w:r>
      <w:r w:rsidRPr="003639A1">
        <w:t xml:space="preserve">Morozov, A. Dry active turbulence in microtubule-motor mixtures. </w:t>
      </w:r>
      <w:r w:rsidRPr="003639A1">
        <w:rPr>
          <w:i/>
        </w:rPr>
        <w:t>arXiv preprint arXiv:1806.09697.</w:t>
      </w:r>
      <w:r w:rsidRPr="003639A1">
        <w:t xml:space="preserve"> (2018).</w:t>
      </w:r>
    </w:p>
    <w:p w14:paraId="4ECB0607" w14:textId="15E89E38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Nishiguchi, D., Aranson, I. S., Snezhko, A.</w:t>
      </w:r>
      <w:r w:rsidR="00FC3A84">
        <w:t xml:space="preserve">, </w:t>
      </w:r>
      <w:r w:rsidRPr="003639A1">
        <w:t xml:space="preserve">Sokolov, A. Engineering bacterial vortex lattice via direct laser lithography. </w:t>
      </w:r>
      <w:r w:rsidRPr="003639A1">
        <w:rPr>
          <w:i/>
        </w:rPr>
        <w:t>Nature Communications.</w:t>
      </w:r>
      <w:r w:rsidRPr="003639A1">
        <w:t xml:space="preserve"> </w:t>
      </w:r>
      <w:r w:rsidRPr="003639A1">
        <w:rPr>
          <w:b/>
        </w:rPr>
        <w:t>9</w:t>
      </w:r>
      <w:r w:rsidRPr="003639A1">
        <w:t xml:space="preserve"> (1), 4486</w:t>
      </w:r>
      <w:r w:rsidR="00FC3A84">
        <w:t xml:space="preserve"> (</w:t>
      </w:r>
      <w:r w:rsidRPr="003639A1">
        <w:t>2018).</w:t>
      </w:r>
    </w:p>
    <w:p w14:paraId="701E004B" w14:textId="71F4B474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Shendruk, T. N., Thijssen, K., Yeomans, J. M.</w:t>
      </w:r>
      <w:r w:rsidR="00FC3A84">
        <w:t xml:space="preserve">, </w:t>
      </w:r>
      <w:r w:rsidRPr="003639A1">
        <w:t xml:space="preserve">Doostmohammadi, A. Twist-induced crossover from two-dimensional to three-dimensional turbulence in active nematics. </w:t>
      </w:r>
      <w:r w:rsidRPr="003639A1">
        <w:rPr>
          <w:i/>
        </w:rPr>
        <w:t>Physical Review E.</w:t>
      </w:r>
      <w:r w:rsidRPr="003639A1">
        <w:t xml:space="preserve"> </w:t>
      </w:r>
      <w:r w:rsidRPr="003639A1">
        <w:rPr>
          <w:b/>
        </w:rPr>
        <w:t>98</w:t>
      </w:r>
      <w:r w:rsidRPr="003639A1">
        <w:t xml:space="preserve"> (1), 010601</w:t>
      </w:r>
      <w:r w:rsidR="00FC3A84">
        <w:t xml:space="preserve"> (</w:t>
      </w:r>
      <w:r w:rsidRPr="003639A1">
        <w:t>2018).</w:t>
      </w:r>
    </w:p>
    <w:p w14:paraId="39CD336C" w14:textId="60172508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lastRenderedPageBreak/>
        <w:t>Urzay, J., Doostmohammadi, A.</w:t>
      </w:r>
      <w:r w:rsidR="00FC3A84">
        <w:t xml:space="preserve">, </w:t>
      </w:r>
      <w:r w:rsidRPr="003639A1">
        <w:t xml:space="preserve">Yeomans, J. M. Multi-scale statistics of turbulence motorized by active matter. </w:t>
      </w:r>
      <w:r w:rsidRPr="003639A1">
        <w:rPr>
          <w:i/>
        </w:rPr>
        <w:t>Journal of Fluid Mechanics.</w:t>
      </w:r>
      <w:r w:rsidRPr="003639A1">
        <w:t xml:space="preserve"> </w:t>
      </w:r>
      <w:r w:rsidRPr="003639A1">
        <w:rPr>
          <w:b/>
        </w:rPr>
        <w:t>822</w:t>
      </w:r>
      <w:r w:rsidR="00B9369D">
        <w:rPr>
          <w:bCs/>
        </w:rPr>
        <w:t>,</w:t>
      </w:r>
      <w:r w:rsidRPr="003639A1">
        <w:t xml:space="preserve"> 762</w:t>
      </w:r>
      <w:r w:rsidR="00FC3A84" w:rsidRPr="00FC3A84">
        <w:t>–</w:t>
      </w:r>
      <w:r w:rsidRPr="003639A1">
        <w:t>773</w:t>
      </w:r>
      <w:r w:rsidR="00FC3A84">
        <w:t xml:space="preserve"> (</w:t>
      </w:r>
      <w:r w:rsidRPr="003639A1">
        <w:t>2017).</w:t>
      </w:r>
    </w:p>
    <w:p w14:paraId="25DE3FA5" w14:textId="57A989E1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Sanchez, T., Chen, D. T. N., DeCamp, S. J., Heymann, M.</w:t>
      </w:r>
      <w:r w:rsidR="00FC3A84">
        <w:t xml:space="preserve">, </w:t>
      </w:r>
      <w:r w:rsidRPr="003639A1">
        <w:t xml:space="preserve">Dogic, Z. Spontaneous Motion in Hierarchically Assembled Active Matter. </w:t>
      </w:r>
      <w:r w:rsidRPr="003639A1">
        <w:rPr>
          <w:i/>
        </w:rPr>
        <w:t>Nature.</w:t>
      </w:r>
      <w:r w:rsidRPr="003639A1">
        <w:t xml:space="preserve"> </w:t>
      </w:r>
      <w:r w:rsidRPr="003639A1">
        <w:rPr>
          <w:b/>
        </w:rPr>
        <w:t>491</w:t>
      </w:r>
      <w:r w:rsidRPr="003639A1">
        <w:t xml:space="preserve"> (7424), 431</w:t>
      </w:r>
      <w:r w:rsidR="00FC3A84" w:rsidRPr="00FC3A84">
        <w:t>–</w:t>
      </w:r>
      <w:r w:rsidRPr="003639A1">
        <w:t>434</w:t>
      </w:r>
      <w:r w:rsidR="00FC3A84">
        <w:t xml:space="preserve"> (</w:t>
      </w:r>
      <w:r w:rsidRPr="003639A1">
        <w:t>2012).</w:t>
      </w:r>
    </w:p>
    <w:p w14:paraId="5AABBF17" w14:textId="65963D1B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Wu, K.-T.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Transition from Turbulent to Coherent Flows in Confined Three-Dimensional Active Fluids. </w:t>
      </w:r>
      <w:r w:rsidRPr="003639A1">
        <w:rPr>
          <w:i/>
        </w:rPr>
        <w:t>Science.</w:t>
      </w:r>
      <w:r w:rsidRPr="003639A1">
        <w:t xml:space="preserve"> </w:t>
      </w:r>
      <w:r w:rsidRPr="003639A1">
        <w:rPr>
          <w:b/>
        </w:rPr>
        <w:t>355</w:t>
      </w:r>
      <w:r w:rsidRPr="003639A1">
        <w:t xml:space="preserve"> (6331), eaal1979</w:t>
      </w:r>
      <w:r w:rsidR="00FC3A84">
        <w:t xml:space="preserve"> (</w:t>
      </w:r>
      <w:r w:rsidRPr="003639A1">
        <w:t>2017).</w:t>
      </w:r>
    </w:p>
    <w:p w14:paraId="0DE7AF0A" w14:textId="65303F7A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Hess, H.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Molecular shuttles operating undercover: A new photolithographic approach for the fabrication of structured surfaces supporting directed motility. </w:t>
      </w:r>
      <w:r w:rsidRPr="003639A1">
        <w:rPr>
          <w:i/>
        </w:rPr>
        <w:t>Nano Letters.</w:t>
      </w:r>
      <w:r w:rsidRPr="003639A1">
        <w:t xml:space="preserve"> </w:t>
      </w:r>
      <w:r w:rsidRPr="003639A1">
        <w:rPr>
          <w:b/>
        </w:rPr>
        <w:t>3</w:t>
      </w:r>
      <w:r w:rsidRPr="003639A1">
        <w:t xml:space="preserve"> (12), 1651</w:t>
      </w:r>
      <w:r w:rsidR="00FC3A84" w:rsidRPr="00FC3A84">
        <w:t>–</w:t>
      </w:r>
      <w:r w:rsidRPr="003639A1">
        <w:t>1655</w:t>
      </w:r>
      <w:r w:rsidR="00FC3A84">
        <w:t xml:space="preserve"> (</w:t>
      </w:r>
      <w:r w:rsidRPr="003639A1">
        <w:t>2003).</w:t>
      </w:r>
    </w:p>
    <w:p w14:paraId="3AC6C159" w14:textId="72B99C12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Aoyama, S., Shimoike, M.</w:t>
      </w:r>
      <w:r w:rsidR="00FC3A84">
        <w:t xml:space="preserve">, </w:t>
      </w:r>
      <w:r w:rsidRPr="003639A1">
        <w:t xml:space="preserve">Hiratsuka, Y. Self-organized optical device driven by motor proteins. </w:t>
      </w:r>
      <w:r w:rsidRPr="003639A1">
        <w:rPr>
          <w:i/>
        </w:rPr>
        <w:t>Proceedings of the National Academy of Sciences</w:t>
      </w:r>
      <w:r w:rsidR="005D67FE">
        <w:rPr>
          <w:i/>
        </w:rPr>
        <w:t xml:space="preserve"> of the United States of America</w:t>
      </w:r>
      <w:r w:rsidRPr="003639A1">
        <w:rPr>
          <w:i/>
        </w:rPr>
        <w:t>.</w:t>
      </w:r>
      <w:r w:rsidRPr="003639A1">
        <w:t xml:space="preserve"> </w:t>
      </w:r>
      <w:r w:rsidRPr="003639A1">
        <w:rPr>
          <w:b/>
        </w:rPr>
        <w:t>110</w:t>
      </w:r>
      <w:r w:rsidRPr="003639A1">
        <w:t xml:space="preserve"> (41), 16408</w:t>
      </w:r>
      <w:r w:rsidR="00FC3A84" w:rsidRPr="00FC3A84">
        <w:t>–</w:t>
      </w:r>
      <w:r w:rsidRPr="003639A1">
        <w:t>16413</w:t>
      </w:r>
      <w:r w:rsidR="00FC3A84">
        <w:t xml:space="preserve"> (</w:t>
      </w:r>
      <w:r w:rsidRPr="003639A1">
        <w:t>2013).</w:t>
      </w:r>
    </w:p>
    <w:p w14:paraId="4FA2A9F0" w14:textId="012F55CC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Nicolau, D. V.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Parallel computation with molecular-motor-propelled agents in nanofabricated networks. </w:t>
      </w:r>
      <w:r w:rsidRPr="003639A1">
        <w:rPr>
          <w:i/>
        </w:rPr>
        <w:t>Proceedings of the National Academy of Sciences</w:t>
      </w:r>
      <w:r w:rsidR="005D67FE">
        <w:rPr>
          <w:i/>
        </w:rPr>
        <w:t xml:space="preserve"> of the United States of America</w:t>
      </w:r>
      <w:r w:rsidRPr="003639A1">
        <w:rPr>
          <w:i/>
        </w:rPr>
        <w:t>.</w:t>
      </w:r>
      <w:r w:rsidRPr="003639A1">
        <w:t xml:space="preserve"> </w:t>
      </w:r>
      <w:r w:rsidRPr="003639A1">
        <w:rPr>
          <w:b/>
        </w:rPr>
        <w:t>113</w:t>
      </w:r>
      <w:r w:rsidRPr="003639A1">
        <w:t xml:space="preserve"> (10), 2591</w:t>
      </w:r>
      <w:r w:rsidR="00FC3A84" w:rsidRPr="00FC3A84">
        <w:t>–</w:t>
      </w:r>
      <w:r w:rsidRPr="003639A1">
        <w:t>2596</w:t>
      </w:r>
      <w:r w:rsidR="00FC3A84">
        <w:t xml:space="preserve"> (</w:t>
      </w:r>
      <w:r w:rsidRPr="003639A1">
        <w:t>2016).</w:t>
      </w:r>
    </w:p>
    <w:p w14:paraId="6E1DA9CB" w14:textId="4CC251AD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Palacci, J., Sacanna, S., Steinberg, A. P., Pine, D. J.</w:t>
      </w:r>
      <w:r w:rsidR="00FC3A84">
        <w:t xml:space="preserve">, </w:t>
      </w:r>
      <w:r w:rsidRPr="003639A1">
        <w:t xml:space="preserve">Chaikin, P. M. Living Crystals of Light-Activated Colloidal Surfers. </w:t>
      </w:r>
      <w:r w:rsidRPr="003639A1">
        <w:rPr>
          <w:i/>
        </w:rPr>
        <w:t>Science.</w:t>
      </w:r>
      <w:r w:rsidRPr="003639A1">
        <w:t xml:space="preserve"> </w:t>
      </w:r>
      <w:r w:rsidRPr="003639A1">
        <w:rPr>
          <w:b/>
        </w:rPr>
        <w:t>339</w:t>
      </w:r>
      <w:r w:rsidRPr="003639A1">
        <w:t xml:space="preserve"> (6122), 936</w:t>
      </w:r>
      <w:r w:rsidR="00FC3A84" w:rsidRPr="00FC3A84">
        <w:t>–</w:t>
      </w:r>
      <w:r w:rsidRPr="003639A1">
        <w:t>940</w:t>
      </w:r>
      <w:r w:rsidR="00FC3A84">
        <w:t xml:space="preserve"> (</w:t>
      </w:r>
      <w:r w:rsidRPr="003639A1">
        <w:t>2013).</w:t>
      </w:r>
    </w:p>
    <w:p w14:paraId="1762E5AC" w14:textId="43E42A6E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Morin, A.</w:t>
      </w:r>
      <w:r w:rsidR="00FC3A84">
        <w:t xml:space="preserve">, </w:t>
      </w:r>
      <w:r w:rsidRPr="003639A1">
        <w:t xml:space="preserve">Bartolo, D. Flowing Active Liquids in a Pipe: Hysteretic Response of Polar Flocks to External Fields. </w:t>
      </w:r>
      <w:r w:rsidRPr="003639A1">
        <w:rPr>
          <w:i/>
        </w:rPr>
        <w:t>Physical Review X.</w:t>
      </w:r>
      <w:r w:rsidRPr="003639A1">
        <w:t xml:space="preserve"> </w:t>
      </w:r>
      <w:r w:rsidRPr="003639A1">
        <w:rPr>
          <w:b/>
        </w:rPr>
        <w:t>8</w:t>
      </w:r>
      <w:r w:rsidRPr="003639A1">
        <w:t xml:space="preserve"> (2), 021037</w:t>
      </w:r>
      <w:r w:rsidR="00FC3A84">
        <w:t xml:space="preserve"> (</w:t>
      </w:r>
      <w:r w:rsidRPr="003639A1">
        <w:t>2018).</w:t>
      </w:r>
    </w:p>
    <w:p w14:paraId="51D9D47D" w14:textId="4FD5E296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Lakkaraju, S. K.</w:t>
      </w:r>
      <w:r w:rsidR="00FC3A84">
        <w:t xml:space="preserve">, </w:t>
      </w:r>
      <w:r w:rsidRPr="003639A1">
        <w:t xml:space="preserve">Hwang, W. Critical Buckling Length versus Persistence Length: What Governs Biofilament Conformation? </w:t>
      </w:r>
      <w:r w:rsidRPr="003639A1">
        <w:rPr>
          <w:i/>
        </w:rPr>
        <w:t>Physical Review Letters.</w:t>
      </w:r>
      <w:r w:rsidRPr="003639A1">
        <w:t xml:space="preserve"> </w:t>
      </w:r>
      <w:r w:rsidRPr="003639A1">
        <w:rPr>
          <w:b/>
        </w:rPr>
        <w:t>102</w:t>
      </w:r>
      <w:r w:rsidRPr="003639A1">
        <w:t xml:space="preserve"> (11), 118102</w:t>
      </w:r>
      <w:r w:rsidR="00FC3A84">
        <w:t xml:space="preserve"> (</w:t>
      </w:r>
      <w:r w:rsidRPr="003639A1">
        <w:t>2009).</w:t>
      </w:r>
    </w:p>
    <w:p w14:paraId="7ED7A71E" w14:textId="7C930952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Henkin, G., DeCamp, S. J., Chen, D. T. N., Sanchez, T.</w:t>
      </w:r>
      <w:r w:rsidR="00FC3A84">
        <w:t xml:space="preserve">, </w:t>
      </w:r>
      <w:r w:rsidRPr="003639A1">
        <w:t xml:space="preserve">Dogic, Z. Tunable Dynamics of Microtubule-Based Active Isotropic Gels. </w:t>
      </w:r>
      <w:r w:rsidRPr="003639A1">
        <w:rPr>
          <w:i/>
        </w:rPr>
        <w:t>Philosophical transactions. Series A, Mathematical, physical, and engineering sciences.</w:t>
      </w:r>
      <w:r w:rsidRPr="003639A1">
        <w:t xml:space="preserve"> </w:t>
      </w:r>
      <w:r w:rsidRPr="003639A1">
        <w:rPr>
          <w:b/>
        </w:rPr>
        <w:t>372</w:t>
      </w:r>
      <w:r w:rsidRPr="003639A1">
        <w:t xml:space="preserve"> (2029), 20140142</w:t>
      </w:r>
      <w:r w:rsidR="00FC3A84">
        <w:t xml:space="preserve"> (</w:t>
      </w:r>
      <w:r w:rsidRPr="003639A1">
        <w:t>2014).</w:t>
      </w:r>
    </w:p>
    <w:p w14:paraId="704D5454" w14:textId="470D8681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Ross, T. D.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Controlling Organization and Forces in Active Matter through Optically-Defined Boundaries. </w:t>
      </w:r>
      <w:r w:rsidRPr="003639A1">
        <w:rPr>
          <w:i/>
        </w:rPr>
        <w:t>arXiv:1812.09418 [cond-mat.soft].</w:t>
      </w:r>
      <w:r w:rsidRPr="003639A1">
        <w:t xml:space="preserve"> (2018).</w:t>
      </w:r>
    </w:p>
    <w:p w14:paraId="678F0451" w14:textId="77524FF1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Böhm, K. J., Stracke, R., Baum, M., Zieren, M.</w:t>
      </w:r>
      <w:r w:rsidR="00FC3A84">
        <w:t xml:space="preserve">, </w:t>
      </w:r>
      <w:r w:rsidRPr="003639A1">
        <w:t xml:space="preserve">Unger, E. Effect of temperature on kinesin-driven microtubule gliding and kinesin ATPase activity. </w:t>
      </w:r>
      <w:r w:rsidRPr="003639A1">
        <w:rPr>
          <w:i/>
        </w:rPr>
        <w:t>FEBS Letters.</w:t>
      </w:r>
      <w:r w:rsidRPr="003639A1">
        <w:t xml:space="preserve"> </w:t>
      </w:r>
      <w:r w:rsidRPr="003639A1">
        <w:rPr>
          <w:b/>
        </w:rPr>
        <w:t>466</w:t>
      </w:r>
      <w:r w:rsidRPr="003639A1">
        <w:t xml:space="preserve"> (1), 59</w:t>
      </w:r>
      <w:r w:rsidR="00FC3A84" w:rsidRPr="00FC3A84">
        <w:t>–</w:t>
      </w:r>
      <w:r w:rsidRPr="003639A1">
        <w:t>62</w:t>
      </w:r>
      <w:r w:rsidR="00FC3A84">
        <w:t xml:space="preserve"> (</w:t>
      </w:r>
      <w:r w:rsidRPr="003639A1">
        <w:t>2000).</w:t>
      </w:r>
    </w:p>
    <w:p w14:paraId="5FA6546E" w14:textId="3B2A4D4E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 xml:space="preserve">Anson, M. Temperature dependence and arrhenius activation energy of F-actin velocity generated in vitro by skeletal myosin. </w:t>
      </w:r>
      <w:r w:rsidRPr="003639A1">
        <w:rPr>
          <w:i/>
        </w:rPr>
        <w:t>Journal of Molecular Biology.</w:t>
      </w:r>
      <w:r w:rsidRPr="003639A1">
        <w:t xml:space="preserve"> </w:t>
      </w:r>
      <w:r w:rsidRPr="003639A1">
        <w:rPr>
          <w:b/>
        </w:rPr>
        <w:t>224</w:t>
      </w:r>
      <w:r w:rsidRPr="003639A1">
        <w:t xml:space="preserve"> (4), 1029</w:t>
      </w:r>
      <w:r w:rsidR="00FC3A84" w:rsidRPr="00FC3A84">
        <w:t>–</w:t>
      </w:r>
      <w:r w:rsidRPr="003639A1">
        <w:t>1038</w:t>
      </w:r>
      <w:r w:rsidR="00FC3A84">
        <w:t xml:space="preserve"> (</w:t>
      </w:r>
      <w:r w:rsidRPr="003639A1">
        <w:t>1992).</w:t>
      </w:r>
    </w:p>
    <w:p w14:paraId="5A917493" w14:textId="32A70F05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Hong, W., Takshak, A., Osunbayo, O., Kunwar, A.</w:t>
      </w:r>
      <w:r w:rsidR="00FC3A84">
        <w:t xml:space="preserve">, </w:t>
      </w:r>
      <w:r w:rsidRPr="003639A1">
        <w:t xml:space="preserve">Vershinin, M. The Effect of Temperature on Microtubule-Based Transport by Cytoplasmic Dynein and Kinesin-1 Motors. </w:t>
      </w:r>
      <w:r w:rsidRPr="003639A1">
        <w:rPr>
          <w:i/>
        </w:rPr>
        <w:t>Biophysical Journal.</w:t>
      </w:r>
      <w:r w:rsidRPr="003639A1">
        <w:t xml:space="preserve"> </w:t>
      </w:r>
      <w:r w:rsidRPr="003639A1">
        <w:rPr>
          <w:b/>
        </w:rPr>
        <w:t>111</w:t>
      </w:r>
      <w:r w:rsidRPr="003639A1">
        <w:t xml:space="preserve"> (6), 1287</w:t>
      </w:r>
      <w:r w:rsidR="00FC3A84" w:rsidRPr="00FC3A84">
        <w:t>–</w:t>
      </w:r>
      <w:r w:rsidRPr="003639A1">
        <w:t>1294</w:t>
      </w:r>
      <w:r w:rsidR="00FC3A84">
        <w:t xml:space="preserve"> (</w:t>
      </w:r>
      <w:r w:rsidRPr="003639A1">
        <w:t>2016).</w:t>
      </w:r>
    </w:p>
    <w:p w14:paraId="2EBAF04D" w14:textId="2950F6CA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Kawaguchi, K.</w:t>
      </w:r>
      <w:r w:rsidR="00FC3A84">
        <w:t xml:space="preserve">, </w:t>
      </w:r>
      <w:r w:rsidRPr="003639A1">
        <w:t xml:space="preserve">Ishiwata, S. </w:t>
      </w:r>
      <w:r w:rsidR="00FC3A84" w:rsidRPr="003639A1">
        <w:t>I</w:t>
      </w:r>
      <w:r w:rsidRPr="003639A1">
        <w:t xml:space="preserve">. Thermal activation of single kinesin molecules with temperature pulse microscopy. </w:t>
      </w:r>
      <w:r w:rsidRPr="003639A1">
        <w:rPr>
          <w:i/>
        </w:rPr>
        <w:t>Cell Motility.</w:t>
      </w:r>
      <w:r w:rsidRPr="003639A1">
        <w:t xml:space="preserve"> </w:t>
      </w:r>
      <w:r w:rsidRPr="003639A1">
        <w:rPr>
          <w:b/>
        </w:rPr>
        <w:t>49</w:t>
      </w:r>
      <w:r w:rsidRPr="003639A1">
        <w:t xml:space="preserve"> (1), 41</w:t>
      </w:r>
      <w:r w:rsidR="00FC3A84" w:rsidRPr="00FC3A84">
        <w:t>–</w:t>
      </w:r>
      <w:r w:rsidRPr="003639A1">
        <w:t>47</w:t>
      </w:r>
      <w:r w:rsidR="00FC3A84">
        <w:t xml:space="preserve"> (</w:t>
      </w:r>
      <w:r w:rsidRPr="003639A1">
        <w:t>2001).</w:t>
      </w:r>
    </w:p>
    <w:p w14:paraId="49F25775" w14:textId="564AD2E0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Bate, T. E., Jarvis, E. J., Varney, M. E.</w:t>
      </w:r>
      <w:r w:rsidR="00FC3A84">
        <w:t xml:space="preserve">, </w:t>
      </w:r>
      <w:r w:rsidRPr="003639A1">
        <w:t xml:space="preserve">Wu, K.-T. Collective Dynamics of Microtubule-Based 3D Active Fluids from Single Microtubules. </w:t>
      </w:r>
      <w:r w:rsidRPr="003639A1">
        <w:rPr>
          <w:i/>
        </w:rPr>
        <w:t>Soft Matter.</w:t>
      </w:r>
      <w:r w:rsidRPr="00C952CA">
        <w:t xml:space="preserve"> </w:t>
      </w:r>
      <w:r w:rsidRPr="003639A1">
        <w:rPr>
          <w:b/>
        </w:rPr>
        <w:t>15</w:t>
      </w:r>
      <w:r w:rsidRPr="003639A1">
        <w:t xml:space="preserve"> (25), 5006</w:t>
      </w:r>
      <w:r w:rsidR="00FC3A84" w:rsidRPr="00FC3A84">
        <w:t>–</w:t>
      </w:r>
      <w:r w:rsidRPr="003639A1">
        <w:t>5016</w:t>
      </w:r>
      <w:r w:rsidR="00FC3A84">
        <w:t xml:space="preserve"> (</w:t>
      </w:r>
      <w:r w:rsidRPr="003639A1">
        <w:t>2019).</w:t>
      </w:r>
    </w:p>
    <w:p w14:paraId="5D3BE798" w14:textId="573B9528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Tucker, R.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Temperature Compensation for Hybrid Devices: Kinesin's Km is Temperature Independent. </w:t>
      </w:r>
      <w:r w:rsidRPr="003639A1">
        <w:rPr>
          <w:i/>
        </w:rPr>
        <w:t>Small.</w:t>
      </w:r>
      <w:r w:rsidRPr="003639A1">
        <w:t xml:space="preserve"> </w:t>
      </w:r>
      <w:r w:rsidRPr="003639A1">
        <w:rPr>
          <w:b/>
        </w:rPr>
        <w:t>5</w:t>
      </w:r>
      <w:r w:rsidRPr="003639A1">
        <w:t xml:space="preserve"> (11), 1279</w:t>
      </w:r>
      <w:r w:rsidR="00FC3A84" w:rsidRPr="00FC3A84">
        <w:t>–</w:t>
      </w:r>
      <w:r w:rsidRPr="003639A1">
        <w:t>1282</w:t>
      </w:r>
      <w:r w:rsidR="00FC3A84">
        <w:t xml:space="preserve"> (</w:t>
      </w:r>
      <w:r w:rsidRPr="003639A1">
        <w:t>2009).</w:t>
      </w:r>
    </w:p>
    <w:p w14:paraId="367CF26E" w14:textId="0B94E422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Collee, J. G., Bradley, R.</w:t>
      </w:r>
      <w:r w:rsidR="00FC3A84">
        <w:t xml:space="preserve">, </w:t>
      </w:r>
      <w:r w:rsidRPr="003639A1">
        <w:t xml:space="preserve">Liberski, P. P. Variant CJD (vCJD) and bovine spongiform encephalopathy (BSE): 10 and 20 years on: part 2. </w:t>
      </w:r>
      <w:r w:rsidRPr="003639A1">
        <w:rPr>
          <w:i/>
        </w:rPr>
        <w:t>Folia Neuropathologica.</w:t>
      </w:r>
      <w:r w:rsidRPr="003639A1">
        <w:t xml:space="preserve"> </w:t>
      </w:r>
      <w:r w:rsidRPr="003639A1">
        <w:rPr>
          <w:b/>
        </w:rPr>
        <w:t>44</w:t>
      </w:r>
      <w:r w:rsidRPr="003639A1">
        <w:t xml:space="preserve"> (2), 102</w:t>
      </w:r>
      <w:r w:rsidR="00FC3A84">
        <w:t xml:space="preserve"> (</w:t>
      </w:r>
      <w:r w:rsidRPr="003639A1">
        <w:t>2006).</w:t>
      </w:r>
    </w:p>
    <w:p w14:paraId="2F966EC5" w14:textId="7AF43922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Castoldi, M.</w:t>
      </w:r>
      <w:r w:rsidR="00FC3A84">
        <w:t xml:space="preserve">, </w:t>
      </w:r>
      <w:r w:rsidRPr="003639A1">
        <w:t xml:space="preserve">Popov, A. V. Purification of brain tubulin through two cycles of polymerization–depolymerization in a high-molarity buffer. </w:t>
      </w:r>
      <w:r w:rsidRPr="003639A1">
        <w:rPr>
          <w:i/>
        </w:rPr>
        <w:t>Protein Expression and Purification.</w:t>
      </w:r>
      <w:r w:rsidRPr="003639A1">
        <w:t xml:space="preserve"> </w:t>
      </w:r>
      <w:r w:rsidRPr="003639A1">
        <w:rPr>
          <w:b/>
        </w:rPr>
        <w:t>32</w:t>
      </w:r>
      <w:r w:rsidRPr="003639A1">
        <w:t xml:space="preserve"> (1), 83</w:t>
      </w:r>
      <w:r w:rsidR="00FC3A84" w:rsidRPr="00FC3A84">
        <w:t>–</w:t>
      </w:r>
      <w:r w:rsidRPr="003639A1">
        <w:t>88</w:t>
      </w:r>
      <w:r w:rsidR="00FC3A84">
        <w:t xml:space="preserve"> (</w:t>
      </w:r>
      <w:r w:rsidRPr="003639A1">
        <w:t>2003).</w:t>
      </w:r>
    </w:p>
    <w:p w14:paraId="3E1ED44C" w14:textId="12C6281E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lastRenderedPageBreak/>
        <w:t xml:space="preserve">Swinehart, D. The </w:t>
      </w:r>
      <w:r w:rsidR="005D67FE">
        <w:t>B</w:t>
      </w:r>
      <w:r w:rsidRPr="003639A1">
        <w:t>eer-</w:t>
      </w:r>
      <w:r w:rsidR="005D67FE">
        <w:t>L</w:t>
      </w:r>
      <w:r w:rsidRPr="003639A1">
        <w:t xml:space="preserve">ambert law. </w:t>
      </w:r>
      <w:r w:rsidRPr="003639A1">
        <w:rPr>
          <w:i/>
        </w:rPr>
        <w:t xml:space="preserve">Journal of </w:t>
      </w:r>
      <w:r w:rsidR="00B9369D" w:rsidRPr="003639A1">
        <w:rPr>
          <w:i/>
        </w:rPr>
        <w:t>Chemical Education</w:t>
      </w:r>
      <w:r w:rsidRPr="003639A1">
        <w:rPr>
          <w:i/>
        </w:rPr>
        <w:t>.</w:t>
      </w:r>
      <w:r w:rsidRPr="003639A1">
        <w:t xml:space="preserve"> </w:t>
      </w:r>
      <w:r w:rsidRPr="003639A1">
        <w:rPr>
          <w:b/>
        </w:rPr>
        <w:t>39</w:t>
      </w:r>
      <w:r w:rsidRPr="003639A1">
        <w:t xml:space="preserve"> (7), 333</w:t>
      </w:r>
      <w:r w:rsidR="00FC3A84">
        <w:t xml:space="preserve"> (</w:t>
      </w:r>
      <w:r w:rsidRPr="003639A1">
        <w:t>1962).</w:t>
      </w:r>
    </w:p>
    <w:p w14:paraId="3F5DAE84" w14:textId="5DF7E300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Ashford, A. J., Andersen, S. S.</w:t>
      </w:r>
      <w:r w:rsidR="00FC3A84">
        <w:t xml:space="preserve">, </w:t>
      </w:r>
      <w:r w:rsidRPr="003639A1">
        <w:t xml:space="preserve">Hyman, A. A. Preparation of tubulin from bovine brain. </w:t>
      </w:r>
      <w:r w:rsidRPr="003639A1">
        <w:rPr>
          <w:i/>
        </w:rPr>
        <w:t>Cell biology: A laboratory handbook.</w:t>
      </w:r>
      <w:r w:rsidRPr="003639A1">
        <w:t xml:space="preserve"> </w:t>
      </w:r>
      <w:r w:rsidRPr="003639A1">
        <w:rPr>
          <w:b/>
        </w:rPr>
        <w:t>2</w:t>
      </w:r>
      <w:r w:rsidRPr="003639A1">
        <w:t xml:space="preserve"> 205</w:t>
      </w:r>
      <w:r w:rsidR="00FC3A84" w:rsidRPr="00FC3A84">
        <w:t>–</w:t>
      </w:r>
      <w:r w:rsidRPr="003639A1">
        <w:t>212</w:t>
      </w:r>
      <w:r w:rsidR="00FC3A84">
        <w:t xml:space="preserve"> (</w:t>
      </w:r>
      <w:r w:rsidRPr="003639A1">
        <w:t>1998).</w:t>
      </w:r>
    </w:p>
    <w:p w14:paraId="08516B0B" w14:textId="68A97DC5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Hyman, A.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in </w:t>
      </w:r>
      <w:r w:rsidRPr="003639A1">
        <w:rPr>
          <w:i/>
        </w:rPr>
        <w:t xml:space="preserve">Methods in </w:t>
      </w:r>
      <w:r w:rsidR="00FC3A84" w:rsidRPr="003639A1">
        <w:rPr>
          <w:i/>
        </w:rPr>
        <w:t>Enzymology</w:t>
      </w:r>
      <w:r w:rsidR="00FC3A84">
        <w:rPr>
          <w:iCs/>
        </w:rPr>
        <w:t>.</w:t>
      </w:r>
      <w:r w:rsidR="00FC3A84" w:rsidRPr="003639A1">
        <w:t xml:space="preserve"> </w:t>
      </w:r>
      <w:r w:rsidRPr="007523B4">
        <w:rPr>
          <w:b/>
          <w:bCs/>
        </w:rPr>
        <w:t>196</w:t>
      </w:r>
      <w:r w:rsidR="00FC3A84">
        <w:t>,</w:t>
      </w:r>
      <w:r w:rsidR="00CB4B7C">
        <w:t xml:space="preserve"> </w:t>
      </w:r>
      <w:r w:rsidRPr="003639A1">
        <w:t>478</w:t>
      </w:r>
      <w:r w:rsidR="00FC3A84" w:rsidRPr="00FC3A84">
        <w:t>–</w:t>
      </w:r>
      <w:r w:rsidRPr="003639A1">
        <w:t>485 (Academic Press, 1991).</w:t>
      </w:r>
    </w:p>
    <w:p w14:paraId="0CFA034C" w14:textId="71565BD6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 xml:space="preserve">Baneyx, F. Recombinant protein expression in Escherichia coli. </w:t>
      </w:r>
      <w:r w:rsidRPr="003639A1">
        <w:rPr>
          <w:i/>
        </w:rPr>
        <w:t>Current Opinion in Biotechnology.</w:t>
      </w:r>
      <w:r w:rsidRPr="003639A1">
        <w:t xml:space="preserve"> </w:t>
      </w:r>
      <w:r w:rsidRPr="003639A1">
        <w:rPr>
          <w:b/>
        </w:rPr>
        <w:t>10</w:t>
      </w:r>
      <w:r w:rsidRPr="003639A1">
        <w:t xml:space="preserve"> (5), 411</w:t>
      </w:r>
      <w:r w:rsidR="00FC3A84" w:rsidRPr="00FC3A84">
        <w:t>–</w:t>
      </w:r>
      <w:r w:rsidRPr="003639A1">
        <w:t>421</w:t>
      </w:r>
      <w:r w:rsidR="00FC3A84">
        <w:t xml:space="preserve"> (</w:t>
      </w:r>
      <w:r w:rsidRPr="003639A1">
        <w:t>1999).</w:t>
      </w:r>
    </w:p>
    <w:p w14:paraId="07A3F4D5" w14:textId="1CCAD21D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Spriestersbach, A., Kubicek, J., Schäfer, F., Block, H.</w:t>
      </w:r>
      <w:r w:rsidR="00FC3A84">
        <w:t xml:space="preserve">, </w:t>
      </w:r>
      <w:r w:rsidRPr="003639A1">
        <w:t xml:space="preserve">Maertens, B. in </w:t>
      </w:r>
      <w:r w:rsidRPr="003639A1">
        <w:rPr>
          <w:i/>
        </w:rPr>
        <w:t>Methods in enzymology</w:t>
      </w:r>
      <w:r w:rsidR="005D67FE">
        <w:rPr>
          <w:i/>
        </w:rPr>
        <w:t>.</w:t>
      </w:r>
      <w:r w:rsidRPr="003639A1">
        <w:t xml:space="preserve"> Vol. 559</w:t>
      </w:r>
      <w:r w:rsidR="00CB4B7C">
        <w:t xml:space="preserve"> </w:t>
      </w:r>
      <w:r w:rsidRPr="003639A1">
        <w:t>(ed Jon R. Lorsch) Ch. 1, 1</w:t>
      </w:r>
      <w:r w:rsidR="00FC3A84" w:rsidRPr="00FC3A84">
        <w:t>–</w:t>
      </w:r>
      <w:r w:rsidRPr="003639A1">
        <w:t>15 (Academic Press, 2015).</w:t>
      </w:r>
    </w:p>
    <w:p w14:paraId="4850A03A" w14:textId="1B360497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Subramanian, R.</w:t>
      </w:r>
      <w:r w:rsidR="00FC3A84">
        <w:t xml:space="preserve">, </w:t>
      </w:r>
      <w:r w:rsidRPr="003639A1">
        <w:t xml:space="preserve">Gelles, J. Two Distinct Modes of Processive Kinesin Movement in Mixtures of ATP and AMP-PNP. </w:t>
      </w:r>
      <w:r w:rsidRPr="003639A1">
        <w:rPr>
          <w:i/>
        </w:rPr>
        <w:t>The Journal of General Physiology.</w:t>
      </w:r>
      <w:r w:rsidRPr="003639A1">
        <w:t xml:space="preserve"> </w:t>
      </w:r>
      <w:r w:rsidRPr="003639A1">
        <w:rPr>
          <w:b/>
        </w:rPr>
        <w:t>130</w:t>
      </w:r>
      <w:r w:rsidRPr="003639A1">
        <w:t xml:space="preserve"> (5), 445</w:t>
      </w:r>
      <w:r w:rsidR="00FC3A84" w:rsidRPr="00FC3A84">
        <w:t>–</w:t>
      </w:r>
      <w:r w:rsidRPr="003639A1">
        <w:t>455</w:t>
      </w:r>
      <w:r w:rsidR="00FC3A84">
        <w:t xml:space="preserve"> (</w:t>
      </w:r>
      <w:r w:rsidRPr="003639A1">
        <w:t>2007).</w:t>
      </w:r>
    </w:p>
    <w:p w14:paraId="54B27E5F" w14:textId="419119D0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Gasteiger, E.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in </w:t>
      </w:r>
      <w:r w:rsidRPr="003639A1">
        <w:rPr>
          <w:i/>
        </w:rPr>
        <w:t>The proteomics protocols handbook</w:t>
      </w:r>
      <w:r w:rsidR="009C74B0">
        <w:t>.</w:t>
      </w:r>
      <w:r w:rsidRPr="003639A1">
        <w:t xml:space="preserve"> 571</w:t>
      </w:r>
      <w:r w:rsidR="00FC3A84" w:rsidRPr="00FC3A84">
        <w:t>–</w:t>
      </w:r>
      <w:r w:rsidRPr="003639A1">
        <w:t>607 (Springer, 2005).</w:t>
      </w:r>
    </w:p>
    <w:p w14:paraId="5EC26210" w14:textId="3E3141E6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Taylor, S. C., Berkelman, T., Yadav, G.</w:t>
      </w:r>
      <w:r w:rsidR="00FC3A84">
        <w:t xml:space="preserve">, </w:t>
      </w:r>
      <w:r w:rsidRPr="003639A1">
        <w:t xml:space="preserve">Hammond, M. A Defined Methodology for Reliable Quantification of Western Blot Data. </w:t>
      </w:r>
      <w:r w:rsidRPr="003639A1">
        <w:rPr>
          <w:i/>
        </w:rPr>
        <w:t>Molecular Biotechnology.</w:t>
      </w:r>
      <w:r w:rsidRPr="003639A1">
        <w:t xml:space="preserve"> </w:t>
      </w:r>
      <w:r w:rsidRPr="003639A1">
        <w:rPr>
          <w:b/>
        </w:rPr>
        <w:t>55</w:t>
      </w:r>
      <w:r w:rsidRPr="003639A1">
        <w:t xml:space="preserve"> (3), 217</w:t>
      </w:r>
      <w:r w:rsidR="00FC3A84" w:rsidRPr="00FC3A84">
        <w:t>–</w:t>
      </w:r>
      <w:r w:rsidRPr="003639A1">
        <w:t>226</w:t>
      </w:r>
      <w:r w:rsidR="00FC3A84">
        <w:t xml:space="preserve"> (</w:t>
      </w:r>
      <w:r w:rsidRPr="003639A1">
        <w:t>2013).</w:t>
      </w:r>
    </w:p>
    <w:p w14:paraId="0BE6F187" w14:textId="2F1D0314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Lau, A. W. C., Prasad, A.</w:t>
      </w:r>
      <w:r w:rsidR="00FC3A84">
        <w:t xml:space="preserve">, </w:t>
      </w:r>
      <w:r w:rsidRPr="003639A1">
        <w:t xml:space="preserve">Dogic, Z. Condensation of isolated semi-flexible filaments driven by depletion interactions. </w:t>
      </w:r>
      <w:r w:rsidRPr="003639A1">
        <w:rPr>
          <w:i/>
        </w:rPr>
        <w:t>Europhysics Letters.</w:t>
      </w:r>
      <w:r w:rsidRPr="003639A1">
        <w:t xml:space="preserve"> </w:t>
      </w:r>
      <w:r w:rsidRPr="003639A1">
        <w:rPr>
          <w:b/>
        </w:rPr>
        <w:t>87</w:t>
      </w:r>
      <w:r w:rsidRPr="003639A1">
        <w:t xml:space="preserve"> (4), 48006</w:t>
      </w:r>
      <w:r w:rsidR="00FC3A84">
        <w:t xml:space="preserve"> (</w:t>
      </w:r>
      <w:r w:rsidRPr="003639A1">
        <w:t>2009).</w:t>
      </w:r>
    </w:p>
    <w:p w14:paraId="03E469E0" w14:textId="6D43ED4B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Chandrakar, P.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Microtubule-Based Active Fluids with Improved Lifetime, Temporal Stability and Miscibility with Passive Soft Materials. </w:t>
      </w:r>
      <w:r w:rsidRPr="003639A1">
        <w:rPr>
          <w:i/>
        </w:rPr>
        <w:t>arXiv:1811.05026 [cond-mat.soft].</w:t>
      </w:r>
      <w:r w:rsidRPr="003639A1">
        <w:t xml:space="preserve"> (2018).</w:t>
      </w:r>
    </w:p>
    <w:p w14:paraId="6B691C41" w14:textId="4BE9F252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Lowensohn, J., Oyarzún, B., Paliza, G. N., Mognetti, B. M.</w:t>
      </w:r>
      <w:r w:rsidR="00FC3A84">
        <w:t xml:space="preserve">, </w:t>
      </w:r>
      <w:r w:rsidRPr="003639A1">
        <w:t xml:space="preserve">Rogers, W. B. Linker-mediated phase behavior of DNA-coated colloids. </w:t>
      </w:r>
      <w:r w:rsidRPr="003639A1">
        <w:rPr>
          <w:i/>
        </w:rPr>
        <w:t>arXiv:1902.08883 [cond-mat.soft].</w:t>
      </w:r>
      <w:r w:rsidRPr="003639A1">
        <w:t xml:space="preserve"> (2019).</w:t>
      </w:r>
    </w:p>
    <w:p w14:paraId="17394732" w14:textId="44BB0E82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Wu, K.-T.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Polygamous Particles. </w:t>
      </w:r>
      <w:r w:rsidRPr="003639A1">
        <w:rPr>
          <w:i/>
        </w:rPr>
        <w:t>Proceedings of the National Academy of Sciences</w:t>
      </w:r>
      <w:r w:rsidR="005D67FE">
        <w:rPr>
          <w:i/>
        </w:rPr>
        <w:t xml:space="preserve"> of the United States of America</w:t>
      </w:r>
      <w:r w:rsidRPr="003639A1">
        <w:rPr>
          <w:i/>
        </w:rPr>
        <w:t>.</w:t>
      </w:r>
      <w:r w:rsidRPr="003639A1">
        <w:t xml:space="preserve"> </w:t>
      </w:r>
      <w:r w:rsidRPr="003639A1">
        <w:rPr>
          <w:b/>
        </w:rPr>
        <w:t>109</w:t>
      </w:r>
      <w:r w:rsidRPr="003639A1">
        <w:t xml:space="preserve"> (46), 18731</w:t>
      </w:r>
      <w:r w:rsidR="00FC3A84" w:rsidRPr="00FC3A84">
        <w:t>–</w:t>
      </w:r>
      <w:r w:rsidRPr="003639A1">
        <w:t>18736</w:t>
      </w:r>
      <w:r w:rsidR="00FC3A84">
        <w:t xml:space="preserve"> (</w:t>
      </w:r>
      <w:r w:rsidRPr="003639A1">
        <w:t>2012).</w:t>
      </w:r>
    </w:p>
    <w:p w14:paraId="6E2DBC5F" w14:textId="12328C53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Wu, K.-T.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Kinetics of DNA-Coated Sticky Particles. </w:t>
      </w:r>
      <w:r w:rsidRPr="003639A1">
        <w:rPr>
          <w:i/>
        </w:rPr>
        <w:t>Physical Review E.</w:t>
      </w:r>
      <w:r w:rsidRPr="003639A1">
        <w:t xml:space="preserve"> </w:t>
      </w:r>
      <w:r w:rsidRPr="003639A1">
        <w:rPr>
          <w:b/>
        </w:rPr>
        <w:t>88</w:t>
      </w:r>
      <w:r w:rsidRPr="003639A1">
        <w:t xml:space="preserve"> (2), 022304</w:t>
      </w:r>
      <w:r w:rsidR="00FC3A84">
        <w:t xml:space="preserve"> (</w:t>
      </w:r>
      <w:r w:rsidRPr="003639A1">
        <w:t>2013).</w:t>
      </w:r>
    </w:p>
    <w:p w14:paraId="5A6F12CD" w14:textId="25BA491F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Ouellette, N. T., Xu, H.</w:t>
      </w:r>
      <w:r w:rsidR="00FC3A84">
        <w:t xml:space="preserve">, </w:t>
      </w:r>
      <w:r w:rsidRPr="003639A1">
        <w:t xml:space="preserve">Bodenschatz, E. A quantitative study </w:t>
      </w:r>
      <w:bookmarkStart w:id="50" w:name="_GoBack"/>
      <w:bookmarkEnd w:id="50"/>
      <w:r w:rsidRPr="003639A1">
        <w:t xml:space="preserve">of three-dimensional Lagrangian particle tracking algorithms. </w:t>
      </w:r>
      <w:r w:rsidRPr="003639A1">
        <w:rPr>
          <w:i/>
        </w:rPr>
        <w:t>Experiments in Fluids.</w:t>
      </w:r>
      <w:r w:rsidRPr="003639A1">
        <w:t xml:space="preserve"> </w:t>
      </w:r>
      <w:r w:rsidRPr="003639A1">
        <w:rPr>
          <w:b/>
        </w:rPr>
        <w:t>40</w:t>
      </w:r>
      <w:r w:rsidRPr="003639A1">
        <w:t xml:space="preserve"> (2), 301</w:t>
      </w:r>
      <w:r w:rsidR="00FC3A84" w:rsidRPr="00FC3A84">
        <w:t>–</w:t>
      </w:r>
      <w:r w:rsidRPr="003639A1">
        <w:t>313</w:t>
      </w:r>
      <w:r w:rsidR="00FC3A84">
        <w:t xml:space="preserve"> (</w:t>
      </w:r>
      <w:r w:rsidRPr="003639A1">
        <w:t>2005).</w:t>
      </w:r>
    </w:p>
    <w:p w14:paraId="608B2112" w14:textId="67FC5949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Kelley, D. H.</w:t>
      </w:r>
      <w:r w:rsidR="00FC3A84">
        <w:t xml:space="preserve">, </w:t>
      </w:r>
      <w:r w:rsidRPr="003639A1">
        <w:t xml:space="preserve">Ouellette, N. T. Using particle tracking to measure flow instabilities in an undergraduate laboratory experiment. </w:t>
      </w:r>
      <w:r w:rsidRPr="003639A1">
        <w:rPr>
          <w:i/>
        </w:rPr>
        <w:t>American Journal of Physics.</w:t>
      </w:r>
      <w:r w:rsidRPr="003639A1">
        <w:t xml:space="preserve"> </w:t>
      </w:r>
      <w:r w:rsidRPr="003639A1">
        <w:rPr>
          <w:b/>
        </w:rPr>
        <w:t>79</w:t>
      </w:r>
      <w:r w:rsidRPr="003639A1">
        <w:t xml:space="preserve"> (3), 267</w:t>
      </w:r>
      <w:r w:rsidR="00FC3A84" w:rsidRPr="00FC3A84">
        <w:t>–</w:t>
      </w:r>
      <w:r w:rsidRPr="003639A1">
        <w:t>273</w:t>
      </w:r>
      <w:r w:rsidR="00FC3A84">
        <w:t xml:space="preserve"> (</w:t>
      </w:r>
      <w:r w:rsidRPr="003639A1">
        <w:t>2011).</w:t>
      </w:r>
    </w:p>
    <w:p w14:paraId="784DCCD1" w14:textId="7FD5FE1C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Young, E. C., Berliner, E., Mahtani, H. K., Perez-Ramirez, B.</w:t>
      </w:r>
      <w:r w:rsidR="00FC3A84">
        <w:t xml:space="preserve">, </w:t>
      </w:r>
      <w:r w:rsidRPr="003639A1">
        <w:t xml:space="preserve">Gelles, J. Subunit Interactions in Dimeric Kinesin Heavy Chain Derivatives That Lack the Kinesin Rod. </w:t>
      </w:r>
      <w:r w:rsidRPr="003639A1">
        <w:rPr>
          <w:i/>
        </w:rPr>
        <w:t>Journal of Biological Chemistry.</w:t>
      </w:r>
      <w:r w:rsidRPr="003639A1">
        <w:t xml:space="preserve"> </w:t>
      </w:r>
      <w:r w:rsidRPr="003639A1">
        <w:rPr>
          <w:b/>
        </w:rPr>
        <w:t>270</w:t>
      </w:r>
      <w:r w:rsidRPr="003639A1">
        <w:t xml:space="preserve"> (8), 3926</w:t>
      </w:r>
      <w:r w:rsidR="00FC3A84" w:rsidRPr="00FC3A84">
        <w:t>–</w:t>
      </w:r>
      <w:r w:rsidRPr="003639A1">
        <w:t>3931</w:t>
      </w:r>
      <w:r w:rsidR="00FC3A84">
        <w:t xml:space="preserve"> (</w:t>
      </w:r>
      <w:r w:rsidRPr="003639A1">
        <w:t>1995).</w:t>
      </w:r>
    </w:p>
    <w:p w14:paraId="42201962" w14:textId="123D9C13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Aström, K. J.</w:t>
      </w:r>
      <w:r w:rsidR="00FC3A84">
        <w:t xml:space="preserve">, </w:t>
      </w:r>
      <w:r w:rsidRPr="003639A1">
        <w:t xml:space="preserve">Murray, R. M. </w:t>
      </w:r>
      <w:r w:rsidRPr="003639A1">
        <w:rPr>
          <w:i/>
        </w:rPr>
        <w:t>Feedback systems: an introduction for scientists and engineers</w:t>
      </w:r>
      <w:r w:rsidRPr="003639A1">
        <w:t>.</w:t>
      </w:r>
      <w:r w:rsidR="00CB4B7C">
        <w:t xml:space="preserve"> </w:t>
      </w:r>
      <w:r w:rsidRPr="003639A1">
        <w:t>(Princeton University Press, 2011).</w:t>
      </w:r>
    </w:p>
    <w:p w14:paraId="74F262E2" w14:textId="0DCC318B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Soni, V.</w:t>
      </w:r>
      <w:r w:rsidRPr="003639A1">
        <w:rPr>
          <w:i/>
        </w:rPr>
        <w:t xml:space="preserve"> </w:t>
      </w:r>
      <w:r w:rsidR="00FC3A84" w:rsidRPr="00FC3A84">
        <w:t>et al.</w:t>
      </w:r>
      <w:r w:rsidRPr="003639A1">
        <w:t xml:space="preserve"> The free surface of a colloidal chiral fluid: waves and instabilities from odd stress and Hall viscosity. </w:t>
      </w:r>
      <w:r w:rsidRPr="003639A1">
        <w:rPr>
          <w:i/>
        </w:rPr>
        <w:t>arXiv:1812.09990 [physics.flu-dyn].</w:t>
      </w:r>
      <w:r w:rsidRPr="003639A1">
        <w:t xml:space="preserve"> (2018).</w:t>
      </w:r>
    </w:p>
    <w:p w14:paraId="4E9769E1" w14:textId="0999D3AA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 xml:space="preserve">Harvey, M. Precision Temperature‐Controlled Water Bath. </w:t>
      </w:r>
      <w:r w:rsidRPr="003639A1">
        <w:rPr>
          <w:i/>
        </w:rPr>
        <w:t>Review of Scientific Instruments.</w:t>
      </w:r>
      <w:r w:rsidRPr="003639A1">
        <w:t xml:space="preserve"> </w:t>
      </w:r>
      <w:r w:rsidRPr="003639A1">
        <w:rPr>
          <w:b/>
        </w:rPr>
        <w:t>39</w:t>
      </w:r>
      <w:r w:rsidRPr="003639A1">
        <w:t xml:space="preserve"> (1), 13</w:t>
      </w:r>
      <w:r w:rsidR="00FC3A84" w:rsidRPr="00FC3A84">
        <w:t>–</w:t>
      </w:r>
      <w:r w:rsidRPr="003639A1">
        <w:t>18</w:t>
      </w:r>
      <w:r w:rsidR="00FC3A84">
        <w:t xml:space="preserve"> (</w:t>
      </w:r>
      <w:r w:rsidRPr="003639A1">
        <w:t>1968).</w:t>
      </w:r>
    </w:p>
    <w:p w14:paraId="46E819A0" w14:textId="0BBD614C" w:rsidR="003639A1" w:rsidRPr="003639A1" w:rsidRDefault="00FC3A84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Beuchat</w:t>
      </w:r>
      <w:r w:rsidR="003639A1" w:rsidRPr="003639A1">
        <w:t xml:space="preserve">, L. R. Influence of Water Activity on Growth, Metabolic Activities and Survival of Yeasts and Molds. </w:t>
      </w:r>
      <w:r w:rsidR="003639A1" w:rsidRPr="003639A1">
        <w:rPr>
          <w:i/>
        </w:rPr>
        <w:t>Journal of Food Protection.</w:t>
      </w:r>
      <w:r w:rsidR="003639A1" w:rsidRPr="003639A1">
        <w:t xml:space="preserve"> </w:t>
      </w:r>
      <w:r w:rsidR="003639A1" w:rsidRPr="003639A1">
        <w:rPr>
          <w:b/>
        </w:rPr>
        <w:t>46</w:t>
      </w:r>
      <w:r w:rsidR="003639A1" w:rsidRPr="003639A1">
        <w:t xml:space="preserve"> (2), 135</w:t>
      </w:r>
      <w:r w:rsidRPr="00FC3A84">
        <w:t>–</w:t>
      </w:r>
      <w:r w:rsidR="003639A1" w:rsidRPr="003639A1">
        <w:t>141</w:t>
      </w:r>
      <w:r>
        <w:t xml:space="preserve"> (</w:t>
      </w:r>
      <w:r w:rsidR="003639A1" w:rsidRPr="003639A1">
        <w:t>1983).</w:t>
      </w:r>
    </w:p>
    <w:p w14:paraId="1A8FB4AF" w14:textId="6D3B0527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 xml:space="preserve">Block, S. S. </w:t>
      </w:r>
      <w:r w:rsidRPr="003639A1">
        <w:rPr>
          <w:i/>
        </w:rPr>
        <w:t>Disinfection, sterilization, and preservation</w:t>
      </w:r>
      <w:r w:rsidRPr="003639A1">
        <w:t>.</w:t>
      </w:r>
      <w:r w:rsidR="00CB4B7C">
        <w:t xml:space="preserve"> </w:t>
      </w:r>
      <w:r w:rsidRPr="003639A1">
        <w:t>(Lippincott Williams</w:t>
      </w:r>
      <w:r w:rsidR="00FC3A84">
        <w:t xml:space="preserve">, </w:t>
      </w:r>
      <w:r w:rsidRPr="003639A1">
        <w:t>Wilkins, 2001).</w:t>
      </w:r>
    </w:p>
    <w:p w14:paraId="7FF65BEC" w14:textId="4D6A7A80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Schumb, W. C., Satterfield, C. N.</w:t>
      </w:r>
      <w:r w:rsidR="00FC3A84">
        <w:t xml:space="preserve">, </w:t>
      </w:r>
      <w:r w:rsidRPr="003639A1">
        <w:t xml:space="preserve">Wentworth, R. L. </w:t>
      </w:r>
      <w:r w:rsidRPr="003639A1">
        <w:rPr>
          <w:i/>
        </w:rPr>
        <w:t>Hydrogen peroxide</w:t>
      </w:r>
      <w:r w:rsidRPr="003639A1">
        <w:t>.</w:t>
      </w:r>
      <w:r w:rsidR="00CB4B7C">
        <w:t xml:space="preserve"> </w:t>
      </w:r>
      <w:r w:rsidRPr="003639A1">
        <w:t>(University Microfilms, 1955).</w:t>
      </w:r>
    </w:p>
    <w:p w14:paraId="18243C70" w14:textId="5C5BBA90" w:rsidR="003639A1" w:rsidRPr="003639A1" w:rsidRDefault="00FC3A84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Simmons</w:t>
      </w:r>
      <w:r w:rsidR="003639A1" w:rsidRPr="003639A1">
        <w:t xml:space="preserve">, G. F., </w:t>
      </w:r>
      <w:r w:rsidRPr="003639A1">
        <w:t>Smilanick</w:t>
      </w:r>
      <w:r w:rsidR="003639A1" w:rsidRPr="003639A1">
        <w:t xml:space="preserve">, J. L., </w:t>
      </w:r>
      <w:r w:rsidRPr="003639A1">
        <w:t>John</w:t>
      </w:r>
      <w:r w:rsidR="003639A1" w:rsidRPr="003639A1">
        <w:t>, S.</w:t>
      </w:r>
      <w:r>
        <w:t xml:space="preserve">, </w:t>
      </w:r>
      <w:r w:rsidRPr="003639A1">
        <w:t>Margosan</w:t>
      </w:r>
      <w:r w:rsidR="003639A1" w:rsidRPr="003639A1">
        <w:t xml:space="preserve">, D. A. Reduction of Microbial Populations on Prunes by Vapor-Phase Hydrogen Peroxide. </w:t>
      </w:r>
      <w:r w:rsidR="003639A1" w:rsidRPr="003639A1">
        <w:rPr>
          <w:i/>
        </w:rPr>
        <w:t>Journal of Food Protection.</w:t>
      </w:r>
      <w:r w:rsidR="003639A1" w:rsidRPr="003639A1">
        <w:t xml:space="preserve"> </w:t>
      </w:r>
      <w:r w:rsidR="003639A1" w:rsidRPr="003639A1">
        <w:rPr>
          <w:b/>
        </w:rPr>
        <w:t>60</w:t>
      </w:r>
      <w:r w:rsidR="003639A1" w:rsidRPr="003639A1">
        <w:t xml:space="preserve"> (2), </w:t>
      </w:r>
      <w:r w:rsidR="003639A1" w:rsidRPr="003639A1">
        <w:lastRenderedPageBreak/>
        <w:t>188</w:t>
      </w:r>
      <w:r w:rsidRPr="00FC3A84">
        <w:t>–</w:t>
      </w:r>
      <w:r w:rsidR="003639A1" w:rsidRPr="003639A1">
        <w:t>191</w:t>
      </w:r>
      <w:r>
        <w:t xml:space="preserve"> (</w:t>
      </w:r>
      <w:r w:rsidR="003639A1" w:rsidRPr="003639A1">
        <w:t>1997).</w:t>
      </w:r>
    </w:p>
    <w:p w14:paraId="6DD3CF13" w14:textId="415F43EF" w:rsidR="003639A1" w:rsidRPr="003639A1" w:rsidRDefault="003639A1" w:rsidP="007523B4">
      <w:pPr>
        <w:pStyle w:val="EndNoteBibliography"/>
        <w:numPr>
          <w:ilvl w:val="0"/>
          <w:numId w:val="31"/>
        </w:numPr>
        <w:ind w:left="0" w:firstLine="0"/>
      </w:pPr>
      <w:r w:rsidRPr="003639A1">
        <w:t>Shimoboji, T., Larenas, E., Fowler, T., Hoffman, A. S.</w:t>
      </w:r>
      <w:r w:rsidR="00FC3A84">
        <w:t xml:space="preserve">, </w:t>
      </w:r>
      <w:r w:rsidRPr="003639A1">
        <w:t xml:space="preserve">Stayton, P. S. Temperature-induced switching of enzyme activity with smart polymer−enzyme conjugates. </w:t>
      </w:r>
      <w:r w:rsidRPr="003639A1">
        <w:rPr>
          <w:i/>
        </w:rPr>
        <w:t>Bioconjugate chemistry.</w:t>
      </w:r>
      <w:r w:rsidRPr="003639A1">
        <w:t xml:space="preserve"> </w:t>
      </w:r>
      <w:r w:rsidRPr="003639A1">
        <w:rPr>
          <w:b/>
        </w:rPr>
        <w:t>14</w:t>
      </w:r>
      <w:r w:rsidRPr="003639A1">
        <w:t xml:space="preserve"> (3), 517</w:t>
      </w:r>
      <w:r w:rsidR="00FC3A84" w:rsidRPr="00FC3A84">
        <w:t>–</w:t>
      </w:r>
      <w:r w:rsidRPr="003639A1">
        <w:t>525</w:t>
      </w:r>
      <w:r w:rsidR="00FC3A84">
        <w:t xml:space="preserve"> (</w:t>
      </w:r>
      <w:r w:rsidRPr="003639A1">
        <w:t>2003).</w:t>
      </w:r>
    </w:p>
    <w:p w14:paraId="626A41AB" w14:textId="761389D4" w:rsidR="00C17BFF" w:rsidRPr="001D4997" w:rsidRDefault="00C17BFF" w:rsidP="008801E3"/>
    <w:sectPr w:rsidR="00C17BFF" w:rsidRPr="001D4997" w:rsidSect="00CB4B7C">
      <w:headerReference w:type="defaul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FBEB7" w14:textId="77777777" w:rsidR="005C226B" w:rsidRDefault="005C226B" w:rsidP="00621C4E">
      <w:r>
        <w:separator/>
      </w:r>
    </w:p>
  </w:endnote>
  <w:endnote w:type="continuationSeparator" w:id="0">
    <w:p w14:paraId="6254DCB4" w14:textId="77777777" w:rsidR="005C226B" w:rsidRDefault="005C226B" w:rsidP="00621C4E">
      <w:r>
        <w:continuationSeparator/>
      </w:r>
    </w:p>
  </w:endnote>
  <w:endnote w:type="continuationNotice" w:id="1">
    <w:p w14:paraId="663E8ECE" w14:textId="77777777" w:rsidR="005C226B" w:rsidRDefault="005C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63989" w:rsidRDefault="0076398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4BBD1" w14:textId="77777777" w:rsidR="005C226B" w:rsidRDefault="005C226B" w:rsidP="00621C4E">
      <w:r>
        <w:separator/>
      </w:r>
    </w:p>
  </w:footnote>
  <w:footnote w:type="continuationSeparator" w:id="0">
    <w:p w14:paraId="52F989EE" w14:textId="77777777" w:rsidR="005C226B" w:rsidRDefault="005C226B" w:rsidP="00621C4E">
      <w:r>
        <w:continuationSeparator/>
      </w:r>
    </w:p>
  </w:footnote>
  <w:footnote w:type="continuationNotice" w:id="1">
    <w:p w14:paraId="48DA4431" w14:textId="77777777" w:rsidR="005C226B" w:rsidRDefault="005C2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63989" w:rsidRPr="006F06E4" w:rsidRDefault="0076398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568D"/>
    <w:multiLevelType w:val="multilevel"/>
    <w:tmpl w:val="68C601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libri" w:hAnsi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hAnsi="Calibri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4D16F4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6330F"/>
    <w:multiLevelType w:val="hybridMultilevel"/>
    <w:tmpl w:val="E9BEC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2"/>
  </w:num>
  <w:num w:numId="9">
    <w:abstractNumId w:val="14"/>
  </w:num>
  <w:num w:numId="10">
    <w:abstractNumId w:val="20"/>
  </w:num>
  <w:num w:numId="11">
    <w:abstractNumId w:val="24"/>
  </w:num>
  <w:num w:numId="12">
    <w:abstractNumId w:val="2"/>
  </w:num>
  <w:num w:numId="13">
    <w:abstractNumId w:val="22"/>
  </w:num>
  <w:num w:numId="14">
    <w:abstractNumId w:val="28"/>
  </w:num>
  <w:num w:numId="15">
    <w:abstractNumId w:val="15"/>
  </w:num>
  <w:num w:numId="16">
    <w:abstractNumId w:val="10"/>
  </w:num>
  <w:num w:numId="17">
    <w:abstractNumId w:val="23"/>
  </w:num>
  <w:num w:numId="18">
    <w:abstractNumId w:val="16"/>
  </w:num>
  <w:num w:numId="19">
    <w:abstractNumId w:val="26"/>
  </w:num>
  <w:num w:numId="20">
    <w:abstractNumId w:val="3"/>
  </w:num>
  <w:num w:numId="21">
    <w:abstractNumId w:val="27"/>
  </w:num>
  <w:num w:numId="22">
    <w:abstractNumId w:val="25"/>
  </w:num>
  <w:num w:numId="23">
    <w:abstractNumId w:val="17"/>
  </w:num>
  <w:num w:numId="24">
    <w:abstractNumId w:val="29"/>
  </w:num>
  <w:num w:numId="25">
    <w:abstractNumId w:val="9"/>
  </w:num>
  <w:num w:numId="26">
    <w:abstractNumId w:val="1"/>
  </w:num>
  <w:num w:numId="27">
    <w:abstractNumId w:val="7"/>
  </w:num>
  <w:num w:numId="28">
    <w:abstractNumId w:val="30"/>
  </w:num>
  <w:num w:numId="29">
    <w:abstractNumId w:val="8"/>
  </w:num>
  <w:num w:numId="30">
    <w:abstractNumId w:val="4"/>
  </w:num>
  <w:num w:numId="31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da5faawxvtpviewdet5r0dbraafsw9e0pt0&quot;&gt;My EndNote Library&lt;record-ids&gt;&lt;item&gt;30&lt;/item&gt;&lt;item&gt;33&lt;/item&gt;&lt;item&gt;35&lt;/item&gt;&lt;item&gt;45&lt;/item&gt;&lt;item&gt;47&lt;/item&gt;&lt;item&gt;50&lt;/item&gt;&lt;item&gt;53&lt;/item&gt;&lt;item&gt;56&lt;/item&gt;&lt;item&gt;57&lt;/item&gt;&lt;item&gt;58&lt;/item&gt;&lt;item&gt;59&lt;/item&gt;&lt;item&gt;197&lt;/item&gt;&lt;item&gt;202&lt;/item&gt;&lt;item&gt;203&lt;/item&gt;&lt;item&gt;210&lt;/item&gt;&lt;item&gt;217&lt;/item&gt;&lt;item&gt;238&lt;/item&gt;&lt;item&gt;252&lt;/item&gt;&lt;item&gt;256&lt;/item&gt;&lt;item&gt;307&lt;/item&gt;&lt;item&gt;315&lt;/item&gt;&lt;item&gt;332&lt;/item&gt;&lt;item&gt;366&lt;/item&gt;&lt;item&gt;405&lt;/item&gt;&lt;item&gt;431&lt;/item&gt;&lt;item&gt;453&lt;/item&gt;&lt;item&gt;473&lt;/item&gt;&lt;item&gt;497&lt;/item&gt;&lt;item&gt;508&lt;/item&gt;&lt;item&gt;510&lt;/item&gt;&lt;item&gt;511&lt;/item&gt;&lt;item&gt;512&lt;/item&gt;&lt;item&gt;680&lt;/item&gt;&lt;item&gt;681&lt;/item&gt;&lt;item&gt;682&lt;/item&gt;&lt;item&gt;683&lt;/item&gt;&lt;item&gt;684&lt;/item&gt;&lt;item&gt;685&lt;/item&gt;&lt;item&gt;697&lt;/item&gt;&lt;item&gt;761&lt;/item&gt;&lt;item&gt;773&lt;/item&gt;&lt;item&gt;838&lt;/item&gt;&lt;item&gt;847&lt;/item&gt;&lt;item&gt;892&lt;/item&gt;&lt;item&gt;894&lt;/item&gt;&lt;item&gt;895&lt;/item&gt;&lt;item&gt;896&lt;/item&gt;&lt;item&gt;897&lt;/item&gt;&lt;item&gt;899&lt;/item&gt;&lt;item&gt;900&lt;/item&gt;&lt;item&gt;901&lt;/item&gt;&lt;item&gt;902&lt;/item&gt;&lt;item&gt;904&lt;/item&gt;&lt;item&gt;905&lt;/item&gt;&lt;item&gt;909&lt;/item&gt;&lt;item&gt;965&lt;/item&gt;&lt;item&gt;966&lt;/item&gt;&lt;item&gt;967&lt;/item&gt;&lt;item&gt;968&lt;/item&gt;&lt;item&gt;969&lt;/item&gt;&lt;/record-ids&gt;&lt;/item&gt;&lt;/Libraries&gt;"/>
  </w:docVars>
  <w:rsids>
    <w:rsidRoot w:val="00EE705F"/>
    <w:rsid w:val="00001169"/>
    <w:rsid w:val="00001806"/>
    <w:rsid w:val="00001908"/>
    <w:rsid w:val="0000274B"/>
    <w:rsid w:val="00002F10"/>
    <w:rsid w:val="00005763"/>
    <w:rsid w:val="00005815"/>
    <w:rsid w:val="000065B2"/>
    <w:rsid w:val="00006B23"/>
    <w:rsid w:val="00006E68"/>
    <w:rsid w:val="00007488"/>
    <w:rsid w:val="00007DBC"/>
    <w:rsid w:val="00007EA1"/>
    <w:rsid w:val="000100F0"/>
    <w:rsid w:val="00010432"/>
    <w:rsid w:val="00010A1B"/>
    <w:rsid w:val="00010A46"/>
    <w:rsid w:val="000115AA"/>
    <w:rsid w:val="000129B2"/>
    <w:rsid w:val="00012F7D"/>
    <w:rsid w:val="00012FF9"/>
    <w:rsid w:val="0001389C"/>
    <w:rsid w:val="00014314"/>
    <w:rsid w:val="0001718F"/>
    <w:rsid w:val="000171D8"/>
    <w:rsid w:val="00020335"/>
    <w:rsid w:val="000212AE"/>
    <w:rsid w:val="00021434"/>
    <w:rsid w:val="00021774"/>
    <w:rsid w:val="00021DF3"/>
    <w:rsid w:val="00023869"/>
    <w:rsid w:val="00024598"/>
    <w:rsid w:val="00026AF7"/>
    <w:rsid w:val="000279B0"/>
    <w:rsid w:val="00030A6D"/>
    <w:rsid w:val="00032769"/>
    <w:rsid w:val="0003311E"/>
    <w:rsid w:val="0003488E"/>
    <w:rsid w:val="00037B58"/>
    <w:rsid w:val="00037E2A"/>
    <w:rsid w:val="00040CA9"/>
    <w:rsid w:val="00041E68"/>
    <w:rsid w:val="000422BF"/>
    <w:rsid w:val="00042A91"/>
    <w:rsid w:val="000436B9"/>
    <w:rsid w:val="00044822"/>
    <w:rsid w:val="00051800"/>
    <w:rsid w:val="00051B73"/>
    <w:rsid w:val="000575CF"/>
    <w:rsid w:val="00057792"/>
    <w:rsid w:val="000609F0"/>
    <w:rsid w:val="00060ABE"/>
    <w:rsid w:val="00061A50"/>
    <w:rsid w:val="00062F93"/>
    <w:rsid w:val="0006361B"/>
    <w:rsid w:val="00063E99"/>
    <w:rsid w:val="00064104"/>
    <w:rsid w:val="00064F32"/>
    <w:rsid w:val="000652E3"/>
    <w:rsid w:val="00066025"/>
    <w:rsid w:val="000666B1"/>
    <w:rsid w:val="00067808"/>
    <w:rsid w:val="00067A8F"/>
    <w:rsid w:val="000701D1"/>
    <w:rsid w:val="000709D3"/>
    <w:rsid w:val="00072D7A"/>
    <w:rsid w:val="00072EA6"/>
    <w:rsid w:val="00073323"/>
    <w:rsid w:val="00073D73"/>
    <w:rsid w:val="00075260"/>
    <w:rsid w:val="000760A4"/>
    <w:rsid w:val="00080A20"/>
    <w:rsid w:val="00082796"/>
    <w:rsid w:val="00082DF4"/>
    <w:rsid w:val="00086776"/>
    <w:rsid w:val="00086FF5"/>
    <w:rsid w:val="00087C0A"/>
    <w:rsid w:val="00091788"/>
    <w:rsid w:val="00091895"/>
    <w:rsid w:val="00091A1F"/>
    <w:rsid w:val="00093606"/>
    <w:rsid w:val="00093BC4"/>
    <w:rsid w:val="000943E6"/>
    <w:rsid w:val="0009473F"/>
    <w:rsid w:val="000970DB"/>
    <w:rsid w:val="00097929"/>
    <w:rsid w:val="000A1C73"/>
    <w:rsid w:val="000A1E80"/>
    <w:rsid w:val="000A3465"/>
    <w:rsid w:val="000A37DB"/>
    <w:rsid w:val="000A3B70"/>
    <w:rsid w:val="000A5153"/>
    <w:rsid w:val="000A6BA6"/>
    <w:rsid w:val="000A7495"/>
    <w:rsid w:val="000A7B4E"/>
    <w:rsid w:val="000B10AE"/>
    <w:rsid w:val="000B30BF"/>
    <w:rsid w:val="000B566B"/>
    <w:rsid w:val="000B595C"/>
    <w:rsid w:val="000B5E5F"/>
    <w:rsid w:val="000B662E"/>
    <w:rsid w:val="000B7294"/>
    <w:rsid w:val="000B750A"/>
    <w:rsid w:val="000B75D0"/>
    <w:rsid w:val="000C1CF8"/>
    <w:rsid w:val="000C2EBE"/>
    <w:rsid w:val="000C339A"/>
    <w:rsid w:val="000C3F05"/>
    <w:rsid w:val="000C49CF"/>
    <w:rsid w:val="000C52E9"/>
    <w:rsid w:val="000C5B8B"/>
    <w:rsid w:val="000C5CDC"/>
    <w:rsid w:val="000C5EBA"/>
    <w:rsid w:val="000C65DC"/>
    <w:rsid w:val="000C66F3"/>
    <w:rsid w:val="000C6728"/>
    <w:rsid w:val="000C6900"/>
    <w:rsid w:val="000C7D1F"/>
    <w:rsid w:val="000C7DDB"/>
    <w:rsid w:val="000D1550"/>
    <w:rsid w:val="000D1933"/>
    <w:rsid w:val="000D28BF"/>
    <w:rsid w:val="000D30E5"/>
    <w:rsid w:val="000D31E8"/>
    <w:rsid w:val="000D3B48"/>
    <w:rsid w:val="000D5ADA"/>
    <w:rsid w:val="000D76E4"/>
    <w:rsid w:val="000D788B"/>
    <w:rsid w:val="000E0851"/>
    <w:rsid w:val="000E2B40"/>
    <w:rsid w:val="000E3362"/>
    <w:rsid w:val="000E3816"/>
    <w:rsid w:val="000E4B6D"/>
    <w:rsid w:val="000E4C8C"/>
    <w:rsid w:val="000E4F77"/>
    <w:rsid w:val="000E567D"/>
    <w:rsid w:val="000E789C"/>
    <w:rsid w:val="000E7FAF"/>
    <w:rsid w:val="000F265C"/>
    <w:rsid w:val="000F3AFA"/>
    <w:rsid w:val="000F3E40"/>
    <w:rsid w:val="000F4A87"/>
    <w:rsid w:val="000F5712"/>
    <w:rsid w:val="000F5C96"/>
    <w:rsid w:val="000F5CDF"/>
    <w:rsid w:val="000F5DC8"/>
    <w:rsid w:val="000F6611"/>
    <w:rsid w:val="000F7E22"/>
    <w:rsid w:val="0010104D"/>
    <w:rsid w:val="0010180E"/>
    <w:rsid w:val="00101C93"/>
    <w:rsid w:val="00104C9D"/>
    <w:rsid w:val="001056F0"/>
    <w:rsid w:val="00106C7B"/>
    <w:rsid w:val="00107354"/>
    <w:rsid w:val="00107554"/>
    <w:rsid w:val="001075E9"/>
    <w:rsid w:val="001103DB"/>
    <w:rsid w:val="001104F3"/>
    <w:rsid w:val="00110F12"/>
    <w:rsid w:val="00111BBC"/>
    <w:rsid w:val="00112EEB"/>
    <w:rsid w:val="0011379B"/>
    <w:rsid w:val="00116604"/>
    <w:rsid w:val="001173FF"/>
    <w:rsid w:val="00125191"/>
    <w:rsid w:val="0012563A"/>
    <w:rsid w:val="001264DE"/>
    <w:rsid w:val="0012706F"/>
    <w:rsid w:val="00131207"/>
    <w:rsid w:val="001313A7"/>
    <w:rsid w:val="00131B91"/>
    <w:rsid w:val="00131FFF"/>
    <w:rsid w:val="001325D8"/>
    <w:rsid w:val="0013276F"/>
    <w:rsid w:val="001342B5"/>
    <w:rsid w:val="001348A0"/>
    <w:rsid w:val="00134F7F"/>
    <w:rsid w:val="0013621E"/>
    <w:rsid w:val="0013642E"/>
    <w:rsid w:val="00137D86"/>
    <w:rsid w:val="00142AD5"/>
    <w:rsid w:val="00142EFE"/>
    <w:rsid w:val="001436C9"/>
    <w:rsid w:val="0014488D"/>
    <w:rsid w:val="001475E0"/>
    <w:rsid w:val="001505B4"/>
    <w:rsid w:val="00152891"/>
    <w:rsid w:val="00152A23"/>
    <w:rsid w:val="00153EC2"/>
    <w:rsid w:val="00156B11"/>
    <w:rsid w:val="00162CB7"/>
    <w:rsid w:val="00164516"/>
    <w:rsid w:val="001646A4"/>
    <w:rsid w:val="001665C9"/>
    <w:rsid w:val="00166F32"/>
    <w:rsid w:val="00167325"/>
    <w:rsid w:val="001673B2"/>
    <w:rsid w:val="00170D97"/>
    <w:rsid w:val="001718C0"/>
    <w:rsid w:val="00171E5B"/>
    <w:rsid w:val="00171F94"/>
    <w:rsid w:val="00175D4E"/>
    <w:rsid w:val="00175D56"/>
    <w:rsid w:val="001760E4"/>
    <w:rsid w:val="0017668A"/>
    <w:rsid w:val="001766FE"/>
    <w:rsid w:val="00176AAD"/>
    <w:rsid w:val="00176E77"/>
    <w:rsid w:val="001771E7"/>
    <w:rsid w:val="00177663"/>
    <w:rsid w:val="00180EE9"/>
    <w:rsid w:val="00181500"/>
    <w:rsid w:val="00185436"/>
    <w:rsid w:val="001855A5"/>
    <w:rsid w:val="00185FDB"/>
    <w:rsid w:val="00187057"/>
    <w:rsid w:val="00187F46"/>
    <w:rsid w:val="00190A54"/>
    <w:rsid w:val="001911FF"/>
    <w:rsid w:val="001913D5"/>
    <w:rsid w:val="00191805"/>
    <w:rsid w:val="00192006"/>
    <w:rsid w:val="00193180"/>
    <w:rsid w:val="0019530C"/>
    <w:rsid w:val="00195553"/>
    <w:rsid w:val="001960D3"/>
    <w:rsid w:val="001961AE"/>
    <w:rsid w:val="00196792"/>
    <w:rsid w:val="00197587"/>
    <w:rsid w:val="001A0CC3"/>
    <w:rsid w:val="001A187D"/>
    <w:rsid w:val="001A1F43"/>
    <w:rsid w:val="001A3AD1"/>
    <w:rsid w:val="001A72F7"/>
    <w:rsid w:val="001A78B3"/>
    <w:rsid w:val="001B04F8"/>
    <w:rsid w:val="001B1519"/>
    <w:rsid w:val="001B1563"/>
    <w:rsid w:val="001B167A"/>
    <w:rsid w:val="001B2E2D"/>
    <w:rsid w:val="001B33E7"/>
    <w:rsid w:val="001B5CD2"/>
    <w:rsid w:val="001B66E3"/>
    <w:rsid w:val="001B6990"/>
    <w:rsid w:val="001B7F9F"/>
    <w:rsid w:val="001C012D"/>
    <w:rsid w:val="001C03EC"/>
    <w:rsid w:val="001C07F2"/>
    <w:rsid w:val="001C0BEE"/>
    <w:rsid w:val="001C1394"/>
    <w:rsid w:val="001C1E49"/>
    <w:rsid w:val="001C244E"/>
    <w:rsid w:val="001C27C1"/>
    <w:rsid w:val="001C2A98"/>
    <w:rsid w:val="001C2ACC"/>
    <w:rsid w:val="001C3B86"/>
    <w:rsid w:val="001C4D95"/>
    <w:rsid w:val="001C5A00"/>
    <w:rsid w:val="001C675E"/>
    <w:rsid w:val="001C7F94"/>
    <w:rsid w:val="001D1214"/>
    <w:rsid w:val="001D128A"/>
    <w:rsid w:val="001D2CA2"/>
    <w:rsid w:val="001D2F25"/>
    <w:rsid w:val="001D3D7D"/>
    <w:rsid w:val="001D3FFF"/>
    <w:rsid w:val="001D4997"/>
    <w:rsid w:val="001D625F"/>
    <w:rsid w:val="001D68A4"/>
    <w:rsid w:val="001D7576"/>
    <w:rsid w:val="001E0E3F"/>
    <w:rsid w:val="001E14A0"/>
    <w:rsid w:val="001E50B6"/>
    <w:rsid w:val="001E6EE6"/>
    <w:rsid w:val="001E7376"/>
    <w:rsid w:val="001F0A74"/>
    <w:rsid w:val="001F225C"/>
    <w:rsid w:val="001F54BA"/>
    <w:rsid w:val="001F6D9A"/>
    <w:rsid w:val="0020048D"/>
    <w:rsid w:val="00200718"/>
    <w:rsid w:val="00200792"/>
    <w:rsid w:val="00200992"/>
    <w:rsid w:val="00201245"/>
    <w:rsid w:val="00201AD2"/>
    <w:rsid w:val="00201CFA"/>
    <w:rsid w:val="0020220D"/>
    <w:rsid w:val="00202448"/>
    <w:rsid w:val="00202D15"/>
    <w:rsid w:val="00203F0B"/>
    <w:rsid w:val="00204887"/>
    <w:rsid w:val="00205B3F"/>
    <w:rsid w:val="00205FEF"/>
    <w:rsid w:val="00206D34"/>
    <w:rsid w:val="00207BD1"/>
    <w:rsid w:val="00211492"/>
    <w:rsid w:val="00212EAE"/>
    <w:rsid w:val="00213051"/>
    <w:rsid w:val="00214BEE"/>
    <w:rsid w:val="0021525F"/>
    <w:rsid w:val="00217A24"/>
    <w:rsid w:val="002205B8"/>
    <w:rsid w:val="002214F4"/>
    <w:rsid w:val="00221529"/>
    <w:rsid w:val="0022424C"/>
    <w:rsid w:val="0022571C"/>
    <w:rsid w:val="00225720"/>
    <w:rsid w:val="002259E5"/>
    <w:rsid w:val="00226140"/>
    <w:rsid w:val="002274F3"/>
    <w:rsid w:val="00227530"/>
    <w:rsid w:val="0023094C"/>
    <w:rsid w:val="00232AB1"/>
    <w:rsid w:val="002332CE"/>
    <w:rsid w:val="00233484"/>
    <w:rsid w:val="00233E96"/>
    <w:rsid w:val="00234303"/>
    <w:rsid w:val="002346FE"/>
    <w:rsid w:val="00234BE3"/>
    <w:rsid w:val="002352D8"/>
    <w:rsid w:val="00235A90"/>
    <w:rsid w:val="0023624F"/>
    <w:rsid w:val="00240119"/>
    <w:rsid w:val="00241E48"/>
    <w:rsid w:val="00241FB4"/>
    <w:rsid w:val="0024214E"/>
    <w:rsid w:val="00242623"/>
    <w:rsid w:val="00242E07"/>
    <w:rsid w:val="00242E3E"/>
    <w:rsid w:val="0024551E"/>
    <w:rsid w:val="00246DB1"/>
    <w:rsid w:val="002478A2"/>
    <w:rsid w:val="00250558"/>
    <w:rsid w:val="00252386"/>
    <w:rsid w:val="0025273B"/>
    <w:rsid w:val="0025357C"/>
    <w:rsid w:val="00253A3D"/>
    <w:rsid w:val="002552E2"/>
    <w:rsid w:val="00255EDD"/>
    <w:rsid w:val="00257111"/>
    <w:rsid w:val="002605D1"/>
    <w:rsid w:val="00260652"/>
    <w:rsid w:val="00261F25"/>
    <w:rsid w:val="00262B2B"/>
    <w:rsid w:val="002648A9"/>
    <w:rsid w:val="0026536F"/>
    <w:rsid w:val="00265439"/>
    <w:rsid w:val="0026553C"/>
    <w:rsid w:val="00265B80"/>
    <w:rsid w:val="002661A0"/>
    <w:rsid w:val="0026790A"/>
    <w:rsid w:val="00267DD5"/>
    <w:rsid w:val="00270D3F"/>
    <w:rsid w:val="0027109F"/>
    <w:rsid w:val="002742B3"/>
    <w:rsid w:val="002743DB"/>
    <w:rsid w:val="00274A0A"/>
    <w:rsid w:val="00275F1C"/>
    <w:rsid w:val="00276059"/>
    <w:rsid w:val="00276B32"/>
    <w:rsid w:val="00277593"/>
    <w:rsid w:val="00280909"/>
    <w:rsid w:val="00280918"/>
    <w:rsid w:val="00280A38"/>
    <w:rsid w:val="00281A3A"/>
    <w:rsid w:val="00282133"/>
    <w:rsid w:val="00282AF6"/>
    <w:rsid w:val="00284DAF"/>
    <w:rsid w:val="0028596A"/>
    <w:rsid w:val="00286C2D"/>
    <w:rsid w:val="00287085"/>
    <w:rsid w:val="00287DC0"/>
    <w:rsid w:val="00290AF9"/>
    <w:rsid w:val="00291131"/>
    <w:rsid w:val="00293573"/>
    <w:rsid w:val="002947B2"/>
    <w:rsid w:val="002967CF"/>
    <w:rsid w:val="00297572"/>
    <w:rsid w:val="00297788"/>
    <w:rsid w:val="002A1871"/>
    <w:rsid w:val="002A3285"/>
    <w:rsid w:val="002A34F9"/>
    <w:rsid w:val="002A4251"/>
    <w:rsid w:val="002A484B"/>
    <w:rsid w:val="002A4C6F"/>
    <w:rsid w:val="002A57CF"/>
    <w:rsid w:val="002A64A6"/>
    <w:rsid w:val="002A6601"/>
    <w:rsid w:val="002A747C"/>
    <w:rsid w:val="002A7779"/>
    <w:rsid w:val="002B08B3"/>
    <w:rsid w:val="002B1FE3"/>
    <w:rsid w:val="002B3301"/>
    <w:rsid w:val="002B36AD"/>
    <w:rsid w:val="002B5162"/>
    <w:rsid w:val="002B5450"/>
    <w:rsid w:val="002B6494"/>
    <w:rsid w:val="002B6BB7"/>
    <w:rsid w:val="002B732C"/>
    <w:rsid w:val="002C088A"/>
    <w:rsid w:val="002C0CF7"/>
    <w:rsid w:val="002C1445"/>
    <w:rsid w:val="002C2327"/>
    <w:rsid w:val="002C47D4"/>
    <w:rsid w:val="002C4A17"/>
    <w:rsid w:val="002C6476"/>
    <w:rsid w:val="002C655D"/>
    <w:rsid w:val="002C7A57"/>
    <w:rsid w:val="002D0F38"/>
    <w:rsid w:val="002D38DE"/>
    <w:rsid w:val="002D48AC"/>
    <w:rsid w:val="002D77E3"/>
    <w:rsid w:val="002D7D34"/>
    <w:rsid w:val="002E0EA0"/>
    <w:rsid w:val="002E15D9"/>
    <w:rsid w:val="002E17E7"/>
    <w:rsid w:val="002E2248"/>
    <w:rsid w:val="002E22AC"/>
    <w:rsid w:val="002E2FE6"/>
    <w:rsid w:val="002E40EE"/>
    <w:rsid w:val="002E49D3"/>
    <w:rsid w:val="002E5B8C"/>
    <w:rsid w:val="002E65D5"/>
    <w:rsid w:val="002E7324"/>
    <w:rsid w:val="002F216E"/>
    <w:rsid w:val="002F27B5"/>
    <w:rsid w:val="002F2859"/>
    <w:rsid w:val="002F2C56"/>
    <w:rsid w:val="002F3AD1"/>
    <w:rsid w:val="002F6DC2"/>
    <w:rsid w:val="002F6E3C"/>
    <w:rsid w:val="0030117D"/>
    <w:rsid w:val="003011DF"/>
    <w:rsid w:val="00301F30"/>
    <w:rsid w:val="00302D21"/>
    <w:rsid w:val="00302DBA"/>
    <w:rsid w:val="003038FD"/>
    <w:rsid w:val="00303C87"/>
    <w:rsid w:val="00305ACB"/>
    <w:rsid w:val="00307C3C"/>
    <w:rsid w:val="003100F1"/>
    <w:rsid w:val="003108E5"/>
    <w:rsid w:val="003115A8"/>
    <w:rsid w:val="003120CB"/>
    <w:rsid w:val="00312CCD"/>
    <w:rsid w:val="00313E6F"/>
    <w:rsid w:val="003176B9"/>
    <w:rsid w:val="00320153"/>
    <w:rsid w:val="00320367"/>
    <w:rsid w:val="00320D52"/>
    <w:rsid w:val="003213AB"/>
    <w:rsid w:val="00322871"/>
    <w:rsid w:val="00323EC9"/>
    <w:rsid w:val="00326FB3"/>
    <w:rsid w:val="00330376"/>
    <w:rsid w:val="00330931"/>
    <w:rsid w:val="003316D4"/>
    <w:rsid w:val="003321B2"/>
    <w:rsid w:val="00332BBE"/>
    <w:rsid w:val="00333822"/>
    <w:rsid w:val="00333A87"/>
    <w:rsid w:val="00334D58"/>
    <w:rsid w:val="003355DC"/>
    <w:rsid w:val="00336715"/>
    <w:rsid w:val="003401EC"/>
    <w:rsid w:val="00340DFD"/>
    <w:rsid w:val="00341F32"/>
    <w:rsid w:val="0034255A"/>
    <w:rsid w:val="00344954"/>
    <w:rsid w:val="0034741D"/>
    <w:rsid w:val="00347A03"/>
    <w:rsid w:val="00347C5F"/>
    <w:rsid w:val="00350CD7"/>
    <w:rsid w:val="003514D1"/>
    <w:rsid w:val="00351A7A"/>
    <w:rsid w:val="00354F3E"/>
    <w:rsid w:val="00356727"/>
    <w:rsid w:val="00360C17"/>
    <w:rsid w:val="003621C6"/>
    <w:rsid w:val="003622B8"/>
    <w:rsid w:val="003639A1"/>
    <w:rsid w:val="00363DB4"/>
    <w:rsid w:val="00363F7C"/>
    <w:rsid w:val="00365052"/>
    <w:rsid w:val="00365BA6"/>
    <w:rsid w:val="003662B4"/>
    <w:rsid w:val="00366B76"/>
    <w:rsid w:val="003719B4"/>
    <w:rsid w:val="00373051"/>
    <w:rsid w:val="00373B8F"/>
    <w:rsid w:val="003740EF"/>
    <w:rsid w:val="003749CE"/>
    <w:rsid w:val="00374A25"/>
    <w:rsid w:val="00374C17"/>
    <w:rsid w:val="00374ECD"/>
    <w:rsid w:val="003756A4"/>
    <w:rsid w:val="00376D95"/>
    <w:rsid w:val="00377FBB"/>
    <w:rsid w:val="00380997"/>
    <w:rsid w:val="00382672"/>
    <w:rsid w:val="0038331B"/>
    <w:rsid w:val="00385140"/>
    <w:rsid w:val="00390FDB"/>
    <w:rsid w:val="00391710"/>
    <w:rsid w:val="00393CC7"/>
    <w:rsid w:val="00393F48"/>
    <w:rsid w:val="00394991"/>
    <w:rsid w:val="00396302"/>
    <w:rsid w:val="00396BE9"/>
    <w:rsid w:val="003971F7"/>
    <w:rsid w:val="003A08D5"/>
    <w:rsid w:val="003A16FC"/>
    <w:rsid w:val="003A2254"/>
    <w:rsid w:val="003A2C8A"/>
    <w:rsid w:val="003A4FCD"/>
    <w:rsid w:val="003A6474"/>
    <w:rsid w:val="003A6E8F"/>
    <w:rsid w:val="003B0944"/>
    <w:rsid w:val="003B13D5"/>
    <w:rsid w:val="003B1400"/>
    <w:rsid w:val="003B1593"/>
    <w:rsid w:val="003B1C5E"/>
    <w:rsid w:val="003B2D3D"/>
    <w:rsid w:val="003B3E08"/>
    <w:rsid w:val="003B4381"/>
    <w:rsid w:val="003B609A"/>
    <w:rsid w:val="003B73DA"/>
    <w:rsid w:val="003C0437"/>
    <w:rsid w:val="003C0762"/>
    <w:rsid w:val="003C0B90"/>
    <w:rsid w:val="003C1043"/>
    <w:rsid w:val="003C1140"/>
    <w:rsid w:val="003C1A30"/>
    <w:rsid w:val="003C1AB1"/>
    <w:rsid w:val="003C1CA3"/>
    <w:rsid w:val="003C5DE7"/>
    <w:rsid w:val="003C5E2B"/>
    <w:rsid w:val="003C6779"/>
    <w:rsid w:val="003C71BE"/>
    <w:rsid w:val="003D033C"/>
    <w:rsid w:val="003D2998"/>
    <w:rsid w:val="003D2F0A"/>
    <w:rsid w:val="003D3891"/>
    <w:rsid w:val="003D3FE9"/>
    <w:rsid w:val="003D428D"/>
    <w:rsid w:val="003D4589"/>
    <w:rsid w:val="003D4FB2"/>
    <w:rsid w:val="003D5D84"/>
    <w:rsid w:val="003D7272"/>
    <w:rsid w:val="003D753C"/>
    <w:rsid w:val="003D775C"/>
    <w:rsid w:val="003E085A"/>
    <w:rsid w:val="003E0F4F"/>
    <w:rsid w:val="003E18AC"/>
    <w:rsid w:val="003E210B"/>
    <w:rsid w:val="003E2A12"/>
    <w:rsid w:val="003E3384"/>
    <w:rsid w:val="003E3CA4"/>
    <w:rsid w:val="003E548E"/>
    <w:rsid w:val="003E6679"/>
    <w:rsid w:val="003E6FEF"/>
    <w:rsid w:val="003E7442"/>
    <w:rsid w:val="003E74C5"/>
    <w:rsid w:val="003E7F3F"/>
    <w:rsid w:val="003F0D8E"/>
    <w:rsid w:val="003F122D"/>
    <w:rsid w:val="003F2FA1"/>
    <w:rsid w:val="003F3B3C"/>
    <w:rsid w:val="003F54BB"/>
    <w:rsid w:val="003F5AC0"/>
    <w:rsid w:val="00403810"/>
    <w:rsid w:val="004053DD"/>
    <w:rsid w:val="00405445"/>
    <w:rsid w:val="00407EC8"/>
    <w:rsid w:val="0041005C"/>
    <w:rsid w:val="0041110A"/>
    <w:rsid w:val="0041125B"/>
    <w:rsid w:val="00411624"/>
    <w:rsid w:val="0041162D"/>
    <w:rsid w:val="004148E1"/>
    <w:rsid w:val="00414CFA"/>
    <w:rsid w:val="00415EC0"/>
    <w:rsid w:val="0042006A"/>
    <w:rsid w:val="00420BE9"/>
    <w:rsid w:val="00420C3F"/>
    <w:rsid w:val="00420C6E"/>
    <w:rsid w:val="0042161D"/>
    <w:rsid w:val="00422948"/>
    <w:rsid w:val="00423AD8"/>
    <w:rsid w:val="00423FDD"/>
    <w:rsid w:val="00424AAB"/>
    <w:rsid w:val="00424C38"/>
    <w:rsid w:val="00424C85"/>
    <w:rsid w:val="00425EB2"/>
    <w:rsid w:val="004260BD"/>
    <w:rsid w:val="0043012F"/>
    <w:rsid w:val="00430F1F"/>
    <w:rsid w:val="00431B85"/>
    <w:rsid w:val="00432305"/>
    <w:rsid w:val="004326EA"/>
    <w:rsid w:val="00432EFB"/>
    <w:rsid w:val="004343D4"/>
    <w:rsid w:val="004378B3"/>
    <w:rsid w:val="00437D2E"/>
    <w:rsid w:val="00442013"/>
    <w:rsid w:val="0044365A"/>
    <w:rsid w:val="00443B48"/>
    <w:rsid w:val="0044434C"/>
    <w:rsid w:val="0044456B"/>
    <w:rsid w:val="0044486D"/>
    <w:rsid w:val="00447BD1"/>
    <w:rsid w:val="004507F3"/>
    <w:rsid w:val="00450AF4"/>
    <w:rsid w:val="0045119A"/>
    <w:rsid w:val="00456A57"/>
    <w:rsid w:val="00456C2F"/>
    <w:rsid w:val="00457831"/>
    <w:rsid w:val="00460377"/>
    <w:rsid w:val="004607DE"/>
    <w:rsid w:val="004631DA"/>
    <w:rsid w:val="00466ED9"/>
    <w:rsid w:val="004671C7"/>
    <w:rsid w:val="00470CDB"/>
    <w:rsid w:val="00472F4D"/>
    <w:rsid w:val="004730BF"/>
    <w:rsid w:val="00474DCB"/>
    <w:rsid w:val="0047535C"/>
    <w:rsid w:val="004762F6"/>
    <w:rsid w:val="0048072E"/>
    <w:rsid w:val="00480C5D"/>
    <w:rsid w:val="00482477"/>
    <w:rsid w:val="00485870"/>
    <w:rsid w:val="00485FE8"/>
    <w:rsid w:val="00491ACA"/>
    <w:rsid w:val="00492473"/>
    <w:rsid w:val="00492EB5"/>
    <w:rsid w:val="00493947"/>
    <w:rsid w:val="00494BD1"/>
    <w:rsid w:val="00494F77"/>
    <w:rsid w:val="00495675"/>
    <w:rsid w:val="00497721"/>
    <w:rsid w:val="004A0229"/>
    <w:rsid w:val="004A31E3"/>
    <w:rsid w:val="004A35D2"/>
    <w:rsid w:val="004A5D8E"/>
    <w:rsid w:val="004A71E4"/>
    <w:rsid w:val="004A76EF"/>
    <w:rsid w:val="004A7706"/>
    <w:rsid w:val="004B1A49"/>
    <w:rsid w:val="004B2F00"/>
    <w:rsid w:val="004B343E"/>
    <w:rsid w:val="004B5A91"/>
    <w:rsid w:val="004B635A"/>
    <w:rsid w:val="004B667A"/>
    <w:rsid w:val="004B6E31"/>
    <w:rsid w:val="004B7482"/>
    <w:rsid w:val="004B79C4"/>
    <w:rsid w:val="004C0C04"/>
    <w:rsid w:val="004C0ED5"/>
    <w:rsid w:val="004C1C9F"/>
    <w:rsid w:val="004C1D66"/>
    <w:rsid w:val="004C31A5"/>
    <w:rsid w:val="004C31D7"/>
    <w:rsid w:val="004C3CE5"/>
    <w:rsid w:val="004C413F"/>
    <w:rsid w:val="004C4719"/>
    <w:rsid w:val="004C4AD2"/>
    <w:rsid w:val="004C6981"/>
    <w:rsid w:val="004C78A7"/>
    <w:rsid w:val="004D142F"/>
    <w:rsid w:val="004D1F21"/>
    <w:rsid w:val="004D268C"/>
    <w:rsid w:val="004D3205"/>
    <w:rsid w:val="004D59D8"/>
    <w:rsid w:val="004D5B9C"/>
    <w:rsid w:val="004D5DA1"/>
    <w:rsid w:val="004D7910"/>
    <w:rsid w:val="004D7F95"/>
    <w:rsid w:val="004E123E"/>
    <w:rsid w:val="004E150F"/>
    <w:rsid w:val="004E1D27"/>
    <w:rsid w:val="004E1DCA"/>
    <w:rsid w:val="004E23A1"/>
    <w:rsid w:val="004E3489"/>
    <w:rsid w:val="004E358A"/>
    <w:rsid w:val="004E36B3"/>
    <w:rsid w:val="004E3735"/>
    <w:rsid w:val="004E3AFA"/>
    <w:rsid w:val="004E42E6"/>
    <w:rsid w:val="004E5714"/>
    <w:rsid w:val="004E6588"/>
    <w:rsid w:val="004E6FC6"/>
    <w:rsid w:val="004F1146"/>
    <w:rsid w:val="004F1AB3"/>
    <w:rsid w:val="004F2633"/>
    <w:rsid w:val="004F2742"/>
    <w:rsid w:val="004F4AD6"/>
    <w:rsid w:val="00500325"/>
    <w:rsid w:val="00500EDD"/>
    <w:rsid w:val="005012EF"/>
    <w:rsid w:val="005020CB"/>
    <w:rsid w:val="00502A0A"/>
    <w:rsid w:val="00503D89"/>
    <w:rsid w:val="00504CD4"/>
    <w:rsid w:val="0050593A"/>
    <w:rsid w:val="00506595"/>
    <w:rsid w:val="0050701E"/>
    <w:rsid w:val="00507C50"/>
    <w:rsid w:val="005111BC"/>
    <w:rsid w:val="0051298B"/>
    <w:rsid w:val="00513BAD"/>
    <w:rsid w:val="00514758"/>
    <w:rsid w:val="00514D40"/>
    <w:rsid w:val="00515019"/>
    <w:rsid w:val="00515256"/>
    <w:rsid w:val="00515C58"/>
    <w:rsid w:val="005160FB"/>
    <w:rsid w:val="00516DCE"/>
    <w:rsid w:val="00516F9C"/>
    <w:rsid w:val="00517C3A"/>
    <w:rsid w:val="0052153E"/>
    <w:rsid w:val="00521709"/>
    <w:rsid w:val="005233A0"/>
    <w:rsid w:val="00523CCA"/>
    <w:rsid w:val="005243E2"/>
    <w:rsid w:val="00527BF4"/>
    <w:rsid w:val="00530EA5"/>
    <w:rsid w:val="005324BE"/>
    <w:rsid w:val="00533895"/>
    <w:rsid w:val="00534AD1"/>
    <w:rsid w:val="00534F6C"/>
    <w:rsid w:val="00535994"/>
    <w:rsid w:val="005359B4"/>
    <w:rsid w:val="0053646D"/>
    <w:rsid w:val="00536D67"/>
    <w:rsid w:val="00540A64"/>
    <w:rsid w:val="00540AAD"/>
    <w:rsid w:val="0054140C"/>
    <w:rsid w:val="00541877"/>
    <w:rsid w:val="00542133"/>
    <w:rsid w:val="00543EC1"/>
    <w:rsid w:val="0054484A"/>
    <w:rsid w:val="00544F46"/>
    <w:rsid w:val="00546458"/>
    <w:rsid w:val="00547528"/>
    <w:rsid w:val="00547AA0"/>
    <w:rsid w:val="0055087C"/>
    <w:rsid w:val="00553413"/>
    <w:rsid w:val="00553EF8"/>
    <w:rsid w:val="00555983"/>
    <w:rsid w:val="00560CE1"/>
    <w:rsid w:val="00560E31"/>
    <w:rsid w:val="00561BDA"/>
    <w:rsid w:val="00563636"/>
    <w:rsid w:val="0056459A"/>
    <w:rsid w:val="00565F54"/>
    <w:rsid w:val="0056696C"/>
    <w:rsid w:val="00567DBF"/>
    <w:rsid w:val="005755C6"/>
    <w:rsid w:val="00575D5F"/>
    <w:rsid w:val="005772C8"/>
    <w:rsid w:val="00577DE7"/>
    <w:rsid w:val="0058064B"/>
    <w:rsid w:val="00580943"/>
    <w:rsid w:val="00581A19"/>
    <w:rsid w:val="00581B23"/>
    <w:rsid w:val="00581DCB"/>
    <w:rsid w:val="0058219C"/>
    <w:rsid w:val="00582B79"/>
    <w:rsid w:val="00583D86"/>
    <w:rsid w:val="00584BA7"/>
    <w:rsid w:val="0058535D"/>
    <w:rsid w:val="005868EF"/>
    <w:rsid w:val="0058707F"/>
    <w:rsid w:val="005874BC"/>
    <w:rsid w:val="00587B2D"/>
    <w:rsid w:val="005902A2"/>
    <w:rsid w:val="00590FF2"/>
    <w:rsid w:val="00591AC5"/>
    <w:rsid w:val="00591DBD"/>
    <w:rsid w:val="005931FE"/>
    <w:rsid w:val="00594DF3"/>
    <w:rsid w:val="005956BF"/>
    <w:rsid w:val="005959B4"/>
    <w:rsid w:val="00595CA3"/>
    <w:rsid w:val="00596CC5"/>
    <w:rsid w:val="005A0028"/>
    <w:rsid w:val="005A0ACC"/>
    <w:rsid w:val="005A1CAF"/>
    <w:rsid w:val="005A2029"/>
    <w:rsid w:val="005A2F7A"/>
    <w:rsid w:val="005A34E1"/>
    <w:rsid w:val="005A591D"/>
    <w:rsid w:val="005A6151"/>
    <w:rsid w:val="005A7BAC"/>
    <w:rsid w:val="005B0072"/>
    <w:rsid w:val="005B0718"/>
    <w:rsid w:val="005B0732"/>
    <w:rsid w:val="005B1B5F"/>
    <w:rsid w:val="005B2344"/>
    <w:rsid w:val="005B27D5"/>
    <w:rsid w:val="005B2C1D"/>
    <w:rsid w:val="005B3311"/>
    <w:rsid w:val="005B3633"/>
    <w:rsid w:val="005B38A0"/>
    <w:rsid w:val="005B3ECE"/>
    <w:rsid w:val="005B491C"/>
    <w:rsid w:val="005B4DBF"/>
    <w:rsid w:val="005B549D"/>
    <w:rsid w:val="005B5DE2"/>
    <w:rsid w:val="005B674C"/>
    <w:rsid w:val="005B7093"/>
    <w:rsid w:val="005C15C5"/>
    <w:rsid w:val="005C226B"/>
    <w:rsid w:val="005C24F2"/>
    <w:rsid w:val="005C7561"/>
    <w:rsid w:val="005D0BD1"/>
    <w:rsid w:val="005D0CEF"/>
    <w:rsid w:val="005D1E57"/>
    <w:rsid w:val="005D2F57"/>
    <w:rsid w:val="005D2FB9"/>
    <w:rsid w:val="005D34F6"/>
    <w:rsid w:val="005D3E5E"/>
    <w:rsid w:val="005D4F1A"/>
    <w:rsid w:val="005D67FE"/>
    <w:rsid w:val="005D69CF"/>
    <w:rsid w:val="005D7DCF"/>
    <w:rsid w:val="005E1884"/>
    <w:rsid w:val="005E1AB2"/>
    <w:rsid w:val="005E3C34"/>
    <w:rsid w:val="005E52F3"/>
    <w:rsid w:val="005F15D3"/>
    <w:rsid w:val="005F373A"/>
    <w:rsid w:val="005F45E7"/>
    <w:rsid w:val="005F4F87"/>
    <w:rsid w:val="005F6B0E"/>
    <w:rsid w:val="005F760E"/>
    <w:rsid w:val="005F7687"/>
    <w:rsid w:val="005F7B1D"/>
    <w:rsid w:val="0060174F"/>
    <w:rsid w:val="0060222A"/>
    <w:rsid w:val="0060307F"/>
    <w:rsid w:val="0060409D"/>
    <w:rsid w:val="00604680"/>
    <w:rsid w:val="0060626D"/>
    <w:rsid w:val="00606F0D"/>
    <w:rsid w:val="006070C4"/>
    <w:rsid w:val="006076EC"/>
    <w:rsid w:val="00610B86"/>
    <w:rsid w:val="00610C21"/>
    <w:rsid w:val="00611907"/>
    <w:rsid w:val="0061276C"/>
    <w:rsid w:val="00613116"/>
    <w:rsid w:val="0061410E"/>
    <w:rsid w:val="00615061"/>
    <w:rsid w:val="00615342"/>
    <w:rsid w:val="00615760"/>
    <w:rsid w:val="00615C90"/>
    <w:rsid w:val="00616347"/>
    <w:rsid w:val="006202A6"/>
    <w:rsid w:val="0062054B"/>
    <w:rsid w:val="00620926"/>
    <w:rsid w:val="00621C4E"/>
    <w:rsid w:val="0062233A"/>
    <w:rsid w:val="006235E8"/>
    <w:rsid w:val="00623879"/>
    <w:rsid w:val="0062404C"/>
    <w:rsid w:val="00624EAE"/>
    <w:rsid w:val="0062508F"/>
    <w:rsid w:val="00625B72"/>
    <w:rsid w:val="00626655"/>
    <w:rsid w:val="00626D6B"/>
    <w:rsid w:val="00627745"/>
    <w:rsid w:val="006305D7"/>
    <w:rsid w:val="0063150D"/>
    <w:rsid w:val="00632F63"/>
    <w:rsid w:val="00633A01"/>
    <w:rsid w:val="00633B97"/>
    <w:rsid w:val="006341F7"/>
    <w:rsid w:val="0063434A"/>
    <w:rsid w:val="00634585"/>
    <w:rsid w:val="00635014"/>
    <w:rsid w:val="006369CE"/>
    <w:rsid w:val="00637AB7"/>
    <w:rsid w:val="006406AD"/>
    <w:rsid w:val="006411CA"/>
    <w:rsid w:val="006450C9"/>
    <w:rsid w:val="0064605E"/>
    <w:rsid w:val="006510DB"/>
    <w:rsid w:val="00651798"/>
    <w:rsid w:val="00651966"/>
    <w:rsid w:val="0065199D"/>
    <w:rsid w:val="00653D83"/>
    <w:rsid w:val="006545C5"/>
    <w:rsid w:val="00655E39"/>
    <w:rsid w:val="00657025"/>
    <w:rsid w:val="0065740F"/>
    <w:rsid w:val="00657B1F"/>
    <w:rsid w:val="00657BC4"/>
    <w:rsid w:val="00657DE0"/>
    <w:rsid w:val="006619C8"/>
    <w:rsid w:val="00661F33"/>
    <w:rsid w:val="00661F37"/>
    <w:rsid w:val="00661F89"/>
    <w:rsid w:val="00667DDD"/>
    <w:rsid w:val="0067050E"/>
    <w:rsid w:val="00670659"/>
    <w:rsid w:val="00670D8A"/>
    <w:rsid w:val="00671710"/>
    <w:rsid w:val="00671A8F"/>
    <w:rsid w:val="00672622"/>
    <w:rsid w:val="00673414"/>
    <w:rsid w:val="00673BFD"/>
    <w:rsid w:val="0067545A"/>
    <w:rsid w:val="00676079"/>
    <w:rsid w:val="006769D7"/>
    <w:rsid w:val="00676ECD"/>
    <w:rsid w:val="00677D0A"/>
    <w:rsid w:val="00677D2B"/>
    <w:rsid w:val="00680962"/>
    <w:rsid w:val="0068185F"/>
    <w:rsid w:val="00682B4D"/>
    <w:rsid w:val="006831EE"/>
    <w:rsid w:val="006837AB"/>
    <w:rsid w:val="00684842"/>
    <w:rsid w:val="006904B1"/>
    <w:rsid w:val="00694504"/>
    <w:rsid w:val="00696F40"/>
    <w:rsid w:val="00697111"/>
    <w:rsid w:val="00697C70"/>
    <w:rsid w:val="00697E5C"/>
    <w:rsid w:val="006A01CF"/>
    <w:rsid w:val="006A4FAC"/>
    <w:rsid w:val="006A60DD"/>
    <w:rsid w:val="006B0679"/>
    <w:rsid w:val="006B074C"/>
    <w:rsid w:val="006B1F46"/>
    <w:rsid w:val="006B3516"/>
    <w:rsid w:val="006B39D0"/>
    <w:rsid w:val="006B3A7E"/>
    <w:rsid w:val="006B3B84"/>
    <w:rsid w:val="006B452C"/>
    <w:rsid w:val="006B4E7C"/>
    <w:rsid w:val="006B51C8"/>
    <w:rsid w:val="006B5D8C"/>
    <w:rsid w:val="006B6C05"/>
    <w:rsid w:val="006B6E4C"/>
    <w:rsid w:val="006B72D4"/>
    <w:rsid w:val="006C11CC"/>
    <w:rsid w:val="006C1AEB"/>
    <w:rsid w:val="006C257A"/>
    <w:rsid w:val="006C53E1"/>
    <w:rsid w:val="006C57FE"/>
    <w:rsid w:val="006C5A33"/>
    <w:rsid w:val="006C5E13"/>
    <w:rsid w:val="006C668E"/>
    <w:rsid w:val="006C7100"/>
    <w:rsid w:val="006D025B"/>
    <w:rsid w:val="006D0C47"/>
    <w:rsid w:val="006D1CCF"/>
    <w:rsid w:val="006D1E4E"/>
    <w:rsid w:val="006D42E5"/>
    <w:rsid w:val="006E0528"/>
    <w:rsid w:val="006E0DD6"/>
    <w:rsid w:val="006E154B"/>
    <w:rsid w:val="006E1550"/>
    <w:rsid w:val="006E3B11"/>
    <w:rsid w:val="006E4777"/>
    <w:rsid w:val="006E4B28"/>
    <w:rsid w:val="006E4B63"/>
    <w:rsid w:val="006E7B4B"/>
    <w:rsid w:val="006F06E4"/>
    <w:rsid w:val="006F121A"/>
    <w:rsid w:val="006F1A66"/>
    <w:rsid w:val="006F4A74"/>
    <w:rsid w:val="006F65AE"/>
    <w:rsid w:val="006F6EDB"/>
    <w:rsid w:val="006F7B41"/>
    <w:rsid w:val="006F7B8A"/>
    <w:rsid w:val="00702B5D"/>
    <w:rsid w:val="0070388F"/>
    <w:rsid w:val="00703A15"/>
    <w:rsid w:val="00703ED2"/>
    <w:rsid w:val="00704EE5"/>
    <w:rsid w:val="00705B05"/>
    <w:rsid w:val="00706380"/>
    <w:rsid w:val="0070674C"/>
    <w:rsid w:val="00707B8D"/>
    <w:rsid w:val="00710428"/>
    <w:rsid w:val="00710884"/>
    <w:rsid w:val="00713636"/>
    <w:rsid w:val="00714B8C"/>
    <w:rsid w:val="00715437"/>
    <w:rsid w:val="0071675D"/>
    <w:rsid w:val="00716B52"/>
    <w:rsid w:val="00716F19"/>
    <w:rsid w:val="00717692"/>
    <w:rsid w:val="00717736"/>
    <w:rsid w:val="00722352"/>
    <w:rsid w:val="00723E49"/>
    <w:rsid w:val="00724C2E"/>
    <w:rsid w:val="00725193"/>
    <w:rsid w:val="0072549B"/>
    <w:rsid w:val="00732B47"/>
    <w:rsid w:val="00735872"/>
    <w:rsid w:val="00735CF5"/>
    <w:rsid w:val="00737202"/>
    <w:rsid w:val="00737240"/>
    <w:rsid w:val="007378C2"/>
    <w:rsid w:val="00737B38"/>
    <w:rsid w:val="0074063A"/>
    <w:rsid w:val="00740AA1"/>
    <w:rsid w:val="00742AA4"/>
    <w:rsid w:val="007437F4"/>
    <w:rsid w:val="00743BA1"/>
    <w:rsid w:val="00745A9E"/>
    <w:rsid w:val="00745D72"/>
    <w:rsid w:val="00745F1E"/>
    <w:rsid w:val="00746014"/>
    <w:rsid w:val="00746487"/>
    <w:rsid w:val="00750FDF"/>
    <w:rsid w:val="007510C9"/>
    <w:rsid w:val="007515FE"/>
    <w:rsid w:val="00751E65"/>
    <w:rsid w:val="00751EE0"/>
    <w:rsid w:val="007523B4"/>
    <w:rsid w:val="007538E6"/>
    <w:rsid w:val="00757972"/>
    <w:rsid w:val="007601D0"/>
    <w:rsid w:val="007603BB"/>
    <w:rsid w:val="0076109D"/>
    <w:rsid w:val="007614D8"/>
    <w:rsid w:val="007621D4"/>
    <w:rsid w:val="00762F1D"/>
    <w:rsid w:val="00763989"/>
    <w:rsid w:val="007657FE"/>
    <w:rsid w:val="007666A4"/>
    <w:rsid w:val="00767107"/>
    <w:rsid w:val="00771372"/>
    <w:rsid w:val="007713BA"/>
    <w:rsid w:val="00771CA4"/>
    <w:rsid w:val="0077254D"/>
    <w:rsid w:val="00772C37"/>
    <w:rsid w:val="00773617"/>
    <w:rsid w:val="00773BFD"/>
    <w:rsid w:val="00773C4C"/>
    <w:rsid w:val="007743B3"/>
    <w:rsid w:val="00774490"/>
    <w:rsid w:val="0077581E"/>
    <w:rsid w:val="0078027D"/>
    <w:rsid w:val="0078036A"/>
    <w:rsid w:val="007813BC"/>
    <w:rsid w:val="0078196B"/>
    <w:rsid w:val="007819FF"/>
    <w:rsid w:val="00783373"/>
    <w:rsid w:val="0078360C"/>
    <w:rsid w:val="0078480F"/>
    <w:rsid w:val="00784A4C"/>
    <w:rsid w:val="00784BC6"/>
    <w:rsid w:val="0078523D"/>
    <w:rsid w:val="00785D65"/>
    <w:rsid w:val="00786ADD"/>
    <w:rsid w:val="00790DD7"/>
    <w:rsid w:val="00790E8B"/>
    <w:rsid w:val="00792815"/>
    <w:rsid w:val="00792C08"/>
    <w:rsid w:val="007931DF"/>
    <w:rsid w:val="007942EB"/>
    <w:rsid w:val="00796091"/>
    <w:rsid w:val="007A0172"/>
    <w:rsid w:val="007A07F4"/>
    <w:rsid w:val="007A08EF"/>
    <w:rsid w:val="007A12D9"/>
    <w:rsid w:val="007A1612"/>
    <w:rsid w:val="007A1804"/>
    <w:rsid w:val="007A20DA"/>
    <w:rsid w:val="007A215A"/>
    <w:rsid w:val="007A2511"/>
    <w:rsid w:val="007A260E"/>
    <w:rsid w:val="007A32A1"/>
    <w:rsid w:val="007A4D4C"/>
    <w:rsid w:val="007A4DD6"/>
    <w:rsid w:val="007A5CB9"/>
    <w:rsid w:val="007A673E"/>
    <w:rsid w:val="007B20AE"/>
    <w:rsid w:val="007B2243"/>
    <w:rsid w:val="007B3C8B"/>
    <w:rsid w:val="007B4FA4"/>
    <w:rsid w:val="007B53C0"/>
    <w:rsid w:val="007B6B07"/>
    <w:rsid w:val="007B6D43"/>
    <w:rsid w:val="007B749A"/>
    <w:rsid w:val="007B7C6E"/>
    <w:rsid w:val="007C1A47"/>
    <w:rsid w:val="007C367C"/>
    <w:rsid w:val="007C4D0B"/>
    <w:rsid w:val="007D1D5E"/>
    <w:rsid w:val="007D1F29"/>
    <w:rsid w:val="007D1F34"/>
    <w:rsid w:val="007D20B4"/>
    <w:rsid w:val="007D433C"/>
    <w:rsid w:val="007D44D7"/>
    <w:rsid w:val="007D4B5A"/>
    <w:rsid w:val="007D5973"/>
    <w:rsid w:val="007D5DF6"/>
    <w:rsid w:val="007D621A"/>
    <w:rsid w:val="007D766E"/>
    <w:rsid w:val="007E058A"/>
    <w:rsid w:val="007E0B3F"/>
    <w:rsid w:val="007E0CBE"/>
    <w:rsid w:val="007E1228"/>
    <w:rsid w:val="007E2887"/>
    <w:rsid w:val="007E2C5E"/>
    <w:rsid w:val="007E4226"/>
    <w:rsid w:val="007E5278"/>
    <w:rsid w:val="007E6CD3"/>
    <w:rsid w:val="007E749C"/>
    <w:rsid w:val="007E78BD"/>
    <w:rsid w:val="007E7D9F"/>
    <w:rsid w:val="007F15EB"/>
    <w:rsid w:val="007F1A03"/>
    <w:rsid w:val="007F1B5C"/>
    <w:rsid w:val="007F660C"/>
    <w:rsid w:val="007F79A0"/>
    <w:rsid w:val="007F7CB4"/>
    <w:rsid w:val="00801257"/>
    <w:rsid w:val="00801B5F"/>
    <w:rsid w:val="00801BF0"/>
    <w:rsid w:val="00802EB4"/>
    <w:rsid w:val="00803B0A"/>
    <w:rsid w:val="00804DED"/>
    <w:rsid w:val="00805B96"/>
    <w:rsid w:val="00805F3F"/>
    <w:rsid w:val="008060F8"/>
    <w:rsid w:val="0080681D"/>
    <w:rsid w:val="00810265"/>
    <w:rsid w:val="008102ED"/>
    <w:rsid w:val="008105BE"/>
    <w:rsid w:val="0081152F"/>
    <w:rsid w:val="008115A5"/>
    <w:rsid w:val="00811D46"/>
    <w:rsid w:val="0081415D"/>
    <w:rsid w:val="008151EA"/>
    <w:rsid w:val="0081570A"/>
    <w:rsid w:val="0082006D"/>
    <w:rsid w:val="00820229"/>
    <w:rsid w:val="00820706"/>
    <w:rsid w:val="00822448"/>
    <w:rsid w:val="0082279E"/>
    <w:rsid w:val="00822ABE"/>
    <w:rsid w:val="00823AF7"/>
    <w:rsid w:val="008244D1"/>
    <w:rsid w:val="00827F51"/>
    <w:rsid w:val="00830026"/>
    <w:rsid w:val="0083104E"/>
    <w:rsid w:val="00831506"/>
    <w:rsid w:val="00832DDE"/>
    <w:rsid w:val="0083351F"/>
    <w:rsid w:val="008343BE"/>
    <w:rsid w:val="00834BCD"/>
    <w:rsid w:val="00836535"/>
    <w:rsid w:val="00836B0F"/>
    <w:rsid w:val="00836CF1"/>
    <w:rsid w:val="00837617"/>
    <w:rsid w:val="0084027D"/>
    <w:rsid w:val="00840FB4"/>
    <w:rsid w:val="008410B2"/>
    <w:rsid w:val="00841780"/>
    <w:rsid w:val="008423C1"/>
    <w:rsid w:val="00844214"/>
    <w:rsid w:val="00846968"/>
    <w:rsid w:val="0084753E"/>
    <w:rsid w:val="008500A0"/>
    <w:rsid w:val="00850FDC"/>
    <w:rsid w:val="008524E5"/>
    <w:rsid w:val="0085351C"/>
    <w:rsid w:val="0085435A"/>
    <w:rsid w:val="008549CA"/>
    <w:rsid w:val="00854DA9"/>
    <w:rsid w:val="008556C3"/>
    <w:rsid w:val="0085687C"/>
    <w:rsid w:val="00857113"/>
    <w:rsid w:val="0085799F"/>
    <w:rsid w:val="00860AE9"/>
    <w:rsid w:val="008611C1"/>
    <w:rsid w:val="008616B8"/>
    <w:rsid w:val="00861AB3"/>
    <w:rsid w:val="00861EFE"/>
    <w:rsid w:val="00862367"/>
    <w:rsid w:val="008625E8"/>
    <w:rsid w:val="00863C63"/>
    <w:rsid w:val="0086710A"/>
    <w:rsid w:val="008706C5"/>
    <w:rsid w:val="00871D4D"/>
    <w:rsid w:val="00872A14"/>
    <w:rsid w:val="00873707"/>
    <w:rsid w:val="00873CE7"/>
    <w:rsid w:val="00874AA9"/>
    <w:rsid w:val="00874B20"/>
    <w:rsid w:val="008757C6"/>
    <w:rsid w:val="008763E1"/>
    <w:rsid w:val="00876C22"/>
    <w:rsid w:val="0087775C"/>
    <w:rsid w:val="00877EC8"/>
    <w:rsid w:val="008801E3"/>
    <w:rsid w:val="00880F36"/>
    <w:rsid w:val="00881BC6"/>
    <w:rsid w:val="00885530"/>
    <w:rsid w:val="00885B8B"/>
    <w:rsid w:val="00887C30"/>
    <w:rsid w:val="0089075E"/>
    <w:rsid w:val="00891082"/>
    <w:rsid w:val="008910D1"/>
    <w:rsid w:val="0089296C"/>
    <w:rsid w:val="008936FF"/>
    <w:rsid w:val="0089582E"/>
    <w:rsid w:val="00895AE7"/>
    <w:rsid w:val="0089699D"/>
    <w:rsid w:val="00896ABD"/>
    <w:rsid w:val="00897289"/>
    <w:rsid w:val="00897AB6"/>
    <w:rsid w:val="00897DA8"/>
    <w:rsid w:val="008A03E7"/>
    <w:rsid w:val="008A12FB"/>
    <w:rsid w:val="008A3380"/>
    <w:rsid w:val="008A3502"/>
    <w:rsid w:val="008A3D01"/>
    <w:rsid w:val="008A48B6"/>
    <w:rsid w:val="008A6018"/>
    <w:rsid w:val="008A7894"/>
    <w:rsid w:val="008A7A9C"/>
    <w:rsid w:val="008B0623"/>
    <w:rsid w:val="008B0747"/>
    <w:rsid w:val="008B0EA3"/>
    <w:rsid w:val="008B2124"/>
    <w:rsid w:val="008B237B"/>
    <w:rsid w:val="008B2F88"/>
    <w:rsid w:val="008B3610"/>
    <w:rsid w:val="008B3A14"/>
    <w:rsid w:val="008B5218"/>
    <w:rsid w:val="008B67B8"/>
    <w:rsid w:val="008B7102"/>
    <w:rsid w:val="008B73E2"/>
    <w:rsid w:val="008C07BD"/>
    <w:rsid w:val="008C0D96"/>
    <w:rsid w:val="008C2477"/>
    <w:rsid w:val="008C2848"/>
    <w:rsid w:val="008C3B7D"/>
    <w:rsid w:val="008C4017"/>
    <w:rsid w:val="008C497E"/>
    <w:rsid w:val="008C61A1"/>
    <w:rsid w:val="008C6C18"/>
    <w:rsid w:val="008C6D9A"/>
    <w:rsid w:val="008D05C2"/>
    <w:rsid w:val="008D0F90"/>
    <w:rsid w:val="008D195C"/>
    <w:rsid w:val="008D2288"/>
    <w:rsid w:val="008D23F2"/>
    <w:rsid w:val="008D3715"/>
    <w:rsid w:val="008D4813"/>
    <w:rsid w:val="008D5465"/>
    <w:rsid w:val="008D5E61"/>
    <w:rsid w:val="008D6299"/>
    <w:rsid w:val="008D643D"/>
    <w:rsid w:val="008D6EE2"/>
    <w:rsid w:val="008D73E4"/>
    <w:rsid w:val="008D7EB7"/>
    <w:rsid w:val="008D7EC5"/>
    <w:rsid w:val="008E0600"/>
    <w:rsid w:val="008E3112"/>
    <w:rsid w:val="008E3684"/>
    <w:rsid w:val="008E57F5"/>
    <w:rsid w:val="008E5A6F"/>
    <w:rsid w:val="008E6418"/>
    <w:rsid w:val="008E7606"/>
    <w:rsid w:val="008E7663"/>
    <w:rsid w:val="008F1DAA"/>
    <w:rsid w:val="008F3EBD"/>
    <w:rsid w:val="008F5E33"/>
    <w:rsid w:val="008F60B2"/>
    <w:rsid w:val="008F7C41"/>
    <w:rsid w:val="00900BE3"/>
    <w:rsid w:val="00900E36"/>
    <w:rsid w:val="00901B11"/>
    <w:rsid w:val="00902CD1"/>
    <w:rsid w:val="009031E2"/>
    <w:rsid w:val="009048B9"/>
    <w:rsid w:val="009049EA"/>
    <w:rsid w:val="00905CAB"/>
    <w:rsid w:val="009075A1"/>
    <w:rsid w:val="00910447"/>
    <w:rsid w:val="00911780"/>
    <w:rsid w:val="00911D7B"/>
    <w:rsid w:val="0091276C"/>
    <w:rsid w:val="009145BE"/>
    <w:rsid w:val="00915024"/>
    <w:rsid w:val="00916395"/>
    <w:rsid w:val="009165AC"/>
    <w:rsid w:val="00916FFC"/>
    <w:rsid w:val="009172B5"/>
    <w:rsid w:val="00920436"/>
    <w:rsid w:val="0092053F"/>
    <w:rsid w:val="00920BA9"/>
    <w:rsid w:val="00921E03"/>
    <w:rsid w:val="009226A2"/>
    <w:rsid w:val="00923244"/>
    <w:rsid w:val="0092340A"/>
    <w:rsid w:val="00924EAC"/>
    <w:rsid w:val="00925602"/>
    <w:rsid w:val="00925940"/>
    <w:rsid w:val="009313D9"/>
    <w:rsid w:val="009314F3"/>
    <w:rsid w:val="009322BE"/>
    <w:rsid w:val="009331EE"/>
    <w:rsid w:val="00935B7F"/>
    <w:rsid w:val="00936454"/>
    <w:rsid w:val="00937219"/>
    <w:rsid w:val="00937F69"/>
    <w:rsid w:val="00940300"/>
    <w:rsid w:val="0094067F"/>
    <w:rsid w:val="00940A90"/>
    <w:rsid w:val="00940A9E"/>
    <w:rsid w:val="00941293"/>
    <w:rsid w:val="00943297"/>
    <w:rsid w:val="00946372"/>
    <w:rsid w:val="00946505"/>
    <w:rsid w:val="00947D7E"/>
    <w:rsid w:val="0095032B"/>
    <w:rsid w:val="00950B13"/>
    <w:rsid w:val="00950C17"/>
    <w:rsid w:val="00950C94"/>
    <w:rsid w:val="00951273"/>
    <w:rsid w:val="00951FAF"/>
    <w:rsid w:val="00952BAE"/>
    <w:rsid w:val="00954740"/>
    <w:rsid w:val="009557BC"/>
    <w:rsid w:val="00955AE5"/>
    <w:rsid w:val="00960002"/>
    <w:rsid w:val="0096010D"/>
    <w:rsid w:val="00962A60"/>
    <w:rsid w:val="00962E71"/>
    <w:rsid w:val="00963576"/>
    <w:rsid w:val="00963ABC"/>
    <w:rsid w:val="00963DB2"/>
    <w:rsid w:val="00965D21"/>
    <w:rsid w:val="009665A3"/>
    <w:rsid w:val="00966A5D"/>
    <w:rsid w:val="00967764"/>
    <w:rsid w:val="00970B0E"/>
    <w:rsid w:val="00970BB9"/>
    <w:rsid w:val="009726EE"/>
    <w:rsid w:val="00972CDE"/>
    <w:rsid w:val="009733DD"/>
    <w:rsid w:val="00975573"/>
    <w:rsid w:val="00976D03"/>
    <w:rsid w:val="00977886"/>
    <w:rsid w:val="00977B30"/>
    <w:rsid w:val="00977F94"/>
    <w:rsid w:val="00982F41"/>
    <w:rsid w:val="009847E4"/>
    <w:rsid w:val="00985090"/>
    <w:rsid w:val="009853B4"/>
    <w:rsid w:val="009857A3"/>
    <w:rsid w:val="00986CAA"/>
    <w:rsid w:val="00986CF8"/>
    <w:rsid w:val="00987710"/>
    <w:rsid w:val="00987772"/>
    <w:rsid w:val="009904AB"/>
    <w:rsid w:val="0099065D"/>
    <w:rsid w:val="00990FEF"/>
    <w:rsid w:val="00992111"/>
    <w:rsid w:val="00995585"/>
    <w:rsid w:val="00995688"/>
    <w:rsid w:val="009958A6"/>
    <w:rsid w:val="00995FB7"/>
    <w:rsid w:val="00996456"/>
    <w:rsid w:val="00996C51"/>
    <w:rsid w:val="00997FAE"/>
    <w:rsid w:val="009A04F5"/>
    <w:rsid w:val="009A15EF"/>
    <w:rsid w:val="009A2558"/>
    <w:rsid w:val="009A295C"/>
    <w:rsid w:val="009A38A5"/>
    <w:rsid w:val="009A3F3D"/>
    <w:rsid w:val="009A43DC"/>
    <w:rsid w:val="009A48C2"/>
    <w:rsid w:val="009A4CC7"/>
    <w:rsid w:val="009A5247"/>
    <w:rsid w:val="009A5B73"/>
    <w:rsid w:val="009A6A1A"/>
    <w:rsid w:val="009A7D01"/>
    <w:rsid w:val="009A7EA7"/>
    <w:rsid w:val="009B118B"/>
    <w:rsid w:val="009B1737"/>
    <w:rsid w:val="009B36DA"/>
    <w:rsid w:val="009B3D4B"/>
    <w:rsid w:val="009B4E63"/>
    <w:rsid w:val="009B5B99"/>
    <w:rsid w:val="009B6875"/>
    <w:rsid w:val="009B6AC6"/>
    <w:rsid w:val="009B6EFC"/>
    <w:rsid w:val="009C0D69"/>
    <w:rsid w:val="009C16F3"/>
    <w:rsid w:val="009C1779"/>
    <w:rsid w:val="009C1FD0"/>
    <w:rsid w:val="009C2DF8"/>
    <w:rsid w:val="009C306A"/>
    <w:rsid w:val="009C31BF"/>
    <w:rsid w:val="009C3C3A"/>
    <w:rsid w:val="009C5D82"/>
    <w:rsid w:val="009C68B7"/>
    <w:rsid w:val="009C74B0"/>
    <w:rsid w:val="009D0834"/>
    <w:rsid w:val="009D095A"/>
    <w:rsid w:val="009D0A1E"/>
    <w:rsid w:val="009D259D"/>
    <w:rsid w:val="009D261E"/>
    <w:rsid w:val="009D2AE3"/>
    <w:rsid w:val="009D52BC"/>
    <w:rsid w:val="009D6AE3"/>
    <w:rsid w:val="009D75C0"/>
    <w:rsid w:val="009D76E9"/>
    <w:rsid w:val="009D7A55"/>
    <w:rsid w:val="009D7D0A"/>
    <w:rsid w:val="009D7D0D"/>
    <w:rsid w:val="009E04A6"/>
    <w:rsid w:val="009E0990"/>
    <w:rsid w:val="009E09D9"/>
    <w:rsid w:val="009E1222"/>
    <w:rsid w:val="009E5CAA"/>
    <w:rsid w:val="009E6063"/>
    <w:rsid w:val="009F01B1"/>
    <w:rsid w:val="009F0DBB"/>
    <w:rsid w:val="009F1FE2"/>
    <w:rsid w:val="009F27A8"/>
    <w:rsid w:val="009F332E"/>
    <w:rsid w:val="009F3887"/>
    <w:rsid w:val="009F3BA1"/>
    <w:rsid w:val="009F40DC"/>
    <w:rsid w:val="009F4E68"/>
    <w:rsid w:val="009F659A"/>
    <w:rsid w:val="009F6A39"/>
    <w:rsid w:val="009F732B"/>
    <w:rsid w:val="00A01144"/>
    <w:rsid w:val="00A01FE0"/>
    <w:rsid w:val="00A06945"/>
    <w:rsid w:val="00A074D5"/>
    <w:rsid w:val="00A10656"/>
    <w:rsid w:val="00A10B35"/>
    <w:rsid w:val="00A113C0"/>
    <w:rsid w:val="00A12FA6"/>
    <w:rsid w:val="00A1339B"/>
    <w:rsid w:val="00A14ABA"/>
    <w:rsid w:val="00A1550F"/>
    <w:rsid w:val="00A15BBD"/>
    <w:rsid w:val="00A16B7E"/>
    <w:rsid w:val="00A17026"/>
    <w:rsid w:val="00A174FF"/>
    <w:rsid w:val="00A20A31"/>
    <w:rsid w:val="00A217DD"/>
    <w:rsid w:val="00A226EC"/>
    <w:rsid w:val="00A22A81"/>
    <w:rsid w:val="00A22BBC"/>
    <w:rsid w:val="00A2380B"/>
    <w:rsid w:val="00A24823"/>
    <w:rsid w:val="00A24CB6"/>
    <w:rsid w:val="00A252A4"/>
    <w:rsid w:val="00A25865"/>
    <w:rsid w:val="00A26CD2"/>
    <w:rsid w:val="00A27667"/>
    <w:rsid w:val="00A301DA"/>
    <w:rsid w:val="00A32979"/>
    <w:rsid w:val="00A3367A"/>
    <w:rsid w:val="00A34A67"/>
    <w:rsid w:val="00A34A75"/>
    <w:rsid w:val="00A36522"/>
    <w:rsid w:val="00A36ACF"/>
    <w:rsid w:val="00A37462"/>
    <w:rsid w:val="00A37FA5"/>
    <w:rsid w:val="00A40DDD"/>
    <w:rsid w:val="00A42525"/>
    <w:rsid w:val="00A4339A"/>
    <w:rsid w:val="00A45915"/>
    <w:rsid w:val="00A459E1"/>
    <w:rsid w:val="00A46AC4"/>
    <w:rsid w:val="00A478A5"/>
    <w:rsid w:val="00A47EE6"/>
    <w:rsid w:val="00A47F73"/>
    <w:rsid w:val="00A506B9"/>
    <w:rsid w:val="00A521D7"/>
    <w:rsid w:val="00A52296"/>
    <w:rsid w:val="00A5282B"/>
    <w:rsid w:val="00A53C16"/>
    <w:rsid w:val="00A55661"/>
    <w:rsid w:val="00A57D6F"/>
    <w:rsid w:val="00A60B63"/>
    <w:rsid w:val="00A61B65"/>
    <w:rsid w:val="00A61B70"/>
    <w:rsid w:val="00A61FA8"/>
    <w:rsid w:val="00A634DB"/>
    <w:rsid w:val="00A637F4"/>
    <w:rsid w:val="00A64DF2"/>
    <w:rsid w:val="00A65485"/>
    <w:rsid w:val="00A65E21"/>
    <w:rsid w:val="00A661D8"/>
    <w:rsid w:val="00A66A7C"/>
    <w:rsid w:val="00A66E05"/>
    <w:rsid w:val="00A6715F"/>
    <w:rsid w:val="00A67655"/>
    <w:rsid w:val="00A6770A"/>
    <w:rsid w:val="00A67813"/>
    <w:rsid w:val="00A70753"/>
    <w:rsid w:val="00A712D2"/>
    <w:rsid w:val="00A7407D"/>
    <w:rsid w:val="00A74E81"/>
    <w:rsid w:val="00A76914"/>
    <w:rsid w:val="00A77959"/>
    <w:rsid w:val="00A827A8"/>
    <w:rsid w:val="00A82C8A"/>
    <w:rsid w:val="00A831C9"/>
    <w:rsid w:val="00A8346B"/>
    <w:rsid w:val="00A84A89"/>
    <w:rsid w:val="00A852FF"/>
    <w:rsid w:val="00A85A3E"/>
    <w:rsid w:val="00A86160"/>
    <w:rsid w:val="00A86D5C"/>
    <w:rsid w:val="00A87254"/>
    <w:rsid w:val="00A87337"/>
    <w:rsid w:val="00A90C97"/>
    <w:rsid w:val="00A90F1C"/>
    <w:rsid w:val="00A92DDC"/>
    <w:rsid w:val="00A960C8"/>
    <w:rsid w:val="00A96604"/>
    <w:rsid w:val="00A976D4"/>
    <w:rsid w:val="00AA03DF"/>
    <w:rsid w:val="00AA095E"/>
    <w:rsid w:val="00AA1263"/>
    <w:rsid w:val="00AA1B4F"/>
    <w:rsid w:val="00AA1E3B"/>
    <w:rsid w:val="00AA1FF3"/>
    <w:rsid w:val="00AA21D8"/>
    <w:rsid w:val="00AA271A"/>
    <w:rsid w:val="00AA3270"/>
    <w:rsid w:val="00AA375A"/>
    <w:rsid w:val="00AA4438"/>
    <w:rsid w:val="00AA4AF2"/>
    <w:rsid w:val="00AA54F3"/>
    <w:rsid w:val="00AA6B43"/>
    <w:rsid w:val="00AA6F55"/>
    <w:rsid w:val="00AA720D"/>
    <w:rsid w:val="00AA7B1F"/>
    <w:rsid w:val="00AB01B4"/>
    <w:rsid w:val="00AB20D5"/>
    <w:rsid w:val="00AB2B55"/>
    <w:rsid w:val="00AB3145"/>
    <w:rsid w:val="00AB314E"/>
    <w:rsid w:val="00AB367A"/>
    <w:rsid w:val="00AB4150"/>
    <w:rsid w:val="00AB4507"/>
    <w:rsid w:val="00AB7BF8"/>
    <w:rsid w:val="00AC01D1"/>
    <w:rsid w:val="00AC0AB2"/>
    <w:rsid w:val="00AC0E9F"/>
    <w:rsid w:val="00AC1C2A"/>
    <w:rsid w:val="00AC2C0B"/>
    <w:rsid w:val="00AC52A5"/>
    <w:rsid w:val="00AC6DF9"/>
    <w:rsid w:val="00AC6EFD"/>
    <w:rsid w:val="00AC7151"/>
    <w:rsid w:val="00AC7A18"/>
    <w:rsid w:val="00AC7E69"/>
    <w:rsid w:val="00AD460A"/>
    <w:rsid w:val="00AD6A05"/>
    <w:rsid w:val="00AE118B"/>
    <w:rsid w:val="00AE1748"/>
    <w:rsid w:val="00AE1C1B"/>
    <w:rsid w:val="00AE272B"/>
    <w:rsid w:val="00AE34DE"/>
    <w:rsid w:val="00AE3E3A"/>
    <w:rsid w:val="00AE4BED"/>
    <w:rsid w:val="00AE4E58"/>
    <w:rsid w:val="00AE5E73"/>
    <w:rsid w:val="00AE77B4"/>
    <w:rsid w:val="00AE7C1A"/>
    <w:rsid w:val="00AE7DF8"/>
    <w:rsid w:val="00AF0D9C"/>
    <w:rsid w:val="00AF11B5"/>
    <w:rsid w:val="00AF13AB"/>
    <w:rsid w:val="00AF1938"/>
    <w:rsid w:val="00AF1D36"/>
    <w:rsid w:val="00AF280B"/>
    <w:rsid w:val="00AF31EC"/>
    <w:rsid w:val="00AF32F7"/>
    <w:rsid w:val="00AF3762"/>
    <w:rsid w:val="00AF5454"/>
    <w:rsid w:val="00AF5F75"/>
    <w:rsid w:val="00AF6001"/>
    <w:rsid w:val="00AF7279"/>
    <w:rsid w:val="00AF748D"/>
    <w:rsid w:val="00B00569"/>
    <w:rsid w:val="00B01A16"/>
    <w:rsid w:val="00B02069"/>
    <w:rsid w:val="00B043F3"/>
    <w:rsid w:val="00B04532"/>
    <w:rsid w:val="00B04662"/>
    <w:rsid w:val="00B07F45"/>
    <w:rsid w:val="00B1021A"/>
    <w:rsid w:val="00B10271"/>
    <w:rsid w:val="00B113A6"/>
    <w:rsid w:val="00B12743"/>
    <w:rsid w:val="00B1398F"/>
    <w:rsid w:val="00B140D9"/>
    <w:rsid w:val="00B1481A"/>
    <w:rsid w:val="00B14A04"/>
    <w:rsid w:val="00B15A1F"/>
    <w:rsid w:val="00B15FE9"/>
    <w:rsid w:val="00B166A8"/>
    <w:rsid w:val="00B16811"/>
    <w:rsid w:val="00B1700A"/>
    <w:rsid w:val="00B20427"/>
    <w:rsid w:val="00B2148A"/>
    <w:rsid w:val="00B220C2"/>
    <w:rsid w:val="00B2276E"/>
    <w:rsid w:val="00B231E1"/>
    <w:rsid w:val="00B24875"/>
    <w:rsid w:val="00B25B32"/>
    <w:rsid w:val="00B26C12"/>
    <w:rsid w:val="00B32616"/>
    <w:rsid w:val="00B334E2"/>
    <w:rsid w:val="00B35145"/>
    <w:rsid w:val="00B351D1"/>
    <w:rsid w:val="00B36AF0"/>
    <w:rsid w:val="00B36C42"/>
    <w:rsid w:val="00B40BD0"/>
    <w:rsid w:val="00B41845"/>
    <w:rsid w:val="00B42EA7"/>
    <w:rsid w:val="00B44C49"/>
    <w:rsid w:val="00B47FC4"/>
    <w:rsid w:val="00B51845"/>
    <w:rsid w:val="00B51923"/>
    <w:rsid w:val="00B5337C"/>
    <w:rsid w:val="00B53FDE"/>
    <w:rsid w:val="00B5490B"/>
    <w:rsid w:val="00B551D0"/>
    <w:rsid w:val="00B55E13"/>
    <w:rsid w:val="00B56397"/>
    <w:rsid w:val="00B56DA3"/>
    <w:rsid w:val="00B571DA"/>
    <w:rsid w:val="00B60129"/>
    <w:rsid w:val="00B6027B"/>
    <w:rsid w:val="00B60CE5"/>
    <w:rsid w:val="00B636C8"/>
    <w:rsid w:val="00B63BA1"/>
    <w:rsid w:val="00B65EDB"/>
    <w:rsid w:val="00B66FFC"/>
    <w:rsid w:val="00B67AFF"/>
    <w:rsid w:val="00B67C41"/>
    <w:rsid w:val="00B70B59"/>
    <w:rsid w:val="00B71B01"/>
    <w:rsid w:val="00B73657"/>
    <w:rsid w:val="00B738E7"/>
    <w:rsid w:val="00B739B3"/>
    <w:rsid w:val="00B73D47"/>
    <w:rsid w:val="00B73DE4"/>
    <w:rsid w:val="00B74BF0"/>
    <w:rsid w:val="00B759ED"/>
    <w:rsid w:val="00B7784C"/>
    <w:rsid w:val="00B81B15"/>
    <w:rsid w:val="00B8208B"/>
    <w:rsid w:val="00B828F1"/>
    <w:rsid w:val="00B84E38"/>
    <w:rsid w:val="00B862E2"/>
    <w:rsid w:val="00B877AD"/>
    <w:rsid w:val="00B915AE"/>
    <w:rsid w:val="00B9369D"/>
    <w:rsid w:val="00B94C3B"/>
    <w:rsid w:val="00B94D47"/>
    <w:rsid w:val="00B961D0"/>
    <w:rsid w:val="00B969BB"/>
    <w:rsid w:val="00B96DCA"/>
    <w:rsid w:val="00B97E6F"/>
    <w:rsid w:val="00BA0137"/>
    <w:rsid w:val="00BA1735"/>
    <w:rsid w:val="00BA19FA"/>
    <w:rsid w:val="00BA1AD5"/>
    <w:rsid w:val="00BA4288"/>
    <w:rsid w:val="00BA4E39"/>
    <w:rsid w:val="00BA522A"/>
    <w:rsid w:val="00BA683E"/>
    <w:rsid w:val="00BA75F7"/>
    <w:rsid w:val="00BB0902"/>
    <w:rsid w:val="00BB1F9C"/>
    <w:rsid w:val="00BB44DC"/>
    <w:rsid w:val="00BB46CE"/>
    <w:rsid w:val="00BB48E5"/>
    <w:rsid w:val="00BB5607"/>
    <w:rsid w:val="00BB57B8"/>
    <w:rsid w:val="00BB5ACA"/>
    <w:rsid w:val="00BB5BF0"/>
    <w:rsid w:val="00BB627F"/>
    <w:rsid w:val="00BB69DA"/>
    <w:rsid w:val="00BB6A17"/>
    <w:rsid w:val="00BB6EC2"/>
    <w:rsid w:val="00BC0C17"/>
    <w:rsid w:val="00BC1627"/>
    <w:rsid w:val="00BC1746"/>
    <w:rsid w:val="00BC3744"/>
    <w:rsid w:val="00BC3823"/>
    <w:rsid w:val="00BC4D89"/>
    <w:rsid w:val="00BC5841"/>
    <w:rsid w:val="00BC5E38"/>
    <w:rsid w:val="00BD15FA"/>
    <w:rsid w:val="00BD201A"/>
    <w:rsid w:val="00BD2D58"/>
    <w:rsid w:val="00BD2DC4"/>
    <w:rsid w:val="00BD2EF0"/>
    <w:rsid w:val="00BD60B4"/>
    <w:rsid w:val="00BD6F30"/>
    <w:rsid w:val="00BD796B"/>
    <w:rsid w:val="00BE0047"/>
    <w:rsid w:val="00BE09B1"/>
    <w:rsid w:val="00BE2A80"/>
    <w:rsid w:val="00BE2E41"/>
    <w:rsid w:val="00BE2FD9"/>
    <w:rsid w:val="00BE38F8"/>
    <w:rsid w:val="00BE40C0"/>
    <w:rsid w:val="00BE445C"/>
    <w:rsid w:val="00BE5F4A"/>
    <w:rsid w:val="00BE773E"/>
    <w:rsid w:val="00BE7947"/>
    <w:rsid w:val="00BE7AEF"/>
    <w:rsid w:val="00BF024A"/>
    <w:rsid w:val="00BF09B0"/>
    <w:rsid w:val="00BF129E"/>
    <w:rsid w:val="00BF1544"/>
    <w:rsid w:val="00BF180D"/>
    <w:rsid w:val="00BF1B53"/>
    <w:rsid w:val="00BF1E69"/>
    <w:rsid w:val="00BF246D"/>
    <w:rsid w:val="00BF2682"/>
    <w:rsid w:val="00BF2804"/>
    <w:rsid w:val="00BF31CE"/>
    <w:rsid w:val="00BF32E3"/>
    <w:rsid w:val="00BF3B9B"/>
    <w:rsid w:val="00BF74E7"/>
    <w:rsid w:val="00C002D1"/>
    <w:rsid w:val="00C018F3"/>
    <w:rsid w:val="00C01FFE"/>
    <w:rsid w:val="00C0258C"/>
    <w:rsid w:val="00C02ADA"/>
    <w:rsid w:val="00C02CDB"/>
    <w:rsid w:val="00C02EBC"/>
    <w:rsid w:val="00C06F06"/>
    <w:rsid w:val="00C1409C"/>
    <w:rsid w:val="00C16963"/>
    <w:rsid w:val="00C16C65"/>
    <w:rsid w:val="00C174EA"/>
    <w:rsid w:val="00C17BFF"/>
    <w:rsid w:val="00C20037"/>
    <w:rsid w:val="00C20FAD"/>
    <w:rsid w:val="00C22AD2"/>
    <w:rsid w:val="00C22EDD"/>
    <w:rsid w:val="00C2375F"/>
    <w:rsid w:val="00C247CB"/>
    <w:rsid w:val="00C31524"/>
    <w:rsid w:val="00C32E66"/>
    <w:rsid w:val="00C3331B"/>
    <w:rsid w:val="00C3355F"/>
    <w:rsid w:val="00C33A04"/>
    <w:rsid w:val="00C34167"/>
    <w:rsid w:val="00C3530B"/>
    <w:rsid w:val="00C3569A"/>
    <w:rsid w:val="00C36B83"/>
    <w:rsid w:val="00C419B9"/>
    <w:rsid w:val="00C43F48"/>
    <w:rsid w:val="00C44080"/>
    <w:rsid w:val="00C44331"/>
    <w:rsid w:val="00C448FF"/>
    <w:rsid w:val="00C450C2"/>
    <w:rsid w:val="00C45E57"/>
    <w:rsid w:val="00C461D4"/>
    <w:rsid w:val="00C47B99"/>
    <w:rsid w:val="00C50C27"/>
    <w:rsid w:val="00C52F29"/>
    <w:rsid w:val="00C55345"/>
    <w:rsid w:val="00C5562E"/>
    <w:rsid w:val="00C56CE6"/>
    <w:rsid w:val="00C5745F"/>
    <w:rsid w:val="00C57656"/>
    <w:rsid w:val="00C60005"/>
    <w:rsid w:val="00C60BFF"/>
    <w:rsid w:val="00C60F12"/>
    <w:rsid w:val="00C61A98"/>
    <w:rsid w:val="00C61D76"/>
    <w:rsid w:val="00C63201"/>
    <w:rsid w:val="00C64E62"/>
    <w:rsid w:val="00C651D5"/>
    <w:rsid w:val="00C65CCC"/>
    <w:rsid w:val="00C65DA9"/>
    <w:rsid w:val="00C667FE"/>
    <w:rsid w:val="00C70380"/>
    <w:rsid w:val="00C70732"/>
    <w:rsid w:val="00C7445C"/>
    <w:rsid w:val="00C744B5"/>
    <w:rsid w:val="00C7618F"/>
    <w:rsid w:val="00C765A9"/>
    <w:rsid w:val="00C77693"/>
    <w:rsid w:val="00C77EA2"/>
    <w:rsid w:val="00C81157"/>
    <w:rsid w:val="00C815A9"/>
    <w:rsid w:val="00C8162D"/>
    <w:rsid w:val="00C81760"/>
    <w:rsid w:val="00C81BBB"/>
    <w:rsid w:val="00C829F5"/>
    <w:rsid w:val="00C830BB"/>
    <w:rsid w:val="00C83A0B"/>
    <w:rsid w:val="00C842D0"/>
    <w:rsid w:val="00C84ED1"/>
    <w:rsid w:val="00C863CC"/>
    <w:rsid w:val="00C86BCC"/>
    <w:rsid w:val="00C9038F"/>
    <w:rsid w:val="00C92088"/>
    <w:rsid w:val="00C92AAB"/>
    <w:rsid w:val="00C944F9"/>
    <w:rsid w:val="00C94910"/>
    <w:rsid w:val="00C952CA"/>
    <w:rsid w:val="00C95463"/>
    <w:rsid w:val="00C95D4C"/>
    <w:rsid w:val="00C9637F"/>
    <w:rsid w:val="00C9708A"/>
    <w:rsid w:val="00C9733F"/>
    <w:rsid w:val="00C976A8"/>
    <w:rsid w:val="00CA081A"/>
    <w:rsid w:val="00CA0C50"/>
    <w:rsid w:val="00CA0D41"/>
    <w:rsid w:val="00CA2435"/>
    <w:rsid w:val="00CA4068"/>
    <w:rsid w:val="00CA58FD"/>
    <w:rsid w:val="00CA67F4"/>
    <w:rsid w:val="00CA6868"/>
    <w:rsid w:val="00CA7969"/>
    <w:rsid w:val="00CB0DF8"/>
    <w:rsid w:val="00CB1E25"/>
    <w:rsid w:val="00CB2EAC"/>
    <w:rsid w:val="00CB37F8"/>
    <w:rsid w:val="00CB3889"/>
    <w:rsid w:val="00CB4B7C"/>
    <w:rsid w:val="00CB7657"/>
    <w:rsid w:val="00CB7DC3"/>
    <w:rsid w:val="00CC03C0"/>
    <w:rsid w:val="00CC063E"/>
    <w:rsid w:val="00CC11DC"/>
    <w:rsid w:val="00CC1501"/>
    <w:rsid w:val="00CC3051"/>
    <w:rsid w:val="00CC5073"/>
    <w:rsid w:val="00CC5BE1"/>
    <w:rsid w:val="00CC74E2"/>
    <w:rsid w:val="00CC75A2"/>
    <w:rsid w:val="00CC7A18"/>
    <w:rsid w:val="00CD0E2F"/>
    <w:rsid w:val="00CD1D49"/>
    <w:rsid w:val="00CD2F20"/>
    <w:rsid w:val="00CD32C2"/>
    <w:rsid w:val="00CD35FA"/>
    <w:rsid w:val="00CD6B20"/>
    <w:rsid w:val="00CD7E7D"/>
    <w:rsid w:val="00CE05E6"/>
    <w:rsid w:val="00CE0D08"/>
    <w:rsid w:val="00CE1339"/>
    <w:rsid w:val="00CE139D"/>
    <w:rsid w:val="00CE15B1"/>
    <w:rsid w:val="00CE2111"/>
    <w:rsid w:val="00CE2FE0"/>
    <w:rsid w:val="00CE3CBA"/>
    <w:rsid w:val="00CE61CC"/>
    <w:rsid w:val="00CE6E42"/>
    <w:rsid w:val="00CE76E5"/>
    <w:rsid w:val="00CF20B7"/>
    <w:rsid w:val="00CF283B"/>
    <w:rsid w:val="00CF2B7E"/>
    <w:rsid w:val="00CF3447"/>
    <w:rsid w:val="00CF44B5"/>
    <w:rsid w:val="00CF6692"/>
    <w:rsid w:val="00CF7441"/>
    <w:rsid w:val="00D00D16"/>
    <w:rsid w:val="00D022C4"/>
    <w:rsid w:val="00D03C6C"/>
    <w:rsid w:val="00D03D0E"/>
    <w:rsid w:val="00D04760"/>
    <w:rsid w:val="00D04A95"/>
    <w:rsid w:val="00D06288"/>
    <w:rsid w:val="00D068C7"/>
    <w:rsid w:val="00D100B6"/>
    <w:rsid w:val="00D10AEB"/>
    <w:rsid w:val="00D12063"/>
    <w:rsid w:val="00D128A4"/>
    <w:rsid w:val="00D1333D"/>
    <w:rsid w:val="00D147C8"/>
    <w:rsid w:val="00D15131"/>
    <w:rsid w:val="00D153E6"/>
    <w:rsid w:val="00D1642F"/>
    <w:rsid w:val="00D16A42"/>
    <w:rsid w:val="00D16FA2"/>
    <w:rsid w:val="00D20954"/>
    <w:rsid w:val="00D21C39"/>
    <w:rsid w:val="00D21CD7"/>
    <w:rsid w:val="00D21FC6"/>
    <w:rsid w:val="00D2243A"/>
    <w:rsid w:val="00D24C67"/>
    <w:rsid w:val="00D25943"/>
    <w:rsid w:val="00D2644E"/>
    <w:rsid w:val="00D30792"/>
    <w:rsid w:val="00D30C56"/>
    <w:rsid w:val="00D31207"/>
    <w:rsid w:val="00D32F6A"/>
    <w:rsid w:val="00D33393"/>
    <w:rsid w:val="00D33D36"/>
    <w:rsid w:val="00D34D94"/>
    <w:rsid w:val="00D374F4"/>
    <w:rsid w:val="00D409E2"/>
    <w:rsid w:val="00D427D7"/>
    <w:rsid w:val="00D43A45"/>
    <w:rsid w:val="00D440ED"/>
    <w:rsid w:val="00D445F7"/>
    <w:rsid w:val="00D446D0"/>
    <w:rsid w:val="00D44B4B"/>
    <w:rsid w:val="00D44E62"/>
    <w:rsid w:val="00D455B0"/>
    <w:rsid w:val="00D45E6D"/>
    <w:rsid w:val="00D46F0A"/>
    <w:rsid w:val="00D51570"/>
    <w:rsid w:val="00D51F9A"/>
    <w:rsid w:val="00D556AD"/>
    <w:rsid w:val="00D559F9"/>
    <w:rsid w:val="00D5606E"/>
    <w:rsid w:val="00D56871"/>
    <w:rsid w:val="00D56D49"/>
    <w:rsid w:val="00D57E3D"/>
    <w:rsid w:val="00D60381"/>
    <w:rsid w:val="00D60C57"/>
    <w:rsid w:val="00D616DE"/>
    <w:rsid w:val="00D620B6"/>
    <w:rsid w:val="00D62201"/>
    <w:rsid w:val="00D642F8"/>
    <w:rsid w:val="00D650A7"/>
    <w:rsid w:val="00D651D1"/>
    <w:rsid w:val="00D65FD2"/>
    <w:rsid w:val="00D6799D"/>
    <w:rsid w:val="00D717BB"/>
    <w:rsid w:val="00D71AA2"/>
    <w:rsid w:val="00D7226B"/>
    <w:rsid w:val="00D72707"/>
    <w:rsid w:val="00D72E40"/>
    <w:rsid w:val="00D73F38"/>
    <w:rsid w:val="00D74AB8"/>
    <w:rsid w:val="00D75A9C"/>
    <w:rsid w:val="00D7610B"/>
    <w:rsid w:val="00D769B7"/>
    <w:rsid w:val="00D81C84"/>
    <w:rsid w:val="00D829C8"/>
    <w:rsid w:val="00D8352F"/>
    <w:rsid w:val="00D83EB1"/>
    <w:rsid w:val="00D84614"/>
    <w:rsid w:val="00D848C6"/>
    <w:rsid w:val="00D87917"/>
    <w:rsid w:val="00D87B86"/>
    <w:rsid w:val="00D90871"/>
    <w:rsid w:val="00D90C7D"/>
    <w:rsid w:val="00D9155F"/>
    <w:rsid w:val="00D916B0"/>
    <w:rsid w:val="00D92459"/>
    <w:rsid w:val="00D9403F"/>
    <w:rsid w:val="00D94A96"/>
    <w:rsid w:val="00D951B1"/>
    <w:rsid w:val="00D959B4"/>
    <w:rsid w:val="00D96302"/>
    <w:rsid w:val="00D97281"/>
    <w:rsid w:val="00D97DDF"/>
    <w:rsid w:val="00DA01F8"/>
    <w:rsid w:val="00DA28A3"/>
    <w:rsid w:val="00DA3997"/>
    <w:rsid w:val="00DA403B"/>
    <w:rsid w:val="00DA44DE"/>
    <w:rsid w:val="00DA4757"/>
    <w:rsid w:val="00DA5592"/>
    <w:rsid w:val="00DA6CE8"/>
    <w:rsid w:val="00DA750B"/>
    <w:rsid w:val="00DB026F"/>
    <w:rsid w:val="00DB04EE"/>
    <w:rsid w:val="00DB0846"/>
    <w:rsid w:val="00DB0D6C"/>
    <w:rsid w:val="00DB16CB"/>
    <w:rsid w:val="00DB35A7"/>
    <w:rsid w:val="00DB4DAC"/>
    <w:rsid w:val="00DB620A"/>
    <w:rsid w:val="00DB654B"/>
    <w:rsid w:val="00DC0A93"/>
    <w:rsid w:val="00DC32D6"/>
    <w:rsid w:val="00DC3832"/>
    <w:rsid w:val="00DC4C10"/>
    <w:rsid w:val="00DC7A51"/>
    <w:rsid w:val="00DD2425"/>
    <w:rsid w:val="00DD3551"/>
    <w:rsid w:val="00DD3B1E"/>
    <w:rsid w:val="00DE06B2"/>
    <w:rsid w:val="00DE3432"/>
    <w:rsid w:val="00DE390A"/>
    <w:rsid w:val="00DE423C"/>
    <w:rsid w:val="00DE46F2"/>
    <w:rsid w:val="00DE4A32"/>
    <w:rsid w:val="00DE4BAC"/>
    <w:rsid w:val="00DE54E3"/>
    <w:rsid w:val="00DE5B5F"/>
    <w:rsid w:val="00DE7ECE"/>
    <w:rsid w:val="00DE7F92"/>
    <w:rsid w:val="00DF05A3"/>
    <w:rsid w:val="00DF07C9"/>
    <w:rsid w:val="00DF3CBA"/>
    <w:rsid w:val="00DF57CE"/>
    <w:rsid w:val="00DF614E"/>
    <w:rsid w:val="00DF6F07"/>
    <w:rsid w:val="00DF701E"/>
    <w:rsid w:val="00E00696"/>
    <w:rsid w:val="00E00C5A"/>
    <w:rsid w:val="00E03651"/>
    <w:rsid w:val="00E03808"/>
    <w:rsid w:val="00E060C2"/>
    <w:rsid w:val="00E06324"/>
    <w:rsid w:val="00E0787E"/>
    <w:rsid w:val="00E078DC"/>
    <w:rsid w:val="00E07B81"/>
    <w:rsid w:val="00E10AFD"/>
    <w:rsid w:val="00E12B11"/>
    <w:rsid w:val="00E12FB0"/>
    <w:rsid w:val="00E14814"/>
    <w:rsid w:val="00E14D8F"/>
    <w:rsid w:val="00E153B5"/>
    <w:rsid w:val="00E1591B"/>
    <w:rsid w:val="00E16A50"/>
    <w:rsid w:val="00E20008"/>
    <w:rsid w:val="00E249D5"/>
    <w:rsid w:val="00E25017"/>
    <w:rsid w:val="00E2581D"/>
    <w:rsid w:val="00E2622E"/>
    <w:rsid w:val="00E26F73"/>
    <w:rsid w:val="00E27511"/>
    <w:rsid w:val="00E309D4"/>
    <w:rsid w:val="00E30A34"/>
    <w:rsid w:val="00E31861"/>
    <w:rsid w:val="00E320B4"/>
    <w:rsid w:val="00E327CB"/>
    <w:rsid w:val="00E32864"/>
    <w:rsid w:val="00E33C68"/>
    <w:rsid w:val="00E34964"/>
    <w:rsid w:val="00E34EEB"/>
    <w:rsid w:val="00E3551A"/>
    <w:rsid w:val="00E3638B"/>
    <w:rsid w:val="00E3687C"/>
    <w:rsid w:val="00E36C0C"/>
    <w:rsid w:val="00E3722F"/>
    <w:rsid w:val="00E406BC"/>
    <w:rsid w:val="00E41DFB"/>
    <w:rsid w:val="00E42636"/>
    <w:rsid w:val="00E431BA"/>
    <w:rsid w:val="00E43DDD"/>
    <w:rsid w:val="00E44D6B"/>
    <w:rsid w:val="00E44EB9"/>
    <w:rsid w:val="00E45BDC"/>
    <w:rsid w:val="00E45BDF"/>
    <w:rsid w:val="00E460B7"/>
    <w:rsid w:val="00E46358"/>
    <w:rsid w:val="00E471DC"/>
    <w:rsid w:val="00E479B3"/>
    <w:rsid w:val="00E50E5A"/>
    <w:rsid w:val="00E50EB4"/>
    <w:rsid w:val="00E516A8"/>
    <w:rsid w:val="00E51DA7"/>
    <w:rsid w:val="00E51E4D"/>
    <w:rsid w:val="00E5239B"/>
    <w:rsid w:val="00E532FC"/>
    <w:rsid w:val="00E53E07"/>
    <w:rsid w:val="00E53F5C"/>
    <w:rsid w:val="00E53F9B"/>
    <w:rsid w:val="00E54715"/>
    <w:rsid w:val="00E55865"/>
    <w:rsid w:val="00E559B4"/>
    <w:rsid w:val="00E55BB0"/>
    <w:rsid w:val="00E563C7"/>
    <w:rsid w:val="00E609E5"/>
    <w:rsid w:val="00E60F27"/>
    <w:rsid w:val="00E61C90"/>
    <w:rsid w:val="00E623FD"/>
    <w:rsid w:val="00E64BF1"/>
    <w:rsid w:val="00E64D93"/>
    <w:rsid w:val="00E65EDB"/>
    <w:rsid w:val="00E66927"/>
    <w:rsid w:val="00E6758B"/>
    <w:rsid w:val="00E677B8"/>
    <w:rsid w:val="00E67E9E"/>
    <w:rsid w:val="00E67FA1"/>
    <w:rsid w:val="00E7015A"/>
    <w:rsid w:val="00E7115E"/>
    <w:rsid w:val="00E7387D"/>
    <w:rsid w:val="00E73D53"/>
    <w:rsid w:val="00E744E6"/>
    <w:rsid w:val="00E74C3C"/>
    <w:rsid w:val="00E75111"/>
    <w:rsid w:val="00E75E6D"/>
    <w:rsid w:val="00E76586"/>
    <w:rsid w:val="00E77296"/>
    <w:rsid w:val="00E80E7F"/>
    <w:rsid w:val="00E8406B"/>
    <w:rsid w:val="00E87527"/>
    <w:rsid w:val="00E87EF7"/>
    <w:rsid w:val="00E90881"/>
    <w:rsid w:val="00E91040"/>
    <w:rsid w:val="00E9146A"/>
    <w:rsid w:val="00E91939"/>
    <w:rsid w:val="00E92195"/>
    <w:rsid w:val="00E9277C"/>
    <w:rsid w:val="00E936D5"/>
    <w:rsid w:val="00E93763"/>
    <w:rsid w:val="00E96160"/>
    <w:rsid w:val="00E96C4C"/>
    <w:rsid w:val="00E9715D"/>
    <w:rsid w:val="00EA1003"/>
    <w:rsid w:val="00EA2AAE"/>
    <w:rsid w:val="00EA2EC0"/>
    <w:rsid w:val="00EA3413"/>
    <w:rsid w:val="00EA3899"/>
    <w:rsid w:val="00EA427A"/>
    <w:rsid w:val="00EA507E"/>
    <w:rsid w:val="00EA6897"/>
    <w:rsid w:val="00EA6E03"/>
    <w:rsid w:val="00EA723B"/>
    <w:rsid w:val="00EB0FA2"/>
    <w:rsid w:val="00EB1B47"/>
    <w:rsid w:val="00EB220F"/>
    <w:rsid w:val="00EB23BB"/>
    <w:rsid w:val="00EB2656"/>
    <w:rsid w:val="00EB2CBB"/>
    <w:rsid w:val="00EB3A4C"/>
    <w:rsid w:val="00EB48CE"/>
    <w:rsid w:val="00EB6350"/>
    <w:rsid w:val="00EB687A"/>
    <w:rsid w:val="00EB69AB"/>
    <w:rsid w:val="00EB71DE"/>
    <w:rsid w:val="00EB774F"/>
    <w:rsid w:val="00EC0E26"/>
    <w:rsid w:val="00EC24A3"/>
    <w:rsid w:val="00EC2F62"/>
    <w:rsid w:val="00EC33CB"/>
    <w:rsid w:val="00EC62EB"/>
    <w:rsid w:val="00EC6E9F"/>
    <w:rsid w:val="00ED0AC7"/>
    <w:rsid w:val="00ED0EE4"/>
    <w:rsid w:val="00ED1D57"/>
    <w:rsid w:val="00ED38EB"/>
    <w:rsid w:val="00ED3E7C"/>
    <w:rsid w:val="00ED44F0"/>
    <w:rsid w:val="00ED4B33"/>
    <w:rsid w:val="00ED5993"/>
    <w:rsid w:val="00ED5E16"/>
    <w:rsid w:val="00ED7DD6"/>
    <w:rsid w:val="00ED7DE3"/>
    <w:rsid w:val="00EE060B"/>
    <w:rsid w:val="00EE1559"/>
    <w:rsid w:val="00EE15A1"/>
    <w:rsid w:val="00EE19A9"/>
    <w:rsid w:val="00EE1C02"/>
    <w:rsid w:val="00EE1E75"/>
    <w:rsid w:val="00EE2A7C"/>
    <w:rsid w:val="00EE2C42"/>
    <w:rsid w:val="00EE341B"/>
    <w:rsid w:val="00EE43D0"/>
    <w:rsid w:val="00EE4453"/>
    <w:rsid w:val="00EE5D2F"/>
    <w:rsid w:val="00EE5FCE"/>
    <w:rsid w:val="00EE6BBD"/>
    <w:rsid w:val="00EE6E1E"/>
    <w:rsid w:val="00EE705F"/>
    <w:rsid w:val="00EE736E"/>
    <w:rsid w:val="00EF04DE"/>
    <w:rsid w:val="00EF1462"/>
    <w:rsid w:val="00EF33D0"/>
    <w:rsid w:val="00EF37CC"/>
    <w:rsid w:val="00EF4D54"/>
    <w:rsid w:val="00EF54FD"/>
    <w:rsid w:val="00EF64B3"/>
    <w:rsid w:val="00F012DF"/>
    <w:rsid w:val="00F032BA"/>
    <w:rsid w:val="00F05333"/>
    <w:rsid w:val="00F066D5"/>
    <w:rsid w:val="00F07462"/>
    <w:rsid w:val="00F07F0D"/>
    <w:rsid w:val="00F1184F"/>
    <w:rsid w:val="00F1211E"/>
    <w:rsid w:val="00F13023"/>
    <w:rsid w:val="00F13112"/>
    <w:rsid w:val="00F13C71"/>
    <w:rsid w:val="00F142E5"/>
    <w:rsid w:val="00F14463"/>
    <w:rsid w:val="00F147BE"/>
    <w:rsid w:val="00F14B04"/>
    <w:rsid w:val="00F15931"/>
    <w:rsid w:val="00F16FE6"/>
    <w:rsid w:val="00F17E56"/>
    <w:rsid w:val="00F216A9"/>
    <w:rsid w:val="00F21B66"/>
    <w:rsid w:val="00F227C2"/>
    <w:rsid w:val="00F2308A"/>
    <w:rsid w:val="00F238BD"/>
    <w:rsid w:val="00F24992"/>
    <w:rsid w:val="00F24BD5"/>
    <w:rsid w:val="00F266D8"/>
    <w:rsid w:val="00F26B6F"/>
    <w:rsid w:val="00F31079"/>
    <w:rsid w:val="00F32F2F"/>
    <w:rsid w:val="00F332D1"/>
    <w:rsid w:val="00F33F3F"/>
    <w:rsid w:val="00F35BDD"/>
    <w:rsid w:val="00F35EF0"/>
    <w:rsid w:val="00F36C54"/>
    <w:rsid w:val="00F3720A"/>
    <w:rsid w:val="00F3753E"/>
    <w:rsid w:val="00F3781F"/>
    <w:rsid w:val="00F37AD9"/>
    <w:rsid w:val="00F403FD"/>
    <w:rsid w:val="00F40E49"/>
    <w:rsid w:val="00F4178A"/>
    <w:rsid w:val="00F41E72"/>
    <w:rsid w:val="00F42E38"/>
    <w:rsid w:val="00F451ED"/>
    <w:rsid w:val="00F45593"/>
    <w:rsid w:val="00F45BDF"/>
    <w:rsid w:val="00F45C73"/>
    <w:rsid w:val="00F478C6"/>
    <w:rsid w:val="00F50300"/>
    <w:rsid w:val="00F503FE"/>
    <w:rsid w:val="00F50653"/>
    <w:rsid w:val="00F51882"/>
    <w:rsid w:val="00F5408A"/>
    <w:rsid w:val="00F5414B"/>
    <w:rsid w:val="00F542D6"/>
    <w:rsid w:val="00F56300"/>
    <w:rsid w:val="00F56E39"/>
    <w:rsid w:val="00F56F19"/>
    <w:rsid w:val="00F57084"/>
    <w:rsid w:val="00F623E9"/>
    <w:rsid w:val="00F6249E"/>
    <w:rsid w:val="00F63951"/>
    <w:rsid w:val="00F63C86"/>
    <w:rsid w:val="00F65E11"/>
    <w:rsid w:val="00F6637F"/>
    <w:rsid w:val="00F673E5"/>
    <w:rsid w:val="00F73097"/>
    <w:rsid w:val="00F73B09"/>
    <w:rsid w:val="00F7407A"/>
    <w:rsid w:val="00F76227"/>
    <w:rsid w:val="00F766BE"/>
    <w:rsid w:val="00F76E32"/>
    <w:rsid w:val="00F77B9E"/>
    <w:rsid w:val="00F77EB9"/>
    <w:rsid w:val="00F8030C"/>
    <w:rsid w:val="00F80635"/>
    <w:rsid w:val="00F80D93"/>
    <w:rsid w:val="00F8115F"/>
    <w:rsid w:val="00F815D1"/>
    <w:rsid w:val="00F816CB"/>
    <w:rsid w:val="00F81E7E"/>
    <w:rsid w:val="00F81F0F"/>
    <w:rsid w:val="00F825F4"/>
    <w:rsid w:val="00F83627"/>
    <w:rsid w:val="00F838DF"/>
    <w:rsid w:val="00F83C8D"/>
    <w:rsid w:val="00F84F2D"/>
    <w:rsid w:val="00F8544D"/>
    <w:rsid w:val="00F91308"/>
    <w:rsid w:val="00F92AA1"/>
    <w:rsid w:val="00F932DE"/>
    <w:rsid w:val="00F943A9"/>
    <w:rsid w:val="00F94779"/>
    <w:rsid w:val="00F963DD"/>
    <w:rsid w:val="00F9641A"/>
    <w:rsid w:val="00F97004"/>
    <w:rsid w:val="00F975EB"/>
    <w:rsid w:val="00F97A63"/>
    <w:rsid w:val="00FA067D"/>
    <w:rsid w:val="00FA08A0"/>
    <w:rsid w:val="00FA1FF1"/>
    <w:rsid w:val="00FA2045"/>
    <w:rsid w:val="00FA463C"/>
    <w:rsid w:val="00FA5322"/>
    <w:rsid w:val="00FA61F0"/>
    <w:rsid w:val="00FA7A66"/>
    <w:rsid w:val="00FB0E52"/>
    <w:rsid w:val="00FB11B5"/>
    <w:rsid w:val="00FB1AA9"/>
    <w:rsid w:val="00FB2B9D"/>
    <w:rsid w:val="00FB32E2"/>
    <w:rsid w:val="00FB3C2B"/>
    <w:rsid w:val="00FB481C"/>
    <w:rsid w:val="00FB4B5A"/>
    <w:rsid w:val="00FB4DF8"/>
    <w:rsid w:val="00FB5963"/>
    <w:rsid w:val="00FB5DAA"/>
    <w:rsid w:val="00FB74EE"/>
    <w:rsid w:val="00FC04B9"/>
    <w:rsid w:val="00FC161A"/>
    <w:rsid w:val="00FC23D5"/>
    <w:rsid w:val="00FC2439"/>
    <w:rsid w:val="00FC2DA0"/>
    <w:rsid w:val="00FC3A84"/>
    <w:rsid w:val="00FC4337"/>
    <w:rsid w:val="00FC4603"/>
    <w:rsid w:val="00FC4C1A"/>
    <w:rsid w:val="00FC628F"/>
    <w:rsid w:val="00FC6468"/>
    <w:rsid w:val="00FC6D49"/>
    <w:rsid w:val="00FC7796"/>
    <w:rsid w:val="00FD4922"/>
    <w:rsid w:val="00FD62AD"/>
    <w:rsid w:val="00FD6461"/>
    <w:rsid w:val="00FD691C"/>
    <w:rsid w:val="00FD74E8"/>
    <w:rsid w:val="00FE0281"/>
    <w:rsid w:val="00FE12A2"/>
    <w:rsid w:val="00FE3862"/>
    <w:rsid w:val="00FE3B3A"/>
    <w:rsid w:val="00FE5374"/>
    <w:rsid w:val="00FE7083"/>
    <w:rsid w:val="00FF019F"/>
    <w:rsid w:val="00FF065D"/>
    <w:rsid w:val="00FF089E"/>
    <w:rsid w:val="00FF1739"/>
    <w:rsid w:val="00FF1B2A"/>
    <w:rsid w:val="00FF1BC1"/>
    <w:rsid w:val="00FF2160"/>
    <w:rsid w:val="00FF2E31"/>
    <w:rsid w:val="00FF30DE"/>
    <w:rsid w:val="00FF5657"/>
    <w:rsid w:val="00FF644B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8801E3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801E3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801E3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801E3"/>
    <w:rPr>
      <w:rFonts w:ascii="Calibri" w:hAnsi="Calibri" w:cs="Calibri"/>
      <w:noProof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F4A74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94067F"/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C2D7DA28E4041B6A7A0BDF497E88B" ma:contentTypeVersion="3" ma:contentTypeDescription="Create a new document." ma:contentTypeScope="" ma:versionID="6122adb7f55e34de41cbc8d3592cdcda">
  <xsd:schema xmlns:xsd="http://www.w3.org/2001/XMLSchema" xmlns:xs="http://www.w3.org/2001/XMLSchema" xmlns:p="http://schemas.microsoft.com/office/2006/metadata/properties" xmlns:ns3="d7186fe4-49aa-4e1d-ab17-9e2ac446a68f" targetNamespace="http://schemas.microsoft.com/office/2006/metadata/properties" ma:root="true" ma:fieldsID="a4afa051f5a845233b9edefd0c21125f" ns3:_="">
    <xsd:import namespace="d7186fe4-49aa-4e1d-ab17-9e2ac446a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86fe4-49aa-4e1d-ab17-9e2ac446a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8F3B-0FED-4232-9BB3-026ED6CEE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86fe4-49aa-4e1d-ab17-9e2ac446a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FB98B-C6DA-4F9E-A0D9-B559BDC09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594430-1215-431B-9509-E0EB80472E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44400-8D95-42E8-B986-1824311C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7352</Words>
  <Characters>41909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2019-09-06T15:26:00Z</dcterms:created>
  <dcterms:modified xsi:type="dcterms:W3CDTF">2019-09-06T17:19:00Z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0x010100877C2D7DA28E4041B6A7A0BDF497E88B</vt:lpwstr>
  </property>
</Properties>
</file>