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AEC" w:rsidRDefault="00800AEC" w:rsidP="00C32B55">
      <w:pPr>
        <w:pStyle w:val="NoSpacing"/>
        <w:rPr>
          <w:rStyle w:val="Strong"/>
          <w:rFonts w:ascii="Times New Roman" w:hAnsi="Times New Roman" w:cs="Times New Roman"/>
          <w:b w:val="0"/>
          <w:bCs w:val="0"/>
          <w:color w:val="222222"/>
          <w:sz w:val="24"/>
          <w:szCs w:val="24"/>
          <w:shd w:val="clear" w:color="auto" w:fill="FFFFFF"/>
        </w:rPr>
      </w:pPr>
      <w:r>
        <w:rPr>
          <w:rStyle w:val="Strong"/>
          <w:rFonts w:ascii="Times New Roman" w:hAnsi="Times New Roman" w:cs="Times New Roman"/>
          <w:b w:val="0"/>
          <w:bCs w:val="0"/>
          <w:color w:val="222222"/>
          <w:sz w:val="24"/>
          <w:szCs w:val="24"/>
          <w:shd w:val="clear" w:color="auto" w:fill="FFFFFF"/>
        </w:rPr>
        <w:t>August 23, 2019</w:t>
      </w:r>
    </w:p>
    <w:p w:rsidR="00800AEC" w:rsidRDefault="00800AEC" w:rsidP="00C32B55">
      <w:pPr>
        <w:pStyle w:val="NoSpacing"/>
        <w:rPr>
          <w:rStyle w:val="Strong"/>
          <w:rFonts w:ascii="Times New Roman" w:hAnsi="Times New Roman" w:cs="Times New Roman"/>
          <w:b w:val="0"/>
          <w:bCs w:val="0"/>
          <w:color w:val="222222"/>
          <w:sz w:val="24"/>
          <w:szCs w:val="24"/>
          <w:shd w:val="clear" w:color="auto" w:fill="FFFFFF"/>
        </w:rPr>
      </w:pPr>
    </w:p>
    <w:p w:rsidR="00E24E1C" w:rsidRPr="00800AEC" w:rsidRDefault="00800AEC" w:rsidP="00C32B55">
      <w:pPr>
        <w:pStyle w:val="NoSpacing"/>
        <w:rPr>
          <w:rStyle w:val="Strong"/>
          <w:rFonts w:ascii="Times New Roman" w:hAnsi="Times New Roman" w:cs="Times New Roman"/>
          <w:b w:val="0"/>
          <w:bCs w:val="0"/>
          <w:color w:val="222222"/>
          <w:sz w:val="24"/>
          <w:szCs w:val="24"/>
          <w:shd w:val="clear" w:color="auto" w:fill="FFFFFF"/>
        </w:rPr>
      </w:pPr>
      <w:r w:rsidRPr="00800AEC">
        <w:rPr>
          <w:rStyle w:val="Strong"/>
          <w:rFonts w:ascii="Times New Roman" w:hAnsi="Times New Roman" w:cs="Times New Roman"/>
          <w:b w:val="0"/>
          <w:bCs w:val="0"/>
          <w:color w:val="222222"/>
          <w:sz w:val="24"/>
          <w:szCs w:val="24"/>
          <w:shd w:val="clear" w:color="auto" w:fill="FFFFFF"/>
        </w:rPr>
        <w:t>Dear Editor,</w:t>
      </w:r>
    </w:p>
    <w:p w:rsidR="00800AEC" w:rsidRPr="00800AEC" w:rsidRDefault="00800AEC" w:rsidP="00C32B55">
      <w:pPr>
        <w:pStyle w:val="NoSpacing"/>
        <w:rPr>
          <w:rStyle w:val="Strong"/>
          <w:rFonts w:ascii="Times New Roman" w:hAnsi="Times New Roman" w:cs="Times New Roman"/>
          <w:b w:val="0"/>
          <w:bCs w:val="0"/>
          <w:color w:val="222222"/>
          <w:sz w:val="24"/>
          <w:szCs w:val="24"/>
          <w:shd w:val="clear" w:color="auto" w:fill="FFFFFF"/>
        </w:rPr>
      </w:pPr>
    </w:p>
    <w:p w:rsidR="00800AEC" w:rsidRPr="00800AEC" w:rsidRDefault="00800AEC" w:rsidP="00800AEC">
      <w:pPr>
        <w:rPr>
          <w:rFonts w:ascii="Times New Roman" w:hAnsi="Times New Roman" w:cs="Times New Roman"/>
          <w:sz w:val="24"/>
          <w:szCs w:val="24"/>
        </w:rPr>
      </w:pPr>
      <w:r w:rsidRPr="00800AEC">
        <w:rPr>
          <w:rFonts w:ascii="Times New Roman" w:hAnsi="Times New Roman" w:cs="Times New Roman"/>
          <w:sz w:val="24"/>
          <w:szCs w:val="24"/>
        </w:rPr>
        <w:t xml:space="preserve">We would like to thank you and the </w:t>
      </w:r>
      <w:r>
        <w:rPr>
          <w:rFonts w:ascii="Times New Roman" w:hAnsi="Times New Roman" w:cs="Times New Roman"/>
          <w:sz w:val="24"/>
          <w:szCs w:val="24"/>
        </w:rPr>
        <w:t xml:space="preserve">2 </w:t>
      </w:r>
      <w:r w:rsidRPr="00800AEC">
        <w:rPr>
          <w:rFonts w:ascii="Times New Roman" w:hAnsi="Times New Roman" w:cs="Times New Roman"/>
          <w:sz w:val="24"/>
          <w:szCs w:val="24"/>
        </w:rPr>
        <w:t>reviewers for the comments on our manuscript “</w:t>
      </w:r>
      <w:r>
        <w:rPr>
          <w:rFonts w:ascii="Times New Roman" w:hAnsi="Times New Roman" w:cs="Times New Roman"/>
          <w:sz w:val="24"/>
          <w:szCs w:val="24"/>
        </w:rPr>
        <w:t>Examining Bilingual Language Control using the Stroop Task</w:t>
      </w:r>
      <w:r w:rsidRPr="00800AEC">
        <w:rPr>
          <w:rFonts w:ascii="Times New Roman" w:hAnsi="Times New Roman" w:cs="Times New Roman"/>
          <w:sz w:val="24"/>
          <w:szCs w:val="24"/>
        </w:rPr>
        <w:t xml:space="preserve">” </w:t>
      </w:r>
      <w:r>
        <w:rPr>
          <w:rFonts w:ascii="Times New Roman" w:hAnsi="Times New Roman" w:cs="Times New Roman"/>
          <w:sz w:val="24"/>
          <w:szCs w:val="24"/>
        </w:rPr>
        <w:t>JoVE60479</w:t>
      </w:r>
      <w:bookmarkStart w:id="0" w:name="_GoBack"/>
      <w:bookmarkEnd w:id="0"/>
      <w:r w:rsidRPr="00800AEC">
        <w:rPr>
          <w:rFonts w:ascii="Times New Roman" w:hAnsi="Times New Roman" w:cs="Times New Roman"/>
          <w:sz w:val="24"/>
          <w:szCs w:val="24"/>
        </w:rPr>
        <w:t xml:space="preserve">. We have indicated below our responses to comments. We first go through the </w:t>
      </w:r>
      <w:r>
        <w:rPr>
          <w:rFonts w:ascii="Times New Roman" w:hAnsi="Times New Roman" w:cs="Times New Roman"/>
          <w:sz w:val="24"/>
          <w:szCs w:val="24"/>
        </w:rPr>
        <w:t>Editorial comments and then follow that with our responses to each of the reviewers.</w:t>
      </w:r>
    </w:p>
    <w:p w:rsidR="00800AEC" w:rsidRPr="00800AEC" w:rsidRDefault="00800AEC" w:rsidP="00800AEC">
      <w:pPr>
        <w:rPr>
          <w:rFonts w:ascii="Times New Roman" w:hAnsi="Times New Roman" w:cs="Times New Roman"/>
          <w:sz w:val="24"/>
          <w:szCs w:val="24"/>
        </w:rPr>
      </w:pPr>
      <w:r w:rsidRPr="00800AEC">
        <w:rPr>
          <w:rFonts w:ascii="Times New Roman" w:hAnsi="Times New Roman" w:cs="Times New Roman"/>
          <w:sz w:val="24"/>
          <w:szCs w:val="24"/>
        </w:rPr>
        <w:t>We look forward to hearing from you shortly about further decisions on our manuscript.</w:t>
      </w:r>
    </w:p>
    <w:p w:rsidR="00800AEC" w:rsidRPr="00800AEC" w:rsidRDefault="00800AEC" w:rsidP="00800AEC">
      <w:pPr>
        <w:rPr>
          <w:rFonts w:ascii="Times New Roman" w:hAnsi="Times New Roman" w:cs="Times New Roman"/>
          <w:sz w:val="24"/>
          <w:szCs w:val="24"/>
        </w:rPr>
      </w:pPr>
      <w:r w:rsidRPr="00800AEC">
        <w:rPr>
          <w:rFonts w:ascii="Times New Roman" w:hAnsi="Times New Roman" w:cs="Times New Roman"/>
          <w:sz w:val="24"/>
          <w:szCs w:val="24"/>
        </w:rPr>
        <w:t>Sincerely,</w:t>
      </w:r>
    </w:p>
    <w:p w:rsidR="00800AEC" w:rsidRPr="00800AEC" w:rsidRDefault="00800AEC" w:rsidP="00800AEC">
      <w:pPr>
        <w:rPr>
          <w:rFonts w:ascii="Times New Roman" w:hAnsi="Times New Roman" w:cs="Times New Roman"/>
          <w:sz w:val="24"/>
          <w:szCs w:val="24"/>
        </w:rPr>
      </w:pPr>
      <w:r w:rsidRPr="00800AEC">
        <w:rPr>
          <w:rFonts w:ascii="Times New Roman" w:hAnsi="Times New Roman" w:cs="Times New Roman"/>
          <w:sz w:val="24"/>
          <w:szCs w:val="24"/>
        </w:rPr>
        <w:t>Laura Sabourin and Santa Vinerte</w:t>
      </w:r>
    </w:p>
    <w:p w:rsidR="00800AEC" w:rsidRPr="00800AEC" w:rsidRDefault="00800AEC" w:rsidP="00800AEC">
      <w:pPr>
        <w:rPr>
          <w:rFonts w:ascii="Times New Roman" w:hAnsi="Times New Roman" w:cs="Times New Roman"/>
          <w:sz w:val="24"/>
          <w:szCs w:val="24"/>
        </w:rPr>
      </w:pPr>
      <w:r w:rsidRPr="00800AEC">
        <w:rPr>
          <w:rFonts w:ascii="Times New Roman" w:hAnsi="Times New Roman" w:cs="Times New Roman"/>
          <w:sz w:val="24"/>
          <w:szCs w:val="24"/>
        </w:rPr>
        <w:t>University of Ottawa</w:t>
      </w:r>
    </w:p>
    <w:p w:rsidR="00E24E1C" w:rsidRDefault="00E24E1C" w:rsidP="00C32B55">
      <w:pPr>
        <w:pStyle w:val="NoSpacing"/>
        <w:rPr>
          <w:rStyle w:val="Strong"/>
          <w:rFonts w:ascii="Arial" w:hAnsi="Arial" w:cs="Arial"/>
          <w:color w:val="222222"/>
          <w:sz w:val="24"/>
          <w:szCs w:val="24"/>
          <w:shd w:val="clear" w:color="auto" w:fill="FFFFFF"/>
        </w:rPr>
      </w:pPr>
    </w:p>
    <w:p w:rsidR="00E24E1C" w:rsidRDefault="00C32B55" w:rsidP="00C32B55">
      <w:pPr>
        <w:pStyle w:val="NoSpacing"/>
        <w:rPr>
          <w:sz w:val="24"/>
          <w:szCs w:val="24"/>
          <w:shd w:val="clear" w:color="auto" w:fill="FFFFFF"/>
        </w:rPr>
      </w:pPr>
      <w:r w:rsidRPr="00C32B55">
        <w:rPr>
          <w:rStyle w:val="Strong"/>
          <w:rFonts w:ascii="Arial" w:hAnsi="Arial" w:cs="Arial"/>
          <w:color w:val="222222"/>
          <w:sz w:val="24"/>
          <w:szCs w:val="24"/>
          <w:shd w:val="clear" w:color="auto" w:fill="FFFFFF"/>
        </w:rPr>
        <w:t>Editorial comments:</w:t>
      </w:r>
      <w:r w:rsidRPr="00C32B55">
        <w:rPr>
          <w:sz w:val="24"/>
          <w:szCs w:val="24"/>
        </w:rPr>
        <w:br/>
      </w:r>
      <w:r w:rsidRPr="00C32B55">
        <w:rPr>
          <w:sz w:val="24"/>
          <w:szCs w:val="24"/>
          <w:shd w:val="clear" w:color="auto" w:fill="FFFFFF"/>
        </w:rPr>
        <w:t>General:</w:t>
      </w:r>
      <w:r w:rsidRPr="00C32B55">
        <w:rPr>
          <w:sz w:val="24"/>
          <w:szCs w:val="24"/>
        </w:rPr>
        <w:br/>
      </w:r>
      <w:r w:rsidRPr="00E24E1C">
        <w:rPr>
          <w:sz w:val="24"/>
          <w:szCs w:val="24"/>
          <w:shd w:val="clear" w:color="auto" w:fill="FFFFFF"/>
        </w:rPr>
        <w:t>1. Please take this opportunity to thoroughly proofread the manuscript to ensure that there are no spelling or grammar issues.</w:t>
      </w:r>
    </w:p>
    <w:p w:rsidR="00E83FC7" w:rsidRDefault="00E24E1C" w:rsidP="00E24E1C">
      <w:pPr>
        <w:pStyle w:val="NoSpacing"/>
        <w:ind w:firstLine="720"/>
        <w:rPr>
          <w:sz w:val="24"/>
          <w:szCs w:val="24"/>
          <w:shd w:val="clear" w:color="auto" w:fill="FFFFFF"/>
        </w:rPr>
      </w:pPr>
      <w:r w:rsidRPr="00E24E1C">
        <w:rPr>
          <w:color w:val="FF0000"/>
          <w:sz w:val="24"/>
          <w:szCs w:val="24"/>
          <w:shd w:val="clear" w:color="auto" w:fill="FFFFFF"/>
        </w:rPr>
        <w:t>This has been completed.</w:t>
      </w:r>
      <w:r w:rsidR="00C32B55" w:rsidRPr="00E24E1C">
        <w:rPr>
          <w:color w:val="FF0000"/>
          <w:sz w:val="24"/>
          <w:szCs w:val="24"/>
        </w:rPr>
        <w:br/>
      </w:r>
      <w:r w:rsidR="00C32B55" w:rsidRPr="00C32B55">
        <w:rPr>
          <w:sz w:val="24"/>
          <w:szCs w:val="24"/>
          <w:shd w:val="clear" w:color="auto" w:fill="FFFFFF"/>
        </w:rPr>
        <w:t>2. Please revise lines 94-98 to avoid overlap with previously published work.</w:t>
      </w:r>
    </w:p>
    <w:p w:rsidR="00ED4E31" w:rsidRDefault="00E83FC7" w:rsidP="00ED4E31">
      <w:pPr>
        <w:pStyle w:val="NoSpacing"/>
        <w:ind w:firstLine="720"/>
        <w:rPr>
          <w:sz w:val="24"/>
          <w:szCs w:val="24"/>
          <w:shd w:val="clear" w:color="auto" w:fill="FFFFFF"/>
        </w:rPr>
      </w:pPr>
      <w:r>
        <w:rPr>
          <w:color w:val="FF0000"/>
          <w:sz w:val="24"/>
          <w:szCs w:val="24"/>
          <w:shd w:val="clear" w:color="auto" w:fill="FFFFFF"/>
        </w:rPr>
        <w:t>We have rewritten the paragraph.</w:t>
      </w:r>
      <w:r w:rsidR="00C32B55" w:rsidRPr="00C32B55">
        <w:rPr>
          <w:sz w:val="24"/>
          <w:szCs w:val="24"/>
        </w:rPr>
        <w:br/>
      </w:r>
      <w:r w:rsidR="00C32B55" w:rsidRPr="00C32B55">
        <w:rPr>
          <w:sz w:val="24"/>
          <w:szCs w:val="24"/>
          <w:shd w:val="clear" w:color="auto" w:fill="FFFFFF"/>
        </w:rPr>
        <w:t>3. For in-text formatting, corresponding reference numbers should appear as numbered superscripts after the appropriate statement(s). Please number references in the order that they appear in the manuscript.</w:t>
      </w:r>
    </w:p>
    <w:p w:rsidR="00C32B55" w:rsidRDefault="00ED4E31" w:rsidP="00E83FC7">
      <w:pPr>
        <w:pStyle w:val="NoSpacing"/>
        <w:ind w:firstLine="720"/>
        <w:rPr>
          <w:sz w:val="24"/>
          <w:szCs w:val="24"/>
          <w:shd w:val="clear" w:color="auto" w:fill="FFFFFF"/>
        </w:rPr>
      </w:pPr>
      <w:r>
        <w:rPr>
          <w:color w:val="FF0000"/>
          <w:sz w:val="24"/>
          <w:szCs w:val="24"/>
        </w:rPr>
        <w:t>We have reformatted the references.</w:t>
      </w:r>
      <w:r w:rsidR="00C32B55" w:rsidRPr="00C32B55">
        <w:rPr>
          <w:sz w:val="24"/>
          <w:szCs w:val="24"/>
        </w:rPr>
        <w:br/>
      </w:r>
      <w:r w:rsidR="00C32B55" w:rsidRPr="00C32B55">
        <w:rPr>
          <w:sz w:val="24"/>
          <w:szCs w:val="24"/>
          <w:shd w:val="clear" w:color="auto" w:fill="FFFFFF"/>
        </w:rPr>
        <w:t>4. Please use American spelling (e.g., color).</w:t>
      </w:r>
    </w:p>
    <w:p w:rsidR="005B0056" w:rsidRDefault="00E83FC7" w:rsidP="00C32B55">
      <w:pPr>
        <w:pStyle w:val="NoSpacing"/>
        <w:ind w:firstLine="720"/>
        <w:rPr>
          <w:sz w:val="24"/>
          <w:szCs w:val="24"/>
          <w:shd w:val="clear" w:color="auto" w:fill="FFFFFF"/>
        </w:rPr>
      </w:pPr>
      <w:r>
        <w:rPr>
          <w:color w:val="FF0000"/>
          <w:sz w:val="24"/>
          <w:szCs w:val="24"/>
          <w:shd w:val="clear" w:color="auto" w:fill="FFFFFF"/>
        </w:rPr>
        <w:t xml:space="preserve">We have changed the spelling. </w:t>
      </w:r>
      <w:r w:rsidR="00C32B55" w:rsidRPr="00C32B55">
        <w:rPr>
          <w:sz w:val="24"/>
          <w:szCs w:val="24"/>
        </w:rPr>
        <w:br/>
      </w:r>
      <w:r w:rsidR="00C32B55" w:rsidRPr="00C32B55">
        <w:rPr>
          <w:sz w:val="24"/>
          <w:szCs w:val="24"/>
        </w:rPr>
        <w:br/>
      </w:r>
      <w:r w:rsidR="00C32B55" w:rsidRPr="00C32B55">
        <w:rPr>
          <w:sz w:val="24"/>
          <w:szCs w:val="24"/>
          <w:shd w:val="clear" w:color="auto" w:fill="FFFFFF"/>
        </w:rPr>
        <w:t>Protocol:</w:t>
      </w:r>
      <w:r w:rsidR="00C32B55" w:rsidRPr="00C32B55">
        <w:rPr>
          <w:sz w:val="24"/>
          <w:szCs w:val="24"/>
        </w:rPr>
        <w:br/>
      </w:r>
      <w:r w:rsidR="00C32B55" w:rsidRPr="00C32B55">
        <w:rPr>
          <w:sz w:val="24"/>
          <w:szCs w:val="24"/>
          <w:shd w:val="clear" w:color="auto" w:fill="FFFFFF"/>
        </w:rPr>
        <w:t>1. Please include an ethics statement before the numbered protocol steps, indicating that the protocol follows the guidelines of your institution’s human research ethics committee.</w:t>
      </w:r>
    </w:p>
    <w:p w:rsidR="005B0056" w:rsidRPr="005B0056" w:rsidRDefault="005B0056" w:rsidP="00C32B55">
      <w:pPr>
        <w:pStyle w:val="NoSpacing"/>
        <w:ind w:firstLine="720"/>
        <w:rPr>
          <w:color w:val="FF0000"/>
          <w:sz w:val="24"/>
          <w:szCs w:val="24"/>
          <w:shd w:val="clear" w:color="auto" w:fill="FFFFFF"/>
        </w:rPr>
      </w:pPr>
      <w:r>
        <w:rPr>
          <w:color w:val="FF0000"/>
          <w:sz w:val="24"/>
          <w:szCs w:val="24"/>
          <w:shd w:val="clear" w:color="auto" w:fill="FFFFFF"/>
        </w:rPr>
        <w:t>A statement has been added.</w:t>
      </w:r>
    </w:p>
    <w:p w:rsidR="00B701AA" w:rsidRDefault="00C32B55" w:rsidP="00C32B55">
      <w:pPr>
        <w:pStyle w:val="NoSpacing"/>
        <w:ind w:firstLine="720"/>
        <w:rPr>
          <w:sz w:val="24"/>
          <w:szCs w:val="24"/>
          <w:shd w:val="clear" w:color="auto" w:fill="FFFFFF"/>
        </w:rPr>
      </w:pPr>
      <w:r w:rsidRPr="00C32B55">
        <w:rPr>
          <w:sz w:val="24"/>
          <w:szCs w:val="24"/>
        </w:rPr>
        <w:br/>
      </w:r>
      <w:r w:rsidRPr="00C32B55">
        <w:rPr>
          <w:sz w:val="24"/>
          <w:szCs w:val="24"/>
          <w:shd w:val="clear" w:color="auto" w:fill="FFFFFF"/>
        </w:rPr>
        <w:t>2.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rsidR="00A61466" w:rsidRDefault="00B701AA" w:rsidP="00C32B55">
      <w:pPr>
        <w:pStyle w:val="NoSpacing"/>
        <w:ind w:firstLine="720"/>
        <w:rPr>
          <w:sz w:val="24"/>
          <w:szCs w:val="24"/>
          <w:shd w:val="clear" w:color="auto" w:fill="FFFFFF"/>
        </w:rPr>
      </w:pPr>
      <w:r>
        <w:rPr>
          <w:color w:val="FF0000"/>
          <w:sz w:val="24"/>
          <w:szCs w:val="24"/>
          <w:shd w:val="clear" w:color="auto" w:fill="FFFFFF"/>
        </w:rPr>
        <w:t>We have added references to previously published papers that go into greater detail about the experimental design.</w:t>
      </w:r>
      <w:r w:rsidR="00C32B55" w:rsidRPr="00C32B55">
        <w:rPr>
          <w:sz w:val="24"/>
          <w:szCs w:val="24"/>
        </w:rPr>
        <w:br/>
      </w:r>
      <w:r w:rsidR="00C32B55" w:rsidRPr="00C32B55">
        <w:rPr>
          <w:sz w:val="24"/>
          <w:szCs w:val="24"/>
        </w:rPr>
        <w:br/>
      </w:r>
      <w:r w:rsidR="00C32B55" w:rsidRPr="00C32B55">
        <w:rPr>
          <w:sz w:val="24"/>
          <w:szCs w:val="24"/>
          <w:shd w:val="clear" w:color="auto" w:fill="FFFFFF"/>
        </w:rPr>
        <w:t>Specific Protocol steps:</w:t>
      </w:r>
      <w:r w:rsidR="00C32B55" w:rsidRPr="00C32B55">
        <w:rPr>
          <w:sz w:val="24"/>
          <w:szCs w:val="24"/>
        </w:rPr>
        <w:br/>
      </w:r>
      <w:r w:rsidR="00C32B55" w:rsidRPr="00C32B55">
        <w:rPr>
          <w:sz w:val="24"/>
          <w:szCs w:val="24"/>
          <w:shd w:val="clear" w:color="auto" w:fill="FFFFFF"/>
        </w:rPr>
        <w:lastRenderedPageBreak/>
        <w:t>1. Parts 1 and 2: Would it be possible to provide sample programming as supplemental material? Additionally, more figures demonstrating these steps (either as code or conceptual diagrams) would help us visualize this. These figures could be supplemental as well.</w:t>
      </w:r>
    </w:p>
    <w:p w:rsidR="008757F4" w:rsidRDefault="002F3B0E" w:rsidP="008757F4">
      <w:pPr>
        <w:pStyle w:val="NoSpacing"/>
        <w:tabs>
          <w:tab w:val="left" w:pos="896"/>
        </w:tabs>
        <w:ind w:firstLine="720"/>
        <w:rPr>
          <w:color w:val="FF0000"/>
          <w:sz w:val="24"/>
          <w:szCs w:val="24"/>
          <w:shd w:val="clear" w:color="auto" w:fill="FFFFFF"/>
        </w:rPr>
      </w:pPr>
      <w:r>
        <w:rPr>
          <w:color w:val="FF0000"/>
          <w:sz w:val="24"/>
          <w:szCs w:val="24"/>
          <w:shd w:val="clear" w:color="auto" w:fill="FFFFFF"/>
        </w:rPr>
        <w:t>Although we would be happy to provide the full code as supplemental material, it was written in 2011 using an older version of Neurobehavioral Systems’ Presentation software, and it no longer runs correctly in the newer versions. If the old code is used in the new versions, it actually causes a glitch that stops the experiment from running to completion</w:t>
      </w:r>
      <w:r w:rsidR="008757F4">
        <w:rPr>
          <w:color w:val="FF0000"/>
          <w:sz w:val="24"/>
          <w:szCs w:val="24"/>
          <w:shd w:val="clear" w:color="auto" w:fill="FFFFFF"/>
        </w:rPr>
        <w:t xml:space="preserve">, and will thus not be useful to your readers. </w:t>
      </w:r>
    </w:p>
    <w:p w:rsidR="00B611FF" w:rsidRDefault="008757F4" w:rsidP="00C32B55">
      <w:pPr>
        <w:pStyle w:val="NoSpacing"/>
        <w:ind w:firstLine="720"/>
        <w:rPr>
          <w:sz w:val="24"/>
          <w:szCs w:val="24"/>
          <w:shd w:val="clear" w:color="auto" w:fill="FFFFFF"/>
        </w:rPr>
      </w:pPr>
      <w:r>
        <w:rPr>
          <w:color w:val="FF0000"/>
          <w:sz w:val="24"/>
          <w:szCs w:val="24"/>
          <w:shd w:val="clear" w:color="auto" w:fill="FFFFFF"/>
        </w:rPr>
        <w:t xml:space="preserve">We have added a conceptual figure showing the colour and neutral terms. Since one of the reviewers asked for more details about the actual color and neutral terms that we used, we have included this figure in the body of the manuscript, rather than as supplemental material. </w:t>
      </w:r>
      <w:r w:rsidR="00C32B55" w:rsidRPr="00C32B55">
        <w:rPr>
          <w:sz w:val="24"/>
          <w:szCs w:val="24"/>
        </w:rPr>
        <w:br/>
      </w:r>
      <w:r w:rsidR="00C32B55" w:rsidRPr="00C32B55">
        <w:rPr>
          <w:sz w:val="24"/>
          <w:szCs w:val="24"/>
        </w:rPr>
        <w:br/>
      </w:r>
      <w:r w:rsidR="00C32B55" w:rsidRPr="00B611FF">
        <w:rPr>
          <w:sz w:val="24"/>
          <w:szCs w:val="24"/>
          <w:shd w:val="clear" w:color="auto" w:fill="FFFFFF"/>
        </w:rPr>
        <w:t>Figures:</w:t>
      </w:r>
      <w:r w:rsidR="00C32B55" w:rsidRPr="00B611FF">
        <w:rPr>
          <w:sz w:val="24"/>
          <w:szCs w:val="24"/>
        </w:rPr>
        <w:br/>
      </w:r>
      <w:r w:rsidR="00C32B55" w:rsidRPr="00B611FF">
        <w:rPr>
          <w:sz w:val="24"/>
          <w:szCs w:val="24"/>
          <w:shd w:val="clear" w:color="auto" w:fill="FFFFFF"/>
        </w:rPr>
        <w:t>1. Figure 1: Please include a space between numbers and their corresponding units (e.g., “0 ms” instead of “0ms”).</w:t>
      </w:r>
    </w:p>
    <w:p w:rsidR="004D318C" w:rsidRDefault="00B611FF" w:rsidP="00C32B55">
      <w:pPr>
        <w:pStyle w:val="NoSpacing"/>
        <w:ind w:firstLine="720"/>
        <w:rPr>
          <w:sz w:val="24"/>
          <w:szCs w:val="24"/>
          <w:shd w:val="clear" w:color="auto" w:fill="FFFFFF"/>
        </w:rPr>
      </w:pPr>
      <w:r>
        <w:rPr>
          <w:color w:val="FF0000"/>
          <w:sz w:val="24"/>
          <w:szCs w:val="24"/>
          <w:shd w:val="clear" w:color="auto" w:fill="FFFFFF"/>
        </w:rPr>
        <w:t>We have corrected the figure captions to include a space between the number and the unit.</w:t>
      </w:r>
      <w:r w:rsidR="00C32B55" w:rsidRPr="00C32B55">
        <w:rPr>
          <w:sz w:val="24"/>
          <w:szCs w:val="24"/>
        </w:rPr>
        <w:br/>
      </w:r>
      <w:r w:rsidR="00C32B55" w:rsidRPr="00C32B55">
        <w:rPr>
          <w:sz w:val="24"/>
          <w:szCs w:val="24"/>
        </w:rPr>
        <w:br/>
      </w:r>
      <w:r w:rsidR="00C32B55" w:rsidRPr="004D318C">
        <w:rPr>
          <w:sz w:val="24"/>
          <w:szCs w:val="24"/>
          <w:shd w:val="clear" w:color="auto" w:fill="FFFFFF"/>
        </w:rPr>
        <w:t>Discussion:</w:t>
      </w:r>
      <w:r w:rsidR="00C32B55" w:rsidRPr="004D318C">
        <w:rPr>
          <w:sz w:val="24"/>
          <w:szCs w:val="24"/>
        </w:rPr>
        <w:br/>
      </w:r>
      <w:r w:rsidR="00C32B55" w:rsidRPr="004D318C">
        <w:rPr>
          <w:sz w:val="24"/>
          <w:szCs w:val="24"/>
          <w:shd w:val="clear" w:color="auto" w:fill="FFFFFF"/>
        </w:rPr>
        <w:t>1. As we are a methods journal, please revise the Discussion to explicitly cover the following in detail in 3–6 paragraphs with citations:</w:t>
      </w:r>
      <w:r w:rsidR="00C32B55" w:rsidRPr="004D318C">
        <w:rPr>
          <w:sz w:val="24"/>
          <w:szCs w:val="24"/>
        </w:rPr>
        <w:br/>
      </w:r>
      <w:r w:rsidR="00C32B55" w:rsidRPr="004D318C">
        <w:rPr>
          <w:sz w:val="24"/>
          <w:szCs w:val="24"/>
          <w:shd w:val="clear" w:color="auto" w:fill="FFFFFF"/>
        </w:rPr>
        <w:t>a) Critical steps within the protocol</w:t>
      </w:r>
      <w:r w:rsidR="00C32B55" w:rsidRPr="004D318C">
        <w:rPr>
          <w:sz w:val="24"/>
          <w:szCs w:val="24"/>
        </w:rPr>
        <w:br/>
      </w:r>
      <w:r w:rsidR="00C32B55" w:rsidRPr="004D318C">
        <w:rPr>
          <w:sz w:val="24"/>
          <w:szCs w:val="24"/>
          <w:shd w:val="clear" w:color="auto" w:fill="FFFFFF"/>
        </w:rPr>
        <w:t>b) Any modifications and troubleshooting of the technique</w:t>
      </w:r>
      <w:r w:rsidR="00C32B55" w:rsidRPr="004D318C">
        <w:rPr>
          <w:sz w:val="24"/>
          <w:szCs w:val="24"/>
        </w:rPr>
        <w:br/>
      </w:r>
      <w:r w:rsidR="00C32B55" w:rsidRPr="004D318C">
        <w:rPr>
          <w:sz w:val="24"/>
          <w:szCs w:val="24"/>
          <w:shd w:val="clear" w:color="auto" w:fill="FFFFFF"/>
        </w:rPr>
        <w:t>c) Any limitations of the technique</w:t>
      </w:r>
    </w:p>
    <w:p w:rsidR="00A91F9D" w:rsidRDefault="004D318C" w:rsidP="00C32B55">
      <w:pPr>
        <w:pStyle w:val="NoSpacing"/>
        <w:ind w:firstLine="720"/>
        <w:rPr>
          <w:sz w:val="24"/>
          <w:szCs w:val="24"/>
          <w:shd w:val="clear" w:color="auto" w:fill="FFFFFF"/>
        </w:rPr>
      </w:pPr>
      <w:r>
        <w:rPr>
          <w:color w:val="FF0000"/>
          <w:sz w:val="24"/>
          <w:szCs w:val="24"/>
          <w:shd w:val="clear" w:color="auto" w:fill="FFFFFF"/>
        </w:rPr>
        <w:t xml:space="preserve">We have added more methodological information to the first paragraph of the Discussion section. </w:t>
      </w:r>
      <w:r w:rsidR="00C32B55" w:rsidRPr="00C32B55">
        <w:rPr>
          <w:sz w:val="24"/>
          <w:szCs w:val="24"/>
        </w:rPr>
        <w:br/>
      </w:r>
      <w:r w:rsidR="00C32B55" w:rsidRPr="00C32B55">
        <w:rPr>
          <w:sz w:val="24"/>
          <w:szCs w:val="24"/>
        </w:rPr>
        <w:br/>
      </w:r>
      <w:r w:rsidR="00C32B55" w:rsidRPr="00C32B55">
        <w:rPr>
          <w:sz w:val="24"/>
          <w:szCs w:val="24"/>
          <w:shd w:val="clear" w:color="auto" w:fill="FFFFFF"/>
        </w:rPr>
        <w:t>References:</w:t>
      </w:r>
      <w:r w:rsidR="00C32B55" w:rsidRPr="00C32B55">
        <w:rPr>
          <w:sz w:val="24"/>
          <w:szCs w:val="24"/>
        </w:rPr>
        <w:br/>
      </w:r>
      <w:r w:rsidR="00C32B55" w:rsidRPr="00C32B55">
        <w:rPr>
          <w:sz w:val="24"/>
          <w:szCs w:val="24"/>
          <w:shd w:val="clear" w:color="auto" w:fill="FFFFFF"/>
        </w:rPr>
        <w:t>1. Please ensure that the references appear as the following: [Lastname, F.I., LastName, F.I., LastName, F.I. Article Title. Source. Volume (Issue), FirstPage – LastPage (YEAR).] For more than 6 authors, list only the first author then et al.</w:t>
      </w:r>
    </w:p>
    <w:p w:rsidR="00EF23B9" w:rsidRDefault="00A91F9D" w:rsidP="00C32B55">
      <w:pPr>
        <w:pStyle w:val="NoSpacing"/>
        <w:ind w:firstLine="720"/>
        <w:rPr>
          <w:sz w:val="24"/>
          <w:szCs w:val="24"/>
          <w:shd w:val="clear" w:color="auto" w:fill="FFFFFF"/>
        </w:rPr>
      </w:pPr>
      <w:r>
        <w:rPr>
          <w:color w:val="FF0000"/>
          <w:sz w:val="24"/>
          <w:szCs w:val="24"/>
          <w:shd w:val="clear" w:color="auto" w:fill="FFFFFF"/>
        </w:rPr>
        <w:t>We have reformatted the reference list.</w:t>
      </w:r>
      <w:r w:rsidR="00C32B55" w:rsidRPr="00C32B55">
        <w:rPr>
          <w:sz w:val="24"/>
          <w:szCs w:val="24"/>
        </w:rPr>
        <w:br/>
      </w:r>
      <w:r w:rsidR="00C32B55" w:rsidRPr="00C32B55">
        <w:rPr>
          <w:sz w:val="24"/>
          <w:szCs w:val="24"/>
        </w:rPr>
        <w:br/>
      </w:r>
      <w:r w:rsidR="00C32B55" w:rsidRPr="00C32B55">
        <w:rPr>
          <w:sz w:val="24"/>
          <w:szCs w:val="24"/>
          <w:shd w:val="clear" w:color="auto" w:fill="FFFFFF"/>
        </w:rPr>
        <w:t>Table of Materials:</w:t>
      </w:r>
      <w:r w:rsidR="00C32B55" w:rsidRPr="00C32B55">
        <w:rPr>
          <w:sz w:val="24"/>
          <w:szCs w:val="24"/>
        </w:rPr>
        <w:br/>
      </w:r>
      <w:r w:rsidR="00C32B55" w:rsidRPr="00C32B55">
        <w:rPr>
          <w:sz w:val="24"/>
          <w:szCs w:val="24"/>
          <w:shd w:val="clear" w:color="auto" w:fill="FFFFFF"/>
        </w:rPr>
        <w:t>1. Please ensure the Table of Materials has information on all materials and equipment used, especially those mentioned in the Protocol.</w:t>
      </w:r>
    </w:p>
    <w:p w:rsidR="00975A60" w:rsidRDefault="00EF23B9" w:rsidP="00C32B55">
      <w:pPr>
        <w:pStyle w:val="NoSpacing"/>
        <w:ind w:firstLine="720"/>
        <w:rPr>
          <w:sz w:val="24"/>
          <w:szCs w:val="24"/>
          <w:shd w:val="clear" w:color="auto" w:fill="FFFFFF"/>
        </w:rPr>
      </w:pPr>
      <w:r>
        <w:rPr>
          <w:color w:val="FF0000"/>
          <w:sz w:val="24"/>
          <w:szCs w:val="24"/>
          <w:shd w:val="clear" w:color="auto" w:fill="FFFFFF"/>
        </w:rPr>
        <w:t xml:space="preserve">We have included a Table of Materials. In our case, the entire experiment can be programmed and presented with a number of different experimental software and shown on any computer, and participants can respond using any commercially-available response pad, or even just the computer keyboard. Therefore, we have only included the specialized software and equipment we used, and made a note about other elements. </w:t>
      </w:r>
      <w:r w:rsidR="00C32B55" w:rsidRPr="00C32B55">
        <w:rPr>
          <w:sz w:val="24"/>
          <w:szCs w:val="24"/>
        </w:rPr>
        <w:br/>
      </w:r>
      <w:r w:rsidR="00C32B55" w:rsidRPr="00C32B55">
        <w:rPr>
          <w:sz w:val="24"/>
          <w:szCs w:val="24"/>
        </w:rPr>
        <w:br/>
      </w:r>
      <w:r w:rsidR="00C32B55" w:rsidRPr="00C32B55">
        <w:rPr>
          <w:sz w:val="24"/>
          <w:szCs w:val="24"/>
        </w:rPr>
        <w:br/>
      </w:r>
      <w:r w:rsidR="00C32B55" w:rsidRPr="00C32B55">
        <w:rPr>
          <w:rStyle w:val="Strong"/>
          <w:rFonts w:ascii="Arial" w:hAnsi="Arial" w:cs="Arial"/>
          <w:color w:val="222222"/>
          <w:sz w:val="24"/>
          <w:szCs w:val="24"/>
          <w:shd w:val="clear" w:color="auto" w:fill="FFFFFF"/>
        </w:rPr>
        <w:t>Reviewers' comments:</w:t>
      </w:r>
      <w:r w:rsidR="00C32B55" w:rsidRPr="00C32B55">
        <w:rPr>
          <w:sz w:val="24"/>
          <w:szCs w:val="24"/>
        </w:rPr>
        <w:br/>
      </w:r>
      <w:r w:rsidR="00C32B55" w:rsidRPr="00C32B55">
        <w:rPr>
          <w:b/>
          <w:bCs/>
          <w:sz w:val="24"/>
          <w:szCs w:val="24"/>
          <w:shd w:val="clear" w:color="auto" w:fill="FFFFFF"/>
        </w:rPr>
        <w:lastRenderedPageBreak/>
        <w:t>Reviewer #1: </w:t>
      </w:r>
      <w:r w:rsidR="00C32B55" w:rsidRPr="00C32B55">
        <w:rPr>
          <w:sz w:val="24"/>
          <w:szCs w:val="24"/>
        </w:rPr>
        <w:br/>
      </w:r>
      <w:r w:rsidR="00C32B55" w:rsidRPr="00C32B55">
        <w:rPr>
          <w:sz w:val="24"/>
          <w:szCs w:val="24"/>
          <w:shd w:val="clear" w:color="auto" w:fill="FFFFFF"/>
        </w:rPr>
        <w:t>Manuscript Summary:</w:t>
      </w:r>
      <w:r w:rsidR="00C32B55" w:rsidRPr="00C32B55">
        <w:rPr>
          <w:sz w:val="24"/>
          <w:szCs w:val="24"/>
        </w:rPr>
        <w:br/>
      </w:r>
      <w:r w:rsidR="00C32B55" w:rsidRPr="00C32B55">
        <w:rPr>
          <w:sz w:val="24"/>
          <w:szCs w:val="24"/>
          <w:shd w:val="clear" w:color="auto" w:fill="FFFFFF"/>
        </w:rPr>
        <w:t>This manuscript describes a twist on the traditional bilingual Stroop task which includes a mixed-language block in addition to single-language blocks to increase the difficulty and elicit differences between groups of young adult bilinguals. This is a simple but elegant manipulation of the Stroop task to address some important issues in the bilingual executive control literature.</w:t>
      </w:r>
      <w:r w:rsidR="00C32B55" w:rsidRPr="00C32B55">
        <w:rPr>
          <w:sz w:val="24"/>
          <w:szCs w:val="24"/>
        </w:rPr>
        <w:br/>
      </w:r>
      <w:r w:rsidR="00C32B55" w:rsidRPr="00C32B55">
        <w:rPr>
          <w:sz w:val="24"/>
          <w:szCs w:val="24"/>
        </w:rPr>
        <w:br/>
      </w:r>
      <w:r w:rsidR="00C32B55" w:rsidRPr="00C32B55">
        <w:rPr>
          <w:sz w:val="24"/>
          <w:szCs w:val="24"/>
          <w:shd w:val="clear" w:color="auto" w:fill="FFFFFF"/>
        </w:rPr>
        <w:t>Major Concerns:</w:t>
      </w:r>
      <w:r w:rsidR="00C32B55" w:rsidRPr="00C32B55">
        <w:rPr>
          <w:sz w:val="24"/>
          <w:szCs w:val="24"/>
        </w:rPr>
        <w:br/>
      </w:r>
      <w:r w:rsidR="00C32B55" w:rsidRPr="00C32B55">
        <w:rPr>
          <w:sz w:val="24"/>
          <w:szCs w:val="24"/>
          <w:shd w:val="clear" w:color="auto" w:fill="FFFFFF"/>
        </w:rPr>
        <w:t>- Why are six color terms used, and do the authors have any suggestions for which colors should be used? Many studies use only three, but having more response options also increases the difficulty by increasing working memory demands to remember the color-button mappings. This issue should be mentioned in the Introduction.</w:t>
      </w:r>
    </w:p>
    <w:p w:rsidR="00775656" w:rsidRDefault="00975A60" w:rsidP="00C32B55">
      <w:pPr>
        <w:pStyle w:val="NoSpacing"/>
        <w:ind w:firstLine="720"/>
        <w:rPr>
          <w:sz w:val="24"/>
          <w:szCs w:val="24"/>
          <w:shd w:val="clear" w:color="auto" w:fill="FFFFFF"/>
        </w:rPr>
      </w:pPr>
      <w:r>
        <w:rPr>
          <w:color w:val="FF0000"/>
          <w:sz w:val="24"/>
          <w:szCs w:val="24"/>
          <w:shd w:val="clear" w:color="auto" w:fill="FFFFFF"/>
        </w:rPr>
        <w:t xml:space="preserve">We have included the colour terms we used, as well as including in the Introduction the rationale behind choosing 6 items, rather than three or four, as has been done by previous studies. In essence, the colour terms were increased to increase the degree of challenge for our young adult population. Based on our study results and participant feedback, even six colour terms did not present a particular challenge for our participants. </w:t>
      </w:r>
      <w:r w:rsidR="00C32B55" w:rsidRPr="00C32B55">
        <w:rPr>
          <w:sz w:val="24"/>
          <w:szCs w:val="24"/>
        </w:rPr>
        <w:br/>
      </w:r>
      <w:r w:rsidR="00C32B55" w:rsidRPr="00C32B55">
        <w:rPr>
          <w:sz w:val="24"/>
          <w:szCs w:val="24"/>
        </w:rPr>
        <w:br/>
      </w:r>
      <w:r w:rsidR="00C32B55" w:rsidRPr="00C32B55">
        <w:rPr>
          <w:sz w:val="24"/>
          <w:szCs w:val="24"/>
          <w:shd w:val="clear" w:color="auto" w:fill="FFFFFF"/>
        </w:rPr>
        <w:t>- Why are non-color terms suggested for the control condition as opposed to symbols or x's? These different control conditions produce different reaction times, which influence facilitation and interference effects. Therefore the choice of control stimuli is not trivial, and its importance should be discussed at greater length in the manuscript.</w:t>
      </w:r>
    </w:p>
    <w:p w:rsidR="00DD3E74" w:rsidRDefault="00775656" w:rsidP="00C32B55">
      <w:pPr>
        <w:pStyle w:val="NoSpacing"/>
        <w:ind w:firstLine="720"/>
        <w:rPr>
          <w:sz w:val="24"/>
          <w:szCs w:val="24"/>
          <w:shd w:val="clear" w:color="auto" w:fill="FFFFFF"/>
        </w:rPr>
      </w:pPr>
      <w:r>
        <w:rPr>
          <w:color w:val="FF0000"/>
          <w:sz w:val="24"/>
          <w:szCs w:val="24"/>
          <w:shd w:val="clear" w:color="auto" w:fill="FFFFFF"/>
        </w:rPr>
        <w:t xml:space="preserve">We agree that the choice of neutral stimuli is not a trivial matter, and we are actually describing this issue in detail in a Stroop meta-analysis manuscript that we are currently collaborating on. This issue was not discussed in detail in the current manuscript due to space limitations, but we have </w:t>
      </w:r>
      <w:r w:rsidR="00B97D40">
        <w:rPr>
          <w:color w:val="FF0000"/>
          <w:sz w:val="24"/>
          <w:szCs w:val="24"/>
          <w:shd w:val="clear" w:color="auto" w:fill="FFFFFF"/>
        </w:rPr>
        <w:t xml:space="preserve">added a line to the Protocol to say that we are using words instead of symbols to obtain baseline reading times because it is a reading-based task. </w:t>
      </w:r>
      <w:r w:rsidR="00C32B55" w:rsidRPr="00C32B55">
        <w:rPr>
          <w:sz w:val="24"/>
          <w:szCs w:val="24"/>
        </w:rPr>
        <w:br/>
      </w:r>
      <w:r w:rsidR="00C32B55" w:rsidRPr="00C32B55">
        <w:rPr>
          <w:sz w:val="24"/>
          <w:szCs w:val="24"/>
        </w:rPr>
        <w:br/>
      </w:r>
      <w:r w:rsidR="00C32B55" w:rsidRPr="00C32B55">
        <w:rPr>
          <w:sz w:val="24"/>
          <w:szCs w:val="24"/>
          <w:shd w:val="clear" w:color="auto" w:fill="FFFFFF"/>
        </w:rPr>
        <w:t>- In the mixed-language block, do the authors recommend accounting for language switches between trials? Are all trials analyzed in this condition, or only trials that follow a language switch</w:t>
      </w:r>
      <w:r w:rsidR="00C32B55" w:rsidRPr="00E509D6">
        <w:rPr>
          <w:sz w:val="24"/>
          <w:szCs w:val="24"/>
          <w:shd w:val="clear" w:color="auto" w:fill="FFFFFF"/>
        </w:rPr>
        <w:t>? Language switching is also known to induce cognitive costs, and should be considered and discussed here.</w:t>
      </w:r>
    </w:p>
    <w:p w:rsidR="008B27E3" w:rsidRDefault="00DD3E74" w:rsidP="00C32B55">
      <w:pPr>
        <w:pStyle w:val="NoSpacing"/>
        <w:ind w:firstLine="720"/>
        <w:rPr>
          <w:sz w:val="24"/>
          <w:szCs w:val="24"/>
          <w:shd w:val="clear" w:color="auto" w:fill="FFFFFF"/>
        </w:rPr>
      </w:pPr>
      <w:r>
        <w:rPr>
          <w:color w:val="FF0000"/>
          <w:sz w:val="24"/>
          <w:szCs w:val="24"/>
          <w:shd w:val="clear" w:color="auto" w:fill="FFFFFF"/>
        </w:rPr>
        <w:t xml:space="preserve">We are keenly aware of the issues surrounding language switching, as this is a topic that our lab also investigates, but for the purpose of this experiment, we chose to collapse across switch and non-switch trials. We are currently looking at switch and non-switch trials separately, but this is not included in the discussion here due to space limitations. </w:t>
      </w:r>
      <w:r w:rsidR="00E509D6">
        <w:rPr>
          <w:color w:val="FF0000"/>
          <w:sz w:val="24"/>
          <w:szCs w:val="24"/>
          <w:shd w:val="clear" w:color="auto" w:fill="FFFFFF"/>
        </w:rPr>
        <w:t>We have added two sentences to mention this important issue.</w:t>
      </w:r>
      <w:r w:rsidR="00C32B55" w:rsidRPr="00C32B55">
        <w:rPr>
          <w:sz w:val="24"/>
          <w:szCs w:val="24"/>
        </w:rPr>
        <w:br/>
      </w:r>
      <w:r w:rsidR="00C32B55" w:rsidRPr="00C32B55">
        <w:rPr>
          <w:sz w:val="24"/>
          <w:szCs w:val="24"/>
        </w:rPr>
        <w:br/>
      </w:r>
      <w:r w:rsidR="00C32B55" w:rsidRPr="00C32B55">
        <w:rPr>
          <w:b/>
          <w:bCs/>
          <w:sz w:val="24"/>
          <w:szCs w:val="24"/>
          <w:shd w:val="clear" w:color="auto" w:fill="FFFFFF"/>
        </w:rPr>
        <w:t>Reviewer #2:</w:t>
      </w:r>
      <w:r w:rsidR="00C32B55" w:rsidRPr="00C32B55">
        <w:rPr>
          <w:sz w:val="24"/>
          <w:szCs w:val="24"/>
        </w:rPr>
        <w:br/>
      </w:r>
      <w:r w:rsidR="00C32B55" w:rsidRPr="00C32B55">
        <w:rPr>
          <w:sz w:val="24"/>
          <w:szCs w:val="24"/>
          <w:shd w:val="clear" w:color="auto" w:fill="FFFFFF"/>
        </w:rPr>
        <w:t>Manuscript Summary:</w:t>
      </w:r>
      <w:r w:rsidR="00C32B55" w:rsidRPr="00C32B55">
        <w:rPr>
          <w:sz w:val="24"/>
          <w:szCs w:val="24"/>
        </w:rPr>
        <w:br/>
      </w:r>
      <w:r w:rsidR="00C32B55" w:rsidRPr="00C32B55">
        <w:rPr>
          <w:sz w:val="24"/>
          <w:szCs w:val="24"/>
          <w:shd w:val="clear" w:color="auto" w:fill="FFFFFF"/>
        </w:rPr>
        <w:t xml:space="preserve">This paper compares the two versions of Stroop task, the single language version and the mixed language version for testing between Simultaneous bilinguals and Early bilinguals. It proposes that the various patterns were found between each group when the complexity of Stroop task increases by intermixing two languages into one block. It is suggested that these two subsets of </w:t>
      </w:r>
      <w:r w:rsidR="00C32B55" w:rsidRPr="00C32B55">
        <w:rPr>
          <w:sz w:val="24"/>
          <w:szCs w:val="24"/>
          <w:shd w:val="clear" w:color="auto" w:fill="FFFFFF"/>
        </w:rPr>
        <w:lastRenderedPageBreak/>
        <w:t>bilinguals should not be grouped together when the age factor is taken into account for the study of bilinguals. However, there are also some key points that the authors do not fully develop. In the following sections, the suggested points are given accordingly.</w:t>
      </w:r>
      <w:r w:rsidR="00C32B55" w:rsidRPr="00C32B55">
        <w:rPr>
          <w:sz w:val="24"/>
          <w:szCs w:val="24"/>
        </w:rPr>
        <w:br/>
      </w:r>
      <w:r w:rsidR="00C32B55" w:rsidRPr="00C32B55">
        <w:rPr>
          <w:sz w:val="24"/>
          <w:szCs w:val="24"/>
        </w:rPr>
        <w:br/>
      </w:r>
      <w:r w:rsidR="00C32B55" w:rsidRPr="00C32B55">
        <w:rPr>
          <w:sz w:val="24"/>
          <w:szCs w:val="24"/>
          <w:shd w:val="clear" w:color="auto" w:fill="FFFFFF"/>
        </w:rPr>
        <w:t>Major Concerns:</w:t>
      </w:r>
      <w:r w:rsidR="00C32B55" w:rsidRPr="00C32B55">
        <w:rPr>
          <w:sz w:val="24"/>
          <w:szCs w:val="24"/>
        </w:rPr>
        <w:br/>
      </w:r>
      <w:r w:rsidR="00C32B55" w:rsidRPr="00C32B55">
        <w:rPr>
          <w:sz w:val="24"/>
          <w:szCs w:val="24"/>
          <w:shd w:val="clear" w:color="auto" w:fill="FFFFFF"/>
        </w:rPr>
        <w:t>Point1: In the section of "Protocol", the authors created neutral items by presenting non-color words, but the color associate words (e.g. "tree" in green) will also induce a congruent effect. Do the authors avoid the use of these words when creating the neutral items? It's better to clarify this in the protocol. Besides, there are 6 stimuli prepared for each condition, and in the full version of the task, there are 25 stimuli presented for each condition, and does it mean there is a certain ratio for repetition for the use of some stimuli?</w:t>
      </w:r>
    </w:p>
    <w:p w:rsidR="00102D8B" w:rsidRDefault="008B27E3" w:rsidP="00C32B55">
      <w:pPr>
        <w:pStyle w:val="NoSpacing"/>
        <w:ind w:firstLine="720"/>
        <w:rPr>
          <w:color w:val="FF0000"/>
          <w:sz w:val="24"/>
          <w:szCs w:val="24"/>
          <w:shd w:val="clear" w:color="auto" w:fill="FFFFFF"/>
        </w:rPr>
      </w:pPr>
      <w:r>
        <w:rPr>
          <w:color w:val="FF0000"/>
          <w:sz w:val="24"/>
          <w:szCs w:val="24"/>
          <w:shd w:val="clear" w:color="auto" w:fill="FFFFFF"/>
        </w:rPr>
        <w:t xml:space="preserve">We have clarified the colour terms that we do use, and have noted that for the neutral items, the non-colour </w:t>
      </w:r>
      <w:r w:rsidR="008F1939">
        <w:rPr>
          <w:color w:val="FF0000"/>
          <w:sz w:val="24"/>
          <w:szCs w:val="24"/>
          <w:shd w:val="clear" w:color="auto" w:fill="FFFFFF"/>
        </w:rPr>
        <w:t xml:space="preserve">terms should also be non-colour </w:t>
      </w:r>
      <w:r>
        <w:rPr>
          <w:color w:val="FF0000"/>
          <w:sz w:val="24"/>
          <w:szCs w:val="24"/>
          <w:shd w:val="clear" w:color="auto" w:fill="FFFFFF"/>
        </w:rPr>
        <w:t xml:space="preserve">associated terms. </w:t>
      </w:r>
    </w:p>
    <w:p w:rsidR="009D0080" w:rsidRDefault="00102D8B" w:rsidP="00C32B55">
      <w:pPr>
        <w:pStyle w:val="NoSpacing"/>
        <w:ind w:firstLine="720"/>
        <w:rPr>
          <w:color w:val="FF0000"/>
          <w:sz w:val="24"/>
          <w:szCs w:val="24"/>
          <w:shd w:val="clear" w:color="auto" w:fill="FFFFFF"/>
        </w:rPr>
      </w:pPr>
      <w:r>
        <w:rPr>
          <w:color w:val="FF0000"/>
          <w:sz w:val="24"/>
          <w:szCs w:val="24"/>
          <w:shd w:val="clear" w:color="auto" w:fill="FFFFFF"/>
        </w:rPr>
        <w:t xml:space="preserve">With respect to ratios, </w:t>
      </w:r>
      <w:r w:rsidR="009D0080">
        <w:rPr>
          <w:color w:val="FF0000"/>
          <w:sz w:val="24"/>
          <w:szCs w:val="24"/>
          <w:shd w:val="clear" w:color="auto" w:fill="FFFFFF"/>
        </w:rPr>
        <w:t xml:space="preserve">the stimuli were randomized using NBS Presentation’s randomization code, with the added restriction of no repeating stimuli. Otherwise, all stimuli were randomized completely by the program, and no number of any given stimulus per block was specified.  </w:t>
      </w:r>
    </w:p>
    <w:p w:rsidR="009D0080" w:rsidRDefault="009D0080" w:rsidP="00C32B55">
      <w:pPr>
        <w:pStyle w:val="NoSpacing"/>
        <w:ind w:firstLine="720"/>
        <w:rPr>
          <w:color w:val="FF0000"/>
          <w:sz w:val="24"/>
          <w:szCs w:val="24"/>
          <w:shd w:val="clear" w:color="auto" w:fill="FFFFFF"/>
        </w:rPr>
      </w:pPr>
    </w:p>
    <w:p w:rsidR="008F1939" w:rsidRDefault="00C32B55" w:rsidP="00C32B55">
      <w:pPr>
        <w:pStyle w:val="NoSpacing"/>
        <w:ind w:firstLine="720"/>
        <w:rPr>
          <w:sz w:val="24"/>
          <w:szCs w:val="24"/>
          <w:shd w:val="clear" w:color="auto" w:fill="FFFFFF"/>
        </w:rPr>
      </w:pPr>
      <w:r w:rsidRPr="00C32B55">
        <w:rPr>
          <w:sz w:val="24"/>
          <w:szCs w:val="24"/>
          <w:shd w:val="clear" w:color="auto" w:fill="FFFFFF"/>
        </w:rPr>
        <w:t>Point2:</w:t>
      </w:r>
      <w:r w:rsidR="00E24E1C">
        <w:rPr>
          <w:sz w:val="24"/>
          <w:szCs w:val="24"/>
          <w:shd w:val="clear" w:color="auto" w:fill="FFFFFF"/>
        </w:rPr>
        <w:t xml:space="preserve"> </w:t>
      </w:r>
      <w:r w:rsidRPr="00C32B55">
        <w:rPr>
          <w:sz w:val="24"/>
          <w:szCs w:val="24"/>
          <w:shd w:val="clear" w:color="auto" w:fill="FFFFFF"/>
        </w:rPr>
        <w:t>In the result part of lines 267 to 268"…task has been made more challenging, between-group differences start to emerge. Different patterns of facilitation and inhibition effects are found…" The authors tend to prove that the different performances of Stroop effect in the mixed-language task could be caused by different AoA for each group. However, this result could be more reliable when we know more about whether another possible confounding factor, the relative language proficiency of English and French, is controlled for each group. The reason to consider it is that in the intermixed presentation of color words in two languages, the between-language switching is largely involved. Between group differences may be influenced by balanced or unbalanced language proficiency in this mixed version. That means that large inhibition resources are exploited to suppress the dominant language when the weak language is used in the preceding trial. Therefore, when it switches to the dominant language in any of the congruency conditions, the activation level of it is reduced and that may cause the less automatic processing in the word of that dominant language. That is, the competition of attentional resources between word and color naming will be more demanding compared to the non-switching context. In that way, this latent language dominance factor may contribute to the final results of inhibition or facilitation in the mixed-version. Thus, the authors should provide more details in language proficiency of bilinguals in both groups. Are the bilinguals in the simultaneous group are balanced ones while the early group participants are dominant in English? Or Is this latent factor of language dominance fairly well matched for each group?</w:t>
      </w:r>
    </w:p>
    <w:p w:rsidR="00EF16AF" w:rsidRDefault="008F1939" w:rsidP="00C32B55">
      <w:pPr>
        <w:pStyle w:val="NoSpacing"/>
        <w:ind w:firstLine="720"/>
        <w:rPr>
          <w:color w:val="FF0000"/>
          <w:sz w:val="24"/>
          <w:szCs w:val="24"/>
          <w:shd w:val="clear" w:color="auto" w:fill="FFFFFF"/>
        </w:rPr>
      </w:pPr>
      <w:r>
        <w:rPr>
          <w:color w:val="FF0000"/>
          <w:sz w:val="24"/>
          <w:szCs w:val="24"/>
          <w:shd w:val="clear" w:color="auto" w:fill="FFFFFF"/>
        </w:rPr>
        <w:t xml:space="preserve">We have included a statement to indicate our participant groups’ proficiency. Both the Simultaneous and Early bilingual groups </w:t>
      </w:r>
      <w:r w:rsidR="001B10F1">
        <w:rPr>
          <w:color w:val="FF0000"/>
          <w:sz w:val="24"/>
          <w:szCs w:val="24"/>
          <w:shd w:val="clear" w:color="auto" w:fill="FFFFFF"/>
        </w:rPr>
        <w:t xml:space="preserve">have high proficiency in both English and French, and </w:t>
      </w:r>
      <w:r>
        <w:rPr>
          <w:color w:val="FF0000"/>
          <w:sz w:val="24"/>
          <w:szCs w:val="24"/>
          <w:shd w:val="clear" w:color="auto" w:fill="FFFFFF"/>
        </w:rPr>
        <w:t>do not differ significantly on proficiency measures</w:t>
      </w:r>
      <w:r w:rsidR="001B10F1">
        <w:rPr>
          <w:color w:val="FF0000"/>
          <w:sz w:val="24"/>
          <w:szCs w:val="24"/>
          <w:shd w:val="clear" w:color="auto" w:fill="FFFFFF"/>
        </w:rPr>
        <w:t xml:space="preserve">. Participants in both groups are </w:t>
      </w:r>
      <w:r w:rsidR="00EF16AF">
        <w:rPr>
          <w:color w:val="FF0000"/>
          <w:sz w:val="24"/>
          <w:szCs w:val="24"/>
          <w:shd w:val="clear" w:color="auto" w:fill="FFFFFF"/>
        </w:rPr>
        <w:t xml:space="preserve">also quite well matched for language dominance. Due to our geographic location, our participants are slightly more dominant in English, but are exposed to a high amount of written and spoken French in all aspects of their lives, and are themselves highly proficient speakers of French. </w:t>
      </w:r>
    </w:p>
    <w:p w:rsidR="001B10F1" w:rsidRDefault="00EF16AF" w:rsidP="00C32B55">
      <w:pPr>
        <w:pStyle w:val="NoSpacing"/>
        <w:ind w:firstLine="720"/>
        <w:rPr>
          <w:color w:val="FF0000"/>
          <w:sz w:val="24"/>
          <w:szCs w:val="24"/>
          <w:shd w:val="clear" w:color="auto" w:fill="FFFFFF"/>
        </w:rPr>
      </w:pPr>
      <w:r>
        <w:rPr>
          <w:color w:val="FF0000"/>
          <w:sz w:val="24"/>
          <w:szCs w:val="24"/>
          <w:shd w:val="clear" w:color="auto" w:fill="FFFFFF"/>
        </w:rPr>
        <w:lastRenderedPageBreak/>
        <w:t xml:space="preserve">We have previously examined the role of proficiency for these groups, and found that there are no differences based on proficiency. We address language dominance in our previous article (referenced in the manuscript).  </w:t>
      </w:r>
    </w:p>
    <w:p w:rsidR="001B10F1" w:rsidRDefault="001B10F1" w:rsidP="00C32B55">
      <w:pPr>
        <w:pStyle w:val="NoSpacing"/>
        <w:ind w:firstLine="720"/>
        <w:rPr>
          <w:color w:val="FF0000"/>
          <w:sz w:val="24"/>
          <w:szCs w:val="24"/>
          <w:shd w:val="clear" w:color="auto" w:fill="FFFFFF"/>
        </w:rPr>
      </w:pPr>
    </w:p>
    <w:p w:rsidR="00E509D6" w:rsidRDefault="00C32B55" w:rsidP="00C32B55">
      <w:pPr>
        <w:pStyle w:val="NoSpacing"/>
        <w:ind w:firstLine="720"/>
        <w:rPr>
          <w:sz w:val="24"/>
          <w:szCs w:val="24"/>
          <w:shd w:val="clear" w:color="auto" w:fill="FFFFFF"/>
        </w:rPr>
      </w:pPr>
      <w:r w:rsidRPr="00C32B55">
        <w:rPr>
          <w:sz w:val="24"/>
          <w:szCs w:val="24"/>
        </w:rPr>
        <w:br/>
      </w:r>
      <w:r w:rsidRPr="00E509D6">
        <w:rPr>
          <w:sz w:val="24"/>
          <w:szCs w:val="24"/>
          <w:shd w:val="clear" w:color="auto" w:fill="FFFFFF"/>
        </w:rPr>
        <w:t>Point 3: In the section of "Discussion", the reasons behind the different patterns should be unpacked. For example, what accounts for being significantly different in the inhibition effect of Simultaneous group in the language of English while in the Early group, it was found in the facilitation effect? Does it mean that the simultaneous bilinguals compared to early bilingual have a higher automaticity of English in reading, and then the inhibition ability is much required? Since this difference shows up in the mixed context, does it mean that the Early bilinguals have little practice in the real language switching context, so that it is more demanding for them to reactivate English?</w:t>
      </w:r>
    </w:p>
    <w:p w:rsidR="00B50F74" w:rsidRDefault="00E509D6" w:rsidP="00C32B55">
      <w:pPr>
        <w:pStyle w:val="NoSpacing"/>
        <w:ind w:firstLine="720"/>
        <w:rPr>
          <w:sz w:val="24"/>
          <w:szCs w:val="24"/>
          <w:shd w:val="clear" w:color="auto" w:fill="FFFFFF"/>
        </w:rPr>
      </w:pPr>
      <w:r>
        <w:rPr>
          <w:color w:val="FF0000"/>
          <w:sz w:val="24"/>
          <w:szCs w:val="24"/>
          <w:shd w:val="clear" w:color="auto" w:fill="FFFFFF"/>
        </w:rPr>
        <w:t>Unpacking the reasons behind the different findings is a very important aspect that needs to be figured out. And while we have some hypotheses presented in other research which we have linked we feel that the more important aspect here is the focus on the methodological issues that have resulted in the ability to separate different groups of participants. This unpacking is a crucial aspect of our lab’s future research.</w:t>
      </w:r>
      <w:r w:rsidR="00C32B55" w:rsidRPr="00E509D6">
        <w:rPr>
          <w:sz w:val="24"/>
          <w:szCs w:val="24"/>
        </w:rPr>
        <w:br/>
      </w:r>
      <w:r w:rsidR="00C32B55" w:rsidRPr="00C65AEA">
        <w:rPr>
          <w:sz w:val="24"/>
          <w:szCs w:val="24"/>
          <w:highlight w:val="green"/>
        </w:rPr>
        <w:br/>
      </w:r>
      <w:r w:rsidR="00C32B55" w:rsidRPr="00E509D6">
        <w:rPr>
          <w:sz w:val="24"/>
          <w:szCs w:val="24"/>
          <w:shd w:val="clear" w:color="auto" w:fill="FFFFFF"/>
        </w:rPr>
        <w:t>Minor Concerns:</w:t>
      </w:r>
      <w:r w:rsidR="00C32B55" w:rsidRPr="00E509D6">
        <w:rPr>
          <w:sz w:val="24"/>
          <w:szCs w:val="24"/>
        </w:rPr>
        <w:br/>
      </w:r>
      <w:r w:rsidR="00C32B55" w:rsidRPr="00E509D6">
        <w:rPr>
          <w:sz w:val="24"/>
          <w:szCs w:val="24"/>
          <w:shd w:val="clear" w:color="auto" w:fill="FFFFFF"/>
        </w:rPr>
        <w:t>In the part of Introduction, it would be better to clarify why it is necessary to examine the role of Age of Acquisition as a latent factor in bilingual advantage; why it is more specifically focused on the difference between simultaneous and early bilinguals. Otherwise, it would be to some extent abrupt or unprepared to read the division of these two groups in the section of results. The effect of AoA (a within-bilingual factor) for bilinguals on Stroop task should be described and discussed with reference to the previous literature that studied this issue.</w:t>
      </w:r>
    </w:p>
    <w:p w:rsidR="00E509D6" w:rsidRPr="00B611FF" w:rsidRDefault="00E509D6" w:rsidP="00C32B55">
      <w:pPr>
        <w:pStyle w:val="NoSpacing"/>
        <w:ind w:firstLine="720"/>
        <w:rPr>
          <w:color w:val="FF0000"/>
          <w:sz w:val="24"/>
          <w:szCs w:val="24"/>
          <w:shd w:val="clear" w:color="auto" w:fill="FFFFFF"/>
        </w:rPr>
      </w:pPr>
      <w:r w:rsidRPr="00B611FF">
        <w:rPr>
          <w:color w:val="FF0000"/>
          <w:sz w:val="24"/>
          <w:szCs w:val="24"/>
          <w:shd w:val="clear" w:color="auto" w:fill="FFFFFF"/>
        </w:rPr>
        <w:t>We have added two sentences to the section on the Representative Results which explains why we are using AoA effects for illustrative purposes.</w:t>
      </w:r>
    </w:p>
    <w:p w:rsidR="00B50F74" w:rsidRPr="00C32B55" w:rsidRDefault="00B50F74" w:rsidP="00366AFE">
      <w:pPr>
        <w:rPr>
          <w:sz w:val="24"/>
          <w:szCs w:val="24"/>
          <w:shd w:val="clear" w:color="auto" w:fill="FFFFFF"/>
        </w:rPr>
      </w:pPr>
    </w:p>
    <w:sectPr w:rsidR="00B50F74" w:rsidRPr="00C32B55" w:rsidSect="001828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55"/>
    <w:rsid w:val="00003FE2"/>
    <w:rsid w:val="000B3C20"/>
    <w:rsid w:val="000E0368"/>
    <w:rsid w:val="00102D8B"/>
    <w:rsid w:val="001828F5"/>
    <w:rsid w:val="001B10F1"/>
    <w:rsid w:val="002F3B0E"/>
    <w:rsid w:val="00366AFE"/>
    <w:rsid w:val="004D318C"/>
    <w:rsid w:val="004F54E9"/>
    <w:rsid w:val="00507449"/>
    <w:rsid w:val="005329D9"/>
    <w:rsid w:val="005B0056"/>
    <w:rsid w:val="00775656"/>
    <w:rsid w:val="00787710"/>
    <w:rsid w:val="007F51A2"/>
    <w:rsid w:val="00800AEC"/>
    <w:rsid w:val="008757F4"/>
    <w:rsid w:val="008B27E3"/>
    <w:rsid w:val="008F1939"/>
    <w:rsid w:val="00975A60"/>
    <w:rsid w:val="009D0080"/>
    <w:rsid w:val="00A61466"/>
    <w:rsid w:val="00A91F9D"/>
    <w:rsid w:val="00AE2305"/>
    <w:rsid w:val="00B50F74"/>
    <w:rsid w:val="00B611FF"/>
    <w:rsid w:val="00B701AA"/>
    <w:rsid w:val="00B97D40"/>
    <w:rsid w:val="00C32B55"/>
    <w:rsid w:val="00C65AEA"/>
    <w:rsid w:val="00D0773A"/>
    <w:rsid w:val="00D65186"/>
    <w:rsid w:val="00DD3E74"/>
    <w:rsid w:val="00E24E1C"/>
    <w:rsid w:val="00E509D6"/>
    <w:rsid w:val="00E83FC7"/>
    <w:rsid w:val="00ED4E31"/>
    <w:rsid w:val="00EF16AF"/>
    <w:rsid w:val="00EF23B9"/>
    <w:rsid w:val="00F04011"/>
    <w:rsid w:val="00F636F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17E3"/>
  <w15:docId w15:val="{C47FF941-184A-4241-84D3-5DC6D720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2B55"/>
    <w:rPr>
      <w:b/>
      <w:bCs/>
    </w:rPr>
  </w:style>
  <w:style w:type="paragraph" w:styleId="NoSpacing">
    <w:name w:val="No Spacing"/>
    <w:uiPriority w:val="1"/>
    <w:qFormat/>
    <w:rsid w:val="00C32B55"/>
    <w:pPr>
      <w:spacing w:after="0" w:line="240" w:lineRule="auto"/>
    </w:pPr>
  </w:style>
  <w:style w:type="table" w:styleId="TableGrid">
    <w:name w:val="Table Grid"/>
    <w:basedOn w:val="TableNormal"/>
    <w:uiPriority w:val="59"/>
    <w:rsid w:val="00B50F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dc:creator>
  <cp:lastModifiedBy>Laura Sabourin</cp:lastModifiedBy>
  <cp:revision>2</cp:revision>
  <dcterms:created xsi:type="dcterms:W3CDTF">2019-08-24T02:37:00Z</dcterms:created>
  <dcterms:modified xsi:type="dcterms:W3CDTF">2019-08-24T02:37:00Z</dcterms:modified>
</cp:coreProperties>
</file>