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928C16" w14:textId="6E65B5B4" w:rsidR="006305D7" w:rsidRPr="0030230B" w:rsidRDefault="006305D7" w:rsidP="00F23F7F">
      <w:pPr>
        <w:pStyle w:val="NormalWeb"/>
        <w:spacing w:before="0" w:beforeAutospacing="0" w:after="0" w:afterAutospacing="0"/>
      </w:pPr>
      <w:bookmarkStart w:id="0" w:name="_Hlk17094944"/>
      <w:r w:rsidRPr="0030230B">
        <w:rPr>
          <w:b/>
          <w:bCs/>
        </w:rPr>
        <w:t>TITLE:</w:t>
      </w:r>
      <w:r w:rsidR="00A367F1">
        <w:t xml:space="preserve"> </w:t>
      </w:r>
    </w:p>
    <w:p w14:paraId="11A08BD7" w14:textId="4D28C959" w:rsidR="00065E9F" w:rsidRPr="0030230B" w:rsidRDefault="00065E9F" w:rsidP="00F23F7F">
      <w:pPr>
        <w:rPr>
          <w:b/>
          <w:color w:val="auto"/>
        </w:rPr>
      </w:pPr>
      <w:bookmarkStart w:id="1" w:name="_Hlk15421197"/>
      <w:r w:rsidRPr="0030230B">
        <w:rPr>
          <w:b/>
          <w:color w:val="auto"/>
        </w:rPr>
        <w:t>Cell Culture on Silicon Nitride Membranes</w:t>
      </w:r>
      <w:r w:rsidR="00ED4971" w:rsidRPr="0030230B">
        <w:rPr>
          <w:b/>
          <w:color w:val="auto"/>
        </w:rPr>
        <w:t xml:space="preserve"> and </w:t>
      </w:r>
      <w:r w:rsidR="0059179D" w:rsidRPr="0030230B">
        <w:rPr>
          <w:b/>
          <w:color w:val="auto"/>
        </w:rPr>
        <w:t xml:space="preserve">Cryopreparation </w:t>
      </w:r>
      <w:r w:rsidRPr="0030230B">
        <w:rPr>
          <w:b/>
          <w:color w:val="auto"/>
        </w:rPr>
        <w:t>for Synchrotron X-ray Fluorescence Nano</w:t>
      </w:r>
      <w:r w:rsidR="00D33F36" w:rsidRPr="0030230B">
        <w:rPr>
          <w:b/>
          <w:color w:val="auto"/>
        </w:rPr>
        <w:t>-</w:t>
      </w:r>
      <w:r w:rsidRPr="0030230B">
        <w:rPr>
          <w:b/>
          <w:color w:val="auto"/>
        </w:rPr>
        <w:t>analysis</w:t>
      </w:r>
    </w:p>
    <w:p w14:paraId="2E300B21" w14:textId="77777777" w:rsidR="007A4DD6" w:rsidRPr="0030230B" w:rsidRDefault="007A4DD6" w:rsidP="00F23F7F">
      <w:pPr>
        <w:rPr>
          <w:b/>
          <w:bCs/>
        </w:rPr>
      </w:pPr>
    </w:p>
    <w:p w14:paraId="3D080DA3" w14:textId="7603FAA5" w:rsidR="006305D7" w:rsidRPr="0030230B" w:rsidRDefault="006305D7" w:rsidP="00F23F7F">
      <w:pPr>
        <w:rPr>
          <w:color w:val="808080" w:themeColor="background1" w:themeShade="80"/>
        </w:rPr>
      </w:pPr>
      <w:r w:rsidRPr="0030230B">
        <w:rPr>
          <w:b/>
          <w:bCs/>
        </w:rPr>
        <w:t>AUTHORS</w:t>
      </w:r>
      <w:r w:rsidR="000B662E" w:rsidRPr="0030230B">
        <w:rPr>
          <w:b/>
          <w:bCs/>
        </w:rPr>
        <w:t xml:space="preserve"> </w:t>
      </w:r>
      <w:r w:rsidR="00086FF5" w:rsidRPr="0030230B">
        <w:rPr>
          <w:b/>
          <w:bCs/>
        </w:rPr>
        <w:t xml:space="preserve">AND </w:t>
      </w:r>
      <w:r w:rsidR="000B662E" w:rsidRPr="0030230B">
        <w:rPr>
          <w:b/>
          <w:bCs/>
        </w:rPr>
        <w:t>AFFILIATIONS</w:t>
      </w:r>
      <w:r w:rsidRPr="0030230B">
        <w:rPr>
          <w:b/>
          <w:bCs/>
        </w:rPr>
        <w:t xml:space="preserve">: </w:t>
      </w:r>
    </w:p>
    <w:p w14:paraId="60FCB589" w14:textId="5D21E37C" w:rsidR="00D04A95" w:rsidRPr="004E6A13" w:rsidRDefault="00065E9F" w:rsidP="00F23F7F">
      <w:pPr>
        <w:pStyle w:val="2"/>
        <w:suppressAutoHyphens w:val="0"/>
        <w:adjustRightInd w:val="0"/>
        <w:snapToGrid w:val="0"/>
        <w:ind w:firstLine="0"/>
        <w:jc w:val="both"/>
        <w:rPr>
          <w:rFonts w:ascii="Calibri" w:eastAsia="Times New Roman" w:hAnsi="Calibri" w:cs="Calibri"/>
          <w:bCs/>
          <w:color w:val="auto"/>
          <w:kern w:val="0"/>
          <w:vertAlign w:val="superscript"/>
          <w:lang w:eastAsia="en-US"/>
        </w:rPr>
      </w:pPr>
      <w:r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>Caroline Bissardon</w:t>
      </w:r>
      <w:r w:rsidRPr="004E6A13">
        <w:rPr>
          <w:rFonts w:ascii="Calibri" w:eastAsia="Times New Roman" w:hAnsi="Calibri" w:cs="Calibri"/>
          <w:bCs/>
          <w:color w:val="auto"/>
          <w:kern w:val="0"/>
          <w:vertAlign w:val="superscript"/>
          <w:lang w:eastAsia="en-US"/>
        </w:rPr>
        <w:t>1</w:t>
      </w:r>
      <w:r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>, Solveig Reymond</w:t>
      </w:r>
      <w:r w:rsidRPr="004E6A13">
        <w:rPr>
          <w:rFonts w:ascii="Calibri" w:eastAsia="Times New Roman" w:hAnsi="Calibri" w:cs="Calibri"/>
          <w:bCs/>
          <w:color w:val="auto"/>
          <w:kern w:val="0"/>
          <w:vertAlign w:val="superscript"/>
          <w:lang w:eastAsia="en-US"/>
        </w:rPr>
        <w:t>1</w:t>
      </w:r>
      <w:r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>, Murielle Salomé</w:t>
      </w:r>
      <w:r w:rsidRPr="004E6A13">
        <w:rPr>
          <w:rFonts w:ascii="Calibri" w:eastAsia="Times New Roman" w:hAnsi="Calibri" w:cs="Calibri"/>
          <w:bCs/>
          <w:color w:val="auto"/>
          <w:kern w:val="0"/>
          <w:vertAlign w:val="superscript"/>
          <w:lang w:eastAsia="en-US"/>
        </w:rPr>
        <w:t>2</w:t>
      </w:r>
      <w:r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>, Lionel André</w:t>
      </w:r>
      <w:r w:rsidRPr="004E6A13">
        <w:rPr>
          <w:rFonts w:ascii="Calibri" w:eastAsia="Times New Roman" w:hAnsi="Calibri" w:cs="Calibri"/>
          <w:bCs/>
          <w:color w:val="auto"/>
          <w:kern w:val="0"/>
          <w:vertAlign w:val="superscript"/>
          <w:lang w:eastAsia="en-US"/>
        </w:rPr>
        <w:t>2</w:t>
      </w:r>
      <w:r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 xml:space="preserve">, </w:t>
      </w:r>
      <w:r w:rsidR="007864ED"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>Sam Bayat</w:t>
      </w:r>
      <w:r w:rsidR="007864ED" w:rsidRPr="004E6A13">
        <w:rPr>
          <w:rFonts w:ascii="Calibri" w:eastAsia="Times New Roman" w:hAnsi="Calibri" w:cs="Calibri"/>
          <w:bCs/>
          <w:color w:val="auto"/>
          <w:kern w:val="0"/>
          <w:vertAlign w:val="superscript"/>
          <w:lang w:eastAsia="en-US"/>
        </w:rPr>
        <w:t>1</w:t>
      </w:r>
      <w:r w:rsidR="007864ED"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 xml:space="preserve">, </w:t>
      </w:r>
      <w:r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>Peter Cloetens</w:t>
      </w:r>
      <w:r w:rsidRPr="004E6A13">
        <w:rPr>
          <w:rFonts w:ascii="Calibri" w:eastAsia="Times New Roman" w:hAnsi="Calibri" w:cs="Calibri"/>
          <w:bCs/>
          <w:color w:val="auto"/>
          <w:kern w:val="0"/>
          <w:vertAlign w:val="superscript"/>
          <w:lang w:eastAsia="en-US"/>
        </w:rPr>
        <w:t>2</w:t>
      </w:r>
      <w:r w:rsidRPr="004E6A13">
        <w:rPr>
          <w:rFonts w:ascii="Calibri" w:eastAsia="Times New Roman" w:hAnsi="Calibri" w:cs="Calibri"/>
          <w:bCs/>
          <w:color w:val="auto"/>
          <w:kern w:val="0"/>
          <w:lang w:eastAsia="en-US"/>
        </w:rPr>
        <w:t xml:space="preserve"> and Sylvain Bohic</w:t>
      </w:r>
      <w:r w:rsidRPr="004E6A13">
        <w:rPr>
          <w:rFonts w:ascii="Calibri" w:eastAsia="Times New Roman" w:hAnsi="Calibri" w:cs="Calibri"/>
          <w:bCs/>
          <w:color w:val="auto"/>
          <w:kern w:val="0"/>
          <w:vertAlign w:val="superscript"/>
          <w:lang w:eastAsia="en-US"/>
        </w:rPr>
        <w:t>1,2 *</w:t>
      </w:r>
    </w:p>
    <w:p w14:paraId="3BEAB547" w14:textId="77777777" w:rsidR="0059179D" w:rsidRPr="0030230B" w:rsidRDefault="0059179D" w:rsidP="00F23F7F">
      <w:pPr>
        <w:pStyle w:val="2"/>
        <w:suppressAutoHyphens w:val="0"/>
        <w:adjustRightInd w:val="0"/>
        <w:snapToGrid w:val="0"/>
        <w:ind w:firstLine="0"/>
        <w:jc w:val="both"/>
        <w:rPr>
          <w:rFonts w:ascii="Calibri" w:eastAsia="Times New Roman" w:hAnsi="Calibri" w:cs="Calibri"/>
          <w:color w:val="auto"/>
          <w:kern w:val="0"/>
          <w:lang w:eastAsia="en-US"/>
        </w:rPr>
      </w:pPr>
    </w:p>
    <w:p w14:paraId="6DD51064" w14:textId="77777777" w:rsidR="00065E9F" w:rsidRPr="0030230B" w:rsidRDefault="00065E9F" w:rsidP="00F23F7F">
      <w:pPr>
        <w:snapToGrid w:val="0"/>
        <w:rPr>
          <w:color w:val="auto"/>
        </w:rPr>
      </w:pPr>
      <w:r w:rsidRPr="0030230B">
        <w:rPr>
          <w:color w:val="auto"/>
          <w:vertAlign w:val="superscript"/>
        </w:rPr>
        <w:t>1</w:t>
      </w:r>
      <w:r w:rsidRPr="0030230B">
        <w:rPr>
          <w:color w:val="auto"/>
        </w:rPr>
        <w:t xml:space="preserve">Inserm, UA7, Synchrotron Radiation for Biomedicine (STROBE), Grenoble, France </w:t>
      </w:r>
    </w:p>
    <w:p w14:paraId="21E2B288" w14:textId="77777777" w:rsidR="00065E9F" w:rsidRPr="0030230B" w:rsidRDefault="00065E9F" w:rsidP="00F23F7F">
      <w:pPr>
        <w:snapToGrid w:val="0"/>
        <w:rPr>
          <w:color w:val="auto"/>
        </w:rPr>
      </w:pPr>
      <w:r w:rsidRPr="0030230B">
        <w:rPr>
          <w:color w:val="auto"/>
          <w:vertAlign w:val="superscript"/>
        </w:rPr>
        <w:t>2</w:t>
      </w:r>
      <w:r w:rsidRPr="0030230B">
        <w:rPr>
          <w:color w:val="auto"/>
        </w:rPr>
        <w:t>ESRF, the European Synchrotron, ID16A beamline, Grenoble, France</w:t>
      </w:r>
    </w:p>
    <w:bookmarkEnd w:id="1"/>
    <w:p w14:paraId="01B74434" w14:textId="0AB07E98" w:rsidR="00065E9F" w:rsidRDefault="00065E9F" w:rsidP="00F23F7F">
      <w:pPr>
        <w:pStyle w:val="2"/>
        <w:suppressAutoHyphens w:val="0"/>
        <w:adjustRightInd w:val="0"/>
        <w:snapToGrid w:val="0"/>
        <w:ind w:firstLine="0"/>
        <w:jc w:val="both"/>
        <w:rPr>
          <w:rFonts w:ascii="Calibri" w:eastAsia="Times New Roman" w:hAnsi="Calibri" w:cs="Calibri"/>
          <w:color w:val="auto"/>
          <w:kern w:val="0"/>
          <w:lang w:eastAsia="en-US"/>
        </w:rPr>
      </w:pPr>
    </w:p>
    <w:p w14:paraId="2C05B114" w14:textId="77777777" w:rsidR="00016B71" w:rsidRPr="00BD4D5E" w:rsidRDefault="00016B71" w:rsidP="00016B71">
      <w:pPr>
        <w:rPr>
          <w:b/>
          <w:bCs/>
          <w:iCs/>
          <w:color w:val="auto"/>
        </w:rPr>
      </w:pPr>
      <w:r w:rsidRPr="00BD4D5E">
        <w:rPr>
          <w:b/>
          <w:bCs/>
          <w:iCs/>
          <w:color w:val="auto"/>
        </w:rPr>
        <w:t>Corresponding Author:</w:t>
      </w:r>
    </w:p>
    <w:p w14:paraId="2FF53143" w14:textId="5509A1F3" w:rsidR="00016B71" w:rsidRPr="00A83629" w:rsidRDefault="00016B71" w:rsidP="00F23F7F">
      <w:pPr>
        <w:pStyle w:val="2"/>
        <w:suppressAutoHyphens w:val="0"/>
        <w:adjustRightInd w:val="0"/>
        <w:snapToGrid w:val="0"/>
        <w:ind w:firstLine="0"/>
        <w:jc w:val="both"/>
        <w:rPr>
          <w:rFonts w:asciiTheme="minorHAnsi" w:eastAsia="Times New Roman" w:hAnsiTheme="minorHAnsi" w:cstheme="minorHAnsi"/>
          <w:color w:val="auto"/>
          <w:kern w:val="0"/>
          <w:lang w:eastAsia="en-US"/>
        </w:rPr>
      </w:pPr>
      <w:r w:rsidRPr="00A83629">
        <w:rPr>
          <w:rFonts w:asciiTheme="minorHAnsi" w:eastAsia="Times New Roman" w:hAnsiTheme="minorHAnsi" w:cstheme="minorHAnsi"/>
          <w:bCs/>
          <w:color w:val="auto"/>
          <w:kern w:val="0"/>
          <w:lang w:eastAsia="en-US"/>
        </w:rPr>
        <w:t>Sylvain Bohic</w:t>
      </w:r>
      <w:r w:rsidRPr="00A83629">
        <w:rPr>
          <w:rFonts w:asciiTheme="minorHAnsi" w:eastAsia="Times New Roman" w:hAnsiTheme="minorHAnsi" w:cstheme="minorHAnsi"/>
          <w:bCs/>
          <w:color w:val="auto"/>
          <w:kern w:val="0"/>
          <w:lang w:eastAsia="en-US"/>
        </w:rPr>
        <w:tab/>
      </w:r>
      <w:r w:rsidRPr="00A83629">
        <w:rPr>
          <w:rFonts w:asciiTheme="minorHAnsi" w:hAnsiTheme="minorHAnsi" w:cstheme="minorHAnsi"/>
          <w:color w:val="auto"/>
        </w:rPr>
        <w:t>(sylvain.bohic@inserm.fr)</w:t>
      </w:r>
    </w:p>
    <w:p w14:paraId="099549B6" w14:textId="77777777" w:rsidR="00016B71" w:rsidRPr="0030230B" w:rsidRDefault="00016B71" w:rsidP="00F23F7F">
      <w:pPr>
        <w:pStyle w:val="2"/>
        <w:suppressAutoHyphens w:val="0"/>
        <w:adjustRightInd w:val="0"/>
        <w:snapToGrid w:val="0"/>
        <w:ind w:firstLine="0"/>
        <w:jc w:val="both"/>
        <w:rPr>
          <w:rFonts w:ascii="Calibri" w:eastAsia="Times New Roman" w:hAnsi="Calibri" w:cs="Calibri"/>
          <w:color w:val="auto"/>
          <w:kern w:val="0"/>
          <w:lang w:eastAsia="en-US"/>
        </w:rPr>
      </w:pPr>
    </w:p>
    <w:p w14:paraId="71B79AC9" w14:textId="227FD737" w:rsidR="006305D7" w:rsidRPr="0030230B" w:rsidRDefault="006305D7" w:rsidP="00F23F7F">
      <w:pPr>
        <w:pStyle w:val="NormalWeb"/>
        <w:spacing w:before="0" w:beforeAutospacing="0" w:after="0" w:afterAutospacing="0"/>
      </w:pPr>
      <w:r w:rsidRPr="0030230B">
        <w:rPr>
          <w:b/>
          <w:bCs/>
        </w:rPr>
        <w:t>KEYWORDS:</w:t>
      </w:r>
      <w:r w:rsidRPr="0030230B">
        <w:t xml:space="preserve"> </w:t>
      </w:r>
    </w:p>
    <w:p w14:paraId="6C0B0781" w14:textId="7000DB44" w:rsidR="007A4DD6" w:rsidRPr="0030230B" w:rsidRDefault="00065E9F" w:rsidP="00F23F7F">
      <w:pPr>
        <w:rPr>
          <w:color w:val="auto"/>
        </w:rPr>
      </w:pPr>
      <w:r w:rsidRPr="0030230B">
        <w:rPr>
          <w:color w:val="auto"/>
        </w:rPr>
        <w:t xml:space="preserve">cancer cells, trace element, synchrotron </w:t>
      </w:r>
      <w:r w:rsidR="00D33F36" w:rsidRPr="0030230B">
        <w:rPr>
          <w:color w:val="auto"/>
        </w:rPr>
        <w:t xml:space="preserve">radiation, </w:t>
      </w:r>
      <w:r w:rsidRPr="0030230B">
        <w:rPr>
          <w:color w:val="auto"/>
        </w:rPr>
        <w:t>X-ray fluorescence</w:t>
      </w:r>
      <w:r w:rsidR="00D33F36" w:rsidRPr="0030230B">
        <w:rPr>
          <w:color w:val="auto"/>
        </w:rPr>
        <w:t xml:space="preserve"> microscopy</w:t>
      </w:r>
      <w:r w:rsidRPr="0030230B">
        <w:rPr>
          <w:color w:val="auto"/>
        </w:rPr>
        <w:t xml:space="preserve">, cryofixation, freeze-drying, </w:t>
      </w:r>
      <w:r w:rsidR="00D33F36" w:rsidRPr="0030230B">
        <w:rPr>
          <w:color w:val="auto"/>
        </w:rPr>
        <w:t>n</w:t>
      </w:r>
      <w:r w:rsidRPr="0030230B">
        <w:rPr>
          <w:color w:val="auto"/>
        </w:rPr>
        <w:t>anoprobe</w:t>
      </w:r>
    </w:p>
    <w:p w14:paraId="1CB4E390" w14:textId="77777777" w:rsidR="006305D7" w:rsidRPr="0030230B" w:rsidRDefault="006305D7" w:rsidP="00F23F7F">
      <w:pPr>
        <w:pStyle w:val="NormalWeb"/>
        <w:spacing w:before="0" w:beforeAutospacing="0" w:after="0" w:afterAutospacing="0"/>
      </w:pPr>
    </w:p>
    <w:p w14:paraId="628AC4B5" w14:textId="1979C69B" w:rsidR="006305D7" w:rsidRPr="0030230B" w:rsidRDefault="00086FF5" w:rsidP="00F23F7F">
      <w:r w:rsidRPr="0030230B">
        <w:rPr>
          <w:b/>
          <w:bCs/>
        </w:rPr>
        <w:t>SUMMARY</w:t>
      </w:r>
      <w:r w:rsidR="006305D7" w:rsidRPr="0030230B">
        <w:rPr>
          <w:b/>
          <w:bCs/>
        </w:rPr>
        <w:t>:</w:t>
      </w:r>
      <w:r w:rsidR="006305D7" w:rsidRPr="0030230B">
        <w:t xml:space="preserve"> </w:t>
      </w:r>
    </w:p>
    <w:p w14:paraId="761028D6" w14:textId="7E273EAA" w:rsidR="006305D7" w:rsidRPr="0030230B" w:rsidRDefault="0059179D" w:rsidP="00F23F7F">
      <w:pPr>
        <w:rPr>
          <w:color w:val="000000" w:themeColor="text1"/>
        </w:rPr>
      </w:pPr>
      <w:r w:rsidRPr="0030230B">
        <w:rPr>
          <w:color w:val="000000" w:themeColor="text1"/>
        </w:rPr>
        <w:t>Present</w:t>
      </w:r>
      <w:r>
        <w:rPr>
          <w:color w:val="000000" w:themeColor="text1"/>
        </w:rPr>
        <w:t>ed here is</w:t>
      </w:r>
      <w:r w:rsidRPr="0030230B">
        <w:rPr>
          <w:color w:val="000000" w:themeColor="text1"/>
        </w:rPr>
        <w:t xml:space="preserve"> </w:t>
      </w:r>
      <w:r w:rsidR="007E6FEE" w:rsidRPr="0030230B">
        <w:rPr>
          <w:color w:val="000000" w:themeColor="text1"/>
        </w:rPr>
        <w:t xml:space="preserve">a protocol </w:t>
      </w:r>
      <w:r w:rsidR="00EE7B33" w:rsidRPr="0030230B">
        <w:rPr>
          <w:color w:val="000000" w:themeColor="text1"/>
        </w:rPr>
        <w:t xml:space="preserve">for </w:t>
      </w:r>
      <w:r w:rsidR="000A0F53" w:rsidRPr="0030230B">
        <w:rPr>
          <w:color w:val="000000" w:themeColor="text1"/>
        </w:rPr>
        <w:t xml:space="preserve">cell culture on silicon nitride membranes and </w:t>
      </w:r>
      <w:r w:rsidR="00EE7B33" w:rsidRPr="0030230B">
        <w:rPr>
          <w:color w:val="000000" w:themeColor="text1"/>
        </w:rPr>
        <w:t>plunge-freezing prior</w:t>
      </w:r>
      <w:r w:rsidR="00187189" w:rsidRPr="0030230B">
        <w:rPr>
          <w:color w:val="000000" w:themeColor="text1"/>
        </w:rPr>
        <w:t xml:space="preserve"> to </w:t>
      </w:r>
      <w:r w:rsidR="00A8131D" w:rsidRPr="0030230B">
        <w:rPr>
          <w:color w:val="000000" w:themeColor="text1"/>
        </w:rPr>
        <w:t>X-ray fluorescence imaging</w:t>
      </w:r>
      <w:r w:rsidR="00187189" w:rsidRPr="0030230B">
        <w:rPr>
          <w:color w:val="000000" w:themeColor="text1"/>
        </w:rPr>
        <w:t xml:space="preserve"> </w:t>
      </w:r>
      <w:r>
        <w:rPr>
          <w:color w:val="000000" w:themeColor="text1"/>
        </w:rPr>
        <w:t>with</w:t>
      </w:r>
      <w:r w:rsidRPr="0030230B">
        <w:rPr>
          <w:color w:val="000000" w:themeColor="text1"/>
        </w:rPr>
        <w:t xml:space="preserve"> </w:t>
      </w:r>
      <w:r w:rsidR="000A0F53" w:rsidRPr="0030230B">
        <w:rPr>
          <w:color w:val="000000" w:themeColor="text1"/>
        </w:rPr>
        <w:t xml:space="preserve">a </w:t>
      </w:r>
      <w:r w:rsidR="00187189" w:rsidRPr="0030230B">
        <w:rPr>
          <w:color w:val="000000" w:themeColor="text1"/>
        </w:rPr>
        <w:t xml:space="preserve">synchrotron </w:t>
      </w:r>
      <w:r w:rsidR="00207016" w:rsidRPr="0030230B">
        <w:rPr>
          <w:color w:val="000000" w:themeColor="text1"/>
        </w:rPr>
        <w:t xml:space="preserve">cryogenic </w:t>
      </w:r>
      <w:r w:rsidR="00187189" w:rsidRPr="0030230B">
        <w:rPr>
          <w:color w:val="000000" w:themeColor="text1"/>
        </w:rPr>
        <w:t xml:space="preserve">X-ray nanoprobe. </w:t>
      </w:r>
      <w:r w:rsidR="00EE7B33" w:rsidRPr="0030230B">
        <w:rPr>
          <w:color w:val="000000" w:themeColor="text1"/>
        </w:rPr>
        <w:t xml:space="preserve">When only </w:t>
      </w:r>
      <w:r>
        <w:rPr>
          <w:color w:val="000000" w:themeColor="text1"/>
        </w:rPr>
        <w:t>room temperature</w:t>
      </w:r>
      <w:r w:rsidR="00EE7B33" w:rsidRPr="0030230B">
        <w:rPr>
          <w:color w:val="000000" w:themeColor="text1"/>
        </w:rPr>
        <w:t xml:space="preserve"> nano</w:t>
      </w:r>
      <w:r w:rsidR="002A0162" w:rsidRPr="0030230B">
        <w:rPr>
          <w:color w:val="000000" w:themeColor="text1"/>
        </w:rPr>
        <w:t>-</w:t>
      </w:r>
      <w:r w:rsidR="00EE7B33" w:rsidRPr="0030230B">
        <w:rPr>
          <w:color w:val="000000" w:themeColor="text1"/>
        </w:rPr>
        <w:t xml:space="preserve">analysis is </w:t>
      </w:r>
      <w:r w:rsidR="00C4042E" w:rsidRPr="0030230B">
        <w:rPr>
          <w:color w:val="000000" w:themeColor="text1"/>
        </w:rPr>
        <w:t>provided</w:t>
      </w:r>
      <w:r w:rsidR="00EE7B33" w:rsidRPr="0030230B">
        <w:rPr>
          <w:color w:val="000000" w:themeColor="text1"/>
        </w:rPr>
        <w:t>, the f</w:t>
      </w:r>
      <w:r w:rsidR="00207016" w:rsidRPr="0030230B">
        <w:rPr>
          <w:color w:val="000000" w:themeColor="text1"/>
        </w:rPr>
        <w:t>rozen samples can be further freeze-</w:t>
      </w:r>
      <w:r w:rsidR="00EE7B33" w:rsidRPr="0030230B">
        <w:rPr>
          <w:color w:val="000000" w:themeColor="text1"/>
        </w:rPr>
        <w:t>dried</w:t>
      </w:r>
      <w:r w:rsidR="00A8131D" w:rsidRPr="0030230B">
        <w:rPr>
          <w:color w:val="000000" w:themeColor="text1"/>
        </w:rPr>
        <w:t>. Th</w:t>
      </w:r>
      <w:r w:rsidR="00EE7B33" w:rsidRPr="0030230B">
        <w:rPr>
          <w:color w:val="000000" w:themeColor="text1"/>
        </w:rPr>
        <w:t>ese</w:t>
      </w:r>
      <w:r w:rsidR="00A8131D" w:rsidRPr="0030230B">
        <w:rPr>
          <w:color w:val="000000" w:themeColor="text1"/>
        </w:rPr>
        <w:t xml:space="preserve"> </w:t>
      </w:r>
      <w:r w:rsidR="00EE7B33" w:rsidRPr="0030230B">
        <w:rPr>
          <w:color w:val="000000" w:themeColor="text1"/>
        </w:rPr>
        <w:t>are</w:t>
      </w:r>
      <w:r w:rsidR="007E6FEE" w:rsidRPr="0030230B">
        <w:rPr>
          <w:color w:val="000000" w:themeColor="text1"/>
        </w:rPr>
        <w:t xml:space="preserve"> critical steps to</w:t>
      </w:r>
      <w:r w:rsidR="00A8131D" w:rsidRPr="0030230B">
        <w:rPr>
          <w:color w:val="000000" w:themeColor="text1"/>
        </w:rPr>
        <w:t xml:space="preserve"> </w:t>
      </w:r>
      <w:r w:rsidR="007E6FEE" w:rsidRPr="0030230B">
        <w:rPr>
          <w:color w:val="000000" w:themeColor="text1"/>
        </w:rPr>
        <w:t>obtain</w:t>
      </w:r>
      <w:r w:rsidR="00A8131D" w:rsidRPr="0030230B">
        <w:rPr>
          <w:color w:val="000000" w:themeColor="text1"/>
        </w:rPr>
        <w:t xml:space="preserve"> i</w:t>
      </w:r>
      <w:r w:rsidR="00AF672C" w:rsidRPr="0030230B">
        <w:rPr>
          <w:color w:val="000000" w:themeColor="text1"/>
        </w:rPr>
        <w:t xml:space="preserve">nformation on the intracellular </w:t>
      </w:r>
      <w:r w:rsidR="00A8131D" w:rsidRPr="0030230B">
        <w:rPr>
          <w:color w:val="000000" w:themeColor="text1"/>
        </w:rPr>
        <w:t>elemental composition.</w:t>
      </w:r>
    </w:p>
    <w:p w14:paraId="32C61A16" w14:textId="77777777" w:rsidR="00A8131D" w:rsidRPr="0030230B" w:rsidRDefault="00A8131D" w:rsidP="00F23F7F"/>
    <w:p w14:paraId="5CCA2268" w14:textId="429C0D99" w:rsidR="007000FE" w:rsidRPr="0030230B" w:rsidRDefault="006305D7" w:rsidP="0030230B">
      <w:r w:rsidRPr="0030230B">
        <w:rPr>
          <w:b/>
          <w:bCs/>
        </w:rPr>
        <w:t>ABSTRACT:</w:t>
      </w:r>
      <w:r w:rsidRPr="0030230B">
        <w:t xml:space="preserve"> </w:t>
      </w:r>
      <w:bookmarkStart w:id="2" w:name="_Hlk4159355"/>
    </w:p>
    <w:p w14:paraId="2E443084" w14:textId="5B823A14" w:rsidR="00065E9F" w:rsidRPr="0030230B" w:rsidRDefault="007000FE" w:rsidP="0030230B">
      <w:r w:rsidRPr="0030230B">
        <w:t xml:space="preserve">Very little is known about the distribution of metal ions at the </w:t>
      </w:r>
      <w:r w:rsidR="0059179D">
        <w:t>subcellular</w:t>
      </w:r>
      <w:r w:rsidRPr="0030230B">
        <w:t xml:space="preserve"> level. However, those chemical elements have essential regulatory functions and their disturbed homeostasis is involved in various diseases. </w:t>
      </w:r>
      <w:r w:rsidR="002A0162" w:rsidRPr="0030230B">
        <w:t>State-of-the-art s</w:t>
      </w:r>
      <w:r w:rsidR="00065E9F" w:rsidRPr="0030230B">
        <w:t xml:space="preserve">ynchrotron X-ray fluorescence nanoprobes provide the required sensitivity and spatial resolution to elucidate the </w:t>
      </w:r>
      <w:r w:rsidR="0059179D" w:rsidRPr="004C3BCE">
        <w:t>two-dimensional</w:t>
      </w:r>
      <w:r w:rsidR="001D5982">
        <w:t xml:space="preserve"> (2D)</w:t>
      </w:r>
      <w:r w:rsidR="0059179D">
        <w:t xml:space="preserve"> and </w:t>
      </w:r>
      <w:r w:rsidR="0059179D" w:rsidRPr="004C3BCE">
        <w:t>three-dimensional</w:t>
      </w:r>
      <w:r w:rsidR="0059179D" w:rsidRPr="0030230B">
        <w:t xml:space="preserve"> </w:t>
      </w:r>
      <w:r w:rsidR="001D5982">
        <w:t xml:space="preserve">(3D) </w:t>
      </w:r>
      <w:r w:rsidR="00065E9F" w:rsidRPr="0030230B">
        <w:t>distribution and concentration of metals inside entire cells at the organelle level</w:t>
      </w:r>
      <w:r w:rsidR="002A0162" w:rsidRPr="0030230B">
        <w:t>.</w:t>
      </w:r>
      <w:r w:rsidRPr="0030230B">
        <w:t xml:space="preserve"> </w:t>
      </w:r>
      <w:r w:rsidR="002A0162" w:rsidRPr="0030230B">
        <w:t xml:space="preserve">This </w:t>
      </w:r>
      <w:r w:rsidRPr="0030230B">
        <w:t>open</w:t>
      </w:r>
      <w:r w:rsidR="002A0162" w:rsidRPr="0030230B">
        <w:t>s</w:t>
      </w:r>
      <w:r w:rsidRPr="0030230B">
        <w:t xml:space="preserve"> new exciting scientific field</w:t>
      </w:r>
      <w:r w:rsidR="002A0162" w:rsidRPr="0030230B">
        <w:t>s</w:t>
      </w:r>
      <w:r w:rsidRPr="0030230B">
        <w:t xml:space="preserve"> of investigation on the role of metal</w:t>
      </w:r>
      <w:r w:rsidR="002A0162" w:rsidRPr="0030230B">
        <w:t>s</w:t>
      </w:r>
      <w:r w:rsidRPr="0030230B">
        <w:t xml:space="preserve"> in the physiopathology of the cell</w:t>
      </w:r>
      <w:r w:rsidR="00065E9F" w:rsidRPr="0030230B">
        <w:t xml:space="preserve">. </w:t>
      </w:r>
      <w:bookmarkEnd w:id="2"/>
      <w:r w:rsidR="00065E9F" w:rsidRPr="0030230B">
        <w:t>The cellular preparation is a key and often complex procedure</w:t>
      </w:r>
      <w:r w:rsidR="0059179D">
        <w:t>,</w:t>
      </w:r>
      <w:r w:rsidR="00065E9F" w:rsidRPr="0030230B">
        <w:t xml:space="preserve"> particularly for </w:t>
      </w:r>
      <w:r w:rsidR="000B0979" w:rsidRPr="0030230B">
        <w:t>basic</w:t>
      </w:r>
      <w:r w:rsidR="00065E9F" w:rsidRPr="0030230B">
        <w:t xml:space="preserve"> analysis. Although</w:t>
      </w:r>
      <w:r w:rsidR="0059179D">
        <w:t xml:space="preserve"> </w:t>
      </w:r>
      <w:r w:rsidR="00065E9F" w:rsidRPr="0030230B">
        <w:t xml:space="preserve">X-ray fluorescence techniques are now widespread and various preparation methods have been used, </w:t>
      </w:r>
      <w:r w:rsidR="0059179D">
        <w:t>very</w:t>
      </w:r>
      <w:r w:rsidR="0059179D" w:rsidRPr="0030230B">
        <w:t xml:space="preserve"> </w:t>
      </w:r>
      <w:r w:rsidR="00065E9F" w:rsidRPr="0030230B">
        <w:t xml:space="preserve">few </w:t>
      </w:r>
      <w:r w:rsidR="002A0162" w:rsidRPr="0030230B">
        <w:t xml:space="preserve">studies </w:t>
      </w:r>
      <w:r w:rsidR="00F23F7F" w:rsidRPr="0030230B">
        <w:t xml:space="preserve">have </w:t>
      </w:r>
      <w:r w:rsidR="00065E9F" w:rsidRPr="0030230B">
        <w:t>investigated the preservation of the elemental content of cells</w:t>
      </w:r>
      <w:r w:rsidR="0059179D" w:rsidRPr="0059179D">
        <w:t xml:space="preserve"> </w:t>
      </w:r>
      <w:r w:rsidR="0059179D" w:rsidRPr="0030230B">
        <w:t>at best</w:t>
      </w:r>
      <w:r w:rsidR="00065E9F" w:rsidRPr="0030230B">
        <w:t xml:space="preserve">, and no stepwise detailed protocol for the </w:t>
      </w:r>
      <w:r w:rsidR="0059179D">
        <w:t>cryo</w:t>
      </w:r>
      <w:r w:rsidR="00065E9F" w:rsidRPr="0030230B">
        <w:t xml:space="preserve">preparation of adherent cells for X-ray fluorescence nanoprobes has been released so far. </w:t>
      </w:r>
      <w:r w:rsidR="001D5982">
        <w:t>This is a</w:t>
      </w:r>
      <w:r w:rsidR="00065E9F" w:rsidRPr="0030230B">
        <w:t xml:space="preserve"> </w:t>
      </w:r>
      <w:r w:rsidR="001D5982">
        <w:t xml:space="preserve">description of </w:t>
      </w:r>
      <w:r w:rsidR="00065E9F" w:rsidRPr="0030230B">
        <w:t xml:space="preserve">a protocol that provides </w:t>
      </w:r>
      <w:r w:rsidR="002A0162" w:rsidRPr="0030230B">
        <w:t xml:space="preserve">the </w:t>
      </w:r>
      <w:r w:rsidR="00065E9F" w:rsidRPr="0030230B">
        <w:t>stepwise cellular preparation for fast cryofixation to enable synchrotron X-ray fluorescence nano</w:t>
      </w:r>
      <w:r w:rsidR="007100DC" w:rsidRPr="0030230B">
        <w:t>-</w:t>
      </w:r>
      <w:r w:rsidR="00065E9F" w:rsidRPr="0030230B">
        <w:t xml:space="preserve">analysis of cells in </w:t>
      </w:r>
      <w:r w:rsidR="001D5982">
        <w:t xml:space="preserve">a </w:t>
      </w:r>
      <w:r w:rsidR="00065E9F" w:rsidRPr="0030230B">
        <w:t>frozen hydrated state when a cryogenic environment and transfer is available. In case nano</w:t>
      </w:r>
      <w:r w:rsidR="007100DC" w:rsidRPr="0030230B">
        <w:t>-</w:t>
      </w:r>
      <w:r w:rsidR="00065E9F" w:rsidRPr="0030230B">
        <w:t>analysis has to be performed at room temperature, an additional procedure for freeze-drying the cryofixed adherent cellular preparation</w:t>
      </w:r>
      <w:r w:rsidR="001D5982">
        <w:t xml:space="preserve"> is provided</w:t>
      </w:r>
      <w:r w:rsidR="00065E9F" w:rsidRPr="0030230B">
        <w:t>. The proposed protocols have been successfully used in previous works</w:t>
      </w:r>
      <w:r w:rsidR="001D5982">
        <w:t>,</w:t>
      </w:r>
      <w:r w:rsidR="00065E9F" w:rsidRPr="0030230B">
        <w:t xml:space="preserve"> </w:t>
      </w:r>
      <w:r w:rsidR="001D5982">
        <w:t xml:space="preserve">most </w:t>
      </w:r>
      <w:r w:rsidR="00065E9F" w:rsidRPr="0030230B">
        <w:t>recently in studying the 2D and 3D intracellular distribution of an organometallic compound in breast cancer cells.</w:t>
      </w:r>
    </w:p>
    <w:p w14:paraId="4C7D5FD5" w14:textId="77777777" w:rsidR="006305D7" w:rsidRPr="0030230B" w:rsidRDefault="006305D7" w:rsidP="00F23F7F"/>
    <w:p w14:paraId="00D25F73" w14:textId="0E39DB10" w:rsidR="006305D7" w:rsidRPr="0030230B" w:rsidRDefault="006305D7" w:rsidP="00F23F7F">
      <w:pPr>
        <w:rPr>
          <w:color w:val="808080"/>
        </w:rPr>
      </w:pPr>
      <w:r w:rsidRPr="0030230B">
        <w:rPr>
          <w:b/>
        </w:rPr>
        <w:lastRenderedPageBreak/>
        <w:t>INTRODUCTION</w:t>
      </w:r>
      <w:r w:rsidRPr="0030230B">
        <w:rPr>
          <w:b/>
          <w:bCs/>
        </w:rPr>
        <w:t>:</w:t>
      </w:r>
      <w:r w:rsidR="00A367F1">
        <w:t xml:space="preserve"> </w:t>
      </w:r>
    </w:p>
    <w:p w14:paraId="6CECE430" w14:textId="5482DCFE" w:rsidR="00202310" w:rsidRPr="0030230B" w:rsidRDefault="00065E9F" w:rsidP="00F23F7F">
      <w:pPr>
        <w:snapToGrid w:val="0"/>
        <w:rPr>
          <w:color w:val="auto"/>
        </w:rPr>
      </w:pPr>
      <w:r w:rsidRPr="0030230B">
        <w:rPr>
          <w:color w:val="auto"/>
        </w:rPr>
        <w:t>Newly designed synchrotron X-ray fluorescence</w:t>
      </w:r>
      <w:r w:rsidR="00A8131D" w:rsidRPr="0030230B">
        <w:rPr>
          <w:color w:val="auto"/>
        </w:rPr>
        <w:t xml:space="preserve"> (</w:t>
      </w:r>
      <w:r w:rsidR="004C6527" w:rsidRPr="0030230B">
        <w:rPr>
          <w:color w:val="auto"/>
        </w:rPr>
        <w:t>SR-</w:t>
      </w:r>
      <w:r w:rsidR="00A8131D" w:rsidRPr="0030230B">
        <w:rPr>
          <w:color w:val="auto"/>
        </w:rPr>
        <w:t>XRF)</w:t>
      </w:r>
      <w:r w:rsidRPr="0030230B">
        <w:rPr>
          <w:color w:val="auto"/>
        </w:rPr>
        <w:t xml:space="preserve"> nanoprobes </w:t>
      </w:r>
      <w:r w:rsidR="001D5982">
        <w:rPr>
          <w:color w:val="auto"/>
        </w:rPr>
        <w:t>allow</w:t>
      </w:r>
      <w:r w:rsidRPr="0030230B">
        <w:rPr>
          <w:color w:val="auto"/>
        </w:rPr>
        <w:t xml:space="preserve"> visualiz</w:t>
      </w:r>
      <w:r w:rsidR="001D5982">
        <w:rPr>
          <w:color w:val="auto"/>
        </w:rPr>
        <w:t>ation of</w:t>
      </w:r>
      <w:r w:rsidRPr="0030230B">
        <w:rPr>
          <w:color w:val="auto"/>
        </w:rPr>
        <w:t xml:space="preserve"> the </w:t>
      </w:r>
      <w:r w:rsidR="001D5982">
        <w:rPr>
          <w:color w:val="auto"/>
        </w:rPr>
        <w:t>subcellular</w:t>
      </w:r>
      <w:r w:rsidRPr="0030230B">
        <w:rPr>
          <w:color w:val="auto"/>
        </w:rPr>
        <w:t xml:space="preserve"> distribution of elements in a fully quantitative manner. </w:t>
      </w:r>
      <w:r w:rsidR="001D5982">
        <w:rPr>
          <w:color w:val="auto"/>
        </w:rPr>
        <w:t>As an example, t</w:t>
      </w:r>
      <w:r w:rsidRPr="0030230B">
        <w:rPr>
          <w:color w:val="auto"/>
        </w:rPr>
        <w:t xml:space="preserve">his analytical capability allows </w:t>
      </w:r>
      <w:r w:rsidR="001D5982">
        <w:rPr>
          <w:color w:val="auto"/>
        </w:rPr>
        <w:t>investigation of</w:t>
      </w:r>
      <w:r w:rsidRPr="0030230B">
        <w:rPr>
          <w:color w:val="auto"/>
        </w:rPr>
        <w:t xml:space="preserve"> the uptake of nanoparticles</w:t>
      </w:r>
      <w:r w:rsidR="001B2058" w:rsidRPr="0030230B">
        <w:rPr>
          <w:color w:val="auto"/>
          <w:vertAlign w:val="superscript"/>
        </w:rPr>
        <w:t>1</w:t>
      </w:r>
      <w:r w:rsidRPr="0030230B">
        <w:rPr>
          <w:color w:val="auto"/>
        </w:rPr>
        <w:t xml:space="preserve"> or organometallic molecules such as osmium-based complexes</w:t>
      </w:r>
      <w:r w:rsidR="001B2058" w:rsidRPr="0030230B">
        <w:rPr>
          <w:color w:val="auto"/>
          <w:vertAlign w:val="superscript"/>
        </w:rPr>
        <w:t>2</w:t>
      </w:r>
      <w:r w:rsidRPr="0030230B">
        <w:rPr>
          <w:color w:val="auto"/>
        </w:rPr>
        <w:t xml:space="preserve">, providing insight into the intracellular uptake of metal-based molecules with potent anticancer properties. As a multielement technique, </w:t>
      </w:r>
      <w:r w:rsidR="004C6527" w:rsidRPr="0030230B">
        <w:rPr>
          <w:color w:val="auto"/>
        </w:rPr>
        <w:t>SR-XRF</w:t>
      </w:r>
      <w:r w:rsidR="001B2058" w:rsidRPr="0030230B">
        <w:rPr>
          <w:color w:val="auto"/>
          <w:vertAlign w:val="superscript"/>
        </w:rPr>
        <w:t>3</w:t>
      </w:r>
      <w:r w:rsidR="00AE5E19" w:rsidRPr="0030230B">
        <w:rPr>
          <w:color w:val="auto"/>
        </w:rPr>
        <w:t xml:space="preserve"> </w:t>
      </w:r>
      <w:r w:rsidRPr="0030230B">
        <w:rPr>
          <w:color w:val="auto"/>
        </w:rPr>
        <w:t>with a nanoprobe provides a way to simultaneously quantify and localize intracellularly most biologically important elements</w:t>
      </w:r>
      <w:r w:rsidR="001D5982">
        <w:rPr>
          <w:color w:val="auto"/>
        </w:rPr>
        <w:t>,</w:t>
      </w:r>
      <w:r w:rsidRPr="0030230B">
        <w:rPr>
          <w:color w:val="auto"/>
        </w:rPr>
        <w:t xml:space="preserve"> including phosphorus, sulfur, potassium, calcium, iron, copper</w:t>
      </w:r>
      <w:r w:rsidR="001D5982">
        <w:rPr>
          <w:color w:val="auto"/>
        </w:rPr>
        <w:t>,</w:t>
      </w:r>
      <w:r w:rsidRPr="0030230B">
        <w:rPr>
          <w:color w:val="auto"/>
        </w:rPr>
        <w:t xml:space="preserve"> and zinc. </w:t>
      </w:r>
      <w:r w:rsidR="00C44414" w:rsidRPr="0030230B">
        <w:rPr>
          <w:color w:val="auto"/>
        </w:rPr>
        <w:t>Indeed, the use of hard X-rays provide</w:t>
      </w:r>
      <w:r w:rsidR="001D5982">
        <w:rPr>
          <w:color w:val="auto"/>
        </w:rPr>
        <w:t>s</w:t>
      </w:r>
      <w:r w:rsidR="00C44414" w:rsidRPr="0030230B">
        <w:rPr>
          <w:color w:val="auto"/>
        </w:rPr>
        <w:t xml:space="preserve"> large penetration depth to image whole </w:t>
      </w:r>
      <w:r w:rsidR="00C710AB" w:rsidRPr="0030230B">
        <w:rPr>
          <w:color w:val="auto"/>
        </w:rPr>
        <w:t xml:space="preserve">frozen-hydrated </w:t>
      </w:r>
      <w:r w:rsidR="00C44414" w:rsidRPr="0030230B">
        <w:rPr>
          <w:color w:val="auto"/>
        </w:rPr>
        <w:t>cells in a label-free fashion</w:t>
      </w:r>
      <w:r w:rsidR="00C710AB" w:rsidRPr="0030230B">
        <w:rPr>
          <w:color w:val="auto"/>
        </w:rPr>
        <w:t>.</w:t>
      </w:r>
      <w:r w:rsidR="00C44414" w:rsidRPr="0030230B">
        <w:rPr>
          <w:color w:val="auto"/>
        </w:rPr>
        <w:t xml:space="preserve"> </w:t>
      </w:r>
      <w:r w:rsidR="00345AB7" w:rsidRPr="0030230B">
        <w:rPr>
          <w:color w:val="auto"/>
        </w:rPr>
        <w:t xml:space="preserve">Furthermore, providing access to the K-edge of most elements of interest, the X-ray fluorescence </w:t>
      </w:r>
      <w:r w:rsidR="00345AB7" w:rsidRPr="000B0979">
        <w:rPr>
          <w:color w:val="auto"/>
        </w:rPr>
        <w:t>is excited most efficiently</w:t>
      </w:r>
      <w:r w:rsidR="00345AB7" w:rsidRPr="0030230B">
        <w:rPr>
          <w:color w:val="auto"/>
        </w:rPr>
        <w:t xml:space="preserve">. </w:t>
      </w:r>
      <w:r w:rsidR="00C710AB" w:rsidRPr="0030230B">
        <w:rPr>
          <w:color w:val="auto"/>
        </w:rPr>
        <w:t>The use of cryogenic approaches allow</w:t>
      </w:r>
      <w:r w:rsidR="00345AB7" w:rsidRPr="0030230B">
        <w:rPr>
          <w:color w:val="auto"/>
        </w:rPr>
        <w:t>s</w:t>
      </w:r>
      <w:r w:rsidR="00C710AB" w:rsidRPr="0030230B">
        <w:rPr>
          <w:color w:val="auto"/>
        </w:rPr>
        <w:t xml:space="preserve"> </w:t>
      </w:r>
      <w:r w:rsidR="001D5982">
        <w:rPr>
          <w:color w:val="auto"/>
        </w:rPr>
        <w:t>reduction of</w:t>
      </w:r>
      <w:r w:rsidR="00C710AB" w:rsidRPr="0030230B">
        <w:rPr>
          <w:color w:val="auto"/>
        </w:rPr>
        <w:t xml:space="preserve"> radiation damage and optimiz</w:t>
      </w:r>
      <w:r w:rsidR="001D5982">
        <w:rPr>
          <w:color w:val="auto"/>
        </w:rPr>
        <w:t>ation of</w:t>
      </w:r>
      <w:r w:rsidR="00C710AB" w:rsidRPr="0030230B">
        <w:rPr>
          <w:color w:val="auto"/>
        </w:rPr>
        <w:t xml:space="preserve"> the preservation of the cell structure</w:t>
      </w:r>
      <w:r w:rsidR="00345AB7" w:rsidRPr="0030230B">
        <w:rPr>
          <w:color w:val="auto"/>
        </w:rPr>
        <w:t xml:space="preserve"> and elemental distribution</w:t>
      </w:r>
      <w:r w:rsidR="00C710AB" w:rsidRPr="0030230B">
        <w:rPr>
          <w:color w:val="auto"/>
        </w:rPr>
        <w:t>.</w:t>
      </w:r>
    </w:p>
    <w:p w14:paraId="6F3312C9" w14:textId="522A96E0" w:rsidR="00065E9F" w:rsidRPr="0030230B" w:rsidRDefault="001D5982" w:rsidP="00F23F7F">
      <w:pPr>
        <w:snapToGrid w:val="0"/>
        <w:rPr>
          <w:color w:val="auto"/>
        </w:rPr>
      </w:pPr>
      <w:r>
        <w:rPr>
          <w:color w:val="auto"/>
        </w:rPr>
        <w:t>Most</w:t>
      </w:r>
      <w:r w:rsidR="00190B9B" w:rsidRPr="0030230B">
        <w:rPr>
          <w:color w:val="auto"/>
        </w:rPr>
        <w:t xml:space="preserve"> available</w:t>
      </w:r>
      <w:r w:rsidR="00065E9F" w:rsidRPr="0030230B">
        <w:rPr>
          <w:color w:val="auto"/>
        </w:rPr>
        <w:t xml:space="preserve"> spatially resolved analytical techniques </w:t>
      </w:r>
      <w:r w:rsidR="003360AE" w:rsidRPr="0030230B">
        <w:rPr>
          <w:color w:val="auto"/>
        </w:rPr>
        <w:t>to</w:t>
      </w:r>
      <w:r w:rsidR="00065E9F" w:rsidRPr="0030230B">
        <w:rPr>
          <w:color w:val="auto"/>
        </w:rPr>
        <w:t xml:space="preserve"> study metals in cells</w:t>
      </w:r>
      <w:r w:rsidR="00C710AB" w:rsidRPr="0030230B">
        <w:rPr>
          <w:color w:val="auto"/>
        </w:rPr>
        <w:t xml:space="preserve"> are surface techniques requiring very thin and flat sections of cells to be produced. This mainly encompass</w:t>
      </w:r>
      <w:r w:rsidR="004C3BCE">
        <w:rPr>
          <w:color w:val="auto"/>
        </w:rPr>
        <w:t>es</w:t>
      </w:r>
      <w:r w:rsidR="00C710AB" w:rsidRPr="0030230B">
        <w:rPr>
          <w:color w:val="auto"/>
        </w:rPr>
        <w:t xml:space="preserve"> </w:t>
      </w:r>
      <w:r w:rsidR="00065E9F" w:rsidRPr="0030230B">
        <w:rPr>
          <w:color w:val="auto"/>
        </w:rPr>
        <w:t>scanning transmission electron microscopy with energy-dispersive X-ray analysis (STEM–EDX), energy-filtered transmission electron microscopy (EF-TEM)</w:t>
      </w:r>
      <w:r w:rsidR="004C3BCE">
        <w:rPr>
          <w:color w:val="auto"/>
        </w:rPr>
        <w:t>,</w:t>
      </w:r>
      <w:r w:rsidR="00065E9F" w:rsidRPr="0030230B">
        <w:rPr>
          <w:color w:val="auto"/>
        </w:rPr>
        <w:t xml:space="preserve"> and nanoscale secondary ion mass spectrometry (nanoSIMS). </w:t>
      </w:r>
      <w:r w:rsidR="00C710AB" w:rsidRPr="0030230B">
        <w:rPr>
          <w:color w:val="auto"/>
        </w:rPr>
        <w:t>The lat</w:t>
      </w:r>
      <w:r w:rsidR="004C3BCE">
        <w:rPr>
          <w:color w:val="auto"/>
        </w:rPr>
        <w:t>t</w:t>
      </w:r>
      <w:r w:rsidR="00C710AB" w:rsidRPr="0030230B">
        <w:rPr>
          <w:color w:val="auto"/>
        </w:rPr>
        <w:t>er</w:t>
      </w:r>
      <w:r w:rsidR="00065E9F" w:rsidRPr="0030230B">
        <w:rPr>
          <w:color w:val="auto"/>
        </w:rPr>
        <w:t xml:space="preserve"> cannot be performed on frozen</w:t>
      </w:r>
      <w:r w:rsidR="004C3BCE">
        <w:rPr>
          <w:color w:val="auto"/>
        </w:rPr>
        <w:t>,</w:t>
      </w:r>
      <w:r w:rsidR="00065E9F" w:rsidRPr="0030230B">
        <w:rPr>
          <w:color w:val="auto"/>
        </w:rPr>
        <w:t xml:space="preserve"> hydrated cell</w:t>
      </w:r>
      <w:r w:rsidR="00C710AB" w:rsidRPr="0030230B">
        <w:rPr>
          <w:color w:val="auto"/>
        </w:rPr>
        <w:t xml:space="preserve"> sections while </w:t>
      </w:r>
      <w:r w:rsidR="00190B9B" w:rsidRPr="0030230B">
        <w:rPr>
          <w:color w:val="auto"/>
        </w:rPr>
        <w:t>cryo-analysis</w:t>
      </w:r>
      <w:r w:rsidR="00C710AB" w:rsidRPr="0030230B">
        <w:rPr>
          <w:color w:val="auto"/>
        </w:rPr>
        <w:t xml:space="preserve"> can be done with e</w:t>
      </w:r>
      <w:r w:rsidR="00065E9F" w:rsidRPr="0030230B">
        <w:rPr>
          <w:color w:val="auto"/>
        </w:rPr>
        <w:t xml:space="preserve">lectron microscopy </w:t>
      </w:r>
      <w:r w:rsidR="000B0979">
        <w:rPr>
          <w:color w:val="auto"/>
        </w:rPr>
        <w:t>with</w:t>
      </w:r>
      <w:r w:rsidR="00065E9F" w:rsidRPr="0030230B">
        <w:rPr>
          <w:color w:val="auto"/>
        </w:rPr>
        <w:t xml:space="preserve"> unsurpassed spatial resolution </w:t>
      </w:r>
      <w:r w:rsidR="00C710AB" w:rsidRPr="0030230B">
        <w:rPr>
          <w:color w:val="auto"/>
        </w:rPr>
        <w:t>but poor elemental sensitivity.</w:t>
      </w:r>
      <w:r w:rsidR="00065E9F" w:rsidRPr="0030230B">
        <w:rPr>
          <w:color w:val="auto"/>
        </w:rPr>
        <w:t xml:space="preserve"> Particle-induced X-ray emission (PIXE) </w:t>
      </w:r>
      <w:r w:rsidR="00190B9B" w:rsidRPr="0030230B">
        <w:rPr>
          <w:color w:val="auto"/>
        </w:rPr>
        <w:t xml:space="preserve">has </w:t>
      </w:r>
      <w:r w:rsidR="004C3BCE">
        <w:rPr>
          <w:color w:val="auto"/>
        </w:rPr>
        <w:t>allowed the</w:t>
      </w:r>
      <w:r w:rsidR="00190B9B" w:rsidRPr="0030230B">
        <w:rPr>
          <w:color w:val="auto"/>
        </w:rPr>
        <w:t xml:space="preserve"> study</w:t>
      </w:r>
      <w:r w:rsidR="004C3BCE">
        <w:rPr>
          <w:color w:val="auto"/>
        </w:rPr>
        <w:t xml:space="preserve"> of</w:t>
      </w:r>
      <w:r w:rsidR="00190B9B" w:rsidRPr="0030230B">
        <w:rPr>
          <w:color w:val="auto"/>
        </w:rPr>
        <w:t xml:space="preserve"> elemental </w:t>
      </w:r>
      <w:r w:rsidR="00190B9B" w:rsidRPr="000B0979">
        <w:rPr>
          <w:color w:val="auto"/>
        </w:rPr>
        <w:t>distribution</w:t>
      </w:r>
      <w:r w:rsidR="003360AE" w:rsidRPr="000B0979">
        <w:rPr>
          <w:color w:val="auto"/>
        </w:rPr>
        <w:t>s</w:t>
      </w:r>
      <w:r w:rsidR="00190B9B" w:rsidRPr="0030230B">
        <w:rPr>
          <w:color w:val="auto"/>
        </w:rPr>
        <w:t xml:space="preserve"> </w:t>
      </w:r>
      <w:r w:rsidR="000B0979">
        <w:rPr>
          <w:color w:val="auto"/>
        </w:rPr>
        <w:t>in</w:t>
      </w:r>
      <w:r w:rsidR="000B0979" w:rsidRPr="0030230B">
        <w:rPr>
          <w:color w:val="auto"/>
        </w:rPr>
        <w:t xml:space="preserve"> </w:t>
      </w:r>
      <w:r w:rsidR="003360AE" w:rsidRPr="0030230B">
        <w:rPr>
          <w:color w:val="auto"/>
        </w:rPr>
        <w:t xml:space="preserve">whole </w:t>
      </w:r>
      <w:r w:rsidR="00190B9B" w:rsidRPr="0030230B">
        <w:rPr>
          <w:color w:val="auto"/>
        </w:rPr>
        <w:t>cell</w:t>
      </w:r>
      <w:r w:rsidR="003360AE" w:rsidRPr="0030230B">
        <w:rPr>
          <w:color w:val="auto"/>
        </w:rPr>
        <w:t>s</w:t>
      </w:r>
      <w:r w:rsidR="00190B9B" w:rsidRPr="0030230B">
        <w:rPr>
          <w:color w:val="auto"/>
        </w:rPr>
        <w:t>. It has the advantage of being</w:t>
      </w:r>
      <w:r w:rsidR="00065E9F" w:rsidRPr="0030230B">
        <w:rPr>
          <w:color w:val="auto"/>
        </w:rPr>
        <w:t xml:space="preserve"> fully quantitative </w:t>
      </w:r>
      <w:r w:rsidR="00190B9B" w:rsidRPr="0030230B">
        <w:rPr>
          <w:color w:val="auto"/>
        </w:rPr>
        <w:t>with</w:t>
      </w:r>
      <w:r w:rsidR="00065E9F" w:rsidRPr="0030230B">
        <w:rPr>
          <w:color w:val="auto"/>
        </w:rPr>
        <w:t xml:space="preserve"> a </w:t>
      </w:r>
      <w:r w:rsidR="003360AE" w:rsidRPr="0030230B">
        <w:rPr>
          <w:color w:val="auto"/>
        </w:rPr>
        <w:t xml:space="preserve">fair </w:t>
      </w:r>
      <w:r w:rsidR="00190B9B" w:rsidRPr="0030230B">
        <w:rPr>
          <w:color w:val="auto"/>
        </w:rPr>
        <w:t xml:space="preserve">elemental </w:t>
      </w:r>
      <w:r w:rsidR="00065E9F" w:rsidRPr="0030230B">
        <w:rPr>
          <w:color w:val="auto"/>
        </w:rPr>
        <w:t xml:space="preserve">sensitivity at the micron scale and even at </w:t>
      </w:r>
      <w:r w:rsidR="004C3BCE">
        <w:rPr>
          <w:color w:val="auto"/>
        </w:rPr>
        <w:t>submicron</w:t>
      </w:r>
      <w:r w:rsidR="00065E9F" w:rsidRPr="0030230B">
        <w:rPr>
          <w:color w:val="auto"/>
        </w:rPr>
        <w:t xml:space="preserve"> resolution</w:t>
      </w:r>
      <w:r w:rsidR="001B2058" w:rsidRPr="0030230B">
        <w:rPr>
          <w:color w:val="auto"/>
          <w:vertAlign w:val="superscript"/>
        </w:rPr>
        <w:t>4</w:t>
      </w:r>
      <w:r w:rsidR="00065E9F" w:rsidRPr="0030230B">
        <w:rPr>
          <w:color w:val="auto"/>
        </w:rPr>
        <w:t xml:space="preserve">, but suffers from radiation damage and </w:t>
      </w:r>
      <w:r w:rsidR="00190B9B" w:rsidRPr="0030230B">
        <w:rPr>
          <w:color w:val="auto"/>
        </w:rPr>
        <w:t xml:space="preserve">lack </w:t>
      </w:r>
      <w:r w:rsidR="003360AE" w:rsidRPr="0030230B">
        <w:rPr>
          <w:color w:val="auto"/>
        </w:rPr>
        <w:t xml:space="preserve">of </w:t>
      </w:r>
      <w:r w:rsidR="00190B9B" w:rsidRPr="0030230B">
        <w:rPr>
          <w:color w:val="auto"/>
        </w:rPr>
        <w:t>cryogenic capabilities to study frozen-hydrated cells</w:t>
      </w:r>
      <w:r w:rsidR="002A66C5" w:rsidRPr="0030230B">
        <w:rPr>
          <w:color w:val="auto"/>
        </w:rPr>
        <w:t xml:space="preserve">. All </w:t>
      </w:r>
      <w:r w:rsidR="00065E9F" w:rsidRPr="0030230B">
        <w:rPr>
          <w:color w:val="auto"/>
        </w:rPr>
        <w:t xml:space="preserve">these </w:t>
      </w:r>
      <w:r w:rsidR="00190B9B" w:rsidRPr="0030230B">
        <w:rPr>
          <w:color w:val="auto"/>
        </w:rPr>
        <w:t xml:space="preserve">analytical </w:t>
      </w:r>
      <w:r w:rsidR="00065E9F" w:rsidRPr="0030230B">
        <w:rPr>
          <w:color w:val="auto"/>
        </w:rPr>
        <w:t xml:space="preserve">techniques </w:t>
      </w:r>
      <w:r w:rsidR="00190B9B" w:rsidRPr="0030230B">
        <w:rPr>
          <w:color w:val="auto"/>
        </w:rPr>
        <w:t>complement</w:t>
      </w:r>
      <w:r w:rsidR="002A66C5" w:rsidRPr="0030230B">
        <w:rPr>
          <w:color w:val="auto"/>
        </w:rPr>
        <w:t xml:space="preserve"> </w:t>
      </w:r>
      <w:r w:rsidR="003360AE" w:rsidRPr="0030230B">
        <w:rPr>
          <w:color w:val="auto"/>
        </w:rPr>
        <w:t xml:space="preserve">each </w:t>
      </w:r>
      <w:r w:rsidR="002A66C5" w:rsidRPr="0030230B">
        <w:rPr>
          <w:color w:val="auto"/>
        </w:rPr>
        <w:t xml:space="preserve">another in </w:t>
      </w:r>
      <w:r w:rsidR="004C3BCE">
        <w:rPr>
          <w:color w:val="auto"/>
        </w:rPr>
        <w:t xml:space="preserve">the </w:t>
      </w:r>
      <w:r w:rsidR="002A66C5" w:rsidRPr="0030230B">
        <w:rPr>
          <w:color w:val="auto"/>
        </w:rPr>
        <w:t>elemental imaging of cells,</w:t>
      </w:r>
      <w:r w:rsidR="00065E9F" w:rsidRPr="0030230B">
        <w:rPr>
          <w:color w:val="auto"/>
        </w:rPr>
        <w:t xml:space="preserve"> </w:t>
      </w:r>
      <w:r w:rsidR="002A66C5" w:rsidRPr="0030230B">
        <w:rPr>
          <w:color w:val="auto"/>
        </w:rPr>
        <w:t>but</w:t>
      </w:r>
      <w:r w:rsidR="00065E9F" w:rsidRPr="0030230B">
        <w:rPr>
          <w:color w:val="auto"/>
        </w:rPr>
        <w:t xml:space="preserve"> for all techniques the sample preparation procedure is a crucial step. It should be kept </w:t>
      </w:r>
      <w:r w:rsidR="004C3BCE">
        <w:rPr>
          <w:color w:val="auto"/>
        </w:rPr>
        <w:t>simple</w:t>
      </w:r>
      <w:r w:rsidR="004C3BCE" w:rsidRPr="0030230B">
        <w:rPr>
          <w:color w:val="auto"/>
        </w:rPr>
        <w:t xml:space="preserve"> </w:t>
      </w:r>
      <w:r w:rsidR="00065E9F" w:rsidRPr="0030230B">
        <w:rPr>
          <w:color w:val="auto"/>
        </w:rPr>
        <w:t>to limit possible contamination</w:t>
      </w:r>
      <w:r w:rsidR="004C3BCE">
        <w:rPr>
          <w:color w:val="auto"/>
        </w:rPr>
        <w:t xml:space="preserve"> as well as</w:t>
      </w:r>
      <w:r w:rsidR="00065E9F" w:rsidRPr="0030230B">
        <w:rPr>
          <w:color w:val="auto"/>
        </w:rPr>
        <w:t xml:space="preserve"> elemental redistribution and/or leakage to obtain meaningful results. </w:t>
      </w:r>
      <w:bookmarkStart w:id="3" w:name="_Hlk4159863"/>
      <w:r w:rsidR="00065E9F" w:rsidRPr="0030230B">
        <w:rPr>
          <w:color w:val="auto"/>
        </w:rPr>
        <w:t>As demonstrated in electron microscopy, a cryogenic workflow</w:t>
      </w:r>
      <w:r w:rsidR="004C3BCE">
        <w:rPr>
          <w:color w:val="auto"/>
        </w:rPr>
        <w:t>,</w:t>
      </w:r>
      <w:r w:rsidR="00065E9F" w:rsidRPr="0030230B">
        <w:rPr>
          <w:color w:val="auto"/>
        </w:rPr>
        <w:t xml:space="preserve"> including cryo-immobilization of the cell and cryotransfer to a </w:t>
      </w:r>
      <w:r w:rsidR="0059179D">
        <w:rPr>
          <w:color w:val="auto"/>
        </w:rPr>
        <w:t>cryo</w:t>
      </w:r>
      <w:r w:rsidR="00065E9F" w:rsidRPr="0030230B">
        <w:rPr>
          <w:color w:val="auto"/>
        </w:rPr>
        <w:t>scanning stage</w:t>
      </w:r>
      <w:r w:rsidR="004C3BCE">
        <w:rPr>
          <w:color w:val="auto"/>
        </w:rPr>
        <w:t>,</w:t>
      </w:r>
      <w:r w:rsidR="00065E9F" w:rsidRPr="0030230B">
        <w:rPr>
          <w:color w:val="auto"/>
        </w:rPr>
        <w:t xml:space="preserve"> allows an optimal elemental preservation at subcellular level</w:t>
      </w:r>
      <w:r w:rsidR="004C3BCE">
        <w:rPr>
          <w:color w:val="auto"/>
        </w:rPr>
        <w:t>s</w:t>
      </w:r>
      <w:r w:rsidR="00065E9F" w:rsidRPr="0030230B">
        <w:rPr>
          <w:color w:val="auto"/>
        </w:rPr>
        <w:t xml:space="preserve"> as close as possible to the native state</w:t>
      </w:r>
      <w:r w:rsidR="001B2058" w:rsidRPr="0030230B">
        <w:rPr>
          <w:color w:val="auto"/>
          <w:vertAlign w:val="superscript"/>
        </w:rPr>
        <w:t>5-10</w:t>
      </w:r>
      <w:r w:rsidR="00065E9F" w:rsidRPr="0030230B">
        <w:rPr>
          <w:color w:val="auto"/>
        </w:rPr>
        <w:t>.</w:t>
      </w:r>
      <w:r w:rsidR="00FA60AC" w:rsidRPr="0030230B">
        <w:rPr>
          <w:color w:val="auto"/>
        </w:rPr>
        <w:t xml:space="preserve"> </w:t>
      </w:r>
      <w:r w:rsidR="004C3BCE" w:rsidRPr="0030230B">
        <w:rPr>
          <w:color w:val="auto"/>
        </w:rPr>
        <w:t xml:space="preserve">This </w:t>
      </w:r>
      <w:r w:rsidR="004C3BCE">
        <w:rPr>
          <w:color w:val="auto"/>
        </w:rPr>
        <w:t>understanding</w:t>
      </w:r>
      <w:r w:rsidR="004C3BCE" w:rsidRPr="0030230B" w:rsidDel="004C3BCE">
        <w:rPr>
          <w:color w:val="auto"/>
        </w:rPr>
        <w:t xml:space="preserve"> </w:t>
      </w:r>
      <w:r w:rsidR="00FA60AC" w:rsidRPr="0030230B">
        <w:rPr>
          <w:color w:val="auto"/>
        </w:rPr>
        <w:t xml:space="preserve">has been successfully implemented into the development of synchrotron </w:t>
      </w:r>
      <w:r w:rsidR="004C3BCE">
        <w:rPr>
          <w:color w:val="auto"/>
        </w:rPr>
        <w:t>cryo-soft</w:t>
      </w:r>
      <w:r w:rsidR="00FA60AC" w:rsidRPr="0030230B">
        <w:rPr>
          <w:color w:val="auto"/>
        </w:rPr>
        <w:t xml:space="preserve"> X-ray</w:t>
      </w:r>
      <w:r w:rsidR="00A67B0E" w:rsidRPr="0030230B">
        <w:rPr>
          <w:color w:val="auto"/>
        </w:rPr>
        <w:t xml:space="preserve"> microscopy (</w:t>
      </w:r>
      <w:r w:rsidR="004C3BCE">
        <w:rPr>
          <w:color w:val="auto"/>
        </w:rPr>
        <w:t xml:space="preserve">e.g., </w:t>
      </w:r>
      <w:r w:rsidR="00A67B0E" w:rsidRPr="0030230B">
        <w:rPr>
          <w:color w:val="auto"/>
        </w:rPr>
        <w:t>full field microscopes and scanning microscopes) to produce ultrastructural imaging of entire frozen-hydrated cells in 2D or 3D. Various cryogenic workflow</w:t>
      </w:r>
      <w:r w:rsidR="003360AE" w:rsidRPr="0030230B">
        <w:rPr>
          <w:color w:val="auto"/>
        </w:rPr>
        <w:t>s</w:t>
      </w:r>
      <w:r w:rsidR="00A67B0E" w:rsidRPr="0030230B">
        <w:rPr>
          <w:color w:val="auto"/>
        </w:rPr>
        <w:t xml:space="preserve"> were developed</w:t>
      </w:r>
      <w:r w:rsidR="008C347D" w:rsidRPr="0030230B">
        <w:rPr>
          <w:color w:val="auto"/>
          <w:vertAlign w:val="superscript"/>
        </w:rPr>
        <w:t>11</w:t>
      </w:r>
      <w:r w:rsidR="00A67B0E" w:rsidRPr="0030230B">
        <w:rPr>
          <w:color w:val="auto"/>
        </w:rPr>
        <w:t xml:space="preserve"> for </w:t>
      </w:r>
      <w:r w:rsidR="008947DB" w:rsidRPr="0030230B">
        <w:rPr>
          <w:color w:val="auto"/>
        </w:rPr>
        <w:t>soft</w:t>
      </w:r>
      <w:r w:rsidR="00A67B0E" w:rsidRPr="0030230B">
        <w:rPr>
          <w:color w:val="auto"/>
        </w:rPr>
        <w:t xml:space="preserve"> X-ray </w:t>
      </w:r>
      <w:r w:rsidR="008947DB" w:rsidRPr="0030230B">
        <w:rPr>
          <w:color w:val="auto"/>
        </w:rPr>
        <w:t>microscopes</w:t>
      </w:r>
      <w:r w:rsidR="00A67B0E" w:rsidRPr="0030230B">
        <w:rPr>
          <w:color w:val="auto"/>
        </w:rPr>
        <w:t xml:space="preserve"> at </w:t>
      </w:r>
      <w:r w:rsidR="008947DB" w:rsidRPr="0030230B">
        <w:t>Beamline 2.1 (XM-2) of the Advanced Light Source at Lawrence Berkeley National Laboratory</w:t>
      </w:r>
      <w:r w:rsidR="008947DB" w:rsidRPr="0030230B">
        <w:rPr>
          <w:vertAlign w:val="superscript"/>
        </w:rPr>
        <w:t>1</w:t>
      </w:r>
      <w:r w:rsidR="008C347D" w:rsidRPr="0030230B">
        <w:rPr>
          <w:vertAlign w:val="superscript"/>
        </w:rPr>
        <w:t>2</w:t>
      </w:r>
      <w:r w:rsidR="000B0979">
        <w:t xml:space="preserve">, </w:t>
      </w:r>
      <w:r w:rsidR="008947DB" w:rsidRPr="0030230B">
        <w:t>beamline U41-XM at the electron storage ring BESSY II (Germany</w:t>
      </w:r>
      <w:r w:rsidR="00A61CD1" w:rsidRPr="0030230B">
        <w:t>)</w:t>
      </w:r>
      <w:r w:rsidR="00A61CD1" w:rsidRPr="0030230B">
        <w:rPr>
          <w:vertAlign w:val="superscript"/>
        </w:rPr>
        <w:t>1</w:t>
      </w:r>
      <w:r w:rsidR="008C347D" w:rsidRPr="0030230B">
        <w:rPr>
          <w:vertAlign w:val="superscript"/>
        </w:rPr>
        <w:t>3</w:t>
      </w:r>
      <w:r w:rsidR="00A61CD1" w:rsidRPr="0030230B">
        <w:t>, beamline MISTRAL</w:t>
      </w:r>
      <w:r w:rsidR="003C5BDF" w:rsidRPr="0030230B">
        <w:t xml:space="preserve"> of the ALBA light source (Spain)</w:t>
      </w:r>
      <w:r w:rsidR="008C347D" w:rsidRPr="0030230B">
        <w:rPr>
          <w:vertAlign w:val="superscript"/>
        </w:rPr>
        <w:t>14</w:t>
      </w:r>
      <w:r w:rsidR="004C3BCE">
        <w:t>,</w:t>
      </w:r>
      <w:r w:rsidR="003C5BDF" w:rsidRPr="0030230B">
        <w:t xml:space="preserve"> and at Beamline B24 of the Diamond light source</w:t>
      </w:r>
      <w:r w:rsidR="003C5BDF" w:rsidRPr="0030230B">
        <w:rPr>
          <w:vertAlign w:val="superscript"/>
        </w:rPr>
        <w:t>1</w:t>
      </w:r>
      <w:r w:rsidR="008C347D" w:rsidRPr="0030230B">
        <w:rPr>
          <w:vertAlign w:val="superscript"/>
        </w:rPr>
        <w:t>5</w:t>
      </w:r>
      <w:r w:rsidR="003C5BDF" w:rsidRPr="0030230B">
        <w:t xml:space="preserve">, among others. </w:t>
      </w:r>
      <w:r w:rsidR="003360AE" w:rsidRPr="0030230B">
        <w:t xml:space="preserve">A </w:t>
      </w:r>
      <w:r w:rsidR="003360AE" w:rsidRPr="0030230B">
        <w:rPr>
          <w:color w:val="auto"/>
        </w:rPr>
        <w:t>s</w:t>
      </w:r>
      <w:r w:rsidR="00A67B0E" w:rsidRPr="0030230B">
        <w:rPr>
          <w:color w:val="auto"/>
        </w:rPr>
        <w:t>imilar workflow</w:t>
      </w:r>
      <w:r w:rsidR="00065E9F" w:rsidRPr="0030230B">
        <w:rPr>
          <w:color w:val="auto"/>
        </w:rPr>
        <w:t xml:space="preserve"> was recently shown to be the most reliable preparation and preservation </w:t>
      </w:r>
      <w:r w:rsidR="003360AE" w:rsidRPr="0030230B">
        <w:rPr>
          <w:color w:val="auto"/>
        </w:rPr>
        <w:t xml:space="preserve">method </w:t>
      </w:r>
      <w:r w:rsidR="00065E9F" w:rsidRPr="0030230B">
        <w:rPr>
          <w:color w:val="auto"/>
        </w:rPr>
        <w:t>for intracellular elemental anal</w:t>
      </w:r>
      <w:r w:rsidR="004C6527" w:rsidRPr="0030230B">
        <w:rPr>
          <w:color w:val="auto"/>
        </w:rPr>
        <w:t>ysis using X-ray microprobes</w:t>
      </w:r>
      <w:r w:rsidR="001B2058" w:rsidRPr="0030230B">
        <w:rPr>
          <w:color w:val="auto"/>
          <w:vertAlign w:val="superscript"/>
        </w:rPr>
        <w:t>1</w:t>
      </w:r>
      <w:r w:rsidR="008C347D" w:rsidRPr="0030230B">
        <w:rPr>
          <w:color w:val="auto"/>
          <w:vertAlign w:val="superscript"/>
        </w:rPr>
        <w:t>6</w:t>
      </w:r>
      <w:r w:rsidR="001B2058" w:rsidRPr="0030230B">
        <w:rPr>
          <w:color w:val="auto"/>
          <w:vertAlign w:val="superscript"/>
        </w:rPr>
        <w:t>,1</w:t>
      </w:r>
      <w:r w:rsidR="008C347D" w:rsidRPr="0030230B">
        <w:rPr>
          <w:color w:val="auto"/>
          <w:vertAlign w:val="superscript"/>
        </w:rPr>
        <w:t>7</w:t>
      </w:r>
      <w:bookmarkEnd w:id="3"/>
      <w:r w:rsidR="00065E9F" w:rsidRPr="0030230B">
        <w:rPr>
          <w:color w:val="auto"/>
        </w:rPr>
        <w:t>.</w:t>
      </w:r>
    </w:p>
    <w:p w14:paraId="7DDC67AE" w14:textId="77777777" w:rsidR="00202310" w:rsidRPr="0030230B" w:rsidRDefault="00202310" w:rsidP="00F23F7F">
      <w:pPr>
        <w:snapToGrid w:val="0"/>
        <w:rPr>
          <w:color w:val="auto"/>
        </w:rPr>
      </w:pPr>
    </w:p>
    <w:p w14:paraId="45FFBA19" w14:textId="0F9F3DC4" w:rsidR="007A4DD6" w:rsidRPr="0030230B" w:rsidRDefault="00065E9F" w:rsidP="00F23F7F">
      <w:pPr>
        <w:snapToGrid w:val="0"/>
        <w:rPr>
          <w:color w:val="auto"/>
        </w:rPr>
      </w:pPr>
      <w:r w:rsidRPr="0030230B">
        <w:rPr>
          <w:color w:val="auto"/>
        </w:rPr>
        <w:t xml:space="preserve">Although X-ray nanoprobe techniques </w:t>
      </w:r>
      <w:r w:rsidR="004C3BCE">
        <w:rPr>
          <w:color w:val="auto"/>
        </w:rPr>
        <w:t xml:space="preserve">are </w:t>
      </w:r>
      <w:r w:rsidRPr="0030230B">
        <w:rPr>
          <w:color w:val="auto"/>
        </w:rPr>
        <w:t>start</w:t>
      </w:r>
      <w:r w:rsidR="004C3BCE">
        <w:rPr>
          <w:color w:val="auto"/>
        </w:rPr>
        <w:t>ing</w:t>
      </w:r>
      <w:r w:rsidRPr="0030230B">
        <w:rPr>
          <w:color w:val="auto"/>
        </w:rPr>
        <w:t xml:space="preserve"> to be widely used for cellular elemental analysis</w:t>
      </w:r>
      <w:r w:rsidR="004C3BCE">
        <w:rPr>
          <w:color w:val="auto"/>
        </w:rPr>
        <w:t>,</w:t>
      </w:r>
      <w:r w:rsidRPr="0030230B">
        <w:rPr>
          <w:color w:val="auto"/>
        </w:rPr>
        <w:t xml:space="preserve"> particularly with the advent of cryo</w:t>
      </w:r>
      <w:r w:rsidR="004C6527" w:rsidRPr="0030230B">
        <w:rPr>
          <w:color w:val="auto"/>
        </w:rPr>
        <w:t>genic</w:t>
      </w:r>
      <w:r w:rsidRPr="0030230B">
        <w:rPr>
          <w:color w:val="auto"/>
        </w:rPr>
        <w:t xml:space="preserve"> SR-XRF capabilities, no stepwise protocol has been disseminated so far to the </w:t>
      </w:r>
      <w:r w:rsidR="004C3BCE">
        <w:rPr>
          <w:color w:val="auto"/>
        </w:rPr>
        <w:t>research</w:t>
      </w:r>
      <w:r w:rsidRPr="0030230B">
        <w:rPr>
          <w:color w:val="auto"/>
        </w:rPr>
        <w:t xml:space="preserve"> communit</w:t>
      </w:r>
      <w:r w:rsidR="003360AE" w:rsidRPr="0030230B">
        <w:rPr>
          <w:color w:val="auto"/>
        </w:rPr>
        <w:t>y</w:t>
      </w:r>
      <w:r w:rsidRPr="0030230B">
        <w:rPr>
          <w:color w:val="auto"/>
        </w:rPr>
        <w:t xml:space="preserve">. Here, a detailed procedure </w:t>
      </w:r>
      <w:r w:rsidR="004C3BCE">
        <w:rPr>
          <w:color w:val="auto"/>
        </w:rPr>
        <w:t xml:space="preserve">is provided </w:t>
      </w:r>
      <w:r w:rsidRPr="0030230B">
        <w:rPr>
          <w:color w:val="auto"/>
        </w:rPr>
        <w:t xml:space="preserve">to prepare cryofixed </w:t>
      </w:r>
      <w:r w:rsidR="004C6527" w:rsidRPr="0030230B">
        <w:rPr>
          <w:color w:val="auto"/>
        </w:rPr>
        <w:t xml:space="preserve">adherent </w:t>
      </w:r>
      <w:r w:rsidRPr="0030230B">
        <w:rPr>
          <w:color w:val="auto"/>
        </w:rPr>
        <w:t>cells</w:t>
      </w:r>
      <w:r w:rsidR="004C6527" w:rsidRPr="0030230B">
        <w:rPr>
          <w:color w:val="auto"/>
        </w:rPr>
        <w:t xml:space="preserve"> cultured as monolayer</w:t>
      </w:r>
      <w:r w:rsidR="004C3BCE">
        <w:rPr>
          <w:color w:val="auto"/>
        </w:rPr>
        <w:t>s</w:t>
      </w:r>
      <w:r w:rsidR="00D51E6C" w:rsidRPr="0030230B">
        <w:rPr>
          <w:color w:val="auto"/>
        </w:rPr>
        <w:t xml:space="preserve"> on silicon nitride membrane</w:t>
      </w:r>
      <w:r w:rsidR="00D95299" w:rsidRPr="0030230B">
        <w:rPr>
          <w:color w:val="auto"/>
        </w:rPr>
        <w:t>s</w:t>
      </w:r>
      <w:r w:rsidR="00C24365" w:rsidRPr="0030230B">
        <w:rPr>
          <w:color w:val="auto"/>
        </w:rPr>
        <w:t xml:space="preserve"> to </w:t>
      </w:r>
      <w:r w:rsidRPr="0030230B">
        <w:rPr>
          <w:color w:val="auto"/>
        </w:rPr>
        <w:t>be analyzed under cryogenic conditions</w:t>
      </w:r>
      <w:r w:rsidR="00C24365" w:rsidRPr="0030230B">
        <w:rPr>
          <w:color w:val="auto"/>
        </w:rPr>
        <w:t>.</w:t>
      </w:r>
      <w:r w:rsidRPr="0030230B">
        <w:rPr>
          <w:color w:val="auto"/>
        </w:rPr>
        <w:t xml:space="preserve"> </w:t>
      </w:r>
      <w:r w:rsidR="004C3BCE" w:rsidRPr="0030230B">
        <w:rPr>
          <w:color w:val="auto"/>
        </w:rPr>
        <w:t xml:space="preserve">A </w:t>
      </w:r>
      <w:r w:rsidR="00C24365" w:rsidRPr="0030230B">
        <w:rPr>
          <w:color w:val="auto"/>
        </w:rPr>
        <w:t xml:space="preserve">freeze-drying step to be applied after the protocol </w:t>
      </w:r>
      <w:r w:rsidR="00FB43E1">
        <w:rPr>
          <w:color w:val="auto"/>
        </w:rPr>
        <w:t>in case</w:t>
      </w:r>
      <w:r w:rsidR="00FB43E1" w:rsidRPr="0030230B">
        <w:rPr>
          <w:color w:val="auto"/>
        </w:rPr>
        <w:t xml:space="preserve"> </w:t>
      </w:r>
      <w:r w:rsidR="00C24365" w:rsidRPr="0030230B">
        <w:rPr>
          <w:color w:val="auto"/>
        </w:rPr>
        <w:t xml:space="preserve">the X-ray analysis </w:t>
      </w:r>
      <w:r w:rsidR="004C3BCE" w:rsidRPr="0030230B">
        <w:rPr>
          <w:color w:val="auto"/>
        </w:rPr>
        <w:t>must</w:t>
      </w:r>
      <w:r w:rsidR="00C24365" w:rsidRPr="0030230B">
        <w:rPr>
          <w:color w:val="auto"/>
        </w:rPr>
        <w:t xml:space="preserve"> be performed</w:t>
      </w:r>
      <w:r w:rsidRPr="0030230B">
        <w:rPr>
          <w:color w:val="auto"/>
        </w:rPr>
        <w:t xml:space="preserve"> at room temperature</w:t>
      </w:r>
      <w:r w:rsidR="004C3BCE" w:rsidRPr="004C3BCE">
        <w:rPr>
          <w:color w:val="auto"/>
        </w:rPr>
        <w:t xml:space="preserve"> </w:t>
      </w:r>
      <w:r w:rsidR="004C3BCE">
        <w:rPr>
          <w:color w:val="auto"/>
        </w:rPr>
        <w:t xml:space="preserve">is </w:t>
      </w:r>
      <w:r w:rsidR="004C3BCE" w:rsidRPr="0030230B">
        <w:rPr>
          <w:color w:val="auto"/>
        </w:rPr>
        <w:t>also provide</w:t>
      </w:r>
      <w:r w:rsidR="004C3BCE">
        <w:rPr>
          <w:color w:val="auto"/>
        </w:rPr>
        <w:t>d</w:t>
      </w:r>
      <w:r w:rsidRPr="0030230B">
        <w:rPr>
          <w:color w:val="auto"/>
        </w:rPr>
        <w:t xml:space="preserve">. </w:t>
      </w:r>
      <w:r w:rsidR="00C24365" w:rsidRPr="0030230B">
        <w:rPr>
          <w:color w:val="auto"/>
        </w:rPr>
        <w:t>While t</w:t>
      </w:r>
      <w:r w:rsidRPr="0030230B">
        <w:rPr>
          <w:color w:val="auto"/>
        </w:rPr>
        <w:t xml:space="preserve">he proposed </w:t>
      </w:r>
      <w:r w:rsidRPr="0030230B">
        <w:rPr>
          <w:color w:val="auto"/>
        </w:rPr>
        <w:lastRenderedPageBreak/>
        <w:t xml:space="preserve">protocol </w:t>
      </w:r>
      <w:r w:rsidR="004C3BCE">
        <w:rPr>
          <w:color w:val="auto"/>
        </w:rPr>
        <w:t>has been successfully used</w:t>
      </w:r>
      <w:r w:rsidRPr="0030230B">
        <w:rPr>
          <w:color w:val="auto"/>
        </w:rPr>
        <w:t xml:space="preserve"> </w:t>
      </w:r>
      <w:r w:rsidR="004C3BCE">
        <w:rPr>
          <w:color w:val="auto"/>
        </w:rPr>
        <w:t>with</w:t>
      </w:r>
      <w:r w:rsidR="004C3BCE" w:rsidRPr="0030230B">
        <w:rPr>
          <w:color w:val="auto"/>
        </w:rPr>
        <w:t xml:space="preserve"> </w:t>
      </w:r>
      <w:r w:rsidRPr="0030230B">
        <w:rPr>
          <w:color w:val="auto"/>
        </w:rPr>
        <w:t>human breast cancer cells MD-MB-231</w:t>
      </w:r>
      <w:r w:rsidR="001B2058" w:rsidRPr="0030230B">
        <w:rPr>
          <w:color w:val="auto"/>
          <w:vertAlign w:val="superscript"/>
        </w:rPr>
        <w:t>2</w:t>
      </w:r>
      <w:r w:rsidR="009A6098" w:rsidRPr="0030230B">
        <w:rPr>
          <w:color w:val="auto"/>
        </w:rPr>
        <w:t xml:space="preserve"> </w:t>
      </w:r>
      <w:r w:rsidR="004C6527" w:rsidRPr="0030230B">
        <w:rPr>
          <w:color w:val="auto"/>
        </w:rPr>
        <w:t xml:space="preserve">and </w:t>
      </w:r>
      <w:r w:rsidR="004728F3">
        <w:rPr>
          <w:color w:val="auto"/>
        </w:rPr>
        <w:t xml:space="preserve">the </w:t>
      </w:r>
      <w:r w:rsidR="004C6527" w:rsidRPr="0030230B">
        <w:rPr>
          <w:color w:val="auto"/>
        </w:rPr>
        <w:t>freeze-drying was demonstrated among other</w:t>
      </w:r>
      <w:r w:rsidR="00C24365" w:rsidRPr="0030230B">
        <w:rPr>
          <w:color w:val="auto"/>
        </w:rPr>
        <w:t>s</w:t>
      </w:r>
      <w:r w:rsidR="004C6527" w:rsidRPr="0030230B">
        <w:rPr>
          <w:color w:val="auto"/>
        </w:rPr>
        <w:t xml:space="preserve"> on mouse neurons</w:t>
      </w:r>
      <w:r w:rsidR="001B2058" w:rsidRPr="0030230B">
        <w:rPr>
          <w:color w:val="auto"/>
          <w:vertAlign w:val="superscript"/>
        </w:rPr>
        <w:t>1</w:t>
      </w:r>
      <w:r w:rsidR="008C347D" w:rsidRPr="0030230B">
        <w:rPr>
          <w:color w:val="auto"/>
          <w:vertAlign w:val="superscript"/>
        </w:rPr>
        <w:t>8</w:t>
      </w:r>
      <w:r w:rsidR="00C904BE" w:rsidRPr="0030230B">
        <w:rPr>
          <w:color w:val="auto"/>
          <w:vertAlign w:val="superscript"/>
        </w:rPr>
        <w:t>,20,21</w:t>
      </w:r>
      <w:r w:rsidR="00C24365" w:rsidRPr="0030230B">
        <w:rPr>
          <w:color w:val="auto"/>
        </w:rPr>
        <w:t xml:space="preserve">, it </w:t>
      </w:r>
      <w:r w:rsidRPr="0030230B">
        <w:rPr>
          <w:color w:val="auto"/>
        </w:rPr>
        <w:t>can be easily extended to various</w:t>
      </w:r>
      <w:r w:rsidR="004C6527" w:rsidRPr="0030230B">
        <w:rPr>
          <w:color w:val="auto"/>
        </w:rPr>
        <w:t xml:space="preserve"> types of human or animal cells</w:t>
      </w:r>
      <w:r w:rsidRPr="0030230B">
        <w:rPr>
          <w:color w:val="auto"/>
        </w:rPr>
        <w:t>.</w:t>
      </w:r>
    </w:p>
    <w:p w14:paraId="237AD7DD" w14:textId="77777777" w:rsidR="00D15131" w:rsidRPr="0030230B" w:rsidRDefault="00D15131" w:rsidP="00F23F7F">
      <w:pPr>
        <w:rPr>
          <w:b/>
        </w:rPr>
      </w:pPr>
      <w:bookmarkStart w:id="4" w:name="_Hlk15985008"/>
    </w:p>
    <w:p w14:paraId="3D4CD2F3" w14:textId="7F8164A0" w:rsidR="006305D7" w:rsidRDefault="006305D7" w:rsidP="00F23F7F">
      <w:pPr>
        <w:rPr>
          <w:b/>
        </w:rPr>
      </w:pPr>
      <w:r w:rsidRPr="0030230B">
        <w:rPr>
          <w:b/>
        </w:rPr>
        <w:t>PROTOCOL:</w:t>
      </w:r>
    </w:p>
    <w:p w14:paraId="313D9B1A" w14:textId="2A19B4A2" w:rsidR="002540B8" w:rsidRPr="002540B8" w:rsidRDefault="002540B8" w:rsidP="00F23F7F">
      <w:pPr>
        <w:rPr>
          <w:color w:val="auto"/>
        </w:rPr>
      </w:pPr>
      <w:bookmarkStart w:id="5" w:name="_GoBack"/>
      <w:bookmarkEnd w:id="5"/>
      <w:r w:rsidRPr="0030230B">
        <w:rPr>
          <w:color w:val="auto"/>
        </w:rPr>
        <w:t>Experimental procedures were approved by the animal care committee of the CEA</w:t>
      </w:r>
      <w:r w:rsidR="00016B71" w:rsidRPr="00016B71">
        <w:rPr>
          <w:color w:val="auto"/>
        </w:rPr>
        <w:t>’s</w:t>
      </w:r>
      <w:r w:rsidRPr="0030230B">
        <w:rPr>
          <w:color w:val="auto"/>
        </w:rPr>
        <w:t xml:space="preserve"> Life Sciences Division (CETEA, A14-006). They were conducted in compliance with the French legislation and the European Community Council Directive of 24 November 1986 (86/609/EEC).</w:t>
      </w:r>
    </w:p>
    <w:p w14:paraId="37FCC411" w14:textId="339FDED9" w:rsidR="00065E9F" w:rsidRPr="00F23F7F" w:rsidRDefault="00065E9F" w:rsidP="00F23F7F">
      <w:pPr>
        <w:snapToGrid w:val="0"/>
        <w:rPr>
          <w:b/>
          <w:color w:val="auto"/>
          <w:u w:val="single"/>
        </w:rPr>
      </w:pPr>
    </w:p>
    <w:p w14:paraId="035F7861" w14:textId="7DFD8D51" w:rsidR="00167C30" w:rsidRPr="00D947DB" w:rsidRDefault="00167C30" w:rsidP="00F23F7F">
      <w:pPr>
        <w:pStyle w:val="ListParagraph"/>
        <w:numPr>
          <w:ilvl w:val="0"/>
          <w:numId w:val="32"/>
        </w:numPr>
        <w:snapToGrid w:val="0"/>
        <w:ind w:left="0" w:firstLine="0"/>
        <w:rPr>
          <w:b/>
          <w:color w:val="auto"/>
          <w:lang w:val="fr-FR"/>
        </w:rPr>
      </w:pPr>
      <w:r w:rsidRPr="00D947DB">
        <w:rPr>
          <w:b/>
          <w:color w:val="auto"/>
          <w:lang w:val="fr-FR"/>
        </w:rPr>
        <w:t xml:space="preserve">Silicon </w:t>
      </w:r>
      <w:r w:rsidR="00065E9F" w:rsidRPr="00D947DB">
        <w:rPr>
          <w:b/>
          <w:color w:val="auto"/>
          <w:lang w:val="fr-FR"/>
        </w:rPr>
        <w:t>nitride (</w:t>
      </w:r>
      <w:r w:rsidR="009E2B09" w:rsidRPr="00D947DB">
        <w:rPr>
          <w:b/>
          <w:color w:val="auto"/>
          <w:lang w:val="fr-FR"/>
        </w:rPr>
        <w:t>Si</w:t>
      </w:r>
      <w:r w:rsidR="009E2B09" w:rsidRPr="00D947DB">
        <w:rPr>
          <w:b/>
          <w:color w:val="auto"/>
          <w:vertAlign w:val="subscript"/>
          <w:lang w:val="fr-FR"/>
        </w:rPr>
        <w:t>3</w:t>
      </w:r>
      <w:r w:rsidR="009E2B09" w:rsidRPr="00D947DB">
        <w:rPr>
          <w:b/>
          <w:color w:val="auto"/>
          <w:lang w:val="fr-FR"/>
        </w:rPr>
        <w:t>N</w:t>
      </w:r>
      <w:r w:rsidR="009E2B09" w:rsidRPr="00D947DB">
        <w:rPr>
          <w:b/>
          <w:color w:val="auto"/>
          <w:vertAlign w:val="subscript"/>
          <w:lang w:val="fr-FR"/>
        </w:rPr>
        <w:t>4</w:t>
      </w:r>
      <w:r w:rsidR="00065E9F" w:rsidRPr="00D947DB">
        <w:rPr>
          <w:b/>
          <w:color w:val="auto"/>
          <w:lang w:val="fr-FR"/>
        </w:rPr>
        <w:t>) membrane support preparation</w:t>
      </w:r>
    </w:p>
    <w:p w14:paraId="03236A45" w14:textId="77777777" w:rsidR="00202310" w:rsidRPr="00D43B05" w:rsidRDefault="00202310" w:rsidP="00202310">
      <w:pPr>
        <w:pStyle w:val="ListParagraph"/>
        <w:snapToGrid w:val="0"/>
        <w:ind w:left="0"/>
        <w:rPr>
          <w:b/>
          <w:color w:val="auto"/>
          <w:lang w:val="fr-FR"/>
        </w:rPr>
      </w:pPr>
    </w:p>
    <w:p w14:paraId="1040E70D" w14:textId="13A73E62" w:rsidR="002457BB" w:rsidRDefault="00202310" w:rsidP="00F23F7F">
      <w:pPr>
        <w:pStyle w:val="ListParagraph"/>
        <w:snapToGrid w:val="0"/>
        <w:ind w:left="0"/>
        <w:rPr>
          <w:color w:val="auto"/>
        </w:rPr>
      </w:pPr>
      <w:r>
        <w:rPr>
          <w:color w:val="auto"/>
        </w:rPr>
        <w:t xml:space="preserve">NOTE: </w:t>
      </w:r>
      <w:r w:rsidR="004728F3">
        <w:rPr>
          <w:color w:val="auto"/>
        </w:rPr>
        <w:t xml:space="preserve">Because </w:t>
      </w:r>
      <w:r w:rsidR="004728F3" w:rsidRPr="00F23F7F">
        <w:rPr>
          <w:color w:val="auto"/>
        </w:rPr>
        <w:t xml:space="preserve">the </w:t>
      </w:r>
      <w:r w:rsidR="00167C30" w:rsidRPr="00F23F7F">
        <w:rPr>
          <w:color w:val="auto"/>
        </w:rPr>
        <w:t xml:space="preserve">membrane </w:t>
      </w:r>
      <w:r w:rsidR="004728F3">
        <w:rPr>
          <w:color w:val="auto"/>
        </w:rPr>
        <w:t xml:space="preserve">is </w:t>
      </w:r>
      <w:r w:rsidR="00167C30" w:rsidRPr="00F23F7F">
        <w:rPr>
          <w:color w:val="auto"/>
        </w:rPr>
        <w:t>fragile and delicate</w:t>
      </w:r>
      <w:r w:rsidR="00B87506">
        <w:rPr>
          <w:color w:val="auto"/>
        </w:rPr>
        <w:t>,</w:t>
      </w:r>
      <w:r w:rsidR="00167C30" w:rsidRPr="00F23F7F">
        <w:rPr>
          <w:color w:val="auto"/>
        </w:rPr>
        <w:t xml:space="preserve"> its support (200 µm thick silicon frame) has to be handled gently, ideally with a thin carbon </w:t>
      </w:r>
      <w:r w:rsidR="001837CE">
        <w:rPr>
          <w:color w:val="auto"/>
        </w:rPr>
        <w:t>tweezers</w:t>
      </w:r>
      <w:r w:rsidR="00167C30" w:rsidRPr="00F23F7F">
        <w:rPr>
          <w:color w:val="auto"/>
        </w:rPr>
        <w:t xml:space="preserve"> or Dumont </w:t>
      </w:r>
      <w:r w:rsidR="001837CE">
        <w:rPr>
          <w:color w:val="auto"/>
        </w:rPr>
        <w:t>Tweezers</w:t>
      </w:r>
      <w:r w:rsidR="00167C30" w:rsidRPr="00F23F7F">
        <w:rPr>
          <w:color w:val="auto"/>
        </w:rPr>
        <w:t xml:space="preserve"> #5, Straight Self-closing fine tips. </w:t>
      </w:r>
      <w:r w:rsidR="00FB43E1">
        <w:rPr>
          <w:color w:val="auto"/>
        </w:rPr>
        <w:t>This protocol</w:t>
      </w:r>
      <w:r w:rsidR="00E21BC6" w:rsidRPr="00F23F7F">
        <w:rPr>
          <w:color w:val="auto"/>
        </w:rPr>
        <w:t xml:space="preserve"> used silicon nitride membrane</w:t>
      </w:r>
      <w:r w:rsidR="00882282">
        <w:rPr>
          <w:color w:val="auto"/>
        </w:rPr>
        <w:t>s</w:t>
      </w:r>
      <w:r w:rsidR="00E21BC6" w:rsidRPr="00F23F7F">
        <w:rPr>
          <w:color w:val="auto"/>
        </w:rPr>
        <w:t xml:space="preserve"> with a frame of 5</w:t>
      </w:r>
      <w:r w:rsidR="004728F3">
        <w:rPr>
          <w:color w:val="auto"/>
        </w:rPr>
        <w:t xml:space="preserve"> mm </w:t>
      </w:r>
      <w:r w:rsidR="00E21BC6" w:rsidRPr="00F23F7F">
        <w:rPr>
          <w:color w:val="auto"/>
        </w:rPr>
        <w:t>x</w:t>
      </w:r>
      <w:r w:rsidR="004728F3">
        <w:rPr>
          <w:color w:val="auto"/>
        </w:rPr>
        <w:t xml:space="preserve"> </w:t>
      </w:r>
      <w:r w:rsidR="00E21BC6" w:rsidRPr="00F23F7F">
        <w:rPr>
          <w:color w:val="auto"/>
        </w:rPr>
        <w:t>5</w:t>
      </w:r>
      <w:r w:rsidR="00882282">
        <w:rPr>
          <w:color w:val="auto"/>
        </w:rPr>
        <w:t> </w:t>
      </w:r>
      <w:r w:rsidR="00E21BC6" w:rsidRPr="00F23F7F">
        <w:rPr>
          <w:color w:val="auto"/>
        </w:rPr>
        <w:t xml:space="preserve">mm and a membrane </w:t>
      </w:r>
      <w:r w:rsidR="00882282">
        <w:rPr>
          <w:color w:val="auto"/>
        </w:rPr>
        <w:t xml:space="preserve">size </w:t>
      </w:r>
      <w:r w:rsidR="00E21BC6" w:rsidRPr="00F23F7F">
        <w:rPr>
          <w:color w:val="auto"/>
        </w:rPr>
        <w:t>of 1.5</w:t>
      </w:r>
      <w:r w:rsidR="004728F3">
        <w:rPr>
          <w:color w:val="auto"/>
        </w:rPr>
        <w:t xml:space="preserve"> mm </w:t>
      </w:r>
      <w:r w:rsidR="00E21BC6" w:rsidRPr="00F23F7F">
        <w:rPr>
          <w:color w:val="auto"/>
        </w:rPr>
        <w:t>x</w:t>
      </w:r>
      <w:r w:rsidR="004728F3">
        <w:rPr>
          <w:color w:val="auto"/>
        </w:rPr>
        <w:t xml:space="preserve"> </w:t>
      </w:r>
      <w:r w:rsidR="00E21BC6" w:rsidRPr="00F23F7F">
        <w:rPr>
          <w:color w:val="auto"/>
        </w:rPr>
        <w:t xml:space="preserve">1.5 mm. </w:t>
      </w:r>
      <w:r w:rsidR="00167C30" w:rsidRPr="00F23F7F">
        <w:rPr>
          <w:color w:val="auto"/>
        </w:rPr>
        <w:t>The membrane should be prepared roughly 12</w:t>
      </w:r>
      <w:r w:rsidR="001837CE">
        <w:rPr>
          <w:color w:val="auto"/>
        </w:rPr>
        <w:t xml:space="preserve"> </w:t>
      </w:r>
      <w:r w:rsidR="00167C30" w:rsidRPr="00F23F7F">
        <w:rPr>
          <w:color w:val="auto"/>
        </w:rPr>
        <w:t>h before starting the experiment (</w:t>
      </w:r>
      <w:r w:rsidR="001837CE">
        <w:rPr>
          <w:color w:val="auto"/>
        </w:rPr>
        <w:t xml:space="preserve">i.e., </w:t>
      </w:r>
      <w:r w:rsidR="00167C30" w:rsidRPr="00F23F7F">
        <w:rPr>
          <w:color w:val="auto"/>
        </w:rPr>
        <w:t>cell seeding).</w:t>
      </w:r>
      <w:r>
        <w:rPr>
          <w:color w:val="auto"/>
        </w:rPr>
        <w:t xml:space="preserve"> </w:t>
      </w:r>
      <w:r w:rsidR="001837CE" w:rsidRPr="00F23F7F">
        <w:rPr>
          <w:color w:val="auto"/>
        </w:rPr>
        <w:t xml:space="preserve">Membranes </w:t>
      </w:r>
      <w:r w:rsidR="001837CE">
        <w:rPr>
          <w:color w:val="auto"/>
        </w:rPr>
        <w:t xml:space="preserve">can be prepared </w:t>
      </w:r>
      <w:r w:rsidR="002457BB" w:rsidRPr="00F23F7F">
        <w:rPr>
          <w:color w:val="auto"/>
        </w:rPr>
        <w:t xml:space="preserve">at the end of the day </w:t>
      </w:r>
      <w:r w:rsidR="00E21BC6" w:rsidRPr="00F23F7F">
        <w:rPr>
          <w:color w:val="auto"/>
        </w:rPr>
        <w:t>and</w:t>
      </w:r>
      <w:r w:rsidR="002457BB" w:rsidRPr="00F23F7F">
        <w:rPr>
          <w:color w:val="auto"/>
        </w:rPr>
        <w:t xml:space="preserve"> </w:t>
      </w:r>
      <w:r w:rsidR="001837CE">
        <w:rPr>
          <w:color w:val="auto"/>
        </w:rPr>
        <w:t>left</w:t>
      </w:r>
      <w:r w:rsidR="002457BB" w:rsidRPr="00F23F7F">
        <w:rPr>
          <w:color w:val="auto"/>
        </w:rPr>
        <w:t xml:space="preserve"> </w:t>
      </w:r>
      <w:r w:rsidR="00E21BC6" w:rsidRPr="00F23F7F">
        <w:rPr>
          <w:color w:val="auto"/>
        </w:rPr>
        <w:t xml:space="preserve">drying </w:t>
      </w:r>
      <w:r w:rsidR="002457BB" w:rsidRPr="00F23F7F">
        <w:rPr>
          <w:color w:val="auto"/>
        </w:rPr>
        <w:t xml:space="preserve">overnight under </w:t>
      </w:r>
      <w:r w:rsidR="001837CE">
        <w:rPr>
          <w:color w:val="auto"/>
        </w:rPr>
        <w:t xml:space="preserve">a </w:t>
      </w:r>
      <w:r w:rsidR="002457BB" w:rsidRPr="00F23F7F">
        <w:rPr>
          <w:color w:val="auto"/>
        </w:rPr>
        <w:t>Class II laminar flow hood</w:t>
      </w:r>
      <w:r w:rsidR="001837CE">
        <w:rPr>
          <w:color w:val="auto"/>
        </w:rPr>
        <w:t xml:space="preserve"> so they are</w:t>
      </w:r>
      <w:r w:rsidR="00E21BC6" w:rsidRPr="00F23F7F">
        <w:rPr>
          <w:color w:val="auto"/>
        </w:rPr>
        <w:t xml:space="preserve"> </w:t>
      </w:r>
      <w:r w:rsidR="002457BB" w:rsidRPr="00F23F7F">
        <w:rPr>
          <w:color w:val="auto"/>
        </w:rPr>
        <w:t>ready</w:t>
      </w:r>
      <w:r w:rsidR="001837CE">
        <w:rPr>
          <w:color w:val="auto"/>
        </w:rPr>
        <w:t xml:space="preserve"> </w:t>
      </w:r>
      <w:r w:rsidR="002457BB" w:rsidRPr="00F23F7F">
        <w:rPr>
          <w:color w:val="auto"/>
        </w:rPr>
        <w:t>to</w:t>
      </w:r>
      <w:r w:rsidR="001837CE">
        <w:rPr>
          <w:color w:val="auto"/>
        </w:rPr>
        <w:t xml:space="preserve"> </w:t>
      </w:r>
      <w:r w:rsidR="002457BB" w:rsidRPr="00F23F7F">
        <w:rPr>
          <w:color w:val="auto"/>
        </w:rPr>
        <w:t>use the next morning.</w:t>
      </w:r>
      <w:r w:rsidR="004E6A7F" w:rsidRPr="00F23F7F">
        <w:rPr>
          <w:color w:val="auto"/>
        </w:rPr>
        <w:t xml:space="preserve"> </w:t>
      </w:r>
      <w:r w:rsidR="00882282">
        <w:rPr>
          <w:color w:val="auto"/>
        </w:rPr>
        <w:t>A</w:t>
      </w:r>
      <w:r w:rsidR="006925DF" w:rsidRPr="00F23F7F">
        <w:rPr>
          <w:color w:val="auto"/>
        </w:rPr>
        <w:t xml:space="preserve"> silicon frame thickness of 200 µm is standard </w:t>
      </w:r>
      <w:r w:rsidR="001837CE">
        <w:rPr>
          <w:color w:val="auto"/>
        </w:rPr>
        <w:t>for</w:t>
      </w:r>
      <w:r w:rsidR="001837CE" w:rsidRPr="00F23F7F">
        <w:rPr>
          <w:color w:val="auto"/>
        </w:rPr>
        <w:t xml:space="preserve"> </w:t>
      </w:r>
      <w:r w:rsidR="006925DF" w:rsidRPr="00F23F7F">
        <w:rPr>
          <w:color w:val="auto"/>
        </w:rPr>
        <w:t>most compan</w:t>
      </w:r>
      <w:r w:rsidR="00882282">
        <w:rPr>
          <w:color w:val="auto"/>
        </w:rPr>
        <w:t>ies</w:t>
      </w:r>
      <w:r w:rsidR="006925DF" w:rsidRPr="00F23F7F">
        <w:rPr>
          <w:color w:val="auto"/>
        </w:rPr>
        <w:t xml:space="preserve"> that sell silicon nitride windows. </w:t>
      </w:r>
      <w:r w:rsidR="00882282">
        <w:rPr>
          <w:color w:val="auto"/>
        </w:rPr>
        <w:t>I</w:t>
      </w:r>
      <w:r w:rsidR="006925DF" w:rsidRPr="00F23F7F">
        <w:rPr>
          <w:color w:val="auto"/>
        </w:rPr>
        <w:t>f the product used in this protocol is not available</w:t>
      </w:r>
      <w:r w:rsidR="00270AFC" w:rsidRPr="00F23F7F">
        <w:rPr>
          <w:color w:val="auto"/>
        </w:rPr>
        <w:t xml:space="preserve">, </w:t>
      </w:r>
      <w:r w:rsidR="00882282">
        <w:rPr>
          <w:color w:val="auto"/>
        </w:rPr>
        <w:t xml:space="preserve">a </w:t>
      </w:r>
      <w:r w:rsidR="00270AFC" w:rsidRPr="00F23F7F">
        <w:rPr>
          <w:color w:val="auto"/>
        </w:rPr>
        <w:t>membrane size in the range of 0.5</w:t>
      </w:r>
      <w:r w:rsidR="001837CE" w:rsidRPr="001837CE">
        <w:rPr>
          <w:color w:val="auto"/>
        </w:rPr>
        <w:t>−</w:t>
      </w:r>
      <w:r w:rsidR="00270AFC" w:rsidRPr="00F23F7F">
        <w:rPr>
          <w:color w:val="auto"/>
        </w:rPr>
        <w:t xml:space="preserve">1.5 mm can be used with a </w:t>
      </w:r>
      <w:r w:rsidR="00882282">
        <w:rPr>
          <w:color w:val="auto"/>
        </w:rPr>
        <w:t xml:space="preserve">standard </w:t>
      </w:r>
      <w:r w:rsidR="00270AFC" w:rsidRPr="00F23F7F">
        <w:rPr>
          <w:color w:val="auto"/>
        </w:rPr>
        <w:t>frame size of 5</w:t>
      </w:r>
      <w:r w:rsidR="001837CE">
        <w:rPr>
          <w:color w:val="auto"/>
        </w:rPr>
        <w:t xml:space="preserve"> </w:t>
      </w:r>
      <w:r>
        <w:rPr>
          <w:color w:val="auto"/>
        </w:rPr>
        <w:t xml:space="preserve">mm </w:t>
      </w:r>
      <w:r w:rsidR="00270AFC" w:rsidRPr="00F23F7F">
        <w:rPr>
          <w:color w:val="auto"/>
        </w:rPr>
        <w:t>x</w:t>
      </w:r>
      <w:r>
        <w:rPr>
          <w:color w:val="auto"/>
        </w:rPr>
        <w:t xml:space="preserve"> </w:t>
      </w:r>
      <w:r w:rsidR="00270AFC" w:rsidRPr="00F23F7F">
        <w:rPr>
          <w:color w:val="auto"/>
        </w:rPr>
        <w:t xml:space="preserve">5 mm. </w:t>
      </w:r>
      <w:r w:rsidR="00B803FB">
        <w:rPr>
          <w:color w:val="auto"/>
        </w:rPr>
        <w:t xml:space="preserve">The larger membrane size is preferred when X-ray tomography will be used. </w:t>
      </w:r>
      <w:r w:rsidR="00B803FB" w:rsidRPr="00F23F7F">
        <w:rPr>
          <w:color w:val="auto"/>
        </w:rPr>
        <w:t xml:space="preserve">TEM grid type </w:t>
      </w:r>
      <w:r w:rsidR="00270AFC" w:rsidRPr="00F23F7F">
        <w:rPr>
          <w:color w:val="auto"/>
        </w:rPr>
        <w:t xml:space="preserve">silicon nitride windows with </w:t>
      </w:r>
      <w:r w:rsidR="00467328">
        <w:rPr>
          <w:color w:val="auto"/>
        </w:rPr>
        <w:t xml:space="preserve">a </w:t>
      </w:r>
      <w:r w:rsidR="00270AFC" w:rsidRPr="00F23F7F">
        <w:rPr>
          <w:color w:val="auto"/>
        </w:rPr>
        <w:t xml:space="preserve">membrane size of 0.5 mm and </w:t>
      </w:r>
      <w:r w:rsidR="00467328">
        <w:rPr>
          <w:color w:val="auto"/>
        </w:rPr>
        <w:t xml:space="preserve">a </w:t>
      </w:r>
      <w:r w:rsidR="00270AFC" w:rsidRPr="00F23F7F">
        <w:rPr>
          <w:color w:val="auto"/>
        </w:rPr>
        <w:t xml:space="preserve">thickness </w:t>
      </w:r>
      <w:r w:rsidR="00467328">
        <w:rPr>
          <w:color w:val="auto"/>
        </w:rPr>
        <w:t>of</w:t>
      </w:r>
      <w:r w:rsidR="00270AFC" w:rsidRPr="00F23F7F">
        <w:rPr>
          <w:color w:val="auto"/>
        </w:rPr>
        <w:t xml:space="preserve"> 50 nm</w:t>
      </w:r>
      <w:r w:rsidR="001837CE">
        <w:rPr>
          <w:color w:val="auto"/>
        </w:rPr>
        <w:t xml:space="preserve"> can also be used</w:t>
      </w:r>
      <w:r w:rsidR="00270AFC" w:rsidRPr="00F23F7F">
        <w:rPr>
          <w:color w:val="auto"/>
        </w:rPr>
        <w:t>.</w:t>
      </w:r>
    </w:p>
    <w:p w14:paraId="4C31F813" w14:textId="77777777" w:rsidR="00202310" w:rsidRPr="00F23F7F" w:rsidRDefault="00202310" w:rsidP="00F23F7F">
      <w:pPr>
        <w:pStyle w:val="ListParagraph"/>
        <w:snapToGrid w:val="0"/>
        <w:ind w:left="0"/>
        <w:rPr>
          <w:color w:val="auto"/>
        </w:rPr>
      </w:pPr>
    </w:p>
    <w:p w14:paraId="4127EE41" w14:textId="0FDC8BBD" w:rsidR="00167C30" w:rsidRPr="00202310" w:rsidRDefault="00167C30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  <w:highlight w:val="yellow"/>
        </w:rPr>
      </w:pPr>
      <w:r w:rsidRPr="00F23F7F">
        <w:rPr>
          <w:color w:val="auto"/>
          <w:highlight w:val="yellow"/>
        </w:rPr>
        <w:t>Open the capsule containing the Si</w:t>
      </w:r>
      <w:r w:rsidRPr="00F23F7F">
        <w:rPr>
          <w:color w:val="auto"/>
          <w:highlight w:val="yellow"/>
          <w:vertAlign w:val="subscript"/>
        </w:rPr>
        <w:t>3</w:t>
      </w:r>
      <w:r w:rsidRPr="00F23F7F">
        <w:rPr>
          <w:color w:val="auto"/>
          <w:highlight w:val="yellow"/>
        </w:rPr>
        <w:t>N</w:t>
      </w:r>
      <w:r w:rsidRPr="00F23F7F">
        <w:rPr>
          <w:color w:val="auto"/>
          <w:highlight w:val="yellow"/>
          <w:vertAlign w:val="subscript"/>
        </w:rPr>
        <w:t>4</w:t>
      </w:r>
      <w:r w:rsidRPr="00F23F7F">
        <w:rPr>
          <w:color w:val="auto"/>
          <w:highlight w:val="yellow"/>
        </w:rPr>
        <w:t xml:space="preserve"> membrane support (</w:t>
      </w:r>
      <w:r w:rsidR="00C14606" w:rsidRPr="00C14606">
        <w:rPr>
          <w:b/>
          <w:color w:val="auto"/>
          <w:highlight w:val="yellow"/>
        </w:rPr>
        <w:t>Figure 1</w:t>
      </w:r>
      <w:r w:rsidRPr="00F23F7F">
        <w:rPr>
          <w:color w:val="auto"/>
          <w:highlight w:val="yellow"/>
        </w:rPr>
        <w:t xml:space="preserve">). </w:t>
      </w:r>
      <w:r w:rsidR="001837CE" w:rsidRPr="00F23F7F">
        <w:rPr>
          <w:color w:val="auto"/>
          <w:highlight w:val="yellow"/>
        </w:rPr>
        <w:t xml:space="preserve">Gently </w:t>
      </w:r>
      <w:r w:rsidRPr="00F23F7F">
        <w:rPr>
          <w:color w:val="auto"/>
          <w:highlight w:val="yellow"/>
        </w:rPr>
        <w:t xml:space="preserve">squeeze the capsule in order to </w:t>
      </w:r>
      <w:r w:rsidR="00B85068">
        <w:rPr>
          <w:color w:val="auto"/>
          <w:highlight w:val="yellow"/>
        </w:rPr>
        <w:t xml:space="preserve">lightly loosen </w:t>
      </w:r>
      <w:r w:rsidRPr="00F23F7F">
        <w:rPr>
          <w:color w:val="auto"/>
          <w:highlight w:val="yellow"/>
        </w:rPr>
        <w:t>the support.</w:t>
      </w:r>
    </w:p>
    <w:p w14:paraId="2DA4D2A9" w14:textId="77777777" w:rsidR="00202310" w:rsidRPr="00F23F7F" w:rsidRDefault="00202310" w:rsidP="00202310">
      <w:pPr>
        <w:pStyle w:val="ListParagraph"/>
        <w:snapToGrid w:val="0"/>
        <w:ind w:left="0"/>
        <w:rPr>
          <w:b/>
          <w:color w:val="auto"/>
          <w:highlight w:val="yellow"/>
        </w:rPr>
      </w:pPr>
    </w:p>
    <w:p w14:paraId="40472724" w14:textId="7E4BE75F" w:rsidR="00A83629" w:rsidRPr="00A83629" w:rsidRDefault="001837CE" w:rsidP="00A83629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>
        <w:rPr>
          <w:color w:val="auto"/>
          <w:highlight w:val="yellow"/>
        </w:rPr>
        <w:t xml:space="preserve">Hold </w:t>
      </w:r>
      <w:r w:rsidR="0007548D" w:rsidRPr="00F23F7F">
        <w:rPr>
          <w:color w:val="auto"/>
          <w:highlight w:val="yellow"/>
        </w:rPr>
        <w:t xml:space="preserve">one of the corners of the silicon frame using the thin </w:t>
      </w:r>
      <w:r>
        <w:rPr>
          <w:color w:val="auto"/>
          <w:highlight w:val="yellow"/>
        </w:rPr>
        <w:t>tweezers</w:t>
      </w:r>
      <w:r w:rsidR="0007548D" w:rsidRPr="00F23F7F">
        <w:rPr>
          <w:color w:val="auto"/>
          <w:highlight w:val="yellow"/>
        </w:rPr>
        <w:t xml:space="preserve">. Be careful not </w:t>
      </w:r>
      <w:r>
        <w:rPr>
          <w:color w:val="auto"/>
          <w:highlight w:val="yellow"/>
        </w:rPr>
        <w:t xml:space="preserve">to </w:t>
      </w:r>
      <w:r w:rsidR="0007548D" w:rsidRPr="00F23F7F">
        <w:rPr>
          <w:color w:val="auto"/>
          <w:highlight w:val="yellow"/>
        </w:rPr>
        <w:t>touch the Si</w:t>
      </w:r>
      <w:r w:rsidR="0007548D" w:rsidRPr="00F23F7F">
        <w:rPr>
          <w:color w:val="auto"/>
          <w:highlight w:val="yellow"/>
          <w:vertAlign w:val="subscript"/>
        </w:rPr>
        <w:t>3</w:t>
      </w:r>
      <w:r w:rsidR="0007548D" w:rsidRPr="00F23F7F">
        <w:rPr>
          <w:color w:val="auto"/>
          <w:highlight w:val="yellow"/>
        </w:rPr>
        <w:t>N</w:t>
      </w:r>
      <w:r w:rsidR="0007548D" w:rsidRPr="00F23F7F">
        <w:rPr>
          <w:color w:val="auto"/>
          <w:highlight w:val="yellow"/>
          <w:vertAlign w:val="subscript"/>
        </w:rPr>
        <w:t>4</w:t>
      </w:r>
      <w:r w:rsidR="0007548D" w:rsidRPr="00F23F7F">
        <w:rPr>
          <w:color w:val="auto"/>
          <w:highlight w:val="yellow"/>
        </w:rPr>
        <w:t xml:space="preserve"> membrane</w:t>
      </w:r>
      <w:r w:rsidR="00B85068">
        <w:rPr>
          <w:color w:val="auto"/>
          <w:highlight w:val="yellow"/>
        </w:rPr>
        <w:t xml:space="preserve"> in the center</w:t>
      </w:r>
      <w:r w:rsidR="0007548D" w:rsidRPr="00F23F7F">
        <w:rPr>
          <w:color w:val="auto"/>
          <w:highlight w:val="yellow"/>
        </w:rPr>
        <w:t>. The 200 or 500</w:t>
      </w:r>
      <w:r w:rsidR="00B63990" w:rsidRPr="00F23F7F">
        <w:rPr>
          <w:color w:val="auto"/>
          <w:highlight w:val="yellow"/>
        </w:rPr>
        <w:t xml:space="preserve"> </w:t>
      </w:r>
      <w:r w:rsidR="0007548D" w:rsidRPr="00F23F7F">
        <w:rPr>
          <w:color w:val="auto"/>
          <w:highlight w:val="yellow"/>
        </w:rPr>
        <w:t>nm thick membrane can be easily damaged.</w:t>
      </w:r>
    </w:p>
    <w:p w14:paraId="40F823D1" w14:textId="77777777" w:rsidR="00A83629" w:rsidRPr="00A83629" w:rsidRDefault="00A83629" w:rsidP="00A83629">
      <w:pPr>
        <w:pStyle w:val="ListParagraph"/>
        <w:snapToGrid w:val="0"/>
        <w:ind w:left="0"/>
        <w:rPr>
          <w:b/>
          <w:color w:val="auto"/>
        </w:rPr>
      </w:pPr>
    </w:p>
    <w:p w14:paraId="6DF5E023" w14:textId="67A7A3F3" w:rsidR="00A83629" w:rsidRPr="00A83629" w:rsidRDefault="0007548D" w:rsidP="00A83629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A83629">
        <w:rPr>
          <w:color w:val="auto"/>
        </w:rPr>
        <w:t xml:space="preserve">Using the thin </w:t>
      </w:r>
      <w:r w:rsidR="001837CE" w:rsidRPr="00A83629">
        <w:rPr>
          <w:color w:val="auto"/>
        </w:rPr>
        <w:t>tweezers</w:t>
      </w:r>
      <w:r w:rsidRPr="00A83629">
        <w:rPr>
          <w:color w:val="auto"/>
        </w:rPr>
        <w:t xml:space="preserve">, </w:t>
      </w:r>
      <w:r w:rsidR="00D95299" w:rsidRPr="00A83629">
        <w:rPr>
          <w:color w:val="auto"/>
        </w:rPr>
        <w:t xml:space="preserve">gently </w:t>
      </w:r>
      <w:r w:rsidRPr="00A83629">
        <w:rPr>
          <w:color w:val="auto"/>
        </w:rPr>
        <w:t>place the Si</w:t>
      </w:r>
      <w:r w:rsidRPr="00A83629">
        <w:rPr>
          <w:color w:val="auto"/>
          <w:vertAlign w:val="subscript"/>
        </w:rPr>
        <w:t>3</w:t>
      </w:r>
      <w:r w:rsidRPr="00A83629">
        <w:rPr>
          <w:color w:val="auto"/>
        </w:rPr>
        <w:t>N</w:t>
      </w:r>
      <w:r w:rsidRPr="00A83629">
        <w:rPr>
          <w:color w:val="auto"/>
          <w:vertAlign w:val="subscript"/>
        </w:rPr>
        <w:t>4</w:t>
      </w:r>
      <w:r w:rsidRPr="00A83629">
        <w:rPr>
          <w:color w:val="auto"/>
        </w:rPr>
        <w:t xml:space="preserve"> membrane support in a sterile glass </w:t>
      </w:r>
      <w:r w:rsidR="00967E5A" w:rsidRPr="00A83629">
        <w:rPr>
          <w:rFonts w:asciiTheme="minorHAnsi" w:hAnsiTheme="minorHAnsi"/>
        </w:rPr>
        <w:t>Petri</w:t>
      </w:r>
      <w:r w:rsidRPr="00A83629">
        <w:rPr>
          <w:color w:val="auto"/>
        </w:rPr>
        <w:t xml:space="preserve"> dish, flat surface of the silicon nitride window facing up (</w:t>
      </w:r>
      <w:r w:rsidR="00967E5A" w:rsidRPr="00A83629">
        <w:rPr>
          <w:color w:val="auto"/>
        </w:rPr>
        <w:t xml:space="preserve">i.e., </w:t>
      </w:r>
      <w:r w:rsidR="00B85068" w:rsidRPr="00A83629">
        <w:rPr>
          <w:color w:val="auto"/>
        </w:rPr>
        <w:t xml:space="preserve">the </w:t>
      </w:r>
      <w:r w:rsidRPr="00A83629">
        <w:rPr>
          <w:color w:val="auto"/>
        </w:rPr>
        <w:t>cavity facing the bottom of the dish).</w:t>
      </w:r>
    </w:p>
    <w:p w14:paraId="2549A18E" w14:textId="77777777" w:rsidR="00A83629" w:rsidRPr="00A83629" w:rsidRDefault="00A83629" w:rsidP="00A83629">
      <w:pPr>
        <w:pStyle w:val="ListParagraph"/>
        <w:snapToGrid w:val="0"/>
        <w:ind w:left="0"/>
        <w:rPr>
          <w:b/>
          <w:color w:val="auto"/>
        </w:rPr>
      </w:pPr>
    </w:p>
    <w:p w14:paraId="2977A444" w14:textId="6D86F870" w:rsidR="0007548D" w:rsidRPr="00A83629" w:rsidRDefault="0007548D" w:rsidP="00A83629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A83629">
        <w:rPr>
          <w:color w:val="auto"/>
          <w:highlight w:val="yellow"/>
        </w:rPr>
        <w:t xml:space="preserve">Remove the lid of the </w:t>
      </w:r>
      <w:r w:rsidR="00967E5A" w:rsidRPr="00A83629">
        <w:rPr>
          <w:rFonts w:asciiTheme="minorHAnsi" w:hAnsiTheme="minorHAnsi"/>
        </w:rPr>
        <w:t>Petri</w:t>
      </w:r>
      <w:r w:rsidRPr="00A83629">
        <w:rPr>
          <w:color w:val="auto"/>
          <w:highlight w:val="yellow"/>
        </w:rPr>
        <w:t xml:space="preserve"> dish and leave the membranes under UV light for 25</w:t>
      </w:r>
      <w:r w:rsidR="00967E5A" w:rsidRPr="00A83629">
        <w:rPr>
          <w:color w:val="auto"/>
          <w:highlight w:val="yellow"/>
        </w:rPr>
        <w:t>−</w:t>
      </w:r>
      <w:r w:rsidRPr="00A83629">
        <w:rPr>
          <w:color w:val="auto"/>
          <w:highlight w:val="yellow"/>
        </w:rPr>
        <w:t>30</w:t>
      </w:r>
      <w:r w:rsidR="00B63990" w:rsidRPr="00A83629">
        <w:rPr>
          <w:color w:val="auto"/>
          <w:highlight w:val="yellow"/>
        </w:rPr>
        <w:t xml:space="preserve"> </w:t>
      </w:r>
      <w:r w:rsidRPr="00A83629">
        <w:rPr>
          <w:color w:val="auto"/>
          <w:highlight w:val="yellow"/>
        </w:rPr>
        <w:t>min under the laminar flow cabinet.</w:t>
      </w:r>
    </w:p>
    <w:p w14:paraId="5A3D2719" w14:textId="77777777" w:rsidR="007D3AC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6DCABC60" w14:textId="6ED90EFF" w:rsidR="007167A7" w:rsidRPr="00A83629" w:rsidRDefault="007167A7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</w:t>
      </w:r>
      <w:r w:rsidR="00967E5A">
        <w:rPr>
          <w:color w:val="auto"/>
        </w:rPr>
        <w:t xml:space="preserve">The </w:t>
      </w:r>
      <w:r w:rsidRPr="00F23F7F">
        <w:rPr>
          <w:color w:val="auto"/>
        </w:rPr>
        <w:t>UVC light (</w:t>
      </w:r>
      <w:r w:rsidR="001D54BB" w:rsidRPr="00F23F7F">
        <w:rPr>
          <w:color w:val="auto"/>
        </w:rPr>
        <w:t>25</w:t>
      </w:r>
      <w:r w:rsidR="00A87AB3" w:rsidRPr="00F23F7F">
        <w:rPr>
          <w:color w:val="auto"/>
        </w:rPr>
        <w:t>4</w:t>
      </w:r>
      <w:r w:rsidRPr="00F23F7F">
        <w:rPr>
          <w:color w:val="auto"/>
        </w:rPr>
        <w:t xml:space="preserve"> nm)</w:t>
      </w:r>
      <w:r w:rsidR="00016B71">
        <w:rPr>
          <w:color w:val="auto"/>
        </w:rPr>
        <w:t xml:space="preserve"> is</w:t>
      </w:r>
      <w:r w:rsidRPr="00F23F7F">
        <w:rPr>
          <w:color w:val="auto"/>
        </w:rPr>
        <w:t xml:space="preserve"> typically </w:t>
      </w:r>
      <w:r w:rsidR="00016B71">
        <w:rPr>
          <w:color w:val="auto"/>
        </w:rPr>
        <w:t xml:space="preserve">set </w:t>
      </w:r>
      <w:r w:rsidR="00967E5A">
        <w:rPr>
          <w:color w:val="auto"/>
        </w:rPr>
        <w:t>at</w:t>
      </w:r>
      <w:r w:rsidR="00016B71">
        <w:rPr>
          <w:color w:val="auto"/>
        </w:rPr>
        <w:t xml:space="preserve"> </w:t>
      </w:r>
      <w:r w:rsidR="001D54BB" w:rsidRPr="00F23F7F">
        <w:rPr>
          <w:color w:val="auto"/>
        </w:rPr>
        <w:t>200 µW/cm</w:t>
      </w:r>
      <w:r w:rsidR="001D54BB" w:rsidRPr="00F23F7F">
        <w:rPr>
          <w:color w:val="auto"/>
          <w:vertAlign w:val="superscript"/>
        </w:rPr>
        <w:t>2</w:t>
      </w:r>
      <w:r w:rsidR="00016B71">
        <w:rPr>
          <w:color w:val="auto"/>
        </w:rPr>
        <w:t>.</w:t>
      </w:r>
    </w:p>
    <w:p w14:paraId="755FB72B" w14:textId="77777777" w:rsidR="007D3ACF" w:rsidRPr="00F23F7F" w:rsidRDefault="007D3ACF" w:rsidP="00F23F7F">
      <w:pPr>
        <w:pStyle w:val="ListParagraph"/>
        <w:snapToGrid w:val="0"/>
        <w:ind w:left="0"/>
        <w:rPr>
          <w:b/>
          <w:color w:val="auto"/>
        </w:rPr>
      </w:pPr>
    </w:p>
    <w:p w14:paraId="38B21990" w14:textId="01AD978F" w:rsidR="00F943B9" w:rsidRPr="007D3ACF" w:rsidRDefault="00F943B9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color w:val="auto"/>
        </w:rPr>
        <w:t>Put 10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>µL of poly-L-lysine on the membrane</w:t>
      </w:r>
      <w:r w:rsidR="00967E5A">
        <w:rPr>
          <w:color w:val="auto"/>
        </w:rPr>
        <w:t>.</w:t>
      </w:r>
      <w:r w:rsidRPr="00F23F7F">
        <w:rPr>
          <w:color w:val="auto"/>
        </w:rPr>
        <w:t xml:space="preserve"> </w:t>
      </w:r>
      <w:r w:rsidR="00967E5A" w:rsidRPr="00F23F7F">
        <w:rPr>
          <w:color w:val="auto"/>
        </w:rPr>
        <w:t xml:space="preserve">The </w:t>
      </w:r>
      <w:r w:rsidRPr="00F23F7F">
        <w:rPr>
          <w:color w:val="auto"/>
        </w:rPr>
        <w:t>drop should cover the Si</w:t>
      </w:r>
      <w:r w:rsidRPr="00F23F7F">
        <w:rPr>
          <w:color w:val="auto"/>
          <w:vertAlign w:val="subscript"/>
        </w:rPr>
        <w:t>3</w:t>
      </w:r>
      <w:r w:rsidRPr="00F23F7F">
        <w:rPr>
          <w:color w:val="auto"/>
        </w:rPr>
        <w:t>N</w:t>
      </w:r>
      <w:r w:rsidRPr="00F23F7F">
        <w:rPr>
          <w:color w:val="auto"/>
          <w:vertAlign w:val="subscript"/>
        </w:rPr>
        <w:t>4</w:t>
      </w:r>
      <w:r w:rsidRPr="00F23F7F">
        <w:rPr>
          <w:color w:val="auto"/>
        </w:rPr>
        <w:t xml:space="preserve"> membrane </w:t>
      </w:r>
      <w:r w:rsidR="00967E5A" w:rsidRPr="00F23F7F">
        <w:rPr>
          <w:color w:val="auto"/>
        </w:rPr>
        <w:t xml:space="preserve">well </w:t>
      </w:r>
      <w:r w:rsidR="00967E5A">
        <w:rPr>
          <w:color w:val="auto"/>
        </w:rPr>
        <w:t>and</w:t>
      </w:r>
      <w:r w:rsidRPr="00F23F7F">
        <w:rPr>
          <w:color w:val="auto"/>
        </w:rPr>
        <w:t xml:space="preserve"> can spread a bit over the silicon frame</w:t>
      </w:r>
      <w:r w:rsidR="00967E5A">
        <w:rPr>
          <w:color w:val="auto"/>
        </w:rPr>
        <w:t>.</w:t>
      </w:r>
      <w:r w:rsidRPr="00F23F7F">
        <w:rPr>
          <w:color w:val="auto"/>
        </w:rPr>
        <w:t xml:space="preserve"> </w:t>
      </w:r>
      <w:r w:rsidR="00967E5A" w:rsidRPr="00F23F7F">
        <w:rPr>
          <w:color w:val="auto"/>
        </w:rPr>
        <w:t xml:space="preserve">Leave </w:t>
      </w:r>
      <w:r w:rsidRPr="00F23F7F">
        <w:rPr>
          <w:color w:val="auto"/>
        </w:rPr>
        <w:t>it at 37</w:t>
      </w:r>
      <w:r w:rsidR="00A367F1">
        <w:rPr>
          <w:color w:val="auto"/>
        </w:rPr>
        <w:t xml:space="preserve"> °</w:t>
      </w:r>
      <w:r w:rsidRPr="00F23F7F">
        <w:rPr>
          <w:color w:val="auto"/>
        </w:rPr>
        <w:t>C for 25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 xml:space="preserve">min in the standard tissue culture incubator </w:t>
      </w:r>
      <w:r w:rsidR="00967E5A">
        <w:rPr>
          <w:color w:val="auto"/>
        </w:rPr>
        <w:t xml:space="preserve">at </w:t>
      </w:r>
      <w:r w:rsidRPr="00F23F7F">
        <w:rPr>
          <w:color w:val="auto"/>
        </w:rPr>
        <w:t>100% relative humidity</w:t>
      </w:r>
      <w:r w:rsidR="00967E5A">
        <w:rPr>
          <w:color w:val="auto"/>
        </w:rPr>
        <w:t xml:space="preserve"> and</w:t>
      </w:r>
      <w:r w:rsidRPr="00F23F7F">
        <w:rPr>
          <w:color w:val="auto"/>
        </w:rPr>
        <w:t xml:space="preserve"> 95% air</w:t>
      </w:r>
      <w:r w:rsidR="00B85068">
        <w:rPr>
          <w:color w:val="auto"/>
        </w:rPr>
        <w:t>,</w:t>
      </w:r>
      <w:r w:rsidRPr="00F23F7F">
        <w:rPr>
          <w:color w:val="auto"/>
        </w:rPr>
        <w:t xml:space="preserve"> 5% CO</w:t>
      </w:r>
      <w:r w:rsidRPr="0030230B">
        <w:rPr>
          <w:color w:val="auto"/>
          <w:vertAlign w:val="subscript"/>
        </w:rPr>
        <w:t>2</w:t>
      </w:r>
      <w:r w:rsidRPr="00F23F7F">
        <w:rPr>
          <w:color w:val="auto"/>
        </w:rPr>
        <w:t xml:space="preserve">. </w:t>
      </w:r>
    </w:p>
    <w:p w14:paraId="405D72D7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53B6B591" w14:textId="7B9C0291" w:rsidR="0007548D" w:rsidRDefault="00F943B9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In </w:t>
      </w:r>
      <w:r w:rsidR="00967E5A">
        <w:rPr>
          <w:color w:val="auto"/>
        </w:rPr>
        <w:t>this</w:t>
      </w:r>
      <w:r w:rsidRPr="00F23F7F">
        <w:rPr>
          <w:color w:val="auto"/>
        </w:rPr>
        <w:t xml:space="preserve"> case a poly-L-</w:t>
      </w:r>
      <w:r w:rsidR="002B60E2">
        <w:rPr>
          <w:color w:val="auto"/>
        </w:rPr>
        <w:t>l</w:t>
      </w:r>
      <w:r w:rsidRPr="00F23F7F">
        <w:rPr>
          <w:color w:val="auto"/>
        </w:rPr>
        <w:t xml:space="preserve">ysine coating was used for the MDA-MB-231 breast cancer cells. </w:t>
      </w:r>
      <w:r w:rsidR="0007548D" w:rsidRPr="00F23F7F">
        <w:rPr>
          <w:color w:val="auto"/>
        </w:rPr>
        <w:lastRenderedPageBreak/>
        <w:t>Depending on the type of cell line, various coatings can be used</w:t>
      </w:r>
      <w:r w:rsidR="00016B71">
        <w:rPr>
          <w:color w:val="auto"/>
        </w:rPr>
        <w:t>,</w:t>
      </w:r>
      <w:r w:rsidR="0007548D" w:rsidRPr="00F23F7F">
        <w:rPr>
          <w:color w:val="auto"/>
        </w:rPr>
        <w:t xml:space="preserve"> and this step should be optimized accordingly. </w:t>
      </w:r>
    </w:p>
    <w:p w14:paraId="3CAB6450" w14:textId="77777777" w:rsidR="007D3ACF" w:rsidRPr="00F23F7F" w:rsidRDefault="007D3ACF" w:rsidP="00F23F7F">
      <w:pPr>
        <w:pStyle w:val="ListParagraph"/>
        <w:snapToGrid w:val="0"/>
        <w:ind w:left="0"/>
        <w:rPr>
          <w:b/>
          <w:color w:val="auto"/>
        </w:rPr>
      </w:pPr>
    </w:p>
    <w:p w14:paraId="6EA913F3" w14:textId="3E69DD19" w:rsidR="0007548D" w:rsidRPr="0030230B" w:rsidRDefault="0007548D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  <w:highlight w:val="yellow"/>
        </w:rPr>
      </w:pPr>
      <w:r w:rsidRPr="00F23F7F">
        <w:rPr>
          <w:color w:val="auto"/>
          <w:highlight w:val="yellow"/>
        </w:rPr>
        <w:t xml:space="preserve">In a sterile 48 </w:t>
      </w:r>
      <w:r w:rsidR="00967E5A">
        <w:rPr>
          <w:color w:val="auto"/>
          <w:highlight w:val="yellow"/>
        </w:rPr>
        <w:t>well plate</w:t>
      </w:r>
      <w:r w:rsidRPr="00F23F7F">
        <w:rPr>
          <w:color w:val="auto"/>
          <w:highlight w:val="yellow"/>
        </w:rPr>
        <w:t>, fill different wells with 200</w:t>
      </w:r>
      <w:r w:rsidR="00967E5A">
        <w:rPr>
          <w:color w:val="auto"/>
          <w:highlight w:val="yellow"/>
        </w:rPr>
        <w:t>−</w:t>
      </w:r>
      <w:r w:rsidRPr="00F23F7F">
        <w:rPr>
          <w:color w:val="auto"/>
          <w:highlight w:val="yellow"/>
        </w:rPr>
        <w:t>250</w:t>
      </w:r>
      <w:r w:rsidR="00B63990" w:rsidRPr="00F23F7F">
        <w:rPr>
          <w:color w:val="auto"/>
          <w:highlight w:val="yellow"/>
        </w:rPr>
        <w:t xml:space="preserve"> </w:t>
      </w:r>
      <w:r w:rsidRPr="00F23F7F">
        <w:rPr>
          <w:color w:val="auto"/>
          <w:highlight w:val="yellow"/>
        </w:rPr>
        <w:t>µL of ultra-pure and ultra-trace water</w:t>
      </w:r>
      <w:r w:rsidR="00967E5A" w:rsidRPr="00967E5A">
        <w:rPr>
          <w:color w:val="auto"/>
          <w:highlight w:val="yellow"/>
        </w:rPr>
        <w:t xml:space="preserve"> </w:t>
      </w:r>
      <w:r w:rsidR="00967E5A" w:rsidRPr="00F23F7F">
        <w:rPr>
          <w:color w:val="auto"/>
          <w:highlight w:val="yellow"/>
        </w:rPr>
        <w:t>filtered</w:t>
      </w:r>
      <w:r w:rsidR="00967E5A">
        <w:rPr>
          <w:color w:val="auto"/>
          <w:highlight w:val="yellow"/>
        </w:rPr>
        <w:t xml:space="preserve"> through a </w:t>
      </w:r>
      <w:r w:rsidR="00967E5A" w:rsidRPr="00F23F7F">
        <w:rPr>
          <w:color w:val="auto"/>
          <w:highlight w:val="yellow"/>
        </w:rPr>
        <w:t>0.22 µm sterile filter</w:t>
      </w:r>
      <w:r w:rsidRPr="00F23F7F">
        <w:rPr>
          <w:color w:val="auto"/>
          <w:highlight w:val="yellow"/>
        </w:rPr>
        <w:t>. Typically, each well can be used to rinse up to 2</w:t>
      </w:r>
      <w:r w:rsidR="00967E5A" w:rsidRPr="00967E5A">
        <w:rPr>
          <w:color w:val="auto"/>
          <w:highlight w:val="yellow"/>
        </w:rPr>
        <w:t>−</w:t>
      </w:r>
      <w:r w:rsidRPr="00F23F7F">
        <w:rPr>
          <w:color w:val="auto"/>
          <w:highlight w:val="yellow"/>
        </w:rPr>
        <w:t xml:space="preserve">3 </w:t>
      </w:r>
      <w:r w:rsidRPr="0030230B">
        <w:rPr>
          <w:color w:val="auto"/>
          <w:highlight w:val="yellow"/>
        </w:rPr>
        <w:t xml:space="preserve">membranes. Using fine </w:t>
      </w:r>
      <w:r w:rsidR="001837CE">
        <w:rPr>
          <w:color w:val="auto"/>
          <w:highlight w:val="yellow"/>
        </w:rPr>
        <w:t>tweezers</w:t>
      </w:r>
      <w:r w:rsidRPr="0030230B">
        <w:rPr>
          <w:color w:val="auto"/>
          <w:highlight w:val="yellow"/>
        </w:rPr>
        <w:t xml:space="preserve">, pick-up the membrane support at a corner of its silicon frame. Rinse the membrane </w:t>
      </w:r>
      <w:r w:rsidR="00B85068" w:rsidRPr="0030230B">
        <w:rPr>
          <w:color w:val="auto"/>
          <w:highlight w:val="yellow"/>
        </w:rPr>
        <w:t xml:space="preserve">gently </w:t>
      </w:r>
      <w:r w:rsidRPr="0030230B">
        <w:rPr>
          <w:color w:val="auto"/>
          <w:highlight w:val="yellow"/>
        </w:rPr>
        <w:t xml:space="preserve">by </w:t>
      </w:r>
      <w:r w:rsidR="000435E4" w:rsidRPr="0030230B">
        <w:rPr>
          <w:color w:val="auto"/>
          <w:highlight w:val="yellow"/>
        </w:rPr>
        <w:t>submerging</w:t>
      </w:r>
      <w:r w:rsidRPr="0030230B">
        <w:rPr>
          <w:color w:val="auto"/>
          <w:highlight w:val="yellow"/>
        </w:rPr>
        <w:t xml:space="preserve"> it vertically 10 </w:t>
      </w:r>
      <w:r w:rsidR="00967E5A">
        <w:rPr>
          <w:color w:val="auto"/>
          <w:highlight w:val="yellow"/>
        </w:rPr>
        <w:t>s</w:t>
      </w:r>
      <w:r w:rsidRPr="0030230B">
        <w:rPr>
          <w:color w:val="auto"/>
          <w:highlight w:val="yellow"/>
        </w:rPr>
        <w:t xml:space="preserve"> in </w:t>
      </w:r>
      <w:r w:rsidR="00967E5A" w:rsidRPr="00967E5A">
        <w:rPr>
          <w:color w:val="auto"/>
          <w:highlight w:val="yellow"/>
        </w:rPr>
        <w:t>three</w:t>
      </w:r>
      <w:r w:rsidR="00967E5A" w:rsidRPr="0030230B">
        <w:rPr>
          <w:color w:val="auto"/>
          <w:highlight w:val="yellow"/>
        </w:rPr>
        <w:t xml:space="preserve"> </w:t>
      </w:r>
      <w:r w:rsidRPr="0030230B">
        <w:rPr>
          <w:color w:val="auto"/>
          <w:highlight w:val="yellow"/>
        </w:rPr>
        <w:t>successive wells.</w:t>
      </w:r>
    </w:p>
    <w:p w14:paraId="0AE03739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434EB306" w14:textId="3FBF1C15" w:rsidR="00047DC2" w:rsidRDefault="00047DC2" w:rsidP="00F23F7F">
      <w:pPr>
        <w:pStyle w:val="ListParagraph"/>
        <w:snapToGrid w:val="0"/>
        <w:ind w:left="0"/>
      </w:pPr>
      <w:r w:rsidRPr="00F23F7F">
        <w:rPr>
          <w:color w:val="auto"/>
        </w:rPr>
        <w:t xml:space="preserve">NOTE: The membrane </w:t>
      </w:r>
      <w:r w:rsidR="000766C4">
        <w:rPr>
          <w:color w:val="auto"/>
        </w:rPr>
        <w:t xml:space="preserve">supports </w:t>
      </w:r>
      <w:r w:rsidRPr="00F23F7F">
        <w:rPr>
          <w:color w:val="auto"/>
        </w:rPr>
        <w:t xml:space="preserve">are taken out </w:t>
      </w:r>
      <w:r w:rsidR="000766C4">
        <w:rPr>
          <w:color w:val="auto"/>
        </w:rPr>
        <w:t>of</w:t>
      </w:r>
      <w:r w:rsidR="000766C4" w:rsidRPr="00F23F7F">
        <w:rPr>
          <w:color w:val="auto"/>
        </w:rPr>
        <w:t xml:space="preserve"> </w:t>
      </w:r>
      <w:r w:rsidRPr="00F23F7F">
        <w:rPr>
          <w:color w:val="auto"/>
        </w:rPr>
        <w:t>the incubator and can be processed at room temperature</w:t>
      </w:r>
      <w:r w:rsidR="00B87506">
        <w:rPr>
          <w:color w:val="auto"/>
        </w:rPr>
        <w:t>,</w:t>
      </w:r>
      <w:r w:rsidR="00B85068">
        <w:rPr>
          <w:color w:val="auto"/>
        </w:rPr>
        <w:t xml:space="preserve"> with</w:t>
      </w:r>
      <w:r w:rsidR="00B87506">
        <w:rPr>
          <w:color w:val="auto"/>
        </w:rPr>
        <w:t xml:space="preserve"> </w:t>
      </w:r>
      <w:r w:rsidR="00B87506" w:rsidRPr="00F23F7F">
        <w:rPr>
          <w:color w:val="auto"/>
        </w:rPr>
        <w:t xml:space="preserve">the temperature and </w:t>
      </w:r>
      <w:r w:rsidR="00B87506" w:rsidRPr="00F23F7F">
        <w:t xml:space="preserve">the humidity defined by </w:t>
      </w:r>
      <w:r w:rsidR="00B85068">
        <w:t xml:space="preserve">a </w:t>
      </w:r>
      <w:r w:rsidR="00B87506" w:rsidRPr="00F23F7F">
        <w:t>Class II laminar flow hood</w:t>
      </w:r>
      <w:r w:rsidR="000766C4">
        <w:t>.</w:t>
      </w:r>
    </w:p>
    <w:p w14:paraId="396458F7" w14:textId="77777777" w:rsidR="007D3ACF" w:rsidRPr="00F23F7F" w:rsidRDefault="007D3ACF" w:rsidP="00F23F7F">
      <w:pPr>
        <w:pStyle w:val="ListParagraph"/>
        <w:snapToGrid w:val="0"/>
        <w:ind w:left="0"/>
        <w:rPr>
          <w:b/>
          <w:color w:val="auto"/>
        </w:rPr>
      </w:pPr>
    </w:p>
    <w:p w14:paraId="6C92B578" w14:textId="55231310" w:rsidR="0007548D" w:rsidRPr="007D3ACF" w:rsidRDefault="0007548D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color w:val="auto"/>
        </w:rPr>
        <w:t xml:space="preserve">Put the membrane </w:t>
      </w:r>
      <w:r w:rsidR="000766C4">
        <w:rPr>
          <w:color w:val="auto"/>
        </w:rPr>
        <w:t xml:space="preserve">support </w:t>
      </w:r>
      <w:r w:rsidRPr="00F23F7F">
        <w:rPr>
          <w:color w:val="auto"/>
        </w:rPr>
        <w:t xml:space="preserve">vertically in an empty well of a sterile 96 </w:t>
      </w:r>
      <w:r w:rsidR="00967E5A">
        <w:rPr>
          <w:color w:val="auto"/>
        </w:rPr>
        <w:t>well plate</w:t>
      </w:r>
      <w:r w:rsidRPr="00F23F7F">
        <w:rPr>
          <w:color w:val="auto"/>
        </w:rPr>
        <w:t>, cover it</w:t>
      </w:r>
      <w:r w:rsidR="00B85068">
        <w:rPr>
          <w:color w:val="auto"/>
        </w:rPr>
        <w:t>,</w:t>
      </w:r>
      <w:r w:rsidRPr="00F23F7F">
        <w:rPr>
          <w:color w:val="auto"/>
        </w:rPr>
        <w:t xml:space="preserve"> and let it dry overnight under </w:t>
      </w:r>
      <w:r w:rsidR="00967E5A">
        <w:rPr>
          <w:color w:val="auto"/>
        </w:rPr>
        <w:t xml:space="preserve">a </w:t>
      </w:r>
      <w:r w:rsidRPr="00F23F7F">
        <w:rPr>
          <w:color w:val="auto"/>
        </w:rPr>
        <w:t>Class II laminar flow hood.</w:t>
      </w:r>
    </w:p>
    <w:p w14:paraId="3DFC665D" w14:textId="6ED801B5" w:rsidR="00167C30" w:rsidRPr="00F23F7F" w:rsidRDefault="00167C30" w:rsidP="00F23F7F">
      <w:pPr>
        <w:snapToGrid w:val="0"/>
        <w:rPr>
          <w:b/>
          <w:color w:val="auto"/>
        </w:rPr>
      </w:pPr>
    </w:p>
    <w:p w14:paraId="0EC3E4BA" w14:textId="004D98AE" w:rsidR="00167C30" w:rsidRDefault="00167C30" w:rsidP="00F23F7F">
      <w:pPr>
        <w:pStyle w:val="ListParagraph"/>
        <w:numPr>
          <w:ilvl w:val="0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b/>
          <w:color w:val="auto"/>
        </w:rPr>
        <w:t xml:space="preserve">Cell </w:t>
      </w:r>
      <w:r w:rsidR="00967E5A" w:rsidRPr="00F23F7F">
        <w:rPr>
          <w:b/>
          <w:color w:val="auto"/>
        </w:rPr>
        <w:t>seeding</w:t>
      </w:r>
    </w:p>
    <w:p w14:paraId="47C0B43B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7DEC3CFD" w14:textId="1ED6D81E" w:rsidR="0007548D" w:rsidRDefault="0007548D" w:rsidP="00F23F7F">
      <w:pPr>
        <w:pStyle w:val="ListParagraph"/>
        <w:numPr>
          <w:ilvl w:val="1"/>
          <w:numId w:val="32"/>
        </w:numPr>
        <w:ind w:left="0" w:firstLine="0"/>
        <w:rPr>
          <w:b/>
          <w:color w:val="auto"/>
        </w:rPr>
      </w:pPr>
      <w:r w:rsidRPr="00F23F7F">
        <w:rPr>
          <w:color w:val="auto"/>
          <w:highlight w:val="yellow"/>
        </w:rPr>
        <w:t xml:space="preserve">In a sterile </w:t>
      </w:r>
      <w:r w:rsidRPr="00EB0B56">
        <w:rPr>
          <w:color w:val="auto"/>
          <w:highlight w:val="yellow"/>
        </w:rPr>
        <w:t xml:space="preserve">4 </w:t>
      </w:r>
      <w:r w:rsidR="00967E5A">
        <w:rPr>
          <w:color w:val="auto"/>
          <w:highlight w:val="yellow"/>
        </w:rPr>
        <w:t>well plate</w:t>
      </w:r>
      <w:r w:rsidRPr="00F23F7F">
        <w:rPr>
          <w:color w:val="auto"/>
          <w:highlight w:val="yellow"/>
        </w:rPr>
        <w:t xml:space="preserve">, place the membranes with their flat </w:t>
      </w:r>
      <w:r w:rsidR="00967E5A">
        <w:rPr>
          <w:color w:val="auto"/>
          <w:highlight w:val="yellow"/>
        </w:rPr>
        <w:t>side</w:t>
      </w:r>
      <w:r w:rsidR="00967E5A" w:rsidRPr="00F23F7F">
        <w:rPr>
          <w:color w:val="auto"/>
          <w:highlight w:val="yellow"/>
        </w:rPr>
        <w:t xml:space="preserve"> </w:t>
      </w:r>
      <w:r w:rsidRPr="00F23F7F">
        <w:rPr>
          <w:color w:val="auto"/>
          <w:highlight w:val="yellow"/>
        </w:rPr>
        <w:t>facing up</w:t>
      </w:r>
      <w:r w:rsidRPr="00F23F7F">
        <w:rPr>
          <w:b/>
          <w:color w:val="auto"/>
        </w:rPr>
        <w:t>.</w:t>
      </w:r>
    </w:p>
    <w:p w14:paraId="3CE71097" w14:textId="77777777" w:rsidR="007D3ACF" w:rsidRPr="00F23F7F" w:rsidRDefault="007D3ACF" w:rsidP="007D3ACF">
      <w:pPr>
        <w:pStyle w:val="ListParagraph"/>
        <w:ind w:left="0"/>
        <w:rPr>
          <w:b/>
          <w:color w:val="auto"/>
        </w:rPr>
      </w:pPr>
    </w:p>
    <w:p w14:paraId="7ABB8801" w14:textId="214C98A1" w:rsidR="00AF7F99" w:rsidRPr="0030230B" w:rsidRDefault="0007548D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30230B">
        <w:rPr>
          <w:color w:val="auto"/>
        </w:rPr>
        <w:t xml:space="preserve">MDA-MB-231 cells </w:t>
      </w:r>
      <w:r w:rsidR="00AF7F99" w:rsidRPr="0030230B">
        <w:rPr>
          <w:color w:val="auto"/>
        </w:rPr>
        <w:t xml:space="preserve">are maintained </w:t>
      </w:r>
      <w:r w:rsidR="00AF7F99" w:rsidRPr="0030230B">
        <w:t xml:space="preserve">in </w:t>
      </w:r>
      <w:r w:rsidR="00B85068">
        <w:t xml:space="preserve">a </w:t>
      </w:r>
      <w:r w:rsidR="00AF7F99" w:rsidRPr="0030230B">
        <w:t xml:space="preserve">monolayer culture in DMEM with phenol red/Glutamax I, supplemented with 10% fetal calf serum </w:t>
      </w:r>
      <w:r w:rsidR="002A4851">
        <w:rPr>
          <w:sz w:val="23"/>
          <w:szCs w:val="23"/>
        </w:rPr>
        <w:t>and</w:t>
      </w:r>
      <w:r w:rsidR="00AF7F99" w:rsidRPr="0030230B">
        <w:rPr>
          <w:sz w:val="23"/>
          <w:szCs w:val="23"/>
        </w:rPr>
        <w:t xml:space="preserve"> </w:t>
      </w:r>
      <w:r w:rsidR="00A1048F" w:rsidRPr="0030230B">
        <w:rPr>
          <w:sz w:val="23"/>
          <w:szCs w:val="23"/>
        </w:rPr>
        <w:t xml:space="preserve">1% </w:t>
      </w:r>
      <w:r w:rsidR="00AF7F99" w:rsidRPr="0030230B">
        <w:rPr>
          <w:sz w:val="23"/>
          <w:szCs w:val="23"/>
        </w:rPr>
        <w:t>penicillin</w:t>
      </w:r>
      <w:r w:rsidR="00B14F5A" w:rsidRPr="0030230B">
        <w:rPr>
          <w:sz w:val="23"/>
          <w:szCs w:val="23"/>
        </w:rPr>
        <w:t xml:space="preserve"> and</w:t>
      </w:r>
      <w:r w:rsidR="00AF7F99" w:rsidRPr="0030230B">
        <w:rPr>
          <w:sz w:val="23"/>
          <w:szCs w:val="23"/>
        </w:rPr>
        <w:t xml:space="preserve"> streptomycin</w:t>
      </w:r>
      <w:r w:rsidR="00AF7F99" w:rsidRPr="0030230B">
        <w:t xml:space="preserve"> at 37</w:t>
      </w:r>
      <w:r w:rsidR="00A367F1">
        <w:t xml:space="preserve"> °</w:t>
      </w:r>
      <w:r w:rsidR="00AF7F99" w:rsidRPr="0030230B">
        <w:t>C in a 5% CO</w:t>
      </w:r>
      <w:r w:rsidR="00AF7F99" w:rsidRPr="0030230B">
        <w:rPr>
          <w:sz w:val="20"/>
          <w:szCs w:val="20"/>
          <w:vertAlign w:val="subscript"/>
        </w:rPr>
        <w:t>2</w:t>
      </w:r>
      <w:r w:rsidR="00AF7F99" w:rsidRPr="0030230B">
        <w:t xml:space="preserve"> air humidified incubator</w:t>
      </w:r>
      <w:r w:rsidR="00AF7F99" w:rsidRPr="0030230B">
        <w:rPr>
          <w:color w:val="auto"/>
        </w:rPr>
        <w:t>.</w:t>
      </w:r>
    </w:p>
    <w:p w14:paraId="1816192D" w14:textId="77777777" w:rsidR="00AF7F99" w:rsidRPr="0030230B" w:rsidRDefault="00AF7F99" w:rsidP="00AF7F99">
      <w:pPr>
        <w:pStyle w:val="ListParagraph"/>
      </w:pPr>
    </w:p>
    <w:p w14:paraId="236DA095" w14:textId="466E9989" w:rsidR="00B14F5A" w:rsidRPr="0030230B" w:rsidRDefault="00AF7F99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30230B">
        <w:t xml:space="preserve"> When the cells reach </w:t>
      </w:r>
      <w:r w:rsidR="0007548D" w:rsidRPr="0030230B">
        <w:rPr>
          <w:color w:val="auto"/>
        </w:rPr>
        <w:t>60</w:t>
      </w:r>
      <w:r w:rsidR="00967E5A" w:rsidRPr="00967E5A">
        <w:rPr>
          <w:color w:val="auto"/>
        </w:rPr>
        <w:t>−</w:t>
      </w:r>
      <w:r w:rsidR="0007548D" w:rsidRPr="0030230B">
        <w:rPr>
          <w:color w:val="auto"/>
        </w:rPr>
        <w:t>70</w:t>
      </w:r>
      <w:r w:rsidR="00967E5A">
        <w:rPr>
          <w:color w:val="auto"/>
        </w:rPr>
        <w:t>%</w:t>
      </w:r>
      <w:r w:rsidR="0007548D" w:rsidRPr="0030230B">
        <w:rPr>
          <w:color w:val="auto"/>
        </w:rPr>
        <w:t xml:space="preserve"> confluency</w:t>
      </w:r>
      <w:r w:rsidRPr="0030230B">
        <w:rPr>
          <w:color w:val="auto"/>
        </w:rPr>
        <w:t xml:space="preserve"> </w:t>
      </w:r>
      <w:r w:rsidR="00B14F5A" w:rsidRPr="0030230B">
        <w:rPr>
          <w:color w:val="auto"/>
        </w:rPr>
        <w:t>remove the media from the dish or flask.</w:t>
      </w:r>
    </w:p>
    <w:p w14:paraId="6F8F63F0" w14:textId="77777777" w:rsidR="00B14F5A" w:rsidRPr="0030230B" w:rsidRDefault="00B14F5A" w:rsidP="00B14F5A">
      <w:pPr>
        <w:pStyle w:val="ListParagraph"/>
        <w:rPr>
          <w:b/>
          <w:color w:val="auto"/>
        </w:rPr>
      </w:pPr>
    </w:p>
    <w:p w14:paraId="2F6E9200" w14:textId="11568F8B" w:rsidR="00B14F5A" w:rsidRPr="0030230B" w:rsidRDefault="00B14F5A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Cs/>
          <w:color w:val="auto"/>
        </w:rPr>
      </w:pPr>
      <w:r w:rsidRPr="0030230B">
        <w:rPr>
          <w:bCs/>
          <w:color w:val="auto"/>
        </w:rPr>
        <w:t>Wash 1x with 10 ml of Dulbecco</w:t>
      </w:r>
      <w:r w:rsidR="00016B71" w:rsidRPr="00016B71">
        <w:rPr>
          <w:bCs/>
          <w:color w:val="auto"/>
        </w:rPr>
        <w:t>’s</w:t>
      </w:r>
      <w:r w:rsidRPr="0030230B">
        <w:rPr>
          <w:bCs/>
          <w:color w:val="auto"/>
        </w:rPr>
        <w:t xml:space="preserve"> </w:t>
      </w:r>
      <w:r w:rsidR="00B85068" w:rsidRPr="0030230B">
        <w:rPr>
          <w:bCs/>
          <w:color w:val="auto"/>
        </w:rPr>
        <w:t xml:space="preserve">phosphate buffered saline </w:t>
      </w:r>
      <w:r w:rsidRPr="0030230B">
        <w:rPr>
          <w:bCs/>
          <w:color w:val="auto"/>
        </w:rPr>
        <w:t>without Ca</w:t>
      </w:r>
      <w:r w:rsidR="00967E5A" w:rsidRPr="00A83629">
        <w:rPr>
          <w:bCs/>
          <w:color w:val="auto"/>
          <w:vertAlign w:val="superscript"/>
        </w:rPr>
        <w:t>2</w:t>
      </w:r>
      <w:r w:rsidRPr="00A83629">
        <w:rPr>
          <w:bCs/>
          <w:color w:val="auto"/>
          <w:vertAlign w:val="superscript"/>
        </w:rPr>
        <w:t>+</w:t>
      </w:r>
      <w:r w:rsidRPr="0030230B">
        <w:rPr>
          <w:bCs/>
          <w:color w:val="auto"/>
        </w:rPr>
        <w:t xml:space="preserve"> or Mg</w:t>
      </w:r>
      <w:r w:rsidR="00967E5A" w:rsidRPr="00A83629">
        <w:rPr>
          <w:bCs/>
          <w:color w:val="auto"/>
          <w:vertAlign w:val="superscript"/>
        </w:rPr>
        <w:t>2</w:t>
      </w:r>
      <w:r w:rsidRPr="00A83629">
        <w:rPr>
          <w:bCs/>
          <w:color w:val="auto"/>
          <w:vertAlign w:val="superscript"/>
        </w:rPr>
        <w:t>+</w:t>
      </w:r>
      <w:r w:rsidR="00967E5A">
        <w:rPr>
          <w:bCs/>
          <w:color w:val="auto"/>
        </w:rPr>
        <w:t>.</w:t>
      </w:r>
    </w:p>
    <w:p w14:paraId="505DC070" w14:textId="77777777" w:rsidR="00B14F5A" w:rsidRPr="0030230B" w:rsidRDefault="00B14F5A" w:rsidP="00B14F5A">
      <w:pPr>
        <w:pStyle w:val="ListParagraph"/>
        <w:rPr>
          <w:color w:val="auto"/>
        </w:rPr>
      </w:pPr>
    </w:p>
    <w:p w14:paraId="47F4D56A" w14:textId="7F76A9AD" w:rsidR="001A42E0" w:rsidRPr="0030230B" w:rsidRDefault="00B14F5A" w:rsidP="0083261B">
      <w:pPr>
        <w:pStyle w:val="ListParagraph"/>
        <w:numPr>
          <w:ilvl w:val="1"/>
          <w:numId w:val="32"/>
        </w:numPr>
        <w:snapToGrid w:val="0"/>
        <w:ind w:left="0" w:firstLine="0"/>
        <w:rPr>
          <w:color w:val="auto"/>
        </w:rPr>
      </w:pPr>
      <w:r w:rsidRPr="0030230B">
        <w:rPr>
          <w:color w:val="auto"/>
        </w:rPr>
        <w:t>Add 3 mL/</w:t>
      </w:r>
      <w:r w:rsidR="00B87506" w:rsidRPr="0030230B">
        <w:rPr>
          <w:color w:val="auto"/>
        </w:rPr>
        <w:t>T</w:t>
      </w:r>
      <w:r w:rsidRPr="0030230B">
        <w:rPr>
          <w:color w:val="auto"/>
        </w:rPr>
        <w:t xml:space="preserve">75 flask of 0.05% </w:t>
      </w:r>
      <w:r w:rsidR="00967E5A" w:rsidRPr="0030230B">
        <w:rPr>
          <w:color w:val="auto"/>
        </w:rPr>
        <w:t>trypsin</w:t>
      </w:r>
      <w:r w:rsidRPr="0030230B">
        <w:rPr>
          <w:color w:val="auto"/>
        </w:rPr>
        <w:t>/EDTA solutio</w:t>
      </w:r>
      <w:r w:rsidR="001A42E0" w:rsidRPr="0030230B">
        <w:rPr>
          <w:color w:val="auto"/>
        </w:rPr>
        <w:t xml:space="preserve">n and ensure that the entire monolayer is covered with the </w:t>
      </w:r>
      <w:r w:rsidR="00967E5A" w:rsidRPr="0030230B">
        <w:rPr>
          <w:color w:val="auto"/>
        </w:rPr>
        <w:t xml:space="preserve">trypsin </w:t>
      </w:r>
      <w:r w:rsidR="001A42E0" w:rsidRPr="0030230B">
        <w:rPr>
          <w:color w:val="auto"/>
        </w:rPr>
        <w:t>solution.</w:t>
      </w:r>
    </w:p>
    <w:p w14:paraId="692B143F" w14:textId="77777777" w:rsidR="001A42E0" w:rsidRPr="0030230B" w:rsidRDefault="001A42E0" w:rsidP="001A42E0">
      <w:pPr>
        <w:pStyle w:val="ListParagraph"/>
        <w:rPr>
          <w:color w:val="auto"/>
        </w:rPr>
      </w:pPr>
    </w:p>
    <w:p w14:paraId="6546936A" w14:textId="0D124441" w:rsidR="001A42E0" w:rsidRPr="0030230B" w:rsidRDefault="001A42E0" w:rsidP="0083261B">
      <w:pPr>
        <w:pStyle w:val="ListParagraph"/>
        <w:numPr>
          <w:ilvl w:val="1"/>
          <w:numId w:val="32"/>
        </w:numPr>
        <w:snapToGrid w:val="0"/>
        <w:ind w:left="0" w:firstLine="0"/>
        <w:rPr>
          <w:color w:val="auto"/>
        </w:rPr>
      </w:pPr>
      <w:r w:rsidRPr="0030230B">
        <w:rPr>
          <w:color w:val="auto"/>
        </w:rPr>
        <w:t>Incubate for 3</w:t>
      </w:r>
      <w:r w:rsidR="00967E5A" w:rsidRPr="00967E5A">
        <w:rPr>
          <w:color w:val="auto"/>
        </w:rPr>
        <w:t>−</w:t>
      </w:r>
      <w:r w:rsidRPr="0030230B">
        <w:rPr>
          <w:color w:val="auto"/>
        </w:rPr>
        <w:t>5 min at 37</w:t>
      </w:r>
      <w:r w:rsidR="00A367F1">
        <w:rPr>
          <w:color w:val="auto"/>
        </w:rPr>
        <w:t xml:space="preserve"> °</w:t>
      </w:r>
      <w:r w:rsidRPr="0030230B">
        <w:rPr>
          <w:color w:val="auto"/>
        </w:rPr>
        <w:t>C until the cells begin to detach. Care should be taken to not over-trypsinize the cells and not force the cells to detach prematurely.</w:t>
      </w:r>
    </w:p>
    <w:p w14:paraId="44AE4AE4" w14:textId="77777777" w:rsidR="001A42E0" w:rsidRPr="0030230B" w:rsidRDefault="001A42E0" w:rsidP="001A42E0">
      <w:pPr>
        <w:pStyle w:val="ListParagraph"/>
        <w:rPr>
          <w:color w:val="auto"/>
        </w:rPr>
      </w:pPr>
    </w:p>
    <w:p w14:paraId="79F069CE" w14:textId="408ECBCA" w:rsidR="001A42E0" w:rsidRPr="0030230B" w:rsidRDefault="001A42E0" w:rsidP="0083261B">
      <w:pPr>
        <w:pStyle w:val="ListParagraph"/>
        <w:numPr>
          <w:ilvl w:val="1"/>
          <w:numId w:val="32"/>
        </w:numPr>
        <w:snapToGrid w:val="0"/>
        <w:ind w:left="0" w:firstLine="0"/>
        <w:rPr>
          <w:color w:val="auto"/>
        </w:rPr>
      </w:pPr>
      <w:r w:rsidRPr="0030230B">
        <w:rPr>
          <w:color w:val="auto"/>
        </w:rPr>
        <w:t xml:space="preserve">Add 8 ml of DMEM supplemented with </w:t>
      </w:r>
      <w:r w:rsidRPr="0030230B">
        <w:t>10% fetal calf serum</w:t>
      </w:r>
      <w:r w:rsidR="00A1048F" w:rsidRPr="0030230B">
        <w:t xml:space="preserve"> and </w:t>
      </w:r>
      <w:r w:rsidR="00A1048F" w:rsidRPr="0030230B">
        <w:rPr>
          <w:sz w:val="23"/>
          <w:szCs w:val="23"/>
        </w:rPr>
        <w:t>1% penicillin and streptomycin</w:t>
      </w:r>
      <w:r w:rsidRPr="0030230B">
        <w:rPr>
          <w:color w:val="auto"/>
        </w:rPr>
        <w:t xml:space="preserve"> or complete media and collect the cells by pipetting</w:t>
      </w:r>
      <w:r w:rsidR="00A55C39">
        <w:rPr>
          <w:color w:val="auto"/>
        </w:rPr>
        <w:t>.</w:t>
      </w:r>
      <w:r w:rsidRPr="0030230B">
        <w:rPr>
          <w:color w:val="auto"/>
        </w:rPr>
        <w:t xml:space="preserve"> </w:t>
      </w:r>
      <w:r w:rsidR="00A55C39" w:rsidRPr="0030230B">
        <w:rPr>
          <w:color w:val="auto"/>
        </w:rPr>
        <w:t xml:space="preserve">The serum in the media will neutralize the </w:t>
      </w:r>
      <w:r w:rsidR="00A55C39">
        <w:rPr>
          <w:color w:val="auto"/>
        </w:rPr>
        <w:t>trypsin.</w:t>
      </w:r>
    </w:p>
    <w:p w14:paraId="0A8487FF" w14:textId="77777777" w:rsidR="001A42E0" w:rsidRPr="0030230B" w:rsidRDefault="001A42E0" w:rsidP="001A42E0">
      <w:pPr>
        <w:pStyle w:val="ListParagraph"/>
        <w:rPr>
          <w:color w:val="auto"/>
        </w:rPr>
      </w:pPr>
    </w:p>
    <w:p w14:paraId="1A4C45AE" w14:textId="1CC1A701" w:rsidR="001A42E0" w:rsidRPr="0030230B" w:rsidRDefault="001A42E0" w:rsidP="0083261B">
      <w:pPr>
        <w:pStyle w:val="ListParagraph"/>
        <w:numPr>
          <w:ilvl w:val="1"/>
          <w:numId w:val="32"/>
        </w:numPr>
        <w:snapToGrid w:val="0"/>
        <w:ind w:left="0" w:firstLine="0"/>
        <w:rPr>
          <w:color w:val="auto"/>
        </w:rPr>
      </w:pPr>
      <w:r w:rsidRPr="0030230B">
        <w:rPr>
          <w:color w:val="auto"/>
        </w:rPr>
        <w:t xml:space="preserve">Spin down at </w:t>
      </w:r>
      <w:r w:rsidR="00A83629">
        <w:rPr>
          <w:color w:val="auto"/>
        </w:rPr>
        <w:t xml:space="preserve">250 x </w:t>
      </w:r>
      <w:r w:rsidR="00A83629" w:rsidRPr="00A83629">
        <w:rPr>
          <w:i/>
          <w:iCs/>
          <w:color w:val="auto"/>
        </w:rPr>
        <w:t>g</w:t>
      </w:r>
      <w:r w:rsidRPr="0030230B">
        <w:rPr>
          <w:color w:val="auto"/>
        </w:rPr>
        <w:t xml:space="preserve"> for 3 min at room temperature. Aspirate </w:t>
      </w:r>
      <w:r w:rsidR="00B85068">
        <w:rPr>
          <w:color w:val="auto"/>
        </w:rPr>
        <w:t xml:space="preserve">the </w:t>
      </w:r>
      <w:r w:rsidRPr="0030230B">
        <w:rPr>
          <w:color w:val="auto"/>
        </w:rPr>
        <w:t>supernatant.</w:t>
      </w:r>
    </w:p>
    <w:p w14:paraId="0C5C4A24" w14:textId="77777777" w:rsidR="001A42E0" w:rsidRPr="0030230B" w:rsidRDefault="001A42E0" w:rsidP="001A42E0">
      <w:pPr>
        <w:pStyle w:val="ListParagraph"/>
        <w:rPr>
          <w:color w:val="auto"/>
        </w:rPr>
      </w:pPr>
    </w:p>
    <w:p w14:paraId="6F477403" w14:textId="45DD1E1D" w:rsidR="001A42E0" w:rsidRPr="0030230B" w:rsidRDefault="001A42E0" w:rsidP="0083261B">
      <w:pPr>
        <w:pStyle w:val="ListParagraph"/>
        <w:numPr>
          <w:ilvl w:val="1"/>
          <w:numId w:val="32"/>
        </w:numPr>
        <w:snapToGrid w:val="0"/>
        <w:ind w:left="0" w:firstLine="0"/>
        <w:rPr>
          <w:color w:val="auto"/>
        </w:rPr>
      </w:pPr>
      <w:r w:rsidRPr="0030230B">
        <w:rPr>
          <w:color w:val="auto"/>
        </w:rPr>
        <w:t xml:space="preserve">Add 8 ml of </w:t>
      </w:r>
      <w:r w:rsidR="004372D5" w:rsidRPr="0030230B">
        <w:rPr>
          <w:color w:val="auto"/>
        </w:rPr>
        <w:t xml:space="preserve">fresh </w:t>
      </w:r>
      <w:r w:rsidR="002540B8" w:rsidRPr="0030230B">
        <w:rPr>
          <w:color w:val="auto"/>
        </w:rPr>
        <w:t xml:space="preserve">complete </w:t>
      </w:r>
      <w:r w:rsidRPr="0030230B">
        <w:rPr>
          <w:color w:val="auto"/>
        </w:rPr>
        <w:t xml:space="preserve">media to </w:t>
      </w:r>
      <w:r w:rsidR="004372D5" w:rsidRPr="0030230B">
        <w:rPr>
          <w:color w:val="auto"/>
        </w:rPr>
        <w:t xml:space="preserve">the </w:t>
      </w:r>
      <w:r w:rsidRPr="0030230B">
        <w:rPr>
          <w:color w:val="auto"/>
        </w:rPr>
        <w:t>15</w:t>
      </w:r>
      <w:r w:rsidR="004372D5" w:rsidRPr="0030230B">
        <w:rPr>
          <w:color w:val="auto"/>
        </w:rPr>
        <w:t xml:space="preserve"> </w:t>
      </w:r>
      <w:r w:rsidRPr="0030230B">
        <w:rPr>
          <w:color w:val="auto"/>
        </w:rPr>
        <w:t xml:space="preserve">ml tube containing </w:t>
      </w:r>
      <w:r w:rsidR="00367294">
        <w:rPr>
          <w:color w:val="auto"/>
        </w:rPr>
        <w:t xml:space="preserve">the </w:t>
      </w:r>
      <w:r w:rsidRPr="0030230B">
        <w:rPr>
          <w:color w:val="auto"/>
        </w:rPr>
        <w:t xml:space="preserve">cell pellet, and </w:t>
      </w:r>
      <w:r w:rsidR="002540B8" w:rsidRPr="0030230B">
        <w:rPr>
          <w:color w:val="auto"/>
        </w:rPr>
        <w:t>pipet the cells up and down until the cells are dispersed into a single cell suspension.</w:t>
      </w:r>
    </w:p>
    <w:p w14:paraId="6FEEA157" w14:textId="77777777" w:rsidR="002540B8" w:rsidRPr="0030230B" w:rsidRDefault="002540B8" w:rsidP="002540B8">
      <w:pPr>
        <w:pStyle w:val="ListParagraph"/>
        <w:rPr>
          <w:color w:val="auto"/>
        </w:rPr>
      </w:pPr>
    </w:p>
    <w:p w14:paraId="39BCDED7" w14:textId="6F1F19D5" w:rsidR="0007548D" w:rsidRPr="0030230B" w:rsidRDefault="002540B8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30230B">
        <w:rPr>
          <w:color w:val="auto"/>
        </w:rPr>
        <w:t xml:space="preserve">Count the cells using a hemocytometer and dilute to a concentration of </w:t>
      </w:r>
      <w:r w:rsidR="0007548D" w:rsidRPr="0030230B">
        <w:rPr>
          <w:color w:val="auto"/>
        </w:rPr>
        <w:t xml:space="preserve">5 </w:t>
      </w:r>
      <w:r w:rsidR="00367294">
        <w:rPr>
          <w:color w:val="auto"/>
        </w:rPr>
        <w:t xml:space="preserve">x </w:t>
      </w:r>
      <w:r w:rsidR="00367294" w:rsidRPr="00A83629">
        <w:rPr>
          <w:color w:val="auto"/>
        </w:rPr>
        <w:t>10</w:t>
      </w:r>
      <w:r w:rsidR="00367294" w:rsidRPr="00A83629">
        <w:rPr>
          <w:color w:val="auto"/>
          <w:vertAlign w:val="superscript"/>
        </w:rPr>
        <w:t>6</w:t>
      </w:r>
      <w:r w:rsidR="00367294">
        <w:rPr>
          <w:color w:val="auto"/>
          <w:vertAlign w:val="superscript"/>
        </w:rPr>
        <w:t xml:space="preserve"> </w:t>
      </w:r>
      <w:r w:rsidR="0007548D" w:rsidRPr="0030230B">
        <w:rPr>
          <w:color w:val="auto"/>
        </w:rPr>
        <w:t>cells per mL</w:t>
      </w:r>
      <w:r w:rsidR="00AF7F99" w:rsidRPr="0030230B">
        <w:rPr>
          <w:color w:val="auto"/>
        </w:rPr>
        <w:t xml:space="preserve"> </w:t>
      </w:r>
      <w:r w:rsidR="002A66C5" w:rsidRPr="0030230B">
        <w:rPr>
          <w:color w:val="auto"/>
        </w:rPr>
        <w:t xml:space="preserve">in </w:t>
      </w:r>
      <w:r w:rsidRPr="0030230B">
        <w:rPr>
          <w:color w:val="auto"/>
        </w:rPr>
        <w:t>complete media (</w:t>
      </w:r>
      <w:r w:rsidR="002A66C5" w:rsidRPr="0030230B">
        <w:rPr>
          <w:sz w:val="23"/>
          <w:szCs w:val="23"/>
        </w:rPr>
        <w:t>DMEM with Phenol Red/</w:t>
      </w:r>
      <w:r w:rsidR="00A83629">
        <w:rPr>
          <w:sz w:val="23"/>
          <w:szCs w:val="23"/>
        </w:rPr>
        <w:t xml:space="preserve">1% of a </w:t>
      </w:r>
      <w:r w:rsidR="00A83629">
        <w:t>200 mM L-alanyl-L-glutamine dipeptide in 0.85% NaCl solution</w:t>
      </w:r>
      <w:r w:rsidR="002A66C5" w:rsidRPr="0030230B">
        <w:rPr>
          <w:sz w:val="23"/>
          <w:szCs w:val="23"/>
        </w:rPr>
        <w:t xml:space="preserve"> supplemented with 10% fetal calf serum</w:t>
      </w:r>
      <w:r w:rsidR="00367294">
        <w:rPr>
          <w:sz w:val="23"/>
          <w:szCs w:val="23"/>
        </w:rPr>
        <w:t xml:space="preserve"> and </w:t>
      </w:r>
      <w:r w:rsidR="00A1048F" w:rsidRPr="0030230B">
        <w:rPr>
          <w:sz w:val="23"/>
          <w:szCs w:val="23"/>
        </w:rPr>
        <w:t>1% penicillin and streptomycin</w:t>
      </w:r>
      <w:r w:rsidRPr="0030230B">
        <w:rPr>
          <w:sz w:val="23"/>
          <w:szCs w:val="23"/>
        </w:rPr>
        <w:t>)</w:t>
      </w:r>
      <w:r w:rsidR="0007548D" w:rsidRPr="0030230B">
        <w:rPr>
          <w:color w:val="auto"/>
        </w:rPr>
        <w:t>.</w:t>
      </w:r>
    </w:p>
    <w:p w14:paraId="52D5A66B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6AF77569" w14:textId="2A8FAE24" w:rsidR="00886D2F" w:rsidRDefault="002540B8" w:rsidP="00F23F7F">
      <w:pPr>
        <w:pStyle w:val="ListParagraph"/>
        <w:numPr>
          <w:ilvl w:val="1"/>
          <w:numId w:val="32"/>
        </w:numPr>
        <w:ind w:left="0" w:firstLine="0"/>
        <w:rPr>
          <w:color w:val="auto"/>
        </w:rPr>
      </w:pPr>
      <w:r w:rsidRPr="0030230B">
        <w:rPr>
          <w:color w:val="auto"/>
          <w:highlight w:val="yellow"/>
        </w:rPr>
        <w:t xml:space="preserve">Take </w:t>
      </w:r>
      <w:r w:rsidR="0007548D" w:rsidRPr="0030230B">
        <w:rPr>
          <w:color w:val="auto"/>
          <w:highlight w:val="yellow"/>
        </w:rPr>
        <w:t>10</w:t>
      </w:r>
      <w:r w:rsidR="00B63990" w:rsidRPr="0030230B">
        <w:rPr>
          <w:color w:val="auto"/>
          <w:highlight w:val="yellow"/>
        </w:rPr>
        <w:t xml:space="preserve"> </w:t>
      </w:r>
      <w:r w:rsidR="0007548D" w:rsidRPr="0030230B">
        <w:rPr>
          <w:color w:val="auto"/>
          <w:highlight w:val="yellow"/>
        </w:rPr>
        <w:t xml:space="preserve">µL of </w:t>
      </w:r>
      <w:r w:rsidR="002A4851">
        <w:rPr>
          <w:color w:val="auto"/>
          <w:highlight w:val="yellow"/>
        </w:rPr>
        <w:t xml:space="preserve">the </w:t>
      </w:r>
      <w:r w:rsidR="0030230B">
        <w:rPr>
          <w:color w:val="auto"/>
          <w:highlight w:val="yellow"/>
        </w:rPr>
        <w:t xml:space="preserve">MDA-MB-231 </w:t>
      </w:r>
      <w:r w:rsidR="0007548D" w:rsidRPr="0030230B">
        <w:rPr>
          <w:color w:val="auto"/>
          <w:highlight w:val="yellow"/>
        </w:rPr>
        <w:t xml:space="preserve">cell suspension </w:t>
      </w:r>
      <w:r w:rsidRPr="0030230B">
        <w:rPr>
          <w:color w:val="auto"/>
          <w:highlight w:val="yellow"/>
        </w:rPr>
        <w:t xml:space="preserve">and deposit it </w:t>
      </w:r>
      <w:r w:rsidR="0007548D" w:rsidRPr="00F23F7F">
        <w:rPr>
          <w:color w:val="auto"/>
          <w:highlight w:val="yellow"/>
        </w:rPr>
        <w:t>on the membrane</w:t>
      </w:r>
      <w:r w:rsidR="00E707B2">
        <w:rPr>
          <w:color w:val="auto"/>
          <w:highlight w:val="yellow"/>
        </w:rPr>
        <w:t>.</w:t>
      </w:r>
      <w:r w:rsidR="0007548D" w:rsidRPr="00F23F7F">
        <w:rPr>
          <w:color w:val="auto"/>
          <w:highlight w:val="yellow"/>
        </w:rPr>
        <w:t xml:space="preserve"> </w:t>
      </w:r>
      <w:r w:rsidR="002A4851" w:rsidRPr="0030230B">
        <w:rPr>
          <w:color w:val="auto"/>
          <w:highlight w:val="yellow"/>
        </w:rPr>
        <w:t xml:space="preserve">This corresponds to </w:t>
      </w:r>
      <w:r w:rsidR="002A4851" w:rsidRPr="00F23F7F">
        <w:rPr>
          <w:color w:val="auto"/>
          <w:highlight w:val="yellow"/>
        </w:rPr>
        <w:t>50</w:t>
      </w:r>
      <w:r w:rsidR="002A4851">
        <w:rPr>
          <w:color w:val="auto"/>
          <w:highlight w:val="yellow"/>
        </w:rPr>
        <w:t>,</w:t>
      </w:r>
      <w:r w:rsidR="002A4851" w:rsidRPr="00F23F7F">
        <w:rPr>
          <w:color w:val="auto"/>
          <w:highlight w:val="yellow"/>
        </w:rPr>
        <w:t>000 cells/10 µL for MDA-MB-231</w:t>
      </w:r>
      <w:r w:rsidR="002A4851">
        <w:rPr>
          <w:color w:val="auto"/>
          <w:highlight w:val="yellow"/>
        </w:rPr>
        <w:t>.</w:t>
      </w:r>
      <w:r w:rsidR="002A4851" w:rsidRPr="00F23F7F">
        <w:rPr>
          <w:color w:val="auto"/>
          <w:highlight w:val="yellow"/>
        </w:rPr>
        <w:t xml:space="preserve"> </w:t>
      </w:r>
      <w:r w:rsidR="00E707B2" w:rsidRPr="00F23F7F">
        <w:rPr>
          <w:color w:val="auto"/>
          <w:highlight w:val="yellow"/>
        </w:rPr>
        <w:t xml:space="preserve">The </w:t>
      </w:r>
      <w:r w:rsidR="0007548D" w:rsidRPr="00F23F7F">
        <w:rPr>
          <w:color w:val="auto"/>
          <w:highlight w:val="yellow"/>
        </w:rPr>
        <w:t xml:space="preserve">drop should cover the </w:t>
      </w:r>
      <w:r w:rsidR="00B63990" w:rsidRPr="00F23F7F">
        <w:rPr>
          <w:color w:val="auto"/>
          <w:highlight w:val="yellow"/>
        </w:rPr>
        <w:t>Si</w:t>
      </w:r>
      <w:r w:rsidR="00B63990" w:rsidRPr="00F23F7F">
        <w:rPr>
          <w:color w:val="auto"/>
          <w:highlight w:val="yellow"/>
          <w:vertAlign w:val="subscript"/>
        </w:rPr>
        <w:t>3</w:t>
      </w:r>
      <w:r w:rsidR="00B63990" w:rsidRPr="00F23F7F">
        <w:rPr>
          <w:color w:val="auto"/>
          <w:highlight w:val="yellow"/>
        </w:rPr>
        <w:t>N</w:t>
      </w:r>
      <w:r w:rsidR="00B63990" w:rsidRPr="00F23F7F">
        <w:rPr>
          <w:color w:val="auto"/>
          <w:highlight w:val="yellow"/>
          <w:vertAlign w:val="subscript"/>
        </w:rPr>
        <w:t>4</w:t>
      </w:r>
      <w:r w:rsidR="0007548D" w:rsidRPr="00F23F7F">
        <w:rPr>
          <w:color w:val="auto"/>
          <w:highlight w:val="yellow"/>
        </w:rPr>
        <w:t xml:space="preserve"> membrane </w:t>
      </w:r>
      <w:r w:rsidR="00E707B2" w:rsidRPr="00F23F7F">
        <w:rPr>
          <w:color w:val="auto"/>
          <w:highlight w:val="yellow"/>
        </w:rPr>
        <w:t xml:space="preserve">well </w:t>
      </w:r>
      <w:r w:rsidR="00E707B2">
        <w:rPr>
          <w:color w:val="auto"/>
          <w:highlight w:val="yellow"/>
        </w:rPr>
        <w:t xml:space="preserve">and </w:t>
      </w:r>
      <w:r w:rsidR="0007548D" w:rsidRPr="00F23F7F">
        <w:rPr>
          <w:color w:val="auto"/>
          <w:highlight w:val="yellow"/>
        </w:rPr>
        <w:t>can spread a little bit on the silicon frame</w:t>
      </w:r>
      <w:r w:rsidR="00E707B2">
        <w:rPr>
          <w:color w:val="auto"/>
          <w:highlight w:val="yellow"/>
        </w:rPr>
        <w:t>.</w:t>
      </w:r>
      <w:r w:rsidR="0007548D" w:rsidRPr="00F23F7F">
        <w:rPr>
          <w:color w:val="auto"/>
          <w:highlight w:val="yellow"/>
        </w:rPr>
        <w:t xml:space="preserve"> </w:t>
      </w:r>
      <w:r w:rsidR="00E707B2" w:rsidRPr="00F23F7F">
        <w:rPr>
          <w:color w:val="auto"/>
          <w:highlight w:val="yellow"/>
        </w:rPr>
        <w:t xml:space="preserve">Care </w:t>
      </w:r>
      <w:r w:rsidR="0007548D" w:rsidRPr="00F23F7F">
        <w:rPr>
          <w:color w:val="auto"/>
          <w:highlight w:val="yellow"/>
        </w:rPr>
        <w:t xml:space="preserve">should be taken </w:t>
      </w:r>
      <w:r w:rsidR="00E707B2">
        <w:rPr>
          <w:color w:val="auto"/>
          <w:highlight w:val="yellow"/>
        </w:rPr>
        <w:t xml:space="preserve">to </w:t>
      </w:r>
      <w:r w:rsidR="0007548D" w:rsidRPr="00F23F7F">
        <w:rPr>
          <w:color w:val="auto"/>
          <w:highlight w:val="yellow"/>
        </w:rPr>
        <w:t xml:space="preserve">not touch the </w:t>
      </w:r>
      <w:r w:rsidR="00B63990" w:rsidRPr="00F23F7F">
        <w:rPr>
          <w:color w:val="auto"/>
          <w:highlight w:val="yellow"/>
        </w:rPr>
        <w:t>Si</w:t>
      </w:r>
      <w:r w:rsidR="00B63990" w:rsidRPr="00F23F7F">
        <w:rPr>
          <w:color w:val="auto"/>
          <w:highlight w:val="yellow"/>
          <w:vertAlign w:val="subscript"/>
        </w:rPr>
        <w:t>3</w:t>
      </w:r>
      <w:r w:rsidR="00B63990" w:rsidRPr="00F23F7F">
        <w:rPr>
          <w:color w:val="auto"/>
          <w:highlight w:val="yellow"/>
        </w:rPr>
        <w:t>N</w:t>
      </w:r>
      <w:r w:rsidR="00B63990" w:rsidRPr="00F23F7F">
        <w:rPr>
          <w:color w:val="auto"/>
          <w:highlight w:val="yellow"/>
          <w:vertAlign w:val="subscript"/>
        </w:rPr>
        <w:t>4</w:t>
      </w:r>
      <w:r w:rsidR="0007548D" w:rsidRPr="00F23F7F">
        <w:rPr>
          <w:color w:val="auto"/>
          <w:highlight w:val="yellow"/>
        </w:rPr>
        <w:t xml:space="preserve"> membrane with the tip of the micropipette. </w:t>
      </w:r>
    </w:p>
    <w:p w14:paraId="294FF2CA" w14:textId="77777777" w:rsidR="007D3ACF" w:rsidRPr="00F23F7F" w:rsidRDefault="007D3ACF" w:rsidP="007D3ACF">
      <w:pPr>
        <w:pStyle w:val="ListParagraph"/>
        <w:ind w:left="0"/>
        <w:rPr>
          <w:color w:val="auto"/>
        </w:rPr>
      </w:pPr>
    </w:p>
    <w:p w14:paraId="6EDC2EFE" w14:textId="3E8B5E44" w:rsidR="0071266A" w:rsidRDefault="00F943B9" w:rsidP="00F23F7F">
      <w:pPr>
        <w:pStyle w:val="ListParagraph"/>
        <w:ind w:left="0"/>
        <w:rPr>
          <w:color w:val="auto"/>
        </w:rPr>
      </w:pPr>
      <w:r w:rsidRPr="007D3ACF">
        <w:rPr>
          <w:color w:val="auto"/>
        </w:rPr>
        <w:t xml:space="preserve">NOTE: </w:t>
      </w:r>
      <w:r w:rsidR="0007548D" w:rsidRPr="007D3ACF">
        <w:rPr>
          <w:color w:val="auto"/>
        </w:rPr>
        <w:t>Depending on the type of cell line and experiments</w:t>
      </w:r>
      <w:r w:rsidR="00E707B2">
        <w:rPr>
          <w:color w:val="auto"/>
        </w:rPr>
        <w:t xml:space="preserve"> or </w:t>
      </w:r>
      <w:r w:rsidR="0007548D" w:rsidRPr="007D3ACF">
        <w:rPr>
          <w:color w:val="auto"/>
        </w:rPr>
        <w:t>measurements, cell density may vary and should be tested accordingly</w:t>
      </w:r>
      <w:r w:rsidR="00E707B2">
        <w:rPr>
          <w:color w:val="auto"/>
        </w:rPr>
        <w:t>.</w:t>
      </w:r>
      <w:r w:rsidR="0007548D" w:rsidRPr="007D3ACF">
        <w:rPr>
          <w:color w:val="auto"/>
        </w:rPr>
        <w:t xml:space="preserve"> </w:t>
      </w:r>
      <w:r w:rsidR="00E707B2" w:rsidRPr="007D3ACF">
        <w:rPr>
          <w:color w:val="auto"/>
        </w:rPr>
        <w:t>Here</w:t>
      </w:r>
      <w:r w:rsidR="00E707B2">
        <w:rPr>
          <w:color w:val="auto"/>
        </w:rPr>
        <w:t>,</w:t>
      </w:r>
      <w:r w:rsidR="00E707B2" w:rsidRPr="007D3ACF">
        <w:rPr>
          <w:color w:val="auto"/>
        </w:rPr>
        <w:t xml:space="preserve"> </w:t>
      </w:r>
      <w:r w:rsidR="0007548D" w:rsidRPr="007D3ACF">
        <w:rPr>
          <w:color w:val="auto"/>
        </w:rPr>
        <w:t>the proposed cell density for seeding the Si</w:t>
      </w:r>
      <w:r w:rsidR="0007548D" w:rsidRPr="007D3ACF">
        <w:rPr>
          <w:color w:val="auto"/>
          <w:vertAlign w:val="subscript"/>
        </w:rPr>
        <w:t>3</w:t>
      </w:r>
      <w:r w:rsidR="0007548D" w:rsidRPr="007D3ACF">
        <w:rPr>
          <w:color w:val="auto"/>
        </w:rPr>
        <w:t>N</w:t>
      </w:r>
      <w:r w:rsidR="0007548D" w:rsidRPr="007D3ACF">
        <w:rPr>
          <w:color w:val="auto"/>
          <w:vertAlign w:val="subscript"/>
        </w:rPr>
        <w:t>4</w:t>
      </w:r>
      <w:r w:rsidR="004372D5" w:rsidRPr="0030230B">
        <w:rPr>
          <w:color w:val="auto"/>
        </w:rPr>
        <w:t xml:space="preserve"> </w:t>
      </w:r>
      <w:r w:rsidR="004372D5">
        <w:rPr>
          <w:color w:val="auto"/>
        </w:rPr>
        <w:t>m</w:t>
      </w:r>
      <w:r w:rsidR="0007548D" w:rsidRPr="007D3ACF">
        <w:rPr>
          <w:color w:val="auto"/>
        </w:rPr>
        <w:t xml:space="preserve">embrane was found optimal for </w:t>
      </w:r>
      <w:r w:rsidR="00E707B2">
        <w:rPr>
          <w:color w:val="auto"/>
        </w:rPr>
        <w:t>the</w:t>
      </w:r>
      <w:r w:rsidR="00E707B2" w:rsidRPr="007D3ACF">
        <w:rPr>
          <w:color w:val="auto"/>
        </w:rPr>
        <w:t xml:space="preserve"> </w:t>
      </w:r>
      <w:r w:rsidR="0007548D" w:rsidRPr="007D3ACF">
        <w:rPr>
          <w:color w:val="auto"/>
        </w:rPr>
        <w:t>experimental conditions and further SR-XRF nano</w:t>
      </w:r>
      <w:r w:rsidR="004372D5">
        <w:rPr>
          <w:color w:val="auto"/>
        </w:rPr>
        <w:t>-</w:t>
      </w:r>
      <w:r w:rsidR="0007548D" w:rsidRPr="007D3ACF">
        <w:rPr>
          <w:color w:val="auto"/>
        </w:rPr>
        <w:t>analysis of the MDA-MB-231</w:t>
      </w:r>
      <w:r w:rsidR="002A4851" w:rsidRPr="002A4851">
        <w:rPr>
          <w:color w:val="auto"/>
        </w:rPr>
        <w:t xml:space="preserve"> </w:t>
      </w:r>
      <w:r w:rsidR="002A4851">
        <w:rPr>
          <w:color w:val="auto"/>
        </w:rPr>
        <w:t>cells</w:t>
      </w:r>
      <w:r w:rsidR="001B2058" w:rsidRPr="007D3ACF">
        <w:rPr>
          <w:color w:val="auto"/>
          <w:vertAlign w:val="superscript"/>
        </w:rPr>
        <w:t>2</w:t>
      </w:r>
      <w:r w:rsidR="0007548D" w:rsidRPr="007D3ACF">
        <w:rPr>
          <w:color w:val="auto"/>
        </w:rPr>
        <w:t>.</w:t>
      </w:r>
    </w:p>
    <w:p w14:paraId="6FD35FDE" w14:textId="77777777" w:rsidR="007D3ACF" w:rsidRPr="00F23F7F" w:rsidRDefault="007D3ACF" w:rsidP="00F23F7F">
      <w:pPr>
        <w:pStyle w:val="ListParagraph"/>
        <w:ind w:left="0"/>
        <w:rPr>
          <w:color w:val="auto"/>
        </w:rPr>
      </w:pPr>
    </w:p>
    <w:p w14:paraId="2D0F2E31" w14:textId="122AC47F" w:rsidR="0071266A" w:rsidRDefault="0071266A" w:rsidP="00F23F7F">
      <w:pPr>
        <w:pStyle w:val="ListParagraph"/>
        <w:numPr>
          <w:ilvl w:val="1"/>
          <w:numId w:val="32"/>
        </w:numPr>
        <w:ind w:left="0" w:firstLine="0"/>
        <w:rPr>
          <w:color w:val="auto"/>
        </w:rPr>
      </w:pPr>
      <w:r w:rsidRPr="007D3ACF">
        <w:rPr>
          <w:color w:val="auto"/>
        </w:rPr>
        <w:t>For hippocampal neuron</w:t>
      </w:r>
      <w:r w:rsidR="002B033D">
        <w:rPr>
          <w:color w:val="auto"/>
        </w:rPr>
        <w:t>s</w:t>
      </w:r>
      <w:r w:rsidRPr="007D3ACF">
        <w:rPr>
          <w:color w:val="auto"/>
        </w:rPr>
        <w:t xml:space="preserve"> (HN), </w:t>
      </w:r>
      <w:r w:rsidR="007D3ACF">
        <w:rPr>
          <w:color w:val="auto"/>
        </w:rPr>
        <w:t xml:space="preserve">remove </w:t>
      </w:r>
      <w:r w:rsidR="00E707B2">
        <w:rPr>
          <w:color w:val="auto"/>
        </w:rPr>
        <w:t xml:space="preserve">the </w:t>
      </w:r>
      <w:r w:rsidRPr="007D3ACF">
        <w:rPr>
          <w:color w:val="auto"/>
        </w:rPr>
        <w:t xml:space="preserve">hippocampus brain tissue from embryonic day 18.5 mice </w:t>
      </w:r>
      <w:r w:rsidR="007D3ACF">
        <w:rPr>
          <w:color w:val="auto"/>
        </w:rPr>
        <w:t>and</w:t>
      </w:r>
      <w:r w:rsidRPr="007D3ACF">
        <w:rPr>
          <w:color w:val="auto"/>
        </w:rPr>
        <w:t xml:space="preserve"> digest</w:t>
      </w:r>
      <w:r w:rsidR="007D3ACF">
        <w:rPr>
          <w:color w:val="auto"/>
        </w:rPr>
        <w:t xml:space="preserve"> it</w:t>
      </w:r>
      <w:r w:rsidRPr="007D3ACF">
        <w:rPr>
          <w:color w:val="auto"/>
        </w:rPr>
        <w:t xml:space="preserve"> in 0.25% trypsin in Hepes-HBSS (5.3 mM KCl, 0.44 mM KH</w:t>
      </w:r>
      <w:r w:rsidRPr="00A83629">
        <w:rPr>
          <w:color w:val="auto"/>
          <w:vertAlign w:val="subscript"/>
        </w:rPr>
        <w:t>2</w:t>
      </w:r>
      <w:r w:rsidRPr="007D3ACF">
        <w:rPr>
          <w:color w:val="auto"/>
        </w:rPr>
        <w:t>PO</w:t>
      </w:r>
      <w:r w:rsidRPr="00A83629">
        <w:rPr>
          <w:color w:val="auto"/>
          <w:vertAlign w:val="subscript"/>
        </w:rPr>
        <w:t>4</w:t>
      </w:r>
      <w:r w:rsidRPr="007D3ACF">
        <w:rPr>
          <w:color w:val="auto"/>
        </w:rPr>
        <w:t>, 137.9 mM NaCl, 0.34 mM NaH</w:t>
      </w:r>
      <w:r w:rsidRPr="00A83629">
        <w:rPr>
          <w:color w:val="auto"/>
          <w:vertAlign w:val="subscript"/>
        </w:rPr>
        <w:t>2</w:t>
      </w:r>
      <w:r w:rsidRPr="007D3ACF">
        <w:rPr>
          <w:color w:val="auto"/>
        </w:rPr>
        <w:t>PO</w:t>
      </w:r>
      <w:r w:rsidRPr="00A83629">
        <w:rPr>
          <w:color w:val="auto"/>
          <w:vertAlign w:val="subscript"/>
        </w:rPr>
        <w:t>4</w:t>
      </w:r>
      <w:r w:rsidRPr="007D3ACF">
        <w:rPr>
          <w:color w:val="auto"/>
        </w:rPr>
        <w:t>, 5.56 mM glucose) at 37</w:t>
      </w:r>
      <w:r w:rsidR="00A367F1">
        <w:rPr>
          <w:color w:val="auto"/>
        </w:rPr>
        <w:t xml:space="preserve"> °</w:t>
      </w:r>
      <w:r w:rsidRPr="007D3ACF">
        <w:rPr>
          <w:color w:val="auto"/>
        </w:rPr>
        <w:t>C for 15 min</w:t>
      </w:r>
      <w:r w:rsidRPr="007D3ACF">
        <w:rPr>
          <w:color w:val="auto"/>
          <w:vertAlign w:val="superscript"/>
        </w:rPr>
        <w:t>18</w:t>
      </w:r>
      <w:r w:rsidR="00C904BE" w:rsidRPr="007D3ACF">
        <w:rPr>
          <w:color w:val="auto"/>
          <w:vertAlign w:val="superscript"/>
        </w:rPr>
        <w:t>,19</w:t>
      </w:r>
      <w:r w:rsidR="00E707B2">
        <w:rPr>
          <w:color w:val="auto"/>
        </w:rPr>
        <w:t>.</w:t>
      </w:r>
    </w:p>
    <w:p w14:paraId="1B24B722" w14:textId="77777777" w:rsidR="007D3ACF" w:rsidRPr="007D3ACF" w:rsidRDefault="007D3ACF" w:rsidP="007D3ACF">
      <w:pPr>
        <w:pStyle w:val="ListParagraph"/>
        <w:ind w:left="0"/>
        <w:rPr>
          <w:color w:val="auto"/>
        </w:rPr>
      </w:pPr>
    </w:p>
    <w:p w14:paraId="6EFB804C" w14:textId="40D122B2" w:rsidR="00EA38F8" w:rsidRPr="0030230B" w:rsidRDefault="00EA38F8" w:rsidP="00EA38F8">
      <w:pPr>
        <w:pStyle w:val="ListParagraph"/>
        <w:numPr>
          <w:ilvl w:val="1"/>
          <w:numId w:val="32"/>
        </w:numPr>
        <w:ind w:left="0" w:firstLine="0"/>
        <w:rPr>
          <w:color w:val="auto"/>
        </w:rPr>
      </w:pPr>
      <w:r w:rsidRPr="0030230B">
        <w:rPr>
          <w:color w:val="auto"/>
        </w:rPr>
        <w:t xml:space="preserve">Using a P1000 pipette with a P1000 </w:t>
      </w:r>
      <w:r w:rsidR="002A4851">
        <w:rPr>
          <w:color w:val="auto"/>
        </w:rPr>
        <w:t>tip</w:t>
      </w:r>
      <w:r w:rsidR="002A4851" w:rsidRPr="0030230B">
        <w:rPr>
          <w:color w:val="auto"/>
        </w:rPr>
        <w:t xml:space="preserve"> </w:t>
      </w:r>
      <w:r w:rsidRPr="0030230B">
        <w:rPr>
          <w:color w:val="auto"/>
        </w:rPr>
        <w:t xml:space="preserve">and a P200 </w:t>
      </w:r>
      <w:r w:rsidR="002A4851">
        <w:rPr>
          <w:color w:val="auto"/>
        </w:rPr>
        <w:t>tip</w:t>
      </w:r>
      <w:r w:rsidRPr="0030230B">
        <w:rPr>
          <w:color w:val="auto"/>
        </w:rPr>
        <w:t xml:space="preserve">, perform the mechanical dissociation by </w:t>
      </w:r>
      <w:r w:rsidR="00E707B2">
        <w:rPr>
          <w:color w:val="auto"/>
        </w:rPr>
        <w:t>drawing</w:t>
      </w:r>
      <w:r w:rsidR="00E707B2" w:rsidRPr="0030230B">
        <w:rPr>
          <w:color w:val="auto"/>
        </w:rPr>
        <w:t xml:space="preserve"> </w:t>
      </w:r>
      <w:r w:rsidRPr="0030230B">
        <w:rPr>
          <w:color w:val="auto"/>
        </w:rPr>
        <w:t xml:space="preserve">and </w:t>
      </w:r>
      <w:r w:rsidR="00E707B2">
        <w:rPr>
          <w:color w:val="auto"/>
        </w:rPr>
        <w:t>releasing</w:t>
      </w:r>
      <w:r w:rsidR="00E707B2" w:rsidRPr="0030230B">
        <w:rPr>
          <w:color w:val="auto"/>
        </w:rPr>
        <w:t xml:space="preserve"> </w:t>
      </w:r>
      <w:r w:rsidRPr="0030230B">
        <w:rPr>
          <w:color w:val="auto"/>
        </w:rPr>
        <w:t>the cone content with the pipette</w:t>
      </w:r>
      <w:r w:rsidR="00E707B2" w:rsidRPr="00E707B2">
        <w:rPr>
          <w:color w:val="auto"/>
        </w:rPr>
        <w:t xml:space="preserve"> </w:t>
      </w:r>
      <w:r w:rsidR="00E707B2" w:rsidRPr="0030230B">
        <w:rPr>
          <w:color w:val="auto"/>
        </w:rPr>
        <w:t>several times</w:t>
      </w:r>
      <w:r w:rsidRPr="0030230B">
        <w:rPr>
          <w:color w:val="auto"/>
        </w:rPr>
        <w:t>. During this step, be careful not to create air bubbles in the medium</w:t>
      </w:r>
      <w:r w:rsidR="00E707B2">
        <w:rPr>
          <w:color w:val="auto"/>
        </w:rPr>
        <w:t xml:space="preserve">, because </w:t>
      </w:r>
      <w:r w:rsidRPr="0030230B">
        <w:rPr>
          <w:color w:val="auto"/>
        </w:rPr>
        <w:t>air bubbles are toxic to neurons</w:t>
      </w:r>
      <w:r w:rsidR="00ED5390" w:rsidRPr="0030230B">
        <w:rPr>
          <w:color w:val="auto"/>
        </w:rPr>
        <w:t>.</w:t>
      </w:r>
    </w:p>
    <w:p w14:paraId="6170D1D4" w14:textId="77777777" w:rsidR="00ED5390" w:rsidRPr="0030230B" w:rsidRDefault="00ED5390" w:rsidP="00ED5390">
      <w:pPr>
        <w:pStyle w:val="ListParagraph"/>
        <w:ind w:left="0"/>
        <w:rPr>
          <w:color w:val="auto"/>
        </w:rPr>
      </w:pPr>
    </w:p>
    <w:p w14:paraId="44028471" w14:textId="23B7FBA2" w:rsidR="00EA38F8" w:rsidRPr="0030230B" w:rsidRDefault="004A741F" w:rsidP="00EA38F8">
      <w:pPr>
        <w:pStyle w:val="ListParagraph"/>
        <w:numPr>
          <w:ilvl w:val="1"/>
          <w:numId w:val="32"/>
        </w:numPr>
        <w:ind w:left="0" w:firstLine="0"/>
        <w:rPr>
          <w:rStyle w:val="lsb"/>
          <w:color w:val="auto"/>
        </w:rPr>
      </w:pPr>
      <w:r w:rsidRPr="0030230B">
        <w:rPr>
          <w:rStyle w:val="ls8"/>
        </w:rPr>
        <w:t xml:space="preserve">Wait </w:t>
      </w:r>
      <w:r w:rsidRPr="0030230B">
        <w:rPr>
          <w:rStyle w:val="lsa"/>
        </w:rPr>
        <w:t xml:space="preserve">a </w:t>
      </w:r>
      <w:r w:rsidRPr="0030230B">
        <w:rPr>
          <w:rStyle w:val="ls8"/>
        </w:rPr>
        <w:t xml:space="preserve">few minutes until the aggregate settles </w:t>
      </w:r>
      <w:r w:rsidR="00D01C94" w:rsidRPr="0030230B">
        <w:rPr>
          <w:rStyle w:val="ls8"/>
        </w:rPr>
        <w:t>at</w:t>
      </w:r>
      <w:r w:rsidRPr="0030230B">
        <w:rPr>
          <w:rStyle w:val="ls8"/>
        </w:rPr>
        <w:t xml:space="preserve"> the bottom of </w:t>
      </w:r>
      <w:r w:rsidRPr="0030230B">
        <w:rPr>
          <w:rStyle w:val="lsb"/>
        </w:rPr>
        <w:t>the tube.</w:t>
      </w:r>
    </w:p>
    <w:p w14:paraId="38394544" w14:textId="77777777" w:rsidR="00ED5390" w:rsidRPr="0030230B" w:rsidRDefault="00ED5390" w:rsidP="00ED5390">
      <w:pPr>
        <w:pStyle w:val="ListParagraph"/>
        <w:rPr>
          <w:rStyle w:val="lsb"/>
          <w:color w:val="auto"/>
        </w:rPr>
      </w:pPr>
    </w:p>
    <w:p w14:paraId="1C0D3EB9" w14:textId="7C468DAB" w:rsidR="00ED5390" w:rsidRPr="0030230B" w:rsidRDefault="00ED5390" w:rsidP="00EA38F8">
      <w:pPr>
        <w:pStyle w:val="ListParagraph"/>
        <w:numPr>
          <w:ilvl w:val="1"/>
          <w:numId w:val="32"/>
        </w:numPr>
        <w:ind w:left="0" w:firstLine="0"/>
        <w:rPr>
          <w:rStyle w:val="lsb"/>
          <w:color w:val="auto"/>
        </w:rPr>
      </w:pPr>
      <w:r w:rsidRPr="0030230B">
        <w:t xml:space="preserve">Transfer </w:t>
      </w:r>
      <w:r w:rsidR="00E707B2">
        <w:t xml:space="preserve">the </w:t>
      </w:r>
      <w:r w:rsidRPr="0030230B">
        <w:t xml:space="preserve">supernatant containing </w:t>
      </w:r>
      <w:r w:rsidR="00E707B2">
        <w:t xml:space="preserve">the </w:t>
      </w:r>
      <w:r w:rsidRPr="0030230B">
        <w:t xml:space="preserve">dispersed cells to a sterile </w:t>
      </w:r>
      <w:r w:rsidR="001149CF" w:rsidRPr="0030230B">
        <w:t xml:space="preserve">Eppendorf </w:t>
      </w:r>
      <w:r w:rsidRPr="0030230B">
        <w:t xml:space="preserve">tube. Leave ~25 µl of culture medium containing </w:t>
      </w:r>
      <w:r w:rsidR="001149CF">
        <w:t xml:space="preserve">the </w:t>
      </w:r>
      <w:r w:rsidRPr="0030230B">
        <w:t>aggregate.</w:t>
      </w:r>
    </w:p>
    <w:p w14:paraId="439CC772" w14:textId="77777777" w:rsidR="00ED5390" w:rsidRPr="0030230B" w:rsidRDefault="00ED5390" w:rsidP="00ED5390">
      <w:pPr>
        <w:pStyle w:val="ListParagraph"/>
        <w:ind w:left="0"/>
        <w:rPr>
          <w:color w:val="auto"/>
        </w:rPr>
      </w:pPr>
    </w:p>
    <w:p w14:paraId="1A3593E5" w14:textId="0028F578" w:rsidR="0071266A" w:rsidRPr="0030230B" w:rsidRDefault="00ED5390" w:rsidP="00EA38F8">
      <w:pPr>
        <w:pStyle w:val="ListParagraph"/>
        <w:numPr>
          <w:ilvl w:val="1"/>
          <w:numId w:val="32"/>
        </w:numPr>
        <w:ind w:left="0" w:firstLine="0"/>
        <w:rPr>
          <w:color w:val="auto"/>
        </w:rPr>
      </w:pPr>
      <w:r w:rsidRPr="0030230B">
        <w:t>Count the dissociated cells using a hemocytometer.</w:t>
      </w:r>
      <w:r w:rsidRPr="0030230B">
        <w:rPr>
          <w:color w:val="auto"/>
        </w:rPr>
        <w:t xml:space="preserve"> I</w:t>
      </w:r>
      <w:r w:rsidR="002B033D" w:rsidRPr="0030230B">
        <w:rPr>
          <w:color w:val="auto"/>
        </w:rPr>
        <w:t xml:space="preserve">solated HN neurons </w:t>
      </w:r>
      <w:r w:rsidRPr="0030230B">
        <w:rPr>
          <w:color w:val="auto"/>
        </w:rPr>
        <w:t>are</w:t>
      </w:r>
      <w:r w:rsidR="002B033D" w:rsidRPr="0030230B">
        <w:rPr>
          <w:color w:val="auto"/>
        </w:rPr>
        <w:t xml:space="preserve"> plated </w:t>
      </w:r>
      <w:r w:rsidR="0071266A" w:rsidRPr="0030230B">
        <w:rPr>
          <w:color w:val="auto"/>
        </w:rPr>
        <w:t>at a concentration of 7</w:t>
      </w:r>
      <w:r w:rsidR="00E707B2">
        <w:rPr>
          <w:color w:val="auto"/>
        </w:rPr>
        <w:t xml:space="preserve"> </w:t>
      </w:r>
      <w:r w:rsidR="0071266A" w:rsidRPr="0030230B">
        <w:rPr>
          <w:color w:val="auto"/>
        </w:rPr>
        <w:t>x</w:t>
      </w:r>
      <w:r w:rsidR="00E707B2">
        <w:rPr>
          <w:color w:val="auto"/>
        </w:rPr>
        <w:t xml:space="preserve"> </w:t>
      </w:r>
      <w:r w:rsidR="0071266A" w:rsidRPr="0030230B">
        <w:rPr>
          <w:color w:val="auto"/>
        </w:rPr>
        <w:t>10</w:t>
      </w:r>
      <w:r w:rsidR="0071266A" w:rsidRPr="0030230B">
        <w:rPr>
          <w:color w:val="auto"/>
          <w:vertAlign w:val="superscript"/>
        </w:rPr>
        <w:t>4</w:t>
      </w:r>
      <w:r w:rsidR="0071266A" w:rsidRPr="0030230B">
        <w:rPr>
          <w:color w:val="auto"/>
        </w:rPr>
        <w:t xml:space="preserve"> cells cm</w:t>
      </w:r>
      <w:r w:rsidR="0071266A" w:rsidRPr="0030230B">
        <w:rPr>
          <w:color w:val="auto"/>
          <w:vertAlign w:val="superscript"/>
        </w:rPr>
        <w:t>-2</w:t>
      </w:r>
      <w:r w:rsidR="0071266A" w:rsidRPr="0030230B">
        <w:rPr>
          <w:color w:val="auto"/>
        </w:rPr>
        <w:t xml:space="preserve"> on poly-L-lysine (1 mg</w:t>
      </w:r>
      <w:r w:rsidR="001149CF">
        <w:rPr>
          <w:color w:val="auto"/>
        </w:rPr>
        <w:t>/</w:t>
      </w:r>
      <w:r w:rsidR="0071266A" w:rsidRPr="0030230B">
        <w:rPr>
          <w:color w:val="auto"/>
        </w:rPr>
        <w:t>mL</w:t>
      </w:r>
      <w:r w:rsidR="0044586C" w:rsidRPr="0030230B">
        <w:rPr>
          <w:color w:val="auto"/>
        </w:rPr>
        <w:t xml:space="preserve"> </w:t>
      </w:r>
      <w:r w:rsidR="0071266A" w:rsidRPr="0030230B">
        <w:rPr>
          <w:color w:val="auto"/>
        </w:rPr>
        <w:t>poly-L-lysine)-coated silicon nitride membrane</w:t>
      </w:r>
      <w:r w:rsidR="0044586C" w:rsidRPr="0030230B">
        <w:rPr>
          <w:color w:val="auto"/>
        </w:rPr>
        <w:t>.</w:t>
      </w:r>
    </w:p>
    <w:p w14:paraId="3FA0D341" w14:textId="77777777" w:rsidR="00A1048F" w:rsidRPr="0030230B" w:rsidRDefault="00A1048F" w:rsidP="0030230B">
      <w:pPr>
        <w:pStyle w:val="ListParagraph"/>
        <w:rPr>
          <w:color w:val="auto"/>
        </w:rPr>
      </w:pPr>
    </w:p>
    <w:p w14:paraId="698269E9" w14:textId="6D3371F9" w:rsidR="007D3ACF" w:rsidRPr="0030230B" w:rsidRDefault="00A1048F" w:rsidP="003E0A7A">
      <w:pPr>
        <w:pStyle w:val="ListParagraph"/>
        <w:numPr>
          <w:ilvl w:val="1"/>
          <w:numId w:val="32"/>
        </w:numPr>
        <w:ind w:left="0" w:firstLine="0"/>
      </w:pPr>
      <w:r w:rsidRPr="0030230B">
        <w:rPr>
          <w:color w:val="auto"/>
        </w:rPr>
        <w:t xml:space="preserve">Only </w:t>
      </w:r>
      <w:r w:rsidR="00E707B2">
        <w:rPr>
          <w:color w:val="auto"/>
        </w:rPr>
        <w:t xml:space="preserve">for </w:t>
      </w:r>
      <w:r w:rsidRPr="0030230B">
        <w:rPr>
          <w:color w:val="auto"/>
        </w:rPr>
        <w:t xml:space="preserve">membranes with HN, incubate </w:t>
      </w:r>
      <w:r w:rsidR="00DC4C38" w:rsidRPr="0030230B">
        <w:rPr>
          <w:color w:val="auto"/>
        </w:rPr>
        <w:t xml:space="preserve">the neurons </w:t>
      </w:r>
      <w:r w:rsidRPr="0030230B">
        <w:rPr>
          <w:color w:val="auto"/>
        </w:rPr>
        <w:t xml:space="preserve">in </w:t>
      </w:r>
      <w:r w:rsidR="00DC4C38" w:rsidRPr="0030230B">
        <w:rPr>
          <w:color w:val="auto"/>
        </w:rPr>
        <w:t xml:space="preserve">first </w:t>
      </w:r>
      <w:r w:rsidRPr="0030230B">
        <w:rPr>
          <w:color w:val="auto"/>
        </w:rPr>
        <w:t xml:space="preserve">DMEM supplemented with 10% fetal bovine serum. One </w:t>
      </w:r>
      <w:r w:rsidR="00A367F1">
        <w:rPr>
          <w:color w:val="auto"/>
        </w:rPr>
        <w:t>h</w:t>
      </w:r>
      <w:r w:rsidRPr="0030230B">
        <w:rPr>
          <w:color w:val="auto"/>
        </w:rPr>
        <w:t xml:space="preserve"> after plating HN in DMEM, the medium is changed to </w:t>
      </w:r>
      <w:r w:rsidR="00DC4C38" w:rsidRPr="0030230B">
        <w:t>neurobasal</w:t>
      </w:r>
      <w:commentRangeStart w:id="6"/>
      <w:commentRangeEnd w:id="6"/>
      <w:r w:rsidR="00DC4C38" w:rsidRPr="0030230B">
        <w:t xml:space="preserve"> plating media </w:t>
      </w:r>
      <w:r w:rsidR="003E0A7A" w:rsidRPr="0030230B">
        <w:t>(</w:t>
      </w:r>
      <w:r w:rsidR="00A83629">
        <w:t>200 mM L-alanyl-L-glutamine dipeptide in 0.85% NaCl solution,</w:t>
      </w:r>
      <w:r w:rsidR="003E0A7A" w:rsidRPr="0030230B">
        <w:t xml:space="preserve"> and B27 sup</w:t>
      </w:r>
      <w:r w:rsidR="00016B71">
        <w:t>p</w:t>
      </w:r>
      <w:r w:rsidR="003E0A7A" w:rsidRPr="0030230B">
        <w:t>lement d</w:t>
      </w:r>
      <w:r w:rsidR="00DC4C38">
        <w:t xml:space="preserve"> </w:t>
      </w:r>
      <w:r w:rsidR="003E0A7A" w:rsidRPr="0030230B">
        <w:t>=</w:t>
      </w:r>
      <w:r w:rsidR="00DC4C38">
        <w:t xml:space="preserve"> </w:t>
      </w:r>
      <w:r w:rsidR="003E0A7A" w:rsidRPr="0030230B">
        <w:t>1/50 diluted in Neurobasal)</w:t>
      </w:r>
      <w:r w:rsidRPr="0030230B">
        <w:rPr>
          <w:color w:val="auto"/>
          <w:vertAlign w:val="superscript"/>
        </w:rPr>
        <w:t>18,19</w:t>
      </w:r>
      <w:r w:rsidR="00DC4C38">
        <w:rPr>
          <w:color w:val="auto"/>
        </w:rPr>
        <w:t>.</w:t>
      </w:r>
    </w:p>
    <w:p w14:paraId="0F7CACE1" w14:textId="77777777" w:rsidR="00A1048F" w:rsidRPr="00A1048F" w:rsidRDefault="00A1048F" w:rsidP="00A1048F">
      <w:pPr>
        <w:pStyle w:val="ListParagraph"/>
        <w:ind w:left="0"/>
        <w:rPr>
          <w:color w:val="auto"/>
        </w:rPr>
      </w:pPr>
    </w:p>
    <w:p w14:paraId="18038604" w14:textId="0BB8C54C" w:rsidR="00A1048F" w:rsidRPr="00A83629" w:rsidRDefault="0044586C" w:rsidP="0030230B">
      <w:pPr>
        <w:pStyle w:val="ListParagraph"/>
        <w:numPr>
          <w:ilvl w:val="1"/>
          <w:numId w:val="32"/>
        </w:numPr>
        <w:ind w:left="0" w:firstLine="0"/>
        <w:rPr>
          <w:color w:val="auto"/>
          <w:highlight w:val="yellow"/>
        </w:rPr>
      </w:pPr>
      <w:r w:rsidRPr="00F23F7F">
        <w:rPr>
          <w:color w:val="auto"/>
          <w:highlight w:val="yellow"/>
        </w:rPr>
        <w:t xml:space="preserve">For </w:t>
      </w:r>
      <w:r w:rsidR="00DC4C38">
        <w:rPr>
          <w:color w:val="auto"/>
          <w:highlight w:val="yellow"/>
        </w:rPr>
        <w:t xml:space="preserve">the </w:t>
      </w:r>
      <w:r w:rsidRPr="00F23F7F">
        <w:rPr>
          <w:color w:val="auto"/>
          <w:highlight w:val="yellow"/>
        </w:rPr>
        <w:t>MDA-MB-231</w:t>
      </w:r>
      <w:r w:rsidR="00DC4C38">
        <w:rPr>
          <w:color w:val="auto"/>
          <w:highlight w:val="yellow"/>
        </w:rPr>
        <w:t xml:space="preserve"> </w:t>
      </w:r>
      <w:r w:rsidR="001149CF">
        <w:rPr>
          <w:color w:val="auto"/>
          <w:highlight w:val="yellow"/>
        </w:rPr>
        <w:t>cells</w:t>
      </w:r>
      <w:r w:rsidRPr="00F23F7F">
        <w:rPr>
          <w:color w:val="auto"/>
          <w:highlight w:val="yellow"/>
        </w:rPr>
        <w:t>, p</w:t>
      </w:r>
      <w:r w:rsidR="00B46934" w:rsidRPr="00F23F7F">
        <w:rPr>
          <w:color w:val="auto"/>
          <w:highlight w:val="yellow"/>
        </w:rPr>
        <w:t>ut the membrane</w:t>
      </w:r>
      <w:r w:rsidR="00D01C94">
        <w:rPr>
          <w:color w:val="auto"/>
          <w:highlight w:val="yellow"/>
        </w:rPr>
        <w:t xml:space="preserve"> supports</w:t>
      </w:r>
      <w:r w:rsidR="00B46934" w:rsidRPr="00F23F7F">
        <w:rPr>
          <w:color w:val="auto"/>
          <w:highlight w:val="yellow"/>
        </w:rPr>
        <w:t xml:space="preserve"> at 37</w:t>
      </w:r>
      <w:r w:rsidR="00A367F1">
        <w:rPr>
          <w:color w:val="auto"/>
          <w:highlight w:val="yellow"/>
        </w:rPr>
        <w:t xml:space="preserve"> °</w:t>
      </w:r>
      <w:r w:rsidR="00B46934" w:rsidRPr="00F23F7F">
        <w:rPr>
          <w:color w:val="auto"/>
          <w:highlight w:val="yellow"/>
        </w:rPr>
        <w:t>C in the incubator (100% relative humidity</w:t>
      </w:r>
      <w:r w:rsidR="001149CF">
        <w:rPr>
          <w:color w:val="auto"/>
          <w:highlight w:val="yellow"/>
        </w:rPr>
        <w:t>,</w:t>
      </w:r>
      <w:r w:rsidR="00B46934" w:rsidRPr="00F23F7F">
        <w:rPr>
          <w:color w:val="auto"/>
          <w:highlight w:val="yellow"/>
        </w:rPr>
        <w:t xml:space="preserve"> 95% air </w:t>
      </w:r>
      <w:r w:rsidR="001149CF">
        <w:rPr>
          <w:color w:val="auto"/>
          <w:highlight w:val="yellow"/>
        </w:rPr>
        <w:t>and</w:t>
      </w:r>
      <w:r w:rsidR="00B46934" w:rsidRPr="00F23F7F">
        <w:rPr>
          <w:color w:val="auto"/>
          <w:highlight w:val="yellow"/>
        </w:rPr>
        <w:t xml:space="preserve"> 5% CO</w:t>
      </w:r>
      <w:r w:rsidR="00B46934" w:rsidRPr="0030230B">
        <w:rPr>
          <w:color w:val="auto"/>
          <w:highlight w:val="yellow"/>
          <w:vertAlign w:val="subscript"/>
        </w:rPr>
        <w:t>2</w:t>
      </w:r>
      <w:r w:rsidR="00B46934" w:rsidRPr="00F23F7F">
        <w:rPr>
          <w:color w:val="auto"/>
          <w:highlight w:val="yellow"/>
        </w:rPr>
        <w:t xml:space="preserve">) for 25 min. This allows the cells to settle and start to attach </w:t>
      </w:r>
      <w:r w:rsidR="00B46934" w:rsidRPr="00A83629">
        <w:rPr>
          <w:color w:val="auto"/>
          <w:highlight w:val="yellow"/>
        </w:rPr>
        <w:t>to the substrate</w:t>
      </w:r>
      <w:r w:rsidR="00DC4C38" w:rsidRPr="00A83629">
        <w:rPr>
          <w:color w:val="auto"/>
          <w:highlight w:val="yellow"/>
        </w:rPr>
        <w:t xml:space="preserve">. This </w:t>
      </w:r>
      <w:r w:rsidR="00B46934" w:rsidRPr="00A83629">
        <w:rPr>
          <w:color w:val="auto"/>
          <w:highlight w:val="yellow"/>
        </w:rPr>
        <w:t>may be adapted depending on the cell line used.</w:t>
      </w:r>
    </w:p>
    <w:p w14:paraId="6DEDA851" w14:textId="77777777" w:rsidR="007D3ACF" w:rsidRPr="00A83629" w:rsidRDefault="007D3ACF" w:rsidP="007D3ACF">
      <w:pPr>
        <w:pStyle w:val="ListParagraph"/>
        <w:ind w:left="0"/>
        <w:rPr>
          <w:color w:val="auto"/>
          <w:highlight w:val="yellow"/>
        </w:rPr>
      </w:pPr>
    </w:p>
    <w:p w14:paraId="48FBBD55" w14:textId="07CB92DB" w:rsidR="0044586C" w:rsidRPr="007D3ACF" w:rsidRDefault="001149CF" w:rsidP="00F23F7F">
      <w:pPr>
        <w:pStyle w:val="ListParagraph"/>
        <w:numPr>
          <w:ilvl w:val="1"/>
          <w:numId w:val="32"/>
        </w:numPr>
        <w:ind w:left="0" w:firstLine="0"/>
        <w:rPr>
          <w:color w:val="auto"/>
          <w:highlight w:val="cyan"/>
        </w:rPr>
      </w:pPr>
      <w:r w:rsidRPr="00A83629">
        <w:rPr>
          <w:color w:val="auto"/>
          <w:highlight w:val="yellow"/>
        </w:rPr>
        <w:t xml:space="preserve">Add </w:t>
      </w:r>
      <w:r w:rsidR="0044586C" w:rsidRPr="00A83629">
        <w:rPr>
          <w:color w:val="auto"/>
          <w:highlight w:val="yellow"/>
        </w:rPr>
        <w:t>1</w:t>
      </w:r>
      <w:r w:rsidR="006C6818" w:rsidRPr="00A83629">
        <w:rPr>
          <w:color w:val="auto"/>
          <w:highlight w:val="yellow"/>
        </w:rPr>
        <w:t xml:space="preserve"> </w:t>
      </w:r>
      <w:r w:rsidR="0044586C" w:rsidRPr="00A83629">
        <w:rPr>
          <w:color w:val="auto"/>
          <w:highlight w:val="yellow"/>
        </w:rPr>
        <w:t>mL of the required complete culture medium</w:t>
      </w:r>
      <w:r w:rsidR="002B033D" w:rsidRPr="00A83629">
        <w:rPr>
          <w:color w:val="auto"/>
          <w:highlight w:val="yellow"/>
        </w:rPr>
        <w:t xml:space="preserve"> (</w:t>
      </w:r>
      <w:r w:rsidR="002B033D" w:rsidRPr="00A83629">
        <w:rPr>
          <w:sz w:val="23"/>
          <w:szCs w:val="23"/>
          <w:highlight w:val="yellow"/>
        </w:rPr>
        <w:t>DMEM with Phenol Red/</w:t>
      </w:r>
      <w:r w:rsidR="00A83629" w:rsidRPr="00A83629">
        <w:rPr>
          <w:sz w:val="23"/>
          <w:szCs w:val="23"/>
          <w:highlight w:val="yellow"/>
        </w:rPr>
        <w:t xml:space="preserve">1% of a </w:t>
      </w:r>
      <w:r w:rsidR="00A83629" w:rsidRPr="00A83629">
        <w:rPr>
          <w:highlight w:val="yellow"/>
        </w:rPr>
        <w:t>200 mM L-alanyl-L-glutamine dipeptide in 0.85% NaCl solution</w:t>
      </w:r>
      <w:r w:rsidR="002B033D" w:rsidRPr="00A83629">
        <w:rPr>
          <w:sz w:val="23"/>
          <w:szCs w:val="23"/>
          <w:highlight w:val="yellow"/>
        </w:rPr>
        <w:t xml:space="preserve"> supplemented with 10% fetal calf serum</w:t>
      </w:r>
      <w:r w:rsidR="006C6818" w:rsidRPr="00A83629">
        <w:rPr>
          <w:sz w:val="23"/>
          <w:szCs w:val="23"/>
          <w:highlight w:val="yellow"/>
        </w:rPr>
        <w:t xml:space="preserve"> </w:t>
      </w:r>
      <w:r w:rsidRPr="00A83629">
        <w:rPr>
          <w:sz w:val="23"/>
          <w:szCs w:val="23"/>
          <w:highlight w:val="yellow"/>
        </w:rPr>
        <w:t>and</w:t>
      </w:r>
      <w:r w:rsidR="002B033D" w:rsidRPr="00A83629">
        <w:rPr>
          <w:sz w:val="23"/>
          <w:szCs w:val="23"/>
          <w:highlight w:val="yellow"/>
        </w:rPr>
        <w:t xml:space="preserve"> </w:t>
      </w:r>
      <w:r w:rsidR="00A83629" w:rsidRPr="00A83629">
        <w:rPr>
          <w:sz w:val="23"/>
          <w:szCs w:val="23"/>
          <w:highlight w:val="yellow"/>
        </w:rPr>
        <w:t xml:space="preserve">1% </w:t>
      </w:r>
      <w:r w:rsidR="002B033D" w:rsidRPr="00A83629">
        <w:rPr>
          <w:sz w:val="23"/>
          <w:szCs w:val="23"/>
          <w:highlight w:val="yellow"/>
        </w:rPr>
        <w:t>penicillin</w:t>
      </w:r>
      <w:r w:rsidR="006C6818" w:rsidRPr="00A83629">
        <w:rPr>
          <w:sz w:val="23"/>
          <w:szCs w:val="23"/>
          <w:highlight w:val="yellow"/>
        </w:rPr>
        <w:t xml:space="preserve"> and</w:t>
      </w:r>
      <w:r w:rsidR="002B033D" w:rsidRPr="00A83629">
        <w:rPr>
          <w:sz w:val="23"/>
          <w:szCs w:val="23"/>
          <w:highlight w:val="yellow"/>
        </w:rPr>
        <w:t xml:space="preserve"> streptomycin</w:t>
      </w:r>
      <w:r w:rsidR="002B033D" w:rsidRPr="0030230B">
        <w:rPr>
          <w:sz w:val="23"/>
          <w:szCs w:val="23"/>
          <w:highlight w:val="yellow"/>
        </w:rPr>
        <w:t>)</w:t>
      </w:r>
      <w:r w:rsidR="0044586C" w:rsidRPr="0030230B">
        <w:rPr>
          <w:color w:val="auto"/>
          <w:highlight w:val="yellow"/>
        </w:rPr>
        <w:t xml:space="preserve"> in each well </w:t>
      </w:r>
      <w:r w:rsidR="002F4472" w:rsidRPr="0030230B">
        <w:rPr>
          <w:color w:val="auto"/>
          <w:highlight w:val="yellow"/>
        </w:rPr>
        <w:t xml:space="preserve">of the MDA-MB-231 cells </w:t>
      </w:r>
      <w:r w:rsidR="0044586C" w:rsidRPr="0030230B">
        <w:rPr>
          <w:color w:val="auto"/>
          <w:highlight w:val="yellow"/>
        </w:rPr>
        <w:t xml:space="preserve">by putting the pipette tip against the wall of the plastic well and </w:t>
      </w:r>
      <w:r w:rsidR="006C6818">
        <w:rPr>
          <w:color w:val="auto"/>
          <w:highlight w:val="yellow"/>
        </w:rPr>
        <w:t>releasing</w:t>
      </w:r>
      <w:r w:rsidR="006C6818" w:rsidRPr="0030230B">
        <w:rPr>
          <w:color w:val="auto"/>
          <w:highlight w:val="yellow"/>
        </w:rPr>
        <w:t xml:space="preserve"> </w:t>
      </w:r>
      <w:r w:rsidR="0044586C" w:rsidRPr="0030230B">
        <w:rPr>
          <w:color w:val="auto"/>
          <w:highlight w:val="yellow"/>
        </w:rPr>
        <w:t>the medium very slowly while it covers the membrane</w:t>
      </w:r>
      <w:r w:rsidR="007D3ACF" w:rsidRPr="0030230B">
        <w:rPr>
          <w:color w:val="auto"/>
          <w:highlight w:val="yellow"/>
        </w:rPr>
        <w:t>.</w:t>
      </w:r>
    </w:p>
    <w:p w14:paraId="4B7401C0" w14:textId="77777777" w:rsidR="007D3ACF" w:rsidRPr="007D3ACF" w:rsidRDefault="007D3ACF" w:rsidP="007D3ACF">
      <w:pPr>
        <w:pStyle w:val="ListParagraph"/>
        <w:ind w:left="0"/>
        <w:rPr>
          <w:color w:val="auto"/>
        </w:rPr>
      </w:pPr>
    </w:p>
    <w:p w14:paraId="3B93E816" w14:textId="67F775C6" w:rsidR="00B46934" w:rsidRPr="0030230B" w:rsidRDefault="00B112B0" w:rsidP="00F23F7F">
      <w:pPr>
        <w:pStyle w:val="ListParagraph"/>
        <w:numPr>
          <w:ilvl w:val="1"/>
          <w:numId w:val="32"/>
        </w:numPr>
        <w:ind w:left="0" w:firstLine="0"/>
        <w:rPr>
          <w:color w:val="auto"/>
        </w:rPr>
      </w:pPr>
      <w:r>
        <w:rPr>
          <w:color w:val="auto"/>
        </w:rPr>
        <w:lastRenderedPageBreak/>
        <w:t>Put</w:t>
      </w:r>
      <w:r w:rsidR="002F4472" w:rsidRPr="0030230B">
        <w:rPr>
          <w:color w:val="auto"/>
        </w:rPr>
        <w:t xml:space="preserve"> the membrane </w:t>
      </w:r>
      <w:r w:rsidR="002F4472" w:rsidRPr="003E0A7A">
        <w:rPr>
          <w:color w:val="auto"/>
        </w:rPr>
        <w:t>vertical</w:t>
      </w:r>
      <w:r w:rsidR="002F4472" w:rsidRPr="0030230B">
        <w:rPr>
          <w:color w:val="auto"/>
        </w:rPr>
        <w:t xml:space="preserve"> against the wall of the 4</w:t>
      </w:r>
      <w:r w:rsidR="004C0532">
        <w:rPr>
          <w:color w:val="auto"/>
        </w:rPr>
        <w:t xml:space="preserve"> </w:t>
      </w:r>
      <w:r w:rsidR="002F4472" w:rsidRPr="0030230B">
        <w:rPr>
          <w:color w:val="auto"/>
        </w:rPr>
        <w:t>well plate in order to take away any air bubbles trapped in the well</w:t>
      </w:r>
      <w:r w:rsidR="00B3404E">
        <w:rPr>
          <w:color w:val="auto"/>
        </w:rPr>
        <w:t xml:space="preserve"> </w:t>
      </w:r>
      <w:r w:rsidR="002F4472" w:rsidRPr="0030230B">
        <w:rPr>
          <w:color w:val="auto"/>
        </w:rPr>
        <w:t xml:space="preserve">cavity of the </w:t>
      </w:r>
      <w:r w:rsidR="00B63990" w:rsidRPr="0030230B">
        <w:rPr>
          <w:color w:val="auto"/>
        </w:rPr>
        <w:t>Si</w:t>
      </w:r>
      <w:r w:rsidR="00B63990" w:rsidRPr="0030230B">
        <w:rPr>
          <w:color w:val="auto"/>
          <w:vertAlign w:val="subscript"/>
        </w:rPr>
        <w:t>3</w:t>
      </w:r>
      <w:r w:rsidR="00B63990" w:rsidRPr="0030230B">
        <w:rPr>
          <w:color w:val="auto"/>
        </w:rPr>
        <w:t>N</w:t>
      </w:r>
      <w:r w:rsidR="00B63990" w:rsidRPr="0030230B">
        <w:rPr>
          <w:color w:val="auto"/>
          <w:vertAlign w:val="subscript"/>
        </w:rPr>
        <w:t>4</w:t>
      </w:r>
      <w:r w:rsidR="002F4472" w:rsidRPr="0030230B">
        <w:rPr>
          <w:color w:val="auto"/>
        </w:rPr>
        <w:t xml:space="preserve"> membrane (</w:t>
      </w:r>
      <w:r w:rsidR="00C14606" w:rsidRPr="00C14606">
        <w:rPr>
          <w:b/>
          <w:color w:val="auto"/>
        </w:rPr>
        <w:t>Figure 2</w:t>
      </w:r>
      <w:r w:rsidR="002F4472" w:rsidRPr="0030230B">
        <w:rPr>
          <w:color w:val="auto"/>
        </w:rPr>
        <w:t xml:space="preserve">). To do so, use fine </w:t>
      </w:r>
      <w:r w:rsidR="001837CE">
        <w:rPr>
          <w:color w:val="auto"/>
        </w:rPr>
        <w:t>tweezers</w:t>
      </w:r>
      <w:r w:rsidR="002F4472" w:rsidRPr="0030230B">
        <w:rPr>
          <w:color w:val="auto"/>
        </w:rPr>
        <w:t xml:space="preserve"> and push away the bubble very gently</w:t>
      </w:r>
      <w:r w:rsidR="00B3404E">
        <w:rPr>
          <w:color w:val="auto"/>
        </w:rPr>
        <w:t>,</w:t>
      </w:r>
      <w:r w:rsidR="002F4472" w:rsidRPr="0030230B">
        <w:rPr>
          <w:color w:val="auto"/>
        </w:rPr>
        <w:t xml:space="preserve"> </w:t>
      </w:r>
      <w:r w:rsidR="002F4472" w:rsidRPr="003E0A7A">
        <w:rPr>
          <w:color w:val="auto"/>
        </w:rPr>
        <w:t>mov</w:t>
      </w:r>
      <w:r>
        <w:rPr>
          <w:color w:val="auto"/>
        </w:rPr>
        <w:t>ing</w:t>
      </w:r>
      <w:r w:rsidR="002F4472" w:rsidRPr="0030230B">
        <w:rPr>
          <w:color w:val="auto"/>
        </w:rPr>
        <w:t xml:space="preserve"> parallel to the Si</w:t>
      </w:r>
      <w:r w:rsidR="002F4472" w:rsidRPr="0030230B">
        <w:rPr>
          <w:color w:val="auto"/>
          <w:vertAlign w:val="subscript"/>
        </w:rPr>
        <w:t>3</w:t>
      </w:r>
      <w:r w:rsidR="002F4472" w:rsidRPr="0030230B">
        <w:rPr>
          <w:color w:val="auto"/>
        </w:rPr>
        <w:t>N</w:t>
      </w:r>
      <w:r w:rsidR="002F4472" w:rsidRPr="0030230B">
        <w:rPr>
          <w:color w:val="auto"/>
          <w:vertAlign w:val="subscript"/>
        </w:rPr>
        <w:t>4</w:t>
      </w:r>
      <w:r w:rsidR="002F4472" w:rsidRPr="0030230B">
        <w:rPr>
          <w:color w:val="auto"/>
        </w:rPr>
        <w:t xml:space="preserve"> backside frame to avoid touching and damaging the membrane.</w:t>
      </w:r>
      <w:r w:rsidR="00B46934" w:rsidRPr="0030230B">
        <w:rPr>
          <w:color w:val="auto"/>
        </w:rPr>
        <w:tab/>
      </w:r>
    </w:p>
    <w:p w14:paraId="1D3D21B8" w14:textId="77777777" w:rsidR="007D3ACF" w:rsidRPr="0030230B" w:rsidRDefault="007D3ACF" w:rsidP="007D3ACF">
      <w:pPr>
        <w:pStyle w:val="ListParagraph"/>
        <w:ind w:left="0"/>
        <w:rPr>
          <w:color w:val="auto"/>
        </w:rPr>
      </w:pPr>
    </w:p>
    <w:p w14:paraId="27BB12E1" w14:textId="4EBF29F7" w:rsidR="00B46934" w:rsidRPr="0030230B" w:rsidRDefault="00B46934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color w:val="auto"/>
        </w:rPr>
      </w:pPr>
      <w:r w:rsidRPr="0030230B">
        <w:rPr>
          <w:color w:val="auto"/>
        </w:rPr>
        <w:t xml:space="preserve">Put the membrane </w:t>
      </w:r>
      <w:r w:rsidR="00B112B0" w:rsidRPr="003E0A7A">
        <w:rPr>
          <w:color w:val="auto"/>
        </w:rPr>
        <w:t xml:space="preserve">back </w:t>
      </w:r>
      <w:r w:rsidRPr="003E0A7A">
        <w:rPr>
          <w:color w:val="auto"/>
        </w:rPr>
        <w:t>horizontal</w:t>
      </w:r>
      <w:r w:rsidR="00B3404E">
        <w:rPr>
          <w:color w:val="auto"/>
        </w:rPr>
        <w:t>ly</w:t>
      </w:r>
      <w:r w:rsidRPr="0030230B">
        <w:rPr>
          <w:color w:val="auto"/>
        </w:rPr>
        <w:t xml:space="preserve"> at the bottom of the well and leave the 4</w:t>
      </w:r>
      <w:r w:rsidR="004C0532">
        <w:rPr>
          <w:color w:val="auto"/>
        </w:rPr>
        <w:t xml:space="preserve"> </w:t>
      </w:r>
      <w:r w:rsidRPr="0030230B">
        <w:rPr>
          <w:color w:val="auto"/>
        </w:rPr>
        <w:t xml:space="preserve">well plate in the incubator </w:t>
      </w:r>
      <w:r w:rsidR="00B112B0">
        <w:rPr>
          <w:color w:val="auto"/>
        </w:rPr>
        <w:t>for</w:t>
      </w:r>
      <w:r w:rsidRPr="0030230B">
        <w:rPr>
          <w:color w:val="auto"/>
        </w:rPr>
        <w:t xml:space="preserve"> the required time </w:t>
      </w:r>
      <w:r w:rsidRPr="003E0A7A">
        <w:rPr>
          <w:color w:val="auto"/>
        </w:rPr>
        <w:t>depend</w:t>
      </w:r>
      <w:r w:rsidR="00B112B0">
        <w:rPr>
          <w:color w:val="auto"/>
        </w:rPr>
        <w:t>ing</w:t>
      </w:r>
      <w:r w:rsidRPr="003E0A7A">
        <w:rPr>
          <w:color w:val="auto"/>
        </w:rPr>
        <w:t xml:space="preserve"> o</w:t>
      </w:r>
      <w:r w:rsidR="00B112B0">
        <w:rPr>
          <w:color w:val="auto"/>
        </w:rPr>
        <w:t>n</w:t>
      </w:r>
      <w:r w:rsidRPr="0030230B">
        <w:rPr>
          <w:color w:val="auto"/>
        </w:rPr>
        <w:t xml:space="preserve"> the growth rate of the cell line used. </w:t>
      </w:r>
      <w:r w:rsidR="001149CF">
        <w:rPr>
          <w:color w:val="auto"/>
        </w:rPr>
        <w:t>The</w:t>
      </w:r>
      <w:r w:rsidR="001149CF" w:rsidRPr="0030230B">
        <w:rPr>
          <w:color w:val="auto"/>
        </w:rPr>
        <w:t xml:space="preserve"> </w:t>
      </w:r>
      <w:r w:rsidRPr="0030230B">
        <w:rPr>
          <w:color w:val="auto"/>
        </w:rPr>
        <w:t>MDA-MB-231 cells</w:t>
      </w:r>
      <w:r w:rsidR="001149CF">
        <w:rPr>
          <w:color w:val="auto"/>
        </w:rPr>
        <w:t xml:space="preserve"> were</w:t>
      </w:r>
      <w:r w:rsidRPr="0030230B">
        <w:rPr>
          <w:color w:val="auto"/>
        </w:rPr>
        <w:t xml:space="preserve"> </w:t>
      </w:r>
      <w:r w:rsidR="001149CF">
        <w:rPr>
          <w:color w:val="auto"/>
        </w:rPr>
        <w:t>incubated</w:t>
      </w:r>
      <w:r w:rsidR="001149CF" w:rsidRPr="0030230B">
        <w:rPr>
          <w:color w:val="auto"/>
        </w:rPr>
        <w:t xml:space="preserve"> </w:t>
      </w:r>
      <w:r w:rsidRPr="0030230B">
        <w:rPr>
          <w:color w:val="auto"/>
        </w:rPr>
        <w:t>overnight.</w:t>
      </w:r>
    </w:p>
    <w:p w14:paraId="669297D7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5AC3CD3E" w14:textId="7D9D3744" w:rsidR="00167C30" w:rsidRDefault="00F73C43" w:rsidP="00F23F7F">
      <w:pPr>
        <w:pStyle w:val="ListParagraph"/>
        <w:numPr>
          <w:ilvl w:val="0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b/>
          <w:color w:val="auto"/>
        </w:rPr>
        <w:t>Treatment or medium change</w:t>
      </w:r>
    </w:p>
    <w:p w14:paraId="135E2CA8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62AB5D5B" w14:textId="16B9D322" w:rsidR="00F73C43" w:rsidRPr="007D3ACF" w:rsidRDefault="00F73C43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color w:val="auto"/>
        </w:rPr>
        <w:t>Remove the medium from the 4</w:t>
      </w:r>
      <w:r w:rsidR="00B3404E">
        <w:rPr>
          <w:color w:val="auto"/>
        </w:rPr>
        <w:t xml:space="preserve"> </w:t>
      </w:r>
      <w:r w:rsidRPr="00F23F7F">
        <w:rPr>
          <w:color w:val="auto"/>
        </w:rPr>
        <w:t>well plate.</w:t>
      </w:r>
    </w:p>
    <w:p w14:paraId="40CC765B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77134874" w14:textId="5BBD9583" w:rsidR="00F73C43" w:rsidRPr="007D3ACF" w:rsidRDefault="00F73C43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color w:val="auto"/>
        </w:rPr>
        <w:t>Rinse once with 1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>mL of PBS solution</w:t>
      </w:r>
      <w:r w:rsidR="005473A3">
        <w:rPr>
          <w:color w:val="auto"/>
        </w:rPr>
        <w:t xml:space="preserve"> at </w:t>
      </w:r>
      <w:r w:rsidR="005473A3" w:rsidRPr="00F23F7F">
        <w:rPr>
          <w:color w:val="auto"/>
        </w:rPr>
        <w:t>37</w:t>
      </w:r>
      <w:r w:rsidR="00A367F1">
        <w:rPr>
          <w:color w:val="auto"/>
        </w:rPr>
        <w:t xml:space="preserve"> °</w:t>
      </w:r>
      <w:r w:rsidR="005473A3" w:rsidRPr="00F23F7F">
        <w:rPr>
          <w:color w:val="auto"/>
        </w:rPr>
        <w:t>C</w:t>
      </w:r>
      <w:r w:rsidR="00B3404E">
        <w:rPr>
          <w:color w:val="auto"/>
        </w:rPr>
        <w:t>.</w:t>
      </w:r>
      <w:r w:rsidRPr="00F23F7F">
        <w:rPr>
          <w:color w:val="auto"/>
        </w:rPr>
        <w:t xml:space="preserve"> </w:t>
      </w:r>
      <w:r w:rsidR="00B3404E" w:rsidRPr="00F23F7F">
        <w:rPr>
          <w:color w:val="auto"/>
        </w:rPr>
        <w:t xml:space="preserve">Discard </w:t>
      </w:r>
      <w:r w:rsidR="00B3404E">
        <w:rPr>
          <w:color w:val="auto"/>
        </w:rPr>
        <w:t xml:space="preserve">the </w:t>
      </w:r>
      <w:r w:rsidRPr="00F23F7F">
        <w:rPr>
          <w:color w:val="auto"/>
        </w:rPr>
        <w:t>PBS and add 1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>mL of warmed complete fresh medium in presence or in absence (controls) of the desired treatment using a 1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 xml:space="preserve">mL pipette tip, </w:t>
      </w:r>
      <w:r w:rsidR="00B3404E">
        <w:rPr>
          <w:color w:val="auto"/>
        </w:rPr>
        <w:t xml:space="preserve">releasing </w:t>
      </w:r>
      <w:r w:rsidRPr="00F23F7F">
        <w:rPr>
          <w:color w:val="auto"/>
        </w:rPr>
        <w:t xml:space="preserve">the liquid very slowly against the wall of the </w:t>
      </w:r>
      <w:r w:rsidR="00967E5A">
        <w:rPr>
          <w:color w:val="auto"/>
        </w:rPr>
        <w:t>well plate</w:t>
      </w:r>
      <w:r w:rsidRPr="00F23F7F">
        <w:rPr>
          <w:color w:val="auto"/>
        </w:rPr>
        <w:t>.</w:t>
      </w:r>
      <w:r w:rsidR="00D95299" w:rsidRPr="00F23F7F">
        <w:rPr>
          <w:color w:val="auto"/>
        </w:rPr>
        <w:t xml:space="preserve"> The Si</w:t>
      </w:r>
      <w:r w:rsidR="00D95299" w:rsidRPr="00F23F7F">
        <w:rPr>
          <w:color w:val="auto"/>
          <w:vertAlign w:val="subscript"/>
        </w:rPr>
        <w:t>3</w:t>
      </w:r>
      <w:r w:rsidR="00D95299" w:rsidRPr="00F23F7F">
        <w:rPr>
          <w:color w:val="auto"/>
        </w:rPr>
        <w:t>N</w:t>
      </w:r>
      <w:r w:rsidR="00D95299" w:rsidRPr="00F23F7F">
        <w:rPr>
          <w:color w:val="auto"/>
          <w:vertAlign w:val="subscript"/>
        </w:rPr>
        <w:t xml:space="preserve">4 </w:t>
      </w:r>
      <w:r w:rsidR="00D95299" w:rsidRPr="00F23F7F">
        <w:rPr>
          <w:color w:val="auto"/>
        </w:rPr>
        <w:t xml:space="preserve">membrane should be </w:t>
      </w:r>
      <w:r w:rsidR="00D95299" w:rsidRPr="0030230B">
        <w:rPr>
          <w:color w:val="auto"/>
        </w:rPr>
        <w:t xml:space="preserve">slowly </w:t>
      </w:r>
      <w:r w:rsidR="00D42C8E" w:rsidRPr="0030230B">
        <w:rPr>
          <w:color w:val="auto"/>
        </w:rPr>
        <w:t>submerged</w:t>
      </w:r>
      <w:r w:rsidR="00D95299" w:rsidRPr="0030230B">
        <w:rPr>
          <w:color w:val="auto"/>
        </w:rPr>
        <w:t xml:space="preserve"> without</w:t>
      </w:r>
      <w:r w:rsidR="00D95299" w:rsidRPr="00F23F7F">
        <w:rPr>
          <w:color w:val="auto"/>
        </w:rPr>
        <w:t xml:space="preserve"> any disturbances </w:t>
      </w:r>
      <w:r w:rsidR="007861BA">
        <w:rPr>
          <w:color w:val="auto"/>
        </w:rPr>
        <w:t>to avoid</w:t>
      </w:r>
      <w:r w:rsidR="00D95299" w:rsidRPr="00F23F7F">
        <w:rPr>
          <w:color w:val="auto"/>
        </w:rPr>
        <w:t xml:space="preserve"> membrane motion or lift</w:t>
      </w:r>
      <w:r w:rsidR="007861BA">
        <w:rPr>
          <w:color w:val="auto"/>
        </w:rPr>
        <w:t>ing</w:t>
      </w:r>
      <w:r w:rsidR="00D95299" w:rsidRPr="00F23F7F">
        <w:rPr>
          <w:color w:val="auto"/>
        </w:rPr>
        <w:t>.</w:t>
      </w:r>
    </w:p>
    <w:p w14:paraId="74176B81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359F5F6E" w14:textId="418F0FDC" w:rsidR="00167C30" w:rsidRPr="0030230B" w:rsidRDefault="00F73C43" w:rsidP="00F23F7F">
      <w:pPr>
        <w:pStyle w:val="ListParagraph"/>
        <w:numPr>
          <w:ilvl w:val="0"/>
          <w:numId w:val="32"/>
        </w:numPr>
        <w:snapToGrid w:val="0"/>
        <w:ind w:left="0" w:firstLine="0"/>
        <w:rPr>
          <w:b/>
          <w:color w:val="auto"/>
          <w:highlight w:val="yellow"/>
        </w:rPr>
      </w:pPr>
      <w:r w:rsidRPr="0030230B">
        <w:rPr>
          <w:b/>
          <w:color w:val="auto"/>
          <w:highlight w:val="yellow"/>
        </w:rPr>
        <w:t>Cryo-immobilization of the cellular preparation by plunge-freezing</w:t>
      </w:r>
    </w:p>
    <w:p w14:paraId="638D3FAD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73BB631B" w14:textId="0563BC6A" w:rsidR="009B6492" w:rsidRPr="0030230B" w:rsidRDefault="007D3ACF" w:rsidP="00F23F7F">
      <w:pPr>
        <w:pStyle w:val="ListParagraph"/>
        <w:snapToGrid w:val="0"/>
        <w:ind w:left="0"/>
        <w:rPr>
          <w:color w:val="auto"/>
        </w:rPr>
      </w:pPr>
      <w:r>
        <w:rPr>
          <w:color w:val="auto"/>
        </w:rPr>
        <w:t xml:space="preserve">NOTE: </w:t>
      </w:r>
      <w:r w:rsidR="00F73C43" w:rsidRPr="00F23F7F">
        <w:rPr>
          <w:color w:val="auto"/>
        </w:rPr>
        <w:t xml:space="preserve">At the end of the required incubation time, in </w:t>
      </w:r>
      <w:r w:rsidR="007861BA">
        <w:rPr>
          <w:color w:val="auto"/>
        </w:rPr>
        <w:t xml:space="preserve">the </w:t>
      </w:r>
      <w:r w:rsidR="00F73C43" w:rsidRPr="00F23F7F">
        <w:rPr>
          <w:color w:val="auto"/>
        </w:rPr>
        <w:t xml:space="preserve">presence or absence of treatment, </w:t>
      </w:r>
      <w:r w:rsidR="007861BA">
        <w:rPr>
          <w:color w:val="auto"/>
        </w:rPr>
        <w:t xml:space="preserve">the </w:t>
      </w:r>
      <w:r w:rsidR="00F73C43" w:rsidRPr="00F23F7F">
        <w:rPr>
          <w:color w:val="auto"/>
        </w:rPr>
        <w:t>cells have to be carefully rinsed and cryofixed</w:t>
      </w:r>
      <w:r w:rsidR="009A6098" w:rsidRPr="00F23F7F">
        <w:rPr>
          <w:color w:val="auto"/>
        </w:rPr>
        <w:t>.</w:t>
      </w:r>
      <w:r>
        <w:rPr>
          <w:color w:val="auto"/>
        </w:rPr>
        <w:t xml:space="preserve"> </w:t>
      </w:r>
      <w:r w:rsidR="009B6492" w:rsidRPr="00F23F7F">
        <w:rPr>
          <w:color w:val="auto"/>
        </w:rPr>
        <w:t>Around 30</w:t>
      </w:r>
      <w:r w:rsidR="00B63990" w:rsidRPr="00F23F7F">
        <w:rPr>
          <w:color w:val="auto"/>
        </w:rPr>
        <w:t xml:space="preserve"> </w:t>
      </w:r>
      <w:r w:rsidR="009B6492" w:rsidRPr="00F23F7F">
        <w:rPr>
          <w:color w:val="auto"/>
        </w:rPr>
        <w:t xml:space="preserve">min before starting to rinse and blot the cellular preparation prior to plunge-freezing, first set-up and cool down the automatic plunge freezer </w:t>
      </w:r>
      <w:r w:rsidR="001B2058" w:rsidRPr="00F23F7F">
        <w:rPr>
          <w:color w:val="auto"/>
        </w:rPr>
        <w:t>machine. As</w:t>
      </w:r>
      <w:r w:rsidR="009B6492" w:rsidRPr="00F23F7F">
        <w:rPr>
          <w:color w:val="auto"/>
        </w:rPr>
        <w:t xml:space="preserve"> you manipulate </w:t>
      </w:r>
      <w:r w:rsidR="009B6492" w:rsidRPr="0030230B">
        <w:rPr>
          <w:color w:val="auto"/>
        </w:rPr>
        <w:t xml:space="preserve">cryogens, </w:t>
      </w:r>
      <w:r w:rsidR="00870F0E" w:rsidRPr="0030230B">
        <w:rPr>
          <w:color w:val="auto"/>
        </w:rPr>
        <w:t>the use of appropriate cryogenic gloves, safety glasses, closed shoes</w:t>
      </w:r>
      <w:r w:rsidR="007861BA">
        <w:rPr>
          <w:color w:val="auto"/>
        </w:rPr>
        <w:t>,</w:t>
      </w:r>
      <w:r w:rsidR="00870F0E" w:rsidRPr="0030230B">
        <w:rPr>
          <w:color w:val="auto"/>
        </w:rPr>
        <w:t xml:space="preserve"> and a laboratory coat are required</w:t>
      </w:r>
      <w:r w:rsidR="009B6492" w:rsidRPr="0030230B">
        <w:rPr>
          <w:color w:val="auto"/>
        </w:rPr>
        <w:t xml:space="preserve">. Liquid nitrogen must be transported in appropriate </w:t>
      </w:r>
      <w:r w:rsidR="00A367F1">
        <w:rPr>
          <w:color w:val="auto"/>
        </w:rPr>
        <w:t>Dewar</w:t>
      </w:r>
      <w:r w:rsidR="009B6492" w:rsidRPr="0030230B">
        <w:rPr>
          <w:color w:val="auto"/>
        </w:rPr>
        <w:t xml:space="preserve">s, </w:t>
      </w:r>
      <w:r w:rsidR="001149CF">
        <w:rPr>
          <w:color w:val="auto"/>
        </w:rPr>
        <w:t xml:space="preserve">and </w:t>
      </w:r>
      <w:r w:rsidR="009B6492" w:rsidRPr="0030230B">
        <w:rPr>
          <w:color w:val="auto"/>
        </w:rPr>
        <w:t>the working place should be sufficiently ventilated with the presence of an oxygen monitor. Ideally, a low hygrometry level of 20</w:t>
      </w:r>
      <w:r w:rsidR="007861BA" w:rsidRPr="007861BA">
        <w:rPr>
          <w:color w:val="auto"/>
        </w:rPr>
        <w:t>−</w:t>
      </w:r>
      <w:r w:rsidR="009B6492" w:rsidRPr="0030230B">
        <w:rPr>
          <w:color w:val="auto"/>
        </w:rPr>
        <w:t xml:space="preserve">30% helps to limit ice contamination of </w:t>
      </w:r>
      <w:r w:rsidR="007861BA">
        <w:rPr>
          <w:color w:val="auto"/>
        </w:rPr>
        <w:t xml:space="preserve">the </w:t>
      </w:r>
      <w:r w:rsidR="009B6492" w:rsidRPr="0030230B">
        <w:rPr>
          <w:color w:val="auto"/>
        </w:rPr>
        <w:t xml:space="preserve">materials, </w:t>
      </w:r>
      <w:r w:rsidR="00A367F1">
        <w:rPr>
          <w:color w:val="auto"/>
        </w:rPr>
        <w:t>Dewar</w:t>
      </w:r>
      <w:r w:rsidR="009B6492" w:rsidRPr="0030230B">
        <w:rPr>
          <w:color w:val="auto"/>
        </w:rPr>
        <w:t>s</w:t>
      </w:r>
      <w:r w:rsidR="007861BA">
        <w:rPr>
          <w:color w:val="auto"/>
        </w:rPr>
        <w:t>,</w:t>
      </w:r>
      <w:r w:rsidR="009B6492" w:rsidRPr="0030230B">
        <w:rPr>
          <w:color w:val="auto"/>
        </w:rPr>
        <w:t xml:space="preserve"> and cryogens</w:t>
      </w:r>
      <w:r w:rsidR="004E3E84">
        <w:rPr>
          <w:color w:val="auto"/>
        </w:rPr>
        <w:t>,</w:t>
      </w:r>
      <w:r w:rsidR="009B6492" w:rsidRPr="0030230B">
        <w:rPr>
          <w:color w:val="auto"/>
        </w:rPr>
        <w:t xml:space="preserve"> that is detrimental for the vitrification of the samples (</w:t>
      </w:r>
      <w:r w:rsidR="007861BA">
        <w:rPr>
          <w:color w:val="auto"/>
        </w:rPr>
        <w:t xml:space="preserve">i.e., an </w:t>
      </w:r>
      <w:r w:rsidR="009B6492" w:rsidRPr="0030230B">
        <w:rPr>
          <w:color w:val="auto"/>
        </w:rPr>
        <w:t xml:space="preserve">amorphous ice layer). Ideally, depending on the experience level of the </w:t>
      </w:r>
      <w:r w:rsidR="007861BA">
        <w:rPr>
          <w:color w:val="auto"/>
        </w:rPr>
        <w:t>researcher</w:t>
      </w:r>
      <w:r w:rsidR="009B6492" w:rsidRPr="0030230B">
        <w:rPr>
          <w:color w:val="auto"/>
        </w:rPr>
        <w:t>, up to 10</w:t>
      </w:r>
      <w:r w:rsidR="007861BA" w:rsidRPr="007861BA">
        <w:rPr>
          <w:color w:val="auto"/>
        </w:rPr>
        <w:t>−</w:t>
      </w:r>
      <w:r w:rsidR="009B6492" w:rsidRPr="0030230B">
        <w:rPr>
          <w:color w:val="auto"/>
        </w:rPr>
        <w:t xml:space="preserve">12 samples for a single session </w:t>
      </w:r>
      <w:r w:rsidR="00FB43E1">
        <w:rPr>
          <w:color w:val="auto"/>
        </w:rPr>
        <w:t xml:space="preserve">can be prepared </w:t>
      </w:r>
      <w:r w:rsidR="009B6492" w:rsidRPr="0030230B">
        <w:rPr>
          <w:color w:val="auto"/>
        </w:rPr>
        <w:t xml:space="preserve">using the same secondary cryogen liquid ethane cup for vitrification. Between sessions, the </w:t>
      </w:r>
      <w:r w:rsidR="00E559DA" w:rsidRPr="0030230B">
        <w:rPr>
          <w:color w:val="auto"/>
        </w:rPr>
        <w:t xml:space="preserve">automatic plunge freezer </w:t>
      </w:r>
      <w:r w:rsidR="009B6492" w:rsidRPr="0030230B">
        <w:rPr>
          <w:color w:val="auto"/>
        </w:rPr>
        <w:t>requires a 1</w:t>
      </w:r>
      <w:r w:rsidR="00B63990" w:rsidRPr="0030230B">
        <w:rPr>
          <w:color w:val="auto"/>
        </w:rPr>
        <w:t xml:space="preserve"> </w:t>
      </w:r>
      <w:r w:rsidR="009B6492" w:rsidRPr="0030230B">
        <w:rPr>
          <w:color w:val="auto"/>
        </w:rPr>
        <w:t>h automatic bake-out procedure.</w:t>
      </w:r>
      <w:r w:rsidR="00047DC2" w:rsidRPr="0030230B">
        <w:rPr>
          <w:color w:val="auto"/>
        </w:rPr>
        <w:t xml:space="preserve"> </w:t>
      </w:r>
      <w:r w:rsidR="005473A3" w:rsidRPr="0030230B">
        <w:rPr>
          <w:color w:val="auto"/>
        </w:rPr>
        <w:t>I</w:t>
      </w:r>
      <w:r w:rsidR="00047DC2" w:rsidRPr="0030230B">
        <w:rPr>
          <w:color w:val="auto"/>
        </w:rPr>
        <w:t>deally</w:t>
      </w:r>
      <w:r w:rsidR="007861BA">
        <w:rPr>
          <w:color w:val="auto"/>
        </w:rPr>
        <w:t>,</w:t>
      </w:r>
      <w:r w:rsidR="00047DC2" w:rsidRPr="0030230B">
        <w:rPr>
          <w:color w:val="auto"/>
        </w:rPr>
        <w:t xml:space="preserve"> sample</w:t>
      </w:r>
      <w:r w:rsidR="005473A3" w:rsidRPr="0030230B">
        <w:rPr>
          <w:color w:val="auto"/>
        </w:rPr>
        <w:t>s</w:t>
      </w:r>
      <w:r w:rsidR="00047DC2" w:rsidRPr="0030230B">
        <w:rPr>
          <w:color w:val="auto"/>
        </w:rPr>
        <w:t xml:space="preserve"> </w:t>
      </w:r>
      <w:r w:rsidR="007861BA" w:rsidRPr="0030230B">
        <w:rPr>
          <w:color w:val="auto"/>
        </w:rPr>
        <w:t xml:space="preserve">should </w:t>
      </w:r>
      <w:r w:rsidR="007861BA">
        <w:rPr>
          <w:color w:val="auto"/>
        </w:rPr>
        <w:t xml:space="preserve">be </w:t>
      </w:r>
      <w:r w:rsidR="007861BA" w:rsidRPr="0030230B">
        <w:rPr>
          <w:color w:val="auto"/>
        </w:rPr>
        <w:t>process</w:t>
      </w:r>
      <w:r w:rsidR="007861BA">
        <w:rPr>
          <w:color w:val="auto"/>
        </w:rPr>
        <w:t>ed</w:t>
      </w:r>
      <w:r w:rsidR="007861BA" w:rsidRPr="0030230B">
        <w:rPr>
          <w:color w:val="auto"/>
        </w:rPr>
        <w:t xml:space="preserve"> </w:t>
      </w:r>
      <w:r w:rsidR="00047DC2" w:rsidRPr="0030230B">
        <w:rPr>
          <w:color w:val="auto"/>
        </w:rPr>
        <w:t xml:space="preserve">with </w:t>
      </w:r>
      <w:r w:rsidR="005473A3" w:rsidRPr="0030230B">
        <w:rPr>
          <w:color w:val="auto"/>
        </w:rPr>
        <w:t xml:space="preserve">identical </w:t>
      </w:r>
      <w:r w:rsidR="00047DC2" w:rsidRPr="0030230B">
        <w:rPr>
          <w:color w:val="auto"/>
        </w:rPr>
        <w:t>incubation conditions. Still, controls can be processed first</w:t>
      </w:r>
      <w:r w:rsidR="005473A3" w:rsidRPr="0030230B">
        <w:rPr>
          <w:color w:val="auto"/>
        </w:rPr>
        <w:t xml:space="preserve">, followed by the </w:t>
      </w:r>
      <w:r w:rsidR="00047DC2" w:rsidRPr="0030230B">
        <w:rPr>
          <w:color w:val="auto"/>
        </w:rPr>
        <w:t>sample</w:t>
      </w:r>
      <w:r w:rsidR="005473A3" w:rsidRPr="0030230B">
        <w:rPr>
          <w:color w:val="auto"/>
        </w:rPr>
        <w:t>s</w:t>
      </w:r>
      <w:r w:rsidR="00047DC2" w:rsidRPr="0030230B">
        <w:rPr>
          <w:color w:val="auto"/>
        </w:rPr>
        <w:t xml:space="preserve"> with a particular treatment condition.</w:t>
      </w:r>
    </w:p>
    <w:p w14:paraId="51F1A6F2" w14:textId="77777777" w:rsidR="00A23D77" w:rsidRPr="0030230B" w:rsidRDefault="00A23D77" w:rsidP="00F23F7F">
      <w:pPr>
        <w:pStyle w:val="ListParagraph"/>
        <w:snapToGrid w:val="0"/>
        <w:ind w:left="0"/>
        <w:rPr>
          <w:color w:val="auto"/>
        </w:rPr>
      </w:pPr>
    </w:p>
    <w:p w14:paraId="4593094F" w14:textId="7CCA1ADE" w:rsidR="00870F0E" w:rsidRDefault="00870F0E" w:rsidP="00F23F7F">
      <w:pPr>
        <w:pStyle w:val="ListParagraph"/>
        <w:snapToGrid w:val="0"/>
        <w:ind w:left="0"/>
        <w:rPr>
          <w:color w:val="auto"/>
        </w:rPr>
      </w:pPr>
      <w:r w:rsidRPr="0030230B">
        <w:rPr>
          <w:color w:val="auto"/>
        </w:rPr>
        <w:t xml:space="preserve">NOTE: For </w:t>
      </w:r>
      <w:r w:rsidR="00A23D77" w:rsidRPr="0030230B">
        <w:rPr>
          <w:color w:val="auto"/>
        </w:rPr>
        <w:t>plunge-freezing</w:t>
      </w:r>
      <w:r w:rsidRPr="0030230B">
        <w:rPr>
          <w:color w:val="auto"/>
        </w:rPr>
        <w:t xml:space="preserve"> the following steps apply both to MDA-MB-231 </w:t>
      </w:r>
      <w:r w:rsidR="00A23D77" w:rsidRPr="0030230B">
        <w:rPr>
          <w:color w:val="auto"/>
        </w:rPr>
        <w:t xml:space="preserve">or </w:t>
      </w:r>
      <w:r w:rsidRPr="0030230B">
        <w:rPr>
          <w:color w:val="auto"/>
        </w:rPr>
        <w:t>HN cells.</w:t>
      </w:r>
    </w:p>
    <w:p w14:paraId="4AE31DC3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10F6B15B" w14:textId="7D2D3AFA" w:rsidR="00F73C43" w:rsidRPr="007D3ACF" w:rsidRDefault="00F73C43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color w:val="auto"/>
        </w:rPr>
      </w:pPr>
      <w:r w:rsidRPr="007D3ACF">
        <w:rPr>
          <w:color w:val="auto"/>
        </w:rPr>
        <w:t>Set</w:t>
      </w:r>
      <w:r w:rsidR="00C14606">
        <w:rPr>
          <w:color w:val="auto"/>
        </w:rPr>
        <w:t xml:space="preserve"> </w:t>
      </w:r>
      <w:r w:rsidRPr="007D3ACF">
        <w:rPr>
          <w:color w:val="auto"/>
        </w:rPr>
        <w:t xml:space="preserve">up the </w:t>
      </w:r>
      <w:r w:rsidR="0059179D">
        <w:rPr>
          <w:color w:val="auto"/>
        </w:rPr>
        <w:t>cryo</w:t>
      </w:r>
      <w:r w:rsidRPr="007D3ACF">
        <w:rPr>
          <w:color w:val="auto"/>
        </w:rPr>
        <w:t xml:space="preserve">plunger for rapid </w:t>
      </w:r>
      <w:r w:rsidR="0059179D">
        <w:rPr>
          <w:color w:val="auto"/>
        </w:rPr>
        <w:t>cryo</w:t>
      </w:r>
      <w:r w:rsidRPr="007D3ACF">
        <w:rPr>
          <w:color w:val="auto"/>
        </w:rPr>
        <w:t>fixation of cells</w:t>
      </w:r>
      <w:r w:rsidR="00C14606">
        <w:rPr>
          <w:color w:val="auto"/>
        </w:rPr>
        <w:t>.</w:t>
      </w:r>
    </w:p>
    <w:p w14:paraId="2347FA81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61324B55" w14:textId="4B3C723E" w:rsidR="00F73C43" w:rsidRPr="0030230B" w:rsidRDefault="009B649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  <w:highlight w:val="yellow"/>
        </w:rPr>
      </w:pPr>
      <w:r w:rsidRPr="0030230B">
        <w:rPr>
          <w:color w:val="auto"/>
          <w:highlight w:val="yellow"/>
        </w:rPr>
        <w:t>Turn</w:t>
      </w:r>
      <w:r w:rsidR="007861BA">
        <w:rPr>
          <w:color w:val="auto"/>
          <w:highlight w:val="yellow"/>
        </w:rPr>
        <w:t xml:space="preserve"> </w:t>
      </w:r>
      <w:r w:rsidRPr="0030230B">
        <w:rPr>
          <w:color w:val="auto"/>
          <w:highlight w:val="yellow"/>
        </w:rPr>
        <w:t>on the automatic plunge freezer.</w:t>
      </w:r>
    </w:p>
    <w:p w14:paraId="7F6F1E9B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24AAFF6E" w14:textId="2E4F7B3E" w:rsidR="007D3ACF" w:rsidRDefault="009B649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>Enter the parameters (</w:t>
      </w:r>
      <w:r w:rsidR="00C14606">
        <w:rPr>
          <w:color w:val="auto"/>
        </w:rPr>
        <w:t xml:space="preserve">e.g., </w:t>
      </w:r>
      <w:r w:rsidRPr="00F23F7F">
        <w:rPr>
          <w:color w:val="auto"/>
        </w:rPr>
        <w:t xml:space="preserve">temperature, </w:t>
      </w:r>
      <w:r w:rsidR="00C14606">
        <w:rPr>
          <w:color w:val="auto"/>
        </w:rPr>
        <w:t>percent</w:t>
      </w:r>
      <w:r w:rsidRPr="00F23F7F">
        <w:rPr>
          <w:color w:val="auto"/>
        </w:rPr>
        <w:t xml:space="preserve"> humidity, blotting time if automatic blotting is used, </w:t>
      </w:r>
      <w:r w:rsidR="007861BA">
        <w:rPr>
          <w:color w:val="auto"/>
        </w:rPr>
        <w:t xml:space="preserve">and </w:t>
      </w:r>
      <w:r w:rsidRPr="00F23F7F">
        <w:rPr>
          <w:color w:val="auto"/>
        </w:rPr>
        <w:t xml:space="preserve">position for lifting the sample to the surface of the cryogen to facilitate </w:t>
      </w:r>
      <w:r w:rsidRPr="00F23F7F">
        <w:rPr>
          <w:color w:val="auto"/>
        </w:rPr>
        <w:lastRenderedPageBreak/>
        <w:t xml:space="preserve">transfer to </w:t>
      </w:r>
      <w:r w:rsidR="004E3E84">
        <w:rPr>
          <w:color w:val="auto"/>
        </w:rPr>
        <w:t xml:space="preserve">a </w:t>
      </w:r>
      <w:r w:rsidRPr="00F23F7F">
        <w:rPr>
          <w:color w:val="auto"/>
        </w:rPr>
        <w:t>cryogenic container) directly from the console and parameters settings menu. In the present case, the parameters of the humidity chamber were set to 37</w:t>
      </w:r>
      <w:r w:rsidR="00A367F1">
        <w:rPr>
          <w:color w:val="auto"/>
        </w:rPr>
        <w:t xml:space="preserve"> °</w:t>
      </w:r>
      <w:r w:rsidRPr="00F23F7F">
        <w:rPr>
          <w:color w:val="auto"/>
        </w:rPr>
        <w:t xml:space="preserve">C and 80% humidity. </w:t>
      </w:r>
    </w:p>
    <w:p w14:paraId="66D147FD" w14:textId="77777777" w:rsidR="007D3AC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1CA7A1A7" w14:textId="0B362174" w:rsidR="007D3ACF" w:rsidRDefault="009B6492" w:rsidP="007D3AC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</w:t>
      </w:r>
      <w:r w:rsidR="007861BA" w:rsidRPr="00F23F7F">
        <w:rPr>
          <w:color w:val="auto"/>
        </w:rPr>
        <w:t xml:space="preserve">Better </w:t>
      </w:r>
      <w:r w:rsidRPr="00F23F7F">
        <w:rPr>
          <w:color w:val="auto"/>
        </w:rPr>
        <w:t xml:space="preserve">vitrification results </w:t>
      </w:r>
      <w:r w:rsidR="007861BA">
        <w:rPr>
          <w:color w:val="auto"/>
        </w:rPr>
        <w:t xml:space="preserve">were </w:t>
      </w:r>
      <w:r w:rsidR="007861BA" w:rsidRPr="00F23F7F">
        <w:rPr>
          <w:color w:val="auto"/>
        </w:rPr>
        <w:t>obtain</w:t>
      </w:r>
      <w:r w:rsidR="007861BA">
        <w:rPr>
          <w:color w:val="auto"/>
        </w:rPr>
        <w:t>ed</w:t>
      </w:r>
      <w:r w:rsidR="007861BA" w:rsidRPr="00F23F7F">
        <w:rPr>
          <w:color w:val="auto"/>
        </w:rPr>
        <w:t xml:space="preserve"> </w:t>
      </w:r>
      <w:r w:rsidRPr="00F23F7F">
        <w:rPr>
          <w:color w:val="auto"/>
        </w:rPr>
        <w:t xml:space="preserve">for </w:t>
      </w:r>
      <w:r w:rsidR="007861BA">
        <w:rPr>
          <w:color w:val="auto"/>
        </w:rPr>
        <w:t>this protocol</w:t>
      </w:r>
      <w:r w:rsidRPr="00F23F7F">
        <w:rPr>
          <w:color w:val="auto"/>
        </w:rPr>
        <w:t xml:space="preserve"> and X-ray imaging with quick and careful manual blotting. </w:t>
      </w:r>
      <w:r w:rsidR="007861BA" w:rsidRPr="00F23F7F">
        <w:rPr>
          <w:color w:val="auto"/>
        </w:rPr>
        <w:t>Thus</w:t>
      </w:r>
      <w:r w:rsidR="007861BA">
        <w:rPr>
          <w:color w:val="auto"/>
        </w:rPr>
        <w:t>,</w:t>
      </w:r>
      <w:r w:rsidR="007861BA" w:rsidRPr="00F23F7F">
        <w:rPr>
          <w:color w:val="auto"/>
        </w:rPr>
        <w:t xml:space="preserve"> </w:t>
      </w:r>
      <w:r w:rsidR="007861BA">
        <w:rPr>
          <w:color w:val="auto"/>
        </w:rPr>
        <w:t xml:space="preserve">the protocol does not </w:t>
      </w:r>
      <w:r w:rsidRPr="00F23F7F">
        <w:rPr>
          <w:color w:val="auto"/>
        </w:rPr>
        <w:t>use an automatic blotting sequence program.</w:t>
      </w:r>
    </w:p>
    <w:p w14:paraId="5F3AEFDA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48D322D7" w14:textId="23DAD4BC" w:rsidR="009B6492" w:rsidRPr="00F23F7F" w:rsidRDefault="009B649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 xml:space="preserve">Attach </w:t>
      </w:r>
      <w:r w:rsidRPr="0030230B">
        <w:rPr>
          <w:color w:val="auto"/>
        </w:rPr>
        <w:t xml:space="preserve">the humidifier </w:t>
      </w:r>
      <w:r w:rsidR="00D42C8E" w:rsidRPr="0030230B">
        <w:rPr>
          <w:color w:val="auto"/>
        </w:rPr>
        <w:t xml:space="preserve">chamber </w:t>
      </w:r>
      <w:r w:rsidRPr="0030230B">
        <w:rPr>
          <w:color w:val="auto"/>
        </w:rPr>
        <w:t xml:space="preserve">and </w:t>
      </w:r>
      <w:r w:rsidR="007861BA" w:rsidRPr="0030230B">
        <w:rPr>
          <w:color w:val="auto"/>
        </w:rPr>
        <w:t xml:space="preserve">in order to preserve the humidity </w:t>
      </w:r>
      <w:r w:rsidR="004E3E84" w:rsidRPr="0030230B">
        <w:rPr>
          <w:color w:val="auto"/>
        </w:rPr>
        <w:t xml:space="preserve">first </w:t>
      </w:r>
      <w:r w:rsidRPr="0030230B">
        <w:rPr>
          <w:color w:val="auto"/>
        </w:rPr>
        <w:t xml:space="preserve">fill it </w:t>
      </w:r>
      <w:r w:rsidR="007861BA">
        <w:rPr>
          <w:color w:val="auto"/>
        </w:rPr>
        <w:t>using</w:t>
      </w:r>
      <w:r w:rsidR="007861BA" w:rsidRPr="0030230B">
        <w:rPr>
          <w:color w:val="auto"/>
        </w:rPr>
        <w:t xml:space="preserve"> a syringe with </w:t>
      </w:r>
      <w:r w:rsidRPr="0030230B">
        <w:rPr>
          <w:color w:val="auto"/>
        </w:rPr>
        <w:t>60</w:t>
      </w:r>
      <w:r w:rsidR="00B63990" w:rsidRPr="0030230B">
        <w:rPr>
          <w:color w:val="auto"/>
        </w:rPr>
        <w:t xml:space="preserve"> </w:t>
      </w:r>
      <w:r w:rsidRPr="0030230B">
        <w:rPr>
          <w:color w:val="auto"/>
        </w:rPr>
        <w:t>mL</w:t>
      </w:r>
      <w:r w:rsidR="007861BA" w:rsidRPr="007861BA">
        <w:rPr>
          <w:color w:val="auto"/>
        </w:rPr>
        <w:t xml:space="preserve"> </w:t>
      </w:r>
      <w:r w:rsidR="007861BA">
        <w:rPr>
          <w:color w:val="auto"/>
        </w:rPr>
        <w:t xml:space="preserve">of </w:t>
      </w:r>
      <w:r w:rsidR="007861BA" w:rsidRPr="0030230B">
        <w:rPr>
          <w:color w:val="auto"/>
        </w:rPr>
        <w:t>double-distilled water</w:t>
      </w:r>
      <w:r w:rsidRPr="0030230B">
        <w:rPr>
          <w:color w:val="auto"/>
        </w:rPr>
        <w:t>,</w:t>
      </w:r>
      <w:r w:rsidR="007861BA">
        <w:rPr>
          <w:color w:val="auto"/>
        </w:rPr>
        <w:t xml:space="preserve"> and</w:t>
      </w:r>
      <w:r w:rsidRPr="0030230B">
        <w:rPr>
          <w:color w:val="auto"/>
        </w:rPr>
        <w:t xml:space="preserve"> then 20</w:t>
      </w:r>
      <w:r w:rsidR="00B63990" w:rsidRPr="0030230B">
        <w:rPr>
          <w:color w:val="auto"/>
        </w:rPr>
        <w:t xml:space="preserve"> </w:t>
      </w:r>
      <w:r w:rsidRPr="0030230B">
        <w:rPr>
          <w:color w:val="auto"/>
        </w:rPr>
        <w:t xml:space="preserve">mL as </w:t>
      </w:r>
      <w:r w:rsidR="007861BA">
        <w:rPr>
          <w:color w:val="auto"/>
        </w:rPr>
        <w:t>called for</w:t>
      </w:r>
      <w:r w:rsidR="007861BA" w:rsidRPr="0030230B" w:rsidDel="007861BA">
        <w:rPr>
          <w:color w:val="auto"/>
        </w:rPr>
        <w:t xml:space="preserve"> </w:t>
      </w:r>
      <w:r w:rsidRPr="0030230B">
        <w:rPr>
          <w:color w:val="auto"/>
        </w:rPr>
        <w:t xml:space="preserve">on </w:t>
      </w:r>
      <w:r w:rsidR="00D42C8E" w:rsidRPr="0030230B">
        <w:rPr>
          <w:color w:val="auto"/>
        </w:rPr>
        <w:t>the automatic plunge freezer</w:t>
      </w:r>
      <w:r w:rsidRPr="0030230B">
        <w:rPr>
          <w:color w:val="auto"/>
        </w:rPr>
        <w:t xml:space="preserve"> console.</w:t>
      </w:r>
      <w:r w:rsidRPr="00F23F7F">
        <w:rPr>
          <w:color w:val="auto"/>
        </w:rPr>
        <w:t xml:space="preserve"> </w:t>
      </w:r>
    </w:p>
    <w:p w14:paraId="2CD7E97D" w14:textId="77777777" w:rsidR="007D3AC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643B2AE1" w14:textId="1D1FE460" w:rsidR="009B6492" w:rsidRDefault="009B6492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Avoid using ultrapure water </w:t>
      </w:r>
      <w:r w:rsidR="009504D1" w:rsidRPr="009504D1">
        <w:rPr>
          <w:color w:val="auto"/>
        </w:rPr>
        <w:t>because</w:t>
      </w:r>
      <w:r w:rsidR="009504D1" w:rsidRPr="00F23F7F">
        <w:rPr>
          <w:color w:val="auto"/>
        </w:rPr>
        <w:t xml:space="preserve"> </w:t>
      </w:r>
      <w:r w:rsidRPr="00F23F7F">
        <w:rPr>
          <w:color w:val="auto"/>
        </w:rPr>
        <w:t>it may damage the vaporizer system. Close the valve and leave the tubing attached on the backside of the humidifier.</w:t>
      </w:r>
    </w:p>
    <w:p w14:paraId="6B39A90A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7D62ECE0" w14:textId="6B88F391" w:rsidR="009B6492" w:rsidRDefault="009B649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>Install the black ethane cup into its holder and cover it with the plastic caps.</w:t>
      </w:r>
    </w:p>
    <w:p w14:paraId="5DC5BFD0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19862AAA" w14:textId="7FF4E075" w:rsidR="009B6492" w:rsidRDefault="009B649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>Fill</w:t>
      </w:r>
      <w:r w:rsidR="00796455">
        <w:rPr>
          <w:color w:val="auto"/>
        </w:rPr>
        <w:t xml:space="preserve"> </w:t>
      </w:r>
      <w:r w:rsidRPr="00F23F7F">
        <w:rPr>
          <w:color w:val="auto"/>
        </w:rPr>
        <w:t xml:space="preserve">the </w:t>
      </w:r>
      <w:r w:rsidR="00A367F1">
        <w:rPr>
          <w:color w:val="auto"/>
        </w:rPr>
        <w:t>Dewar</w:t>
      </w:r>
      <w:r w:rsidRPr="00F23F7F">
        <w:rPr>
          <w:color w:val="auto"/>
        </w:rPr>
        <w:t xml:space="preserve"> of the cold chamber with LN</w:t>
      </w:r>
      <w:r w:rsidRPr="00F23F7F">
        <w:rPr>
          <w:color w:val="auto"/>
          <w:vertAlign w:val="subscript"/>
        </w:rPr>
        <w:t>2</w:t>
      </w:r>
      <w:r w:rsidR="00785C55">
        <w:rPr>
          <w:color w:val="auto"/>
        </w:rPr>
        <w:t>,</w:t>
      </w:r>
      <w:r w:rsidRPr="00F23F7F">
        <w:rPr>
          <w:color w:val="auto"/>
        </w:rPr>
        <w:t xml:space="preserve"> bringing it to the level of the grid within the working area.</w:t>
      </w:r>
    </w:p>
    <w:p w14:paraId="20C3410E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3D2AA45B" w14:textId="7053E029" w:rsidR="004833E7" w:rsidRDefault="004833E7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 xml:space="preserve">Put a dedicated cryo-box to store the membranes after cryofixation in the transfer container held in the dedicated location in the EM-GP working area and close to the ethane cup holder. </w:t>
      </w:r>
    </w:p>
    <w:p w14:paraId="5F05A702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19A307CD" w14:textId="7E88EF7E" w:rsidR="004833E7" w:rsidRDefault="004833E7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The </w:t>
      </w:r>
      <w:r w:rsidRPr="0030230B">
        <w:rPr>
          <w:color w:val="auto"/>
        </w:rPr>
        <w:t xml:space="preserve">dedicated cryo-box </w:t>
      </w:r>
      <w:r w:rsidR="008F34CA" w:rsidRPr="0030230B">
        <w:rPr>
          <w:color w:val="auto"/>
        </w:rPr>
        <w:t xml:space="preserve">is an </w:t>
      </w:r>
      <w:r w:rsidR="00D42C8E" w:rsidRPr="0030230B">
        <w:rPr>
          <w:color w:val="auto"/>
        </w:rPr>
        <w:t>in-house development at the nanoprobe beamline</w:t>
      </w:r>
      <w:r w:rsidR="00FA707C" w:rsidRPr="0030230B">
        <w:rPr>
          <w:color w:val="auto"/>
        </w:rPr>
        <w:t xml:space="preserve"> ID16A</w:t>
      </w:r>
      <w:r w:rsidR="00D42C8E" w:rsidRPr="0030230B">
        <w:rPr>
          <w:color w:val="auto"/>
        </w:rPr>
        <w:t xml:space="preserve"> of the European synchrotron radiation in Grenoble</w:t>
      </w:r>
      <w:r w:rsidR="00785C55">
        <w:rPr>
          <w:color w:val="auto"/>
        </w:rPr>
        <w:t>.</w:t>
      </w:r>
      <w:r w:rsidR="00D42C8E" w:rsidRPr="0030230B">
        <w:rPr>
          <w:color w:val="auto"/>
        </w:rPr>
        <w:t xml:space="preserve"> </w:t>
      </w:r>
      <w:r w:rsidR="00785C55" w:rsidRPr="0030230B">
        <w:t xml:space="preserve">Drawings </w:t>
      </w:r>
      <w:r w:rsidR="00785C55">
        <w:t xml:space="preserve">with specifications </w:t>
      </w:r>
      <w:r w:rsidR="004A2FE3" w:rsidRPr="0030230B">
        <w:t xml:space="preserve">are available </w:t>
      </w:r>
      <w:r w:rsidR="008F34CA" w:rsidRPr="0030230B">
        <w:rPr>
          <w:color w:val="auto"/>
        </w:rPr>
        <w:t>upon request (</w:t>
      </w:r>
      <w:r w:rsidR="00C14606" w:rsidRPr="00C14606">
        <w:rPr>
          <w:b/>
          <w:color w:val="auto"/>
        </w:rPr>
        <w:t>Figure 3</w:t>
      </w:r>
      <w:r w:rsidR="008F34CA" w:rsidRPr="0030230B">
        <w:rPr>
          <w:color w:val="auto"/>
        </w:rPr>
        <w:t>)</w:t>
      </w:r>
      <w:r w:rsidR="00796455" w:rsidRPr="0030230B">
        <w:rPr>
          <w:color w:val="auto"/>
        </w:rPr>
        <w:t>. They</w:t>
      </w:r>
      <w:r w:rsidR="008F34CA" w:rsidRPr="0030230B">
        <w:rPr>
          <w:color w:val="auto"/>
        </w:rPr>
        <w:t xml:space="preserve"> can be stored </w:t>
      </w:r>
      <w:r w:rsidR="00785C55" w:rsidRPr="00785C55">
        <w:rPr>
          <w:color w:val="auto"/>
        </w:rPr>
        <w:t>four</w:t>
      </w:r>
      <w:r w:rsidR="00785C55" w:rsidRPr="0030230B">
        <w:rPr>
          <w:color w:val="auto"/>
        </w:rPr>
        <w:t xml:space="preserve"> </w:t>
      </w:r>
      <w:r w:rsidR="00620F7E" w:rsidRPr="0030230B">
        <w:rPr>
          <w:color w:val="auto"/>
        </w:rPr>
        <w:t xml:space="preserve">at a time </w:t>
      </w:r>
      <w:r w:rsidR="008F34CA" w:rsidRPr="0030230B">
        <w:rPr>
          <w:color w:val="auto"/>
        </w:rPr>
        <w:t>in a 50</w:t>
      </w:r>
      <w:r w:rsidR="00B63990" w:rsidRPr="0030230B">
        <w:rPr>
          <w:color w:val="auto"/>
        </w:rPr>
        <w:t xml:space="preserve"> </w:t>
      </w:r>
      <w:r w:rsidR="008F34CA" w:rsidRPr="0030230B">
        <w:rPr>
          <w:color w:val="auto"/>
        </w:rPr>
        <w:t xml:space="preserve">mL </w:t>
      </w:r>
      <w:r w:rsidR="007D3ACF" w:rsidRPr="0030230B">
        <w:rPr>
          <w:color w:val="auto"/>
        </w:rPr>
        <w:t>conical</w:t>
      </w:r>
      <w:r w:rsidR="008F34CA" w:rsidRPr="00F23F7F">
        <w:rPr>
          <w:color w:val="auto"/>
        </w:rPr>
        <w:t xml:space="preserve"> tube for long-term storage in a</w:t>
      </w:r>
      <w:r w:rsidR="00785C55">
        <w:rPr>
          <w:color w:val="auto"/>
        </w:rPr>
        <w:t>n</w:t>
      </w:r>
      <w:r w:rsidR="008F34CA" w:rsidRPr="00F23F7F">
        <w:rPr>
          <w:color w:val="auto"/>
        </w:rPr>
        <w:t xml:space="preserve"> LN2 </w:t>
      </w:r>
      <w:r w:rsidR="00A367F1">
        <w:rPr>
          <w:color w:val="auto"/>
        </w:rPr>
        <w:t>Dewar</w:t>
      </w:r>
      <w:r w:rsidR="008F34CA" w:rsidRPr="00F23F7F">
        <w:rPr>
          <w:color w:val="auto"/>
        </w:rPr>
        <w:t xml:space="preserve">. </w:t>
      </w:r>
      <w:r w:rsidRPr="00F23F7F">
        <w:rPr>
          <w:color w:val="auto"/>
        </w:rPr>
        <w:t>An alternative possibility consists in using a small 0.2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>mL regular PCR thin wall tube with dome caps to store a single Si</w:t>
      </w:r>
      <w:r w:rsidRPr="00F23F7F">
        <w:rPr>
          <w:color w:val="auto"/>
          <w:vertAlign w:val="subscript"/>
        </w:rPr>
        <w:t>3</w:t>
      </w:r>
      <w:r w:rsidRPr="00F23F7F">
        <w:rPr>
          <w:color w:val="auto"/>
        </w:rPr>
        <w:t>N</w:t>
      </w:r>
      <w:r w:rsidRPr="00F23F7F">
        <w:rPr>
          <w:color w:val="auto"/>
          <w:vertAlign w:val="subscript"/>
        </w:rPr>
        <w:t>4</w:t>
      </w:r>
      <w:r w:rsidRPr="00F23F7F">
        <w:rPr>
          <w:color w:val="auto"/>
        </w:rPr>
        <w:t xml:space="preserve"> membrane support. You will need to drill a ~2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>mm hole in the top part of the wall tube using a heated syringe needle in order to allow LN</w:t>
      </w:r>
      <w:r w:rsidRPr="00F23F7F">
        <w:rPr>
          <w:color w:val="auto"/>
          <w:vertAlign w:val="subscript"/>
        </w:rPr>
        <w:t>2</w:t>
      </w:r>
      <w:r w:rsidRPr="00F23F7F">
        <w:rPr>
          <w:color w:val="auto"/>
        </w:rPr>
        <w:t xml:space="preserve"> to fill the tube. </w:t>
      </w:r>
    </w:p>
    <w:p w14:paraId="3917D944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4B23A8BF" w14:textId="6658ACCE" w:rsidR="007D3ACF" w:rsidRDefault="008F34CA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>Fill the transfer container with LN</w:t>
      </w:r>
      <w:r w:rsidRPr="00F23F7F">
        <w:rPr>
          <w:color w:val="auto"/>
          <w:vertAlign w:val="subscript"/>
        </w:rPr>
        <w:t>2</w:t>
      </w:r>
      <w:r w:rsidRPr="00F23F7F">
        <w:rPr>
          <w:color w:val="auto"/>
        </w:rPr>
        <w:t xml:space="preserve"> and cover it with the dedicated aluminum lid. Continue to fill the cold chamber with LN</w:t>
      </w:r>
      <w:r w:rsidRPr="00F23F7F">
        <w:rPr>
          <w:color w:val="auto"/>
          <w:vertAlign w:val="subscript"/>
        </w:rPr>
        <w:t>2</w:t>
      </w:r>
      <w:r w:rsidRPr="00F23F7F">
        <w:rPr>
          <w:color w:val="auto"/>
        </w:rPr>
        <w:t xml:space="preserve"> (typically ~2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>L is needed) keeping at 100% the LN</w:t>
      </w:r>
      <w:r w:rsidRPr="00F23F7F">
        <w:rPr>
          <w:color w:val="auto"/>
          <w:vertAlign w:val="subscript"/>
        </w:rPr>
        <w:t>2</w:t>
      </w:r>
      <w:r w:rsidRPr="00F23F7F">
        <w:rPr>
          <w:color w:val="auto"/>
        </w:rPr>
        <w:t xml:space="preserve"> level monitor display on the console. Wait until the final required temperature is reached</w:t>
      </w:r>
      <w:r w:rsidR="00F70D29" w:rsidRPr="00F23F7F">
        <w:rPr>
          <w:color w:val="auto"/>
        </w:rPr>
        <w:t>.</w:t>
      </w:r>
      <w:r w:rsidR="00A367F1">
        <w:rPr>
          <w:color w:val="auto"/>
        </w:rPr>
        <w:t xml:space="preserve"> </w:t>
      </w:r>
    </w:p>
    <w:p w14:paraId="7D4DC7B2" w14:textId="77777777" w:rsidR="007D3AC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3CFDA0F9" w14:textId="23A7E0D3" w:rsidR="00F70D29" w:rsidRDefault="008F34CA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 xml:space="preserve">Remove the plastic cap and </w:t>
      </w:r>
      <w:bookmarkStart w:id="7" w:name="_Hlk9965020"/>
      <w:r w:rsidRPr="00F23F7F">
        <w:rPr>
          <w:color w:val="auto"/>
        </w:rPr>
        <w:t xml:space="preserve">cover the ethane cup with </w:t>
      </w:r>
      <w:r w:rsidR="00FA707C" w:rsidRPr="0030230B">
        <w:rPr>
          <w:color w:val="auto"/>
        </w:rPr>
        <w:t xml:space="preserve">the </w:t>
      </w:r>
      <w:r w:rsidRPr="00F23F7F">
        <w:rPr>
          <w:color w:val="auto"/>
        </w:rPr>
        <w:t xml:space="preserve">liquefier connected to </w:t>
      </w:r>
      <w:r w:rsidR="00FB43E1">
        <w:rPr>
          <w:color w:val="auto"/>
        </w:rPr>
        <w:t>the</w:t>
      </w:r>
      <w:r w:rsidR="00FB43E1" w:rsidRPr="00F23F7F">
        <w:rPr>
          <w:color w:val="auto"/>
        </w:rPr>
        <w:t xml:space="preserve"> </w:t>
      </w:r>
      <w:r w:rsidRPr="00F23F7F">
        <w:rPr>
          <w:color w:val="auto"/>
        </w:rPr>
        <w:t>ethane bottle</w:t>
      </w:r>
      <w:bookmarkEnd w:id="7"/>
      <w:r w:rsidRPr="00F23F7F">
        <w:rPr>
          <w:color w:val="auto"/>
        </w:rPr>
        <w:t xml:space="preserve">. </w:t>
      </w:r>
      <w:r w:rsidR="00F70D29" w:rsidRPr="00F23F7F">
        <w:rPr>
          <w:color w:val="auto"/>
        </w:rPr>
        <w:t>Wait until the temperature of the ethane cup equilibrate</w:t>
      </w:r>
      <w:r w:rsidR="004A2FE3" w:rsidRPr="00F23F7F">
        <w:rPr>
          <w:color w:val="auto"/>
        </w:rPr>
        <w:t>s</w:t>
      </w:r>
      <w:r w:rsidR="00F70D29" w:rsidRPr="00F23F7F">
        <w:rPr>
          <w:color w:val="auto"/>
        </w:rPr>
        <w:t xml:space="preserve"> to the temperature setpoint. When reached, start to use the secondary cryogen </w:t>
      </w:r>
      <w:r w:rsidR="00785C55">
        <w:rPr>
          <w:color w:val="auto"/>
        </w:rPr>
        <w:t>(</w:t>
      </w:r>
      <w:r w:rsidR="00F70D29" w:rsidRPr="00F23F7F">
        <w:rPr>
          <w:color w:val="auto"/>
        </w:rPr>
        <w:t>i.e.</w:t>
      </w:r>
      <w:r w:rsidR="00785C55">
        <w:rPr>
          <w:color w:val="auto"/>
        </w:rPr>
        <w:t>,</w:t>
      </w:r>
      <w:r w:rsidR="00F70D29" w:rsidRPr="00F23F7F">
        <w:rPr>
          <w:color w:val="auto"/>
        </w:rPr>
        <w:t xml:space="preserve"> liquified ethane</w:t>
      </w:r>
      <w:r w:rsidR="00785C55">
        <w:rPr>
          <w:color w:val="auto"/>
        </w:rPr>
        <w:t>)</w:t>
      </w:r>
      <w:r w:rsidR="00F70D29" w:rsidRPr="00F23F7F">
        <w:rPr>
          <w:color w:val="auto"/>
        </w:rPr>
        <w:t>.</w:t>
      </w:r>
    </w:p>
    <w:p w14:paraId="54D7244A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2C9461AC" w14:textId="6EB00D91" w:rsidR="004833E7" w:rsidRDefault="00F70D29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</w:t>
      </w:r>
      <w:r w:rsidR="00C14606">
        <w:rPr>
          <w:color w:val="auto"/>
        </w:rPr>
        <w:t>The s</w:t>
      </w:r>
      <w:r w:rsidRPr="00F23F7F">
        <w:rPr>
          <w:color w:val="auto"/>
        </w:rPr>
        <w:t>etpoint used was -180</w:t>
      </w:r>
      <w:r w:rsidR="00A367F1">
        <w:rPr>
          <w:color w:val="auto"/>
        </w:rPr>
        <w:t xml:space="preserve"> °</w:t>
      </w:r>
      <w:r w:rsidRPr="00F23F7F">
        <w:rPr>
          <w:color w:val="auto"/>
        </w:rPr>
        <w:t>C</w:t>
      </w:r>
      <w:r w:rsidR="007E5D0A">
        <w:rPr>
          <w:color w:val="auto"/>
        </w:rPr>
        <w:t>,</w:t>
      </w:r>
      <w:r w:rsidRPr="00F23F7F">
        <w:rPr>
          <w:color w:val="auto"/>
        </w:rPr>
        <w:t xml:space="preserve"> slightly above the ethane melting point </w:t>
      </w:r>
      <w:r w:rsidR="007E5D0A">
        <w:rPr>
          <w:color w:val="auto"/>
        </w:rPr>
        <w:t>(</w:t>
      </w:r>
      <w:r w:rsidRPr="00F23F7F">
        <w:rPr>
          <w:color w:val="auto"/>
        </w:rPr>
        <w:t>-182.8</w:t>
      </w:r>
      <w:r w:rsidR="00A367F1">
        <w:rPr>
          <w:color w:val="auto"/>
        </w:rPr>
        <w:t xml:space="preserve"> °</w:t>
      </w:r>
      <w:r w:rsidRPr="00F23F7F">
        <w:rPr>
          <w:color w:val="auto"/>
        </w:rPr>
        <w:t>C</w:t>
      </w:r>
      <w:r w:rsidR="007E5D0A">
        <w:rPr>
          <w:color w:val="auto"/>
        </w:rPr>
        <w:t>)</w:t>
      </w:r>
      <w:r w:rsidRPr="00F23F7F">
        <w:rPr>
          <w:color w:val="auto"/>
        </w:rPr>
        <w:t xml:space="preserve">. </w:t>
      </w:r>
      <w:r w:rsidR="008F34CA" w:rsidRPr="00F23F7F">
        <w:rPr>
          <w:color w:val="auto"/>
        </w:rPr>
        <w:t xml:space="preserve">You do not need to precool the ethane liquefier </w:t>
      </w:r>
      <w:r w:rsidR="007E5D0A" w:rsidRPr="007E5D0A">
        <w:rPr>
          <w:color w:val="auto"/>
        </w:rPr>
        <w:t>because</w:t>
      </w:r>
      <w:r w:rsidR="007E5D0A" w:rsidRPr="00F23F7F">
        <w:rPr>
          <w:color w:val="auto"/>
        </w:rPr>
        <w:t xml:space="preserve"> </w:t>
      </w:r>
      <w:r w:rsidR="008F34CA" w:rsidRPr="00F23F7F">
        <w:rPr>
          <w:color w:val="auto"/>
        </w:rPr>
        <w:t xml:space="preserve">it </w:t>
      </w:r>
      <w:r w:rsidR="007E5D0A">
        <w:rPr>
          <w:color w:val="auto"/>
        </w:rPr>
        <w:t>can</w:t>
      </w:r>
      <w:r w:rsidR="007E5D0A" w:rsidRPr="00F23F7F">
        <w:rPr>
          <w:color w:val="auto"/>
        </w:rPr>
        <w:t xml:space="preserve"> </w:t>
      </w:r>
      <w:r w:rsidR="008F34CA" w:rsidRPr="00F23F7F">
        <w:rPr>
          <w:color w:val="auto"/>
        </w:rPr>
        <w:t xml:space="preserve">be a source of frost formation and contamination of the ethane cup. </w:t>
      </w:r>
    </w:p>
    <w:p w14:paraId="795B1D97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179A8F28" w14:textId="6DDE45F2" w:rsidR="008F34CA" w:rsidRDefault="008F34CA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 xml:space="preserve">Open the high-purity ethane bottle main valve and very slowly open the pressure </w:t>
      </w:r>
      <w:r w:rsidRPr="00F23F7F">
        <w:rPr>
          <w:color w:val="auto"/>
        </w:rPr>
        <w:lastRenderedPageBreak/>
        <w:t xml:space="preserve">regulator until you get a slow fog of ethane. Keep this very low flow until liquid ethane </w:t>
      </w:r>
      <w:r w:rsidR="007F2C00" w:rsidRPr="00F23F7F">
        <w:rPr>
          <w:color w:val="auto"/>
        </w:rPr>
        <w:t>buil</w:t>
      </w:r>
      <w:r w:rsidR="00FA707C">
        <w:rPr>
          <w:color w:val="auto"/>
        </w:rPr>
        <w:t>ds</w:t>
      </w:r>
      <w:r w:rsidRPr="00F23F7F">
        <w:rPr>
          <w:color w:val="auto"/>
        </w:rPr>
        <w:t xml:space="preserve"> up. </w:t>
      </w:r>
      <w:r w:rsidR="00F70D29" w:rsidRPr="00F23F7F">
        <w:rPr>
          <w:color w:val="auto"/>
        </w:rPr>
        <w:t>F</w:t>
      </w:r>
      <w:r w:rsidRPr="00F23F7F">
        <w:rPr>
          <w:color w:val="auto"/>
        </w:rPr>
        <w:t xml:space="preserve">ill the cup to its top edge. Close the pressure regulator and the main valve of the ethane bottle. Remove the Leica liquefier carefully and leave it aside on a small </w:t>
      </w:r>
      <w:r w:rsidR="007D3ACF">
        <w:rPr>
          <w:color w:val="auto"/>
        </w:rPr>
        <w:t>polystyrene</w:t>
      </w:r>
      <w:r w:rsidRPr="00F23F7F">
        <w:rPr>
          <w:color w:val="auto"/>
        </w:rPr>
        <w:t xml:space="preserve"> support under the fume hood. Keep the working area loosely covered with the black </w:t>
      </w:r>
      <w:r w:rsidR="007D3ACF">
        <w:rPr>
          <w:color w:val="auto"/>
        </w:rPr>
        <w:t>polystyrene</w:t>
      </w:r>
      <w:r w:rsidRPr="00F23F7F">
        <w:rPr>
          <w:color w:val="auto"/>
        </w:rPr>
        <w:t xml:space="preserve"> cap provided with the machine to prevent frost contamination of </w:t>
      </w:r>
      <w:r w:rsidR="007E5D0A">
        <w:rPr>
          <w:color w:val="auto"/>
        </w:rPr>
        <w:t>the</w:t>
      </w:r>
      <w:r w:rsidR="007E5D0A" w:rsidRPr="00F23F7F">
        <w:rPr>
          <w:color w:val="auto"/>
        </w:rPr>
        <w:t xml:space="preserve"> </w:t>
      </w:r>
      <w:r w:rsidRPr="00F23F7F">
        <w:rPr>
          <w:color w:val="auto"/>
        </w:rPr>
        <w:t>working area and ethane container.</w:t>
      </w:r>
    </w:p>
    <w:p w14:paraId="7B800BC8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72ED1B23" w14:textId="032E34E7" w:rsidR="008F34CA" w:rsidRPr="00F23F7F" w:rsidRDefault="008F34CA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 xml:space="preserve">Just before manual blotting of the sample, remove the black </w:t>
      </w:r>
      <w:r w:rsidR="007D3ACF">
        <w:rPr>
          <w:color w:val="auto"/>
        </w:rPr>
        <w:t>polystyrene</w:t>
      </w:r>
      <w:r w:rsidRPr="00F23F7F">
        <w:rPr>
          <w:color w:val="auto"/>
        </w:rPr>
        <w:t xml:space="preserve"> cap and from the menu of the console press “</w:t>
      </w:r>
      <w:r w:rsidR="007E5D0A" w:rsidRPr="00A83629">
        <w:rPr>
          <w:b/>
          <w:bCs/>
          <w:color w:val="auto"/>
        </w:rPr>
        <w:t>Lower Chamber</w:t>
      </w:r>
      <w:r w:rsidRPr="00F23F7F">
        <w:rPr>
          <w:color w:val="auto"/>
        </w:rPr>
        <w:t>”</w:t>
      </w:r>
      <w:r w:rsidR="007E5D0A">
        <w:rPr>
          <w:color w:val="auto"/>
        </w:rPr>
        <w:t>,</w:t>
      </w:r>
      <w:r w:rsidRPr="00F23F7F">
        <w:rPr>
          <w:color w:val="auto"/>
        </w:rPr>
        <w:t xml:space="preserve"> </w:t>
      </w:r>
      <w:r w:rsidR="007E5D0A" w:rsidRPr="007E5D0A">
        <w:rPr>
          <w:color w:val="auto"/>
        </w:rPr>
        <w:t>which</w:t>
      </w:r>
      <w:r w:rsidR="007E5D0A" w:rsidRPr="00F23F7F">
        <w:rPr>
          <w:color w:val="auto"/>
        </w:rPr>
        <w:t xml:space="preserve"> </w:t>
      </w:r>
      <w:r w:rsidRPr="00F23F7F">
        <w:rPr>
          <w:color w:val="auto"/>
        </w:rPr>
        <w:t>brings the environmental chamber in contact with the cryogenic working area.</w:t>
      </w:r>
    </w:p>
    <w:p w14:paraId="63FFFC37" w14:textId="6DD7A4DC" w:rsidR="009B6492" w:rsidRPr="00F23F7F" w:rsidRDefault="009B6492" w:rsidP="00F23F7F">
      <w:pPr>
        <w:pStyle w:val="ListParagraph"/>
        <w:snapToGrid w:val="0"/>
        <w:ind w:left="0"/>
        <w:rPr>
          <w:color w:val="auto"/>
        </w:rPr>
      </w:pPr>
    </w:p>
    <w:p w14:paraId="777BD381" w14:textId="1EB02942" w:rsidR="00F73C43" w:rsidRPr="0030230B" w:rsidRDefault="00C14606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  <w:highlight w:val="yellow"/>
        </w:rPr>
      </w:pPr>
      <w:r w:rsidRPr="0030230B">
        <w:rPr>
          <w:color w:val="auto"/>
          <w:highlight w:val="yellow"/>
        </w:rPr>
        <w:t>Prepar</w:t>
      </w:r>
      <w:r>
        <w:rPr>
          <w:color w:val="auto"/>
          <w:highlight w:val="yellow"/>
        </w:rPr>
        <w:t>e</w:t>
      </w:r>
      <w:r w:rsidRPr="0030230B">
        <w:rPr>
          <w:color w:val="auto"/>
          <w:highlight w:val="yellow"/>
        </w:rPr>
        <w:t xml:space="preserve"> </w:t>
      </w:r>
      <w:r w:rsidR="008F34CA" w:rsidRPr="0030230B">
        <w:rPr>
          <w:color w:val="auto"/>
          <w:highlight w:val="yellow"/>
        </w:rPr>
        <w:t>to blot the sample</w:t>
      </w:r>
      <w:r>
        <w:rPr>
          <w:color w:val="auto"/>
          <w:highlight w:val="yellow"/>
        </w:rPr>
        <w:t>.</w:t>
      </w:r>
    </w:p>
    <w:p w14:paraId="1063B134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7B688774" w14:textId="0C661EE5" w:rsidR="00D04F12" w:rsidRDefault="00D04F1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 xml:space="preserve">Prepare the adequate buffer to remove traces of salts from the culture medium. For </w:t>
      </w:r>
      <w:r w:rsidR="007E5D0A">
        <w:rPr>
          <w:color w:val="auto"/>
        </w:rPr>
        <w:t>this</w:t>
      </w:r>
      <w:r w:rsidR="007E5D0A" w:rsidRPr="00F23F7F">
        <w:rPr>
          <w:color w:val="auto"/>
        </w:rPr>
        <w:t xml:space="preserve"> </w:t>
      </w:r>
      <w:r w:rsidR="007E5D0A">
        <w:rPr>
          <w:color w:val="auto"/>
        </w:rPr>
        <w:t>protocol</w:t>
      </w:r>
      <w:r w:rsidRPr="00F23F7F">
        <w:rPr>
          <w:color w:val="auto"/>
        </w:rPr>
        <w:t xml:space="preserve">, ammonium acetate buffer was used for rinsing </w:t>
      </w:r>
      <w:r w:rsidR="007E5D0A">
        <w:rPr>
          <w:color w:val="auto"/>
        </w:rPr>
        <w:t xml:space="preserve">the </w:t>
      </w:r>
      <w:r w:rsidRPr="00F23F7F">
        <w:rPr>
          <w:color w:val="auto"/>
        </w:rPr>
        <w:t xml:space="preserve">MDA-MB-231 cells. </w:t>
      </w:r>
    </w:p>
    <w:p w14:paraId="58B5D455" w14:textId="77777777" w:rsidR="007D3ACF" w:rsidRPr="007D3ACF" w:rsidRDefault="007D3ACF" w:rsidP="007D3ACF">
      <w:pPr>
        <w:snapToGrid w:val="0"/>
        <w:rPr>
          <w:color w:val="auto"/>
        </w:rPr>
      </w:pPr>
    </w:p>
    <w:p w14:paraId="4A2195ED" w14:textId="73F4A9A5" w:rsidR="00D04F12" w:rsidRDefault="00D04F12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Ammonium acetate buffer </w:t>
      </w:r>
      <w:r w:rsidR="007E5D0A">
        <w:rPr>
          <w:color w:val="auto"/>
        </w:rPr>
        <w:t>is</w:t>
      </w:r>
      <w:r w:rsidRPr="00F23F7F">
        <w:rPr>
          <w:color w:val="auto"/>
        </w:rPr>
        <w:t xml:space="preserve"> </w:t>
      </w:r>
      <w:r w:rsidR="007E5D0A" w:rsidRPr="00F23F7F">
        <w:rPr>
          <w:color w:val="auto"/>
        </w:rPr>
        <w:t>suitable</w:t>
      </w:r>
      <w:r w:rsidRPr="00F23F7F">
        <w:rPr>
          <w:color w:val="auto"/>
        </w:rPr>
        <w:t xml:space="preserve"> for most cell types</w:t>
      </w:r>
      <w:r w:rsidR="007E5D0A">
        <w:rPr>
          <w:color w:val="auto"/>
        </w:rPr>
        <w:t>, and</w:t>
      </w:r>
      <w:r w:rsidRPr="00F23F7F">
        <w:rPr>
          <w:color w:val="auto"/>
        </w:rPr>
        <w:t xml:space="preserve"> it does not add to the X-ray fluorescence signal (considering elements with Z &gt; 9). Some particular cell lines </w:t>
      </w:r>
      <w:r w:rsidR="00F70D29" w:rsidRPr="00F23F7F">
        <w:rPr>
          <w:color w:val="auto"/>
        </w:rPr>
        <w:t xml:space="preserve">such as neuronal cells </w:t>
      </w:r>
      <w:r w:rsidRPr="00F23F7F">
        <w:rPr>
          <w:color w:val="auto"/>
        </w:rPr>
        <w:t>may require the use of a dedicated buffer</w:t>
      </w:r>
      <w:r w:rsidR="007E5D0A">
        <w:rPr>
          <w:color w:val="auto"/>
        </w:rPr>
        <w:t>.</w:t>
      </w:r>
      <w:r w:rsidR="00F70D29" w:rsidRPr="00F23F7F">
        <w:rPr>
          <w:color w:val="auto"/>
        </w:rPr>
        <w:t xml:space="preserve"> </w:t>
      </w:r>
      <w:r w:rsidR="007E5D0A" w:rsidRPr="00F23F7F">
        <w:rPr>
          <w:color w:val="auto"/>
        </w:rPr>
        <w:t xml:space="preserve">For </w:t>
      </w:r>
      <w:r w:rsidR="006B1F2C" w:rsidRPr="00F23F7F">
        <w:rPr>
          <w:color w:val="auto"/>
        </w:rPr>
        <w:t>example,</w:t>
      </w:r>
      <w:r w:rsidR="00F70D29" w:rsidRPr="00F23F7F">
        <w:rPr>
          <w:color w:val="auto"/>
        </w:rPr>
        <w:t xml:space="preserve"> for primary cortical neurons</w:t>
      </w:r>
      <w:r w:rsidR="007E5D0A">
        <w:rPr>
          <w:color w:val="auto"/>
        </w:rPr>
        <w:t>,</w:t>
      </w:r>
      <w:r w:rsidR="00F70D29" w:rsidRPr="00F23F7F">
        <w:rPr>
          <w:color w:val="auto"/>
        </w:rPr>
        <w:t xml:space="preserve"> a saline solution consisting of 1.8 volume of 0.5 M Na</w:t>
      </w:r>
      <w:r w:rsidR="00F70D29" w:rsidRPr="00A83629">
        <w:rPr>
          <w:color w:val="auto"/>
          <w:vertAlign w:val="subscript"/>
        </w:rPr>
        <w:t>2</w:t>
      </w:r>
      <w:r w:rsidR="00F70D29" w:rsidRPr="00F23F7F">
        <w:rPr>
          <w:color w:val="auto"/>
        </w:rPr>
        <w:t>HPO</w:t>
      </w:r>
      <w:r w:rsidR="00F70D29" w:rsidRPr="00A83629">
        <w:rPr>
          <w:color w:val="auto"/>
          <w:vertAlign w:val="subscript"/>
        </w:rPr>
        <w:t>4</w:t>
      </w:r>
      <w:r w:rsidR="00F70D29" w:rsidRPr="00F23F7F">
        <w:rPr>
          <w:color w:val="auto"/>
        </w:rPr>
        <w:t xml:space="preserve"> and 1.9 volume of 0.5 M NaH</w:t>
      </w:r>
      <w:r w:rsidR="00F70D29" w:rsidRPr="00A83629">
        <w:rPr>
          <w:color w:val="auto"/>
          <w:vertAlign w:val="subscript"/>
        </w:rPr>
        <w:t>2</w:t>
      </w:r>
      <w:r w:rsidR="00F70D29" w:rsidRPr="00F23F7F">
        <w:rPr>
          <w:color w:val="auto"/>
        </w:rPr>
        <w:t>PO</w:t>
      </w:r>
      <w:r w:rsidR="00F70D29" w:rsidRPr="00A83629">
        <w:rPr>
          <w:color w:val="auto"/>
          <w:vertAlign w:val="subscript"/>
        </w:rPr>
        <w:t>4</w:t>
      </w:r>
      <w:r w:rsidRPr="00F23F7F">
        <w:rPr>
          <w:color w:val="auto"/>
        </w:rPr>
        <w:t xml:space="preserve"> </w:t>
      </w:r>
      <w:r w:rsidR="00F70D29" w:rsidRPr="00F23F7F">
        <w:rPr>
          <w:color w:val="auto"/>
        </w:rPr>
        <w:t>can be used</w:t>
      </w:r>
      <w:r w:rsidR="00E31B6E" w:rsidRPr="00F23F7F">
        <w:rPr>
          <w:color w:val="auto"/>
          <w:vertAlign w:val="superscript"/>
        </w:rPr>
        <w:t>15</w:t>
      </w:r>
      <w:r w:rsidR="004A2FE3" w:rsidRPr="00F23F7F">
        <w:rPr>
          <w:color w:val="auto"/>
        </w:rPr>
        <w:t>.</w:t>
      </w:r>
      <w:r w:rsidR="00F70D29" w:rsidRPr="00F23F7F">
        <w:rPr>
          <w:color w:val="auto"/>
        </w:rPr>
        <w:t xml:space="preserve"> On the other </w:t>
      </w:r>
      <w:r w:rsidR="006B1F2C" w:rsidRPr="00F23F7F">
        <w:rPr>
          <w:color w:val="auto"/>
        </w:rPr>
        <w:t>hand,</w:t>
      </w:r>
      <w:r w:rsidR="00F70D29" w:rsidRPr="00F23F7F">
        <w:rPr>
          <w:color w:val="auto"/>
        </w:rPr>
        <w:t xml:space="preserve"> phosphorus or chlorine contained in the buffer </w:t>
      </w:r>
      <w:r w:rsidRPr="00F23F7F">
        <w:rPr>
          <w:color w:val="auto"/>
        </w:rPr>
        <w:t xml:space="preserve">will contribute to the XRF spectrum. This </w:t>
      </w:r>
      <w:r w:rsidR="00F70D29" w:rsidRPr="00F23F7F">
        <w:rPr>
          <w:color w:val="auto"/>
        </w:rPr>
        <w:t xml:space="preserve">limitation of spurious X-ray emission lines </w:t>
      </w:r>
      <w:r w:rsidR="007E5D0A" w:rsidRPr="00F23F7F">
        <w:rPr>
          <w:color w:val="auto"/>
        </w:rPr>
        <w:t>must</w:t>
      </w:r>
      <w:r w:rsidR="00F70D29" w:rsidRPr="00F23F7F">
        <w:rPr>
          <w:color w:val="auto"/>
        </w:rPr>
        <w:t xml:space="preserve"> be kept in mind depending on </w:t>
      </w:r>
      <w:r w:rsidR="00DC26BA">
        <w:rPr>
          <w:color w:val="auto"/>
        </w:rPr>
        <w:t xml:space="preserve">the </w:t>
      </w:r>
      <w:r w:rsidRPr="00F23F7F">
        <w:rPr>
          <w:color w:val="auto"/>
        </w:rPr>
        <w:t xml:space="preserve">elements </w:t>
      </w:r>
      <w:r w:rsidR="006B1F2C" w:rsidRPr="00F23F7F">
        <w:rPr>
          <w:color w:val="auto"/>
        </w:rPr>
        <w:t>of interest to be detected</w:t>
      </w:r>
      <w:r w:rsidRPr="00F23F7F">
        <w:rPr>
          <w:color w:val="auto"/>
        </w:rPr>
        <w:t>.</w:t>
      </w:r>
    </w:p>
    <w:p w14:paraId="74DFF483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0E4B869B" w14:textId="564DC59B" w:rsidR="007138F3" w:rsidRDefault="00D04F1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>Prepar</w:t>
      </w:r>
      <w:r w:rsidR="006B1F2C" w:rsidRPr="00F23F7F">
        <w:rPr>
          <w:color w:val="auto"/>
        </w:rPr>
        <w:t>e</w:t>
      </w:r>
      <w:r w:rsidRPr="00F23F7F">
        <w:rPr>
          <w:color w:val="auto"/>
        </w:rPr>
        <w:t xml:space="preserve"> </w:t>
      </w:r>
      <w:r w:rsidR="006B1F2C" w:rsidRPr="00F23F7F">
        <w:rPr>
          <w:color w:val="auto"/>
        </w:rPr>
        <w:t>a</w:t>
      </w:r>
      <w:r w:rsidRPr="00F23F7F">
        <w:rPr>
          <w:color w:val="auto"/>
        </w:rPr>
        <w:t xml:space="preserve"> 150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 xml:space="preserve">mM ammonium acetate </w:t>
      </w:r>
      <w:r w:rsidR="006B1F2C" w:rsidRPr="00F23F7F">
        <w:rPr>
          <w:color w:val="auto"/>
        </w:rPr>
        <w:t xml:space="preserve">solution </w:t>
      </w:r>
      <w:r w:rsidRPr="00F23F7F">
        <w:rPr>
          <w:color w:val="auto"/>
        </w:rPr>
        <w:t xml:space="preserve">from ammonium acetate </w:t>
      </w:r>
      <w:r w:rsidR="00D42C8E">
        <w:rPr>
          <w:color w:val="auto"/>
        </w:rPr>
        <w:t>ultrapure</w:t>
      </w:r>
      <w:r w:rsidRPr="00F23F7F">
        <w:rPr>
          <w:color w:val="auto"/>
        </w:rPr>
        <w:t xml:space="preserve"> solution</w:t>
      </w:r>
      <w:r w:rsidR="006B1F2C" w:rsidRPr="00F23F7F">
        <w:rPr>
          <w:color w:val="auto"/>
        </w:rPr>
        <w:t xml:space="preserve"> and check for </w:t>
      </w:r>
      <w:r w:rsidR="00DC26BA">
        <w:rPr>
          <w:color w:val="auto"/>
        </w:rPr>
        <w:t xml:space="preserve">pH </w:t>
      </w:r>
      <w:r w:rsidRPr="00F23F7F">
        <w:rPr>
          <w:color w:val="auto"/>
        </w:rPr>
        <w:t>(7.0–7.3) and osmolarity (270</w:t>
      </w:r>
      <w:r w:rsidR="00B63990" w:rsidRPr="00F23F7F">
        <w:rPr>
          <w:color w:val="auto"/>
        </w:rPr>
        <w:t>–</w:t>
      </w:r>
      <w:r w:rsidRPr="00F23F7F">
        <w:rPr>
          <w:color w:val="auto"/>
        </w:rPr>
        <w:t>300</w:t>
      </w:r>
      <w:r w:rsidR="00B63990" w:rsidRPr="00F23F7F">
        <w:rPr>
          <w:color w:val="auto"/>
        </w:rPr>
        <w:t xml:space="preserve"> </w:t>
      </w:r>
      <w:r w:rsidRPr="00F23F7F">
        <w:rPr>
          <w:color w:val="auto"/>
        </w:rPr>
        <w:t xml:space="preserve">mOsm/kg) </w:t>
      </w:r>
    </w:p>
    <w:p w14:paraId="6CD06832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69638303" w14:textId="40B3613B" w:rsidR="008F34CA" w:rsidRDefault="00C14606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>NOTE</w:t>
      </w:r>
      <w:r w:rsidR="007138F3" w:rsidRPr="00F23F7F">
        <w:rPr>
          <w:color w:val="auto"/>
        </w:rPr>
        <w:t xml:space="preserve">: </w:t>
      </w:r>
      <w:r w:rsidRPr="00F23F7F">
        <w:rPr>
          <w:color w:val="auto"/>
        </w:rPr>
        <w:t xml:space="preserve">The </w:t>
      </w:r>
      <w:r w:rsidR="007138F3" w:rsidRPr="00F23F7F">
        <w:rPr>
          <w:color w:val="auto"/>
        </w:rPr>
        <w:t>above mention</w:t>
      </w:r>
      <w:r w:rsidR="004A2FE3" w:rsidRPr="00F23F7F">
        <w:rPr>
          <w:color w:val="auto"/>
        </w:rPr>
        <w:t>ed</w:t>
      </w:r>
      <w:r w:rsidR="007138F3" w:rsidRPr="00F23F7F">
        <w:rPr>
          <w:color w:val="auto"/>
        </w:rPr>
        <w:t xml:space="preserve"> osmolarity is equivalent to Dulbecco's phosphate buffer saline (D-PBS) without calcium and magnesium and can </w:t>
      </w:r>
      <w:r w:rsidR="007138F3" w:rsidRPr="0030230B">
        <w:rPr>
          <w:color w:val="auto"/>
        </w:rPr>
        <w:t xml:space="preserve">be checked </w:t>
      </w:r>
      <w:r w:rsidR="006B1F2C" w:rsidRPr="0030230B">
        <w:rPr>
          <w:color w:val="auto"/>
        </w:rPr>
        <w:t xml:space="preserve">using </w:t>
      </w:r>
      <w:r w:rsidR="00D42C8E" w:rsidRPr="0030230B">
        <w:rPr>
          <w:color w:val="auto"/>
        </w:rPr>
        <w:t xml:space="preserve">a </w:t>
      </w:r>
      <w:r w:rsidR="006A0B77" w:rsidRPr="0030230B">
        <w:rPr>
          <w:color w:val="auto"/>
        </w:rPr>
        <w:t>micro-osmometer</w:t>
      </w:r>
      <w:r w:rsidR="00D04F12" w:rsidRPr="0030230B">
        <w:rPr>
          <w:color w:val="auto"/>
        </w:rPr>
        <w:t>.</w:t>
      </w:r>
    </w:p>
    <w:p w14:paraId="7723F220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4EDFC20D" w14:textId="00A2B410" w:rsidR="00D04F12" w:rsidRPr="0030230B" w:rsidRDefault="00D04F1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  <w:highlight w:val="yellow"/>
        </w:rPr>
      </w:pPr>
      <w:r w:rsidRPr="0030230B">
        <w:rPr>
          <w:color w:val="auto"/>
          <w:highlight w:val="yellow"/>
        </w:rPr>
        <w:t>Fill in the required number of wells from a 12</w:t>
      </w:r>
      <w:r w:rsidR="006A0B77">
        <w:rPr>
          <w:color w:val="auto"/>
          <w:highlight w:val="yellow"/>
        </w:rPr>
        <w:t xml:space="preserve"> </w:t>
      </w:r>
      <w:r w:rsidRPr="0030230B">
        <w:rPr>
          <w:color w:val="auto"/>
          <w:highlight w:val="yellow"/>
        </w:rPr>
        <w:t>well plastic plate with the ammonium acetate buffer.</w:t>
      </w:r>
    </w:p>
    <w:p w14:paraId="544A6B70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5F1A5DC8" w14:textId="7CE27ABD" w:rsidR="00D04F12" w:rsidRDefault="00D04F1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 xml:space="preserve">Cut a quarter of filter paper for blotting, either from No. 1 filter paper with </w:t>
      </w:r>
      <w:r w:rsidR="006A0B77">
        <w:rPr>
          <w:color w:val="auto"/>
        </w:rPr>
        <w:t xml:space="preserve">a </w:t>
      </w:r>
      <w:r w:rsidRPr="00F23F7F">
        <w:rPr>
          <w:color w:val="auto"/>
        </w:rPr>
        <w:t>precut hole</w:t>
      </w:r>
      <w:r w:rsidR="006A0B77">
        <w:rPr>
          <w:color w:val="auto"/>
        </w:rPr>
        <w:t>,</w:t>
      </w:r>
      <w:r w:rsidRPr="00F23F7F">
        <w:rPr>
          <w:color w:val="auto"/>
        </w:rPr>
        <w:t xml:space="preserve"> or from manually punched filter paper of </w:t>
      </w:r>
      <w:r w:rsidR="006A0B77">
        <w:rPr>
          <w:color w:val="auto"/>
        </w:rPr>
        <w:t xml:space="preserve">a </w:t>
      </w:r>
      <w:r w:rsidRPr="00F23F7F">
        <w:rPr>
          <w:color w:val="auto"/>
        </w:rPr>
        <w:t xml:space="preserve">55 mm </w:t>
      </w:r>
      <w:r w:rsidR="006A0B77" w:rsidRPr="00F23F7F">
        <w:rPr>
          <w:color w:val="auto"/>
        </w:rPr>
        <w:t xml:space="preserve">diameter </w:t>
      </w:r>
      <w:r w:rsidR="00DC26BA">
        <w:rPr>
          <w:color w:val="auto"/>
        </w:rPr>
        <w:t>with</w:t>
      </w:r>
      <w:r w:rsidRPr="00F23F7F">
        <w:rPr>
          <w:color w:val="auto"/>
        </w:rPr>
        <w:t xml:space="preserve"> </w:t>
      </w:r>
      <w:r w:rsidR="006A0B77">
        <w:rPr>
          <w:color w:val="auto"/>
        </w:rPr>
        <w:t xml:space="preserve">a </w:t>
      </w:r>
      <w:r w:rsidRPr="00F23F7F">
        <w:rPr>
          <w:color w:val="auto"/>
        </w:rPr>
        <w:t>15</w:t>
      </w:r>
      <w:r w:rsidR="00DC26BA">
        <w:rPr>
          <w:color w:val="auto"/>
        </w:rPr>
        <w:t xml:space="preserve"> </w:t>
      </w:r>
      <w:r w:rsidRPr="00F23F7F">
        <w:rPr>
          <w:color w:val="auto"/>
        </w:rPr>
        <w:t>mm central hole.</w:t>
      </w:r>
    </w:p>
    <w:p w14:paraId="773CE171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3A567917" w14:textId="178B95F5" w:rsidR="00D04F12" w:rsidRPr="0030230B" w:rsidRDefault="00D04F1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  <w:highlight w:val="yellow"/>
        </w:rPr>
      </w:pPr>
      <w:r w:rsidRPr="0030230B">
        <w:rPr>
          <w:color w:val="auto"/>
          <w:highlight w:val="yellow"/>
        </w:rPr>
        <w:t>Take out the required sample stored in the incubator at 37</w:t>
      </w:r>
      <w:r w:rsidR="00A367F1">
        <w:rPr>
          <w:color w:val="auto"/>
          <w:highlight w:val="yellow"/>
        </w:rPr>
        <w:t xml:space="preserve"> °</w:t>
      </w:r>
      <w:r w:rsidRPr="0030230B">
        <w:rPr>
          <w:color w:val="auto"/>
          <w:highlight w:val="yellow"/>
        </w:rPr>
        <w:t>C at the last moment before rinsing and plunge-freezing the membrane.</w:t>
      </w:r>
    </w:p>
    <w:p w14:paraId="59FDB791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3E65CFBC" w14:textId="0611833D" w:rsidR="007D3ACF" w:rsidRPr="0030230B" w:rsidRDefault="00D04F12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  <w:highlight w:val="yellow"/>
        </w:rPr>
      </w:pPr>
      <w:r w:rsidRPr="0030230B">
        <w:rPr>
          <w:color w:val="auto"/>
          <w:highlight w:val="yellow"/>
        </w:rPr>
        <w:t xml:space="preserve">Unlock the </w:t>
      </w:r>
      <w:r w:rsidR="001837CE">
        <w:rPr>
          <w:color w:val="auto"/>
          <w:highlight w:val="yellow"/>
        </w:rPr>
        <w:t>tweezers</w:t>
      </w:r>
      <w:r w:rsidRPr="0030230B">
        <w:rPr>
          <w:color w:val="auto"/>
          <w:highlight w:val="yellow"/>
        </w:rPr>
        <w:t xml:space="preserve"> using the black clamp ring of the quick-release forceps (typically a Dumont clamping ring high-precision medical </w:t>
      </w:r>
      <w:r w:rsidR="001837CE">
        <w:rPr>
          <w:color w:val="auto"/>
          <w:highlight w:val="yellow"/>
        </w:rPr>
        <w:t>tweezers</w:t>
      </w:r>
      <w:r w:rsidRPr="0030230B">
        <w:rPr>
          <w:color w:val="auto"/>
          <w:highlight w:val="yellow"/>
        </w:rPr>
        <w:t>) and grab the Si</w:t>
      </w:r>
      <w:r w:rsidRPr="0030230B">
        <w:rPr>
          <w:color w:val="auto"/>
          <w:highlight w:val="yellow"/>
          <w:vertAlign w:val="subscript"/>
        </w:rPr>
        <w:t>3</w:t>
      </w:r>
      <w:r w:rsidRPr="0030230B">
        <w:rPr>
          <w:color w:val="auto"/>
          <w:highlight w:val="yellow"/>
        </w:rPr>
        <w:t>N</w:t>
      </w:r>
      <w:r w:rsidRPr="0030230B">
        <w:rPr>
          <w:color w:val="auto"/>
          <w:highlight w:val="yellow"/>
          <w:vertAlign w:val="subscript"/>
        </w:rPr>
        <w:t>4</w:t>
      </w:r>
      <w:r w:rsidRPr="0030230B">
        <w:rPr>
          <w:color w:val="auto"/>
          <w:highlight w:val="yellow"/>
        </w:rPr>
        <w:t xml:space="preserve"> membrane support from the culture well. </w:t>
      </w:r>
    </w:p>
    <w:p w14:paraId="146801BD" w14:textId="77777777" w:rsidR="007D3AC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1876087F" w14:textId="119D92B0" w:rsidR="00D04F12" w:rsidRPr="00F23F7F" w:rsidRDefault="00D04F12" w:rsidP="007D3AC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</w:t>
      </w:r>
      <w:r w:rsidR="004E3E84" w:rsidRPr="00F23F7F">
        <w:rPr>
          <w:color w:val="auto"/>
        </w:rPr>
        <w:t xml:space="preserve">Grab </w:t>
      </w:r>
      <w:r w:rsidRPr="00F23F7F">
        <w:rPr>
          <w:color w:val="auto"/>
        </w:rPr>
        <w:t>the middle of the silicon frame</w:t>
      </w:r>
      <w:r w:rsidR="006A0B77">
        <w:rPr>
          <w:color w:val="auto"/>
        </w:rPr>
        <w:t>,</w:t>
      </w:r>
      <w:r w:rsidRPr="00F23F7F">
        <w:rPr>
          <w:color w:val="auto"/>
        </w:rPr>
        <w:t xml:space="preserve"> keeping the tip of the </w:t>
      </w:r>
      <w:r w:rsidR="001837CE">
        <w:rPr>
          <w:color w:val="auto"/>
        </w:rPr>
        <w:t>tweezers</w:t>
      </w:r>
      <w:r w:rsidRPr="00F23F7F">
        <w:rPr>
          <w:color w:val="auto"/>
        </w:rPr>
        <w:t xml:space="preserve"> </w:t>
      </w:r>
      <w:r w:rsidR="006A0B77">
        <w:rPr>
          <w:color w:val="auto"/>
        </w:rPr>
        <w:t>near</w:t>
      </w:r>
      <w:r w:rsidRPr="00F23F7F">
        <w:rPr>
          <w:color w:val="auto"/>
        </w:rPr>
        <w:t xml:space="preserve"> the membrane. Move the black clamp ring down to </w:t>
      </w:r>
      <w:r w:rsidR="009F3276">
        <w:rPr>
          <w:color w:val="auto"/>
        </w:rPr>
        <w:t xml:space="preserve">the </w:t>
      </w:r>
      <w:r w:rsidRPr="00F23F7F">
        <w:rPr>
          <w:color w:val="auto"/>
        </w:rPr>
        <w:t xml:space="preserve">first stripes to lock the </w:t>
      </w:r>
      <w:r w:rsidR="001837CE">
        <w:rPr>
          <w:color w:val="auto"/>
        </w:rPr>
        <w:t>tweezers</w:t>
      </w:r>
      <w:r w:rsidRPr="00F23F7F">
        <w:rPr>
          <w:color w:val="auto"/>
        </w:rPr>
        <w:t>.</w:t>
      </w:r>
    </w:p>
    <w:p w14:paraId="4EF1A033" w14:textId="3785A2AD" w:rsidR="007138F3" w:rsidRPr="00F23F7F" w:rsidRDefault="007138F3" w:rsidP="00F23F7F">
      <w:pPr>
        <w:pStyle w:val="ListParagraph"/>
        <w:snapToGrid w:val="0"/>
        <w:ind w:left="0"/>
        <w:rPr>
          <w:color w:val="auto"/>
        </w:rPr>
      </w:pPr>
    </w:p>
    <w:p w14:paraId="68E92717" w14:textId="2E54659D" w:rsidR="007138F3" w:rsidRPr="00F23F7F" w:rsidRDefault="007138F3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  <w:highlight w:val="yellow"/>
        </w:rPr>
        <w:t>Immer</w:t>
      </w:r>
      <w:r w:rsidR="005E47FC">
        <w:rPr>
          <w:color w:val="auto"/>
          <w:highlight w:val="yellow"/>
        </w:rPr>
        <w:t>s</w:t>
      </w:r>
      <w:r w:rsidRPr="00F23F7F">
        <w:rPr>
          <w:color w:val="auto"/>
          <w:highlight w:val="yellow"/>
        </w:rPr>
        <w:t>e the Si</w:t>
      </w:r>
      <w:r w:rsidRPr="00F23F7F">
        <w:rPr>
          <w:color w:val="auto"/>
          <w:highlight w:val="yellow"/>
          <w:vertAlign w:val="subscript"/>
        </w:rPr>
        <w:t>3</w:t>
      </w:r>
      <w:r w:rsidRPr="00F23F7F">
        <w:rPr>
          <w:color w:val="auto"/>
          <w:highlight w:val="yellow"/>
        </w:rPr>
        <w:t>N</w:t>
      </w:r>
      <w:r w:rsidRPr="00F23F7F">
        <w:rPr>
          <w:color w:val="auto"/>
          <w:highlight w:val="yellow"/>
          <w:vertAlign w:val="subscript"/>
        </w:rPr>
        <w:t>4</w:t>
      </w:r>
      <w:r w:rsidRPr="00F23F7F">
        <w:rPr>
          <w:color w:val="auto"/>
          <w:highlight w:val="yellow"/>
        </w:rPr>
        <w:t xml:space="preserve"> membrane support </w:t>
      </w:r>
      <w:r w:rsidR="004E3E84" w:rsidRPr="00F23F7F">
        <w:rPr>
          <w:color w:val="auto"/>
          <w:highlight w:val="yellow"/>
        </w:rPr>
        <w:t xml:space="preserve">vertically </w:t>
      </w:r>
      <w:r w:rsidRPr="00F23F7F">
        <w:rPr>
          <w:color w:val="auto"/>
          <w:highlight w:val="yellow"/>
        </w:rPr>
        <w:t>in the ammonium acetate buffer solution kept at 37</w:t>
      </w:r>
      <w:r w:rsidR="00A367F1">
        <w:rPr>
          <w:color w:val="auto"/>
          <w:highlight w:val="yellow"/>
        </w:rPr>
        <w:t xml:space="preserve"> °</w:t>
      </w:r>
      <w:r w:rsidRPr="00F23F7F">
        <w:rPr>
          <w:color w:val="auto"/>
          <w:highlight w:val="yellow"/>
        </w:rPr>
        <w:t>C</w:t>
      </w:r>
      <w:r w:rsidR="005E47FC" w:rsidRPr="005E47FC">
        <w:rPr>
          <w:color w:val="auto"/>
          <w:highlight w:val="yellow"/>
        </w:rPr>
        <w:t xml:space="preserve"> </w:t>
      </w:r>
      <w:r w:rsidR="005E47FC" w:rsidRPr="00F23F7F">
        <w:rPr>
          <w:color w:val="auto"/>
          <w:highlight w:val="yellow"/>
        </w:rPr>
        <w:t xml:space="preserve">for ~5 </w:t>
      </w:r>
      <w:r w:rsidR="005E47FC">
        <w:rPr>
          <w:color w:val="auto"/>
          <w:highlight w:val="yellow"/>
        </w:rPr>
        <w:t>s</w:t>
      </w:r>
      <w:r w:rsidRPr="00F23F7F">
        <w:rPr>
          <w:color w:val="auto"/>
          <w:highlight w:val="yellow"/>
        </w:rPr>
        <w:t>.</w:t>
      </w:r>
      <w:r w:rsidRPr="00F23F7F">
        <w:rPr>
          <w:color w:val="auto"/>
        </w:rPr>
        <w:t xml:space="preserve"> </w:t>
      </w:r>
    </w:p>
    <w:p w14:paraId="735F545E" w14:textId="77777777" w:rsidR="007138F3" w:rsidRPr="00F23F7F" w:rsidRDefault="007138F3" w:rsidP="00F23F7F">
      <w:pPr>
        <w:pStyle w:val="ListParagraph"/>
        <w:ind w:left="0"/>
        <w:rPr>
          <w:color w:val="auto"/>
        </w:rPr>
      </w:pPr>
    </w:p>
    <w:p w14:paraId="2204C1FE" w14:textId="629A082C" w:rsidR="007138F3" w:rsidRPr="00F23F7F" w:rsidRDefault="007138F3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The support should remain vertical in the buffer. Note that the buffer solution in each well of the plate can be used for up to </w:t>
      </w:r>
      <w:r w:rsidR="00C14606" w:rsidRPr="004C3BCE">
        <w:rPr>
          <w:color w:val="auto"/>
        </w:rPr>
        <w:t>three</w:t>
      </w:r>
      <w:r w:rsidR="00C14606" w:rsidRPr="00F23F7F">
        <w:rPr>
          <w:color w:val="auto"/>
        </w:rPr>
        <w:t xml:space="preserve"> </w:t>
      </w:r>
      <w:r w:rsidRPr="00F23F7F">
        <w:rPr>
          <w:color w:val="auto"/>
        </w:rPr>
        <w:t xml:space="preserve">membranes for the same </w:t>
      </w:r>
      <w:r w:rsidR="005E47FC" w:rsidRPr="00F23F7F">
        <w:rPr>
          <w:color w:val="auto"/>
        </w:rPr>
        <w:t xml:space="preserve">incubation </w:t>
      </w:r>
      <w:r w:rsidRPr="00F23F7F">
        <w:rPr>
          <w:color w:val="auto"/>
        </w:rPr>
        <w:t>condition</w:t>
      </w:r>
      <w:r w:rsidR="005E47FC">
        <w:rPr>
          <w:color w:val="auto"/>
        </w:rPr>
        <w:t>s</w:t>
      </w:r>
      <w:r w:rsidRPr="00F23F7F">
        <w:rPr>
          <w:color w:val="auto"/>
        </w:rPr>
        <w:t>.</w:t>
      </w:r>
    </w:p>
    <w:p w14:paraId="537C44DC" w14:textId="523B7B2F" w:rsidR="007138F3" w:rsidRPr="00F23F7F" w:rsidRDefault="007138F3" w:rsidP="00F23F7F">
      <w:pPr>
        <w:pStyle w:val="ListParagraph"/>
        <w:snapToGrid w:val="0"/>
        <w:ind w:left="0"/>
        <w:rPr>
          <w:color w:val="auto"/>
        </w:rPr>
      </w:pPr>
    </w:p>
    <w:p w14:paraId="570C9678" w14:textId="3FA1E86E" w:rsidR="00D04F12" w:rsidRDefault="007138F3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  <w:highlight w:val="yellow"/>
        </w:rPr>
      </w:pPr>
      <w:r w:rsidRPr="00F23F7F">
        <w:rPr>
          <w:color w:val="auto"/>
          <w:highlight w:val="yellow"/>
        </w:rPr>
        <w:t xml:space="preserve">Blot manually with filter paper to drain out </w:t>
      </w:r>
      <w:r w:rsidR="005E47FC" w:rsidRPr="00F23F7F">
        <w:rPr>
          <w:color w:val="auto"/>
          <w:highlight w:val="yellow"/>
        </w:rPr>
        <w:t xml:space="preserve">the excess buffer </w:t>
      </w:r>
      <w:r w:rsidR="005E47FC">
        <w:rPr>
          <w:color w:val="auto"/>
          <w:highlight w:val="yellow"/>
        </w:rPr>
        <w:t>from</w:t>
      </w:r>
      <w:r w:rsidR="005E47FC" w:rsidRPr="00F23F7F">
        <w:rPr>
          <w:color w:val="auto"/>
          <w:highlight w:val="yellow"/>
        </w:rPr>
        <w:t xml:space="preserve"> </w:t>
      </w:r>
      <w:r w:rsidRPr="00F23F7F">
        <w:rPr>
          <w:color w:val="auto"/>
          <w:highlight w:val="yellow"/>
        </w:rPr>
        <w:t>the membrane rinsing solution (</w:t>
      </w:r>
      <w:r w:rsidR="00C14606" w:rsidRPr="00C14606">
        <w:rPr>
          <w:b/>
          <w:color w:val="auto"/>
          <w:highlight w:val="yellow"/>
        </w:rPr>
        <w:t>Figure 4</w:t>
      </w:r>
      <w:r w:rsidRPr="00F23F7F">
        <w:rPr>
          <w:color w:val="auto"/>
          <w:highlight w:val="yellow"/>
        </w:rPr>
        <w:t xml:space="preserve">) in order to leave a thin and homogeneous layer of ammonium acetate aqueous solution covering the cells. </w:t>
      </w:r>
    </w:p>
    <w:p w14:paraId="689DE920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  <w:highlight w:val="yellow"/>
        </w:rPr>
      </w:pPr>
    </w:p>
    <w:p w14:paraId="795C66EF" w14:textId="453E6D30" w:rsidR="007D3ACF" w:rsidRDefault="007138F3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>NOTE: To do so, first press the backside of the window onto the filter paper to remove nearly all the aqueous buffer remaining in the well and the back of the membrane</w:t>
      </w:r>
      <w:r w:rsidR="005E47FC">
        <w:rPr>
          <w:color w:val="auto"/>
        </w:rPr>
        <w:t>.</w:t>
      </w:r>
      <w:r w:rsidRPr="00F23F7F">
        <w:rPr>
          <w:color w:val="auto"/>
        </w:rPr>
        <w:t xml:space="preserve"> </w:t>
      </w:r>
      <w:r w:rsidR="005E47FC" w:rsidRPr="00F23F7F">
        <w:rPr>
          <w:color w:val="auto"/>
        </w:rPr>
        <w:t>Second</w:t>
      </w:r>
      <w:r w:rsidRPr="00F23F7F">
        <w:rPr>
          <w:color w:val="auto"/>
        </w:rPr>
        <w:t xml:space="preserve">, blot the front side, starting from both sides of the </w:t>
      </w:r>
      <w:r w:rsidR="001837CE">
        <w:rPr>
          <w:color w:val="auto"/>
        </w:rPr>
        <w:t>tweezer</w:t>
      </w:r>
      <w:r w:rsidRPr="00F23F7F">
        <w:rPr>
          <w:color w:val="auto"/>
        </w:rPr>
        <w:t>s, then each side of the frame (</w:t>
      </w:r>
      <w:r w:rsidR="00C14606" w:rsidRPr="00C14606">
        <w:rPr>
          <w:b/>
          <w:color w:val="auto"/>
        </w:rPr>
        <w:t>Figure 4</w:t>
      </w:r>
      <w:r w:rsidRPr="00F23F7F">
        <w:rPr>
          <w:color w:val="auto"/>
        </w:rPr>
        <w:t>). Never touch the membrane. The excess of buffer drained can be monitored with the aureole formed on the filter paper</w:t>
      </w:r>
      <w:r w:rsidR="009F3276">
        <w:rPr>
          <w:color w:val="auto"/>
        </w:rPr>
        <w:t>.</w:t>
      </w:r>
    </w:p>
    <w:p w14:paraId="63C94C58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407B079F" w14:textId="06EF9239" w:rsidR="009B55AD" w:rsidRPr="0030230B" w:rsidRDefault="009B55AD" w:rsidP="00F23F7F">
      <w:pPr>
        <w:pStyle w:val="ListParagraph"/>
        <w:numPr>
          <w:ilvl w:val="2"/>
          <w:numId w:val="32"/>
        </w:numPr>
        <w:ind w:left="0" w:firstLine="0"/>
        <w:rPr>
          <w:color w:val="auto"/>
          <w:highlight w:val="yellow"/>
        </w:rPr>
      </w:pPr>
      <w:r w:rsidRPr="0030230B">
        <w:rPr>
          <w:color w:val="auto"/>
          <w:highlight w:val="yellow"/>
        </w:rPr>
        <w:t xml:space="preserve">Open the environmental chamber door and quickly mount the </w:t>
      </w:r>
      <w:r w:rsidR="001837CE">
        <w:rPr>
          <w:color w:val="auto"/>
          <w:highlight w:val="yellow"/>
        </w:rPr>
        <w:t>tweezers</w:t>
      </w:r>
      <w:r w:rsidR="009F3276">
        <w:rPr>
          <w:color w:val="auto"/>
          <w:highlight w:val="yellow"/>
        </w:rPr>
        <w:t>,</w:t>
      </w:r>
      <w:r w:rsidRPr="0030230B">
        <w:rPr>
          <w:color w:val="auto"/>
          <w:highlight w:val="yellow"/>
        </w:rPr>
        <w:t xml:space="preserve"> sliding it into the forceps interlock</w:t>
      </w:r>
      <w:r w:rsidR="005E47FC">
        <w:rPr>
          <w:color w:val="auto"/>
          <w:highlight w:val="yellow"/>
        </w:rPr>
        <w:t>,</w:t>
      </w:r>
      <w:r w:rsidRPr="0030230B">
        <w:rPr>
          <w:color w:val="auto"/>
          <w:highlight w:val="yellow"/>
        </w:rPr>
        <w:t xml:space="preserve"> and close the door (</w:t>
      </w:r>
      <w:r w:rsidRPr="00A83629">
        <w:rPr>
          <w:b/>
          <w:bCs/>
          <w:color w:val="auto"/>
          <w:highlight w:val="yellow"/>
        </w:rPr>
        <w:t>Figure</w:t>
      </w:r>
      <w:r w:rsidR="00C14606" w:rsidRPr="00A83629">
        <w:rPr>
          <w:b/>
          <w:bCs/>
          <w:color w:val="auto"/>
          <w:highlight w:val="yellow"/>
        </w:rPr>
        <w:t xml:space="preserve"> </w:t>
      </w:r>
      <w:r w:rsidRPr="00A83629">
        <w:rPr>
          <w:b/>
          <w:bCs/>
          <w:color w:val="auto"/>
          <w:highlight w:val="yellow"/>
        </w:rPr>
        <w:t>5</w:t>
      </w:r>
      <w:r w:rsidRPr="0030230B">
        <w:rPr>
          <w:color w:val="auto"/>
          <w:highlight w:val="yellow"/>
        </w:rPr>
        <w:t>).</w:t>
      </w:r>
    </w:p>
    <w:p w14:paraId="5A0A4CE5" w14:textId="77777777" w:rsidR="007138F3" w:rsidRPr="00F23F7F" w:rsidRDefault="007138F3" w:rsidP="00F23F7F">
      <w:pPr>
        <w:pStyle w:val="ListParagraph"/>
        <w:ind w:left="0"/>
        <w:rPr>
          <w:color w:val="auto"/>
        </w:rPr>
      </w:pPr>
    </w:p>
    <w:p w14:paraId="3E2088F9" w14:textId="2FC948A2" w:rsidR="00D04F12" w:rsidRDefault="009B55AD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  <w:highlight w:val="yellow"/>
        </w:rPr>
        <w:t>Press “</w:t>
      </w:r>
      <w:r w:rsidRPr="00A83629">
        <w:rPr>
          <w:b/>
          <w:bCs/>
          <w:color w:val="auto"/>
          <w:highlight w:val="yellow"/>
        </w:rPr>
        <w:t>Blot/A plunge</w:t>
      </w:r>
      <w:r w:rsidRPr="00F23F7F">
        <w:rPr>
          <w:color w:val="auto"/>
          <w:highlight w:val="yellow"/>
        </w:rPr>
        <w:t xml:space="preserve">”. The </w:t>
      </w:r>
      <w:r w:rsidR="001837CE">
        <w:rPr>
          <w:color w:val="auto"/>
          <w:highlight w:val="yellow"/>
        </w:rPr>
        <w:t>tweezers</w:t>
      </w:r>
      <w:r w:rsidRPr="00F23F7F">
        <w:rPr>
          <w:color w:val="auto"/>
          <w:highlight w:val="yellow"/>
        </w:rPr>
        <w:t xml:space="preserve"> holding the Si</w:t>
      </w:r>
      <w:r w:rsidRPr="00F23F7F">
        <w:rPr>
          <w:color w:val="auto"/>
          <w:highlight w:val="yellow"/>
          <w:vertAlign w:val="subscript"/>
        </w:rPr>
        <w:t>3</w:t>
      </w:r>
      <w:r w:rsidRPr="00F23F7F">
        <w:rPr>
          <w:color w:val="auto"/>
          <w:highlight w:val="yellow"/>
        </w:rPr>
        <w:t>N</w:t>
      </w:r>
      <w:r w:rsidRPr="00F23F7F">
        <w:rPr>
          <w:color w:val="auto"/>
          <w:highlight w:val="yellow"/>
          <w:vertAlign w:val="subscript"/>
        </w:rPr>
        <w:t>4</w:t>
      </w:r>
      <w:r w:rsidRPr="00F23F7F">
        <w:rPr>
          <w:color w:val="auto"/>
          <w:highlight w:val="yellow"/>
        </w:rPr>
        <w:t xml:space="preserve"> membrane will be quickly plunged into the cryogen.</w:t>
      </w:r>
    </w:p>
    <w:p w14:paraId="1871676C" w14:textId="77777777" w:rsidR="00E559DA" w:rsidRPr="00E559DA" w:rsidRDefault="00E559DA" w:rsidP="0030230B">
      <w:pPr>
        <w:pStyle w:val="ListParagraph"/>
        <w:rPr>
          <w:color w:val="auto"/>
        </w:rPr>
      </w:pPr>
    </w:p>
    <w:p w14:paraId="2F6ECED9" w14:textId="0B133ACD" w:rsidR="00E559DA" w:rsidRPr="0030230B" w:rsidRDefault="00E559DA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  <w:highlight w:val="yellow"/>
        </w:rPr>
      </w:pPr>
      <w:r w:rsidRPr="0030230B">
        <w:rPr>
          <w:color w:val="auto"/>
          <w:highlight w:val="yellow"/>
        </w:rPr>
        <w:t>Remove the lid of the transfer container with precooled forceps</w:t>
      </w:r>
      <w:r w:rsidR="009F3276" w:rsidRPr="0030230B">
        <w:rPr>
          <w:color w:val="auto"/>
          <w:highlight w:val="yellow"/>
        </w:rPr>
        <w:t>.</w:t>
      </w:r>
    </w:p>
    <w:p w14:paraId="6736A11E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4A39B52D" w14:textId="5DB399B8" w:rsidR="009B55AD" w:rsidRDefault="009B55AD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  <w:highlight w:val="yellow"/>
        </w:rPr>
        <w:t>Press “</w:t>
      </w:r>
      <w:r w:rsidRPr="00A83629">
        <w:rPr>
          <w:b/>
          <w:bCs/>
          <w:color w:val="auto"/>
          <w:highlight w:val="yellow"/>
        </w:rPr>
        <w:t>Transfer</w:t>
      </w:r>
      <w:r w:rsidRPr="00F23F7F">
        <w:rPr>
          <w:color w:val="auto"/>
          <w:highlight w:val="yellow"/>
        </w:rPr>
        <w:t>”. The Si</w:t>
      </w:r>
      <w:r w:rsidRPr="00F23F7F">
        <w:rPr>
          <w:color w:val="auto"/>
          <w:highlight w:val="yellow"/>
          <w:vertAlign w:val="subscript"/>
        </w:rPr>
        <w:t>3</w:t>
      </w:r>
      <w:r w:rsidRPr="00F23F7F">
        <w:rPr>
          <w:color w:val="auto"/>
          <w:highlight w:val="yellow"/>
        </w:rPr>
        <w:t>N</w:t>
      </w:r>
      <w:r w:rsidRPr="00F23F7F">
        <w:rPr>
          <w:color w:val="auto"/>
          <w:highlight w:val="yellow"/>
          <w:vertAlign w:val="subscript"/>
        </w:rPr>
        <w:t>4</w:t>
      </w:r>
      <w:r w:rsidRPr="00F23F7F">
        <w:rPr>
          <w:color w:val="auto"/>
          <w:highlight w:val="yellow"/>
        </w:rPr>
        <w:t xml:space="preserve"> membrane will be slightly moved up above the cryogen.</w:t>
      </w:r>
    </w:p>
    <w:p w14:paraId="4E1D0953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61FB1E38" w14:textId="1D0DDDF5" w:rsidR="009B55AD" w:rsidRPr="0030230B" w:rsidRDefault="00E559DA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  <w:highlight w:val="yellow"/>
        </w:rPr>
      </w:pPr>
      <w:r w:rsidRPr="00E559DA">
        <w:rPr>
          <w:color w:val="auto"/>
          <w:highlight w:val="yellow"/>
        </w:rPr>
        <w:t>In</w:t>
      </w:r>
      <w:r w:rsidR="009B55AD" w:rsidRPr="0030230B">
        <w:rPr>
          <w:color w:val="auto"/>
          <w:highlight w:val="yellow"/>
        </w:rPr>
        <w:t xml:space="preserve"> a single quick movement</w:t>
      </w:r>
      <w:r w:rsidR="005E47FC">
        <w:rPr>
          <w:color w:val="auto"/>
          <w:highlight w:val="yellow"/>
        </w:rPr>
        <w:t>,</w:t>
      </w:r>
      <w:r w:rsidR="009B55AD" w:rsidRPr="0030230B">
        <w:rPr>
          <w:color w:val="auto"/>
          <w:highlight w:val="yellow"/>
        </w:rPr>
        <w:t xml:space="preserve"> disconnect the </w:t>
      </w:r>
      <w:r w:rsidR="001837CE">
        <w:rPr>
          <w:color w:val="auto"/>
          <w:highlight w:val="yellow"/>
        </w:rPr>
        <w:t>tweezers</w:t>
      </w:r>
      <w:r w:rsidR="009B55AD" w:rsidRPr="0030230B">
        <w:rPr>
          <w:color w:val="auto"/>
          <w:highlight w:val="yellow"/>
        </w:rPr>
        <w:t xml:space="preserve"> by sliding </w:t>
      </w:r>
      <w:r w:rsidR="004E3E84">
        <w:rPr>
          <w:color w:val="auto"/>
          <w:highlight w:val="yellow"/>
        </w:rPr>
        <w:t>them</w:t>
      </w:r>
      <w:r w:rsidR="004E3E84" w:rsidRPr="0030230B">
        <w:rPr>
          <w:color w:val="auto"/>
          <w:highlight w:val="yellow"/>
        </w:rPr>
        <w:t xml:space="preserve"> </w:t>
      </w:r>
      <w:r w:rsidR="009B55AD" w:rsidRPr="0030230B">
        <w:rPr>
          <w:color w:val="auto"/>
          <w:highlight w:val="yellow"/>
        </w:rPr>
        <w:t>out of the forceps interlock and slightly tilt out of the interlock to bring directly into an empty slot of the cryo-box in the transfer container filled with LN</w:t>
      </w:r>
      <w:r w:rsidR="009B55AD" w:rsidRPr="0030230B">
        <w:rPr>
          <w:color w:val="auto"/>
          <w:highlight w:val="yellow"/>
          <w:vertAlign w:val="subscript"/>
        </w:rPr>
        <w:t>2</w:t>
      </w:r>
      <w:r w:rsidR="009B55AD" w:rsidRPr="0030230B">
        <w:rPr>
          <w:color w:val="auto"/>
          <w:highlight w:val="yellow"/>
        </w:rPr>
        <w:t>. Release the black clamp ring to free the membrane (</w:t>
      </w:r>
      <w:r w:rsidR="00C14606" w:rsidRPr="00C14606">
        <w:rPr>
          <w:b/>
          <w:color w:val="auto"/>
          <w:highlight w:val="yellow"/>
        </w:rPr>
        <w:t>Figure 5</w:t>
      </w:r>
      <w:r w:rsidR="009B55AD" w:rsidRPr="0030230B">
        <w:rPr>
          <w:color w:val="auto"/>
          <w:highlight w:val="yellow"/>
        </w:rPr>
        <w:t>).</w:t>
      </w:r>
    </w:p>
    <w:p w14:paraId="3ABEF3F0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67EB84C2" w14:textId="3808C5C3" w:rsidR="009B55AD" w:rsidRPr="00F23F7F" w:rsidRDefault="007138F3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</w:t>
      </w:r>
      <w:r w:rsidR="009B55AD" w:rsidRPr="00F23F7F">
        <w:rPr>
          <w:color w:val="auto"/>
        </w:rPr>
        <w:t>The transfer container should always be covered with LN</w:t>
      </w:r>
      <w:r w:rsidR="009B55AD" w:rsidRPr="00F23F7F">
        <w:rPr>
          <w:color w:val="auto"/>
          <w:vertAlign w:val="subscript"/>
        </w:rPr>
        <w:t>2</w:t>
      </w:r>
      <w:r w:rsidR="009B55AD" w:rsidRPr="00F23F7F">
        <w:rPr>
          <w:color w:val="auto"/>
        </w:rPr>
        <w:t xml:space="preserve">. When </w:t>
      </w:r>
      <w:r w:rsidR="004E3E84">
        <w:rPr>
          <w:color w:val="auto"/>
        </w:rPr>
        <w:t xml:space="preserve">a </w:t>
      </w:r>
      <w:r w:rsidR="009B55AD" w:rsidRPr="00F23F7F">
        <w:rPr>
          <w:color w:val="auto"/>
        </w:rPr>
        <w:t>refill is required, cover the ethane cup with the plastic lid provided with the machine to avoid mixing LN</w:t>
      </w:r>
      <w:r w:rsidR="009B55AD" w:rsidRPr="00F23F7F">
        <w:rPr>
          <w:color w:val="auto"/>
          <w:vertAlign w:val="subscript"/>
        </w:rPr>
        <w:t>2</w:t>
      </w:r>
      <w:r w:rsidR="009B55AD" w:rsidRPr="00F23F7F">
        <w:rPr>
          <w:color w:val="auto"/>
        </w:rPr>
        <w:t xml:space="preserve"> and ethane.</w:t>
      </w:r>
    </w:p>
    <w:p w14:paraId="6DDA0D49" w14:textId="77777777" w:rsidR="00D04F12" w:rsidRPr="00F23F7F" w:rsidRDefault="00D04F12" w:rsidP="00F23F7F">
      <w:pPr>
        <w:pStyle w:val="ListParagraph"/>
        <w:snapToGrid w:val="0"/>
        <w:ind w:left="0"/>
        <w:rPr>
          <w:color w:val="auto"/>
        </w:rPr>
      </w:pPr>
    </w:p>
    <w:p w14:paraId="422B6106" w14:textId="02C3A387" w:rsidR="007138F3" w:rsidRDefault="006D1847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>Cover the transfer container with a lid and use a small white polystyrene cup filled with LN</w:t>
      </w:r>
      <w:r w:rsidRPr="00F23F7F">
        <w:rPr>
          <w:color w:val="auto"/>
          <w:vertAlign w:val="subscript"/>
        </w:rPr>
        <w:t>2</w:t>
      </w:r>
      <w:r w:rsidRPr="00F23F7F">
        <w:rPr>
          <w:color w:val="auto"/>
        </w:rPr>
        <w:t xml:space="preserve"> to transfer it to a polystyrene box filled with LN</w:t>
      </w:r>
      <w:r w:rsidRPr="00F23F7F">
        <w:rPr>
          <w:color w:val="auto"/>
          <w:vertAlign w:val="subscript"/>
        </w:rPr>
        <w:t>2</w:t>
      </w:r>
      <w:r w:rsidRPr="00F23F7F">
        <w:rPr>
          <w:color w:val="auto"/>
        </w:rPr>
        <w:t xml:space="preserve">. </w:t>
      </w:r>
    </w:p>
    <w:p w14:paraId="26651616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4059E483" w14:textId="5B4A370C" w:rsidR="007D3ACF" w:rsidRDefault="007138F3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</w:t>
      </w:r>
      <w:r w:rsidR="006D1847" w:rsidRPr="00F23F7F">
        <w:rPr>
          <w:color w:val="auto"/>
        </w:rPr>
        <w:t>The cryo-box or tube containing the membranes can then be stored in 50</w:t>
      </w:r>
      <w:r w:rsidR="009F3276">
        <w:rPr>
          <w:color w:val="auto"/>
        </w:rPr>
        <w:t xml:space="preserve"> </w:t>
      </w:r>
      <w:r w:rsidR="006D1847" w:rsidRPr="00F23F7F">
        <w:rPr>
          <w:color w:val="auto"/>
        </w:rPr>
        <w:t xml:space="preserve">mL </w:t>
      </w:r>
      <w:r w:rsidR="007D3ACF">
        <w:rPr>
          <w:color w:val="auto"/>
        </w:rPr>
        <w:t>conical</w:t>
      </w:r>
      <w:r w:rsidR="006D1847" w:rsidRPr="00F23F7F">
        <w:rPr>
          <w:color w:val="auto"/>
        </w:rPr>
        <w:t xml:space="preserve"> tubes filled with LN</w:t>
      </w:r>
      <w:r w:rsidR="006D1847" w:rsidRPr="00F23F7F">
        <w:rPr>
          <w:color w:val="auto"/>
          <w:vertAlign w:val="subscript"/>
        </w:rPr>
        <w:t>2</w:t>
      </w:r>
      <w:r w:rsidR="006D1847" w:rsidRPr="00F23F7F">
        <w:rPr>
          <w:color w:val="auto"/>
        </w:rPr>
        <w:t xml:space="preserve"> and transferred to a long-term storage LN</w:t>
      </w:r>
      <w:r w:rsidR="006D1847" w:rsidRPr="00F23F7F">
        <w:rPr>
          <w:color w:val="auto"/>
          <w:vertAlign w:val="subscript"/>
        </w:rPr>
        <w:t>2</w:t>
      </w:r>
      <w:r w:rsidR="006D1847" w:rsidRPr="00F23F7F">
        <w:rPr>
          <w:color w:val="auto"/>
        </w:rPr>
        <w:t xml:space="preserve"> </w:t>
      </w:r>
      <w:r w:rsidR="00A367F1">
        <w:rPr>
          <w:color w:val="auto"/>
        </w:rPr>
        <w:t>Dewar</w:t>
      </w:r>
      <w:r w:rsidR="006D1847" w:rsidRPr="00F23F7F">
        <w:rPr>
          <w:color w:val="auto"/>
        </w:rPr>
        <w:t xml:space="preserve">. Before starting to plunge freeze the next sample, warm up all cold and frosted </w:t>
      </w:r>
      <w:r w:rsidR="001837CE">
        <w:rPr>
          <w:color w:val="auto"/>
        </w:rPr>
        <w:t>tweezer</w:t>
      </w:r>
      <w:r w:rsidR="006D1847" w:rsidRPr="00F23F7F">
        <w:rPr>
          <w:color w:val="auto"/>
        </w:rPr>
        <w:t>s with a hair dryer or a hot plate/cryotools dryer (45</w:t>
      </w:r>
      <w:r w:rsidR="00A367F1">
        <w:rPr>
          <w:color w:val="auto"/>
        </w:rPr>
        <w:t xml:space="preserve"> °</w:t>
      </w:r>
      <w:r w:rsidR="006D1847" w:rsidRPr="00F23F7F">
        <w:rPr>
          <w:color w:val="auto"/>
        </w:rPr>
        <w:t>C) to avoid contamination with ice crystals.</w:t>
      </w:r>
    </w:p>
    <w:p w14:paraId="184D4BB7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7E10BFAB" w14:textId="67EDD31E" w:rsidR="00F73C43" w:rsidRDefault="006D1847" w:rsidP="00F23F7F">
      <w:pPr>
        <w:pStyle w:val="ListParagraph"/>
        <w:numPr>
          <w:ilvl w:val="0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b/>
          <w:color w:val="auto"/>
          <w:highlight w:val="yellow"/>
        </w:rPr>
        <w:t>Freeze-drying of plunge-frozen cells cultured on silicon nitride membranes</w:t>
      </w:r>
    </w:p>
    <w:p w14:paraId="0657464A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466C3BD6" w14:textId="17F6E3BD" w:rsidR="006D1847" w:rsidRPr="00F23F7F" w:rsidRDefault="007D3ACF" w:rsidP="00F23F7F">
      <w:pPr>
        <w:pStyle w:val="ListParagraph"/>
        <w:snapToGrid w:val="0"/>
        <w:ind w:left="0"/>
        <w:rPr>
          <w:b/>
          <w:color w:val="auto"/>
        </w:rPr>
      </w:pPr>
      <w:r w:rsidRPr="0030230B">
        <w:rPr>
          <w:color w:val="auto"/>
        </w:rPr>
        <w:t xml:space="preserve">NOTE: </w:t>
      </w:r>
      <w:r w:rsidR="00E559DA" w:rsidRPr="0030230B">
        <w:rPr>
          <w:color w:val="auto"/>
        </w:rPr>
        <w:t xml:space="preserve">For </w:t>
      </w:r>
      <w:r w:rsidR="007B5D4A" w:rsidRPr="0030230B">
        <w:rPr>
          <w:color w:val="auto"/>
        </w:rPr>
        <w:t>freeze</w:t>
      </w:r>
      <w:r w:rsidR="00E559DA" w:rsidRPr="0030230B">
        <w:rPr>
          <w:color w:val="auto"/>
        </w:rPr>
        <w:t xml:space="preserve">-drying, the following steps apply to </w:t>
      </w:r>
      <w:r w:rsidR="004E3E84" w:rsidRPr="0030230B">
        <w:rPr>
          <w:color w:val="auto"/>
        </w:rPr>
        <w:t xml:space="preserve">both </w:t>
      </w:r>
      <w:r w:rsidR="00E559DA" w:rsidRPr="0030230B">
        <w:rPr>
          <w:color w:val="auto"/>
        </w:rPr>
        <w:t xml:space="preserve">MDA-MB-231 </w:t>
      </w:r>
      <w:r w:rsidR="007B5D4A">
        <w:rPr>
          <w:color w:val="auto"/>
        </w:rPr>
        <w:t>and</w:t>
      </w:r>
      <w:r w:rsidR="007B5D4A" w:rsidRPr="0030230B">
        <w:rPr>
          <w:color w:val="auto"/>
        </w:rPr>
        <w:t xml:space="preserve"> </w:t>
      </w:r>
      <w:r w:rsidR="00E559DA" w:rsidRPr="0030230B">
        <w:rPr>
          <w:color w:val="auto"/>
        </w:rPr>
        <w:t xml:space="preserve">HN cells. </w:t>
      </w:r>
      <w:r w:rsidR="006D1847" w:rsidRPr="0030230B">
        <w:rPr>
          <w:color w:val="auto"/>
        </w:rPr>
        <w:t>To</w:t>
      </w:r>
      <w:r w:rsidR="006D1847" w:rsidRPr="00F23F7F">
        <w:rPr>
          <w:color w:val="auto"/>
        </w:rPr>
        <w:t xml:space="preserve"> cool</w:t>
      </w:r>
      <w:r w:rsidR="007B5D4A">
        <w:rPr>
          <w:color w:val="auto"/>
        </w:rPr>
        <w:t xml:space="preserve"> </w:t>
      </w:r>
      <w:r w:rsidR="006D1847" w:rsidRPr="00F23F7F">
        <w:rPr>
          <w:color w:val="auto"/>
        </w:rPr>
        <w:t xml:space="preserve">down the </w:t>
      </w:r>
      <w:r w:rsidR="00A367F1">
        <w:rPr>
          <w:color w:val="auto"/>
        </w:rPr>
        <w:t>freeze dryer</w:t>
      </w:r>
      <w:r w:rsidR="006D1847" w:rsidRPr="00F23F7F">
        <w:rPr>
          <w:color w:val="auto"/>
        </w:rPr>
        <w:t xml:space="preserve">, you will need </w:t>
      </w:r>
      <w:r w:rsidR="007138F3" w:rsidRPr="00F23F7F">
        <w:rPr>
          <w:color w:val="auto"/>
        </w:rPr>
        <w:t xml:space="preserve">to wait </w:t>
      </w:r>
      <w:r w:rsidR="006D1847" w:rsidRPr="00F23F7F">
        <w:rPr>
          <w:color w:val="auto"/>
        </w:rPr>
        <w:t>around 40</w:t>
      </w:r>
      <w:r w:rsidR="00B63990" w:rsidRPr="00F23F7F">
        <w:rPr>
          <w:color w:val="auto"/>
        </w:rPr>
        <w:t xml:space="preserve"> </w:t>
      </w:r>
      <w:r w:rsidR="006D1847" w:rsidRPr="00F23F7F">
        <w:rPr>
          <w:color w:val="auto"/>
        </w:rPr>
        <w:t>min to 1</w:t>
      </w:r>
      <w:r w:rsidR="00B63990" w:rsidRPr="00F23F7F">
        <w:rPr>
          <w:color w:val="auto"/>
        </w:rPr>
        <w:t xml:space="preserve"> </w:t>
      </w:r>
      <w:r w:rsidR="006D1847" w:rsidRPr="00F23F7F">
        <w:rPr>
          <w:color w:val="auto"/>
        </w:rPr>
        <w:t>h.</w:t>
      </w:r>
    </w:p>
    <w:p w14:paraId="2BA2D8B2" w14:textId="77777777" w:rsidR="006D1847" w:rsidRPr="00F23F7F" w:rsidRDefault="006D1847" w:rsidP="00F23F7F">
      <w:pPr>
        <w:pStyle w:val="ListParagraph"/>
        <w:snapToGrid w:val="0"/>
        <w:ind w:left="0"/>
        <w:rPr>
          <w:b/>
          <w:color w:val="auto"/>
        </w:rPr>
      </w:pPr>
    </w:p>
    <w:p w14:paraId="37EA3744" w14:textId="48F84259" w:rsidR="006D1847" w:rsidRDefault="006D1847" w:rsidP="00F23F7F">
      <w:pPr>
        <w:pStyle w:val="ListParagraph"/>
        <w:numPr>
          <w:ilvl w:val="1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b/>
          <w:color w:val="auto"/>
        </w:rPr>
        <w:t>Set</w:t>
      </w:r>
      <w:r w:rsidR="007B5D4A">
        <w:rPr>
          <w:b/>
          <w:color w:val="auto"/>
        </w:rPr>
        <w:t xml:space="preserve"> </w:t>
      </w:r>
      <w:r w:rsidRPr="00F23F7F">
        <w:rPr>
          <w:b/>
          <w:color w:val="auto"/>
        </w:rPr>
        <w:t xml:space="preserve">up the </w:t>
      </w:r>
      <w:r w:rsidR="00A367F1">
        <w:rPr>
          <w:b/>
          <w:color w:val="auto"/>
        </w:rPr>
        <w:t>freeze dryer</w:t>
      </w:r>
    </w:p>
    <w:p w14:paraId="3B29F88A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5E796401" w14:textId="65ED5293" w:rsidR="006D1847" w:rsidRPr="0030230B" w:rsidRDefault="006D1847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  <w:highlight w:val="yellow"/>
        </w:rPr>
      </w:pPr>
      <w:r w:rsidRPr="0030230B">
        <w:rPr>
          <w:highlight w:val="yellow"/>
        </w:rPr>
        <w:t xml:space="preserve">Switch </w:t>
      </w:r>
      <w:r w:rsidR="007B5D4A">
        <w:rPr>
          <w:highlight w:val="yellow"/>
        </w:rPr>
        <w:t xml:space="preserve">the </w:t>
      </w:r>
      <w:r w:rsidRPr="0030230B">
        <w:rPr>
          <w:highlight w:val="yellow"/>
        </w:rPr>
        <w:t xml:space="preserve">power on with </w:t>
      </w:r>
      <w:r w:rsidR="007B5D4A">
        <w:rPr>
          <w:highlight w:val="yellow"/>
        </w:rPr>
        <w:t xml:space="preserve">the </w:t>
      </w:r>
      <w:r w:rsidRPr="0030230B">
        <w:rPr>
          <w:highlight w:val="yellow"/>
        </w:rPr>
        <w:t>rocker switch located on the rear panel of the instrument</w:t>
      </w:r>
      <w:r w:rsidR="007D3ACF" w:rsidRPr="0030230B">
        <w:rPr>
          <w:highlight w:val="yellow"/>
        </w:rPr>
        <w:t>.</w:t>
      </w:r>
    </w:p>
    <w:p w14:paraId="21104144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3B004157" w14:textId="604A06E4" w:rsidR="006D1847" w:rsidRDefault="007D3ACF" w:rsidP="007D3ACF">
      <w:pPr>
        <w:pStyle w:val="ListParagraph"/>
        <w:numPr>
          <w:ilvl w:val="2"/>
          <w:numId w:val="32"/>
        </w:numPr>
        <w:snapToGrid w:val="0"/>
        <w:ind w:left="0" w:firstLine="0"/>
      </w:pPr>
      <w:r>
        <w:t>S</w:t>
      </w:r>
      <w:r w:rsidR="006D1847" w:rsidRPr="00F23F7F">
        <w:t>tart to enter the parameters following the LCD menu</w:t>
      </w:r>
      <w:r>
        <w:t xml:space="preserve">: </w:t>
      </w:r>
      <w:r w:rsidR="000C489D" w:rsidRPr="00F23F7F">
        <w:t>Segment 1</w:t>
      </w:r>
      <w:r w:rsidR="004E3E84">
        <w:t xml:space="preserve"> =</w:t>
      </w:r>
      <w:r w:rsidR="000C489D" w:rsidRPr="00F23F7F">
        <w:t xml:space="preserve"> 2</w:t>
      </w:r>
      <w:r w:rsidR="00B63990" w:rsidRPr="00F23F7F">
        <w:t xml:space="preserve"> </w:t>
      </w:r>
      <w:r w:rsidR="000C489D" w:rsidRPr="00F23F7F">
        <w:t>h at -120</w:t>
      </w:r>
      <w:r w:rsidR="00A367F1">
        <w:t xml:space="preserve"> °</w:t>
      </w:r>
      <w:r>
        <w:t xml:space="preserve">C; </w:t>
      </w:r>
      <w:r w:rsidR="000C489D" w:rsidRPr="00F23F7F">
        <w:t>Segment 2</w:t>
      </w:r>
      <w:r w:rsidR="004E3E84">
        <w:t xml:space="preserve"> =</w:t>
      </w:r>
      <w:r w:rsidR="000C489D" w:rsidRPr="00F23F7F">
        <w:t xml:space="preserve"> 2</w:t>
      </w:r>
      <w:r w:rsidR="00B63990" w:rsidRPr="00F23F7F">
        <w:t xml:space="preserve"> </w:t>
      </w:r>
      <w:r w:rsidR="000C489D" w:rsidRPr="00F23F7F">
        <w:t>h ramp from -120</w:t>
      </w:r>
      <w:r w:rsidR="00A367F1">
        <w:t xml:space="preserve"> °</w:t>
      </w:r>
      <w:r w:rsidR="000C489D" w:rsidRPr="00F23F7F">
        <w:t>C to -80</w:t>
      </w:r>
      <w:r w:rsidR="00A367F1">
        <w:t xml:space="preserve"> °</w:t>
      </w:r>
      <w:r w:rsidR="000C489D" w:rsidRPr="00F23F7F">
        <w:t>C</w:t>
      </w:r>
      <w:r>
        <w:t xml:space="preserve">; </w:t>
      </w:r>
      <w:r w:rsidR="000C489D" w:rsidRPr="00F23F7F">
        <w:t>Segment 3</w:t>
      </w:r>
      <w:r w:rsidR="004E3E84">
        <w:t xml:space="preserve"> =</w:t>
      </w:r>
      <w:r w:rsidR="000C489D" w:rsidRPr="00F23F7F">
        <w:t xml:space="preserve"> 2</w:t>
      </w:r>
      <w:r w:rsidR="00B63990" w:rsidRPr="00F23F7F">
        <w:t xml:space="preserve"> </w:t>
      </w:r>
      <w:r w:rsidR="000C489D" w:rsidRPr="00F23F7F">
        <w:t>h at -80</w:t>
      </w:r>
      <w:r w:rsidR="00A367F1">
        <w:t xml:space="preserve"> °</w:t>
      </w:r>
      <w:r w:rsidR="000C489D" w:rsidRPr="00F23F7F">
        <w:t>C</w:t>
      </w:r>
      <w:r>
        <w:t xml:space="preserve">; </w:t>
      </w:r>
      <w:r w:rsidR="000C489D" w:rsidRPr="00F23F7F">
        <w:t>Segment 4</w:t>
      </w:r>
      <w:r w:rsidR="004E3E84">
        <w:t xml:space="preserve"> =</w:t>
      </w:r>
      <w:r w:rsidR="000C489D" w:rsidRPr="00F23F7F">
        <w:t xml:space="preserve"> 2</w:t>
      </w:r>
      <w:r w:rsidR="00B63990" w:rsidRPr="00F23F7F">
        <w:t xml:space="preserve"> </w:t>
      </w:r>
      <w:r w:rsidR="000C489D" w:rsidRPr="00F23F7F">
        <w:t>h ramp from -80</w:t>
      </w:r>
      <w:r w:rsidR="00A367F1">
        <w:t xml:space="preserve"> °</w:t>
      </w:r>
      <w:r w:rsidR="000C489D" w:rsidRPr="00F23F7F">
        <w:t xml:space="preserve">C to </w:t>
      </w:r>
      <w:r w:rsidR="00860C04">
        <w:noBreakHyphen/>
      </w:r>
      <w:r w:rsidR="000C489D" w:rsidRPr="00F23F7F">
        <w:t>50</w:t>
      </w:r>
      <w:r w:rsidR="00A367F1">
        <w:t xml:space="preserve"> °</w:t>
      </w:r>
      <w:r w:rsidR="000C489D" w:rsidRPr="00F23F7F">
        <w:t>C</w:t>
      </w:r>
      <w:r>
        <w:t xml:space="preserve">; </w:t>
      </w:r>
      <w:r w:rsidR="000C489D" w:rsidRPr="00F23F7F">
        <w:t>Segment 5</w:t>
      </w:r>
      <w:r w:rsidR="006D4901">
        <w:t xml:space="preserve"> =</w:t>
      </w:r>
      <w:r w:rsidR="000C489D" w:rsidRPr="00F23F7F">
        <w:t xml:space="preserve"> 2</w:t>
      </w:r>
      <w:r w:rsidR="00B63990" w:rsidRPr="00F23F7F">
        <w:t xml:space="preserve"> </w:t>
      </w:r>
      <w:r w:rsidR="000C489D" w:rsidRPr="00F23F7F">
        <w:t>h at -50</w:t>
      </w:r>
      <w:r w:rsidR="00A367F1">
        <w:t xml:space="preserve"> °</w:t>
      </w:r>
      <w:r w:rsidR="000C489D" w:rsidRPr="00F23F7F">
        <w:t>C</w:t>
      </w:r>
      <w:r>
        <w:t xml:space="preserve">; </w:t>
      </w:r>
      <w:r w:rsidR="000C489D" w:rsidRPr="00F23F7F">
        <w:t>Segment 6</w:t>
      </w:r>
      <w:r w:rsidR="006D4901">
        <w:t xml:space="preserve"> =</w:t>
      </w:r>
      <w:r w:rsidR="000C489D" w:rsidRPr="00F23F7F">
        <w:t xml:space="preserve"> 6</w:t>
      </w:r>
      <w:r w:rsidR="00B63990" w:rsidRPr="00F23F7F">
        <w:t xml:space="preserve"> </w:t>
      </w:r>
      <w:r w:rsidR="000C489D" w:rsidRPr="00F23F7F">
        <w:t>h ramp from -50</w:t>
      </w:r>
      <w:r w:rsidR="00A367F1">
        <w:t xml:space="preserve"> °</w:t>
      </w:r>
      <w:r w:rsidR="000C489D" w:rsidRPr="00F23F7F">
        <w:t>C to 30</w:t>
      </w:r>
      <w:r w:rsidR="00A367F1">
        <w:t xml:space="preserve"> °</w:t>
      </w:r>
      <w:r w:rsidR="000C489D" w:rsidRPr="00F23F7F">
        <w:t>C</w:t>
      </w:r>
      <w:r>
        <w:t>.</w:t>
      </w:r>
    </w:p>
    <w:p w14:paraId="48651B69" w14:textId="77777777" w:rsidR="007D3ACF" w:rsidRPr="007D3ACF" w:rsidRDefault="007D3ACF" w:rsidP="007D3ACF">
      <w:pPr>
        <w:pStyle w:val="ListParagraph"/>
        <w:snapToGrid w:val="0"/>
        <w:ind w:left="0"/>
      </w:pPr>
    </w:p>
    <w:p w14:paraId="5BA4507C" w14:textId="3911BBB6" w:rsidR="000C489D" w:rsidRPr="007D3ACF" w:rsidRDefault="000C489D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</w:rPr>
      </w:pPr>
      <w:r w:rsidRPr="00F23F7F">
        <w:t>At the end of the parameter set-up, save the settings, close the chamber lid and press “</w:t>
      </w:r>
      <w:r w:rsidR="007B5D4A" w:rsidRPr="007B5D4A">
        <w:rPr>
          <w:b/>
          <w:bCs/>
        </w:rPr>
        <w:t>START</w:t>
      </w:r>
      <w:r w:rsidRPr="00F23F7F">
        <w:t>”.</w:t>
      </w:r>
    </w:p>
    <w:p w14:paraId="6899582C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6B65756F" w14:textId="7E40FB8C" w:rsidR="000C489D" w:rsidRPr="007D3ACF" w:rsidRDefault="00B63990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</w:rPr>
      </w:pPr>
      <w:r w:rsidRPr="00F23F7F">
        <w:t>The unit will pump down to 1.</w:t>
      </w:r>
      <w:r w:rsidR="000C489D" w:rsidRPr="00F23F7F">
        <w:t>10</w:t>
      </w:r>
      <w:r w:rsidR="000C489D" w:rsidRPr="00F23F7F">
        <w:rPr>
          <w:vertAlign w:val="superscript"/>
        </w:rPr>
        <w:t>-5</w:t>
      </w:r>
      <w:r w:rsidR="000C489D" w:rsidRPr="00F23F7F">
        <w:t xml:space="preserve"> mbar. When this pressure is reached, the command line of the display will show “</w:t>
      </w:r>
      <w:r w:rsidR="000C489D" w:rsidRPr="00A83629">
        <w:rPr>
          <w:b/>
          <w:bCs/>
        </w:rPr>
        <w:t>Start Cooling Now, START to continue</w:t>
      </w:r>
      <w:r w:rsidR="000C489D" w:rsidRPr="00F23F7F">
        <w:t>”</w:t>
      </w:r>
      <w:r w:rsidR="007B5D4A">
        <w:t>.</w:t>
      </w:r>
    </w:p>
    <w:p w14:paraId="6A812D1F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179FCCFF" w14:textId="12F7372A" w:rsidR="000C489D" w:rsidRPr="007D3ACF" w:rsidRDefault="000C489D" w:rsidP="00F23F7F">
      <w:pPr>
        <w:pStyle w:val="ListParagraph"/>
        <w:widowControl/>
        <w:numPr>
          <w:ilvl w:val="2"/>
          <w:numId w:val="32"/>
        </w:numPr>
        <w:autoSpaceDE/>
        <w:autoSpaceDN/>
        <w:adjustRightInd/>
        <w:snapToGrid w:val="0"/>
        <w:ind w:left="0" w:firstLine="0"/>
        <w:rPr>
          <w:b/>
          <w:color w:val="auto"/>
        </w:rPr>
      </w:pPr>
      <w:r w:rsidRPr="00F23F7F">
        <w:t xml:space="preserve">Fill the liquid nitrogen </w:t>
      </w:r>
      <w:r w:rsidR="00A367F1">
        <w:t>Dewar</w:t>
      </w:r>
      <w:r w:rsidRPr="00F23F7F">
        <w:t xml:space="preserve"> regularly to cool down the stage below the temperature triple point setting. </w:t>
      </w:r>
    </w:p>
    <w:p w14:paraId="7141B3AB" w14:textId="77777777" w:rsidR="007D3ACF" w:rsidRPr="00F23F7F" w:rsidRDefault="007D3ACF" w:rsidP="007D3ACF">
      <w:pPr>
        <w:pStyle w:val="ListParagraph"/>
        <w:widowControl/>
        <w:autoSpaceDE/>
        <w:autoSpaceDN/>
        <w:adjustRightInd/>
        <w:snapToGrid w:val="0"/>
        <w:ind w:left="0"/>
        <w:rPr>
          <w:b/>
          <w:color w:val="auto"/>
        </w:rPr>
      </w:pPr>
    </w:p>
    <w:p w14:paraId="41CCB2BF" w14:textId="489D1FB3" w:rsidR="007D3ACF" w:rsidRDefault="000C489D" w:rsidP="00F23F7F">
      <w:pPr>
        <w:pStyle w:val="ListParagraph"/>
        <w:widowControl/>
        <w:autoSpaceDE/>
        <w:autoSpaceDN/>
        <w:adjustRightInd/>
        <w:snapToGrid w:val="0"/>
        <w:ind w:left="0"/>
      </w:pPr>
      <w:r w:rsidRPr="00F23F7F">
        <w:t>NOTE: The stage triple point temperature is set to -140</w:t>
      </w:r>
      <w:r w:rsidR="00A367F1">
        <w:t xml:space="preserve"> °</w:t>
      </w:r>
      <w:r w:rsidRPr="00F23F7F">
        <w:t xml:space="preserve">C. Before loading </w:t>
      </w:r>
      <w:r w:rsidR="00860C04">
        <w:t xml:space="preserve">the </w:t>
      </w:r>
      <w:r w:rsidR="00E31B6E" w:rsidRPr="00F23F7F">
        <w:t>sample</w:t>
      </w:r>
      <w:r w:rsidR="007B5D4A">
        <w:t xml:space="preserve"> for this protocol,</w:t>
      </w:r>
      <w:r w:rsidR="007B5D4A" w:rsidRPr="00F23F7F">
        <w:t xml:space="preserve"> </w:t>
      </w:r>
      <w:r w:rsidR="007B5D4A">
        <w:t xml:space="preserve">it is best to </w:t>
      </w:r>
      <w:r w:rsidR="004A2FE3" w:rsidRPr="00F23F7F">
        <w:t xml:space="preserve">wait </w:t>
      </w:r>
      <w:r w:rsidRPr="00F23F7F">
        <w:t>about 1</w:t>
      </w:r>
      <w:r w:rsidR="00B63990" w:rsidRPr="00F23F7F">
        <w:t xml:space="preserve"> </w:t>
      </w:r>
      <w:r w:rsidRPr="00F23F7F">
        <w:t>h and a temperature stage of -160</w:t>
      </w:r>
      <w:r w:rsidR="00A367F1">
        <w:t xml:space="preserve"> °</w:t>
      </w:r>
      <w:r w:rsidRPr="00F23F7F">
        <w:t>C.</w:t>
      </w:r>
    </w:p>
    <w:p w14:paraId="11A75C06" w14:textId="77777777" w:rsidR="007D3ACF" w:rsidRPr="00F23F7F" w:rsidRDefault="007D3ACF" w:rsidP="00F23F7F">
      <w:pPr>
        <w:pStyle w:val="ListParagraph"/>
        <w:widowControl/>
        <w:autoSpaceDE/>
        <w:autoSpaceDN/>
        <w:adjustRightInd/>
        <w:snapToGrid w:val="0"/>
        <w:ind w:left="0"/>
      </w:pPr>
    </w:p>
    <w:p w14:paraId="6A8EE51C" w14:textId="49761062" w:rsidR="00FC1AF1" w:rsidRPr="0030230B" w:rsidRDefault="00FC1AF1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  <w:highlight w:val="yellow"/>
        </w:rPr>
      </w:pPr>
      <w:r w:rsidRPr="0030230B">
        <w:rPr>
          <w:highlight w:val="yellow"/>
        </w:rPr>
        <w:t>The display will show “</w:t>
      </w:r>
      <w:r w:rsidRPr="00A83629">
        <w:rPr>
          <w:b/>
          <w:bCs/>
          <w:highlight w:val="yellow"/>
        </w:rPr>
        <w:t>Press ENTER</w:t>
      </w:r>
      <w:r w:rsidRPr="0030230B">
        <w:rPr>
          <w:highlight w:val="yellow"/>
        </w:rPr>
        <w:t>” when ready to “</w:t>
      </w:r>
      <w:r w:rsidRPr="00A83629">
        <w:rPr>
          <w:b/>
          <w:bCs/>
          <w:highlight w:val="yellow"/>
        </w:rPr>
        <w:t>Load sample</w:t>
      </w:r>
      <w:r w:rsidRPr="0030230B">
        <w:rPr>
          <w:highlight w:val="yellow"/>
        </w:rPr>
        <w:t>”.</w:t>
      </w:r>
    </w:p>
    <w:p w14:paraId="515F48E1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3E3F6C3F" w14:textId="0106A1D3" w:rsidR="007138F3" w:rsidRPr="007D3ACF" w:rsidRDefault="007138F3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</w:rPr>
      </w:pPr>
      <w:r w:rsidRPr="00F23F7F">
        <w:t>Cool down to liquid nitrogen temperature within a</w:t>
      </w:r>
      <w:r w:rsidR="007B5D4A">
        <w:t>n</w:t>
      </w:r>
      <w:r w:rsidRPr="00F23F7F">
        <w:t xml:space="preserve"> LN</w:t>
      </w:r>
      <w:r w:rsidRPr="00F23F7F">
        <w:rPr>
          <w:vertAlign w:val="subscript"/>
        </w:rPr>
        <w:t>2</w:t>
      </w:r>
      <w:r w:rsidRPr="00F23F7F">
        <w:t xml:space="preserve"> filled </w:t>
      </w:r>
      <w:r w:rsidR="007D3ACF">
        <w:t>polystyrene</w:t>
      </w:r>
      <w:r w:rsidRPr="00F23F7F">
        <w:t xml:space="preserve"> </w:t>
      </w:r>
      <w:r w:rsidR="00A367F1">
        <w:t>Dewar</w:t>
      </w:r>
      <w:r w:rsidR="007B5D4A">
        <w:t>,</w:t>
      </w:r>
      <w:r w:rsidRPr="00F23F7F">
        <w:t xml:space="preserve"> t</w:t>
      </w:r>
      <w:r w:rsidR="000C489D" w:rsidRPr="00F23F7F">
        <w:t>he sample transfer holder provided by the supplier</w:t>
      </w:r>
      <w:r w:rsidR="007B5D4A">
        <w:t>,</w:t>
      </w:r>
      <w:r w:rsidR="000C489D" w:rsidRPr="00F23F7F">
        <w:t xml:space="preserve"> and the </w:t>
      </w:r>
      <w:r w:rsidR="00A367F1" w:rsidRPr="004C3BCE">
        <w:t>two</w:t>
      </w:r>
      <w:r w:rsidR="00A367F1" w:rsidRPr="00F23F7F">
        <w:t xml:space="preserve"> </w:t>
      </w:r>
      <w:r w:rsidR="000C489D" w:rsidRPr="00F23F7F">
        <w:t xml:space="preserve">additional brass cylindrical </w:t>
      </w:r>
      <w:r w:rsidR="007C5755" w:rsidRPr="00F23F7F">
        <w:t>Si</w:t>
      </w:r>
      <w:r w:rsidR="007C5755" w:rsidRPr="00F23F7F">
        <w:rPr>
          <w:vertAlign w:val="subscript"/>
        </w:rPr>
        <w:t>3</w:t>
      </w:r>
      <w:r w:rsidR="007C5755" w:rsidRPr="00F23F7F">
        <w:t>N</w:t>
      </w:r>
      <w:r w:rsidR="007C5755" w:rsidRPr="00F23F7F">
        <w:rPr>
          <w:vertAlign w:val="subscript"/>
        </w:rPr>
        <w:t xml:space="preserve">4 </w:t>
      </w:r>
      <w:r w:rsidR="007C5755" w:rsidRPr="00F23F7F">
        <w:t xml:space="preserve">membrane </w:t>
      </w:r>
      <w:r w:rsidR="00A41E4C" w:rsidRPr="00F23F7F">
        <w:t>holder</w:t>
      </w:r>
      <w:r w:rsidR="004A2FE3" w:rsidRPr="00F23F7F">
        <w:t>s</w:t>
      </w:r>
      <w:r w:rsidR="000C489D" w:rsidRPr="00F23F7F">
        <w:t xml:space="preserve">. </w:t>
      </w:r>
    </w:p>
    <w:p w14:paraId="41B7CE12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75144C2A" w14:textId="455BE22F" w:rsidR="007C5755" w:rsidRPr="007D3ACF" w:rsidRDefault="007C5755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highlight w:val="yellow"/>
        </w:rPr>
        <w:t>Mount the Si</w:t>
      </w:r>
      <w:r w:rsidRPr="00F23F7F">
        <w:rPr>
          <w:highlight w:val="yellow"/>
          <w:vertAlign w:val="subscript"/>
        </w:rPr>
        <w:t>3</w:t>
      </w:r>
      <w:r w:rsidRPr="00F23F7F">
        <w:rPr>
          <w:highlight w:val="yellow"/>
        </w:rPr>
        <w:t>N</w:t>
      </w:r>
      <w:r w:rsidRPr="00F23F7F">
        <w:rPr>
          <w:highlight w:val="yellow"/>
          <w:vertAlign w:val="subscript"/>
        </w:rPr>
        <w:t xml:space="preserve">4 </w:t>
      </w:r>
      <w:r w:rsidRPr="00F23F7F">
        <w:rPr>
          <w:highlight w:val="yellow"/>
        </w:rPr>
        <w:t xml:space="preserve">membrane brass holder on top of the </w:t>
      </w:r>
      <w:bookmarkStart w:id="8" w:name="_Hlk9964279"/>
      <w:r w:rsidRPr="00F23F7F">
        <w:rPr>
          <w:highlight w:val="yellow"/>
        </w:rPr>
        <w:t>sample transfer holder provided by the supplier</w:t>
      </w:r>
      <w:bookmarkEnd w:id="8"/>
      <w:r w:rsidRPr="00F23F7F">
        <w:rPr>
          <w:highlight w:val="yellow"/>
        </w:rPr>
        <w:t xml:space="preserve"> </w:t>
      </w:r>
      <w:r w:rsidR="000C489D" w:rsidRPr="00F23F7F">
        <w:rPr>
          <w:highlight w:val="yellow"/>
        </w:rPr>
        <w:t xml:space="preserve">in the </w:t>
      </w:r>
      <w:r w:rsidR="007D3ACF">
        <w:rPr>
          <w:highlight w:val="yellow"/>
        </w:rPr>
        <w:t>polystyrene</w:t>
      </w:r>
      <w:r w:rsidR="000C489D" w:rsidRPr="00F23F7F">
        <w:rPr>
          <w:highlight w:val="yellow"/>
        </w:rPr>
        <w:t xml:space="preserve"> </w:t>
      </w:r>
      <w:r w:rsidR="00A367F1">
        <w:rPr>
          <w:highlight w:val="yellow"/>
        </w:rPr>
        <w:t>Dewar</w:t>
      </w:r>
      <w:r w:rsidRPr="00F23F7F">
        <w:rPr>
          <w:highlight w:val="yellow"/>
        </w:rPr>
        <w:t xml:space="preserve"> (</w:t>
      </w:r>
      <w:r w:rsidR="00C14606" w:rsidRPr="00C14606">
        <w:rPr>
          <w:b/>
          <w:highlight w:val="yellow"/>
        </w:rPr>
        <w:t>Figure 6</w:t>
      </w:r>
      <w:r w:rsidRPr="00A83629">
        <w:rPr>
          <w:b/>
          <w:highlight w:val="yellow"/>
        </w:rPr>
        <w:t>A</w:t>
      </w:r>
      <w:r w:rsidRPr="00F23F7F">
        <w:rPr>
          <w:highlight w:val="yellow"/>
        </w:rPr>
        <w:t>)</w:t>
      </w:r>
      <w:r w:rsidR="007B5D4A">
        <w:rPr>
          <w:highlight w:val="yellow"/>
        </w:rPr>
        <w:t>.</w:t>
      </w:r>
      <w:r w:rsidR="000C489D" w:rsidRPr="00F23F7F">
        <w:rPr>
          <w:highlight w:val="yellow"/>
        </w:rPr>
        <w:t xml:space="preserve"> </w:t>
      </w:r>
      <w:r w:rsidR="007B5D4A" w:rsidRPr="00F23F7F">
        <w:rPr>
          <w:highlight w:val="yellow"/>
        </w:rPr>
        <w:t xml:space="preserve">Keep </w:t>
      </w:r>
      <w:r w:rsidR="000C489D" w:rsidRPr="00F23F7F">
        <w:rPr>
          <w:highlight w:val="yellow"/>
        </w:rPr>
        <w:t>the level of LN</w:t>
      </w:r>
      <w:r w:rsidR="000C489D" w:rsidRPr="00F23F7F">
        <w:rPr>
          <w:highlight w:val="yellow"/>
          <w:vertAlign w:val="subscript"/>
        </w:rPr>
        <w:t>2</w:t>
      </w:r>
      <w:r w:rsidR="000C489D" w:rsidRPr="00F23F7F">
        <w:rPr>
          <w:highlight w:val="yellow"/>
        </w:rPr>
        <w:t xml:space="preserve"> </w:t>
      </w:r>
      <w:r w:rsidRPr="00F23F7F">
        <w:rPr>
          <w:highlight w:val="yellow"/>
        </w:rPr>
        <w:t>to about</w:t>
      </w:r>
      <w:r w:rsidR="000C489D" w:rsidRPr="00F23F7F">
        <w:rPr>
          <w:highlight w:val="yellow"/>
        </w:rPr>
        <w:t xml:space="preserve"> 1</w:t>
      </w:r>
      <w:r w:rsidR="007B5D4A" w:rsidRPr="007B5D4A">
        <w:rPr>
          <w:highlight w:val="yellow"/>
        </w:rPr>
        <w:t>−</w:t>
      </w:r>
      <w:r w:rsidR="000C489D" w:rsidRPr="00F23F7F">
        <w:rPr>
          <w:highlight w:val="yellow"/>
        </w:rPr>
        <w:t>2</w:t>
      </w:r>
      <w:r w:rsidR="00B63990" w:rsidRPr="00F23F7F">
        <w:rPr>
          <w:highlight w:val="yellow"/>
        </w:rPr>
        <w:t xml:space="preserve"> </w:t>
      </w:r>
      <w:r w:rsidR="000C489D" w:rsidRPr="00F23F7F">
        <w:rPr>
          <w:highlight w:val="yellow"/>
        </w:rPr>
        <w:t>mm below the top edge of the first brass piece</w:t>
      </w:r>
      <w:r w:rsidR="00A41E4C" w:rsidRPr="00F23F7F">
        <w:rPr>
          <w:highlight w:val="yellow"/>
        </w:rPr>
        <w:t>.</w:t>
      </w:r>
    </w:p>
    <w:p w14:paraId="750A8FD0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747C7EBA" w14:textId="035AD73E" w:rsidR="007C5755" w:rsidRPr="007D3ACF" w:rsidRDefault="00A41E4C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</w:rPr>
      </w:pPr>
      <w:r w:rsidRPr="00F23F7F">
        <w:t xml:space="preserve"> </w:t>
      </w:r>
      <w:r w:rsidR="007C5755" w:rsidRPr="00F23F7F">
        <w:t>Pick</w:t>
      </w:r>
      <w:r w:rsidR="007B5D4A">
        <w:t xml:space="preserve"> </w:t>
      </w:r>
      <w:r w:rsidR="007C5755" w:rsidRPr="00F23F7F">
        <w:t xml:space="preserve">up </w:t>
      </w:r>
      <w:r w:rsidR="0042527C" w:rsidRPr="00F23F7F">
        <w:t>a</w:t>
      </w:r>
      <w:r w:rsidR="007C5755" w:rsidRPr="00F23F7F">
        <w:t xml:space="preserve"> Si</w:t>
      </w:r>
      <w:r w:rsidR="007C5755" w:rsidRPr="00F23F7F">
        <w:rPr>
          <w:vertAlign w:val="subscript"/>
        </w:rPr>
        <w:t>3</w:t>
      </w:r>
      <w:r w:rsidR="007C5755" w:rsidRPr="00F23F7F">
        <w:t>N</w:t>
      </w:r>
      <w:r w:rsidR="007C5755" w:rsidRPr="00F23F7F">
        <w:rPr>
          <w:vertAlign w:val="subscript"/>
        </w:rPr>
        <w:t xml:space="preserve">4 </w:t>
      </w:r>
      <w:r w:rsidR="007C5755" w:rsidRPr="00F23F7F">
        <w:t xml:space="preserve">membrane sample support from the cryo-box or the PCR tube using precooled self-closing </w:t>
      </w:r>
      <w:r w:rsidR="001837CE">
        <w:t>tweezers</w:t>
      </w:r>
      <w:r w:rsidR="007C5755" w:rsidRPr="00F23F7F">
        <w:t xml:space="preserve"> in inox or </w:t>
      </w:r>
      <w:r w:rsidR="007B5D4A" w:rsidRPr="00F23F7F">
        <w:t>teflon</w:t>
      </w:r>
      <w:r w:rsidR="007C5755" w:rsidRPr="00F23F7F">
        <w:t>-coated.</w:t>
      </w:r>
    </w:p>
    <w:p w14:paraId="7CA9526A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76D8743D" w14:textId="54330AFF" w:rsidR="00A41E4C" w:rsidRPr="007D3ACF" w:rsidRDefault="007C5755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  <w:highlight w:val="yellow"/>
        </w:rPr>
      </w:pPr>
      <w:r w:rsidRPr="00F23F7F">
        <w:rPr>
          <w:highlight w:val="yellow"/>
        </w:rPr>
        <w:t xml:space="preserve">Deposit the membrane </w:t>
      </w:r>
      <w:r w:rsidR="00FC1AF1" w:rsidRPr="00F23F7F">
        <w:rPr>
          <w:highlight w:val="yellow"/>
        </w:rPr>
        <w:t xml:space="preserve">with the </w:t>
      </w:r>
      <w:r w:rsidR="007B5D4A" w:rsidRPr="00F23F7F">
        <w:rPr>
          <w:highlight w:val="yellow"/>
        </w:rPr>
        <w:t xml:space="preserve">cells </w:t>
      </w:r>
      <w:r w:rsidRPr="00F23F7F">
        <w:rPr>
          <w:highlight w:val="yellow"/>
        </w:rPr>
        <w:t>sample side facing up</w:t>
      </w:r>
      <w:r w:rsidR="007B5D4A" w:rsidRPr="007B5D4A">
        <w:rPr>
          <w:highlight w:val="yellow"/>
        </w:rPr>
        <w:t xml:space="preserve"> </w:t>
      </w:r>
      <w:r w:rsidR="007B5D4A" w:rsidRPr="00F23F7F">
        <w:rPr>
          <w:highlight w:val="yellow"/>
        </w:rPr>
        <w:t>in the brass holder numbered cavity</w:t>
      </w:r>
      <w:r w:rsidR="00FC1AF1" w:rsidRPr="00F23F7F">
        <w:rPr>
          <w:highlight w:val="yellow"/>
        </w:rPr>
        <w:t>.</w:t>
      </w:r>
    </w:p>
    <w:p w14:paraId="3B78CE23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  <w:highlight w:val="yellow"/>
        </w:rPr>
      </w:pPr>
    </w:p>
    <w:p w14:paraId="34E5D832" w14:textId="4539B27A" w:rsidR="00A41E4C" w:rsidRPr="007D3ACF" w:rsidRDefault="00A41E4C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</w:rPr>
      </w:pPr>
      <w:r w:rsidRPr="00F23F7F">
        <w:t>Cover the assembly with the second brass piece as a lid (</w:t>
      </w:r>
      <w:r w:rsidR="00C14606" w:rsidRPr="00C14606">
        <w:rPr>
          <w:b/>
        </w:rPr>
        <w:t>Figure 6</w:t>
      </w:r>
      <w:r w:rsidRPr="007B5D4A">
        <w:rPr>
          <w:bCs/>
        </w:rPr>
        <w:t>C</w:t>
      </w:r>
      <w:r w:rsidRPr="00F23F7F">
        <w:t>).</w:t>
      </w:r>
    </w:p>
    <w:p w14:paraId="160DE4D0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175BA200" w14:textId="40DA9629" w:rsidR="007D3ACF" w:rsidRDefault="007C5755" w:rsidP="00F23F7F">
      <w:pPr>
        <w:pStyle w:val="ListParagraph"/>
        <w:snapToGrid w:val="0"/>
        <w:ind w:left="0"/>
      </w:pPr>
      <w:r w:rsidRPr="00F23F7F">
        <w:t xml:space="preserve">NOTE: </w:t>
      </w:r>
      <w:r w:rsidR="00A367F1" w:rsidRPr="00F23F7F">
        <w:t xml:space="preserve">We </w:t>
      </w:r>
      <w:r w:rsidRPr="00F23F7F">
        <w:t xml:space="preserve">designed </w:t>
      </w:r>
      <w:r w:rsidR="00A367F1" w:rsidRPr="004C3BCE">
        <w:t>two</w:t>
      </w:r>
      <w:r w:rsidR="00A367F1" w:rsidRPr="00F23F7F">
        <w:t xml:space="preserve"> </w:t>
      </w:r>
      <w:r w:rsidRPr="00F23F7F">
        <w:t>brass disc</w:t>
      </w:r>
      <w:r w:rsidR="004A2FE3" w:rsidRPr="00F23F7F">
        <w:t>s</w:t>
      </w:r>
      <w:r w:rsidRPr="00F23F7F">
        <w:t xml:space="preserve"> each having a thickness of 5 mm, a diameter of 50 mm</w:t>
      </w:r>
      <w:r w:rsidR="00F33384">
        <w:t>,</w:t>
      </w:r>
      <w:r w:rsidRPr="00F23F7F">
        <w:t xml:space="preserve"> </w:t>
      </w:r>
      <w:r w:rsidR="00F33384">
        <w:t xml:space="preserve">and </w:t>
      </w:r>
      <w:r w:rsidRPr="00F23F7F">
        <w:t xml:space="preserve">a central </w:t>
      </w:r>
      <w:r w:rsidR="00C05E56" w:rsidRPr="00F23F7F">
        <w:t xml:space="preserve">11 mm diameter </w:t>
      </w:r>
      <w:r w:rsidRPr="00F23F7F">
        <w:t>hole. The first brass disc has 14</w:t>
      </w:r>
      <w:r w:rsidR="00F33384">
        <w:t xml:space="preserve"> </w:t>
      </w:r>
      <w:r w:rsidRPr="00F23F7F">
        <w:t>machined rectangular (8</w:t>
      </w:r>
      <w:r w:rsidR="00F33384">
        <w:t xml:space="preserve"> mm </w:t>
      </w:r>
      <w:r w:rsidRPr="00F23F7F">
        <w:t>x</w:t>
      </w:r>
      <w:r w:rsidR="00F33384">
        <w:t xml:space="preserve"> </w:t>
      </w:r>
      <w:r w:rsidRPr="00F23F7F">
        <w:t xml:space="preserve">6 mm) </w:t>
      </w:r>
      <w:r w:rsidRPr="00F23F7F">
        <w:lastRenderedPageBreak/>
        <w:t>locations to accommodate supports (5</w:t>
      </w:r>
      <w:r w:rsidR="00F33384">
        <w:t xml:space="preserve"> mm </w:t>
      </w:r>
      <w:r w:rsidRPr="00F23F7F">
        <w:t>x</w:t>
      </w:r>
      <w:r w:rsidR="00F33384">
        <w:t xml:space="preserve"> </w:t>
      </w:r>
      <w:r w:rsidRPr="00F23F7F">
        <w:t>5 mm)</w:t>
      </w:r>
      <w:r w:rsidR="00F33384">
        <w:t>.</w:t>
      </w:r>
      <w:r w:rsidRPr="00F23F7F">
        <w:t xml:space="preserve"> </w:t>
      </w:r>
      <w:r w:rsidR="00F33384" w:rsidRPr="00F23F7F">
        <w:t xml:space="preserve">Each </w:t>
      </w:r>
      <w:r w:rsidRPr="00F23F7F">
        <w:t>slot has a flat and polished well with a depth of 2</w:t>
      </w:r>
      <w:r w:rsidR="00C05E56">
        <w:t xml:space="preserve"> </w:t>
      </w:r>
      <w:r w:rsidRPr="00F23F7F">
        <w:t xml:space="preserve">mm. The second brass disc </w:t>
      </w:r>
      <w:r w:rsidR="00C05E56">
        <w:t>is flat</w:t>
      </w:r>
      <w:r w:rsidRPr="00F23F7F">
        <w:t xml:space="preserve"> to cover the Si</w:t>
      </w:r>
      <w:r w:rsidRPr="00F23F7F">
        <w:rPr>
          <w:vertAlign w:val="subscript"/>
        </w:rPr>
        <w:t>3</w:t>
      </w:r>
      <w:r w:rsidRPr="00F23F7F">
        <w:t>N</w:t>
      </w:r>
      <w:r w:rsidRPr="00F23F7F">
        <w:rPr>
          <w:vertAlign w:val="subscript"/>
        </w:rPr>
        <w:t xml:space="preserve">4 </w:t>
      </w:r>
      <w:r w:rsidRPr="00F23F7F">
        <w:t>membrane brass support and acts as a cold trap enclosure.</w:t>
      </w:r>
    </w:p>
    <w:p w14:paraId="6EB00D48" w14:textId="77777777" w:rsidR="007D3ACF" w:rsidRPr="007D3ACF" w:rsidRDefault="007D3ACF" w:rsidP="00F23F7F">
      <w:pPr>
        <w:pStyle w:val="ListParagraph"/>
        <w:snapToGrid w:val="0"/>
        <w:ind w:left="0"/>
      </w:pPr>
    </w:p>
    <w:p w14:paraId="2F53E9D7" w14:textId="6E00EA3E" w:rsidR="007C5755" w:rsidRPr="007D3ACF" w:rsidRDefault="00FC1AF1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</w:rPr>
      </w:pPr>
      <w:r w:rsidRPr="00F23F7F">
        <w:rPr>
          <w:highlight w:val="yellow"/>
        </w:rPr>
        <w:t>Precool the transfer rod in the LN</w:t>
      </w:r>
      <w:r w:rsidRPr="00F23F7F">
        <w:rPr>
          <w:highlight w:val="yellow"/>
          <w:vertAlign w:val="subscript"/>
        </w:rPr>
        <w:t>2</w:t>
      </w:r>
      <w:r w:rsidRPr="00F23F7F">
        <w:rPr>
          <w:highlight w:val="yellow"/>
        </w:rPr>
        <w:t xml:space="preserve"> filled </w:t>
      </w:r>
      <w:r w:rsidR="007D3ACF">
        <w:rPr>
          <w:highlight w:val="yellow"/>
        </w:rPr>
        <w:t>polystyrene foam</w:t>
      </w:r>
      <w:r w:rsidRPr="00F23F7F">
        <w:rPr>
          <w:highlight w:val="yellow"/>
        </w:rPr>
        <w:t xml:space="preserve"> box and use it to lock</w:t>
      </w:r>
      <w:r w:rsidR="00F33384">
        <w:rPr>
          <w:highlight w:val="yellow"/>
        </w:rPr>
        <w:t xml:space="preserve"> </w:t>
      </w:r>
      <w:r w:rsidRPr="00F23F7F">
        <w:rPr>
          <w:highlight w:val="yellow"/>
        </w:rPr>
        <w:t>in the full assembly (</w:t>
      </w:r>
      <w:r w:rsidR="00C14606" w:rsidRPr="00C14606">
        <w:rPr>
          <w:b/>
          <w:highlight w:val="yellow"/>
        </w:rPr>
        <w:t xml:space="preserve">Figure </w:t>
      </w:r>
      <w:r w:rsidR="00C14606" w:rsidRPr="00EB0B56">
        <w:rPr>
          <w:b/>
          <w:highlight w:val="yellow"/>
        </w:rPr>
        <w:t>6</w:t>
      </w:r>
      <w:r w:rsidRPr="00A83629">
        <w:rPr>
          <w:b/>
          <w:highlight w:val="yellow"/>
        </w:rPr>
        <w:t>D</w:t>
      </w:r>
      <w:r w:rsidR="006D4901">
        <w:rPr>
          <w:b/>
          <w:highlight w:val="yellow"/>
        </w:rPr>
        <w:t>,</w:t>
      </w:r>
      <w:r w:rsidRPr="00A83629">
        <w:rPr>
          <w:b/>
          <w:highlight w:val="yellow"/>
        </w:rPr>
        <w:t>E</w:t>
      </w:r>
      <w:r w:rsidRPr="00F23F7F">
        <w:rPr>
          <w:highlight w:val="yellow"/>
        </w:rPr>
        <w:t>)</w:t>
      </w:r>
      <w:r w:rsidR="00C05E56">
        <w:t>.</w:t>
      </w:r>
    </w:p>
    <w:p w14:paraId="12C7CCB4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585C36CE" w14:textId="34274D07" w:rsidR="00FC1AF1" w:rsidRPr="007D3ACF" w:rsidRDefault="00FC1AF1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b/>
          <w:color w:val="auto"/>
        </w:rPr>
      </w:pPr>
      <w:r w:rsidRPr="00F23F7F">
        <w:t xml:space="preserve">Press </w:t>
      </w:r>
      <w:r w:rsidR="001775C3" w:rsidRPr="00F23F7F">
        <w:t>“</w:t>
      </w:r>
      <w:r w:rsidRPr="00A83629">
        <w:rPr>
          <w:b/>
          <w:bCs/>
        </w:rPr>
        <w:t>ENTER</w:t>
      </w:r>
      <w:r w:rsidR="001775C3" w:rsidRPr="00F23F7F">
        <w:t>”</w:t>
      </w:r>
      <w:r w:rsidRPr="00F23F7F">
        <w:t xml:space="preserve"> on the front panel of the </w:t>
      </w:r>
      <w:r w:rsidR="00A367F1" w:rsidRPr="00F23F7F">
        <w:t>freeze</w:t>
      </w:r>
      <w:r w:rsidR="00A367F1">
        <w:t xml:space="preserve"> </w:t>
      </w:r>
      <w:r w:rsidRPr="00F23F7F">
        <w:t>dr</w:t>
      </w:r>
      <w:r w:rsidR="00860C04">
        <w:t>y</w:t>
      </w:r>
      <w:r w:rsidRPr="00F23F7F">
        <w:t>er.</w:t>
      </w:r>
    </w:p>
    <w:p w14:paraId="44590B80" w14:textId="77777777" w:rsidR="007D3ACF" w:rsidRPr="00F23F7F" w:rsidRDefault="007D3ACF" w:rsidP="007D3ACF">
      <w:pPr>
        <w:pStyle w:val="ListParagraph"/>
        <w:snapToGrid w:val="0"/>
        <w:ind w:left="0"/>
        <w:rPr>
          <w:b/>
          <w:color w:val="auto"/>
        </w:rPr>
      </w:pPr>
    </w:p>
    <w:p w14:paraId="5A711157" w14:textId="0658763B" w:rsidR="00FC1AF1" w:rsidRPr="0030230B" w:rsidRDefault="00E559DA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30230B">
        <w:rPr>
          <w:color w:val="auto"/>
        </w:rPr>
        <w:t>The</w:t>
      </w:r>
      <w:r w:rsidR="00FC1AF1" w:rsidRPr="0030230B">
        <w:t xml:space="preserve"> turbo and rotary pumps </w:t>
      </w:r>
      <w:r w:rsidRPr="0030230B">
        <w:t xml:space="preserve">will </w:t>
      </w:r>
      <w:r w:rsidR="00FC1AF1" w:rsidRPr="0030230B">
        <w:t xml:space="preserve">stop and the </w:t>
      </w:r>
      <w:r w:rsidRPr="0030230B">
        <w:t xml:space="preserve">chamber </w:t>
      </w:r>
      <w:r w:rsidR="00FC1AF1" w:rsidRPr="0030230B">
        <w:t>purge</w:t>
      </w:r>
      <w:r w:rsidRPr="0030230B">
        <w:t>d</w:t>
      </w:r>
      <w:r w:rsidR="00FC1AF1" w:rsidRPr="0030230B">
        <w:t xml:space="preserve"> with dry nitrogen gas</w:t>
      </w:r>
      <w:r w:rsidRPr="0030230B">
        <w:t xml:space="preserve"> to </w:t>
      </w:r>
      <w:r w:rsidR="00FC1AF1" w:rsidRPr="0030230B">
        <w:t xml:space="preserve">allow </w:t>
      </w:r>
      <w:r w:rsidRPr="0030230B">
        <w:t>open</w:t>
      </w:r>
      <w:r w:rsidR="006D4901">
        <w:t>ing</w:t>
      </w:r>
      <w:r w:rsidRPr="0030230B">
        <w:t xml:space="preserve"> the lid of</w:t>
      </w:r>
      <w:r w:rsidR="00FC1AF1" w:rsidRPr="0030230B">
        <w:t xml:space="preserve"> the chamber.</w:t>
      </w:r>
    </w:p>
    <w:p w14:paraId="6429A0D8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28394E38" w14:textId="102A5284" w:rsidR="001775C3" w:rsidRPr="007D3ACF" w:rsidRDefault="00FC1AF1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t xml:space="preserve">Immediately transfer the sample transfer assembly with the </w:t>
      </w:r>
      <w:r w:rsidR="001775C3" w:rsidRPr="00F23F7F">
        <w:t>spring-loaded</w:t>
      </w:r>
      <w:r w:rsidRPr="00F23F7F">
        <w:t xml:space="preserve"> transfer rod into the </w:t>
      </w:r>
      <w:r w:rsidR="00A367F1">
        <w:t>freeze dryer</w:t>
      </w:r>
      <w:r w:rsidRPr="00F23F7F">
        <w:t xml:space="preserve"> chamber and clip it on the copper LN</w:t>
      </w:r>
      <w:r w:rsidRPr="00F23F7F">
        <w:rPr>
          <w:vertAlign w:val="subscript"/>
        </w:rPr>
        <w:t>2</w:t>
      </w:r>
      <w:r w:rsidRPr="00F23F7F">
        <w:t xml:space="preserve"> cold stage. </w:t>
      </w:r>
    </w:p>
    <w:p w14:paraId="310E0922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12840481" w14:textId="09F9FB4F" w:rsidR="007D3ACF" w:rsidRDefault="00FC1AF1" w:rsidP="00F23F7F">
      <w:pPr>
        <w:pStyle w:val="ListParagraph"/>
        <w:snapToGrid w:val="0"/>
        <w:ind w:left="0"/>
      </w:pPr>
      <w:r w:rsidRPr="00F23F7F">
        <w:t xml:space="preserve">NOTE: </w:t>
      </w:r>
      <w:r w:rsidR="00A367F1" w:rsidRPr="00F23F7F">
        <w:t xml:space="preserve">Leave </w:t>
      </w:r>
      <w:r w:rsidRPr="00F23F7F">
        <w:t xml:space="preserve">the </w:t>
      </w:r>
      <w:r w:rsidR="001775C3" w:rsidRPr="00F23F7F">
        <w:t xml:space="preserve">full assembly with the </w:t>
      </w:r>
      <w:r w:rsidRPr="00F23F7F">
        <w:t xml:space="preserve">transfer rod </w:t>
      </w:r>
      <w:r w:rsidR="001775C3" w:rsidRPr="00F23F7F">
        <w:t>into the chamber</w:t>
      </w:r>
      <w:r w:rsidR="00C05E56">
        <w:t>.</w:t>
      </w:r>
    </w:p>
    <w:p w14:paraId="0EE499B2" w14:textId="77777777" w:rsidR="007D3ACF" w:rsidRPr="007D3ACF" w:rsidRDefault="007D3ACF" w:rsidP="00F23F7F">
      <w:pPr>
        <w:pStyle w:val="ListParagraph"/>
        <w:snapToGrid w:val="0"/>
        <w:ind w:left="0"/>
      </w:pPr>
    </w:p>
    <w:p w14:paraId="37373A22" w14:textId="41F5EB84" w:rsidR="00FC1AF1" w:rsidRPr="007D3ACF" w:rsidRDefault="004A2FE3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highlight w:val="yellow"/>
        </w:rPr>
        <w:t>Immediately c</w:t>
      </w:r>
      <w:r w:rsidR="00FC1AF1" w:rsidRPr="00F23F7F">
        <w:rPr>
          <w:highlight w:val="yellow"/>
        </w:rPr>
        <w:t>lose the</w:t>
      </w:r>
      <w:r w:rsidR="001775C3" w:rsidRPr="00F23F7F">
        <w:rPr>
          <w:highlight w:val="yellow"/>
        </w:rPr>
        <w:t xml:space="preserve"> lid of </w:t>
      </w:r>
      <w:r w:rsidRPr="00F23F7F">
        <w:rPr>
          <w:highlight w:val="yellow"/>
        </w:rPr>
        <w:t xml:space="preserve">the </w:t>
      </w:r>
      <w:r w:rsidR="00A367F1">
        <w:rPr>
          <w:highlight w:val="yellow"/>
        </w:rPr>
        <w:t>freeze dryer</w:t>
      </w:r>
      <w:r w:rsidR="001775C3" w:rsidRPr="00F23F7F">
        <w:rPr>
          <w:highlight w:val="yellow"/>
        </w:rPr>
        <w:t xml:space="preserve"> chamber and press “</w:t>
      </w:r>
      <w:r w:rsidR="001775C3" w:rsidRPr="00A83629">
        <w:rPr>
          <w:b/>
          <w:bCs/>
          <w:highlight w:val="yellow"/>
        </w:rPr>
        <w:t>START</w:t>
      </w:r>
      <w:r w:rsidR="001775C3" w:rsidRPr="00F23F7F">
        <w:rPr>
          <w:highlight w:val="yellow"/>
        </w:rPr>
        <w:t>” to continue with the freeze-drying cycle.</w:t>
      </w:r>
    </w:p>
    <w:p w14:paraId="431B5FD5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3E6618B9" w14:textId="70075858" w:rsidR="001775C3" w:rsidRDefault="001775C3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</w:rPr>
      </w:pPr>
      <w:r w:rsidRPr="00F23F7F">
        <w:rPr>
          <w:color w:val="auto"/>
        </w:rPr>
        <w:t>Fill up the LN</w:t>
      </w:r>
      <w:r w:rsidRPr="00F23F7F">
        <w:rPr>
          <w:color w:val="auto"/>
          <w:vertAlign w:val="subscript"/>
        </w:rPr>
        <w:t xml:space="preserve">2 </w:t>
      </w:r>
      <w:r w:rsidRPr="00F23F7F">
        <w:rPr>
          <w:color w:val="auto"/>
        </w:rPr>
        <w:t xml:space="preserve">reservoir of the </w:t>
      </w:r>
      <w:r w:rsidR="00A367F1">
        <w:rPr>
          <w:color w:val="auto"/>
        </w:rPr>
        <w:t>freeze dryer</w:t>
      </w:r>
      <w:r w:rsidRPr="00F23F7F">
        <w:rPr>
          <w:color w:val="auto"/>
        </w:rPr>
        <w:t xml:space="preserve"> </w:t>
      </w:r>
      <w:r w:rsidR="00F33384" w:rsidRPr="00F23F7F">
        <w:rPr>
          <w:color w:val="auto"/>
        </w:rPr>
        <w:t xml:space="preserve">manually </w:t>
      </w:r>
      <w:r w:rsidRPr="00F23F7F">
        <w:rPr>
          <w:color w:val="auto"/>
        </w:rPr>
        <w:t xml:space="preserve">every </w:t>
      </w:r>
      <w:r w:rsidR="00A367F1">
        <w:rPr>
          <w:color w:val="auto"/>
        </w:rPr>
        <w:t>2</w:t>
      </w:r>
      <w:r w:rsidR="00A367F1" w:rsidRPr="00F23F7F">
        <w:rPr>
          <w:color w:val="auto"/>
        </w:rPr>
        <w:t xml:space="preserve"> </w:t>
      </w:r>
      <w:r w:rsidR="00A367F1">
        <w:rPr>
          <w:color w:val="auto"/>
        </w:rPr>
        <w:t>h</w:t>
      </w:r>
      <w:r w:rsidRPr="00F23F7F">
        <w:rPr>
          <w:color w:val="auto"/>
        </w:rPr>
        <w:t>.</w:t>
      </w:r>
    </w:p>
    <w:p w14:paraId="02D9EC7F" w14:textId="77777777" w:rsidR="007D3ACF" w:rsidRPr="00F23F7F" w:rsidRDefault="007D3ACF" w:rsidP="007D3ACF">
      <w:pPr>
        <w:pStyle w:val="ListParagraph"/>
        <w:snapToGrid w:val="0"/>
        <w:ind w:left="0"/>
        <w:rPr>
          <w:color w:val="auto"/>
        </w:rPr>
      </w:pPr>
    </w:p>
    <w:p w14:paraId="27C167AA" w14:textId="2FE1815F" w:rsidR="001775C3" w:rsidRDefault="001775C3" w:rsidP="00F23F7F">
      <w:pPr>
        <w:pStyle w:val="ListParagraph"/>
        <w:snapToGrid w:val="0"/>
        <w:ind w:left="0"/>
        <w:rPr>
          <w:color w:val="auto"/>
        </w:rPr>
      </w:pPr>
      <w:r w:rsidRPr="00F23F7F">
        <w:rPr>
          <w:color w:val="auto"/>
        </w:rPr>
        <w:t xml:space="preserve">NOTE: </w:t>
      </w:r>
      <w:r w:rsidR="00A367F1">
        <w:rPr>
          <w:color w:val="auto"/>
        </w:rPr>
        <w:t>A</w:t>
      </w:r>
      <w:r w:rsidR="00A367F1" w:rsidRPr="00F23F7F">
        <w:rPr>
          <w:color w:val="auto"/>
        </w:rPr>
        <w:t xml:space="preserve">n </w:t>
      </w:r>
      <w:r w:rsidRPr="00F23F7F">
        <w:rPr>
          <w:color w:val="auto"/>
        </w:rPr>
        <w:t>automatic LN</w:t>
      </w:r>
      <w:r w:rsidRPr="00F23F7F">
        <w:rPr>
          <w:color w:val="auto"/>
          <w:vertAlign w:val="subscript"/>
        </w:rPr>
        <w:t>2</w:t>
      </w:r>
      <w:r w:rsidRPr="00F23F7F">
        <w:rPr>
          <w:color w:val="auto"/>
        </w:rPr>
        <w:t xml:space="preserve"> filling system may be connected to </w:t>
      </w:r>
      <w:r w:rsidR="00E31B6E" w:rsidRPr="00F23F7F">
        <w:rPr>
          <w:color w:val="auto"/>
        </w:rPr>
        <w:t>this</w:t>
      </w:r>
      <w:r w:rsidRPr="00F23F7F">
        <w:rPr>
          <w:color w:val="auto"/>
        </w:rPr>
        <w:t xml:space="preserve"> reservoir</w:t>
      </w:r>
      <w:r w:rsidR="00C05E56">
        <w:rPr>
          <w:color w:val="auto"/>
        </w:rPr>
        <w:t>.</w:t>
      </w:r>
    </w:p>
    <w:p w14:paraId="28E16D30" w14:textId="77777777" w:rsidR="007D3ACF" w:rsidRPr="00F23F7F" w:rsidRDefault="007D3ACF" w:rsidP="00F23F7F">
      <w:pPr>
        <w:pStyle w:val="ListParagraph"/>
        <w:snapToGrid w:val="0"/>
        <w:ind w:left="0"/>
        <w:rPr>
          <w:color w:val="auto"/>
        </w:rPr>
      </w:pPr>
    </w:p>
    <w:p w14:paraId="2D57F07A" w14:textId="1DBC3D06" w:rsidR="00A41E4C" w:rsidRPr="0030230B" w:rsidRDefault="001775C3" w:rsidP="00F23F7F">
      <w:pPr>
        <w:pStyle w:val="ListParagraph"/>
        <w:numPr>
          <w:ilvl w:val="2"/>
          <w:numId w:val="32"/>
        </w:numPr>
        <w:snapToGrid w:val="0"/>
        <w:ind w:left="0" w:firstLine="0"/>
        <w:rPr>
          <w:color w:val="auto"/>
          <w:highlight w:val="yellow"/>
        </w:rPr>
      </w:pPr>
      <w:r w:rsidRPr="0030230B">
        <w:rPr>
          <w:color w:val="auto"/>
          <w:highlight w:val="yellow"/>
        </w:rPr>
        <w:t>At the end of the freeze-drying cycle, press “</w:t>
      </w:r>
      <w:r w:rsidRPr="00A83629">
        <w:rPr>
          <w:b/>
          <w:bCs/>
          <w:color w:val="auto"/>
          <w:highlight w:val="yellow"/>
        </w:rPr>
        <w:t>STOP</w:t>
      </w:r>
      <w:r w:rsidRPr="0030230B">
        <w:rPr>
          <w:color w:val="auto"/>
          <w:highlight w:val="yellow"/>
        </w:rPr>
        <w:t>” to vent the chamber</w:t>
      </w:r>
      <w:r w:rsidR="00F33384">
        <w:rPr>
          <w:color w:val="auto"/>
          <w:highlight w:val="yellow"/>
        </w:rPr>
        <w:t>,</w:t>
      </w:r>
      <w:r w:rsidRPr="0030230B">
        <w:rPr>
          <w:color w:val="auto"/>
          <w:highlight w:val="yellow"/>
        </w:rPr>
        <w:t xml:space="preserve"> and remove the full assembly to access the freeze-dried samples.</w:t>
      </w:r>
    </w:p>
    <w:bookmarkEnd w:id="4"/>
    <w:p w14:paraId="496AB0B4" w14:textId="77777777" w:rsidR="001C1E49" w:rsidRPr="00F23F7F" w:rsidRDefault="001C1E49" w:rsidP="00F23F7F">
      <w:pPr>
        <w:pStyle w:val="NormalWeb"/>
        <w:spacing w:before="0" w:beforeAutospacing="0" w:after="0" w:afterAutospacing="0"/>
        <w:rPr>
          <w:b/>
        </w:rPr>
      </w:pPr>
    </w:p>
    <w:p w14:paraId="0EC8C483" w14:textId="5BE106B9" w:rsidR="001D3C78" w:rsidRPr="007D3ACF" w:rsidRDefault="006305D7" w:rsidP="007D3ACF">
      <w:pPr>
        <w:pStyle w:val="NormalWeb"/>
        <w:spacing w:before="0" w:beforeAutospacing="0" w:after="0" w:afterAutospacing="0"/>
        <w:rPr>
          <w:b/>
          <w:bCs/>
        </w:rPr>
      </w:pPr>
      <w:r w:rsidRPr="00F23F7F">
        <w:rPr>
          <w:b/>
        </w:rPr>
        <w:t>REPRESENTATIVE RESULTS</w:t>
      </w:r>
      <w:r w:rsidR="00EF1462" w:rsidRPr="00F23F7F">
        <w:rPr>
          <w:b/>
        </w:rPr>
        <w:t>:</w:t>
      </w:r>
    </w:p>
    <w:p w14:paraId="51755CC0" w14:textId="0CCCE712" w:rsidR="001D3C78" w:rsidRDefault="0083261B" w:rsidP="00F23F7F">
      <w:r>
        <w:rPr>
          <w:color w:val="auto"/>
        </w:rPr>
        <w:t>A t</w:t>
      </w:r>
      <w:r w:rsidR="00AA1BA5" w:rsidRPr="00F23F7F">
        <w:rPr>
          <w:color w:val="auto"/>
        </w:rPr>
        <w:t>ypical optical video microscope view of frozen hydrated MDA-MB-231 cells that were sub-culture</w:t>
      </w:r>
      <w:r>
        <w:rPr>
          <w:color w:val="auto"/>
        </w:rPr>
        <w:t>d</w:t>
      </w:r>
      <w:r w:rsidR="00AA1BA5" w:rsidRPr="00F23F7F">
        <w:rPr>
          <w:color w:val="auto"/>
        </w:rPr>
        <w:t xml:space="preserve"> onto </w:t>
      </w:r>
      <w:r w:rsidR="004A2FE3" w:rsidRPr="00F23F7F">
        <w:rPr>
          <w:color w:val="auto"/>
        </w:rPr>
        <w:t xml:space="preserve">a </w:t>
      </w:r>
      <w:r w:rsidR="00313F59" w:rsidRPr="00F23F7F">
        <w:rPr>
          <w:color w:val="auto"/>
        </w:rPr>
        <w:t>poly-L-</w:t>
      </w:r>
      <w:r w:rsidR="002B60E2">
        <w:rPr>
          <w:color w:val="auto"/>
        </w:rPr>
        <w:t>l</w:t>
      </w:r>
      <w:r w:rsidR="00313F59" w:rsidRPr="00F23F7F">
        <w:rPr>
          <w:color w:val="auto"/>
        </w:rPr>
        <w:t>ysine coated Si</w:t>
      </w:r>
      <w:r w:rsidR="00313F59" w:rsidRPr="00F23F7F">
        <w:rPr>
          <w:color w:val="auto"/>
          <w:vertAlign w:val="subscript"/>
        </w:rPr>
        <w:t>3</w:t>
      </w:r>
      <w:r w:rsidR="00313F59" w:rsidRPr="00F23F7F">
        <w:rPr>
          <w:color w:val="auto"/>
        </w:rPr>
        <w:t>N</w:t>
      </w:r>
      <w:r w:rsidR="00313F59" w:rsidRPr="00F23F7F">
        <w:rPr>
          <w:color w:val="auto"/>
          <w:vertAlign w:val="subscript"/>
        </w:rPr>
        <w:t>4</w:t>
      </w:r>
      <w:r w:rsidR="00313F59" w:rsidRPr="00F23F7F">
        <w:rPr>
          <w:color w:val="auto"/>
        </w:rPr>
        <w:t xml:space="preserve"> membrane support is shown in </w:t>
      </w:r>
      <w:r w:rsidR="00C14606" w:rsidRPr="00C14606">
        <w:rPr>
          <w:b/>
          <w:color w:val="auto"/>
        </w:rPr>
        <w:t>Figure 7</w:t>
      </w:r>
      <w:r w:rsidR="00B63990" w:rsidRPr="00A83629">
        <w:rPr>
          <w:b/>
          <w:color w:val="auto"/>
        </w:rPr>
        <w:t>A</w:t>
      </w:r>
      <w:r w:rsidR="00313F59" w:rsidRPr="00F23F7F">
        <w:rPr>
          <w:color w:val="auto"/>
        </w:rPr>
        <w:t xml:space="preserve">. </w:t>
      </w:r>
      <w:r w:rsidR="001D3C78" w:rsidRPr="00F23F7F">
        <w:t>The optical view of the sample in the vacuum chamber was obtained in reflection mode using the dedicated online video microscope of the ID16A beamline of the ESRF</w:t>
      </w:r>
      <w:r w:rsidR="008C347D" w:rsidRPr="00F23F7F">
        <w:rPr>
          <w:vertAlign w:val="superscript"/>
        </w:rPr>
        <w:t>2</w:t>
      </w:r>
      <w:r w:rsidR="00C904BE" w:rsidRPr="00F23F7F">
        <w:rPr>
          <w:vertAlign w:val="superscript"/>
        </w:rPr>
        <w:t>2</w:t>
      </w:r>
      <w:r w:rsidR="001D3C78" w:rsidRPr="00F23F7F">
        <w:t>.</w:t>
      </w:r>
      <w:r w:rsidR="001D3C78" w:rsidRPr="00F23F7F">
        <w:rPr>
          <w:color w:val="auto"/>
        </w:rPr>
        <w:t xml:space="preserve"> While electron or soft X-ray microscopy require</w:t>
      </w:r>
      <w:r w:rsidR="004A2FE3" w:rsidRPr="00F23F7F">
        <w:rPr>
          <w:color w:val="auto"/>
        </w:rPr>
        <w:t>s</w:t>
      </w:r>
      <w:r w:rsidR="001D3C78" w:rsidRPr="00F23F7F">
        <w:rPr>
          <w:color w:val="auto"/>
        </w:rPr>
        <w:t xml:space="preserve"> </w:t>
      </w:r>
      <w:r>
        <w:rPr>
          <w:color w:val="auto"/>
        </w:rPr>
        <w:t>the</w:t>
      </w:r>
      <w:r w:rsidR="004A2FE3" w:rsidRPr="00F23F7F">
        <w:rPr>
          <w:color w:val="auto"/>
        </w:rPr>
        <w:t xml:space="preserve"> </w:t>
      </w:r>
      <w:r w:rsidR="001D3C78" w:rsidRPr="00F23F7F">
        <w:t xml:space="preserve">ice layer </w:t>
      </w:r>
      <w:r>
        <w:t xml:space="preserve">embedding the cell to be </w:t>
      </w:r>
      <w:r w:rsidR="001D3C78" w:rsidRPr="00F23F7F">
        <w:t xml:space="preserve">as thin as possible (typically &lt;0.5 µm), hard X-rays (&gt;10 keV) have the advantage of a much higher penetration depth and lower dose deposition. </w:t>
      </w:r>
      <w:r w:rsidR="00907D4F">
        <w:t>The</w:t>
      </w:r>
      <w:r w:rsidR="001D3C78" w:rsidRPr="00F23F7F">
        <w:t xml:space="preserve"> ice thickness can </w:t>
      </w:r>
      <w:r w:rsidR="00907D4F">
        <w:t xml:space="preserve">therefore be larger, </w:t>
      </w:r>
      <w:r w:rsidR="001D3C78" w:rsidRPr="00F23F7F">
        <w:t xml:space="preserve">typically &lt;10 µm </w:t>
      </w:r>
      <w:r w:rsidR="00C84899" w:rsidRPr="00F23F7F">
        <w:t>including the cell so that the ice embedding the cell is a few µm in thickness</w:t>
      </w:r>
      <w:r w:rsidR="009036FF">
        <w:t>. This can be</w:t>
      </w:r>
      <w:r w:rsidR="00C84899" w:rsidRPr="00F23F7F">
        <w:t xml:space="preserve"> </w:t>
      </w:r>
      <w:r w:rsidR="001D3C78" w:rsidRPr="00F23F7F">
        <w:t xml:space="preserve">estimated through the measured </w:t>
      </w:r>
      <w:r w:rsidR="00907D4F">
        <w:t xml:space="preserve">X-ray </w:t>
      </w:r>
      <w:r w:rsidR="001D3C78" w:rsidRPr="00F23F7F">
        <w:t>intensity in transmission compared to the intensity without the sample</w:t>
      </w:r>
      <w:r w:rsidR="009036FF">
        <w:t>,</w:t>
      </w:r>
      <w:r w:rsidR="001D3C78" w:rsidRPr="00F23F7F">
        <w:t xml:space="preserve"> taking into account </w:t>
      </w:r>
      <w:r w:rsidR="00907D4F">
        <w:t xml:space="preserve">the </w:t>
      </w:r>
      <w:r w:rsidR="004A2FE3" w:rsidRPr="00F23F7F">
        <w:t xml:space="preserve">absorption of </w:t>
      </w:r>
      <w:r w:rsidR="001D3C78" w:rsidRPr="00F23F7F">
        <w:t xml:space="preserve">the 500 nm thick </w:t>
      </w:r>
      <w:r w:rsidR="001D3C78" w:rsidRPr="00F23F7F">
        <w:rPr>
          <w:color w:val="auto"/>
        </w:rPr>
        <w:t>Si</w:t>
      </w:r>
      <w:r w:rsidR="001D3C78" w:rsidRPr="00F23F7F">
        <w:rPr>
          <w:color w:val="auto"/>
          <w:vertAlign w:val="subscript"/>
        </w:rPr>
        <w:t>3</w:t>
      </w:r>
      <w:r w:rsidR="001D3C78" w:rsidRPr="00F23F7F">
        <w:rPr>
          <w:color w:val="auto"/>
        </w:rPr>
        <w:t>N</w:t>
      </w:r>
      <w:r w:rsidR="001D3C78" w:rsidRPr="00F23F7F">
        <w:rPr>
          <w:color w:val="auto"/>
          <w:vertAlign w:val="subscript"/>
        </w:rPr>
        <w:t>4</w:t>
      </w:r>
      <w:r w:rsidR="001D3C78" w:rsidRPr="00F23F7F">
        <w:rPr>
          <w:color w:val="auto"/>
        </w:rPr>
        <w:t xml:space="preserve"> </w:t>
      </w:r>
      <w:r w:rsidR="00907D4F">
        <w:rPr>
          <w:color w:val="auto"/>
        </w:rPr>
        <w:t>membrane</w:t>
      </w:r>
      <w:r w:rsidR="004A2FE3" w:rsidRPr="00F23F7F">
        <w:t>. This ice thickness can be</w:t>
      </w:r>
      <w:r w:rsidR="001D3C78" w:rsidRPr="00F23F7F">
        <w:t xml:space="preserve"> achieved through manual blotting as described in the present protocol. In the </w:t>
      </w:r>
      <w:r w:rsidR="00C93695">
        <w:t>Newton</w:t>
      </w:r>
      <w:r w:rsidR="00C93695" w:rsidRPr="00F23F7F">
        <w:t xml:space="preserve"> </w:t>
      </w:r>
      <w:r w:rsidR="001D3C78" w:rsidRPr="00F23F7F">
        <w:t>ring</w:t>
      </w:r>
      <w:r w:rsidR="00C93695">
        <w:t>s</w:t>
      </w:r>
      <w:r w:rsidR="001D3C78" w:rsidRPr="00F23F7F">
        <w:t xml:space="preserve"> region, the ice thickness can be even thinner (not measured). </w:t>
      </w:r>
    </w:p>
    <w:p w14:paraId="35B57ABC" w14:textId="77777777" w:rsidR="007D3ACF" w:rsidRPr="00F23F7F" w:rsidRDefault="007D3ACF" w:rsidP="00F23F7F"/>
    <w:p w14:paraId="7F5815FC" w14:textId="7A5F0BFE" w:rsidR="004A71E4" w:rsidRDefault="001D3C78" w:rsidP="00F23F7F">
      <w:r w:rsidRPr="00F23F7F">
        <w:t>The X-ray fluorescence elemental map</w:t>
      </w:r>
      <w:r w:rsidR="002A0087">
        <w:t>ping</w:t>
      </w:r>
      <w:r w:rsidRPr="00F23F7F">
        <w:t xml:space="preserve"> of the frozen h</w:t>
      </w:r>
      <w:r w:rsidR="00B63990" w:rsidRPr="00F23F7F">
        <w:t xml:space="preserve">ydrated cell is </w:t>
      </w:r>
      <w:r w:rsidR="006D4901">
        <w:t>shown</w:t>
      </w:r>
      <w:r w:rsidR="006D4901" w:rsidRPr="00F23F7F">
        <w:t xml:space="preserve"> </w:t>
      </w:r>
      <w:r w:rsidR="00B63990" w:rsidRPr="00F23F7F">
        <w:t xml:space="preserve">in </w:t>
      </w:r>
      <w:r w:rsidR="00C14606" w:rsidRPr="00C14606">
        <w:rPr>
          <w:b/>
        </w:rPr>
        <w:t>Figure 7</w:t>
      </w:r>
      <w:r w:rsidR="00B63990" w:rsidRPr="00A83629">
        <w:rPr>
          <w:b/>
        </w:rPr>
        <w:t>B</w:t>
      </w:r>
      <w:r w:rsidRPr="00F23F7F">
        <w:t xml:space="preserve"> with </w:t>
      </w:r>
      <w:r w:rsidR="004A2FE3" w:rsidRPr="00F23F7F">
        <w:t xml:space="preserve">the </w:t>
      </w:r>
      <w:r w:rsidRPr="00F23F7F">
        <w:t>representative distribution</w:t>
      </w:r>
      <w:r w:rsidR="002A0087">
        <w:t>s</w:t>
      </w:r>
      <w:r w:rsidRPr="00F23F7F">
        <w:t xml:space="preserve"> of physiological element</w:t>
      </w:r>
      <w:r w:rsidR="002A0087">
        <w:t>s</w:t>
      </w:r>
      <w:r w:rsidRPr="00F23F7F">
        <w:t xml:space="preserve"> such as potassium (K), sulfur (S)</w:t>
      </w:r>
      <w:r w:rsidR="006D4901">
        <w:t>,</w:t>
      </w:r>
      <w:r w:rsidRPr="00F23F7F">
        <w:t xml:space="preserve"> and zinc (Zn). These maps represent the</w:t>
      </w:r>
      <w:r w:rsidR="002A0087">
        <w:t xml:space="preserve"> </w:t>
      </w:r>
      <w:r w:rsidRPr="00F23F7F">
        <w:t>elemental areal mass (</w:t>
      </w:r>
      <w:r w:rsidR="00AA464D">
        <w:t xml:space="preserve">i.e., </w:t>
      </w:r>
      <w:r w:rsidRPr="00F23F7F">
        <w:t>elemental projected mass)</w:t>
      </w:r>
      <w:r w:rsidR="004A2FE3" w:rsidRPr="00F23F7F">
        <w:t>.</w:t>
      </w:r>
      <w:r w:rsidRPr="00F23F7F">
        <w:t xml:space="preserve"> </w:t>
      </w:r>
      <w:r w:rsidR="000554AC">
        <w:t xml:space="preserve">While </w:t>
      </w:r>
      <w:r w:rsidR="004A2FE3" w:rsidRPr="00F23F7F">
        <w:lastRenderedPageBreak/>
        <w:t>not done</w:t>
      </w:r>
      <w:r w:rsidRPr="00F23F7F">
        <w:t xml:space="preserve"> in the present case</w:t>
      </w:r>
      <w:r w:rsidR="004A2FE3" w:rsidRPr="00F23F7F">
        <w:t>,</w:t>
      </w:r>
      <w:r w:rsidRPr="00F23F7F">
        <w:t xml:space="preserve"> </w:t>
      </w:r>
      <w:r w:rsidR="004A2FE3" w:rsidRPr="00F23F7F">
        <w:t>such maps can</w:t>
      </w:r>
      <w:r w:rsidRPr="00F23F7F">
        <w:t xml:space="preserve"> be normalized through X-ray </w:t>
      </w:r>
      <w:r w:rsidR="000554AC" w:rsidRPr="00F23F7F">
        <w:t xml:space="preserve">propagation-based </w:t>
      </w:r>
      <w:r w:rsidRPr="00F23F7F">
        <w:t xml:space="preserve">phase contrast </w:t>
      </w:r>
      <w:r w:rsidR="004A2FE3" w:rsidRPr="00F23F7F">
        <w:t xml:space="preserve">imaging </w:t>
      </w:r>
      <w:r w:rsidRPr="00F23F7F">
        <w:t>that provide</w:t>
      </w:r>
      <w:r w:rsidR="004A2FE3" w:rsidRPr="00F23F7F">
        <w:t>s</w:t>
      </w:r>
      <w:r w:rsidRPr="00F23F7F">
        <w:t xml:space="preserve"> the estimation of the sample projected mass</w:t>
      </w:r>
      <w:r w:rsidR="00CB0ACA" w:rsidRPr="00F23F7F">
        <w:rPr>
          <w:vertAlign w:val="superscript"/>
        </w:rPr>
        <w:t>2</w:t>
      </w:r>
      <w:r w:rsidR="00C904BE" w:rsidRPr="00F23F7F">
        <w:rPr>
          <w:vertAlign w:val="superscript"/>
        </w:rPr>
        <w:t>3</w:t>
      </w:r>
      <w:r w:rsidR="00E31B6E" w:rsidRPr="00F23F7F">
        <w:t>.</w:t>
      </w:r>
      <w:r w:rsidRPr="00F23F7F">
        <w:t xml:space="preserve"> As reported by many studies</w:t>
      </w:r>
      <w:r w:rsidR="004A2FE3" w:rsidRPr="00F23F7F">
        <w:t>,</w:t>
      </w:r>
      <w:r w:rsidRPr="00F23F7F">
        <w:t xml:space="preserve"> the highly diffusible K </w:t>
      </w:r>
      <w:r w:rsidR="00AA464D" w:rsidRPr="00F23F7F">
        <w:t xml:space="preserve">ion </w:t>
      </w:r>
      <w:r w:rsidRPr="00F23F7F">
        <w:t>in cell</w:t>
      </w:r>
      <w:r w:rsidR="004A2FE3" w:rsidRPr="00F23F7F">
        <w:t>s</w:t>
      </w:r>
      <w:r w:rsidRPr="00F23F7F">
        <w:t xml:space="preserve"> preserved in their near-native </w:t>
      </w:r>
      <w:r w:rsidR="00614701" w:rsidRPr="00F23F7F">
        <w:t xml:space="preserve">state </w:t>
      </w:r>
      <w:r w:rsidR="00F36866">
        <w:t>was</w:t>
      </w:r>
      <w:r w:rsidR="00F36866" w:rsidRPr="00F23F7F">
        <w:t xml:space="preserve"> </w:t>
      </w:r>
      <w:r w:rsidRPr="00F23F7F">
        <w:t>assumed to be homogeneously distributed throughout the entire cell</w:t>
      </w:r>
      <w:r w:rsidR="00CB0ACA" w:rsidRPr="00F23F7F">
        <w:rPr>
          <w:vertAlign w:val="superscript"/>
        </w:rPr>
        <w:t>2</w:t>
      </w:r>
      <w:r w:rsidR="00C904BE" w:rsidRPr="00F23F7F">
        <w:rPr>
          <w:vertAlign w:val="superscript"/>
        </w:rPr>
        <w:t>3</w:t>
      </w:r>
      <w:r w:rsidR="00E31B6E" w:rsidRPr="00F23F7F">
        <w:rPr>
          <w:vertAlign w:val="superscript"/>
        </w:rPr>
        <w:t>,</w:t>
      </w:r>
      <w:r w:rsidR="00CB0ACA" w:rsidRPr="00F23F7F">
        <w:rPr>
          <w:vertAlign w:val="superscript"/>
        </w:rPr>
        <w:t>2</w:t>
      </w:r>
      <w:r w:rsidR="00C904BE" w:rsidRPr="00F23F7F">
        <w:rPr>
          <w:vertAlign w:val="superscript"/>
        </w:rPr>
        <w:t>4</w:t>
      </w:r>
      <w:r w:rsidR="00E31B6E" w:rsidRPr="00F23F7F">
        <w:rPr>
          <w:vertAlign w:val="superscript"/>
        </w:rPr>
        <w:t>,1</w:t>
      </w:r>
      <w:r w:rsidR="00CB0ACA" w:rsidRPr="00F23F7F">
        <w:rPr>
          <w:vertAlign w:val="superscript"/>
        </w:rPr>
        <w:t>6</w:t>
      </w:r>
      <w:r w:rsidRPr="00F23F7F">
        <w:t>.</w:t>
      </w:r>
      <w:r w:rsidRPr="00F23F7F">
        <w:rPr>
          <w:color w:val="auto"/>
        </w:rPr>
        <w:t xml:space="preserve"> </w:t>
      </w:r>
      <w:r w:rsidR="00B405FF" w:rsidRPr="00F23F7F">
        <w:t xml:space="preserve">As shown in </w:t>
      </w:r>
      <w:r w:rsidR="0032371B" w:rsidRPr="00F23F7F">
        <w:t xml:space="preserve">the 2D X-ray fluorescence elemental images in </w:t>
      </w:r>
      <w:r w:rsidR="00C14606" w:rsidRPr="00C14606">
        <w:rPr>
          <w:b/>
        </w:rPr>
        <w:t>Figure 7</w:t>
      </w:r>
      <w:r w:rsidR="000554AC" w:rsidRPr="00A83629">
        <w:rPr>
          <w:b/>
        </w:rPr>
        <w:t>B</w:t>
      </w:r>
      <w:r w:rsidR="00B405FF" w:rsidRPr="00F23F7F">
        <w:t xml:space="preserve">, </w:t>
      </w:r>
      <w:r w:rsidR="000554AC">
        <w:t xml:space="preserve">the </w:t>
      </w:r>
      <w:r w:rsidR="00731719" w:rsidRPr="00F23F7F">
        <w:t xml:space="preserve">tightly bound element S </w:t>
      </w:r>
      <w:r w:rsidR="00F36866">
        <w:t xml:space="preserve">was </w:t>
      </w:r>
      <w:r w:rsidR="00731719" w:rsidRPr="00F23F7F">
        <w:t>evenly distributed within the cell</w:t>
      </w:r>
      <w:r w:rsidR="008A613C" w:rsidRPr="00F23F7F">
        <w:t xml:space="preserve">, similarly to </w:t>
      </w:r>
      <w:r w:rsidR="0032371B" w:rsidRPr="00F23F7F">
        <w:t>K</w:t>
      </w:r>
      <w:r w:rsidR="00614701" w:rsidRPr="00F23F7F">
        <w:t>,</w:t>
      </w:r>
      <w:r w:rsidR="0032371B" w:rsidRPr="00F23F7F">
        <w:t xml:space="preserve"> </w:t>
      </w:r>
      <w:r w:rsidR="000554AC">
        <w:t>and represents</w:t>
      </w:r>
      <w:r w:rsidR="0032371B" w:rsidRPr="00F23F7F">
        <w:t xml:space="preserve"> a good estimate of the cellular mass profile</w:t>
      </w:r>
      <w:r w:rsidR="000554AC">
        <w:t>. The</w:t>
      </w:r>
      <w:r w:rsidR="008A613C" w:rsidRPr="00F23F7F">
        <w:t xml:space="preserve"> </w:t>
      </w:r>
      <w:r w:rsidR="00731719" w:rsidRPr="00F23F7F">
        <w:t xml:space="preserve">Zn </w:t>
      </w:r>
      <w:r w:rsidR="00614701" w:rsidRPr="00F23F7F">
        <w:t xml:space="preserve">distribution </w:t>
      </w:r>
      <w:r w:rsidR="00AA464D">
        <w:t>ha</w:t>
      </w:r>
      <w:r w:rsidR="00F36866">
        <w:t>d</w:t>
      </w:r>
      <w:r w:rsidR="00731719" w:rsidRPr="00F23F7F">
        <w:t xml:space="preserve"> a higher signal</w:t>
      </w:r>
      <w:r w:rsidR="0012616A" w:rsidRPr="00F23F7F">
        <w:t xml:space="preserve"> in the nucleus</w:t>
      </w:r>
      <w:r w:rsidR="00731719" w:rsidRPr="00F23F7F">
        <w:t xml:space="preserve"> than in the cytosol </w:t>
      </w:r>
      <w:r w:rsidRPr="00F23F7F">
        <w:t xml:space="preserve">and </w:t>
      </w:r>
      <w:r w:rsidR="003B65B2" w:rsidRPr="00F23F7F">
        <w:t>clearly outline</w:t>
      </w:r>
      <w:r w:rsidR="00F36866">
        <w:t>d</w:t>
      </w:r>
      <w:r w:rsidR="00731719" w:rsidRPr="00F23F7F">
        <w:t xml:space="preserve"> the nucleus</w:t>
      </w:r>
      <w:r w:rsidR="0032371B" w:rsidRPr="00F23F7F">
        <w:t xml:space="preserve">. </w:t>
      </w:r>
      <w:r w:rsidR="003D176C" w:rsidRPr="00F23F7F">
        <w:t xml:space="preserve">It can be noted that small Zn-enriched regions can be detected at </w:t>
      </w:r>
      <w:r w:rsidR="00AA464D">
        <w:t>the</w:t>
      </w:r>
      <w:r w:rsidR="00AA464D" w:rsidRPr="00F23F7F">
        <w:t xml:space="preserve"> </w:t>
      </w:r>
      <w:r w:rsidR="003D176C" w:rsidRPr="00F23F7F">
        <w:t>spatial resolution (50 nm) in the nuclear region.</w:t>
      </w:r>
    </w:p>
    <w:p w14:paraId="72C1FD39" w14:textId="77777777" w:rsidR="007D3ACF" w:rsidRPr="00F23F7F" w:rsidRDefault="007D3ACF" w:rsidP="00F23F7F"/>
    <w:p w14:paraId="5C2473D2" w14:textId="275A1C4C" w:rsidR="003D176C" w:rsidRPr="00F23F7F" w:rsidRDefault="00940AA8" w:rsidP="00F23F7F">
      <w:pPr>
        <w:rPr>
          <w:color w:val="auto"/>
        </w:rPr>
      </w:pPr>
      <w:r>
        <w:t xml:space="preserve">The </w:t>
      </w:r>
      <w:r w:rsidR="003D176C" w:rsidRPr="00F23F7F">
        <w:t>existing X-ray nanoprobe</w:t>
      </w:r>
      <w:r w:rsidR="00614701" w:rsidRPr="00F23F7F">
        <w:t>s</w:t>
      </w:r>
      <w:r w:rsidR="003D176C" w:rsidRPr="00F23F7F">
        <w:t xml:space="preserve"> or the one</w:t>
      </w:r>
      <w:r w:rsidR="00614701" w:rsidRPr="00F23F7F">
        <w:t>s</w:t>
      </w:r>
      <w:r w:rsidR="003D176C" w:rsidRPr="00F23F7F">
        <w:t xml:space="preserve"> to be built do not </w:t>
      </w:r>
      <w:r w:rsidR="00415B9F" w:rsidRPr="00F23F7F">
        <w:t xml:space="preserve">necessarily </w:t>
      </w:r>
      <w:r w:rsidR="003D176C" w:rsidRPr="00F23F7F">
        <w:t xml:space="preserve">accommodate cryogenic capabilities. </w:t>
      </w:r>
      <w:r w:rsidR="00415B9F" w:rsidRPr="00F23F7F">
        <w:t>In this case, t</w:t>
      </w:r>
      <w:r w:rsidR="003D176C" w:rsidRPr="00F23F7F">
        <w:t xml:space="preserve">he best alternative to </w:t>
      </w:r>
      <w:r w:rsidR="00415B9F" w:rsidRPr="00F23F7F">
        <w:t>get X-ray fluorescence images of</w:t>
      </w:r>
      <w:r w:rsidR="003D176C" w:rsidRPr="00F23F7F">
        <w:t xml:space="preserve"> cell</w:t>
      </w:r>
      <w:r w:rsidR="00415B9F" w:rsidRPr="00F23F7F">
        <w:t>s</w:t>
      </w:r>
      <w:r w:rsidR="003D176C" w:rsidRPr="00F23F7F">
        <w:t xml:space="preserve"> at sub-100 nm spatial resolution</w:t>
      </w:r>
      <w:r w:rsidR="00AA464D">
        <w:t>s</w:t>
      </w:r>
      <w:r w:rsidR="003D176C" w:rsidRPr="00F23F7F">
        <w:t xml:space="preserve"> is to </w:t>
      </w:r>
      <w:r w:rsidR="00614701" w:rsidRPr="00F23F7F">
        <w:t>perform</w:t>
      </w:r>
      <w:r w:rsidR="003D176C" w:rsidRPr="00F23F7F">
        <w:t xml:space="preserve"> </w:t>
      </w:r>
      <w:r w:rsidR="00415B9F" w:rsidRPr="00F23F7F">
        <w:t xml:space="preserve">a </w:t>
      </w:r>
      <w:r w:rsidR="003D176C" w:rsidRPr="00F23F7F">
        <w:t>freeze-drying procedure describe</w:t>
      </w:r>
      <w:r w:rsidR="00614701" w:rsidRPr="00F23F7F">
        <w:t>d</w:t>
      </w:r>
      <w:r w:rsidR="003D176C" w:rsidRPr="00F23F7F">
        <w:t xml:space="preserve"> in this protocol after plunge-freezing of the cell. </w:t>
      </w:r>
      <w:r w:rsidR="00C14606" w:rsidRPr="00C14606">
        <w:rPr>
          <w:b/>
          <w:color w:val="auto"/>
        </w:rPr>
        <w:t>Figure 8</w:t>
      </w:r>
      <w:r w:rsidR="009B1AFA" w:rsidRPr="00A83629">
        <w:rPr>
          <w:b/>
          <w:color w:val="auto"/>
        </w:rPr>
        <w:t>A</w:t>
      </w:r>
      <w:r w:rsidR="009B1AFA" w:rsidRPr="00F23F7F">
        <w:rPr>
          <w:color w:val="auto"/>
        </w:rPr>
        <w:t xml:space="preserve"> </w:t>
      </w:r>
      <w:r w:rsidR="009B1AFA">
        <w:rPr>
          <w:color w:val="auto"/>
        </w:rPr>
        <w:t>shows a</w:t>
      </w:r>
      <w:r w:rsidR="003D176C" w:rsidRPr="00F23F7F">
        <w:rPr>
          <w:color w:val="auto"/>
        </w:rPr>
        <w:t xml:space="preserve"> typical bright field microscopy view of resultant </w:t>
      </w:r>
      <w:r w:rsidR="009B1AFA" w:rsidRPr="00F23F7F">
        <w:rPr>
          <w:color w:val="auto"/>
        </w:rPr>
        <w:t xml:space="preserve">freeze-dried </w:t>
      </w:r>
      <w:r w:rsidR="003D176C" w:rsidRPr="00F23F7F">
        <w:rPr>
          <w:color w:val="auto"/>
        </w:rPr>
        <w:t xml:space="preserve">primary mouse </w:t>
      </w:r>
      <w:r>
        <w:rPr>
          <w:color w:val="auto"/>
        </w:rPr>
        <w:t>hippocampal</w:t>
      </w:r>
      <w:r w:rsidRPr="00F23F7F">
        <w:rPr>
          <w:color w:val="auto"/>
        </w:rPr>
        <w:t xml:space="preserve"> neuron</w:t>
      </w:r>
      <w:r>
        <w:rPr>
          <w:color w:val="auto"/>
        </w:rPr>
        <w:t>s</w:t>
      </w:r>
      <w:r w:rsidRPr="00F23F7F">
        <w:rPr>
          <w:color w:val="auto"/>
        </w:rPr>
        <w:t xml:space="preserve"> </w:t>
      </w:r>
      <w:r w:rsidR="003D176C" w:rsidRPr="00F23F7F">
        <w:rPr>
          <w:color w:val="auto"/>
        </w:rPr>
        <w:t xml:space="preserve">directly cultured on </w:t>
      </w:r>
      <w:r w:rsidR="006D4901">
        <w:rPr>
          <w:color w:val="auto"/>
        </w:rPr>
        <w:t xml:space="preserve">the </w:t>
      </w:r>
      <w:r w:rsidR="003D176C" w:rsidRPr="00F23F7F">
        <w:t>Si</w:t>
      </w:r>
      <w:r w:rsidR="003D176C" w:rsidRPr="00F23F7F">
        <w:rPr>
          <w:vertAlign w:val="subscript"/>
        </w:rPr>
        <w:t>3</w:t>
      </w:r>
      <w:r w:rsidR="003D176C" w:rsidRPr="00F23F7F">
        <w:t>N</w:t>
      </w:r>
      <w:r w:rsidR="003D176C" w:rsidRPr="00F23F7F">
        <w:rPr>
          <w:vertAlign w:val="subscript"/>
        </w:rPr>
        <w:t>4</w:t>
      </w:r>
      <w:r w:rsidR="003D176C" w:rsidRPr="00F23F7F">
        <w:t xml:space="preserve"> membrane</w:t>
      </w:r>
      <w:r w:rsidR="003D176C" w:rsidRPr="00F23F7F">
        <w:rPr>
          <w:color w:val="auto"/>
        </w:rPr>
        <w:t xml:space="preserve">. </w:t>
      </w:r>
      <w:r w:rsidR="00415B9F" w:rsidRPr="00F23F7F">
        <w:t>In th</w:t>
      </w:r>
      <w:r w:rsidR="009B1AFA">
        <w:t>is</w:t>
      </w:r>
      <w:r w:rsidR="00415B9F" w:rsidRPr="00F23F7F">
        <w:t xml:space="preserve"> case, if stored in</w:t>
      </w:r>
      <w:r w:rsidR="00614701" w:rsidRPr="00F23F7F">
        <w:t xml:space="preserve"> a</w:t>
      </w:r>
      <w:r w:rsidR="00415B9F" w:rsidRPr="00F23F7F">
        <w:t xml:space="preserve"> clean desiccated chamber</w:t>
      </w:r>
      <w:r w:rsidR="00614701" w:rsidRPr="00F23F7F">
        <w:t>,</w:t>
      </w:r>
      <w:r w:rsidR="00415B9F" w:rsidRPr="00F23F7F">
        <w:t xml:space="preserve"> </w:t>
      </w:r>
      <w:r w:rsidR="00AA464D" w:rsidRPr="00F23F7F">
        <w:t xml:space="preserve">the samples </w:t>
      </w:r>
      <w:r w:rsidR="00415B9F" w:rsidRPr="00F23F7F">
        <w:t>can be prepared 1</w:t>
      </w:r>
      <w:r w:rsidR="006D4901">
        <w:t>−</w:t>
      </w:r>
      <w:r w:rsidR="00415B9F" w:rsidRPr="00F23F7F">
        <w:t xml:space="preserve">2 weeks in advance and be observed </w:t>
      </w:r>
      <w:r w:rsidR="009B1AFA">
        <w:t>with an</w:t>
      </w:r>
      <w:r w:rsidR="009B1AFA" w:rsidRPr="00F23F7F">
        <w:t xml:space="preserve"> </w:t>
      </w:r>
      <w:r w:rsidR="00415B9F" w:rsidRPr="00F23F7F">
        <w:t xml:space="preserve">ordinary upright optical microscope for registration of regions of interest. </w:t>
      </w:r>
      <w:r w:rsidR="008A613C" w:rsidRPr="00F23F7F">
        <w:t xml:space="preserve">Care should be taken to prevent exposure to ambient humidity as it may be captured by the freeze-dried sample and lead to damage under </w:t>
      </w:r>
      <w:r w:rsidR="00D15425">
        <w:t xml:space="preserve">the </w:t>
      </w:r>
      <w:r w:rsidR="008A613C" w:rsidRPr="00F23F7F">
        <w:t xml:space="preserve">X-ray nanobeam. </w:t>
      </w:r>
      <w:r w:rsidR="00DE014C" w:rsidRPr="00F23F7F">
        <w:t xml:space="preserve">This procedure was </w:t>
      </w:r>
      <w:r w:rsidR="008A613C" w:rsidRPr="00F23F7F">
        <w:t>applied</w:t>
      </w:r>
      <w:r w:rsidR="00DE014C" w:rsidRPr="00F23F7F">
        <w:t xml:space="preserve"> successfully to very sensitive cells (</w:t>
      </w:r>
      <w:r w:rsidR="00893C6F">
        <w:t xml:space="preserve">i.e., </w:t>
      </w:r>
      <w:r w:rsidR="00DE014C" w:rsidRPr="00F23F7F">
        <w:t>neuronal cell</w:t>
      </w:r>
      <w:r w:rsidR="00614701" w:rsidRPr="00F23F7F">
        <w:t>s</w:t>
      </w:r>
      <w:r w:rsidR="00DE014C" w:rsidRPr="00F23F7F">
        <w:t xml:space="preserve">) and </w:t>
      </w:r>
      <w:r w:rsidR="00893C6F">
        <w:t>even better</w:t>
      </w:r>
      <w:r w:rsidR="00DE014C" w:rsidRPr="00F23F7F">
        <w:t xml:space="preserve"> results were obtained with other more robust type</w:t>
      </w:r>
      <w:r w:rsidR="00614701" w:rsidRPr="00F23F7F">
        <w:t>s</w:t>
      </w:r>
      <w:r w:rsidR="00DE014C" w:rsidRPr="00F23F7F">
        <w:t xml:space="preserve"> of cells</w:t>
      </w:r>
      <w:r w:rsidR="00893C6F">
        <w:t>,</w:t>
      </w:r>
      <w:r w:rsidR="00DE014C" w:rsidRPr="00F23F7F">
        <w:t xml:space="preserve"> such as cancer cells. As for plunge-</w:t>
      </w:r>
      <w:r w:rsidR="00614701" w:rsidRPr="00F23F7F">
        <w:t>frozen</w:t>
      </w:r>
      <w:r w:rsidR="00DE014C" w:rsidRPr="00F23F7F">
        <w:t xml:space="preserve"> cells, the X-ray fluorescence images of K, S</w:t>
      </w:r>
      <w:r w:rsidR="00893C6F">
        <w:t>,</w:t>
      </w:r>
      <w:r w:rsidR="00DE014C" w:rsidRPr="00F23F7F">
        <w:t xml:space="preserve"> and Zn on the entire </w:t>
      </w:r>
      <w:r w:rsidR="008A613C" w:rsidRPr="00F23F7F">
        <w:t xml:space="preserve">freeze-dried </w:t>
      </w:r>
      <w:r w:rsidR="00DE014C" w:rsidRPr="00F23F7F">
        <w:t xml:space="preserve">cell display </w:t>
      </w:r>
      <w:r w:rsidR="00893C6F">
        <w:t xml:space="preserve">are </w:t>
      </w:r>
      <w:r w:rsidR="00614701" w:rsidRPr="00F23F7F">
        <w:t xml:space="preserve">similar </w:t>
      </w:r>
      <w:r w:rsidR="00DE014C" w:rsidRPr="00F23F7F">
        <w:t>to the one</w:t>
      </w:r>
      <w:r w:rsidR="00614701" w:rsidRPr="00F23F7F">
        <w:t>s</w:t>
      </w:r>
      <w:r w:rsidR="00DE014C" w:rsidRPr="00F23F7F">
        <w:t xml:space="preserve"> </w:t>
      </w:r>
      <w:r w:rsidR="00D15425" w:rsidRPr="0030230B">
        <w:t xml:space="preserve">described </w:t>
      </w:r>
      <w:r w:rsidR="00DE014C" w:rsidRPr="0030230B">
        <w:t>above</w:t>
      </w:r>
      <w:r w:rsidR="00D15425" w:rsidRPr="0030230B">
        <w:t>. They</w:t>
      </w:r>
      <w:r w:rsidR="00DE014C" w:rsidRPr="0030230B">
        <w:t xml:space="preserve"> are </w:t>
      </w:r>
      <w:r w:rsidR="00D15425" w:rsidRPr="0030230B">
        <w:t xml:space="preserve">representative </w:t>
      </w:r>
      <w:r w:rsidR="00DE014C" w:rsidRPr="0030230B">
        <w:t>of the</w:t>
      </w:r>
      <w:r w:rsidR="008A613C" w:rsidRPr="0030230B">
        <w:t xml:space="preserve"> elemental</w:t>
      </w:r>
      <w:r w:rsidR="00DE014C" w:rsidRPr="0030230B">
        <w:t xml:space="preserve"> distribution</w:t>
      </w:r>
      <w:r w:rsidR="00D15425" w:rsidRPr="0030230B">
        <w:t>s</w:t>
      </w:r>
      <w:r w:rsidR="00DE014C" w:rsidRPr="0030230B">
        <w:t xml:space="preserve"> to be found in various type</w:t>
      </w:r>
      <w:r w:rsidR="00614701" w:rsidRPr="0030230B">
        <w:t>s</w:t>
      </w:r>
      <w:r w:rsidR="00DE014C" w:rsidRPr="0030230B">
        <w:t xml:space="preserve"> of freeze-dried cells </w:t>
      </w:r>
      <w:r w:rsidR="00D15425" w:rsidRPr="0030230B">
        <w:t>at</w:t>
      </w:r>
      <w:r w:rsidR="00DE014C" w:rsidRPr="0030230B">
        <w:t xml:space="preserve"> 50</w:t>
      </w:r>
      <w:r w:rsidR="00893C6F" w:rsidRPr="00893C6F">
        <w:t>−</w:t>
      </w:r>
      <w:r w:rsidR="00DE014C" w:rsidRPr="0030230B">
        <w:t>100 nm spatial resolution.</w:t>
      </w:r>
      <w:r w:rsidR="00D43B05" w:rsidRPr="0030230B">
        <w:t xml:space="preserve"> </w:t>
      </w:r>
      <w:r w:rsidR="00893C6F">
        <w:t xml:space="preserve">While </w:t>
      </w:r>
      <w:r w:rsidR="00D43B05" w:rsidRPr="0030230B">
        <w:t>freeze-drying whole cells is an alternative to preserve elemental integrity</w:t>
      </w:r>
      <w:r w:rsidR="00893C6F">
        <w:t>,</w:t>
      </w:r>
      <w:r w:rsidR="00D43B05" w:rsidRPr="0030230B">
        <w:t xml:space="preserve"> it is at the expense of a perfect preservation of the cell morphology</w:t>
      </w:r>
      <w:r w:rsidR="00D43B05" w:rsidRPr="0030230B">
        <w:rPr>
          <w:vertAlign w:val="superscript"/>
        </w:rPr>
        <w:t>16</w:t>
      </w:r>
      <w:r w:rsidR="00893C6F">
        <w:t>,</w:t>
      </w:r>
      <w:r w:rsidR="00D43B05" w:rsidRPr="0030230B">
        <w:t xml:space="preserve"> particularly cell membranes.</w:t>
      </w:r>
    </w:p>
    <w:p w14:paraId="7B6A8D65" w14:textId="77777777" w:rsidR="00AA1BA5" w:rsidRPr="00F23F7F" w:rsidRDefault="00AA1BA5" w:rsidP="00F23F7F">
      <w:pPr>
        <w:rPr>
          <w:color w:val="808080" w:themeColor="background1" w:themeShade="80"/>
        </w:rPr>
      </w:pPr>
    </w:p>
    <w:p w14:paraId="50295BA5" w14:textId="46FC4BB4" w:rsidR="007F2C00" w:rsidRPr="00F23F7F" w:rsidRDefault="00B32616" w:rsidP="00A83629">
      <w:r w:rsidRPr="00F23F7F">
        <w:rPr>
          <w:b/>
        </w:rPr>
        <w:t xml:space="preserve">FIGURE </w:t>
      </w:r>
      <w:r w:rsidR="0013621E" w:rsidRPr="00F23F7F">
        <w:rPr>
          <w:b/>
        </w:rPr>
        <w:t xml:space="preserve">AND TABLE </w:t>
      </w:r>
      <w:r w:rsidRPr="00F23F7F">
        <w:rPr>
          <w:b/>
        </w:rPr>
        <w:t>LEGENDS:</w:t>
      </w:r>
      <w:r w:rsidRPr="00F23F7F">
        <w:rPr>
          <w:color w:val="808080"/>
        </w:rPr>
        <w:t xml:space="preserve"> </w:t>
      </w:r>
    </w:p>
    <w:p w14:paraId="1CB915D6" w14:textId="54780893" w:rsidR="007F2C00" w:rsidRPr="00F23F7F" w:rsidRDefault="00C14606" w:rsidP="00F23F7F">
      <w:pPr>
        <w:snapToGrid w:val="0"/>
        <w:rPr>
          <w:color w:val="auto"/>
        </w:rPr>
      </w:pPr>
      <w:r w:rsidRPr="00C14606">
        <w:rPr>
          <w:b/>
          <w:color w:val="auto"/>
        </w:rPr>
        <w:t>Figure 1</w:t>
      </w:r>
      <w:r w:rsidR="007F2C00" w:rsidRPr="00F23F7F">
        <w:rPr>
          <w:color w:val="auto"/>
        </w:rPr>
        <w:t xml:space="preserve">: </w:t>
      </w:r>
      <w:r w:rsidR="00F91B2D" w:rsidRPr="00F23F7F">
        <w:rPr>
          <w:b/>
          <w:bCs/>
          <w:color w:val="auto"/>
        </w:rPr>
        <w:t xml:space="preserve">Typical sample support for X-ray fluorescence </w:t>
      </w:r>
      <w:r w:rsidR="002B60E2" w:rsidRPr="00F23F7F">
        <w:rPr>
          <w:b/>
          <w:bCs/>
          <w:color w:val="auto"/>
        </w:rPr>
        <w:t>nano</w:t>
      </w:r>
      <w:r w:rsidR="002B60E2">
        <w:rPr>
          <w:b/>
          <w:bCs/>
          <w:color w:val="auto"/>
        </w:rPr>
        <w:t>-analysis</w:t>
      </w:r>
      <w:r w:rsidR="00F91B2D" w:rsidRPr="00F23F7F">
        <w:rPr>
          <w:b/>
          <w:bCs/>
          <w:color w:val="auto"/>
        </w:rPr>
        <w:t>.</w:t>
      </w:r>
      <w:r w:rsidR="00F91B2D" w:rsidRPr="00F23F7F">
        <w:rPr>
          <w:color w:val="auto"/>
        </w:rPr>
        <w:t xml:space="preserve"> </w:t>
      </w:r>
      <w:r w:rsidR="00614701" w:rsidRPr="00F23F7F">
        <w:rPr>
          <w:color w:val="auto"/>
        </w:rPr>
        <w:t xml:space="preserve">A </w:t>
      </w:r>
      <w:r w:rsidR="007F2C00" w:rsidRPr="00F23F7F">
        <w:rPr>
          <w:color w:val="auto"/>
        </w:rPr>
        <w:t>Si</w:t>
      </w:r>
      <w:r w:rsidR="007F2C00" w:rsidRPr="00F23F7F">
        <w:rPr>
          <w:color w:val="auto"/>
          <w:vertAlign w:val="subscript"/>
        </w:rPr>
        <w:t>3</w:t>
      </w:r>
      <w:r w:rsidR="007F2C00" w:rsidRPr="00F23F7F">
        <w:rPr>
          <w:color w:val="auto"/>
        </w:rPr>
        <w:t>N</w:t>
      </w:r>
      <w:r w:rsidR="007F2C00" w:rsidRPr="00F23F7F">
        <w:rPr>
          <w:color w:val="auto"/>
          <w:vertAlign w:val="subscript"/>
        </w:rPr>
        <w:t>4</w:t>
      </w:r>
      <w:r w:rsidR="007F2C00" w:rsidRPr="00F23F7F">
        <w:rPr>
          <w:color w:val="auto"/>
        </w:rPr>
        <w:t xml:space="preserve"> membrane support in its protective capsule</w:t>
      </w:r>
      <w:r w:rsidR="00F91B2D" w:rsidRPr="00F23F7F">
        <w:rPr>
          <w:color w:val="auto"/>
        </w:rPr>
        <w:t xml:space="preserve">. This type of substrate can be used </w:t>
      </w:r>
      <w:r w:rsidR="002B60E2">
        <w:rPr>
          <w:color w:val="auto"/>
        </w:rPr>
        <w:t>both</w:t>
      </w:r>
      <w:r w:rsidR="002B60E2" w:rsidRPr="00F23F7F">
        <w:rPr>
          <w:color w:val="auto"/>
        </w:rPr>
        <w:t xml:space="preserve"> </w:t>
      </w:r>
      <w:r w:rsidR="00F91B2D" w:rsidRPr="00F23F7F">
        <w:rPr>
          <w:color w:val="auto"/>
        </w:rPr>
        <w:t xml:space="preserve">for room temperature analysis (plunge-freeze cellular preparation followed </w:t>
      </w:r>
      <w:r w:rsidR="002B60E2">
        <w:rPr>
          <w:color w:val="auto"/>
        </w:rPr>
        <w:t>by</w:t>
      </w:r>
      <w:r w:rsidR="002B60E2" w:rsidRPr="00F23F7F">
        <w:rPr>
          <w:color w:val="auto"/>
        </w:rPr>
        <w:t xml:space="preserve"> </w:t>
      </w:r>
      <w:r w:rsidR="00F91B2D" w:rsidRPr="00F23F7F">
        <w:rPr>
          <w:color w:val="auto"/>
        </w:rPr>
        <w:t xml:space="preserve">low temperature and low vacuum freeze-drying process) </w:t>
      </w:r>
      <w:r w:rsidR="00614701" w:rsidRPr="00F23F7F">
        <w:rPr>
          <w:color w:val="auto"/>
        </w:rPr>
        <w:t>or</w:t>
      </w:r>
      <w:r w:rsidR="00F91B2D" w:rsidRPr="00F23F7F">
        <w:rPr>
          <w:color w:val="auto"/>
        </w:rPr>
        <w:t xml:space="preserve"> for cryogenic X-ray fluorescence analysis.</w:t>
      </w:r>
    </w:p>
    <w:p w14:paraId="173852F8" w14:textId="77777777" w:rsidR="00884CA9" w:rsidRPr="00F23F7F" w:rsidRDefault="00884CA9" w:rsidP="00F23F7F">
      <w:pPr>
        <w:snapToGrid w:val="0"/>
        <w:rPr>
          <w:color w:val="auto"/>
        </w:rPr>
      </w:pPr>
    </w:p>
    <w:p w14:paraId="2A9C07CF" w14:textId="1BEDC25A" w:rsidR="007F2C00" w:rsidRDefault="00C14606" w:rsidP="00F23F7F">
      <w:pPr>
        <w:snapToGrid w:val="0"/>
        <w:rPr>
          <w:color w:val="auto"/>
        </w:rPr>
      </w:pPr>
      <w:r w:rsidRPr="00C14606">
        <w:rPr>
          <w:b/>
          <w:color w:val="auto"/>
        </w:rPr>
        <w:t>Figure 2</w:t>
      </w:r>
      <w:r w:rsidR="007F2C00" w:rsidRPr="00F23F7F">
        <w:rPr>
          <w:color w:val="auto"/>
        </w:rPr>
        <w:t xml:space="preserve">: </w:t>
      </w:r>
      <w:r w:rsidR="007F2C00" w:rsidRPr="00F23F7F">
        <w:rPr>
          <w:b/>
          <w:bCs/>
          <w:color w:val="auto"/>
        </w:rPr>
        <w:t>Schematic view of the silicon nitride windows after cell seeding.</w:t>
      </w:r>
      <w:r w:rsidR="00F91B2D" w:rsidRPr="00F23F7F">
        <w:rPr>
          <w:b/>
          <w:bCs/>
          <w:color w:val="auto"/>
        </w:rPr>
        <w:t xml:space="preserve"> </w:t>
      </w:r>
      <w:r w:rsidR="00F91B2D" w:rsidRPr="00F23F7F">
        <w:rPr>
          <w:color w:val="auto"/>
        </w:rPr>
        <w:t>The cells are cultured directly onto the p</w:t>
      </w:r>
      <w:r w:rsidR="002B60E2">
        <w:rPr>
          <w:color w:val="auto"/>
        </w:rPr>
        <w:t>ol</w:t>
      </w:r>
      <w:r w:rsidR="00F91B2D" w:rsidRPr="00F23F7F">
        <w:rPr>
          <w:color w:val="auto"/>
        </w:rPr>
        <w:t>y-L-</w:t>
      </w:r>
      <w:r w:rsidR="002B60E2">
        <w:rPr>
          <w:color w:val="auto"/>
        </w:rPr>
        <w:t>l</w:t>
      </w:r>
      <w:r w:rsidR="00F91B2D" w:rsidRPr="00F23F7F">
        <w:rPr>
          <w:color w:val="auto"/>
        </w:rPr>
        <w:t xml:space="preserve">ysine </w:t>
      </w:r>
      <w:r w:rsidR="00E31B6E" w:rsidRPr="00F23F7F">
        <w:rPr>
          <w:color w:val="auto"/>
        </w:rPr>
        <w:t>coated flat</w:t>
      </w:r>
      <w:r w:rsidR="00F91B2D" w:rsidRPr="00F23F7F">
        <w:rPr>
          <w:color w:val="auto"/>
        </w:rPr>
        <w:t xml:space="preserve"> surface of the Si</w:t>
      </w:r>
      <w:r w:rsidR="00F91B2D" w:rsidRPr="00F23F7F">
        <w:rPr>
          <w:color w:val="auto"/>
          <w:vertAlign w:val="subscript"/>
        </w:rPr>
        <w:t>3</w:t>
      </w:r>
      <w:r w:rsidR="00F91B2D" w:rsidRPr="00F23F7F">
        <w:rPr>
          <w:color w:val="auto"/>
        </w:rPr>
        <w:t>N</w:t>
      </w:r>
      <w:r w:rsidR="00F91B2D" w:rsidRPr="00F23F7F">
        <w:rPr>
          <w:color w:val="auto"/>
          <w:vertAlign w:val="subscript"/>
        </w:rPr>
        <w:t>4</w:t>
      </w:r>
      <w:r w:rsidR="00F91B2D" w:rsidRPr="00F23F7F">
        <w:rPr>
          <w:color w:val="auto"/>
        </w:rPr>
        <w:t xml:space="preserve"> membrane support. Sometimes air bubble</w:t>
      </w:r>
      <w:r w:rsidR="00614701" w:rsidRPr="00F23F7F">
        <w:rPr>
          <w:color w:val="auto"/>
        </w:rPr>
        <w:t>s</w:t>
      </w:r>
      <w:r w:rsidR="00F91B2D" w:rsidRPr="00F23F7F">
        <w:rPr>
          <w:color w:val="auto"/>
        </w:rPr>
        <w:t xml:space="preserve"> can be trapped </w:t>
      </w:r>
      <w:r w:rsidR="00DA411E" w:rsidRPr="00F23F7F">
        <w:rPr>
          <w:color w:val="auto"/>
        </w:rPr>
        <w:t>in the backside cavity of the</w:t>
      </w:r>
      <w:r w:rsidR="00F91B2D" w:rsidRPr="00F23F7F">
        <w:rPr>
          <w:color w:val="auto"/>
        </w:rPr>
        <w:t xml:space="preserve"> </w:t>
      </w:r>
      <w:r w:rsidR="00DA411E" w:rsidRPr="00F23F7F">
        <w:rPr>
          <w:color w:val="auto"/>
        </w:rPr>
        <w:t>Si</w:t>
      </w:r>
      <w:r w:rsidR="00DA411E" w:rsidRPr="00F23F7F">
        <w:rPr>
          <w:color w:val="auto"/>
          <w:vertAlign w:val="subscript"/>
        </w:rPr>
        <w:t>3</w:t>
      </w:r>
      <w:r w:rsidR="00DA411E" w:rsidRPr="00F23F7F">
        <w:rPr>
          <w:color w:val="auto"/>
        </w:rPr>
        <w:t>N</w:t>
      </w:r>
      <w:r w:rsidR="00DA411E" w:rsidRPr="00F23F7F">
        <w:rPr>
          <w:color w:val="auto"/>
          <w:vertAlign w:val="subscript"/>
        </w:rPr>
        <w:t>4</w:t>
      </w:r>
      <w:r w:rsidR="00DA411E" w:rsidRPr="00F23F7F">
        <w:rPr>
          <w:color w:val="auto"/>
        </w:rPr>
        <w:t xml:space="preserve"> membrane support and </w:t>
      </w:r>
      <w:r w:rsidR="00614701" w:rsidRPr="00F23F7F">
        <w:rPr>
          <w:color w:val="auto"/>
        </w:rPr>
        <w:t>have</w:t>
      </w:r>
      <w:r w:rsidR="00DA411E" w:rsidRPr="00F23F7F">
        <w:rPr>
          <w:color w:val="auto"/>
        </w:rPr>
        <w:t xml:space="preserve"> to be removed as described in the protocol.</w:t>
      </w:r>
    </w:p>
    <w:p w14:paraId="136D3169" w14:textId="77777777" w:rsidR="007D3ACF" w:rsidRPr="00F23F7F" w:rsidRDefault="007D3ACF" w:rsidP="00F23F7F">
      <w:pPr>
        <w:snapToGrid w:val="0"/>
        <w:rPr>
          <w:color w:val="auto"/>
        </w:rPr>
      </w:pPr>
    </w:p>
    <w:p w14:paraId="241A0954" w14:textId="762BDC0D" w:rsidR="007F2C00" w:rsidRPr="00F23F7F" w:rsidRDefault="00C14606" w:rsidP="00F23F7F">
      <w:pPr>
        <w:pStyle w:val="Caption"/>
        <w:spacing w:before="0"/>
        <w:jc w:val="both"/>
        <w:rPr>
          <w:rFonts w:ascii="Calibri" w:eastAsia="Times New Roman" w:hAnsi="Calibri" w:cs="Calibri"/>
          <w:b w:val="0"/>
          <w:bCs w:val="0"/>
          <w:szCs w:val="24"/>
          <w:lang w:val="en-US"/>
        </w:rPr>
      </w:pPr>
      <w:r w:rsidRPr="00C14606">
        <w:rPr>
          <w:rFonts w:ascii="Calibri" w:eastAsia="Times New Roman" w:hAnsi="Calibri" w:cs="Calibri"/>
          <w:bCs w:val="0"/>
          <w:szCs w:val="24"/>
          <w:lang w:val="en-US"/>
        </w:rPr>
        <w:t>Figure 3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: </w:t>
      </w:r>
      <w:r w:rsidR="007F2C00" w:rsidRPr="00F23F7F">
        <w:rPr>
          <w:rFonts w:ascii="Calibri" w:eastAsia="Times New Roman" w:hAnsi="Calibri" w:cs="Calibri"/>
          <w:szCs w:val="24"/>
          <w:lang w:val="en-US"/>
        </w:rPr>
        <w:t xml:space="preserve">In-house developed 3D printed cryo-box for long-term storage of plunge frozen </w:t>
      </w:r>
      <w:r w:rsidR="007F2C00" w:rsidRPr="00F23F7F">
        <w:rPr>
          <w:rFonts w:ascii="Calibri" w:hAnsi="Calibri" w:cs="Calibri"/>
          <w:szCs w:val="24"/>
          <w:lang w:val="en-US"/>
        </w:rPr>
        <w:t>Si</w:t>
      </w:r>
      <w:r w:rsidR="007F2C00" w:rsidRPr="00F23F7F">
        <w:rPr>
          <w:rFonts w:ascii="Calibri" w:hAnsi="Calibri" w:cs="Calibri"/>
          <w:szCs w:val="24"/>
          <w:vertAlign w:val="subscript"/>
          <w:lang w:val="en-US"/>
        </w:rPr>
        <w:t>3</w:t>
      </w:r>
      <w:r w:rsidR="007F2C00" w:rsidRPr="00F23F7F">
        <w:rPr>
          <w:rFonts w:ascii="Calibri" w:hAnsi="Calibri" w:cs="Calibri"/>
          <w:szCs w:val="24"/>
          <w:lang w:val="en-US"/>
        </w:rPr>
        <w:t>N</w:t>
      </w:r>
      <w:r w:rsidR="007F2C00" w:rsidRPr="00F23F7F">
        <w:rPr>
          <w:rFonts w:ascii="Calibri" w:hAnsi="Calibri" w:cs="Calibri"/>
          <w:szCs w:val="24"/>
          <w:vertAlign w:val="subscript"/>
          <w:lang w:val="en-US"/>
        </w:rPr>
        <w:t>4</w:t>
      </w:r>
      <w:r w:rsidR="007F2C00" w:rsidRPr="00F23F7F">
        <w:rPr>
          <w:rFonts w:ascii="Calibri" w:eastAsia="Times New Roman" w:hAnsi="Calibri" w:cs="Calibri"/>
          <w:szCs w:val="24"/>
          <w:lang w:val="en-US"/>
        </w:rPr>
        <w:t xml:space="preserve"> membrane supports in liquid nitrogen </w:t>
      </w:r>
      <w:r w:rsidR="00A367F1">
        <w:rPr>
          <w:rFonts w:ascii="Calibri" w:eastAsia="Times New Roman" w:hAnsi="Calibri" w:cs="Calibri"/>
          <w:szCs w:val="24"/>
          <w:lang w:val="en-US"/>
        </w:rPr>
        <w:t>Dewar</w:t>
      </w:r>
      <w:r w:rsidR="00A367F1">
        <w:rPr>
          <w:rFonts w:ascii="Calibri" w:eastAsia="Times New Roman" w:hAnsi="Calibri" w:cs="Calibri"/>
          <w:b w:val="0"/>
          <w:bCs w:val="0"/>
          <w:szCs w:val="24"/>
          <w:lang w:val="en-US"/>
        </w:rPr>
        <w:t>.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</w:t>
      </w:r>
      <w:r w:rsidR="00A367F1">
        <w:rPr>
          <w:rFonts w:ascii="Calibri" w:eastAsia="Times New Roman" w:hAnsi="Calibri" w:cs="Calibri"/>
          <w:b w:val="0"/>
          <w:bCs w:val="0"/>
          <w:szCs w:val="24"/>
          <w:lang w:val="en-US"/>
        </w:rPr>
        <w:t>(</w:t>
      </w:r>
      <w:r w:rsidR="007F2C00" w:rsidRPr="00A83629">
        <w:rPr>
          <w:rFonts w:ascii="Calibri" w:eastAsia="Times New Roman" w:hAnsi="Calibri" w:cs="Calibri"/>
          <w:szCs w:val="24"/>
          <w:lang w:val="en-US"/>
        </w:rPr>
        <w:t>A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) </w:t>
      </w:r>
      <w:r w:rsidR="00A367F1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>Cryo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>-box disassembled with the container and the caps (</w:t>
      </w:r>
      <w:r w:rsidR="00893C6F">
        <w:rPr>
          <w:rFonts w:ascii="Calibri" w:eastAsia="Times New Roman" w:hAnsi="Calibri" w:cs="Calibri"/>
          <w:b w:val="0"/>
          <w:bCs w:val="0"/>
          <w:szCs w:val="24"/>
          <w:lang w:val="en-US"/>
        </w:rPr>
        <w:t>lower</w:t>
      </w:r>
      <w:r w:rsidR="00893C6F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>part)</w:t>
      </w:r>
      <w:r w:rsidR="0002551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and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</w:t>
      </w:r>
      <w:r w:rsidR="00EB0B56">
        <w:rPr>
          <w:rFonts w:ascii="Calibri" w:eastAsia="Times New Roman" w:hAnsi="Calibri" w:cs="Calibri"/>
          <w:b w:val="0"/>
          <w:bCs w:val="0"/>
          <w:szCs w:val="24"/>
          <w:lang w:val="en-US"/>
        </w:rPr>
        <w:t>(</w:t>
      </w:r>
      <w:r w:rsidR="007F2C00" w:rsidRPr="00A83629">
        <w:rPr>
          <w:rFonts w:ascii="Calibri" w:eastAsia="Times New Roman" w:hAnsi="Calibri" w:cs="Calibri"/>
          <w:szCs w:val="24"/>
          <w:lang w:val="en-US"/>
        </w:rPr>
        <w:t>B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>) the assembled cryo-box with locked caps</w:t>
      </w:r>
      <w:r w:rsidR="00893C6F">
        <w:rPr>
          <w:rFonts w:ascii="Calibri" w:eastAsia="Times New Roman" w:hAnsi="Calibri" w:cs="Calibri"/>
          <w:b w:val="0"/>
          <w:bCs w:val="0"/>
          <w:szCs w:val="24"/>
          <w:lang w:val="en-US"/>
        </w:rPr>
        <w:t>.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</w:t>
      </w:r>
      <w:bookmarkStart w:id="9" w:name="_Hlk15420952"/>
      <w:r w:rsidR="00893C6F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The </w:t>
      </w:r>
      <w:r w:rsidR="00047DC2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caps can be manipulated with the </w:t>
      </w:r>
      <w:r w:rsidR="001837CE">
        <w:rPr>
          <w:rFonts w:ascii="Calibri" w:eastAsia="Times New Roman" w:hAnsi="Calibri" w:cs="Calibri"/>
          <w:b w:val="0"/>
          <w:bCs w:val="0"/>
          <w:szCs w:val="24"/>
          <w:lang w:val="en-US"/>
        </w:rPr>
        <w:t>tweezers</w:t>
      </w:r>
      <w:r w:rsidR="00550D27">
        <w:rPr>
          <w:rFonts w:ascii="Calibri" w:eastAsia="Times New Roman" w:hAnsi="Calibri" w:cs="Calibri"/>
          <w:b w:val="0"/>
          <w:bCs w:val="0"/>
          <w:szCs w:val="24"/>
          <w:lang w:val="en-US"/>
        </w:rPr>
        <w:t>,</w:t>
      </w:r>
      <w:r w:rsidR="00047DC2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open</w:t>
      </w:r>
      <w:r w:rsidR="00550D27">
        <w:rPr>
          <w:rFonts w:ascii="Calibri" w:eastAsia="Times New Roman" w:hAnsi="Calibri" w:cs="Calibri"/>
          <w:b w:val="0"/>
          <w:bCs w:val="0"/>
          <w:szCs w:val="24"/>
          <w:lang w:val="en-US"/>
        </w:rPr>
        <w:t>ing</w:t>
      </w:r>
      <w:r w:rsidR="00047DC2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or lock</w:t>
      </w:r>
      <w:r w:rsidR="00550D27">
        <w:rPr>
          <w:rFonts w:ascii="Calibri" w:eastAsia="Times New Roman" w:hAnsi="Calibri" w:cs="Calibri"/>
          <w:b w:val="0"/>
          <w:bCs w:val="0"/>
          <w:szCs w:val="24"/>
          <w:lang w:val="en-US"/>
        </w:rPr>
        <w:t>ing</w:t>
      </w:r>
      <w:r w:rsidR="00047DC2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</w:t>
      </w:r>
      <w:r w:rsidR="00550D27">
        <w:rPr>
          <w:rFonts w:ascii="Calibri" w:eastAsia="Times New Roman" w:hAnsi="Calibri" w:cs="Calibri"/>
          <w:b w:val="0"/>
          <w:bCs w:val="0"/>
          <w:szCs w:val="24"/>
          <w:lang w:val="en-US"/>
        </w:rPr>
        <w:t>by rotation</w:t>
      </w:r>
      <w:r w:rsidR="00047DC2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>.</w:t>
      </w:r>
      <w:bookmarkEnd w:id="9"/>
      <w:r w:rsidR="00047DC2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</w:t>
      </w:r>
      <w:r w:rsidR="00893C6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A </w:t>
      </w:r>
      <w:r w:rsidR="00893C6F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>detail</w:t>
      </w:r>
      <w:r w:rsidR="00893C6F">
        <w:rPr>
          <w:rFonts w:ascii="Calibri" w:eastAsia="Times New Roman" w:hAnsi="Calibri" w:cs="Calibri"/>
          <w:b w:val="0"/>
          <w:bCs w:val="0"/>
          <w:szCs w:val="24"/>
          <w:lang w:val="en-US"/>
        </w:rPr>
        <w:t>ed</w:t>
      </w:r>
      <w:r w:rsidR="00893C6F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plan for 3D printing </w:t>
      </w:r>
      <w:r w:rsidR="00550D27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is 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available upon request </w:t>
      </w:r>
      <w:r w:rsidR="00550D27">
        <w:rPr>
          <w:rFonts w:ascii="Calibri" w:eastAsia="Times New Roman" w:hAnsi="Calibri" w:cs="Calibri"/>
          <w:b w:val="0"/>
          <w:bCs w:val="0"/>
          <w:szCs w:val="24"/>
          <w:lang w:val="en-US"/>
        </w:rPr>
        <w:t>from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ESRF ID16A</w:t>
      </w:r>
      <w:r w:rsidR="00893C6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. </w:t>
      </w:r>
      <w:r w:rsidR="00812FF9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 </w:t>
      </w:r>
      <w:r w:rsidR="00893C6F">
        <w:rPr>
          <w:rFonts w:ascii="Calibri" w:eastAsia="Times New Roman" w:hAnsi="Calibri" w:cs="Calibri"/>
          <w:b w:val="0"/>
          <w:bCs w:val="0"/>
          <w:szCs w:val="24"/>
          <w:lang w:val="en-US"/>
        </w:rPr>
        <w:t xml:space="preserve">The </w:t>
      </w:r>
      <w:r w:rsidR="00812FF9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>design has been made to accommodate silicon nitride TEM grids</w:t>
      </w:r>
      <w:r w:rsidR="007F2C00" w:rsidRPr="00F23F7F">
        <w:rPr>
          <w:rFonts w:ascii="Calibri" w:eastAsia="Times New Roman" w:hAnsi="Calibri" w:cs="Calibri"/>
          <w:b w:val="0"/>
          <w:bCs w:val="0"/>
          <w:szCs w:val="24"/>
          <w:lang w:val="en-US"/>
        </w:rPr>
        <w:t>.</w:t>
      </w:r>
    </w:p>
    <w:p w14:paraId="0E1CD541" w14:textId="6C37713A" w:rsidR="007F2C00" w:rsidRPr="00F23F7F" w:rsidRDefault="007F2C00" w:rsidP="00F23F7F"/>
    <w:p w14:paraId="5666C565" w14:textId="72B6FAAD" w:rsidR="007F2C00" w:rsidRPr="00F23F7F" w:rsidRDefault="00C14606" w:rsidP="00F23F7F">
      <w:r w:rsidRPr="00C14606">
        <w:rPr>
          <w:b/>
        </w:rPr>
        <w:t>Figure 4</w:t>
      </w:r>
      <w:r w:rsidR="007F2C00" w:rsidRPr="00F23F7F">
        <w:t xml:space="preserve">: </w:t>
      </w:r>
      <w:r w:rsidR="00DA411E" w:rsidRPr="00F23F7F">
        <w:rPr>
          <w:b/>
          <w:bCs/>
        </w:rPr>
        <w:t>B</w:t>
      </w:r>
      <w:r w:rsidR="00614701" w:rsidRPr="00F23F7F">
        <w:rPr>
          <w:b/>
          <w:bCs/>
        </w:rPr>
        <w:t>l</w:t>
      </w:r>
      <w:r w:rsidR="00DA411E" w:rsidRPr="00F23F7F">
        <w:rPr>
          <w:b/>
          <w:bCs/>
        </w:rPr>
        <w:t xml:space="preserve">otting </w:t>
      </w:r>
      <w:r w:rsidR="00614701" w:rsidRPr="00F23F7F">
        <w:rPr>
          <w:b/>
          <w:bCs/>
        </w:rPr>
        <w:t xml:space="preserve">of </w:t>
      </w:r>
      <w:r w:rsidR="00DA411E" w:rsidRPr="00F23F7F">
        <w:rPr>
          <w:b/>
          <w:bCs/>
        </w:rPr>
        <w:t>cell</w:t>
      </w:r>
      <w:r w:rsidR="00614701" w:rsidRPr="00F23F7F">
        <w:rPr>
          <w:b/>
          <w:bCs/>
        </w:rPr>
        <w:t>s</w:t>
      </w:r>
      <w:r w:rsidR="00DA411E" w:rsidRPr="00F23F7F">
        <w:rPr>
          <w:b/>
          <w:bCs/>
        </w:rPr>
        <w:t xml:space="preserve"> cultured </w:t>
      </w:r>
      <w:r w:rsidR="00614701" w:rsidRPr="00F23F7F">
        <w:rPr>
          <w:b/>
          <w:bCs/>
        </w:rPr>
        <w:t xml:space="preserve">on </w:t>
      </w:r>
      <w:r w:rsidR="00DA411E" w:rsidRPr="00F23F7F">
        <w:rPr>
          <w:b/>
          <w:bCs/>
        </w:rPr>
        <w:t>Si</w:t>
      </w:r>
      <w:r w:rsidR="00DA411E" w:rsidRPr="00F23F7F">
        <w:rPr>
          <w:b/>
          <w:bCs/>
          <w:vertAlign w:val="subscript"/>
        </w:rPr>
        <w:t>3</w:t>
      </w:r>
      <w:r w:rsidR="00DA411E" w:rsidRPr="00F23F7F">
        <w:rPr>
          <w:b/>
          <w:bCs/>
        </w:rPr>
        <w:t>N</w:t>
      </w:r>
      <w:r w:rsidR="00DA411E" w:rsidRPr="00F23F7F">
        <w:rPr>
          <w:b/>
          <w:bCs/>
          <w:vertAlign w:val="subscript"/>
        </w:rPr>
        <w:t>4.</w:t>
      </w:r>
      <w:r w:rsidR="00DA411E" w:rsidRPr="00F23F7F">
        <w:rPr>
          <w:vertAlign w:val="subscript"/>
        </w:rPr>
        <w:t xml:space="preserve"> </w:t>
      </w:r>
      <w:r w:rsidR="007F2C00" w:rsidRPr="00F23F7F">
        <w:t>Prior to plunge-freezing the cell monolayer cultured onto a Si</w:t>
      </w:r>
      <w:r w:rsidR="007F2C00" w:rsidRPr="00F23F7F">
        <w:rPr>
          <w:vertAlign w:val="subscript"/>
        </w:rPr>
        <w:t>3</w:t>
      </w:r>
      <w:r w:rsidR="007F2C00" w:rsidRPr="00F23F7F">
        <w:t>N</w:t>
      </w:r>
      <w:r w:rsidR="007F2C00" w:rsidRPr="00F23F7F">
        <w:rPr>
          <w:vertAlign w:val="subscript"/>
        </w:rPr>
        <w:t>4</w:t>
      </w:r>
      <w:r w:rsidR="007F2C00" w:rsidRPr="00F23F7F">
        <w:t xml:space="preserve"> membrane needs to be rinsed in ammonium acetate solution (</w:t>
      </w:r>
      <w:r w:rsidR="007F2C00" w:rsidRPr="00A83629">
        <w:rPr>
          <w:b/>
          <w:bCs/>
        </w:rPr>
        <w:t>A</w:t>
      </w:r>
      <w:r w:rsidR="007F2C00" w:rsidRPr="00F23F7F">
        <w:t>) and carefully manually blotted using filter paper (</w:t>
      </w:r>
      <w:r w:rsidR="007F2C00" w:rsidRPr="00A83629">
        <w:rPr>
          <w:b/>
          <w:bCs/>
        </w:rPr>
        <w:t>B</w:t>
      </w:r>
      <w:r w:rsidR="007F2C00" w:rsidRPr="00F23F7F">
        <w:t>).</w:t>
      </w:r>
    </w:p>
    <w:p w14:paraId="25FFB7D5" w14:textId="7E4C037B" w:rsidR="007F2C00" w:rsidRPr="00F23F7F" w:rsidRDefault="007F2C00" w:rsidP="00F23F7F"/>
    <w:p w14:paraId="452E7A1F" w14:textId="3B6D57D0" w:rsidR="00E8521B" w:rsidRPr="00F23F7F" w:rsidRDefault="00C14606" w:rsidP="00F23F7F">
      <w:r w:rsidRPr="00C14606">
        <w:rPr>
          <w:b/>
        </w:rPr>
        <w:t>Figure 5</w:t>
      </w:r>
      <w:r w:rsidR="00E8521B" w:rsidRPr="00F23F7F">
        <w:t xml:space="preserve">: </w:t>
      </w:r>
      <w:r w:rsidR="00DA411E" w:rsidRPr="00F23F7F">
        <w:rPr>
          <w:b/>
          <w:bCs/>
        </w:rPr>
        <w:t>Automatic plunge-freezing EM-GP machine.</w:t>
      </w:r>
      <w:r w:rsidR="00DA411E" w:rsidRPr="00F23F7F">
        <w:t xml:space="preserve"> </w:t>
      </w:r>
      <w:r w:rsidR="00EB0B56">
        <w:t>(</w:t>
      </w:r>
      <w:r w:rsidR="00E8521B" w:rsidRPr="00A83629">
        <w:rPr>
          <w:b/>
          <w:bCs/>
        </w:rPr>
        <w:t>A</w:t>
      </w:r>
      <w:r w:rsidR="00E8521B" w:rsidRPr="00F23F7F">
        <w:t xml:space="preserve">) </w:t>
      </w:r>
      <w:r w:rsidR="00E559DA" w:rsidRPr="00E559DA">
        <w:rPr>
          <w:color w:val="auto"/>
        </w:rPr>
        <w:t>The</w:t>
      </w:r>
      <w:r w:rsidR="00E8521B" w:rsidRPr="0030230B">
        <w:rPr>
          <w:color w:val="auto"/>
        </w:rPr>
        <w:t xml:space="preserve"> </w:t>
      </w:r>
      <w:r w:rsidR="00E8521B" w:rsidRPr="00F23F7F">
        <w:t xml:space="preserve">automatic plunge freezer. </w:t>
      </w:r>
      <w:r w:rsidR="00EB0B56">
        <w:t>(</w:t>
      </w:r>
      <w:r w:rsidR="00E8521B" w:rsidRPr="00A83629">
        <w:rPr>
          <w:b/>
          <w:bCs/>
        </w:rPr>
        <w:t>B</w:t>
      </w:r>
      <w:r w:rsidR="00E8521B" w:rsidRPr="00F23F7F">
        <w:t xml:space="preserve">) Environmental chamber with the </w:t>
      </w:r>
      <w:r w:rsidR="001837CE">
        <w:t>tweezers</w:t>
      </w:r>
      <w:r w:rsidR="00E8521B" w:rsidRPr="00F23F7F">
        <w:t xml:space="preserve"> locked</w:t>
      </w:r>
      <w:r w:rsidR="00EB0B56">
        <w:t xml:space="preserve"> </w:t>
      </w:r>
      <w:r w:rsidR="00E8521B" w:rsidRPr="00F23F7F">
        <w:t xml:space="preserve">in. </w:t>
      </w:r>
      <w:r w:rsidR="00EB0B56">
        <w:t>(</w:t>
      </w:r>
      <w:r w:rsidR="00E8521B" w:rsidRPr="00A83629">
        <w:rPr>
          <w:b/>
          <w:bCs/>
        </w:rPr>
        <w:t>C</w:t>
      </w:r>
      <w:r w:rsidR="00E8521B" w:rsidRPr="00F23F7F">
        <w:t>) T</w:t>
      </w:r>
      <w:r w:rsidR="00E8521B" w:rsidRPr="00F23F7F">
        <w:rPr>
          <w:color w:val="auto"/>
        </w:rPr>
        <w:t xml:space="preserve">he ethane cup </w:t>
      </w:r>
      <w:r w:rsidR="00E8521B" w:rsidRPr="00F23F7F">
        <w:t xml:space="preserve">covered </w:t>
      </w:r>
      <w:r w:rsidR="00E8521B" w:rsidRPr="00F23F7F">
        <w:rPr>
          <w:color w:val="auto"/>
        </w:rPr>
        <w:t xml:space="preserve">with the Leica liquefier connected to </w:t>
      </w:r>
      <w:r w:rsidR="00E8521B" w:rsidRPr="00F23F7F">
        <w:t xml:space="preserve">an </w:t>
      </w:r>
      <w:r w:rsidR="00E8521B" w:rsidRPr="00F23F7F">
        <w:rPr>
          <w:color w:val="auto"/>
        </w:rPr>
        <w:t>ethane bottle</w:t>
      </w:r>
      <w:r w:rsidR="00550D27">
        <w:rPr>
          <w:color w:val="auto"/>
        </w:rPr>
        <w:t>.</w:t>
      </w:r>
      <w:r w:rsidR="00E8521B" w:rsidRPr="00F23F7F">
        <w:t xml:space="preserve"> </w:t>
      </w:r>
      <w:r w:rsidR="00EB0B56">
        <w:t>(</w:t>
      </w:r>
      <w:r w:rsidR="00E8521B" w:rsidRPr="00A83629">
        <w:rPr>
          <w:b/>
          <w:bCs/>
        </w:rPr>
        <w:t>D</w:t>
      </w:r>
      <w:r w:rsidR="00E8521B" w:rsidRPr="00F23F7F">
        <w:t>) The plunge-freezing enclosure showing the black cup full of liquified ethane and the cryo-box for further storage in LN</w:t>
      </w:r>
      <w:r w:rsidR="00E8521B" w:rsidRPr="00F23F7F">
        <w:rPr>
          <w:vertAlign w:val="subscript"/>
        </w:rPr>
        <w:t>2</w:t>
      </w:r>
      <w:r w:rsidR="00E8521B" w:rsidRPr="00F23F7F">
        <w:t xml:space="preserve"> of the vitrified Si</w:t>
      </w:r>
      <w:r w:rsidR="00E8521B" w:rsidRPr="00F23F7F">
        <w:rPr>
          <w:vertAlign w:val="subscript"/>
        </w:rPr>
        <w:t>3</w:t>
      </w:r>
      <w:r w:rsidR="00E8521B" w:rsidRPr="00F23F7F">
        <w:t>N</w:t>
      </w:r>
      <w:r w:rsidR="00E8521B" w:rsidRPr="00F23F7F">
        <w:rPr>
          <w:vertAlign w:val="subscript"/>
        </w:rPr>
        <w:t>4</w:t>
      </w:r>
      <w:r w:rsidR="00E8521B" w:rsidRPr="00F23F7F">
        <w:t xml:space="preserve"> membrane</w:t>
      </w:r>
      <w:r w:rsidR="00550D27">
        <w:t>s.</w:t>
      </w:r>
    </w:p>
    <w:p w14:paraId="2BE31998" w14:textId="5A80CB5B" w:rsidR="00E8521B" w:rsidRPr="00F23F7F" w:rsidRDefault="00E8521B" w:rsidP="00F23F7F"/>
    <w:p w14:paraId="5CF2BC0D" w14:textId="242C0062" w:rsidR="00E8521B" w:rsidRPr="00F23F7F" w:rsidRDefault="00C14606" w:rsidP="00F23F7F">
      <w:r w:rsidRPr="00C14606">
        <w:rPr>
          <w:b/>
        </w:rPr>
        <w:t>Figure 6</w:t>
      </w:r>
      <w:r w:rsidR="00E8521B" w:rsidRPr="00F23F7F">
        <w:t xml:space="preserve">: </w:t>
      </w:r>
      <w:r w:rsidR="00DA411E" w:rsidRPr="00F23F7F">
        <w:rPr>
          <w:b/>
          <w:bCs/>
        </w:rPr>
        <w:t>Sample cryotransfer assembly for freeze-drying procedure.</w:t>
      </w:r>
      <w:r w:rsidR="00DA411E" w:rsidRPr="00F23F7F">
        <w:t xml:space="preserve"> </w:t>
      </w:r>
      <w:r w:rsidR="00EB0B56">
        <w:t>(</w:t>
      </w:r>
      <w:r w:rsidR="00E8521B" w:rsidRPr="00A83629">
        <w:rPr>
          <w:b/>
          <w:bCs/>
        </w:rPr>
        <w:t>A</w:t>
      </w:r>
      <w:r w:rsidR="00E8521B" w:rsidRPr="00F23F7F">
        <w:t>) The first brass recipient for Si</w:t>
      </w:r>
      <w:r w:rsidR="00E8521B" w:rsidRPr="00F23F7F">
        <w:rPr>
          <w:vertAlign w:val="subscript"/>
        </w:rPr>
        <w:t>3</w:t>
      </w:r>
      <w:r w:rsidR="00E8521B" w:rsidRPr="00F23F7F">
        <w:t>N</w:t>
      </w:r>
      <w:r w:rsidR="00E8521B" w:rsidRPr="00F23F7F">
        <w:rPr>
          <w:vertAlign w:val="subscript"/>
        </w:rPr>
        <w:t>4</w:t>
      </w:r>
      <w:r w:rsidR="00E8521B" w:rsidRPr="00F23F7F">
        <w:t xml:space="preserve"> membranes is mounted on top of the sample transfer holder provided by the </w:t>
      </w:r>
      <w:r w:rsidR="00A367F1">
        <w:t>freeze dryer</w:t>
      </w:r>
      <w:r w:rsidR="00E8521B" w:rsidRPr="00F23F7F">
        <w:t xml:space="preserve"> supplier</w:t>
      </w:r>
      <w:r w:rsidR="00CF2BFA">
        <w:t>.</w:t>
      </w:r>
      <w:r w:rsidR="00E8521B" w:rsidRPr="00F23F7F">
        <w:t xml:space="preserve"> </w:t>
      </w:r>
      <w:r w:rsidR="00EB0B56">
        <w:t>(</w:t>
      </w:r>
      <w:r w:rsidR="00E8521B" w:rsidRPr="00A83629">
        <w:rPr>
          <w:b/>
          <w:bCs/>
        </w:rPr>
        <w:t>B</w:t>
      </w:r>
      <w:r w:rsidR="00EB0B56">
        <w:t>)</w:t>
      </w:r>
      <w:r w:rsidR="00E8521B" w:rsidRPr="00F23F7F">
        <w:t xml:space="preserve"> and </w:t>
      </w:r>
      <w:r w:rsidR="00EB0B56">
        <w:t>(</w:t>
      </w:r>
      <w:r w:rsidR="00E8521B" w:rsidRPr="00A83629">
        <w:rPr>
          <w:b/>
          <w:bCs/>
        </w:rPr>
        <w:t>C</w:t>
      </w:r>
      <w:r w:rsidR="00E8521B" w:rsidRPr="00F23F7F">
        <w:t xml:space="preserve">) </w:t>
      </w:r>
      <w:r w:rsidR="001D49D3">
        <w:t>show that t</w:t>
      </w:r>
      <w:r w:rsidR="001D49D3" w:rsidRPr="00F23F7F">
        <w:t xml:space="preserve">he </w:t>
      </w:r>
      <w:r w:rsidR="00E8521B" w:rsidRPr="00F23F7F">
        <w:t>second flat brass disc is used as a cover and act</w:t>
      </w:r>
      <w:r w:rsidR="00614701" w:rsidRPr="00F23F7F">
        <w:t>s</w:t>
      </w:r>
      <w:r w:rsidR="00E8521B" w:rsidRPr="00F23F7F">
        <w:t xml:space="preserve"> as a cold trap enclosure to be inserted in the vacuum enclosure of the </w:t>
      </w:r>
      <w:r w:rsidR="00A367F1">
        <w:t>freeze dryer</w:t>
      </w:r>
      <w:r w:rsidR="00CF2BFA">
        <w:t>.</w:t>
      </w:r>
      <w:r w:rsidR="00E8521B" w:rsidRPr="00F23F7F">
        <w:t xml:space="preserve"> </w:t>
      </w:r>
      <w:r w:rsidR="00EB0B56">
        <w:t>(</w:t>
      </w:r>
      <w:r w:rsidR="00E8521B" w:rsidRPr="00A83629">
        <w:rPr>
          <w:b/>
          <w:bCs/>
        </w:rPr>
        <w:t>D</w:t>
      </w:r>
      <w:r w:rsidR="00E8521B" w:rsidRPr="00F23F7F">
        <w:t xml:space="preserve">) </w:t>
      </w:r>
      <w:r w:rsidR="009C5908">
        <w:t>T</w:t>
      </w:r>
      <w:r w:rsidR="00E8521B" w:rsidRPr="00F23F7F">
        <w:t>he full assembly with the spring</w:t>
      </w:r>
      <w:r w:rsidR="001D49D3">
        <w:t>-</w:t>
      </w:r>
      <w:r w:rsidR="00E8521B" w:rsidRPr="00F23F7F">
        <w:t xml:space="preserve">loaded transfer rod. </w:t>
      </w:r>
      <w:r w:rsidR="00EB0B56">
        <w:t>(</w:t>
      </w:r>
      <w:r w:rsidR="00E8521B" w:rsidRPr="00A83629">
        <w:rPr>
          <w:b/>
          <w:bCs/>
        </w:rPr>
        <w:t>E</w:t>
      </w:r>
      <w:r w:rsidR="00E8521B" w:rsidRPr="00F23F7F">
        <w:t xml:space="preserve">) </w:t>
      </w:r>
      <w:r w:rsidR="00DA411E" w:rsidRPr="00F23F7F">
        <w:t xml:space="preserve">The sample holder carrying the vitrified cellular preparation </w:t>
      </w:r>
      <w:r w:rsidR="00614701" w:rsidRPr="00F23F7F">
        <w:t>grown</w:t>
      </w:r>
      <w:r w:rsidR="00DA411E" w:rsidRPr="00F23F7F">
        <w:t xml:space="preserve"> on </w:t>
      </w:r>
      <w:r w:rsidR="00F36866">
        <w:t xml:space="preserve">the </w:t>
      </w:r>
      <w:r w:rsidR="00DA411E" w:rsidRPr="00F23F7F">
        <w:t>Si</w:t>
      </w:r>
      <w:r w:rsidR="00DA411E" w:rsidRPr="00F23F7F">
        <w:rPr>
          <w:vertAlign w:val="subscript"/>
        </w:rPr>
        <w:t>3</w:t>
      </w:r>
      <w:r w:rsidR="00DA411E" w:rsidRPr="00F23F7F">
        <w:t>N</w:t>
      </w:r>
      <w:r w:rsidR="00DA411E" w:rsidRPr="00F23F7F">
        <w:rPr>
          <w:vertAlign w:val="subscript"/>
        </w:rPr>
        <w:t>4</w:t>
      </w:r>
      <w:r w:rsidR="00DA411E" w:rsidRPr="00F23F7F">
        <w:t xml:space="preserve"> membrane </w:t>
      </w:r>
      <w:r w:rsidR="001D49D3" w:rsidRPr="00F23F7F">
        <w:t>must</w:t>
      </w:r>
      <w:r w:rsidR="00DA411E" w:rsidRPr="00F23F7F">
        <w:t xml:space="preserve"> be </w:t>
      </w:r>
      <w:r w:rsidR="00614701" w:rsidRPr="00F23F7F">
        <w:t xml:space="preserve">further </w:t>
      </w:r>
      <w:r w:rsidR="00DA411E" w:rsidRPr="00F23F7F">
        <w:t>inserted in the LN</w:t>
      </w:r>
      <w:r w:rsidR="00DA411E" w:rsidRPr="00F23F7F">
        <w:rPr>
          <w:vertAlign w:val="subscript"/>
        </w:rPr>
        <w:t>2</w:t>
      </w:r>
      <w:r w:rsidR="00DA411E" w:rsidRPr="00F23F7F">
        <w:t xml:space="preserve">-cooled </w:t>
      </w:r>
      <w:r w:rsidR="00A367F1">
        <w:t>freeze dryer</w:t>
      </w:r>
      <w:r w:rsidR="00DA411E" w:rsidRPr="00F23F7F">
        <w:t xml:space="preserve">. </w:t>
      </w:r>
      <w:r w:rsidR="00E8521B" w:rsidRPr="00F23F7F">
        <w:t>All the steps</w:t>
      </w:r>
      <w:r w:rsidR="00DA411E" w:rsidRPr="00F23F7F">
        <w:t xml:space="preserve"> for mounting the assembly</w:t>
      </w:r>
      <w:r w:rsidR="00E8521B" w:rsidRPr="00F23F7F">
        <w:t xml:space="preserve"> are done in LN</w:t>
      </w:r>
      <w:r w:rsidR="00E8521B" w:rsidRPr="00F23F7F">
        <w:rPr>
          <w:vertAlign w:val="subscript"/>
        </w:rPr>
        <w:t>2</w:t>
      </w:r>
      <w:r w:rsidR="00DA411E" w:rsidRPr="00F23F7F">
        <w:rPr>
          <w:vertAlign w:val="subscript"/>
        </w:rPr>
        <w:t xml:space="preserve"> </w:t>
      </w:r>
      <w:r w:rsidR="00E8521B" w:rsidRPr="00F23F7F">
        <w:t>in a Styrofoam box. For clarity</w:t>
      </w:r>
      <w:r w:rsidR="001D49D3">
        <w:t>,</w:t>
      </w:r>
      <w:r w:rsidR="00E8521B" w:rsidRPr="00F23F7F">
        <w:t xml:space="preserve"> all the images were produced in </w:t>
      </w:r>
      <w:r w:rsidR="001D49D3">
        <w:t xml:space="preserve">the </w:t>
      </w:r>
      <w:r w:rsidR="00E8521B" w:rsidRPr="00F23F7F">
        <w:t>absence of LN</w:t>
      </w:r>
      <w:r w:rsidR="00E8521B" w:rsidRPr="00F23F7F">
        <w:rPr>
          <w:vertAlign w:val="subscript"/>
        </w:rPr>
        <w:t>2</w:t>
      </w:r>
      <w:r w:rsidR="00E8521B" w:rsidRPr="00F23F7F">
        <w:t>.</w:t>
      </w:r>
    </w:p>
    <w:p w14:paraId="1A0645DE" w14:textId="77777777" w:rsidR="00E8521B" w:rsidRPr="00F23F7F" w:rsidRDefault="00E8521B" w:rsidP="00F23F7F"/>
    <w:p w14:paraId="149A72BE" w14:textId="2033A28D" w:rsidR="007F2C00" w:rsidRPr="00F23F7F" w:rsidRDefault="00C14606" w:rsidP="00F23F7F">
      <w:bookmarkStart w:id="10" w:name="_Hlk11250689"/>
      <w:r w:rsidRPr="00C14606">
        <w:rPr>
          <w:b/>
        </w:rPr>
        <w:t>Figure 7</w:t>
      </w:r>
      <w:r w:rsidR="002B14F9" w:rsidRPr="00F23F7F">
        <w:t>:</w:t>
      </w:r>
      <w:r w:rsidR="00DA411E" w:rsidRPr="00F23F7F">
        <w:t xml:space="preserve"> </w:t>
      </w:r>
      <w:r w:rsidR="00DA411E" w:rsidRPr="00F23F7F">
        <w:rPr>
          <w:b/>
          <w:bCs/>
        </w:rPr>
        <w:t xml:space="preserve">Cryo-X-ray </w:t>
      </w:r>
      <w:r w:rsidR="009C5908">
        <w:rPr>
          <w:b/>
          <w:bCs/>
        </w:rPr>
        <w:t>f</w:t>
      </w:r>
      <w:r w:rsidR="00DA411E" w:rsidRPr="00F23F7F">
        <w:rPr>
          <w:b/>
          <w:bCs/>
        </w:rPr>
        <w:t xml:space="preserve">luorescence images of </w:t>
      </w:r>
      <w:r w:rsidR="009C5908">
        <w:rPr>
          <w:b/>
          <w:bCs/>
        </w:rPr>
        <w:t xml:space="preserve">a </w:t>
      </w:r>
      <w:r w:rsidR="00DA411E" w:rsidRPr="00F23F7F">
        <w:rPr>
          <w:b/>
          <w:bCs/>
        </w:rPr>
        <w:t>frozen hydrated cell using hard X-ray nanoprobe.</w:t>
      </w:r>
      <w:r w:rsidR="00DA411E" w:rsidRPr="00F23F7F">
        <w:t xml:space="preserve"> </w:t>
      </w:r>
      <w:r w:rsidR="00EB0B56">
        <w:t>(</w:t>
      </w:r>
      <w:r w:rsidR="00DA411E" w:rsidRPr="00A83629">
        <w:rPr>
          <w:b/>
          <w:bCs/>
        </w:rPr>
        <w:t>A</w:t>
      </w:r>
      <w:r w:rsidR="00DA411E" w:rsidRPr="00F23F7F">
        <w:t xml:space="preserve">) </w:t>
      </w:r>
      <w:r w:rsidR="00B63990" w:rsidRPr="00F23F7F">
        <w:t>Typical</w:t>
      </w:r>
      <w:r w:rsidR="00DA411E" w:rsidRPr="00F23F7F">
        <w:t xml:space="preserve"> online view </w:t>
      </w:r>
      <w:r w:rsidR="00520429" w:rsidRPr="00F23F7F">
        <w:t xml:space="preserve">in reflection mode </w:t>
      </w:r>
      <w:r w:rsidR="00DA411E" w:rsidRPr="00F23F7F">
        <w:t xml:space="preserve">using </w:t>
      </w:r>
      <w:r w:rsidR="00520429" w:rsidRPr="00F23F7F">
        <w:t>the dedicated optical</w:t>
      </w:r>
      <w:r w:rsidR="00DA411E" w:rsidRPr="00F23F7F">
        <w:t xml:space="preserve"> video microscop</w:t>
      </w:r>
      <w:r w:rsidR="00520429" w:rsidRPr="00F23F7F">
        <w:t xml:space="preserve">e </w:t>
      </w:r>
      <w:r w:rsidR="00DA411E" w:rsidRPr="00F23F7F">
        <w:t>of the</w:t>
      </w:r>
      <w:r w:rsidR="00520429" w:rsidRPr="00F23F7F">
        <w:t xml:space="preserve"> ESRF ID16A beamline. After manual blotting, a</w:t>
      </w:r>
      <w:r w:rsidR="009C5908">
        <w:t xml:space="preserve"> total</w:t>
      </w:r>
      <w:r w:rsidR="00520429" w:rsidRPr="00F23F7F">
        <w:t xml:space="preserve"> ice thickness of about</w:t>
      </w:r>
      <w:r w:rsidR="00FE3BAA" w:rsidRPr="00F23F7F">
        <w:t xml:space="preserve"> 5</w:t>
      </w:r>
      <w:r w:rsidR="001D49D3" w:rsidRPr="001D49D3">
        <w:t>−</w:t>
      </w:r>
      <w:r w:rsidR="00520429" w:rsidRPr="00F23F7F">
        <w:t>1</w:t>
      </w:r>
      <w:r w:rsidR="00FE3BAA" w:rsidRPr="00F23F7F">
        <w:t>0</w:t>
      </w:r>
      <w:r w:rsidR="00520429" w:rsidRPr="00F23F7F">
        <w:t xml:space="preserve"> µm was achieved that allow</w:t>
      </w:r>
      <w:r w:rsidR="00614701" w:rsidRPr="00F23F7F">
        <w:t>s</w:t>
      </w:r>
      <w:r w:rsidR="00520429" w:rsidRPr="00F23F7F">
        <w:t xml:space="preserve"> a clear view of the </w:t>
      </w:r>
      <w:r w:rsidR="009C5908">
        <w:t xml:space="preserve">frozen hydrated </w:t>
      </w:r>
      <w:r w:rsidR="00520429" w:rsidRPr="00F23F7F">
        <w:t xml:space="preserve">cells. </w:t>
      </w:r>
      <w:r w:rsidR="001D49D3" w:rsidRPr="00F23F7F">
        <w:t xml:space="preserve">A </w:t>
      </w:r>
      <w:r w:rsidR="00520429" w:rsidRPr="00F23F7F">
        <w:t xml:space="preserve">region with </w:t>
      </w:r>
      <w:r w:rsidR="00C93695">
        <w:t>Newton</w:t>
      </w:r>
      <w:r w:rsidR="00C93695" w:rsidRPr="00F23F7F">
        <w:t xml:space="preserve"> </w:t>
      </w:r>
      <w:r w:rsidR="00520429" w:rsidRPr="00F23F7F">
        <w:t>rings indicative of even much thinner ice</w:t>
      </w:r>
      <w:r w:rsidR="001D49D3">
        <w:t xml:space="preserve"> is noticeable</w:t>
      </w:r>
      <w:r w:rsidR="00520429" w:rsidRPr="00F23F7F">
        <w:t xml:space="preserve">. </w:t>
      </w:r>
      <w:r w:rsidR="00EB0B56">
        <w:t>(</w:t>
      </w:r>
      <w:r w:rsidR="00520429" w:rsidRPr="00A83629">
        <w:rPr>
          <w:b/>
          <w:bCs/>
        </w:rPr>
        <w:t>B</w:t>
      </w:r>
      <w:r w:rsidR="00520429" w:rsidRPr="00F23F7F">
        <w:t xml:space="preserve">) </w:t>
      </w:r>
      <w:r w:rsidR="009C5908">
        <w:t>Representative</w:t>
      </w:r>
      <w:r w:rsidR="009C5908" w:rsidRPr="00F23F7F">
        <w:t xml:space="preserve"> </w:t>
      </w:r>
      <w:r w:rsidR="00520429" w:rsidRPr="00F23F7F">
        <w:t>cryo-X-ray fluorescence cellular distribution</w:t>
      </w:r>
      <w:r w:rsidR="009C5908">
        <w:t>s</w:t>
      </w:r>
      <w:r w:rsidR="00520429" w:rsidRPr="00F23F7F">
        <w:t xml:space="preserve"> of physiological element</w:t>
      </w:r>
      <w:r w:rsidR="00614701" w:rsidRPr="00F23F7F">
        <w:t>s</w:t>
      </w:r>
      <w:r w:rsidR="00520429" w:rsidRPr="00F23F7F">
        <w:t xml:space="preserve"> </w:t>
      </w:r>
      <w:r w:rsidR="00614701" w:rsidRPr="00F23F7F">
        <w:t>potassium</w:t>
      </w:r>
      <w:r w:rsidR="00520429" w:rsidRPr="00F23F7F">
        <w:t xml:space="preserve"> (K), sulfur (S)</w:t>
      </w:r>
      <w:r w:rsidR="001D49D3">
        <w:t>,</w:t>
      </w:r>
      <w:r w:rsidR="00520429" w:rsidRPr="00F23F7F">
        <w:t xml:space="preserve"> and zinc (Zn).</w:t>
      </w:r>
      <w:bookmarkEnd w:id="10"/>
    </w:p>
    <w:p w14:paraId="6B90CC3F" w14:textId="2026680A" w:rsidR="007F2C00" w:rsidRPr="00F23F7F" w:rsidRDefault="007F2C00" w:rsidP="00F23F7F">
      <w:pPr>
        <w:snapToGrid w:val="0"/>
        <w:rPr>
          <w:color w:val="auto"/>
        </w:rPr>
      </w:pPr>
    </w:p>
    <w:p w14:paraId="7C7215EE" w14:textId="4D1F0D98" w:rsidR="007864ED" w:rsidRPr="00F23F7F" w:rsidRDefault="00C14606" w:rsidP="00F23F7F">
      <w:pPr>
        <w:snapToGrid w:val="0"/>
        <w:rPr>
          <w:color w:val="auto"/>
        </w:rPr>
      </w:pPr>
      <w:r w:rsidRPr="00C14606">
        <w:rPr>
          <w:b/>
          <w:color w:val="auto"/>
        </w:rPr>
        <w:t>Figure 8</w:t>
      </w:r>
      <w:r w:rsidR="007864ED" w:rsidRPr="00F23F7F">
        <w:rPr>
          <w:color w:val="auto"/>
        </w:rPr>
        <w:t xml:space="preserve">: </w:t>
      </w:r>
      <w:r w:rsidR="007864ED" w:rsidRPr="00F23F7F">
        <w:rPr>
          <w:b/>
          <w:bCs/>
          <w:color w:val="auto"/>
        </w:rPr>
        <w:t xml:space="preserve">X-ray </w:t>
      </w:r>
      <w:r w:rsidR="001D49D3" w:rsidRPr="00F23F7F">
        <w:rPr>
          <w:b/>
          <w:bCs/>
          <w:color w:val="auto"/>
        </w:rPr>
        <w:t xml:space="preserve">fluorescence </w:t>
      </w:r>
      <w:r w:rsidR="007864ED" w:rsidRPr="00F23F7F">
        <w:rPr>
          <w:b/>
          <w:bCs/>
          <w:color w:val="auto"/>
        </w:rPr>
        <w:t xml:space="preserve">images of </w:t>
      </w:r>
      <w:r w:rsidR="009C5908">
        <w:rPr>
          <w:b/>
          <w:bCs/>
          <w:color w:val="auto"/>
        </w:rPr>
        <w:t xml:space="preserve">a </w:t>
      </w:r>
      <w:r w:rsidR="007864ED" w:rsidRPr="00F23F7F">
        <w:rPr>
          <w:b/>
          <w:bCs/>
          <w:color w:val="auto"/>
        </w:rPr>
        <w:t>freeze-dried neuronal cell using hard X-ray nanoprobe.</w:t>
      </w:r>
      <w:r w:rsidR="007864ED" w:rsidRPr="00F23F7F">
        <w:rPr>
          <w:color w:val="auto"/>
        </w:rPr>
        <w:t xml:space="preserve"> </w:t>
      </w:r>
      <w:r w:rsidR="00EB0B56">
        <w:t>(</w:t>
      </w:r>
      <w:r w:rsidR="007864ED" w:rsidRPr="00A83629">
        <w:rPr>
          <w:b/>
          <w:bCs/>
          <w:color w:val="auto"/>
        </w:rPr>
        <w:t>A</w:t>
      </w:r>
      <w:r w:rsidR="007864ED" w:rsidRPr="00F23F7F">
        <w:rPr>
          <w:color w:val="auto"/>
        </w:rPr>
        <w:t xml:space="preserve">) </w:t>
      </w:r>
      <w:r w:rsidR="00B63990" w:rsidRPr="00F23F7F">
        <w:rPr>
          <w:color w:val="auto"/>
        </w:rPr>
        <w:t>Typical</w:t>
      </w:r>
      <w:r w:rsidR="007864ED" w:rsidRPr="00F23F7F">
        <w:rPr>
          <w:color w:val="auto"/>
        </w:rPr>
        <w:t xml:space="preserve"> bright field </w:t>
      </w:r>
      <w:r w:rsidR="00884CA9" w:rsidRPr="00F23F7F">
        <w:rPr>
          <w:color w:val="auto"/>
        </w:rPr>
        <w:t xml:space="preserve">microscopy </w:t>
      </w:r>
      <w:r w:rsidR="007864ED" w:rsidRPr="00F23F7F">
        <w:rPr>
          <w:color w:val="auto"/>
        </w:rPr>
        <w:t xml:space="preserve">view </w:t>
      </w:r>
      <w:r w:rsidR="00884CA9" w:rsidRPr="00F23F7F">
        <w:rPr>
          <w:color w:val="auto"/>
        </w:rPr>
        <w:t>of resultant freeze-dried primary cortical neuronal cell</w:t>
      </w:r>
      <w:r w:rsidR="00B07CE4">
        <w:rPr>
          <w:color w:val="auto"/>
        </w:rPr>
        <w:t>s</w:t>
      </w:r>
      <w:r w:rsidR="007864ED" w:rsidRPr="00F23F7F">
        <w:rPr>
          <w:color w:val="auto"/>
        </w:rPr>
        <w:t xml:space="preserve"> </w:t>
      </w:r>
      <w:r w:rsidR="00884CA9" w:rsidRPr="00F23F7F">
        <w:rPr>
          <w:color w:val="auto"/>
        </w:rPr>
        <w:t xml:space="preserve">directly cultured onto </w:t>
      </w:r>
      <w:r w:rsidR="00F36866">
        <w:rPr>
          <w:color w:val="auto"/>
        </w:rPr>
        <w:t xml:space="preserve">the </w:t>
      </w:r>
      <w:r w:rsidR="00884CA9" w:rsidRPr="00F23F7F">
        <w:t>Si</w:t>
      </w:r>
      <w:r w:rsidR="00884CA9" w:rsidRPr="00F23F7F">
        <w:rPr>
          <w:vertAlign w:val="subscript"/>
        </w:rPr>
        <w:t>3</w:t>
      </w:r>
      <w:r w:rsidR="00884CA9" w:rsidRPr="00F23F7F">
        <w:t>N</w:t>
      </w:r>
      <w:r w:rsidR="00884CA9" w:rsidRPr="00F23F7F">
        <w:rPr>
          <w:vertAlign w:val="subscript"/>
        </w:rPr>
        <w:t>4</w:t>
      </w:r>
      <w:r w:rsidR="00884CA9" w:rsidRPr="00F23F7F">
        <w:t xml:space="preserve"> membrane</w:t>
      </w:r>
      <w:r w:rsidR="007864ED" w:rsidRPr="00F23F7F">
        <w:rPr>
          <w:color w:val="auto"/>
        </w:rPr>
        <w:t>.</w:t>
      </w:r>
      <w:r w:rsidR="00614701" w:rsidRPr="00F23F7F">
        <w:rPr>
          <w:color w:val="auto"/>
        </w:rPr>
        <w:t xml:space="preserve"> Scale bar </w:t>
      </w:r>
      <w:r w:rsidR="001D49D3">
        <w:rPr>
          <w:color w:val="auto"/>
        </w:rPr>
        <w:t xml:space="preserve">= </w:t>
      </w:r>
      <w:r w:rsidR="00614701" w:rsidRPr="00F23F7F">
        <w:rPr>
          <w:color w:val="auto"/>
        </w:rPr>
        <w:t>200 µm</w:t>
      </w:r>
      <w:r w:rsidR="007864ED" w:rsidRPr="00F23F7F">
        <w:rPr>
          <w:color w:val="auto"/>
        </w:rPr>
        <w:t xml:space="preserve"> </w:t>
      </w:r>
      <w:r w:rsidR="00EB0B56">
        <w:t>(</w:t>
      </w:r>
      <w:r w:rsidR="007864ED" w:rsidRPr="00A83629">
        <w:rPr>
          <w:b/>
          <w:bCs/>
          <w:color w:val="auto"/>
        </w:rPr>
        <w:t>B</w:t>
      </w:r>
      <w:r w:rsidR="007864ED" w:rsidRPr="00F23F7F">
        <w:rPr>
          <w:color w:val="auto"/>
        </w:rPr>
        <w:t xml:space="preserve">) </w:t>
      </w:r>
      <w:r w:rsidR="00B07CE4">
        <w:rPr>
          <w:color w:val="auto"/>
        </w:rPr>
        <w:t>Representative</w:t>
      </w:r>
      <w:r w:rsidR="00B07CE4" w:rsidRPr="00F23F7F">
        <w:rPr>
          <w:color w:val="auto"/>
        </w:rPr>
        <w:t xml:space="preserve"> </w:t>
      </w:r>
      <w:r w:rsidR="00884CA9" w:rsidRPr="00F23F7F">
        <w:rPr>
          <w:color w:val="auto"/>
        </w:rPr>
        <w:t xml:space="preserve">room temperature </w:t>
      </w:r>
      <w:r w:rsidR="007864ED" w:rsidRPr="00F23F7F">
        <w:rPr>
          <w:color w:val="auto"/>
        </w:rPr>
        <w:t xml:space="preserve">X-ray fluorescence </w:t>
      </w:r>
      <w:r w:rsidR="00B07CE4">
        <w:rPr>
          <w:color w:val="auto"/>
        </w:rPr>
        <w:t>images of</w:t>
      </w:r>
      <w:r w:rsidR="00B07CE4" w:rsidRPr="00F23F7F">
        <w:rPr>
          <w:color w:val="auto"/>
        </w:rPr>
        <w:t xml:space="preserve"> </w:t>
      </w:r>
      <w:r w:rsidR="00884CA9" w:rsidRPr="00F23F7F">
        <w:rPr>
          <w:color w:val="auto"/>
        </w:rPr>
        <w:t xml:space="preserve">a single freeze-dried </w:t>
      </w:r>
      <w:r w:rsidR="0071266A" w:rsidRPr="00F23F7F">
        <w:rPr>
          <w:color w:val="auto"/>
        </w:rPr>
        <w:t>hippocampal</w:t>
      </w:r>
      <w:r w:rsidR="00884CA9" w:rsidRPr="00F23F7F">
        <w:rPr>
          <w:color w:val="auto"/>
        </w:rPr>
        <w:t xml:space="preserve"> neuron</w:t>
      </w:r>
      <w:r w:rsidR="00B07CE4">
        <w:rPr>
          <w:color w:val="auto"/>
        </w:rPr>
        <w:t xml:space="preserve"> showing the</w:t>
      </w:r>
      <w:r w:rsidR="007864ED" w:rsidRPr="00F23F7F">
        <w:rPr>
          <w:color w:val="auto"/>
        </w:rPr>
        <w:t xml:space="preserve"> distribution</w:t>
      </w:r>
      <w:r w:rsidR="00B07CE4">
        <w:rPr>
          <w:color w:val="auto"/>
        </w:rPr>
        <w:t>s</w:t>
      </w:r>
      <w:r w:rsidR="007864ED" w:rsidRPr="00F23F7F">
        <w:rPr>
          <w:color w:val="auto"/>
        </w:rPr>
        <w:t xml:space="preserve"> of physiological element</w:t>
      </w:r>
      <w:r w:rsidR="00B07CE4">
        <w:rPr>
          <w:color w:val="auto"/>
        </w:rPr>
        <w:t>s</w:t>
      </w:r>
      <w:r w:rsidR="007864ED" w:rsidRPr="00F23F7F">
        <w:rPr>
          <w:color w:val="auto"/>
        </w:rPr>
        <w:t xml:space="preserve"> </w:t>
      </w:r>
      <w:r w:rsidR="00614701" w:rsidRPr="00F23F7F">
        <w:rPr>
          <w:color w:val="auto"/>
        </w:rPr>
        <w:t>potassium</w:t>
      </w:r>
      <w:r w:rsidR="007864ED" w:rsidRPr="00F23F7F">
        <w:rPr>
          <w:color w:val="auto"/>
        </w:rPr>
        <w:t xml:space="preserve"> (K), sulfur (S)</w:t>
      </w:r>
      <w:r w:rsidR="001D49D3">
        <w:rPr>
          <w:color w:val="auto"/>
        </w:rPr>
        <w:t>,</w:t>
      </w:r>
      <w:r w:rsidR="007864ED" w:rsidRPr="00F23F7F">
        <w:rPr>
          <w:color w:val="auto"/>
        </w:rPr>
        <w:t xml:space="preserve"> and zinc (Zn).</w:t>
      </w:r>
      <w:r w:rsidR="00614701" w:rsidRPr="00F23F7F">
        <w:rPr>
          <w:color w:val="auto"/>
        </w:rPr>
        <w:t xml:space="preserve"> Scale bar</w:t>
      </w:r>
      <w:r w:rsidR="001D49D3">
        <w:rPr>
          <w:color w:val="auto"/>
        </w:rPr>
        <w:t xml:space="preserve"> =</w:t>
      </w:r>
      <w:r w:rsidR="00614701" w:rsidRPr="00F23F7F">
        <w:rPr>
          <w:color w:val="auto"/>
        </w:rPr>
        <w:t xml:space="preserve"> 2 µm.</w:t>
      </w:r>
    </w:p>
    <w:p w14:paraId="75182EC3" w14:textId="77777777" w:rsidR="00B32616" w:rsidRPr="00F23F7F" w:rsidRDefault="00B32616" w:rsidP="00F23F7F">
      <w:pPr>
        <w:rPr>
          <w:color w:val="808080" w:themeColor="background1" w:themeShade="80"/>
        </w:rPr>
      </w:pPr>
    </w:p>
    <w:p w14:paraId="64B8CF78" w14:textId="1914B238" w:rsidR="006305D7" w:rsidRPr="00F23F7F" w:rsidRDefault="006305D7" w:rsidP="00F23F7F">
      <w:pPr>
        <w:rPr>
          <w:b/>
        </w:rPr>
      </w:pPr>
      <w:r w:rsidRPr="00F23F7F">
        <w:rPr>
          <w:b/>
        </w:rPr>
        <w:t>DISCUSSION</w:t>
      </w:r>
      <w:r w:rsidRPr="00F23F7F">
        <w:rPr>
          <w:b/>
          <w:bCs/>
        </w:rPr>
        <w:t xml:space="preserve">: </w:t>
      </w:r>
    </w:p>
    <w:p w14:paraId="7ADC1A2A" w14:textId="39BC05CB" w:rsidR="005F73C4" w:rsidRDefault="005F73C4" w:rsidP="00381C7C">
      <w:bookmarkStart w:id="11" w:name="_Hlk11866149"/>
      <w:r w:rsidRPr="00F23F7F">
        <w:t xml:space="preserve">Cryo-electron microscopy (cryo-EM) won </w:t>
      </w:r>
      <w:r w:rsidR="003075DD" w:rsidRPr="00F23F7F">
        <w:t>the 2017 Nobel Prize in chemistry</w:t>
      </w:r>
      <w:r w:rsidR="003075DD" w:rsidRPr="00F23F7F">
        <w:rPr>
          <w:color w:val="auto"/>
        </w:rPr>
        <w:t xml:space="preserve"> and as such the </w:t>
      </w:r>
      <w:r w:rsidR="00047A33" w:rsidRPr="00F23F7F">
        <w:t xml:space="preserve">development made by </w:t>
      </w:r>
      <w:r w:rsidR="00047A33" w:rsidRPr="00F23F7F">
        <w:rPr>
          <w:color w:val="auto"/>
        </w:rPr>
        <w:t>J. Dubochet</w:t>
      </w:r>
      <w:r w:rsidR="00047A33" w:rsidRPr="00F23F7F">
        <w:t xml:space="preserve"> on vitrification of biological material for the high-resolution structure determination of biomolecules in solution</w:t>
      </w:r>
      <w:r w:rsidR="00B13CD0" w:rsidRPr="00F23F7F">
        <w:rPr>
          <w:vertAlign w:val="superscript"/>
        </w:rPr>
        <w:t>2</w:t>
      </w:r>
      <w:r w:rsidR="00C904BE" w:rsidRPr="00F23F7F">
        <w:rPr>
          <w:vertAlign w:val="superscript"/>
        </w:rPr>
        <w:t>5</w:t>
      </w:r>
      <w:r w:rsidR="00047A33" w:rsidRPr="00F23F7F">
        <w:rPr>
          <w:color w:val="auto"/>
        </w:rPr>
        <w:t xml:space="preserve">. </w:t>
      </w:r>
      <w:r w:rsidR="00B80075" w:rsidRPr="00F23F7F">
        <w:rPr>
          <w:color w:val="auto"/>
        </w:rPr>
        <w:t xml:space="preserve">As reported by Dubochet in his </w:t>
      </w:r>
      <w:r w:rsidR="00614701" w:rsidRPr="00F23F7F">
        <w:rPr>
          <w:color w:val="auto"/>
        </w:rPr>
        <w:t>Nobel</w:t>
      </w:r>
      <w:r w:rsidR="00B80075" w:rsidRPr="00F23F7F">
        <w:rPr>
          <w:color w:val="auto"/>
        </w:rPr>
        <w:t xml:space="preserve"> lecture “Knowing how to vitrify a droplet of water is one thing, preparing a biological sample for biological observation is another”</w:t>
      </w:r>
      <w:r w:rsidR="00B13CD0" w:rsidRPr="00F23F7F">
        <w:rPr>
          <w:color w:val="auto"/>
          <w:vertAlign w:val="superscript"/>
        </w:rPr>
        <w:t>2</w:t>
      </w:r>
      <w:r w:rsidR="00C904BE" w:rsidRPr="00F23F7F">
        <w:rPr>
          <w:color w:val="auto"/>
          <w:vertAlign w:val="superscript"/>
        </w:rPr>
        <w:t>5</w:t>
      </w:r>
      <w:r w:rsidR="00B80075" w:rsidRPr="00F23F7F">
        <w:rPr>
          <w:color w:val="auto"/>
        </w:rPr>
        <w:t xml:space="preserve">. Cryopreparation steps are </w:t>
      </w:r>
      <w:r w:rsidR="00E23347" w:rsidRPr="00F23F7F">
        <w:rPr>
          <w:color w:val="auto"/>
        </w:rPr>
        <w:t>now consider</w:t>
      </w:r>
      <w:r w:rsidR="002E359A" w:rsidRPr="00F23F7F">
        <w:rPr>
          <w:color w:val="auto"/>
        </w:rPr>
        <w:t>ed</w:t>
      </w:r>
      <w:r w:rsidR="00E23347" w:rsidRPr="00F23F7F">
        <w:rPr>
          <w:color w:val="auto"/>
        </w:rPr>
        <w:t xml:space="preserve"> the standard </w:t>
      </w:r>
      <w:r w:rsidR="00381C7C">
        <w:rPr>
          <w:color w:val="auto"/>
        </w:rPr>
        <w:t xml:space="preserve">technique </w:t>
      </w:r>
      <w:r w:rsidR="002E6E07" w:rsidRPr="0030230B">
        <w:t xml:space="preserve">to </w:t>
      </w:r>
      <w:r w:rsidR="002E6E07" w:rsidRPr="00F23F7F">
        <w:t>mitigate radiation dose damage</w:t>
      </w:r>
      <w:r w:rsidR="002E6E07">
        <w:t xml:space="preserve"> and </w:t>
      </w:r>
      <w:r w:rsidR="00E23347" w:rsidRPr="00F23F7F">
        <w:rPr>
          <w:color w:val="auto"/>
        </w:rPr>
        <w:t>study cell</w:t>
      </w:r>
      <w:r w:rsidR="002E359A" w:rsidRPr="00F23F7F">
        <w:rPr>
          <w:color w:val="auto"/>
        </w:rPr>
        <w:t>s</w:t>
      </w:r>
      <w:r w:rsidR="00E23347" w:rsidRPr="00F23F7F">
        <w:rPr>
          <w:color w:val="auto"/>
        </w:rPr>
        <w:t xml:space="preserve"> close to </w:t>
      </w:r>
      <w:r w:rsidR="00381C7C">
        <w:rPr>
          <w:color w:val="auto"/>
        </w:rPr>
        <w:t xml:space="preserve">their </w:t>
      </w:r>
      <w:r w:rsidR="00E23347" w:rsidRPr="00F23F7F">
        <w:rPr>
          <w:color w:val="auto"/>
        </w:rPr>
        <w:t>native state</w:t>
      </w:r>
      <w:r w:rsidR="002E6E07">
        <w:rPr>
          <w:color w:val="auto"/>
        </w:rPr>
        <w:t>. The preparation</w:t>
      </w:r>
      <w:r w:rsidR="00E23347" w:rsidRPr="00F23F7F">
        <w:rPr>
          <w:color w:val="auto"/>
        </w:rPr>
        <w:t xml:space="preserve"> remain</w:t>
      </w:r>
      <w:r w:rsidR="002E6E07">
        <w:rPr>
          <w:color w:val="auto"/>
        </w:rPr>
        <w:t>s</w:t>
      </w:r>
      <w:r w:rsidR="00E23347" w:rsidRPr="00F23F7F">
        <w:rPr>
          <w:color w:val="auto"/>
        </w:rPr>
        <w:t xml:space="preserve"> </w:t>
      </w:r>
      <w:r w:rsidR="00B80075" w:rsidRPr="00F23F7F">
        <w:rPr>
          <w:color w:val="auto"/>
        </w:rPr>
        <w:t>tedious</w:t>
      </w:r>
      <w:r w:rsidR="00381C7C">
        <w:rPr>
          <w:color w:val="auto"/>
        </w:rPr>
        <w:t>,</w:t>
      </w:r>
      <w:r w:rsidR="00381C7C" w:rsidRPr="00381C7C">
        <w:rPr>
          <w:color w:val="auto"/>
        </w:rPr>
        <w:t xml:space="preserve"> </w:t>
      </w:r>
      <w:r w:rsidR="00381C7C">
        <w:rPr>
          <w:color w:val="auto"/>
        </w:rPr>
        <w:t>however. This is</w:t>
      </w:r>
      <w:r w:rsidR="00E23347" w:rsidRPr="00F23F7F">
        <w:rPr>
          <w:color w:val="auto"/>
        </w:rPr>
        <w:t xml:space="preserve"> </w:t>
      </w:r>
      <w:r w:rsidR="002E359A" w:rsidRPr="00F23F7F">
        <w:rPr>
          <w:color w:val="auto"/>
        </w:rPr>
        <w:t xml:space="preserve">because </w:t>
      </w:r>
      <w:r w:rsidR="00E23347" w:rsidRPr="00F23F7F">
        <w:rPr>
          <w:color w:val="auto"/>
        </w:rPr>
        <w:t xml:space="preserve">electron microscopy, due to its unsurpassed </w:t>
      </w:r>
      <w:r w:rsidR="002E6E07">
        <w:rPr>
          <w:color w:val="auto"/>
        </w:rPr>
        <w:t>spatial</w:t>
      </w:r>
      <w:r w:rsidR="00E23347" w:rsidRPr="00F23F7F">
        <w:rPr>
          <w:color w:val="auto"/>
        </w:rPr>
        <w:t xml:space="preserve"> resolution, </w:t>
      </w:r>
      <w:r w:rsidR="002E359A" w:rsidRPr="00F23F7F">
        <w:rPr>
          <w:color w:val="auto"/>
        </w:rPr>
        <w:t>is</w:t>
      </w:r>
      <w:r w:rsidR="00E23347" w:rsidRPr="00F23F7F">
        <w:rPr>
          <w:color w:val="auto"/>
        </w:rPr>
        <w:t xml:space="preserve"> </w:t>
      </w:r>
      <w:r w:rsidR="00E23347" w:rsidRPr="0030230B">
        <w:rPr>
          <w:color w:val="auto"/>
        </w:rPr>
        <w:t>sensitive to any ultrastructural artifact that occur</w:t>
      </w:r>
      <w:r w:rsidR="00F36866">
        <w:rPr>
          <w:color w:val="auto"/>
        </w:rPr>
        <w:t>s</w:t>
      </w:r>
      <w:r w:rsidR="00E23347" w:rsidRPr="0030230B">
        <w:rPr>
          <w:color w:val="auto"/>
        </w:rPr>
        <w:t xml:space="preserve"> during </w:t>
      </w:r>
      <w:r w:rsidR="00381C7C">
        <w:rPr>
          <w:color w:val="auto"/>
        </w:rPr>
        <w:t xml:space="preserve">the </w:t>
      </w:r>
      <w:r w:rsidR="00F36866">
        <w:rPr>
          <w:color w:val="auto"/>
        </w:rPr>
        <w:t xml:space="preserve">sample </w:t>
      </w:r>
      <w:r w:rsidR="00E23347" w:rsidRPr="0030230B">
        <w:rPr>
          <w:color w:val="auto"/>
        </w:rPr>
        <w:t>preparation</w:t>
      </w:r>
      <w:r w:rsidR="00B80075" w:rsidRPr="0030230B">
        <w:rPr>
          <w:color w:val="auto"/>
        </w:rPr>
        <w:t>.</w:t>
      </w:r>
      <w:bookmarkEnd w:id="11"/>
      <w:r w:rsidR="00B80075" w:rsidRPr="0030230B">
        <w:rPr>
          <w:color w:val="auto"/>
        </w:rPr>
        <w:t xml:space="preserve"> The synchrotron </w:t>
      </w:r>
      <w:r w:rsidR="0059179D">
        <w:rPr>
          <w:color w:val="auto"/>
        </w:rPr>
        <w:t>cryo</w:t>
      </w:r>
      <w:r w:rsidR="00B80075" w:rsidRPr="0030230B">
        <w:rPr>
          <w:color w:val="auto"/>
        </w:rPr>
        <w:t>nanoprobe</w:t>
      </w:r>
      <w:r w:rsidR="002E359A" w:rsidRPr="0030230B">
        <w:rPr>
          <w:color w:val="auto"/>
        </w:rPr>
        <w:t>s</w:t>
      </w:r>
      <w:r w:rsidR="00B80075" w:rsidRPr="0030230B">
        <w:rPr>
          <w:color w:val="auto"/>
        </w:rPr>
        <w:t xml:space="preserve"> are now approaching similar difficulties going down </w:t>
      </w:r>
      <w:r w:rsidR="008A613C" w:rsidRPr="0030230B">
        <w:rPr>
          <w:color w:val="auto"/>
        </w:rPr>
        <w:t xml:space="preserve">to </w:t>
      </w:r>
      <w:r w:rsidR="0072503C" w:rsidRPr="0030230B">
        <w:rPr>
          <w:color w:val="auto"/>
        </w:rPr>
        <w:t xml:space="preserve">spatial resolutions </w:t>
      </w:r>
      <w:r w:rsidR="00B80075" w:rsidRPr="0030230B">
        <w:rPr>
          <w:color w:val="auto"/>
        </w:rPr>
        <w:t>as low as 13 nm in the high energy X-ray range</w:t>
      </w:r>
      <w:r w:rsidR="00E31B6E" w:rsidRPr="0030230B">
        <w:rPr>
          <w:color w:val="auto"/>
          <w:vertAlign w:val="superscript"/>
        </w:rPr>
        <w:t>2</w:t>
      </w:r>
      <w:r w:rsidR="00C904BE" w:rsidRPr="0030230B">
        <w:rPr>
          <w:color w:val="auto"/>
          <w:vertAlign w:val="superscript"/>
        </w:rPr>
        <w:t>6</w:t>
      </w:r>
      <w:r w:rsidR="0072503C" w:rsidRPr="0030230B">
        <w:rPr>
          <w:color w:val="auto"/>
        </w:rPr>
        <w:t xml:space="preserve">. </w:t>
      </w:r>
      <w:r w:rsidR="0081163B" w:rsidRPr="0030230B">
        <w:rPr>
          <w:color w:val="auto"/>
        </w:rPr>
        <w:t xml:space="preserve">Hard X-ray </w:t>
      </w:r>
      <w:r w:rsidR="0081163B" w:rsidRPr="0030230B">
        <w:rPr>
          <w:color w:val="auto"/>
        </w:rPr>
        <w:lastRenderedPageBreak/>
        <w:t>microscopy can analyze</w:t>
      </w:r>
      <w:r w:rsidR="00E23347" w:rsidRPr="0030230B">
        <w:rPr>
          <w:color w:val="auto"/>
        </w:rPr>
        <w:t xml:space="preserve"> entire cells </w:t>
      </w:r>
      <w:r w:rsidR="00B80075" w:rsidRPr="0030230B">
        <w:rPr>
          <w:color w:val="auto"/>
        </w:rPr>
        <w:t>while electron microscopy suffer</w:t>
      </w:r>
      <w:r w:rsidR="002E359A" w:rsidRPr="0030230B">
        <w:rPr>
          <w:color w:val="auto"/>
        </w:rPr>
        <w:t>s from</w:t>
      </w:r>
      <w:r w:rsidR="00B80075" w:rsidRPr="0030230B">
        <w:rPr>
          <w:color w:val="auto"/>
        </w:rPr>
        <w:t xml:space="preserve"> </w:t>
      </w:r>
      <w:r w:rsidR="0081163B" w:rsidRPr="0030230B">
        <w:rPr>
          <w:color w:val="auto"/>
        </w:rPr>
        <w:t xml:space="preserve">the </w:t>
      </w:r>
      <w:r w:rsidR="00B80075" w:rsidRPr="0030230B">
        <w:t>poor penetration depth of electrons</w:t>
      </w:r>
      <w:r w:rsidR="00B80075" w:rsidRPr="0030230B">
        <w:rPr>
          <w:color w:val="auto"/>
        </w:rPr>
        <w:t xml:space="preserve"> </w:t>
      </w:r>
      <w:r w:rsidR="008A613C" w:rsidRPr="0030230B">
        <w:rPr>
          <w:color w:val="auto"/>
        </w:rPr>
        <w:t>enabling</w:t>
      </w:r>
      <w:r w:rsidR="00B80075" w:rsidRPr="0030230B">
        <w:rPr>
          <w:color w:val="auto"/>
        </w:rPr>
        <w:t xml:space="preserve"> </w:t>
      </w:r>
      <w:r w:rsidR="00B80075" w:rsidRPr="0030230B">
        <w:t xml:space="preserve">only very thin </w:t>
      </w:r>
      <w:r w:rsidR="00381C7C" w:rsidRPr="0030230B">
        <w:t xml:space="preserve">cell </w:t>
      </w:r>
      <w:r w:rsidR="00B80075" w:rsidRPr="0030230B">
        <w:t xml:space="preserve">slices </w:t>
      </w:r>
      <w:r w:rsidR="008A613C" w:rsidRPr="0030230B">
        <w:t>to</w:t>
      </w:r>
      <w:r w:rsidR="00B80075" w:rsidRPr="0030230B">
        <w:t xml:space="preserve"> be observed.</w:t>
      </w:r>
    </w:p>
    <w:p w14:paraId="24DD2F3C" w14:textId="77777777" w:rsidR="007D3ACF" w:rsidRPr="00F23F7F" w:rsidRDefault="007D3ACF" w:rsidP="00F23F7F">
      <w:pPr>
        <w:rPr>
          <w:color w:val="auto"/>
        </w:rPr>
      </w:pPr>
    </w:p>
    <w:p w14:paraId="1ACCEAE0" w14:textId="2A5A0750" w:rsidR="00892CBC" w:rsidRDefault="001D3C78" w:rsidP="00F23F7F">
      <w:pPr>
        <w:rPr>
          <w:color w:val="auto"/>
        </w:rPr>
      </w:pPr>
      <w:r w:rsidRPr="00F23F7F">
        <w:rPr>
          <w:color w:val="auto"/>
        </w:rPr>
        <w:t>Monolayer</w:t>
      </w:r>
      <w:r w:rsidR="00FF0349">
        <w:rPr>
          <w:color w:val="auto"/>
        </w:rPr>
        <w:t>s</w:t>
      </w:r>
      <w:r w:rsidRPr="00F23F7F">
        <w:rPr>
          <w:color w:val="auto"/>
        </w:rPr>
        <w:t xml:space="preserve"> of cells are thin enough so that by plunge-freezing in liquid ethane, the required cooling rates for water vitrification </w:t>
      </w:r>
      <w:r w:rsidR="002E359A" w:rsidRPr="00F23F7F">
        <w:rPr>
          <w:color w:val="auto"/>
        </w:rPr>
        <w:t>are</w:t>
      </w:r>
      <w:r w:rsidRPr="00F23F7F">
        <w:rPr>
          <w:color w:val="auto"/>
        </w:rPr>
        <w:t xml:space="preserve"> attained. In theory</w:t>
      </w:r>
      <w:r w:rsidR="00381C7C">
        <w:rPr>
          <w:color w:val="auto"/>
        </w:rPr>
        <w:t>,</w:t>
      </w:r>
      <w:r w:rsidRPr="00F23F7F">
        <w:rPr>
          <w:color w:val="auto"/>
        </w:rPr>
        <w:t xml:space="preserve"> cooling rates as high as 10</w:t>
      </w:r>
      <w:r w:rsidRPr="00F23F7F">
        <w:rPr>
          <w:color w:val="auto"/>
          <w:vertAlign w:val="superscript"/>
        </w:rPr>
        <w:t>8</w:t>
      </w:r>
      <w:r w:rsidRPr="00F23F7F">
        <w:rPr>
          <w:color w:val="auto"/>
        </w:rPr>
        <w:t xml:space="preserve"> K/s are possible</w:t>
      </w:r>
      <w:r w:rsidR="00B13CD0" w:rsidRPr="00F23F7F">
        <w:rPr>
          <w:color w:val="auto"/>
        </w:rPr>
        <w:t xml:space="preserve"> using high-pressure freezing</w:t>
      </w:r>
      <w:r w:rsidR="00E31B6E" w:rsidRPr="00F23F7F">
        <w:rPr>
          <w:color w:val="auto"/>
          <w:vertAlign w:val="superscript"/>
        </w:rPr>
        <w:t>2</w:t>
      </w:r>
      <w:r w:rsidR="00C904BE" w:rsidRPr="00F23F7F">
        <w:rPr>
          <w:color w:val="auto"/>
          <w:vertAlign w:val="superscript"/>
        </w:rPr>
        <w:t>7</w:t>
      </w:r>
      <w:r w:rsidR="00B13CD0" w:rsidRPr="00F23F7F">
        <w:rPr>
          <w:color w:val="auto"/>
        </w:rPr>
        <w:t xml:space="preserve"> </w:t>
      </w:r>
      <w:r w:rsidR="00381C7C">
        <w:rPr>
          <w:color w:val="auto"/>
        </w:rPr>
        <w:t>which</w:t>
      </w:r>
      <w:r w:rsidR="00381C7C" w:rsidRPr="00F23F7F">
        <w:rPr>
          <w:color w:val="auto"/>
        </w:rPr>
        <w:t xml:space="preserve"> </w:t>
      </w:r>
      <w:r w:rsidR="00B13CD0" w:rsidRPr="00F23F7F">
        <w:rPr>
          <w:color w:val="auto"/>
        </w:rPr>
        <w:t>allow</w:t>
      </w:r>
      <w:r w:rsidR="00FF0349">
        <w:rPr>
          <w:color w:val="auto"/>
        </w:rPr>
        <w:t>s</w:t>
      </w:r>
      <w:r w:rsidR="00B13CD0" w:rsidRPr="00F23F7F">
        <w:rPr>
          <w:color w:val="auto"/>
        </w:rPr>
        <w:t xml:space="preserve"> vitrif</w:t>
      </w:r>
      <w:r w:rsidR="00381C7C">
        <w:rPr>
          <w:color w:val="auto"/>
        </w:rPr>
        <w:t>ication</w:t>
      </w:r>
      <w:r w:rsidR="00B13CD0" w:rsidRPr="00F23F7F">
        <w:rPr>
          <w:color w:val="auto"/>
        </w:rPr>
        <w:t xml:space="preserve"> </w:t>
      </w:r>
      <w:r w:rsidR="00381C7C">
        <w:rPr>
          <w:color w:val="auto"/>
        </w:rPr>
        <w:t xml:space="preserve">of </w:t>
      </w:r>
      <w:r w:rsidR="00B13CD0" w:rsidRPr="00F23F7F">
        <w:rPr>
          <w:color w:val="auto"/>
        </w:rPr>
        <w:t>specimen</w:t>
      </w:r>
      <w:r w:rsidR="00FF0349">
        <w:rPr>
          <w:color w:val="auto"/>
        </w:rPr>
        <w:t>s</w:t>
      </w:r>
      <w:r w:rsidR="00B13CD0" w:rsidRPr="00F23F7F">
        <w:rPr>
          <w:color w:val="auto"/>
        </w:rPr>
        <w:t xml:space="preserve"> too thick for plunge freezing. </w:t>
      </w:r>
      <w:r w:rsidR="00FF0349">
        <w:rPr>
          <w:color w:val="auto"/>
        </w:rPr>
        <w:t>A c</w:t>
      </w:r>
      <w:r w:rsidR="00B13CD0" w:rsidRPr="00F23F7F">
        <w:rPr>
          <w:color w:val="auto"/>
        </w:rPr>
        <w:t xml:space="preserve">ooling rate </w:t>
      </w:r>
      <w:r w:rsidR="0047235F" w:rsidRPr="00F23F7F">
        <w:rPr>
          <w:color w:val="auto"/>
        </w:rPr>
        <w:t>of</w:t>
      </w:r>
      <w:r w:rsidR="00B13CD0" w:rsidRPr="00F23F7F">
        <w:rPr>
          <w:color w:val="auto"/>
        </w:rPr>
        <w:t xml:space="preserve"> 10</w:t>
      </w:r>
      <w:r w:rsidR="008C3501" w:rsidRPr="00F23F7F">
        <w:rPr>
          <w:color w:val="auto"/>
          <w:vertAlign w:val="superscript"/>
        </w:rPr>
        <w:t>5</w:t>
      </w:r>
      <w:r w:rsidR="00B13CD0" w:rsidRPr="00F23F7F">
        <w:rPr>
          <w:color w:val="auto"/>
        </w:rPr>
        <w:t xml:space="preserve"> K/s</w:t>
      </w:r>
      <w:r w:rsidR="00FF0349">
        <w:rPr>
          <w:color w:val="auto"/>
        </w:rPr>
        <w:t>,</w:t>
      </w:r>
      <w:r w:rsidR="00B13CD0" w:rsidRPr="00F23F7F">
        <w:rPr>
          <w:color w:val="auto"/>
        </w:rPr>
        <w:t xml:space="preserve"> </w:t>
      </w:r>
      <w:r w:rsidR="008C3501" w:rsidRPr="00F23F7F">
        <w:rPr>
          <w:color w:val="auto"/>
        </w:rPr>
        <w:t>required to allow full vitrification of the sample at ambient pressure</w:t>
      </w:r>
      <w:r w:rsidR="008C3501" w:rsidRPr="00F23F7F">
        <w:rPr>
          <w:color w:val="auto"/>
          <w:vertAlign w:val="superscript"/>
        </w:rPr>
        <w:t>2</w:t>
      </w:r>
      <w:r w:rsidR="00AB103C" w:rsidRPr="00F23F7F">
        <w:rPr>
          <w:color w:val="auto"/>
          <w:vertAlign w:val="superscript"/>
        </w:rPr>
        <w:t>8</w:t>
      </w:r>
      <w:r w:rsidR="00FF0349">
        <w:rPr>
          <w:color w:val="auto"/>
        </w:rPr>
        <w:t>, is</w:t>
      </w:r>
      <w:r w:rsidR="00FF0349" w:rsidRPr="00F23F7F">
        <w:rPr>
          <w:color w:val="auto"/>
        </w:rPr>
        <w:t xml:space="preserve"> </w:t>
      </w:r>
      <w:r w:rsidR="00B13CD0" w:rsidRPr="00F23F7F">
        <w:rPr>
          <w:color w:val="auto"/>
        </w:rPr>
        <w:t xml:space="preserve">reached </w:t>
      </w:r>
      <w:r w:rsidR="00FF0349">
        <w:rPr>
          <w:color w:val="auto"/>
        </w:rPr>
        <w:t xml:space="preserve">reproducibly </w:t>
      </w:r>
      <w:r w:rsidR="00B13CD0" w:rsidRPr="00F23F7F">
        <w:rPr>
          <w:color w:val="auto"/>
        </w:rPr>
        <w:t xml:space="preserve">using </w:t>
      </w:r>
      <w:r w:rsidR="00FF0349">
        <w:rPr>
          <w:color w:val="auto"/>
        </w:rPr>
        <w:t xml:space="preserve">the </w:t>
      </w:r>
      <w:r w:rsidR="00B13CD0" w:rsidRPr="00F23F7F">
        <w:rPr>
          <w:color w:val="auto"/>
        </w:rPr>
        <w:t xml:space="preserve">automatic plunge-freezing machine </w:t>
      </w:r>
      <w:r w:rsidR="00892CBC" w:rsidRPr="00F23F7F">
        <w:rPr>
          <w:color w:val="auto"/>
        </w:rPr>
        <w:t xml:space="preserve">and parameters </w:t>
      </w:r>
      <w:r w:rsidR="00B13CD0" w:rsidRPr="00F23F7F">
        <w:rPr>
          <w:color w:val="auto"/>
        </w:rPr>
        <w:t>presented here</w:t>
      </w:r>
      <w:r w:rsidRPr="00F23F7F">
        <w:rPr>
          <w:color w:val="auto"/>
        </w:rPr>
        <w:t xml:space="preserve">. </w:t>
      </w:r>
      <w:r w:rsidR="00381C7C">
        <w:rPr>
          <w:color w:val="auto"/>
        </w:rPr>
        <w:t>This</w:t>
      </w:r>
      <w:r w:rsidR="00892CBC" w:rsidRPr="00F23F7F">
        <w:rPr>
          <w:color w:val="auto"/>
        </w:rPr>
        <w:t xml:space="preserve"> allows </w:t>
      </w:r>
      <w:r w:rsidR="00381C7C">
        <w:rPr>
          <w:color w:val="auto"/>
        </w:rPr>
        <w:t xml:space="preserve">a researcher </w:t>
      </w:r>
      <w:r w:rsidR="00892CBC" w:rsidRPr="00F23F7F">
        <w:rPr>
          <w:color w:val="auto"/>
        </w:rPr>
        <w:t>to vitrify thin biological specimen</w:t>
      </w:r>
      <w:r w:rsidR="00FF0349">
        <w:rPr>
          <w:color w:val="auto"/>
        </w:rPr>
        <w:t>s</w:t>
      </w:r>
      <w:r w:rsidR="00892CBC" w:rsidRPr="00F23F7F">
        <w:rPr>
          <w:color w:val="auto"/>
        </w:rPr>
        <w:t xml:space="preserve"> (</w:t>
      </w:r>
      <w:r w:rsidR="00627AA8" w:rsidRPr="00F23F7F">
        <w:rPr>
          <w:color w:val="auto"/>
        </w:rPr>
        <w:t>&lt;10 µm</w:t>
      </w:r>
      <w:r w:rsidR="00892CBC" w:rsidRPr="00F23F7F">
        <w:rPr>
          <w:color w:val="auto"/>
        </w:rPr>
        <w:t xml:space="preserve">) such as </w:t>
      </w:r>
      <w:r w:rsidR="00FF0349">
        <w:rPr>
          <w:color w:val="auto"/>
        </w:rPr>
        <w:t xml:space="preserve">a </w:t>
      </w:r>
      <w:r w:rsidR="00892CBC" w:rsidRPr="00F23F7F">
        <w:rPr>
          <w:color w:val="auto"/>
        </w:rPr>
        <w:t>monolayer of cells</w:t>
      </w:r>
      <w:r w:rsidR="00627AA8" w:rsidRPr="00F23F7F">
        <w:rPr>
          <w:color w:val="auto"/>
          <w:vertAlign w:val="superscript"/>
        </w:rPr>
        <w:t>12-15,2</w:t>
      </w:r>
      <w:r w:rsidR="00AB103C" w:rsidRPr="00F23F7F">
        <w:rPr>
          <w:color w:val="auto"/>
          <w:vertAlign w:val="superscript"/>
        </w:rPr>
        <w:t>9</w:t>
      </w:r>
      <w:r w:rsidR="00627AA8" w:rsidRPr="00F23F7F">
        <w:rPr>
          <w:color w:val="auto"/>
          <w:vertAlign w:val="superscript"/>
        </w:rPr>
        <w:t>,</w:t>
      </w:r>
      <w:r w:rsidR="00AB103C" w:rsidRPr="00F23F7F">
        <w:rPr>
          <w:color w:val="auto"/>
          <w:vertAlign w:val="superscript"/>
        </w:rPr>
        <w:t>30</w:t>
      </w:r>
      <w:r w:rsidR="00892CBC" w:rsidRPr="00F23F7F">
        <w:rPr>
          <w:color w:val="auto"/>
        </w:rPr>
        <w:t xml:space="preserve"> by plunge-freezing </w:t>
      </w:r>
      <w:r w:rsidR="00A107F0" w:rsidRPr="00F23F7F">
        <w:rPr>
          <w:color w:val="auto"/>
        </w:rPr>
        <w:t xml:space="preserve">in </w:t>
      </w:r>
      <w:r w:rsidR="00892CBC" w:rsidRPr="00F23F7F">
        <w:rPr>
          <w:color w:val="auto"/>
        </w:rPr>
        <w:t>liquid ethane.</w:t>
      </w:r>
    </w:p>
    <w:p w14:paraId="750FF8C2" w14:textId="77777777" w:rsidR="007D3ACF" w:rsidRPr="00F23F7F" w:rsidRDefault="007D3ACF" w:rsidP="00F23F7F">
      <w:pPr>
        <w:rPr>
          <w:color w:val="auto"/>
        </w:rPr>
      </w:pPr>
    </w:p>
    <w:p w14:paraId="3FCC26C1" w14:textId="2275E07B" w:rsidR="001D3C78" w:rsidRDefault="00E23347" w:rsidP="00F23F7F">
      <w:r w:rsidRPr="00F23F7F">
        <w:rPr>
          <w:color w:val="auto"/>
        </w:rPr>
        <w:t xml:space="preserve">An </w:t>
      </w:r>
      <w:r w:rsidR="00F36866">
        <w:rPr>
          <w:color w:val="auto"/>
        </w:rPr>
        <w:t>important challenge with</w:t>
      </w:r>
      <w:r w:rsidR="00381C7C">
        <w:rPr>
          <w:color w:val="auto"/>
        </w:rPr>
        <w:t xml:space="preserve"> this protocol </w:t>
      </w:r>
      <w:r w:rsidRPr="00F23F7F">
        <w:rPr>
          <w:color w:val="auto"/>
        </w:rPr>
        <w:t>is to also preserve as much as possible the chemical integrity of the intracellular content to provide reliable elemental distribution</w:t>
      </w:r>
      <w:r w:rsidR="00950C79">
        <w:rPr>
          <w:color w:val="auto"/>
        </w:rPr>
        <w:t>s</w:t>
      </w:r>
      <w:r w:rsidRPr="00F23F7F">
        <w:rPr>
          <w:color w:val="auto"/>
        </w:rPr>
        <w:t xml:space="preserve"> within the cell in 2D or 3D.</w:t>
      </w:r>
      <w:r w:rsidR="00F5160A" w:rsidRPr="00F23F7F">
        <w:rPr>
          <w:color w:val="auto"/>
        </w:rPr>
        <w:t xml:space="preserve"> As published elsewhere</w:t>
      </w:r>
      <w:r w:rsidR="00E31B6E" w:rsidRPr="00F23F7F">
        <w:rPr>
          <w:color w:val="auto"/>
          <w:vertAlign w:val="superscript"/>
        </w:rPr>
        <w:t>2,1</w:t>
      </w:r>
      <w:r w:rsidR="00627AA8" w:rsidRPr="00F23F7F">
        <w:rPr>
          <w:color w:val="auto"/>
          <w:vertAlign w:val="superscript"/>
        </w:rPr>
        <w:t>6</w:t>
      </w:r>
      <w:r w:rsidR="00E31B6E" w:rsidRPr="00F23F7F">
        <w:rPr>
          <w:color w:val="auto"/>
          <w:vertAlign w:val="superscript"/>
        </w:rPr>
        <w:t>,1</w:t>
      </w:r>
      <w:r w:rsidR="00627AA8" w:rsidRPr="00F23F7F">
        <w:rPr>
          <w:color w:val="auto"/>
          <w:vertAlign w:val="superscript"/>
        </w:rPr>
        <w:t>7</w:t>
      </w:r>
      <w:r w:rsidR="00E31B6E" w:rsidRPr="00F23F7F">
        <w:rPr>
          <w:color w:val="auto"/>
          <w:vertAlign w:val="superscript"/>
        </w:rPr>
        <w:t>,</w:t>
      </w:r>
      <w:r w:rsidR="00627AA8" w:rsidRPr="00F23F7F">
        <w:rPr>
          <w:color w:val="auto"/>
          <w:vertAlign w:val="superscript"/>
        </w:rPr>
        <w:t>3</w:t>
      </w:r>
      <w:r w:rsidR="00AB103C" w:rsidRPr="00F23F7F">
        <w:rPr>
          <w:color w:val="auto"/>
          <w:vertAlign w:val="superscript"/>
        </w:rPr>
        <w:t>1</w:t>
      </w:r>
      <w:r w:rsidR="00F5160A" w:rsidRPr="00F23F7F">
        <w:rPr>
          <w:color w:val="auto"/>
        </w:rPr>
        <w:t>, in the case of elemental imaging at the subcellular level</w:t>
      </w:r>
      <w:r w:rsidR="002E359A" w:rsidRPr="00F23F7F">
        <w:rPr>
          <w:color w:val="auto"/>
        </w:rPr>
        <w:t>,</w:t>
      </w:r>
      <w:r w:rsidR="00F5160A" w:rsidRPr="00F23F7F">
        <w:rPr>
          <w:color w:val="auto"/>
        </w:rPr>
        <w:t xml:space="preserve"> </w:t>
      </w:r>
      <w:r w:rsidR="00381C7C">
        <w:rPr>
          <w:color w:val="auto"/>
        </w:rPr>
        <w:t xml:space="preserve">the </w:t>
      </w:r>
      <w:r w:rsidR="00F5160A" w:rsidRPr="00F23F7F">
        <w:rPr>
          <w:color w:val="auto"/>
        </w:rPr>
        <w:t>analysis of frozen hydrated cells should be considered</w:t>
      </w:r>
      <w:r w:rsidR="0090452C">
        <w:rPr>
          <w:color w:val="auto"/>
        </w:rPr>
        <w:t>.</w:t>
      </w:r>
      <w:r w:rsidR="00F5160A" w:rsidRPr="00F23F7F">
        <w:rPr>
          <w:color w:val="auto"/>
        </w:rPr>
        <w:t xml:space="preserve"> </w:t>
      </w:r>
      <w:r w:rsidR="0090452C" w:rsidRPr="00F23F7F">
        <w:rPr>
          <w:color w:val="auto"/>
        </w:rPr>
        <w:t>Otherwise</w:t>
      </w:r>
      <w:r w:rsidR="00F5160A" w:rsidRPr="00F23F7F">
        <w:rPr>
          <w:color w:val="auto"/>
        </w:rPr>
        <w:t>, the combination of plunge-freez</w:t>
      </w:r>
      <w:r w:rsidR="002E359A" w:rsidRPr="00F23F7F">
        <w:rPr>
          <w:color w:val="auto"/>
        </w:rPr>
        <w:t>ing</w:t>
      </w:r>
      <w:r w:rsidR="00F5160A" w:rsidRPr="00F23F7F">
        <w:rPr>
          <w:color w:val="auto"/>
        </w:rPr>
        <w:t xml:space="preserve"> and freeze-</w:t>
      </w:r>
      <w:r w:rsidR="002E359A" w:rsidRPr="00F23F7F">
        <w:rPr>
          <w:color w:val="auto"/>
        </w:rPr>
        <w:t>drying</w:t>
      </w:r>
      <w:r w:rsidR="00F5160A" w:rsidRPr="00F23F7F">
        <w:rPr>
          <w:color w:val="auto"/>
        </w:rPr>
        <w:t xml:space="preserve"> </w:t>
      </w:r>
      <w:r w:rsidR="002E359A" w:rsidRPr="00F23F7F">
        <w:rPr>
          <w:color w:val="auto"/>
        </w:rPr>
        <w:t xml:space="preserve">of </w:t>
      </w:r>
      <w:r w:rsidR="00F5160A" w:rsidRPr="00F23F7F">
        <w:rPr>
          <w:color w:val="auto"/>
        </w:rPr>
        <w:t>cells can be used for room temperature analysis.</w:t>
      </w:r>
      <w:r w:rsidR="00422900" w:rsidRPr="00F23F7F">
        <w:rPr>
          <w:color w:val="auto"/>
        </w:rPr>
        <w:t xml:space="preserve"> For the la</w:t>
      </w:r>
      <w:r w:rsidR="002E359A" w:rsidRPr="00F23F7F">
        <w:rPr>
          <w:color w:val="auto"/>
        </w:rPr>
        <w:t>t</w:t>
      </w:r>
      <w:r w:rsidR="00422900" w:rsidRPr="00F23F7F">
        <w:rPr>
          <w:color w:val="auto"/>
        </w:rPr>
        <w:t xml:space="preserve">ter, </w:t>
      </w:r>
      <w:r w:rsidR="00D80BB2" w:rsidRPr="00F23F7F">
        <w:rPr>
          <w:color w:val="auto"/>
        </w:rPr>
        <w:t>the amorphous ice is removed t</w:t>
      </w:r>
      <w:r w:rsidR="00D80BB2" w:rsidRPr="00F23F7F">
        <w:t>hrough the process of sublimation</w:t>
      </w:r>
      <w:r w:rsidR="00950C79">
        <w:t>, while</w:t>
      </w:r>
      <w:r w:rsidR="00D80BB2" w:rsidRPr="00F23F7F">
        <w:t xml:space="preserve"> </w:t>
      </w:r>
      <w:r w:rsidR="00950C79">
        <w:t>the</w:t>
      </w:r>
      <w:r w:rsidR="00950C79" w:rsidRPr="00F23F7F">
        <w:t xml:space="preserve"> </w:t>
      </w:r>
      <w:r w:rsidR="00D80BB2" w:rsidRPr="00F23F7F">
        <w:t xml:space="preserve">bound water molecules </w:t>
      </w:r>
      <w:r w:rsidR="00950C79">
        <w:t>are removed</w:t>
      </w:r>
      <w:r w:rsidR="00950C79" w:rsidRPr="00F23F7F">
        <w:t xml:space="preserve"> </w:t>
      </w:r>
      <w:r w:rsidR="00D80BB2" w:rsidRPr="00F23F7F">
        <w:t xml:space="preserve">through the process of desorption. </w:t>
      </w:r>
      <w:r w:rsidR="002E359A" w:rsidRPr="00F23F7F">
        <w:t xml:space="preserve">This </w:t>
      </w:r>
      <w:r w:rsidR="00D80BB2" w:rsidRPr="00F23F7F">
        <w:t xml:space="preserve">process may be far from ideal </w:t>
      </w:r>
      <w:r w:rsidR="008A613C" w:rsidRPr="00F23F7F">
        <w:t>compared to</w:t>
      </w:r>
      <w:r w:rsidR="00D80BB2" w:rsidRPr="00F23F7F">
        <w:t xml:space="preserve"> frozen hydrated sample</w:t>
      </w:r>
      <w:r w:rsidR="002E359A" w:rsidRPr="00F23F7F">
        <w:t>s</w:t>
      </w:r>
      <w:r w:rsidR="00D80BB2" w:rsidRPr="00F23F7F">
        <w:t xml:space="preserve"> due to </w:t>
      </w:r>
      <w:r w:rsidR="008A613C" w:rsidRPr="00F23F7F">
        <w:t xml:space="preserve">the </w:t>
      </w:r>
      <w:r w:rsidR="00D80BB2" w:rsidRPr="00F23F7F">
        <w:t xml:space="preserve">possible alteration of </w:t>
      </w:r>
      <w:r w:rsidR="008A613C" w:rsidRPr="00F23F7F">
        <w:t xml:space="preserve">the cellular </w:t>
      </w:r>
      <w:r w:rsidR="00D80BB2" w:rsidRPr="00F23F7F">
        <w:t xml:space="preserve">membranes and the morphology of some </w:t>
      </w:r>
      <w:r w:rsidR="0059179D">
        <w:t>subcellular</w:t>
      </w:r>
      <w:r w:rsidR="00D80BB2" w:rsidRPr="00F23F7F">
        <w:t xml:space="preserve"> structures</w:t>
      </w:r>
      <w:r w:rsidR="001028F9" w:rsidRPr="00F23F7F">
        <w:rPr>
          <w:vertAlign w:val="superscript"/>
        </w:rPr>
        <w:t>3</w:t>
      </w:r>
      <w:r w:rsidR="00AB103C" w:rsidRPr="00F23F7F">
        <w:rPr>
          <w:vertAlign w:val="superscript"/>
        </w:rPr>
        <w:t>2</w:t>
      </w:r>
      <w:r w:rsidR="002E359A" w:rsidRPr="00F23F7F">
        <w:t>.</w:t>
      </w:r>
      <w:r w:rsidR="00D80BB2" w:rsidRPr="00F23F7F">
        <w:t xml:space="preserve"> </w:t>
      </w:r>
      <w:r w:rsidR="002E359A" w:rsidRPr="00F23F7F">
        <w:t>Also,</w:t>
      </w:r>
      <w:r w:rsidR="00D80BB2" w:rsidRPr="00F23F7F">
        <w:t xml:space="preserve"> for speciation studies, the water extraction </w:t>
      </w:r>
      <w:r w:rsidR="002E359A" w:rsidRPr="00F23F7F">
        <w:t>may lead</w:t>
      </w:r>
      <w:r w:rsidR="00D80BB2" w:rsidRPr="00F23F7F">
        <w:t xml:space="preserve"> to metal speciation artifacts</w:t>
      </w:r>
      <w:r w:rsidR="008A613C" w:rsidRPr="00F23F7F">
        <w:t>. Still,</w:t>
      </w:r>
      <w:r w:rsidR="00D80BB2" w:rsidRPr="00F23F7F">
        <w:t xml:space="preserve"> it </w:t>
      </w:r>
      <w:r w:rsidR="00F36866">
        <w:t>has been</w:t>
      </w:r>
      <w:r w:rsidR="00F36866" w:rsidRPr="00F23F7F">
        <w:t xml:space="preserve"> </w:t>
      </w:r>
      <w:r w:rsidR="00D80BB2" w:rsidRPr="00F23F7F">
        <w:t xml:space="preserve">successful </w:t>
      </w:r>
      <w:r w:rsidR="00F537FC" w:rsidRPr="00F23F7F">
        <w:t>and the best alternative to frozen hydrated sample</w:t>
      </w:r>
      <w:r w:rsidR="00950C79">
        <w:t>s</w:t>
      </w:r>
      <w:r w:rsidR="00F537FC" w:rsidRPr="00F23F7F">
        <w:t xml:space="preserve"> </w:t>
      </w:r>
      <w:r w:rsidR="00950C79" w:rsidRPr="00F23F7F">
        <w:t>for elemental imaging</w:t>
      </w:r>
      <w:r w:rsidR="00950C79">
        <w:t xml:space="preserve"> </w:t>
      </w:r>
      <w:r w:rsidR="00D80BB2" w:rsidRPr="00F23F7F">
        <w:t>at sub-100 nm level</w:t>
      </w:r>
      <w:r w:rsidR="0090452C">
        <w:t>s</w:t>
      </w:r>
      <w:r w:rsidR="003A7E72" w:rsidRPr="00F23F7F">
        <w:rPr>
          <w:vertAlign w:val="superscript"/>
        </w:rPr>
        <w:t>2,16-</w:t>
      </w:r>
      <w:r w:rsidR="00AB103C" w:rsidRPr="00F23F7F">
        <w:rPr>
          <w:vertAlign w:val="superscript"/>
        </w:rPr>
        <w:t>18,20</w:t>
      </w:r>
      <w:r w:rsidR="00E31B6E" w:rsidRPr="00F23F7F">
        <w:rPr>
          <w:vertAlign w:val="superscript"/>
        </w:rPr>
        <w:t>,</w:t>
      </w:r>
      <w:r w:rsidR="003A7E72" w:rsidRPr="00F23F7F">
        <w:rPr>
          <w:vertAlign w:val="superscript"/>
        </w:rPr>
        <w:t>3</w:t>
      </w:r>
      <w:r w:rsidR="00AB103C" w:rsidRPr="00F23F7F">
        <w:rPr>
          <w:vertAlign w:val="superscript"/>
        </w:rPr>
        <w:t>3</w:t>
      </w:r>
      <w:r w:rsidR="00E31B6E" w:rsidRPr="00F23F7F">
        <w:rPr>
          <w:vertAlign w:val="superscript"/>
        </w:rPr>
        <w:t>-</w:t>
      </w:r>
      <w:r w:rsidR="003A7E72" w:rsidRPr="00F23F7F">
        <w:rPr>
          <w:vertAlign w:val="superscript"/>
        </w:rPr>
        <w:t>3</w:t>
      </w:r>
      <w:r w:rsidR="00AB103C" w:rsidRPr="00F23F7F">
        <w:rPr>
          <w:vertAlign w:val="superscript"/>
        </w:rPr>
        <w:t>6</w:t>
      </w:r>
      <w:r w:rsidR="00E31B6E" w:rsidRPr="00F23F7F">
        <w:t>.</w:t>
      </w:r>
    </w:p>
    <w:p w14:paraId="3E530DC0" w14:textId="77777777" w:rsidR="007D3ACF" w:rsidRPr="00F23F7F" w:rsidRDefault="007D3ACF" w:rsidP="00F23F7F">
      <w:pPr>
        <w:rPr>
          <w:color w:val="auto"/>
        </w:rPr>
      </w:pPr>
    </w:p>
    <w:p w14:paraId="6581DBF5" w14:textId="5FE0810A" w:rsidR="009D30E2" w:rsidRDefault="0090452C" w:rsidP="00F23F7F">
      <w:pPr>
        <w:contextualSpacing/>
      </w:pPr>
      <w:r w:rsidRPr="00F23F7F">
        <w:t xml:space="preserve">As </w:t>
      </w:r>
      <w:r w:rsidR="001D3C78" w:rsidRPr="00F23F7F">
        <w:t>it has been reported</w:t>
      </w:r>
      <w:r w:rsidR="001028F9" w:rsidRPr="00F23F7F">
        <w:rPr>
          <w:vertAlign w:val="superscript"/>
        </w:rPr>
        <w:t>3</w:t>
      </w:r>
      <w:r w:rsidR="00AB103C" w:rsidRPr="00F23F7F">
        <w:rPr>
          <w:vertAlign w:val="superscript"/>
        </w:rPr>
        <w:t>7</w:t>
      </w:r>
      <w:r w:rsidR="001D3C78" w:rsidRPr="00F23F7F">
        <w:t xml:space="preserve">, </w:t>
      </w:r>
      <w:r w:rsidR="004B78AF">
        <w:t xml:space="preserve">the quality of </w:t>
      </w:r>
      <w:r w:rsidR="001D3C78" w:rsidRPr="00F23F7F">
        <w:t>cryopreserved cellular preparation</w:t>
      </w:r>
      <w:r w:rsidR="004B78AF">
        <w:t>s</w:t>
      </w:r>
      <w:r w:rsidR="001D3C78" w:rsidRPr="00F23F7F">
        <w:t xml:space="preserve"> can be </w:t>
      </w:r>
      <w:r w:rsidR="004B78AF">
        <w:t>evaluated</w:t>
      </w:r>
      <w:r w:rsidR="004B78AF" w:rsidRPr="00F23F7F">
        <w:t xml:space="preserve"> </w:t>
      </w:r>
      <w:r w:rsidR="001D3C78" w:rsidRPr="00F23F7F">
        <w:t xml:space="preserve">through the </w:t>
      </w:r>
      <w:r w:rsidR="009964E7" w:rsidRPr="00F23F7F">
        <w:t>potassium-to-sodium K</w:t>
      </w:r>
      <w:r w:rsidR="001D3C78" w:rsidRPr="00F23F7F">
        <w:t>/</w:t>
      </w:r>
      <w:r w:rsidR="009964E7" w:rsidRPr="00F23F7F">
        <w:t>Na</w:t>
      </w:r>
      <w:r w:rsidR="001D3C78" w:rsidRPr="00F23F7F">
        <w:t xml:space="preserve"> ratio. Unfortunately, </w:t>
      </w:r>
      <w:r w:rsidR="004B78AF">
        <w:t>it</w:t>
      </w:r>
      <w:r w:rsidR="001D3C78" w:rsidRPr="00F23F7F">
        <w:t xml:space="preserve"> </w:t>
      </w:r>
      <w:r w:rsidR="004B78AF" w:rsidRPr="00F23F7F">
        <w:t>can</w:t>
      </w:r>
      <w:r w:rsidR="004B78AF">
        <w:t>n</w:t>
      </w:r>
      <w:r w:rsidR="004B78AF" w:rsidRPr="00F23F7F">
        <w:t>ot</w:t>
      </w:r>
      <w:r w:rsidR="001D3C78" w:rsidRPr="00F23F7F">
        <w:t xml:space="preserve"> yet be determined with the hard X-ray nanoprobe used here, due to the low </w:t>
      </w:r>
      <w:r w:rsidR="002E359A" w:rsidRPr="00F23F7F">
        <w:t>energy</w:t>
      </w:r>
      <w:r w:rsidR="001D3C78" w:rsidRPr="00F23F7F">
        <w:t xml:space="preserve"> cut-off of the silicon drift detector used to detect the X-ray fluorescen</w:t>
      </w:r>
      <w:r w:rsidR="004B78AF">
        <w:t>ce</w:t>
      </w:r>
      <w:r w:rsidR="001D3C78" w:rsidRPr="00F23F7F">
        <w:t xml:space="preserve"> photon</w:t>
      </w:r>
      <w:r w:rsidR="002E359A" w:rsidRPr="00F23F7F">
        <w:t>s</w:t>
      </w:r>
      <w:r w:rsidR="001D3C78" w:rsidRPr="00F23F7F">
        <w:t xml:space="preserve"> of the element</w:t>
      </w:r>
      <w:r w:rsidR="002E359A" w:rsidRPr="00F23F7F">
        <w:t>s</w:t>
      </w:r>
      <w:r w:rsidR="001D3C78" w:rsidRPr="00F23F7F">
        <w:t xml:space="preserve"> (E</w:t>
      </w:r>
      <w:r>
        <w:t xml:space="preserve"> ≥ </w:t>
      </w:r>
      <w:r w:rsidR="001D3C78" w:rsidRPr="00F23F7F">
        <w:t xml:space="preserve">1.3 keV magnesium). </w:t>
      </w:r>
      <w:r w:rsidR="001B2058" w:rsidRPr="00F23F7F">
        <w:t>Indeed,</w:t>
      </w:r>
      <w:r w:rsidR="001D3C78" w:rsidRPr="00F23F7F">
        <w:t xml:space="preserve"> a high </w:t>
      </w:r>
      <w:r w:rsidR="009964E7" w:rsidRPr="00F23F7F">
        <w:t>K</w:t>
      </w:r>
      <w:r w:rsidR="001D3C78" w:rsidRPr="00F23F7F">
        <w:t>/</w:t>
      </w:r>
      <w:r w:rsidR="009964E7" w:rsidRPr="00F23F7F">
        <w:t>Na</w:t>
      </w:r>
      <w:r w:rsidR="001D3C78" w:rsidRPr="00F23F7F">
        <w:t xml:space="preserve"> ratio (&gt;10) that can be measured using TOF-SIMS, EPMA</w:t>
      </w:r>
      <w:r w:rsidR="00CB6EDD">
        <w:t>,</w:t>
      </w:r>
      <w:r w:rsidR="001D3C78" w:rsidRPr="00F23F7F">
        <w:t xml:space="preserve"> or nuclear microprobe PIXE</w:t>
      </w:r>
      <w:r w:rsidR="00E31B6E" w:rsidRPr="00F23F7F">
        <w:rPr>
          <w:vertAlign w:val="superscript"/>
        </w:rPr>
        <w:t>1</w:t>
      </w:r>
      <w:r w:rsidR="001028F9" w:rsidRPr="00F23F7F">
        <w:rPr>
          <w:vertAlign w:val="superscript"/>
        </w:rPr>
        <w:t>6</w:t>
      </w:r>
      <w:r w:rsidR="00E31B6E" w:rsidRPr="00F23F7F">
        <w:rPr>
          <w:vertAlign w:val="superscript"/>
        </w:rPr>
        <w:t>,</w:t>
      </w:r>
      <w:r w:rsidR="001028F9" w:rsidRPr="00F23F7F">
        <w:rPr>
          <w:vertAlign w:val="superscript"/>
        </w:rPr>
        <w:t>3</w:t>
      </w:r>
      <w:r w:rsidR="00AB103C" w:rsidRPr="00F23F7F">
        <w:rPr>
          <w:vertAlign w:val="superscript"/>
        </w:rPr>
        <w:t>7</w:t>
      </w:r>
      <w:r w:rsidR="001D3C78" w:rsidRPr="00F23F7F">
        <w:t xml:space="preserve"> is indicative of </w:t>
      </w:r>
      <w:r w:rsidR="00CB6EDD">
        <w:t>the</w:t>
      </w:r>
      <w:r w:rsidR="001D3C78" w:rsidRPr="00F23F7F">
        <w:t xml:space="preserve"> preserved chemical integrity of the cell compared to the expected </w:t>
      </w:r>
      <w:r w:rsidR="009964E7" w:rsidRPr="00F23F7F">
        <w:t>K/Na</w:t>
      </w:r>
      <w:r w:rsidR="001D3C78" w:rsidRPr="00F23F7F">
        <w:t xml:space="preserve"> of 25 in a living cell</w:t>
      </w:r>
      <w:r w:rsidR="001028F9" w:rsidRPr="00F23F7F">
        <w:rPr>
          <w:vertAlign w:val="superscript"/>
        </w:rPr>
        <w:t>3</w:t>
      </w:r>
      <w:r w:rsidR="00AB103C" w:rsidRPr="00F23F7F">
        <w:rPr>
          <w:vertAlign w:val="superscript"/>
        </w:rPr>
        <w:t>7</w:t>
      </w:r>
      <w:r w:rsidR="001B2058" w:rsidRPr="00F23F7F">
        <w:t>.</w:t>
      </w:r>
      <w:r w:rsidR="001D3C78" w:rsidRPr="00F23F7F">
        <w:t xml:space="preserve"> </w:t>
      </w:r>
      <w:r w:rsidR="001B2058" w:rsidRPr="00F23F7F">
        <w:t>This</w:t>
      </w:r>
      <w:r w:rsidR="001D3C78" w:rsidRPr="00F23F7F">
        <w:t xml:space="preserve"> can be supported </w:t>
      </w:r>
      <w:r w:rsidR="001B2058" w:rsidRPr="00F23F7F">
        <w:t>by</w:t>
      </w:r>
      <w:r w:rsidR="001D3C78" w:rsidRPr="00F23F7F">
        <w:t xml:space="preserve"> a concomitant low Cl/K ratio</w:t>
      </w:r>
      <w:r w:rsidR="001028F9" w:rsidRPr="00F23F7F">
        <w:rPr>
          <w:vertAlign w:val="superscript"/>
        </w:rPr>
        <w:t>3</w:t>
      </w:r>
      <w:r w:rsidR="00AB103C" w:rsidRPr="00F23F7F">
        <w:rPr>
          <w:vertAlign w:val="superscript"/>
        </w:rPr>
        <w:t>8</w:t>
      </w:r>
      <w:r w:rsidR="001D3C78" w:rsidRPr="00F23F7F">
        <w:t>.</w:t>
      </w:r>
      <w:r w:rsidR="000371D2" w:rsidRPr="00F23F7F">
        <w:t xml:space="preserve"> Still, imperfect vitrification</w:t>
      </w:r>
      <w:r w:rsidR="00EF773D" w:rsidRPr="00F23F7F">
        <w:t>, particularly</w:t>
      </w:r>
      <w:r w:rsidR="000371D2" w:rsidRPr="00F23F7F">
        <w:t xml:space="preserve"> </w:t>
      </w:r>
      <w:r w:rsidR="00EF773D" w:rsidRPr="00F23F7F">
        <w:t xml:space="preserve">if the speed of sample cooling is too low, </w:t>
      </w:r>
      <w:r w:rsidR="000371D2" w:rsidRPr="00F23F7F">
        <w:t xml:space="preserve">can </w:t>
      </w:r>
      <w:r w:rsidR="00EF773D" w:rsidRPr="00F23F7F">
        <w:t>lead to the formation of large ice crystals that can damage cell membranes and organelles</w:t>
      </w:r>
      <w:r w:rsidR="00174013">
        <w:t>,</w:t>
      </w:r>
      <w:r w:rsidR="00EF773D" w:rsidRPr="00F23F7F">
        <w:t xml:space="preserve"> </w:t>
      </w:r>
      <w:r w:rsidR="00174013" w:rsidRPr="00F23F7F">
        <w:t>consequently</w:t>
      </w:r>
      <w:r w:rsidR="00EF773D" w:rsidRPr="00F23F7F">
        <w:t xml:space="preserve"> alter</w:t>
      </w:r>
      <w:r w:rsidR="00174013">
        <w:t>ing</w:t>
      </w:r>
      <w:r w:rsidR="00EF773D" w:rsidRPr="00F23F7F">
        <w:t xml:space="preserve"> the distribution of chemical elements. </w:t>
      </w:r>
      <w:r w:rsidR="009D30E2" w:rsidRPr="00F23F7F">
        <w:t>Although there is no routine procedure to monitor this potential damage and impact on</w:t>
      </w:r>
      <w:r w:rsidR="004B78AF">
        <w:t xml:space="preserve"> the</w:t>
      </w:r>
      <w:r w:rsidR="009D30E2" w:rsidRPr="00F23F7F">
        <w:t xml:space="preserve"> intracellular distribution, the above elemental ratios and </w:t>
      </w:r>
      <w:r w:rsidR="00F21555" w:rsidRPr="00F23F7F">
        <w:t xml:space="preserve">the possibility to </w:t>
      </w:r>
      <w:r w:rsidR="009D30E2" w:rsidRPr="00F23F7F">
        <w:t>imag</w:t>
      </w:r>
      <w:r w:rsidR="00F21555" w:rsidRPr="00F23F7F">
        <w:t>e</w:t>
      </w:r>
      <w:r w:rsidR="009D30E2" w:rsidRPr="00F23F7F">
        <w:t xml:space="preserve"> the cell at high resolution using X-ray phase contrast or </w:t>
      </w:r>
      <w:r w:rsidR="004C3BCE">
        <w:t>cryo-soft</w:t>
      </w:r>
      <w:r w:rsidR="009D30E2" w:rsidRPr="00F23F7F">
        <w:t xml:space="preserve"> X-ray microscopy can be the best approach</w:t>
      </w:r>
      <w:r w:rsidR="004B78AF">
        <w:t>es</w:t>
      </w:r>
      <w:r w:rsidR="009D30E2" w:rsidRPr="00F23F7F">
        <w:t xml:space="preserve"> to support good preservation of intracellular compartments with concomitant preservation of the elemental integrity. The combination of these techniques </w:t>
      </w:r>
      <w:r w:rsidR="00696FBF">
        <w:t>and</w:t>
      </w:r>
      <w:r w:rsidR="009D30E2" w:rsidRPr="00F23F7F">
        <w:t xml:space="preserve"> the use of </w:t>
      </w:r>
      <w:r w:rsidR="00F21555" w:rsidRPr="00F23F7F">
        <w:t xml:space="preserve">newly </w:t>
      </w:r>
      <w:r w:rsidR="00B63990" w:rsidRPr="00F23F7F">
        <w:t>developed</w:t>
      </w:r>
      <w:r w:rsidR="009D30E2" w:rsidRPr="00F23F7F">
        <w:t xml:space="preserve"> cryo</w:t>
      </w:r>
      <w:r w:rsidR="00696FBF">
        <w:t xml:space="preserve">correlative </w:t>
      </w:r>
      <w:r w:rsidR="009D30E2" w:rsidRPr="00F23F7F">
        <w:t xml:space="preserve">fluorescence </w:t>
      </w:r>
      <w:r w:rsidR="00F21555" w:rsidRPr="00F23F7F">
        <w:t>optical</w:t>
      </w:r>
      <w:r w:rsidR="009D30E2" w:rsidRPr="00F23F7F">
        <w:t xml:space="preserve"> microscop</w:t>
      </w:r>
      <w:r w:rsidR="00F21555" w:rsidRPr="00F23F7F">
        <w:t>es</w:t>
      </w:r>
      <w:r w:rsidR="009D30E2" w:rsidRPr="00F23F7F">
        <w:t xml:space="preserve"> </w:t>
      </w:r>
      <w:r w:rsidR="00F21555" w:rsidRPr="00F23F7F">
        <w:t>will help</w:t>
      </w:r>
      <w:r w:rsidR="009D30E2" w:rsidRPr="00F23F7F">
        <w:t xml:space="preserve"> assess </w:t>
      </w:r>
      <w:r w:rsidR="00696FBF">
        <w:t xml:space="preserve">to what extent this damage occurs and affects </w:t>
      </w:r>
      <w:r w:rsidR="009D30E2" w:rsidRPr="00F23F7F">
        <w:t>the intracellular elemental distribution</w:t>
      </w:r>
      <w:r w:rsidR="00F21555" w:rsidRPr="00F23F7F">
        <w:t>.</w:t>
      </w:r>
    </w:p>
    <w:p w14:paraId="3E5C5EA5" w14:textId="77777777" w:rsidR="007D3ACF" w:rsidRPr="00F23F7F" w:rsidRDefault="007D3ACF" w:rsidP="00F23F7F">
      <w:pPr>
        <w:contextualSpacing/>
        <w:rPr>
          <w:color w:val="auto"/>
        </w:rPr>
      </w:pPr>
    </w:p>
    <w:p w14:paraId="2289484E" w14:textId="13D54DAB" w:rsidR="006D1847" w:rsidRPr="00F23F7F" w:rsidRDefault="00174013" w:rsidP="00F23F7F">
      <w:pPr>
        <w:contextualSpacing/>
        <w:rPr>
          <w:color w:val="auto"/>
        </w:rPr>
      </w:pPr>
      <w:r w:rsidRPr="00F23F7F">
        <w:rPr>
          <w:color w:val="auto"/>
        </w:rPr>
        <w:t>Overall</w:t>
      </w:r>
      <w:r w:rsidR="00F537FC" w:rsidRPr="00F23F7F">
        <w:rPr>
          <w:color w:val="auto"/>
        </w:rPr>
        <w:t xml:space="preserve">, a detailed and comprehensive protocol </w:t>
      </w:r>
      <w:r w:rsidR="009D11C2">
        <w:rPr>
          <w:color w:val="auto"/>
        </w:rPr>
        <w:t>to prepare cellular samples for synchrotron X-ray fluorescence nano-analysis</w:t>
      </w:r>
      <w:r>
        <w:rPr>
          <w:color w:val="auto"/>
        </w:rPr>
        <w:t xml:space="preserve"> is presented</w:t>
      </w:r>
      <w:r w:rsidR="009D11C2">
        <w:rPr>
          <w:color w:val="auto"/>
        </w:rPr>
        <w:t xml:space="preserve">. It </w:t>
      </w:r>
      <w:r>
        <w:rPr>
          <w:color w:val="auto"/>
        </w:rPr>
        <w:t>is</w:t>
      </w:r>
      <w:r w:rsidR="00F537FC" w:rsidRPr="00F23F7F">
        <w:rPr>
          <w:color w:val="auto"/>
        </w:rPr>
        <w:t xml:space="preserve"> a good starting point for </w:t>
      </w:r>
      <w:r w:rsidR="00A43FDF" w:rsidRPr="00F23F7F">
        <w:rPr>
          <w:color w:val="auto"/>
        </w:rPr>
        <w:t xml:space="preserve">the </w:t>
      </w:r>
      <w:r>
        <w:rPr>
          <w:color w:val="auto"/>
        </w:rPr>
        <w:t xml:space="preserve">research </w:t>
      </w:r>
      <w:r w:rsidR="00A43FDF" w:rsidRPr="00F23F7F">
        <w:rPr>
          <w:color w:val="auto"/>
        </w:rPr>
        <w:t>communit</w:t>
      </w:r>
      <w:r w:rsidR="009D11C2">
        <w:rPr>
          <w:color w:val="auto"/>
        </w:rPr>
        <w:t>y, help</w:t>
      </w:r>
      <w:r w:rsidR="00A43FDF" w:rsidRPr="00F23F7F">
        <w:rPr>
          <w:color w:val="auto"/>
        </w:rPr>
        <w:t xml:space="preserve">ing </w:t>
      </w:r>
      <w:r w:rsidR="009D11C2">
        <w:rPr>
          <w:color w:val="auto"/>
        </w:rPr>
        <w:t xml:space="preserve">to solve </w:t>
      </w:r>
      <w:r w:rsidR="00A43FDF" w:rsidRPr="00F23F7F">
        <w:rPr>
          <w:color w:val="auto"/>
        </w:rPr>
        <w:t xml:space="preserve">the difficult </w:t>
      </w:r>
      <w:r>
        <w:rPr>
          <w:color w:val="auto"/>
        </w:rPr>
        <w:t>issue of</w:t>
      </w:r>
      <w:r w:rsidRPr="00F23F7F">
        <w:rPr>
          <w:color w:val="auto"/>
        </w:rPr>
        <w:t xml:space="preserve"> </w:t>
      </w:r>
      <w:r w:rsidR="00A43FDF" w:rsidRPr="00F23F7F">
        <w:rPr>
          <w:color w:val="auto"/>
        </w:rPr>
        <w:t>how to prepare appropriate cellular sample</w:t>
      </w:r>
      <w:r w:rsidR="001B2058" w:rsidRPr="00F23F7F">
        <w:rPr>
          <w:color w:val="auto"/>
        </w:rPr>
        <w:t>s</w:t>
      </w:r>
      <w:r w:rsidR="00A43FDF" w:rsidRPr="00F23F7F">
        <w:rPr>
          <w:color w:val="auto"/>
        </w:rPr>
        <w:t xml:space="preserve"> for </w:t>
      </w:r>
      <w:r w:rsidR="009D11C2">
        <w:rPr>
          <w:color w:val="auto"/>
        </w:rPr>
        <w:lastRenderedPageBreak/>
        <w:t>2D and</w:t>
      </w:r>
      <w:r w:rsidR="009D11C2" w:rsidRPr="00F23F7F">
        <w:rPr>
          <w:color w:val="auto"/>
        </w:rPr>
        <w:t xml:space="preserve"> 3D elemental imaging</w:t>
      </w:r>
      <w:r w:rsidR="009D11C2">
        <w:rPr>
          <w:color w:val="auto"/>
        </w:rPr>
        <w:t xml:space="preserve"> at (cryo) </w:t>
      </w:r>
      <w:r w:rsidR="009D11C2" w:rsidRPr="00F23F7F">
        <w:rPr>
          <w:color w:val="auto"/>
        </w:rPr>
        <w:t>hard X-ray nanoprobe</w:t>
      </w:r>
      <w:r w:rsidR="009D11C2">
        <w:rPr>
          <w:color w:val="auto"/>
        </w:rPr>
        <w:t>s.</w:t>
      </w:r>
      <w:r w:rsidR="009D11C2" w:rsidRPr="00F23F7F">
        <w:rPr>
          <w:color w:val="auto"/>
        </w:rPr>
        <w:t xml:space="preserve"> </w:t>
      </w:r>
      <w:r w:rsidR="00A43FDF" w:rsidRPr="00F23F7F">
        <w:rPr>
          <w:color w:val="auto"/>
        </w:rPr>
        <w:t xml:space="preserve">These approaches </w:t>
      </w:r>
      <w:r w:rsidR="009D11C2">
        <w:rPr>
          <w:color w:val="auto"/>
        </w:rPr>
        <w:t xml:space="preserve">can be merged with </w:t>
      </w:r>
      <w:r w:rsidR="00A43FDF" w:rsidRPr="00F23F7F">
        <w:rPr>
          <w:color w:val="auto"/>
        </w:rPr>
        <w:t>optical fluorescence and electron microscop</w:t>
      </w:r>
      <w:r w:rsidR="001B2058" w:rsidRPr="00F23F7F">
        <w:rPr>
          <w:color w:val="auto"/>
        </w:rPr>
        <w:t>y</w:t>
      </w:r>
      <w:r w:rsidR="00A43FDF" w:rsidRPr="00F23F7F">
        <w:rPr>
          <w:color w:val="auto"/>
        </w:rPr>
        <w:t xml:space="preserve"> capabilities for in-depth correlative chemical and </w:t>
      </w:r>
      <w:r w:rsidR="00E31B6E" w:rsidRPr="00F23F7F">
        <w:rPr>
          <w:color w:val="auto"/>
        </w:rPr>
        <w:t>structural</w:t>
      </w:r>
      <w:r w:rsidR="00A43FDF" w:rsidRPr="00F23F7F">
        <w:rPr>
          <w:color w:val="auto"/>
        </w:rPr>
        <w:t xml:space="preserve"> imaging</w:t>
      </w:r>
      <w:r w:rsidR="009D11C2" w:rsidRPr="009D11C2">
        <w:rPr>
          <w:color w:val="auto"/>
        </w:rPr>
        <w:t xml:space="preserve"> </w:t>
      </w:r>
      <w:r w:rsidR="009D11C2">
        <w:rPr>
          <w:color w:val="auto"/>
        </w:rPr>
        <w:t xml:space="preserve">of </w:t>
      </w:r>
      <w:r w:rsidR="009D11C2" w:rsidRPr="00F23F7F">
        <w:rPr>
          <w:color w:val="auto"/>
        </w:rPr>
        <w:t>cell</w:t>
      </w:r>
      <w:r w:rsidR="009D11C2">
        <w:rPr>
          <w:color w:val="auto"/>
        </w:rPr>
        <w:t>s</w:t>
      </w:r>
      <w:r w:rsidR="00A43FDF" w:rsidRPr="00F23F7F">
        <w:rPr>
          <w:color w:val="auto"/>
        </w:rPr>
        <w:t>.</w:t>
      </w:r>
    </w:p>
    <w:p w14:paraId="11BCF127" w14:textId="77777777" w:rsidR="006D1847" w:rsidRPr="00F23F7F" w:rsidRDefault="006D1847" w:rsidP="00F23F7F">
      <w:pPr>
        <w:rPr>
          <w:color w:val="auto"/>
        </w:rPr>
      </w:pPr>
    </w:p>
    <w:p w14:paraId="1734505F" w14:textId="7911653F" w:rsidR="00AA03DF" w:rsidRPr="00F23F7F" w:rsidRDefault="00AA03DF" w:rsidP="00F23F7F">
      <w:pPr>
        <w:pStyle w:val="NormalWeb"/>
        <w:spacing w:before="0" w:beforeAutospacing="0" w:after="0" w:afterAutospacing="0"/>
        <w:rPr>
          <w:color w:val="808080"/>
        </w:rPr>
      </w:pPr>
      <w:r w:rsidRPr="00F23F7F">
        <w:rPr>
          <w:b/>
          <w:bCs/>
        </w:rPr>
        <w:t>ACKNOWLEDGMENTS:</w:t>
      </w:r>
      <w:r w:rsidR="00A367F1">
        <w:rPr>
          <w:b/>
          <w:bCs/>
        </w:rPr>
        <w:t xml:space="preserve"> </w:t>
      </w:r>
    </w:p>
    <w:p w14:paraId="7B211EAD" w14:textId="3682042E" w:rsidR="00065E9F" w:rsidRPr="00F23F7F" w:rsidRDefault="00065E9F" w:rsidP="00F23F7F">
      <w:pPr>
        <w:snapToGrid w:val="0"/>
        <w:rPr>
          <w:color w:val="auto"/>
        </w:rPr>
      </w:pPr>
      <w:r w:rsidRPr="00F23F7F">
        <w:rPr>
          <w:color w:val="auto"/>
        </w:rPr>
        <w:t>The experiments on the nano-imaging beamline ID16A were performed in the frame of ESRF proposals LS2430</w:t>
      </w:r>
      <w:r w:rsidR="00A43FDF" w:rsidRPr="00F23F7F">
        <w:rPr>
          <w:color w:val="auto"/>
        </w:rPr>
        <w:t xml:space="preserve">, </w:t>
      </w:r>
      <w:r w:rsidRPr="00F23F7F">
        <w:rPr>
          <w:color w:val="auto"/>
        </w:rPr>
        <w:t>LS2303</w:t>
      </w:r>
      <w:r w:rsidR="00EB0B56">
        <w:rPr>
          <w:color w:val="auto"/>
        </w:rPr>
        <w:t>,</w:t>
      </w:r>
      <w:r w:rsidR="00A43FDF" w:rsidRPr="00F23F7F">
        <w:rPr>
          <w:color w:val="auto"/>
        </w:rPr>
        <w:t xml:space="preserve"> and LS2765</w:t>
      </w:r>
      <w:r w:rsidRPr="00F23F7F">
        <w:rPr>
          <w:color w:val="auto"/>
        </w:rPr>
        <w:t>.</w:t>
      </w:r>
    </w:p>
    <w:p w14:paraId="2D96E92E" w14:textId="72F287DC" w:rsidR="00AA03DF" w:rsidRPr="00F23F7F" w:rsidRDefault="00AA03DF" w:rsidP="00F23F7F">
      <w:pPr>
        <w:rPr>
          <w:b/>
          <w:bCs/>
        </w:rPr>
      </w:pPr>
    </w:p>
    <w:p w14:paraId="5D52ED8B" w14:textId="2E2802CD" w:rsidR="00AA03DF" w:rsidRPr="00F23F7F" w:rsidRDefault="00AA03DF" w:rsidP="00F23F7F">
      <w:pPr>
        <w:pStyle w:val="NormalWeb"/>
        <w:spacing w:before="0" w:beforeAutospacing="0" w:after="0" w:afterAutospacing="0"/>
        <w:rPr>
          <w:color w:val="808080"/>
        </w:rPr>
      </w:pPr>
      <w:r w:rsidRPr="00F23F7F">
        <w:rPr>
          <w:b/>
        </w:rPr>
        <w:t>DISCLOSURES</w:t>
      </w:r>
      <w:r w:rsidRPr="00F23F7F">
        <w:rPr>
          <w:b/>
          <w:bCs/>
        </w:rPr>
        <w:t xml:space="preserve">: </w:t>
      </w:r>
    </w:p>
    <w:p w14:paraId="66030076" w14:textId="090E347B" w:rsidR="00AA03DF" w:rsidRPr="00F23F7F" w:rsidRDefault="00EB0B56" w:rsidP="00F23F7F">
      <w:pPr>
        <w:rPr>
          <w:color w:val="auto"/>
        </w:rPr>
      </w:pPr>
      <w:r>
        <w:rPr>
          <w:color w:val="auto"/>
        </w:rPr>
        <w:t>The authors have no c</w:t>
      </w:r>
      <w:r w:rsidR="001B2058" w:rsidRPr="00F23F7F">
        <w:rPr>
          <w:color w:val="auto"/>
        </w:rPr>
        <w:t>onflict</w:t>
      </w:r>
      <w:r>
        <w:rPr>
          <w:color w:val="auto"/>
        </w:rPr>
        <w:t>s</w:t>
      </w:r>
      <w:r w:rsidR="001B2058" w:rsidRPr="00F23F7F">
        <w:rPr>
          <w:color w:val="auto"/>
        </w:rPr>
        <w:t xml:space="preserve"> of interest</w:t>
      </w:r>
      <w:r>
        <w:rPr>
          <w:color w:val="auto"/>
        </w:rPr>
        <w:t>.</w:t>
      </w:r>
    </w:p>
    <w:p w14:paraId="021B5BB8" w14:textId="77777777" w:rsidR="00E31B6E" w:rsidRPr="00F23F7F" w:rsidRDefault="00E31B6E" w:rsidP="00F23F7F">
      <w:pPr>
        <w:rPr>
          <w:color w:val="auto"/>
        </w:rPr>
      </w:pPr>
    </w:p>
    <w:p w14:paraId="315B4FAD" w14:textId="4470E8F6" w:rsidR="00B32616" w:rsidRPr="0030230B" w:rsidRDefault="009726EE" w:rsidP="00F23F7F">
      <w:pPr>
        <w:rPr>
          <w:b/>
          <w:color w:val="000000" w:themeColor="text1"/>
        </w:rPr>
      </w:pPr>
      <w:r w:rsidRPr="0030230B">
        <w:rPr>
          <w:b/>
        </w:rPr>
        <w:t>REFERENCES</w:t>
      </w:r>
      <w:r w:rsidR="00D04760" w:rsidRPr="0030230B">
        <w:rPr>
          <w:b/>
        </w:rPr>
        <w:t>:</w:t>
      </w:r>
      <w:r w:rsidRPr="0030230B">
        <w:t xml:space="preserve"> </w:t>
      </w:r>
    </w:p>
    <w:p w14:paraId="2B2EAB98" w14:textId="51CBBC8F" w:rsidR="00065E9F" w:rsidRPr="00F23F7F" w:rsidRDefault="00065E9F" w:rsidP="00F23F7F">
      <w:pPr>
        <w:snapToGrid w:val="0"/>
        <w:rPr>
          <w:color w:val="auto"/>
        </w:rPr>
      </w:pPr>
      <w:r w:rsidRPr="00F23F7F">
        <w:rPr>
          <w:color w:val="auto"/>
          <w:lang w:val="fr-FR"/>
        </w:rPr>
        <w:t>1</w:t>
      </w:r>
      <w:r w:rsidR="00EB0B56">
        <w:rPr>
          <w:color w:val="auto"/>
          <w:lang w:val="fr-FR"/>
        </w:rPr>
        <w:t>.</w:t>
      </w:r>
      <w:r w:rsidR="00EB0B56">
        <w:rPr>
          <w:color w:val="auto"/>
          <w:lang w:val="fr-FR"/>
        </w:rPr>
        <w:tab/>
      </w:r>
      <w:r w:rsidRPr="00F23F7F">
        <w:rPr>
          <w:color w:val="auto"/>
          <w:lang w:val="fr-FR"/>
        </w:rPr>
        <w:t xml:space="preserve">Lewis, D. J. </w:t>
      </w:r>
      <w:r w:rsidR="003C5BDF" w:rsidRPr="00F23F7F">
        <w:rPr>
          <w:color w:val="auto"/>
          <w:lang w:val="fr-FR"/>
        </w:rPr>
        <w:t>et al</w:t>
      </w:r>
      <w:r w:rsidRPr="00F23F7F">
        <w:rPr>
          <w:color w:val="auto"/>
          <w:lang w:val="fr-FR"/>
        </w:rPr>
        <w:t xml:space="preserve">. </w:t>
      </w:r>
      <w:r w:rsidRPr="00F23F7F">
        <w:rPr>
          <w:color w:val="auto"/>
        </w:rPr>
        <w:t xml:space="preserve">Intracellular synchrotron nanoimaging and DNA damage/genotoxicity screening of novel lanthanide-coated nanovectors. </w:t>
      </w:r>
      <w:r w:rsidRPr="00F23F7F">
        <w:rPr>
          <w:i/>
          <w:iCs/>
          <w:color w:val="auto"/>
        </w:rPr>
        <w:t>Nanomedicine</w:t>
      </w:r>
      <w:r w:rsidR="004B27E3" w:rsidRPr="00F23F7F">
        <w:rPr>
          <w:i/>
          <w:iCs/>
          <w:color w:val="auto"/>
        </w:rPr>
        <w:t>.</w:t>
      </w:r>
      <w:r w:rsidRPr="00F23F7F">
        <w:rPr>
          <w:color w:val="auto"/>
        </w:rPr>
        <w:t xml:space="preserve"> </w:t>
      </w:r>
      <w:r w:rsidRPr="00F23F7F">
        <w:rPr>
          <w:b/>
          <w:bCs/>
          <w:color w:val="auto"/>
        </w:rPr>
        <w:t>5</w:t>
      </w:r>
      <w:r w:rsidR="00B26DF8" w:rsidRPr="00F23F7F">
        <w:rPr>
          <w:color w:val="auto"/>
        </w:rPr>
        <w:t xml:space="preserve"> (10)</w:t>
      </w:r>
      <w:r w:rsidRPr="00F23F7F">
        <w:rPr>
          <w:color w:val="auto"/>
        </w:rPr>
        <w:t>, 1547</w:t>
      </w:r>
      <w:r w:rsidR="006D4893">
        <w:rPr>
          <w:color w:val="auto"/>
        </w:rPr>
        <w:t>–</w:t>
      </w:r>
      <w:r w:rsidRPr="00F23F7F">
        <w:rPr>
          <w:color w:val="auto"/>
        </w:rPr>
        <w:t>1557</w:t>
      </w:r>
      <w:r w:rsidR="00B26DF8" w:rsidRPr="00F23F7F">
        <w:rPr>
          <w:color w:val="auto"/>
        </w:rPr>
        <w:t xml:space="preserve"> (2010)</w:t>
      </w:r>
      <w:r w:rsidRPr="00F23F7F">
        <w:rPr>
          <w:color w:val="auto"/>
        </w:rPr>
        <w:t>.</w:t>
      </w:r>
    </w:p>
    <w:p w14:paraId="3879BC89" w14:textId="1BD7C704" w:rsidR="00065E9F" w:rsidRPr="00F23F7F" w:rsidRDefault="00065E9F" w:rsidP="00F23F7F">
      <w:pPr>
        <w:snapToGrid w:val="0"/>
        <w:rPr>
          <w:color w:val="auto"/>
        </w:rPr>
      </w:pPr>
      <w:r w:rsidRPr="00F23F7F">
        <w:rPr>
          <w:color w:val="auto"/>
        </w:rPr>
        <w:t>2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Pr="00F23F7F">
        <w:rPr>
          <w:color w:val="auto"/>
        </w:rPr>
        <w:t>Fus</w:t>
      </w:r>
      <w:r w:rsidR="00B26DF8" w:rsidRPr="00F23F7F">
        <w:rPr>
          <w:color w:val="auto"/>
        </w:rPr>
        <w:t>,</w:t>
      </w:r>
      <w:r w:rsidRPr="00F23F7F">
        <w:rPr>
          <w:color w:val="auto"/>
        </w:rPr>
        <w:t xml:space="preserve"> F</w:t>
      </w:r>
      <w:r w:rsidR="006D4893">
        <w:rPr>
          <w:color w:val="auto"/>
        </w:rPr>
        <w:t>.</w:t>
      </w:r>
      <w:r w:rsidRPr="00F23F7F">
        <w:rPr>
          <w:color w:val="auto"/>
        </w:rPr>
        <w:t xml:space="preserve"> </w:t>
      </w:r>
      <w:r w:rsidR="003C5BDF" w:rsidRPr="00F23F7F">
        <w:rPr>
          <w:color w:val="auto"/>
        </w:rPr>
        <w:t>et al</w:t>
      </w:r>
      <w:r w:rsidRPr="00F23F7F">
        <w:rPr>
          <w:color w:val="auto"/>
        </w:rPr>
        <w:t xml:space="preserve">. The intracellular localization of osmocenyl-tamoxifen derivatives in hormone-independent breast cancer cells revealed by 2D and 3D nano X-ray fluorescence imaging. </w:t>
      </w:r>
      <w:r w:rsidRPr="00F23F7F">
        <w:rPr>
          <w:i/>
          <w:iCs/>
          <w:color w:val="auto"/>
        </w:rPr>
        <w:t>Angwendte Chemie</w:t>
      </w:r>
      <w:r w:rsidRPr="00F23F7F">
        <w:rPr>
          <w:color w:val="auto"/>
        </w:rPr>
        <w:t xml:space="preserve">. </w:t>
      </w:r>
      <w:r w:rsidR="00B26DF8" w:rsidRPr="00F23F7F">
        <w:rPr>
          <w:color w:val="auto"/>
        </w:rPr>
        <w:t>(2019)</w:t>
      </w:r>
      <w:r w:rsidR="00AE5E19" w:rsidRPr="00F23F7F">
        <w:rPr>
          <w:color w:val="auto"/>
        </w:rPr>
        <w:t>.</w:t>
      </w:r>
    </w:p>
    <w:p w14:paraId="24551357" w14:textId="6BC414C2" w:rsidR="00AE5E19" w:rsidRPr="00F23F7F" w:rsidRDefault="00AE5E19" w:rsidP="00F23F7F">
      <w:pPr>
        <w:snapToGrid w:val="0"/>
        <w:rPr>
          <w:color w:val="auto"/>
        </w:rPr>
      </w:pPr>
      <w:r w:rsidRPr="00F23F7F">
        <w:rPr>
          <w:color w:val="auto"/>
        </w:rPr>
        <w:t>3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Pr="00F23F7F">
        <w:rPr>
          <w:rStyle w:val="ref-text"/>
        </w:rPr>
        <w:t>Janssens</w:t>
      </w:r>
      <w:r w:rsidR="000F0690" w:rsidRPr="00F23F7F">
        <w:rPr>
          <w:rStyle w:val="ref-text"/>
        </w:rPr>
        <w:t>, K.</w:t>
      </w:r>
      <w:r w:rsidRPr="00F23F7F">
        <w:rPr>
          <w:rStyle w:val="ref-text"/>
        </w:rPr>
        <w:t>, Adams</w:t>
      </w:r>
      <w:r w:rsidR="000F0690" w:rsidRPr="00F23F7F">
        <w:rPr>
          <w:rStyle w:val="ref-text"/>
        </w:rPr>
        <w:t>, F.</w:t>
      </w:r>
      <w:r w:rsidRPr="00F23F7F">
        <w:rPr>
          <w:rStyle w:val="ref-text"/>
        </w:rPr>
        <w:t>, Rindby</w:t>
      </w:r>
      <w:r w:rsidR="000F0690" w:rsidRPr="00F23F7F">
        <w:rPr>
          <w:rStyle w:val="ref-text"/>
        </w:rPr>
        <w:t>, A.</w:t>
      </w:r>
      <w:r w:rsidRPr="00F23F7F">
        <w:rPr>
          <w:rStyle w:val="ref-text"/>
        </w:rPr>
        <w:t xml:space="preserve">, </w:t>
      </w:r>
      <w:r w:rsidRPr="00F23F7F">
        <w:rPr>
          <w:rStyle w:val="ref-text"/>
          <w:i/>
          <w:iCs/>
        </w:rPr>
        <w:t>Microscopic X-Ray Fluorescence Analysis</w:t>
      </w:r>
      <w:r w:rsidR="006D4893">
        <w:rPr>
          <w:rStyle w:val="ref-text"/>
        </w:rPr>
        <w:t>.</w:t>
      </w:r>
      <w:r w:rsidR="00B26DF8" w:rsidRPr="00F23F7F">
        <w:rPr>
          <w:rStyle w:val="ref-text"/>
        </w:rPr>
        <w:t xml:space="preserve"> </w:t>
      </w:r>
      <w:r w:rsidRPr="00F23F7F">
        <w:rPr>
          <w:rStyle w:val="ref-text"/>
        </w:rPr>
        <w:t xml:space="preserve">Wiley, Chichester, UK, </w:t>
      </w:r>
      <w:r w:rsidR="00B26DF8" w:rsidRPr="00F23F7F">
        <w:rPr>
          <w:rStyle w:val="ref-text"/>
        </w:rPr>
        <w:t>(</w:t>
      </w:r>
      <w:r w:rsidRPr="00F23F7F">
        <w:rPr>
          <w:rStyle w:val="ref-text"/>
        </w:rPr>
        <w:t>2000).</w:t>
      </w:r>
    </w:p>
    <w:p w14:paraId="3142B733" w14:textId="656B8943" w:rsidR="00065E9F" w:rsidRPr="00F23F7F" w:rsidRDefault="00AE5E19" w:rsidP="00F23F7F">
      <w:pPr>
        <w:snapToGrid w:val="0"/>
        <w:rPr>
          <w:color w:val="auto"/>
        </w:rPr>
      </w:pPr>
      <w:r w:rsidRPr="00F23F7F">
        <w:rPr>
          <w:color w:val="auto"/>
        </w:rPr>
        <w:t>4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65E9F" w:rsidRPr="00F23F7F">
        <w:rPr>
          <w:color w:val="auto"/>
        </w:rPr>
        <w:t>Carmona, A</w:t>
      </w:r>
      <w:r w:rsidR="006D4893">
        <w:rPr>
          <w:color w:val="auto"/>
        </w:rPr>
        <w:t>.</w:t>
      </w:r>
      <w:r w:rsidR="00065E9F" w:rsidRPr="00F23F7F">
        <w:rPr>
          <w:color w:val="auto"/>
        </w:rPr>
        <w:t xml:space="preserve"> </w:t>
      </w:r>
      <w:r w:rsidR="00F80C39" w:rsidRPr="00F23F7F">
        <w:rPr>
          <w:color w:val="auto"/>
        </w:rPr>
        <w:t>et al</w:t>
      </w:r>
      <w:r w:rsidR="00065E9F" w:rsidRPr="00F23F7F">
        <w:rPr>
          <w:color w:val="auto"/>
        </w:rPr>
        <w:t xml:space="preserve">. Uranium exposure of human dopaminergic cells results in low cytotoxicity, accumulation within sub-cytoplasmic regions, and down regulation of MAO-B. </w:t>
      </w:r>
      <w:r w:rsidR="00065E9F" w:rsidRPr="00F23F7F">
        <w:rPr>
          <w:i/>
          <w:iCs/>
          <w:color w:val="auto"/>
        </w:rPr>
        <w:t>Neurotoxicology</w:t>
      </w:r>
      <w:r w:rsidR="004B27E3" w:rsidRPr="00F23F7F">
        <w:rPr>
          <w:i/>
          <w:iCs/>
          <w:color w:val="auto"/>
        </w:rPr>
        <w:t>.</w:t>
      </w:r>
      <w:r w:rsidR="00065E9F" w:rsidRPr="00F23F7F">
        <w:rPr>
          <w:color w:val="auto"/>
        </w:rPr>
        <w:t xml:space="preserve"> </w:t>
      </w:r>
      <w:r w:rsidR="00065E9F" w:rsidRPr="00F23F7F">
        <w:rPr>
          <w:b/>
          <w:bCs/>
          <w:color w:val="auto"/>
        </w:rPr>
        <w:t>68</w:t>
      </w:r>
      <w:r w:rsidR="00065E9F" w:rsidRPr="00F23F7F">
        <w:rPr>
          <w:color w:val="auto"/>
        </w:rPr>
        <w:t>, 177</w:t>
      </w:r>
      <w:r w:rsidR="006D4893">
        <w:rPr>
          <w:color w:val="auto"/>
        </w:rPr>
        <w:t>–</w:t>
      </w:r>
      <w:r w:rsidR="00065E9F" w:rsidRPr="00F23F7F">
        <w:rPr>
          <w:color w:val="auto"/>
        </w:rPr>
        <w:t>188</w:t>
      </w:r>
      <w:r w:rsidR="000F0690" w:rsidRPr="00F23F7F">
        <w:rPr>
          <w:color w:val="auto"/>
        </w:rPr>
        <w:t xml:space="preserve"> (2018)</w:t>
      </w:r>
      <w:r w:rsidR="00065E9F" w:rsidRPr="00F23F7F">
        <w:rPr>
          <w:color w:val="auto"/>
        </w:rPr>
        <w:t>.</w:t>
      </w:r>
    </w:p>
    <w:p w14:paraId="677AFACA" w14:textId="2587C71E" w:rsidR="00065E9F" w:rsidRPr="00F23F7F" w:rsidRDefault="00AE5E19" w:rsidP="00F23F7F">
      <w:pPr>
        <w:snapToGrid w:val="0"/>
        <w:rPr>
          <w:color w:val="auto"/>
        </w:rPr>
      </w:pPr>
      <w:r w:rsidRPr="00F23F7F">
        <w:rPr>
          <w:color w:val="auto"/>
        </w:rPr>
        <w:t>5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65E9F" w:rsidRPr="00F23F7F">
        <w:rPr>
          <w:color w:val="auto"/>
        </w:rPr>
        <w:t>Leapman, R.</w:t>
      </w:r>
      <w:r w:rsidR="00EB0B56">
        <w:rPr>
          <w:color w:val="auto"/>
        </w:rPr>
        <w:t xml:space="preserve"> </w:t>
      </w:r>
      <w:r w:rsidR="00065E9F" w:rsidRPr="00F23F7F">
        <w:rPr>
          <w:color w:val="auto"/>
        </w:rPr>
        <w:t>D., Hunt, J.</w:t>
      </w:r>
      <w:r w:rsidR="00EB0B56">
        <w:rPr>
          <w:color w:val="auto"/>
        </w:rPr>
        <w:t xml:space="preserve"> </w:t>
      </w:r>
      <w:r w:rsidR="00065E9F" w:rsidRPr="00F23F7F">
        <w:rPr>
          <w:color w:val="auto"/>
        </w:rPr>
        <w:t>A., Buchanan, R.</w:t>
      </w:r>
      <w:r w:rsidR="00EB0B56">
        <w:rPr>
          <w:color w:val="auto"/>
        </w:rPr>
        <w:t xml:space="preserve"> </w:t>
      </w:r>
      <w:r w:rsidR="00065E9F" w:rsidRPr="00F23F7F">
        <w:rPr>
          <w:color w:val="auto"/>
        </w:rPr>
        <w:t>A.</w:t>
      </w:r>
      <w:r w:rsidR="006D4893">
        <w:rPr>
          <w:color w:val="auto"/>
        </w:rPr>
        <w:t>,</w:t>
      </w:r>
      <w:r w:rsidR="00065E9F" w:rsidRPr="00F23F7F">
        <w:rPr>
          <w:color w:val="auto"/>
        </w:rPr>
        <w:t xml:space="preserve"> Andrews, S.</w:t>
      </w:r>
      <w:r w:rsidR="00EB0B56">
        <w:rPr>
          <w:color w:val="auto"/>
        </w:rPr>
        <w:t xml:space="preserve"> </w:t>
      </w:r>
      <w:r w:rsidR="00065E9F" w:rsidRPr="00F23F7F">
        <w:rPr>
          <w:color w:val="auto"/>
        </w:rPr>
        <w:t xml:space="preserve">B. Measurement of low calcium concentrations in cryosectioned cells by parallel-EELS mapping. </w:t>
      </w:r>
      <w:r w:rsidR="00065E9F" w:rsidRPr="00F23F7F">
        <w:rPr>
          <w:i/>
          <w:iCs/>
          <w:color w:val="auto"/>
        </w:rPr>
        <w:t>Ultramicroscopy</w:t>
      </w:r>
      <w:r w:rsidR="004B27E3" w:rsidRPr="00F23F7F">
        <w:rPr>
          <w:i/>
          <w:iCs/>
          <w:color w:val="auto"/>
        </w:rPr>
        <w:t>.</w:t>
      </w:r>
      <w:r w:rsidR="00065E9F" w:rsidRPr="00F23F7F">
        <w:rPr>
          <w:color w:val="auto"/>
        </w:rPr>
        <w:t xml:space="preserve"> </w:t>
      </w:r>
      <w:r w:rsidR="00065E9F" w:rsidRPr="00F23F7F">
        <w:rPr>
          <w:b/>
          <w:bCs/>
          <w:color w:val="auto"/>
        </w:rPr>
        <w:t>49</w:t>
      </w:r>
      <w:r w:rsidR="000F0690" w:rsidRPr="00F23F7F">
        <w:rPr>
          <w:color w:val="auto"/>
        </w:rPr>
        <w:t xml:space="preserve"> (1</w:t>
      </w:r>
      <w:r w:rsidR="006D4893">
        <w:rPr>
          <w:color w:val="auto"/>
        </w:rPr>
        <w:t>–</w:t>
      </w:r>
      <w:r w:rsidR="000F0690" w:rsidRPr="00F23F7F">
        <w:rPr>
          <w:color w:val="auto"/>
        </w:rPr>
        <w:t>4)</w:t>
      </w:r>
      <w:r w:rsidR="00065E9F" w:rsidRPr="00F23F7F">
        <w:rPr>
          <w:color w:val="auto"/>
        </w:rPr>
        <w:t>, 225</w:t>
      </w:r>
      <w:r w:rsidR="006D4893">
        <w:rPr>
          <w:color w:val="auto"/>
        </w:rPr>
        <w:t>–</w:t>
      </w:r>
      <w:r w:rsidR="00065E9F" w:rsidRPr="00F23F7F">
        <w:rPr>
          <w:color w:val="auto"/>
        </w:rPr>
        <w:t>234</w:t>
      </w:r>
      <w:r w:rsidR="000F0690" w:rsidRPr="00F23F7F">
        <w:rPr>
          <w:color w:val="auto"/>
        </w:rPr>
        <w:t xml:space="preserve"> (1993)</w:t>
      </w:r>
      <w:r w:rsidR="00065E9F" w:rsidRPr="00F23F7F">
        <w:rPr>
          <w:color w:val="auto"/>
        </w:rPr>
        <w:t>.</w:t>
      </w:r>
    </w:p>
    <w:p w14:paraId="73F3FA5C" w14:textId="7C71B0A9" w:rsidR="00065E9F" w:rsidRPr="00F23F7F" w:rsidRDefault="00AE5E19" w:rsidP="00F23F7F">
      <w:pPr>
        <w:snapToGrid w:val="0"/>
        <w:rPr>
          <w:color w:val="auto"/>
        </w:rPr>
      </w:pPr>
      <w:r w:rsidRPr="00F23F7F">
        <w:rPr>
          <w:color w:val="auto"/>
        </w:rPr>
        <w:t>6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65E9F" w:rsidRPr="00F23F7F">
        <w:rPr>
          <w:color w:val="auto"/>
        </w:rPr>
        <w:t>Saubermann, A</w:t>
      </w:r>
      <w:r w:rsidR="00EB0B56">
        <w:rPr>
          <w:color w:val="auto"/>
        </w:rPr>
        <w:t xml:space="preserve">. </w:t>
      </w:r>
      <w:r w:rsidR="00065E9F" w:rsidRPr="00F23F7F">
        <w:rPr>
          <w:color w:val="auto"/>
        </w:rPr>
        <w:t>J., Echlin, P., Peters, P</w:t>
      </w:r>
      <w:r w:rsidR="00EB0B56">
        <w:rPr>
          <w:color w:val="auto"/>
        </w:rPr>
        <w:t xml:space="preserve">. </w:t>
      </w:r>
      <w:r w:rsidR="00065E9F" w:rsidRPr="00F23F7F">
        <w:rPr>
          <w:color w:val="auto"/>
        </w:rPr>
        <w:t>D.</w:t>
      </w:r>
      <w:r w:rsidR="008947DB" w:rsidRPr="00F23F7F">
        <w:rPr>
          <w:color w:val="auto"/>
        </w:rPr>
        <w:t>,</w:t>
      </w:r>
      <w:r w:rsidR="00F80C39" w:rsidRPr="00F23F7F">
        <w:rPr>
          <w:color w:val="auto"/>
        </w:rPr>
        <w:t xml:space="preserve"> </w:t>
      </w:r>
      <w:r w:rsidR="00065E9F" w:rsidRPr="00F23F7F">
        <w:rPr>
          <w:color w:val="auto"/>
        </w:rPr>
        <w:t xml:space="preserve">Beeuwkes, R. Application of scanning electron microscopy to </w:t>
      </w:r>
      <w:r w:rsidR="006D4893">
        <w:rPr>
          <w:color w:val="auto"/>
        </w:rPr>
        <w:t>X</w:t>
      </w:r>
      <w:r w:rsidR="00065E9F" w:rsidRPr="00F23F7F">
        <w:rPr>
          <w:color w:val="auto"/>
        </w:rPr>
        <w:t xml:space="preserve">-ray analysis of frozen hydrated sections. I. Specimen handling techniques. </w:t>
      </w:r>
      <w:r w:rsidR="00065E9F" w:rsidRPr="00F23F7F">
        <w:rPr>
          <w:i/>
          <w:iCs/>
          <w:color w:val="auto"/>
        </w:rPr>
        <w:t>J</w:t>
      </w:r>
      <w:r w:rsidR="00F80C39" w:rsidRPr="00F23F7F">
        <w:rPr>
          <w:i/>
          <w:iCs/>
          <w:color w:val="auto"/>
        </w:rPr>
        <w:t>ournal of</w:t>
      </w:r>
      <w:r w:rsidR="00065E9F" w:rsidRPr="00F23F7F">
        <w:rPr>
          <w:i/>
          <w:iCs/>
          <w:color w:val="auto"/>
        </w:rPr>
        <w:t xml:space="preserve"> Cell Bio</w:t>
      </w:r>
      <w:r w:rsidR="00F80C39" w:rsidRPr="00F23F7F">
        <w:rPr>
          <w:i/>
          <w:iCs/>
          <w:color w:val="auto"/>
        </w:rPr>
        <w:t>logy</w:t>
      </w:r>
      <w:r w:rsidR="00065E9F" w:rsidRPr="00F23F7F">
        <w:rPr>
          <w:i/>
          <w:iCs/>
          <w:color w:val="auto"/>
        </w:rPr>
        <w:t>.</w:t>
      </w:r>
      <w:r w:rsidR="00065E9F" w:rsidRPr="00F23F7F">
        <w:rPr>
          <w:color w:val="auto"/>
        </w:rPr>
        <w:t xml:space="preserve"> </w:t>
      </w:r>
      <w:r w:rsidR="00065E9F" w:rsidRPr="00F23F7F">
        <w:rPr>
          <w:b/>
          <w:bCs/>
          <w:color w:val="auto"/>
        </w:rPr>
        <w:t>88</w:t>
      </w:r>
      <w:r w:rsidR="000F0690" w:rsidRPr="00F23F7F">
        <w:rPr>
          <w:color w:val="auto"/>
        </w:rPr>
        <w:t xml:space="preserve"> (2)</w:t>
      </w:r>
      <w:r w:rsidR="00065E9F" w:rsidRPr="00F23F7F">
        <w:rPr>
          <w:color w:val="auto"/>
        </w:rPr>
        <w:t>, 257–267</w:t>
      </w:r>
      <w:r w:rsidR="000F0690" w:rsidRPr="00F23F7F">
        <w:rPr>
          <w:color w:val="auto"/>
        </w:rPr>
        <w:t xml:space="preserve"> (1981)</w:t>
      </w:r>
      <w:r w:rsidR="00065E9F" w:rsidRPr="00F23F7F">
        <w:rPr>
          <w:color w:val="auto"/>
        </w:rPr>
        <w:t>.</w:t>
      </w:r>
    </w:p>
    <w:p w14:paraId="71D89999" w14:textId="7CB3D268" w:rsidR="00065E9F" w:rsidRPr="00F23F7F" w:rsidRDefault="00AE5E19" w:rsidP="00F23F7F">
      <w:pPr>
        <w:snapToGrid w:val="0"/>
        <w:rPr>
          <w:color w:val="auto"/>
        </w:rPr>
      </w:pPr>
      <w:r w:rsidRPr="00F23F7F">
        <w:rPr>
          <w:color w:val="auto"/>
        </w:rPr>
        <w:t>7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65E9F" w:rsidRPr="00F23F7F">
        <w:rPr>
          <w:color w:val="auto"/>
        </w:rPr>
        <w:t>Saubermann, A</w:t>
      </w:r>
      <w:r w:rsidR="00EB0B56">
        <w:rPr>
          <w:color w:val="auto"/>
        </w:rPr>
        <w:t xml:space="preserve">. </w:t>
      </w:r>
      <w:r w:rsidR="00065E9F" w:rsidRPr="00F23F7F">
        <w:rPr>
          <w:color w:val="auto"/>
        </w:rPr>
        <w:t>J.</w:t>
      </w:r>
      <w:r w:rsidR="000F0690" w:rsidRPr="00F23F7F">
        <w:rPr>
          <w:color w:val="auto"/>
        </w:rPr>
        <w:t xml:space="preserve">, </w:t>
      </w:r>
      <w:r w:rsidR="00065E9F" w:rsidRPr="00F23F7F">
        <w:rPr>
          <w:color w:val="auto"/>
        </w:rPr>
        <w:t>Heyman,</w:t>
      </w:r>
      <w:r w:rsidR="000F0690" w:rsidRPr="00F23F7F">
        <w:rPr>
          <w:color w:val="auto"/>
        </w:rPr>
        <w:t xml:space="preserve"> </w:t>
      </w:r>
      <w:r w:rsidR="00065E9F" w:rsidRPr="00F23F7F">
        <w:rPr>
          <w:color w:val="auto"/>
        </w:rPr>
        <w:t>R</w:t>
      </w:r>
      <w:r w:rsidR="00EB0B56">
        <w:rPr>
          <w:color w:val="auto"/>
        </w:rPr>
        <w:t xml:space="preserve">. </w:t>
      </w:r>
      <w:r w:rsidR="00065E9F" w:rsidRPr="00F23F7F">
        <w:rPr>
          <w:color w:val="auto"/>
        </w:rPr>
        <w:t xml:space="preserve">V. Quantitative digital </w:t>
      </w:r>
      <w:r w:rsidR="006D4893" w:rsidRPr="00F23F7F">
        <w:rPr>
          <w:color w:val="auto"/>
        </w:rPr>
        <w:t>X</w:t>
      </w:r>
      <w:r w:rsidR="00065E9F" w:rsidRPr="00F23F7F">
        <w:rPr>
          <w:color w:val="auto"/>
        </w:rPr>
        <w:t xml:space="preserve">-ray imaging using frozen hydrated and frozen dried tissue sections. </w:t>
      </w:r>
      <w:r w:rsidR="00065E9F" w:rsidRPr="00F23F7F">
        <w:rPr>
          <w:i/>
          <w:iCs/>
          <w:color w:val="auto"/>
        </w:rPr>
        <w:t>J</w:t>
      </w:r>
      <w:r w:rsidR="00F80C39" w:rsidRPr="00F23F7F">
        <w:rPr>
          <w:i/>
          <w:iCs/>
          <w:color w:val="auto"/>
        </w:rPr>
        <w:t>ournal of</w:t>
      </w:r>
      <w:r w:rsidR="00065E9F" w:rsidRPr="00F23F7F">
        <w:rPr>
          <w:i/>
          <w:iCs/>
          <w:color w:val="auto"/>
        </w:rPr>
        <w:t xml:space="preserve"> Microsc</w:t>
      </w:r>
      <w:r w:rsidR="00F80C39" w:rsidRPr="00F23F7F">
        <w:rPr>
          <w:i/>
          <w:iCs/>
          <w:color w:val="auto"/>
        </w:rPr>
        <w:t>opy</w:t>
      </w:r>
      <w:r w:rsidR="006D4893">
        <w:rPr>
          <w:i/>
          <w:iCs/>
          <w:color w:val="auto"/>
        </w:rPr>
        <w:t>.</w:t>
      </w:r>
      <w:r w:rsidR="00065E9F" w:rsidRPr="00F23F7F">
        <w:rPr>
          <w:color w:val="auto"/>
        </w:rPr>
        <w:t xml:space="preserve"> </w:t>
      </w:r>
      <w:r w:rsidR="00065E9F" w:rsidRPr="00F23F7F">
        <w:rPr>
          <w:b/>
          <w:bCs/>
          <w:color w:val="auto"/>
        </w:rPr>
        <w:t>146</w:t>
      </w:r>
      <w:r w:rsidR="000F0690" w:rsidRPr="00F23F7F">
        <w:rPr>
          <w:color w:val="auto"/>
        </w:rPr>
        <w:t xml:space="preserve"> (Pt2)</w:t>
      </w:r>
      <w:r w:rsidR="00065E9F" w:rsidRPr="00F23F7F">
        <w:rPr>
          <w:color w:val="auto"/>
        </w:rPr>
        <w:t>, 169–182</w:t>
      </w:r>
      <w:r w:rsidR="000F0690" w:rsidRPr="00F23F7F">
        <w:rPr>
          <w:color w:val="auto"/>
        </w:rPr>
        <w:t xml:space="preserve"> (1987)</w:t>
      </w:r>
      <w:r w:rsidR="00065E9F" w:rsidRPr="00F23F7F">
        <w:rPr>
          <w:color w:val="auto"/>
        </w:rPr>
        <w:t>.</w:t>
      </w:r>
    </w:p>
    <w:p w14:paraId="1D897E4B" w14:textId="7B1F9975" w:rsidR="00065E9F" w:rsidRPr="00F23F7F" w:rsidRDefault="00AE5E19" w:rsidP="00F23F7F">
      <w:pPr>
        <w:snapToGrid w:val="0"/>
        <w:rPr>
          <w:color w:val="auto"/>
        </w:rPr>
      </w:pPr>
      <w:r w:rsidRPr="00F23F7F">
        <w:rPr>
          <w:color w:val="auto"/>
        </w:rPr>
        <w:t>8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65E9F" w:rsidRPr="00F23F7F">
        <w:rPr>
          <w:color w:val="auto"/>
        </w:rPr>
        <w:t>Wroblewski, J., Roomans, G</w:t>
      </w:r>
      <w:r w:rsidR="00EB0B56">
        <w:rPr>
          <w:color w:val="auto"/>
        </w:rPr>
        <w:t xml:space="preserve">. </w:t>
      </w:r>
      <w:r w:rsidR="00065E9F" w:rsidRPr="00F23F7F">
        <w:rPr>
          <w:color w:val="auto"/>
        </w:rPr>
        <w:t xml:space="preserve">M. X-ray microanalysis of single and cultured cells. </w:t>
      </w:r>
      <w:r w:rsidR="00065E9F" w:rsidRPr="00F23F7F">
        <w:rPr>
          <w:i/>
          <w:iCs/>
          <w:color w:val="auto"/>
        </w:rPr>
        <w:t xml:space="preserve">Scanning </w:t>
      </w:r>
      <w:r w:rsidR="00EB0B56" w:rsidRPr="00F23F7F">
        <w:rPr>
          <w:i/>
          <w:iCs/>
          <w:color w:val="auto"/>
        </w:rPr>
        <w:t>Electron Microscopy</w:t>
      </w:r>
      <w:r w:rsidR="004B27E3" w:rsidRPr="00F23F7F">
        <w:rPr>
          <w:i/>
          <w:iCs/>
          <w:color w:val="auto"/>
        </w:rPr>
        <w:t>.</w:t>
      </w:r>
      <w:r w:rsidR="00065E9F" w:rsidRPr="00F23F7F">
        <w:rPr>
          <w:color w:val="auto"/>
        </w:rPr>
        <w:t xml:space="preserve"> (Pt 4), 1875</w:t>
      </w:r>
      <w:r w:rsidR="006D4893">
        <w:rPr>
          <w:color w:val="auto"/>
        </w:rPr>
        <w:t>–</w:t>
      </w:r>
      <w:r w:rsidR="00065E9F" w:rsidRPr="00F23F7F">
        <w:rPr>
          <w:color w:val="auto"/>
        </w:rPr>
        <w:t>1882</w:t>
      </w:r>
      <w:r w:rsidR="000F0690" w:rsidRPr="00F23F7F">
        <w:rPr>
          <w:color w:val="auto"/>
        </w:rPr>
        <w:t xml:space="preserve"> (1984).</w:t>
      </w:r>
    </w:p>
    <w:p w14:paraId="3EBEB287" w14:textId="50721A1B" w:rsidR="00065E9F" w:rsidRPr="00F23F7F" w:rsidRDefault="00AE5E19" w:rsidP="00F23F7F">
      <w:pPr>
        <w:snapToGrid w:val="0"/>
        <w:rPr>
          <w:color w:val="auto"/>
        </w:rPr>
      </w:pPr>
      <w:r w:rsidRPr="00F23F7F">
        <w:rPr>
          <w:color w:val="auto"/>
        </w:rPr>
        <w:t>9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65E9F" w:rsidRPr="00F23F7F">
        <w:rPr>
          <w:color w:val="auto"/>
        </w:rPr>
        <w:t>Wroblewski, J., Müller, R. M., Wroblewski, R., Roomans, G</w:t>
      </w:r>
      <w:r w:rsidR="00EB0B56">
        <w:rPr>
          <w:color w:val="auto"/>
        </w:rPr>
        <w:t xml:space="preserve">. </w:t>
      </w:r>
      <w:r w:rsidR="00065E9F" w:rsidRPr="00F23F7F">
        <w:rPr>
          <w:color w:val="auto"/>
        </w:rPr>
        <w:t xml:space="preserve">M. Quantitative X-ray microanalysis of semi-thick cryosections. </w:t>
      </w:r>
      <w:r w:rsidR="00065E9F" w:rsidRPr="00F23F7F">
        <w:rPr>
          <w:i/>
          <w:iCs/>
          <w:color w:val="auto"/>
        </w:rPr>
        <w:t>Histochemistry</w:t>
      </w:r>
      <w:r w:rsidR="004B27E3" w:rsidRPr="00F23F7F">
        <w:rPr>
          <w:i/>
          <w:iCs/>
          <w:color w:val="auto"/>
        </w:rPr>
        <w:t>.</w:t>
      </w:r>
      <w:r w:rsidR="00065E9F" w:rsidRPr="00F23F7F">
        <w:rPr>
          <w:color w:val="auto"/>
        </w:rPr>
        <w:t xml:space="preserve"> </w:t>
      </w:r>
      <w:r w:rsidR="00065E9F" w:rsidRPr="00F23F7F">
        <w:rPr>
          <w:b/>
          <w:bCs/>
          <w:color w:val="auto"/>
        </w:rPr>
        <w:t>77</w:t>
      </w:r>
      <w:r w:rsidR="000F0690" w:rsidRPr="00F23F7F">
        <w:rPr>
          <w:color w:val="auto"/>
        </w:rPr>
        <w:t xml:space="preserve"> (4)</w:t>
      </w:r>
      <w:r w:rsidR="00065E9F" w:rsidRPr="00F23F7F">
        <w:rPr>
          <w:color w:val="auto"/>
        </w:rPr>
        <w:t>, 447</w:t>
      </w:r>
      <w:r w:rsidR="006D4893">
        <w:rPr>
          <w:color w:val="auto"/>
        </w:rPr>
        <w:t>–</w:t>
      </w:r>
      <w:r w:rsidR="00065E9F" w:rsidRPr="00F23F7F">
        <w:rPr>
          <w:color w:val="auto"/>
        </w:rPr>
        <w:t>463</w:t>
      </w:r>
      <w:r w:rsidR="000F0690" w:rsidRPr="00F23F7F">
        <w:rPr>
          <w:color w:val="auto"/>
        </w:rPr>
        <w:t xml:space="preserve"> (1983).</w:t>
      </w:r>
    </w:p>
    <w:p w14:paraId="34D3B01F" w14:textId="4B6A6726" w:rsidR="00065E9F" w:rsidRPr="00F23F7F" w:rsidRDefault="00AE5E19" w:rsidP="00F23F7F">
      <w:pPr>
        <w:snapToGrid w:val="0"/>
        <w:rPr>
          <w:color w:val="auto"/>
        </w:rPr>
      </w:pPr>
      <w:r w:rsidRPr="00F23F7F">
        <w:rPr>
          <w:color w:val="auto"/>
        </w:rPr>
        <w:t>10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65E9F" w:rsidRPr="00F23F7F">
        <w:rPr>
          <w:color w:val="auto"/>
        </w:rPr>
        <w:t xml:space="preserve">Zierold, K. Cryopreparation of mammalian tissue for X‐ray microanalysis in STEM. </w:t>
      </w:r>
      <w:r w:rsidR="00065E9F" w:rsidRPr="00F23F7F">
        <w:rPr>
          <w:i/>
          <w:iCs/>
          <w:color w:val="auto"/>
        </w:rPr>
        <w:t>J</w:t>
      </w:r>
      <w:r w:rsidR="00F80C39" w:rsidRPr="00F23F7F">
        <w:rPr>
          <w:i/>
          <w:iCs/>
          <w:color w:val="auto"/>
        </w:rPr>
        <w:t>ournal of</w:t>
      </w:r>
      <w:r w:rsidR="00A367F1">
        <w:rPr>
          <w:i/>
          <w:iCs/>
          <w:color w:val="auto"/>
        </w:rPr>
        <w:t xml:space="preserve"> </w:t>
      </w:r>
      <w:r w:rsidR="00065E9F" w:rsidRPr="00F23F7F">
        <w:rPr>
          <w:i/>
          <w:iCs/>
          <w:color w:val="auto"/>
        </w:rPr>
        <w:t>Microsc</w:t>
      </w:r>
      <w:r w:rsidR="00F80C39" w:rsidRPr="00F23F7F">
        <w:rPr>
          <w:i/>
          <w:iCs/>
          <w:color w:val="auto"/>
        </w:rPr>
        <w:t>opy</w:t>
      </w:r>
      <w:r w:rsidR="00065E9F" w:rsidRPr="00F23F7F">
        <w:rPr>
          <w:i/>
          <w:iCs/>
          <w:color w:val="auto"/>
        </w:rPr>
        <w:t>.</w:t>
      </w:r>
      <w:r w:rsidR="00065E9F" w:rsidRPr="00F23F7F">
        <w:rPr>
          <w:color w:val="auto"/>
        </w:rPr>
        <w:t xml:space="preserve"> </w:t>
      </w:r>
      <w:r w:rsidR="00065E9F" w:rsidRPr="00F23F7F">
        <w:rPr>
          <w:b/>
          <w:bCs/>
          <w:color w:val="auto"/>
        </w:rPr>
        <w:t>125</w:t>
      </w:r>
      <w:r w:rsidR="000F0690" w:rsidRPr="00F23F7F">
        <w:rPr>
          <w:color w:val="auto"/>
        </w:rPr>
        <w:t xml:space="preserve"> (Pt2)</w:t>
      </w:r>
      <w:r w:rsidR="00065E9F" w:rsidRPr="00F23F7F">
        <w:rPr>
          <w:color w:val="auto"/>
        </w:rPr>
        <w:t>, 149</w:t>
      </w:r>
      <w:r w:rsidR="006D4893">
        <w:rPr>
          <w:color w:val="auto"/>
        </w:rPr>
        <w:t>–</w:t>
      </w:r>
      <w:r w:rsidR="00065E9F" w:rsidRPr="00F23F7F">
        <w:rPr>
          <w:color w:val="auto"/>
        </w:rPr>
        <w:t>156</w:t>
      </w:r>
      <w:r w:rsidR="000F0690" w:rsidRPr="00F23F7F">
        <w:rPr>
          <w:color w:val="auto"/>
        </w:rPr>
        <w:t xml:space="preserve"> (182)</w:t>
      </w:r>
      <w:r w:rsidR="00065E9F" w:rsidRPr="00F23F7F">
        <w:rPr>
          <w:color w:val="auto"/>
        </w:rPr>
        <w:t>.</w:t>
      </w:r>
    </w:p>
    <w:p w14:paraId="785BFD24" w14:textId="77409A66" w:rsidR="008C347D" w:rsidRPr="00F23F7F" w:rsidRDefault="008C347D" w:rsidP="00F23F7F">
      <w:pPr>
        <w:snapToGrid w:val="0"/>
        <w:rPr>
          <w:color w:val="auto"/>
        </w:rPr>
      </w:pPr>
      <w:r w:rsidRPr="00F23F7F">
        <w:rPr>
          <w:color w:val="auto"/>
        </w:rPr>
        <w:t>11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Pr="00F23F7F">
        <w:rPr>
          <w:color w:val="auto"/>
        </w:rPr>
        <w:t>Harkiolaki, M.</w:t>
      </w:r>
      <w:r w:rsidR="006D4893">
        <w:rPr>
          <w:color w:val="auto"/>
        </w:rPr>
        <w:t xml:space="preserve"> et al. </w:t>
      </w:r>
      <w:r w:rsidRPr="00F23F7F">
        <w:rPr>
          <w:color w:val="auto"/>
        </w:rPr>
        <w:t xml:space="preserve">Cryo-soft X-ray tomography: Using soft X-rays to explore the ultrastructure of whole cells. </w:t>
      </w:r>
      <w:r w:rsidRPr="00F23F7F">
        <w:rPr>
          <w:i/>
          <w:iCs/>
          <w:color w:val="auto"/>
        </w:rPr>
        <w:t>Emerging Topics in Life Sciences</w:t>
      </w:r>
      <w:r w:rsidR="006D4893">
        <w:rPr>
          <w:color w:val="auto"/>
        </w:rPr>
        <w:t>.</w:t>
      </w:r>
      <w:r w:rsidRPr="00F23F7F">
        <w:rPr>
          <w:color w:val="auto"/>
        </w:rPr>
        <w:t xml:space="preserve"> </w:t>
      </w:r>
      <w:r w:rsidRPr="00F23F7F">
        <w:rPr>
          <w:b/>
          <w:bCs/>
          <w:color w:val="auto"/>
        </w:rPr>
        <w:t>2</w:t>
      </w:r>
      <w:r w:rsidR="00EB0B56">
        <w:rPr>
          <w:color w:val="auto"/>
        </w:rPr>
        <w:t xml:space="preserve"> (</w:t>
      </w:r>
      <w:r w:rsidRPr="00F23F7F">
        <w:rPr>
          <w:color w:val="auto"/>
        </w:rPr>
        <w:t>1), 81</w:t>
      </w:r>
      <w:r w:rsidR="006D4893">
        <w:rPr>
          <w:color w:val="auto"/>
        </w:rPr>
        <w:t>–</w:t>
      </w:r>
      <w:r w:rsidRPr="00F23F7F">
        <w:rPr>
          <w:color w:val="auto"/>
        </w:rPr>
        <w:t>92 (2018).</w:t>
      </w:r>
    </w:p>
    <w:p w14:paraId="37EB9483" w14:textId="15B77935" w:rsidR="008947DB" w:rsidRPr="00F23F7F" w:rsidRDefault="008947DB" w:rsidP="00F23F7F">
      <w:pPr>
        <w:snapToGrid w:val="0"/>
        <w:rPr>
          <w:color w:val="auto"/>
        </w:rPr>
      </w:pPr>
      <w:r w:rsidRPr="00F23F7F">
        <w:rPr>
          <w:color w:val="auto"/>
        </w:rPr>
        <w:t>1</w:t>
      </w:r>
      <w:r w:rsidR="008C347D" w:rsidRPr="00F23F7F">
        <w:rPr>
          <w:color w:val="auto"/>
        </w:rPr>
        <w:t>2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Pr="00F23F7F">
        <w:rPr>
          <w:color w:val="auto"/>
        </w:rPr>
        <w:t>McDermott, G., Le Gros, M</w:t>
      </w:r>
      <w:r w:rsidR="00EB0B56">
        <w:rPr>
          <w:color w:val="auto"/>
        </w:rPr>
        <w:t xml:space="preserve">. </w:t>
      </w:r>
      <w:r w:rsidRPr="00F23F7F">
        <w:rPr>
          <w:color w:val="auto"/>
        </w:rPr>
        <w:t>A., Knoechel, C</w:t>
      </w:r>
      <w:r w:rsidR="00EB0B56">
        <w:rPr>
          <w:color w:val="auto"/>
        </w:rPr>
        <w:t xml:space="preserve">. </w:t>
      </w:r>
      <w:r w:rsidRPr="00F23F7F">
        <w:rPr>
          <w:color w:val="auto"/>
        </w:rPr>
        <w:t>G., Uchida, M., Larabell, C</w:t>
      </w:r>
      <w:r w:rsidR="00EB0B56">
        <w:rPr>
          <w:color w:val="auto"/>
        </w:rPr>
        <w:t xml:space="preserve">. </w:t>
      </w:r>
      <w:r w:rsidRPr="00F23F7F">
        <w:rPr>
          <w:color w:val="auto"/>
        </w:rPr>
        <w:t xml:space="preserve">A. Soft X-ray tomography and cryogenic light microscopy: the cool combination in cellular imaging. </w:t>
      </w:r>
      <w:r w:rsidRPr="00F23F7F">
        <w:rPr>
          <w:i/>
          <w:iCs/>
          <w:color w:val="auto"/>
        </w:rPr>
        <w:t xml:space="preserve">Trends in </w:t>
      </w:r>
      <w:r w:rsidR="00EB0B56" w:rsidRPr="00F23F7F">
        <w:rPr>
          <w:i/>
          <w:iCs/>
          <w:color w:val="auto"/>
        </w:rPr>
        <w:t>Cell Biology</w:t>
      </w:r>
      <w:r w:rsidR="00EB0B56">
        <w:rPr>
          <w:color w:val="auto"/>
        </w:rPr>
        <w:t>.</w:t>
      </w:r>
      <w:r w:rsidRPr="00F23F7F">
        <w:rPr>
          <w:color w:val="auto"/>
        </w:rPr>
        <w:t xml:space="preserve"> </w:t>
      </w:r>
      <w:r w:rsidRPr="00F23F7F">
        <w:rPr>
          <w:b/>
          <w:bCs/>
          <w:color w:val="auto"/>
        </w:rPr>
        <w:t>19</w:t>
      </w:r>
      <w:r w:rsidR="00EB0B56">
        <w:rPr>
          <w:color w:val="auto"/>
        </w:rPr>
        <w:t xml:space="preserve"> (</w:t>
      </w:r>
      <w:r w:rsidRPr="00F23F7F">
        <w:rPr>
          <w:color w:val="auto"/>
        </w:rPr>
        <w:t>11), 587</w:t>
      </w:r>
      <w:r w:rsidR="006D4893">
        <w:rPr>
          <w:color w:val="auto"/>
        </w:rPr>
        <w:t>–</w:t>
      </w:r>
      <w:r w:rsidRPr="00F23F7F">
        <w:rPr>
          <w:color w:val="auto"/>
        </w:rPr>
        <w:t>595 (2009).</w:t>
      </w:r>
    </w:p>
    <w:p w14:paraId="73508D0E" w14:textId="7A913A1A" w:rsidR="008947DB" w:rsidRPr="00F23F7F" w:rsidRDefault="008947DB" w:rsidP="00F23F7F">
      <w:pPr>
        <w:snapToGrid w:val="0"/>
        <w:rPr>
          <w:color w:val="auto"/>
        </w:rPr>
      </w:pPr>
      <w:r w:rsidRPr="00F23F7F">
        <w:rPr>
          <w:color w:val="auto"/>
        </w:rPr>
        <w:t>1</w:t>
      </w:r>
      <w:r w:rsidR="008C347D" w:rsidRPr="00F23F7F">
        <w:rPr>
          <w:color w:val="auto"/>
        </w:rPr>
        <w:t>3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Pr="00F23F7F">
        <w:rPr>
          <w:color w:val="auto"/>
        </w:rPr>
        <w:t>Schneider, G</w:t>
      </w:r>
      <w:r w:rsidR="006D4893">
        <w:rPr>
          <w:color w:val="auto"/>
        </w:rPr>
        <w:t>.</w:t>
      </w:r>
      <w:r w:rsidRPr="00F23F7F">
        <w:rPr>
          <w:color w:val="auto"/>
        </w:rPr>
        <w:t xml:space="preserve"> </w:t>
      </w:r>
      <w:r w:rsidR="00A61CD1" w:rsidRPr="00F23F7F">
        <w:rPr>
          <w:color w:val="auto"/>
        </w:rPr>
        <w:t>et al</w:t>
      </w:r>
      <w:r w:rsidRPr="00F23F7F">
        <w:rPr>
          <w:color w:val="auto"/>
        </w:rPr>
        <w:t xml:space="preserve">. Three-dimensional cellular ultrastructure resolved by X-ray microscopy. </w:t>
      </w:r>
      <w:r w:rsidRPr="00F23F7F">
        <w:rPr>
          <w:i/>
          <w:iCs/>
          <w:color w:val="auto"/>
        </w:rPr>
        <w:t xml:space="preserve">Nature </w:t>
      </w:r>
      <w:r w:rsidR="00EB0B56" w:rsidRPr="00F23F7F">
        <w:rPr>
          <w:i/>
          <w:iCs/>
          <w:color w:val="auto"/>
        </w:rPr>
        <w:t>Methods</w:t>
      </w:r>
      <w:r w:rsidR="006D4893">
        <w:rPr>
          <w:color w:val="auto"/>
        </w:rPr>
        <w:t>.</w:t>
      </w:r>
      <w:r w:rsidRPr="00F23F7F">
        <w:rPr>
          <w:color w:val="auto"/>
        </w:rPr>
        <w:t xml:space="preserve"> </w:t>
      </w:r>
      <w:r w:rsidRPr="00F23F7F">
        <w:rPr>
          <w:b/>
          <w:bCs/>
          <w:color w:val="auto"/>
        </w:rPr>
        <w:t>7</w:t>
      </w:r>
      <w:r w:rsidR="00EB0B56">
        <w:rPr>
          <w:color w:val="auto"/>
        </w:rPr>
        <w:t xml:space="preserve"> (</w:t>
      </w:r>
      <w:r w:rsidRPr="00F23F7F">
        <w:rPr>
          <w:color w:val="auto"/>
        </w:rPr>
        <w:t>12), 985</w:t>
      </w:r>
      <w:r w:rsidR="006D4893">
        <w:rPr>
          <w:color w:val="auto"/>
        </w:rPr>
        <w:t>–</w:t>
      </w:r>
      <w:r w:rsidRPr="00F23F7F">
        <w:rPr>
          <w:color w:val="auto"/>
        </w:rPr>
        <w:t>987 (2010).</w:t>
      </w:r>
    </w:p>
    <w:p w14:paraId="3209B3B2" w14:textId="2C7645C5" w:rsidR="008947DB" w:rsidRPr="00F23F7F" w:rsidRDefault="008947DB" w:rsidP="00F23F7F">
      <w:pPr>
        <w:snapToGrid w:val="0"/>
        <w:rPr>
          <w:color w:val="auto"/>
        </w:rPr>
      </w:pPr>
      <w:r w:rsidRPr="00F23F7F">
        <w:rPr>
          <w:color w:val="auto"/>
        </w:rPr>
        <w:t>1</w:t>
      </w:r>
      <w:r w:rsidR="008C347D" w:rsidRPr="00F23F7F">
        <w:rPr>
          <w:color w:val="auto"/>
        </w:rPr>
        <w:t>4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A61CD1" w:rsidRPr="00F23F7F">
        <w:rPr>
          <w:color w:val="auto"/>
        </w:rPr>
        <w:t>Sorrentino, A</w:t>
      </w:r>
      <w:r w:rsidR="006D4893">
        <w:rPr>
          <w:color w:val="auto"/>
        </w:rPr>
        <w:t>.</w:t>
      </w:r>
      <w:r w:rsidR="00A61CD1" w:rsidRPr="00F23F7F">
        <w:rPr>
          <w:color w:val="auto"/>
        </w:rPr>
        <w:t xml:space="preserve"> et al. MISTRAL: a transmission soft X-ray microscopy beamline for cryo </w:t>
      </w:r>
      <w:r w:rsidR="00A61CD1" w:rsidRPr="00F23F7F">
        <w:rPr>
          <w:color w:val="auto"/>
        </w:rPr>
        <w:lastRenderedPageBreak/>
        <w:t xml:space="preserve">nano-tomography of biological samples and magnetic domains imaging. </w:t>
      </w:r>
      <w:r w:rsidR="00A61CD1" w:rsidRPr="00F23F7F">
        <w:rPr>
          <w:i/>
          <w:iCs/>
          <w:color w:val="auto"/>
        </w:rPr>
        <w:t xml:space="preserve">Journal of </w:t>
      </w:r>
      <w:r w:rsidR="00EB0B56" w:rsidRPr="00F23F7F">
        <w:rPr>
          <w:i/>
          <w:iCs/>
          <w:color w:val="auto"/>
        </w:rPr>
        <w:t>Synchrotron Radiation</w:t>
      </w:r>
      <w:r w:rsidR="00EB0B56">
        <w:rPr>
          <w:color w:val="auto"/>
        </w:rPr>
        <w:t>.</w:t>
      </w:r>
      <w:r w:rsidR="00A61CD1" w:rsidRPr="00F23F7F">
        <w:rPr>
          <w:color w:val="auto"/>
        </w:rPr>
        <w:t xml:space="preserve"> </w:t>
      </w:r>
      <w:r w:rsidR="00A61CD1" w:rsidRPr="00F23F7F">
        <w:rPr>
          <w:b/>
          <w:bCs/>
          <w:color w:val="auto"/>
        </w:rPr>
        <w:t>22</w:t>
      </w:r>
      <w:r w:rsidR="00EB0B56">
        <w:rPr>
          <w:color w:val="auto"/>
        </w:rPr>
        <w:t xml:space="preserve"> (</w:t>
      </w:r>
      <w:r w:rsidR="00A61CD1" w:rsidRPr="00F23F7F">
        <w:rPr>
          <w:color w:val="auto"/>
        </w:rPr>
        <w:t>4), 1112</w:t>
      </w:r>
      <w:r w:rsidR="006D4893">
        <w:rPr>
          <w:color w:val="auto"/>
        </w:rPr>
        <w:t>–</w:t>
      </w:r>
      <w:r w:rsidR="00A61CD1" w:rsidRPr="00F23F7F">
        <w:rPr>
          <w:color w:val="auto"/>
        </w:rPr>
        <w:t>1117 (2015).</w:t>
      </w:r>
    </w:p>
    <w:p w14:paraId="14F33B60" w14:textId="7783D36B" w:rsidR="00A61CD1" w:rsidRPr="00F23F7F" w:rsidRDefault="00A61CD1" w:rsidP="00F23F7F">
      <w:pPr>
        <w:snapToGrid w:val="0"/>
        <w:rPr>
          <w:color w:val="auto"/>
        </w:rPr>
      </w:pPr>
      <w:r w:rsidRPr="00F23F7F">
        <w:rPr>
          <w:color w:val="auto"/>
        </w:rPr>
        <w:t>1</w:t>
      </w:r>
      <w:r w:rsidR="008C347D" w:rsidRPr="00F23F7F">
        <w:rPr>
          <w:color w:val="auto"/>
        </w:rPr>
        <w:t>5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Pr="00F23F7F">
        <w:t>Carzaniga, R., Domart, M</w:t>
      </w:r>
      <w:r w:rsidR="00EB0B56">
        <w:t xml:space="preserve">. </w:t>
      </w:r>
      <w:r w:rsidRPr="00F23F7F">
        <w:t>C., Duke, E., Collinson, L</w:t>
      </w:r>
      <w:r w:rsidR="00EB0B56">
        <w:t xml:space="preserve">. </w:t>
      </w:r>
      <w:r w:rsidRPr="00F23F7F">
        <w:t xml:space="preserve">M. Correlative cryo-fluorescence and cryo-soft X-ray tomography of adherent cells at European synchrotrons. In </w:t>
      </w:r>
      <w:r w:rsidRPr="00F23F7F">
        <w:rPr>
          <w:i/>
          <w:iCs/>
        </w:rPr>
        <w:t xml:space="preserve">Methods in </w:t>
      </w:r>
      <w:r w:rsidR="00EB0B56" w:rsidRPr="00F23F7F">
        <w:rPr>
          <w:i/>
          <w:iCs/>
        </w:rPr>
        <w:t>Cell Biology</w:t>
      </w:r>
      <w:r w:rsidR="006D4893">
        <w:rPr>
          <w:i/>
          <w:iCs/>
        </w:rPr>
        <w:t>.</w:t>
      </w:r>
      <w:r w:rsidR="00EB0B56" w:rsidRPr="00F23F7F">
        <w:t xml:space="preserve"> </w:t>
      </w:r>
      <w:r w:rsidRPr="00F23F7F">
        <w:t>(Vol. 124, pp. 151</w:t>
      </w:r>
      <w:r w:rsidR="006D4893">
        <w:t>–</w:t>
      </w:r>
      <w:r w:rsidRPr="00F23F7F">
        <w:t>178). Academic Press. (2014).</w:t>
      </w:r>
    </w:p>
    <w:p w14:paraId="38186F40" w14:textId="3596D0E3" w:rsidR="00065E9F" w:rsidRPr="00F23F7F" w:rsidRDefault="004C6527" w:rsidP="00F23F7F">
      <w:pPr>
        <w:snapToGrid w:val="0"/>
        <w:rPr>
          <w:color w:val="auto"/>
        </w:rPr>
      </w:pPr>
      <w:r w:rsidRPr="00F23F7F">
        <w:rPr>
          <w:color w:val="auto"/>
        </w:rPr>
        <w:t>1</w:t>
      </w:r>
      <w:r w:rsidR="008C347D" w:rsidRPr="00F23F7F">
        <w:rPr>
          <w:color w:val="auto"/>
        </w:rPr>
        <w:t>6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65E9F" w:rsidRPr="00F23F7F">
        <w:rPr>
          <w:color w:val="auto"/>
        </w:rPr>
        <w:t xml:space="preserve">Perrin, L., Carmona, A., Roudeau, S., Ortega, R. Evaluation of sample preparation methods for single cell quantitative elemental imaging using proton or synchrotron radiation focused beams. </w:t>
      </w:r>
      <w:r w:rsidR="00065E9F" w:rsidRPr="00F23F7F">
        <w:rPr>
          <w:i/>
          <w:iCs/>
          <w:color w:val="auto"/>
        </w:rPr>
        <w:t>Journal of Analytical Atomic Spectrometry</w:t>
      </w:r>
      <w:r w:rsidR="004B27E3" w:rsidRPr="00F23F7F">
        <w:rPr>
          <w:i/>
          <w:iCs/>
          <w:color w:val="auto"/>
        </w:rPr>
        <w:t>.</w:t>
      </w:r>
      <w:r w:rsidR="00065E9F" w:rsidRPr="00F23F7F">
        <w:rPr>
          <w:color w:val="auto"/>
        </w:rPr>
        <w:t xml:space="preserve"> </w:t>
      </w:r>
      <w:r w:rsidR="00065E9F" w:rsidRPr="00F23F7F">
        <w:rPr>
          <w:b/>
          <w:bCs/>
          <w:color w:val="auto"/>
        </w:rPr>
        <w:t>30</w:t>
      </w:r>
      <w:r w:rsidR="000F0690" w:rsidRPr="00F23F7F">
        <w:rPr>
          <w:b/>
          <w:bCs/>
          <w:color w:val="auto"/>
        </w:rPr>
        <w:t xml:space="preserve"> </w:t>
      </w:r>
      <w:r w:rsidR="000F0690" w:rsidRPr="00F23F7F">
        <w:rPr>
          <w:color w:val="auto"/>
        </w:rPr>
        <w:t>(12)</w:t>
      </w:r>
      <w:r w:rsidR="00065E9F" w:rsidRPr="00F23F7F">
        <w:rPr>
          <w:color w:val="auto"/>
        </w:rPr>
        <w:t>, 2525</w:t>
      </w:r>
      <w:r w:rsidR="006D4893">
        <w:rPr>
          <w:color w:val="auto"/>
        </w:rPr>
        <w:t>–</w:t>
      </w:r>
      <w:r w:rsidR="00065E9F" w:rsidRPr="00F23F7F">
        <w:rPr>
          <w:color w:val="auto"/>
        </w:rPr>
        <w:t>2532</w:t>
      </w:r>
      <w:r w:rsidR="000F0690" w:rsidRPr="00F23F7F">
        <w:rPr>
          <w:color w:val="auto"/>
        </w:rPr>
        <w:t xml:space="preserve"> (2015).</w:t>
      </w:r>
    </w:p>
    <w:p w14:paraId="1C70C9DC" w14:textId="5716B053" w:rsidR="00065E9F" w:rsidRPr="00F23F7F" w:rsidRDefault="00065E9F" w:rsidP="00F23F7F">
      <w:pPr>
        <w:snapToGrid w:val="0"/>
        <w:rPr>
          <w:color w:val="auto"/>
        </w:rPr>
      </w:pPr>
      <w:r w:rsidRPr="00F23F7F">
        <w:rPr>
          <w:color w:val="auto"/>
        </w:rPr>
        <w:t>1</w:t>
      </w:r>
      <w:r w:rsidR="008C347D" w:rsidRPr="00F23F7F">
        <w:rPr>
          <w:color w:val="auto"/>
        </w:rPr>
        <w:t>7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Pr="00F23F7F">
        <w:rPr>
          <w:color w:val="auto"/>
        </w:rPr>
        <w:t xml:space="preserve">Jin, Q., </w:t>
      </w:r>
      <w:r w:rsidR="00F80C39" w:rsidRPr="00F23F7F">
        <w:rPr>
          <w:color w:val="auto"/>
        </w:rPr>
        <w:t>et al</w:t>
      </w:r>
      <w:r w:rsidRPr="00F23F7F">
        <w:rPr>
          <w:color w:val="auto"/>
        </w:rPr>
        <w:t xml:space="preserve">. Preserving elemental content in adherent mammalian cells for analysis by synchrotron‐based x‐ray fluorescence microscopy. </w:t>
      </w:r>
      <w:bookmarkStart w:id="12" w:name="_Hlk4160509"/>
      <w:r w:rsidRPr="00F23F7F">
        <w:rPr>
          <w:i/>
          <w:iCs/>
          <w:color w:val="auto"/>
        </w:rPr>
        <w:t>J</w:t>
      </w:r>
      <w:r w:rsidR="003C5BDF" w:rsidRPr="00F23F7F">
        <w:rPr>
          <w:i/>
          <w:iCs/>
          <w:color w:val="auto"/>
        </w:rPr>
        <w:t>ournal of</w:t>
      </w:r>
      <w:r w:rsidRPr="00F23F7F">
        <w:rPr>
          <w:i/>
          <w:iCs/>
          <w:color w:val="auto"/>
        </w:rPr>
        <w:t xml:space="preserve"> Microsc</w:t>
      </w:r>
      <w:r w:rsidR="003C5BDF" w:rsidRPr="00F23F7F">
        <w:rPr>
          <w:i/>
          <w:iCs/>
          <w:color w:val="auto"/>
        </w:rPr>
        <w:t>opy</w:t>
      </w:r>
      <w:r w:rsidR="006D4893">
        <w:rPr>
          <w:i/>
          <w:iCs/>
          <w:color w:val="auto"/>
        </w:rPr>
        <w:t>.</w:t>
      </w:r>
      <w:r w:rsidRPr="00F23F7F">
        <w:rPr>
          <w:color w:val="auto"/>
        </w:rPr>
        <w:t xml:space="preserve"> </w:t>
      </w:r>
      <w:r w:rsidRPr="00F23F7F">
        <w:rPr>
          <w:b/>
          <w:bCs/>
          <w:color w:val="auto"/>
        </w:rPr>
        <w:t>265</w:t>
      </w:r>
      <w:r w:rsidR="004B27E3" w:rsidRPr="00F23F7F">
        <w:rPr>
          <w:b/>
          <w:bCs/>
          <w:color w:val="auto"/>
        </w:rPr>
        <w:t xml:space="preserve"> </w:t>
      </w:r>
      <w:r w:rsidR="004B27E3" w:rsidRPr="00F23F7F">
        <w:rPr>
          <w:color w:val="auto"/>
        </w:rPr>
        <w:t>(1)</w:t>
      </w:r>
      <w:r w:rsidRPr="00F23F7F">
        <w:rPr>
          <w:color w:val="auto"/>
        </w:rPr>
        <w:t>, 81</w:t>
      </w:r>
      <w:r w:rsidR="006D4893">
        <w:rPr>
          <w:color w:val="auto"/>
        </w:rPr>
        <w:t>–</w:t>
      </w:r>
      <w:r w:rsidRPr="00F23F7F">
        <w:rPr>
          <w:color w:val="auto"/>
        </w:rPr>
        <w:t>93</w:t>
      </w:r>
      <w:bookmarkEnd w:id="12"/>
      <w:r w:rsidR="000F0690" w:rsidRPr="00F23F7F">
        <w:rPr>
          <w:color w:val="auto"/>
        </w:rPr>
        <w:t xml:space="preserve"> (2017).</w:t>
      </w:r>
    </w:p>
    <w:p w14:paraId="079EF7D9" w14:textId="0971C150" w:rsidR="009A6098" w:rsidRPr="00F23F7F" w:rsidRDefault="009A6098" w:rsidP="00F23F7F">
      <w:pPr>
        <w:snapToGrid w:val="0"/>
        <w:rPr>
          <w:color w:val="auto"/>
        </w:rPr>
      </w:pPr>
      <w:r w:rsidRPr="00F23F7F">
        <w:rPr>
          <w:color w:val="auto"/>
        </w:rPr>
        <w:t>1</w:t>
      </w:r>
      <w:r w:rsidR="008C347D" w:rsidRPr="00F23F7F">
        <w:rPr>
          <w:color w:val="auto"/>
        </w:rPr>
        <w:t>8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944317" w:rsidRPr="00F23F7F">
        <w:rPr>
          <w:color w:val="auto"/>
        </w:rPr>
        <w:t>Daoust</w:t>
      </w:r>
      <w:r w:rsidR="00F80C39" w:rsidRPr="00F23F7F">
        <w:rPr>
          <w:color w:val="auto"/>
        </w:rPr>
        <w:t>,</w:t>
      </w:r>
      <w:r w:rsidR="00944317" w:rsidRPr="00F23F7F">
        <w:rPr>
          <w:color w:val="auto"/>
        </w:rPr>
        <w:t xml:space="preserve"> A</w:t>
      </w:r>
      <w:r w:rsidR="006D4893">
        <w:rPr>
          <w:color w:val="auto"/>
        </w:rPr>
        <w:t>.</w:t>
      </w:r>
      <w:r w:rsidR="00944317" w:rsidRPr="00F23F7F">
        <w:rPr>
          <w:color w:val="auto"/>
        </w:rPr>
        <w:t xml:space="preserve"> </w:t>
      </w:r>
      <w:r w:rsidR="00F80C39" w:rsidRPr="00F23F7F">
        <w:rPr>
          <w:color w:val="auto"/>
        </w:rPr>
        <w:t>et al</w:t>
      </w:r>
      <w:r w:rsidR="00944317" w:rsidRPr="00F23F7F">
        <w:rPr>
          <w:color w:val="auto"/>
        </w:rPr>
        <w:t xml:space="preserve">. Impact of manganese on primary hippocampal neurons from rodents. </w:t>
      </w:r>
      <w:r w:rsidR="00944317" w:rsidRPr="00F23F7F">
        <w:rPr>
          <w:i/>
          <w:iCs/>
          <w:color w:val="auto"/>
        </w:rPr>
        <w:t>Hippocampus</w:t>
      </w:r>
      <w:r w:rsidR="004B27E3" w:rsidRPr="00A83629">
        <w:rPr>
          <w:color w:val="auto"/>
        </w:rPr>
        <w:t>.</w:t>
      </w:r>
      <w:r w:rsidR="004B27E3" w:rsidRPr="00F23F7F">
        <w:rPr>
          <w:b/>
          <w:bCs/>
          <w:color w:val="auto"/>
        </w:rPr>
        <w:t xml:space="preserve"> </w:t>
      </w:r>
      <w:r w:rsidR="00944317" w:rsidRPr="00F23F7F">
        <w:rPr>
          <w:b/>
          <w:bCs/>
          <w:color w:val="auto"/>
        </w:rPr>
        <w:t>24</w:t>
      </w:r>
      <w:r w:rsidR="004B27E3" w:rsidRPr="00F23F7F">
        <w:rPr>
          <w:b/>
          <w:bCs/>
          <w:color w:val="auto"/>
        </w:rPr>
        <w:t xml:space="preserve"> </w:t>
      </w:r>
      <w:r w:rsidR="00944317" w:rsidRPr="00F23F7F">
        <w:rPr>
          <w:color w:val="auto"/>
        </w:rPr>
        <w:t>(5)</w:t>
      </w:r>
      <w:r w:rsidR="00EB0B56">
        <w:rPr>
          <w:color w:val="auto"/>
        </w:rPr>
        <w:t xml:space="preserve">, </w:t>
      </w:r>
      <w:r w:rsidR="00944317" w:rsidRPr="00F23F7F">
        <w:rPr>
          <w:color w:val="auto"/>
        </w:rPr>
        <w:t>598–610</w:t>
      </w:r>
      <w:r w:rsidR="004B27E3" w:rsidRPr="00F23F7F">
        <w:rPr>
          <w:color w:val="auto"/>
        </w:rPr>
        <w:t xml:space="preserve"> (2014).</w:t>
      </w:r>
    </w:p>
    <w:p w14:paraId="70173865" w14:textId="5F4623AF" w:rsidR="00C904BE" w:rsidRPr="00F23F7F" w:rsidRDefault="00C904BE" w:rsidP="00F23F7F">
      <w:pPr>
        <w:snapToGrid w:val="0"/>
        <w:rPr>
          <w:color w:val="auto"/>
        </w:rPr>
      </w:pPr>
      <w:r w:rsidRPr="00F23F7F">
        <w:rPr>
          <w:color w:val="auto"/>
        </w:rPr>
        <w:t>19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Pr="00F23F7F">
        <w:rPr>
          <w:color w:val="auto"/>
        </w:rPr>
        <w:t xml:space="preserve">Daoust, et al. Manganese Cytotoxicity Assay on Hippocampal Neuronal Cell Culture. </w:t>
      </w:r>
      <w:r w:rsidRPr="00F23F7F">
        <w:rPr>
          <w:i/>
          <w:iCs/>
          <w:color w:val="auto"/>
        </w:rPr>
        <w:t>Bio-protocol</w:t>
      </w:r>
      <w:r w:rsidR="00EB0B56">
        <w:rPr>
          <w:i/>
          <w:iCs/>
          <w:color w:val="auto"/>
        </w:rPr>
        <w:t>.</w:t>
      </w:r>
      <w:r w:rsidRPr="00F23F7F">
        <w:rPr>
          <w:color w:val="auto"/>
        </w:rPr>
        <w:t xml:space="preserve"> </w:t>
      </w:r>
      <w:r w:rsidRPr="00F23F7F">
        <w:rPr>
          <w:b/>
          <w:bCs/>
          <w:color w:val="auto"/>
        </w:rPr>
        <w:t>5</w:t>
      </w:r>
      <w:r w:rsidR="00EB0B56">
        <w:rPr>
          <w:color w:val="auto"/>
        </w:rPr>
        <w:t xml:space="preserve"> (</w:t>
      </w:r>
      <w:r w:rsidRPr="00F23F7F">
        <w:rPr>
          <w:color w:val="auto"/>
        </w:rPr>
        <w:t>1)</w:t>
      </w:r>
      <w:r w:rsidR="00EB0B56">
        <w:rPr>
          <w:color w:val="auto"/>
        </w:rPr>
        <w:t>,</w:t>
      </w:r>
      <w:r w:rsidRPr="00F23F7F">
        <w:rPr>
          <w:color w:val="auto"/>
        </w:rPr>
        <w:t xml:space="preserve"> e1368. (2015).</w:t>
      </w:r>
    </w:p>
    <w:p w14:paraId="647EA42E" w14:textId="4F87A370" w:rsidR="009A6098" w:rsidRPr="00F23F7F" w:rsidRDefault="00C904BE" w:rsidP="00F23F7F">
      <w:pPr>
        <w:snapToGrid w:val="0"/>
        <w:rPr>
          <w:color w:val="auto"/>
        </w:rPr>
      </w:pPr>
      <w:r w:rsidRPr="00F23F7F">
        <w:rPr>
          <w:color w:val="auto"/>
        </w:rPr>
        <w:t>20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944317" w:rsidRPr="00F23F7F">
        <w:rPr>
          <w:color w:val="auto"/>
        </w:rPr>
        <w:t>Gibon</w:t>
      </w:r>
      <w:r w:rsidR="00F80C39" w:rsidRPr="00F23F7F">
        <w:rPr>
          <w:color w:val="auto"/>
        </w:rPr>
        <w:t>,</w:t>
      </w:r>
      <w:r w:rsidR="00944317" w:rsidRPr="00F23F7F">
        <w:rPr>
          <w:color w:val="auto"/>
        </w:rPr>
        <w:t xml:space="preserve"> J</w:t>
      </w:r>
      <w:r w:rsidR="006D4893">
        <w:rPr>
          <w:color w:val="auto"/>
        </w:rPr>
        <w:t>.</w:t>
      </w:r>
      <w:r w:rsidR="00944317" w:rsidRPr="00F23F7F">
        <w:rPr>
          <w:color w:val="auto"/>
        </w:rPr>
        <w:t xml:space="preserve"> </w:t>
      </w:r>
      <w:r w:rsidR="00F80C39" w:rsidRPr="00F23F7F">
        <w:rPr>
          <w:color w:val="auto"/>
        </w:rPr>
        <w:t>et al.</w:t>
      </w:r>
      <w:r w:rsidR="00944317" w:rsidRPr="00F23F7F">
        <w:rPr>
          <w:color w:val="auto"/>
        </w:rPr>
        <w:t xml:space="preserve"> The over-expression of TRPC6 channels in HEK-293 cells </w:t>
      </w:r>
      <w:r w:rsidR="00944317" w:rsidRPr="00EB0B56">
        <w:rPr>
          <w:color w:val="auto"/>
        </w:rPr>
        <w:t xml:space="preserve">favours </w:t>
      </w:r>
      <w:r w:rsidR="00944317" w:rsidRPr="00F23F7F">
        <w:rPr>
          <w:color w:val="auto"/>
        </w:rPr>
        <w:t xml:space="preserve">the intracellular accumulation of zinc. </w:t>
      </w:r>
      <w:r w:rsidR="00CB068D" w:rsidRPr="00F23F7F">
        <w:rPr>
          <w:i/>
          <w:iCs/>
          <w:color w:val="auto"/>
        </w:rPr>
        <w:t>Biochimica et Biophysica Acta (BBA)-Biomembranes</w:t>
      </w:r>
      <w:r w:rsidR="004B27E3" w:rsidRPr="00F23F7F">
        <w:rPr>
          <w:i/>
          <w:iCs/>
          <w:color w:val="auto"/>
        </w:rPr>
        <w:t>.</w:t>
      </w:r>
      <w:r w:rsidR="00944317" w:rsidRPr="00F23F7F">
        <w:rPr>
          <w:color w:val="auto"/>
        </w:rPr>
        <w:t xml:space="preserve"> </w:t>
      </w:r>
      <w:r w:rsidR="00944317" w:rsidRPr="00F23F7F">
        <w:rPr>
          <w:b/>
          <w:bCs/>
          <w:color w:val="auto"/>
        </w:rPr>
        <w:t>1808</w:t>
      </w:r>
      <w:r w:rsidR="004B27E3" w:rsidRPr="00F23F7F">
        <w:rPr>
          <w:color w:val="auto"/>
        </w:rPr>
        <w:t xml:space="preserve"> </w:t>
      </w:r>
      <w:r w:rsidR="00944317" w:rsidRPr="00F23F7F">
        <w:rPr>
          <w:color w:val="auto"/>
        </w:rPr>
        <w:t>(12</w:t>
      </w:r>
      <w:r w:rsidR="00EB0B56" w:rsidRPr="00F23F7F">
        <w:rPr>
          <w:color w:val="auto"/>
        </w:rPr>
        <w:t>)</w:t>
      </w:r>
      <w:r w:rsidR="00EB0B56">
        <w:rPr>
          <w:color w:val="auto"/>
        </w:rPr>
        <w:t xml:space="preserve">, </w:t>
      </w:r>
      <w:r w:rsidR="00944317" w:rsidRPr="00F23F7F">
        <w:rPr>
          <w:color w:val="auto"/>
        </w:rPr>
        <w:t>2807–2818</w:t>
      </w:r>
      <w:r w:rsidR="004B27E3" w:rsidRPr="00F23F7F">
        <w:rPr>
          <w:color w:val="auto"/>
        </w:rPr>
        <w:t xml:space="preserve"> (2011).</w:t>
      </w:r>
    </w:p>
    <w:p w14:paraId="6F02E214" w14:textId="78E437E5" w:rsidR="0013649C" w:rsidRPr="00F23F7F" w:rsidRDefault="008C347D" w:rsidP="00F23F7F">
      <w:pPr>
        <w:snapToGrid w:val="0"/>
        <w:rPr>
          <w:color w:val="auto"/>
        </w:rPr>
      </w:pPr>
      <w:r w:rsidRPr="00F23F7F">
        <w:rPr>
          <w:color w:val="auto"/>
        </w:rPr>
        <w:t>2</w:t>
      </w:r>
      <w:r w:rsidR="00C904BE" w:rsidRPr="00F23F7F">
        <w:rPr>
          <w:color w:val="auto"/>
        </w:rPr>
        <w:t>1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944317" w:rsidRPr="00F23F7F">
        <w:t>Hasna, J., Bohic, S., Lemoine, S. Blugeon</w:t>
      </w:r>
      <w:r w:rsidR="004B27E3" w:rsidRPr="00F23F7F">
        <w:t>,</w:t>
      </w:r>
      <w:r w:rsidR="00944317" w:rsidRPr="00F23F7F">
        <w:t xml:space="preserve"> C., Bouron</w:t>
      </w:r>
      <w:r w:rsidR="004B27E3" w:rsidRPr="00F23F7F">
        <w:t>,</w:t>
      </w:r>
      <w:r w:rsidR="00944317" w:rsidRPr="00F23F7F">
        <w:t xml:space="preserve"> A.</w:t>
      </w:r>
      <w:r w:rsidR="00CB068D" w:rsidRPr="00F23F7F">
        <w:t xml:space="preserve"> Zinc Uptake and Storage During the Formation of the Cerebral Cortex in Mice</w:t>
      </w:r>
      <w:r w:rsidR="00944317" w:rsidRPr="00F23F7F">
        <w:t xml:space="preserve"> </w:t>
      </w:r>
      <w:r w:rsidR="00944317" w:rsidRPr="00F23F7F">
        <w:rPr>
          <w:i/>
          <w:iCs/>
        </w:rPr>
        <w:t>Mol</w:t>
      </w:r>
      <w:r w:rsidR="003C5BDF" w:rsidRPr="00F23F7F">
        <w:rPr>
          <w:i/>
          <w:iCs/>
        </w:rPr>
        <w:t>ecular</w:t>
      </w:r>
      <w:r w:rsidR="00944317" w:rsidRPr="00F23F7F">
        <w:rPr>
          <w:i/>
          <w:iCs/>
        </w:rPr>
        <w:t xml:space="preserve"> Neurobiol</w:t>
      </w:r>
      <w:r w:rsidR="003C5BDF" w:rsidRPr="00F23F7F">
        <w:rPr>
          <w:i/>
          <w:iCs/>
        </w:rPr>
        <w:t>ogy</w:t>
      </w:r>
      <w:r w:rsidR="004B27E3" w:rsidRPr="00F23F7F">
        <w:rPr>
          <w:i/>
          <w:iCs/>
        </w:rPr>
        <w:t>.</w:t>
      </w:r>
      <w:r w:rsidR="00944317" w:rsidRPr="00F23F7F">
        <w:t xml:space="preserve"> </w:t>
      </w:r>
      <w:r w:rsidR="00CB068D" w:rsidRPr="00F23F7F">
        <w:t>1</w:t>
      </w:r>
      <w:r w:rsidR="006D4893">
        <w:t>–</w:t>
      </w:r>
      <w:r w:rsidR="00CB068D" w:rsidRPr="00F23F7F">
        <w:t xml:space="preserve">13 </w:t>
      </w:r>
      <w:r w:rsidR="004B27E3" w:rsidRPr="00F23F7F">
        <w:t>(2019).</w:t>
      </w:r>
    </w:p>
    <w:p w14:paraId="3C5EB2F0" w14:textId="4BDC33D0" w:rsidR="00631E61" w:rsidRPr="00F23F7F" w:rsidRDefault="00CB068D" w:rsidP="00F23F7F">
      <w:pPr>
        <w:snapToGrid w:val="0"/>
        <w:rPr>
          <w:color w:val="auto"/>
        </w:rPr>
      </w:pPr>
      <w:r w:rsidRPr="00F23F7F">
        <w:rPr>
          <w:color w:val="auto"/>
        </w:rPr>
        <w:t>2</w:t>
      </w:r>
      <w:r w:rsidR="00C904BE" w:rsidRPr="00F23F7F">
        <w:rPr>
          <w:color w:val="auto"/>
        </w:rPr>
        <w:t>2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631E61" w:rsidRPr="00F23F7F">
        <w:rPr>
          <w:color w:val="auto"/>
        </w:rPr>
        <w:t>Villar, F</w:t>
      </w:r>
      <w:r w:rsidR="006D4893">
        <w:rPr>
          <w:color w:val="auto"/>
        </w:rPr>
        <w:t>.</w:t>
      </w:r>
      <w:r w:rsidR="00631E61" w:rsidRPr="00F23F7F">
        <w:rPr>
          <w:color w:val="auto"/>
        </w:rPr>
        <w:t xml:space="preserve"> </w:t>
      </w:r>
      <w:r w:rsidRPr="00F23F7F">
        <w:rPr>
          <w:color w:val="auto"/>
        </w:rPr>
        <w:t>et al</w:t>
      </w:r>
      <w:r w:rsidR="004B27E3" w:rsidRPr="00F23F7F">
        <w:rPr>
          <w:color w:val="auto"/>
        </w:rPr>
        <w:t>.</w:t>
      </w:r>
      <w:r w:rsidR="00631E61" w:rsidRPr="00F23F7F">
        <w:rPr>
          <w:color w:val="auto"/>
        </w:rPr>
        <w:t xml:space="preserve"> Nanopositioning for the ESRF ID16A Nano-Imaging Beamline. </w:t>
      </w:r>
      <w:r w:rsidR="00631E61" w:rsidRPr="00F23F7F">
        <w:rPr>
          <w:i/>
          <w:iCs/>
          <w:color w:val="auto"/>
        </w:rPr>
        <w:t>Synchrotron Radiation News</w:t>
      </w:r>
      <w:r w:rsidR="0098395A">
        <w:rPr>
          <w:color w:val="auto"/>
        </w:rPr>
        <w:t>.</w:t>
      </w:r>
      <w:r w:rsidR="00631E61" w:rsidRPr="00F23F7F">
        <w:rPr>
          <w:color w:val="auto"/>
        </w:rPr>
        <w:t xml:space="preserve"> </w:t>
      </w:r>
      <w:r w:rsidR="00631E61" w:rsidRPr="00F23F7F">
        <w:rPr>
          <w:b/>
          <w:bCs/>
          <w:color w:val="auto"/>
        </w:rPr>
        <w:t>31</w:t>
      </w:r>
      <w:r w:rsidR="00EB0B56">
        <w:rPr>
          <w:color w:val="auto"/>
        </w:rPr>
        <w:t xml:space="preserve"> (</w:t>
      </w:r>
      <w:r w:rsidR="00631E61" w:rsidRPr="00F23F7F">
        <w:rPr>
          <w:color w:val="auto"/>
        </w:rPr>
        <w:t>5), 9</w:t>
      </w:r>
      <w:r w:rsidR="006D4893">
        <w:rPr>
          <w:color w:val="auto"/>
        </w:rPr>
        <w:t>–</w:t>
      </w:r>
      <w:r w:rsidR="00631E61" w:rsidRPr="00F23F7F">
        <w:rPr>
          <w:color w:val="auto"/>
        </w:rPr>
        <w:t>14</w:t>
      </w:r>
      <w:r w:rsidRPr="00F23F7F">
        <w:rPr>
          <w:color w:val="auto"/>
        </w:rPr>
        <w:t xml:space="preserve"> (2018).</w:t>
      </w:r>
    </w:p>
    <w:p w14:paraId="5F043B76" w14:textId="0CFFB9C0" w:rsidR="00F5160A" w:rsidRPr="00F23F7F" w:rsidRDefault="00CB068D" w:rsidP="00F23F7F">
      <w:pPr>
        <w:snapToGrid w:val="0"/>
        <w:rPr>
          <w:color w:val="auto"/>
        </w:rPr>
      </w:pPr>
      <w:r w:rsidRPr="00F23F7F">
        <w:rPr>
          <w:color w:val="auto"/>
        </w:rPr>
        <w:t>2</w:t>
      </w:r>
      <w:r w:rsidR="00C904BE" w:rsidRPr="00F23F7F">
        <w:rPr>
          <w:color w:val="auto"/>
        </w:rPr>
        <w:t>3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F5160A" w:rsidRPr="00F23F7F">
        <w:rPr>
          <w:color w:val="auto"/>
        </w:rPr>
        <w:t>Kosior, E</w:t>
      </w:r>
      <w:r w:rsidR="006D4893">
        <w:rPr>
          <w:color w:val="auto"/>
        </w:rPr>
        <w:t>.</w:t>
      </w:r>
      <w:r w:rsidR="00F5160A" w:rsidRPr="00F23F7F">
        <w:rPr>
          <w:color w:val="auto"/>
        </w:rPr>
        <w:t xml:space="preserve"> </w:t>
      </w:r>
      <w:r w:rsidRPr="00F23F7F">
        <w:rPr>
          <w:color w:val="auto"/>
        </w:rPr>
        <w:t>et al</w:t>
      </w:r>
      <w:r w:rsidR="006D4893">
        <w:rPr>
          <w:color w:val="auto"/>
        </w:rPr>
        <w:t>.</w:t>
      </w:r>
      <w:r w:rsidR="00F5160A" w:rsidRPr="00F23F7F">
        <w:rPr>
          <w:color w:val="auto"/>
        </w:rPr>
        <w:t xml:space="preserve"> Combined use of hard X-ray phase contrast imaging and X-ray fluorescence microscopy for </w:t>
      </w:r>
      <w:r w:rsidR="0059179D">
        <w:rPr>
          <w:color w:val="auto"/>
        </w:rPr>
        <w:t>subcellular</w:t>
      </w:r>
      <w:r w:rsidR="00F5160A" w:rsidRPr="00F23F7F">
        <w:rPr>
          <w:color w:val="auto"/>
        </w:rPr>
        <w:t xml:space="preserve"> metal quantification. </w:t>
      </w:r>
      <w:r w:rsidR="00F5160A" w:rsidRPr="00F23F7F">
        <w:rPr>
          <w:i/>
          <w:iCs/>
          <w:color w:val="auto"/>
        </w:rPr>
        <w:t xml:space="preserve">Journal of </w:t>
      </w:r>
      <w:r w:rsidR="003C5BDF" w:rsidRPr="00F23F7F">
        <w:rPr>
          <w:i/>
          <w:iCs/>
          <w:color w:val="auto"/>
        </w:rPr>
        <w:t>S</w:t>
      </w:r>
      <w:r w:rsidR="00F5160A" w:rsidRPr="00F23F7F">
        <w:rPr>
          <w:i/>
          <w:iCs/>
          <w:color w:val="auto"/>
        </w:rPr>
        <w:t xml:space="preserve">tructural </w:t>
      </w:r>
      <w:r w:rsidR="003C5BDF" w:rsidRPr="00F23F7F">
        <w:rPr>
          <w:i/>
          <w:iCs/>
          <w:color w:val="auto"/>
        </w:rPr>
        <w:t>B</w:t>
      </w:r>
      <w:r w:rsidR="00F5160A" w:rsidRPr="00F23F7F">
        <w:rPr>
          <w:i/>
          <w:iCs/>
          <w:color w:val="auto"/>
        </w:rPr>
        <w:t>iology</w:t>
      </w:r>
      <w:r w:rsidR="0098395A">
        <w:rPr>
          <w:color w:val="auto"/>
        </w:rPr>
        <w:t>.</w:t>
      </w:r>
      <w:r w:rsidR="00F5160A" w:rsidRPr="00F23F7F">
        <w:rPr>
          <w:color w:val="auto"/>
        </w:rPr>
        <w:t xml:space="preserve"> </w:t>
      </w:r>
      <w:r w:rsidR="00F5160A" w:rsidRPr="00F23F7F">
        <w:rPr>
          <w:b/>
          <w:bCs/>
          <w:color w:val="auto"/>
        </w:rPr>
        <w:t>177</w:t>
      </w:r>
      <w:r w:rsidRPr="00F23F7F">
        <w:rPr>
          <w:color w:val="auto"/>
        </w:rPr>
        <w:t xml:space="preserve"> (2)</w:t>
      </w:r>
      <w:r w:rsidR="00F5160A" w:rsidRPr="00F23F7F">
        <w:rPr>
          <w:color w:val="auto"/>
        </w:rPr>
        <w:t>, 239</w:t>
      </w:r>
      <w:r w:rsidR="006D4893">
        <w:rPr>
          <w:color w:val="auto"/>
        </w:rPr>
        <w:t>–</w:t>
      </w:r>
      <w:r w:rsidR="00F5160A" w:rsidRPr="00F23F7F">
        <w:rPr>
          <w:color w:val="auto"/>
        </w:rPr>
        <w:t>247</w:t>
      </w:r>
      <w:r w:rsidRPr="00F23F7F">
        <w:rPr>
          <w:color w:val="auto"/>
        </w:rPr>
        <w:t xml:space="preserve"> (2012).</w:t>
      </w:r>
    </w:p>
    <w:p w14:paraId="3184DB1F" w14:textId="632E27B2" w:rsidR="00B405FF" w:rsidRPr="00F23F7F" w:rsidRDefault="00CB068D" w:rsidP="00F23F7F">
      <w:pPr>
        <w:snapToGrid w:val="0"/>
        <w:rPr>
          <w:color w:val="auto"/>
        </w:rPr>
      </w:pPr>
      <w:r w:rsidRPr="00F23F7F">
        <w:rPr>
          <w:color w:val="auto"/>
        </w:rPr>
        <w:t>2</w:t>
      </w:r>
      <w:r w:rsidR="00C904BE" w:rsidRPr="00F23F7F">
        <w:rPr>
          <w:color w:val="auto"/>
        </w:rPr>
        <w:t>4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B405FF" w:rsidRPr="00F23F7F">
        <w:rPr>
          <w:color w:val="auto"/>
        </w:rPr>
        <w:t>Bohic, S</w:t>
      </w:r>
      <w:r w:rsidR="006D4893">
        <w:rPr>
          <w:color w:val="auto"/>
        </w:rPr>
        <w:t>.</w:t>
      </w:r>
      <w:r w:rsidR="00B405FF" w:rsidRPr="00F23F7F">
        <w:rPr>
          <w:color w:val="auto"/>
        </w:rPr>
        <w:t xml:space="preserve"> </w:t>
      </w:r>
      <w:r w:rsidR="00F80C39" w:rsidRPr="00F23F7F">
        <w:rPr>
          <w:color w:val="auto"/>
        </w:rPr>
        <w:t>et al</w:t>
      </w:r>
      <w:r w:rsidR="006D4893">
        <w:rPr>
          <w:color w:val="auto"/>
        </w:rPr>
        <w:t>.</w:t>
      </w:r>
      <w:r w:rsidR="00B405FF" w:rsidRPr="00F23F7F">
        <w:rPr>
          <w:color w:val="auto"/>
        </w:rPr>
        <w:t xml:space="preserve"> Synchrotron hard X-ray microprobe: fluorescence imaging of single cells. </w:t>
      </w:r>
      <w:r w:rsidR="00B405FF" w:rsidRPr="00F23F7F">
        <w:rPr>
          <w:i/>
          <w:iCs/>
          <w:color w:val="auto"/>
        </w:rPr>
        <w:t>Applied Physics Letters</w:t>
      </w:r>
      <w:r w:rsidR="00EB0B56">
        <w:rPr>
          <w:color w:val="auto"/>
        </w:rPr>
        <w:t>.</w:t>
      </w:r>
      <w:r w:rsidR="00B405FF" w:rsidRPr="00F23F7F">
        <w:rPr>
          <w:color w:val="auto"/>
        </w:rPr>
        <w:t xml:space="preserve"> </w:t>
      </w:r>
      <w:r w:rsidR="00B405FF" w:rsidRPr="00A83629">
        <w:rPr>
          <w:b/>
          <w:bCs/>
          <w:color w:val="auto"/>
        </w:rPr>
        <w:t>78</w:t>
      </w:r>
      <w:r w:rsidR="00B405FF" w:rsidRPr="00F23F7F">
        <w:rPr>
          <w:color w:val="auto"/>
        </w:rPr>
        <w:t>, 3544</w:t>
      </w:r>
      <w:r w:rsidR="006D4893">
        <w:rPr>
          <w:color w:val="auto"/>
        </w:rPr>
        <w:t>–</w:t>
      </w:r>
      <w:r w:rsidR="00B405FF" w:rsidRPr="00F23F7F">
        <w:rPr>
          <w:color w:val="auto"/>
        </w:rPr>
        <w:t>3546.</w:t>
      </w:r>
      <w:r w:rsidR="00F80C39" w:rsidRPr="00F23F7F">
        <w:rPr>
          <w:color w:val="auto"/>
        </w:rPr>
        <w:t xml:space="preserve"> (2001).</w:t>
      </w:r>
    </w:p>
    <w:p w14:paraId="799B49D3" w14:textId="12062193" w:rsidR="00047A33" w:rsidRPr="00F23F7F" w:rsidRDefault="00CB068D" w:rsidP="00F23F7F">
      <w:pPr>
        <w:snapToGrid w:val="0"/>
        <w:rPr>
          <w:color w:val="auto"/>
        </w:rPr>
      </w:pPr>
      <w:r w:rsidRPr="00F23F7F">
        <w:rPr>
          <w:color w:val="auto"/>
        </w:rPr>
        <w:t>2</w:t>
      </w:r>
      <w:r w:rsidR="00C904BE" w:rsidRPr="00F23F7F">
        <w:rPr>
          <w:color w:val="auto"/>
        </w:rPr>
        <w:t>5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047A33" w:rsidRPr="00F23F7F">
        <w:rPr>
          <w:color w:val="auto"/>
        </w:rPr>
        <w:t xml:space="preserve">Dubochet, J. On the Development of Electron Cryo‐Microscopy (Nobel Lecture). </w:t>
      </w:r>
      <w:r w:rsidR="00F80C39" w:rsidRPr="00F23F7F">
        <w:rPr>
          <w:i/>
          <w:iCs/>
          <w:color w:val="auto"/>
        </w:rPr>
        <w:t>Angwendte Chemie</w:t>
      </w:r>
      <w:r w:rsidR="0098395A">
        <w:rPr>
          <w:color w:val="auto"/>
        </w:rPr>
        <w:t>.</w:t>
      </w:r>
      <w:r w:rsidR="00047A33" w:rsidRPr="00F23F7F">
        <w:rPr>
          <w:color w:val="auto"/>
        </w:rPr>
        <w:t xml:space="preserve"> </w:t>
      </w:r>
      <w:r w:rsidR="00047A33" w:rsidRPr="00F23F7F">
        <w:rPr>
          <w:b/>
          <w:bCs/>
          <w:color w:val="auto"/>
        </w:rPr>
        <w:t>57</w:t>
      </w:r>
      <w:r w:rsidR="00EB0B56">
        <w:rPr>
          <w:b/>
          <w:bCs/>
          <w:color w:val="auto"/>
        </w:rPr>
        <w:t xml:space="preserve"> </w:t>
      </w:r>
      <w:r w:rsidR="00047A33" w:rsidRPr="00F23F7F">
        <w:rPr>
          <w:color w:val="auto"/>
        </w:rPr>
        <w:t>(34), 10842</w:t>
      </w:r>
      <w:r w:rsidR="006D4893">
        <w:rPr>
          <w:color w:val="auto"/>
        </w:rPr>
        <w:t>–</w:t>
      </w:r>
      <w:r w:rsidR="00047A33" w:rsidRPr="00F23F7F">
        <w:rPr>
          <w:color w:val="auto"/>
        </w:rPr>
        <w:t>10846</w:t>
      </w:r>
      <w:r w:rsidR="00F80C39" w:rsidRPr="00F23F7F">
        <w:rPr>
          <w:color w:val="auto"/>
        </w:rPr>
        <w:t xml:space="preserve"> (2018).</w:t>
      </w:r>
    </w:p>
    <w:p w14:paraId="6C25F1C2" w14:textId="148D375F" w:rsidR="00B80075" w:rsidRPr="00F23F7F" w:rsidRDefault="00CB068D" w:rsidP="00F23F7F">
      <w:pPr>
        <w:snapToGrid w:val="0"/>
        <w:rPr>
          <w:color w:val="auto"/>
        </w:rPr>
      </w:pPr>
      <w:r w:rsidRPr="00F23F7F">
        <w:rPr>
          <w:color w:val="auto"/>
        </w:rPr>
        <w:t>2</w:t>
      </w:r>
      <w:r w:rsidR="00C904BE" w:rsidRPr="00F23F7F">
        <w:rPr>
          <w:color w:val="auto"/>
        </w:rPr>
        <w:t>6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B80075" w:rsidRPr="00F23F7F">
        <w:rPr>
          <w:color w:val="auto"/>
        </w:rPr>
        <w:t>Da Silva, J. C</w:t>
      </w:r>
      <w:r w:rsidR="006D4893">
        <w:rPr>
          <w:color w:val="auto"/>
        </w:rPr>
        <w:t>.</w:t>
      </w:r>
      <w:r w:rsidR="00B80075" w:rsidRPr="00F23F7F">
        <w:rPr>
          <w:color w:val="auto"/>
        </w:rPr>
        <w:t xml:space="preserve"> </w:t>
      </w:r>
      <w:r w:rsidRPr="00F23F7F">
        <w:rPr>
          <w:color w:val="auto"/>
        </w:rPr>
        <w:t>et al</w:t>
      </w:r>
      <w:r w:rsidR="00B80075" w:rsidRPr="00F23F7F">
        <w:rPr>
          <w:color w:val="auto"/>
        </w:rPr>
        <w:t xml:space="preserve">. Efficient concentration of high-energy </w:t>
      </w:r>
      <w:r w:rsidR="006D4893">
        <w:rPr>
          <w:color w:val="auto"/>
        </w:rPr>
        <w:t>X-</w:t>
      </w:r>
      <w:r w:rsidR="00B80075" w:rsidRPr="00F23F7F">
        <w:rPr>
          <w:color w:val="auto"/>
        </w:rPr>
        <w:t xml:space="preserve">rays for diffraction-limited imaging resolution. </w:t>
      </w:r>
      <w:r w:rsidR="00B80075" w:rsidRPr="00F23F7F">
        <w:rPr>
          <w:i/>
          <w:iCs/>
          <w:color w:val="auto"/>
        </w:rPr>
        <w:t>Optica</w:t>
      </w:r>
      <w:r w:rsidR="0098395A">
        <w:rPr>
          <w:color w:val="auto"/>
        </w:rPr>
        <w:t>.</w:t>
      </w:r>
      <w:r w:rsidR="00B80075" w:rsidRPr="00F23F7F">
        <w:rPr>
          <w:color w:val="auto"/>
        </w:rPr>
        <w:t xml:space="preserve"> </w:t>
      </w:r>
      <w:r w:rsidR="00B80075" w:rsidRPr="00F23F7F">
        <w:rPr>
          <w:b/>
          <w:bCs/>
          <w:color w:val="auto"/>
        </w:rPr>
        <w:t>4</w:t>
      </w:r>
      <w:r w:rsidR="00EB0B56">
        <w:rPr>
          <w:b/>
          <w:bCs/>
          <w:color w:val="auto"/>
        </w:rPr>
        <w:t xml:space="preserve"> </w:t>
      </w:r>
      <w:r w:rsidR="00B80075" w:rsidRPr="00F23F7F">
        <w:rPr>
          <w:color w:val="auto"/>
        </w:rPr>
        <w:t>(5), 492</w:t>
      </w:r>
      <w:r w:rsidR="006D4893">
        <w:rPr>
          <w:color w:val="auto"/>
        </w:rPr>
        <w:t>–</w:t>
      </w:r>
      <w:r w:rsidR="00B80075" w:rsidRPr="00F23F7F">
        <w:rPr>
          <w:color w:val="auto"/>
        </w:rPr>
        <w:t>495</w:t>
      </w:r>
      <w:r w:rsidRPr="00F23F7F">
        <w:rPr>
          <w:color w:val="auto"/>
        </w:rPr>
        <w:t xml:space="preserve"> (2017).</w:t>
      </w:r>
    </w:p>
    <w:p w14:paraId="405337FB" w14:textId="11CB297F" w:rsidR="00F5160A" w:rsidRPr="00F23F7F" w:rsidRDefault="00CB068D" w:rsidP="00F23F7F">
      <w:pPr>
        <w:snapToGrid w:val="0"/>
        <w:rPr>
          <w:color w:val="auto"/>
        </w:rPr>
      </w:pPr>
      <w:r w:rsidRPr="00F23F7F">
        <w:rPr>
          <w:color w:val="auto"/>
        </w:rPr>
        <w:t>2</w:t>
      </w:r>
      <w:r w:rsidR="00C904BE" w:rsidRPr="00F23F7F">
        <w:rPr>
          <w:color w:val="auto"/>
        </w:rPr>
        <w:t>7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F5160A" w:rsidRPr="00F23F7F">
        <w:rPr>
          <w:color w:val="auto"/>
        </w:rPr>
        <w:t>Studer, D., Humbel, B</w:t>
      </w:r>
      <w:r w:rsidR="00EB0B56">
        <w:rPr>
          <w:color w:val="auto"/>
        </w:rPr>
        <w:t xml:space="preserve">. </w:t>
      </w:r>
      <w:r w:rsidR="00F5160A" w:rsidRPr="00F23F7F">
        <w:rPr>
          <w:color w:val="auto"/>
        </w:rPr>
        <w:t>M.</w:t>
      </w:r>
      <w:r w:rsidRPr="00F23F7F">
        <w:rPr>
          <w:color w:val="auto"/>
        </w:rPr>
        <w:t xml:space="preserve">, </w:t>
      </w:r>
      <w:r w:rsidR="00F5160A" w:rsidRPr="00F23F7F">
        <w:rPr>
          <w:color w:val="auto"/>
        </w:rPr>
        <w:t xml:space="preserve">Chiquet, M. Electron microscopy of high-pressure frozen samples: bridging the gap between cellular ultrastructure and atomic resolution. </w:t>
      </w:r>
      <w:r w:rsidR="00F5160A" w:rsidRPr="00F23F7F">
        <w:rPr>
          <w:i/>
          <w:iCs/>
          <w:color w:val="auto"/>
        </w:rPr>
        <w:t xml:space="preserve">Histochemistry and </w:t>
      </w:r>
      <w:r w:rsidR="003C5BDF" w:rsidRPr="00F23F7F">
        <w:rPr>
          <w:i/>
          <w:iCs/>
          <w:color w:val="auto"/>
        </w:rPr>
        <w:t>C</w:t>
      </w:r>
      <w:r w:rsidR="00F5160A" w:rsidRPr="00F23F7F">
        <w:rPr>
          <w:i/>
          <w:iCs/>
          <w:color w:val="auto"/>
        </w:rPr>
        <w:t xml:space="preserve">ell </w:t>
      </w:r>
      <w:r w:rsidR="003C5BDF" w:rsidRPr="00F23F7F">
        <w:rPr>
          <w:i/>
          <w:iCs/>
          <w:color w:val="auto"/>
        </w:rPr>
        <w:t>B</w:t>
      </w:r>
      <w:r w:rsidR="00F5160A" w:rsidRPr="00F23F7F">
        <w:rPr>
          <w:i/>
          <w:iCs/>
          <w:color w:val="auto"/>
        </w:rPr>
        <w:t>iology</w:t>
      </w:r>
      <w:r w:rsidR="0098395A">
        <w:rPr>
          <w:color w:val="auto"/>
        </w:rPr>
        <w:t>.</w:t>
      </w:r>
      <w:r w:rsidR="00F5160A" w:rsidRPr="00F23F7F">
        <w:rPr>
          <w:color w:val="auto"/>
        </w:rPr>
        <w:t xml:space="preserve"> </w:t>
      </w:r>
      <w:r w:rsidR="00F5160A" w:rsidRPr="00A83629">
        <w:rPr>
          <w:b/>
          <w:bCs/>
          <w:color w:val="auto"/>
        </w:rPr>
        <w:t>130</w:t>
      </w:r>
      <w:r w:rsidR="00EB0B56">
        <w:rPr>
          <w:color w:val="auto"/>
        </w:rPr>
        <w:t xml:space="preserve"> </w:t>
      </w:r>
      <w:r w:rsidRPr="00F23F7F">
        <w:rPr>
          <w:color w:val="auto"/>
        </w:rPr>
        <w:t>(5)</w:t>
      </w:r>
      <w:r w:rsidR="00F5160A" w:rsidRPr="00F23F7F">
        <w:rPr>
          <w:color w:val="auto"/>
        </w:rPr>
        <w:t>, 877</w:t>
      </w:r>
      <w:r w:rsidR="006D4893">
        <w:rPr>
          <w:color w:val="auto"/>
        </w:rPr>
        <w:t>–</w:t>
      </w:r>
      <w:r w:rsidR="00F5160A" w:rsidRPr="00F23F7F">
        <w:rPr>
          <w:color w:val="auto"/>
        </w:rPr>
        <w:t>889</w:t>
      </w:r>
      <w:r w:rsidRPr="00F23F7F">
        <w:rPr>
          <w:color w:val="auto"/>
        </w:rPr>
        <w:t xml:space="preserve"> (2008).</w:t>
      </w:r>
    </w:p>
    <w:p w14:paraId="59C98D91" w14:textId="759680F1" w:rsidR="008C3501" w:rsidRPr="00F23F7F" w:rsidRDefault="008C3501" w:rsidP="00F23F7F">
      <w:pPr>
        <w:snapToGrid w:val="0"/>
      </w:pPr>
      <w:r w:rsidRPr="00F23F7F">
        <w:t>2</w:t>
      </w:r>
      <w:r w:rsidR="00C904BE" w:rsidRPr="00F23F7F">
        <w:t>8</w:t>
      </w:r>
      <w:r w:rsidR="00EB0B56">
        <w:t>.</w:t>
      </w:r>
      <w:r w:rsidR="00EB0B56">
        <w:tab/>
      </w:r>
      <w:r w:rsidRPr="00F23F7F">
        <w:t>Moor, H</w:t>
      </w:r>
      <w:r w:rsidR="006D4893">
        <w:t>.</w:t>
      </w:r>
      <w:r w:rsidRPr="00F23F7F">
        <w:t xml:space="preserve"> Theory and pratice of high pressure freezing</w:t>
      </w:r>
      <w:r w:rsidR="0098395A">
        <w:t>.</w:t>
      </w:r>
      <w:r w:rsidRPr="00F23F7F">
        <w:t xml:space="preserve"> </w:t>
      </w:r>
      <w:r w:rsidR="0098395A" w:rsidRPr="00F23F7F">
        <w:t xml:space="preserve">In </w:t>
      </w:r>
      <w:r w:rsidRPr="00A83629">
        <w:rPr>
          <w:i/>
          <w:iCs/>
        </w:rPr>
        <w:t>Cryotechniques in Biological Electron Microscopy</w:t>
      </w:r>
      <w:r w:rsidR="0098395A">
        <w:t>.</w:t>
      </w:r>
      <w:r w:rsidRPr="00F23F7F">
        <w:t xml:space="preserve"> R.A. Steinbrecht, Zierold, K., Editor, Springer. p. 175</w:t>
      </w:r>
      <w:r w:rsidR="006D4893">
        <w:t>–</w:t>
      </w:r>
      <w:r w:rsidRPr="00F23F7F">
        <w:t>191 (1987).</w:t>
      </w:r>
    </w:p>
    <w:p w14:paraId="7A77162A" w14:textId="17644921" w:rsidR="00627AA8" w:rsidRPr="00F23F7F" w:rsidRDefault="00627AA8" w:rsidP="00F23F7F">
      <w:pPr>
        <w:snapToGrid w:val="0"/>
      </w:pPr>
      <w:r w:rsidRPr="00F23F7F">
        <w:t>2</w:t>
      </w:r>
      <w:r w:rsidR="00C904BE" w:rsidRPr="00F23F7F">
        <w:t>9</w:t>
      </w:r>
      <w:r w:rsidR="00EB0B56">
        <w:t>.</w:t>
      </w:r>
      <w:r w:rsidR="00EB0B56">
        <w:tab/>
      </w:r>
      <w:r w:rsidRPr="00F23F7F">
        <w:t xml:space="preserve">Gilkey, J. C., Staehelin, L. A. Advances in ultrarapid freezing for the preservation of cellular ultrastructure. </w:t>
      </w:r>
      <w:r w:rsidRPr="00F23F7F">
        <w:rPr>
          <w:i/>
          <w:iCs/>
        </w:rPr>
        <w:t xml:space="preserve">Journal of </w:t>
      </w:r>
      <w:r w:rsidR="00EB0B56" w:rsidRPr="00F23F7F">
        <w:rPr>
          <w:i/>
          <w:iCs/>
        </w:rPr>
        <w:t>Electron Microscopy Technique</w:t>
      </w:r>
      <w:r w:rsidR="00EB0B56">
        <w:rPr>
          <w:i/>
          <w:iCs/>
        </w:rPr>
        <w:t>s</w:t>
      </w:r>
      <w:r w:rsidR="00EB0B56">
        <w:t>.</w:t>
      </w:r>
      <w:r w:rsidRPr="00F23F7F">
        <w:t xml:space="preserve"> </w:t>
      </w:r>
      <w:r w:rsidRPr="00F23F7F">
        <w:rPr>
          <w:b/>
          <w:bCs/>
        </w:rPr>
        <w:t>3</w:t>
      </w:r>
      <w:r w:rsidR="00EB0B56">
        <w:rPr>
          <w:b/>
          <w:bCs/>
        </w:rPr>
        <w:t xml:space="preserve"> </w:t>
      </w:r>
      <w:r w:rsidRPr="00F23F7F">
        <w:t>(2), 177</w:t>
      </w:r>
      <w:r w:rsidR="006D4893">
        <w:t>–</w:t>
      </w:r>
      <w:r w:rsidRPr="00F23F7F">
        <w:t>210. (1986).</w:t>
      </w:r>
    </w:p>
    <w:p w14:paraId="373054F1" w14:textId="76877389" w:rsidR="00892CBC" w:rsidRPr="00F23F7F" w:rsidRDefault="00C904BE" w:rsidP="00F23F7F">
      <w:pPr>
        <w:snapToGrid w:val="0"/>
      </w:pPr>
      <w:r w:rsidRPr="00F23F7F">
        <w:rPr>
          <w:color w:val="auto"/>
        </w:rPr>
        <w:t>30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892CBC" w:rsidRPr="00F23F7F">
        <w:t xml:space="preserve">Ferreira, J. L., Matthews-Palmer, T. R., Beeby, M. Electron Cryo-Tomography. In </w:t>
      </w:r>
      <w:r w:rsidR="00892CBC" w:rsidRPr="00F23F7F">
        <w:rPr>
          <w:i/>
          <w:iCs/>
        </w:rPr>
        <w:t>Cellular Imaging</w:t>
      </w:r>
      <w:r w:rsidR="0098395A">
        <w:rPr>
          <w:i/>
          <w:iCs/>
        </w:rPr>
        <w:t>.</w:t>
      </w:r>
      <w:r w:rsidR="00892CBC" w:rsidRPr="00F23F7F">
        <w:t xml:space="preserve"> (pp. 61</w:t>
      </w:r>
      <w:r w:rsidR="006D4893">
        <w:t>–</w:t>
      </w:r>
      <w:r w:rsidR="00892CBC" w:rsidRPr="00F23F7F">
        <w:t>94). Springer, Cham. (2018).</w:t>
      </w:r>
    </w:p>
    <w:p w14:paraId="12FD61A2" w14:textId="15AF0836" w:rsidR="00772A1B" w:rsidRPr="00F23F7F" w:rsidRDefault="00627AA8" w:rsidP="00F23F7F">
      <w:pPr>
        <w:snapToGrid w:val="0"/>
        <w:rPr>
          <w:color w:val="auto"/>
        </w:rPr>
      </w:pPr>
      <w:r w:rsidRPr="00F23F7F">
        <w:rPr>
          <w:color w:val="auto"/>
        </w:rPr>
        <w:t>3</w:t>
      </w:r>
      <w:r w:rsidR="00AB103C" w:rsidRPr="00F23F7F">
        <w:rPr>
          <w:color w:val="auto"/>
        </w:rPr>
        <w:t>1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772A1B" w:rsidRPr="00F23F7F">
        <w:rPr>
          <w:color w:val="auto"/>
        </w:rPr>
        <w:t xml:space="preserve">Colvin, R. A., Jin, Q., Lai, B., Kiedrowski, L. Visualizing metal content and intracellular distribution in primary hippocampal neurons with synchrotron </w:t>
      </w:r>
      <w:r w:rsidR="006D4893">
        <w:rPr>
          <w:color w:val="auto"/>
        </w:rPr>
        <w:t>X-</w:t>
      </w:r>
      <w:r w:rsidR="00772A1B" w:rsidRPr="00F23F7F">
        <w:rPr>
          <w:color w:val="auto"/>
        </w:rPr>
        <w:t xml:space="preserve">ray fluorescence. </w:t>
      </w:r>
      <w:r w:rsidR="00772A1B" w:rsidRPr="00A83629">
        <w:rPr>
          <w:i/>
          <w:iCs/>
          <w:color w:val="auto"/>
        </w:rPr>
        <w:t>PLoS One</w:t>
      </w:r>
      <w:r w:rsidR="00EB0B56">
        <w:rPr>
          <w:color w:val="auto"/>
        </w:rPr>
        <w:t>.</w:t>
      </w:r>
      <w:r w:rsidR="00772A1B" w:rsidRPr="00F23F7F">
        <w:rPr>
          <w:color w:val="auto"/>
        </w:rPr>
        <w:t xml:space="preserve"> 11</w:t>
      </w:r>
      <w:r w:rsidR="00EB0B56">
        <w:rPr>
          <w:color w:val="auto"/>
        </w:rPr>
        <w:t xml:space="preserve"> (</w:t>
      </w:r>
      <w:r w:rsidR="00772A1B" w:rsidRPr="00F23F7F">
        <w:rPr>
          <w:color w:val="auto"/>
        </w:rPr>
        <w:t>7), e0159582.</w:t>
      </w:r>
      <w:r w:rsidR="003C5BDF" w:rsidRPr="00F23F7F">
        <w:rPr>
          <w:color w:val="auto"/>
        </w:rPr>
        <w:t xml:space="preserve"> (2016).</w:t>
      </w:r>
    </w:p>
    <w:p w14:paraId="73F7C643" w14:textId="7AA7A058" w:rsidR="005F44C3" w:rsidRPr="00F23F7F" w:rsidRDefault="001028F9" w:rsidP="00F23F7F">
      <w:pPr>
        <w:snapToGrid w:val="0"/>
        <w:rPr>
          <w:color w:val="auto"/>
        </w:rPr>
      </w:pPr>
      <w:r w:rsidRPr="00F23F7F">
        <w:rPr>
          <w:color w:val="auto"/>
        </w:rPr>
        <w:t>3</w:t>
      </w:r>
      <w:r w:rsidR="00AB103C" w:rsidRPr="00F23F7F">
        <w:rPr>
          <w:color w:val="auto"/>
        </w:rPr>
        <w:t>2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5F44C3" w:rsidRPr="00F23F7F">
        <w:rPr>
          <w:color w:val="auto"/>
        </w:rPr>
        <w:t>Vavpetič</w:t>
      </w:r>
      <w:r w:rsidR="000138BF" w:rsidRPr="00F23F7F">
        <w:rPr>
          <w:color w:val="auto"/>
        </w:rPr>
        <w:t>,</w:t>
      </w:r>
      <w:r w:rsidR="005F44C3" w:rsidRPr="00F23F7F">
        <w:rPr>
          <w:color w:val="auto"/>
        </w:rPr>
        <w:t xml:space="preserve"> P</w:t>
      </w:r>
      <w:r w:rsidR="000138BF" w:rsidRPr="00F23F7F">
        <w:rPr>
          <w:color w:val="auto"/>
        </w:rPr>
        <w:t>.</w:t>
      </w:r>
      <w:r w:rsidR="005F44C3" w:rsidRPr="00F23F7F">
        <w:rPr>
          <w:color w:val="auto"/>
        </w:rPr>
        <w:t xml:space="preserve"> et al</w:t>
      </w:r>
      <w:r w:rsidR="000138BF" w:rsidRPr="00F23F7F">
        <w:rPr>
          <w:color w:val="auto"/>
        </w:rPr>
        <w:t>.</w:t>
      </w:r>
      <w:r w:rsidR="005F44C3" w:rsidRPr="00F23F7F">
        <w:rPr>
          <w:color w:val="auto"/>
        </w:rPr>
        <w:t xml:space="preserve"> Elemental distribution and sample integrity comparison of freeze-dried and frozen-hydrated biological tissue samples with nuclear microprobe. </w:t>
      </w:r>
      <w:r w:rsidR="000138BF" w:rsidRPr="00F23F7F">
        <w:rPr>
          <w:i/>
          <w:iCs/>
        </w:rPr>
        <w:t xml:space="preserve">Nuclear Instruments and </w:t>
      </w:r>
      <w:r w:rsidR="000138BF" w:rsidRPr="00F23F7F">
        <w:rPr>
          <w:i/>
          <w:iCs/>
        </w:rPr>
        <w:lastRenderedPageBreak/>
        <w:t>Methods in Physics Research Section B: Beam Interactions with Materials and Atoms</w:t>
      </w:r>
      <w:r w:rsidR="00EB0B56">
        <w:rPr>
          <w:i/>
          <w:iCs/>
        </w:rPr>
        <w:t>.</w:t>
      </w:r>
      <w:r w:rsidR="005F44C3" w:rsidRPr="00F23F7F">
        <w:rPr>
          <w:color w:val="auto"/>
        </w:rPr>
        <w:t xml:space="preserve"> </w:t>
      </w:r>
      <w:r w:rsidR="005F44C3" w:rsidRPr="00A83629">
        <w:rPr>
          <w:b/>
          <w:bCs/>
          <w:color w:val="auto"/>
        </w:rPr>
        <w:t>348</w:t>
      </w:r>
      <w:r w:rsidR="000138BF" w:rsidRPr="00F23F7F">
        <w:rPr>
          <w:color w:val="auto"/>
        </w:rPr>
        <w:t xml:space="preserve">, </w:t>
      </w:r>
      <w:r w:rsidR="005F44C3" w:rsidRPr="00F23F7F">
        <w:rPr>
          <w:color w:val="auto"/>
        </w:rPr>
        <w:t>147</w:t>
      </w:r>
      <w:r w:rsidR="006D4893">
        <w:rPr>
          <w:color w:val="auto"/>
        </w:rPr>
        <w:t>–</w:t>
      </w:r>
      <w:r w:rsidR="005F44C3" w:rsidRPr="00F23F7F">
        <w:rPr>
          <w:color w:val="auto"/>
        </w:rPr>
        <w:t>151.</w:t>
      </w:r>
      <w:r w:rsidR="000138BF" w:rsidRPr="00F23F7F">
        <w:rPr>
          <w:color w:val="auto"/>
        </w:rPr>
        <w:t xml:space="preserve"> (2015).</w:t>
      </w:r>
    </w:p>
    <w:p w14:paraId="5177B352" w14:textId="1C27637F" w:rsidR="003112B3" w:rsidRPr="00F23F7F" w:rsidRDefault="001028F9" w:rsidP="00F23F7F">
      <w:pPr>
        <w:snapToGrid w:val="0"/>
        <w:rPr>
          <w:color w:val="auto"/>
        </w:rPr>
      </w:pPr>
      <w:r w:rsidRPr="00F23F7F">
        <w:rPr>
          <w:color w:val="auto"/>
        </w:rPr>
        <w:t>3</w:t>
      </w:r>
      <w:r w:rsidR="00AB103C" w:rsidRPr="00F23F7F">
        <w:rPr>
          <w:color w:val="auto"/>
        </w:rPr>
        <w:t>3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3112B3" w:rsidRPr="00F23F7F">
        <w:rPr>
          <w:color w:val="auto"/>
        </w:rPr>
        <w:t xml:space="preserve">Guerquin-Kern, </w:t>
      </w:r>
      <w:r w:rsidR="000138BF" w:rsidRPr="00F23F7F">
        <w:rPr>
          <w:color w:val="auto"/>
        </w:rPr>
        <w:t>J.</w:t>
      </w:r>
      <w:r w:rsidR="006D4893">
        <w:rPr>
          <w:color w:val="auto"/>
        </w:rPr>
        <w:t xml:space="preserve"> </w:t>
      </w:r>
      <w:r w:rsidR="000138BF" w:rsidRPr="00F23F7F">
        <w:rPr>
          <w:color w:val="auto"/>
        </w:rPr>
        <w:t xml:space="preserve">L., </w:t>
      </w:r>
      <w:r w:rsidR="003112B3" w:rsidRPr="00F23F7F">
        <w:rPr>
          <w:color w:val="auto"/>
        </w:rPr>
        <w:t>Bordat</w:t>
      </w:r>
      <w:r w:rsidR="000138BF" w:rsidRPr="00F23F7F">
        <w:rPr>
          <w:color w:val="auto"/>
        </w:rPr>
        <w:t>,</w:t>
      </w:r>
      <w:r w:rsidR="003112B3" w:rsidRPr="00F23F7F">
        <w:rPr>
          <w:color w:val="auto"/>
        </w:rPr>
        <w:t xml:space="preserve"> </w:t>
      </w:r>
      <w:r w:rsidR="000138BF" w:rsidRPr="00F23F7F">
        <w:rPr>
          <w:color w:val="auto"/>
        </w:rPr>
        <w:t xml:space="preserve">C. </w:t>
      </w:r>
      <w:r w:rsidR="003112B3" w:rsidRPr="00F23F7F">
        <w:rPr>
          <w:color w:val="auto"/>
        </w:rPr>
        <w:t xml:space="preserve">Cryo-preparation procedures for elemental imaging by sims and eftem. </w:t>
      </w:r>
      <w:r w:rsidR="003112B3" w:rsidRPr="00F23F7F">
        <w:rPr>
          <w:i/>
          <w:iCs/>
          <w:color w:val="auto"/>
        </w:rPr>
        <w:t>Handbook of Cryo-Preparation Methods for Electron Microscopy</w:t>
      </w:r>
      <w:r w:rsidR="006D4893">
        <w:rPr>
          <w:color w:val="auto"/>
        </w:rPr>
        <w:t>.</w:t>
      </w:r>
      <w:r w:rsidR="003112B3" w:rsidRPr="00F23F7F">
        <w:rPr>
          <w:color w:val="auto"/>
        </w:rPr>
        <w:t xml:space="preserve"> CRC Press, pp. 499</w:t>
      </w:r>
      <w:r w:rsidR="00EB0B56">
        <w:rPr>
          <w:color w:val="auto"/>
        </w:rPr>
        <w:t>—</w:t>
      </w:r>
      <w:r w:rsidR="003112B3" w:rsidRPr="00F23F7F">
        <w:rPr>
          <w:color w:val="auto"/>
        </w:rPr>
        <w:t>536</w:t>
      </w:r>
      <w:r w:rsidR="00EB0B56">
        <w:rPr>
          <w:color w:val="auto"/>
        </w:rPr>
        <w:t xml:space="preserve"> </w:t>
      </w:r>
      <w:r w:rsidR="00EB0B56" w:rsidRPr="00F23F7F">
        <w:rPr>
          <w:color w:val="auto"/>
        </w:rPr>
        <w:t>(2008)</w:t>
      </w:r>
      <w:r w:rsidR="000138BF" w:rsidRPr="00F23F7F">
        <w:rPr>
          <w:color w:val="auto"/>
        </w:rPr>
        <w:t>.</w:t>
      </w:r>
    </w:p>
    <w:p w14:paraId="16E8657F" w14:textId="099C78FE" w:rsidR="003112B3" w:rsidRPr="00F23F7F" w:rsidRDefault="008C347D" w:rsidP="00F23F7F">
      <w:pPr>
        <w:snapToGrid w:val="0"/>
        <w:rPr>
          <w:color w:val="auto"/>
        </w:rPr>
      </w:pPr>
      <w:r w:rsidRPr="00F23F7F">
        <w:rPr>
          <w:color w:val="auto"/>
        </w:rPr>
        <w:t>3</w:t>
      </w:r>
      <w:r w:rsidR="00AB103C" w:rsidRPr="00F23F7F">
        <w:rPr>
          <w:color w:val="auto"/>
        </w:rPr>
        <w:t>4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1B1ADE" w:rsidRPr="00F23F7F">
        <w:t>Gramaccioni, C</w:t>
      </w:r>
      <w:r w:rsidR="006D4893">
        <w:t>.</w:t>
      </w:r>
      <w:r w:rsidR="001B1ADE" w:rsidRPr="00F23F7F">
        <w:t xml:space="preserve"> </w:t>
      </w:r>
      <w:r w:rsidR="003C5BDF" w:rsidRPr="00F23F7F">
        <w:t>et al</w:t>
      </w:r>
      <w:r w:rsidR="001B1ADE" w:rsidRPr="00F23F7F">
        <w:rPr>
          <w:bCs/>
        </w:rPr>
        <w:t xml:space="preserve">. Nanoscale quantification of intracellular element concentration by X-ray fluorescence microscopy combined with X-ray phase contrast nanotomography. </w:t>
      </w:r>
      <w:r w:rsidR="001B1ADE" w:rsidRPr="00F23F7F">
        <w:rPr>
          <w:bCs/>
          <w:i/>
        </w:rPr>
        <w:t>Applied Physics Letters</w:t>
      </w:r>
      <w:r w:rsidR="006D4893">
        <w:rPr>
          <w:bCs/>
        </w:rPr>
        <w:t>.</w:t>
      </w:r>
      <w:r w:rsidR="001B1ADE" w:rsidRPr="00F23F7F">
        <w:t xml:space="preserve"> </w:t>
      </w:r>
      <w:r w:rsidR="001B1ADE" w:rsidRPr="00A83629">
        <w:rPr>
          <w:b/>
          <w:bCs/>
        </w:rPr>
        <w:t>112</w:t>
      </w:r>
      <w:r w:rsidR="00EB0B56">
        <w:rPr>
          <w:i/>
          <w:iCs/>
        </w:rPr>
        <w:t xml:space="preserve"> </w:t>
      </w:r>
      <w:r w:rsidR="001B1ADE" w:rsidRPr="00F23F7F">
        <w:t>(5), 053701.</w:t>
      </w:r>
      <w:r w:rsidR="003C5BDF" w:rsidRPr="00F23F7F">
        <w:rPr>
          <w:bCs/>
        </w:rPr>
        <w:t xml:space="preserve"> (2018).</w:t>
      </w:r>
    </w:p>
    <w:p w14:paraId="6B96CB41" w14:textId="55126EE2" w:rsidR="003112B3" w:rsidRPr="00F23F7F" w:rsidRDefault="000138BF" w:rsidP="00F23F7F">
      <w:pPr>
        <w:snapToGrid w:val="0"/>
        <w:rPr>
          <w:color w:val="auto"/>
        </w:rPr>
      </w:pPr>
      <w:r w:rsidRPr="00F23F7F">
        <w:rPr>
          <w:color w:val="auto"/>
        </w:rPr>
        <w:t>3</w:t>
      </w:r>
      <w:r w:rsidR="00AB103C" w:rsidRPr="00F23F7F">
        <w:rPr>
          <w:color w:val="auto"/>
        </w:rPr>
        <w:t>5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F537FC" w:rsidRPr="00F23F7F">
        <w:rPr>
          <w:color w:val="auto"/>
        </w:rPr>
        <w:t>Perrin, L</w:t>
      </w:r>
      <w:r w:rsidR="006D4893">
        <w:rPr>
          <w:color w:val="auto"/>
        </w:rPr>
        <w:t>.</w:t>
      </w:r>
      <w:r w:rsidR="00F537FC" w:rsidRPr="00F23F7F">
        <w:rPr>
          <w:color w:val="auto"/>
        </w:rPr>
        <w:t xml:space="preserve"> </w:t>
      </w:r>
      <w:r w:rsidR="003C5BDF" w:rsidRPr="00F23F7F">
        <w:rPr>
          <w:color w:val="auto"/>
        </w:rPr>
        <w:t>et al</w:t>
      </w:r>
      <w:r w:rsidR="00F537FC" w:rsidRPr="00F23F7F">
        <w:rPr>
          <w:color w:val="auto"/>
        </w:rPr>
        <w:t xml:space="preserve">. Zinc and Copper Effects on Stability of Tubulin and Actin Networks in Dendrites and Spines of Hippocampal Neurons. </w:t>
      </w:r>
      <w:r w:rsidR="00F537FC" w:rsidRPr="00F23F7F">
        <w:rPr>
          <w:i/>
          <w:iCs/>
          <w:color w:val="auto"/>
        </w:rPr>
        <w:t>ACS Chem</w:t>
      </w:r>
      <w:r w:rsidRPr="00F23F7F">
        <w:rPr>
          <w:i/>
          <w:iCs/>
          <w:color w:val="auto"/>
        </w:rPr>
        <w:t>ical</w:t>
      </w:r>
      <w:r w:rsidR="00F537FC" w:rsidRPr="00F23F7F">
        <w:rPr>
          <w:i/>
          <w:iCs/>
          <w:color w:val="auto"/>
        </w:rPr>
        <w:t xml:space="preserve"> Neurosci</w:t>
      </w:r>
      <w:r w:rsidRPr="00F23F7F">
        <w:rPr>
          <w:i/>
          <w:iCs/>
          <w:color w:val="auto"/>
        </w:rPr>
        <w:t>ences</w:t>
      </w:r>
      <w:r w:rsidR="00F537FC" w:rsidRPr="00F23F7F">
        <w:rPr>
          <w:color w:val="auto"/>
        </w:rPr>
        <w:t xml:space="preserve">, </w:t>
      </w:r>
      <w:r w:rsidR="00F537FC" w:rsidRPr="00F23F7F">
        <w:rPr>
          <w:b/>
          <w:bCs/>
          <w:color w:val="auto"/>
        </w:rPr>
        <w:t>8</w:t>
      </w:r>
      <w:r w:rsidR="00EB0B56">
        <w:rPr>
          <w:color w:val="auto"/>
        </w:rPr>
        <w:t xml:space="preserve"> (</w:t>
      </w:r>
      <w:r w:rsidRPr="00F23F7F">
        <w:rPr>
          <w:color w:val="auto"/>
        </w:rPr>
        <w:t>7)</w:t>
      </w:r>
      <w:r w:rsidR="00F537FC" w:rsidRPr="00F23F7F">
        <w:rPr>
          <w:color w:val="auto"/>
        </w:rPr>
        <w:t>, 1490–1499</w:t>
      </w:r>
      <w:r w:rsidR="003C5BDF" w:rsidRPr="00F23F7F">
        <w:rPr>
          <w:color w:val="auto"/>
        </w:rPr>
        <w:t xml:space="preserve"> (2017).</w:t>
      </w:r>
    </w:p>
    <w:p w14:paraId="53ADB6AD" w14:textId="6B7F4BA2" w:rsidR="00F537FC" w:rsidRPr="00F23F7F" w:rsidRDefault="000138BF" w:rsidP="00F23F7F">
      <w:pPr>
        <w:snapToGrid w:val="0"/>
        <w:rPr>
          <w:color w:val="auto"/>
        </w:rPr>
      </w:pPr>
      <w:r w:rsidRPr="00F23F7F">
        <w:rPr>
          <w:color w:val="auto"/>
        </w:rPr>
        <w:t>3</w:t>
      </w:r>
      <w:r w:rsidR="00AB103C" w:rsidRPr="00F23F7F">
        <w:rPr>
          <w:color w:val="auto"/>
        </w:rPr>
        <w:t>6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F537FC" w:rsidRPr="00F23F7F">
        <w:rPr>
          <w:color w:val="auto"/>
        </w:rPr>
        <w:t>Ortega, R</w:t>
      </w:r>
      <w:r w:rsidR="006D4893">
        <w:rPr>
          <w:color w:val="auto"/>
        </w:rPr>
        <w:t>.</w:t>
      </w:r>
      <w:r w:rsidR="00F537FC" w:rsidRPr="00F23F7F">
        <w:rPr>
          <w:color w:val="auto"/>
        </w:rPr>
        <w:t xml:space="preserve"> </w:t>
      </w:r>
      <w:r w:rsidRPr="00F23F7F">
        <w:rPr>
          <w:color w:val="auto"/>
        </w:rPr>
        <w:t>et al</w:t>
      </w:r>
      <w:r w:rsidR="00F537FC" w:rsidRPr="00F23F7F">
        <w:rPr>
          <w:color w:val="auto"/>
        </w:rPr>
        <w:t xml:space="preserve">. </w:t>
      </w:r>
      <w:r w:rsidRPr="00F23F7F">
        <w:rPr>
          <w:color w:val="auto"/>
        </w:rPr>
        <w:t xml:space="preserve">α-synuclein over-expression induces increased iron accumulation and redistribution in iron-exposed neurons. </w:t>
      </w:r>
      <w:r w:rsidR="00F537FC" w:rsidRPr="00F23F7F">
        <w:rPr>
          <w:i/>
          <w:iCs/>
          <w:color w:val="auto"/>
        </w:rPr>
        <w:t>Mol</w:t>
      </w:r>
      <w:r w:rsidRPr="00F23F7F">
        <w:rPr>
          <w:i/>
          <w:iCs/>
          <w:color w:val="auto"/>
        </w:rPr>
        <w:t>ecular</w:t>
      </w:r>
      <w:r w:rsidR="00F537FC" w:rsidRPr="00F23F7F">
        <w:rPr>
          <w:i/>
          <w:iCs/>
          <w:color w:val="auto"/>
        </w:rPr>
        <w:t xml:space="preserve"> Neurobiol</w:t>
      </w:r>
      <w:r w:rsidRPr="00F23F7F">
        <w:rPr>
          <w:i/>
          <w:iCs/>
          <w:color w:val="auto"/>
        </w:rPr>
        <w:t>ogy</w:t>
      </w:r>
      <w:r w:rsidR="0098395A">
        <w:rPr>
          <w:color w:val="auto"/>
        </w:rPr>
        <w:t>.</w:t>
      </w:r>
      <w:r w:rsidR="00F537FC" w:rsidRPr="00F23F7F">
        <w:rPr>
          <w:color w:val="auto"/>
        </w:rPr>
        <w:t xml:space="preserve"> </w:t>
      </w:r>
      <w:r w:rsidR="00F537FC" w:rsidRPr="00F23F7F">
        <w:rPr>
          <w:b/>
          <w:bCs/>
          <w:color w:val="auto"/>
        </w:rPr>
        <w:t>53</w:t>
      </w:r>
      <w:r w:rsidR="00EB0B56">
        <w:rPr>
          <w:color w:val="auto"/>
        </w:rPr>
        <w:t xml:space="preserve"> (</w:t>
      </w:r>
      <w:r w:rsidRPr="00F23F7F">
        <w:rPr>
          <w:color w:val="auto"/>
        </w:rPr>
        <w:t>3)</w:t>
      </w:r>
      <w:r w:rsidR="00F537FC" w:rsidRPr="00F23F7F">
        <w:rPr>
          <w:color w:val="auto"/>
        </w:rPr>
        <w:t>, 1925</w:t>
      </w:r>
      <w:r w:rsidR="006D4893">
        <w:rPr>
          <w:color w:val="auto"/>
        </w:rPr>
        <w:t>–</w:t>
      </w:r>
      <w:r w:rsidR="00F537FC" w:rsidRPr="00F23F7F">
        <w:rPr>
          <w:color w:val="auto"/>
        </w:rPr>
        <w:t>1934</w:t>
      </w:r>
      <w:r w:rsidRPr="00F23F7F">
        <w:rPr>
          <w:color w:val="auto"/>
        </w:rPr>
        <w:t xml:space="preserve"> (2016).</w:t>
      </w:r>
    </w:p>
    <w:p w14:paraId="5D330286" w14:textId="73F3E037" w:rsidR="008C02AD" w:rsidRPr="00F23F7F" w:rsidRDefault="000138BF" w:rsidP="00F23F7F">
      <w:pPr>
        <w:snapToGrid w:val="0"/>
        <w:rPr>
          <w:color w:val="auto"/>
        </w:rPr>
      </w:pPr>
      <w:r w:rsidRPr="00F23F7F">
        <w:rPr>
          <w:color w:val="auto"/>
        </w:rPr>
        <w:t>3</w:t>
      </w:r>
      <w:r w:rsidR="00AB103C" w:rsidRPr="00F23F7F">
        <w:rPr>
          <w:color w:val="auto"/>
        </w:rPr>
        <w:t>7</w:t>
      </w:r>
      <w:r w:rsidR="00EB0B56">
        <w:rPr>
          <w:color w:val="auto"/>
        </w:rPr>
        <w:t>.</w:t>
      </w:r>
      <w:r w:rsidR="00EB0B56">
        <w:rPr>
          <w:color w:val="auto"/>
        </w:rPr>
        <w:tab/>
      </w:r>
      <w:r w:rsidR="00714E90" w:rsidRPr="00F23F7F">
        <w:rPr>
          <w:color w:val="auto"/>
        </w:rPr>
        <w:t>Fartmann</w:t>
      </w:r>
      <w:r w:rsidRPr="00F23F7F">
        <w:rPr>
          <w:color w:val="auto"/>
        </w:rPr>
        <w:t>,</w:t>
      </w:r>
      <w:r w:rsidR="00714E90" w:rsidRPr="00F23F7F">
        <w:rPr>
          <w:color w:val="auto"/>
        </w:rPr>
        <w:t xml:space="preserve"> M</w:t>
      </w:r>
      <w:r w:rsidRPr="00F23F7F">
        <w:rPr>
          <w:color w:val="auto"/>
        </w:rPr>
        <w:t>.</w:t>
      </w:r>
      <w:r w:rsidR="006D4893">
        <w:rPr>
          <w:color w:val="auto"/>
        </w:rPr>
        <w:t xml:space="preserve"> et al.</w:t>
      </w:r>
      <w:r w:rsidR="00714E90" w:rsidRPr="00F23F7F">
        <w:rPr>
          <w:color w:val="auto"/>
        </w:rPr>
        <w:t xml:space="preserve"> Quantitative imaging of atomic and molecular species in cancer cultures with TOF-SIMS and Laser-SNMS. </w:t>
      </w:r>
      <w:r w:rsidR="00714E90" w:rsidRPr="00F23F7F">
        <w:rPr>
          <w:i/>
          <w:iCs/>
          <w:color w:val="auto"/>
        </w:rPr>
        <w:t>Appl</w:t>
      </w:r>
      <w:r w:rsidRPr="00F23F7F">
        <w:rPr>
          <w:i/>
          <w:iCs/>
          <w:color w:val="auto"/>
        </w:rPr>
        <w:t>ied</w:t>
      </w:r>
      <w:r w:rsidR="00714E90" w:rsidRPr="00F23F7F">
        <w:rPr>
          <w:i/>
          <w:iCs/>
          <w:color w:val="auto"/>
        </w:rPr>
        <w:t xml:space="preserve"> Surf</w:t>
      </w:r>
      <w:r w:rsidRPr="00F23F7F">
        <w:rPr>
          <w:i/>
          <w:iCs/>
          <w:color w:val="auto"/>
        </w:rPr>
        <w:t>ace</w:t>
      </w:r>
      <w:r w:rsidR="00714E90" w:rsidRPr="00F23F7F">
        <w:rPr>
          <w:i/>
          <w:iCs/>
          <w:color w:val="auto"/>
        </w:rPr>
        <w:t xml:space="preserve"> Sci</w:t>
      </w:r>
      <w:r w:rsidRPr="00F23F7F">
        <w:rPr>
          <w:i/>
          <w:iCs/>
          <w:color w:val="auto"/>
        </w:rPr>
        <w:t>ences</w:t>
      </w:r>
      <w:r w:rsidR="0098395A">
        <w:rPr>
          <w:color w:val="auto"/>
        </w:rPr>
        <w:t>.</w:t>
      </w:r>
      <w:r w:rsidR="00714E90" w:rsidRPr="00F23F7F">
        <w:rPr>
          <w:color w:val="auto"/>
        </w:rPr>
        <w:t xml:space="preserve"> </w:t>
      </w:r>
      <w:r w:rsidR="00714E90" w:rsidRPr="00F23F7F">
        <w:rPr>
          <w:b/>
          <w:bCs/>
          <w:color w:val="auto"/>
        </w:rPr>
        <w:t>231</w:t>
      </w:r>
      <w:r w:rsidR="00EB0B56">
        <w:rPr>
          <w:b/>
          <w:bCs/>
          <w:color w:val="auto"/>
        </w:rPr>
        <w:t xml:space="preserve"> </w:t>
      </w:r>
      <w:r w:rsidR="00714E90" w:rsidRPr="00F23F7F">
        <w:rPr>
          <w:color w:val="auto"/>
        </w:rPr>
        <w:t>(2)</w:t>
      </w:r>
      <w:r w:rsidR="00EB0B56">
        <w:rPr>
          <w:color w:val="auto"/>
        </w:rPr>
        <w:t xml:space="preserve">, </w:t>
      </w:r>
      <w:r w:rsidR="00714E90" w:rsidRPr="00F23F7F">
        <w:rPr>
          <w:color w:val="auto"/>
        </w:rPr>
        <w:t>428</w:t>
      </w:r>
      <w:r w:rsidR="006D4893">
        <w:rPr>
          <w:color w:val="auto"/>
        </w:rPr>
        <w:t>–</w:t>
      </w:r>
      <w:r w:rsidR="00714E90" w:rsidRPr="00F23F7F">
        <w:rPr>
          <w:color w:val="auto"/>
        </w:rPr>
        <w:t>431</w:t>
      </w:r>
      <w:r w:rsidRPr="00F23F7F">
        <w:rPr>
          <w:color w:val="auto"/>
        </w:rPr>
        <w:t xml:space="preserve"> (2004).</w:t>
      </w:r>
    </w:p>
    <w:p w14:paraId="25C05F1D" w14:textId="5A08A87B" w:rsidR="00D04760" w:rsidRPr="00F23F7F" w:rsidRDefault="000138BF" w:rsidP="00F23F7F">
      <w:pPr>
        <w:rPr>
          <w:bCs/>
          <w:color w:val="auto"/>
        </w:rPr>
      </w:pPr>
      <w:r w:rsidRPr="00F23F7F">
        <w:rPr>
          <w:bCs/>
          <w:color w:val="auto"/>
        </w:rPr>
        <w:t>3</w:t>
      </w:r>
      <w:r w:rsidR="00AB103C" w:rsidRPr="00F23F7F">
        <w:rPr>
          <w:bCs/>
          <w:color w:val="auto"/>
        </w:rPr>
        <w:t>8</w:t>
      </w:r>
      <w:r w:rsidR="00EB0B56">
        <w:rPr>
          <w:bCs/>
          <w:color w:val="auto"/>
        </w:rPr>
        <w:t>.</w:t>
      </w:r>
      <w:r w:rsidR="00EB0B56">
        <w:rPr>
          <w:bCs/>
          <w:color w:val="auto"/>
        </w:rPr>
        <w:tab/>
      </w:r>
      <w:r w:rsidR="003B65B2" w:rsidRPr="00F23F7F">
        <w:rPr>
          <w:bCs/>
          <w:color w:val="auto"/>
        </w:rPr>
        <w:t>Pålsgård, E., Lindh, U.</w:t>
      </w:r>
      <w:r w:rsidRPr="00F23F7F">
        <w:rPr>
          <w:bCs/>
          <w:color w:val="auto"/>
        </w:rPr>
        <w:t xml:space="preserve">, </w:t>
      </w:r>
      <w:r w:rsidR="003B65B2" w:rsidRPr="00F23F7F">
        <w:rPr>
          <w:bCs/>
          <w:color w:val="auto"/>
        </w:rPr>
        <w:t xml:space="preserve">Roomans, G.M. Comparative study of freeze‐substitution techniques for X‐ray microanalysis of biological tissue. </w:t>
      </w:r>
      <w:r w:rsidR="003B65B2" w:rsidRPr="00F23F7F">
        <w:rPr>
          <w:bCs/>
          <w:i/>
          <w:iCs/>
          <w:color w:val="auto"/>
        </w:rPr>
        <w:t>Microscopy Research and Technique</w:t>
      </w:r>
      <w:r w:rsidR="00EB0B56">
        <w:rPr>
          <w:bCs/>
          <w:i/>
          <w:iCs/>
          <w:color w:val="auto"/>
        </w:rPr>
        <w:t>s.</w:t>
      </w:r>
      <w:r w:rsidR="003B65B2" w:rsidRPr="00F23F7F">
        <w:rPr>
          <w:bCs/>
          <w:color w:val="auto"/>
        </w:rPr>
        <w:t xml:space="preserve"> </w:t>
      </w:r>
      <w:r w:rsidR="003B65B2" w:rsidRPr="00F23F7F">
        <w:rPr>
          <w:b/>
          <w:color w:val="auto"/>
        </w:rPr>
        <w:t>28</w:t>
      </w:r>
      <w:r w:rsidR="00EB0B56">
        <w:rPr>
          <w:bCs/>
          <w:color w:val="auto"/>
        </w:rPr>
        <w:t xml:space="preserve"> (</w:t>
      </w:r>
      <w:r w:rsidRPr="00F23F7F">
        <w:rPr>
          <w:bCs/>
          <w:color w:val="auto"/>
        </w:rPr>
        <w:t>3)</w:t>
      </w:r>
      <w:r w:rsidR="003B65B2" w:rsidRPr="00F23F7F">
        <w:rPr>
          <w:bCs/>
          <w:color w:val="auto"/>
        </w:rPr>
        <w:t>, 254</w:t>
      </w:r>
      <w:r w:rsidR="006D4893">
        <w:rPr>
          <w:bCs/>
          <w:color w:val="auto"/>
        </w:rPr>
        <w:t>–</w:t>
      </w:r>
      <w:r w:rsidR="003B65B2" w:rsidRPr="00F23F7F">
        <w:rPr>
          <w:bCs/>
          <w:color w:val="auto"/>
        </w:rPr>
        <w:t>258</w:t>
      </w:r>
      <w:r w:rsidRPr="00F23F7F">
        <w:rPr>
          <w:bCs/>
          <w:color w:val="auto"/>
        </w:rPr>
        <w:t xml:space="preserve"> (1994).</w:t>
      </w:r>
      <w:bookmarkEnd w:id="0"/>
    </w:p>
    <w:sectPr w:rsidR="00D04760" w:rsidRPr="00F23F7F" w:rsidSect="00F23F7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5F86F" w14:textId="77777777" w:rsidR="00286864" w:rsidRDefault="00286864" w:rsidP="00621C4E">
      <w:r>
        <w:separator/>
      </w:r>
    </w:p>
  </w:endnote>
  <w:endnote w:type="continuationSeparator" w:id="0">
    <w:p w14:paraId="3906EB2A" w14:textId="77777777" w:rsidR="00286864" w:rsidRDefault="00286864" w:rsidP="00621C4E">
      <w:r>
        <w:continuationSeparator/>
      </w:r>
    </w:p>
  </w:endnote>
  <w:endnote w:type="continuationNotice" w:id="1">
    <w:p w14:paraId="7D6B1C07" w14:textId="77777777" w:rsidR="00286864" w:rsidRDefault="00286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3A332171" w:rsidR="00B85068" w:rsidRDefault="00B85068">
    <w:pPr>
      <w:pStyle w:val="Footer"/>
    </w:pPr>
  </w:p>
  <w:p w14:paraId="39947363" w14:textId="71AB2B06" w:rsidR="00B85068" w:rsidRPr="00494F77" w:rsidRDefault="00B8506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85068" w:rsidRDefault="00B8506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19338" w14:textId="77777777" w:rsidR="00286864" w:rsidRDefault="00286864" w:rsidP="00621C4E">
      <w:r>
        <w:separator/>
      </w:r>
    </w:p>
  </w:footnote>
  <w:footnote w:type="continuationSeparator" w:id="0">
    <w:p w14:paraId="48B65141" w14:textId="77777777" w:rsidR="00286864" w:rsidRDefault="00286864" w:rsidP="00621C4E">
      <w:r>
        <w:continuationSeparator/>
      </w:r>
    </w:p>
  </w:footnote>
  <w:footnote w:type="continuationNotice" w:id="1">
    <w:p w14:paraId="6D0BA3AC" w14:textId="77777777" w:rsidR="00286864" w:rsidRDefault="00286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85068" w:rsidRPr="006F06E4" w:rsidRDefault="00B8506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0F177AA" w:rsidR="00B85068" w:rsidRPr="006F06E4" w:rsidRDefault="00B85068" w:rsidP="00F23F7F">
    <w:pPr>
      <w:pStyle w:val="Header"/>
      <w:jc w:val="cent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2B69"/>
    <w:multiLevelType w:val="hybridMultilevel"/>
    <w:tmpl w:val="29E453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18FE"/>
    <w:multiLevelType w:val="hybridMultilevel"/>
    <w:tmpl w:val="77F6B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D2C22"/>
    <w:multiLevelType w:val="hybridMultilevel"/>
    <w:tmpl w:val="A98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6A11"/>
    <w:multiLevelType w:val="multilevel"/>
    <w:tmpl w:val="ED427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494C85"/>
    <w:multiLevelType w:val="hybridMultilevel"/>
    <w:tmpl w:val="B31EF256"/>
    <w:lvl w:ilvl="0" w:tplc="BC221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2977FF0"/>
    <w:multiLevelType w:val="hybridMultilevel"/>
    <w:tmpl w:val="9FB6B5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C96F4E"/>
    <w:multiLevelType w:val="hybridMultilevel"/>
    <w:tmpl w:val="4BBA7AC8"/>
    <w:lvl w:ilvl="0" w:tplc="E1B8FB0A">
      <w:start w:val="1"/>
      <w:numFmt w:val="decimal"/>
      <w:lvlText w:val="%1."/>
      <w:lvlJc w:val="left"/>
      <w:pPr>
        <w:ind w:left="720" w:hanging="360"/>
      </w:pPr>
      <w:rPr>
        <w:rFonts w:eastAsia="Microsoft YaHei"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C5005"/>
    <w:multiLevelType w:val="hybridMultilevel"/>
    <w:tmpl w:val="4BFA1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5"/>
  </w:num>
  <w:num w:numId="12">
    <w:abstractNumId w:val="1"/>
  </w:num>
  <w:num w:numId="13">
    <w:abstractNumId w:val="22"/>
  </w:num>
  <w:num w:numId="14">
    <w:abstractNumId w:val="31"/>
  </w:num>
  <w:num w:numId="15">
    <w:abstractNumId w:val="14"/>
  </w:num>
  <w:num w:numId="16">
    <w:abstractNumId w:val="10"/>
  </w:num>
  <w:num w:numId="17">
    <w:abstractNumId w:val="23"/>
  </w:num>
  <w:num w:numId="18">
    <w:abstractNumId w:val="16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7"/>
  </w:num>
  <w:num w:numId="24">
    <w:abstractNumId w:val="32"/>
  </w:num>
  <w:num w:numId="25">
    <w:abstractNumId w:val="9"/>
  </w:num>
  <w:num w:numId="26">
    <w:abstractNumId w:val="24"/>
  </w:num>
  <w:num w:numId="27">
    <w:abstractNumId w:val="29"/>
  </w:num>
  <w:num w:numId="28">
    <w:abstractNumId w:val="15"/>
  </w:num>
  <w:num w:numId="29">
    <w:abstractNumId w:val="2"/>
  </w:num>
  <w:num w:numId="30">
    <w:abstractNumId w:val="30"/>
  </w:num>
  <w:num w:numId="31">
    <w:abstractNumId w:val="6"/>
  </w:num>
  <w:num w:numId="32">
    <w:abstractNumId w:val="8"/>
  </w:num>
  <w:num w:numId="33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38BF"/>
    <w:rsid w:val="00014314"/>
    <w:rsid w:val="00016B71"/>
    <w:rsid w:val="00021434"/>
    <w:rsid w:val="00021774"/>
    <w:rsid w:val="00021DF3"/>
    <w:rsid w:val="00023869"/>
    <w:rsid w:val="00024598"/>
    <w:rsid w:val="0002551F"/>
    <w:rsid w:val="000279B0"/>
    <w:rsid w:val="00032769"/>
    <w:rsid w:val="0003311E"/>
    <w:rsid w:val="000371D2"/>
    <w:rsid w:val="00037B58"/>
    <w:rsid w:val="000435E4"/>
    <w:rsid w:val="00047A33"/>
    <w:rsid w:val="00047DC2"/>
    <w:rsid w:val="00051B73"/>
    <w:rsid w:val="000554AC"/>
    <w:rsid w:val="00060ABE"/>
    <w:rsid w:val="00061A50"/>
    <w:rsid w:val="0006361B"/>
    <w:rsid w:val="00064104"/>
    <w:rsid w:val="000652E3"/>
    <w:rsid w:val="00065E9F"/>
    <w:rsid w:val="00066025"/>
    <w:rsid w:val="00067A8F"/>
    <w:rsid w:val="000701D1"/>
    <w:rsid w:val="0007548D"/>
    <w:rsid w:val="000766C4"/>
    <w:rsid w:val="00080A20"/>
    <w:rsid w:val="00082796"/>
    <w:rsid w:val="00082DF4"/>
    <w:rsid w:val="00086FF5"/>
    <w:rsid w:val="00087C0A"/>
    <w:rsid w:val="00093BC4"/>
    <w:rsid w:val="000943E6"/>
    <w:rsid w:val="00097929"/>
    <w:rsid w:val="000A0F53"/>
    <w:rsid w:val="000A1E80"/>
    <w:rsid w:val="000A3B70"/>
    <w:rsid w:val="000A417C"/>
    <w:rsid w:val="000A5153"/>
    <w:rsid w:val="000B0979"/>
    <w:rsid w:val="000B10AE"/>
    <w:rsid w:val="000B30BF"/>
    <w:rsid w:val="000B566B"/>
    <w:rsid w:val="000B662E"/>
    <w:rsid w:val="000B7294"/>
    <w:rsid w:val="000B75D0"/>
    <w:rsid w:val="000C1032"/>
    <w:rsid w:val="000C1CF8"/>
    <w:rsid w:val="000C489D"/>
    <w:rsid w:val="000C49CF"/>
    <w:rsid w:val="000C52E9"/>
    <w:rsid w:val="000C5CDC"/>
    <w:rsid w:val="000C65DC"/>
    <w:rsid w:val="000C66F3"/>
    <w:rsid w:val="000C6900"/>
    <w:rsid w:val="000D31E8"/>
    <w:rsid w:val="000D63F3"/>
    <w:rsid w:val="000D76E4"/>
    <w:rsid w:val="000E3816"/>
    <w:rsid w:val="000E4F77"/>
    <w:rsid w:val="000F0690"/>
    <w:rsid w:val="000F265C"/>
    <w:rsid w:val="000F3AFA"/>
    <w:rsid w:val="000F5712"/>
    <w:rsid w:val="000F5800"/>
    <w:rsid w:val="000F6611"/>
    <w:rsid w:val="000F7E22"/>
    <w:rsid w:val="001028F9"/>
    <w:rsid w:val="001104F3"/>
    <w:rsid w:val="00112EEB"/>
    <w:rsid w:val="001149CF"/>
    <w:rsid w:val="001173FF"/>
    <w:rsid w:val="001231E9"/>
    <w:rsid w:val="001255A5"/>
    <w:rsid w:val="0012563A"/>
    <w:rsid w:val="0012616A"/>
    <w:rsid w:val="001264DE"/>
    <w:rsid w:val="001313A7"/>
    <w:rsid w:val="0013276F"/>
    <w:rsid w:val="0013621E"/>
    <w:rsid w:val="0013642E"/>
    <w:rsid w:val="0013649C"/>
    <w:rsid w:val="00142EFE"/>
    <w:rsid w:val="00144C19"/>
    <w:rsid w:val="00152A23"/>
    <w:rsid w:val="00162CB7"/>
    <w:rsid w:val="001665C9"/>
    <w:rsid w:val="00166F32"/>
    <w:rsid w:val="00167C30"/>
    <w:rsid w:val="00171E5B"/>
    <w:rsid w:val="00171F94"/>
    <w:rsid w:val="00174013"/>
    <w:rsid w:val="00175D4E"/>
    <w:rsid w:val="0017668A"/>
    <w:rsid w:val="001766FE"/>
    <w:rsid w:val="001771E7"/>
    <w:rsid w:val="001775C3"/>
    <w:rsid w:val="001837CE"/>
    <w:rsid w:val="00187189"/>
    <w:rsid w:val="00190B9B"/>
    <w:rsid w:val="001911FF"/>
    <w:rsid w:val="00192006"/>
    <w:rsid w:val="00193180"/>
    <w:rsid w:val="00196792"/>
    <w:rsid w:val="00197B9E"/>
    <w:rsid w:val="001A42E0"/>
    <w:rsid w:val="001B1519"/>
    <w:rsid w:val="001B1ADE"/>
    <w:rsid w:val="001B2058"/>
    <w:rsid w:val="001B2E2D"/>
    <w:rsid w:val="001B5CD2"/>
    <w:rsid w:val="001C0BEE"/>
    <w:rsid w:val="001C1E49"/>
    <w:rsid w:val="001C27C1"/>
    <w:rsid w:val="001C2A98"/>
    <w:rsid w:val="001C3174"/>
    <w:rsid w:val="001C4D95"/>
    <w:rsid w:val="001D3C78"/>
    <w:rsid w:val="001D3D7D"/>
    <w:rsid w:val="001D3FFF"/>
    <w:rsid w:val="001D49D3"/>
    <w:rsid w:val="001D54BB"/>
    <w:rsid w:val="001D5982"/>
    <w:rsid w:val="001D625F"/>
    <w:rsid w:val="001D68A4"/>
    <w:rsid w:val="001D7576"/>
    <w:rsid w:val="001E0E3F"/>
    <w:rsid w:val="001E14A0"/>
    <w:rsid w:val="001E7376"/>
    <w:rsid w:val="001F225C"/>
    <w:rsid w:val="001F3FBB"/>
    <w:rsid w:val="00201CFA"/>
    <w:rsid w:val="0020220D"/>
    <w:rsid w:val="00202310"/>
    <w:rsid w:val="00202448"/>
    <w:rsid w:val="00202D15"/>
    <w:rsid w:val="00205B3F"/>
    <w:rsid w:val="00207016"/>
    <w:rsid w:val="0021001E"/>
    <w:rsid w:val="00212EAE"/>
    <w:rsid w:val="00214BEE"/>
    <w:rsid w:val="00214C6B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4407"/>
    <w:rsid w:val="002457BB"/>
    <w:rsid w:val="00250558"/>
    <w:rsid w:val="002540B8"/>
    <w:rsid w:val="002605D1"/>
    <w:rsid w:val="00260652"/>
    <w:rsid w:val="002617BC"/>
    <w:rsid w:val="002618A8"/>
    <w:rsid w:val="00261F25"/>
    <w:rsid w:val="002648A9"/>
    <w:rsid w:val="0026536F"/>
    <w:rsid w:val="0026553C"/>
    <w:rsid w:val="00267DD5"/>
    <w:rsid w:val="00270AFC"/>
    <w:rsid w:val="00274A0A"/>
    <w:rsid w:val="00277593"/>
    <w:rsid w:val="00280909"/>
    <w:rsid w:val="00280918"/>
    <w:rsid w:val="00280DF5"/>
    <w:rsid w:val="00282AF6"/>
    <w:rsid w:val="0028596A"/>
    <w:rsid w:val="00286864"/>
    <w:rsid w:val="00287085"/>
    <w:rsid w:val="00290AF9"/>
    <w:rsid w:val="002967CF"/>
    <w:rsid w:val="00297788"/>
    <w:rsid w:val="002A0087"/>
    <w:rsid w:val="002A0162"/>
    <w:rsid w:val="002A0CE4"/>
    <w:rsid w:val="002A3285"/>
    <w:rsid w:val="002A484B"/>
    <w:rsid w:val="002A4851"/>
    <w:rsid w:val="002A64A6"/>
    <w:rsid w:val="002A66C5"/>
    <w:rsid w:val="002B033D"/>
    <w:rsid w:val="002B14F9"/>
    <w:rsid w:val="002B3301"/>
    <w:rsid w:val="002B60E2"/>
    <w:rsid w:val="002C09E4"/>
    <w:rsid w:val="002C4166"/>
    <w:rsid w:val="002C47D4"/>
    <w:rsid w:val="002D0F38"/>
    <w:rsid w:val="002D77E3"/>
    <w:rsid w:val="002E359A"/>
    <w:rsid w:val="002E6E07"/>
    <w:rsid w:val="002F282D"/>
    <w:rsid w:val="002F2859"/>
    <w:rsid w:val="002F4472"/>
    <w:rsid w:val="002F6E3C"/>
    <w:rsid w:val="0030117D"/>
    <w:rsid w:val="00301F30"/>
    <w:rsid w:val="0030230B"/>
    <w:rsid w:val="003038FD"/>
    <w:rsid w:val="00303C87"/>
    <w:rsid w:val="003075DD"/>
    <w:rsid w:val="003108E5"/>
    <w:rsid w:val="003112B3"/>
    <w:rsid w:val="003120CB"/>
    <w:rsid w:val="00313F59"/>
    <w:rsid w:val="00315311"/>
    <w:rsid w:val="00315405"/>
    <w:rsid w:val="00315AF2"/>
    <w:rsid w:val="00320153"/>
    <w:rsid w:val="00320367"/>
    <w:rsid w:val="00322871"/>
    <w:rsid w:val="0032371B"/>
    <w:rsid w:val="00326FB3"/>
    <w:rsid w:val="003316D4"/>
    <w:rsid w:val="00331FCC"/>
    <w:rsid w:val="00333822"/>
    <w:rsid w:val="003360AE"/>
    <w:rsid w:val="00336715"/>
    <w:rsid w:val="003401EC"/>
    <w:rsid w:val="00340DFD"/>
    <w:rsid w:val="00344954"/>
    <w:rsid w:val="00345AB7"/>
    <w:rsid w:val="00350CD7"/>
    <w:rsid w:val="00356B59"/>
    <w:rsid w:val="00360C17"/>
    <w:rsid w:val="003621C6"/>
    <w:rsid w:val="003622B8"/>
    <w:rsid w:val="00363E63"/>
    <w:rsid w:val="00366B76"/>
    <w:rsid w:val="00367294"/>
    <w:rsid w:val="00373051"/>
    <w:rsid w:val="00373B8F"/>
    <w:rsid w:val="003765AF"/>
    <w:rsid w:val="00376D95"/>
    <w:rsid w:val="00377FBB"/>
    <w:rsid w:val="00381C7C"/>
    <w:rsid w:val="00385140"/>
    <w:rsid w:val="00393CC7"/>
    <w:rsid w:val="003971F7"/>
    <w:rsid w:val="003A16FC"/>
    <w:rsid w:val="003A4FCD"/>
    <w:rsid w:val="003A7E72"/>
    <w:rsid w:val="003B0944"/>
    <w:rsid w:val="003B1593"/>
    <w:rsid w:val="003B4381"/>
    <w:rsid w:val="003B65B2"/>
    <w:rsid w:val="003C1043"/>
    <w:rsid w:val="003C1A30"/>
    <w:rsid w:val="003C5BDF"/>
    <w:rsid w:val="003C6779"/>
    <w:rsid w:val="003D176C"/>
    <w:rsid w:val="003D2998"/>
    <w:rsid w:val="003D2F0A"/>
    <w:rsid w:val="003D3891"/>
    <w:rsid w:val="003D5D84"/>
    <w:rsid w:val="003E0A7A"/>
    <w:rsid w:val="003E0F4F"/>
    <w:rsid w:val="003E18AC"/>
    <w:rsid w:val="003E210B"/>
    <w:rsid w:val="003E2A12"/>
    <w:rsid w:val="003E3384"/>
    <w:rsid w:val="003E3CA4"/>
    <w:rsid w:val="003E548E"/>
    <w:rsid w:val="00402570"/>
    <w:rsid w:val="00402A64"/>
    <w:rsid w:val="00407EC8"/>
    <w:rsid w:val="0041110A"/>
    <w:rsid w:val="00411624"/>
    <w:rsid w:val="004148E1"/>
    <w:rsid w:val="00414CFA"/>
    <w:rsid w:val="00415B9F"/>
    <w:rsid w:val="00415EC0"/>
    <w:rsid w:val="00420BE9"/>
    <w:rsid w:val="00422900"/>
    <w:rsid w:val="00423AD8"/>
    <w:rsid w:val="00423FDD"/>
    <w:rsid w:val="00424C85"/>
    <w:rsid w:val="0042527C"/>
    <w:rsid w:val="004260BD"/>
    <w:rsid w:val="0043012F"/>
    <w:rsid w:val="00430F1F"/>
    <w:rsid w:val="004326EA"/>
    <w:rsid w:val="004372D5"/>
    <w:rsid w:val="00437832"/>
    <w:rsid w:val="0044434C"/>
    <w:rsid w:val="0044456B"/>
    <w:rsid w:val="0044586C"/>
    <w:rsid w:val="00447BD1"/>
    <w:rsid w:val="004507F3"/>
    <w:rsid w:val="00450AF4"/>
    <w:rsid w:val="00456A57"/>
    <w:rsid w:val="004607DE"/>
    <w:rsid w:val="004671C7"/>
    <w:rsid w:val="00467328"/>
    <w:rsid w:val="0047235F"/>
    <w:rsid w:val="004728F3"/>
    <w:rsid w:val="00472F4D"/>
    <w:rsid w:val="004730BF"/>
    <w:rsid w:val="00474DCB"/>
    <w:rsid w:val="0047535C"/>
    <w:rsid w:val="004762F6"/>
    <w:rsid w:val="004833E7"/>
    <w:rsid w:val="00485870"/>
    <w:rsid w:val="00485FE8"/>
    <w:rsid w:val="00492473"/>
    <w:rsid w:val="00492EB5"/>
    <w:rsid w:val="00494F77"/>
    <w:rsid w:val="00497721"/>
    <w:rsid w:val="004A0229"/>
    <w:rsid w:val="004A2FE3"/>
    <w:rsid w:val="004A35D2"/>
    <w:rsid w:val="004A366B"/>
    <w:rsid w:val="004A71E4"/>
    <w:rsid w:val="004A741F"/>
    <w:rsid w:val="004B27E3"/>
    <w:rsid w:val="004B2F00"/>
    <w:rsid w:val="004B6E31"/>
    <w:rsid w:val="004B78AF"/>
    <w:rsid w:val="004C0532"/>
    <w:rsid w:val="004C1D66"/>
    <w:rsid w:val="004C31D7"/>
    <w:rsid w:val="004C3BCE"/>
    <w:rsid w:val="004C4AD2"/>
    <w:rsid w:val="004C6527"/>
    <w:rsid w:val="004C6981"/>
    <w:rsid w:val="004D1F21"/>
    <w:rsid w:val="004D268C"/>
    <w:rsid w:val="004D59D8"/>
    <w:rsid w:val="004D5DA1"/>
    <w:rsid w:val="004D6652"/>
    <w:rsid w:val="004E150F"/>
    <w:rsid w:val="004E1DCA"/>
    <w:rsid w:val="004E23A1"/>
    <w:rsid w:val="004E2CF1"/>
    <w:rsid w:val="004E3489"/>
    <w:rsid w:val="004E358A"/>
    <w:rsid w:val="004E3AFA"/>
    <w:rsid w:val="004E3E84"/>
    <w:rsid w:val="004E6588"/>
    <w:rsid w:val="004E6A13"/>
    <w:rsid w:val="004E6A7F"/>
    <w:rsid w:val="004F2742"/>
    <w:rsid w:val="00502A0A"/>
    <w:rsid w:val="00507C50"/>
    <w:rsid w:val="00514D40"/>
    <w:rsid w:val="005167E5"/>
    <w:rsid w:val="00517C3A"/>
    <w:rsid w:val="00520429"/>
    <w:rsid w:val="00527BF4"/>
    <w:rsid w:val="005324BE"/>
    <w:rsid w:val="00534F6C"/>
    <w:rsid w:val="00535994"/>
    <w:rsid w:val="0053646D"/>
    <w:rsid w:val="00540AAD"/>
    <w:rsid w:val="00543EC1"/>
    <w:rsid w:val="00546458"/>
    <w:rsid w:val="005473A3"/>
    <w:rsid w:val="0055087C"/>
    <w:rsid w:val="00550D27"/>
    <w:rsid w:val="00553413"/>
    <w:rsid w:val="00555983"/>
    <w:rsid w:val="00560E31"/>
    <w:rsid w:val="00561BDA"/>
    <w:rsid w:val="00576D80"/>
    <w:rsid w:val="00581B23"/>
    <w:rsid w:val="0058219C"/>
    <w:rsid w:val="0058707F"/>
    <w:rsid w:val="0059179D"/>
    <w:rsid w:val="00591DBD"/>
    <w:rsid w:val="005931FE"/>
    <w:rsid w:val="005A0028"/>
    <w:rsid w:val="005A0ACC"/>
    <w:rsid w:val="005A58E7"/>
    <w:rsid w:val="005B0072"/>
    <w:rsid w:val="005B0732"/>
    <w:rsid w:val="005B38A0"/>
    <w:rsid w:val="005B491C"/>
    <w:rsid w:val="005B4DBF"/>
    <w:rsid w:val="005B5DE2"/>
    <w:rsid w:val="005B674C"/>
    <w:rsid w:val="005C0FF6"/>
    <w:rsid w:val="005C24F2"/>
    <w:rsid w:val="005C7561"/>
    <w:rsid w:val="005D1E57"/>
    <w:rsid w:val="005D2F57"/>
    <w:rsid w:val="005D34F6"/>
    <w:rsid w:val="005D4F1A"/>
    <w:rsid w:val="005E1884"/>
    <w:rsid w:val="005E47FC"/>
    <w:rsid w:val="005E637A"/>
    <w:rsid w:val="005F373A"/>
    <w:rsid w:val="005F44C3"/>
    <w:rsid w:val="005F4F87"/>
    <w:rsid w:val="005F6B0E"/>
    <w:rsid w:val="005F73C4"/>
    <w:rsid w:val="005F760E"/>
    <w:rsid w:val="005F7B1D"/>
    <w:rsid w:val="0060222A"/>
    <w:rsid w:val="00602549"/>
    <w:rsid w:val="006070C4"/>
    <w:rsid w:val="00610C21"/>
    <w:rsid w:val="00611907"/>
    <w:rsid w:val="00613116"/>
    <w:rsid w:val="00614701"/>
    <w:rsid w:val="006202A6"/>
    <w:rsid w:val="0062054B"/>
    <w:rsid w:val="00620F7E"/>
    <w:rsid w:val="00621C4E"/>
    <w:rsid w:val="00624EAE"/>
    <w:rsid w:val="00627AA8"/>
    <w:rsid w:val="006305D7"/>
    <w:rsid w:val="00631E61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619C8"/>
    <w:rsid w:val="00671710"/>
    <w:rsid w:val="00673414"/>
    <w:rsid w:val="00676079"/>
    <w:rsid w:val="00676ECD"/>
    <w:rsid w:val="00677D0A"/>
    <w:rsid w:val="0068185F"/>
    <w:rsid w:val="00684787"/>
    <w:rsid w:val="006925DF"/>
    <w:rsid w:val="00696FBF"/>
    <w:rsid w:val="006A01CF"/>
    <w:rsid w:val="006A0B77"/>
    <w:rsid w:val="006A4FA0"/>
    <w:rsid w:val="006A60DD"/>
    <w:rsid w:val="006B0679"/>
    <w:rsid w:val="006B074C"/>
    <w:rsid w:val="006B1F2C"/>
    <w:rsid w:val="006B3B84"/>
    <w:rsid w:val="006B4E7C"/>
    <w:rsid w:val="006B5D8C"/>
    <w:rsid w:val="006B72D4"/>
    <w:rsid w:val="006C11CC"/>
    <w:rsid w:val="006C1AEB"/>
    <w:rsid w:val="006C57FE"/>
    <w:rsid w:val="006C668E"/>
    <w:rsid w:val="006C6818"/>
    <w:rsid w:val="006D1847"/>
    <w:rsid w:val="006D3E2C"/>
    <w:rsid w:val="006D4893"/>
    <w:rsid w:val="006D4901"/>
    <w:rsid w:val="006E1EC6"/>
    <w:rsid w:val="006E4B63"/>
    <w:rsid w:val="006F06E4"/>
    <w:rsid w:val="006F7B41"/>
    <w:rsid w:val="007000FE"/>
    <w:rsid w:val="00702B5D"/>
    <w:rsid w:val="00703ED2"/>
    <w:rsid w:val="00707B8D"/>
    <w:rsid w:val="007100DC"/>
    <w:rsid w:val="0071266A"/>
    <w:rsid w:val="00713636"/>
    <w:rsid w:val="007138F3"/>
    <w:rsid w:val="00714B8C"/>
    <w:rsid w:val="00714E90"/>
    <w:rsid w:val="0071675D"/>
    <w:rsid w:val="007167A7"/>
    <w:rsid w:val="00717736"/>
    <w:rsid w:val="0072503C"/>
    <w:rsid w:val="00731719"/>
    <w:rsid w:val="00732B47"/>
    <w:rsid w:val="00735CF5"/>
    <w:rsid w:val="0074063A"/>
    <w:rsid w:val="00742AA4"/>
    <w:rsid w:val="00743BA1"/>
    <w:rsid w:val="00745F1E"/>
    <w:rsid w:val="00746654"/>
    <w:rsid w:val="007515FE"/>
    <w:rsid w:val="007601D0"/>
    <w:rsid w:val="007603BB"/>
    <w:rsid w:val="0076109D"/>
    <w:rsid w:val="00765468"/>
    <w:rsid w:val="00767107"/>
    <w:rsid w:val="00772A1B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5C55"/>
    <w:rsid w:val="007861BA"/>
    <w:rsid w:val="007864ED"/>
    <w:rsid w:val="007931DF"/>
    <w:rsid w:val="00796455"/>
    <w:rsid w:val="007A0172"/>
    <w:rsid w:val="007A1804"/>
    <w:rsid w:val="007A2511"/>
    <w:rsid w:val="007A260E"/>
    <w:rsid w:val="007A4D4C"/>
    <w:rsid w:val="007A4DD6"/>
    <w:rsid w:val="007A5CB9"/>
    <w:rsid w:val="007B20AE"/>
    <w:rsid w:val="007B4EC8"/>
    <w:rsid w:val="007B5D4A"/>
    <w:rsid w:val="007B6B07"/>
    <w:rsid w:val="007B6D43"/>
    <w:rsid w:val="007B749A"/>
    <w:rsid w:val="007B7B4D"/>
    <w:rsid w:val="007B7C6E"/>
    <w:rsid w:val="007C5755"/>
    <w:rsid w:val="007D3ACF"/>
    <w:rsid w:val="007D44D7"/>
    <w:rsid w:val="007D621A"/>
    <w:rsid w:val="007E058A"/>
    <w:rsid w:val="007E2887"/>
    <w:rsid w:val="007E5278"/>
    <w:rsid w:val="007E5D0A"/>
    <w:rsid w:val="007E6FEE"/>
    <w:rsid w:val="007E749C"/>
    <w:rsid w:val="007F1B5C"/>
    <w:rsid w:val="007F2C00"/>
    <w:rsid w:val="00801257"/>
    <w:rsid w:val="00803B0A"/>
    <w:rsid w:val="00804DED"/>
    <w:rsid w:val="00805B96"/>
    <w:rsid w:val="0080746D"/>
    <w:rsid w:val="008105BE"/>
    <w:rsid w:val="008115A5"/>
    <w:rsid w:val="0081163B"/>
    <w:rsid w:val="00811D46"/>
    <w:rsid w:val="00812FF9"/>
    <w:rsid w:val="0081415D"/>
    <w:rsid w:val="00820229"/>
    <w:rsid w:val="00822448"/>
    <w:rsid w:val="00822ABE"/>
    <w:rsid w:val="008244D1"/>
    <w:rsid w:val="00827F51"/>
    <w:rsid w:val="0083104E"/>
    <w:rsid w:val="0083261B"/>
    <w:rsid w:val="008343BE"/>
    <w:rsid w:val="00836535"/>
    <w:rsid w:val="00840FB4"/>
    <w:rsid w:val="008410B2"/>
    <w:rsid w:val="008446CD"/>
    <w:rsid w:val="008460A6"/>
    <w:rsid w:val="008500A0"/>
    <w:rsid w:val="008524E5"/>
    <w:rsid w:val="0085351C"/>
    <w:rsid w:val="008536EA"/>
    <w:rsid w:val="0085435A"/>
    <w:rsid w:val="008549CA"/>
    <w:rsid w:val="008556C3"/>
    <w:rsid w:val="0085687C"/>
    <w:rsid w:val="00860C04"/>
    <w:rsid w:val="008706C5"/>
    <w:rsid w:val="00870F0E"/>
    <w:rsid w:val="00873707"/>
    <w:rsid w:val="00874B20"/>
    <w:rsid w:val="008757C6"/>
    <w:rsid w:val="008763E1"/>
    <w:rsid w:val="0087775C"/>
    <w:rsid w:val="00877EC8"/>
    <w:rsid w:val="00880F36"/>
    <w:rsid w:val="00882282"/>
    <w:rsid w:val="00884CA9"/>
    <w:rsid w:val="00885530"/>
    <w:rsid w:val="00886D2F"/>
    <w:rsid w:val="008910D1"/>
    <w:rsid w:val="0089296C"/>
    <w:rsid w:val="00892CBC"/>
    <w:rsid w:val="00893C6F"/>
    <w:rsid w:val="008947DB"/>
    <w:rsid w:val="00896ABD"/>
    <w:rsid w:val="00897AB6"/>
    <w:rsid w:val="008A3380"/>
    <w:rsid w:val="008A613C"/>
    <w:rsid w:val="008A7A9C"/>
    <w:rsid w:val="008B5218"/>
    <w:rsid w:val="008B7102"/>
    <w:rsid w:val="008C02AD"/>
    <w:rsid w:val="008C347D"/>
    <w:rsid w:val="008C3501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4CA"/>
    <w:rsid w:val="008F3EBD"/>
    <w:rsid w:val="008F60B2"/>
    <w:rsid w:val="008F7C41"/>
    <w:rsid w:val="009031E2"/>
    <w:rsid w:val="009036FF"/>
    <w:rsid w:val="0090452C"/>
    <w:rsid w:val="00907D4F"/>
    <w:rsid w:val="00911078"/>
    <w:rsid w:val="0091276C"/>
    <w:rsid w:val="009165AC"/>
    <w:rsid w:val="00916FFC"/>
    <w:rsid w:val="0092053F"/>
    <w:rsid w:val="0092340A"/>
    <w:rsid w:val="009313D9"/>
    <w:rsid w:val="00935B7F"/>
    <w:rsid w:val="00940AA8"/>
    <w:rsid w:val="00941293"/>
    <w:rsid w:val="00944317"/>
    <w:rsid w:val="00946372"/>
    <w:rsid w:val="009504D1"/>
    <w:rsid w:val="00950C17"/>
    <w:rsid w:val="00950C79"/>
    <w:rsid w:val="00951FAF"/>
    <w:rsid w:val="00954740"/>
    <w:rsid w:val="009549F9"/>
    <w:rsid w:val="00955AE5"/>
    <w:rsid w:val="00962E71"/>
    <w:rsid w:val="00963ABC"/>
    <w:rsid w:val="00965D21"/>
    <w:rsid w:val="00967764"/>
    <w:rsid w:val="00967E5A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395A"/>
    <w:rsid w:val="00985090"/>
    <w:rsid w:val="00987710"/>
    <w:rsid w:val="009904AB"/>
    <w:rsid w:val="00995688"/>
    <w:rsid w:val="009958A6"/>
    <w:rsid w:val="00996456"/>
    <w:rsid w:val="009964E7"/>
    <w:rsid w:val="009A04F5"/>
    <w:rsid w:val="009A15EF"/>
    <w:rsid w:val="009A3073"/>
    <w:rsid w:val="009A38A5"/>
    <w:rsid w:val="009A5B73"/>
    <w:rsid w:val="009A6098"/>
    <w:rsid w:val="009B118B"/>
    <w:rsid w:val="009B1737"/>
    <w:rsid w:val="009B1AFA"/>
    <w:rsid w:val="009B3D4B"/>
    <w:rsid w:val="009B55AD"/>
    <w:rsid w:val="009B5B99"/>
    <w:rsid w:val="009B5CC2"/>
    <w:rsid w:val="009B6492"/>
    <w:rsid w:val="009B6EFC"/>
    <w:rsid w:val="009C1FD0"/>
    <w:rsid w:val="009C2DF8"/>
    <w:rsid w:val="009C31BF"/>
    <w:rsid w:val="009C5908"/>
    <w:rsid w:val="009C68B7"/>
    <w:rsid w:val="009D0834"/>
    <w:rsid w:val="009D0A1E"/>
    <w:rsid w:val="009D11C2"/>
    <w:rsid w:val="009D2AE3"/>
    <w:rsid w:val="009D30E2"/>
    <w:rsid w:val="009D52BC"/>
    <w:rsid w:val="009D7D0A"/>
    <w:rsid w:val="009E09D9"/>
    <w:rsid w:val="009E2B09"/>
    <w:rsid w:val="009F01B1"/>
    <w:rsid w:val="009F0DBB"/>
    <w:rsid w:val="009F3276"/>
    <w:rsid w:val="009F3887"/>
    <w:rsid w:val="009F659A"/>
    <w:rsid w:val="009F732B"/>
    <w:rsid w:val="009F7A4F"/>
    <w:rsid w:val="00A01FE0"/>
    <w:rsid w:val="00A02596"/>
    <w:rsid w:val="00A06945"/>
    <w:rsid w:val="00A1048F"/>
    <w:rsid w:val="00A10656"/>
    <w:rsid w:val="00A107F0"/>
    <w:rsid w:val="00A113C0"/>
    <w:rsid w:val="00A12FA6"/>
    <w:rsid w:val="00A1339B"/>
    <w:rsid w:val="00A14ABA"/>
    <w:rsid w:val="00A23D77"/>
    <w:rsid w:val="00A24CB6"/>
    <w:rsid w:val="00A26CD2"/>
    <w:rsid w:val="00A27667"/>
    <w:rsid w:val="00A30136"/>
    <w:rsid w:val="00A32979"/>
    <w:rsid w:val="00A34A67"/>
    <w:rsid w:val="00A367F1"/>
    <w:rsid w:val="00A37462"/>
    <w:rsid w:val="00A41E4C"/>
    <w:rsid w:val="00A43FDF"/>
    <w:rsid w:val="00A459E1"/>
    <w:rsid w:val="00A46AC4"/>
    <w:rsid w:val="00A52296"/>
    <w:rsid w:val="00A55661"/>
    <w:rsid w:val="00A55C39"/>
    <w:rsid w:val="00A61B70"/>
    <w:rsid w:val="00A61CD1"/>
    <w:rsid w:val="00A61FA8"/>
    <w:rsid w:val="00A62BB8"/>
    <w:rsid w:val="00A637F4"/>
    <w:rsid w:val="00A64DF2"/>
    <w:rsid w:val="00A65485"/>
    <w:rsid w:val="00A66E05"/>
    <w:rsid w:val="00A67B0E"/>
    <w:rsid w:val="00A70753"/>
    <w:rsid w:val="00A712D2"/>
    <w:rsid w:val="00A75584"/>
    <w:rsid w:val="00A8131D"/>
    <w:rsid w:val="00A82C8A"/>
    <w:rsid w:val="00A8346B"/>
    <w:rsid w:val="00A83629"/>
    <w:rsid w:val="00A852FF"/>
    <w:rsid w:val="00A87337"/>
    <w:rsid w:val="00A87AB3"/>
    <w:rsid w:val="00A90C97"/>
    <w:rsid w:val="00A92DDC"/>
    <w:rsid w:val="00A960C8"/>
    <w:rsid w:val="00A96604"/>
    <w:rsid w:val="00AA0020"/>
    <w:rsid w:val="00AA03DF"/>
    <w:rsid w:val="00AA1B4F"/>
    <w:rsid w:val="00AA1BA5"/>
    <w:rsid w:val="00AA21D8"/>
    <w:rsid w:val="00AA271A"/>
    <w:rsid w:val="00AA3270"/>
    <w:rsid w:val="00AA3DE4"/>
    <w:rsid w:val="00AA464D"/>
    <w:rsid w:val="00AA54F3"/>
    <w:rsid w:val="00AA6B43"/>
    <w:rsid w:val="00AA720D"/>
    <w:rsid w:val="00AB103C"/>
    <w:rsid w:val="00AB1AD2"/>
    <w:rsid w:val="00AB367A"/>
    <w:rsid w:val="00AC01D1"/>
    <w:rsid w:val="00AC0AB2"/>
    <w:rsid w:val="00AC0E9F"/>
    <w:rsid w:val="00AC52A5"/>
    <w:rsid w:val="00AC6EFD"/>
    <w:rsid w:val="00AC7151"/>
    <w:rsid w:val="00AC78C5"/>
    <w:rsid w:val="00AD460A"/>
    <w:rsid w:val="00AD6A05"/>
    <w:rsid w:val="00AE118B"/>
    <w:rsid w:val="00AE272B"/>
    <w:rsid w:val="00AE3E3A"/>
    <w:rsid w:val="00AE5E19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72C"/>
    <w:rsid w:val="00AF7F99"/>
    <w:rsid w:val="00B01A16"/>
    <w:rsid w:val="00B07CE4"/>
    <w:rsid w:val="00B07F45"/>
    <w:rsid w:val="00B1021A"/>
    <w:rsid w:val="00B112B0"/>
    <w:rsid w:val="00B13CD0"/>
    <w:rsid w:val="00B1481A"/>
    <w:rsid w:val="00B14F5A"/>
    <w:rsid w:val="00B15A1F"/>
    <w:rsid w:val="00B15FE9"/>
    <w:rsid w:val="00B2148A"/>
    <w:rsid w:val="00B220C2"/>
    <w:rsid w:val="00B25B32"/>
    <w:rsid w:val="00B26DF8"/>
    <w:rsid w:val="00B32616"/>
    <w:rsid w:val="00B3404E"/>
    <w:rsid w:val="00B34C26"/>
    <w:rsid w:val="00B36C42"/>
    <w:rsid w:val="00B405FF"/>
    <w:rsid w:val="00B42EA7"/>
    <w:rsid w:val="00B46934"/>
    <w:rsid w:val="00B51845"/>
    <w:rsid w:val="00B51923"/>
    <w:rsid w:val="00B5337C"/>
    <w:rsid w:val="00B53FDE"/>
    <w:rsid w:val="00B56397"/>
    <w:rsid w:val="00B571DA"/>
    <w:rsid w:val="00B6027B"/>
    <w:rsid w:val="00B636C8"/>
    <w:rsid w:val="00B63990"/>
    <w:rsid w:val="00B65EDB"/>
    <w:rsid w:val="00B67AFF"/>
    <w:rsid w:val="00B70B59"/>
    <w:rsid w:val="00B73657"/>
    <w:rsid w:val="00B739B3"/>
    <w:rsid w:val="00B77ED5"/>
    <w:rsid w:val="00B80075"/>
    <w:rsid w:val="00B803FB"/>
    <w:rsid w:val="00B81B15"/>
    <w:rsid w:val="00B85068"/>
    <w:rsid w:val="00B87506"/>
    <w:rsid w:val="00B915AE"/>
    <w:rsid w:val="00BA1735"/>
    <w:rsid w:val="00BA19FA"/>
    <w:rsid w:val="00BA4288"/>
    <w:rsid w:val="00BA505A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C05E56"/>
    <w:rsid w:val="00C06F06"/>
    <w:rsid w:val="00C14606"/>
    <w:rsid w:val="00C16338"/>
    <w:rsid w:val="00C204D2"/>
    <w:rsid w:val="00C20FAD"/>
    <w:rsid w:val="00C2375F"/>
    <w:rsid w:val="00C24365"/>
    <w:rsid w:val="00C247CB"/>
    <w:rsid w:val="00C24B50"/>
    <w:rsid w:val="00C32E66"/>
    <w:rsid w:val="00C3355F"/>
    <w:rsid w:val="00C33A04"/>
    <w:rsid w:val="00C3569A"/>
    <w:rsid w:val="00C4042E"/>
    <w:rsid w:val="00C43F48"/>
    <w:rsid w:val="00C44414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10AB"/>
    <w:rsid w:val="00C7618F"/>
    <w:rsid w:val="00C765A9"/>
    <w:rsid w:val="00C81157"/>
    <w:rsid w:val="00C8162D"/>
    <w:rsid w:val="00C830BB"/>
    <w:rsid w:val="00C83A0B"/>
    <w:rsid w:val="00C842D0"/>
    <w:rsid w:val="00C84899"/>
    <w:rsid w:val="00C84ED1"/>
    <w:rsid w:val="00C863CC"/>
    <w:rsid w:val="00C9038F"/>
    <w:rsid w:val="00C904BE"/>
    <w:rsid w:val="00C92AAB"/>
    <w:rsid w:val="00C93695"/>
    <w:rsid w:val="00C95D4C"/>
    <w:rsid w:val="00C9637F"/>
    <w:rsid w:val="00C9708A"/>
    <w:rsid w:val="00CA2435"/>
    <w:rsid w:val="00CA4068"/>
    <w:rsid w:val="00CA4537"/>
    <w:rsid w:val="00CA67F4"/>
    <w:rsid w:val="00CB068D"/>
    <w:rsid w:val="00CB0ACA"/>
    <w:rsid w:val="00CB37F8"/>
    <w:rsid w:val="00CB6EDD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2EA"/>
    <w:rsid w:val="00CF2BFA"/>
    <w:rsid w:val="00CF6692"/>
    <w:rsid w:val="00CF7441"/>
    <w:rsid w:val="00D00D16"/>
    <w:rsid w:val="00D01C94"/>
    <w:rsid w:val="00D03C6C"/>
    <w:rsid w:val="00D04760"/>
    <w:rsid w:val="00D04A95"/>
    <w:rsid w:val="00D04F12"/>
    <w:rsid w:val="00D06288"/>
    <w:rsid w:val="00D068C7"/>
    <w:rsid w:val="00D128A4"/>
    <w:rsid w:val="00D147C8"/>
    <w:rsid w:val="00D15131"/>
    <w:rsid w:val="00D15425"/>
    <w:rsid w:val="00D16FA2"/>
    <w:rsid w:val="00D20954"/>
    <w:rsid w:val="00D21C39"/>
    <w:rsid w:val="00D21FC6"/>
    <w:rsid w:val="00D2243A"/>
    <w:rsid w:val="00D33393"/>
    <w:rsid w:val="00D33D36"/>
    <w:rsid w:val="00D33F36"/>
    <w:rsid w:val="00D34D94"/>
    <w:rsid w:val="00D409E2"/>
    <w:rsid w:val="00D427D7"/>
    <w:rsid w:val="00D42C8E"/>
    <w:rsid w:val="00D43B05"/>
    <w:rsid w:val="00D44E62"/>
    <w:rsid w:val="00D51570"/>
    <w:rsid w:val="00D51E6C"/>
    <w:rsid w:val="00D556AD"/>
    <w:rsid w:val="00D60381"/>
    <w:rsid w:val="00D616DE"/>
    <w:rsid w:val="00D62201"/>
    <w:rsid w:val="00D63AE7"/>
    <w:rsid w:val="00D651D1"/>
    <w:rsid w:val="00D717BB"/>
    <w:rsid w:val="00D7226B"/>
    <w:rsid w:val="00D72707"/>
    <w:rsid w:val="00D75A9C"/>
    <w:rsid w:val="00D80BB2"/>
    <w:rsid w:val="00D829C8"/>
    <w:rsid w:val="00D90871"/>
    <w:rsid w:val="00D9155F"/>
    <w:rsid w:val="00D9403F"/>
    <w:rsid w:val="00D947DB"/>
    <w:rsid w:val="00D95299"/>
    <w:rsid w:val="00D959B4"/>
    <w:rsid w:val="00DA411E"/>
    <w:rsid w:val="00DA44DE"/>
    <w:rsid w:val="00DB0AA4"/>
    <w:rsid w:val="00DB620A"/>
    <w:rsid w:val="00DC26BA"/>
    <w:rsid w:val="00DC3832"/>
    <w:rsid w:val="00DC4C38"/>
    <w:rsid w:val="00DC7A51"/>
    <w:rsid w:val="00DD3B1E"/>
    <w:rsid w:val="00DE014C"/>
    <w:rsid w:val="00DE5B5F"/>
    <w:rsid w:val="00DF614E"/>
    <w:rsid w:val="00E00696"/>
    <w:rsid w:val="00E025ED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4B6C"/>
    <w:rsid w:val="00E1591B"/>
    <w:rsid w:val="00E1604A"/>
    <w:rsid w:val="00E16A50"/>
    <w:rsid w:val="00E21BC6"/>
    <w:rsid w:val="00E23347"/>
    <w:rsid w:val="00E249D5"/>
    <w:rsid w:val="00E25017"/>
    <w:rsid w:val="00E26F73"/>
    <w:rsid w:val="00E30A34"/>
    <w:rsid w:val="00E31B6E"/>
    <w:rsid w:val="00E33C68"/>
    <w:rsid w:val="00E34EEB"/>
    <w:rsid w:val="00E3687C"/>
    <w:rsid w:val="00E44EB9"/>
    <w:rsid w:val="00E45BDC"/>
    <w:rsid w:val="00E46358"/>
    <w:rsid w:val="00E471DC"/>
    <w:rsid w:val="00E50B67"/>
    <w:rsid w:val="00E50EB4"/>
    <w:rsid w:val="00E532FC"/>
    <w:rsid w:val="00E559B4"/>
    <w:rsid w:val="00E559DA"/>
    <w:rsid w:val="00E55BB0"/>
    <w:rsid w:val="00E609E5"/>
    <w:rsid w:val="00E60F27"/>
    <w:rsid w:val="00E64D93"/>
    <w:rsid w:val="00E65EDB"/>
    <w:rsid w:val="00E66927"/>
    <w:rsid w:val="00E677B8"/>
    <w:rsid w:val="00E67FA1"/>
    <w:rsid w:val="00E707B2"/>
    <w:rsid w:val="00E7387D"/>
    <w:rsid w:val="00E73D53"/>
    <w:rsid w:val="00E75111"/>
    <w:rsid w:val="00E77296"/>
    <w:rsid w:val="00E8521B"/>
    <w:rsid w:val="00E87527"/>
    <w:rsid w:val="00E87EF7"/>
    <w:rsid w:val="00E93763"/>
    <w:rsid w:val="00E941BD"/>
    <w:rsid w:val="00E96C4C"/>
    <w:rsid w:val="00EA2AAE"/>
    <w:rsid w:val="00EA2EC0"/>
    <w:rsid w:val="00EA38F8"/>
    <w:rsid w:val="00EA427A"/>
    <w:rsid w:val="00EA723B"/>
    <w:rsid w:val="00EB0B56"/>
    <w:rsid w:val="00EB6350"/>
    <w:rsid w:val="00EB687A"/>
    <w:rsid w:val="00EB7C6E"/>
    <w:rsid w:val="00EC2F62"/>
    <w:rsid w:val="00EC62EB"/>
    <w:rsid w:val="00EC6E9F"/>
    <w:rsid w:val="00ED44F0"/>
    <w:rsid w:val="00ED4971"/>
    <w:rsid w:val="00ED4B33"/>
    <w:rsid w:val="00ED5390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B33"/>
    <w:rsid w:val="00EF1462"/>
    <w:rsid w:val="00EF54FD"/>
    <w:rsid w:val="00EF773D"/>
    <w:rsid w:val="00F05B06"/>
    <w:rsid w:val="00F07F0D"/>
    <w:rsid w:val="00F13112"/>
    <w:rsid w:val="00F16FE6"/>
    <w:rsid w:val="00F21555"/>
    <w:rsid w:val="00F238BD"/>
    <w:rsid w:val="00F23F7F"/>
    <w:rsid w:val="00F24992"/>
    <w:rsid w:val="00F32F2F"/>
    <w:rsid w:val="00F33384"/>
    <w:rsid w:val="00F33F3F"/>
    <w:rsid w:val="00F35BDD"/>
    <w:rsid w:val="00F35EF0"/>
    <w:rsid w:val="00F36866"/>
    <w:rsid w:val="00F3781F"/>
    <w:rsid w:val="00F403FD"/>
    <w:rsid w:val="00F41E72"/>
    <w:rsid w:val="00F45BDF"/>
    <w:rsid w:val="00F50300"/>
    <w:rsid w:val="00F5160A"/>
    <w:rsid w:val="00F537FC"/>
    <w:rsid w:val="00F5414B"/>
    <w:rsid w:val="00F56E39"/>
    <w:rsid w:val="00F623E9"/>
    <w:rsid w:val="00F63951"/>
    <w:rsid w:val="00F63C86"/>
    <w:rsid w:val="00F70D29"/>
    <w:rsid w:val="00F73C43"/>
    <w:rsid w:val="00F766BE"/>
    <w:rsid w:val="00F77EB9"/>
    <w:rsid w:val="00F80635"/>
    <w:rsid w:val="00F80C39"/>
    <w:rsid w:val="00F8115F"/>
    <w:rsid w:val="00F815D1"/>
    <w:rsid w:val="00F81E7E"/>
    <w:rsid w:val="00F81F0F"/>
    <w:rsid w:val="00F825F4"/>
    <w:rsid w:val="00F85CC9"/>
    <w:rsid w:val="00F91B2D"/>
    <w:rsid w:val="00F92AA1"/>
    <w:rsid w:val="00F932DE"/>
    <w:rsid w:val="00F943B9"/>
    <w:rsid w:val="00F963DD"/>
    <w:rsid w:val="00F9641A"/>
    <w:rsid w:val="00F97004"/>
    <w:rsid w:val="00FA2045"/>
    <w:rsid w:val="00FA28ED"/>
    <w:rsid w:val="00FA60AC"/>
    <w:rsid w:val="00FA707C"/>
    <w:rsid w:val="00FA7A66"/>
    <w:rsid w:val="00FB19CE"/>
    <w:rsid w:val="00FB1AA9"/>
    <w:rsid w:val="00FB43E1"/>
    <w:rsid w:val="00FB4B5A"/>
    <w:rsid w:val="00FB5963"/>
    <w:rsid w:val="00FB5DAA"/>
    <w:rsid w:val="00FC04B9"/>
    <w:rsid w:val="00FC161A"/>
    <w:rsid w:val="00FC1AF1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3BAA"/>
    <w:rsid w:val="00FE7083"/>
    <w:rsid w:val="00FF019F"/>
    <w:rsid w:val="00FF0349"/>
    <w:rsid w:val="00FF1B2A"/>
    <w:rsid w:val="00FF2160"/>
    <w:rsid w:val="00FF30DE"/>
    <w:rsid w:val="00FF635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2">
    <w:name w:val="列出段落2"/>
    <w:basedOn w:val="Normal"/>
    <w:rsid w:val="00065E9F"/>
    <w:pPr>
      <w:suppressAutoHyphens/>
      <w:autoSpaceDE/>
      <w:autoSpaceDN/>
      <w:adjustRightInd/>
      <w:ind w:firstLine="420"/>
      <w:jc w:val="left"/>
    </w:pPr>
    <w:rPr>
      <w:rFonts w:ascii="Arial" w:eastAsia="SimSun" w:hAnsi="Arial" w:cs="Arial"/>
      <w:kern w:val="1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E9F"/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65E9F"/>
    <w:pPr>
      <w:widowControl/>
      <w:autoSpaceDE/>
      <w:autoSpaceDN/>
      <w:adjustRightInd/>
      <w:spacing w:before="120"/>
      <w:jc w:val="left"/>
    </w:pPr>
    <w:rPr>
      <w:rFonts w:ascii="Arial" w:eastAsiaTheme="minorEastAsia" w:hAnsi="Arial" w:cs="Arial"/>
      <w:b/>
      <w:bCs/>
      <w:color w:val="auto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5E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5E9F"/>
    <w:rPr>
      <w:rFonts w:ascii="Courier New" w:hAnsi="Courier New" w:cs="Courier New"/>
    </w:rPr>
  </w:style>
  <w:style w:type="character" w:customStyle="1" w:styleId="ref-text">
    <w:name w:val="ref-text"/>
    <w:basedOn w:val="DefaultParagraphFont"/>
    <w:rsid w:val="00AE5E19"/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B27E3"/>
    <w:rPr>
      <w:color w:val="605E5C"/>
      <w:shd w:val="clear" w:color="auto" w:fill="E1DFDD"/>
    </w:rPr>
  </w:style>
  <w:style w:type="character" w:customStyle="1" w:styleId="ls8">
    <w:name w:val="ls8"/>
    <w:basedOn w:val="DefaultParagraphFont"/>
    <w:rsid w:val="004A741F"/>
  </w:style>
  <w:style w:type="character" w:customStyle="1" w:styleId="lsa">
    <w:name w:val="lsa"/>
    <w:basedOn w:val="DefaultParagraphFont"/>
    <w:rsid w:val="004A741F"/>
  </w:style>
  <w:style w:type="character" w:customStyle="1" w:styleId="lsb">
    <w:name w:val="lsb"/>
    <w:basedOn w:val="DefaultParagraphFont"/>
    <w:rsid w:val="004A741F"/>
  </w:style>
  <w:style w:type="character" w:styleId="UnresolvedMention">
    <w:name w:val="Unresolved Mention"/>
    <w:basedOn w:val="DefaultParagraphFont"/>
    <w:uiPriority w:val="99"/>
    <w:semiHidden/>
    <w:unhideWhenUsed/>
    <w:rsid w:val="0001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38CF-91B6-46A5-9CB9-C51ACE3E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6972</Words>
  <Characters>39747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46626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2019-07-30T15:52:00Z</cp:lastPrinted>
  <dcterms:created xsi:type="dcterms:W3CDTF">2019-08-19T12:14:00Z</dcterms:created>
  <dcterms:modified xsi:type="dcterms:W3CDTF">2019-08-20T11:28:00Z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