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928C16" w14:textId="4A199062" w:rsidR="006305D7" w:rsidRPr="00D01757" w:rsidRDefault="006305D7" w:rsidP="00BD5473">
      <w:pPr>
        <w:pStyle w:val="NormalWeb"/>
        <w:spacing w:before="0" w:beforeAutospacing="0" w:after="0" w:afterAutospacing="0"/>
        <w:rPr>
          <w:rFonts w:asciiTheme="minorHAnsi" w:hAnsiTheme="minorHAnsi" w:cstheme="minorHAnsi"/>
          <w:color w:val="auto"/>
        </w:rPr>
      </w:pPr>
      <w:bookmarkStart w:id="0" w:name="_GoBack"/>
      <w:r w:rsidRPr="00D01757">
        <w:rPr>
          <w:rFonts w:asciiTheme="minorHAnsi" w:hAnsiTheme="minorHAnsi" w:cstheme="minorHAnsi"/>
          <w:b/>
          <w:bCs/>
          <w:color w:val="auto"/>
        </w:rPr>
        <w:t>TITLE:</w:t>
      </w:r>
    </w:p>
    <w:p w14:paraId="4001928D" w14:textId="28A459B1" w:rsidR="00293297" w:rsidRPr="00D01757" w:rsidRDefault="00293297" w:rsidP="00BD5473">
      <w:pPr>
        <w:rPr>
          <w:rFonts w:asciiTheme="minorHAnsi" w:hAnsiTheme="minorHAnsi" w:cstheme="minorHAnsi"/>
          <w:color w:val="auto"/>
          <w:lang w:eastAsia="en-GB"/>
        </w:rPr>
      </w:pPr>
      <w:bookmarkStart w:id="1" w:name="_Hlk8432049"/>
      <w:r w:rsidRPr="00D01757">
        <w:rPr>
          <w:rFonts w:asciiTheme="minorHAnsi" w:eastAsia="Calibri" w:hAnsiTheme="minorHAnsi" w:cstheme="minorHAnsi"/>
          <w:color w:val="auto"/>
        </w:rPr>
        <w:t xml:space="preserve">Genetic </w:t>
      </w:r>
      <w:r w:rsidR="00DC5A65" w:rsidRPr="00D01757">
        <w:rPr>
          <w:rFonts w:asciiTheme="minorHAnsi" w:eastAsia="Calibri" w:hAnsiTheme="minorHAnsi" w:cstheme="minorHAnsi"/>
          <w:color w:val="auto"/>
        </w:rPr>
        <w:t xml:space="preserve">Modification of Cyanobacteria by Conjugation Using the </w:t>
      </w:r>
      <w:proofErr w:type="spellStart"/>
      <w:r w:rsidR="00DC5A65" w:rsidRPr="00D01757">
        <w:rPr>
          <w:rFonts w:asciiTheme="minorHAnsi" w:eastAsia="Calibri" w:hAnsiTheme="minorHAnsi" w:cstheme="minorHAnsi"/>
          <w:color w:val="auto"/>
        </w:rPr>
        <w:t>Cyanogate</w:t>
      </w:r>
      <w:proofErr w:type="spellEnd"/>
      <w:r w:rsidR="00DC5A65" w:rsidRPr="00D01757">
        <w:rPr>
          <w:rFonts w:asciiTheme="minorHAnsi" w:eastAsia="Calibri" w:hAnsiTheme="minorHAnsi" w:cstheme="minorHAnsi"/>
          <w:color w:val="auto"/>
        </w:rPr>
        <w:t xml:space="preserve"> Modular Cloning Toolkit</w:t>
      </w:r>
      <w:bookmarkEnd w:id="1"/>
    </w:p>
    <w:p w14:paraId="2E300B21" w14:textId="77777777" w:rsidR="007A4DD6" w:rsidRPr="00D01757" w:rsidRDefault="007A4DD6" w:rsidP="00BD5473">
      <w:pPr>
        <w:rPr>
          <w:rFonts w:asciiTheme="minorHAnsi" w:hAnsiTheme="minorHAnsi" w:cstheme="minorHAnsi"/>
          <w:b/>
          <w:bCs/>
          <w:color w:val="auto"/>
        </w:rPr>
      </w:pPr>
    </w:p>
    <w:p w14:paraId="3D080DA3" w14:textId="3EDBD333" w:rsidR="006305D7" w:rsidRPr="00D01757" w:rsidRDefault="006305D7" w:rsidP="00BD5473">
      <w:pPr>
        <w:rPr>
          <w:rFonts w:asciiTheme="minorHAnsi" w:hAnsiTheme="minorHAnsi" w:cstheme="minorHAnsi"/>
          <w:color w:val="auto"/>
        </w:rPr>
      </w:pPr>
      <w:r w:rsidRPr="00D01757">
        <w:rPr>
          <w:rFonts w:asciiTheme="minorHAnsi" w:hAnsiTheme="minorHAnsi" w:cstheme="minorHAnsi"/>
          <w:b/>
          <w:bCs/>
          <w:color w:val="auto"/>
        </w:rPr>
        <w:t>AUTHORS</w:t>
      </w:r>
      <w:r w:rsidR="000B662E" w:rsidRPr="00D01757">
        <w:rPr>
          <w:rFonts w:asciiTheme="minorHAnsi" w:hAnsiTheme="minorHAnsi" w:cstheme="minorHAnsi"/>
          <w:b/>
          <w:bCs/>
          <w:color w:val="auto"/>
        </w:rPr>
        <w:t xml:space="preserve"> </w:t>
      </w:r>
      <w:r w:rsidR="00086FF5" w:rsidRPr="00D01757">
        <w:rPr>
          <w:rFonts w:asciiTheme="minorHAnsi" w:hAnsiTheme="minorHAnsi" w:cstheme="minorHAnsi"/>
          <w:b/>
          <w:bCs/>
          <w:color w:val="auto"/>
        </w:rPr>
        <w:t xml:space="preserve">AND </w:t>
      </w:r>
      <w:r w:rsidR="000B662E" w:rsidRPr="00D01757">
        <w:rPr>
          <w:rFonts w:asciiTheme="minorHAnsi" w:hAnsiTheme="minorHAnsi" w:cstheme="minorHAnsi"/>
          <w:b/>
          <w:bCs/>
          <w:color w:val="auto"/>
        </w:rPr>
        <w:t>AFFILIATIONS</w:t>
      </w:r>
      <w:r w:rsidRPr="00D01757">
        <w:rPr>
          <w:rFonts w:asciiTheme="minorHAnsi" w:hAnsiTheme="minorHAnsi" w:cstheme="minorHAnsi"/>
          <w:b/>
          <w:bCs/>
          <w:color w:val="auto"/>
        </w:rPr>
        <w:t>:</w:t>
      </w:r>
    </w:p>
    <w:p w14:paraId="0D9AFA3D" w14:textId="0A7300B3" w:rsidR="00293297" w:rsidRPr="00D01757" w:rsidRDefault="00293297" w:rsidP="00BD5473">
      <w:pPr>
        <w:rPr>
          <w:rFonts w:asciiTheme="minorHAnsi" w:eastAsia="Calibri" w:hAnsiTheme="minorHAnsi" w:cstheme="minorHAnsi"/>
          <w:color w:val="auto"/>
          <w:vertAlign w:val="superscript"/>
        </w:rPr>
      </w:pPr>
      <w:r w:rsidRPr="00D01757">
        <w:rPr>
          <w:rFonts w:asciiTheme="minorHAnsi" w:eastAsia="Calibri" w:hAnsiTheme="minorHAnsi" w:cstheme="minorHAnsi"/>
          <w:color w:val="auto"/>
        </w:rPr>
        <w:t>Grant A.</w:t>
      </w:r>
      <w:r w:rsidR="007C490D" w:rsidRPr="00D01757">
        <w:rPr>
          <w:rFonts w:asciiTheme="minorHAnsi" w:eastAsia="Calibri" w:hAnsiTheme="minorHAnsi" w:cstheme="minorHAnsi"/>
          <w:color w:val="auto"/>
        </w:rPr>
        <w:t xml:space="preserve"> </w:t>
      </w:r>
      <w:r w:rsidRPr="00D01757">
        <w:rPr>
          <w:rFonts w:asciiTheme="minorHAnsi" w:eastAsia="Calibri" w:hAnsiTheme="minorHAnsi" w:cstheme="minorHAnsi"/>
          <w:color w:val="auto"/>
        </w:rPr>
        <w:t>R. Gale</w:t>
      </w:r>
      <w:r w:rsidRPr="00D01757">
        <w:rPr>
          <w:rFonts w:asciiTheme="minorHAnsi" w:eastAsia="Calibri" w:hAnsiTheme="minorHAnsi" w:cstheme="minorHAnsi"/>
          <w:color w:val="auto"/>
          <w:vertAlign w:val="superscript"/>
        </w:rPr>
        <w:t>1,2,</w:t>
      </w:r>
      <w:proofErr w:type="gramStart"/>
      <w:r w:rsidRPr="00D01757">
        <w:rPr>
          <w:rFonts w:asciiTheme="minorHAnsi" w:eastAsia="Calibri" w:hAnsiTheme="minorHAnsi" w:cstheme="minorHAnsi"/>
          <w:color w:val="auto"/>
          <w:vertAlign w:val="superscript"/>
        </w:rPr>
        <w:t>3</w:t>
      </w:r>
      <w:r w:rsidR="00C909DB" w:rsidRPr="00D01757">
        <w:rPr>
          <w:rFonts w:asciiTheme="minorHAnsi" w:eastAsia="Calibri" w:hAnsiTheme="minorHAnsi" w:cstheme="minorHAnsi"/>
          <w:color w:val="auto"/>
          <w:vertAlign w:val="superscript"/>
        </w:rPr>
        <w:t>,</w:t>
      </w:r>
      <w:r w:rsidR="00C909DB" w:rsidRPr="00D01757">
        <w:rPr>
          <w:rFonts w:asciiTheme="minorHAnsi" w:hAnsiTheme="minorHAnsi" w:cstheme="minorHAnsi"/>
          <w:bCs/>
          <w:color w:val="auto"/>
        </w:rPr>
        <w:t>*</w:t>
      </w:r>
      <w:proofErr w:type="gramEnd"/>
      <w:r w:rsidRPr="00D01757">
        <w:rPr>
          <w:rFonts w:asciiTheme="minorHAnsi" w:eastAsia="Calibri" w:hAnsiTheme="minorHAnsi" w:cstheme="minorHAnsi"/>
          <w:color w:val="auto"/>
        </w:rPr>
        <w:t xml:space="preserve">, </w:t>
      </w:r>
      <w:r w:rsidR="003D3A82" w:rsidRPr="00D01757">
        <w:rPr>
          <w:rFonts w:asciiTheme="minorHAnsi" w:eastAsia="Calibri" w:hAnsiTheme="minorHAnsi" w:cstheme="minorHAnsi"/>
          <w:color w:val="auto"/>
        </w:rPr>
        <w:t xml:space="preserve">Alejandra A. </w:t>
      </w:r>
      <w:r w:rsidR="004C3E06" w:rsidRPr="00D01757">
        <w:rPr>
          <w:rFonts w:asciiTheme="minorHAnsi" w:eastAsia="Calibri" w:hAnsiTheme="minorHAnsi" w:cstheme="minorHAnsi"/>
          <w:color w:val="auto"/>
        </w:rPr>
        <w:t>Schiavon Osorio</w:t>
      </w:r>
      <w:r w:rsidRPr="00D01757">
        <w:rPr>
          <w:rFonts w:asciiTheme="minorHAnsi" w:eastAsia="Calibri" w:hAnsiTheme="minorHAnsi" w:cstheme="minorHAnsi"/>
          <w:color w:val="auto"/>
          <w:vertAlign w:val="superscript"/>
        </w:rPr>
        <w:t>1,2</w:t>
      </w:r>
      <w:r w:rsidR="00C909DB" w:rsidRPr="00D01757">
        <w:rPr>
          <w:rFonts w:asciiTheme="minorHAnsi" w:eastAsia="Calibri" w:hAnsiTheme="minorHAnsi" w:cstheme="minorHAnsi"/>
          <w:color w:val="auto"/>
          <w:vertAlign w:val="superscript"/>
        </w:rPr>
        <w:t>,</w:t>
      </w:r>
      <w:r w:rsidR="00C909DB" w:rsidRPr="00D01757">
        <w:rPr>
          <w:rFonts w:asciiTheme="minorHAnsi" w:hAnsiTheme="minorHAnsi" w:cstheme="minorHAnsi"/>
          <w:bCs/>
          <w:color w:val="auto"/>
        </w:rPr>
        <w:t>*</w:t>
      </w:r>
      <w:r w:rsidRPr="00D01757">
        <w:rPr>
          <w:rFonts w:asciiTheme="minorHAnsi" w:eastAsia="Calibri" w:hAnsiTheme="minorHAnsi" w:cstheme="minorHAnsi"/>
          <w:color w:val="auto"/>
        </w:rPr>
        <w:t>, Anton Puzorjov</w:t>
      </w:r>
      <w:r w:rsidRPr="00D01757">
        <w:rPr>
          <w:rFonts w:asciiTheme="minorHAnsi" w:eastAsia="Calibri" w:hAnsiTheme="minorHAnsi" w:cstheme="minorHAnsi"/>
          <w:color w:val="auto"/>
          <w:vertAlign w:val="superscript"/>
        </w:rPr>
        <w:t>1,2</w:t>
      </w:r>
      <w:r w:rsidR="00C909DB" w:rsidRPr="00D01757">
        <w:rPr>
          <w:rFonts w:asciiTheme="minorHAnsi" w:eastAsia="Calibri" w:hAnsiTheme="minorHAnsi" w:cstheme="minorHAnsi"/>
          <w:color w:val="auto"/>
          <w:vertAlign w:val="superscript"/>
        </w:rPr>
        <w:t>,</w:t>
      </w:r>
      <w:r w:rsidR="00C909DB" w:rsidRPr="00D01757">
        <w:rPr>
          <w:rFonts w:asciiTheme="minorHAnsi" w:hAnsiTheme="minorHAnsi" w:cstheme="minorHAnsi"/>
          <w:bCs/>
          <w:color w:val="auto"/>
        </w:rPr>
        <w:t>*</w:t>
      </w:r>
      <w:r w:rsidRPr="00D01757">
        <w:rPr>
          <w:rFonts w:asciiTheme="minorHAnsi" w:eastAsia="Calibri" w:hAnsiTheme="minorHAnsi" w:cstheme="minorHAnsi"/>
          <w:color w:val="auto"/>
        </w:rPr>
        <w:t>, Baojun Wang</w:t>
      </w:r>
      <w:r w:rsidRPr="00D01757">
        <w:rPr>
          <w:rFonts w:asciiTheme="minorHAnsi" w:eastAsia="Calibri" w:hAnsiTheme="minorHAnsi" w:cstheme="minorHAnsi"/>
          <w:color w:val="auto"/>
          <w:vertAlign w:val="superscript"/>
        </w:rPr>
        <w:t>2,3</w:t>
      </w:r>
      <w:r w:rsidRPr="00D01757">
        <w:rPr>
          <w:rFonts w:asciiTheme="minorHAnsi" w:eastAsia="Calibri" w:hAnsiTheme="minorHAnsi" w:cstheme="minorHAnsi"/>
          <w:color w:val="auto"/>
        </w:rPr>
        <w:t>, Alistair J. McCormick</w:t>
      </w:r>
      <w:r w:rsidRPr="00D01757">
        <w:rPr>
          <w:rFonts w:asciiTheme="minorHAnsi" w:eastAsia="Calibri" w:hAnsiTheme="minorHAnsi" w:cstheme="minorHAnsi"/>
          <w:color w:val="auto"/>
          <w:vertAlign w:val="superscript"/>
        </w:rPr>
        <w:t xml:space="preserve">1,2 </w:t>
      </w:r>
    </w:p>
    <w:p w14:paraId="0D7EBE78" w14:textId="77777777" w:rsidR="00293297" w:rsidRPr="00D01757" w:rsidRDefault="00293297" w:rsidP="00BD5473">
      <w:pPr>
        <w:rPr>
          <w:rFonts w:asciiTheme="minorHAnsi" w:eastAsia="Calibri" w:hAnsiTheme="minorHAnsi" w:cstheme="minorHAnsi"/>
          <w:color w:val="auto"/>
        </w:rPr>
      </w:pPr>
    </w:p>
    <w:p w14:paraId="525DBFEF" w14:textId="0B30CC60" w:rsidR="00293297" w:rsidRPr="00D01757" w:rsidRDefault="00293297" w:rsidP="00BD5473">
      <w:pPr>
        <w:rPr>
          <w:rFonts w:asciiTheme="minorHAnsi" w:eastAsia="Calibri" w:hAnsiTheme="minorHAnsi" w:cstheme="minorHAnsi"/>
          <w:color w:val="auto"/>
        </w:rPr>
      </w:pPr>
      <w:r w:rsidRPr="00D01757">
        <w:rPr>
          <w:rFonts w:asciiTheme="minorHAnsi" w:eastAsia="Calibri" w:hAnsiTheme="minorHAnsi" w:cstheme="minorHAnsi"/>
          <w:color w:val="auto"/>
          <w:vertAlign w:val="superscript"/>
        </w:rPr>
        <w:t>1</w:t>
      </w:r>
      <w:r w:rsidRPr="00D01757">
        <w:rPr>
          <w:rFonts w:asciiTheme="minorHAnsi" w:eastAsia="Calibri" w:hAnsiTheme="minorHAnsi" w:cstheme="minorHAnsi"/>
          <w:color w:val="auto"/>
        </w:rPr>
        <w:t xml:space="preserve">Institute of Molecular Plant Sciences, School of Biological Sciences, University of Edinburgh, </w:t>
      </w:r>
      <w:r w:rsidR="007C490D" w:rsidRPr="00D01757">
        <w:rPr>
          <w:rFonts w:asciiTheme="minorHAnsi" w:eastAsia="Calibri" w:hAnsiTheme="minorHAnsi" w:cstheme="minorHAnsi"/>
          <w:color w:val="auto"/>
        </w:rPr>
        <w:t>Edinburgh</w:t>
      </w:r>
      <w:r w:rsidRPr="00D01757">
        <w:rPr>
          <w:rFonts w:asciiTheme="minorHAnsi" w:eastAsia="Calibri" w:hAnsiTheme="minorHAnsi" w:cstheme="minorHAnsi"/>
          <w:color w:val="auto"/>
        </w:rPr>
        <w:t>, UK</w:t>
      </w:r>
    </w:p>
    <w:p w14:paraId="71991275" w14:textId="34D7C7FE" w:rsidR="00293297" w:rsidRPr="00D01757" w:rsidRDefault="00293297" w:rsidP="00BD5473">
      <w:pPr>
        <w:rPr>
          <w:rFonts w:asciiTheme="minorHAnsi" w:eastAsia="Calibri" w:hAnsiTheme="minorHAnsi" w:cstheme="minorHAnsi"/>
          <w:color w:val="auto"/>
        </w:rPr>
      </w:pPr>
      <w:r w:rsidRPr="00D01757">
        <w:rPr>
          <w:rFonts w:asciiTheme="minorHAnsi" w:eastAsia="Calibri" w:hAnsiTheme="minorHAnsi" w:cstheme="minorHAnsi"/>
          <w:color w:val="auto"/>
          <w:vertAlign w:val="superscript"/>
        </w:rPr>
        <w:t>2</w:t>
      </w:r>
      <w:r w:rsidRPr="00D01757">
        <w:rPr>
          <w:rFonts w:asciiTheme="minorHAnsi" w:eastAsia="Calibri" w:hAnsiTheme="minorHAnsi" w:cstheme="minorHAnsi"/>
          <w:color w:val="auto"/>
        </w:rPr>
        <w:t xml:space="preserve">Centre for Synthetic and Systems Biology, University of Edinburgh, </w:t>
      </w:r>
      <w:r w:rsidR="00004E95" w:rsidRPr="00D01757">
        <w:rPr>
          <w:rFonts w:asciiTheme="minorHAnsi" w:eastAsia="Calibri" w:hAnsiTheme="minorHAnsi" w:cstheme="minorHAnsi"/>
          <w:color w:val="auto"/>
        </w:rPr>
        <w:t>Edinburgh</w:t>
      </w:r>
      <w:r w:rsidRPr="00D01757">
        <w:rPr>
          <w:rFonts w:asciiTheme="minorHAnsi" w:eastAsia="Calibri" w:hAnsiTheme="minorHAnsi" w:cstheme="minorHAnsi"/>
          <w:color w:val="auto"/>
        </w:rPr>
        <w:t>, UK</w:t>
      </w:r>
    </w:p>
    <w:p w14:paraId="1865FC28" w14:textId="06ADC741" w:rsidR="00293297" w:rsidRPr="00D01757" w:rsidRDefault="00293297" w:rsidP="00BD5473">
      <w:pPr>
        <w:rPr>
          <w:rFonts w:asciiTheme="minorHAnsi" w:eastAsia="Calibri" w:hAnsiTheme="minorHAnsi" w:cstheme="minorHAnsi"/>
          <w:color w:val="auto"/>
        </w:rPr>
      </w:pPr>
      <w:r w:rsidRPr="00D01757">
        <w:rPr>
          <w:rFonts w:asciiTheme="minorHAnsi" w:eastAsia="Calibri" w:hAnsiTheme="minorHAnsi" w:cstheme="minorHAnsi"/>
          <w:color w:val="auto"/>
          <w:vertAlign w:val="superscript"/>
        </w:rPr>
        <w:t>3</w:t>
      </w:r>
      <w:r w:rsidRPr="00D01757">
        <w:rPr>
          <w:rFonts w:asciiTheme="minorHAnsi" w:eastAsia="Calibri" w:hAnsiTheme="minorHAnsi" w:cstheme="minorHAnsi"/>
          <w:color w:val="auto"/>
        </w:rPr>
        <w:t xml:space="preserve">Institute of Quantitative Biology, Biochemistry and Biotechnology, School of Biological Sciences, University of Edinburgh, </w:t>
      </w:r>
      <w:r w:rsidR="00570F76" w:rsidRPr="00D01757">
        <w:rPr>
          <w:rFonts w:asciiTheme="minorHAnsi" w:eastAsia="Calibri" w:hAnsiTheme="minorHAnsi" w:cstheme="minorHAnsi"/>
          <w:color w:val="auto"/>
        </w:rPr>
        <w:t>Edinburgh</w:t>
      </w:r>
      <w:r w:rsidRPr="00D01757">
        <w:rPr>
          <w:rFonts w:asciiTheme="minorHAnsi" w:eastAsia="Calibri" w:hAnsiTheme="minorHAnsi" w:cstheme="minorHAnsi"/>
          <w:color w:val="auto"/>
        </w:rPr>
        <w:t>, UK</w:t>
      </w:r>
    </w:p>
    <w:p w14:paraId="60FCB589" w14:textId="11CE398D" w:rsidR="00D04A95" w:rsidRPr="00D01757" w:rsidRDefault="00D04A95" w:rsidP="00BD5473">
      <w:pPr>
        <w:rPr>
          <w:rFonts w:asciiTheme="minorHAnsi" w:hAnsiTheme="minorHAnsi" w:cstheme="minorHAnsi"/>
          <w:bCs/>
          <w:color w:val="auto"/>
        </w:rPr>
      </w:pPr>
    </w:p>
    <w:p w14:paraId="73BE88BA" w14:textId="7744E36B" w:rsidR="003C31F0" w:rsidRPr="00D01757" w:rsidRDefault="00050135" w:rsidP="00BD5473">
      <w:pPr>
        <w:rPr>
          <w:rFonts w:asciiTheme="minorHAnsi" w:hAnsiTheme="minorHAnsi" w:cstheme="minorHAnsi"/>
          <w:bCs/>
          <w:color w:val="auto"/>
        </w:rPr>
      </w:pPr>
      <w:r w:rsidRPr="00D01757">
        <w:rPr>
          <w:rFonts w:asciiTheme="minorHAnsi" w:hAnsiTheme="minorHAnsi" w:cstheme="minorHAnsi"/>
          <w:bCs/>
          <w:color w:val="auto"/>
        </w:rPr>
        <w:t>*</w:t>
      </w:r>
      <w:r w:rsidR="003C31F0" w:rsidRPr="00D01757">
        <w:rPr>
          <w:rFonts w:asciiTheme="minorHAnsi" w:hAnsiTheme="minorHAnsi" w:cstheme="minorHAnsi"/>
          <w:bCs/>
          <w:color w:val="auto"/>
        </w:rPr>
        <w:t>These authors contributed equally.</w:t>
      </w:r>
    </w:p>
    <w:p w14:paraId="6F904945" w14:textId="77777777" w:rsidR="003C31F0" w:rsidRPr="00D01757" w:rsidRDefault="003C31F0" w:rsidP="00BD5473">
      <w:pPr>
        <w:rPr>
          <w:rFonts w:asciiTheme="minorHAnsi" w:hAnsiTheme="minorHAnsi" w:cstheme="minorHAnsi"/>
          <w:bCs/>
          <w:color w:val="auto"/>
        </w:rPr>
      </w:pPr>
    </w:p>
    <w:p w14:paraId="0D57C618" w14:textId="77777777" w:rsidR="003C31F0" w:rsidRPr="00D01757" w:rsidRDefault="003C31F0" w:rsidP="00BD5473">
      <w:pPr>
        <w:rPr>
          <w:rFonts w:asciiTheme="minorHAnsi" w:hAnsiTheme="minorHAnsi" w:cstheme="minorHAnsi"/>
          <w:bCs/>
          <w:color w:val="auto"/>
        </w:rPr>
      </w:pPr>
      <w:r w:rsidRPr="00D01757">
        <w:rPr>
          <w:rFonts w:asciiTheme="minorHAnsi" w:hAnsiTheme="minorHAnsi" w:cstheme="minorHAnsi"/>
          <w:bCs/>
          <w:color w:val="auto"/>
        </w:rPr>
        <w:t>Email addresses of co-authors:</w:t>
      </w:r>
    </w:p>
    <w:p w14:paraId="5751818C" w14:textId="7D20C18B" w:rsidR="00C909DB" w:rsidRPr="00D01757" w:rsidRDefault="00C909DB" w:rsidP="00BD5473">
      <w:pPr>
        <w:pStyle w:val="NormalWeb"/>
        <w:spacing w:before="0" w:beforeAutospacing="0" w:after="0" w:afterAutospacing="0"/>
        <w:rPr>
          <w:rFonts w:asciiTheme="minorHAnsi" w:eastAsia="Calibri" w:hAnsiTheme="minorHAnsi" w:cstheme="minorHAnsi"/>
          <w:color w:val="auto"/>
        </w:rPr>
      </w:pPr>
      <w:r w:rsidRPr="00D01757">
        <w:rPr>
          <w:rFonts w:asciiTheme="minorHAnsi" w:eastAsia="Calibri" w:hAnsiTheme="minorHAnsi" w:cstheme="minorHAnsi"/>
          <w:color w:val="auto"/>
        </w:rPr>
        <w:t>Grant A.</w:t>
      </w:r>
      <w:r w:rsidR="004207A5" w:rsidRPr="00D01757">
        <w:rPr>
          <w:rFonts w:asciiTheme="minorHAnsi" w:eastAsia="Calibri" w:hAnsiTheme="minorHAnsi" w:cstheme="minorHAnsi"/>
          <w:color w:val="auto"/>
        </w:rPr>
        <w:t xml:space="preserve"> </w:t>
      </w:r>
      <w:r w:rsidRPr="00D01757">
        <w:rPr>
          <w:rFonts w:asciiTheme="minorHAnsi" w:eastAsia="Calibri" w:hAnsiTheme="minorHAnsi" w:cstheme="minorHAnsi"/>
          <w:color w:val="auto"/>
        </w:rPr>
        <w:t>R. Gale</w:t>
      </w:r>
      <w:r w:rsidRPr="00D01757">
        <w:rPr>
          <w:rFonts w:asciiTheme="minorHAnsi" w:eastAsia="Calibri" w:hAnsiTheme="minorHAnsi" w:cstheme="minorHAnsi"/>
          <w:color w:val="auto"/>
        </w:rPr>
        <w:tab/>
      </w:r>
      <w:r w:rsidR="0024762D" w:rsidRPr="00D01757">
        <w:rPr>
          <w:rFonts w:asciiTheme="minorHAnsi" w:eastAsia="Calibri" w:hAnsiTheme="minorHAnsi" w:cstheme="minorHAnsi"/>
          <w:color w:val="auto"/>
        </w:rPr>
        <w:tab/>
      </w:r>
      <w:r w:rsidRPr="00D01757">
        <w:rPr>
          <w:rFonts w:asciiTheme="minorHAnsi" w:eastAsia="Calibri" w:hAnsiTheme="minorHAnsi" w:cstheme="minorHAnsi"/>
          <w:color w:val="auto"/>
        </w:rPr>
        <w:tab/>
        <w:t>(grant.gale@ed.ac.uk)</w:t>
      </w:r>
    </w:p>
    <w:p w14:paraId="153CD9DA" w14:textId="58BE5875" w:rsidR="00C909DB" w:rsidRPr="00D01757" w:rsidRDefault="0024762D" w:rsidP="00BD5473">
      <w:pPr>
        <w:pStyle w:val="NormalWeb"/>
        <w:spacing w:before="0" w:beforeAutospacing="0" w:after="0" w:afterAutospacing="0"/>
        <w:rPr>
          <w:rFonts w:asciiTheme="minorHAnsi" w:eastAsia="Calibri" w:hAnsiTheme="minorHAnsi" w:cstheme="minorHAnsi"/>
          <w:color w:val="auto"/>
        </w:rPr>
      </w:pPr>
      <w:r w:rsidRPr="00D01757">
        <w:rPr>
          <w:rFonts w:asciiTheme="minorHAnsi" w:eastAsia="Calibri" w:hAnsiTheme="minorHAnsi" w:cstheme="minorHAnsi"/>
          <w:color w:val="auto"/>
        </w:rPr>
        <w:t>Alejandra A. Schiavon Osorio</w:t>
      </w:r>
      <w:r w:rsidR="00C909DB" w:rsidRPr="00D01757">
        <w:rPr>
          <w:rFonts w:asciiTheme="minorHAnsi" w:eastAsia="Calibri" w:hAnsiTheme="minorHAnsi" w:cstheme="minorHAnsi"/>
          <w:color w:val="auto"/>
        </w:rPr>
        <w:tab/>
      </w:r>
      <w:r w:rsidR="00C909DB" w:rsidRPr="00D01757">
        <w:rPr>
          <w:rFonts w:asciiTheme="minorHAnsi" w:eastAsia="Calibri" w:hAnsiTheme="minorHAnsi" w:cstheme="minorHAnsi"/>
          <w:color w:val="auto"/>
        </w:rPr>
        <w:tab/>
        <w:t>(alejandra.schiavon@ed.ac.uk)</w:t>
      </w:r>
    </w:p>
    <w:p w14:paraId="7B2A0AC0" w14:textId="107FA16C" w:rsidR="00C909DB" w:rsidRPr="00D01757" w:rsidRDefault="00C909DB" w:rsidP="00BD5473">
      <w:pPr>
        <w:pStyle w:val="NormalWeb"/>
        <w:spacing w:before="0" w:beforeAutospacing="0" w:after="0" w:afterAutospacing="0"/>
        <w:rPr>
          <w:rFonts w:asciiTheme="minorHAnsi" w:eastAsia="Calibri" w:hAnsiTheme="minorHAnsi" w:cstheme="minorHAnsi"/>
          <w:color w:val="auto"/>
        </w:rPr>
      </w:pPr>
      <w:r w:rsidRPr="00D01757">
        <w:rPr>
          <w:rFonts w:asciiTheme="minorHAnsi" w:eastAsia="Calibri" w:hAnsiTheme="minorHAnsi" w:cstheme="minorHAnsi"/>
          <w:color w:val="auto"/>
        </w:rPr>
        <w:t>Anton Puzorjov</w:t>
      </w:r>
      <w:r w:rsidRPr="00D01757">
        <w:rPr>
          <w:rFonts w:asciiTheme="minorHAnsi" w:eastAsia="Calibri" w:hAnsiTheme="minorHAnsi" w:cstheme="minorHAnsi"/>
          <w:color w:val="auto"/>
        </w:rPr>
        <w:tab/>
      </w:r>
      <w:r w:rsidR="0024762D" w:rsidRPr="00D01757">
        <w:rPr>
          <w:rFonts w:asciiTheme="minorHAnsi" w:eastAsia="Calibri" w:hAnsiTheme="minorHAnsi" w:cstheme="minorHAnsi"/>
          <w:color w:val="auto"/>
        </w:rPr>
        <w:tab/>
      </w:r>
      <w:r w:rsidRPr="00D01757">
        <w:rPr>
          <w:rFonts w:asciiTheme="minorHAnsi" w:eastAsia="Calibri" w:hAnsiTheme="minorHAnsi" w:cstheme="minorHAnsi"/>
          <w:color w:val="auto"/>
        </w:rPr>
        <w:tab/>
        <w:t xml:space="preserve">(anton.puzorjov@ed.ac.uk) </w:t>
      </w:r>
    </w:p>
    <w:p w14:paraId="6AEFB624" w14:textId="0CF63720" w:rsidR="00C909DB" w:rsidRPr="00D01757" w:rsidRDefault="00C909DB" w:rsidP="00BD5473">
      <w:pPr>
        <w:pStyle w:val="NormalWeb"/>
        <w:spacing w:before="0" w:beforeAutospacing="0" w:after="0" w:afterAutospacing="0"/>
        <w:rPr>
          <w:rFonts w:asciiTheme="minorHAnsi" w:eastAsia="Calibri" w:hAnsiTheme="minorHAnsi" w:cstheme="minorHAnsi"/>
          <w:color w:val="auto"/>
        </w:rPr>
      </w:pPr>
      <w:r w:rsidRPr="00D01757">
        <w:rPr>
          <w:rFonts w:asciiTheme="minorHAnsi" w:eastAsia="Calibri" w:hAnsiTheme="minorHAnsi" w:cstheme="minorHAnsi"/>
          <w:color w:val="auto"/>
        </w:rPr>
        <w:t>Baojun Wang</w:t>
      </w:r>
      <w:r w:rsidRPr="00D01757">
        <w:rPr>
          <w:rFonts w:asciiTheme="minorHAnsi" w:eastAsia="Calibri" w:hAnsiTheme="minorHAnsi" w:cstheme="minorHAnsi"/>
          <w:color w:val="auto"/>
        </w:rPr>
        <w:tab/>
      </w:r>
      <w:r w:rsidRPr="00D01757">
        <w:rPr>
          <w:rFonts w:asciiTheme="minorHAnsi" w:eastAsia="Calibri" w:hAnsiTheme="minorHAnsi" w:cstheme="minorHAnsi"/>
          <w:color w:val="auto"/>
        </w:rPr>
        <w:tab/>
      </w:r>
      <w:r w:rsidR="0024762D" w:rsidRPr="00D01757">
        <w:rPr>
          <w:rFonts w:asciiTheme="minorHAnsi" w:eastAsia="Calibri" w:hAnsiTheme="minorHAnsi" w:cstheme="minorHAnsi"/>
          <w:color w:val="auto"/>
        </w:rPr>
        <w:tab/>
      </w:r>
      <w:r w:rsidRPr="00D01757">
        <w:rPr>
          <w:rFonts w:asciiTheme="minorHAnsi" w:eastAsia="Calibri" w:hAnsiTheme="minorHAnsi" w:cstheme="minorHAnsi"/>
          <w:color w:val="auto"/>
        </w:rPr>
        <w:tab/>
        <w:t>(baojun.wang@ed.ac.uk)</w:t>
      </w:r>
    </w:p>
    <w:p w14:paraId="6347ECDF" w14:textId="77777777" w:rsidR="00CD38A5" w:rsidRPr="00D01757" w:rsidRDefault="00CD38A5" w:rsidP="00BD5473">
      <w:pPr>
        <w:rPr>
          <w:rFonts w:asciiTheme="minorHAnsi" w:hAnsiTheme="minorHAnsi" w:cstheme="minorHAnsi"/>
          <w:bCs/>
          <w:color w:val="auto"/>
        </w:rPr>
      </w:pPr>
    </w:p>
    <w:p w14:paraId="23E31EF9" w14:textId="5B1F8541" w:rsidR="003C31F0" w:rsidRPr="00D01757" w:rsidRDefault="003C31F0" w:rsidP="00BD5473">
      <w:pPr>
        <w:rPr>
          <w:rFonts w:asciiTheme="minorHAnsi" w:hAnsiTheme="minorHAnsi" w:cstheme="minorHAnsi"/>
          <w:bCs/>
          <w:color w:val="auto"/>
        </w:rPr>
      </w:pPr>
      <w:r w:rsidRPr="00D01757">
        <w:rPr>
          <w:rFonts w:asciiTheme="minorHAnsi" w:hAnsiTheme="minorHAnsi" w:cstheme="minorHAnsi"/>
          <w:bCs/>
          <w:color w:val="auto"/>
        </w:rPr>
        <w:t xml:space="preserve">Corresponding author: </w:t>
      </w:r>
    </w:p>
    <w:p w14:paraId="5B27F0C0" w14:textId="3EF7C105" w:rsidR="003C31F0" w:rsidRPr="00D01757" w:rsidRDefault="00C909DB" w:rsidP="00BD5473">
      <w:pPr>
        <w:rPr>
          <w:rFonts w:asciiTheme="minorHAnsi" w:hAnsiTheme="minorHAnsi" w:cstheme="minorHAnsi"/>
          <w:bCs/>
          <w:color w:val="auto"/>
        </w:rPr>
      </w:pPr>
      <w:r w:rsidRPr="00D01757">
        <w:rPr>
          <w:rFonts w:asciiTheme="minorHAnsi" w:hAnsiTheme="minorHAnsi" w:cstheme="minorHAnsi"/>
          <w:bCs/>
          <w:color w:val="auto"/>
        </w:rPr>
        <w:t>Alistair J. McCormick</w:t>
      </w:r>
      <w:r w:rsidR="003C31F0" w:rsidRPr="00D01757">
        <w:rPr>
          <w:rFonts w:asciiTheme="minorHAnsi" w:hAnsiTheme="minorHAnsi" w:cstheme="minorHAnsi"/>
          <w:bCs/>
          <w:color w:val="auto"/>
        </w:rPr>
        <w:tab/>
      </w:r>
      <w:r w:rsidRPr="00D01757">
        <w:rPr>
          <w:rFonts w:asciiTheme="minorHAnsi" w:hAnsiTheme="minorHAnsi" w:cstheme="minorHAnsi"/>
          <w:bCs/>
          <w:color w:val="auto"/>
        </w:rPr>
        <w:tab/>
      </w:r>
      <w:r w:rsidR="0024762D" w:rsidRPr="00D01757">
        <w:rPr>
          <w:rFonts w:asciiTheme="minorHAnsi" w:hAnsiTheme="minorHAnsi" w:cstheme="minorHAnsi"/>
          <w:bCs/>
          <w:color w:val="auto"/>
        </w:rPr>
        <w:tab/>
      </w:r>
      <w:r w:rsidR="003C31F0" w:rsidRPr="00D01757">
        <w:rPr>
          <w:rFonts w:asciiTheme="minorHAnsi" w:hAnsiTheme="minorHAnsi" w:cstheme="minorHAnsi"/>
          <w:bCs/>
          <w:color w:val="auto"/>
        </w:rPr>
        <w:t>(</w:t>
      </w:r>
      <w:r w:rsidRPr="00D01757">
        <w:rPr>
          <w:rFonts w:asciiTheme="minorHAnsi" w:hAnsiTheme="minorHAnsi" w:cstheme="minorHAnsi"/>
          <w:bCs/>
          <w:color w:val="auto"/>
        </w:rPr>
        <w:t>alistair.mccormick@ed.ac.uk</w:t>
      </w:r>
      <w:r w:rsidR="003C31F0" w:rsidRPr="00D01757">
        <w:rPr>
          <w:rFonts w:cs="Arial"/>
          <w:bCs/>
          <w:color w:val="auto"/>
        </w:rPr>
        <w:t>)</w:t>
      </w:r>
    </w:p>
    <w:p w14:paraId="7D77EDD0" w14:textId="77777777" w:rsidR="003C31F0" w:rsidRPr="00D01757" w:rsidRDefault="003C31F0" w:rsidP="00BD5473">
      <w:pPr>
        <w:rPr>
          <w:rFonts w:asciiTheme="minorHAnsi" w:hAnsiTheme="minorHAnsi" w:cstheme="minorHAnsi"/>
          <w:bCs/>
          <w:color w:val="auto"/>
        </w:rPr>
      </w:pPr>
    </w:p>
    <w:p w14:paraId="71B79AC9" w14:textId="30C891E5" w:rsidR="006305D7" w:rsidRPr="00D01757" w:rsidRDefault="006305D7" w:rsidP="00BD5473">
      <w:pPr>
        <w:pStyle w:val="NormalWeb"/>
        <w:spacing w:before="0" w:beforeAutospacing="0" w:after="0" w:afterAutospacing="0"/>
        <w:rPr>
          <w:rFonts w:asciiTheme="minorHAnsi" w:hAnsiTheme="minorHAnsi" w:cstheme="minorHAnsi"/>
          <w:color w:val="auto"/>
        </w:rPr>
      </w:pPr>
      <w:r w:rsidRPr="00D01757">
        <w:rPr>
          <w:rFonts w:asciiTheme="minorHAnsi" w:hAnsiTheme="minorHAnsi" w:cstheme="minorHAnsi"/>
          <w:b/>
          <w:bCs/>
          <w:color w:val="auto"/>
        </w:rPr>
        <w:t>KEYWORDS:</w:t>
      </w:r>
    </w:p>
    <w:p w14:paraId="454B410A" w14:textId="27A6B6FC" w:rsidR="00293297" w:rsidRPr="00D01757" w:rsidRDefault="00E92A77" w:rsidP="00BD5473">
      <w:pPr>
        <w:rPr>
          <w:rFonts w:asciiTheme="minorHAnsi" w:eastAsia="Calibri" w:hAnsiTheme="minorHAnsi" w:cstheme="minorHAnsi"/>
          <w:color w:val="auto"/>
        </w:rPr>
      </w:pPr>
      <w:r w:rsidRPr="00D01757">
        <w:rPr>
          <w:rFonts w:asciiTheme="minorHAnsi" w:eastAsia="Calibri" w:hAnsiTheme="minorHAnsi" w:cstheme="minorHAnsi"/>
          <w:color w:val="auto"/>
        </w:rPr>
        <w:t>f</w:t>
      </w:r>
      <w:r w:rsidR="00293297" w:rsidRPr="00D01757">
        <w:rPr>
          <w:rFonts w:asciiTheme="minorHAnsi" w:eastAsia="Calibri" w:hAnsiTheme="minorHAnsi" w:cstheme="minorHAnsi"/>
          <w:color w:val="auto"/>
        </w:rPr>
        <w:t xml:space="preserve">low cytometry, fluorescence, Golden Gate, plate reader, </w:t>
      </w:r>
      <w:r w:rsidR="00293297" w:rsidRPr="00D01757">
        <w:rPr>
          <w:rFonts w:asciiTheme="minorHAnsi" w:eastAsia="Calibri" w:hAnsiTheme="minorHAnsi" w:cstheme="minorHAnsi"/>
          <w:i/>
          <w:color w:val="auto"/>
        </w:rPr>
        <w:t>Synechocystis</w:t>
      </w:r>
      <w:r w:rsidR="00293297" w:rsidRPr="00D01757">
        <w:rPr>
          <w:rFonts w:asciiTheme="minorHAnsi" w:eastAsia="Calibri" w:hAnsiTheme="minorHAnsi" w:cstheme="minorHAnsi"/>
          <w:color w:val="auto"/>
        </w:rPr>
        <w:t xml:space="preserve"> sp. PCC 6803, </w:t>
      </w:r>
      <w:r w:rsidR="00293297" w:rsidRPr="00D01757">
        <w:rPr>
          <w:rFonts w:asciiTheme="minorHAnsi" w:eastAsia="Calibri" w:hAnsiTheme="minorHAnsi" w:cstheme="minorHAnsi"/>
          <w:i/>
          <w:color w:val="auto"/>
        </w:rPr>
        <w:t>Synechococcus elongatus</w:t>
      </w:r>
      <w:r w:rsidR="00293297" w:rsidRPr="00D01757">
        <w:rPr>
          <w:rFonts w:asciiTheme="minorHAnsi" w:eastAsia="Calibri" w:hAnsiTheme="minorHAnsi" w:cstheme="minorHAnsi"/>
          <w:color w:val="auto"/>
        </w:rPr>
        <w:t xml:space="preserve"> UTEX 2973, toolkit, transient expression</w:t>
      </w:r>
    </w:p>
    <w:p w14:paraId="1CB4E390" w14:textId="77777777" w:rsidR="006305D7" w:rsidRPr="00D01757" w:rsidRDefault="006305D7" w:rsidP="00BD5473">
      <w:pPr>
        <w:pStyle w:val="NormalWeb"/>
        <w:spacing w:before="0" w:beforeAutospacing="0" w:after="0" w:afterAutospacing="0"/>
        <w:rPr>
          <w:rFonts w:asciiTheme="minorHAnsi" w:hAnsiTheme="minorHAnsi" w:cstheme="minorHAnsi"/>
          <w:color w:val="auto"/>
        </w:rPr>
      </w:pPr>
    </w:p>
    <w:p w14:paraId="628AC4B5" w14:textId="3A33E132" w:rsidR="006305D7" w:rsidRPr="00D01757" w:rsidRDefault="00086FF5" w:rsidP="00BD5473">
      <w:pPr>
        <w:rPr>
          <w:rFonts w:asciiTheme="minorHAnsi" w:hAnsiTheme="minorHAnsi" w:cstheme="minorHAnsi"/>
          <w:color w:val="auto"/>
        </w:rPr>
      </w:pPr>
      <w:r w:rsidRPr="00D01757">
        <w:rPr>
          <w:rFonts w:asciiTheme="minorHAnsi" w:hAnsiTheme="minorHAnsi" w:cstheme="minorHAnsi"/>
          <w:b/>
          <w:bCs/>
          <w:color w:val="auto"/>
        </w:rPr>
        <w:t>SUMMARY</w:t>
      </w:r>
      <w:r w:rsidR="006305D7" w:rsidRPr="00D01757">
        <w:rPr>
          <w:rFonts w:asciiTheme="minorHAnsi" w:hAnsiTheme="minorHAnsi" w:cstheme="minorHAnsi"/>
          <w:b/>
          <w:bCs/>
          <w:color w:val="auto"/>
        </w:rPr>
        <w:t>:</w:t>
      </w:r>
    </w:p>
    <w:p w14:paraId="642525A3" w14:textId="7B95E883" w:rsidR="00293297" w:rsidRPr="00D01757" w:rsidRDefault="00293297" w:rsidP="00BD5473">
      <w:pPr>
        <w:rPr>
          <w:rFonts w:asciiTheme="minorHAnsi" w:hAnsiTheme="minorHAnsi" w:cstheme="minorHAnsi"/>
          <w:b/>
          <w:bCs/>
          <w:color w:val="auto"/>
        </w:rPr>
      </w:pPr>
      <w:r w:rsidRPr="00D01757">
        <w:rPr>
          <w:rFonts w:asciiTheme="minorHAnsi" w:eastAsia="Calibri" w:hAnsiTheme="minorHAnsi" w:cstheme="minorHAnsi"/>
          <w:color w:val="auto"/>
        </w:rPr>
        <w:t xml:space="preserve">Here, we present a protocol describing how to i) assemble a self-replicating vector using the CyanoGate modular cloning </w:t>
      </w:r>
      <w:r w:rsidR="007A11A4" w:rsidRPr="00D01757">
        <w:rPr>
          <w:rFonts w:asciiTheme="minorHAnsi" w:eastAsia="Calibri" w:hAnsiTheme="minorHAnsi" w:cstheme="minorHAnsi"/>
          <w:color w:val="auto"/>
        </w:rPr>
        <w:t>toolkit</w:t>
      </w:r>
      <w:r w:rsidRPr="00D01757">
        <w:rPr>
          <w:rFonts w:asciiTheme="minorHAnsi" w:eastAsia="Calibri" w:hAnsiTheme="minorHAnsi" w:cstheme="minorHAnsi"/>
          <w:color w:val="auto"/>
        </w:rPr>
        <w:t xml:space="preserve">, ii) introduce the vector into </w:t>
      </w:r>
      <w:r w:rsidR="00E97A4F" w:rsidRPr="00D01757">
        <w:rPr>
          <w:rFonts w:asciiTheme="minorHAnsi" w:eastAsia="Calibri" w:hAnsiTheme="minorHAnsi" w:cstheme="minorHAnsi"/>
          <w:color w:val="auto"/>
        </w:rPr>
        <w:t xml:space="preserve">a </w:t>
      </w:r>
      <w:r w:rsidRPr="00D01757">
        <w:rPr>
          <w:rFonts w:asciiTheme="minorHAnsi" w:eastAsia="Calibri" w:hAnsiTheme="minorHAnsi" w:cstheme="minorHAnsi"/>
          <w:color w:val="auto"/>
        </w:rPr>
        <w:t>cyanobacterial host by conjugation</w:t>
      </w:r>
      <w:r w:rsidR="003635F9" w:rsidRPr="00D01757">
        <w:rPr>
          <w:rFonts w:asciiTheme="minorHAnsi" w:eastAsia="Calibri" w:hAnsiTheme="minorHAnsi" w:cstheme="minorHAnsi"/>
          <w:color w:val="auto"/>
        </w:rPr>
        <w:t>,</w:t>
      </w:r>
      <w:r w:rsidRPr="00D01757">
        <w:rPr>
          <w:rFonts w:asciiTheme="minorHAnsi" w:eastAsia="Calibri" w:hAnsiTheme="minorHAnsi" w:cstheme="minorHAnsi"/>
          <w:color w:val="auto"/>
        </w:rPr>
        <w:t xml:space="preserve"> and iii) </w:t>
      </w:r>
      <w:r w:rsidR="003635F9" w:rsidRPr="00D01757">
        <w:rPr>
          <w:rFonts w:asciiTheme="minorHAnsi" w:eastAsia="Calibri" w:hAnsiTheme="minorHAnsi" w:cstheme="minorHAnsi"/>
          <w:color w:val="auto"/>
        </w:rPr>
        <w:t>characterize</w:t>
      </w:r>
      <w:r w:rsidRPr="00D01757">
        <w:rPr>
          <w:rFonts w:asciiTheme="minorHAnsi" w:eastAsia="Calibri" w:hAnsiTheme="minorHAnsi" w:cstheme="minorHAnsi"/>
          <w:color w:val="auto"/>
        </w:rPr>
        <w:t xml:space="preserve"> transgenic </w:t>
      </w:r>
      <w:r w:rsidR="00B42A35" w:rsidRPr="00D01757">
        <w:rPr>
          <w:rFonts w:asciiTheme="minorHAnsi" w:eastAsia="Calibri" w:hAnsiTheme="minorHAnsi" w:cstheme="minorHAnsi"/>
          <w:color w:val="auto"/>
        </w:rPr>
        <w:t xml:space="preserve">cyanobacteria </w:t>
      </w:r>
      <w:r w:rsidRPr="00D01757">
        <w:rPr>
          <w:rFonts w:asciiTheme="minorHAnsi" w:eastAsia="Calibri" w:hAnsiTheme="minorHAnsi" w:cstheme="minorHAnsi"/>
          <w:color w:val="auto"/>
        </w:rPr>
        <w:t>strains using a plate reader or flow cytometry.</w:t>
      </w:r>
    </w:p>
    <w:p w14:paraId="761028D6" w14:textId="77777777" w:rsidR="006305D7" w:rsidRPr="00D01757" w:rsidRDefault="006305D7" w:rsidP="00BD5473">
      <w:pPr>
        <w:rPr>
          <w:rFonts w:asciiTheme="minorHAnsi" w:hAnsiTheme="minorHAnsi" w:cstheme="minorHAnsi"/>
          <w:color w:val="auto"/>
        </w:rPr>
      </w:pPr>
    </w:p>
    <w:p w14:paraId="64FB8590" w14:textId="61A9EA39" w:rsidR="006305D7" w:rsidRPr="00D01757" w:rsidRDefault="006305D7" w:rsidP="00BD5473">
      <w:pPr>
        <w:rPr>
          <w:rFonts w:asciiTheme="minorHAnsi" w:hAnsiTheme="minorHAnsi" w:cstheme="minorHAnsi"/>
          <w:color w:val="auto"/>
        </w:rPr>
      </w:pPr>
      <w:r w:rsidRPr="00D01757">
        <w:rPr>
          <w:rFonts w:asciiTheme="minorHAnsi" w:hAnsiTheme="minorHAnsi" w:cstheme="minorHAnsi"/>
          <w:b/>
          <w:bCs/>
          <w:color w:val="auto"/>
        </w:rPr>
        <w:t>ABSTRACT:</w:t>
      </w:r>
    </w:p>
    <w:p w14:paraId="488339A2" w14:textId="3C686380" w:rsidR="00293297" w:rsidRPr="00D01757" w:rsidRDefault="00293297" w:rsidP="00BD5473">
      <w:pPr>
        <w:rPr>
          <w:rFonts w:asciiTheme="minorHAnsi" w:eastAsia="Calibri" w:hAnsiTheme="minorHAnsi" w:cstheme="minorHAnsi"/>
          <w:color w:val="auto"/>
        </w:rPr>
      </w:pPr>
      <w:r w:rsidRPr="00D01757">
        <w:rPr>
          <w:rFonts w:asciiTheme="minorHAnsi" w:eastAsia="Calibri" w:hAnsiTheme="minorHAnsi" w:cstheme="minorHAnsi"/>
          <w:color w:val="auto"/>
        </w:rPr>
        <w:t>Cyanobacteria are a diverse group of prokaryotic photosynthetic organisms that can be</w:t>
      </w:r>
      <w:r w:rsidR="001E24EF" w:rsidRPr="00D01757">
        <w:rPr>
          <w:rFonts w:asciiTheme="minorHAnsi" w:eastAsia="Calibri" w:hAnsiTheme="minorHAnsi" w:cstheme="minorHAnsi"/>
          <w:color w:val="auto"/>
        </w:rPr>
        <w:t xml:space="preserve"> </w:t>
      </w:r>
      <w:r w:rsidRPr="00D01757">
        <w:rPr>
          <w:rFonts w:asciiTheme="minorHAnsi" w:eastAsia="Calibri" w:hAnsiTheme="minorHAnsi" w:cstheme="minorHAnsi"/>
          <w:color w:val="auto"/>
        </w:rPr>
        <w:t xml:space="preserve">genetically </w:t>
      </w:r>
      <w:r w:rsidR="001E24EF" w:rsidRPr="00D01757">
        <w:rPr>
          <w:rFonts w:asciiTheme="minorHAnsi" w:eastAsia="Calibri" w:hAnsiTheme="minorHAnsi" w:cstheme="minorHAnsi"/>
          <w:color w:val="auto"/>
        </w:rPr>
        <w:t>modified</w:t>
      </w:r>
      <w:r w:rsidRPr="00D01757">
        <w:rPr>
          <w:rFonts w:asciiTheme="minorHAnsi" w:eastAsia="Calibri" w:hAnsiTheme="minorHAnsi" w:cstheme="minorHAnsi"/>
          <w:color w:val="auto"/>
        </w:rPr>
        <w:t xml:space="preserve"> for the renewable production of useful industrial commodities. Recent advances in synthetic biology have led to development of several cloning toolkits such as </w:t>
      </w:r>
      <w:proofErr w:type="spellStart"/>
      <w:r w:rsidRPr="00D01757">
        <w:rPr>
          <w:rFonts w:asciiTheme="minorHAnsi" w:eastAsia="Calibri" w:hAnsiTheme="minorHAnsi" w:cstheme="minorHAnsi"/>
          <w:color w:val="auto"/>
        </w:rPr>
        <w:t>CyanoGate</w:t>
      </w:r>
      <w:proofErr w:type="spellEnd"/>
      <w:r w:rsidRPr="00D01757">
        <w:rPr>
          <w:rFonts w:asciiTheme="minorHAnsi" w:eastAsia="Calibri" w:hAnsiTheme="minorHAnsi" w:cstheme="minorHAnsi"/>
          <w:color w:val="auto"/>
        </w:rPr>
        <w:t xml:space="preserve">, a </w:t>
      </w:r>
      <w:r w:rsidR="00DE6CE0" w:rsidRPr="00D01757">
        <w:rPr>
          <w:rFonts w:asciiTheme="minorHAnsi" w:eastAsia="Calibri" w:hAnsiTheme="minorHAnsi" w:cstheme="minorHAnsi"/>
          <w:color w:val="auto"/>
        </w:rPr>
        <w:t>standardized</w:t>
      </w:r>
      <w:r w:rsidRPr="00D01757">
        <w:rPr>
          <w:rFonts w:asciiTheme="minorHAnsi" w:eastAsia="Calibri" w:hAnsiTheme="minorHAnsi" w:cstheme="minorHAnsi"/>
          <w:color w:val="auto"/>
        </w:rPr>
        <w:t xml:space="preserve"> modular cloning system for building plasmid vectors for</w:t>
      </w:r>
      <w:r w:rsidR="001E24EF" w:rsidRPr="00D01757">
        <w:rPr>
          <w:rFonts w:asciiTheme="minorHAnsi" w:eastAsia="Calibri" w:hAnsiTheme="minorHAnsi" w:cstheme="minorHAnsi"/>
          <w:color w:val="auto"/>
        </w:rPr>
        <w:t xml:space="preserve"> subsequent </w:t>
      </w:r>
      <w:r w:rsidRPr="00D01757">
        <w:rPr>
          <w:rFonts w:asciiTheme="minorHAnsi" w:eastAsia="Calibri" w:hAnsiTheme="minorHAnsi" w:cstheme="minorHAnsi"/>
          <w:color w:val="auto"/>
        </w:rPr>
        <w:t>transformation or conjugal transfer into cyanobacteria. Here we outline a detailed method for assembling a self-replicating vector (</w:t>
      </w:r>
      <w:r w:rsidR="00DE6CE0" w:rsidRPr="00D01757">
        <w:rPr>
          <w:rFonts w:asciiTheme="minorHAnsi" w:eastAsia="Calibri" w:hAnsiTheme="minorHAnsi" w:cstheme="minorHAnsi"/>
          <w:color w:val="auto"/>
        </w:rPr>
        <w:t xml:space="preserve">e.g., </w:t>
      </w:r>
      <w:r w:rsidRPr="00D01757">
        <w:rPr>
          <w:rFonts w:asciiTheme="minorHAnsi" w:eastAsia="Calibri" w:hAnsiTheme="minorHAnsi" w:cstheme="minorHAnsi"/>
          <w:color w:val="auto"/>
        </w:rPr>
        <w:t xml:space="preserve">carrying a fluorescent marker expression cassette) and conjugal transfer of the vector into the cyanobacterial strains </w:t>
      </w:r>
      <w:r w:rsidRPr="00D01757">
        <w:rPr>
          <w:rFonts w:asciiTheme="minorHAnsi" w:eastAsia="Calibri" w:hAnsiTheme="minorHAnsi" w:cstheme="minorHAnsi"/>
          <w:i/>
          <w:color w:val="auto"/>
        </w:rPr>
        <w:t>Synechocystis</w:t>
      </w:r>
      <w:r w:rsidRPr="00D01757">
        <w:rPr>
          <w:rFonts w:asciiTheme="minorHAnsi" w:eastAsia="Calibri" w:hAnsiTheme="minorHAnsi" w:cstheme="minorHAnsi"/>
          <w:color w:val="auto"/>
        </w:rPr>
        <w:t xml:space="preserve"> sp. PCC</w:t>
      </w:r>
      <w:r w:rsidR="00FD571E" w:rsidRPr="00D01757">
        <w:rPr>
          <w:rFonts w:asciiTheme="minorHAnsi" w:eastAsia="Calibri" w:hAnsiTheme="minorHAnsi" w:cstheme="minorHAnsi"/>
          <w:color w:val="auto"/>
        </w:rPr>
        <w:t xml:space="preserve"> </w:t>
      </w:r>
      <w:r w:rsidRPr="00D01757">
        <w:rPr>
          <w:rFonts w:asciiTheme="minorHAnsi" w:eastAsia="Calibri" w:hAnsiTheme="minorHAnsi" w:cstheme="minorHAnsi"/>
          <w:color w:val="auto"/>
        </w:rPr>
        <w:t xml:space="preserve">6803 or </w:t>
      </w:r>
      <w:r w:rsidRPr="00D01757">
        <w:rPr>
          <w:rFonts w:asciiTheme="minorHAnsi" w:eastAsia="Calibri" w:hAnsiTheme="minorHAnsi" w:cstheme="minorHAnsi"/>
          <w:i/>
          <w:color w:val="auto"/>
        </w:rPr>
        <w:t>Synechococcus</w:t>
      </w:r>
      <w:r w:rsidRPr="00D01757">
        <w:rPr>
          <w:rFonts w:asciiTheme="minorHAnsi" w:eastAsia="Calibri" w:hAnsiTheme="minorHAnsi" w:cstheme="minorHAnsi"/>
          <w:color w:val="auto"/>
        </w:rPr>
        <w:t xml:space="preserve"> </w:t>
      </w:r>
      <w:r w:rsidR="0036459F" w:rsidRPr="00D01757">
        <w:rPr>
          <w:rFonts w:asciiTheme="minorHAnsi" w:eastAsia="Calibri" w:hAnsiTheme="minorHAnsi" w:cstheme="minorHAnsi"/>
          <w:i/>
          <w:color w:val="auto"/>
        </w:rPr>
        <w:t>elongatus</w:t>
      </w:r>
      <w:r w:rsidR="0036459F" w:rsidRPr="00D01757">
        <w:rPr>
          <w:rFonts w:asciiTheme="minorHAnsi" w:eastAsia="Calibri" w:hAnsiTheme="minorHAnsi" w:cstheme="minorHAnsi"/>
          <w:color w:val="auto"/>
        </w:rPr>
        <w:t xml:space="preserve"> </w:t>
      </w:r>
      <w:r w:rsidRPr="00D01757">
        <w:rPr>
          <w:rFonts w:asciiTheme="minorHAnsi" w:eastAsia="Calibri" w:hAnsiTheme="minorHAnsi" w:cstheme="minorHAnsi"/>
          <w:color w:val="auto"/>
        </w:rPr>
        <w:t xml:space="preserve">UTEX 2973. In addition, we outline how to </w:t>
      </w:r>
      <w:r w:rsidR="00DE6CE0" w:rsidRPr="00D01757">
        <w:rPr>
          <w:rFonts w:asciiTheme="minorHAnsi" w:eastAsia="Calibri" w:hAnsiTheme="minorHAnsi" w:cstheme="minorHAnsi"/>
          <w:color w:val="auto"/>
        </w:rPr>
        <w:t>characterize</w:t>
      </w:r>
      <w:r w:rsidRPr="00D01757">
        <w:rPr>
          <w:rFonts w:asciiTheme="minorHAnsi" w:eastAsia="Calibri" w:hAnsiTheme="minorHAnsi" w:cstheme="minorHAnsi"/>
          <w:color w:val="auto"/>
        </w:rPr>
        <w:t xml:space="preserve"> the </w:t>
      </w:r>
      <w:r w:rsidRPr="00D01757">
        <w:rPr>
          <w:rFonts w:asciiTheme="minorHAnsi" w:eastAsia="Calibri" w:hAnsiTheme="minorHAnsi" w:cstheme="minorHAnsi"/>
          <w:color w:val="auto"/>
        </w:rPr>
        <w:lastRenderedPageBreak/>
        <w:t>performance of a genetic part (</w:t>
      </w:r>
      <w:r w:rsidR="00DE6CE0" w:rsidRPr="00D01757">
        <w:rPr>
          <w:rFonts w:asciiTheme="minorHAnsi" w:eastAsia="Calibri" w:hAnsiTheme="minorHAnsi" w:cstheme="minorHAnsi"/>
          <w:color w:val="auto"/>
        </w:rPr>
        <w:t xml:space="preserve">e.g., </w:t>
      </w:r>
      <w:r w:rsidRPr="00D01757">
        <w:rPr>
          <w:rFonts w:asciiTheme="minorHAnsi" w:eastAsia="Calibri" w:hAnsiTheme="minorHAnsi" w:cstheme="minorHAnsi"/>
          <w:color w:val="auto"/>
        </w:rPr>
        <w:t xml:space="preserve">a promoter) using a plate reader or flow cytometry. </w:t>
      </w:r>
    </w:p>
    <w:p w14:paraId="4C7D5FD5" w14:textId="77777777" w:rsidR="006305D7" w:rsidRPr="00D01757" w:rsidRDefault="006305D7" w:rsidP="00BD5473">
      <w:pPr>
        <w:rPr>
          <w:rFonts w:asciiTheme="minorHAnsi" w:hAnsiTheme="minorHAnsi" w:cstheme="minorHAnsi"/>
          <w:color w:val="auto"/>
        </w:rPr>
      </w:pPr>
    </w:p>
    <w:p w14:paraId="00D25F73" w14:textId="39EEB8ED" w:rsidR="006305D7" w:rsidRPr="00D01757" w:rsidRDefault="006305D7" w:rsidP="00BD5473">
      <w:pPr>
        <w:rPr>
          <w:rFonts w:asciiTheme="minorHAnsi" w:hAnsiTheme="minorHAnsi" w:cstheme="minorHAnsi"/>
          <w:color w:val="auto"/>
        </w:rPr>
      </w:pPr>
      <w:r w:rsidRPr="00D01757">
        <w:rPr>
          <w:rFonts w:asciiTheme="minorHAnsi" w:hAnsiTheme="minorHAnsi" w:cstheme="minorHAnsi"/>
          <w:b/>
          <w:color w:val="auto"/>
        </w:rPr>
        <w:t>INTRODUCTION</w:t>
      </w:r>
      <w:r w:rsidRPr="00D01757">
        <w:rPr>
          <w:rFonts w:asciiTheme="minorHAnsi" w:hAnsiTheme="minorHAnsi" w:cstheme="minorHAnsi"/>
          <w:b/>
          <w:bCs/>
          <w:color w:val="auto"/>
        </w:rPr>
        <w:t>:</w:t>
      </w:r>
      <w:r w:rsidRPr="00D01757">
        <w:rPr>
          <w:rFonts w:asciiTheme="minorHAnsi" w:hAnsiTheme="minorHAnsi" w:cstheme="minorHAnsi"/>
          <w:color w:val="auto"/>
        </w:rPr>
        <w:t xml:space="preserve"> </w:t>
      </w:r>
    </w:p>
    <w:p w14:paraId="414906FC" w14:textId="69DB7A23" w:rsidR="00117057" w:rsidRPr="00D01757" w:rsidRDefault="00293297" w:rsidP="00BD5473">
      <w:pPr>
        <w:rPr>
          <w:rFonts w:asciiTheme="minorHAnsi" w:eastAsia="Calibri" w:hAnsiTheme="minorHAnsi" w:cstheme="minorHAnsi"/>
          <w:color w:val="auto"/>
        </w:rPr>
      </w:pPr>
      <w:r w:rsidRPr="00D01757">
        <w:rPr>
          <w:rFonts w:asciiTheme="minorHAnsi" w:eastAsia="Calibri" w:hAnsiTheme="minorHAnsi" w:cstheme="minorHAnsi"/>
          <w:color w:val="auto"/>
        </w:rPr>
        <w:t xml:space="preserve">Cyanobacteria </w:t>
      </w:r>
      <w:r w:rsidR="00AF70DA" w:rsidRPr="00D01757">
        <w:rPr>
          <w:rFonts w:asciiTheme="minorHAnsi" w:eastAsia="Calibri" w:hAnsiTheme="minorHAnsi" w:cstheme="minorHAnsi"/>
          <w:color w:val="auto"/>
        </w:rPr>
        <w:t xml:space="preserve">are autotrophic bacteria that can be used </w:t>
      </w:r>
      <w:r w:rsidRPr="00D01757">
        <w:rPr>
          <w:rFonts w:asciiTheme="minorHAnsi" w:eastAsia="Calibri" w:hAnsiTheme="minorHAnsi" w:cstheme="minorHAnsi"/>
          <w:color w:val="auto"/>
        </w:rPr>
        <w:t xml:space="preserve">for the </w:t>
      </w:r>
      <w:r w:rsidR="00AF70DA" w:rsidRPr="00D01757">
        <w:rPr>
          <w:rFonts w:asciiTheme="minorHAnsi" w:eastAsia="Calibri" w:hAnsiTheme="minorHAnsi" w:cstheme="minorHAnsi"/>
          <w:color w:val="auto"/>
        </w:rPr>
        <w:t>bio</w:t>
      </w:r>
      <w:r w:rsidRPr="00D01757">
        <w:rPr>
          <w:rFonts w:asciiTheme="minorHAnsi" w:eastAsia="Calibri" w:hAnsiTheme="minorHAnsi" w:cstheme="minorHAnsi"/>
          <w:color w:val="auto"/>
        </w:rPr>
        <w:t xml:space="preserve">synthesis of </w:t>
      </w:r>
      <w:r w:rsidR="00921BEA" w:rsidRPr="00D01757">
        <w:rPr>
          <w:rFonts w:asciiTheme="minorHAnsi" w:eastAsia="Calibri" w:hAnsiTheme="minorHAnsi" w:cstheme="minorHAnsi"/>
          <w:color w:val="auto"/>
        </w:rPr>
        <w:t xml:space="preserve">a wide variety of </w:t>
      </w:r>
      <w:r w:rsidRPr="00D01757">
        <w:rPr>
          <w:rFonts w:asciiTheme="minorHAnsi" w:eastAsia="Calibri" w:hAnsiTheme="minorHAnsi" w:cstheme="minorHAnsi"/>
          <w:color w:val="auto"/>
        </w:rPr>
        <w:t>natural and heterologous high value metabolic products</w:t>
      </w:r>
      <w:r w:rsidR="001B265C" w:rsidRPr="00D01757">
        <w:rPr>
          <w:rFonts w:asciiTheme="minorHAnsi" w:eastAsia="Calibri" w:hAnsiTheme="minorHAnsi" w:cstheme="minorHAnsi"/>
          <w:color w:val="auto"/>
          <w:vertAlign w:val="superscript"/>
        </w:rPr>
        <w:t>1-6</w:t>
      </w:r>
      <w:r w:rsidRPr="00D01757">
        <w:rPr>
          <w:rFonts w:asciiTheme="minorHAnsi" w:eastAsia="Calibri" w:hAnsiTheme="minorHAnsi" w:cstheme="minorHAnsi"/>
          <w:color w:val="auto"/>
        </w:rPr>
        <w:t xml:space="preserve">. </w:t>
      </w:r>
      <w:r w:rsidR="00AF70DA" w:rsidRPr="00D01757">
        <w:rPr>
          <w:rFonts w:asciiTheme="minorHAnsi" w:eastAsia="Calibri" w:hAnsiTheme="minorHAnsi" w:cstheme="minorHAnsi"/>
          <w:color w:val="auto"/>
        </w:rPr>
        <w:t>S</w:t>
      </w:r>
      <w:r w:rsidRPr="00D01757">
        <w:rPr>
          <w:rFonts w:asciiTheme="minorHAnsi" w:eastAsia="Calibri" w:hAnsiTheme="minorHAnsi" w:cstheme="minorHAnsi"/>
          <w:color w:val="auto"/>
        </w:rPr>
        <w:t xml:space="preserve">everal hurdles </w:t>
      </w:r>
      <w:r w:rsidR="00AF70DA" w:rsidRPr="00D01757">
        <w:rPr>
          <w:rFonts w:asciiTheme="minorHAnsi" w:eastAsia="Calibri" w:hAnsiTheme="minorHAnsi" w:cstheme="minorHAnsi"/>
          <w:color w:val="auto"/>
        </w:rPr>
        <w:t xml:space="preserve">still </w:t>
      </w:r>
      <w:r w:rsidRPr="00D01757">
        <w:rPr>
          <w:rFonts w:asciiTheme="minorHAnsi" w:eastAsia="Calibri" w:hAnsiTheme="minorHAnsi" w:cstheme="minorHAnsi"/>
          <w:color w:val="auto"/>
        </w:rPr>
        <w:t xml:space="preserve">need to be overcome </w:t>
      </w:r>
      <w:r w:rsidR="00697CFE" w:rsidRPr="00D01757">
        <w:rPr>
          <w:rFonts w:asciiTheme="minorHAnsi" w:eastAsia="Calibri" w:hAnsiTheme="minorHAnsi" w:cstheme="minorHAnsi"/>
          <w:color w:val="auto"/>
        </w:rPr>
        <w:t xml:space="preserve">to expand their </w:t>
      </w:r>
      <w:r w:rsidR="00AF70DA" w:rsidRPr="00D01757">
        <w:rPr>
          <w:rFonts w:asciiTheme="minorHAnsi" w:eastAsia="Calibri" w:hAnsiTheme="minorHAnsi" w:cstheme="minorHAnsi"/>
          <w:color w:val="auto"/>
        </w:rPr>
        <w:t xml:space="preserve">commercial </w:t>
      </w:r>
      <w:r w:rsidR="00697CFE" w:rsidRPr="00D01757">
        <w:rPr>
          <w:rFonts w:asciiTheme="minorHAnsi" w:eastAsia="Calibri" w:hAnsiTheme="minorHAnsi" w:cstheme="minorHAnsi"/>
          <w:color w:val="auto"/>
        </w:rPr>
        <w:t>viability</w:t>
      </w:r>
      <w:r w:rsidRPr="00D01757">
        <w:rPr>
          <w:rFonts w:asciiTheme="minorHAnsi" w:eastAsia="Calibri" w:hAnsiTheme="minorHAnsi" w:cstheme="minorHAnsi"/>
          <w:color w:val="auto"/>
        </w:rPr>
        <w:t>, most notably, the relatively poor yields compared to heterotrophic bio-platforms (</w:t>
      </w:r>
      <w:r w:rsidR="00DE6CE0" w:rsidRPr="00D01757">
        <w:rPr>
          <w:rFonts w:asciiTheme="minorHAnsi" w:eastAsia="Calibri" w:hAnsiTheme="minorHAnsi" w:cstheme="minorHAnsi"/>
          <w:color w:val="auto"/>
        </w:rPr>
        <w:t xml:space="preserve">e.g., </w:t>
      </w:r>
      <w:r w:rsidRPr="00D01757">
        <w:rPr>
          <w:rFonts w:asciiTheme="minorHAnsi" w:eastAsia="Calibri" w:hAnsiTheme="minorHAnsi" w:cstheme="minorHAnsi"/>
          <w:i/>
          <w:iCs/>
          <w:color w:val="auto"/>
        </w:rPr>
        <w:t>Escherichia coli</w:t>
      </w:r>
      <w:r w:rsidRPr="00D01757">
        <w:rPr>
          <w:rFonts w:asciiTheme="minorHAnsi" w:eastAsia="Calibri" w:hAnsiTheme="minorHAnsi" w:cstheme="minorHAnsi"/>
          <w:color w:val="auto"/>
        </w:rPr>
        <w:t xml:space="preserve"> and yeast)</w:t>
      </w:r>
      <w:r w:rsidR="001B265C" w:rsidRPr="00D01757">
        <w:rPr>
          <w:rFonts w:asciiTheme="minorHAnsi" w:eastAsia="Calibri" w:hAnsiTheme="minorHAnsi" w:cstheme="minorHAnsi"/>
          <w:color w:val="auto"/>
          <w:vertAlign w:val="superscript"/>
        </w:rPr>
        <w:t>7</w:t>
      </w:r>
      <w:r w:rsidRPr="00D01757">
        <w:rPr>
          <w:rFonts w:asciiTheme="minorHAnsi" w:eastAsia="Calibri" w:hAnsiTheme="minorHAnsi" w:cstheme="minorHAnsi"/>
          <w:color w:val="auto"/>
        </w:rPr>
        <w:t>.</w:t>
      </w:r>
      <w:r w:rsidR="007143D2" w:rsidRPr="00D01757">
        <w:rPr>
          <w:rFonts w:asciiTheme="minorHAnsi" w:eastAsia="Calibri" w:hAnsiTheme="minorHAnsi" w:cstheme="minorHAnsi"/>
          <w:color w:val="auto"/>
        </w:rPr>
        <w:t xml:space="preserve"> </w:t>
      </w:r>
      <w:bookmarkStart w:id="2" w:name="_Hlk15325996"/>
      <w:r w:rsidR="007143D2" w:rsidRPr="00D01757">
        <w:rPr>
          <w:rFonts w:asciiTheme="minorHAnsi" w:eastAsia="Calibri" w:hAnsiTheme="minorHAnsi" w:cstheme="minorHAnsi"/>
          <w:color w:val="auto"/>
        </w:rPr>
        <w:t xml:space="preserve">The </w:t>
      </w:r>
      <w:r w:rsidR="003E6B8D" w:rsidRPr="00D01757">
        <w:rPr>
          <w:rFonts w:asciiTheme="minorHAnsi" w:eastAsia="Calibri" w:hAnsiTheme="minorHAnsi" w:cstheme="minorHAnsi"/>
          <w:color w:val="auto"/>
        </w:rPr>
        <w:t>recent expansion</w:t>
      </w:r>
      <w:r w:rsidR="00697CFE" w:rsidRPr="00D01757">
        <w:rPr>
          <w:rFonts w:asciiTheme="minorHAnsi" w:eastAsia="Calibri" w:hAnsiTheme="minorHAnsi" w:cstheme="minorHAnsi"/>
          <w:color w:val="auto"/>
        </w:rPr>
        <w:t xml:space="preserve"> of</w:t>
      </w:r>
      <w:r w:rsidR="003E6B8D" w:rsidRPr="00D01757">
        <w:rPr>
          <w:rFonts w:asciiTheme="minorHAnsi" w:eastAsia="Calibri" w:hAnsiTheme="minorHAnsi" w:cstheme="minorHAnsi"/>
          <w:color w:val="auto"/>
        </w:rPr>
        <w:t xml:space="preserve"> </w:t>
      </w:r>
      <w:r w:rsidR="0084218E" w:rsidRPr="00D01757">
        <w:rPr>
          <w:rFonts w:asciiTheme="minorHAnsi" w:eastAsia="Calibri" w:hAnsiTheme="minorHAnsi" w:cstheme="minorHAnsi"/>
          <w:color w:val="auto"/>
        </w:rPr>
        <w:t xml:space="preserve">available </w:t>
      </w:r>
      <w:r w:rsidR="00AF70DA" w:rsidRPr="00D01757">
        <w:rPr>
          <w:rFonts w:asciiTheme="minorHAnsi" w:eastAsia="Calibri" w:hAnsiTheme="minorHAnsi" w:cstheme="minorHAnsi"/>
          <w:color w:val="auto"/>
        </w:rPr>
        <w:t>genetic</w:t>
      </w:r>
      <w:r w:rsidRPr="00D01757">
        <w:rPr>
          <w:rFonts w:asciiTheme="minorHAnsi" w:eastAsia="Calibri" w:hAnsiTheme="minorHAnsi" w:cstheme="minorHAnsi"/>
          <w:color w:val="auto"/>
        </w:rPr>
        <w:t xml:space="preserve"> engineering </w:t>
      </w:r>
      <w:r w:rsidR="007143D2" w:rsidRPr="00D01757">
        <w:rPr>
          <w:rFonts w:asciiTheme="minorHAnsi" w:eastAsia="Calibri" w:hAnsiTheme="minorHAnsi" w:cstheme="minorHAnsi"/>
          <w:color w:val="auto"/>
        </w:rPr>
        <w:t>tools</w:t>
      </w:r>
      <w:r w:rsidRPr="00D01757">
        <w:rPr>
          <w:rFonts w:asciiTheme="minorHAnsi" w:eastAsia="Calibri" w:hAnsiTheme="minorHAnsi" w:cstheme="minorHAnsi"/>
          <w:color w:val="auto"/>
        </w:rPr>
        <w:t xml:space="preserve"> </w:t>
      </w:r>
      <w:r w:rsidR="007143D2" w:rsidRPr="00D01757">
        <w:rPr>
          <w:rFonts w:asciiTheme="minorHAnsi" w:eastAsia="Calibri" w:hAnsiTheme="minorHAnsi" w:cstheme="minorHAnsi"/>
          <w:color w:val="auto"/>
        </w:rPr>
        <w:t xml:space="preserve">and uptake of </w:t>
      </w:r>
      <w:r w:rsidR="00697CFE" w:rsidRPr="00D01757">
        <w:rPr>
          <w:rFonts w:asciiTheme="minorHAnsi" w:eastAsia="Calibri" w:hAnsiTheme="minorHAnsi" w:cstheme="minorHAnsi"/>
          <w:color w:val="auto"/>
        </w:rPr>
        <w:t>the</w:t>
      </w:r>
      <w:r w:rsidRPr="00D01757">
        <w:rPr>
          <w:rFonts w:asciiTheme="minorHAnsi" w:eastAsia="Calibri" w:hAnsiTheme="minorHAnsi" w:cstheme="minorHAnsi"/>
          <w:color w:val="auto"/>
        </w:rPr>
        <w:t xml:space="preserve"> synthetic biology paradigm </w:t>
      </w:r>
      <w:r w:rsidR="008E007D" w:rsidRPr="00D01757">
        <w:rPr>
          <w:rFonts w:asciiTheme="minorHAnsi" w:eastAsia="Calibri" w:hAnsiTheme="minorHAnsi" w:cstheme="minorHAnsi"/>
          <w:color w:val="auto"/>
        </w:rPr>
        <w:t xml:space="preserve">in cyanobacterial research </w:t>
      </w:r>
      <w:r w:rsidR="003E6B8D" w:rsidRPr="00D01757">
        <w:rPr>
          <w:rFonts w:asciiTheme="minorHAnsi" w:eastAsia="Calibri" w:hAnsiTheme="minorHAnsi" w:cstheme="minorHAnsi"/>
          <w:color w:val="auto"/>
        </w:rPr>
        <w:t>is</w:t>
      </w:r>
      <w:r w:rsidRPr="00D01757">
        <w:rPr>
          <w:rFonts w:asciiTheme="minorHAnsi" w:eastAsia="Calibri" w:hAnsiTheme="minorHAnsi" w:cstheme="minorHAnsi"/>
          <w:color w:val="auto"/>
        </w:rPr>
        <w:t xml:space="preserve"> </w:t>
      </w:r>
      <w:r w:rsidR="00697CFE" w:rsidRPr="00D01757">
        <w:rPr>
          <w:rFonts w:asciiTheme="minorHAnsi" w:eastAsia="Calibri" w:hAnsiTheme="minorHAnsi" w:cstheme="minorHAnsi"/>
          <w:color w:val="auto"/>
        </w:rPr>
        <w:t xml:space="preserve">helping </w:t>
      </w:r>
      <w:r w:rsidR="007143D2" w:rsidRPr="00D01757">
        <w:rPr>
          <w:rFonts w:asciiTheme="minorHAnsi" w:eastAsia="Calibri" w:hAnsiTheme="minorHAnsi" w:cstheme="minorHAnsi"/>
          <w:color w:val="auto"/>
        </w:rPr>
        <w:t xml:space="preserve">to overcome such challenges and </w:t>
      </w:r>
      <w:r w:rsidR="00697CFE" w:rsidRPr="00D01757">
        <w:rPr>
          <w:rFonts w:asciiTheme="minorHAnsi" w:eastAsia="Calibri" w:hAnsiTheme="minorHAnsi" w:cstheme="minorHAnsi"/>
          <w:color w:val="auto"/>
        </w:rPr>
        <w:t>further develop</w:t>
      </w:r>
      <w:r w:rsidRPr="00D01757">
        <w:rPr>
          <w:rFonts w:asciiTheme="minorHAnsi" w:eastAsia="Calibri" w:hAnsiTheme="minorHAnsi" w:cstheme="minorHAnsi"/>
          <w:color w:val="auto"/>
        </w:rPr>
        <w:t xml:space="preserve"> cyanobacteria as efficient biofactories</w:t>
      </w:r>
      <w:r w:rsidR="001B265C" w:rsidRPr="00D01757">
        <w:rPr>
          <w:rFonts w:asciiTheme="minorHAnsi" w:eastAsia="Calibri" w:hAnsiTheme="minorHAnsi" w:cstheme="minorHAnsi"/>
          <w:color w:val="auto"/>
          <w:vertAlign w:val="superscript"/>
        </w:rPr>
        <w:t>8-10</w:t>
      </w:r>
      <w:r w:rsidRPr="00D01757">
        <w:rPr>
          <w:rFonts w:asciiTheme="minorHAnsi" w:eastAsia="Calibri" w:hAnsiTheme="minorHAnsi" w:cstheme="minorHAnsi"/>
          <w:color w:val="auto"/>
        </w:rPr>
        <w:t xml:space="preserve">. </w:t>
      </w:r>
      <w:bookmarkEnd w:id="2"/>
    </w:p>
    <w:p w14:paraId="75FE2D79" w14:textId="77777777" w:rsidR="00117057" w:rsidRPr="00D01757" w:rsidRDefault="00117057" w:rsidP="00BD5473">
      <w:pPr>
        <w:rPr>
          <w:rFonts w:asciiTheme="minorHAnsi" w:eastAsia="Calibri" w:hAnsiTheme="minorHAnsi" w:cstheme="minorHAnsi"/>
          <w:color w:val="auto"/>
        </w:rPr>
      </w:pPr>
    </w:p>
    <w:p w14:paraId="0218CA6F" w14:textId="6CBA400B" w:rsidR="00293297" w:rsidRPr="00D01757" w:rsidRDefault="00117057" w:rsidP="00BD5473">
      <w:pPr>
        <w:rPr>
          <w:rFonts w:asciiTheme="minorHAnsi" w:eastAsia="Calibri" w:hAnsiTheme="minorHAnsi" w:cstheme="minorHAnsi"/>
          <w:color w:val="auto"/>
        </w:rPr>
      </w:pPr>
      <w:r w:rsidRPr="00D01757">
        <w:rPr>
          <w:color w:val="auto"/>
        </w:rPr>
        <w:t xml:space="preserve">The main approaches for introducing DNA into cyanobacteria are transformation, conjugation and electroporation. The vectors transferred to cyanobacteria by transformation </w:t>
      </w:r>
      <w:r w:rsidR="0084371F" w:rsidRPr="00D01757">
        <w:rPr>
          <w:color w:val="auto"/>
        </w:rPr>
        <w:t>or</w:t>
      </w:r>
      <w:r w:rsidRPr="00D01757">
        <w:rPr>
          <w:color w:val="auto"/>
        </w:rPr>
        <w:t xml:space="preserve"> electroporation </w:t>
      </w:r>
      <w:r w:rsidRPr="00D01757">
        <w:rPr>
          <w:rFonts w:asciiTheme="minorHAnsi" w:eastAsia="Calibri" w:hAnsiTheme="minorHAnsi" w:cstheme="minorHAnsi"/>
          <w:color w:val="auto"/>
        </w:rPr>
        <w:t xml:space="preserve">are </w:t>
      </w:r>
      <w:r w:rsidR="00B46488" w:rsidRPr="00D01757">
        <w:rPr>
          <w:rFonts w:asciiTheme="minorHAnsi" w:eastAsia="Calibri" w:hAnsiTheme="minorHAnsi" w:cstheme="minorHAnsi"/>
          <w:color w:val="auto"/>
        </w:rPr>
        <w:t>“</w:t>
      </w:r>
      <w:r w:rsidRPr="00D01757">
        <w:rPr>
          <w:rFonts w:asciiTheme="minorHAnsi" w:eastAsia="Calibri" w:hAnsiTheme="minorHAnsi" w:cstheme="minorHAnsi"/>
          <w:color w:val="auto"/>
        </w:rPr>
        <w:t>suicide</w:t>
      </w:r>
      <w:r w:rsidR="00B46488" w:rsidRPr="00D01757">
        <w:rPr>
          <w:rFonts w:asciiTheme="minorHAnsi" w:eastAsia="Calibri" w:hAnsiTheme="minorHAnsi" w:cstheme="minorHAnsi"/>
          <w:color w:val="auto"/>
        </w:rPr>
        <w:t>”</w:t>
      </w:r>
      <w:r w:rsidRPr="00D01757">
        <w:rPr>
          <w:rFonts w:asciiTheme="minorHAnsi" w:eastAsia="Calibri" w:hAnsiTheme="minorHAnsi" w:cstheme="minorHAnsi"/>
          <w:color w:val="auto"/>
        </w:rPr>
        <w:t xml:space="preserve"> vectors (</w:t>
      </w:r>
      <w:r w:rsidR="004D4506" w:rsidRPr="00D01757">
        <w:rPr>
          <w:rFonts w:asciiTheme="minorHAnsi" w:eastAsia="Calibri" w:hAnsiTheme="minorHAnsi" w:cstheme="minorHAnsi"/>
          <w:color w:val="auto"/>
        </w:rPr>
        <w:t>i.e.</w:t>
      </w:r>
      <w:r w:rsidR="008E3C99" w:rsidRPr="00D01757">
        <w:rPr>
          <w:rFonts w:asciiTheme="minorHAnsi" w:eastAsia="Calibri" w:hAnsiTheme="minorHAnsi" w:cstheme="minorHAnsi"/>
          <w:color w:val="auto"/>
        </w:rPr>
        <w:t xml:space="preserve">, </w:t>
      </w:r>
      <w:r w:rsidRPr="00D01757">
        <w:rPr>
          <w:rFonts w:asciiTheme="minorHAnsi" w:eastAsia="Calibri" w:hAnsiTheme="minorHAnsi" w:cstheme="minorHAnsi"/>
          <w:color w:val="auto"/>
        </w:rPr>
        <w:t>integrative vectors that facilitate homologous recombination)</w:t>
      </w:r>
      <w:r w:rsidRPr="00D01757">
        <w:rPr>
          <w:color w:val="auto"/>
        </w:rPr>
        <w:t xml:space="preserve">, while self-replicating vectors can be transferred to cyanobacteria by transformation, conjugation </w:t>
      </w:r>
      <w:r w:rsidR="0084371F" w:rsidRPr="00D01757">
        <w:rPr>
          <w:color w:val="auto"/>
        </w:rPr>
        <w:t>or</w:t>
      </w:r>
      <w:r w:rsidRPr="00D01757">
        <w:rPr>
          <w:color w:val="auto"/>
        </w:rPr>
        <w:t xml:space="preserve"> electroporation. </w:t>
      </w:r>
      <w:r w:rsidR="00293297" w:rsidRPr="00D01757">
        <w:rPr>
          <w:rFonts w:asciiTheme="minorHAnsi" w:eastAsia="Calibri" w:hAnsiTheme="minorHAnsi" w:cstheme="minorHAnsi"/>
          <w:color w:val="auto"/>
        </w:rPr>
        <w:t xml:space="preserve">For the former, a protocol is available for engineering model species </w:t>
      </w:r>
      <w:r w:rsidR="00921BEA" w:rsidRPr="00D01757">
        <w:rPr>
          <w:rFonts w:asciiTheme="minorHAnsi" w:eastAsia="Calibri" w:hAnsiTheme="minorHAnsi" w:cstheme="minorHAnsi"/>
          <w:color w:val="auto"/>
        </w:rPr>
        <w:t xml:space="preserve">amenable to </w:t>
      </w:r>
      <w:r w:rsidR="00293297" w:rsidRPr="00D01757">
        <w:rPr>
          <w:rFonts w:asciiTheme="minorHAnsi" w:eastAsia="Calibri" w:hAnsiTheme="minorHAnsi" w:cstheme="minorHAnsi"/>
          <w:color w:val="auto"/>
        </w:rPr>
        <w:t>natural transformation</w:t>
      </w:r>
      <w:r w:rsidR="001B265C" w:rsidRPr="00D01757">
        <w:rPr>
          <w:rFonts w:asciiTheme="minorHAnsi" w:eastAsia="Calibri" w:hAnsiTheme="minorHAnsi" w:cstheme="minorHAnsi"/>
          <w:color w:val="auto"/>
          <w:vertAlign w:val="superscript"/>
        </w:rPr>
        <w:t>11</w:t>
      </w:r>
      <w:r w:rsidR="00293297" w:rsidRPr="00D01757">
        <w:rPr>
          <w:rFonts w:asciiTheme="minorHAnsi" w:eastAsia="Calibri" w:hAnsiTheme="minorHAnsi" w:cstheme="minorHAnsi"/>
          <w:color w:val="auto"/>
        </w:rPr>
        <w:t>. More recently, a modular cloning (</w:t>
      </w:r>
      <w:proofErr w:type="spellStart"/>
      <w:r w:rsidR="00293297" w:rsidRPr="00D01757">
        <w:rPr>
          <w:rFonts w:asciiTheme="minorHAnsi" w:eastAsia="Calibri" w:hAnsiTheme="minorHAnsi" w:cstheme="minorHAnsi"/>
          <w:color w:val="auto"/>
        </w:rPr>
        <w:t>MoClo</w:t>
      </w:r>
      <w:proofErr w:type="spellEnd"/>
      <w:r w:rsidR="00293297" w:rsidRPr="00D01757">
        <w:rPr>
          <w:rFonts w:asciiTheme="minorHAnsi" w:eastAsia="Calibri" w:hAnsiTheme="minorHAnsi" w:cstheme="minorHAnsi"/>
          <w:color w:val="auto"/>
        </w:rPr>
        <w:t xml:space="preserve">) toolkit </w:t>
      </w:r>
      <w:r w:rsidR="005939EB" w:rsidRPr="00D01757">
        <w:rPr>
          <w:rFonts w:asciiTheme="minorHAnsi" w:eastAsia="Calibri" w:hAnsiTheme="minorHAnsi" w:cstheme="minorHAnsi"/>
          <w:color w:val="auto"/>
        </w:rPr>
        <w:t xml:space="preserve">for cyanobacteria </w:t>
      </w:r>
      <w:r w:rsidR="00293297" w:rsidRPr="00D01757">
        <w:rPr>
          <w:rFonts w:asciiTheme="minorHAnsi" w:eastAsia="Calibri" w:hAnsiTheme="minorHAnsi" w:cstheme="minorHAnsi"/>
          <w:color w:val="auto"/>
        </w:rPr>
        <w:t xml:space="preserve">called CyanoGate </w:t>
      </w:r>
      <w:r w:rsidR="0084371F" w:rsidRPr="00D01757">
        <w:rPr>
          <w:rFonts w:asciiTheme="minorHAnsi" w:eastAsia="Calibri" w:hAnsiTheme="minorHAnsi" w:cstheme="minorHAnsi"/>
          <w:color w:val="auto"/>
        </w:rPr>
        <w:t xml:space="preserve">has been developed </w:t>
      </w:r>
      <w:r w:rsidR="00293297" w:rsidRPr="00D01757">
        <w:rPr>
          <w:rFonts w:asciiTheme="minorHAnsi" w:eastAsia="Calibri" w:hAnsiTheme="minorHAnsi" w:cstheme="minorHAnsi"/>
          <w:color w:val="auto"/>
        </w:rPr>
        <w:t xml:space="preserve">that employs a </w:t>
      </w:r>
      <w:r w:rsidR="008E3C99" w:rsidRPr="00D01757">
        <w:rPr>
          <w:rFonts w:asciiTheme="minorHAnsi" w:eastAsia="Calibri" w:hAnsiTheme="minorHAnsi" w:cstheme="minorHAnsi"/>
          <w:color w:val="auto"/>
        </w:rPr>
        <w:t>standardized</w:t>
      </w:r>
      <w:r w:rsidR="00293297" w:rsidRPr="00D01757">
        <w:rPr>
          <w:rFonts w:asciiTheme="minorHAnsi" w:eastAsia="Calibri" w:hAnsiTheme="minorHAnsi" w:cstheme="minorHAnsi"/>
          <w:color w:val="auto"/>
        </w:rPr>
        <w:t xml:space="preserve"> Golden Gate </w:t>
      </w:r>
      <w:r w:rsidR="001E1C44" w:rsidRPr="00D01757">
        <w:rPr>
          <w:rFonts w:asciiTheme="minorHAnsi" w:eastAsia="Calibri" w:hAnsiTheme="minorHAnsi" w:cstheme="minorHAnsi"/>
          <w:color w:val="auto"/>
        </w:rPr>
        <w:t xml:space="preserve">vector </w:t>
      </w:r>
      <w:r w:rsidR="00293297" w:rsidRPr="00D01757">
        <w:rPr>
          <w:rFonts w:asciiTheme="minorHAnsi" w:eastAsia="Calibri" w:hAnsiTheme="minorHAnsi" w:cstheme="minorHAnsi"/>
          <w:color w:val="auto"/>
        </w:rPr>
        <w:t>assembly method for engineering using natural transformation, electroporation or conjugation</w:t>
      </w:r>
      <w:r w:rsidR="001B265C" w:rsidRPr="00D01757">
        <w:rPr>
          <w:rFonts w:asciiTheme="minorHAnsi" w:eastAsia="Calibri" w:hAnsiTheme="minorHAnsi" w:cstheme="minorHAnsi"/>
          <w:color w:val="auto"/>
          <w:vertAlign w:val="superscript"/>
        </w:rPr>
        <w:t>12</w:t>
      </w:r>
      <w:r w:rsidR="00293297" w:rsidRPr="00D01757">
        <w:rPr>
          <w:rFonts w:asciiTheme="minorHAnsi" w:eastAsia="Calibri" w:hAnsiTheme="minorHAnsi" w:cstheme="minorHAnsi"/>
          <w:color w:val="auto"/>
        </w:rPr>
        <w:t>.</w:t>
      </w:r>
      <w:r w:rsidR="00921BEA" w:rsidRPr="00D01757">
        <w:rPr>
          <w:rFonts w:asciiTheme="minorHAnsi" w:eastAsia="Calibri" w:hAnsiTheme="minorHAnsi" w:cstheme="minorHAnsi"/>
          <w:color w:val="auto"/>
        </w:rPr>
        <w:t xml:space="preserve"> </w:t>
      </w:r>
    </w:p>
    <w:p w14:paraId="0C1ABAF3" w14:textId="77777777" w:rsidR="00293297" w:rsidRPr="00D01757" w:rsidRDefault="00293297" w:rsidP="00BD5473">
      <w:pPr>
        <w:rPr>
          <w:rFonts w:asciiTheme="minorHAnsi" w:eastAsia="Calibri" w:hAnsiTheme="minorHAnsi" w:cstheme="minorHAnsi"/>
          <w:color w:val="auto"/>
        </w:rPr>
      </w:pPr>
    </w:p>
    <w:p w14:paraId="7882BFB6" w14:textId="35E0F5BC" w:rsidR="00293297" w:rsidRPr="00D01757" w:rsidRDefault="00293297" w:rsidP="00BD5473">
      <w:pPr>
        <w:rPr>
          <w:rFonts w:asciiTheme="minorHAnsi" w:eastAsia="Calibri" w:hAnsiTheme="minorHAnsi" w:cstheme="minorHAnsi"/>
          <w:color w:val="auto"/>
        </w:rPr>
      </w:pPr>
      <w:r w:rsidRPr="00D01757">
        <w:rPr>
          <w:rFonts w:asciiTheme="minorHAnsi" w:eastAsia="Calibri" w:hAnsiTheme="minorHAnsi" w:cstheme="minorHAnsi"/>
          <w:color w:val="auto"/>
        </w:rPr>
        <w:t>Golden Gate-type assembly techniques have become increasingly popular in recent years, and assembly standards and part libraries are now available for a variety of organisms</w:t>
      </w:r>
      <w:r w:rsidR="00B1057F" w:rsidRPr="00D01757">
        <w:rPr>
          <w:rFonts w:asciiTheme="minorHAnsi" w:eastAsia="Calibri" w:hAnsiTheme="minorHAnsi" w:cstheme="minorHAnsi"/>
          <w:color w:val="auto"/>
          <w:vertAlign w:val="superscript"/>
        </w:rPr>
        <w:t>13-17</w:t>
      </w:r>
      <w:r w:rsidRPr="00D01757">
        <w:rPr>
          <w:rFonts w:asciiTheme="minorHAnsi" w:eastAsia="Calibri" w:hAnsiTheme="minorHAnsi" w:cstheme="minorHAnsi"/>
          <w:color w:val="auto"/>
        </w:rPr>
        <w:t>. Golden Gate use</w:t>
      </w:r>
      <w:r w:rsidR="006135A8" w:rsidRPr="00D01757">
        <w:rPr>
          <w:rFonts w:asciiTheme="minorHAnsi" w:eastAsia="Calibri" w:hAnsiTheme="minorHAnsi" w:cstheme="minorHAnsi"/>
          <w:color w:val="auto"/>
        </w:rPr>
        <w:t>s</w:t>
      </w:r>
      <w:r w:rsidRPr="00D01757">
        <w:rPr>
          <w:rFonts w:asciiTheme="minorHAnsi" w:eastAsia="Calibri" w:hAnsiTheme="minorHAnsi" w:cstheme="minorHAnsi"/>
          <w:color w:val="auto"/>
        </w:rPr>
        <w:t xml:space="preserve"> </w:t>
      </w:r>
      <w:r w:rsidR="001E6231" w:rsidRPr="00D01757">
        <w:rPr>
          <w:rFonts w:asciiTheme="minorHAnsi" w:eastAsia="Calibri" w:hAnsiTheme="minorHAnsi" w:cstheme="minorHAnsi"/>
          <w:color w:val="auto"/>
        </w:rPr>
        <w:t>t</w:t>
      </w:r>
      <w:r w:rsidRPr="00D01757">
        <w:rPr>
          <w:rFonts w:asciiTheme="minorHAnsi" w:eastAsia="Calibri" w:hAnsiTheme="minorHAnsi" w:cstheme="minorHAnsi"/>
          <w:color w:val="auto"/>
        </w:rPr>
        <w:t>ype IIS restriction enzymes (</w:t>
      </w:r>
      <w:r w:rsidR="00DE6CE0" w:rsidRPr="00D01757">
        <w:rPr>
          <w:rFonts w:asciiTheme="minorHAnsi" w:eastAsia="Calibri" w:hAnsiTheme="minorHAnsi" w:cstheme="minorHAnsi"/>
          <w:color w:val="auto"/>
        </w:rPr>
        <w:t xml:space="preserve">e.g., </w:t>
      </w:r>
      <w:proofErr w:type="spellStart"/>
      <w:r w:rsidRPr="00D01757">
        <w:rPr>
          <w:rFonts w:asciiTheme="minorHAnsi" w:eastAsia="Calibri" w:hAnsiTheme="minorHAnsi" w:cstheme="minorHAnsi"/>
          <w:color w:val="auto"/>
        </w:rPr>
        <w:t>BsaI</w:t>
      </w:r>
      <w:proofErr w:type="spellEnd"/>
      <w:r w:rsidRPr="00D01757">
        <w:rPr>
          <w:rFonts w:asciiTheme="minorHAnsi" w:eastAsia="Calibri" w:hAnsiTheme="minorHAnsi" w:cstheme="minorHAnsi"/>
          <w:color w:val="auto"/>
        </w:rPr>
        <w:t xml:space="preserve">, </w:t>
      </w:r>
      <w:proofErr w:type="spellStart"/>
      <w:r w:rsidRPr="00D01757">
        <w:rPr>
          <w:rFonts w:asciiTheme="minorHAnsi" w:eastAsia="Calibri" w:hAnsiTheme="minorHAnsi" w:cstheme="minorHAnsi"/>
          <w:color w:val="auto"/>
        </w:rPr>
        <w:t>BpiI</w:t>
      </w:r>
      <w:proofErr w:type="spellEnd"/>
      <w:r w:rsidRPr="00D01757">
        <w:rPr>
          <w:rFonts w:asciiTheme="minorHAnsi" w:eastAsia="Calibri" w:hAnsiTheme="minorHAnsi" w:cstheme="minorHAnsi"/>
          <w:color w:val="auto"/>
        </w:rPr>
        <w:t xml:space="preserve">, </w:t>
      </w:r>
      <w:proofErr w:type="spellStart"/>
      <w:r w:rsidRPr="00D01757">
        <w:rPr>
          <w:rFonts w:asciiTheme="minorHAnsi" w:eastAsia="Calibri" w:hAnsiTheme="minorHAnsi" w:cstheme="minorHAnsi"/>
          <w:color w:val="auto"/>
        </w:rPr>
        <w:t>BsmBI</w:t>
      </w:r>
      <w:proofErr w:type="spellEnd"/>
      <w:r w:rsidRPr="00D01757">
        <w:rPr>
          <w:rFonts w:asciiTheme="minorHAnsi" w:eastAsia="Calibri" w:hAnsiTheme="minorHAnsi" w:cstheme="minorHAnsi"/>
          <w:color w:val="auto"/>
        </w:rPr>
        <w:t xml:space="preserve">, </w:t>
      </w:r>
      <w:proofErr w:type="spellStart"/>
      <w:r w:rsidRPr="00D01757">
        <w:rPr>
          <w:rFonts w:asciiTheme="minorHAnsi" w:eastAsia="Calibri" w:hAnsiTheme="minorHAnsi" w:cstheme="minorHAnsi"/>
          <w:iCs/>
          <w:color w:val="auto"/>
        </w:rPr>
        <w:t>Btg</w:t>
      </w:r>
      <w:r w:rsidRPr="00D01757">
        <w:rPr>
          <w:rFonts w:asciiTheme="minorHAnsi" w:eastAsia="Calibri" w:hAnsiTheme="minorHAnsi" w:cstheme="minorHAnsi"/>
          <w:color w:val="auto"/>
        </w:rPr>
        <w:t>ZI</w:t>
      </w:r>
      <w:proofErr w:type="spellEnd"/>
      <w:r w:rsidRPr="00D01757">
        <w:rPr>
          <w:rFonts w:asciiTheme="minorHAnsi" w:eastAsia="Calibri" w:hAnsiTheme="minorHAnsi" w:cstheme="minorHAnsi"/>
          <w:color w:val="auto"/>
        </w:rPr>
        <w:t xml:space="preserve"> and </w:t>
      </w:r>
      <w:proofErr w:type="spellStart"/>
      <w:r w:rsidRPr="00D01757">
        <w:rPr>
          <w:rFonts w:asciiTheme="minorHAnsi" w:eastAsia="Calibri" w:hAnsiTheme="minorHAnsi" w:cstheme="minorHAnsi"/>
          <w:color w:val="auto"/>
        </w:rPr>
        <w:t>AarI</w:t>
      </w:r>
      <w:proofErr w:type="spellEnd"/>
      <w:r w:rsidRPr="00D01757">
        <w:rPr>
          <w:rFonts w:asciiTheme="minorHAnsi" w:eastAsia="Calibri" w:hAnsiTheme="minorHAnsi" w:cstheme="minorHAnsi"/>
          <w:color w:val="auto"/>
        </w:rPr>
        <w:t xml:space="preserve">) and a suit of acceptors and unique overhangs to facilitate directional hierarchical assembly of multiple sequences in a </w:t>
      </w:r>
      <w:r w:rsidR="00B46488" w:rsidRPr="00D01757">
        <w:rPr>
          <w:rFonts w:asciiTheme="minorHAnsi" w:eastAsia="Calibri" w:hAnsiTheme="minorHAnsi" w:cstheme="minorHAnsi"/>
          <w:color w:val="auto"/>
        </w:rPr>
        <w:t>“</w:t>
      </w:r>
      <w:r w:rsidRPr="00D01757">
        <w:rPr>
          <w:rFonts w:asciiTheme="minorHAnsi" w:eastAsia="Calibri" w:hAnsiTheme="minorHAnsi" w:cstheme="minorHAnsi"/>
          <w:color w:val="auto"/>
        </w:rPr>
        <w:t>one pot</w:t>
      </w:r>
      <w:r w:rsidR="00B46488" w:rsidRPr="00D01757">
        <w:rPr>
          <w:rFonts w:asciiTheme="minorHAnsi" w:eastAsia="Calibri" w:hAnsiTheme="minorHAnsi" w:cstheme="minorHAnsi"/>
          <w:color w:val="auto"/>
        </w:rPr>
        <w:t>”</w:t>
      </w:r>
      <w:r w:rsidRPr="00D01757">
        <w:rPr>
          <w:rFonts w:asciiTheme="minorHAnsi" w:eastAsia="Calibri" w:hAnsiTheme="minorHAnsi" w:cstheme="minorHAnsi"/>
          <w:color w:val="auto"/>
        </w:rPr>
        <w:t xml:space="preserve"> assembly reaction. Type IIS restriction enzymes </w:t>
      </w:r>
      <w:r w:rsidR="000A347D" w:rsidRPr="00D01757">
        <w:rPr>
          <w:rFonts w:asciiTheme="minorHAnsi" w:eastAsia="Calibri" w:hAnsiTheme="minorHAnsi" w:cstheme="minorHAnsi"/>
          <w:color w:val="auto"/>
        </w:rPr>
        <w:t>recognize</w:t>
      </w:r>
      <w:r w:rsidRPr="00D01757">
        <w:rPr>
          <w:rFonts w:asciiTheme="minorHAnsi" w:eastAsia="Calibri" w:hAnsiTheme="minorHAnsi" w:cstheme="minorHAnsi"/>
          <w:color w:val="auto"/>
        </w:rPr>
        <w:t xml:space="preserve"> a unique asymmetric sequence and cut a defined distance from their recognition sites to generate a staggered, </w:t>
      </w:r>
      <w:r w:rsidR="00B46488" w:rsidRPr="00D01757">
        <w:rPr>
          <w:rFonts w:asciiTheme="minorHAnsi" w:eastAsia="Calibri" w:hAnsiTheme="minorHAnsi" w:cstheme="minorHAnsi"/>
          <w:color w:val="auto"/>
        </w:rPr>
        <w:t>“</w:t>
      </w:r>
      <w:r w:rsidRPr="00D01757">
        <w:rPr>
          <w:rFonts w:asciiTheme="minorHAnsi" w:eastAsia="Calibri" w:hAnsiTheme="minorHAnsi" w:cstheme="minorHAnsi"/>
          <w:color w:val="auto"/>
        </w:rPr>
        <w:t>sticky end</w:t>
      </w:r>
      <w:r w:rsidR="00B46488" w:rsidRPr="00D01757">
        <w:rPr>
          <w:rFonts w:asciiTheme="minorHAnsi" w:eastAsia="Calibri" w:hAnsiTheme="minorHAnsi" w:cstheme="minorHAnsi"/>
          <w:color w:val="auto"/>
        </w:rPr>
        <w:t>”</w:t>
      </w:r>
      <w:r w:rsidRPr="00D01757">
        <w:rPr>
          <w:rFonts w:asciiTheme="minorHAnsi" w:eastAsia="Calibri" w:hAnsiTheme="minorHAnsi" w:cstheme="minorHAnsi"/>
          <w:color w:val="auto"/>
        </w:rPr>
        <w:t xml:space="preserve"> cut (typically a 4 nucleotide </w:t>
      </w:r>
      <w:r w:rsidR="000A347D" w:rsidRPr="00D01757">
        <w:rPr>
          <w:rFonts w:asciiTheme="minorHAnsi" w:eastAsia="Calibri" w:hAnsiTheme="minorHAnsi" w:cstheme="minorHAnsi"/>
          <w:color w:val="auto"/>
        </w:rPr>
        <w:t>[</w:t>
      </w:r>
      <w:r w:rsidRPr="00D01757">
        <w:rPr>
          <w:rFonts w:asciiTheme="minorHAnsi" w:eastAsia="Calibri" w:hAnsiTheme="minorHAnsi" w:cstheme="minorHAnsi"/>
          <w:color w:val="auto"/>
        </w:rPr>
        <w:t>NT</w:t>
      </w:r>
      <w:r w:rsidR="000A347D" w:rsidRPr="00D01757">
        <w:rPr>
          <w:rFonts w:asciiTheme="minorHAnsi" w:eastAsia="Calibri" w:hAnsiTheme="minorHAnsi" w:cstheme="minorHAnsi"/>
          <w:color w:val="auto"/>
        </w:rPr>
        <w:t>]</w:t>
      </w:r>
      <w:r w:rsidRPr="00D01757">
        <w:rPr>
          <w:rFonts w:asciiTheme="minorHAnsi" w:eastAsia="Calibri" w:hAnsiTheme="minorHAnsi" w:cstheme="minorHAnsi"/>
          <w:color w:val="auto"/>
        </w:rPr>
        <w:t xml:space="preserve"> overhang), which can be subsequently exploited to drive ordered DNA assembly reactions</w:t>
      </w:r>
      <w:r w:rsidR="00B1057F" w:rsidRPr="00D01757">
        <w:rPr>
          <w:rFonts w:asciiTheme="minorHAnsi" w:eastAsia="Calibri" w:hAnsiTheme="minorHAnsi" w:cstheme="minorHAnsi"/>
          <w:color w:val="auto"/>
          <w:vertAlign w:val="superscript"/>
        </w:rPr>
        <w:t>15,18</w:t>
      </w:r>
      <w:r w:rsidRPr="00D01757">
        <w:rPr>
          <w:rFonts w:asciiTheme="minorHAnsi" w:eastAsia="Calibri" w:hAnsiTheme="minorHAnsi" w:cstheme="minorHAnsi"/>
          <w:color w:val="auto"/>
        </w:rPr>
        <w:t>. This has facilitated the development of large libraries of modular Level 0 parts (</w:t>
      </w:r>
      <w:r w:rsidR="00DE6CE0" w:rsidRPr="00D01757">
        <w:rPr>
          <w:rFonts w:asciiTheme="minorHAnsi" w:eastAsia="Calibri" w:hAnsiTheme="minorHAnsi" w:cstheme="minorHAnsi"/>
          <w:color w:val="auto"/>
        </w:rPr>
        <w:t xml:space="preserve">e.g., </w:t>
      </w:r>
      <w:r w:rsidRPr="00D01757">
        <w:rPr>
          <w:rFonts w:asciiTheme="minorHAnsi" w:eastAsia="Calibri" w:hAnsiTheme="minorHAnsi" w:cstheme="minorHAnsi"/>
          <w:color w:val="auto"/>
        </w:rPr>
        <w:t xml:space="preserve">promoters, open reading frames and terminators) defined by a common syntax, such as the </w:t>
      </w:r>
      <w:proofErr w:type="spellStart"/>
      <w:r w:rsidRPr="00D01757">
        <w:rPr>
          <w:rFonts w:asciiTheme="minorHAnsi" w:eastAsia="Calibri" w:hAnsiTheme="minorHAnsi" w:cstheme="minorHAnsi"/>
          <w:color w:val="auto"/>
        </w:rPr>
        <w:t>PhytoBricks</w:t>
      </w:r>
      <w:proofErr w:type="spellEnd"/>
      <w:r w:rsidRPr="00D01757">
        <w:rPr>
          <w:rFonts w:asciiTheme="minorHAnsi" w:eastAsia="Calibri" w:hAnsiTheme="minorHAnsi" w:cstheme="minorHAnsi"/>
          <w:color w:val="auto"/>
        </w:rPr>
        <w:t xml:space="preserve"> standard</w:t>
      </w:r>
      <w:r w:rsidR="00B1057F" w:rsidRPr="00D01757">
        <w:rPr>
          <w:rFonts w:asciiTheme="minorHAnsi" w:eastAsia="Calibri" w:hAnsiTheme="minorHAnsi" w:cstheme="minorHAnsi"/>
          <w:color w:val="auto"/>
          <w:vertAlign w:val="superscript"/>
        </w:rPr>
        <w:t>19</w:t>
      </w:r>
      <w:r w:rsidRPr="00D01757">
        <w:rPr>
          <w:rFonts w:asciiTheme="minorHAnsi" w:eastAsia="Calibri" w:hAnsiTheme="minorHAnsi" w:cstheme="minorHAnsi"/>
          <w:color w:val="auto"/>
        </w:rPr>
        <w:t>. Level 0 parts can then be readily assembled into Level 1 expression cassettes, following which more complex higher order assemblies (</w:t>
      </w:r>
      <w:r w:rsidR="00DE6CE0" w:rsidRPr="00D01757">
        <w:rPr>
          <w:rFonts w:asciiTheme="minorHAnsi" w:eastAsia="Calibri" w:hAnsiTheme="minorHAnsi" w:cstheme="minorHAnsi"/>
          <w:color w:val="auto"/>
        </w:rPr>
        <w:t xml:space="preserve">e.g., </w:t>
      </w:r>
      <w:r w:rsidRPr="00D01757">
        <w:rPr>
          <w:rFonts w:asciiTheme="minorHAnsi" w:eastAsia="Calibri" w:hAnsiTheme="minorHAnsi" w:cstheme="minorHAnsi"/>
          <w:color w:val="auto"/>
        </w:rPr>
        <w:t>multigene expression constructs) can be built in an acceptor vector of choice</w:t>
      </w:r>
      <w:r w:rsidR="00B1057F" w:rsidRPr="00D01757">
        <w:rPr>
          <w:rFonts w:asciiTheme="minorHAnsi" w:eastAsia="Calibri" w:hAnsiTheme="minorHAnsi" w:cstheme="minorHAnsi"/>
          <w:color w:val="auto"/>
          <w:vertAlign w:val="superscript"/>
        </w:rPr>
        <w:t>12,15</w:t>
      </w:r>
      <w:r w:rsidRPr="00D01757">
        <w:rPr>
          <w:rFonts w:asciiTheme="minorHAnsi" w:eastAsia="Calibri" w:hAnsiTheme="minorHAnsi" w:cstheme="minorHAnsi"/>
          <w:color w:val="auto"/>
        </w:rPr>
        <w:t>. A key advantage of Golden Gate-type assembly techniques is their amenability to automat</w:t>
      </w:r>
      <w:r w:rsidR="006135A8" w:rsidRPr="00D01757">
        <w:rPr>
          <w:rFonts w:asciiTheme="minorHAnsi" w:eastAsia="Calibri" w:hAnsiTheme="minorHAnsi" w:cstheme="minorHAnsi"/>
          <w:color w:val="auto"/>
        </w:rPr>
        <w:t>ion</w:t>
      </w:r>
      <w:r w:rsidRPr="00D01757">
        <w:rPr>
          <w:rFonts w:asciiTheme="minorHAnsi" w:eastAsia="Calibri" w:hAnsiTheme="minorHAnsi" w:cstheme="minorHAnsi"/>
          <w:color w:val="auto"/>
        </w:rPr>
        <w:t xml:space="preserve"> at high-throughput facilities, such as DNA foundries</w:t>
      </w:r>
      <w:r w:rsidR="00B065EB" w:rsidRPr="00D01757">
        <w:rPr>
          <w:rFonts w:asciiTheme="minorHAnsi" w:eastAsia="Calibri" w:hAnsiTheme="minorHAnsi" w:cstheme="minorHAnsi"/>
          <w:color w:val="auto"/>
          <w:vertAlign w:val="superscript"/>
        </w:rPr>
        <w:t>20,21</w:t>
      </w:r>
      <w:r w:rsidRPr="00D01757">
        <w:rPr>
          <w:rFonts w:asciiTheme="minorHAnsi" w:eastAsia="Calibri" w:hAnsiTheme="minorHAnsi" w:cstheme="minorHAnsi"/>
          <w:color w:val="auto"/>
        </w:rPr>
        <w:t xml:space="preserve">, which can allow for the testing of complex experimental designs that cannot easily be achieved by manual </w:t>
      </w:r>
      <w:r w:rsidR="00354D82" w:rsidRPr="00D01757">
        <w:rPr>
          <w:rFonts w:asciiTheme="minorHAnsi" w:eastAsia="Calibri" w:hAnsiTheme="minorHAnsi" w:cstheme="minorHAnsi"/>
          <w:color w:val="auto"/>
        </w:rPr>
        <w:t>labor</w:t>
      </w:r>
      <w:r w:rsidRPr="00D01757">
        <w:rPr>
          <w:rFonts w:asciiTheme="minorHAnsi" w:eastAsia="Calibri" w:hAnsiTheme="minorHAnsi" w:cstheme="minorHAnsi"/>
          <w:color w:val="auto"/>
        </w:rPr>
        <w:t>.</w:t>
      </w:r>
      <w:r w:rsidR="00DE6CE0" w:rsidRPr="00D01757">
        <w:rPr>
          <w:rFonts w:asciiTheme="minorHAnsi" w:eastAsia="Calibri" w:hAnsiTheme="minorHAnsi" w:cstheme="minorHAnsi"/>
          <w:color w:val="auto"/>
        </w:rPr>
        <w:t xml:space="preserve"> </w:t>
      </w:r>
    </w:p>
    <w:p w14:paraId="4B01AC3B" w14:textId="77777777" w:rsidR="00293297" w:rsidRPr="00D01757" w:rsidRDefault="00293297" w:rsidP="00BD5473">
      <w:pPr>
        <w:rPr>
          <w:rFonts w:asciiTheme="minorHAnsi" w:eastAsia="Calibri" w:hAnsiTheme="minorHAnsi" w:cstheme="minorHAnsi"/>
          <w:color w:val="auto"/>
        </w:rPr>
      </w:pPr>
    </w:p>
    <w:p w14:paraId="1A393F8F" w14:textId="368AA68F" w:rsidR="00293297" w:rsidRPr="00D01757" w:rsidRDefault="00293297" w:rsidP="00BD5473">
      <w:pPr>
        <w:rPr>
          <w:rFonts w:asciiTheme="minorHAnsi" w:eastAsia="Calibri" w:hAnsiTheme="minorHAnsi" w:cstheme="minorHAnsi"/>
          <w:color w:val="auto"/>
        </w:rPr>
      </w:pPr>
      <w:r w:rsidRPr="00D01757">
        <w:rPr>
          <w:rFonts w:asciiTheme="minorHAnsi" w:eastAsia="Calibri" w:hAnsiTheme="minorHAnsi" w:cstheme="minorHAnsi"/>
          <w:color w:val="auto"/>
        </w:rPr>
        <w:t xml:space="preserve">CyanoGate builds on the established Plant </w:t>
      </w:r>
      <w:proofErr w:type="spellStart"/>
      <w:r w:rsidRPr="00D01757">
        <w:rPr>
          <w:rFonts w:asciiTheme="minorHAnsi" w:eastAsia="Calibri" w:hAnsiTheme="minorHAnsi" w:cstheme="minorHAnsi"/>
          <w:color w:val="auto"/>
        </w:rPr>
        <w:t>MoClo</w:t>
      </w:r>
      <w:proofErr w:type="spellEnd"/>
      <w:r w:rsidR="00921BEA" w:rsidRPr="00D01757">
        <w:rPr>
          <w:color w:val="auto"/>
        </w:rPr>
        <w:t xml:space="preserve"> </w:t>
      </w:r>
      <w:r w:rsidR="00921BEA" w:rsidRPr="00D01757">
        <w:rPr>
          <w:rFonts w:asciiTheme="minorHAnsi" w:eastAsia="Calibri" w:hAnsiTheme="minorHAnsi" w:cstheme="minorHAnsi"/>
          <w:color w:val="auto"/>
        </w:rPr>
        <w:t>system</w:t>
      </w:r>
      <w:r w:rsidR="00B065EB" w:rsidRPr="00D01757">
        <w:rPr>
          <w:rFonts w:asciiTheme="minorHAnsi" w:eastAsia="Calibri" w:hAnsiTheme="minorHAnsi" w:cstheme="minorHAnsi"/>
          <w:color w:val="auto"/>
          <w:vertAlign w:val="superscript"/>
        </w:rPr>
        <w:t>12,15</w:t>
      </w:r>
      <w:r w:rsidRPr="00D01757">
        <w:rPr>
          <w:rFonts w:asciiTheme="minorHAnsi" w:eastAsia="Calibri" w:hAnsiTheme="minorHAnsi" w:cstheme="minorHAnsi"/>
          <w:color w:val="auto"/>
        </w:rPr>
        <w:t xml:space="preserve">. To incorporate </w:t>
      </w:r>
      <w:r w:rsidR="004255D9" w:rsidRPr="00D01757">
        <w:rPr>
          <w:rFonts w:asciiTheme="minorHAnsi" w:eastAsia="Calibri" w:hAnsiTheme="minorHAnsi" w:cstheme="minorHAnsi"/>
          <w:color w:val="auto"/>
        </w:rPr>
        <w:t xml:space="preserve">a </w:t>
      </w:r>
      <w:r w:rsidRPr="00D01757">
        <w:rPr>
          <w:rFonts w:asciiTheme="minorHAnsi" w:eastAsia="Calibri" w:hAnsiTheme="minorHAnsi" w:cstheme="minorHAnsi"/>
          <w:color w:val="auto"/>
        </w:rPr>
        <w:t xml:space="preserve">new part into CyanoGate, the part sequence must first be domesticated, </w:t>
      </w:r>
      <w:r w:rsidR="004D4506" w:rsidRPr="00D01757">
        <w:rPr>
          <w:rFonts w:asciiTheme="minorHAnsi" w:eastAsia="Calibri" w:hAnsiTheme="minorHAnsi" w:cstheme="minorHAnsi"/>
          <w:color w:val="auto"/>
        </w:rPr>
        <w:t>i.e.</w:t>
      </w:r>
      <w:r w:rsidRPr="00D01757">
        <w:rPr>
          <w:rFonts w:asciiTheme="minorHAnsi" w:eastAsia="Calibri" w:hAnsiTheme="minorHAnsi" w:cstheme="minorHAnsi"/>
          <w:color w:val="auto"/>
        </w:rPr>
        <w:t xml:space="preserve">, </w:t>
      </w:r>
      <w:r w:rsidR="00B46488" w:rsidRPr="00D01757">
        <w:rPr>
          <w:rFonts w:asciiTheme="minorHAnsi" w:eastAsia="Calibri" w:hAnsiTheme="minorHAnsi" w:cstheme="minorHAnsi"/>
          <w:color w:val="auto"/>
        </w:rPr>
        <w:t>“</w:t>
      </w:r>
      <w:r w:rsidRPr="00D01757">
        <w:rPr>
          <w:rFonts w:asciiTheme="minorHAnsi" w:eastAsia="Calibri" w:hAnsiTheme="minorHAnsi" w:cstheme="minorHAnsi"/>
          <w:color w:val="auto"/>
        </w:rPr>
        <w:t>illegal</w:t>
      </w:r>
      <w:r w:rsidR="00B46488" w:rsidRPr="00D01757">
        <w:rPr>
          <w:rFonts w:asciiTheme="minorHAnsi" w:eastAsia="Calibri" w:hAnsiTheme="minorHAnsi" w:cstheme="minorHAnsi"/>
          <w:color w:val="auto"/>
        </w:rPr>
        <w:t>”</w:t>
      </w:r>
      <w:r w:rsidRPr="00D01757">
        <w:rPr>
          <w:rFonts w:asciiTheme="minorHAnsi" w:eastAsia="Calibri" w:hAnsiTheme="minorHAnsi" w:cstheme="minorHAnsi"/>
          <w:color w:val="auto"/>
        </w:rPr>
        <w:t xml:space="preserve"> recognition sites for </w:t>
      </w:r>
      <w:proofErr w:type="spellStart"/>
      <w:r w:rsidRPr="00D01757">
        <w:rPr>
          <w:rFonts w:asciiTheme="minorHAnsi" w:eastAsia="Calibri" w:hAnsiTheme="minorHAnsi" w:cstheme="minorHAnsi"/>
          <w:color w:val="auto"/>
        </w:rPr>
        <w:t>BsaI</w:t>
      </w:r>
      <w:proofErr w:type="spellEnd"/>
      <w:r w:rsidRPr="00D01757">
        <w:rPr>
          <w:rFonts w:asciiTheme="minorHAnsi" w:eastAsia="Calibri" w:hAnsiTheme="minorHAnsi" w:cstheme="minorHAnsi"/>
          <w:color w:val="auto"/>
        </w:rPr>
        <w:t xml:space="preserve"> and </w:t>
      </w:r>
      <w:proofErr w:type="spellStart"/>
      <w:r w:rsidRPr="00D01757">
        <w:rPr>
          <w:rFonts w:asciiTheme="minorHAnsi" w:eastAsia="Calibri" w:hAnsiTheme="minorHAnsi" w:cstheme="minorHAnsi"/>
          <w:color w:val="auto"/>
        </w:rPr>
        <w:t>BpiI</w:t>
      </w:r>
      <w:proofErr w:type="spellEnd"/>
      <w:r w:rsidRPr="00D01757">
        <w:rPr>
          <w:rFonts w:asciiTheme="minorHAnsi" w:eastAsia="Calibri" w:hAnsiTheme="minorHAnsi" w:cstheme="minorHAnsi"/>
          <w:color w:val="auto"/>
        </w:rPr>
        <w:t xml:space="preserve"> must be removed. In the case of a part coding for an open reading frame (</w:t>
      </w:r>
      <w:r w:rsidR="004D4506" w:rsidRPr="00D01757">
        <w:rPr>
          <w:rFonts w:asciiTheme="minorHAnsi" w:eastAsia="Calibri" w:hAnsiTheme="minorHAnsi" w:cstheme="minorHAnsi"/>
          <w:color w:val="auto"/>
        </w:rPr>
        <w:t>i.e.</w:t>
      </w:r>
      <w:r w:rsidR="008E3C99" w:rsidRPr="00D01757">
        <w:rPr>
          <w:rFonts w:asciiTheme="minorHAnsi" w:eastAsia="Calibri" w:hAnsiTheme="minorHAnsi" w:cstheme="minorHAnsi"/>
          <w:color w:val="auto"/>
        </w:rPr>
        <w:t xml:space="preserve">, </w:t>
      </w:r>
      <w:r w:rsidRPr="00D01757">
        <w:rPr>
          <w:rFonts w:asciiTheme="minorHAnsi" w:eastAsia="Calibri" w:hAnsiTheme="minorHAnsi" w:cstheme="minorHAnsi"/>
          <w:color w:val="auto"/>
        </w:rPr>
        <w:t>a coding sequence, CDS), recognition sites can be disrupted by generating synonymous mutations in the sequence (</w:t>
      </w:r>
      <w:r w:rsidR="004D4506" w:rsidRPr="00D01757">
        <w:rPr>
          <w:rFonts w:asciiTheme="minorHAnsi" w:eastAsia="Calibri" w:hAnsiTheme="minorHAnsi" w:cstheme="minorHAnsi"/>
          <w:color w:val="auto"/>
        </w:rPr>
        <w:t>i.e.</w:t>
      </w:r>
      <w:r w:rsidR="008E3C99" w:rsidRPr="00D01757">
        <w:rPr>
          <w:rFonts w:asciiTheme="minorHAnsi" w:eastAsia="Calibri" w:hAnsiTheme="minorHAnsi" w:cstheme="minorHAnsi"/>
          <w:color w:val="auto"/>
        </w:rPr>
        <w:t xml:space="preserve">, </w:t>
      </w:r>
      <w:r w:rsidRPr="00D01757">
        <w:rPr>
          <w:rFonts w:asciiTheme="minorHAnsi" w:eastAsia="Calibri" w:hAnsiTheme="minorHAnsi" w:cstheme="minorHAnsi"/>
          <w:color w:val="auto"/>
        </w:rPr>
        <w:t xml:space="preserve">changing a codon to an alternative that encodes for the same amino acid residue). This can be achieved by a variety of </w:t>
      </w:r>
      <w:r w:rsidR="004255D9" w:rsidRPr="00D01757">
        <w:rPr>
          <w:rFonts w:asciiTheme="minorHAnsi" w:eastAsia="Calibri" w:hAnsiTheme="minorHAnsi" w:cstheme="minorHAnsi"/>
          <w:color w:val="auto"/>
        </w:rPr>
        <w:t>approaches</w:t>
      </w:r>
      <w:r w:rsidRPr="00D01757">
        <w:rPr>
          <w:rFonts w:asciiTheme="minorHAnsi" w:eastAsia="Calibri" w:hAnsiTheme="minorHAnsi" w:cstheme="minorHAnsi"/>
          <w:color w:val="auto"/>
        </w:rPr>
        <w:t xml:space="preserve">, ranging from DNA synthesis to </w:t>
      </w:r>
      <w:r w:rsidR="00354D82" w:rsidRPr="00D01757">
        <w:rPr>
          <w:rFonts w:asciiTheme="minorHAnsi" w:eastAsia="Calibri" w:hAnsiTheme="minorHAnsi" w:cstheme="minorHAnsi"/>
          <w:color w:val="auto"/>
        </w:rPr>
        <w:t>polymerase chain reaction (</w:t>
      </w:r>
      <w:r w:rsidRPr="00D01757">
        <w:rPr>
          <w:rFonts w:asciiTheme="minorHAnsi" w:eastAsia="Calibri" w:hAnsiTheme="minorHAnsi" w:cstheme="minorHAnsi"/>
          <w:color w:val="auto"/>
        </w:rPr>
        <w:t>PCR</w:t>
      </w:r>
      <w:r w:rsidR="00354D82" w:rsidRPr="00D01757">
        <w:rPr>
          <w:rFonts w:asciiTheme="minorHAnsi" w:eastAsia="Calibri" w:hAnsiTheme="minorHAnsi" w:cstheme="minorHAnsi"/>
          <w:color w:val="auto"/>
        </w:rPr>
        <w:t>)</w:t>
      </w:r>
      <w:r w:rsidRPr="00D01757">
        <w:rPr>
          <w:rFonts w:asciiTheme="minorHAnsi" w:eastAsia="Calibri" w:hAnsiTheme="minorHAnsi" w:cstheme="minorHAnsi"/>
          <w:color w:val="auto"/>
        </w:rPr>
        <w:t xml:space="preserve"> amplification-based </w:t>
      </w:r>
      <w:r w:rsidR="004255D9" w:rsidRPr="00D01757">
        <w:rPr>
          <w:rFonts w:asciiTheme="minorHAnsi" w:eastAsia="Calibri" w:hAnsiTheme="minorHAnsi" w:cstheme="minorHAnsi"/>
          <w:color w:val="auto"/>
        </w:rPr>
        <w:t>strategies</w:t>
      </w:r>
      <w:r w:rsidRPr="00D01757">
        <w:rPr>
          <w:rFonts w:asciiTheme="minorHAnsi" w:eastAsia="Calibri" w:hAnsiTheme="minorHAnsi" w:cstheme="minorHAnsi"/>
          <w:color w:val="auto"/>
        </w:rPr>
        <w:t xml:space="preserve"> such as Gibson assembly</w:t>
      </w:r>
      <w:r w:rsidR="00B065EB" w:rsidRPr="00D01757">
        <w:rPr>
          <w:rFonts w:asciiTheme="minorHAnsi" w:eastAsia="Calibri" w:hAnsiTheme="minorHAnsi" w:cstheme="minorHAnsi"/>
          <w:color w:val="auto"/>
          <w:vertAlign w:val="superscript"/>
        </w:rPr>
        <w:t>22</w:t>
      </w:r>
      <w:r w:rsidRPr="00D01757">
        <w:rPr>
          <w:rFonts w:asciiTheme="minorHAnsi" w:eastAsia="Calibri" w:hAnsiTheme="minorHAnsi" w:cstheme="minorHAnsi"/>
          <w:color w:val="auto"/>
        </w:rPr>
        <w:t xml:space="preserve">. Depending on the </w:t>
      </w:r>
      <w:r w:rsidRPr="00D01757">
        <w:rPr>
          <w:rFonts w:asciiTheme="minorHAnsi" w:eastAsia="Calibri" w:hAnsiTheme="minorHAnsi" w:cstheme="minorHAnsi"/>
          <w:color w:val="auto"/>
        </w:rPr>
        <w:lastRenderedPageBreak/>
        <w:t>expression host being used, care should be taken to avoid the introduction of rare codons that could inhibit the efficiency of translation</w:t>
      </w:r>
      <w:r w:rsidR="00B065EB" w:rsidRPr="00D01757">
        <w:rPr>
          <w:rFonts w:asciiTheme="minorHAnsi" w:eastAsia="Calibri" w:hAnsiTheme="minorHAnsi" w:cstheme="minorHAnsi"/>
          <w:color w:val="auto"/>
          <w:vertAlign w:val="superscript"/>
        </w:rPr>
        <w:t>23</w:t>
      </w:r>
      <w:r w:rsidRPr="00D01757">
        <w:rPr>
          <w:rFonts w:asciiTheme="minorHAnsi" w:eastAsia="Calibri" w:hAnsiTheme="minorHAnsi" w:cstheme="minorHAnsi"/>
          <w:color w:val="auto"/>
        </w:rPr>
        <w:t xml:space="preserve">. Removing recognition sites in promoter and terminator sequences is typically a riskier </w:t>
      </w:r>
      <w:r w:rsidR="00ED4911" w:rsidRPr="00D01757">
        <w:rPr>
          <w:rFonts w:asciiTheme="minorHAnsi" w:eastAsia="Calibri" w:hAnsiTheme="minorHAnsi" w:cstheme="minorHAnsi"/>
          <w:color w:val="auto"/>
        </w:rPr>
        <w:t>endeavor</w:t>
      </w:r>
      <w:r w:rsidRPr="00D01757">
        <w:rPr>
          <w:rFonts w:asciiTheme="minorHAnsi" w:eastAsia="Calibri" w:hAnsiTheme="minorHAnsi" w:cstheme="minorHAnsi"/>
          <w:color w:val="auto"/>
        </w:rPr>
        <w:t>, as modifications may affect function and the part might not perform as expected. For example, changes to putative transcription factor binding sites or the ribosome binding site within a promoter could alter strength and responsiveness to induction/repression. Likewise, modifications to key terminator structural features (</w:t>
      </w:r>
      <w:r w:rsidR="00DE6CE0" w:rsidRPr="00D01757">
        <w:rPr>
          <w:rFonts w:asciiTheme="minorHAnsi" w:eastAsia="Calibri" w:hAnsiTheme="minorHAnsi" w:cstheme="minorHAnsi"/>
          <w:color w:val="auto"/>
        </w:rPr>
        <w:t xml:space="preserve">e.g., </w:t>
      </w:r>
      <w:r w:rsidRPr="00D01757">
        <w:rPr>
          <w:rFonts w:asciiTheme="minorHAnsi" w:eastAsia="Calibri" w:hAnsiTheme="minorHAnsi" w:cstheme="minorHAnsi"/>
          <w:color w:val="auto"/>
        </w:rPr>
        <w:t>the GC rich stem, loop and poly-U tail) may change termination efficiency and effect gene expression</w:t>
      </w:r>
      <w:r w:rsidR="00B065EB" w:rsidRPr="00D01757">
        <w:rPr>
          <w:rFonts w:asciiTheme="minorHAnsi" w:eastAsia="Calibri" w:hAnsiTheme="minorHAnsi" w:cstheme="minorHAnsi"/>
          <w:color w:val="auto"/>
          <w:vertAlign w:val="superscript"/>
        </w:rPr>
        <w:t>24,25</w:t>
      </w:r>
      <w:r w:rsidRPr="00D01757">
        <w:rPr>
          <w:rFonts w:asciiTheme="minorHAnsi" w:eastAsia="Calibri" w:hAnsiTheme="minorHAnsi" w:cstheme="minorHAnsi"/>
          <w:color w:val="auto"/>
        </w:rPr>
        <w:t xml:space="preserve">. </w:t>
      </w:r>
      <w:r w:rsidR="00D17E2E" w:rsidRPr="00D01757">
        <w:rPr>
          <w:rFonts w:asciiTheme="minorHAnsi" w:eastAsia="Calibri" w:hAnsiTheme="minorHAnsi" w:cstheme="minorHAnsi"/>
          <w:color w:val="auto"/>
        </w:rPr>
        <w:t>Although s</w:t>
      </w:r>
      <w:r w:rsidRPr="00D01757">
        <w:rPr>
          <w:rFonts w:asciiTheme="minorHAnsi" w:eastAsia="Calibri" w:hAnsiTheme="minorHAnsi" w:cstheme="minorHAnsi"/>
          <w:color w:val="auto"/>
        </w:rPr>
        <w:t xml:space="preserve">everal online </w:t>
      </w:r>
      <w:r w:rsidR="00D17E2E" w:rsidRPr="00D01757">
        <w:rPr>
          <w:rFonts w:asciiTheme="minorHAnsi" w:eastAsia="Calibri" w:hAnsiTheme="minorHAnsi" w:cstheme="minorHAnsi"/>
          <w:color w:val="auto"/>
        </w:rPr>
        <w:t>resources</w:t>
      </w:r>
      <w:r w:rsidRPr="00D01757">
        <w:rPr>
          <w:rFonts w:asciiTheme="minorHAnsi" w:eastAsia="Calibri" w:hAnsiTheme="minorHAnsi" w:cstheme="minorHAnsi"/>
          <w:color w:val="auto"/>
        </w:rPr>
        <w:t xml:space="preserve"> are available to predict the activity of promoter and terminator sequences, and inform whether a proposed mutation will impact performance</w:t>
      </w:r>
      <w:r w:rsidR="005939EB" w:rsidRPr="00D01757">
        <w:rPr>
          <w:rFonts w:asciiTheme="minorHAnsi" w:eastAsia="Calibri" w:hAnsiTheme="minorHAnsi" w:cstheme="minorHAnsi"/>
          <w:color w:val="auto"/>
          <w:vertAlign w:val="superscript"/>
        </w:rPr>
        <w:t>26,27</w:t>
      </w:r>
      <w:r w:rsidR="00D17E2E" w:rsidRPr="00D01757">
        <w:rPr>
          <w:rFonts w:asciiTheme="minorHAnsi" w:eastAsia="Calibri" w:hAnsiTheme="minorHAnsi" w:cstheme="minorHAnsi"/>
          <w:color w:val="auto"/>
        </w:rPr>
        <w:t>, these tools are often poor predictors of performance in cyanobacteria</w:t>
      </w:r>
      <w:r w:rsidR="005939EB" w:rsidRPr="00D01757">
        <w:rPr>
          <w:rFonts w:asciiTheme="minorHAnsi" w:eastAsia="Calibri" w:hAnsiTheme="minorHAnsi" w:cstheme="minorHAnsi"/>
          <w:color w:val="auto"/>
          <w:vertAlign w:val="superscript"/>
        </w:rPr>
        <w:t>28-30.</w:t>
      </w:r>
      <w:r w:rsidRPr="00D01757">
        <w:rPr>
          <w:rFonts w:asciiTheme="minorHAnsi" w:eastAsia="Calibri" w:hAnsiTheme="minorHAnsi" w:cstheme="minorHAnsi"/>
          <w:color w:val="auto"/>
        </w:rPr>
        <w:t xml:space="preserve">. </w:t>
      </w:r>
      <w:r w:rsidR="00D17E2E" w:rsidRPr="00D01757">
        <w:rPr>
          <w:rFonts w:asciiTheme="minorHAnsi" w:eastAsia="Calibri" w:hAnsiTheme="minorHAnsi" w:cstheme="minorHAnsi"/>
          <w:color w:val="auto"/>
        </w:rPr>
        <w:t>As such</w:t>
      </w:r>
      <w:r w:rsidRPr="00D01757">
        <w:rPr>
          <w:rFonts w:asciiTheme="minorHAnsi" w:eastAsia="Calibri" w:hAnsiTheme="minorHAnsi" w:cstheme="minorHAnsi"/>
          <w:color w:val="auto"/>
        </w:rPr>
        <w:t xml:space="preserve">, </w:t>
      </w:r>
      <w:r w:rsidR="00ED4911" w:rsidRPr="00D01757">
        <w:rPr>
          <w:rFonts w:asciiTheme="minorHAnsi" w:eastAsia="Calibri" w:hAnsiTheme="minorHAnsi" w:cstheme="minorHAnsi"/>
          <w:color w:val="auto"/>
        </w:rPr>
        <w:t>in vivo characterization</w:t>
      </w:r>
      <w:r w:rsidRPr="00D01757">
        <w:rPr>
          <w:rFonts w:asciiTheme="minorHAnsi" w:eastAsia="Calibri" w:hAnsiTheme="minorHAnsi" w:cstheme="minorHAnsi"/>
          <w:color w:val="auto"/>
        </w:rPr>
        <w:t xml:space="preserve"> of modified parts is still recommended to confirm activity. To assist with the cloning of recalcitrant sequences, CyanoGate includes a low copy cloning acceptor vector based on the </w:t>
      </w:r>
      <w:proofErr w:type="spellStart"/>
      <w:r w:rsidRPr="00D01757">
        <w:rPr>
          <w:rFonts w:asciiTheme="minorHAnsi" w:eastAsia="Calibri" w:hAnsiTheme="minorHAnsi" w:cstheme="minorHAnsi"/>
          <w:color w:val="auto"/>
        </w:rPr>
        <w:t>BioBrick</w:t>
      </w:r>
      <w:proofErr w:type="spellEnd"/>
      <w:r w:rsidRPr="00D01757">
        <w:rPr>
          <w:rFonts w:asciiTheme="minorHAnsi" w:eastAsia="Calibri" w:hAnsiTheme="minorHAnsi" w:cstheme="minorHAnsi"/>
          <w:color w:val="auto"/>
        </w:rPr>
        <w:t xml:space="preserve"> vector pSB4K5</w:t>
      </w:r>
      <w:r w:rsidR="005939EB" w:rsidRPr="00D01757">
        <w:rPr>
          <w:rFonts w:asciiTheme="minorHAnsi" w:eastAsia="Calibri" w:hAnsiTheme="minorHAnsi" w:cstheme="minorHAnsi"/>
          <w:color w:val="auto"/>
          <w:vertAlign w:val="superscript"/>
        </w:rPr>
        <w:t>12,16,31</w:t>
      </w:r>
      <w:r w:rsidRPr="00D01757">
        <w:rPr>
          <w:rFonts w:asciiTheme="minorHAnsi" w:eastAsia="Calibri" w:hAnsiTheme="minorHAnsi" w:cstheme="minorHAnsi"/>
          <w:color w:val="auto"/>
        </w:rPr>
        <w:t>. Furthermore,</w:t>
      </w:r>
      <w:r w:rsidRPr="00D01757" w:rsidDel="005B297C">
        <w:rPr>
          <w:rFonts w:asciiTheme="minorHAnsi" w:eastAsia="Calibri" w:hAnsiTheme="minorHAnsi" w:cstheme="minorHAnsi"/>
          <w:color w:val="auto"/>
        </w:rPr>
        <w:t xml:space="preserve"> </w:t>
      </w:r>
      <w:r w:rsidRPr="00D01757">
        <w:rPr>
          <w:rFonts w:asciiTheme="minorHAnsi" w:eastAsia="Calibri" w:hAnsiTheme="minorHAnsi" w:cstheme="minorHAnsi"/>
          <w:color w:val="auto"/>
        </w:rPr>
        <w:t xml:space="preserve">a </w:t>
      </w:r>
      <w:r w:rsidR="00B46488" w:rsidRPr="00D01757">
        <w:rPr>
          <w:rFonts w:asciiTheme="minorHAnsi" w:eastAsia="Calibri" w:hAnsiTheme="minorHAnsi" w:cstheme="minorHAnsi"/>
          <w:color w:val="auto"/>
        </w:rPr>
        <w:t>“</w:t>
      </w:r>
      <w:r w:rsidRPr="00D01757">
        <w:rPr>
          <w:rFonts w:asciiTheme="minorHAnsi" w:eastAsia="Calibri" w:hAnsiTheme="minorHAnsi" w:cstheme="minorHAnsi"/>
          <w:color w:val="auto"/>
        </w:rPr>
        <w:t>Design and Build</w:t>
      </w:r>
      <w:r w:rsidR="00B46488" w:rsidRPr="00D01757">
        <w:rPr>
          <w:rFonts w:asciiTheme="minorHAnsi" w:eastAsia="Calibri" w:hAnsiTheme="minorHAnsi" w:cstheme="minorHAnsi"/>
          <w:color w:val="auto"/>
        </w:rPr>
        <w:t>”</w:t>
      </w:r>
      <w:r w:rsidRPr="00D01757">
        <w:rPr>
          <w:rFonts w:asciiTheme="minorHAnsi" w:eastAsia="Calibri" w:hAnsiTheme="minorHAnsi" w:cstheme="minorHAnsi"/>
          <w:color w:val="auto"/>
        </w:rPr>
        <w:t xml:space="preserve"> portal is available through the Edinburgh Genome Foundry to help with vector design (</w:t>
      </w:r>
      <w:hyperlink r:id="rId7" w:history="1">
        <w:r w:rsidRPr="00D01757">
          <w:rPr>
            <w:rFonts w:asciiTheme="minorHAnsi" w:eastAsia="Calibri" w:hAnsiTheme="minorHAnsi" w:cstheme="minorHAnsi"/>
            <w:iCs/>
            <w:color w:val="auto"/>
            <w:u w:val="single"/>
          </w:rPr>
          <w:t>dab.genomefoundry.org</w:t>
        </w:r>
      </w:hyperlink>
      <w:r w:rsidRPr="00D01757">
        <w:rPr>
          <w:rFonts w:asciiTheme="minorHAnsi" w:eastAsia="Calibri" w:hAnsiTheme="minorHAnsi" w:cstheme="minorHAnsi"/>
          <w:color w:val="auto"/>
        </w:rPr>
        <w:t>). Lastly</w:t>
      </w:r>
      <w:r w:rsidR="00E106F0" w:rsidRPr="00D01757">
        <w:rPr>
          <w:rFonts w:asciiTheme="minorHAnsi" w:eastAsia="Calibri" w:hAnsiTheme="minorHAnsi" w:cstheme="minorHAnsi"/>
          <w:color w:val="auto"/>
        </w:rPr>
        <w:t>,</w:t>
      </w:r>
      <w:r w:rsidRPr="00D01757">
        <w:rPr>
          <w:rFonts w:asciiTheme="minorHAnsi" w:eastAsia="Calibri" w:hAnsiTheme="minorHAnsi" w:cstheme="minorHAnsi"/>
          <w:color w:val="auto"/>
        </w:rPr>
        <w:t xml:space="preserve"> and most importantly, CyanoGate includes two Level T acceptor vector designs (equivalent to Level 2 acceptor vectors)</w:t>
      </w:r>
      <w:r w:rsidR="005939EB" w:rsidRPr="00D01757">
        <w:rPr>
          <w:rFonts w:asciiTheme="minorHAnsi" w:eastAsia="Calibri" w:hAnsiTheme="minorHAnsi" w:cstheme="minorHAnsi"/>
          <w:color w:val="auto"/>
          <w:vertAlign w:val="superscript"/>
        </w:rPr>
        <w:t>15</w:t>
      </w:r>
      <w:r w:rsidRPr="00D01757">
        <w:rPr>
          <w:rFonts w:asciiTheme="minorHAnsi" w:eastAsia="Calibri" w:hAnsiTheme="minorHAnsi" w:cstheme="minorHAnsi"/>
          <w:color w:val="auto"/>
        </w:rPr>
        <w:t xml:space="preserve"> for introducing DNA into cyanobacteria using suicide vectors, or broad host-range vectors capable of self-replication in several cyanobacterial species</w:t>
      </w:r>
      <w:r w:rsidR="00C24360" w:rsidRPr="00D01757">
        <w:rPr>
          <w:rFonts w:asciiTheme="minorHAnsi" w:eastAsia="Calibri" w:hAnsiTheme="minorHAnsi" w:cstheme="minorHAnsi"/>
          <w:color w:val="auto"/>
          <w:vertAlign w:val="superscript"/>
        </w:rPr>
        <w:t>32-34</w:t>
      </w:r>
      <w:r w:rsidRPr="00D01757">
        <w:rPr>
          <w:rFonts w:asciiTheme="minorHAnsi" w:eastAsia="Calibri" w:hAnsiTheme="minorHAnsi" w:cstheme="minorHAnsi"/>
          <w:color w:val="auto"/>
        </w:rPr>
        <w:t>.</w:t>
      </w:r>
    </w:p>
    <w:p w14:paraId="2148088C" w14:textId="77777777" w:rsidR="00293297" w:rsidRPr="00D01757" w:rsidRDefault="00293297" w:rsidP="00BD5473">
      <w:pPr>
        <w:rPr>
          <w:rFonts w:asciiTheme="minorHAnsi" w:eastAsia="Calibri" w:hAnsiTheme="minorHAnsi" w:cstheme="minorHAnsi"/>
          <w:color w:val="auto"/>
        </w:rPr>
      </w:pPr>
    </w:p>
    <w:p w14:paraId="637CB428" w14:textId="64186817" w:rsidR="00293297" w:rsidRPr="00D01757" w:rsidRDefault="00293297" w:rsidP="00BD5473">
      <w:pPr>
        <w:rPr>
          <w:rFonts w:asciiTheme="minorHAnsi" w:eastAsia="Calibri" w:hAnsiTheme="minorHAnsi" w:cstheme="minorHAnsi"/>
          <w:color w:val="auto"/>
        </w:rPr>
      </w:pPr>
      <w:r w:rsidRPr="00D01757">
        <w:rPr>
          <w:rFonts w:asciiTheme="minorHAnsi" w:eastAsia="Calibri" w:hAnsiTheme="minorHAnsi" w:cstheme="minorHAnsi"/>
          <w:color w:val="auto"/>
        </w:rPr>
        <w:t xml:space="preserve">Here we will focus on describing a protocol for generating Level T self-replicating vectors and </w:t>
      </w:r>
      <w:r w:rsidR="00CD73AB" w:rsidRPr="00D01757">
        <w:rPr>
          <w:rFonts w:asciiTheme="minorHAnsi" w:eastAsia="Calibri" w:hAnsiTheme="minorHAnsi" w:cstheme="minorHAnsi"/>
          <w:color w:val="auto"/>
        </w:rPr>
        <w:t xml:space="preserve">the </w:t>
      </w:r>
      <w:r w:rsidRPr="00D01757">
        <w:rPr>
          <w:rFonts w:asciiTheme="minorHAnsi" w:eastAsia="Calibri" w:hAnsiTheme="minorHAnsi" w:cstheme="minorHAnsi"/>
          <w:color w:val="auto"/>
        </w:rPr>
        <w:t xml:space="preserve">genetic modification of </w:t>
      </w:r>
      <w:r w:rsidR="00397C51" w:rsidRPr="00D01757">
        <w:rPr>
          <w:rFonts w:asciiTheme="minorHAnsi" w:eastAsia="Calibri" w:hAnsiTheme="minorHAnsi" w:cstheme="minorHAnsi"/>
          <w:i/>
          <w:color w:val="auto"/>
        </w:rPr>
        <w:t>Synechocystis</w:t>
      </w:r>
      <w:r w:rsidR="00397C51" w:rsidRPr="00D01757">
        <w:rPr>
          <w:rFonts w:asciiTheme="minorHAnsi" w:eastAsia="Calibri" w:hAnsiTheme="minorHAnsi" w:cstheme="minorHAnsi"/>
          <w:color w:val="auto"/>
        </w:rPr>
        <w:t xml:space="preserve"> PCC 6803 </w:t>
      </w:r>
      <w:r w:rsidRPr="00D01757">
        <w:rPr>
          <w:rFonts w:asciiTheme="minorHAnsi" w:eastAsia="Calibri" w:hAnsiTheme="minorHAnsi" w:cstheme="minorHAnsi"/>
          <w:color w:val="auto"/>
        </w:rPr>
        <w:t xml:space="preserve">and </w:t>
      </w:r>
      <w:r w:rsidRPr="00D01757">
        <w:rPr>
          <w:rFonts w:asciiTheme="minorHAnsi" w:eastAsia="Calibri" w:hAnsiTheme="minorHAnsi" w:cstheme="minorHAnsi"/>
          <w:i/>
          <w:color w:val="auto"/>
        </w:rPr>
        <w:t>Synechococcus elongatus</w:t>
      </w:r>
      <w:r w:rsidRPr="00D01757">
        <w:rPr>
          <w:rFonts w:asciiTheme="minorHAnsi" w:eastAsia="Calibri" w:hAnsiTheme="minorHAnsi" w:cstheme="minorHAnsi"/>
          <w:color w:val="auto"/>
        </w:rPr>
        <w:t xml:space="preserve"> UTEX 2973 (</w:t>
      </w:r>
      <w:r w:rsidR="00397C51" w:rsidRPr="00D01757">
        <w:rPr>
          <w:rFonts w:asciiTheme="minorHAnsi" w:eastAsia="Calibri" w:hAnsiTheme="minorHAnsi" w:cstheme="minorHAnsi"/>
          <w:i/>
          <w:color w:val="auto"/>
        </w:rPr>
        <w:t>Synechocystis</w:t>
      </w:r>
      <w:r w:rsidR="00397C51" w:rsidRPr="00D01757">
        <w:rPr>
          <w:rFonts w:asciiTheme="minorHAnsi" w:eastAsia="Calibri" w:hAnsiTheme="minorHAnsi" w:cstheme="minorHAnsi"/>
          <w:color w:val="auto"/>
        </w:rPr>
        <w:t xml:space="preserve"> PCC 6803 </w:t>
      </w:r>
      <w:r w:rsidRPr="00D01757">
        <w:rPr>
          <w:rFonts w:asciiTheme="minorHAnsi" w:eastAsia="Calibri" w:hAnsiTheme="minorHAnsi" w:cstheme="minorHAnsi"/>
          <w:color w:val="auto"/>
        </w:rPr>
        <w:t xml:space="preserve">and </w:t>
      </w:r>
      <w:r w:rsidR="00397C51" w:rsidRPr="00D01757">
        <w:rPr>
          <w:rFonts w:asciiTheme="minorHAnsi" w:eastAsia="Calibri" w:hAnsiTheme="minorHAnsi" w:cstheme="minorHAnsi"/>
          <w:i/>
          <w:color w:val="auto"/>
        </w:rPr>
        <w:t xml:space="preserve">S. elongatus </w:t>
      </w:r>
      <w:r w:rsidRPr="00D01757">
        <w:rPr>
          <w:rFonts w:asciiTheme="minorHAnsi" w:eastAsia="Calibri" w:hAnsiTheme="minorHAnsi" w:cstheme="minorHAnsi"/>
          <w:color w:val="auto"/>
        </w:rPr>
        <w:t>UTEX 2973 hereafter) by conjugation (also known as tri-parental mating).</w:t>
      </w:r>
      <w:r w:rsidR="009371EE" w:rsidRPr="00D01757">
        <w:rPr>
          <w:rFonts w:asciiTheme="minorHAnsi" w:eastAsia="Calibri" w:hAnsiTheme="minorHAnsi" w:cstheme="minorHAnsi"/>
          <w:color w:val="auto"/>
        </w:rPr>
        <w:t xml:space="preserve"> </w:t>
      </w:r>
      <w:r w:rsidRPr="00D01757">
        <w:rPr>
          <w:rFonts w:asciiTheme="minorHAnsi" w:eastAsia="Calibri" w:hAnsiTheme="minorHAnsi" w:cstheme="minorHAnsi"/>
          <w:color w:val="auto"/>
        </w:rPr>
        <w:t>Conjugal transfer of DNA between bacterial cells is a well described process and has been previously u</w:t>
      </w:r>
      <w:r w:rsidR="00CD73AB" w:rsidRPr="00D01757">
        <w:rPr>
          <w:rFonts w:asciiTheme="minorHAnsi" w:eastAsia="Calibri" w:hAnsiTheme="minorHAnsi" w:cstheme="minorHAnsi"/>
          <w:color w:val="auto"/>
        </w:rPr>
        <w:t>sed</w:t>
      </w:r>
      <w:r w:rsidRPr="00D01757">
        <w:rPr>
          <w:rFonts w:asciiTheme="minorHAnsi" w:eastAsia="Calibri" w:hAnsiTheme="minorHAnsi" w:cstheme="minorHAnsi"/>
          <w:color w:val="auto"/>
        </w:rPr>
        <w:t xml:space="preserve"> for engineering cyanobacterial species</w:t>
      </w:r>
      <w:r w:rsidR="00DD04E0" w:rsidRPr="00D01757">
        <w:rPr>
          <w:rFonts w:asciiTheme="minorHAnsi" w:eastAsia="Calibri" w:hAnsiTheme="minorHAnsi" w:cstheme="minorHAnsi"/>
          <w:color w:val="auto"/>
        </w:rPr>
        <w:t xml:space="preserve">, </w:t>
      </w:r>
      <w:proofErr w:type="gramStart"/>
      <w:r w:rsidR="00DD04E0" w:rsidRPr="00D01757">
        <w:rPr>
          <w:rFonts w:asciiTheme="minorHAnsi" w:eastAsia="Calibri" w:hAnsiTheme="minorHAnsi" w:cstheme="minorHAnsi"/>
          <w:color w:val="auto"/>
        </w:rPr>
        <w:t>in particular those</w:t>
      </w:r>
      <w:proofErr w:type="gramEnd"/>
      <w:r w:rsidR="009371EE" w:rsidRPr="00D01757">
        <w:rPr>
          <w:rFonts w:asciiTheme="minorHAnsi" w:eastAsia="Calibri" w:hAnsiTheme="minorHAnsi" w:cstheme="minorHAnsi"/>
          <w:color w:val="auto"/>
        </w:rPr>
        <w:t xml:space="preserve"> that are not naturally competent, such as </w:t>
      </w:r>
      <w:r w:rsidR="009371EE" w:rsidRPr="00D01757">
        <w:rPr>
          <w:rFonts w:asciiTheme="minorHAnsi" w:eastAsia="Calibri" w:hAnsiTheme="minorHAnsi" w:cstheme="minorHAnsi"/>
          <w:i/>
          <w:color w:val="auto"/>
        </w:rPr>
        <w:t xml:space="preserve">S. elongatus </w:t>
      </w:r>
      <w:r w:rsidR="009371EE" w:rsidRPr="00D01757">
        <w:rPr>
          <w:rFonts w:asciiTheme="minorHAnsi" w:eastAsia="Calibri" w:hAnsiTheme="minorHAnsi" w:cstheme="minorHAnsi"/>
          <w:color w:val="auto"/>
        </w:rPr>
        <w:t>UTEX 2973</w:t>
      </w:r>
      <w:r w:rsidR="00D809E1" w:rsidRPr="00D01757">
        <w:rPr>
          <w:rFonts w:asciiTheme="minorHAnsi" w:eastAsia="Calibri" w:hAnsiTheme="minorHAnsi" w:cstheme="minorHAnsi"/>
          <w:color w:val="auto"/>
          <w:vertAlign w:val="superscript"/>
        </w:rPr>
        <w:t>35-41</w:t>
      </w:r>
      <w:r w:rsidRPr="00D01757">
        <w:rPr>
          <w:rFonts w:asciiTheme="minorHAnsi" w:eastAsia="Calibri" w:hAnsiTheme="minorHAnsi" w:cstheme="minorHAnsi"/>
          <w:color w:val="auto"/>
        </w:rPr>
        <w:t xml:space="preserve">. In brief, cyanobacterial cultures are incubated with an </w:t>
      </w:r>
      <w:r w:rsidRPr="00D01757">
        <w:rPr>
          <w:rFonts w:asciiTheme="minorHAnsi" w:eastAsia="Calibri" w:hAnsiTheme="minorHAnsi" w:cstheme="minorHAnsi"/>
          <w:i/>
          <w:color w:val="auto"/>
        </w:rPr>
        <w:t>E</w:t>
      </w:r>
      <w:r w:rsidRPr="00D01757">
        <w:rPr>
          <w:rFonts w:asciiTheme="minorHAnsi" w:eastAsia="Calibri" w:hAnsiTheme="minorHAnsi" w:cstheme="minorHAnsi"/>
          <w:color w:val="auto"/>
        </w:rPr>
        <w:t xml:space="preserve">. </w:t>
      </w:r>
      <w:r w:rsidRPr="00D01757">
        <w:rPr>
          <w:rFonts w:asciiTheme="minorHAnsi" w:eastAsia="Calibri" w:hAnsiTheme="minorHAnsi" w:cstheme="minorHAnsi"/>
          <w:i/>
          <w:color w:val="auto"/>
        </w:rPr>
        <w:t>coli</w:t>
      </w:r>
      <w:r w:rsidRPr="00D01757">
        <w:rPr>
          <w:rFonts w:asciiTheme="minorHAnsi" w:eastAsia="Calibri" w:hAnsiTheme="minorHAnsi" w:cstheme="minorHAnsi"/>
          <w:color w:val="auto"/>
        </w:rPr>
        <w:t xml:space="preserve"> strain carrying the vector to be transferred (the </w:t>
      </w:r>
      <w:r w:rsidR="00B46488" w:rsidRPr="00D01757">
        <w:rPr>
          <w:rFonts w:asciiTheme="minorHAnsi" w:eastAsia="Calibri" w:hAnsiTheme="minorHAnsi" w:cstheme="minorHAnsi"/>
          <w:color w:val="auto"/>
        </w:rPr>
        <w:t>“</w:t>
      </w:r>
      <w:r w:rsidRPr="00D01757">
        <w:rPr>
          <w:rFonts w:asciiTheme="minorHAnsi" w:eastAsia="Calibri" w:hAnsiTheme="minorHAnsi" w:cstheme="minorHAnsi"/>
          <w:color w:val="auto"/>
        </w:rPr>
        <w:t>cargo</w:t>
      </w:r>
      <w:r w:rsidR="00B46488" w:rsidRPr="00D01757">
        <w:rPr>
          <w:rFonts w:asciiTheme="minorHAnsi" w:eastAsia="Calibri" w:hAnsiTheme="minorHAnsi" w:cstheme="minorHAnsi"/>
          <w:color w:val="auto"/>
        </w:rPr>
        <w:t>”</w:t>
      </w:r>
      <w:r w:rsidRPr="00D01757">
        <w:rPr>
          <w:rFonts w:asciiTheme="minorHAnsi" w:eastAsia="Calibri" w:hAnsiTheme="minorHAnsi" w:cstheme="minorHAnsi"/>
          <w:color w:val="auto"/>
        </w:rPr>
        <w:t xml:space="preserve"> vector) and vectors (either in the same </w:t>
      </w:r>
      <w:r w:rsidRPr="00D01757">
        <w:rPr>
          <w:rFonts w:asciiTheme="minorHAnsi" w:eastAsia="Calibri" w:hAnsiTheme="minorHAnsi" w:cstheme="minorHAnsi"/>
          <w:i/>
          <w:iCs/>
          <w:color w:val="auto"/>
        </w:rPr>
        <w:t>E. coli</w:t>
      </w:r>
      <w:r w:rsidRPr="00D01757">
        <w:rPr>
          <w:rFonts w:asciiTheme="minorHAnsi" w:eastAsia="Calibri" w:hAnsiTheme="minorHAnsi" w:cstheme="minorHAnsi"/>
          <w:color w:val="auto"/>
        </w:rPr>
        <w:t xml:space="preserve"> strain or in additional strains) to enable conjugation (</w:t>
      </w:r>
      <w:r w:rsidR="00B46488" w:rsidRPr="00D01757">
        <w:rPr>
          <w:rFonts w:asciiTheme="minorHAnsi" w:eastAsia="Calibri" w:hAnsiTheme="minorHAnsi" w:cstheme="minorHAnsi"/>
          <w:color w:val="auto"/>
        </w:rPr>
        <w:t>“</w:t>
      </w:r>
      <w:r w:rsidRPr="00D01757">
        <w:rPr>
          <w:rFonts w:asciiTheme="minorHAnsi" w:eastAsia="Calibri" w:hAnsiTheme="minorHAnsi" w:cstheme="minorHAnsi"/>
          <w:color w:val="auto"/>
        </w:rPr>
        <w:t>mobilizer</w:t>
      </w:r>
      <w:r w:rsidR="00B46488" w:rsidRPr="00D01757">
        <w:rPr>
          <w:rFonts w:asciiTheme="minorHAnsi" w:eastAsia="Calibri" w:hAnsiTheme="minorHAnsi" w:cstheme="minorHAnsi"/>
          <w:color w:val="auto"/>
        </w:rPr>
        <w:t>”</w:t>
      </w:r>
      <w:r w:rsidRPr="00D01757">
        <w:rPr>
          <w:rFonts w:asciiTheme="minorHAnsi" w:eastAsia="Calibri" w:hAnsiTheme="minorHAnsi" w:cstheme="minorHAnsi"/>
          <w:color w:val="auto"/>
        </w:rPr>
        <w:t xml:space="preserve"> and </w:t>
      </w:r>
      <w:r w:rsidR="00B46488" w:rsidRPr="00D01757">
        <w:rPr>
          <w:rFonts w:asciiTheme="minorHAnsi" w:eastAsia="Calibri" w:hAnsiTheme="minorHAnsi" w:cstheme="minorHAnsi"/>
          <w:color w:val="auto"/>
        </w:rPr>
        <w:t>“</w:t>
      </w:r>
      <w:r w:rsidRPr="00D01757">
        <w:rPr>
          <w:rFonts w:asciiTheme="minorHAnsi" w:eastAsia="Calibri" w:hAnsiTheme="minorHAnsi" w:cstheme="minorHAnsi"/>
          <w:color w:val="auto"/>
        </w:rPr>
        <w:t>helper</w:t>
      </w:r>
      <w:r w:rsidR="00B46488" w:rsidRPr="00D01757">
        <w:rPr>
          <w:rFonts w:asciiTheme="minorHAnsi" w:eastAsia="Calibri" w:hAnsiTheme="minorHAnsi" w:cstheme="minorHAnsi"/>
          <w:color w:val="auto"/>
        </w:rPr>
        <w:t>”</w:t>
      </w:r>
      <w:r w:rsidRPr="00D01757">
        <w:rPr>
          <w:rFonts w:asciiTheme="minorHAnsi" w:eastAsia="Calibri" w:hAnsiTheme="minorHAnsi" w:cstheme="minorHAnsi"/>
          <w:color w:val="auto"/>
        </w:rPr>
        <w:t xml:space="preserve"> vectors).</w:t>
      </w:r>
      <w:r w:rsidR="00DE6CE0" w:rsidRPr="00D01757">
        <w:rPr>
          <w:rFonts w:asciiTheme="minorHAnsi" w:eastAsia="Calibri" w:hAnsiTheme="minorHAnsi" w:cstheme="minorHAnsi"/>
          <w:color w:val="auto"/>
        </w:rPr>
        <w:t xml:space="preserve"> </w:t>
      </w:r>
      <w:r w:rsidRPr="00D01757">
        <w:rPr>
          <w:rFonts w:asciiTheme="minorHAnsi" w:eastAsia="Calibri" w:hAnsiTheme="minorHAnsi" w:cstheme="minorHAnsi"/>
          <w:color w:val="auto"/>
        </w:rPr>
        <w:t>Four key conditions are required for conjugal transfer to occur: 1) direct contact between cells involved in DNA transfer, 2) the cargo vector must be compatible with the conjugation system (</w:t>
      </w:r>
      <w:r w:rsidR="004D4506" w:rsidRPr="00D01757">
        <w:rPr>
          <w:rFonts w:asciiTheme="minorHAnsi" w:eastAsia="Calibri" w:hAnsiTheme="minorHAnsi" w:cstheme="minorHAnsi"/>
          <w:color w:val="auto"/>
        </w:rPr>
        <w:t>i.e.</w:t>
      </w:r>
      <w:r w:rsidR="008E3C99" w:rsidRPr="00D01757">
        <w:rPr>
          <w:rFonts w:asciiTheme="minorHAnsi" w:eastAsia="Calibri" w:hAnsiTheme="minorHAnsi" w:cstheme="minorHAnsi"/>
          <w:color w:val="auto"/>
        </w:rPr>
        <w:t xml:space="preserve">, </w:t>
      </w:r>
      <w:r w:rsidRPr="00D01757">
        <w:rPr>
          <w:rFonts w:asciiTheme="minorHAnsi" w:eastAsia="Calibri" w:hAnsiTheme="minorHAnsi" w:cstheme="minorHAnsi"/>
          <w:color w:val="auto"/>
        </w:rPr>
        <w:t>it must contain a suitable origin of transfer (</w:t>
      </w:r>
      <w:proofErr w:type="spellStart"/>
      <w:r w:rsidRPr="00D01757">
        <w:rPr>
          <w:rFonts w:asciiTheme="minorHAnsi" w:eastAsia="Calibri" w:hAnsiTheme="minorHAnsi" w:cstheme="minorHAnsi"/>
          <w:i/>
          <w:color w:val="auto"/>
        </w:rPr>
        <w:t>oriT</w:t>
      </w:r>
      <w:proofErr w:type="spellEnd"/>
      <w:r w:rsidRPr="00D01757">
        <w:rPr>
          <w:rFonts w:asciiTheme="minorHAnsi" w:eastAsia="Calibri" w:hAnsiTheme="minorHAnsi" w:cstheme="minorHAnsi"/>
          <w:color w:val="auto"/>
        </w:rPr>
        <w:t xml:space="preserve">), also known as a </w:t>
      </w:r>
      <w:proofErr w:type="spellStart"/>
      <w:r w:rsidRPr="00D01757">
        <w:rPr>
          <w:rFonts w:asciiTheme="minorHAnsi" w:eastAsia="Calibri" w:hAnsiTheme="minorHAnsi" w:cstheme="minorHAnsi"/>
          <w:i/>
          <w:iCs/>
          <w:color w:val="auto"/>
        </w:rPr>
        <w:t>bom</w:t>
      </w:r>
      <w:proofErr w:type="spellEnd"/>
      <w:r w:rsidRPr="00D01757">
        <w:rPr>
          <w:rFonts w:asciiTheme="minorHAnsi" w:eastAsia="Calibri" w:hAnsiTheme="minorHAnsi" w:cstheme="minorHAnsi"/>
          <w:color w:val="auto"/>
        </w:rPr>
        <w:t xml:space="preserve"> (basis of mobility) site), 3) a DNA nicking protein (</w:t>
      </w:r>
      <w:r w:rsidR="00DE6CE0" w:rsidRPr="00D01757">
        <w:rPr>
          <w:rFonts w:asciiTheme="minorHAnsi" w:eastAsia="Calibri" w:hAnsiTheme="minorHAnsi" w:cstheme="minorHAnsi"/>
          <w:color w:val="auto"/>
        </w:rPr>
        <w:t xml:space="preserve">e.g., </w:t>
      </w:r>
      <w:r w:rsidRPr="00D01757">
        <w:rPr>
          <w:rFonts w:asciiTheme="minorHAnsi" w:eastAsia="Calibri" w:hAnsiTheme="minorHAnsi" w:cstheme="minorHAnsi"/>
          <w:color w:val="auto"/>
        </w:rPr>
        <w:t xml:space="preserve">encoded by the </w:t>
      </w:r>
      <w:r w:rsidRPr="00D01757">
        <w:rPr>
          <w:rFonts w:asciiTheme="minorHAnsi" w:eastAsia="Calibri" w:hAnsiTheme="minorHAnsi" w:cstheme="minorHAnsi"/>
          <w:i/>
          <w:color w:val="auto"/>
        </w:rPr>
        <w:t xml:space="preserve">mob </w:t>
      </w:r>
      <w:r w:rsidRPr="00D01757">
        <w:rPr>
          <w:rFonts w:asciiTheme="minorHAnsi" w:eastAsia="Calibri" w:hAnsiTheme="minorHAnsi" w:cstheme="minorHAnsi"/>
          <w:color w:val="auto"/>
        </w:rPr>
        <w:t xml:space="preserve">gene) that nicks DNA at the </w:t>
      </w:r>
      <w:proofErr w:type="spellStart"/>
      <w:r w:rsidRPr="00D01757">
        <w:rPr>
          <w:rFonts w:asciiTheme="minorHAnsi" w:eastAsia="Calibri" w:hAnsiTheme="minorHAnsi" w:cstheme="minorHAnsi"/>
          <w:i/>
          <w:color w:val="auto"/>
        </w:rPr>
        <w:t>oriT</w:t>
      </w:r>
      <w:proofErr w:type="spellEnd"/>
      <w:r w:rsidRPr="00D01757">
        <w:rPr>
          <w:rFonts w:asciiTheme="minorHAnsi" w:eastAsia="Calibri" w:hAnsiTheme="minorHAnsi" w:cstheme="minorHAnsi"/>
          <w:color w:val="auto"/>
        </w:rPr>
        <w:t xml:space="preserve"> to initiate single-stranded transfer of the DNA into the cyanobacterium must be present and expressed from either the cargo or helper vectors, and 4) the transferred DNA must not be destroyed in the recipient cyanobacterium (</w:t>
      </w:r>
      <w:r w:rsidR="004D4506" w:rsidRPr="00D01757">
        <w:rPr>
          <w:rFonts w:asciiTheme="minorHAnsi" w:eastAsia="Calibri" w:hAnsiTheme="minorHAnsi" w:cstheme="minorHAnsi"/>
          <w:color w:val="auto"/>
        </w:rPr>
        <w:t>i.e.</w:t>
      </w:r>
      <w:r w:rsidR="008E3C99" w:rsidRPr="00D01757">
        <w:rPr>
          <w:rFonts w:asciiTheme="minorHAnsi" w:eastAsia="Calibri" w:hAnsiTheme="minorHAnsi" w:cstheme="minorHAnsi"/>
          <w:color w:val="auto"/>
        </w:rPr>
        <w:t xml:space="preserve">, </w:t>
      </w:r>
      <w:r w:rsidRPr="00D01757">
        <w:rPr>
          <w:rFonts w:asciiTheme="minorHAnsi" w:eastAsia="Calibri" w:hAnsiTheme="minorHAnsi" w:cstheme="minorHAnsi"/>
          <w:color w:val="auto"/>
        </w:rPr>
        <w:t>must be resistant to degradation by, for example, restriction endonuclease activity)</w:t>
      </w:r>
      <w:r w:rsidR="002B46C2" w:rsidRPr="00D01757">
        <w:rPr>
          <w:rFonts w:asciiTheme="minorHAnsi" w:eastAsia="Calibri" w:hAnsiTheme="minorHAnsi" w:cstheme="minorHAnsi"/>
          <w:color w:val="auto"/>
          <w:vertAlign w:val="superscript"/>
        </w:rPr>
        <w:t>35,42</w:t>
      </w:r>
      <w:r w:rsidRPr="00D01757">
        <w:rPr>
          <w:rFonts w:asciiTheme="minorHAnsi" w:eastAsia="Calibri" w:hAnsiTheme="minorHAnsi" w:cstheme="minorHAnsi"/>
          <w:color w:val="auto"/>
        </w:rPr>
        <w:fldChar w:fldCharType="begin" w:fldLock="1"/>
      </w:r>
      <w:r w:rsidRPr="00D01757">
        <w:rPr>
          <w:rFonts w:asciiTheme="minorHAnsi" w:eastAsia="Calibri" w:hAnsiTheme="minorHAnsi" w:cstheme="minorHAnsi"/>
          <w:color w:val="auto"/>
        </w:rPr>
        <w:instrText>ADDIN CSL_CITATION {"citationItems":[{"id":"ITEM-1","itemData":{"DOI":"10.1016/0076-6879(88)67086-8","ISBN":"9780121820688","ISSN":"00766879","PMID":"3148842","abstract":"This chapter focuses on the conjugal transfer of DNA to Cyanobacteria. Conjugation appears to be a general means to introduce DNA from Escherichia coli into cyanobacteria, using the broad host range conjugal apparatus of an IncP plasmid, such as RP4. RP4, originally isolated from Pseudomonas, has been shown to mediate the transfer of DNA into a wide range of gram-negative bacteria, including such distantly related organisms as myxobacteria, thiobacilli, and unicellular and filamentous cyanobacteria. To obtain stable conjugal transfer it is necessary that (1) conjugal contact be made, (2) transferred DNA escape restriction or degradation, and (3) the DNA replicate autonomously or integrate into one of the replicons of the recipient. The first requirement is probably met in the great majority of gram-negative eubacteria, cyanobacteria included. The task for the experimenter is to find conditions that permit the last two requirements to be met as well. Even with transformable unicellular cyanobacteria, conjugation may be the preferred route of DNA transfer in certain cases. DNA taken up by unicellular cyanobacteria appears to be randomly cut early during the transformation process, so that the efficiency of transfer of a segment of nonhomologous DNA decreases exponentially with its length.","author":[{"dropping-particle":"","family":"Elhai","given":"Jeff","non-dropping-particle":"","parse-names":false,"suffix":""},{"dropping-particle":"","family":"Wolk","given":"C.Peter","non-dropping-particle":"","parse-names":false,"suffix":""}],"container-title":"Methods in Enzymology","id":"ITEM-1","issue":"1984","issued":{"date-parts":[["1988"]]},"page":"747-754","title":"Conjugal Transfer of DNA to Cyanobacteria","type":"article-journal","volume":"167"},"uris":["http://www.mendeley.com/documents/?uuid=c86875f5-d84b-4fbe-b30e-df8d15215df1"]}],"mendeley":{"formattedCitation":"(Jeff Elhai et al., 1988)","manualFormatting":"(Elhai et al., 1988; Waters &amp; Guiney, 1993)","plainTextFormattedCitation":"(Jeff Elhai et al., 1988)","previouslyFormattedCitation":"(Jeff Elhai et al., 1988)"},"properties":{"noteIndex":0},"schema":"https://github.com/citation-style-language/schema/raw/master/csl-citation.json"}</w:instrText>
      </w:r>
      <w:r w:rsidRPr="00D01757">
        <w:rPr>
          <w:rFonts w:asciiTheme="minorHAnsi" w:eastAsia="Calibri" w:hAnsiTheme="minorHAnsi" w:cstheme="minorHAnsi"/>
          <w:color w:val="auto"/>
        </w:rPr>
        <w:fldChar w:fldCharType="end"/>
      </w:r>
      <w:r w:rsidRPr="00D01757">
        <w:rPr>
          <w:rFonts w:asciiTheme="minorHAnsi" w:eastAsia="Calibri" w:hAnsiTheme="minorHAnsi" w:cstheme="minorHAnsi"/>
          <w:color w:val="auto"/>
        </w:rPr>
        <w:t xml:space="preserve">. </w:t>
      </w:r>
      <w:bookmarkStart w:id="3" w:name="_Hlk9872858"/>
      <w:r w:rsidRPr="00D01757">
        <w:rPr>
          <w:rFonts w:asciiTheme="minorHAnsi" w:eastAsia="Calibri" w:hAnsiTheme="minorHAnsi" w:cstheme="minorHAnsi"/>
          <w:color w:val="auto"/>
        </w:rPr>
        <w:t xml:space="preserve">For the cargo vector to persist, the origin of replication must be compatible with the recipient cyanobacterium to allow for self-replication and proliferation into daughter cells post division. </w:t>
      </w:r>
      <w:bookmarkEnd w:id="3"/>
      <w:r w:rsidRPr="00D01757">
        <w:rPr>
          <w:rFonts w:asciiTheme="minorHAnsi" w:eastAsia="Calibri" w:hAnsiTheme="minorHAnsi" w:cstheme="minorHAnsi"/>
          <w:color w:val="auto"/>
        </w:rPr>
        <w:t xml:space="preserve">To aid with conditions 3 and 4, several helper vectors are available through Addgene and other commercial sources that encode for </w:t>
      </w:r>
      <w:r w:rsidRPr="00D01757">
        <w:rPr>
          <w:rFonts w:asciiTheme="minorHAnsi" w:eastAsia="Calibri" w:hAnsiTheme="minorHAnsi" w:cstheme="minorHAnsi"/>
          <w:i/>
          <w:color w:val="auto"/>
        </w:rPr>
        <w:t>mob</w:t>
      </w:r>
      <w:r w:rsidRPr="00D01757">
        <w:rPr>
          <w:rFonts w:asciiTheme="minorHAnsi" w:eastAsia="Calibri" w:hAnsiTheme="minorHAnsi" w:cstheme="minorHAnsi"/>
          <w:color w:val="auto"/>
        </w:rPr>
        <w:t xml:space="preserve"> as well as several methylases to protect from native endonucleases in the host </w:t>
      </w:r>
      <w:r w:rsidR="00CD73AB" w:rsidRPr="00D01757">
        <w:rPr>
          <w:rFonts w:asciiTheme="minorHAnsi" w:eastAsia="Calibri" w:hAnsiTheme="minorHAnsi" w:cstheme="minorHAnsi"/>
          <w:color w:val="auto"/>
        </w:rPr>
        <w:t>cyanobacterium</w:t>
      </w:r>
      <w:r w:rsidR="002B46C2" w:rsidRPr="00D01757">
        <w:rPr>
          <w:rFonts w:asciiTheme="minorHAnsi" w:eastAsia="Calibri" w:hAnsiTheme="minorHAnsi" w:cstheme="minorHAnsi"/>
          <w:color w:val="auto"/>
          <w:vertAlign w:val="superscript"/>
        </w:rPr>
        <w:t>43</w:t>
      </w:r>
      <w:r w:rsidRPr="00D01757">
        <w:rPr>
          <w:rFonts w:asciiTheme="minorHAnsi" w:eastAsia="Calibri" w:hAnsiTheme="minorHAnsi" w:cstheme="minorHAnsi"/>
          <w:color w:val="auto"/>
        </w:rPr>
        <w:t>. In this protocol, conjugation was facilitated by a</w:t>
      </w:r>
      <w:r w:rsidR="00CD73AB" w:rsidRPr="00D01757">
        <w:rPr>
          <w:rFonts w:asciiTheme="minorHAnsi" w:eastAsia="Calibri" w:hAnsiTheme="minorHAnsi" w:cstheme="minorHAnsi"/>
          <w:color w:val="auto"/>
        </w:rPr>
        <w:t>n</w:t>
      </w:r>
      <w:r w:rsidRPr="00D01757">
        <w:rPr>
          <w:rFonts w:asciiTheme="minorHAnsi" w:eastAsia="Calibri" w:hAnsiTheme="minorHAnsi" w:cstheme="minorHAnsi"/>
          <w:color w:val="auto"/>
        </w:rPr>
        <w:t xml:space="preserve"> MC1061 </w:t>
      </w:r>
      <w:r w:rsidRPr="00D01757">
        <w:rPr>
          <w:rFonts w:asciiTheme="minorHAnsi" w:eastAsia="Calibri" w:hAnsiTheme="minorHAnsi" w:cstheme="minorHAnsi"/>
          <w:i/>
          <w:color w:val="auto"/>
        </w:rPr>
        <w:t>E. coli</w:t>
      </w:r>
      <w:r w:rsidRPr="00D01757">
        <w:rPr>
          <w:rFonts w:asciiTheme="minorHAnsi" w:eastAsia="Calibri" w:hAnsiTheme="minorHAnsi" w:cstheme="minorHAnsi"/>
          <w:color w:val="auto"/>
        </w:rPr>
        <w:t xml:space="preserve"> strain carrying mobilizer and helper vectors pRK24 (</w:t>
      </w:r>
      <w:hyperlink r:id="rId8" w:history="1">
        <w:r w:rsidRPr="00D01757">
          <w:rPr>
            <w:rFonts w:asciiTheme="minorHAnsi" w:eastAsia="Calibri" w:hAnsiTheme="minorHAnsi" w:cstheme="minorHAnsi"/>
            <w:color w:val="auto"/>
            <w:u w:val="single"/>
          </w:rPr>
          <w:t>www.addgeneorg/51950</w:t>
        </w:r>
      </w:hyperlink>
      <w:r w:rsidRPr="00D01757">
        <w:rPr>
          <w:rFonts w:asciiTheme="minorHAnsi" w:eastAsia="Calibri" w:hAnsiTheme="minorHAnsi" w:cstheme="minorHAnsi"/>
          <w:color w:val="auto"/>
        </w:rPr>
        <w:t>) and pRL528 (</w:t>
      </w:r>
      <w:hyperlink r:id="rId9" w:history="1">
        <w:r w:rsidRPr="00D01757">
          <w:rPr>
            <w:rFonts w:asciiTheme="minorHAnsi" w:eastAsia="Calibri" w:hAnsiTheme="minorHAnsi" w:cstheme="minorHAnsi"/>
            <w:color w:val="auto"/>
            <w:u w:val="single"/>
          </w:rPr>
          <w:t>www.addgene.org/58495</w:t>
        </w:r>
      </w:hyperlink>
      <w:r w:rsidRPr="00D01757">
        <w:rPr>
          <w:rFonts w:asciiTheme="minorHAnsi" w:eastAsia="Calibri" w:hAnsiTheme="minorHAnsi" w:cstheme="minorHAnsi"/>
          <w:color w:val="auto"/>
        </w:rPr>
        <w:t xml:space="preserve">), respectively. Care must be taken when choosing the vectors to be used for conjugal transfer. </w:t>
      </w:r>
      <w:bookmarkStart w:id="4" w:name="_Hlk15241682"/>
      <w:r w:rsidRPr="00D01757">
        <w:rPr>
          <w:rFonts w:asciiTheme="minorHAnsi" w:eastAsia="Calibri" w:hAnsiTheme="minorHAnsi" w:cstheme="minorHAnsi"/>
          <w:color w:val="auto"/>
        </w:rPr>
        <w:t>For example, in the CyanoGate kit the self-replicating cargo vector pPMQAK1-T encodes for a Mob protein</w:t>
      </w:r>
      <w:r w:rsidR="002B46C2" w:rsidRPr="00D01757">
        <w:rPr>
          <w:rFonts w:asciiTheme="minorHAnsi" w:eastAsia="Calibri" w:hAnsiTheme="minorHAnsi" w:cstheme="minorHAnsi"/>
          <w:color w:val="auto"/>
          <w:vertAlign w:val="superscript"/>
        </w:rPr>
        <w:t>12</w:t>
      </w:r>
      <w:r w:rsidRPr="00D01757">
        <w:rPr>
          <w:rFonts w:asciiTheme="minorHAnsi" w:eastAsia="Calibri" w:hAnsiTheme="minorHAnsi" w:cstheme="minorHAnsi"/>
          <w:color w:val="auto"/>
        </w:rPr>
        <w:t xml:space="preserve">. </w:t>
      </w:r>
      <w:bookmarkStart w:id="5" w:name="_Hlk15241645"/>
      <w:r w:rsidRPr="00D01757">
        <w:rPr>
          <w:rFonts w:asciiTheme="minorHAnsi" w:eastAsia="Calibri" w:hAnsiTheme="minorHAnsi" w:cstheme="minorHAnsi"/>
          <w:color w:val="auto"/>
        </w:rPr>
        <w:t>However, pSEVA421-T does not</w:t>
      </w:r>
      <w:r w:rsidR="00272EDE" w:rsidRPr="00D01757">
        <w:rPr>
          <w:rFonts w:asciiTheme="minorHAnsi" w:eastAsia="Calibri" w:hAnsiTheme="minorHAnsi" w:cstheme="minorHAnsi"/>
          <w:color w:val="auto"/>
          <w:vertAlign w:val="superscript"/>
        </w:rPr>
        <w:t>44</w:t>
      </w:r>
      <w:r w:rsidRPr="00D01757">
        <w:rPr>
          <w:rFonts w:asciiTheme="minorHAnsi" w:eastAsia="Calibri" w:hAnsiTheme="minorHAnsi" w:cstheme="minorHAnsi"/>
          <w:color w:val="auto"/>
        </w:rPr>
        <w:t xml:space="preserve">, and as such, </w:t>
      </w:r>
      <w:r w:rsidRPr="00D01757">
        <w:rPr>
          <w:rFonts w:asciiTheme="minorHAnsi" w:eastAsia="Calibri" w:hAnsiTheme="minorHAnsi" w:cstheme="minorHAnsi"/>
          <w:i/>
          <w:color w:val="auto"/>
        </w:rPr>
        <w:t>mob</w:t>
      </w:r>
      <w:r w:rsidRPr="00D01757">
        <w:rPr>
          <w:rFonts w:asciiTheme="minorHAnsi" w:eastAsia="Calibri" w:hAnsiTheme="minorHAnsi" w:cstheme="minorHAnsi"/>
          <w:color w:val="auto"/>
        </w:rPr>
        <w:t xml:space="preserve"> </w:t>
      </w:r>
      <w:r w:rsidRPr="00D01757">
        <w:rPr>
          <w:rFonts w:asciiTheme="minorHAnsi" w:eastAsia="Calibri" w:hAnsiTheme="minorHAnsi" w:cstheme="minorHAnsi"/>
          <w:color w:val="auto"/>
        </w:rPr>
        <w:lastRenderedPageBreak/>
        <w:t xml:space="preserve">must be expressed from a suitable helper vector. </w:t>
      </w:r>
      <w:bookmarkEnd w:id="5"/>
      <w:r w:rsidRPr="00D01757">
        <w:rPr>
          <w:rFonts w:asciiTheme="minorHAnsi" w:eastAsia="Calibri" w:hAnsiTheme="minorHAnsi" w:cstheme="minorHAnsi"/>
          <w:color w:val="auto"/>
        </w:rPr>
        <w:t xml:space="preserve">The vectors used should also be appropriate to the target organism. </w:t>
      </w:r>
      <w:bookmarkEnd w:id="4"/>
      <w:r w:rsidRPr="00D01757">
        <w:rPr>
          <w:rFonts w:asciiTheme="minorHAnsi" w:eastAsia="Calibri" w:hAnsiTheme="minorHAnsi" w:cstheme="minorHAnsi"/>
          <w:color w:val="auto"/>
        </w:rPr>
        <w:t xml:space="preserve">For example, efficient conjugal transfer in </w:t>
      </w:r>
      <w:r w:rsidRPr="00D01757">
        <w:rPr>
          <w:rFonts w:asciiTheme="minorHAnsi" w:eastAsia="Calibri" w:hAnsiTheme="minorHAnsi" w:cstheme="minorHAnsi"/>
          <w:i/>
          <w:color w:val="auto"/>
        </w:rPr>
        <w:t xml:space="preserve">Anabaena </w:t>
      </w:r>
      <w:r w:rsidRPr="00D01757">
        <w:rPr>
          <w:rFonts w:asciiTheme="minorHAnsi" w:eastAsia="Calibri" w:hAnsiTheme="minorHAnsi" w:cstheme="minorHAnsi"/>
          <w:color w:val="auto"/>
        </w:rPr>
        <w:t xml:space="preserve">sp. PCC 7120 requires a helper vector that protects </w:t>
      </w:r>
      <w:r w:rsidR="00060314" w:rsidRPr="00D01757">
        <w:rPr>
          <w:rFonts w:asciiTheme="minorHAnsi" w:eastAsia="Calibri" w:hAnsiTheme="minorHAnsi" w:cstheme="minorHAnsi"/>
          <w:color w:val="auto"/>
        </w:rPr>
        <w:t xml:space="preserve">the mobilizer vector </w:t>
      </w:r>
      <w:r w:rsidRPr="00D01757">
        <w:rPr>
          <w:rFonts w:asciiTheme="minorHAnsi" w:eastAsia="Calibri" w:hAnsiTheme="minorHAnsi" w:cstheme="minorHAnsi"/>
          <w:color w:val="auto"/>
        </w:rPr>
        <w:t>against digestion (</w:t>
      </w:r>
      <w:r w:rsidR="00DE6CE0" w:rsidRPr="00D01757">
        <w:rPr>
          <w:rFonts w:asciiTheme="minorHAnsi" w:eastAsia="Calibri" w:hAnsiTheme="minorHAnsi" w:cstheme="minorHAnsi"/>
          <w:color w:val="auto"/>
        </w:rPr>
        <w:t xml:space="preserve">e.g., </w:t>
      </w:r>
      <w:r w:rsidRPr="00D01757">
        <w:rPr>
          <w:rFonts w:asciiTheme="minorHAnsi" w:eastAsia="Calibri" w:hAnsiTheme="minorHAnsi" w:cstheme="minorHAnsi"/>
          <w:color w:val="auto"/>
        </w:rPr>
        <w:t xml:space="preserve">pRL623, which encodes for the three methylases </w:t>
      </w:r>
      <w:proofErr w:type="spellStart"/>
      <w:r w:rsidRPr="00D01757">
        <w:rPr>
          <w:rFonts w:asciiTheme="minorHAnsi" w:eastAsia="Calibri" w:hAnsiTheme="minorHAnsi" w:cstheme="minorHAnsi"/>
          <w:color w:val="auto"/>
        </w:rPr>
        <w:t>AvaiM</w:t>
      </w:r>
      <w:proofErr w:type="spellEnd"/>
      <w:r w:rsidRPr="00D01757">
        <w:rPr>
          <w:rFonts w:asciiTheme="minorHAnsi" w:eastAsia="Calibri" w:hAnsiTheme="minorHAnsi" w:cstheme="minorHAnsi"/>
          <w:color w:val="auto"/>
        </w:rPr>
        <w:t>, Eco47iiM and Ecot22iM)</w:t>
      </w:r>
      <w:r w:rsidR="00272EDE" w:rsidRPr="00D01757">
        <w:rPr>
          <w:rFonts w:asciiTheme="minorHAnsi" w:eastAsia="Calibri" w:hAnsiTheme="minorHAnsi" w:cstheme="minorHAnsi"/>
          <w:color w:val="auto"/>
          <w:vertAlign w:val="superscript"/>
        </w:rPr>
        <w:t>45,46</w:t>
      </w:r>
      <w:r w:rsidR="00272EDE" w:rsidRPr="00D01757">
        <w:rPr>
          <w:rFonts w:asciiTheme="minorHAnsi" w:eastAsia="Calibri" w:hAnsiTheme="minorHAnsi" w:cstheme="minorHAnsi"/>
          <w:color w:val="auto"/>
        </w:rPr>
        <w:t>.</w:t>
      </w:r>
      <w:r w:rsidRPr="00D01757">
        <w:rPr>
          <w:rFonts w:asciiTheme="minorHAnsi" w:eastAsia="Calibri" w:hAnsiTheme="minorHAnsi" w:cstheme="minorHAnsi"/>
          <w:color w:val="auto"/>
        </w:rPr>
        <w:t xml:space="preserve"> </w:t>
      </w:r>
    </w:p>
    <w:p w14:paraId="42183F71" w14:textId="77777777" w:rsidR="00293297" w:rsidRPr="00D01757" w:rsidRDefault="00293297" w:rsidP="00BD5473">
      <w:pPr>
        <w:rPr>
          <w:rFonts w:asciiTheme="minorHAnsi" w:eastAsia="Calibri" w:hAnsiTheme="minorHAnsi" w:cstheme="minorHAnsi"/>
          <w:color w:val="auto"/>
        </w:rPr>
      </w:pPr>
    </w:p>
    <w:p w14:paraId="3746B4E2" w14:textId="130DC7BD" w:rsidR="00293297" w:rsidRPr="00D01757" w:rsidRDefault="00293297" w:rsidP="00BD5473">
      <w:pPr>
        <w:rPr>
          <w:rFonts w:asciiTheme="minorHAnsi" w:eastAsia="Calibri" w:hAnsiTheme="minorHAnsi" w:cstheme="minorHAnsi"/>
          <w:color w:val="auto"/>
        </w:rPr>
      </w:pPr>
      <w:r w:rsidRPr="00D01757">
        <w:rPr>
          <w:rFonts w:asciiTheme="minorHAnsi" w:eastAsia="Calibri" w:hAnsiTheme="minorHAnsi" w:cstheme="minorHAnsi"/>
          <w:color w:val="auto"/>
        </w:rPr>
        <w:t xml:space="preserve">In this protocol we further outline how to </w:t>
      </w:r>
      <w:r w:rsidR="00DE6CE0" w:rsidRPr="00D01757">
        <w:rPr>
          <w:rFonts w:asciiTheme="minorHAnsi" w:eastAsia="Calibri" w:hAnsiTheme="minorHAnsi" w:cstheme="minorHAnsi"/>
          <w:color w:val="auto"/>
        </w:rPr>
        <w:t>characterize</w:t>
      </w:r>
      <w:r w:rsidRPr="00D01757">
        <w:rPr>
          <w:rFonts w:asciiTheme="minorHAnsi" w:eastAsia="Calibri" w:hAnsiTheme="minorHAnsi" w:cstheme="minorHAnsi"/>
          <w:color w:val="auto"/>
        </w:rPr>
        <w:t xml:space="preserve"> the performance of parts (</w:t>
      </w:r>
      <w:r w:rsidR="004D4506" w:rsidRPr="00D01757">
        <w:rPr>
          <w:rFonts w:asciiTheme="minorHAnsi" w:eastAsia="Calibri" w:hAnsiTheme="minorHAnsi" w:cstheme="minorHAnsi"/>
          <w:color w:val="auto"/>
        </w:rPr>
        <w:t>i.e.</w:t>
      </w:r>
      <w:r w:rsidR="008E3C99" w:rsidRPr="00D01757">
        <w:rPr>
          <w:rFonts w:asciiTheme="minorHAnsi" w:eastAsia="Calibri" w:hAnsiTheme="minorHAnsi" w:cstheme="minorHAnsi"/>
          <w:color w:val="auto"/>
        </w:rPr>
        <w:t xml:space="preserve">, </w:t>
      </w:r>
      <w:r w:rsidRPr="00D01757">
        <w:rPr>
          <w:rFonts w:asciiTheme="minorHAnsi" w:eastAsia="Calibri" w:hAnsiTheme="minorHAnsi" w:cstheme="minorHAnsi"/>
          <w:color w:val="auto"/>
        </w:rPr>
        <w:t xml:space="preserve">promoters) with a fluorescent marker using a plate reader or a flow cytometer. Flow cytometers are able to measure fluorescence on a single cell basis for a large population. Furthermore, flow cytometers allow users to </w:t>
      </w:r>
      <w:r w:rsidR="00B46488" w:rsidRPr="00D01757">
        <w:rPr>
          <w:rFonts w:asciiTheme="minorHAnsi" w:eastAsia="Calibri" w:hAnsiTheme="minorHAnsi" w:cstheme="minorHAnsi"/>
          <w:color w:val="auto"/>
        </w:rPr>
        <w:t>“</w:t>
      </w:r>
      <w:r w:rsidRPr="00D01757">
        <w:rPr>
          <w:rFonts w:asciiTheme="minorHAnsi" w:eastAsia="Calibri" w:hAnsiTheme="minorHAnsi" w:cstheme="minorHAnsi"/>
          <w:color w:val="auto"/>
        </w:rPr>
        <w:t>gate</w:t>
      </w:r>
      <w:r w:rsidR="00B46488" w:rsidRPr="00D01757">
        <w:rPr>
          <w:rFonts w:asciiTheme="minorHAnsi" w:eastAsia="Calibri" w:hAnsiTheme="minorHAnsi" w:cstheme="minorHAnsi"/>
          <w:color w:val="auto"/>
        </w:rPr>
        <w:t>”</w:t>
      </w:r>
      <w:r w:rsidRPr="00D01757">
        <w:rPr>
          <w:rFonts w:asciiTheme="minorHAnsi" w:eastAsia="Calibri" w:hAnsiTheme="minorHAnsi" w:cstheme="minorHAnsi"/>
          <w:color w:val="auto"/>
        </w:rPr>
        <w:t xml:space="preserve"> the acquired data</w:t>
      </w:r>
      <w:r w:rsidR="00D76B8D" w:rsidRPr="00D01757">
        <w:rPr>
          <w:rFonts w:asciiTheme="minorHAnsi" w:eastAsia="Calibri" w:hAnsiTheme="minorHAnsi" w:cstheme="minorHAnsi"/>
          <w:color w:val="auto"/>
        </w:rPr>
        <w:t xml:space="preserve"> and remove </w:t>
      </w:r>
      <w:r w:rsidRPr="00D01757">
        <w:rPr>
          <w:rFonts w:asciiTheme="minorHAnsi" w:eastAsia="Calibri" w:hAnsiTheme="minorHAnsi" w:cstheme="minorHAnsi"/>
          <w:color w:val="auto"/>
        </w:rPr>
        <w:t>background noise (</w:t>
      </w:r>
      <w:r w:rsidR="00DE6CE0" w:rsidRPr="00D01757">
        <w:rPr>
          <w:rFonts w:asciiTheme="minorHAnsi" w:eastAsia="Calibri" w:hAnsiTheme="minorHAnsi" w:cstheme="minorHAnsi"/>
          <w:color w:val="auto"/>
        </w:rPr>
        <w:t xml:space="preserve">e.g., </w:t>
      </w:r>
      <w:r w:rsidRPr="00D01757">
        <w:rPr>
          <w:rFonts w:asciiTheme="minorHAnsi" w:eastAsia="Calibri" w:hAnsiTheme="minorHAnsi" w:cstheme="minorHAnsi"/>
          <w:color w:val="auto"/>
        </w:rPr>
        <w:t xml:space="preserve">from particulate matter in the culture or contamination). In contrast, plate readers acquire an aggregate fluorescence measurement of a given volume of culture, typically in several replicate wells. Key advantages of plate readers over cytometers include the lower cost, higher availability and typically no requirement for specialist software for downstream data analyses. The main drawbacks of plate readers are the relatively lower </w:t>
      </w:r>
      <w:r w:rsidR="002F5F25" w:rsidRPr="00D01757">
        <w:rPr>
          <w:rFonts w:asciiTheme="minorHAnsi" w:eastAsia="Calibri" w:hAnsiTheme="minorHAnsi" w:cstheme="minorHAnsi"/>
          <w:color w:val="auto"/>
        </w:rPr>
        <w:t>sensitivity</w:t>
      </w:r>
      <w:r w:rsidRPr="00D01757">
        <w:rPr>
          <w:rFonts w:asciiTheme="minorHAnsi" w:eastAsia="Calibri" w:hAnsiTheme="minorHAnsi" w:cstheme="minorHAnsi"/>
          <w:color w:val="auto"/>
        </w:rPr>
        <w:t xml:space="preserve"> compared to cytometers and potential issues with the optical density of measured cultures. For comparative analyses, plate reader samples must be </w:t>
      </w:r>
      <w:proofErr w:type="spellStart"/>
      <w:r w:rsidRPr="00D01757">
        <w:rPr>
          <w:rFonts w:asciiTheme="minorHAnsi" w:eastAsia="Calibri" w:hAnsiTheme="minorHAnsi" w:cstheme="minorHAnsi"/>
          <w:color w:val="auto"/>
        </w:rPr>
        <w:t>normalised</w:t>
      </w:r>
      <w:proofErr w:type="spellEnd"/>
      <w:r w:rsidRPr="00D01757">
        <w:rPr>
          <w:rFonts w:asciiTheme="minorHAnsi" w:eastAsia="Calibri" w:hAnsiTheme="minorHAnsi" w:cstheme="minorHAnsi"/>
          <w:color w:val="auto"/>
        </w:rPr>
        <w:t xml:space="preserve"> for each well (</w:t>
      </w:r>
      <w:r w:rsidR="00DE6CE0" w:rsidRPr="00D01757">
        <w:rPr>
          <w:rFonts w:asciiTheme="minorHAnsi" w:eastAsia="Calibri" w:hAnsiTheme="minorHAnsi" w:cstheme="minorHAnsi"/>
          <w:color w:val="auto"/>
        </w:rPr>
        <w:t xml:space="preserve">e.g., </w:t>
      </w:r>
      <w:r w:rsidRPr="00D01757">
        <w:rPr>
          <w:rFonts w:asciiTheme="minorHAnsi" w:eastAsia="Calibri" w:hAnsiTheme="minorHAnsi" w:cstheme="minorHAnsi"/>
          <w:color w:val="auto"/>
        </w:rPr>
        <w:t xml:space="preserve">to a measurement of culture density, typically taken as the absorbance at </w:t>
      </w:r>
      <w:r w:rsidR="00F41611" w:rsidRPr="00D01757">
        <w:rPr>
          <w:rFonts w:asciiTheme="minorHAnsi" w:eastAsia="Calibri" w:hAnsiTheme="minorHAnsi" w:cstheme="minorHAnsi"/>
          <w:color w:val="auto"/>
        </w:rPr>
        <w:t>the optical density at 750 nm [</w:t>
      </w:r>
      <w:r w:rsidRPr="00D01757">
        <w:rPr>
          <w:rFonts w:asciiTheme="minorHAnsi" w:eastAsia="Calibri" w:hAnsiTheme="minorHAnsi" w:cstheme="minorHAnsi"/>
          <w:color w:val="auto"/>
        </w:rPr>
        <w:t>OD</w:t>
      </w:r>
      <w:r w:rsidRPr="00D01757">
        <w:rPr>
          <w:rFonts w:asciiTheme="minorHAnsi" w:eastAsia="Calibri" w:hAnsiTheme="minorHAnsi" w:cstheme="minorHAnsi"/>
          <w:color w:val="auto"/>
          <w:vertAlign w:val="subscript"/>
        </w:rPr>
        <w:t>750</w:t>
      </w:r>
      <w:r w:rsidR="00F41611" w:rsidRPr="00D01757">
        <w:rPr>
          <w:rFonts w:asciiTheme="minorHAnsi" w:eastAsia="Calibri" w:hAnsiTheme="minorHAnsi" w:cstheme="minorHAnsi"/>
          <w:color w:val="auto"/>
        </w:rPr>
        <w:t>])</w:t>
      </w:r>
      <w:r w:rsidRPr="00D01757">
        <w:rPr>
          <w:rFonts w:asciiTheme="minorHAnsi" w:eastAsia="Calibri" w:hAnsiTheme="minorHAnsi" w:cstheme="minorHAnsi"/>
          <w:color w:val="auto"/>
        </w:rPr>
        <w:t>, which can lead to inaccuracies for samples that are too dense and/or not well mixed (</w:t>
      </w:r>
      <w:r w:rsidR="00DE6CE0" w:rsidRPr="00D01757">
        <w:rPr>
          <w:rFonts w:asciiTheme="minorHAnsi" w:eastAsia="Calibri" w:hAnsiTheme="minorHAnsi" w:cstheme="minorHAnsi"/>
          <w:color w:val="auto"/>
        </w:rPr>
        <w:t xml:space="preserve">e.g., </w:t>
      </w:r>
      <w:r w:rsidRPr="00D01757">
        <w:rPr>
          <w:rFonts w:asciiTheme="minorHAnsi" w:eastAsia="Calibri" w:hAnsiTheme="minorHAnsi" w:cstheme="minorHAnsi"/>
          <w:color w:val="auto"/>
        </w:rPr>
        <w:t>when prone to aggregation or flocculation).</w:t>
      </w:r>
    </w:p>
    <w:p w14:paraId="2E960BFB" w14:textId="77777777" w:rsidR="00293297" w:rsidRPr="00D01757" w:rsidRDefault="00293297" w:rsidP="00BD5473">
      <w:pPr>
        <w:rPr>
          <w:rFonts w:asciiTheme="minorHAnsi" w:eastAsia="Calibri" w:hAnsiTheme="minorHAnsi" w:cstheme="minorHAnsi"/>
          <w:color w:val="auto"/>
        </w:rPr>
      </w:pPr>
    </w:p>
    <w:p w14:paraId="4D5679C5" w14:textId="45B5CFDF" w:rsidR="00293297" w:rsidRPr="00D01757" w:rsidRDefault="00293297" w:rsidP="00BD5473">
      <w:pPr>
        <w:rPr>
          <w:rFonts w:asciiTheme="minorHAnsi" w:eastAsia="Calibri" w:hAnsiTheme="minorHAnsi" w:cstheme="minorHAnsi"/>
          <w:color w:val="auto"/>
        </w:rPr>
      </w:pPr>
      <w:r w:rsidRPr="00D01757">
        <w:rPr>
          <w:rFonts w:asciiTheme="minorHAnsi" w:eastAsia="Calibri" w:hAnsiTheme="minorHAnsi" w:cstheme="minorHAnsi"/>
          <w:color w:val="auto"/>
        </w:rPr>
        <w:t xml:space="preserve">As an overview, here we demonstrate in detail the principles of generating Level 0 parts, followed by hierarchical assembly using the CyanoGate kit and cloning into a vector suitable for conjugal transfer. We then demonstrate the conjugal transfer process, selection of axenic </w:t>
      </w:r>
      <w:r w:rsidR="00C877B0" w:rsidRPr="00D01757">
        <w:rPr>
          <w:color w:val="auto"/>
        </w:rPr>
        <w:t>transconjugant</w:t>
      </w:r>
      <w:r w:rsidRPr="00D01757">
        <w:rPr>
          <w:rFonts w:asciiTheme="minorHAnsi" w:eastAsia="Calibri" w:hAnsiTheme="minorHAnsi" w:cstheme="minorHAnsi"/>
          <w:color w:val="auto"/>
        </w:rPr>
        <w:t xml:space="preserve"> strains expressing a fluorescent marker, and subsequent acquisition of fluorescence data using a flow cytometer or a plate reader. </w:t>
      </w:r>
    </w:p>
    <w:p w14:paraId="422DDE76" w14:textId="77777777" w:rsidR="00C63691" w:rsidRPr="00D01757" w:rsidRDefault="00C63691" w:rsidP="00BD5473">
      <w:pPr>
        <w:rPr>
          <w:rFonts w:asciiTheme="minorHAnsi" w:hAnsiTheme="minorHAnsi" w:cstheme="minorHAnsi"/>
          <w:b/>
          <w:color w:val="auto"/>
        </w:rPr>
      </w:pPr>
    </w:p>
    <w:p w14:paraId="3D4CD2F3" w14:textId="18B88AE3" w:rsidR="006305D7" w:rsidRPr="00D01757" w:rsidRDefault="006305D7" w:rsidP="00BD5473">
      <w:pPr>
        <w:rPr>
          <w:rFonts w:asciiTheme="minorHAnsi" w:hAnsiTheme="minorHAnsi" w:cstheme="minorHAnsi"/>
          <w:b/>
          <w:color w:val="auto"/>
        </w:rPr>
      </w:pPr>
      <w:r w:rsidRPr="00D01757">
        <w:rPr>
          <w:rFonts w:asciiTheme="minorHAnsi" w:hAnsiTheme="minorHAnsi" w:cstheme="minorHAnsi"/>
          <w:b/>
          <w:color w:val="auto"/>
        </w:rPr>
        <w:t>PROTOCOL:</w:t>
      </w:r>
    </w:p>
    <w:p w14:paraId="7AB4EA92" w14:textId="77777777" w:rsidR="00EB3B16" w:rsidRPr="00D01757" w:rsidRDefault="00EB3B16" w:rsidP="00BD5473">
      <w:pPr>
        <w:rPr>
          <w:rStyle w:val="Hyperlink"/>
          <w:rFonts w:asciiTheme="minorHAnsi" w:hAnsiTheme="minorHAnsi" w:cstheme="minorHAnsi"/>
          <w:color w:val="auto"/>
          <w:u w:val="none"/>
        </w:rPr>
      </w:pPr>
    </w:p>
    <w:p w14:paraId="197D91CF" w14:textId="48BE823F" w:rsidR="00041243" w:rsidRPr="00D01757" w:rsidRDefault="00041243" w:rsidP="00BD5473">
      <w:pPr>
        <w:pStyle w:val="CommentText"/>
        <w:rPr>
          <w:rFonts w:asciiTheme="minorHAnsi" w:hAnsiTheme="minorHAnsi" w:cstheme="minorHAnsi"/>
          <w:b/>
          <w:color w:val="auto"/>
        </w:rPr>
      </w:pPr>
      <w:r w:rsidRPr="00D01757">
        <w:rPr>
          <w:rFonts w:asciiTheme="minorHAnsi" w:hAnsiTheme="minorHAnsi" w:cstheme="minorHAnsi"/>
          <w:b/>
          <w:color w:val="auto"/>
        </w:rPr>
        <w:t xml:space="preserve">1. Vector assembly using the Plant </w:t>
      </w:r>
      <w:proofErr w:type="spellStart"/>
      <w:r w:rsidRPr="00D01757">
        <w:rPr>
          <w:rFonts w:asciiTheme="minorHAnsi" w:hAnsiTheme="minorHAnsi" w:cstheme="minorHAnsi"/>
          <w:b/>
          <w:color w:val="auto"/>
        </w:rPr>
        <w:t>MoClo</w:t>
      </w:r>
      <w:proofErr w:type="spellEnd"/>
      <w:r w:rsidRPr="00D01757">
        <w:rPr>
          <w:rFonts w:asciiTheme="minorHAnsi" w:hAnsiTheme="minorHAnsi" w:cstheme="minorHAnsi"/>
          <w:b/>
          <w:color w:val="auto"/>
        </w:rPr>
        <w:t xml:space="preserve"> and </w:t>
      </w:r>
      <w:proofErr w:type="spellStart"/>
      <w:r w:rsidRPr="00D01757">
        <w:rPr>
          <w:rFonts w:asciiTheme="minorHAnsi" w:hAnsiTheme="minorHAnsi" w:cstheme="minorHAnsi"/>
          <w:b/>
          <w:color w:val="auto"/>
        </w:rPr>
        <w:t>CyanoGate</w:t>
      </w:r>
      <w:proofErr w:type="spellEnd"/>
      <w:r w:rsidRPr="00D01757">
        <w:rPr>
          <w:rFonts w:asciiTheme="minorHAnsi" w:hAnsiTheme="minorHAnsi" w:cstheme="minorHAnsi"/>
          <w:b/>
          <w:color w:val="auto"/>
        </w:rPr>
        <w:t xml:space="preserve"> toolkits</w:t>
      </w:r>
    </w:p>
    <w:p w14:paraId="3653C141" w14:textId="77777777" w:rsidR="00EB3B16" w:rsidRPr="00D01757" w:rsidRDefault="00EB3B16" w:rsidP="00BD5473">
      <w:pPr>
        <w:pStyle w:val="CommentText"/>
        <w:rPr>
          <w:rFonts w:asciiTheme="minorHAnsi" w:eastAsia="Calibri" w:hAnsiTheme="minorHAnsi" w:cstheme="minorHAnsi"/>
          <w:color w:val="auto"/>
        </w:rPr>
      </w:pPr>
    </w:p>
    <w:p w14:paraId="4F977C7C" w14:textId="31067CDC" w:rsidR="00711929" w:rsidRPr="00D01757" w:rsidRDefault="00E16039" w:rsidP="00BD5473">
      <w:pPr>
        <w:pStyle w:val="CommentText"/>
        <w:rPr>
          <w:rFonts w:asciiTheme="minorHAnsi" w:eastAsia="Calibri" w:hAnsiTheme="minorHAnsi" w:cstheme="minorHAnsi"/>
          <w:color w:val="auto"/>
        </w:rPr>
      </w:pPr>
      <w:r w:rsidRPr="00D01757">
        <w:rPr>
          <w:rFonts w:asciiTheme="minorHAnsi" w:eastAsia="Calibri" w:hAnsiTheme="minorHAnsi" w:cstheme="minorHAnsi"/>
          <w:color w:val="auto"/>
        </w:rPr>
        <w:t>NOTE:</w:t>
      </w:r>
      <w:r w:rsidR="00EB3B16" w:rsidRPr="00D01757">
        <w:rPr>
          <w:rFonts w:asciiTheme="minorHAnsi" w:eastAsia="Calibri" w:hAnsiTheme="minorHAnsi" w:cstheme="minorHAnsi"/>
          <w:color w:val="auto"/>
        </w:rPr>
        <w:t xml:space="preserve"> </w:t>
      </w:r>
      <w:r w:rsidR="00921BEA" w:rsidRPr="00D01757">
        <w:rPr>
          <w:rFonts w:asciiTheme="minorHAnsi" w:eastAsia="Calibri" w:hAnsiTheme="minorHAnsi" w:cstheme="minorHAnsi"/>
          <w:color w:val="auto"/>
        </w:rPr>
        <w:t>Before proceeding with vector assembly</w:t>
      </w:r>
      <w:r w:rsidR="009B21C8" w:rsidRPr="00D01757">
        <w:rPr>
          <w:rFonts w:asciiTheme="minorHAnsi" w:eastAsia="Calibri" w:hAnsiTheme="minorHAnsi" w:cstheme="minorHAnsi"/>
          <w:color w:val="auto"/>
        </w:rPr>
        <w:t>,</w:t>
      </w:r>
      <w:r w:rsidR="00921BEA" w:rsidRPr="00D01757">
        <w:rPr>
          <w:rFonts w:asciiTheme="minorHAnsi" w:eastAsia="Calibri" w:hAnsiTheme="minorHAnsi" w:cstheme="minorHAnsi"/>
          <w:color w:val="auto"/>
        </w:rPr>
        <w:t xml:space="preserve"> </w:t>
      </w:r>
      <w:r w:rsidR="00AF5978" w:rsidRPr="00D01757">
        <w:rPr>
          <w:rFonts w:asciiTheme="minorHAnsi" w:eastAsia="Calibri" w:hAnsiTheme="minorHAnsi" w:cstheme="minorHAnsi"/>
          <w:color w:val="auto"/>
        </w:rPr>
        <w:t>it is s</w:t>
      </w:r>
      <w:r w:rsidR="009B21C8" w:rsidRPr="00D01757">
        <w:rPr>
          <w:rFonts w:asciiTheme="minorHAnsi" w:eastAsia="Calibri" w:hAnsiTheme="minorHAnsi" w:cstheme="minorHAnsi"/>
          <w:color w:val="auto"/>
        </w:rPr>
        <w:t xml:space="preserve">trongly </w:t>
      </w:r>
      <w:r w:rsidR="00921BEA" w:rsidRPr="00D01757">
        <w:rPr>
          <w:rFonts w:asciiTheme="minorHAnsi" w:eastAsia="Calibri" w:hAnsiTheme="minorHAnsi" w:cstheme="minorHAnsi"/>
          <w:color w:val="auto"/>
        </w:rPr>
        <w:t>recommend</w:t>
      </w:r>
      <w:r w:rsidR="00AF5978" w:rsidRPr="00D01757">
        <w:rPr>
          <w:rFonts w:asciiTheme="minorHAnsi" w:eastAsia="Calibri" w:hAnsiTheme="minorHAnsi" w:cstheme="minorHAnsi"/>
          <w:color w:val="auto"/>
        </w:rPr>
        <w:t>ed</w:t>
      </w:r>
      <w:r w:rsidR="00921BEA" w:rsidRPr="00D01757">
        <w:rPr>
          <w:rFonts w:asciiTheme="minorHAnsi" w:eastAsia="Calibri" w:hAnsiTheme="minorHAnsi" w:cstheme="minorHAnsi"/>
          <w:color w:val="auto"/>
        </w:rPr>
        <w:t xml:space="preserve"> that users</w:t>
      </w:r>
      <w:r w:rsidR="009B21C8" w:rsidRPr="00D01757">
        <w:rPr>
          <w:rFonts w:asciiTheme="minorHAnsi" w:eastAsia="Calibri" w:hAnsiTheme="minorHAnsi" w:cstheme="minorHAnsi"/>
          <w:color w:val="auto"/>
        </w:rPr>
        <w:t xml:space="preserve"> familiarize</w:t>
      </w:r>
      <w:r w:rsidR="00921BEA" w:rsidRPr="00D01757">
        <w:rPr>
          <w:rFonts w:asciiTheme="minorHAnsi" w:eastAsia="Calibri" w:hAnsiTheme="minorHAnsi" w:cstheme="minorHAnsi"/>
          <w:color w:val="auto"/>
        </w:rPr>
        <w:t xml:space="preserve"> themselves with the </w:t>
      </w:r>
      <w:r w:rsidR="00E03B35" w:rsidRPr="00D01757">
        <w:rPr>
          <w:rFonts w:asciiTheme="minorHAnsi" w:eastAsia="Calibri" w:hAnsiTheme="minorHAnsi" w:cstheme="minorHAnsi"/>
          <w:color w:val="auto"/>
        </w:rPr>
        <w:t xml:space="preserve">vector level structures of the </w:t>
      </w:r>
      <w:r w:rsidR="00921BEA" w:rsidRPr="00D01757">
        <w:rPr>
          <w:rFonts w:asciiTheme="minorHAnsi" w:eastAsia="Calibri" w:hAnsiTheme="minorHAnsi" w:cstheme="minorHAnsi"/>
          <w:color w:val="auto"/>
        </w:rPr>
        <w:t xml:space="preserve">Plant and </w:t>
      </w:r>
      <w:proofErr w:type="spellStart"/>
      <w:r w:rsidR="00921BEA" w:rsidRPr="00D01757">
        <w:rPr>
          <w:rFonts w:asciiTheme="minorHAnsi" w:eastAsia="Calibri" w:hAnsiTheme="minorHAnsi" w:cstheme="minorHAnsi"/>
          <w:color w:val="auto"/>
        </w:rPr>
        <w:t>CyanoGate</w:t>
      </w:r>
      <w:proofErr w:type="spellEnd"/>
      <w:r w:rsidR="00921BEA" w:rsidRPr="00D01757">
        <w:rPr>
          <w:rFonts w:asciiTheme="minorHAnsi" w:eastAsia="Calibri" w:hAnsiTheme="minorHAnsi" w:cstheme="minorHAnsi"/>
          <w:color w:val="auto"/>
        </w:rPr>
        <w:t xml:space="preserve"> </w:t>
      </w:r>
      <w:proofErr w:type="spellStart"/>
      <w:r w:rsidR="00921BEA" w:rsidRPr="00D01757">
        <w:rPr>
          <w:rFonts w:asciiTheme="minorHAnsi" w:eastAsia="Calibri" w:hAnsiTheme="minorHAnsi" w:cstheme="minorHAnsi"/>
          <w:color w:val="auto"/>
        </w:rPr>
        <w:t>MoClo</w:t>
      </w:r>
      <w:proofErr w:type="spellEnd"/>
      <w:r w:rsidR="00921BEA" w:rsidRPr="00D01757">
        <w:rPr>
          <w:rFonts w:asciiTheme="minorHAnsi" w:eastAsia="Calibri" w:hAnsiTheme="minorHAnsi" w:cstheme="minorHAnsi"/>
          <w:color w:val="auto"/>
        </w:rPr>
        <w:t xml:space="preserve"> systems</w:t>
      </w:r>
      <w:r w:rsidR="00D76B8D" w:rsidRPr="00D01757">
        <w:rPr>
          <w:rFonts w:asciiTheme="minorHAnsi" w:eastAsia="Calibri" w:hAnsiTheme="minorHAnsi" w:cstheme="minorHAnsi"/>
          <w:color w:val="auto"/>
          <w:vertAlign w:val="superscript"/>
        </w:rPr>
        <w:t>12,15</w:t>
      </w:r>
      <w:r w:rsidR="009B21C8" w:rsidRPr="00D01757">
        <w:rPr>
          <w:rFonts w:asciiTheme="minorHAnsi" w:eastAsia="Calibri" w:hAnsiTheme="minorHAnsi" w:cstheme="minorHAnsi"/>
          <w:color w:val="auto"/>
        </w:rPr>
        <w:t>.</w:t>
      </w:r>
    </w:p>
    <w:p w14:paraId="348F17C1" w14:textId="77777777" w:rsidR="00921BEA" w:rsidRPr="00D01757" w:rsidRDefault="00921BEA" w:rsidP="00BD5473">
      <w:pPr>
        <w:pStyle w:val="CommentText"/>
        <w:rPr>
          <w:rFonts w:asciiTheme="minorHAnsi" w:hAnsiTheme="minorHAnsi" w:cstheme="minorHAnsi"/>
          <w:b/>
          <w:color w:val="auto"/>
        </w:rPr>
      </w:pPr>
    </w:p>
    <w:p w14:paraId="368025EC" w14:textId="7893499F" w:rsidR="00041243" w:rsidRPr="00D01757" w:rsidRDefault="00041243" w:rsidP="00BD5473">
      <w:pPr>
        <w:widowControl/>
        <w:autoSpaceDE/>
        <w:autoSpaceDN/>
        <w:adjustRightInd/>
        <w:contextualSpacing/>
        <w:rPr>
          <w:rFonts w:asciiTheme="minorHAnsi" w:eastAsia="MS Mincho" w:hAnsiTheme="minorHAnsi" w:cstheme="minorHAnsi"/>
          <w:bCs/>
          <w:color w:val="auto"/>
        </w:rPr>
      </w:pPr>
      <w:r w:rsidRPr="00D01757">
        <w:rPr>
          <w:rFonts w:asciiTheme="minorHAnsi" w:hAnsiTheme="minorHAnsi" w:cstheme="minorHAnsi"/>
          <w:bCs/>
          <w:color w:val="auto"/>
        </w:rPr>
        <w:t>1.1</w:t>
      </w:r>
      <w:r w:rsidR="009A25DC" w:rsidRPr="00D01757">
        <w:rPr>
          <w:rFonts w:asciiTheme="minorHAnsi" w:hAnsiTheme="minorHAnsi" w:cstheme="minorHAnsi"/>
          <w:bCs/>
          <w:color w:val="auto"/>
        </w:rPr>
        <w:t>.</w:t>
      </w:r>
      <w:r w:rsidRPr="00D01757">
        <w:rPr>
          <w:rFonts w:asciiTheme="minorHAnsi" w:hAnsiTheme="minorHAnsi" w:cstheme="minorHAnsi"/>
          <w:bCs/>
          <w:color w:val="auto"/>
        </w:rPr>
        <w:t xml:space="preserve"> </w:t>
      </w:r>
      <w:r w:rsidRPr="00D01757">
        <w:rPr>
          <w:rFonts w:asciiTheme="minorHAnsi" w:eastAsia="MS Mincho" w:hAnsiTheme="minorHAnsi" w:cstheme="minorHAnsi"/>
          <w:bCs/>
          <w:color w:val="auto"/>
        </w:rPr>
        <w:t>Construction of Level 0 parts</w:t>
      </w:r>
    </w:p>
    <w:p w14:paraId="65776463" w14:textId="77777777" w:rsidR="007E3895" w:rsidRPr="00D01757" w:rsidRDefault="007E3895" w:rsidP="00BD5473">
      <w:pPr>
        <w:rPr>
          <w:rFonts w:asciiTheme="minorHAnsi" w:hAnsiTheme="minorHAnsi" w:cstheme="minorHAnsi"/>
          <w:color w:val="auto"/>
        </w:rPr>
      </w:pPr>
    </w:p>
    <w:p w14:paraId="6BD37930" w14:textId="0F9B8001" w:rsidR="00041243" w:rsidRPr="00D01757" w:rsidRDefault="00E16039" w:rsidP="00BD5473">
      <w:pPr>
        <w:rPr>
          <w:rFonts w:asciiTheme="minorHAnsi" w:hAnsiTheme="minorHAnsi" w:cstheme="minorHAnsi"/>
          <w:color w:val="auto"/>
        </w:rPr>
      </w:pPr>
      <w:r w:rsidRPr="00D01757">
        <w:rPr>
          <w:rFonts w:asciiTheme="minorHAnsi" w:hAnsiTheme="minorHAnsi" w:cstheme="minorHAnsi"/>
          <w:color w:val="auto"/>
        </w:rPr>
        <w:t>NOTE:</w:t>
      </w:r>
      <w:r w:rsidR="007E3895" w:rsidRPr="00D01757">
        <w:rPr>
          <w:rFonts w:asciiTheme="minorHAnsi" w:hAnsiTheme="minorHAnsi" w:cstheme="minorHAnsi"/>
          <w:color w:val="auto"/>
        </w:rPr>
        <w:t xml:space="preserve"> </w:t>
      </w:r>
      <w:r w:rsidR="00041243" w:rsidRPr="00D01757">
        <w:rPr>
          <w:rFonts w:asciiTheme="minorHAnsi" w:hAnsiTheme="minorHAnsi" w:cstheme="minorHAnsi"/>
          <w:color w:val="auto"/>
        </w:rPr>
        <w:t xml:space="preserve">Level 0 parts can be </w:t>
      </w:r>
      <w:r w:rsidR="004738B4" w:rsidRPr="00D01757">
        <w:rPr>
          <w:rFonts w:asciiTheme="minorHAnsi" w:hAnsiTheme="minorHAnsi" w:cstheme="minorHAnsi"/>
          <w:color w:val="auto"/>
        </w:rPr>
        <w:t>synthesized</w:t>
      </w:r>
      <w:r w:rsidR="00041243" w:rsidRPr="00D01757">
        <w:rPr>
          <w:rFonts w:asciiTheme="minorHAnsi" w:hAnsiTheme="minorHAnsi" w:cstheme="minorHAnsi"/>
          <w:color w:val="auto"/>
        </w:rPr>
        <w:t xml:space="preserve"> as complete vectors or as linear sequences for assembly with Level 0 acceptors (</w:t>
      </w:r>
      <w:r w:rsidR="00DE6CE0" w:rsidRPr="00D01757">
        <w:rPr>
          <w:rFonts w:asciiTheme="minorHAnsi" w:hAnsiTheme="minorHAnsi" w:cstheme="minorHAnsi"/>
          <w:color w:val="auto"/>
        </w:rPr>
        <w:t xml:space="preserve">e.g., </w:t>
      </w:r>
      <w:proofErr w:type="spellStart"/>
      <w:r w:rsidR="00041243" w:rsidRPr="00D01757">
        <w:rPr>
          <w:rFonts w:asciiTheme="minorHAnsi" w:hAnsiTheme="minorHAnsi" w:cstheme="minorHAnsi"/>
          <w:color w:val="auto"/>
        </w:rPr>
        <w:t>gBlocks</w:t>
      </w:r>
      <w:proofErr w:type="spellEnd"/>
      <w:r w:rsidR="008C1F2F" w:rsidRPr="00D01757">
        <w:rPr>
          <w:rFonts w:asciiTheme="minorHAnsi" w:hAnsiTheme="minorHAnsi" w:cstheme="minorHAnsi"/>
          <w:color w:val="auto"/>
        </w:rPr>
        <w:t xml:space="preserve">, </w:t>
      </w:r>
      <w:r w:rsidR="00041243" w:rsidRPr="00D01757">
        <w:rPr>
          <w:rFonts w:asciiTheme="minorHAnsi" w:hAnsiTheme="minorHAnsi" w:cstheme="minorHAnsi"/>
          <w:color w:val="auto"/>
        </w:rPr>
        <w:t>IDT). Alternatively, sequences can be amplified from a source template (</w:t>
      </w:r>
      <w:r w:rsidR="00DE6CE0" w:rsidRPr="00D01757">
        <w:rPr>
          <w:rFonts w:asciiTheme="minorHAnsi" w:hAnsiTheme="minorHAnsi" w:cstheme="minorHAnsi"/>
          <w:color w:val="auto"/>
        </w:rPr>
        <w:t xml:space="preserve">e.g., </w:t>
      </w:r>
      <w:r w:rsidR="00041243" w:rsidRPr="00D01757">
        <w:rPr>
          <w:rFonts w:asciiTheme="minorHAnsi" w:hAnsiTheme="minorHAnsi" w:cstheme="minorHAnsi"/>
          <w:color w:val="auto"/>
        </w:rPr>
        <w:t>a vector or purified genomic DNA). Here</w:t>
      </w:r>
      <w:r w:rsidR="004738B4" w:rsidRPr="00D01757">
        <w:rPr>
          <w:rFonts w:asciiTheme="minorHAnsi" w:hAnsiTheme="minorHAnsi" w:cstheme="minorHAnsi"/>
          <w:color w:val="auto"/>
        </w:rPr>
        <w:t>,</w:t>
      </w:r>
      <w:r w:rsidR="00041243" w:rsidRPr="00D01757">
        <w:rPr>
          <w:rFonts w:asciiTheme="minorHAnsi" w:hAnsiTheme="minorHAnsi" w:cstheme="minorHAnsi"/>
          <w:color w:val="auto"/>
        </w:rPr>
        <w:t xml:space="preserve"> how to generate a new Level 0 part from an amplified product</w:t>
      </w:r>
      <w:r w:rsidR="004738B4" w:rsidRPr="00D01757">
        <w:rPr>
          <w:rFonts w:asciiTheme="minorHAnsi" w:hAnsiTheme="minorHAnsi" w:cstheme="minorHAnsi"/>
          <w:color w:val="auto"/>
        </w:rPr>
        <w:t xml:space="preserve"> is described</w:t>
      </w:r>
      <w:r w:rsidR="00041243" w:rsidRPr="00D01757">
        <w:rPr>
          <w:rFonts w:asciiTheme="minorHAnsi" w:hAnsiTheme="minorHAnsi" w:cstheme="minorHAnsi"/>
          <w:color w:val="auto"/>
        </w:rPr>
        <w:t xml:space="preserve">. An overview of the Golden Gate assembly process from Level 0 to Level T is shown in </w:t>
      </w:r>
      <w:r w:rsidR="00041243" w:rsidRPr="00D01757">
        <w:rPr>
          <w:rFonts w:asciiTheme="minorHAnsi" w:hAnsiTheme="minorHAnsi" w:cstheme="minorHAnsi"/>
          <w:b/>
          <w:bCs/>
          <w:color w:val="auto"/>
        </w:rPr>
        <w:t>Fig</w:t>
      </w:r>
      <w:r w:rsidR="002100BD" w:rsidRPr="00D01757">
        <w:rPr>
          <w:rFonts w:asciiTheme="minorHAnsi" w:hAnsiTheme="minorHAnsi" w:cstheme="minorHAnsi"/>
          <w:b/>
          <w:bCs/>
          <w:color w:val="auto"/>
        </w:rPr>
        <w:t>ure</w:t>
      </w:r>
      <w:r w:rsidR="00041243" w:rsidRPr="00D01757">
        <w:rPr>
          <w:rFonts w:asciiTheme="minorHAnsi" w:hAnsiTheme="minorHAnsi" w:cstheme="minorHAnsi"/>
          <w:b/>
          <w:bCs/>
          <w:color w:val="auto"/>
        </w:rPr>
        <w:t xml:space="preserve"> 1</w:t>
      </w:r>
      <w:r w:rsidR="00041243" w:rsidRPr="00D01757">
        <w:rPr>
          <w:rFonts w:asciiTheme="minorHAnsi" w:hAnsiTheme="minorHAnsi" w:cstheme="minorHAnsi"/>
          <w:color w:val="auto"/>
        </w:rPr>
        <w:t>.</w:t>
      </w:r>
    </w:p>
    <w:p w14:paraId="7762590D" w14:textId="77777777" w:rsidR="002C281B" w:rsidRPr="00D01757" w:rsidRDefault="002C281B" w:rsidP="00BD5473">
      <w:pPr>
        <w:widowControl/>
        <w:autoSpaceDE/>
        <w:autoSpaceDN/>
        <w:adjustRightInd/>
        <w:contextualSpacing/>
        <w:rPr>
          <w:rFonts w:asciiTheme="minorHAnsi" w:eastAsia="MS Mincho" w:hAnsiTheme="minorHAnsi" w:cstheme="minorHAnsi"/>
          <w:color w:val="auto"/>
        </w:rPr>
      </w:pPr>
    </w:p>
    <w:p w14:paraId="6D857418" w14:textId="7068617B" w:rsidR="00561F9A" w:rsidRPr="00D01757" w:rsidRDefault="00041243" w:rsidP="00BD5473">
      <w:pPr>
        <w:widowControl/>
        <w:autoSpaceDE/>
        <w:autoSpaceDN/>
        <w:adjustRightInd/>
        <w:contextualSpacing/>
        <w:rPr>
          <w:rFonts w:asciiTheme="minorHAnsi" w:eastAsia="MS Mincho" w:hAnsiTheme="minorHAnsi" w:cstheme="minorHAnsi"/>
          <w:color w:val="auto"/>
        </w:rPr>
      </w:pPr>
      <w:r w:rsidRPr="00D01757">
        <w:rPr>
          <w:rFonts w:asciiTheme="minorHAnsi" w:eastAsia="MS Mincho" w:hAnsiTheme="minorHAnsi" w:cstheme="minorHAnsi"/>
          <w:color w:val="auto"/>
        </w:rPr>
        <w:t>1.1.1</w:t>
      </w:r>
      <w:r w:rsidR="009A25DC" w:rsidRPr="00D01757">
        <w:rPr>
          <w:rFonts w:asciiTheme="minorHAnsi" w:eastAsia="MS Mincho" w:hAnsiTheme="minorHAnsi" w:cstheme="minorHAnsi"/>
          <w:color w:val="auto"/>
        </w:rPr>
        <w:t>.</w:t>
      </w:r>
      <w:r w:rsidRPr="00D01757">
        <w:rPr>
          <w:rFonts w:asciiTheme="minorHAnsi" w:eastAsia="MS Mincho" w:hAnsiTheme="minorHAnsi" w:cstheme="minorHAnsi"/>
          <w:color w:val="auto"/>
        </w:rPr>
        <w:t xml:space="preserve"> </w:t>
      </w:r>
      <w:r w:rsidR="00561F9A" w:rsidRPr="00D01757">
        <w:rPr>
          <w:rFonts w:asciiTheme="minorHAnsi" w:eastAsia="MS Mincho" w:hAnsiTheme="minorHAnsi" w:cstheme="minorHAnsi"/>
          <w:color w:val="auto"/>
        </w:rPr>
        <w:t>Design</w:t>
      </w:r>
      <w:r w:rsidRPr="00D01757">
        <w:rPr>
          <w:rFonts w:asciiTheme="minorHAnsi" w:eastAsia="MS Mincho" w:hAnsiTheme="minorHAnsi" w:cstheme="minorHAnsi"/>
          <w:color w:val="auto"/>
        </w:rPr>
        <w:t xml:space="preserve"> the primers.</w:t>
      </w:r>
    </w:p>
    <w:p w14:paraId="6F708E96" w14:textId="77777777" w:rsidR="00DD421A" w:rsidRPr="00D01757" w:rsidRDefault="00DD421A" w:rsidP="00BD5473">
      <w:pPr>
        <w:widowControl/>
        <w:autoSpaceDE/>
        <w:autoSpaceDN/>
        <w:adjustRightInd/>
        <w:contextualSpacing/>
        <w:rPr>
          <w:rFonts w:asciiTheme="minorHAnsi" w:eastAsia="MS Mincho" w:hAnsiTheme="minorHAnsi" w:cstheme="minorHAnsi"/>
          <w:color w:val="auto"/>
        </w:rPr>
      </w:pPr>
    </w:p>
    <w:p w14:paraId="28D903EB" w14:textId="77777777" w:rsidR="003737A1" w:rsidRPr="00D01757" w:rsidRDefault="00561F9A" w:rsidP="00BD5473">
      <w:pPr>
        <w:widowControl/>
        <w:autoSpaceDE/>
        <w:autoSpaceDN/>
        <w:adjustRightInd/>
        <w:contextualSpacing/>
        <w:rPr>
          <w:rFonts w:asciiTheme="minorHAnsi" w:eastAsia="MS Mincho" w:hAnsiTheme="minorHAnsi" w:cstheme="minorHAnsi"/>
          <w:color w:val="auto"/>
        </w:rPr>
      </w:pPr>
      <w:r w:rsidRPr="00D01757">
        <w:rPr>
          <w:rFonts w:asciiTheme="minorHAnsi" w:eastAsia="MS Mincho" w:hAnsiTheme="minorHAnsi" w:cstheme="minorHAnsi"/>
          <w:color w:val="auto"/>
        </w:rPr>
        <w:lastRenderedPageBreak/>
        <w:t>1.1.1.1</w:t>
      </w:r>
      <w:r w:rsidR="00EA750E" w:rsidRPr="00D01757">
        <w:rPr>
          <w:rFonts w:asciiTheme="minorHAnsi" w:eastAsia="MS Mincho" w:hAnsiTheme="minorHAnsi" w:cstheme="minorHAnsi"/>
          <w:color w:val="auto"/>
        </w:rPr>
        <w:t>.</w:t>
      </w:r>
      <w:r w:rsidR="00041243" w:rsidRPr="00D01757">
        <w:rPr>
          <w:rFonts w:asciiTheme="minorHAnsi" w:eastAsia="MS Mincho" w:hAnsiTheme="minorHAnsi" w:cstheme="minorHAnsi"/>
          <w:color w:val="auto"/>
        </w:rPr>
        <w:t xml:space="preserve"> Decide what Level 0 module to assemble and identify the appropriate 5</w:t>
      </w:r>
      <w:r w:rsidR="0047420C" w:rsidRPr="00D01757">
        <w:rPr>
          <w:rFonts w:asciiTheme="minorHAnsi" w:eastAsia="MS Mincho" w:hAnsiTheme="minorHAnsi" w:cstheme="minorHAnsi"/>
          <w:color w:val="auto"/>
        </w:rPr>
        <w:t>′</w:t>
      </w:r>
      <w:r w:rsidR="00041243" w:rsidRPr="00D01757">
        <w:rPr>
          <w:rFonts w:asciiTheme="minorHAnsi" w:eastAsia="MS Mincho" w:hAnsiTheme="minorHAnsi" w:cstheme="minorHAnsi"/>
          <w:color w:val="auto"/>
        </w:rPr>
        <w:t xml:space="preserve"> and 3</w:t>
      </w:r>
      <w:r w:rsidR="0047420C" w:rsidRPr="00D01757">
        <w:rPr>
          <w:rFonts w:asciiTheme="minorHAnsi" w:eastAsia="MS Mincho" w:hAnsiTheme="minorHAnsi" w:cstheme="minorHAnsi"/>
          <w:color w:val="auto"/>
        </w:rPr>
        <w:t>′</w:t>
      </w:r>
      <w:r w:rsidR="00041243" w:rsidRPr="00D01757">
        <w:rPr>
          <w:rFonts w:asciiTheme="minorHAnsi" w:eastAsia="MS Mincho" w:hAnsiTheme="minorHAnsi" w:cstheme="minorHAnsi"/>
          <w:color w:val="auto"/>
        </w:rPr>
        <w:t xml:space="preserve"> overhangs (</w:t>
      </w:r>
      <w:r w:rsidR="00041243" w:rsidRPr="00D01757">
        <w:rPr>
          <w:rFonts w:asciiTheme="minorHAnsi" w:eastAsia="MS Mincho" w:hAnsiTheme="minorHAnsi" w:cstheme="minorHAnsi"/>
          <w:b/>
          <w:bCs/>
          <w:color w:val="auto"/>
        </w:rPr>
        <w:t>Table 1</w:t>
      </w:r>
      <w:r w:rsidR="00041243" w:rsidRPr="00D01757">
        <w:rPr>
          <w:rFonts w:asciiTheme="minorHAnsi" w:eastAsia="MS Mincho" w:hAnsiTheme="minorHAnsi" w:cstheme="minorHAnsi"/>
          <w:color w:val="auto"/>
        </w:rPr>
        <w:t>)</w:t>
      </w:r>
      <w:r w:rsidR="008C1F2F" w:rsidRPr="00D01757">
        <w:rPr>
          <w:rFonts w:asciiTheme="minorHAnsi" w:eastAsia="Calibri" w:hAnsiTheme="minorHAnsi" w:cstheme="minorHAnsi"/>
          <w:color w:val="auto"/>
          <w:vertAlign w:val="superscript"/>
        </w:rPr>
        <w:t>12,15</w:t>
      </w:r>
      <w:r w:rsidR="00041243" w:rsidRPr="00D01757">
        <w:rPr>
          <w:rFonts w:asciiTheme="minorHAnsi" w:eastAsia="MS Mincho" w:hAnsiTheme="minorHAnsi" w:cstheme="minorHAnsi"/>
          <w:color w:val="auto"/>
        </w:rPr>
        <w:t xml:space="preserve">. Check the DNA sequence to clone for the presence of </w:t>
      </w:r>
      <w:proofErr w:type="spellStart"/>
      <w:r w:rsidR="00041243" w:rsidRPr="00D01757">
        <w:rPr>
          <w:rFonts w:asciiTheme="minorHAnsi" w:eastAsia="MS Mincho" w:hAnsiTheme="minorHAnsi" w:cstheme="minorHAnsi"/>
          <w:iCs/>
          <w:color w:val="auto"/>
        </w:rPr>
        <w:t>BpiI</w:t>
      </w:r>
      <w:proofErr w:type="spellEnd"/>
      <w:r w:rsidR="00041243" w:rsidRPr="00D01757">
        <w:rPr>
          <w:rFonts w:asciiTheme="minorHAnsi" w:eastAsia="MS Mincho" w:hAnsiTheme="minorHAnsi" w:cstheme="minorHAnsi"/>
          <w:color w:val="auto"/>
        </w:rPr>
        <w:t xml:space="preserve"> or </w:t>
      </w:r>
      <w:proofErr w:type="spellStart"/>
      <w:r w:rsidR="00041243" w:rsidRPr="00D01757">
        <w:rPr>
          <w:rFonts w:asciiTheme="minorHAnsi" w:eastAsia="MS Mincho" w:hAnsiTheme="minorHAnsi" w:cstheme="minorHAnsi"/>
          <w:iCs/>
          <w:color w:val="auto"/>
        </w:rPr>
        <w:t>BsaI</w:t>
      </w:r>
      <w:proofErr w:type="spellEnd"/>
      <w:r w:rsidR="00041243" w:rsidRPr="00D01757">
        <w:rPr>
          <w:rFonts w:asciiTheme="minorHAnsi" w:eastAsia="MS Mincho" w:hAnsiTheme="minorHAnsi" w:cstheme="minorHAnsi"/>
          <w:color w:val="auto"/>
        </w:rPr>
        <w:t xml:space="preserve"> restriction sites. </w:t>
      </w:r>
    </w:p>
    <w:p w14:paraId="49D5FE8B" w14:textId="77777777" w:rsidR="003737A1" w:rsidRPr="00D01757" w:rsidRDefault="003737A1" w:rsidP="00BD5473">
      <w:pPr>
        <w:widowControl/>
        <w:autoSpaceDE/>
        <w:autoSpaceDN/>
        <w:adjustRightInd/>
        <w:contextualSpacing/>
        <w:rPr>
          <w:rFonts w:asciiTheme="minorHAnsi" w:eastAsia="MS Mincho" w:hAnsiTheme="minorHAnsi" w:cstheme="minorHAnsi"/>
          <w:color w:val="auto"/>
        </w:rPr>
      </w:pPr>
    </w:p>
    <w:p w14:paraId="23D6F96D" w14:textId="654F22A8" w:rsidR="009A25DC" w:rsidRPr="00D01757" w:rsidRDefault="00E16039" w:rsidP="00BD5473">
      <w:pPr>
        <w:widowControl/>
        <w:autoSpaceDE/>
        <w:autoSpaceDN/>
        <w:adjustRightInd/>
        <w:contextualSpacing/>
        <w:rPr>
          <w:rFonts w:asciiTheme="minorHAnsi" w:eastAsia="MS Mincho" w:hAnsiTheme="minorHAnsi" w:cstheme="minorHAnsi"/>
          <w:color w:val="auto"/>
        </w:rPr>
      </w:pPr>
      <w:r w:rsidRPr="00D01757">
        <w:rPr>
          <w:rFonts w:asciiTheme="minorHAnsi" w:eastAsia="MS Mincho" w:hAnsiTheme="minorHAnsi" w:cstheme="minorHAnsi"/>
          <w:color w:val="auto"/>
        </w:rPr>
        <w:t>NOTE:</w:t>
      </w:r>
      <w:r w:rsidR="003737A1" w:rsidRPr="00D01757">
        <w:rPr>
          <w:rFonts w:asciiTheme="minorHAnsi" w:eastAsia="MS Mincho" w:hAnsiTheme="minorHAnsi" w:cstheme="minorHAnsi"/>
          <w:color w:val="auto"/>
        </w:rPr>
        <w:t xml:space="preserve"> </w:t>
      </w:r>
      <w:r w:rsidR="001D221D" w:rsidRPr="00D01757">
        <w:rPr>
          <w:rFonts w:asciiTheme="minorHAnsi" w:eastAsia="MS Mincho" w:hAnsiTheme="minorHAnsi" w:cstheme="minorHAnsi"/>
          <w:color w:val="auto"/>
        </w:rPr>
        <w:t>A</w:t>
      </w:r>
      <w:r w:rsidR="00041243" w:rsidRPr="00D01757">
        <w:rPr>
          <w:rFonts w:asciiTheme="minorHAnsi" w:eastAsia="MS Mincho" w:hAnsiTheme="minorHAnsi" w:cstheme="minorHAnsi"/>
          <w:color w:val="auto"/>
        </w:rPr>
        <w:t xml:space="preserve"> sequence contain</w:t>
      </w:r>
      <w:r w:rsidR="001D221D" w:rsidRPr="00D01757">
        <w:rPr>
          <w:rFonts w:asciiTheme="minorHAnsi" w:eastAsia="MS Mincho" w:hAnsiTheme="minorHAnsi" w:cstheme="minorHAnsi"/>
          <w:color w:val="auto"/>
        </w:rPr>
        <w:t xml:space="preserve">ing </w:t>
      </w:r>
      <w:r w:rsidR="00041243" w:rsidRPr="00D01757">
        <w:rPr>
          <w:rFonts w:asciiTheme="minorHAnsi" w:eastAsia="MS Mincho" w:hAnsiTheme="minorHAnsi" w:cstheme="minorHAnsi"/>
          <w:color w:val="auto"/>
        </w:rPr>
        <w:t xml:space="preserve">one of these sites must be domesticated by modifying one or more </w:t>
      </w:r>
      <w:r w:rsidR="00FF33BC" w:rsidRPr="00D01757">
        <w:rPr>
          <w:rFonts w:asciiTheme="minorHAnsi" w:eastAsia="MS Mincho" w:hAnsiTheme="minorHAnsi" w:cstheme="minorHAnsi"/>
          <w:color w:val="auto"/>
        </w:rPr>
        <w:t>NT</w:t>
      </w:r>
      <w:r w:rsidR="00041243" w:rsidRPr="00D01757">
        <w:rPr>
          <w:rFonts w:asciiTheme="minorHAnsi" w:eastAsia="MS Mincho" w:hAnsiTheme="minorHAnsi" w:cstheme="minorHAnsi"/>
          <w:color w:val="auto"/>
        </w:rPr>
        <w:t>s in the restriction site sequence.</w:t>
      </w:r>
      <w:r w:rsidR="00BF14F6" w:rsidRPr="00D01757">
        <w:rPr>
          <w:rFonts w:asciiTheme="minorHAnsi" w:eastAsia="MS Mincho" w:hAnsiTheme="minorHAnsi" w:cstheme="minorHAnsi"/>
          <w:color w:val="auto"/>
        </w:rPr>
        <w:t xml:space="preserve"> A</w:t>
      </w:r>
      <w:r w:rsidR="00041243" w:rsidRPr="00D01757">
        <w:rPr>
          <w:rFonts w:asciiTheme="minorHAnsi" w:eastAsia="MS Mincho" w:hAnsiTheme="minorHAnsi" w:cstheme="minorHAnsi"/>
          <w:color w:val="auto"/>
        </w:rPr>
        <w:t xml:space="preserve"> strategy for </w:t>
      </w:r>
      <w:r w:rsidR="00BF14F6" w:rsidRPr="00D01757">
        <w:rPr>
          <w:rFonts w:asciiTheme="minorHAnsi" w:eastAsia="MS Mincho" w:hAnsiTheme="minorHAnsi" w:cstheme="minorHAnsi"/>
          <w:color w:val="auto"/>
        </w:rPr>
        <w:t xml:space="preserve">doing </w:t>
      </w:r>
      <w:r w:rsidR="00041243" w:rsidRPr="00D01757">
        <w:rPr>
          <w:rFonts w:asciiTheme="minorHAnsi" w:eastAsia="MS Mincho" w:hAnsiTheme="minorHAnsi" w:cstheme="minorHAnsi"/>
          <w:color w:val="auto"/>
        </w:rPr>
        <w:t xml:space="preserve">this using Golden Gate assembly is outlined </w:t>
      </w:r>
      <w:r w:rsidR="00BF14F6" w:rsidRPr="00D01757">
        <w:rPr>
          <w:rFonts w:asciiTheme="minorHAnsi" w:eastAsia="MS Mincho" w:hAnsiTheme="minorHAnsi" w:cstheme="minorHAnsi"/>
          <w:color w:val="auto"/>
        </w:rPr>
        <w:t xml:space="preserve">in </w:t>
      </w:r>
      <w:r w:rsidR="00041243" w:rsidRPr="00D01757">
        <w:rPr>
          <w:rFonts w:asciiTheme="minorHAnsi" w:eastAsia="MS Mincho" w:hAnsiTheme="minorHAnsi" w:cstheme="minorHAnsi"/>
          <w:b/>
          <w:bCs/>
          <w:color w:val="auto"/>
        </w:rPr>
        <w:t>Fig</w:t>
      </w:r>
      <w:r w:rsidR="003737A1" w:rsidRPr="00D01757">
        <w:rPr>
          <w:rFonts w:asciiTheme="minorHAnsi" w:eastAsia="MS Mincho" w:hAnsiTheme="minorHAnsi" w:cstheme="minorHAnsi"/>
          <w:b/>
          <w:bCs/>
          <w:color w:val="auto"/>
        </w:rPr>
        <w:t>ure</w:t>
      </w:r>
      <w:r w:rsidR="00041243" w:rsidRPr="00D01757">
        <w:rPr>
          <w:rFonts w:asciiTheme="minorHAnsi" w:eastAsia="MS Mincho" w:hAnsiTheme="minorHAnsi" w:cstheme="minorHAnsi"/>
          <w:b/>
          <w:bCs/>
          <w:color w:val="auto"/>
        </w:rPr>
        <w:t xml:space="preserve"> 2</w:t>
      </w:r>
      <w:r w:rsidR="00041243" w:rsidRPr="00D01757">
        <w:rPr>
          <w:rFonts w:asciiTheme="minorHAnsi" w:eastAsia="MS Mincho" w:hAnsiTheme="minorHAnsi" w:cstheme="minorHAnsi"/>
          <w:color w:val="auto"/>
        </w:rPr>
        <w:t>.</w:t>
      </w:r>
      <w:r w:rsidR="00DE6CE0" w:rsidRPr="00D01757">
        <w:rPr>
          <w:rFonts w:asciiTheme="minorHAnsi" w:eastAsia="MS Mincho" w:hAnsiTheme="minorHAnsi" w:cstheme="minorHAnsi"/>
          <w:color w:val="auto"/>
        </w:rPr>
        <w:t xml:space="preserve"> </w:t>
      </w:r>
    </w:p>
    <w:p w14:paraId="33B6FC86" w14:textId="77777777" w:rsidR="003737A1" w:rsidRPr="00D01757" w:rsidRDefault="003737A1" w:rsidP="00BD5473">
      <w:pPr>
        <w:widowControl/>
        <w:autoSpaceDE/>
        <w:autoSpaceDN/>
        <w:adjustRightInd/>
        <w:contextualSpacing/>
        <w:rPr>
          <w:rFonts w:asciiTheme="minorHAnsi" w:eastAsia="MS Mincho" w:hAnsiTheme="minorHAnsi" w:cstheme="minorHAnsi"/>
          <w:color w:val="auto"/>
        </w:rPr>
      </w:pPr>
    </w:p>
    <w:p w14:paraId="6B4FF692" w14:textId="77777777" w:rsidR="00B51452" w:rsidRPr="00D01757" w:rsidRDefault="009A25DC" w:rsidP="00BD5473">
      <w:pPr>
        <w:widowControl/>
        <w:autoSpaceDE/>
        <w:autoSpaceDN/>
        <w:adjustRightInd/>
        <w:contextualSpacing/>
        <w:rPr>
          <w:rFonts w:asciiTheme="minorHAnsi" w:eastAsia="MS Mincho" w:hAnsiTheme="minorHAnsi" w:cstheme="minorHAnsi"/>
          <w:color w:val="auto"/>
        </w:rPr>
      </w:pPr>
      <w:r w:rsidRPr="00D01757">
        <w:rPr>
          <w:rFonts w:asciiTheme="minorHAnsi" w:eastAsia="MS Mincho" w:hAnsiTheme="minorHAnsi" w:cstheme="minorHAnsi"/>
          <w:color w:val="auto"/>
        </w:rPr>
        <w:t>1.1.</w:t>
      </w:r>
      <w:r w:rsidR="00561F9A" w:rsidRPr="00D01757">
        <w:rPr>
          <w:rFonts w:asciiTheme="minorHAnsi" w:eastAsia="MS Mincho" w:hAnsiTheme="minorHAnsi" w:cstheme="minorHAnsi"/>
          <w:color w:val="auto"/>
        </w:rPr>
        <w:t>1</w:t>
      </w:r>
      <w:r w:rsidRPr="00D01757">
        <w:rPr>
          <w:rFonts w:asciiTheme="minorHAnsi" w:eastAsia="MS Mincho" w:hAnsiTheme="minorHAnsi" w:cstheme="minorHAnsi"/>
          <w:color w:val="auto"/>
        </w:rPr>
        <w:t>.</w:t>
      </w:r>
      <w:r w:rsidR="00561F9A" w:rsidRPr="00D01757">
        <w:rPr>
          <w:rFonts w:asciiTheme="minorHAnsi" w:eastAsia="MS Mincho" w:hAnsiTheme="minorHAnsi" w:cstheme="minorHAnsi"/>
          <w:color w:val="auto"/>
        </w:rPr>
        <w:t>2</w:t>
      </w:r>
      <w:r w:rsidR="00EA750E" w:rsidRPr="00D01757">
        <w:rPr>
          <w:rFonts w:asciiTheme="minorHAnsi" w:eastAsia="MS Mincho" w:hAnsiTheme="minorHAnsi" w:cstheme="minorHAnsi"/>
          <w:color w:val="auto"/>
        </w:rPr>
        <w:t>.</w:t>
      </w:r>
      <w:r w:rsidRPr="00D01757">
        <w:rPr>
          <w:rFonts w:asciiTheme="minorHAnsi" w:eastAsia="MS Mincho" w:hAnsiTheme="minorHAnsi" w:cstheme="minorHAnsi"/>
          <w:color w:val="auto"/>
        </w:rPr>
        <w:t xml:space="preserve"> To amplify a DNA sequence, design an appropriate forward and reverse primer pair. For the forward primer, select 18</w:t>
      </w:r>
      <w:r w:rsidR="0078379A" w:rsidRPr="00D01757">
        <w:rPr>
          <w:rFonts w:asciiTheme="minorHAnsi" w:eastAsia="MS Mincho" w:hAnsiTheme="minorHAnsi" w:cstheme="minorHAnsi"/>
          <w:color w:val="auto"/>
        </w:rPr>
        <w:t>−</w:t>
      </w:r>
      <w:r w:rsidRPr="00D01757">
        <w:rPr>
          <w:rFonts w:asciiTheme="minorHAnsi" w:eastAsia="MS Mincho" w:hAnsiTheme="minorHAnsi" w:cstheme="minorHAnsi"/>
          <w:color w:val="auto"/>
        </w:rPr>
        <w:t>30 bp complementary to the 5</w:t>
      </w:r>
      <w:r w:rsidR="0047420C" w:rsidRPr="00D01757">
        <w:rPr>
          <w:rFonts w:asciiTheme="minorHAnsi" w:eastAsia="MS Mincho" w:hAnsiTheme="minorHAnsi" w:cstheme="minorHAnsi"/>
          <w:color w:val="auto"/>
        </w:rPr>
        <w:t>′</w:t>
      </w:r>
      <w:r w:rsidRPr="00D01757">
        <w:rPr>
          <w:rFonts w:asciiTheme="minorHAnsi" w:eastAsia="MS Mincho" w:hAnsiTheme="minorHAnsi" w:cstheme="minorHAnsi"/>
          <w:color w:val="auto"/>
        </w:rPr>
        <w:t xml:space="preserve"> end of the DNA template sequence. For the reverse primer, select 18</w:t>
      </w:r>
      <w:r w:rsidR="0078379A" w:rsidRPr="00D01757">
        <w:rPr>
          <w:rFonts w:asciiTheme="minorHAnsi" w:eastAsia="MS Mincho" w:hAnsiTheme="minorHAnsi" w:cstheme="minorHAnsi"/>
          <w:color w:val="auto"/>
        </w:rPr>
        <w:t>−</w:t>
      </w:r>
      <w:r w:rsidRPr="00D01757">
        <w:rPr>
          <w:rFonts w:asciiTheme="minorHAnsi" w:eastAsia="MS Mincho" w:hAnsiTheme="minorHAnsi" w:cstheme="minorHAnsi"/>
          <w:color w:val="auto"/>
        </w:rPr>
        <w:t>30 bp reverse complementary to the 3</w:t>
      </w:r>
      <w:r w:rsidR="0047420C" w:rsidRPr="00D01757">
        <w:rPr>
          <w:rFonts w:asciiTheme="minorHAnsi" w:eastAsia="MS Mincho" w:hAnsiTheme="minorHAnsi" w:cstheme="minorHAnsi"/>
          <w:color w:val="auto"/>
        </w:rPr>
        <w:t xml:space="preserve">′ </w:t>
      </w:r>
      <w:r w:rsidRPr="00D01757">
        <w:rPr>
          <w:rFonts w:asciiTheme="minorHAnsi" w:eastAsia="MS Mincho" w:hAnsiTheme="minorHAnsi" w:cstheme="minorHAnsi"/>
          <w:color w:val="auto"/>
        </w:rPr>
        <w:t>end of the DNA template sequence.</w:t>
      </w:r>
    </w:p>
    <w:p w14:paraId="670477CB" w14:textId="77777777" w:rsidR="00B51452" w:rsidRPr="00D01757" w:rsidRDefault="00B51452" w:rsidP="00BD5473">
      <w:pPr>
        <w:widowControl/>
        <w:autoSpaceDE/>
        <w:autoSpaceDN/>
        <w:adjustRightInd/>
        <w:contextualSpacing/>
        <w:rPr>
          <w:rFonts w:asciiTheme="minorHAnsi" w:eastAsia="MS Mincho" w:hAnsiTheme="minorHAnsi" w:cstheme="minorHAnsi"/>
          <w:color w:val="auto"/>
        </w:rPr>
      </w:pPr>
    </w:p>
    <w:p w14:paraId="43EB0D6A" w14:textId="73548EB7" w:rsidR="009A25DC" w:rsidRPr="00D01757" w:rsidRDefault="00E16039" w:rsidP="00BD5473">
      <w:pPr>
        <w:widowControl/>
        <w:autoSpaceDE/>
        <w:autoSpaceDN/>
        <w:adjustRightInd/>
        <w:contextualSpacing/>
        <w:rPr>
          <w:rFonts w:asciiTheme="minorHAnsi" w:eastAsia="MS Mincho" w:hAnsiTheme="minorHAnsi" w:cstheme="minorHAnsi"/>
          <w:color w:val="auto"/>
        </w:rPr>
      </w:pPr>
      <w:r w:rsidRPr="00D01757">
        <w:rPr>
          <w:rFonts w:asciiTheme="minorHAnsi" w:eastAsia="MS Mincho" w:hAnsiTheme="minorHAnsi" w:cstheme="minorHAnsi"/>
          <w:color w:val="auto"/>
        </w:rPr>
        <w:t>NOTE:</w:t>
      </w:r>
      <w:r w:rsidR="00B51452" w:rsidRPr="00D01757">
        <w:rPr>
          <w:rFonts w:asciiTheme="minorHAnsi" w:eastAsia="MS Mincho" w:hAnsiTheme="minorHAnsi" w:cstheme="minorHAnsi"/>
          <w:color w:val="auto"/>
        </w:rPr>
        <w:t xml:space="preserve"> </w:t>
      </w:r>
      <w:r w:rsidR="009A25DC" w:rsidRPr="00D01757">
        <w:rPr>
          <w:rFonts w:asciiTheme="minorHAnsi" w:eastAsia="MS Mincho" w:hAnsiTheme="minorHAnsi" w:cstheme="minorHAnsi"/>
          <w:color w:val="auto"/>
        </w:rPr>
        <w:t xml:space="preserve">Primers with </w:t>
      </w:r>
      <w:r w:rsidR="00A8085B" w:rsidRPr="00D01757">
        <w:rPr>
          <w:rFonts w:asciiTheme="minorHAnsi" w:eastAsia="MS Mincho" w:hAnsiTheme="minorHAnsi" w:cstheme="minorHAnsi"/>
          <w:color w:val="auto"/>
        </w:rPr>
        <w:t>melting temperatures (</w:t>
      </w:r>
      <w:r w:rsidR="009A25DC" w:rsidRPr="00D01757">
        <w:rPr>
          <w:rFonts w:asciiTheme="minorHAnsi" w:eastAsia="MS Mincho" w:hAnsiTheme="minorHAnsi" w:cstheme="minorHAnsi"/>
          <w:color w:val="auto"/>
        </w:rPr>
        <w:t>T</w:t>
      </w:r>
      <w:r w:rsidR="009A25DC" w:rsidRPr="00D01757">
        <w:rPr>
          <w:rFonts w:asciiTheme="minorHAnsi" w:eastAsia="MS Mincho" w:hAnsiTheme="minorHAnsi" w:cstheme="minorHAnsi"/>
          <w:color w:val="auto"/>
          <w:vertAlign w:val="subscript"/>
        </w:rPr>
        <w:t>m</w:t>
      </w:r>
      <w:r w:rsidR="00A8085B" w:rsidRPr="00D01757">
        <w:rPr>
          <w:rFonts w:asciiTheme="minorHAnsi" w:eastAsia="MS Mincho" w:hAnsiTheme="minorHAnsi" w:cstheme="minorHAnsi"/>
          <w:color w:val="auto"/>
        </w:rPr>
        <w:t>)</w:t>
      </w:r>
      <w:r w:rsidR="009A25DC" w:rsidRPr="00D01757">
        <w:rPr>
          <w:rFonts w:asciiTheme="minorHAnsi" w:eastAsia="MS Mincho" w:hAnsiTheme="minorHAnsi" w:cstheme="minorHAnsi"/>
          <w:color w:val="auto"/>
        </w:rPr>
        <w:t xml:space="preserve"> of 58</w:t>
      </w:r>
      <w:r w:rsidR="00AA5519" w:rsidRPr="00D01757">
        <w:rPr>
          <w:rFonts w:asciiTheme="minorHAnsi" w:eastAsia="MS Mincho" w:hAnsiTheme="minorHAnsi" w:cstheme="minorHAnsi"/>
          <w:color w:val="auto"/>
        </w:rPr>
        <w:t>−</w:t>
      </w:r>
      <w:r w:rsidR="009A25DC" w:rsidRPr="00D01757">
        <w:rPr>
          <w:rFonts w:asciiTheme="minorHAnsi" w:eastAsia="MS Mincho" w:hAnsiTheme="minorHAnsi" w:cstheme="minorHAnsi"/>
          <w:color w:val="auto"/>
        </w:rPr>
        <w:t>62 °C</w:t>
      </w:r>
      <w:r w:rsidR="009A25DC" w:rsidRPr="00D01757">
        <w:rPr>
          <w:rFonts w:ascii="Cambria Math" w:eastAsia="Cambria Math" w:hAnsi="Cambria Math" w:cs="Cambria Math"/>
          <w:color w:val="auto"/>
        </w:rPr>
        <w:t xml:space="preserve"> </w:t>
      </w:r>
      <w:r w:rsidR="009A25DC" w:rsidRPr="00D01757">
        <w:rPr>
          <w:rFonts w:asciiTheme="minorHAnsi" w:eastAsia="Cambria Math" w:hAnsiTheme="minorHAnsi" w:cstheme="minorHAnsi"/>
          <w:color w:val="auto"/>
        </w:rPr>
        <w:t>typically give the most consistent amplification results (</w:t>
      </w:r>
      <w:r w:rsidR="009A25DC" w:rsidRPr="00D01757">
        <w:rPr>
          <w:rFonts w:asciiTheme="minorHAnsi" w:eastAsia="MS Mincho" w:hAnsiTheme="minorHAnsi" w:cstheme="minorHAnsi"/>
          <w:b/>
          <w:bCs/>
          <w:color w:val="auto"/>
        </w:rPr>
        <w:t>Fig</w:t>
      </w:r>
      <w:r w:rsidR="008479AC" w:rsidRPr="00D01757">
        <w:rPr>
          <w:rFonts w:asciiTheme="minorHAnsi" w:eastAsia="MS Mincho" w:hAnsiTheme="minorHAnsi" w:cstheme="minorHAnsi"/>
          <w:b/>
          <w:bCs/>
          <w:color w:val="auto"/>
        </w:rPr>
        <w:t>ure</w:t>
      </w:r>
      <w:r w:rsidR="009A25DC" w:rsidRPr="00D01757">
        <w:rPr>
          <w:rFonts w:asciiTheme="minorHAnsi" w:eastAsia="MS Mincho" w:hAnsiTheme="minorHAnsi" w:cstheme="minorHAnsi"/>
          <w:b/>
          <w:bCs/>
          <w:color w:val="auto"/>
        </w:rPr>
        <w:t xml:space="preserve"> 1A</w:t>
      </w:r>
      <w:r w:rsidR="009A25DC" w:rsidRPr="00D01757">
        <w:rPr>
          <w:rFonts w:asciiTheme="minorHAnsi" w:eastAsia="MS Mincho" w:hAnsiTheme="minorHAnsi" w:cstheme="minorHAnsi"/>
          <w:color w:val="auto"/>
        </w:rPr>
        <w:t>).</w:t>
      </w:r>
    </w:p>
    <w:p w14:paraId="7ED9F96C" w14:textId="77777777" w:rsidR="008479AC" w:rsidRPr="00D01757" w:rsidRDefault="008479AC" w:rsidP="00BD5473">
      <w:pPr>
        <w:widowControl/>
        <w:autoSpaceDE/>
        <w:autoSpaceDN/>
        <w:adjustRightInd/>
        <w:contextualSpacing/>
        <w:rPr>
          <w:rFonts w:asciiTheme="minorHAnsi" w:eastAsia="MS Mincho" w:hAnsiTheme="minorHAnsi" w:cstheme="minorHAnsi"/>
          <w:color w:val="auto"/>
        </w:rPr>
      </w:pPr>
    </w:p>
    <w:p w14:paraId="2DBD4D5D" w14:textId="4AE4D8A9" w:rsidR="001C651E" w:rsidRPr="00D01757" w:rsidRDefault="009A25DC" w:rsidP="00BD5473">
      <w:pPr>
        <w:widowControl/>
        <w:autoSpaceDE/>
        <w:autoSpaceDN/>
        <w:adjustRightInd/>
        <w:contextualSpacing/>
        <w:rPr>
          <w:rFonts w:asciiTheme="minorHAnsi" w:eastAsia="MS Mincho" w:hAnsiTheme="minorHAnsi" w:cstheme="minorHAnsi"/>
          <w:color w:val="auto"/>
        </w:rPr>
      </w:pPr>
      <w:r w:rsidRPr="00D01757">
        <w:rPr>
          <w:rFonts w:asciiTheme="minorHAnsi" w:eastAsia="MS Mincho" w:hAnsiTheme="minorHAnsi" w:cstheme="minorHAnsi"/>
          <w:color w:val="auto"/>
        </w:rPr>
        <w:t>1.1.</w:t>
      </w:r>
      <w:r w:rsidR="00561F9A" w:rsidRPr="00D01757">
        <w:rPr>
          <w:rFonts w:asciiTheme="minorHAnsi" w:eastAsia="MS Mincho" w:hAnsiTheme="minorHAnsi" w:cstheme="minorHAnsi"/>
          <w:color w:val="auto"/>
        </w:rPr>
        <w:t>1.</w:t>
      </w:r>
      <w:r w:rsidRPr="00D01757">
        <w:rPr>
          <w:rFonts w:asciiTheme="minorHAnsi" w:eastAsia="MS Mincho" w:hAnsiTheme="minorHAnsi" w:cstheme="minorHAnsi"/>
          <w:color w:val="auto"/>
        </w:rPr>
        <w:t>3. Add the following to the 5</w:t>
      </w:r>
      <w:r w:rsidR="0047420C" w:rsidRPr="00D01757">
        <w:rPr>
          <w:rFonts w:asciiTheme="minorHAnsi" w:eastAsia="MS Mincho" w:hAnsiTheme="minorHAnsi" w:cstheme="minorHAnsi"/>
          <w:color w:val="auto"/>
        </w:rPr>
        <w:t xml:space="preserve">′ </w:t>
      </w:r>
      <w:r w:rsidRPr="00D01757">
        <w:rPr>
          <w:rFonts w:asciiTheme="minorHAnsi" w:eastAsia="MS Mincho" w:hAnsiTheme="minorHAnsi" w:cstheme="minorHAnsi"/>
          <w:color w:val="auto"/>
        </w:rPr>
        <w:t>end of the forward primer: 1) a random string of 4</w:t>
      </w:r>
      <w:r w:rsidR="00124045" w:rsidRPr="00D01757">
        <w:rPr>
          <w:rFonts w:asciiTheme="minorHAnsi" w:eastAsia="MS Mincho" w:hAnsiTheme="minorHAnsi" w:cstheme="minorHAnsi"/>
          <w:color w:val="auto"/>
        </w:rPr>
        <w:t>−</w:t>
      </w:r>
      <w:r w:rsidRPr="00D01757">
        <w:rPr>
          <w:rFonts w:asciiTheme="minorHAnsi" w:eastAsia="MS Mincho" w:hAnsiTheme="minorHAnsi" w:cstheme="minorHAnsi"/>
          <w:color w:val="auto"/>
        </w:rPr>
        <w:t xml:space="preserve">6 NTs </w:t>
      </w:r>
      <w:r w:rsidR="00D36C0C" w:rsidRPr="00D01757">
        <w:rPr>
          <w:rFonts w:asciiTheme="minorHAnsi" w:eastAsia="MS Mincho" w:hAnsiTheme="minorHAnsi" w:cstheme="minorHAnsi"/>
          <w:color w:val="auto"/>
        </w:rPr>
        <w:t>at the 5</w:t>
      </w:r>
      <w:r w:rsidR="0047420C" w:rsidRPr="00D01757">
        <w:rPr>
          <w:rFonts w:asciiTheme="minorHAnsi" w:eastAsia="MS Mincho" w:hAnsiTheme="minorHAnsi" w:cstheme="minorHAnsi"/>
          <w:color w:val="auto"/>
        </w:rPr>
        <w:t>′</w:t>
      </w:r>
      <w:r w:rsidR="00D36C0C" w:rsidRPr="00D01757">
        <w:rPr>
          <w:rFonts w:asciiTheme="minorHAnsi" w:eastAsia="MS Mincho" w:hAnsiTheme="minorHAnsi" w:cstheme="minorHAnsi"/>
          <w:color w:val="auto"/>
        </w:rPr>
        <w:t xml:space="preserve"> end</w:t>
      </w:r>
      <w:r w:rsidRPr="00D01757">
        <w:rPr>
          <w:rFonts w:asciiTheme="minorHAnsi" w:eastAsia="MS Mincho" w:hAnsiTheme="minorHAnsi" w:cstheme="minorHAnsi"/>
          <w:color w:val="auto"/>
        </w:rPr>
        <w:t xml:space="preserve"> </w:t>
      </w:r>
      <w:r w:rsidR="00D36C0C" w:rsidRPr="00D01757">
        <w:rPr>
          <w:rFonts w:asciiTheme="minorHAnsi" w:eastAsia="MS Mincho" w:hAnsiTheme="minorHAnsi" w:cstheme="minorHAnsi"/>
          <w:color w:val="auto"/>
        </w:rPr>
        <w:t xml:space="preserve">of </w:t>
      </w:r>
      <w:r w:rsidRPr="00D01757">
        <w:rPr>
          <w:rFonts w:asciiTheme="minorHAnsi" w:eastAsia="MS Mincho" w:hAnsiTheme="minorHAnsi" w:cstheme="minorHAnsi"/>
          <w:color w:val="auto"/>
        </w:rPr>
        <w:t xml:space="preserve">the </w:t>
      </w:r>
      <w:proofErr w:type="spellStart"/>
      <w:r w:rsidRPr="00D01757">
        <w:rPr>
          <w:rFonts w:asciiTheme="minorHAnsi" w:eastAsia="MS Mincho" w:hAnsiTheme="minorHAnsi" w:cstheme="minorHAnsi"/>
          <w:color w:val="auto"/>
        </w:rPr>
        <w:t>BpiI</w:t>
      </w:r>
      <w:proofErr w:type="spellEnd"/>
      <w:r w:rsidRPr="00D01757">
        <w:rPr>
          <w:rFonts w:asciiTheme="minorHAnsi" w:eastAsia="MS Mincho" w:hAnsiTheme="minorHAnsi" w:cstheme="minorHAnsi"/>
          <w:color w:val="auto"/>
        </w:rPr>
        <w:t xml:space="preserve"> site, 2) the </w:t>
      </w:r>
      <w:proofErr w:type="spellStart"/>
      <w:r w:rsidRPr="00D01757">
        <w:rPr>
          <w:rFonts w:asciiTheme="minorHAnsi" w:eastAsia="MS Mincho" w:hAnsiTheme="minorHAnsi" w:cstheme="minorHAnsi"/>
          <w:iCs/>
          <w:color w:val="auto"/>
        </w:rPr>
        <w:t>BpiI</w:t>
      </w:r>
      <w:proofErr w:type="spellEnd"/>
      <w:r w:rsidRPr="00D01757">
        <w:rPr>
          <w:rFonts w:asciiTheme="minorHAnsi" w:eastAsia="MS Mincho" w:hAnsiTheme="minorHAnsi" w:cstheme="minorHAnsi"/>
          <w:color w:val="auto"/>
        </w:rPr>
        <w:t xml:space="preserve"> restriction site (GAAGAC), 3) two random NTs, and 4) the 5</w:t>
      </w:r>
      <w:r w:rsidR="0047420C" w:rsidRPr="00D01757">
        <w:rPr>
          <w:rFonts w:asciiTheme="minorHAnsi" w:eastAsia="MS Mincho" w:hAnsiTheme="minorHAnsi" w:cstheme="minorHAnsi"/>
          <w:color w:val="auto"/>
        </w:rPr>
        <w:t>′</w:t>
      </w:r>
      <w:r w:rsidRPr="00D01757">
        <w:rPr>
          <w:rFonts w:asciiTheme="minorHAnsi" w:eastAsia="MS Mincho" w:hAnsiTheme="minorHAnsi" w:cstheme="minorHAnsi"/>
          <w:color w:val="auto"/>
        </w:rPr>
        <w:t xml:space="preserve"> overhang selected in </w:t>
      </w:r>
      <w:r w:rsidR="00EA750E" w:rsidRPr="00D01757">
        <w:rPr>
          <w:rFonts w:asciiTheme="minorHAnsi" w:eastAsia="MS Mincho" w:hAnsiTheme="minorHAnsi" w:cstheme="minorHAnsi"/>
          <w:color w:val="auto"/>
        </w:rPr>
        <w:t>s</w:t>
      </w:r>
      <w:r w:rsidRPr="00D01757">
        <w:rPr>
          <w:rFonts w:asciiTheme="minorHAnsi" w:eastAsia="MS Mincho" w:hAnsiTheme="minorHAnsi" w:cstheme="minorHAnsi"/>
          <w:color w:val="auto"/>
        </w:rPr>
        <w:t>tep 1.1.1</w:t>
      </w:r>
      <w:r w:rsidR="00124045" w:rsidRPr="00D01757">
        <w:rPr>
          <w:rFonts w:asciiTheme="minorHAnsi" w:eastAsia="MS Mincho" w:hAnsiTheme="minorHAnsi" w:cstheme="minorHAnsi"/>
          <w:color w:val="auto"/>
        </w:rPr>
        <w:t>.1</w:t>
      </w:r>
      <w:r w:rsidRPr="00D01757">
        <w:rPr>
          <w:rFonts w:asciiTheme="minorHAnsi" w:eastAsia="MS Mincho" w:hAnsiTheme="minorHAnsi" w:cstheme="minorHAnsi"/>
          <w:color w:val="auto"/>
        </w:rPr>
        <w:t>. Add the following to the 5</w:t>
      </w:r>
      <w:r w:rsidR="0047420C" w:rsidRPr="00D01757">
        <w:rPr>
          <w:rFonts w:asciiTheme="minorHAnsi" w:eastAsia="MS Mincho" w:hAnsiTheme="minorHAnsi" w:cstheme="minorHAnsi"/>
          <w:color w:val="auto"/>
        </w:rPr>
        <w:t>′</w:t>
      </w:r>
      <w:r w:rsidRPr="00D01757">
        <w:rPr>
          <w:rFonts w:asciiTheme="minorHAnsi" w:eastAsia="MS Mincho" w:hAnsiTheme="minorHAnsi" w:cstheme="minorHAnsi"/>
          <w:color w:val="auto"/>
        </w:rPr>
        <w:t xml:space="preserve"> end of the reverse primer: 1) a random string of 4</w:t>
      </w:r>
      <w:r w:rsidR="00124045" w:rsidRPr="00D01757">
        <w:rPr>
          <w:rFonts w:asciiTheme="minorHAnsi" w:eastAsia="MS Mincho" w:hAnsiTheme="minorHAnsi" w:cstheme="minorHAnsi"/>
          <w:color w:val="auto"/>
        </w:rPr>
        <w:t>−</w:t>
      </w:r>
      <w:r w:rsidRPr="00D01757">
        <w:rPr>
          <w:rFonts w:asciiTheme="minorHAnsi" w:eastAsia="MS Mincho" w:hAnsiTheme="minorHAnsi" w:cstheme="minorHAnsi"/>
          <w:color w:val="auto"/>
        </w:rPr>
        <w:t xml:space="preserve">6 NTs </w:t>
      </w:r>
      <w:r w:rsidR="00D36C0C" w:rsidRPr="00D01757">
        <w:rPr>
          <w:rFonts w:asciiTheme="minorHAnsi" w:eastAsia="MS Mincho" w:hAnsiTheme="minorHAnsi" w:cstheme="minorHAnsi"/>
          <w:color w:val="auto"/>
        </w:rPr>
        <w:t>at the 5</w:t>
      </w:r>
      <w:r w:rsidR="0047420C" w:rsidRPr="00D01757">
        <w:rPr>
          <w:rFonts w:asciiTheme="minorHAnsi" w:eastAsia="MS Mincho" w:hAnsiTheme="minorHAnsi" w:cstheme="minorHAnsi"/>
          <w:color w:val="auto"/>
        </w:rPr>
        <w:t>′</w:t>
      </w:r>
      <w:r w:rsidR="00D36C0C" w:rsidRPr="00D01757">
        <w:rPr>
          <w:rFonts w:asciiTheme="minorHAnsi" w:eastAsia="MS Mincho" w:hAnsiTheme="minorHAnsi" w:cstheme="minorHAnsi"/>
          <w:color w:val="auto"/>
        </w:rPr>
        <w:t xml:space="preserve"> end of </w:t>
      </w:r>
      <w:r w:rsidRPr="00D01757">
        <w:rPr>
          <w:rFonts w:asciiTheme="minorHAnsi" w:eastAsia="MS Mincho" w:hAnsiTheme="minorHAnsi" w:cstheme="minorHAnsi"/>
          <w:color w:val="auto"/>
        </w:rPr>
        <w:t xml:space="preserve">the </w:t>
      </w:r>
      <w:proofErr w:type="spellStart"/>
      <w:r w:rsidRPr="00D01757">
        <w:rPr>
          <w:rFonts w:asciiTheme="minorHAnsi" w:eastAsia="MS Mincho" w:hAnsiTheme="minorHAnsi" w:cstheme="minorHAnsi"/>
          <w:color w:val="auto"/>
        </w:rPr>
        <w:t>BpiI</w:t>
      </w:r>
      <w:proofErr w:type="spellEnd"/>
      <w:r w:rsidRPr="00D01757">
        <w:rPr>
          <w:rFonts w:asciiTheme="minorHAnsi" w:eastAsia="MS Mincho" w:hAnsiTheme="minorHAnsi" w:cstheme="minorHAnsi"/>
          <w:color w:val="auto"/>
        </w:rPr>
        <w:t xml:space="preserve"> site, 2) the </w:t>
      </w:r>
      <w:proofErr w:type="spellStart"/>
      <w:r w:rsidRPr="00D01757">
        <w:rPr>
          <w:rFonts w:asciiTheme="minorHAnsi" w:eastAsia="MS Mincho" w:hAnsiTheme="minorHAnsi" w:cstheme="minorHAnsi"/>
          <w:iCs/>
          <w:color w:val="auto"/>
        </w:rPr>
        <w:t>BpiI</w:t>
      </w:r>
      <w:proofErr w:type="spellEnd"/>
      <w:r w:rsidRPr="00D01757">
        <w:rPr>
          <w:rFonts w:asciiTheme="minorHAnsi" w:eastAsia="MS Mincho" w:hAnsiTheme="minorHAnsi" w:cstheme="minorHAnsi"/>
          <w:color w:val="auto"/>
        </w:rPr>
        <w:t xml:space="preserve"> restriction site (GAAGAC), 3) two random NTs, and 4) the 3</w:t>
      </w:r>
      <w:r w:rsidR="0047420C" w:rsidRPr="00D01757">
        <w:rPr>
          <w:rFonts w:asciiTheme="minorHAnsi" w:eastAsia="MS Mincho" w:hAnsiTheme="minorHAnsi" w:cstheme="minorHAnsi"/>
          <w:color w:val="auto"/>
        </w:rPr>
        <w:t>′</w:t>
      </w:r>
      <w:r w:rsidRPr="00D01757">
        <w:rPr>
          <w:rFonts w:asciiTheme="minorHAnsi" w:eastAsia="MS Mincho" w:hAnsiTheme="minorHAnsi" w:cstheme="minorHAnsi"/>
          <w:color w:val="auto"/>
        </w:rPr>
        <w:t xml:space="preserve"> overhang selected in </w:t>
      </w:r>
      <w:r w:rsidR="00EA750E" w:rsidRPr="00D01757">
        <w:rPr>
          <w:rFonts w:asciiTheme="minorHAnsi" w:eastAsia="MS Mincho" w:hAnsiTheme="minorHAnsi" w:cstheme="minorHAnsi"/>
          <w:color w:val="auto"/>
        </w:rPr>
        <w:t>s</w:t>
      </w:r>
      <w:r w:rsidRPr="00D01757">
        <w:rPr>
          <w:rFonts w:asciiTheme="minorHAnsi" w:eastAsia="MS Mincho" w:hAnsiTheme="minorHAnsi" w:cstheme="minorHAnsi"/>
          <w:color w:val="auto"/>
        </w:rPr>
        <w:t>tep 1.1.1.</w:t>
      </w:r>
      <w:r w:rsidR="001C651E" w:rsidRPr="00D01757">
        <w:rPr>
          <w:rFonts w:asciiTheme="minorHAnsi" w:eastAsia="MS Mincho" w:hAnsiTheme="minorHAnsi" w:cstheme="minorHAnsi"/>
          <w:color w:val="auto"/>
        </w:rPr>
        <w:t>1.</w:t>
      </w:r>
      <w:r w:rsidR="0048004E" w:rsidRPr="00D01757">
        <w:rPr>
          <w:rFonts w:asciiTheme="minorHAnsi" w:eastAsia="MS Mincho" w:hAnsiTheme="minorHAnsi" w:cstheme="minorHAnsi"/>
          <w:color w:val="auto"/>
        </w:rPr>
        <w:t xml:space="preserve"> When finalized, order the primer pairs.</w:t>
      </w:r>
    </w:p>
    <w:p w14:paraId="1FB5A171" w14:textId="77777777" w:rsidR="001C651E" w:rsidRPr="00D01757" w:rsidRDefault="001C651E" w:rsidP="00BD5473">
      <w:pPr>
        <w:widowControl/>
        <w:autoSpaceDE/>
        <w:autoSpaceDN/>
        <w:adjustRightInd/>
        <w:contextualSpacing/>
        <w:rPr>
          <w:rFonts w:asciiTheme="minorHAnsi" w:eastAsia="MS Mincho" w:hAnsiTheme="minorHAnsi" w:cstheme="minorHAnsi"/>
          <w:color w:val="auto"/>
        </w:rPr>
      </w:pPr>
    </w:p>
    <w:p w14:paraId="2CCAFBFE" w14:textId="61912DED" w:rsidR="00354FCF" w:rsidRPr="00D01757" w:rsidRDefault="00E16039" w:rsidP="00BD5473">
      <w:pPr>
        <w:widowControl/>
        <w:autoSpaceDE/>
        <w:autoSpaceDN/>
        <w:adjustRightInd/>
        <w:contextualSpacing/>
        <w:rPr>
          <w:rFonts w:asciiTheme="minorHAnsi" w:eastAsia="MS Mincho" w:hAnsiTheme="minorHAnsi" w:cstheme="minorHAnsi"/>
          <w:color w:val="auto"/>
        </w:rPr>
      </w:pPr>
      <w:r w:rsidRPr="00D01757">
        <w:rPr>
          <w:rFonts w:asciiTheme="minorHAnsi" w:eastAsia="MS Mincho" w:hAnsiTheme="minorHAnsi" w:cstheme="minorHAnsi"/>
          <w:color w:val="auto"/>
        </w:rPr>
        <w:t>NOTE:</w:t>
      </w:r>
      <w:r w:rsidR="00354FCF" w:rsidRPr="00D01757">
        <w:rPr>
          <w:rFonts w:asciiTheme="minorHAnsi" w:eastAsia="MS Mincho" w:hAnsiTheme="minorHAnsi" w:cstheme="minorHAnsi"/>
          <w:color w:val="auto"/>
        </w:rPr>
        <w:t xml:space="preserve"> See </w:t>
      </w:r>
      <w:r w:rsidR="00354FCF" w:rsidRPr="00D01757">
        <w:rPr>
          <w:rFonts w:asciiTheme="minorHAnsi" w:eastAsia="MS Mincho" w:hAnsiTheme="minorHAnsi" w:cstheme="minorHAnsi"/>
          <w:b/>
          <w:bCs/>
          <w:color w:val="auto"/>
        </w:rPr>
        <w:t>Fig</w:t>
      </w:r>
      <w:r w:rsidR="00B95CE0" w:rsidRPr="00D01757">
        <w:rPr>
          <w:rFonts w:asciiTheme="minorHAnsi" w:eastAsia="MS Mincho" w:hAnsiTheme="minorHAnsi" w:cstheme="minorHAnsi"/>
          <w:b/>
          <w:bCs/>
          <w:color w:val="auto"/>
        </w:rPr>
        <w:t>ure</w:t>
      </w:r>
      <w:r w:rsidR="00354FCF" w:rsidRPr="00D01757">
        <w:rPr>
          <w:rFonts w:asciiTheme="minorHAnsi" w:eastAsia="MS Mincho" w:hAnsiTheme="minorHAnsi" w:cstheme="minorHAnsi"/>
          <w:b/>
          <w:bCs/>
          <w:color w:val="auto"/>
        </w:rPr>
        <w:t xml:space="preserve"> 1A</w:t>
      </w:r>
      <w:r w:rsidR="00354FCF" w:rsidRPr="00D01757">
        <w:rPr>
          <w:rFonts w:asciiTheme="minorHAnsi" w:eastAsia="MS Mincho" w:hAnsiTheme="minorHAnsi" w:cstheme="minorHAnsi"/>
          <w:color w:val="auto"/>
        </w:rPr>
        <w:t xml:space="preserve"> for an example of a forward and reverse primer pair. </w:t>
      </w:r>
    </w:p>
    <w:p w14:paraId="5F431FB6" w14:textId="77777777" w:rsidR="00561F9A" w:rsidRPr="00D01757" w:rsidRDefault="00561F9A" w:rsidP="00BD5473">
      <w:pPr>
        <w:widowControl/>
        <w:tabs>
          <w:tab w:val="left" w:pos="2268"/>
        </w:tabs>
        <w:autoSpaceDE/>
        <w:autoSpaceDN/>
        <w:adjustRightInd/>
        <w:contextualSpacing/>
        <w:rPr>
          <w:rFonts w:asciiTheme="minorHAnsi" w:eastAsia="MS Mincho" w:hAnsiTheme="minorHAnsi" w:cstheme="minorHAnsi"/>
          <w:color w:val="auto"/>
        </w:rPr>
      </w:pPr>
    </w:p>
    <w:p w14:paraId="2354593B" w14:textId="3BBBA3D0" w:rsidR="00561F9A" w:rsidRPr="00D01757" w:rsidRDefault="00561F9A" w:rsidP="00BD5473">
      <w:pPr>
        <w:widowControl/>
        <w:tabs>
          <w:tab w:val="left" w:pos="2268"/>
        </w:tabs>
        <w:autoSpaceDE/>
        <w:autoSpaceDN/>
        <w:adjustRightInd/>
        <w:contextualSpacing/>
        <w:rPr>
          <w:rFonts w:asciiTheme="minorHAnsi" w:eastAsia="MS Mincho" w:hAnsiTheme="minorHAnsi" w:cstheme="minorHAnsi"/>
          <w:color w:val="auto"/>
        </w:rPr>
      </w:pPr>
      <w:bookmarkStart w:id="6" w:name="_Hlk14903765"/>
      <w:r w:rsidRPr="00D01757">
        <w:rPr>
          <w:rFonts w:asciiTheme="minorHAnsi" w:eastAsia="MS Mincho" w:hAnsiTheme="minorHAnsi" w:cstheme="minorHAnsi"/>
          <w:color w:val="auto"/>
        </w:rPr>
        <w:t xml:space="preserve">1.1.2. Amplify a DNA sequence from genomic DNA. </w:t>
      </w:r>
    </w:p>
    <w:p w14:paraId="28884565" w14:textId="77777777" w:rsidR="00A63B1F" w:rsidRPr="00D01757" w:rsidRDefault="00A63B1F" w:rsidP="00BD5473">
      <w:pPr>
        <w:widowControl/>
        <w:tabs>
          <w:tab w:val="left" w:pos="2268"/>
        </w:tabs>
        <w:autoSpaceDE/>
        <w:autoSpaceDN/>
        <w:adjustRightInd/>
        <w:contextualSpacing/>
        <w:rPr>
          <w:rFonts w:asciiTheme="minorHAnsi" w:eastAsia="MS Mincho" w:hAnsiTheme="minorHAnsi" w:cstheme="minorHAnsi"/>
          <w:color w:val="auto"/>
        </w:rPr>
      </w:pPr>
    </w:p>
    <w:p w14:paraId="17A8EC14" w14:textId="2DD58CFA" w:rsidR="00561F9A" w:rsidRPr="00D01757" w:rsidRDefault="00561F9A" w:rsidP="00BD5473">
      <w:pPr>
        <w:widowControl/>
        <w:autoSpaceDE/>
        <w:autoSpaceDN/>
        <w:adjustRightInd/>
        <w:contextualSpacing/>
        <w:rPr>
          <w:rFonts w:asciiTheme="minorHAnsi" w:eastAsia="MS Mincho" w:hAnsiTheme="minorHAnsi" w:cstheme="minorHAnsi"/>
          <w:color w:val="auto"/>
        </w:rPr>
      </w:pPr>
      <w:r w:rsidRPr="00D01757">
        <w:rPr>
          <w:rFonts w:asciiTheme="minorHAnsi" w:eastAsia="MS Mincho" w:hAnsiTheme="minorHAnsi" w:cstheme="minorHAnsi"/>
          <w:color w:val="auto"/>
        </w:rPr>
        <w:t>1.1.2.1. Extract genomic DNA as described in</w:t>
      </w:r>
      <w:r w:rsidR="00BF14F6" w:rsidRPr="00D01757">
        <w:rPr>
          <w:rFonts w:asciiTheme="minorHAnsi" w:eastAsia="MS Mincho" w:hAnsiTheme="minorHAnsi" w:cstheme="minorHAnsi"/>
          <w:color w:val="auto"/>
        </w:rPr>
        <w:t xml:space="preserve"> s</w:t>
      </w:r>
      <w:r w:rsidR="00B13415" w:rsidRPr="00D01757">
        <w:rPr>
          <w:rFonts w:asciiTheme="minorHAnsi" w:eastAsia="MS Mincho" w:hAnsiTheme="minorHAnsi" w:cstheme="minorHAnsi"/>
          <w:color w:val="auto"/>
        </w:rPr>
        <w:t>ection</w:t>
      </w:r>
      <w:r w:rsidR="00BF14F6" w:rsidRPr="00D01757">
        <w:rPr>
          <w:rFonts w:asciiTheme="minorHAnsi" w:eastAsia="MS Mincho" w:hAnsiTheme="minorHAnsi" w:cstheme="minorHAnsi"/>
          <w:color w:val="auto"/>
        </w:rPr>
        <w:t xml:space="preserve"> 5. </w:t>
      </w:r>
      <w:r w:rsidRPr="00D01757">
        <w:rPr>
          <w:rFonts w:asciiTheme="minorHAnsi" w:eastAsia="MS Mincho" w:hAnsiTheme="minorHAnsi" w:cstheme="minorHAnsi"/>
          <w:color w:val="auto"/>
        </w:rPr>
        <w:t>Amplify products by PCR using a high</w:t>
      </w:r>
      <w:r w:rsidR="00BF14F6" w:rsidRPr="00D01757">
        <w:rPr>
          <w:rFonts w:asciiTheme="minorHAnsi" w:eastAsia="MS Mincho" w:hAnsiTheme="minorHAnsi" w:cstheme="minorHAnsi"/>
          <w:color w:val="auto"/>
        </w:rPr>
        <w:t>-</w:t>
      </w:r>
      <w:r w:rsidRPr="00D01757">
        <w:rPr>
          <w:rFonts w:asciiTheme="minorHAnsi" w:eastAsia="MS Mincho" w:hAnsiTheme="minorHAnsi" w:cstheme="minorHAnsi"/>
          <w:color w:val="auto"/>
        </w:rPr>
        <w:t>fidelity DNA polymerase (</w:t>
      </w:r>
      <w:r w:rsidR="00E16039" w:rsidRPr="00D01757">
        <w:rPr>
          <w:b/>
          <w:bCs/>
          <w:color w:val="auto"/>
        </w:rPr>
        <w:t>Table of Materials</w:t>
      </w:r>
      <w:r w:rsidRPr="00D01757">
        <w:rPr>
          <w:rFonts w:asciiTheme="minorHAnsi" w:eastAsia="MS Mincho" w:hAnsiTheme="minorHAnsi" w:cstheme="minorHAnsi"/>
          <w:color w:val="auto"/>
        </w:rPr>
        <w:t xml:space="preserve">). </w:t>
      </w:r>
    </w:p>
    <w:p w14:paraId="516ACE3B" w14:textId="77777777" w:rsidR="00E16039" w:rsidRPr="00D01757" w:rsidRDefault="00E16039" w:rsidP="00BD5473">
      <w:pPr>
        <w:widowControl/>
        <w:autoSpaceDE/>
        <w:autoSpaceDN/>
        <w:adjustRightInd/>
        <w:contextualSpacing/>
        <w:rPr>
          <w:rFonts w:asciiTheme="minorHAnsi" w:eastAsia="MS Mincho" w:hAnsiTheme="minorHAnsi" w:cstheme="minorHAnsi"/>
          <w:color w:val="auto"/>
        </w:rPr>
      </w:pPr>
    </w:p>
    <w:p w14:paraId="16964913" w14:textId="2D5132D0" w:rsidR="00561F9A" w:rsidRPr="00D01757" w:rsidRDefault="00E16039" w:rsidP="00BD5473">
      <w:pPr>
        <w:widowControl/>
        <w:autoSpaceDE/>
        <w:autoSpaceDN/>
        <w:adjustRightInd/>
        <w:contextualSpacing/>
        <w:rPr>
          <w:rFonts w:asciiTheme="minorHAnsi" w:eastAsia="MS Mincho" w:hAnsiTheme="minorHAnsi" w:cstheme="minorHAnsi"/>
          <w:color w:val="auto"/>
        </w:rPr>
      </w:pPr>
      <w:r w:rsidRPr="00D01757">
        <w:rPr>
          <w:rFonts w:asciiTheme="minorHAnsi" w:eastAsia="MS Mincho" w:hAnsiTheme="minorHAnsi" w:cstheme="minorHAnsi"/>
          <w:color w:val="auto"/>
        </w:rPr>
        <w:t>NOTE:</w:t>
      </w:r>
      <w:r w:rsidR="00561F9A" w:rsidRPr="00D01757">
        <w:rPr>
          <w:rFonts w:asciiTheme="minorHAnsi" w:eastAsia="MS Mincho" w:hAnsiTheme="minorHAnsi" w:cstheme="minorHAnsi"/>
          <w:color w:val="auto"/>
        </w:rPr>
        <w:t xml:space="preserve"> As an example, set up PCR reactions (20</w:t>
      </w:r>
      <w:r w:rsidRPr="00D01757">
        <w:rPr>
          <w:rFonts w:asciiTheme="minorHAnsi" w:eastAsia="MS Mincho" w:hAnsiTheme="minorHAnsi" w:cstheme="minorHAnsi"/>
          <w:color w:val="auto"/>
        </w:rPr>
        <w:t>−</w:t>
      </w:r>
      <w:r w:rsidR="00561F9A" w:rsidRPr="00D01757">
        <w:rPr>
          <w:rFonts w:asciiTheme="minorHAnsi" w:eastAsia="MS Mincho" w:hAnsiTheme="minorHAnsi" w:cstheme="minorHAnsi"/>
          <w:color w:val="auto"/>
        </w:rPr>
        <w:t xml:space="preserve">50 µL) </w:t>
      </w:r>
      <w:r w:rsidR="00684EF1" w:rsidRPr="00D01757">
        <w:rPr>
          <w:rFonts w:asciiTheme="minorHAnsi" w:eastAsia="MS Mincho" w:hAnsiTheme="minorHAnsi" w:cstheme="minorHAnsi"/>
          <w:color w:val="auto"/>
        </w:rPr>
        <w:t>according to manufacturer’s instructions</w:t>
      </w:r>
      <w:r w:rsidR="00561F9A" w:rsidRPr="00D01757">
        <w:rPr>
          <w:rFonts w:asciiTheme="minorHAnsi" w:eastAsia="MS Mincho" w:hAnsiTheme="minorHAnsi" w:cstheme="minorHAnsi"/>
          <w:color w:val="auto"/>
        </w:rPr>
        <w:t xml:space="preserve">. Use </w:t>
      </w:r>
      <w:r w:rsidRPr="00D01757">
        <w:rPr>
          <w:rFonts w:asciiTheme="minorHAnsi" w:eastAsia="MS Mincho" w:hAnsiTheme="minorHAnsi" w:cstheme="minorHAnsi"/>
          <w:color w:val="auto"/>
        </w:rPr>
        <w:t>~</w:t>
      </w:r>
      <w:r w:rsidR="00561F9A" w:rsidRPr="00D01757">
        <w:rPr>
          <w:rFonts w:asciiTheme="minorHAnsi" w:eastAsia="MS Mincho" w:hAnsiTheme="minorHAnsi" w:cstheme="minorHAnsi"/>
          <w:color w:val="auto"/>
        </w:rPr>
        <w:t xml:space="preserve">100 ng of genomic DNA per reaction. Use a thermal cycling </w:t>
      </w:r>
      <w:r w:rsidR="00F90A27" w:rsidRPr="00D01757">
        <w:rPr>
          <w:rFonts w:asciiTheme="minorHAnsi" w:eastAsia="MS Mincho" w:hAnsiTheme="minorHAnsi" w:cstheme="minorHAnsi"/>
          <w:color w:val="auto"/>
        </w:rPr>
        <w:t>program</w:t>
      </w:r>
      <w:r w:rsidR="00561F9A" w:rsidRPr="00D01757">
        <w:rPr>
          <w:rFonts w:asciiTheme="minorHAnsi" w:eastAsia="MS Mincho" w:hAnsiTheme="minorHAnsi" w:cstheme="minorHAnsi"/>
          <w:color w:val="auto"/>
        </w:rPr>
        <w:t xml:space="preserve"> consisting of an initial denaturation step of 98 °C for 30 s, followed by </w:t>
      </w:r>
      <w:r w:rsidR="00684EF1" w:rsidRPr="00D01757">
        <w:rPr>
          <w:rFonts w:asciiTheme="minorHAnsi" w:eastAsia="MS Mincho" w:hAnsiTheme="minorHAnsi" w:cstheme="minorHAnsi"/>
          <w:color w:val="auto"/>
        </w:rPr>
        <w:t xml:space="preserve">no more than </w:t>
      </w:r>
      <w:r w:rsidR="00561F9A" w:rsidRPr="00D01757">
        <w:rPr>
          <w:rFonts w:asciiTheme="minorHAnsi" w:eastAsia="MS Mincho" w:hAnsiTheme="minorHAnsi" w:cstheme="minorHAnsi"/>
          <w:color w:val="auto"/>
        </w:rPr>
        <w:t>25 cycles of denaturation at 98 °C for 10 s, primer annealing at 58 °C for 15 s and product extension at 72 °C for 30 s (modify the latter depending on the size of the product/type of DNA polymerase used), followed by a final extension step of 72 °C for 2 min.</w:t>
      </w:r>
    </w:p>
    <w:p w14:paraId="38AAF2E5" w14:textId="4AEFD54D" w:rsidR="00684EF1" w:rsidRPr="00D01757" w:rsidRDefault="00684EF1" w:rsidP="00BD5473">
      <w:pPr>
        <w:widowControl/>
        <w:autoSpaceDE/>
        <w:autoSpaceDN/>
        <w:adjustRightInd/>
        <w:contextualSpacing/>
        <w:rPr>
          <w:rFonts w:asciiTheme="minorHAnsi" w:eastAsia="MS Mincho" w:hAnsiTheme="minorHAnsi" w:cstheme="minorHAnsi"/>
          <w:color w:val="auto"/>
        </w:rPr>
      </w:pPr>
    </w:p>
    <w:p w14:paraId="36A350D7" w14:textId="57AA9A8F" w:rsidR="008C75DC" w:rsidRPr="00D01757" w:rsidRDefault="00684EF1" w:rsidP="00BD5473">
      <w:pPr>
        <w:widowControl/>
        <w:autoSpaceDE/>
        <w:autoSpaceDN/>
        <w:adjustRightInd/>
        <w:contextualSpacing/>
        <w:rPr>
          <w:rFonts w:asciiTheme="minorHAnsi" w:eastAsia="MS Mincho" w:hAnsiTheme="minorHAnsi" w:cstheme="minorHAnsi"/>
          <w:color w:val="auto"/>
        </w:rPr>
      </w:pPr>
      <w:r w:rsidRPr="00D01757">
        <w:rPr>
          <w:rFonts w:asciiTheme="minorHAnsi" w:eastAsia="MS Mincho" w:hAnsiTheme="minorHAnsi" w:cstheme="minorHAnsi"/>
          <w:color w:val="auto"/>
        </w:rPr>
        <w:t>1.1.2.2. If the PCR product is to be gel purified, run the entire PCR reaction on an agarose gel as described in s</w:t>
      </w:r>
      <w:r w:rsidR="00E16039" w:rsidRPr="00D01757">
        <w:rPr>
          <w:rFonts w:asciiTheme="minorHAnsi" w:eastAsia="MS Mincho" w:hAnsiTheme="minorHAnsi" w:cstheme="minorHAnsi"/>
          <w:color w:val="auto"/>
        </w:rPr>
        <w:t>ection</w:t>
      </w:r>
      <w:r w:rsidRPr="00D01757">
        <w:rPr>
          <w:rFonts w:asciiTheme="minorHAnsi" w:eastAsia="MS Mincho" w:hAnsiTheme="minorHAnsi" w:cstheme="minorHAnsi"/>
          <w:color w:val="auto"/>
        </w:rPr>
        <w:t xml:space="preserve"> 6. </w:t>
      </w:r>
      <w:r w:rsidR="008C75DC" w:rsidRPr="00D01757">
        <w:rPr>
          <w:rFonts w:asciiTheme="minorHAnsi" w:eastAsia="MS Mincho" w:hAnsiTheme="minorHAnsi" w:cstheme="minorHAnsi"/>
          <w:color w:val="auto"/>
        </w:rPr>
        <w:t xml:space="preserve">Cut the band of interest out of the agarose gel and purify it using a gel extraction kit </w:t>
      </w:r>
      <w:r w:rsidR="003D4DB8" w:rsidRPr="00D01757">
        <w:rPr>
          <w:rFonts w:asciiTheme="minorHAnsi" w:eastAsia="MS Mincho" w:hAnsiTheme="minorHAnsi" w:cstheme="minorHAnsi"/>
          <w:color w:val="auto"/>
        </w:rPr>
        <w:t>(</w:t>
      </w:r>
      <w:r w:rsidR="00E16039" w:rsidRPr="00D01757">
        <w:rPr>
          <w:b/>
          <w:bCs/>
          <w:color w:val="auto"/>
        </w:rPr>
        <w:t>Table of Materials</w:t>
      </w:r>
      <w:r w:rsidR="003D4DB8" w:rsidRPr="00D01757">
        <w:rPr>
          <w:rFonts w:asciiTheme="minorHAnsi" w:eastAsia="MS Mincho" w:hAnsiTheme="minorHAnsi" w:cstheme="minorHAnsi"/>
          <w:color w:val="auto"/>
        </w:rPr>
        <w:t>).</w:t>
      </w:r>
    </w:p>
    <w:p w14:paraId="28855AAE" w14:textId="77777777" w:rsidR="008C75DC" w:rsidRPr="00D01757" w:rsidRDefault="008C75DC" w:rsidP="00BD5473">
      <w:pPr>
        <w:widowControl/>
        <w:autoSpaceDE/>
        <w:autoSpaceDN/>
        <w:adjustRightInd/>
        <w:contextualSpacing/>
        <w:rPr>
          <w:rFonts w:asciiTheme="minorHAnsi" w:eastAsia="MS Mincho" w:hAnsiTheme="minorHAnsi" w:cstheme="minorHAnsi"/>
          <w:color w:val="auto"/>
        </w:rPr>
      </w:pPr>
    </w:p>
    <w:p w14:paraId="0E0BD3CB" w14:textId="686D55E3" w:rsidR="008C75DC" w:rsidRPr="00D01757" w:rsidRDefault="008C75DC" w:rsidP="00BD5473">
      <w:pPr>
        <w:widowControl/>
        <w:autoSpaceDE/>
        <w:autoSpaceDN/>
        <w:adjustRightInd/>
        <w:contextualSpacing/>
        <w:rPr>
          <w:rFonts w:asciiTheme="minorHAnsi" w:eastAsia="MS Mincho" w:hAnsiTheme="minorHAnsi" w:cstheme="minorHAnsi"/>
          <w:color w:val="auto"/>
        </w:rPr>
      </w:pPr>
      <w:r w:rsidRPr="00D01757">
        <w:rPr>
          <w:rFonts w:asciiTheme="minorHAnsi" w:eastAsia="MS Mincho" w:hAnsiTheme="minorHAnsi" w:cstheme="minorHAnsi"/>
          <w:color w:val="auto"/>
        </w:rPr>
        <w:t>1.1.2.3. Alternative to step 1.1.2.2</w:t>
      </w:r>
      <w:r w:rsidR="00E16039" w:rsidRPr="00D01757">
        <w:rPr>
          <w:rFonts w:asciiTheme="minorHAnsi" w:eastAsia="MS Mincho" w:hAnsiTheme="minorHAnsi" w:cstheme="minorHAnsi"/>
          <w:color w:val="auto"/>
        </w:rPr>
        <w:t>, i</w:t>
      </w:r>
      <w:r w:rsidR="00684EF1" w:rsidRPr="00D01757">
        <w:rPr>
          <w:rFonts w:asciiTheme="minorHAnsi" w:eastAsia="MS Mincho" w:hAnsiTheme="minorHAnsi" w:cstheme="minorHAnsi"/>
          <w:color w:val="auto"/>
        </w:rPr>
        <w:t xml:space="preserve">f the PCR product is to be used without gel purification, verify the </w:t>
      </w:r>
      <w:r w:rsidRPr="00D01757">
        <w:rPr>
          <w:rFonts w:asciiTheme="minorHAnsi" w:eastAsia="MS Mincho" w:hAnsiTheme="minorHAnsi" w:cstheme="minorHAnsi"/>
          <w:color w:val="auto"/>
        </w:rPr>
        <w:t>band</w:t>
      </w:r>
      <w:r w:rsidR="00684EF1" w:rsidRPr="00D01757">
        <w:rPr>
          <w:rFonts w:asciiTheme="minorHAnsi" w:eastAsia="MS Mincho" w:hAnsiTheme="minorHAnsi" w:cstheme="minorHAnsi"/>
          <w:color w:val="auto"/>
        </w:rPr>
        <w:t xml:space="preserve"> size by running an aliquot of the PCR reaction sample (</w:t>
      </w:r>
      <w:r w:rsidR="00E16039" w:rsidRPr="00D01757">
        <w:rPr>
          <w:rFonts w:asciiTheme="minorHAnsi" w:eastAsia="MS Mincho" w:hAnsiTheme="minorHAnsi" w:cstheme="minorHAnsi"/>
          <w:color w:val="auto"/>
        </w:rPr>
        <w:t>~</w:t>
      </w:r>
      <w:r w:rsidR="00684EF1" w:rsidRPr="00D01757">
        <w:rPr>
          <w:rFonts w:asciiTheme="minorHAnsi" w:eastAsia="MS Mincho" w:hAnsiTheme="minorHAnsi" w:cstheme="minorHAnsi"/>
          <w:color w:val="auto"/>
        </w:rPr>
        <w:t xml:space="preserve">5 µL) on an agarose gel. </w:t>
      </w:r>
      <w:r w:rsidRPr="00D01757">
        <w:rPr>
          <w:rFonts w:asciiTheme="minorHAnsi" w:eastAsia="MS Mincho" w:hAnsiTheme="minorHAnsi" w:cstheme="minorHAnsi"/>
          <w:color w:val="auto"/>
        </w:rPr>
        <w:t>I</w:t>
      </w:r>
      <w:r w:rsidR="00561F9A" w:rsidRPr="00D01757">
        <w:rPr>
          <w:rFonts w:asciiTheme="minorHAnsi" w:eastAsia="MS Mincho" w:hAnsiTheme="minorHAnsi" w:cstheme="minorHAnsi"/>
          <w:color w:val="auto"/>
        </w:rPr>
        <w:t>f the gel shows only the appropriate band</w:t>
      </w:r>
      <w:r w:rsidR="00D36C0C" w:rsidRPr="00D01757">
        <w:rPr>
          <w:rFonts w:asciiTheme="minorHAnsi" w:eastAsia="MS Mincho" w:hAnsiTheme="minorHAnsi" w:cstheme="minorHAnsi"/>
          <w:color w:val="auto"/>
        </w:rPr>
        <w:t xml:space="preserve"> and no evidence of primer dimers</w:t>
      </w:r>
      <w:r w:rsidR="00561F9A" w:rsidRPr="00D01757">
        <w:rPr>
          <w:rFonts w:asciiTheme="minorHAnsi" w:eastAsia="MS Mincho" w:hAnsiTheme="minorHAnsi" w:cstheme="minorHAnsi"/>
          <w:color w:val="auto"/>
        </w:rPr>
        <w:t xml:space="preserve">, </w:t>
      </w:r>
      <w:r w:rsidR="001027DA" w:rsidRPr="00D01757">
        <w:rPr>
          <w:rFonts w:asciiTheme="minorHAnsi" w:eastAsia="MS Mincho" w:hAnsiTheme="minorHAnsi" w:cstheme="minorHAnsi"/>
          <w:color w:val="auto"/>
        </w:rPr>
        <w:t xml:space="preserve">purify </w:t>
      </w:r>
      <w:r w:rsidR="00561F9A" w:rsidRPr="00D01757">
        <w:rPr>
          <w:rFonts w:asciiTheme="minorHAnsi" w:eastAsia="MS Mincho" w:hAnsiTheme="minorHAnsi" w:cstheme="minorHAnsi"/>
          <w:color w:val="auto"/>
        </w:rPr>
        <w:t xml:space="preserve">the PCR product using a DNA purification kit </w:t>
      </w:r>
      <w:r w:rsidR="003D4DB8" w:rsidRPr="00D01757">
        <w:rPr>
          <w:rFonts w:asciiTheme="minorHAnsi" w:eastAsia="MS Mincho" w:hAnsiTheme="minorHAnsi" w:cstheme="minorHAnsi"/>
          <w:color w:val="auto"/>
        </w:rPr>
        <w:t>(</w:t>
      </w:r>
      <w:r w:rsidR="00E16039" w:rsidRPr="00D01757">
        <w:rPr>
          <w:b/>
          <w:bCs/>
          <w:color w:val="auto"/>
        </w:rPr>
        <w:t>Table of Materials</w:t>
      </w:r>
      <w:r w:rsidR="003D4DB8" w:rsidRPr="00D01757">
        <w:rPr>
          <w:rFonts w:asciiTheme="minorHAnsi" w:eastAsia="MS Mincho" w:hAnsiTheme="minorHAnsi" w:cstheme="minorHAnsi"/>
          <w:color w:val="auto"/>
        </w:rPr>
        <w:t>).</w:t>
      </w:r>
    </w:p>
    <w:p w14:paraId="6FD31713" w14:textId="77777777" w:rsidR="008C75DC" w:rsidRPr="00D01757" w:rsidRDefault="008C75DC" w:rsidP="00BD5473">
      <w:pPr>
        <w:widowControl/>
        <w:autoSpaceDE/>
        <w:autoSpaceDN/>
        <w:adjustRightInd/>
        <w:contextualSpacing/>
        <w:rPr>
          <w:rFonts w:asciiTheme="minorHAnsi" w:eastAsia="MS Mincho" w:hAnsiTheme="minorHAnsi" w:cstheme="minorHAnsi"/>
          <w:color w:val="auto"/>
        </w:rPr>
      </w:pPr>
    </w:p>
    <w:p w14:paraId="04D533D5" w14:textId="294F9CF2" w:rsidR="00561F9A" w:rsidRPr="00D01757" w:rsidRDefault="008C75DC" w:rsidP="00BD5473">
      <w:pPr>
        <w:widowControl/>
        <w:autoSpaceDE/>
        <w:autoSpaceDN/>
        <w:adjustRightInd/>
        <w:contextualSpacing/>
        <w:rPr>
          <w:rFonts w:asciiTheme="minorHAnsi" w:eastAsia="MS Mincho" w:hAnsiTheme="minorHAnsi" w:cstheme="minorHAnsi"/>
          <w:color w:val="auto"/>
        </w:rPr>
      </w:pPr>
      <w:r w:rsidRPr="00D01757">
        <w:rPr>
          <w:rFonts w:asciiTheme="minorHAnsi" w:eastAsia="MS Mincho" w:hAnsiTheme="minorHAnsi" w:cstheme="minorHAnsi"/>
          <w:color w:val="auto"/>
        </w:rPr>
        <w:t xml:space="preserve">1.1.2.4. </w:t>
      </w:r>
      <w:r w:rsidR="00561F9A" w:rsidRPr="00D01757">
        <w:rPr>
          <w:rFonts w:asciiTheme="minorHAnsi" w:eastAsia="MS Mincho" w:hAnsiTheme="minorHAnsi" w:cstheme="minorHAnsi"/>
          <w:color w:val="auto"/>
        </w:rPr>
        <w:t>Elute purified DNA in a</w:t>
      </w:r>
      <w:r w:rsidR="00B42A35" w:rsidRPr="00D01757">
        <w:rPr>
          <w:rFonts w:asciiTheme="minorHAnsi" w:eastAsia="MS Mincho" w:hAnsiTheme="minorHAnsi" w:cstheme="minorHAnsi"/>
          <w:color w:val="auto"/>
        </w:rPr>
        <w:t xml:space="preserve"> small</w:t>
      </w:r>
      <w:r w:rsidR="00561F9A" w:rsidRPr="00D01757">
        <w:rPr>
          <w:rFonts w:asciiTheme="minorHAnsi" w:eastAsia="MS Mincho" w:hAnsiTheme="minorHAnsi" w:cstheme="minorHAnsi"/>
          <w:color w:val="auto"/>
        </w:rPr>
        <w:t xml:space="preserve"> </w:t>
      </w:r>
      <w:r w:rsidR="00B42A35" w:rsidRPr="00D01757">
        <w:rPr>
          <w:rFonts w:asciiTheme="minorHAnsi" w:eastAsia="MS Mincho" w:hAnsiTheme="minorHAnsi" w:cstheme="minorHAnsi"/>
          <w:color w:val="auto"/>
        </w:rPr>
        <w:t xml:space="preserve">volume </w:t>
      </w:r>
      <w:r w:rsidR="00561F9A" w:rsidRPr="00D01757">
        <w:rPr>
          <w:rFonts w:asciiTheme="minorHAnsi" w:eastAsia="MS Mincho" w:hAnsiTheme="minorHAnsi" w:cstheme="minorHAnsi"/>
          <w:color w:val="auto"/>
        </w:rPr>
        <w:t xml:space="preserve">of </w:t>
      </w:r>
      <w:r w:rsidR="00FD6980" w:rsidRPr="00D01757">
        <w:rPr>
          <w:rFonts w:asciiTheme="minorHAnsi" w:eastAsia="MS Mincho" w:hAnsiTheme="minorHAnsi" w:cstheme="minorHAnsi"/>
          <w:color w:val="auto"/>
        </w:rPr>
        <w:t>deionized</w:t>
      </w:r>
      <w:r w:rsidR="00561F9A" w:rsidRPr="00D01757">
        <w:rPr>
          <w:rFonts w:asciiTheme="minorHAnsi" w:eastAsia="MS Mincho" w:hAnsiTheme="minorHAnsi" w:cstheme="minorHAnsi"/>
          <w:color w:val="auto"/>
        </w:rPr>
        <w:t xml:space="preserve"> water (</w:t>
      </w:r>
      <w:r w:rsidR="00DE6CE0" w:rsidRPr="00D01757">
        <w:rPr>
          <w:rFonts w:asciiTheme="minorHAnsi" w:eastAsia="MS Mincho" w:hAnsiTheme="minorHAnsi" w:cstheme="minorHAnsi"/>
          <w:color w:val="auto"/>
        </w:rPr>
        <w:t xml:space="preserve">e.g., </w:t>
      </w:r>
      <w:r w:rsidR="00561F9A" w:rsidRPr="00D01757">
        <w:rPr>
          <w:rFonts w:asciiTheme="minorHAnsi" w:eastAsia="MS Mincho" w:hAnsiTheme="minorHAnsi" w:cstheme="minorHAnsi"/>
          <w:color w:val="auto"/>
        </w:rPr>
        <w:t xml:space="preserve">10 µL) to obtain a high DNA concentration (&gt;20 ng/µL is typically </w:t>
      </w:r>
      <w:proofErr w:type="gramStart"/>
      <w:r w:rsidR="00561F9A" w:rsidRPr="00D01757">
        <w:rPr>
          <w:rFonts w:asciiTheme="minorHAnsi" w:eastAsia="MS Mincho" w:hAnsiTheme="minorHAnsi" w:cstheme="minorHAnsi"/>
          <w:color w:val="auto"/>
        </w:rPr>
        <w:t>sufficient</w:t>
      </w:r>
      <w:proofErr w:type="gramEnd"/>
      <w:r w:rsidR="00561F9A" w:rsidRPr="00D01757">
        <w:rPr>
          <w:rFonts w:asciiTheme="minorHAnsi" w:eastAsia="MS Mincho" w:hAnsiTheme="minorHAnsi" w:cstheme="minorHAnsi"/>
          <w:color w:val="auto"/>
        </w:rPr>
        <w:t>).</w:t>
      </w:r>
    </w:p>
    <w:p w14:paraId="4F7949A4" w14:textId="77777777" w:rsidR="003210D4" w:rsidRPr="00D01757" w:rsidRDefault="003210D4" w:rsidP="00BD5473">
      <w:pPr>
        <w:widowControl/>
        <w:autoSpaceDE/>
        <w:autoSpaceDN/>
        <w:adjustRightInd/>
        <w:contextualSpacing/>
        <w:rPr>
          <w:rFonts w:asciiTheme="minorHAnsi" w:eastAsia="MS Mincho" w:hAnsiTheme="minorHAnsi" w:cstheme="minorHAnsi"/>
          <w:color w:val="auto"/>
        </w:rPr>
      </w:pPr>
    </w:p>
    <w:p w14:paraId="38DAE1C7" w14:textId="2DAE6405" w:rsidR="00561F9A" w:rsidRPr="00D01757" w:rsidRDefault="003210D4" w:rsidP="00BD5473">
      <w:pPr>
        <w:widowControl/>
        <w:tabs>
          <w:tab w:val="left" w:pos="2268"/>
        </w:tabs>
        <w:autoSpaceDE/>
        <w:autoSpaceDN/>
        <w:adjustRightInd/>
        <w:contextualSpacing/>
        <w:rPr>
          <w:rFonts w:asciiTheme="minorHAnsi" w:eastAsia="MS Mincho" w:hAnsiTheme="minorHAnsi" w:cstheme="minorHAnsi"/>
          <w:color w:val="auto"/>
        </w:rPr>
      </w:pPr>
      <w:r w:rsidRPr="00D01757">
        <w:rPr>
          <w:rFonts w:asciiTheme="minorHAnsi" w:eastAsia="MS Mincho" w:hAnsiTheme="minorHAnsi" w:cstheme="minorHAnsi"/>
          <w:color w:val="auto"/>
        </w:rPr>
        <w:t xml:space="preserve">1.1.3. Assemble the amplified DNA product (or products, see </w:t>
      </w:r>
      <w:r w:rsidR="00FD6980" w:rsidRPr="00D01757">
        <w:rPr>
          <w:rFonts w:asciiTheme="minorHAnsi" w:eastAsia="MS Mincho" w:hAnsiTheme="minorHAnsi" w:cstheme="minorHAnsi"/>
          <w:b/>
          <w:bCs/>
          <w:color w:val="auto"/>
        </w:rPr>
        <w:t xml:space="preserve">Figure </w:t>
      </w:r>
      <w:r w:rsidRPr="00D01757">
        <w:rPr>
          <w:rFonts w:asciiTheme="minorHAnsi" w:eastAsia="MS Mincho" w:hAnsiTheme="minorHAnsi" w:cstheme="minorHAnsi"/>
          <w:b/>
          <w:bCs/>
          <w:color w:val="auto"/>
        </w:rPr>
        <w:t>2</w:t>
      </w:r>
      <w:r w:rsidRPr="00D01757">
        <w:rPr>
          <w:rFonts w:asciiTheme="minorHAnsi" w:eastAsia="MS Mincho" w:hAnsiTheme="minorHAnsi" w:cstheme="minorHAnsi"/>
          <w:color w:val="auto"/>
        </w:rPr>
        <w:t>) in Level 0. P</w:t>
      </w:r>
      <w:r w:rsidR="00561F9A" w:rsidRPr="00D01757">
        <w:rPr>
          <w:rFonts w:asciiTheme="minorHAnsi" w:eastAsia="MS Mincho" w:hAnsiTheme="minorHAnsi" w:cstheme="minorHAnsi"/>
          <w:color w:val="auto"/>
        </w:rPr>
        <w:t xml:space="preserve">repare a 20 µL reaction mix with </w:t>
      </w:r>
      <w:proofErr w:type="spellStart"/>
      <w:r w:rsidR="00561F9A" w:rsidRPr="00D01757">
        <w:rPr>
          <w:rFonts w:asciiTheme="minorHAnsi" w:eastAsia="MS Mincho" w:hAnsiTheme="minorHAnsi" w:cstheme="minorHAnsi"/>
          <w:iCs/>
          <w:color w:val="auto"/>
        </w:rPr>
        <w:t>BpiI</w:t>
      </w:r>
      <w:proofErr w:type="spellEnd"/>
      <w:r w:rsidR="00561F9A" w:rsidRPr="00D01757">
        <w:rPr>
          <w:rFonts w:asciiTheme="minorHAnsi" w:eastAsia="MS Mincho" w:hAnsiTheme="minorHAnsi" w:cstheme="minorHAnsi"/>
          <w:iCs/>
          <w:color w:val="auto"/>
        </w:rPr>
        <w:t xml:space="preserve"> </w:t>
      </w:r>
      <w:r w:rsidR="00561F9A" w:rsidRPr="00D01757">
        <w:rPr>
          <w:rFonts w:asciiTheme="minorHAnsi" w:eastAsia="MS Mincho" w:hAnsiTheme="minorHAnsi" w:cstheme="minorHAnsi"/>
          <w:color w:val="auto"/>
        </w:rPr>
        <w:t>(</w:t>
      </w:r>
      <w:r w:rsidR="00FD6980" w:rsidRPr="00D01757">
        <w:rPr>
          <w:rFonts w:asciiTheme="minorHAnsi" w:eastAsia="MS Mincho" w:hAnsiTheme="minorHAnsi" w:cstheme="minorHAnsi"/>
          <w:b/>
          <w:bCs/>
          <w:color w:val="auto"/>
        </w:rPr>
        <w:t xml:space="preserve">Figure </w:t>
      </w:r>
      <w:r w:rsidR="00561F9A" w:rsidRPr="00D01757">
        <w:rPr>
          <w:rFonts w:asciiTheme="minorHAnsi" w:eastAsia="MS Mincho" w:hAnsiTheme="minorHAnsi" w:cstheme="minorHAnsi"/>
          <w:b/>
          <w:bCs/>
          <w:color w:val="auto"/>
        </w:rPr>
        <w:t>1B</w:t>
      </w:r>
      <w:r w:rsidR="00561F9A" w:rsidRPr="00D01757">
        <w:rPr>
          <w:rFonts w:asciiTheme="minorHAnsi" w:eastAsia="MS Mincho" w:hAnsiTheme="minorHAnsi" w:cstheme="minorHAnsi"/>
          <w:color w:val="auto"/>
        </w:rPr>
        <w:t xml:space="preserve">) and set up the thermal cycler </w:t>
      </w:r>
      <w:r w:rsidR="00F90A27" w:rsidRPr="00D01757">
        <w:rPr>
          <w:rFonts w:asciiTheme="minorHAnsi" w:eastAsia="MS Mincho" w:hAnsiTheme="minorHAnsi" w:cstheme="minorHAnsi"/>
          <w:color w:val="auto"/>
        </w:rPr>
        <w:t>program</w:t>
      </w:r>
      <w:r w:rsidR="00561F9A" w:rsidRPr="00D01757">
        <w:rPr>
          <w:rFonts w:asciiTheme="minorHAnsi" w:eastAsia="MS Mincho" w:hAnsiTheme="minorHAnsi" w:cstheme="minorHAnsi"/>
          <w:color w:val="auto"/>
        </w:rPr>
        <w:t xml:space="preserve"> as described in </w:t>
      </w:r>
      <w:r w:rsidR="00561F9A" w:rsidRPr="00D01757">
        <w:rPr>
          <w:rFonts w:asciiTheme="minorHAnsi" w:eastAsia="MS Mincho" w:hAnsiTheme="minorHAnsi" w:cstheme="minorHAnsi"/>
          <w:b/>
          <w:color w:val="auto"/>
        </w:rPr>
        <w:t>Table 2</w:t>
      </w:r>
      <w:r w:rsidR="00561F9A" w:rsidRPr="00D01757">
        <w:rPr>
          <w:rFonts w:asciiTheme="minorHAnsi" w:eastAsia="MS Mincho" w:hAnsiTheme="minorHAnsi" w:cstheme="minorHAnsi"/>
          <w:bCs/>
          <w:color w:val="auto"/>
        </w:rPr>
        <w:t>.</w:t>
      </w:r>
      <w:r w:rsidR="00561F9A" w:rsidRPr="00D01757">
        <w:rPr>
          <w:rFonts w:asciiTheme="minorHAnsi" w:eastAsia="MS Mincho" w:hAnsiTheme="minorHAnsi" w:cstheme="minorHAnsi"/>
          <w:b/>
          <w:color w:val="auto"/>
        </w:rPr>
        <w:t xml:space="preserve"> </w:t>
      </w:r>
      <w:r w:rsidR="00561F9A" w:rsidRPr="00D01757">
        <w:rPr>
          <w:rFonts w:asciiTheme="minorHAnsi" w:eastAsia="MS Mincho" w:hAnsiTheme="minorHAnsi" w:cstheme="minorHAnsi"/>
          <w:color w:val="auto"/>
        </w:rPr>
        <w:t xml:space="preserve">Proceed to </w:t>
      </w:r>
      <w:r w:rsidR="00561F9A" w:rsidRPr="00D01757">
        <w:rPr>
          <w:rFonts w:asciiTheme="minorHAnsi" w:eastAsia="MS Mincho" w:hAnsiTheme="minorHAnsi" w:cstheme="minorHAnsi"/>
          <w:i/>
          <w:color w:val="auto"/>
        </w:rPr>
        <w:t>E. coli</w:t>
      </w:r>
      <w:r w:rsidR="00561F9A" w:rsidRPr="00D01757">
        <w:rPr>
          <w:rFonts w:asciiTheme="minorHAnsi" w:eastAsia="MS Mincho" w:hAnsiTheme="minorHAnsi" w:cstheme="minorHAnsi"/>
          <w:color w:val="auto"/>
        </w:rPr>
        <w:t xml:space="preserve"> transformation using 5 µL of the assembled Level 0 reaction mix </w:t>
      </w:r>
      <w:r w:rsidR="00BF14F6" w:rsidRPr="00D01757">
        <w:rPr>
          <w:rFonts w:asciiTheme="minorHAnsi" w:eastAsia="MS Mincho" w:hAnsiTheme="minorHAnsi" w:cstheme="minorHAnsi"/>
          <w:color w:val="auto"/>
        </w:rPr>
        <w:t>(as described in s</w:t>
      </w:r>
      <w:r w:rsidR="00F90A27" w:rsidRPr="00D01757">
        <w:rPr>
          <w:rFonts w:asciiTheme="minorHAnsi" w:eastAsia="MS Mincho" w:hAnsiTheme="minorHAnsi" w:cstheme="minorHAnsi"/>
          <w:color w:val="auto"/>
        </w:rPr>
        <w:t>ection</w:t>
      </w:r>
      <w:r w:rsidR="00BF14F6" w:rsidRPr="00D01757">
        <w:rPr>
          <w:rFonts w:asciiTheme="minorHAnsi" w:eastAsia="MS Mincho" w:hAnsiTheme="minorHAnsi" w:cstheme="minorHAnsi"/>
          <w:color w:val="auto"/>
        </w:rPr>
        <w:t xml:space="preserve"> 2).</w:t>
      </w:r>
    </w:p>
    <w:bookmarkEnd w:id="6"/>
    <w:p w14:paraId="58A411E5" w14:textId="77777777" w:rsidR="00343016" w:rsidRPr="00D01757" w:rsidRDefault="00343016" w:rsidP="00BD5473">
      <w:pPr>
        <w:widowControl/>
        <w:autoSpaceDE/>
        <w:autoSpaceDN/>
        <w:adjustRightInd/>
        <w:contextualSpacing/>
        <w:rPr>
          <w:rFonts w:asciiTheme="minorHAnsi" w:hAnsiTheme="minorHAnsi" w:cstheme="minorHAnsi"/>
          <w:b/>
          <w:color w:val="auto"/>
        </w:rPr>
      </w:pPr>
    </w:p>
    <w:p w14:paraId="4A37E80F" w14:textId="756B3835" w:rsidR="00343016" w:rsidRPr="00D01757" w:rsidRDefault="00343016" w:rsidP="00BD5473">
      <w:pPr>
        <w:widowControl/>
        <w:autoSpaceDE/>
        <w:autoSpaceDN/>
        <w:adjustRightInd/>
        <w:contextualSpacing/>
        <w:rPr>
          <w:rFonts w:asciiTheme="minorHAnsi" w:eastAsia="MS Mincho" w:hAnsiTheme="minorHAnsi" w:cstheme="minorHAnsi"/>
          <w:bCs/>
          <w:color w:val="auto"/>
        </w:rPr>
      </w:pPr>
      <w:r w:rsidRPr="00D01757">
        <w:rPr>
          <w:rFonts w:asciiTheme="minorHAnsi" w:hAnsiTheme="minorHAnsi" w:cstheme="minorHAnsi"/>
          <w:bCs/>
          <w:color w:val="auto"/>
        </w:rPr>
        <w:t xml:space="preserve">1.2. </w:t>
      </w:r>
      <w:r w:rsidRPr="00D01757">
        <w:rPr>
          <w:rFonts w:asciiTheme="minorHAnsi" w:eastAsia="MS Mincho" w:hAnsiTheme="minorHAnsi" w:cstheme="minorHAnsi"/>
          <w:bCs/>
          <w:color w:val="auto"/>
        </w:rPr>
        <w:t>Construction of Level 1 assemblies</w:t>
      </w:r>
    </w:p>
    <w:p w14:paraId="2D583F31" w14:textId="77777777" w:rsidR="002C281B" w:rsidRPr="00D01757" w:rsidRDefault="002C281B" w:rsidP="00BD5473">
      <w:pPr>
        <w:widowControl/>
        <w:autoSpaceDE/>
        <w:autoSpaceDN/>
        <w:adjustRightInd/>
        <w:contextualSpacing/>
        <w:rPr>
          <w:rFonts w:asciiTheme="minorHAnsi" w:eastAsia="MS Mincho" w:hAnsiTheme="minorHAnsi" w:cstheme="minorHAnsi"/>
          <w:b/>
          <w:color w:val="auto"/>
        </w:rPr>
      </w:pPr>
    </w:p>
    <w:p w14:paraId="1F18DBF6" w14:textId="7BF6E8DC" w:rsidR="003210D4" w:rsidRPr="00D01757" w:rsidRDefault="003210D4" w:rsidP="00BD5473">
      <w:pPr>
        <w:widowControl/>
        <w:autoSpaceDE/>
        <w:autoSpaceDN/>
        <w:adjustRightInd/>
        <w:rPr>
          <w:rFonts w:asciiTheme="minorHAnsi" w:eastAsia="MS Mincho" w:hAnsiTheme="minorHAnsi" w:cstheme="minorHAnsi"/>
          <w:color w:val="auto"/>
        </w:rPr>
      </w:pPr>
      <w:r w:rsidRPr="00D01757">
        <w:rPr>
          <w:rFonts w:asciiTheme="minorHAnsi" w:eastAsia="MS Mincho" w:hAnsiTheme="minorHAnsi" w:cstheme="minorHAnsi"/>
          <w:color w:val="auto"/>
        </w:rPr>
        <w:t>1.2.1. Decide what Level 0 parts to assemble (</w:t>
      </w:r>
      <w:r w:rsidR="00FD6980" w:rsidRPr="00D01757">
        <w:rPr>
          <w:rFonts w:asciiTheme="minorHAnsi" w:eastAsia="MS Mincho" w:hAnsiTheme="minorHAnsi" w:cstheme="minorHAnsi"/>
          <w:b/>
          <w:color w:val="auto"/>
        </w:rPr>
        <w:t xml:space="preserve">Figure </w:t>
      </w:r>
      <w:r w:rsidRPr="00D01757">
        <w:rPr>
          <w:rFonts w:asciiTheme="minorHAnsi" w:eastAsia="MS Mincho" w:hAnsiTheme="minorHAnsi" w:cstheme="minorHAnsi"/>
          <w:b/>
          <w:color w:val="auto"/>
        </w:rPr>
        <w:t>1C</w:t>
      </w:r>
      <w:r w:rsidR="004F26BC" w:rsidRPr="00D01757">
        <w:rPr>
          <w:rFonts w:asciiTheme="minorHAnsi" w:eastAsia="MS Mincho" w:hAnsiTheme="minorHAnsi" w:cstheme="minorHAnsi"/>
          <w:color w:val="auto"/>
        </w:rPr>
        <w:t xml:space="preserve"> and</w:t>
      </w:r>
      <w:r w:rsidRPr="00D01757">
        <w:rPr>
          <w:rFonts w:asciiTheme="minorHAnsi" w:eastAsia="MS Mincho" w:hAnsiTheme="minorHAnsi" w:cstheme="minorHAnsi"/>
          <w:color w:val="auto"/>
        </w:rPr>
        <w:t xml:space="preserve"> </w:t>
      </w:r>
      <w:r w:rsidRPr="00D01757">
        <w:rPr>
          <w:rFonts w:asciiTheme="minorHAnsi" w:eastAsia="MS Mincho" w:hAnsiTheme="minorHAnsi" w:cstheme="minorHAnsi"/>
          <w:b/>
          <w:color w:val="auto"/>
        </w:rPr>
        <w:t>Table 1</w:t>
      </w:r>
      <w:r w:rsidRPr="00D01757">
        <w:rPr>
          <w:rFonts w:asciiTheme="minorHAnsi" w:eastAsia="MS Mincho" w:hAnsiTheme="minorHAnsi" w:cstheme="minorHAnsi"/>
          <w:bCs/>
          <w:color w:val="auto"/>
        </w:rPr>
        <w:t xml:space="preserve">). </w:t>
      </w:r>
      <w:r w:rsidRPr="00D01757">
        <w:rPr>
          <w:rFonts w:asciiTheme="minorHAnsi" w:eastAsia="MS Mincho" w:hAnsiTheme="minorHAnsi" w:cstheme="minorHAnsi"/>
          <w:color w:val="auto"/>
        </w:rPr>
        <w:t>Choose an appropriate Level 1 acceptor vector</w:t>
      </w:r>
      <w:r w:rsidR="008C1F2F" w:rsidRPr="00D01757">
        <w:rPr>
          <w:rFonts w:asciiTheme="minorHAnsi" w:eastAsia="MS Mincho" w:hAnsiTheme="minorHAnsi" w:cstheme="minorHAnsi"/>
          <w:color w:val="auto"/>
          <w:vertAlign w:val="superscript"/>
        </w:rPr>
        <w:t>15</w:t>
      </w:r>
      <w:r w:rsidRPr="00D01757">
        <w:rPr>
          <w:rFonts w:asciiTheme="minorHAnsi" w:eastAsia="MS Mincho" w:hAnsiTheme="minorHAnsi" w:cstheme="minorHAnsi"/>
          <w:color w:val="auto"/>
        </w:rPr>
        <w:t xml:space="preserve">. </w:t>
      </w:r>
    </w:p>
    <w:p w14:paraId="676D70AF" w14:textId="77777777" w:rsidR="00F90A27" w:rsidRPr="00D01757" w:rsidRDefault="00F90A27" w:rsidP="00BD5473">
      <w:pPr>
        <w:widowControl/>
        <w:autoSpaceDE/>
        <w:autoSpaceDN/>
        <w:adjustRightInd/>
        <w:rPr>
          <w:rFonts w:asciiTheme="minorHAnsi" w:eastAsia="MS Mincho" w:hAnsiTheme="minorHAnsi" w:cstheme="minorHAnsi"/>
          <w:color w:val="auto"/>
        </w:rPr>
      </w:pPr>
    </w:p>
    <w:p w14:paraId="55CDDE03" w14:textId="3663C488" w:rsidR="003210D4" w:rsidRPr="00D01757" w:rsidRDefault="00E16039" w:rsidP="00BD5473">
      <w:pPr>
        <w:widowControl/>
        <w:autoSpaceDE/>
        <w:autoSpaceDN/>
        <w:adjustRightInd/>
        <w:rPr>
          <w:rFonts w:asciiTheme="minorHAnsi" w:eastAsia="MS Mincho" w:hAnsiTheme="minorHAnsi" w:cstheme="minorHAnsi"/>
          <w:color w:val="auto"/>
        </w:rPr>
      </w:pPr>
      <w:r w:rsidRPr="00D01757">
        <w:rPr>
          <w:rFonts w:asciiTheme="minorHAnsi" w:eastAsia="MS Mincho" w:hAnsiTheme="minorHAnsi" w:cstheme="minorHAnsi"/>
          <w:color w:val="auto"/>
        </w:rPr>
        <w:t>NOTE:</w:t>
      </w:r>
      <w:r w:rsidR="003210D4" w:rsidRPr="00D01757">
        <w:rPr>
          <w:rFonts w:asciiTheme="minorHAnsi" w:eastAsia="MS Mincho" w:hAnsiTheme="minorHAnsi" w:cstheme="minorHAnsi"/>
          <w:color w:val="auto"/>
        </w:rPr>
        <w:t xml:space="preserve"> At this stage it is important to know what the final vector design will be in Level T, as this will impact the choice of Level 1 acceptor vector. Level 1 </w:t>
      </w:r>
      <w:r w:rsidR="004D26EA" w:rsidRPr="00D01757">
        <w:rPr>
          <w:rFonts w:asciiTheme="minorHAnsi" w:eastAsia="MS Mincho" w:hAnsiTheme="minorHAnsi" w:cstheme="minorHAnsi"/>
          <w:color w:val="auto"/>
        </w:rPr>
        <w:t>position 1</w:t>
      </w:r>
      <w:r w:rsidR="003210D4" w:rsidRPr="00D01757">
        <w:rPr>
          <w:rFonts w:asciiTheme="minorHAnsi" w:eastAsia="MS Mincho" w:hAnsiTheme="minorHAnsi" w:cstheme="minorHAnsi"/>
          <w:color w:val="auto"/>
        </w:rPr>
        <w:t xml:space="preserve"> (Forward) acceptor vector (pICH47732) can be used as a default if the goal is to have a single Level 1 assembly (</w:t>
      </w:r>
      <w:r w:rsidR="00DE6CE0" w:rsidRPr="00D01757">
        <w:rPr>
          <w:rFonts w:asciiTheme="minorHAnsi" w:eastAsia="MS Mincho" w:hAnsiTheme="minorHAnsi" w:cstheme="minorHAnsi"/>
          <w:color w:val="auto"/>
        </w:rPr>
        <w:t xml:space="preserve">e.g., </w:t>
      </w:r>
      <w:r w:rsidR="003210D4" w:rsidRPr="00D01757">
        <w:rPr>
          <w:rFonts w:asciiTheme="minorHAnsi" w:eastAsia="MS Mincho" w:hAnsiTheme="minorHAnsi" w:cstheme="minorHAnsi"/>
          <w:color w:val="auto"/>
        </w:rPr>
        <w:t>a gene expression cassette) in Level T. However, if two or more Level 1 assemblies are to be assembled in Level T, the position and direction of each Level 1 assembly must be considered. Up to seven Level 1 assemblies can be assembled in a Level T acceptor vector by using Level 1 acceptor vectors with appropriate positions</w:t>
      </w:r>
      <w:r w:rsidR="008C1F2F" w:rsidRPr="00D01757">
        <w:rPr>
          <w:rFonts w:asciiTheme="minorHAnsi" w:eastAsia="MS Mincho" w:hAnsiTheme="minorHAnsi" w:cstheme="minorHAnsi"/>
          <w:color w:val="auto"/>
          <w:vertAlign w:val="superscript"/>
        </w:rPr>
        <w:t>12</w:t>
      </w:r>
      <w:r w:rsidR="003210D4" w:rsidRPr="00D01757">
        <w:rPr>
          <w:rFonts w:asciiTheme="minorHAnsi" w:eastAsia="MS Mincho" w:hAnsiTheme="minorHAnsi" w:cstheme="minorHAnsi"/>
          <w:color w:val="auto"/>
        </w:rPr>
        <w:t>.</w:t>
      </w:r>
    </w:p>
    <w:p w14:paraId="57A49CBB" w14:textId="77777777" w:rsidR="003210D4" w:rsidRPr="00D01757" w:rsidRDefault="003210D4" w:rsidP="00BD5473">
      <w:pPr>
        <w:widowControl/>
        <w:autoSpaceDE/>
        <w:autoSpaceDN/>
        <w:adjustRightInd/>
        <w:rPr>
          <w:rFonts w:asciiTheme="minorHAnsi" w:eastAsia="MS Mincho" w:hAnsiTheme="minorHAnsi" w:cstheme="minorHAnsi"/>
          <w:color w:val="auto"/>
        </w:rPr>
      </w:pPr>
    </w:p>
    <w:p w14:paraId="69431EB0" w14:textId="0FA6F9FE" w:rsidR="003210D4" w:rsidRPr="00D01757" w:rsidRDefault="003210D4" w:rsidP="00BD5473">
      <w:pPr>
        <w:widowControl/>
        <w:autoSpaceDE/>
        <w:autoSpaceDN/>
        <w:adjustRightInd/>
        <w:contextualSpacing/>
        <w:rPr>
          <w:rFonts w:asciiTheme="minorHAnsi" w:eastAsia="MS Mincho" w:hAnsiTheme="minorHAnsi" w:cstheme="minorHAnsi"/>
          <w:color w:val="auto"/>
        </w:rPr>
      </w:pPr>
      <w:r w:rsidRPr="00D01757">
        <w:rPr>
          <w:rFonts w:asciiTheme="minorHAnsi" w:eastAsia="MS Mincho" w:hAnsiTheme="minorHAnsi" w:cstheme="minorHAnsi"/>
          <w:color w:val="auto"/>
        </w:rPr>
        <w:t xml:space="preserve">1.2.2. Assemble the Level 0 parts in Level 1. Prepare a 20 µL reaction mix with </w:t>
      </w:r>
      <w:proofErr w:type="spellStart"/>
      <w:r w:rsidRPr="00D01757">
        <w:rPr>
          <w:rFonts w:asciiTheme="minorHAnsi" w:eastAsia="MS Mincho" w:hAnsiTheme="minorHAnsi" w:cstheme="minorHAnsi"/>
          <w:iCs/>
          <w:color w:val="auto"/>
        </w:rPr>
        <w:t>BsaI</w:t>
      </w:r>
      <w:proofErr w:type="spellEnd"/>
      <w:r w:rsidRPr="00D01757">
        <w:rPr>
          <w:rFonts w:asciiTheme="minorHAnsi" w:eastAsia="MS Mincho" w:hAnsiTheme="minorHAnsi" w:cstheme="minorHAnsi"/>
          <w:color w:val="auto"/>
        </w:rPr>
        <w:t xml:space="preserve"> and set up the thermal cycler </w:t>
      </w:r>
      <w:r w:rsidR="00F90A27" w:rsidRPr="00D01757">
        <w:rPr>
          <w:rFonts w:asciiTheme="minorHAnsi" w:eastAsia="MS Mincho" w:hAnsiTheme="minorHAnsi" w:cstheme="minorHAnsi"/>
          <w:color w:val="auto"/>
        </w:rPr>
        <w:t>program</w:t>
      </w:r>
      <w:r w:rsidRPr="00D01757">
        <w:rPr>
          <w:rFonts w:asciiTheme="minorHAnsi" w:eastAsia="MS Mincho" w:hAnsiTheme="minorHAnsi" w:cstheme="minorHAnsi"/>
          <w:color w:val="auto"/>
        </w:rPr>
        <w:t xml:space="preserve"> as described in </w:t>
      </w:r>
      <w:r w:rsidRPr="00D01757">
        <w:rPr>
          <w:rFonts w:asciiTheme="minorHAnsi" w:eastAsia="MS Mincho" w:hAnsiTheme="minorHAnsi" w:cstheme="minorHAnsi"/>
          <w:b/>
          <w:color w:val="auto"/>
        </w:rPr>
        <w:t>Table 2</w:t>
      </w:r>
      <w:r w:rsidRPr="00D01757">
        <w:rPr>
          <w:rFonts w:asciiTheme="minorHAnsi" w:eastAsia="MS Mincho" w:hAnsiTheme="minorHAnsi" w:cstheme="minorHAnsi"/>
          <w:bCs/>
          <w:color w:val="auto"/>
        </w:rPr>
        <w:t>.</w:t>
      </w:r>
      <w:r w:rsidRPr="00D01757">
        <w:rPr>
          <w:rFonts w:asciiTheme="minorHAnsi" w:eastAsia="MS Mincho" w:hAnsiTheme="minorHAnsi" w:cstheme="minorHAnsi"/>
          <w:b/>
          <w:color w:val="auto"/>
        </w:rPr>
        <w:t xml:space="preserve"> </w:t>
      </w:r>
      <w:r w:rsidRPr="00D01757">
        <w:rPr>
          <w:rFonts w:asciiTheme="minorHAnsi" w:eastAsia="MS Mincho" w:hAnsiTheme="minorHAnsi" w:cstheme="minorHAnsi"/>
          <w:color w:val="auto"/>
        </w:rPr>
        <w:t xml:space="preserve">Proceed to </w:t>
      </w:r>
      <w:r w:rsidRPr="00D01757">
        <w:rPr>
          <w:rFonts w:asciiTheme="minorHAnsi" w:eastAsia="MS Mincho" w:hAnsiTheme="minorHAnsi" w:cstheme="minorHAnsi"/>
          <w:i/>
          <w:color w:val="auto"/>
        </w:rPr>
        <w:t>E. coli</w:t>
      </w:r>
      <w:r w:rsidRPr="00D01757">
        <w:rPr>
          <w:rFonts w:asciiTheme="minorHAnsi" w:eastAsia="MS Mincho" w:hAnsiTheme="minorHAnsi" w:cstheme="minorHAnsi"/>
          <w:color w:val="auto"/>
        </w:rPr>
        <w:t xml:space="preserve"> transformation using 5 µL of the assembled Level 1 reaction mix </w:t>
      </w:r>
      <w:r w:rsidR="00BF14F6" w:rsidRPr="00D01757">
        <w:rPr>
          <w:rFonts w:asciiTheme="minorHAnsi" w:eastAsia="MS Mincho" w:hAnsiTheme="minorHAnsi" w:cstheme="minorHAnsi"/>
          <w:color w:val="auto"/>
        </w:rPr>
        <w:t>(</w:t>
      </w:r>
      <w:r w:rsidRPr="00D01757">
        <w:rPr>
          <w:rFonts w:asciiTheme="minorHAnsi" w:eastAsia="MS Mincho" w:hAnsiTheme="minorHAnsi" w:cstheme="minorHAnsi"/>
          <w:color w:val="auto"/>
        </w:rPr>
        <w:t>as described</w:t>
      </w:r>
      <w:r w:rsidR="00BF14F6" w:rsidRPr="00D01757">
        <w:rPr>
          <w:rFonts w:asciiTheme="minorHAnsi" w:eastAsia="MS Mincho" w:hAnsiTheme="minorHAnsi" w:cstheme="minorHAnsi"/>
          <w:color w:val="auto"/>
        </w:rPr>
        <w:t xml:space="preserve"> in s</w:t>
      </w:r>
      <w:r w:rsidR="00F90A27" w:rsidRPr="00D01757">
        <w:rPr>
          <w:rFonts w:asciiTheme="minorHAnsi" w:eastAsia="MS Mincho" w:hAnsiTheme="minorHAnsi" w:cstheme="minorHAnsi"/>
          <w:color w:val="auto"/>
        </w:rPr>
        <w:t>ection</w:t>
      </w:r>
      <w:r w:rsidR="00BF14F6" w:rsidRPr="00D01757">
        <w:rPr>
          <w:rFonts w:asciiTheme="minorHAnsi" w:eastAsia="MS Mincho" w:hAnsiTheme="minorHAnsi" w:cstheme="minorHAnsi"/>
          <w:color w:val="auto"/>
        </w:rPr>
        <w:t xml:space="preserve"> 2)</w:t>
      </w:r>
      <w:r w:rsidRPr="00D01757">
        <w:rPr>
          <w:rFonts w:asciiTheme="minorHAnsi" w:eastAsia="MS Mincho" w:hAnsiTheme="minorHAnsi" w:cstheme="minorHAnsi"/>
          <w:color w:val="auto"/>
        </w:rPr>
        <w:t>.</w:t>
      </w:r>
      <w:r w:rsidRPr="00D01757">
        <w:rPr>
          <w:rFonts w:asciiTheme="minorHAnsi" w:eastAsia="MS Mincho" w:hAnsiTheme="minorHAnsi" w:cstheme="minorHAnsi"/>
          <w:b/>
          <w:color w:val="auto"/>
        </w:rPr>
        <w:t xml:space="preserve"> </w:t>
      </w:r>
    </w:p>
    <w:p w14:paraId="32A7BADA" w14:textId="1CAC8B23" w:rsidR="00054CD5" w:rsidRPr="00D01757" w:rsidRDefault="00054CD5" w:rsidP="00BD5473">
      <w:pPr>
        <w:widowControl/>
        <w:autoSpaceDE/>
        <w:autoSpaceDN/>
        <w:adjustRightInd/>
        <w:contextualSpacing/>
        <w:rPr>
          <w:rFonts w:asciiTheme="minorHAnsi" w:eastAsia="MS Mincho" w:hAnsiTheme="minorHAnsi" w:cstheme="minorHAnsi"/>
          <w:b/>
          <w:color w:val="auto"/>
        </w:rPr>
      </w:pPr>
    </w:p>
    <w:p w14:paraId="04BC8DE8" w14:textId="357B4C4A" w:rsidR="00054CD5" w:rsidRPr="00D01757" w:rsidRDefault="00054CD5" w:rsidP="00BD5473">
      <w:pPr>
        <w:widowControl/>
        <w:autoSpaceDE/>
        <w:autoSpaceDN/>
        <w:adjustRightInd/>
        <w:contextualSpacing/>
        <w:rPr>
          <w:rFonts w:asciiTheme="minorHAnsi" w:eastAsia="MS Mincho" w:hAnsiTheme="minorHAnsi" w:cstheme="minorHAnsi"/>
          <w:bCs/>
          <w:color w:val="auto"/>
          <w:highlight w:val="yellow"/>
        </w:rPr>
      </w:pPr>
      <w:bookmarkStart w:id="7" w:name="_Hlk14903806"/>
      <w:r w:rsidRPr="00D01757">
        <w:rPr>
          <w:rFonts w:asciiTheme="minorHAnsi" w:hAnsiTheme="minorHAnsi" w:cstheme="minorHAnsi"/>
          <w:bCs/>
          <w:color w:val="auto"/>
          <w:highlight w:val="yellow"/>
        </w:rPr>
        <w:t xml:space="preserve">1.3. </w:t>
      </w:r>
      <w:r w:rsidRPr="00D01757">
        <w:rPr>
          <w:rFonts w:asciiTheme="minorHAnsi" w:eastAsia="MS Mincho" w:hAnsiTheme="minorHAnsi" w:cstheme="minorHAnsi"/>
          <w:bCs/>
          <w:color w:val="auto"/>
          <w:highlight w:val="yellow"/>
        </w:rPr>
        <w:t>Construction of Level T assemblies</w:t>
      </w:r>
    </w:p>
    <w:p w14:paraId="562A9137" w14:textId="77777777" w:rsidR="002C281B" w:rsidRPr="00D01757" w:rsidRDefault="002C281B" w:rsidP="00BD5473">
      <w:pPr>
        <w:widowControl/>
        <w:autoSpaceDE/>
        <w:autoSpaceDN/>
        <w:adjustRightInd/>
        <w:contextualSpacing/>
        <w:rPr>
          <w:rFonts w:asciiTheme="minorHAnsi" w:eastAsia="MS Mincho" w:hAnsiTheme="minorHAnsi" w:cstheme="minorHAnsi"/>
          <w:b/>
          <w:color w:val="auto"/>
          <w:highlight w:val="yellow"/>
        </w:rPr>
      </w:pPr>
    </w:p>
    <w:p w14:paraId="70A4500D" w14:textId="28835950" w:rsidR="00054CD5" w:rsidRPr="00D01757" w:rsidRDefault="00054CD5" w:rsidP="00BD5473">
      <w:pPr>
        <w:widowControl/>
        <w:autoSpaceDE/>
        <w:autoSpaceDN/>
        <w:adjustRightInd/>
        <w:contextualSpacing/>
        <w:rPr>
          <w:rFonts w:asciiTheme="minorHAnsi" w:eastAsia="MS Mincho" w:hAnsiTheme="minorHAnsi" w:cstheme="minorHAnsi"/>
          <w:color w:val="auto"/>
          <w:highlight w:val="yellow"/>
        </w:rPr>
      </w:pPr>
      <w:r w:rsidRPr="00D01757">
        <w:rPr>
          <w:rFonts w:asciiTheme="minorHAnsi" w:eastAsia="MS Mincho" w:hAnsiTheme="minorHAnsi" w:cstheme="minorHAnsi"/>
          <w:color w:val="auto"/>
          <w:highlight w:val="yellow"/>
        </w:rPr>
        <w:t>1.3.1. Decide what Level 1 assemblies to assemble (</w:t>
      </w:r>
      <w:r w:rsidR="00FD6980" w:rsidRPr="00D01757">
        <w:rPr>
          <w:rFonts w:asciiTheme="minorHAnsi" w:eastAsia="MS Mincho" w:hAnsiTheme="minorHAnsi" w:cstheme="minorHAnsi"/>
          <w:b/>
          <w:color w:val="auto"/>
          <w:highlight w:val="yellow"/>
        </w:rPr>
        <w:t xml:space="preserve">Figure </w:t>
      </w:r>
      <w:r w:rsidRPr="00D01757">
        <w:rPr>
          <w:rFonts w:asciiTheme="minorHAnsi" w:eastAsia="MS Mincho" w:hAnsiTheme="minorHAnsi" w:cstheme="minorHAnsi"/>
          <w:b/>
          <w:color w:val="auto"/>
          <w:highlight w:val="yellow"/>
        </w:rPr>
        <w:t>1D</w:t>
      </w:r>
      <w:r w:rsidRPr="00D01757">
        <w:rPr>
          <w:rFonts w:asciiTheme="minorHAnsi" w:eastAsia="MS Mincho" w:hAnsiTheme="minorHAnsi" w:cstheme="minorHAnsi"/>
          <w:bCs/>
          <w:color w:val="auto"/>
          <w:highlight w:val="yellow"/>
        </w:rPr>
        <w:t>).</w:t>
      </w:r>
      <w:r w:rsidRPr="00D01757">
        <w:rPr>
          <w:rFonts w:asciiTheme="minorHAnsi" w:eastAsia="MS Mincho" w:hAnsiTheme="minorHAnsi" w:cstheme="minorHAnsi"/>
          <w:color w:val="auto"/>
          <w:highlight w:val="yellow"/>
        </w:rPr>
        <w:t xml:space="preserve"> Choose an appropriate Level T acceptor vector. </w:t>
      </w:r>
    </w:p>
    <w:p w14:paraId="6F24B18F" w14:textId="77777777" w:rsidR="00B56667" w:rsidRPr="00D01757" w:rsidRDefault="00B56667" w:rsidP="00BD5473">
      <w:pPr>
        <w:widowControl/>
        <w:autoSpaceDE/>
        <w:autoSpaceDN/>
        <w:adjustRightInd/>
        <w:contextualSpacing/>
        <w:rPr>
          <w:rFonts w:asciiTheme="minorHAnsi" w:eastAsia="MS Mincho" w:hAnsiTheme="minorHAnsi" w:cstheme="minorHAnsi"/>
          <w:color w:val="auto"/>
        </w:rPr>
      </w:pPr>
    </w:p>
    <w:p w14:paraId="1A7A6307" w14:textId="2CA785B9" w:rsidR="00054CD5" w:rsidRPr="00D01757" w:rsidRDefault="00E16039" w:rsidP="00BD5473">
      <w:pPr>
        <w:widowControl/>
        <w:autoSpaceDE/>
        <w:autoSpaceDN/>
        <w:adjustRightInd/>
        <w:contextualSpacing/>
        <w:rPr>
          <w:rFonts w:asciiTheme="minorHAnsi" w:eastAsia="MS Mincho" w:hAnsiTheme="minorHAnsi" w:cstheme="minorHAnsi"/>
          <w:color w:val="auto"/>
        </w:rPr>
      </w:pPr>
      <w:r w:rsidRPr="00D01757">
        <w:rPr>
          <w:rFonts w:asciiTheme="minorHAnsi" w:eastAsia="MS Mincho" w:hAnsiTheme="minorHAnsi" w:cstheme="minorHAnsi"/>
          <w:color w:val="auto"/>
        </w:rPr>
        <w:t>NOTE:</w:t>
      </w:r>
      <w:r w:rsidR="00054CD5" w:rsidRPr="00D01757">
        <w:rPr>
          <w:rFonts w:asciiTheme="minorHAnsi" w:eastAsia="MS Mincho" w:hAnsiTheme="minorHAnsi" w:cstheme="minorHAnsi"/>
          <w:color w:val="auto"/>
        </w:rPr>
        <w:t xml:space="preserve"> pUC19A-T (ampicillin resistance) and pUC19S-T (spectinomycin resistance) are high-copy number integrative vectors that are not able to replicate in cyanobacteria and are primarily used for genomic integration (</w:t>
      </w:r>
      <w:r w:rsidR="004D4506" w:rsidRPr="00D01757">
        <w:rPr>
          <w:rFonts w:asciiTheme="minorHAnsi" w:eastAsia="MS Mincho" w:hAnsiTheme="minorHAnsi" w:cstheme="minorHAnsi"/>
          <w:color w:val="auto"/>
        </w:rPr>
        <w:t>i.e.</w:t>
      </w:r>
      <w:r w:rsidR="008E3C99" w:rsidRPr="00D01757">
        <w:rPr>
          <w:rFonts w:asciiTheme="minorHAnsi" w:eastAsia="MS Mincho" w:hAnsiTheme="minorHAnsi" w:cstheme="minorHAnsi"/>
          <w:color w:val="auto"/>
        </w:rPr>
        <w:t xml:space="preserve">, </w:t>
      </w:r>
      <w:r w:rsidR="00054CD5" w:rsidRPr="00D01757">
        <w:rPr>
          <w:rFonts w:asciiTheme="minorHAnsi" w:eastAsia="MS Mincho" w:hAnsiTheme="minorHAnsi" w:cstheme="minorHAnsi"/>
          <w:color w:val="auto"/>
        </w:rPr>
        <w:t>knock-in or knock-out of genes) via homologous recombination</w:t>
      </w:r>
      <w:r w:rsidR="008C1F2F" w:rsidRPr="00D01757">
        <w:rPr>
          <w:rFonts w:asciiTheme="minorHAnsi" w:eastAsia="MS Mincho" w:hAnsiTheme="minorHAnsi" w:cstheme="minorHAnsi"/>
          <w:color w:val="auto"/>
          <w:vertAlign w:val="superscript"/>
        </w:rPr>
        <w:t>12</w:t>
      </w:r>
      <w:r w:rsidR="00054CD5" w:rsidRPr="00D01757">
        <w:rPr>
          <w:rFonts w:asciiTheme="minorHAnsi" w:eastAsia="MS Mincho" w:hAnsiTheme="minorHAnsi" w:cstheme="minorHAnsi"/>
          <w:color w:val="auto"/>
        </w:rPr>
        <w:t>.</w:t>
      </w:r>
      <w:r w:rsidR="00166438" w:rsidRPr="00D01757">
        <w:rPr>
          <w:rFonts w:asciiTheme="minorHAnsi" w:eastAsia="MS Mincho" w:hAnsiTheme="minorHAnsi" w:cstheme="minorHAnsi"/>
          <w:color w:val="auto"/>
        </w:rPr>
        <w:t xml:space="preserve"> </w:t>
      </w:r>
      <w:r w:rsidR="00054CD5" w:rsidRPr="00D01757">
        <w:rPr>
          <w:rFonts w:asciiTheme="minorHAnsi" w:eastAsia="MS Mincho" w:hAnsiTheme="minorHAnsi" w:cstheme="minorHAnsi"/>
          <w:color w:val="auto"/>
        </w:rPr>
        <w:t>Delivery of integrative vectors can proceed by natural transformation in amenable cyanobacterial species</w:t>
      </w:r>
      <w:r w:rsidR="008C1F2F" w:rsidRPr="00D01757">
        <w:rPr>
          <w:rFonts w:asciiTheme="minorHAnsi" w:eastAsia="MS Mincho" w:hAnsiTheme="minorHAnsi" w:cstheme="minorHAnsi"/>
          <w:color w:val="auto"/>
          <w:vertAlign w:val="superscript"/>
        </w:rPr>
        <w:t>11</w:t>
      </w:r>
      <w:r w:rsidR="00054CD5" w:rsidRPr="00D01757">
        <w:rPr>
          <w:rFonts w:asciiTheme="minorHAnsi" w:eastAsia="MS Mincho" w:hAnsiTheme="minorHAnsi" w:cstheme="minorHAnsi"/>
          <w:color w:val="auto"/>
        </w:rPr>
        <w:t>. pPMQAK1-T is a broad host range, replicative vector that is delivered by conjugal transfer (</w:t>
      </w:r>
      <w:r w:rsidR="00BF14F6" w:rsidRPr="00D01757">
        <w:rPr>
          <w:rFonts w:asciiTheme="minorHAnsi" w:eastAsia="MS Mincho" w:hAnsiTheme="minorHAnsi" w:cstheme="minorHAnsi"/>
          <w:color w:val="auto"/>
        </w:rPr>
        <w:t>s</w:t>
      </w:r>
      <w:r w:rsidR="00166438" w:rsidRPr="00D01757">
        <w:rPr>
          <w:rFonts w:asciiTheme="minorHAnsi" w:eastAsia="MS Mincho" w:hAnsiTheme="minorHAnsi" w:cstheme="minorHAnsi"/>
          <w:color w:val="auto"/>
        </w:rPr>
        <w:t>ection</w:t>
      </w:r>
      <w:r w:rsidR="00BF14F6" w:rsidRPr="00D01757">
        <w:rPr>
          <w:rFonts w:asciiTheme="minorHAnsi" w:eastAsia="MS Mincho" w:hAnsiTheme="minorHAnsi" w:cstheme="minorHAnsi"/>
          <w:color w:val="auto"/>
        </w:rPr>
        <w:t xml:space="preserve"> 3)</w:t>
      </w:r>
      <w:r w:rsidR="00054CD5" w:rsidRPr="00D01757">
        <w:rPr>
          <w:rFonts w:asciiTheme="minorHAnsi" w:eastAsia="MS Mincho" w:hAnsiTheme="minorHAnsi" w:cstheme="minorHAnsi"/>
          <w:color w:val="auto"/>
        </w:rPr>
        <w:t>.</w:t>
      </w:r>
    </w:p>
    <w:p w14:paraId="6F72B755" w14:textId="77777777" w:rsidR="00054CD5" w:rsidRPr="00D01757" w:rsidRDefault="00054CD5" w:rsidP="00BD5473">
      <w:pPr>
        <w:widowControl/>
        <w:autoSpaceDE/>
        <w:autoSpaceDN/>
        <w:adjustRightInd/>
        <w:contextualSpacing/>
        <w:rPr>
          <w:rFonts w:asciiTheme="minorHAnsi" w:eastAsia="MS Mincho" w:hAnsiTheme="minorHAnsi" w:cstheme="minorHAnsi"/>
          <w:color w:val="auto"/>
          <w:highlight w:val="yellow"/>
        </w:rPr>
      </w:pPr>
    </w:p>
    <w:p w14:paraId="6456D94A" w14:textId="77777777" w:rsidR="004D26EA" w:rsidRPr="00D01757" w:rsidRDefault="00054CD5" w:rsidP="00BD5473">
      <w:pPr>
        <w:widowControl/>
        <w:autoSpaceDE/>
        <w:autoSpaceDN/>
        <w:adjustRightInd/>
        <w:contextualSpacing/>
        <w:rPr>
          <w:rFonts w:asciiTheme="minorHAnsi" w:eastAsia="MS Mincho" w:hAnsiTheme="minorHAnsi" w:cstheme="minorHAnsi"/>
          <w:color w:val="auto"/>
          <w:highlight w:val="yellow"/>
        </w:rPr>
      </w:pPr>
      <w:r w:rsidRPr="00D01757">
        <w:rPr>
          <w:rFonts w:asciiTheme="minorHAnsi" w:eastAsia="MS Mincho" w:hAnsiTheme="minorHAnsi" w:cstheme="minorHAnsi"/>
          <w:color w:val="auto"/>
          <w:highlight w:val="yellow"/>
        </w:rPr>
        <w:t>1.3.2. Choose an appropriate End-Link to ligate the 3</w:t>
      </w:r>
      <w:r w:rsidR="0047420C" w:rsidRPr="00D01757">
        <w:rPr>
          <w:rFonts w:asciiTheme="minorHAnsi" w:eastAsia="MS Mincho" w:hAnsiTheme="minorHAnsi" w:cstheme="minorHAnsi"/>
          <w:color w:val="auto"/>
          <w:highlight w:val="yellow"/>
        </w:rPr>
        <w:t>′</w:t>
      </w:r>
      <w:r w:rsidRPr="00D01757">
        <w:rPr>
          <w:rFonts w:asciiTheme="minorHAnsi" w:eastAsia="MS Mincho" w:hAnsiTheme="minorHAnsi" w:cstheme="minorHAnsi"/>
          <w:color w:val="auto"/>
          <w:highlight w:val="yellow"/>
        </w:rPr>
        <w:t xml:space="preserve"> end of the final Level 1 assembly to the Level T backbone</w:t>
      </w:r>
      <w:r w:rsidR="008C1F2F" w:rsidRPr="00D01757">
        <w:rPr>
          <w:rFonts w:asciiTheme="minorHAnsi" w:eastAsia="MS Mincho" w:hAnsiTheme="minorHAnsi" w:cstheme="minorHAnsi"/>
          <w:color w:val="auto"/>
          <w:highlight w:val="yellow"/>
          <w:vertAlign w:val="superscript"/>
        </w:rPr>
        <w:t>15</w:t>
      </w:r>
      <w:r w:rsidRPr="00D01757">
        <w:rPr>
          <w:rFonts w:asciiTheme="minorHAnsi" w:eastAsia="MS Mincho" w:hAnsiTheme="minorHAnsi" w:cstheme="minorHAnsi"/>
          <w:color w:val="auto"/>
          <w:highlight w:val="yellow"/>
        </w:rPr>
        <w:t>.</w:t>
      </w:r>
    </w:p>
    <w:p w14:paraId="682AD400" w14:textId="77777777" w:rsidR="004D26EA" w:rsidRPr="00D01757" w:rsidRDefault="004D26EA" w:rsidP="00BD5473">
      <w:pPr>
        <w:widowControl/>
        <w:autoSpaceDE/>
        <w:autoSpaceDN/>
        <w:adjustRightInd/>
        <w:contextualSpacing/>
        <w:rPr>
          <w:rFonts w:asciiTheme="minorHAnsi" w:eastAsia="MS Mincho" w:hAnsiTheme="minorHAnsi" w:cstheme="minorHAnsi"/>
          <w:color w:val="auto"/>
          <w:highlight w:val="yellow"/>
        </w:rPr>
      </w:pPr>
    </w:p>
    <w:p w14:paraId="6435CDA5" w14:textId="186563D1" w:rsidR="00054CD5" w:rsidRPr="00D01757" w:rsidRDefault="004D26EA" w:rsidP="00BD5473">
      <w:pPr>
        <w:widowControl/>
        <w:autoSpaceDE/>
        <w:autoSpaceDN/>
        <w:adjustRightInd/>
        <w:contextualSpacing/>
        <w:rPr>
          <w:rFonts w:asciiTheme="minorHAnsi" w:eastAsia="MS Mincho" w:hAnsiTheme="minorHAnsi" w:cstheme="minorHAnsi"/>
          <w:color w:val="auto"/>
          <w:highlight w:val="yellow"/>
        </w:rPr>
      </w:pPr>
      <w:r w:rsidRPr="00D01757">
        <w:rPr>
          <w:rFonts w:asciiTheme="minorHAnsi" w:eastAsia="MS Mincho" w:hAnsiTheme="minorHAnsi" w:cstheme="minorHAnsi"/>
          <w:color w:val="auto"/>
          <w:highlight w:val="yellow"/>
        </w:rPr>
        <w:t xml:space="preserve">NOTE: </w:t>
      </w:r>
      <w:r w:rsidR="00054CD5" w:rsidRPr="00D01757">
        <w:rPr>
          <w:rFonts w:asciiTheme="minorHAnsi" w:eastAsia="MS Mincho" w:hAnsiTheme="minorHAnsi" w:cstheme="minorHAnsi"/>
          <w:color w:val="auto"/>
          <w:highlight w:val="yellow"/>
        </w:rPr>
        <w:t xml:space="preserve">The End-Link required is the same number as the position of the final part. For example, a Level T </w:t>
      </w:r>
      <w:r w:rsidR="007C54DB" w:rsidRPr="00D01757">
        <w:rPr>
          <w:rFonts w:asciiTheme="minorHAnsi" w:eastAsia="MS Mincho" w:hAnsiTheme="minorHAnsi" w:cstheme="minorHAnsi"/>
          <w:color w:val="auto"/>
          <w:highlight w:val="yellow"/>
        </w:rPr>
        <w:t>vector</w:t>
      </w:r>
      <w:r w:rsidR="00054CD5" w:rsidRPr="00D01757">
        <w:rPr>
          <w:rFonts w:asciiTheme="minorHAnsi" w:eastAsia="MS Mincho" w:hAnsiTheme="minorHAnsi" w:cstheme="minorHAnsi"/>
          <w:color w:val="auto"/>
          <w:highlight w:val="yellow"/>
        </w:rPr>
        <w:t xml:space="preserve"> with only one Level 1 </w:t>
      </w:r>
      <w:r w:rsidRPr="00D01757">
        <w:rPr>
          <w:rFonts w:asciiTheme="minorHAnsi" w:eastAsia="MS Mincho" w:hAnsiTheme="minorHAnsi" w:cstheme="minorHAnsi"/>
          <w:color w:val="auto"/>
          <w:highlight w:val="yellow"/>
        </w:rPr>
        <w:t>position 1</w:t>
      </w:r>
      <w:r w:rsidR="00054CD5" w:rsidRPr="00D01757">
        <w:rPr>
          <w:rFonts w:asciiTheme="minorHAnsi" w:eastAsia="MS Mincho" w:hAnsiTheme="minorHAnsi" w:cstheme="minorHAnsi"/>
          <w:color w:val="auto"/>
          <w:highlight w:val="yellow"/>
        </w:rPr>
        <w:t xml:space="preserve"> (</w:t>
      </w:r>
      <w:r w:rsidRPr="00D01757">
        <w:rPr>
          <w:rFonts w:asciiTheme="minorHAnsi" w:eastAsia="MS Mincho" w:hAnsiTheme="minorHAnsi" w:cstheme="minorHAnsi"/>
          <w:color w:val="auto"/>
          <w:highlight w:val="yellow"/>
        </w:rPr>
        <w:t>forward or reverse</w:t>
      </w:r>
      <w:r w:rsidR="00054CD5" w:rsidRPr="00D01757">
        <w:rPr>
          <w:rFonts w:asciiTheme="minorHAnsi" w:eastAsia="MS Mincho" w:hAnsiTheme="minorHAnsi" w:cstheme="minorHAnsi"/>
          <w:color w:val="auto"/>
          <w:highlight w:val="yellow"/>
        </w:rPr>
        <w:t xml:space="preserve">) part will require End-Link 1 (pICH50872) </w:t>
      </w:r>
      <w:r w:rsidR="001D221D" w:rsidRPr="00D01757">
        <w:rPr>
          <w:rFonts w:asciiTheme="minorHAnsi" w:eastAsia="MS Mincho" w:hAnsiTheme="minorHAnsi" w:cstheme="minorHAnsi"/>
          <w:color w:val="auto"/>
          <w:highlight w:val="yellow"/>
        </w:rPr>
        <w:t xml:space="preserve">for </w:t>
      </w:r>
      <w:r w:rsidR="00054CD5" w:rsidRPr="00D01757">
        <w:rPr>
          <w:rFonts w:asciiTheme="minorHAnsi" w:eastAsia="MS Mincho" w:hAnsiTheme="minorHAnsi" w:cstheme="minorHAnsi"/>
          <w:color w:val="auto"/>
          <w:highlight w:val="yellow"/>
        </w:rPr>
        <w:t>ligat</w:t>
      </w:r>
      <w:r w:rsidR="001D221D" w:rsidRPr="00D01757">
        <w:rPr>
          <w:rFonts w:asciiTheme="minorHAnsi" w:eastAsia="MS Mincho" w:hAnsiTheme="minorHAnsi" w:cstheme="minorHAnsi"/>
          <w:color w:val="auto"/>
          <w:highlight w:val="yellow"/>
        </w:rPr>
        <w:t>ion in</w:t>
      </w:r>
      <w:r w:rsidR="00054CD5" w:rsidRPr="00D01757">
        <w:rPr>
          <w:rFonts w:asciiTheme="minorHAnsi" w:eastAsia="MS Mincho" w:hAnsiTheme="minorHAnsi" w:cstheme="minorHAnsi"/>
          <w:color w:val="auto"/>
          <w:highlight w:val="yellow"/>
        </w:rPr>
        <w:t>to the Level T backbone.</w:t>
      </w:r>
    </w:p>
    <w:p w14:paraId="66C01E42" w14:textId="77777777" w:rsidR="00054CD5" w:rsidRPr="00D01757" w:rsidRDefault="00054CD5" w:rsidP="00BD5473">
      <w:pPr>
        <w:widowControl/>
        <w:autoSpaceDE/>
        <w:autoSpaceDN/>
        <w:adjustRightInd/>
        <w:contextualSpacing/>
        <w:rPr>
          <w:rFonts w:asciiTheme="minorHAnsi" w:eastAsia="MS Mincho" w:hAnsiTheme="minorHAnsi" w:cstheme="minorHAnsi"/>
          <w:color w:val="auto"/>
          <w:highlight w:val="yellow"/>
        </w:rPr>
      </w:pPr>
    </w:p>
    <w:p w14:paraId="68EBDBC7" w14:textId="5BB469C5" w:rsidR="00054CD5" w:rsidRPr="00D01757" w:rsidRDefault="00054CD5" w:rsidP="00BD5473">
      <w:pPr>
        <w:widowControl/>
        <w:autoSpaceDE/>
        <w:autoSpaceDN/>
        <w:adjustRightInd/>
        <w:contextualSpacing/>
        <w:rPr>
          <w:rFonts w:asciiTheme="minorHAnsi" w:eastAsia="MS Mincho" w:hAnsiTheme="minorHAnsi" w:cstheme="minorHAnsi"/>
          <w:color w:val="auto"/>
        </w:rPr>
      </w:pPr>
      <w:r w:rsidRPr="00D01757">
        <w:rPr>
          <w:rFonts w:asciiTheme="minorHAnsi" w:eastAsia="MS Mincho" w:hAnsiTheme="minorHAnsi" w:cstheme="minorHAnsi"/>
          <w:color w:val="auto"/>
          <w:highlight w:val="yellow"/>
        </w:rPr>
        <w:t xml:space="preserve">1.3.3. </w:t>
      </w:r>
      <w:r w:rsidR="002D0B05" w:rsidRPr="00D01757">
        <w:rPr>
          <w:rFonts w:asciiTheme="minorHAnsi" w:eastAsia="MS Mincho" w:hAnsiTheme="minorHAnsi" w:cstheme="minorHAnsi"/>
          <w:color w:val="auto"/>
          <w:highlight w:val="yellow"/>
        </w:rPr>
        <w:t>A</w:t>
      </w:r>
      <w:r w:rsidRPr="00D01757">
        <w:rPr>
          <w:rFonts w:asciiTheme="minorHAnsi" w:eastAsia="MS Mincho" w:hAnsiTheme="minorHAnsi" w:cstheme="minorHAnsi"/>
          <w:color w:val="auto"/>
          <w:highlight w:val="yellow"/>
        </w:rPr>
        <w:t>ssemble one or more Level 1 assemblies in Level T</w:t>
      </w:r>
      <w:r w:rsidR="002D0B05" w:rsidRPr="00D01757">
        <w:rPr>
          <w:rFonts w:asciiTheme="minorHAnsi" w:eastAsia="MS Mincho" w:hAnsiTheme="minorHAnsi" w:cstheme="minorHAnsi"/>
          <w:color w:val="auto"/>
          <w:highlight w:val="yellow"/>
        </w:rPr>
        <w:t>. P</w:t>
      </w:r>
      <w:r w:rsidRPr="00D01757">
        <w:rPr>
          <w:rFonts w:asciiTheme="minorHAnsi" w:eastAsia="MS Mincho" w:hAnsiTheme="minorHAnsi" w:cstheme="minorHAnsi"/>
          <w:color w:val="auto"/>
          <w:highlight w:val="yellow"/>
        </w:rPr>
        <w:t xml:space="preserve">repare a reaction mix with </w:t>
      </w:r>
      <w:proofErr w:type="spellStart"/>
      <w:r w:rsidRPr="00D01757">
        <w:rPr>
          <w:rFonts w:asciiTheme="minorHAnsi" w:eastAsia="MS Mincho" w:hAnsiTheme="minorHAnsi" w:cstheme="minorHAnsi"/>
          <w:iCs/>
          <w:color w:val="auto"/>
          <w:highlight w:val="yellow"/>
        </w:rPr>
        <w:t>BpiI</w:t>
      </w:r>
      <w:proofErr w:type="spellEnd"/>
      <w:r w:rsidRPr="00D01757">
        <w:rPr>
          <w:rFonts w:asciiTheme="minorHAnsi" w:eastAsia="MS Mincho" w:hAnsiTheme="minorHAnsi" w:cstheme="minorHAnsi"/>
          <w:color w:val="auto"/>
          <w:highlight w:val="yellow"/>
        </w:rPr>
        <w:t xml:space="preserve"> and the required End-Link vector and set up the thermal cycler </w:t>
      </w:r>
      <w:r w:rsidR="00F90A27" w:rsidRPr="00D01757">
        <w:rPr>
          <w:rFonts w:asciiTheme="minorHAnsi" w:eastAsia="MS Mincho" w:hAnsiTheme="minorHAnsi" w:cstheme="minorHAnsi"/>
          <w:color w:val="auto"/>
          <w:highlight w:val="yellow"/>
        </w:rPr>
        <w:t>program</w:t>
      </w:r>
      <w:r w:rsidRPr="00D01757">
        <w:rPr>
          <w:rFonts w:asciiTheme="minorHAnsi" w:eastAsia="MS Mincho" w:hAnsiTheme="minorHAnsi" w:cstheme="minorHAnsi"/>
          <w:color w:val="auto"/>
          <w:highlight w:val="yellow"/>
        </w:rPr>
        <w:t xml:space="preserve"> as described in </w:t>
      </w:r>
      <w:r w:rsidRPr="00D01757">
        <w:rPr>
          <w:rFonts w:asciiTheme="minorHAnsi" w:eastAsia="MS Mincho" w:hAnsiTheme="minorHAnsi" w:cstheme="minorHAnsi"/>
          <w:b/>
          <w:color w:val="auto"/>
          <w:highlight w:val="yellow"/>
        </w:rPr>
        <w:t>Table 2</w:t>
      </w:r>
      <w:r w:rsidRPr="00D01757">
        <w:rPr>
          <w:rFonts w:asciiTheme="minorHAnsi" w:eastAsia="MS Mincho" w:hAnsiTheme="minorHAnsi" w:cstheme="minorHAnsi"/>
          <w:color w:val="auto"/>
          <w:highlight w:val="yellow"/>
        </w:rPr>
        <w:t>.</w:t>
      </w:r>
      <w:r w:rsidR="002D0B05" w:rsidRPr="00D01757">
        <w:rPr>
          <w:rFonts w:asciiTheme="minorHAnsi" w:eastAsia="MS Mincho" w:hAnsiTheme="minorHAnsi" w:cstheme="minorHAnsi"/>
          <w:color w:val="auto"/>
          <w:highlight w:val="yellow"/>
        </w:rPr>
        <w:t xml:space="preserve"> </w:t>
      </w:r>
      <w:r w:rsidRPr="00D01757">
        <w:rPr>
          <w:rFonts w:asciiTheme="minorHAnsi" w:eastAsia="MS Mincho" w:hAnsiTheme="minorHAnsi" w:cstheme="minorHAnsi"/>
          <w:color w:val="auto"/>
        </w:rPr>
        <w:t xml:space="preserve">Proceed to </w:t>
      </w:r>
      <w:r w:rsidRPr="00D01757">
        <w:rPr>
          <w:rFonts w:asciiTheme="minorHAnsi" w:eastAsia="MS Mincho" w:hAnsiTheme="minorHAnsi" w:cstheme="minorHAnsi"/>
          <w:i/>
          <w:color w:val="auto"/>
        </w:rPr>
        <w:t>E. coli</w:t>
      </w:r>
      <w:r w:rsidRPr="00D01757">
        <w:rPr>
          <w:rFonts w:asciiTheme="minorHAnsi" w:eastAsia="MS Mincho" w:hAnsiTheme="minorHAnsi" w:cstheme="minorHAnsi"/>
          <w:color w:val="auto"/>
        </w:rPr>
        <w:t xml:space="preserve"> transformation using 5 µL of the assembled Level T reaction mix </w:t>
      </w:r>
      <w:r w:rsidR="00BF14F6" w:rsidRPr="00D01757">
        <w:rPr>
          <w:rFonts w:asciiTheme="minorHAnsi" w:eastAsia="MS Mincho" w:hAnsiTheme="minorHAnsi" w:cstheme="minorHAnsi"/>
          <w:color w:val="auto"/>
        </w:rPr>
        <w:t>(</w:t>
      </w:r>
      <w:r w:rsidRPr="00D01757">
        <w:rPr>
          <w:rFonts w:asciiTheme="minorHAnsi" w:eastAsia="MS Mincho" w:hAnsiTheme="minorHAnsi" w:cstheme="minorHAnsi"/>
          <w:color w:val="auto"/>
        </w:rPr>
        <w:t>as described</w:t>
      </w:r>
      <w:r w:rsidR="00BF14F6" w:rsidRPr="00D01757">
        <w:rPr>
          <w:rFonts w:asciiTheme="minorHAnsi" w:eastAsia="MS Mincho" w:hAnsiTheme="minorHAnsi" w:cstheme="minorHAnsi"/>
          <w:color w:val="auto"/>
        </w:rPr>
        <w:t xml:space="preserve"> in s</w:t>
      </w:r>
      <w:r w:rsidR="00EE7C47" w:rsidRPr="00D01757">
        <w:rPr>
          <w:rFonts w:asciiTheme="minorHAnsi" w:eastAsia="MS Mincho" w:hAnsiTheme="minorHAnsi" w:cstheme="minorHAnsi"/>
          <w:color w:val="auto"/>
        </w:rPr>
        <w:t>ection</w:t>
      </w:r>
      <w:r w:rsidR="00BF14F6" w:rsidRPr="00D01757">
        <w:rPr>
          <w:rFonts w:asciiTheme="minorHAnsi" w:eastAsia="MS Mincho" w:hAnsiTheme="minorHAnsi" w:cstheme="minorHAnsi"/>
          <w:color w:val="auto"/>
        </w:rPr>
        <w:t xml:space="preserve"> 2)</w:t>
      </w:r>
      <w:r w:rsidRPr="00D01757">
        <w:rPr>
          <w:rFonts w:asciiTheme="minorHAnsi" w:eastAsia="MS Mincho" w:hAnsiTheme="minorHAnsi" w:cstheme="minorHAnsi"/>
          <w:color w:val="auto"/>
        </w:rPr>
        <w:t xml:space="preserve">. </w:t>
      </w:r>
    </w:p>
    <w:bookmarkEnd w:id="7"/>
    <w:p w14:paraId="48DBEB55" w14:textId="77777777" w:rsidR="00054CD5" w:rsidRPr="00D01757" w:rsidRDefault="00054CD5" w:rsidP="00BD5473">
      <w:pPr>
        <w:widowControl/>
        <w:autoSpaceDE/>
        <w:autoSpaceDN/>
        <w:adjustRightInd/>
        <w:contextualSpacing/>
        <w:rPr>
          <w:rFonts w:asciiTheme="minorHAnsi" w:eastAsia="MS Mincho" w:hAnsiTheme="minorHAnsi" w:cstheme="minorHAnsi"/>
          <w:b/>
          <w:color w:val="auto"/>
        </w:rPr>
      </w:pPr>
    </w:p>
    <w:p w14:paraId="1C0EF97F" w14:textId="1D7BF681" w:rsidR="00CE0AB1" w:rsidRPr="00D01757" w:rsidRDefault="00CE0AB1" w:rsidP="00BD5473">
      <w:pPr>
        <w:pStyle w:val="CommentText"/>
        <w:rPr>
          <w:rFonts w:asciiTheme="minorHAnsi" w:hAnsiTheme="minorHAnsi" w:cstheme="minorHAnsi"/>
          <w:b/>
          <w:color w:val="auto"/>
        </w:rPr>
      </w:pPr>
      <w:r w:rsidRPr="00D01757">
        <w:rPr>
          <w:rFonts w:asciiTheme="minorHAnsi" w:hAnsiTheme="minorHAnsi" w:cstheme="minorHAnsi"/>
          <w:b/>
          <w:color w:val="auto"/>
        </w:rPr>
        <w:t xml:space="preserve">2. </w:t>
      </w:r>
      <w:r w:rsidRPr="00D01757">
        <w:rPr>
          <w:rFonts w:asciiTheme="minorHAnsi" w:hAnsiTheme="minorHAnsi" w:cstheme="minorHAnsi"/>
          <w:b/>
          <w:i/>
          <w:color w:val="auto"/>
        </w:rPr>
        <w:t>E. coli</w:t>
      </w:r>
      <w:r w:rsidRPr="00D01757">
        <w:rPr>
          <w:rFonts w:asciiTheme="minorHAnsi" w:hAnsiTheme="minorHAnsi" w:cstheme="minorHAnsi"/>
          <w:b/>
          <w:color w:val="auto"/>
        </w:rPr>
        <w:t xml:space="preserve"> transformation and vector purification</w:t>
      </w:r>
    </w:p>
    <w:p w14:paraId="37AC7F5E" w14:textId="77777777" w:rsidR="00711929" w:rsidRPr="00D01757" w:rsidRDefault="00711929" w:rsidP="00BD5473">
      <w:pPr>
        <w:pStyle w:val="CommentText"/>
        <w:rPr>
          <w:rFonts w:asciiTheme="minorHAnsi" w:hAnsiTheme="minorHAnsi" w:cstheme="minorHAnsi"/>
          <w:b/>
          <w:color w:val="auto"/>
        </w:rPr>
      </w:pPr>
    </w:p>
    <w:p w14:paraId="3732B62A" w14:textId="1B4D74A8" w:rsidR="00111654" w:rsidRPr="00D01757" w:rsidRDefault="00111654" w:rsidP="00BD5473">
      <w:pPr>
        <w:widowControl/>
        <w:autoSpaceDE/>
        <w:autoSpaceDN/>
        <w:adjustRightInd/>
        <w:rPr>
          <w:rFonts w:asciiTheme="minorHAnsi" w:eastAsia="MS Mincho" w:hAnsiTheme="minorHAnsi" w:cstheme="minorHAnsi"/>
          <w:color w:val="auto"/>
        </w:rPr>
      </w:pPr>
      <w:r w:rsidRPr="00D01757">
        <w:rPr>
          <w:rFonts w:asciiTheme="minorHAnsi" w:eastAsia="MS Mincho" w:hAnsiTheme="minorHAnsi" w:cstheme="minorHAnsi"/>
          <w:color w:val="auto"/>
        </w:rPr>
        <w:t xml:space="preserve">2.1. </w:t>
      </w:r>
      <w:r w:rsidRPr="00D01757">
        <w:rPr>
          <w:rFonts w:asciiTheme="minorHAnsi" w:eastAsia="MS Mincho" w:hAnsiTheme="minorHAnsi" w:cstheme="minorHAnsi"/>
          <w:i/>
          <w:iCs/>
          <w:color w:val="auto"/>
        </w:rPr>
        <w:t>E. coli</w:t>
      </w:r>
      <w:r w:rsidRPr="00D01757">
        <w:rPr>
          <w:rFonts w:asciiTheme="minorHAnsi" w:eastAsia="MS Mincho" w:hAnsiTheme="minorHAnsi" w:cstheme="minorHAnsi"/>
          <w:color w:val="auto"/>
        </w:rPr>
        <w:t xml:space="preserve"> transformation (</w:t>
      </w:r>
      <w:r w:rsidR="006E5F2D" w:rsidRPr="00D01757">
        <w:rPr>
          <w:rFonts w:asciiTheme="minorHAnsi" w:eastAsia="MS Mincho" w:hAnsiTheme="minorHAnsi" w:cstheme="minorHAnsi"/>
          <w:color w:val="auto"/>
        </w:rPr>
        <w:t>d</w:t>
      </w:r>
      <w:r w:rsidRPr="00D01757">
        <w:rPr>
          <w:rFonts w:asciiTheme="minorHAnsi" w:eastAsia="MS Mincho" w:hAnsiTheme="minorHAnsi" w:cstheme="minorHAnsi"/>
          <w:color w:val="auto"/>
        </w:rPr>
        <w:t xml:space="preserve">ay 1) </w:t>
      </w:r>
    </w:p>
    <w:p w14:paraId="24111F2C" w14:textId="77777777" w:rsidR="002C281B" w:rsidRPr="00D01757" w:rsidRDefault="002C281B" w:rsidP="00BD5473">
      <w:pPr>
        <w:widowControl/>
        <w:autoSpaceDE/>
        <w:autoSpaceDN/>
        <w:adjustRightInd/>
        <w:contextualSpacing/>
        <w:rPr>
          <w:rFonts w:asciiTheme="minorHAnsi" w:eastAsia="MS Mincho" w:hAnsiTheme="minorHAnsi" w:cstheme="minorHAnsi"/>
          <w:color w:val="auto"/>
        </w:rPr>
      </w:pPr>
    </w:p>
    <w:p w14:paraId="5E0B0B68" w14:textId="301C3126" w:rsidR="00111654" w:rsidRPr="00D01757" w:rsidRDefault="00111654" w:rsidP="00BD5473">
      <w:pPr>
        <w:widowControl/>
        <w:autoSpaceDE/>
        <w:autoSpaceDN/>
        <w:adjustRightInd/>
        <w:contextualSpacing/>
        <w:rPr>
          <w:rFonts w:asciiTheme="minorHAnsi" w:eastAsia="MS Mincho" w:hAnsiTheme="minorHAnsi" w:cstheme="minorHAnsi"/>
          <w:color w:val="auto"/>
        </w:rPr>
      </w:pPr>
      <w:r w:rsidRPr="00D01757">
        <w:rPr>
          <w:rFonts w:asciiTheme="minorHAnsi" w:eastAsia="MS Mincho" w:hAnsiTheme="minorHAnsi" w:cstheme="minorHAnsi"/>
          <w:color w:val="auto"/>
        </w:rPr>
        <w:t>2.1.1. Defrost an aliquot (</w:t>
      </w:r>
      <w:r w:rsidR="00E16039" w:rsidRPr="00D01757">
        <w:rPr>
          <w:rFonts w:asciiTheme="minorHAnsi" w:eastAsia="MS Mincho" w:hAnsiTheme="minorHAnsi" w:cstheme="minorHAnsi"/>
          <w:color w:val="auto"/>
        </w:rPr>
        <w:t>~</w:t>
      </w:r>
      <w:r w:rsidRPr="00D01757">
        <w:rPr>
          <w:rFonts w:asciiTheme="minorHAnsi" w:eastAsia="MS Mincho" w:hAnsiTheme="minorHAnsi" w:cstheme="minorHAnsi"/>
          <w:color w:val="auto"/>
        </w:rPr>
        <w:t xml:space="preserve">25 µL) of chemically competent </w:t>
      </w:r>
      <w:r w:rsidRPr="00D01757">
        <w:rPr>
          <w:rFonts w:asciiTheme="minorHAnsi" w:eastAsia="MS Mincho" w:hAnsiTheme="minorHAnsi" w:cstheme="minorHAnsi"/>
          <w:i/>
          <w:color w:val="auto"/>
        </w:rPr>
        <w:t>E. coli</w:t>
      </w:r>
      <w:r w:rsidRPr="00D01757">
        <w:rPr>
          <w:rFonts w:asciiTheme="minorHAnsi" w:eastAsia="MS Mincho" w:hAnsiTheme="minorHAnsi" w:cstheme="minorHAnsi"/>
          <w:color w:val="auto"/>
        </w:rPr>
        <w:t xml:space="preserve"> cells (</w:t>
      </w:r>
      <w:r w:rsidR="00E16039" w:rsidRPr="00D01757">
        <w:rPr>
          <w:b/>
          <w:bCs/>
          <w:color w:val="auto"/>
        </w:rPr>
        <w:t>Table of Materials</w:t>
      </w:r>
      <w:r w:rsidR="00BC22F3" w:rsidRPr="00D01757">
        <w:rPr>
          <w:color w:val="auto"/>
        </w:rPr>
        <w:t>)</w:t>
      </w:r>
      <w:r w:rsidRPr="00D01757">
        <w:rPr>
          <w:rFonts w:asciiTheme="minorHAnsi" w:eastAsia="MS Mincho" w:hAnsiTheme="minorHAnsi" w:cstheme="minorHAnsi"/>
          <w:color w:val="auto"/>
        </w:rPr>
        <w:t xml:space="preserve"> and gently pipette into a 1.5 mL tube on ice. Add 5 µL of the assembly mix (Level 0, 1 or T) and incubate the tube on ice for a further 30</w:t>
      </w:r>
      <w:r w:rsidR="00EE7C47" w:rsidRPr="00D01757">
        <w:rPr>
          <w:rFonts w:asciiTheme="minorHAnsi" w:eastAsia="MS Mincho" w:hAnsiTheme="minorHAnsi" w:cstheme="minorHAnsi"/>
          <w:color w:val="auto"/>
        </w:rPr>
        <w:t>−</w:t>
      </w:r>
      <w:r w:rsidRPr="00D01757">
        <w:rPr>
          <w:rFonts w:asciiTheme="minorHAnsi" w:eastAsia="MS Mincho" w:hAnsiTheme="minorHAnsi" w:cstheme="minorHAnsi"/>
          <w:color w:val="auto"/>
        </w:rPr>
        <w:t xml:space="preserve">60 min. </w:t>
      </w:r>
    </w:p>
    <w:p w14:paraId="2EB96BA0" w14:textId="77777777" w:rsidR="000B32DC" w:rsidRPr="00D01757" w:rsidRDefault="000B32DC" w:rsidP="00BD5473">
      <w:pPr>
        <w:widowControl/>
        <w:autoSpaceDE/>
        <w:autoSpaceDN/>
        <w:adjustRightInd/>
        <w:contextualSpacing/>
        <w:rPr>
          <w:rFonts w:asciiTheme="minorHAnsi" w:eastAsia="MS Mincho" w:hAnsiTheme="minorHAnsi" w:cstheme="minorHAnsi"/>
          <w:color w:val="auto"/>
        </w:rPr>
      </w:pPr>
    </w:p>
    <w:p w14:paraId="75284CC0" w14:textId="5F86B506" w:rsidR="00111654" w:rsidRPr="00D01757" w:rsidRDefault="00111654" w:rsidP="00BD5473">
      <w:pPr>
        <w:widowControl/>
        <w:autoSpaceDE/>
        <w:autoSpaceDN/>
        <w:adjustRightInd/>
        <w:contextualSpacing/>
        <w:rPr>
          <w:rFonts w:asciiTheme="minorHAnsi" w:eastAsia="MS Mincho" w:hAnsiTheme="minorHAnsi" w:cstheme="minorHAnsi"/>
          <w:color w:val="auto"/>
        </w:rPr>
      </w:pPr>
      <w:r w:rsidRPr="00D01757">
        <w:rPr>
          <w:rFonts w:asciiTheme="minorHAnsi" w:eastAsia="MS Mincho" w:hAnsiTheme="minorHAnsi" w:cstheme="minorHAnsi"/>
          <w:color w:val="auto"/>
        </w:rPr>
        <w:t>2.1.2. Heat-shock cells by incubating the tube in a water bath at 42</w:t>
      </w:r>
      <w:r w:rsidRPr="00D01757">
        <w:rPr>
          <w:rFonts w:ascii="Cambria Math" w:eastAsia="MS Mincho" w:hAnsi="Cambria Math" w:cs="Cambria Math"/>
          <w:color w:val="auto"/>
          <w:lang w:eastAsia="ja-JP"/>
        </w:rPr>
        <w:t xml:space="preserve"> </w:t>
      </w:r>
      <w:r w:rsidR="000B32DC" w:rsidRPr="00D01757">
        <w:rPr>
          <w:rFonts w:asciiTheme="minorHAnsi" w:hAnsiTheme="minorHAnsi" w:cstheme="minorHAnsi"/>
          <w:color w:val="auto"/>
        </w:rPr>
        <w:t>°C</w:t>
      </w:r>
      <w:r w:rsidR="000B32DC" w:rsidRPr="00D01757">
        <w:rPr>
          <w:rFonts w:asciiTheme="minorHAnsi" w:eastAsia="MS Mincho" w:hAnsiTheme="minorHAnsi" w:cstheme="minorHAnsi"/>
          <w:color w:val="auto"/>
        </w:rPr>
        <w:t xml:space="preserve"> </w:t>
      </w:r>
      <w:r w:rsidRPr="00D01757">
        <w:rPr>
          <w:rFonts w:asciiTheme="minorHAnsi" w:eastAsia="MS Mincho" w:hAnsiTheme="minorHAnsi" w:cstheme="minorHAnsi"/>
          <w:color w:val="auto"/>
        </w:rPr>
        <w:t>for 30</w:t>
      </w:r>
      <w:r w:rsidRPr="00D01757">
        <w:rPr>
          <w:rFonts w:asciiTheme="minorHAnsi" w:eastAsia="MS Mincho" w:hAnsiTheme="minorHAnsi" w:cstheme="minorHAnsi"/>
          <w:bCs/>
          <w:color w:val="auto"/>
        </w:rPr>
        <w:t xml:space="preserve"> s</w:t>
      </w:r>
      <w:r w:rsidRPr="00D01757">
        <w:rPr>
          <w:rFonts w:asciiTheme="minorHAnsi" w:eastAsia="MS Mincho" w:hAnsiTheme="minorHAnsi" w:cstheme="minorHAnsi"/>
          <w:color w:val="auto"/>
        </w:rPr>
        <w:t xml:space="preserve">, then place the tube back on ice for </w:t>
      </w:r>
      <w:r w:rsidRPr="00D01757">
        <w:rPr>
          <w:rFonts w:asciiTheme="minorHAnsi" w:eastAsia="MS Mincho" w:hAnsiTheme="minorHAnsi" w:cstheme="minorHAnsi"/>
          <w:bCs/>
          <w:color w:val="auto"/>
        </w:rPr>
        <w:t xml:space="preserve">2 min. </w:t>
      </w:r>
      <w:r w:rsidRPr="00D01757">
        <w:rPr>
          <w:rFonts w:asciiTheme="minorHAnsi" w:eastAsia="MS Mincho" w:hAnsiTheme="minorHAnsi" w:cstheme="minorHAnsi"/>
          <w:color w:val="auto"/>
        </w:rPr>
        <w:t xml:space="preserve">Add </w:t>
      </w:r>
      <w:r w:rsidR="002F30AA" w:rsidRPr="00D01757">
        <w:rPr>
          <w:rFonts w:asciiTheme="minorHAnsi" w:eastAsia="MS Mincho" w:hAnsiTheme="minorHAnsi" w:cstheme="minorHAnsi"/>
          <w:color w:val="auto"/>
        </w:rPr>
        <w:t>room temperature (RT)</w:t>
      </w:r>
      <w:r w:rsidRPr="00D01757">
        <w:rPr>
          <w:rFonts w:asciiTheme="minorHAnsi" w:eastAsia="MS Mincho" w:hAnsiTheme="minorHAnsi" w:cstheme="minorHAnsi"/>
          <w:color w:val="auto"/>
        </w:rPr>
        <w:t xml:space="preserve"> </w:t>
      </w:r>
      <w:r w:rsidR="00EE7C47" w:rsidRPr="00D01757">
        <w:rPr>
          <w:rFonts w:asciiTheme="minorHAnsi" w:eastAsia="MS Mincho" w:hAnsiTheme="minorHAnsi" w:cstheme="minorHAnsi"/>
          <w:color w:val="auto"/>
        </w:rPr>
        <w:t>super optimal broth with catabolite repression (</w:t>
      </w:r>
      <w:r w:rsidRPr="00D01757">
        <w:rPr>
          <w:rFonts w:asciiTheme="minorHAnsi" w:eastAsia="MS Mincho" w:hAnsiTheme="minorHAnsi" w:cstheme="minorHAnsi"/>
          <w:color w:val="auto"/>
        </w:rPr>
        <w:t>S.O.C.</w:t>
      </w:r>
      <w:r w:rsidR="00EE7C47" w:rsidRPr="00D01757">
        <w:rPr>
          <w:rFonts w:asciiTheme="minorHAnsi" w:eastAsia="MS Mincho" w:hAnsiTheme="minorHAnsi" w:cstheme="minorHAnsi"/>
          <w:color w:val="auto"/>
        </w:rPr>
        <w:t>)</w:t>
      </w:r>
      <w:r w:rsidRPr="00D01757">
        <w:rPr>
          <w:rFonts w:asciiTheme="minorHAnsi" w:eastAsia="MS Mincho" w:hAnsiTheme="minorHAnsi" w:cstheme="minorHAnsi"/>
          <w:color w:val="auto"/>
        </w:rPr>
        <w:t xml:space="preserve"> medium (250 µL) to the tube. Incubate the tube at 37</w:t>
      </w:r>
      <w:r w:rsidRPr="00D01757">
        <w:rPr>
          <w:rFonts w:ascii="Cambria Math" w:eastAsia="MS Mincho" w:hAnsi="Cambria Math" w:cs="Cambria Math"/>
          <w:color w:val="auto"/>
          <w:lang w:eastAsia="ja-JP"/>
        </w:rPr>
        <w:t xml:space="preserve"> </w:t>
      </w:r>
      <w:r w:rsidR="000B32DC" w:rsidRPr="00D01757">
        <w:rPr>
          <w:rFonts w:asciiTheme="minorHAnsi" w:hAnsiTheme="minorHAnsi" w:cstheme="minorHAnsi"/>
          <w:color w:val="auto"/>
        </w:rPr>
        <w:t>°C</w:t>
      </w:r>
      <w:r w:rsidR="000B32DC" w:rsidRPr="00D01757">
        <w:rPr>
          <w:rFonts w:asciiTheme="minorHAnsi" w:eastAsia="MS Mincho" w:hAnsiTheme="minorHAnsi" w:cstheme="minorHAnsi"/>
          <w:color w:val="auto"/>
        </w:rPr>
        <w:t xml:space="preserve"> </w:t>
      </w:r>
      <w:r w:rsidRPr="00D01757">
        <w:rPr>
          <w:rFonts w:asciiTheme="minorHAnsi" w:eastAsia="MS Mincho" w:hAnsiTheme="minorHAnsi" w:cstheme="minorHAnsi"/>
          <w:color w:val="auto"/>
        </w:rPr>
        <w:t>for 1 h at 225 rpm in a shaking incubator.</w:t>
      </w:r>
    </w:p>
    <w:p w14:paraId="41A4F6E1" w14:textId="77777777" w:rsidR="000B32DC" w:rsidRPr="00D01757" w:rsidRDefault="000B32DC" w:rsidP="00BD5473">
      <w:pPr>
        <w:widowControl/>
        <w:autoSpaceDE/>
        <w:autoSpaceDN/>
        <w:adjustRightInd/>
        <w:contextualSpacing/>
        <w:rPr>
          <w:rFonts w:asciiTheme="minorHAnsi" w:eastAsia="MS Mincho" w:hAnsiTheme="minorHAnsi" w:cstheme="minorHAnsi"/>
          <w:color w:val="auto"/>
        </w:rPr>
      </w:pPr>
    </w:p>
    <w:p w14:paraId="26154FD2" w14:textId="3683BF05" w:rsidR="00111654" w:rsidRPr="00D01757" w:rsidRDefault="00111654" w:rsidP="00BD5473">
      <w:pPr>
        <w:widowControl/>
        <w:autoSpaceDE/>
        <w:autoSpaceDN/>
        <w:adjustRightInd/>
        <w:contextualSpacing/>
        <w:rPr>
          <w:rFonts w:asciiTheme="minorHAnsi" w:eastAsia="MS Mincho" w:hAnsiTheme="minorHAnsi" w:cstheme="minorHAnsi"/>
          <w:color w:val="auto"/>
        </w:rPr>
      </w:pPr>
      <w:r w:rsidRPr="00D01757">
        <w:rPr>
          <w:rFonts w:asciiTheme="minorHAnsi" w:eastAsia="MS Mincho" w:hAnsiTheme="minorHAnsi" w:cstheme="minorHAnsi"/>
          <w:color w:val="auto"/>
        </w:rPr>
        <w:t>2.1.3. Plate 40 µL of the culture onto a</w:t>
      </w:r>
      <w:r w:rsidR="00684EF1" w:rsidRPr="00D01757">
        <w:rPr>
          <w:rFonts w:asciiTheme="minorHAnsi" w:eastAsia="MS Mincho" w:hAnsiTheme="minorHAnsi" w:cstheme="minorHAnsi"/>
          <w:color w:val="auto"/>
        </w:rPr>
        <w:t>n</w:t>
      </w:r>
      <w:r w:rsidRPr="00D01757">
        <w:rPr>
          <w:rFonts w:asciiTheme="minorHAnsi" w:eastAsia="MS Mincho" w:hAnsiTheme="minorHAnsi" w:cstheme="minorHAnsi"/>
          <w:color w:val="auto"/>
        </w:rPr>
        <w:t xml:space="preserve"> LB agar plate containing the appropriate final concentration of antibiotics (100 </w:t>
      </w:r>
      <w:proofErr w:type="spellStart"/>
      <w:r w:rsidRPr="00D01757">
        <w:rPr>
          <w:rFonts w:asciiTheme="minorHAnsi" w:eastAsia="MS Mincho" w:hAnsiTheme="minorHAnsi" w:cstheme="minorHAnsi"/>
          <w:color w:val="auto"/>
        </w:rPr>
        <w:t>μg</w:t>
      </w:r>
      <w:proofErr w:type="spellEnd"/>
      <w:r w:rsidRPr="00D01757">
        <w:rPr>
          <w:rFonts w:asciiTheme="minorHAnsi" w:eastAsia="MS Mincho" w:hAnsiTheme="minorHAnsi" w:cstheme="minorHAnsi"/>
          <w:color w:val="auto"/>
        </w:rPr>
        <w:t xml:space="preserve">/mL for spectinomycin </w:t>
      </w:r>
      <w:r w:rsidR="0068788D" w:rsidRPr="00D01757">
        <w:rPr>
          <w:rFonts w:asciiTheme="minorHAnsi" w:eastAsia="MS Mincho" w:hAnsiTheme="minorHAnsi" w:cstheme="minorHAnsi"/>
          <w:color w:val="auto"/>
        </w:rPr>
        <w:t xml:space="preserve">dihydrochloride pentahydrate </w:t>
      </w:r>
      <w:r w:rsidR="00065E5F" w:rsidRPr="00D01757">
        <w:rPr>
          <w:rFonts w:asciiTheme="minorHAnsi" w:eastAsia="MS Mincho" w:hAnsiTheme="minorHAnsi" w:cstheme="minorHAnsi"/>
          <w:color w:val="auto"/>
        </w:rPr>
        <w:t>[</w:t>
      </w:r>
      <w:r w:rsidRPr="00D01757">
        <w:rPr>
          <w:rFonts w:asciiTheme="minorHAnsi" w:eastAsia="MS Mincho" w:hAnsiTheme="minorHAnsi" w:cstheme="minorHAnsi"/>
          <w:color w:val="auto"/>
        </w:rPr>
        <w:t>Level 0</w:t>
      </w:r>
      <w:r w:rsidR="00065E5F" w:rsidRPr="00D01757">
        <w:rPr>
          <w:rFonts w:asciiTheme="minorHAnsi" w:eastAsia="MS Mincho" w:hAnsiTheme="minorHAnsi" w:cstheme="minorHAnsi"/>
          <w:color w:val="auto"/>
        </w:rPr>
        <w:t>]</w:t>
      </w:r>
      <w:r w:rsidRPr="00D01757">
        <w:rPr>
          <w:rFonts w:asciiTheme="minorHAnsi" w:eastAsia="MS Mincho" w:hAnsiTheme="minorHAnsi" w:cstheme="minorHAnsi"/>
          <w:color w:val="auto"/>
        </w:rPr>
        <w:t xml:space="preserve">, 100 </w:t>
      </w:r>
      <w:proofErr w:type="spellStart"/>
      <w:r w:rsidRPr="00D01757">
        <w:rPr>
          <w:rFonts w:asciiTheme="minorHAnsi" w:eastAsia="MS Mincho" w:hAnsiTheme="minorHAnsi" w:cstheme="minorHAnsi"/>
          <w:color w:val="auto"/>
        </w:rPr>
        <w:t>μg</w:t>
      </w:r>
      <w:proofErr w:type="spellEnd"/>
      <w:r w:rsidRPr="00D01757">
        <w:rPr>
          <w:rFonts w:asciiTheme="minorHAnsi" w:eastAsia="MS Mincho" w:hAnsiTheme="minorHAnsi" w:cstheme="minorHAnsi"/>
          <w:color w:val="auto"/>
        </w:rPr>
        <w:t>/mL</w:t>
      </w:r>
      <w:r w:rsidRPr="00D01757" w:rsidDel="004F5505">
        <w:rPr>
          <w:rFonts w:asciiTheme="minorHAnsi" w:eastAsia="MS Mincho" w:hAnsiTheme="minorHAnsi" w:cstheme="minorHAnsi"/>
          <w:color w:val="auto"/>
        </w:rPr>
        <w:t xml:space="preserve"> </w:t>
      </w:r>
      <w:r w:rsidRPr="00D01757">
        <w:rPr>
          <w:rFonts w:asciiTheme="minorHAnsi" w:eastAsia="MS Mincho" w:hAnsiTheme="minorHAnsi" w:cstheme="minorHAnsi"/>
          <w:color w:val="auto"/>
        </w:rPr>
        <w:t xml:space="preserve">of carbenicillin </w:t>
      </w:r>
      <w:r w:rsidR="0068788D" w:rsidRPr="00D01757">
        <w:rPr>
          <w:rFonts w:asciiTheme="minorHAnsi" w:eastAsia="MS Mincho" w:hAnsiTheme="minorHAnsi" w:cstheme="minorHAnsi"/>
          <w:color w:val="auto"/>
        </w:rPr>
        <w:t xml:space="preserve">disodium </w:t>
      </w:r>
      <w:r w:rsidR="00065E5F" w:rsidRPr="00D01757">
        <w:rPr>
          <w:rFonts w:asciiTheme="minorHAnsi" w:eastAsia="MS Mincho" w:hAnsiTheme="minorHAnsi" w:cstheme="minorHAnsi"/>
          <w:color w:val="auto"/>
        </w:rPr>
        <w:t>[</w:t>
      </w:r>
      <w:r w:rsidRPr="00D01757">
        <w:rPr>
          <w:rFonts w:asciiTheme="minorHAnsi" w:eastAsia="MS Mincho" w:hAnsiTheme="minorHAnsi" w:cstheme="minorHAnsi"/>
          <w:color w:val="auto"/>
        </w:rPr>
        <w:t>Level 1</w:t>
      </w:r>
      <w:r w:rsidR="00065E5F" w:rsidRPr="00D01757">
        <w:rPr>
          <w:rFonts w:asciiTheme="minorHAnsi" w:eastAsia="MS Mincho" w:hAnsiTheme="minorHAnsi" w:cstheme="minorHAnsi"/>
          <w:color w:val="auto"/>
        </w:rPr>
        <w:t>],</w:t>
      </w:r>
      <w:r w:rsidRPr="00D01757">
        <w:rPr>
          <w:rFonts w:asciiTheme="minorHAnsi" w:eastAsia="MS Mincho" w:hAnsiTheme="minorHAnsi" w:cstheme="minorHAnsi"/>
          <w:color w:val="auto"/>
        </w:rPr>
        <w:t xml:space="preserve"> or 50 </w:t>
      </w:r>
      <w:proofErr w:type="spellStart"/>
      <w:r w:rsidRPr="00D01757">
        <w:rPr>
          <w:rFonts w:asciiTheme="minorHAnsi" w:eastAsia="MS Mincho" w:hAnsiTheme="minorHAnsi" w:cstheme="minorHAnsi"/>
          <w:color w:val="auto"/>
        </w:rPr>
        <w:t>μg</w:t>
      </w:r>
      <w:proofErr w:type="spellEnd"/>
      <w:r w:rsidRPr="00D01757">
        <w:rPr>
          <w:rFonts w:asciiTheme="minorHAnsi" w:eastAsia="MS Mincho" w:hAnsiTheme="minorHAnsi" w:cstheme="minorHAnsi"/>
          <w:color w:val="auto"/>
        </w:rPr>
        <w:t>/mL of kanamycin</w:t>
      </w:r>
      <w:r w:rsidR="00DE6CE0" w:rsidRPr="00D01757">
        <w:rPr>
          <w:rFonts w:asciiTheme="minorHAnsi" w:eastAsia="MS Mincho" w:hAnsiTheme="minorHAnsi" w:cstheme="minorHAnsi"/>
          <w:color w:val="auto"/>
        </w:rPr>
        <w:t xml:space="preserve"> </w:t>
      </w:r>
      <w:r w:rsidR="0068788D" w:rsidRPr="00D01757">
        <w:rPr>
          <w:rFonts w:asciiTheme="minorHAnsi" w:eastAsia="MS Mincho" w:hAnsiTheme="minorHAnsi" w:cstheme="minorHAnsi"/>
          <w:color w:val="auto"/>
        </w:rPr>
        <w:t xml:space="preserve">sulphate </w:t>
      </w:r>
      <w:r w:rsidR="00065E5F" w:rsidRPr="00D01757">
        <w:rPr>
          <w:rFonts w:asciiTheme="minorHAnsi" w:eastAsia="MS Mincho" w:hAnsiTheme="minorHAnsi" w:cstheme="minorHAnsi"/>
          <w:color w:val="auto"/>
        </w:rPr>
        <w:t>[</w:t>
      </w:r>
      <w:r w:rsidRPr="00D01757">
        <w:rPr>
          <w:rFonts w:asciiTheme="minorHAnsi" w:eastAsia="MS Mincho" w:hAnsiTheme="minorHAnsi" w:cstheme="minorHAnsi"/>
          <w:color w:val="auto"/>
        </w:rPr>
        <w:t>Level T</w:t>
      </w:r>
      <w:r w:rsidR="00065E5F" w:rsidRPr="00D01757">
        <w:rPr>
          <w:rFonts w:asciiTheme="minorHAnsi" w:eastAsia="MS Mincho" w:hAnsiTheme="minorHAnsi" w:cstheme="minorHAnsi"/>
          <w:color w:val="auto"/>
        </w:rPr>
        <w:t>]</w:t>
      </w:r>
      <w:r w:rsidRPr="00D01757">
        <w:rPr>
          <w:rFonts w:asciiTheme="minorHAnsi" w:eastAsia="MS Mincho" w:hAnsiTheme="minorHAnsi" w:cstheme="minorHAnsi"/>
          <w:color w:val="auto"/>
        </w:rPr>
        <w:t>)</w:t>
      </w:r>
      <w:r w:rsidR="00B42A35" w:rsidRPr="00D01757">
        <w:rPr>
          <w:rFonts w:asciiTheme="minorHAnsi" w:eastAsia="MS Mincho" w:hAnsiTheme="minorHAnsi" w:cstheme="minorHAnsi"/>
          <w:color w:val="auto"/>
        </w:rPr>
        <w:t>,</w:t>
      </w:r>
      <w:r w:rsidRPr="00D01757">
        <w:rPr>
          <w:rFonts w:asciiTheme="minorHAnsi" w:eastAsia="MS Mincho" w:hAnsiTheme="minorHAnsi" w:cstheme="minorHAnsi"/>
          <w:color w:val="auto"/>
        </w:rPr>
        <w:t xml:space="preserve"> 1 mM </w:t>
      </w:r>
      <w:r w:rsidR="00C04D25" w:rsidRPr="00D01757">
        <w:rPr>
          <w:rFonts w:asciiTheme="minorHAnsi" w:eastAsia="MS Mincho" w:hAnsiTheme="minorHAnsi" w:cstheme="minorHAnsi"/>
          <w:color w:val="auto"/>
        </w:rPr>
        <w:t>isopropyl-beta-D-</w:t>
      </w:r>
      <w:proofErr w:type="spellStart"/>
      <w:r w:rsidR="00C04D25" w:rsidRPr="00D01757">
        <w:rPr>
          <w:rFonts w:asciiTheme="minorHAnsi" w:eastAsia="MS Mincho" w:hAnsiTheme="minorHAnsi" w:cstheme="minorHAnsi"/>
          <w:color w:val="auto"/>
        </w:rPr>
        <w:t>thiogalactopyranoside</w:t>
      </w:r>
      <w:proofErr w:type="spellEnd"/>
      <w:r w:rsidR="00C04D25" w:rsidRPr="00D01757">
        <w:rPr>
          <w:rFonts w:asciiTheme="minorHAnsi" w:eastAsia="MS Mincho" w:hAnsiTheme="minorHAnsi" w:cstheme="minorHAnsi"/>
          <w:color w:val="auto"/>
        </w:rPr>
        <w:t xml:space="preserve"> (IPTG)</w:t>
      </w:r>
      <w:r w:rsidRPr="00D01757">
        <w:rPr>
          <w:rFonts w:asciiTheme="minorHAnsi" w:eastAsia="MS Mincho" w:hAnsiTheme="minorHAnsi" w:cstheme="minorHAnsi"/>
          <w:color w:val="auto"/>
        </w:rPr>
        <w:t xml:space="preserve"> and </w:t>
      </w:r>
      <w:r w:rsidR="00C92CDA" w:rsidRPr="00D01757">
        <w:rPr>
          <w:rFonts w:asciiTheme="minorHAnsi" w:eastAsia="MS Mincho" w:hAnsiTheme="minorHAnsi" w:cstheme="minorHAnsi"/>
          <w:color w:val="auto"/>
        </w:rPr>
        <w:t>4</w:t>
      </w:r>
      <w:r w:rsidRPr="00D01757">
        <w:rPr>
          <w:rFonts w:asciiTheme="minorHAnsi" w:eastAsia="MS Mincho" w:hAnsiTheme="minorHAnsi" w:cstheme="minorHAnsi"/>
          <w:color w:val="auto"/>
        </w:rPr>
        <w:t xml:space="preserve">0 </w:t>
      </w:r>
      <w:proofErr w:type="spellStart"/>
      <w:r w:rsidRPr="00D01757">
        <w:rPr>
          <w:rFonts w:asciiTheme="minorHAnsi" w:eastAsia="MS Mincho" w:hAnsiTheme="minorHAnsi" w:cstheme="minorHAnsi"/>
          <w:color w:val="auto"/>
        </w:rPr>
        <w:t>μg</w:t>
      </w:r>
      <w:proofErr w:type="spellEnd"/>
      <w:r w:rsidRPr="00D01757">
        <w:rPr>
          <w:rFonts w:asciiTheme="minorHAnsi" w:eastAsia="MS Mincho" w:hAnsiTheme="minorHAnsi" w:cstheme="minorHAnsi"/>
          <w:color w:val="auto"/>
        </w:rPr>
        <w:t xml:space="preserve">/mL of </w:t>
      </w:r>
      <w:r w:rsidR="00C04D25" w:rsidRPr="00D01757">
        <w:rPr>
          <w:rFonts w:asciiTheme="minorHAnsi" w:eastAsia="MS Mincho" w:hAnsiTheme="minorHAnsi" w:cstheme="minorHAnsi"/>
          <w:color w:val="auto"/>
        </w:rPr>
        <w:t>5-bromo-4-chloro-3-indolyl-β-D-</w:t>
      </w:r>
      <w:proofErr w:type="spellStart"/>
      <w:r w:rsidR="00C04D25" w:rsidRPr="00D01757">
        <w:rPr>
          <w:rFonts w:asciiTheme="minorHAnsi" w:eastAsia="MS Mincho" w:hAnsiTheme="minorHAnsi" w:cstheme="minorHAnsi"/>
          <w:color w:val="auto"/>
        </w:rPr>
        <w:t>galactopyranoside</w:t>
      </w:r>
      <w:proofErr w:type="spellEnd"/>
      <w:r w:rsidR="00C04D25" w:rsidRPr="00D01757">
        <w:rPr>
          <w:rFonts w:asciiTheme="minorHAnsi" w:eastAsia="MS Mincho" w:hAnsiTheme="minorHAnsi" w:cstheme="minorHAnsi"/>
          <w:color w:val="auto"/>
        </w:rPr>
        <w:t xml:space="preserve"> (X-Gal) </w:t>
      </w:r>
      <w:r w:rsidRPr="00D01757">
        <w:rPr>
          <w:rFonts w:asciiTheme="minorHAnsi" w:eastAsia="MS Mincho" w:hAnsiTheme="minorHAnsi" w:cstheme="minorHAnsi"/>
          <w:color w:val="auto"/>
        </w:rPr>
        <w:t>for blue-white screening. Incubate the plate overnight at 37</w:t>
      </w:r>
      <w:r w:rsidRPr="00D01757">
        <w:rPr>
          <w:rFonts w:ascii="Cambria Math" w:eastAsia="MS Mincho" w:hAnsi="Cambria Math" w:cs="Cambria Math"/>
          <w:color w:val="auto"/>
          <w:lang w:eastAsia="ja-JP"/>
        </w:rPr>
        <w:t xml:space="preserve"> </w:t>
      </w:r>
      <w:r w:rsidR="000B32DC" w:rsidRPr="00D01757">
        <w:rPr>
          <w:rFonts w:asciiTheme="minorHAnsi" w:hAnsiTheme="minorHAnsi" w:cstheme="minorHAnsi"/>
          <w:color w:val="auto"/>
        </w:rPr>
        <w:t>°C</w:t>
      </w:r>
      <w:r w:rsidRPr="00D01757">
        <w:rPr>
          <w:rFonts w:asciiTheme="minorHAnsi" w:eastAsia="MS Mincho" w:hAnsiTheme="minorHAnsi" w:cstheme="minorHAnsi"/>
          <w:color w:val="auto"/>
        </w:rPr>
        <w:t>.</w:t>
      </w:r>
    </w:p>
    <w:p w14:paraId="7743F276" w14:textId="77777777" w:rsidR="006E5F2D" w:rsidRPr="00D01757" w:rsidRDefault="006E5F2D" w:rsidP="00BD5473">
      <w:pPr>
        <w:widowControl/>
        <w:autoSpaceDE/>
        <w:autoSpaceDN/>
        <w:adjustRightInd/>
        <w:contextualSpacing/>
        <w:rPr>
          <w:rFonts w:asciiTheme="minorHAnsi" w:eastAsia="MS Mincho" w:hAnsiTheme="minorHAnsi" w:cstheme="minorHAnsi"/>
          <w:color w:val="auto"/>
        </w:rPr>
      </w:pPr>
    </w:p>
    <w:p w14:paraId="1AA3FEB0" w14:textId="05F8C679" w:rsidR="00111654" w:rsidRPr="00D01757" w:rsidRDefault="00E16039" w:rsidP="00BD5473">
      <w:pPr>
        <w:contextualSpacing/>
        <w:rPr>
          <w:rFonts w:asciiTheme="minorHAnsi" w:eastAsia="MS Mincho" w:hAnsiTheme="minorHAnsi" w:cstheme="minorHAnsi"/>
          <w:color w:val="auto"/>
        </w:rPr>
      </w:pPr>
      <w:r w:rsidRPr="00D01757">
        <w:rPr>
          <w:rFonts w:asciiTheme="minorHAnsi" w:eastAsia="MS Mincho" w:hAnsiTheme="minorHAnsi" w:cstheme="minorHAnsi"/>
          <w:color w:val="auto"/>
        </w:rPr>
        <w:t>NOTE:</w:t>
      </w:r>
      <w:r w:rsidR="00111654" w:rsidRPr="00D01757">
        <w:rPr>
          <w:rFonts w:asciiTheme="minorHAnsi" w:eastAsia="MS Mincho" w:hAnsiTheme="minorHAnsi" w:cstheme="minorHAnsi"/>
          <w:color w:val="auto"/>
        </w:rPr>
        <w:t xml:space="preserve"> The amount of culture plated can be varied depending on the efficiency of the </w:t>
      </w:r>
      <w:r w:rsidR="00111654" w:rsidRPr="00D01757">
        <w:rPr>
          <w:rFonts w:asciiTheme="minorHAnsi" w:eastAsia="MS Mincho" w:hAnsiTheme="minorHAnsi" w:cstheme="minorHAnsi"/>
          <w:i/>
          <w:color w:val="auto"/>
        </w:rPr>
        <w:t>E. coli</w:t>
      </w:r>
      <w:r w:rsidR="00111654" w:rsidRPr="00D01757">
        <w:rPr>
          <w:rFonts w:asciiTheme="minorHAnsi" w:eastAsia="MS Mincho" w:hAnsiTheme="minorHAnsi" w:cstheme="minorHAnsi"/>
          <w:color w:val="auto"/>
        </w:rPr>
        <w:t xml:space="preserve"> competent cells and the ligation reaction. </w:t>
      </w:r>
      <w:r w:rsidR="00B42A35" w:rsidRPr="00D01757">
        <w:rPr>
          <w:rFonts w:asciiTheme="minorHAnsi" w:eastAsia="MS Mincho" w:hAnsiTheme="minorHAnsi" w:cstheme="minorHAnsi"/>
          <w:color w:val="auto"/>
        </w:rPr>
        <w:t>Plate a</w:t>
      </w:r>
      <w:r w:rsidR="00111654" w:rsidRPr="00D01757">
        <w:rPr>
          <w:rFonts w:asciiTheme="minorHAnsi" w:eastAsia="MS Mincho" w:hAnsiTheme="minorHAnsi" w:cstheme="minorHAnsi"/>
          <w:color w:val="auto"/>
        </w:rPr>
        <w:t xml:space="preserve"> larger volume if &lt;10 colonies are observed</w:t>
      </w:r>
      <w:r w:rsidR="00B42A35" w:rsidRPr="00D01757">
        <w:rPr>
          <w:rFonts w:asciiTheme="minorHAnsi" w:eastAsia="MS Mincho" w:hAnsiTheme="minorHAnsi" w:cstheme="minorHAnsi"/>
          <w:color w:val="auto"/>
        </w:rPr>
        <w:t xml:space="preserve"> </w:t>
      </w:r>
      <w:r w:rsidR="00111654" w:rsidRPr="00D01757">
        <w:rPr>
          <w:rFonts w:asciiTheme="minorHAnsi" w:eastAsia="MS Mincho" w:hAnsiTheme="minorHAnsi" w:cstheme="minorHAnsi"/>
          <w:color w:val="auto"/>
        </w:rPr>
        <w:t xml:space="preserve">after overnight incubation. </w:t>
      </w:r>
    </w:p>
    <w:p w14:paraId="66E16FAD" w14:textId="61C029F8" w:rsidR="005A3AD2" w:rsidRPr="00D01757" w:rsidRDefault="005A3AD2" w:rsidP="00BD5473">
      <w:pPr>
        <w:contextualSpacing/>
        <w:rPr>
          <w:rFonts w:asciiTheme="minorHAnsi" w:eastAsia="MS Mincho" w:hAnsiTheme="minorHAnsi" w:cstheme="minorHAnsi"/>
          <w:color w:val="auto"/>
        </w:rPr>
      </w:pPr>
    </w:p>
    <w:p w14:paraId="68E1C894" w14:textId="706AEB22" w:rsidR="005A3AD2" w:rsidRPr="00D01757" w:rsidRDefault="005A3AD2" w:rsidP="00BD5473">
      <w:pPr>
        <w:rPr>
          <w:rFonts w:asciiTheme="minorHAnsi" w:hAnsiTheme="minorHAnsi" w:cstheme="minorHAnsi"/>
          <w:color w:val="auto"/>
        </w:rPr>
      </w:pPr>
      <w:r w:rsidRPr="00D01757">
        <w:rPr>
          <w:rFonts w:asciiTheme="minorHAnsi" w:hAnsiTheme="minorHAnsi" w:cstheme="minorHAnsi"/>
          <w:color w:val="auto"/>
        </w:rPr>
        <w:t>2.2. Selection of white colonies and preparation of liquid cultures (</w:t>
      </w:r>
      <w:r w:rsidR="006E5F2D" w:rsidRPr="00D01757">
        <w:rPr>
          <w:rFonts w:asciiTheme="minorHAnsi" w:hAnsiTheme="minorHAnsi" w:cstheme="minorHAnsi"/>
          <w:color w:val="auto"/>
        </w:rPr>
        <w:t>d</w:t>
      </w:r>
      <w:r w:rsidRPr="00D01757">
        <w:rPr>
          <w:rFonts w:asciiTheme="minorHAnsi" w:hAnsiTheme="minorHAnsi" w:cstheme="minorHAnsi"/>
          <w:color w:val="auto"/>
        </w:rPr>
        <w:t>ay 2)</w:t>
      </w:r>
    </w:p>
    <w:p w14:paraId="0BA9669A" w14:textId="77777777" w:rsidR="006E5F2D" w:rsidRPr="00D01757" w:rsidRDefault="006E5F2D" w:rsidP="00BD5473">
      <w:pPr>
        <w:rPr>
          <w:rFonts w:asciiTheme="minorHAnsi" w:eastAsia="MS Mincho" w:hAnsiTheme="minorHAnsi" w:cstheme="minorHAnsi"/>
          <w:color w:val="auto"/>
        </w:rPr>
      </w:pPr>
    </w:p>
    <w:p w14:paraId="073DD28A" w14:textId="5994DABC" w:rsidR="005A3AD2" w:rsidRPr="00D01757" w:rsidRDefault="006E5F2D" w:rsidP="00BD5473">
      <w:pPr>
        <w:rPr>
          <w:rFonts w:asciiTheme="minorHAnsi" w:eastAsia="MS Mincho" w:hAnsiTheme="minorHAnsi" w:cstheme="minorHAnsi"/>
          <w:color w:val="auto"/>
        </w:rPr>
      </w:pPr>
      <w:r w:rsidRPr="00D01757">
        <w:rPr>
          <w:rFonts w:asciiTheme="minorHAnsi" w:eastAsia="MS Mincho" w:hAnsiTheme="minorHAnsi" w:cstheme="minorHAnsi"/>
          <w:color w:val="auto"/>
        </w:rPr>
        <w:t xml:space="preserve">NOTE: </w:t>
      </w:r>
      <w:r w:rsidR="005A3AD2" w:rsidRPr="00D01757">
        <w:rPr>
          <w:rFonts w:asciiTheme="minorHAnsi" w:eastAsia="MS Mincho" w:hAnsiTheme="minorHAnsi" w:cstheme="minorHAnsi"/>
          <w:color w:val="auto"/>
        </w:rPr>
        <w:t>Depending on the efficiencies of the assembly reaction and subsequent transformation, LB agar plates may contain no colonies, blue colonies or white colonies (</w:t>
      </w:r>
      <w:r w:rsidR="00FD6980" w:rsidRPr="00D01757">
        <w:rPr>
          <w:rFonts w:asciiTheme="minorHAnsi" w:eastAsia="MS Mincho" w:hAnsiTheme="minorHAnsi" w:cstheme="minorHAnsi"/>
          <w:b/>
          <w:color w:val="auto"/>
        </w:rPr>
        <w:t xml:space="preserve">Figure </w:t>
      </w:r>
      <w:r w:rsidR="005A3AD2" w:rsidRPr="00D01757">
        <w:rPr>
          <w:rFonts w:asciiTheme="minorHAnsi" w:eastAsia="MS Mincho" w:hAnsiTheme="minorHAnsi" w:cstheme="minorHAnsi"/>
          <w:b/>
          <w:color w:val="auto"/>
        </w:rPr>
        <w:t>3</w:t>
      </w:r>
      <w:r w:rsidR="005A3AD2" w:rsidRPr="00D01757">
        <w:rPr>
          <w:rFonts w:asciiTheme="minorHAnsi" w:eastAsia="MS Mincho" w:hAnsiTheme="minorHAnsi" w:cstheme="minorHAnsi"/>
          <w:color w:val="auto"/>
        </w:rPr>
        <w:t>). Blue colonies are indicative of acceptor vectors that have not undergone restriction (</w:t>
      </w:r>
      <w:r w:rsidR="004D4506" w:rsidRPr="00D01757">
        <w:rPr>
          <w:rFonts w:asciiTheme="minorHAnsi" w:eastAsia="MS Mincho" w:hAnsiTheme="minorHAnsi" w:cstheme="minorHAnsi"/>
          <w:color w:val="auto"/>
        </w:rPr>
        <w:t>i.e.</w:t>
      </w:r>
      <w:r w:rsidR="008E3C99" w:rsidRPr="00D01757">
        <w:rPr>
          <w:rFonts w:asciiTheme="minorHAnsi" w:eastAsia="MS Mincho" w:hAnsiTheme="minorHAnsi" w:cstheme="minorHAnsi"/>
          <w:i/>
          <w:iCs/>
          <w:color w:val="auto"/>
        </w:rPr>
        <w:t xml:space="preserve">, </w:t>
      </w:r>
      <w:r w:rsidR="005A3AD2" w:rsidRPr="00D01757">
        <w:rPr>
          <w:rFonts w:asciiTheme="minorHAnsi" w:eastAsia="MS Mincho" w:hAnsiTheme="minorHAnsi" w:cstheme="minorHAnsi"/>
          <w:color w:val="auto"/>
        </w:rPr>
        <w:t xml:space="preserve">a functional copy of </w:t>
      </w:r>
      <w:r w:rsidR="005A3AD2" w:rsidRPr="00D01757">
        <w:rPr>
          <w:rFonts w:asciiTheme="minorHAnsi" w:eastAsia="MS Mincho" w:hAnsiTheme="minorHAnsi" w:cstheme="minorHAnsi"/>
          <w:i/>
          <w:color w:val="auto"/>
        </w:rPr>
        <w:t>lacZ</w:t>
      </w:r>
      <w:r w:rsidR="005A3AD2" w:rsidRPr="00D01757">
        <w:rPr>
          <w:rFonts w:asciiTheme="minorHAnsi" w:eastAsia="MS Mincho" w:hAnsiTheme="minorHAnsi" w:cstheme="minorHAnsi"/>
          <w:color w:val="auto"/>
        </w:rPr>
        <w:t xml:space="preserve"> is still present). White colonies indicate that the </w:t>
      </w:r>
      <w:r w:rsidR="005A3AD2" w:rsidRPr="00D01757">
        <w:rPr>
          <w:rFonts w:asciiTheme="minorHAnsi" w:eastAsia="MS Mincho" w:hAnsiTheme="minorHAnsi" w:cstheme="minorHAnsi"/>
          <w:i/>
          <w:color w:val="auto"/>
        </w:rPr>
        <w:t>lacZ</w:t>
      </w:r>
      <w:r w:rsidR="005A3AD2" w:rsidRPr="00D01757">
        <w:rPr>
          <w:rFonts w:asciiTheme="minorHAnsi" w:eastAsia="MS Mincho" w:hAnsiTheme="minorHAnsi" w:cstheme="minorHAnsi"/>
          <w:color w:val="auto"/>
        </w:rPr>
        <w:t xml:space="preserve"> expression cassette has been lost and replaced by a part/assembly. </w:t>
      </w:r>
    </w:p>
    <w:p w14:paraId="573733FD" w14:textId="77777777" w:rsidR="002C281B" w:rsidRPr="00D01757" w:rsidRDefault="002C281B" w:rsidP="00BD5473">
      <w:pPr>
        <w:rPr>
          <w:rFonts w:asciiTheme="minorHAnsi" w:eastAsia="MS Mincho" w:hAnsiTheme="minorHAnsi" w:cstheme="minorHAnsi"/>
          <w:color w:val="auto"/>
        </w:rPr>
      </w:pPr>
    </w:p>
    <w:p w14:paraId="69C2B340" w14:textId="0BF81CA2" w:rsidR="005A3AD2" w:rsidRPr="00D01757" w:rsidRDefault="005A3AD2" w:rsidP="00BD5473">
      <w:pPr>
        <w:widowControl/>
        <w:tabs>
          <w:tab w:val="num" w:pos="1713"/>
        </w:tabs>
        <w:autoSpaceDE/>
        <w:autoSpaceDN/>
        <w:adjustRightInd/>
        <w:contextualSpacing/>
        <w:rPr>
          <w:rFonts w:asciiTheme="minorHAnsi" w:eastAsia="MS Mincho" w:hAnsiTheme="minorHAnsi" w:cstheme="minorHAnsi"/>
          <w:color w:val="auto"/>
        </w:rPr>
      </w:pPr>
      <w:r w:rsidRPr="00D01757">
        <w:rPr>
          <w:rFonts w:asciiTheme="minorHAnsi" w:eastAsia="MS Mincho" w:hAnsiTheme="minorHAnsi" w:cstheme="minorHAnsi"/>
          <w:color w:val="auto"/>
        </w:rPr>
        <w:t>2.2.1.</w:t>
      </w:r>
      <w:r w:rsidR="0001189F" w:rsidRPr="00D01757">
        <w:rPr>
          <w:rFonts w:asciiTheme="minorHAnsi" w:eastAsia="MS Mincho" w:hAnsiTheme="minorHAnsi" w:cstheme="minorHAnsi"/>
          <w:color w:val="auto"/>
        </w:rPr>
        <w:t xml:space="preserve"> </w:t>
      </w:r>
      <w:r w:rsidRPr="00D01757">
        <w:rPr>
          <w:rFonts w:asciiTheme="minorHAnsi" w:eastAsia="MS Mincho" w:hAnsiTheme="minorHAnsi" w:cstheme="minorHAnsi"/>
          <w:color w:val="auto"/>
        </w:rPr>
        <w:t>Optional</w:t>
      </w:r>
      <w:r w:rsidR="004D4506" w:rsidRPr="00D01757">
        <w:rPr>
          <w:rFonts w:asciiTheme="minorHAnsi" w:eastAsia="MS Mincho" w:hAnsiTheme="minorHAnsi" w:cstheme="minorHAnsi"/>
          <w:color w:val="auto"/>
        </w:rPr>
        <w:t>ly,</w:t>
      </w:r>
      <w:r w:rsidRPr="00D01757">
        <w:rPr>
          <w:rFonts w:asciiTheme="minorHAnsi" w:eastAsia="MS Mincho" w:hAnsiTheme="minorHAnsi" w:cstheme="minorHAnsi"/>
          <w:color w:val="auto"/>
        </w:rPr>
        <w:t xml:space="preserve"> </w:t>
      </w:r>
      <w:r w:rsidR="004D4506" w:rsidRPr="00D01757">
        <w:rPr>
          <w:rFonts w:asciiTheme="minorHAnsi" w:eastAsia="MS Mincho" w:hAnsiTheme="minorHAnsi" w:cstheme="minorHAnsi"/>
          <w:color w:val="auto"/>
        </w:rPr>
        <w:t>v</w:t>
      </w:r>
      <w:r w:rsidRPr="00D01757">
        <w:rPr>
          <w:rFonts w:asciiTheme="minorHAnsi" w:eastAsia="MS Mincho" w:hAnsiTheme="minorHAnsi" w:cstheme="minorHAnsi"/>
          <w:color w:val="auto"/>
        </w:rPr>
        <w:t>alidate that white colonies contain the expected vector by performing PCR as described in</w:t>
      </w:r>
      <w:r w:rsidR="00BF14F6" w:rsidRPr="00D01757">
        <w:rPr>
          <w:rFonts w:asciiTheme="minorHAnsi" w:eastAsia="MS Mincho" w:hAnsiTheme="minorHAnsi" w:cstheme="minorHAnsi"/>
          <w:color w:val="auto"/>
        </w:rPr>
        <w:t xml:space="preserve"> s</w:t>
      </w:r>
      <w:r w:rsidR="004D4506" w:rsidRPr="00D01757">
        <w:rPr>
          <w:rFonts w:asciiTheme="minorHAnsi" w:eastAsia="MS Mincho" w:hAnsiTheme="minorHAnsi" w:cstheme="minorHAnsi"/>
          <w:color w:val="auto"/>
        </w:rPr>
        <w:t>ection</w:t>
      </w:r>
      <w:r w:rsidR="00BF14F6" w:rsidRPr="00D01757">
        <w:rPr>
          <w:rFonts w:asciiTheme="minorHAnsi" w:eastAsia="MS Mincho" w:hAnsiTheme="minorHAnsi" w:cstheme="minorHAnsi"/>
          <w:color w:val="auto"/>
        </w:rPr>
        <w:t xml:space="preserve"> 7.</w:t>
      </w:r>
    </w:p>
    <w:p w14:paraId="60F9CA9B" w14:textId="77777777" w:rsidR="002C281B" w:rsidRPr="00D01757" w:rsidRDefault="002C281B" w:rsidP="00BD5473">
      <w:pPr>
        <w:widowControl/>
        <w:tabs>
          <w:tab w:val="num" w:pos="1440"/>
        </w:tabs>
        <w:autoSpaceDE/>
        <w:autoSpaceDN/>
        <w:adjustRightInd/>
        <w:contextualSpacing/>
        <w:rPr>
          <w:rFonts w:asciiTheme="minorHAnsi" w:eastAsia="MS Mincho" w:hAnsiTheme="minorHAnsi" w:cstheme="minorHAnsi"/>
          <w:color w:val="auto"/>
        </w:rPr>
      </w:pPr>
    </w:p>
    <w:p w14:paraId="6D638426" w14:textId="73FCD5EC" w:rsidR="005A3AD2" w:rsidRPr="00D01757" w:rsidRDefault="005A3AD2" w:rsidP="00BD5473">
      <w:pPr>
        <w:widowControl/>
        <w:tabs>
          <w:tab w:val="num" w:pos="1440"/>
        </w:tabs>
        <w:autoSpaceDE/>
        <w:autoSpaceDN/>
        <w:adjustRightInd/>
        <w:contextualSpacing/>
        <w:rPr>
          <w:rFonts w:asciiTheme="minorHAnsi" w:eastAsia="MS Mincho" w:hAnsiTheme="minorHAnsi" w:cstheme="minorHAnsi"/>
          <w:color w:val="auto"/>
        </w:rPr>
      </w:pPr>
      <w:r w:rsidRPr="00D01757">
        <w:rPr>
          <w:rFonts w:asciiTheme="minorHAnsi" w:eastAsia="MS Mincho" w:hAnsiTheme="minorHAnsi" w:cstheme="minorHAnsi"/>
          <w:color w:val="auto"/>
        </w:rPr>
        <w:t>2.2.2 Pick single white colonies (or PCR verified colonies) with a 10 µL tip and transfer to a 15 mL centrifuge tube containing LB medium (5 m</w:t>
      </w:r>
      <w:r w:rsidR="00E56071" w:rsidRPr="00D01757">
        <w:rPr>
          <w:rFonts w:asciiTheme="minorHAnsi" w:eastAsia="MS Mincho" w:hAnsiTheme="minorHAnsi" w:cstheme="minorHAnsi"/>
          <w:color w:val="auto"/>
        </w:rPr>
        <w:t>L</w:t>
      </w:r>
      <w:r w:rsidRPr="00D01757">
        <w:rPr>
          <w:rFonts w:asciiTheme="minorHAnsi" w:eastAsia="MS Mincho" w:hAnsiTheme="minorHAnsi" w:cstheme="minorHAnsi"/>
          <w:color w:val="auto"/>
        </w:rPr>
        <w:t>) and appropriate antibiotic</w:t>
      </w:r>
      <w:r w:rsidR="007D16FF" w:rsidRPr="00D01757">
        <w:rPr>
          <w:rFonts w:asciiTheme="minorHAnsi" w:eastAsia="MS Mincho" w:hAnsiTheme="minorHAnsi" w:cstheme="minorHAnsi"/>
          <w:color w:val="auto"/>
        </w:rPr>
        <w:t xml:space="preserve"> concentration</w:t>
      </w:r>
      <w:r w:rsidRPr="00D01757">
        <w:rPr>
          <w:rFonts w:asciiTheme="minorHAnsi" w:eastAsia="MS Mincho" w:hAnsiTheme="minorHAnsi" w:cstheme="minorHAnsi"/>
          <w:color w:val="auto"/>
        </w:rPr>
        <w:t xml:space="preserve">s </w:t>
      </w:r>
      <w:r w:rsidRPr="00D01757">
        <w:rPr>
          <w:rFonts w:asciiTheme="minorHAnsi" w:eastAsia="MS Mincho" w:hAnsiTheme="minorHAnsi" w:cstheme="minorHAnsi"/>
          <w:bCs/>
          <w:color w:val="auto"/>
        </w:rPr>
        <w:t>(</w:t>
      </w:r>
      <w:r w:rsidR="007D16FF" w:rsidRPr="00D01757">
        <w:rPr>
          <w:rFonts w:asciiTheme="minorHAnsi" w:eastAsia="MS Mincho" w:hAnsiTheme="minorHAnsi" w:cstheme="minorHAnsi"/>
          <w:bCs/>
          <w:color w:val="auto"/>
        </w:rPr>
        <w:t xml:space="preserve">step </w:t>
      </w:r>
      <w:r w:rsidR="00E56071" w:rsidRPr="00D01757">
        <w:rPr>
          <w:rFonts w:asciiTheme="minorHAnsi" w:eastAsia="MS Mincho" w:hAnsiTheme="minorHAnsi" w:cstheme="minorHAnsi"/>
          <w:bCs/>
          <w:color w:val="auto"/>
        </w:rPr>
        <w:t>2.</w:t>
      </w:r>
      <w:r w:rsidR="007D16FF" w:rsidRPr="00D01757">
        <w:rPr>
          <w:rFonts w:asciiTheme="minorHAnsi" w:eastAsia="MS Mincho" w:hAnsiTheme="minorHAnsi" w:cstheme="minorHAnsi"/>
          <w:bCs/>
          <w:color w:val="auto"/>
        </w:rPr>
        <w:t>1</w:t>
      </w:r>
      <w:r w:rsidR="00C5105A" w:rsidRPr="00D01757">
        <w:rPr>
          <w:rFonts w:asciiTheme="minorHAnsi" w:eastAsia="MS Mincho" w:hAnsiTheme="minorHAnsi" w:cstheme="minorHAnsi"/>
          <w:bCs/>
          <w:color w:val="auto"/>
        </w:rPr>
        <w:t>.3</w:t>
      </w:r>
      <w:r w:rsidR="007D16FF" w:rsidRPr="00D01757">
        <w:rPr>
          <w:rFonts w:asciiTheme="minorHAnsi" w:eastAsia="MS Mincho" w:hAnsiTheme="minorHAnsi" w:cstheme="minorHAnsi"/>
          <w:bCs/>
          <w:color w:val="auto"/>
        </w:rPr>
        <w:t>).</w:t>
      </w:r>
      <w:r w:rsidRPr="00D01757">
        <w:rPr>
          <w:rFonts w:asciiTheme="minorHAnsi" w:eastAsia="MS Mincho" w:hAnsiTheme="minorHAnsi" w:cstheme="minorHAnsi"/>
          <w:color w:val="auto"/>
        </w:rPr>
        <w:t xml:space="preserve"> Incubate the tubes at 37</w:t>
      </w:r>
      <w:r w:rsidRPr="00D01757">
        <w:rPr>
          <w:rFonts w:ascii="Cambria Math" w:eastAsia="MS Mincho" w:hAnsi="Cambria Math" w:cs="Cambria Math"/>
          <w:color w:val="auto"/>
          <w:lang w:eastAsia="ja-JP"/>
        </w:rPr>
        <w:t xml:space="preserve"> </w:t>
      </w:r>
      <w:r w:rsidR="00C02F8E" w:rsidRPr="00D01757">
        <w:rPr>
          <w:rFonts w:asciiTheme="minorHAnsi" w:hAnsiTheme="minorHAnsi" w:cstheme="minorHAnsi"/>
          <w:color w:val="auto"/>
        </w:rPr>
        <w:t>°C</w:t>
      </w:r>
      <w:r w:rsidR="00C02F8E" w:rsidRPr="00D01757">
        <w:rPr>
          <w:rFonts w:asciiTheme="minorHAnsi" w:eastAsia="MS Mincho" w:hAnsiTheme="minorHAnsi" w:cstheme="minorHAnsi"/>
          <w:color w:val="auto"/>
        </w:rPr>
        <w:t xml:space="preserve"> </w:t>
      </w:r>
      <w:r w:rsidRPr="00D01757">
        <w:rPr>
          <w:rFonts w:asciiTheme="minorHAnsi" w:eastAsia="MS Mincho" w:hAnsiTheme="minorHAnsi" w:cstheme="minorHAnsi"/>
          <w:color w:val="auto"/>
        </w:rPr>
        <w:t xml:space="preserve">overnight at 225 rpm in a shaking incubator. </w:t>
      </w:r>
    </w:p>
    <w:p w14:paraId="32DD38E8" w14:textId="3EAC9192" w:rsidR="00C02F8E" w:rsidRPr="00D01757" w:rsidRDefault="00C02F8E" w:rsidP="00BD5473">
      <w:pPr>
        <w:widowControl/>
        <w:tabs>
          <w:tab w:val="num" w:pos="1440"/>
        </w:tabs>
        <w:autoSpaceDE/>
        <w:autoSpaceDN/>
        <w:adjustRightInd/>
        <w:contextualSpacing/>
        <w:rPr>
          <w:rFonts w:asciiTheme="minorHAnsi" w:eastAsia="MS Mincho" w:hAnsiTheme="minorHAnsi" w:cstheme="minorHAnsi"/>
          <w:color w:val="auto"/>
        </w:rPr>
      </w:pPr>
    </w:p>
    <w:p w14:paraId="6C916434" w14:textId="0CBF0ACB" w:rsidR="00C02F8E" w:rsidRPr="00D01757" w:rsidRDefault="00863709" w:rsidP="00BD5473">
      <w:pPr>
        <w:pStyle w:val="ListParagraph"/>
        <w:ind w:left="0"/>
        <w:rPr>
          <w:rFonts w:asciiTheme="minorHAnsi" w:hAnsiTheme="minorHAnsi" w:cstheme="minorHAnsi"/>
          <w:color w:val="auto"/>
        </w:rPr>
      </w:pPr>
      <w:r w:rsidRPr="00D01757">
        <w:rPr>
          <w:rFonts w:asciiTheme="minorHAnsi" w:hAnsiTheme="minorHAnsi" w:cstheme="minorHAnsi"/>
          <w:color w:val="auto"/>
        </w:rPr>
        <w:lastRenderedPageBreak/>
        <w:t>2.3</w:t>
      </w:r>
      <w:r w:rsidR="00741355" w:rsidRPr="00D01757">
        <w:rPr>
          <w:rFonts w:asciiTheme="minorHAnsi" w:hAnsiTheme="minorHAnsi" w:cstheme="minorHAnsi"/>
          <w:color w:val="auto"/>
        </w:rPr>
        <w:t>.</w:t>
      </w:r>
      <w:r w:rsidRPr="00D01757">
        <w:rPr>
          <w:rFonts w:asciiTheme="minorHAnsi" w:hAnsiTheme="minorHAnsi" w:cstheme="minorHAnsi"/>
          <w:color w:val="auto"/>
        </w:rPr>
        <w:t xml:space="preserve"> </w:t>
      </w:r>
      <w:r w:rsidR="00C02F8E" w:rsidRPr="00D01757">
        <w:rPr>
          <w:rFonts w:asciiTheme="minorHAnsi" w:hAnsiTheme="minorHAnsi" w:cstheme="minorHAnsi"/>
          <w:color w:val="auto"/>
        </w:rPr>
        <w:t xml:space="preserve">Plasmid </w:t>
      </w:r>
      <w:r w:rsidR="007C54DB" w:rsidRPr="00D01757">
        <w:rPr>
          <w:rFonts w:asciiTheme="minorHAnsi" w:hAnsiTheme="minorHAnsi" w:cstheme="minorHAnsi"/>
          <w:color w:val="auto"/>
        </w:rPr>
        <w:t xml:space="preserve">vector </w:t>
      </w:r>
      <w:r w:rsidR="00C02F8E" w:rsidRPr="00D01757">
        <w:rPr>
          <w:rFonts w:asciiTheme="minorHAnsi" w:hAnsiTheme="minorHAnsi" w:cstheme="minorHAnsi"/>
          <w:color w:val="auto"/>
        </w:rPr>
        <w:t>purification (</w:t>
      </w:r>
      <w:r w:rsidR="00741355" w:rsidRPr="00D01757">
        <w:rPr>
          <w:rFonts w:asciiTheme="minorHAnsi" w:hAnsiTheme="minorHAnsi" w:cstheme="minorHAnsi"/>
          <w:color w:val="auto"/>
        </w:rPr>
        <w:t>d</w:t>
      </w:r>
      <w:r w:rsidR="00C02F8E" w:rsidRPr="00D01757">
        <w:rPr>
          <w:rFonts w:asciiTheme="minorHAnsi" w:hAnsiTheme="minorHAnsi" w:cstheme="minorHAnsi"/>
          <w:color w:val="auto"/>
        </w:rPr>
        <w:t>ay 3) </w:t>
      </w:r>
    </w:p>
    <w:p w14:paraId="02763DAF" w14:textId="77777777" w:rsidR="002C281B" w:rsidRPr="00D01757" w:rsidRDefault="002C281B" w:rsidP="00BD5473">
      <w:pPr>
        <w:widowControl/>
        <w:tabs>
          <w:tab w:val="num" w:pos="1440"/>
        </w:tabs>
        <w:autoSpaceDE/>
        <w:autoSpaceDN/>
        <w:adjustRightInd/>
        <w:contextualSpacing/>
        <w:rPr>
          <w:rFonts w:asciiTheme="minorHAnsi" w:eastAsia="MS Mincho" w:hAnsiTheme="minorHAnsi" w:cstheme="minorHAnsi"/>
          <w:color w:val="auto"/>
        </w:rPr>
      </w:pPr>
    </w:p>
    <w:p w14:paraId="48466E06" w14:textId="1002FFE4" w:rsidR="00C02F8E" w:rsidRPr="00D01757" w:rsidRDefault="00C02F8E" w:rsidP="00BD5473">
      <w:pPr>
        <w:widowControl/>
        <w:tabs>
          <w:tab w:val="num" w:pos="1440"/>
        </w:tabs>
        <w:autoSpaceDE/>
        <w:autoSpaceDN/>
        <w:adjustRightInd/>
        <w:contextualSpacing/>
        <w:rPr>
          <w:rFonts w:asciiTheme="minorHAnsi" w:eastAsia="MS Mincho" w:hAnsiTheme="minorHAnsi" w:cstheme="minorHAnsi"/>
          <w:color w:val="auto"/>
        </w:rPr>
      </w:pPr>
      <w:r w:rsidRPr="00D01757">
        <w:rPr>
          <w:rFonts w:asciiTheme="minorHAnsi" w:eastAsia="MS Mincho" w:hAnsiTheme="minorHAnsi" w:cstheme="minorHAnsi"/>
          <w:color w:val="auto"/>
        </w:rPr>
        <w:t>2.3.1. Optional</w:t>
      </w:r>
      <w:r w:rsidR="00496FDE" w:rsidRPr="00D01757">
        <w:rPr>
          <w:rFonts w:asciiTheme="minorHAnsi" w:eastAsia="MS Mincho" w:hAnsiTheme="minorHAnsi" w:cstheme="minorHAnsi"/>
          <w:color w:val="auto"/>
        </w:rPr>
        <w:t>ly, p</w:t>
      </w:r>
      <w:r w:rsidRPr="00D01757">
        <w:rPr>
          <w:rFonts w:asciiTheme="minorHAnsi" w:eastAsia="MS Mincho" w:hAnsiTheme="minorHAnsi" w:cstheme="minorHAnsi"/>
          <w:color w:val="auto"/>
        </w:rPr>
        <w:t>repare a glycerol stock of the overnight</w:t>
      </w:r>
      <w:r w:rsidRPr="00D01757">
        <w:rPr>
          <w:rFonts w:asciiTheme="minorHAnsi" w:eastAsia="MS Mincho" w:hAnsiTheme="minorHAnsi" w:cstheme="minorHAnsi"/>
          <w:i/>
          <w:color w:val="auto"/>
        </w:rPr>
        <w:t xml:space="preserve"> E. coli</w:t>
      </w:r>
      <w:r w:rsidRPr="00D01757">
        <w:rPr>
          <w:rFonts w:asciiTheme="minorHAnsi" w:eastAsia="MS Mincho" w:hAnsiTheme="minorHAnsi" w:cstheme="minorHAnsi"/>
          <w:color w:val="auto"/>
        </w:rPr>
        <w:t xml:space="preserve"> culture for long-term </w:t>
      </w:r>
      <w:proofErr w:type="spellStart"/>
      <w:r w:rsidRPr="00D01757">
        <w:rPr>
          <w:rFonts w:asciiTheme="minorHAnsi" w:eastAsia="MS Mincho" w:hAnsiTheme="minorHAnsi" w:cstheme="minorHAnsi"/>
          <w:color w:val="auto"/>
        </w:rPr>
        <w:t>cryostorage</w:t>
      </w:r>
      <w:proofErr w:type="spellEnd"/>
      <w:r w:rsidRPr="00D01757">
        <w:rPr>
          <w:rFonts w:asciiTheme="minorHAnsi" w:eastAsia="MS Mincho" w:hAnsiTheme="minorHAnsi" w:cstheme="minorHAnsi"/>
          <w:color w:val="auto"/>
        </w:rPr>
        <w:t xml:space="preserve"> of vectors. Add 500 µL of bacterial culture to 500 µL of 50% (v/v) glycerol in an appropriate 1.5</w:t>
      </w:r>
      <w:r w:rsidR="00496FDE" w:rsidRPr="00D01757">
        <w:rPr>
          <w:rFonts w:asciiTheme="minorHAnsi" w:eastAsia="MS Mincho" w:hAnsiTheme="minorHAnsi" w:cstheme="minorHAnsi"/>
          <w:color w:val="auto"/>
        </w:rPr>
        <w:t>−</w:t>
      </w:r>
      <w:r w:rsidRPr="00D01757">
        <w:rPr>
          <w:rFonts w:asciiTheme="minorHAnsi" w:eastAsia="MS Mincho" w:hAnsiTheme="minorHAnsi" w:cstheme="minorHAnsi"/>
          <w:color w:val="auto"/>
        </w:rPr>
        <w:t xml:space="preserve">2.0 mL tube for </w:t>
      </w:r>
      <w:proofErr w:type="spellStart"/>
      <w:r w:rsidRPr="00D01757">
        <w:rPr>
          <w:rFonts w:asciiTheme="minorHAnsi" w:eastAsia="MS Mincho" w:hAnsiTheme="minorHAnsi" w:cstheme="minorHAnsi"/>
          <w:color w:val="auto"/>
        </w:rPr>
        <w:t>cryostorage</w:t>
      </w:r>
      <w:proofErr w:type="spellEnd"/>
      <w:r w:rsidRPr="00D01757">
        <w:rPr>
          <w:rFonts w:asciiTheme="minorHAnsi" w:eastAsia="MS Mincho" w:hAnsiTheme="minorHAnsi" w:cstheme="minorHAnsi"/>
          <w:color w:val="auto"/>
        </w:rPr>
        <w:t xml:space="preserve"> at -80</w:t>
      </w:r>
      <w:r w:rsidRPr="00D01757">
        <w:rPr>
          <w:rFonts w:ascii="Cambria Math" w:eastAsia="MS Mincho" w:hAnsi="Cambria Math" w:cs="Cambria Math"/>
          <w:color w:val="auto"/>
          <w:lang w:eastAsia="ja-JP"/>
        </w:rPr>
        <w:t xml:space="preserve"> </w:t>
      </w:r>
      <w:r w:rsidRPr="00D01757">
        <w:rPr>
          <w:rFonts w:asciiTheme="minorHAnsi" w:hAnsiTheme="minorHAnsi" w:cstheme="minorHAnsi"/>
          <w:color w:val="auto"/>
        </w:rPr>
        <w:t>°C</w:t>
      </w:r>
      <w:r w:rsidRPr="00D01757">
        <w:rPr>
          <w:rFonts w:asciiTheme="minorHAnsi" w:eastAsia="MS Mincho" w:hAnsiTheme="minorHAnsi" w:cstheme="minorHAnsi"/>
          <w:color w:val="auto"/>
          <w:lang w:eastAsia="ja-JP"/>
        </w:rPr>
        <w:t>.</w:t>
      </w:r>
      <w:r w:rsidRPr="00D01757">
        <w:rPr>
          <w:rFonts w:asciiTheme="minorHAnsi" w:eastAsia="MS Mincho" w:hAnsiTheme="minorHAnsi" w:cstheme="minorHAnsi"/>
          <w:color w:val="auto"/>
        </w:rPr>
        <w:t xml:space="preserve"> Mix gently by inverting 5</w:t>
      </w:r>
      <w:r w:rsidR="00496FDE" w:rsidRPr="00D01757">
        <w:rPr>
          <w:rFonts w:asciiTheme="minorHAnsi" w:eastAsia="MS Mincho" w:hAnsiTheme="minorHAnsi" w:cstheme="minorHAnsi"/>
          <w:color w:val="auto"/>
        </w:rPr>
        <w:t>−</w:t>
      </w:r>
      <w:r w:rsidRPr="00D01757">
        <w:rPr>
          <w:rFonts w:asciiTheme="minorHAnsi" w:eastAsia="MS Mincho" w:hAnsiTheme="minorHAnsi" w:cstheme="minorHAnsi"/>
          <w:color w:val="auto"/>
        </w:rPr>
        <w:t>10</w:t>
      </w:r>
      <w:r w:rsidR="00496FDE" w:rsidRPr="00D01757">
        <w:rPr>
          <w:rFonts w:asciiTheme="minorHAnsi" w:eastAsia="MS Mincho" w:hAnsiTheme="minorHAnsi" w:cstheme="minorHAnsi"/>
          <w:color w:val="auto"/>
        </w:rPr>
        <w:t>x</w:t>
      </w:r>
      <w:r w:rsidRPr="00D01757">
        <w:rPr>
          <w:rFonts w:asciiTheme="minorHAnsi" w:eastAsia="MS Mincho" w:hAnsiTheme="minorHAnsi" w:cstheme="minorHAnsi"/>
          <w:color w:val="auto"/>
        </w:rPr>
        <w:t>.</w:t>
      </w:r>
      <w:r w:rsidRPr="00D01757" w:rsidDel="009826B6">
        <w:rPr>
          <w:rFonts w:asciiTheme="minorHAnsi" w:eastAsia="MS Mincho" w:hAnsiTheme="minorHAnsi" w:cstheme="minorHAnsi"/>
          <w:color w:val="auto"/>
        </w:rPr>
        <w:t xml:space="preserve"> </w:t>
      </w:r>
      <w:r w:rsidRPr="00D01757">
        <w:rPr>
          <w:rFonts w:asciiTheme="minorHAnsi" w:eastAsia="MS Mincho" w:hAnsiTheme="minorHAnsi" w:cstheme="minorHAnsi"/>
          <w:color w:val="auto"/>
        </w:rPr>
        <w:t>Flash-freeze samples in liquid nitrogen and store in a -80</w:t>
      </w:r>
      <w:r w:rsidRPr="00D01757">
        <w:rPr>
          <w:rFonts w:ascii="Cambria Math" w:eastAsia="MS Mincho" w:hAnsi="Cambria Math" w:cs="Cambria Math"/>
          <w:color w:val="auto"/>
          <w:lang w:eastAsia="ja-JP"/>
        </w:rPr>
        <w:t xml:space="preserve"> </w:t>
      </w:r>
      <w:r w:rsidRPr="00D01757">
        <w:rPr>
          <w:rFonts w:asciiTheme="minorHAnsi" w:hAnsiTheme="minorHAnsi" w:cstheme="minorHAnsi"/>
          <w:color w:val="auto"/>
        </w:rPr>
        <w:t>°C</w:t>
      </w:r>
      <w:r w:rsidRPr="00D01757">
        <w:rPr>
          <w:rFonts w:asciiTheme="minorHAnsi" w:eastAsia="MS Mincho" w:hAnsiTheme="minorHAnsi" w:cstheme="minorHAnsi"/>
          <w:color w:val="auto"/>
          <w:lang w:eastAsia="ja-JP"/>
        </w:rPr>
        <w:t xml:space="preserve"> freezer.</w:t>
      </w:r>
    </w:p>
    <w:p w14:paraId="5BED0656" w14:textId="77777777" w:rsidR="002C281B" w:rsidRPr="00D01757" w:rsidRDefault="002C281B" w:rsidP="00BD5473">
      <w:pPr>
        <w:widowControl/>
        <w:tabs>
          <w:tab w:val="num" w:pos="1440"/>
        </w:tabs>
        <w:autoSpaceDE/>
        <w:autoSpaceDN/>
        <w:adjustRightInd/>
        <w:contextualSpacing/>
        <w:rPr>
          <w:rFonts w:asciiTheme="minorHAnsi" w:eastAsia="MS Mincho" w:hAnsiTheme="minorHAnsi" w:cstheme="minorHAnsi"/>
          <w:color w:val="auto"/>
        </w:rPr>
      </w:pPr>
    </w:p>
    <w:p w14:paraId="2DFB7FBD" w14:textId="56F4D5FD" w:rsidR="00C02F8E" w:rsidRPr="00D01757" w:rsidRDefault="00C02F8E" w:rsidP="00BD5473">
      <w:pPr>
        <w:widowControl/>
        <w:tabs>
          <w:tab w:val="num" w:pos="1440"/>
        </w:tabs>
        <w:autoSpaceDE/>
        <w:autoSpaceDN/>
        <w:adjustRightInd/>
        <w:contextualSpacing/>
        <w:rPr>
          <w:rFonts w:asciiTheme="minorHAnsi" w:eastAsia="MS Mincho" w:hAnsiTheme="minorHAnsi" w:cstheme="minorHAnsi"/>
          <w:color w:val="auto"/>
        </w:rPr>
      </w:pPr>
      <w:r w:rsidRPr="00D01757">
        <w:rPr>
          <w:rFonts w:asciiTheme="minorHAnsi" w:eastAsia="MS Mincho" w:hAnsiTheme="minorHAnsi" w:cstheme="minorHAnsi"/>
          <w:color w:val="auto"/>
        </w:rPr>
        <w:t xml:space="preserve">2.3.2. Spin down cultures in 15 mL centrifuge tubes at 3,000 </w:t>
      </w:r>
      <w:r w:rsidR="00496FDE" w:rsidRPr="00D01757">
        <w:rPr>
          <w:rFonts w:asciiTheme="minorHAnsi" w:eastAsia="MS Mincho" w:hAnsiTheme="minorHAnsi" w:cstheme="minorHAnsi"/>
          <w:color w:val="auto"/>
        </w:rPr>
        <w:t xml:space="preserve">x </w:t>
      </w:r>
      <w:r w:rsidRPr="00D01757">
        <w:rPr>
          <w:rFonts w:asciiTheme="minorHAnsi" w:eastAsia="MS Mincho" w:hAnsiTheme="minorHAnsi" w:cstheme="minorHAnsi"/>
          <w:i/>
          <w:iCs/>
          <w:color w:val="auto"/>
        </w:rPr>
        <w:t>g</w:t>
      </w:r>
      <w:r w:rsidRPr="00D01757">
        <w:rPr>
          <w:rFonts w:asciiTheme="minorHAnsi" w:eastAsia="MS Mincho" w:hAnsiTheme="minorHAnsi" w:cstheme="minorHAnsi"/>
          <w:color w:val="auto"/>
        </w:rPr>
        <w:t xml:space="preserve"> for 5</w:t>
      </w:r>
      <w:r w:rsidR="00496FDE" w:rsidRPr="00D01757">
        <w:rPr>
          <w:rFonts w:asciiTheme="minorHAnsi" w:eastAsia="MS Mincho" w:hAnsiTheme="minorHAnsi" w:cstheme="minorHAnsi"/>
          <w:color w:val="auto"/>
        </w:rPr>
        <w:t>−</w:t>
      </w:r>
      <w:r w:rsidRPr="00D01757">
        <w:rPr>
          <w:rFonts w:asciiTheme="minorHAnsi" w:eastAsia="MS Mincho" w:hAnsiTheme="minorHAnsi" w:cstheme="minorHAnsi"/>
          <w:color w:val="auto"/>
        </w:rPr>
        <w:t xml:space="preserve">10 min. Discard the supernatant without disturbing the cell pellet. Purify the </w:t>
      </w:r>
      <w:r w:rsidR="007C54DB" w:rsidRPr="00D01757">
        <w:rPr>
          <w:rFonts w:asciiTheme="minorHAnsi" w:eastAsia="MS Mincho" w:hAnsiTheme="minorHAnsi" w:cstheme="minorHAnsi"/>
          <w:color w:val="auto"/>
        </w:rPr>
        <w:t>vector</w:t>
      </w:r>
      <w:r w:rsidRPr="00D01757">
        <w:rPr>
          <w:rFonts w:asciiTheme="minorHAnsi" w:eastAsia="MS Mincho" w:hAnsiTheme="minorHAnsi" w:cstheme="minorHAnsi"/>
          <w:color w:val="auto"/>
        </w:rPr>
        <w:t xml:space="preserve"> using a </w:t>
      </w:r>
      <w:r w:rsidR="00BC22F3" w:rsidRPr="00D01757">
        <w:rPr>
          <w:rFonts w:asciiTheme="minorHAnsi" w:eastAsia="MS Mincho" w:hAnsiTheme="minorHAnsi" w:cstheme="minorHAnsi"/>
          <w:color w:val="auto"/>
        </w:rPr>
        <w:t xml:space="preserve">plasmid </w:t>
      </w:r>
      <w:r w:rsidRPr="00D01757">
        <w:rPr>
          <w:rFonts w:asciiTheme="minorHAnsi" w:eastAsia="MS Mincho" w:hAnsiTheme="minorHAnsi" w:cstheme="minorHAnsi"/>
          <w:color w:val="auto"/>
        </w:rPr>
        <w:t>purification kit (</w:t>
      </w:r>
      <w:r w:rsidR="00E16039" w:rsidRPr="00D01757">
        <w:rPr>
          <w:b/>
          <w:bCs/>
          <w:color w:val="auto"/>
        </w:rPr>
        <w:t>Table of Materials</w:t>
      </w:r>
      <w:r w:rsidRPr="00D01757">
        <w:rPr>
          <w:rFonts w:asciiTheme="minorHAnsi" w:eastAsia="MS Mincho" w:hAnsiTheme="minorHAnsi" w:cstheme="minorHAnsi"/>
          <w:color w:val="auto"/>
        </w:rPr>
        <w:t xml:space="preserve">). Elute purified </w:t>
      </w:r>
      <w:r w:rsidR="007C54DB" w:rsidRPr="00D01757">
        <w:rPr>
          <w:rFonts w:asciiTheme="minorHAnsi" w:eastAsia="MS Mincho" w:hAnsiTheme="minorHAnsi" w:cstheme="minorHAnsi"/>
          <w:color w:val="auto"/>
        </w:rPr>
        <w:t>vector</w:t>
      </w:r>
      <w:r w:rsidRPr="00D01757">
        <w:rPr>
          <w:rFonts w:asciiTheme="minorHAnsi" w:eastAsia="MS Mincho" w:hAnsiTheme="minorHAnsi" w:cstheme="minorHAnsi"/>
          <w:color w:val="auto"/>
        </w:rPr>
        <w:t xml:space="preserve"> in 35 µL of </w:t>
      </w:r>
      <w:r w:rsidR="00496FDE" w:rsidRPr="00D01757">
        <w:rPr>
          <w:rFonts w:asciiTheme="minorHAnsi" w:eastAsia="MS Mincho" w:hAnsiTheme="minorHAnsi" w:cstheme="minorHAnsi"/>
          <w:color w:val="auto"/>
        </w:rPr>
        <w:t>deionized</w:t>
      </w:r>
      <w:r w:rsidRPr="00D01757">
        <w:rPr>
          <w:rFonts w:asciiTheme="minorHAnsi" w:eastAsia="MS Mincho" w:hAnsiTheme="minorHAnsi" w:cstheme="minorHAnsi"/>
          <w:color w:val="auto"/>
        </w:rPr>
        <w:t xml:space="preserve"> water. </w:t>
      </w:r>
    </w:p>
    <w:p w14:paraId="09C2341D" w14:textId="77777777" w:rsidR="00496FDE" w:rsidRPr="00D01757" w:rsidRDefault="00496FDE" w:rsidP="00BD5473">
      <w:pPr>
        <w:widowControl/>
        <w:tabs>
          <w:tab w:val="num" w:pos="1440"/>
        </w:tabs>
        <w:autoSpaceDE/>
        <w:autoSpaceDN/>
        <w:adjustRightInd/>
        <w:contextualSpacing/>
        <w:rPr>
          <w:rFonts w:asciiTheme="minorHAnsi" w:eastAsia="MS Mincho" w:hAnsiTheme="minorHAnsi" w:cstheme="minorHAnsi"/>
          <w:color w:val="auto"/>
        </w:rPr>
      </w:pPr>
    </w:p>
    <w:p w14:paraId="49A17467" w14:textId="1DBDE782" w:rsidR="00C02F8E" w:rsidRPr="00D01757" w:rsidRDefault="00E16039" w:rsidP="00BD5473">
      <w:pPr>
        <w:widowControl/>
        <w:tabs>
          <w:tab w:val="num" w:pos="1440"/>
        </w:tabs>
        <w:autoSpaceDE/>
        <w:autoSpaceDN/>
        <w:adjustRightInd/>
        <w:contextualSpacing/>
        <w:rPr>
          <w:rFonts w:asciiTheme="minorHAnsi" w:eastAsia="MS Mincho" w:hAnsiTheme="minorHAnsi" w:cstheme="minorHAnsi"/>
          <w:color w:val="auto"/>
        </w:rPr>
      </w:pPr>
      <w:r w:rsidRPr="00D01757">
        <w:rPr>
          <w:rFonts w:asciiTheme="minorHAnsi" w:eastAsia="MS Mincho" w:hAnsiTheme="minorHAnsi" w:cstheme="minorHAnsi"/>
          <w:color w:val="auto"/>
        </w:rPr>
        <w:t>NOTE:</w:t>
      </w:r>
      <w:r w:rsidR="00C02F8E" w:rsidRPr="00D01757">
        <w:rPr>
          <w:rFonts w:asciiTheme="minorHAnsi" w:eastAsia="MS Mincho" w:hAnsiTheme="minorHAnsi" w:cstheme="minorHAnsi"/>
          <w:color w:val="auto"/>
        </w:rPr>
        <w:t xml:space="preserve"> </w:t>
      </w:r>
      <w:r w:rsidR="00807F37" w:rsidRPr="00D01757">
        <w:rPr>
          <w:rFonts w:asciiTheme="minorHAnsi" w:eastAsia="MS Mincho" w:hAnsiTheme="minorHAnsi" w:cstheme="minorHAnsi"/>
          <w:color w:val="auto"/>
        </w:rPr>
        <w:t xml:space="preserve">Use </w:t>
      </w:r>
      <w:r w:rsidR="00C02F8E" w:rsidRPr="00D01757">
        <w:rPr>
          <w:rFonts w:asciiTheme="minorHAnsi" w:eastAsia="MS Mincho" w:hAnsiTheme="minorHAnsi" w:cstheme="minorHAnsi"/>
          <w:color w:val="auto"/>
        </w:rPr>
        <w:t xml:space="preserve">lower elution volumes </w:t>
      </w:r>
      <w:r w:rsidR="00807F37" w:rsidRPr="00D01757">
        <w:rPr>
          <w:rFonts w:asciiTheme="minorHAnsi" w:eastAsia="MS Mincho" w:hAnsiTheme="minorHAnsi" w:cstheme="minorHAnsi"/>
          <w:color w:val="auto"/>
        </w:rPr>
        <w:t>to</w:t>
      </w:r>
      <w:r w:rsidR="00C02F8E" w:rsidRPr="00D01757">
        <w:rPr>
          <w:rFonts w:asciiTheme="minorHAnsi" w:eastAsia="MS Mincho" w:hAnsiTheme="minorHAnsi" w:cstheme="minorHAnsi"/>
          <w:color w:val="auto"/>
        </w:rPr>
        <w:t xml:space="preserve"> </w:t>
      </w:r>
      <w:r w:rsidR="00807F37" w:rsidRPr="00D01757">
        <w:rPr>
          <w:rFonts w:asciiTheme="minorHAnsi" w:eastAsia="MS Mincho" w:hAnsiTheme="minorHAnsi" w:cstheme="minorHAnsi"/>
          <w:color w:val="auto"/>
        </w:rPr>
        <w:t xml:space="preserve">further </w:t>
      </w:r>
      <w:r w:rsidR="00C02F8E" w:rsidRPr="00D01757">
        <w:rPr>
          <w:rFonts w:asciiTheme="minorHAnsi" w:eastAsia="MS Mincho" w:hAnsiTheme="minorHAnsi" w:cstheme="minorHAnsi"/>
          <w:color w:val="auto"/>
        </w:rPr>
        <w:t>increase</w:t>
      </w:r>
      <w:r w:rsidR="00807F37" w:rsidRPr="00D01757">
        <w:rPr>
          <w:rFonts w:asciiTheme="minorHAnsi" w:eastAsia="MS Mincho" w:hAnsiTheme="minorHAnsi" w:cstheme="minorHAnsi"/>
          <w:color w:val="auto"/>
        </w:rPr>
        <w:t xml:space="preserve"> the vector</w:t>
      </w:r>
      <w:r w:rsidR="00C02F8E" w:rsidRPr="00D01757">
        <w:rPr>
          <w:rFonts w:asciiTheme="minorHAnsi" w:eastAsia="MS Mincho" w:hAnsiTheme="minorHAnsi" w:cstheme="minorHAnsi"/>
          <w:color w:val="auto"/>
        </w:rPr>
        <w:t xml:space="preserve"> concentration. The same eluent can be put through a purification column twice for increased yields. </w:t>
      </w:r>
    </w:p>
    <w:p w14:paraId="3BEE4B99" w14:textId="77777777" w:rsidR="002C281B" w:rsidRPr="00D01757" w:rsidRDefault="002C281B" w:rsidP="00BD5473">
      <w:pPr>
        <w:widowControl/>
        <w:tabs>
          <w:tab w:val="num" w:pos="1440"/>
        </w:tabs>
        <w:autoSpaceDE/>
        <w:autoSpaceDN/>
        <w:adjustRightInd/>
        <w:contextualSpacing/>
        <w:rPr>
          <w:rFonts w:asciiTheme="minorHAnsi" w:eastAsia="MS Mincho" w:hAnsiTheme="minorHAnsi" w:cstheme="minorHAnsi"/>
          <w:color w:val="auto"/>
        </w:rPr>
      </w:pPr>
    </w:p>
    <w:p w14:paraId="38CBD156" w14:textId="542EEEFA" w:rsidR="00C02F8E" w:rsidRPr="00D01757" w:rsidRDefault="00C02F8E" w:rsidP="00BD5473">
      <w:pPr>
        <w:widowControl/>
        <w:tabs>
          <w:tab w:val="num" w:pos="1440"/>
        </w:tabs>
        <w:autoSpaceDE/>
        <w:autoSpaceDN/>
        <w:adjustRightInd/>
        <w:contextualSpacing/>
        <w:rPr>
          <w:rFonts w:asciiTheme="minorHAnsi" w:eastAsia="MS Mincho" w:hAnsiTheme="minorHAnsi" w:cstheme="minorHAnsi"/>
          <w:color w:val="auto"/>
        </w:rPr>
      </w:pPr>
      <w:r w:rsidRPr="00D01757">
        <w:rPr>
          <w:rFonts w:asciiTheme="minorHAnsi" w:eastAsia="MS Mincho" w:hAnsiTheme="minorHAnsi" w:cstheme="minorHAnsi"/>
          <w:color w:val="auto"/>
        </w:rPr>
        <w:t xml:space="preserve">2.3.3 Measure the concentration of </w:t>
      </w:r>
      <w:r w:rsidR="002C281B" w:rsidRPr="00D01757">
        <w:rPr>
          <w:rFonts w:asciiTheme="minorHAnsi" w:eastAsia="MS Mincho" w:hAnsiTheme="minorHAnsi" w:cstheme="minorHAnsi"/>
          <w:color w:val="auto"/>
        </w:rPr>
        <w:t xml:space="preserve">the </w:t>
      </w:r>
      <w:r w:rsidR="007C54DB" w:rsidRPr="00D01757">
        <w:rPr>
          <w:rFonts w:asciiTheme="minorHAnsi" w:eastAsia="MS Mincho" w:hAnsiTheme="minorHAnsi" w:cstheme="minorHAnsi"/>
          <w:color w:val="auto"/>
        </w:rPr>
        <w:t>vector</w:t>
      </w:r>
      <w:r w:rsidRPr="00D01757">
        <w:rPr>
          <w:rFonts w:asciiTheme="minorHAnsi" w:eastAsia="MS Mincho" w:hAnsiTheme="minorHAnsi" w:cstheme="minorHAnsi"/>
          <w:color w:val="auto"/>
        </w:rPr>
        <w:t xml:space="preserve"> in the eluent using a </w:t>
      </w:r>
      <w:r w:rsidR="00807F37" w:rsidRPr="00D01757">
        <w:rPr>
          <w:rFonts w:asciiTheme="minorHAnsi" w:eastAsia="MS Mincho" w:hAnsiTheme="minorHAnsi" w:cstheme="minorHAnsi"/>
          <w:color w:val="auto"/>
        </w:rPr>
        <w:t>spectrophotometer (</w:t>
      </w:r>
      <w:r w:rsidR="00E16039" w:rsidRPr="00D01757">
        <w:rPr>
          <w:rFonts w:asciiTheme="minorHAnsi" w:eastAsia="MS Mincho" w:hAnsiTheme="minorHAnsi" w:cstheme="minorHAnsi"/>
          <w:b/>
          <w:bCs/>
          <w:color w:val="auto"/>
        </w:rPr>
        <w:t>Table of Materials</w:t>
      </w:r>
      <w:r w:rsidRPr="00D01757">
        <w:rPr>
          <w:rFonts w:asciiTheme="minorHAnsi" w:eastAsia="MS Mincho" w:hAnsiTheme="minorHAnsi" w:cstheme="minorHAnsi"/>
          <w:color w:val="auto"/>
        </w:rPr>
        <w:t>).</w:t>
      </w:r>
    </w:p>
    <w:p w14:paraId="2792BFEB" w14:textId="77777777" w:rsidR="00496FDE" w:rsidRPr="00D01757" w:rsidRDefault="00496FDE" w:rsidP="00BD5473">
      <w:pPr>
        <w:widowControl/>
        <w:tabs>
          <w:tab w:val="num" w:pos="1440"/>
        </w:tabs>
        <w:autoSpaceDE/>
        <w:autoSpaceDN/>
        <w:adjustRightInd/>
        <w:contextualSpacing/>
        <w:rPr>
          <w:rFonts w:asciiTheme="minorHAnsi" w:eastAsia="MS Mincho" w:hAnsiTheme="minorHAnsi" w:cstheme="minorHAnsi"/>
          <w:color w:val="auto"/>
        </w:rPr>
      </w:pPr>
    </w:p>
    <w:p w14:paraId="3602C9FE" w14:textId="506D7542" w:rsidR="00C02F8E" w:rsidRPr="00D01757" w:rsidRDefault="00E16039" w:rsidP="00BD5473">
      <w:pPr>
        <w:widowControl/>
        <w:tabs>
          <w:tab w:val="num" w:pos="1440"/>
        </w:tabs>
        <w:autoSpaceDE/>
        <w:autoSpaceDN/>
        <w:adjustRightInd/>
        <w:contextualSpacing/>
        <w:rPr>
          <w:rFonts w:asciiTheme="minorHAnsi" w:hAnsiTheme="minorHAnsi" w:cstheme="minorHAnsi"/>
          <w:color w:val="auto"/>
        </w:rPr>
      </w:pPr>
      <w:r w:rsidRPr="00D01757">
        <w:rPr>
          <w:rFonts w:asciiTheme="minorHAnsi" w:hAnsiTheme="minorHAnsi" w:cstheme="minorHAnsi"/>
          <w:color w:val="auto"/>
        </w:rPr>
        <w:t>NOTE:</w:t>
      </w:r>
      <w:r w:rsidR="00C02F8E" w:rsidRPr="00D01757">
        <w:rPr>
          <w:rFonts w:asciiTheme="minorHAnsi" w:hAnsiTheme="minorHAnsi" w:cstheme="minorHAnsi"/>
          <w:color w:val="auto"/>
        </w:rPr>
        <w:t xml:space="preserve"> High copy-number vectors in </w:t>
      </w:r>
      <w:r w:rsidR="00C02F8E" w:rsidRPr="00D01757">
        <w:rPr>
          <w:rFonts w:asciiTheme="minorHAnsi" w:hAnsiTheme="minorHAnsi" w:cstheme="minorHAnsi"/>
          <w:i/>
          <w:iCs/>
          <w:color w:val="auto"/>
        </w:rPr>
        <w:t>E. coli</w:t>
      </w:r>
      <w:r w:rsidR="00C02F8E" w:rsidRPr="00D01757">
        <w:rPr>
          <w:rFonts w:asciiTheme="minorHAnsi" w:hAnsiTheme="minorHAnsi" w:cstheme="minorHAnsi"/>
          <w:color w:val="auto"/>
        </w:rPr>
        <w:t>, such as pUC19, typically give yields of 50</w:t>
      </w:r>
      <w:r w:rsidR="00496FDE" w:rsidRPr="00D01757">
        <w:rPr>
          <w:rFonts w:asciiTheme="minorHAnsi" w:eastAsia="MS Mincho" w:hAnsiTheme="minorHAnsi" w:cstheme="minorHAnsi"/>
          <w:color w:val="auto"/>
        </w:rPr>
        <w:t>−</w:t>
      </w:r>
      <w:r w:rsidR="00C02F8E" w:rsidRPr="00D01757">
        <w:rPr>
          <w:rFonts w:asciiTheme="minorHAnsi" w:hAnsiTheme="minorHAnsi" w:cstheme="minorHAnsi"/>
          <w:color w:val="auto"/>
        </w:rPr>
        <w:t>300 ng/µL. Low copy-number vectors, such as pPMQAK1-T, typically give yields of 15</w:t>
      </w:r>
      <w:r w:rsidR="00496FDE" w:rsidRPr="00D01757">
        <w:rPr>
          <w:rFonts w:asciiTheme="minorHAnsi" w:eastAsia="MS Mincho" w:hAnsiTheme="minorHAnsi" w:cstheme="minorHAnsi"/>
          <w:color w:val="auto"/>
        </w:rPr>
        <w:t>−</w:t>
      </w:r>
      <w:r w:rsidR="00C02F8E" w:rsidRPr="00D01757">
        <w:rPr>
          <w:rFonts w:asciiTheme="minorHAnsi" w:hAnsiTheme="minorHAnsi" w:cstheme="minorHAnsi"/>
          <w:color w:val="auto"/>
        </w:rPr>
        <w:t>60 ng/µL.</w:t>
      </w:r>
    </w:p>
    <w:p w14:paraId="08E9FB3E" w14:textId="48359970" w:rsidR="00863709" w:rsidRPr="00D01757" w:rsidRDefault="00863709" w:rsidP="00BD5473">
      <w:pPr>
        <w:widowControl/>
        <w:tabs>
          <w:tab w:val="num" w:pos="1440"/>
        </w:tabs>
        <w:autoSpaceDE/>
        <w:autoSpaceDN/>
        <w:adjustRightInd/>
        <w:contextualSpacing/>
        <w:rPr>
          <w:rFonts w:asciiTheme="minorHAnsi" w:hAnsiTheme="minorHAnsi" w:cstheme="minorHAnsi"/>
          <w:color w:val="auto"/>
        </w:rPr>
      </w:pPr>
    </w:p>
    <w:p w14:paraId="621CE15B" w14:textId="08CE30C7" w:rsidR="00863709" w:rsidRPr="00D01757" w:rsidRDefault="00863709" w:rsidP="00BD5473">
      <w:pPr>
        <w:rPr>
          <w:rFonts w:asciiTheme="minorHAnsi" w:hAnsiTheme="minorHAnsi" w:cstheme="minorHAnsi"/>
          <w:color w:val="auto"/>
        </w:rPr>
      </w:pPr>
      <w:r w:rsidRPr="00D01757">
        <w:rPr>
          <w:rFonts w:asciiTheme="minorHAnsi" w:hAnsiTheme="minorHAnsi" w:cstheme="minorHAnsi"/>
          <w:color w:val="auto"/>
        </w:rPr>
        <w:t>2.4. Vector validation </w:t>
      </w:r>
    </w:p>
    <w:p w14:paraId="6944A965" w14:textId="77777777" w:rsidR="00C218F7" w:rsidRPr="00D01757" w:rsidRDefault="00C218F7" w:rsidP="00BD5473">
      <w:pPr>
        <w:contextualSpacing/>
        <w:rPr>
          <w:rFonts w:asciiTheme="minorHAnsi" w:eastAsia="MS Mincho" w:hAnsiTheme="minorHAnsi" w:cstheme="minorHAnsi"/>
          <w:color w:val="auto"/>
        </w:rPr>
      </w:pPr>
    </w:p>
    <w:p w14:paraId="08FE4FC8" w14:textId="39F99CF7" w:rsidR="00863709" w:rsidRPr="00D01757" w:rsidRDefault="00C218F7" w:rsidP="00BD5473">
      <w:pPr>
        <w:contextualSpacing/>
        <w:rPr>
          <w:rFonts w:asciiTheme="minorHAnsi" w:eastAsia="MS Mincho" w:hAnsiTheme="minorHAnsi" w:cstheme="minorHAnsi"/>
          <w:color w:val="auto"/>
        </w:rPr>
      </w:pPr>
      <w:r w:rsidRPr="00D01757">
        <w:rPr>
          <w:rFonts w:asciiTheme="minorHAnsi" w:eastAsia="MS Mincho" w:hAnsiTheme="minorHAnsi" w:cstheme="minorHAnsi"/>
          <w:color w:val="auto"/>
        </w:rPr>
        <w:t xml:space="preserve">NOTE: </w:t>
      </w:r>
      <w:r w:rsidR="00863709" w:rsidRPr="00D01757">
        <w:rPr>
          <w:rFonts w:asciiTheme="minorHAnsi" w:eastAsia="MS Mincho" w:hAnsiTheme="minorHAnsi" w:cstheme="minorHAnsi"/>
          <w:color w:val="auto"/>
        </w:rPr>
        <w:t>Vectors can be verified by restriction digestion (</w:t>
      </w:r>
      <w:r w:rsidR="00807F37" w:rsidRPr="00D01757">
        <w:rPr>
          <w:rFonts w:asciiTheme="minorHAnsi" w:eastAsia="MS Mincho" w:hAnsiTheme="minorHAnsi" w:cstheme="minorHAnsi"/>
          <w:color w:val="auto"/>
        </w:rPr>
        <w:t xml:space="preserve">step </w:t>
      </w:r>
      <w:r w:rsidR="00863709" w:rsidRPr="00D01757">
        <w:rPr>
          <w:rFonts w:asciiTheme="minorHAnsi" w:eastAsia="MS Mincho" w:hAnsiTheme="minorHAnsi" w:cstheme="minorHAnsi"/>
          <w:color w:val="auto"/>
        </w:rPr>
        <w:t>2.4.1) and/or sequencing (</w:t>
      </w:r>
      <w:r w:rsidR="00807F37" w:rsidRPr="00D01757">
        <w:rPr>
          <w:rFonts w:asciiTheme="minorHAnsi" w:eastAsia="MS Mincho" w:hAnsiTheme="minorHAnsi" w:cstheme="minorHAnsi"/>
          <w:color w:val="auto"/>
        </w:rPr>
        <w:t xml:space="preserve">step </w:t>
      </w:r>
      <w:r w:rsidR="00863709" w:rsidRPr="00D01757">
        <w:rPr>
          <w:rFonts w:asciiTheme="minorHAnsi" w:eastAsia="MS Mincho" w:hAnsiTheme="minorHAnsi" w:cstheme="minorHAnsi"/>
          <w:color w:val="auto"/>
        </w:rPr>
        <w:t>2.4.2).</w:t>
      </w:r>
    </w:p>
    <w:p w14:paraId="7AEB1CD2" w14:textId="77777777" w:rsidR="00711929" w:rsidRPr="00D01757" w:rsidRDefault="00711929" w:rsidP="00BD5473">
      <w:pPr>
        <w:contextualSpacing/>
        <w:rPr>
          <w:rFonts w:asciiTheme="minorHAnsi" w:eastAsia="MS Mincho" w:hAnsiTheme="minorHAnsi" w:cstheme="minorHAnsi"/>
          <w:color w:val="auto"/>
        </w:rPr>
      </w:pPr>
    </w:p>
    <w:p w14:paraId="1F475877" w14:textId="2095AAF0" w:rsidR="00863709" w:rsidRPr="00D01757" w:rsidRDefault="00863709" w:rsidP="00BD5473">
      <w:pPr>
        <w:widowControl/>
        <w:autoSpaceDE/>
        <w:autoSpaceDN/>
        <w:adjustRightInd/>
        <w:contextualSpacing/>
        <w:rPr>
          <w:rFonts w:asciiTheme="minorHAnsi" w:eastAsia="MS Mincho" w:hAnsiTheme="minorHAnsi" w:cstheme="minorHAnsi"/>
          <w:color w:val="auto"/>
        </w:rPr>
      </w:pPr>
      <w:r w:rsidRPr="00D01757">
        <w:rPr>
          <w:rFonts w:asciiTheme="minorHAnsi" w:eastAsia="MS Mincho" w:hAnsiTheme="minorHAnsi" w:cstheme="minorHAnsi"/>
          <w:color w:val="auto"/>
        </w:rPr>
        <w:t xml:space="preserve">2.4.1. Restrict </w:t>
      </w:r>
      <w:r w:rsidR="008C1F2F" w:rsidRPr="00D01757">
        <w:rPr>
          <w:rFonts w:asciiTheme="minorHAnsi" w:eastAsia="MS Mincho" w:hAnsiTheme="minorHAnsi" w:cstheme="minorHAnsi"/>
          <w:color w:val="auto"/>
        </w:rPr>
        <w:t>0.5</w:t>
      </w:r>
      <w:r w:rsidR="002D4BE7" w:rsidRPr="00D01757">
        <w:rPr>
          <w:rFonts w:asciiTheme="minorHAnsi" w:eastAsia="MS Mincho" w:hAnsiTheme="minorHAnsi" w:cstheme="minorHAnsi"/>
          <w:color w:val="auto"/>
        </w:rPr>
        <w:t>−</w:t>
      </w:r>
      <w:r w:rsidRPr="00D01757">
        <w:rPr>
          <w:rFonts w:asciiTheme="minorHAnsi" w:eastAsia="MS Mincho" w:hAnsiTheme="minorHAnsi" w:cstheme="minorHAnsi"/>
          <w:color w:val="auto"/>
        </w:rPr>
        <w:t xml:space="preserve">1 </w:t>
      </w:r>
      <w:r w:rsidR="007D34CE" w:rsidRPr="00D01757">
        <w:rPr>
          <w:rFonts w:asciiTheme="minorHAnsi" w:eastAsia="MS Mincho" w:hAnsiTheme="minorHAnsi" w:cstheme="minorHAnsi"/>
          <w:color w:val="auto"/>
        </w:rPr>
        <w:t>µ</w:t>
      </w:r>
      <w:r w:rsidRPr="00D01757">
        <w:rPr>
          <w:rFonts w:asciiTheme="minorHAnsi" w:eastAsia="MS Mincho" w:hAnsiTheme="minorHAnsi" w:cstheme="minorHAnsi"/>
          <w:color w:val="auto"/>
        </w:rPr>
        <w:t xml:space="preserve">g of </w:t>
      </w:r>
      <w:r w:rsidR="007C54DB" w:rsidRPr="00D01757">
        <w:rPr>
          <w:rFonts w:asciiTheme="minorHAnsi" w:eastAsia="MS Mincho" w:hAnsiTheme="minorHAnsi" w:cstheme="minorHAnsi"/>
          <w:color w:val="auto"/>
        </w:rPr>
        <w:t>vector</w:t>
      </w:r>
      <w:r w:rsidRPr="00D01757">
        <w:rPr>
          <w:rFonts w:asciiTheme="minorHAnsi" w:eastAsia="MS Mincho" w:hAnsiTheme="minorHAnsi" w:cstheme="minorHAnsi"/>
          <w:color w:val="auto"/>
        </w:rPr>
        <w:t xml:space="preserve"> with an appropriate restriction enzyme(s) and verify the expected band sizes as described in</w:t>
      </w:r>
      <w:r w:rsidR="007D34CE" w:rsidRPr="00D01757">
        <w:rPr>
          <w:rFonts w:asciiTheme="minorHAnsi" w:eastAsia="MS Mincho" w:hAnsiTheme="minorHAnsi" w:cstheme="minorHAnsi"/>
          <w:color w:val="auto"/>
        </w:rPr>
        <w:t xml:space="preserve"> </w:t>
      </w:r>
      <w:r w:rsidR="002A5798" w:rsidRPr="00D01757">
        <w:rPr>
          <w:rFonts w:asciiTheme="minorHAnsi" w:eastAsia="MS Mincho" w:hAnsiTheme="minorHAnsi" w:cstheme="minorHAnsi"/>
          <w:color w:val="auto"/>
        </w:rPr>
        <w:t>section</w:t>
      </w:r>
      <w:r w:rsidR="007D34CE" w:rsidRPr="00D01757">
        <w:rPr>
          <w:rFonts w:asciiTheme="minorHAnsi" w:eastAsia="MS Mincho" w:hAnsiTheme="minorHAnsi" w:cstheme="minorHAnsi"/>
          <w:color w:val="auto"/>
        </w:rPr>
        <w:t xml:space="preserve"> 6</w:t>
      </w:r>
      <w:r w:rsidR="004F26BC" w:rsidRPr="00D01757">
        <w:rPr>
          <w:rFonts w:asciiTheme="minorHAnsi" w:eastAsia="MS Mincho" w:hAnsiTheme="minorHAnsi" w:cstheme="minorHAnsi"/>
          <w:color w:val="auto"/>
        </w:rPr>
        <w:t xml:space="preserve"> (</w:t>
      </w:r>
      <w:r w:rsidR="004F26BC" w:rsidRPr="00D01757">
        <w:rPr>
          <w:rFonts w:asciiTheme="minorHAnsi" w:eastAsia="MS Mincho" w:hAnsiTheme="minorHAnsi" w:cstheme="minorHAnsi"/>
          <w:b/>
          <w:bCs/>
          <w:color w:val="auto"/>
        </w:rPr>
        <w:t>Figure 4</w:t>
      </w:r>
      <w:r w:rsidR="004F26BC" w:rsidRPr="00D01757">
        <w:rPr>
          <w:rFonts w:asciiTheme="minorHAnsi" w:eastAsia="MS Mincho" w:hAnsiTheme="minorHAnsi" w:cstheme="minorHAnsi"/>
          <w:color w:val="auto"/>
        </w:rPr>
        <w:t>)</w:t>
      </w:r>
      <w:r w:rsidR="007D34CE" w:rsidRPr="00D01757">
        <w:rPr>
          <w:rFonts w:asciiTheme="minorHAnsi" w:eastAsia="MS Mincho" w:hAnsiTheme="minorHAnsi" w:cstheme="minorHAnsi"/>
          <w:color w:val="auto"/>
        </w:rPr>
        <w:t>.</w:t>
      </w:r>
      <w:r w:rsidR="00DE6CE0" w:rsidRPr="00D01757">
        <w:rPr>
          <w:rFonts w:asciiTheme="minorHAnsi" w:eastAsia="MS Mincho" w:hAnsiTheme="minorHAnsi" w:cstheme="minorHAnsi"/>
          <w:color w:val="auto"/>
        </w:rPr>
        <w:t xml:space="preserve"> </w:t>
      </w:r>
    </w:p>
    <w:p w14:paraId="59EB0C50" w14:textId="77777777" w:rsidR="005234E0" w:rsidRPr="00D01757" w:rsidRDefault="005234E0" w:rsidP="00BD5473">
      <w:pPr>
        <w:widowControl/>
        <w:autoSpaceDE/>
        <w:autoSpaceDN/>
        <w:adjustRightInd/>
        <w:contextualSpacing/>
        <w:rPr>
          <w:rFonts w:asciiTheme="minorHAnsi" w:eastAsia="MS Mincho" w:hAnsiTheme="minorHAnsi" w:cstheme="minorHAnsi"/>
          <w:color w:val="auto"/>
        </w:rPr>
      </w:pPr>
    </w:p>
    <w:p w14:paraId="0F199889" w14:textId="064D0BED" w:rsidR="00863709" w:rsidRPr="00D01757" w:rsidRDefault="00E16039" w:rsidP="00BD5473">
      <w:pPr>
        <w:contextualSpacing/>
        <w:rPr>
          <w:rFonts w:asciiTheme="minorHAnsi" w:eastAsia="MS Mincho" w:hAnsiTheme="minorHAnsi" w:cstheme="minorHAnsi"/>
          <w:color w:val="auto"/>
        </w:rPr>
      </w:pPr>
      <w:r w:rsidRPr="00D01757">
        <w:rPr>
          <w:rFonts w:asciiTheme="minorHAnsi" w:eastAsia="MS Mincho" w:hAnsiTheme="minorHAnsi" w:cstheme="minorHAnsi"/>
          <w:color w:val="auto"/>
        </w:rPr>
        <w:t>NOTE:</w:t>
      </w:r>
      <w:r w:rsidR="00863709" w:rsidRPr="00D01757">
        <w:rPr>
          <w:rFonts w:asciiTheme="minorHAnsi" w:eastAsia="MS Mincho" w:hAnsiTheme="minorHAnsi" w:cstheme="minorHAnsi"/>
          <w:color w:val="auto"/>
        </w:rPr>
        <w:t xml:space="preserve"> </w:t>
      </w:r>
      <w:r w:rsidR="002A5798" w:rsidRPr="00D01757">
        <w:rPr>
          <w:rFonts w:asciiTheme="minorHAnsi" w:eastAsia="MS Mincho" w:hAnsiTheme="minorHAnsi" w:cstheme="minorHAnsi"/>
          <w:color w:val="auto"/>
        </w:rPr>
        <w:t>Incorrect band sizes typically indicate erroneous assembly, in which case more white colonies can be screened or assembly can be repeated</w:t>
      </w:r>
      <w:r w:rsidR="00AD5DC6" w:rsidRPr="00D01757">
        <w:rPr>
          <w:rFonts w:asciiTheme="minorHAnsi" w:eastAsia="MS Mincho" w:hAnsiTheme="minorHAnsi" w:cstheme="minorHAnsi"/>
          <w:color w:val="auto"/>
        </w:rPr>
        <w:t>.</w:t>
      </w:r>
      <w:r w:rsidR="002A5798" w:rsidRPr="00D01757">
        <w:rPr>
          <w:rFonts w:asciiTheme="minorHAnsi" w:eastAsia="MS Mincho" w:hAnsiTheme="minorHAnsi" w:cstheme="minorHAnsi"/>
          <w:color w:val="auto"/>
        </w:rPr>
        <w:t xml:space="preserve"> </w:t>
      </w:r>
      <w:proofErr w:type="spellStart"/>
      <w:r w:rsidR="00863709" w:rsidRPr="00D01757">
        <w:rPr>
          <w:rFonts w:asciiTheme="minorHAnsi" w:eastAsia="MS Mincho" w:hAnsiTheme="minorHAnsi" w:cstheme="minorHAnsi"/>
          <w:color w:val="auto"/>
        </w:rPr>
        <w:t>BsaI</w:t>
      </w:r>
      <w:proofErr w:type="spellEnd"/>
      <w:r w:rsidR="00863709" w:rsidRPr="00D01757">
        <w:rPr>
          <w:rFonts w:asciiTheme="minorHAnsi" w:eastAsia="MS Mincho" w:hAnsiTheme="minorHAnsi" w:cstheme="minorHAnsi"/>
          <w:color w:val="auto"/>
        </w:rPr>
        <w:t xml:space="preserve"> and </w:t>
      </w:r>
      <w:proofErr w:type="spellStart"/>
      <w:r w:rsidR="00863709" w:rsidRPr="00D01757">
        <w:rPr>
          <w:rFonts w:asciiTheme="minorHAnsi" w:eastAsia="MS Mincho" w:hAnsiTheme="minorHAnsi" w:cstheme="minorHAnsi"/>
          <w:color w:val="auto"/>
        </w:rPr>
        <w:t>BpiI</w:t>
      </w:r>
      <w:proofErr w:type="spellEnd"/>
      <w:r w:rsidR="00863709" w:rsidRPr="00D01757">
        <w:rPr>
          <w:rFonts w:asciiTheme="minorHAnsi" w:eastAsia="MS Mincho" w:hAnsiTheme="minorHAnsi" w:cstheme="minorHAnsi"/>
          <w:color w:val="auto"/>
        </w:rPr>
        <w:t xml:space="preserve"> can be used to validate the correct size of the insert for Level 0 and Level 1 assemblies, respectively. </w:t>
      </w:r>
      <w:proofErr w:type="spellStart"/>
      <w:r w:rsidR="00863709" w:rsidRPr="00D01757">
        <w:rPr>
          <w:rFonts w:asciiTheme="minorHAnsi" w:eastAsia="MS Mincho" w:hAnsiTheme="minorHAnsi" w:cstheme="minorHAnsi"/>
          <w:color w:val="auto"/>
        </w:rPr>
        <w:t>BsaI</w:t>
      </w:r>
      <w:proofErr w:type="spellEnd"/>
      <w:r w:rsidR="00863709" w:rsidRPr="00D01757">
        <w:rPr>
          <w:rFonts w:asciiTheme="minorHAnsi" w:eastAsia="MS Mincho" w:hAnsiTheme="minorHAnsi" w:cstheme="minorHAnsi"/>
          <w:color w:val="auto"/>
        </w:rPr>
        <w:t xml:space="preserve"> or </w:t>
      </w:r>
      <w:proofErr w:type="spellStart"/>
      <w:r w:rsidR="00863709" w:rsidRPr="00D01757">
        <w:rPr>
          <w:rFonts w:asciiTheme="minorHAnsi" w:eastAsia="MS Mincho" w:hAnsiTheme="minorHAnsi" w:cstheme="minorHAnsi"/>
          <w:color w:val="auto"/>
        </w:rPr>
        <w:t>BpiI</w:t>
      </w:r>
      <w:proofErr w:type="spellEnd"/>
      <w:r w:rsidR="00863709" w:rsidRPr="00D01757">
        <w:rPr>
          <w:rFonts w:asciiTheme="minorHAnsi" w:eastAsia="MS Mincho" w:hAnsiTheme="minorHAnsi" w:cstheme="minorHAnsi"/>
          <w:color w:val="auto"/>
        </w:rPr>
        <w:t xml:space="preserve"> can be used in conjunction with an additional, compatible restriction enzyme that cuts within the insert and/or the </w:t>
      </w:r>
      <w:r w:rsidR="007C54DB" w:rsidRPr="00D01757">
        <w:rPr>
          <w:rFonts w:asciiTheme="minorHAnsi" w:eastAsia="MS Mincho" w:hAnsiTheme="minorHAnsi" w:cstheme="minorHAnsi"/>
          <w:color w:val="auto"/>
        </w:rPr>
        <w:t>vector</w:t>
      </w:r>
      <w:r w:rsidR="00863709" w:rsidRPr="00D01757">
        <w:rPr>
          <w:rFonts w:asciiTheme="minorHAnsi" w:eastAsia="MS Mincho" w:hAnsiTheme="minorHAnsi" w:cstheme="minorHAnsi"/>
          <w:color w:val="auto"/>
        </w:rPr>
        <w:t xml:space="preserve"> backbone to produce a distinct set of well-separated bands following digestion. </w:t>
      </w:r>
    </w:p>
    <w:p w14:paraId="0C9DFC29" w14:textId="77777777" w:rsidR="00711929" w:rsidRPr="00D01757" w:rsidRDefault="00711929" w:rsidP="00BD5473">
      <w:pPr>
        <w:widowControl/>
        <w:autoSpaceDE/>
        <w:autoSpaceDN/>
        <w:adjustRightInd/>
        <w:contextualSpacing/>
        <w:rPr>
          <w:rFonts w:asciiTheme="minorHAnsi" w:eastAsia="MS Mincho" w:hAnsiTheme="minorHAnsi" w:cstheme="minorHAnsi"/>
          <w:color w:val="auto"/>
        </w:rPr>
      </w:pPr>
    </w:p>
    <w:p w14:paraId="63FD884C" w14:textId="4317827F" w:rsidR="00863709" w:rsidRPr="00D01757" w:rsidRDefault="00863709" w:rsidP="00BD5473">
      <w:pPr>
        <w:widowControl/>
        <w:autoSpaceDE/>
        <w:autoSpaceDN/>
        <w:adjustRightInd/>
        <w:contextualSpacing/>
        <w:rPr>
          <w:rFonts w:asciiTheme="minorHAnsi" w:eastAsia="MS Mincho" w:hAnsiTheme="minorHAnsi" w:cstheme="minorHAnsi"/>
          <w:color w:val="auto"/>
        </w:rPr>
      </w:pPr>
      <w:r w:rsidRPr="00D01757">
        <w:rPr>
          <w:rFonts w:asciiTheme="minorHAnsi" w:eastAsia="MS Mincho" w:hAnsiTheme="minorHAnsi" w:cstheme="minorHAnsi"/>
          <w:color w:val="auto"/>
        </w:rPr>
        <w:t xml:space="preserve">2.4.2. Sequence the vector by Sanger sequencing using an appropriate primer upstream of the assembled region </w:t>
      </w:r>
      <w:r w:rsidR="000D1608" w:rsidRPr="00D01757">
        <w:rPr>
          <w:rFonts w:asciiTheme="minorHAnsi" w:eastAsia="MS Mincho" w:hAnsiTheme="minorHAnsi" w:cstheme="minorHAnsi"/>
          <w:color w:val="auto"/>
        </w:rPr>
        <w:t xml:space="preserve">using </w:t>
      </w:r>
      <w:r w:rsidRPr="00D01757">
        <w:rPr>
          <w:rFonts w:asciiTheme="minorHAnsi" w:eastAsia="MS Mincho" w:hAnsiTheme="minorHAnsi" w:cstheme="minorHAnsi"/>
          <w:color w:val="auto"/>
        </w:rPr>
        <w:t>commercial sequencing facility (</w:t>
      </w:r>
      <w:r w:rsidRPr="00D01757">
        <w:rPr>
          <w:rFonts w:asciiTheme="minorHAnsi" w:eastAsia="MS Mincho" w:hAnsiTheme="minorHAnsi" w:cstheme="minorHAnsi"/>
          <w:b/>
          <w:color w:val="auto"/>
        </w:rPr>
        <w:t>Table 3</w:t>
      </w:r>
      <w:r w:rsidRPr="00D01757">
        <w:rPr>
          <w:rFonts w:asciiTheme="minorHAnsi" w:eastAsia="MS Mincho" w:hAnsiTheme="minorHAnsi" w:cstheme="minorHAnsi"/>
          <w:color w:val="auto"/>
        </w:rPr>
        <w:t>).</w:t>
      </w:r>
      <w:r w:rsidR="00DE6CE0" w:rsidRPr="00D01757">
        <w:rPr>
          <w:rFonts w:asciiTheme="minorHAnsi" w:eastAsia="MS Mincho" w:hAnsiTheme="minorHAnsi" w:cstheme="minorHAnsi"/>
          <w:color w:val="auto"/>
        </w:rPr>
        <w:t xml:space="preserve"> </w:t>
      </w:r>
    </w:p>
    <w:p w14:paraId="202E7B8F" w14:textId="77777777" w:rsidR="001D5004" w:rsidRPr="00D01757" w:rsidRDefault="001D5004" w:rsidP="00BD5473">
      <w:pPr>
        <w:contextualSpacing/>
        <w:rPr>
          <w:rFonts w:asciiTheme="minorHAnsi" w:eastAsia="MS Mincho" w:hAnsiTheme="minorHAnsi" w:cstheme="minorHAnsi"/>
          <w:color w:val="auto"/>
        </w:rPr>
      </w:pPr>
    </w:p>
    <w:p w14:paraId="1062C539" w14:textId="762FBB39" w:rsidR="00863709" w:rsidRPr="00D01757" w:rsidRDefault="00E16039" w:rsidP="00BD5473">
      <w:pPr>
        <w:contextualSpacing/>
        <w:rPr>
          <w:rFonts w:asciiTheme="minorHAnsi" w:eastAsia="MS Mincho" w:hAnsiTheme="minorHAnsi" w:cstheme="minorHAnsi"/>
          <w:color w:val="auto"/>
        </w:rPr>
      </w:pPr>
      <w:r w:rsidRPr="00D01757">
        <w:rPr>
          <w:rFonts w:asciiTheme="minorHAnsi" w:eastAsia="MS Mincho" w:hAnsiTheme="minorHAnsi" w:cstheme="minorHAnsi"/>
          <w:color w:val="auto"/>
        </w:rPr>
        <w:t>NOTE:</w:t>
      </w:r>
      <w:r w:rsidR="00863709" w:rsidRPr="00D01757">
        <w:rPr>
          <w:rFonts w:asciiTheme="minorHAnsi" w:eastAsia="MS Mincho" w:hAnsiTheme="minorHAnsi" w:cstheme="minorHAnsi"/>
          <w:color w:val="auto"/>
        </w:rPr>
        <w:t xml:space="preserve"> All new Level 0 parts should be sequenced </w:t>
      </w:r>
      <w:r w:rsidR="00863709" w:rsidRPr="00D01757">
        <w:rPr>
          <w:rFonts w:asciiTheme="minorHAnsi" w:hAnsiTheme="minorHAnsi" w:cstheme="minorHAnsi"/>
          <w:color w:val="auto"/>
        </w:rPr>
        <w:t xml:space="preserve">to confirm the expected sequence identity. Sequence validation of Level 1 and T vectors is not typically required if assembled from previously sequenced level 0 parts. </w:t>
      </w:r>
    </w:p>
    <w:p w14:paraId="4B4C38E0" w14:textId="6A51D947" w:rsidR="00863709" w:rsidRPr="00D01757" w:rsidRDefault="00863709" w:rsidP="00BD5473">
      <w:pPr>
        <w:widowControl/>
        <w:tabs>
          <w:tab w:val="num" w:pos="1440"/>
        </w:tabs>
        <w:autoSpaceDE/>
        <w:autoSpaceDN/>
        <w:adjustRightInd/>
        <w:contextualSpacing/>
        <w:rPr>
          <w:rFonts w:asciiTheme="minorHAnsi" w:hAnsiTheme="minorHAnsi" w:cstheme="minorHAnsi"/>
          <w:color w:val="auto"/>
        </w:rPr>
      </w:pPr>
    </w:p>
    <w:p w14:paraId="07684F8D" w14:textId="77777777" w:rsidR="0001189F" w:rsidRPr="00D01757" w:rsidRDefault="0001189F" w:rsidP="00BD5473">
      <w:pPr>
        <w:rPr>
          <w:rFonts w:asciiTheme="minorHAnsi" w:hAnsiTheme="minorHAnsi" w:cstheme="minorHAnsi"/>
          <w:b/>
          <w:bCs/>
          <w:color w:val="auto"/>
        </w:rPr>
      </w:pPr>
      <w:r w:rsidRPr="00D01757">
        <w:rPr>
          <w:rFonts w:asciiTheme="minorHAnsi" w:hAnsiTheme="minorHAnsi" w:cstheme="minorHAnsi"/>
          <w:b/>
          <w:bCs/>
          <w:color w:val="auto"/>
        </w:rPr>
        <w:t>3. Generation of mutants by conjugation</w:t>
      </w:r>
    </w:p>
    <w:p w14:paraId="70E2CBF0" w14:textId="77777777" w:rsidR="001D5004" w:rsidRPr="00D01757" w:rsidRDefault="001D5004" w:rsidP="00BD5473">
      <w:pPr>
        <w:rPr>
          <w:rFonts w:asciiTheme="minorHAnsi" w:eastAsia="Calibri" w:hAnsiTheme="minorHAnsi" w:cstheme="minorHAnsi"/>
          <w:color w:val="auto"/>
        </w:rPr>
      </w:pPr>
    </w:p>
    <w:p w14:paraId="47C07FFB" w14:textId="250C4DED" w:rsidR="0001189F" w:rsidRPr="00D01757" w:rsidRDefault="001D5004" w:rsidP="00BD5473">
      <w:pPr>
        <w:rPr>
          <w:rFonts w:asciiTheme="minorHAnsi" w:eastAsia="Calibri" w:hAnsiTheme="minorHAnsi" w:cstheme="minorHAnsi"/>
          <w:color w:val="auto"/>
        </w:rPr>
      </w:pPr>
      <w:r w:rsidRPr="00D01757">
        <w:rPr>
          <w:rFonts w:asciiTheme="minorHAnsi" w:eastAsia="Calibri" w:hAnsiTheme="minorHAnsi" w:cstheme="minorHAnsi"/>
          <w:color w:val="auto"/>
        </w:rPr>
        <w:t xml:space="preserve">NOTE: </w:t>
      </w:r>
      <w:r w:rsidR="0001189F" w:rsidRPr="00D01757">
        <w:rPr>
          <w:rFonts w:asciiTheme="minorHAnsi" w:eastAsia="Calibri" w:hAnsiTheme="minorHAnsi" w:cstheme="minorHAnsi"/>
          <w:color w:val="auto"/>
        </w:rPr>
        <w:t>Here</w:t>
      </w:r>
      <w:r w:rsidRPr="00D01757">
        <w:rPr>
          <w:rFonts w:asciiTheme="minorHAnsi" w:eastAsia="Calibri" w:hAnsiTheme="minorHAnsi" w:cstheme="minorHAnsi"/>
          <w:color w:val="auto"/>
        </w:rPr>
        <w:t>,</w:t>
      </w:r>
      <w:r w:rsidR="0001189F" w:rsidRPr="00D01757">
        <w:rPr>
          <w:rFonts w:asciiTheme="minorHAnsi" w:eastAsia="Calibri" w:hAnsiTheme="minorHAnsi" w:cstheme="minorHAnsi"/>
          <w:color w:val="auto"/>
        </w:rPr>
        <w:t xml:space="preserve"> a protocol for conjugal transfer of a self-replicating cargo vector into </w:t>
      </w:r>
      <w:r w:rsidR="00397C51" w:rsidRPr="00D01757">
        <w:rPr>
          <w:rFonts w:asciiTheme="minorHAnsi" w:eastAsia="Calibri" w:hAnsiTheme="minorHAnsi" w:cstheme="minorHAnsi"/>
          <w:i/>
          <w:color w:val="auto"/>
        </w:rPr>
        <w:t>Synechocystis</w:t>
      </w:r>
      <w:r w:rsidR="00397C51" w:rsidRPr="00D01757">
        <w:rPr>
          <w:rFonts w:asciiTheme="minorHAnsi" w:eastAsia="Calibri" w:hAnsiTheme="minorHAnsi" w:cstheme="minorHAnsi"/>
          <w:color w:val="auto"/>
        </w:rPr>
        <w:t xml:space="preserve"> PCC 6803 </w:t>
      </w:r>
      <w:r w:rsidR="0001189F" w:rsidRPr="00D01757">
        <w:rPr>
          <w:rFonts w:asciiTheme="minorHAnsi" w:eastAsia="Calibri" w:hAnsiTheme="minorHAnsi" w:cstheme="minorHAnsi"/>
          <w:color w:val="auto"/>
        </w:rPr>
        <w:t xml:space="preserve">or </w:t>
      </w:r>
      <w:r w:rsidR="0036459F" w:rsidRPr="00D01757">
        <w:rPr>
          <w:rFonts w:asciiTheme="minorHAnsi" w:eastAsia="Calibri" w:hAnsiTheme="minorHAnsi" w:cstheme="minorHAnsi"/>
          <w:i/>
          <w:color w:val="auto"/>
        </w:rPr>
        <w:t>S. elongatus</w:t>
      </w:r>
      <w:r w:rsidR="0036459F" w:rsidRPr="00D01757">
        <w:rPr>
          <w:rFonts w:asciiTheme="minorHAnsi" w:eastAsia="Calibri" w:hAnsiTheme="minorHAnsi" w:cstheme="minorHAnsi"/>
          <w:color w:val="auto"/>
        </w:rPr>
        <w:t xml:space="preserve"> UTEX 2973</w:t>
      </w:r>
      <w:r w:rsidR="004300E4" w:rsidRPr="00D01757">
        <w:rPr>
          <w:rFonts w:asciiTheme="minorHAnsi" w:eastAsia="Calibri" w:hAnsiTheme="minorHAnsi" w:cstheme="minorHAnsi"/>
          <w:color w:val="auto"/>
          <w:vertAlign w:val="superscript"/>
        </w:rPr>
        <w:t>11,47</w:t>
      </w:r>
      <w:r w:rsidRPr="00D01757">
        <w:rPr>
          <w:rFonts w:asciiTheme="minorHAnsi" w:eastAsia="Calibri" w:hAnsiTheme="minorHAnsi" w:cstheme="minorHAnsi"/>
          <w:color w:val="auto"/>
        </w:rPr>
        <w:t xml:space="preserve"> is described</w:t>
      </w:r>
      <w:r w:rsidR="0001189F" w:rsidRPr="00D01757">
        <w:rPr>
          <w:rFonts w:asciiTheme="minorHAnsi" w:eastAsia="Calibri" w:hAnsiTheme="minorHAnsi" w:cstheme="minorHAnsi"/>
          <w:color w:val="auto"/>
        </w:rPr>
        <w:t xml:space="preserve">. This protocol is applicable to other model </w:t>
      </w:r>
      <w:r w:rsidR="0001189F" w:rsidRPr="00D01757">
        <w:rPr>
          <w:rFonts w:asciiTheme="minorHAnsi" w:eastAsia="Calibri" w:hAnsiTheme="minorHAnsi" w:cstheme="minorHAnsi"/>
          <w:color w:val="auto"/>
        </w:rPr>
        <w:lastRenderedPageBreak/>
        <w:t>species (</w:t>
      </w:r>
      <w:r w:rsidR="00DE6CE0" w:rsidRPr="00D01757">
        <w:rPr>
          <w:rFonts w:asciiTheme="minorHAnsi" w:eastAsia="Calibri" w:hAnsiTheme="minorHAnsi" w:cstheme="minorHAnsi"/>
          <w:color w:val="auto"/>
        </w:rPr>
        <w:t xml:space="preserve">e.g., </w:t>
      </w:r>
      <w:r w:rsidR="0001189F" w:rsidRPr="00D01757">
        <w:rPr>
          <w:rFonts w:asciiTheme="minorHAnsi" w:eastAsia="Calibri" w:hAnsiTheme="minorHAnsi" w:cstheme="minorHAnsi"/>
          <w:i/>
          <w:color w:val="auto"/>
        </w:rPr>
        <w:t>S</w:t>
      </w:r>
      <w:r w:rsidR="00311325" w:rsidRPr="00D01757">
        <w:rPr>
          <w:rFonts w:asciiTheme="minorHAnsi" w:eastAsia="Calibri" w:hAnsiTheme="minorHAnsi" w:cstheme="minorHAnsi"/>
          <w:i/>
          <w:color w:val="auto"/>
        </w:rPr>
        <w:t>.</w:t>
      </w:r>
      <w:r w:rsidR="0001189F" w:rsidRPr="00D01757">
        <w:rPr>
          <w:rFonts w:asciiTheme="minorHAnsi" w:eastAsia="Calibri" w:hAnsiTheme="minorHAnsi" w:cstheme="minorHAnsi"/>
          <w:i/>
          <w:color w:val="auto"/>
        </w:rPr>
        <w:t xml:space="preserve"> elongatus</w:t>
      </w:r>
      <w:r w:rsidR="0001189F" w:rsidRPr="00D01757">
        <w:rPr>
          <w:rFonts w:asciiTheme="minorHAnsi" w:eastAsia="Calibri" w:hAnsiTheme="minorHAnsi" w:cstheme="minorHAnsi"/>
          <w:color w:val="auto"/>
        </w:rPr>
        <w:t xml:space="preserve"> PCC 7942 and </w:t>
      </w:r>
      <w:r w:rsidR="0001189F" w:rsidRPr="00D01757">
        <w:rPr>
          <w:rFonts w:asciiTheme="minorHAnsi" w:eastAsia="Calibri" w:hAnsiTheme="minorHAnsi" w:cstheme="minorHAnsi"/>
          <w:i/>
          <w:color w:val="auto"/>
        </w:rPr>
        <w:t xml:space="preserve">Synechococcus </w:t>
      </w:r>
      <w:r w:rsidR="0001189F" w:rsidRPr="00D01757">
        <w:rPr>
          <w:rFonts w:asciiTheme="minorHAnsi" w:eastAsia="Calibri" w:hAnsiTheme="minorHAnsi" w:cstheme="minorHAnsi"/>
          <w:color w:val="auto"/>
        </w:rPr>
        <w:t>sp. PCC 7002).</w:t>
      </w:r>
      <w:r w:rsidR="004371AA" w:rsidRPr="00D01757">
        <w:rPr>
          <w:rFonts w:asciiTheme="minorHAnsi" w:eastAsia="Calibri" w:hAnsiTheme="minorHAnsi" w:cstheme="minorHAnsi"/>
          <w:color w:val="auto"/>
        </w:rPr>
        <w:t xml:space="preserve"> All work with cyanobacteria </w:t>
      </w:r>
      <w:r w:rsidR="0089271E" w:rsidRPr="00D01757">
        <w:rPr>
          <w:rFonts w:asciiTheme="minorHAnsi" w:eastAsia="Calibri" w:hAnsiTheme="minorHAnsi" w:cstheme="minorHAnsi"/>
          <w:color w:val="auto"/>
        </w:rPr>
        <w:t xml:space="preserve">(and associated buffer preparations) </w:t>
      </w:r>
      <w:r w:rsidR="004371AA" w:rsidRPr="00D01757">
        <w:rPr>
          <w:rFonts w:asciiTheme="minorHAnsi" w:eastAsia="Calibri" w:hAnsiTheme="minorHAnsi" w:cstheme="minorHAnsi"/>
          <w:color w:val="auto"/>
        </w:rPr>
        <w:t xml:space="preserve">should be done under sterile conditions in a laminar flow </w:t>
      </w:r>
      <w:r w:rsidR="004371AA" w:rsidRPr="00D01757">
        <w:rPr>
          <w:rFonts w:asciiTheme="minorHAnsi" w:eastAsia="MS Mincho" w:hAnsiTheme="minorHAnsi" w:cstheme="minorHAnsi"/>
          <w:color w:val="auto"/>
        </w:rPr>
        <w:t>hood.</w:t>
      </w:r>
    </w:p>
    <w:p w14:paraId="61095960" w14:textId="2FEFDC55" w:rsidR="0001189F" w:rsidRPr="00D01757" w:rsidRDefault="0001189F" w:rsidP="00BD5473">
      <w:pPr>
        <w:widowControl/>
        <w:tabs>
          <w:tab w:val="num" w:pos="1440"/>
        </w:tabs>
        <w:autoSpaceDE/>
        <w:autoSpaceDN/>
        <w:adjustRightInd/>
        <w:contextualSpacing/>
        <w:rPr>
          <w:rFonts w:asciiTheme="minorHAnsi" w:hAnsiTheme="minorHAnsi" w:cstheme="minorHAnsi"/>
          <w:color w:val="auto"/>
        </w:rPr>
      </w:pPr>
    </w:p>
    <w:p w14:paraId="4EFB96BD" w14:textId="70CE96EE" w:rsidR="0001189F" w:rsidRPr="00D01757" w:rsidRDefault="0001189F" w:rsidP="00BD5473">
      <w:pPr>
        <w:rPr>
          <w:rFonts w:asciiTheme="minorHAnsi" w:eastAsia="Calibri" w:hAnsiTheme="minorHAnsi" w:cstheme="minorHAnsi"/>
          <w:color w:val="auto"/>
          <w:highlight w:val="yellow"/>
        </w:rPr>
      </w:pPr>
      <w:bookmarkStart w:id="8" w:name="_Hlk14903633"/>
      <w:r w:rsidRPr="00D01757">
        <w:rPr>
          <w:rFonts w:asciiTheme="minorHAnsi" w:eastAsia="Calibri" w:hAnsiTheme="minorHAnsi" w:cstheme="minorHAnsi"/>
          <w:color w:val="auto"/>
          <w:highlight w:val="yellow"/>
        </w:rPr>
        <w:t>3.1. Growth of the cyanobacterial culture (</w:t>
      </w:r>
      <w:r w:rsidR="000F584B" w:rsidRPr="00D01757">
        <w:rPr>
          <w:rFonts w:asciiTheme="minorHAnsi" w:eastAsia="Calibri" w:hAnsiTheme="minorHAnsi" w:cstheme="minorHAnsi"/>
          <w:color w:val="auto"/>
          <w:highlight w:val="yellow"/>
        </w:rPr>
        <w:t>d</w:t>
      </w:r>
      <w:r w:rsidRPr="00D01757">
        <w:rPr>
          <w:rFonts w:asciiTheme="minorHAnsi" w:eastAsia="Calibri" w:hAnsiTheme="minorHAnsi" w:cstheme="minorHAnsi"/>
          <w:color w:val="auto"/>
          <w:highlight w:val="yellow"/>
        </w:rPr>
        <w:t>ay 1)</w:t>
      </w:r>
    </w:p>
    <w:p w14:paraId="3108458C" w14:textId="77777777" w:rsidR="0001189F" w:rsidRPr="00D01757" w:rsidRDefault="0001189F" w:rsidP="00BD5473">
      <w:pPr>
        <w:rPr>
          <w:rFonts w:asciiTheme="minorHAnsi" w:eastAsia="Calibri" w:hAnsiTheme="minorHAnsi" w:cstheme="minorHAnsi"/>
          <w:b/>
          <w:color w:val="auto"/>
          <w:highlight w:val="yellow"/>
        </w:rPr>
      </w:pPr>
    </w:p>
    <w:p w14:paraId="24D2AFE5" w14:textId="6790522C" w:rsidR="0001189F" w:rsidRPr="00D01757" w:rsidRDefault="0001189F" w:rsidP="00BD5473">
      <w:pPr>
        <w:widowControl/>
        <w:tabs>
          <w:tab w:val="left" w:pos="1701"/>
        </w:tabs>
        <w:autoSpaceDE/>
        <w:autoSpaceDN/>
        <w:adjustRightInd/>
        <w:contextualSpacing/>
        <w:rPr>
          <w:rFonts w:asciiTheme="minorHAnsi" w:eastAsia="MS Mincho" w:hAnsiTheme="minorHAnsi" w:cstheme="minorHAnsi"/>
          <w:color w:val="auto"/>
        </w:rPr>
      </w:pPr>
      <w:r w:rsidRPr="00D01757">
        <w:rPr>
          <w:rFonts w:asciiTheme="minorHAnsi" w:eastAsia="MS Mincho" w:hAnsiTheme="minorHAnsi" w:cstheme="minorHAnsi"/>
          <w:color w:val="auto"/>
        </w:rPr>
        <w:t>3.1.1. Prepare BG11 medium according to Lea-Smith et al.</w:t>
      </w:r>
      <w:r w:rsidR="008C1F2F" w:rsidRPr="00D01757">
        <w:rPr>
          <w:rFonts w:asciiTheme="minorHAnsi" w:eastAsia="MS Mincho" w:hAnsiTheme="minorHAnsi" w:cstheme="minorHAnsi"/>
          <w:color w:val="auto"/>
          <w:vertAlign w:val="superscript"/>
        </w:rPr>
        <w:t>11</w:t>
      </w:r>
      <w:r w:rsidRPr="00D01757">
        <w:rPr>
          <w:rFonts w:asciiTheme="minorHAnsi" w:eastAsia="MS Mincho" w:hAnsiTheme="minorHAnsi" w:cstheme="minorHAnsi"/>
          <w:color w:val="auto"/>
        </w:rPr>
        <w:t>, and agar plates with LB-BG11 and BG11+Kan50 (</w:t>
      </w:r>
      <w:r w:rsidR="007D16FF" w:rsidRPr="00D01757">
        <w:rPr>
          <w:rFonts w:asciiTheme="minorHAnsi" w:eastAsia="MS Mincho" w:hAnsiTheme="minorHAnsi" w:cstheme="minorHAnsi"/>
          <w:color w:val="auto"/>
        </w:rPr>
        <w:t>s</w:t>
      </w:r>
      <w:r w:rsidR="00B93E45" w:rsidRPr="00D01757">
        <w:rPr>
          <w:rFonts w:asciiTheme="minorHAnsi" w:eastAsia="MS Mincho" w:hAnsiTheme="minorHAnsi" w:cstheme="minorHAnsi"/>
          <w:color w:val="auto"/>
        </w:rPr>
        <w:t>ection</w:t>
      </w:r>
      <w:r w:rsidR="007D16FF" w:rsidRPr="00D01757">
        <w:rPr>
          <w:rFonts w:asciiTheme="minorHAnsi" w:eastAsia="MS Mincho" w:hAnsiTheme="minorHAnsi" w:cstheme="minorHAnsi"/>
          <w:color w:val="auto"/>
        </w:rPr>
        <w:t xml:space="preserve"> 8)</w:t>
      </w:r>
      <w:r w:rsidRPr="00D01757">
        <w:rPr>
          <w:rFonts w:asciiTheme="minorHAnsi" w:eastAsia="MS Mincho" w:hAnsiTheme="minorHAnsi" w:cstheme="minorHAnsi"/>
          <w:color w:val="auto"/>
        </w:rPr>
        <w:t>.</w:t>
      </w:r>
    </w:p>
    <w:p w14:paraId="7971EF09" w14:textId="77777777" w:rsidR="0001189F" w:rsidRPr="00D01757" w:rsidRDefault="0001189F" w:rsidP="00BD5473">
      <w:pPr>
        <w:widowControl/>
        <w:tabs>
          <w:tab w:val="left" w:pos="1701"/>
        </w:tabs>
        <w:autoSpaceDE/>
        <w:autoSpaceDN/>
        <w:adjustRightInd/>
        <w:contextualSpacing/>
        <w:rPr>
          <w:rFonts w:asciiTheme="minorHAnsi" w:eastAsia="MS Mincho" w:hAnsiTheme="minorHAnsi" w:cstheme="minorHAnsi"/>
          <w:color w:val="auto"/>
          <w:highlight w:val="yellow"/>
        </w:rPr>
      </w:pPr>
    </w:p>
    <w:p w14:paraId="006AB381" w14:textId="08463A70" w:rsidR="0001189F" w:rsidRPr="00D01757" w:rsidRDefault="0001189F" w:rsidP="00BD5473">
      <w:pPr>
        <w:widowControl/>
        <w:tabs>
          <w:tab w:val="left" w:pos="1701"/>
        </w:tabs>
        <w:autoSpaceDE/>
        <w:autoSpaceDN/>
        <w:adjustRightInd/>
        <w:contextualSpacing/>
        <w:rPr>
          <w:rFonts w:asciiTheme="minorHAnsi" w:eastAsia="MS Mincho" w:hAnsiTheme="minorHAnsi" w:cstheme="minorHAnsi"/>
          <w:color w:val="auto"/>
          <w:highlight w:val="yellow"/>
        </w:rPr>
      </w:pPr>
      <w:r w:rsidRPr="00D01757">
        <w:rPr>
          <w:rFonts w:asciiTheme="minorHAnsi" w:eastAsia="MS Mincho" w:hAnsiTheme="minorHAnsi" w:cstheme="minorHAnsi"/>
          <w:color w:val="auto"/>
          <w:highlight w:val="yellow"/>
        </w:rPr>
        <w:t xml:space="preserve">3.1.2. Set up a fresh culture of </w:t>
      </w:r>
      <w:r w:rsidR="00397C51" w:rsidRPr="00D01757">
        <w:rPr>
          <w:rFonts w:asciiTheme="minorHAnsi" w:eastAsia="Calibri" w:hAnsiTheme="minorHAnsi" w:cstheme="minorHAnsi"/>
          <w:i/>
          <w:color w:val="auto"/>
          <w:highlight w:val="yellow"/>
        </w:rPr>
        <w:t>Synechocystis</w:t>
      </w:r>
      <w:r w:rsidR="00397C51" w:rsidRPr="00D01757">
        <w:rPr>
          <w:rFonts w:asciiTheme="minorHAnsi" w:eastAsia="Calibri" w:hAnsiTheme="minorHAnsi" w:cstheme="minorHAnsi"/>
          <w:color w:val="auto"/>
          <w:highlight w:val="yellow"/>
        </w:rPr>
        <w:t xml:space="preserve"> PCC 6803 </w:t>
      </w:r>
      <w:r w:rsidRPr="00D01757">
        <w:rPr>
          <w:rFonts w:asciiTheme="minorHAnsi" w:eastAsia="MS Mincho" w:hAnsiTheme="minorHAnsi" w:cstheme="minorHAnsi"/>
          <w:color w:val="auto"/>
          <w:highlight w:val="yellow"/>
        </w:rPr>
        <w:t xml:space="preserve">or </w:t>
      </w:r>
      <w:r w:rsidR="0036459F" w:rsidRPr="00D01757">
        <w:rPr>
          <w:rFonts w:asciiTheme="minorHAnsi" w:eastAsia="Calibri" w:hAnsiTheme="minorHAnsi" w:cstheme="minorHAnsi"/>
          <w:i/>
          <w:color w:val="auto"/>
          <w:highlight w:val="yellow"/>
        </w:rPr>
        <w:t>S. elongatus</w:t>
      </w:r>
      <w:r w:rsidR="0036459F" w:rsidRPr="00D01757">
        <w:rPr>
          <w:rFonts w:asciiTheme="minorHAnsi" w:eastAsia="Calibri" w:hAnsiTheme="minorHAnsi" w:cstheme="minorHAnsi"/>
          <w:color w:val="auto"/>
          <w:highlight w:val="yellow"/>
        </w:rPr>
        <w:t xml:space="preserve"> UTEX 2973 </w:t>
      </w:r>
      <w:r w:rsidRPr="00D01757">
        <w:rPr>
          <w:rFonts w:asciiTheme="minorHAnsi" w:eastAsia="MS Mincho" w:hAnsiTheme="minorHAnsi" w:cstheme="minorHAnsi"/>
          <w:color w:val="auto"/>
          <w:highlight w:val="yellow"/>
        </w:rPr>
        <w:t xml:space="preserve">by inoculating a 100 mL conical flask of fresh BG11 medium (50 mL) with cells sourced from an axenic BG11 agar plate. </w:t>
      </w:r>
      <w:r w:rsidR="0017071D" w:rsidRPr="00D01757">
        <w:rPr>
          <w:rFonts w:asciiTheme="minorHAnsi" w:eastAsia="MS Mincho" w:hAnsiTheme="minorHAnsi" w:cstheme="minorHAnsi"/>
          <w:color w:val="auto"/>
          <w:highlight w:val="yellow"/>
        </w:rPr>
        <w:t xml:space="preserve">Grow </w:t>
      </w:r>
      <w:proofErr w:type="spellStart"/>
      <w:r w:rsidR="00397C51" w:rsidRPr="00D01757">
        <w:rPr>
          <w:rFonts w:asciiTheme="minorHAnsi" w:eastAsia="Calibri" w:hAnsiTheme="minorHAnsi" w:cstheme="minorHAnsi"/>
          <w:i/>
          <w:color w:val="auto"/>
          <w:highlight w:val="yellow"/>
        </w:rPr>
        <w:t>Synechocystis</w:t>
      </w:r>
      <w:proofErr w:type="spellEnd"/>
      <w:r w:rsidR="00397C51" w:rsidRPr="00D01757">
        <w:rPr>
          <w:rFonts w:asciiTheme="minorHAnsi" w:eastAsia="Calibri" w:hAnsiTheme="minorHAnsi" w:cstheme="minorHAnsi"/>
          <w:color w:val="auto"/>
          <w:highlight w:val="yellow"/>
        </w:rPr>
        <w:t xml:space="preserve"> PCC 6803 </w:t>
      </w:r>
      <w:r w:rsidRPr="00D01757">
        <w:rPr>
          <w:rFonts w:asciiTheme="minorHAnsi" w:eastAsia="MS Mincho" w:hAnsiTheme="minorHAnsi" w:cstheme="minorHAnsi"/>
          <w:color w:val="auto"/>
          <w:highlight w:val="yellow"/>
        </w:rPr>
        <w:t>cultures at 30</w:t>
      </w:r>
      <w:r w:rsidRPr="00D01757">
        <w:rPr>
          <w:rFonts w:ascii="Cambria Math" w:eastAsia="MS Mincho" w:hAnsi="Cambria Math" w:cs="Cambria Math"/>
          <w:color w:val="auto"/>
          <w:highlight w:val="yellow"/>
          <w:lang w:eastAsia="ja-JP"/>
        </w:rPr>
        <w:t xml:space="preserve"> </w:t>
      </w:r>
      <w:r w:rsidRPr="00D01757">
        <w:rPr>
          <w:rFonts w:asciiTheme="minorHAnsi" w:hAnsiTheme="minorHAnsi" w:cstheme="minorHAnsi"/>
          <w:color w:val="auto"/>
          <w:highlight w:val="yellow"/>
        </w:rPr>
        <w:t>°C</w:t>
      </w:r>
      <w:r w:rsidRPr="00D01757">
        <w:rPr>
          <w:rFonts w:asciiTheme="minorHAnsi" w:eastAsia="MS Mincho" w:hAnsiTheme="minorHAnsi" w:cstheme="minorHAnsi"/>
          <w:color w:val="auto"/>
          <w:highlight w:val="yellow"/>
        </w:rPr>
        <w:t xml:space="preserve">, 100 </w:t>
      </w:r>
      <w:proofErr w:type="spellStart"/>
      <w:r w:rsidRPr="00D01757">
        <w:rPr>
          <w:rFonts w:asciiTheme="minorHAnsi" w:eastAsia="MS Mincho" w:hAnsiTheme="minorHAnsi" w:cstheme="minorHAnsi"/>
          <w:color w:val="auto"/>
          <w:highlight w:val="yellow"/>
        </w:rPr>
        <w:t>μmol</w:t>
      </w:r>
      <w:proofErr w:type="spellEnd"/>
      <w:r w:rsidRPr="00D01757">
        <w:rPr>
          <w:rFonts w:asciiTheme="minorHAnsi" w:eastAsia="MS Mincho" w:hAnsiTheme="minorHAnsi" w:cstheme="minorHAnsi"/>
          <w:color w:val="auto"/>
          <w:highlight w:val="yellow"/>
        </w:rPr>
        <w:t xml:space="preserve"> photons m</w:t>
      </w:r>
      <w:r w:rsidRPr="00D01757">
        <w:rPr>
          <w:rFonts w:asciiTheme="minorHAnsi" w:eastAsia="MS Mincho" w:hAnsiTheme="minorHAnsi" w:cstheme="minorHAnsi"/>
          <w:color w:val="auto"/>
          <w:highlight w:val="yellow"/>
          <w:vertAlign w:val="superscript"/>
        </w:rPr>
        <w:t>−2</w:t>
      </w:r>
      <w:r w:rsidRPr="00D01757">
        <w:rPr>
          <w:rFonts w:asciiTheme="minorHAnsi" w:eastAsia="MS Mincho" w:hAnsiTheme="minorHAnsi" w:cstheme="minorHAnsi"/>
          <w:color w:val="auto"/>
          <w:highlight w:val="yellow"/>
        </w:rPr>
        <w:t>s</w:t>
      </w:r>
      <w:r w:rsidRPr="00D01757">
        <w:rPr>
          <w:rFonts w:asciiTheme="minorHAnsi" w:eastAsia="MS Mincho" w:hAnsiTheme="minorHAnsi" w:cstheme="minorHAnsi"/>
          <w:color w:val="auto"/>
          <w:highlight w:val="yellow"/>
          <w:vertAlign w:val="superscript"/>
        </w:rPr>
        <w:t>−1</w:t>
      </w:r>
      <w:r w:rsidRPr="00D01757">
        <w:rPr>
          <w:rFonts w:asciiTheme="minorHAnsi" w:eastAsia="MS Mincho" w:hAnsiTheme="minorHAnsi" w:cstheme="minorHAnsi"/>
          <w:color w:val="auto"/>
          <w:highlight w:val="yellow"/>
        </w:rPr>
        <w:t xml:space="preserve"> at 100 rpm</w:t>
      </w:r>
      <w:r w:rsidR="005C6B5E" w:rsidRPr="00D01757">
        <w:rPr>
          <w:rFonts w:asciiTheme="minorHAnsi" w:eastAsia="MS Mincho" w:hAnsiTheme="minorHAnsi" w:cstheme="minorHAnsi"/>
          <w:color w:val="auto"/>
          <w:highlight w:val="yellow"/>
        </w:rPr>
        <w:t xml:space="preserve"> and grow </w:t>
      </w:r>
      <w:r w:rsidR="0036459F" w:rsidRPr="00D01757">
        <w:rPr>
          <w:rFonts w:asciiTheme="minorHAnsi" w:eastAsia="Calibri" w:hAnsiTheme="minorHAnsi" w:cstheme="minorHAnsi"/>
          <w:i/>
          <w:color w:val="auto"/>
          <w:highlight w:val="yellow"/>
        </w:rPr>
        <w:t>S. elongatus</w:t>
      </w:r>
      <w:r w:rsidR="0036459F" w:rsidRPr="00D01757">
        <w:rPr>
          <w:rFonts w:asciiTheme="minorHAnsi" w:eastAsia="Calibri" w:hAnsiTheme="minorHAnsi" w:cstheme="minorHAnsi"/>
          <w:color w:val="auto"/>
          <w:highlight w:val="yellow"/>
        </w:rPr>
        <w:t xml:space="preserve"> UTEX 2973 </w:t>
      </w:r>
      <w:r w:rsidRPr="00D01757">
        <w:rPr>
          <w:rFonts w:asciiTheme="minorHAnsi" w:eastAsia="MS Mincho" w:hAnsiTheme="minorHAnsi" w:cstheme="minorHAnsi"/>
          <w:color w:val="auto"/>
          <w:highlight w:val="yellow"/>
        </w:rPr>
        <w:t xml:space="preserve">at </w:t>
      </w:r>
      <w:r w:rsidR="004371AA" w:rsidRPr="00D01757">
        <w:rPr>
          <w:rFonts w:asciiTheme="minorHAnsi" w:eastAsia="MS Mincho" w:hAnsiTheme="minorHAnsi" w:cstheme="minorHAnsi"/>
          <w:color w:val="auto"/>
          <w:highlight w:val="yellow"/>
        </w:rPr>
        <w:t>40</w:t>
      </w:r>
      <w:r w:rsidR="004371AA" w:rsidRPr="00D01757">
        <w:rPr>
          <w:rFonts w:ascii="Cambria Math" w:eastAsia="MS Mincho" w:hAnsi="Cambria Math" w:cs="Cambria Math"/>
          <w:color w:val="auto"/>
          <w:highlight w:val="yellow"/>
          <w:lang w:eastAsia="ja-JP"/>
        </w:rPr>
        <w:t xml:space="preserve"> </w:t>
      </w:r>
      <w:r w:rsidR="004371AA" w:rsidRPr="00D01757">
        <w:rPr>
          <w:rFonts w:asciiTheme="minorHAnsi" w:hAnsiTheme="minorHAnsi" w:cstheme="minorHAnsi"/>
          <w:color w:val="auto"/>
          <w:highlight w:val="yellow"/>
        </w:rPr>
        <w:t>°C,</w:t>
      </w:r>
      <w:r w:rsidR="004371AA" w:rsidRPr="00D01757">
        <w:rPr>
          <w:rFonts w:asciiTheme="minorHAnsi" w:eastAsia="MS Mincho" w:hAnsiTheme="minorHAnsi" w:cstheme="minorHAnsi"/>
          <w:color w:val="auto"/>
          <w:highlight w:val="yellow"/>
        </w:rPr>
        <w:t xml:space="preserve"> </w:t>
      </w:r>
      <w:r w:rsidRPr="00D01757">
        <w:rPr>
          <w:rFonts w:asciiTheme="minorHAnsi" w:eastAsia="MS Mincho" w:hAnsiTheme="minorHAnsi" w:cstheme="minorHAnsi"/>
          <w:color w:val="auto"/>
          <w:highlight w:val="yellow"/>
        </w:rPr>
        <w:t xml:space="preserve">300 </w:t>
      </w:r>
      <w:proofErr w:type="spellStart"/>
      <w:r w:rsidRPr="00D01757">
        <w:rPr>
          <w:rFonts w:asciiTheme="minorHAnsi" w:eastAsia="MS Mincho" w:hAnsiTheme="minorHAnsi" w:cstheme="minorHAnsi"/>
          <w:color w:val="auto"/>
          <w:highlight w:val="yellow"/>
        </w:rPr>
        <w:t>μmol</w:t>
      </w:r>
      <w:proofErr w:type="spellEnd"/>
      <w:r w:rsidRPr="00D01757">
        <w:rPr>
          <w:rFonts w:asciiTheme="minorHAnsi" w:eastAsia="MS Mincho" w:hAnsiTheme="minorHAnsi" w:cstheme="minorHAnsi"/>
          <w:color w:val="auto"/>
          <w:highlight w:val="yellow"/>
        </w:rPr>
        <w:t xml:space="preserve"> photons m</w:t>
      </w:r>
      <w:r w:rsidRPr="00D01757">
        <w:rPr>
          <w:rFonts w:asciiTheme="minorHAnsi" w:eastAsia="MS Mincho" w:hAnsiTheme="minorHAnsi" w:cstheme="minorHAnsi"/>
          <w:color w:val="auto"/>
          <w:highlight w:val="yellow"/>
          <w:vertAlign w:val="superscript"/>
        </w:rPr>
        <w:t>−2</w:t>
      </w:r>
      <w:r w:rsidRPr="00D01757">
        <w:rPr>
          <w:rFonts w:asciiTheme="minorHAnsi" w:eastAsia="MS Mincho" w:hAnsiTheme="minorHAnsi" w:cstheme="minorHAnsi"/>
          <w:color w:val="auto"/>
          <w:highlight w:val="yellow"/>
        </w:rPr>
        <w:t>s</w:t>
      </w:r>
      <w:r w:rsidRPr="00D01757">
        <w:rPr>
          <w:rFonts w:asciiTheme="minorHAnsi" w:eastAsia="MS Mincho" w:hAnsiTheme="minorHAnsi" w:cstheme="minorHAnsi"/>
          <w:color w:val="auto"/>
          <w:highlight w:val="yellow"/>
          <w:vertAlign w:val="superscript"/>
        </w:rPr>
        <w:t>−1</w:t>
      </w:r>
      <w:r w:rsidR="0017071D" w:rsidRPr="00D01757">
        <w:rPr>
          <w:rFonts w:asciiTheme="minorHAnsi" w:eastAsia="MS Mincho" w:hAnsiTheme="minorHAnsi" w:cstheme="minorHAnsi"/>
          <w:color w:val="auto"/>
          <w:highlight w:val="yellow"/>
        </w:rPr>
        <w:t xml:space="preserve"> </w:t>
      </w:r>
      <w:r w:rsidR="004371AA" w:rsidRPr="00D01757">
        <w:rPr>
          <w:rFonts w:asciiTheme="minorHAnsi" w:eastAsia="MS Mincho" w:hAnsiTheme="minorHAnsi" w:cstheme="minorHAnsi"/>
          <w:color w:val="auto"/>
          <w:highlight w:val="yellow"/>
        </w:rPr>
        <w:t>a</w:t>
      </w:r>
      <w:r w:rsidRPr="00D01757">
        <w:rPr>
          <w:rFonts w:asciiTheme="minorHAnsi" w:eastAsia="MS Mincho" w:hAnsiTheme="minorHAnsi" w:cstheme="minorHAnsi"/>
          <w:color w:val="auto"/>
          <w:highlight w:val="yellow"/>
        </w:rPr>
        <w:t>t 100 rpm. Grow cultures until OD</w:t>
      </w:r>
      <w:r w:rsidRPr="00D01757">
        <w:rPr>
          <w:rFonts w:asciiTheme="minorHAnsi" w:eastAsia="MS Mincho" w:hAnsiTheme="minorHAnsi" w:cstheme="minorHAnsi"/>
          <w:color w:val="auto"/>
          <w:highlight w:val="yellow"/>
          <w:vertAlign w:val="subscript"/>
        </w:rPr>
        <w:t>750</w:t>
      </w:r>
      <w:r w:rsidRPr="00D01757">
        <w:rPr>
          <w:rFonts w:asciiTheme="minorHAnsi" w:eastAsia="MS Mincho" w:hAnsiTheme="minorHAnsi" w:cstheme="minorHAnsi"/>
          <w:color w:val="auto"/>
          <w:highlight w:val="yellow"/>
        </w:rPr>
        <w:t xml:space="preserve"> = 0.5</w:t>
      </w:r>
      <w:r w:rsidR="00FE5132" w:rsidRPr="00D01757">
        <w:rPr>
          <w:rFonts w:asciiTheme="minorHAnsi" w:eastAsia="MS Mincho" w:hAnsiTheme="minorHAnsi" w:cstheme="minorHAnsi"/>
          <w:color w:val="auto"/>
          <w:highlight w:val="yellow"/>
        </w:rPr>
        <w:t>−</w:t>
      </w:r>
      <w:r w:rsidRPr="00D01757">
        <w:rPr>
          <w:rFonts w:asciiTheme="minorHAnsi" w:eastAsia="MS Mincho" w:hAnsiTheme="minorHAnsi" w:cstheme="minorHAnsi"/>
          <w:color w:val="auto"/>
          <w:highlight w:val="yellow"/>
        </w:rPr>
        <w:t>1.5 (typically 1</w:t>
      </w:r>
      <w:r w:rsidR="00FE5132" w:rsidRPr="00D01757">
        <w:rPr>
          <w:rFonts w:asciiTheme="minorHAnsi" w:eastAsia="MS Mincho" w:hAnsiTheme="minorHAnsi" w:cstheme="minorHAnsi"/>
          <w:color w:val="auto"/>
          <w:highlight w:val="yellow"/>
        </w:rPr>
        <w:t>−</w:t>
      </w:r>
      <w:r w:rsidRPr="00D01757">
        <w:rPr>
          <w:rFonts w:asciiTheme="minorHAnsi" w:eastAsia="MS Mincho" w:hAnsiTheme="minorHAnsi" w:cstheme="minorHAnsi"/>
          <w:color w:val="auto"/>
          <w:highlight w:val="yellow"/>
        </w:rPr>
        <w:t>2 days).</w:t>
      </w:r>
    </w:p>
    <w:p w14:paraId="1507A632" w14:textId="77777777" w:rsidR="00B65C52" w:rsidRPr="00D01757" w:rsidRDefault="00B65C52" w:rsidP="00BD5473">
      <w:pPr>
        <w:widowControl/>
        <w:tabs>
          <w:tab w:val="left" w:pos="1701"/>
        </w:tabs>
        <w:autoSpaceDE/>
        <w:autoSpaceDN/>
        <w:adjustRightInd/>
        <w:contextualSpacing/>
        <w:rPr>
          <w:rFonts w:asciiTheme="minorHAnsi" w:eastAsia="MS Mincho" w:hAnsiTheme="minorHAnsi" w:cstheme="minorHAnsi"/>
          <w:color w:val="auto"/>
        </w:rPr>
      </w:pPr>
    </w:p>
    <w:p w14:paraId="3FAE24D0" w14:textId="7F548D86" w:rsidR="0001189F" w:rsidRPr="00D01757" w:rsidRDefault="00E16039" w:rsidP="00BD5473">
      <w:pPr>
        <w:widowControl/>
        <w:tabs>
          <w:tab w:val="left" w:pos="1701"/>
        </w:tabs>
        <w:autoSpaceDE/>
        <w:autoSpaceDN/>
        <w:adjustRightInd/>
        <w:contextualSpacing/>
        <w:rPr>
          <w:rFonts w:asciiTheme="minorHAnsi" w:eastAsia="MS Mincho" w:hAnsiTheme="minorHAnsi" w:cstheme="minorHAnsi"/>
          <w:color w:val="auto"/>
        </w:rPr>
      </w:pPr>
      <w:r w:rsidRPr="00D01757">
        <w:rPr>
          <w:rFonts w:asciiTheme="minorHAnsi" w:eastAsia="MS Mincho" w:hAnsiTheme="minorHAnsi" w:cstheme="minorHAnsi"/>
          <w:color w:val="auto"/>
        </w:rPr>
        <w:t>NOTE:</w:t>
      </w:r>
      <w:r w:rsidR="0001189F" w:rsidRPr="00D01757">
        <w:rPr>
          <w:rFonts w:asciiTheme="minorHAnsi" w:eastAsia="MS Mincho" w:hAnsiTheme="minorHAnsi" w:cstheme="minorHAnsi"/>
          <w:color w:val="auto"/>
        </w:rPr>
        <w:t xml:space="preserve"> </w:t>
      </w:r>
      <w:r w:rsidR="0036459F" w:rsidRPr="00D01757">
        <w:rPr>
          <w:rFonts w:asciiTheme="minorHAnsi" w:eastAsia="Calibri" w:hAnsiTheme="minorHAnsi" w:cstheme="minorHAnsi"/>
          <w:i/>
          <w:color w:val="auto"/>
        </w:rPr>
        <w:t>S. elongatus</w:t>
      </w:r>
      <w:r w:rsidR="0036459F" w:rsidRPr="00D01757">
        <w:rPr>
          <w:rFonts w:asciiTheme="minorHAnsi" w:eastAsia="Calibri" w:hAnsiTheme="minorHAnsi" w:cstheme="minorHAnsi"/>
          <w:color w:val="auto"/>
        </w:rPr>
        <w:t xml:space="preserve"> UTEX 2973 </w:t>
      </w:r>
      <w:r w:rsidR="0001189F" w:rsidRPr="00D01757">
        <w:rPr>
          <w:rFonts w:asciiTheme="minorHAnsi" w:eastAsia="MS Mincho" w:hAnsiTheme="minorHAnsi" w:cstheme="minorHAnsi"/>
          <w:color w:val="auto"/>
        </w:rPr>
        <w:t>cultures can be grown at 40</w:t>
      </w:r>
      <w:r w:rsidR="0001189F" w:rsidRPr="00D01757">
        <w:rPr>
          <w:rFonts w:ascii="Cambria Math" w:eastAsia="MS Mincho" w:hAnsi="Cambria Math" w:cs="Cambria Math"/>
          <w:color w:val="auto"/>
          <w:lang w:eastAsia="ja-JP"/>
        </w:rPr>
        <w:t xml:space="preserve"> </w:t>
      </w:r>
      <w:r w:rsidR="0001189F" w:rsidRPr="00D01757">
        <w:rPr>
          <w:rFonts w:asciiTheme="minorHAnsi" w:hAnsiTheme="minorHAnsi" w:cstheme="minorHAnsi"/>
          <w:color w:val="auto"/>
        </w:rPr>
        <w:t>°C</w:t>
      </w:r>
      <w:r w:rsidR="0001189F" w:rsidRPr="00D01757">
        <w:rPr>
          <w:rFonts w:asciiTheme="minorHAnsi" w:eastAsia="MS Mincho" w:hAnsiTheme="minorHAnsi" w:cstheme="minorHAnsi"/>
          <w:color w:val="auto"/>
        </w:rPr>
        <w:t xml:space="preserve"> in high light intensities (</w:t>
      </w:r>
      <w:r w:rsidR="00DE6CE0" w:rsidRPr="00D01757">
        <w:rPr>
          <w:rFonts w:asciiTheme="minorHAnsi" w:eastAsia="MS Mincho" w:hAnsiTheme="minorHAnsi" w:cstheme="minorHAnsi"/>
          <w:color w:val="auto"/>
        </w:rPr>
        <w:t xml:space="preserve">e.g., </w:t>
      </w:r>
      <w:r w:rsidR="0001189F" w:rsidRPr="00D01757">
        <w:rPr>
          <w:rFonts w:asciiTheme="minorHAnsi" w:eastAsia="MS Mincho" w:hAnsiTheme="minorHAnsi" w:cstheme="minorHAnsi"/>
          <w:color w:val="auto"/>
        </w:rPr>
        <w:t xml:space="preserve">2000 </w:t>
      </w:r>
      <w:proofErr w:type="spellStart"/>
      <w:r w:rsidR="00CA2114" w:rsidRPr="00D01757">
        <w:rPr>
          <w:rFonts w:asciiTheme="minorHAnsi" w:eastAsia="MS Mincho" w:hAnsiTheme="minorHAnsi" w:cstheme="minorHAnsi"/>
          <w:color w:val="auto"/>
        </w:rPr>
        <w:t>μmol</w:t>
      </w:r>
      <w:proofErr w:type="spellEnd"/>
      <w:r w:rsidR="00CA2114" w:rsidRPr="00D01757">
        <w:rPr>
          <w:rFonts w:asciiTheme="minorHAnsi" w:eastAsia="MS Mincho" w:hAnsiTheme="minorHAnsi" w:cstheme="minorHAnsi"/>
          <w:color w:val="auto"/>
        </w:rPr>
        <w:t xml:space="preserve"> </w:t>
      </w:r>
      <w:r w:rsidR="0001189F" w:rsidRPr="00D01757">
        <w:rPr>
          <w:rFonts w:asciiTheme="minorHAnsi" w:eastAsia="MS Mincho" w:hAnsiTheme="minorHAnsi" w:cstheme="minorHAnsi"/>
          <w:color w:val="auto"/>
        </w:rPr>
        <w:t>photons m</w:t>
      </w:r>
      <w:r w:rsidR="0001189F" w:rsidRPr="00D01757">
        <w:rPr>
          <w:rFonts w:asciiTheme="minorHAnsi" w:eastAsia="MS Mincho" w:hAnsiTheme="minorHAnsi" w:cstheme="minorHAnsi"/>
          <w:color w:val="auto"/>
          <w:vertAlign w:val="superscript"/>
        </w:rPr>
        <w:t>−2</w:t>
      </w:r>
      <w:r w:rsidR="0001189F" w:rsidRPr="00D01757">
        <w:rPr>
          <w:rFonts w:asciiTheme="minorHAnsi" w:eastAsia="MS Mincho" w:hAnsiTheme="minorHAnsi" w:cstheme="minorHAnsi"/>
          <w:color w:val="auto"/>
        </w:rPr>
        <w:t>s</w:t>
      </w:r>
      <w:r w:rsidR="0001189F" w:rsidRPr="00D01757">
        <w:rPr>
          <w:rFonts w:asciiTheme="minorHAnsi" w:eastAsia="MS Mincho" w:hAnsiTheme="minorHAnsi" w:cstheme="minorHAnsi"/>
          <w:color w:val="auto"/>
          <w:vertAlign w:val="superscript"/>
        </w:rPr>
        <w:t>−1</w:t>
      </w:r>
      <w:r w:rsidR="0001189F" w:rsidRPr="00D01757">
        <w:rPr>
          <w:rFonts w:asciiTheme="minorHAnsi" w:eastAsia="Calibri" w:hAnsiTheme="minorHAnsi" w:cstheme="minorHAnsi"/>
          <w:color w:val="auto"/>
        </w:rPr>
        <w:t>)</w:t>
      </w:r>
      <w:r w:rsidR="004300E4" w:rsidRPr="00D01757">
        <w:rPr>
          <w:rFonts w:asciiTheme="minorHAnsi" w:eastAsia="Calibri" w:hAnsiTheme="minorHAnsi" w:cstheme="minorHAnsi"/>
          <w:color w:val="auto"/>
          <w:vertAlign w:val="superscript"/>
        </w:rPr>
        <w:t>48</w:t>
      </w:r>
      <w:r w:rsidR="0001189F" w:rsidRPr="00D01757">
        <w:rPr>
          <w:rFonts w:asciiTheme="minorHAnsi" w:eastAsia="MS Mincho" w:hAnsiTheme="minorHAnsi" w:cstheme="minorHAnsi"/>
          <w:color w:val="auto"/>
        </w:rPr>
        <w:t>.</w:t>
      </w:r>
    </w:p>
    <w:p w14:paraId="5E646BF3" w14:textId="349DC5A7" w:rsidR="0001189F" w:rsidRPr="00D01757" w:rsidRDefault="0001189F" w:rsidP="00BD5473">
      <w:pPr>
        <w:widowControl/>
        <w:tabs>
          <w:tab w:val="left" w:pos="1701"/>
        </w:tabs>
        <w:autoSpaceDE/>
        <w:autoSpaceDN/>
        <w:adjustRightInd/>
        <w:contextualSpacing/>
        <w:rPr>
          <w:rFonts w:asciiTheme="minorHAnsi" w:eastAsia="MS Mincho" w:hAnsiTheme="minorHAnsi" w:cstheme="minorHAnsi"/>
          <w:color w:val="auto"/>
        </w:rPr>
      </w:pPr>
    </w:p>
    <w:p w14:paraId="5522D05D" w14:textId="3F8994EF" w:rsidR="0001189F" w:rsidRPr="00D01757" w:rsidRDefault="0001189F" w:rsidP="00BD5473">
      <w:pPr>
        <w:tabs>
          <w:tab w:val="left" w:pos="993"/>
        </w:tabs>
        <w:rPr>
          <w:rFonts w:asciiTheme="minorHAnsi" w:eastAsia="Calibri" w:hAnsiTheme="minorHAnsi" w:cstheme="minorHAnsi"/>
          <w:color w:val="auto"/>
          <w:highlight w:val="yellow"/>
        </w:rPr>
      </w:pPr>
      <w:r w:rsidRPr="00D01757">
        <w:rPr>
          <w:rFonts w:asciiTheme="minorHAnsi" w:eastAsia="Calibri" w:hAnsiTheme="minorHAnsi" w:cstheme="minorHAnsi"/>
          <w:color w:val="auto"/>
          <w:highlight w:val="yellow"/>
        </w:rPr>
        <w:t xml:space="preserve">3.2. Growth of helper and cargo </w:t>
      </w:r>
      <w:r w:rsidRPr="00D01757">
        <w:rPr>
          <w:rFonts w:asciiTheme="minorHAnsi" w:eastAsia="Calibri" w:hAnsiTheme="minorHAnsi" w:cstheme="minorHAnsi"/>
          <w:i/>
          <w:color w:val="auto"/>
          <w:highlight w:val="yellow"/>
        </w:rPr>
        <w:t>E. coli</w:t>
      </w:r>
      <w:r w:rsidRPr="00D01757">
        <w:rPr>
          <w:rFonts w:asciiTheme="minorHAnsi" w:eastAsia="Calibri" w:hAnsiTheme="minorHAnsi" w:cstheme="minorHAnsi"/>
          <w:color w:val="auto"/>
          <w:highlight w:val="yellow"/>
        </w:rPr>
        <w:t xml:space="preserve"> strains (</w:t>
      </w:r>
      <w:r w:rsidR="00876738" w:rsidRPr="00D01757">
        <w:rPr>
          <w:rFonts w:asciiTheme="minorHAnsi" w:eastAsia="Calibri" w:hAnsiTheme="minorHAnsi" w:cstheme="minorHAnsi"/>
          <w:color w:val="auto"/>
          <w:highlight w:val="yellow"/>
        </w:rPr>
        <w:t>d</w:t>
      </w:r>
      <w:r w:rsidRPr="00D01757">
        <w:rPr>
          <w:rFonts w:asciiTheme="minorHAnsi" w:eastAsia="Calibri" w:hAnsiTheme="minorHAnsi" w:cstheme="minorHAnsi"/>
          <w:color w:val="auto"/>
          <w:highlight w:val="yellow"/>
        </w:rPr>
        <w:t>ay 2)</w:t>
      </w:r>
    </w:p>
    <w:p w14:paraId="76EDB72E" w14:textId="77777777" w:rsidR="00EC1F32" w:rsidRPr="00D01757" w:rsidRDefault="00EC1F32" w:rsidP="00BD5473">
      <w:pPr>
        <w:tabs>
          <w:tab w:val="left" w:pos="993"/>
        </w:tabs>
        <w:rPr>
          <w:rFonts w:asciiTheme="minorHAnsi" w:eastAsia="Calibri" w:hAnsiTheme="minorHAnsi" w:cstheme="minorHAnsi"/>
          <w:b/>
          <w:color w:val="auto"/>
          <w:highlight w:val="yellow"/>
        </w:rPr>
      </w:pPr>
    </w:p>
    <w:p w14:paraId="33A05009" w14:textId="71E3E336" w:rsidR="0001189F" w:rsidRPr="00D01757" w:rsidRDefault="0001189F" w:rsidP="00BD5473">
      <w:pPr>
        <w:widowControl/>
        <w:autoSpaceDE/>
        <w:autoSpaceDN/>
        <w:adjustRightInd/>
        <w:contextualSpacing/>
        <w:rPr>
          <w:rFonts w:asciiTheme="minorHAnsi" w:eastAsia="MS Mincho" w:hAnsiTheme="minorHAnsi" w:cstheme="minorHAnsi"/>
          <w:color w:val="auto"/>
          <w:highlight w:val="yellow"/>
        </w:rPr>
      </w:pPr>
      <w:r w:rsidRPr="00D01757">
        <w:rPr>
          <w:rFonts w:asciiTheme="minorHAnsi" w:eastAsia="MS Mincho" w:hAnsiTheme="minorHAnsi" w:cstheme="minorHAnsi"/>
          <w:color w:val="auto"/>
          <w:highlight w:val="yellow"/>
        </w:rPr>
        <w:t>3.2.1. Inoculate LB medium containing ampicillin (final concentration 100 µg/m</w:t>
      </w:r>
      <w:r w:rsidR="00FE5EBC" w:rsidRPr="00D01757">
        <w:rPr>
          <w:rFonts w:asciiTheme="minorHAnsi" w:eastAsia="MS Mincho" w:hAnsiTheme="minorHAnsi" w:cstheme="minorHAnsi"/>
          <w:color w:val="auto"/>
          <w:highlight w:val="yellow"/>
        </w:rPr>
        <w:t>L</w:t>
      </w:r>
      <w:r w:rsidRPr="00D01757">
        <w:rPr>
          <w:rFonts w:asciiTheme="minorHAnsi" w:eastAsia="MS Mincho" w:hAnsiTheme="minorHAnsi" w:cstheme="minorHAnsi"/>
          <w:color w:val="auto"/>
          <w:highlight w:val="yellow"/>
        </w:rPr>
        <w:t>) and chloramphenicol (final concentration 25 µg</w:t>
      </w:r>
      <w:r w:rsidR="006164DA" w:rsidRPr="00D01757">
        <w:rPr>
          <w:rFonts w:asciiTheme="minorHAnsi" w:eastAsia="MS Mincho" w:hAnsiTheme="minorHAnsi" w:cstheme="minorHAnsi"/>
          <w:color w:val="auto"/>
          <w:highlight w:val="yellow"/>
        </w:rPr>
        <w:t>/mL</w:t>
      </w:r>
      <w:r w:rsidRPr="00D01757">
        <w:rPr>
          <w:rFonts w:asciiTheme="minorHAnsi" w:eastAsia="MS Mincho" w:hAnsiTheme="minorHAnsi" w:cstheme="minorHAnsi"/>
          <w:color w:val="auto"/>
          <w:highlight w:val="yellow"/>
        </w:rPr>
        <w:t xml:space="preserve">) with a MC1061 </w:t>
      </w:r>
      <w:r w:rsidRPr="00D01757">
        <w:rPr>
          <w:rFonts w:asciiTheme="minorHAnsi" w:eastAsia="MS Mincho" w:hAnsiTheme="minorHAnsi" w:cstheme="minorHAnsi"/>
          <w:i/>
          <w:color w:val="auto"/>
          <w:highlight w:val="yellow"/>
        </w:rPr>
        <w:t>E. coli</w:t>
      </w:r>
      <w:r w:rsidRPr="00D01757">
        <w:rPr>
          <w:rFonts w:asciiTheme="minorHAnsi" w:eastAsia="MS Mincho" w:hAnsiTheme="minorHAnsi" w:cstheme="minorHAnsi"/>
          <w:color w:val="auto"/>
          <w:highlight w:val="yellow"/>
        </w:rPr>
        <w:t xml:space="preserve"> strain</w:t>
      </w:r>
      <w:r w:rsidR="00DE6CE0" w:rsidRPr="00D01757">
        <w:rPr>
          <w:rFonts w:asciiTheme="minorHAnsi" w:eastAsia="MS Mincho" w:hAnsiTheme="minorHAnsi" w:cstheme="minorHAnsi"/>
          <w:color w:val="auto"/>
          <w:highlight w:val="yellow"/>
        </w:rPr>
        <w:t xml:space="preserve"> </w:t>
      </w:r>
      <w:r w:rsidRPr="00D01757">
        <w:rPr>
          <w:rFonts w:asciiTheme="minorHAnsi" w:eastAsia="MS Mincho" w:hAnsiTheme="minorHAnsi" w:cstheme="minorHAnsi"/>
          <w:color w:val="auto"/>
          <w:highlight w:val="yellow"/>
        </w:rPr>
        <w:t>containing vectors</w:t>
      </w:r>
      <w:r w:rsidR="00DE6CE0" w:rsidRPr="00D01757">
        <w:rPr>
          <w:rFonts w:asciiTheme="minorHAnsi" w:eastAsia="MS Mincho" w:hAnsiTheme="minorHAnsi" w:cstheme="minorHAnsi"/>
          <w:color w:val="auto"/>
          <w:highlight w:val="yellow"/>
        </w:rPr>
        <w:t xml:space="preserve"> </w:t>
      </w:r>
      <w:r w:rsidRPr="00D01757">
        <w:rPr>
          <w:rFonts w:asciiTheme="minorHAnsi" w:eastAsia="MS Mincho" w:hAnsiTheme="minorHAnsi" w:cstheme="minorHAnsi"/>
          <w:color w:val="auto"/>
          <w:highlight w:val="yellow"/>
        </w:rPr>
        <w:t>pRK24 and pRL528 (</w:t>
      </w:r>
      <w:r w:rsidR="004D4506" w:rsidRPr="00D01757">
        <w:rPr>
          <w:rFonts w:asciiTheme="minorHAnsi" w:eastAsia="MS Mincho" w:hAnsiTheme="minorHAnsi" w:cstheme="minorHAnsi"/>
          <w:color w:val="auto"/>
          <w:highlight w:val="yellow"/>
        </w:rPr>
        <w:t>i.e.</w:t>
      </w:r>
      <w:r w:rsidR="008E3C99" w:rsidRPr="00D01757">
        <w:rPr>
          <w:rFonts w:asciiTheme="minorHAnsi" w:eastAsia="MS Mincho" w:hAnsiTheme="minorHAnsi" w:cstheme="minorHAnsi"/>
          <w:color w:val="auto"/>
          <w:highlight w:val="yellow"/>
        </w:rPr>
        <w:t xml:space="preserve">, </w:t>
      </w:r>
      <w:r w:rsidRPr="00D01757">
        <w:rPr>
          <w:rFonts w:asciiTheme="minorHAnsi" w:eastAsia="MS Mincho" w:hAnsiTheme="minorHAnsi" w:cstheme="minorHAnsi"/>
          <w:color w:val="auto"/>
          <w:highlight w:val="yellow"/>
        </w:rPr>
        <w:t>the helper strain)</w:t>
      </w:r>
      <w:r w:rsidR="00DE6CE0" w:rsidRPr="00D01757">
        <w:rPr>
          <w:rFonts w:asciiTheme="minorHAnsi" w:eastAsia="MS Mincho" w:hAnsiTheme="minorHAnsi" w:cstheme="minorHAnsi"/>
          <w:color w:val="auto"/>
          <w:highlight w:val="yellow"/>
        </w:rPr>
        <w:t xml:space="preserve"> </w:t>
      </w:r>
      <w:r w:rsidRPr="00D01757">
        <w:rPr>
          <w:rFonts w:asciiTheme="minorHAnsi" w:eastAsia="MS Mincho" w:hAnsiTheme="minorHAnsi" w:cstheme="minorHAnsi"/>
          <w:color w:val="auto"/>
          <w:highlight w:val="yellow"/>
        </w:rPr>
        <w:t>and grow at 37</w:t>
      </w:r>
      <w:r w:rsidRPr="00D01757">
        <w:rPr>
          <w:rFonts w:ascii="Cambria Math" w:eastAsia="MS Mincho" w:hAnsi="Cambria Math" w:cs="Cambria Math"/>
          <w:color w:val="auto"/>
          <w:highlight w:val="yellow"/>
          <w:lang w:eastAsia="ja-JP"/>
        </w:rPr>
        <w:t xml:space="preserve"> </w:t>
      </w:r>
      <w:r w:rsidRPr="00D01757">
        <w:rPr>
          <w:rFonts w:asciiTheme="minorHAnsi" w:hAnsiTheme="minorHAnsi" w:cstheme="minorHAnsi"/>
          <w:color w:val="auto"/>
          <w:highlight w:val="yellow"/>
        </w:rPr>
        <w:t>°C</w:t>
      </w:r>
      <w:r w:rsidRPr="00D01757">
        <w:rPr>
          <w:rFonts w:asciiTheme="minorHAnsi" w:eastAsia="MS Mincho" w:hAnsiTheme="minorHAnsi" w:cstheme="minorHAnsi"/>
          <w:color w:val="auto"/>
          <w:highlight w:val="yellow"/>
        </w:rPr>
        <w:t xml:space="preserve"> overnight at 225 rpm in a shaking incubator. Grow up a sufficient volume of helper strain culture, </w:t>
      </w:r>
      <w:r w:rsidRPr="00D01757">
        <w:rPr>
          <w:rFonts w:asciiTheme="minorHAnsi" w:eastAsia="Calibri" w:hAnsiTheme="minorHAnsi" w:cstheme="minorHAnsi"/>
          <w:bCs/>
          <w:color w:val="auto"/>
          <w:highlight w:val="yellow"/>
        </w:rPr>
        <w:t xml:space="preserve">assuming 1 </w:t>
      </w:r>
      <w:r w:rsidRPr="00D01757">
        <w:rPr>
          <w:rFonts w:asciiTheme="minorHAnsi" w:eastAsia="MS Mincho" w:hAnsiTheme="minorHAnsi" w:cstheme="minorHAnsi"/>
          <w:color w:val="auto"/>
          <w:highlight w:val="yellow"/>
        </w:rPr>
        <w:t>mL</w:t>
      </w:r>
      <w:r w:rsidRPr="00D01757">
        <w:rPr>
          <w:rFonts w:asciiTheme="minorHAnsi" w:eastAsia="Calibri" w:hAnsiTheme="minorHAnsi" w:cstheme="minorHAnsi"/>
          <w:bCs/>
          <w:color w:val="auto"/>
          <w:highlight w:val="yellow"/>
        </w:rPr>
        <w:t xml:space="preserve"> of culture is required per conjugation</w:t>
      </w:r>
      <w:r w:rsidRPr="00D01757">
        <w:rPr>
          <w:rFonts w:asciiTheme="minorHAnsi" w:eastAsia="MS Mincho" w:hAnsiTheme="minorHAnsi" w:cstheme="minorHAnsi"/>
          <w:color w:val="auto"/>
          <w:highlight w:val="yellow"/>
        </w:rPr>
        <w:t>.</w:t>
      </w:r>
    </w:p>
    <w:p w14:paraId="330EA6D6" w14:textId="77777777" w:rsidR="00EC1F32" w:rsidRPr="00D01757" w:rsidRDefault="00EC1F32" w:rsidP="00BD5473">
      <w:pPr>
        <w:widowControl/>
        <w:autoSpaceDE/>
        <w:autoSpaceDN/>
        <w:adjustRightInd/>
        <w:contextualSpacing/>
        <w:rPr>
          <w:rFonts w:asciiTheme="minorHAnsi" w:eastAsia="MS Mincho" w:hAnsiTheme="minorHAnsi" w:cstheme="minorHAnsi"/>
          <w:color w:val="auto"/>
          <w:highlight w:val="yellow"/>
        </w:rPr>
      </w:pPr>
    </w:p>
    <w:p w14:paraId="282B315A" w14:textId="7180EC7D" w:rsidR="0001189F" w:rsidRPr="00D01757" w:rsidRDefault="0001189F" w:rsidP="00BD5473">
      <w:pPr>
        <w:widowControl/>
        <w:autoSpaceDE/>
        <w:autoSpaceDN/>
        <w:adjustRightInd/>
        <w:contextualSpacing/>
        <w:rPr>
          <w:rFonts w:asciiTheme="minorHAnsi" w:eastAsia="MS Mincho" w:hAnsiTheme="minorHAnsi" w:cstheme="minorHAnsi"/>
          <w:color w:val="auto"/>
        </w:rPr>
      </w:pPr>
      <w:r w:rsidRPr="00D01757">
        <w:rPr>
          <w:rFonts w:asciiTheme="minorHAnsi" w:eastAsia="MS Mincho" w:hAnsiTheme="minorHAnsi" w:cstheme="minorHAnsi"/>
          <w:color w:val="auto"/>
          <w:highlight w:val="yellow"/>
        </w:rPr>
        <w:t xml:space="preserve">3.2.2. Inoculate LB medium (5 mL) containing appropriate antibiotics with the </w:t>
      </w:r>
      <w:r w:rsidRPr="00D01757">
        <w:rPr>
          <w:rFonts w:asciiTheme="minorHAnsi" w:eastAsia="MS Mincho" w:hAnsiTheme="minorHAnsi" w:cstheme="minorHAnsi"/>
          <w:i/>
          <w:color w:val="auto"/>
          <w:highlight w:val="yellow"/>
        </w:rPr>
        <w:t xml:space="preserve">E. coli </w:t>
      </w:r>
      <w:r w:rsidRPr="00D01757">
        <w:rPr>
          <w:rFonts w:asciiTheme="minorHAnsi" w:eastAsia="MS Mincho" w:hAnsiTheme="minorHAnsi" w:cstheme="minorHAnsi"/>
          <w:color w:val="auto"/>
          <w:highlight w:val="yellow"/>
        </w:rPr>
        <w:t>culture carrying the cargo vector (</w:t>
      </w:r>
      <w:r w:rsidR="004D4506" w:rsidRPr="00D01757">
        <w:rPr>
          <w:rFonts w:asciiTheme="minorHAnsi" w:eastAsia="MS Mincho" w:hAnsiTheme="minorHAnsi" w:cstheme="minorHAnsi"/>
          <w:color w:val="auto"/>
          <w:highlight w:val="yellow"/>
        </w:rPr>
        <w:t>i.e.</w:t>
      </w:r>
      <w:r w:rsidR="008E3C99" w:rsidRPr="00D01757">
        <w:rPr>
          <w:rFonts w:asciiTheme="minorHAnsi" w:eastAsia="MS Mincho" w:hAnsiTheme="minorHAnsi" w:cstheme="minorHAnsi"/>
          <w:color w:val="auto"/>
          <w:highlight w:val="yellow"/>
        </w:rPr>
        <w:t xml:space="preserve">, </w:t>
      </w:r>
      <w:r w:rsidRPr="00D01757">
        <w:rPr>
          <w:rFonts w:asciiTheme="minorHAnsi" w:eastAsia="MS Mincho" w:hAnsiTheme="minorHAnsi" w:cstheme="minorHAnsi"/>
          <w:color w:val="auto"/>
          <w:highlight w:val="yellow"/>
        </w:rPr>
        <w:t>a Level T vector). Grow the culture at 37</w:t>
      </w:r>
      <w:r w:rsidRPr="00D01757">
        <w:rPr>
          <w:rFonts w:ascii="Cambria Math" w:eastAsia="MS Mincho" w:hAnsi="Cambria Math" w:cs="Cambria Math"/>
          <w:color w:val="auto"/>
          <w:highlight w:val="yellow"/>
          <w:lang w:eastAsia="ja-JP"/>
        </w:rPr>
        <w:t xml:space="preserve"> </w:t>
      </w:r>
      <w:r w:rsidRPr="00D01757">
        <w:rPr>
          <w:rFonts w:asciiTheme="minorHAnsi" w:hAnsiTheme="minorHAnsi" w:cstheme="minorHAnsi"/>
          <w:color w:val="auto"/>
          <w:highlight w:val="yellow"/>
        </w:rPr>
        <w:t>°C</w:t>
      </w:r>
      <w:r w:rsidRPr="00D01757">
        <w:rPr>
          <w:rFonts w:ascii="Cambria Math" w:eastAsia="MS Mincho" w:hAnsi="Cambria Math" w:cs="Cambria Math"/>
          <w:color w:val="auto"/>
          <w:highlight w:val="yellow"/>
          <w:lang w:eastAsia="ja-JP"/>
        </w:rPr>
        <w:t xml:space="preserve"> </w:t>
      </w:r>
      <w:r w:rsidRPr="00D01757">
        <w:rPr>
          <w:rFonts w:asciiTheme="minorHAnsi" w:eastAsia="MS Mincho" w:hAnsiTheme="minorHAnsi" w:cstheme="minorHAnsi"/>
          <w:color w:val="auto"/>
          <w:highlight w:val="yellow"/>
        </w:rPr>
        <w:t>overnight at 225 rpm in a shaking incubator.</w:t>
      </w:r>
    </w:p>
    <w:p w14:paraId="23B4739B" w14:textId="6BF33286" w:rsidR="0001189F" w:rsidRPr="00D01757" w:rsidRDefault="0001189F" w:rsidP="00BD5473">
      <w:pPr>
        <w:widowControl/>
        <w:tabs>
          <w:tab w:val="left" w:pos="1701"/>
        </w:tabs>
        <w:autoSpaceDE/>
        <w:autoSpaceDN/>
        <w:adjustRightInd/>
        <w:contextualSpacing/>
        <w:rPr>
          <w:rFonts w:asciiTheme="minorHAnsi" w:eastAsia="MS Mincho" w:hAnsiTheme="minorHAnsi" w:cstheme="minorHAnsi"/>
          <w:color w:val="auto"/>
        </w:rPr>
      </w:pPr>
    </w:p>
    <w:p w14:paraId="6533D250" w14:textId="0E215F67" w:rsidR="00871D44" w:rsidRPr="00D01757" w:rsidRDefault="00871D44" w:rsidP="00BD5473">
      <w:pPr>
        <w:tabs>
          <w:tab w:val="left" w:pos="993"/>
        </w:tabs>
        <w:rPr>
          <w:rFonts w:asciiTheme="minorHAnsi" w:eastAsia="Calibri" w:hAnsiTheme="minorHAnsi" w:cstheme="minorHAnsi"/>
          <w:color w:val="auto"/>
          <w:highlight w:val="yellow"/>
        </w:rPr>
      </w:pPr>
      <w:r w:rsidRPr="00D01757">
        <w:rPr>
          <w:rFonts w:asciiTheme="minorHAnsi" w:eastAsia="Calibri" w:hAnsiTheme="minorHAnsi" w:cstheme="minorHAnsi"/>
          <w:color w:val="auto"/>
          <w:highlight w:val="yellow"/>
        </w:rPr>
        <w:t>3.3. Conjugal transfer (tri-parental mating) (</w:t>
      </w:r>
      <w:r w:rsidR="006164DA" w:rsidRPr="00D01757">
        <w:rPr>
          <w:rFonts w:asciiTheme="minorHAnsi" w:eastAsia="Calibri" w:hAnsiTheme="minorHAnsi" w:cstheme="minorHAnsi"/>
          <w:color w:val="auto"/>
          <w:highlight w:val="yellow"/>
        </w:rPr>
        <w:t>d</w:t>
      </w:r>
      <w:r w:rsidRPr="00D01757">
        <w:rPr>
          <w:rFonts w:asciiTheme="minorHAnsi" w:eastAsia="Calibri" w:hAnsiTheme="minorHAnsi" w:cstheme="minorHAnsi"/>
          <w:color w:val="auto"/>
          <w:highlight w:val="yellow"/>
        </w:rPr>
        <w:t>ay 3)</w:t>
      </w:r>
    </w:p>
    <w:p w14:paraId="7C049EA6" w14:textId="77777777" w:rsidR="00871D44" w:rsidRPr="00D01757" w:rsidRDefault="00871D44" w:rsidP="00BD5473">
      <w:pPr>
        <w:tabs>
          <w:tab w:val="left" w:pos="993"/>
        </w:tabs>
        <w:rPr>
          <w:rFonts w:asciiTheme="minorHAnsi" w:eastAsia="Calibri" w:hAnsiTheme="minorHAnsi" w:cstheme="minorHAnsi"/>
          <w:b/>
          <w:color w:val="auto"/>
          <w:highlight w:val="yellow"/>
        </w:rPr>
      </w:pPr>
    </w:p>
    <w:p w14:paraId="1AB3E258" w14:textId="2A7F8B8A" w:rsidR="00871D44" w:rsidRPr="00D01757" w:rsidRDefault="00871D44" w:rsidP="00BD5473">
      <w:pPr>
        <w:widowControl/>
        <w:tabs>
          <w:tab w:val="left" w:pos="1701"/>
        </w:tabs>
        <w:autoSpaceDE/>
        <w:autoSpaceDN/>
        <w:adjustRightInd/>
        <w:rPr>
          <w:rFonts w:asciiTheme="minorHAnsi" w:eastAsia="MS Mincho" w:hAnsiTheme="minorHAnsi" w:cstheme="minorHAnsi"/>
          <w:color w:val="auto"/>
          <w:highlight w:val="yellow"/>
        </w:rPr>
      </w:pPr>
      <w:r w:rsidRPr="00D01757">
        <w:rPr>
          <w:rFonts w:asciiTheme="minorHAnsi" w:eastAsia="MS Mincho" w:hAnsiTheme="minorHAnsi" w:cstheme="minorHAnsi"/>
          <w:color w:val="auto"/>
          <w:highlight w:val="yellow"/>
        </w:rPr>
        <w:t xml:space="preserve">3.3.1. Prepare the </w:t>
      </w:r>
      <w:r w:rsidRPr="00D01757">
        <w:rPr>
          <w:rFonts w:asciiTheme="minorHAnsi" w:eastAsia="MS Mincho" w:hAnsiTheme="minorHAnsi" w:cstheme="minorHAnsi"/>
          <w:i/>
          <w:color w:val="auto"/>
          <w:highlight w:val="yellow"/>
        </w:rPr>
        <w:t>E. coli</w:t>
      </w:r>
      <w:r w:rsidRPr="00D01757">
        <w:rPr>
          <w:rFonts w:asciiTheme="minorHAnsi" w:eastAsia="MS Mincho" w:hAnsiTheme="minorHAnsi" w:cstheme="minorHAnsi"/>
          <w:color w:val="auto"/>
          <w:highlight w:val="yellow"/>
        </w:rPr>
        <w:t xml:space="preserve"> helper and cargo strains. Centrifuge the helper and the cargo </w:t>
      </w:r>
      <w:r w:rsidRPr="00D01757">
        <w:rPr>
          <w:rFonts w:asciiTheme="minorHAnsi" w:eastAsia="MS Mincho" w:hAnsiTheme="minorHAnsi" w:cstheme="minorHAnsi"/>
          <w:i/>
          <w:color w:val="auto"/>
          <w:highlight w:val="yellow"/>
        </w:rPr>
        <w:t>E. coli</w:t>
      </w:r>
      <w:r w:rsidRPr="00D01757">
        <w:rPr>
          <w:rFonts w:asciiTheme="minorHAnsi" w:eastAsia="MS Mincho" w:hAnsiTheme="minorHAnsi" w:cstheme="minorHAnsi"/>
          <w:color w:val="auto"/>
          <w:highlight w:val="yellow"/>
        </w:rPr>
        <w:t xml:space="preserve"> overnight cultures at 3,000</w:t>
      </w:r>
      <w:r w:rsidR="008B7DA4" w:rsidRPr="00D01757">
        <w:rPr>
          <w:rFonts w:asciiTheme="minorHAnsi" w:eastAsia="MS Mincho" w:hAnsiTheme="minorHAnsi" w:cstheme="minorHAnsi"/>
          <w:color w:val="auto"/>
          <w:highlight w:val="yellow"/>
        </w:rPr>
        <w:t xml:space="preserve"> x</w:t>
      </w:r>
      <w:r w:rsidRPr="00D01757">
        <w:rPr>
          <w:rFonts w:asciiTheme="minorHAnsi" w:eastAsia="MS Mincho" w:hAnsiTheme="minorHAnsi" w:cstheme="minorHAnsi"/>
          <w:color w:val="auto"/>
          <w:highlight w:val="yellow"/>
        </w:rPr>
        <w:t xml:space="preserve"> </w:t>
      </w:r>
      <w:r w:rsidRPr="00D01757">
        <w:rPr>
          <w:rFonts w:asciiTheme="minorHAnsi" w:eastAsia="MS Mincho" w:hAnsiTheme="minorHAnsi" w:cstheme="minorHAnsi"/>
          <w:i/>
          <w:iCs/>
          <w:color w:val="auto"/>
          <w:highlight w:val="yellow"/>
        </w:rPr>
        <w:t>g</w:t>
      </w:r>
      <w:r w:rsidRPr="00D01757">
        <w:rPr>
          <w:rFonts w:asciiTheme="minorHAnsi" w:eastAsia="MS Mincho" w:hAnsiTheme="minorHAnsi" w:cstheme="minorHAnsi"/>
          <w:color w:val="auto"/>
          <w:highlight w:val="yellow"/>
        </w:rPr>
        <w:t xml:space="preserve"> for 10 min at 4</w:t>
      </w:r>
      <w:r w:rsidRPr="00D01757">
        <w:rPr>
          <w:rFonts w:ascii="Cambria Math" w:eastAsia="MS Mincho" w:hAnsi="Cambria Math" w:cs="Cambria Math"/>
          <w:color w:val="auto"/>
          <w:highlight w:val="yellow"/>
          <w:lang w:eastAsia="ja-JP"/>
        </w:rPr>
        <w:t xml:space="preserve"> </w:t>
      </w:r>
      <w:r w:rsidRPr="00D01757">
        <w:rPr>
          <w:rFonts w:asciiTheme="minorHAnsi" w:hAnsiTheme="minorHAnsi" w:cstheme="minorHAnsi"/>
          <w:color w:val="auto"/>
          <w:highlight w:val="yellow"/>
        </w:rPr>
        <w:t>°C</w:t>
      </w:r>
      <w:r w:rsidRPr="00D01757">
        <w:rPr>
          <w:rFonts w:asciiTheme="minorHAnsi" w:eastAsia="MS Mincho" w:hAnsiTheme="minorHAnsi" w:cstheme="minorHAnsi"/>
          <w:color w:val="auto"/>
          <w:highlight w:val="yellow"/>
        </w:rPr>
        <w:t xml:space="preserve">. Discard the supernatant without disturbing the cell pellet. </w:t>
      </w:r>
    </w:p>
    <w:p w14:paraId="59013458" w14:textId="77777777" w:rsidR="00871D44" w:rsidRPr="00D01757" w:rsidRDefault="00871D44" w:rsidP="00BD5473">
      <w:pPr>
        <w:widowControl/>
        <w:tabs>
          <w:tab w:val="left" w:pos="1701"/>
        </w:tabs>
        <w:autoSpaceDE/>
        <w:autoSpaceDN/>
        <w:adjustRightInd/>
        <w:rPr>
          <w:rFonts w:asciiTheme="minorHAnsi" w:eastAsia="MS Mincho" w:hAnsiTheme="minorHAnsi" w:cstheme="minorHAnsi"/>
          <w:color w:val="auto"/>
          <w:highlight w:val="yellow"/>
        </w:rPr>
      </w:pPr>
    </w:p>
    <w:p w14:paraId="140E3F6E" w14:textId="41327891" w:rsidR="00871D44" w:rsidRPr="00D01757" w:rsidRDefault="00871D44" w:rsidP="00BD5473">
      <w:pPr>
        <w:widowControl/>
        <w:tabs>
          <w:tab w:val="left" w:pos="1701"/>
        </w:tabs>
        <w:autoSpaceDE/>
        <w:autoSpaceDN/>
        <w:adjustRightInd/>
        <w:rPr>
          <w:rFonts w:asciiTheme="minorHAnsi" w:eastAsia="MS Mincho" w:hAnsiTheme="minorHAnsi" w:cstheme="minorHAnsi"/>
          <w:color w:val="auto"/>
          <w:highlight w:val="yellow"/>
        </w:rPr>
      </w:pPr>
      <w:r w:rsidRPr="00D01757">
        <w:rPr>
          <w:rFonts w:asciiTheme="minorHAnsi" w:eastAsia="MS Mincho" w:hAnsiTheme="minorHAnsi" w:cstheme="minorHAnsi"/>
          <w:color w:val="auto"/>
          <w:highlight w:val="yellow"/>
        </w:rPr>
        <w:t>3.3.2 Wash the pellet by adding fresh LB medium without antibiotics. Use the same volume as the initial culture. Resuspend the pellet by gently pipetting up and down. Do not vortex the culture. Repeat this step</w:t>
      </w:r>
      <w:r w:rsidR="00613851" w:rsidRPr="00D01757">
        <w:rPr>
          <w:rFonts w:asciiTheme="minorHAnsi" w:eastAsia="MS Mincho" w:hAnsiTheme="minorHAnsi" w:cstheme="minorHAnsi"/>
          <w:color w:val="auto"/>
          <w:highlight w:val="yellow"/>
        </w:rPr>
        <w:t xml:space="preserve"> </w:t>
      </w:r>
      <w:r w:rsidR="008B7DA4" w:rsidRPr="00D01757">
        <w:rPr>
          <w:rFonts w:asciiTheme="minorHAnsi" w:eastAsia="MS Mincho" w:hAnsiTheme="minorHAnsi" w:cstheme="minorHAnsi"/>
          <w:color w:val="auto"/>
          <w:highlight w:val="yellow"/>
        </w:rPr>
        <w:t>3x</w:t>
      </w:r>
      <w:r w:rsidR="00613851" w:rsidRPr="00D01757">
        <w:rPr>
          <w:rFonts w:asciiTheme="minorHAnsi" w:eastAsia="MS Mincho" w:hAnsiTheme="minorHAnsi" w:cstheme="minorHAnsi"/>
          <w:color w:val="auto"/>
          <w:highlight w:val="yellow"/>
        </w:rPr>
        <w:t xml:space="preserve"> to remove</w:t>
      </w:r>
      <w:r w:rsidRPr="00D01757">
        <w:rPr>
          <w:rFonts w:asciiTheme="minorHAnsi" w:eastAsia="MS Mincho" w:hAnsiTheme="minorHAnsi" w:cstheme="minorHAnsi"/>
          <w:color w:val="auto"/>
          <w:highlight w:val="yellow"/>
        </w:rPr>
        <w:t xml:space="preserve"> residual antibiotics from the overnight culture. </w:t>
      </w:r>
    </w:p>
    <w:p w14:paraId="64FF2AA4" w14:textId="77777777" w:rsidR="00871D44" w:rsidRPr="00D01757" w:rsidRDefault="00871D44" w:rsidP="00BD5473">
      <w:pPr>
        <w:widowControl/>
        <w:tabs>
          <w:tab w:val="left" w:pos="1843"/>
        </w:tabs>
        <w:autoSpaceDE/>
        <w:autoSpaceDN/>
        <w:adjustRightInd/>
        <w:contextualSpacing/>
        <w:rPr>
          <w:rFonts w:asciiTheme="minorHAnsi" w:eastAsia="MS Mincho" w:hAnsiTheme="minorHAnsi" w:cstheme="minorHAnsi"/>
          <w:color w:val="auto"/>
          <w:highlight w:val="yellow"/>
        </w:rPr>
      </w:pPr>
    </w:p>
    <w:p w14:paraId="12101A13" w14:textId="70326BDB" w:rsidR="00871D44" w:rsidRPr="00D01757" w:rsidRDefault="00871D44" w:rsidP="00BD5473">
      <w:pPr>
        <w:widowControl/>
        <w:tabs>
          <w:tab w:val="left" w:pos="1843"/>
        </w:tabs>
        <w:autoSpaceDE/>
        <w:autoSpaceDN/>
        <w:adjustRightInd/>
        <w:contextualSpacing/>
        <w:rPr>
          <w:rFonts w:asciiTheme="minorHAnsi" w:eastAsia="MS Mincho" w:hAnsiTheme="minorHAnsi" w:cstheme="minorHAnsi"/>
          <w:color w:val="auto"/>
          <w:highlight w:val="yellow"/>
        </w:rPr>
      </w:pPr>
      <w:r w:rsidRPr="00D01757">
        <w:rPr>
          <w:rFonts w:asciiTheme="minorHAnsi" w:eastAsia="MS Mincho" w:hAnsiTheme="minorHAnsi" w:cstheme="minorHAnsi"/>
          <w:color w:val="auto"/>
          <w:highlight w:val="yellow"/>
        </w:rPr>
        <w:t xml:space="preserve">3.3.3. Centrifuge the resuspended culture (as in </w:t>
      </w:r>
      <w:r w:rsidR="00623326" w:rsidRPr="00D01757">
        <w:rPr>
          <w:rFonts w:asciiTheme="minorHAnsi" w:eastAsia="MS Mincho" w:hAnsiTheme="minorHAnsi" w:cstheme="minorHAnsi"/>
          <w:color w:val="auto"/>
          <w:highlight w:val="yellow"/>
        </w:rPr>
        <w:t xml:space="preserve">step </w:t>
      </w:r>
      <w:r w:rsidRPr="00D01757">
        <w:rPr>
          <w:rFonts w:asciiTheme="minorHAnsi" w:eastAsia="MS Mincho" w:hAnsiTheme="minorHAnsi" w:cstheme="minorHAnsi"/>
          <w:color w:val="auto"/>
          <w:highlight w:val="yellow"/>
        </w:rPr>
        <w:t>3.3.1), discard the supernatant and resuspend in half the volume of LB medium of the initial culture volume (</w:t>
      </w:r>
      <w:r w:rsidR="00DE6CE0" w:rsidRPr="00D01757">
        <w:rPr>
          <w:rFonts w:asciiTheme="minorHAnsi" w:eastAsia="MS Mincho" w:hAnsiTheme="minorHAnsi" w:cstheme="minorHAnsi"/>
          <w:color w:val="auto"/>
          <w:highlight w:val="yellow"/>
        </w:rPr>
        <w:t xml:space="preserve">e.g., </w:t>
      </w:r>
      <w:r w:rsidRPr="00D01757">
        <w:rPr>
          <w:rFonts w:asciiTheme="minorHAnsi" w:eastAsia="MS Mincho" w:hAnsiTheme="minorHAnsi" w:cstheme="minorHAnsi"/>
          <w:color w:val="auto"/>
          <w:highlight w:val="yellow"/>
        </w:rPr>
        <w:t xml:space="preserve">2.5 mL if the overnight culture was 5 mL). Combine 450 µL of the helper strain with 450 µL of the cargo strain in a 2 mL tube and set aside (leave at </w:t>
      </w:r>
      <w:r w:rsidR="002F30AA" w:rsidRPr="00D01757">
        <w:rPr>
          <w:rFonts w:asciiTheme="minorHAnsi" w:eastAsia="MS Mincho" w:hAnsiTheme="minorHAnsi" w:cstheme="minorHAnsi"/>
          <w:color w:val="auto"/>
          <w:highlight w:val="yellow"/>
        </w:rPr>
        <w:t>RT</w:t>
      </w:r>
      <w:r w:rsidRPr="00D01757">
        <w:rPr>
          <w:rFonts w:asciiTheme="minorHAnsi" w:eastAsia="MS Mincho" w:hAnsiTheme="minorHAnsi" w:cstheme="minorHAnsi"/>
          <w:color w:val="auto"/>
          <w:highlight w:val="yellow"/>
        </w:rPr>
        <w:t>)</w:t>
      </w:r>
      <w:r w:rsidR="00AA7AF4" w:rsidRPr="00D01757">
        <w:rPr>
          <w:rFonts w:asciiTheme="minorHAnsi" w:eastAsia="MS Mincho" w:hAnsiTheme="minorHAnsi" w:cstheme="minorHAnsi"/>
          <w:color w:val="auto"/>
          <w:highlight w:val="yellow"/>
        </w:rPr>
        <w:t xml:space="preserve"> until step 3.3.6</w:t>
      </w:r>
      <w:r w:rsidRPr="00D01757">
        <w:rPr>
          <w:rFonts w:asciiTheme="minorHAnsi" w:eastAsia="MS Mincho" w:hAnsiTheme="minorHAnsi" w:cstheme="minorHAnsi"/>
          <w:color w:val="auto"/>
          <w:highlight w:val="yellow"/>
        </w:rPr>
        <w:t xml:space="preserve">. </w:t>
      </w:r>
    </w:p>
    <w:p w14:paraId="6BE622EE" w14:textId="4385A351" w:rsidR="00871D44" w:rsidRPr="00D01757" w:rsidRDefault="00871D44" w:rsidP="00BD5473">
      <w:pPr>
        <w:widowControl/>
        <w:tabs>
          <w:tab w:val="left" w:pos="1701"/>
        </w:tabs>
        <w:autoSpaceDE/>
        <w:autoSpaceDN/>
        <w:adjustRightInd/>
        <w:contextualSpacing/>
        <w:rPr>
          <w:rFonts w:asciiTheme="minorHAnsi" w:eastAsia="MS Mincho" w:hAnsiTheme="minorHAnsi" w:cstheme="minorHAnsi"/>
          <w:color w:val="auto"/>
          <w:highlight w:val="yellow"/>
        </w:rPr>
      </w:pPr>
    </w:p>
    <w:p w14:paraId="4CD29101" w14:textId="2F59DC28" w:rsidR="00A777A6" w:rsidRPr="00D01757" w:rsidRDefault="00A777A6" w:rsidP="00BD5473">
      <w:pPr>
        <w:widowControl/>
        <w:autoSpaceDE/>
        <w:autoSpaceDN/>
        <w:adjustRightInd/>
        <w:contextualSpacing/>
        <w:rPr>
          <w:rFonts w:asciiTheme="minorHAnsi" w:eastAsia="MS Mincho" w:hAnsiTheme="minorHAnsi" w:cstheme="minorHAnsi"/>
          <w:color w:val="auto"/>
          <w:highlight w:val="yellow"/>
        </w:rPr>
      </w:pPr>
      <w:r w:rsidRPr="00D01757">
        <w:rPr>
          <w:rFonts w:asciiTheme="minorHAnsi" w:eastAsia="MS Mincho" w:hAnsiTheme="minorHAnsi" w:cstheme="minorHAnsi"/>
          <w:color w:val="auto"/>
          <w:highlight w:val="yellow"/>
        </w:rPr>
        <w:t xml:space="preserve">3.3.4. </w:t>
      </w:r>
      <w:r w:rsidR="002F7445" w:rsidRPr="00D01757">
        <w:rPr>
          <w:rFonts w:asciiTheme="minorHAnsi" w:eastAsia="MS Mincho" w:hAnsiTheme="minorHAnsi" w:cstheme="minorHAnsi"/>
          <w:color w:val="auto"/>
          <w:highlight w:val="yellow"/>
        </w:rPr>
        <w:t>Prepare the cyanobacterial culture</w:t>
      </w:r>
      <w:r w:rsidRPr="00D01757">
        <w:rPr>
          <w:rFonts w:asciiTheme="minorHAnsi" w:eastAsia="MS Mincho" w:hAnsiTheme="minorHAnsi" w:cstheme="minorHAnsi"/>
          <w:color w:val="auto"/>
          <w:highlight w:val="yellow"/>
        </w:rPr>
        <w:t xml:space="preserve">. </w:t>
      </w:r>
      <w:r w:rsidR="002F7445" w:rsidRPr="00D01757">
        <w:rPr>
          <w:rFonts w:asciiTheme="minorHAnsi" w:eastAsia="MS Mincho" w:hAnsiTheme="minorHAnsi" w:cstheme="minorHAnsi"/>
          <w:color w:val="auto"/>
          <w:highlight w:val="yellow"/>
        </w:rPr>
        <w:t xml:space="preserve">For each </w:t>
      </w:r>
      <w:r w:rsidR="00793B00" w:rsidRPr="00D01757">
        <w:rPr>
          <w:rFonts w:asciiTheme="minorHAnsi" w:eastAsia="MS Mincho" w:hAnsiTheme="minorHAnsi" w:cstheme="minorHAnsi"/>
          <w:color w:val="auto"/>
          <w:highlight w:val="yellow"/>
        </w:rPr>
        <w:t xml:space="preserve">conjugation </w:t>
      </w:r>
      <w:r w:rsidR="002F7445" w:rsidRPr="00D01757">
        <w:rPr>
          <w:rFonts w:asciiTheme="minorHAnsi" w:eastAsia="MS Mincho" w:hAnsiTheme="minorHAnsi" w:cstheme="minorHAnsi"/>
          <w:color w:val="auto"/>
          <w:highlight w:val="yellow"/>
        </w:rPr>
        <w:t>reaction, use 1 mL</w:t>
      </w:r>
      <w:r w:rsidR="002F7445" w:rsidRPr="00D01757" w:rsidDel="004F5505">
        <w:rPr>
          <w:rFonts w:asciiTheme="minorHAnsi" w:eastAsia="MS Mincho" w:hAnsiTheme="minorHAnsi" w:cstheme="minorHAnsi"/>
          <w:color w:val="auto"/>
          <w:highlight w:val="yellow"/>
        </w:rPr>
        <w:t xml:space="preserve"> </w:t>
      </w:r>
      <w:r w:rsidR="002F7445" w:rsidRPr="00D01757">
        <w:rPr>
          <w:rFonts w:asciiTheme="minorHAnsi" w:eastAsia="MS Mincho" w:hAnsiTheme="minorHAnsi" w:cstheme="minorHAnsi"/>
          <w:color w:val="auto"/>
          <w:highlight w:val="yellow"/>
        </w:rPr>
        <w:t>of cyanobacterial culture (OD</w:t>
      </w:r>
      <w:r w:rsidR="002F7445" w:rsidRPr="00D01757">
        <w:rPr>
          <w:rFonts w:asciiTheme="minorHAnsi" w:eastAsia="MS Mincho" w:hAnsiTheme="minorHAnsi" w:cstheme="minorHAnsi"/>
          <w:color w:val="auto"/>
          <w:highlight w:val="yellow"/>
          <w:vertAlign w:val="subscript"/>
        </w:rPr>
        <w:t>750</w:t>
      </w:r>
      <w:r w:rsidR="002F7445" w:rsidRPr="00D01757">
        <w:rPr>
          <w:rFonts w:asciiTheme="minorHAnsi" w:eastAsia="MS Mincho" w:hAnsiTheme="minorHAnsi" w:cstheme="minorHAnsi"/>
          <w:color w:val="auto"/>
          <w:highlight w:val="yellow"/>
        </w:rPr>
        <w:t xml:space="preserve"> = 0.</w:t>
      </w:r>
      <w:r w:rsidR="00793B00" w:rsidRPr="00D01757">
        <w:rPr>
          <w:rFonts w:asciiTheme="minorHAnsi" w:eastAsia="MS Mincho" w:hAnsiTheme="minorHAnsi" w:cstheme="minorHAnsi"/>
          <w:color w:val="auto"/>
          <w:highlight w:val="yellow"/>
        </w:rPr>
        <w:t>5</w:t>
      </w:r>
      <w:r w:rsidR="00C31752" w:rsidRPr="00D01757">
        <w:rPr>
          <w:rFonts w:asciiTheme="minorHAnsi" w:eastAsia="MS Mincho" w:hAnsiTheme="minorHAnsi" w:cstheme="minorHAnsi"/>
          <w:color w:val="auto"/>
          <w:highlight w:val="yellow"/>
        </w:rPr>
        <w:t>−</w:t>
      </w:r>
      <w:r w:rsidR="002F7445" w:rsidRPr="00D01757">
        <w:rPr>
          <w:rFonts w:asciiTheme="minorHAnsi" w:eastAsia="MS Mincho" w:hAnsiTheme="minorHAnsi" w:cstheme="minorHAnsi"/>
          <w:color w:val="auto"/>
          <w:highlight w:val="yellow"/>
        </w:rPr>
        <w:t>1.</w:t>
      </w:r>
      <w:r w:rsidR="00793B00" w:rsidRPr="00D01757">
        <w:rPr>
          <w:rFonts w:asciiTheme="minorHAnsi" w:eastAsia="MS Mincho" w:hAnsiTheme="minorHAnsi" w:cstheme="minorHAnsi"/>
          <w:color w:val="auto"/>
          <w:highlight w:val="yellow"/>
        </w:rPr>
        <w:t>5</w:t>
      </w:r>
      <w:r w:rsidR="002F7445" w:rsidRPr="00D01757">
        <w:rPr>
          <w:rFonts w:asciiTheme="minorHAnsi" w:eastAsia="MS Mincho" w:hAnsiTheme="minorHAnsi" w:cstheme="minorHAnsi"/>
          <w:color w:val="auto"/>
          <w:highlight w:val="yellow"/>
        </w:rPr>
        <w:t xml:space="preserve">). </w:t>
      </w:r>
    </w:p>
    <w:p w14:paraId="183209CE" w14:textId="77777777" w:rsidR="00A777A6" w:rsidRPr="00D01757" w:rsidRDefault="00A777A6" w:rsidP="00BD5473">
      <w:pPr>
        <w:widowControl/>
        <w:autoSpaceDE/>
        <w:autoSpaceDN/>
        <w:adjustRightInd/>
        <w:contextualSpacing/>
        <w:rPr>
          <w:rFonts w:asciiTheme="minorHAnsi" w:eastAsia="MS Mincho" w:hAnsiTheme="minorHAnsi" w:cstheme="minorHAnsi"/>
          <w:color w:val="auto"/>
          <w:highlight w:val="yellow"/>
        </w:rPr>
      </w:pPr>
    </w:p>
    <w:p w14:paraId="7BC65FE4" w14:textId="640492C7" w:rsidR="002F7445" w:rsidRPr="00D01757" w:rsidRDefault="00A777A6" w:rsidP="00BD5473">
      <w:pPr>
        <w:widowControl/>
        <w:autoSpaceDE/>
        <w:autoSpaceDN/>
        <w:adjustRightInd/>
        <w:contextualSpacing/>
        <w:rPr>
          <w:rFonts w:asciiTheme="minorHAnsi" w:eastAsia="MS Mincho" w:hAnsiTheme="minorHAnsi" w:cstheme="minorHAnsi"/>
          <w:color w:val="auto"/>
          <w:highlight w:val="yellow"/>
        </w:rPr>
      </w:pPr>
      <w:r w:rsidRPr="00D01757">
        <w:rPr>
          <w:rFonts w:asciiTheme="minorHAnsi" w:eastAsia="MS Mincho" w:hAnsiTheme="minorHAnsi" w:cstheme="minorHAnsi"/>
          <w:color w:val="auto"/>
          <w:highlight w:val="yellow"/>
        </w:rPr>
        <w:t xml:space="preserve">3.3.5. </w:t>
      </w:r>
      <w:r w:rsidR="002F7445" w:rsidRPr="00D01757">
        <w:rPr>
          <w:rFonts w:asciiTheme="minorHAnsi" w:eastAsia="MS Mincho" w:hAnsiTheme="minorHAnsi" w:cstheme="minorHAnsi"/>
          <w:color w:val="auto"/>
          <w:highlight w:val="yellow"/>
        </w:rPr>
        <w:t xml:space="preserve">Centrifuge the required total volume of cyanobacterial culture at 1,500 </w:t>
      </w:r>
      <w:r w:rsidR="002F30AA" w:rsidRPr="00D01757">
        <w:rPr>
          <w:rFonts w:asciiTheme="minorHAnsi" w:eastAsia="MS Mincho" w:hAnsiTheme="minorHAnsi" w:cstheme="minorHAnsi"/>
          <w:color w:val="auto"/>
          <w:highlight w:val="yellow"/>
        </w:rPr>
        <w:t xml:space="preserve">x </w:t>
      </w:r>
      <w:r w:rsidR="002F7445" w:rsidRPr="00D01757">
        <w:rPr>
          <w:rFonts w:asciiTheme="minorHAnsi" w:eastAsia="MS Mincho" w:hAnsiTheme="minorHAnsi" w:cstheme="minorHAnsi"/>
          <w:i/>
          <w:iCs/>
          <w:color w:val="auto"/>
          <w:highlight w:val="yellow"/>
        </w:rPr>
        <w:t>g</w:t>
      </w:r>
      <w:r w:rsidR="002F7445" w:rsidRPr="00D01757">
        <w:rPr>
          <w:rFonts w:asciiTheme="minorHAnsi" w:eastAsia="MS Mincho" w:hAnsiTheme="minorHAnsi" w:cstheme="minorHAnsi"/>
          <w:color w:val="auto"/>
          <w:highlight w:val="yellow"/>
        </w:rPr>
        <w:t xml:space="preserve"> for 10 min at </w:t>
      </w:r>
      <w:r w:rsidR="002F30AA" w:rsidRPr="00D01757">
        <w:rPr>
          <w:rFonts w:asciiTheme="minorHAnsi" w:eastAsia="MS Mincho" w:hAnsiTheme="minorHAnsi" w:cstheme="minorHAnsi"/>
          <w:color w:val="auto"/>
          <w:highlight w:val="yellow"/>
        </w:rPr>
        <w:t>RT</w:t>
      </w:r>
      <w:r w:rsidRPr="00D01757">
        <w:rPr>
          <w:rFonts w:asciiTheme="minorHAnsi" w:eastAsia="MS Mincho" w:hAnsiTheme="minorHAnsi" w:cstheme="minorHAnsi"/>
          <w:color w:val="auto"/>
          <w:highlight w:val="yellow"/>
        </w:rPr>
        <w:t>, then d</w:t>
      </w:r>
      <w:r w:rsidR="002F7445" w:rsidRPr="00D01757">
        <w:rPr>
          <w:rFonts w:asciiTheme="minorHAnsi" w:eastAsia="MS Mincho" w:hAnsiTheme="minorHAnsi" w:cstheme="minorHAnsi"/>
          <w:color w:val="auto"/>
          <w:highlight w:val="yellow"/>
        </w:rPr>
        <w:t>iscard the supernatant carefully without disturbing the cell pellet.</w:t>
      </w:r>
      <w:r w:rsidRPr="00D01757">
        <w:rPr>
          <w:rFonts w:asciiTheme="minorHAnsi" w:eastAsia="MS Mincho" w:hAnsiTheme="minorHAnsi" w:cstheme="minorHAnsi"/>
          <w:color w:val="auto"/>
          <w:highlight w:val="yellow"/>
        </w:rPr>
        <w:t xml:space="preserve"> </w:t>
      </w:r>
      <w:r w:rsidR="002F7445" w:rsidRPr="00D01757">
        <w:rPr>
          <w:rFonts w:asciiTheme="minorHAnsi" w:eastAsia="MS Mincho" w:hAnsiTheme="minorHAnsi" w:cstheme="minorHAnsi"/>
          <w:color w:val="auto"/>
          <w:highlight w:val="yellow"/>
        </w:rPr>
        <w:t>Wash the pellet by adding fresh BG11 medium of the same initial volume.</w:t>
      </w:r>
      <w:r w:rsidRPr="00D01757">
        <w:rPr>
          <w:rFonts w:asciiTheme="minorHAnsi" w:eastAsia="MS Mincho" w:hAnsiTheme="minorHAnsi" w:cstheme="minorHAnsi"/>
          <w:color w:val="auto"/>
          <w:highlight w:val="yellow"/>
        </w:rPr>
        <w:t xml:space="preserve"> </w:t>
      </w:r>
      <w:r w:rsidR="002F7445" w:rsidRPr="00D01757">
        <w:rPr>
          <w:rFonts w:asciiTheme="minorHAnsi" w:eastAsia="MS Mincho" w:hAnsiTheme="minorHAnsi" w:cstheme="minorHAnsi"/>
          <w:color w:val="auto"/>
          <w:highlight w:val="yellow"/>
        </w:rPr>
        <w:t>Resuspend the pellet by gently pipetting up and down, do not vortex the culture.</w:t>
      </w:r>
      <w:r w:rsidRPr="00D01757">
        <w:rPr>
          <w:rFonts w:asciiTheme="minorHAnsi" w:eastAsia="MS Mincho" w:hAnsiTheme="minorHAnsi" w:cstheme="minorHAnsi"/>
          <w:color w:val="auto"/>
          <w:highlight w:val="yellow"/>
        </w:rPr>
        <w:t xml:space="preserve"> Repeat this step </w:t>
      </w:r>
      <w:r w:rsidR="000D36CF" w:rsidRPr="00D01757">
        <w:rPr>
          <w:rFonts w:asciiTheme="minorHAnsi" w:eastAsia="MS Mincho" w:hAnsiTheme="minorHAnsi" w:cstheme="minorHAnsi"/>
          <w:color w:val="auto"/>
          <w:highlight w:val="yellow"/>
        </w:rPr>
        <w:t>3x</w:t>
      </w:r>
      <w:r w:rsidRPr="00D01757">
        <w:rPr>
          <w:rFonts w:asciiTheme="minorHAnsi" w:eastAsia="MS Mincho" w:hAnsiTheme="minorHAnsi" w:cstheme="minorHAnsi"/>
          <w:color w:val="auto"/>
          <w:highlight w:val="yellow"/>
        </w:rPr>
        <w:t xml:space="preserve"> </w:t>
      </w:r>
      <w:r w:rsidR="002F7445" w:rsidRPr="00D01757">
        <w:rPr>
          <w:rFonts w:asciiTheme="minorHAnsi" w:eastAsia="MS Mincho" w:hAnsiTheme="minorHAnsi" w:cstheme="minorHAnsi"/>
          <w:color w:val="auto"/>
          <w:highlight w:val="yellow"/>
        </w:rPr>
        <w:t xml:space="preserve">and set the washed culture aside. </w:t>
      </w:r>
    </w:p>
    <w:p w14:paraId="5BD666D2" w14:textId="3727F50F" w:rsidR="00A777A6" w:rsidRPr="00D01757" w:rsidRDefault="00A777A6" w:rsidP="00BD5473">
      <w:pPr>
        <w:widowControl/>
        <w:autoSpaceDE/>
        <w:autoSpaceDN/>
        <w:adjustRightInd/>
        <w:contextualSpacing/>
        <w:rPr>
          <w:rFonts w:asciiTheme="minorHAnsi" w:eastAsia="MS Mincho" w:hAnsiTheme="minorHAnsi" w:cstheme="minorHAnsi"/>
          <w:color w:val="auto"/>
          <w:highlight w:val="yellow"/>
        </w:rPr>
      </w:pPr>
    </w:p>
    <w:p w14:paraId="2E54E75E" w14:textId="02C384D2" w:rsidR="00A777A6" w:rsidRPr="00D01757" w:rsidRDefault="00A777A6" w:rsidP="00BD5473">
      <w:pPr>
        <w:widowControl/>
        <w:autoSpaceDE/>
        <w:autoSpaceDN/>
        <w:adjustRightInd/>
        <w:contextualSpacing/>
        <w:rPr>
          <w:rFonts w:asciiTheme="minorHAnsi" w:eastAsia="MS Mincho" w:hAnsiTheme="minorHAnsi" w:cstheme="minorHAnsi"/>
          <w:color w:val="auto"/>
          <w:highlight w:val="yellow"/>
        </w:rPr>
      </w:pPr>
      <w:r w:rsidRPr="00D01757">
        <w:rPr>
          <w:rFonts w:asciiTheme="minorHAnsi" w:eastAsia="MS Mincho" w:hAnsiTheme="minorHAnsi" w:cstheme="minorHAnsi"/>
          <w:color w:val="auto"/>
          <w:highlight w:val="yellow"/>
        </w:rPr>
        <w:t xml:space="preserve">3.3.6. Add an aliquot of washed cyanobacterial culture (900 µL) to the combined </w:t>
      </w:r>
      <w:r w:rsidRPr="00D01757">
        <w:rPr>
          <w:rFonts w:asciiTheme="minorHAnsi" w:eastAsia="MS Mincho" w:hAnsiTheme="minorHAnsi" w:cstheme="minorHAnsi"/>
          <w:i/>
          <w:color w:val="auto"/>
          <w:highlight w:val="yellow"/>
        </w:rPr>
        <w:t>E. coli</w:t>
      </w:r>
      <w:r w:rsidRPr="00D01757">
        <w:rPr>
          <w:rFonts w:asciiTheme="minorHAnsi" w:eastAsia="MS Mincho" w:hAnsiTheme="minorHAnsi" w:cstheme="minorHAnsi"/>
          <w:color w:val="auto"/>
          <w:highlight w:val="yellow"/>
        </w:rPr>
        <w:t xml:space="preserve"> strains (helper and cargo) (900 µL) in a 2 mL tube. Mix the cultures by gently pipetting up and down. Do not vortex. Incubate the mixture at </w:t>
      </w:r>
      <w:r w:rsidR="002F30AA" w:rsidRPr="00D01757">
        <w:rPr>
          <w:rFonts w:asciiTheme="minorHAnsi" w:eastAsia="MS Mincho" w:hAnsiTheme="minorHAnsi" w:cstheme="minorHAnsi"/>
          <w:color w:val="auto"/>
          <w:highlight w:val="yellow"/>
        </w:rPr>
        <w:t>RT</w:t>
      </w:r>
      <w:r w:rsidRPr="00D01757">
        <w:rPr>
          <w:rFonts w:asciiTheme="minorHAnsi" w:eastAsia="MS Mincho" w:hAnsiTheme="minorHAnsi" w:cstheme="minorHAnsi"/>
          <w:color w:val="auto"/>
          <w:highlight w:val="yellow"/>
        </w:rPr>
        <w:t xml:space="preserve"> for 30 min for </w:t>
      </w:r>
      <w:r w:rsidR="00397C51" w:rsidRPr="00D01757">
        <w:rPr>
          <w:rFonts w:asciiTheme="minorHAnsi" w:eastAsia="Calibri" w:hAnsiTheme="minorHAnsi" w:cstheme="minorHAnsi"/>
          <w:i/>
          <w:color w:val="auto"/>
          <w:highlight w:val="yellow"/>
        </w:rPr>
        <w:t>Synechocystis</w:t>
      </w:r>
      <w:r w:rsidR="00397C51" w:rsidRPr="00D01757">
        <w:rPr>
          <w:rFonts w:asciiTheme="minorHAnsi" w:eastAsia="Calibri" w:hAnsiTheme="minorHAnsi" w:cstheme="minorHAnsi"/>
          <w:color w:val="auto"/>
          <w:highlight w:val="yellow"/>
        </w:rPr>
        <w:t xml:space="preserve"> PCC 6803</w:t>
      </w:r>
      <w:r w:rsidRPr="00D01757">
        <w:rPr>
          <w:rFonts w:asciiTheme="minorHAnsi" w:eastAsia="MS Mincho" w:hAnsiTheme="minorHAnsi" w:cstheme="minorHAnsi"/>
          <w:color w:val="auto"/>
          <w:highlight w:val="yellow"/>
        </w:rPr>
        <w:t xml:space="preserve"> or 2 h for </w:t>
      </w:r>
      <w:r w:rsidR="0036459F" w:rsidRPr="00D01757">
        <w:rPr>
          <w:rFonts w:asciiTheme="minorHAnsi" w:eastAsia="Calibri" w:hAnsiTheme="minorHAnsi" w:cstheme="minorHAnsi"/>
          <w:i/>
          <w:color w:val="auto"/>
          <w:highlight w:val="yellow"/>
        </w:rPr>
        <w:t>S. elongatus</w:t>
      </w:r>
      <w:r w:rsidR="0036459F" w:rsidRPr="00D01757">
        <w:rPr>
          <w:rFonts w:asciiTheme="minorHAnsi" w:eastAsia="Calibri" w:hAnsiTheme="minorHAnsi" w:cstheme="minorHAnsi"/>
          <w:color w:val="auto"/>
          <w:highlight w:val="yellow"/>
        </w:rPr>
        <w:t xml:space="preserve"> UTEX 2973</w:t>
      </w:r>
      <w:r w:rsidRPr="00D01757">
        <w:rPr>
          <w:rFonts w:asciiTheme="minorHAnsi" w:eastAsia="MS Mincho" w:hAnsiTheme="minorHAnsi" w:cstheme="minorHAnsi"/>
          <w:color w:val="auto"/>
          <w:highlight w:val="yellow"/>
        </w:rPr>
        <w:t>.</w:t>
      </w:r>
    </w:p>
    <w:p w14:paraId="15871CD3" w14:textId="77777777" w:rsidR="00A777A6" w:rsidRPr="00D01757" w:rsidRDefault="00A777A6" w:rsidP="00BD5473">
      <w:pPr>
        <w:widowControl/>
        <w:autoSpaceDE/>
        <w:autoSpaceDN/>
        <w:adjustRightInd/>
        <w:contextualSpacing/>
        <w:rPr>
          <w:rFonts w:asciiTheme="minorHAnsi" w:eastAsia="MS Mincho" w:hAnsiTheme="minorHAnsi" w:cstheme="minorHAnsi"/>
          <w:color w:val="auto"/>
          <w:highlight w:val="yellow"/>
        </w:rPr>
      </w:pPr>
    </w:p>
    <w:p w14:paraId="67F5DF0C" w14:textId="772E0200" w:rsidR="004371AA" w:rsidRPr="00D01757" w:rsidRDefault="00A777A6" w:rsidP="00BD5473">
      <w:pPr>
        <w:widowControl/>
        <w:autoSpaceDE/>
        <w:autoSpaceDN/>
        <w:adjustRightInd/>
        <w:contextualSpacing/>
        <w:rPr>
          <w:rFonts w:asciiTheme="minorHAnsi" w:eastAsia="MS Mincho" w:hAnsiTheme="minorHAnsi" w:cstheme="minorHAnsi"/>
          <w:color w:val="auto"/>
          <w:highlight w:val="yellow"/>
        </w:rPr>
      </w:pPr>
      <w:r w:rsidRPr="00D01757">
        <w:rPr>
          <w:rFonts w:asciiTheme="minorHAnsi" w:eastAsia="MS Mincho" w:hAnsiTheme="minorHAnsi" w:cstheme="minorHAnsi"/>
          <w:color w:val="auto"/>
          <w:highlight w:val="yellow"/>
        </w:rPr>
        <w:t xml:space="preserve">3.3.7. Centrifuge the mixture at 1,500 </w:t>
      </w:r>
      <w:r w:rsidR="00C128D8" w:rsidRPr="00D01757">
        <w:rPr>
          <w:rFonts w:asciiTheme="minorHAnsi" w:eastAsia="MS Mincho" w:hAnsiTheme="minorHAnsi" w:cstheme="minorHAnsi"/>
          <w:color w:val="auto"/>
          <w:highlight w:val="yellow"/>
        </w:rPr>
        <w:t xml:space="preserve">x </w:t>
      </w:r>
      <w:r w:rsidRPr="00D01757">
        <w:rPr>
          <w:rFonts w:asciiTheme="minorHAnsi" w:eastAsia="MS Mincho" w:hAnsiTheme="minorHAnsi" w:cstheme="minorHAnsi"/>
          <w:i/>
          <w:iCs/>
          <w:color w:val="auto"/>
          <w:highlight w:val="yellow"/>
        </w:rPr>
        <w:t>g</w:t>
      </w:r>
      <w:r w:rsidRPr="00D01757">
        <w:rPr>
          <w:rFonts w:asciiTheme="minorHAnsi" w:eastAsia="MS Mincho" w:hAnsiTheme="minorHAnsi" w:cstheme="minorHAnsi"/>
          <w:color w:val="auto"/>
          <w:highlight w:val="yellow"/>
        </w:rPr>
        <w:t xml:space="preserve"> for 10 min at </w:t>
      </w:r>
      <w:r w:rsidR="002F30AA" w:rsidRPr="00D01757">
        <w:rPr>
          <w:rFonts w:asciiTheme="minorHAnsi" w:eastAsia="MS Mincho" w:hAnsiTheme="minorHAnsi" w:cstheme="minorHAnsi"/>
          <w:color w:val="auto"/>
          <w:highlight w:val="yellow"/>
        </w:rPr>
        <w:t>RT</w:t>
      </w:r>
      <w:r w:rsidRPr="00D01757">
        <w:rPr>
          <w:rFonts w:asciiTheme="minorHAnsi" w:eastAsia="MS Mincho" w:hAnsiTheme="minorHAnsi" w:cstheme="minorHAnsi"/>
          <w:color w:val="auto"/>
          <w:highlight w:val="yellow"/>
        </w:rPr>
        <w:t xml:space="preserve">. Remove 1.6 mL of the supernatant. Resuspend the pellet in the remaining </w:t>
      </w:r>
      <w:r w:rsidR="00E16039" w:rsidRPr="00D01757">
        <w:rPr>
          <w:rFonts w:asciiTheme="minorHAnsi" w:eastAsia="MS Mincho" w:hAnsiTheme="minorHAnsi" w:cstheme="minorHAnsi"/>
          <w:color w:val="auto"/>
          <w:highlight w:val="yellow"/>
        </w:rPr>
        <w:t>~</w:t>
      </w:r>
      <w:r w:rsidRPr="00D01757">
        <w:rPr>
          <w:rFonts w:asciiTheme="minorHAnsi" w:eastAsia="MS Mincho" w:hAnsiTheme="minorHAnsi" w:cstheme="minorHAnsi"/>
          <w:color w:val="auto"/>
          <w:highlight w:val="yellow"/>
        </w:rPr>
        <w:t xml:space="preserve">200 µL of supernatant. </w:t>
      </w:r>
      <w:r w:rsidR="004371AA" w:rsidRPr="00D01757">
        <w:rPr>
          <w:rFonts w:asciiTheme="minorHAnsi" w:eastAsia="MS Mincho" w:hAnsiTheme="minorHAnsi" w:cstheme="minorHAnsi"/>
          <w:color w:val="auto"/>
          <w:highlight w:val="yellow"/>
        </w:rPr>
        <w:t>P</w:t>
      </w:r>
      <w:r w:rsidRPr="00D01757">
        <w:rPr>
          <w:rFonts w:asciiTheme="minorHAnsi" w:eastAsia="MS Mincho" w:hAnsiTheme="minorHAnsi" w:cstheme="minorHAnsi"/>
          <w:color w:val="auto"/>
          <w:highlight w:val="yellow"/>
        </w:rPr>
        <w:t xml:space="preserve">lace one 0.45 </w:t>
      </w:r>
      <w:proofErr w:type="spellStart"/>
      <w:r w:rsidRPr="00D01757">
        <w:rPr>
          <w:rFonts w:asciiTheme="minorHAnsi" w:eastAsia="MS Mincho" w:hAnsiTheme="minorHAnsi" w:cstheme="minorHAnsi"/>
          <w:color w:val="auto"/>
          <w:highlight w:val="yellow"/>
        </w:rPr>
        <w:t>μm</w:t>
      </w:r>
      <w:proofErr w:type="spellEnd"/>
      <w:r w:rsidRPr="00D01757">
        <w:rPr>
          <w:rFonts w:asciiTheme="minorHAnsi" w:eastAsia="MS Mincho" w:hAnsiTheme="minorHAnsi" w:cstheme="minorHAnsi"/>
          <w:color w:val="auto"/>
          <w:highlight w:val="yellow"/>
        </w:rPr>
        <w:t xml:space="preserve"> membrane filter on an LB-BG11 agar plate lacking antibiotics (</w:t>
      </w:r>
      <w:r w:rsidR="007D16FF" w:rsidRPr="00D01757">
        <w:rPr>
          <w:rFonts w:asciiTheme="minorHAnsi" w:eastAsia="MS Mincho" w:hAnsiTheme="minorHAnsi" w:cstheme="minorHAnsi"/>
          <w:color w:val="auto"/>
          <w:highlight w:val="yellow"/>
        </w:rPr>
        <w:t>s</w:t>
      </w:r>
      <w:r w:rsidR="0082451F" w:rsidRPr="00D01757">
        <w:rPr>
          <w:rFonts w:asciiTheme="minorHAnsi" w:eastAsia="MS Mincho" w:hAnsiTheme="minorHAnsi" w:cstheme="minorHAnsi"/>
          <w:color w:val="auto"/>
          <w:highlight w:val="yellow"/>
        </w:rPr>
        <w:t>ection</w:t>
      </w:r>
      <w:r w:rsidR="007D16FF" w:rsidRPr="00D01757">
        <w:rPr>
          <w:rFonts w:asciiTheme="minorHAnsi" w:eastAsia="MS Mincho" w:hAnsiTheme="minorHAnsi" w:cstheme="minorHAnsi"/>
          <w:color w:val="auto"/>
          <w:highlight w:val="yellow"/>
        </w:rPr>
        <w:t xml:space="preserve"> 8)</w:t>
      </w:r>
      <w:r w:rsidRPr="00D01757">
        <w:rPr>
          <w:rFonts w:asciiTheme="minorHAnsi" w:eastAsia="MS Mincho" w:hAnsiTheme="minorHAnsi" w:cstheme="minorHAnsi"/>
          <w:color w:val="auto"/>
          <w:highlight w:val="yellow"/>
        </w:rPr>
        <w:t xml:space="preserve">. Carefully spread 200 µL of the </w:t>
      </w:r>
      <w:r w:rsidRPr="00D01757">
        <w:rPr>
          <w:rFonts w:asciiTheme="minorHAnsi" w:eastAsia="MS Mincho" w:hAnsiTheme="minorHAnsi" w:cstheme="minorHAnsi"/>
          <w:i/>
          <w:color w:val="auto"/>
          <w:highlight w:val="yellow"/>
        </w:rPr>
        <w:t>E. coli</w:t>
      </w:r>
      <w:r w:rsidRPr="00D01757">
        <w:rPr>
          <w:rFonts w:asciiTheme="minorHAnsi" w:eastAsia="MS Mincho" w:hAnsiTheme="minorHAnsi" w:cstheme="minorHAnsi"/>
          <w:iCs/>
          <w:color w:val="auto"/>
          <w:highlight w:val="yellow"/>
        </w:rPr>
        <w:t>/</w:t>
      </w:r>
      <w:r w:rsidRPr="00D01757">
        <w:rPr>
          <w:rFonts w:asciiTheme="minorHAnsi" w:eastAsia="MS Mincho" w:hAnsiTheme="minorHAnsi" w:cstheme="minorHAnsi"/>
          <w:color w:val="auto"/>
          <w:highlight w:val="yellow"/>
        </w:rPr>
        <w:t>cyanobacterial culture mix on the membrane with a sterile spreader or a sterile bended tip and seal the plate with para</w:t>
      </w:r>
      <w:r w:rsidR="0082451F" w:rsidRPr="00D01757">
        <w:rPr>
          <w:rFonts w:asciiTheme="minorHAnsi" w:eastAsia="MS Mincho" w:hAnsiTheme="minorHAnsi" w:cstheme="minorHAnsi"/>
          <w:color w:val="auto"/>
          <w:highlight w:val="yellow"/>
        </w:rPr>
        <w:t xml:space="preserve">ffin </w:t>
      </w:r>
      <w:r w:rsidRPr="00D01757">
        <w:rPr>
          <w:rFonts w:asciiTheme="minorHAnsi" w:eastAsia="MS Mincho" w:hAnsiTheme="minorHAnsi" w:cstheme="minorHAnsi"/>
          <w:color w:val="auto"/>
          <w:highlight w:val="yellow"/>
        </w:rPr>
        <w:t xml:space="preserve">film. </w:t>
      </w:r>
    </w:p>
    <w:p w14:paraId="5FB10DC6" w14:textId="77777777" w:rsidR="004371AA" w:rsidRPr="00D01757" w:rsidRDefault="004371AA" w:rsidP="00BD5473">
      <w:pPr>
        <w:widowControl/>
        <w:autoSpaceDE/>
        <w:autoSpaceDN/>
        <w:adjustRightInd/>
        <w:contextualSpacing/>
        <w:rPr>
          <w:rFonts w:asciiTheme="minorHAnsi" w:eastAsia="MS Mincho" w:hAnsiTheme="minorHAnsi" w:cstheme="minorHAnsi"/>
          <w:color w:val="auto"/>
          <w:highlight w:val="yellow"/>
        </w:rPr>
      </w:pPr>
    </w:p>
    <w:p w14:paraId="7FEB5A39" w14:textId="13522ACA" w:rsidR="00A777A6" w:rsidRPr="00D01757" w:rsidRDefault="004371AA" w:rsidP="00BD5473">
      <w:pPr>
        <w:widowControl/>
        <w:autoSpaceDE/>
        <w:autoSpaceDN/>
        <w:adjustRightInd/>
        <w:contextualSpacing/>
        <w:rPr>
          <w:rFonts w:asciiTheme="minorHAnsi" w:eastAsia="MS Mincho" w:hAnsiTheme="minorHAnsi" w:cstheme="minorHAnsi"/>
          <w:color w:val="auto"/>
          <w:highlight w:val="yellow"/>
        </w:rPr>
      </w:pPr>
      <w:r w:rsidRPr="00D01757">
        <w:rPr>
          <w:rFonts w:asciiTheme="minorHAnsi" w:eastAsia="MS Mincho" w:hAnsiTheme="minorHAnsi" w:cstheme="minorHAnsi"/>
          <w:color w:val="auto"/>
          <w:highlight w:val="yellow"/>
        </w:rPr>
        <w:t xml:space="preserve">3.3.8. </w:t>
      </w:r>
      <w:r w:rsidR="00A777A6" w:rsidRPr="00D01757">
        <w:rPr>
          <w:rFonts w:asciiTheme="minorHAnsi" w:eastAsia="MS Mincho" w:hAnsiTheme="minorHAnsi" w:cstheme="minorHAnsi"/>
          <w:color w:val="auto"/>
          <w:highlight w:val="yellow"/>
        </w:rPr>
        <w:t xml:space="preserve">Incubate the LB-BG11 plate with the membrane for 24 h. Maintain membranes with </w:t>
      </w:r>
      <w:r w:rsidR="00397C51" w:rsidRPr="00D01757">
        <w:rPr>
          <w:rFonts w:asciiTheme="minorHAnsi" w:eastAsia="Calibri" w:hAnsiTheme="minorHAnsi" w:cstheme="minorHAnsi"/>
          <w:i/>
          <w:color w:val="auto"/>
          <w:highlight w:val="yellow"/>
        </w:rPr>
        <w:t>Synechocystis</w:t>
      </w:r>
      <w:r w:rsidR="00397C51" w:rsidRPr="00D01757">
        <w:rPr>
          <w:rFonts w:asciiTheme="minorHAnsi" w:eastAsia="Calibri" w:hAnsiTheme="minorHAnsi" w:cstheme="minorHAnsi"/>
          <w:color w:val="auto"/>
          <w:highlight w:val="yellow"/>
        </w:rPr>
        <w:t xml:space="preserve"> PCC 6803</w:t>
      </w:r>
      <w:r w:rsidR="00A777A6" w:rsidRPr="00D01757">
        <w:rPr>
          <w:rFonts w:asciiTheme="minorHAnsi" w:eastAsia="MS Mincho" w:hAnsiTheme="minorHAnsi" w:cstheme="minorHAnsi"/>
          <w:color w:val="auto"/>
          <w:highlight w:val="yellow"/>
        </w:rPr>
        <w:t xml:space="preserve"> cultures at 30</w:t>
      </w:r>
      <w:r w:rsidR="00A777A6" w:rsidRPr="00D01757">
        <w:rPr>
          <w:rFonts w:ascii="Cambria Math" w:eastAsia="MS Mincho" w:hAnsi="Cambria Math" w:cs="Cambria Math"/>
          <w:color w:val="auto"/>
          <w:highlight w:val="yellow"/>
          <w:lang w:eastAsia="ja-JP"/>
        </w:rPr>
        <w:t xml:space="preserve"> </w:t>
      </w:r>
      <w:r w:rsidR="00A777A6" w:rsidRPr="00D01757">
        <w:rPr>
          <w:rFonts w:asciiTheme="minorHAnsi" w:hAnsiTheme="minorHAnsi" w:cstheme="minorHAnsi"/>
          <w:color w:val="auto"/>
          <w:highlight w:val="yellow"/>
        </w:rPr>
        <w:t>°C</w:t>
      </w:r>
      <w:r w:rsidR="00A777A6" w:rsidRPr="00D01757">
        <w:rPr>
          <w:rFonts w:asciiTheme="minorHAnsi" w:eastAsia="MS Mincho" w:hAnsiTheme="minorHAnsi" w:cstheme="minorHAnsi"/>
          <w:color w:val="auto"/>
          <w:highlight w:val="yellow"/>
        </w:rPr>
        <w:t xml:space="preserve">, 100 </w:t>
      </w:r>
      <w:proofErr w:type="spellStart"/>
      <w:r w:rsidR="00A777A6" w:rsidRPr="00D01757">
        <w:rPr>
          <w:rFonts w:asciiTheme="minorHAnsi" w:eastAsia="MS Mincho" w:hAnsiTheme="minorHAnsi" w:cstheme="minorHAnsi"/>
          <w:color w:val="auto"/>
          <w:highlight w:val="yellow"/>
        </w:rPr>
        <w:t>μmol</w:t>
      </w:r>
      <w:proofErr w:type="spellEnd"/>
      <w:r w:rsidR="00A777A6" w:rsidRPr="00D01757">
        <w:rPr>
          <w:rFonts w:asciiTheme="minorHAnsi" w:eastAsia="MS Mincho" w:hAnsiTheme="minorHAnsi" w:cstheme="minorHAnsi"/>
          <w:color w:val="auto"/>
          <w:highlight w:val="yellow"/>
        </w:rPr>
        <w:t xml:space="preserve"> photons m</w:t>
      </w:r>
      <w:r w:rsidR="00A777A6" w:rsidRPr="00D01757">
        <w:rPr>
          <w:rFonts w:asciiTheme="minorHAnsi" w:eastAsia="MS Mincho" w:hAnsiTheme="minorHAnsi" w:cstheme="minorHAnsi"/>
          <w:color w:val="auto"/>
          <w:highlight w:val="yellow"/>
          <w:vertAlign w:val="superscript"/>
        </w:rPr>
        <w:t>−2</w:t>
      </w:r>
      <w:r w:rsidR="00A777A6" w:rsidRPr="00D01757">
        <w:rPr>
          <w:rFonts w:asciiTheme="minorHAnsi" w:eastAsia="MS Mincho" w:hAnsiTheme="minorHAnsi" w:cstheme="minorHAnsi"/>
          <w:color w:val="auto"/>
          <w:highlight w:val="yellow"/>
        </w:rPr>
        <w:t>s</w:t>
      </w:r>
      <w:r w:rsidR="00A777A6" w:rsidRPr="00D01757">
        <w:rPr>
          <w:rFonts w:asciiTheme="minorHAnsi" w:eastAsia="MS Mincho" w:hAnsiTheme="minorHAnsi" w:cstheme="minorHAnsi"/>
          <w:color w:val="auto"/>
          <w:highlight w:val="yellow"/>
          <w:vertAlign w:val="superscript"/>
        </w:rPr>
        <w:t>−1</w:t>
      </w:r>
      <w:r w:rsidR="00A777A6" w:rsidRPr="00D01757">
        <w:rPr>
          <w:rFonts w:asciiTheme="minorHAnsi" w:eastAsia="MS Mincho" w:hAnsiTheme="minorHAnsi" w:cstheme="minorHAnsi"/>
          <w:color w:val="auto"/>
          <w:highlight w:val="yellow"/>
        </w:rPr>
        <w:t xml:space="preserve">. Maintain membranes with </w:t>
      </w:r>
      <w:r w:rsidR="0036459F" w:rsidRPr="00D01757">
        <w:rPr>
          <w:rFonts w:asciiTheme="minorHAnsi" w:eastAsia="Calibri" w:hAnsiTheme="minorHAnsi" w:cstheme="minorHAnsi"/>
          <w:i/>
          <w:color w:val="auto"/>
          <w:highlight w:val="yellow"/>
        </w:rPr>
        <w:t>S. elongatus</w:t>
      </w:r>
      <w:r w:rsidR="0036459F" w:rsidRPr="00D01757">
        <w:rPr>
          <w:rFonts w:asciiTheme="minorHAnsi" w:eastAsia="Calibri" w:hAnsiTheme="minorHAnsi" w:cstheme="minorHAnsi"/>
          <w:color w:val="auto"/>
          <w:highlight w:val="yellow"/>
        </w:rPr>
        <w:t xml:space="preserve"> UTEX 2973</w:t>
      </w:r>
      <w:r w:rsidR="00985DAA" w:rsidRPr="00D01757">
        <w:rPr>
          <w:rFonts w:asciiTheme="minorHAnsi" w:eastAsia="Calibri" w:hAnsiTheme="minorHAnsi" w:cstheme="minorHAnsi"/>
          <w:color w:val="auto"/>
          <w:highlight w:val="yellow"/>
        </w:rPr>
        <w:t xml:space="preserve"> </w:t>
      </w:r>
      <w:r w:rsidR="00A777A6" w:rsidRPr="00D01757">
        <w:rPr>
          <w:rFonts w:asciiTheme="minorHAnsi" w:eastAsia="MS Mincho" w:hAnsiTheme="minorHAnsi" w:cstheme="minorHAnsi"/>
          <w:color w:val="auto"/>
          <w:highlight w:val="yellow"/>
        </w:rPr>
        <w:t>cultures at 40</w:t>
      </w:r>
      <w:r w:rsidR="00A777A6" w:rsidRPr="00D01757">
        <w:rPr>
          <w:rFonts w:ascii="Cambria Math" w:eastAsia="MS Mincho" w:hAnsi="Cambria Math" w:cs="Cambria Math"/>
          <w:color w:val="auto"/>
          <w:highlight w:val="yellow"/>
          <w:lang w:eastAsia="ja-JP"/>
        </w:rPr>
        <w:t xml:space="preserve"> </w:t>
      </w:r>
      <w:r w:rsidR="00A777A6" w:rsidRPr="00D01757">
        <w:rPr>
          <w:rFonts w:asciiTheme="minorHAnsi" w:hAnsiTheme="minorHAnsi" w:cstheme="minorHAnsi"/>
          <w:color w:val="auto"/>
          <w:highlight w:val="yellow"/>
        </w:rPr>
        <w:t xml:space="preserve">°C </w:t>
      </w:r>
      <w:r w:rsidR="00A777A6" w:rsidRPr="00D01757">
        <w:rPr>
          <w:rFonts w:asciiTheme="minorHAnsi" w:eastAsia="MS Mincho" w:hAnsiTheme="minorHAnsi" w:cstheme="minorHAnsi"/>
          <w:color w:val="auto"/>
          <w:highlight w:val="yellow"/>
        </w:rPr>
        <w:t xml:space="preserve">in 150 </w:t>
      </w:r>
      <w:proofErr w:type="spellStart"/>
      <w:r w:rsidR="00A777A6" w:rsidRPr="00D01757">
        <w:rPr>
          <w:rFonts w:asciiTheme="minorHAnsi" w:eastAsia="MS Mincho" w:hAnsiTheme="minorHAnsi" w:cstheme="minorHAnsi"/>
          <w:color w:val="auto"/>
          <w:highlight w:val="yellow"/>
        </w:rPr>
        <w:t>μmol</w:t>
      </w:r>
      <w:proofErr w:type="spellEnd"/>
      <w:r w:rsidR="00A777A6" w:rsidRPr="00D01757">
        <w:rPr>
          <w:rFonts w:asciiTheme="minorHAnsi" w:eastAsia="MS Mincho" w:hAnsiTheme="minorHAnsi" w:cstheme="minorHAnsi"/>
          <w:color w:val="auto"/>
          <w:highlight w:val="yellow"/>
        </w:rPr>
        <w:t xml:space="preserve"> photons m</w:t>
      </w:r>
      <w:r w:rsidR="00A777A6" w:rsidRPr="00D01757">
        <w:rPr>
          <w:rFonts w:asciiTheme="minorHAnsi" w:eastAsia="MS Mincho" w:hAnsiTheme="minorHAnsi" w:cstheme="minorHAnsi"/>
          <w:color w:val="auto"/>
          <w:highlight w:val="yellow"/>
          <w:vertAlign w:val="superscript"/>
        </w:rPr>
        <w:t>−2</w:t>
      </w:r>
      <w:r w:rsidR="00A777A6" w:rsidRPr="00D01757">
        <w:rPr>
          <w:rFonts w:asciiTheme="minorHAnsi" w:eastAsia="MS Mincho" w:hAnsiTheme="minorHAnsi" w:cstheme="minorHAnsi"/>
          <w:color w:val="auto"/>
          <w:highlight w:val="yellow"/>
        </w:rPr>
        <w:t>s</w:t>
      </w:r>
      <w:r w:rsidR="00A777A6" w:rsidRPr="00D01757">
        <w:rPr>
          <w:rFonts w:asciiTheme="minorHAnsi" w:eastAsia="MS Mincho" w:hAnsiTheme="minorHAnsi" w:cstheme="minorHAnsi"/>
          <w:color w:val="auto"/>
          <w:highlight w:val="yellow"/>
          <w:vertAlign w:val="superscript"/>
        </w:rPr>
        <w:t>−1</w:t>
      </w:r>
      <w:r w:rsidR="00A777A6" w:rsidRPr="00D01757">
        <w:rPr>
          <w:rFonts w:asciiTheme="minorHAnsi" w:eastAsia="MS Mincho" w:hAnsiTheme="minorHAnsi" w:cstheme="minorHAnsi"/>
          <w:color w:val="auto"/>
          <w:highlight w:val="yellow"/>
        </w:rPr>
        <w:t>.</w:t>
      </w:r>
    </w:p>
    <w:p w14:paraId="5C6447B3" w14:textId="61BB212F" w:rsidR="00746789" w:rsidRPr="00D01757" w:rsidRDefault="00746789" w:rsidP="00BD5473">
      <w:pPr>
        <w:widowControl/>
        <w:autoSpaceDE/>
        <w:autoSpaceDN/>
        <w:adjustRightInd/>
        <w:contextualSpacing/>
        <w:rPr>
          <w:rFonts w:asciiTheme="minorHAnsi" w:eastAsia="MS Mincho" w:hAnsiTheme="minorHAnsi" w:cstheme="minorHAnsi"/>
          <w:color w:val="auto"/>
          <w:highlight w:val="yellow"/>
        </w:rPr>
      </w:pPr>
    </w:p>
    <w:p w14:paraId="25980939" w14:textId="32931D27" w:rsidR="00746789" w:rsidRPr="00D01757" w:rsidRDefault="00746789" w:rsidP="00BD5473">
      <w:pPr>
        <w:rPr>
          <w:rFonts w:asciiTheme="minorHAnsi" w:eastAsia="Calibri" w:hAnsiTheme="minorHAnsi" w:cstheme="minorHAnsi"/>
          <w:bCs/>
          <w:color w:val="auto"/>
          <w:highlight w:val="yellow"/>
        </w:rPr>
      </w:pPr>
      <w:r w:rsidRPr="00D01757">
        <w:rPr>
          <w:rFonts w:asciiTheme="minorHAnsi" w:eastAsia="Calibri" w:hAnsiTheme="minorHAnsi" w:cstheme="minorHAnsi"/>
          <w:bCs/>
          <w:color w:val="auto"/>
          <w:highlight w:val="yellow"/>
        </w:rPr>
        <w:t>3.4. Membrane transfer</w:t>
      </w:r>
    </w:p>
    <w:p w14:paraId="787E6845" w14:textId="77777777" w:rsidR="00746789" w:rsidRPr="00D01757" w:rsidRDefault="00746789" w:rsidP="00BD5473">
      <w:pPr>
        <w:widowControl/>
        <w:autoSpaceDE/>
        <w:autoSpaceDN/>
        <w:adjustRightInd/>
        <w:contextualSpacing/>
        <w:rPr>
          <w:rFonts w:asciiTheme="minorHAnsi" w:eastAsia="MS Mincho" w:hAnsiTheme="minorHAnsi" w:cstheme="minorHAnsi"/>
          <w:color w:val="auto"/>
          <w:highlight w:val="yellow"/>
        </w:rPr>
      </w:pPr>
    </w:p>
    <w:p w14:paraId="54A68CEC" w14:textId="69DC2880" w:rsidR="00746789" w:rsidRPr="00D01757" w:rsidRDefault="00746789" w:rsidP="00BD5473">
      <w:pPr>
        <w:widowControl/>
        <w:autoSpaceDE/>
        <w:autoSpaceDN/>
        <w:adjustRightInd/>
        <w:contextualSpacing/>
        <w:rPr>
          <w:rFonts w:asciiTheme="minorHAnsi" w:eastAsia="MS Mincho" w:hAnsiTheme="minorHAnsi" w:cstheme="minorHAnsi"/>
          <w:color w:val="auto"/>
          <w:highlight w:val="yellow"/>
        </w:rPr>
      </w:pPr>
      <w:r w:rsidRPr="00D01757">
        <w:rPr>
          <w:rFonts w:asciiTheme="minorHAnsi" w:eastAsia="MS Mincho" w:hAnsiTheme="minorHAnsi" w:cstheme="minorHAnsi"/>
          <w:color w:val="auto"/>
          <w:highlight w:val="yellow"/>
        </w:rPr>
        <w:t>3.4.1. After 24 h, carefully transfer the membrane using flame-</w:t>
      </w:r>
      <w:r w:rsidR="00AD654C" w:rsidRPr="00D01757">
        <w:rPr>
          <w:rFonts w:asciiTheme="minorHAnsi" w:eastAsia="MS Mincho" w:hAnsiTheme="minorHAnsi" w:cstheme="minorHAnsi"/>
          <w:color w:val="auto"/>
          <w:highlight w:val="yellow"/>
        </w:rPr>
        <w:t>sterilized</w:t>
      </w:r>
      <w:r w:rsidRPr="00D01757">
        <w:rPr>
          <w:rFonts w:asciiTheme="minorHAnsi" w:eastAsia="MS Mincho" w:hAnsiTheme="minorHAnsi" w:cstheme="minorHAnsi"/>
          <w:color w:val="auto"/>
          <w:highlight w:val="yellow"/>
        </w:rPr>
        <w:t xml:space="preserve"> forceps to a fresh BG11 agar plate containing appropriate antibiotics </w:t>
      </w:r>
      <w:r w:rsidR="00807F37" w:rsidRPr="00D01757">
        <w:rPr>
          <w:rFonts w:asciiTheme="minorHAnsi" w:eastAsia="MS Mincho" w:hAnsiTheme="minorHAnsi" w:cstheme="minorHAnsi"/>
          <w:color w:val="auto"/>
          <w:highlight w:val="yellow"/>
        </w:rPr>
        <w:t>(s</w:t>
      </w:r>
      <w:r w:rsidR="00AD654C" w:rsidRPr="00D01757">
        <w:rPr>
          <w:rFonts w:asciiTheme="minorHAnsi" w:eastAsia="MS Mincho" w:hAnsiTheme="minorHAnsi" w:cstheme="minorHAnsi"/>
          <w:color w:val="auto"/>
          <w:highlight w:val="yellow"/>
        </w:rPr>
        <w:t>ection</w:t>
      </w:r>
      <w:r w:rsidR="00807F37" w:rsidRPr="00D01757">
        <w:rPr>
          <w:rFonts w:asciiTheme="minorHAnsi" w:eastAsia="MS Mincho" w:hAnsiTheme="minorHAnsi" w:cstheme="minorHAnsi"/>
          <w:color w:val="auto"/>
          <w:highlight w:val="yellow"/>
        </w:rPr>
        <w:t xml:space="preserve"> 8) </w:t>
      </w:r>
      <w:r w:rsidRPr="00D01757">
        <w:rPr>
          <w:rFonts w:asciiTheme="minorHAnsi" w:eastAsia="MS Mincho" w:hAnsiTheme="minorHAnsi" w:cstheme="minorHAnsi"/>
          <w:color w:val="auto"/>
          <w:highlight w:val="yellow"/>
        </w:rPr>
        <w:t>to select for the cargo vector. Seal the plate with para</w:t>
      </w:r>
      <w:r w:rsidR="0082451F" w:rsidRPr="00D01757">
        <w:rPr>
          <w:rFonts w:asciiTheme="minorHAnsi" w:eastAsia="MS Mincho" w:hAnsiTheme="minorHAnsi" w:cstheme="minorHAnsi"/>
          <w:color w:val="auto"/>
          <w:highlight w:val="yellow"/>
        </w:rPr>
        <w:t xml:space="preserve">ffin </w:t>
      </w:r>
      <w:r w:rsidRPr="00D01757">
        <w:rPr>
          <w:rFonts w:asciiTheme="minorHAnsi" w:eastAsia="MS Mincho" w:hAnsiTheme="minorHAnsi" w:cstheme="minorHAnsi"/>
          <w:color w:val="auto"/>
          <w:highlight w:val="yellow"/>
        </w:rPr>
        <w:t>film.</w:t>
      </w:r>
    </w:p>
    <w:p w14:paraId="5D54DB97" w14:textId="77777777" w:rsidR="00746789" w:rsidRPr="00D01757" w:rsidRDefault="00746789" w:rsidP="00BD5473">
      <w:pPr>
        <w:widowControl/>
        <w:autoSpaceDE/>
        <w:autoSpaceDN/>
        <w:adjustRightInd/>
        <w:contextualSpacing/>
        <w:rPr>
          <w:rFonts w:asciiTheme="minorHAnsi" w:eastAsia="MS Mincho" w:hAnsiTheme="minorHAnsi" w:cstheme="minorHAnsi"/>
          <w:color w:val="auto"/>
          <w:highlight w:val="yellow"/>
        </w:rPr>
      </w:pPr>
    </w:p>
    <w:p w14:paraId="136E6889" w14:textId="77777777" w:rsidR="00E200AD" w:rsidRPr="00D01757" w:rsidRDefault="00746789" w:rsidP="00BD5473">
      <w:pPr>
        <w:widowControl/>
        <w:autoSpaceDE/>
        <w:autoSpaceDN/>
        <w:adjustRightInd/>
        <w:contextualSpacing/>
        <w:rPr>
          <w:rFonts w:asciiTheme="minorHAnsi" w:eastAsia="MS Mincho" w:hAnsiTheme="minorHAnsi" w:cstheme="minorHAnsi"/>
          <w:color w:val="auto"/>
          <w:highlight w:val="yellow"/>
        </w:rPr>
      </w:pPr>
      <w:r w:rsidRPr="00D01757">
        <w:rPr>
          <w:rFonts w:asciiTheme="minorHAnsi" w:eastAsia="MS Mincho" w:hAnsiTheme="minorHAnsi" w:cstheme="minorHAnsi"/>
          <w:color w:val="auto"/>
          <w:highlight w:val="yellow"/>
        </w:rPr>
        <w:t xml:space="preserve">3.4.2. Incubate the BG11 agar plate under appropriate growth conditions, as described above for </w:t>
      </w:r>
      <w:r w:rsidR="00397C51" w:rsidRPr="00D01757">
        <w:rPr>
          <w:rFonts w:asciiTheme="minorHAnsi" w:eastAsia="Calibri" w:hAnsiTheme="minorHAnsi" w:cstheme="minorHAnsi"/>
          <w:i/>
          <w:color w:val="auto"/>
          <w:highlight w:val="yellow"/>
        </w:rPr>
        <w:t>Synechocystis</w:t>
      </w:r>
      <w:r w:rsidR="00397C51" w:rsidRPr="00D01757">
        <w:rPr>
          <w:rFonts w:asciiTheme="minorHAnsi" w:eastAsia="Calibri" w:hAnsiTheme="minorHAnsi" w:cstheme="minorHAnsi"/>
          <w:color w:val="auto"/>
          <w:highlight w:val="yellow"/>
        </w:rPr>
        <w:t xml:space="preserve"> PCC 6803</w:t>
      </w:r>
      <w:r w:rsidRPr="00D01757">
        <w:rPr>
          <w:rFonts w:asciiTheme="minorHAnsi" w:eastAsia="MS Mincho" w:hAnsiTheme="minorHAnsi" w:cstheme="minorHAnsi"/>
          <w:color w:val="auto"/>
          <w:highlight w:val="yellow"/>
        </w:rPr>
        <w:t xml:space="preserve"> or </w:t>
      </w:r>
      <w:r w:rsidR="0036459F" w:rsidRPr="00D01757">
        <w:rPr>
          <w:rFonts w:asciiTheme="minorHAnsi" w:eastAsia="Calibri" w:hAnsiTheme="minorHAnsi" w:cstheme="minorHAnsi"/>
          <w:i/>
          <w:color w:val="auto"/>
          <w:highlight w:val="yellow"/>
        </w:rPr>
        <w:t>S. elongatus</w:t>
      </w:r>
      <w:r w:rsidR="0036459F" w:rsidRPr="00D01757">
        <w:rPr>
          <w:rFonts w:asciiTheme="minorHAnsi" w:eastAsia="Calibri" w:hAnsiTheme="minorHAnsi" w:cstheme="minorHAnsi"/>
          <w:color w:val="auto"/>
          <w:highlight w:val="yellow"/>
        </w:rPr>
        <w:t xml:space="preserve"> UTEX 2973</w:t>
      </w:r>
      <w:r w:rsidRPr="00D01757">
        <w:rPr>
          <w:rFonts w:asciiTheme="minorHAnsi" w:eastAsia="MS Mincho" w:hAnsiTheme="minorHAnsi" w:cstheme="minorHAnsi"/>
          <w:color w:val="auto"/>
          <w:highlight w:val="yellow"/>
        </w:rPr>
        <w:t>, until colonies appear.</w:t>
      </w:r>
    </w:p>
    <w:p w14:paraId="223D47BF" w14:textId="77777777" w:rsidR="00E200AD" w:rsidRPr="00D01757" w:rsidRDefault="00E200AD" w:rsidP="00BD5473">
      <w:pPr>
        <w:widowControl/>
        <w:autoSpaceDE/>
        <w:autoSpaceDN/>
        <w:adjustRightInd/>
        <w:contextualSpacing/>
        <w:rPr>
          <w:rFonts w:asciiTheme="minorHAnsi" w:eastAsia="MS Mincho" w:hAnsiTheme="minorHAnsi" w:cstheme="minorHAnsi"/>
          <w:color w:val="auto"/>
          <w:highlight w:val="yellow"/>
        </w:rPr>
      </w:pPr>
    </w:p>
    <w:p w14:paraId="147922F0" w14:textId="6FFC4E7F" w:rsidR="00746789" w:rsidRPr="00D01757" w:rsidRDefault="00E200AD" w:rsidP="00BD5473">
      <w:pPr>
        <w:widowControl/>
        <w:autoSpaceDE/>
        <w:autoSpaceDN/>
        <w:adjustRightInd/>
        <w:contextualSpacing/>
        <w:rPr>
          <w:rFonts w:asciiTheme="minorHAnsi" w:eastAsia="MS Mincho" w:hAnsiTheme="minorHAnsi" w:cstheme="minorHAnsi"/>
          <w:color w:val="auto"/>
          <w:highlight w:val="yellow"/>
        </w:rPr>
      </w:pPr>
      <w:r w:rsidRPr="00D01757">
        <w:rPr>
          <w:rFonts w:asciiTheme="minorHAnsi" w:eastAsia="MS Mincho" w:hAnsiTheme="minorHAnsi" w:cstheme="minorHAnsi"/>
          <w:color w:val="auto"/>
          <w:highlight w:val="yellow"/>
        </w:rPr>
        <w:t xml:space="preserve">NOTE: </w:t>
      </w:r>
      <w:r w:rsidR="00746789" w:rsidRPr="00D01757">
        <w:rPr>
          <w:rFonts w:asciiTheme="minorHAnsi" w:eastAsia="MS Mincho" w:hAnsiTheme="minorHAnsi" w:cstheme="minorHAnsi"/>
          <w:color w:val="auto"/>
          <w:highlight w:val="yellow"/>
        </w:rPr>
        <w:t>Colonies typically appear after 7</w:t>
      </w:r>
      <w:r w:rsidRPr="00D01757">
        <w:rPr>
          <w:rFonts w:asciiTheme="minorHAnsi" w:eastAsia="MS Mincho" w:hAnsiTheme="minorHAnsi" w:cstheme="minorHAnsi"/>
          <w:color w:val="auto"/>
          <w:highlight w:val="yellow"/>
        </w:rPr>
        <w:t>−</w:t>
      </w:r>
      <w:r w:rsidR="00746789" w:rsidRPr="00D01757">
        <w:rPr>
          <w:rFonts w:asciiTheme="minorHAnsi" w:eastAsia="MS Mincho" w:hAnsiTheme="minorHAnsi" w:cstheme="minorHAnsi"/>
          <w:color w:val="auto"/>
          <w:highlight w:val="yellow"/>
        </w:rPr>
        <w:t xml:space="preserve">14 days for </w:t>
      </w:r>
      <w:proofErr w:type="spellStart"/>
      <w:r w:rsidR="00397C51" w:rsidRPr="00D01757">
        <w:rPr>
          <w:rFonts w:asciiTheme="minorHAnsi" w:eastAsia="Calibri" w:hAnsiTheme="minorHAnsi" w:cstheme="minorHAnsi"/>
          <w:i/>
          <w:color w:val="auto"/>
          <w:highlight w:val="yellow"/>
        </w:rPr>
        <w:t>Synechocystis</w:t>
      </w:r>
      <w:proofErr w:type="spellEnd"/>
      <w:r w:rsidR="00397C51" w:rsidRPr="00D01757">
        <w:rPr>
          <w:rFonts w:asciiTheme="minorHAnsi" w:eastAsia="Calibri" w:hAnsiTheme="minorHAnsi" w:cstheme="minorHAnsi"/>
          <w:color w:val="auto"/>
          <w:highlight w:val="yellow"/>
        </w:rPr>
        <w:t xml:space="preserve"> PCC 6803 </w:t>
      </w:r>
      <w:r w:rsidR="00746789" w:rsidRPr="00D01757">
        <w:rPr>
          <w:rFonts w:asciiTheme="minorHAnsi" w:eastAsia="MS Mincho" w:hAnsiTheme="minorHAnsi" w:cstheme="minorHAnsi"/>
          <w:color w:val="auto"/>
          <w:highlight w:val="yellow"/>
        </w:rPr>
        <w:t>and 3</w:t>
      </w:r>
      <w:r w:rsidR="00046490" w:rsidRPr="00D01757">
        <w:rPr>
          <w:rFonts w:asciiTheme="minorHAnsi" w:eastAsia="MS Mincho" w:hAnsiTheme="minorHAnsi" w:cstheme="minorHAnsi"/>
          <w:color w:val="auto"/>
          <w:highlight w:val="yellow"/>
        </w:rPr>
        <w:t>−</w:t>
      </w:r>
      <w:r w:rsidR="00746789" w:rsidRPr="00D01757">
        <w:rPr>
          <w:rFonts w:asciiTheme="minorHAnsi" w:eastAsia="MS Mincho" w:hAnsiTheme="minorHAnsi" w:cstheme="minorHAnsi"/>
          <w:color w:val="auto"/>
          <w:highlight w:val="yellow"/>
        </w:rPr>
        <w:t xml:space="preserve">7 days for </w:t>
      </w:r>
      <w:r w:rsidR="0036459F" w:rsidRPr="00D01757">
        <w:rPr>
          <w:rFonts w:asciiTheme="minorHAnsi" w:eastAsia="Calibri" w:hAnsiTheme="minorHAnsi" w:cstheme="minorHAnsi"/>
          <w:i/>
          <w:color w:val="auto"/>
          <w:highlight w:val="yellow"/>
        </w:rPr>
        <w:t>S. elongatus</w:t>
      </w:r>
      <w:r w:rsidR="0036459F" w:rsidRPr="00D01757">
        <w:rPr>
          <w:rFonts w:asciiTheme="minorHAnsi" w:eastAsia="Calibri" w:hAnsiTheme="minorHAnsi" w:cstheme="minorHAnsi"/>
          <w:color w:val="auto"/>
          <w:highlight w:val="yellow"/>
        </w:rPr>
        <w:t xml:space="preserve"> UTEX 2973</w:t>
      </w:r>
      <w:r w:rsidR="00746789" w:rsidRPr="00D01757">
        <w:rPr>
          <w:rFonts w:asciiTheme="minorHAnsi" w:eastAsia="MS Mincho" w:hAnsiTheme="minorHAnsi" w:cstheme="minorHAnsi"/>
          <w:color w:val="auto"/>
          <w:highlight w:val="yellow"/>
        </w:rPr>
        <w:t>.</w:t>
      </w:r>
    </w:p>
    <w:p w14:paraId="364CEFBE" w14:textId="503A1C71" w:rsidR="00746789" w:rsidRPr="00D01757" w:rsidRDefault="00746789" w:rsidP="00BD5473">
      <w:pPr>
        <w:widowControl/>
        <w:autoSpaceDE/>
        <w:autoSpaceDN/>
        <w:adjustRightInd/>
        <w:contextualSpacing/>
        <w:rPr>
          <w:rFonts w:asciiTheme="minorHAnsi" w:eastAsia="MS Mincho" w:hAnsiTheme="minorHAnsi" w:cstheme="minorHAnsi"/>
          <w:color w:val="auto"/>
          <w:highlight w:val="yellow"/>
        </w:rPr>
      </w:pPr>
    </w:p>
    <w:p w14:paraId="19D9DA57" w14:textId="1C2A4ABD" w:rsidR="00746789" w:rsidRPr="00D01757" w:rsidRDefault="00746789" w:rsidP="00BD5473">
      <w:pPr>
        <w:rPr>
          <w:rFonts w:asciiTheme="minorHAnsi" w:eastAsia="Calibri" w:hAnsiTheme="minorHAnsi" w:cstheme="minorHAnsi"/>
          <w:bCs/>
          <w:color w:val="auto"/>
          <w:highlight w:val="yellow"/>
        </w:rPr>
      </w:pPr>
      <w:r w:rsidRPr="00D01757">
        <w:rPr>
          <w:rFonts w:asciiTheme="minorHAnsi" w:eastAsia="Calibri" w:hAnsiTheme="minorHAnsi" w:cstheme="minorHAnsi"/>
          <w:bCs/>
          <w:color w:val="auto"/>
          <w:highlight w:val="yellow"/>
        </w:rPr>
        <w:t>3.5. Selection of conjugants</w:t>
      </w:r>
    </w:p>
    <w:p w14:paraId="1D81EAB0" w14:textId="67CA3E49" w:rsidR="00711929" w:rsidRPr="00D01757" w:rsidRDefault="00711929" w:rsidP="00BD5473">
      <w:pPr>
        <w:rPr>
          <w:rFonts w:asciiTheme="minorHAnsi" w:eastAsia="Calibri" w:hAnsiTheme="minorHAnsi" w:cstheme="minorHAnsi"/>
          <w:b/>
          <w:color w:val="auto"/>
          <w:highlight w:val="yellow"/>
        </w:rPr>
      </w:pPr>
    </w:p>
    <w:p w14:paraId="54C46710" w14:textId="00698D77" w:rsidR="00F95CB3" w:rsidRPr="00D01757" w:rsidRDefault="00F95CB3" w:rsidP="00BD5473">
      <w:pPr>
        <w:rPr>
          <w:rFonts w:asciiTheme="minorHAnsi" w:eastAsia="MS Mincho" w:hAnsiTheme="minorHAnsi" w:cstheme="minorHAnsi"/>
          <w:color w:val="auto"/>
          <w:highlight w:val="yellow"/>
        </w:rPr>
      </w:pPr>
      <w:r w:rsidRPr="00D01757">
        <w:rPr>
          <w:rFonts w:asciiTheme="minorHAnsi" w:eastAsia="Calibri" w:hAnsiTheme="minorHAnsi" w:cstheme="minorHAnsi"/>
          <w:bCs/>
          <w:color w:val="auto"/>
          <w:highlight w:val="yellow"/>
        </w:rPr>
        <w:t xml:space="preserve">NOTE: </w:t>
      </w:r>
      <w:r w:rsidRPr="00D01757">
        <w:rPr>
          <w:rFonts w:asciiTheme="minorHAnsi" w:eastAsia="MS Mincho" w:hAnsiTheme="minorHAnsi" w:cstheme="minorHAnsi"/>
          <w:color w:val="auto"/>
          <w:highlight w:val="yellow"/>
        </w:rPr>
        <w:t>Only cyanobacterial colonies carrying the cargo vector will be able to grow on the membrane (</w:t>
      </w:r>
      <w:r w:rsidRPr="00D01757">
        <w:rPr>
          <w:rFonts w:asciiTheme="minorHAnsi" w:eastAsia="MS Mincho" w:hAnsiTheme="minorHAnsi" w:cstheme="minorHAnsi"/>
          <w:b/>
          <w:color w:val="auto"/>
          <w:highlight w:val="yellow"/>
        </w:rPr>
        <w:t>Figure 5</w:t>
      </w:r>
      <w:r w:rsidRPr="00D01757">
        <w:rPr>
          <w:rFonts w:asciiTheme="minorHAnsi" w:eastAsia="MS Mincho" w:hAnsiTheme="minorHAnsi" w:cstheme="minorHAnsi"/>
          <w:color w:val="auto"/>
          <w:highlight w:val="yellow"/>
        </w:rPr>
        <w:t>).</w:t>
      </w:r>
    </w:p>
    <w:p w14:paraId="6C64C214" w14:textId="77777777" w:rsidR="00F95CB3" w:rsidRPr="00D01757" w:rsidRDefault="00F95CB3" w:rsidP="00BD5473">
      <w:pPr>
        <w:rPr>
          <w:rFonts w:asciiTheme="minorHAnsi" w:eastAsia="Calibri" w:hAnsiTheme="minorHAnsi" w:cstheme="minorHAnsi"/>
          <w:bCs/>
          <w:color w:val="auto"/>
          <w:highlight w:val="yellow"/>
        </w:rPr>
      </w:pPr>
    </w:p>
    <w:p w14:paraId="5599F839" w14:textId="2B0360AD" w:rsidR="00746789" w:rsidRPr="00D01757" w:rsidRDefault="00746789" w:rsidP="00BD5473">
      <w:pPr>
        <w:widowControl/>
        <w:autoSpaceDE/>
        <w:autoSpaceDN/>
        <w:adjustRightInd/>
        <w:contextualSpacing/>
        <w:rPr>
          <w:rFonts w:asciiTheme="minorHAnsi" w:eastAsia="MS Mincho" w:hAnsiTheme="minorHAnsi" w:cstheme="minorHAnsi"/>
          <w:color w:val="auto"/>
          <w:highlight w:val="yellow"/>
        </w:rPr>
      </w:pPr>
      <w:r w:rsidRPr="00D01757">
        <w:rPr>
          <w:rFonts w:asciiTheme="minorHAnsi" w:eastAsia="MS Mincho" w:hAnsiTheme="minorHAnsi" w:cstheme="minorHAnsi"/>
          <w:color w:val="auto"/>
          <w:highlight w:val="yellow"/>
        </w:rPr>
        <w:t>3.5.1. Using a heat sterile loop, select at least two individual colonies from the membrane and streak onto a new BG11 agar plate containing appropriate antibiotics (</w:t>
      </w:r>
      <w:r w:rsidR="00FD6980" w:rsidRPr="00D01757">
        <w:rPr>
          <w:rFonts w:asciiTheme="minorHAnsi" w:eastAsia="MS Mincho" w:hAnsiTheme="minorHAnsi" w:cstheme="minorHAnsi"/>
          <w:b/>
          <w:color w:val="auto"/>
          <w:highlight w:val="yellow"/>
        </w:rPr>
        <w:t xml:space="preserve">Figure </w:t>
      </w:r>
      <w:r w:rsidRPr="00D01757">
        <w:rPr>
          <w:rFonts w:asciiTheme="minorHAnsi" w:eastAsia="MS Mincho" w:hAnsiTheme="minorHAnsi" w:cstheme="minorHAnsi"/>
          <w:b/>
          <w:color w:val="auto"/>
          <w:highlight w:val="yellow"/>
        </w:rPr>
        <w:t>5C</w:t>
      </w:r>
      <w:r w:rsidRPr="00D01757">
        <w:rPr>
          <w:rFonts w:asciiTheme="minorHAnsi" w:eastAsia="MS Mincho" w:hAnsiTheme="minorHAnsi" w:cstheme="minorHAnsi"/>
          <w:color w:val="auto"/>
          <w:highlight w:val="yellow"/>
        </w:rPr>
        <w:t>).</w:t>
      </w:r>
    </w:p>
    <w:p w14:paraId="41D016C6" w14:textId="104052A7" w:rsidR="00746789" w:rsidRPr="00D01757" w:rsidRDefault="00746789" w:rsidP="00BD5473">
      <w:pPr>
        <w:widowControl/>
        <w:autoSpaceDE/>
        <w:autoSpaceDN/>
        <w:adjustRightInd/>
        <w:contextualSpacing/>
        <w:rPr>
          <w:rFonts w:asciiTheme="minorHAnsi" w:eastAsia="MS Mincho" w:hAnsiTheme="minorHAnsi" w:cstheme="minorHAnsi"/>
          <w:color w:val="auto"/>
          <w:highlight w:val="yellow"/>
        </w:rPr>
      </w:pPr>
    </w:p>
    <w:p w14:paraId="0EAF7B01" w14:textId="62786127" w:rsidR="00CB05E9" w:rsidRPr="00D01757" w:rsidRDefault="00CB05E9" w:rsidP="00BD5473">
      <w:pPr>
        <w:widowControl/>
        <w:autoSpaceDE/>
        <w:autoSpaceDN/>
        <w:adjustRightInd/>
        <w:contextualSpacing/>
        <w:rPr>
          <w:rFonts w:asciiTheme="minorHAnsi" w:eastAsia="MS Mincho" w:hAnsiTheme="minorHAnsi" w:cstheme="minorHAnsi"/>
          <w:color w:val="auto"/>
          <w:highlight w:val="yellow"/>
        </w:rPr>
      </w:pPr>
      <w:r w:rsidRPr="00D01757">
        <w:rPr>
          <w:rFonts w:asciiTheme="minorHAnsi" w:eastAsia="MS Mincho" w:hAnsiTheme="minorHAnsi" w:cstheme="minorHAnsi"/>
          <w:color w:val="auto"/>
          <w:highlight w:val="yellow"/>
        </w:rPr>
        <w:lastRenderedPageBreak/>
        <w:t xml:space="preserve">NOTE: Freshly streaked colonies may still be contaminated with </w:t>
      </w:r>
      <w:r w:rsidRPr="00D01757">
        <w:rPr>
          <w:rFonts w:asciiTheme="minorHAnsi" w:eastAsia="MS Mincho" w:hAnsiTheme="minorHAnsi" w:cstheme="minorHAnsi"/>
          <w:i/>
          <w:iCs/>
          <w:color w:val="auto"/>
          <w:highlight w:val="yellow"/>
        </w:rPr>
        <w:t>E. coli</w:t>
      </w:r>
      <w:r w:rsidRPr="00D01757">
        <w:rPr>
          <w:rFonts w:asciiTheme="minorHAnsi" w:eastAsia="MS Mincho" w:hAnsiTheme="minorHAnsi" w:cstheme="minorHAnsi"/>
          <w:color w:val="auto"/>
          <w:highlight w:val="yellow"/>
        </w:rPr>
        <w:t xml:space="preserve"> carried over from conjugation (i.e., if small white colonies are evident on the plate), so two or three additional rounds of re-streaking onto fresh BG11 agar plates typically are needed to obtain an axenic cyanobacterial culture.</w:t>
      </w:r>
    </w:p>
    <w:p w14:paraId="3F33F24E" w14:textId="77777777" w:rsidR="00CB05E9" w:rsidRPr="00D01757" w:rsidRDefault="00CB05E9" w:rsidP="00BD5473">
      <w:pPr>
        <w:widowControl/>
        <w:autoSpaceDE/>
        <w:autoSpaceDN/>
        <w:adjustRightInd/>
        <w:contextualSpacing/>
        <w:rPr>
          <w:rFonts w:asciiTheme="minorHAnsi" w:eastAsia="MS Mincho" w:hAnsiTheme="minorHAnsi" w:cstheme="minorHAnsi"/>
          <w:color w:val="auto"/>
          <w:highlight w:val="yellow"/>
        </w:rPr>
      </w:pPr>
    </w:p>
    <w:p w14:paraId="086D3C07" w14:textId="6D5147B8" w:rsidR="00746789" w:rsidRPr="00D01757" w:rsidRDefault="00746789" w:rsidP="00BD5473">
      <w:pPr>
        <w:widowControl/>
        <w:autoSpaceDE/>
        <w:autoSpaceDN/>
        <w:adjustRightInd/>
        <w:contextualSpacing/>
        <w:rPr>
          <w:rFonts w:asciiTheme="minorHAnsi" w:eastAsia="MS Mincho" w:hAnsiTheme="minorHAnsi" w:cstheme="minorHAnsi"/>
          <w:color w:val="auto"/>
        </w:rPr>
      </w:pPr>
      <w:r w:rsidRPr="00D01757">
        <w:rPr>
          <w:rFonts w:asciiTheme="minorHAnsi" w:eastAsia="MS Mincho" w:hAnsiTheme="minorHAnsi" w:cstheme="minorHAnsi"/>
          <w:color w:val="auto"/>
          <w:highlight w:val="yellow"/>
        </w:rPr>
        <w:t xml:space="preserve">3.5.1. </w:t>
      </w:r>
      <w:r w:rsidR="00985DAA" w:rsidRPr="00D01757">
        <w:rPr>
          <w:rFonts w:asciiTheme="minorHAnsi" w:eastAsia="MS Mincho" w:hAnsiTheme="minorHAnsi" w:cstheme="minorHAnsi"/>
          <w:color w:val="auto"/>
          <w:highlight w:val="yellow"/>
        </w:rPr>
        <w:t xml:space="preserve">Confirm absence of </w:t>
      </w:r>
      <w:r w:rsidR="00985DAA" w:rsidRPr="00D01757">
        <w:rPr>
          <w:rFonts w:asciiTheme="minorHAnsi" w:eastAsia="MS Mincho" w:hAnsiTheme="minorHAnsi" w:cstheme="minorHAnsi"/>
          <w:i/>
          <w:color w:val="auto"/>
          <w:highlight w:val="yellow"/>
        </w:rPr>
        <w:t>E. coli</w:t>
      </w:r>
      <w:r w:rsidR="00985DAA" w:rsidRPr="00D01757">
        <w:rPr>
          <w:rFonts w:asciiTheme="minorHAnsi" w:eastAsia="MS Mincho" w:hAnsiTheme="minorHAnsi" w:cstheme="minorHAnsi"/>
          <w:color w:val="auto"/>
          <w:highlight w:val="yellow"/>
        </w:rPr>
        <w:t xml:space="preserve"> contamination by inoculating a streak of </w:t>
      </w:r>
      <w:r w:rsidR="00985DAA" w:rsidRPr="00D01757">
        <w:rPr>
          <w:color w:val="auto"/>
          <w:highlight w:val="yellow"/>
        </w:rPr>
        <w:t>cyanobacterial culture into a 15 mL centrifuge tube containing 5 mL</w:t>
      </w:r>
      <w:r w:rsidR="0010337E" w:rsidRPr="00D01757">
        <w:rPr>
          <w:color w:val="auto"/>
          <w:highlight w:val="yellow"/>
        </w:rPr>
        <w:t xml:space="preserve"> of</w:t>
      </w:r>
      <w:r w:rsidR="00985DAA" w:rsidRPr="00D01757">
        <w:rPr>
          <w:color w:val="auto"/>
          <w:highlight w:val="yellow"/>
        </w:rPr>
        <w:t xml:space="preserve"> LB medium and i</w:t>
      </w:r>
      <w:r w:rsidR="00985DAA" w:rsidRPr="00D01757">
        <w:rPr>
          <w:rFonts w:asciiTheme="minorHAnsi" w:eastAsia="MS Mincho" w:hAnsiTheme="minorHAnsi" w:cstheme="minorHAnsi"/>
          <w:color w:val="auto"/>
          <w:highlight w:val="yellow"/>
        </w:rPr>
        <w:t>ncubat</w:t>
      </w:r>
      <w:r w:rsidR="00A75702" w:rsidRPr="00D01757">
        <w:rPr>
          <w:rFonts w:asciiTheme="minorHAnsi" w:eastAsia="MS Mincho" w:hAnsiTheme="minorHAnsi" w:cstheme="minorHAnsi"/>
          <w:color w:val="auto"/>
          <w:highlight w:val="yellow"/>
        </w:rPr>
        <w:t>ing</w:t>
      </w:r>
      <w:r w:rsidR="00985DAA" w:rsidRPr="00D01757">
        <w:rPr>
          <w:rFonts w:asciiTheme="minorHAnsi" w:eastAsia="MS Mincho" w:hAnsiTheme="minorHAnsi" w:cstheme="minorHAnsi"/>
          <w:color w:val="auto"/>
          <w:highlight w:val="yellow"/>
        </w:rPr>
        <w:t xml:space="preserve"> at 37</w:t>
      </w:r>
      <w:r w:rsidR="00985DAA" w:rsidRPr="00D01757">
        <w:rPr>
          <w:rFonts w:ascii="Cambria Math" w:eastAsia="MS Mincho" w:hAnsi="Cambria Math" w:cs="Cambria Math"/>
          <w:color w:val="auto"/>
          <w:highlight w:val="yellow"/>
          <w:lang w:eastAsia="ja-JP"/>
        </w:rPr>
        <w:t xml:space="preserve"> </w:t>
      </w:r>
      <w:r w:rsidR="00985DAA" w:rsidRPr="00D01757">
        <w:rPr>
          <w:rFonts w:asciiTheme="minorHAnsi" w:hAnsiTheme="minorHAnsi" w:cstheme="minorHAnsi"/>
          <w:color w:val="auto"/>
          <w:highlight w:val="yellow"/>
        </w:rPr>
        <w:t>°C</w:t>
      </w:r>
      <w:r w:rsidR="00985DAA" w:rsidRPr="00D01757">
        <w:rPr>
          <w:rFonts w:asciiTheme="minorHAnsi" w:eastAsia="MS Mincho" w:hAnsiTheme="minorHAnsi" w:cstheme="minorHAnsi"/>
          <w:color w:val="auto"/>
          <w:highlight w:val="yellow"/>
        </w:rPr>
        <w:t xml:space="preserve"> </w:t>
      </w:r>
      <w:r w:rsidR="00A75702" w:rsidRPr="00D01757">
        <w:rPr>
          <w:rFonts w:asciiTheme="minorHAnsi" w:eastAsia="MS Mincho" w:hAnsiTheme="minorHAnsi" w:cstheme="minorHAnsi"/>
          <w:color w:val="auto"/>
          <w:highlight w:val="yellow"/>
        </w:rPr>
        <w:t>overnight</w:t>
      </w:r>
      <w:r w:rsidR="00985DAA" w:rsidRPr="00D01757">
        <w:rPr>
          <w:rFonts w:asciiTheme="minorHAnsi" w:eastAsia="MS Mincho" w:hAnsiTheme="minorHAnsi" w:cstheme="minorHAnsi"/>
          <w:color w:val="auto"/>
          <w:highlight w:val="yellow"/>
        </w:rPr>
        <w:t xml:space="preserve"> at 225 rpm in a shaking incubator.</w:t>
      </w:r>
      <w:r w:rsidR="00A75702" w:rsidRPr="00D01757">
        <w:rPr>
          <w:rFonts w:asciiTheme="minorHAnsi" w:eastAsia="MS Mincho" w:hAnsiTheme="minorHAnsi" w:cstheme="minorHAnsi"/>
          <w:color w:val="auto"/>
          <w:highlight w:val="yellow"/>
        </w:rPr>
        <w:t xml:space="preserve"> </w:t>
      </w:r>
      <w:r w:rsidRPr="00D01757">
        <w:rPr>
          <w:rFonts w:asciiTheme="minorHAnsi" w:eastAsia="MS Mincho" w:hAnsiTheme="minorHAnsi" w:cstheme="minorHAnsi"/>
          <w:color w:val="auto"/>
          <w:highlight w:val="yellow"/>
        </w:rPr>
        <w:t xml:space="preserve">Following a </w:t>
      </w:r>
      <w:proofErr w:type="gramStart"/>
      <w:r w:rsidRPr="00D01757">
        <w:rPr>
          <w:rFonts w:asciiTheme="minorHAnsi" w:eastAsia="MS Mincho" w:hAnsiTheme="minorHAnsi" w:cstheme="minorHAnsi"/>
          <w:color w:val="auto"/>
          <w:highlight w:val="yellow"/>
        </w:rPr>
        <w:t>sufficient</w:t>
      </w:r>
      <w:proofErr w:type="gramEnd"/>
      <w:r w:rsidRPr="00D01757">
        <w:rPr>
          <w:rFonts w:asciiTheme="minorHAnsi" w:eastAsia="MS Mincho" w:hAnsiTheme="minorHAnsi" w:cstheme="minorHAnsi"/>
          <w:color w:val="auto"/>
          <w:highlight w:val="yellow"/>
        </w:rPr>
        <w:t xml:space="preserve"> growth period (</w:t>
      </w:r>
      <w:r w:rsidR="00E16039" w:rsidRPr="00D01757">
        <w:rPr>
          <w:rFonts w:asciiTheme="minorHAnsi" w:eastAsia="MS Mincho" w:hAnsiTheme="minorHAnsi" w:cstheme="minorHAnsi"/>
          <w:color w:val="auto"/>
          <w:highlight w:val="yellow"/>
        </w:rPr>
        <w:t>~</w:t>
      </w:r>
      <w:r w:rsidRPr="00D01757">
        <w:rPr>
          <w:rFonts w:asciiTheme="minorHAnsi" w:eastAsia="MS Mincho" w:hAnsiTheme="minorHAnsi" w:cstheme="minorHAnsi"/>
          <w:color w:val="auto"/>
          <w:highlight w:val="yellow"/>
        </w:rPr>
        <w:t xml:space="preserve">7 days), </w:t>
      </w:r>
      <w:r w:rsidR="00A75702" w:rsidRPr="00D01757">
        <w:rPr>
          <w:rFonts w:asciiTheme="minorHAnsi" w:eastAsia="MS Mincho" w:hAnsiTheme="minorHAnsi" w:cstheme="minorHAnsi"/>
          <w:color w:val="auto"/>
          <w:highlight w:val="yellow"/>
        </w:rPr>
        <w:t xml:space="preserve">pick </w:t>
      </w:r>
      <w:r w:rsidRPr="00D01757">
        <w:rPr>
          <w:rFonts w:asciiTheme="minorHAnsi" w:eastAsia="MS Mincho" w:hAnsiTheme="minorHAnsi" w:cstheme="minorHAnsi"/>
          <w:color w:val="auto"/>
          <w:highlight w:val="yellow"/>
        </w:rPr>
        <w:t xml:space="preserve">individual axenic colonies to set up liquid cultures for long-term </w:t>
      </w:r>
      <w:proofErr w:type="spellStart"/>
      <w:r w:rsidRPr="00D01757">
        <w:rPr>
          <w:rFonts w:asciiTheme="minorHAnsi" w:eastAsia="MS Mincho" w:hAnsiTheme="minorHAnsi" w:cstheme="minorHAnsi"/>
          <w:color w:val="auto"/>
          <w:highlight w:val="yellow"/>
        </w:rPr>
        <w:t>cryostorage</w:t>
      </w:r>
      <w:proofErr w:type="spellEnd"/>
      <w:r w:rsidRPr="00D01757">
        <w:rPr>
          <w:rFonts w:asciiTheme="minorHAnsi" w:eastAsia="MS Mincho" w:hAnsiTheme="minorHAnsi" w:cstheme="minorHAnsi"/>
          <w:color w:val="auto"/>
          <w:highlight w:val="yellow"/>
        </w:rPr>
        <w:t xml:space="preserve"> or subsequent experimentation.</w:t>
      </w:r>
      <w:bookmarkEnd w:id="8"/>
    </w:p>
    <w:p w14:paraId="7A0CB503" w14:textId="0A357318" w:rsidR="00CA2114" w:rsidRPr="00D01757" w:rsidRDefault="00CA2114" w:rsidP="00BD5473">
      <w:pPr>
        <w:widowControl/>
        <w:autoSpaceDE/>
        <w:autoSpaceDN/>
        <w:adjustRightInd/>
        <w:contextualSpacing/>
        <w:rPr>
          <w:rFonts w:asciiTheme="minorHAnsi" w:eastAsia="MS Mincho" w:hAnsiTheme="minorHAnsi" w:cstheme="minorHAnsi"/>
          <w:color w:val="auto"/>
        </w:rPr>
      </w:pPr>
    </w:p>
    <w:p w14:paraId="2696A2A9" w14:textId="31312B4E" w:rsidR="00CA2114" w:rsidRPr="00D01757" w:rsidRDefault="00CA2114" w:rsidP="00BD5473">
      <w:pPr>
        <w:rPr>
          <w:rFonts w:asciiTheme="minorHAnsi" w:eastAsia="Calibri" w:hAnsiTheme="minorHAnsi" w:cstheme="minorHAnsi"/>
          <w:bCs/>
          <w:color w:val="auto"/>
        </w:rPr>
      </w:pPr>
      <w:r w:rsidRPr="00D01757">
        <w:rPr>
          <w:rFonts w:asciiTheme="minorHAnsi" w:eastAsia="Calibri" w:hAnsiTheme="minorHAnsi" w:cstheme="minorHAnsi"/>
          <w:bCs/>
          <w:color w:val="auto"/>
        </w:rPr>
        <w:t xml:space="preserve">3.6. </w:t>
      </w:r>
      <w:proofErr w:type="spellStart"/>
      <w:r w:rsidRPr="00D01757">
        <w:rPr>
          <w:rFonts w:asciiTheme="minorHAnsi" w:eastAsia="Calibri" w:hAnsiTheme="minorHAnsi" w:cstheme="minorHAnsi"/>
          <w:bCs/>
          <w:color w:val="auto"/>
        </w:rPr>
        <w:t>Cryostorage</w:t>
      </w:r>
      <w:proofErr w:type="spellEnd"/>
      <w:r w:rsidRPr="00D01757">
        <w:rPr>
          <w:rFonts w:asciiTheme="minorHAnsi" w:eastAsia="Calibri" w:hAnsiTheme="minorHAnsi" w:cstheme="minorHAnsi"/>
          <w:bCs/>
          <w:color w:val="auto"/>
        </w:rPr>
        <w:t xml:space="preserve"> of cyanobacterial strains </w:t>
      </w:r>
    </w:p>
    <w:p w14:paraId="46571312" w14:textId="77777777" w:rsidR="00711929" w:rsidRPr="00D01757" w:rsidRDefault="00711929" w:rsidP="00BD5473">
      <w:pPr>
        <w:rPr>
          <w:rFonts w:asciiTheme="minorHAnsi" w:eastAsia="Calibri" w:hAnsiTheme="minorHAnsi" w:cstheme="minorHAnsi"/>
          <w:b/>
          <w:color w:val="auto"/>
        </w:rPr>
      </w:pPr>
    </w:p>
    <w:p w14:paraId="41776FE1" w14:textId="3FCD3DDB" w:rsidR="00CA2114" w:rsidRPr="00D01757" w:rsidRDefault="00CA2114" w:rsidP="00BD5473">
      <w:pPr>
        <w:widowControl/>
        <w:autoSpaceDE/>
        <w:autoSpaceDN/>
        <w:adjustRightInd/>
        <w:contextualSpacing/>
        <w:rPr>
          <w:rFonts w:asciiTheme="minorHAnsi" w:eastAsia="MS Mincho" w:hAnsiTheme="minorHAnsi" w:cstheme="minorHAnsi"/>
          <w:color w:val="auto"/>
        </w:rPr>
      </w:pPr>
      <w:r w:rsidRPr="00D01757">
        <w:rPr>
          <w:rFonts w:asciiTheme="minorHAnsi" w:eastAsia="MS Mincho" w:hAnsiTheme="minorHAnsi" w:cstheme="minorHAnsi"/>
          <w:color w:val="auto"/>
        </w:rPr>
        <w:t xml:space="preserve">3.6.1. Grow a cyanobacterial liquid culture in BG11 </w:t>
      </w:r>
      <w:r w:rsidR="00711929" w:rsidRPr="00D01757">
        <w:rPr>
          <w:rFonts w:asciiTheme="minorHAnsi" w:eastAsia="MS Mincho" w:hAnsiTheme="minorHAnsi" w:cstheme="minorHAnsi"/>
          <w:color w:val="auto"/>
        </w:rPr>
        <w:t>(</w:t>
      </w:r>
      <w:r w:rsidRPr="00D01757">
        <w:rPr>
          <w:rFonts w:asciiTheme="minorHAnsi" w:eastAsia="MS Mincho" w:hAnsiTheme="minorHAnsi" w:cstheme="minorHAnsi"/>
          <w:color w:val="auto"/>
        </w:rPr>
        <w:t>as described in</w:t>
      </w:r>
      <w:r w:rsidR="00711929" w:rsidRPr="00D01757">
        <w:rPr>
          <w:rFonts w:asciiTheme="minorHAnsi" w:eastAsia="MS Mincho" w:hAnsiTheme="minorHAnsi" w:cstheme="minorHAnsi"/>
          <w:color w:val="auto"/>
        </w:rPr>
        <w:t xml:space="preserve"> </w:t>
      </w:r>
      <w:r w:rsidR="00BC2813" w:rsidRPr="00D01757">
        <w:rPr>
          <w:rFonts w:asciiTheme="minorHAnsi" w:eastAsia="MS Mincho" w:hAnsiTheme="minorHAnsi" w:cstheme="minorHAnsi"/>
          <w:color w:val="auto"/>
        </w:rPr>
        <w:t xml:space="preserve">section </w:t>
      </w:r>
      <w:r w:rsidR="00711929" w:rsidRPr="00D01757">
        <w:rPr>
          <w:rFonts w:asciiTheme="minorHAnsi" w:eastAsia="MS Mincho" w:hAnsiTheme="minorHAnsi" w:cstheme="minorHAnsi"/>
          <w:color w:val="auto"/>
        </w:rPr>
        <w:t>3.1)</w:t>
      </w:r>
      <w:r w:rsidRPr="00D01757">
        <w:rPr>
          <w:rFonts w:asciiTheme="minorHAnsi" w:eastAsia="MS Mincho" w:hAnsiTheme="minorHAnsi" w:cstheme="minorHAnsi"/>
          <w:b/>
          <w:bCs/>
          <w:color w:val="auto"/>
        </w:rPr>
        <w:t xml:space="preserve"> </w:t>
      </w:r>
      <w:r w:rsidRPr="00D01757">
        <w:rPr>
          <w:rFonts w:asciiTheme="minorHAnsi" w:eastAsia="MS Mincho" w:hAnsiTheme="minorHAnsi" w:cstheme="minorHAnsi"/>
          <w:color w:val="auto"/>
        </w:rPr>
        <w:t>until OD</w:t>
      </w:r>
      <w:r w:rsidRPr="00D01757">
        <w:rPr>
          <w:rFonts w:asciiTheme="minorHAnsi" w:eastAsia="MS Mincho" w:hAnsiTheme="minorHAnsi" w:cstheme="minorHAnsi"/>
          <w:color w:val="auto"/>
          <w:vertAlign w:val="subscript"/>
        </w:rPr>
        <w:t>750</w:t>
      </w:r>
      <w:r w:rsidRPr="00D01757">
        <w:rPr>
          <w:rFonts w:asciiTheme="minorHAnsi" w:eastAsia="MS Mincho" w:hAnsiTheme="minorHAnsi" w:cstheme="minorHAnsi"/>
          <w:color w:val="auto"/>
        </w:rPr>
        <w:t xml:space="preserve"> = 1.5</w:t>
      </w:r>
      <w:r w:rsidR="00A41A02" w:rsidRPr="00D01757">
        <w:rPr>
          <w:rFonts w:asciiTheme="minorHAnsi" w:eastAsia="MS Mincho" w:hAnsiTheme="minorHAnsi" w:cstheme="minorHAnsi"/>
          <w:color w:val="auto"/>
        </w:rPr>
        <w:t>−</w:t>
      </w:r>
      <w:r w:rsidRPr="00D01757">
        <w:rPr>
          <w:rFonts w:asciiTheme="minorHAnsi" w:eastAsia="MS Mincho" w:hAnsiTheme="minorHAnsi" w:cstheme="minorHAnsi"/>
          <w:color w:val="auto"/>
        </w:rPr>
        <w:t xml:space="preserve">3.0. Centrifuge 10 mL of culture for 10 min at 1,500 </w:t>
      </w:r>
      <w:r w:rsidR="00A41A02" w:rsidRPr="00D01757">
        <w:rPr>
          <w:rFonts w:asciiTheme="minorHAnsi" w:eastAsia="MS Mincho" w:hAnsiTheme="minorHAnsi" w:cstheme="minorHAnsi"/>
          <w:color w:val="auto"/>
        </w:rPr>
        <w:t xml:space="preserve">x </w:t>
      </w:r>
      <w:r w:rsidRPr="00D01757">
        <w:rPr>
          <w:rFonts w:asciiTheme="minorHAnsi" w:eastAsia="MS Mincho" w:hAnsiTheme="minorHAnsi" w:cstheme="minorHAnsi"/>
          <w:i/>
          <w:iCs/>
          <w:color w:val="auto"/>
        </w:rPr>
        <w:t>g</w:t>
      </w:r>
      <w:r w:rsidRPr="00D01757">
        <w:rPr>
          <w:rFonts w:asciiTheme="minorHAnsi" w:eastAsia="MS Mincho" w:hAnsiTheme="minorHAnsi" w:cstheme="minorHAnsi"/>
          <w:color w:val="auto"/>
        </w:rPr>
        <w:t>, remove the supernatant and resuspend the cells in 5 mL of fresh BG11 medium.</w:t>
      </w:r>
    </w:p>
    <w:p w14:paraId="39C81C46" w14:textId="77777777" w:rsidR="00CA2114" w:rsidRPr="00D01757" w:rsidRDefault="00CA2114" w:rsidP="00BD5473">
      <w:pPr>
        <w:widowControl/>
        <w:autoSpaceDE/>
        <w:autoSpaceDN/>
        <w:adjustRightInd/>
        <w:contextualSpacing/>
        <w:rPr>
          <w:rFonts w:asciiTheme="minorHAnsi" w:eastAsia="MS Mincho" w:hAnsiTheme="minorHAnsi" w:cstheme="minorHAnsi"/>
          <w:color w:val="auto"/>
        </w:rPr>
      </w:pPr>
    </w:p>
    <w:p w14:paraId="4AE7EC68" w14:textId="5AC986EF" w:rsidR="00CA2114" w:rsidRPr="00D01757" w:rsidRDefault="00CA2114" w:rsidP="00BD5473">
      <w:pPr>
        <w:widowControl/>
        <w:autoSpaceDE/>
        <w:autoSpaceDN/>
        <w:adjustRightInd/>
        <w:contextualSpacing/>
        <w:rPr>
          <w:rFonts w:asciiTheme="minorHAnsi" w:eastAsia="MS Mincho" w:hAnsiTheme="minorHAnsi" w:cstheme="minorHAnsi"/>
          <w:color w:val="auto"/>
        </w:rPr>
      </w:pPr>
      <w:r w:rsidRPr="00D01757">
        <w:rPr>
          <w:rFonts w:asciiTheme="minorHAnsi" w:eastAsia="MS Mincho" w:hAnsiTheme="minorHAnsi" w:cstheme="minorHAnsi"/>
          <w:color w:val="auto"/>
        </w:rPr>
        <w:t xml:space="preserve">3.6.2. Add 3.5 mL of autoclave </w:t>
      </w:r>
      <w:r w:rsidR="00A41A02" w:rsidRPr="00D01757">
        <w:rPr>
          <w:rFonts w:asciiTheme="minorHAnsi" w:eastAsia="MS Mincho" w:hAnsiTheme="minorHAnsi" w:cstheme="minorHAnsi"/>
          <w:color w:val="auto"/>
        </w:rPr>
        <w:t>sterilized</w:t>
      </w:r>
      <w:r w:rsidRPr="00D01757">
        <w:rPr>
          <w:rFonts w:asciiTheme="minorHAnsi" w:eastAsia="MS Mincho" w:hAnsiTheme="minorHAnsi" w:cstheme="minorHAnsi"/>
          <w:color w:val="auto"/>
        </w:rPr>
        <w:t xml:space="preserve"> 50% (v/v) glycerol for a final glycerol concentration of </w:t>
      </w:r>
      <w:r w:rsidR="00E16039" w:rsidRPr="00D01757">
        <w:rPr>
          <w:rFonts w:asciiTheme="minorHAnsi" w:eastAsia="MS Mincho" w:hAnsiTheme="minorHAnsi" w:cstheme="minorHAnsi"/>
          <w:color w:val="auto"/>
        </w:rPr>
        <w:t>~</w:t>
      </w:r>
      <w:r w:rsidRPr="00D01757">
        <w:rPr>
          <w:rFonts w:asciiTheme="minorHAnsi" w:eastAsia="MS Mincho" w:hAnsiTheme="minorHAnsi" w:cstheme="minorHAnsi"/>
          <w:color w:val="auto"/>
        </w:rPr>
        <w:t>20% (v/v)</w:t>
      </w:r>
      <w:r w:rsidR="004300E4" w:rsidRPr="00D01757">
        <w:rPr>
          <w:rFonts w:asciiTheme="minorHAnsi" w:eastAsia="MS Mincho" w:hAnsiTheme="minorHAnsi" w:cstheme="minorHAnsi"/>
          <w:color w:val="auto"/>
          <w:vertAlign w:val="superscript"/>
        </w:rPr>
        <w:t>49</w:t>
      </w:r>
      <w:r w:rsidRPr="00D01757">
        <w:rPr>
          <w:rFonts w:asciiTheme="minorHAnsi" w:eastAsia="MS Mincho" w:hAnsiTheme="minorHAnsi" w:cstheme="minorHAnsi"/>
          <w:color w:val="auto"/>
        </w:rPr>
        <w:t xml:space="preserve">. This approach works well for </w:t>
      </w:r>
      <w:r w:rsidR="00397C51" w:rsidRPr="00D01757">
        <w:rPr>
          <w:rFonts w:asciiTheme="minorHAnsi" w:eastAsia="Calibri" w:hAnsiTheme="minorHAnsi" w:cstheme="minorHAnsi"/>
          <w:i/>
          <w:color w:val="auto"/>
        </w:rPr>
        <w:t>Synechocystis</w:t>
      </w:r>
      <w:r w:rsidR="00397C51" w:rsidRPr="00D01757">
        <w:rPr>
          <w:rFonts w:asciiTheme="minorHAnsi" w:eastAsia="Calibri" w:hAnsiTheme="minorHAnsi" w:cstheme="minorHAnsi"/>
          <w:color w:val="auto"/>
        </w:rPr>
        <w:t xml:space="preserve"> PCC 6803. </w:t>
      </w:r>
      <w:r w:rsidRPr="00D01757">
        <w:rPr>
          <w:rFonts w:asciiTheme="minorHAnsi" w:eastAsia="MS Mincho" w:hAnsiTheme="minorHAnsi" w:cstheme="minorHAnsi"/>
          <w:color w:val="auto"/>
        </w:rPr>
        <w:t xml:space="preserve">Alternatively, add 5 mL of filter </w:t>
      </w:r>
      <w:r w:rsidR="00A41A02" w:rsidRPr="00D01757">
        <w:rPr>
          <w:rFonts w:asciiTheme="minorHAnsi" w:eastAsia="MS Mincho" w:hAnsiTheme="minorHAnsi" w:cstheme="minorHAnsi"/>
          <w:color w:val="auto"/>
        </w:rPr>
        <w:t>sterilized</w:t>
      </w:r>
      <w:r w:rsidRPr="00D01757">
        <w:rPr>
          <w:rFonts w:asciiTheme="minorHAnsi" w:eastAsia="MS Mincho" w:hAnsiTheme="minorHAnsi" w:cstheme="minorHAnsi"/>
          <w:color w:val="auto"/>
        </w:rPr>
        <w:t xml:space="preserve"> BG11 containing 16% (v/v) dimethyl sulfoxide (DMSO) for a final DMSO concentration of </w:t>
      </w:r>
      <w:r w:rsidR="00E16039" w:rsidRPr="00D01757">
        <w:rPr>
          <w:rFonts w:asciiTheme="minorHAnsi" w:eastAsia="MS Mincho" w:hAnsiTheme="minorHAnsi" w:cstheme="minorHAnsi"/>
          <w:color w:val="auto"/>
        </w:rPr>
        <w:t>~</w:t>
      </w:r>
      <w:r w:rsidRPr="00D01757">
        <w:rPr>
          <w:rFonts w:asciiTheme="minorHAnsi" w:eastAsia="MS Mincho" w:hAnsiTheme="minorHAnsi" w:cstheme="minorHAnsi"/>
          <w:color w:val="auto"/>
        </w:rPr>
        <w:t>8% (v/v)</w:t>
      </w:r>
      <w:r w:rsidR="004300E4" w:rsidRPr="00D01757">
        <w:rPr>
          <w:rFonts w:asciiTheme="minorHAnsi" w:eastAsia="MS Mincho" w:hAnsiTheme="minorHAnsi" w:cstheme="minorHAnsi"/>
          <w:color w:val="auto"/>
          <w:vertAlign w:val="superscript"/>
        </w:rPr>
        <w:t>50</w:t>
      </w:r>
      <w:r w:rsidRPr="00D01757">
        <w:rPr>
          <w:rFonts w:asciiTheme="minorHAnsi" w:eastAsia="MS Mincho" w:hAnsiTheme="minorHAnsi" w:cstheme="minorHAnsi"/>
          <w:color w:val="auto"/>
        </w:rPr>
        <w:t xml:space="preserve">. This approach is recommended for most strains, including </w:t>
      </w:r>
      <w:r w:rsidR="0036459F" w:rsidRPr="00D01757">
        <w:rPr>
          <w:rFonts w:asciiTheme="minorHAnsi" w:eastAsia="Calibri" w:hAnsiTheme="minorHAnsi" w:cstheme="minorHAnsi"/>
          <w:i/>
          <w:color w:val="auto"/>
        </w:rPr>
        <w:t>S. elongatus</w:t>
      </w:r>
      <w:r w:rsidR="0036459F" w:rsidRPr="00D01757">
        <w:rPr>
          <w:rFonts w:asciiTheme="minorHAnsi" w:eastAsia="Calibri" w:hAnsiTheme="minorHAnsi" w:cstheme="minorHAnsi"/>
          <w:color w:val="auto"/>
        </w:rPr>
        <w:t xml:space="preserve"> UTEX 2973</w:t>
      </w:r>
      <w:r w:rsidRPr="00D01757">
        <w:rPr>
          <w:rFonts w:asciiTheme="minorHAnsi" w:eastAsia="MS Mincho" w:hAnsiTheme="minorHAnsi" w:cstheme="minorHAnsi"/>
          <w:color w:val="auto"/>
        </w:rPr>
        <w:t>.</w:t>
      </w:r>
    </w:p>
    <w:p w14:paraId="3319AD43" w14:textId="77777777" w:rsidR="00A41A02" w:rsidRPr="00D01757" w:rsidRDefault="00A41A02" w:rsidP="00BD5473">
      <w:pPr>
        <w:contextualSpacing/>
        <w:rPr>
          <w:rFonts w:asciiTheme="minorHAnsi" w:eastAsia="MS Mincho" w:hAnsiTheme="minorHAnsi" w:cstheme="minorHAnsi"/>
          <w:color w:val="auto"/>
        </w:rPr>
      </w:pPr>
    </w:p>
    <w:p w14:paraId="3E653BA8" w14:textId="75F2AA93" w:rsidR="00CA2114" w:rsidRPr="00D01757" w:rsidRDefault="00A41A02" w:rsidP="00BD5473">
      <w:pPr>
        <w:contextualSpacing/>
        <w:rPr>
          <w:rFonts w:asciiTheme="minorHAnsi" w:eastAsia="MS Mincho" w:hAnsiTheme="minorHAnsi" w:cstheme="minorHAnsi"/>
          <w:color w:val="auto"/>
        </w:rPr>
      </w:pPr>
      <w:r w:rsidRPr="00D01757">
        <w:rPr>
          <w:rFonts w:asciiTheme="minorHAnsi" w:eastAsia="MS Mincho" w:hAnsiTheme="minorHAnsi" w:cstheme="minorHAnsi"/>
          <w:color w:val="auto"/>
        </w:rPr>
        <w:t>CAUTION</w:t>
      </w:r>
      <w:r w:rsidR="00E16039" w:rsidRPr="00D01757">
        <w:rPr>
          <w:rFonts w:asciiTheme="minorHAnsi" w:eastAsia="MS Mincho" w:hAnsiTheme="minorHAnsi" w:cstheme="minorHAnsi"/>
          <w:color w:val="auto"/>
        </w:rPr>
        <w:t>:</w:t>
      </w:r>
      <w:r w:rsidR="00CA2114" w:rsidRPr="00D01757">
        <w:rPr>
          <w:rFonts w:asciiTheme="minorHAnsi" w:eastAsia="MS Mincho" w:hAnsiTheme="minorHAnsi" w:cstheme="minorHAnsi"/>
          <w:color w:val="auto"/>
        </w:rPr>
        <w:t xml:space="preserve"> DMSO is toxic and should be handled with appropriate protection.</w:t>
      </w:r>
    </w:p>
    <w:p w14:paraId="682AC9CA" w14:textId="77777777" w:rsidR="00CA2114" w:rsidRPr="00D01757" w:rsidRDefault="00CA2114" w:rsidP="00BD5473">
      <w:pPr>
        <w:contextualSpacing/>
        <w:rPr>
          <w:rFonts w:asciiTheme="minorHAnsi" w:eastAsia="MS Mincho" w:hAnsiTheme="minorHAnsi" w:cstheme="minorHAnsi"/>
          <w:color w:val="auto"/>
        </w:rPr>
      </w:pPr>
    </w:p>
    <w:p w14:paraId="0ABAD3A6" w14:textId="1CF4ED46" w:rsidR="00CA2114" w:rsidRPr="00D01757" w:rsidRDefault="00CA2114" w:rsidP="00BD5473">
      <w:pPr>
        <w:widowControl/>
        <w:autoSpaceDE/>
        <w:autoSpaceDN/>
        <w:adjustRightInd/>
        <w:contextualSpacing/>
        <w:rPr>
          <w:rFonts w:asciiTheme="minorHAnsi" w:eastAsia="MS Mincho" w:hAnsiTheme="minorHAnsi" w:cstheme="minorHAnsi"/>
          <w:color w:val="auto"/>
          <w:lang w:eastAsia="ja-JP"/>
        </w:rPr>
      </w:pPr>
      <w:r w:rsidRPr="00D01757">
        <w:rPr>
          <w:rFonts w:asciiTheme="minorHAnsi" w:eastAsia="MS Mincho" w:hAnsiTheme="minorHAnsi" w:cstheme="minorHAnsi"/>
          <w:color w:val="auto"/>
        </w:rPr>
        <w:t>3.6.3. Mix gently by inverting 5</w:t>
      </w:r>
      <w:r w:rsidR="00A41A02" w:rsidRPr="00D01757">
        <w:rPr>
          <w:rFonts w:asciiTheme="minorHAnsi" w:eastAsia="MS Mincho" w:hAnsiTheme="minorHAnsi" w:cstheme="minorHAnsi"/>
          <w:color w:val="auto"/>
        </w:rPr>
        <w:t>−</w:t>
      </w:r>
      <w:r w:rsidRPr="00D01757">
        <w:rPr>
          <w:rFonts w:asciiTheme="minorHAnsi" w:eastAsia="MS Mincho" w:hAnsiTheme="minorHAnsi" w:cstheme="minorHAnsi"/>
          <w:color w:val="auto"/>
        </w:rPr>
        <w:t>10</w:t>
      </w:r>
      <w:r w:rsidR="00A41A02" w:rsidRPr="00D01757">
        <w:rPr>
          <w:rFonts w:asciiTheme="minorHAnsi" w:eastAsia="MS Mincho" w:hAnsiTheme="minorHAnsi" w:cstheme="minorHAnsi"/>
          <w:color w:val="auto"/>
        </w:rPr>
        <w:t>x</w:t>
      </w:r>
      <w:r w:rsidRPr="00D01757">
        <w:rPr>
          <w:rFonts w:asciiTheme="minorHAnsi" w:eastAsia="MS Mincho" w:hAnsiTheme="minorHAnsi" w:cstheme="minorHAnsi"/>
          <w:color w:val="auto"/>
        </w:rPr>
        <w:t xml:space="preserve">. Subaliquot </w:t>
      </w:r>
      <w:r w:rsidR="00E16039" w:rsidRPr="00D01757">
        <w:rPr>
          <w:rFonts w:asciiTheme="minorHAnsi" w:eastAsia="MS Mincho" w:hAnsiTheme="minorHAnsi" w:cstheme="minorHAnsi"/>
          <w:color w:val="auto"/>
        </w:rPr>
        <w:t>~</w:t>
      </w:r>
      <w:r w:rsidRPr="00D01757">
        <w:rPr>
          <w:rFonts w:asciiTheme="minorHAnsi" w:eastAsia="MS Mincho" w:hAnsiTheme="minorHAnsi" w:cstheme="minorHAnsi"/>
          <w:color w:val="auto"/>
        </w:rPr>
        <w:t xml:space="preserve">1 mL of culture into separate </w:t>
      </w:r>
      <w:proofErr w:type="spellStart"/>
      <w:r w:rsidRPr="00D01757">
        <w:rPr>
          <w:rFonts w:asciiTheme="minorHAnsi" w:eastAsia="MS Mincho" w:hAnsiTheme="minorHAnsi" w:cstheme="minorHAnsi"/>
          <w:color w:val="auto"/>
        </w:rPr>
        <w:t>cryostorage</w:t>
      </w:r>
      <w:proofErr w:type="spellEnd"/>
      <w:r w:rsidRPr="00D01757">
        <w:rPr>
          <w:rFonts w:asciiTheme="minorHAnsi" w:eastAsia="MS Mincho" w:hAnsiTheme="minorHAnsi" w:cstheme="minorHAnsi"/>
          <w:color w:val="auto"/>
        </w:rPr>
        <w:t xml:space="preserve"> compatible </w:t>
      </w:r>
      <w:r w:rsidR="00C53BCA" w:rsidRPr="00D01757">
        <w:rPr>
          <w:rFonts w:asciiTheme="minorHAnsi" w:eastAsia="MS Mincho" w:hAnsiTheme="minorHAnsi" w:cstheme="minorHAnsi"/>
          <w:color w:val="auto"/>
        </w:rPr>
        <w:t>1.5 mL screw-cap tubes (</w:t>
      </w:r>
      <w:r w:rsidR="00E16039" w:rsidRPr="00D01757">
        <w:rPr>
          <w:rFonts w:asciiTheme="minorHAnsi" w:eastAsia="MS Mincho" w:hAnsiTheme="minorHAnsi" w:cstheme="minorHAnsi"/>
          <w:b/>
          <w:bCs/>
          <w:color w:val="auto"/>
        </w:rPr>
        <w:t>Table of Materials</w:t>
      </w:r>
      <w:r w:rsidR="00C53BCA" w:rsidRPr="00D01757">
        <w:rPr>
          <w:rFonts w:asciiTheme="minorHAnsi" w:eastAsia="MS Mincho" w:hAnsiTheme="minorHAnsi" w:cstheme="minorHAnsi"/>
          <w:color w:val="auto"/>
        </w:rPr>
        <w:t>)</w:t>
      </w:r>
      <w:r w:rsidRPr="00D01757">
        <w:rPr>
          <w:rFonts w:asciiTheme="minorHAnsi" w:eastAsia="MS Mincho" w:hAnsiTheme="minorHAnsi" w:cstheme="minorHAnsi"/>
          <w:color w:val="auto"/>
        </w:rPr>
        <w:t>. Place tubes in a -80</w:t>
      </w:r>
      <w:r w:rsidRPr="00D01757">
        <w:rPr>
          <w:rFonts w:ascii="Cambria Math" w:eastAsia="MS Mincho" w:hAnsi="Cambria Math" w:cs="Cambria Math"/>
          <w:color w:val="auto"/>
          <w:lang w:eastAsia="ja-JP"/>
        </w:rPr>
        <w:t xml:space="preserve"> </w:t>
      </w:r>
      <w:r w:rsidRPr="00D01757">
        <w:rPr>
          <w:rFonts w:asciiTheme="minorHAnsi" w:hAnsiTheme="minorHAnsi" w:cstheme="minorHAnsi"/>
          <w:color w:val="auto"/>
        </w:rPr>
        <w:t>°C</w:t>
      </w:r>
      <w:r w:rsidRPr="00D01757">
        <w:rPr>
          <w:rFonts w:asciiTheme="minorHAnsi" w:eastAsia="MS Mincho" w:hAnsiTheme="minorHAnsi" w:cstheme="minorHAnsi"/>
          <w:color w:val="auto"/>
          <w:lang w:eastAsia="ja-JP"/>
        </w:rPr>
        <w:t xml:space="preserve"> freeze</w:t>
      </w:r>
      <w:r w:rsidR="005E6B23" w:rsidRPr="00D01757">
        <w:rPr>
          <w:rFonts w:asciiTheme="minorHAnsi" w:eastAsia="MS Mincho" w:hAnsiTheme="minorHAnsi" w:cstheme="minorHAnsi"/>
          <w:color w:val="auto"/>
          <w:lang w:eastAsia="ja-JP"/>
        </w:rPr>
        <w:t>r</w:t>
      </w:r>
      <w:r w:rsidRPr="00D01757">
        <w:rPr>
          <w:rFonts w:asciiTheme="minorHAnsi" w:eastAsia="MS Mincho" w:hAnsiTheme="minorHAnsi" w:cstheme="minorHAnsi"/>
          <w:color w:val="auto"/>
          <w:lang w:eastAsia="ja-JP"/>
        </w:rPr>
        <w:t xml:space="preserve"> for </w:t>
      </w:r>
      <w:proofErr w:type="spellStart"/>
      <w:r w:rsidRPr="00D01757">
        <w:rPr>
          <w:rFonts w:asciiTheme="minorHAnsi" w:eastAsia="MS Mincho" w:hAnsiTheme="minorHAnsi" w:cstheme="minorHAnsi"/>
          <w:color w:val="auto"/>
          <w:lang w:eastAsia="ja-JP"/>
        </w:rPr>
        <w:t>cryostorage</w:t>
      </w:r>
      <w:proofErr w:type="spellEnd"/>
      <w:r w:rsidRPr="00D01757">
        <w:rPr>
          <w:rFonts w:asciiTheme="minorHAnsi" w:eastAsia="MS Mincho" w:hAnsiTheme="minorHAnsi" w:cstheme="minorHAnsi"/>
          <w:color w:val="auto"/>
          <w:lang w:eastAsia="ja-JP"/>
        </w:rPr>
        <w:t xml:space="preserve">. Do not flash freeze </w:t>
      </w:r>
      <w:r w:rsidRPr="00D01757">
        <w:rPr>
          <w:rFonts w:asciiTheme="minorHAnsi" w:eastAsia="MS Mincho" w:hAnsiTheme="minorHAnsi" w:cstheme="minorHAnsi"/>
          <w:color w:val="auto"/>
        </w:rPr>
        <w:t>in liquid nitrogen</w:t>
      </w:r>
      <w:r w:rsidRPr="00D01757">
        <w:rPr>
          <w:rFonts w:asciiTheme="minorHAnsi" w:eastAsia="MS Mincho" w:hAnsiTheme="minorHAnsi" w:cstheme="minorHAnsi"/>
          <w:color w:val="auto"/>
          <w:lang w:eastAsia="ja-JP"/>
        </w:rPr>
        <w:t>.</w:t>
      </w:r>
    </w:p>
    <w:p w14:paraId="2B5FA178" w14:textId="3142BC99" w:rsidR="00CA2114" w:rsidRPr="00D01757" w:rsidRDefault="00CA2114" w:rsidP="00BD5473">
      <w:pPr>
        <w:widowControl/>
        <w:autoSpaceDE/>
        <w:autoSpaceDN/>
        <w:adjustRightInd/>
        <w:contextualSpacing/>
        <w:rPr>
          <w:rFonts w:asciiTheme="minorHAnsi" w:eastAsia="MS Mincho" w:hAnsiTheme="minorHAnsi" w:cstheme="minorHAnsi"/>
          <w:color w:val="auto"/>
          <w:lang w:eastAsia="ja-JP"/>
        </w:rPr>
      </w:pPr>
    </w:p>
    <w:p w14:paraId="684A00FD" w14:textId="7CF566A0" w:rsidR="003F4350" w:rsidRPr="00D01757" w:rsidRDefault="003F4350" w:rsidP="00BD5473">
      <w:pPr>
        <w:widowControl/>
        <w:autoSpaceDE/>
        <w:autoSpaceDN/>
        <w:adjustRightInd/>
        <w:contextualSpacing/>
        <w:rPr>
          <w:rFonts w:asciiTheme="minorHAnsi" w:eastAsia="MS Mincho" w:hAnsiTheme="minorHAnsi" w:cstheme="minorHAnsi"/>
          <w:color w:val="auto"/>
        </w:rPr>
      </w:pPr>
      <w:r w:rsidRPr="00D01757">
        <w:rPr>
          <w:rFonts w:asciiTheme="minorHAnsi" w:eastAsia="MS Mincho" w:hAnsiTheme="minorHAnsi" w:cstheme="minorHAnsi"/>
          <w:color w:val="auto"/>
          <w:lang w:eastAsia="ja-JP"/>
        </w:rPr>
        <w:t xml:space="preserve">NOTE: </w:t>
      </w:r>
      <w:r w:rsidRPr="00D01757">
        <w:rPr>
          <w:rFonts w:asciiTheme="minorHAnsi" w:eastAsia="MS Mincho" w:hAnsiTheme="minorHAnsi" w:cstheme="minorHAnsi"/>
          <w:color w:val="auto"/>
        </w:rPr>
        <w:t>At least three stocks per strain are recommended.</w:t>
      </w:r>
    </w:p>
    <w:p w14:paraId="6D6F0028" w14:textId="77777777" w:rsidR="003F4350" w:rsidRPr="00D01757" w:rsidRDefault="003F4350" w:rsidP="00BD5473">
      <w:pPr>
        <w:widowControl/>
        <w:autoSpaceDE/>
        <w:autoSpaceDN/>
        <w:adjustRightInd/>
        <w:contextualSpacing/>
        <w:rPr>
          <w:rFonts w:asciiTheme="minorHAnsi" w:eastAsia="MS Mincho" w:hAnsiTheme="minorHAnsi" w:cstheme="minorHAnsi"/>
          <w:color w:val="auto"/>
          <w:lang w:eastAsia="ja-JP"/>
        </w:rPr>
      </w:pPr>
    </w:p>
    <w:p w14:paraId="06BE006E" w14:textId="39AEB9FB" w:rsidR="00CA2114" w:rsidRPr="00D01757" w:rsidRDefault="00CA2114" w:rsidP="00BD5473">
      <w:pPr>
        <w:widowControl/>
        <w:autoSpaceDE/>
        <w:autoSpaceDN/>
        <w:adjustRightInd/>
        <w:contextualSpacing/>
        <w:rPr>
          <w:rFonts w:asciiTheme="minorHAnsi" w:hAnsiTheme="minorHAnsi" w:cstheme="minorHAnsi"/>
          <w:bCs/>
          <w:color w:val="auto"/>
          <w:lang w:eastAsia="en-GB"/>
        </w:rPr>
      </w:pPr>
      <w:r w:rsidRPr="00D01757">
        <w:rPr>
          <w:rFonts w:asciiTheme="minorHAnsi" w:eastAsia="MS Mincho" w:hAnsiTheme="minorHAnsi" w:cstheme="minorHAnsi"/>
          <w:color w:val="auto"/>
        </w:rPr>
        <w:t>3.6.4. For recovery, remove a tube from the -80</w:t>
      </w:r>
      <w:r w:rsidRPr="00D01757">
        <w:rPr>
          <w:rFonts w:ascii="Cambria Math" w:eastAsia="MS Mincho" w:hAnsi="Cambria Math" w:cs="Cambria Math"/>
          <w:color w:val="auto"/>
          <w:lang w:eastAsia="ja-JP"/>
        </w:rPr>
        <w:t xml:space="preserve"> </w:t>
      </w:r>
      <w:r w:rsidRPr="00D01757">
        <w:rPr>
          <w:rFonts w:asciiTheme="minorHAnsi" w:hAnsiTheme="minorHAnsi" w:cstheme="minorHAnsi"/>
          <w:color w:val="auto"/>
        </w:rPr>
        <w:t>°C</w:t>
      </w:r>
      <w:r w:rsidRPr="00D01757">
        <w:rPr>
          <w:rFonts w:asciiTheme="minorHAnsi" w:eastAsia="MS Mincho" w:hAnsiTheme="minorHAnsi" w:cstheme="minorHAnsi"/>
          <w:color w:val="auto"/>
          <w:lang w:eastAsia="ja-JP"/>
        </w:rPr>
        <w:t xml:space="preserve"> freezer and </w:t>
      </w:r>
      <w:r w:rsidRPr="00D01757">
        <w:rPr>
          <w:rFonts w:asciiTheme="minorHAnsi" w:eastAsia="MS Mincho" w:hAnsiTheme="minorHAnsi" w:cstheme="minorHAnsi"/>
          <w:color w:val="auto"/>
        </w:rPr>
        <w:t>thaw the culture in a 35</w:t>
      </w:r>
      <w:r w:rsidRPr="00D01757">
        <w:rPr>
          <w:rFonts w:ascii="Cambria Math" w:eastAsia="MS Mincho" w:hAnsi="Cambria Math" w:cs="Cambria Math"/>
          <w:color w:val="auto"/>
          <w:lang w:eastAsia="ja-JP"/>
        </w:rPr>
        <w:t xml:space="preserve"> </w:t>
      </w:r>
      <w:r w:rsidRPr="00D01757">
        <w:rPr>
          <w:rFonts w:asciiTheme="minorHAnsi" w:hAnsiTheme="minorHAnsi" w:cstheme="minorHAnsi"/>
          <w:color w:val="auto"/>
        </w:rPr>
        <w:t>°C</w:t>
      </w:r>
      <w:r w:rsidRPr="00D01757">
        <w:rPr>
          <w:rFonts w:ascii="Cambria Math" w:eastAsia="MS Mincho" w:hAnsi="Cambria Math" w:cs="Cambria Math"/>
          <w:color w:val="auto"/>
          <w:lang w:eastAsia="ja-JP"/>
        </w:rPr>
        <w:t xml:space="preserve"> </w:t>
      </w:r>
      <w:r w:rsidRPr="00D01757">
        <w:rPr>
          <w:rFonts w:asciiTheme="minorHAnsi" w:eastAsia="MS Mincho" w:hAnsiTheme="minorHAnsi" w:cstheme="minorHAnsi"/>
          <w:color w:val="auto"/>
          <w:lang w:eastAsia="ja-JP"/>
        </w:rPr>
        <w:t>water bath while gently mixing</w:t>
      </w:r>
      <w:r w:rsidRPr="00D01757">
        <w:rPr>
          <w:rFonts w:asciiTheme="minorHAnsi" w:eastAsia="MS Mincho" w:hAnsiTheme="minorHAnsi" w:cstheme="minorHAnsi"/>
          <w:color w:val="auto"/>
        </w:rPr>
        <w:t xml:space="preserve">. Add the thawed culture to 50 mL </w:t>
      </w:r>
      <w:r w:rsidR="00662767" w:rsidRPr="00D01757">
        <w:rPr>
          <w:rFonts w:asciiTheme="minorHAnsi" w:eastAsia="MS Mincho" w:hAnsiTheme="minorHAnsi" w:cstheme="minorHAnsi"/>
          <w:color w:val="auto"/>
        </w:rPr>
        <w:t xml:space="preserve">of </w:t>
      </w:r>
      <w:r w:rsidRPr="00D01757">
        <w:rPr>
          <w:rFonts w:asciiTheme="minorHAnsi" w:eastAsia="MS Mincho" w:hAnsiTheme="minorHAnsi" w:cstheme="minorHAnsi"/>
          <w:color w:val="auto"/>
        </w:rPr>
        <w:t xml:space="preserve">fresh BG11 medium and grow as a liquid culture </w:t>
      </w:r>
      <w:r w:rsidR="00711929" w:rsidRPr="00D01757">
        <w:rPr>
          <w:rFonts w:asciiTheme="minorHAnsi" w:eastAsia="MS Mincho" w:hAnsiTheme="minorHAnsi" w:cstheme="minorHAnsi"/>
          <w:color w:val="auto"/>
        </w:rPr>
        <w:t>(</w:t>
      </w:r>
      <w:r w:rsidRPr="00D01757">
        <w:rPr>
          <w:rFonts w:asciiTheme="minorHAnsi" w:eastAsia="MS Mincho" w:hAnsiTheme="minorHAnsi" w:cstheme="minorHAnsi"/>
          <w:color w:val="auto"/>
        </w:rPr>
        <w:t>as described in</w:t>
      </w:r>
      <w:r w:rsidR="00711929" w:rsidRPr="00D01757">
        <w:rPr>
          <w:rFonts w:asciiTheme="minorHAnsi" w:eastAsia="MS Mincho" w:hAnsiTheme="minorHAnsi" w:cstheme="minorHAnsi"/>
          <w:color w:val="auto"/>
        </w:rPr>
        <w:t xml:space="preserve"> </w:t>
      </w:r>
      <w:r w:rsidR="00662767" w:rsidRPr="00D01757">
        <w:rPr>
          <w:rFonts w:asciiTheme="minorHAnsi" w:eastAsia="MS Mincho" w:hAnsiTheme="minorHAnsi" w:cstheme="minorHAnsi"/>
          <w:color w:val="auto"/>
        </w:rPr>
        <w:t xml:space="preserve">section </w:t>
      </w:r>
      <w:r w:rsidR="00711929" w:rsidRPr="00D01757">
        <w:rPr>
          <w:rFonts w:asciiTheme="minorHAnsi" w:eastAsia="MS Mincho" w:hAnsiTheme="minorHAnsi" w:cstheme="minorHAnsi"/>
          <w:color w:val="auto"/>
        </w:rPr>
        <w:t xml:space="preserve">3.1). </w:t>
      </w:r>
    </w:p>
    <w:p w14:paraId="75981F23" w14:textId="77777777" w:rsidR="00662767" w:rsidRPr="00D01757" w:rsidRDefault="00662767" w:rsidP="00BD5473">
      <w:pPr>
        <w:widowControl/>
        <w:autoSpaceDE/>
        <w:autoSpaceDN/>
        <w:adjustRightInd/>
        <w:contextualSpacing/>
        <w:rPr>
          <w:rFonts w:asciiTheme="minorHAnsi" w:hAnsiTheme="minorHAnsi" w:cstheme="minorHAnsi"/>
          <w:color w:val="auto"/>
          <w:lang w:eastAsia="en-GB"/>
        </w:rPr>
      </w:pPr>
    </w:p>
    <w:p w14:paraId="38191BD4" w14:textId="48D6DAE3" w:rsidR="00CA2114" w:rsidRPr="00D01757" w:rsidRDefault="00E16039" w:rsidP="00BD5473">
      <w:pPr>
        <w:widowControl/>
        <w:autoSpaceDE/>
        <w:autoSpaceDN/>
        <w:adjustRightInd/>
        <w:contextualSpacing/>
        <w:rPr>
          <w:rFonts w:asciiTheme="minorHAnsi" w:eastAsia="MS Mincho" w:hAnsiTheme="minorHAnsi" w:cstheme="minorHAnsi"/>
          <w:color w:val="auto"/>
        </w:rPr>
      </w:pPr>
      <w:r w:rsidRPr="00D01757">
        <w:rPr>
          <w:rFonts w:asciiTheme="minorHAnsi" w:hAnsiTheme="minorHAnsi" w:cstheme="minorHAnsi"/>
          <w:color w:val="auto"/>
          <w:lang w:eastAsia="en-GB"/>
        </w:rPr>
        <w:t>NOTE:</w:t>
      </w:r>
      <w:r w:rsidR="00CA2114" w:rsidRPr="00D01757">
        <w:rPr>
          <w:rFonts w:asciiTheme="minorHAnsi" w:hAnsiTheme="minorHAnsi" w:cstheme="minorHAnsi"/>
          <w:bCs/>
          <w:color w:val="auto"/>
          <w:lang w:eastAsia="en-GB"/>
        </w:rPr>
        <w:t xml:space="preserve"> </w:t>
      </w:r>
      <w:r w:rsidR="00662767" w:rsidRPr="00D01757">
        <w:rPr>
          <w:rFonts w:asciiTheme="minorHAnsi" w:eastAsia="MS Mincho" w:hAnsiTheme="minorHAnsi" w:cstheme="minorHAnsi"/>
          <w:color w:val="auto"/>
        </w:rPr>
        <w:t xml:space="preserve">Alternatively, the culture can be streaked and grown on a fresh </w:t>
      </w:r>
      <w:r w:rsidR="00662767" w:rsidRPr="00D01757">
        <w:rPr>
          <w:rFonts w:asciiTheme="minorHAnsi" w:hAnsiTheme="minorHAnsi" w:cstheme="minorHAnsi"/>
          <w:bCs/>
          <w:color w:val="auto"/>
          <w:lang w:eastAsia="en-GB"/>
        </w:rPr>
        <w:t xml:space="preserve">BG11 agar plate. </w:t>
      </w:r>
      <w:r w:rsidR="00CA2114" w:rsidRPr="00D01757">
        <w:rPr>
          <w:rFonts w:asciiTheme="minorHAnsi" w:hAnsiTheme="minorHAnsi" w:cstheme="minorHAnsi"/>
          <w:bCs/>
          <w:color w:val="auto"/>
          <w:lang w:eastAsia="en-GB"/>
        </w:rPr>
        <w:t>Transgenic c</w:t>
      </w:r>
      <w:r w:rsidR="00CA2114" w:rsidRPr="00D01757">
        <w:rPr>
          <w:rFonts w:asciiTheme="minorHAnsi" w:eastAsia="MS Mincho" w:hAnsiTheme="minorHAnsi" w:cstheme="minorHAnsi"/>
          <w:color w:val="auto"/>
        </w:rPr>
        <w:t xml:space="preserve">ultures carrying selection markers must be revived initially on BG11 agar plates without antibiotics and then </w:t>
      </w:r>
      <w:proofErr w:type="spellStart"/>
      <w:r w:rsidR="00CA2114" w:rsidRPr="00D01757">
        <w:rPr>
          <w:rFonts w:asciiTheme="minorHAnsi" w:eastAsia="MS Mincho" w:hAnsiTheme="minorHAnsi" w:cstheme="minorHAnsi"/>
          <w:color w:val="auto"/>
        </w:rPr>
        <w:t>restreaked</w:t>
      </w:r>
      <w:proofErr w:type="spellEnd"/>
      <w:r w:rsidR="00CA2114" w:rsidRPr="00D01757">
        <w:rPr>
          <w:rFonts w:asciiTheme="minorHAnsi" w:eastAsia="MS Mincho" w:hAnsiTheme="minorHAnsi" w:cstheme="minorHAnsi"/>
          <w:color w:val="auto"/>
        </w:rPr>
        <w:t xml:space="preserve"> onto BG11 agar plates with appropriate antibiotics.</w:t>
      </w:r>
    </w:p>
    <w:p w14:paraId="3BC341B6" w14:textId="7DB3A131" w:rsidR="00CA2114" w:rsidRPr="00D01757" w:rsidRDefault="00CA2114" w:rsidP="00BD5473">
      <w:pPr>
        <w:widowControl/>
        <w:autoSpaceDE/>
        <w:autoSpaceDN/>
        <w:adjustRightInd/>
        <w:contextualSpacing/>
        <w:rPr>
          <w:rFonts w:asciiTheme="minorHAnsi" w:eastAsia="MS Mincho" w:hAnsiTheme="minorHAnsi" w:cstheme="minorHAnsi"/>
          <w:color w:val="auto"/>
        </w:rPr>
      </w:pPr>
    </w:p>
    <w:p w14:paraId="06FC1A6E" w14:textId="7C320C6E" w:rsidR="00CA2114" w:rsidRPr="00D01757" w:rsidRDefault="00CA2114" w:rsidP="00BD5473">
      <w:pPr>
        <w:rPr>
          <w:rFonts w:eastAsia="Calibri" w:cstheme="minorHAnsi"/>
          <w:b/>
          <w:color w:val="auto"/>
        </w:rPr>
      </w:pPr>
      <w:r w:rsidRPr="00D01757">
        <w:rPr>
          <w:rFonts w:eastAsia="Calibri" w:cstheme="minorHAnsi"/>
          <w:b/>
          <w:color w:val="auto"/>
        </w:rPr>
        <w:t xml:space="preserve">4. Promoter </w:t>
      </w:r>
      <w:r w:rsidR="007517E2" w:rsidRPr="00D01757">
        <w:rPr>
          <w:rFonts w:eastAsia="Calibri" w:cstheme="minorHAnsi"/>
          <w:b/>
          <w:color w:val="auto"/>
        </w:rPr>
        <w:t>characterization</w:t>
      </w:r>
    </w:p>
    <w:p w14:paraId="67C0DBA2" w14:textId="77777777" w:rsidR="007517E2" w:rsidRPr="00D01757" w:rsidRDefault="007517E2" w:rsidP="00BD5473">
      <w:pPr>
        <w:rPr>
          <w:rFonts w:asciiTheme="minorHAnsi" w:eastAsia="Calibri" w:hAnsiTheme="minorHAnsi" w:cstheme="minorHAnsi"/>
          <w:color w:val="auto"/>
        </w:rPr>
      </w:pPr>
    </w:p>
    <w:p w14:paraId="108E971A" w14:textId="53D7D9EC" w:rsidR="00CA2114" w:rsidRPr="00D01757" w:rsidRDefault="007517E2" w:rsidP="00BD5473">
      <w:pPr>
        <w:rPr>
          <w:rFonts w:asciiTheme="minorHAnsi" w:eastAsia="Calibri" w:hAnsiTheme="minorHAnsi" w:cstheme="minorHAnsi"/>
          <w:color w:val="auto"/>
        </w:rPr>
      </w:pPr>
      <w:r w:rsidRPr="00D01757">
        <w:rPr>
          <w:rFonts w:asciiTheme="minorHAnsi" w:eastAsia="Calibri" w:hAnsiTheme="minorHAnsi" w:cstheme="minorHAnsi"/>
          <w:color w:val="auto"/>
        </w:rPr>
        <w:t xml:space="preserve">NOTE: </w:t>
      </w:r>
      <w:r w:rsidR="00CA2114" w:rsidRPr="00D01757">
        <w:rPr>
          <w:rFonts w:asciiTheme="minorHAnsi" w:eastAsia="Calibri" w:hAnsiTheme="minorHAnsi" w:cstheme="minorHAnsi"/>
          <w:color w:val="auto"/>
        </w:rPr>
        <w:t xml:space="preserve">Here a standard approach </w:t>
      </w:r>
      <w:r w:rsidRPr="00D01757">
        <w:rPr>
          <w:rFonts w:asciiTheme="minorHAnsi" w:eastAsia="Calibri" w:hAnsiTheme="minorHAnsi" w:cstheme="minorHAnsi"/>
          <w:color w:val="auto"/>
        </w:rPr>
        <w:t xml:space="preserve">is described </w:t>
      </w:r>
      <w:r w:rsidR="00CA2114" w:rsidRPr="00D01757">
        <w:rPr>
          <w:rFonts w:asciiTheme="minorHAnsi" w:eastAsia="Calibri" w:hAnsiTheme="minorHAnsi" w:cstheme="minorHAnsi"/>
          <w:color w:val="auto"/>
        </w:rPr>
        <w:t xml:space="preserve">for </w:t>
      </w:r>
      <w:r w:rsidRPr="00D01757">
        <w:rPr>
          <w:rFonts w:asciiTheme="minorHAnsi" w:eastAsia="Calibri" w:hAnsiTheme="minorHAnsi" w:cstheme="minorHAnsi"/>
          <w:color w:val="auto"/>
        </w:rPr>
        <w:t>analyzing</w:t>
      </w:r>
      <w:r w:rsidR="00CA2114" w:rsidRPr="00D01757">
        <w:rPr>
          <w:rFonts w:asciiTheme="minorHAnsi" w:eastAsia="Calibri" w:hAnsiTheme="minorHAnsi" w:cstheme="minorHAnsi"/>
          <w:color w:val="auto"/>
        </w:rPr>
        <w:t xml:space="preserve"> the strength of a promoter part by measuring the expression levels of a fluorescent marker (eYFP) following a </w:t>
      </w:r>
      <w:proofErr w:type="gramStart"/>
      <w:r w:rsidR="00CA2114" w:rsidRPr="00D01757">
        <w:rPr>
          <w:rFonts w:asciiTheme="minorHAnsi" w:eastAsia="Calibri" w:hAnsiTheme="minorHAnsi" w:cstheme="minorHAnsi"/>
          <w:color w:val="auto"/>
        </w:rPr>
        <w:t>72 h</w:t>
      </w:r>
      <w:proofErr w:type="gramEnd"/>
      <w:r w:rsidR="00CA2114" w:rsidRPr="00D01757">
        <w:rPr>
          <w:rFonts w:asciiTheme="minorHAnsi" w:eastAsia="Calibri" w:hAnsiTheme="minorHAnsi" w:cstheme="minorHAnsi"/>
          <w:color w:val="auto"/>
        </w:rPr>
        <w:t xml:space="preserve"> growth period using either a plate reader or a flow cytometer</w:t>
      </w:r>
      <w:r w:rsidR="004300E4" w:rsidRPr="00D01757">
        <w:rPr>
          <w:rFonts w:asciiTheme="minorHAnsi" w:eastAsia="Calibri" w:hAnsiTheme="minorHAnsi" w:cstheme="minorHAnsi"/>
          <w:color w:val="auto"/>
          <w:vertAlign w:val="superscript"/>
        </w:rPr>
        <w:t>12</w:t>
      </w:r>
      <w:r w:rsidR="00CA2114" w:rsidRPr="00D01757">
        <w:rPr>
          <w:rFonts w:asciiTheme="minorHAnsi" w:eastAsia="Calibri" w:hAnsiTheme="minorHAnsi" w:cstheme="minorHAnsi"/>
          <w:color w:val="auto"/>
        </w:rPr>
        <w:t xml:space="preserve">. </w:t>
      </w:r>
    </w:p>
    <w:p w14:paraId="33C66B7F" w14:textId="77777777" w:rsidR="00711929" w:rsidRPr="00D01757" w:rsidRDefault="00711929" w:rsidP="00BD5473">
      <w:pPr>
        <w:rPr>
          <w:rFonts w:asciiTheme="minorHAnsi" w:eastAsia="Calibri" w:hAnsiTheme="minorHAnsi" w:cstheme="minorHAnsi"/>
          <w:color w:val="auto"/>
        </w:rPr>
      </w:pPr>
    </w:p>
    <w:p w14:paraId="2BB1EC0B" w14:textId="04976641" w:rsidR="00CA2114" w:rsidRPr="00D01757" w:rsidRDefault="004D4B10" w:rsidP="00BD5473">
      <w:pPr>
        <w:rPr>
          <w:rFonts w:asciiTheme="minorHAnsi" w:eastAsia="MS Mincho" w:hAnsiTheme="minorHAnsi" w:cstheme="minorHAnsi"/>
          <w:bCs/>
          <w:color w:val="auto"/>
        </w:rPr>
      </w:pPr>
      <w:r w:rsidRPr="00D01757">
        <w:rPr>
          <w:rFonts w:asciiTheme="minorHAnsi" w:eastAsia="MS Mincho" w:hAnsiTheme="minorHAnsi" w:cstheme="minorHAnsi"/>
          <w:bCs/>
          <w:color w:val="auto"/>
        </w:rPr>
        <w:t>4.1. Culture growth</w:t>
      </w:r>
    </w:p>
    <w:p w14:paraId="3F3A7F8A" w14:textId="77777777" w:rsidR="00711929" w:rsidRPr="00D01757" w:rsidRDefault="00711929" w:rsidP="00BD5473">
      <w:pPr>
        <w:rPr>
          <w:rFonts w:asciiTheme="minorHAnsi" w:eastAsia="Calibri" w:hAnsiTheme="minorHAnsi" w:cstheme="minorHAnsi"/>
          <w:b/>
          <w:color w:val="auto"/>
        </w:rPr>
      </w:pPr>
    </w:p>
    <w:p w14:paraId="1363D367" w14:textId="77777777" w:rsidR="00CF4F2A" w:rsidRPr="00D01757" w:rsidRDefault="00CA2114" w:rsidP="00BD5473">
      <w:pPr>
        <w:widowControl/>
        <w:autoSpaceDE/>
        <w:autoSpaceDN/>
        <w:adjustRightInd/>
        <w:contextualSpacing/>
        <w:rPr>
          <w:rFonts w:asciiTheme="minorHAnsi" w:eastAsia="MS Mincho" w:hAnsiTheme="minorHAnsi" w:cstheme="minorHAnsi"/>
          <w:color w:val="auto"/>
        </w:rPr>
      </w:pPr>
      <w:r w:rsidRPr="00D01757">
        <w:rPr>
          <w:rFonts w:asciiTheme="minorHAnsi" w:eastAsia="MS Mincho" w:hAnsiTheme="minorHAnsi" w:cstheme="minorHAnsi"/>
          <w:color w:val="auto"/>
        </w:rPr>
        <w:t>4.1.1. Set up seed cultures by inoculating 10 mL of BG11 medium containing appropriate antibiotics with a single colony of the transgenic cyanobacterial strain carrying the fluorescent marker expression cassette. Also prepare seed cultures for appropriate negative control strains (</w:t>
      </w:r>
      <w:r w:rsidR="00DE6CE0" w:rsidRPr="00D01757">
        <w:rPr>
          <w:rFonts w:asciiTheme="minorHAnsi" w:eastAsia="MS Mincho" w:hAnsiTheme="minorHAnsi" w:cstheme="minorHAnsi"/>
          <w:color w:val="auto"/>
        </w:rPr>
        <w:t xml:space="preserve">e.g., </w:t>
      </w:r>
      <w:r w:rsidRPr="00D01757">
        <w:rPr>
          <w:rFonts w:asciiTheme="minorHAnsi" w:eastAsia="MS Mincho" w:hAnsiTheme="minorHAnsi" w:cstheme="minorHAnsi"/>
          <w:color w:val="auto"/>
        </w:rPr>
        <w:t>a wild type strain and/or a transgenic strain carrying the same vector backbone but lacking the fluorescent marker expression cassette).</w:t>
      </w:r>
    </w:p>
    <w:p w14:paraId="5D38F7FD" w14:textId="77777777" w:rsidR="00CF4F2A" w:rsidRPr="00D01757" w:rsidRDefault="00CF4F2A" w:rsidP="00BD5473">
      <w:pPr>
        <w:widowControl/>
        <w:autoSpaceDE/>
        <w:autoSpaceDN/>
        <w:adjustRightInd/>
        <w:contextualSpacing/>
        <w:rPr>
          <w:rFonts w:asciiTheme="minorHAnsi" w:eastAsia="MS Mincho" w:hAnsiTheme="minorHAnsi" w:cstheme="minorHAnsi"/>
          <w:color w:val="auto"/>
        </w:rPr>
      </w:pPr>
    </w:p>
    <w:p w14:paraId="49476935" w14:textId="6B19BBA7" w:rsidR="00CA2114" w:rsidRPr="00D01757" w:rsidRDefault="00CF4F2A" w:rsidP="00BD5473">
      <w:pPr>
        <w:widowControl/>
        <w:autoSpaceDE/>
        <w:autoSpaceDN/>
        <w:adjustRightInd/>
        <w:contextualSpacing/>
        <w:rPr>
          <w:rFonts w:asciiTheme="minorHAnsi" w:eastAsia="MS Mincho" w:hAnsiTheme="minorHAnsi" w:cstheme="minorHAnsi"/>
          <w:color w:val="auto"/>
        </w:rPr>
      </w:pPr>
      <w:r w:rsidRPr="00D01757">
        <w:rPr>
          <w:rFonts w:asciiTheme="minorHAnsi" w:eastAsia="MS Mincho" w:hAnsiTheme="minorHAnsi" w:cstheme="minorHAnsi"/>
          <w:color w:val="auto"/>
        </w:rPr>
        <w:t xml:space="preserve">NOTE: </w:t>
      </w:r>
      <w:r w:rsidR="00CA2114" w:rsidRPr="00D01757">
        <w:rPr>
          <w:rFonts w:asciiTheme="minorHAnsi" w:eastAsia="MS Mincho" w:hAnsiTheme="minorHAnsi" w:cstheme="minorHAnsi"/>
          <w:color w:val="auto"/>
        </w:rPr>
        <w:t xml:space="preserve">At least four biological replicates are recommended. </w:t>
      </w:r>
    </w:p>
    <w:p w14:paraId="3502F7B3" w14:textId="77777777" w:rsidR="00711929" w:rsidRPr="00D01757" w:rsidRDefault="00711929" w:rsidP="00BD5473">
      <w:pPr>
        <w:widowControl/>
        <w:autoSpaceDE/>
        <w:autoSpaceDN/>
        <w:adjustRightInd/>
        <w:contextualSpacing/>
        <w:rPr>
          <w:rFonts w:asciiTheme="minorHAnsi" w:eastAsia="MS Mincho" w:hAnsiTheme="minorHAnsi" w:cstheme="minorHAnsi"/>
          <w:color w:val="auto"/>
        </w:rPr>
      </w:pPr>
    </w:p>
    <w:p w14:paraId="539BE8E6" w14:textId="63B733D1" w:rsidR="00CA2114" w:rsidRPr="00D01757" w:rsidRDefault="00CA2114" w:rsidP="00BD5473">
      <w:pPr>
        <w:widowControl/>
        <w:autoSpaceDE/>
        <w:autoSpaceDN/>
        <w:adjustRightInd/>
        <w:contextualSpacing/>
        <w:rPr>
          <w:rFonts w:asciiTheme="minorHAnsi" w:eastAsia="MS Mincho" w:hAnsiTheme="minorHAnsi" w:cstheme="minorHAnsi"/>
          <w:color w:val="auto"/>
        </w:rPr>
      </w:pPr>
      <w:r w:rsidRPr="00D01757">
        <w:rPr>
          <w:rFonts w:asciiTheme="minorHAnsi" w:eastAsia="MS Mincho" w:hAnsiTheme="minorHAnsi" w:cstheme="minorHAnsi"/>
          <w:color w:val="auto"/>
        </w:rPr>
        <w:t>4.1.2. Grow the seed cultures for 48 h or until OD</w:t>
      </w:r>
      <w:r w:rsidRPr="00D01757">
        <w:rPr>
          <w:rFonts w:asciiTheme="minorHAnsi" w:eastAsia="MS Mincho" w:hAnsiTheme="minorHAnsi" w:cstheme="minorHAnsi"/>
          <w:color w:val="auto"/>
          <w:vertAlign w:val="subscript"/>
        </w:rPr>
        <w:t>750</w:t>
      </w:r>
      <w:r w:rsidR="00BC2813" w:rsidRPr="00D01757">
        <w:rPr>
          <w:rFonts w:asciiTheme="minorHAnsi" w:eastAsia="MS Mincho" w:hAnsiTheme="minorHAnsi" w:cstheme="minorHAnsi"/>
          <w:color w:val="auto"/>
        </w:rPr>
        <w:t xml:space="preserve"> </w:t>
      </w:r>
      <w:r w:rsidRPr="00D01757">
        <w:rPr>
          <w:rFonts w:asciiTheme="minorHAnsi" w:eastAsia="MS Mincho" w:hAnsiTheme="minorHAnsi" w:cstheme="minorHAnsi"/>
          <w:color w:val="auto"/>
        </w:rPr>
        <w:t>= 1</w:t>
      </w:r>
      <w:r w:rsidR="00CF4F2A" w:rsidRPr="00D01757">
        <w:rPr>
          <w:rFonts w:asciiTheme="minorHAnsi" w:eastAsia="MS Mincho" w:hAnsiTheme="minorHAnsi" w:cstheme="minorHAnsi"/>
          <w:color w:val="auto"/>
        </w:rPr>
        <w:t>−</w:t>
      </w:r>
      <w:r w:rsidRPr="00D01757">
        <w:rPr>
          <w:rFonts w:asciiTheme="minorHAnsi" w:eastAsia="MS Mincho" w:hAnsiTheme="minorHAnsi" w:cstheme="minorHAnsi"/>
          <w:color w:val="auto"/>
        </w:rPr>
        <w:t xml:space="preserve">1.5 under growth conditions appropriate for the species strain. </w:t>
      </w:r>
    </w:p>
    <w:p w14:paraId="496299CD" w14:textId="77777777" w:rsidR="00711929" w:rsidRPr="00D01757" w:rsidRDefault="00711929" w:rsidP="00BD5473">
      <w:pPr>
        <w:widowControl/>
        <w:autoSpaceDE/>
        <w:autoSpaceDN/>
        <w:adjustRightInd/>
        <w:contextualSpacing/>
        <w:rPr>
          <w:rFonts w:asciiTheme="minorHAnsi" w:eastAsia="MS Mincho" w:hAnsiTheme="minorHAnsi" w:cstheme="minorHAnsi"/>
          <w:color w:val="auto"/>
        </w:rPr>
      </w:pPr>
    </w:p>
    <w:p w14:paraId="1F42A6CF" w14:textId="6D6D5F19" w:rsidR="00CA2114" w:rsidRPr="00D01757" w:rsidRDefault="00CA2114" w:rsidP="00BD5473">
      <w:pPr>
        <w:widowControl/>
        <w:autoSpaceDE/>
        <w:autoSpaceDN/>
        <w:adjustRightInd/>
        <w:contextualSpacing/>
        <w:rPr>
          <w:rFonts w:asciiTheme="minorHAnsi" w:eastAsia="MS Mincho" w:hAnsiTheme="minorHAnsi" w:cstheme="minorHAnsi"/>
          <w:color w:val="auto"/>
        </w:rPr>
      </w:pPr>
      <w:r w:rsidRPr="00D01757">
        <w:rPr>
          <w:rFonts w:asciiTheme="minorHAnsi" w:eastAsia="MS Mincho" w:hAnsiTheme="minorHAnsi" w:cstheme="minorHAnsi"/>
          <w:color w:val="auto"/>
        </w:rPr>
        <w:t>4.1.3. To track promoter expression over time, first measure the OD</w:t>
      </w:r>
      <w:r w:rsidRPr="00D01757">
        <w:rPr>
          <w:rFonts w:asciiTheme="minorHAnsi" w:eastAsia="MS Mincho" w:hAnsiTheme="minorHAnsi" w:cstheme="minorHAnsi"/>
          <w:color w:val="auto"/>
          <w:vertAlign w:val="subscript"/>
        </w:rPr>
        <w:t>750</w:t>
      </w:r>
      <w:r w:rsidRPr="00D01757">
        <w:rPr>
          <w:rFonts w:asciiTheme="minorHAnsi" w:eastAsia="MS Mincho" w:hAnsiTheme="minorHAnsi" w:cstheme="minorHAnsi"/>
          <w:color w:val="auto"/>
        </w:rPr>
        <w:t xml:space="preserve"> of each seed culture. Calculate the dilution requirements to bring each culture to a starting OD</w:t>
      </w:r>
      <w:r w:rsidRPr="00D01757">
        <w:rPr>
          <w:rFonts w:asciiTheme="minorHAnsi" w:eastAsia="MS Mincho" w:hAnsiTheme="minorHAnsi" w:cstheme="minorHAnsi"/>
          <w:color w:val="auto"/>
          <w:vertAlign w:val="subscript"/>
        </w:rPr>
        <w:t>750</w:t>
      </w:r>
      <w:r w:rsidR="00BC2813" w:rsidRPr="00D01757">
        <w:rPr>
          <w:rFonts w:asciiTheme="minorHAnsi" w:eastAsia="MS Mincho" w:hAnsiTheme="minorHAnsi" w:cstheme="minorHAnsi"/>
          <w:color w:val="auto"/>
        </w:rPr>
        <w:t xml:space="preserve"> </w:t>
      </w:r>
      <w:r w:rsidRPr="00D01757">
        <w:rPr>
          <w:rFonts w:asciiTheme="minorHAnsi" w:eastAsia="MS Mincho" w:hAnsiTheme="minorHAnsi" w:cstheme="minorHAnsi"/>
          <w:color w:val="auto"/>
        </w:rPr>
        <w:t>= 0.2. Set up diluted experimental culture samples (2 mL total volume) in a flat-bottom 24-well plate</w:t>
      </w:r>
      <w:r w:rsidR="00BC22F3" w:rsidRPr="00D01757">
        <w:rPr>
          <w:rFonts w:asciiTheme="minorHAnsi" w:eastAsia="MS Mincho" w:hAnsiTheme="minorHAnsi" w:cstheme="minorHAnsi"/>
          <w:color w:val="auto"/>
        </w:rPr>
        <w:t xml:space="preserve"> (</w:t>
      </w:r>
      <w:r w:rsidR="00E16039" w:rsidRPr="00D01757">
        <w:rPr>
          <w:b/>
          <w:bCs/>
          <w:color w:val="auto"/>
        </w:rPr>
        <w:t>Table of Materials</w:t>
      </w:r>
      <w:r w:rsidR="00BC22F3" w:rsidRPr="00D01757">
        <w:rPr>
          <w:color w:val="auto"/>
        </w:rPr>
        <w:t>)</w:t>
      </w:r>
      <w:r w:rsidRPr="00D01757">
        <w:rPr>
          <w:rFonts w:asciiTheme="minorHAnsi" w:eastAsia="MS Mincho" w:hAnsiTheme="minorHAnsi" w:cstheme="minorHAnsi"/>
          <w:color w:val="auto"/>
        </w:rPr>
        <w:t>.</w:t>
      </w:r>
    </w:p>
    <w:p w14:paraId="56E8EA25" w14:textId="77777777" w:rsidR="00711929" w:rsidRPr="00D01757" w:rsidRDefault="00711929" w:rsidP="00BD5473">
      <w:pPr>
        <w:widowControl/>
        <w:autoSpaceDE/>
        <w:autoSpaceDN/>
        <w:adjustRightInd/>
        <w:contextualSpacing/>
        <w:rPr>
          <w:rFonts w:asciiTheme="minorHAnsi" w:eastAsia="MS Mincho" w:hAnsiTheme="minorHAnsi" w:cstheme="minorHAnsi"/>
          <w:color w:val="auto"/>
        </w:rPr>
      </w:pPr>
    </w:p>
    <w:p w14:paraId="3FC5F773" w14:textId="52807F5A" w:rsidR="004D4B10" w:rsidRPr="00D01757" w:rsidRDefault="00CA2114" w:rsidP="00BD5473">
      <w:pPr>
        <w:widowControl/>
        <w:autoSpaceDE/>
        <w:autoSpaceDN/>
        <w:adjustRightInd/>
        <w:contextualSpacing/>
        <w:rPr>
          <w:rFonts w:asciiTheme="minorHAnsi" w:eastAsia="MS Mincho" w:hAnsiTheme="minorHAnsi" w:cstheme="minorHAnsi"/>
          <w:color w:val="auto"/>
        </w:rPr>
      </w:pPr>
      <w:r w:rsidRPr="00D01757">
        <w:rPr>
          <w:rFonts w:asciiTheme="minorHAnsi" w:eastAsia="MS Mincho" w:hAnsiTheme="minorHAnsi" w:cstheme="minorHAnsi"/>
          <w:color w:val="auto"/>
        </w:rPr>
        <w:t>4.1.4. Incubate the plate in a shaking incubator with white LED lights</w:t>
      </w:r>
      <w:r w:rsidR="00BC22F3" w:rsidRPr="00D01757">
        <w:rPr>
          <w:rFonts w:asciiTheme="minorHAnsi" w:eastAsia="MS Mincho" w:hAnsiTheme="minorHAnsi" w:cstheme="minorHAnsi"/>
          <w:color w:val="auto"/>
        </w:rPr>
        <w:t xml:space="preserve"> (</w:t>
      </w:r>
      <w:r w:rsidR="00E16039" w:rsidRPr="00D01757">
        <w:rPr>
          <w:b/>
          <w:bCs/>
          <w:color w:val="auto"/>
        </w:rPr>
        <w:t>Table of Materials</w:t>
      </w:r>
      <w:r w:rsidR="00BC22F3" w:rsidRPr="00D01757">
        <w:rPr>
          <w:color w:val="auto"/>
        </w:rPr>
        <w:t>)</w:t>
      </w:r>
      <w:r w:rsidRPr="00D01757">
        <w:rPr>
          <w:rFonts w:asciiTheme="minorHAnsi" w:eastAsia="MS Mincho" w:hAnsiTheme="minorHAnsi" w:cstheme="minorHAnsi"/>
          <w:color w:val="auto"/>
        </w:rPr>
        <w:t xml:space="preserve"> under appropriate growth conditions. </w:t>
      </w:r>
      <w:r w:rsidR="004D4B10" w:rsidRPr="00D01757">
        <w:rPr>
          <w:rFonts w:asciiTheme="minorHAnsi" w:eastAsia="MS Mincho" w:hAnsiTheme="minorHAnsi" w:cstheme="minorHAnsi"/>
          <w:color w:val="auto"/>
        </w:rPr>
        <w:t>Measure culture growth density (OD</w:t>
      </w:r>
      <w:r w:rsidR="004D4B10" w:rsidRPr="00D01757">
        <w:rPr>
          <w:rFonts w:asciiTheme="minorHAnsi" w:eastAsia="MS Mincho" w:hAnsiTheme="minorHAnsi" w:cstheme="minorHAnsi"/>
          <w:color w:val="auto"/>
          <w:vertAlign w:val="subscript"/>
        </w:rPr>
        <w:t>750</w:t>
      </w:r>
      <w:r w:rsidR="004D4B10" w:rsidRPr="00D01757">
        <w:rPr>
          <w:rFonts w:asciiTheme="minorHAnsi" w:eastAsia="MS Mincho" w:hAnsiTheme="minorHAnsi" w:cstheme="minorHAnsi"/>
          <w:color w:val="auto"/>
        </w:rPr>
        <w:t xml:space="preserve">) and </w:t>
      </w:r>
      <w:r w:rsidR="00EB758B" w:rsidRPr="00D01757">
        <w:rPr>
          <w:rFonts w:asciiTheme="minorHAnsi" w:eastAsia="MS Mincho" w:hAnsiTheme="minorHAnsi" w:cstheme="minorHAnsi"/>
          <w:color w:val="auto"/>
        </w:rPr>
        <w:t>enhanced yellow fluorescent protein (</w:t>
      </w:r>
      <w:proofErr w:type="spellStart"/>
      <w:r w:rsidR="004D4B10" w:rsidRPr="00D01757">
        <w:rPr>
          <w:rFonts w:asciiTheme="minorHAnsi" w:eastAsia="MS Mincho" w:hAnsiTheme="minorHAnsi" w:cstheme="minorHAnsi"/>
          <w:color w:val="auto"/>
        </w:rPr>
        <w:t>eYFP</w:t>
      </w:r>
      <w:proofErr w:type="spellEnd"/>
      <w:r w:rsidR="00EB758B" w:rsidRPr="00D01757">
        <w:rPr>
          <w:rFonts w:asciiTheme="minorHAnsi" w:eastAsia="MS Mincho" w:hAnsiTheme="minorHAnsi" w:cstheme="minorHAnsi"/>
          <w:color w:val="auto"/>
        </w:rPr>
        <w:t>)</w:t>
      </w:r>
      <w:r w:rsidR="004D4B10" w:rsidRPr="00D01757">
        <w:rPr>
          <w:rFonts w:asciiTheme="minorHAnsi" w:eastAsia="MS Mincho" w:hAnsiTheme="minorHAnsi" w:cstheme="minorHAnsi"/>
          <w:color w:val="auto"/>
        </w:rPr>
        <w:t xml:space="preserve"> fluorescence using either a plate reader (</w:t>
      </w:r>
      <w:r w:rsidR="00AA66A9" w:rsidRPr="00D01757">
        <w:rPr>
          <w:rFonts w:asciiTheme="minorHAnsi" w:eastAsia="MS Mincho" w:hAnsiTheme="minorHAnsi" w:cstheme="minorHAnsi"/>
          <w:color w:val="auto"/>
        </w:rPr>
        <w:t>s</w:t>
      </w:r>
      <w:r w:rsidR="009B661B" w:rsidRPr="00D01757">
        <w:rPr>
          <w:rFonts w:asciiTheme="minorHAnsi" w:eastAsia="MS Mincho" w:hAnsiTheme="minorHAnsi" w:cstheme="minorHAnsi"/>
          <w:color w:val="auto"/>
        </w:rPr>
        <w:t>ection</w:t>
      </w:r>
      <w:r w:rsidR="00AA66A9" w:rsidRPr="00D01757">
        <w:rPr>
          <w:rFonts w:asciiTheme="minorHAnsi" w:eastAsia="MS Mincho" w:hAnsiTheme="minorHAnsi" w:cstheme="minorHAnsi"/>
          <w:color w:val="auto"/>
        </w:rPr>
        <w:t xml:space="preserve"> </w:t>
      </w:r>
      <w:r w:rsidR="004D4B10" w:rsidRPr="00D01757">
        <w:rPr>
          <w:rFonts w:asciiTheme="minorHAnsi" w:eastAsia="MS Mincho" w:hAnsiTheme="minorHAnsi" w:cstheme="minorHAnsi"/>
          <w:color w:val="auto"/>
        </w:rPr>
        <w:t>4.2) or a flow cytometer (</w:t>
      </w:r>
      <w:r w:rsidR="00AA66A9" w:rsidRPr="00D01757">
        <w:rPr>
          <w:rFonts w:asciiTheme="minorHAnsi" w:eastAsia="MS Mincho" w:hAnsiTheme="minorHAnsi" w:cstheme="minorHAnsi"/>
          <w:color w:val="auto"/>
        </w:rPr>
        <w:t>s</w:t>
      </w:r>
      <w:r w:rsidR="009B661B" w:rsidRPr="00D01757">
        <w:rPr>
          <w:rFonts w:asciiTheme="minorHAnsi" w:eastAsia="MS Mincho" w:hAnsiTheme="minorHAnsi" w:cstheme="minorHAnsi"/>
          <w:color w:val="auto"/>
        </w:rPr>
        <w:t>ection</w:t>
      </w:r>
      <w:r w:rsidR="00AA66A9" w:rsidRPr="00D01757">
        <w:rPr>
          <w:rFonts w:asciiTheme="minorHAnsi" w:eastAsia="MS Mincho" w:hAnsiTheme="minorHAnsi" w:cstheme="minorHAnsi"/>
          <w:color w:val="auto"/>
        </w:rPr>
        <w:t xml:space="preserve"> </w:t>
      </w:r>
      <w:r w:rsidR="004D4B10" w:rsidRPr="00D01757">
        <w:rPr>
          <w:rFonts w:asciiTheme="minorHAnsi" w:eastAsia="MS Mincho" w:hAnsiTheme="minorHAnsi" w:cstheme="minorHAnsi"/>
          <w:color w:val="auto"/>
        </w:rPr>
        <w:t>4.3).</w:t>
      </w:r>
    </w:p>
    <w:p w14:paraId="703ACFAF" w14:textId="77777777" w:rsidR="00CF4F2A" w:rsidRPr="00D01757" w:rsidRDefault="00CF4F2A" w:rsidP="00BD5473">
      <w:pPr>
        <w:widowControl/>
        <w:autoSpaceDE/>
        <w:autoSpaceDN/>
        <w:adjustRightInd/>
        <w:contextualSpacing/>
        <w:rPr>
          <w:rFonts w:asciiTheme="minorHAnsi" w:eastAsia="MS Mincho" w:hAnsiTheme="minorHAnsi" w:cstheme="minorHAnsi"/>
          <w:color w:val="auto"/>
        </w:rPr>
      </w:pPr>
    </w:p>
    <w:p w14:paraId="12F5989B" w14:textId="3065A658" w:rsidR="00CA2114" w:rsidRPr="00D01757" w:rsidRDefault="00E16039" w:rsidP="00BD5473">
      <w:pPr>
        <w:tabs>
          <w:tab w:val="num" w:pos="1134"/>
        </w:tabs>
        <w:contextualSpacing/>
        <w:rPr>
          <w:rFonts w:asciiTheme="minorHAnsi" w:eastAsia="MS Mincho" w:hAnsiTheme="minorHAnsi" w:cstheme="minorHAnsi"/>
          <w:color w:val="auto"/>
        </w:rPr>
      </w:pPr>
      <w:r w:rsidRPr="00D01757">
        <w:rPr>
          <w:rFonts w:asciiTheme="minorHAnsi" w:eastAsia="MS Mincho" w:hAnsiTheme="minorHAnsi" w:cstheme="minorHAnsi"/>
          <w:color w:val="auto"/>
        </w:rPr>
        <w:t>NOTE:</w:t>
      </w:r>
      <w:r w:rsidR="00CA2114" w:rsidRPr="00D01757">
        <w:rPr>
          <w:rFonts w:asciiTheme="minorHAnsi" w:eastAsia="MS Mincho" w:hAnsiTheme="minorHAnsi" w:cstheme="minorHAnsi"/>
          <w:b/>
          <w:color w:val="auto"/>
        </w:rPr>
        <w:t xml:space="preserve"> </w:t>
      </w:r>
      <w:proofErr w:type="spellStart"/>
      <w:r w:rsidR="00CF4F2A" w:rsidRPr="00D01757">
        <w:rPr>
          <w:rFonts w:asciiTheme="minorHAnsi" w:eastAsia="Calibri" w:hAnsiTheme="minorHAnsi" w:cstheme="minorHAnsi"/>
          <w:i/>
          <w:color w:val="auto"/>
        </w:rPr>
        <w:t>Synechocystis</w:t>
      </w:r>
      <w:proofErr w:type="spellEnd"/>
      <w:r w:rsidR="00CF4F2A" w:rsidRPr="00D01757">
        <w:rPr>
          <w:rFonts w:asciiTheme="minorHAnsi" w:eastAsia="Calibri" w:hAnsiTheme="minorHAnsi" w:cstheme="minorHAnsi"/>
          <w:color w:val="auto"/>
        </w:rPr>
        <w:t xml:space="preserve"> PCC 6803</w:t>
      </w:r>
      <w:r w:rsidR="00CF4F2A" w:rsidRPr="00D01757">
        <w:rPr>
          <w:rFonts w:asciiTheme="minorHAnsi" w:eastAsia="MS Mincho" w:hAnsiTheme="minorHAnsi" w:cstheme="minorHAnsi"/>
          <w:i/>
          <w:color w:val="auto"/>
        </w:rPr>
        <w:t xml:space="preserve"> </w:t>
      </w:r>
      <w:r w:rsidR="00CF4F2A" w:rsidRPr="00D01757">
        <w:rPr>
          <w:rFonts w:asciiTheme="minorHAnsi" w:eastAsia="MS Mincho" w:hAnsiTheme="minorHAnsi" w:cstheme="minorHAnsi"/>
          <w:color w:val="auto"/>
        </w:rPr>
        <w:t xml:space="preserve">and </w:t>
      </w:r>
      <w:r w:rsidR="00CF4F2A" w:rsidRPr="00D01757">
        <w:rPr>
          <w:rFonts w:asciiTheme="minorHAnsi" w:eastAsia="MS Mincho" w:hAnsiTheme="minorHAnsi" w:cstheme="minorHAnsi"/>
          <w:i/>
          <w:color w:val="auto"/>
        </w:rPr>
        <w:t>S. elongatus</w:t>
      </w:r>
      <w:r w:rsidR="00CF4F2A" w:rsidRPr="00D01757">
        <w:rPr>
          <w:rFonts w:asciiTheme="minorHAnsi" w:eastAsia="MS Mincho" w:hAnsiTheme="minorHAnsi" w:cstheme="minorHAnsi"/>
          <w:color w:val="auto"/>
        </w:rPr>
        <w:t xml:space="preserve"> UTEX 2973 cultures can be grown as in step 3.1.2. </w:t>
      </w:r>
      <w:r w:rsidR="00CA2114" w:rsidRPr="00D01757">
        <w:rPr>
          <w:rFonts w:asciiTheme="minorHAnsi" w:eastAsia="MS Mincho" w:hAnsiTheme="minorHAnsi" w:cstheme="minorHAnsi"/>
          <w:color w:val="auto"/>
        </w:rPr>
        <w:t>It is highly recommend</w:t>
      </w:r>
      <w:r w:rsidR="00793B00" w:rsidRPr="00D01757">
        <w:rPr>
          <w:rFonts w:asciiTheme="minorHAnsi" w:eastAsia="MS Mincho" w:hAnsiTheme="minorHAnsi" w:cstheme="minorHAnsi"/>
          <w:color w:val="auto"/>
        </w:rPr>
        <w:t>ed</w:t>
      </w:r>
      <w:r w:rsidR="00CA2114" w:rsidRPr="00D01757">
        <w:rPr>
          <w:rFonts w:asciiTheme="minorHAnsi" w:eastAsia="MS Mincho" w:hAnsiTheme="minorHAnsi" w:cstheme="minorHAnsi"/>
          <w:color w:val="auto"/>
        </w:rPr>
        <w:t xml:space="preserve"> that the plate be maintained under a high humidity (95%) to avoid evaporation of the culture samples. </w:t>
      </w:r>
    </w:p>
    <w:p w14:paraId="6F3BD3BA" w14:textId="0B6E7C49" w:rsidR="00CA2114" w:rsidRPr="00D01757" w:rsidRDefault="00CA2114" w:rsidP="00BD5473">
      <w:pPr>
        <w:widowControl/>
        <w:autoSpaceDE/>
        <w:autoSpaceDN/>
        <w:adjustRightInd/>
        <w:contextualSpacing/>
        <w:rPr>
          <w:rFonts w:asciiTheme="minorHAnsi" w:eastAsia="MS Mincho" w:hAnsiTheme="minorHAnsi" w:cstheme="minorHAnsi"/>
          <w:color w:val="auto"/>
        </w:rPr>
      </w:pPr>
    </w:p>
    <w:p w14:paraId="74D3A0B0" w14:textId="1B573567" w:rsidR="004D4B10" w:rsidRPr="00D01757" w:rsidRDefault="004D4B10" w:rsidP="00BD5473">
      <w:pPr>
        <w:widowControl/>
        <w:autoSpaceDE/>
        <w:autoSpaceDN/>
        <w:adjustRightInd/>
        <w:contextualSpacing/>
        <w:rPr>
          <w:rFonts w:asciiTheme="minorHAnsi" w:eastAsia="MS Mincho" w:hAnsiTheme="minorHAnsi" w:cstheme="minorHAnsi"/>
          <w:bCs/>
          <w:color w:val="auto"/>
        </w:rPr>
      </w:pPr>
      <w:r w:rsidRPr="00D01757">
        <w:rPr>
          <w:rFonts w:asciiTheme="minorHAnsi" w:eastAsia="MS Mincho" w:hAnsiTheme="minorHAnsi" w:cstheme="minorHAnsi"/>
          <w:bCs/>
          <w:color w:val="auto"/>
        </w:rPr>
        <w:t>4.2. Plate reader</w:t>
      </w:r>
    </w:p>
    <w:p w14:paraId="7BA874F9" w14:textId="77777777" w:rsidR="00711929" w:rsidRPr="00D01757" w:rsidRDefault="00711929" w:rsidP="00BD5473">
      <w:pPr>
        <w:widowControl/>
        <w:autoSpaceDE/>
        <w:autoSpaceDN/>
        <w:adjustRightInd/>
        <w:contextualSpacing/>
        <w:rPr>
          <w:rFonts w:asciiTheme="minorHAnsi" w:eastAsia="MS Mincho" w:hAnsiTheme="minorHAnsi" w:cstheme="minorHAnsi"/>
          <w:b/>
          <w:color w:val="auto"/>
        </w:rPr>
      </w:pPr>
    </w:p>
    <w:p w14:paraId="362D3B8C" w14:textId="0AE5588F" w:rsidR="00CB0D90" w:rsidRPr="00D01757" w:rsidRDefault="00CB0D90" w:rsidP="00BD5473">
      <w:pPr>
        <w:widowControl/>
        <w:autoSpaceDE/>
        <w:autoSpaceDN/>
        <w:adjustRightInd/>
        <w:contextualSpacing/>
        <w:rPr>
          <w:rFonts w:asciiTheme="minorHAnsi" w:eastAsia="MS Mincho" w:hAnsiTheme="minorHAnsi" w:cstheme="minorHAnsi"/>
          <w:color w:val="auto"/>
        </w:rPr>
      </w:pPr>
      <w:r w:rsidRPr="00D01757">
        <w:rPr>
          <w:rFonts w:asciiTheme="minorHAnsi" w:eastAsia="MS Mincho" w:hAnsiTheme="minorHAnsi" w:cstheme="minorHAnsi"/>
          <w:color w:val="auto"/>
        </w:rPr>
        <w:t xml:space="preserve">4.2.1. </w:t>
      </w:r>
      <w:r w:rsidR="004371AA" w:rsidRPr="00D01757">
        <w:rPr>
          <w:rFonts w:asciiTheme="minorHAnsi" w:eastAsia="MS Mincho" w:hAnsiTheme="minorHAnsi" w:cstheme="minorHAnsi"/>
          <w:color w:val="auto"/>
        </w:rPr>
        <w:t xml:space="preserve">Briefly mix the cultures </w:t>
      </w:r>
      <w:r w:rsidR="00FC47A7" w:rsidRPr="00D01757">
        <w:rPr>
          <w:rFonts w:asciiTheme="minorHAnsi" w:eastAsia="MS Mincho" w:hAnsiTheme="minorHAnsi" w:cstheme="minorHAnsi"/>
          <w:color w:val="auto"/>
        </w:rPr>
        <w:t xml:space="preserve">in the </w:t>
      </w:r>
      <w:r w:rsidR="004D4B10" w:rsidRPr="00D01757">
        <w:rPr>
          <w:rFonts w:asciiTheme="minorHAnsi" w:eastAsia="MS Mincho" w:hAnsiTheme="minorHAnsi" w:cstheme="minorHAnsi"/>
          <w:color w:val="auto"/>
        </w:rPr>
        <w:t>24-well plate</w:t>
      </w:r>
      <w:r w:rsidR="004371AA" w:rsidRPr="00D01757">
        <w:rPr>
          <w:rFonts w:asciiTheme="minorHAnsi" w:eastAsia="MS Mincho" w:hAnsiTheme="minorHAnsi" w:cstheme="minorHAnsi"/>
          <w:color w:val="auto"/>
        </w:rPr>
        <w:t xml:space="preserve"> (step 4.1.4) </w:t>
      </w:r>
      <w:r w:rsidR="00FC47A7" w:rsidRPr="00D01757">
        <w:rPr>
          <w:rFonts w:asciiTheme="minorHAnsi" w:eastAsia="MS Mincho" w:hAnsiTheme="minorHAnsi" w:cstheme="minorHAnsi"/>
          <w:color w:val="auto"/>
        </w:rPr>
        <w:t>with gentle pipetting.</w:t>
      </w:r>
      <w:r w:rsidR="004D4B10" w:rsidRPr="00D01757">
        <w:rPr>
          <w:rFonts w:asciiTheme="minorHAnsi" w:eastAsia="MS Mincho" w:hAnsiTheme="minorHAnsi" w:cstheme="minorHAnsi"/>
          <w:color w:val="auto"/>
        </w:rPr>
        <w:t xml:space="preserve"> </w:t>
      </w:r>
      <w:r w:rsidR="001D221D" w:rsidRPr="00D01757">
        <w:rPr>
          <w:rFonts w:asciiTheme="minorHAnsi" w:eastAsia="MS Mincho" w:hAnsiTheme="minorHAnsi" w:cstheme="minorHAnsi"/>
          <w:color w:val="auto"/>
        </w:rPr>
        <w:t>Transfer</w:t>
      </w:r>
      <w:r w:rsidR="004D4B10" w:rsidRPr="00D01757">
        <w:rPr>
          <w:rFonts w:asciiTheme="minorHAnsi" w:eastAsia="MS Mincho" w:hAnsiTheme="minorHAnsi" w:cstheme="minorHAnsi"/>
          <w:color w:val="auto"/>
        </w:rPr>
        <w:t xml:space="preserve"> a sub-sample </w:t>
      </w:r>
      <w:r w:rsidR="001D221D" w:rsidRPr="00D01757">
        <w:rPr>
          <w:rFonts w:asciiTheme="minorHAnsi" w:eastAsia="MS Mincho" w:hAnsiTheme="minorHAnsi" w:cstheme="minorHAnsi"/>
          <w:color w:val="auto"/>
        </w:rPr>
        <w:t>of</w:t>
      </w:r>
      <w:r w:rsidR="004D4B10" w:rsidRPr="00D01757">
        <w:rPr>
          <w:rFonts w:asciiTheme="minorHAnsi" w:eastAsia="MS Mincho" w:hAnsiTheme="minorHAnsi" w:cstheme="minorHAnsi"/>
          <w:color w:val="auto"/>
        </w:rPr>
        <w:t xml:space="preserve"> each culture to </w:t>
      </w:r>
      <w:r w:rsidR="004371AA" w:rsidRPr="00D01757">
        <w:rPr>
          <w:rFonts w:asciiTheme="minorHAnsi" w:eastAsia="MS Mincho" w:hAnsiTheme="minorHAnsi" w:cstheme="minorHAnsi"/>
          <w:color w:val="auto"/>
        </w:rPr>
        <w:t>a black flat-bottom 96-well plate</w:t>
      </w:r>
      <w:r w:rsidR="006F4A5C" w:rsidRPr="00D01757">
        <w:rPr>
          <w:rFonts w:asciiTheme="minorHAnsi" w:eastAsia="MS Mincho" w:hAnsiTheme="minorHAnsi" w:cstheme="minorHAnsi"/>
          <w:color w:val="auto"/>
        </w:rPr>
        <w:t xml:space="preserve"> (</w:t>
      </w:r>
      <w:r w:rsidR="00E16039" w:rsidRPr="00D01757">
        <w:rPr>
          <w:b/>
          <w:bCs/>
          <w:color w:val="auto"/>
        </w:rPr>
        <w:t>Table of Materials</w:t>
      </w:r>
      <w:r w:rsidR="006F4A5C" w:rsidRPr="00D01757">
        <w:rPr>
          <w:color w:val="auto"/>
        </w:rPr>
        <w:t>)</w:t>
      </w:r>
      <w:r w:rsidR="00E546EA" w:rsidRPr="00D01757">
        <w:rPr>
          <w:color w:val="auto"/>
        </w:rPr>
        <w:t>. Dilute</w:t>
      </w:r>
      <w:r w:rsidR="004371AA" w:rsidRPr="00D01757">
        <w:rPr>
          <w:rFonts w:asciiTheme="minorHAnsi" w:eastAsia="MS Mincho" w:hAnsiTheme="minorHAnsi" w:cstheme="minorHAnsi"/>
          <w:color w:val="auto"/>
        </w:rPr>
        <w:t xml:space="preserve"> </w:t>
      </w:r>
      <w:r w:rsidR="00E546EA" w:rsidRPr="00D01757">
        <w:rPr>
          <w:rFonts w:asciiTheme="minorHAnsi" w:eastAsia="MS Mincho" w:hAnsiTheme="minorHAnsi" w:cstheme="minorHAnsi"/>
          <w:color w:val="auto"/>
        </w:rPr>
        <w:t xml:space="preserve">if necessary </w:t>
      </w:r>
      <w:r w:rsidR="004D4B10" w:rsidRPr="00D01757">
        <w:rPr>
          <w:rFonts w:asciiTheme="minorHAnsi" w:eastAsia="MS Mincho" w:hAnsiTheme="minorHAnsi" w:cstheme="minorHAnsi"/>
          <w:color w:val="auto"/>
        </w:rPr>
        <w:t xml:space="preserve">(100 µL final volume). </w:t>
      </w:r>
      <w:r w:rsidR="00943565" w:rsidRPr="00D01757">
        <w:rPr>
          <w:rFonts w:asciiTheme="minorHAnsi" w:eastAsia="MS Mincho" w:hAnsiTheme="minorHAnsi" w:cstheme="minorHAnsi"/>
          <w:color w:val="auto"/>
        </w:rPr>
        <w:t>A</w:t>
      </w:r>
      <w:r w:rsidR="004D4B10" w:rsidRPr="00D01757">
        <w:rPr>
          <w:rFonts w:asciiTheme="minorHAnsi" w:eastAsia="MS Mincho" w:hAnsiTheme="minorHAnsi" w:cstheme="minorHAnsi"/>
          <w:color w:val="auto"/>
        </w:rPr>
        <w:t xml:space="preserve">void the formation of bubbles as this can interfere with measurement accuracy. </w:t>
      </w:r>
    </w:p>
    <w:p w14:paraId="1B831BFA" w14:textId="77777777" w:rsidR="00854905" w:rsidRPr="00D01757" w:rsidRDefault="00854905" w:rsidP="00BD5473">
      <w:pPr>
        <w:widowControl/>
        <w:autoSpaceDE/>
        <w:autoSpaceDN/>
        <w:adjustRightInd/>
        <w:contextualSpacing/>
        <w:rPr>
          <w:rFonts w:asciiTheme="minorHAnsi" w:eastAsia="MS Mincho" w:hAnsiTheme="minorHAnsi" w:cstheme="minorHAnsi"/>
          <w:color w:val="auto"/>
        </w:rPr>
      </w:pPr>
    </w:p>
    <w:p w14:paraId="44FFC9FC" w14:textId="6053666B" w:rsidR="004D4B10" w:rsidRPr="00D01757" w:rsidRDefault="00E16039" w:rsidP="00BD5473">
      <w:pPr>
        <w:widowControl/>
        <w:autoSpaceDE/>
        <w:autoSpaceDN/>
        <w:adjustRightInd/>
        <w:contextualSpacing/>
        <w:rPr>
          <w:rFonts w:asciiTheme="minorHAnsi" w:eastAsia="MS Mincho" w:hAnsiTheme="minorHAnsi" w:cstheme="minorHAnsi"/>
          <w:color w:val="auto"/>
        </w:rPr>
      </w:pPr>
      <w:r w:rsidRPr="00D01757">
        <w:rPr>
          <w:rFonts w:asciiTheme="minorHAnsi" w:eastAsia="MS Mincho" w:hAnsiTheme="minorHAnsi" w:cstheme="minorHAnsi"/>
          <w:color w:val="auto"/>
        </w:rPr>
        <w:t>NOTE:</w:t>
      </w:r>
      <w:r w:rsidR="00CB0D90" w:rsidRPr="00D01757">
        <w:rPr>
          <w:rFonts w:asciiTheme="minorHAnsi" w:eastAsia="MS Mincho" w:hAnsiTheme="minorHAnsi" w:cstheme="minorHAnsi"/>
          <w:color w:val="auto"/>
        </w:rPr>
        <w:t xml:space="preserve"> </w:t>
      </w:r>
      <w:r w:rsidR="004D4B10" w:rsidRPr="00D01757">
        <w:rPr>
          <w:rFonts w:asciiTheme="minorHAnsi" w:eastAsia="MS Mincho" w:hAnsiTheme="minorHAnsi" w:cstheme="minorHAnsi"/>
          <w:color w:val="auto"/>
        </w:rPr>
        <w:t xml:space="preserve">It is recommended that all measurements be performed on samples </w:t>
      </w:r>
      <w:r w:rsidR="00E546EA" w:rsidRPr="00D01757">
        <w:rPr>
          <w:rFonts w:asciiTheme="minorHAnsi" w:eastAsia="MS Mincho" w:hAnsiTheme="minorHAnsi" w:cstheme="minorHAnsi"/>
          <w:color w:val="auto"/>
        </w:rPr>
        <w:t>in</w:t>
      </w:r>
      <w:r w:rsidR="004D4B10" w:rsidRPr="00D01757">
        <w:rPr>
          <w:rFonts w:asciiTheme="minorHAnsi" w:eastAsia="MS Mincho" w:hAnsiTheme="minorHAnsi" w:cstheme="minorHAnsi"/>
          <w:color w:val="auto"/>
        </w:rPr>
        <w:t xml:space="preserve"> an OD</w:t>
      </w:r>
      <w:r w:rsidR="004D4B10" w:rsidRPr="00D01757">
        <w:rPr>
          <w:rFonts w:asciiTheme="minorHAnsi" w:eastAsia="MS Mincho" w:hAnsiTheme="minorHAnsi" w:cstheme="minorHAnsi"/>
          <w:color w:val="auto"/>
          <w:vertAlign w:val="subscript"/>
        </w:rPr>
        <w:t>750</w:t>
      </w:r>
      <w:r w:rsidR="00BC2813" w:rsidRPr="00D01757">
        <w:rPr>
          <w:rFonts w:asciiTheme="minorHAnsi" w:eastAsia="MS Mincho" w:hAnsiTheme="minorHAnsi" w:cstheme="minorHAnsi"/>
          <w:color w:val="auto"/>
        </w:rPr>
        <w:t xml:space="preserve"> </w:t>
      </w:r>
      <w:r w:rsidR="00E546EA" w:rsidRPr="00D01757">
        <w:rPr>
          <w:rFonts w:asciiTheme="minorHAnsi" w:eastAsia="MS Mincho" w:hAnsiTheme="minorHAnsi" w:cstheme="minorHAnsi"/>
          <w:color w:val="auto"/>
        </w:rPr>
        <w:t>range of 0.2</w:t>
      </w:r>
      <w:r w:rsidR="00854905" w:rsidRPr="00D01757">
        <w:rPr>
          <w:rFonts w:asciiTheme="minorHAnsi" w:eastAsia="MS Mincho" w:hAnsiTheme="minorHAnsi" w:cstheme="minorHAnsi"/>
          <w:color w:val="auto"/>
        </w:rPr>
        <w:t>−</w:t>
      </w:r>
      <w:r w:rsidR="004D4B10" w:rsidRPr="00D01757">
        <w:rPr>
          <w:rFonts w:asciiTheme="minorHAnsi" w:eastAsia="MS Mincho" w:hAnsiTheme="minorHAnsi" w:cstheme="minorHAnsi"/>
          <w:color w:val="auto"/>
        </w:rPr>
        <w:t>1.0. As the density of the cultures in the 24-well will increase over time, the following dilutions are recommended based on the expected increases in standard growth conditions: no dilution at 0 h, 1:4 at 24 h, 1:10 at 48 h and 1:10 at 72 h. So for example, at 24 h harvest 25 µL of culture and mix with 75 µL of BG11 medium.</w:t>
      </w:r>
    </w:p>
    <w:p w14:paraId="5414BC65" w14:textId="77777777" w:rsidR="00C4136A" w:rsidRPr="00D01757" w:rsidRDefault="00C4136A" w:rsidP="00BD5473">
      <w:pPr>
        <w:widowControl/>
        <w:autoSpaceDE/>
        <w:autoSpaceDN/>
        <w:adjustRightInd/>
        <w:contextualSpacing/>
        <w:rPr>
          <w:rFonts w:asciiTheme="minorHAnsi" w:eastAsia="MS Mincho" w:hAnsiTheme="minorHAnsi" w:cstheme="minorHAnsi"/>
          <w:color w:val="auto"/>
        </w:rPr>
      </w:pPr>
    </w:p>
    <w:p w14:paraId="2965694E" w14:textId="77777777" w:rsidR="00575B1E" w:rsidRPr="00D01757" w:rsidRDefault="00CB0D90" w:rsidP="00BD5473">
      <w:pPr>
        <w:widowControl/>
        <w:autoSpaceDE/>
        <w:autoSpaceDN/>
        <w:adjustRightInd/>
        <w:contextualSpacing/>
        <w:rPr>
          <w:rFonts w:asciiTheme="minorHAnsi" w:eastAsia="MS Mincho" w:hAnsiTheme="minorHAnsi" w:cstheme="minorHAnsi"/>
          <w:color w:val="auto"/>
        </w:rPr>
      </w:pPr>
      <w:r w:rsidRPr="00D01757">
        <w:rPr>
          <w:rFonts w:asciiTheme="minorHAnsi" w:eastAsia="MS Mincho" w:hAnsiTheme="minorHAnsi" w:cstheme="minorHAnsi"/>
          <w:color w:val="auto"/>
        </w:rPr>
        <w:t>4.2.</w:t>
      </w:r>
      <w:r w:rsidR="00FC47A7" w:rsidRPr="00D01757">
        <w:rPr>
          <w:rFonts w:asciiTheme="minorHAnsi" w:eastAsia="MS Mincho" w:hAnsiTheme="minorHAnsi" w:cstheme="minorHAnsi"/>
          <w:color w:val="auto"/>
        </w:rPr>
        <w:t>2</w:t>
      </w:r>
      <w:r w:rsidRPr="00D01757">
        <w:rPr>
          <w:rFonts w:asciiTheme="minorHAnsi" w:eastAsia="MS Mincho" w:hAnsiTheme="minorHAnsi" w:cstheme="minorHAnsi"/>
          <w:color w:val="auto"/>
        </w:rPr>
        <w:t xml:space="preserve">. </w:t>
      </w:r>
      <w:r w:rsidR="004D4B10" w:rsidRPr="00D01757">
        <w:rPr>
          <w:rFonts w:asciiTheme="minorHAnsi" w:eastAsia="MS Mincho" w:hAnsiTheme="minorHAnsi" w:cstheme="minorHAnsi"/>
          <w:color w:val="auto"/>
        </w:rPr>
        <w:t>Include two blank wells in the 96-well plate (</w:t>
      </w:r>
      <w:r w:rsidR="004D4506" w:rsidRPr="00D01757">
        <w:rPr>
          <w:rFonts w:asciiTheme="minorHAnsi" w:eastAsia="MS Mincho" w:hAnsiTheme="minorHAnsi" w:cstheme="minorHAnsi"/>
          <w:color w:val="auto"/>
        </w:rPr>
        <w:t>i.e.</w:t>
      </w:r>
      <w:r w:rsidR="008E3C99" w:rsidRPr="00D01757">
        <w:rPr>
          <w:rFonts w:asciiTheme="minorHAnsi" w:eastAsia="MS Mincho" w:hAnsiTheme="minorHAnsi" w:cstheme="minorHAnsi"/>
          <w:color w:val="auto"/>
        </w:rPr>
        <w:t xml:space="preserve">, </w:t>
      </w:r>
      <w:r w:rsidR="004D4B10" w:rsidRPr="00D01757">
        <w:rPr>
          <w:rFonts w:asciiTheme="minorHAnsi" w:eastAsia="MS Mincho" w:hAnsiTheme="minorHAnsi" w:cstheme="minorHAnsi"/>
          <w:color w:val="auto"/>
        </w:rPr>
        <w:t>100</w:t>
      </w:r>
      <w:r w:rsidR="004D4B10" w:rsidRPr="00D01757" w:rsidDel="00D852F2">
        <w:rPr>
          <w:rFonts w:asciiTheme="minorHAnsi" w:eastAsia="MS Mincho" w:hAnsiTheme="minorHAnsi" w:cstheme="minorHAnsi"/>
          <w:color w:val="auto"/>
        </w:rPr>
        <w:t xml:space="preserve"> </w:t>
      </w:r>
      <w:r w:rsidR="004D4B10" w:rsidRPr="00D01757">
        <w:rPr>
          <w:rFonts w:asciiTheme="minorHAnsi" w:eastAsia="MS Mincho" w:hAnsiTheme="minorHAnsi" w:cstheme="minorHAnsi"/>
          <w:color w:val="auto"/>
        </w:rPr>
        <w:t>µL of BG11 medium).</w:t>
      </w:r>
      <w:r w:rsidRPr="00D01757">
        <w:rPr>
          <w:rFonts w:asciiTheme="minorHAnsi" w:eastAsia="MS Mincho" w:hAnsiTheme="minorHAnsi" w:cstheme="minorHAnsi"/>
          <w:color w:val="auto"/>
        </w:rPr>
        <w:t xml:space="preserve"> </w:t>
      </w:r>
      <w:r w:rsidR="004D4B10" w:rsidRPr="00D01757">
        <w:rPr>
          <w:rFonts w:asciiTheme="minorHAnsi" w:eastAsia="MS Mincho" w:hAnsiTheme="minorHAnsi" w:cstheme="minorHAnsi"/>
          <w:color w:val="auto"/>
        </w:rPr>
        <w:t>Put the 96-well plate into a plate reader</w:t>
      </w:r>
      <w:r w:rsidRPr="00D01757">
        <w:rPr>
          <w:rFonts w:asciiTheme="minorHAnsi" w:eastAsia="MS Mincho" w:hAnsiTheme="minorHAnsi" w:cstheme="minorHAnsi"/>
          <w:color w:val="auto"/>
        </w:rPr>
        <w:t xml:space="preserve"> </w:t>
      </w:r>
      <w:r w:rsidR="002C1CC9" w:rsidRPr="00D01757">
        <w:rPr>
          <w:rFonts w:asciiTheme="minorHAnsi" w:eastAsia="MS Mincho" w:hAnsiTheme="minorHAnsi" w:cstheme="minorHAnsi"/>
          <w:color w:val="auto"/>
        </w:rPr>
        <w:t>(</w:t>
      </w:r>
      <w:r w:rsidR="00E16039" w:rsidRPr="00D01757">
        <w:rPr>
          <w:b/>
          <w:bCs/>
          <w:color w:val="auto"/>
        </w:rPr>
        <w:t>Table of Materials</w:t>
      </w:r>
      <w:r w:rsidR="002C1CC9" w:rsidRPr="00D01757">
        <w:rPr>
          <w:color w:val="auto"/>
        </w:rPr>
        <w:t>)</w:t>
      </w:r>
      <w:r w:rsidR="004D4B10" w:rsidRPr="00D01757">
        <w:rPr>
          <w:rFonts w:asciiTheme="minorHAnsi" w:eastAsia="MS Mincho" w:hAnsiTheme="minorHAnsi" w:cstheme="minorHAnsi"/>
          <w:color w:val="auto"/>
        </w:rPr>
        <w:t>.</w:t>
      </w:r>
      <w:r w:rsidRPr="00D01757">
        <w:rPr>
          <w:rFonts w:asciiTheme="minorHAnsi" w:eastAsia="MS Mincho" w:hAnsiTheme="minorHAnsi" w:cstheme="minorHAnsi"/>
          <w:color w:val="auto"/>
        </w:rPr>
        <w:t xml:space="preserve"> </w:t>
      </w:r>
      <w:r w:rsidR="004D4B10" w:rsidRPr="00D01757">
        <w:rPr>
          <w:rFonts w:asciiTheme="minorHAnsi" w:eastAsia="MS Mincho" w:hAnsiTheme="minorHAnsi" w:cstheme="minorHAnsi"/>
          <w:color w:val="auto"/>
        </w:rPr>
        <w:t>Shake the plate for 60 s at 500 rpm using the orbital shaker in the plate reader to mix the wells.</w:t>
      </w:r>
    </w:p>
    <w:p w14:paraId="5BD06EF0" w14:textId="77777777" w:rsidR="00575B1E" w:rsidRPr="00D01757" w:rsidRDefault="00575B1E" w:rsidP="00BD5473">
      <w:pPr>
        <w:widowControl/>
        <w:autoSpaceDE/>
        <w:autoSpaceDN/>
        <w:adjustRightInd/>
        <w:contextualSpacing/>
        <w:rPr>
          <w:rFonts w:asciiTheme="minorHAnsi" w:eastAsia="MS Mincho" w:hAnsiTheme="minorHAnsi" w:cstheme="minorHAnsi"/>
          <w:color w:val="auto"/>
        </w:rPr>
      </w:pPr>
    </w:p>
    <w:p w14:paraId="2B90BA72" w14:textId="153C22C8" w:rsidR="008105D1" w:rsidRPr="00D01757" w:rsidRDefault="00575B1E" w:rsidP="00BD5473">
      <w:pPr>
        <w:widowControl/>
        <w:autoSpaceDE/>
        <w:autoSpaceDN/>
        <w:adjustRightInd/>
        <w:contextualSpacing/>
        <w:rPr>
          <w:rFonts w:asciiTheme="minorHAnsi" w:eastAsia="MS Mincho" w:hAnsiTheme="minorHAnsi" w:cstheme="minorHAnsi"/>
          <w:color w:val="auto"/>
        </w:rPr>
      </w:pPr>
      <w:r w:rsidRPr="00D01757">
        <w:rPr>
          <w:rFonts w:asciiTheme="minorHAnsi" w:eastAsia="MS Mincho" w:hAnsiTheme="minorHAnsi" w:cstheme="minorHAnsi"/>
          <w:color w:val="auto"/>
        </w:rPr>
        <w:t xml:space="preserve">NOTE: </w:t>
      </w:r>
      <w:r w:rsidR="004D4B10" w:rsidRPr="00D01757">
        <w:rPr>
          <w:rFonts w:asciiTheme="minorHAnsi" w:eastAsia="MS Mincho" w:hAnsiTheme="minorHAnsi" w:cstheme="minorHAnsi"/>
          <w:color w:val="auto"/>
        </w:rPr>
        <w:t>Cyanobacterial cultures can aggregate and/or flocculate, so good mixing is critical prior to reading for accurate measurements.</w:t>
      </w:r>
      <w:r w:rsidR="00CB0D90" w:rsidRPr="00D01757">
        <w:rPr>
          <w:rFonts w:asciiTheme="minorHAnsi" w:eastAsia="MS Mincho" w:hAnsiTheme="minorHAnsi" w:cstheme="minorHAnsi"/>
          <w:color w:val="auto"/>
        </w:rPr>
        <w:t xml:space="preserve"> </w:t>
      </w:r>
    </w:p>
    <w:p w14:paraId="55F8FBE8" w14:textId="77777777" w:rsidR="00C4136A" w:rsidRPr="00D01757" w:rsidRDefault="00C4136A" w:rsidP="00BD5473">
      <w:pPr>
        <w:widowControl/>
        <w:autoSpaceDE/>
        <w:autoSpaceDN/>
        <w:adjustRightInd/>
        <w:contextualSpacing/>
        <w:rPr>
          <w:rFonts w:asciiTheme="minorHAnsi" w:eastAsia="MS Mincho" w:hAnsiTheme="minorHAnsi" w:cstheme="minorHAnsi"/>
          <w:color w:val="auto"/>
        </w:rPr>
      </w:pPr>
    </w:p>
    <w:p w14:paraId="0AA875D3" w14:textId="172AFC4F" w:rsidR="004D4B10" w:rsidRPr="00D01757" w:rsidRDefault="008105D1" w:rsidP="00BD5473">
      <w:pPr>
        <w:widowControl/>
        <w:autoSpaceDE/>
        <w:autoSpaceDN/>
        <w:adjustRightInd/>
        <w:contextualSpacing/>
        <w:rPr>
          <w:rFonts w:asciiTheme="minorHAnsi" w:eastAsia="MS Mincho" w:hAnsiTheme="minorHAnsi" w:cstheme="minorHAnsi"/>
          <w:color w:val="auto"/>
        </w:rPr>
      </w:pPr>
      <w:r w:rsidRPr="00D01757">
        <w:rPr>
          <w:rFonts w:asciiTheme="minorHAnsi" w:eastAsia="MS Mincho" w:hAnsiTheme="minorHAnsi" w:cstheme="minorHAnsi"/>
          <w:color w:val="auto"/>
        </w:rPr>
        <w:t>4.2.</w:t>
      </w:r>
      <w:r w:rsidR="00FC47A7" w:rsidRPr="00D01757">
        <w:rPr>
          <w:rFonts w:asciiTheme="minorHAnsi" w:eastAsia="MS Mincho" w:hAnsiTheme="minorHAnsi" w:cstheme="minorHAnsi"/>
          <w:color w:val="auto"/>
        </w:rPr>
        <w:t>3</w:t>
      </w:r>
      <w:r w:rsidRPr="00D01757">
        <w:rPr>
          <w:rFonts w:asciiTheme="minorHAnsi" w:eastAsia="MS Mincho" w:hAnsiTheme="minorHAnsi" w:cstheme="minorHAnsi"/>
          <w:color w:val="auto"/>
        </w:rPr>
        <w:t xml:space="preserve">. </w:t>
      </w:r>
      <w:r w:rsidR="004D4B10" w:rsidRPr="00D01757">
        <w:rPr>
          <w:rFonts w:asciiTheme="minorHAnsi" w:eastAsia="MS Mincho" w:hAnsiTheme="minorHAnsi" w:cstheme="minorHAnsi"/>
          <w:color w:val="auto"/>
        </w:rPr>
        <w:t>Measure OD</w:t>
      </w:r>
      <w:r w:rsidR="004D4B10" w:rsidRPr="00D01757">
        <w:rPr>
          <w:rFonts w:asciiTheme="minorHAnsi" w:eastAsia="MS Mincho" w:hAnsiTheme="minorHAnsi" w:cstheme="minorHAnsi"/>
          <w:color w:val="auto"/>
          <w:vertAlign w:val="subscript"/>
        </w:rPr>
        <w:t>750</w:t>
      </w:r>
      <w:r w:rsidR="004D4B10" w:rsidRPr="00D01757">
        <w:rPr>
          <w:rFonts w:asciiTheme="minorHAnsi" w:eastAsia="MS Mincho" w:hAnsiTheme="minorHAnsi" w:cstheme="minorHAnsi"/>
          <w:color w:val="auto"/>
        </w:rPr>
        <w:t xml:space="preserve"> and </w:t>
      </w:r>
      <w:proofErr w:type="spellStart"/>
      <w:r w:rsidR="004D4B10" w:rsidRPr="00D01757">
        <w:rPr>
          <w:rFonts w:asciiTheme="minorHAnsi" w:eastAsia="MS Mincho" w:hAnsiTheme="minorHAnsi" w:cstheme="minorHAnsi"/>
          <w:color w:val="auto"/>
        </w:rPr>
        <w:t>eYFP</w:t>
      </w:r>
      <w:proofErr w:type="spellEnd"/>
      <w:r w:rsidR="004D4B10" w:rsidRPr="00D01757">
        <w:rPr>
          <w:rFonts w:asciiTheme="minorHAnsi" w:eastAsia="MS Mincho" w:hAnsiTheme="minorHAnsi" w:cstheme="minorHAnsi"/>
          <w:color w:val="auto"/>
        </w:rPr>
        <w:t xml:space="preserve"> fluorescence with excitation/emission wavelengths at </w:t>
      </w:r>
      <w:r w:rsidR="00684EF1" w:rsidRPr="00D01757">
        <w:rPr>
          <w:rFonts w:asciiTheme="minorHAnsi" w:eastAsia="MS Mincho" w:hAnsiTheme="minorHAnsi" w:cstheme="minorHAnsi"/>
          <w:color w:val="auto"/>
        </w:rPr>
        <w:t>485 nm/520 nm.</w:t>
      </w:r>
    </w:p>
    <w:p w14:paraId="66022678" w14:textId="77777777" w:rsidR="00C4136A" w:rsidRPr="00D01757" w:rsidRDefault="00C4136A" w:rsidP="00BD5473">
      <w:pPr>
        <w:widowControl/>
        <w:autoSpaceDE/>
        <w:autoSpaceDN/>
        <w:adjustRightInd/>
        <w:contextualSpacing/>
        <w:rPr>
          <w:rFonts w:asciiTheme="minorHAnsi" w:eastAsia="MS Mincho" w:hAnsiTheme="minorHAnsi" w:cstheme="minorHAnsi"/>
          <w:color w:val="auto"/>
        </w:rPr>
      </w:pPr>
    </w:p>
    <w:p w14:paraId="7BBCCAF5" w14:textId="33D7AF65" w:rsidR="004D4B10" w:rsidRPr="00D01757" w:rsidRDefault="00CB0D90" w:rsidP="00BD5473">
      <w:pPr>
        <w:widowControl/>
        <w:autoSpaceDE/>
        <w:autoSpaceDN/>
        <w:adjustRightInd/>
        <w:contextualSpacing/>
        <w:rPr>
          <w:rFonts w:asciiTheme="minorHAnsi" w:eastAsia="MS Mincho" w:hAnsiTheme="minorHAnsi" w:cstheme="minorHAnsi"/>
          <w:color w:val="auto"/>
        </w:rPr>
      </w:pPr>
      <w:r w:rsidRPr="00D01757">
        <w:rPr>
          <w:rFonts w:asciiTheme="minorHAnsi" w:eastAsia="MS Mincho" w:hAnsiTheme="minorHAnsi" w:cstheme="minorHAnsi"/>
          <w:color w:val="auto"/>
        </w:rPr>
        <w:t>4.2.</w:t>
      </w:r>
      <w:r w:rsidR="00FC47A7" w:rsidRPr="00D01757">
        <w:rPr>
          <w:rFonts w:asciiTheme="minorHAnsi" w:eastAsia="MS Mincho" w:hAnsiTheme="minorHAnsi" w:cstheme="minorHAnsi"/>
          <w:color w:val="auto"/>
        </w:rPr>
        <w:t>4</w:t>
      </w:r>
      <w:r w:rsidRPr="00D01757">
        <w:rPr>
          <w:rFonts w:asciiTheme="minorHAnsi" w:eastAsia="MS Mincho" w:hAnsiTheme="minorHAnsi" w:cstheme="minorHAnsi"/>
          <w:color w:val="auto"/>
        </w:rPr>
        <w:t xml:space="preserve">. </w:t>
      </w:r>
      <w:r w:rsidR="004D4B10" w:rsidRPr="00D01757">
        <w:rPr>
          <w:rFonts w:asciiTheme="minorHAnsi" w:eastAsia="MS Mincho" w:hAnsiTheme="minorHAnsi" w:cstheme="minorHAnsi"/>
          <w:color w:val="auto"/>
        </w:rPr>
        <w:t>Subtract the average of the OD</w:t>
      </w:r>
      <w:r w:rsidR="004D4B10" w:rsidRPr="00D01757">
        <w:rPr>
          <w:rFonts w:asciiTheme="minorHAnsi" w:eastAsia="MS Mincho" w:hAnsiTheme="minorHAnsi" w:cstheme="minorHAnsi"/>
          <w:color w:val="auto"/>
          <w:vertAlign w:val="subscript"/>
        </w:rPr>
        <w:t>750</w:t>
      </w:r>
      <w:r w:rsidR="004D4B10" w:rsidRPr="00D01757">
        <w:rPr>
          <w:rFonts w:asciiTheme="minorHAnsi" w:eastAsia="MS Mincho" w:hAnsiTheme="minorHAnsi" w:cstheme="minorHAnsi"/>
          <w:color w:val="auto"/>
        </w:rPr>
        <w:t xml:space="preserve"> measurements of the two blank wells from the OD</w:t>
      </w:r>
      <w:r w:rsidR="004D4B10" w:rsidRPr="00D01757">
        <w:rPr>
          <w:rFonts w:asciiTheme="minorHAnsi" w:eastAsia="MS Mincho" w:hAnsiTheme="minorHAnsi" w:cstheme="minorHAnsi"/>
          <w:color w:val="auto"/>
          <w:vertAlign w:val="subscript"/>
        </w:rPr>
        <w:t>750</w:t>
      </w:r>
      <w:r w:rsidR="004D4B10" w:rsidRPr="00D01757">
        <w:rPr>
          <w:rFonts w:asciiTheme="minorHAnsi" w:eastAsia="MS Mincho" w:hAnsiTheme="minorHAnsi" w:cstheme="minorHAnsi"/>
          <w:color w:val="auto"/>
        </w:rPr>
        <w:t xml:space="preserve"> measurement of each sample well containing cyanobacteria culture. </w:t>
      </w:r>
    </w:p>
    <w:p w14:paraId="199A0243" w14:textId="77777777" w:rsidR="00C4136A" w:rsidRPr="00D01757" w:rsidRDefault="00C4136A" w:rsidP="00BD5473">
      <w:pPr>
        <w:widowControl/>
        <w:autoSpaceDE/>
        <w:autoSpaceDN/>
        <w:adjustRightInd/>
        <w:contextualSpacing/>
        <w:rPr>
          <w:rFonts w:asciiTheme="minorHAnsi" w:eastAsia="MS Mincho" w:hAnsiTheme="minorHAnsi" w:cstheme="minorHAnsi"/>
          <w:color w:val="auto"/>
        </w:rPr>
      </w:pPr>
    </w:p>
    <w:p w14:paraId="14C318C2" w14:textId="2F4D212C" w:rsidR="004D4B10" w:rsidRPr="00D01757" w:rsidRDefault="00CB0D90" w:rsidP="00BD5473">
      <w:pPr>
        <w:widowControl/>
        <w:autoSpaceDE/>
        <w:autoSpaceDN/>
        <w:adjustRightInd/>
        <w:contextualSpacing/>
        <w:rPr>
          <w:rFonts w:asciiTheme="minorHAnsi" w:eastAsia="MS Mincho" w:hAnsiTheme="minorHAnsi" w:cstheme="minorHAnsi"/>
          <w:color w:val="auto"/>
        </w:rPr>
      </w:pPr>
      <w:r w:rsidRPr="00D01757">
        <w:rPr>
          <w:rFonts w:asciiTheme="minorHAnsi" w:eastAsia="MS Mincho" w:hAnsiTheme="minorHAnsi" w:cstheme="minorHAnsi"/>
          <w:color w:val="auto"/>
        </w:rPr>
        <w:t>4.2.</w:t>
      </w:r>
      <w:r w:rsidR="00FC47A7" w:rsidRPr="00D01757">
        <w:rPr>
          <w:rFonts w:asciiTheme="minorHAnsi" w:eastAsia="MS Mincho" w:hAnsiTheme="minorHAnsi" w:cstheme="minorHAnsi"/>
          <w:color w:val="auto"/>
        </w:rPr>
        <w:t>5</w:t>
      </w:r>
      <w:r w:rsidRPr="00D01757">
        <w:rPr>
          <w:rFonts w:asciiTheme="minorHAnsi" w:eastAsia="MS Mincho" w:hAnsiTheme="minorHAnsi" w:cstheme="minorHAnsi"/>
          <w:color w:val="auto"/>
        </w:rPr>
        <w:t xml:space="preserve">. </w:t>
      </w:r>
      <w:r w:rsidR="008A5EB1" w:rsidRPr="00D01757">
        <w:rPr>
          <w:rFonts w:asciiTheme="minorHAnsi" w:eastAsia="MS Mincho" w:hAnsiTheme="minorHAnsi" w:cstheme="minorHAnsi"/>
          <w:color w:val="auto"/>
        </w:rPr>
        <w:t>Normalize</w:t>
      </w:r>
      <w:r w:rsidR="004D4B10" w:rsidRPr="00D01757">
        <w:rPr>
          <w:rFonts w:asciiTheme="minorHAnsi" w:eastAsia="MS Mincho" w:hAnsiTheme="minorHAnsi" w:cstheme="minorHAnsi"/>
          <w:color w:val="auto"/>
        </w:rPr>
        <w:t xml:space="preserve"> the fluorescence values of each culture sample by dividing the eYFP fluorescence measurement (step </w:t>
      </w:r>
      <w:r w:rsidR="008105D1" w:rsidRPr="00D01757">
        <w:rPr>
          <w:rFonts w:asciiTheme="minorHAnsi" w:eastAsia="MS Mincho" w:hAnsiTheme="minorHAnsi" w:cstheme="minorHAnsi"/>
          <w:color w:val="auto"/>
        </w:rPr>
        <w:t>4.2.</w:t>
      </w:r>
      <w:r w:rsidR="00FC47A7" w:rsidRPr="00D01757">
        <w:rPr>
          <w:rFonts w:asciiTheme="minorHAnsi" w:eastAsia="MS Mincho" w:hAnsiTheme="minorHAnsi" w:cstheme="minorHAnsi"/>
          <w:color w:val="auto"/>
        </w:rPr>
        <w:t>3</w:t>
      </w:r>
      <w:r w:rsidR="004D4B10" w:rsidRPr="00D01757">
        <w:rPr>
          <w:rFonts w:asciiTheme="minorHAnsi" w:eastAsia="MS Mincho" w:hAnsiTheme="minorHAnsi" w:cstheme="minorHAnsi"/>
          <w:color w:val="auto"/>
        </w:rPr>
        <w:t>) by the adjusted OD</w:t>
      </w:r>
      <w:r w:rsidR="004D4B10" w:rsidRPr="00D01757">
        <w:rPr>
          <w:rFonts w:asciiTheme="minorHAnsi" w:eastAsia="MS Mincho" w:hAnsiTheme="minorHAnsi" w:cstheme="minorHAnsi"/>
          <w:color w:val="auto"/>
          <w:vertAlign w:val="subscript"/>
        </w:rPr>
        <w:t>750</w:t>
      </w:r>
      <w:r w:rsidR="004D4B10" w:rsidRPr="00D01757">
        <w:rPr>
          <w:rFonts w:asciiTheme="minorHAnsi" w:eastAsia="MS Mincho" w:hAnsiTheme="minorHAnsi" w:cstheme="minorHAnsi"/>
          <w:color w:val="auto"/>
        </w:rPr>
        <w:t xml:space="preserve"> of the culture (step </w:t>
      </w:r>
      <w:r w:rsidR="008105D1" w:rsidRPr="00D01757">
        <w:rPr>
          <w:rFonts w:asciiTheme="minorHAnsi" w:eastAsia="MS Mincho" w:hAnsiTheme="minorHAnsi" w:cstheme="minorHAnsi"/>
          <w:color w:val="auto"/>
        </w:rPr>
        <w:t>4.2.</w:t>
      </w:r>
      <w:r w:rsidR="00FC47A7" w:rsidRPr="00D01757">
        <w:rPr>
          <w:rFonts w:asciiTheme="minorHAnsi" w:eastAsia="MS Mincho" w:hAnsiTheme="minorHAnsi" w:cstheme="minorHAnsi"/>
          <w:color w:val="auto"/>
        </w:rPr>
        <w:t>4</w:t>
      </w:r>
      <w:r w:rsidR="004D4B10" w:rsidRPr="00D01757">
        <w:rPr>
          <w:rFonts w:asciiTheme="minorHAnsi" w:eastAsia="MS Mincho" w:hAnsiTheme="minorHAnsi" w:cstheme="minorHAnsi"/>
          <w:color w:val="auto"/>
        </w:rPr>
        <w:t>)</w:t>
      </w:r>
      <w:r w:rsidR="008105D1" w:rsidRPr="00D01757">
        <w:rPr>
          <w:rFonts w:asciiTheme="minorHAnsi" w:eastAsia="MS Mincho" w:hAnsiTheme="minorHAnsi" w:cstheme="minorHAnsi"/>
          <w:color w:val="auto"/>
        </w:rPr>
        <w:t xml:space="preserve">. </w:t>
      </w:r>
      <w:r w:rsidR="004D4B10" w:rsidRPr="00D01757">
        <w:rPr>
          <w:rFonts w:asciiTheme="minorHAnsi" w:eastAsia="MS Mincho" w:hAnsiTheme="minorHAnsi" w:cstheme="minorHAnsi"/>
          <w:color w:val="auto"/>
        </w:rPr>
        <w:t xml:space="preserve">Then, subtract the average </w:t>
      </w:r>
      <w:r w:rsidR="00737A7C" w:rsidRPr="00D01757">
        <w:rPr>
          <w:rFonts w:asciiTheme="minorHAnsi" w:eastAsia="MS Mincho" w:hAnsiTheme="minorHAnsi" w:cstheme="minorHAnsi"/>
          <w:color w:val="auto"/>
        </w:rPr>
        <w:t>normalized</w:t>
      </w:r>
      <w:r w:rsidR="004D4B10" w:rsidRPr="00D01757">
        <w:rPr>
          <w:rFonts w:asciiTheme="minorHAnsi" w:eastAsia="MS Mincho" w:hAnsiTheme="minorHAnsi" w:cstheme="minorHAnsi"/>
          <w:color w:val="auto"/>
        </w:rPr>
        <w:t xml:space="preserve"> </w:t>
      </w:r>
      <w:proofErr w:type="spellStart"/>
      <w:r w:rsidR="004D4B10" w:rsidRPr="00D01757">
        <w:rPr>
          <w:rFonts w:asciiTheme="minorHAnsi" w:eastAsia="MS Mincho" w:hAnsiTheme="minorHAnsi" w:cstheme="minorHAnsi"/>
          <w:color w:val="auto"/>
        </w:rPr>
        <w:t>eYFP</w:t>
      </w:r>
      <w:proofErr w:type="spellEnd"/>
      <w:r w:rsidR="004D4B10" w:rsidRPr="00D01757">
        <w:rPr>
          <w:rFonts w:asciiTheme="minorHAnsi" w:eastAsia="MS Mincho" w:hAnsiTheme="minorHAnsi" w:cstheme="minorHAnsi"/>
          <w:color w:val="auto"/>
        </w:rPr>
        <w:t xml:space="preserve"> fluorescence value (</w:t>
      </w:r>
      <w:proofErr w:type="spellStart"/>
      <w:r w:rsidR="004D4B10" w:rsidRPr="00D01757">
        <w:rPr>
          <w:rFonts w:asciiTheme="minorHAnsi" w:eastAsia="MS Mincho" w:hAnsiTheme="minorHAnsi" w:cstheme="minorHAnsi"/>
          <w:color w:val="auto"/>
        </w:rPr>
        <w:t>eYFP</w:t>
      </w:r>
      <w:proofErr w:type="spellEnd"/>
      <w:r w:rsidR="004D4B10" w:rsidRPr="00D01757">
        <w:rPr>
          <w:rFonts w:asciiTheme="minorHAnsi" w:eastAsia="MS Mincho" w:hAnsiTheme="minorHAnsi" w:cstheme="minorHAnsi"/>
          <w:color w:val="auto"/>
        </w:rPr>
        <w:t xml:space="preserve"> fluorescence/OD</w:t>
      </w:r>
      <w:r w:rsidR="004D4B10" w:rsidRPr="00D01757">
        <w:rPr>
          <w:rFonts w:asciiTheme="minorHAnsi" w:eastAsia="MS Mincho" w:hAnsiTheme="minorHAnsi" w:cstheme="minorHAnsi"/>
          <w:color w:val="auto"/>
          <w:vertAlign w:val="subscript"/>
        </w:rPr>
        <w:t>750</w:t>
      </w:r>
      <w:r w:rsidR="004D4B10" w:rsidRPr="00D01757">
        <w:rPr>
          <w:rFonts w:asciiTheme="minorHAnsi" w:eastAsia="MS Mincho" w:hAnsiTheme="minorHAnsi" w:cstheme="minorHAnsi"/>
          <w:color w:val="auto"/>
        </w:rPr>
        <w:t xml:space="preserve">) of the biological replicates of an appropriate negative control strain from the transgenic strains carrying the eYFP expression cassette. </w:t>
      </w:r>
    </w:p>
    <w:p w14:paraId="216E931A" w14:textId="730EE27D" w:rsidR="00C4136A" w:rsidRPr="00D01757" w:rsidRDefault="00C4136A" w:rsidP="00BD5473">
      <w:pPr>
        <w:widowControl/>
        <w:autoSpaceDE/>
        <w:autoSpaceDN/>
        <w:adjustRightInd/>
        <w:contextualSpacing/>
        <w:rPr>
          <w:rFonts w:asciiTheme="minorHAnsi" w:eastAsia="MS Mincho" w:hAnsiTheme="minorHAnsi" w:cstheme="minorHAnsi"/>
          <w:color w:val="auto"/>
        </w:rPr>
      </w:pPr>
    </w:p>
    <w:p w14:paraId="1D13C2E2" w14:textId="41617CD6" w:rsidR="008A5EB1" w:rsidRPr="00D01757" w:rsidRDefault="008A5EB1" w:rsidP="00BD5473">
      <w:pPr>
        <w:widowControl/>
        <w:autoSpaceDE/>
        <w:autoSpaceDN/>
        <w:adjustRightInd/>
        <w:contextualSpacing/>
        <w:rPr>
          <w:rFonts w:asciiTheme="minorHAnsi" w:eastAsia="MS Mincho" w:hAnsiTheme="minorHAnsi" w:cstheme="minorHAnsi"/>
          <w:color w:val="auto"/>
        </w:rPr>
      </w:pPr>
      <w:r w:rsidRPr="00D01757">
        <w:rPr>
          <w:rFonts w:asciiTheme="minorHAnsi" w:eastAsia="MS Mincho" w:hAnsiTheme="minorHAnsi" w:cstheme="minorHAnsi"/>
          <w:color w:val="auto"/>
        </w:rPr>
        <w:t>NOTE: Cyanobacteria naturally fluoresce due the presence of pigments, such as chlorophyll and phycobiliproteins.</w:t>
      </w:r>
    </w:p>
    <w:p w14:paraId="53FEFC4D" w14:textId="77777777" w:rsidR="008A5EB1" w:rsidRPr="00D01757" w:rsidRDefault="008A5EB1" w:rsidP="00BD5473">
      <w:pPr>
        <w:widowControl/>
        <w:autoSpaceDE/>
        <w:autoSpaceDN/>
        <w:adjustRightInd/>
        <w:contextualSpacing/>
        <w:rPr>
          <w:rFonts w:asciiTheme="minorHAnsi" w:eastAsia="MS Mincho" w:hAnsiTheme="minorHAnsi" w:cstheme="minorHAnsi"/>
          <w:color w:val="auto"/>
        </w:rPr>
      </w:pPr>
    </w:p>
    <w:p w14:paraId="1B9998C7" w14:textId="6B40F133" w:rsidR="004D4B10" w:rsidRPr="00D01757" w:rsidRDefault="00CB0D90" w:rsidP="00BD5473">
      <w:pPr>
        <w:widowControl/>
        <w:autoSpaceDE/>
        <w:autoSpaceDN/>
        <w:adjustRightInd/>
        <w:contextualSpacing/>
        <w:rPr>
          <w:rFonts w:asciiTheme="minorHAnsi" w:eastAsia="MS Mincho" w:hAnsiTheme="minorHAnsi" w:cstheme="minorHAnsi"/>
          <w:color w:val="auto"/>
        </w:rPr>
      </w:pPr>
      <w:r w:rsidRPr="00D01757">
        <w:rPr>
          <w:rFonts w:asciiTheme="minorHAnsi" w:eastAsia="MS Mincho" w:hAnsiTheme="minorHAnsi" w:cstheme="minorHAnsi"/>
          <w:color w:val="auto"/>
        </w:rPr>
        <w:t>4.2.</w:t>
      </w:r>
      <w:r w:rsidR="00FC47A7" w:rsidRPr="00D01757">
        <w:rPr>
          <w:rFonts w:asciiTheme="minorHAnsi" w:eastAsia="MS Mincho" w:hAnsiTheme="minorHAnsi" w:cstheme="minorHAnsi"/>
          <w:color w:val="auto"/>
        </w:rPr>
        <w:t>6</w:t>
      </w:r>
      <w:r w:rsidRPr="00D01757">
        <w:rPr>
          <w:rFonts w:asciiTheme="minorHAnsi" w:eastAsia="MS Mincho" w:hAnsiTheme="minorHAnsi" w:cstheme="minorHAnsi"/>
          <w:color w:val="auto"/>
        </w:rPr>
        <w:t xml:space="preserve">. </w:t>
      </w:r>
      <w:r w:rsidR="004D4B10" w:rsidRPr="00D01757">
        <w:rPr>
          <w:rFonts w:asciiTheme="minorHAnsi" w:eastAsia="MS Mincho" w:hAnsiTheme="minorHAnsi" w:cstheme="minorHAnsi"/>
          <w:color w:val="auto"/>
        </w:rPr>
        <w:t>Plot culture growth over time (</w:t>
      </w:r>
      <w:r w:rsidR="00FD6980" w:rsidRPr="00D01757">
        <w:rPr>
          <w:rFonts w:asciiTheme="minorHAnsi" w:eastAsia="MS Mincho" w:hAnsiTheme="minorHAnsi" w:cstheme="minorHAnsi"/>
          <w:b/>
          <w:color w:val="auto"/>
        </w:rPr>
        <w:t xml:space="preserve">Figure </w:t>
      </w:r>
      <w:r w:rsidR="004D4B10" w:rsidRPr="00D01757">
        <w:rPr>
          <w:rFonts w:asciiTheme="minorHAnsi" w:eastAsia="MS Mincho" w:hAnsiTheme="minorHAnsi" w:cstheme="minorHAnsi"/>
          <w:b/>
          <w:color w:val="auto"/>
        </w:rPr>
        <w:t>6A</w:t>
      </w:r>
      <w:r w:rsidR="004D4B10" w:rsidRPr="00D01757">
        <w:rPr>
          <w:rFonts w:asciiTheme="minorHAnsi" w:eastAsia="MS Mincho" w:hAnsiTheme="minorHAnsi" w:cstheme="minorHAnsi"/>
          <w:color w:val="auto"/>
        </w:rPr>
        <w:t xml:space="preserve">) and the average </w:t>
      </w:r>
      <w:r w:rsidR="00737A7C" w:rsidRPr="00D01757">
        <w:rPr>
          <w:rFonts w:asciiTheme="minorHAnsi" w:eastAsia="MS Mincho" w:hAnsiTheme="minorHAnsi" w:cstheme="minorHAnsi"/>
          <w:color w:val="auto"/>
        </w:rPr>
        <w:t>normalized</w:t>
      </w:r>
      <w:r w:rsidR="004D4B10" w:rsidRPr="00D01757">
        <w:rPr>
          <w:rFonts w:asciiTheme="minorHAnsi" w:eastAsia="MS Mincho" w:hAnsiTheme="minorHAnsi" w:cstheme="minorHAnsi"/>
          <w:color w:val="auto"/>
        </w:rPr>
        <w:t xml:space="preserve"> </w:t>
      </w:r>
      <w:proofErr w:type="spellStart"/>
      <w:r w:rsidR="004D4B10" w:rsidRPr="00D01757">
        <w:rPr>
          <w:rFonts w:asciiTheme="minorHAnsi" w:eastAsia="MS Mincho" w:hAnsiTheme="minorHAnsi" w:cstheme="minorHAnsi"/>
          <w:color w:val="auto"/>
        </w:rPr>
        <w:t>eYFP</w:t>
      </w:r>
      <w:proofErr w:type="spellEnd"/>
      <w:r w:rsidR="004D4B10" w:rsidRPr="00D01757">
        <w:rPr>
          <w:rFonts w:asciiTheme="minorHAnsi" w:eastAsia="MS Mincho" w:hAnsiTheme="minorHAnsi" w:cstheme="minorHAnsi"/>
          <w:color w:val="auto"/>
        </w:rPr>
        <w:t xml:space="preserve"> fluorescence values of each experimental culture at the desired time points (</w:t>
      </w:r>
      <w:r w:rsidR="00DE6CE0" w:rsidRPr="00D01757">
        <w:rPr>
          <w:rFonts w:asciiTheme="minorHAnsi" w:eastAsia="MS Mincho" w:hAnsiTheme="minorHAnsi" w:cstheme="minorHAnsi"/>
          <w:color w:val="auto"/>
        </w:rPr>
        <w:t xml:space="preserve">e.g., </w:t>
      </w:r>
      <w:r w:rsidR="004D4B10" w:rsidRPr="00D01757">
        <w:rPr>
          <w:rFonts w:asciiTheme="minorHAnsi" w:eastAsia="MS Mincho" w:hAnsiTheme="minorHAnsi" w:cstheme="minorHAnsi"/>
          <w:color w:val="auto"/>
        </w:rPr>
        <w:t>72 h</w:t>
      </w:r>
      <w:r w:rsidR="00737A7C" w:rsidRPr="00D01757">
        <w:rPr>
          <w:rFonts w:asciiTheme="minorHAnsi" w:eastAsia="MS Mincho" w:hAnsiTheme="minorHAnsi" w:cstheme="minorHAnsi"/>
          <w:color w:val="auto"/>
        </w:rPr>
        <w:t xml:space="preserve">; </w:t>
      </w:r>
      <w:r w:rsidR="00FD6980" w:rsidRPr="00D01757">
        <w:rPr>
          <w:rFonts w:asciiTheme="minorHAnsi" w:eastAsia="MS Mincho" w:hAnsiTheme="minorHAnsi" w:cstheme="minorHAnsi"/>
          <w:b/>
          <w:color w:val="auto"/>
        </w:rPr>
        <w:t xml:space="preserve">Figure </w:t>
      </w:r>
      <w:r w:rsidR="004D4B10" w:rsidRPr="00D01757">
        <w:rPr>
          <w:rFonts w:asciiTheme="minorHAnsi" w:eastAsia="MS Mincho" w:hAnsiTheme="minorHAnsi" w:cstheme="minorHAnsi"/>
          <w:b/>
          <w:color w:val="auto"/>
        </w:rPr>
        <w:t>6B</w:t>
      </w:r>
      <w:r w:rsidR="004D4B10" w:rsidRPr="00D01757">
        <w:rPr>
          <w:rFonts w:asciiTheme="minorHAnsi" w:eastAsia="MS Mincho" w:hAnsiTheme="minorHAnsi" w:cstheme="minorHAnsi"/>
          <w:color w:val="auto"/>
        </w:rPr>
        <w:t xml:space="preserve">). </w:t>
      </w:r>
    </w:p>
    <w:p w14:paraId="28A2B40B" w14:textId="77777777" w:rsidR="004D4B10" w:rsidRPr="00D01757" w:rsidRDefault="004D4B10" w:rsidP="00BD5473">
      <w:pPr>
        <w:widowControl/>
        <w:autoSpaceDE/>
        <w:autoSpaceDN/>
        <w:adjustRightInd/>
        <w:contextualSpacing/>
        <w:rPr>
          <w:rFonts w:asciiTheme="minorHAnsi" w:eastAsia="MS Mincho" w:hAnsiTheme="minorHAnsi" w:cstheme="minorHAnsi"/>
          <w:color w:val="auto"/>
        </w:rPr>
      </w:pPr>
    </w:p>
    <w:p w14:paraId="080C5EDB" w14:textId="446587D4" w:rsidR="004D4B10" w:rsidRPr="00D01757" w:rsidRDefault="004D4B10" w:rsidP="00BD5473">
      <w:pPr>
        <w:widowControl/>
        <w:autoSpaceDE/>
        <w:autoSpaceDN/>
        <w:adjustRightInd/>
        <w:contextualSpacing/>
        <w:rPr>
          <w:rFonts w:asciiTheme="minorHAnsi" w:eastAsia="MS Mincho" w:hAnsiTheme="minorHAnsi" w:cstheme="minorHAnsi"/>
          <w:bCs/>
          <w:color w:val="auto"/>
        </w:rPr>
      </w:pPr>
      <w:r w:rsidRPr="00D01757">
        <w:rPr>
          <w:rFonts w:asciiTheme="minorHAnsi" w:eastAsia="MS Mincho" w:hAnsiTheme="minorHAnsi" w:cstheme="minorHAnsi"/>
          <w:bCs/>
          <w:color w:val="auto"/>
        </w:rPr>
        <w:t xml:space="preserve">4.3. Flow cytometer </w:t>
      </w:r>
    </w:p>
    <w:p w14:paraId="0618A729" w14:textId="77777777" w:rsidR="00711929" w:rsidRPr="00D01757" w:rsidRDefault="00711929" w:rsidP="00BD5473">
      <w:pPr>
        <w:widowControl/>
        <w:autoSpaceDE/>
        <w:autoSpaceDN/>
        <w:adjustRightInd/>
        <w:contextualSpacing/>
        <w:rPr>
          <w:rFonts w:asciiTheme="minorHAnsi" w:eastAsia="MS Mincho" w:hAnsiTheme="minorHAnsi" w:cstheme="minorHAnsi"/>
          <w:b/>
          <w:color w:val="auto"/>
        </w:rPr>
      </w:pPr>
    </w:p>
    <w:p w14:paraId="5D9FBE70" w14:textId="2D20A259" w:rsidR="004D4B10" w:rsidRPr="00D01757" w:rsidRDefault="001342C1" w:rsidP="00BD5473">
      <w:pPr>
        <w:widowControl/>
        <w:autoSpaceDE/>
        <w:autoSpaceDN/>
        <w:adjustRightInd/>
        <w:contextualSpacing/>
        <w:rPr>
          <w:rFonts w:asciiTheme="minorHAnsi" w:eastAsia="MS Mincho" w:hAnsiTheme="minorHAnsi" w:cstheme="minorHAnsi"/>
          <w:color w:val="auto"/>
        </w:rPr>
      </w:pPr>
      <w:r w:rsidRPr="00D01757">
        <w:rPr>
          <w:rFonts w:asciiTheme="minorHAnsi" w:eastAsia="MS Mincho" w:hAnsiTheme="minorHAnsi" w:cstheme="minorHAnsi"/>
          <w:color w:val="auto"/>
        </w:rPr>
        <w:t xml:space="preserve">4.3.1. </w:t>
      </w:r>
      <w:r w:rsidR="004D4B10" w:rsidRPr="00D01757">
        <w:rPr>
          <w:rFonts w:asciiTheme="minorHAnsi" w:eastAsia="MS Mincho" w:hAnsiTheme="minorHAnsi" w:cstheme="minorHAnsi"/>
          <w:color w:val="auto"/>
        </w:rPr>
        <w:t xml:space="preserve">Choose a compatible plate for </w:t>
      </w:r>
      <w:r w:rsidR="00927AEB" w:rsidRPr="00D01757">
        <w:rPr>
          <w:rFonts w:asciiTheme="minorHAnsi" w:eastAsia="MS Mincho" w:hAnsiTheme="minorHAnsi" w:cstheme="minorHAnsi"/>
          <w:color w:val="auto"/>
        </w:rPr>
        <w:t>th</w:t>
      </w:r>
      <w:r w:rsidR="004D4B10" w:rsidRPr="00D01757">
        <w:rPr>
          <w:rFonts w:asciiTheme="minorHAnsi" w:eastAsia="MS Mincho" w:hAnsiTheme="minorHAnsi" w:cstheme="minorHAnsi"/>
          <w:color w:val="auto"/>
        </w:rPr>
        <w:t>e flow cytometer liquid handling system.</w:t>
      </w:r>
      <w:r w:rsidR="004D4B10" w:rsidRPr="00D01757">
        <w:rPr>
          <w:rFonts w:asciiTheme="minorHAnsi" w:eastAsia="MS Mincho" w:hAnsiTheme="minorHAnsi" w:cstheme="minorHAnsi"/>
          <w:b/>
          <w:color w:val="auto"/>
        </w:rPr>
        <w:t xml:space="preserve"> </w:t>
      </w:r>
      <w:r w:rsidR="004D4B10" w:rsidRPr="00D01757">
        <w:rPr>
          <w:rFonts w:asciiTheme="minorHAnsi" w:eastAsia="MS Mincho" w:hAnsiTheme="minorHAnsi" w:cstheme="minorHAnsi"/>
          <w:color w:val="auto"/>
        </w:rPr>
        <w:t>For example, use a round-bottom 96-well plate (</w:t>
      </w:r>
      <w:r w:rsidR="00E16039" w:rsidRPr="00D01757">
        <w:rPr>
          <w:b/>
          <w:bCs/>
          <w:color w:val="auto"/>
        </w:rPr>
        <w:t>Table of Materials</w:t>
      </w:r>
      <w:r w:rsidR="004D4B10" w:rsidRPr="00D01757">
        <w:rPr>
          <w:rFonts w:asciiTheme="minorHAnsi" w:eastAsia="MS Mincho" w:hAnsiTheme="minorHAnsi" w:cstheme="minorHAnsi"/>
          <w:color w:val="auto"/>
        </w:rPr>
        <w:t xml:space="preserve">) with </w:t>
      </w:r>
      <w:r w:rsidR="00B83895" w:rsidRPr="00D01757">
        <w:rPr>
          <w:rFonts w:asciiTheme="minorHAnsi" w:eastAsia="MS Mincho" w:hAnsiTheme="minorHAnsi" w:cstheme="minorHAnsi"/>
          <w:color w:val="auto"/>
        </w:rPr>
        <w:t>the flow c</w:t>
      </w:r>
      <w:r w:rsidR="004D4B10" w:rsidRPr="00D01757">
        <w:rPr>
          <w:rFonts w:asciiTheme="minorHAnsi" w:eastAsia="MS Mincho" w:hAnsiTheme="minorHAnsi" w:cstheme="minorHAnsi"/>
          <w:color w:val="auto"/>
        </w:rPr>
        <w:t>ytometer</w:t>
      </w:r>
      <w:r w:rsidR="00B83895" w:rsidRPr="00D01757">
        <w:rPr>
          <w:rFonts w:asciiTheme="minorHAnsi" w:eastAsia="MS Mincho" w:hAnsiTheme="minorHAnsi" w:cstheme="minorHAnsi"/>
          <w:color w:val="auto"/>
        </w:rPr>
        <w:t xml:space="preserve"> </w:t>
      </w:r>
      <w:r w:rsidR="006439CF" w:rsidRPr="00D01757">
        <w:rPr>
          <w:rFonts w:asciiTheme="minorHAnsi" w:eastAsia="MS Mincho" w:hAnsiTheme="minorHAnsi" w:cstheme="minorHAnsi"/>
          <w:color w:val="auto"/>
        </w:rPr>
        <w:t>(</w:t>
      </w:r>
      <w:r w:rsidR="006439CF" w:rsidRPr="00D01757">
        <w:rPr>
          <w:b/>
          <w:bCs/>
          <w:color w:val="auto"/>
        </w:rPr>
        <w:t>Table of Materials</w:t>
      </w:r>
      <w:r w:rsidR="006439CF" w:rsidRPr="00D01757">
        <w:rPr>
          <w:rFonts w:asciiTheme="minorHAnsi" w:eastAsia="MS Mincho" w:hAnsiTheme="minorHAnsi" w:cstheme="minorHAnsi"/>
          <w:color w:val="auto"/>
        </w:rPr>
        <w:t xml:space="preserve">) </w:t>
      </w:r>
      <w:r w:rsidR="00B83895" w:rsidRPr="00D01757">
        <w:rPr>
          <w:rFonts w:asciiTheme="minorHAnsi" w:eastAsia="MS Mincho" w:hAnsiTheme="minorHAnsi" w:cstheme="minorHAnsi"/>
          <w:color w:val="auto"/>
        </w:rPr>
        <w:t>used in this protocol</w:t>
      </w:r>
      <w:r w:rsidR="004D4B10" w:rsidRPr="00D01757">
        <w:rPr>
          <w:rFonts w:asciiTheme="minorHAnsi" w:eastAsia="MS Mincho" w:hAnsiTheme="minorHAnsi" w:cstheme="minorHAnsi"/>
          <w:color w:val="auto"/>
        </w:rPr>
        <w:t xml:space="preserve">. </w:t>
      </w:r>
    </w:p>
    <w:p w14:paraId="2A1C1BDA" w14:textId="77777777" w:rsidR="001342C1" w:rsidRPr="00D01757" w:rsidRDefault="001342C1" w:rsidP="00BD5473">
      <w:pPr>
        <w:widowControl/>
        <w:autoSpaceDE/>
        <w:autoSpaceDN/>
        <w:adjustRightInd/>
        <w:contextualSpacing/>
        <w:rPr>
          <w:rFonts w:asciiTheme="minorHAnsi" w:eastAsia="MS Mincho" w:hAnsiTheme="minorHAnsi" w:cstheme="minorHAnsi"/>
          <w:color w:val="auto"/>
        </w:rPr>
      </w:pPr>
    </w:p>
    <w:p w14:paraId="1EA34CD8" w14:textId="71E64596" w:rsidR="001342C1" w:rsidRPr="00D01757" w:rsidRDefault="001342C1" w:rsidP="00BD5473">
      <w:pPr>
        <w:widowControl/>
        <w:autoSpaceDE/>
        <w:autoSpaceDN/>
        <w:adjustRightInd/>
        <w:contextualSpacing/>
        <w:rPr>
          <w:rFonts w:asciiTheme="minorHAnsi" w:eastAsia="MS Mincho" w:hAnsiTheme="minorHAnsi" w:cstheme="minorHAnsi"/>
          <w:color w:val="auto"/>
        </w:rPr>
      </w:pPr>
      <w:r w:rsidRPr="00D01757">
        <w:rPr>
          <w:rFonts w:asciiTheme="minorHAnsi" w:eastAsia="MS Mincho" w:hAnsiTheme="minorHAnsi" w:cstheme="minorHAnsi"/>
          <w:color w:val="auto"/>
        </w:rPr>
        <w:t>4.3.</w:t>
      </w:r>
      <w:r w:rsidR="00C6425B" w:rsidRPr="00D01757">
        <w:rPr>
          <w:rFonts w:asciiTheme="minorHAnsi" w:eastAsia="MS Mincho" w:hAnsiTheme="minorHAnsi" w:cstheme="minorHAnsi"/>
          <w:color w:val="auto"/>
        </w:rPr>
        <w:t>2</w:t>
      </w:r>
      <w:r w:rsidRPr="00D01757">
        <w:rPr>
          <w:rFonts w:asciiTheme="minorHAnsi" w:eastAsia="MS Mincho" w:hAnsiTheme="minorHAnsi" w:cstheme="minorHAnsi"/>
          <w:color w:val="auto"/>
        </w:rPr>
        <w:t xml:space="preserve">. </w:t>
      </w:r>
      <w:r w:rsidR="0089271E" w:rsidRPr="00D01757">
        <w:rPr>
          <w:rFonts w:asciiTheme="minorHAnsi" w:eastAsia="MS Mincho" w:hAnsiTheme="minorHAnsi" w:cstheme="minorHAnsi"/>
          <w:color w:val="auto"/>
        </w:rPr>
        <w:t xml:space="preserve">Briefly mix the cultures in the 24-well plate (step 4.1.4) with gentle pipetting. </w:t>
      </w:r>
      <w:r w:rsidR="00AC4147" w:rsidRPr="00D01757">
        <w:rPr>
          <w:rFonts w:asciiTheme="minorHAnsi" w:eastAsia="MS Mincho" w:hAnsiTheme="minorHAnsi" w:cstheme="minorHAnsi"/>
          <w:color w:val="auto"/>
        </w:rPr>
        <w:t>Dilute c</w:t>
      </w:r>
      <w:r w:rsidR="00743D92" w:rsidRPr="00D01757">
        <w:rPr>
          <w:rFonts w:asciiTheme="minorHAnsi" w:eastAsia="MS Mincho" w:hAnsiTheme="minorHAnsi" w:cstheme="minorHAnsi"/>
          <w:color w:val="auto"/>
        </w:rPr>
        <w:t>ultures to OD</w:t>
      </w:r>
      <w:r w:rsidR="00743D92" w:rsidRPr="00D01757">
        <w:rPr>
          <w:rFonts w:asciiTheme="minorHAnsi" w:eastAsia="MS Mincho" w:hAnsiTheme="minorHAnsi" w:cstheme="minorHAnsi"/>
          <w:color w:val="auto"/>
          <w:vertAlign w:val="subscript"/>
        </w:rPr>
        <w:t>750</w:t>
      </w:r>
      <w:r w:rsidR="00743D92" w:rsidRPr="00D01757">
        <w:rPr>
          <w:rFonts w:asciiTheme="minorHAnsi" w:eastAsia="MS Mincho" w:hAnsiTheme="minorHAnsi" w:cstheme="minorHAnsi"/>
          <w:color w:val="auto"/>
        </w:rPr>
        <w:t xml:space="preserve"> = 0.1</w:t>
      </w:r>
      <w:r w:rsidR="00AC4147" w:rsidRPr="00D01757">
        <w:rPr>
          <w:rFonts w:asciiTheme="minorHAnsi" w:eastAsia="MS Mincho" w:hAnsiTheme="minorHAnsi" w:cstheme="minorHAnsi"/>
          <w:color w:val="auto"/>
        </w:rPr>
        <w:t>−</w:t>
      </w:r>
      <w:r w:rsidR="00743D92" w:rsidRPr="00D01757">
        <w:rPr>
          <w:rFonts w:asciiTheme="minorHAnsi" w:eastAsia="MS Mincho" w:hAnsiTheme="minorHAnsi" w:cstheme="minorHAnsi"/>
          <w:color w:val="auto"/>
        </w:rPr>
        <w:t xml:space="preserve">0.2 to avoid nozzle blockages in the liquid handling system. </w:t>
      </w:r>
      <w:r w:rsidR="004D4B10" w:rsidRPr="00D01757">
        <w:rPr>
          <w:rFonts w:asciiTheme="minorHAnsi" w:eastAsia="MS Mincho" w:hAnsiTheme="minorHAnsi" w:cstheme="minorHAnsi"/>
          <w:color w:val="auto"/>
        </w:rPr>
        <w:t>Add an appropriate volume of culture sample to the 96-well plate and bring to a final volume of 250 µL with filter-steril</w:t>
      </w:r>
      <w:r w:rsidR="00927AEB" w:rsidRPr="00D01757">
        <w:rPr>
          <w:rFonts w:asciiTheme="minorHAnsi" w:eastAsia="MS Mincho" w:hAnsiTheme="minorHAnsi" w:cstheme="minorHAnsi"/>
          <w:color w:val="auto"/>
        </w:rPr>
        <w:t>iz</w:t>
      </w:r>
      <w:r w:rsidR="004D4B10" w:rsidRPr="00D01757">
        <w:rPr>
          <w:rFonts w:asciiTheme="minorHAnsi" w:eastAsia="MS Mincho" w:hAnsiTheme="minorHAnsi" w:cstheme="minorHAnsi"/>
          <w:color w:val="auto"/>
        </w:rPr>
        <w:t>ed 1x phosphate</w:t>
      </w:r>
      <w:r w:rsidR="00D714A2" w:rsidRPr="00D01757">
        <w:rPr>
          <w:rFonts w:asciiTheme="minorHAnsi" w:eastAsia="MS Mincho" w:hAnsiTheme="minorHAnsi" w:cstheme="minorHAnsi"/>
          <w:color w:val="auto"/>
        </w:rPr>
        <w:t>-</w:t>
      </w:r>
      <w:r w:rsidR="004D4B10" w:rsidRPr="00D01757">
        <w:rPr>
          <w:rFonts w:asciiTheme="minorHAnsi" w:eastAsia="MS Mincho" w:hAnsiTheme="minorHAnsi" w:cstheme="minorHAnsi"/>
          <w:color w:val="auto"/>
        </w:rPr>
        <w:t>buffer</w:t>
      </w:r>
      <w:r w:rsidR="00D714A2" w:rsidRPr="00D01757">
        <w:rPr>
          <w:rFonts w:asciiTheme="minorHAnsi" w:eastAsia="MS Mincho" w:hAnsiTheme="minorHAnsi" w:cstheme="minorHAnsi"/>
          <w:color w:val="auto"/>
        </w:rPr>
        <w:t>ed</w:t>
      </w:r>
      <w:r w:rsidR="004D4B10" w:rsidRPr="00D01757">
        <w:rPr>
          <w:rFonts w:asciiTheme="minorHAnsi" w:eastAsia="MS Mincho" w:hAnsiTheme="minorHAnsi" w:cstheme="minorHAnsi"/>
          <w:color w:val="auto"/>
        </w:rPr>
        <w:t xml:space="preserve"> saline</w:t>
      </w:r>
      <w:r w:rsidR="002C1CC9" w:rsidRPr="00D01757">
        <w:rPr>
          <w:rFonts w:asciiTheme="minorHAnsi" w:eastAsia="MS Mincho" w:hAnsiTheme="minorHAnsi" w:cstheme="minorHAnsi"/>
          <w:color w:val="auto"/>
        </w:rPr>
        <w:t xml:space="preserve"> (PBS</w:t>
      </w:r>
      <w:r w:rsidR="004D4B10" w:rsidRPr="00D01757">
        <w:rPr>
          <w:rFonts w:asciiTheme="minorHAnsi" w:eastAsia="MS Mincho" w:hAnsiTheme="minorHAnsi" w:cstheme="minorHAnsi"/>
          <w:color w:val="auto"/>
        </w:rPr>
        <w:t xml:space="preserve">). </w:t>
      </w:r>
      <w:r w:rsidRPr="00D01757">
        <w:rPr>
          <w:rFonts w:asciiTheme="minorHAnsi" w:eastAsia="MS Mincho" w:hAnsiTheme="minorHAnsi" w:cstheme="minorHAnsi"/>
          <w:color w:val="auto"/>
        </w:rPr>
        <w:t>Include a blank well for the medium solution on the plate containing 6</w:t>
      </w:r>
      <w:r w:rsidR="00C6425B" w:rsidRPr="00D01757">
        <w:rPr>
          <w:rFonts w:asciiTheme="minorHAnsi" w:eastAsia="MS Mincho" w:hAnsiTheme="minorHAnsi" w:cstheme="minorHAnsi"/>
          <w:color w:val="auto"/>
        </w:rPr>
        <w:t>0</w:t>
      </w:r>
      <w:r w:rsidRPr="00D01757">
        <w:rPr>
          <w:rFonts w:asciiTheme="minorHAnsi" w:eastAsia="MS Mincho" w:hAnsiTheme="minorHAnsi" w:cstheme="minorHAnsi"/>
          <w:color w:val="auto"/>
        </w:rPr>
        <w:t xml:space="preserve"> µL</w:t>
      </w:r>
      <w:r w:rsidR="00B77826" w:rsidRPr="00D01757">
        <w:rPr>
          <w:rFonts w:asciiTheme="minorHAnsi" w:eastAsia="MS Mincho" w:hAnsiTheme="minorHAnsi" w:cstheme="minorHAnsi"/>
          <w:color w:val="auto"/>
        </w:rPr>
        <w:t xml:space="preserve"> of</w:t>
      </w:r>
      <w:r w:rsidRPr="00D01757">
        <w:rPr>
          <w:rFonts w:asciiTheme="minorHAnsi" w:eastAsia="MS Mincho" w:hAnsiTheme="minorHAnsi" w:cstheme="minorHAnsi"/>
          <w:color w:val="auto"/>
        </w:rPr>
        <w:t xml:space="preserve"> BG11 </w:t>
      </w:r>
      <w:r w:rsidR="00C6425B" w:rsidRPr="00D01757">
        <w:rPr>
          <w:rFonts w:asciiTheme="minorHAnsi" w:eastAsia="MS Mincho" w:hAnsiTheme="minorHAnsi" w:cstheme="minorHAnsi"/>
          <w:color w:val="auto"/>
        </w:rPr>
        <w:t>and</w:t>
      </w:r>
      <w:r w:rsidRPr="00D01757">
        <w:rPr>
          <w:rFonts w:asciiTheme="minorHAnsi" w:eastAsia="MS Mincho" w:hAnsiTheme="minorHAnsi" w:cstheme="minorHAnsi"/>
          <w:color w:val="auto"/>
        </w:rPr>
        <w:t xml:space="preserve"> 1</w:t>
      </w:r>
      <w:r w:rsidR="00C6425B" w:rsidRPr="00D01757">
        <w:rPr>
          <w:rFonts w:asciiTheme="minorHAnsi" w:eastAsia="MS Mincho" w:hAnsiTheme="minorHAnsi" w:cstheme="minorHAnsi"/>
          <w:color w:val="auto"/>
        </w:rPr>
        <w:t>90</w:t>
      </w:r>
      <w:r w:rsidRPr="00D01757">
        <w:rPr>
          <w:rFonts w:asciiTheme="minorHAnsi" w:eastAsia="MS Mincho" w:hAnsiTheme="minorHAnsi" w:cstheme="minorHAnsi"/>
          <w:color w:val="auto"/>
        </w:rPr>
        <w:t xml:space="preserve"> µL </w:t>
      </w:r>
      <w:r w:rsidR="00B77826" w:rsidRPr="00D01757">
        <w:rPr>
          <w:rFonts w:asciiTheme="minorHAnsi" w:eastAsia="MS Mincho" w:hAnsiTheme="minorHAnsi" w:cstheme="minorHAnsi"/>
          <w:color w:val="auto"/>
        </w:rPr>
        <w:t xml:space="preserve">of </w:t>
      </w:r>
      <w:r w:rsidRPr="00D01757">
        <w:rPr>
          <w:rFonts w:asciiTheme="minorHAnsi" w:eastAsia="MS Mincho" w:hAnsiTheme="minorHAnsi" w:cstheme="minorHAnsi"/>
          <w:color w:val="auto"/>
        </w:rPr>
        <w:t>1x PBS.</w:t>
      </w:r>
    </w:p>
    <w:p w14:paraId="68B47943" w14:textId="77777777" w:rsidR="00AC4147" w:rsidRPr="00D01757" w:rsidRDefault="00AC4147" w:rsidP="00BD5473">
      <w:pPr>
        <w:widowControl/>
        <w:autoSpaceDE/>
        <w:autoSpaceDN/>
        <w:adjustRightInd/>
        <w:contextualSpacing/>
        <w:rPr>
          <w:rFonts w:asciiTheme="minorHAnsi" w:eastAsia="MS Mincho" w:hAnsiTheme="minorHAnsi" w:cstheme="minorHAnsi"/>
          <w:color w:val="auto"/>
        </w:rPr>
      </w:pPr>
    </w:p>
    <w:p w14:paraId="228ABF4B" w14:textId="487164D5" w:rsidR="004D4B10" w:rsidRPr="00D01757" w:rsidRDefault="00E16039" w:rsidP="00BD5473">
      <w:pPr>
        <w:widowControl/>
        <w:autoSpaceDE/>
        <w:autoSpaceDN/>
        <w:adjustRightInd/>
        <w:contextualSpacing/>
        <w:rPr>
          <w:rFonts w:asciiTheme="minorHAnsi" w:eastAsia="MS Mincho" w:hAnsiTheme="minorHAnsi" w:cstheme="minorHAnsi"/>
          <w:color w:val="auto"/>
        </w:rPr>
      </w:pPr>
      <w:r w:rsidRPr="00D01757">
        <w:rPr>
          <w:rFonts w:asciiTheme="minorHAnsi" w:eastAsia="MS Mincho" w:hAnsiTheme="minorHAnsi" w:cstheme="minorHAnsi"/>
          <w:color w:val="auto"/>
        </w:rPr>
        <w:t>NOTE:</w:t>
      </w:r>
      <w:r w:rsidR="001342C1" w:rsidRPr="00D01757">
        <w:rPr>
          <w:rFonts w:asciiTheme="minorHAnsi" w:eastAsia="MS Mincho" w:hAnsiTheme="minorHAnsi" w:cstheme="minorHAnsi"/>
          <w:color w:val="auto"/>
        </w:rPr>
        <w:t xml:space="preserve"> This volume is</w:t>
      </w:r>
      <w:r w:rsidR="004D4B10" w:rsidRPr="00D01757">
        <w:rPr>
          <w:rFonts w:asciiTheme="minorHAnsi" w:eastAsia="MS Mincho" w:hAnsiTheme="minorHAnsi" w:cstheme="minorHAnsi"/>
          <w:color w:val="auto"/>
        </w:rPr>
        <w:t xml:space="preserve"> recommend</w:t>
      </w:r>
      <w:r w:rsidR="001342C1" w:rsidRPr="00D01757">
        <w:rPr>
          <w:rFonts w:asciiTheme="minorHAnsi" w:eastAsia="MS Mincho" w:hAnsiTheme="minorHAnsi" w:cstheme="minorHAnsi"/>
          <w:color w:val="auto"/>
        </w:rPr>
        <w:t>ed</w:t>
      </w:r>
      <w:r w:rsidR="004D4B10" w:rsidRPr="00D01757">
        <w:rPr>
          <w:rFonts w:asciiTheme="minorHAnsi" w:eastAsia="MS Mincho" w:hAnsiTheme="minorHAnsi" w:cstheme="minorHAnsi"/>
          <w:color w:val="auto"/>
        </w:rPr>
        <w:t xml:space="preserve"> in case there is a need to re-run samples. Volumes higher than 250 µL are not recommended as </w:t>
      </w:r>
      <w:r w:rsidR="00B70114" w:rsidRPr="00D01757">
        <w:rPr>
          <w:rFonts w:asciiTheme="minorHAnsi" w:eastAsia="MS Mincho" w:hAnsiTheme="minorHAnsi" w:cstheme="minorHAnsi"/>
          <w:color w:val="auto"/>
        </w:rPr>
        <w:t xml:space="preserve">the </w:t>
      </w:r>
      <w:r w:rsidR="004D4B10" w:rsidRPr="00D01757">
        <w:rPr>
          <w:rFonts w:asciiTheme="minorHAnsi" w:eastAsia="MS Mincho" w:hAnsiTheme="minorHAnsi" w:cstheme="minorHAnsi"/>
          <w:color w:val="auto"/>
        </w:rPr>
        <w:t xml:space="preserve">maximum volume of each well is 300 µL. </w:t>
      </w:r>
    </w:p>
    <w:p w14:paraId="07136121" w14:textId="77777777" w:rsidR="001342C1" w:rsidRPr="00D01757" w:rsidRDefault="001342C1" w:rsidP="00BD5473">
      <w:pPr>
        <w:widowControl/>
        <w:autoSpaceDE/>
        <w:autoSpaceDN/>
        <w:adjustRightInd/>
        <w:contextualSpacing/>
        <w:rPr>
          <w:rFonts w:asciiTheme="minorHAnsi" w:eastAsia="MS Mincho" w:hAnsiTheme="minorHAnsi" w:cstheme="minorHAnsi"/>
          <w:color w:val="auto"/>
        </w:rPr>
      </w:pPr>
    </w:p>
    <w:p w14:paraId="3AE26AB9" w14:textId="350E29EB" w:rsidR="004D4B10" w:rsidRPr="00D01757" w:rsidRDefault="001342C1" w:rsidP="00BD5473">
      <w:pPr>
        <w:widowControl/>
        <w:autoSpaceDE/>
        <w:autoSpaceDN/>
        <w:adjustRightInd/>
        <w:contextualSpacing/>
        <w:rPr>
          <w:rFonts w:asciiTheme="minorHAnsi" w:eastAsia="MS Mincho" w:hAnsiTheme="minorHAnsi" w:cstheme="minorHAnsi"/>
          <w:color w:val="auto"/>
        </w:rPr>
      </w:pPr>
      <w:r w:rsidRPr="00D01757">
        <w:rPr>
          <w:rFonts w:asciiTheme="minorHAnsi" w:eastAsia="MS Mincho" w:hAnsiTheme="minorHAnsi" w:cstheme="minorHAnsi"/>
          <w:color w:val="auto"/>
        </w:rPr>
        <w:t>4.3.</w:t>
      </w:r>
      <w:r w:rsidR="00C6425B" w:rsidRPr="00D01757">
        <w:rPr>
          <w:rFonts w:asciiTheme="minorHAnsi" w:eastAsia="MS Mincho" w:hAnsiTheme="minorHAnsi" w:cstheme="minorHAnsi"/>
          <w:color w:val="auto"/>
        </w:rPr>
        <w:t>3</w:t>
      </w:r>
      <w:r w:rsidRPr="00D01757">
        <w:rPr>
          <w:rFonts w:asciiTheme="minorHAnsi" w:eastAsia="MS Mincho" w:hAnsiTheme="minorHAnsi" w:cstheme="minorHAnsi"/>
          <w:color w:val="auto"/>
        </w:rPr>
        <w:t xml:space="preserve">. </w:t>
      </w:r>
      <w:r w:rsidR="004D4B10" w:rsidRPr="00D01757">
        <w:rPr>
          <w:rFonts w:asciiTheme="minorHAnsi" w:eastAsia="MS Mincho" w:hAnsiTheme="minorHAnsi" w:cstheme="minorHAnsi"/>
          <w:color w:val="auto"/>
        </w:rPr>
        <w:t>Once the flow cytometer is ready for use, place the 96-well plate with culture samples in the liquid handling station.</w:t>
      </w:r>
      <w:r w:rsidRPr="00D01757">
        <w:rPr>
          <w:rFonts w:asciiTheme="minorHAnsi" w:eastAsia="MS Mincho" w:hAnsiTheme="minorHAnsi" w:cstheme="minorHAnsi"/>
          <w:color w:val="auto"/>
        </w:rPr>
        <w:t xml:space="preserve"> </w:t>
      </w:r>
      <w:r w:rsidR="004D4B10" w:rsidRPr="00D01757">
        <w:rPr>
          <w:rFonts w:asciiTheme="minorHAnsi" w:eastAsia="MS Mincho" w:hAnsiTheme="minorHAnsi" w:cstheme="minorHAnsi"/>
          <w:color w:val="auto"/>
        </w:rPr>
        <w:t>Set up the software protocol for the flow cytometer to collect the measurements of 10,000 individual events (</w:t>
      </w:r>
      <w:r w:rsidR="00DE6CE0" w:rsidRPr="00D01757">
        <w:rPr>
          <w:rFonts w:asciiTheme="minorHAnsi" w:eastAsia="MS Mincho" w:hAnsiTheme="minorHAnsi" w:cstheme="minorHAnsi"/>
          <w:color w:val="auto"/>
        </w:rPr>
        <w:t xml:space="preserve">e.g., </w:t>
      </w:r>
      <w:r w:rsidR="004D4B10" w:rsidRPr="00D01757">
        <w:rPr>
          <w:rFonts w:asciiTheme="minorHAnsi" w:eastAsia="MS Mincho" w:hAnsiTheme="minorHAnsi" w:cstheme="minorHAnsi"/>
          <w:color w:val="auto"/>
        </w:rPr>
        <w:t>cells).</w:t>
      </w:r>
      <w:r w:rsidRPr="00D01757">
        <w:rPr>
          <w:rFonts w:asciiTheme="minorHAnsi" w:eastAsia="MS Mincho" w:hAnsiTheme="minorHAnsi" w:cstheme="minorHAnsi"/>
          <w:color w:val="auto"/>
        </w:rPr>
        <w:t xml:space="preserve"> </w:t>
      </w:r>
      <w:r w:rsidR="004D4B10" w:rsidRPr="00D01757">
        <w:rPr>
          <w:rFonts w:asciiTheme="minorHAnsi" w:eastAsia="MS Mincho" w:hAnsiTheme="minorHAnsi" w:cstheme="minorHAnsi"/>
          <w:color w:val="auto"/>
        </w:rPr>
        <w:t>Measure eYFP fluorescence with excitation/emission wavelengths of 488 nm/515</w:t>
      </w:r>
      <w:r w:rsidR="00B64EF9" w:rsidRPr="00D01757">
        <w:rPr>
          <w:rFonts w:asciiTheme="minorHAnsi" w:eastAsia="MS Mincho" w:hAnsiTheme="minorHAnsi" w:cstheme="minorHAnsi"/>
          <w:color w:val="auto"/>
        </w:rPr>
        <w:t>−</w:t>
      </w:r>
      <w:r w:rsidR="004D4B10" w:rsidRPr="00D01757">
        <w:rPr>
          <w:rFonts w:asciiTheme="minorHAnsi" w:eastAsia="MS Mincho" w:hAnsiTheme="minorHAnsi" w:cstheme="minorHAnsi"/>
          <w:color w:val="auto"/>
        </w:rPr>
        <w:t>545 nm.</w:t>
      </w:r>
      <w:r w:rsidRPr="00D01757">
        <w:rPr>
          <w:rFonts w:asciiTheme="minorHAnsi" w:eastAsia="MS Mincho" w:hAnsiTheme="minorHAnsi" w:cstheme="minorHAnsi"/>
          <w:color w:val="auto"/>
        </w:rPr>
        <w:t xml:space="preserve"> </w:t>
      </w:r>
      <w:r w:rsidR="004D4B10" w:rsidRPr="00D01757">
        <w:rPr>
          <w:rFonts w:asciiTheme="minorHAnsi" w:eastAsia="MS Mincho" w:hAnsiTheme="minorHAnsi" w:cstheme="minorHAnsi"/>
          <w:color w:val="auto"/>
        </w:rPr>
        <w:t>First measure and check the reading from the blank well (</w:t>
      </w:r>
      <w:r w:rsidR="00FD6980" w:rsidRPr="00D01757">
        <w:rPr>
          <w:rFonts w:asciiTheme="minorHAnsi" w:eastAsia="MS Mincho" w:hAnsiTheme="minorHAnsi" w:cstheme="minorHAnsi"/>
          <w:b/>
          <w:color w:val="auto"/>
        </w:rPr>
        <w:t xml:space="preserve">Figure </w:t>
      </w:r>
      <w:r w:rsidR="004D4B10" w:rsidRPr="00D01757">
        <w:rPr>
          <w:rFonts w:asciiTheme="minorHAnsi" w:eastAsia="MS Mincho" w:hAnsiTheme="minorHAnsi" w:cstheme="minorHAnsi"/>
          <w:b/>
          <w:color w:val="auto"/>
        </w:rPr>
        <w:t>7A</w:t>
      </w:r>
      <w:r w:rsidR="004D4B10" w:rsidRPr="00D01757">
        <w:rPr>
          <w:rFonts w:asciiTheme="minorHAnsi" w:eastAsia="MS Mincho" w:hAnsiTheme="minorHAnsi" w:cstheme="minorHAnsi"/>
          <w:color w:val="auto"/>
        </w:rPr>
        <w:t>), then run the samples.</w:t>
      </w:r>
    </w:p>
    <w:p w14:paraId="70411239" w14:textId="77777777" w:rsidR="001342C1" w:rsidRPr="00D01757" w:rsidRDefault="001342C1" w:rsidP="00BD5473">
      <w:pPr>
        <w:widowControl/>
        <w:autoSpaceDE/>
        <w:autoSpaceDN/>
        <w:adjustRightInd/>
        <w:contextualSpacing/>
        <w:rPr>
          <w:rFonts w:asciiTheme="minorHAnsi" w:eastAsia="MS Mincho" w:hAnsiTheme="minorHAnsi" w:cstheme="minorHAnsi"/>
          <w:color w:val="auto"/>
        </w:rPr>
      </w:pPr>
    </w:p>
    <w:p w14:paraId="5CFBABD3" w14:textId="134AA8B4" w:rsidR="004D4B10" w:rsidRPr="00D01757" w:rsidRDefault="001342C1" w:rsidP="00BD5473">
      <w:pPr>
        <w:widowControl/>
        <w:autoSpaceDE/>
        <w:autoSpaceDN/>
        <w:adjustRightInd/>
        <w:contextualSpacing/>
        <w:rPr>
          <w:rFonts w:asciiTheme="minorHAnsi" w:eastAsia="MS Mincho" w:hAnsiTheme="minorHAnsi" w:cstheme="minorHAnsi"/>
          <w:color w:val="auto"/>
        </w:rPr>
      </w:pPr>
      <w:r w:rsidRPr="00D01757">
        <w:rPr>
          <w:rFonts w:asciiTheme="minorHAnsi" w:eastAsia="MS Mincho" w:hAnsiTheme="minorHAnsi" w:cstheme="minorHAnsi"/>
          <w:color w:val="auto"/>
        </w:rPr>
        <w:lastRenderedPageBreak/>
        <w:t>4.3.</w:t>
      </w:r>
      <w:r w:rsidR="00C6425B" w:rsidRPr="00D01757">
        <w:rPr>
          <w:rFonts w:asciiTheme="minorHAnsi" w:eastAsia="MS Mincho" w:hAnsiTheme="minorHAnsi" w:cstheme="minorHAnsi"/>
          <w:color w:val="auto"/>
        </w:rPr>
        <w:t>4</w:t>
      </w:r>
      <w:r w:rsidRPr="00D01757">
        <w:rPr>
          <w:rFonts w:asciiTheme="minorHAnsi" w:eastAsia="MS Mincho" w:hAnsiTheme="minorHAnsi" w:cstheme="minorHAnsi"/>
          <w:color w:val="auto"/>
        </w:rPr>
        <w:t xml:space="preserve">. </w:t>
      </w:r>
      <w:r w:rsidR="004D4B10" w:rsidRPr="00D01757">
        <w:rPr>
          <w:rFonts w:asciiTheme="minorHAnsi" w:eastAsia="MS Mincho" w:hAnsiTheme="minorHAnsi" w:cstheme="minorHAnsi"/>
          <w:color w:val="auto"/>
        </w:rPr>
        <w:t>Gate the population of cyanobacteria cells within the forward and side scatter data sets, excluding regions common with the blank reading (</w:t>
      </w:r>
      <w:r w:rsidR="00FD6980" w:rsidRPr="00D01757">
        <w:rPr>
          <w:rFonts w:asciiTheme="minorHAnsi" w:eastAsia="MS Mincho" w:hAnsiTheme="minorHAnsi" w:cstheme="minorHAnsi"/>
          <w:b/>
          <w:color w:val="auto"/>
        </w:rPr>
        <w:t xml:space="preserve">Figure </w:t>
      </w:r>
      <w:r w:rsidR="004D4B10" w:rsidRPr="00D01757">
        <w:rPr>
          <w:rFonts w:asciiTheme="minorHAnsi" w:eastAsia="MS Mincho" w:hAnsiTheme="minorHAnsi" w:cstheme="minorHAnsi"/>
          <w:b/>
          <w:color w:val="auto"/>
        </w:rPr>
        <w:t>7B</w:t>
      </w:r>
      <w:r w:rsidR="004D4B10" w:rsidRPr="00D01757">
        <w:rPr>
          <w:rFonts w:asciiTheme="minorHAnsi" w:eastAsia="MS Mincho" w:hAnsiTheme="minorHAnsi" w:cstheme="minorHAnsi"/>
          <w:color w:val="auto"/>
        </w:rPr>
        <w:t>).</w:t>
      </w:r>
      <w:r w:rsidRPr="00D01757">
        <w:rPr>
          <w:rFonts w:asciiTheme="minorHAnsi" w:eastAsia="MS Mincho" w:hAnsiTheme="minorHAnsi" w:cstheme="minorHAnsi"/>
          <w:color w:val="auto"/>
        </w:rPr>
        <w:t xml:space="preserve"> </w:t>
      </w:r>
      <w:r w:rsidR="004D4B10" w:rsidRPr="00D01757">
        <w:rPr>
          <w:rFonts w:asciiTheme="minorHAnsi" w:eastAsia="MS Mincho" w:hAnsiTheme="minorHAnsi" w:cstheme="minorHAnsi"/>
          <w:color w:val="auto"/>
        </w:rPr>
        <w:t>Subtract the average eYFP fluorescence values of the biological replicates of an appropriate negative control strain from the transgenic strains carrying the eYFP expression cassette (</w:t>
      </w:r>
      <w:r w:rsidR="00FD6980" w:rsidRPr="00D01757">
        <w:rPr>
          <w:rFonts w:asciiTheme="minorHAnsi" w:eastAsia="MS Mincho" w:hAnsiTheme="minorHAnsi" w:cstheme="minorHAnsi"/>
          <w:b/>
          <w:color w:val="auto"/>
        </w:rPr>
        <w:t xml:space="preserve">Figure </w:t>
      </w:r>
      <w:r w:rsidR="004D4B10" w:rsidRPr="00D01757">
        <w:rPr>
          <w:rFonts w:asciiTheme="minorHAnsi" w:eastAsia="MS Mincho" w:hAnsiTheme="minorHAnsi" w:cstheme="minorHAnsi"/>
          <w:b/>
          <w:color w:val="auto"/>
        </w:rPr>
        <w:t>7</w:t>
      </w:r>
      <w:proofErr w:type="gramStart"/>
      <w:r w:rsidR="004D4B10" w:rsidRPr="00D01757">
        <w:rPr>
          <w:rFonts w:asciiTheme="minorHAnsi" w:eastAsia="MS Mincho" w:hAnsiTheme="minorHAnsi" w:cstheme="minorHAnsi"/>
          <w:b/>
          <w:color w:val="auto"/>
        </w:rPr>
        <w:t>C,D</w:t>
      </w:r>
      <w:proofErr w:type="gramEnd"/>
      <w:r w:rsidR="004D4B10" w:rsidRPr="00D01757">
        <w:rPr>
          <w:rFonts w:asciiTheme="minorHAnsi" w:eastAsia="MS Mincho" w:hAnsiTheme="minorHAnsi" w:cstheme="minorHAnsi"/>
          <w:color w:val="auto"/>
        </w:rPr>
        <w:t>).</w:t>
      </w:r>
      <w:r w:rsidRPr="00D01757">
        <w:rPr>
          <w:rFonts w:asciiTheme="minorHAnsi" w:eastAsia="MS Mincho" w:hAnsiTheme="minorHAnsi" w:cstheme="minorHAnsi"/>
          <w:color w:val="auto"/>
        </w:rPr>
        <w:t xml:space="preserve"> </w:t>
      </w:r>
      <w:r w:rsidR="004D4B10" w:rsidRPr="00D01757">
        <w:rPr>
          <w:rFonts w:asciiTheme="minorHAnsi" w:eastAsia="MS Mincho" w:hAnsiTheme="minorHAnsi" w:cstheme="minorHAnsi"/>
          <w:color w:val="auto"/>
        </w:rPr>
        <w:t>Plot the average of the median fluorescence values per cell for each experimental culture at the desired time points (</w:t>
      </w:r>
      <w:r w:rsidR="00DE6CE0" w:rsidRPr="00D01757">
        <w:rPr>
          <w:rFonts w:asciiTheme="minorHAnsi" w:eastAsia="MS Mincho" w:hAnsiTheme="minorHAnsi" w:cstheme="minorHAnsi"/>
          <w:color w:val="auto"/>
        </w:rPr>
        <w:t xml:space="preserve">e.g., </w:t>
      </w:r>
      <w:r w:rsidR="004D4B10" w:rsidRPr="00D01757">
        <w:rPr>
          <w:rFonts w:asciiTheme="minorHAnsi" w:eastAsia="MS Mincho" w:hAnsiTheme="minorHAnsi" w:cstheme="minorHAnsi"/>
          <w:color w:val="auto"/>
        </w:rPr>
        <w:t>72 h</w:t>
      </w:r>
      <w:r w:rsidR="00B64EF9" w:rsidRPr="00D01757">
        <w:rPr>
          <w:rFonts w:asciiTheme="minorHAnsi" w:eastAsia="MS Mincho" w:hAnsiTheme="minorHAnsi" w:cstheme="minorHAnsi"/>
          <w:color w:val="auto"/>
        </w:rPr>
        <w:t xml:space="preserve">; </w:t>
      </w:r>
      <w:r w:rsidR="00FD6980" w:rsidRPr="00D01757">
        <w:rPr>
          <w:rFonts w:asciiTheme="minorHAnsi" w:eastAsia="MS Mincho" w:hAnsiTheme="minorHAnsi" w:cstheme="minorHAnsi"/>
          <w:b/>
          <w:color w:val="auto"/>
        </w:rPr>
        <w:t xml:space="preserve">Figure </w:t>
      </w:r>
      <w:r w:rsidR="004D4B10" w:rsidRPr="00D01757">
        <w:rPr>
          <w:rFonts w:asciiTheme="minorHAnsi" w:eastAsia="MS Mincho" w:hAnsiTheme="minorHAnsi" w:cstheme="minorHAnsi"/>
          <w:b/>
          <w:color w:val="auto"/>
        </w:rPr>
        <w:t>7E</w:t>
      </w:r>
      <w:r w:rsidR="004D4B10" w:rsidRPr="00D01757">
        <w:rPr>
          <w:rFonts w:asciiTheme="minorHAnsi" w:eastAsia="MS Mincho" w:hAnsiTheme="minorHAnsi" w:cstheme="minorHAnsi"/>
          <w:bCs/>
          <w:color w:val="auto"/>
        </w:rPr>
        <w:t>)</w:t>
      </w:r>
      <w:r w:rsidR="004D4B10" w:rsidRPr="00D01757">
        <w:rPr>
          <w:rFonts w:asciiTheme="minorHAnsi" w:eastAsia="MS Mincho" w:hAnsiTheme="minorHAnsi" w:cstheme="minorHAnsi"/>
          <w:color w:val="auto"/>
        </w:rPr>
        <w:t xml:space="preserve">. </w:t>
      </w:r>
    </w:p>
    <w:p w14:paraId="221389CF" w14:textId="77777777" w:rsidR="006A398F" w:rsidRPr="00D01757" w:rsidRDefault="006A398F" w:rsidP="00BD5473">
      <w:pPr>
        <w:rPr>
          <w:rFonts w:asciiTheme="minorHAnsi" w:eastAsia="MS Mincho" w:hAnsiTheme="minorHAnsi" w:cstheme="minorHAnsi"/>
          <w:color w:val="auto"/>
        </w:rPr>
      </w:pPr>
    </w:p>
    <w:p w14:paraId="538B0D66" w14:textId="0D62CB07" w:rsidR="006A398F" w:rsidRPr="00D01757" w:rsidRDefault="006A398F" w:rsidP="00BD5473">
      <w:pPr>
        <w:rPr>
          <w:rFonts w:asciiTheme="minorHAnsi" w:hAnsiTheme="minorHAnsi" w:cstheme="minorHAnsi"/>
          <w:b/>
          <w:color w:val="auto"/>
        </w:rPr>
      </w:pPr>
      <w:r w:rsidRPr="00D01757">
        <w:rPr>
          <w:rFonts w:asciiTheme="minorHAnsi" w:hAnsiTheme="minorHAnsi" w:cstheme="minorHAnsi"/>
          <w:b/>
          <w:color w:val="auto"/>
        </w:rPr>
        <w:t>5. Genomic DNA extraction from cyanobacteria</w:t>
      </w:r>
    </w:p>
    <w:p w14:paraId="3D1D1297" w14:textId="77777777" w:rsidR="007D40AF" w:rsidRPr="00D01757" w:rsidRDefault="007D40AF" w:rsidP="00BD5473">
      <w:pPr>
        <w:rPr>
          <w:rFonts w:asciiTheme="minorHAnsi" w:hAnsiTheme="minorHAnsi" w:cstheme="minorHAnsi"/>
          <w:bCs/>
          <w:color w:val="auto"/>
        </w:rPr>
      </w:pPr>
    </w:p>
    <w:p w14:paraId="32A1D1B8" w14:textId="3856836B" w:rsidR="006A398F" w:rsidRPr="00D01757" w:rsidRDefault="007D40AF" w:rsidP="00BD5473">
      <w:pPr>
        <w:rPr>
          <w:rFonts w:asciiTheme="minorHAnsi" w:eastAsia="MS Mincho" w:hAnsiTheme="minorHAnsi" w:cstheme="minorHAnsi"/>
          <w:color w:val="auto"/>
        </w:rPr>
      </w:pPr>
      <w:r w:rsidRPr="00D01757">
        <w:rPr>
          <w:rFonts w:asciiTheme="minorHAnsi" w:hAnsiTheme="minorHAnsi" w:cstheme="minorHAnsi"/>
          <w:bCs/>
          <w:color w:val="auto"/>
        </w:rPr>
        <w:t xml:space="preserve">NOTE: </w:t>
      </w:r>
      <w:r w:rsidR="006A398F" w:rsidRPr="00D01757">
        <w:rPr>
          <w:rFonts w:asciiTheme="minorHAnsi" w:hAnsiTheme="minorHAnsi" w:cstheme="minorHAnsi"/>
          <w:bCs/>
          <w:color w:val="auto"/>
        </w:rPr>
        <w:t>The protocol below uses a commercial DNA extraction kit (</w:t>
      </w:r>
      <w:r w:rsidR="00E16039" w:rsidRPr="00D01757">
        <w:rPr>
          <w:b/>
          <w:bCs/>
          <w:color w:val="auto"/>
        </w:rPr>
        <w:t>Table of Materials</w:t>
      </w:r>
      <w:r w:rsidR="006A398F" w:rsidRPr="00D01757">
        <w:rPr>
          <w:rFonts w:asciiTheme="minorHAnsi" w:eastAsia="MS Mincho" w:hAnsiTheme="minorHAnsi" w:cstheme="minorHAnsi"/>
          <w:color w:val="auto"/>
        </w:rPr>
        <w:t>).</w:t>
      </w:r>
    </w:p>
    <w:p w14:paraId="7D8742F0" w14:textId="77777777" w:rsidR="002F7BE1" w:rsidRPr="00D01757" w:rsidRDefault="002F7BE1" w:rsidP="00BD5473">
      <w:pPr>
        <w:rPr>
          <w:rFonts w:asciiTheme="minorHAnsi" w:eastAsia="MS Mincho" w:hAnsiTheme="minorHAnsi" w:cstheme="minorHAnsi"/>
          <w:color w:val="auto"/>
        </w:rPr>
      </w:pPr>
    </w:p>
    <w:p w14:paraId="1FE8178E" w14:textId="5A7E086F" w:rsidR="006A398F" w:rsidRPr="00D01757" w:rsidRDefault="006A398F" w:rsidP="00BD5473">
      <w:pPr>
        <w:widowControl/>
        <w:autoSpaceDE/>
        <w:autoSpaceDN/>
        <w:adjustRightInd/>
        <w:contextualSpacing/>
        <w:rPr>
          <w:rFonts w:asciiTheme="minorHAnsi" w:eastAsia="MS Mincho" w:hAnsiTheme="minorHAnsi" w:cstheme="minorHAnsi"/>
          <w:color w:val="auto"/>
        </w:rPr>
      </w:pPr>
      <w:r w:rsidRPr="00D01757">
        <w:rPr>
          <w:rFonts w:asciiTheme="minorHAnsi" w:eastAsia="MS Mincho" w:hAnsiTheme="minorHAnsi" w:cstheme="minorHAnsi"/>
          <w:color w:val="auto"/>
        </w:rPr>
        <w:t xml:space="preserve">5.1. Grow a cyanobacterial liquid culture in BG11 </w:t>
      </w:r>
      <w:r w:rsidR="002F7BE1" w:rsidRPr="00D01757">
        <w:rPr>
          <w:rFonts w:asciiTheme="minorHAnsi" w:eastAsia="MS Mincho" w:hAnsiTheme="minorHAnsi" w:cstheme="minorHAnsi"/>
          <w:color w:val="auto"/>
        </w:rPr>
        <w:t>(</w:t>
      </w:r>
      <w:r w:rsidRPr="00D01757">
        <w:rPr>
          <w:rFonts w:asciiTheme="minorHAnsi" w:eastAsia="MS Mincho" w:hAnsiTheme="minorHAnsi" w:cstheme="minorHAnsi"/>
          <w:color w:val="auto"/>
        </w:rPr>
        <w:t xml:space="preserve">as described in </w:t>
      </w:r>
      <w:r w:rsidR="00BF14F6" w:rsidRPr="00D01757">
        <w:rPr>
          <w:rFonts w:asciiTheme="minorHAnsi" w:eastAsia="MS Mincho" w:hAnsiTheme="minorHAnsi" w:cstheme="minorHAnsi"/>
          <w:color w:val="auto"/>
        </w:rPr>
        <w:t>s</w:t>
      </w:r>
      <w:r w:rsidR="000918A9" w:rsidRPr="00D01757">
        <w:rPr>
          <w:rFonts w:asciiTheme="minorHAnsi" w:eastAsia="MS Mincho" w:hAnsiTheme="minorHAnsi" w:cstheme="minorHAnsi"/>
          <w:color w:val="auto"/>
        </w:rPr>
        <w:t>ection</w:t>
      </w:r>
      <w:r w:rsidR="00BF14F6" w:rsidRPr="00D01757">
        <w:rPr>
          <w:rFonts w:asciiTheme="minorHAnsi" w:eastAsia="MS Mincho" w:hAnsiTheme="minorHAnsi" w:cstheme="minorHAnsi"/>
          <w:color w:val="auto"/>
        </w:rPr>
        <w:t xml:space="preserve"> </w:t>
      </w:r>
      <w:r w:rsidRPr="00D01757">
        <w:rPr>
          <w:rFonts w:asciiTheme="minorHAnsi" w:eastAsia="MS Mincho" w:hAnsiTheme="minorHAnsi" w:cstheme="minorHAnsi"/>
          <w:color w:val="auto"/>
        </w:rPr>
        <w:t>3.1)</w:t>
      </w:r>
      <w:r w:rsidRPr="00D01757">
        <w:rPr>
          <w:rFonts w:asciiTheme="minorHAnsi" w:eastAsia="MS Mincho" w:hAnsiTheme="minorHAnsi" w:cstheme="minorHAnsi"/>
          <w:b/>
          <w:bCs/>
          <w:color w:val="auto"/>
        </w:rPr>
        <w:t xml:space="preserve"> </w:t>
      </w:r>
      <w:r w:rsidRPr="00D01757">
        <w:rPr>
          <w:rFonts w:asciiTheme="minorHAnsi" w:eastAsia="MS Mincho" w:hAnsiTheme="minorHAnsi" w:cstheme="minorHAnsi"/>
          <w:color w:val="auto"/>
        </w:rPr>
        <w:t>until OD</w:t>
      </w:r>
      <w:r w:rsidRPr="00D01757">
        <w:rPr>
          <w:rFonts w:asciiTheme="minorHAnsi" w:eastAsia="MS Mincho" w:hAnsiTheme="minorHAnsi" w:cstheme="minorHAnsi"/>
          <w:color w:val="auto"/>
          <w:vertAlign w:val="subscript"/>
        </w:rPr>
        <w:t>750</w:t>
      </w:r>
      <w:r w:rsidRPr="00D01757">
        <w:rPr>
          <w:rFonts w:asciiTheme="minorHAnsi" w:eastAsia="MS Mincho" w:hAnsiTheme="minorHAnsi" w:cstheme="minorHAnsi"/>
          <w:color w:val="auto"/>
        </w:rPr>
        <w:t xml:space="preserve"> = 1.5</w:t>
      </w:r>
      <w:r w:rsidR="00907858" w:rsidRPr="00D01757">
        <w:rPr>
          <w:rFonts w:asciiTheme="minorHAnsi" w:eastAsia="MS Mincho" w:hAnsiTheme="minorHAnsi" w:cstheme="minorHAnsi"/>
          <w:color w:val="auto"/>
        </w:rPr>
        <w:t>−</w:t>
      </w:r>
      <w:r w:rsidRPr="00D01757">
        <w:rPr>
          <w:rFonts w:asciiTheme="minorHAnsi" w:eastAsia="MS Mincho" w:hAnsiTheme="minorHAnsi" w:cstheme="minorHAnsi"/>
          <w:color w:val="auto"/>
        </w:rPr>
        <w:t>3.0.</w:t>
      </w:r>
      <w:r w:rsidR="002F7BE1" w:rsidRPr="00D01757">
        <w:rPr>
          <w:rFonts w:asciiTheme="minorHAnsi" w:eastAsia="MS Mincho" w:hAnsiTheme="minorHAnsi" w:cstheme="minorHAnsi"/>
          <w:color w:val="auto"/>
        </w:rPr>
        <w:t xml:space="preserve"> </w:t>
      </w:r>
      <w:r w:rsidRPr="00D01757">
        <w:rPr>
          <w:rFonts w:asciiTheme="minorHAnsi" w:eastAsia="MS Mincho" w:hAnsiTheme="minorHAnsi" w:cstheme="minorHAnsi"/>
          <w:color w:val="auto"/>
        </w:rPr>
        <w:t xml:space="preserve">Spin down 10 mL of culture at 3,000 </w:t>
      </w:r>
      <w:r w:rsidR="00907858" w:rsidRPr="00D01757">
        <w:rPr>
          <w:rFonts w:asciiTheme="minorHAnsi" w:eastAsia="MS Mincho" w:hAnsiTheme="minorHAnsi" w:cstheme="minorHAnsi"/>
          <w:color w:val="auto"/>
        </w:rPr>
        <w:t xml:space="preserve">x </w:t>
      </w:r>
      <w:r w:rsidRPr="00D01757">
        <w:rPr>
          <w:rFonts w:asciiTheme="minorHAnsi" w:eastAsia="MS Mincho" w:hAnsiTheme="minorHAnsi" w:cstheme="minorHAnsi"/>
          <w:i/>
          <w:iCs/>
          <w:color w:val="auto"/>
        </w:rPr>
        <w:t>g</w:t>
      </w:r>
      <w:r w:rsidRPr="00D01757">
        <w:rPr>
          <w:rFonts w:asciiTheme="minorHAnsi" w:eastAsia="MS Mincho" w:hAnsiTheme="minorHAnsi" w:cstheme="minorHAnsi"/>
          <w:color w:val="auto"/>
        </w:rPr>
        <w:t xml:space="preserve"> for 10 min and discard the supernatant.</w:t>
      </w:r>
      <w:r w:rsidR="002F7BE1" w:rsidRPr="00D01757">
        <w:rPr>
          <w:rFonts w:asciiTheme="minorHAnsi" w:eastAsia="MS Mincho" w:hAnsiTheme="minorHAnsi" w:cstheme="minorHAnsi"/>
          <w:color w:val="auto"/>
        </w:rPr>
        <w:t xml:space="preserve"> </w:t>
      </w:r>
      <w:r w:rsidRPr="00D01757">
        <w:rPr>
          <w:rFonts w:asciiTheme="minorHAnsi" w:eastAsia="MS Mincho" w:hAnsiTheme="minorHAnsi" w:cstheme="minorHAnsi"/>
          <w:color w:val="auto"/>
        </w:rPr>
        <w:t>Freeze the pellet by incubating the tubes at -20</w:t>
      </w:r>
      <w:r w:rsidRPr="00D01757">
        <w:rPr>
          <w:rFonts w:ascii="Cambria Math" w:eastAsia="MS Mincho" w:hAnsi="Cambria Math" w:cs="Cambria Math"/>
          <w:color w:val="auto"/>
          <w:lang w:eastAsia="ja-JP"/>
        </w:rPr>
        <w:t xml:space="preserve"> </w:t>
      </w:r>
      <w:r w:rsidRPr="00D01757">
        <w:rPr>
          <w:rFonts w:asciiTheme="minorHAnsi" w:hAnsiTheme="minorHAnsi" w:cstheme="minorHAnsi"/>
          <w:color w:val="auto"/>
        </w:rPr>
        <w:t xml:space="preserve">°C </w:t>
      </w:r>
      <w:r w:rsidRPr="00D01757">
        <w:rPr>
          <w:rFonts w:asciiTheme="minorHAnsi" w:eastAsia="MS Mincho" w:hAnsiTheme="minorHAnsi" w:cstheme="minorHAnsi"/>
          <w:color w:val="auto"/>
        </w:rPr>
        <w:t>for 30 min.</w:t>
      </w:r>
    </w:p>
    <w:p w14:paraId="2FE821BB" w14:textId="77777777" w:rsidR="002F7BE1" w:rsidRPr="00D01757" w:rsidRDefault="002F7BE1" w:rsidP="00BD5473">
      <w:pPr>
        <w:widowControl/>
        <w:autoSpaceDE/>
        <w:autoSpaceDN/>
        <w:adjustRightInd/>
        <w:contextualSpacing/>
        <w:rPr>
          <w:rFonts w:asciiTheme="minorHAnsi" w:eastAsia="MS Mincho" w:hAnsiTheme="minorHAnsi" w:cstheme="minorHAnsi"/>
          <w:color w:val="auto"/>
        </w:rPr>
      </w:pPr>
    </w:p>
    <w:p w14:paraId="7C00F7F1" w14:textId="77777777" w:rsidR="002C6B4E" w:rsidRPr="00D01757" w:rsidRDefault="002F7BE1" w:rsidP="00BD5473">
      <w:pPr>
        <w:widowControl/>
        <w:autoSpaceDE/>
        <w:autoSpaceDN/>
        <w:adjustRightInd/>
        <w:contextualSpacing/>
        <w:rPr>
          <w:rFonts w:asciiTheme="minorHAnsi" w:eastAsia="MS Mincho" w:hAnsiTheme="minorHAnsi" w:cstheme="minorHAnsi"/>
          <w:color w:val="auto"/>
        </w:rPr>
      </w:pPr>
      <w:r w:rsidRPr="00D01757">
        <w:rPr>
          <w:rFonts w:asciiTheme="minorHAnsi" w:eastAsia="MS Mincho" w:hAnsiTheme="minorHAnsi" w:cstheme="minorHAnsi"/>
          <w:color w:val="auto"/>
        </w:rPr>
        <w:t xml:space="preserve">5.2. </w:t>
      </w:r>
      <w:r w:rsidR="006A398F" w:rsidRPr="00D01757">
        <w:rPr>
          <w:rFonts w:asciiTheme="minorHAnsi" w:eastAsia="MS Mincho" w:hAnsiTheme="minorHAnsi" w:cstheme="minorHAnsi"/>
          <w:color w:val="auto"/>
        </w:rPr>
        <w:t>Add 400 µL</w:t>
      </w:r>
      <w:r w:rsidR="00116F39" w:rsidRPr="00D01757">
        <w:rPr>
          <w:rFonts w:asciiTheme="minorHAnsi" w:eastAsia="MS Mincho" w:hAnsiTheme="minorHAnsi" w:cstheme="minorHAnsi"/>
          <w:color w:val="auto"/>
        </w:rPr>
        <w:t xml:space="preserve"> of</w:t>
      </w:r>
      <w:r w:rsidR="006A398F" w:rsidRPr="00D01757">
        <w:rPr>
          <w:rFonts w:asciiTheme="minorHAnsi" w:eastAsia="MS Mincho" w:hAnsiTheme="minorHAnsi" w:cstheme="minorHAnsi"/>
          <w:color w:val="auto"/>
        </w:rPr>
        <w:t xml:space="preserve"> lysis buffer (</w:t>
      </w:r>
      <w:r w:rsidR="00116F39" w:rsidRPr="00D01757">
        <w:rPr>
          <w:rFonts w:asciiTheme="minorHAnsi" w:eastAsia="MS Mincho" w:hAnsiTheme="minorHAnsi" w:cstheme="minorHAnsi"/>
          <w:color w:val="auto"/>
        </w:rPr>
        <w:t>b</w:t>
      </w:r>
      <w:r w:rsidR="006A398F" w:rsidRPr="00D01757">
        <w:rPr>
          <w:rFonts w:asciiTheme="minorHAnsi" w:eastAsia="MS Mincho" w:hAnsiTheme="minorHAnsi" w:cstheme="minorHAnsi"/>
          <w:color w:val="auto"/>
        </w:rPr>
        <w:t>uffer AP1) and 400 µL</w:t>
      </w:r>
      <w:r w:rsidR="006D7572" w:rsidRPr="00D01757">
        <w:rPr>
          <w:rFonts w:asciiTheme="minorHAnsi" w:eastAsia="MS Mincho" w:hAnsiTheme="minorHAnsi" w:cstheme="minorHAnsi"/>
          <w:color w:val="auto"/>
        </w:rPr>
        <w:t xml:space="preserve"> of</w:t>
      </w:r>
      <w:r w:rsidR="006A398F" w:rsidRPr="00D01757">
        <w:rPr>
          <w:rFonts w:asciiTheme="minorHAnsi" w:eastAsia="MS Mincho" w:hAnsiTheme="minorHAnsi" w:cstheme="minorHAnsi"/>
          <w:color w:val="auto"/>
        </w:rPr>
        <w:t xml:space="preserve"> ribonuclease solution (RNase A), and 50% (w/v) of glass beads (0.5 mm diameter).</w:t>
      </w:r>
      <w:r w:rsidRPr="00D01757">
        <w:rPr>
          <w:rFonts w:asciiTheme="minorHAnsi" w:eastAsia="MS Mincho" w:hAnsiTheme="minorHAnsi" w:cstheme="minorHAnsi"/>
          <w:color w:val="auto"/>
        </w:rPr>
        <w:t xml:space="preserve"> </w:t>
      </w:r>
      <w:r w:rsidR="006A398F" w:rsidRPr="00D01757">
        <w:rPr>
          <w:rFonts w:asciiTheme="minorHAnsi" w:eastAsia="MS Mincho" w:hAnsiTheme="minorHAnsi" w:cstheme="minorHAnsi"/>
          <w:color w:val="auto"/>
        </w:rPr>
        <w:t xml:space="preserve">Disrupt samples using a </w:t>
      </w:r>
      <w:r w:rsidR="00907ED3" w:rsidRPr="00D01757">
        <w:rPr>
          <w:rFonts w:asciiTheme="minorHAnsi" w:eastAsia="MS Mincho" w:hAnsiTheme="minorHAnsi" w:cstheme="minorHAnsi"/>
          <w:color w:val="auto"/>
        </w:rPr>
        <w:t xml:space="preserve">bead mill </w:t>
      </w:r>
      <w:r w:rsidR="00907ED3" w:rsidRPr="00D01757">
        <w:rPr>
          <w:rFonts w:asciiTheme="minorHAnsi" w:hAnsiTheme="minorHAnsi" w:cstheme="minorHAnsi"/>
          <w:bCs/>
          <w:color w:val="auto"/>
        </w:rPr>
        <w:t>(</w:t>
      </w:r>
      <w:r w:rsidR="00907ED3" w:rsidRPr="00D01757">
        <w:rPr>
          <w:b/>
          <w:bCs/>
          <w:color w:val="auto"/>
        </w:rPr>
        <w:t>Table of Materials</w:t>
      </w:r>
      <w:r w:rsidR="00907ED3" w:rsidRPr="00D01757">
        <w:rPr>
          <w:rFonts w:asciiTheme="minorHAnsi" w:eastAsia="MS Mincho" w:hAnsiTheme="minorHAnsi" w:cstheme="minorHAnsi"/>
          <w:color w:val="auto"/>
        </w:rPr>
        <w:t xml:space="preserve">) </w:t>
      </w:r>
      <w:r w:rsidR="006A398F" w:rsidRPr="00D01757">
        <w:rPr>
          <w:rFonts w:asciiTheme="minorHAnsi" w:eastAsia="MS Mincho" w:hAnsiTheme="minorHAnsi" w:cstheme="minorHAnsi"/>
          <w:color w:val="auto"/>
        </w:rPr>
        <w:t>at 30</w:t>
      </w:r>
      <w:r w:rsidR="00907ED3" w:rsidRPr="00D01757">
        <w:rPr>
          <w:rFonts w:asciiTheme="minorHAnsi" w:eastAsia="MS Mincho" w:hAnsiTheme="minorHAnsi" w:cstheme="minorHAnsi"/>
          <w:color w:val="auto"/>
        </w:rPr>
        <w:t xml:space="preserve"> </w:t>
      </w:r>
      <w:r w:rsidR="006A398F" w:rsidRPr="00D01757">
        <w:rPr>
          <w:rFonts w:asciiTheme="minorHAnsi" w:eastAsia="MS Mincho" w:hAnsiTheme="minorHAnsi" w:cstheme="minorHAnsi"/>
          <w:color w:val="auto"/>
        </w:rPr>
        <w:t>Hz (</w:t>
      </w:r>
      <w:r w:rsidR="004D4506" w:rsidRPr="00D01757">
        <w:rPr>
          <w:rFonts w:asciiTheme="minorHAnsi" w:eastAsia="MS Mincho" w:hAnsiTheme="minorHAnsi" w:cstheme="minorHAnsi"/>
          <w:color w:val="auto"/>
        </w:rPr>
        <w:t>i.e.</w:t>
      </w:r>
      <w:r w:rsidR="008E3C99" w:rsidRPr="00D01757">
        <w:rPr>
          <w:rFonts w:asciiTheme="minorHAnsi" w:eastAsia="MS Mincho" w:hAnsiTheme="minorHAnsi" w:cstheme="minorHAnsi"/>
          <w:color w:val="auto"/>
        </w:rPr>
        <w:t xml:space="preserve">, </w:t>
      </w:r>
      <w:r w:rsidR="006A398F" w:rsidRPr="00D01757">
        <w:rPr>
          <w:rFonts w:asciiTheme="minorHAnsi" w:eastAsia="MS Mincho" w:hAnsiTheme="minorHAnsi" w:cstheme="minorHAnsi"/>
          <w:color w:val="auto"/>
        </w:rPr>
        <w:t>equivalent to 1,800 oscillations/min) for 6 min.</w:t>
      </w:r>
      <w:r w:rsidRPr="00D01757">
        <w:rPr>
          <w:rFonts w:asciiTheme="minorHAnsi" w:eastAsia="MS Mincho" w:hAnsiTheme="minorHAnsi" w:cstheme="minorHAnsi"/>
          <w:color w:val="auto"/>
        </w:rPr>
        <w:t xml:space="preserve"> </w:t>
      </w:r>
    </w:p>
    <w:p w14:paraId="2FFFDB58" w14:textId="77777777" w:rsidR="002C6B4E" w:rsidRPr="00D01757" w:rsidRDefault="002C6B4E" w:rsidP="00BD5473">
      <w:pPr>
        <w:widowControl/>
        <w:autoSpaceDE/>
        <w:autoSpaceDN/>
        <w:adjustRightInd/>
        <w:contextualSpacing/>
        <w:rPr>
          <w:rFonts w:asciiTheme="minorHAnsi" w:eastAsia="MS Mincho" w:hAnsiTheme="minorHAnsi" w:cstheme="minorHAnsi"/>
          <w:color w:val="auto"/>
        </w:rPr>
      </w:pPr>
    </w:p>
    <w:p w14:paraId="40D4871C" w14:textId="066734D6" w:rsidR="006A398F" w:rsidRPr="00D01757" w:rsidRDefault="002C6B4E" w:rsidP="00BD5473">
      <w:pPr>
        <w:widowControl/>
        <w:autoSpaceDE/>
        <w:autoSpaceDN/>
        <w:adjustRightInd/>
        <w:contextualSpacing/>
        <w:rPr>
          <w:rFonts w:asciiTheme="minorHAnsi" w:eastAsia="MS Mincho" w:hAnsiTheme="minorHAnsi" w:cstheme="minorHAnsi"/>
          <w:color w:val="auto"/>
        </w:rPr>
      </w:pPr>
      <w:r w:rsidRPr="00D01757">
        <w:rPr>
          <w:rFonts w:asciiTheme="minorHAnsi" w:eastAsia="MS Mincho" w:hAnsiTheme="minorHAnsi" w:cstheme="minorHAnsi"/>
          <w:color w:val="auto"/>
        </w:rPr>
        <w:t xml:space="preserve">5.3. </w:t>
      </w:r>
      <w:r w:rsidR="006A398F" w:rsidRPr="00D01757">
        <w:rPr>
          <w:rFonts w:asciiTheme="minorHAnsi" w:eastAsia="MS Mincho" w:hAnsiTheme="minorHAnsi" w:cstheme="minorHAnsi"/>
          <w:color w:val="auto"/>
        </w:rPr>
        <w:t xml:space="preserve">Spin the sample at 17,000 </w:t>
      </w:r>
      <w:r w:rsidR="00421C63" w:rsidRPr="00D01757">
        <w:rPr>
          <w:rFonts w:asciiTheme="minorHAnsi" w:eastAsia="MS Mincho" w:hAnsiTheme="minorHAnsi" w:cstheme="minorHAnsi"/>
          <w:color w:val="auto"/>
        </w:rPr>
        <w:t xml:space="preserve">x </w:t>
      </w:r>
      <w:r w:rsidR="006A398F" w:rsidRPr="00D01757">
        <w:rPr>
          <w:rFonts w:asciiTheme="minorHAnsi" w:eastAsia="MS Mincho" w:hAnsiTheme="minorHAnsi" w:cstheme="minorHAnsi"/>
          <w:i/>
          <w:iCs/>
          <w:color w:val="auto"/>
        </w:rPr>
        <w:t>g</w:t>
      </w:r>
      <w:r w:rsidR="006A398F" w:rsidRPr="00D01757">
        <w:rPr>
          <w:rFonts w:asciiTheme="minorHAnsi" w:eastAsia="MS Mincho" w:hAnsiTheme="minorHAnsi" w:cstheme="minorHAnsi"/>
          <w:color w:val="auto"/>
        </w:rPr>
        <w:t xml:space="preserve"> for 5 min and carefully transfer the supernatant into a new tube and discard the pellet.</w:t>
      </w:r>
      <w:r w:rsidR="002F7BE1" w:rsidRPr="00D01757">
        <w:rPr>
          <w:rFonts w:asciiTheme="minorHAnsi" w:eastAsia="MS Mincho" w:hAnsiTheme="minorHAnsi" w:cstheme="minorHAnsi"/>
          <w:color w:val="auto"/>
        </w:rPr>
        <w:t xml:space="preserve"> </w:t>
      </w:r>
      <w:r w:rsidR="006A398F" w:rsidRPr="00D01757">
        <w:rPr>
          <w:rFonts w:asciiTheme="minorHAnsi" w:eastAsia="MS Mincho" w:hAnsiTheme="minorHAnsi" w:cstheme="minorHAnsi"/>
          <w:color w:val="auto"/>
        </w:rPr>
        <w:t>Proceed according to the manufacturer</w:t>
      </w:r>
      <w:r w:rsidR="0047420C" w:rsidRPr="00D01757">
        <w:rPr>
          <w:rFonts w:asciiTheme="minorHAnsi" w:eastAsia="MS Mincho" w:hAnsiTheme="minorHAnsi" w:cstheme="minorHAnsi"/>
          <w:color w:val="auto"/>
        </w:rPr>
        <w:t>’</w:t>
      </w:r>
      <w:r w:rsidR="006A398F" w:rsidRPr="00D01757">
        <w:rPr>
          <w:rFonts w:asciiTheme="minorHAnsi" w:eastAsia="MS Mincho" w:hAnsiTheme="minorHAnsi" w:cstheme="minorHAnsi"/>
          <w:color w:val="auto"/>
        </w:rPr>
        <w:t>s instructions (</w:t>
      </w:r>
      <w:r w:rsidR="00421C63" w:rsidRPr="00D01757">
        <w:rPr>
          <w:b/>
          <w:bCs/>
          <w:color w:val="auto"/>
        </w:rPr>
        <w:t>Table of Materials</w:t>
      </w:r>
      <w:r w:rsidR="006A398F" w:rsidRPr="00D01757">
        <w:rPr>
          <w:rFonts w:asciiTheme="minorHAnsi" w:eastAsia="MS Mincho" w:hAnsiTheme="minorHAnsi" w:cstheme="minorHAnsi"/>
          <w:color w:val="auto"/>
        </w:rPr>
        <w:t>).</w:t>
      </w:r>
    </w:p>
    <w:p w14:paraId="30E1EBEC" w14:textId="7C155518" w:rsidR="00F27351" w:rsidRPr="00D01757" w:rsidRDefault="00F27351" w:rsidP="00BD5473">
      <w:pPr>
        <w:widowControl/>
        <w:autoSpaceDE/>
        <w:autoSpaceDN/>
        <w:adjustRightInd/>
        <w:contextualSpacing/>
        <w:rPr>
          <w:rFonts w:asciiTheme="minorHAnsi" w:eastAsia="MS Mincho" w:hAnsiTheme="minorHAnsi" w:cstheme="minorHAnsi"/>
          <w:color w:val="auto"/>
        </w:rPr>
      </w:pPr>
    </w:p>
    <w:p w14:paraId="551A5CAB" w14:textId="77777777" w:rsidR="00F27351" w:rsidRPr="00D01757" w:rsidRDefault="00F27351" w:rsidP="00BD5473">
      <w:pPr>
        <w:rPr>
          <w:rFonts w:asciiTheme="minorHAnsi" w:hAnsiTheme="minorHAnsi" w:cstheme="minorHAnsi"/>
          <w:b/>
          <w:color w:val="auto"/>
        </w:rPr>
      </w:pPr>
      <w:r w:rsidRPr="00D01757">
        <w:rPr>
          <w:rFonts w:asciiTheme="minorHAnsi" w:hAnsiTheme="minorHAnsi" w:cstheme="minorHAnsi"/>
          <w:b/>
          <w:color w:val="auto"/>
        </w:rPr>
        <w:t xml:space="preserve">6. Agarose gel electrophoresis </w:t>
      </w:r>
    </w:p>
    <w:p w14:paraId="36C2CA41" w14:textId="77777777" w:rsidR="00002FB8" w:rsidRPr="00D01757" w:rsidRDefault="00002FB8" w:rsidP="00BD5473">
      <w:pPr>
        <w:contextualSpacing/>
        <w:rPr>
          <w:rFonts w:asciiTheme="minorHAnsi" w:eastAsia="MS Mincho" w:hAnsiTheme="minorHAnsi" w:cstheme="minorHAnsi"/>
          <w:color w:val="auto"/>
        </w:rPr>
      </w:pPr>
    </w:p>
    <w:p w14:paraId="4ED8E5A0" w14:textId="77777777" w:rsidR="00DD2300" w:rsidRPr="00D01757" w:rsidRDefault="00002FB8" w:rsidP="00BD5473">
      <w:pPr>
        <w:contextualSpacing/>
        <w:rPr>
          <w:rFonts w:asciiTheme="minorHAnsi" w:eastAsia="MS Mincho" w:hAnsiTheme="minorHAnsi" w:cstheme="minorHAnsi"/>
          <w:color w:val="auto"/>
        </w:rPr>
      </w:pPr>
      <w:r w:rsidRPr="00D01757">
        <w:rPr>
          <w:rFonts w:asciiTheme="minorHAnsi" w:eastAsia="MS Mincho" w:hAnsiTheme="minorHAnsi" w:cstheme="minorHAnsi"/>
          <w:color w:val="auto"/>
        </w:rPr>
        <w:t xml:space="preserve">6.1. </w:t>
      </w:r>
      <w:r w:rsidR="00F27351" w:rsidRPr="00D01757">
        <w:rPr>
          <w:rFonts w:asciiTheme="minorHAnsi" w:eastAsia="MS Mincho" w:hAnsiTheme="minorHAnsi" w:cstheme="minorHAnsi"/>
          <w:color w:val="auto"/>
        </w:rPr>
        <w:t>Cast a 1% (w/v) agarose gel containing 0.02% (v/v) ethidium bromide. Load samples and an appropriate DNA ladder reference.</w:t>
      </w:r>
    </w:p>
    <w:p w14:paraId="30DB2D46" w14:textId="77777777" w:rsidR="00DD2300" w:rsidRPr="00D01757" w:rsidRDefault="00DD2300" w:rsidP="00BD5473">
      <w:pPr>
        <w:contextualSpacing/>
        <w:rPr>
          <w:rFonts w:asciiTheme="minorHAnsi" w:eastAsia="MS Mincho" w:hAnsiTheme="minorHAnsi" w:cstheme="minorHAnsi"/>
          <w:color w:val="auto"/>
        </w:rPr>
      </w:pPr>
    </w:p>
    <w:p w14:paraId="6F61E489" w14:textId="3E1C9F5F" w:rsidR="00F27351" w:rsidRPr="00D01757" w:rsidRDefault="00DD2300" w:rsidP="00BD5473">
      <w:pPr>
        <w:contextualSpacing/>
        <w:rPr>
          <w:rFonts w:asciiTheme="minorHAnsi" w:eastAsia="MS Mincho" w:hAnsiTheme="minorHAnsi" w:cstheme="minorHAnsi"/>
          <w:color w:val="auto"/>
        </w:rPr>
      </w:pPr>
      <w:r w:rsidRPr="00D01757">
        <w:rPr>
          <w:rFonts w:asciiTheme="minorHAnsi" w:eastAsia="MS Mincho" w:hAnsiTheme="minorHAnsi" w:cstheme="minorHAnsi"/>
          <w:color w:val="auto"/>
        </w:rPr>
        <w:t xml:space="preserve">6.2. </w:t>
      </w:r>
      <w:r w:rsidR="00F27351" w:rsidRPr="00D01757">
        <w:rPr>
          <w:rFonts w:asciiTheme="minorHAnsi" w:eastAsia="MS Mincho" w:hAnsiTheme="minorHAnsi" w:cstheme="minorHAnsi"/>
          <w:color w:val="auto"/>
        </w:rPr>
        <w:t xml:space="preserve">Run the samples for 50 min at 125 V. Check for band separation on </w:t>
      </w:r>
      <w:r w:rsidR="00B310B8" w:rsidRPr="00D01757">
        <w:rPr>
          <w:rFonts w:asciiTheme="minorHAnsi" w:eastAsia="MS Mincho" w:hAnsiTheme="minorHAnsi" w:cstheme="minorHAnsi"/>
          <w:color w:val="auto"/>
        </w:rPr>
        <w:t>an</w:t>
      </w:r>
      <w:r w:rsidR="00F27351" w:rsidRPr="00D01757">
        <w:rPr>
          <w:rFonts w:asciiTheme="minorHAnsi" w:eastAsia="MS Mincho" w:hAnsiTheme="minorHAnsi" w:cstheme="minorHAnsi"/>
          <w:color w:val="auto"/>
        </w:rPr>
        <w:t xml:space="preserve"> </w:t>
      </w:r>
      <w:r w:rsidR="00AA29A2" w:rsidRPr="00D01757">
        <w:rPr>
          <w:rFonts w:asciiTheme="minorHAnsi" w:eastAsia="MS Mincho" w:hAnsiTheme="minorHAnsi" w:cstheme="minorHAnsi"/>
          <w:color w:val="auto"/>
        </w:rPr>
        <w:t>ultraviolet (</w:t>
      </w:r>
      <w:r w:rsidR="00F27351" w:rsidRPr="00D01757">
        <w:rPr>
          <w:rFonts w:asciiTheme="minorHAnsi" w:eastAsia="MS Mincho" w:hAnsiTheme="minorHAnsi" w:cstheme="minorHAnsi"/>
          <w:color w:val="auto"/>
        </w:rPr>
        <w:t>UV</w:t>
      </w:r>
      <w:r w:rsidR="00AA29A2" w:rsidRPr="00D01757">
        <w:rPr>
          <w:rFonts w:asciiTheme="minorHAnsi" w:eastAsia="MS Mincho" w:hAnsiTheme="minorHAnsi" w:cstheme="minorHAnsi"/>
          <w:color w:val="auto"/>
        </w:rPr>
        <w:t xml:space="preserve">) </w:t>
      </w:r>
      <w:r w:rsidR="00F27351" w:rsidRPr="00D01757">
        <w:rPr>
          <w:rFonts w:asciiTheme="minorHAnsi" w:eastAsia="MS Mincho" w:hAnsiTheme="minorHAnsi" w:cstheme="minorHAnsi"/>
          <w:color w:val="auto"/>
        </w:rPr>
        <w:t>transilluminator.</w:t>
      </w:r>
      <w:r w:rsidR="00DE6CE0" w:rsidRPr="00D01757">
        <w:rPr>
          <w:rFonts w:asciiTheme="minorHAnsi" w:eastAsia="MS Mincho" w:hAnsiTheme="minorHAnsi" w:cstheme="minorHAnsi"/>
          <w:color w:val="auto"/>
        </w:rPr>
        <w:t xml:space="preserve"> </w:t>
      </w:r>
    </w:p>
    <w:p w14:paraId="7E707066" w14:textId="77777777" w:rsidR="00F0556B" w:rsidRPr="00D01757" w:rsidRDefault="00F0556B" w:rsidP="00BD5473">
      <w:pPr>
        <w:contextualSpacing/>
        <w:rPr>
          <w:rFonts w:asciiTheme="minorHAnsi" w:eastAsia="MS Mincho" w:hAnsiTheme="minorHAnsi" w:cstheme="minorHAnsi"/>
          <w:color w:val="auto"/>
        </w:rPr>
      </w:pPr>
    </w:p>
    <w:p w14:paraId="19894280" w14:textId="0289E059" w:rsidR="00F27351" w:rsidRPr="00D01757" w:rsidRDefault="00E16039" w:rsidP="00BD5473">
      <w:pPr>
        <w:contextualSpacing/>
        <w:rPr>
          <w:rFonts w:asciiTheme="minorHAnsi" w:eastAsia="MS Mincho" w:hAnsiTheme="minorHAnsi" w:cstheme="minorHAnsi"/>
          <w:color w:val="auto"/>
        </w:rPr>
      </w:pPr>
      <w:r w:rsidRPr="00D01757">
        <w:rPr>
          <w:rFonts w:asciiTheme="minorHAnsi" w:eastAsia="MS Mincho" w:hAnsiTheme="minorHAnsi" w:cstheme="minorHAnsi"/>
          <w:color w:val="auto"/>
        </w:rPr>
        <w:t>NOTE:</w:t>
      </w:r>
      <w:r w:rsidR="00F27351" w:rsidRPr="00D01757">
        <w:rPr>
          <w:rFonts w:asciiTheme="minorHAnsi" w:eastAsia="MS Mincho" w:hAnsiTheme="minorHAnsi" w:cstheme="minorHAnsi"/>
          <w:color w:val="auto"/>
        </w:rPr>
        <w:t xml:space="preserve"> The running time and agarose gel percentage can be modified to suit the expected band size. For example, a higher percentage agarose gel and longer running time may improve the band resolution and separation of DNA products &lt;500 bp.</w:t>
      </w:r>
    </w:p>
    <w:p w14:paraId="17AEA36F" w14:textId="67B7AF20" w:rsidR="00F27351" w:rsidRPr="00D01757" w:rsidRDefault="00F27351" w:rsidP="00BD5473">
      <w:pPr>
        <w:contextualSpacing/>
        <w:rPr>
          <w:rFonts w:asciiTheme="minorHAnsi" w:eastAsia="MS Mincho" w:hAnsiTheme="minorHAnsi" w:cstheme="minorHAnsi"/>
          <w:color w:val="auto"/>
        </w:rPr>
      </w:pPr>
    </w:p>
    <w:p w14:paraId="72D88346" w14:textId="77777777" w:rsidR="00F27351" w:rsidRPr="00D01757" w:rsidRDefault="00F27351" w:rsidP="00BD5473">
      <w:pPr>
        <w:rPr>
          <w:rFonts w:asciiTheme="minorHAnsi" w:hAnsiTheme="minorHAnsi" w:cstheme="minorHAnsi"/>
          <w:b/>
          <w:color w:val="auto"/>
        </w:rPr>
      </w:pPr>
      <w:r w:rsidRPr="00D01757">
        <w:rPr>
          <w:rFonts w:asciiTheme="minorHAnsi" w:hAnsiTheme="minorHAnsi" w:cstheme="minorHAnsi"/>
          <w:b/>
          <w:color w:val="auto"/>
        </w:rPr>
        <w:t xml:space="preserve">7. Colony PCR </w:t>
      </w:r>
    </w:p>
    <w:p w14:paraId="41068D4F" w14:textId="77777777" w:rsidR="00F27351" w:rsidRPr="00D01757" w:rsidRDefault="00F27351" w:rsidP="00BD5473">
      <w:pPr>
        <w:contextualSpacing/>
        <w:rPr>
          <w:rFonts w:asciiTheme="minorHAnsi" w:eastAsia="MS Mincho" w:hAnsiTheme="minorHAnsi" w:cstheme="minorHAnsi"/>
          <w:color w:val="auto"/>
        </w:rPr>
      </w:pPr>
    </w:p>
    <w:p w14:paraId="77311528" w14:textId="78CD17AF" w:rsidR="00F27351" w:rsidRPr="00D01757" w:rsidRDefault="00F27351" w:rsidP="00BD5473">
      <w:pPr>
        <w:contextualSpacing/>
        <w:rPr>
          <w:rFonts w:asciiTheme="minorHAnsi" w:eastAsia="MS Mincho" w:hAnsiTheme="minorHAnsi" w:cstheme="minorHAnsi"/>
          <w:color w:val="auto"/>
        </w:rPr>
      </w:pPr>
      <w:r w:rsidRPr="00D01757">
        <w:rPr>
          <w:rFonts w:asciiTheme="minorHAnsi" w:eastAsia="MS Mincho" w:hAnsiTheme="minorHAnsi" w:cstheme="minorHAnsi"/>
          <w:color w:val="auto"/>
        </w:rPr>
        <w:t xml:space="preserve">7.1. Set up a PCR reaction mix using </w:t>
      </w:r>
      <w:r w:rsidR="00C92CDA" w:rsidRPr="00D01757">
        <w:rPr>
          <w:rFonts w:asciiTheme="minorHAnsi" w:eastAsia="MS Mincho" w:hAnsiTheme="minorHAnsi" w:cstheme="minorHAnsi"/>
          <w:color w:val="auto"/>
        </w:rPr>
        <w:t xml:space="preserve">a </w:t>
      </w:r>
      <w:r w:rsidRPr="00D01757">
        <w:rPr>
          <w:rFonts w:asciiTheme="minorHAnsi" w:eastAsia="MS Mincho" w:hAnsiTheme="minorHAnsi" w:cstheme="minorHAnsi"/>
          <w:color w:val="auto"/>
        </w:rPr>
        <w:t xml:space="preserve">standard kit </w:t>
      </w:r>
      <w:r w:rsidR="000A41D9" w:rsidRPr="00D01757">
        <w:rPr>
          <w:rFonts w:asciiTheme="minorHAnsi" w:eastAsia="MS Mincho" w:hAnsiTheme="minorHAnsi" w:cstheme="minorHAnsi"/>
          <w:color w:val="auto"/>
        </w:rPr>
        <w:t>(</w:t>
      </w:r>
      <w:r w:rsidR="00E16039" w:rsidRPr="00D01757">
        <w:rPr>
          <w:b/>
          <w:bCs/>
          <w:color w:val="auto"/>
        </w:rPr>
        <w:t>Table of Materials</w:t>
      </w:r>
      <w:r w:rsidR="000A41D9" w:rsidRPr="00D01757">
        <w:rPr>
          <w:rFonts w:asciiTheme="minorHAnsi" w:eastAsia="MS Mincho" w:hAnsiTheme="minorHAnsi" w:cstheme="minorHAnsi"/>
          <w:color w:val="auto"/>
        </w:rPr>
        <w:t xml:space="preserve">) </w:t>
      </w:r>
      <w:r w:rsidR="001027DA" w:rsidRPr="00D01757">
        <w:rPr>
          <w:rFonts w:asciiTheme="minorHAnsi" w:eastAsia="MS Mincho" w:hAnsiTheme="minorHAnsi" w:cstheme="minorHAnsi"/>
          <w:color w:val="auto"/>
        </w:rPr>
        <w:t>and</w:t>
      </w:r>
      <w:r w:rsidRPr="00D01757">
        <w:rPr>
          <w:rFonts w:asciiTheme="minorHAnsi" w:eastAsia="MS Mincho" w:hAnsiTheme="minorHAnsi" w:cstheme="minorHAnsi"/>
          <w:color w:val="auto"/>
        </w:rPr>
        <w:t xml:space="preserve"> an appropriate combination of primers (</w:t>
      </w:r>
      <w:r w:rsidR="00DE6CE0" w:rsidRPr="00D01757">
        <w:rPr>
          <w:rFonts w:asciiTheme="minorHAnsi" w:eastAsia="MS Mincho" w:hAnsiTheme="minorHAnsi" w:cstheme="minorHAnsi"/>
          <w:color w:val="auto"/>
        </w:rPr>
        <w:t xml:space="preserve">e.g., </w:t>
      </w:r>
      <w:r w:rsidRPr="00D01757">
        <w:rPr>
          <w:rFonts w:asciiTheme="minorHAnsi" w:eastAsia="MS Mincho" w:hAnsiTheme="minorHAnsi" w:cstheme="minorHAnsi"/>
          <w:color w:val="auto"/>
        </w:rPr>
        <w:t>primers that flank the assembly region or are specific to sequences within the assembly region (</w:t>
      </w:r>
      <w:r w:rsidRPr="00D01757">
        <w:rPr>
          <w:rFonts w:asciiTheme="minorHAnsi" w:eastAsia="MS Mincho" w:hAnsiTheme="minorHAnsi" w:cstheme="minorHAnsi"/>
          <w:b/>
          <w:color w:val="auto"/>
        </w:rPr>
        <w:t>Table 3</w:t>
      </w:r>
      <w:r w:rsidRPr="00D01757">
        <w:rPr>
          <w:rFonts w:asciiTheme="minorHAnsi" w:eastAsia="MS Mincho" w:hAnsiTheme="minorHAnsi" w:cstheme="minorHAnsi"/>
          <w:color w:val="auto"/>
        </w:rPr>
        <w:t>).</w:t>
      </w:r>
      <w:r w:rsidRPr="00D01757">
        <w:rPr>
          <w:rFonts w:asciiTheme="minorHAnsi" w:eastAsia="MS Mincho" w:hAnsiTheme="minorHAnsi" w:cstheme="minorHAnsi"/>
          <w:b/>
          <w:color w:val="auto"/>
        </w:rPr>
        <w:t xml:space="preserve"> </w:t>
      </w:r>
      <w:r w:rsidRPr="00D01757">
        <w:rPr>
          <w:rFonts w:asciiTheme="minorHAnsi" w:eastAsia="MS Mincho" w:hAnsiTheme="minorHAnsi" w:cstheme="minorHAnsi"/>
          <w:color w:val="auto"/>
        </w:rPr>
        <w:t xml:space="preserve">Pipette 10 µL into a PCR tube. </w:t>
      </w:r>
    </w:p>
    <w:p w14:paraId="076662A2" w14:textId="77777777" w:rsidR="00F27351" w:rsidRPr="00D01757" w:rsidRDefault="00F27351" w:rsidP="00BD5473">
      <w:pPr>
        <w:widowControl/>
        <w:tabs>
          <w:tab w:val="left" w:pos="1560"/>
        </w:tabs>
        <w:autoSpaceDE/>
        <w:autoSpaceDN/>
        <w:adjustRightInd/>
        <w:contextualSpacing/>
        <w:rPr>
          <w:rFonts w:asciiTheme="minorHAnsi" w:eastAsia="MS Mincho" w:hAnsiTheme="minorHAnsi" w:cstheme="minorHAnsi"/>
          <w:color w:val="auto"/>
        </w:rPr>
      </w:pPr>
    </w:p>
    <w:p w14:paraId="5165575D" w14:textId="77777777" w:rsidR="001A37D3" w:rsidRPr="00D01757" w:rsidRDefault="00F27351" w:rsidP="00BD5473">
      <w:pPr>
        <w:widowControl/>
        <w:tabs>
          <w:tab w:val="left" w:pos="1560"/>
        </w:tabs>
        <w:autoSpaceDE/>
        <w:autoSpaceDN/>
        <w:adjustRightInd/>
        <w:contextualSpacing/>
        <w:rPr>
          <w:rFonts w:asciiTheme="minorHAnsi" w:eastAsia="MS Mincho" w:hAnsiTheme="minorHAnsi" w:cstheme="minorHAnsi"/>
          <w:color w:val="auto"/>
        </w:rPr>
      </w:pPr>
      <w:r w:rsidRPr="00D01757">
        <w:rPr>
          <w:rFonts w:asciiTheme="minorHAnsi" w:eastAsia="MS Mincho" w:hAnsiTheme="minorHAnsi" w:cstheme="minorHAnsi"/>
          <w:color w:val="auto"/>
        </w:rPr>
        <w:t xml:space="preserve">7.2. </w:t>
      </w:r>
      <w:r w:rsidR="00684EF1" w:rsidRPr="00D01757">
        <w:rPr>
          <w:rFonts w:asciiTheme="minorHAnsi" w:eastAsia="MS Mincho" w:hAnsiTheme="minorHAnsi" w:cstheme="minorHAnsi"/>
          <w:color w:val="auto"/>
        </w:rPr>
        <w:t>Gently t</w:t>
      </w:r>
      <w:r w:rsidRPr="00D01757">
        <w:rPr>
          <w:rFonts w:asciiTheme="minorHAnsi" w:eastAsia="MS Mincho" w:hAnsiTheme="minorHAnsi" w:cstheme="minorHAnsi"/>
          <w:color w:val="auto"/>
        </w:rPr>
        <w:t>ouch the t</w:t>
      </w:r>
      <w:r w:rsidR="00684EF1" w:rsidRPr="00D01757">
        <w:rPr>
          <w:rFonts w:asciiTheme="minorHAnsi" w:eastAsia="MS Mincho" w:hAnsiTheme="minorHAnsi" w:cstheme="minorHAnsi"/>
          <w:color w:val="auto"/>
        </w:rPr>
        <w:t>o</w:t>
      </w:r>
      <w:r w:rsidRPr="00D01757">
        <w:rPr>
          <w:rFonts w:asciiTheme="minorHAnsi" w:eastAsia="MS Mincho" w:hAnsiTheme="minorHAnsi" w:cstheme="minorHAnsi"/>
          <w:color w:val="auto"/>
        </w:rPr>
        <w:t xml:space="preserve">p of a single white colony with a sterile toothpick or 10 µL pipette tip and inoculate a PCR tube containing </w:t>
      </w:r>
      <w:r w:rsidR="001027DA" w:rsidRPr="00D01757">
        <w:rPr>
          <w:rFonts w:asciiTheme="minorHAnsi" w:eastAsia="MS Mincho" w:hAnsiTheme="minorHAnsi" w:cstheme="minorHAnsi"/>
          <w:color w:val="auto"/>
        </w:rPr>
        <w:t xml:space="preserve">PCR </w:t>
      </w:r>
      <w:r w:rsidRPr="00D01757">
        <w:rPr>
          <w:rFonts w:asciiTheme="minorHAnsi" w:eastAsia="MS Mincho" w:hAnsiTheme="minorHAnsi" w:cstheme="minorHAnsi"/>
          <w:color w:val="auto"/>
        </w:rPr>
        <w:t xml:space="preserve">reaction mix. Take care to mark the colony and match with </w:t>
      </w:r>
      <w:r w:rsidR="001027DA" w:rsidRPr="00D01757">
        <w:rPr>
          <w:rFonts w:asciiTheme="minorHAnsi" w:eastAsia="MS Mincho" w:hAnsiTheme="minorHAnsi" w:cstheme="minorHAnsi"/>
          <w:color w:val="auto"/>
        </w:rPr>
        <w:t>the</w:t>
      </w:r>
      <w:r w:rsidRPr="00D01757">
        <w:rPr>
          <w:rFonts w:asciiTheme="minorHAnsi" w:eastAsia="MS Mincho" w:hAnsiTheme="minorHAnsi" w:cstheme="minorHAnsi"/>
          <w:color w:val="auto"/>
        </w:rPr>
        <w:t xml:space="preserve"> specific PCR tube. </w:t>
      </w:r>
      <w:r w:rsidR="001027DA" w:rsidRPr="00D01757">
        <w:rPr>
          <w:rFonts w:asciiTheme="minorHAnsi" w:eastAsia="MS Mincho" w:hAnsiTheme="minorHAnsi" w:cstheme="minorHAnsi"/>
          <w:color w:val="auto"/>
        </w:rPr>
        <w:t>G</w:t>
      </w:r>
      <w:r w:rsidRPr="00D01757">
        <w:rPr>
          <w:rFonts w:asciiTheme="minorHAnsi" w:eastAsia="MS Mincho" w:hAnsiTheme="minorHAnsi" w:cstheme="minorHAnsi"/>
          <w:color w:val="auto"/>
        </w:rPr>
        <w:t xml:space="preserve">ently stir the reaction mix to ensure </w:t>
      </w:r>
      <w:r w:rsidRPr="00D01757">
        <w:rPr>
          <w:rFonts w:asciiTheme="minorHAnsi" w:eastAsia="MS Mincho" w:hAnsiTheme="minorHAnsi" w:cstheme="minorHAnsi"/>
          <w:i/>
          <w:color w:val="auto"/>
        </w:rPr>
        <w:t>E. coli</w:t>
      </w:r>
      <w:r w:rsidRPr="00D01757">
        <w:rPr>
          <w:rFonts w:asciiTheme="minorHAnsi" w:eastAsia="MS Mincho" w:hAnsiTheme="minorHAnsi" w:cstheme="minorHAnsi"/>
          <w:color w:val="auto"/>
        </w:rPr>
        <w:t xml:space="preserve"> cells are shed into the solution.</w:t>
      </w:r>
    </w:p>
    <w:p w14:paraId="4EA0DE81" w14:textId="77777777" w:rsidR="001A37D3" w:rsidRPr="00D01757" w:rsidRDefault="001A37D3" w:rsidP="00BD5473">
      <w:pPr>
        <w:widowControl/>
        <w:tabs>
          <w:tab w:val="left" w:pos="1560"/>
        </w:tabs>
        <w:autoSpaceDE/>
        <w:autoSpaceDN/>
        <w:adjustRightInd/>
        <w:contextualSpacing/>
        <w:rPr>
          <w:rFonts w:asciiTheme="minorHAnsi" w:eastAsia="MS Mincho" w:hAnsiTheme="minorHAnsi" w:cstheme="minorHAnsi"/>
          <w:color w:val="auto"/>
        </w:rPr>
      </w:pPr>
    </w:p>
    <w:p w14:paraId="3C1EEB77" w14:textId="2A191228" w:rsidR="00F27351" w:rsidRPr="00D01757" w:rsidRDefault="001A37D3" w:rsidP="00BD5473">
      <w:pPr>
        <w:widowControl/>
        <w:tabs>
          <w:tab w:val="left" w:pos="1560"/>
        </w:tabs>
        <w:autoSpaceDE/>
        <w:autoSpaceDN/>
        <w:adjustRightInd/>
        <w:contextualSpacing/>
        <w:rPr>
          <w:rFonts w:asciiTheme="minorHAnsi" w:eastAsia="MS Mincho" w:hAnsiTheme="minorHAnsi" w:cstheme="minorHAnsi"/>
          <w:color w:val="auto"/>
        </w:rPr>
      </w:pPr>
      <w:r w:rsidRPr="00D01757">
        <w:rPr>
          <w:rFonts w:asciiTheme="minorHAnsi" w:eastAsia="MS Mincho" w:hAnsiTheme="minorHAnsi" w:cstheme="minorHAnsi"/>
          <w:color w:val="auto"/>
        </w:rPr>
        <w:t xml:space="preserve">7.3. </w:t>
      </w:r>
      <w:r w:rsidR="00F27351" w:rsidRPr="00D01757">
        <w:rPr>
          <w:rFonts w:asciiTheme="minorHAnsi" w:hAnsiTheme="minorHAnsi" w:cstheme="minorHAnsi"/>
          <w:color w:val="auto"/>
        </w:rPr>
        <w:t xml:space="preserve">Amplify products by PCR. Use a </w:t>
      </w:r>
      <w:r w:rsidR="00F90A27" w:rsidRPr="00D01757">
        <w:rPr>
          <w:rFonts w:asciiTheme="minorHAnsi" w:hAnsiTheme="minorHAnsi" w:cstheme="minorHAnsi"/>
          <w:color w:val="auto"/>
        </w:rPr>
        <w:t>program</w:t>
      </w:r>
      <w:r w:rsidR="00F27351" w:rsidRPr="00D01757">
        <w:rPr>
          <w:rFonts w:asciiTheme="minorHAnsi" w:hAnsiTheme="minorHAnsi" w:cstheme="minorHAnsi"/>
          <w:color w:val="auto"/>
        </w:rPr>
        <w:t xml:space="preserve"> consisting of an initial denaturation step of 95 °C for 60 s, 30 rounds of 95 °C for 15 s, 58 °C for 15 s (few degrees below the T</w:t>
      </w:r>
      <w:r w:rsidR="00F27351" w:rsidRPr="00D01757">
        <w:rPr>
          <w:rFonts w:asciiTheme="minorHAnsi" w:hAnsiTheme="minorHAnsi" w:cstheme="minorHAnsi"/>
          <w:color w:val="auto"/>
          <w:vertAlign w:val="subscript"/>
        </w:rPr>
        <w:t>m</w:t>
      </w:r>
      <w:r w:rsidR="00F27351" w:rsidRPr="00D01757">
        <w:rPr>
          <w:rFonts w:asciiTheme="minorHAnsi" w:hAnsiTheme="minorHAnsi" w:cstheme="minorHAnsi"/>
          <w:color w:val="auto"/>
        </w:rPr>
        <w:t xml:space="preserve"> values of the primers) , 72 °C for 30 s (30 s/kb of insert), followed by a final extension step of 72 °C for 5 min.</w:t>
      </w:r>
    </w:p>
    <w:p w14:paraId="0CC65C48" w14:textId="407F4AFC" w:rsidR="00F27351" w:rsidRPr="00D01757" w:rsidRDefault="00F27351" w:rsidP="00BD5473">
      <w:pPr>
        <w:contextualSpacing/>
        <w:rPr>
          <w:rFonts w:asciiTheme="minorHAnsi" w:eastAsia="MS Mincho" w:hAnsiTheme="minorHAnsi" w:cstheme="minorHAnsi"/>
          <w:color w:val="auto"/>
        </w:rPr>
      </w:pPr>
    </w:p>
    <w:p w14:paraId="448972D7" w14:textId="02288D6D" w:rsidR="00C63691" w:rsidRPr="00D01757" w:rsidRDefault="00C63691" w:rsidP="00BD5473">
      <w:pPr>
        <w:rPr>
          <w:rFonts w:asciiTheme="minorHAnsi" w:eastAsia="Calibri" w:hAnsiTheme="minorHAnsi" w:cstheme="minorHAnsi"/>
          <w:b/>
          <w:color w:val="auto"/>
        </w:rPr>
      </w:pPr>
      <w:r w:rsidRPr="00D01757">
        <w:rPr>
          <w:rFonts w:asciiTheme="minorHAnsi" w:eastAsia="Calibri" w:hAnsiTheme="minorHAnsi" w:cstheme="minorHAnsi"/>
          <w:b/>
          <w:color w:val="auto"/>
        </w:rPr>
        <w:t>8. Preparation of BG11 medium and plates</w:t>
      </w:r>
    </w:p>
    <w:p w14:paraId="68C6436C" w14:textId="77777777" w:rsidR="00C63691" w:rsidRPr="00D01757" w:rsidRDefault="00C63691" w:rsidP="00BD5473">
      <w:pPr>
        <w:rPr>
          <w:rFonts w:asciiTheme="minorHAnsi" w:eastAsia="Calibri" w:hAnsiTheme="minorHAnsi" w:cstheme="minorHAnsi"/>
          <w:b/>
          <w:color w:val="auto"/>
        </w:rPr>
      </w:pPr>
    </w:p>
    <w:p w14:paraId="0060A3C5" w14:textId="47F2A0B9" w:rsidR="00C63691" w:rsidRPr="00D01757" w:rsidRDefault="007B2D1E" w:rsidP="00BD5473">
      <w:pPr>
        <w:widowControl/>
        <w:shd w:val="clear" w:color="auto" w:fill="FFFFFF"/>
        <w:tabs>
          <w:tab w:val="num" w:pos="1276"/>
        </w:tabs>
        <w:autoSpaceDE/>
        <w:autoSpaceDN/>
        <w:adjustRightInd/>
        <w:rPr>
          <w:rFonts w:asciiTheme="minorHAnsi" w:hAnsiTheme="minorHAnsi" w:cstheme="minorHAnsi"/>
          <w:color w:val="auto"/>
          <w:lang w:eastAsia="en-GB"/>
        </w:rPr>
      </w:pPr>
      <w:r w:rsidRPr="00D01757">
        <w:rPr>
          <w:rFonts w:asciiTheme="minorHAnsi" w:hAnsiTheme="minorHAnsi" w:cstheme="minorHAnsi"/>
          <w:bCs/>
          <w:color w:val="auto"/>
          <w:lang w:eastAsia="en-GB"/>
        </w:rPr>
        <w:t xml:space="preserve">8.1. </w:t>
      </w:r>
      <w:r w:rsidR="00C63691" w:rsidRPr="00D01757">
        <w:rPr>
          <w:rFonts w:asciiTheme="minorHAnsi" w:hAnsiTheme="minorHAnsi" w:cstheme="minorHAnsi"/>
          <w:bCs/>
          <w:color w:val="auto"/>
          <w:lang w:eastAsia="en-GB"/>
        </w:rPr>
        <w:t>Prepare stock solutions of 100x BG11 medium, iron (ammonium ferric citrate), trace</w:t>
      </w:r>
      <w:r w:rsidR="00707AAC" w:rsidRPr="00D01757">
        <w:rPr>
          <w:rFonts w:asciiTheme="minorHAnsi" w:hAnsiTheme="minorHAnsi" w:cstheme="minorHAnsi"/>
          <w:color w:val="auto"/>
          <w:lang w:eastAsia="en-GB"/>
        </w:rPr>
        <w:t xml:space="preserve"> </w:t>
      </w:r>
      <w:r w:rsidR="00C63691" w:rsidRPr="00D01757">
        <w:rPr>
          <w:rFonts w:asciiTheme="minorHAnsi" w:hAnsiTheme="minorHAnsi" w:cstheme="minorHAnsi"/>
          <w:color w:val="auto"/>
          <w:lang w:eastAsia="en-GB"/>
        </w:rPr>
        <w:t>elements, phosphate (K</w:t>
      </w:r>
      <w:r w:rsidR="00C63691" w:rsidRPr="00D01757">
        <w:rPr>
          <w:rFonts w:asciiTheme="minorHAnsi" w:hAnsiTheme="minorHAnsi" w:cstheme="minorHAnsi"/>
          <w:color w:val="auto"/>
          <w:vertAlign w:val="subscript"/>
          <w:lang w:eastAsia="en-GB"/>
        </w:rPr>
        <w:t>2</w:t>
      </w:r>
      <w:r w:rsidR="00C63691" w:rsidRPr="00D01757">
        <w:rPr>
          <w:rFonts w:asciiTheme="minorHAnsi" w:hAnsiTheme="minorHAnsi" w:cstheme="minorHAnsi"/>
          <w:color w:val="auto"/>
          <w:lang w:eastAsia="en-GB"/>
        </w:rPr>
        <w:t>HPO</w:t>
      </w:r>
      <w:r w:rsidR="00C63691" w:rsidRPr="00D01757">
        <w:rPr>
          <w:rFonts w:asciiTheme="minorHAnsi" w:hAnsiTheme="minorHAnsi" w:cstheme="minorHAnsi"/>
          <w:color w:val="auto"/>
          <w:vertAlign w:val="subscript"/>
          <w:lang w:eastAsia="en-GB"/>
        </w:rPr>
        <w:t>4</w:t>
      </w:r>
      <w:r w:rsidR="00C63691" w:rsidRPr="00D01757">
        <w:rPr>
          <w:rFonts w:asciiTheme="minorHAnsi" w:hAnsiTheme="minorHAnsi" w:cstheme="minorHAnsi"/>
          <w:color w:val="auto"/>
          <w:lang w:eastAsia="en-GB"/>
        </w:rPr>
        <w:t>), Na</w:t>
      </w:r>
      <w:r w:rsidR="00C63691" w:rsidRPr="00D01757">
        <w:rPr>
          <w:rFonts w:asciiTheme="minorHAnsi" w:hAnsiTheme="minorHAnsi" w:cstheme="minorHAnsi"/>
          <w:color w:val="auto"/>
          <w:vertAlign w:val="subscript"/>
          <w:lang w:eastAsia="en-GB"/>
        </w:rPr>
        <w:t>2</w:t>
      </w:r>
      <w:r w:rsidR="00C63691" w:rsidRPr="00D01757">
        <w:rPr>
          <w:rFonts w:asciiTheme="minorHAnsi" w:hAnsiTheme="minorHAnsi" w:cstheme="minorHAnsi"/>
          <w:color w:val="auto"/>
          <w:lang w:eastAsia="en-GB"/>
        </w:rPr>
        <w:t>CO</w:t>
      </w:r>
      <w:r w:rsidR="00C63691" w:rsidRPr="00D01757">
        <w:rPr>
          <w:rFonts w:asciiTheme="minorHAnsi" w:hAnsiTheme="minorHAnsi" w:cstheme="minorHAnsi"/>
          <w:color w:val="auto"/>
          <w:vertAlign w:val="subscript"/>
          <w:lang w:eastAsia="en-GB"/>
        </w:rPr>
        <w:t>3</w:t>
      </w:r>
      <w:r w:rsidR="00C63691" w:rsidRPr="00D01757">
        <w:rPr>
          <w:rFonts w:asciiTheme="minorHAnsi" w:hAnsiTheme="minorHAnsi" w:cstheme="minorHAnsi"/>
          <w:color w:val="auto"/>
          <w:lang w:eastAsia="en-GB"/>
        </w:rPr>
        <w:t xml:space="preserve"> and TES buffer according to Lea-Smith et al.</w:t>
      </w:r>
      <w:r w:rsidR="0067685A" w:rsidRPr="00D01757">
        <w:rPr>
          <w:rFonts w:asciiTheme="minorHAnsi" w:hAnsiTheme="minorHAnsi" w:cstheme="minorHAnsi"/>
          <w:color w:val="auto"/>
          <w:vertAlign w:val="superscript"/>
          <w:lang w:eastAsia="en-GB"/>
        </w:rPr>
        <w:t>11</w:t>
      </w:r>
      <w:r w:rsidR="00C63691" w:rsidRPr="00D01757">
        <w:rPr>
          <w:rFonts w:asciiTheme="minorHAnsi" w:hAnsiTheme="minorHAnsi" w:cstheme="minorHAnsi"/>
          <w:color w:val="auto"/>
          <w:lang w:eastAsia="en-GB"/>
        </w:rPr>
        <w:t>. Autoclave phosphate and Na</w:t>
      </w:r>
      <w:r w:rsidR="00C63691" w:rsidRPr="00D01757">
        <w:rPr>
          <w:rFonts w:asciiTheme="minorHAnsi" w:hAnsiTheme="minorHAnsi" w:cstheme="minorHAnsi"/>
          <w:color w:val="auto"/>
          <w:vertAlign w:val="subscript"/>
          <w:lang w:eastAsia="en-GB"/>
        </w:rPr>
        <w:t>2</w:t>
      </w:r>
      <w:r w:rsidR="00C63691" w:rsidRPr="00D01757">
        <w:rPr>
          <w:rFonts w:asciiTheme="minorHAnsi" w:hAnsiTheme="minorHAnsi" w:cstheme="minorHAnsi"/>
          <w:color w:val="auto"/>
          <w:lang w:eastAsia="en-GB"/>
        </w:rPr>
        <w:t>CO</w:t>
      </w:r>
      <w:r w:rsidR="00C63691" w:rsidRPr="00D01757">
        <w:rPr>
          <w:rFonts w:asciiTheme="minorHAnsi" w:hAnsiTheme="minorHAnsi" w:cstheme="minorHAnsi"/>
          <w:color w:val="auto"/>
          <w:vertAlign w:val="subscript"/>
          <w:lang w:eastAsia="en-GB"/>
        </w:rPr>
        <w:t>3</w:t>
      </w:r>
      <w:r w:rsidR="00C63691" w:rsidRPr="00D01757">
        <w:rPr>
          <w:rFonts w:asciiTheme="minorHAnsi" w:hAnsiTheme="minorHAnsi" w:cstheme="minorHAnsi"/>
          <w:color w:val="auto"/>
          <w:lang w:eastAsia="en-GB"/>
        </w:rPr>
        <w:t xml:space="preserve"> stocks. Use 0.2 µm filters to filter </w:t>
      </w:r>
      <w:r w:rsidR="00707AAC" w:rsidRPr="00D01757">
        <w:rPr>
          <w:rFonts w:asciiTheme="minorHAnsi" w:hAnsiTheme="minorHAnsi" w:cstheme="minorHAnsi"/>
          <w:color w:val="auto"/>
          <w:lang w:eastAsia="en-GB"/>
        </w:rPr>
        <w:t>sterilize</w:t>
      </w:r>
      <w:r w:rsidR="00C63691" w:rsidRPr="00D01757">
        <w:rPr>
          <w:rFonts w:asciiTheme="minorHAnsi" w:hAnsiTheme="minorHAnsi" w:cstheme="minorHAnsi"/>
          <w:color w:val="auto"/>
          <w:lang w:eastAsia="en-GB"/>
        </w:rPr>
        <w:t xml:space="preserve"> the TES buffer </w:t>
      </w:r>
      <w:r w:rsidR="0073617E" w:rsidRPr="00D01757">
        <w:rPr>
          <w:rFonts w:asciiTheme="minorHAnsi" w:hAnsiTheme="minorHAnsi" w:cstheme="minorHAnsi"/>
          <w:color w:val="auto"/>
          <w:lang w:eastAsia="en-GB"/>
        </w:rPr>
        <w:t>(</w:t>
      </w:r>
      <w:bookmarkStart w:id="9" w:name="_Hlk14821668"/>
      <w:r w:rsidR="0073617E" w:rsidRPr="00D01757">
        <w:rPr>
          <w:rFonts w:asciiTheme="minorHAnsi" w:hAnsiTheme="minorHAnsi" w:cstheme="minorHAnsi"/>
          <w:color w:val="auto"/>
          <w:lang w:eastAsia="en-GB"/>
        </w:rPr>
        <w:t xml:space="preserve">pH 8.2) </w:t>
      </w:r>
      <w:bookmarkEnd w:id="9"/>
      <w:r w:rsidR="00C63691" w:rsidRPr="00D01757">
        <w:rPr>
          <w:rFonts w:asciiTheme="minorHAnsi" w:hAnsiTheme="minorHAnsi" w:cstheme="minorHAnsi"/>
          <w:color w:val="auto"/>
          <w:lang w:eastAsia="en-GB"/>
        </w:rPr>
        <w:t>and NaHCO</w:t>
      </w:r>
      <w:r w:rsidR="00C63691" w:rsidRPr="00D01757">
        <w:rPr>
          <w:rFonts w:asciiTheme="minorHAnsi" w:hAnsiTheme="minorHAnsi" w:cstheme="minorHAnsi"/>
          <w:color w:val="auto"/>
          <w:vertAlign w:val="subscript"/>
          <w:lang w:eastAsia="en-GB"/>
        </w:rPr>
        <w:t>3</w:t>
      </w:r>
      <w:r w:rsidR="00C63691" w:rsidRPr="00D01757">
        <w:rPr>
          <w:rFonts w:asciiTheme="minorHAnsi" w:hAnsiTheme="minorHAnsi" w:cstheme="minorHAnsi"/>
          <w:color w:val="auto"/>
          <w:lang w:eastAsia="en-GB"/>
        </w:rPr>
        <w:t xml:space="preserve"> stock solutions. </w:t>
      </w:r>
    </w:p>
    <w:p w14:paraId="16775CA3" w14:textId="77777777" w:rsidR="00C63691" w:rsidRPr="00D01757" w:rsidRDefault="00C63691" w:rsidP="00BD5473">
      <w:pPr>
        <w:shd w:val="clear" w:color="auto" w:fill="FFFFFF"/>
        <w:rPr>
          <w:rFonts w:asciiTheme="minorHAnsi" w:hAnsiTheme="minorHAnsi" w:cstheme="minorHAnsi"/>
          <w:color w:val="auto"/>
          <w:lang w:eastAsia="en-GB"/>
        </w:rPr>
      </w:pPr>
    </w:p>
    <w:p w14:paraId="7952B87A" w14:textId="3669FF98" w:rsidR="00C63691" w:rsidRPr="00D01757" w:rsidRDefault="00C63691" w:rsidP="00707AAC">
      <w:pPr>
        <w:widowControl/>
        <w:shd w:val="clear" w:color="auto" w:fill="FFFFFF"/>
        <w:tabs>
          <w:tab w:val="num" w:pos="1276"/>
        </w:tabs>
        <w:autoSpaceDE/>
        <w:autoSpaceDN/>
        <w:adjustRightInd/>
        <w:rPr>
          <w:rFonts w:asciiTheme="minorHAnsi" w:hAnsiTheme="minorHAnsi" w:cstheme="minorHAnsi"/>
          <w:color w:val="auto"/>
          <w:lang w:eastAsia="en-GB"/>
        </w:rPr>
      </w:pPr>
      <w:r w:rsidRPr="00D01757">
        <w:rPr>
          <w:rFonts w:asciiTheme="minorHAnsi" w:hAnsiTheme="minorHAnsi" w:cstheme="minorHAnsi"/>
          <w:bCs/>
          <w:color w:val="auto"/>
          <w:lang w:eastAsia="en-GB"/>
        </w:rPr>
        <w:t xml:space="preserve">8.2. </w:t>
      </w:r>
      <w:r w:rsidR="00707AAC" w:rsidRPr="00D01757">
        <w:rPr>
          <w:rFonts w:asciiTheme="minorHAnsi" w:hAnsiTheme="minorHAnsi" w:cstheme="minorHAnsi"/>
          <w:bCs/>
          <w:color w:val="auto"/>
          <w:lang w:eastAsia="en-GB"/>
        </w:rPr>
        <w:t xml:space="preserve">Prepare 1 L of </w:t>
      </w:r>
      <w:r w:rsidRPr="00D01757">
        <w:rPr>
          <w:rFonts w:asciiTheme="minorHAnsi" w:hAnsiTheme="minorHAnsi" w:cstheme="minorHAnsi"/>
          <w:bCs/>
          <w:color w:val="auto"/>
          <w:lang w:eastAsia="en-GB"/>
        </w:rPr>
        <w:t>BG11 medium</w:t>
      </w:r>
      <w:r w:rsidR="00707AAC" w:rsidRPr="00D01757">
        <w:rPr>
          <w:rFonts w:asciiTheme="minorHAnsi" w:hAnsiTheme="minorHAnsi" w:cstheme="minorHAnsi"/>
          <w:bCs/>
          <w:color w:val="auto"/>
          <w:lang w:eastAsia="en-GB"/>
        </w:rPr>
        <w:t xml:space="preserve">. </w:t>
      </w:r>
      <w:r w:rsidRPr="00D01757">
        <w:rPr>
          <w:rFonts w:asciiTheme="minorHAnsi" w:hAnsiTheme="minorHAnsi" w:cstheme="minorHAnsi"/>
          <w:color w:val="auto"/>
          <w:lang w:eastAsia="en-GB"/>
        </w:rPr>
        <w:t xml:space="preserve">Mix 10 </w:t>
      </w:r>
      <w:r w:rsidRPr="00D01757">
        <w:rPr>
          <w:rFonts w:asciiTheme="minorHAnsi" w:eastAsia="MS Mincho" w:hAnsiTheme="minorHAnsi" w:cstheme="minorHAnsi"/>
          <w:color w:val="auto"/>
        </w:rPr>
        <w:t>mL</w:t>
      </w:r>
      <w:r w:rsidRPr="00D01757">
        <w:rPr>
          <w:rFonts w:asciiTheme="minorHAnsi" w:hAnsiTheme="minorHAnsi" w:cstheme="minorHAnsi"/>
          <w:color w:val="auto"/>
          <w:lang w:eastAsia="en-GB"/>
        </w:rPr>
        <w:t xml:space="preserve"> of 100x BG11, 1 </w:t>
      </w:r>
      <w:r w:rsidRPr="00D01757">
        <w:rPr>
          <w:rFonts w:asciiTheme="minorHAnsi" w:eastAsia="MS Mincho" w:hAnsiTheme="minorHAnsi" w:cstheme="minorHAnsi"/>
          <w:color w:val="auto"/>
        </w:rPr>
        <w:t>mL</w:t>
      </w:r>
      <w:r w:rsidRPr="00D01757">
        <w:rPr>
          <w:rFonts w:asciiTheme="minorHAnsi" w:hAnsiTheme="minorHAnsi" w:cstheme="minorHAnsi"/>
          <w:color w:val="auto"/>
          <w:lang w:eastAsia="en-GB"/>
        </w:rPr>
        <w:t xml:space="preserve"> of trace elements and 1 </w:t>
      </w:r>
      <w:r w:rsidRPr="00D01757">
        <w:rPr>
          <w:rFonts w:asciiTheme="minorHAnsi" w:eastAsia="MS Mincho" w:hAnsiTheme="minorHAnsi" w:cstheme="minorHAnsi"/>
          <w:color w:val="auto"/>
        </w:rPr>
        <w:t>mL</w:t>
      </w:r>
      <w:r w:rsidRPr="00D01757">
        <w:rPr>
          <w:rFonts w:asciiTheme="minorHAnsi" w:hAnsiTheme="minorHAnsi" w:cstheme="minorHAnsi"/>
          <w:color w:val="auto"/>
          <w:lang w:eastAsia="en-GB"/>
        </w:rPr>
        <w:t xml:space="preserve"> of iron stock and autoclave the solution with 976 </w:t>
      </w:r>
      <w:r w:rsidRPr="00D01757">
        <w:rPr>
          <w:rFonts w:asciiTheme="minorHAnsi" w:eastAsia="MS Mincho" w:hAnsiTheme="minorHAnsi" w:cstheme="minorHAnsi"/>
          <w:color w:val="auto"/>
        </w:rPr>
        <w:t>mL</w:t>
      </w:r>
      <w:r w:rsidRPr="00D01757">
        <w:rPr>
          <w:rFonts w:asciiTheme="minorHAnsi" w:hAnsiTheme="minorHAnsi" w:cstheme="minorHAnsi"/>
          <w:color w:val="auto"/>
          <w:lang w:eastAsia="en-GB"/>
        </w:rPr>
        <w:t xml:space="preserve"> of water. Once the solution has cooled down to </w:t>
      </w:r>
      <w:r w:rsidR="002F30AA" w:rsidRPr="00D01757">
        <w:rPr>
          <w:rFonts w:asciiTheme="minorHAnsi" w:hAnsiTheme="minorHAnsi" w:cstheme="minorHAnsi"/>
          <w:color w:val="auto"/>
          <w:lang w:eastAsia="en-GB"/>
        </w:rPr>
        <w:t>RT</w:t>
      </w:r>
      <w:r w:rsidR="00793460" w:rsidRPr="00D01757">
        <w:rPr>
          <w:rFonts w:asciiTheme="minorHAnsi" w:hAnsiTheme="minorHAnsi" w:cstheme="minorHAnsi"/>
          <w:color w:val="auto"/>
          <w:lang w:eastAsia="en-GB"/>
        </w:rPr>
        <w:t>,</w:t>
      </w:r>
      <w:r w:rsidRPr="00D01757">
        <w:rPr>
          <w:rFonts w:asciiTheme="minorHAnsi" w:hAnsiTheme="minorHAnsi" w:cstheme="minorHAnsi"/>
          <w:color w:val="auto"/>
          <w:lang w:eastAsia="en-GB"/>
        </w:rPr>
        <w:t xml:space="preserve"> add 1 </w:t>
      </w:r>
      <w:r w:rsidRPr="00D01757">
        <w:rPr>
          <w:rFonts w:asciiTheme="minorHAnsi" w:eastAsia="MS Mincho" w:hAnsiTheme="minorHAnsi" w:cstheme="minorHAnsi"/>
          <w:color w:val="auto"/>
        </w:rPr>
        <w:t>mL</w:t>
      </w:r>
      <w:r w:rsidRPr="00D01757">
        <w:rPr>
          <w:rFonts w:asciiTheme="minorHAnsi" w:hAnsiTheme="minorHAnsi" w:cstheme="minorHAnsi"/>
          <w:color w:val="auto"/>
          <w:lang w:eastAsia="en-GB"/>
        </w:rPr>
        <w:t xml:space="preserve"> of phosphate stock, 1 </w:t>
      </w:r>
      <w:r w:rsidRPr="00D01757">
        <w:rPr>
          <w:rFonts w:asciiTheme="minorHAnsi" w:eastAsia="MS Mincho" w:hAnsiTheme="minorHAnsi" w:cstheme="minorHAnsi"/>
          <w:color w:val="auto"/>
        </w:rPr>
        <w:t>mL</w:t>
      </w:r>
      <w:r w:rsidRPr="00D01757">
        <w:rPr>
          <w:rFonts w:asciiTheme="minorHAnsi" w:hAnsiTheme="minorHAnsi" w:cstheme="minorHAnsi"/>
          <w:color w:val="auto"/>
          <w:lang w:eastAsia="en-GB"/>
        </w:rPr>
        <w:t xml:space="preserve"> of Na</w:t>
      </w:r>
      <w:r w:rsidRPr="00D01757">
        <w:rPr>
          <w:rFonts w:asciiTheme="minorHAnsi" w:hAnsiTheme="minorHAnsi"/>
          <w:color w:val="auto"/>
          <w:vertAlign w:val="subscript"/>
        </w:rPr>
        <w:t>2</w:t>
      </w:r>
      <w:r w:rsidRPr="00D01757">
        <w:rPr>
          <w:rFonts w:asciiTheme="minorHAnsi" w:hAnsiTheme="minorHAnsi" w:cstheme="minorHAnsi"/>
          <w:color w:val="auto"/>
          <w:lang w:eastAsia="en-GB"/>
        </w:rPr>
        <w:t>CO</w:t>
      </w:r>
      <w:r w:rsidRPr="00D01757">
        <w:rPr>
          <w:rFonts w:asciiTheme="minorHAnsi" w:hAnsiTheme="minorHAnsi"/>
          <w:color w:val="auto"/>
          <w:vertAlign w:val="subscript"/>
        </w:rPr>
        <w:t>3</w:t>
      </w:r>
      <w:r w:rsidRPr="00D01757">
        <w:rPr>
          <w:rFonts w:asciiTheme="minorHAnsi" w:hAnsiTheme="minorHAnsi" w:cstheme="minorHAnsi"/>
          <w:color w:val="auto"/>
          <w:lang w:eastAsia="en-GB"/>
        </w:rPr>
        <w:t xml:space="preserve"> stock and 10 </w:t>
      </w:r>
      <w:r w:rsidRPr="00D01757">
        <w:rPr>
          <w:rFonts w:asciiTheme="minorHAnsi" w:eastAsia="MS Mincho" w:hAnsiTheme="minorHAnsi" w:cstheme="minorHAnsi"/>
          <w:color w:val="auto"/>
        </w:rPr>
        <w:t>mL</w:t>
      </w:r>
      <w:r w:rsidRPr="00D01757">
        <w:rPr>
          <w:rFonts w:asciiTheme="minorHAnsi" w:hAnsiTheme="minorHAnsi" w:cstheme="minorHAnsi"/>
          <w:color w:val="auto"/>
          <w:lang w:eastAsia="en-GB"/>
        </w:rPr>
        <w:t xml:space="preserve"> of NaHCO</w:t>
      </w:r>
      <w:r w:rsidRPr="00D01757">
        <w:rPr>
          <w:rFonts w:asciiTheme="minorHAnsi" w:hAnsiTheme="minorHAnsi" w:cstheme="minorHAnsi"/>
          <w:color w:val="auto"/>
          <w:vertAlign w:val="subscript"/>
          <w:lang w:eastAsia="en-GB"/>
        </w:rPr>
        <w:t>3</w:t>
      </w:r>
      <w:r w:rsidR="00DB03C2" w:rsidRPr="00D01757">
        <w:rPr>
          <w:rFonts w:asciiTheme="minorHAnsi" w:hAnsiTheme="minorHAnsi" w:cstheme="minorHAnsi"/>
          <w:color w:val="auto"/>
          <w:lang w:eastAsia="en-GB"/>
        </w:rPr>
        <w:t>, and a</w:t>
      </w:r>
      <w:r w:rsidRPr="00D01757">
        <w:rPr>
          <w:rFonts w:asciiTheme="minorHAnsi" w:hAnsiTheme="minorHAnsi" w:cstheme="minorHAnsi"/>
          <w:color w:val="auto"/>
          <w:lang w:eastAsia="en-GB"/>
        </w:rPr>
        <w:t>djust to pH 7.6</w:t>
      </w:r>
      <w:r w:rsidR="00707AAC" w:rsidRPr="00D01757">
        <w:rPr>
          <w:rFonts w:asciiTheme="minorHAnsi" w:hAnsiTheme="minorHAnsi" w:cstheme="minorHAnsi"/>
          <w:color w:val="auto"/>
          <w:lang w:eastAsia="en-GB"/>
        </w:rPr>
        <w:t>−</w:t>
      </w:r>
      <w:r w:rsidRPr="00D01757">
        <w:rPr>
          <w:rFonts w:asciiTheme="minorHAnsi" w:hAnsiTheme="minorHAnsi" w:cstheme="minorHAnsi"/>
          <w:color w:val="auto"/>
          <w:lang w:eastAsia="en-GB"/>
        </w:rPr>
        <w:t>7.8 with 1</w:t>
      </w:r>
      <w:r w:rsidR="00E93CAC" w:rsidRPr="00D01757">
        <w:rPr>
          <w:rFonts w:asciiTheme="minorHAnsi" w:hAnsiTheme="minorHAnsi" w:cstheme="minorHAnsi"/>
          <w:color w:val="auto"/>
          <w:lang w:eastAsia="en-GB"/>
        </w:rPr>
        <w:t xml:space="preserve"> </w:t>
      </w:r>
      <w:r w:rsidRPr="00D01757">
        <w:rPr>
          <w:rFonts w:asciiTheme="minorHAnsi" w:hAnsiTheme="minorHAnsi" w:cstheme="minorHAnsi"/>
          <w:color w:val="auto"/>
          <w:lang w:eastAsia="en-GB"/>
        </w:rPr>
        <w:t>M HCl.</w:t>
      </w:r>
    </w:p>
    <w:p w14:paraId="757C29A9" w14:textId="77777777" w:rsidR="00C63691" w:rsidRPr="00D01757" w:rsidRDefault="00C63691" w:rsidP="00BD5473">
      <w:pPr>
        <w:shd w:val="clear" w:color="auto" w:fill="FFFFFF"/>
        <w:rPr>
          <w:rFonts w:asciiTheme="minorHAnsi" w:hAnsiTheme="minorHAnsi" w:cstheme="minorHAnsi"/>
          <w:color w:val="auto"/>
          <w:lang w:eastAsia="en-GB"/>
        </w:rPr>
      </w:pPr>
    </w:p>
    <w:p w14:paraId="375736A6" w14:textId="78FE6095" w:rsidR="00C63691" w:rsidRPr="00D01757" w:rsidRDefault="00C63691" w:rsidP="00BD5473">
      <w:pPr>
        <w:widowControl/>
        <w:shd w:val="clear" w:color="auto" w:fill="FFFFFF"/>
        <w:tabs>
          <w:tab w:val="num" w:pos="1276"/>
        </w:tabs>
        <w:autoSpaceDE/>
        <w:autoSpaceDN/>
        <w:adjustRightInd/>
        <w:contextualSpacing/>
        <w:rPr>
          <w:rFonts w:asciiTheme="minorHAnsi" w:hAnsiTheme="minorHAnsi" w:cstheme="minorHAnsi"/>
          <w:bCs/>
          <w:color w:val="auto"/>
          <w:lang w:eastAsia="en-GB"/>
        </w:rPr>
      </w:pPr>
      <w:r w:rsidRPr="00D01757">
        <w:rPr>
          <w:rFonts w:asciiTheme="minorHAnsi" w:hAnsiTheme="minorHAnsi" w:cstheme="minorHAnsi"/>
          <w:bCs/>
          <w:color w:val="auto"/>
          <w:lang w:eastAsia="en-GB"/>
        </w:rPr>
        <w:t xml:space="preserve">8.3. LB-BG11 agar plates (1.5% </w:t>
      </w:r>
      <w:r w:rsidR="00A23726" w:rsidRPr="00D01757">
        <w:rPr>
          <w:rFonts w:asciiTheme="minorHAnsi" w:hAnsiTheme="minorHAnsi" w:cstheme="minorHAnsi"/>
          <w:bCs/>
          <w:color w:val="auto"/>
          <w:lang w:eastAsia="en-GB"/>
        </w:rPr>
        <w:t>[</w:t>
      </w:r>
      <w:r w:rsidRPr="00D01757">
        <w:rPr>
          <w:rFonts w:asciiTheme="minorHAnsi" w:hAnsiTheme="minorHAnsi" w:cstheme="minorHAnsi"/>
          <w:bCs/>
          <w:color w:val="auto"/>
          <w:lang w:eastAsia="en-GB"/>
        </w:rPr>
        <w:t>w/v</w:t>
      </w:r>
      <w:r w:rsidR="00A23726" w:rsidRPr="00D01757">
        <w:rPr>
          <w:rFonts w:asciiTheme="minorHAnsi" w:hAnsiTheme="minorHAnsi" w:cstheme="minorHAnsi"/>
          <w:bCs/>
          <w:color w:val="auto"/>
          <w:lang w:eastAsia="en-GB"/>
        </w:rPr>
        <w:t>]</w:t>
      </w:r>
      <w:r w:rsidRPr="00D01757">
        <w:rPr>
          <w:rFonts w:asciiTheme="minorHAnsi" w:hAnsiTheme="minorHAnsi" w:cstheme="minorHAnsi"/>
          <w:bCs/>
          <w:color w:val="auto"/>
          <w:lang w:eastAsia="en-GB"/>
        </w:rPr>
        <w:t>)</w:t>
      </w:r>
    </w:p>
    <w:p w14:paraId="6F10D60A" w14:textId="77777777" w:rsidR="00CA10A0" w:rsidRPr="00D01757" w:rsidRDefault="00CA10A0" w:rsidP="00BD5473">
      <w:pPr>
        <w:widowControl/>
        <w:shd w:val="clear" w:color="auto" w:fill="FFFFFF"/>
        <w:tabs>
          <w:tab w:val="num" w:pos="1701"/>
        </w:tabs>
        <w:autoSpaceDE/>
        <w:autoSpaceDN/>
        <w:adjustRightInd/>
        <w:rPr>
          <w:rFonts w:asciiTheme="minorHAnsi" w:hAnsiTheme="minorHAnsi" w:cstheme="minorHAnsi"/>
          <w:color w:val="auto"/>
          <w:lang w:eastAsia="en-GB"/>
        </w:rPr>
      </w:pPr>
    </w:p>
    <w:p w14:paraId="04A3BCF9" w14:textId="77777777" w:rsidR="007B5541" w:rsidRPr="00D01757" w:rsidRDefault="00CA10A0" w:rsidP="00BD5473">
      <w:pPr>
        <w:widowControl/>
        <w:shd w:val="clear" w:color="auto" w:fill="FFFFFF"/>
        <w:tabs>
          <w:tab w:val="num" w:pos="1701"/>
        </w:tabs>
        <w:autoSpaceDE/>
        <w:autoSpaceDN/>
        <w:adjustRightInd/>
        <w:rPr>
          <w:rFonts w:asciiTheme="minorHAnsi" w:hAnsiTheme="minorHAnsi" w:cstheme="minorHAnsi"/>
          <w:color w:val="auto"/>
          <w:lang w:eastAsia="en-GB"/>
        </w:rPr>
      </w:pPr>
      <w:r w:rsidRPr="00D01757">
        <w:rPr>
          <w:rFonts w:asciiTheme="minorHAnsi" w:hAnsiTheme="minorHAnsi" w:cstheme="minorHAnsi"/>
          <w:color w:val="auto"/>
          <w:lang w:eastAsia="en-GB"/>
        </w:rPr>
        <w:t xml:space="preserve">8.3.1. </w:t>
      </w:r>
      <w:r w:rsidR="00C63691" w:rsidRPr="00D01757">
        <w:rPr>
          <w:rFonts w:asciiTheme="minorHAnsi" w:hAnsiTheme="minorHAnsi" w:cstheme="minorHAnsi"/>
          <w:color w:val="auto"/>
          <w:lang w:eastAsia="en-GB"/>
        </w:rPr>
        <w:t xml:space="preserve">Combine 700 </w:t>
      </w:r>
      <w:r w:rsidR="00C63691" w:rsidRPr="00D01757">
        <w:rPr>
          <w:rFonts w:asciiTheme="minorHAnsi" w:eastAsia="MS Mincho" w:hAnsiTheme="minorHAnsi" w:cstheme="minorHAnsi"/>
          <w:color w:val="auto"/>
        </w:rPr>
        <w:t>mL</w:t>
      </w:r>
      <w:r w:rsidR="00C63691" w:rsidRPr="00D01757">
        <w:rPr>
          <w:rFonts w:asciiTheme="minorHAnsi" w:hAnsiTheme="minorHAnsi" w:cstheme="minorHAnsi"/>
          <w:color w:val="auto"/>
          <w:lang w:eastAsia="en-GB"/>
        </w:rPr>
        <w:t xml:space="preserve"> of </w:t>
      </w:r>
      <w:r w:rsidRPr="00D01757">
        <w:rPr>
          <w:rFonts w:asciiTheme="minorHAnsi" w:eastAsia="MS Mincho" w:hAnsiTheme="minorHAnsi" w:cstheme="minorHAnsi"/>
          <w:color w:val="auto"/>
        </w:rPr>
        <w:t>deionized</w:t>
      </w:r>
      <w:r w:rsidR="00C63691" w:rsidRPr="00D01757">
        <w:rPr>
          <w:rFonts w:asciiTheme="minorHAnsi" w:eastAsia="MS Mincho" w:hAnsiTheme="minorHAnsi" w:cstheme="minorHAnsi"/>
          <w:color w:val="auto"/>
        </w:rPr>
        <w:t xml:space="preserve"> water</w:t>
      </w:r>
      <w:r w:rsidR="00C63691" w:rsidRPr="00D01757">
        <w:rPr>
          <w:rFonts w:asciiTheme="minorHAnsi" w:hAnsiTheme="minorHAnsi" w:cstheme="minorHAnsi"/>
          <w:color w:val="auto"/>
          <w:lang w:eastAsia="en-GB"/>
        </w:rPr>
        <w:t xml:space="preserve"> and 15 g of agar in a glass flask. In a second flask, add 186 </w:t>
      </w:r>
      <w:r w:rsidR="00C63691" w:rsidRPr="00D01757">
        <w:rPr>
          <w:rFonts w:asciiTheme="minorHAnsi" w:eastAsia="MS Mincho" w:hAnsiTheme="minorHAnsi" w:cstheme="minorHAnsi"/>
          <w:color w:val="auto"/>
        </w:rPr>
        <w:t>mL</w:t>
      </w:r>
      <w:r w:rsidR="00C63691" w:rsidRPr="00D01757" w:rsidDel="004F5505">
        <w:rPr>
          <w:rFonts w:asciiTheme="minorHAnsi" w:hAnsiTheme="minorHAnsi" w:cstheme="minorHAnsi"/>
          <w:color w:val="auto"/>
          <w:lang w:eastAsia="en-GB"/>
        </w:rPr>
        <w:t xml:space="preserve"> </w:t>
      </w:r>
      <w:r w:rsidR="00C63691" w:rsidRPr="00D01757">
        <w:rPr>
          <w:rFonts w:asciiTheme="minorHAnsi" w:hAnsiTheme="minorHAnsi" w:cstheme="minorHAnsi"/>
          <w:color w:val="auto"/>
          <w:lang w:eastAsia="en-GB"/>
        </w:rPr>
        <w:t xml:space="preserve">of water, 10 </w:t>
      </w:r>
      <w:r w:rsidR="00C63691" w:rsidRPr="00D01757">
        <w:rPr>
          <w:rFonts w:asciiTheme="minorHAnsi" w:eastAsia="MS Mincho" w:hAnsiTheme="minorHAnsi" w:cstheme="minorHAnsi"/>
          <w:color w:val="auto"/>
        </w:rPr>
        <w:t>mL</w:t>
      </w:r>
      <w:r w:rsidR="00C63691" w:rsidRPr="00D01757" w:rsidDel="004F5505">
        <w:rPr>
          <w:rFonts w:asciiTheme="minorHAnsi" w:hAnsiTheme="minorHAnsi" w:cstheme="minorHAnsi"/>
          <w:color w:val="auto"/>
          <w:lang w:eastAsia="en-GB"/>
        </w:rPr>
        <w:t xml:space="preserve"> </w:t>
      </w:r>
      <w:r w:rsidR="00C63691" w:rsidRPr="00D01757">
        <w:rPr>
          <w:rFonts w:asciiTheme="minorHAnsi" w:hAnsiTheme="minorHAnsi" w:cstheme="minorHAnsi"/>
          <w:color w:val="auto"/>
          <w:lang w:eastAsia="en-GB"/>
        </w:rPr>
        <w:t xml:space="preserve">of 100x BG11, 1 </w:t>
      </w:r>
      <w:r w:rsidR="00C63691" w:rsidRPr="00D01757">
        <w:rPr>
          <w:rFonts w:asciiTheme="minorHAnsi" w:eastAsia="MS Mincho" w:hAnsiTheme="minorHAnsi" w:cstheme="minorHAnsi"/>
          <w:color w:val="auto"/>
        </w:rPr>
        <w:t>mL</w:t>
      </w:r>
      <w:r w:rsidR="00C63691" w:rsidRPr="00D01757">
        <w:rPr>
          <w:rFonts w:asciiTheme="minorHAnsi" w:hAnsiTheme="minorHAnsi" w:cstheme="minorHAnsi"/>
          <w:color w:val="auto"/>
          <w:lang w:eastAsia="en-GB"/>
        </w:rPr>
        <w:t xml:space="preserve"> of trace elements and 1 </w:t>
      </w:r>
      <w:r w:rsidR="00C63691" w:rsidRPr="00D01757">
        <w:rPr>
          <w:rFonts w:asciiTheme="minorHAnsi" w:eastAsia="MS Mincho" w:hAnsiTheme="minorHAnsi" w:cstheme="minorHAnsi"/>
          <w:color w:val="auto"/>
        </w:rPr>
        <w:t>mL</w:t>
      </w:r>
      <w:r w:rsidR="00C63691" w:rsidRPr="00D01757">
        <w:rPr>
          <w:rFonts w:asciiTheme="minorHAnsi" w:hAnsiTheme="minorHAnsi" w:cstheme="minorHAnsi"/>
          <w:color w:val="auto"/>
          <w:lang w:eastAsia="en-GB"/>
        </w:rPr>
        <w:t xml:space="preserve"> of iron stock. Autoclave both solutions. </w:t>
      </w:r>
    </w:p>
    <w:p w14:paraId="1AC32ED4" w14:textId="77777777" w:rsidR="007B5541" w:rsidRPr="00D01757" w:rsidRDefault="007B5541" w:rsidP="00BD5473">
      <w:pPr>
        <w:widowControl/>
        <w:shd w:val="clear" w:color="auto" w:fill="FFFFFF"/>
        <w:tabs>
          <w:tab w:val="num" w:pos="1701"/>
        </w:tabs>
        <w:autoSpaceDE/>
        <w:autoSpaceDN/>
        <w:adjustRightInd/>
        <w:rPr>
          <w:rFonts w:asciiTheme="minorHAnsi" w:hAnsiTheme="minorHAnsi" w:cstheme="minorHAnsi"/>
          <w:color w:val="auto"/>
          <w:lang w:eastAsia="en-GB"/>
        </w:rPr>
      </w:pPr>
    </w:p>
    <w:p w14:paraId="74E58337" w14:textId="1AFFCFA8" w:rsidR="00C63691" w:rsidRPr="00D01757" w:rsidRDefault="007B5541" w:rsidP="00BD5473">
      <w:pPr>
        <w:widowControl/>
        <w:shd w:val="clear" w:color="auto" w:fill="FFFFFF"/>
        <w:tabs>
          <w:tab w:val="num" w:pos="1701"/>
        </w:tabs>
        <w:autoSpaceDE/>
        <w:autoSpaceDN/>
        <w:adjustRightInd/>
        <w:rPr>
          <w:rFonts w:asciiTheme="minorHAnsi" w:hAnsiTheme="minorHAnsi" w:cstheme="minorHAnsi"/>
          <w:color w:val="auto"/>
          <w:lang w:eastAsia="en-GB"/>
        </w:rPr>
      </w:pPr>
      <w:r w:rsidRPr="00D01757">
        <w:rPr>
          <w:rFonts w:asciiTheme="minorHAnsi" w:hAnsiTheme="minorHAnsi" w:cstheme="minorHAnsi"/>
          <w:color w:val="auto"/>
          <w:lang w:eastAsia="en-GB"/>
        </w:rPr>
        <w:t xml:space="preserve">8.3.2. </w:t>
      </w:r>
      <w:r w:rsidR="00C63691" w:rsidRPr="00D01757">
        <w:rPr>
          <w:rFonts w:asciiTheme="minorHAnsi" w:hAnsiTheme="minorHAnsi" w:cstheme="minorHAnsi"/>
          <w:color w:val="auto"/>
          <w:lang w:eastAsia="en-GB"/>
        </w:rPr>
        <w:t xml:space="preserve">Once the solutions have cooled down to around 60 °C, combine them and add 1 </w:t>
      </w:r>
      <w:r w:rsidR="00C63691" w:rsidRPr="00D01757">
        <w:rPr>
          <w:rFonts w:asciiTheme="minorHAnsi" w:eastAsia="MS Mincho" w:hAnsiTheme="minorHAnsi" w:cstheme="minorHAnsi"/>
          <w:color w:val="auto"/>
        </w:rPr>
        <w:t>mL</w:t>
      </w:r>
      <w:r w:rsidR="00C63691" w:rsidRPr="00D01757">
        <w:rPr>
          <w:rFonts w:asciiTheme="minorHAnsi" w:hAnsiTheme="minorHAnsi" w:cstheme="minorHAnsi"/>
          <w:color w:val="auto"/>
          <w:lang w:eastAsia="en-GB"/>
        </w:rPr>
        <w:t xml:space="preserve"> of phosphate stock, 1 </w:t>
      </w:r>
      <w:r w:rsidR="00C63691" w:rsidRPr="00D01757">
        <w:rPr>
          <w:rFonts w:asciiTheme="minorHAnsi" w:eastAsia="MS Mincho" w:hAnsiTheme="minorHAnsi" w:cstheme="minorHAnsi"/>
          <w:color w:val="auto"/>
        </w:rPr>
        <w:t>mL</w:t>
      </w:r>
      <w:r w:rsidR="00C63691" w:rsidRPr="00D01757">
        <w:rPr>
          <w:rFonts w:asciiTheme="minorHAnsi" w:hAnsiTheme="minorHAnsi" w:cstheme="minorHAnsi"/>
          <w:color w:val="auto"/>
          <w:lang w:eastAsia="en-GB"/>
        </w:rPr>
        <w:t xml:space="preserve"> of Na</w:t>
      </w:r>
      <w:r w:rsidR="00C63691" w:rsidRPr="00D01757">
        <w:rPr>
          <w:rFonts w:asciiTheme="minorHAnsi" w:hAnsiTheme="minorHAnsi" w:cstheme="minorHAnsi"/>
          <w:color w:val="auto"/>
          <w:vertAlign w:val="subscript"/>
          <w:lang w:eastAsia="en-GB"/>
        </w:rPr>
        <w:t>2</w:t>
      </w:r>
      <w:r w:rsidR="00C63691" w:rsidRPr="00D01757">
        <w:rPr>
          <w:rFonts w:asciiTheme="minorHAnsi" w:hAnsiTheme="minorHAnsi" w:cstheme="minorHAnsi"/>
          <w:color w:val="auto"/>
          <w:lang w:eastAsia="en-GB"/>
        </w:rPr>
        <w:t>CO</w:t>
      </w:r>
      <w:r w:rsidR="00C63691" w:rsidRPr="00D01757">
        <w:rPr>
          <w:rFonts w:asciiTheme="minorHAnsi" w:hAnsiTheme="minorHAnsi" w:cstheme="minorHAnsi"/>
          <w:color w:val="auto"/>
          <w:vertAlign w:val="subscript"/>
          <w:lang w:eastAsia="en-GB"/>
        </w:rPr>
        <w:t>3</w:t>
      </w:r>
      <w:r w:rsidR="00C63691" w:rsidRPr="00D01757">
        <w:rPr>
          <w:rFonts w:asciiTheme="minorHAnsi" w:hAnsiTheme="minorHAnsi" w:cstheme="minorHAnsi"/>
          <w:color w:val="auto"/>
          <w:lang w:eastAsia="en-GB"/>
        </w:rPr>
        <w:t xml:space="preserve"> stock, 10 </w:t>
      </w:r>
      <w:r w:rsidR="00C63691" w:rsidRPr="00D01757">
        <w:rPr>
          <w:rFonts w:asciiTheme="minorHAnsi" w:eastAsia="MS Mincho" w:hAnsiTheme="minorHAnsi" w:cstheme="minorHAnsi"/>
          <w:color w:val="auto"/>
        </w:rPr>
        <w:t>mL</w:t>
      </w:r>
      <w:r w:rsidR="00C63691" w:rsidRPr="00D01757">
        <w:rPr>
          <w:rFonts w:asciiTheme="minorHAnsi" w:hAnsiTheme="minorHAnsi" w:cstheme="minorHAnsi"/>
          <w:color w:val="auto"/>
          <w:lang w:eastAsia="en-GB"/>
        </w:rPr>
        <w:t xml:space="preserve"> of NaHCO</w:t>
      </w:r>
      <w:r w:rsidR="00C63691" w:rsidRPr="00D01757">
        <w:rPr>
          <w:rFonts w:asciiTheme="minorHAnsi" w:hAnsiTheme="minorHAnsi" w:cstheme="minorHAnsi"/>
          <w:color w:val="auto"/>
          <w:vertAlign w:val="subscript"/>
          <w:lang w:eastAsia="en-GB"/>
        </w:rPr>
        <w:t>3</w:t>
      </w:r>
      <w:r w:rsidR="00C63691" w:rsidRPr="00D01757">
        <w:rPr>
          <w:rFonts w:asciiTheme="minorHAnsi" w:hAnsiTheme="minorHAnsi" w:cstheme="minorHAnsi"/>
          <w:color w:val="auto"/>
          <w:lang w:eastAsia="en-GB"/>
        </w:rPr>
        <w:t xml:space="preserve"> stock and 50 </w:t>
      </w:r>
      <w:r w:rsidR="00C63691" w:rsidRPr="00D01757">
        <w:rPr>
          <w:rFonts w:asciiTheme="minorHAnsi" w:eastAsia="MS Mincho" w:hAnsiTheme="minorHAnsi" w:cstheme="minorHAnsi"/>
          <w:color w:val="auto"/>
        </w:rPr>
        <w:t>mL</w:t>
      </w:r>
      <w:r w:rsidR="00C63691" w:rsidRPr="00D01757">
        <w:rPr>
          <w:rFonts w:asciiTheme="minorHAnsi" w:hAnsiTheme="minorHAnsi" w:cstheme="minorHAnsi"/>
          <w:color w:val="auto"/>
          <w:lang w:eastAsia="en-GB"/>
        </w:rPr>
        <w:t xml:space="preserve"> of LB sterile medium</w:t>
      </w:r>
      <w:r w:rsidR="00BA418A" w:rsidRPr="00D01757">
        <w:rPr>
          <w:rFonts w:asciiTheme="minorHAnsi" w:hAnsiTheme="minorHAnsi" w:cstheme="minorHAnsi"/>
          <w:color w:val="auto"/>
          <w:lang w:eastAsia="en-GB"/>
        </w:rPr>
        <w:t>,</w:t>
      </w:r>
      <w:r w:rsidR="00C63691" w:rsidRPr="00D01757">
        <w:rPr>
          <w:rFonts w:asciiTheme="minorHAnsi" w:hAnsiTheme="minorHAnsi" w:cstheme="minorHAnsi"/>
          <w:color w:val="auto"/>
          <w:lang w:eastAsia="en-GB"/>
        </w:rPr>
        <w:t xml:space="preserve"> </w:t>
      </w:r>
      <w:r w:rsidR="00BA418A" w:rsidRPr="00D01757">
        <w:rPr>
          <w:rFonts w:asciiTheme="minorHAnsi" w:hAnsiTheme="minorHAnsi" w:cstheme="minorHAnsi"/>
          <w:color w:val="auto"/>
          <w:lang w:eastAsia="en-GB"/>
        </w:rPr>
        <w:t>which should give a final volume of 1 L</w:t>
      </w:r>
      <w:r w:rsidR="00C63691" w:rsidRPr="00D01757">
        <w:rPr>
          <w:rFonts w:asciiTheme="minorHAnsi" w:hAnsiTheme="minorHAnsi" w:cstheme="minorHAnsi"/>
          <w:color w:val="auto"/>
          <w:lang w:eastAsia="en-GB"/>
        </w:rPr>
        <w:t xml:space="preserve">. </w:t>
      </w:r>
      <w:r w:rsidR="00684EF1" w:rsidRPr="00D01757">
        <w:rPr>
          <w:rFonts w:asciiTheme="minorHAnsi" w:hAnsiTheme="minorHAnsi" w:cstheme="minorHAnsi"/>
          <w:color w:val="auto"/>
          <w:lang w:eastAsia="en-GB"/>
        </w:rPr>
        <w:t>C</w:t>
      </w:r>
      <w:r w:rsidR="00C63691" w:rsidRPr="00D01757">
        <w:rPr>
          <w:rFonts w:asciiTheme="minorHAnsi" w:hAnsiTheme="minorHAnsi" w:cstheme="minorHAnsi"/>
          <w:color w:val="auto"/>
          <w:lang w:eastAsia="en-GB"/>
        </w:rPr>
        <w:t xml:space="preserve">ast </w:t>
      </w:r>
      <w:r w:rsidR="00F56164" w:rsidRPr="00D01757">
        <w:rPr>
          <w:rFonts w:asciiTheme="minorHAnsi" w:hAnsiTheme="minorHAnsi" w:cstheme="minorHAnsi"/>
          <w:color w:val="auto"/>
          <w:lang w:eastAsia="en-GB"/>
        </w:rPr>
        <w:t>P</w:t>
      </w:r>
      <w:r w:rsidR="00C63691" w:rsidRPr="00D01757">
        <w:rPr>
          <w:rFonts w:asciiTheme="minorHAnsi" w:hAnsiTheme="minorHAnsi" w:cstheme="minorHAnsi"/>
          <w:color w:val="auto"/>
          <w:lang w:eastAsia="en-GB"/>
        </w:rPr>
        <w:t xml:space="preserve">etri dishes with 25 </w:t>
      </w:r>
      <w:r w:rsidR="00C63691" w:rsidRPr="00D01757">
        <w:rPr>
          <w:rFonts w:asciiTheme="minorHAnsi" w:eastAsia="MS Mincho" w:hAnsiTheme="minorHAnsi" w:cstheme="minorHAnsi"/>
          <w:color w:val="auto"/>
        </w:rPr>
        <w:t>mL</w:t>
      </w:r>
      <w:r w:rsidR="00C63691" w:rsidRPr="00D01757">
        <w:rPr>
          <w:rFonts w:asciiTheme="minorHAnsi" w:hAnsiTheme="minorHAnsi" w:cstheme="minorHAnsi"/>
          <w:color w:val="auto"/>
          <w:lang w:eastAsia="en-GB"/>
        </w:rPr>
        <w:t xml:space="preserve"> of LB-BG11 agar medium.</w:t>
      </w:r>
    </w:p>
    <w:p w14:paraId="23E7C29A" w14:textId="77777777" w:rsidR="00C63691" w:rsidRPr="00D01757" w:rsidRDefault="00C63691" w:rsidP="00BD5473">
      <w:pPr>
        <w:shd w:val="clear" w:color="auto" w:fill="FFFFFF"/>
        <w:rPr>
          <w:rFonts w:asciiTheme="minorHAnsi" w:hAnsiTheme="minorHAnsi" w:cstheme="minorHAnsi"/>
          <w:color w:val="auto"/>
          <w:lang w:eastAsia="en-GB"/>
        </w:rPr>
      </w:pPr>
    </w:p>
    <w:p w14:paraId="0D215DE6" w14:textId="2A2F47CB" w:rsidR="00C63691" w:rsidRPr="00D01757" w:rsidRDefault="00C63691" w:rsidP="00BD5473">
      <w:pPr>
        <w:widowControl/>
        <w:shd w:val="clear" w:color="auto" w:fill="FFFFFF"/>
        <w:tabs>
          <w:tab w:val="num" w:pos="1276"/>
        </w:tabs>
        <w:autoSpaceDE/>
        <w:autoSpaceDN/>
        <w:adjustRightInd/>
        <w:contextualSpacing/>
        <w:rPr>
          <w:rFonts w:asciiTheme="minorHAnsi" w:hAnsiTheme="minorHAnsi" w:cstheme="minorHAnsi"/>
          <w:bCs/>
          <w:color w:val="auto"/>
          <w:lang w:eastAsia="en-GB"/>
        </w:rPr>
      </w:pPr>
      <w:r w:rsidRPr="00D01757">
        <w:rPr>
          <w:rFonts w:asciiTheme="minorHAnsi" w:hAnsiTheme="minorHAnsi" w:cstheme="minorHAnsi"/>
          <w:bCs/>
          <w:color w:val="auto"/>
          <w:lang w:eastAsia="en-GB"/>
        </w:rPr>
        <w:t xml:space="preserve">8.4. BG11+Kan50 agar plates </w:t>
      </w:r>
      <w:r w:rsidR="004F5943" w:rsidRPr="00D01757">
        <w:rPr>
          <w:rFonts w:asciiTheme="minorHAnsi" w:hAnsiTheme="minorHAnsi" w:cstheme="minorHAnsi"/>
          <w:bCs/>
          <w:color w:val="auto"/>
          <w:lang w:eastAsia="en-GB"/>
        </w:rPr>
        <w:t>(1.5% [w/v])</w:t>
      </w:r>
    </w:p>
    <w:p w14:paraId="6B0548F7" w14:textId="77777777" w:rsidR="00A4203B" w:rsidRPr="00D01757" w:rsidRDefault="00A4203B" w:rsidP="00BD5473">
      <w:pPr>
        <w:widowControl/>
        <w:shd w:val="clear" w:color="auto" w:fill="FFFFFF"/>
        <w:tabs>
          <w:tab w:val="num" w:pos="1701"/>
        </w:tabs>
        <w:autoSpaceDE/>
        <w:autoSpaceDN/>
        <w:adjustRightInd/>
        <w:rPr>
          <w:rFonts w:asciiTheme="minorHAnsi" w:hAnsiTheme="minorHAnsi" w:cstheme="minorHAnsi"/>
          <w:color w:val="auto"/>
          <w:lang w:eastAsia="en-GB"/>
        </w:rPr>
      </w:pPr>
    </w:p>
    <w:p w14:paraId="3E0E106D" w14:textId="77777777" w:rsidR="00D17915" w:rsidRPr="00D01757" w:rsidRDefault="00A4203B" w:rsidP="00BD5473">
      <w:pPr>
        <w:widowControl/>
        <w:shd w:val="clear" w:color="auto" w:fill="FFFFFF"/>
        <w:tabs>
          <w:tab w:val="num" w:pos="1701"/>
        </w:tabs>
        <w:autoSpaceDE/>
        <w:autoSpaceDN/>
        <w:adjustRightInd/>
        <w:rPr>
          <w:rFonts w:asciiTheme="minorHAnsi" w:hAnsiTheme="minorHAnsi" w:cstheme="minorHAnsi"/>
          <w:color w:val="auto"/>
          <w:lang w:eastAsia="en-GB"/>
        </w:rPr>
      </w:pPr>
      <w:r w:rsidRPr="00D01757">
        <w:rPr>
          <w:rFonts w:asciiTheme="minorHAnsi" w:hAnsiTheme="minorHAnsi" w:cstheme="minorHAnsi"/>
          <w:color w:val="auto"/>
          <w:lang w:eastAsia="en-GB"/>
        </w:rPr>
        <w:t xml:space="preserve">8.4.1. </w:t>
      </w:r>
      <w:r w:rsidR="00C63691" w:rsidRPr="00D01757">
        <w:rPr>
          <w:rFonts w:asciiTheme="minorHAnsi" w:hAnsiTheme="minorHAnsi" w:cstheme="minorHAnsi"/>
          <w:color w:val="auto"/>
          <w:lang w:eastAsia="en-GB"/>
        </w:rPr>
        <w:t xml:space="preserve">Combine 700 </w:t>
      </w:r>
      <w:r w:rsidR="00C63691" w:rsidRPr="00D01757">
        <w:rPr>
          <w:rFonts w:asciiTheme="minorHAnsi" w:eastAsia="MS Mincho" w:hAnsiTheme="minorHAnsi" w:cstheme="minorHAnsi"/>
          <w:color w:val="auto"/>
        </w:rPr>
        <w:t>mL</w:t>
      </w:r>
      <w:r w:rsidR="00C63691" w:rsidRPr="00D01757">
        <w:rPr>
          <w:rFonts w:asciiTheme="minorHAnsi" w:hAnsiTheme="minorHAnsi" w:cstheme="minorHAnsi"/>
          <w:color w:val="auto"/>
          <w:lang w:eastAsia="en-GB"/>
        </w:rPr>
        <w:t xml:space="preserve"> of </w:t>
      </w:r>
      <w:r w:rsidR="00102B3B" w:rsidRPr="00D01757">
        <w:rPr>
          <w:rFonts w:asciiTheme="minorHAnsi" w:eastAsia="MS Mincho" w:hAnsiTheme="minorHAnsi" w:cstheme="minorHAnsi"/>
          <w:color w:val="auto"/>
        </w:rPr>
        <w:t>deionized</w:t>
      </w:r>
      <w:r w:rsidR="00C63691" w:rsidRPr="00D01757">
        <w:rPr>
          <w:rFonts w:asciiTheme="minorHAnsi" w:eastAsia="MS Mincho" w:hAnsiTheme="minorHAnsi" w:cstheme="minorHAnsi"/>
          <w:color w:val="auto"/>
        </w:rPr>
        <w:t xml:space="preserve"> water</w:t>
      </w:r>
      <w:r w:rsidR="00C63691" w:rsidRPr="00D01757">
        <w:rPr>
          <w:rFonts w:asciiTheme="minorHAnsi" w:hAnsiTheme="minorHAnsi" w:cstheme="minorHAnsi"/>
          <w:color w:val="auto"/>
          <w:lang w:eastAsia="en-GB"/>
        </w:rPr>
        <w:t xml:space="preserve"> and 15 g of agar in a glass flask. </w:t>
      </w:r>
      <w:r w:rsidR="00102B3B" w:rsidRPr="00D01757">
        <w:rPr>
          <w:rFonts w:asciiTheme="minorHAnsi" w:hAnsiTheme="minorHAnsi" w:cstheme="minorHAnsi"/>
          <w:color w:val="auto"/>
          <w:lang w:eastAsia="en-GB"/>
        </w:rPr>
        <w:t>I</w:t>
      </w:r>
      <w:r w:rsidR="00C63691" w:rsidRPr="00D01757">
        <w:rPr>
          <w:rFonts w:asciiTheme="minorHAnsi" w:hAnsiTheme="minorHAnsi" w:cstheme="minorHAnsi"/>
          <w:color w:val="auto"/>
          <w:lang w:eastAsia="en-GB"/>
        </w:rPr>
        <w:t>n a second flask, add 3 g of sodium thiosulphate (Na</w:t>
      </w:r>
      <w:r w:rsidR="00C63691" w:rsidRPr="00D01757">
        <w:rPr>
          <w:rFonts w:asciiTheme="minorHAnsi" w:hAnsiTheme="minorHAnsi" w:cstheme="minorHAnsi"/>
          <w:color w:val="auto"/>
          <w:vertAlign w:val="subscript"/>
          <w:lang w:eastAsia="en-GB"/>
        </w:rPr>
        <w:t>2</w:t>
      </w:r>
      <w:r w:rsidR="00C63691" w:rsidRPr="00D01757">
        <w:rPr>
          <w:rFonts w:asciiTheme="minorHAnsi" w:hAnsiTheme="minorHAnsi" w:cstheme="minorHAnsi"/>
          <w:color w:val="auto"/>
          <w:lang w:eastAsia="en-GB"/>
        </w:rPr>
        <w:t>S</w:t>
      </w:r>
      <w:r w:rsidR="00C63691" w:rsidRPr="00D01757">
        <w:rPr>
          <w:rFonts w:asciiTheme="minorHAnsi" w:hAnsiTheme="minorHAnsi" w:cstheme="minorHAnsi"/>
          <w:color w:val="auto"/>
          <w:vertAlign w:val="subscript"/>
          <w:lang w:eastAsia="en-GB"/>
        </w:rPr>
        <w:t>2</w:t>
      </w:r>
      <w:r w:rsidR="00C63691" w:rsidRPr="00D01757">
        <w:rPr>
          <w:rFonts w:asciiTheme="minorHAnsi" w:hAnsiTheme="minorHAnsi" w:cstheme="minorHAnsi"/>
          <w:color w:val="auto"/>
          <w:lang w:eastAsia="en-GB"/>
        </w:rPr>
        <w:t>O</w:t>
      </w:r>
      <w:r w:rsidR="00C63691" w:rsidRPr="00D01757">
        <w:rPr>
          <w:rFonts w:asciiTheme="minorHAnsi" w:hAnsiTheme="minorHAnsi" w:cstheme="minorHAnsi"/>
          <w:color w:val="auto"/>
          <w:vertAlign w:val="subscript"/>
          <w:lang w:eastAsia="en-GB"/>
        </w:rPr>
        <w:t>3</w:t>
      </w:r>
      <w:r w:rsidR="00C63691" w:rsidRPr="00D01757">
        <w:rPr>
          <w:rFonts w:asciiTheme="minorHAnsi" w:hAnsiTheme="minorHAnsi" w:cstheme="minorHAnsi"/>
          <w:color w:val="auto"/>
          <w:lang w:eastAsia="en-GB"/>
        </w:rPr>
        <w:t xml:space="preserve">), 226 </w:t>
      </w:r>
      <w:r w:rsidR="00C63691" w:rsidRPr="00D01757">
        <w:rPr>
          <w:rFonts w:asciiTheme="minorHAnsi" w:eastAsia="MS Mincho" w:hAnsiTheme="minorHAnsi" w:cstheme="minorHAnsi"/>
          <w:color w:val="auto"/>
        </w:rPr>
        <w:t>mL</w:t>
      </w:r>
      <w:r w:rsidR="00C63691" w:rsidRPr="00D01757">
        <w:rPr>
          <w:rFonts w:asciiTheme="minorHAnsi" w:hAnsiTheme="minorHAnsi" w:cstheme="minorHAnsi"/>
          <w:color w:val="auto"/>
          <w:lang w:eastAsia="en-GB"/>
        </w:rPr>
        <w:t xml:space="preserve"> of water, 10 </w:t>
      </w:r>
      <w:r w:rsidR="00C63691" w:rsidRPr="00D01757">
        <w:rPr>
          <w:rFonts w:asciiTheme="minorHAnsi" w:eastAsia="MS Mincho" w:hAnsiTheme="minorHAnsi" w:cstheme="minorHAnsi"/>
          <w:color w:val="auto"/>
        </w:rPr>
        <w:t>mL</w:t>
      </w:r>
      <w:r w:rsidR="00C63691" w:rsidRPr="00D01757">
        <w:rPr>
          <w:rFonts w:asciiTheme="minorHAnsi" w:hAnsiTheme="minorHAnsi" w:cstheme="minorHAnsi"/>
          <w:color w:val="auto"/>
          <w:lang w:eastAsia="en-GB"/>
        </w:rPr>
        <w:t xml:space="preserve"> of 100x BG11 stock, 1 </w:t>
      </w:r>
      <w:r w:rsidR="00C63691" w:rsidRPr="00D01757">
        <w:rPr>
          <w:rFonts w:asciiTheme="minorHAnsi" w:eastAsia="MS Mincho" w:hAnsiTheme="minorHAnsi" w:cstheme="minorHAnsi"/>
          <w:color w:val="auto"/>
        </w:rPr>
        <w:t>mL</w:t>
      </w:r>
      <w:r w:rsidR="00C63691" w:rsidRPr="00D01757" w:rsidDel="004F5505">
        <w:rPr>
          <w:rFonts w:asciiTheme="minorHAnsi" w:hAnsiTheme="minorHAnsi" w:cstheme="minorHAnsi"/>
          <w:color w:val="auto"/>
          <w:lang w:eastAsia="en-GB"/>
        </w:rPr>
        <w:t xml:space="preserve"> </w:t>
      </w:r>
      <w:r w:rsidR="00C63691" w:rsidRPr="00D01757">
        <w:rPr>
          <w:rFonts w:asciiTheme="minorHAnsi" w:hAnsiTheme="minorHAnsi" w:cstheme="minorHAnsi"/>
          <w:color w:val="auto"/>
          <w:lang w:eastAsia="en-GB"/>
        </w:rPr>
        <w:t xml:space="preserve">of trace elements and 1 </w:t>
      </w:r>
      <w:r w:rsidR="00C63691" w:rsidRPr="00D01757">
        <w:rPr>
          <w:rFonts w:asciiTheme="minorHAnsi" w:eastAsia="MS Mincho" w:hAnsiTheme="minorHAnsi" w:cstheme="minorHAnsi"/>
          <w:color w:val="auto"/>
        </w:rPr>
        <w:t>mL</w:t>
      </w:r>
      <w:r w:rsidR="00C63691" w:rsidRPr="00D01757">
        <w:rPr>
          <w:rFonts w:asciiTheme="minorHAnsi" w:hAnsiTheme="minorHAnsi" w:cstheme="minorHAnsi"/>
          <w:color w:val="auto"/>
          <w:lang w:eastAsia="en-GB"/>
        </w:rPr>
        <w:t xml:space="preserve"> of iron stock. Autoclave both solutions. </w:t>
      </w:r>
    </w:p>
    <w:p w14:paraId="7F927C7A" w14:textId="77777777" w:rsidR="00D17915" w:rsidRPr="00D01757" w:rsidRDefault="00D17915" w:rsidP="00BD5473">
      <w:pPr>
        <w:widowControl/>
        <w:shd w:val="clear" w:color="auto" w:fill="FFFFFF"/>
        <w:tabs>
          <w:tab w:val="num" w:pos="1701"/>
        </w:tabs>
        <w:autoSpaceDE/>
        <w:autoSpaceDN/>
        <w:adjustRightInd/>
        <w:rPr>
          <w:rFonts w:asciiTheme="minorHAnsi" w:hAnsiTheme="minorHAnsi" w:cstheme="minorHAnsi"/>
          <w:color w:val="auto"/>
          <w:lang w:eastAsia="en-GB"/>
        </w:rPr>
      </w:pPr>
    </w:p>
    <w:p w14:paraId="140CDC17" w14:textId="4EE22269" w:rsidR="00C63691" w:rsidRPr="00D01757" w:rsidRDefault="00D17915" w:rsidP="00BD5473">
      <w:pPr>
        <w:widowControl/>
        <w:shd w:val="clear" w:color="auto" w:fill="FFFFFF"/>
        <w:tabs>
          <w:tab w:val="num" w:pos="1701"/>
        </w:tabs>
        <w:autoSpaceDE/>
        <w:autoSpaceDN/>
        <w:adjustRightInd/>
        <w:rPr>
          <w:rFonts w:asciiTheme="minorHAnsi" w:hAnsiTheme="minorHAnsi" w:cstheme="minorHAnsi"/>
          <w:color w:val="auto"/>
          <w:lang w:eastAsia="en-GB"/>
        </w:rPr>
      </w:pPr>
      <w:r w:rsidRPr="00D01757">
        <w:rPr>
          <w:rFonts w:asciiTheme="minorHAnsi" w:hAnsiTheme="minorHAnsi" w:cstheme="minorHAnsi"/>
          <w:color w:val="auto"/>
          <w:lang w:eastAsia="en-GB"/>
        </w:rPr>
        <w:t xml:space="preserve">8.4.2. </w:t>
      </w:r>
      <w:r w:rsidR="00C63691" w:rsidRPr="00D01757">
        <w:rPr>
          <w:rFonts w:asciiTheme="minorHAnsi" w:hAnsiTheme="minorHAnsi" w:cstheme="minorHAnsi"/>
          <w:color w:val="auto"/>
          <w:lang w:eastAsia="en-GB"/>
        </w:rPr>
        <w:t xml:space="preserve">Once the solutions have cooled down to around 60 °C, combine them and add 1 </w:t>
      </w:r>
      <w:r w:rsidR="00C63691" w:rsidRPr="00D01757">
        <w:rPr>
          <w:rFonts w:asciiTheme="minorHAnsi" w:eastAsia="MS Mincho" w:hAnsiTheme="minorHAnsi" w:cstheme="minorHAnsi"/>
          <w:color w:val="auto"/>
        </w:rPr>
        <w:t>mL</w:t>
      </w:r>
      <w:r w:rsidR="00C63691" w:rsidRPr="00D01757">
        <w:rPr>
          <w:rFonts w:asciiTheme="minorHAnsi" w:hAnsiTheme="minorHAnsi" w:cstheme="minorHAnsi"/>
          <w:color w:val="auto"/>
          <w:lang w:eastAsia="en-GB"/>
        </w:rPr>
        <w:t xml:space="preserve"> of phosphate stock, 1 </w:t>
      </w:r>
      <w:r w:rsidR="00C63691" w:rsidRPr="00D01757">
        <w:rPr>
          <w:rFonts w:asciiTheme="minorHAnsi" w:eastAsia="MS Mincho" w:hAnsiTheme="minorHAnsi" w:cstheme="minorHAnsi"/>
          <w:color w:val="auto"/>
        </w:rPr>
        <w:t>mL</w:t>
      </w:r>
      <w:r w:rsidR="00C63691" w:rsidRPr="00D01757" w:rsidDel="004F5505">
        <w:rPr>
          <w:rFonts w:asciiTheme="minorHAnsi" w:hAnsiTheme="minorHAnsi" w:cstheme="minorHAnsi"/>
          <w:color w:val="auto"/>
          <w:lang w:eastAsia="en-GB"/>
        </w:rPr>
        <w:t xml:space="preserve"> </w:t>
      </w:r>
      <w:r w:rsidR="00C63691" w:rsidRPr="00D01757">
        <w:rPr>
          <w:rFonts w:asciiTheme="minorHAnsi" w:hAnsiTheme="minorHAnsi" w:cstheme="minorHAnsi"/>
          <w:color w:val="auto"/>
          <w:lang w:eastAsia="en-GB"/>
        </w:rPr>
        <w:t>of Na</w:t>
      </w:r>
      <w:r w:rsidR="00C63691" w:rsidRPr="00D01757">
        <w:rPr>
          <w:rFonts w:asciiTheme="minorHAnsi" w:hAnsiTheme="minorHAnsi" w:cstheme="minorHAnsi"/>
          <w:color w:val="auto"/>
          <w:vertAlign w:val="subscript"/>
          <w:lang w:eastAsia="en-GB"/>
        </w:rPr>
        <w:t>2</w:t>
      </w:r>
      <w:r w:rsidR="00C63691" w:rsidRPr="00D01757">
        <w:rPr>
          <w:rFonts w:asciiTheme="minorHAnsi" w:hAnsiTheme="minorHAnsi" w:cstheme="minorHAnsi"/>
          <w:color w:val="auto"/>
          <w:lang w:eastAsia="en-GB"/>
        </w:rPr>
        <w:t>CO</w:t>
      </w:r>
      <w:r w:rsidR="00C63691" w:rsidRPr="00D01757">
        <w:rPr>
          <w:rFonts w:asciiTheme="minorHAnsi" w:hAnsiTheme="minorHAnsi" w:cstheme="minorHAnsi"/>
          <w:color w:val="auto"/>
          <w:vertAlign w:val="subscript"/>
          <w:lang w:eastAsia="en-GB"/>
        </w:rPr>
        <w:t>3</w:t>
      </w:r>
      <w:r w:rsidR="00C63691" w:rsidRPr="00D01757">
        <w:rPr>
          <w:rFonts w:asciiTheme="minorHAnsi" w:hAnsiTheme="minorHAnsi" w:cstheme="minorHAnsi"/>
          <w:color w:val="auto"/>
          <w:lang w:eastAsia="en-GB"/>
        </w:rPr>
        <w:t xml:space="preserve"> stock, 10 </w:t>
      </w:r>
      <w:r w:rsidR="00C63691" w:rsidRPr="00D01757">
        <w:rPr>
          <w:rFonts w:asciiTheme="minorHAnsi" w:eastAsia="MS Mincho" w:hAnsiTheme="minorHAnsi" w:cstheme="minorHAnsi"/>
          <w:color w:val="auto"/>
        </w:rPr>
        <w:t>mL</w:t>
      </w:r>
      <w:r w:rsidR="00C63691" w:rsidRPr="00D01757">
        <w:rPr>
          <w:rFonts w:asciiTheme="minorHAnsi" w:hAnsiTheme="minorHAnsi" w:cstheme="minorHAnsi"/>
          <w:color w:val="auto"/>
          <w:lang w:eastAsia="en-GB"/>
        </w:rPr>
        <w:t xml:space="preserve"> of TES buffer stock, and 10 </w:t>
      </w:r>
      <w:r w:rsidR="00C63691" w:rsidRPr="00D01757">
        <w:rPr>
          <w:rFonts w:asciiTheme="minorHAnsi" w:eastAsia="MS Mincho" w:hAnsiTheme="minorHAnsi" w:cstheme="minorHAnsi"/>
          <w:color w:val="auto"/>
        </w:rPr>
        <w:t>mL</w:t>
      </w:r>
      <w:r w:rsidR="00C63691" w:rsidRPr="00D01757">
        <w:rPr>
          <w:rFonts w:asciiTheme="minorHAnsi" w:hAnsiTheme="minorHAnsi" w:cstheme="minorHAnsi"/>
          <w:color w:val="auto"/>
          <w:lang w:eastAsia="en-GB"/>
        </w:rPr>
        <w:t xml:space="preserve"> of NaHCO</w:t>
      </w:r>
      <w:r w:rsidR="00C63691" w:rsidRPr="00D01757">
        <w:rPr>
          <w:rFonts w:asciiTheme="minorHAnsi" w:hAnsiTheme="minorHAnsi" w:cstheme="minorHAnsi"/>
          <w:color w:val="auto"/>
          <w:vertAlign w:val="subscript"/>
          <w:lang w:eastAsia="en-GB"/>
        </w:rPr>
        <w:t>3</w:t>
      </w:r>
      <w:r w:rsidR="00C63691" w:rsidRPr="00D01757">
        <w:rPr>
          <w:rFonts w:asciiTheme="minorHAnsi" w:hAnsiTheme="minorHAnsi" w:cstheme="minorHAnsi"/>
          <w:color w:val="auto"/>
          <w:lang w:eastAsia="en-GB"/>
        </w:rPr>
        <w:t xml:space="preserve"> stock</w:t>
      </w:r>
      <w:r w:rsidR="00BA418A" w:rsidRPr="00D01757">
        <w:rPr>
          <w:rFonts w:asciiTheme="minorHAnsi" w:hAnsiTheme="minorHAnsi" w:cstheme="minorHAnsi"/>
          <w:color w:val="auto"/>
          <w:lang w:eastAsia="en-GB"/>
        </w:rPr>
        <w:t>, which should give</w:t>
      </w:r>
      <w:r w:rsidR="00684EF1" w:rsidRPr="00D01757">
        <w:rPr>
          <w:rFonts w:asciiTheme="minorHAnsi" w:hAnsiTheme="minorHAnsi" w:cstheme="minorHAnsi"/>
          <w:color w:val="auto"/>
          <w:lang w:eastAsia="en-GB"/>
        </w:rPr>
        <w:t xml:space="preserve"> a final volume of 1 L</w:t>
      </w:r>
      <w:r w:rsidR="00C63691" w:rsidRPr="00D01757">
        <w:rPr>
          <w:rFonts w:asciiTheme="minorHAnsi" w:hAnsiTheme="minorHAnsi" w:cstheme="minorHAnsi"/>
          <w:color w:val="auto"/>
          <w:lang w:eastAsia="en-GB"/>
        </w:rPr>
        <w:t>.</w:t>
      </w:r>
      <w:r w:rsidR="00684EF1" w:rsidRPr="00D01757">
        <w:rPr>
          <w:rFonts w:asciiTheme="minorHAnsi" w:hAnsiTheme="minorHAnsi" w:cstheme="minorHAnsi"/>
          <w:color w:val="auto"/>
          <w:lang w:eastAsia="en-GB"/>
        </w:rPr>
        <w:t xml:space="preserve"> A</w:t>
      </w:r>
      <w:r w:rsidR="00C63691" w:rsidRPr="00D01757">
        <w:rPr>
          <w:rFonts w:asciiTheme="minorHAnsi" w:hAnsiTheme="minorHAnsi" w:cstheme="minorHAnsi"/>
          <w:color w:val="auto"/>
          <w:lang w:eastAsia="en-GB"/>
        </w:rPr>
        <w:t xml:space="preserve">dd kanamycin </w:t>
      </w:r>
      <w:r w:rsidR="0068788D" w:rsidRPr="00D01757">
        <w:rPr>
          <w:rFonts w:asciiTheme="minorHAnsi" w:hAnsiTheme="minorHAnsi" w:cstheme="minorHAnsi"/>
          <w:color w:val="auto"/>
          <w:lang w:eastAsia="en-GB"/>
        </w:rPr>
        <w:t xml:space="preserve">sulphate </w:t>
      </w:r>
      <w:r w:rsidR="00C63691" w:rsidRPr="00D01757">
        <w:rPr>
          <w:rFonts w:asciiTheme="minorHAnsi" w:hAnsiTheme="minorHAnsi" w:cstheme="minorHAnsi"/>
          <w:color w:val="auto"/>
          <w:lang w:eastAsia="en-GB"/>
        </w:rPr>
        <w:t xml:space="preserve">to a final concentration of 50 </w:t>
      </w:r>
      <w:proofErr w:type="spellStart"/>
      <w:r w:rsidR="00C63691" w:rsidRPr="00D01757">
        <w:rPr>
          <w:rFonts w:asciiTheme="minorHAnsi" w:eastAsia="MS Mincho" w:hAnsiTheme="minorHAnsi" w:cstheme="minorHAnsi"/>
          <w:color w:val="auto"/>
        </w:rPr>
        <w:t>μg</w:t>
      </w:r>
      <w:proofErr w:type="spellEnd"/>
      <w:r w:rsidR="00C63691" w:rsidRPr="00D01757">
        <w:rPr>
          <w:rFonts w:asciiTheme="minorHAnsi" w:eastAsia="MS Mincho" w:hAnsiTheme="minorHAnsi" w:cstheme="minorHAnsi"/>
          <w:color w:val="auto"/>
        </w:rPr>
        <w:t xml:space="preserve">/mL </w:t>
      </w:r>
      <w:r w:rsidR="00C63691" w:rsidRPr="00D01757">
        <w:rPr>
          <w:rFonts w:asciiTheme="minorHAnsi" w:hAnsiTheme="minorHAnsi" w:cstheme="minorHAnsi"/>
          <w:color w:val="auto"/>
          <w:lang w:eastAsia="en-GB"/>
        </w:rPr>
        <w:t xml:space="preserve">and cast </w:t>
      </w:r>
      <w:r w:rsidR="00695E6C" w:rsidRPr="00D01757">
        <w:rPr>
          <w:rFonts w:asciiTheme="minorHAnsi" w:hAnsiTheme="minorHAnsi" w:cstheme="minorHAnsi"/>
          <w:color w:val="auto"/>
          <w:lang w:eastAsia="en-GB"/>
        </w:rPr>
        <w:t>P</w:t>
      </w:r>
      <w:r w:rsidR="00C63691" w:rsidRPr="00D01757">
        <w:rPr>
          <w:rFonts w:asciiTheme="minorHAnsi" w:hAnsiTheme="minorHAnsi" w:cstheme="minorHAnsi"/>
          <w:color w:val="auto"/>
          <w:lang w:eastAsia="en-GB"/>
        </w:rPr>
        <w:t xml:space="preserve">etri dishes with 35 </w:t>
      </w:r>
      <w:r w:rsidR="00C63691" w:rsidRPr="00D01757">
        <w:rPr>
          <w:rFonts w:asciiTheme="minorHAnsi" w:eastAsia="MS Mincho" w:hAnsiTheme="minorHAnsi" w:cstheme="minorHAnsi"/>
          <w:color w:val="auto"/>
        </w:rPr>
        <w:t>mL</w:t>
      </w:r>
      <w:r w:rsidR="00C63691" w:rsidRPr="00D01757">
        <w:rPr>
          <w:rFonts w:asciiTheme="minorHAnsi" w:hAnsiTheme="minorHAnsi" w:cstheme="minorHAnsi"/>
          <w:color w:val="auto"/>
          <w:lang w:eastAsia="en-GB"/>
        </w:rPr>
        <w:t xml:space="preserve"> of medium.</w:t>
      </w:r>
    </w:p>
    <w:p w14:paraId="3B64659E" w14:textId="77777777" w:rsidR="00041243" w:rsidRPr="00D01757" w:rsidRDefault="00041243" w:rsidP="00BD5473">
      <w:pPr>
        <w:pStyle w:val="NormalWeb"/>
        <w:spacing w:before="0" w:beforeAutospacing="0" w:after="0" w:afterAutospacing="0"/>
        <w:rPr>
          <w:rFonts w:asciiTheme="minorHAnsi" w:hAnsiTheme="minorHAnsi" w:cstheme="minorHAnsi"/>
          <w:b/>
          <w:color w:val="auto"/>
        </w:rPr>
      </w:pPr>
    </w:p>
    <w:p w14:paraId="3E79FCA8" w14:textId="7F71ED1C" w:rsidR="006305D7" w:rsidRPr="00D01757" w:rsidRDefault="006305D7" w:rsidP="00BD5473">
      <w:pPr>
        <w:pStyle w:val="NormalWeb"/>
        <w:spacing w:before="0" w:beforeAutospacing="0" w:after="0" w:afterAutospacing="0"/>
        <w:rPr>
          <w:rFonts w:asciiTheme="minorHAnsi" w:hAnsiTheme="minorHAnsi" w:cstheme="minorHAnsi"/>
          <w:color w:val="auto"/>
        </w:rPr>
      </w:pPr>
      <w:r w:rsidRPr="00D01757">
        <w:rPr>
          <w:rFonts w:asciiTheme="minorHAnsi" w:hAnsiTheme="minorHAnsi" w:cstheme="minorHAnsi"/>
          <w:b/>
          <w:color w:val="auto"/>
        </w:rPr>
        <w:t>REPRESENTATIVE RESULTS</w:t>
      </w:r>
      <w:r w:rsidR="00EF1462" w:rsidRPr="00D01757">
        <w:rPr>
          <w:rFonts w:asciiTheme="minorHAnsi" w:hAnsiTheme="minorHAnsi" w:cstheme="minorHAnsi"/>
          <w:b/>
          <w:color w:val="auto"/>
        </w:rPr>
        <w:t>:</w:t>
      </w:r>
      <w:r w:rsidRPr="00D01757">
        <w:rPr>
          <w:rFonts w:asciiTheme="minorHAnsi" w:hAnsiTheme="minorHAnsi" w:cstheme="minorHAnsi"/>
          <w:b/>
          <w:bCs/>
          <w:color w:val="auto"/>
        </w:rPr>
        <w:t xml:space="preserve"> </w:t>
      </w:r>
    </w:p>
    <w:p w14:paraId="725763E9" w14:textId="00689896" w:rsidR="00C63691" w:rsidRPr="00D01757" w:rsidRDefault="00C63691" w:rsidP="00BD5473">
      <w:pPr>
        <w:rPr>
          <w:rFonts w:asciiTheme="minorHAnsi" w:hAnsiTheme="minorHAnsi" w:cstheme="minorHAnsi"/>
          <w:color w:val="auto"/>
          <w:lang w:eastAsia="en-GB"/>
        </w:rPr>
      </w:pPr>
      <w:r w:rsidRPr="00D01757">
        <w:rPr>
          <w:rFonts w:asciiTheme="minorHAnsi" w:hAnsiTheme="minorHAnsi" w:cstheme="minorHAnsi"/>
          <w:color w:val="auto"/>
          <w:lang w:eastAsia="en-GB"/>
        </w:rPr>
        <w:t xml:space="preserve">To demonstrate the Golden Gate assembly workflow, an expression cassette was assembled in the Level 1 </w:t>
      </w:r>
      <w:r w:rsidR="004D26EA" w:rsidRPr="00D01757">
        <w:rPr>
          <w:rFonts w:asciiTheme="minorHAnsi" w:hAnsiTheme="minorHAnsi" w:cstheme="minorHAnsi"/>
          <w:color w:val="auto"/>
          <w:lang w:eastAsia="en-GB"/>
        </w:rPr>
        <w:t>position 1</w:t>
      </w:r>
      <w:r w:rsidRPr="00D01757">
        <w:rPr>
          <w:rFonts w:asciiTheme="minorHAnsi" w:hAnsiTheme="minorHAnsi" w:cstheme="minorHAnsi"/>
          <w:color w:val="auto"/>
          <w:lang w:eastAsia="en-GB"/>
        </w:rPr>
        <w:t xml:space="preserve"> (Forward) acceptor vector (</w:t>
      </w:r>
      <w:r w:rsidRPr="00D01757">
        <w:rPr>
          <w:rFonts w:asciiTheme="minorHAnsi" w:hAnsiTheme="minorHAnsi" w:cstheme="minorHAnsi"/>
          <w:color w:val="auto"/>
        </w:rPr>
        <w:t>pICH47732</w:t>
      </w:r>
      <w:r w:rsidRPr="00D01757">
        <w:rPr>
          <w:rFonts w:asciiTheme="minorHAnsi" w:hAnsiTheme="minorHAnsi" w:cstheme="minorHAnsi"/>
          <w:color w:val="auto"/>
          <w:lang w:eastAsia="en-GB"/>
        </w:rPr>
        <w:t>) containing the following Level 0 parts: the promoter of the C-phycocyanin operon P</w:t>
      </w:r>
      <w:r w:rsidRPr="00D01757">
        <w:rPr>
          <w:rFonts w:asciiTheme="minorHAnsi" w:hAnsiTheme="minorHAnsi" w:cstheme="minorHAnsi"/>
          <w:i/>
          <w:color w:val="auto"/>
          <w:vertAlign w:val="subscript"/>
          <w:lang w:eastAsia="en-GB"/>
        </w:rPr>
        <w:t>cpc560</w:t>
      </w:r>
      <w:r w:rsidRPr="00D01757">
        <w:rPr>
          <w:rFonts w:asciiTheme="minorHAnsi" w:hAnsiTheme="minorHAnsi" w:cstheme="minorHAnsi"/>
          <w:color w:val="auto"/>
          <w:lang w:eastAsia="en-GB"/>
        </w:rPr>
        <w:t xml:space="preserve"> (pC0.005), the coding sequence for eYFP (pC0.008) and the double terminator</w:t>
      </w:r>
      <w:r w:rsidR="00DE6CE0" w:rsidRPr="00D01757">
        <w:rPr>
          <w:rFonts w:asciiTheme="minorHAnsi" w:hAnsiTheme="minorHAnsi" w:cstheme="minorHAnsi"/>
          <w:color w:val="auto"/>
          <w:lang w:eastAsia="en-GB"/>
        </w:rPr>
        <w:t xml:space="preserve"> </w:t>
      </w:r>
      <w:proofErr w:type="spellStart"/>
      <w:r w:rsidRPr="00D01757">
        <w:rPr>
          <w:rFonts w:asciiTheme="minorHAnsi" w:hAnsiTheme="minorHAnsi" w:cstheme="minorHAnsi"/>
          <w:color w:val="auto"/>
          <w:lang w:eastAsia="en-GB"/>
        </w:rPr>
        <w:t>T</w:t>
      </w:r>
      <w:r w:rsidRPr="00D01757">
        <w:rPr>
          <w:rFonts w:asciiTheme="minorHAnsi" w:hAnsiTheme="minorHAnsi" w:cstheme="minorHAnsi"/>
          <w:i/>
          <w:color w:val="auto"/>
          <w:vertAlign w:val="subscript"/>
          <w:lang w:eastAsia="en-GB"/>
        </w:rPr>
        <w:t>rrnB</w:t>
      </w:r>
      <w:proofErr w:type="spellEnd"/>
      <w:r w:rsidRPr="00D01757">
        <w:rPr>
          <w:rFonts w:asciiTheme="minorHAnsi" w:hAnsiTheme="minorHAnsi" w:cstheme="minorHAnsi"/>
          <w:color w:val="auto"/>
          <w:lang w:eastAsia="en-GB"/>
        </w:rPr>
        <w:t xml:space="preserve"> (pC0.082)</w:t>
      </w:r>
      <w:r w:rsidR="0067685A" w:rsidRPr="00D01757">
        <w:rPr>
          <w:rFonts w:asciiTheme="minorHAnsi" w:hAnsiTheme="minorHAnsi" w:cstheme="minorHAnsi"/>
          <w:color w:val="auto"/>
          <w:vertAlign w:val="superscript"/>
          <w:lang w:eastAsia="en-GB"/>
        </w:rPr>
        <w:t>12</w:t>
      </w:r>
      <w:r w:rsidRPr="00D01757">
        <w:rPr>
          <w:rFonts w:asciiTheme="minorHAnsi" w:hAnsiTheme="minorHAnsi" w:cstheme="minorHAnsi"/>
          <w:color w:val="auto"/>
          <w:lang w:eastAsia="en-GB"/>
        </w:rPr>
        <w:t xml:space="preserve">. Following transformation of the assembly reaction, successful assemblies were identified using standard blue-white screening of </w:t>
      </w:r>
      <w:r w:rsidRPr="00D01757">
        <w:rPr>
          <w:rFonts w:asciiTheme="minorHAnsi" w:hAnsiTheme="minorHAnsi" w:cstheme="minorHAnsi"/>
          <w:i/>
          <w:color w:val="auto"/>
          <w:lang w:eastAsia="en-GB"/>
        </w:rPr>
        <w:t>E. coli</w:t>
      </w:r>
      <w:r w:rsidRPr="00D01757">
        <w:rPr>
          <w:rFonts w:asciiTheme="minorHAnsi" w:hAnsiTheme="minorHAnsi" w:cstheme="minorHAnsi"/>
          <w:color w:val="auto"/>
          <w:lang w:eastAsia="en-GB"/>
        </w:rPr>
        <w:t xml:space="preserve"> </w:t>
      </w:r>
      <w:r w:rsidRPr="00D01757">
        <w:rPr>
          <w:rFonts w:asciiTheme="minorHAnsi" w:hAnsiTheme="minorHAnsi" w:cstheme="minorHAnsi"/>
          <w:color w:val="auto"/>
          <w:lang w:eastAsia="en-GB"/>
        </w:rPr>
        <w:lastRenderedPageBreak/>
        <w:t>colonies (</w:t>
      </w:r>
      <w:r w:rsidR="00FD6980" w:rsidRPr="00D01757">
        <w:rPr>
          <w:rFonts w:asciiTheme="minorHAnsi" w:hAnsiTheme="minorHAnsi" w:cstheme="minorHAnsi"/>
          <w:b/>
          <w:color w:val="auto"/>
          <w:lang w:eastAsia="en-GB"/>
        </w:rPr>
        <w:t xml:space="preserve">Figure </w:t>
      </w:r>
      <w:r w:rsidRPr="00D01757">
        <w:rPr>
          <w:rFonts w:asciiTheme="minorHAnsi" w:hAnsiTheme="minorHAnsi" w:cstheme="minorHAnsi"/>
          <w:b/>
          <w:color w:val="auto"/>
          <w:lang w:eastAsia="en-GB"/>
        </w:rPr>
        <w:t>3</w:t>
      </w:r>
      <w:r w:rsidRPr="00D01757">
        <w:rPr>
          <w:rFonts w:asciiTheme="minorHAnsi" w:hAnsiTheme="minorHAnsi" w:cstheme="minorHAnsi"/>
          <w:color w:val="auto"/>
          <w:lang w:eastAsia="en-GB"/>
        </w:rPr>
        <w:t xml:space="preserve">). The eYFP expression cassette in the Level 1 vector and the End-Link 1 vector </w:t>
      </w:r>
      <w:r w:rsidRPr="00D01757">
        <w:rPr>
          <w:rFonts w:asciiTheme="minorHAnsi" w:hAnsiTheme="minorHAnsi" w:cstheme="minorHAnsi"/>
          <w:color w:val="auto"/>
        </w:rPr>
        <w:t xml:space="preserve">(pICH50872) </w:t>
      </w:r>
      <w:r w:rsidRPr="00D01757">
        <w:rPr>
          <w:rFonts w:asciiTheme="minorHAnsi" w:hAnsiTheme="minorHAnsi" w:cstheme="minorHAnsi"/>
          <w:color w:val="auto"/>
          <w:lang w:eastAsia="en-GB"/>
        </w:rPr>
        <w:t xml:space="preserve">were then assembled into a Level T acceptor vector (pPMQAK1-T) to give the vector </w:t>
      </w:r>
      <w:proofErr w:type="spellStart"/>
      <w:r w:rsidRPr="00D01757">
        <w:rPr>
          <w:rFonts w:asciiTheme="minorHAnsi" w:hAnsiTheme="minorHAnsi" w:cstheme="minorHAnsi"/>
          <w:i/>
          <w:color w:val="auto"/>
          <w:lang w:eastAsia="en-GB"/>
        </w:rPr>
        <w:t>cpcBA</w:t>
      </w:r>
      <w:r w:rsidRPr="00D01757">
        <w:rPr>
          <w:rFonts w:asciiTheme="minorHAnsi" w:hAnsiTheme="minorHAnsi" w:cstheme="minorHAnsi"/>
          <w:color w:val="auto"/>
          <w:lang w:eastAsia="en-GB"/>
        </w:rPr>
        <w:t>-eYFP</w:t>
      </w:r>
      <w:proofErr w:type="spellEnd"/>
      <w:r w:rsidRPr="00D01757">
        <w:rPr>
          <w:rFonts w:asciiTheme="minorHAnsi" w:hAnsiTheme="minorHAnsi" w:cstheme="minorHAnsi"/>
          <w:color w:val="auto"/>
          <w:lang w:eastAsia="en-GB"/>
        </w:rPr>
        <w:t xml:space="preserve"> (</w:t>
      </w:r>
      <w:r w:rsidR="00FD6980" w:rsidRPr="00D01757">
        <w:rPr>
          <w:rFonts w:asciiTheme="minorHAnsi" w:hAnsiTheme="minorHAnsi" w:cstheme="minorHAnsi"/>
          <w:b/>
          <w:bCs/>
          <w:color w:val="auto"/>
          <w:lang w:eastAsia="en-GB"/>
        </w:rPr>
        <w:t xml:space="preserve">Figure </w:t>
      </w:r>
      <w:r w:rsidRPr="00D01757">
        <w:rPr>
          <w:rFonts w:asciiTheme="minorHAnsi" w:hAnsiTheme="minorHAnsi" w:cstheme="minorHAnsi"/>
          <w:b/>
          <w:bCs/>
          <w:color w:val="auto"/>
          <w:lang w:eastAsia="en-GB"/>
        </w:rPr>
        <w:t>4A</w:t>
      </w:r>
      <w:r w:rsidRPr="00D01757">
        <w:rPr>
          <w:rFonts w:asciiTheme="minorHAnsi" w:hAnsiTheme="minorHAnsi" w:cstheme="minorHAnsi"/>
          <w:color w:val="auto"/>
          <w:lang w:eastAsia="en-GB"/>
        </w:rPr>
        <w:t xml:space="preserve">). The assembled </w:t>
      </w:r>
      <w:proofErr w:type="spellStart"/>
      <w:r w:rsidRPr="00D01757">
        <w:rPr>
          <w:rFonts w:asciiTheme="minorHAnsi" w:hAnsiTheme="minorHAnsi" w:cstheme="minorHAnsi"/>
          <w:i/>
          <w:color w:val="auto"/>
          <w:lang w:eastAsia="en-GB"/>
        </w:rPr>
        <w:t>cpcBA</w:t>
      </w:r>
      <w:r w:rsidRPr="00D01757">
        <w:rPr>
          <w:rFonts w:asciiTheme="minorHAnsi" w:hAnsiTheme="minorHAnsi" w:cstheme="minorHAnsi"/>
          <w:color w:val="auto"/>
          <w:lang w:eastAsia="en-GB"/>
        </w:rPr>
        <w:t>-eYFP</w:t>
      </w:r>
      <w:proofErr w:type="spellEnd"/>
      <w:r w:rsidRPr="00D01757">
        <w:rPr>
          <w:rFonts w:asciiTheme="minorHAnsi" w:hAnsiTheme="minorHAnsi" w:cstheme="minorHAnsi"/>
          <w:color w:val="auto"/>
          <w:lang w:eastAsia="en-GB"/>
        </w:rPr>
        <w:t xml:space="preserve"> vector was verified by restriction digestion (</w:t>
      </w:r>
      <w:r w:rsidR="00FD6980" w:rsidRPr="00D01757">
        <w:rPr>
          <w:rFonts w:asciiTheme="minorHAnsi" w:hAnsiTheme="minorHAnsi" w:cstheme="minorHAnsi"/>
          <w:b/>
          <w:bCs/>
          <w:color w:val="auto"/>
          <w:lang w:eastAsia="en-GB"/>
        </w:rPr>
        <w:t xml:space="preserve">Figure </w:t>
      </w:r>
      <w:r w:rsidRPr="00D01757">
        <w:rPr>
          <w:rFonts w:asciiTheme="minorHAnsi" w:hAnsiTheme="minorHAnsi" w:cstheme="minorHAnsi"/>
          <w:b/>
          <w:bCs/>
          <w:color w:val="auto"/>
          <w:lang w:eastAsia="en-GB"/>
        </w:rPr>
        <w:t>4B</w:t>
      </w:r>
      <w:r w:rsidRPr="00D01757">
        <w:rPr>
          <w:rFonts w:asciiTheme="minorHAnsi" w:hAnsiTheme="minorHAnsi" w:cstheme="minorHAnsi"/>
          <w:color w:val="auto"/>
          <w:lang w:eastAsia="en-GB"/>
        </w:rPr>
        <w:t>).</w:t>
      </w:r>
    </w:p>
    <w:p w14:paraId="1DA0DCD4" w14:textId="77777777" w:rsidR="00C63691" w:rsidRPr="00D01757" w:rsidRDefault="00C63691" w:rsidP="00BD5473">
      <w:pPr>
        <w:rPr>
          <w:rFonts w:asciiTheme="minorHAnsi" w:hAnsiTheme="minorHAnsi" w:cstheme="minorHAnsi"/>
          <w:color w:val="auto"/>
        </w:rPr>
      </w:pPr>
    </w:p>
    <w:p w14:paraId="3F447C2B" w14:textId="3CF955FB" w:rsidR="00C63691" w:rsidRPr="00D01757" w:rsidRDefault="00C63691" w:rsidP="00BD5473">
      <w:pPr>
        <w:rPr>
          <w:rFonts w:asciiTheme="minorHAnsi" w:eastAsia="Calibri" w:hAnsiTheme="minorHAnsi" w:cstheme="minorHAnsi"/>
          <w:color w:val="auto"/>
          <w:lang w:eastAsia="en-GB"/>
        </w:rPr>
      </w:pPr>
      <w:r w:rsidRPr="00D01757">
        <w:rPr>
          <w:rFonts w:asciiTheme="minorHAnsi" w:eastAsia="Calibri" w:hAnsiTheme="minorHAnsi" w:cstheme="minorHAnsi"/>
          <w:color w:val="auto"/>
          <w:lang w:eastAsia="en-GB"/>
        </w:rPr>
        <w:t xml:space="preserve">Successful conjugal transfer of </w:t>
      </w:r>
      <w:proofErr w:type="spellStart"/>
      <w:r w:rsidRPr="00D01757">
        <w:rPr>
          <w:rFonts w:asciiTheme="minorHAnsi" w:eastAsia="Calibri" w:hAnsiTheme="minorHAnsi" w:cstheme="minorHAnsi"/>
          <w:i/>
          <w:color w:val="auto"/>
          <w:lang w:eastAsia="en-GB"/>
        </w:rPr>
        <w:t>cpcBA</w:t>
      </w:r>
      <w:r w:rsidRPr="00D01757">
        <w:rPr>
          <w:rFonts w:asciiTheme="minorHAnsi" w:eastAsia="Calibri" w:hAnsiTheme="minorHAnsi" w:cstheme="minorHAnsi"/>
          <w:color w:val="auto"/>
          <w:lang w:eastAsia="en-GB"/>
        </w:rPr>
        <w:t>-eYFP</w:t>
      </w:r>
      <w:proofErr w:type="spellEnd"/>
      <w:r w:rsidRPr="00D01757">
        <w:rPr>
          <w:rFonts w:asciiTheme="minorHAnsi" w:eastAsia="Calibri" w:hAnsiTheme="minorHAnsi" w:cstheme="minorHAnsi"/>
          <w:color w:val="auto"/>
          <w:lang w:eastAsia="en-GB"/>
        </w:rPr>
        <w:t xml:space="preserve"> or the empty pPMQAK1-T vector (</w:t>
      </w:r>
      <w:r w:rsidR="004D4506" w:rsidRPr="00D01757">
        <w:rPr>
          <w:rFonts w:asciiTheme="minorHAnsi" w:eastAsia="Calibri" w:hAnsiTheme="minorHAnsi" w:cstheme="minorHAnsi"/>
          <w:color w:val="auto"/>
          <w:lang w:eastAsia="en-GB"/>
        </w:rPr>
        <w:t>i.e.</w:t>
      </w:r>
      <w:r w:rsidR="008E3C99" w:rsidRPr="00D01757">
        <w:rPr>
          <w:rFonts w:asciiTheme="minorHAnsi" w:eastAsia="Calibri" w:hAnsiTheme="minorHAnsi" w:cstheme="minorHAnsi"/>
          <w:color w:val="auto"/>
          <w:lang w:eastAsia="en-GB"/>
        </w:rPr>
        <w:t xml:space="preserve">, </w:t>
      </w:r>
      <w:r w:rsidRPr="00D01757">
        <w:rPr>
          <w:rFonts w:asciiTheme="minorHAnsi" w:eastAsia="Calibri" w:hAnsiTheme="minorHAnsi" w:cstheme="minorHAnsi"/>
          <w:color w:val="auto"/>
          <w:lang w:eastAsia="en-GB"/>
        </w:rPr>
        <w:t xml:space="preserve">a negative control lacking the eYFP expression cassette) resulted in the growth of up to several hundred colonies on the membrane for </w:t>
      </w:r>
      <w:r w:rsidR="00397C51" w:rsidRPr="00D01757">
        <w:rPr>
          <w:rFonts w:asciiTheme="minorHAnsi" w:eastAsia="Calibri" w:hAnsiTheme="minorHAnsi" w:cstheme="minorHAnsi"/>
          <w:i/>
          <w:color w:val="auto"/>
        </w:rPr>
        <w:t>Synechocystis</w:t>
      </w:r>
      <w:r w:rsidR="00397C51" w:rsidRPr="00D01757">
        <w:rPr>
          <w:rFonts w:asciiTheme="minorHAnsi" w:eastAsia="Calibri" w:hAnsiTheme="minorHAnsi" w:cstheme="minorHAnsi"/>
          <w:color w:val="auto"/>
        </w:rPr>
        <w:t xml:space="preserve"> PCC 6803</w:t>
      </w:r>
      <w:r w:rsidRPr="00D01757">
        <w:rPr>
          <w:rFonts w:asciiTheme="minorHAnsi" w:eastAsia="Calibri" w:hAnsiTheme="minorHAnsi" w:cstheme="minorHAnsi"/>
          <w:color w:val="auto"/>
        </w:rPr>
        <w:t xml:space="preserve"> and </w:t>
      </w:r>
      <w:r w:rsidR="0036459F" w:rsidRPr="00D01757">
        <w:rPr>
          <w:rFonts w:asciiTheme="minorHAnsi" w:eastAsia="Calibri" w:hAnsiTheme="minorHAnsi" w:cstheme="minorHAnsi"/>
          <w:i/>
          <w:color w:val="auto"/>
        </w:rPr>
        <w:t>S. elongatus</w:t>
      </w:r>
      <w:r w:rsidR="0036459F" w:rsidRPr="00D01757">
        <w:rPr>
          <w:rFonts w:asciiTheme="minorHAnsi" w:eastAsia="Calibri" w:hAnsiTheme="minorHAnsi" w:cstheme="minorHAnsi"/>
          <w:color w:val="auto"/>
        </w:rPr>
        <w:t xml:space="preserve"> UTEX 2973 </w:t>
      </w:r>
      <w:r w:rsidRPr="00D01757">
        <w:rPr>
          <w:rFonts w:asciiTheme="minorHAnsi" w:eastAsia="Calibri" w:hAnsiTheme="minorHAnsi" w:cstheme="minorHAnsi"/>
          <w:color w:val="auto"/>
          <w:lang w:eastAsia="en-GB"/>
        </w:rPr>
        <w:t>after 7</w:t>
      </w:r>
      <w:r w:rsidR="00332BA3" w:rsidRPr="00D01757">
        <w:rPr>
          <w:rFonts w:asciiTheme="minorHAnsi" w:eastAsia="Calibri" w:hAnsiTheme="minorHAnsi" w:cstheme="minorHAnsi"/>
          <w:color w:val="auto"/>
          <w:lang w:eastAsia="en-GB"/>
        </w:rPr>
        <w:t>−</w:t>
      </w:r>
      <w:r w:rsidRPr="00D01757">
        <w:rPr>
          <w:rFonts w:asciiTheme="minorHAnsi" w:eastAsia="Calibri" w:hAnsiTheme="minorHAnsi" w:cstheme="minorHAnsi"/>
          <w:color w:val="auto"/>
          <w:lang w:eastAsia="en-GB"/>
        </w:rPr>
        <w:t>14 days and 3</w:t>
      </w:r>
      <w:r w:rsidR="00332BA3" w:rsidRPr="00D01757">
        <w:rPr>
          <w:rFonts w:asciiTheme="minorHAnsi" w:eastAsia="Calibri" w:hAnsiTheme="minorHAnsi" w:cstheme="minorHAnsi"/>
          <w:color w:val="auto"/>
          <w:lang w:eastAsia="en-GB"/>
        </w:rPr>
        <w:t>−</w:t>
      </w:r>
      <w:r w:rsidRPr="00D01757">
        <w:rPr>
          <w:rFonts w:asciiTheme="minorHAnsi" w:eastAsia="Calibri" w:hAnsiTheme="minorHAnsi" w:cstheme="minorHAnsi"/>
          <w:color w:val="auto"/>
          <w:lang w:eastAsia="en-GB"/>
        </w:rPr>
        <w:t>7 days</w:t>
      </w:r>
      <w:r w:rsidRPr="00D01757">
        <w:rPr>
          <w:rFonts w:asciiTheme="minorHAnsi" w:eastAsia="Calibri" w:hAnsiTheme="minorHAnsi" w:cstheme="minorHAnsi"/>
          <w:color w:val="auto"/>
        </w:rPr>
        <w:t>, respectively (</w:t>
      </w:r>
      <w:r w:rsidR="00FD6980" w:rsidRPr="00D01757">
        <w:rPr>
          <w:rFonts w:asciiTheme="minorHAnsi" w:eastAsia="Calibri" w:hAnsiTheme="minorHAnsi" w:cstheme="minorHAnsi"/>
          <w:b/>
          <w:bCs/>
          <w:color w:val="auto"/>
        </w:rPr>
        <w:t xml:space="preserve">Figure </w:t>
      </w:r>
      <w:r w:rsidRPr="00D01757">
        <w:rPr>
          <w:rFonts w:asciiTheme="minorHAnsi" w:eastAsia="Calibri" w:hAnsiTheme="minorHAnsi" w:cstheme="minorHAnsi"/>
          <w:b/>
          <w:bCs/>
          <w:color w:val="auto"/>
        </w:rPr>
        <w:t>5</w:t>
      </w:r>
      <w:r w:rsidRPr="00D01757">
        <w:rPr>
          <w:rFonts w:asciiTheme="minorHAnsi" w:eastAsia="Calibri" w:hAnsiTheme="minorHAnsi" w:cstheme="minorHAnsi"/>
          <w:color w:val="auto"/>
        </w:rPr>
        <w:t>).</w:t>
      </w:r>
      <w:r w:rsidR="00DE6CE0" w:rsidRPr="00D01757">
        <w:rPr>
          <w:rFonts w:asciiTheme="minorHAnsi" w:eastAsia="Calibri" w:hAnsiTheme="minorHAnsi" w:cstheme="minorHAnsi"/>
          <w:color w:val="auto"/>
        </w:rPr>
        <w:t xml:space="preserve"> </w:t>
      </w:r>
      <w:r w:rsidRPr="00D01757">
        <w:rPr>
          <w:rFonts w:asciiTheme="minorHAnsi" w:eastAsia="Calibri" w:hAnsiTheme="minorHAnsi" w:cstheme="minorHAnsi"/>
          <w:color w:val="auto"/>
        </w:rPr>
        <w:t xml:space="preserve">Individual colonies </w:t>
      </w:r>
      <w:r w:rsidR="0067685A" w:rsidRPr="00D01757">
        <w:rPr>
          <w:rFonts w:asciiTheme="minorHAnsi" w:eastAsia="Calibri" w:hAnsiTheme="minorHAnsi" w:cstheme="minorHAnsi"/>
          <w:color w:val="auto"/>
        </w:rPr>
        <w:t xml:space="preserve">were </w:t>
      </w:r>
      <w:r w:rsidRPr="00D01757">
        <w:rPr>
          <w:rFonts w:asciiTheme="minorHAnsi" w:eastAsia="Calibri" w:hAnsiTheme="minorHAnsi" w:cstheme="minorHAnsi"/>
          <w:color w:val="auto"/>
        </w:rPr>
        <w:t xml:space="preserve">picked </w:t>
      </w:r>
      <w:r w:rsidR="0067685A" w:rsidRPr="00D01757">
        <w:rPr>
          <w:rFonts w:asciiTheme="minorHAnsi" w:eastAsia="Calibri" w:hAnsiTheme="minorHAnsi" w:cstheme="minorHAnsi"/>
          <w:color w:val="auto"/>
        </w:rPr>
        <w:t>and</w:t>
      </w:r>
      <w:r w:rsidRPr="00D01757">
        <w:rPr>
          <w:rFonts w:asciiTheme="minorHAnsi" w:eastAsia="Calibri" w:hAnsiTheme="minorHAnsi" w:cstheme="minorHAnsi"/>
          <w:color w:val="auto"/>
        </w:rPr>
        <w:t xml:space="preserve"> streaked onto fresh BG11+Kan50</w:t>
      </w:r>
      <w:r w:rsidRPr="00D01757">
        <w:rPr>
          <w:rFonts w:asciiTheme="minorHAnsi" w:eastAsia="Calibri" w:hAnsiTheme="minorHAnsi" w:cstheme="minorHAnsi"/>
          <w:color w:val="auto"/>
          <w:lang w:eastAsia="en-GB"/>
        </w:rPr>
        <w:t xml:space="preserve"> agar plates</w:t>
      </w:r>
      <w:r w:rsidR="00E86842" w:rsidRPr="00D01757">
        <w:rPr>
          <w:rFonts w:asciiTheme="minorHAnsi" w:eastAsia="Calibri" w:hAnsiTheme="minorHAnsi" w:cstheme="minorHAnsi"/>
          <w:color w:val="auto"/>
          <w:lang w:eastAsia="en-GB"/>
        </w:rPr>
        <w:t xml:space="preserve">; </w:t>
      </w:r>
      <w:r w:rsidRPr="00D01757">
        <w:rPr>
          <w:rFonts w:asciiTheme="minorHAnsi" w:eastAsia="Calibri" w:hAnsiTheme="minorHAnsi" w:cstheme="minorHAnsi"/>
          <w:color w:val="auto"/>
          <w:lang w:eastAsia="en-GB"/>
        </w:rPr>
        <w:t>2</w:t>
      </w:r>
      <w:r w:rsidR="00532F74" w:rsidRPr="00D01757">
        <w:rPr>
          <w:rFonts w:asciiTheme="minorHAnsi" w:eastAsia="Calibri" w:hAnsiTheme="minorHAnsi" w:cstheme="minorHAnsi"/>
          <w:color w:val="auto"/>
          <w:lang w:eastAsia="en-GB"/>
        </w:rPr>
        <w:t>−</w:t>
      </w:r>
      <w:r w:rsidRPr="00D01757">
        <w:rPr>
          <w:rFonts w:asciiTheme="minorHAnsi" w:eastAsia="Calibri" w:hAnsiTheme="minorHAnsi" w:cstheme="minorHAnsi"/>
          <w:color w:val="auto"/>
          <w:lang w:eastAsia="en-GB"/>
        </w:rPr>
        <w:t xml:space="preserve">3 re-streaks were </w:t>
      </w:r>
      <w:r w:rsidR="0067685A" w:rsidRPr="00D01757">
        <w:rPr>
          <w:rFonts w:asciiTheme="minorHAnsi" w:eastAsia="Calibri" w:hAnsiTheme="minorHAnsi" w:cstheme="minorHAnsi"/>
          <w:color w:val="auto"/>
          <w:lang w:eastAsia="en-GB"/>
        </w:rPr>
        <w:t>required</w:t>
      </w:r>
      <w:r w:rsidRPr="00D01757">
        <w:rPr>
          <w:rFonts w:asciiTheme="minorHAnsi" w:eastAsia="Calibri" w:hAnsiTheme="minorHAnsi" w:cstheme="minorHAnsi"/>
          <w:color w:val="auto"/>
          <w:lang w:eastAsia="en-GB"/>
        </w:rPr>
        <w:t xml:space="preserve"> to generate axenic cultures.</w:t>
      </w:r>
    </w:p>
    <w:p w14:paraId="415C5E94" w14:textId="77777777" w:rsidR="00C63691" w:rsidRPr="00D01757" w:rsidRDefault="00C63691" w:rsidP="00BD5473">
      <w:pPr>
        <w:rPr>
          <w:rFonts w:asciiTheme="minorHAnsi" w:eastAsia="Calibri" w:hAnsiTheme="minorHAnsi" w:cstheme="minorHAnsi"/>
          <w:color w:val="auto"/>
          <w:lang w:eastAsia="en-GB"/>
        </w:rPr>
      </w:pPr>
    </w:p>
    <w:p w14:paraId="0FA52F42" w14:textId="0424D3E6" w:rsidR="00C63691" w:rsidRPr="00D01757" w:rsidRDefault="00C63691" w:rsidP="00BD5473">
      <w:pPr>
        <w:rPr>
          <w:rFonts w:asciiTheme="minorHAnsi" w:eastAsia="Calibri" w:hAnsiTheme="minorHAnsi" w:cstheme="minorHAnsi"/>
          <w:color w:val="auto"/>
          <w:lang w:eastAsia="en-GB"/>
        </w:rPr>
      </w:pPr>
      <w:r w:rsidRPr="00D01757">
        <w:rPr>
          <w:rFonts w:asciiTheme="minorHAnsi" w:eastAsia="Calibri" w:hAnsiTheme="minorHAnsi" w:cstheme="minorHAnsi"/>
          <w:color w:val="auto"/>
          <w:lang w:eastAsia="en-GB"/>
        </w:rPr>
        <w:t xml:space="preserve">As expected for the strong </w:t>
      </w:r>
      <w:r w:rsidRPr="00D01757">
        <w:rPr>
          <w:rFonts w:asciiTheme="minorHAnsi" w:hAnsiTheme="minorHAnsi" w:cstheme="minorHAnsi"/>
          <w:color w:val="auto"/>
          <w:lang w:eastAsia="en-GB"/>
        </w:rPr>
        <w:t>P</w:t>
      </w:r>
      <w:r w:rsidRPr="00D01757">
        <w:rPr>
          <w:rFonts w:asciiTheme="minorHAnsi" w:hAnsiTheme="minorHAnsi" w:cstheme="minorHAnsi"/>
          <w:i/>
          <w:color w:val="auto"/>
          <w:vertAlign w:val="subscript"/>
          <w:lang w:eastAsia="en-GB"/>
        </w:rPr>
        <w:t>cpc56</w:t>
      </w:r>
      <w:r w:rsidR="00EE026F" w:rsidRPr="00D01757">
        <w:rPr>
          <w:rFonts w:asciiTheme="minorHAnsi" w:hAnsiTheme="minorHAnsi" w:cstheme="minorHAnsi"/>
          <w:i/>
          <w:color w:val="auto"/>
          <w:vertAlign w:val="subscript"/>
          <w:lang w:eastAsia="en-GB"/>
        </w:rPr>
        <w:t>0</w:t>
      </w:r>
      <w:r w:rsidR="00BC2813" w:rsidRPr="00D01757">
        <w:rPr>
          <w:rFonts w:asciiTheme="minorHAnsi" w:hAnsiTheme="minorHAnsi" w:cstheme="minorHAnsi"/>
          <w:i/>
          <w:color w:val="auto"/>
          <w:vertAlign w:val="subscript"/>
          <w:lang w:eastAsia="en-GB"/>
        </w:rPr>
        <w:t xml:space="preserve"> </w:t>
      </w:r>
      <w:r w:rsidRPr="00D01757">
        <w:rPr>
          <w:rFonts w:asciiTheme="minorHAnsi" w:eastAsia="Calibri" w:hAnsiTheme="minorHAnsi" w:cstheme="minorHAnsi"/>
          <w:color w:val="auto"/>
          <w:lang w:eastAsia="en-GB"/>
        </w:rPr>
        <w:t>promoter</w:t>
      </w:r>
      <w:r w:rsidR="0067685A" w:rsidRPr="00D01757">
        <w:rPr>
          <w:rFonts w:asciiTheme="minorHAnsi" w:eastAsia="Calibri" w:hAnsiTheme="minorHAnsi" w:cstheme="minorHAnsi"/>
          <w:color w:val="auto"/>
          <w:vertAlign w:val="superscript"/>
          <w:lang w:eastAsia="en-GB"/>
        </w:rPr>
        <w:t>51</w:t>
      </w:r>
      <w:r w:rsidRPr="00D01757">
        <w:rPr>
          <w:rFonts w:asciiTheme="minorHAnsi" w:eastAsia="Calibri" w:hAnsiTheme="minorHAnsi" w:cstheme="minorHAnsi"/>
          <w:color w:val="auto"/>
          <w:lang w:eastAsia="en-GB"/>
        </w:rPr>
        <w:t>,</w:t>
      </w:r>
      <w:r w:rsidRPr="00D01757" w:rsidDel="008605E8">
        <w:rPr>
          <w:rFonts w:asciiTheme="minorHAnsi" w:eastAsia="Calibri" w:hAnsiTheme="minorHAnsi" w:cstheme="minorHAnsi"/>
          <w:color w:val="auto"/>
          <w:lang w:eastAsia="en-GB"/>
        </w:rPr>
        <w:t xml:space="preserve"> </w:t>
      </w:r>
      <w:r w:rsidRPr="00D01757">
        <w:rPr>
          <w:rFonts w:asciiTheme="minorHAnsi" w:eastAsia="Calibri" w:hAnsiTheme="minorHAnsi" w:cstheme="minorHAnsi"/>
          <w:color w:val="auto"/>
          <w:lang w:eastAsia="en-GB"/>
        </w:rPr>
        <w:t xml:space="preserve">the values for </w:t>
      </w:r>
      <w:proofErr w:type="spellStart"/>
      <w:r w:rsidRPr="00D01757">
        <w:rPr>
          <w:rFonts w:asciiTheme="minorHAnsi" w:eastAsia="Calibri" w:hAnsiTheme="minorHAnsi" w:cstheme="minorHAnsi"/>
          <w:color w:val="auto"/>
          <w:lang w:eastAsia="en-GB"/>
        </w:rPr>
        <w:t>normalised</w:t>
      </w:r>
      <w:proofErr w:type="spellEnd"/>
      <w:r w:rsidRPr="00D01757">
        <w:rPr>
          <w:rFonts w:asciiTheme="minorHAnsi" w:eastAsia="Calibri" w:hAnsiTheme="minorHAnsi" w:cstheme="minorHAnsi"/>
          <w:color w:val="auto"/>
          <w:lang w:eastAsia="en-GB"/>
        </w:rPr>
        <w:t xml:space="preserve"> </w:t>
      </w:r>
      <w:proofErr w:type="spellStart"/>
      <w:r w:rsidRPr="00D01757">
        <w:rPr>
          <w:rFonts w:asciiTheme="minorHAnsi" w:eastAsia="Calibri" w:hAnsiTheme="minorHAnsi" w:cstheme="minorHAnsi"/>
          <w:color w:val="auto"/>
          <w:lang w:eastAsia="en-GB"/>
        </w:rPr>
        <w:t>eYFP</w:t>
      </w:r>
      <w:proofErr w:type="spellEnd"/>
      <w:r w:rsidRPr="00D01757">
        <w:rPr>
          <w:rFonts w:asciiTheme="minorHAnsi" w:eastAsia="Calibri" w:hAnsiTheme="minorHAnsi" w:cstheme="minorHAnsi"/>
          <w:color w:val="auto"/>
          <w:lang w:eastAsia="en-GB"/>
        </w:rPr>
        <w:t xml:space="preserve"> fluorescence from the plate reader and eYFP fluorescence per cell from the flow cytometer were high compared to the negative control (</w:t>
      </w:r>
      <w:r w:rsidR="00FD6980" w:rsidRPr="00D01757">
        <w:rPr>
          <w:rFonts w:asciiTheme="minorHAnsi" w:eastAsia="Calibri" w:hAnsiTheme="minorHAnsi" w:cstheme="minorHAnsi"/>
          <w:b/>
          <w:bCs/>
          <w:color w:val="auto"/>
          <w:lang w:eastAsia="en-GB"/>
        </w:rPr>
        <w:t xml:space="preserve">Figure </w:t>
      </w:r>
      <w:r w:rsidRPr="00D01757">
        <w:rPr>
          <w:rFonts w:asciiTheme="minorHAnsi" w:eastAsia="Calibri" w:hAnsiTheme="minorHAnsi" w:cstheme="minorHAnsi"/>
          <w:b/>
          <w:bCs/>
          <w:color w:val="auto"/>
          <w:lang w:eastAsia="en-GB"/>
        </w:rPr>
        <w:t>6</w:t>
      </w:r>
      <w:r w:rsidR="001C30F8" w:rsidRPr="00D01757">
        <w:rPr>
          <w:rFonts w:asciiTheme="minorHAnsi" w:eastAsia="Calibri" w:hAnsiTheme="minorHAnsi" w:cstheme="minorHAnsi"/>
          <w:color w:val="auto"/>
          <w:lang w:eastAsia="en-GB"/>
        </w:rPr>
        <w:t xml:space="preserve"> and </w:t>
      </w:r>
      <w:r w:rsidR="001C30F8" w:rsidRPr="00D01757">
        <w:rPr>
          <w:rFonts w:asciiTheme="minorHAnsi" w:eastAsia="Calibri" w:hAnsiTheme="minorHAnsi" w:cstheme="minorHAnsi"/>
          <w:b/>
          <w:bCs/>
          <w:color w:val="auto"/>
          <w:lang w:eastAsia="en-GB"/>
        </w:rPr>
        <w:t>Figure</w:t>
      </w:r>
      <w:r w:rsidRPr="00D01757">
        <w:rPr>
          <w:rFonts w:asciiTheme="minorHAnsi" w:eastAsia="Calibri" w:hAnsiTheme="minorHAnsi" w:cstheme="minorHAnsi"/>
          <w:b/>
          <w:bCs/>
          <w:color w:val="auto"/>
          <w:lang w:eastAsia="en-GB"/>
        </w:rPr>
        <w:t xml:space="preserve"> 7</w:t>
      </w:r>
      <w:r w:rsidRPr="00D01757">
        <w:rPr>
          <w:rFonts w:asciiTheme="minorHAnsi" w:eastAsia="Calibri" w:hAnsiTheme="minorHAnsi" w:cstheme="minorHAnsi"/>
          <w:color w:val="auto"/>
          <w:lang w:eastAsia="en-GB"/>
        </w:rPr>
        <w:t xml:space="preserve">). Fluorescence values were higher in </w:t>
      </w:r>
      <w:r w:rsidR="0036459F" w:rsidRPr="00D01757">
        <w:rPr>
          <w:rFonts w:asciiTheme="minorHAnsi" w:eastAsia="Calibri" w:hAnsiTheme="minorHAnsi" w:cstheme="minorHAnsi"/>
          <w:i/>
          <w:color w:val="auto"/>
        </w:rPr>
        <w:t>S. elongatus</w:t>
      </w:r>
      <w:r w:rsidR="0036459F" w:rsidRPr="00D01757">
        <w:rPr>
          <w:rFonts w:asciiTheme="minorHAnsi" w:eastAsia="Calibri" w:hAnsiTheme="minorHAnsi" w:cstheme="minorHAnsi"/>
          <w:color w:val="auto"/>
        </w:rPr>
        <w:t xml:space="preserve"> UTEX 2973 </w:t>
      </w:r>
      <w:r w:rsidRPr="00D01757">
        <w:rPr>
          <w:rFonts w:asciiTheme="minorHAnsi" w:eastAsia="Calibri" w:hAnsiTheme="minorHAnsi" w:cstheme="minorHAnsi"/>
          <w:color w:val="auto"/>
          <w:lang w:eastAsia="en-GB"/>
        </w:rPr>
        <w:t xml:space="preserve">than in </w:t>
      </w:r>
      <w:r w:rsidR="00397C51" w:rsidRPr="00D01757">
        <w:rPr>
          <w:rFonts w:asciiTheme="minorHAnsi" w:eastAsia="Calibri" w:hAnsiTheme="minorHAnsi" w:cstheme="minorHAnsi"/>
          <w:i/>
          <w:color w:val="auto"/>
        </w:rPr>
        <w:t>Synechocystis</w:t>
      </w:r>
      <w:r w:rsidR="00397C51" w:rsidRPr="00D01757">
        <w:rPr>
          <w:rFonts w:asciiTheme="minorHAnsi" w:eastAsia="Calibri" w:hAnsiTheme="minorHAnsi" w:cstheme="minorHAnsi"/>
          <w:color w:val="auto"/>
        </w:rPr>
        <w:t xml:space="preserve"> PCC 6803</w:t>
      </w:r>
      <w:r w:rsidR="0067685A" w:rsidRPr="00D01757">
        <w:rPr>
          <w:rFonts w:asciiTheme="minorHAnsi" w:eastAsia="Calibri" w:hAnsiTheme="minorHAnsi" w:cstheme="minorHAnsi"/>
          <w:color w:val="auto"/>
          <w:vertAlign w:val="superscript"/>
        </w:rPr>
        <w:t>12</w:t>
      </w:r>
      <w:r w:rsidRPr="00D01757">
        <w:rPr>
          <w:rFonts w:asciiTheme="minorHAnsi" w:eastAsia="Calibri" w:hAnsiTheme="minorHAnsi" w:cstheme="minorHAnsi"/>
          <w:color w:val="auto"/>
          <w:lang w:eastAsia="en-GB"/>
        </w:rPr>
        <w:t xml:space="preserve">. </w:t>
      </w:r>
    </w:p>
    <w:p w14:paraId="7F5815FC" w14:textId="3133E33C" w:rsidR="004A71E4" w:rsidRPr="00D01757" w:rsidRDefault="004A71E4" w:rsidP="00BD5473">
      <w:pPr>
        <w:rPr>
          <w:rFonts w:asciiTheme="minorHAnsi" w:hAnsiTheme="minorHAnsi" w:cstheme="minorHAnsi"/>
          <w:color w:val="auto"/>
        </w:rPr>
      </w:pPr>
    </w:p>
    <w:p w14:paraId="3C9083F6" w14:textId="0F4B1F00" w:rsidR="00B32616" w:rsidRPr="00D01757" w:rsidRDefault="00B32616" w:rsidP="00BD5473">
      <w:pPr>
        <w:rPr>
          <w:rFonts w:asciiTheme="minorHAnsi" w:hAnsiTheme="minorHAnsi" w:cstheme="minorHAnsi"/>
          <w:bCs/>
          <w:color w:val="auto"/>
        </w:rPr>
      </w:pPr>
      <w:r w:rsidRPr="00D01757">
        <w:rPr>
          <w:rFonts w:asciiTheme="minorHAnsi" w:hAnsiTheme="minorHAnsi" w:cstheme="minorHAnsi"/>
          <w:b/>
          <w:color w:val="auto"/>
        </w:rPr>
        <w:t xml:space="preserve">FIGURE </w:t>
      </w:r>
      <w:r w:rsidR="0013621E" w:rsidRPr="00D01757">
        <w:rPr>
          <w:rFonts w:asciiTheme="minorHAnsi" w:hAnsiTheme="minorHAnsi" w:cstheme="minorHAnsi"/>
          <w:b/>
          <w:color w:val="auto"/>
        </w:rPr>
        <w:t xml:space="preserve">AND TABLE </w:t>
      </w:r>
      <w:r w:rsidRPr="00D01757">
        <w:rPr>
          <w:rFonts w:asciiTheme="minorHAnsi" w:hAnsiTheme="minorHAnsi" w:cstheme="minorHAnsi"/>
          <w:b/>
          <w:color w:val="auto"/>
        </w:rPr>
        <w:t>LEGENDS:</w:t>
      </w:r>
    </w:p>
    <w:p w14:paraId="3517958C" w14:textId="77777777" w:rsidR="0033684F" w:rsidRPr="00D01757" w:rsidRDefault="0033684F" w:rsidP="00BD5473">
      <w:pPr>
        <w:rPr>
          <w:rFonts w:asciiTheme="minorHAnsi" w:hAnsiTheme="minorHAnsi" w:cstheme="minorHAnsi"/>
          <w:b/>
          <w:color w:val="auto"/>
        </w:rPr>
      </w:pPr>
    </w:p>
    <w:p w14:paraId="186371ED" w14:textId="2F777D7C" w:rsidR="00C63691" w:rsidRPr="00D01757" w:rsidRDefault="00C63691" w:rsidP="00BD5473">
      <w:pPr>
        <w:rPr>
          <w:rFonts w:asciiTheme="minorHAnsi" w:hAnsiTheme="minorHAnsi" w:cstheme="minorHAnsi"/>
          <w:color w:val="auto"/>
        </w:rPr>
      </w:pPr>
      <w:r w:rsidRPr="00D01757">
        <w:rPr>
          <w:rFonts w:asciiTheme="minorHAnsi" w:hAnsiTheme="minorHAnsi" w:cstheme="minorHAnsi"/>
          <w:b/>
          <w:color w:val="auto"/>
        </w:rPr>
        <w:t>Figure 1</w:t>
      </w:r>
      <w:r w:rsidR="0033684F" w:rsidRPr="00D01757">
        <w:rPr>
          <w:rFonts w:asciiTheme="minorHAnsi" w:hAnsiTheme="minorHAnsi" w:cstheme="minorHAnsi"/>
          <w:b/>
          <w:color w:val="auto"/>
        </w:rPr>
        <w:t>:</w:t>
      </w:r>
      <w:r w:rsidRPr="00D01757">
        <w:rPr>
          <w:rFonts w:asciiTheme="minorHAnsi" w:hAnsiTheme="minorHAnsi" w:cstheme="minorHAnsi"/>
          <w:b/>
          <w:color w:val="auto"/>
        </w:rPr>
        <w:t xml:space="preserve"> </w:t>
      </w:r>
      <w:r w:rsidR="008C75DC" w:rsidRPr="00D01757">
        <w:rPr>
          <w:rFonts w:asciiTheme="minorHAnsi" w:hAnsiTheme="minorHAnsi" w:cstheme="minorHAnsi"/>
          <w:b/>
          <w:color w:val="auto"/>
        </w:rPr>
        <w:t>O</w:t>
      </w:r>
      <w:r w:rsidRPr="00D01757">
        <w:rPr>
          <w:rFonts w:asciiTheme="minorHAnsi" w:hAnsiTheme="minorHAnsi" w:cstheme="minorHAnsi"/>
          <w:b/>
          <w:color w:val="auto"/>
        </w:rPr>
        <w:t>verview of the Golden Gate assembly process</w:t>
      </w:r>
      <w:r w:rsidR="008C75DC" w:rsidRPr="00D01757">
        <w:rPr>
          <w:rFonts w:asciiTheme="minorHAnsi" w:hAnsiTheme="minorHAnsi" w:cstheme="minorHAnsi"/>
          <w:b/>
          <w:color w:val="auto"/>
        </w:rPr>
        <w:t xml:space="preserve"> in CyanoGate</w:t>
      </w:r>
      <w:r w:rsidRPr="00D01757">
        <w:rPr>
          <w:rFonts w:asciiTheme="minorHAnsi" w:hAnsiTheme="minorHAnsi" w:cstheme="minorHAnsi"/>
          <w:b/>
          <w:color w:val="auto"/>
        </w:rPr>
        <w:t>.</w:t>
      </w:r>
      <w:r w:rsidR="008C75DC" w:rsidRPr="00D01757">
        <w:rPr>
          <w:rFonts w:asciiTheme="minorHAnsi" w:hAnsiTheme="minorHAnsi" w:cstheme="minorHAnsi"/>
          <w:color w:val="auto"/>
        </w:rPr>
        <w:t xml:space="preserve"> </w:t>
      </w:r>
      <w:r w:rsidRPr="00D01757">
        <w:rPr>
          <w:rFonts w:asciiTheme="minorHAnsi" w:hAnsiTheme="minorHAnsi" w:cstheme="minorHAnsi"/>
          <w:color w:val="auto"/>
        </w:rPr>
        <w:t>Assembly of a gene expression cassette is shown, starting from amplification of a sequence of interest from template DNA to assembly in a Level T vector</w:t>
      </w:r>
      <w:r w:rsidR="008C75DC" w:rsidRPr="00D01757">
        <w:rPr>
          <w:rFonts w:asciiTheme="minorHAnsi" w:hAnsiTheme="minorHAnsi" w:cstheme="minorHAnsi"/>
          <w:color w:val="auto"/>
        </w:rPr>
        <w:t xml:space="preserve"> (parts are not </w:t>
      </w:r>
      <w:r w:rsidR="0076232E" w:rsidRPr="00D01757">
        <w:rPr>
          <w:rFonts w:asciiTheme="minorHAnsi" w:hAnsiTheme="minorHAnsi" w:cstheme="minorHAnsi"/>
          <w:color w:val="auto"/>
        </w:rPr>
        <w:t xml:space="preserve">drawn </w:t>
      </w:r>
      <w:r w:rsidR="008C75DC" w:rsidRPr="00D01757">
        <w:rPr>
          <w:rFonts w:asciiTheme="minorHAnsi" w:hAnsiTheme="minorHAnsi" w:cstheme="minorHAnsi"/>
          <w:color w:val="auto"/>
        </w:rPr>
        <w:t>to scale)</w:t>
      </w:r>
      <w:r w:rsidRPr="00D01757">
        <w:rPr>
          <w:rFonts w:asciiTheme="minorHAnsi" w:hAnsiTheme="minorHAnsi" w:cstheme="minorHAnsi"/>
          <w:color w:val="auto"/>
        </w:rPr>
        <w:t>. (</w:t>
      </w:r>
      <w:r w:rsidRPr="00D01757">
        <w:rPr>
          <w:rFonts w:asciiTheme="minorHAnsi" w:hAnsiTheme="minorHAnsi" w:cstheme="minorHAnsi"/>
          <w:b/>
          <w:bCs/>
          <w:color w:val="auto"/>
        </w:rPr>
        <w:t>A</w:t>
      </w:r>
      <w:r w:rsidRPr="00D01757">
        <w:rPr>
          <w:rFonts w:asciiTheme="minorHAnsi" w:hAnsiTheme="minorHAnsi" w:cstheme="minorHAnsi"/>
          <w:color w:val="auto"/>
        </w:rPr>
        <w:t>) Design of forward and reverse primers for amplification of a CDS1 part from template DNA (</w:t>
      </w:r>
      <w:r w:rsidR="00DE6CE0" w:rsidRPr="00D01757">
        <w:rPr>
          <w:rFonts w:asciiTheme="minorHAnsi" w:hAnsiTheme="minorHAnsi" w:cstheme="minorHAnsi"/>
          <w:color w:val="auto"/>
        </w:rPr>
        <w:t xml:space="preserve">e.g., </w:t>
      </w:r>
      <w:r w:rsidRPr="00D01757">
        <w:rPr>
          <w:rFonts w:asciiTheme="minorHAnsi" w:hAnsiTheme="minorHAnsi" w:cstheme="minorHAnsi"/>
          <w:color w:val="auto"/>
        </w:rPr>
        <w:t xml:space="preserve">genomic or plasmid DNA). The locations of the </w:t>
      </w:r>
      <w:proofErr w:type="spellStart"/>
      <w:r w:rsidRPr="00D01757">
        <w:rPr>
          <w:rFonts w:asciiTheme="minorHAnsi" w:hAnsiTheme="minorHAnsi" w:cstheme="minorHAnsi"/>
          <w:color w:val="auto"/>
        </w:rPr>
        <w:t>BpiI</w:t>
      </w:r>
      <w:proofErr w:type="spellEnd"/>
      <w:r w:rsidRPr="00D01757">
        <w:rPr>
          <w:rFonts w:asciiTheme="minorHAnsi" w:hAnsiTheme="minorHAnsi" w:cstheme="minorHAnsi"/>
          <w:color w:val="auto"/>
        </w:rPr>
        <w:t xml:space="preserve"> restriction sites and overhangs required for insertion into the acceptor vector (</w:t>
      </w:r>
      <w:r w:rsidR="004D4506" w:rsidRPr="00D01757">
        <w:rPr>
          <w:rFonts w:asciiTheme="minorHAnsi" w:hAnsiTheme="minorHAnsi" w:cstheme="minorHAnsi"/>
          <w:color w:val="auto"/>
        </w:rPr>
        <w:t>i.e.</w:t>
      </w:r>
      <w:r w:rsidR="008E3C99" w:rsidRPr="00D01757">
        <w:rPr>
          <w:rFonts w:asciiTheme="minorHAnsi" w:hAnsiTheme="minorHAnsi" w:cstheme="minorHAnsi"/>
          <w:color w:val="auto"/>
        </w:rPr>
        <w:t xml:space="preserve">, </w:t>
      </w:r>
      <w:r w:rsidRPr="00D01757">
        <w:rPr>
          <w:rFonts w:asciiTheme="minorHAnsi" w:hAnsiTheme="minorHAnsi" w:cstheme="minorHAnsi"/>
          <w:color w:val="auto"/>
        </w:rPr>
        <w:t>5</w:t>
      </w:r>
      <w:r w:rsidR="0047420C" w:rsidRPr="00D01757">
        <w:rPr>
          <w:rFonts w:asciiTheme="minorHAnsi" w:eastAsia="MS Mincho" w:hAnsiTheme="minorHAnsi" w:cstheme="minorHAnsi"/>
          <w:color w:val="auto"/>
        </w:rPr>
        <w:t>′</w:t>
      </w:r>
      <w:r w:rsidRPr="00D01757">
        <w:rPr>
          <w:rFonts w:asciiTheme="minorHAnsi" w:hAnsiTheme="minorHAnsi" w:cstheme="minorHAnsi"/>
          <w:color w:val="auto"/>
        </w:rPr>
        <w:t xml:space="preserve"> and 3</w:t>
      </w:r>
      <w:r w:rsidR="0047420C" w:rsidRPr="00D01757">
        <w:rPr>
          <w:rFonts w:asciiTheme="minorHAnsi" w:eastAsia="MS Mincho" w:hAnsiTheme="minorHAnsi" w:cstheme="minorHAnsi"/>
          <w:color w:val="auto"/>
        </w:rPr>
        <w:t>′</w:t>
      </w:r>
      <w:r w:rsidRPr="00D01757">
        <w:rPr>
          <w:rFonts w:asciiTheme="minorHAnsi" w:hAnsiTheme="minorHAnsi" w:cstheme="minorHAnsi"/>
          <w:color w:val="auto"/>
        </w:rPr>
        <w:t xml:space="preserve"> of the template sequence) are highlighted in red and blue, respectively. The letter </w:t>
      </w:r>
      <w:r w:rsidR="00B46488" w:rsidRPr="00D01757">
        <w:rPr>
          <w:rFonts w:asciiTheme="minorHAnsi" w:hAnsiTheme="minorHAnsi" w:cstheme="minorHAnsi"/>
          <w:color w:val="auto"/>
        </w:rPr>
        <w:t>“</w:t>
      </w:r>
      <w:r w:rsidRPr="00D01757">
        <w:rPr>
          <w:rFonts w:asciiTheme="minorHAnsi" w:hAnsiTheme="minorHAnsi" w:cstheme="minorHAnsi"/>
          <w:color w:val="auto"/>
        </w:rPr>
        <w:t>n</w:t>
      </w:r>
      <w:r w:rsidR="00B46488" w:rsidRPr="00D01757">
        <w:rPr>
          <w:rFonts w:asciiTheme="minorHAnsi" w:hAnsiTheme="minorHAnsi" w:cstheme="minorHAnsi"/>
          <w:color w:val="auto"/>
        </w:rPr>
        <w:t>”</w:t>
      </w:r>
      <w:r w:rsidRPr="00D01757">
        <w:rPr>
          <w:rFonts w:asciiTheme="minorHAnsi" w:hAnsiTheme="minorHAnsi" w:cstheme="minorHAnsi"/>
          <w:color w:val="auto"/>
        </w:rPr>
        <w:t xml:space="preserve"> denotes that any </w:t>
      </w:r>
      <w:r w:rsidR="00FF33BC" w:rsidRPr="00D01757">
        <w:rPr>
          <w:rFonts w:asciiTheme="minorHAnsi" w:hAnsiTheme="minorHAnsi" w:cstheme="minorHAnsi"/>
          <w:color w:val="auto"/>
        </w:rPr>
        <w:t xml:space="preserve">NT </w:t>
      </w:r>
      <w:r w:rsidRPr="00D01757">
        <w:rPr>
          <w:rFonts w:asciiTheme="minorHAnsi" w:hAnsiTheme="minorHAnsi" w:cstheme="minorHAnsi"/>
          <w:color w:val="auto"/>
        </w:rPr>
        <w:t>can be used at this position. The annealing regions of the primers with the DNA template and their recommended melting temperatures (T</w:t>
      </w:r>
      <w:r w:rsidRPr="00D01757">
        <w:rPr>
          <w:rFonts w:asciiTheme="minorHAnsi" w:hAnsiTheme="minorHAnsi" w:cstheme="minorHAnsi"/>
          <w:color w:val="auto"/>
          <w:vertAlign w:val="subscript"/>
        </w:rPr>
        <w:t>m</w:t>
      </w:r>
      <w:r w:rsidRPr="00D01757">
        <w:rPr>
          <w:rFonts w:asciiTheme="minorHAnsi" w:hAnsiTheme="minorHAnsi" w:cstheme="minorHAnsi"/>
          <w:color w:val="auto"/>
        </w:rPr>
        <w:t>) are indicated. (</w:t>
      </w:r>
      <w:r w:rsidRPr="00D01757">
        <w:rPr>
          <w:rFonts w:asciiTheme="minorHAnsi" w:hAnsiTheme="minorHAnsi" w:cstheme="minorHAnsi"/>
          <w:b/>
          <w:bCs/>
          <w:color w:val="auto"/>
        </w:rPr>
        <w:t>B</w:t>
      </w:r>
      <w:r w:rsidRPr="00D01757">
        <w:rPr>
          <w:rFonts w:asciiTheme="minorHAnsi" w:hAnsiTheme="minorHAnsi" w:cstheme="minorHAnsi"/>
          <w:color w:val="auto"/>
        </w:rPr>
        <w:t xml:space="preserve">) Level 0 assembly of the PCR product into the Level 0 CDS1 acceptor vector pICH41308. The sequence that will be excised by </w:t>
      </w:r>
      <w:proofErr w:type="spellStart"/>
      <w:r w:rsidRPr="00D01757">
        <w:rPr>
          <w:rFonts w:asciiTheme="minorHAnsi" w:hAnsiTheme="minorHAnsi" w:cstheme="minorHAnsi"/>
          <w:color w:val="auto"/>
        </w:rPr>
        <w:t>BpiI</w:t>
      </w:r>
      <w:proofErr w:type="spellEnd"/>
      <w:r w:rsidRPr="00D01757">
        <w:rPr>
          <w:rFonts w:asciiTheme="minorHAnsi" w:hAnsiTheme="minorHAnsi" w:cstheme="minorHAnsi"/>
          <w:color w:val="auto"/>
        </w:rPr>
        <w:t xml:space="preserve"> and ligated into the acceptor vector is highlighted in blue. (</w:t>
      </w:r>
      <w:r w:rsidRPr="00D01757">
        <w:rPr>
          <w:rFonts w:asciiTheme="minorHAnsi" w:hAnsiTheme="minorHAnsi" w:cstheme="minorHAnsi"/>
          <w:b/>
          <w:bCs/>
          <w:color w:val="auto"/>
        </w:rPr>
        <w:t>C</w:t>
      </w:r>
      <w:r w:rsidRPr="00D01757">
        <w:rPr>
          <w:rFonts w:asciiTheme="minorHAnsi" w:hAnsiTheme="minorHAnsi" w:cstheme="minorHAnsi"/>
          <w:color w:val="auto"/>
        </w:rPr>
        <w:t xml:space="preserve">) Level 1 assembly of a gene expression cassette containing three Level 0 parts (Pro + 5U, CDS1 and 3U + Ter) into the Level 1 </w:t>
      </w:r>
      <w:r w:rsidR="004D26EA" w:rsidRPr="00D01757">
        <w:rPr>
          <w:rFonts w:asciiTheme="minorHAnsi" w:hAnsiTheme="minorHAnsi" w:cstheme="minorHAnsi"/>
          <w:color w:val="auto"/>
        </w:rPr>
        <w:t>position 1</w:t>
      </w:r>
      <w:r w:rsidRPr="00D01757">
        <w:rPr>
          <w:rFonts w:asciiTheme="minorHAnsi" w:hAnsiTheme="minorHAnsi" w:cstheme="minorHAnsi"/>
          <w:color w:val="auto"/>
        </w:rPr>
        <w:t xml:space="preserve"> (</w:t>
      </w:r>
      <w:r w:rsidR="00405832" w:rsidRPr="00D01757">
        <w:rPr>
          <w:rFonts w:asciiTheme="minorHAnsi" w:hAnsiTheme="minorHAnsi" w:cstheme="minorHAnsi"/>
          <w:color w:val="auto"/>
        </w:rPr>
        <w:t>f</w:t>
      </w:r>
      <w:r w:rsidRPr="00D01757">
        <w:rPr>
          <w:rFonts w:asciiTheme="minorHAnsi" w:hAnsiTheme="minorHAnsi" w:cstheme="minorHAnsi"/>
          <w:color w:val="auto"/>
        </w:rPr>
        <w:t xml:space="preserve">orward) acceptor vector pICH47732 using </w:t>
      </w:r>
      <w:proofErr w:type="spellStart"/>
      <w:r w:rsidRPr="00D01757">
        <w:rPr>
          <w:rFonts w:asciiTheme="minorHAnsi" w:hAnsiTheme="minorHAnsi" w:cstheme="minorHAnsi"/>
          <w:color w:val="auto"/>
        </w:rPr>
        <w:t>BsaI</w:t>
      </w:r>
      <w:proofErr w:type="spellEnd"/>
      <w:r w:rsidRPr="00D01757">
        <w:rPr>
          <w:rFonts w:asciiTheme="minorHAnsi" w:hAnsiTheme="minorHAnsi" w:cstheme="minorHAnsi"/>
          <w:color w:val="auto"/>
        </w:rPr>
        <w:t>. (</w:t>
      </w:r>
      <w:r w:rsidRPr="00D01757">
        <w:rPr>
          <w:rFonts w:asciiTheme="minorHAnsi" w:hAnsiTheme="minorHAnsi" w:cstheme="minorHAnsi"/>
          <w:b/>
          <w:bCs/>
          <w:color w:val="auto"/>
        </w:rPr>
        <w:t>D</w:t>
      </w:r>
      <w:r w:rsidRPr="00D01757">
        <w:rPr>
          <w:rFonts w:asciiTheme="minorHAnsi" w:hAnsiTheme="minorHAnsi" w:cstheme="minorHAnsi"/>
          <w:color w:val="auto"/>
        </w:rPr>
        <w:t>) Level T assembly of the Level 1 assembly and End-Link 1 (</w:t>
      </w:r>
      <w:r w:rsidR="00E12753" w:rsidRPr="00D01757">
        <w:rPr>
          <w:rFonts w:asciiTheme="minorHAnsi" w:hAnsiTheme="minorHAnsi" w:cstheme="minorHAnsi"/>
          <w:color w:val="auto"/>
        </w:rPr>
        <w:t xml:space="preserve">pICH50872, called </w:t>
      </w:r>
      <w:r w:rsidR="00B46488" w:rsidRPr="00D01757">
        <w:rPr>
          <w:rFonts w:asciiTheme="minorHAnsi" w:hAnsiTheme="minorHAnsi" w:cstheme="minorHAnsi"/>
          <w:color w:val="auto"/>
        </w:rPr>
        <w:t>“</w:t>
      </w:r>
      <w:r w:rsidR="00E12753" w:rsidRPr="00D01757">
        <w:rPr>
          <w:rFonts w:asciiTheme="minorHAnsi" w:hAnsiTheme="minorHAnsi" w:cstheme="minorHAnsi"/>
          <w:color w:val="auto"/>
        </w:rPr>
        <w:t>Level M End-link 1</w:t>
      </w:r>
      <w:r w:rsidR="00B46488" w:rsidRPr="00D01757">
        <w:rPr>
          <w:rFonts w:asciiTheme="minorHAnsi" w:hAnsiTheme="minorHAnsi" w:cstheme="minorHAnsi"/>
          <w:color w:val="auto"/>
        </w:rPr>
        <w:t>”</w:t>
      </w:r>
      <w:r w:rsidR="00E12753" w:rsidRPr="00D01757">
        <w:rPr>
          <w:rFonts w:asciiTheme="minorHAnsi" w:hAnsiTheme="minorHAnsi" w:cstheme="minorHAnsi"/>
          <w:color w:val="auto"/>
        </w:rPr>
        <w:t xml:space="preserve"> in Engler et al.</w:t>
      </w:r>
      <w:r w:rsidR="00E12753" w:rsidRPr="00D01757">
        <w:rPr>
          <w:rFonts w:asciiTheme="minorHAnsi" w:hAnsiTheme="minorHAnsi" w:cstheme="minorHAnsi"/>
          <w:color w:val="auto"/>
          <w:vertAlign w:val="superscript"/>
        </w:rPr>
        <w:t>15</w:t>
      </w:r>
      <w:r w:rsidRPr="00D01757">
        <w:rPr>
          <w:rFonts w:asciiTheme="minorHAnsi" w:hAnsiTheme="minorHAnsi" w:cstheme="minorHAnsi"/>
          <w:color w:val="auto"/>
        </w:rPr>
        <w:t>) into a Level T acceptor vector (</w:t>
      </w:r>
      <w:r w:rsidR="00DE6CE0" w:rsidRPr="00D01757">
        <w:rPr>
          <w:rFonts w:asciiTheme="minorHAnsi" w:hAnsiTheme="minorHAnsi" w:cstheme="minorHAnsi"/>
          <w:color w:val="auto"/>
        </w:rPr>
        <w:t xml:space="preserve">e.g., </w:t>
      </w:r>
      <w:r w:rsidRPr="00D01757">
        <w:rPr>
          <w:rFonts w:asciiTheme="minorHAnsi" w:hAnsiTheme="minorHAnsi" w:cstheme="minorHAnsi"/>
          <w:color w:val="auto"/>
        </w:rPr>
        <w:t xml:space="preserve">pPMQAK1-T) using </w:t>
      </w:r>
      <w:proofErr w:type="spellStart"/>
      <w:r w:rsidRPr="00D01757">
        <w:rPr>
          <w:rFonts w:asciiTheme="minorHAnsi" w:hAnsiTheme="minorHAnsi" w:cstheme="minorHAnsi"/>
          <w:color w:val="auto"/>
        </w:rPr>
        <w:t>BpiI</w:t>
      </w:r>
      <w:proofErr w:type="spellEnd"/>
      <w:r w:rsidRPr="00D01757">
        <w:rPr>
          <w:rFonts w:asciiTheme="minorHAnsi" w:hAnsiTheme="minorHAnsi" w:cstheme="minorHAnsi"/>
          <w:color w:val="auto"/>
        </w:rPr>
        <w:t>. (</w:t>
      </w:r>
      <w:r w:rsidRPr="00D01757">
        <w:rPr>
          <w:rFonts w:asciiTheme="minorHAnsi" w:hAnsiTheme="minorHAnsi" w:cstheme="minorHAnsi"/>
          <w:b/>
          <w:bCs/>
          <w:color w:val="auto"/>
        </w:rPr>
        <w:t>E</w:t>
      </w:r>
      <w:r w:rsidRPr="00D01757">
        <w:rPr>
          <w:rFonts w:asciiTheme="minorHAnsi" w:hAnsiTheme="minorHAnsi" w:cstheme="minorHAnsi"/>
          <w:color w:val="auto"/>
        </w:rPr>
        <w:t xml:space="preserve">) The final assembled Level T vector. Abbreviations: </w:t>
      </w:r>
      <w:proofErr w:type="spellStart"/>
      <w:r w:rsidR="00BC4F12" w:rsidRPr="00D01757">
        <w:rPr>
          <w:rFonts w:asciiTheme="minorHAnsi" w:hAnsiTheme="minorHAnsi" w:cstheme="minorHAnsi"/>
          <w:color w:val="auto"/>
        </w:rPr>
        <w:t>AmpR</w:t>
      </w:r>
      <w:proofErr w:type="spellEnd"/>
      <w:r w:rsidR="00BC4F12" w:rsidRPr="00D01757">
        <w:rPr>
          <w:rFonts w:asciiTheme="minorHAnsi" w:hAnsiTheme="minorHAnsi" w:cstheme="minorHAnsi"/>
          <w:color w:val="auto"/>
        </w:rPr>
        <w:t xml:space="preserve">, </w:t>
      </w:r>
      <w:r w:rsidR="00BC4F12" w:rsidRPr="00D01757">
        <w:rPr>
          <w:rStyle w:val="Emphasis"/>
          <w:i w:val="0"/>
          <w:iCs w:val="0"/>
          <w:color w:val="auto"/>
        </w:rPr>
        <w:t>ampicillin resistance cassette</w:t>
      </w:r>
      <w:r w:rsidR="008E2776" w:rsidRPr="00D01757">
        <w:rPr>
          <w:rStyle w:val="Emphasis"/>
          <w:i w:val="0"/>
          <w:iCs w:val="0"/>
          <w:color w:val="auto"/>
        </w:rPr>
        <w:t>;</w:t>
      </w:r>
      <w:r w:rsidR="00BC4F12" w:rsidRPr="00D01757">
        <w:rPr>
          <w:rStyle w:val="Emphasis"/>
          <w:i w:val="0"/>
          <w:iCs w:val="0"/>
          <w:color w:val="auto"/>
        </w:rPr>
        <w:t xml:space="preserve"> </w:t>
      </w:r>
      <w:proofErr w:type="spellStart"/>
      <w:r w:rsidR="00BC4F12" w:rsidRPr="00D01757">
        <w:rPr>
          <w:rStyle w:val="Emphasis"/>
          <w:i w:val="0"/>
          <w:iCs w:val="0"/>
          <w:color w:val="auto"/>
        </w:rPr>
        <w:t>CarbR</w:t>
      </w:r>
      <w:proofErr w:type="spellEnd"/>
      <w:r w:rsidR="00BC4F12" w:rsidRPr="00D01757">
        <w:rPr>
          <w:rStyle w:val="Emphasis"/>
          <w:i w:val="0"/>
          <w:iCs w:val="0"/>
          <w:color w:val="auto"/>
        </w:rPr>
        <w:t xml:space="preserve">, </w:t>
      </w:r>
      <w:r w:rsidR="00BC4F12" w:rsidRPr="00D01757">
        <w:rPr>
          <w:rFonts w:asciiTheme="minorHAnsi" w:eastAsia="MS Mincho" w:hAnsiTheme="minorHAnsi" w:cstheme="minorHAnsi"/>
          <w:color w:val="auto"/>
        </w:rPr>
        <w:t>carbenicillin resistance</w:t>
      </w:r>
      <w:r w:rsidR="00BC4F12" w:rsidRPr="00D01757">
        <w:rPr>
          <w:rFonts w:asciiTheme="minorHAnsi" w:hAnsiTheme="minorHAnsi" w:cstheme="minorHAnsi"/>
          <w:color w:val="auto"/>
        </w:rPr>
        <w:t xml:space="preserve"> cassette</w:t>
      </w:r>
      <w:r w:rsidR="008D3722" w:rsidRPr="00D01757">
        <w:rPr>
          <w:rFonts w:asciiTheme="minorHAnsi" w:hAnsiTheme="minorHAnsi" w:cstheme="minorHAnsi"/>
          <w:color w:val="auto"/>
        </w:rPr>
        <w:t>;</w:t>
      </w:r>
      <w:r w:rsidR="00BC4F12" w:rsidRPr="00D01757">
        <w:rPr>
          <w:rFonts w:asciiTheme="minorHAnsi" w:hAnsiTheme="minorHAnsi" w:cstheme="minorHAnsi"/>
          <w:color w:val="auto"/>
        </w:rPr>
        <w:t xml:space="preserve"> </w:t>
      </w:r>
      <w:r w:rsidRPr="00D01757">
        <w:rPr>
          <w:rFonts w:asciiTheme="minorHAnsi" w:hAnsiTheme="minorHAnsi" w:cstheme="minorHAnsi"/>
          <w:color w:val="auto"/>
        </w:rPr>
        <w:t>CDS1, coding sequence in the Level 0 syntax</w:t>
      </w:r>
      <w:r w:rsidR="0067685A" w:rsidRPr="00D01757">
        <w:rPr>
          <w:rFonts w:asciiTheme="minorHAnsi" w:hAnsiTheme="minorHAnsi" w:cstheme="minorHAnsi"/>
          <w:color w:val="auto"/>
          <w:vertAlign w:val="superscript"/>
        </w:rPr>
        <w:t>15</w:t>
      </w:r>
      <w:r w:rsidRPr="00D01757">
        <w:rPr>
          <w:rFonts w:asciiTheme="minorHAnsi" w:hAnsiTheme="minorHAnsi" w:cstheme="minorHAnsi"/>
          <w:color w:val="auto"/>
        </w:rPr>
        <w:t>; EL1, End-Link 1 part;</w:t>
      </w:r>
      <w:r w:rsidR="006B5A33" w:rsidRPr="00D01757">
        <w:rPr>
          <w:rFonts w:asciiTheme="minorHAnsi" w:hAnsiTheme="minorHAnsi" w:cstheme="minorHAnsi"/>
          <w:color w:val="auto"/>
        </w:rPr>
        <w:t xml:space="preserve"> </w:t>
      </w:r>
      <w:proofErr w:type="spellStart"/>
      <w:r w:rsidR="006B5A33" w:rsidRPr="00D01757">
        <w:rPr>
          <w:rStyle w:val="Emphasis"/>
          <w:i w:val="0"/>
          <w:iCs w:val="0"/>
          <w:color w:val="auto"/>
        </w:rPr>
        <w:t>KanR</w:t>
      </w:r>
      <w:proofErr w:type="spellEnd"/>
      <w:r w:rsidR="006B5A33" w:rsidRPr="00D01757">
        <w:rPr>
          <w:rStyle w:val="Emphasis"/>
          <w:i w:val="0"/>
          <w:iCs w:val="0"/>
          <w:color w:val="auto"/>
        </w:rPr>
        <w:t>,</w:t>
      </w:r>
      <w:r w:rsidR="006B5A33" w:rsidRPr="00D01757">
        <w:rPr>
          <w:rFonts w:asciiTheme="minorHAnsi" w:eastAsia="MS Mincho" w:hAnsiTheme="minorHAnsi" w:cstheme="minorHAnsi"/>
          <w:color w:val="auto"/>
        </w:rPr>
        <w:t xml:space="preserve"> kanamycin</w:t>
      </w:r>
      <w:r w:rsidRPr="00D01757">
        <w:rPr>
          <w:rFonts w:asciiTheme="minorHAnsi" w:hAnsiTheme="minorHAnsi" w:cstheme="minorHAnsi"/>
          <w:color w:val="auto"/>
        </w:rPr>
        <w:t xml:space="preserve"> </w:t>
      </w:r>
      <w:r w:rsidR="006B5A33" w:rsidRPr="00D01757">
        <w:rPr>
          <w:rFonts w:asciiTheme="minorHAnsi" w:eastAsia="MS Mincho" w:hAnsiTheme="minorHAnsi" w:cstheme="minorHAnsi"/>
          <w:color w:val="auto"/>
        </w:rPr>
        <w:t>resistance</w:t>
      </w:r>
      <w:r w:rsidR="006B5A33" w:rsidRPr="00D01757">
        <w:rPr>
          <w:rFonts w:asciiTheme="minorHAnsi" w:hAnsiTheme="minorHAnsi" w:cstheme="minorHAnsi"/>
          <w:color w:val="auto"/>
        </w:rPr>
        <w:t xml:space="preserve"> cassette; </w:t>
      </w:r>
      <w:r w:rsidRPr="00D01757">
        <w:rPr>
          <w:rFonts w:asciiTheme="minorHAnsi" w:hAnsiTheme="minorHAnsi" w:cstheme="minorHAnsi"/>
          <w:i/>
          <w:color w:val="auto"/>
        </w:rPr>
        <w:t>lacZα</w:t>
      </w:r>
      <w:r w:rsidRPr="00D01757">
        <w:rPr>
          <w:rFonts w:asciiTheme="minorHAnsi" w:hAnsiTheme="minorHAnsi" w:cstheme="minorHAnsi"/>
          <w:color w:val="auto"/>
        </w:rPr>
        <w:t>, β-galactosidase expression cassette</w:t>
      </w:r>
      <w:r w:rsidR="00BC4F12" w:rsidRPr="00D01757">
        <w:rPr>
          <w:rFonts w:asciiTheme="minorHAnsi" w:hAnsiTheme="minorHAnsi" w:cstheme="minorHAnsi"/>
          <w:color w:val="auto"/>
        </w:rPr>
        <w:t xml:space="preserve">; </w:t>
      </w:r>
      <w:proofErr w:type="spellStart"/>
      <w:r w:rsidR="00BC4F12" w:rsidRPr="00D01757">
        <w:rPr>
          <w:rStyle w:val="Emphasis"/>
          <w:i w:val="0"/>
          <w:iCs w:val="0"/>
          <w:color w:val="auto"/>
        </w:rPr>
        <w:t>SpecR</w:t>
      </w:r>
      <w:proofErr w:type="spellEnd"/>
      <w:r w:rsidR="00BC4F12" w:rsidRPr="00D01757">
        <w:rPr>
          <w:rStyle w:val="Emphasis"/>
          <w:i w:val="0"/>
          <w:iCs w:val="0"/>
          <w:color w:val="auto"/>
        </w:rPr>
        <w:t xml:space="preserve">, </w:t>
      </w:r>
      <w:r w:rsidR="00BC4F12" w:rsidRPr="00D01757">
        <w:rPr>
          <w:rFonts w:asciiTheme="minorHAnsi" w:eastAsia="MS Mincho" w:hAnsiTheme="minorHAnsi" w:cstheme="minorHAnsi"/>
          <w:color w:val="auto"/>
        </w:rPr>
        <w:t>spectinomycin resistance</w:t>
      </w:r>
      <w:r w:rsidR="00BC4F12" w:rsidRPr="00D01757">
        <w:rPr>
          <w:rFonts w:asciiTheme="minorHAnsi" w:hAnsiTheme="minorHAnsi" w:cstheme="minorHAnsi"/>
          <w:color w:val="auto"/>
        </w:rPr>
        <w:t xml:space="preserve"> cassette</w:t>
      </w:r>
      <w:r w:rsidRPr="00D01757">
        <w:rPr>
          <w:rFonts w:asciiTheme="minorHAnsi" w:hAnsiTheme="minorHAnsi" w:cstheme="minorHAnsi"/>
          <w:color w:val="auto"/>
        </w:rPr>
        <w:t xml:space="preserve">. </w:t>
      </w:r>
    </w:p>
    <w:p w14:paraId="3A1640C1" w14:textId="77777777" w:rsidR="00C63691" w:rsidRPr="00D01757" w:rsidRDefault="00C63691" w:rsidP="00BD5473">
      <w:pPr>
        <w:rPr>
          <w:rFonts w:asciiTheme="minorHAnsi" w:eastAsia="Calibri" w:hAnsiTheme="minorHAnsi" w:cstheme="minorHAnsi"/>
          <w:color w:val="auto"/>
          <w:lang w:eastAsia="en-GB"/>
        </w:rPr>
      </w:pPr>
    </w:p>
    <w:p w14:paraId="02BEF3AD" w14:textId="28A2FC6B" w:rsidR="00C63691" w:rsidRPr="00D01757" w:rsidRDefault="00C63691" w:rsidP="00BD5473">
      <w:pPr>
        <w:rPr>
          <w:rFonts w:asciiTheme="minorHAnsi" w:hAnsiTheme="minorHAnsi" w:cstheme="minorHAnsi"/>
          <w:color w:val="auto"/>
        </w:rPr>
      </w:pPr>
      <w:r w:rsidRPr="00D01757">
        <w:rPr>
          <w:rFonts w:asciiTheme="minorHAnsi" w:hAnsiTheme="minorHAnsi" w:cstheme="minorHAnsi"/>
          <w:b/>
          <w:bCs/>
          <w:color w:val="auto"/>
        </w:rPr>
        <w:t>Figure 2</w:t>
      </w:r>
      <w:r w:rsidR="00DE3CDF" w:rsidRPr="00D01757">
        <w:rPr>
          <w:rFonts w:asciiTheme="minorHAnsi" w:hAnsiTheme="minorHAnsi" w:cstheme="minorHAnsi"/>
          <w:b/>
          <w:bCs/>
          <w:color w:val="auto"/>
        </w:rPr>
        <w:t>:</w:t>
      </w:r>
      <w:r w:rsidRPr="00D01757">
        <w:rPr>
          <w:rFonts w:asciiTheme="minorHAnsi" w:hAnsiTheme="minorHAnsi" w:cstheme="minorHAnsi"/>
          <w:b/>
          <w:bCs/>
          <w:color w:val="auto"/>
        </w:rPr>
        <w:t xml:space="preserve"> </w:t>
      </w:r>
      <w:r w:rsidR="00351A97" w:rsidRPr="00D01757">
        <w:rPr>
          <w:rFonts w:asciiTheme="minorHAnsi" w:hAnsiTheme="minorHAnsi" w:cstheme="minorHAnsi"/>
          <w:b/>
          <w:bCs/>
          <w:color w:val="auto"/>
        </w:rPr>
        <w:t>A</w:t>
      </w:r>
      <w:r w:rsidRPr="00D01757">
        <w:rPr>
          <w:rFonts w:asciiTheme="minorHAnsi" w:hAnsiTheme="minorHAnsi" w:cstheme="minorHAnsi"/>
          <w:b/>
          <w:bCs/>
          <w:color w:val="auto"/>
        </w:rPr>
        <w:t xml:space="preserve"> PCR-based domestication strategy for removal of an illegal type IIS restriction site.</w:t>
      </w:r>
      <w:r w:rsidRPr="00D01757">
        <w:rPr>
          <w:rFonts w:asciiTheme="minorHAnsi" w:hAnsiTheme="minorHAnsi" w:cstheme="minorHAnsi"/>
          <w:color w:val="auto"/>
        </w:rPr>
        <w:t xml:space="preserve"> (</w:t>
      </w:r>
      <w:r w:rsidRPr="00D01757">
        <w:rPr>
          <w:rFonts w:asciiTheme="minorHAnsi" w:hAnsiTheme="minorHAnsi" w:cstheme="minorHAnsi"/>
          <w:b/>
          <w:bCs/>
          <w:color w:val="auto"/>
        </w:rPr>
        <w:t>A</w:t>
      </w:r>
      <w:r w:rsidRPr="00D01757">
        <w:rPr>
          <w:rFonts w:asciiTheme="minorHAnsi" w:hAnsiTheme="minorHAnsi" w:cstheme="minorHAnsi"/>
          <w:color w:val="auto"/>
        </w:rPr>
        <w:t xml:space="preserve">) Schematic diagram showing two primer pairs (in green and orange, respectively) for modifying a </w:t>
      </w:r>
      <w:proofErr w:type="spellStart"/>
      <w:r w:rsidRPr="00D01757">
        <w:rPr>
          <w:rFonts w:asciiTheme="minorHAnsi" w:hAnsiTheme="minorHAnsi" w:cstheme="minorHAnsi"/>
          <w:color w:val="auto"/>
        </w:rPr>
        <w:t>BpiI</w:t>
      </w:r>
      <w:proofErr w:type="spellEnd"/>
      <w:r w:rsidRPr="00D01757">
        <w:rPr>
          <w:rFonts w:asciiTheme="minorHAnsi" w:hAnsiTheme="minorHAnsi" w:cstheme="minorHAnsi"/>
          <w:color w:val="auto"/>
        </w:rPr>
        <w:t xml:space="preserve"> site (GAAGAC) to GAGGAC in a protein coding DNA sequence intended for assembly into the CDS1 Level 0 acceptor vector (pICH41308). Note that modification preserves the codon for glutamic acid (Glu) (</w:t>
      </w:r>
      <w:r w:rsidR="004D4506" w:rsidRPr="00D01757">
        <w:rPr>
          <w:rFonts w:asciiTheme="minorHAnsi" w:hAnsiTheme="minorHAnsi" w:cstheme="minorHAnsi"/>
          <w:color w:val="auto"/>
        </w:rPr>
        <w:t>i.e.</w:t>
      </w:r>
      <w:r w:rsidR="008E3C99" w:rsidRPr="00D01757">
        <w:rPr>
          <w:rFonts w:asciiTheme="minorHAnsi" w:hAnsiTheme="minorHAnsi" w:cstheme="minorHAnsi"/>
          <w:color w:val="auto"/>
        </w:rPr>
        <w:t xml:space="preserve">, </w:t>
      </w:r>
      <w:r w:rsidRPr="00D01757">
        <w:rPr>
          <w:rFonts w:asciiTheme="minorHAnsi" w:hAnsiTheme="minorHAnsi" w:cstheme="minorHAnsi"/>
          <w:color w:val="auto"/>
        </w:rPr>
        <w:t>GA</w:t>
      </w:r>
      <w:r w:rsidRPr="00D01757">
        <w:rPr>
          <w:rFonts w:asciiTheme="minorHAnsi" w:hAnsiTheme="minorHAnsi" w:cstheme="minorHAnsi"/>
          <w:color w:val="auto"/>
          <w:u w:val="single"/>
        </w:rPr>
        <w:t>A</w:t>
      </w:r>
      <w:r w:rsidRPr="00D01757">
        <w:rPr>
          <w:rFonts w:asciiTheme="minorHAnsi" w:hAnsiTheme="minorHAnsi" w:cstheme="minorHAnsi"/>
          <w:color w:val="auto"/>
        </w:rPr>
        <w:t xml:space="preserve"> to GA</w:t>
      </w:r>
      <w:r w:rsidRPr="00D01757">
        <w:rPr>
          <w:rFonts w:asciiTheme="minorHAnsi" w:hAnsiTheme="minorHAnsi" w:cstheme="minorHAnsi"/>
          <w:color w:val="auto"/>
          <w:u w:val="single"/>
        </w:rPr>
        <w:t>G</w:t>
      </w:r>
      <w:r w:rsidRPr="00D01757">
        <w:rPr>
          <w:rFonts w:asciiTheme="minorHAnsi" w:hAnsiTheme="minorHAnsi" w:cstheme="minorHAnsi"/>
          <w:color w:val="auto"/>
        </w:rPr>
        <w:t xml:space="preserve">). </w:t>
      </w:r>
      <w:r w:rsidR="008E3937" w:rsidRPr="00D01757">
        <w:rPr>
          <w:rFonts w:asciiTheme="minorHAnsi" w:hAnsiTheme="minorHAnsi" w:cstheme="minorHAnsi"/>
          <w:color w:val="auto"/>
        </w:rPr>
        <w:t xml:space="preserve">Although the </w:t>
      </w:r>
      <w:proofErr w:type="spellStart"/>
      <w:r w:rsidR="008E3937" w:rsidRPr="00D01757">
        <w:rPr>
          <w:rFonts w:asciiTheme="minorHAnsi" w:hAnsiTheme="minorHAnsi" w:cstheme="minorHAnsi"/>
          <w:color w:val="auto"/>
        </w:rPr>
        <w:t>BpiI</w:t>
      </w:r>
      <w:proofErr w:type="spellEnd"/>
      <w:r w:rsidR="008E3937" w:rsidRPr="00D01757">
        <w:rPr>
          <w:rFonts w:asciiTheme="minorHAnsi" w:hAnsiTheme="minorHAnsi" w:cstheme="minorHAnsi"/>
          <w:color w:val="auto"/>
        </w:rPr>
        <w:t xml:space="preserve"> site is shown in frame with the start codon, this approach will work even if the site is not in frame (</w:t>
      </w:r>
      <w:r w:rsidR="004D4506" w:rsidRPr="00D01757">
        <w:rPr>
          <w:rFonts w:asciiTheme="minorHAnsi" w:hAnsiTheme="minorHAnsi" w:cstheme="minorHAnsi"/>
          <w:color w:val="auto"/>
        </w:rPr>
        <w:t>i.e.</w:t>
      </w:r>
      <w:r w:rsidR="008E3C99" w:rsidRPr="00D01757">
        <w:rPr>
          <w:rFonts w:asciiTheme="minorHAnsi" w:hAnsiTheme="minorHAnsi" w:cstheme="minorHAnsi"/>
          <w:color w:val="auto"/>
        </w:rPr>
        <w:t xml:space="preserve">, </w:t>
      </w:r>
      <w:proofErr w:type="gramStart"/>
      <w:r w:rsidR="008E3937" w:rsidRPr="00D01757">
        <w:rPr>
          <w:rFonts w:asciiTheme="minorHAnsi" w:hAnsiTheme="minorHAnsi" w:cstheme="minorHAnsi"/>
          <w:color w:val="auto"/>
        </w:rPr>
        <w:t>as long as</w:t>
      </w:r>
      <w:proofErr w:type="gramEnd"/>
      <w:r w:rsidR="008E3937" w:rsidRPr="00D01757">
        <w:rPr>
          <w:rFonts w:asciiTheme="minorHAnsi" w:hAnsiTheme="minorHAnsi" w:cstheme="minorHAnsi"/>
          <w:color w:val="auto"/>
        </w:rPr>
        <w:t xml:space="preserve"> the site is </w:t>
      </w:r>
      <w:r w:rsidR="00F72820" w:rsidRPr="00D01757">
        <w:rPr>
          <w:rFonts w:asciiTheme="minorHAnsi" w:hAnsiTheme="minorHAnsi" w:cstheme="minorHAnsi"/>
          <w:color w:val="auto"/>
        </w:rPr>
        <w:t>disrupted,</w:t>
      </w:r>
      <w:r w:rsidR="008E3937" w:rsidRPr="00D01757">
        <w:rPr>
          <w:rFonts w:asciiTheme="minorHAnsi" w:hAnsiTheme="minorHAnsi" w:cstheme="minorHAnsi"/>
          <w:color w:val="auto"/>
        </w:rPr>
        <w:t xml:space="preserve"> and the </w:t>
      </w:r>
      <w:r w:rsidR="000D7F11" w:rsidRPr="00D01757">
        <w:rPr>
          <w:rFonts w:asciiTheme="minorHAnsi" w:hAnsiTheme="minorHAnsi" w:cstheme="minorHAnsi"/>
          <w:color w:val="auto"/>
        </w:rPr>
        <w:t>protein</w:t>
      </w:r>
      <w:r w:rsidR="008E3937" w:rsidRPr="00D01757">
        <w:rPr>
          <w:rFonts w:asciiTheme="minorHAnsi" w:hAnsiTheme="minorHAnsi" w:cstheme="minorHAnsi"/>
          <w:color w:val="auto"/>
        </w:rPr>
        <w:t xml:space="preserve"> sequence preserved). </w:t>
      </w:r>
      <w:r w:rsidRPr="00D01757">
        <w:rPr>
          <w:rFonts w:asciiTheme="minorHAnsi" w:hAnsiTheme="minorHAnsi" w:cstheme="minorHAnsi"/>
          <w:color w:val="auto"/>
        </w:rPr>
        <w:t xml:space="preserve">The locations of the </w:t>
      </w:r>
      <w:proofErr w:type="spellStart"/>
      <w:r w:rsidRPr="00D01757">
        <w:rPr>
          <w:rFonts w:asciiTheme="minorHAnsi" w:hAnsiTheme="minorHAnsi" w:cstheme="minorHAnsi"/>
          <w:color w:val="auto"/>
        </w:rPr>
        <w:t>BpiI</w:t>
      </w:r>
      <w:proofErr w:type="spellEnd"/>
      <w:r w:rsidRPr="00D01757">
        <w:rPr>
          <w:rFonts w:asciiTheme="minorHAnsi" w:hAnsiTheme="minorHAnsi" w:cstheme="minorHAnsi"/>
          <w:color w:val="auto"/>
        </w:rPr>
        <w:t xml:space="preserve"> restriction sites and </w:t>
      </w:r>
      <w:r w:rsidRPr="00D01757">
        <w:rPr>
          <w:rFonts w:asciiTheme="minorHAnsi" w:hAnsiTheme="minorHAnsi" w:cstheme="minorHAnsi"/>
          <w:color w:val="auto"/>
        </w:rPr>
        <w:lastRenderedPageBreak/>
        <w:t>overhangs in the primers are highlighted in red and blue, respectively. The DNA template and the translated protein sequence is highlighted in yellow. The annealing regions of the primers with the DNA template and their recommended melting temperatures (T</w:t>
      </w:r>
      <w:r w:rsidRPr="00D01757">
        <w:rPr>
          <w:rFonts w:asciiTheme="minorHAnsi" w:hAnsiTheme="minorHAnsi" w:cstheme="minorHAnsi"/>
          <w:color w:val="auto"/>
          <w:vertAlign w:val="subscript"/>
        </w:rPr>
        <w:t>m</w:t>
      </w:r>
      <w:r w:rsidRPr="00D01757">
        <w:rPr>
          <w:rFonts w:asciiTheme="minorHAnsi" w:hAnsiTheme="minorHAnsi" w:cstheme="minorHAnsi"/>
          <w:color w:val="auto"/>
        </w:rPr>
        <w:t>) are indicated. The orange pair is used to amplify the 5</w:t>
      </w:r>
      <w:r w:rsidR="0047420C" w:rsidRPr="00D01757">
        <w:rPr>
          <w:rFonts w:asciiTheme="minorHAnsi" w:eastAsia="MS Mincho" w:hAnsiTheme="minorHAnsi" w:cstheme="minorHAnsi"/>
          <w:color w:val="auto"/>
        </w:rPr>
        <w:t>′</w:t>
      </w:r>
      <w:r w:rsidRPr="00D01757">
        <w:rPr>
          <w:rFonts w:asciiTheme="minorHAnsi" w:hAnsiTheme="minorHAnsi" w:cstheme="minorHAnsi"/>
          <w:color w:val="auto"/>
        </w:rPr>
        <w:t xml:space="preserve"> end of the sequence with overhangs AATG and TGAA (</w:t>
      </w:r>
      <w:r w:rsidR="00A61F8D" w:rsidRPr="00D01757">
        <w:rPr>
          <w:rFonts w:asciiTheme="minorHAnsi" w:hAnsiTheme="minorHAnsi" w:cstheme="minorHAnsi"/>
          <w:color w:val="auto"/>
        </w:rPr>
        <w:t>f</w:t>
      </w:r>
      <w:r w:rsidRPr="00D01757">
        <w:rPr>
          <w:rFonts w:asciiTheme="minorHAnsi" w:hAnsiTheme="minorHAnsi" w:cstheme="minorHAnsi"/>
          <w:color w:val="auto"/>
        </w:rPr>
        <w:t>ragment 1), while the green pair is used to amplify the 3</w:t>
      </w:r>
      <w:r w:rsidR="0047420C" w:rsidRPr="00D01757">
        <w:rPr>
          <w:rFonts w:asciiTheme="minorHAnsi" w:eastAsia="MS Mincho" w:hAnsiTheme="minorHAnsi" w:cstheme="minorHAnsi"/>
          <w:color w:val="auto"/>
        </w:rPr>
        <w:t>′</w:t>
      </w:r>
      <w:r w:rsidRPr="00D01757">
        <w:rPr>
          <w:rFonts w:asciiTheme="minorHAnsi" w:hAnsiTheme="minorHAnsi" w:cstheme="minorHAnsi"/>
          <w:color w:val="auto"/>
        </w:rPr>
        <w:t xml:space="preserve"> end with overhangs TGAA and GCTT (</w:t>
      </w:r>
      <w:r w:rsidR="00A61F8D" w:rsidRPr="00D01757">
        <w:rPr>
          <w:rFonts w:asciiTheme="minorHAnsi" w:hAnsiTheme="minorHAnsi" w:cstheme="minorHAnsi"/>
          <w:color w:val="auto"/>
        </w:rPr>
        <w:t>f</w:t>
      </w:r>
      <w:r w:rsidRPr="00D01757">
        <w:rPr>
          <w:rFonts w:asciiTheme="minorHAnsi" w:hAnsiTheme="minorHAnsi" w:cstheme="minorHAnsi"/>
          <w:color w:val="auto"/>
        </w:rPr>
        <w:t>ragment 2). Before ordering the primers, the fidelity of the TGAA fusion overhang for Fragment 1 and 2 was carefully checked</w:t>
      </w:r>
      <w:r w:rsidR="0067685A" w:rsidRPr="00D01757">
        <w:rPr>
          <w:rFonts w:asciiTheme="minorHAnsi" w:hAnsiTheme="minorHAnsi" w:cstheme="minorHAnsi"/>
          <w:color w:val="auto"/>
          <w:vertAlign w:val="superscript"/>
        </w:rPr>
        <w:t>52</w:t>
      </w:r>
      <w:r w:rsidRPr="00D01757">
        <w:rPr>
          <w:rFonts w:asciiTheme="minorHAnsi" w:hAnsiTheme="minorHAnsi" w:cstheme="minorHAnsi"/>
          <w:color w:val="auto"/>
        </w:rPr>
        <w:t>. Poorly designed fusion overhangs can lead to assembly failure (</w:t>
      </w:r>
      <w:r w:rsidR="004D4506" w:rsidRPr="00D01757">
        <w:rPr>
          <w:rFonts w:asciiTheme="minorHAnsi" w:hAnsiTheme="minorHAnsi" w:cstheme="minorHAnsi"/>
          <w:color w:val="auto"/>
        </w:rPr>
        <w:t>i.e.</w:t>
      </w:r>
      <w:r w:rsidR="008E3C99" w:rsidRPr="00D01757">
        <w:rPr>
          <w:rFonts w:asciiTheme="minorHAnsi" w:hAnsiTheme="minorHAnsi" w:cstheme="minorHAnsi"/>
          <w:color w:val="auto"/>
        </w:rPr>
        <w:t xml:space="preserve">, </w:t>
      </w:r>
      <w:r w:rsidRPr="00D01757">
        <w:rPr>
          <w:rFonts w:asciiTheme="minorHAnsi" w:hAnsiTheme="minorHAnsi" w:cstheme="minorHAnsi"/>
          <w:color w:val="auto"/>
        </w:rPr>
        <w:t>no colonies following transformation</w:t>
      </w:r>
      <w:r w:rsidR="00F72820" w:rsidRPr="00D01757">
        <w:rPr>
          <w:rFonts w:asciiTheme="minorHAnsi" w:hAnsiTheme="minorHAnsi" w:cstheme="minorHAnsi"/>
          <w:color w:val="auto"/>
        </w:rPr>
        <w:t>;</w:t>
      </w:r>
      <w:r w:rsidRPr="00D01757">
        <w:rPr>
          <w:rFonts w:asciiTheme="minorHAnsi" w:hAnsiTheme="minorHAnsi" w:cstheme="minorHAnsi"/>
          <w:color w:val="auto"/>
        </w:rPr>
        <w:t xml:space="preserve"> </w:t>
      </w:r>
      <w:r w:rsidR="00FD6980" w:rsidRPr="00D01757">
        <w:rPr>
          <w:rFonts w:asciiTheme="minorHAnsi" w:hAnsiTheme="minorHAnsi" w:cstheme="minorHAnsi"/>
          <w:b/>
          <w:bCs/>
          <w:color w:val="auto"/>
        </w:rPr>
        <w:t xml:space="preserve">Figure </w:t>
      </w:r>
      <w:r w:rsidRPr="00D01757">
        <w:rPr>
          <w:rFonts w:asciiTheme="minorHAnsi" w:hAnsiTheme="minorHAnsi" w:cstheme="minorHAnsi"/>
          <w:b/>
          <w:bCs/>
          <w:color w:val="auto"/>
        </w:rPr>
        <w:t>5</w:t>
      </w:r>
      <w:r w:rsidRPr="00D01757">
        <w:rPr>
          <w:rFonts w:asciiTheme="minorHAnsi" w:hAnsiTheme="minorHAnsi" w:cstheme="minorHAnsi"/>
          <w:color w:val="auto"/>
        </w:rPr>
        <w:t>) or false positives (</w:t>
      </w:r>
      <w:r w:rsidR="00DE6CE0" w:rsidRPr="00D01757">
        <w:rPr>
          <w:rFonts w:asciiTheme="minorHAnsi" w:hAnsiTheme="minorHAnsi" w:cstheme="minorHAnsi"/>
          <w:color w:val="auto"/>
        </w:rPr>
        <w:t xml:space="preserve">e.g., </w:t>
      </w:r>
      <w:r w:rsidRPr="00D01757">
        <w:rPr>
          <w:rFonts w:asciiTheme="minorHAnsi" w:hAnsiTheme="minorHAnsi" w:cstheme="minorHAnsi"/>
          <w:color w:val="auto"/>
        </w:rPr>
        <w:t>truncated or erroneous assemblies). The latter can be resolved be screening a larger number of white colonies to identify a correctly assembled construct. (</w:t>
      </w:r>
      <w:r w:rsidRPr="00D01757">
        <w:rPr>
          <w:rFonts w:asciiTheme="minorHAnsi" w:hAnsiTheme="minorHAnsi" w:cstheme="minorHAnsi"/>
          <w:b/>
          <w:bCs/>
          <w:color w:val="auto"/>
        </w:rPr>
        <w:t>B</w:t>
      </w:r>
      <w:r w:rsidRPr="00D01757">
        <w:rPr>
          <w:rFonts w:asciiTheme="minorHAnsi" w:hAnsiTheme="minorHAnsi" w:cstheme="minorHAnsi"/>
          <w:color w:val="auto"/>
        </w:rPr>
        <w:t xml:space="preserve">) Amplicons of </w:t>
      </w:r>
      <w:r w:rsidR="00F72820" w:rsidRPr="00D01757">
        <w:rPr>
          <w:rFonts w:asciiTheme="minorHAnsi" w:hAnsiTheme="minorHAnsi" w:cstheme="minorHAnsi"/>
          <w:color w:val="auto"/>
        </w:rPr>
        <w:t>f</w:t>
      </w:r>
      <w:r w:rsidRPr="00D01757">
        <w:rPr>
          <w:rFonts w:asciiTheme="minorHAnsi" w:hAnsiTheme="minorHAnsi" w:cstheme="minorHAnsi"/>
          <w:color w:val="auto"/>
        </w:rPr>
        <w:t xml:space="preserve">ragments 1 and 2 after restriction with </w:t>
      </w:r>
      <w:proofErr w:type="spellStart"/>
      <w:r w:rsidRPr="00D01757">
        <w:rPr>
          <w:rFonts w:asciiTheme="minorHAnsi" w:hAnsiTheme="minorHAnsi" w:cstheme="minorHAnsi"/>
          <w:color w:val="auto"/>
        </w:rPr>
        <w:t>BpiI</w:t>
      </w:r>
      <w:proofErr w:type="spellEnd"/>
      <w:r w:rsidRPr="00D01757">
        <w:rPr>
          <w:rFonts w:asciiTheme="minorHAnsi" w:hAnsiTheme="minorHAnsi" w:cstheme="minorHAnsi"/>
          <w:color w:val="auto"/>
        </w:rPr>
        <w:t xml:space="preserve"> during Golden Gate assembly. (</w:t>
      </w:r>
      <w:r w:rsidRPr="00D01757">
        <w:rPr>
          <w:rFonts w:asciiTheme="minorHAnsi" w:hAnsiTheme="minorHAnsi" w:cstheme="minorHAnsi"/>
          <w:b/>
          <w:bCs/>
          <w:color w:val="auto"/>
          <w:lang w:val="ru-RU"/>
        </w:rPr>
        <w:t>С</w:t>
      </w:r>
      <w:r w:rsidRPr="00D01757">
        <w:rPr>
          <w:rFonts w:asciiTheme="minorHAnsi" w:hAnsiTheme="minorHAnsi" w:cstheme="minorHAnsi"/>
          <w:color w:val="auto"/>
        </w:rPr>
        <w:t>) The domesticated sequence assembled into the Level 0 CDS1 acceptor vector.</w:t>
      </w:r>
      <w:r w:rsidR="00DE6CE0" w:rsidRPr="00D01757">
        <w:rPr>
          <w:rFonts w:asciiTheme="minorHAnsi" w:hAnsiTheme="minorHAnsi" w:cstheme="minorHAnsi"/>
          <w:color w:val="auto"/>
        </w:rPr>
        <w:t xml:space="preserve"> </w:t>
      </w:r>
    </w:p>
    <w:p w14:paraId="7296D2DD" w14:textId="77777777" w:rsidR="00C63691" w:rsidRPr="00D01757" w:rsidRDefault="00C63691" w:rsidP="00BD5473">
      <w:pPr>
        <w:rPr>
          <w:rFonts w:asciiTheme="minorHAnsi" w:hAnsiTheme="minorHAnsi" w:cstheme="minorHAnsi"/>
          <w:color w:val="auto"/>
        </w:rPr>
      </w:pPr>
    </w:p>
    <w:p w14:paraId="1F247023" w14:textId="35F44CC0" w:rsidR="00C63691" w:rsidRPr="00D01757" w:rsidRDefault="00C63691" w:rsidP="00BD5473">
      <w:pPr>
        <w:rPr>
          <w:rFonts w:asciiTheme="minorHAnsi" w:hAnsiTheme="minorHAnsi" w:cstheme="minorHAnsi"/>
          <w:color w:val="auto"/>
        </w:rPr>
      </w:pPr>
      <w:r w:rsidRPr="00D01757">
        <w:rPr>
          <w:rFonts w:asciiTheme="minorHAnsi" w:hAnsiTheme="minorHAnsi" w:cstheme="minorHAnsi"/>
          <w:b/>
          <w:color w:val="auto"/>
        </w:rPr>
        <w:t>Figure 3</w:t>
      </w:r>
      <w:r w:rsidR="0096273E" w:rsidRPr="00D01757">
        <w:rPr>
          <w:rFonts w:asciiTheme="minorHAnsi" w:hAnsiTheme="minorHAnsi" w:cstheme="minorHAnsi"/>
          <w:b/>
          <w:color w:val="auto"/>
        </w:rPr>
        <w:t>:</w:t>
      </w:r>
      <w:r w:rsidRPr="00D01757">
        <w:rPr>
          <w:rFonts w:asciiTheme="minorHAnsi" w:hAnsiTheme="minorHAnsi" w:cstheme="minorHAnsi"/>
          <w:b/>
          <w:color w:val="auto"/>
        </w:rPr>
        <w:t xml:space="preserve"> Blue-white colony screening of </w:t>
      </w:r>
      <w:r w:rsidRPr="00D01757">
        <w:rPr>
          <w:rFonts w:asciiTheme="minorHAnsi" w:hAnsiTheme="minorHAnsi" w:cstheme="minorHAnsi"/>
          <w:b/>
          <w:i/>
          <w:iCs/>
          <w:color w:val="auto"/>
        </w:rPr>
        <w:t>E. coli</w:t>
      </w:r>
      <w:r w:rsidRPr="00D01757">
        <w:rPr>
          <w:rFonts w:asciiTheme="minorHAnsi" w:hAnsiTheme="minorHAnsi" w:cstheme="minorHAnsi"/>
          <w:b/>
          <w:color w:val="auto"/>
        </w:rPr>
        <w:t xml:space="preserve"> transformants following Golden Gate assembly</w:t>
      </w:r>
      <w:r w:rsidR="0096273E" w:rsidRPr="00D01757">
        <w:rPr>
          <w:rFonts w:asciiTheme="minorHAnsi" w:hAnsiTheme="minorHAnsi" w:cstheme="minorHAnsi"/>
          <w:b/>
          <w:bCs/>
          <w:color w:val="auto"/>
        </w:rPr>
        <w:t>.</w:t>
      </w:r>
      <w:r w:rsidRPr="00D01757">
        <w:rPr>
          <w:rFonts w:asciiTheme="minorHAnsi" w:hAnsiTheme="minorHAnsi" w:cstheme="minorHAnsi"/>
          <w:color w:val="auto"/>
        </w:rPr>
        <w:t xml:space="preserve"> The plates shown contain LB agar (1% </w:t>
      </w:r>
      <w:r w:rsidR="006A4939" w:rsidRPr="00D01757">
        <w:rPr>
          <w:rFonts w:asciiTheme="minorHAnsi" w:hAnsiTheme="minorHAnsi" w:cstheme="minorHAnsi"/>
          <w:color w:val="auto"/>
        </w:rPr>
        <w:t>[</w:t>
      </w:r>
      <w:r w:rsidRPr="00D01757">
        <w:rPr>
          <w:rFonts w:asciiTheme="minorHAnsi" w:hAnsiTheme="minorHAnsi" w:cstheme="minorHAnsi"/>
          <w:color w:val="auto"/>
        </w:rPr>
        <w:t>w/v</w:t>
      </w:r>
      <w:r w:rsidR="006A4939" w:rsidRPr="00D01757">
        <w:rPr>
          <w:rFonts w:asciiTheme="minorHAnsi" w:hAnsiTheme="minorHAnsi" w:cstheme="minorHAnsi"/>
          <w:color w:val="auto"/>
        </w:rPr>
        <w:t>]</w:t>
      </w:r>
      <w:r w:rsidRPr="00D01757">
        <w:rPr>
          <w:rFonts w:asciiTheme="minorHAnsi" w:hAnsiTheme="minorHAnsi" w:cstheme="minorHAnsi"/>
          <w:color w:val="auto"/>
        </w:rPr>
        <w:t>) supplemented with X-Gal, IPTG and antibiotics at appropriate concentrations. (</w:t>
      </w:r>
      <w:r w:rsidRPr="00D01757">
        <w:rPr>
          <w:rFonts w:asciiTheme="minorHAnsi" w:hAnsiTheme="minorHAnsi" w:cstheme="minorHAnsi"/>
          <w:b/>
          <w:bCs/>
          <w:color w:val="auto"/>
        </w:rPr>
        <w:t>A</w:t>
      </w:r>
      <w:r w:rsidRPr="00D01757">
        <w:rPr>
          <w:rFonts w:asciiTheme="minorHAnsi" w:hAnsiTheme="minorHAnsi" w:cstheme="minorHAnsi"/>
          <w:color w:val="auto"/>
        </w:rPr>
        <w:t xml:space="preserve">) No colonies, suggesting a failed assembly reaction and/or </w:t>
      </w:r>
      <w:r w:rsidRPr="00D01757">
        <w:rPr>
          <w:rFonts w:asciiTheme="minorHAnsi" w:hAnsiTheme="minorHAnsi" w:cstheme="minorHAnsi"/>
          <w:i/>
          <w:color w:val="auto"/>
        </w:rPr>
        <w:t>E. coli</w:t>
      </w:r>
      <w:r w:rsidRPr="00D01757">
        <w:rPr>
          <w:rFonts w:asciiTheme="minorHAnsi" w:hAnsiTheme="minorHAnsi" w:cstheme="minorHAnsi"/>
          <w:color w:val="auto"/>
        </w:rPr>
        <w:t xml:space="preserve"> transformation. (</w:t>
      </w:r>
      <w:r w:rsidRPr="00D01757">
        <w:rPr>
          <w:rFonts w:asciiTheme="minorHAnsi" w:hAnsiTheme="minorHAnsi" w:cstheme="minorHAnsi"/>
          <w:b/>
          <w:bCs/>
          <w:color w:val="auto"/>
        </w:rPr>
        <w:t>B</w:t>
      </w:r>
      <w:r w:rsidRPr="00D01757">
        <w:rPr>
          <w:rFonts w:asciiTheme="minorHAnsi" w:hAnsiTheme="minorHAnsi" w:cstheme="minorHAnsi"/>
          <w:color w:val="auto"/>
        </w:rPr>
        <w:t>) Mostly blue colonies, indicating a successful assembly, but that the efficiency of restriction enzyme used in the assembly reaction was low. (</w:t>
      </w:r>
      <w:r w:rsidRPr="00D01757">
        <w:rPr>
          <w:rFonts w:asciiTheme="minorHAnsi" w:hAnsiTheme="minorHAnsi" w:cstheme="minorHAnsi"/>
          <w:b/>
          <w:bCs/>
          <w:color w:val="auto"/>
        </w:rPr>
        <w:t>C</w:t>
      </w:r>
      <w:r w:rsidRPr="00D01757">
        <w:rPr>
          <w:rFonts w:asciiTheme="minorHAnsi" w:hAnsiTheme="minorHAnsi" w:cstheme="minorHAnsi"/>
          <w:color w:val="auto"/>
        </w:rPr>
        <w:t>) Mostly white colonies, indicative of a typical, successful assembly reaction. (</w:t>
      </w:r>
      <w:r w:rsidRPr="00D01757">
        <w:rPr>
          <w:rFonts w:asciiTheme="minorHAnsi" w:hAnsiTheme="minorHAnsi" w:cstheme="minorHAnsi"/>
          <w:b/>
          <w:bCs/>
          <w:color w:val="auto"/>
        </w:rPr>
        <w:t>D</w:t>
      </w:r>
      <w:r w:rsidRPr="00D01757">
        <w:rPr>
          <w:rFonts w:asciiTheme="minorHAnsi" w:hAnsiTheme="minorHAnsi" w:cstheme="minorHAnsi"/>
          <w:color w:val="auto"/>
        </w:rPr>
        <w:t>) No blue colonies, indicating very efficient assembly.</w:t>
      </w:r>
    </w:p>
    <w:p w14:paraId="53EE9EE5" w14:textId="77777777" w:rsidR="00C63691" w:rsidRPr="00D01757" w:rsidRDefault="00C63691" w:rsidP="00BD5473">
      <w:pPr>
        <w:rPr>
          <w:rFonts w:asciiTheme="minorHAnsi" w:hAnsiTheme="minorHAnsi" w:cstheme="minorHAnsi"/>
          <w:color w:val="auto"/>
        </w:rPr>
      </w:pPr>
    </w:p>
    <w:p w14:paraId="0452892B" w14:textId="4F68B7CB" w:rsidR="00C63691" w:rsidRPr="00D01757" w:rsidRDefault="00C63691" w:rsidP="00BD5473">
      <w:pPr>
        <w:rPr>
          <w:rFonts w:asciiTheme="minorHAnsi" w:hAnsiTheme="minorHAnsi" w:cstheme="minorHAnsi"/>
          <w:color w:val="auto"/>
        </w:rPr>
      </w:pPr>
      <w:r w:rsidRPr="00D01757">
        <w:rPr>
          <w:rFonts w:asciiTheme="minorHAnsi" w:hAnsiTheme="minorHAnsi" w:cstheme="minorHAnsi"/>
          <w:b/>
          <w:bCs/>
          <w:color w:val="auto"/>
        </w:rPr>
        <w:t>Figure 4</w:t>
      </w:r>
      <w:r w:rsidR="0028669D" w:rsidRPr="00D01757">
        <w:rPr>
          <w:rFonts w:asciiTheme="minorHAnsi" w:hAnsiTheme="minorHAnsi" w:cstheme="minorHAnsi"/>
          <w:b/>
          <w:bCs/>
          <w:color w:val="auto"/>
        </w:rPr>
        <w:t>:</w:t>
      </w:r>
      <w:r w:rsidRPr="00D01757">
        <w:rPr>
          <w:rFonts w:asciiTheme="minorHAnsi" w:hAnsiTheme="minorHAnsi" w:cstheme="minorHAnsi"/>
          <w:b/>
          <w:bCs/>
          <w:color w:val="auto"/>
        </w:rPr>
        <w:t xml:space="preserve"> Verification of an assembled Level T vector by restriction digestion.</w:t>
      </w:r>
      <w:r w:rsidRPr="00D01757">
        <w:rPr>
          <w:rFonts w:asciiTheme="minorHAnsi" w:hAnsiTheme="minorHAnsi" w:cstheme="minorHAnsi"/>
          <w:color w:val="auto"/>
        </w:rPr>
        <w:t xml:space="preserve"> The vectors were digested with </w:t>
      </w:r>
      <w:proofErr w:type="spellStart"/>
      <w:r w:rsidRPr="00D01757">
        <w:rPr>
          <w:rFonts w:asciiTheme="minorHAnsi" w:hAnsiTheme="minorHAnsi" w:cstheme="minorHAnsi"/>
          <w:color w:val="auto"/>
        </w:rPr>
        <w:t>HindIII</w:t>
      </w:r>
      <w:proofErr w:type="spellEnd"/>
      <w:r w:rsidRPr="00D01757">
        <w:rPr>
          <w:rFonts w:asciiTheme="minorHAnsi" w:hAnsiTheme="minorHAnsi" w:cstheme="minorHAnsi"/>
          <w:color w:val="auto"/>
        </w:rPr>
        <w:t xml:space="preserve"> and </w:t>
      </w:r>
      <w:proofErr w:type="spellStart"/>
      <w:r w:rsidRPr="00D01757">
        <w:rPr>
          <w:rFonts w:asciiTheme="minorHAnsi" w:hAnsiTheme="minorHAnsi" w:cstheme="minorHAnsi"/>
          <w:color w:val="auto"/>
        </w:rPr>
        <w:t>BamHI</w:t>
      </w:r>
      <w:proofErr w:type="spellEnd"/>
      <w:r w:rsidRPr="00D01757">
        <w:rPr>
          <w:rFonts w:asciiTheme="minorHAnsi" w:hAnsiTheme="minorHAnsi" w:cstheme="minorHAnsi"/>
          <w:color w:val="auto"/>
        </w:rPr>
        <w:t>. (</w:t>
      </w:r>
      <w:r w:rsidRPr="00D01757">
        <w:rPr>
          <w:rFonts w:asciiTheme="minorHAnsi" w:hAnsiTheme="minorHAnsi" w:cstheme="minorHAnsi"/>
          <w:b/>
          <w:bCs/>
          <w:color w:val="auto"/>
        </w:rPr>
        <w:t>A</w:t>
      </w:r>
      <w:r w:rsidRPr="00D01757">
        <w:rPr>
          <w:rFonts w:asciiTheme="minorHAnsi" w:hAnsiTheme="minorHAnsi" w:cstheme="minorHAnsi"/>
          <w:color w:val="auto"/>
        </w:rPr>
        <w:t>) Sequence map of empty pPMQAK1-T</w:t>
      </w:r>
      <w:r w:rsidRPr="00D01757" w:rsidDel="00393C1B">
        <w:rPr>
          <w:rFonts w:asciiTheme="minorHAnsi" w:hAnsiTheme="minorHAnsi" w:cstheme="minorHAnsi"/>
          <w:color w:val="auto"/>
        </w:rPr>
        <w:t xml:space="preserve"> </w:t>
      </w:r>
      <w:r w:rsidRPr="00D01757">
        <w:rPr>
          <w:rFonts w:asciiTheme="minorHAnsi" w:hAnsiTheme="minorHAnsi" w:cstheme="minorHAnsi"/>
          <w:color w:val="auto"/>
        </w:rPr>
        <w:t>acceptor vector (CT.0) and Level T assembly (</w:t>
      </w:r>
      <w:proofErr w:type="spellStart"/>
      <w:r w:rsidRPr="00D01757">
        <w:rPr>
          <w:rFonts w:asciiTheme="minorHAnsi" w:hAnsiTheme="minorHAnsi" w:cstheme="minorHAnsi"/>
          <w:i/>
          <w:color w:val="auto"/>
          <w:lang w:eastAsia="en-GB"/>
        </w:rPr>
        <w:t>cpcBA</w:t>
      </w:r>
      <w:r w:rsidRPr="00D01757">
        <w:rPr>
          <w:rFonts w:asciiTheme="minorHAnsi" w:hAnsiTheme="minorHAnsi" w:cstheme="minorHAnsi"/>
          <w:color w:val="auto"/>
          <w:lang w:eastAsia="en-GB"/>
        </w:rPr>
        <w:t>-eYFP</w:t>
      </w:r>
      <w:proofErr w:type="spellEnd"/>
      <w:r w:rsidRPr="00D01757">
        <w:rPr>
          <w:rFonts w:asciiTheme="minorHAnsi" w:hAnsiTheme="minorHAnsi" w:cstheme="minorHAnsi"/>
          <w:color w:val="auto"/>
          <w:lang w:eastAsia="en-GB"/>
        </w:rPr>
        <w:t>) showing components of the eYFP expression cassette</w:t>
      </w:r>
      <w:r w:rsidRPr="00D01757">
        <w:rPr>
          <w:rFonts w:asciiTheme="minorHAnsi" w:hAnsiTheme="minorHAnsi" w:cstheme="minorHAnsi"/>
          <w:color w:val="auto"/>
        </w:rPr>
        <w:t xml:space="preserve"> (P</w:t>
      </w:r>
      <w:r w:rsidRPr="00D01757">
        <w:rPr>
          <w:rFonts w:asciiTheme="minorHAnsi" w:hAnsiTheme="minorHAnsi" w:cstheme="minorHAnsi"/>
          <w:i/>
          <w:iCs/>
          <w:color w:val="auto"/>
          <w:vertAlign w:val="subscript"/>
        </w:rPr>
        <w:t>cpc560</w:t>
      </w:r>
      <w:r w:rsidRPr="00D01757">
        <w:rPr>
          <w:rFonts w:asciiTheme="minorHAnsi" w:hAnsiTheme="minorHAnsi" w:cstheme="minorHAnsi"/>
          <w:color w:val="auto"/>
        </w:rPr>
        <w:t>-eYFP-T</w:t>
      </w:r>
      <w:r w:rsidRPr="00D01757">
        <w:rPr>
          <w:rFonts w:asciiTheme="minorHAnsi" w:hAnsiTheme="minorHAnsi" w:cstheme="minorHAnsi"/>
          <w:i/>
          <w:iCs/>
          <w:color w:val="auto"/>
          <w:vertAlign w:val="subscript"/>
        </w:rPr>
        <w:t>rrnB</w:t>
      </w:r>
      <w:r w:rsidRPr="00D01757">
        <w:rPr>
          <w:rFonts w:asciiTheme="minorHAnsi" w:hAnsiTheme="minorHAnsi" w:cstheme="minorHAnsi"/>
          <w:color w:val="auto"/>
          <w:lang w:eastAsia="en-GB"/>
        </w:rPr>
        <w:t>). The positions of the restriction sites for</w:t>
      </w:r>
      <w:r w:rsidRPr="00D01757">
        <w:rPr>
          <w:rFonts w:asciiTheme="minorHAnsi" w:hAnsiTheme="minorHAnsi" w:cstheme="minorHAnsi"/>
          <w:color w:val="auto"/>
        </w:rPr>
        <w:t xml:space="preserve"> </w:t>
      </w:r>
      <w:proofErr w:type="spellStart"/>
      <w:r w:rsidRPr="00D01757">
        <w:rPr>
          <w:rFonts w:asciiTheme="minorHAnsi" w:hAnsiTheme="minorHAnsi" w:cstheme="minorHAnsi"/>
          <w:color w:val="auto"/>
        </w:rPr>
        <w:t>HindIII</w:t>
      </w:r>
      <w:proofErr w:type="spellEnd"/>
      <w:r w:rsidRPr="00D01757">
        <w:rPr>
          <w:rFonts w:asciiTheme="minorHAnsi" w:hAnsiTheme="minorHAnsi" w:cstheme="minorHAnsi"/>
          <w:color w:val="auto"/>
        </w:rPr>
        <w:t xml:space="preserve"> and </w:t>
      </w:r>
      <w:proofErr w:type="spellStart"/>
      <w:r w:rsidRPr="00D01757">
        <w:rPr>
          <w:rFonts w:asciiTheme="minorHAnsi" w:hAnsiTheme="minorHAnsi" w:cstheme="minorHAnsi"/>
          <w:color w:val="auto"/>
        </w:rPr>
        <w:t>BamHI</w:t>
      </w:r>
      <w:proofErr w:type="spellEnd"/>
      <w:r w:rsidRPr="00D01757">
        <w:rPr>
          <w:rFonts w:asciiTheme="minorHAnsi" w:hAnsiTheme="minorHAnsi" w:cstheme="minorHAnsi"/>
          <w:color w:val="auto"/>
        </w:rPr>
        <w:t xml:space="preserve"> are indicated. Following double digestion, the predicted sizes of the DNA fragments are indicated: (1) 5</w:t>
      </w:r>
      <w:r w:rsidR="003C2652" w:rsidRPr="00D01757">
        <w:rPr>
          <w:rFonts w:asciiTheme="minorHAnsi" w:hAnsiTheme="minorHAnsi" w:cstheme="minorHAnsi"/>
          <w:color w:val="auto"/>
        </w:rPr>
        <w:t>,</w:t>
      </w:r>
      <w:r w:rsidRPr="00D01757">
        <w:rPr>
          <w:rFonts w:asciiTheme="minorHAnsi" w:hAnsiTheme="minorHAnsi" w:cstheme="minorHAnsi"/>
          <w:color w:val="auto"/>
        </w:rPr>
        <w:t>847 bp, (2) 2</w:t>
      </w:r>
      <w:r w:rsidR="003C2652" w:rsidRPr="00D01757">
        <w:rPr>
          <w:rFonts w:asciiTheme="minorHAnsi" w:hAnsiTheme="minorHAnsi" w:cstheme="minorHAnsi"/>
          <w:color w:val="auto"/>
        </w:rPr>
        <w:t>,</w:t>
      </w:r>
      <w:r w:rsidRPr="00D01757">
        <w:rPr>
          <w:rFonts w:asciiTheme="minorHAnsi" w:hAnsiTheme="minorHAnsi" w:cstheme="minorHAnsi"/>
          <w:color w:val="auto"/>
        </w:rPr>
        <w:t>004 bp, (3) 30 bp, (4) 374 bp, (5) 1</w:t>
      </w:r>
      <w:r w:rsidR="003C2652" w:rsidRPr="00D01757">
        <w:rPr>
          <w:rFonts w:asciiTheme="minorHAnsi" w:hAnsiTheme="minorHAnsi" w:cstheme="minorHAnsi"/>
          <w:color w:val="auto"/>
        </w:rPr>
        <w:t>,</w:t>
      </w:r>
      <w:r w:rsidRPr="00D01757">
        <w:rPr>
          <w:rFonts w:asciiTheme="minorHAnsi" w:hAnsiTheme="minorHAnsi" w:cstheme="minorHAnsi"/>
          <w:color w:val="auto"/>
        </w:rPr>
        <w:t>820 bp, (6) 1</w:t>
      </w:r>
      <w:r w:rsidR="003C2652" w:rsidRPr="00D01757">
        <w:rPr>
          <w:rFonts w:asciiTheme="minorHAnsi" w:hAnsiTheme="minorHAnsi" w:cstheme="minorHAnsi"/>
          <w:color w:val="auto"/>
        </w:rPr>
        <w:t>,</w:t>
      </w:r>
      <w:r w:rsidRPr="00D01757">
        <w:rPr>
          <w:rFonts w:asciiTheme="minorHAnsi" w:hAnsiTheme="minorHAnsi" w:cstheme="minorHAnsi"/>
          <w:color w:val="auto"/>
        </w:rPr>
        <w:t>289 bp</w:t>
      </w:r>
      <w:r w:rsidR="003C2652" w:rsidRPr="00D01757">
        <w:rPr>
          <w:rFonts w:asciiTheme="minorHAnsi" w:hAnsiTheme="minorHAnsi" w:cstheme="minorHAnsi"/>
          <w:color w:val="auto"/>
        </w:rPr>
        <w:t>,</w:t>
      </w:r>
      <w:r w:rsidRPr="00D01757">
        <w:rPr>
          <w:rFonts w:asciiTheme="minorHAnsi" w:hAnsiTheme="minorHAnsi" w:cstheme="minorHAnsi"/>
          <w:color w:val="auto"/>
        </w:rPr>
        <w:t xml:space="preserve"> and (7) 156 bp. (</w:t>
      </w:r>
      <w:r w:rsidRPr="00D01757">
        <w:rPr>
          <w:rFonts w:asciiTheme="minorHAnsi" w:hAnsiTheme="minorHAnsi" w:cstheme="minorHAnsi"/>
          <w:b/>
          <w:bCs/>
          <w:color w:val="auto"/>
        </w:rPr>
        <w:t>B</w:t>
      </w:r>
      <w:r w:rsidRPr="00D01757">
        <w:rPr>
          <w:rFonts w:asciiTheme="minorHAnsi" w:hAnsiTheme="minorHAnsi" w:cstheme="minorHAnsi"/>
          <w:color w:val="auto"/>
        </w:rPr>
        <w:t xml:space="preserve">) An agarose gel (0.8% </w:t>
      </w:r>
      <w:r w:rsidR="00CC397A" w:rsidRPr="00D01757">
        <w:rPr>
          <w:rFonts w:asciiTheme="minorHAnsi" w:hAnsiTheme="minorHAnsi" w:cstheme="minorHAnsi"/>
          <w:color w:val="auto"/>
        </w:rPr>
        <w:t>[</w:t>
      </w:r>
      <w:r w:rsidRPr="00D01757">
        <w:rPr>
          <w:rFonts w:asciiTheme="minorHAnsi" w:hAnsiTheme="minorHAnsi" w:cstheme="minorHAnsi"/>
          <w:color w:val="auto"/>
        </w:rPr>
        <w:t>w/v</w:t>
      </w:r>
      <w:r w:rsidR="00CC397A" w:rsidRPr="00D01757">
        <w:rPr>
          <w:rFonts w:asciiTheme="minorHAnsi" w:hAnsiTheme="minorHAnsi" w:cstheme="minorHAnsi"/>
          <w:color w:val="auto"/>
        </w:rPr>
        <w:t>]</w:t>
      </w:r>
      <w:r w:rsidRPr="00D01757">
        <w:rPr>
          <w:rFonts w:asciiTheme="minorHAnsi" w:hAnsiTheme="minorHAnsi" w:cstheme="minorHAnsi"/>
          <w:color w:val="auto"/>
        </w:rPr>
        <w:t>) run at 125 V for 60 min loaded with the digested Level T assembly (</w:t>
      </w:r>
      <w:proofErr w:type="spellStart"/>
      <w:r w:rsidRPr="00D01757">
        <w:rPr>
          <w:rFonts w:asciiTheme="minorHAnsi" w:hAnsiTheme="minorHAnsi" w:cstheme="minorHAnsi"/>
          <w:i/>
          <w:color w:val="auto"/>
          <w:lang w:eastAsia="en-GB"/>
        </w:rPr>
        <w:t>cpcBA</w:t>
      </w:r>
      <w:r w:rsidRPr="00D01757">
        <w:rPr>
          <w:rFonts w:asciiTheme="minorHAnsi" w:hAnsiTheme="minorHAnsi" w:cstheme="minorHAnsi"/>
          <w:color w:val="auto"/>
          <w:lang w:eastAsia="en-GB"/>
        </w:rPr>
        <w:t>-eYFP</w:t>
      </w:r>
      <w:proofErr w:type="spellEnd"/>
      <w:r w:rsidRPr="00D01757">
        <w:rPr>
          <w:rFonts w:asciiTheme="minorHAnsi" w:hAnsiTheme="minorHAnsi" w:cstheme="minorHAnsi"/>
          <w:color w:val="auto"/>
          <w:lang w:eastAsia="en-GB"/>
        </w:rPr>
        <w:t xml:space="preserve">) showing bands 1, 5 and 6, </w:t>
      </w:r>
      <w:r w:rsidRPr="00D01757">
        <w:rPr>
          <w:rFonts w:asciiTheme="minorHAnsi" w:hAnsiTheme="minorHAnsi" w:cstheme="minorHAnsi"/>
          <w:color w:val="auto"/>
        </w:rPr>
        <w:t>the digested empty pPMQAK1-T acceptor vector (CT.0) showing bands 1 and 2</w:t>
      </w:r>
      <w:r w:rsidRPr="00D01757">
        <w:rPr>
          <w:rFonts w:asciiTheme="minorHAnsi" w:hAnsiTheme="minorHAnsi" w:cstheme="minorHAnsi"/>
          <w:color w:val="auto"/>
          <w:lang w:eastAsia="en-GB"/>
        </w:rPr>
        <w:t xml:space="preserve"> </w:t>
      </w:r>
      <w:r w:rsidRPr="00D01757">
        <w:rPr>
          <w:rFonts w:asciiTheme="minorHAnsi" w:hAnsiTheme="minorHAnsi" w:cstheme="minorHAnsi"/>
          <w:color w:val="auto"/>
        </w:rPr>
        <w:t xml:space="preserve">and a DNA </w:t>
      </w:r>
      <w:r w:rsidR="00CC397A" w:rsidRPr="00D01757">
        <w:rPr>
          <w:rFonts w:asciiTheme="minorHAnsi" w:hAnsiTheme="minorHAnsi" w:cstheme="minorHAnsi"/>
          <w:color w:val="auto"/>
        </w:rPr>
        <w:t>l</w:t>
      </w:r>
      <w:r w:rsidRPr="00D01757">
        <w:rPr>
          <w:rFonts w:asciiTheme="minorHAnsi" w:hAnsiTheme="minorHAnsi" w:cstheme="minorHAnsi"/>
          <w:color w:val="auto"/>
        </w:rPr>
        <w:t>adder (</w:t>
      </w:r>
      <w:r w:rsidR="00E16039" w:rsidRPr="00D01757">
        <w:rPr>
          <w:b/>
          <w:bCs/>
          <w:color w:val="auto"/>
        </w:rPr>
        <w:t>Table of Materials</w:t>
      </w:r>
      <w:r w:rsidRPr="00D01757">
        <w:rPr>
          <w:rFonts w:asciiTheme="minorHAnsi" w:hAnsiTheme="minorHAnsi" w:cstheme="minorHAnsi"/>
          <w:color w:val="auto"/>
        </w:rPr>
        <w:t xml:space="preserve">). Note that </w:t>
      </w:r>
      <w:r w:rsidRPr="00D01757">
        <w:rPr>
          <w:rFonts w:asciiTheme="minorHAnsi" w:hAnsiTheme="minorHAnsi" w:cstheme="minorHAnsi"/>
          <w:color w:val="auto"/>
          <w:lang w:eastAsia="en-GB"/>
        </w:rPr>
        <w:t xml:space="preserve">bands 3, 4 and 7 were too small to </w:t>
      </w:r>
      <w:r w:rsidR="008874A1" w:rsidRPr="00D01757">
        <w:rPr>
          <w:rFonts w:asciiTheme="minorHAnsi" w:hAnsiTheme="minorHAnsi" w:cstheme="minorHAnsi"/>
          <w:color w:val="auto"/>
          <w:lang w:eastAsia="en-GB"/>
        </w:rPr>
        <w:t>visualize</w:t>
      </w:r>
      <w:r w:rsidRPr="00D01757">
        <w:rPr>
          <w:rFonts w:asciiTheme="minorHAnsi" w:hAnsiTheme="minorHAnsi" w:cstheme="minorHAnsi"/>
          <w:color w:val="auto"/>
          <w:lang w:eastAsia="en-GB"/>
        </w:rPr>
        <w:t xml:space="preserve"> on the gel.</w:t>
      </w:r>
    </w:p>
    <w:p w14:paraId="6D64DF28" w14:textId="77777777" w:rsidR="00C63691" w:rsidRPr="00D01757" w:rsidRDefault="00C63691" w:rsidP="00BD5473">
      <w:pPr>
        <w:rPr>
          <w:rFonts w:asciiTheme="minorHAnsi" w:eastAsia="Calibri" w:hAnsiTheme="minorHAnsi" w:cstheme="minorHAnsi"/>
          <w:color w:val="auto"/>
          <w:lang w:eastAsia="en-GB"/>
        </w:rPr>
      </w:pPr>
    </w:p>
    <w:p w14:paraId="51D1E5A2" w14:textId="195C3CB1" w:rsidR="00C63691" w:rsidRPr="00D01757" w:rsidRDefault="00C63691" w:rsidP="00BD5473">
      <w:pPr>
        <w:rPr>
          <w:rFonts w:cstheme="minorHAnsi"/>
          <w:color w:val="auto"/>
        </w:rPr>
      </w:pPr>
      <w:r w:rsidRPr="00D01757">
        <w:rPr>
          <w:rFonts w:asciiTheme="minorHAnsi" w:eastAsia="Calibri" w:hAnsiTheme="minorHAnsi" w:cstheme="minorHAnsi"/>
          <w:b/>
          <w:bCs/>
          <w:color w:val="auto"/>
        </w:rPr>
        <w:t>Figure 5</w:t>
      </w:r>
      <w:r w:rsidR="00501A35" w:rsidRPr="00D01757">
        <w:rPr>
          <w:rFonts w:asciiTheme="minorHAnsi" w:eastAsia="Calibri" w:hAnsiTheme="minorHAnsi" w:cstheme="minorHAnsi"/>
          <w:b/>
          <w:bCs/>
          <w:color w:val="auto"/>
        </w:rPr>
        <w:t>:</w:t>
      </w:r>
      <w:r w:rsidRPr="00D01757">
        <w:rPr>
          <w:rFonts w:asciiTheme="minorHAnsi" w:eastAsia="Calibri" w:hAnsiTheme="minorHAnsi" w:cstheme="minorHAnsi"/>
          <w:b/>
          <w:bCs/>
          <w:color w:val="auto"/>
        </w:rPr>
        <w:t xml:space="preserve"> Growth of transgenic </w:t>
      </w:r>
      <w:r w:rsidR="00397C51" w:rsidRPr="00D01757">
        <w:rPr>
          <w:rFonts w:asciiTheme="minorHAnsi" w:eastAsia="Calibri" w:hAnsiTheme="minorHAnsi" w:cstheme="minorHAnsi"/>
          <w:b/>
          <w:bCs/>
          <w:i/>
          <w:color w:val="auto"/>
        </w:rPr>
        <w:t>Synechocystis</w:t>
      </w:r>
      <w:r w:rsidR="00397C51" w:rsidRPr="00D01757">
        <w:rPr>
          <w:rFonts w:asciiTheme="minorHAnsi" w:eastAsia="Calibri" w:hAnsiTheme="minorHAnsi" w:cstheme="minorHAnsi"/>
          <w:b/>
          <w:bCs/>
          <w:color w:val="auto"/>
        </w:rPr>
        <w:t xml:space="preserve"> PCC 6803</w:t>
      </w:r>
      <w:r w:rsidRPr="00D01757">
        <w:rPr>
          <w:rFonts w:asciiTheme="minorHAnsi" w:eastAsia="Calibri" w:hAnsiTheme="minorHAnsi" w:cstheme="minorHAnsi"/>
          <w:b/>
          <w:bCs/>
          <w:color w:val="auto"/>
        </w:rPr>
        <w:t xml:space="preserve"> colonies following successful conjugation.</w:t>
      </w:r>
      <w:r w:rsidRPr="00D01757">
        <w:rPr>
          <w:rFonts w:asciiTheme="minorHAnsi" w:eastAsia="Calibri" w:hAnsiTheme="minorHAnsi" w:cstheme="minorHAnsi"/>
          <w:color w:val="auto"/>
        </w:rPr>
        <w:t xml:space="preserve"> Examples of membranes following incubation on BG11+Kan50 agar plates are shown.</w:t>
      </w:r>
      <w:r w:rsidR="00DE6CE0" w:rsidRPr="00D01757">
        <w:rPr>
          <w:rFonts w:asciiTheme="minorHAnsi" w:eastAsia="Calibri" w:hAnsiTheme="minorHAnsi" w:cstheme="minorHAnsi"/>
          <w:color w:val="auto"/>
        </w:rPr>
        <w:t xml:space="preserve"> </w:t>
      </w:r>
      <w:r w:rsidRPr="00D01757">
        <w:rPr>
          <w:rFonts w:asciiTheme="minorHAnsi" w:eastAsia="Calibri" w:hAnsiTheme="minorHAnsi" w:cstheme="minorHAnsi"/>
          <w:color w:val="auto"/>
        </w:rPr>
        <w:t>(</w:t>
      </w:r>
      <w:r w:rsidRPr="00D01757">
        <w:rPr>
          <w:rFonts w:asciiTheme="minorHAnsi" w:eastAsia="Calibri" w:hAnsiTheme="minorHAnsi" w:cstheme="minorHAnsi"/>
          <w:b/>
          <w:bCs/>
          <w:color w:val="auto"/>
        </w:rPr>
        <w:t>A</w:t>
      </w:r>
      <w:r w:rsidRPr="00D01757">
        <w:rPr>
          <w:rFonts w:asciiTheme="minorHAnsi" w:eastAsia="Calibri" w:hAnsiTheme="minorHAnsi" w:cstheme="minorHAnsi"/>
          <w:color w:val="auto"/>
        </w:rPr>
        <w:t>) Overgrowth following very efficient conjugation</w:t>
      </w:r>
      <w:r w:rsidR="000775EC" w:rsidRPr="00D01757">
        <w:rPr>
          <w:rFonts w:asciiTheme="minorHAnsi" w:eastAsia="Calibri" w:hAnsiTheme="minorHAnsi" w:cstheme="minorHAnsi"/>
          <w:color w:val="auto"/>
        </w:rPr>
        <w:t>―</w:t>
      </w:r>
      <w:r w:rsidRPr="00D01757">
        <w:rPr>
          <w:rFonts w:asciiTheme="minorHAnsi" w:eastAsia="Calibri" w:hAnsiTheme="minorHAnsi" w:cstheme="minorHAnsi"/>
          <w:color w:val="auto"/>
        </w:rPr>
        <w:t xml:space="preserve">the </w:t>
      </w:r>
      <w:proofErr w:type="spellStart"/>
      <w:r w:rsidR="00397C51" w:rsidRPr="00D01757">
        <w:rPr>
          <w:rFonts w:asciiTheme="minorHAnsi" w:eastAsia="Calibri" w:hAnsiTheme="minorHAnsi" w:cstheme="minorHAnsi"/>
          <w:i/>
          <w:color w:val="auto"/>
        </w:rPr>
        <w:t>Synechocystis</w:t>
      </w:r>
      <w:proofErr w:type="spellEnd"/>
      <w:r w:rsidR="00397C51" w:rsidRPr="00D01757">
        <w:rPr>
          <w:rFonts w:asciiTheme="minorHAnsi" w:eastAsia="Calibri" w:hAnsiTheme="minorHAnsi" w:cstheme="minorHAnsi"/>
          <w:color w:val="auto"/>
        </w:rPr>
        <w:t xml:space="preserve"> PCC 6803</w:t>
      </w:r>
      <w:r w:rsidRPr="00D01757">
        <w:rPr>
          <w:rFonts w:asciiTheme="minorHAnsi" w:eastAsia="Calibri" w:hAnsiTheme="minorHAnsi" w:cstheme="minorHAnsi"/>
          <w:i/>
          <w:iCs/>
          <w:color w:val="auto"/>
        </w:rPr>
        <w:t xml:space="preserve"> </w:t>
      </w:r>
      <w:r w:rsidRPr="00D01757">
        <w:rPr>
          <w:rFonts w:asciiTheme="minorHAnsi" w:eastAsia="Calibri" w:hAnsiTheme="minorHAnsi" w:cstheme="minorHAnsi"/>
          <w:color w:val="auto"/>
        </w:rPr>
        <w:t>colonies have developed into a lawn with no individual colonies. (</w:t>
      </w:r>
      <w:r w:rsidRPr="00D01757">
        <w:rPr>
          <w:rFonts w:asciiTheme="minorHAnsi" w:eastAsia="Calibri" w:hAnsiTheme="minorHAnsi" w:cstheme="minorHAnsi"/>
          <w:b/>
          <w:bCs/>
          <w:color w:val="auto"/>
        </w:rPr>
        <w:t>B</w:t>
      </w:r>
      <w:r w:rsidRPr="00D01757">
        <w:rPr>
          <w:rFonts w:asciiTheme="minorHAnsi" w:eastAsia="Calibri" w:hAnsiTheme="minorHAnsi" w:cstheme="minorHAnsi"/>
          <w:color w:val="auto"/>
        </w:rPr>
        <w:t>) A good conjugation efficiency showing several hundred individual colonies after 12 days. (</w:t>
      </w:r>
      <w:r w:rsidRPr="00D01757">
        <w:rPr>
          <w:rFonts w:asciiTheme="minorHAnsi" w:eastAsia="Calibri" w:hAnsiTheme="minorHAnsi" w:cstheme="minorHAnsi"/>
          <w:b/>
          <w:bCs/>
          <w:color w:val="auto"/>
        </w:rPr>
        <w:t>C</w:t>
      </w:r>
      <w:r w:rsidRPr="00D01757">
        <w:rPr>
          <w:rFonts w:asciiTheme="minorHAnsi" w:eastAsia="Calibri" w:hAnsiTheme="minorHAnsi" w:cstheme="minorHAnsi"/>
          <w:color w:val="auto"/>
        </w:rPr>
        <w:t xml:space="preserve">) Growth of an </w:t>
      </w:r>
      <w:r w:rsidR="005E6B23" w:rsidRPr="00D01757">
        <w:rPr>
          <w:rFonts w:asciiTheme="minorHAnsi" w:eastAsia="Calibri" w:hAnsiTheme="minorHAnsi" w:cstheme="minorHAnsi"/>
          <w:color w:val="auto"/>
        </w:rPr>
        <w:t xml:space="preserve">axenic </w:t>
      </w:r>
      <w:r w:rsidR="00314FE8" w:rsidRPr="00D01757">
        <w:rPr>
          <w:rFonts w:asciiTheme="minorHAnsi" w:eastAsia="Calibri" w:hAnsiTheme="minorHAnsi" w:cstheme="minorHAnsi"/>
          <w:color w:val="auto"/>
        </w:rPr>
        <w:t>strain</w:t>
      </w:r>
      <w:r w:rsidRPr="00D01757">
        <w:rPr>
          <w:rFonts w:asciiTheme="minorHAnsi" w:eastAsia="Calibri" w:hAnsiTheme="minorHAnsi" w:cstheme="minorHAnsi"/>
          <w:color w:val="auto"/>
        </w:rPr>
        <w:t xml:space="preserve"> after 14 days following several rounds of re-streaking onto a fresh BG11+Kan50 agar plate. Absence of bacterial contamination indicate</w:t>
      </w:r>
      <w:r w:rsidR="00314FE8" w:rsidRPr="00D01757">
        <w:rPr>
          <w:rFonts w:asciiTheme="minorHAnsi" w:eastAsia="Calibri" w:hAnsiTheme="minorHAnsi" w:cstheme="minorHAnsi"/>
          <w:color w:val="auto"/>
        </w:rPr>
        <w:t>d</w:t>
      </w:r>
      <w:r w:rsidRPr="00D01757">
        <w:rPr>
          <w:rFonts w:asciiTheme="minorHAnsi" w:eastAsia="Calibri" w:hAnsiTheme="minorHAnsi" w:cstheme="minorHAnsi"/>
          <w:color w:val="auto"/>
        </w:rPr>
        <w:t xml:space="preserve"> th</w:t>
      </w:r>
      <w:r w:rsidR="00314FE8" w:rsidRPr="00D01757">
        <w:rPr>
          <w:rFonts w:asciiTheme="minorHAnsi" w:eastAsia="Calibri" w:hAnsiTheme="minorHAnsi" w:cstheme="minorHAnsi"/>
          <w:color w:val="auto"/>
        </w:rPr>
        <w:t>at th</w:t>
      </w:r>
      <w:r w:rsidRPr="00D01757">
        <w:rPr>
          <w:rFonts w:asciiTheme="minorHAnsi" w:eastAsia="Calibri" w:hAnsiTheme="minorHAnsi" w:cstheme="minorHAnsi"/>
          <w:color w:val="auto"/>
        </w:rPr>
        <w:t xml:space="preserve">e </w:t>
      </w:r>
      <w:r w:rsidR="00397C51" w:rsidRPr="00D01757">
        <w:rPr>
          <w:rFonts w:asciiTheme="minorHAnsi" w:eastAsia="Calibri" w:hAnsiTheme="minorHAnsi" w:cstheme="minorHAnsi"/>
          <w:i/>
          <w:color w:val="auto"/>
        </w:rPr>
        <w:t>Synechocystis</w:t>
      </w:r>
      <w:r w:rsidR="00397C51" w:rsidRPr="00D01757">
        <w:rPr>
          <w:rFonts w:asciiTheme="minorHAnsi" w:eastAsia="Calibri" w:hAnsiTheme="minorHAnsi" w:cstheme="minorHAnsi"/>
          <w:color w:val="auto"/>
        </w:rPr>
        <w:t xml:space="preserve"> PCC 6803</w:t>
      </w:r>
      <w:r w:rsidRPr="00D01757">
        <w:rPr>
          <w:rFonts w:asciiTheme="minorHAnsi" w:eastAsia="Calibri" w:hAnsiTheme="minorHAnsi" w:cstheme="minorHAnsi"/>
          <w:color w:val="auto"/>
        </w:rPr>
        <w:t xml:space="preserve"> </w:t>
      </w:r>
      <w:r w:rsidR="00C877B0" w:rsidRPr="00D01757">
        <w:rPr>
          <w:color w:val="auto"/>
        </w:rPr>
        <w:t>transconjugant</w:t>
      </w:r>
      <w:r w:rsidR="00C877B0" w:rsidRPr="00D01757">
        <w:rPr>
          <w:rFonts w:asciiTheme="minorHAnsi" w:eastAsia="Calibri" w:hAnsiTheme="minorHAnsi" w:cstheme="minorHAnsi"/>
          <w:color w:val="auto"/>
        </w:rPr>
        <w:t xml:space="preserve"> </w:t>
      </w:r>
      <w:r w:rsidR="00314FE8" w:rsidRPr="00D01757">
        <w:rPr>
          <w:rFonts w:asciiTheme="minorHAnsi" w:eastAsia="Calibri" w:hAnsiTheme="minorHAnsi" w:cstheme="minorHAnsi"/>
          <w:color w:val="auto"/>
        </w:rPr>
        <w:t>wa</w:t>
      </w:r>
      <w:r w:rsidRPr="00D01757">
        <w:rPr>
          <w:rFonts w:asciiTheme="minorHAnsi" w:eastAsia="Calibri" w:hAnsiTheme="minorHAnsi" w:cstheme="minorHAnsi"/>
          <w:color w:val="auto"/>
        </w:rPr>
        <w:t>s axenic.</w:t>
      </w:r>
      <w:r w:rsidRPr="00D01757">
        <w:rPr>
          <w:rFonts w:cstheme="minorHAnsi"/>
          <w:color w:val="auto"/>
        </w:rPr>
        <w:t xml:space="preserve"> </w:t>
      </w:r>
    </w:p>
    <w:p w14:paraId="7C636B76" w14:textId="77777777" w:rsidR="00C63691" w:rsidRPr="00D01757" w:rsidRDefault="00C63691" w:rsidP="00BD5473">
      <w:pPr>
        <w:rPr>
          <w:rFonts w:cstheme="minorHAnsi"/>
          <w:color w:val="auto"/>
        </w:rPr>
      </w:pPr>
    </w:p>
    <w:p w14:paraId="0D1E987D" w14:textId="06F0A6FC" w:rsidR="00C63691" w:rsidRPr="00D01757" w:rsidRDefault="00C63691" w:rsidP="00BD5473">
      <w:pPr>
        <w:rPr>
          <w:rFonts w:asciiTheme="minorHAnsi" w:eastAsia="Calibri" w:hAnsiTheme="minorHAnsi" w:cstheme="minorHAnsi"/>
          <w:color w:val="auto"/>
        </w:rPr>
      </w:pPr>
      <w:r w:rsidRPr="00D01757">
        <w:rPr>
          <w:rFonts w:asciiTheme="minorHAnsi" w:eastAsia="Calibri" w:hAnsiTheme="minorHAnsi" w:cstheme="minorHAnsi"/>
          <w:b/>
          <w:bCs/>
          <w:color w:val="auto"/>
        </w:rPr>
        <w:t>Figure 6</w:t>
      </w:r>
      <w:r w:rsidR="00501A35" w:rsidRPr="00D01757">
        <w:rPr>
          <w:rFonts w:asciiTheme="minorHAnsi" w:eastAsia="Calibri" w:hAnsiTheme="minorHAnsi" w:cstheme="minorHAnsi"/>
          <w:b/>
          <w:bCs/>
          <w:color w:val="auto"/>
        </w:rPr>
        <w:t>:</w:t>
      </w:r>
      <w:r w:rsidRPr="00D01757">
        <w:rPr>
          <w:rFonts w:asciiTheme="minorHAnsi" w:eastAsia="Calibri" w:hAnsiTheme="minorHAnsi" w:cstheme="minorHAnsi"/>
          <w:b/>
          <w:bCs/>
          <w:color w:val="auto"/>
        </w:rPr>
        <w:t xml:space="preserve"> Representative growth data and </w:t>
      </w:r>
      <w:r w:rsidR="000775EC" w:rsidRPr="00D01757">
        <w:rPr>
          <w:rFonts w:asciiTheme="minorHAnsi" w:eastAsia="Calibri" w:hAnsiTheme="minorHAnsi" w:cstheme="minorHAnsi"/>
          <w:b/>
          <w:bCs/>
          <w:color w:val="auto"/>
        </w:rPr>
        <w:t>normalized</w:t>
      </w:r>
      <w:r w:rsidRPr="00D01757">
        <w:rPr>
          <w:rFonts w:asciiTheme="minorHAnsi" w:eastAsia="Calibri" w:hAnsiTheme="minorHAnsi" w:cstheme="minorHAnsi"/>
          <w:b/>
          <w:bCs/>
          <w:color w:val="auto"/>
        </w:rPr>
        <w:t xml:space="preserve"> </w:t>
      </w:r>
      <w:proofErr w:type="spellStart"/>
      <w:r w:rsidRPr="00D01757">
        <w:rPr>
          <w:rFonts w:asciiTheme="minorHAnsi" w:eastAsia="Calibri" w:hAnsiTheme="minorHAnsi" w:cstheme="minorHAnsi"/>
          <w:b/>
          <w:bCs/>
          <w:color w:val="auto"/>
        </w:rPr>
        <w:t>eYFP</w:t>
      </w:r>
      <w:proofErr w:type="spellEnd"/>
      <w:r w:rsidRPr="00D01757">
        <w:rPr>
          <w:rFonts w:asciiTheme="minorHAnsi" w:eastAsia="Calibri" w:hAnsiTheme="minorHAnsi" w:cstheme="minorHAnsi"/>
          <w:b/>
          <w:bCs/>
          <w:color w:val="auto"/>
        </w:rPr>
        <w:t xml:space="preserve"> fluorescence values using a plate reader.</w:t>
      </w:r>
      <w:r w:rsidRPr="00D01757">
        <w:rPr>
          <w:rFonts w:asciiTheme="minorHAnsi" w:eastAsia="Calibri" w:hAnsiTheme="minorHAnsi" w:cstheme="minorHAnsi"/>
          <w:color w:val="auto"/>
        </w:rPr>
        <w:t xml:space="preserve"> (</w:t>
      </w:r>
      <w:r w:rsidRPr="00D01757">
        <w:rPr>
          <w:rFonts w:asciiTheme="minorHAnsi" w:eastAsia="Calibri" w:hAnsiTheme="minorHAnsi" w:cstheme="minorHAnsi"/>
          <w:b/>
          <w:bCs/>
          <w:color w:val="auto"/>
        </w:rPr>
        <w:t>A</w:t>
      </w:r>
      <w:r w:rsidRPr="00D01757">
        <w:rPr>
          <w:rFonts w:asciiTheme="minorHAnsi" w:eastAsia="Calibri" w:hAnsiTheme="minorHAnsi" w:cstheme="minorHAnsi"/>
          <w:color w:val="auto"/>
        </w:rPr>
        <w:t xml:space="preserve">) Growth comparison of strains carrying </w:t>
      </w:r>
      <w:proofErr w:type="spellStart"/>
      <w:r w:rsidRPr="00D01757">
        <w:rPr>
          <w:rFonts w:asciiTheme="minorHAnsi" w:eastAsia="Calibri" w:hAnsiTheme="minorHAnsi" w:cstheme="minorHAnsi"/>
          <w:i/>
          <w:color w:val="auto"/>
        </w:rPr>
        <w:t>cpcBA</w:t>
      </w:r>
      <w:r w:rsidRPr="00D01757">
        <w:rPr>
          <w:rFonts w:asciiTheme="minorHAnsi" w:eastAsia="Calibri" w:hAnsiTheme="minorHAnsi" w:cstheme="minorHAnsi"/>
          <w:color w:val="auto"/>
        </w:rPr>
        <w:t>-eYFP</w:t>
      </w:r>
      <w:proofErr w:type="spellEnd"/>
      <w:r w:rsidRPr="00D01757">
        <w:rPr>
          <w:rFonts w:asciiTheme="minorHAnsi" w:eastAsia="Calibri" w:hAnsiTheme="minorHAnsi" w:cstheme="minorHAnsi"/>
          <w:color w:val="auto"/>
        </w:rPr>
        <w:t xml:space="preserve"> or the empty pPMQAK1-T vector (CT.0, negative control) in </w:t>
      </w:r>
      <w:r w:rsidRPr="00D01757">
        <w:rPr>
          <w:rFonts w:asciiTheme="minorHAnsi" w:eastAsia="Calibri" w:hAnsiTheme="minorHAnsi" w:cstheme="minorHAnsi"/>
          <w:i/>
          <w:iCs/>
          <w:color w:val="auto"/>
        </w:rPr>
        <w:t xml:space="preserve">Synechocystis </w:t>
      </w:r>
      <w:r w:rsidRPr="00D01757">
        <w:rPr>
          <w:rFonts w:asciiTheme="minorHAnsi" w:eastAsia="Calibri" w:hAnsiTheme="minorHAnsi" w:cstheme="minorHAnsi"/>
          <w:iCs/>
          <w:color w:val="auto"/>
        </w:rPr>
        <w:t xml:space="preserve">PCC </w:t>
      </w:r>
      <w:r w:rsidRPr="00D01757">
        <w:rPr>
          <w:rFonts w:asciiTheme="minorHAnsi" w:eastAsia="Calibri" w:hAnsiTheme="minorHAnsi" w:cstheme="minorHAnsi"/>
          <w:color w:val="auto"/>
        </w:rPr>
        <w:t xml:space="preserve">6803 and </w:t>
      </w:r>
      <w:r w:rsidR="0036459F" w:rsidRPr="00D01757">
        <w:rPr>
          <w:rFonts w:asciiTheme="minorHAnsi" w:eastAsia="Calibri" w:hAnsiTheme="minorHAnsi" w:cstheme="minorHAnsi"/>
          <w:i/>
          <w:color w:val="auto"/>
        </w:rPr>
        <w:t>S. elongatus</w:t>
      </w:r>
      <w:r w:rsidR="0036459F" w:rsidRPr="00D01757">
        <w:rPr>
          <w:rFonts w:asciiTheme="minorHAnsi" w:eastAsia="Calibri" w:hAnsiTheme="minorHAnsi" w:cstheme="minorHAnsi"/>
          <w:color w:val="auto"/>
        </w:rPr>
        <w:t xml:space="preserve"> UTEX 2973</w:t>
      </w:r>
      <w:r w:rsidRPr="00D01757">
        <w:rPr>
          <w:rFonts w:asciiTheme="minorHAnsi" w:eastAsia="Calibri" w:hAnsiTheme="minorHAnsi" w:cstheme="minorHAnsi"/>
          <w:color w:val="auto"/>
        </w:rPr>
        <w:t xml:space="preserve">. Values are the means ± SE from four biological replicates. </w:t>
      </w:r>
      <w:r w:rsidRPr="00D01757">
        <w:rPr>
          <w:rFonts w:asciiTheme="minorHAnsi" w:eastAsia="Calibri" w:hAnsiTheme="minorHAnsi" w:cstheme="minorHAnsi"/>
          <w:i/>
          <w:iCs/>
          <w:color w:val="auto"/>
        </w:rPr>
        <w:t xml:space="preserve">Synechocystis </w:t>
      </w:r>
      <w:r w:rsidRPr="00D01757">
        <w:rPr>
          <w:rFonts w:asciiTheme="minorHAnsi" w:eastAsia="Calibri" w:hAnsiTheme="minorHAnsi" w:cstheme="minorHAnsi"/>
          <w:iCs/>
          <w:color w:val="auto"/>
        </w:rPr>
        <w:t xml:space="preserve">PCC </w:t>
      </w:r>
      <w:r w:rsidRPr="00D01757">
        <w:rPr>
          <w:rFonts w:asciiTheme="minorHAnsi" w:eastAsia="Calibri" w:hAnsiTheme="minorHAnsi" w:cstheme="minorHAnsi"/>
          <w:color w:val="auto"/>
        </w:rPr>
        <w:t xml:space="preserve">6803 and </w:t>
      </w:r>
      <w:r w:rsidR="0036459F" w:rsidRPr="00D01757">
        <w:rPr>
          <w:rFonts w:asciiTheme="minorHAnsi" w:eastAsia="Calibri" w:hAnsiTheme="minorHAnsi" w:cstheme="minorHAnsi"/>
          <w:i/>
          <w:color w:val="auto"/>
        </w:rPr>
        <w:t>S. elongatus</w:t>
      </w:r>
      <w:r w:rsidR="0036459F" w:rsidRPr="00D01757">
        <w:rPr>
          <w:rFonts w:asciiTheme="minorHAnsi" w:eastAsia="Calibri" w:hAnsiTheme="minorHAnsi" w:cstheme="minorHAnsi"/>
          <w:color w:val="auto"/>
        </w:rPr>
        <w:t xml:space="preserve"> UTEX 2973</w:t>
      </w:r>
      <w:r w:rsidRPr="00D01757">
        <w:rPr>
          <w:rFonts w:asciiTheme="minorHAnsi" w:eastAsia="Calibri" w:hAnsiTheme="minorHAnsi" w:cstheme="minorHAnsi"/>
          <w:color w:val="auto"/>
        </w:rPr>
        <w:t xml:space="preserve"> were cultured for 72 h at 30</w:t>
      </w:r>
      <w:r w:rsidRPr="00D01757">
        <w:rPr>
          <w:rFonts w:ascii="Cambria Math" w:eastAsia="Cambria Math" w:hAnsi="Cambria Math" w:cs="Cambria Math"/>
          <w:color w:val="auto"/>
        </w:rPr>
        <w:t xml:space="preserve"> </w:t>
      </w:r>
      <w:r w:rsidRPr="00D01757">
        <w:rPr>
          <w:rFonts w:asciiTheme="minorHAnsi" w:hAnsiTheme="minorHAnsi" w:cstheme="minorHAnsi"/>
          <w:color w:val="auto"/>
        </w:rPr>
        <w:t xml:space="preserve">°C </w:t>
      </w:r>
      <w:r w:rsidRPr="00D01757">
        <w:rPr>
          <w:rFonts w:asciiTheme="minorHAnsi" w:eastAsia="Calibri" w:hAnsiTheme="minorHAnsi" w:cstheme="minorHAnsi"/>
          <w:color w:val="auto"/>
        </w:rPr>
        <w:t xml:space="preserve">with continuous light (100 </w:t>
      </w:r>
      <w:proofErr w:type="spellStart"/>
      <w:r w:rsidRPr="00D01757">
        <w:rPr>
          <w:rFonts w:asciiTheme="minorHAnsi" w:eastAsia="Calibri" w:hAnsiTheme="minorHAnsi" w:cstheme="minorHAnsi"/>
          <w:color w:val="auto"/>
        </w:rPr>
        <w:t>μmol</w:t>
      </w:r>
      <w:proofErr w:type="spellEnd"/>
      <w:r w:rsidRPr="00D01757">
        <w:rPr>
          <w:rFonts w:asciiTheme="minorHAnsi" w:eastAsia="Calibri" w:hAnsiTheme="minorHAnsi" w:cstheme="minorHAnsi"/>
          <w:color w:val="auto"/>
        </w:rPr>
        <w:t xml:space="preserve"> photons m</w:t>
      </w:r>
      <w:r w:rsidRPr="00D01757">
        <w:rPr>
          <w:rFonts w:asciiTheme="minorHAnsi" w:eastAsia="Calibri" w:hAnsiTheme="minorHAnsi" w:cstheme="minorHAnsi"/>
          <w:color w:val="auto"/>
          <w:vertAlign w:val="superscript"/>
        </w:rPr>
        <w:t>-2</w:t>
      </w:r>
      <w:r w:rsidRPr="00D01757">
        <w:rPr>
          <w:rFonts w:asciiTheme="minorHAnsi" w:eastAsia="Calibri" w:hAnsiTheme="minorHAnsi" w:cstheme="minorHAnsi"/>
          <w:color w:val="auto"/>
        </w:rPr>
        <w:t>s</w:t>
      </w:r>
      <w:r w:rsidRPr="00D01757">
        <w:rPr>
          <w:rFonts w:asciiTheme="minorHAnsi" w:eastAsia="Calibri" w:hAnsiTheme="minorHAnsi" w:cstheme="minorHAnsi"/>
          <w:color w:val="auto"/>
          <w:vertAlign w:val="superscript"/>
        </w:rPr>
        <w:t>-1</w:t>
      </w:r>
      <w:r w:rsidRPr="00D01757">
        <w:rPr>
          <w:rFonts w:asciiTheme="minorHAnsi" w:eastAsia="Calibri" w:hAnsiTheme="minorHAnsi" w:cstheme="minorHAnsi"/>
          <w:color w:val="auto"/>
        </w:rPr>
        <w:t>) and 40</w:t>
      </w:r>
      <w:r w:rsidRPr="00D01757">
        <w:rPr>
          <w:rFonts w:ascii="Cambria Math" w:eastAsia="Cambria Math" w:hAnsi="Cambria Math" w:cs="Cambria Math"/>
          <w:color w:val="auto"/>
        </w:rPr>
        <w:t xml:space="preserve"> </w:t>
      </w:r>
      <w:r w:rsidRPr="00D01757">
        <w:rPr>
          <w:rFonts w:asciiTheme="minorHAnsi" w:hAnsiTheme="minorHAnsi" w:cstheme="minorHAnsi"/>
          <w:color w:val="auto"/>
        </w:rPr>
        <w:t xml:space="preserve">°C </w:t>
      </w:r>
      <w:r w:rsidRPr="00D01757">
        <w:rPr>
          <w:rFonts w:asciiTheme="minorHAnsi" w:eastAsia="Calibri" w:hAnsiTheme="minorHAnsi" w:cstheme="minorHAnsi"/>
          <w:color w:val="auto"/>
        </w:rPr>
        <w:t xml:space="preserve">with </w:t>
      </w:r>
      <w:r w:rsidRPr="00D01757">
        <w:rPr>
          <w:rFonts w:asciiTheme="minorHAnsi" w:eastAsia="Calibri" w:hAnsiTheme="minorHAnsi" w:cstheme="minorHAnsi"/>
          <w:color w:val="auto"/>
        </w:rPr>
        <w:lastRenderedPageBreak/>
        <w:t xml:space="preserve">300 </w:t>
      </w:r>
      <w:proofErr w:type="spellStart"/>
      <w:r w:rsidRPr="00D01757">
        <w:rPr>
          <w:rFonts w:asciiTheme="minorHAnsi" w:eastAsia="Calibri" w:hAnsiTheme="minorHAnsi" w:cstheme="minorHAnsi"/>
          <w:color w:val="auto"/>
        </w:rPr>
        <w:t>μmol</w:t>
      </w:r>
      <w:proofErr w:type="spellEnd"/>
      <w:r w:rsidRPr="00D01757">
        <w:rPr>
          <w:rFonts w:asciiTheme="minorHAnsi" w:eastAsia="Calibri" w:hAnsiTheme="minorHAnsi" w:cstheme="minorHAnsi"/>
          <w:color w:val="auto"/>
        </w:rPr>
        <w:t xml:space="preserve"> photons m</w:t>
      </w:r>
      <w:r w:rsidRPr="00D01757">
        <w:rPr>
          <w:rFonts w:asciiTheme="minorHAnsi" w:eastAsia="Calibri" w:hAnsiTheme="minorHAnsi" w:cstheme="minorHAnsi"/>
          <w:color w:val="auto"/>
          <w:vertAlign w:val="superscript"/>
        </w:rPr>
        <w:t>-2</w:t>
      </w:r>
      <w:r w:rsidRPr="00D01757">
        <w:rPr>
          <w:rFonts w:asciiTheme="minorHAnsi" w:eastAsia="Calibri" w:hAnsiTheme="minorHAnsi" w:cstheme="minorHAnsi"/>
          <w:color w:val="auto"/>
        </w:rPr>
        <w:t>s</w:t>
      </w:r>
      <w:r w:rsidRPr="00D01757">
        <w:rPr>
          <w:rFonts w:asciiTheme="minorHAnsi" w:eastAsia="Calibri" w:hAnsiTheme="minorHAnsi" w:cstheme="minorHAnsi"/>
          <w:color w:val="auto"/>
          <w:vertAlign w:val="superscript"/>
        </w:rPr>
        <w:t>-1</w:t>
      </w:r>
      <w:r w:rsidRPr="00D01757">
        <w:rPr>
          <w:rFonts w:asciiTheme="minorHAnsi" w:eastAsia="Calibri" w:hAnsiTheme="minorHAnsi" w:cstheme="minorHAnsi"/>
          <w:color w:val="auto"/>
        </w:rPr>
        <w:t>, respectively. (</w:t>
      </w:r>
      <w:r w:rsidRPr="00D01757">
        <w:rPr>
          <w:rFonts w:asciiTheme="minorHAnsi" w:eastAsia="Calibri" w:hAnsiTheme="minorHAnsi" w:cstheme="minorHAnsi"/>
          <w:b/>
          <w:bCs/>
          <w:color w:val="auto"/>
        </w:rPr>
        <w:t>B</w:t>
      </w:r>
      <w:r w:rsidRPr="00D01757">
        <w:rPr>
          <w:rFonts w:asciiTheme="minorHAnsi" w:eastAsia="Calibri" w:hAnsiTheme="minorHAnsi" w:cstheme="minorHAnsi"/>
          <w:color w:val="auto"/>
        </w:rPr>
        <w:t xml:space="preserve">) </w:t>
      </w:r>
      <w:r w:rsidR="000775EC" w:rsidRPr="00D01757">
        <w:rPr>
          <w:rFonts w:asciiTheme="minorHAnsi" w:eastAsia="Calibri" w:hAnsiTheme="minorHAnsi" w:cstheme="minorHAnsi"/>
          <w:color w:val="auto"/>
        </w:rPr>
        <w:t>Normalized</w:t>
      </w:r>
      <w:r w:rsidRPr="00D01757">
        <w:rPr>
          <w:rFonts w:asciiTheme="minorHAnsi" w:eastAsia="Calibri" w:hAnsiTheme="minorHAnsi" w:cstheme="minorHAnsi"/>
          <w:color w:val="auto"/>
        </w:rPr>
        <w:t xml:space="preserve"> </w:t>
      </w:r>
      <w:proofErr w:type="spellStart"/>
      <w:r w:rsidRPr="00D01757">
        <w:rPr>
          <w:rFonts w:asciiTheme="minorHAnsi" w:eastAsia="Calibri" w:hAnsiTheme="minorHAnsi" w:cstheme="minorHAnsi"/>
          <w:color w:val="auto"/>
        </w:rPr>
        <w:t>eYFP</w:t>
      </w:r>
      <w:proofErr w:type="spellEnd"/>
      <w:r w:rsidRPr="00D01757">
        <w:rPr>
          <w:rFonts w:asciiTheme="minorHAnsi" w:eastAsia="Calibri" w:hAnsiTheme="minorHAnsi" w:cstheme="minorHAnsi"/>
          <w:color w:val="auto"/>
        </w:rPr>
        <w:t xml:space="preserve"> fluorescence values for </w:t>
      </w:r>
      <w:r w:rsidRPr="00D01757">
        <w:rPr>
          <w:rFonts w:asciiTheme="minorHAnsi" w:eastAsia="Calibri" w:hAnsiTheme="minorHAnsi" w:cstheme="minorHAnsi"/>
          <w:i/>
          <w:iCs/>
          <w:color w:val="auto"/>
        </w:rPr>
        <w:t xml:space="preserve">Synechocystis PCC </w:t>
      </w:r>
      <w:r w:rsidRPr="00D01757">
        <w:rPr>
          <w:rFonts w:asciiTheme="minorHAnsi" w:eastAsia="Calibri" w:hAnsiTheme="minorHAnsi" w:cstheme="minorHAnsi"/>
          <w:color w:val="auto"/>
        </w:rPr>
        <w:t xml:space="preserve">6803 or </w:t>
      </w:r>
      <w:r w:rsidR="0036459F" w:rsidRPr="00D01757">
        <w:rPr>
          <w:rFonts w:asciiTheme="minorHAnsi" w:eastAsia="Calibri" w:hAnsiTheme="minorHAnsi" w:cstheme="minorHAnsi"/>
          <w:i/>
          <w:color w:val="auto"/>
        </w:rPr>
        <w:t>S. elongatus</w:t>
      </w:r>
      <w:r w:rsidR="0036459F" w:rsidRPr="00D01757">
        <w:rPr>
          <w:rFonts w:asciiTheme="minorHAnsi" w:eastAsia="Calibri" w:hAnsiTheme="minorHAnsi" w:cstheme="minorHAnsi"/>
          <w:color w:val="auto"/>
        </w:rPr>
        <w:t xml:space="preserve"> UTEX 2973 </w:t>
      </w:r>
      <w:r w:rsidRPr="00D01757">
        <w:rPr>
          <w:rFonts w:asciiTheme="minorHAnsi" w:eastAsia="Calibri" w:hAnsiTheme="minorHAnsi" w:cstheme="minorHAnsi"/>
          <w:color w:val="auto"/>
        </w:rPr>
        <w:t xml:space="preserve">conjugated with </w:t>
      </w:r>
      <w:proofErr w:type="spellStart"/>
      <w:r w:rsidRPr="00D01757">
        <w:rPr>
          <w:rFonts w:asciiTheme="minorHAnsi" w:eastAsia="Calibri" w:hAnsiTheme="minorHAnsi" w:cstheme="minorHAnsi"/>
          <w:i/>
          <w:color w:val="auto"/>
        </w:rPr>
        <w:t>cpcBA</w:t>
      </w:r>
      <w:r w:rsidRPr="00D01757">
        <w:rPr>
          <w:rFonts w:asciiTheme="minorHAnsi" w:eastAsia="Calibri" w:hAnsiTheme="minorHAnsi" w:cstheme="minorHAnsi"/>
          <w:color w:val="auto"/>
        </w:rPr>
        <w:t>-eYFP</w:t>
      </w:r>
      <w:proofErr w:type="spellEnd"/>
      <w:r w:rsidRPr="00D01757">
        <w:rPr>
          <w:rFonts w:asciiTheme="minorHAnsi" w:eastAsia="Calibri" w:hAnsiTheme="minorHAnsi" w:cstheme="minorHAnsi"/>
          <w:color w:val="auto"/>
        </w:rPr>
        <w:t xml:space="preserve"> at 72 h. Values are the means ± SE from four biological replicates. </w:t>
      </w:r>
    </w:p>
    <w:p w14:paraId="6B64A18C" w14:textId="77777777" w:rsidR="00C63691" w:rsidRPr="00D01757" w:rsidRDefault="00C63691" w:rsidP="00BD5473">
      <w:pPr>
        <w:rPr>
          <w:rFonts w:asciiTheme="minorHAnsi" w:eastAsia="Calibri" w:hAnsiTheme="minorHAnsi" w:cstheme="minorHAnsi"/>
          <w:color w:val="auto"/>
        </w:rPr>
      </w:pPr>
    </w:p>
    <w:p w14:paraId="0E9671EC" w14:textId="1AF8CE81" w:rsidR="00C63691" w:rsidRPr="00D01757" w:rsidRDefault="00C63691" w:rsidP="00BD5473">
      <w:pPr>
        <w:rPr>
          <w:rFonts w:asciiTheme="minorHAnsi" w:eastAsia="Calibri" w:hAnsiTheme="minorHAnsi" w:cstheme="minorHAnsi"/>
          <w:color w:val="auto"/>
        </w:rPr>
      </w:pPr>
      <w:r w:rsidRPr="00D01757">
        <w:rPr>
          <w:rFonts w:asciiTheme="minorHAnsi" w:eastAsia="Calibri" w:hAnsiTheme="minorHAnsi" w:cstheme="minorHAnsi"/>
          <w:b/>
          <w:bCs/>
          <w:color w:val="auto"/>
        </w:rPr>
        <w:t>Figure 7</w:t>
      </w:r>
      <w:r w:rsidR="000775EC" w:rsidRPr="00D01757">
        <w:rPr>
          <w:rFonts w:asciiTheme="minorHAnsi" w:eastAsia="Calibri" w:hAnsiTheme="minorHAnsi" w:cstheme="minorHAnsi"/>
          <w:b/>
          <w:bCs/>
          <w:color w:val="auto"/>
        </w:rPr>
        <w:t>:</w:t>
      </w:r>
      <w:r w:rsidRPr="00D01757">
        <w:rPr>
          <w:rFonts w:asciiTheme="minorHAnsi" w:eastAsia="Calibri" w:hAnsiTheme="minorHAnsi" w:cstheme="minorHAnsi"/>
          <w:b/>
          <w:bCs/>
          <w:color w:val="auto"/>
        </w:rPr>
        <w:t xml:space="preserve"> Representative eYFP fluorescence values using a flow cytometer.</w:t>
      </w:r>
      <w:r w:rsidRPr="00D01757">
        <w:rPr>
          <w:rFonts w:asciiTheme="minorHAnsi" w:eastAsia="Calibri" w:hAnsiTheme="minorHAnsi" w:cstheme="minorHAnsi"/>
          <w:color w:val="auto"/>
        </w:rPr>
        <w:t xml:space="preserve"> (</w:t>
      </w:r>
      <w:r w:rsidRPr="00D01757">
        <w:rPr>
          <w:rFonts w:asciiTheme="minorHAnsi" w:eastAsia="Calibri" w:hAnsiTheme="minorHAnsi" w:cstheme="minorHAnsi"/>
          <w:b/>
          <w:bCs/>
          <w:color w:val="auto"/>
        </w:rPr>
        <w:t>A</w:t>
      </w:r>
      <w:r w:rsidRPr="00D01757">
        <w:rPr>
          <w:rFonts w:asciiTheme="minorHAnsi" w:eastAsia="Calibri" w:hAnsiTheme="minorHAnsi" w:cstheme="minorHAnsi"/>
          <w:color w:val="auto"/>
        </w:rPr>
        <w:t xml:space="preserve">) Forward (FSC-H) and side (SSC-H) scatter plot from the </w:t>
      </w:r>
      <w:r w:rsidR="00B46488" w:rsidRPr="00D01757">
        <w:rPr>
          <w:rFonts w:asciiTheme="minorHAnsi" w:eastAsia="Calibri" w:hAnsiTheme="minorHAnsi" w:cstheme="minorHAnsi"/>
          <w:color w:val="auto"/>
        </w:rPr>
        <w:t>“</w:t>
      </w:r>
      <w:r w:rsidRPr="00D01757">
        <w:rPr>
          <w:rFonts w:asciiTheme="minorHAnsi" w:eastAsia="Calibri" w:hAnsiTheme="minorHAnsi" w:cstheme="minorHAnsi"/>
          <w:color w:val="auto"/>
        </w:rPr>
        <w:t>blank</w:t>
      </w:r>
      <w:r w:rsidR="00B46488" w:rsidRPr="00D01757">
        <w:rPr>
          <w:rFonts w:asciiTheme="minorHAnsi" w:eastAsia="Calibri" w:hAnsiTheme="minorHAnsi" w:cstheme="minorHAnsi"/>
          <w:color w:val="auto"/>
        </w:rPr>
        <w:t>”</w:t>
      </w:r>
      <w:r w:rsidRPr="00D01757">
        <w:rPr>
          <w:rFonts w:asciiTheme="minorHAnsi" w:eastAsia="Calibri" w:hAnsiTheme="minorHAnsi" w:cstheme="minorHAnsi"/>
          <w:color w:val="auto"/>
        </w:rPr>
        <w:t xml:space="preserve"> medium solution (BG11 and </w:t>
      </w:r>
      <w:r w:rsidR="000775EC" w:rsidRPr="00D01757">
        <w:rPr>
          <w:rFonts w:asciiTheme="minorHAnsi" w:eastAsia="MS Mincho" w:hAnsiTheme="minorHAnsi" w:cstheme="minorHAnsi"/>
          <w:color w:val="auto"/>
        </w:rPr>
        <w:t>PBS</w:t>
      </w:r>
      <w:r w:rsidRPr="00D01757">
        <w:rPr>
          <w:rFonts w:asciiTheme="minorHAnsi" w:eastAsia="Calibri" w:hAnsiTheme="minorHAnsi" w:cstheme="minorHAnsi"/>
          <w:color w:val="auto"/>
        </w:rPr>
        <w:t>)</w:t>
      </w:r>
      <w:r w:rsidR="000775EC" w:rsidRPr="00D01757">
        <w:rPr>
          <w:rFonts w:asciiTheme="minorHAnsi" w:eastAsia="Calibri" w:hAnsiTheme="minorHAnsi" w:cstheme="minorHAnsi"/>
          <w:color w:val="auto"/>
        </w:rPr>
        <w:t>.</w:t>
      </w:r>
      <w:r w:rsidRPr="00D01757">
        <w:rPr>
          <w:rFonts w:asciiTheme="minorHAnsi" w:eastAsia="Calibri" w:hAnsiTheme="minorHAnsi" w:cstheme="minorHAnsi"/>
          <w:color w:val="auto"/>
        </w:rPr>
        <w:t xml:space="preserve"> (</w:t>
      </w:r>
      <w:r w:rsidRPr="00D01757">
        <w:rPr>
          <w:rFonts w:asciiTheme="minorHAnsi" w:eastAsia="Calibri" w:hAnsiTheme="minorHAnsi" w:cstheme="minorHAnsi"/>
          <w:b/>
          <w:bCs/>
          <w:color w:val="auto"/>
        </w:rPr>
        <w:t>B</w:t>
      </w:r>
      <w:r w:rsidRPr="00D01757">
        <w:rPr>
          <w:rFonts w:asciiTheme="minorHAnsi" w:eastAsia="Calibri" w:hAnsiTheme="minorHAnsi" w:cstheme="minorHAnsi"/>
          <w:color w:val="auto"/>
        </w:rPr>
        <w:t xml:space="preserve">) Scatter plot for a </w:t>
      </w:r>
      <w:r w:rsidRPr="00D01757">
        <w:rPr>
          <w:rFonts w:asciiTheme="minorHAnsi" w:eastAsia="Calibri" w:hAnsiTheme="minorHAnsi" w:cstheme="minorHAnsi"/>
          <w:i/>
          <w:iCs/>
          <w:color w:val="auto"/>
        </w:rPr>
        <w:t xml:space="preserve">Synechocystis PCC </w:t>
      </w:r>
      <w:r w:rsidRPr="00D01757">
        <w:rPr>
          <w:rFonts w:asciiTheme="minorHAnsi" w:eastAsia="Calibri" w:hAnsiTheme="minorHAnsi" w:cstheme="minorHAnsi"/>
          <w:color w:val="auto"/>
        </w:rPr>
        <w:t>6803 sample (right). The circle indicates the selected region gating the cyanobacteria population from the remainder of the sample</w:t>
      </w:r>
      <w:r w:rsidRPr="00D01757">
        <w:rPr>
          <w:color w:val="auto"/>
        </w:rPr>
        <w:t xml:space="preserve"> </w:t>
      </w:r>
      <w:r w:rsidRPr="00D01757">
        <w:rPr>
          <w:rFonts w:asciiTheme="minorHAnsi" w:eastAsia="Calibri" w:hAnsiTheme="minorHAnsi" w:cstheme="minorHAnsi"/>
          <w:color w:val="auto"/>
        </w:rPr>
        <w:t>signal. (</w:t>
      </w:r>
      <w:r w:rsidRPr="00D01757">
        <w:rPr>
          <w:rFonts w:asciiTheme="minorHAnsi" w:eastAsia="Calibri" w:hAnsiTheme="minorHAnsi" w:cstheme="minorHAnsi"/>
          <w:b/>
          <w:bCs/>
          <w:color w:val="auto"/>
        </w:rPr>
        <w:t>C</w:t>
      </w:r>
      <w:r w:rsidRPr="00D01757">
        <w:rPr>
          <w:rFonts w:asciiTheme="minorHAnsi" w:eastAsia="Calibri" w:hAnsiTheme="minorHAnsi" w:cstheme="minorHAnsi"/>
          <w:color w:val="auto"/>
        </w:rPr>
        <w:t xml:space="preserve">) Histogram of the gated region for a strain carrying the empty pPMQAK1-T vector (CT.0, </w:t>
      </w:r>
      <w:r w:rsidRPr="00D01757">
        <w:rPr>
          <w:rFonts w:asciiTheme="minorHAnsi" w:eastAsia="MS Mincho" w:hAnsiTheme="minorHAnsi" w:cstheme="minorHAnsi"/>
          <w:color w:val="auto"/>
        </w:rPr>
        <w:t>negative control</w:t>
      </w:r>
      <w:r w:rsidRPr="00D01757">
        <w:rPr>
          <w:rFonts w:asciiTheme="minorHAnsi" w:eastAsia="Calibri" w:hAnsiTheme="minorHAnsi" w:cstheme="minorHAnsi"/>
          <w:color w:val="auto"/>
        </w:rPr>
        <w:t>). (</w:t>
      </w:r>
      <w:r w:rsidRPr="00D01757">
        <w:rPr>
          <w:rFonts w:asciiTheme="minorHAnsi" w:eastAsia="Calibri" w:hAnsiTheme="minorHAnsi" w:cstheme="minorHAnsi"/>
          <w:b/>
          <w:bCs/>
          <w:color w:val="auto"/>
        </w:rPr>
        <w:t>D</w:t>
      </w:r>
      <w:r w:rsidRPr="00D01757">
        <w:rPr>
          <w:rFonts w:asciiTheme="minorHAnsi" w:eastAsia="Calibri" w:hAnsiTheme="minorHAnsi" w:cstheme="minorHAnsi"/>
          <w:color w:val="auto"/>
        </w:rPr>
        <w:t xml:space="preserve">) Histogram of the gated region for a strain carrying </w:t>
      </w:r>
      <w:proofErr w:type="spellStart"/>
      <w:r w:rsidRPr="00D01757">
        <w:rPr>
          <w:rFonts w:asciiTheme="minorHAnsi" w:eastAsia="Calibri" w:hAnsiTheme="minorHAnsi" w:cstheme="minorHAnsi"/>
          <w:i/>
          <w:color w:val="auto"/>
        </w:rPr>
        <w:t>cpcBA</w:t>
      </w:r>
      <w:r w:rsidRPr="00D01757">
        <w:rPr>
          <w:rFonts w:asciiTheme="minorHAnsi" w:eastAsia="Calibri" w:hAnsiTheme="minorHAnsi" w:cstheme="minorHAnsi"/>
          <w:color w:val="auto"/>
        </w:rPr>
        <w:t>-eYFP</w:t>
      </w:r>
      <w:proofErr w:type="spellEnd"/>
      <w:r w:rsidRPr="00D01757">
        <w:rPr>
          <w:rFonts w:asciiTheme="minorHAnsi" w:eastAsia="Calibri" w:hAnsiTheme="minorHAnsi" w:cstheme="minorHAnsi"/>
          <w:color w:val="auto"/>
        </w:rPr>
        <w:t>. (</w:t>
      </w:r>
      <w:r w:rsidRPr="00D01757">
        <w:rPr>
          <w:rFonts w:asciiTheme="minorHAnsi" w:eastAsia="Calibri" w:hAnsiTheme="minorHAnsi" w:cstheme="minorHAnsi"/>
          <w:b/>
          <w:bCs/>
          <w:color w:val="auto"/>
        </w:rPr>
        <w:t>E</w:t>
      </w:r>
      <w:r w:rsidRPr="00D01757">
        <w:rPr>
          <w:rFonts w:asciiTheme="minorHAnsi" w:eastAsia="Calibri" w:hAnsiTheme="minorHAnsi" w:cstheme="minorHAnsi"/>
          <w:color w:val="auto"/>
        </w:rPr>
        <w:t xml:space="preserve">) eYFP fluorescence values per cell in </w:t>
      </w:r>
      <w:r w:rsidRPr="00D01757">
        <w:rPr>
          <w:rFonts w:asciiTheme="minorHAnsi" w:eastAsia="Calibri" w:hAnsiTheme="minorHAnsi" w:cstheme="minorHAnsi"/>
          <w:i/>
          <w:iCs/>
          <w:color w:val="auto"/>
        </w:rPr>
        <w:t>Synechocystis</w:t>
      </w:r>
      <w:r w:rsidRPr="00D01757">
        <w:rPr>
          <w:rFonts w:asciiTheme="minorHAnsi" w:eastAsia="Calibri" w:hAnsiTheme="minorHAnsi" w:cstheme="minorHAnsi"/>
          <w:color w:val="auto"/>
        </w:rPr>
        <w:t xml:space="preserve"> PCC 6803 and </w:t>
      </w:r>
      <w:r w:rsidRPr="00D01757">
        <w:rPr>
          <w:rFonts w:asciiTheme="minorHAnsi" w:eastAsia="Calibri" w:hAnsiTheme="minorHAnsi" w:cstheme="minorHAnsi"/>
          <w:i/>
          <w:iCs/>
          <w:color w:val="auto"/>
        </w:rPr>
        <w:t>S</w:t>
      </w:r>
      <w:r w:rsidR="00397C51" w:rsidRPr="00D01757">
        <w:rPr>
          <w:rFonts w:asciiTheme="minorHAnsi" w:eastAsia="Calibri" w:hAnsiTheme="minorHAnsi" w:cstheme="minorHAnsi"/>
          <w:i/>
          <w:iCs/>
          <w:color w:val="auto"/>
        </w:rPr>
        <w:t>.</w:t>
      </w:r>
      <w:r w:rsidRPr="00D01757">
        <w:rPr>
          <w:rFonts w:asciiTheme="minorHAnsi" w:eastAsia="Calibri" w:hAnsiTheme="minorHAnsi" w:cstheme="minorHAnsi"/>
          <w:i/>
          <w:iCs/>
          <w:color w:val="auto"/>
        </w:rPr>
        <w:t xml:space="preserve"> elongatus</w:t>
      </w:r>
      <w:r w:rsidRPr="00D01757">
        <w:rPr>
          <w:rFonts w:asciiTheme="minorHAnsi" w:eastAsia="Calibri" w:hAnsiTheme="minorHAnsi" w:cstheme="minorHAnsi"/>
          <w:color w:val="auto"/>
        </w:rPr>
        <w:t xml:space="preserve"> UTEX 2973 at 72 h. Fluorescence from the negative control has been subtracted. Values are the means ± SE from four biological replicates.</w:t>
      </w:r>
    </w:p>
    <w:p w14:paraId="3C9D1A2A" w14:textId="77777777" w:rsidR="00C63691" w:rsidRPr="00D01757" w:rsidRDefault="00C63691" w:rsidP="00BD5473">
      <w:pPr>
        <w:rPr>
          <w:rFonts w:asciiTheme="minorHAnsi" w:eastAsia="Calibri" w:hAnsiTheme="minorHAnsi" w:cstheme="minorHAnsi"/>
          <w:color w:val="auto"/>
        </w:rPr>
      </w:pPr>
    </w:p>
    <w:p w14:paraId="72019645" w14:textId="0F3E5045" w:rsidR="00C63691" w:rsidRPr="00D01757" w:rsidRDefault="00C63691" w:rsidP="00BD5473">
      <w:pPr>
        <w:rPr>
          <w:rFonts w:asciiTheme="minorHAnsi" w:hAnsiTheme="minorHAnsi" w:cstheme="minorHAnsi"/>
          <w:color w:val="auto"/>
        </w:rPr>
      </w:pPr>
      <w:r w:rsidRPr="00D01757">
        <w:rPr>
          <w:rFonts w:asciiTheme="minorHAnsi" w:hAnsiTheme="minorHAnsi" w:cstheme="minorHAnsi"/>
          <w:b/>
          <w:bCs/>
          <w:color w:val="auto"/>
        </w:rPr>
        <w:t>Table 1</w:t>
      </w:r>
      <w:r w:rsidR="008E6E7D" w:rsidRPr="00D01757">
        <w:rPr>
          <w:rFonts w:asciiTheme="minorHAnsi" w:hAnsiTheme="minorHAnsi" w:cstheme="minorHAnsi"/>
          <w:b/>
          <w:bCs/>
          <w:color w:val="auto"/>
        </w:rPr>
        <w:t>:</w:t>
      </w:r>
      <w:r w:rsidRPr="00D01757">
        <w:rPr>
          <w:rFonts w:asciiTheme="minorHAnsi" w:hAnsiTheme="minorHAnsi" w:cstheme="minorHAnsi"/>
          <w:b/>
          <w:bCs/>
          <w:color w:val="auto"/>
        </w:rPr>
        <w:t xml:space="preserve"> A list of available Level 0 acceptor vectors and overhangs.</w:t>
      </w:r>
      <w:r w:rsidRPr="00D01757">
        <w:rPr>
          <w:rFonts w:asciiTheme="minorHAnsi" w:hAnsiTheme="minorHAnsi" w:cstheme="minorHAnsi"/>
          <w:color w:val="auto"/>
        </w:rPr>
        <w:t xml:space="preserve"> Vectors 1</w:t>
      </w:r>
      <w:r w:rsidR="008645AD" w:rsidRPr="00D01757">
        <w:rPr>
          <w:rFonts w:asciiTheme="minorHAnsi" w:hAnsiTheme="minorHAnsi" w:cstheme="minorHAnsi"/>
          <w:color w:val="auto"/>
        </w:rPr>
        <w:t>−</w:t>
      </w:r>
      <w:r w:rsidRPr="00D01757">
        <w:rPr>
          <w:rFonts w:asciiTheme="minorHAnsi" w:hAnsiTheme="minorHAnsi" w:cstheme="minorHAnsi"/>
          <w:color w:val="auto"/>
        </w:rPr>
        <w:t xml:space="preserve">18 are from the Plant </w:t>
      </w:r>
      <w:proofErr w:type="spellStart"/>
      <w:r w:rsidRPr="00D01757">
        <w:rPr>
          <w:rFonts w:asciiTheme="minorHAnsi" w:hAnsiTheme="minorHAnsi" w:cstheme="minorHAnsi"/>
          <w:color w:val="auto"/>
        </w:rPr>
        <w:t>MoClo</w:t>
      </w:r>
      <w:proofErr w:type="spellEnd"/>
      <w:r w:rsidRPr="00D01757">
        <w:rPr>
          <w:rFonts w:asciiTheme="minorHAnsi" w:hAnsiTheme="minorHAnsi" w:cstheme="minorHAnsi"/>
          <w:color w:val="auto"/>
        </w:rPr>
        <w:t xml:space="preserve"> kit</w:t>
      </w:r>
      <w:r w:rsidR="0067685A" w:rsidRPr="00D01757">
        <w:rPr>
          <w:rFonts w:asciiTheme="minorHAnsi" w:hAnsiTheme="minorHAnsi" w:cstheme="minorHAnsi"/>
          <w:color w:val="auto"/>
          <w:vertAlign w:val="superscript"/>
        </w:rPr>
        <w:t>15</w:t>
      </w:r>
      <w:r w:rsidR="000F1743" w:rsidRPr="00D01757">
        <w:rPr>
          <w:rFonts w:asciiTheme="minorHAnsi" w:hAnsiTheme="minorHAnsi" w:cstheme="minorHAnsi"/>
          <w:color w:val="auto"/>
        </w:rPr>
        <w:t>.</w:t>
      </w:r>
      <w:r w:rsidRPr="00D01757">
        <w:rPr>
          <w:rFonts w:asciiTheme="minorHAnsi" w:hAnsiTheme="minorHAnsi" w:cstheme="minorHAnsi"/>
          <w:color w:val="auto"/>
        </w:rPr>
        <w:t xml:space="preserve"> </w:t>
      </w:r>
      <w:r w:rsidR="000F1743" w:rsidRPr="00D01757">
        <w:rPr>
          <w:rFonts w:asciiTheme="minorHAnsi" w:hAnsiTheme="minorHAnsi" w:cstheme="minorHAnsi"/>
          <w:color w:val="auto"/>
        </w:rPr>
        <w:t>V</w:t>
      </w:r>
      <w:r w:rsidRPr="00D01757">
        <w:rPr>
          <w:rFonts w:asciiTheme="minorHAnsi" w:hAnsiTheme="minorHAnsi" w:cstheme="minorHAnsi"/>
          <w:color w:val="auto"/>
        </w:rPr>
        <w:t>ectors 19</w:t>
      </w:r>
      <w:r w:rsidR="008645AD" w:rsidRPr="00D01757">
        <w:rPr>
          <w:rFonts w:asciiTheme="minorHAnsi" w:hAnsiTheme="minorHAnsi" w:cstheme="minorHAnsi"/>
          <w:color w:val="auto"/>
        </w:rPr>
        <w:t>−</w:t>
      </w:r>
      <w:r w:rsidRPr="00D01757">
        <w:rPr>
          <w:rFonts w:asciiTheme="minorHAnsi" w:hAnsiTheme="minorHAnsi" w:cstheme="minorHAnsi"/>
          <w:color w:val="auto"/>
        </w:rPr>
        <w:t>22 are from the CyanoGate kit</w:t>
      </w:r>
      <w:r w:rsidR="0067685A" w:rsidRPr="00D01757">
        <w:rPr>
          <w:rFonts w:asciiTheme="minorHAnsi" w:hAnsiTheme="minorHAnsi" w:cstheme="minorHAnsi"/>
          <w:color w:val="auto"/>
          <w:vertAlign w:val="superscript"/>
        </w:rPr>
        <w:t>12</w:t>
      </w:r>
      <w:r w:rsidRPr="00D01757">
        <w:rPr>
          <w:rFonts w:asciiTheme="minorHAnsi" w:hAnsiTheme="minorHAnsi" w:cstheme="minorHAnsi"/>
          <w:color w:val="auto"/>
        </w:rPr>
        <w:t xml:space="preserve">. For </w:t>
      </w:r>
      <w:proofErr w:type="spellStart"/>
      <w:r w:rsidRPr="00D01757">
        <w:rPr>
          <w:rFonts w:asciiTheme="minorHAnsi" w:hAnsiTheme="minorHAnsi" w:cstheme="minorHAnsi"/>
          <w:color w:val="auto"/>
        </w:rPr>
        <w:t>srRNA</w:t>
      </w:r>
      <w:proofErr w:type="spellEnd"/>
      <w:r w:rsidRPr="00D01757">
        <w:rPr>
          <w:rFonts w:asciiTheme="minorHAnsi" w:hAnsiTheme="minorHAnsi" w:cstheme="minorHAnsi"/>
          <w:color w:val="auto"/>
        </w:rPr>
        <w:t xml:space="preserve"> and sgRNA parts, </w:t>
      </w:r>
      <w:r w:rsidR="001D1693" w:rsidRPr="00D01757">
        <w:rPr>
          <w:rFonts w:asciiTheme="minorHAnsi" w:hAnsiTheme="minorHAnsi" w:cstheme="minorHAnsi"/>
          <w:color w:val="auto"/>
        </w:rPr>
        <w:t>synthesized</w:t>
      </w:r>
      <w:r w:rsidRPr="00D01757">
        <w:rPr>
          <w:rFonts w:asciiTheme="minorHAnsi" w:hAnsiTheme="minorHAnsi" w:cstheme="minorHAnsi"/>
          <w:color w:val="auto"/>
        </w:rPr>
        <w:t xml:space="preserve"> sequences or PCR products are assembled directly into Level 1 acceptor vectors. Vectors 23</w:t>
      </w:r>
      <w:r w:rsidR="001D1693" w:rsidRPr="00D01757">
        <w:rPr>
          <w:rFonts w:asciiTheme="minorHAnsi" w:hAnsiTheme="minorHAnsi" w:cstheme="minorHAnsi"/>
          <w:color w:val="auto"/>
        </w:rPr>
        <w:t>−</w:t>
      </w:r>
      <w:r w:rsidRPr="00D01757">
        <w:rPr>
          <w:rFonts w:asciiTheme="minorHAnsi" w:hAnsiTheme="minorHAnsi" w:cstheme="minorHAnsi"/>
          <w:color w:val="auto"/>
        </w:rPr>
        <w:t xml:space="preserve">24 are from the Plant </w:t>
      </w:r>
      <w:proofErr w:type="spellStart"/>
      <w:r w:rsidRPr="00D01757">
        <w:rPr>
          <w:rFonts w:asciiTheme="minorHAnsi" w:hAnsiTheme="minorHAnsi" w:cstheme="minorHAnsi"/>
          <w:color w:val="auto"/>
        </w:rPr>
        <w:t>MoClo</w:t>
      </w:r>
      <w:proofErr w:type="spellEnd"/>
      <w:r w:rsidRPr="00D01757">
        <w:rPr>
          <w:rFonts w:asciiTheme="minorHAnsi" w:hAnsiTheme="minorHAnsi" w:cstheme="minorHAnsi"/>
          <w:color w:val="auto"/>
        </w:rPr>
        <w:t xml:space="preserve"> </w:t>
      </w:r>
      <w:r w:rsidR="0007696F" w:rsidRPr="00D01757">
        <w:rPr>
          <w:rFonts w:asciiTheme="minorHAnsi" w:hAnsiTheme="minorHAnsi" w:cstheme="minorHAnsi"/>
          <w:color w:val="auto"/>
        </w:rPr>
        <w:t>k</w:t>
      </w:r>
      <w:r w:rsidRPr="00D01757">
        <w:rPr>
          <w:rFonts w:asciiTheme="minorHAnsi" w:hAnsiTheme="minorHAnsi" w:cstheme="minorHAnsi"/>
          <w:color w:val="auto"/>
        </w:rPr>
        <w:t xml:space="preserve">it that have been re-purposed for transformation by homologous recombination using the </w:t>
      </w:r>
      <w:proofErr w:type="spellStart"/>
      <w:r w:rsidRPr="00D01757">
        <w:rPr>
          <w:rFonts w:asciiTheme="minorHAnsi" w:hAnsiTheme="minorHAnsi" w:cstheme="minorHAnsi"/>
          <w:color w:val="auto"/>
        </w:rPr>
        <w:t>CyanoGate</w:t>
      </w:r>
      <w:proofErr w:type="spellEnd"/>
      <w:r w:rsidRPr="00D01757">
        <w:rPr>
          <w:rFonts w:asciiTheme="minorHAnsi" w:hAnsiTheme="minorHAnsi" w:cstheme="minorHAnsi"/>
          <w:color w:val="auto"/>
        </w:rPr>
        <w:t xml:space="preserve"> kit.</w:t>
      </w:r>
      <w:r w:rsidR="00DE6CE0" w:rsidRPr="00D01757">
        <w:rPr>
          <w:rFonts w:asciiTheme="minorHAnsi" w:hAnsiTheme="minorHAnsi" w:cstheme="minorHAnsi"/>
          <w:color w:val="auto"/>
        </w:rPr>
        <w:t xml:space="preserve"> </w:t>
      </w:r>
    </w:p>
    <w:p w14:paraId="41EECD2D" w14:textId="77777777" w:rsidR="00C63691" w:rsidRPr="00D01757" w:rsidRDefault="00C63691" w:rsidP="00BD5473">
      <w:pPr>
        <w:rPr>
          <w:rFonts w:asciiTheme="minorHAnsi" w:hAnsiTheme="minorHAnsi" w:cstheme="minorHAnsi"/>
          <w:color w:val="auto"/>
        </w:rPr>
      </w:pPr>
    </w:p>
    <w:p w14:paraId="014217C9" w14:textId="5DF4FDC7" w:rsidR="00C63691" w:rsidRPr="00D01757" w:rsidRDefault="00C63691" w:rsidP="00BD5473">
      <w:pPr>
        <w:rPr>
          <w:rFonts w:asciiTheme="minorHAnsi" w:hAnsiTheme="minorHAnsi" w:cstheme="minorHAnsi"/>
          <w:color w:val="auto"/>
        </w:rPr>
      </w:pPr>
      <w:r w:rsidRPr="00D01757">
        <w:rPr>
          <w:rFonts w:asciiTheme="minorHAnsi" w:hAnsiTheme="minorHAnsi" w:cstheme="minorHAnsi"/>
          <w:b/>
          <w:color w:val="auto"/>
        </w:rPr>
        <w:t>Table 2</w:t>
      </w:r>
      <w:r w:rsidR="000F79C0" w:rsidRPr="00D01757">
        <w:rPr>
          <w:rFonts w:asciiTheme="minorHAnsi" w:hAnsiTheme="minorHAnsi" w:cstheme="minorHAnsi"/>
          <w:b/>
          <w:color w:val="auto"/>
        </w:rPr>
        <w:t>:</w:t>
      </w:r>
      <w:r w:rsidRPr="00D01757">
        <w:rPr>
          <w:rFonts w:asciiTheme="minorHAnsi" w:hAnsiTheme="minorHAnsi" w:cstheme="minorHAnsi"/>
          <w:b/>
          <w:color w:val="auto"/>
        </w:rPr>
        <w:t xml:space="preserve"> Protocols for Golden Gate assemblies in Levels 0, 1 and T.</w:t>
      </w:r>
      <w:r w:rsidRPr="00D01757">
        <w:rPr>
          <w:rFonts w:asciiTheme="minorHAnsi" w:hAnsiTheme="minorHAnsi" w:cstheme="minorHAnsi"/>
          <w:color w:val="auto"/>
        </w:rPr>
        <w:t xml:space="preserve"> Assembly in Level 0 and Level T acceptor vectors uses restriction enzyme </w:t>
      </w:r>
      <w:proofErr w:type="spellStart"/>
      <w:r w:rsidRPr="00D01757">
        <w:rPr>
          <w:rFonts w:asciiTheme="minorHAnsi" w:hAnsiTheme="minorHAnsi" w:cstheme="minorHAnsi"/>
          <w:color w:val="auto"/>
        </w:rPr>
        <w:t>BpiI</w:t>
      </w:r>
      <w:proofErr w:type="spellEnd"/>
      <w:r w:rsidRPr="00D01757">
        <w:rPr>
          <w:rFonts w:asciiTheme="minorHAnsi" w:hAnsiTheme="minorHAnsi" w:cstheme="minorHAnsi"/>
          <w:color w:val="auto"/>
        </w:rPr>
        <w:t xml:space="preserve"> (left). Assembly in Level 1 acceptor vectors uses restriction enzyme </w:t>
      </w:r>
      <w:proofErr w:type="spellStart"/>
      <w:r w:rsidRPr="00D01757">
        <w:rPr>
          <w:rFonts w:asciiTheme="minorHAnsi" w:hAnsiTheme="minorHAnsi" w:cstheme="minorHAnsi"/>
          <w:color w:val="auto"/>
        </w:rPr>
        <w:t>BsaI</w:t>
      </w:r>
      <w:proofErr w:type="spellEnd"/>
      <w:r w:rsidRPr="00D01757">
        <w:rPr>
          <w:rFonts w:asciiTheme="minorHAnsi" w:hAnsiTheme="minorHAnsi" w:cstheme="minorHAnsi"/>
          <w:color w:val="auto"/>
        </w:rPr>
        <w:t xml:space="preserve"> (right). </w:t>
      </w:r>
      <w:r w:rsidR="00294A3C" w:rsidRPr="00D01757">
        <w:rPr>
          <w:rFonts w:asciiTheme="minorHAnsi" w:hAnsiTheme="minorHAnsi" w:cstheme="minorHAnsi"/>
          <w:color w:val="auto"/>
        </w:rPr>
        <w:t>This table has been a</w:t>
      </w:r>
      <w:r w:rsidRPr="00D01757">
        <w:rPr>
          <w:rFonts w:asciiTheme="minorHAnsi" w:hAnsiTheme="minorHAnsi" w:cstheme="minorHAnsi"/>
          <w:color w:val="auto"/>
        </w:rPr>
        <w:t>dapted from Vasudevan et al.</w:t>
      </w:r>
      <w:r w:rsidR="0067685A" w:rsidRPr="00D01757">
        <w:rPr>
          <w:rFonts w:asciiTheme="minorHAnsi" w:hAnsiTheme="minorHAnsi" w:cstheme="minorHAnsi"/>
          <w:color w:val="auto"/>
          <w:vertAlign w:val="superscript"/>
        </w:rPr>
        <w:t>12</w:t>
      </w:r>
      <w:r w:rsidRPr="00D01757">
        <w:rPr>
          <w:rFonts w:asciiTheme="minorHAnsi" w:hAnsiTheme="minorHAnsi" w:cstheme="minorHAnsi"/>
          <w:color w:val="auto"/>
        </w:rPr>
        <w:t xml:space="preserve">. </w:t>
      </w:r>
    </w:p>
    <w:p w14:paraId="5F9724BA" w14:textId="77777777" w:rsidR="00C63691" w:rsidRPr="00D01757" w:rsidRDefault="00C63691" w:rsidP="00BD5473">
      <w:pPr>
        <w:rPr>
          <w:rFonts w:asciiTheme="minorHAnsi" w:hAnsiTheme="minorHAnsi" w:cstheme="minorHAnsi"/>
          <w:color w:val="auto"/>
        </w:rPr>
      </w:pPr>
    </w:p>
    <w:p w14:paraId="4468E1F1" w14:textId="71B9BB29" w:rsidR="00C63691" w:rsidRPr="00D01757" w:rsidRDefault="00C63691" w:rsidP="00BD5473">
      <w:pPr>
        <w:rPr>
          <w:rFonts w:asciiTheme="minorHAnsi" w:hAnsiTheme="minorHAnsi" w:cstheme="minorHAnsi"/>
          <w:b/>
          <w:bCs/>
          <w:color w:val="auto"/>
        </w:rPr>
      </w:pPr>
      <w:r w:rsidRPr="00D01757">
        <w:rPr>
          <w:rFonts w:asciiTheme="minorHAnsi" w:hAnsiTheme="minorHAnsi" w:cstheme="minorHAnsi"/>
          <w:b/>
          <w:bCs/>
          <w:color w:val="auto"/>
        </w:rPr>
        <w:t>Table 3</w:t>
      </w:r>
      <w:r w:rsidR="00F27806" w:rsidRPr="00D01757">
        <w:rPr>
          <w:rFonts w:asciiTheme="minorHAnsi" w:hAnsiTheme="minorHAnsi" w:cstheme="minorHAnsi"/>
          <w:b/>
          <w:bCs/>
          <w:color w:val="auto"/>
        </w:rPr>
        <w:t>:</w:t>
      </w:r>
      <w:r w:rsidRPr="00D01757">
        <w:rPr>
          <w:rFonts w:asciiTheme="minorHAnsi" w:hAnsiTheme="minorHAnsi" w:cstheme="minorHAnsi"/>
          <w:b/>
          <w:bCs/>
          <w:color w:val="auto"/>
        </w:rPr>
        <w:t xml:space="preserve"> List of primers for PCR validation or sequencing of Level 0, 1 and T vectors.</w:t>
      </w:r>
    </w:p>
    <w:p w14:paraId="75182EC3" w14:textId="6CAE163E" w:rsidR="00B32616" w:rsidRPr="00D01757" w:rsidRDefault="00B32616" w:rsidP="00BD5473">
      <w:pPr>
        <w:rPr>
          <w:rFonts w:asciiTheme="minorHAnsi" w:hAnsiTheme="minorHAnsi" w:cstheme="minorHAnsi"/>
          <w:color w:val="auto"/>
        </w:rPr>
      </w:pPr>
    </w:p>
    <w:p w14:paraId="64B8CF78" w14:textId="6E6DB074" w:rsidR="006305D7" w:rsidRPr="00D01757" w:rsidRDefault="006305D7" w:rsidP="00BD5473">
      <w:pPr>
        <w:rPr>
          <w:rFonts w:asciiTheme="minorHAnsi" w:hAnsiTheme="minorHAnsi" w:cstheme="minorHAnsi"/>
          <w:b/>
          <w:color w:val="auto"/>
        </w:rPr>
      </w:pPr>
      <w:r w:rsidRPr="00D01757">
        <w:rPr>
          <w:rFonts w:asciiTheme="minorHAnsi" w:hAnsiTheme="minorHAnsi" w:cstheme="minorHAnsi"/>
          <w:b/>
          <w:color w:val="auto"/>
        </w:rPr>
        <w:t>DISCUSSION</w:t>
      </w:r>
      <w:r w:rsidRPr="00D01757">
        <w:rPr>
          <w:rFonts w:asciiTheme="minorHAnsi" w:hAnsiTheme="minorHAnsi" w:cstheme="minorHAnsi"/>
          <w:b/>
          <w:bCs/>
          <w:color w:val="auto"/>
        </w:rPr>
        <w:t>:</w:t>
      </w:r>
    </w:p>
    <w:p w14:paraId="50C0D438" w14:textId="4F1D4102" w:rsidR="00C63691" w:rsidRPr="00D01757" w:rsidRDefault="00C63691" w:rsidP="00BD5473">
      <w:pPr>
        <w:rPr>
          <w:rFonts w:asciiTheme="minorHAnsi" w:hAnsiTheme="minorHAnsi" w:cstheme="minorHAnsi"/>
          <w:color w:val="auto"/>
          <w:highlight w:val="green"/>
        </w:rPr>
      </w:pPr>
      <w:r w:rsidRPr="00D01757">
        <w:rPr>
          <w:rFonts w:asciiTheme="minorHAnsi" w:hAnsiTheme="minorHAnsi" w:cstheme="minorHAnsi"/>
          <w:color w:val="auto"/>
        </w:rPr>
        <w:t>Golden Gate assembly has several advantages compared to other vector assembly methods, particularly in terms of scalability</w:t>
      </w:r>
      <w:r w:rsidR="0067685A" w:rsidRPr="00D01757">
        <w:rPr>
          <w:rFonts w:asciiTheme="minorHAnsi" w:hAnsiTheme="minorHAnsi" w:cstheme="minorHAnsi"/>
          <w:color w:val="auto"/>
          <w:vertAlign w:val="superscript"/>
        </w:rPr>
        <w:t>20,21</w:t>
      </w:r>
      <w:r w:rsidRPr="00D01757">
        <w:rPr>
          <w:rFonts w:asciiTheme="minorHAnsi" w:hAnsiTheme="minorHAnsi" w:cstheme="minorHAnsi"/>
          <w:color w:val="auto"/>
        </w:rPr>
        <w:t xml:space="preserve">. Nevertheless, setting up the Golden Gate system in a lab requires time to develop a familiarity with the various parts and acceptor vector libraries and overall assembly processes. Careful planning is often needed for more complex assemblies or when performing </w:t>
      </w:r>
      <w:proofErr w:type="gramStart"/>
      <w:r w:rsidRPr="00D01757">
        <w:rPr>
          <w:rFonts w:asciiTheme="minorHAnsi" w:hAnsiTheme="minorHAnsi" w:cstheme="minorHAnsi"/>
          <w:color w:val="auto"/>
        </w:rPr>
        <w:t>a large number of</w:t>
      </w:r>
      <w:proofErr w:type="gramEnd"/>
      <w:r w:rsidRPr="00D01757">
        <w:rPr>
          <w:rFonts w:asciiTheme="minorHAnsi" w:hAnsiTheme="minorHAnsi" w:cstheme="minorHAnsi"/>
          <w:color w:val="auto"/>
        </w:rPr>
        <w:t xml:space="preserve"> complex assemblies in parallel (</w:t>
      </w:r>
      <w:r w:rsidR="00DE6CE0" w:rsidRPr="00D01757">
        <w:rPr>
          <w:rFonts w:asciiTheme="minorHAnsi" w:hAnsiTheme="minorHAnsi" w:cstheme="minorHAnsi"/>
          <w:color w:val="auto"/>
        </w:rPr>
        <w:t xml:space="preserve">e.g., </w:t>
      </w:r>
      <w:r w:rsidRPr="00D01757">
        <w:rPr>
          <w:rFonts w:asciiTheme="minorHAnsi" w:hAnsiTheme="minorHAnsi" w:cstheme="minorHAnsi"/>
          <w:color w:val="auto"/>
        </w:rPr>
        <w:t xml:space="preserve">making a suite of Level T vectors containing multiple gene expression cassettes). We recommend first listing all the gene expression cassette combinations required and then mapping the workflow from Level 0 to Level T in silico. During this process, users should consider the Level 1 </w:t>
      </w:r>
      <w:r w:rsidR="00B46488" w:rsidRPr="00D01757">
        <w:rPr>
          <w:rFonts w:asciiTheme="minorHAnsi" w:hAnsiTheme="minorHAnsi" w:cstheme="minorHAnsi"/>
          <w:color w:val="auto"/>
        </w:rPr>
        <w:t>“</w:t>
      </w:r>
      <w:r w:rsidRPr="00D01757">
        <w:rPr>
          <w:rFonts w:asciiTheme="minorHAnsi" w:hAnsiTheme="minorHAnsi" w:cstheme="minorHAnsi"/>
          <w:color w:val="auto"/>
        </w:rPr>
        <w:t>Dummy</w:t>
      </w:r>
      <w:r w:rsidR="00B46488" w:rsidRPr="00D01757">
        <w:rPr>
          <w:rFonts w:asciiTheme="minorHAnsi" w:hAnsiTheme="minorHAnsi" w:cstheme="minorHAnsi"/>
          <w:color w:val="auto"/>
        </w:rPr>
        <w:t>”</w:t>
      </w:r>
      <w:r w:rsidR="0047420C" w:rsidRPr="00D01757">
        <w:rPr>
          <w:rFonts w:asciiTheme="minorHAnsi" w:hAnsiTheme="minorHAnsi" w:cstheme="minorHAnsi"/>
          <w:color w:val="auto"/>
        </w:rPr>
        <w:t xml:space="preserve"> </w:t>
      </w:r>
      <w:r w:rsidRPr="00D01757">
        <w:rPr>
          <w:rFonts w:asciiTheme="minorHAnsi" w:hAnsiTheme="minorHAnsi" w:cstheme="minorHAnsi"/>
          <w:color w:val="auto"/>
        </w:rPr>
        <w:t xml:space="preserve">parts </w:t>
      </w:r>
      <w:r w:rsidR="0007696F" w:rsidRPr="00D01757">
        <w:rPr>
          <w:rFonts w:asciiTheme="minorHAnsi" w:hAnsiTheme="minorHAnsi" w:cstheme="minorHAnsi"/>
          <w:color w:val="auto"/>
        </w:rPr>
        <w:t xml:space="preserve">available in the Plant </w:t>
      </w:r>
      <w:proofErr w:type="spellStart"/>
      <w:r w:rsidR="0007696F" w:rsidRPr="00D01757">
        <w:rPr>
          <w:rFonts w:asciiTheme="minorHAnsi" w:hAnsiTheme="minorHAnsi" w:cstheme="minorHAnsi"/>
          <w:color w:val="auto"/>
        </w:rPr>
        <w:t>MoClo</w:t>
      </w:r>
      <w:proofErr w:type="spellEnd"/>
      <w:r w:rsidR="0007696F" w:rsidRPr="00D01757">
        <w:rPr>
          <w:rFonts w:asciiTheme="minorHAnsi" w:hAnsiTheme="minorHAnsi" w:cstheme="minorHAnsi"/>
          <w:color w:val="auto"/>
        </w:rPr>
        <w:t xml:space="preserve"> kit </w:t>
      </w:r>
      <w:r w:rsidRPr="00D01757">
        <w:rPr>
          <w:rFonts w:asciiTheme="minorHAnsi" w:hAnsiTheme="minorHAnsi" w:cstheme="minorHAnsi"/>
          <w:color w:val="auto"/>
        </w:rPr>
        <w:t xml:space="preserve">that allow for </w:t>
      </w:r>
      <w:r w:rsidR="0007696F" w:rsidRPr="00D01757">
        <w:rPr>
          <w:rFonts w:asciiTheme="minorHAnsi" w:hAnsiTheme="minorHAnsi" w:cstheme="minorHAnsi"/>
          <w:color w:val="auto"/>
        </w:rPr>
        <w:t xml:space="preserve">the </w:t>
      </w:r>
      <w:r w:rsidRPr="00D01757">
        <w:rPr>
          <w:rFonts w:asciiTheme="minorHAnsi" w:hAnsiTheme="minorHAnsi" w:cstheme="minorHAnsi"/>
          <w:color w:val="auto"/>
        </w:rPr>
        <w:t xml:space="preserve">assembly </w:t>
      </w:r>
      <w:r w:rsidR="0007696F" w:rsidRPr="00D01757">
        <w:rPr>
          <w:rFonts w:asciiTheme="minorHAnsi" w:hAnsiTheme="minorHAnsi" w:cstheme="minorHAnsi"/>
          <w:color w:val="auto"/>
        </w:rPr>
        <w:t xml:space="preserve">of </w:t>
      </w:r>
      <w:r w:rsidR="00BF6C75" w:rsidRPr="00D01757">
        <w:rPr>
          <w:rFonts w:asciiTheme="minorHAnsi" w:hAnsiTheme="minorHAnsi" w:cstheme="minorHAnsi"/>
          <w:color w:val="auto"/>
        </w:rPr>
        <w:t xml:space="preserve">non-sequential </w:t>
      </w:r>
      <w:r w:rsidRPr="00D01757">
        <w:rPr>
          <w:rFonts w:asciiTheme="minorHAnsi" w:hAnsiTheme="minorHAnsi" w:cstheme="minorHAnsi"/>
          <w:color w:val="auto"/>
        </w:rPr>
        <w:t xml:space="preserve">Level 1 </w:t>
      </w:r>
      <w:r w:rsidR="00BF6C75" w:rsidRPr="00D01757">
        <w:rPr>
          <w:rFonts w:asciiTheme="minorHAnsi" w:hAnsiTheme="minorHAnsi" w:cstheme="minorHAnsi"/>
          <w:color w:val="auto"/>
        </w:rPr>
        <w:t>vectors</w:t>
      </w:r>
      <w:r w:rsidRPr="00D01757">
        <w:rPr>
          <w:rFonts w:asciiTheme="minorHAnsi" w:hAnsiTheme="minorHAnsi" w:cstheme="minorHAnsi"/>
          <w:color w:val="auto"/>
        </w:rPr>
        <w:t xml:space="preserve"> </w:t>
      </w:r>
      <w:r w:rsidR="00BF6C75" w:rsidRPr="00D01757">
        <w:rPr>
          <w:rFonts w:asciiTheme="minorHAnsi" w:hAnsiTheme="minorHAnsi" w:cstheme="minorHAnsi"/>
          <w:color w:val="auto"/>
        </w:rPr>
        <w:t>in Level T (</w:t>
      </w:r>
      <w:r w:rsidR="00DE6CE0" w:rsidRPr="00D01757">
        <w:rPr>
          <w:rFonts w:asciiTheme="minorHAnsi" w:hAnsiTheme="minorHAnsi" w:cstheme="minorHAnsi"/>
          <w:color w:val="auto"/>
        </w:rPr>
        <w:t xml:space="preserve">e.g., </w:t>
      </w:r>
      <w:r w:rsidR="00BF6C75" w:rsidRPr="00D01757">
        <w:rPr>
          <w:rFonts w:asciiTheme="minorHAnsi" w:hAnsiTheme="minorHAnsi" w:cstheme="minorHAnsi"/>
          <w:color w:val="auto"/>
        </w:rPr>
        <w:t xml:space="preserve">Level 1 </w:t>
      </w:r>
      <w:r w:rsidR="004D26EA" w:rsidRPr="00D01757">
        <w:rPr>
          <w:rFonts w:asciiTheme="minorHAnsi" w:hAnsiTheme="minorHAnsi" w:cstheme="minorHAnsi"/>
          <w:color w:val="auto"/>
        </w:rPr>
        <w:t>position 1</w:t>
      </w:r>
      <w:r w:rsidR="00BF6C75" w:rsidRPr="00D01757">
        <w:rPr>
          <w:rFonts w:asciiTheme="minorHAnsi" w:hAnsiTheme="minorHAnsi" w:cstheme="minorHAnsi"/>
          <w:color w:val="auto"/>
        </w:rPr>
        <w:t xml:space="preserve"> and </w:t>
      </w:r>
      <w:r w:rsidR="007A43EF" w:rsidRPr="00D01757">
        <w:rPr>
          <w:rFonts w:asciiTheme="minorHAnsi" w:hAnsiTheme="minorHAnsi" w:cstheme="minorHAnsi"/>
          <w:color w:val="auto"/>
        </w:rPr>
        <w:t xml:space="preserve">position </w:t>
      </w:r>
      <w:r w:rsidR="00BF6C75" w:rsidRPr="00D01757">
        <w:rPr>
          <w:rFonts w:asciiTheme="minorHAnsi" w:hAnsiTheme="minorHAnsi" w:cstheme="minorHAnsi"/>
          <w:color w:val="auto"/>
        </w:rPr>
        <w:t xml:space="preserve">3 vectors can be assembled together with </w:t>
      </w:r>
      <w:r w:rsidR="00B46488" w:rsidRPr="00D01757">
        <w:rPr>
          <w:rFonts w:asciiTheme="minorHAnsi" w:hAnsiTheme="minorHAnsi" w:cstheme="minorHAnsi"/>
          <w:color w:val="auto"/>
        </w:rPr>
        <w:t>“</w:t>
      </w:r>
      <w:r w:rsidR="00BF6C75" w:rsidRPr="00D01757">
        <w:rPr>
          <w:rFonts w:asciiTheme="minorHAnsi" w:hAnsiTheme="minorHAnsi" w:cstheme="minorHAnsi"/>
          <w:color w:val="auto"/>
        </w:rPr>
        <w:t>Dummy</w:t>
      </w:r>
      <w:r w:rsidR="00B46488" w:rsidRPr="00D01757">
        <w:rPr>
          <w:rFonts w:asciiTheme="minorHAnsi" w:hAnsiTheme="minorHAnsi" w:cstheme="minorHAnsi"/>
          <w:color w:val="auto"/>
        </w:rPr>
        <w:t>”</w:t>
      </w:r>
      <w:r w:rsidR="00BF6C75" w:rsidRPr="00D01757">
        <w:rPr>
          <w:rFonts w:asciiTheme="minorHAnsi" w:hAnsiTheme="minorHAnsi" w:cstheme="minorHAnsi"/>
          <w:color w:val="auto"/>
        </w:rPr>
        <w:t xml:space="preserve"> part </w:t>
      </w:r>
      <w:r w:rsidR="0007696F" w:rsidRPr="00D01757">
        <w:rPr>
          <w:rFonts w:asciiTheme="minorHAnsi" w:hAnsiTheme="minorHAnsi" w:cstheme="minorHAnsi"/>
          <w:color w:val="auto"/>
        </w:rPr>
        <w:t>L</w:t>
      </w:r>
      <w:r w:rsidR="00BF6C75" w:rsidRPr="00D01757">
        <w:rPr>
          <w:rFonts w:asciiTheme="minorHAnsi" w:hAnsiTheme="minorHAnsi" w:cstheme="minorHAnsi"/>
          <w:color w:val="auto"/>
        </w:rPr>
        <w:t>evel 1 position 2)</w:t>
      </w:r>
      <w:r w:rsidRPr="00D01757">
        <w:rPr>
          <w:rFonts w:asciiTheme="minorHAnsi" w:hAnsiTheme="minorHAnsi" w:cstheme="minorHAnsi"/>
          <w:color w:val="auto"/>
        </w:rPr>
        <w:t xml:space="preserve">, </w:t>
      </w:r>
      <w:r w:rsidR="0007696F" w:rsidRPr="00D01757">
        <w:rPr>
          <w:rFonts w:asciiTheme="minorHAnsi" w:hAnsiTheme="minorHAnsi" w:cstheme="minorHAnsi"/>
          <w:color w:val="auto"/>
        </w:rPr>
        <w:t>which</w:t>
      </w:r>
      <w:r w:rsidRPr="00D01757">
        <w:rPr>
          <w:rFonts w:asciiTheme="minorHAnsi" w:hAnsiTheme="minorHAnsi" w:cstheme="minorHAnsi"/>
          <w:color w:val="auto"/>
        </w:rPr>
        <w:t xml:space="preserve"> can reduce the overall number of assembly reactions and cloning steps</w:t>
      </w:r>
      <w:r w:rsidR="0007696F" w:rsidRPr="00D01757">
        <w:rPr>
          <w:rFonts w:asciiTheme="minorHAnsi" w:hAnsiTheme="minorHAnsi" w:cstheme="minorHAnsi"/>
          <w:color w:val="auto"/>
        </w:rPr>
        <w:t xml:space="preserve"> required</w:t>
      </w:r>
      <w:r w:rsidR="0067685A" w:rsidRPr="00D01757">
        <w:rPr>
          <w:rFonts w:asciiTheme="minorHAnsi" w:hAnsiTheme="minorHAnsi" w:cstheme="minorHAnsi"/>
          <w:color w:val="auto"/>
          <w:vertAlign w:val="superscript"/>
        </w:rPr>
        <w:t>15</w:t>
      </w:r>
      <w:r w:rsidRPr="00D01757">
        <w:rPr>
          <w:rFonts w:asciiTheme="minorHAnsi" w:hAnsiTheme="minorHAnsi" w:cstheme="minorHAnsi"/>
          <w:color w:val="auto"/>
        </w:rPr>
        <w:t xml:space="preserve">. </w:t>
      </w:r>
    </w:p>
    <w:p w14:paraId="109A41F6" w14:textId="77777777" w:rsidR="00C63691" w:rsidRPr="00D01757" w:rsidRDefault="00C63691" w:rsidP="00BD5473">
      <w:pPr>
        <w:rPr>
          <w:rFonts w:asciiTheme="minorHAnsi" w:hAnsiTheme="minorHAnsi" w:cstheme="minorHAnsi"/>
          <w:color w:val="auto"/>
        </w:rPr>
      </w:pPr>
    </w:p>
    <w:p w14:paraId="08E13723" w14:textId="08BC8247" w:rsidR="00C63691" w:rsidRPr="00D01757" w:rsidRDefault="00C63691" w:rsidP="00BD5473">
      <w:pPr>
        <w:rPr>
          <w:rFonts w:asciiTheme="minorHAnsi" w:hAnsiTheme="minorHAnsi" w:cstheme="minorHAnsi"/>
          <w:color w:val="auto"/>
        </w:rPr>
      </w:pPr>
      <w:r w:rsidRPr="00D01757">
        <w:rPr>
          <w:rFonts w:asciiTheme="minorHAnsi" w:hAnsiTheme="minorHAnsi" w:cstheme="minorHAnsi"/>
          <w:color w:val="auto"/>
        </w:rPr>
        <w:t>DNA synthesis is typically the simplest method for building new Level 0 parts.</w:t>
      </w:r>
      <w:r w:rsidR="00DE6CE0" w:rsidRPr="00D01757">
        <w:rPr>
          <w:rFonts w:asciiTheme="minorHAnsi" w:hAnsiTheme="minorHAnsi" w:cstheme="minorHAnsi"/>
          <w:color w:val="auto"/>
        </w:rPr>
        <w:t xml:space="preserve"> </w:t>
      </w:r>
      <w:r w:rsidRPr="00D01757">
        <w:rPr>
          <w:rFonts w:asciiTheme="minorHAnsi" w:hAnsiTheme="minorHAnsi" w:cstheme="minorHAnsi"/>
          <w:color w:val="auto"/>
        </w:rPr>
        <w:t>However, when cloning is required (</w:t>
      </w:r>
      <w:r w:rsidR="00DE6CE0" w:rsidRPr="00D01757">
        <w:rPr>
          <w:rFonts w:asciiTheme="minorHAnsi" w:hAnsiTheme="minorHAnsi" w:cstheme="minorHAnsi"/>
          <w:color w:val="auto"/>
        </w:rPr>
        <w:t xml:space="preserve">e.g., </w:t>
      </w:r>
      <w:r w:rsidRPr="00D01757">
        <w:rPr>
          <w:rFonts w:asciiTheme="minorHAnsi" w:hAnsiTheme="minorHAnsi" w:cstheme="minorHAnsi"/>
          <w:color w:val="auto"/>
        </w:rPr>
        <w:t xml:space="preserve">from plasmids or genomic DNA), </w:t>
      </w:r>
      <w:r w:rsidR="00F5569B" w:rsidRPr="00D01757">
        <w:rPr>
          <w:rFonts w:asciiTheme="minorHAnsi" w:hAnsiTheme="minorHAnsi" w:cstheme="minorHAnsi"/>
          <w:color w:val="auto"/>
        </w:rPr>
        <w:t>optimizing</w:t>
      </w:r>
      <w:r w:rsidRPr="00D01757">
        <w:rPr>
          <w:rFonts w:asciiTheme="minorHAnsi" w:hAnsiTheme="minorHAnsi" w:cstheme="minorHAnsi"/>
          <w:color w:val="auto"/>
        </w:rPr>
        <w:t xml:space="preserve"> the design of </w:t>
      </w:r>
      <w:r w:rsidR="00A565CB" w:rsidRPr="00D01757">
        <w:rPr>
          <w:rFonts w:asciiTheme="minorHAnsi" w:hAnsiTheme="minorHAnsi" w:cstheme="minorHAnsi"/>
          <w:color w:val="auto"/>
        </w:rPr>
        <w:t xml:space="preserve">the </w:t>
      </w:r>
      <w:r w:rsidRPr="00D01757">
        <w:rPr>
          <w:rFonts w:asciiTheme="minorHAnsi" w:hAnsiTheme="minorHAnsi" w:cstheme="minorHAnsi"/>
          <w:color w:val="auto"/>
        </w:rPr>
        <w:t>primer</w:t>
      </w:r>
      <w:r w:rsidR="00A565CB" w:rsidRPr="00D01757">
        <w:rPr>
          <w:rFonts w:asciiTheme="minorHAnsi" w:hAnsiTheme="minorHAnsi" w:cstheme="minorHAnsi"/>
          <w:color w:val="auto"/>
        </w:rPr>
        <w:t>s</w:t>
      </w:r>
      <w:r w:rsidRPr="00D01757">
        <w:rPr>
          <w:rFonts w:asciiTheme="minorHAnsi" w:hAnsiTheme="minorHAnsi" w:cstheme="minorHAnsi"/>
          <w:color w:val="auto"/>
        </w:rPr>
        <w:t xml:space="preserve"> </w:t>
      </w:r>
      <w:r w:rsidR="00A565CB" w:rsidRPr="00D01757">
        <w:rPr>
          <w:rFonts w:asciiTheme="minorHAnsi" w:hAnsiTheme="minorHAnsi" w:cstheme="minorHAnsi"/>
          <w:color w:val="auto"/>
        </w:rPr>
        <w:t xml:space="preserve">used </w:t>
      </w:r>
      <w:r w:rsidRPr="00D01757">
        <w:rPr>
          <w:rFonts w:asciiTheme="minorHAnsi" w:hAnsiTheme="minorHAnsi" w:cstheme="minorHAnsi"/>
          <w:color w:val="auto"/>
        </w:rPr>
        <w:t xml:space="preserve">for amplification is important for </w:t>
      </w:r>
      <w:r w:rsidR="00F5569B" w:rsidRPr="00D01757">
        <w:rPr>
          <w:rFonts w:asciiTheme="minorHAnsi" w:hAnsiTheme="minorHAnsi" w:cstheme="minorHAnsi"/>
          <w:color w:val="auto"/>
        </w:rPr>
        <w:t>maximizing</w:t>
      </w:r>
      <w:r w:rsidRPr="00D01757">
        <w:rPr>
          <w:rFonts w:asciiTheme="minorHAnsi" w:hAnsiTheme="minorHAnsi" w:cstheme="minorHAnsi"/>
          <w:color w:val="auto"/>
        </w:rPr>
        <w:t xml:space="preserve"> the efficiency of subsequent Level 0 vector assembly. The two most critical steps in primer design are: 1) checking that the correct overhangs are included and are in the appropriate orientation for the forward and reverse primers (</w:t>
      </w:r>
      <w:r w:rsidR="00FD6980" w:rsidRPr="00D01757">
        <w:rPr>
          <w:rFonts w:asciiTheme="minorHAnsi" w:hAnsiTheme="minorHAnsi" w:cstheme="minorHAnsi"/>
          <w:b/>
          <w:bCs/>
          <w:color w:val="auto"/>
        </w:rPr>
        <w:t xml:space="preserve">Figure </w:t>
      </w:r>
      <w:r w:rsidRPr="00D01757">
        <w:rPr>
          <w:rFonts w:asciiTheme="minorHAnsi" w:hAnsiTheme="minorHAnsi" w:cstheme="minorHAnsi"/>
          <w:b/>
          <w:bCs/>
          <w:color w:val="auto"/>
        </w:rPr>
        <w:lastRenderedPageBreak/>
        <w:t>1</w:t>
      </w:r>
      <w:r w:rsidR="00F5569B" w:rsidRPr="00D01757">
        <w:rPr>
          <w:rFonts w:asciiTheme="minorHAnsi" w:hAnsiTheme="minorHAnsi" w:cstheme="minorHAnsi"/>
          <w:color w:val="auto"/>
        </w:rPr>
        <w:t xml:space="preserve"> and</w:t>
      </w:r>
      <w:r w:rsidRPr="00D01757">
        <w:rPr>
          <w:rFonts w:asciiTheme="minorHAnsi" w:hAnsiTheme="minorHAnsi" w:cstheme="minorHAnsi"/>
          <w:color w:val="auto"/>
        </w:rPr>
        <w:t xml:space="preserve"> </w:t>
      </w:r>
      <w:r w:rsidRPr="00D01757">
        <w:rPr>
          <w:rFonts w:asciiTheme="minorHAnsi" w:hAnsiTheme="minorHAnsi" w:cstheme="minorHAnsi"/>
          <w:b/>
          <w:bCs/>
          <w:color w:val="auto"/>
        </w:rPr>
        <w:t>Table 1</w:t>
      </w:r>
      <w:r w:rsidRPr="00D01757">
        <w:rPr>
          <w:rFonts w:asciiTheme="minorHAnsi" w:hAnsiTheme="minorHAnsi" w:cstheme="minorHAnsi"/>
          <w:color w:val="auto"/>
        </w:rPr>
        <w:t>), and 2) ensuring that the length of the primer sequence that anneals to the template is sufficiently long (18</w:t>
      </w:r>
      <w:r w:rsidR="00455F33" w:rsidRPr="00D01757">
        <w:rPr>
          <w:rFonts w:asciiTheme="minorHAnsi" w:hAnsiTheme="minorHAnsi" w:cstheme="minorHAnsi"/>
          <w:color w:val="auto"/>
        </w:rPr>
        <w:t>−</w:t>
      </w:r>
      <w:r w:rsidRPr="00D01757">
        <w:rPr>
          <w:rFonts w:asciiTheme="minorHAnsi" w:hAnsiTheme="minorHAnsi" w:cstheme="minorHAnsi"/>
          <w:color w:val="auto"/>
        </w:rPr>
        <w:t>30 bp) and that the T</w:t>
      </w:r>
      <w:r w:rsidRPr="00D01757">
        <w:rPr>
          <w:rFonts w:asciiTheme="minorHAnsi" w:hAnsiTheme="minorHAnsi" w:cstheme="minorHAnsi"/>
          <w:color w:val="auto"/>
          <w:vertAlign w:val="subscript"/>
        </w:rPr>
        <w:t>m</w:t>
      </w:r>
      <w:r w:rsidRPr="00D01757">
        <w:rPr>
          <w:rFonts w:asciiTheme="minorHAnsi" w:hAnsiTheme="minorHAnsi" w:cstheme="minorHAnsi"/>
          <w:color w:val="auto"/>
        </w:rPr>
        <w:t xml:space="preserve"> value for this sequence</w:t>
      </w:r>
      <w:r w:rsidR="007A43EF" w:rsidRPr="00D01757">
        <w:rPr>
          <w:rFonts w:asciiTheme="minorHAnsi" w:hAnsiTheme="minorHAnsi" w:cstheme="minorHAnsi"/>
          <w:color w:val="auto"/>
        </w:rPr>
        <w:t xml:space="preserve"> (ideally 58</w:t>
      </w:r>
      <w:r w:rsidR="00B240FB" w:rsidRPr="00D01757">
        <w:rPr>
          <w:rFonts w:asciiTheme="minorHAnsi" w:hAnsiTheme="minorHAnsi" w:cstheme="minorHAnsi"/>
          <w:color w:val="auto"/>
        </w:rPr>
        <w:t>−</w:t>
      </w:r>
      <w:r w:rsidR="007A43EF" w:rsidRPr="00D01757">
        <w:rPr>
          <w:rFonts w:asciiTheme="minorHAnsi" w:hAnsiTheme="minorHAnsi" w:cstheme="minorHAnsi"/>
          <w:color w:val="auto"/>
        </w:rPr>
        <w:t>62</w:t>
      </w:r>
      <w:r w:rsidR="007A43EF" w:rsidRPr="00D01757">
        <w:rPr>
          <w:rFonts w:ascii="Cambria Math" w:eastAsia="Cambria Math" w:hAnsi="Cambria Math" w:cs="Cambria Math"/>
          <w:color w:val="auto"/>
        </w:rPr>
        <w:t xml:space="preserve"> </w:t>
      </w:r>
      <w:r w:rsidR="007A43EF" w:rsidRPr="00D01757">
        <w:rPr>
          <w:rFonts w:asciiTheme="minorHAnsi" w:hAnsiTheme="minorHAnsi" w:cstheme="minorHAnsi"/>
          <w:color w:val="auto"/>
        </w:rPr>
        <w:t>°C</w:t>
      </w:r>
      <w:r w:rsidR="007A43EF" w:rsidRPr="00D01757">
        <w:rPr>
          <w:rFonts w:asciiTheme="minorHAnsi" w:eastAsia="Cambria Math" w:hAnsiTheme="minorHAnsi" w:cstheme="minorHAnsi"/>
          <w:color w:val="auto"/>
        </w:rPr>
        <w:t>)</w:t>
      </w:r>
      <w:r w:rsidR="007A43EF" w:rsidRPr="00D01757">
        <w:rPr>
          <w:rFonts w:asciiTheme="minorHAnsi" w:hAnsiTheme="minorHAnsi" w:cstheme="minorHAnsi"/>
          <w:color w:val="auto"/>
        </w:rPr>
        <w:t xml:space="preserve"> </w:t>
      </w:r>
      <w:r w:rsidRPr="00D01757">
        <w:rPr>
          <w:rFonts w:asciiTheme="minorHAnsi" w:hAnsiTheme="minorHAnsi" w:cstheme="minorHAnsi"/>
          <w:color w:val="auto"/>
        </w:rPr>
        <w:t>is similar for the primer pair (</w:t>
      </w:r>
      <w:r w:rsidR="00FD6980" w:rsidRPr="00D01757">
        <w:rPr>
          <w:rFonts w:asciiTheme="minorHAnsi" w:hAnsiTheme="minorHAnsi" w:cstheme="minorHAnsi"/>
          <w:b/>
          <w:bCs/>
          <w:color w:val="auto"/>
        </w:rPr>
        <w:t xml:space="preserve">Figure </w:t>
      </w:r>
      <w:r w:rsidRPr="00D01757">
        <w:rPr>
          <w:rFonts w:asciiTheme="minorHAnsi" w:hAnsiTheme="minorHAnsi" w:cstheme="minorHAnsi"/>
          <w:b/>
          <w:bCs/>
          <w:color w:val="auto"/>
        </w:rPr>
        <w:t>1A</w:t>
      </w:r>
      <w:r w:rsidRPr="00D01757">
        <w:rPr>
          <w:rFonts w:asciiTheme="minorHAnsi" w:hAnsiTheme="minorHAnsi" w:cstheme="minorHAnsi"/>
          <w:color w:val="auto"/>
        </w:rPr>
        <w:t>). If a sequence requires domestication, several strategies are available. For short sequences (</w:t>
      </w:r>
      <w:r w:rsidR="00DE6CE0" w:rsidRPr="00D01757">
        <w:rPr>
          <w:rFonts w:asciiTheme="minorHAnsi" w:hAnsiTheme="minorHAnsi" w:cstheme="minorHAnsi"/>
          <w:color w:val="auto"/>
        </w:rPr>
        <w:t xml:space="preserve">e.g., </w:t>
      </w:r>
      <w:r w:rsidRPr="00D01757">
        <w:rPr>
          <w:rFonts w:asciiTheme="minorHAnsi" w:hAnsiTheme="minorHAnsi" w:cstheme="minorHAnsi"/>
          <w:color w:val="auto"/>
        </w:rPr>
        <w:t>&lt;200 bp), a pair of long forward and reverse primers can be designed in which the 3</w:t>
      </w:r>
      <w:r w:rsidR="0047420C" w:rsidRPr="00D01757">
        <w:rPr>
          <w:rFonts w:asciiTheme="minorHAnsi" w:eastAsia="MS Mincho" w:hAnsiTheme="minorHAnsi" w:cstheme="minorHAnsi"/>
          <w:color w:val="auto"/>
        </w:rPr>
        <w:t>′</w:t>
      </w:r>
      <w:r w:rsidRPr="00D01757">
        <w:rPr>
          <w:rFonts w:asciiTheme="minorHAnsi" w:hAnsiTheme="minorHAnsi" w:cstheme="minorHAnsi"/>
          <w:color w:val="auto"/>
        </w:rPr>
        <w:t xml:space="preserve"> ends anneal to each other (</w:t>
      </w:r>
      <w:r w:rsidR="004D4506" w:rsidRPr="00D01757">
        <w:rPr>
          <w:rFonts w:asciiTheme="minorHAnsi" w:hAnsiTheme="minorHAnsi" w:cstheme="minorHAnsi"/>
          <w:color w:val="auto"/>
        </w:rPr>
        <w:t>i.e.</w:t>
      </w:r>
      <w:r w:rsidR="008E3C99" w:rsidRPr="00D01757">
        <w:rPr>
          <w:rFonts w:asciiTheme="minorHAnsi" w:hAnsiTheme="minorHAnsi" w:cstheme="minorHAnsi"/>
          <w:color w:val="auto"/>
        </w:rPr>
        <w:t xml:space="preserve">, </w:t>
      </w:r>
      <w:r w:rsidR="007A43EF" w:rsidRPr="00D01757">
        <w:rPr>
          <w:rFonts w:asciiTheme="minorHAnsi" w:hAnsiTheme="minorHAnsi" w:cstheme="minorHAnsi"/>
          <w:color w:val="auto"/>
        </w:rPr>
        <w:t xml:space="preserve">an </w:t>
      </w:r>
      <w:r w:rsidR="00B03DB0" w:rsidRPr="00D01757">
        <w:rPr>
          <w:rFonts w:asciiTheme="minorHAnsi" w:hAnsiTheme="minorHAnsi" w:cstheme="minorHAnsi"/>
          <w:color w:val="auto"/>
        </w:rPr>
        <w:t>overlap of &gt;20</w:t>
      </w:r>
      <w:r w:rsidRPr="00D01757">
        <w:rPr>
          <w:rFonts w:asciiTheme="minorHAnsi" w:hAnsiTheme="minorHAnsi" w:cstheme="minorHAnsi"/>
          <w:color w:val="auto"/>
        </w:rPr>
        <w:t xml:space="preserve"> bp) and form </w:t>
      </w:r>
      <w:r w:rsidR="004C1CBB" w:rsidRPr="00D01757">
        <w:rPr>
          <w:rFonts w:asciiTheme="minorHAnsi" w:hAnsiTheme="minorHAnsi" w:cstheme="minorHAnsi"/>
          <w:color w:val="auto"/>
        </w:rPr>
        <w:t xml:space="preserve">a </w:t>
      </w:r>
      <w:r w:rsidRPr="00D01757">
        <w:rPr>
          <w:rFonts w:asciiTheme="minorHAnsi" w:hAnsiTheme="minorHAnsi" w:cstheme="minorHAnsi"/>
          <w:color w:val="auto"/>
        </w:rPr>
        <w:t xml:space="preserve">double stranded sequence following amplification. For longer sequences, separate fragments of the sequence can be amplified that remove illegal </w:t>
      </w:r>
      <w:r w:rsidRPr="00D01757">
        <w:rPr>
          <w:rFonts w:asciiTheme="minorHAnsi" w:eastAsia="Calibri" w:hAnsiTheme="minorHAnsi" w:cstheme="minorHAnsi"/>
          <w:color w:val="auto"/>
        </w:rPr>
        <w:t>restriction sites and then assembled using a Golden Gate assembly approach (</w:t>
      </w:r>
      <w:r w:rsidR="00FD6980" w:rsidRPr="00D01757">
        <w:rPr>
          <w:rFonts w:asciiTheme="minorHAnsi" w:eastAsia="Calibri" w:hAnsiTheme="minorHAnsi" w:cstheme="minorHAnsi"/>
          <w:b/>
          <w:bCs/>
          <w:color w:val="auto"/>
        </w:rPr>
        <w:t xml:space="preserve">Figure </w:t>
      </w:r>
      <w:r w:rsidRPr="00D01757">
        <w:rPr>
          <w:rFonts w:asciiTheme="minorHAnsi" w:eastAsia="Calibri" w:hAnsiTheme="minorHAnsi" w:cstheme="minorHAnsi"/>
          <w:b/>
          <w:bCs/>
          <w:color w:val="auto"/>
        </w:rPr>
        <w:t>2</w:t>
      </w:r>
      <w:r w:rsidRPr="00D01757">
        <w:rPr>
          <w:rFonts w:asciiTheme="minorHAnsi" w:eastAsia="Calibri" w:hAnsiTheme="minorHAnsi" w:cstheme="minorHAnsi"/>
          <w:color w:val="auto"/>
        </w:rPr>
        <w:t>).</w:t>
      </w:r>
      <w:r w:rsidRPr="00D01757">
        <w:rPr>
          <w:rFonts w:asciiTheme="minorHAnsi" w:hAnsiTheme="minorHAnsi" w:cstheme="minorHAnsi"/>
          <w:color w:val="auto"/>
        </w:rPr>
        <w:t xml:space="preserve"> If assembly efficienc</w:t>
      </w:r>
      <w:r w:rsidR="007A43EF" w:rsidRPr="00D01757">
        <w:rPr>
          <w:rFonts w:asciiTheme="minorHAnsi" w:hAnsiTheme="minorHAnsi" w:cstheme="minorHAnsi"/>
          <w:color w:val="auto"/>
        </w:rPr>
        <w:t>y</w:t>
      </w:r>
      <w:r w:rsidRPr="00D01757">
        <w:rPr>
          <w:rFonts w:asciiTheme="minorHAnsi" w:hAnsiTheme="minorHAnsi" w:cstheme="minorHAnsi"/>
          <w:color w:val="auto"/>
        </w:rPr>
        <w:t xml:space="preserve"> with PCR products </w:t>
      </w:r>
      <w:r w:rsidR="007A43EF" w:rsidRPr="00D01757">
        <w:rPr>
          <w:rFonts w:asciiTheme="minorHAnsi" w:hAnsiTheme="minorHAnsi" w:cstheme="minorHAnsi"/>
          <w:color w:val="auto"/>
        </w:rPr>
        <w:t>is</w:t>
      </w:r>
      <w:r w:rsidRPr="00D01757">
        <w:rPr>
          <w:rFonts w:asciiTheme="minorHAnsi" w:hAnsiTheme="minorHAnsi" w:cstheme="minorHAnsi"/>
          <w:color w:val="auto"/>
        </w:rPr>
        <w:t xml:space="preserve"> poor, individual fragments of a Level 0 sequence can be cloned into the Level</w:t>
      </w:r>
      <w:r w:rsidR="00263BE6" w:rsidRPr="00D01757">
        <w:rPr>
          <w:rFonts w:asciiTheme="minorHAnsi" w:hAnsiTheme="minorHAnsi" w:cstheme="minorHAnsi"/>
          <w:color w:val="auto"/>
        </w:rPr>
        <w:t xml:space="preserve"> </w:t>
      </w:r>
      <w:r w:rsidRPr="00D01757">
        <w:rPr>
          <w:rFonts w:asciiTheme="minorHAnsi" w:hAnsiTheme="minorHAnsi" w:cstheme="minorHAnsi"/>
          <w:color w:val="auto"/>
        </w:rPr>
        <w:t>1 universal acceptor vector (pAGM1311), validated, and then assembled together into the appropriate Level 0 acceptor vector</w:t>
      </w:r>
      <w:r w:rsidR="0067685A" w:rsidRPr="00D01757">
        <w:rPr>
          <w:rFonts w:asciiTheme="minorHAnsi" w:hAnsiTheme="minorHAnsi" w:cstheme="minorHAnsi"/>
          <w:color w:val="auto"/>
          <w:vertAlign w:val="superscript"/>
        </w:rPr>
        <w:t>15</w:t>
      </w:r>
      <w:r w:rsidRPr="00D01757">
        <w:rPr>
          <w:rFonts w:asciiTheme="minorHAnsi" w:hAnsiTheme="minorHAnsi" w:cstheme="minorHAnsi"/>
          <w:color w:val="auto"/>
        </w:rPr>
        <w:t xml:space="preserve">. A 2:1 </w:t>
      </w:r>
      <w:proofErr w:type="spellStart"/>
      <w:proofErr w:type="gramStart"/>
      <w:r w:rsidRPr="00D01757">
        <w:rPr>
          <w:rFonts w:asciiTheme="minorHAnsi" w:hAnsiTheme="minorHAnsi" w:cstheme="minorHAnsi"/>
          <w:color w:val="auto"/>
        </w:rPr>
        <w:t>insert:acceptor</w:t>
      </w:r>
      <w:proofErr w:type="spellEnd"/>
      <w:proofErr w:type="gramEnd"/>
      <w:r w:rsidRPr="00D01757">
        <w:rPr>
          <w:rFonts w:asciiTheme="minorHAnsi" w:hAnsiTheme="minorHAnsi" w:cstheme="minorHAnsi"/>
          <w:color w:val="auto"/>
        </w:rPr>
        <w:t xml:space="preserve"> vector molar ratio is recommended for efficient Golden Gate assembly. However, for assemblies of only 2-3 vectors (</w:t>
      </w:r>
      <w:r w:rsidR="00DE6CE0" w:rsidRPr="00D01757">
        <w:rPr>
          <w:rFonts w:asciiTheme="minorHAnsi" w:hAnsiTheme="minorHAnsi" w:cstheme="minorHAnsi"/>
          <w:color w:val="auto"/>
        </w:rPr>
        <w:t xml:space="preserve">e.g., </w:t>
      </w:r>
      <w:r w:rsidRPr="00D01757">
        <w:rPr>
          <w:rFonts w:asciiTheme="minorHAnsi" w:hAnsiTheme="minorHAnsi" w:cstheme="minorHAnsi"/>
          <w:color w:val="auto"/>
        </w:rPr>
        <w:t>two Level 0 parts and a Level 1 acceptor vector)</w:t>
      </w:r>
      <w:r w:rsidR="00E8669C" w:rsidRPr="00D01757">
        <w:rPr>
          <w:rFonts w:asciiTheme="minorHAnsi" w:hAnsiTheme="minorHAnsi" w:cstheme="minorHAnsi"/>
          <w:color w:val="auto"/>
        </w:rPr>
        <w:t xml:space="preserve">, </w:t>
      </w:r>
      <w:r w:rsidRPr="00D01757">
        <w:rPr>
          <w:rFonts w:asciiTheme="minorHAnsi" w:hAnsiTheme="minorHAnsi" w:cstheme="minorHAnsi"/>
          <w:color w:val="auto"/>
        </w:rPr>
        <w:t xml:space="preserve">combining </w:t>
      </w:r>
      <w:r w:rsidR="00E16039" w:rsidRPr="00D01757">
        <w:rPr>
          <w:rFonts w:asciiTheme="minorHAnsi" w:hAnsiTheme="minorHAnsi" w:cstheme="minorHAnsi"/>
          <w:color w:val="auto"/>
        </w:rPr>
        <w:t>~</w:t>
      </w:r>
      <w:r w:rsidRPr="00D01757">
        <w:rPr>
          <w:rFonts w:asciiTheme="minorHAnsi" w:hAnsiTheme="minorHAnsi" w:cstheme="minorHAnsi"/>
          <w:color w:val="auto"/>
        </w:rPr>
        <w:t xml:space="preserve">100 ng of each regularly </w:t>
      </w:r>
      <w:r w:rsidR="00E8669C" w:rsidRPr="00D01757">
        <w:rPr>
          <w:rFonts w:asciiTheme="minorHAnsi" w:hAnsiTheme="minorHAnsi" w:cstheme="minorHAnsi"/>
          <w:color w:val="auto"/>
        </w:rPr>
        <w:t xml:space="preserve">typically </w:t>
      </w:r>
      <w:r w:rsidRPr="00D01757">
        <w:rPr>
          <w:rFonts w:asciiTheme="minorHAnsi" w:hAnsiTheme="minorHAnsi" w:cstheme="minorHAnsi"/>
          <w:color w:val="auto"/>
        </w:rPr>
        <w:t xml:space="preserve">results in successful assemblies. </w:t>
      </w:r>
      <w:r w:rsidR="00E8669C" w:rsidRPr="00D01757">
        <w:rPr>
          <w:rFonts w:asciiTheme="minorHAnsi" w:hAnsiTheme="minorHAnsi" w:cstheme="minorHAnsi"/>
          <w:color w:val="auto"/>
        </w:rPr>
        <w:t>T</w:t>
      </w:r>
      <w:r w:rsidRPr="00D01757">
        <w:rPr>
          <w:rFonts w:asciiTheme="minorHAnsi" w:hAnsiTheme="minorHAnsi" w:cstheme="minorHAnsi"/>
          <w:color w:val="auto"/>
        </w:rPr>
        <w:t>he efficiency of assemblies does tend to decrease as the number of vectors used per reaction increases, resulting in a reduction in total numbers of white colonies following transformation (</w:t>
      </w:r>
      <w:r w:rsidR="00FD6980" w:rsidRPr="00D01757">
        <w:rPr>
          <w:rFonts w:asciiTheme="minorHAnsi" w:hAnsiTheme="minorHAnsi" w:cstheme="minorHAnsi"/>
          <w:b/>
          <w:bCs/>
          <w:color w:val="auto"/>
        </w:rPr>
        <w:t xml:space="preserve">Figure </w:t>
      </w:r>
      <w:r w:rsidR="0073617E" w:rsidRPr="00D01757">
        <w:rPr>
          <w:rFonts w:asciiTheme="minorHAnsi" w:hAnsiTheme="minorHAnsi" w:cstheme="minorHAnsi"/>
          <w:b/>
          <w:bCs/>
          <w:color w:val="auto"/>
        </w:rPr>
        <w:t>3</w:t>
      </w:r>
      <w:r w:rsidRPr="00D01757">
        <w:rPr>
          <w:rFonts w:asciiTheme="minorHAnsi" w:hAnsiTheme="minorHAnsi" w:cstheme="minorHAnsi"/>
          <w:color w:val="auto"/>
        </w:rPr>
        <w:t xml:space="preserve">). </w:t>
      </w:r>
    </w:p>
    <w:p w14:paraId="430CF91B" w14:textId="77777777" w:rsidR="00C63691" w:rsidRPr="00D01757" w:rsidRDefault="00C63691" w:rsidP="00BD5473">
      <w:pPr>
        <w:rPr>
          <w:rFonts w:asciiTheme="minorHAnsi" w:hAnsiTheme="minorHAnsi" w:cstheme="minorHAnsi"/>
          <w:color w:val="auto"/>
        </w:rPr>
      </w:pPr>
    </w:p>
    <w:p w14:paraId="1B3DC8CC" w14:textId="230DDE10" w:rsidR="00C877B0" w:rsidRPr="00D01757" w:rsidRDefault="00C63691" w:rsidP="00BD5473">
      <w:pPr>
        <w:rPr>
          <w:rFonts w:asciiTheme="minorHAnsi" w:eastAsia="Calibri" w:hAnsiTheme="minorHAnsi" w:cstheme="minorHAnsi"/>
          <w:color w:val="auto"/>
        </w:rPr>
      </w:pPr>
      <w:r w:rsidRPr="00D01757">
        <w:rPr>
          <w:rFonts w:asciiTheme="minorHAnsi" w:hAnsiTheme="minorHAnsi" w:cstheme="minorHAnsi"/>
          <w:color w:val="auto"/>
        </w:rPr>
        <w:t xml:space="preserve">Prior to conjugation, validation of </w:t>
      </w:r>
      <w:r w:rsidR="00A503CA" w:rsidRPr="00D01757">
        <w:rPr>
          <w:rFonts w:asciiTheme="minorHAnsi" w:hAnsiTheme="minorHAnsi" w:cstheme="minorHAnsi"/>
          <w:color w:val="auto"/>
        </w:rPr>
        <w:t>finalized</w:t>
      </w:r>
      <w:r w:rsidRPr="00D01757">
        <w:rPr>
          <w:rFonts w:asciiTheme="minorHAnsi" w:hAnsiTheme="minorHAnsi" w:cstheme="minorHAnsi"/>
          <w:color w:val="auto"/>
        </w:rPr>
        <w:t xml:space="preserve"> Level T vectors by restriction digest and PCR</w:t>
      </w:r>
      <w:r w:rsidR="007A43EF" w:rsidRPr="00D01757">
        <w:rPr>
          <w:rFonts w:asciiTheme="minorHAnsi" w:hAnsiTheme="minorHAnsi" w:cstheme="minorHAnsi"/>
          <w:color w:val="auto"/>
        </w:rPr>
        <w:t xml:space="preserve"> is recommended</w:t>
      </w:r>
      <w:r w:rsidRPr="00D01757">
        <w:rPr>
          <w:rFonts w:asciiTheme="minorHAnsi" w:hAnsiTheme="minorHAnsi" w:cstheme="minorHAnsi"/>
          <w:color w:val="auto"/>
        </w:rPr>
        <w:t>.</w:t>
      </w:r>
      <w:r w:rsidRPr="00D01757">
        <w:rPr>
          <w:rFonts w:asciiTheme="minorHAnsi" w:eastAsia="Calibri" w:hAnsiTheme="minorHAnsi" w:cstheme="minorHAnsi"/>
          <w:color w:val="auto"/>
        </w:rPr>
        <w:t xml:space="preserve"> Conjugal DNA transfer is a well stablished technique for cyanobacterial strains, including those that are not naturally transformable</w:t>
      </w:r>
      <w:r w:rsidR="0067685A" w:rsidRPr="00D01757">
        <w:rPr>
          <w:rFonts w:asciiTheme="minorHAnsi" w:eastAsia="Calibri" w:hAnsiTheme="minorHAnsi" w:cstheme="minorHAnsi"/>
          <w:color w:val="auto"/>
          <w:vertAlign w:val="superscript"/>
        </w:rPr>
        <w:t>41,45</w:t>
      </w:r>
      <w:r w:rsidRPr="00D01757">
        <w:rPr>
          <w:rFonts w:asciiTheme="minorHAnsi" w:eastAsia="Calibri" w:hAnsiTheme="minorHAnsi" w:cstheme="minorHAnsi"/>
          <w:color w:val="auto"/>
        </w:rPr>
        <w:t>. Important steps in the conjugation protocol include: 1) careful handling</w:t>
      </w:r>
      <w:r w:rsidR="00DE6CE0" w:rsidRPr="00D01757">
        <w:rPr>
          <w:rFonts w:asciiTheme="minorHAnsi" w:eastAsia="Calibri" w:hAnsiTheme="minorHAnsi" w:cstheme="minorHAnsi"/>
          <w:color w:val="auto"/>
        </w:rPr>
        <w:t xml:space="preserve"> </w:t>
      </w:r>
      <w:r w:rsidRPr="00D01757">
        <w:rPr>
          <w:rFonts w:asciiTheme="minorHAnsi" w:eastAsia="Calibri" w:hAnsiTheme="minorHAnsi" w:cstheme="minorHAnsi"/>
          <w:color w:val="auto"/>
        </w:rPr>
        <w:t xml:space="preserve">of the helper </w:t>
      </w:r>
      <w:r w:rsidRPr="00D01757">
        <w:rPr>
          <w:rFonts w:asciiTheme="minorHAnsi" w:eastAsia="Calibri" w:hAnsiTheme="minorHAnsi" w:cstheme="minorHAnsi"/>
          <w:i/>
          <w:iCs/>
          <w:color w:val="auto"/>
        </w:rPr>
        <w:t>E. coli</w:t>
      </w:r>
      <w:r w:rsidRPr="00D01757">
        <w:rPr>
          <w:rFonts w:asciiTheme="minorHAnsi" w:eastAsia="Calibri" w:hAnsiTheme="minorHAnsi" w:cstheme="minorHAnsi"/>
          <w:color w:val="auto"/>
        </w:rPr>
        <w:t xml:space="preserve"> strain following overnight growth (</w:t>
      </w:r>
      <w:r w:rsidR="00DE6CE0" w:rsidRPr="00D01757">
        <w:rPr>
          <w:rFonts w:asciiTheme="minorHAnsi" w:eastAsia="Calibri" w:hAnsiTheme="minorHAnsi" w:cstheme="minorHAnsi"/>
          <w:color w:val="auto"/>
        </w:rPr>
        <w:t xml:space="preserve">e.g., </w:t>
      </w:r>
      <w:r w:rsidRPr="00D01757">
        <w:rPr>
          <w:rFonts w:asciiTheme="minorHAnsi" w:eastAsia="Calibri" w:hAnsiTheme="minorHAnsi" w:cstheme="minorHAnsi"/>
          <w:color w:val="auto"/>
        </w:rPr>
        <w:t xml:space="preserve">avoid </w:t>
      </w:r>
      <w:proofErr w:type="spellStart"/>
      <w:r w:rsidRPr="00D01757">
        <w:rPr>
          <w:rFonts w:asciiTheme="minorHAnsi" w:eastAsia="Calibri" w:hAnsiTheme="minorHAnsi" w:cstheme="minorHAnsi"/>
          <w:color w:val="auto"/>
        </w:rPr>
        <w:t>vortexing</w:t>
      </w:r>
      <w:proofErr w:type="spellEnd"/>
      <w:r w:rsidRPr="00D01757">
        <w:rPr>
          <w:rFonts w:asciiTheme="minorHAnsi" w:eastAsia="Calibri" w:hAnsiTheme="minorHAnsi" w:cstheme="minorHAnsi"/>
          <w:color w:val="auto"/>
        </w:rPr>
        <w:t>)</w:t>
      </w:r>
      <w:r w:rsidR="0067685A" w:rsidRPr="00D01757">
        <w:rPr>
          <w:rFonts w:asciiTheme="minorHAnsi" w:eastAsia="Calibri" w:hAnsiTheme="minorHAnsi" w:cstheme="minorHAnsi"/>
          <w:color w:val="auto"/>
          <w:vertAlign w:val="superscript"/>
        </w:rPr>
        <w:t>35</w:t>
      </w:r>
      <w:r w:rsidR="00C53BCA" w:rsidRPr="00D01757">
        <w:rPr>
          <w:rFonts w:asciiTheme="minorHAnsi" w:eastAsia="Calibri" w:hAnsiTheme="minorHAnsi" w:cstheme="minorHAnsi"/>
          <w:color w:val="auto"/>
        </w:rPr>
        <w:t>,</w:t>
      </w:r>
      <w:r w:rsidRPr="00D01757">
        <w:rPr>
          <w:rFonts w:asciiTheme="minorHAnsi" w:eastAsia="Calibri" w:hAnsiTheme="minorHAnsi" w:cstheme="minorHAnsi"/>
          <w:color w:val="auto"/>
        </w:rPr>
        <w:t xml:space="preserve"> 2) taking care to completely remove traces of the antibiotics used to grow helper and cargo </w:t>
      </w:r>
      <w:r w:rsidRPr="00D01757">
        <w:rPr>
          <w:rFonts w:asciiTheme="minorHAnsi" w:eastAsia="Calibri" w:hAnsiTheme="minorHAnsi" w:cstheme="minorHAnsi"/>
          <w:i/>
          <w:iCs/>
          <w:color w:val="auto"/>
        </w:rPr>
        <w:t>E. coli</w:t>
      </w:r>
      <w:r w:rsidRPr="00D01757">
        <w:rPr>
          <w:rFonts w:asciiTheme="minorHAnsi" w:eastAsia="Calibri" w:hAnsiTheme="minorHAnsi" w:cstheme="minorHAnsi"/>
          <w:color w:val="auto"/>
        </w:rPr>
        <w:t xml:space="preserve"> strains</w:t>
      </w:r>
      <w:r w:rsidR="00C53BCA" w:rsidRPr="00D01757">
        <w:rPr>
          <w:rFonts w:asciiTheme="minorHAnsi" w:eastAsia="Calibri" w:hAnsiTheme="minorHAnsi" w:cstheme="minorHAnsi"/>
          <w:color w:val="auto"/>
        </w:rPr>
        <w:t>,</w:t>
      </w:r>
      <w:r w:rsidRPr="00D01757">
        <w:rPr>
          <w:rFonts w:asciiTheme="minorHAnsi" w:eastAsia="Calibri" w:hAnsiTheme="minorHAnsi" w:cstheme="minorHAnsi"/>
          <w:color w:val="auto"/>
        </w:rPr>
        <w:t xml:space="preserve"> 3) an appropriate incubation period for the mixture of cargo and helper strains and cyanobacteria (</w:t>
      </w:r>
      <w:r w:rsidR="00DE6CE0" w:rsidRPr="00D01757">
        <w:rPr>
          <w:rFonts w:asciiTheme="minorHAnsi" w:eastAsia="Calibri" w:hAnsiTheme="minorHAnsi" w:cstheme="minorHAnsi"/>
          <w:color w:val="auto"/>
        </w:rPr>
        <w:t xml:space="preserve">e.g., </w:t>
      </w:r>
      <w:r w:rsidRPr="00D01757">
        <w:rPr>
          <w:rFonts w:asciiTheme="minorHAnsi" w:eastAsia="Calibri" w:hAnsiTheme="minorHAnsi" w:cstheme="minorHAnsi"/>
          <w:color w:val="auto"/>
        </w:rPr>
        <w:t xml:space="preserve">a longer incubation period </w:t>
      </w:r>
      <w:r w:rsidR="007A43EF" w:rsidRPr="00D01757">
        <w:rPr>
          <w:rFonts w:asciiTheme="minorHAnsi" w:eastAsia="Calibri" w:hAnsiTheme="minorHAnsi" w:cstheme="minorHAnsi"/>
          <w:color w:val="auto"/>
        </w:rPr>
        <w:t>was</w:t>
      </w:r>
      <w:r w:rsidRPr="00D01757">
        <w:rPr>
          <w:rFonts w:asciiTheme="minorHAnsi" w:eastAsia="Calibri" w:hAnsiTheme="minorHAnsi" w:cstheme="minorHAnsi"/>
          <w:color w:val="auto"/>
        </w:rPr>
        <w:t xml:space="preserve"> critical for </w:t>
      </w:r>
      <w:r w:rsidR="0036459F" w:rsidRPr="00D01757">
        <w:rPr>
          <w:rFonts w:asciiTheme="minorHAnsi" w:eastAsia="Calibri" w:hAnsiTheme="minorHAnsi" w:cstheme="minorHAnsi"/>
          <w:i/>
          <w:color w:val="auto"/>
        </w:rPr>
        <w:t>S. elongatus</w:t>
      </w:r>
      <w:r w:rsidR="0036459F" w:rsidRPr="00D01757">
        <w:rPr>
          <w:rFonts w:asciiTheme="minorHAnsi" w:eastAsia="Calibri" w:hAnsiTheme="minorHAnsi" w:cstheme="minorHAnsi"/>
          <w:color w:val="auto"/>
        </w:rPr>
        <w:t xml:space="preserve"> UTEX 2973</w:t>
      </w:r>
      <w:r w:rsidRPr="00D01757">
        <w:rPr>
          <w:rFonts w:asciiTheme="minorHAnsi" w:eastAsia="Calibri" w:hAnsiTheme="minorHAnsi" w:cstheme="minorHAnsi"/>
          <w:color w:val="auto"/>
        </w:rPr>
        <w:t>)</w:t>
      </w:r>
      <w:r w:rsidR="00C53BCA" w:rsidRPr="00D01757">
        <w:rPr>
          <w:rFonts w:asciiTheme="minorHAnsi" w:eastAsia="Calibri" w:hAnsiTheme="minorHAnsi" w:cstheme="minorHAnsi"/>
          <w:color w:val="auto"/>
        </w:rPr>
        <w:t>,</w:t>
      </w:r>
      <w:r w:rsidRPr="00D01757">
        <w:rPr>
          <w:rFonts w:asciiTheme="minorHAnsi" w:eastAsia="Calibri" w:hAnsiTheme="minorHAnsi" w:cstheme="minorHAnsi"/>
          <w:color w:val="auto"/>
        </w:rPr>
        <w:t xml:space="preserve"> </w:t>
      </w:r>
      <w:r w:rsidR="00B94AF5" w:rsidRPr="00D01757">
        <w:rPr>
          <w:rFonts w:asciiTheme="minorHAnsi" w:eastAsia="Calibri" w:hAnsiTheme="minorHAnsi" w:cstheme="minorHAnsi"/>
          <w:color w:val="auto"/>
        </w:rPr>
        <w:t xml:space="preserve">and </w:t>
      </w:r>
      <w:r w:rsidRPr="00D01757">
        <w:rPr>
          <w:rFonts w:asciiTheme="minorHAnsi" w:eastAsia="Calibri" w:hAnsiTheme="minorHAnsi" w:cstheme="minorHAnsi"/>
          <w:color w:val="auto"/>
        </w:rPr>
        <w:t>4) the initial transfer period of the cell mixture on membranes in LB-BG11 agar plat</w:t>
      </w:r>
      <w:r w:rsidR="00C53BCA" w:rsidRPr="00D01757">
        <w:rPr>
          <w:rFonts w:asciiTheme="minorHAnsi" w:eastAsia="Calibri" w:hAnsiTheme="minorHAnsi" w:cstheme="minorHAnsi"/>
          <w:color w:val="auto"/>
        </w:rPr>
        <w:t>es lacking antibiotics for 24 h</w:t>
      </w:r>
      <w:r w:rsidR="00B94AF5" w:rsidRPr="00D01757">
        <w:rPr>
          <w:rFonts w:asciiTheme="minorHAnsi" w:eastAsia="Calibri" w:hAnsiTheme="minorHAnsi" w:cstheme="minorHAnsi"/>
          <w:color w:val="auto"/>
        </w:rPr>
        <w:t>.</w:t>
      </w:r>
      <w:r w:rsidR="00C53BCA" w:rsidRPr="00D01757">
        <w:rPr>
          <w:rFonts w:asciiTheme="minorHAnsi" w:eastAsia="Calibri" w:hAnsiTheme="minorHAnsi" w:cstheme="minorHAnsi"/>
          <w:color w:val="auto"/>
        </w:rPr>
        <w:t xml:space="preserve"> </w:t>
      </w:r>
    </w:p>
    <w:p w14:paraId="5753BCA3" w14:textId="77777777" w:rsidR="00C877B0" w:rsidRPr="00D01757" w:rsidRDefault="00C877B0" w:rsidP="00BD5473">
      <w:pPr>
        <w:rPr>
          <w:rFonts w:asciiTheme="minorHAnsi" w:eastAsia="Calibri" w:hAnsiTheme="minorHAnsi" w:cstheme="minorHAnsi"/>
          <w:color w:val="auto"/>
        </w:rPr>
      </w:pPr>
    </w:p>
    <w:p w14:paraId="7E247EDC" w14:textId="4669A434" w:rsidR="00B94AF5" w:rsidRPr="00D01757" w:rsidRDefault="00C63691" w:rsidP="00BD5473">
      <w:pPr>
        <w:rPr>
          <w:rFonts w:asciiTheme="minorHAnsi" w:eastAsia="Calibri" w:hAnsiTheme="minorHAnsi" w:cstheme="minorHAnsi"/>
          <w:color w:val="auto"/>
        </w:rPr>
      </w:pPr>
      <w:r w:rsidRPr="00D01757">
        <w:rPr>
          <w:rFonts w:asciiTheme="minorHAnsi" w:eastAsia="Calibri" w:hAnsiTheme="minorHAnsi" w:cstheme="minorHAnsi"/>
          <w:color w:val="auto"/>
        </w:rPr>
        <w:t xml:space="preserve">Isolated cyanobacterial colonies should develop on the membrane within two weeks for </w:t>
      </w:r>
      <w:r w:rsidR="00397C51" w:rsidRPr="00D01757">
        <w:rPr>
          <w:rFonts w:asciiTheme="minorHAnsi" w:eastAsia="Calibri" w:hAnsiTheme="minorHAnsi" w:cstheme="minorHAnsi"/>
          <w:i/>
          <w:color w:val="auto"/>
        </w:rPr>
        <w:t>Synechocystis</w:t>
      </w:r>
      <w:r w:rsidR="00397C51" w:rsidRPr="00D01757">
        <w:rPr>
          <w:rFonts w:asciiTheme="minorHAnsi" w:eastAsia="Calibri" w:hAnsiTheme="minorHAnsi" w:cstheme="minorHAnsi"/>
          <w:color w:val="auto"/>
        </w:rPr>
        <w:t xml:space="preserve"> PCC 6803 </w:t>
      </w:r>
      <w:r w:rsidRPr="00D01757">
        <w:rPr>
          <w:rFonts w:asciiTheme="minorHAnsi" w:eastAsia="Calibri" w:hAnsiTheme="minorHAnsi" w:cstheme="minorHAnsi"/>
          <w:color w:val="auto"/>
        </w:rPr>
        <w:t xml:space="preserve">and </w:t>
      </w:r>
      <w:r w:rsidR="0036459F" w:rsidRPr="00D01757">
        <w:rPr>
          <w:rFonts w:asciiTheme="minorHAnsi" w:eastAsia="Calibri" w:hAnsiTheme="minorHAnsi" w:cstheme="minorHAnsi"/>
          <w:i/>
          <w:color w:val="auto"/>
        </w:rPr>
        <w:t>S. elongatus</w:t>
      </w:r>
      <w:r w:rsidR="0036459F" w:rsidRPr="00D01757">
        <w:rPr>
          <w:rFonts w:asciiTheme="minorHAnsi" w:eastAsia="Calibri" w:hAnsiTheme="minorHAnsi" w:cstheme="minorHAnsi"/>
          <w:color w:val="auto"/>
        </w:rPr>
        <w:t xml:space="preserve"> UTEX 2973</w:t>
      </w:r>
      <w:r w:rsidRPr="00D01757">
        <w:rPr>
          <w:rFonts w:asciiTheme="minorHAnsi" w:eastAsia="Calibri" w:hAnsiTheme="minorHAnsi" w:cstheme="minorHAnsi"/>
          <w:color w:val="auto"/>
        </w:rPr>
        <w:t>, otherwise it is likely that conjugation has failed. Several modifications to the protocol could then be tested, including 1) using a cyanobacterial culture with a higher starting density (</w:t>
      </w:r>
      <w:r w:rsidR="00DE6CE0" w:rsidRPr="00D01757">
        <w:rPr>
          <w:rFonts w:asciiTheme="minorHAnsi" w:eastAsia="Calibri" w:hAnsiTheme="minorHAnsi" w:cstheme="minorHAnsi"/>
          <w:color w:val="auto"/>
        </w:rPr>
        <w:t xml:space="preserve">e.g., </w:t>
      </w:r>
      <w:r w:rsidRPr="00D01757">
        <w:rPr>
          <w:rFonts w:asciiTheme="minorHAnsi" w:eastAsia="Calibri" w:hAnsiTheme="minorHAnsi" w:cstheme="minorHAnsi"/>
          <w:color w:val="auto"/>
        </w:rPr>
        <w:t>OD</w:t>
      </w:r>
      <w:r w:rsidRPr="00D01757">
        <w:rPr>
          <w:rFonts w:asciiTheme="minorHAnsi" w:eastAsia="Calibri" w:hAnsiTheme="minorHAnsi" w:cstheme="minorHAnsi"/>
          <w:color w:val="auto"/>
          <w:vertAlign w:val="subscript"/>
        </w:rPr>
        <w:t>750</w:t>
      </w:r>
      <w:r w:rsidR="00BC2813" w:rsidRPr="00D01757">
        <w:rPr>
          <w:rFonts w:asciiTheme="minorHAnsi" w:eastAsia="Calibri" w:hAnsiTheme="minorHAnsi" w:cstheme="minorHAnsi"/>
          <w:color w:val="auto"/>
        </w:rPr>
        <w:t xml:space="preserve"> </w:t>
      </w:r>
      <w:r w:rsidRPr="00D01757">
        <w:rPr>
          <w:rFonts w:asciiTheme="minorHAnsi" w:eastAsia="Calibri" w:hAnsiTheme="minorHAnsi" w:cstheme="minorHAnsi"/>
          <w:color w:val="auto"/>
        </w:rPr>
        <w:t>= 1.5</w:t>
      </w:r>
      <w:r w:rsidR="00C14FDE" w:rsidRPr="00D01757">
        <w:rPr>
          <w:rFonts w:asciiTheme="minorHAnsi" w:hAnsiTheme="minorHAnsi" w:cstheme="minorHAnsi"/>
          <w:color w:val="auto"/>
        </w:rPr>
        <w:t>−</w:t>
      </w:r>
      <w:r w:rsidRPr="00D01757">
        <w:rPr>
          <w:rFonts w:asciiTheme="minorHAnsi" w:eastAsia="Calibri" w:hAnsiTheme="minorHAnsi" w:cstheme="minorHAnsi"/>
          <w:color w:val="auto"/>
        </w:rPr>
        <w:t>2); 2) increasing the incubation period before transfer to the membrane; and 3) extending the initial incubation period on the membrane from 24 h to 48 h (</w:t>
      </w:r>
      <w:r w:rsidR="004D4506" w:rsidRPr="00D01757">
        <w:rPr>
          <w:rFonts w:asciiTheme="minorHAnsi" w:eastAsia="Calibri" w:hAnsiTheme="minorHAnsi" w:cstheme="minorHAnsi"/>
          <w:color w:val="auto"/>
        </w:rPr>
        <w:t>i.e.</w:t>
      </w:r>
      <w:r w:rsidR="008E3C99" w:rsidRPr="00D01757">
        <w:rPr>
          <w:rFonts w:asciiTheme="minorHAnsi" w:eastAsia="Calibri" w:hAnsiTheme="minorHAnsi" w:cstheme="minorHAnsi"/>
          <w:color w:val="auto"/>
        </w:rPr>
        <w:t xml:space="preserve">, </w:t>
      </w:r>
      <w:r w:rsidRPr="00D01757">
        <w:rPr>
          <w:rFonts w:asciiTheme="minorHAnsi" w:eastAsia="Calibri" w:hAnsiTheme="minorHAnsi" w:cstheme="minorHAnsi"/>
          <w:color w:val="auto"/>
        </w:rPr>
        <w:t>to allow more time for the expression of the antibiotic resistance gene on the transferred vector). If conjugation still fails, alternative methods such as electroporation could be tried</w:t>
      </w:r>
      <w:r w:rsidR="0067685A" w:rsidRPr="00D01757">
        <w:rPr>
          <w:rFonts w:asciiTheme="minorHAnsi" w:eastAsia="Calibri" w:hAnsiTheme="minorHAnsi" w:cstheme="minorHAnsi"/>
          <w:color w:val="auto"/>
          <w:vertAlign w:val="superscript"/>
        </w:rPr>
        <w:t>53</w:t>
      </w:r>
      <w:r w:rsidRPr="00D01757">
        <w:rPr>
          <w:rFonts w:asciiTheme="minorHAnsi" w:eastAsia="Calibri" w:hAnsiTheme="minorHAnsi" w:cstheme="minorHAnsi"/>
          <w:color w:val="auto"/>
        </w:rPr>
        <w:t xml:space="preserve">. </w:t>
      </w:r>
      <w:r w:rsidR="005E6B23" w:rsidRPr="00D01757">
        <w:rPr>
          <w:rFonts w:asciiTheme="minorHAnsi" w:eastAsia="Calibri" w:hAnsiTheme="minorHAnsi" w:cstheme="minorHAnsi"/>
          <w:color w:val="auto"/>
        </w:rPr>
        <w:t xml:space="preserve">Confirming </w:t>
      </w:r>
      <w:r w:rsidR="00B94AF5" w:rsidRPr="00D01757">
        <w:rPr>
          <w:rFonts w:asciiTheme="minorHAnsi" w:eastAsia="Calibri" w:hAnsiTheme="minorHAnsi" w:cstheme="minorHAnsi"/>
          <w:color w:val="auto"/>
        </w:rPr>
        <w:t xml:space="preserve">a </w:t>
      </w:r>
      <w:r w:rsidR="00C877B0" w:rsidRPr="00D01757">
        <w:rPr>
          <w:rFonts w:asciiTheme="minorHAnsi" w:eastAsia="Calibri" w:hAnsiTheme="minorHAnsi" w:cstheme="minorHAnsi"/>
          <w:color w:val="auto"/>
        </w:rPr>
        <w:t xml:space="preserve">transgenic cyanobacterial strain </w:t>
      </w:r>
      <w:r w:rsidR="00B94AF5" w:rsidRPr="00D01757">
        <w:rPr>
          <w:rFonts w:asciiTheme="minorHAnsi" w:eastAsia="Calibri" w:hAnsiTheme="minorHAnsi" w:cstheme="minorHAnsi"/>
          <w:color w:val="auto"/>
        </w:rPr>
        <w:t>is</w:t>
      </w:r>
      <w:r w:rsidR="00C877B0" w:rsidRPr="00D01757">
        <w:rPr>
          <w:rFonts w:asciiTheme="minorHAnsi" w:eastAsia="Calibri" w:hAnsiTheme="minorHAnsi" w:cstheme="minorHAnsi"/>
          <w:color w:val="auto"/>
        </w:rPr>
        <w:t xml:space="preserve"> axenic </w:t>
      </w:r>
      <w:r w:rsidR="00B94AF5" w:rsidRPr="00D01757">
        <w:rPr>
          <w:rFonts w:asciiTheme="minorHAnsi" w:eastAsia="Calibri" w:hAnsiTheme="minorHAnsi" w:cstheme="minorHAnsi"/>
          <w:color w:val="auto"/>
        </w:rPr>
        <w:t xml:space="preserve">is important </w:t>
      </w:r>
      <w:r w:rsidR="007A43EF" w:rsidRPr="00D01757">
        <w:rPr>
          <w:rFonts w:asciiTheme="minorHAnsi" w:eastAsia="Calibri" w:hAnsiTheme="minorHAnsi" w:cstheme="minorHAnsi"/>
          <w:color w:val="auto"/>
        </w:rPr>
        <w:t>prior to</w:t>
      </w:r>
      <w:r w:rsidR="00C877B0" w:rsidRPr="00D01757">
        <w:rPr>
          <w:rFonts w:asciiTheme="minorHAnsi" w:eastAsia="Calibri" w:hAnsiTheme="minorHAnsi" w:cstheme="minorHAnsi"/>
          <w:color w:val="auto"/>
        </w:rPr>
        <w:t xml:space="preserve"> further experimentation. Finally, it is good practice to c</w:t>
      </w:r>
      <w:r w:rsidR="00B94AF5" w:rsidRPr="00D01757">
        <w:rPr>
          <w:rFonts w:asciiTheme="minorHAnsi" w:eastAsia="Calibri" w:hAnsiTheme="minorHAnsi" w:cstheme="minorHAnsi"/>
          <w:color w:val="auto"/>
        </w:rPr>
        <w:t xml:space="preserve">onfirm </w:t>
      </w:r>
      <w:r w:rsidR="00C877B0" w:rsidRPr="00D01757">
        <w:rPr>
          <w:rFonts w:asciiTheme="minorHAnsi" w:eastAsia="Calibri" w:hAnsiTheme="minorHAnsi" w:cstheme="minorHAnsi"/>
          <w:color w:val="auto"/>
        </w:rPr>
        <w:t xml:space="preserve">the </w:t>
      </w:r>
      <w:r w:rsidR="00B94AF5" w:rsidRPr="00D01757">
        <w:rPr>
          <w:rFonts w:asciiTheme="minorHAnsi" w:eastAsia="Calibri" w:hAnsiTheme="minorHAnsi" w:cstheme="minorHAnsi"/>
          <w:color w:val="auto"/>
        </w:rPr>
        <w:t>size of the heterologous vector</w:t>
      </w:r>
      <w:r w:rsidR="00C877B0" w:rsidRPr="00D01757">
        <w:rPr>
          <w:rFonts w:asciiTheme="minorHAnsi" w:eastAsia="Calibri" w:hAnsiTheme="minorHAnsi" w:cstheme="minorHAnsi"/>
          <w:color w:val="auto"/>
        </w:rPr>
        <w:t xml:space="preserve"> in the transgenic cyanobacterial strain.</w:t>
      </w:r>
      <w:r w:rsidR="00B94AF5" w:rsidRPr="00D01757">
        <w:rPr>
          <w:rFonts w:asciiTheme="minorHAnsi" w:eastAsia="Calibri" w:hAnsiTheme="minorHAnsi" w:cstheme="minorHAnsi"/>
          <w:color w:val="auto"/>
        </w:rPr>
        <w:t xml:space="preserve"> The latter requires DNA extraction (s</w:t>
      </w:r>
      <w:r w:rsidR="003E5AC2" w:rsidRPr="00D01757">
        <w:rPr>
          <w:rFonts w:asciiTheme="minorHAnsi" w:eastAsia="Calibri" w:hAnsiTheme="minorHAnsi" w:cstheme="minorHAnsi"/>
          <w:color w:val="auto"/>
        </w:rPr>
        <w:t>ection</w:t>
      </w:r>
      <w:r w:rsidR="00B94AF5" w:rsidRPr="00D01757">
        <w:rPr>
          <w:rFonts w:asciiTheme="minorHAnsi" w:eastAsia="Calibri" w:hAnsiTheme="minorHAnsi" w:cstheme="minorHAnsi"/>
          <w:color w:val="auto"/>
        </w:rPr>
        <w:t xml:space="preserve"> 5), transformation into </w:t>
      </w:r>
      <w:r w:rsidR="00B94AF5" w:rsidRPr="00D01757">
        <w:rPr>
          <w:rFonts w:asciiTheme="minorHAnsi" w:eastAsia="Calibri" w:hAnsiTheme="minorHAnsi" w:cstheme="minorHAnsi"/>
          <w:i/>
          <w:color w:val="auto"/>
        </w:rPr>
        <w:t>E. coli</w:t>
      </w:r>
      <w:r w:rsidR="00B94AF5" w:rsidRPr="00D01757">
        <w:rPr>
          <w:rFonts w:asciiTheme="minorHAnsi" w:eastAsia="Calibri" w:hAnsiTheme="minorHAnsi" w:cstheme="minorHAnsi"/>
          <w:color w:val="auto"/>
        </w:rPr>
        <w:t xml:space="preserve"> and selection (s</w:t>
      </w:r>
      <w:r w:rsidR="00F37F85" w:rsidRPr="00D01757">
        <w:rPr>
          <w:rFonts w:asciiTheme="minorHAnsi" w:eastAsia="Calibri" w:hAnsiTheme="minorHAnsi" w:cstheme="minorHAnsi"/>
          <w:color w:val="auto"/>
        </w:rPr>
        <w:t>ection</w:t>
      </w:r>
      <w:r w:rsidR="00B94AF5" w:rsidRPr="00D01757">
        <w:rPr>
          <w:rFonts w:asciiTheme="minorHAnsi" w:eastAsia="Calibri" w:hAnsiTheme="minorHAnsi" w:cstheme="minorHAnsi"/>
          <w:color w:val="auto"/>
        </w:rPr>
        <w:t xml:space="preserve"> 2.1), and vector validation (s</w:t>
      </w:r>
      <w:r w:rsidR="00F37F85" w:rsidRPr="00D01757">
        <w:rPr>
          <w:rFonts w:asciiTheme="minorHAnsi" w:eastAsia="Calibri" w:hAnsiTheme="minorHAnsi" w:cstheme="minorHAnsi"/>
          <w:color w:val="auto"/>
        </w:rPr>
        <w:t>ection</w:t>
      </w:r>
      <w:r w:rsidR="00B94AF5" w:rsidRPr="00D01757">
        <w:rPr>
          <w:rFonts w:asciiTheme="minorHAnsi" w:eastAsia="Calibri" w:hAnsiTheme="minorHAnsi" w:cstheme="minorHAnsi"/>
          <w:color w:val="auto"/>
        </w:rPr>
        <w:t xml:space="preserve"> 2.4). </w:t>
      </w:r>
    </w:p>
    <w:p w14:paraId="7062B9F6" w14:textId="77777777" w:rsidR="00C63691" w:rsidRPr="00D01757" w:rsidRDefault="00C63691" w:rsidP="00BD5473">
      <w:pPr>
        <w:rPr>
          <w:rFonts w:asciiTheme="minorHAnsi" w:eastAsia="Calibri" w:hAnsiTheme="minorHAnsi" w:cstheme="minorHAnsi"/>
          <w:color w:val="auto"/>
        </w:rPr>
      </w:pPr>
    </w:p>
    <w:p w14:paraId="1684F5CD" w14:textId="07CF384B" w:rsidR="00C63691" w:rsidRPr="00D01757" w:rsidRDefault="00C63691" w:rsidP="00BD5473">
      <w:pPr>
        <w:rPr>
          <w:rFonts w:asciiTheme="minorHAnsi" w:eastAsia="Calibri" w:hAnsiTheme="minorHAnsi" w:cstheme="minorHAnsi"/>
          <w:color w:val="auto"/>
        </w:rPr>
      </w:pPr>
      <w:r w:rsidRPr="00D01757">
        <w:rPr>
          <w:rFonts w:asciiTheme="minorHAnsi" w:eastAsia="Calibri" w:hAnsiTheme="minorHAnsi" w:cstheme="minorHAnsi"/>
          <w:color w:val="auto"/>
        </w:rPr>
        <w:t xml:space="preserve">The outlined promoter </w:t>
      </w:r>
      <w:r w:rsidR="00A55F29" w:rsidRPr="00D01757">
        <w:rPr>
          <w:rFonts w:asciiTheme="minorHAnsi" w:eastAsia="Calibri" w:hAnsiTheme="minorHAnsi" w:cstheme="minorHAnsi"/>
          <w:color w:val="auto"/>
        </w:rPr>
        <w:t>characterization</w:t>
      </w:r>
      <w:r w:rsidRPr="00D01757">
        <w:rPr>
          <w:rFonts w:asciiTheme="minorHAnsi" w:eastAsia="Calibri" w:hAnsiTheme="minorHAnsi" w:cstheme="minorHAnsi"/>
          <w:color w:val="auto"/>
        </w:rPr>
        <w:t xml:space="preserve"> protocol uses small culture volumes (</w:t>
      </w:r>
      <w:r w:rsidR="004D4506" w:rsidRPr="00D01757">
        <w:rPr>
          <w:rFonts w:asciiTheme="minorHAnsi" w:eastAsia="Calibri" w:hAnsiTheme="minorHAnsi" w:cstheme="minorHAnsi"/>
          <w:color w:val="auto"/>
        </w:rPr>
        <w:t>i.e.</w:t>
      </w:r>
      <w:r w:rsidR="008E3C99" w:rsidRPr="00D01757">
        <w:rPr>
          <w:rFonts w:asciiTheme="minorHAnsi" w:eastAsia="Calibri" w:hAnsiTheme="minorHAnsi" w:cstheme="minorHAnsi"/>
          <w:color w:val="auto"/>
        </w:rPr>
        <w:t xml:space="preserve">, </w:t>
      </w:r>
      <w:r w:rsidRPr="00D01757">
        <w:rPr>
          <w:rFonts w:asciiTheme="minorHAnsi" w:eastAsia="Calibri" w:hAnsiTheme="minorHAnsi" w:cstheme="minorHAnsi"/>
          <w:color w:val="auto"/>
        </w:rPr>
        <w:t>2 m</w:t>
      </w:r>
      <w:r w:rsidR="002D2FE3" w:rsidRPr="00D01757">
        <w:rPr>
          <w:rFonts w:asciiTheme="minorHAnsi" w:eastAsia="Calibri" w:hAnsiTheme="minorHAnsi" w:cstheme="minorHAnsi"/>
          <w:color w:val="auto"/>
        </w:rPr>
        <w:t>L</w:t>
      </w:r>
      <w:r w:rsidRPr="00D01757">
        <w:rPr>
          <w:rFonts w:asciiTheme="minorHAnsi" w:eastAsia="Calibri" w:hAnsiTheme="minorHAnsi" w:cstheme="minorHAnsi"/>
          <w:color w:val="auto"/>
        </w:rPr>
        <w:t xml:space="preserve">) as a means of achieving a high throughput screening methodology. Larger volumes could be used depending on the photobioreactor space available, which would help to mitigate culture evaporation issues. If high throughput screening with small culture volumes is required, it is </w:t>
      </w:r>
      <w:r w:rsidRPr="00D01757">
        <w:rPr>
          <w:rFonts w:asciiTheme="minorHAnsi" w:eastAsia="Calibri" w:hAnsiTheme="minorHAnsi" w:cstheme="minorHAnsi"/>
          <w:color w:val="auto"/>
        </w:rPr>
        <w:lastRenderedPageBreak/>
        <w:t>essential to have high humidity within the growth chamber to inhibit evaporation</w:t>
      </w:r>
      <w:r w:rsidR="001D221D" w:rsidRPr="00D01757">
        <w:rPr>
          <w:rFonts w:asciiTheme="minorHAnsi" w:eastAsia="Calibri" w:hAnsiTheme="minorHAnsi" w:cstheme="minorHAnsi"/>
          <w:color w:val="auto"/>
        </w:rPr>
        <w:t>. E</w:t>
      </w:r>
      <w:r w:rsidRPr="00D01757">
        <w:rPr>
          <w:rFonts w:asciiTheme="minorHAnsi" w:eastAsia="Calibri" w:hAnsiTheme="minorHAnsi" w:cstheme="minorHAnsi"/>
          <w:color w:val="auto"/>
        </w:rPr>
        <w:t xml:space="preserve">vaporation during a growth experiment can be detrimental to the accuracy and validity of sample measurements. </w:t>
      </w:r>
      <w:r w:rsidR="008551C6" w:rsidRPr="00D01757">
        <w:rPr>
          <w:rFonts w:asciiTheme="minorHAnsi" w:eastAsia="Calibri" w:hAnsiTheme="minorHAnsi" w:cstheme="minorHAnsi"/>
          <w:color w:val="auto"/>
        </w:rPr>
        <w:t xml:space="preserve">Do </w:t>
      </w:r>
      <w:r w:rsidRPr="00D01757">
        <w:rPr>
          <w:rFonts w:asciiTheme="minorHAnsi" w:eastAsia="Calibri" w:hAnsiTheme="minorHAnsi" w:cstheme="minorHAnsi"/>
          <w:color w:val="auto"/>
        </w:rPr>
        <w:t xml:space="preserve">check </w:t>
      </w:r>
      <w:r w:rsidR="008551C6" w:rsidRPr="00D01757">
        <w:rPr>
          <w:rFonts w:asciiTheme="minorHAnsi" w:eastAsia="Calibri" w:hAnsiTheme="minorHAnsi" w:cstheme="minorHAnsi"/>
          <w:color w:val="auto"/>
        </w:rPr>
        <w:t xml:space="preserve">culture volumes during and after the experiment </w:t>
      </w:r>
      <w:r w:rsidRPr="00D01757">
        <w:rPr>
          <w:rFonts w:asciiTheme="minorHAnsi" w:eastAsia="Calibri" w:hAnsiTheme="minorHAnsi" w:cstheme="minorHAnsi"/>
          <w:color w:val="auto"/>
        </w:rPr>
        <w:t xml:space="preserve">to confirm how much evaporation has occurred. </w:t>
      </w:r>
    </w:p>
    <w:p w14:paraId="05D66E73" w14:textId="77777777" w:rsidR="00C63691" w:rsidRPr="00D01757" w:rsidRDefault="00C63691" w:rsidP="00BD5473">
      <w:pPr>
        <w:rPr>
          <w:rFonts w:asciiTheme="minorHAnsi" w:eastAsia="Calibri" w:hAnsiTheme="minorHAnsi" w:cstheme="minorHAnsi"/>
          <w:color w:val="auto"/>
        </w:rPr>
      </w:pPr>
    </w:p>
    <w:p w14:paraId="0E57F55E" w14:textId="55A42311" w:rsidR="00C63691" w:rsidRPr="00D01757" w:rsidRDefault="00C63691" w:rsidP="00BD5473">
      <w:pPr>
        <w:rPr>
          <w:rFonts w:asciiTheme="minorHAnsi" w:eastAsia="Calibri" w:hAnsiTheme="minorHAnsi" w:cstheme="minorHAnsi"/>
          <w:color w:val="auto"/>
        </w:rPr>
      </w:pPr>
      <w:r w:rsidRPr="00D01757">
        <w:rPr>
          <w:rFonts w:asciiTheme="minorHAnsi" w:eastAsia="Calibri" w:hAnsiTheme="minorHAnsi" w:cstheme="minorHAnsi"/>
          <w:color w:val="auto"/>
        </w:rPr>
        <w:t>For plate reader measurements, it is important to measure cultures at low densities, ideally OD</w:t>
      </w:r>
      <w:r w:rsidRPr="00D01757">
        <w:rPr>
          <w:rFonts w:asciiTheme="minorHAnsi" w:eastAsia="Calibri" w:hAnsiTheme="minorHAnsi" w:cstheme="minorHAnsi"/>
          <w:color w:val="auto"/>
          <w:vertAlign w:val="subscript"/>
        </w:rPr>
        <w:t>750</w:t>
      </w:r>
      <w:r w:rsidRPr="00D01757">
        <w:rPr>
          <w:rFonts w:asciiTheme="minorHAnsi" w:eastAsia="Calibri" w:hAnsiTheme="minorHAnsi" w:cstheme="minorHAnsi"/>
          <w:color w:val="auto"/>
        </w:rPr>
        <w:t xml:space="preserve"> &lt; 1, to ensure the acquisition of reliable and reproducible growth and fluorescence data. A linear relationship between cell number and OD</w:t>
      </w:r>
      <w:r w:rsidRPr="00D01757">
        <w:rPr>
          <w:rFonts w:asciiTheme="minorHAnsi" w:eastAsia="Calibri" w:hAnsiTheme="minorHAnsi" w:cstheme="minorHAnsi"/>
          <w:color w:val="auto"/>
          <w:vertAlign w:val="subscript"/>
        </w:rPr>
        <w:t>750</w:t>
      </w:r>
      <w:r w:rsidRPr="00D01757">
        <w:rPr>
          <w:rFonts w:asciiTheme="minorHAnsi" w:eastAsia="Calibri" w:hAnsiTheme="minorHAnsi" w:cstheme="minorHAnsi"/>
          <w:color w:val="auto"/>
        </w:rPr>
        <w:t xml:space="preserve"> is observed only within a specific range</w:t>
      </w:r>
      <w:r w:rsidR="003D4BDA" w:rsidRPr="00D01757">
        <w:rPr>
          <w:rFonts w:asciiTheme="minorHAnsi" w:eastAsia="Calibri" w:hAnsiTheme="minorHAnsi" w:cstheme="minorHAnsi"/>
          <w:color w:val="auto"/>
          <w:vertAlign w:val="superscript"/>
        </w:rPr>
        <w:t>54</w:t>
      </w:r>
      <w:r w:rsidRPr="00D01757">
        <w:rPr>
          <w:rFonts w:asciiTheme="minorHAnsi" w:eastAsia="Calibri" w:hAnsiTheme="minorHAnsi" w:cstheme="minorHAnsi"/>
          <w:color w:val="auto"/>
        </w:rPr>
        <w:t>. To establish this range, we recommend performing a serial dilution (</w:t>
      </w:r>
      <w:r w:rsidR="00DE6CE0" w:rsidRPr="00D01757">
        <w:rPr>
          <w:rFonts w:asciiTheme="minorHAnsi" w:eastAsia="Calibri" w:hAnsiTheme="minorHAnsi" w:cstheme="minorHAnsi"/>
          <w:color w:val="auto"/>
        </w:rPr>
        <w:t xml:space="preserve">e.g., </w:t>
      </w:r>
      <w:r w:rsidRPr="00D01757">
        <w:rPr>
          <w:rFonts w:asciiTheme="minorHAnsi" w:eastAsia="Calibri" w:hAnsiTheme="minorHAnsi" w:cstheme="minorHAnsi"/>
          <w:color w:val="auto"/>
        </w:rPr>
        <w:t>from OD</w:t>
      </w:r>
      <w:r w:rsidRPr="00D01757">
        <w:rPr>
          <w:rFonts w:asciiTheme="minorHAnsi" w:eastAsia="Calibri" w:hAnsiTheme="minorHAnsi" w:cstheme="minorHAnsi"/>
          <w:color w:val="auto"/>
          <w:vertAlign w:val="subscript"/>
        </w:rPr>
        <w:t>750</w:t>
      </w:r>
      <w:r w:rsidRPr="00D01757">
        <w:rPr>
          <w:rFonts w:asciiTheme="minorHAnsi" w:eastAsia="Calibri" w:hAnsiTheme="minorHAnsi" w:cstheme="minorHAnsi"/>
          <w:color w:val="auto"/>
        </w:rPr>
        <w:t xml:space="preserve"> = 0.1</w:t>
      </w:r>
      <w:r w:rsidR="00915D45" w:rsidRPr="00D01757">
        <w:rPr>
          <w:rFonts w:asciiTheme="minorHAnsi" w:hAnsiTheme="minorHAnsi" w:cstheme="minorHAnsi"/>
          <w:color w:val="auto"/>
        </w:rPr>
        <w:t>−</w:t>
      </w:r>
      <w:r w:rsidRPr="00D01757">
        <w:rPr>
          <w:rFonts w:asciiTheme="minorHAnsi" w:eastAsia="Calibri" w:hAnsiTheme="minorHAnsi" w:cstheme="minorHAnsi"/>
          <w:color w:val="auto"/>
        </w:rPr>
        <w:t xml:space="preserve">1.0) using a known transformant where eYFP fluorescence has been confirmed. Plotting absolute fluorescence against </w:t>
      </w:r>
      <w:r w:rsidR="00730A11" w:rsidRPr="00D01757">
        <w:rPr>
          <w:rFonts w:asciiTheme="minorHAnsi" w:eastAsia="Calibri" w:hAnsiTheme="minorHAnsi" w:cstheme="minorHAnsi"/>
          <w:color w:val="auto"/>
        </w:rPr>
        <w:t>normalized</w:t>
      </w:r>
      <w:r w:rsidRPr="00D01757">
        <w:rPr>
          <w:rFonts w:asciiTheme="minorHAnsi" w:eastAsia="Calibri" w:hAnsiTheme="minorHAnsi" w:cstheme="minorHAnsi"/>
          <w:color w:val="auto"/>
        </w:rPr>
        <w:t xml:space="preserve"> fluorescence (</w:t>
      </w:r>
      <w:proofErr w:type="spellStart"/>
      <w:r w:rsidRPr="00D01757">
        <w:rPr>
          <w:rFonts w:asciiTheme="minorHAnsi" w:eastAsia="Calibri" w:hAnsiTheme="minorHAnsi" w:cstheme="minorHAnsi"/>
          <w:color w:val="auto"/>
        </w:rPr>
        <w:t>eYFP</w:t>
      </w:r>
      <w:proofErr w:type="spellEnd"/>
      <w:r w:rsidRPr="00D01757">
        <w:rPr>
          <w:rFonts w:asciiTheme="minorHAnsi" w:eastAsia="Calibri" w:hAnsiTheme="minorHAnsi" w:cstheme="minorHAnsi"/>
          <w:color w:val="auto"/>
        </w:rPr>
        <w:t xml:space="preserve"> fluorescence/OD</w:t>
      </w:r>
      <w:r w:rsidRPr="00D01757">
        <w:rPr>
          <w:rFonts w:asciiTheme="minorHAnsi" w:eastAsia="Calibri" w:hAnsiTheme="minorHAnsi" w:cstheme="minorHAnsi"/>
          <w:color w:val="auto"/>
          <w:vertAlign w:val="subscript"/>
        </w:rPr>
        <w:t>750</w:t>
      </w:r>
      <w:r w:rsidRPr="00D01757">
        <w:rPr>
          <w:rFonts w:asciiTheme="minorHAnsi" w:eastAsia="Calibri" w:hAnsiTheme="minorHAnsi" w:cstheme="minorHAnsi"/>
          <w:color w:val="auto"/>
        </w:rPr>
        <w:t>) will help to identify the linear working range of culture densities. S</w:t>
      </w:r>
      <w:r w:rsidR="009233DC" w:rsidRPr="00D01757">
        <w:rPr>
          <w:rFonts w:asciiTheme="minorHAnsi" w:eastAsia="Calibri" w:hAnsiTheme="minorHAnsi" w:cstheme="minorHAnsi"/>
          <w:color w:val="auto"/>
        </w:rPr>
        <w:t>everal</w:t>
      </w:r>
      <w:r w:rsidRPr="00D01757">
        <w:rPr>
          <w:rFonts w:asciiTheme="minorHAnsi" w:eastAsia="Calibri" w:hAnsiTheme="minorHAnsi" w:cstheme="minorHAnsi"/>
          <w:color w:val="auto"/>
        </w:rPr>
        <w:t xml:space="preserve"> plat</w:t>
      </w:r>
      <w:r w:rsidR="0073617E" w:rsidRPr="00D01757">
        <w:rPr>
          <w:rFonts w:asciiTheme="minorHAnsi" w:eastAsia="Calibri" w:hAnsiTheme="minorHAnsi" w:cstheme="minorHAnsi"/>
          <w:color w:val="auto"/>
        </w:rPr>
        <w:t>e</w:t>
      </w:r>
      <w:r w:rsidRPr="00D01757">
        <w:rPr>
          <w:rFonts w:asciiTheme="minorHAnsi" w:eastAsia="Calibri" w:hAnsiTheme="minorHAnsi" w:cstheme="minorHAnsi"/>
          <w:color w:val="auto"/>
        </w:rPr>
        <w:t xml:space="preserve"> readers include a </w:t>
      </w:r>
      <w:r w:rsidR="00B46488" w:rsidRPr="00D01757">
        <w:rPr>
          <w:rFonts w:asciiTheme="minorHAnsi" w:eastAsia="Calibri" w:hAnsiTheme="minorHAnsi" w:cstheme="minorHAnsi"/>
          <w:color w:val="auto"/>
        </w:rPr>
        <w:t>“</w:t>
      </w:r>
      <w:r w:rsidRPr="00D01757">
        <w:rPr>
          <w:rFonts w:asciiTheme="minorHAnsi" w:eastAsia="Calibri" w:hAnsiTheme="minorHAnsi" w:cstheme="minorHAnsi"/>
          <w:color w:val="auto"/>
        </w:rPr>
        <w:t>gain</w:t>
      </w:r>
      <w:r w:rsidR="00B46488" w:rsidRPr="00D01757">
        <w:rPr>
          <w:rFonts w:asciiTheme="minorHAnsi" w:eastAsia="Calibri" w:hAnsiTheme="minorHAnsi" w:cstheme="minorHAnsi"/>
          <w:color w:val="auto"/>
        </w:rPr>
        <w:t>”</w:t>
      </w:r>
      <w:r w:rsidRPr="00D01757">
        <w:rPr>
          <w:rFonts w:asciiTheme="minorHAnsi" w:eastAsia="Calibri" w:hAnsiTheme="minorHAnsi" w:cstheme="minorHAnsi"/>
          <w:color w:val="auto"/>
        </w:rPr>
        <w:t xml:space="preserve"> feature to modify the sensitivity of the fluorescence detector. I</w:t>
      </w:r>
      <w:r w:rsidR="009233DC" w:rsidRPr="00D01757">
        <w:rPr>
          <w:rFonts w:asciiTheme="minorHAnsi" w:eastAsia="Calibri" w:hAnsiTheme="minorHAnsi" w:cstheme="minorHAnsi"/>
          <w:color w:val="auto"/>
        </w:rPr>
        <w:t>n</w:t>
      </w:r>
      <w:r w:rsidRPr="00D01757">
        <w:rPr>
          <w:rFonts w:asciiTheme="minorHAnsi" w:eastAsia="Calibri" w:hAnsiTheme="minorHAnsi" w:cstheme="minorHAnsi"/>
          <w:color w:val="auto"/>
        </w:rPr>
        <w:t xml:space="preserve"> this case, the gain value should be set to an appropriate level before beginning the experiment and not changed between different experimental runs or the data will not be directly comparable. </w:t>
      </w:r>
    </w:p>
    <w:p w14:paraId="5F6CC47A" w14:textId="77777777" w:rsidR="00C63691" w:rsidRPr="00D01757" w:rsidRDefault="00C63691" w:rsidP="00BD5473">
      <w:pPr>
        <w:rPr>
          <w:rFonts w:asciiTheme="minorHAnsi" w:eastAsia="Calibri" w:hAnsiTheme="minorHAnsi" w:cstheme="minorHAnsi"/>
          <w:color w:val="auto"/>
        </w:rPr>
      </w:pPr>
    </w:p>
    <w:p w14:paraId="6ABA7866" w14:textId="6B62AA99" w:rsidR="00C63691" w:rsidRPr="00D01757" w:rsidRDefault="00C63691" w:rsidP="00BD5473">
      <w:pPr>
        <w:rPr>
          <w:rFonts w:asciiTheme="minorHAnsi" w:hAnsiTheme="minorHAnsi" w:cstheme="minorHAnsi"/>
          <w:color w:val="auto"/>
        </w:rPr>
      </w:pPr>
      <w:r w:rsidRPr="00D01757">
        <w:rPr>
          <w:rFonts w:asciiTheme="minorHAnsi" w:hAnsiTheme="minorHAnsi" w:cstheme="minorHAnsi"/>
          <w:color w:val="auto"/>
        </w:rPr>
        <w:t xml:space="preserve">Although the operation of different flow cytometers will vary </w:t>
      </w:r>
      <w:r w:rsidR="009233DC" w:rsidRPr="00D01757">
        <w:rPr>
          <w:rFonts w:asciiTheme="minorHAnsi" w:hAnsiTheme="minorHAnsi" w:cstheme="minorHAnsi"/>
          <w:color w:val="auto"/>
        </w:rPr>
        <w:t>between</w:t>
      </w:r>
      <w:r w:rsidRPr="00D01757">
        <w:rPr>
          <w:rFonts w:asciiTheme="minorHAnsi" w:hAnsiTheme="minorHAnsi" w:cstheme="minorHAnsi"/>
          <w:color w:val="auto"/>
        </w:rPr>
        <w:t xml:space="preserve"> manufacturers, it is important to take a blank reading of the medium solution to facilitate the identification and gating of the target cyanobacterial population from any background signal in the medium (</w:t>
      </w:r>
      <w:r w:rsidR="00FD6980" w:rsidRPr="00D01757">
        <w:rPr>
          <w:rFonts w:asciiTheme="minorHAnsi" w:hAnsiTheme="minorHAnsi" w:cstheme="minorHAnsi"/>
          <w:b/>
          <w:bCs/>
          <w:color w:val="auto"/>
        </w:rPr>
        <w:t xml:space="preserve">Figure </w:t>
      </w:r>
      <w:r w:rsidRPr="00D01757">
        <w:rPr>
          <w:rFonts w:asciiTheme="minorHAnsi" w:hAnsiTheme="minorHAnsi" w:cstheme="minorHAnsi"/>
          <w:b/>
          <w:bCs/>
          <w:color w:val="auto"/>
        </w:rPr>
        <w:t>7</w:t>
      </w:r>
      <w:proofErr w:type="gramStart"/>
      <w:r w:rsidRPr="00D01757">
        <w:rPr>
          <w:rFonts w:asciiTheme="minorHAnsi" w:hAnsiTheme="minorHAnsi" w:cstheme="minorHAnsi"/>
          <w:b/>
          <w:bCs/>
          <w:color w:val="auto"/>
        </w:rPr>
        <w:t>A,B</w:t>
      </w:r>
      <w:proofErr w:type="gramEnd"/>
      <w:r w:rsidRPr="00D01757">
        <w:rPr>
          <w:rFonts w:asciiTheme="minorHAnsi" w:hAnsiTheme="minorHAnsi" w:cstheme="minorHAnsi"/>
          <w:color w:val="auto"/>
        </w:rPr>
        <w:t>). Following this, subtracti</w:t>
      </w:r>
      <w:r w:rsidR="009233DC" w:rsidRPr="00D01757">
        <w:rPr>
          <w:rFonts w:asciiTheme="minorHAnsi" w:hAnsiTheme="minorHAnsi" w:cstheme="minorHAnsi"/>
          <w:color w:val="auto"/>
        </w:rPr>
        <w:t xml:space="preserve">on of </w:t>
      </w:r>
      <w:r w:rsidRPr="00D01757">
        <w:rPr>
          <w:rFonts w:asciiTheme="minorHAnsi" w:hAnsiTheme="minorHAnsi" w:cstheme="minorHAnsi"/>
          <w:color w:val="auto"/>
        </w:rPr>
        <w:t>the fluorescence value of the negative control sample (</w:t>
      </w:r>
      <w:r w:rsidR="00DE6CE0" w:rsidRPr="00D01757">
        <w:rPr>
          <w:rFonts w:asciiTheme="minorHAnsi" w:eastAsia="MS Mincho" w:hAnsiTheme="minorHAnsi" w:cstheme="minorHAnsi"/>
          <w:color w:val="auto"/>
        </w:rPr>
        <w:t xml:space="preserve">e.g., </w:t>
      </w:r>
      <w:r w:rsidRPr="00D01757">
        <w:rPr>
          <w:rFonts w:asciiTheme="minorHAnsi" w:eastAsia="MS Mincho" w:hAnsiTheme="minorHAnsi" w:cstheme="minorHAnsi"/>
          <w:color w:val="auto"/>
        </w:rPr>
        <w:t xml:space="preserve">a wild type strain) </w:t>
      </w:r>
      <w:r w:rsidRPr="00D01757">
        <w:rPr>
          <w:rFonts w:asciiTheme="minorHAnsi" w:hAnsiTheme="minorHAnsi" w:cstheme="minorHAnsi"/>
          <w:color w:val="auto"/>
        </w:rPr>
        <w:t>will help to remove native autofluorescence (</w:t>
      </w:r>
      <w:r w:rsidR="00FD6980" w:rsidRPr="00D01757">
        <w:rPr>
          <w:rFonts w:asciiTheme="minorHAnsi" w:hAnsiTheme="minorHAnsi" w:cstheme="minorHAnsi"/>
          <w:b/>
          <w:bCs/>
          <w:color w:val="auto"/>
        </w:rPr>
        <w:t xml:space="preserve">Figure </w:t>
      </w:r>
      <w:r w:rsidRPr="00D01757">
        <w:rPr>
          <w:rFonts w:asciiTheme="minorHAnsi" w:hAnsiTheme="minorHAnsi" w:cstheme="minorHAnsi"/>
          <w:b/>
          <w:bCs/>
          <w:color w:val="auto"/>
        </w:rPr>
        <w:t>7</w:t>
      </w:r>
      <w:proofErr w:type="gramStart"/>
      <w:r w:rsidRPr="00D01757">
        <w:rPr>
          <w:rFonts w:asciiTheme="minorHAnsi" w:hAnsiTheme="minorHAnsi" w:cstheme="minorHAnsi"/>
          <w:b/>
          <w:bCs/>
          <w:color w:val="auto"/>
        </w:rPr>
        <w:t>C,D</w:t>
      </w:r>
      <w:proofErr w:type="gramEnd"/>
      <w:r w:rsidRPr="00D01757">
        <w:rPr>
          <w:rFonts w:asciiTheme="minorHAnsi" w:hAnsiTheme="minorHAnsi" w:cstheme="minorHAnsi"/>
          <w:color w:val="auto"/>
        </w:rPr>
        <w:t xml:space="preserve">). The photomultiplier tube (PMT) voltage parameter in a flow cytometer has a similar function to the gain in a plate reader, </w:t>
      </w:r>
      <w:r w:rsidR="00277B68" w:rsidRPr="00D01757">
        <w:rPr>
          <w:rFonts w:asciiTheme="minorHAnsi" w:hAnsiTheme="minorHAnsi" w:cstheme="minorHAnsi"/>
          <w:color w:val="auto"/>
        </w:rPr>
        <w:t>i.e.,</w:t>
      </w:r>
      <w:r w:rsidRPr="00D01757">
        <w:rPr>
          <w:rFonts w:asciiTheme="minorHAnsi" w:hAnsiTheme="minorHAnsi" w:cstheme="minorHAnsi"/>
          <w:color w:val="auto"/>
        </w:rPr>
        <w:t xml:space="preserve"> increasing or decreasing the sensitivity of the detector to the intensity of the fluorescence signal. As with the plate reader, PMT voltage should be set to an appropriate level before beginning the experiment</w:t>
      </w:r>
      <w:r w:rsidR="0067685A" w:rsidRPr="00D01757">
        <w:rPr>
          <w:rFonts w:asciiTheme="minorHAnsi" w:hAnsiTheme="minorHAnsi" w:cstheme="minorHAnsi"/>
          <w:color w:val="auto"/>
          <w:vertAlign w:val="superscript"/>
        </w:rPr>
        <w:t>55</w:t>
      </w:r>
      <w:r w:rsidRPr="00D01757">
        <w:rPr>
          <w:rFonts w:asciiTheme="minorHAnsi" w:hAnsiTheme="minorHAnsi" w:cstheme="minorHAnsi"/>
          <w:color w:val="auto"/>
        </w:rPr>
        <w:t xml:space="preserve">. Once set, </w:t>
      </w:r>
      <w:r w:rsidR="009233DC" w:rsidRPr="00D01757">
        <w:rPr>
          <w:rFonts w:asciiTheme="minorHAnsi" w:hAnsiTheme="minorHAnsi" w:cstheme="minorHAnsi"/>
          <w:color w:val="auto"/>
        </w:rPr>
        <w:t xml:space="preserve">the PMT voltage value </w:t>
      </w:r>
      <w:r w:rsidRPr="00D01757">
        <w:rPr>
          <w:rFonts w:asciiTheme="minorHAnsi" w:hAnsiTheme="minorHAnsi" w:cstheme="minorHAnsi"/>
          <w:color w:val="auto"/>
        </w:rPr>
        <w:t xml:space="preserve">should be maintained between different </w:t>
      </w:r>
      <w:r w:rsidRPr="00D01757">
        <w:rPr>
          <w:rFonts w:asciiTheme="minorHAnsi" w:eastAsia="Calibri" w:hAnsiTheme="minorHAnsi" w:cstheme="minorHAnsi"/>
          <w:color w:val="auto"/>
        </w:rPr>
        <w:t xml:space="preserve">experimental </w:t>
      </w:r>
      <w:r w:rsidRPr="00D01757">
        <w:rPr>
          <w:rFonts w:asciiTheme="minorHAnsi" w:hAnsiTheme="minorHAnsi" w:cstheme="minorHAnsi"/>
          <w:color w:val="auto"/>
        </w:rPr>
        <w:t xml:space="preserve">runs or the data will not be directly comparable. </w:t>
      </w:r>
    </w:p>
    <w:p w14:paraId="78728D18" w14:textId="706614AE" w:rsidR="00014314" w:rsidRPr="00D01757" w:rsidRDefault="00014314" w:rsidP="00BD5473">
      <w:pPr>
        <w:rPr>
          <w:rFonts w:asciiTheme="minorHAnsi" w:hAnsiTheme="minorHAnsi" w:cstheme="minorHAnsi"/>
          <w:color w:val="auto"/>
        </w:rPr>
      </w:pPr>
    </w:p>
    <w:p w14:paraId="1734505F" w14:textId="51F43C56" w:rsidR="00AA03DF" w:rsidRPr="00D01757" w:rsidRDefault="00AA03DF" w:rsidP="00BD5473">
      <w:pPr>
        <w:pStyle w:val="NormalWeb"/>
        <w:spacing w:before="0" w:beforeAutospacing="0" w:after="0" w:afterAutospacing="0"/>
        <w:rPr>
          <w:rFonts w:asciiTheme="minorHAnsi" w:hAnsiTheme="minorHAnsi" w:cstheme="minorHAnsi"/>
          <w:color w:val="auto"/>
        </w:rPr>
      </w:pPr>
      <w:r w:rsidRPr="00D01757">
        <w:rPr>
          <w:rFonts w:asciiTheme="minorHAnsi" w:hAnsiTheme="minorHAnsi" w:cstheme="minorHAnsi"/>
          <w:b/>
          <w:bCs/>
          <w:color w:val="auto"/>
        </w:rPr>
        <w:t xml:space="preserve">ACKNOWLEDGMENTS: </w:t>
      </w:r>
    </w:p>
    <w:p w14:paraId="5A530B2A" w14:textId="340CA2CF" w:rsidR="00C63691" w:rsidRPr="00D01757" w:rsidRDefault="00C63691" w:rsidP="00BD5473">
      <w:pPr>
        <w:rPr>
          <w:rFonts w:asciiTheme="minorHAnsi" w:hAnsiTheme="minorHAnsi" w:cstheme="minorHAnsi"/>
          <w:color w:val="auto"/>
        </w:rPr>
      </w:pPr>
      <w:r w:rsidRPr="00D01757">
        <w:rPr>
          <w:rFonts w:asciiTheme="minorHAnsi" w:hAnsiTheme="minorHAnsi" w:cstheme="minorHAnsi"/>
          <w:color w:val="auto"/>
        </w:rPr>
        <w:t>The authors are grateful to the PHYCONET Biotechnology and Biological Sciences Research Council (BBSRC) Network in Industrial Biotechnology and Bioenergy (NIBB) and the Industrial Biotechnology Innovation Centre (IBioIC) for financial support. GARG, AAS</w:t>
      </w:r>
      <w:r w:rsidR="00CE54AD" w:rsidRPr="00D01757">
        <w:rPr>
          <w:rFonts w:asciiTheme="minorHAnsi" w:hAnsiTheme="minorHAnsi" w:cstheme="minorHAnsi"/>
          <w:color w:val="auto"/>
        </w:rPr>
        <w:t>O</w:t>
      </w:r>
      <w:r w:rsidRPr="00D01757">
        <w:rPr>
          <w:rFonts w:asciiTheme="minorHAnsi" w:hAnsiTheme="minorHAnsi" w:cstheme="minorHAnsi"/>
          <w:color w:val="auto"/>
        </w:rPr>
        <w:t xml:space="preserve"> and AP acknowledge funding support from the BBSRC EASTBIO CASE PhD </w:t>
      </w:r>
      <w:r w:rsidR="00F90A27" w:rsidRPr="00D01757">
        <w:rPr>
          <w:rFonts w:asciiTheme="minorHAnsi" w:hAnsiTheme="minorHAnsi" w:cstheme="minorHAnsi"/>
          <w:color w:val="auto"/>
        </w:rPr>
        <w:t>program</w:t>
      </w:r>
      <w:r w:rsidRPr="00D01757">
        <w:rPr>
          <w:rFonts w:asciiTheme="minorHAnsi" w:hAnsiTheme="minorHAnsi" w:cstheme="minorHAnsi"/>
          <w:color w:val="auto"/>
        </w:rPr>
        <w:t xml:space="preserve"> (grant number BB/M010996/1), the </w:t>
      </w:r>
      <w:proofErr w:type="spellStart"/>
      <w:r w:rsidRPr="00D01757">
        <w:rPr>
          <w:rFonts w:asciiTheme="minorHAnsi" w:hAnsiTheme="minorHAnsi" w:cstheme="minorHAnsi"/>
          <w:color w:val="auto"/>
        </w:rPr>
        <w:t>Consejo</w:t>
      </w:r>
      <w:proofErr w:type="spellEnd"/>
      <w:r w:rsidRPr="00D01757">
        <w:rPr>
          <w:rFonts w:asciiTheme="minorHAnsi" w:hAnsiTheme="minorHAnsi" w:cstheme="minorHAnsi"/>
          <w:color w:val="auto"/>
        </w:rPr>
        <w:t xml:space="preserve"> Nacional de </w:t>
      </w:r>
      <w:proofErr w:type="spellStart"/>
      <w:r w:rsidRPr="00D01757">
        <w:rPr>
          <w:rFonts w:asciiTheme="minorHAnsi" w:hAnsiTheme="minorHAnsi" w:cstheme="minorHAnsi"/>
          <w:color w:val="auto"/>
        </w:rPr>
        <w:t>Ciencia</w:t>
      </w:r>
      <w:proofErr w:type="spellEnd"/>
      <w:r w:rsidRPr="00D01757">
        <w:rPr>
          <w:rFonts w:asciiTheme="minorHAnsi" w:hAnsiTheme="minorHAnsi" w:cstheme="minorHAnsi"/>
          <w:color w:val="auto"/>
        </w:rPr>
        <w:t xml:space="preserve"> y </w:t>
      </w:r>
      <w:proofErr w:type="spellStart"/>
      <w:r w:rsidRPr="00D01757">
        <w:rPr>
          <w:rFonts w:asciiTheme="minorHAnsi" w:hAnsiTheme="minorHAnsi" w:cstheme="minorHAnsi"/>
          <w:color w:val="auto"/>
        </w:rPr>
        <w:t>Tecnología</w:t>
      </w:r>
      <w:proofErr w:type="spellEnd"/>
      <w:r w:rsidRPr="00D01757">
        <w:rPr>
          <w:rFonts w:asciiTheme="minorHAnsi" w:hAnsiTheme="minorHAnsi" w:cstheme="minorHAnsi"/>
          <w:color w:val="auto"/>
        </w:rPr>
        <w:t xml:space="preserve"> (CONACYT) PhD </w:t>
      </w:r>
      <w:r w:rsidR="00F90A27" w:rsidRPr="00D01757">
        <w:rPr>
          <w:rFonts w:asciiTheme="minorHAnsi" w:hAnsiTheme="minorHAnsi" w:cstheme="minorHAnsi"/>
          <w:color w:val="auto"/>
        </w:rPr>
        <w:t>program</w:t>
      </w:r>
      <w:r w:rsidRPr="00D01757">
        <w:rPr>
          <w:rFonts w:asciiTheme="minorHAnsi" w:hAnsiTheme="minorHAnsi" w:cstheme="minorHAnsi"/>
          <w:color w:val="auto"/>
        </w:rPr>
        <w:t xml:space="preserve">, and the </w:t>
      </w:r>
      <w:proofErr w:type="spellStart"/>
      <w:r w:rsidRPr="00D01757">
        <w:rPr>
          <w:rFonts w:asciiTheme="minorHAnsi" w:hAnsiTheme="minorHAnsi" w:cstheme="minorHAnsi"/>
          <w:color w:val="auto"/>
        </w:rPr>
        <w:t>IBioIC</w:t>
      </w:r>
      <w:proofErr w:type="spellEnd"/>
      <w:r w:rsidRPr="00D01757">
        <w:rPr>
          <w:rFonts w:asciiTheme="minorHAnsi" w:hAnsiTheme="minorHAnsi" w:cstheme="minorHAnsi"/>
          <w:color w:val="auto"/>
        </w:rPr>
        <w:t xml:space="preserve">-BBSRC Collaborative Training Partnership (CTP) PhD </w:t>
      </w:r>
      <w:r w:rsidR="00F90A27" w:rsidRPr="00D01757">
        <w:rPr>
          <w:rFonts w:asciiTheme="minorHAnsi" w:hAnsiTheme="minorHAnsi" w:cstheme="minorHAnsi"/>
          <w:color w:val="auto"/>
        </w:rPr>
        <w:t>program</w:t>
      </w:r>
      <w:r w:rsidRPr="00D01757">
        <w:rPr>
          <w:rFonts w:asciiTheme="minorHAnsi" w:hAnsiTheme="minorHAnsi" w:cstheme="minorHAnsi"/>
          <w:color w:val="auto"/>
        </w:rPr>
        <w:t>, respectively. We thank Conrad Mullineaux (Queen Mary University of London), and Poul Eric Jensen and Julie Annemarie Zita Zedler (University of Copenhagen) for plasmid vector and protocol contributions and advice.</w:t>
      </w:r>
    </w:p>
    <w:p w14:paraId="2D96E92E" w14:textId="72F287DC" w:rsidR="00AA03DF" w:rsidRPr="00D01757" w:rsidRDefault="00AA03DF" w:rsidP="00BD5473">
      <w:pPr>
        <w:rPr>
          <w:rFonts w:asciiTheme="minorHAnsi" w:hAnsiTheme="minorHAnsi" w:cstheme="minorHAnsi"/>
          <w:b/>
          <w:bCs/>
          <w:color w:val="auto"/>
        </w:rPr>
      </w:pPr>
    </w:p>
    <w:p w14:paraId="5D52ED8B" w14:textId="779F69F7" w:rsidR="00AA03DF" w:rsidRPr="00D01757" w:rsidRDefault="00AA03DF" w:rsidP="00BD5473">
      <w:pPr>
        <w:pStyle w:val="NormalWeb"/>
        <w:spacing w:before="0" w:beforeAutospacing="0" w:after="0" w:afterAutospacing="0"/>
        <w:rPr>
          <w:rFonts w:asciiTheme="minorHAnsi" w:hAnsiTheme="minorHAnsi" w:cstheme="minorHAnsi"/>
          <w:color w:val="auto"/>
        </w:rPr>
      </w:pPr>
      <w:r w:rsidRPr="00D01757">
        <w:rPr>
          <w:rFonts w:asciiTheme="minorHAnsi" w:hAnsiTheme="minorHAnsi" w:cstheme="minorHAnsi"/>
          <w:b/>
          <w:color w:val="auto"/>
        </w:rPr>
        <w:t>DISCLOSURES</w:t>
      </w:r>
      <w:r w:rsidRPr="00D01757">
        <w:rPr>
          <w:rFonts w:asciiTheme="minorHAnsi" w:hAnsiTheme="minorHAnsi" w:cstheme="minorHAnsi"/>
          <w:b/>
          <w:bCs/>
          <w:color w:val="auto"/>
        </w:rPr>
        <w:t xml:space="preserve">: </w:t>
      </w:r>
    </w:p>
    <w:p w14:paraId="17D012EF" w14:textId="00F2657B" w:rsidR="00C63691" w:rsidRPr="00D01757" w:rsidRDefault="00C63691" w:rsidP="00BD5473">
      <w:pPr>
        <w:rPr>
          <w:rFonts w:asciiTheme="minorHAnsi" w:hAnsiTheme="minorHAnsi" w:cstheme="minorHAnsi"/>
          <w:color w:val="auto"/>
        </w:rPr>
      </w:pPr>
      <w:r w:rsidRPr="00D01757">
        <w:rPr>
          <w:rFonts w:asciiTheme="minorHAnsi" w:hAnsiTheme="minorHAnsi" w:cstheme="minorHAnsi"/>
          <w:color w:val="auto"/>
        </w:rPr>
        <w:t xml:space="preserve">The authors </w:t>
      </w:r>
      <w:r w:rsidR="00EE14DB" w:rsidRPr="00D01757">
        <w:rPr>
          <w:rFonts w:asciiTheme="minorHAnsi" w:hAnsiTheme="minorHAnsi" w:cstheme="minorHAnsi"/>
          <w:color w:val="auto"/>
        </w:rPr>
        <w:t>have nothing to disclose</w:t>
      </w:r>
      <w:r w:rsidRPr="00D01757">
        <w:rPr>
          <w:rFonts w:asciiTheme="minorHAnsi" w:hAnsiTheme="minorHAnsi" w:cstheme="minorHAnsi"/>
          <w:color w:val="auto"/>
        </w:rPr>
        <w:t>.</w:t>
      </w:r>
    </w:p>
    <w:p w14:paraId="66030076" w14:textId="77777777" w:rsidR="00AA03DF" w:rsidRPr="00D01757" w:rsidRDefault="00AA03DF" w:rsidP="00BD5473">
      <w:pPr>
        <w:rPr>
          <w:rFonts w:asciiTheme="minorHAnsi" w:hAnsiTheme="minorHAnsi" w:cstheme="minorHAnsi"/>
          <w:color w:val="auto"/>
        </w:rPr>
      </w:pPr>
    </w:p>
    <w:p w14:paraId="315B4FAD" w14:textId="0CD9DFCD" w:rsidR="00B32616" w:rsidRPr="00D01757" w:rsidRDefault="009726EE" w:rsidP="00BD5473">
      <w:pPr>
        <w:rPr>
          <w:rFonts w:asciiTheme="minorHAnsi" w:hAnsiTheme="minorHAnsi" w:cstheme="minorHAnsi"/>
          <w:b/>
          <w:color w:val="auto"/>
        </w:rPr>
      </w:pPr>
      <w:r w:rsidRPr="00D01757">
        <w:rPr>
          <w:rFonts w:asciiTheme="minorHAnsi" w:hAnsiTheme="minorHAnsi" w:cstheme="minorHAnsi"/>
          <w:b/>
          <w:bCs/>
          <w:color w:val="auto"/>
        </w:rPr>
        <w:t>REFERENCES</w:t>
      </w:r>
      <w:r w:rsidR="00D04760" w:rsidRPr="00D01757">
        <w:rPr>
          <w:rFonts w:asciiTheme="minorHAnsi" w:hAnsiTheme="minorHAnsi" w:cstheme="minorHAnsi"/>
          <w:b/>
          <w:bCs/>
          <w:color w:val="auto"/>
        </w:rPr>
        <w:t>:</w:t>
      </w:r>
    </w:p>
    <w:p w14:paraId="5E78DDD9" w14:textId="77777777" w:rsidR="00CD7D39" w:rsidRPr="00D01757" w:rsidRDefault="00CD7D39" w:rsidP="00BD5473">
      <w:pPr>
        <w:pStyle w:val="ListParagraph"/>
        <w:numPr>
          <w:ilvl w:val="0"/>
          <w:numId w:val="24"/>
        </w:numPr>
        <w:rPr>
          <w:rFonts w:asciiTheme="minorHAnsi" w:eastAsia="Calibri" w:hAnsiTheme="minorHAnsi" w:cstheme="minorHAnsi"/>
          <w:noProof/>
          <w:color w:val="auto"/>
        </w:rPr>
      </w:pPr>
      <w:r w:rsidRPr="00D01757">
        <w:rPr>
          <w:rFonts w:asciiTheme="minorHAnsi" w:eastAsia="Calibri" w:hAnsiTheme="minorHAnsi" w:cstheme="minorHAnsi"/>
          <w:noProof/>
          <w:color w:val="auto"/>
        </w:rPr>
        <w:t xml:space="preserve">Luan, G., Lu, X. Tailoring cyanobacterial cell factory for improved industrial properties. </w:t>
      </w:r>
      <w:r w:rsidRPr="00D01757">
        <w:rPr>
          <w:rFonts w:asciiTheme="minorHAnsi" w:eastAsia="Calibri" w:hAnsiTheme="minorHAnsi" w:cstheme="minorHAnsi"/>
          <w:i/>
          <w:iCs/>
          <w:noProof/>
          <w:color w:val="auto"/>
        </w:rPr>
        <w:t>Biotechnology Advances</w:t>
      </w:r>
      <w:r w:rsidRPr="00D01757">
        <w:rPr>
          <w:rFonts w:asciiTheme="minorHAnsi" w:eastAsia="Calibri" w:hAnsiTheme="minorHAnsi" w:cstheme="minorHAnsi"/>
          <w:noProof/>
          <w:color w:val="auto"/>
        </w:rPr>
        <w:t xml:space="preserve">. </w:t>
      </w:r>
      <w:r w:rsidRPr="00D01757">
        <w:rPr>
          <w:rFonts w:asciiTheme="minorHAnsi" w:eastAsia="Calibri" w:hAnsiTheme="minorHAnsi" w:cstheme="minorHAnsi"/>
          <w:b/>
          <w:bCs/>
          <w:noProof/>
          <w:color w:val="auto"/>
        </w:rPr>
        <w:t>36</w:t>
      </w:r>
      <w:r w:rsidRPr="00D01757">
        <w:rPr>
          <w:rFonts w:asciiTheme="minorHAnsi" w:eastAsia="Calibri" w:hAnsiTheme="minorHAnsi" w:cstheme="minorHAnsi"/>
          <w:noProof/>
          <w:color w:val="auto"/>
        </w:rPr>
        <w:t xml:space="preserve"> (2), 430–442 (2018).</w:t>
      </w:r>
    </w:p>
    <w:p w14:paraId="5DE3C438" w14:textId="77777777" w:rsidR="00CD7D39" w:rsidRPr="00D01757" w:rsidRDefault="00CD7D39" w:rsidP="00BD5473">
      <w:pPr>
        <w:pStyle w:val="ListParagraph"/>
        <w:numPr>
          <w:ilvl w:val="0"/>
          <w:numId w:val="24"/>
        </w:numPr>
        <w:rPr>
          <w:rFonts w:asciiTheme="minorHAnsi" w:eastAsia="Calibri" w:hAnsiTheme="minorHAnsi" w:cstheme="minorHAnsi"/>
          <w:noProof/>
          <w:color w:val="auto"/>
        </w:rPr>
      </w:pPr>
      <w:r w:rsidRPr="00D01757">
        <w:rPr>
          <w:rFonts w:asciiTheme="minorHAnsi" w:eastAsia="Calibri" w:hAnsiTheme="minorHAnsi" w:cstheme="minorHAnsi"/>
          <w:noProof/>
          <w:color w:val="auto"/>
        </w:rPr>
        <w:t xml:space="preserve">Madsen, M.A., Semerdzhiev, S., Amtmann, A., Tonon, T. Engineering mannitol biosynthesis in </w:t>
      </w:r>
      <w:r w:rsidRPr="00D01757">
        <w:rPr>
          <w:rFonts w:asciiTheme="minorHAnsi" w:eastAsia="Calibri" w:hAnsiTheme="minorHAnsi" w:cstheme="minorHAnsi"/>
          <w:i/>
          <w:noProof/>
          <w:color w:val="auto"/>
        </w:rPr>
        <w:lastRenderedPageBreak/>
        <w:t>Escherichia coli</w:t>
      </w:r>
      <w:r w:rsidRPr="00D01757">
        <w:rPr>
          <w:rFonts w:asciiTheme="minorHAnsi" w:eastAsia="Calibri" w:hAnsiTheme="minorHAnsi" w:cstheme="minorHAnsi"/>
          <w:noProof/>
          <w:color w:val="auto"/>
        </w:rPr>
        <w:t xml:space="preserve"> and </w:t>
      </w:r>
      <w:r w:rsidRPr="00D01757">
        <w:rPr>
          <w:rFonts w:asciiTheme="minorHAnsi" w:eastAsia="Calibri" w:hAnsiTheme="minorHAnsi" w:cstheme="minorHAnsi"/>
          <w:i/>
          <w:noProof/>
          <w:color w:val="auto"/>
        </w:rPr>
        <w:t xml:space="preserve">Synechococcus </w:t>
      </w:r>
      <w:r w:rsidRPr="00D01757">
        <w:rPr>
          <w:rFonts w:asciiTheme="minorHAnsi" w:eastAsia="Calibri" w:hAnsiTheme="minorHAnsi" w:cstheme="minorHAnsi"/>
          <w:noProof/>
          <w:color w:val="auto"/>
        </w:rPr>
        <w:t xml:space="preserve">sp. PCC 7002 using a green algal fusion protein. </w:t>
      </w:r>
      <w:r w:rsidRPr="00D01757">
        <w:rPr>
          <w:rFonts w:asciiTheme="minorHAnsi" w:eastAsia="Calibri" w:hAnsiTheme="minorHAnsi" w:cstheme="minorHAnsi"/>
          <w:i/>
          <w:noProof/>
          <w:color w:val="auto"/>
        </w:rPr>
        <w:t>ACS Synthetic Biology</w:t>
      </w:r>
      <w:r w:rsidRPr="00D01757">
        <w:rPr>
          <w:rFonts w:asciiTheme="minorHAnsi" w:eastAsia="Calibri" w:hAnsiTheme="minorHAnsi" w:cstheme="minorHAnsi"/>
          <w:noProof/>
          <w:color w:val="auto"/>
        </w:rPr>
        <w:t xml:space="preserve">. </w:t>
      </w:r>
      <w:r w:rsidRPr="00D01757">
        <w:rPr>
          <w:rFonts w:asciiTheme="minorHAnsi" w:eastAsia="Calibri" w:hAnsiTheme="minorHAnsi" w:cstheme="minorHAnsi"/>
          <w:b/>
          <w:noProof/>
          <w:color w:val="auto"/>
        </w:rPr>
        <w:t>7</w:t>
      </w:r>
      <w:r w:rsidRPr="00D01757">
        <w:rPr>
          <w:rFonts w:asciiTheme="minorHAnsi" w:eastAsia="Calibri" w:hAnsiTheme="minorHAnsi" w:cstheme="minorHAnsi"/>
          <w:noProof/>
          <w:color w:val="auto"/>
        </w:rPr>
        <w:t xml:space="preserve"> (12), 2833–2840 (2018).</w:t>
      </w:r>
    </w:p>
    <w:p w14:paraId="05EB71E3" w14:textId="0C2824D2" w:rsidR="00CD7D39" w:rsidRPr="00D01757" w:rsidRDefault="00CD7D39" w:rsidP="00BD5473">
      <w:pPr>
        <w:pStyle w:val="ListParagraph"/>
        <w:numPr>
          <w:ilvl w:val="0"/>
          <w:numId w:val="24"/>
        </w:numPr>
        <w:rPr>
          <w:rFonts w:asciiTheme="minorHAnsi" w:eastAsia="Calibri" w:hAnsiTheme="minorHAnsi" w:cstheme="minorHAnsi"/>
          <w:noProof/>
          <w:color w:val="auto"/>
        </w:rPr>
      </w:pPr>
      <w:r w:rsidRPr="00D01757">
        <w:rPr>
          <w:rFonts w:asciiTheme="minorHAnsi" w:eastAsia="Calibri" w:hAnsiTheme="minorHAnsi" w:cstheme="minorHAnsi"/>
          <w:noProof/>
          <w:color w:val="auto"/>
        </w:rPr>
        <w:t>Menin, B.</w:t>
      </w:r>
      <w:r w:rsidR="00E606C2" w:rsidRPr="00D01757">
        <w:rPr>
          <w:rFonts w:asciiTheme="minorHAnsi" w:eastAsia="Calibri" w:hAnsiTheme="minorHAnsi" w:cstheme="minorHAnsi"/>
          <w:noProof/>
          <w:color w:val="auto"/>
        </w:rPr>
        <w:t xml:space="preserve"> et al.</w:t>
      </w:r>
      <w:r w:rsidRPr="00D01757">
        <w:rPr>
          <w:rFonts w:asciiTheme="minorHAnsi" w:eastAsia="Calibri" w:hAnsiTheme="minorHAnsi" w:cstheme="minorHAnsi"/>
          <w:noProof/>
          <w:color w:val="auto"/>
        </w:rPr>
        <w:t xml:space="preserve"> Non-endogenous ketocarotenoid accumulation in engineered </w:t>
      </w:r>
      <w:r w:rsidRPr="00D01757">
        <w:rPr>
          <w:rFonts w:asciiTheme="minorHAnsi" w:eastAsia="Calibri" w:hAnsiTheme="minorHAnsi" w:cstheme="minorHAnsi"/>
          <w:i/>
          <w:noProof/>
          <w:color w:val="auto"/>
        </w:rPr>
        <w:t>Synechocystis</w:t>
      </w:r>
      <w:r w:rsidRPr="00D01757">
        <w:rPr>
          <w:rFonts w:asciiTheme="minorHAnsi" w:eastAsia="Calibri" w:hAnsiTheme="minorHAnsi" w:cstheme="minorHAnsi"/>
          <w:noProof/>
          <w:color w:val="auto"/>
        </w:rPr>
        <w:t xml:space="preserve"> sp. PCC 6803. </w:t>
      </w:r>
      <w:r w:rsidRPr="00D01757">
        <w:rPr>
          <w:rFonts w:asciiTheme="minorHAnsi" w:eastAsia="Calibri" w:hAnsiTheme="minorHAnsi" w:cstheme="minorHAnsi"/>
          <w:i/>
          <w:noProof/>
          <w:color w:val="auto"/>
        </w:rPr>
        <w:t>Physiologia Plantarum</w:t>
      </w:r>
      <w:r w:rsidRPr="00D01757">
        <w:rPr>
          <w:rFonts w:asciiTheme="minorHAnsi" w:eastAsia="Calibri" w:hAnsiTheme="minorHAnsi" w:cstheme="minorHAnsi"/>
          <w:noProof/>
          <w:color w:val="auto"/>
        </w:rPr>
        <w:t xml:space="preserve">. </w:t>
      </w:r>
      <w:r w:rsidRPr="00D01757">
        <w:rPr>
          <w:rFonts w:asciiTheme="minorHAnsi" w:eastAsia="Calibri" w:hAnsiTheme="minorHAnsi" w:cstheme="minorHAnsi"/>
          <w:b/>
          <w:noProof/>
          <w:color w:val="auto"/>
        </w:rPr>
        <w:t>166</w:t>
      </w:r>
      <w:r w:rsidRPr="00D01757">
        <w:rPr>
          <w:rFonts w:asciiTheme="minorHAnsi" w:eastAsia="Calibri" w:hAnsiTheme="minorHAnsi" w:cstheme="minorHAnsi"/>
          <w:noProof/>
          <w:color w:val="auto"/>
        </w:rPr>
        <w:t xml:space="preserve"> (1), 403–412 (2019).</w:t>
      </w:r>
    </w:p>
    <w:p w14:paraId="347CC744" w14:textId="77777777" w:rsidR="00CD7D39" w:rsidRPr="00D01757" w:rsidRDefault="00CD7D39" w:rsidP="00BD5473">
      <w:pPr>
        <w:pStyle w:val="ListParagraph"/>
        <w:numPr>
          <w:ilvl w:val="0"/>
          <w:numId w:val="24"/>
        </w:numPr>
        <w:rPr>
          <w:rFonts w:asciiTheme="minorHAnsi" w:eastAsia="Calibri" w:hAnsiTheme="minorHAnsi" w:cstheme="minorHAnsi"/>
          <w:noProof/>
          <w:color w:val="auto"/>
        </w:rPr>
      </w:pPr>
      <w:r w:rsidRPr="00D01757">
        <w:rPr>
          <w:rFonts w:asciiTheme="minorHAnsi" w:eastAsia="Calibri" w:hAnsiTheme="minorHAnsi" w:cstheme="minorHAnsi"/>
          <w:noProof/>
          <w:color w:val="auto"/>
        </w:rPr>
        <w:t xml:space="preserve">Varman, A.M., Yu, Y., You, L., Tang, Y.J. Photoautotrophic production of D-lactic acid in an engineered cyanobacterium. </w:t>
      </w:r>
      <w:r w:rsidRPr="00D01757">
        <w:rPr>
          <w:rFonts w:asciiTheme="minorHAnsi" w:eastAsia="Calibri" w:hAnsiTheme="minorHAnsi" w:cstheme="minorHAnsi"/>
          <w:i/>
          <w:iCs/>
          <w:noProof/>
          <w:color w:val="auto"/>
        </w:rPr>
        <w:t>Microbial Cell Factories</w:t>
      </w:r>
      <w:r w:rsidRPr="00D01757">
        <w:rPr>
          <w:rFonts w:asciiTheme="minorHAnsi" w:eastAsia="Calibri" w:hAnsiTheme="minorHAnsi" w:cstheme="minorHAnsi"/>
          <w:noProof/>
          <w:color w:val="auto"/>
        </w:rPr>
        <w:t xml:space="preserve">. </w:t>
      </w:r>
      <w:r w:rsidRPr="00D01757">
        <w:rPr>
          <w:rFonts w:asciiTheme="minorHAnsi" w:eastAsia="Calibri" w:hAnsiTheme="minorHAnsi" w:cstheme="minorHAnsi"/>
          <w:b/>
          <w:bCs/>
          <w:noProof/>
          <w:color w:val="auto"/>
        </w:rPr>
        <w:t>12</w:t>
      </w:r>
      <w:r w:rsidRPr="00D01757">
        <w:rPr>
          <w:rFonts w:asciiTheme="minorHAnsi" w:eastAsia="Calibri" w:hAnsiTheme="minorHAnsi" w:cstheme="minorHAnsi"/>
          <w:noProof/>
          <w:color w:val="auto"/>
        </w:rPr>
        <w:t xml:space="preserve"> (1), 1–8 (2013).</w:t>
      </w:r>
    </w:p>
    <w:p w14:paraId="31F53F37" w14:textId="7555EC53" w:rsidR="00CD7D39" w:rsidRPr="00D01757" w:rsidRDefault="00CD7D39" w:rsidP="00BD5473">
      <w:pPr>
        <w:pStyle w:val="ListParagraph"/>
        <w:numPr>
          <w:ilvl w:val="0"/>
          <w:numId w:val="24"/>
        </w:numPr>
        <w:rPr>
          <w:rFonts w:asciiTheme="minorHAnsi" w:eastAsia="Calibri" w:hAnsiTheme="minorHAnsi" w:cstheme="minorHAnsi"/>
          <w:noProof/>
          <w:color w:val="auto"/>
        </w:rPr>
      </w:pPr>
      <w:r w:rsidRPr="00D01757">
        <w:rPr>
          <w:rFonts w:asciiTheme="minorHAnsi" w:eastAsia="Calibri" w:hAnsiTheme="minorHAnsi" w:cstheme="minorHAnsi"/>
          <w:color w:val="auto"/>
        </w:rPr>
        <w:t xml:space="preserve">Vavitsas. K. </w:t>
      </w:r>
      <w:r w:rsidR="00E606C2" w:rsidRPr="00D01757">
        <w:rPr>
          <w:rFonts w:asciiTheme="minorHAnsi" w:eastAsia="Calibri" w:hAnsiTheme="minorHAnsi" w:cstheme="minorHAnsi"/>
          <w:color w:val="auto"/>
        </w:rPr>
        <w:t xml:space="preserve">et al. </w:t>
      </w:r>
      <w:r w:rsidRPr="00D01757">
        <w:rPr>
          <w:rFonts w:asciiTheme="minorHAnsi" w:eastAsia="Calibri" w:hAnsiTheme="minorHAnsi" w:cstheme="minorHAnsi"/>
          <w:color w:val="auto"/>
        </w:rPr>
        <w:t xml:space="preserve">Responses of </w:t>
      </w:r>
      <w:proofErr w:type="spellStart"/>
      <w:r w:rsidRPr="00D01757">
        <w:rPr>
          <w:rFonts w:asciiTheme="minorHAnsi" w:eastAsia="Calibri" w:hAnsiTheme="minorHAnsi" w:cstheme="minorHAnsi"/>
          <w:i/>
          <w:color w:val="auto"/>
        </w:rPr>
        <w:t>Synechocystis</w:t>
      </w:r>
      <w:proofErr w:type="spellEnd"/>
      <w:r w:rsidRPr="00D01757">
        <w:rPr>
          <w:rFonts w:asciiTheme="minorHAnsi" w:eastAsia="Calibri" w:hAnsiTheme="minorHAnsi" w:cstheme="minorHAnsi"/>
          <w:i/>
          <w:color w:val="auto"/>
        </w:rPr>
        <w:t xml:space="preserve"> </w:t>
      </w:r>
      <w:r w:rsidRPr="00D01757">
        <w:rPr>
          <w:rFonts w:asciiTheme="minorHAnsi" w:eastAsia="Calibri" w:hAnsiTheme="minorHAnsi" w:cstheme="minorHAnsi"/>
          <w:color w:val="auto"/>
        </w:rPr>
        <w:t xml:space="preserve">sp. PCC 6803 to heterologous biosynthetic pathways. </w:t>
      </w:r>
      <w:r w:rsidRPr="00D01757">
        <w:rPr>
          <w:rFonts w:asciiTheme="minorHAnsi" w:eastAsia="Calibri" w:hAnsiTheme="minorHAnsi" w:cstheme="minorHAnsi"/>
          <w:i/>
          <w:iCs/>
          <w:noProof/>
          <w:color w:val="auto"/>
        </w:rPr>
        <w:t>Microbial Cell Factories</w:t>
      </w:r>
      <w:r w:rsidRPr="00D01757">
        <w:rPr>
          <w:rFonts w:asciiTheme="minorHAnsi" w:eastAsia="Calibri" w:hAnsiTheme="minorHAnsi" w:cstheme="minorHAnsi"/>
          <w:noProof/>
          <w:color w:val="auto"/>
        </w:rPr>
        <w:t xml:space="preserve">. </w:t>
      </w:r>
      <w:r w:rsidRPr="00D01757">
        <w:rPr>
          <w:rFonts w:asciiTheme="minorHAnsi" w:eastAsia="Calibri" w:hAnsiTheme="minorHAnsi" w:cstheme="minorHAnsi"/>
          <w:b/>
          <w:bCs/>
          <w:noProof/>
          <w:color w:val="auto"/>
        </w:rPr>
        <w:t>16</w:t>
      </w:r>
      <w:r w:rsidRPr="00D01757">
        <w:rPr>
          <w:rFonts w:asciiTheme="minorHAnsi" w:eastAsia="Calibri" w:hAnsiTheme="minorHAnsi" w:cstheme="minorHAnsi"/>
          <w:noProof/>
          <w:color w:val="auto"/>
        </w:rPr>
        <w:t>, 140 (2017).</w:t>
      </w:r>
    </w:p>
    <w:p w14:paraId="2886EDB5" w14:textId="4729C313" w:rsidR="00CD7D39" w:rsidRPr="00D01757" w:rsidRDefault="00CD7D39" w:rsidP="00BD5473">
      <w:pPr>
        <w:pStyle w:val="ListParagraph"/>
        <w:numPr>
          <w:ilvl w:val="0"/>
          <w:numId w:val="24"/>
        </w:numPr>
        <w:rPr>
          <w:rFonts w:asciiTheme="minorHAnsi" w:eastAsia="Calibri" w:hAnsiTheme="minorHAnsi" w:cstheme="minorHAnsi"/>
          <w:noProof/>
          <w:color w:val="auto"/>
        </w:rPr>
      </w:pPr>
      <w:r w:rsidRPr="00D01757">
        <w:rPr>
          <w:rFonts w:asciiTheme="minorHAnsi" w:eastAsia="Calibri" w:hAnsiTheme="minorHAnsi" w:cstheme="minorHAnsi"/>
          <w:noProof/>
          <w:color w:val="auto"/>
        </w:rPr>
        <w:t>Yang, G.</w:t>
      </w:r>
      <w:r w:rsidR="0089513B" w:rsidRPr="00D01757">
        <w:rPr>
          <w:rFonts w:asciiTheme="minorHAnsi" w:eastAsia="Calibri" w:hAnsiTheme="minorHAnsi" w:cstheme="minorHAnsi"/>
          <w:noProof/>
          <w:color w:val="auto"/>
        </w:rPr>
        <w:t xml:space="preserve"> et al.</w:t>
      </w:r>
      <w:r w:rsidRPr="00D01757">
        <w:rPr>
          <w:rFonts w:asciiTheme="minorHAnsi" w:eastAsia="Calibri" w:hAnsiTheme="minorHAnsi" w:cstheme="minorHAnsi"/>
          <w:noProof/>
          <w:color w:val="auto"/>
        </w:rPr>
        <w:t xml:space="preserve"> Photosynthetic production of sunscreen shinorine using an engineered cyanobacterium. </w:t>
      </w:r>
      <w:r w:rsidRPr="00D01757">
        <w:rPr>
          <w:rFonts w:asciiTheme="minorHAnsi" w:eastAsia="Calibri" w:hAnsiTheme="minorHAnsi" w:cstheme="minorHAnsi"/>
          <w:i/>
          <w:noProof/>
          <w:color w:val="auto"/>
        </w:rPr>
        <w:t>ACS Synthetic Biology</w:t>
      </w:r>
      <w:r w:rsidRPr="00D01757">
        <w:rPr>
          <w:rFonts w:asciiTheme="minorHAnsi" w:eastAsia="Calibri" w:hAnsiTheme="minorHAnsi" w:cstheme="minorHAnsi"/>
          <w:noProof/>
          <w:color w:val="auto"/>
        </w:rPr>
        <w:t xml:space="preserve">. </w:t>
      </w:r>
      <w:r w:rsidRPr="00D01757">
        <w:rPr>
          <w:rFonts w:asciiTheme="minorHAnsi" w:eastAsia="Calibri" w:hAnsiTheme="minorHAnsi" w:cstheme="minorHAnsi"/>
          <w:b/>
          <w:noProof/>
          <w:color w:val="auto"/>
        </w:rPr>
        <w:t>7</w:t>
      </w:r>
      <w:r w:rsidRPr="00D01757">
        <w:rPr>
          <w:rFonts w:asciiTheme="minorHAnsi" w:eastAsia="Calibri" w:hAnsiTheme="minorHAnsi" w:cstheme="minorHAnsi"/>
          <w:noProof/>
          <w:color w:val="auto"/>
        </w:rPr>
        <w:t xml:space="preserve"> (2), 664–671 (2018).</w:t>
      </w:r>
    </w:p>
    <w:p w14:paraId="5B5A1297" w14:textId="59941FE1" w:rsidR="00CD7D39" w:rsidRPr="00D01757" w:rsidRDefault="00CD7D39" w:rsidP="00BD5473">
      <w:pPr>
        <w:pStyle w:val="ListParagraph"/>
        <w:numPr>
          <w:ilvl w:val="0"/>
          <w:numId w:val="24"/>
        </w:numPr>
        <w:rPr>
          <w:rFonts w:asciiTheme="minorHAnsi" w:eastAsia="Calibri" w:hAnsiTheme="minorHAnsi" w:cstheme="minorHAnsi"/>
          <w:noProof/>
          <w:color w:val="auto"/>
        </w:rPr>
      </w:pPr>
      <w:r w:rsidRPr="00D01757">
        <w:rPr>
          <w:rFonts w:asciiTheme="minorHAnsi" w:eastAsia="Calibri" w:hAnsiTheme="minorHAnsi" w:cstheme="minorHAnsi"/>
          <w:noProof/>
          <w:color w:val="auto"/>
        </w:rPr>
        <w:t xml:space="preserve">Nielsen, A.Z. </w:t>
      </w:r>
      <w:r w:rsidR="00E606C2" w:rsidRPr="00D01757">
        <w:rPr>
          <w:rFonts w:asciiTheme="minorHAnsi" w:eastAsia="Calibri" w:hAnsiTheme="minorHAnsi" w:cstheme="minorHAnsi"/>
          <w:noProof/>
          <w:color w:val="auto"/>
        </w:rPr>
        <w:t xml:space="preserve">et al. </w:t>
      </w:r>
      <w:r w:rsidRPr="00D01757">
        <w:rPr>
          <w:rFonts w:asciiTheme="minorHAnsi" w:eastAsia="Calibri" w:hAnsiTheme="minorHAnsi" w:cstheme="minorHAnsi"/>
          <w:noProof/>
          <w:color w:val="auto"/>
        </w:rPr>
        <w:t xml:space="preserve">Extending the biosynthetic repertoires of cyanobacteria and chloroplasts. </w:t>
      </w:r>
      <w:r w:rsidRPr="00D01757">
        <w:rPr>
          <w:rFonts w:asciiTheme="minorHAnsi" w:eastAsia="Calibri" w:hAnsiTheme="minorHAnsi" w:cstheme="minorHAnsi"/>
          <w:i/>
          <w:iCs/>
          <w:noProof/>
          <w:color w:val="auto"/>
        </w:rPr>
        <w:t>Plant Journal</w:t>
      </w:r>
      <w:r w:rsidRPr="00D01757">
        <w:rPr>
          <w:rFonts w:asciiTheme="minorHAnsi" w:eastAsia="Calibri" w:hAnsiTheme="minorHAnsi" w:cstheme="minorHAnsi"/>
          <w:noProof/>
          <w:color w:val="auto"/>
        </w:rPr>
        <w:t xml:space="preserve">. </w:t>
      </w:r>
      <w:r w:rsidRPr="00D01757">
        <w:rPr>
          <w:rFonts w:asciiTheme="minorHAnsi" w:eastAsia="Calibri" w:hAnsiTheme="minorHAnsi" w:cstheme="minorHAnsi"/>
          <w:b/>
          <w:bCs/>
          <w:noProof/>
          <w:color w:val="auto"/>
        </w:rPr>
        <w:t>87</w:t>
      </w:r>
      <w:r w:rsidRPr="00D01757">
        <w:rPr>
          <w:rFonts w:asciiTheme="minorHAnsi" w:eastAsia="Calibri" w:hAnsiTheme="minorHAnsi" w:cstheme="minorHAnsi"/>
          <w:noProof/>
          <w:color w:val="auto"/>
        </w:rPr>
        <w:t xml:space="preserve"> (1), 87–102 (2016).</w:t>
      </w:r>
    </w:p>
    <w:p w14:paraId="298822E4" w14:textId="77777777" w:rsidR="00CD7D39" w:rsidRPr="00D01757" w:rsidRDefault="00CD7D39" w:rsidP="00BD5473">
      <w:pPr>
        <w:pStyle w:val="ListParagraph"/>
        <w:numPr>
          <w:ilvl w:val="0"/>
          <w:numId w:val="24"/>
        </w:numPr>
        <w:rPr>
          <w:rFonts w:asciiTheme="minorHAnsi" w:eastAsia="Calibri" w:hAnsiTheme="minorHAnsi" w:cstheme="minorHAnsi"/>
          <w:noProof/>
          <w:color w:val="auto"/>
        </w:rPr>
      </w:pPr>
      <w:r w:rsidRPr="00D01757">
        <w:rPr>
          <w:rFonts w:asciiTheme="minorHAnsi" w:eastAsia="Calibri" w:hAnsiTheme="minorHAnsi" w:cstheme="minorHAnsi"/>
          <w:noProof/>
          <w:color w:val="auto"/>
        </w:rPr>
        <w:t xml:space="preserve">Nielsen, J., Keasling, J.D. Engineering cellular metabolism. </w:t>
      </w:r>
      <w:r w:rsidRPr="00D01757">
        <w:rPr>
          <w:rFonts w:asciiTheme="minorHAnsi" w:eastAsia="Calibri" w:hAnsiTheme="minorHAnsi" w:cstheme="minorHAnsi"/>
          <w:i/>
          <w:iCs/>
          <w:noProof/>
          <w:color w:val="auto"/>
        </w:rPr>
        <w:t>Cell</w:t>
      </w:r>
      <w:r w:rsidRPr="00D01757">
        <w:rPr>
          <w:rFonts w:asciiTheme="minorHAnsi" w:eastAsia="Calibri" w:hAnsiTheme="minorHAnsi" w:cstheme="minorHAnsi"/>
          <w:noProof/>
          <w:color w:val="auto"/>
        </w:rPr>
        <w:t xml:space="preserve">. </w:t>
      </w:r>
      <w:r w:rsidRPr="00D01757">
        <w:rPr>
          <w:rFonts w:asciiTheme="minorHAnsi" w:eastAsia="Calibri" w:hAnsiTheme="minorHAnsi" w:cstheme="minorHAnsi"/>
          <w:b/>
          <w:bCs/>
          <w:noProof/>
          <w:color w:val="auto"/>
        </w:rPr>
        <w:t>164</w:t>
      </w:r>
      <w:r w:rsidRPr="00D01757">
        <w:rPr>
          <w:rFonts w:asciiTheme="minorHAnsi" w:eastAsia="Calibri" w:hAnsiTheme="minorHAnsi" w:cstheme="minorHAnsi"/>
          <w:noProof/>
          <w:color w:val="auto"/>
        </w:rPr>
        <w:t xml:space="preserve"> (6), 1185–1197 (2016).</w:t>
      </w:r>
    </w:p>
    <w:p w14:paraId="66AF5E37" w14:textId="77777777" w:rsidR="00CD7D39" w:rsidRPr="00D01757" w:rsidRDefault="00CD7D39" w:rsidP="00BD5473">
      <w:pPr>
        <w:pStyle w:val="ListParagraph"/>
        <w:numPr>
          <w:ilvl w:val="0"/>
          <w:numId w:val="24"/>
        </w:numPr>
        <w:rPr>
          <w:rFonts w:asciiTheme="minorHAnsi" w:eastAsia="Calibri" w:hAnsiTheme="minorHAnsi" w:cstheme="minorHAnsi"/>
          <w:noProof/>
          <w:color w:val="auto"/>
        </w:rPr>
      </w:pPr>
      <w:r w:rsidRPr="00D01757">
        <w:rPr>
          <w:rFonts w:asciiTheme="minorHAnsi" w:eastAsia="Calibri" w:hAnsiTheme="minorHAnsi" w:cstheme="minorHAnsi"/>
          <w:noProof/>
          <w:color w:val="auto"/>
        </w:rPr>
        <w:t xml:space="preserve">Stensjö, K., Vavitsas, K., Tyystjärvi, T. Harnessing transcription for bioproduction in cyanobacteria. </w:t>
      </w:r>
      <w:r w:rsidRPr="00D01757">
        <w:rPr>
          <w:rFonts w:asciiTheme="minorHAnsi" w:eastAsia="Calibri" w:hAnsiTheme="minorHAnsi" w:cstheme="minorHAnsi"/>
          <w:i/>
          <w:iCs/>
          <w:noProof/>
          <w:color w:val="auto"/>
        </w:rPr>
        <w:t>Physiologia Plantarum</w:t>
      </w:r>
      <w:r w:rsidRPr="00D01757">
        <w:rPr>
          <w:rFonts w:asciiTheme="minorHAnsi" w:eastAsia="Calibri" w:hAnsiTheme="minorHAnsi" w:cstheme="minorHAnsi"/>
          <w:noProof/>
          <w:color w:val="auto"/>
        </w:rPr>
        <w:t xml:space="preserve">. </w:t>
      </w:r>
      <w:r w:rsidRPr="00D01757">
        <w:rPr>
          <w:rFonts w:asciiTheme="minorHAnsi" w:eastAsia="Calibri" w:hAnsiTheme="minorHAnsi" w:cstheme="minorHAnsi"/>
          <w:b/>
          <w:bCs/>
          <w:noProof/>
          <w:color w:val="auto"/>
        </w:rPr>
        <w:t>162</w:t>
      </w:r>
      <w:r w:rsidRPr="00D01757">
        <w:rPr>
          <w:rFonts w:asciiTheme="minorHAnsi" w:eastAsia="Calibri" w:hAnsiTheme="minorHAnsi" w:cstheme="minorHAnsi"/>
          <w:noProof/>
          <w:color w:val="auto"/>
        </w:rPr>
        <w:t xml:space="preserve"> (2), 148–155 (2018).</w:t>
      </w:r>
    </w:p>
    <w:p w14:paraId="70BE5891" w14:textId="77777777" w:rsidR="00CD7D39" w:rsidRPr="00D01757" w:rsidRDefault="00CD7D39" w:rsidP="00BD5473">
      <w:pPr>
        <w:pStyle w:val="ListParagraph"/>
        <w:numPr>
          <w:ilvl w:val="0"/>
          <w:numId w:val="24"/>
        </w:numPr>
        <w:rPr>
          <w:rFonts w:asciiTheme="minorHAnsi" w:eastAsia="Calibri" w:hAnsiTheme="minorHAnsi" w:cstheme="minorHAnsi"/>
          <w:noProof/>
          <w:color w:val="auto"/>
        </w:rPr>
      </w:pPr>
      <w:r w:rsidRPr="00D01757">
        <w:rPr>
          <w:rFonts w:asciiTheme="minorHAnsi" w:eastAsia="Calibri" w:hAnsiTheme="minorHAnsi" w:cstheme="minorHAnsi"/>
          <w:noProof/>
          <w:color w:val="auto"/>
        </w:rPr>
        <w:t xml:space="preserve">Santos-Merino, M., Singh, A.K., Ducat, D.C. New applications of synthetic biology tools for cyanobacterial metabolic engineering. </w:t>
      </w:r>
      <w:r w:rsidRPr="00D01757">
        <w:rPr>
          <w:rFonts w:asciiTheme="minorHAnsi" w:eastAsia="Calibri" w:hAnsiTheme="minorHAnsi" w:cstheme="minorHAnsi"/>
          <w:i/>
          <w:iCs/>
          <w:noProof/>
          <w:color w:val="auto"/>
        </w:rPr>
        <w:t>Frontiers in Bioengineering and Biotechnology</w:t>
      </w:r>
      <w:r w:rsidRPr="00D01757">
        <w:rPr>
          <w:rFonts w:asciiTheme="minorHAnsi" w:eastAsia="Calibri" w:hAnsiTheme="minorHAnsi" w:cstheme="minorHAnsi"/>
          <w:noProof/>
          <w:color w:val="auto"/>
        </w:rPr>
        <w:t xml:space="preserve">. </w:t>
      </w:r>
      <w:r w:rsidRPr="00D01757">
        <w:rPr>
          <w:rFonts w:asciiTheme="minorHAnsi" w:eastAsia="Calibri" w:hAnsiTheme="minorHAnsi" w:cstheme="minorHAnsi"/>
          <w:b/>
          <w:bCs/>
          <w:noProof/>
          <w:color w:val="auto"/>
        </w:rPr>
        <w:t>7</w:t>
      </w:r>
      <w:r w:rsidRPr="00D01757">
        <w:rPr>
          <w:rFonts w:asciiTheme="minorHAnsi" w:eastAsia="Calibri" w:hAnsiTheme="minorHAnsi" w:cstheme="minorHAnsi"/>
          <w:noProof/>
          <w:color w:val="auto"/>
        </w:rPr>
        <w:t>, 1–24 (2019).</w:t>
      </w:r>
    </w:p>
    <w:p w14:paraId="5158A4CA" w14:textId="77777777" w:rsidR="00CD7D39" w:rsidRPr="00D01757" w:rsidRDefault="00CD7D39" w:rsidP="00BD5473">
      <w:pPr>
        <w:pStyle w:val="ListParagraph"/>
        <w:numPr>
          <w:ilvl w:val="0"/>
          <w:numId w:val="24"/>
        </w:numPr>
        <w:rPr>
          <w:rFonts w:asciiTheme="minorHAnsi" w:eastAsia="Calibri" w:hAnsiTheme="minorHAnsi" w:cstheme="minorHAnsi"/>
          <w:noProof/>
          <w:color w:val="auto"/>
        </w:rPr>
      </w:pPr>
      <w:r w:rsidRPr="00D01757">
        <w:rPr>
          <w:rFonts w:asciiTheme="minorHAnsi" w:eastAsia="Calibri" w:hAnsiTheme="minorHAnsi" w:cstheme="minorHAnsi"/>
          <w:noProof/>
          <w:color w:val="auto"/>
        </w:rPr>
        <w:t xml:space="preserve">Lea-Smith, D.J., Vasudevan, R., Howe, C.J. Generation of marked and markerless mutants in model cyanobacterial species. </w:t>
      </w:r>
      <w:r w:rsidRPr="00D01757">
        <w:rPr>
          <w:rFonts w:asciiTheme="minorHAnsi" w:eastAsia="Calibri" w:hAnsiTheme="minorHAnsi" w:cstheme="minorHAnsi"/>
          <w:i/>
          <w:iCs/>
          <w:noProof/>
          <w:color w:val="auto"/>
        </w:rPr>
        <w:t>Journal of Visualized Experiments</w:t>
      </w:r>
      <w:r w:rsidRPr="00D01757">
        <w:rPr>
          <w:rFonts w:asciiTheme="minorHAnsi" w:eastAsia="Calibri" w:hAnsiTheme="minorHAnsi" w:cstheme="minorHAnsi"/>
          <w:noProof/>
          <w:color w:val="auto"/>
        </w:rPr>
        <w:t xml:space="preserve">. </w:t>
      </w:r>
      <w:r w:rsidRPr="00D01757">
        <w:rPr>
          <w:rFonts w:asciiTheme="minorHAnsi" w:eastAsia="Calibri" w:hAnsiTheme="minorHAnsi" w:cstheme="minorHAnsi"/>
          <w:b/>
          <w:noProof/>
          <w:color w:val="auto"/>
        </w:rPr>
        <w:t>111</w:t>
      </w:r>
      <w:r w:rsidRPr="00D01757">
        <w:rPr>
          <w:rFonts w:asciiTheme="minorHAnsi" w:eastAsia="Calibri" w:hAnsiTheme="minorHAnsi" w:cstheme="minorHAnsi"/>
          <w:noProof/>
          <w:color w:val="auto"/>
        </w:rPr>
        <w:t xml:space="preserve">, </w:t>
      </w:r>
      <w:r w:rsidRPr="00D01757">
        <w:rPr>
          <w:color w:val="auto"/>
        </w:rPr>
        <w:t>e54001</w:t>
      </w:r>
      <w:r w:rsidRPr="00D01757">
        <w:rPr>
          <w:rFonts w:asciiTheme="minorHAnsi" w:eastAsia="Calibri" w:hAnsiTheme="minorHAnsi" w:cstheme="minorHAnsi"/>
          <w:noProof/>
          <w:color w:val="auto"/>
        </w:rPr>
        <w:t xml:space="preserve"> (2016).</w:t>
      </w:r>
    </w:p>
    <w:p w14:paraId="50B6CBCC" w14:textId="37557155" w:rsidR="00CD7D39" w:rsidRPr="00D01757" w:rsidRDefault="00CD7D39" w:rsidP="00BD5473">
      <w:pPr>
        <w:pStyle w:val="ListParagraph"/>
        <w:numPr>
          <w:ilvl w:val="0"/>
          <w:numId w:val="24"/>
        </w:numPr>
        <w:rPr>
          <w:rFonts w:asciiTheme="minorHAnsi" w:eastAsia="Calibri" w:hAnsiTheme="minorHAnsi" w:cstheme="minorHAnsi"/>
          <w:noProof/>
          <w:color w:val="auto"/>
        </w:rPr>
      </w:pPr>
      <w:r w:rsidRPr="00D01757">
        <w:rPr>
          <w:rFonts w:asciiTheme="minorHAnsi" w:hAnsiTheme="minorHAnsi" w:cstheme="minorHAnsi"/>
          <w:color w:val="auto"/>
        </w:rPr>
        <w:t xml:space="preserve">Vasudevan, R. </w:t>
      </w:r>
      <w:r w:rsidR="00E606C2" w:rsidRPr="00D01757">
        <w:rPr>
          <w:rFonts w:asciiTheme="minorHAnsi" w:hAnsiTheme="minorHAnsi" w:cstheme="minorHAnsi"/>
          <w:color w:val="auto"/>
        </w:rPr>
        <w:t xml:space="preserve">et al. </w:t>
      </w:r>
      <w:proofErr w:type="spellStart"/>
      <w:r w:rsidRPr="00D01757">
        <w:rPr>
          <w:rFonts w:asciiTheme="minorHAnsi" w:hAnsiTheme="minorHAnsi" w:cstheme="minorHAnsi"/>
          <w:color w:val="auto"/>
        </w:rPr>
        <w:t>CyanoGate</w:t>
      </w:r>
      <w:proofErr w:type="spellEnd"/>
      <w:r w:rsidRPr="00D01757">
        <w:rPr>
          <w:rFonts w:asciiTheme="minorHAnsi" w:hAnsiTheme="minorHAnsi" w:cstheme="minorHAnsi"/>
          <w:color w:val="auto"/>
        </w:rPr>
        <w:t xml:space="preserve">: A modular cloning suite for engineering cyanobacteria based on the plant </w:t>
      </w:r>
      <w:proofErr w:type="spellStart"/>
      <w:r w:rsidRPr="00D01757">
        <w:rPr>
          <w:rFonts w:asciiTheme="minorHAnsi" w:hAnsiTheme="minorHAnsi" w:cstheme="minorHAnsi"/>
          <w:color w:val="auto"/>
        </w:rPr>
        <w:t>MoClo</w:t>
      </w:r>
      <w:proofErr w:type="spellEnd"/>
      <w:r w:rsidRPr="00D01757">
        <w:rPr>
          <w:rFonts w:asciiTheme="minorHAnsi" w:hAnsiTheme="minorHAnsi" w:cstheme="minorHAnsi"/>
          <w:color w:val="auto"/>
        </w:rPr>
        <w:t xml:space="preserve"> syntax. </w:t>
      </w:r>
      <w:r w:rsidRPr="00D01757">
        <w:rPr>
          <w:rFonts w:asciiTheme="minorHAnsi" w:hAnsiTheme="minorHAnsi" w:cstheme="minorHAnsi"/>
          <w:i/>
          <w:iCs/>
          <w:color w:val="auto"/>
        </w:rPr>
        <w:t>Plant Physiology</w:t>
      </w:r>
      <w:r w:rsidRPr="00D01757">
        <w:rPr>
          <w:rFonts w:asciiTheme="minorHAnsi" w:hAnsiTheme="minorHAnsi" w:cstheme="minorHAnsi"/>
          <w:color w:val="auto"/>
        </w:rPr>
        <w:t xml:space="preserve">. </w:t>
      </w:r>
      <w:r w:rsidRPr="00D01757">
        <w:rPr>
          <w:rFonts w:asciiTheme="minorHAnsi" w:hAnsiTheme="minorHAnsi" w:cstheme="minorHAnsi"/>
          <w:b/>
          <w:bCs/>
          <w:color w:val="auto"/>
        </w:rPr>
        <w:t>180</w:t>
      </w:r>
      <w:r w:rsidRPr="00D01757">
        <w:rPr>
          <w:rFonts w:asciiTheme="minorHAnsi" w:hAnsiTheme="minorHAnsi" w:cstheme="minorHAnsi"/>
          <w:color w:val="auto"/>
        </w:rPr>
        <w:t xml:space="preserve"> (1), 39–55 (2019).</w:t>
      </w:r>
    </w:p>
    <w:p w14:paraId="0FB538F7" w14:textId="77777777" w:rsidR="00CD7D39" w:rsidRPr="00D01757" w:rsidRDefault="00CD7D39" w:rsidP="00BD5473">
      <w:pPr>
        <w:pStyle w:val="ListParagraph"/>
        <w:numPr>
          <w:ilvl w:val="0"/>
          <w:numId w:val="24"/>
        </w:numPr>
        <w:rPr>
          <w:rFonts w:asciiTheme="minorHAnsi" w:eastAsia="Calibri" w:hAnsiTheme="minorHAnsi" w:cstheme="minorHAnsi"/>
          <w:noProof/>
          <w:color w:val="auto"/>
        </w:rPr>
      </w:pPr>
      <w:r w:rsidRPr="00D01757">
        <w:rPr>
          <w:rFonts w:asciiTheme="minorHAnsi" w:eastAsia="Calibri" w:hAnsiTheme="minorHAnsi" w:cstheme="minorHAnsi"/>
          <w:noProof/>
          <w:color w:val="auto"/>
        </w:rPr>
        <w:t xml:space="preserve">Andreou, A.I., Nakayama, N. Mobius assembly: A versatile golden-gate framework towards universal DNA assembly. </w:t>
      </w:r>
      <w:r w:rsidRPr="00D01757">
        <w:rPr>
          <w:rFonts w:asciiTheme="minorHAnsi" w:eastAsia="Calibri" w:hAnsiTheme="minorHAnsi" w:cstheme="minorHAnsi"/>
          <w:i/>
          <w:iCs/>
          <w:noProof/>
          <w:color w:val="auto"/>
        </w:rPr>
        <w:t>PLoS ONE</w:t>
      </w:r>
      <w:r w:rsidRPr="00D01757">
        <w:rPr>
          <w:rFonts w:asciiTheme="minorHAnsi" w:eastAsia="Calibri" w:hAnsiTheme="minorHAnsi" w:cstheme="minorHAnsi"/>
          <w:noProof/>
          <w:color w:val="auto"/>
        </w:rPr>
        <w:t xml:space="preserve">. </w:t>
      </w:r>
      <w:r w:rsidRPr="00D01757">
        <w:rPr>
          <w:rFonts w:asciiTheme="minorHAnsi" w:eastAsia="Calibri" w:hAnsiTheme="minorHAnsi" w:cstheme="minorHAnsi"/>
          <w:b/>
          <w:bCs/>
          <w:noProof/>
          <w:color w:val="auto"/>
        </w:rPr>
        <w:t>13</w:t>
      </w:r>
      <w:r w:rsidRPr="00D01757">
        <w:rPr>
          <w:rFonts w:asciiTheme="minorHAnsi" w:eastAsia="Calibri" w:hAnsiTheme="minorHAnsi" w:cstheme="minorHAnsi"/>
          <w:noProof/>
          <w:color w:val="auto"/>
        </w:rPr>
        <w:t xml:space="preserve"> (1), 1–18 (2018).</w:t>
      </w:r>
    </w:p>
    <w:p w14:paraId="365705C4" w14:textId="14EFDEE2" w:rsidR="00CD7D39" w:rsidRPr="00D01757" w:rsidRDefault="00CD7D39" w:rsidP="00BD5473">
      <w:pPr>
        <w:pStyle w:val="ListParagraph"/>
        <w:numPr>
          <w:ilvl w:val="0"/>
          <w:numId w:val="24"/>
        </w:numPr>
        <w:rPr>
          <w:rFonts w:asciiTheme="minorHAnsi" w:eastAsia="Calibri" w:hAnsiTheme="minorHAnsi" w:cstheme="minorHAnsi"/>
          <w:noProof/>
          <w:color w:val="auto"/>
        </w:rPr>
      </w:pPr>
      <w:r w:rsidRPr="00D01757">
        <w:rPr>
          <w:rFonts w:asciiTheme="minorHAnsi" w:eastAsia="Calibri" w:hAnsiTheme="minorHAnsi" w:cstheme="minorHAnsi"/>
          <w:noProof/>
          <w:color w:val="auto"/>
        </w:rPr>
        <w:t xml:space="preserve">Crozet, P. </w:t>
      </w:r>
      <w:r w:rsidR="00E606C2" w:rsidRPr="00D01757">
        <w:rPr>
          <w:rFonts w:asciiTheme="minorHAnsi" w:eastAsia="Calibri" w:hAnsiTheme="minorHAnsi" w:cstheme="minorHAnsi"/>
          <w:noProof/>
          <w:color w:val="auto"/>
        </w:rPr>
        <w:t xml:space="preserve">et al. </w:t>
      </w:r>
      <w:r w:rsidRPr="00D01757">
        <w:rPr>
          <w:rFonts w:asciiTheme="minorHAnsi" w:eastAsia="Calibri" w:hAnsiTheme="minorHAnsi" w:cstheme="minorHAnsi"/>
          <w:noProof/>
          <w:color w:val="auto"/>
        </w:rPr>
        <w:t xml:space="preserve">Birth of a Photosynthetic Chassis: A MoClo toolkit enabling synthetic biology in the microalga </w:t>
      </w:r>
      <w:r w:rsidRPr="00D01757">
        <w:rPr>
          <w:rFonts w:asciiTheme="minorHAnsi" w:eastAsia="Calibri" w:hAnsiTheme="minorHAnsi" w:cstheme="minorHAnsi"/>
          <w:i/>
          <w:noProof/>
          <w:color w:val="auto"/>
        </w:rPr>
        <w:t>Chlamydomonas reinhardtii</w:t>
      </w:r>
      <w:r w:rsidRPr="00D01757">
        <w:rPr>
          <w:rFonts w:asciiTheme="minorHAnsi" w:eastAsia="Calibri" w:hAnsiTheme="minorHAnsi" w:cstheme="minorHAnsi"/>
          <w:noProof/>
          <w:color w:val="auto"/>
        </w:rPr>
        <w:t xml:space="preserve">. </w:t>
      </w:r>
      <w:r w:rsidRPr="00D01757">
        <w:rPr>
          <w:rFonts w:asciiTheme="minorHAnsi" w:eastAsia="Calibri" w:hAnsiTheme="minorHAnsi" w:cstheme="minorHAnsi"/>
          <w:i/>
          <w:iCs/>
          <w:noProof/>
          <w:color w:val="auto"/>
        </w:rPr>
        <w:t>ACS Synthetic Biology</w:t>
      </w:r>
      <w:r w:rsidRPr="00D01757">
        <w:rPr>
          <w:rFonts w:asciiTheme="minorHAnsi" w:eastAsia="Calibri" w:hAnsiTheme="minorHAnsi" w:cstheme="minorHAnsi"/>
          <w:noProof/>
          <w:color w:val="auto"/>
        </w:rPr>
        <w:t xml:space="preserve">. </w:t>
      </w:r>
      <w:r w:rsidRPr="00D01757">
        <w:rPr>
          <w:rFonts w:asciiTheme="minorHAnsi" w:eastAsia="Calibri" w:hAnsiTheme="minorHAnsi" w:cstheme="minorHAnsi"/>
          <w:b/>
          <w:bCs/>
          <w:noProof/>
          <w:color w:val="auto"/>
        </w:rPr>
        <w:t>7</w:t>
      </w:r>
      <w:r w:rsidRPr="00D01757">
        <w:rPr>
          <w:rFonts w:asciiTheme="minorHAnsi" w:eastAsia="Calibri" w:hAnsiTheme="minorHAnsi" w:cstheme="minorHAnsi"/>
          <w:noProof/>
          <w:color w:val="auto"/>
        </w:rPr>
        <w:t xml:space="preserve"> (9), 2074–2086 (2018).</w:t>
      </w:r>
    </w:p>
    <w:p w14:paraId="43850639" w14:textId="0C8D08ED" w:rsidR="00CD7D39" w:rsidRPr="00D01757" w:rsidRDefault="00CD7D39" w:rsidP="00BD5473">
      <w:pPr>
        <w:pStyle w:val="ListParagraph"/>
        <w:numPr>
          <w:ilvl w:val="0"/>
          <w:numId w:val="24"/>
        </w:numPr>
        <w:rPr>
          <w:rFonts w:asciiTheme="minorHAnsi" w:eastAsia="Calibri" w:hAnsiTheme="minorHAnsi" w:cstheme="minorHAnsi"/>
          <w:noProof/>
          <w:color w:val="auto"/>
        </w:rPr>
      </w:pPr>
      <w:r w:rsidRPr="00D01757">
        <w:rPr>
          <w:rFonts w:asciiTheme="minorHAnsi" w:eastAsia="Calibri" w:hAnsiTheme="minorHAnsi" w:cstheme="minorHAnsi"/>
          <w:noProof/>
          <w:color w:val="auto"/>
        </w:rPr>
        <w:t xml:space="preserve">Engler, C. </w:t>
      </w:r>
      <w:r w:rsidR="00E606C2" w:rsidRPr="00D01757">
        <w:rPr>
          <w:rFonts w:asciiTheme="minorHAnsi" w:eastAsia="Calibri" w:hAnsiTheme="minorHAnsi" w:cstheme="minorHAnsi"/>
          <w:noProof/>
          <w:color w:val="auto"/>
        </w:rPr>
        <w:t xml:space="preserve">et al. </w:t>
      </w:r>
      <w:r w:rsidRPr="00D01757">
        <w:rPr>
          <w:rFonts w:asciiTheme="minorHAnsi" w:eastAsia="Calibri" w:hAnsiTheme="minorHAnsi" w:cstheme="minorHAnsi"/>
          <w:noProof/>
          <w:color w:val="auto"/>
        </w:rPr>
        <w:t xml:space="preserve">A Golden Gate modular cloning toolbox for plants. </w:t>
      </w:r>
      <w:r w:rsidRPr="00D01757">
        <w:rPr>
          <w:rFonts w:asciiTheme="minorHAnsi" w:eastAsia="Calibri" w:hAnsiTheme="minorHAnsi" w:cstheme="minorHAnsi"/>
          <w:i/>
          <w:iCs/>
          <w:noProof/>
          <w:color w:val="auto"/>
        </w:rPr>
        <w:t>ACS Synthetic Biology</w:t>
      </w:r>
      <w:r w:rsidRPr="00D01757">
        <w:rPr>
          <w:rFonts w:asciiTheme="minorHAnsi" w:eastAsia="Calibri" w:hAnsiTheme="minorHAnsi" w:cstheme="minorHAnsi"/>
          <w:noProof/>
          <w:color w:val="auto"/>
        </w:rPr>
        <w:t xml:space="preserve">. </w:t>
      </w:r>
      <w:r w:rsidRPr="00D01757">
        <w:rPr>
          <w:rFonts w:asciiTheme="minorHAnsi" w:eastAsia="Calibri" w:hAnsiTheme="minorHAnsi" w:cstheme="minorHAnsi"/>
          <w:b/>
          <w:bCs/>
          <w:noProof/>
          <w:color w:val="auto"/>
        </w:rPr>
        <w:t>3</w:t>
      </w:r>
      <w:r w:rsidRPr="00D01757">
        <w:rPr>
          <w:rFonts w:asciiTheme="minorHAnsi" w:eastAsia="Calibri" w:hAnsiTheme="minorHAnsi" w:cstheme="minorHAnsi"/>
          <w:noProof/>
          <w:color w:val="auto"/>
        </w:rPr>
        <w:t xml:space="preserve"> (11), 839–843 (2014).</w:t>
      </w:r>
    </w:p>
    <w:p w14:paraId="614C8043" w14:textId="1590DAC9" w:rsidR="00CD7D39" w:rsidRPr="00D01757" w:rsidRDefault="00CD7D39" w:rsidP="00BD5473">
      <w:pPr>
        <w:pStyle w:val="ListParagraph"/>
        <w:numPr>
          <w:ilvl w:val="0"/>
          <w:numId w:val="24"/>
        </w:numPr>
        <w:rPr>
          <w:rFonts w:asciiTheme="minorHAnsi" w:eastAsia="Calibri" w:hAnsiTheme="minorHAnsi" w:cstheme="minorHAnsi"/>
          <w:noProof/>
          <w:color w:val="auto"/>
        </w:rPr>
      </w:pPr>
      <w:r w:rsidRPr="00D01757">
        <w:rPr>
          <w:rFonts w:asciiTheme="minorHAnsi" w:eastAsia="Calibri" w:hAnsiTheme="minorHAnsi" w:cstheme="minorHAnsi"/>
          <w:noProof/>
          <w:color w:val="auto"/>
        </w:rPr>
        <w:t xml:space="preserve">Moore, S.J. </w:t>
      </w:r>
      <w:r w:rsidR="00E606C2" w:rsidRPr="00D01757">
        <w:rPr>
          <w:rFonts w:asciiTheme="minorHAnsi" w:eastAsia="Calibri" w:hAnsiTheme="minorHAnsi" w:cstheme="minorHAnsi"/>
          <w:noProof/>
          <w:color w:val="auto"/>
        </w:rPr>
        <w:t xml:space="preserve">et al. </w:t>
      </w:r>
      <w:r w:rsidRPr="00D01757">
        <w:rPr>
          <w:rFonts w:asciiTheme="minorHAnsi" w:eastAsia="Calibri" w:hAnsiTheme="minorHAnsi" w:cstheme="minorHAnsi"/>
          <w:noProof/>
          <w:color w:val="auto"/>
        </w:rPr>
        <w:t xml:space="preserve">EcoFlex: A multifunctional MoClo kit for </w:t>
      </w:r>
      <w:r w:rsidRPr="00D01757">
        <w:rPr>
          <w:rFonts w:asciiTheme="minorHAnsi" w:eastAsia="Calibri" w:hAnsiTheme="minorHAnsi" w:cstheme="minorHAnsi"/>
          <w:i/>
          <w:noProof/>
          <w:color w:val="auto"/>
        </w:rPr>
        <w:t>E. coli</w:t>
      </w:r>
      <w:r w:rsidRPr="00D01757">
        <w:rPr>
          <w:rFonts w:asciiTheme="minorHAnsi" w:eastAsia="Calibri" w:hAnsiTheme="minorHAnsi" w:cstheme="minorHAnsi"/>
          <w:noProof/>
          <w:color w:val="auto"/>
        </w:rPr>
        <w:t xml:space="preserve"> synthetic biology. </w:t>
      </w:r>
      <w:r w:rsidRPr="00D01757">
        <w:rPr>
          <w:rFonts w:asciiTheme="minorHAnsi" w:eastAsia="Calibri" w:hAnsiTheme="minorHAnsi" w:cstheme="minorHAnsi"/>
          <w:i/>
          <w:iCs/>
          <w:noProof/>
          <w:color w:val="auto"/>
        </w:rPr>
        <w:t>ACS Synthetic Biology</w:t>
      </w:r>
      <w:r w:rsidRPr="00D01757">
        <w:rPr>
          <w:rFonts w:asciiTheme="minorHAnsi" w:eastAsia="Calibri" w:hAnsiTheme="minorHAnsi" w:cstheme="minorHAnsi"/>
          <w:noProof/>
          <w:color w:val="auto"/>
        </w:rPr>
        <w:t xml:space="preserve">. </w:t>
      </w:r>
      <w:r w:rsidRPr="00D01757">
        <w:rPr>
          <w:rFonts w:asciiTheme="minorHAnsi" w:eastAsia="Calibri" w:hAnsiTheme="minorHAnsi" w:cstheme="minorHAnsi"/>
          <w:b/>
          <w:bCs/>
          <w:noProof/>
          <w:color w:val="auto"/>
        </w:rPr>
        <w:t>5</w:t>
      </w:r>
      <w:r w:rsidRPr="00D01757">
        <w:rPr>
          <w:rFonts w:asciiTheme="minorHAnsi" w:eastAsia="Calibri" w:hAnsiTheme="minorHAnsi" w:cstheme="minorHAnsi"/>
          <w:noProof/>
          <w:color w:val="auto"/>
        </w:rPr>
        <w:t xml:space="preserve"> (10), 1059–1069 (2016).</w:t>
      </w:r>
    </w:p>
    <w:p w14:paraId="4EE17616" w14:textId="5A08D37F" w:rsidR="00CD7D39" w:rsidRPr="00D01757" w:rsidRDefault="00CD7D39" w:rsidP="00BD5473">
      <w:pPr>
        <w:pStyle w:val="ListParagraph"/>
        <w:numPr>
          <w:ilvl w:val="0"/>
          <w:numId w:val="24"/>
        </w:numPr>
        <w:rPr>
          <w:rFonts w:asciiTheme="minorHAnsi" w:eastAsia="Calibri" w:hAnsiTheme="minorHAnsi" w:cstheme="minorHAnsi"/>
          <w:noProof/>
          <w:color w:val="auto"/>
        </w:rPr>
      </w:pPr>
      <w:r w:rsidRPr="00D01757">
        <w:rPr>
          <w:rFonts w:asciiTheme="minorHAnsi" w:eastAsia="Calibri" w:hAnsiTheme="minorHAnsi" w:cstheme="minorHAnsi"/>
          <w:noProof/>
          <w:color w:val="auto"/>
        </w:rPr>
        <w:t xml:space="preserve">Pollak, B. </w:t>
      </w:r>
      <w:r w:rsidR="00E606C2" w:rsidRPr="00D01757">
        <w:rPr>
          <w:rFonts w:asciiTheme="minorHAnsi" w:eastAsia="Calibri" w:hAnsiTheme="minorHAnsi" w:cstheme="minorHAnsi"/>
          <w:noProof/>
          <w:color w:val="auto"/>
        </w:rPr>
        <w:t xml:space="preserve">et al. </w:t>
      </w:r>
      <w:r w:rsidRPr="00D01757">
        <w:rPr>
          <w:rFonts w:asciiTheme="minorHAnsi" w:eastAsia="Calibri" w:hAnsiTheme="minorHAnsi" w:cstheme="minorHAnsi"/>
          <w:noProof/>
          <w:color w:val="auto"/>
        </w:rPr>
        <w:t xml:space="preserve">Loop assembly: a simple and open system for recursive fabrication of DNA circuits. </w:t>
      </w:r>
      <w:r w:rsidRPr="00D01757">
        <w:rPr>
          <w:rFonts w:asciiTheme="minorHAnsi" w:eastAsia="Calibri" w:hAnsiTheme="minorHAnsi" w:cstheme="minorHAnsi"/>
          <w:i/>
          <w:iCs/>
          <w:noProof/>
          <w:color w:val="auto"/>
        </w:rPr>
        <w:t>New Phytologist</w:t>
      </w:r>
      <w:r w:rsidRPr="00D01757">
        <w:rPr>
          <w:rFonts w:asciiTheme="minorHAnsi" w:eastAsia="Calibri" w:hAnsiTheme="minorHAnsi" w:cstheme="minorHAnsi"/>
          <w:noProof/>
          <w:color w:val="auto"/>
        </w:rPr>
        <w:t xml:space="preserve">. </w:t>
      </w:r>
      <w:r w:rsidRPr="00D01757">
        <w:rPr>
          <w:rFonts w:asciiTheme="minorHAnsi" w:eastAsia="Calibri" w:hAnsiTheme="minorHAnsi" w:cstheme="minorHAnsi"/>
          <w:b/>
          <w:bCs/>
          <w:noProof/>
          <w:color w:val="auto"/>
        </w:rPr>
        <w:t>222</w:t>
      </w:r>
      <w:r w:rsidRPr="00D01757">
        <w:rPr>
          <w:rFonts w:asciiTheme="minorHAnsi" w:eastAsia="Calibri" w:hAnsiTheme="minorHAnsi" w:cstheme="minorHAnsi"/>
          <w:noProof/>
          <w:color w:val="auto"/>
        </w:rPr>
        <w:t xml:space="preserve"> (1), 628–640 (2019).</w:t>
      </w:r>
    </w:p>
    <w:p w14:paraId="3A7C0B79" w14:textId="77777777" w:rsidR="00CD7D39" w:rsidRPr="00D01757" w:rsidRDefault="00CD7D39" w:rsidP="00BD5473">
      <w:pPr>
        <w:pStyle w:val="ListParagraph"/>
        <w:numPr>
          <w:ilvl w:val="0"/>
          <w:numId w:val="24"/>
        </w:numPr>
        <w:rPr>
          <w:rFonts w:asciiTheme="minorHAnsi" w:eastAsia="Calibri" w:hAnsiTheme="minorHAnsi" w:cstheme="minorHAnsi"/>
          <w:noProof/>
          <w:color w:val="auto"/>
        </w:rPr>
      </w:pPr>
      <w:r w:rsidRPr="00D01757">
        <w:rPr>
          <w:rFonts w:asciiTheme="minorHAnsi" w:eastAsia="Calibri" w:hAnsiTheme="minorHAnsi" w:cstheme="minorHAnsi"/>
          <w:noProof/>
          <w:color w:val="auto"/>
        </w:rPr>
        <w:t xml:space="preserve">Werner, S., Engler, C., Weber, E., Gruetzner, R., Marillonnet, S. Fast track assembly of multigene constructs using golden gate cloning and the MoClo system. </w:t>
      </w:r>
      <w:r w:rsidRPr="00D01757">
        <w:rPr>
          <w:rFonts w:asciiTheme="minorHAnsi" w:eastAsia="Calibri" w:hAnsiTheme="minorHAnsi" w:cstheme="minorHAnsi"/>
          <w:i/>
          <w:iCs/>
          <w:noProof/>
          <w:color w:val="auto"/>
        </w:rPr>
        <w:t>Bioengineered Bugs</w:t>
      </w:r>
      <w:r w:rsidRPr="00D01757">
        <w:rPr>
          <w:rFonts w:asciiTheme="minorHAnsi" w:eastAsia="Calibri" w:hAnsiTheme="minorHAnsi" w:cstheme="minorHAnsi"/>
          <w:noProof/>
          <w:color w:val="auto"/>
        </w:rPr>
        <w:t xml:space="preserve">. </w:t>
      </w:r>
      <w:r w:rsidRPr="00D01757">
        <w:rPr>
          <w:rFonts w:asciiTheme="minorHAnsi" w:eastAsia="Calibri" w:hAnsiTheme="minorHAnsi" w:cstheme="minorHAnsi"/>
          <w:b/>
          <w:bCs/>
          <w:noProof/>
          <w:color w:val="auto"/>
        </w:rPr>
        <w:t>3</w:t>
      </w:r>
      <w:r w:rsidRPr="00D01757">
        <w:rPr>
          <w:rFonts w:asciiTheme="minorHAnsi" w:eastAsia="Calibri" w:hAnsiTheme="minorHAnsi" w:cstheme="minorHAnsi"/>
          <w:noProof/>
          <w:color w:val="auto"/>
        </w:rPr>
        <w:t xml:space="preserve"> (1), 38–43 (2012).</w:t>
      </w:r>
    </w:p>
    <w:p w14:paraId="43D106DC" w14:textId="570380E6" w:rsidR="00CD7D39" w:rsidRPr="00D01757" w:rsidRDefault="00CD7D39" w:rsidP="00BD5473">
      <w:pPr>
        <w:pStyle w:val="ListParagraph"/>
        <w:numPr>
          <w:ilvl w:val="0"/>
          <w:numId w:val="24"/>
        </w:numPr>
        <w:rPr>
          <w:rFonts w:asciiTheme="minorHAnsi" w:eastAsia="Calibri" w:hAnsiTheme="minorHAnsi" w:cstheme="minorHAnsi"/>
          <w:noProof/>
          <w:color w:val="auto"/>
        </w:rPr>
      </w:pPr>
      <w:r w:rsidRPr="00D01757">
        <w:rPr>
          <w:rFonts w:asciiTheme="minorHAnsi" w:eastAsia="Calibri" w:hAnsiTheme="minorHAnsi" w:cstheme="minorHAnsi"/>
          <w:noProof/>
          <w:color w:val="auto"/>
        </w:rPr>
        <w:t xml:space="preserve">Patron, N.J. </w:t>
      </w:r>
      <w:r w:rsidR="00E606C2" w:rsidRPr="00D01757">
        <w:rPr>
          <w:rFonts w:asciiTheme="minorHAnsi" w:eastAsia="Calibri" w:hAnsiTheme="minorHAnsi" w:cstheme="minorHAnsi"/>
          <w:noProof/>
          <w:color w:val="auto"/>
        </w:rPr>
        <w:t xml:space="preserve">et al. </w:t>
      </w:r>
      <w:r w:rsidRPr="00D01757">
        <w:rPr>
          <w:rFonts w:asciiTheme="minorHAnsi" w:eastAsia="Calibri" w:hAnsiTheme="minorHAnsi" w:cstheme="minorHAnsi"/>
          <w:noProof/>
          <w:color w:val="auto"/>
        </w:rPr>
        <w:t xml:space="preserve">Standards for plant synthetic biology: a common syntax for exchange of DNA parts. </w:t>
      </w:r>
      <w:r w:rsidRPr="00D01757">
        <w:rPr>
          <w:rFonts w:asciiTheme="minorHAnsi" w:eastAsia="Calibri" w:hAnsiTheme="minorHAnsi" w:cstheme="minorHAnsi"/>
          <w:i/>
          <w:iCs/>
          <w:noProof/>
          <w:color w:val="auto"/>
        </w:rPr>
        <w:t>New Phytologist</w:t>
      </w:r>
      <w:r w:rsidRPr="00D01757">
        <w:rPr>
          <w:rFonts w:asciiTheme="minorHAnsi" w:eastAsia="Calibri" w:hAnsiTheme="minorHAnsi" w:cstheme="minorHAnsi"/>
          <w:noProof/>
          <w:color w:val="auto"/>
        </w:rPr>
        <w:t xml:space="preserve">. </w:t>
      </w:r>
      <w:r w:rsidRPr="00D01757">
        <w:rPr>
          <w:rFonts w:asciiTheme="minorHAnsi" w:eastAsia="Calibri" w:hAnsiTheme="minorHAnsi" w:cstheme="minorHAnsi"/>
          <w:b/>
          <w:bCs/>
          <w:noProof/>
          <w:color w:val="auto"/>
        </w:rPr>
        <w:t>208</w:t>
      </w:r>
      <w:r w:rsidRPr="00D01757">
        <w:rPr>
          <w:rFonts w:asciiTheme="minorHAnsi" w:eastAsia="Calibri" w:hAnsiTheme="minorHAnsi" w:cstheme="minorHAnsi"/>
          <w:noProof/>
          <w:color w:val="auto"/>
        </w:rPr>
        <w:t xml:space="preserve"> (1), 13–19 (2015).</w:t>
      </w:r>
    </w:p>
    <w:p w14:paraId="450100F6" w14:textId="77777777" w:rsidR="00CD7D39" w:rsidRPr="00D01757" w:rsidRDefault="00CD7D39" w:rsidP="00BD5473">
      <w:pPr>
        <w:pStyle w:val="ListParagraph"/>
        <w:numPr>
          <w:ilvl w:val="0"/>
          <w:numId w:val="24"/>
        </w:numPr>
        <w:rPr>
          <w:rFonts w:asciiTheme="minorHAnsi" w:eastAsia="Calibri" w:hAnsiTheme="minorHAnsi" w:cstheme="minorHAnsi"/>
          <w:noProof/>
          <w:color w:val="auto"/>
        </w:rPr>
      </w:pPr>
      <w:r w:rsidRPr="00D01757">
        <w:rPr>
          <w:rFonts w:asciiTheme="minorHAnsi" w:eastAsia="Calibri" w:hAnsiTheme="minorHAnsi" w:cstheme="minorHAnsi"/>
          <w:noProof/>
          <w:color w:val="auto"/>
        </w:rPr>
        <w:t xml:space="preserve">Chao, R., Mishra, S., Si, T., Zhao, H. Engineering biological systems using automated biofoundries. </w:t>
      </w:r>
      <w:r w:rsidRPr="00D01757">
        <w:rPr>
          <w:rFonts w:asciiTheme="minorHAnsi" w:eastAsia="Calibri" w:hAnsiTheme="minorHAnsi" w:cstheme="minorHAnsi"/>
          <w:i/>
          <w:iCs/>
          <w:noProof/>
          <w:color w:val="auto"/>
        </w:rPr>
        <w:t>Metabolic Engineering</w:t>
      </w:r>
      <w:r w:rsidRPr="00D01757">
        <w:rPr>
          <w:rFonts w:asciiTheme="minorHAnsi" w:eastAsia="Calibri" w:hAnsiTheme="minorHAnsi" w:cstheme="minorHAnsi"/>
          <w:noProof/>
          <w:color w:val="auto"/>
        </w:rPr>
        <w:t xml:space="preserve">. </w:t>
      </w:r>
      <w:r w:rsidRPr="00D01757">
        <w:rPr>
          <w:rFonts w:asciiTheme="minorHAnsi" w:eastAsia="Calibri" w:hAnsiTheme="minorHAnsi" w:cstheme="minorHAnsi"/>
          <w:b/>
          <w:bCs/>
          <w:noProof/>
          <w:color w:val="auto"/>
        </w:rPr>
        <w:t>42</w:t>
      </w:r>
      <w:r w:rsidRPr="00D01757">
        <w:rPr>
          <w:rFonts w:asciiTheme="minorHAnsi" w:eastAsia="Calibri" w:hAnsiTheme="minorHAnsi" w:cstheme="minorHAnsi"/>
          <w:noProof/>
          <w:color w:val="auto"/>
        </w:rPr>
        <w:t>, 98–108 (2017).</w:t>
      </w:r>
    </w:p>
    <w:p w14:paraId="528EAB71" w14:textId="77777777" w:rsidR="00CD7D39" w:rsidRPr="00D01757" w:rsidRDefault="00CD7D39" w:rsidP="00BD5473">
      <w:pPr>
        <w:pStyle w:val="ListParagraph"/>
        <w:numPr>
          <w:ilvl w:val="0"/>
          <w:numId w:val="24"/>
        </w:numPr>
        <w:rPr>
          <w:rFonts w:asciiTheme="minorHAnsi" w:eastAsia="Calibri" w:hAnsiTheme="minorHAnsi" w:cstheme="minorHAnsi"/>
          <w:noProof/>
          <w:color w:val="auto"/>
        </w:rPr>
      </w:pPr>
      <w:r w:rsidRPr="00D01757">
        <w:rPr>
          <w:rFonts w:asciiTheme="minorHAnsi" w:eastAsia="Calibri" w:hAnsiTheme="minorHAnsi" w:cstheme="minorHAnsi"/>
          <w:noProof/>
          <w:color w:val="auto"/>
        </w:rPr>
        <w:t>Chambers, S., Kitney, R., Freemont, P. The Foundry: the DNA synthesis and construction Foundry at Imperial College.</w:t>
      </w:r>
      <w:r w:rsidRPr="00D01757">
        <w:rPr>
          <w:color w:val="auto"/>
        </w:rPr>
        <w:t xml:space="preserve"> </w:t>
      </w:r>
      <w:r w:rsidRPr="00D01757">
        <w:rPr>
          <w:i/>
          <w:color w:val="auto"/>
        </w:rPr>
        <w:t>Biochemical Society Transactions</w:t>
      </w:r>
      <w:r w:rsidRPr="00D01757">
        <w:rPr>
          <w:color w:val="auto"/>
        </w:rPr>
        <w:t>.</w:t>
      </w:r>
      <w:r w:rsidRPr="00D01757">
        <w:rPr>
          <w:rFonts w:asciiTheme="minorHAnsi" w:eastAsia="Calibri" w:hAnsiTheme="minorHAnsi" w:cstheme="minorHAnsi"/>
          <w:noProof/>
          <w:color w:val="auto"/>
        </w:rPr>
        <w:t xml:space="preserve"> </w:t>
      </w:r>
      <w:r w:rsidRPr="00D01757">
        <w:rPr>
          <w:rFonts w:asciiTheme="minorHAnsi" w:eastAsia="Calibri" w:hAnsiTheme="minorHAnsi" w:cstheme="minorHAnsi"/>
          <w:b/>
          <w:noProof/>
          <w:color w:val="auto"/>
        </w:rPr>
        <w:t xml:space="preserve">44 </w:t>
      </w:r>
      <w:r w:rsidRPr="00D01757">
        <w:rPr>
          <w:rFonts w:asciiTheme="minorHAnsi" w:eastAsia="Calibri" w:hAnsiTheme="minorHAnsi" w:cstheme="minorHAnsi"/>
          <w:noProof/>
          <w:color w:val="auto"/>
        </w:rPr>
        <w:t>(3), 687–688. (2016).</w:t>
      </w:r>
    </w:p>
    <w:p w14:paraId="4653F23B" w14:textId="2A4EEE37" w:rsidR="00CD7D39" w:rsidRPr="00D01757" w:rsidRDefault="00CD7D39" w:rsidP="00BD5473">
      <w:pPr>
        <w:pStyle w:val="ListParagraph"/>
        <w:numPr>
          <w:ilvl w:val="0"/>
          <w:numId w:val="24"/>
        </w:numPr>
        <w:rPr>
          <w:rFonts w:asciiTheme="minorHAnsi" w:eastAsia="Calibri" w:hAnsiTheme="minorHAnsi" w:cstheme="minorHAnsi"/>
          <w:noProof/>
          <w:color w:val="auto"/>
        </w:rPr>
      </w:pPr>
      <w:r w:rsidRPr="00D01757">
        <w:rPr>
          <w:rFonts w:asciiTheme="minorHAnsi" w:eastAsia="Calibri" w:hAnsiTheme="minorHAnsi" w:cstheme="minorHAnsi"/>
          <w:noProof/>
          <w:color w:val="auto"/>
        </w:rPr>
        <w:t>Gibson, D.G.</w:t>
      </w:r>
      <w:r w:rsidR="00CB3217" w:rsidRPr="00D01757">
        <w:rPr>
          <w:rFonts w:asciiTheme="minorHAnsi" w:eastAsia="Calibri" w:hAnsiTheme="minorHAnsi" w:cstheme="minorHAnsi"/>
          <w:noProof/>
          <w:color w:val="auto"/>
        </w:rPr>
        <w:t xml:space="preserve"> et al.</w:t>
      </w:r>
      <w:r w:rsidRPr="00D01757">
        <w:rPr>
          <w:rFonts w:asciiTheme="minorHAnsi" w:eastAsia="Calibri" w:hAnsiTheme="minorHAnsi" w:cstheme="minorHAnsi"/>
          <w:noProof/>
          <w:color w:val="auto"/>
        </w:rPr>
        <w:t xml:space="preserve"> Enzymatic assembly of DNA molecules up to several hundred kilobases. </w:t>
      </w:r>
      <w:r w:rsidRPr="00D01757">
        <w:rPr>
          <w:rFonts w:asciiTheme="minorHAnsi" w:eastAsia="Calibri" w:hAnsiTheme="minorHAnsi" w:cstheme="minorHAnsi"/>
          <w:i/>
          <w:iCs/>
          <w:noProof/>
          <w:color w:val="auto"/>
        </w:rPr>
        <w:t>Nature Methods</w:t>
      </w:r>
      <w:r w:rsidRPr="00D01757">
        <w:rPr>
          <w:rFonts w:asciiTheme="minorHAnsi" w:eastAsia="Calibri" w:hAnsiTheme="minorHAnsi" w:cstheme="minorHAnsi"/>
          <w:noProof/>
          <w:color w:val="auto"/>
        </w:rPr>
        <w:t xml:space="preserve">. </w:t>
      </w:r>
      <w:r w:rsidRPr="00D01757">
        <w:rPr>
          <w:rFonts w:asciiTheme="minorHAnsi" w:eastAsia="Calibri" w:hAnsiTheme="minorHAnsi" w:cstheme="minorHAnsi"/>
          <w:b/>
          <w:bCs/>
          <w:noProof/>
          <w:color w:val="auto"/>
        </w:rPr>
        <w:t>6</w:t>
      </w:r>
      <w:r w:rsidRPr="00D01757">
        <w:rPr>
          <w:rFonts w:asciiTheme="minorHAnsi" w:eastAsia="Calibri" w:hAnsiTheme="minorHAnsi" w:cstheme="minorHAnsi"/>
          <w:noProof/>
          <w:color w:val="auto"/>
        </w:rPr>
        <w:t xml:space="preserve"> (5), 343–345 (2009).</w:t>
      </w:r>
    </w:p>
    <w:p w14:paraId="1D8095A8" w14:textId="77777777" w:rsidR="00CD7D39" w:rsidRPr="00D01757" w:rsidRDefault="00CD7D39" w:rsidP="00BD5473">
      <w:pPr>
        <w:pStyle w:val="ListParagraph"/>
        <w:numPr>
          <w:ilvl w:val="0"/>
          <w:numId w:val="24"/>
        </w:numPr>
        <w:rPr>
          <w:rFonts w:asciiTheme="minorHAnsi" w:eastAsia="Calibri" w:hAnsiTheme="minorHAnsi" w:cstheme="minorHAnsi"/>
          <w:noProof/>
          <w:color w:val="auto"/>
        </w:rPr>
      </w:pPr>
      <w:r w:rsidRPr="00D01757">
        <w:rPr>
          <w:rFonts w:asciiTheme="minorHAnsi" w:eastAsia="Calibri" w:hAnsiTheme="minorHAnsi" w:cstheme="minorHAnsi"/>
          <w:noProof/>
          <w:color w:val="auto"/>
        </w:rPr>
        <w:t xml:space="preserve">Rosano, G.L., Ceccarelli, E.A. Rare codon content affects the solubility of recombinant </w:t>
      </w:r>
      <w:r w:rsidRPr="00D01757">
        <w:rPr>
          <w:rFonts w:asciiTheme="minorHAnsi" w:eastAsia="Calibri" w:hAnsiTheme="minorHAnsi" w:cstheme="minorHAnsi"/>
          <w:noProof/>
          <w:color w:val="auto"/>
        </w:rPr>
        <w:lastRenderedPageBreak/>
        <w:t xml:space="preserve">proteins in a codon bias-adjusted </w:t>
      </w:r>
      <w:r w:rsidRPr="00D01757">
        <w:rPr>
          <w:rFonts w:asciiTheme="minorHAnsi" w:eastAsia="Calibri" w:hAnsiTheme="minorHAnsi" w:cstheme="minorHAnsi"/>
          <w:i/>
          <w:noProof/>
          <w:color w:val="auto"/>
        </w:rPr>
        <w:t xml:space="preserve">Escherichia coli </w:t>
      </w:r>
      <w:r w:rsidRPr="00D01757">
        <w:rPr>
          <w:rFonts w:asciiTheme="minorHAnsi" w:eastAsia="Calibri" w:hAnsiTheme="minorHAnsi" w:cstheme="minorHAnsi"/>
          <w:noProof/>
          <w:color w:val="auto"/>
        </w:rPr>
        <w:t xml:space="preserve">strain. </w:t>
      </w:r>
      <w:r w:rsidRPr="00D01757">
        <w:rPr>
          <w:rFonts w:asciiTheme="minorHAnsi" w:eastAsia="Calibri" w:hAnsiTheme="minorHAnsi" w:cstheme="minorHAnsi"/>
          <w:i/>
          <w:iCs/>
          <w:noProof/>
          <w:color w:val="auto"/>
        </w:rPr>
        <w:t>Microbial Cell Factories</w:t>
      </w:r>
      <w:r w:rsidRPr="00D01757">
        <w:rPr>
          <w:rFonts w:asciiTheme="minorHAnsi" w:eastAsia="Calibri" w:hAnsiTheme="minorHAnsi" w:cstheme="minorHAnsi"/>
          <w:noProof/>
          <w:color w:val="auto"/>
        </w:rPr>
        <w:t xml:space="preserve">. </w:t>
      </w:r>
      <w:r w:rsidRPr="00D01757">
        <w:rPr>
          <w:rFonts w:asciiTheme="minorHAnsi" w:eastAsia="Calibri" w:hAnsiTheme="minorHAnsi" w:cstheme="minorHAnsi"/>
          <w:b/>
          <w:bCs/>
          <w:noProof/>
          <w:color w:val="auto"/>
        </w:rPr>
        <w:t>8</w:t>
      </w:r>
      <w:r w:rsidRPr="00D01757">
        <w:rPr>
          <w:rFonts w:asciiTheme="minorHAnsi" w:eastAsia="Calibri" w:hAnsiTheme="minorHAnsi" w:cstheme="minorHAnsi"/>
          <w:noProof/>
          <w:color w:val="auto"/>
        </w:rPr>
        <w:t>, 1–9 (2009).</w:t>
      </w:r>
    </w:p>
    <w:p w14:paraId="68FA07CC" w14:textId="6B328319" w:rsidR="00CD7D39" w:rsidRPr="00D01757" w:rsidRDefault="00CD7D39" w:rsidP="00BD5473">
      <w:pPr>
        <w:pStyle w:val="ListParagraph"/>
        <w:numPr>
          <w:ilvl w:val="0"/>
          <w:numId w:val="24"/>
        </w:numPr>
        <w:rPr>
          <w:rFonts w:asciiTheme="minorHAnsi" w:eastAsia="Calibri" w:hAnsiTheme="minorHAnsi" w:cstheme="minorHAnsi"/>
          <w:noProof/>
          <w:color w:val="auto"/>
        </w:rPr>
      </w:pPr>
      <w:r w:rsidRPr="00D01757">
        <w:rPr>
          <w:rFonts w:asciiTheme="minorHAnsi" w:eastAsia="Calibri" w:hAnsiTheme="minorHAnsi" w:cstheme="minorHAnsi"/>
          <w:noProof/>
          <w:color w:val="auto"/>
        </w:rPr>
        <w:t xml:space="preserve">Cambray, G. </w:t>
      </w:r>
      <w:r w:rsidR="00E606C2" w:rsidRPr="00D01757">
        <w:rPr>
          <w:rFonts w:asciiTheme="minorHAnsi" w:eastAsia="Calibri" w:hAnsiTheme="minorHAnsi" w:cstheme="minorHAnsi"/>
          <w:noProof/>
          <w:color w:val="auto"/>
        </w:rPr>
        <w:t xml:space="preserve">et al. </w:t>
      </w:r>
      <w:r w:rsidRPr="00D01757">
        <w:rPr>
          <w:rFonts w:asciiTheme="minorHAnsi" w:eastAsia="Calibri" w:hAnsiTheme="minorHAnsi" w:cstheme="minorHAnsi"/>
          <w:noProof/>
          <w:color w:val="auto"/>
        </w:rPr>
        <w:t xml:space="preserve">Measurement and modeling of intrinsic transcription terminators. </w:t>
      </w:r>
      <w:r w:rsidRPr="00D01757">
        <w:rPr>
          <w:rFonts w:asciiTheme="minorHAnsi" w:eastAsia="Calibri" w:hAnsiTheme="minorHAnsi" w:cstheme="minorHAnsi"/>
          <w:i/>
          <w:iCs/>
          <w:noProof/>
          <w:color w:val="auto"/>
        </w:rPr>
        <w:t>Nucleic Acids Research</w:t>
      </w:r>
      <w:r w:rsidRPr="00D01757">
        <w:rPr>
          <w:rFonts w:asciiTheme="minorHAnsi" w:eastAsia="Calibri" w:hAnsiTheme="minorHAnsi" w:cstheme="minorHAnsi"/>
          <w:noProof/>
          <w:color w:val="auto"/>
        </w:rPr>
        <w:t xml:space="preserve">. </w:t>
      </w:r>
      <w:r w:rsidRPr="00D01757">
        <w:rPr>
          <w:rFonts w:asciiTheme="minorHAnsi" w:eastAsia="Calibri" w:hAnsiTheme="minorHAnsi" w:cstheme="minorHAnsi"/>
          <w:b/>
          <w:bCs/>
          <w:noProof/>
          <w:color w:val="auto"/>
        </w:rPr>
        <w:t>41</w:t>
      </w:r>
      <w:r w:rsidRPr="00D01757">
        <w:rPr>
          <w:rFonts w:asciiTheme="minorHAnsi" w:eastAsia="Calibri" w:hAnsiTheme="minorHAnsi" w:cstheme="minorHAnsi"/>
          <w:noProof/>
          <w:color w:val="auto"/>
        </w:rPr>
        <w:t xml:space="preserve"> (9), 5139–5148 (2013).</w:t>
      </w:r>
    </w:p>
    <w:p w14:paraId="5B0A1F09" w14:textId="1E0C8A19" w:rsidR="00CD7D39" w:rsidRPr="00D01757" w:rsidRDefault="00CD7D39" w:rsidP="00BD5473">
      <w:pPr>
        <w:pStyle w:val="ListParagraph"/>
        <w:numPr>
          <w:ilvl w:val="0"/>
          <w:numId w:val="24"/>
        </w:numPr>
        <w:rPr>
          <w:rFonts w:asciiTheme="minorHAnsi" w:eastAsia="Calibri" w:hAnsiTheme="minorHAnsi" w:cstheme="minorHAnsi"/>
          <w:noProof/>
          <w:color w:val="auto"/>
        </w:rPr>
      </w:pPr>
      <w:r w:rsidRPr="00D01757">
        <w:rPr>
          <w:rFonts w:asciiTheme="minorHAnsi" w:eastAsia="Calibri" w:hAnsiTheme="minorHAnsi" w:cstheme="minorHAnsi"/>
          <w:noProof/>
          <w:color w:val="auto"/>
        </w:rPr>
        <w:t xml:space="preserve">Chen, Y.J. </w:t>
      </w:r>
      <w:r w:rsidR="00E606C2" w:rsidRPr="00D01757">
        <w:rPr>
          <w:rFonts w:asciiTheme="minorHAnsi" w:eastAsia="Calibri" w:hAnsiTheme="minorHAnsi" w:cstheme="minorHAnsi"/>
          <w:noProof/>
          <w:color w:val="auto"/>
        </w:rPr>
        <w:t xml:space="preserve">et al. </w:t>
      </w:r>
      <w:r w:rsidRPr="00D01757">
        <w:rPr>
          <w:rFonts w:asciiTheme="minorHAnsi" w:eastAsia="Calibri" w:hAnsiTheme="minorHAnsi" w:cstheme="minorHAnsi"/>
          <w:noProof/>
          <w:color w:val="auto"/>
        </w:rPr>
        <w:t xml:space="preserve">Characterization of 582 natural and synthetic terminators and quantification of their design constraints. </w:t>
      </w:r>
      <w:r w:rsidRPr="00D01757">
        <w:rPr>
          <w:rFonts w:asciiTheme="minorHAnsi" w:eastAsia="Calibri" w:hAnsiTheme="minorHAnsi" w:cstheme="minorHAnsi"/>
          <w:i/>
          <w:iCs/>
          <w:noProof/>
          <w:color w:val="auto"/>
        </w:rPr>
        <w:t>Nature Methods</w:t>
      </w:r>
      <w:r w:rsidRPr="00D01757">
        <w:rPr>
          <w:rFonts w:asciiTheme="minorHAnsi" w:eastAsia="Calibri" w:hAnsiTheme="minorHAnsi" w:cstheme="minorHAnsi"/>
          <w:noProof/>
          <w:color w:val="auto"/>
        </w:rPr>
        <w:t xml:space="preserve">. </w:t>
      </w:r>
      <w:r w:rsidRPr="00D01757">
        <w:rPr>
          <w:rFonts w:asciiTheme="minorHAnsi" w:eastAsia="Calibri" w:hAnsiTheme="minorHAnsi" w:cstheme="minorHAnsi"/>
          <w:b/>
          <w:bCs/>
          <w:noProof/>
          <w:color w:val="auto"/>
        </w:rPr>
        <w:t>10</w:t>
      </w:r>
      <w:r w:rsidRPr="00D01757">
        <w:rPr>
          <w:rFonts w:asciiTheme="minorHAnsi" w:eastAsia="Calibri" w:hAnsiTheme="minorHAnsi" w:cstheme="minorHAnsi"/>
          <w:noProof/>
          <w:color w:val="auto"/>
        </w:rPr>
        <w:t xml:space="preserve"> (7), 659–664 (2013).</w:t>
      </w:r>
    </w:p>
    <w:p w14:paraId="2E5574C3" w14:textId="32AD8D82" w:rsidR="00CD7D39" w:rsidRPr="00D01757" w:rsidRDefault="00CD7D39" w:rsidP="00BD5473">
      <w:pPr>
        <w:pStyle w:val="ListParagraph"/>
        <w:numPr>
          <w:ilvl w:val="0"/>
          <w:numId w:val="24"/>
        </w:numPr>
        <w:rPr>
          <w:rFonts w:asciiTheme="minorHAnsi" w:eastAsia="Calibri" w:hAnsiTheme="minorHAnsi" w:cstheme="minorHAnsi"/>
          <w:noProof/>
          <w:color w:val="auto"/>
        </w:rPr>
      </w:pPr>
      <w:r w:rsidRPr="00D01757">
        <w:rPr>
          <w:rFonts w:asciiTheme="minorHAnsi" w:eastAsia="Calibri" w:hAnsiTheme="minorHAnsi" w:cstheme="minorHAnsi"/>
          <w:noProof/>
          <w:color w:val="auto"/>
        </w:rPr>
        <w:t xml:space="preserve">Münch, R. </w:t>
      </w:r>
      <w:r w:rsidR="00E606C2" w:rsidRPr="00D01757">
        <w:rPr>
          <w:rFonts w:asciiTheme="minorHAnsi" w:eastAsia="Calibri" w:hAnsiTheme="minorHAnsi" w:cstheme="minorHAnsi"/>
          <w:noProof/>
          <w:color w:val="auto"/>
        </w:rPr>
        <w:t xml:space="preserve">et al. </w:t>
      </w:r>
      <w:r w:rsidRPr="00D01757">
        <w:rPr>
          <w:rFonts w:asciiTheme="minorHAnsi" w:eastAsia="Calibri" w:hAnsiTheme="minorHAnsi" w:cstheme="minorHAnsi"/>
          <w:noProof/>
          <w:color w:val="auto"/>
        </w:rPr>
        <w:t xml:space="preserve">Virtual Footprint and PRODORIC: An integrative framework for regulon prediction in prokaryotes. </w:t>
      </w:r>
      <w:r w:rsidRPr="00D01757">
        <w:rPr>
          <w:rFonts w:asciiTheme="minorHAnsi" w:eastAsia="Calibri" w:hAnsiTheme="minorHAnsi" w:cstheme="minorHAnsi"/>
          <w:i/>
          <w:iCs/>
          <w:noProof/>
          <w:color w:val="auto"/>
        </w:rPr>
        <w:t>Bioinformatics</w:t>
      </w:r>
      <w:r w:rsidRPr="00D01757">
        <w:rPr>
          <w:rFonts w:asciiTheme="minorHAnsi" w:eastAsia="Calibri" w:hAnsiTheme="minorHAnsi" w:cstheme="minorHAnsi"/>
          <w:noProof/>
          <w:color w:val="auto"/>
        </w:rPr>
        <w:t xml:space="preserve">. </w:t>
      </w:r>
      <w:r w:rsidRPr="00D01757">
        <w:rPr>
          <w:rFonts w:asciiTheme="minorHAnsi" w:eastAsia="Calibri" w:hAnsiTheme="minorHAnsi" w:cstheme="minorHAnsi"/>
          <w:b/>
          <w:bCs/>
          <w:noProof/>
          <w:color w:val="auto"/>
        </w:rPr>
        <w:t>21</w:t>
      </w:r>
      <w:r w:rsidRPr="00D01757">
        <w:rPr>
          <w:rFonts w:asciiTheme="minorHAnsi" w:eastAsia="Calibri" w:hAnsiTheme="minorHAnsi" w:cstheme="minorHAnsi"/>
          <w:noProof/>
          <w:color w:val="auto"/>
        </w:rPr>
        <w:t xml:space="preserve"> (22), 4187–4189 (2005).</w:t>
      </w:r>
    </w:p>
    <w:p w14:paraId="1F6D242D" w14:textId="77777777" w:rsidR="00CD7D39" w:rsidRPr="00D01757" w:rsidRDefault="00CD7D39" w:rsidP="00BD5473">
      <w:pPr>
        <w:pStyle w:val="ListParagraph"/>
        <w:numPr>
          <w:ilvl w:val="0"/>
          <w:numId w:val="24"/>
        </w:numPr>
        <w:rPr>
          <w:rFonts w:asciiTheme="minorHAnsi" w:eastAsia="Calibri" w:hAnsiTheme="minorHAnsi" w:cstheme="minorHAnsi"/>
          <w:noProof/>
          <w:color w:val="auto"/>
        </w:rPr>
      </w:pPr>
      <w:r w:rsidRPr="00D01757">
        <w:rPr>
          <w:rFonts w:asciiTheme="minorHAnsi" w:eastAsia="Calibri" w:hAnsiTheme="minorHAnsi" w:cstheme="minorHAnsi"/>
          <w:noProof/>
          <w:color w:val="auto"/>
        </w:rPr>
        <w:t xml:space="preserve">Salis, H.M., Mirsky, E.A., Voigt, C.A. Automated design of synthetic ribosome binding sites to control protein expression. </w:t>
      </w:r>
      <w:r w:rsidRPr="00D01757">
        <w:rPr>
          <w:rFonts w:asciiTheme="minorHAnsi" w:eastAsia="Calibri" w:hAnsiTheme="minorHAnsi" w:cstheme="minorHAnsi"/>
          <w:i/>
          <w:iCs/>
          <w:noProof/>
          <w:color w:val="auto"/>
        </w:rPr>
        <w:t>Nature Biotechnology</w:t>
      </w:r>
      <w:r w:rsidRPr="00D01757">
        <w:rPr>
          <w:rFonts w:asciiTheme="minorHAnsi" w:eastAsia="Calibri" w:hAnsiTheme="minorHAnsi" w:cstheme="minorHAnsi"/>
          <w:noProof/>
          <w:color w:val="auto"/>
        </w:rPr>
        <w:t xml:space="preserve">. </w:t>
      </w:r>
      <w:r w:rsidRPr="00D01757">
        <w:rPr>
          <w:rFonts w:asciiTheme="minorHAnsi" w:eastAsia="Calibri" w:hAnsiTheme="minorHAnsi" w:cstheme="minorHAnsi"/>
          <w:b/>
          <w:bCs/>
          <w:noProof/>
          <w:color w:val="auto"/>
        </w:rPr>
        <w:t>27</w:t>
      </w:r>
      <w:r w:rsidRPr="00D01757">
        <w:rPr>
          <w:rFonts w:asciiTheme="minorHAnsi" w:eastAsia="Calibri" w:hAnsiTheme="minorHAnsi" w:cstheme="minorHAnsi"/>
          <w:noProof/>
          <w:color w:val="auto"/>
        </w:rPr>
        <w:t xml:space="preserve"> (10), 946–950 (2009).</w:t>
      </w:r>
    </w:p>
    <w:p w14:paraId="391182D4" w14:textId="77777777" w:rsidR="00CD7D39" w:rsidRPr="00D01757" w:rsidRDefault="00CD7D39" w:rsidP="00BD5473">
      <w:pPr>
        <w:pStyle w:val="ListParagraph"/>
        <w:numPr>
          <w:ilvl w:val="0"/>
          <w:numId w:val="24"/>
        </w:numPr>
        <w:rPr>
          <w:rFonts w:asciiTheme="minorHAnsi" w:eastAsia="Calibri" w:hAnsiTheme="minorHAnsi" w:cstheme="minorHAnsi"/>
          <w:noProof/>
          <w:color w:val="auto"/>
        </w:rPr>
      </w:pPr>
      <w:r w:rsidRPr="00D01757">
        <w:rPr>
          <w:rFonts w:asciiTheme="minorHAnsi" w:eastAsia="Calibri" w:hAnsiTheme="minorHAnsi" w:cstheme="minorHAnsi"/>
          <w:noProof/>
          <w:color w:val="auto"/>
        </w:rPr>
        <w:t xml:space="preserve">Englund, E., Liang, F., Lindberg, P. Evaluation of promoters and ribosome binding sites for biotechnological applications in the unicellular cyanobacterium </w:t>
      </w:r>
      <w:r w:rsidRPr="00D01757">
        <w:rPr>
          <w:rFonts w:asciiTheme="minorHAnsi" w:eastAsia="Calibri" w:hAnsiTheme="minorHAnsi" w:cstheme="minorHAnsi"/>
          <w:i/>
          <w:iCs/>
          <w:noProof/>
          <w:color w:val="auto"/>
        </w:rPr>
        <w:t>Synechocystis</w:t>
      </w:r>
      <w:r w:rsidRPr="00D01757">
        <w:rPr>
          <w:rFonts w:asciiTheme="minorHAnsi" w:eastAsia="Calibri" w:hAnsiTheme="minorHAnsi" w:cstheme="minorHAnsi"/>
          <w:noProof/>
          <w:color w:val="auto"/>
        </w:rPr>
        <w:t xml:space="preserve"> sp. PCC 6803. </w:t>
      </w:r>
      <w:r w:rsidRPr="00D01757">
        <w:rPr>
          <w:rFonts w:asciiTheme="minorHAnsi" w:eastAsia="Calibri" w:hAnsiTheme="minorHAnsi" w:cstheme="minorHAnsi"/>
          <w:i/>
          <w:iCs/>
          <w:noProof/>
          <w:color w:val="auto"/>
        </w:rPr>
        <w:t>Scientific Reports</w:t>
      </w:r>
      <w:r w:rsidRPr="00D01757">
        <w:rPr>
          <w:rFonts w:asciiTheme="minorHAnsi" w:eastAsia="Calibri" w:hAnsiTheme="minorHAnsi" w:cstheme="minorHAnsi"/>
          <w:noProof/>
          <w:color w:val="auto"/>
        </w:rPr>
        <w:t xml:space="preserve">. </w:t>
      </w:r>
      <w:r w:rsidRPr="00D01757">
        <w:rPr>
          <w:rFonts w:asciiTheme="minorHAnsi" w:eastAsia="Calibri" w:hAnsiTheme="minorHAnsi" w:cstheme="minorHAnsi"/>
          <w:b/>
          <w:bCs/>
          <w:noProof/>
          <w:color w:val="auto"/>
        </w:rPr>
        <w:t>6</w:t>
      </w:r>
      <w:r w:rsidRPr="00D01757">
        <w:rPr>
          <w:rFonts w:asciiTheme="minorHAnsi" w:eastAsia="Calibri" w:hAnsiTheme="minorHAnsi" w:cstheme="minorHAnsi"/>
          <w:noProof/>
          <w:color w:val="auto"/>
        </w:rPr>
        <w:t>, 36640 (2016).</w:t>
      </w:r>
    </w:p>
    <w:p w14:paraId="6FD4C67F" w14:textId="5F83963B" w:rsidR="00CD7D39" w:rsidRPr="00D01757" w:rsidRDefault="00CD7D39" w:rsidP="00BD5473">
      <w:pPr>
        <w:pStyle w:val="ListParagraph"/>
        <w:numPr>
          <w:ilvl w:val="0"/>
          <w:numId w:val="24"/>
        </w:numPr>
        <w:rPr>
          <w:rFonts w:asciiTheme="minorHAnsi" w:eastAsia="Calibri" w:hAnsiTheme="minorHAnsi" w:cstheme="minorHAnsi"/>
          <w:noProof/>
          <w:color w:val="auto"/>
        </w:rPr>
      </w:pPr>
      <w:r w:rsidRPr="00D01757">
        <w:rPr>
          <w:rFonts w:asciiTheme="minorHAnsi" w:eastAsia="Calibri" w:hAnsiTheme="minorHAnsi" w:cstheme="minorHAnsi"/>
          <w:noProof/>
          <w:color w:val="auto"/>
        </w:rPr>
        <w:t>Heidorn, T.</w:t>
      </w:r>
      <w:r w:rsidR="000A1C1D" w:rsidRPr="00D01757">
        <w:rPr>
          <w:rFonts w:asciiTheme="minorHAnsi" w:eastAsia="Calibri" w:hAnsiTheme="minorHAnsi" w:cstheme="minorHAnsi"/>
          <w:noProof/>
          <w:color w:val="auto"/>
        </w:rPr>
        <w:t xml:space="preserve"> et al.</w:t>
      </w:r>
      <w:r w:rsidRPr="00D01757">
        <w:rPr>
          <w:rFonts w:asciiTheme="minorHAnsi" w:eastAsia="Calibri" w:hAnsiTheme="minorHAnsi" w:cstheme="minorHAnsi"/>
          <w:noProof/>
          <w:color w:val="auto"/>
        </w:rPr>
        <w:t xml:space="preserve"> Synthetic biology in cyanobacteria engineering and analyzing novel functions. </w:t>
      </w:r>
      <w:r w:rsidRPr="00D01757">
        <w:rPr>
          <w:rFonts w:asciiTheme="minorHAnsi" w:eastAsia="Calibri" w:hAnsiTheme="minorHAnsi" w:cstheme="minorHAnsi"/>
          <w:i/>
          <w:noProof/>
          <w:color w:val="auto"/>
        </w:rPr>
        <w:t>Methods in Enzymology</w:t>
      </w:r>
      <w:r w:rsidRPr="00D01757">
        <w:rPr>
          <w:rFonts w:asciiTheme="minorHAnsi" w:eastAsia="Calibri" w:hAnsiTheme="minorHAnsi" w:cstheme="minorHAnsi"/>
          <w:noProof/>
          <w:color w:val="auto"/>
        </w:rPr>
        <w:t xml:space="preserve">. </w:t>
      </w:r>
      <w:r w:rsidRPr="00D01757">
        <w:rPr>
          <w:rFonts w:asciiTheme="minorHAnsi" w:eastAsia="Calibri" w:hAnsiTheme="minorHAnsi" w:cstheme="minorHAnsi"/>
          <w:b/>
          <w:noProof/>
          <w:color w:val="auto"/>
        </w:rPr>
        <w:t>497</w:t>
      </w:r>
      <w:r w:rsidRPr="00D01757">
        <w:rPr>
          <w:rFonts w:asciiTheme="minorHAnsi" w:eastAsia="Calibri" w:hAnsiTheme="minorHAnsi" w:cstheme="minorHAnsi"/>
          <w:noProof/>
          <w:color w:val="auto"/>
        </w:rPr>
        <w:t>, 539–579 (2011).</w:t>
      </w:r>
    </w:p>
    <w:p w14:paraId="50CFDAEA" w14:textId="0330E50C" w:rsidR="00CD7D39" w:rsidRPr="00D01757" w:rsidRDefault="00CD7D39" w:rsidP="00BD5473">
      <w:pPr>
        <w:pStyle w:val="ListParagraph"/>
        <w:numPr>
          <w:ilvl w:val="0"/>
          <w:numId w:val="24"/>
        </w:numPr>
        <w:rPr>
          <w:rFonts w:asciiTheme="minorHAnsi" w:eastAsia="Calibri" w:hAnsiTheme="minorHAnsi" w:cstheme="minorHAnsi"/>
          <w:noProof/>
          <w:color w:val="auto"/>
        </w:rPr>
      </w:pPr>
      <w:r w:rsidRPr="00D01757">
        <w:rPr>
          <w:rFonts w:asciiTheme="minorHAnsi" w:eastAsia="Calibri" w:hAnsiTheme="minorHAnsi" w:cstheme="minorHAnsi"/>
          <w:noProof/>
          <w:color w:val="auto"/>
        </w:rPr>
        <w:t>Thiel, K.</w:t>
      </w:r>
      <w:r w:rsidR="008763CE" w:rsidRPr="00D01757">
        <w:rPr>
          <w:rFonts w:asciiTheme="minorHAnsi" w:eastAsia="Calibri" w:hAnsiTheme="minorHAnsi" w:cstheme="minorHAnsi"/>
          <w:noProof/>
          <w:color w:val="auto"/>
        </w:rPr>
        <w:t xml:space="preserve"> et al.</w:t>
      </w:r>
      <w:r w:rsidRPr="00D01757">
        <w:rPr>
          <w:rFonts w:asciiTheme="minorHAnsi" w:eastAsia="Calibri" w:hAnsiTheme="minorHAnsi" w:cstheme="minorHAnsi"/>
          <w:noProof/>
          <w:color w:val="auto"/>
        </w:rPr>
        <w:t xml:space="preserve"> Translation efficiency of heterologous proteins is significantly affected by the genetic context of RBS sequences in engineered cyanobacterium </w:t>
      </w:r>
      <w:r w:rsidRPr="00D01757">
        <w:rPr>
          <w:rFonts w:asciiTheme="minorHAnsi" w:eastAsia="Calibri" w:hAnsiTheme="minorHAnsi" w:cstheme="minorHAnsi"/>
          <w:i/>
          <w:noProof/>
          <w:color w:val="auto"/>
        </w:rPr>
        <w:t xml:space="preserve">Synechocystis </w:t>
      </w:r>
      <w:r w:rsidRPr="00D01757">
        <w:rPr>
          <w:rFonts w:asciiTheme="minorHAnsi" w:eastAsia="Calibri" w:hAnsiTheme="minorHAnsi" w:cstheme="minorHAnsi"/>
          <w:noProof/>
          <w:color w:val="auto"/>
        </w:rPr>
        <w:t xml:space="preserve">sp. PCC 6803. </w:t>
      </w:r>
      <w:r w:rsidRPr="00D01757">
        <w:rPr>
          <w:rFonts w:asciiTheme="minorHAnsi" w:eastAsia="Calibri" w:hAnsiTheme="minorHAnsi" w:cstheme="minorHAnsi"/>
          <w:i/>
          <w:noProof/>
          <w:color w:val="auto"/>
        </w:rPr>
        <w:t>Microbial Cell Factories</w:t>
      </w:r>
      <w:r w:rsidRPr="00D01757">
        <w:rPr>
          <w:rFonts w:asciiTheme="minorHAnsi" w:eastAsia="Calibri" w:hAnsiTheme="minorHAnsi" w:cstheme="minorHAnsi"/>
          <w:noProof/>
          <w:color w:val="auto"/>
        </w:rPr>
        <w:t>.</w:t>
      </w:r>
      <w:r w:rsidRPr="00D01757">
        <w:rPr>
          <w:rFonts w:asciiTheme="minorHAnsi" w:eastAsia="Calibri" w:hAnsiTheme="minorHAnsi" w:cstheme="minorHAnsi"/>
          <w:i/>
          <w:noProof/>
          <w:color w:val="auto"/>
        </w:rPr>
        <w:t xml:space="preserve"> </w:t>
      </w:r>
      <w:r w:rsidRPr="00D01757">
        <w:rPr>
          <w:rFonts w:asciiTheme="minorHAnsi" w:eastAsia="Calibri" w:hAnsiTheme="minorHAnsi" w:cstheme="minorHAnsi"/>
          <w:b/>
          <w:noProof/>
          <w:color w:val="auto"/>
        </w:rPr>
        <w:t>17</w:t>
      </w:r>
      <w:r w:rsidRPr="00D01757">
        <w:rPr>
          <w:rFonts w:asciiTheme="minorHAnsi" w:eastAsia="Calibri" w:hAnsiTheme="minorHAnsi" w:cstheme="minorHAnsi"/>
          <w:noProof/>
          <w:color w:val="auto"/>
        </w:rPr>
        <w:t>, 34 (2018).</w:t>
      </w:r>
    </w:p>
    <w:p w14:paraId="510E28AF" w14:textId="77777777" w:rsidR="00CD7D39" w:rsidRPr="00D01757" w:rsidRDefault="00CD7D39" w:rsidP="00BD5473">
      <w:pPr>
        <w:pStyle w:val="ListParagraph"/>
        <w:numPr>
          <w:ilvl w:val="0"/>
          <w:numId w:val="24"/>
        </w:numPr>
        <w:rPr>
          <w:rFonts w:asciiTheme="minorHAnsi" w:eastAsia="Calibri" w:hAnsiTheme="minorHAnsi" w:cstheme="minorHAnsi"/>
          <w:noProof/>
          <w:color w:val="auto"/>
        </w:rPr>
      </w:pPr>
      <w:r w:rsidRPr="00D01757">
        <w:rPr>
          <w:rFonts w:asciiTheme="minorHAnsi" w:eastAsia="Calibri" w:hAnsiTheme="minorHAnsi" w:cstheme="minorHAnsi"/>
          <w:noProof/>
          <w:color w:val="auto"/>
        </w:rPr>
        <w:t xml:space="preserve">Liu, Q., Schumacher, J., Wan, X., Lou, C., Wang, B. Orthogonality and burdens of heterologous and gate gene circuits in </w:t>
      </w:r>
      <w:r w:rsidRPr="00D01757">
        <w:rPr>
          <w:rFonts w:asciiTheme="minorHAnsi" w:eastAsia="Calibri" w:hAnsiTheme="minorHAnsi" w:cstheme="minorHAnsi"/>
          <w:i/>
          <w:noProof/>
          <w:color w:val="auto"/>
        </w:rPr>
        <w:t>E. coli</w:t>
      </w:r>
      <w:r w:rsidRPr="00D01757">
        <w:rPr>
          <w:rFonts w:asciiTheme="minorHAnsi" w:eastAsia="Calibri" w:hAnsiTheme="minorHAnsi" w:cstheme="minorHAnsi"/>
          <w:noProof/>
          <w:color w:val="auto"/>
        </w:rPr>
        <w:t xml:space="preserve">. </w:t>
      </w:r>
      <w:r w:rsidRPr="00D01757">
        <w:rPr>
          <w:rFonts w:asciiTheme="minorHAnsi" w:eastAsia="Calibri" w:hAnsiTheme="minorHAnsi" w:cstheme="minorHAnsi"/>
          <w:i/>
          <w:iCs/>
          <w:noProof/>
          <w:color w:val="auto"/>
        </w:rPr>
        <w:t>ACS Synthetic Biology</w:t>
      </w:r>
      <w:r w:rsidRPr="00D01757">
        <w:rPr>
          <w:rFonts w:asciiTheme="minorHAnsi" w:eastAsia="Calibri" w:hAnsiTheme="minorHAnsi" w:cstheme="minorHAnsi"/>
          <w:noProof/>
          <w:color w:val="auto"/>
        </w:rPr>
        <w:t xml:space="preserve">. </w:t>
      </w:r>
      <w:r w:rsidRPr="00D01757">
        <w:rPr>
          <w:rFonts w:asciiTheme="minorHAnsi" w:eastAsia="Calibri" w:hAnsiTheme="minorHAnsi" w:cstheme="minorHAnsi"/>
          <w:b/>
          <w:bCs/>
          <w:noProof/>
          <w:color w:val="auto"/>
        </w:rPr>
        <w:t>7</w:t>
      </w:r>
      <w:r w:rsidRPr="00D01757">
        <w:rPr>
          <w:rFonts w:asciiTheme="minorHAnsi" w:eastAsia="Calibri" w:hAnsiTheme="minorHAnsi" w:cstheme="minorHAnsi"/>
          <w:noProof/>
          <w:color w:val="auto"/>
        </w:rPr>
        <w:t xml:space="preserve"> (2), 553–564 (2018).</w:t>
      </w:r>
    </w:p>
    <w:p w14:paraId="273BAE12" w14:textId="5E986D11" w:rsidR="00CD7D39" w:rsidRPr="00D01757" w:rsidRDefault="00CD7D39" w:rsidP="00BD5473">
      <w:pPr>
        <w:pStyle w:val="ListParagraph"/>
        <w:numPr>
          <w:ilvl w:val="0"/>
          <w:numId w:val="24"/>
        </w:numPr>
        <w:rPr>
          <w:rFonts w:asciiTheme="minorHAnsi" w:eastAsia="Calibri" w:hAnsiTheme="minorHAnsi" w:cstheme="minorHAnsi"/>
          <w:noProof/>
          <w:color w:val="auto"/>
        </w:rPr>
      </w:pPr>
      <w:r w:rsidRPr="00D01757">
        <w:rPr>
          <w:rFonts w:asciiTheme="minorHAnsi" w:eastAsia="Calibri" w:hAnsiTheme="minorHAnsi" w:cstheme="minorHAnsi"/>
          <w:noProof/>
          <w:color w:val="auto"/>
        </w:rPr>
        <w:t xml:space="preserve">Ferreira, E.A. </w:t>
      </w:r>
      <w:r w:rsidR="00E606C2" w:rsidRPr="00D01757">
        <w:rPr>
          <w:rFonts w:asciiTheme="minorHAnsi" w:eastAsia="Calibri" w:hAnsiTheme="minorHAnsi" w:cstheme="minorHAnsi"/>
          <w:noProof/>
          <w:color w:val="auto"/>
        </w:rPr>
        <w:t xml:space="preserve">et al. </w:t>
      </w:r>
      <w:r w:rsidRPr="00D01757">
        <w:rPr>
          <w:rFonts w:asciiTheme="minorHAnsi" w:eastAsia="Calibri" w:hAnsiTheme="minorHAnsi" w:cstheme="minorHAnsi"/>
          <w:noProof/>
          <w:color w:val="auto"/>
        </w:rPr>
        <w:t xml:space="preserve">Expanding the toolbox for </w:t>
      </w:r>
      <w:r w:rsidRPr="00D01757">
        <w:rPr>
          <w:rFonts w:asciiTheme="minorHAnsi" w:eastAsia="Calibri" w:hAnsiTheme="minorHAnsi" w:cstheme="minorHAnsi"/>
          <w:i/>
          <w:noProof/>
          <w:color w:val="auto"/>
        </w:rPr>
        <w:t>Synechocystis</w:t>
      </w:r>
      <w:r w:rsidRPr="00D01757">
        <w:rPr>
          <w:rFonts w:asciiTheme="minorHAnsi" w:eastAsia="Calibri" w:hAnsiTheme="minorHAnsi" w:cstheme="minorHAnsi"/>
          <w:noProof/>
          <w:color w:val="auto"/>
        </w:rPr>
        <w:t xml:space="preserve"> sp. PCC 6803: Validation of replicative vectors and characterization of a novel set of promoters. </w:t>
      </w:r>
      <w:r w:rsidRPr="00D01757">
        <w:rPr>
          <w:rFonts w:asciiTheme="minorHAnsi" w:eastAsia="Calibri" w:hAnsiTheme="minorHAnsi" w:cstheme="minorHAnsi"/>
          <w:i/>
          <w:iCs/>
          <w:noProof/>
          <w:color w:val="auto"/>
        </w:rPr>
        <w:t>Synthetic Biology</w:t>
      </w:r>
      <w:r w:rsidRPr="00D01757">
        <w:rPr>
          <w:rFonts w:asciiTheme="minorHAnsi" w:eastAsia="Calibri" w:hAnsiTheme="minorHAnsi" w:cstheme="minorHAnsi"/>
          <w:noProof/>
          <w:color w:val="auto"/>
        </w:rPr>
        <w:t>. (August), 1–39 (2018).</w:t>
      </w:r>
    </w:p>
    <w:p w14:paraId="3791C2FA" w14:textId="77777777" w:rsidR="00CD7D39" w:rsidRPr="00D01757" w:rsidRDefault="00CD7D39" w:rsidP="00BD5473">
      <w:pPr>
        <w:pStyle w:val="ListParagraph"/>
        <w:numPr>
          <w:ilvl w:val="0"/>
          <w:numId w:val="24"/>
        </w:numPr>
        <w:rPr>
          <w:rFonts w:asciiTheme="minorHAnsi" w:eastAsia="Calibri" w:hAnsiTheme="minorHAnsi" w:cstheme="minorHAnsi"/>
          <w:noProof/>
          <w:color w:val="auto"/>
        </w:rPr>
      </w:pPr>
      <w:r w:rsidRPr="00D01757">
        <w:rPr>
          <w:rFonts w:asciiTheme="minorHAnsi" w:eastAsia="Calibri" w:hAnsiTheme="minorHAnsi" w:cstheme="minorHAnsi"/>
          <w:noProof/>
          <w:color w:val="auto"/>
        </w:rPr>
        <w:t xml:space="preserve">Liang, F., Lindblad, P. </w:t>
      </w:r>
      <w:r w:rsidRPr="00D01757">
        <w:rPr>
          <w:rFonts w:asciiTheme="minorHAnsi" w:eastAsia="Calibri" w:hAnsiTheme="minorHAnsi" w:cstheme="minorHAnsi"/>
          <w:i/>
          <w:noProof/>
          <w:color w:val="auto"/>
        </w:rPr>
        <w:t>Synechocystis</w:t>
      </w:r>
      <w:r w:rsidRPr="00D01757">
        <w:rPr>
          <w:rFonts w:asciiTheme="minorHAnsi" w:eastAsia="Calibri" w:hAnsiTheme="minorHAnsi" w:cstheme="minorHAnsi"/>
          <w:noProof/>
          <w:color w:val="auto"/>
        </w:rPr>
        <w:t xml:space="preserve"> PCC 6803 overexpressing RuBisCO grow faster with increased photosynthesis. </w:t>
      </w:r>
      <w:r w:rsidRPr="00D01757">
        <w:rPr>
          <w:rFonts w:asciiTheme="minorHAnsi" w:eastAsia="Calibri" w:hAnsiTheme="minorHAnsi" w:cstheme="minorHAnsi"/>
          <w:i/>
          <w:iCs/>
          <w:noProof/>
          <w:color w:val="auto"/>
        </w:rPr>
        <w:t>Metabolic Engineering Communications</w:t>
      </w:r>
      <w:r w:rsidRPr="00D01757">
        <w:rPr>
          <w:rFonts w:asciiTheme="minorHAnsi" w:eastAsia="Calibri" w:hAnsiTheme="minorHAnsi" w:cstheme="minorHAnsi"/>
          <w:noProof/>
          <w:color w:val="auto"/>
        </w:rPr>
        <w:t xml:space="preserve">. </w:t>
      </w:r>
      <w:r w:rsidRPr="00D01757">
        <w:rPr>
          <w:rFonts w:asciiTheme="minorHAnsi" w:eastAsia="Calibri" w:hAnsiTheme="minorHAnsi" w:cstheme="minorHAnsi"/>
          <w:b/>
          <w:bCs/>
          <w:noProof/>
          <w:color w:val="auto"/>
        </w:rPr>
        <w:t>4</w:t>
      </w:r>
      <w:r w:rsidRPr="00D01757">
        <w:rPr>
          <w:rFonts w:asciiTheme="minorHAnsi" w:eastAsia="Calibri" w:hAnsiTheme="minorHAnsi" w:cstheme="minorHAnsi"/>
          <w:noProof/>
          <w:color w:val="auto"/>
        </w:rPr>
        <w:t>, 29–36 (2017).</w:t>
      </w:r>
    </w:p>
    <w:p w14:paraId="6DF1D3DF" w14:textId="59913264" w:rsidR="00CD7D39" w:rsidRPr="00D01757" w:rsidRDefault="00CD7D39" w:rsidP="00BD5473">
      <w:pPr>
        <w:pStyle w:val="ListParagraph"/>
        <w:numPr>
          <w:ilvl w:val="0"/>
          <w:numId w:val="24"/>
        </w:numPr>
        <w:rPr>
          <w:rFonts w:asciiTheme="minorHAnsi" w:eastAsia="Calibri" w:hAnsiTheme="minorHAnsi" w:cstheme="minorHAnsi"/>
          <w:noProof/>
          <w:color w:val="auto"/>
        </w:rPr>
      </w:pPr>
      <w:r w:rsidRPr="00D01757">
        <w:rPr>
          <w:rFonts w:asciiTheme="minorHAnsi" w:eastAsia="Calibri" w:hAnsiTheme="minorHAnsi" w:cstheme="minorHAnsi"/>
          <w:noProof/>
          <w:color w:val="auto"/>
        </w:rPr>
        <w:t xml:space="preserve">Taton, A. </w:t>
      </w:r>
      <w:r w:rsidR="00E606C2" w:rsidRPr="00D01757">
        <w:rPr>
          <w:rFonts w:asciiTheme="minorHAnsi" w:eastAsia="Calibri" w:hAnsiTheme="minorHAnsi" w:cstheme="minorHAnsi"/>
          <w:noProof/>
          <w:color w:val="auto"/>
        </w:rPr>
        <w:t xml:space="preserve">et al. </w:t>
      </w:r>
      <w:r w:rsidRPr="00D01757">
        <w:rPr>
          <w:rFonts w:asciiTheme="minorHAnsi" w:eastAsia="Calibri" w:hAnsiTheme="minorHAnsi" w:cstheme="minorHAnsi"/>
          <w:noProof/>
          <w:color w:val="auto"/>
        </w:rPr>
        <w:t xml:space="preserve">Broad-host-range vector system for synthetic biology and biotechnology in cyanobacteria. </w:t>
      </w:r>
      <w:r w:rsidRPr="00D01757">
        <w:rPr>
          <w:rFonts w:asciiTheme="minorHAnsi" w:eastAsia="Calibri" w:hAnsiTheme="minorHAnsi" w:cstheme="minorHAnsi"/>
          <w:i/>
          <w:iCs/>
          <w:noProof/>
          <w:color w:val="auto"/>
        </w:rPr>
        <w:t>Nucleic Acids Research</w:t>
      </w:r>
      <w:r w:rsidRPr="00D01757">
        <w:rPr>
          <w:rFonts w:asciiTheme="minorHAnsi" w:eastAsia="Calibri" w:hAnsiTheme="minorHAnsi" w:cstheme="minorHAnsi"/>
          <w:noProof/>
          <w:color w:val="auto"/>
        </w:rPr>
        <w:t xml:space="preserve">. </w:t>
      </w:r>
      <w:r w:rsidRPr="00D01757">
        <w:rPr>
          <w:b/>
          <w:color w:val="auto"/>
        </w:rPr>
        <w:t>42</w:t>
      </w:r>
      <w:r w:rsidRPr="00D01757">
        <w:rPr>
          <w:color w:val="auto"/>
        </w:rPr>
        <w:t xml:space="preserve"> (17), e136</w:t>
      </w:r>
      <w:r w:rsidRPr="00D01757">
        <w:rPr>
          <w:rFonts w:asciiTheme="minorHAnsi" w:eastAsia="Calibri" w:hAnsiTheme="minorHAnsi" w:cstheme="minorHAnsi"/>
          <w:noProof/>
          <w:color w:val="auto"/>
        </w:rPr>
        <w:t xml:space="preserve"> (2014).</w:t>
      </w:r>
    </w:p>
    <w:p w14:paraId="715A1728" w14:textId="77777777" w:rsidR="00CD7D39" w:rsidRPr="00D01757" w:rsidRDefault="00CD7D39" w:rsidP="00BD5473">
      <w:pPr>
        <w:pStyle w:val="ListParagraph"/>
        <w:numPr>
          <w:ilvl w:val="0"/>
          <w:numId w:val="24"/>
        </w:numPr>
        <w:rPr>
          <w:rFonts w:asciiTheme="minorHAnsi" w:eastAsia="Calibri" w:hAnsiTheme="minorHAnsi" w:cstheme="minorHAnsi"/>
          <w:noProof/>
          <w:color w:val="auto"/>
        </w:rPr>
      </w:pPr>
      <w:r w:rsidRPr="00D01757">
        <w:rPr>
          <w:rFonts w:asciiTheme="minorHAnsi" w:eastAsia="Calibri" w:hAnsiTheme="minorHAnsi" w:cstheme="minorHAnsi"/>
          <w:noProof/>
          <w:color w:val="auto"/>
        </w:rPr>
        <w:t xml:space="preserve">Elhai, J., Wolk, C.P. Conjugal transfer of DNA to cyanobacteria. </w:t>
      </w:r>
      <w:r w:rsidRPr="00D01757">
        <w:rPr>
          <w:rFonts w:asciiTheme="minorHAnsi" w:eastAsia="Calibri" w:hAnsiTheme="minorHAnsi" w:cstheme="minorHAnsi"/>
          <w:i/>
          <w:iCs/>
          <w:noProof/>
          <w:color w:val="auto"/>
        </w:rPr>
        <w:t>Methods in Enzymology</w:t>
      </w:r>
      <w:r w:rsidRPr="00D01757">
        <w:rPr>
          <w:rFonts w:asciiTheme="minorHAnsi" w:eastAsia="Calibri" w:hAnsiTheme="minorHAnsi" w:cstheme="minorHAnsi"/>
          <w:noProof/>
          <w:color w:val="auto"/>
        </w:rPr>
        <w:t xml:space="preserve">. </w:t>
      </w:r>
      <w:r w:rsidRPr="00D01757">
        <w:rPr>
          <w:rFonts w:asciiTheme="minorHAnsi" w:eastAsia="Calibri" w:hAnsiTheme="minorHAnsi" w:cstheme="minorHAnsi"/>
          <w:b/>
          <w:bCs/>
          <w:noProof/>
          <w:color w:val="auto"/>
        </w:rPr>
        <w:t>167</w:t>
      </w:r>
      <w:r w:rsidRPr="00D01757">
        <w:rPr>
          <w:rFonts w:asciiTheme="minorHAnsi" w:eastAsia="Calibri" w:hAnsiTheme="minorHAnsi" w:cstheme="minorHAnsi"/>
          <w:noProof/>
          <w:color w:val="auto"/>
        </w:rPr>
        <w:t xml:space="preserve"> (1984), 747–754 (1988).</w:t>
      </w:r>
    </w:p>
    <w:p w14:paraId="28375132" w14:textId="77777777" w:rsidR="00CD7D39" w:rsidRPr="00D01757" w:rsidRDefault="00CD7D39" w:rsidP="00BD5473">
      <w:pPr>
        <w:pStyle w:val="ListParagraph"/>
        <w:numPr>
          <w:ilvl w:val="0"/>
          <w:numId w:val="24"/>
        </w:numPr>
        <w:rPr>
          <w:rFonts w:asciiTheme="minorHAnsi" w:eastAsia="Calibri" w:hAnsiTheme="minorHAnsi" w:cstheme="minorHAnsi"/>
          <w:noProof/>
          <w:color w:val="auto"/>
        </w:rPr>
      </w:pPr>
      <w:r w:rsidRPr="00D01757">
        <w:rPr>
          <w:rFonts w:asciiTheme="minorHAnsi" w:eastAsia="Calibri" w:hAnsiTheme="minorHAnsi" w:cstheme="minorHAnsi"/>
          <w:noProof/>
          <w:color w:val="auto"/>
        </w:rPr>
        <w:t xml:space="preserve">Gormley, E.P., Davies, J. Transfer of plasmid RSF1010 by conjugation from </w:t>
      </w:r>
      <w:r w:rsidRPr="00D01757">
        <w:rPr>
          <w:rFonts w:asciiTheme="minorHAnsi" w:eastAsia="Calibri" w:hAnsiTheme="minorHAnsi" w:cstheme="minorHAnsi"/>
          <w:i/>
          <w:iCs/>
          <w:noProof/>
          <w:color w:val="auto"/>
        </w:rPr>
        <w:t>Escherichia coli</w:t>
      </w:r>
      <w:r w:rsidRPr="00D01757">
        <w:rPr>
          <w:rFonts w:asciiTheme="minorHAnsi" w:eastAsia="Calibri" w:hAnsiTheme="minorHAnsi" w:cstheme="minorHAnsi"/>
          <w:noProof/>
          <w:color w:val="auto"/>
        </w:rPr>
        <w:t xml:space="preserve"> to </w:t>
      </w:r>
      <w:r w:rsidRPr="00D01757">
        <w:rPr>
          <w:rFonts w:asciiTheme="minorHAnsi" w:eastAsia="Calibri" w:hAnsiTheme="minorHAnsi" w:cstheme="minorHAnsi"/>
          <w:i/>
          <w:iCs/>
          <w:noProof/>
          <w:color w:val="auto"/>
        </w:rPr>
        <w:t>Streptomyces lividans</w:t>
      </w:r>
      <w:r w:rsidRPr="00D01757">
        <w:rPr>
          <w:rFonts w:asciiTheme="minorHAnsi" w:eastAsia="Calibri" w:hAnsiTheme="minorHAnsi" w:cstheme="minorHAnsi"/>
          <w:noProof/>
          <w:color w:val="auto"/>
        </w:rPr>
        <w:t xml:space="preserve"> and </w:t>
      </w:r>
      <w:r w:rsidRPr="00D01757">
        <w:rPr>
          <w:rFonts w:asciiTheme="minorHAnsi" w:eastAsia="Calibri" w:hAnsiTheme="minorHAnsi" w:cstheme="minorHAnsi"/>
          <w:i/>
          <w:iCs/>
          <w:noProof/>
          <w:color w:val="auto"/>
        </w:rPr>
        <w:t>Mycobacterium smegmatis</w:t>
      </w:r>
      <w:r w:rsidRPr="00D01757">
        <w:rPr>
          <w:rFonts w:asciiTheme="minorHAnsi" w:eastAsia="Calibri" w:hAnsiTheme="minorHAnsi" w:cstheme="minorHAnsi"/>
          <w:noProof/>
          <w:color w:val="auto"/>
        </w:rPr>
        <w:t xml:space="preserve">. </w:t>
      </w:r>
      <w:r w:rsidRPr="00D01757">
        <w:rPr>
          <w:rFonts w:asciiTheme="minorHAnsi" w:eastAsia="Calibri" w:hAnsiTheme="minorHAnsi" w:cstheme="minorHAnsi"/>
          <w:i/>
          <w:iCs/>
          <w:noProof/>
          <w:color w:val="auto"/>
        </w:rPr>
        <w:t>Journal of Bacteriology</w:t>
      </w:r>
      <w:r w:rsidRPr="00D01757">
        <w:rPr>
          <w:rFonts w:asciiTheme="minorHAnsi" w:eastAsia="Calibri" w:hAnsiTheme="minorHAnsi" w:cstheme="minorHAnsi"/>
          <w:noProof/>
          <w:color w:val="auto"/>
        </w:rPr>
        <w:t xml:space="preserve">. </w:t>
      </w:r>
      <w:r w:rsidRPr="00D01757">
        <w:rPr>
          <w:rFonts w:asciiTheme="minorHAnsi" w:eastAsia="Calibri" w:hAnsiTheme="minorHAnsi" w:cstheme="minorHAnsi"/>
          <w:b/>
          <w:bCs/>
          <w:noProof/>
          <w:color w:val="auto"/>
        </w:rPr>
        <w:t>173</w:t>
      </w:r>
      <w:r w:rsidRPr="00D01757">
        <w:rPr>
          <w:rFonts w:asciiTheme="minorHAnsi" w:eastAsia="Calibri" w:hAnsiTheme="minorHAnsi" w:cstheme="minorHAnsi"/>
          <w:noProof/>
          <w:color w:val="auto"/>
        </w:rPr>
        <w:t xml:space="preserve"> (21), 6705–6708 (1991).</w:t>
      </w:r>
    </w:p>
    <w:p w14:paraId="6D32A1C9" w14:textId="77777777" w:rsidR="00CD7D39" w:rsidRPr="00D01757" w:rsidRDefault="00CD7D39" w:rsidP="00BD5473">
      <w:pPr>
        <w:pStyle w:val="ListParagraph"/>
        <w:numPr>
          <w:ilvl w:val="0"/>
          <w:numId w:val="24"/>
        </w:numPr>
        <w:rPr>
          <w:rFonts w:asciiTheme="minorHAnsi" w:eastAsia="Calibri" w:hAnsiTheme="minorHAnsi" w:cstheme="minorHAnsi"/>
          <w:noProof/>
          <w:color w:val="auto"/>
        </w:rPr>
      </w:pPr>
      <w:r w:rsidRPr="00D01757">
        <w:rPr>
          <w:rFonts w:asciiTheme="minorHAnsi" w:eastAsia="Calibri" w:hAnsiTheme="minorHAnsi" w:cstheme="minorHAnsi"/>
          <w:noProof/>
          <w:color w:val="auto"/>
        </w:rPr>
        <w:t xml:space="preserve">Huang, H.H., Camsund, D., Lindblad, P., Heidorn, T. Design and characterization of molecular tools for a synthetic biology approach towards developing cyanobacterial biotechnology. </w:t>
      </w:r>
      <w:r w:rsidRPr="00D01757">
        <w:rPr>
          <w:rFonts w:asciiTheme="minorHAnsi" w:eastAsia="Calibri" w:hAnsiTheme="minorHAnsi" w:cstheme="minorHAnsi"/>
          <w:i/>
          <w:iCs/>
          <w:noProof/>
          <w:color w:val="auto"/>
        </w:rPr>
        <w:t>Nucleic Acids Research</w:t>
      </w:r>
      <w:r w:rsidRPr="00D01757">
        <w:rPr>
          <w:rFonts w:asciiTheme="minorHAnsi" w:eastAsia="Calibri" w:hAnsiTheme="minorHAnsi" w:cstheme="minorHAnsi"/>
          <w:noProof/>
          <w:color w:val="auto"/>
        </w:rPr>
        <w:t xml:space="preserve">. </w:t>
      </w:r>
      <w:r w:rsidRPr="00D01757">
        <w:rPr>
          <w:rFonts w:asciiTheme="minorHAnsi" w:eastAsia="Calibri" w:hAnsiTheme="minorHAnsi" w:cstheme="minorHAnsi"/>
          <w:b/>
          <w:bCs/>
          <w:noProof/>
          <w:color w:val="auto"/>
        </w:rPr>
        <w:t>38</w:t>
      </w:r>
      <w:r w:rsidRPr="00D01757">
        <w:rPr>
          <w:rFonts w:asciiTheme="minorHAnsi" w:eastAsia="Calibri" w:hAnsiTheme="minorHAnsi" w:cstheme="minorHAnsi"/>
          <w:noProof/>
          <w:color w:val="auto"/>
        </w:rPr>
        <w:t xml:space="preserve"> (8), 2577–2593 (2010).</w:t>
      </w:r>
    </w:p>
    <w:p w14:paraId="4A7585D1" w14:textId="77777777" w:rsidR="00CD7D39" w:rsidRPr="00D01757" w:rsidRDefault="00CD7D39" w:rsidP="00BD5473">
      <w:pPr>
        <w:pStyle w:val="ListParagraph"/>
        <w:numPr>
          <w:ilvl w:val="0"/>
          <w:numId w:val="24"/>
        </w:numPr>
        <w:rPr>
          <w:rFonts w:asciiTheme="minorHAnsi" w:eastAsia="Calibri" w:hAnsiTheme="minorHAnsi" w:cstheme="minorHAnsi"/>
          <w:noProof/>
          <w:color w:val="auto"/>
        </w:rPr>
      </w:pPr>
      <w:r w:rsidRPr="00D01757">
        <w:rPr>
          <w:rFonts w:asciiTheme="minorHAnsi" w:eastAsia="Calibri" w:hAnsiTheme="minorHAnsi" w:cstheme="minorHAnsi"/>
          <w:noProof/>
          <w:color w:val="auto"/>
        </w:rPr>
        <w:t xml:space="preserve">Huang, H.-H., Lindblad, P. Wide-dynamic-range promoters engineered for cyanobacteria. </w:t>
      </w:r>
      <w:r w:rsidRPr="00D01757">
        <w:rPr>
          <w:rFonts w:asciiTheme="minorHAnsi" w:eastAsia="Calibri" w:hAnsiTheme="minorHAnsi" w:cstheme="minorHAnsi"/>
          <w:i/>
          <w:iCs/>
          <w:noProof/>
          <w:color w:val="auto"/>
        </w:rPr>
        <w:t>Journal of Biological Engineering</w:t>
      </w:r>
      <w:r w:rsidRPr="00D01757">
        <w:rPr>
          <w:rFonts w:asciiTheme="minorHAnsi" w:eastAsia="Calibri" w:hAnsiTheme="minorHAnsi" w:cstheme="minorHAnsi"/>
          <w:noProof/>
          <w:color w:val="auto"/>
        </w:rPr>
        <w:t xml:space="preserve">. </w:t>
      </w:r>
      <w:r w:rsidRPr="00D01757">
        <w:rPr>
          <w:rFonts w:asciiTheme="minorHAnsi" w:eastAsia="Calibri" w:hAnsiTheme="minorHAnsi" w:cstheme="minorHAnsi"/>
          <w:b/>
          <w:bCs/>
          <w:noProof/>
          <w:color w:val="auto"/>
        </w:rPr>
        <w:t>7</w:t>
      </w:r>
      <w:r w:rsidRPr="00D01757">
        <w:rPr>
          <w:rFonts w:asciiTheme="minorHAnsi" w:eastAsia="Calibri" w:hAnsiTheme="minorHAnsi" w:cstheme="minorHAnsi"/>
          <w:noProof/>
          <w:color w:val="auto"/>
        </w:rPr>
        <w:t>, 10 (2013).</w:t>
      </w:r>
    </w:p>
    <w:p w14:paraId="199B8F0D" w14:textId="77777777" w:rsidR="00CD7D39" w:rsidRPr="00D01757" w:rsidRDefault="00CD7D39" w:rsidP="00BD5473">
      <w:pPr>
        <w:pStyle w:val="ListParagraph"/>
        <w:numPr>
          <w:ilvl w:val="0"/>
          <w:numId w:val="24"/>
        </w:numPr>
        <w:rPr>
          <w:rFonts w:asciiTheme="minorHAnsi" w:eastAsia="Calibri" w:hAnsiTheme="minorHAnsi" w:cstheme="minorHAnsi"/>
          <w:noProof/>
          <w:color w:val="auto"/>
        </w:rPr>
      </w:pPr>
      <w:r w:rsidRPr="00D01757">
        <w:rPr>
          <w:rFonts w:asciiTheme="minorHAnsi" w:eastAsia="Calibri" w:hAnsiTheme="minorHAnsi" w:cstheme="minorHAnsi"/>
          <w:noProof/>
          <w:color w:val="auto"/>
        </w:rPr>
        <w:t xml:space="preserve">Li, S., Sun, T., Xu, C., Chen, L., Zhang, W. Development and optimization of genetic toolboxes for a fast-growing cyanobacterium </w:t>
      </w:r>
      <w:r w:rsidRPr="00D01757">
        <w:rPr>
          <w:rFonts w:asciiTheme="minorHAnsi" w:eastAsia="Calibri" w:hAnsiTheme="minorHAnsi" w:cstheme="minorHAnsi"/>
          <w:i/>
          <w:noProof/>
          <w:color w:val="auto"/>
        </w:rPr>
        <w:t>Synechococcus elongatus</w:t>
      </w:r>
      <w:r w:rsidRPr="00D01757">
        <w:rPr>
          <w:rFonts w:asciiTheme="minorHAnsi" w:eastAsia="Calibri" w:hAnsiTheme="minorHAnsi" w:cstheme="minorHAnsi"/>
          <w:noProof/>
          <w:color w:val="auto"/>
        </w:rPr>
        <w:t xml:space="preserve"> UTEX 2973. </w:t>
      </w:r>
      <w:r w:rsidRPr="00D01757">
        <w:rPr>
          <w:rFonts w:asciiTheme="minorHAnsi" w:eastAsia="Calibri" w:hAnsiTheme="minorHAnsi" w:cstheme="minorHAnsi"/>
          <w:i/>
          <w:iCs/>
          <w:noProof/>
          <w:color w:val="auto"/>
        </w:rPr>
        <w:t>Metabolic Engineering</w:t>
      </w:r>
      <w:r w:rsidRPr="00D01757">
        <w:rPr>
          <w:rFonts w:asciiTheme="minorHAnsi" w:eastAsia="Calibri" w:hAnsiTheme="minorHAnsi" w:cstheme="minorHAnsi"/>
          <w:noProof/>
          <w:color w:val="auto"/>
        </w:rPr>
        <w:t xml:space="preserve">. </w:t>
      </w:r>
      <w:r w:rsidRPr="00D01757">
        <w:rPr>
          <w:rFonts w:asciiTheme="minorHAnsi" w:eastAsia="Calibri" w:hAnsiTheme="minorHAnsi" w:cstheme="minorHAnsi"/>
          <w:b/>
          <w:bCs/>
          <w:noProof/>
          <w:color w:val="auto"/>
        </w:rPr>
        <w:t>48</w:t>
      </w:r>
      <w:r w:rsidRPr="00D01757">
        <w:rPr>
          <w:rFonts w:asciiTheme="minorHAnsi" w:eastAsia="Calibri" w:hAnsiTheme="minorHAnsi" w:cstheme="minorHAnsi"/>
          <w:noProof/>
          <w:color w:val="auto"/>
        </w:rPr>
        <w:t>, 163–174 (2018).</w:t>
      </w:r>
    </w:p>
    <w:p w14:paraId="7FCB9D51" w14:textId="77777777" w:rsidR="00CD7D39" w:rsidRPr="00D01757" w:rsidRDefault="00CD7D39" w:rsidP="00BD5473">
      <w:pPr>
        <w:pStyle w:val="ListParagraph"/>
        <w:numPr>
          <w:ilvl w:val="0"/>
          <w:numId w:val="24"/>
        </w:numPr>
        <w:rPr>
          <w:rFonts w:asciiTheme="minorHAnsi" w:eastAsia="Calibri" w:hAnsiTheme="minorHAnsi" w:cstheme="minorHAnsi"/>
          <w:noProof/>
          <w:color w:val="auto"/>
        </w:rPr>
      </w:pPr>
      <w:r w:rsidRPr="00D01757">
        <w:rPr>
          <w:rFonts w:asciiTheme="minorHAnsi" w:eastAsia="Calibri" w:hAnsiTheme="minorHAnsi" w:cstheme="minorHAnsi"/>
          <w:noProof/>
          <w:color w:val="auto"/>
        </w:rPr>
        <w:t xml:space="preserve">Pansegrau, W., Balzer, D., Kruft, V., Lurz, R., Lanka, E. </w:t>
      </w:r>
      <w:r w:rsidRPr="00D01757">
        <w:rPr>
          <w:rFonts w:asciiTheme="minorHAnsi" w:eastAsia="Calibri" w:hAnsiTheme="minorHAnsi" w:cstheme="minorHAnsi"/>
          <w:i/>
          <w:noProof/>
          <w:color w:val="auto"/>
        </w:rPr>
        <w:t>In vitro</w:t>
      </w:r>
      <w:r w:rsidRPr="00D01757">
        <w:rPr>
          <w:rFonts w:asciiTheme="minorHAnsi" w:eastAsia="Calibri" w:hAnsiTheme="minorHAnsi" w:cstheme="minorHAnsi"/>
          <w:noProof/>
          <w:color w:val="auto"/>
        </w:rPr>
        <w:t xml:space="preserve"> assembly of relaxosomes at the transfer origin of plasmid RP4. </w:t>
      </w:r>
      <w:r w:rsidRPr="00D01757">
        <w:rPr>
          <w:rFonts w:asciiTheme="minorHAnsi" w:eastAsia="Calibri" w:hAnsiTheme="minorHAnsi" w:cstheme="minorHAnsi"/>
          <w:i/>
          <w:iCs/>
          <w:noProof/>
          <w:color w:val="auto"/>
        </w:rPr>
        <w:t>Proceedings of the National Academy of Sciences, USA</w:t>
      </w:r>
      <w:r w:rsidRPr="00D01757">
        <w:rPr>
          <w:rFonts w:asciiTheme="minorHAnsi" w:eastAsia="Calibri" w:hAnsiTheme="minorHAnsi" w:cstheme="minorHAnsi"/>
          <w:noProof/>
          <w:color w:val="auto"/>
        </w:rPr>
        <w:t xml:space="preserve">. </w:t>
      </w:r>
      <w:r w:rsidRPr="00D01757">
        <w:rPr>
          <w:rFonts w:asciiTheme="minorHAnsi" w:eastAsia="Calibri" w:hAnsiTheme="minorHAnsi" w:cstheme="minorHAnsi"/>
          <w:b/>
          <w:bCs/>
          <w:noProof/>
          <w:color w:val="auto"/>
        </w:rPr>
        <w:t>87</w:t>
      </w:r>
      <w:r w:rsidRPr="00D01757">
        <w:rPr>
          <w:rFonts w:asciiTheme="minorHAnsi" w:eastAsia="Calibri" w:hAnsiTheme="minorHAnsi" w:cstheme="minorHAnsi"/>
          <w:noProof/>
          <w:color w:val="auto"/>
        </w:rPr>
        <w:t xml:space="preserve"> (17), 6555–6559 (1990).</w:t>
      </w:r>
    </w:p>
    <w:p w14:paraId="415F2416" w14:textId="77777777" w:rsidR="00CD7D39" w:rsidRPr="00D01757" w:rsidRDefault="00CD7D39" w:rsidP="00BD5473">
      <w:pPr>
        <w:pStyle w:val="ListParagraph"/>
        <w:numPr>
          <w:ilvl w:val="0"/>
          <w:numId w:val="24"/>
        </w:numPr>
        <w:rPr>
          <w:rFonts w:asciiTheme="minorHAnsi" w:eastAsia="Calibri" w:hAnsiTheme="minorHAnsi" w:cstheme="minorHAnsi"/>
          <w:noProof/>
          <w:color w:val="auto"/>
        </w:rPr>
      </w:pPr>
      <w:r w:rsidRPr="00D01757">
        <w:rPr>
          <w:rFonts w:asciiTheme="minorHAnsi" w:eastAsia="Calibri" w:hAnsiTheme="minorHAnsi" w:cstheme="minorHAnsi"/>
          <w:noProof/>
          <w:color w:val="auto"/>
        </w:rPr>
        <w:t xml:space="preserve">Song, K., Tan, X., Liang, Y., Lu, X. The potential of </w:t>
      </w:r>
      <w:r w:rsidRPr="00D01757">
        <w:rPr>
          <w:rFonts w:asciiTheme="minorHAnsi" w:eastAsia="Calibri" w:hAnsiTheme="minorHAnsi" w:cstheme="minorHAnsi"/>
          <w:i/>
          <w:noProof/>
          <w:color w:val="auto"/>
        </w:rPr>
        <w:t>Synechococcus elongatus</w:t>
      </w:r>
      <w:r w:rsidRPr="00D01757">
        <w:rPr>
          <w:rFonts w:asciiTheme="minorHAnsi" w:eastAsia="Calibri" w:hAnsiTheme="minorHAnsi" w:cstheme="minorHAnsi"/>
          <w:noProof/>
          <w:color w:val="auto"/>
        </w:rPr>
        <w:t xml:space="preserve"> UTEX 2973 for sugar feedstock production. </w:t>
      </w:r>
      <w:r w:rsidRPr="00D01757">
        <w:rPr>
          <w:rFonts w:asciiTheme="minorHAnsi" w:eastAsia="Calibri" w:hAnsiTheme="minorHAnsi" w:cstheme="minorHAnsi"/>
          <w:i/>
          <w:iCs/>
          <w:noProof/>
          <w:color w:val="auto"/>
        </w:rPr>
        <w:t>Applied Microbiology and Biotechnology</w:t>
      </w:r>
      <w:r w:rsidRPr="00D01757">
        <w:rPr>
          <w:rFonts w:asciiTheme="minorHAnsi" w:eastAsia="Calibri" w:hAnsiTheme="minorHAnsi" w:cstheme="minorHAnsi"/>
          <w:noProof/>
          <w:color w:val="auto"/>
        </w:rPr>
        <w:t xml:space="preserve">. </w:t>
      </w:r>
      <w:r w:rsidRPr="00D01757">
        <w:rPr>
          <w:rFonts w:asciiTheme="minorHAnsi" w:eastAsia="Calibri" w:hAnsiTheme="minorHAnsi" w:cstheme="minorHAnsi"/>
          <w:b/>
          <w:bCs/>
          <w:noProof/>
          <w:color w:val="auto"/>
        </w:rPr>
        <w:t>100</w:t>
      </w:r>
      <w:r w:rsidRPr="00D01757">
        <w:rPr>
          <w:rFonts w:asciiTheme="minorHAnsi" w:eastAsia="Calibri" w:hAnsiTheme="minorHAnsi" w:cstheme="minorHAnsi"/>
          <w:noProof/>
          <w:color w:val="auto"/>
        </w:rPr>
        <w:t xml:space="preserve"> (18), 7865–7875 </w:t>
      </w:r>
      <w:r w:rsidRPr="00D01757">
        <w:rPr>
          <w:rFonts w:asciiTheme="minorHAnsi" w:eastAsia="Calibri" w:hAnsiTheme="minorHAnsi" w:cstheme="minorHAnsi"/>
          <w:noProof/>
          <w:color w:val="auto"/>
        </w:rPr>
        <w:lastRenderedPageBreak/>
        <w:t>(2016).</w:t>
      </w:r>
    </w:p>
    <w:p w14:paraId="79F83CFA" w14:textId="77777777" w:rsidR="00CD7D39" w:rsidRPr="00D01757" w:rsidRDefault="00CD7D39" w:rsidP="00BD5473">
      <w:pPr>
        <w:pStyle w:val="ListParagraph"/>
        <w:numPr>
          <w:ilvl w:val="0"/>
          <w:numId w:val="24"/>
        </w:numPr>
        <w:rPr>
          <w:rFonts w:asciiTheme="minorHAnsi" w:eastAsia="Calibri" w:hAnsiTheme="minorHAnsi" w:cstheme="minorHAnsi"/>
          <w:noProof/>
          <w:color w:val="auto"/>
        </w:rPr>
      </w:pPr>
      <w:r w:rsidRPr="00D01757">
        <w:rPr>
          <w:rFonts w:asciiTheme="minorHAnsi" w:eastAsia="Calibri" w:hAnsiTheme="minorHAnsi" w:cstheme="minorHAnsi"/>
          <w:noProof/>
          <w:color w:val="auto"/>
        </w:rPr>
        <w:t xml:space="preserve">Waters, V.L., Guiney, D.G. Processes at the nick region link conjugation, T‐DNA transfer and rolling circle replication. </w:t>
      </w:r>
      <w:r w:rsidRPr="00D01757">
        <w:rPr>
          <w:rFonts w:asciiTheme="minorHAnsi" w:eastAsia="Calibri" w:hAnsiTheme="minorHAnsi" w:cstheme="minorHAnsi"/>
          <w:i/>
          <w:iCs/>
          <w:noProof/>
          <w:color w:val="auto"/>
        </w:rPr>
        <w:t>Molecular Microbiology</w:t>
      </w:r>
      <w:r w:rsidRPr="00D01757">
        <w:rPr>
          <w:rFonts w:asciiTheme="minorHAnsi" w:eastAsia="Calibri" w:hAnsiTheme="minorHAnsi" w:cstheme="minorHAnsi"/>
          <w:noProof/>
          <w:color w:val="auto"/>
        </w:rPr>
        <w:t xml:space="preserve">. </w:t>
      </w:r>
      <w:r w:rsidRPr="00D01757">
        <w:rPr>
          <w:rFonts w:asciiTheme="minorHAnsi" w:eastAsia="Calibri" w:hAnsiTheme="minorHAnsi" w:cstheme="minorHAnsi"/>
          <w:b/>
          <w:bCs/>
          <w:noProof/>
          <w:color w:val="auto"/>
        </w:rPr>
        <w:t>9</w:t>
      </w:r>
      <w:r w:rsidRPr="00D01757">
        <w:rPr>
          <w:rFonts w:asciiTheme="minorHAnsi" w:eastAsia="Calibri" w:hAnsiTheme="minorHAnsi" w:cstheme="minorHAnsi"/>
          <w:noProof/>
          <w:color w:val="auto"/>
        </w:rPr>
        <w:t xml:space="preserve"> (6), 1123–1130 (1993). </w:t>
      </w:r>
    </w:p>
    <w:p w14:paraId="43482C9F" w14:textId="77777777" w:rsidR="00CD7D39" w:rsidRPr="00D01757" w:rsidRDefault="00CD7D39" w:rsidP="00BD5473">
      <w:pPr>
        <w:pStyle w:val="ListParagraph"/>
        <w:numPr>
          <w:ilvl w:val="0"/>
          <w:numId w:val="24"/>
        </w:numPr>
        <w:rPr>
          <w:rFonts w:asciiTheme="minorHAnsi" w:eastAsia="Calibri" w:hAnsiTheme="minorHAnsi" w:cstheme="minorHAnsi"/>
          <w:noProof/>
          <w:color w:val="auto"/>
        </w:rPr>
      </w:pPr>
      <w:r w:rsidRPr="00D01757">
        <w:rPr>
          <w:rFonts w:asciiTheme="minorHAnsi" w:eastAsia="Calibri" w:hAnsiTheme="minorHAnsi" w:cstheme="minorHAnsi"/>
          <w:noProof/>
          <w:color w:val="auto"/>
        </w:rPr>
        <w:t xml:space="preserve">Elhai, J., Vepritskiy, A., Muro-Pastor, A.M., Flores, E., Wolk, C.P. Reduction of conjugal transfer efficiency by three restriction activities of </w:t>
      </w:r>
      <w:r w:rsidRPr="00D01757">
        <w:rPr>
          <w:rFonts w:asciiTheme="minorHAnsi" w:eastAsia="Calibri" w:hAnsiTheme="minorHAnsi" w:cstheme="minorHAnsi"/>
          <w:i/>
          <w:noProof/>
          <w:color w:val="auto"/>
        </w:rPr>
        <w:t>Anabaena</w:t>
      </w:r>
      <w:r w:rsidRPr="00D01757">
        <w:rPr>
          <w:rFonts w:asciiTheme="minorHAnsi" w:eastAsia="Calibri" w:hAnsiTheme="minorHAnsi" w:cstheme="minorHAnsi"/>
          <w:noProof/>
          <w:color w:val="auto"/>
        </w:rPr>
        <w:t xml:space="preserve"> sp. strain PCC 7120. </w:t>
      </w:r>
      <w:r w:rsidRPr="00D01757">
        <w:rPr>
          <w:rFonts w:asciiTheme="minorHAnsi" w:eastAsia="Calibri" w:hAnsiTheme="minorHAnsi" w:cstheme="minorHAnsi"/>
          <w:i/>
          <w:iCs/>
          <w:noProof/>
          <w:color w:val="auto"/>
        </w:rPr>
        <w:t>Journal of Bacteriology</w:t>
      </w:r>
      <w:r w:rsidRPr="00D01757">
        <w:rPr>
          <w:rFonts w:asciiTheme="minorHAnsi" w:eastAsia="Calibri" w:hAnsiTheme="minorHAnsi" w:cstheme="minorHAnsi"/>
          <w:noProof/>
          <w:color w:val="auto"/>
        </w:rPr>
        <w:t xml:space="preserve">. </w:t>
      </w:r>
      <w:r w:rsidRPr="00D01757">
        <w:rPr>
          <w:rFonts w:asciiTheme="minorHAnsi" w:eastAsia="Calibri" w:hAnsiTheme="minorHAnsi" w:cstheme="minorHAnsi"/>
          <w:b/>
          <w:bCs/>
          <w:noProof/>
          <w:color w:val="auto"/>
        </w:rPr>
        <w:t>179</w:t>
      </w:r>
      <w:r w:rsidRPr="00D01757">
        <w:rPr>
          <w:rFonts w:asciiTheme="minorHAnsi" w:eastAsia="Calibri" w:hAnsiTheme="minorHAnsi" w:cstheme="minorHAnsi"/>
          <w:noProof/>
          <w:color w:val="auto"/>
        </w:rPr>
        <w:t xml:space="preserve"> (6), 1998–2005 (1997).</w:t>
      </w:r>
    </w:p>
    <w:p w14:paraId="42E49585" w14:textId="6BEEFFFC" w:rsidR="00CD7D39" w:rsidRPr="00D01757" w:rsidRDefault="00CD7D39" w:rsidP="00BD5473">
      <w:pPr>
        <w:pStyle w:val="ListParagraph"/>
        <w:numPr>
          <w:ilvl w:val="0"/>
          <w:numId w:val="24"/>
        </w:numPr>
        <w:rPr>
          <w:rFonts w:asciiTheme="minorHAnsi" w:eastAsia="Calibri" w:hAnsiTheme="minorHAnsi" w:cstheme="minorHAnsi"/>
          <w:noProof/>
          <w:color w:val="auto"/>
        </w:rPr>
      </w:pPr>
      <w:r w:rsidRPr="00D01757">
        <w:rPr>
          <w:rFonts w:asciiTheme="minorHAnsi" w:eastAsia="Calibri" w:hAnsiTheme="minorHAnsi" w:cstheme="minorHAnsi"/>
          <w:noProof/>
          <w:color w:val="auto"/>
        </w:rPr>
        <w:t xml:space="preserve">Silva-Rocha, R. </w:t>
      </w:r>
      <w:r w:rsidR="00E606C2" w:rsidRPr="00D01757">
        <w:rPr>
          <w:rFonts w:asciiTheme="minorHAnsi" w:eastAsia="Calibri" w:hAnsiTheme="minorHAnsi" w:cstheme="minorHAnsi"/>
          <w:noProof/>
          <w:color w:val="auto"/>
        </w:rPr>
        <w:t xml:space="preserve">et al. </w:t>
      </w:r>
      <w:r w:rsidRPr="00D01757">
        <w:rPr>
          <w:rFonts w:asciiTheme="minorHAnsi" w:eastAsia="Calibri" w:hAnsiTheme="minorHAnsi" w:cstheme="minorHAnsi"/>
          <w:noProof/>
          <w:color w:val="auto"/>
        </w:rPr>
        <w:t xml:space="preserve">The Standard European Vector Architecture (SEVA): A coherent platform for the analysis and deployment of complex prokaryotic phenotypes. </w:t>
      </w:r>
      <w:r w:rsidRPr="00D01757">
        <w:rPr>
          <w:rFonts w:asciiTheme="minorHAnsi" w:eastAsia="Calibri" w:hAnsiTheme="minorHAnsi" w:cstheme="minorHAnsi"/>
          <w:i/>
          <w:iCs/>
          <w:noProof/>
          <w:color w:val="auto"/>
        </w:rPr>
        <w:t>Nucleic Acids Research</w:t>
      </w:r>
      <w:r w:rsidRPr="00D01757">
        <w:rPr>
          <w:rFonts w:asciiTheme="minorHAnsi" w:eastAsia="Calibri" w:hAnsiTheme="minorHAnsi" w:cstheme="minorHAnsi"/>
          <w:noProof/>
          <w:color w:val="auto"/>
        </w:rPr>
        <w:t xml:space="preserve">. </w:t>
      </w:r>
      <w:r w:rsidRPr="00D01757">
        <w:rPr>
          <w:rFonts w:asciiTheme="minorHAnsi" w:eastAsia="Calibri" w:hAnsiTheme="minorHAnsi" w:cstheme="minorHAnsi"/>
          <w:b/>
          <w:bCs/>
          <w:noProof/>
          <w:color w:val="auto"/>
        </w:rPr>
        <w:t>41</w:t>
      </w:r>
      <w:r w:rsidRPr="00D01757">
        <w:rPr>
          <w:rFonts w:asciiTheme="minorHAnsi" w:eastAsia="Calibri" w:hAnsiTheme="minorHAnsi" w:cstheme="minorHAnsi"/>
          <w:noProof/>
          <w:color w:val="auto"/>
        </w:rPr>
        <w:t xml:space="preserve"> (D1), D666–D675, (2013).</w:t>
      </w:r>
    </w:p>
    <w:p w14:paraId="5648ED47" w14:textId="75845BF1" w:rsidR="00CD7D39" w:rsidRPr="00D01757" w:rsidRDefault="00CD7D39" w:rsidP="00BD5473">
      <w:pPr>
        <w:pStyle w:val="ListParagraph"/>
        <w:numPr>
          <w:ilvl w:val="0"/>
          <w:numId w:val="24"/>
        </w:numPr>
        <w:rPr>
          <w:rFonts w:asciiTheme="minorHAnsi" w:eastAsia="Calibri" w:hAnsiTheme="minorHAnsi" w:cstheme="minorHAnsi"/>
          <w:noProof/>
          <w:color w:val="auto"/>
        </w:rPr>
      </w:pPr>
      <w:r w:rsidRPr="00D01757">
        <w:rPr>
          <w:rFonts w:asciiTheme="minorHAnsi" w:eastAsia="Calibri" w:hAnsiTheme="minorHAnsi" w:cstheme="minorHAnsi"/>
          <w:noProof/>
          <w:color w:val="auto"/>
        </w:rPr>
        <w:t xml:space="preserve">Mandakovic, D. </w:t>
      </w:r>
      <w:r w:rsidR="00E606C2" w:rsidRPr="00D01757">
        <w:rPr>
          <w:rFonts w:asciiTheme="minorHAnsi" w:eastAsia="Calibri" w:hAnsiTheme="minorHAnsi" w:cstheme="minorHAnsi"/>
          <w:noProof/>
          <w:color w:val="auto"/>
        </w:rPr>
        <w:t xml:space="preserve">et al. </w:t>
      </w:r>
      <w:r w:rsidRPr="00D01757">
        <w:rPr>
          <w:rFonts w:asciiTheme="minorHAnsi" w:eastAsia="Calibri" w:hAnsiTheme="minorHAnsi" w:cstheme="minorHAnsi"/>
          <w:noProof/>
          <w:color w:val="auto"/>
        </w:rPr>
        <w:t xml:space="preserve">CyDiv, a conserved and novel filamentous cyanobacterial cell division protein involved in septum localization. </w:t>
      </w:r>
      <w:r w:rsidRPr="00D01757">
        <w:rPr>
          <w:rFonts w:asciiTheme="minorHAnsi" w:eastAsia="Calibri" w:hAnsiTheme="minorHAnsi" w:cstheme="minorHAnsi"/>
          <w:i/>
          <w:iCs/>
          <w:noProof/>
          <w:color w:val="auto"/>
        </w:rPr>
        <w:t>Frontiers in Microbiology</w:t>
      </w:r>
      <w:r w:rsidRPr="00D01757">
        <w:rPr>
          <w:rFonts w:asciiTheme="minorHAnsi" w:eastAsia="Calibri" w:hAnsiTheme="minorHAnsi" w:cstheme="minorHAnsi"/>
          <w:noProof/>
          <w:color w:val="auto"/>
        </w:rPr>
        <w:t xml:space="preserve">. </w:t>
      </w:r>
      <w:r w:rsidRPr="00D01757">
        <w:rPr>
          <w:rFonts w:asciiTheme="minorHAnsi" w:eastAsia="Calibri" w:hAnsiTheme="minorHAnsi" w:cstheme="minorHAnsi"/>
          <w:b/>
          <w:bCs/>
          <w:noProof/>
          <w:color w:val="auto"/>
        </w:rPr>
        <w:t>7</w:t>
      </w:r>
      <w:r w:rsidRPr="00D01757">
        <w:rPr>
          <w:rFonts w:asciiTheme="minorHAnsi" w:eastAsia="Calibri" w:hAnsiTheme="minorHAnsi" w:cstheme="minorHAnsi"/>
          <w:noProof/>
          <w:color w:val="auto"/>
        </w:rPr>
        <w:t xml:space="preserve"> (FEB), 1–11 (2016).</w:t>
      </w:r>
    </w:p>
    <w:p w14:paraId="46C38E17" w14:textId="77777777" w:rsidR="00CD7D39" w:rsidRPr="00D01757" w:rsidRDefault="00CD7D39" w:rsidP="00BD5473">
      <w:pPr>
        <w:pStyle w:val="ListParagraph"/>
        <w:numPr>
          <w:ilvl w:val="0"/>
          <w:numId w:val="24"/>
        </w:numPr>
        <w:rPr>
          <w:rFonts w:asciiTheme="minorHAnsi" w:eastAsia="Calibri" w:hAnsiTheme="minorHAnsi" w:cstheme="minorHAnsi"/>
          <w:noProof/>
          <w:color w:val="auto"/>
        </w:rPr>
      </w:pPr>
      <w:r w:rsidRPr="00D01757">
        <w:rPr>
          <w:rFonts w:asciiTheme="minorHAnsi" w:eastAsia="Calibri" w:hAnsiTheme="minorHAnsi" w:cstheme="minorHAnsi"/>
          <w:noProof/>
          <w:color w:val="auto"/>
        </w:rPr>
        <w:t xml:space="preserve">Masukawa, H., Inoue, K., Sakurai, H., Wolk, C.P., Hausinger, R.P. Site-directed mutagenesis of the </w:t>
      </w:r>
      <w:r w:rsidRPr="00D01757">
        <w:rPr>
          <w:rFonts w:asciiTheme="minorHAnsi" w:eastAsia="Calibri" w:hAnsiTheme="minorHAnsi" w:cstheme="minorHAnsi"/>
          <w:i/>
          <w:noProof/>
          <w:color w:val="auto"/>
        </w:rPr>
        <w:t>Anabaena</w:t>
      </w:r>
      <w:r w:rsidRPr="00D01757">
        <w:rPr>
          <w:rFonts w:asciiTheme="minorHAnsi" w:eastAsia="Calibri" w:hAnsiTheme="minorHAnsi" w:cstheme="minorHAnsi"/>
          <w:noProof/>
          <w:color w:val="auto"/>
        </w:rPr>
        <w:t xml:space="preserve"> sp. strain PCC 7120 nitrogenase active site to increase photobiological hydrogen production. </w:t>
      </w:r>
      <w:r w:rsidRPr="00D01757">
        <w:rPr>
          <w:rFonts w:asciiTheme="minorHAnsi" w:eastAsia="Calibri" w:hAnsiTheme="minorHAnsi" w:cstheme="minorHAnsi"/>
          <w:i/>
          <w:iCs/>
          <w:noProof/>
          <w:color w:val="auto"/>
        </w:rPr>
        <w:t>Applied and Environmental Microbiology</w:t>
      </w:r>
      <w:r w:rsidRPr="00D01757">
        <w:rPr>
          <w:rFonts w:asciiTheme="minorHAnsi" w:eastAsia="Calibri" w:hAnsiTheme="minorHAnsi" w:cstheme="minorHAnsi"/>
          <w:noProof/>
          <w:color w:val="auto"/>
        </w:rPr>
        <w:t xml:space="preserve">. </w:t>
      </w:r>
      <w:r w:rsidRPr="00D01757">
        <w:rPr>
          <w:rFonts w:asciiTheme="minorHAnsi" w:eastAsia="Calibri" w:hAnsiTheme="minorHAnsi" w:cstheme="minorHAnsi"/>
          <w:b/>
          <w:bCs/>
          <w:noProof/>
          <w:color w:val="auto"/>
        </w:rPr>
        <w:t>76</w:t>
      </w:r>
      <w:r w:rsidRPr="00D01757">
        <w:rPr>
          <w:rFonts w:asciiTheme="minorHAnsi" w:eastAsia="Calibri" w:hAnsiTheme="minorHAnsi" w:cstheme="minorHAnsi"/>
          <w:noProof/>
          <w:color w:val="auto"/>
        </w:rPr>
        <w:t xml:space="preserve"> (20), 6741–6750 (2010).</w:t>
      </w:r>
    </w:p>
    <w:p w14:paraId="572EE544" w14:textId="270ADE34" w:rsidR="00CD7D39" w:rsidRPr="00D01757" w:rsidRDefault="00CD7D39" w:rsidP="00BD5473">
      <w:pPr>
        <w:pStyle w:val="ListParagraph"/>
        <w:numPr>
          <w:ilvl w:val="0"/>
          <w:numId w:val="24"/>
        </w:numPr>
        <w:rPr>
          <w:rFonts w:asciiTheme="minorHAnsi" w:eastAsia="Calibri" w:hAnsiTheme="minorHAnsi" w:cstheme="minorHAnsi"/>
          <w:noProof/>
          <w:color w:val="auto"/>
        </w:rPr>
      </w:pPr>
      <w:r w:rsidRPr="00D01757">
        <w:rPr>
          <w:rFonts w:asciiTheme="minorHAnsi" w:eastAsia="Calibri" w:hAnsiTheme="minorHAnsi" w:cstheme="minorHAnsi"/>
          <w:color w:val="auto"/>
        </w:rPr>
        <w:t xml:space="preserve">Yu, J. </w:t>
      </w:r>
      <w:r w:rsidR="00E606C2" w:rsidRPr="00D01757">
        <w:rPr>
          <w:rFonts w:asciiTheme="minorHAnsi" w:eastAsia="Calibri" w:hAnsiTheme="minorHAnsi" w:cstheme="minorHAnsi"/>
          <w:color w:val="auto"/>
        </w:rPr>
        <w:t xml:space="preserve">et al. </w:t>
      </w:r>
      <w:proofErr w:type="spellStart"/>
      <w:r w:rsidRPr="00D01757">
        <w:rPr>
          <w:rFonts w:asciiTheme="minorHAnsi" w:eastAsia="Calibri" w:hAnsiTheme="minorHAnsi" w:cstheme="minorHAnsi"/>
          <w:i/>
          <w:color w:val="auto"/>
        </w:rPr>
        <w:t>Synechococcus</w:t>
      </w:r>
      <w:proofErr w:type="spellEnd"/>
      <w:r w:rsidRPr="00D01757">
        <w:rPr>
          <w:rFonts w:asciiTheme="minorHAnsi" w:eastAsia="Calibri" w:hAnsiTheme="minorHAnsi" w:cstheme="minorHAnsi"/>
          <w:i/>
          <w:color w:val="auto"/>
        </w:rPr>
        <w:t xml:space="preserve"> elongatus</w:t>
      </w:r>
      <w:r w:rsidRPr="00D01757">
        <w:rPr>
          <w:rFonts w:asciiTheme="minorHAnsi" w:eastAsia="Calibri" w:hAnsiTheme="minorHAnsi" w:cstheme="minorHAnsi"/>
          <w:color w:val="auto"/>
        </w:rPr>
        <w:t xml:space="preserve"> UTEX 2973, a </w:t>
      </w:r>
      <w:proofErr w:type="gramStart"/>
      <w:r w:rsidRPr="00D01757">
        <w:rPr>
          <w:rFonts w:asciiTheme="minorHAnsi" w:eastAsia="Calibri" w:hAnsiTheme="minorHAnsi" w:cstheme="minorHAnsi"/>
          <w:color w:val="auto"/>
        </w:rPr>
        <w:t>fast growing</w:t>
      </w:r>
      <w:proofErr w:type="gramEnd"/>
      <w:r w:rsidRPr="00D01757">
        <w:rPr>
          <w:rFonts w:asciiTheme="minorHAnsi" w:eastAsia="Calibri" w:hAnsiTheme="minorHAnsi" w:cstheme="minorHAnsi"/>
          <w:color w:val="auto"/>
        </w:rPr>
        <w:t xml:space="preserve"> cyanobacterial chassis for biosynthesis using light and CO2. </w:t>
      </w:r>
      <w:r w:rsidRPr="00D01757">
        <w:rPr>
          <w:rFonts w:asciiTheme="minorHAnsi" w:eastAsia="Calibri" w:hAnsiTheme="minorHAnsi" w:cstheme="minorHAnsi"/>
          <w:i/>
          <w:iCs/>
          <w:color w:val="auto"/>
        </w:rPr>
        <w:t>Scientific Reports</w:t>
      </w:r>
      <w:r w:rsidRPr="00D01757">
        <w:rPr>
          <w:rFonts w:asciiTheme="minorHAnsi" w:eastAsia="Calibri" w:hAnsiTheme="minorHAnsi" w:cstheme="minorHAnsi"/>
          <w:color w:val="auto"/>
        </w:rPr>
        <w:t xml:space="preserve">. </w:t>
      </w:r>
      <w:r w:rsidRPr="00D01757">
        <w:rPr>
          <w:rFonts w:asciiTheme="minorHAnsi" w:eastAsia="Calibri" w:hAnsiTheme="minorHAnsi" w:cstheme="minorHAnsi"/>
          <w:b/>
          <w:bCs/>
          <w:color w:val="auto"/>
        </w:rPr>
        <w:t>5</w:t>
      </w:r>
      <w:r w:rsidRPr="00D01757">
        <w:rPr>
          <w:rFonts w:asciiTheme="minorHAnsi" w:eastAsia="Calibri" w:hAnsiTheme="minorHAnsi" w:cstheme="minorHAnsi"/>
          <w:color w:val="auto"/>
        </w:rPr>
        <w:t xml:space="preserve"> (1), 8132 (2015).</w:t>
      </w:r>
    </w:p>
    <w:p w14:paraId="3D1E4489" w14:textId="77777777" w:rsidR="00CD7D39" w:rsidRPr="00D01757" w:rsidRDefault="00CD7D39" w:rsidP="00BD5473">
      <w:pPr>
        <w:pStyle w:val="ListParagraph"/>
        <w:numPr>
          <w:ilvl w:val="0"/>
          <w:numId w:val="24"/>
        </w:numPr>
        <w:rPr>
          <w:rFonts w:asciiTheme="minorHAnsi" w:eastAsia="Calibri" w:hAnsiTheme="minorHAnsi" w:cstheme="minorHAnsi"/>
          <w:noProof/>
          <w:color w:val="auto"/>
        </w:rPr>
      </w:pPr>
      <w:proofErr w:type="spellStart"/>
      <w:r w:rsidRPr="00D01757">
        <w:rPr>
          <w:rFonts w:asciiTheme="minorHAnsi" w:hAnsiTheme="minorHAnsi" w:cstheme="minorHAnsi"/>
          <w:color w:val="auto"/>
        </w:rPr>
        <w:t>Ungerer</w:t>
      </w:r>
      <w:proofErr w:type="spellEnd"/>
      <w:r w:rsidRPr="00D01757">
        <w:rPr>
          <w:rFonts w:asciiTheme="minorHAnsi" w:hAnsiTheme="minorHAnsi" w:cstheme="minorHAnsi"/>
          <w:color w:val="auto"/>
        </w:rPr>
        <w:t xml:space="preserve">, J., Wendt, K.E., Hendry, J.I. </w:t>
      </w:r>
      <w:proofErr w:type="spellStart"/>
      <w:r w:rsidRPr="00D01757">
        <w:rPr>
          <w:rFonts w:asciiTheme="minorHAnsi" w:hAnsiTheme="minorHAnsi" w:cstheme="minorHAnsi"/>
          <w:color w:val="auto"/>
        </w:rPr>
        <w:t>Maranas</w:t>
      </w:r>
      <w:proofErr w:type="spellEnd"/>
      <w:r w:rsidRPr="00D01757">
        <w:rPr>
          <w:rFonts w:asciiTheme="minorHAnsi" w:hAnsiTheme="minorHAnsi" w:cstheme="minorHAnsi"/>
          <w:color w:val="auto"/>
        </w:rPr>
        <w:t xml:space="preserve">, C.D. </w:t>
      </w:r>
      <w:proofErr w:type="spellStart"/>
      <w:r w:rsidRPr="00D01757">
        <w:rPr>
          <w:rFonts w:asciiTheme="minorHAnsi" w:hAnsiTheme="minorHAnsi" w:cstheme="minorHAnsi"/>
          <w:color w:val="auto"/>
        </w:rPr>
        <w:t>Pakrasi</w:t>
      </w:r>
      <w:proofErr w:type="spellEnd"/>
      <w:r w:rsidRPr="00D01757">
        <w:rPr>
          <w:rFonts w:asciiTheme="minorHAnsi" w:hAnsiTheme="minorHAnsi" w:cstheme="minorHAnsi"/>
          <w:color w:val="auto"/>
        </w:rPr>
        <w:t xml:space="preserve">, H.B. Comparative genomics reveals the molecular determinants of rapid growth of the cyanobacterium </w:t>
      </w:r>
      <w:r w:rsidRPr="00D01757">
        <w:rPr>
          <w:rFonts w:asciiTheme="minorHAnsi" w:hAnsiTheme="minorHAnsi" w:cstheme="minorHAnsi"/>
          <w:i/>
          <w:iCs/>
          <w:color w:val="auto"/>
        </w:rPr>
        <w:t>Synechococcus elongatus</w:t>
      </w:r>
      <w:r w:rsidRPr="00D01757">
        <w:rPr>
          <w:rFonts w:asciiTheme="minorHAnsi" w:hAnsiTheme="minorHAnsi" w:cstheme="minorHAnsi"/>
          <w:color w:val="auto"/>
        </w:rPr>
        <w:t xml:space="preserve"> UTEX </w:t>
      </w:r>
      <w:r w:rsidRPr="00D01757">
        <w:rPr>
          <w:rFonts w:asciiTheme="minorHAnsi" w:eastAsia="Calibri" w:hAnsiTheme="minorHAnsi" w:cstheme="minorHAnsi"/>
          <w:noProof/>
          <w:color w:val="auto"/>
        </w:rPr>
        <w:t xml:space="preserve">2973. </w:t>
      </w:r>
      <w:r w:rsidRPr="00D01757">
        <w:rPr>
          <w:rFonts w:asciiTheme="minorHAnsi" w:eastAsia="Calibri" w:hAnsiTheme="minorHAnsi" w:cstheme="minorHAnsi"/>
          <w:i/>
          <w:iCs/>
          <w:noProof/>
          <w:color w:val="auto"/>
        </w:rPr>
        <w:t>Proceedings of the National Academy of Sciences, USA</w:t>
      </w:r>
      <w:r w:rsidRPr="00D01757">
        <w:rPr>
          <w:rFonts w:asciiTheme="minorHAnsi" w:eastAsia="Calibri" w:hAnsiTheme="minorHAnsi" w:cstheme="minorHAnsi"/>
          <w:noProof/>
          <w:color w:val="auto"/>
        </w:rPr>
        <w:t xml:space="preserve">. </w:t>
      </w:r>
      <w:r w:rsidRPr="00D01757">
        <w:rPr>
          <w:rFonts w:asciiTheme="minorHAnsi" w:eastAsia="Calibri" w:hAnsiTheme="minorHAnsi" w:cstheme="minorHAnsi"/>
          <w:b/>
          <w:bCs/>
          <w:noProof/>
          <w:color w:val="auto"/>
        </w:rPr>
        <w:t>115</w:t>
      </w:r>
      <w:r w:rsidRPr="00D01757">
        <w:rPr>
          <w:rFonts w:asciiTheme="minorHAnsi" w:eastAsia="Calibri" w:hAnsiTheme="minorHAnsi" w:cstheme="minorHAnsi"/>
          <w:noProof/>
          <w:color w:val="auto"/>
        </w:rPr>
        <w:t xml:space="preserve"> (50), E11761–E11770 (2018).</w:t>
      </w:r>
    </w:p>
    <w:p w14:paraId="4D3805A6" w14:textId="77777777" w:rsidR="00CD7D39" w:rsidRPr="00D01757" w:rsidRDefault="00CD7D39" w:rsidP="00BD5473">
      <w:pPr>
        <w:pStyle w:val="ListParagraph"/>
        <w:numPr>
          <w:ilvl w:val="0"/>
          <w:numId w:val="24"/>
        </w:numPr>
        <w:rPr>
          <w:rFonts w:asciiTheme="minorHAnsi" w:eastAsia="Calibri" w:hAnsiTheme="minorHAnsi" w:cstheme="minorHAnsi"/>
          <w:noProof/>
          <w:color w:val="auto"/>
        </w:rPr>
      </w:pPr>
      <w:r w:rsidRPr="00D01757">
        <w:rPr>
          <w:rFonts w:asciiTheme="minorHAnsi" w:eastAsia="Calibri" w:hAnsiTheme="minorHAnsi" w:cstheme="minorHAnsi"/>
          <w:noProof/>
          <w:color w:val="auto"/>
        </w:rPr>
        <w:t xml:space="preserve">Lepesteur, M., Martin, J.M., Fleury, A. A comparative study of different preservation methods for phytoplankton cell analysis by flow cytometry. </w:t>
      </w:r>
      <w:r w:rsidRPr="00D01757">
        <w:rPr>
          <w:rFonts w:asciiTheme="minorHAnsi" w:eastAsia="Calibri" w:hAnsiTheme="minorHAnsi" w:cstheme="minorHAnsi"/>
          <w:i/>
          <w:iCs/>
          <w:noProof/>
          <w:color w:val="auto"/>
        </w:rPr>
        <w:t>Marine Ecology Progress Series</w:t>
      </w:r>
      <w:r w:rsidRPr="00D01757">
        <w:rPr>
          <w:rFonts w:asciiTheme="minorHAnsi" w:eastAsia="Calibri" w:hAnsiTheme="minorHAnsi" w:cstheme="minorHAnsi"/>
          <w:noProof/>
          <w:color w:val="auto"/>
        </w:rPr>
        <w:t xml:space="preserve">. </w:t>
      </w:r>
      <w:r w:rsidRPr="00D01757">
        <w:rPr>
          <w:rFonts w:asciiTheme="minorHAnsi" w:eastAsia="Calibri" w:hAnsiTheme="minorHAnsi" w:cstheme="minorHAnsi"/>
          <w:b/>
          <w:bCs/>
          <w:noProof/>
          <w:color w:val="auto"/>
        </w:rPr>
        <w:t xml:space="preserve">93 </w:t>
      </w:r>
      <w:r w:rsidRPr="00D01757">
        <w:rPr>
          <w:rFonts w:asciiTheme="minorHAnsi" w:eastAsia="Calibri" w:hAnsiTheme="minorHAnsi" w:cstheme="minorHAnsi"/>
          <w:noProof/>
          <w:color w:val="auto"/>
        </w:rPr>
        <w:t>(1-2), 55–63 (1993).</w:t>
      </w:r>
    </w:p>
    <w:p w14:paraId="793D8EE3" w14:textId="77777777" w:rsidR="00CD7D39" w:rsidRPr="00D01757" w:rsidRDefault="00CD7D39" w:rsidP="00BD5473">
      <w:pPr>
        <w:pStyle w:val="ListParagraph"/>
        <w:numPr>
          <w:ilvl w:val="0"/>
          <w:numId w:val="24"/>
        </w:numPr>
        <w:rPr>
          <w:rFonts w:asciiTheme="minorHAnsi" w:eastAsia="Calibri" w:hAnsiTheme="minorHAnsi" w:cstheme="minorHAnsi"/>
          <w:noProof/>
          <w:color w:val="auto"/>
        </w:rPr>
      </w:pPr>
      <w:r w:rsidRPr="00D01757">
        <w:rPr>
          <w:rFonts w:asciiTheme="minorHAnsi" w:eastAsia="Calibri" w:hAnsiTheme="minorHAnsi" w:cstheme="minorHAnsi"/>
          <w:noProof/>
          <w:color w:val="auto"/>
        </w:rPr>
        <w:t xml:space="preserve">Day, J.G. Cryopreservation of cyanobacteria. </w:t>
      </w:r>
      <w:r w:rsidRPr="00D01757">
        <w:rPr>
          <w:rFonts w:asciiTheme="minorHAnsi" w:eastAsia="Calibri" w:hAnsiTheme="minorHAnsi" w:cstheme="minorHAnsi"/>
          <w:i/>
          <w:iCs/>
          <w:noProof/>
          <w:color w:val="auto"/>
        </w:rPr>
        <w:t>Cyanobacteria: An Economic perspective</w:t>
      </w:r>
      <w:r w:rsidRPr="00D01757">
        <w:rPr>
          <w:rFonts w:asciiTheme="minorHAnsi" w:eastAsia="Calibri" w:hAnsiTheme="minorHAnsi" w:cstheme="minorHAnsi"/>
          <w:noProof/>
          <w:color w:val="auto"/>
        </w:rPr>
        <w:t>. Wiley Blackwell pubs. New York. 319–327 (2014).</w:t>
      </w:r>
    </w:p>
    <w:p w14:paraId="499F95A6" w14:textId="26499A0B" w:rsidR="00CD7D39" w:rsidRPr="00D01757" w:rsidRDefault="00CD7D39" w:rsidP="00BD5473">
      <w:pPr>
        <w:pStyle w:val="ListParagraph"/>
        <w:numPr>
          <w:ilvl w:val="0"/>
          <w:numId w:val="24"/>
        </w:numPr>
        <w:rPr>
          <w:rFonts w:asciiTheme="minorHAnsi" w:eastAsia="Calibri" w:hAnsiTheme="minorHAnsi" w:cstheme="minorHAnsi"/>
          <w:noProof/>
          <w:color w:val="auto"/>
        </w:rPr>
      </w:pPr>
      <w:r w:rsidRPr="00D01757">
        <w:rPr>
          <w:rFonts w:asciiTheme="minorHAnsi" w:eastAsia="Calibri" w:hAnsiTheme="minorHAnsi" w:cstheme="minorHAnsi"/>
          <w:noProof/>
          <w:color w:val="auto"/>
        </w:rPr>
        <w:t xml:space="preserve">Zhou, J. </w:t>
      </w:r>
      <w:r w:rsidR="00E606C2" w:rsidRPr="00D01757">
        <w:rPr>
          <w:rFonts w:asciiTheme="minorHAnsi" w:eastAsia="Calibri" w:hAnsiTheme="minorHAnsi" w:cstheme="minorHAnsi"/>
          <w:noProof/>
          <w:color w:val="auto"/>
        </w:rPr>
        <w:t xml:space="preserve">et al. </w:t>
      </w:r>
      <w:r w:rsidRPr="00D01757">
        <w:rPr>
          <w:rFonts w:asciiTheme="minorHAnsi" w:eastAsia="Calibri" w:hAnsiTheme="minorHAnsi" w:cstheme="minorHAnsi"/>
          <w:noProof/>
          <w:color w:val="auto"/>
        </w:rPr>
        <w:t xml:space="preserve">Discovery of a super-strong promoter enables efficient production of heterologous proteins in cyanobacteria. </w:t>
      </w:r>
      <w:r w:rsidRPr="00D01757">
        <w:rPr>
          <w:rFonts w:asciiTheme="minorHAnsi" w:eastAsia="Calibri" w:hAnsiTheme="minorHAnsi" w:cstheme="minorHAnsi"/>
          <w:i/>
          <w:iCs/>
          <w:noProof/>
          <w:color w:val="auto"/>
        </w:rPr>
        <w:t>Scientific Reports</w:t>
      </w:r>
      <w:r w:rsidRPr="00D01757">
        <w:rPr>
          <w:rFonts w:asciiTheme="minorHAnsi" w:eastAsia="Calibri" w:hAnsiTheme="minorHAnsi" w:cstheme="minorHAnsi"/>
          <w:noProof/>
          <w:color w:val="auto"/>
        </w:rPr>
        <w:t xml:space="preserve">. </w:t>
      </w:r>
      <w:r w:rsidRPr="00D01757">
        <w:rPr>
          <w:rFonts w:asciiTheme="minorHAnsi" w:eastAsia="Calibri" w:hAnsiTheme="minorHAnsi" w:cstheme="minorHAnsi"/>
          <w:b/>
          <w:bCs/>
          <w:noProof/>
          <w:color w:val="auto"/>
        </w:rPr>
        <w:t>4</w:t>
      </w:r>
      <w:r w:rsidRPr="00D01757">
        <w:rPr>
          <w:rFonts w:asciiTheme="minorHAnsi" w:eastAsia="Calibri" w:hAnsiTheme="minorHAnsi" w:cstheme="minorHAnsi"/>
          <w:noProof/>
          <w:color w:val="auto"/>
        </w:rPr>
        <w:t>, 4500 (2014).</w:t>
      </w:r>
    </w:p>
    <w:p w14:paraId="0A3CCC76" w14:textId="6062ABF5" w:rsidR="00CD7D39" w:rsidRPr="00D01757" w:rsidRDefault="00CD7D39" w:rsidP="00BD5473">
      <w:pPr>
        <w:pStyle w:val="ListParagraph"/>
        <w:numPr>
          <w:ilvl w:val="0"/>
          <w:numId w:val="24"/>
        </w:numPr>
        <w:rPr>
          <w:rFonts w:asciiTheme="minorHAnsi" w:eastAsia="Calibri" w:hAnsiTheme="minorHAnsi" w:cstheme="minorHAnsi"/>
          <w:noProof/>
          <w:color w:val="auto"/>
        </w:rPr>
      </w:pPr>
      <w:r w:rsidRPr="00D01757">
        <w:rPr>
          <w:rFonts w:asciiTheme="minorHAnsi" w:eastAsia="Calibri" w:hAnsiTheme="minorHAnsi" w:cstheme="minorHAnsi"/>
          <w:noProof/>
          <w:color w:val="auto"/>
        </w:rPr>
        <w:t xml:space="preserve">Potapov, V. </w:t>
      </w:r>
      <w:r w:rsidR="00E606C2" w:rsidRPr="00D01757">
        <w:rPr>
          <w:rFonts w:asciiTheme="minorHAnsi" w:eastAsia="Calibri" w:hAnsiTheme="minorHAnsi" w:cstheme="minorHAnsi"/>
          <w:noProof/>
          <w:color w:val="auto"/>
        </w:rPr>
        <w:t xml:space="preserve">et al. </w:t>
      </w:r>
      <w:r w:rsidRPr="00D01757">
        <w:rPr>
          <w:rFonts w:asciiTheme="minorHAnsi" w:eastAsia="Calibri" w:hAnsiTheme="minorHAnsi" w:cstheme="minorHAnsi"/>
          <w:iCs/>
          <w:noProof/>
          <w:color w:val="auto"/>
        </w:rPr>
        <w:t>Comprehensive profiling of four base overhang ligation fidelity by T4 DNA ligase and application to DNA assembly</w:t>
      </w:r>
      <w:r w:rsidRPr="00D01757">
        <w:rPr>
          <w:rFonts w:asciiTheme="minorHAnsi" w:eastAsia="Calibri" w:hAnsiTheme="minorHAnsi" w:cstheme="minorHAnsi"/>
          <w:noProof/>
          <w:color w:val="auto"/>
        </w:rPr>
        <w:t xml:space="preserve">. </w:t>
      </w:r>
      <w:r w:rsidRPr="00D01757">
        <w:rPr>
          <w:rFonts w:asciiTheme="minorHAnsi" w:eastAsia="Calibri" w:hAnsiTheme="minorHAnsi" w:cstheme="minorHAnsi"/>
          <w:i/>
          <w:iCs/>
          <w:noProof/>
          <w:color w:val="auto"/>
        </w:rPr>
        <w:t>ACS Synthetic Biology</w:t>
      </w:r>
      <w:r w:rsidRPr="00D01757">
        <w:rPr>
          <w:rFonts w:asciiTheme="minorHAnsi" w:eastAsia="Calibri" w:hAnsiTheme="minorHAnsi" w:cstheme="minorHAnsi"/>
          <w:noProof/>
          <w:color w:val="auto"/>
        </w:rPr>
        <w:t xml:space="preserve">. </w:t>
      </w:r>
      <w:r w:rsidRPr="00D01757">
        <w:rPr>
          <w:rFonts w:asciiTheme="minorHAnsi" w:eastAsia="Calibri" w:hAnsiTheme="minorHAnsi" w:cstheme="minorHAnsi"/>
          <w:b/>
          <w:bCs/>
          <w:noProof/>
          <w:color w:val="auto"/>
        </w:rPr>
        <w:t>7</w:t>
      </w:r>
      <w:r w:rsidRPr="00D01757">
        <w:rPr>
          <w:rFonts w:asciiTheme="minorHAnsi" w:eastAsia="Calibri" w:hAnsiTheme="minorHAnsi" w:cstheme="minorHAnsi"/>
          <w:noProof/>
          <w:color w:val="auto"/>
        </w:rPr>
        <w:t xml:space="preserve"> (11), 2665–2674 (2018).</w:t>
      </w:r>
    </w:p>
    <w:p w14:paraId="597C8576" w14:textId="77777777" w:rsidR="00CD7D39" w:rsidRPr="00D01757" w:rsidRDefault="00CD7D39" w:rsidP="00BD5473">
      <w:pPr>
        <w:pStyle w:val="ListParagraph"/>
        <w:numPr>
          <w:ilvl w:val="0"/>
          <w:numId w:val="24"/>
        </w:numPr>
        <w:rPr>
          <w:rFonts w:asciiTheme="minorHAnsi" w:eastAsia="Calibri" w:hAnsiTheme="minorHAnsi" w:cstheme="minorHAnsi"/>
          <w:noProof/>
          <w:color w:val="auto"/>
        </w:rPr>
      </w:pPr>
      <w:r w:rsidRPr="00D01757">
        <w:rPr>
          <w:rFonts w:asciiTheme="minorHAnsi" w:eastAsia="Calibri" w:hAnsiTheme="minorHAnsi" w:cstheme="minorHAnsi"/>
          <w:noProof/>
          <w:color w:val="auto"/>
        </w:rPr>
        <w:t xml:space="preserve">Ravindran, C.R.M, Suguna, S., Shanmugasundaram, S. Electroporation as a tool to transfer the plasmid pRL489 in </w:t>
      </w:r>
      <w:r w:rsidRPr="00D01757">
        <w:rPr>
          <w:rFonts w:asciiTheme="minorHAnsi" w:eastAsia="Calibri" w:hAnsiTheme="minorHAnsi" w:cstheme="minorHAnsi"/>
          <w:i/>
          <w:iCs/>
          <w:noProof/>
          <w:color w:val="auto"/>
        </w:rPr>
        <w:t>Oscillatoria</w:t>
      </w:r>
      <w:r w:rsidRPr="00D01757">
        <w:rPr>
          <w:rFonts w:asciiTheme="minorHAnsi" w:eastAsia="Calibri" w:hAnsiTheme="minorHAnsi" w:cstheme="minorHAnsi"/>
          <w:noProof/>
          <w:color w:val="auto"/>
        </w:rPr>
        <w:t xml:space="preserve"> MKU 277. </w:t>
      </w:r>
      <w:r w:rsidRPr="00D01757">
        <w:rPr>
          <w:rFonts w:asciiTheme="minorHAnsi" w:eastAsia="Calibri" w:hAnsiTheme="minorHAnsi" w:cstheme="minorHAnsi"/>
          <w:i/>
          <w:iCs/>
          <w:noProof/>
          <w:color w:val="auto"/>
        </w:rPr>
        <w:t>Journal of Microbiological Methods</w:t>
      </w:r>
      <w:r w:rsidRPr="00D01757">
        <w:rPr>
          <w:rFonts w:asciiTheme="minorHAnsi" w:eastAsia="Calibri" w:hAnsiTheme="minorHAnsi" w:cstheme="minorHAnsi"/>
          <w:noProof/>
          <w:color w:val="auto"/>
        </w:rPr>
        <w:t xml:space="preserve">. </w:t>
      </w:r>
      <w:r w:rsidRPr="00D01757">
        <w:rPr>
          <w:rFonts w:asciiTheme="minorHAnsi" w:eastAsia="Calibri" w:hAnsiTheme="minorHAnsi" w:cstheme="minorHAnsi"/>
          <w:b/>
          <w:bCs/>
          <w:noProof/>
          <w:color w:val="auto"/>
        </w:rPr>
        <w:t>66</w:t>
      </w:r>
      <w:r w:rsidRPr="00D01757">
        <w:rPr>
          <w:rFonts w:asciiTheme="minorHAnsi" w:eastAsia="Calibri" w:hAnsiTheme="minorHAnsi" w:cstheme="minorHAnsi"/>
          <w:noProof/>
          <w:color w:val="auto"/>
        </w:rPr>
        <w:t>, 174–176 (2006).</w:t>
      </w:r>
    </w:p>
    <w:p w14:paraId="4E42C941" w14:textId="77777777" w:rsidR="00CD7D39" w:rsidRPr="00D01757" w:rsidRDefault="00CD7D39" w:rsidP="00BD5473">
      <w:pPr>
        <w:pStyle w:val="ListParagraph"/>
        <w:numPr>
          <w:ilvl w:val="0"/>
          <w:numId w:val="24"/>
        </w:numPr>
        <w:rPr>
          <w:rFonts w:asciiTheme="minorHAnsi" w:eastAsia="Calibri" w:hAnsiTheme="minorHAnsi" w:cstheme="minorHAnsi"/>
          <w:noProof/>
          <w:color w:val="auto"/>
        </w:rPr>
      </w:pPr>
      <w:r w:rsidRPr="00D01757">
        <w:rPr>
          <w:rFonts w:asciiTheme="minorHAnsi" w:eastAsia="Calibri" w:hAnsiTheme="minorHAnsi" w:cstheme="minorHAnsi"/>
          <w:noProof/>
          <w:color w:val="auto"/>
        </w:rPr>
        <w:t xml:space="preserve">Stevenson, K., McVey, A.F., Clark, I.B.N., Swain, P.S., Pilizota, T. General calibration of microbial growth in microplate readers. </w:t>
      </w:r>
      <w:r w:rsidRPr="00D01757">
        <w:rPr>
          <w:rFonts w:asciiTheme="minorHAnsi" w:eastAsia="Calibri" w:hAnsiTheme="minorHAnsi" w:cstheme="minorHAnsi"/>
          <w:i/>
          <w:iCs/>
          <w:noProof/>
          <w:color w:val="auto"/>
        </w:rPr>
        <w:t>Scientific Reports</w:t>
      </w:r>
      <w:r w:rsidRPr="00D01757">
        <w:rPr>
          <w:rFonts w:asciiTheme="minorHAnsi" w:eastAsia="Calibri" w:hAnsiTheme="minorHAnsi" w:cstheme="minorHAnsi"/>
          <w:noProof/>
          <w:color w:val="auto"/>
        </w:rPr>
        <w:t xml:space="preserve">. </w:t>
      </w:r>
      <w:r w:rsidRPr="00D01757">
        <w:rPr>
          <w:b/>
          <w:bCs/>
          <w:color w:val="auto"/>
        </w:rPr>
        <w:t>6</w:t>
      </w:r>
      <w:r w:rsidRPr="00D01757">
        <w:rPr>
          <w:color w:val="auto"/>
        </w:rPr>
        <w:t>, 38828 (2016).</w:t>
      </w:r>
    </w:p>
    <w:p w14:paraId="1EEE9236" w14:textId="72CA198A" w:rsidR="00CD7D39" w:rsidRPr="00D01757" w:rsidRDefault="00CD7D39" w:rsidP="00BD5473">
      <w:pPr>
        <w:pStyle w:val="ListParagraph"/>
        <w:numPr>
          <w:ilvl w:val="0"/>
          <w:numId w:val="24"/>
        </w:numPr>
        <w:rPr>
          <w:rFonts w:asciiTheme="minorHAnsi" w:eastAsia="Calibri" w:hAnsiTheme="minorHAnsi" w:cstheme="minorHAnsi"/>
          <w:noProof/>
          <w:color w:val="auto"/>
        </w:rPr>
      </w:pPr>
      <w:proofErr w:type="spellStart"/>
      <w:r w:rsidRPr="00D01757">
        <w:rPr>
          <w:rFonts w:asciiTheme="minorHAnsi" w:hAnsiTheme="minorHAnsi" w:cstheme="minorHAnsi"/>
          <w:color w:val="auto"/>
        </w:rPr>
        <w:t>Maecker</w:t>
      </w:r>
      <w:proofErr w:type="spellEnd"/>
      <w:r w:rsidRPr="00D01757">
        <w:rPr>
          <w:rFonts w:asciiTheme="minorHAnsi" w:hAnsiTheme="minorHAnsi" w:cstheme="minorHAnsi"/>
          <w:color w:val="auto"/>
        </w:rPr>
        <w:t xml:space="preserve">, H.T., Trotter, J. Flow cytometry controls, instrument setup, and the determination of positivity. </w:t>
      </w:r>
      <w:r w:rsidRPr="00D01757">
        <w:rPr>
          <w:rFonts w:asciiTheme="minorHAnsi" w:hAnsiTheme="minorHAnsi" w:cstheme="minorHAnsi"/>
          <w:i/>
          <w:iCs/>
          <w:color w:val="auto"/>
        </w:rPr>
        <w:t>Cytometry Part A</w:t>
      </w:r>
      <w:r w:rsidRPr="00D01757">
        <w:rPr>
          <w:rFonts w:asciiTheme="minorHAnsi" w:hAnsiTheme="minorHAnsi" w:cstheme="minorHAnsi"/>
          <w:color w:val="auto"/>
        </w:rPr>
        <w:t xml:space="preserve">. </w:t>
      </w:r>
      <w:r w:rsidRPr="00D01757">
        <w:rPr>
          <w:rFonts w:asciiTheme="minorHAnsi" w:hAnsiTheme="minorHAnsi" w:cstheme="minorHAnsi"/>
          <w:b/>
          <w:bCs/>
          <w:color w:val="auto"/>
        </w:rPr>
        <w:t>69</w:t>
      </w:r>
      <w:r w:rsidRPr="00D01757">
        <w:rPr>
          <w:rFonts w:asciiTheme="minorHAnsi" w:hAnsiTheme="minorHAnsi" w:cstheme="minorHAnsi"/>
          <w:color w:val="auto"/>
        </w:rPr>
        <w:t xml:space="preserve"> (9), 1037–1042 (2006).</w:t>
      </w:r>
    </w:p>
    <w:bookmarkEnd w:id="0"/>
    <w:p w14:paraId="4A891820" w14:textId="77777777" w:rsidR="00BD201A" w:rsidRPr="00D01757" w:rsidRDefault="00BD201A" w:rsidP="00BD5473">
      <w:pPr>
        <w:rPr>
          <w:rFonts w:asciiTheme="minorHAnsi" w:hAnsiTheme="minorHAnsi" w:cstheme="minorHAnsi"/>
          <w:b/>
          <w:color w:val="auto"/>
        </w:rPr>
      </w:pPr>
    </w:p>
    <w:sectPr w:rsidR="00BD201A" w:rsidRPr="00D01757" w:rsidSect="00B81B15">
      <w:headerReference w:type="default" r:id="rId10"/>
      <w:footerReference w:type="first" r:id="rId11"/>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519AC2" w14:textId="77777777" w:rsidR="00B425F3" w:rsidRDefault="00B425F3" w:rsidP="00621C4E">
      <w:r>
        <w:separator/>
      </w:r>
    </w:p>
  </w:endnote>
  <w:endnote w:type="continuationSeparator" w:id="0">
    <w:p w14:paraId="1FD560FE" w14:textId="77777777" w:rsidR="00B425F3" w:rsidRDefault="00B425F3"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45605190" w:rsidR="00AF70DA" w:rsidRDefault="00AF70DA"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829ABF" w14:textId="77777777" w:rsidR="00B425F3" w:rsidRDefault="00B425F3" w:rsidP="00621C4E">
      <w:r>
        <w:separator/>
      </w:r>
    </w:p>
  </w:footnote>
  <w:footnote w:type="continuationSeparator" w:id="0">
    <w:p w14:paraId="1B31A616" w14:textId="77777777" w:rsidR="00B425F3" w:rsidRDefault="00B425F3"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158B9F37" w:rsidR="00AF70DA" w:rsidRPr="006F06E4" w:rsidRDefault="00AF70DA" w:rsidP="00B81B15">
    <w:pPr>
      <w:pStyle w:val="Header"/>
      <w:tabs>
        <w:tab w:val="clear" w:pos="9360"/>
        <w:tab w:val="left" w:pos="5724"/>
      </w:tabs>
      <w:rPr>
        <w:b/>
        <w:color w:val="1F497D"/>
        <w:sz w:val="28"/>
        <w:szCs w:val="28"/>
      </w:rPr>
    </w:pPr>
    <w:r w:rsidRPr="009A38A5">
      <w:rPr>
        <w:sz w:val="22"/>
      </w:rPr>
      <w:tab/>
    </w:r>
    <w:r>
      <w:rPr>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EA740E"/>
    <w:multiLevelType w:val="multilevel"/>
    <w:tmpl w:val="E31C5A98"/>
    <w:lvl w:ilvl="0">
      <w:start w:val="1"/>
      <w:numFmt w:val="decimal"/>
      <w:lvlText w:val="%1."/>
      <w:lvlJc w:val="left"/>
      <w:pPr>
        <w:tabs>
          <w:tab w:val="num" w:pos="720"/>
        </w:tabs>
        <w:ind w:left="720" w:hanging="360"/>
      </w:pPr>
    </w:lvl>
    <w:lvl w:ilvl="1">
      <w:start w:val="1"/>
      <w:numFmt w:val="decimal"/>
      <w:lvlText w:val="%2."/>
      <w:lvlJc w:val="left"/>
      <w:pPr>
        <w:tabs>
          <w:tab w:val="num" w:pos="786"/>
        </w:tabs>
        <w:ind w:left="786"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6806121"/>
    <w:multiLevelType w:val="multilevel"/>
    <w:tmpl w:val="E78EC24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161849"/>
    <w:multiLevelType w:val="hybridMultilevel"/>
    <w:tmpl w:val="B088D1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3D63AE9"/>
    <w:multiLevelType w:val="multilevel"/>
    <w:tmpl w:val="6B5C3284"/>
    <w:lvl w:ilvl="0">
      <w:start w:val="8"/>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6AD0D1D"/>
    <w:multiLevelType w:val="multilevel"/>
    <w:tmpl w:val="F96084BC"/>
    <w:styleLink w:val="JoVE"/>
    <w:lvl w:ilvl="0">
      <w:start w:val="1"/>
      <w:numFmt w:val="decimal"/>
      <w:lvlText w:val="%1."/>
      <w:lvlJc w:val="left"/>
      <w:pPr>
        <w:ind w:left="720" w:hanging="360"/>
      </w:pPr>
      <w:rPr>
        <w:rFonts w:hint="default"/>
      </w:rPr>
    </w:lvl>
    <w:lvl w:ilvl="1">
      <w:start w:val="1"/>
      <w:numFmt w:val="decimal"/>
      <w:lvlText w:val="%2."/>
      <w:lvlJc w:val="left"/>
      <w:pPr>
        <w:ind w:left="1440" w:hanging="360"/>
      </w:pPr>
    </w:lvl>
    <w:lvl w:ilvl="2">
      <w:start w:val="1"/>
      <w:numFmt w:val="decimal"/>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4" w15:restartNumberingAfterBreak="0">
    <w:nsid w:val="49946DAE"/>
    <w:multiLevelType w:val="multilevel"/>
    <w:tmpl w:val="AC6ADCE4"/>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5" w15:restartNumberingAfterBreak="0">
    <w:nsid w:val="49B0217B"/>
    <w:multiLevelType w:val="multilevel"/>
    <w:tmpl w:val="32C6261A"/>
    <w:lvl w:ilvl="0">
      <w:start w:val="1"/>
      <w:numFmt w:val="decimal"/>
      <w:lvlText w:val="%1."/>
      <w:lvlJc w:val="left"/>
      <w:pPr>
        <w:ind w:left="720" w:hanging="360"/>
      </w:pPr>
      <w:rPr>
        <w:rFonts w:hint="default"/>
      </w:rPr>
    </w:lvl>
    <w:lvl w:ilvl="1">
      <w:start w:val="1"/>
      <w:numFmt w:val="decimal"/>
      <w:lvlText w:val="%2."/>
      <w:lvlJc w:val="left"/>
      <w:pPr>
        <w:ind w:left="1440" w:hanging="360"/>
      </w:pPr>
    </w:lvl>
    <w:lvl w:ilvl="2">
      <w:start w:val="1"/>
      <w:numFmt w:val="decimal"/>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262477B"/>
    <w:multiLevelType w:val="multilevel"/>
    <w:tmpl w:val="F96084BC"/>
    <w:lvl w:ilvl="0">
      <w:start w:val="1"/>
      <w:numFmt w:val="decimal"/>
      <w:lvlText w:val="%1."/>
      <w:lvlJc w:val="left"/>
      <w:pPr>
        <w:ind w:left="720" w:hanging="360"/>
      </w:pPr>
      <w:rPr>
        <w:rFonts w:hint="default"/>
      </w:rPr>
    </w:lvl>
    <w:lvl w:ilvl="1">
      <w:start w:val="1"/>
      <w:numFmt w:val="decimal"/>
      <w:lvlText w:val="%2."/>
      <w:lvlJc w:val="left"/>
      <w:pPr>
        <w:ind w:left="1440" w:hanging="360"/>
      </w:pPr>
    </w:lvl>
    <w:lvl w:ilvl="2">
      <w:start w:val="1"/>
      <w:numFmt w:val="decimal"/>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1"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15:restartNumberingAfterBreak="0">
    <w:nsid w:val="77276C2C"/>
    <w:multiLevelType w:val="hybridMultilevel"/>
    <w:tmpl w:val="3CCEFA56"/>
    <w:lvl w:ilvl="0" w:tplc="5ADE7920">
      <w:start w:val="1"/>
      <w:numFmt w:val="decimal"/>
      <w:suff w:val="space"/>
      <w:lvlText w:val="%1."/>
      <w:lvlJc w:val="left"/>
      <w:pPr>
        <w:ind w:left="0" w:firstLine="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E960FD5"/>
    <w:multiLevelType w:val="hybridMultilevel"/>
    <w:tmpl w:val="F7BCA9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5"/>
  </w:num>
  <w:num w:numId="2">
    <w:abstractNumId w:val="19"/>
  </w:num>
  <w:num w:numId="3">
    <w:abstractNumId w:val="4"/>
  </w:num>
  <w:num w:numId="4">
    <w:abstractNumId w:val="8"/>
  </w:num>
  <w:num w:numId="5">
    <w:abstractNumId w:val="17"/>
  </w:num>
  <w:num w:numId="6">
    <w:abstractNumId w:val="0"/>
  </w:num>
  <w:num w:numId="7">
    <w:abstractNumId w:val="9"/>
  </w:num>
  <w:num w:numId="8">
    <w:abstractNumId w:val="10"/>
  </w:num>
  <w:num w:numId="9">
    <w:abstractNumId w:val="18"/>
  </w:num>
  <w:num w:numId="10">
    <w:abstractNumId w:val="21"/>
  </w:num>
  <w:num w:numId="11">
    <w:abstractNumId w:val="1"/>
  </w:num>
  <w:num w:numId="12">
    <w:abstractNumId w:val="13"/>
  </w:num>
  <w:num w:numId="13">
    <w:abstractNumId w:val="7"/>
  </w:num>
  <w:num w:numId="14">
    <w:abstractNumId w:val="20"/>
  </w:num>
  <w:num w:numId="15">
    <w:abstractNumId w:val="14"/>
  </w:num>
  <w:num w:numId="16">
    <w:abstractNumId w:val="6"/>
  </w:num>
  <w:num w:numId="17">
    <w:abstractNumId w:val="23"/>
  </w:num>
  <w:num w:numId="18">
    <w:abstractNumId w:val="12"/>
  </w:num>
  <w:num w:numId="19">
    <w:abstractNumId w:val="15"/>
  </w:num>
  <w:num w:numId="20">
    <w:abstractNumId w:val="16"/>
  </w:num>
  <w:num w:numId="21">
    <w:abstractNumId w:val="2"/>
  </w:num>
  <w:num w:numId="22">
    <w:abstractNumId w:val="3"/>
  </w:num>
  <w:num w:numId="23">
    <w:abstractNumId w:val="11"/>
  </w:num>
  <w:num w:numId="24">
    <w:abstractNumId w:val="2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5"/>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05F"/>
    <w:rsid w:val="00001169"/>
    <w:rsid w:val="00001806"/>
    <w:rsid w:val="00002FB8"/>
    <w:rsid w:val="00004E95"/>
    <w:rsid w:val="00005815"/>
    <w:rsid w:val="00006E68"/>
    <w:rsid w:val="00007DBC"/>
    <w:rsid w:val="00007EA1"/>
    <w:rsid w:val="000100F0"/>
    <w:rsid w:val="00010C1F"/>
    <w:rsid w:val="00011578"/>
    <w:rsid w:val="0001189F"/>
    <w:rsid w:val="000129B2"/>
    <w:rsid w:val="00012FF9"/>
    <w:rsid w:val="0001389C"/>
    <w:rsid w:val="00014314"/>
    <w:rsid w:val="00015432"/>
    <w:rsid w:val="000212AE"/>
    <w:rsid w:val="00021434"/>
    <w:rsid w:val="00021774"/>
    <w:rsid w:val="00021DF3"/>
    <w:rsid w:val="00023869"/>
    <w:rsid w:val="00024598"/>
    <w:rsid w:val="000279B0"/>
    <w:rsid w:val="00032769"/>
    <w:rsid w:val="0003311E"/>
    <w:rsid w:val="00037B58"/>
    <w:rsid w:val="00041243"/>
    <w:rsid w:val="00046490"/>
    <w:rsid w:val="00050135"/>
    <w:rsid w:val="00051B73"/>
    <w:rsid w:val="00054CD5"/>
    <w:rsid w:val="000575CF"/>
    <w:rsid w:val="00060314"/>
    <w:rsid w:val="00060ABE"/>
    <w:rsid w:val="00061A50"/>
    <w:rsid w:val="0006361B"/>
    <w:rsid w:val="00064104"/>
    <w:rsid w:val="00064F32"/>
    <w:rsid w:val="000652E3"/>
    <w:rsid w:val="00065E5F"/>
    <w:rsid w:val="00066025"/>
    <w:rsid w:val="00067A8F"/>
    <w:rsid w:val="000701D1"/>
    <w:rsid w:val="0007696F"/>
    <w:rsid w:val="000770FA"/>
    <w:rsid w:val="000774F1"/>
    <w:rsid w:val="000775EC"/>
    <w:rsid w:val="00080A20"/>
    <w:rsid w:val="00082796"/>
    <w:rsid w:val="00082DF4"/>
    <w:rsid w:val="00086FF5"/>
    <w:rsid w:val="00087C0A"/>
    <w:rsid w:val="00091788"/>
    <w:rsid w:val="000918A9"/>
    <w:rsid w:val="00093BC4"/>
    <w:rsid w:val="00094162"/>
    <w:rsid w:val="000943E6"/>
    <w:rsid w:val="00097929"/>
    <w:rsid w:val="000A1C1D"/>
    <w:rsid w:val="000A1E80"/>
    <w:rsid w:val="000A347D"/>
    <w:rsid w:val="000A3B70"/>
    <w:rsid w:val="000A41D9"/>
    <w:rsid w:val="000A5153"/>
    <w:rsid w:val="000B0810"/>
    <w:rsid w:val="000B10AE"/>
    <w:rsid w:val="000B30BF"/>
    <w:rsid w:val="000B32DC"/>
    <w:rsid w:val="000B566B"/>
    <w:rsid w:val="000B595C"/>
    <w:rsid w:val="000B662E"/>
    <w:rsid w:val="000B7294"/>
    <w:rsid w:val="000B75D0"/>
    <w:rsid w:val="000C1CF8"/>
    <w:rsid w:val="000C49CF"/>
    <w:rsid w:val="000C52E9"/>
    <w:rsid w:val="000C5B8B"/>
    <w:rsid w:val="000C5CDC"/>
    <w:rsid w:val="000C65DC"/>
    <w:rsid w:val="000C66F3"/>
    <w:rsid w:val="000C6900"/>
    <w:rsid w:val="000D1608"/>
    <w:rsid w:val="000D28BF"/>
    <w:rsid w:val="000D31E8"/>
    <w:rsid w:val="000D36CF"/>
    <w:rsid w:val="000D6D17"/>
    <w:rsid w:val="000D76E4"/>
    <w:rsid w:val="000D7F11"/>
    <w:rsid w:val="000E3816"/>
    <w:rsid w:val="000E4F77"/>
    <w:rsid w:val="000F1743"/>
    <w:rsid w:val="000F265C"/>
    <w:rsid w:val="000F3AFA"/>
    <w:rsid w:val="000F5712"/>
    <w:rsid w:val="000F584B"/>
    <w:rsid w:val="000F6611"/>
    <w:rsid w:val="000F79C0"/>
    <w:rsid w:val="000F7E22"/>
    <w:rsid w:val="001027DA"/>
    <w:rsid w:val="00102B3B"/>
    <w:rsid w:val="0010337E"/>
    <w:rsid w:val="00107554"/>
    <w:rsid w:val="001075E9"/>
    <w:rsid w:val="001104F3"/>
    <w:rsid w:val="00111654"/>
    <w:rsid w:val="00112EEB"/>
    <w:rsid w:val="00116F39"/>
    <w:rsid w:val="00117057"/>
    <w:rsid w:val="001173FF"/>
    <w:rsid w:val="00124045"/>
    <w:rsid w:val="00124A57"/>
    <w:rsid w:val="00125141"/>
    <w:rsid w:val="0012563A"/>
    <w:rsid w:val="001264DE"/>
    <w:rsid w:val="00126FC4"/>
    <w:rsid w:val="001313A7"/>
    <w:rsid w:val="0013276F"/>
    <w:rsid w:val="001342B5"/>
    <w:rsid w:val="001342C1"/>
    <w:rsid w:val="0013621E"/>
    <w:rsid w:val="0013642E"/>
    <w:rsid w:val="00142EFE"/>
    <w:rsid w:val="0015277E"/>
    <w:rsid w:val="00152A23"/>
    <w:rsid w:val="00156B11"/>
    <w:rsid w:val="00162CB7"/>
    <w:rsid w:val="001661D4"/>
    <w:rsid w:val="00166438"/>
    <w:rsid w:val="001665C9"/>
    <w:rsid w:val="00166F32"/>
    <w:rsid w:val="0017071D"/>
    <w:rsid w:val="001718C0"/>
    <w:rsid w:val="00171E5B"/>
    <w:rsid w:val="00171F94"/>
    <w:rsid w:val="00173354"/>
    <w:rsid w:val="00175D4E"/>
    <w:rsid w:val="0017668A"/>
    <w:rsid w:val="001766FE"/>
    <w:rsid w:val="001771E7"/>
    <w:rsid w:val="001911FF"/>
    <w:rsid w:val="00191D18"/>
    <w:rsid w:val="00192006"/>
    <w:rsid w:val="00193180"/>
    <w:rsid w:val="0019530C"/>
    <w:rsid w:val="00196792"/>
    <w:rsid w:val="001A37D3"/>
    <w:rsid w:val="001B1519"/>
    <w:rsid w:val="001B265C"/>
    <w:rsid w:val="001B2E2D"/>
    <w:rsid w:val="001B5CD2"/>
    <w:rsid w:val="001C0BEE"/>
    <w:rsid w:val="001C1E49"/>
    <w:rsid w:val="001C27C1"/>
    <w:rsid w:val="001C2A98"/>
    <w:rsid w:val="001C30F8"/>
    <w:rsid w:val="001C3B86"/>
    <w:rsid w:val="001C4D95"/>
    <w:rsid w:val="001C651E"/>
    <w:rsid w:val="001D1693"/>
    <w:rsid w:val="001D221D"/>
    <w:rsid w:val="001D3D7D"/>
    <w:rsid w:val="001D3FFF"/>
    <w:rsid w:val="001D4997"/>
    <w:rsid w:val="001D5004"/>
    <w:rsid w:val="001D625F"/>
    <w:rsid w:val="001D68A4"/>
    <w:rsid w:val="001D6A49"/>
    <w:rsid w:val="001D7576"/>
    <w:rsid w:val="001E0E3F"/>
    <w:rsid w:val="001E14A0"/>
    <w:rsid w:val="001E1C44"/>
    <w:rsid w:val="001E24EF"/>
    <w:rsid w:val="001E6231"/>
    <w:rsid w:val="001E7376"/>
    <w:rsid w:val="001F225C"/>
    <w:rsid w:val="001F6FAE"/>
    <w:rsid w:val="00200792"/>
    <w:rsid w:val="00201A43"/>
    <w:rsid w:val="00201CFA"/>
    <w:rsid w:val="0020220D"/>
    <w:rsid w:val="00202448"/>
    <w:rsid w:val="00202D15"/>
    <w:rsid w:val="002038A9"/>
    <w:rsid w:val="00204A92"/>
    <w:rsid w:val="00205B3F"/>
    <w:rsid w:val="002100BD"/>
    <w:rsid w:val="00212EAE"/>
    <w:rsid w:val="00214BEE"/>
    <w:rsid w:val="002205B8"/>
    <w:rsid w:val="00222C45"/>
    <w:rsid w:val="00225720"/>
    <w:rsid w:val="002259E5"/>
    <w:rsid w:val="00226140"/>
    <w:rsid w:val="002274F3"/>
    <w:rsid w:val="0023094C"/>
    <w:rsid w:val="00233484"/>
    <w:rsid w:val="00234303"/>
    <w:rsid w:val="00234BE3"/>
    <w:rsid w:val="00235A90"/>
    <w:rsid w:val="0023624F"/>
    <w:rsid w:val="00241E48"/>
    <w:rsid w:val="0024214E"/>
    <w:rsid w:val="00242623"/>
    <w:rsid w:val="00242785"/>
    <w:rsid w:val="0024762D"/>
    <w:rsid w:val="00250558"/>
    <w:rsid w:val="0025357C"/>
    <w:rsid w:val="00255AD2"/>
    <w:rsid w:val="002567F0"/>
    <w:rsid w:val="002605D1"/>
    <w:rsid w:val="00260652"/>
    <w:rsid w:val="00261F25"/>
    <w:rsid w:val="00263BE6"/>
    <w:rsid w:val="002648A9"/>
    <w:rsid w:val="0026536F"/>
    <w:rsid w:val="0026553C"/>
    <w:rsid w:val="002661A0"/>
    <w:rsid w:val="0026790A"/>
    <w:rsid w:val="00267DD5"/>
    <w:rsid w:val="00272EDE"/>
    <w:rsid w:val="00274A0A"/>
    <w:rsid w:val="00277593"/>
    <w:rsid w:val="00277B68"/>
    <w:rsid w:val="00280909"/>
    <w:rsid w:val="00280918"/>
    <w:rsid w:val="00282AF6"/>
    <w:rsid w:val="0028596A"/>
    <w:rsid w:val="0028669D"/>
    <w:rsid w:val="00287085"/>
    <w:rsid w:val="00287DC0"/>
    <w:rsid w:val="00290AF9"/>
    <w:rsid w:val="00291131"/>
    <w:rsid w:val="00293297"/>
    <w:rsid w:val="00293DB6"/>
    <w:rsid w:val="00294A3C"/>
    <w:rsid w:val="002967CF"/>
    <w:rsid w:val="00297788"/>
    <w:rsid w:val="002A3285"/>
    <w:rsid w:val="002A34F9"/>
    <w:rsid w:val="002A484B"/>
    <w:rsid w:val="002A5798"/>
    <w:rsid w:val="002A64A6"/>
    <w:rsid w:val="002B0945"/>
    <w:rsid w:val="002B1CEE"/>
    <w:rsid w:val="002B1FE3"/>
    <w:rsid w:val="002B3301"/>
    <w:rsid w:val="002B46C2"/>
    <w:rsid w:val="002C1445"/>
    <w:rsid w:val="002C1CC9"/>
    <w:rsid w:val="002C281B"/>
    <w:rsid w:val="002C3600"/>
    <w:rsid w:val="002C47D4"/>
    <w:rsid w:val="002C6B4E"/>
    <w:rsid w:val="002D0B05"/>
    <w:rsid w:val="002D0F38"/>
    <w:rsid w:val="002D2FE3"/>
    <w:rsid w:val="002D4BE7"/>
    <w:rsid w:val="002D77E3"/>
    <w:rsid w:val="002F2859"/>
    <w:rsid w:val="002F30AA"/>
    <w:rsid w:val="002F5F25"/>
    <w:rsid w:val="002F6859"/>
    <w:rsid w:val="002F6E3C"/>
    <w:rsid w:val="002F7445"/>
    <w:rsid w:val="002F7BE1"/>
    <w:rsid w:val="0030117D"/>
    <w:rsid w:val="00301F30"/>
    <w:rsid w:val="003038FD"/>
    <w:rsid w:val="00303C87"/>
    <w:rsid w:val="003108E5"/>
    <w:rsid w:val="00311325"/>
    <w:rsid w:val="003115A8"/>
    <w:rsid w:val="003120CB"/>
    <w:rsid w:val="0031225A"/>
    <w:rsid w:val="00314FE8"/>
    <w:rsid w:val="003176B9"/>
    <w:rsid w:val="00320153"/>
    <w:rsid w:val="00320367"/>
    <w:rsid w:val="003210D4"/>
    <w:rsid w:val="00322871"/>
    <w:rsid w:val="00326FB3"/>
    <w:rsid w:val="003316D4"/>
    <w:rsid w:val="003321B2"/>
    <w:rsid w:val="00332BA3"/>
    <w:rsid w:val="00332BBE"/>
    <w:rsid w:val="00333822"/>
    <w:rsid w:val="00336715"/>
    <w:rsid w:val="0033684F"/>
    <w:rsid w:val="003401EC"/>
    <w:rsid w:val="00340DFD"/>
    <w:rsid w:val="00341566"/>
    <w:rsid w:val="00343016"/>
    <w:rsid w:val="003436FF"/>
    <w:rsid w:val="00344954"/>
    <w:rsid w:val="00350CD7"/>
    <w:rsid w:val="00351A97"/>
    <w:rsid w:val="00354D82"/>
    <w:rsid w:val="00354FCF"/>
    <w:rsid w:val="00360C17"/>
    <w:rsid w:val="003621C6"/>
    <w:rsid w:val="003622B8"/>
    <w:rsid w:val="00362318"/>
    <w:rsid w:val="003635F9"/>
    <w:rsid w:val="0036459F"/>
    <w:rsid w:val="00366B76"/>
    <w:rsid w:val="00373051"/>
    <w:rsid w:val="003737A1"/>
    <w:rsid w:val="00373B8F"/>
    <w:rsid w:val="00376D95"/>
    <w:rsid w:val="00377FBB"/>
    <w:rsid w:val="00385140"/>
    <w:rsid w:val="00393CC7"/>
    <w:rsid w:val="00396302"/>
    <w:rsid w:val="003971F7"/>
    <w:rsid w:val="00397C51"/>
    <w:rsid w:val="003A16FC"/>
    <w:rsid w:val="003A2C8A"/>
    <w:rsid w:val="003A4FCD"/>
    <w:rsid w:val="003B0944"/>
    <w:rsid w:val="003B1593"/>
    <w:rsid w:val="003B4381"/>
    <w:rsid w:val="003B67C1"/>
    <w:rsid w:val="003C1043"/>
    <w:rsid w:val="003C1A30"/>
    <w:rsid w:val="003C2652"/>
    <w:rsid w:val="003C31F0"/>
    <w:rsid w:val="003C6779"/>
    <w:rsid w:val="003C6BE8"/>
    <w:rsid w:val="003C71BE"/>
    <w:rsid w:val="003D033C"/>
    <w:rsid w:val="003D2998"/>
    <w:rsid w:val="003D2F0A"/>
    <w:rsid w:val="003D3891"/>
    <w:rsid w:val="003D3A82"/>
    <w:rsid w:val="003D3FE9"/>
    <w:rsid w:val="003D4BDA"/>
    <w:rsid w:val="003D4DB8"/>
    <w:rsid w:val="003D5D84"/>
    <w:rsid w:val="003E0F4F"/>
    <w:rsid w:val="003E18AC"/>
    <w:rsid w:val="003E210B"/>
    <w:rsid w:val="003E2A12"/>
    <w:rsid w:val="003E3384"/>
    <w:rsid w:val="003E3CA4"/>
    <w:rsid w:val="003E548E"/>
    <w:rsid w:val="003E5AC2"/>
    <w:rsid w:val="003E6B8D"/>
    <w:rsid w:val="003F4350"/>
    <w:rsid w:val="00405832"/>
    <w:rsid w:val="00407EC8"/>
    <w:rsid w:val="0041110A"/>
    <w:rsid w:val="00411624"/>
    <w:rsid w:val="004148E1"/>
    <w:rsid w:val="00414CFA"/>
    <w:rsid w:val="00415EC0"/>
    <w:rsid w:val="004207A5"/>
    <w:rsid w:val="00420BE9"/>
    <w:rsid w:val="00421C63"/>
    <w:rsid w:val="00423AD8"/>
    <w:rsid w:val="00423FDD"/>
    <w:rsid w:val="00424C85"/>
    <w:rsid w:val="004255D9"/>
    <w:rsid w:val="004260BD"/>
    <w:rsid w:val="004300E4"/>
    <w:rsid w:val="0043012F"/>
    <w:rsid w:val="00430F1F"/>
    <w:rsid w:val="00431A78"/>
    <w:rsid w:val="004326EA"/>
    <w:rsid w:val="004371AA"/>
    <w:rsid w:val="0044434C"/>
    <w:rsid w:val="0044456B"/>
    <w:rsid w:val="00447BD1"/>
    <w:rsid w:val="004507F3"/>
    <w:rsid w:val="00450AF4"/>
    <w:rsid w:val="00455F33"/>
    <w:rsid w:val="00456A57"/>
    <w:rsid w:val="00460377"/>
    <w:rsid w:val="004607DE"/>
    <w:rsid w:val="00466368"/>
    <w:rsid w:val="004671C7"/>
    <w:rsid w:val="00470A70"/>
    <w:rsid w:val="00472F4D"/>
    <w:rsid w:val="004730BF"/>
    <w:rsid w:val="004738B4"/>
    <w:rsid w:val="0047420C"/>
    <w:rsid w:val="004746C6"/>
    <w:rsid w:val="00474DCB"/>
    <w:rsid w:val="0047535C"/>
    <w:rsid w:val="004762F6"/>
    <w:rsid w:val="0048004E"/>
    <w:rsid w:val="00485870"/>
    <w:rsid w:val="00485FE8"/>
    <w:rsid w:val="00492473"/>
    <w:rsid w:val="00492EB5"/>
    <w:rsid w:val="00494F77"/>
    <w:rsid w:val="004957D4"/>
    <w:rsid w:val="00496FDE"/>
    <w:rsid w:val="00497721"/>
    <w:rsid w:val="004A0229"/>
    <w:rsid w:val="004A35D2"/>
    <w:rsid w:val="004A5D8E"/>
    <w:rsid w:val="004A71E4"/>
    <w:rsid w:val="004B2F00"/>
    <w:rsid w:val="004B667A"/>
    <w:rsid w:val="004B6E31"/>
    <w:rsid w:val="004C1CBB"/>
    <w:rsid w:val="004C1D66"/>
    <w:rsid w:val="004C31D7"/>
    <w:rsid w:val="004C3E06"/>
    <w:rsid w:val="004C4AD2"/>
    <w:rsid w:val="004C6981"/>
    <w:rsid w:val="004D1F21"/>
    <w:rsid w:val="004D268C"/>
    <w:rsid w:val="004D26EA"/>
    <w:rsid w:val="004D4506"/>
    <w:rsid w:val="004D4B10"/>
    <w:rsid w:val="004D59D8"/>
    <w:rsid w:val="004D5DA1"/>
    <w:rsid w:val="004D7910"/>
    <w:rsid w:val="004E150F"/>
    <w:rsid w:val="004E1DCA"/>
    <w:rsid w:val="004E23A1"/>
    <w:rsid w:val="004E3489"/>
    <w:rsid w:val="004E358A"/>
    <w:rsid w:val="004E3AFA"/>
    <w:rsid w:val="004E6588"/>
    <w:rsid w:val="004F26BC"/>
    <w:rsid w:val="004F2742"/>
    <w:rsid w:val="004F5943"/>
    <w:rsid w:val="00501A35"/>
    <w:rsid w:val="00502A0A"/>
    <w:rsid w:val="005066DD"/>
    <w:rsid w:val="00507C50"/>
    <w:rsid w:val="00512F50"/>
    <w:rsid w:val="00514D40"/>
    <w:rsid w:val="00517C3A"/>
    <w:rsid w:val="005234E0"/>
    <w:rsid w:val="00527BF4"/>
    <w:rsid w:val="005324BE"/>
    <w:rsid w:val="00532F74"/>
    <w:rsid w:val="00534F6C"/>
    <w:rsid w:val="00535994"/>
    <w:rsid w:val="0053646D"/>
    <w:rsid w:val="00536D67"/>
    <w:rsid w:val="00540AAD"/>
    <w:rsid w:val="00543EC1"/>
    <w:rsid w:val="00546458"/>
    <w:rsid w:val="0055087C"/>
    <w:rsid w:val="00553413"/>
    <w:rsid w:val="00555983"/>
    <w:rsid w:val="00560E31"/>
    <w:rsid w:val="00561BDA"/>
    <w:rsid w:val="00561F9A"/>
    <w:rsid w:val="00567DBF"/>
    <w:rsid w:val="00570F76"/>
    <w:rsid w:val="00575B1E"/>
    <w:rsid w:val="00581B23"/>
    <w:rsid w:val="0058219C"/>
    <w:rsid w:val="00585CF1"/>
    <w:rsid w:val="00585CF5"/>
    <w:rsid w:val="0058707F"/>
    <w:rsid w:val="00591DBD"/>
    <w:rsid w:val="005931FE"/>
    <w:rsid w:val="005939EB"/>
    <w:rsid w:val="005A0028"/>
    <w:rsid w:val="005A0ACC"/>
    <w:rsid w:val="005A2F7A"/>
    <w:rsid w:val="005A3AD2"/>
    <w:rsid w:val="005B0072"/>
    <w:rsid w:val="005B0732"/>
    <w:rsid w:val="005B2E7E"/>
    <w:rsid w:val="005B38A0"/>
    <w:rsid w:val="005B491C"/>
    <w:rsid w:val="005B4DBF"/>
    <w:rsid w:val="005B5010"/>
    <w:rsid w:val="005B5DE2"/>
    <w:rsid w:val="005B674C"/>
    <w:rsid w:val="005C24F2"/>
    <w:rsid w:val="005C5B7A"/>
    <w:rsid w:val="005C6B5E"/>
    <w:rsid w:val="005C7561"/>
    <w:rsid w:val="005C7C01"/>
    <w:rsid w:val="005D1E57"/>
    <w:rsid w:val="005D1F2B"/>
    <w:rsid w:val="005D2F57"/>
    <w:rsid w:val="005D34F6"/>
    <w:rsid w:val="005D4F1A"/>
    <w:rsid w:val="005E1884"/>
    <w:rsid w:val="005E6B23"/>
    <w:rsid w:val="005F373A"/>
    <w:rsid w:val="005F4F87"/>
    <w:rsid w:val="005F6B0E"/>
    <w:rsid w:val="005F760E"/>
    <w:rsid w:val="005F7B1D"/>
    <w:rsid w:val="0060222A"/>
    <w:rsid w:val="006070C4"/>
    <w:rsid w:val="00610C21"/>
    <w:rsid w:val="00611907"/>
    <w:rsid w:val="00613116"/>
    <w:rsid w:val="006135A8"/>
    <w:rsid w:val="00613851"/>
    <w:rsid w:val="006164DA"/>
    <w:rsid w:val="006202A6"/>
    <w:rsid w:val="0062054B"/>
    <w:rsid w:val="00620926"/>
    <w:rsid w:val="00621C4E"/>
    <w:rsid w:val="00623326"/>
    <w:rsid w:val="00624A03"/>
    <w:rsid w:val="00624EAE"/>
    <w:rsid w:val="006305D7"/>
    <w:rsid w:val="00632F63"/>
    <w:rsid w:val="00633A01"/>
    <w:rsid w:val="00633B97"/>
    <w:rsid w:val="006341F7"/>
    <w:rsid w:val="00634585"/>
    <w:rsid w:val="00635014"/>
    <w:rsid w:val="006369CE"/>
    <w:rsid w:val="006411CA"/>
    <w:rsid w:val="006439CF"/>
    <w:rsid w:val="00643AFD"/>
    <w:rsid w:val="006450C9"/>
    <w:rsid w:val="0064605E"/>
    <w:rsid w:val="00657BC4"/>
    <w:rsid w:val="006619C8"/>
    <w:rsid w:val="00662767"/>
    <w:rsid w:val="00671710"/>
    <w:rsid w:val="00673414"/>
    <w:rsid w:val="00673522"/>
    <w:rsid w:val="00676079"/>
    <w:rsid w:val="0067685A"/>
    <w:rsid w:val="00676ECD"/>
    <w:rsid w:val="00677D0A"/>
    <w:rsid w:val="0068185F"/>
    <w:rsid w:val="00684EF1"/>
    <w:rsid w:val="0068788D"/>
    <w:rsid w:val="00692D1B"/>
    <w:rsid w:val="00695E6C"/>
    <w:rsid w:val="00697CFE"/>
    <w:rsid w:val="006A01CF"/>
    <w:rsid w:val="006A35E4"/>
    <w:rsid w:val="006A398F"/>
    <w:rsid w:val="006A4939"/>
    <w:rsid w:val="006A60DD"/>
    <w:rsid w:val="006B0679"/>
    <w:rsid w:val="006B074C"/>
    <w:rsid w:val="006B3B84"/>
    <w:rsid w:val="006B4E7C"/>
    <w:rsid w:val="006B5A33"/>
    <w:rsid w:val="006B5D8C"/>
    <w:rsid w:val="006B676E"/>
    <w:rsid w:val="006B72D4"/>
    <w:rsid w:val="006C02DC"/>
    <w:rsid w:val="006C11CC"/>
    <w:rsid w:val="006C1AEB"/>
    <w:rsid w:val="006C57FE"/>
    <w:rsid w:val="006C668E"/>
    <w:rsid w:val="006D7572"/>
    <w:rsid w:val="006E4B63"/>
    <w:rsid w:val="006E5533"/>
    <w:rsid w:val="006E5F2D"/>
    <w:rsid w:val="006F06E4"/>
    <w:rsid w:val="006F4A5C"/>
    <w:rsid w:val="006F7B41"/>
    <w:rsid w:val="00702B5D"/>
    <w:rsid w:val="00703ED2"/>
    <w:rsid w:val="00707AAC"/>
    <w:rsid w:val="00707B8D"/>
    <w:rsid w:val="00711929"/>
    <w:rsid w:val="00713636"/>
    <w:rsid w:val="007143D2"/>
    <w:rsid w:val="00714B8C"/>
    <w:rsid w:val="007153D5"/>
    <w:rsid w:val="0071675D"/>
    <w:rsid w:val="00717736"/>
    <w:rsid w:val="00730A11"/>
    <w:rsid w:val="00732B47"/>
    <w:rsid w:val="00735CF5"/>
    <w:rsid w:val="0073617E"/>
    <w:rsid w:val="00737A7C"/>
    <w:rsid w:val="0074063A"/>
    <w:rsid w:val="00741355"/>
    <w:rsid w:val="00742AA4"/>
    <w:rsid w:val="00743BA1"/>
    <w:rsid w:val="00743D92"/>
    <w:rsid w:val="00745919"/>
    <w:rsid w:val="00745F1E"/>
    <w:rsid w:val="00746789"/>
    <w:rsid w:val="007515FE"/>
    <w:rsid w:val="007517E2"/>
    <w:rsid w:val="0075329F"/>
    <w:rsid w:val="0075607F"/>
    <w:rsid w:val="007601D0"/>
    <w:rsid w:val="007603BB"/>
    <w:rsid w:val="0076109D"/>
    <w:rsid w:val="0076232E"/>
    <w:rsid w:val="00767107"/>
    <w:rsid w:val="00773617"/>
    <w:rsid w:val="00773BFD"/>
    <w:rsid w:val="007743B3"/>
    <w:rsid w:val="00774490"/>
    <w:rsid w:val="0077581E"/>
    <w:rsid w:val="007819FF"/>
    <w:rsid w:val="0078360C"/>
    <w:rsid w:val="0078379A"/>
    <w:rsid w:val="00784A4C"/>
    <w:rsid w:val="00784BC6"/>
    <w:rsid w:val="0078523D"/>
    <w:rsid w:val="007931DF"/>
    <w:rsid w:val="00793460"/>
    <w:rsid w:val="00793B00"/>
    <w:rsid w:val="00796D01"/>
    <w:rsid w:val="007A0172"/>
    <w:rsid w:val="007A11A4"/>
    <w:rsid w:val="007A1804"/>
    <w:rsid w:val="007A215A"/>
    <w:rsid w:val="007A2511"/>
    <w:rsid w:val="007A260E"/>
    <w:rsid w:val="007A43EF"/>
    <w:rsid w:val="007A4D4C"/>
    <w:rsid w:val="007A4DD6"/>
    <w:rsid w:val="007A5CB9"/>
    <w:rsid w:val="007B20AE"/>
    <w:rsid w:val="007B2D1E"/>
    <w:rsid w:val="007B5541"/>
    <w:rsid w:val="007B6B07"/>
    <w:rsid w:val="007B6D43"/>
    <w:rsid w:val="007B749A"/>
    <w:rsid w:val="007B7C6E"/>
    <w:rsid w:val="007C490D"/>
    <w:rsid w:val="007C54DB"/>
    <w:rsid w:val="007D16FF"/>
    <w:rsid w:val="007D20B4"/>
    <w:rsid w:val="007D34CE"/>
    <w:rsid w:val="007D40AF"/>
    <w:rsid w:val="007D44D7"/>
    <w:rsid w:val="007D621A"/>
    <w:rsid w:val="007E058A"/>
    <w:rsid w:val="007E2887"/>
    <w:rsid w:val="007E3895"/>
    <w:rsid w:val="007E5278"/>
    <w:rsid w:val="007E749C"/>
    <w:rsid w:val="007F1B5C"/>
    <w:rsid w:val="00801257"/>
    <w:rsid w:val="00803B0A"/>
    <w:rsid w:val="00804DED"/>
    <w:rsid w:val="00805B96"/>
    <w:rsid w:val="00807F37"/>
    <w:rsid w:val="00810265"/>
    <w:rsid w:val="008105BE"/>
    <w:rsid w:val="008105D1"/>
    <w:rsid w:val="008115A5"/>
    <w:rsid w:val="00811D46"/>
    <w:rsid w:val="0081415D"/>
    <w:rsid w:val="00817E58"/>
    <w:rsid w:val="00820229"/>
    <w:rsid w:val="00820A58"/>
    <w:rsid w:val="00822448"/>
    <w:rsid w:val="00822ABE"/>
    <w:rsid w:val="008244D1"/>
    <w:rsid w:val="0082451F"/>
    <w:rsid w:val="008257D9"/>
    <w:rsid w:val="00827F51"/>
    <w:rsid w:val="0083104E"/>
    <w:rsid w:val="00832752"/>
    <w:rsid w:val="00833891"/>
    <w:rsid w:val="008343BE"/>
    <w:rsid w:val="00834BE0"/>
    <w:rsid w:val="00835103"/>
    <w:rsid w:val="00836535"/>
    <w:rsid w:val="00840FB4"/>
    <w:rsid w:val="008410B2"/>
    <w:rsid w:val="00841780"/>
    <w:rsid w:val="0084218E"/>
    <w:rsid w:val="0084371F"/>
    <w:rsid w:val="0084734B"/>
    <w:rsid w:val="008479AC"/>
    <w:rsid w:val="008500A0"/>
    <w:rsid w:val="008524E5"/>
    <w:rsid w:val="0085351C"/>
    <w:rsid w:val="0085435A"/>
    <w:rsid w:val="00854556"/>
    <w:rsid w:val="00854905"/>
    <w:rsid w:val="008549CA"/>
    <w:rsid w:val="008551C6"/>
    <w:rsid w:val="008556AC"/>
    <w:rsid w:val="008556C3"/>
    <w:rsid w:val="0085687C"/>
    <w:rsid w:val="008611C1"/>
    <w:rsid w:val="00863709"/>
    <w:rsid w:val="008645AD"/>
    <w:rsid w:val="00867BF9"/>
    <w:rsid w:val="008706C5"/>
    <w:rsid w:val="00871D44"/>
    <w:rsid w:val="00873707"/>
    <w:rsid w:val="00874B20"/>
    <w:rsid w:val="008757C6"/>
    <w:rsid w:val="008763CE"/>
    <w:rsid w:val="008763E1"/>
    <w:rsid w:val="00876738"/>
    <w:rsid w:val="0087775C"/>
    <w:rsid w:val="00877EC8"/>
    <w:rsid w:val="00880F36"/>
    <w:rsid w:val="00885530"/>
    <w:rsid w:val="008874A1"/>
    <w:rsid w:val="008910D1"/>
    <w:rsid w:val="0089271E"/>
    <w:rsid w:val="0089296C"/>
    <w:rsid w:val="00892B54"/>
    <w:rsid w:val="0089513B"/>
    <w:rsid w:val="00896ABD"/>
    <w:rsid w:val="00897AB6"/>
    <w:rsid w:val="00897DA8"/>
    <w:rsid w:val="008A3380"/>
    <w:rsid w:val="008A5EB1"/>
    <w:rsid w:val="008A7A9C"/>
    <w:rsid w:val="008B5218"/>
    <w:rsid w:val="008B7102"/>
    <w:rsid w:val="008B7DA4"/>
    <w:rsid w:val="008C1F2F"/>
    <w:rsid w:val="008C3B7D"/>
    <w:rsid w:val="008C75DC"/>
    <w:rsid w:val="008D0F90"/>
    <w:rsid w:val="008D3715"/>
    <w:rsid w:val="008D3722"/>
    <w:rsid w:val="008D5465"/>
    <w:rsid w:val="008D5E61"/>
    <w:rsid w:val="008D7EB7"/>
    <w:rsid w:val="008D7EC5"/>
    <w:rsid w:val="008E007D"/>
    <w:rsid w:val="008E2776"/>
    <w:rsid w:val="008E3684"/>
    <w:rsid w:val="008E3937"/>
    <w:rsid w:val="008E3C99"/>
    <w:rsid w:val="008E57F5"/>
    <w:rsid w:val="008E6E7D"/>
    <w:rsid w:val="008E7606"/>
    <w:rsid w:val="008F1DAA"/>
    <w:rsid w:val="008F3EBD"/>
    <w:rsid w:val="008F60B2"/>
    <w:rsid w:val="008F7C41"/>
    <w:rsid w:val="009031E2"/>
    <w:rsid w:val="00907858"/>
    <w:rsid w:val="00907ED3"/>
    <w:rsid w:val="0091276C"/>
    <w:rsid w:val="009145BE"/>
    <w:rsid w:val="00915D45"/>
    <w:rsid w:val="009165AC"/>
    <w:rsid w:val="00916FFC"/>
    <w:rsid w:val="0092053F"/>
    <w:rsid w:val="00921BEA"/>
    <w:rsid w:val="009233DC"/>
    <w:rsid w:val="0092340A"/>
    <w:rsid w:val="00927AEB"/>
    <w:rsid w:val="009313D9"/>
    <w:rsid w:val="00935B7F"/>
    <w:rsid w:val="009371EE"/>
    <w:rsid w:val="00941293"/>
    <w:rsid w:val="00943565"/>
    <w:rsid w:val="00946372"/>
    <w:rsid w:val="0095032B"/>
    <w:rsid w:val="00950B13"/>
    <w:rsid w:val="00950C17"/>
    <w:rsid w:val="00951FAF"/>
    <w:rsid w:val="00954740"/>
    <w:rsid w:val="009557BC"/>
    <w:rsid w:val="00955AE5"/>
    <w:rsid w:val="0096273E"/>
    <w:rsid w:val="00962E71"/>
    <w:rsid w:val="00963ABC"/>
    <w:rsid w:val="00965D21"/>
    <w:rsid w:val="00967764"/>
    <w:rsid w:val="00970B0E"/>
    <w:rsid w:val="00970BB9"/>
    <w:rsid w:val="00972361"/>
    <w:rsid w:val="009726EE"/>
    <w:rsid w:val="00972CDE"/>
    <w:rsid w:val="009733DD"/>
    <w:rsid w:val="009745CA"/>
    <w:rsid w:val="00975573"/>
    <w:rsid w:val="00976D03"/>
    <w:rsid w:val="00977B30"/>
    <w:rsid w:val="00982B9E"/>
    <w:rsid w:val="00982F41"/>
    <w:rsid w:val="00985090"/>
    <w:rsid w:val="00985DAA"/>
    <w:rsid w:val="00987710"/>
    <w:rsid w:val="009904AB"/>
    <w:rsid w:val="00995688"/>
    <w:rsid w:val="009958A6"/>
    <w:rsid w:val="00996456"/>
    <w:rsid w:val="009A04F5"/>
    <w:rsid w:val="009A15EF"/>
    <w:rsid w:val="009A1FF6"/>
    <w:rsid w:val="009A25DC"/>
    <w:rsid w:val="009A38A5"/>
    <w:rsid w:val="009A5B73"/>
    <w:rsid w:val="009B118B"/>
    <w:rsid w:val="009B1737"/>
    <w:rsid w:val="009B21C8"/>
    <w:rsid w:val="009B3D4B"/>
    <w:rsid w:val="009B4E63"/>
    <w:rsid w:val="009B5B99"/>
    <w:rsid w:val="009B661B"/>
    <w:rsid w:val="009B6EFC"/>
    <w:rsid w:val="009C1FD0"/>
    <w:rsid w:val="009C2DF8"/>
    <w:rsid w:val="009C31BF"/>
    <w:rsid w:val="009C68B7"/>
    <w:rsid w:val="009D0834"/>
    <w:rsid w:val="009D095A"/>
    <w:rsid w:val="009D0A1E"/>
    <w:rsid w:val="009D2AE3"/>
    <w:rsid w:val="009D52BC"/>
    <w:rsid w:val="009D7D0A"/>
    <w:rsid w:val="009E09D9"/>
    <w:rsid w:val="009F01B1"/>
    <w:rsid w:val="009F0DBB"/>
    <w:rsid w:val="009F3887"/>
    <w:rsid w:val="009F40DC"/>
    <w:rsid w:val="009F659A"/>
    <w:rsid w:val="009F732B"/>
    <w:rsid w:val="00A01FE0"/>
    <w:rsid w:val="00A06945"/>
    <w:rsid w:val="00A10656"/>
    <w:rsid w:val="00A113C0"/>
    <w:rsid w:val="00A12FA6"/>
    <w:rsid w:val="00A1339B"/>
    <w:rsid w:val="00A14ABA"/>
    <w:rsid w:val="00A23726"/>
    <w:rsid w:val="00A24CB6"/>
    <w:rsid w:val="00A25865"/>
    <w:rsid w:val="00A26CD2"/>
    <w:rsid w:val="00A27667"/>
    <w:rsid w:val="00A32979"/>
    <w:rsid w:val="00A34A67"/>
    <w:rsid w:val="00A37462"/>
    <w:rsid w:val="00A41A02"/>
    <w:rsid w:val="00A4203B"/>
    <w:rsid w:val="00A42657"/>
    <w:rsid w:val="00A459E1"/>
    <w:rsid w:val="00A46AC4"/>
    <w:rsid w:val="00A477A9"/>
    <w:rsid w:val="00A478A5"/>
    <w:rsid w:val="00A503CA"/>
    <w:rsid w:val="00A52296"/>
    <w:rsid w:val="00A53FA1"/>
    <w:rsid w:val="00A55661"/>
    <w:rsid w:val="00A55F29"/>
    <w:rsid w:val="00A565CB"/>
    <w:rsid w:val="00A61B70"/>
    <w:rsid w:val="00A61F8D"/>
    <w:rsid w:val="00A61FA8"/>
    <w:rsid w:val="00A637F4"/>
    <w:rsid w:val="00A63B1F"/>
    <w:rsid w:val="00A64DF2"/>
    <w:rsid w:val="00A65485"/>
    <w:rsid w:val="00A66E05"/>
    <w:rsid w:val="00A67655"/>
    <w:rsid w:val="00A6776B"/>
    <w:rsid w:val="00A70753"/>
    <w:rsid w:val="00A712D2"/>
    <w:rsid w:val="00A75702"/>
    <w:rsid w:val="00A76DC1"/>
    <w:rsid w:val="00A777A6"/>
    <w:rsid w:val="00A8085B"/>
    <w:rsid w:val="00A82C8A"/>
    <w:rsid w:val="00A8346B"/>
    <w:rsid w:val="00A852FF"/>
    <w:rsid w:val="00A87337"/>
    <w:rsid w:val="00A90C97"/>
    <w:rsid w:val="00A92DDC"/>
    <w:rsid w:val="00A960C8"/>
    <w:rsid w:val="00A96604"/>
    <w:rsid w:val="00AA03DF"/>
    <w:rsid w:val="00AA1B4F"/>
    <w:rsid w:val="00AA21D8"/>
    <w:rsid w:val="00AA271A"/>
    <w:rsid w:val="00AA29A2"/>
    <w:rsid w:val="00AA3270"/>
    <w:rsid w:val="00AA375A"/>
    <w:rsid w:val="00AA54F3"/>
    <w:rsid w:val="00AA5519"/>
    <w:rsid w:val="00AA66A9"/>
    <w:rsid w:val="00AA6B43"/>
    <w:rsid w:val="00AA720D"/>
    <w:rsid w:val="00AA7AF4"/>
    <w:rsid w:val="00AA7B1F"/>
    <w:rsid w:val="00AB3145"/>
    <w:rsid w:val="00AB367A"/>
    <w:rsid w:val="00AB7BF8"/>
    <w:rsid w:val="00AC01D1"/>
    <w:rsid w:val="00AC0AB2"/>
    <w:rsid w:val="00AC0E9F"/>
    <w:rsid w:val="00AC4147"/>
    <w:rsid w:val="00AC52A5"/>
    <w:rsid w:val="00AC6EFD"/>
    <w:rsid w:val="00AC7151"/>
    <w:rsid w:val="00AD460A"/>
    <w:rsid w:val="00AD5DC6"/>
    <w:rsid w:val="00AD639C"/>
    <w:rsid w:val="00AD654C"/>
    <w:rsid w:val="00AD6A05"/>
    <w:rsid w:val="00AE118B"/>
    <w:rsid w:val="00AE272B"/>
    <w:rsid w:val="00AE3E3A"/>
    <w:rsid w:val="00AE3ED8"/>
    <w:rsid w:val="00AE77B4"/>
    <w:rsid w:val="00AE7C1A"/>
    <w:rsid w:val="00AE7DF8"/>
    <w:rsid w:val="00AF09C8"/>
    <w:rsid w:val="00AF0D9C"/>
    <w:rsid w:val="00AF13AB"/>
    <w:rsid w:val="00AF1D36"/>
    <w:rsid w:val="00AF280B"/>
    <w:rsid w:val="00AF5978"/>
    <w:rsid w:val="00AF5F75"/>
    <w:rsid w:val="00AF6001"/>
    <w:rsid w:val="00AF70DA"/>
    <w:rsid w:val="00B01A16"/>
    <w:rsid w:val="00B03DB0"/>
    <w:rsid w:val="00B065EB"/>
    <w:rsid w:val="00B07F45"/>
    <w:rsid w:val="00B1021A"/>
    <w:rsid w:val="00B10271"/>
    <w:rsid w:val="00B1057F"/>
    <w:rsid w:val="00B13415"/>
    <w:rsid w:val="00B140D9"/>
    <w:rsid w:val="00B1481A"/>
    <w:rsid w:val="00B15A1F"/>
    <w:rsid w:val="00B15FE9"/>
    <w:rsid w:val="00B203D4"/>
    <w:rsid w:val="00B20647"/>
    <w:rsid w:val="00B2148A"/>
    <w:rsid w:val="00B220C2"/>
    <w:rsid w:val="00B2276E"/>
    <w:rsid w:val="00B240FB"/>
    <w:rsid w:val="00B25B32"/>
    <w:rsid w:val="00B27F1B"/>
    <w:rsid w:val="00B310B8"/>
    <w:rsid w:val="00B32601"/>
    <w:rsid w:val="00B32616"/>
    <w:rsid w:val="00B351E6"/>
    <w:rsid w:val="00B36AF0"/>
    <w:rsid w:val="00B36C42"/>
    <w:rsid w:val="00B40C72"/>
    <w:rsid w:val="00B425F3"/>
    <w:rsid w:val="00B42A35"/>
    <w:rsid w:val="00B42EA7"/>
    <w:rsid w:val="00B46488"/>
    <w:rsid w:val="00B51452"/>
    <w:rsid w:val="00B51845"/>
    <w:rsid w:val="00B51923"/>
    <w:rsid w:val="00B5337C"/>
    <w:rsid w:val="00B53FDE"/>
    <w:rsid w:val="00B56397"/>
    <w:rsid w:val="00B56667"/>
    <w:rsid w:val="00B571DA"/>
    <w:rsid w:val="00B6027B"/>
    <w:rsid w:val="00B62088"/>
    <w:rsid w:val="00B636C8"/>
    <w:rsid w:val="00B64A54"/>
    <w:rsid w:val="00B64EF9"/>
    <w:rsid w:val="00B65C52"/>
    <w:rsid w:val="00B65EDB"/>
    <w:rsid w:val="00B67AFF"/>
    <w:rsid w:val="00B67C41"/>
    <w:rsid w:val="00B70114"/>
    <w:rsid w:val="00B70B59"/>
    <w:rsid w:val="00B73657"/>
    <w:rsid w:val="00B739B3"/>
    <w:rsid w:val="00B77826"/>
    <w:rsid w:val="00B81B15"/>
    <w:rsid w:val="00B83895"/>
    <w:rsid w:val="00B915AE"/>
    <w:rsid w:val="00B93E45"/>
    <w:rsid w:val="00B942BF"/>
    <w:rsid w:val="00B94AF5"/>
    <w:rsid w:val="00B95CE0"/>
    <w:rsid w:val="00BA1735"/>
    <w:rsid w:val="00BA19FA"/>
    <w:rsid w:val="00BA4079"/>
    <w:rsid w:val="00BA418A"/>
    <w:rsid w:val="00BA4288"/>
    <w:rsid w:val="00BA5A56"/>
    <w:rsid w:val="00BB0902"/>
    <w:rsid w:val="00BB1F9C"/>
    <w:rsid w:val="00BB48E5"/>
    <w:rsid w:val="00BB50A5"/>
    <w:rsid w:val="00BB5607"/>
    <w:rsid w:val="00BB5ACA"/>
    <w:rsid w:val="00BB627F"/>
    <w:rsid w:val="00BC0C17"/>
    <w:rsid w:val="00BC22F3"/>
    <w:rsid w:val="00BC2813"/>
    <w:rsid w:val="00BC3823"/>
    <w:rsid w:val="00BC4F12"/>
    <w:rsid w:val="00BC5841"/>
    <w:rsid w:val="00BC5E38"/>
    <w:rsid w:val="00BD1386"/>
    <w:rsid w:val="00BD201A"/>
    <w:rsid w:val="00BD2DC4"/>
    <w:rsid w:val="00BD2EF0"/>
    <w:rsid w:val="00BD5473"/>
    <w:rsid w:val="00BD5D43"/>
    <w:rsid w:val="00BD60B4"/>
    <w:rsid w:val="00BD796B"/>
    <w:rsid w:val="00BE2A19"/>
    <w:rsid w:val="00BE40C0"/>
    <w:rsid w:val="00BE445C"/>
    <w:rsid w:val="00BE477C"/>
    <w:rsid w:val="00BE5F4A"/>
    <w:rsid w:val="00BE7AEF"/>
    <w:rsid w:val="00BF09B0"/>
    <w:rsid w:val="00BF14F6"/>
    <w:rsid w:val="00BF1544"/>
    <w:rsid w:val="00BF1B53"/>
    <w:rsid w:val="00BF246D"/>
    <w:rsid w:val="00BF2682"/>
    <w:rsid w:val="00BF6C75"/>
    <w:rsid w:val="00C02F8E"/>
    <w:rsid w:val="00C04D25"/>
    <w:rsid w:val="00C05176"/>
    <w:rsid w:val="00C06F06"/>
    <w:rsid w:val="00C12013"/>
    <w:rsid w:val="00C128D8"/>
    <w:rsid w:val="00C14FDE"/>
    <w:rsid w:val="00C17BFF"/>
    <w:rsid w:val="00C20FAD"/>
    <w:rsid w:val="00C218F7"/>
    <w:rsid w:val="00C2375F"/>
    <w:rsid w:val="00C24360"/>
    <w:rsid w:val="00C247CB"/>
    <w:rsid w:val="00C31752"/>
    <w:rsid w:val="00C32E66"/>
    <w:rsid w:val="00C3355F"/>
    <w:rsid w:val="00C33A04"/>
    <w:rsid w:val="00C3569A"/>
    <w:rsid w:val="00C4136A"/>
    <w:rsid w:val="00C43F48"/>
    <w:rsid w:val="00C448FF"/>
    <w:rsid w:val="00C45E57"/>
    <w:rsid w:val="00C5105A"/>
    <w:rsid w:val="00C51F92"/>
    <w:rsid w:val="00C52F29"/>
    <w:rsid w:val="00C53BCA"/>
    <w:rsid w:val="00C56CE6"/>
    <w:rsid w:val="00C5745F"/>
    <w:rsid w:val="00C5757D"/>
    <w:rsid w:val="00C60005"/>
    <w:rsid w:val="00C60BFF"/>
    <w:rsid w:val="00C61A98"/>
    <w:rsid w:val="00C63201"/>
    <w:rsid w:val="00C63691"/>
    <w:rsid w:val="00C6425B"/>
    <w:rsid w:val="00C64E62"/>
    <w:rsid w:val="00C651D5"/>
    <w:rsid w:val="00C65CCC"/>
    <w:rsid w:val="00C65DA9"/>
    <w:rsid w:val="00C7618F"/>
    <w:rsid w:val="00C765A9"/>
    <w:rsid w:val="00C81157"/>
    <w:rsid w:val="00C8162D"/>
    <w:rsid w:val="00C830BB"/>
    <w:rsid w:val="00C835CC"/>
    <w:rsid w:val="00C83A0B"/>
    <w:rsid w:val="00C842D0"/>
    <w:rsid w:val="00C84ED1"/>
    <w:rsid w:val="00C863CC"/>
    <w:rsid w:val="00C86BCC"/>
    <w:rsid w:val="00C877B0"/>
    <w:rsid w:val="00C9038F"/>
    <w:rsid w:val="00C909DB"/>
    <w:rsid w:val="00C92831"/>
    <w:rsid w:val="00C92AAB"/>
    <w:rsid w:val="00C92CDA"/>
    <w:rsid w:val="00C95D4C"/>
    <w:rsid w:val="00C9637F"/>
    <w:rsid w:val="00C9652B"/>
    <w:rsid w:val="00C96D25"/>
    <w:rsid w:val="00C9708A"/>
    <w:rsid w:val="00CA10A0"/>
    <w:rsid w:val="00CA2114"/>
    <w:rsid w:val="00CA2435"/>
    <w:rsid w:val="00CA4068"/>
    <w:rsid w:val="00CA67F4"/>
    <w:rsid w:val="00CB05E9"/>
    <w:rsid w:val="00CB0D90"/>
    <w:rsid w:val="00CB19E8"/>
    <w:rsid w:val="00CB3217"/>
    <w:rsid w:val="00CB37F8"/>
    <w:rsid w:val="00CB759C"/>
    <w:rsid w:val="00CB7DC3"/>
    <w:rsid w:val="00CC397A"/>
    <w:rsid w:val="00CC5BE1"/>
    <w:rsid w:val="00CC75A2"/>
    <w:rsid w:val="00CC7A18"/>
    <w:rsid w:val="00CD0582"/>
    <w:rsid w:val="00CD0E2F"/>
    <w:rsid w:val="00CD1D49"/>
    <w:rsid w:val="00CD2F20"/>
    <w:rsid w:val="00CD38A5"/>
    <w:rsid w:val="00CD6B20"/>
    <w:rsid w:val="00CD73AB"/>
    <w:rsid w:val="00CD7D39"/>
    <w:rsid w:val="00CE0AB1"/>
    <w:rsid w:val="00CE1339"/>
    <w:rsid w:val="00CE54AD"/>
    <w:rsid w:val="00CE61CC"/>
    <w:rsid w:val="00CE6E42"/>
    <w:rsid w:val="00CF20B7"/>
    <w:rsid w:val="00CF283B"/>
    <w:rsid w:val="00CF4F2A"/>
    <w:rsid w:val="00CF6692"/>
    <w:rsid w:val="00CF7441"/>
    <w:rsid w:val="00D00D16"/>
    <w:rsid w:val="00D01757"/>
    <w:rsid w:val="00D03C6C"/>
    <w:rsid w:val="00D04760"/>
    <w:rsid w:val="00D04A95"/>
    <w:rsid w:val="00D06288"/>
    <w:rsid w:val="00D068C7"/>
    <w:rsid w:val="00D128A4"/>
    <w:rsid w:val="00D147C8"/>
    <w:rsid w:val="00D15131"/>
    <w:rsid w:val="00D16FA2"/>
    <w:rsid w:val="00D17915"/>
    <w:rsid w:val="00D17D43"/>
    <w:rsid w:val="00D17E2E"/>
    <w:rsid w:val="00D20548"/>
    <w:rsid w:val="00D20954"/>
    <w:rsid w:val="00D21C39"/>
    <w:rsid w:val="00D21FC6"/>
    <w:rsid w:val="00D2243A"/>
    <w:rsid w:val="00D33393"/>
    <w:rsid w:val="00D33D36"/>
    <w:rsid w:val="00D345DC"/>
    <w:rsid w:val="00D34D94"/>
    <w:rsid w:val="00D36C0C"/>
    <w:rsid w:val="00D409E2"/>
    <w:rsid w:val="00D427D7"/>
    <w:rsid w:val="00D44E62"/>
    <w:rsid w:val="00D51570"/>
    <w:rsid w:val="00D556AD"/>
    <w:rsid w:val="00D5669A"/>
    <w:rsid w:val="00D60381"/>
    <w:rsid w:val="00D616DE"/>
    <w:rsid w:val="00D618C7"/>
    <w:rsid w:val="00D62201"/>
    <w:rsid w:val="00D64621"/>
    <w:rsid w:val="00D651D1"/>
    <w:rsid w:val="00D714A2"/>
    <w:rsid w:val="00D717BB"/>
    <w:rsid w:val="00D7226B"/>
    <w:rsid w:val="00D72707"/>
    <w:rsid w:val="00D75A9C"/>
    <w:rsid w:val="00D76B8D"/>
    <w:rsid w:val="00D809E1"/>
    <w:rsid w:val="00D81F97"/>
    <w:rsid w:val="00D829C8"/>
    <w:rsid w:val="00D87917"/>
    <w:rsid w:val="00D90871"/>
    <w:rsid w:val="00D9155F"/>
    <w:rsid w:val="00D9403F"/>
    <w:rsid w:val="00D959B4"/>
    <w:rsid w:val="00D97DDF"/>
    <w:rsid w:val="00DA44DE"/>
    <w:rsid w:val="00DA750B"/>
    <w:rsid w:val="00DB03C2"/>
    <w:rsid w:val="00DB620A"/>
    <w:rsid w:val="00DC3832"/>
    <w:rsid w:val="00DC5A65"/>
    <w:rsid w:val="00DC686B"/>
    <w:rsid w:val="00DC7A51"/>
    <w:rsid w:val="00DD04E0"/>
    <w:rsid w:val="00DD2300"/>
    <w:rsid w:val="00DD2309"/>
    <w:rsid w:val="00DD23CD"/>
    <w:rsid w:val="00DD29F7"/>
    <w:rsid w:val="00DD3B1E"/>
    <w:rsid w:val="00DD4118"/>
    <w:rsid w:val="00DD421A"/>
    <w:rsid w:val="00DE06B2"/>
    <w:rsid w:val="00DE3CDF"/>
    <w:rsid w:val="00DE5B5F"/>
    <w:rsid w:val="00DE6CE0"/>
    <w:rsid w:val="00DF614E"/>
    <w:rsid w:val="00E00696"/>
    <w:rsid w:val="00E027D1"/>
    <w:rsid w:val="00E03651"/>
    <w:rsid w:val="00E03808"/>
    <w:rsid w:val="00E03B35"/>
    <w:rsid w:val="00E060C2"/>
    <w:rsid w:val="00E06324"/>
    <w:rsid w:val="00E07B81"/>
    <w:rsid w:val="00E106F0"/>
    <w:rsid w:val="00E10AFD"/>
    <w:rsid w:val="00E10DDA"/>
    <w:rsid w:val="00E12753"/>
    <w:rsid w:val="00E12B11"/>
    <w:rsid w:val="00E12FB0"/>
    <w:rsid w:val="00E14232"/>
    <w:rsid w:val="00E14814"/>
    <w:rsid w:val="00E1591B"/>
    <w:rsid w:val="00E16039"/>
    <w:rsid w:val="00E16A50"/>
    <w:rsid w:val="00E200AD"/>
    <w:rsid w:val="00E20334"/>
    <w:rsid w:val="00E249D5"/>
    <w:rsid w:val="00E25017"/>
    <w:rsid w:val="00E26F73"/>
    <w:rsid w:val="00E30A34"/>
    <w:rsid w:val="00E33C68"/>
    <w:rsid w:val="00E34EEB"/>
    <w:rsid w:val="00E3687C"/>
    <w:rsid w:val="00E44EB9"/>
    <w:rsid w:val="00E45BDC"/>
    <w:rsid w:val="00E460B7"/>
    <w:rsid w:val="00E46358"/>
    <w:rsid w:val="00E471DC"/>
    <w:rsid w:val="00E50EB4"/>
    <w:rsid w:val="00E5239B"/>
    <w:rsid w:val="00E532FC"/>
    <w:rsid w:val="00E546EA"/>
    <w:rsid w:val="00E559B4"/>
    <w:rsid w:val="00E55BB0"/>
    <w:rsid w:val="00E56071"/>
    <w:rsid w:val="00E606C2"/>
    <w:rsid w:val="00E609E5"/>
    <w:rsid w:val="00E60F27"/>
    <w:rsid w:val="00E61B1B"/>
    <w:rsid w:val="00E64D05"/>
    <w:rsid w:val="00E64D93"/>
    <w:rsid w:val="00E65EDB"/>
    <w:rsid w:val="00E66927"/>
    <w:rsid w:val="00E677B8"/>
    <w:rsid w:val="00E67E9E"/>
    <w:rsid w:val="00E67FA1"/>
    <w:rsid w:val="00E7115E"/>
    <w:rsid w:val="00E71F5A"/>
    <w:rsid w:val="00E7387D"/>
    <w:rsid w:val="00E73D53"/>
    <w:rsid w:val="00E75111"/>
    <w:rsid w:val="00E77296"/>
    <w:rsid w:val="00E8669C"/>
    <w:rsid w:val="00E86842"/>
    <w:rsid w:val="00E87527"/>
    <w:rsid w:val="00E87EF7"/>
    <w:rsid w:val="00E92A77"/>
    <w:rsid w:val="00E93763"/>
    <w:rsid w:val="00E93CAC"/>
    <w:rsid w:val="00E96C4C"/>
    <w:rsid w:val="00E97A4F"/>
    <w:rsid w:val="00EA2AAE"/>
    <w:rsid w:val="00EA2EC0"/>
    <w:rsid w:val="00EA427A"/>
    <w:rsid w:val="00EA723B"/>
    <w:rsid w:val="00EA750E"/>
    <w:rsid w:val="00EB3B16"/>
    <w:rsid w:val="00EB6350"/>
    <w:rsid w:val="00EB687A"/>
    <w:rsid w:val="00EB758B"/>
    <w:rsid w:val="00EC1F32"/>
    <w:rsid w:val="00EC2F62"/>
    <w:rsid w:val="00EC62EB"/>
    <w:rsid w:val="00EC6E9F"/>
    <w:rsid w:val="00ED44F0"/>
    <w:rsid w:val="00ED4911"/>
    <w:rsid w:val="00ED4B33"/>
    <w:rsid w:val="00ED5993"/>
    <w:rsid w:val="00ED5B40"/>
    <w:rsid w:val="00ED7DD6"/>
    <w:rsid w:val="00EE026F"/>
    <w:rsid w:val="00EE060B"/>
    <w:rsid w:val="00EE14DB"/>
    <w:rsid w:val="00EE15A1"/>
    <w:rsid w:val="00EE2A7C"/>
    <w:rsid w:val="00EE2C42"/>
    <w:rsid w:val="00EE341B"/>
    <w:rsid w:val="00EE4453"/>
    <w:rsid w:val="00EE5FCE"/>
    <w:rsid w:val="00EE6BBD"/>
    <w:rsid w:val="00EE6E1E"/>
    <w:rsid w:val="00EE705F"/>
    <w:rsid w:val="00EE7C47"/>
    <w:rsid w:val="00EF1462"/>
    <w:rsid w:val="00EF33D0"/>
    <w:rsid w:val="00EF4F90"/>
    <w:rsid w:val="00EF54FD"/>
    <w:rsid w:val="00F0556B"/>
    <w:rsid w:val="00F07F0D"/>
    <w:rsid w:val="00F10AD3"/>
    <w:rsid w:val="00F123A2"/>
    <w:rsid w:val="00F13112"/>
    <w:rsid w:val="00F1644A"/>
    <w:rsid w:val="00F16FE6"/>
    <w:rsid w:val="00F238BD"/>
    <w:rsid w:val="00F24992"/>
    <w:rsid w:val="00F27128"/>
    <w:rsid w:val="00F27351"/>
    <w:rsid w:val="00F27806"/>
    <w:rsid w:val="00F32F2F"/>
    <w:rsid w:val="00F33F3F"/>
    <w:rsid w:val="00F35BDD"/>
    <w:rsid w:val="00F35EF0"/>
    <w:rsid w:val="00F3781F"/>
    <w:rsid w:val="00F37F85"/>
    <w:rsid w:val="00F403FD"/>
    <w:rsid w:val="00F41611"/>
    <w:rsid w:val="00F41E72"/>
    <w:rsid w:val="00F45BDF"/>
    <w:rsid w:val="00F50300"/>
    <w:rsid w:val="00F5414B"/>
    <w:rsid w:val="00F5569B"/>
    <w:rsid w:val="00F56164"/>
    <w:rsid w:val="00F56E39"/>
    <w:rsid w:val="00F623E9"/>
    <w:rsid w:val="00F63951"/>
    <w:rsid w:val="00F63C86"/>
    <w:rsid w:val="00F70EED"/>
    <w:rsid w:val="00F72820"/>
    <w:rsid w:val="00F74013"/>
    <w:rsid w:val="00F766BE"/>
    <w:rsid w:val="00F77EB9"/>
    <w:rsid w:val="00F80635"/>
    <w:rsid w:val="00F8115F"/>
    <w:rsid w:val="00F815D1"/>
    <w:rsid w:val="00F81E7E"/>
    <w:rsid w:val="00F81F0F"/>
    <w:rsid w:val="00F825F4"/>
    <w:rsid w:val="00F838DF"/>
    <w:rsid w:val="00F90A27"/>
    <w:rsid w:val="00F92AA1"/>
    <w:rsid w:val="00F932DE"/>
    <w:rsid w:val="00F95CB3"/>
    <w:rsid w:val="00F963DD"/>
    <w:rsid w:val="00F9641A"/>
    <w:rsid w:val="00F97004"/>
    <w:rsid w:val="00FA067D"/>
    <w:rsid w:val="00FA2045"/>
    <w:rsid w:val="00FA7A66"/>
    <w:rsid w:val="00FB078F"/>
    <w:rsid w:val="00FB1AA9"/>
    <w:rsid w:val="00FB4B5A"/>
    <w:rsid w:val="00FB5963"/>
    <w:rsid w:val="00FB5DAA"/>
    <w:rsid w:val="00FC04B9"/>
    <w:rsid w:val="00FC161A"/>
    <w:rsid w:val="00FC23D5"/>
    <w:rsid w:val="00FC4337"/>
    <w:rsid w:val="00FC47A7"/>
    <w:rsid w:val="00FC4C1A"/>
    <w:rsid w:val="00FC628F"/>
    <w:rsid w:val="00FC6468"/>
    <w:rsid w:val="00FC6D49"/>
    <w:rsid w:val="00FD4922"/>
    <w:rsid w:val="00FD571E"/>
    <w:rsid w:val="00FD6461"/>
    <w:rsid w:val="00FD6980"/>
    <w:rsid w:val="00FE0281"/>
    <w:rsid w:val="00FE2E34"/>
    <w:rsid w:val="00FE5132"/>
    <w:rsid w:val="00FE55C9"/>
    <w:rsid w:val="00FE5EBC"/>
    <w:rsid w:val="00FE7083"/>
    <w:rsid w:val="00FF019F"/>
    <w:rsid w:val="00FF1B2A"/>
    <w:rsid w:val="00FF2160"/>
    <w:rsid w:val="00FF2E31"/>
    <w:rsid w:val="00FF30DE"/>
    <w:rsid w:val="00FF33BC"/>
    <w:rsid w:val="00FF3D3C"/>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uiPriority w:val="99"/>
    <w:rsid w:val="0084610C"/>
  </w:style>
  <w:style w:type="character" w:customStyle="1" w:styleId="CommentTextChar">
    <w:name w:val="Comment Text Char"/>
    <w:link w:val="CommentText"/>
    <w:uiPriority w:val="99"/>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numbering" w:customStyle="1" w:styleId="JoVE">
    <w:name w:val="JoVE"/>
    <w:uiPriority w:val="99"/>
    <w:rsid w:val="00863709"/>
    <w:pPr>
      <w:numPr>
        <w:numId w:val="18"/>
      </w:numPr>
    </w:pPr>
  </w:style>
  <w:style w:type="character" w:customStyle="1" w:styleId="UnresolvedMention2">
    <w:name w:val="Unresolved Mention2"/>
    <w:basedOn w:val="DefaultParagraphFont"/>
    <w:uiPriority w:val="99"/>
    <w:semiHidden/>
    <w:unhideWhenUsed/>
    <w:rsid w:val="00C909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dgeneorg/51950/"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dab.genomefoundry.or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addgene.org/5849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23</Pages>
  <Words>10262</Words>
  <Characters>58495</Characters>
  <Application>Microsoft Office Word</Application>
  <DocSecurity>0</DocSecurity>
  <Lines>487</Lines>
  <Paragraphs>137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68620</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
  <cp:revision>1</cp:revision>
  <dcterms:created xsi:type="dcterms:W3CDTF">2019-07-28T16:00:00Z</dcterms:created>
  <dcterms:modified xsi:type="dcterms:W3CDTF">2019-07-30T18:30:00Z</dcterms:modified>
</cp:coreProperties>
</file>