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C89" w:rsidRPr="00A21C89" w:rsidRDefault="00A21C89" w:rsidP="00A21C89">
      <w:pPr>
        <w:rPr>
          <w:rFonts w:ascii="Times New Roman" w:hAnsi="Times New Roman" w:cs="Times New Roman"/>
          <w:b/>
          <w:sz w:val="24"/>
          <w:szCs w:val="24"/>
        </w:rPr>
      </w:pPr>
      <w:r w:rsidRPr="00A21C89">
        <w:rPr>
          <w:rFonts w:ascii="Times New Roman" w:hAnsi="Times New Roman" w:cs="Times New Roman"/>
          <w:b/>
          <w:sz w:val="24"/>
          <w:szCs w:val="24"/>
        </w:rPr>
        <w:t>60450_screenshot_1</w:t>
      </w:r>
    </w:p>
    <w:p w:rsidR="00A21C89" w:rsidRPr="00A21C89" w:rsidRDefault="00A21C89" w:rsidP="00A21C89">
      <w:pPr>
        <w:rPr>
          <w:rFonts w:ascii="Times New Roman" w:hAnsi="Times New Roman" w:cs="Times New Roman"/>
          <w:color w:val="000000" w:themeColor="text1"/>
          <w:sz w:val="24"/>
          <w:szCs w:val="24"/>
        </w:rPr>
      </w:pPr>
      <w:r w:rsidRPr="00A21C89">
        <w:rPr>
          <w:rFonts w:ascii="Times New Roman" w:hAnsi="Times New Roman" w:cs="Times New Roman"/>
          <w:color w:val="000000" w:themeColor="text1"/>
          <w:sz w:val="24"/>
          <w:szCs w:val="24"/>
        </w:rPr>
        <w:t xml:space="preserve">4.2. (To acquire T2*-weighted scans using a spin-echo sequence, set the repetition time (TR) to 1500 </w:t>
      </w:r>
      <w:proofErr w:type="spellStart"/>
      <w:r w:rsidRPr="00A21C89">
        <w:rPr>
          <w:rFonts w:ascii="Times New Roman" w:hAnsi="Times New Roman" w:cs="Times New Roman"/>
          <w:color w:val="000000" w:themeColor="text1"/>
          <w:sz w:val="24"/>
          <w:szCs w:val="24"/>
        </w:rPr>
        <w:t>ms</w:t>
      </w:r>
      <w:proofErr w:type="spellEnd"/>
      <w:r w:rsidRPr="00A21C89">
        <w:rPr>
          <w:rFonts w:ascii="Times New Roman" w:hAnsi="Times New Roman" w:cs="Times New Roman"/>
          <w:color w:val="000000" w:themeColor="text1"/>
          <w:sz w:val="24"/>
          <w:szCs w:val="24"/>
        </w:rPr>
        <w:t xml:space="preserve"> and the echo time (TE) to 2.8 </w:t>
      </w:r>
      <w:proofErr w:type="spellStart"/>
      <w:r w:rsidRPr="00A21C89">
        <w:rPr>
          <w:rFonts w:ascii="Times New Roman" w:hAnsi="Times New Roman" w:cs="Times New Roman"/>
          <w:color w:val="000000" w:themeColor="text1"/>
          <w:sz w:val="24"/>
          <w:szCs w:val="24"/>
        </w:rPr>
        <w:t>ms</w:t>
      </w:r>
      <w:proofErr w:type="spellEnd"/>
      <w:r w:rsidRPr="00A21C89">
        <w:rPr>
          <w:rFonts w:ascii="Times New Roman" w:hAnsi="Times New Roman" w:cs="Times New Roman"/>
          <w:color w:val="000000" w:themeColor="text1"/>
          <w:sz w:val="24"/>
          <w:szCs w:val="24"/>
        </w:rPr>
        <w:t>).</w:t>
      </w:r>
      <w:r w:rsidRPr="00A21C89">
        <w:rPr>
          <w:rFonts w:ascii="Times New Roman" w:hAnsi="Times New Roman" w:cs="Times New Roman"/>
          <w:color w:val="FF0000"/>
          <w:sz w:val="24"/>
          <w:szCs w:val="24"/>
        </w:rPr>
        <w:t>00:00-00:06</w:t>
      </w:r>
    </w:p>
    <w:p w:rsidR="00A21C89" w:rsidRPr="00A21C89" w:rsidRDefault="00A21C89" w:rsidP="00A21C89">
      <w:pPr>
        <w:shd w:val="clear" w:color="auto" w:fill="FFFFFF"/>
        <w:spacing w:after="0" w:line="240" w:lineRule="auto"/>
        <w:contextualSpacing/>
        <w:jc w:val="both"/>
        <w:rPr>
          <w:rFonts w:ascii="Times New Roman" w:hAnsi="Times New Roman" w:cs="Times New Roman"/>
          <w:color w:val="000000" w:themeColor="text1"/>
          <w:sz w:val="24"/>
          <w:szCs w:val="24"/>
        </w:rPr>
      </w:pPr>
      <w:r w:rsidRPr="00A21C89">
        <w:rPr>
          <w:rFonts w:ascii="Times New Roman" w:hAnsi="Times New Roman" w:cs="Times New Roman"/>
          <w:color w:val="000000" w:themeColor="text1"/>
          <w:sz w:val="24"/>
          <w:szCs w:val="24"/>
        </w:rPr>
        <w:t>4.3</w:t>
      </w:r>
      <w:r w:rsidRPr="00A21C89">
        <w:rPr>
          <w:rFonts w:ascii="Times New Roman" w:hAnsi="Times New Roman" w:cs="Times New Roman"/>
          <w:color w:val="000000" w:themeColor="text1"/>
          <w:sz w:val="24"/>
          <w:szCs w:val="24"/>
        </w:rPr>
        <w:t xml:space="preserve">. </w:t>
      </w:r>
      <w:r w:rsidRPr="00A21C89">
        <w:rPr>
          <w:rFonts w:ascii="Times New Roman" w:hAnsi="Times New Roman" w:cs="Times New Roman"/>
          <w:color w:val="000000" w:themeColor="text1"/>
          <w:sz w:val="24"/>
          <w:szCs w:val="24"/>
        </w:rPr>
        <w:t>(</w:t>
      </w:r>
      <w:r w:rsidRPr="00A21C89">
        <w:rPr>
          <w:rFonts w:ascii="Times New Roman" w:hAnsi="Times New Roman" w:cs="Times New Roman"/>
          <w:color w:val="000000" w:themeColor="text1"/>
          <w:sz w:val="24"/>
          <w:szCs w:val="24"/>
        </w:rPr>
        <w:t>Use a 16 mm x 16 mm field of view (FOV) and a 128 x 128 acquisition matrix (MTX) with a slice thickness of 0.75 x 0.75 mm with four signal averages and a 90° flip angle (FA)</w:t>
      </w:r>
      <w:r w:rsidRPr="00A21C89">
        <w:rPr>
          <w:rFonts w:ascii="Times New Roman" w:hAnsi="Times New Roman" w:cs="Times New Roman"/>
          <w:color w:val="000000" w:themeColor="text1"/>
          <w:sz w:val="24"/>
          <w:szCs w:val="24"/>
        </w:rPr>
        <w:t>)</w:t>
      </w:r>
      <w:r w:rsidRPr="00A21C89">
        <w:rPr>
          <w:rFonts w:ascii="Times New Roman" w:hAnsi="Times New Roman" w:cs="Times New Roman"/>
          <w:color w:val="000000" w:themeColor="text1"/>
          <w:sz w:val="24"/>
          <w:szCs w:val="24"/>
        </w:rPr>
        <w:t xml:space="preserve">. </w:t>
      </w:r>
      <w:r w:rsidRPr="00A21C89">
        <w:rPr>
          <w:rFonts w:ascii="Times New Roman" w:hAnsi="Times New Roman" w:cs="Times New Roman"/>
          <w:color w:val="FF0000"/>
          <w:sz w:val="24"/>
          <w:szCs w:val="24"/>
        </w:rPr>
        <w:t>00:06-00:011</w:t>
      </w:r>
    </w:p>
    <w:p w:rsidR="00A21C89" w:rsidRPr="00A21C89" w:rsidRDefault="00A21C89" w:rsidP="00A21C89">
      <w:pPr>
        <w:rPr>
          <w:rFonts w:ascii="Times New Roman" w:hAnsi="Times New Roman" w:cs="Times New Roman"/>
          <w:sz w:val="24"/>
          <w:szCs w:val="24"/>
        </w:rPr>
      </w:pPr>
    </w:p>
    <w:p w:rsidR="00A21C89" w:rsidRPr="00A21C89" w:rsidRDefault="00A21C89" w:rsidP="00A21C89">
      <w:pPr>
        <w:rPr>
          <w:rFonts w:ascii="Times New Roman" w:hAnsi="Times New Roman" w:cs="Times New Roman"/>
          <w:sz w:val="24"/>
          <w:szCs w:val="24"/>
        </w:rPr>
      </w:pPr>
    </w:p>
    <w:p w:rsidR="00A21C89" w:rsidRPr="00A21C89" w:rsidRDefault="00A21C89" w:rsidP="00A21C89">
      <w:pPr>
        <w:rPr>
          <w:rFonts w:ascii="Times New Roman" w:hAnsi="Times New Roman" w:cs="Times New Roman"/>
          <w:b/>
          <w:sz w:val="24"/>
          <w:szCs w:val="24"/>
        </w:rPr>
      </w:pPr>
      <w:r w:rsidRPr="00A21C89">
        <w:rPr>
          <w:rFonts w:ascii="Times New Roman" w:hAnsi="Times New Roman" w:cs="Times New Roman"/>
          <w:b/>
          <w:sz w:val="24"/>
          <w:szCs w:val="24"/>
        </w:rPr>
        <w:t>60450</w:t>
      </w:r>
      <w:r w:rsidRPr="00A21C89">
        <w:rPr>
          <w:rFonts w:ascii="Times New Roman" w:hAnsi="Times New Roman" w:cs="Times New Roman"/>
          <w:b/>
          <w:sz w:val="24"/>
          <w:szCs w:val="24"/>
        </w:rPr>
        <w:t>_screenshot_2</w:t>
      </w:r>
    </w:p>
    <w:p w:rsidR="00A21C89" w:rsidRPr="00A21C89" w:rsidRDefault="00A21C89" w:rsidP="00A21C89">
      <w:pPr>
        <w:pStyle w:val="ListParagraph"/>
        <w:widowControl/>
        <w:shd w:val="clear" w:color="auto" w:fill="FFFFFF"/>
        <w:autoSpaceDE/>
        <w:autoSpaceDN/>
        <w:adjustRightInd/>
        <w:ind w:left="0"/>
        <w:rPr>
          <w:rFonts w:ascii="Times New Roman" w:eastAsiaTheme="minorHAnsi" w:hAnsi="Times New Roman" w:cs="Times New Roman"/>
          <w:color w:val="auto"/>
        </w:rPr>
      </w:pPr>
      <w:r w:rsidRPr="00A21C89">
        <w:rPr>
          <w:rFonts w:ascii="Times New Roman" w:eastAsiaTheme="minorHAnsi" w:hAnsi="Times New Roman" w:cs="Times New Roman"/>
          <w:color w:val="FF0000"/>
        </w:rPr>
        <w:t>4</w:t>
      </w:r>
      <w:r w:rsidRPr="00A21C89">
        <w:rPr>
          <w:rFonts w:ascii="Times New Roman" w:eastAsiaTheme="minorHAnsi" w:hAnsi="Times New Roman" w:cs="Times New Roman"/>
          <w:color w:val="FF0000"/>
        </w:rPr>
        <w:t>.6.3</w:t>
      </w:r>
      <w:r w:rsidRPr="00A21C89">
        <w:rPr>
          <w:rFonts w:ascii="Times New Roman" w:eastAsiaTheme="minorHAnsi" w:hAnsi="Times New Roman" w:cs="Times New Roman"/>
          <w:color w:val="auto"/>
        </w:rPr>
        <w:t xml:space="preserve">. Create segmentations of the </w:t>
      </w:r>
      <w:proofErr w:type="spellStart"/>
      <w:r w:rsidRPr="00A21C89">
        <w:rPr>
          <w:rFonts w:ascii="Times New Roman" w:eastAsiaTheme="minorHAnsi" w:hAnsi="Times New Roman" w:cs="Times New Roman"/>
          <w:color w:val="auto"/>
        </w:rPr>
        <w:t>hypointense</w:t>
      </w:r>
      <w:proofErr w:type="spellEnd"/>
      <w:r w:rsidRPr="00A21C89">
        <w:rPr>
          <w:rFonts w:ascii="Times New Roman" w:eastAsiaTheme="minorHAnsi" w:hAnsi="Times New Roman" w:cs="Times New Roman"/>
          <w:color w:val="auto"/>
        </w:rPr>
        <w:t xml:space="preserve"> areas and lesion or other brain parts by selecting “Active Label” in the segmentation labels section. Use different label colors for different segments (if the segmentation of more than one part is needed).</w:t>
      </w:r>
      <w:r w:rsidRPr="00A21C89">
        <w:rPr>
          <w:rFonts w:ascii="Times New Roman" w:eastAsiaTheme="minorHAnsi" w:hAnsi="Times New Roman" w:cs="Times New Roman"/>
          <w:color w:val="auto"/>
        </w:rPr>
        <w:t xml:space="preserve"> </w:t>
      </w:r>
      <w:r w:rsidRPr="00A21C89">
        <w:rPr>
          <w:rFonts w:ascii="Times New Roman" w:eastAsiaTheme="minorHAnsi" w:hAnsi="Times New Roman" w:cs="Times New Roman"/>
          <w:color w:val="FF0000"/>
        </w:rPr>
        <w:t>00:00-00:07</w:t>
      </w:r>
    </w:p>
    <w:p w:rsidR="00A21C89" w:rsidRPr="00A21C89" w:rsidRDefault="00A21C89" w:rsidP="00A21C89">
      <w:pPr>
        <w:pStyle w:val="ListParagraph"/>
        <w:widowControl/>
        <w:shd w:val="clear" w:color="auto" w:fill="FFFFFF"/>
        <w:autoSpaceDE/>
        <w:autoSpaceDN/>
        <w:adjustRightInd/>
        <w:ind w:left="0"/>
        <w:rPr>
          <w:rFonts w:ascii="Times New Roman" w:eastAsiaTheme="minorHAnsi" w:hAnsi="Times New Roman" w:cs="Times New Roman"/>
          <w:color w:val="auto"/>
        </w:rPr>
      </w:pPr>
    </w:p>
    <w:p w:rsidR="00A21C89" w:rsidRPr="00A21C89" w:rsidRDefault="00A21C89" w:rsidP="00A21C89">
      <w:pPr>
        <w:pStyle w:val="ListParagraph"/>
        <w:widowControl/>
        <w:shd w:val="clear" w:color="auto" w:fill="FFFFFF"/>
        <w:autoSpaceDE/>
        <w:autoSpaceDN/>
        <w:adjustRightInd/>
        <w:ind w:left="0"/>
        <w:rPr>
          <w:rFonts w:ascii="Times New Roman" w:eastAsiaTheme="minorHAnsi" w:hAnsi="Times New Roman" w:cs="Times New Roman"/>
          <w:color w:val="auto"/>
        </w:rPr>
      </w:pPr>
      <w:r w:rsidRPr="00A21C89">
        <w:rPr>
          <w:rFonts w:ascii="Times New Roman" w:eastAsiaTheme="minorHAnsi" w:hAnsi="Times New Roman" w:cs="Times New Roman"/>
          <w:color w:val="FF0000"/>
        </w:rPr>
        <w:t>4.6.4</w:t>
      </w:r>
      <w:r w:rsidRPr="00A21C89">
        <w:rPr>
          <w:rFonts w:ascii="Times New Roman" w:eastAsiaTheme="minorHAnsi" w:hAnsi="Times New Roman" w:cs="Times New Roman"/>
          <w:color w:val="auto"/>
        </w:rPr>
        <w:t xml:space="preserve">. Use the “Polygon” tool in the “Main Toolbar” to draw around the </w:t>
      </w:r>
      <w:proofErr w:type="spellStart"/>
      <w:r w:rsidRPr="00A21C89">
        <w:rPr>
          <w:rFonts w:ascii="Times New Roman" w:eastAsiaTheme="minorHAnsi" w:hAnsi="Times New Roman" w:cs="Times New Roman"/>
          <w:color w:val="auto"/>
        </w:rPr>
        <w:t>hypointense</w:t>
      </w:r>
      <w:proofErr w:type="spellEnd"/>
      <w:r w:rsidRPr="00A21C89">
        <w:rPr>
          <w:rFonts w:ascii="Times New Roman" w:eastAsiaTheme="minorHAnsi" w:hAnsi="Times New Roman" w:cs="Times New Roman"/>
          <w:color w:val="auto"/>
        </w:rPr>
        <w:t xml:space="preserve"> areas representing the SPIO-labeled MSCs. Then click on the “Accept” button located below the MRI image. The segmented areas will appear in the same color of the active label assigned to that particular segment. Repeat this segmentation step for all of the MRI slices.</w:t>
      </w:r>
      <w:r w:rsidRPr="00A21C89">
        <w:rPr>
          <w:rFonts w:ascii="Times New Roman" w:eastAsiaTheme="minorHAnsi" w:hAnsi="Times New Roman" w:cs="Times New Roman"/>
          <w:color w:val="auto"/>
        </w:rPr>
        <w:t xml:space="preserve"> </w:t>
      </w:r>
      <w:r w:rsidRPr="00A21C89">
        <w:rPr>
          <w:rFonts w:ascii="Times New Roman" w:eastAsiaTheme="minorHAnsi" w:hAnsi="Times New Roman" w:cs="Times New Roman"/>
          <w:color w:val="FF0000"/>
        </w:rPr>
        <w:t>00:07-00:29</w:t>
      </w:r>
    </w:p>
    <w:p w:rsidR="00A21C89" w:rsidRPr="00A21C89" w:rsidRDefault="00A21C89" w:rsidP="00A21C89">
      <w:pPr>
        <w:pStyle w:val="ListParagraph"/>
        <w:widowControl/>
        <w:shd w:val="clear" w:color="auto" w:fill="FFFFFF"/>
        <w:autoSpaceDE/>
        <w:autoSpaceDN/>
        <w:adjustRightInd/>
        <w:ind w:left="0"/>
        <w:rPr>
          <w:rFonts w:ascii="Times New Roman" w:eastAsiaTheme="minorHAnsi" w:hAnsi="Times New Roman" w:cs="Times New Roman"/>
          <w:color w:val="auto"/>
        </w:rPr>
      </w:pPr>
      <w:r w:rsidRPr="00A21C89">
        <w:rPr>
          <w:rFonts w:ascii="Times New Roman" w:eastAsiaTheme="minorHAnsi" w:hAnsi="Times New Roman" w:cs="Times New Roman"/>
          <w:color w:val="auto"/>
        </w:rPr>
        <w:t xml:space="preserve"> </w:t>
      </w:r>
    </w:p>
    <w:p w:rsidR="00A21C89" w:rsidRPr="00A21C89" w:rsidRDefault="00A21C89" w:rsidP="00A21C89">
      <w:pPr>
        <w:rPr>
          <w:rFonts w:ascii="Times New Roman" w:hAnsi="Times New Roman" w:cs="Times New Roman"/>
          <w:sz w:val="24"/>
          <w:szCs w:val="24"/>
        </w:rPr>
      </w:pPr>
    </w:p>
    <w:p w:rsidR="00A21C89" w:rsidRPr="00A21C89" w:rsidRDefault="00A21C89" w:rsidP="00A21C89">
      <w:pPr>
        <w:rPr>
          <w:rFonts w:ascii="Times New Roman" w:hAnsi="Times New Roman" w:cs="Times New Roman"/>
          <w:b/>
          <w:sz w:val="24"/>
          <w:szCs w:val="24"/>
        </w:rPr>
      </w:pPr>
      <w:r w:rsidRPr="00A21C89">
        <w:rPr>
          <w:rFonts w:ascii="Times New Roman" w:hAnsi="Times New Roman" w:cs="Times New Roman"/>
          <w:b/>
          <w:sz w:val="24"/>
          <w:szCs w:val="24"/>
        </w:rPr>
        <w:t>60450</w:t>
      </w:r>
      <w:r w:rsidRPr="00A21C89">
        <w:rPr>
          <w:rFonts w:ascii="Times New Roman" w:hAnsi="Times New Roman" w:cs="Times New Roman"/>
          <w:b/>
          <w:sz w:val="24"/>
          <w:szCs w:val="24"/>
        </w:rPr>
        <w:t>_screenshot_3</w:t>
      </w:r>
    </w:p>
    <w:p w:rsidR="00A21C89" w:rsidRPr="00A21C89" w:rsidRDefault="00A21C89" w:rsidP="00A21C89">
      <w:pPr>
        <w:pStyle w:val="ListParagraph"/>
        <w:widowControl/>
        <w:shd w:val="clear" w:color="auto" w:fill="FFFFFF"/>
        <w:autoSpaceDE/>
        <w:autoSpaceDN/>
        <w:adjustRightInd/>
        <w:ind w:left="0"/>
        <w:rPr>
          <w:rFonts w:ascii="Times New Roman" w:eastAsiaTheme="minorHAnsi" w:hAnsi="Times New Roman" w:cs="Times New Roman"/>
          <w:color w:val="auto"/>
        </w:rPr>
      </w:pPr>
    </w:p>
    <w:p w:rsidR="00A21C89" w:rsidRPr="00A21C89" w:rsidRDefault="00A21C89" w:rsidP="00A21C89">
      <w:pPr>
        <w:pStyle w:val="ListParagraph"/>
        <w:widowControl/>
        <w:shd w:val="clear" w:color="auto" w:fill="FFFFFF"/>
        <w:autoSpaceDE/>
        <w:autoSpaceDN/>
        <w:adjustRightInd/>
        <w:ind w:left="0"/>
        <w:rPr>
          <w:rFonts w:ascii="Times New Roman" w:eastAsiaTheme="minorHAnsi" w:hAnsi="Times New Roman" w:cs="Times New Roman"/>
          <w:color w:val="auto"/>
        </w:rPr>
      </w:pPr>
      <w:r w:rsidRPr="00A21C89">
        <w:rPr>
          <w:rFonts w:ascii="Times New Roman" w:eastAsiaTheme="minorHAnsi" w:hAnsi="Times New Roman" w:cs="Times New Roman"/>
          <w:color w:val="FF0000"/>
        </w:rPr>
        <w:t>4.6.5</w:t>
      </w:r>
      <w:r w:rsidRPr="00A21C89">
        <w:rPr>
          <w:rFonts w:ascii="Times New Roman" w:eastAsiaTheme="minorHAnsi" w:hAnsi="Times New Roman" w:cs="Times New Roman"/>
          <w:color w:val="auto"/>
        </w:rPr>
        <w:t xml:space="preserve">. Develop a 3D map of the segmented areas to represent the MSC distribution in the whole brain by selecting the “Scalpel Tool” at the bottom of the “3D Toolbar” located in the “Segmentation </w:t>
      </w:r>
      <w:proofErr w:type="spellStart"/>
      <w:proofErr w:type="gramStart"/>
      <w:r w:rsidRPr="00A21C89">
        <w:rPr>
          <w:rFonts w:ascii="Times New Roman" w:eastAsiaTheme="minorHAnsi" w:hAnsi="Times New Roman" w:cs="Times New Roman"/>
          <w:color w:val="auto"/>
        </w:rPr>
        <w:t>Labels”section</w:t>
      </w:r>
      <w:proofErr w:type="spellEnd"/>
      <w:proofErr w:type="gramEnd"/>
      <w:r w:rsidRPr="00A21C89">
        <w:rPr>
          <w:rFonts w:ascii="Times New Roman" w:eastAsiaTheme="minorHAnsi" w:hAnsi="Times New Roman" w:cs="Times New Roman"/>
          <w:color w:val="auto"/>
        </w:rPr>
        <w:t xml:space="preserve"> at the bottom of  </w:t>
      </w:r>
      <w:proofErr w:type="spellStart"/>
      <w:r w:rsidRPr="00A21C89">
        <w:rPr>
          <w:rFonts w:ascii="Times New Roman" w:eastAsiaTheme="minorHAnsi" w:hAnsi="Times New Roman" w:cs="Times New Roman"/>
          <w:color w:val="auto"/>
        </w:rPr>
        <w:t>TheITK</w:t>
      </w:r>
      <w:proofErr w:type="spellEnd"/>
      <w:r w:rsidRPr="00A21C89">
        <w:rPr>
          <w:rFonts w:ascii="Times New Roman" w:eastAsiaTheme="minorHAnsi" w:hAnsi="Times New Roman" w:cs="Times New Roman"/>
          <w:color w:val="auto"/>
        </w:rPr>
        <w:t xml:space="preserve">-SNAP tool box; then, press “Accept” at the bottom of the created 3D map. </w:t>
      </w:r>
      <w:r w:rsidRPr="00A21C89">
        <w:rPr>
          <w:rFonts w:ascii="Times New Roman" w:eastAsiaTheme="minorHAnsi" w:hAnsi="Times New Roman" w:cs="Times New Roman"/>
          <w:color w:val="FF0000"/>
        </w:rPr>
        <w:t>00:00</w:t>
      </w:r>
      <w:r w:rsidRPr="00A21C89">
        <w:rPr>
          <w:rFonts w:ascii="Times New Roman" w:eastAsiaTheme="minorHAnsi" w:hAnsi="Times New Roman" w:cs="Times New Roman"/>
          <w:color w:val="FF0000"/>
        </w:rPr>
        <w:t>-00:</w:t>
      </w:r>
      <w:r w:rsidRPr="00A21C89">
        <w:rPr>
          <w:rFonts w:ascii="Times New Roman" w:eastAsiaTheme="minorHAnsi" w:hAnsi="Times New Roman" w:cs="Times New Roman"/>
          <w:color w:val="FF0000"/>
        </w:rPr>
        <w:t>24</w:t>
      </w:r>
    </w:p>
    <w:p w:rsidR="00A21C89" w:rsidRDefault="00A21C89" w:rsidP="00A21C89">
      <w:pPr>
        <w:pStyle w:val="ListParagraph"/>
        <w:widowControl/>
        <w:shd w:val="clear" w:color="auto" w:fill="FFFFFF"/>
        <w:autoSpaceDE/>
        <w:autoSpaceDN/>
        <w:adjustRightInd/>
        <w:ind w:left="0"/>
        <w:rPr>
          <w:rFonts w:ascii="Times New Roman" w:eastAsiaTheme="minorHAnsi" w:hAnsi="Times New Roman" w:cs="Times New Roman"/>
          <w:color w:val="auto"/>
        </w:rPr>
      </w:pPr>
    </w:p>
    <w:p w:rsidR="00A21C89" w:rsidRPr="00A21C89" w:rsidRDefault="00A21C89" w:rsidP="00A21C89">
      <w:pPr>
        <w:pStyle w:val="ListParagraph"/>
        <w:widowControl/>
        <w:shd w:val="clear" w:color="auto" w:fill="FFFFFF"/>
        <w:autoSpaceDE/>
        <w:autoSpaceDN/>
        <w:adjustRightInd/>
        <w:ind w:left="0"/>
        <w:rPr>
          <w:rFonts w:ascii="Times New Roman" w:eastAsiaTheme="minorHAnsi" w:hAnsi="Times New Roman" w:cs="Times New Roman"/>
          <w:color w:val="auto"/>
        </w:rPr>
      </w:pPr>
      <w:r w:rsidRPr="00A21C89">
        <w:rPr>
          <w:rFonts w:ascii="Times New Roman" w:eastAsiaTheme="minorHAnsi" w:hAnsi="Times New Roman" w:cs="Times New Roman"/>
          <w:color w:val="FF0000"/>
        </w:rPr>
        <w:t>4.6.6</w:t>
      </w:r>
      <w:r w:rsidRPr="00A21C89">
        <w:rPr>
          <w:rFonts w:ascii="Times New Roman" w:eastAsiaTheme="minorHAnsi" w:hAnsi="Times New Roman" w:cs="Times New Roman"/>
          <w:color w:val="auto"/>
        </w:rPr>
        <w:t xml:space="preserve">. To perform a quantitative analysis (volume and intensity mean) of the segmented </w:t>
      </w:r>
      <w:proofErr w:type="spellStart"/>
      <w:r w:rsidRPr="00A21C89">
        <w:rPr>
          <w:rFonts w:ascii="Times New Roman" w:eastAsiaTheme="minorHAnsi" w:hAnsi="Times New Roman" w:cs="Times New Roman"/>
          <w:color w:val="auto"/>
        </w:rPr>
        <w:t>hypointense</w:t>
      </w:r>
      <w:proofErr w:type="spellEnd"/>
      <w:r w:rsidRPr="00A21C89">
        <w:rPr>
          <w:rFonts w:ascii="Times New Roman" w:eastAsiaTheme="minorHAnsi" w:hAnsi="Times New Roman" w:cs="Times New Roman"/>
          <w:color w:val="auto"/>
        </w:rPr>
        <w:t xml:space="preserve"> areas representing labeled cells, press the “Segmentation” button at the top panel and select “Volume and Statistics”.  </w:t>
      </w:r>
      <w:r w:rsidRPr="00A21C89">
        <w:rPr>
          <w:rFonts w:ascii="Times New Roman" w:eastAsiaTheme="minorHAnsi" w:hAnsi="Times New Roman" w:cs="Times New Roman"/>
          <w:color w:val="FF0000"/>
        </w:rPr>
        <w:t>00:24</w:t>
      </w:r>
      <w:r w:rsidRPr="00A21C89">
        <w:rPr>
          <w:rFonts w:ascii="Times New Roman" w:eastAsiaTheme="minorHAnsi" w:hAnsi="Times New Roman" w:cs="Times New Roman"/>
          <w:color w:val="FF0000"/>
        </w:rPr>
        <w:t>-00:</w:t>
      </w:r>
      <w:r w:rsidRPr="00A21C89">
        <w:rPr>
          <w:rFonts w:ascii="Times New Roman" w:eastAsiaTheme="minorHAnsi" w:hAnsi="Times New Roman" w:cs="Times New Roman"/>
          <w:color w:val="FF0000"/>
        </w:rPr>
        <w:t>24</w:t>
      </w:r>
    </w:p>
    <w:p w:rsidR="00A21C89" w:rsidRPr="00A21C89" w:rsidRDefault="00A21C89" w:rsidP="00A21C89">
      <w:pPr>
        <w:rPr>
          <w:rFonts w:ascii="Times New Roman" w:hAnsi="Times New Roman" w:cs="Times New Roman"/>
          <w:sz w:val="24"/>
          <w:szCs w:val="24"/>
        </w:rPr>
      </w:pPr>
      <w:bookmarkStart w:id="0" w:name="_GoBack"/>
      <w:bookmarkEnd w:id="0"/>
    </w:p>
    <w:sectPr w:rsidR="00A21C89" w:rsidRPr="00A21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641476"/>
    <w:multiLevelType w:val="multilevel"/>
    <w:tmpl w:val="6E94835A"/>
    <w:lvl w:ilvl="0">
      <w:start w:val="1"/>
      <w:numFmt w:val="decimal"/>
      <w:suff w:val="space"/>
      <w:lvlText w:val="4.%1."/>
      <w:lvlJc w:val="left"/>
      <w:pPr>
        <w:ind w:left="0" w:firstLine="0"/>
      </w:pPr>
      <w:rPr>
        <w:rFonts w:hint="default"/>
        <w:b w:val="0"/>
      </w:rPr>
    </w:lvl>
    <w:lvl w:ilvl="1">
      <w:start w:val="1"/>
      <w:numFmt w:val="decimal"/>
      <w:lvlText w:val="%2."/>
      <w:lvlJc w:val="left"/>
      <w:pPr>
        <w:tabs>
          <w:tab w:val="num" w:pos="786"/>
        </w:tabs>
        <w:ind w:left="0" w:firstLine="0"/>
      </w:pPr>
      <w:rPr>
        <w:rFonts w:hint="default"/>
      </w:rPr>
    </w:lvl>
    <w:lvl w:ilvl="2">
      <w:start w:val="1"/>
      <w:numFmt w:val="decimal"/>
      <w:lvlText w:val="%3."/>
      <w:lvlJc w:val="left"/>
      <w:pPr>
        <w:tabs>
          <w:tab w:val="num" w:pos="786"/>
        </w:tabs>
        <w:ind w:left="0" w:firstLine="0"/>
      </w:pPr>
      <w:rPr>
        <w:rFonts w:hint="default"/>
      </w:rPr>
    </w:lvl>
    <w:lvl w:ilvl="3">
      <w:start w:val="1"/>
      <w:numFmt w:val="decimal"/>
      <w:lvlText w:val="%4."/>
      <w:lvlJc w:val="left"/>
      <w:pPr>
        <w:tabs>
          <w:tab w:val="num" w:pos="786"/>
        </w:tabs>
        <w:ind w:left="0" w:firstLine="0"/>
      </w:pPr>
      <w:rPr>
        <w:rFonts w:hint="default"/>
      </w:rPr>
    </w:lvl>
    <w:lvl w:ilvl="4">
      <w:start w:val="1"/>
      <w:numFmt w:val="decimal"/>
      <w:lvlText w:val="%5."/>
      <w:lvlJc w:val="left"/>
      <w:pPr>
        <w:tabs>
          <w:tab w:val="num" w:pos="786"/>
        </w:tabs>
        <w:ind w:left="0" w:firstLine="0"/>
      </w:pPr>
      <w:rPr>
        <w:rFonts w:hint="default"/>
      </w:rPr>
    </w:lvl>
    <w:lvl w:ilvl="5">
      <w:start w:val="1"/>
      <w:numFmt w:val="decimal"/>
      <w:lvlText w:val="%6."/>
      <w:lvlJc w:val="left"/>
      <w:pPr>
        <w:tabs>
          <w:tab w:val="num" w:pos="786"/>
        </w:tabs>
        <w:ind w:left="0" w:firstLine="0"/>
      </w:pPr>
      <w:rPr>
        <w:rFonts w:hint="default"/>
      </w:rPr>
    </w:lvl>
    <w:lvl w:ilvl="6">
      <w:start w:val="1"/>
      <w:numFmt w:val="decimal"/>
      <w:lvlText w:val="%7."/>
      <w:lvlJc w:val="left"/>
      <w:pPr>
        <w:tabs>
          <w:tab w:val="num" w:pos="786"/>
        </w:tabs>
        <w:ind w:left="0" w:firstLine="0"/>
      </w:pPr>
      <w:rPr>
        <w:rFonts w:hint="default"/>
      </w:rPr>
    </w:lvl>
    <w:lvl w:ilvl="7">
      <w:start w:val="1"/>
      <w:numFmt w:val="decimal"/>
      <w:lvlText w:val="%8."/>
      <w:lvlJc w:val="left"/>
      <w:pPr>
        <w:tabs>
          <w:tab w:val="num" w:pos="786"/>
        </w:tabs>
        <w:ind w:left="0" w:firstLine="0"/>
      </w:pPr>
      <w:rPr>
        <w:rFonts w:hint="default"/>
      </w:rPr>
    </w:lvl>
    <w:lvl w:ilvl="8">
      <w:start w:val="1"/>
      <w:numFmt w:val="decimal"/>
      <w:lvlText w:val="%9."/>
      <w:lvlJc w:val="left"/>
      <w:pPr>
        <w:tabs>
          <w:tab w:val="num" w:pos="786"/>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IyMjAwNzYxNDQzMDdS0lEKTi0uzszPAykwrAUA9kvQ1ywAAAA="/>
  </w:docVars>
  <w:rsids>
    <w:rsidRoot w:val="00A21C89"/>
    <w:rsid w:val="004B68AE"/>
    <w:rsid w:val="005F6350"/>
    <w:rsid w:val="00A21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423FE"/>
  <w15:chartTrackingRefBased/>
  <w15:docId w15:val="{2D9A5370-2D75-4E59-917B-CD32C8B97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C89"/>
    <w:pPr>
      <w:widowControl w:val="0"/>
      <w:autoSpaceDE w:val="0"/>
      <w:autoSpaceDN w:val="0"/>
      <w:adjustRightInd w:val="0"/>
      <w:spacing w:after="0" w:line="240" w:lineRule="auto"/>
      <w:ind w:left="720"/>
      <w:contextualSpacing/>
      <w:jc w:val="both"/>
    </w:pPr>
    <w:rPr>
      <w:rFonts w:ascii="Calibri" w:eastAsia="PMingLiU"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2019-09-06T05:36:00Z</dcterms:created>
  <dcterms:modified xsi:type="dcterms:W3CDTF">2019-09-06T05:36:00Z</dcterms:modified>
</cp:coreProperties>
</file>