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EB25B87" w:rsidR="006305D7" w:rsidRPr="00006225" w:rsidRDefault="006305D7" w:rsidP="002C42BB">
      <w:pPr>
        <w:pStyle w:val="a3"/>
        <w:spacing w:before="0" w:beforeAutospacing="0" w:after="0" w:afterAutospacing="0"/>
        <w:rPr>
          <w:color w:val="auto"/>
        </w:rPr>
      </w:pPr>
      <w:bookmarkStart w:id="0" w:name="_GoBack"/>
      <w:r w:rsidRPr="00006225">
        <w:rPr>
          <w:b/>
          <w:bCs/>
          <w:color w:val="auto"/>
        </w:rPr>
        <w:t>TITLE:</w:t>
      </w:r>
      <w:r w:rsidRPr="00006225">
        <w:rPr>
          <w:color w:val="auto"/>
        </w:rPr>
        <w:t xml:space="preserve"> </w:t>
      </w:r>
    </w:p>
    <w:p w14:paraId="0C76090E" w14:textId="34A79EB5" w:rsidR="007A4DD6" w:rsidRPr="00006225" w:rsidRDefault="00402C5D" w:rsidP="002C42BB">
      <w:pPr>
        <w:rPr>
          <w:color w:val="auto"/>
        </w:rPr>
      </w:pPr>
      <w:r w:rsidRPr="00006225">
        <w:rPr>
          <w:color w:val="auto"/>
        </w:rPr>
        <w:t xml:space="preserve">A </w:t>
      </w:r>
      <w:r w:rsidR="00E06E84" w:rsidRPr="00006225">
        <w:rPr>
          <w:color w:val="auto"/>
        </w:rPr>
        <w:t>M</w:t>
      </w:r>
      <w:r w:rsidRPr="00006225">
        <w:rPr>
          <w:color w:val="auto"/>
        </w:rPr>
        <w:t>icrowave</w:t>
      </w:r>
      <w:r w:rsidR="00E06E84" w:rsidRPr="00006225">
        <w:rPr>
          <w:color w:val="auto"/>
        </w:rPr>
        <w:t>-</w:t>
      </w:r>
      <w:r w:rsidR="008A1E22" w:rsidRPr="00006225">
        <w:rPr>
          <w:color w:val="auto"/>
        </w:rPr>
        <w:t>A</w:t>
      </w:r>
      <w:r w:rsidR="00E06E84" w:rsidRPr="00006225">
        <w:rPr>
          <w:color w:val="auto"/>
        </w:rPr>
        <w:t xml:space="preserve">ssisted Direct Heteroarylation of Ketones Using </w:t>
      </w:r>
      <w:r w:rsidR="00195066" w:rsidRPr="00006225">
        <w:rPr>
          <w:color w:val="auto"/>
        </w:rPr>
        <w:t xml:space="preserve">Transition Metal </w:t>
      </w:r>
      <w:r w:rsidR="00E06E84" w:rsidRPr="00006225">
        <w:rPr>
          <w:color w:val="auto"/>
        </w:rPr>
        <w:t>Catalysis</w:t>
      </w:r>
    </w:p>
    <w:p w14:paraId="2E300B21" w14:textId="77777777" w:rsidR="007A4DD6" w:rsidRPr="00006225" w:rsidRDefault="007A4DD6" w:rsidP="002C42BB">
      <w:pPr>
        <w:rPr>
          <w:b/>
          <w:bCs/>
          <w:color w:val="auto"/>
        </w:rPr>
      </w:pPr>
    </w:p>
    <w:p w14:paraId="3D080DA3" w14:textId="320877DD" w:rsidR="006305D7" w:rsidRPr="00006225" w:rsidRDefault="006305D7" w:rsidP="002C42BB">
      <w:pPr>
        <w:rPr>
          <w:color w:val="auto"/>
        </w:rPr>
      </w:pPr>
      <w:r w:rsidRPr="00006225">
        <w:rPr>
          <w:b/>
          <w:bCs/>
          <w:color w:val="auto"/>
        </w:rPr>
        <w:t>AUTHORS</w:t>
      </w:r>
      <w:r w:rsidR="000B662E" w:rsidRPr="00006225">
        <w:rPr>
          <w:b/>
          <w:bCs/>
          <w:color w:val="auto"/>
        </w:rPr>
        <w:t xml:space="preserve"> </w:t>
      </w:r>
      <w:r w:rsidR="00086FF5" w:rsidRPr="00006225">
        <w:rPr>
          <w:b/>
          <w:bCs/>
          <w:color w:val="auto"/>
        </w:rPr>
        <w:t xml:space="preserve">AND </w:t>
      </w:r>
      <w:r w:rsidR="000B662E" w:rsidRPr="00006225">
        <w:rPr>
          <w:b/>
          <w:bCs/>
          <w:color w:val="auto"/>
        </w:rPr>
        <w:t>AFFILIATIONS</w:t>
      </w:r>
      <w:r w:rsidRPr="00006225">
        <w:rPr>
          <w:b/>
          <w:bCs/>
          <w:color w:val="auto"/>
        </w:rPr>
        <w:t xml:space="preserve">: </w:t>
      </w:r>
    </w:p>
    <w:p w14:paraId="3AD6B1F3" w14:textId="465DA498" w:rsidR="00605063" w:rsidRPr="00006225" w:rsidRDefault="00096D7C" w:rsidP="002C42BB">
      <w:pPr>
        <w:pStyle w:val="BBAuthorName"/>
        <w:spacing w:after="0"/>
        <w:jc w:val="both"/>
        <w:rPr>
          <w:rFonts w:ascii="Calibri" w:hAnsi="Calibri" w:cs="Calibri"/>
          <w:iCs/>
          <w:szCs w:val="24"/>
        </w:rPr>
      </w:pPr>
      <w:r w:rsidRPr="00006225">
        <w:rPr>
          <w:rFonts w:ascii="Calibri" w:hAnsi="Calibri" w:cs="Calibri"/>
          <w:iCs/>
          <w:szCs w:val="24"/>
        </w:rPr>
        <w:t>Alexander Rosen</w:t>
      </w:r>
      <w:r w:rsidR="008A1E22" w:rsidRPr="00006225">
        <w:rPr>
          <w:rFonts w:ascii="Calibri" w:hAnsi="Calibri" w:cs="Calibri"/>
          <w:iCs/>
          <w:szCs w:val="24"/>
          <w:vertAlign w:val="superscript"/>
        </w:rPr>
        <w:t>1</w:t>
      </w:r>
      <w:r w:rsidRPr="00006225">
        <w:rPr>
          <w:rFonts w:ascii="Calibri" w:hAnsi="Calibri" w:cs="Calibri"/>
          <w:iCs/>
          <w:szCs w:val="24"/>
        </w:rPr>
        <w:t>, Kara Lindsay</w:t>
      </w:r>
      <w:r w:rsidR="008A1E22" w:rsidRPr="00006225">
        <w:rPr>
          <w:rFonts w:ascii="Calibri" w:hAnsi="Calibri" w:cs="Calibri"/>
          <w:iCs/>
          <w:szCs w:val="24"/>
          <w:vertAlign w:val="superscript"/>
        </w:rPr>
        <w:t>1</w:t>
      </w:r>
      <w:r w:rsidRPr="00006225">
        <w:rPr>
          <w:rFonts w:ascii="Calibri" w:hAnsi="Calibri" w:cs="Calibri"/>
          <w:iCs/>
          <w:szCs w:val="24"/>
        </w:rPr>
        <w:t>, Andrew Quillen</w:t>
      </w:r>
      <w:r w:rsidR="008A1E22" w:rsidRPr="00006225">
        <w:rPr>
          <w:rFonts w:ascii="Calibri" w:hAnsi="Calibri" w:cs="Calibri"/>
          <w:iCs/>
          <w:szCs w:val="24"/>
          <w:vertAlign w:val="superscript"/>
        </w:rPr>
        <w:t>1</w:t>
      </w:r>
      <w:r w:rsidR="00E16CC0" w:rsidRPr="00006225">
        <w:rPr>
          <w:rFonts w:ascii="Calibri" w:hAnsi="Calibri" w:cs="Calibri"/>
          <w:iCs/>
          <w:szCs w:val="24"/>
        </w:rPr>
        <w:t>,</w:t>
      </w:r>
      <w:r w:rsidRPr="00006225">
        <w:rPr>
          <w:rFonts w:ascii="Calibri" w:hAnsi="Calibri" w:cs="Calibri"/>
          <w:iCs/>
          <w:szCs w:val="24"/>
        </w:rPr>
        <w:t xml:space="preserve"> Quynh Nguyen</w:t>
      </w:r>
      <w:r w:rsidR="008A1E22" w:rsidRPr="00006225">
        <w:rPr>
          <w:rFonts w:ascii="Calibri" w:hAnsi="Calibri" w:cs="Calibri"/>
          <w:iCs/>
          <w:szCs w:val="24"/>
          <w:vertAlign w:val="superscript"/>
        </w:rPr>
        <w:t>1</w:t>
      </w:r>
      <w:r w:rsidRPr="00006225">
        <w:rPr>
          <w:rFonts w:ascii="Calibri" w:hAnsi="Calibri" w:cs="Calibri"/>
          <w:iCs/>
          <w:szCs w:val="24"/>
        </w:rPr>
        <w:t>, Matthew Neiser</w:t>
      </w:r>
      <w:r w:rsidR="008A1E22" w:rsidRPr="00006225">
        <w:rPr>
          <w:rFonts w:ascii="Calibri" w:hAnsi="Calibri" w:cs="Calibri"/>
          <w:iCs/>
          <w:szCs w:val="24"/>
          <w:vertAlign w:val="superscript"/>
        </w:rPr>
        <w:t>1</w:t>
      </w:r>
      <w:r w:rsidRPr="00006225">
        <w:rPr>
          <w:rFonts w:ascii="Calibri" w:hAnsi="Calibri" w:cs="Calibri"/>
          <w:iCs/>
          <w:szCs w:val="24"/>
        </w:rPr>
        <w:t>, Stephen Ramirez</w:t>
      </w:r>
      <w:r w:rsidR="008A1E22" w:rsidRPr="00006225">
        <w:rPr>
          <w:rFonts w:ascii="Calibri" w:hAnsi="Calibri" w:cs="Calibri"/>
          <w:iCs/>
          <w:szCs w:val="24"/>
          <w:vertAlign w:val="superscript"/>
        </w:rPr>
        <w:t>1</w:t>
      </w:r>
      <w:r w:rsidRPr="00006225">
        <w:rPr>
          <w:rFonts w:ascii="Calibri" w:hAnsi="Calibri" w:cs="Calibri"/>
          <w:iCs/>
          <w:szCs w:val="24"/>
        </w:rPr>
        <w:t xml:space="preserve">, </w:t>
      </w:r>
      <w:proofErr w:type="spellStart"/>
      <w:r w:rsidRPr="00006225">
        <w:rPr>
          <w:rFonts w:ascii="Calibri" w:hAnsi="Calibri" w:cs="Calibri"/>
          <w:iCs/>
          <w:szCs w:val="24"/>
        </w:rPr>
        <w:t>Stefana</w:t>
      </w:r>
      <w:proofErr w:type="spellEnd"/>
      <w:r w:rsidRPr="00006225">
        <w:rPr>
          <w:rFonts w:ascii="Calibri" w:hAnsi="Calibri" w:cs="Calibri"/>
          <w:iCs/>
          <w:szCs w:val="24"/>
        </w:rPr>
        <w:t xml:space="preserve"> Costan</w:t>
      </w:r>
      <w:r w:rsidR="008A1E22" w:rsidRPr="00006225">
        <w:rPr>
          <w:rFonts w:ascii="Calibri" w:hAnsi="Calibri" w:cs="Calibri"/>
          <w:iCs/>
          <w:szCs w:val="24"/>
          <w:vertAlign w:val="superscript"/>
        </w:rPr>
        <w:t>1</w:t>
      </w:r>
      <w:r w:rsidRPr="00006225">
        <w:rPr>
          <w:rFonts w:ascii="Calibri" w:hAnsi="Calibri" w:cs="Calibri"/>
          <w:iCs/>
          <w:szCs w:val="24"/>
        </w:rPr>
        <w:t>, Nathan Johnson</w:t>
      </w:r>
      <w:r w:rsidR="008A1E22" w:rsidRPr="00006225">
        <w:rPr>
          <w:rFonts w:ascii="Calibri" w:hAnsi="Calibri" w:cs="Calibri"/>
          <w:iCs/>
          <w:szCs w:val="24"/>
          <w:vertAlign w:val="superscript"/>
        </w:rPr>
        <w:t>1</w:t>
      </w:r>
      <w:r w:rsidRPr="00006225">
        <w:rPr>
          <w:rFonts w:ascii="Calibri" w:hAnsi="Calibri" w:cs="Calibri"/>
          <w:iCs/>
          <w:szCs w:val="24"/>
        </w:rPr>
        <w:t>, Thuy Donna Do</w:t>
      </w:r>
      <w:r w:rsidR="008A1E22" w:rsidRPr="00006225">
        <w:rPr>
          <w:rFonts w:ascii="Calibri" w:hAnsi="Calibri" w:cs="Calibri"/>
          <w:iCs/>
          <w:szCs w:val="24"/>
          <w:vertAlign w:val="superscript"/>
        </w:rPr>
        <w:t>1</w:t>
      </w:r>
      <w:r w:rsidR="00E16CC0" w:rsidRPr="00006225">
        <w:rPr>
          <w:rFonts w:ascii="Calibri" w:hAnsi="Calibri" w:cs="Calibri"/>
          <w:iCs/>
          <w:szCs w:val="24"/>
        </w:rPr>
        <w:t xml:space="preserve"> </w:t>
      </w:r>
      <w:r w:rsidRPr="00006225">
        <w:rPr>
          <w:rFonts w:ascii="Calibri" w:hAnsi="Calibri" w:cs="Calibri"/>
          <w:iCs/>
          <w:szCs w:val="24"/>
        </w:rPr>
        <w:t>and Lili Ma</w:t>
      </w:r>
      <w:r w:rsidR="008A1E22" w:rsidRPr="00006225">
        <w:rPr>
          <w:rFonts w:ascii="Calibri" w:hAnsi="Calibri" w:cs="Calibri"/>
          <w:iCs/>
          <w:szCs w:val="24"/>
          <w:vertAlign w:val="superscript"/>
        </w:rPr>
        <w:t>1</w:t>
      </w:r>
    </w:p>
    <w:p w14:paraId="02AB88DA" w14:textId="41B9D273" w:rsidR="00096D7C" w:rsidRPr="00006225" w:rsidRDefault="009903EC" w:rsidP="009903EC">
      <w:pPr>
        <w:pStyle w:val="BCAuthorAddress"/>
        <w:rPr>
          <w:rFonts w:ascii="Calibri" w:hAnsi="Calibri" w:cs="Calibri"/>
        </w:rPr>
      </w:pPr>
      <w:r w:rsidRPr="00006225">
        <w:rPr>
          <w:rFonts w:ascii="Calibri" w:hAnsi="Calibri" w:cs="Calibri"/>
          <w:iCs/>
          <w:vertAlign w:val="superscript"/>
        </w:rPr>
        <w:t>1</w:t>
      </w:r>
      <w:r w:rsidR="00096D7C" w:rsidRPr="00006225">
        <w:rPr>
          <w:rFonts w:ascii="Calibri" w:hAnsi="Calibri" w:cs="Calibri"/>
        </w:rPr>
        <w:t>Department of Chemistry &amp; Biochemistry, Northern Kentucky University, Nunn Drive, Highland Heights, KY</w:t>
      </w:r>
      <w:r w:rsidR="002C42BB" w:rsidRPr="00006225">
        <w:rPr>
          <w:rFonts w:ascii="Calibri" w:hAnsi="Calibri" w:cs="Calibri"/>
        </w:rPr>
        <w:t>, USA</w:t>
      </w:r>
    </w:p>
    <w:p w14:paraId="16B960E2" w14:textId="71DF543F" w:rsidR="00096D7C" w:rsidRPr="00006225" w:rsidRDefault="00096D7C" w:rsidP="002C42BB">
      <w:pPr>
        <w:rPr>
          <w:color w:val="auto"/>
        </w:rPr>
      </w:pPr>
    </w:p>
    <w:p w14:paraId="1FAFDB8A" w14:textId="48155C8D" w:rsidR="00096D7C" w:rsidRPr="00006225" w:rsidRDefault="00096D7C" w:rsidP="002C42BB">
      <w:pPr>
        <w:rPr>
          <w:b/>
          <w:bCs/>
          <w:color w:val="auto"/>
        </w:rPr>
      </w:pPr>
      <w:r w:rsidRPr="00006225">
        <w:rPr>
          <w:b/>
          <w:bCs/>
          <w:color w:val="auto"/>
        </w:rPr>
        <w:t>Email addresses of co-authors:</w:t>
      </w:r>
    </w:p>
    <w:p w14:paraId="47C82D86" w14:textId="5763A82E" w:rsidR="00605063" w:rsidRPr="00006225" w:rsidRDefault="009903EC" w:rsidP="002C42BB">
      <w:pPr>
        <w:rPr>
          <w:rStyle w:val="a4"/>
          <w:color w:val="auto"/>
          <w:u w:val="none"/>
        </w:rPr>
      </w:pPr>
      <w:r w:rsidRPr="00006225">
        <w:rPr>
          <w:iCs/>
          <w:color w:val="auto"/>
        </w:rPr>
        <w:t>Alexander Rosen:</w:t>
      </w:r>
      <w:r w:rsidRPr="00006225">
        <w:rPr>
          <w:color w:val="auto"/>
        </w:rPr>
        <w:t xml:space="preserve"> </w:t>
      </w:r>
      <w:hyperlink r:id="rId8" w:history="1">
        <w:r w:rsidR="00605063" w:rsidRPr="00006225">
          <w:rPr>
            <w:rStyle w:val="a4"/>
            <w:color w:val="auto"/>
            <w:u w:val="none"/>
          </w:rPr>
          <w:t>rosena1@mymail.nku.edu</w:t>
        </w:r>
      </w:hyperlink>
    </w:p>
    <w:p w14:paraId="658759B9" w14:textId="0A1863C2" w:rsidR="00605063" w:rsidRPr="00006225" w:rsidRDefault="009903EC" w:rsidP="002C42BB">
      <w:pPr>
        <w:rPr>
          <w:rStyle w:val="a4"/>
          <w:color w:val="auto"/>
          <w:u w:val="none"/>
        </w:rPr>
      </w:pPr>
      <w:r w:rsidRPr="00006225">
        <w:rPr>
          <w:iCs/>
          <w:color w:val="auto"/>
        </w:rPr>
        <w:t>Kara Lindsay:</w:t>
      </w:r>
      <w:r w:rsidRPr="00006225">
        <w:rPr>
          <w:color w:val="auto"/>
        </w:rPr>
        <w:t xml:space="preserve"> </w:t>
      </w:r>
      <w:hyperlink r:id="rId9" w:history="1">
        <w:r w:rsidR="00605063" w:rsidRPr="00006225">
          <w:rPr>
            <w:rStyle w:val="a4"/>
            <w:color w:val="auto"/>
            <w:u w:val="none"/>
          </w:rPr>
          <w:t>lindsayk1@mymail.nku.edu</w:t>
        </w:r>
      </w:hyperlink>
    </w:p>
    <w:p w14:paraId="148A0B91" w14:textId="2C9C8F7B" w:rsidR="00605063" w:rsidRPr="00006225" w:rsidRDefault="009903EC" w:rsidP="002C42BB">
      <w:pPr>
        <w:rPr>
          <w:rStyle w:val="a4"/>
          <w:color w:val="auto"/>
          <w:u w:val="none"/>
        </w:rPr>
      </w:pPr>
      <w:r w:rsidRPr="00006225">
        <w:rPr>
          <w:iCs/>
          <w:color w:val="auto"/>
        </w:rPr>
        <w:t>Andrew Quillen:</w:t>
      </w:r>
      <w:r w:rsidRPr="00006225">
        <w:rPr>
          <w:color w:val="auto"/>
        </w:rPr>
        <w:t xml:space="preserve"> </w:t>
      </w:r>
      <w:hyperlink r:id="rId10" w:history="1">
        <w:r w:rsidR="00605063" w:rsidRPr="00006225">
          <w:rPr>
            <w:rStyle w:val="a4"/>
            <w:color w:val="auto"/>
            <w:u w:val="none"/>
          </w:rPr>
          <w:t>quillena3@mymail.nku.edu</w:t>
        </w:r>
      </w:hyperlink>
    </w:p>
    <w:p w14:paraId="0EEA68BC" w14:textId="087E144F" w:rsidR="00605063" w:rsidRPr="00006225" w:rsidRDefault="009903EC" w:rsidP="002C42BB">
      <w:pPr>
        <w:rPr>
          <w:rStyle w:val="a4"/>
          <w:color w:val="auto"/>
          <w:u w:val="none"/>
        </w:rPr>
      </w:pPr>
      <w:r w:rsidRPr="00006225">
        <w:rPr>
          <w:iCs/>
          <w:color w:val="auto"/>
        </w:rPr>
        <w:t>Quynh Nguyen:</w:t>
      </w:r>
      <w:r w:rsidRPr="00006225">
        <w:rPr>
          <w:color w:val="auto"/>
        </w:rPr>
        <w:t xml:space="preserve"> </w:t>
      </w:r>
      <w:hyperlink r:id="rId11" w:history="1">
        <w:r w:rsidR="00605063" w:rsidRPr="00006225">
          <w:rPr>
            <w:rStyle w:val="a4"/>
            <w:color w:val="auto"/>
            <w:u w:val="none"/>
          </w:rPr>
          <w:t>nguyenq2@mymail.nku.edu</w:t>
        </w:r>
      </w:hyperlink>
    </w:p>
    <w:p w14:paraId="51C0AA78" w14:textId="0B07C263" w:rsidR="00605063" w:rsidRPr="00006225" w:rsidRDefault="009903EC" w:rsidP="002C42BB">
      <w:pPr>
        <w:rPr>
          <w:rStyle w:val="a4"/>
          <w:color w:val="auto"/>
          <w:u w:val="none"/>
        </w:rPr>
      </w:pPr>
      <w:r w:rsidRPr="00006225">
        <w:rPr>
          <w:iCs/>
          <w:color w:val="auto"/>
        </w:rPr>
        <w:t xml:space="preserve">Matthew </w:t>
      </w:r>
      <w:proofErr w:type="spellStart"/>
      <w:r w:rsidRPr="00006225">
        <w:rPr>
          <w:iCs/>
          <w:color w:val="auto"/>
        </w:rPr>
        <w:t>Neiser</w:t>
      </w:r>
      <w:proofErr w:type="spellEnd"/>
      <w:r w:rsidRPr="00006225">
        <w:rPr>
          <w:iCs/>
          <w:color w:val="auto"/>
        </w:rPr>
        <w:t>:</w:t>
      </w:r>
      <w:r w:rsidRPr="00006225">
        <w:rPr>
          <w:color w:val="auto"/>
        </w:rPr>
        <w:t xml:space="preserve"> </w:t>
      </w:r>
      <w:hyperlink r:id="rId12" w:history="1">
        <w:r w:rsidR="00605063" w:rsidRPr="00006225">
          <w:rPr>
            <w:rStyle w:val="a4"/>
            <w:color w:val="auto"/>
            <w:u w:val="none"/>
          </w:rPr>
          <w:t>neiserm1@mymail.nku.edu</w:t>
        </w:r>
      </w:hyperlink>
    </w:p>
    <w:p w14:paraId="6758A3F2" w14:textId="311A6F7A" w:rsidR="00605063" w:rsidRPr="00006225" w:rsidRDefault="009903EC" w:rsidP="002C42BB">
      <w:pPr>
        <w:rPr>
          <w:rStyle w:val="a4"/>
          <w:color w:val="auto"/>
          <w:u w:val="none"/>
        </w:rPr>
      </w:pPr>
      <w:r w:rsidRPr="00006225">
        <w:rPr>
          <w:iCs/>
          <w:color w:val="auto"/>
        </w:rPr>
        <w:t>Stephen Ramirez:</w:t>
      </w:r>
      <w:r w:rsidRPr="00006225">
        <w:rPr>
          <w:color w:val="auto"/>
        </w:rPr>
        <w:t xml:space="preserve"> </w:t>
      </w:r>
      <w:hyperlink r:id="rId13" w:history="1">
        <w:r w:rsidR="00605063" w:rsidRPr="00006225">
          <w:rPr>
            <w:rStyle w:val="a4"/>
            <w:color w:val="auto"/>
            <w:u w:val="none"/>
          </w:rPr>
          <w:t>szr3@cornell.edu</w:t>
        </w:r>
      </w:hyperlink>
    </w:p>
    <w:p w14:paraId="4E965966" w14:textId="55091B68" w:rsidR="00605063" w:rsidRPr="00006225" w:rsidRDefault="009903EC" w:rsidP="002C42BB">
      <w:pPr>
        <w:rPr>
          <w:b/>
          <w:color w:val="auto"/>
        </w:rPr>
      </w:pPr>
      <w:proofErr w:type="spellStart"/>
      <w:r w:rsidRPr="00006225">
        <w:rPr>
          <w:iCs/>
          <w:color w:val="auto"/>
        </w:rPr>
        <w:t>Stefana</w:t>
      </w:r>
      <w:proofErr w:type="spellEnd"/>
      <w:r w:rsidRPr="00006225">
        <w:rPr>
          <w:iCs/>
          <w:color w:val="auto"/>
        </w:rPr>
        <w:t xml:space="preserve"> </w:t>
      </w:r>
      <w:proofErr w:type="spellStart"/>
      <w:r w:rsidRPr="00006225">
        <w:rPr>
          <w:iCs/>
          <w:color w:val="auto"/>
        </w:rPr>
        <w:t>Costan</w:t>
      </w:r>
      <w:proofErr w:type="spellEnd"/>
      <w:r w:rsidRPr="00006225">
        <w:rPr>
          <w:iCs/>
          <w:color w:val="auto"/>
        </w:rPr>
        <w:t>:</w:t>
      </w:r>
      <w:r w:rsidRPr="00006225">
        <w:rPr>
          <w:color w:val="auto"/>
        </w:rPr>
        <w:t xml:space="preserve"> </w:t>
      </w:r>
      <w:hyperlink r:id="rId14" w:history="1">
        <w:r w:rsidR="00605063" w:rsidRPr="00006225">
          <w:rPr>
            <w:rStyle w:val="a4"/>
            <w:color w:val="auto"/>
            <w:u w:val="none"/>
          </w:rPr>
          <w:t>Stefana_Costan@nku.edu</w:t>
        </w:r>
      </w:hyperlink>
    </w:p>
    <w:p w14:paraId="78F079C4" w14:textId="212273DB" w:rsidR="00605063" w:rsidRPr="00006225" w:rsidRDefault="009903EC" w:rsidP="002C42BB">
      <w:pPr>
        <w:rPr>
          <w:rStyle w:val="a4"/>
          <w:b/>
          <w:color w:val="auto"/>
          <w:u w:val="none"/>
        </w:rPr>
      </w:pPr>
      <w:r w:rsidRPr="00006225">
        <w:rPr>
          <w:iCs/>
          <w:color w:val="auto"/>
        </w:rPr>
        <w:t>Nathan Johnson:</w:t>
      </w:r>
      <w:r w:rsidRPr="00006225">
        <w:rPr>
          <w:color w:val="auto"/>
        </w:rPr>
        <w:t xml:space="preserve"> </w:t>
      </w:r>
      <w:hyperlink r:id="rId15" w:history="1">
        <w:r w:rsidR="00605063" w:rsidRPr="00006225">
          <w:rPr>
            <w:rStyle w:val="a4"/>
            <w:color w:val="auto"/>
            <w:u w:val="none"/>
          </w:rPr>
          <w:t>johnsonn9@mymail.nku.edu</w:t>
        </w:r>
      </w:hyperlink>
    </w:p>
    <w:p w14:paraId="3C7C3AA1" w14:textId="4E9CAAE7" w:rsidR="00605063" w:rsidRPr="00006225" w:rsidRDefault="009903EC" w:rsidP="002C42BB">
      <w:pPr>
        <w:rPr>
          <w:color w:val="auto"/>
        </w:rPr>
      </w:pPr>
      <w:r w:rsidRPr="00006225">
        <w:rPr>
          <w:iCs/>
          <w:color w:val="auto"/>
        </w:rPr>
        <w:t>Thuy Donna Do:</w:t>
      </w:r>
      <w:r w:rsidRPr="00006225">
        <w:rPr>
          <w:color w:val="auto"/>
        </w:rPr>
        <w:t xml:space="preserve"> </w:t>
      </w:r>
      <w:hyperlink r:id="rId16" w:history="1">
        <w:r w:rsidR="00605063" w:rsidRPr="00006225">
          <w:rPr>
            <w:rStyle w:val="a4"/>
            <w:color w:val="auto"/>
            <w:u w:val="none"/>
          </w:rPr>
          <w:t>dot1@mymail.nku.edu</w:t>
        </w:r>
      </w:hyperlink>
    </w:p>
    <w:p w14:paraId="4271411D" w14:textId="77777777" w:rsidR="00096D7C" w:rsidRPr="00006225" w:rsidRDefault="00096D7C" w:rsidP="002C42BB">
      <w:pPr>
        <w:rPr>
          <w:color w:val="auto"/>
        </w:rPr>
      </w:pPr>
    </w:p>
    <w:p w14:paraId="650C6053" w14:textId="50A5C4CE" w:rsidR="009903EC" w:rsidRPr="00006225" w:rsidRDefault="00096D7C" w:rsidP="009903EC">
      <w:pPr>
        <w:pStyle w:val="BCAuthorAddress"/>
        <w:rPr>
          <w:rFonts w:ascii="Calibri" w:hAnsi="Calibri" w:cs="Calibri"/>
          <w:b/>
          <w:bCs/>
        </w:rPr>
      </w:pPr>
      <w:r w:rsidRPr="00006225">
        <w:rPr>
          <w:rFonts w:ascii="Calibri" w:hAnsi="Calibri" w:cs="Calibri"/>
          <w:b/>
          <w:bCs/>
        </w:rPr>
        <w:t xml:space="preserve">Corresponding </w:t>
      </w:r>
      <w:r w:rsidR="009903EC" w:rsidRPr="00006225">
        <w:rPr>
          <w:rFonts w:ascii="Calibri" w:hAnsi="Calibri" w:cs="Calibri"/>
          <w:b/>
          <w:bCs/>
        </w:rPr>
        <w:t>A</w:t>
      </w:r>
      <w:r w:rsidRPr="00006225">
        <w:rPr>
          <w:rFonts w:ascii="Calibri" w:hAnsi="Calibri" w:cs="Calibri"/>
          <w:b/>
          <w:bCs/>
        </w:rPr>
        <w:t xml:space="preserve">uthor: </w:t>
      </w:r>
    </w:p>
    <w:p w14:paraId="13409358" w14:textId="30130750" w:rsidR="00096D7C" w:rsidRPr="00006225" w:rsidRDefault="00096D7C" w:rsidP="009903EC">
      <w:pPr>
        <w:pStyle w:val="BCAuthorAddress"/>
        <w:rPr>
          <w:rFonts w:ascii="Calibri" w:hAnsi="Calibri" w:cs="Calibri"/>
        </w:rPr>
      </w:pPr>
      <w:r w:rsidRPr="00006225">
        <w:rPr>
          <w:rFonts w:ascii="Calibri" w:hAnsi="Calibri" w:cs="Calibri"/>
        </w:rPr>
        <w:t>Lili Ma</w:t>
      </w:r>
    </w:p>
    <w:p w14:paraId="258B785D" w14:textId="24D5DEE7" w:rsidR="00096D7C" w:rsidRPr="00006225" w:rsidRDefault="00266EFC" w:rsidP="002C42BB">
      <w:pPr>
        <w:rPr>
          <w:color w:val="auto"/>
        </w:rPr>
      </w:pPr>
      <w:hyperlink r:id="rId17" w:history="1">
        <w:r w:rsidR="00096D7C" w:rsidRPr="00006225">
          <w:rPr>
            <w:rStyle w:val="a4"/>
            <w:color w:val="auto"/>
            <w:u w:val="none"/>
          </w:rPr>
          <w:t>mal1@nku.edu</w:t>
        </w:r>
      </w:hyperlink>
    </w:p>
    <w:p w14:paraId="60FCB589" w14:textId="42D11221" w:rsidR="00D04A95" w:rsidRPr="00006225" w:rsidRDefault="00D04A95" w:rsidP="002C42BB">
      <w:pPr>
        <w:rPr>
          <w:bCs/>
          <w:color w:val="auto"/>
        </w:rPr>
      </w:pPr>
    </w:p>
    <w:p w14:paraId="71B79AC9" w14:textId="39E0B9E1" w:rsidR="006305D7" w:rsidRPr="00006225" w:rsidRDefault="006305D7" w:rsidP="002C42BB">
      <w:pPr>
        <w:pStyle w:val="a3"/>
        <w:spacing w:before="0" w:beforeAutospacing="0" w:after="0" w:afterAutospacing="0"/>
        <w:rPr>
          <w:color w:val="auto"/>
        </w:rPr>
      </w:pPr>
      <w:r w:rsidRPr="00006225">
        <w:rPr>
          <w:b/>
          <w:bCs/>
          <w:color w:val="auto"/>
        </w:rPr>
        <w:t>KEYWORDS:</w:t>
      </w:r>
      <w:r w:rsidRPr="00006225">
        <w:rPr>
          <w:color w:val="auto"/>
        </w:rPr>
        <w:t xml:space="preserve"> </w:t>
      </w:r>
    </w:p>
    <w:p w14:paraId="6C0B0781" w14:textId="78D7549D" w:rsidR="007A4DD6" w:rsidRPr="00006225" w:rsidRDefault="009903EC" w:rsidP="002C42BB">
      <w:pPr>
        <w:rPr>
          <w:color w:val="auto"/>
        </w:rPr>
      </w:pPr>
      <w:r w:rsidRPr="00006225">
        <w:rPr>
          <w:color w:val="auto"/>
        </w:rPr>
        <w:t>m</w:t>
      </w:r>
      <w:r w:rsidR="00F73B7D" w:rsidRPr="00006225">
        <w:rPr>
          <w:color w:val="auto"/>
        </w:rPr>
        <w:t>icrowave</w:t>
      </w:r>
      <w:r w:rsidR="00DA202A" w:rsidRPr="00006225">
        <w:rPr>
          <w:color w:val="auto"/>
        </w:rPr>
        <w:t xml:space="preserve"> irradiation, transition metal catalysis</w:t>
      </w:r>
      <w:r w:rsidR="00F73B7D" w:rsidRPr="00006225">
        <w:rPr>
          <w:color w:val="auto"/>
        </w:rPr>
        <w:t>,</w:t>
      </w:r>
      <w:r w:rsidR="00DA202A" w:rsidRPr="00006225">
        <w:rPr>
          <w:color w:val="auto"/>
        </w:rPr>
        <w:t xml:space="preserve"> organic synthesis, </w:t>
      </w:r>
      <w:r w:rsidR="00F73B7D" w:rsidRPr="00006225">
        <w:rPr>
          <w:color w:val="auto"/>
        </w:rPr>
        <w:t>heteroarylation, ketone, palladium</w:t>
      </w:r>
      <w:r w:rsidR="001F14C3" w:rsidRPr="00006225">
        <w:rPr>
          <w:color w:val="auto"/>
        </w:rPr>
        <w:t xml:space="preserve"> </w:t>
      </w:r>
    </w:p>
    <w:p w14:paraId="1CB4E390" w14:textId="77777777" w:rsidR="006305D7" w:rsidRPr="00006225" w:rsidRDefault="006305D7" w:rsidP="002C42BB">
      <w:pPr>
        <w:pStyle w:val="a3"/>
        <w:spacing w:before="0" w:beforeAutospacing="0" w:after="0" w:afterAutospacing="0"/>
        <w:rPr>
          <w:color w:val="auto"/>
        </w:rPr>
      </w:pPr>
    </w:p>
    <w:p w14:paraId="628AC4B5" w14:textId="5A782687" w:rsidR="006305D7" w:rsidRPr="00006225" w:rsidRDefault="00086FF5" w:rsidP="002C42BB">
      <w:pPr>
        <w:rPr>
          <w:color w:val="auto"/>
        </w:rPr>
      </w:pPr>
      <w:r w:rsidRPr="00006225">
        <w:rPr>
          <w:b/>
          <w:bCs/>
          <w:color w:val="auto"/>
        </w:rPr>
        <w:t>SUMMARY</w:t>
      </w:r>
      <w:r w:rsidR="006305D7" w:rsidRPr="00006225">
        <w:rPr>
          <w:b/>
          <w:bCs/>
          <w:color w:val="auto"/>
        </w:rPr>
        <w:t>:</w:t>
      </w:r>
    </w:p>
    <w:p w14:paraId="66C8D77F" w14:textId="17BFB8B7" w:rsidR="00AC6CF2" w:rsidRPr="00006225" w:rsidRDefault="00AC6CF2" w:rsidP="002C42BB">
      <w:pPr>
        <w:rPr>
          <w:color w:val="auto"/>
        </w:rPr>
      </w:pPr>
      <w:r w:rsidRPr="00006225">
        <w:rPr>
          <w:color w:val="auto"/>
        </w:rPr>
        <w:t xml:space="preserve">Heteroaryl compounds are important molecules utilized in organic synthesis, medicinal and biological chemistry. A microwave-assisted heteroarylation using palladium catalysis provides a rapid and efficient method to attach heteroaryl moieties </w:t>
      </w:r>
      <w:r w:rsidR="003D5475" w:rsidRPr="00006225">
        <w:rPr>
          <w:color w:val="auto"/>
        </w:rPr>
        <w:t xml:space="preserve">directly </w:t>
      </w:r>
      <w:r w:rsidR="000744A6" w:rsidRPr="00006225">
        <w:rPr>
          <w:color w:val="auto"/>
        </w:rPr>
        <w:t xml:space="preserve">to </w:t>
      </w:r>
      <w:r w:rsidRPr="00006225">
        <w:rPr>
          <w:color w:val="auto"/>
        </w:rPr>
        <w:t xml:space="preserve">ketone substrates. </w:t>
      </w:r>
    </w:p>
    <w:p w14:paraId="761028D6" w14:textId="77777777" w:rsidR="006305D7" w:rsidRPr="00006225" w:rsidRDefault="006305D7" w:rsidP="002C42BB">
      <w:pPr>
        <w:rPr>
          <w:color w:val="auto"/>
        </w:rPr>
      </w:pPr>
    </w:p>
    <w:p w14:paraId="64FB8590" w14:textId="6FE1CA83" w:rsidR="006305D7" w:rsidRPr="00006225" w:rsidRDefault="006305D7" w:rsidP="002C42BB">
      <w:pPr>
        <w:rPr>
          <w:color w:val="auto"/>
        </w:rPr>
      </w:pPr>
      <w:r w:rsidRPr="00006225">
        <w:rPr>
          <w:b/>
          <w:bCs/>
          <w:color w:val="auto"/>
        </w:rPr>
        <w:t>ABSTRACT:</w:t>
      </w:r>
      <w:r w:rsidRPr="00006225">
        <w:rPr>
          <w:color w:val="auto"/>
        </w:rPr>
        <w:t xml:space="preserve"> </w:t>
      </w:r>
    </w:p>
    <w:p w14:paraId="73C6CBAC" w14:textId="46EC3B04" w:rsidR="003D5475" w:rsidRPr="00006225" w:rsidRDefault="00550AD3" w:rsidP="002C42BB">
      <w:pPr>
        <w:rPr>
          <w:color w:val="auto"/>
          <w:lang w:eastAsia="zh-CN"/>
        </w:rPr>
      </w:pPr>
      <w:r w:rsidRPr="00006225">
        <w:rPr>
          <w:color w:val="auto"/>
        </w:rPr>
        <w:t xml:space="preserve">Heteroarylation introduces </w:t>
      </w:r>
      <w:r w:rsidR="00195066" w:rsidRPr="00006225">
        <w:rPr>
          <w:color w:val="auto"/>
        </w:rPr>
        <w:t xml:space="preserve">heteroaryl fragments </w:t>
      </w:r>
      <w:r w:rsidRPr="00006225">
        <w:rPr>
          <w:color w:val="auto"/>
        </w:rPr>
        <w:t xml:space="preserve">to </w:t>
      </w:r>
      <w:r w:rsidR="00195066" w:rsidRPr="00006225">
        <w:rPr>
          <w:color w:val="auto"/>
        </w:rPr>
        <w:t xml:space="preserve">organic </w:t>
      </w:r>
      <w:r w:rsidRPr="00006225">
        <w:rPr>
          <w:color w:val="auto"/>
        </w:rPr>
        <w:t>molecules</w:t>
      </w:r>
      <w:r w:rsidR="00195066" w:rsidRPr="00006225">
        <w:rPr>
          <w:color w:val="auto"/>
        </w:rPr>
        <w:t>.</w:t>
      </w:r>
      <w:r w:rsidR="003C0276" w:rsidRPr="00006225">
        <w:rPr>
          <w:color w:val="auto"/>
        </w:rPr>
        <w:t xml:space="preserve"> Despite the numerous available reactions reported for arylation via transition metal catalysis, the literature on direct heteroarylation is scarce. </w:t>
      </w:r>
      <w:r w:rsidR="003D5475" w:rsidRPr="00006225">
        <w:rPr>
          <w:color w:val="auto"/>
        </w:rPr>
        <w:t>The presence of heteroatoms such as nitrogen, sulfur and oxygen often make heteroarylation a challenging research field due to catalyst poisoning, product decomposition</w:t>
      </w:r>
      <w:r w:rsidR="009903EC" w:rsidRPr="00006225">
        <w:rPr>
          <w:color w:val="auto"/>
        </w:rPr>
        <w:t xml:space="preserve"> and the rest</w:t>
      </w:r>
      <w:r w:rsidR="003D5475" w:rsidRPr="00006225">
        <w:rPr>
          <w:color w:val="auto"/>
        </w:rPr>
        <w:t xml:space="preserve">. </w:t>
      </w:r>
      <w:r w:rsidR="00AD1E3C" w:rsidRPr="00006225">
        <w:rPr>
          <w:color w:val="auto"/>
        </w:rPr>
        <w:t>This protocol details a</w:t>
      </w:r>
      <w:r w:rsidR="003D5475" w:rsidRPr="00006225">
        <w:rPr>
          <w:color w:val="auto"/>
        </w:rPr>
        <w:t xml:space="preserve"> highly efficient direct α-C(sp3) heteroarylation of ketones under microwave irradiation</w:t>
      </w:r>
      <w:r w:rsidR="00AD1E3C" w:rsidRPr="00006225">
        <w:rPr>
          <w:color w:val="auto"/>
        </w:rPr>
        <w:t xml:space="preserve">. </w:t>
      </w:r>
      <w:r w:rsidR="006D1517" w:rsidRPr="00006225">
        <w:rPr>
          <w:color w:val="auto"/>
        </w:rPr>
        <w:t xml:space="preserve">Key factors for successful heteroarylation include the use of </w:t>
      </w:r>
      <w:proofErr w:type="spellStart"/>
      <w:r w:rsidR="008C426F" w:rsidRPr="00006225">
        <w:rPr>
          <w:color w:val="auto"/>
        </w:rPr>
        <w:t>XPhos</w:t>
      </w:r>
      <w:proofErr w:type="spellEnd"/>
      <w:r w:rsidR="008C426F" w:rsidRPr="00006225">
        <w:rPr>
          <w:color w:val="auto"/>
        </w:rPr>
        <w:t xml:space="preserve"> Palladacycle Gen. 4 Catalyst, </w:t>
      </w:r>
      <w:r w:rsidR="002D37AC" w:rsidRPr="00006225">
        <w:rPr>
          <w:color w:val="auto"/>
        </w:rPr>
        <w:t xml:space="preserve">excess base to suppress side reactions and </w:t>
      </w:r>
      <w:r w:rsidR="008C426F" w:rsidRPr="00006225">
        <w:rPr>
          <w:color w:val="auto"/>
        </w:rPr>
        <w:t xml:space="preserve">the high temperature and pressure achieved in a sealed reaction vial under microwave irradiation. The heteroarylation compounds prepared by this method were fully characterized by </w:t>
      </w:r>
      <w:r w:rsidR="007B6D85" w:rsidRPr="00006225">
        <w:rPr>
          <w:color w:val="auto"/>
        </w:rPr>
        <w:t>proton nuclear magnetic resonance spectroscopy (</w:t>
      </w:r>
      <w:r w:rsidR="008C426F" w:rsidRPr="00006225">
        <w:rPr>
          <w:color w:val="auto"/>
          <w:vertAlign w:val="superscript"/>
        </w:rPr>
        <w:t>1</w:t>
      </w:r>
      <w:r w:rsidR="008C426F" w:rsidRPr="00006225">
        <w:rPr>
          <w:color w:val="auto"/>
        </w:rPr>
        <w:t>H NMR</w:t>
      </w:r>
      <w:r w:rsidR="007B6D85" w:rsidRPr="00006225">
        <w:rPr>
          <w:color w:val="auto"/>
        </w:rPr>
        <w:t>)</w:t>
      </w:r>
      <w:r w:rsidR="008C426F" w:rsidRPr="00006225">
        <w:rPr>
          <w:color w:val="auto"/>
        </w:rPr>
        <w:t xml:space="preserve">, </w:t>
      </w:r>
      <w:r w:rsidR="007B6D85" w:rsidRPr="00006225">
        <w:rPr>
          <w:color w:val="auto"/>
        </w:rPr>
        <w:t xml:space="preserve">carbon nuclear magnetic resonance spectroscopy </w:t>
      </w:r>
      <w:r w:rsidR="007B6D85" w:rsidRPr="00006225">
        <w:rPr>
          <w:color w:val="auto"/>
        </w:rPr>
        <w:lastRenderedPageBreak/>
        <w:t>(</w:t>
      </w:r>
      <w:r w:rsidR="008C426F" w:rsidRPr="00006225">
        <w:rPr>
          <w:color w:val="auto"/>
          <w:vertAlign w:val="superscript"/>
        </w:rPr>
        <w:t>13</w:t>
      </w:r>
      <w:r w:rsidR="008C426F" w:rsidRPr="00006225">
        <w:rPr>
          <w:color w:val="auto"/>
        </w:rPr>
        <w:t>C NMR</w:t>
      </w:r>
      <w:r w:rsidR="007B6D85" w:rsidRPr="00006225">
        <w:rPr>
          <w:color w:val="auto"/>
        </w:rPr>
        <w:t>)</w:t>
      </w:r>
      <w:r w:rsidR="008C426F" w:rsidRPr="00006225">
        <w:rPr>
          <w:color w:val="auto"/>
        </w:rPr>
        <w:t xml:space="preserve"> and </w:t>
      </w:r>
      <w:r w:rsidR="009903EC" w:rsidRPr="00006225">
        <w:rPr>
          <w:color w:val="auto"/>
        </w:rPr>
        <w:t>high-resolution</w:t>
      </w:r>
      <w:r w:rsidR="007B6D85" w:rsidRPr="00006225">
        <w:rPr>
          <w:color w:val="auto"/>
        </w:rPr>
        <w:t xml:space="preserve"> mass spectrometry (</w:t>
      </w:r>
      <w:r w:rsidR="008C426F" w:rsidRPr="00006225">
        <w:rPr>
          <w:color w:val="auto"/>
        </w:rPr>
        <w:t>HRMS</w:t>
      </w:r>
      <w:r w:rsidR="007B6D85" w:rsidRPr="00006225">
        <w:rPr>
          <w:color w:val="auto"/>
        </w:rPr>
        <w:t>)</w:t>
      </w:r>
      <w:r w:rsidR="008C426F" w:rsidRPr="00006225">
        <w:rPr>
          <w:color w:val="auto"/>
        </w:rPr>
        <w:t>.</w:t>
      </w:r>
      <w:r w:rsidR="009903EC" w:rsidRPr="00006225">
        <w:rPr>
          <w:color w:val="auto"/>
        </w:rPr>
        <w:t xml:space="preserve"> </w:t>
      </w:r>
      <w:r w:rsidR="00EE02E6" w:rsidRPr="00006225">
        <w:rPr>
          <w:color w:val="auto"/>
        </w:rPr>
        <w:t>T</w:t>
      </w:r>
      <w:r w:rsidR="000156C8" w:rsidRPr="00006225">
        <w:rPr>
          <w:color w:val="auto"/>
        </w:rPr>
        <w:t>his methodology has several advantages</w:t>
      </w:r>
      <w:r w:rsidR="00EE02E6" w:rsidRPr="00006225">
        <w:rPr>
          <w:color w:val="auto"/>
        </w:rPr>
        <w:t xml:space="preserve"> over literature precedents</w:t>
      </w:r>
      <w:r w:rsidR="000156C8" w:rsidRPr="00006225">
        <w:rPr>
          <w:color w:val="auto"/>
        </w:rPr>
        <w:t xml:space="preserve"> </w:t>
      </w:r>
      <w:r w:rsidR="00EE02E6" w:rsidRPr="00006225">
        <w:rPr>
          <w:color w:val="auto"/>
        </w:rPr>
        <w:t xml:space="preserve">including </w:t>
      </w:r>
      <w:r w:rsidR="000156C8" w:rsidRPr="00006225">
        <w:rPr>
          <w:color w:val="auto"/>
        </w:rPr>
        <w:t xml:space="preserve">broad substrate scope, </w:t>
      </w:r>
      <w:r w:rsidR="00C0302B" w:rsidRPr="00006225">
        <w:rPr>
          <w:color w:val="auto"/>
        </w:rPr>
        <w:t>rapid reaction</w:t>
      </w:r>
      <w:r w:rsidR="00967DA5" w:rsidRPr="00006225">
        <w:rPr>
          <w:color w:val="auto"/>
        </w:rPr>
        <w:t xml:space="preserve"> time</w:t>
      </w:r>
      <w:r w:rsidR="00C0302B" w:rsidRPr="00006225">
        <w:rPr>
          <w:color w:val="auto"/>
        </w:rPr>
        <w:t xml:space="preserve">, greener procedure and </w:t>
      </w:r>
      <w:r w:rsidR="000156C8" w:rsidRPr="00006225">
        <w:rPr>
          <w:color w:val="auto"/>
        </w:rPr>
        <w:t>operational s</w:t>
      </w:r>
      <w:r w:rsidR="00C0302B" w:rsidRPr="00006225">
        <w:rPr>
          <w:color w:val="auto"/>
        </w:rPr>
        <w:t>implicity by eliminating the preparation of intermediates such as silyl enol ether. Possible applications for this protocol include</w:t>
      </w:r>
      <w:r w:rsidR="0014596C" w:rsidRPr="00006225">
        <w:rPr>
          <w:color w:val="auto"/>
        </w:rPr>
        <w:t xml:space="preserve">, </w:t>
      </w:r>
      <w:r w:rsidR="00C0302B" w:rsidRPr="00006225">
        <w:rPr>
          <w:color w:val="auto"/>
        </w:rPr>
        <w:t xml:space="preserve">but </w:t>
      </w:r>
      <w:r w:rsidR="00E8310B" w:rsidRPr="00006225">
        <w:rPr>
          <w:color w:val="auto"/>
        </w:rPr>
        <w:t xml:space="preserve">are </w:t>
      </w:r>
      <w:r w:rsidR="00C0302B" w:rsidRPr="00006225">
        <w:rPr>
          <w:color w:val="auto"/>
        </w:rPr>
        <w:t>not limited to</w:t>
      </w:r>
      <w:r w:rsidR="0014596C" w:rsidRPr="00006225">
        <w:rPr>
          <w:color w:val="auto"/>
        </w:rPr>
        <w:t>,</w:t>
      </w:r>
      <w:r w:rsidR="00C0302B" w:rsidRPr="00006225">
        <w:rPr>
          <w:color w:val="auto"/>
        </w:rPr>
        <w:t xml:space="preserve"> diversity-oriented synthesis for the discovery of biologically active small molecules, domino synthesis for the preparation of natural products and ligand development for new transition metal catalytic systems.  </w:t>
      </w:r>
      <w:r w:rsidR="006D1517" w:rsidRPr="00006225">
        <w:rPr>
          <w:color w:val="auto"/>
        </w:rPr>
        <w:t xml:space="preserve"> </w:t>
      </w:r>
    </w:p>
    <w:p w14:paraId="41A23581" w14:textId="77777777" w:rsidR="003D5475" w:rsidRPr="00006225" w:rsidRDefault="003D5475" w:rsidP="002C42BB">
      <w:pPr>
        <w:rPr>
          <w:color w:val="auto"/>
        </w:rPr>
      </w:pPr>
    </w:p>
    <w:p w14:paraId="44903A23" w14:textId="3414EEE9" w:rsidR="002449AD" w:rsidRPr="00006225" w:rsidRDefault="006305D7" w:rsidP="002C42BB">
      <w:pPr>
        <w:rPr>
          <w:color w:val="auto"/>
        </w:rPr>
      </w:pPr>
      <w:r w:rsidRPr="00006225">
        <w:rPr>
          <w:b/>
          <w:color w:val="auto"/>
        </w:rPr>
        <w:t>INTRODUCTION</w:t>
      </w:r>
      <w:r w:rsidRPr="00006225">
        <w:rPr>
          <w:b/>
          <w:bCs/>
          <w:color w:val="auto"/>
        </w:rPr>
        <w:t>:</w:t>
      </w:r>
      <w:r w:rsidRPr="00006225">
        <w:rPr>
          <w:color w:val="auto"/>
        </w:rPr>
        <w:t xml:space="preserve">  </w:t>
      </w:r>
    </w:p>
    <w:p w14:paraId="6D2E1761" w14:textId="23102077" w:rsidR="00FB3511" w:rsidRPr="00006225" w:rsidRDefault="00FB3511" w:rsidP="002C42BB">
      <w:pPr>
        <w:rPr>
          <w:color w:val="auto"/>
        </w:rPr>
      </w:pPr>
      <w:r w:rsidRPr="00006225">
        <w:rPr>
          <w:color w:val="auto"/>
        </w:rPr>
        <w:t xml:space="preserve">Microwaves interact with materials through </w:t>
      </w:r>
      <w:r w:rsidR="00D705D4" w:rsidRPr="00006225">
        <w:rPr>
          <w:color w:val="auto"/>
        </w:rPr>
        <w:t>ionic conduction or dipolar polarization to provide rapid and homogeneous heating.</w:t>
      </w:r>
      <w:r w:rsidRPr="00006225">
        <w:rPr>
          <w:color w:val="auto"/>
        </w:rPr>
        <w:t xml:space="preserve"> </w:t>
      </w:r>
      <w:r w:rsidR="006F5D62" w:rsidRPr="00006225">
        <w:rPr>
          <w:color w:val="auto"/>
        </w:rPr>
        <w:t>Microwave-assisted organic reactions ha</w:t>
      </w:r>
      <w:r w:rsidR="009177EB" w:rsidRPr="00006225">
        <w:rPr>
          <w:color w:val="auto"/>
        </w:rPr>
        <w:t>ve</w:t>
      </w:r>
      <w:r w:rsidR="006F5D62" w:rsidRPr="00006225">
        <w:rPr>
          <w:color w:val="auto"/>
        </w:rPr>
        <w:t xml:space="preserve"> gained increasing popularity </w:t>
      </w:r>
      <w:r w:rsidRPr="00006225">
        <w:rPr>
          <w:color w:val="auto"/>
        </w:rPr>
        <w:t>in research laborator</w:t>
      </w:r>
      <w:r w:rsidR="009177EB" w:rsidRPr="00006225">
        <w:rPr>
          <w:color w:val="auto"/>
        </w:rPr>
        <w:t>ies</w:t>
      </w:r>
      <w:r w:rsidRPr="00006225">
        <w:rPr>
          <w:color w:val="auto"/>
        </w:rPr>
        <w:t xml:space="preserve"> a</w:t>
      </w:r>
      <w:r w:rsidR="00B53F69" w:rsidRPr="00006225">
        <w:rPr>
          <w:color w:val="auto"/>
        </w:rPr>
        <w:t xml:space="preserve">fter </w:t>
      </w:r>
      <w:r w:rsidR="00F928AD" w:rsidRPr="00006225">
        <w:rPr>
          <w:color w:val="auto"/>
        </w:rPr>
        <w:t>the first report</w:t>
      </w:r>
      <w:r w:rsidR="00B53F69" w:rsidRPr="00006225">
        <w:rPr>
          <w:color w:val="auto"/>
        </w:rPr>
        <w:t xml:space="preserve"> for rapid organic synthesis in 1986</w:t>
      </w:r>
      <w:r w:rsidR="006613A9" w:rsidRPr="00006225">
        <w:rPr>
          <w:color w:val="auto"/>
          <w:vertAlign w:val="superscript"/>
        </w:rPr>
        <w:t>1</w:t>
      </w:r>
      <w:r w:rsidR="0034266B" w:rsidRPr="00006225">
        <w:rPr>
          <w:color w:val="auto"/>
        </w:rPr>
        <w:t>.</w:t>
      </w:r>
      <w:hyperlink w:anchor="_ENREF_1" w:tooltip="Gedye, 1986 #1961" w:history="1"/>
      <w:r w:rsidR="00B53F69" w:rsidRPr="00006225">
        <w:rPr>
          <w:color w:val="auto"/>
        </w:rPr>
        <w:t xml:space="preserve"> </w:t>
      </w:r>
      <w:r w:rsidR="00090E49" w:rsidRPr="00006225">
        <w:rPr>
          <w:color w:val="auto"/>
        </w:rPr>
        <w:t xml:space="preserve">Though </w:t>
      </w:r>
      <w:r w:rsidR="00D705D4" w:rsidRPr="00006225">
        <w:rPr>
          <w:color w:val="auto"/>
        </w:rPr>
        <w:t>the</w:t>
      </w:r>
      <w:r w:rsidR="008B0E84" w:rsidRPr="00006225">
        <w:rPr>
          <w:color w:val="auto"/>
        </w:rPr>
        <w:t xml:space="preserve"> exact</w:t>
      </w:r>
      <w:r w:rsidR="00D705D4" w:rsidRPr="00006225">
        <w:rPr>
          <w:color w:val="auto"/>
        </w:rPr>
        <w:t xml:space="preserve"> nature of microwave heating is not clear and the existence of </w:t>
      </w:r>
      <w:r w:rsidR="009177EB" w:rsidRPr="00006225">
        <w:rPr>
          <w:color w:val="auto"/>
        </w:rPr>
        <w:t xml:space="preserve">a </w:t>
      </w:r>
      <w:r w:rsidR="00D705D4" w:rsidRPr="00006225">
        <w:rPr>
          <w:color w:val="auto"/>
        </w:rPr>
        <w:t>“</w:t>
      </w:r>
      <w:r w:rsidR="001D7413" w:rsidRPr="00006225">
        <w:rPr>
          <w:color w:val="auto"/>
        </w:rPr>
        <w:t>nonthermal</w:t>
      </w:r>
      <w:r w:rsidR="00D705D4" w:rsidRPr="00006225">
        <w:rPr>
          <w:color w:val="auto"/>
        </w:rPr>
        <w:t>”</w:t>
      </w:r>
      <w:r w:rsidR="001D7413" w:rsidRPr="00006225">
        <w:rPr>
          <w:color w:val="auto"/>
        </w:rPr>
        <w:t xml:space="preserve"> microwave effect</w:t>
      </w:r>
      <w:hyperlink w:anchor="_ENREF_2" w:tooltip="Garbacia, 2003 #1816" w:history="1"/>
      <w:r w:rsidR="00D705D4" w:rsidRPr="00006225">
        <w:rPr>
          <w:color w:val="auto"/>
        </w:rPr>
        <w:t xml:space="preserve"> is still under debate, </w:t>
      </w:r>
      <w:r w:rsidR="00974603" w:rsidRPr="00006225">
        <w:rPr>
          <w:color w:val="auto"/>
        </w:rPr>
        <w:t>s</w:t>
      </w:r>
      <w:r w:rsidRPr="00006225">
        <w:rPr>
          <w:color w:val="auto"/>
        </w:rPr>
        <w:t xml:space="preserve">ignificant rate enhancements </w:t>
      </w:r>
      <w:r w:rsidR="00974603" w:rsidRPr="00006225">
        <w:rPr>
          <w:color w:val="auto"/>
        </w:rPr>
        <w:t xml:space="preserve">for microwave-assisted organic reactions </w:t>
      </w:r>
      <w:r w:rsidR="00592FC8" w:rsidRPr="00006225">
        <w:rPr>
          <w:color w:val="auto"/>
        </w:rPr>
        <w:t xml:space="preserve">have been </w:t>
      </w:r>
      <w:r w:rsidRPr="00006225">
        <w:rPr>
          <w:color w:val="auto"/>
        </w:rPr>
        <w:t xml:space="preserve">observed </w:t>
      </w:r>
      <w:r w:rsidR="00974603" w:rsidRPr="00006225">
        <w:rPr>
          <w:color w:val="auto"/>
        </w:rPr>
        <w:t>and reported</w:t>
      </w:r>
      <w:r w:rsidR="006613A9" w:rsidRPr="00006225">
        <w:rPr>
          <w:color w:val="auto"/>
          <w:vertAlign w:val="superscript"/>
        </w:rPr>
        <w:t>2</w:t>
      </w:r>
      <w:r w:rsidR="00974603" w:rsidRPr="00006225">
        <w:rPr>
          <w:color w:val="auto"/>
        </w:rPr>
        <w:t xml:space="preserve">. </w:t>
      </w:r>
      <w:r w:rsidR="008B0E84" w:rsidRPr="00006225">
        <w:rPr>
          <w:color w:val="auto"/>
        </w:rPr>
        <w:t>Sluggish reactions that normally take hours or days to finish have been reported to be completed within minutes under microwave irradiation</w:t>
      </w:r>
      <w:r w:rsidR="006613A9" w:rsidRPr="00006225">
        <w:rPr>
          <w:color w:val="auto"/>
          <w:vertAlign w:val="superscript"/>
        </w:rPr>
        <w:t>3</w:t>
      </w:r>
      <w:r w:rsidR="009903EC" w:rsidRPr="00006225">
        <w:rPr>
          <w:color w:val="auto"/>
          <w:vertAlign w:val="superscript"/>
        </w:rPr>
        <w:t>-</w:t>
      </w:r>
      <w:r w:rsidR="006613A9" w:rsidRPr="00006225">
        <w:rPr>
          <w:color w:val="auto"/>
          <w:vertAlign w:val="superscript"/>
        </w:rPr>
        <w:t>6</w:t>
      </w:r>
      <w:r w:rsidR="008B0E84" w:rsidRPr="00006225">
        <w:rPr>
          <w:color w:val="auto"/>
        </w:rPr>
        <w:t>.</w:t>
      </w:r>
      <w:hyperlink w:anchor="_ENREF_3" w:tooltip="Amato, 2014 #1648" w:history="1"/>
      <w:r w:rsidR="008B0E84" w:rsidRPr="00006225">
        <w:rPr>
          <w:color w:val="auto"/>
        </w:rPr>
        <w:t xml:space="preserve"> </w:t>
      </w:r>
      <w:r w:rsidR="00967DA5" w:rsidRPr="00006225">
        <w:rPr>
          <w:color w:val="auto"/>
        </w:rPr>
        <w:t>D</w:t>
      </w:r>
      <w:r w:rsidR="00BE0D7C" w:rsidRPr="00006225">
        <w:rPr>
          <w:color w:val="auto"/>
        </w:rPr>
        <w:t xml:space="preserve">ifficult organic reactions that require high activation energy such as </w:t>
      </w:r>
      <w:proofErr w:type="spellStart"/>
      <w:r w:rsidR="00BE0D7C" w:rsidRPr="00006225">
        <w:rPr>
          <w:color w:val="auto"/>
        </w:rPr>
        <w:t>cyclization</w:t>
      </w:r>
      <w:r w:rsidR="0023703C" w:rsidRPr="00006225">
        <w:rPr>
          <w:color w:val="auto"/>
        </w:rPr>
        <w:t>s</w:t>
      </w:r>
      <w:proofErr w:type="spellEnd"/>
      <w:r w:rsidR="00BE0D7C" w:rsidRPr="00006225">
        <w:rPr>
          <w:color w:val="auto"/>
        </w:rPr>
        <w:t xml:space="preserve"> and construction of sterically hindered sites were reported to be successful under microwave irradiation with improved reaction yields and purity</w:t>
      </w:r>
      <w:r w:rsidR="006613A9" w:rsidRPr="00006225">
        <w:rPr>
          <w:color w:val="auto"/>
          <w:vertAlign w:val="superscript"/>
        </w:rPr>
        <w:t>7</w:t>
      </w:r>
      <w:r w:rsidR="00BE0D7C" w:rsidRPr="00006225">
        <w:rPr>
          <w:color w:val="auto"/>
        </w:rPr>
        <w:t>.</w:t>
      </w:r>
      <w:hyperlink w:anchor="_ENREF_7" w:tooltip="Lei,  2015 #1829" w:history="1"/>
      <w:r w:rsidR="00BE0D7C" w:rsidRPr="00006225">
        <w:rPr>
          <w:color w:val="auto"/>
        </w:rPr>
        <w:t xml:space="preserve"> </w:t>
      </w:r>
      <w:r w:rsidR="006D13D1" w:rsidRPr="00006225">
        <w:rPr>
          <w:color w:val="auto"/>
        </w:rPr>
        <w:t xml:space="preserve">Combined with other features such as solvent-free reactions </w:t>
      </w:r>
      <w:r w:rsidR="00631FB7" w:rsidRPr="00006225">
        <w:rPr>
          <w:color w:val="auto"/>
        </w:rPr>
        <w:t>and</w:t>
      </w:r>
      <w:r w:rsidR="006D13D1" w:rsidRPr="00006225">
        <w:rPr>
          <w:color w:val="auto"/>
        </w:rPr>
        <w:t xml:space="preserve"> domino reactions, microwave-assisted organic synthesis offer</w:t>
      </w:r>
      <w:r w:rsidR="00A61C42" w:rsidRPr="00006225">
        <w:rPr>
          <w:color w:val="auto"/>
        </w:rPr>
        <w:t>s</w:t>
      </w:r>
      <w:r w:rsidR="006D13D1" w:rsidRPr="00006225">
        <w:rPr>
          <w:color w:val="auto"/>
        </w:rPr>
        <w:t xml:space="preserve"> unparalleled advantages in</w:t>
      </w:r>
      <w:r w:rsidR="006B050E" w:rsidRPr="00006225">
        <w:rPr>
          <w:color w:val="auto"/>
        </w:rPr>
        <w:t xml:space="preserve"> the design of</w:t>
      </w:r>
      <w:r w:rsidR="006D13D1" w:rsidRPr="00006225">
        <w:rPr>
          <w:color w:val="auto"/>
        </w:rPr>
        <w:t xml:space="preserve"> </w:t>
      </w:r>
      <w:r w:rsidR="002408C7" w:rsidRPr="00006225">
        <w:rPr>
          <w:color w:val="auto"/>
        </w:rPr>
        <w:t>eco-friendly reactions</w:t>
      </w:r>
      <w:r w:rsidR="006D13D1" w:rsidRPr="00006225">
        <w:rPr>
          <w:color w:val="auto"/>
        </w:rPr>
        <w:t>.</w:t>
      </w:r>
    </w:p>
    <w:p w14:paraId="2E70DCBF" w14:textId="064253BC" w:rsidR="007B211B" w:rsidRPr="00006225" w:rsidRDefault="007B211B" w:rsidP="002C42BB">
      <w:pPr>
        <w:rPr>
          <w:color w:val="auto"/>
        </w:rPr>
      </w:pPr>
    </w:p>
    <w:p w14:paraId="0197777F" w14:textId="45B769A9" w:rsidR="00271C9E" w:rsidRPr="00006225" w:rsidRDefault="007B211B" w:rsidP="002C42BB">
      <w:pPr>
        <w:rPr>
          <w:color w:val="auto"/>
        </w:rPr>
      </w:pPr>
      <w:r w:rsidRPr="00006225">
        <w:rPr>
          <w:color w:val="auto"/>
        </w:rPr>
        <w:t>Unlike its arylation equivalent</w:t>
      </w:r>
      <w:r w:rsidR="00592FC8" w:rsidRPr="00006225">
        <w:rPr>
          <w:color w:val="auto"/>
        </w:rPr>
        <w:t>,</w:t>
      </w:r>
      <w:r w:rsidRPr="00006225">
        <w:rPr>
          <w:color w:val="auto"/>
        </w:rPr>
        <w:t xml:space="preserve"> which ha</w:t>
      </w:r>
      <w:r w:rsidR="00AB2CB8" w:rsidRPr="00006225">
        <w:rPr>
          <w:color w:val="auto"/>
        </w:rPr>
        <w:t xml:space="preserve">s </w:t>
      </w:r>
      <w:r w:rsidRPr="00006225">
        <w:rPr>
          <w:color w:val="auto"/>
        </w:rPr>
        <w:t xml:space="preserve">been widely studied, heteroarylation, especially on the α-C(sp3) of carbonyl compounds, </w:t>
      </w:r>
      <w:r w:rsidR="003405C0" w:rsidRPr="00006225">
        <w:rPr>
          <w:color w:val="auto"/>
        </w:rPr>
        <w:t xml:space="preserve">has been </w:t>
      </w:r>
      <w:r w:rsidRPr="00006225">
        <w:rPr>
          <w:color w:val="auto"/>
        </w:rPr>
        <w:t xml:space="preserve">rarely reported in </w:t>
      </w:r>
      <w:r w:rsidR="003405C0" w:rsidRPr="00006225">
        <w:rPr>
          <w:color w:val="auto"/>
        </w:rPr>
        <w:t xml:space="preserve">the </w:t>
      </w:r>
      <w:r w:rsidRPr="00006225">
        <w:rPr>
          <w:color w:val="auto"/>
        </w:rPr>
        <w:t>literature</w:t>
      </w:r>
      <w:r w:rsidR="006613A9" w:rsidRPr="00006225">
        <w:rPr>
          <w:color w:val="auto"/>
          <w:vertAlign w:val="superscript"/>
        </w:rPr>
        <w:t>8</w:t>
      </w:r>
      <w:r w:rsidR="00966709" w:rsidRPr="00006225">
        <w:rPr>
          <w:color w:val="auto"/>
          <w:vertAlign w:val="superscript"/>
        </w:rPr>
        <w:t>-</w:t>
      </w:r>
      <w:r w:rsidR="006613A9" w:rsidRPr="00006225">
        <w:rPr>
          <w:color w:val="auto"/>
          <w:vertAlign w:val="superscript"/>
        </w:rPr>
        <w:t>10</w:t>
      </w:r>
      <w:r w:rsidRPr="00006225">
        <w:rPr>
          <w:color w:val="auto"/>
        </w:rPr>
        <w:t>.</w:t>
      </w:r>
      <w:hyperlink w:anchor="_ENREF_8" w:tooltip="Muratake, 1997 #1932" w:history="1"/>
      <w:r w:rsidRPr="00006225">
        <w:rPr>
          <w:color w:val="auto"/>
        </w:rPr>
        <w:t xml:space="preserve"> </w:t>
      </w:r>
      <w:r w:rsidR="002D37AC" w:rsidRPr="00006225">
        <w:rPr>
          <w:color w:val="auto"/>
        </w:rPr>
        <w:t xml:space="preserve">The few literature </w:t>
      </w:r>
      <w:r w:rsidR="00AB4A30" w:rsidRPr="00006225">
        <w:rPr>
          <w:color w:val="auto"/>
        </w:rPr>
        <w:t xml:space="preserve">reports of </w:t>
      </w:r>
      <w:r w:rsidR="002D37AC" w:rsidRPr="00006225">
        <w:rPr>
          <w:color w:val="auto"/>
        </w:rPr>
        <w:t>α-heteroarylation of carbonyl compounds</w:t>
      </w:r>
      <w:r w:rsidR="00AB4A30" w:rsidRPr="00006225">
        <w:rPr>
          <w:color w:val="auto"/>
        </w:rPr>
        <w:t xml:space="preserve"> had</w:t>
      </w:r>
      <w:r w:rsidR="002D37AC" w:rsidRPr="00006225">
        <w:rPr>
          <w:color w:val="auto"/>
        </w:rPr>
        <w:t xml:space="preserve"> great limitations such as </w:t>
      </w:r>
      <w:r w:rsidR="0014596C" w:rsidRPr="00006225">
        <w:rPr>
          <w:color w:val="auto"/>
        </w:rPr>
        <w:t xml:space="preserve">a </w:t>
      </w:r>
      <w:r w:rsidR="002D37AC" w:rsidRPr="00006225">
        <w:rPr>
          <w:color w:val="auto"/>
        </w:rPr>
        <w:t>stoichiometric amount of catalysts, narrow substrate scope, and isolation of reaction intermediates</w:t>
      </w:r>
      <w:r w:rsidR="006613A9" w:rsidRPr="00006225">
        <w:rPr>
          <w:color w:val="auto"/>
          <w:vertAlign w:val="superscript"/>
        </w:rPr>
        <w:t>11</w:t>
      </w:r>
      <w:r w:rsidR="00966709" w:rsidRPr="00006225">
        <w:rPr>
          <w:color w:val="auto"/>
          <w:vertAlign w:val="superscript"/>
        </w:rPr>
        <w:t>-</w:t>
      </w:r>
      <w:r w:rsidR="006613A9" w:rsidRPr="00006225">
        <w:rPr>
          <w:color w:val="auto"/>
          <w:vertAlign w:val="superscript"/>
        </w:rPr>
        <w:t>13</w:t>
      </w:r>
      <w:r w:rsidR="002D37AC" w:rsidRPr="00006225">
        <w:rPr>
          <w:color w:val="auto"/>
        </w:rPr>
        <w:t>.</w:t>
      </w:r>
      <w:hyperlink w:anchor="_ENREF_11" w:tooltip="Chobanian, 2007 #1423" w:history="1"/>
      <w:r w:rsidR="00D60164" w:rsidRPr="00006225">
        <w:rPr>
          <w:color w:val="auto"/>
        </w:rPr>
        <w:t xml:space="preserve"> </w:t>
      </w:r>
      <w:r w:rsidRPr="00006225">
        <w:rPr>
          <w:color w:val="auto"/>
        </w:rPr>
        <w:t xml:space="preserve">There are several challenges for the direct </w:t>
      </w:r>
      <w:r w:rsidR="00271C9E" w:rsidRPr="00006225">
        <w:rPr>
          <w:color w:val="auto"/>
        </w:rPr>
        <w:t>α-</w:t>
      </w:r>
      <w:r w:rsidRPr="00006225">
        <w:rPr>
          <w:color w:val="auto"/>
        </w:rPr>
        <w:t>heteroarylation of ketones</w:t>
      </w:r>
      <w:r w:rsidR="00D60164" w:rsidRPr="00006225">
        <w:rPr>
          <w:color w:val="auto"/>
        </w:rPr>
        <w:t xml:space="preserve"> </w:t>
      </w:r>
      <w:r w:rsidR="009177EB" w:rsidRPr="00006225">
        <w:rPr>
          <w:color w:val="auto"/>
        </w:rPr>
        <w:t xml:space="preserve">that </w:t>
      </w:r>
      <w:r w:rsidR="00D60164" w:rsidRPr="00006225">
        <w:rPr>
          <w:color w:val="auto"/>
        </w:rPr>
        <w:t>remain to be solved in order to make it a general approach</w:t>
      </w:r>
      <w:r w:rsidRPr="00006225">
        <w:rPr>
          <w:color w:val="auto"/>
        </w:rPr>
        <w:t>. First, heteroatoms tend to coordinate to the transition metal catalyst and cause catalyst poisoning</w:t>
      </w:r>
      <w:r w:rsidR="006613A9" w:rsidRPr="00006225">
        <w:rPr>
          <w:color w:val="auto"/>
          <w:vertAlign w:val="superscript"/>
        </w:rPr>
        <w:t>14,15</w:t>
      </w:r>
      <w:r w:rsidRPr="00006225">
        <w:rPr>
          <w:color w:val="auto"/>
        </w:rPr>
        <w:t>.</w:t>
      </w:r>
      <w:hyperlink w:anchor="_ENREF_14" w:tooltip="Spergel, 2010 #1663" w:history="1"/>
      <w:r w:rsidR="00EE3372" w:rsidRPr="00006225">
        <w:rPr>
          <w:color w:val="auto"/>
        </w:rPr>
        <w:t xml:space="preserve"> </w:t>
      </w:r>
      <w:r w:rsidRPr="00006225">
        <w:rPr>
          <w:color w:val="auto"/>
        </w:rPr>
        <w:t xml:space="preserve">Second, </w:t>
      </w:r>
      <w:r w:rsidR="002D37AC" w:rsidRPr="00006225">
        <w:rPr>
          <w:color w:val="auto"/>
        </w:rPr>
        <w:t>the α-H in the mono(hetero)arylation product is more acidic than those in the starting material. Thus,</w:t>
      </w:r>
      <w:r w:rsidR="00271C9E" w:rsidRPr="00006225">
        <w:rPr>
          <w:color w:val="auto"/>
        </w:rPr>
        <w:t xml:space="preserve"> it tends to react further to make the undesired</w:t>
      </w:r>
      <w:r w:rsidR="002D37AC" w:rsidRPr="00006225">
        <w:rPr>
          <w:color w:val="auto"/>
        </w:rPr>
        <w:t xml:space="preserve"> </w:t>
      </w:r>
      <w:r w:rsidR="00EE3372" w:rsidRPr="00006225">
        <w:rPr>
          <w:color w:val="auto"/>
        </w:rPr>
        <w:t>(</w:t>
      </w:r>
      <w:proofErr w:type="spellStart"/>
      <w:r w:rsidR="00EE3372" w:rsidRPr="00006225">
        <w:rPr>
          <w:color w:val="auto"/>
        </w:rPr>
        <w:t>bishetero</w:t>
      </w:r>
      <w:proofErr w:type="spellEnd"/>
      <w:r w:rsidR="00EE3372" w:rsidRPr="00006225">
        <w:rPr>
          <w:color w:val="auto"/>
        </w:rPr>
        <w:t>)arylation or (</w:t>
      </w:r>
      <w:proofErr w:type="spellStart"/>
      <w:r w:rsidR="00EE3372" w:rsidRPr="00006225">
        <w:rPr>
          <w:color w:val="auto"/>
        </w:rPr>
        <w:t>multihetero</w:t>
      </w:r>
      <w:proofErr w:type="spellEnd"/>
      <w:r w:rsidR="00EE3372" w:rsidRPr="00006225">
        <w:rPr>
          <w:color w:val="auto"/>
        </w:rPr>
        <w:t>)arylation</w:t>
      </w:r>
      <w:r w:rsidR="00271C9E" w:rsidRPr="00006225">
        <w:rPr>
          <w:color w:val="auto"/>
        </w:rPr>
        <w:t xml:space="preserve"> products. </w:t>
      </w:r>
      <w:r w:rsidRPr="00006225">
        <w:rPr>
          <w:color w:val="auto"/>
        </w:rPr>
        <w:t xml:space="preserve">Third, </w:t>
      </w:r>
      <w:r w:rsidR="002D37AC" w:rsidRPr="00006225">
        <w:rPr>
          <w:color w:val="auto"/>
        </w:rPr>
        <w:t xml:space="preserve">carbonyl compounds often have </w:t>
      </w:r>
      <w:r w:rsidR="002B13A2" w:rsidRPr="00006225">
        <w:rPr>
          <w:color w:val="auto"/>
        </w:rPr>
        <w:t xml:space="preserve">a </w:t>
      </w:r>
      <w:r w:rsidR="002D37AC" w:rsidRPr="00006225">
        <w:rPr>
          <w:color w:val="auto"/>
        </w:rPr>
        <w:t>low</w:t>
      </w:r>
      <w:r w:rsidR="002B13A2" w:rsidRPr="00006225">
        <w:rPr>
          <w:color w:val="auto"/>
        </w:rPr>
        <w:t>er</w:t>
      </w:r>
      <w:r w:rsidR="002D37AC" w:rsidRPr="00006225">
        <w:rPr>
          <w:color w:val="auto"/>
        </w:rPr>
        <w:t xml:space="preserve"> cost than heteroaryl compounds, </w:t>
      </w:r>
      <w:r w:rsidR="00630DE8" w:rsidRPr="00006225">
        <w:rPr>
          <w:color w:val="auto"/>
        </w:rPr>
        <w:t xml:space="preserve">so </w:t>
      </w:r>
      <w:r w:rsidR="002D37AC" w:rsidRPr="00006225">
        <w:rPr>
          <w:color w:val="auto"/>
        </w:rPr>
        <w:t xml:space="preserve">it is practical to use excess carbonyl compounds to drive the reaction to completion. </w:t>
      </w:r>
      <w:r w:rsidR="00630DE8" w:rsidRPr="00006225">
        <w:rPr>
          <w:color w:val="auto"/>
        </w:rPr>
        <w:t>However, excess carbonyl compounds would</w:t>
      </w:r>
      <w:r w:rsidR="00E74956" w:rsidRPr="00006225">
        <w:rPr>
          <w:color w:val="auto"/>
        </w:rPr>
        <w:t xml:space="preserve"> often</w:t>
      </w:r>
      <w:r w:rsidR="00630DE8" w:rsidRPr="00006225">
        <w:rPr>
          <w:color w:val="auto"/>
        </w:rPr>
        <w:t xml:space="preserve"> cause self-condensation</w:t>
      </w:r>
      <w:r w:rsidR="00271C9E" w:rsidRPr="00006225">
        <w:rPr>
          <w:color w:val="auto"/>
        </w:rPr>
        <w:t>, a frequently encountered problem in the transition metal-catalyzed α-heteroarylation of carbonyl compounds.</w:t>
      </w:r>
    </w:p>
    <w:p w14:paraId="120BA54A" w14:textId="77777777" w:rsidR="002D37AC" w:rsidRPr="00006225" w:rsidRDefault="002D37AC" w:rsidP="002C42BB">
      <w:pPr>
        <w:rPr>
          <w:color w:val="auto"/>
        </w:rPr>
      </w:pPr>
    </w:p>
    <w:p w14:paraId="0E6DE6FC" w14:textId="56A2D37F" w:rsidR="00FB75E3" w:rsidRPr="00006225" w:rsidRDefault="0052044E" w:rsidP="002C42BB">
      <w:pPr>
        <w:rPr>
          <w:color w:val="auto"/>
        </w:rPr>
      </w:pPr>
      <w:r w:rsidRPr="00006225">
        <w:rPr>
          <w:color w:val="auto"/>
        </w:rPr>
        <w:t xml:space="preserve">In this </w:t>
      </w:r>
      <w:r w:rsidR="00E72E38" w:rsidRPr="00006225">
        <w:rPr>
          <w:color w:val="auto"/>
        </w:rPr>
        <w:t>report</w:t>
      </w:r>
      <w:r w:rsidRPr="00006225">
        <w:rPr>
          <w:color w:val="auto"/>
        </w:rPr>
        <w:t xml:space="preserve">, we describe </w:t>
      </w:r>
      <w:r w:rsidR="00E72E38" w:rsidRPr="00006225">
        <w:rPr>
          <w:color w:val="auto"/>
        </w:rPr>
        <w:t xml:space="preserve">our recent </w:t>
      </w:r>
      <w:r w:rsidR="00CA4382" w:rsidRPr="00006225">
        <w:rPr>
          <w:color w:val="auto"/>
        </w:rPr>
        <w:t xml:space="preserve">study </w:t>
      </w:r>
      <w:r w:rsidR="00E72E38" w:rsidRPr="00006225">
        <w:rPr>
          <w:color w:val="auto"/>
        </w:rPr>
        <w:t xml:space="preserve">on the direct α-C(sp3) heteroarylation of ketones </w:t>
      </w:r>
      <w:r w:rsidR="009F1A90" w:rsidRPr="00006225">
        <w:rPr>
          <w:color w:val="auto"/>
        </w:rPr>
        <w:t>using</w:t>
      </w:r>
      <w:r w:rsidR="00E72E38" w:rsidRPr="00006225">
        <w:rPr>
          <w:color w:val="auto"/>
        </w:rPr>
        <w:t xml:space="preserve"> </w:t>
      </w:r>
      <w:r w:rsidR="002B1D8C" w:rsidRPr="00006225">
        <w:rPr>
          <w:color w:val="auto"/>
        </w:rPr>
        <w:t xml:space="preserve">a </w:t>
      </w:r>
      <w:r w:rsidR="00E72E38" w:rsidRPr="00006225">
        <w:rPr>
          <w:color w:val="auto"/>
        </w:rPr>
        <w:t xml:space="preserve">microwave-assisted reaction protocol. </w:t>
      </w:r>
      <w:r w:rsidR="00951503" w:rsidRPr="00006225">
        <w:rPr>
          <w:color w:val="auto"/>
        </w:rPr>
        <w:t xml:space="preserve">To address the </w:t>
      </w:r>
      <w:r w:rsidR="00DB1564" w:rsidRPr="00006225">
        <w:rPr>
          <w:color w:val="auto"/>
        </w:rPr>
        <w:t xml:space="preserve">first </w:t>
      </w:r>
      <w:r w:rsidR="00951503" w:rsidRPr="00006225">
        <w:rPr>
          <w:color w:val="auto"/>
        </w:rPr>
        <w:t>challenge</w:t>
      </w:r>
      <w:r w:rsidR="00592FC8" w:rsidRPr="00006225">
        <w:rPr>
          <w:color w:val="auto"/>
        </w:rPr>
        <w:t>,</w:t>
      </w:r>
      <w:r w:rsidR="00951503" w:rsidRPr="00006225">
        <w:rPr>
          <w:color w:val="auto"/>
        </w:rPr>
        <w:t xml:space="preserve"> </w:t>
      </w:r>
      <w:r w:rsidR="00030344" w:rsidRPr="00006225">
        <w:rPr>
          <w:color w:val="auto"/>
        </w:rPr>
        <w:t xml:space="preserve">catalyst poisoning </w:t>
      </w:r>
      <w:r w:rsidR="00951503" w:rsidRPr="00006225">
        <w:rPr>
          <w:color w:val="auto"/>
        </w:rPr>
        <w:t xml:space="preserve">discussed above, </w:t>
      </w:r>
      <w:r w:rsidR="00DB1564" w:rsidRPr="00006225">
        <w:rPr>
          <w:color w:val="auto"/>
        </w:rPr>
        <w:t>s</w:t>
      </w:r>
      <w:r w:rsidR="00951503" w:rsidRPr="00006225">
        <w:rPr>
          <w:color w:val="auto"/>
        </w:rPr>
        <w:t xml:space="preserve">trongly coordinating and sterically </w:t>
      </w:r>
      <w:r w:rsidR="000A2F49" w:rsidRPr="00006225">
        <w:rPr>
          <w:color w:val="auto"/>
        </w:rPr>
        <w:t xml:space="preserve">hindered </w:t>
      </w:r>
      <w:r w:rsidR="00951503" w:rsidRPr="00006225">
        <w:rPr>
          <w:color w:val="auto"/>
        </w:rPr>
        <w:t xml:space="preserve">ligands </w:t>
      </w:r>
      <w:r w:rsidR="00DB1564" w:rsidRPr="00006225">
        <w:rPr>
          <w:color w:val="auto"/>
        </w:rPr>
        <w:t xml:space="preserve">were utilized </w:t>
      </w:r>
      <w:r w:rsidR="00951503" w:rsidRPr="00006225">
        <w:rPr>
          <w:color w:val="auto"/>
        </w:rPr>
        <w:t>to minimize the catalyst poisoning</w:t>
      </w:r>
      <w:r w:rsidR="009F1A90" w:rsidRPr="00006225">
        <w:rPr>
          <w:color w:val="auto"/>
        </w:rPr>
        <w:t xml:space="preserve"> by heteroatoms</w:t>
      </w:r>
      <w:r w:rsidR="00951503" w:rsidRPr="00006225">
        <w:rPr>
          <w:color w:val="auto"/>
        </w:rPr>
        <w:t xml:space="preserve">. Bulky ligands </w:t>
      </w:r>
      <w:r w:rsidR="00FD487B" w:rsidRPr="00006225">
        <w:rPr>
          <w:color w:val="auto"/>
        </w:rPr>
        <w:t xml:space="preserve">were also expected to </w:t>
      </w:r>
      <w:r w:rsidR="00951503" w:rsidRPr="00006225">
        <w:rPr>
          <w:color w:val="auto"/>
        </w:rPr>
        <w:t>slow down the side reactions such as (</w:t>
      </w:r>
      <w:proofErr w:type="spellStart"/>
      <w:r w:rsidR="00951503" w:rsidRPr="00006225">
        <w:rPr>
          <w:color w:val="auto"/>
        </w:rPr>
        <w:t>bishetero</w:t>
      </w:r>
      <w:proofErr w:type="spellEnd"/>
      <w:r w:rsidR="00951503" w:rsidRPr="00006225">
        <w:rPr>
          <w:color w:val="auto"/>
        </w:rPr>
        <w:t>)arylation or (</w:t>
      </w:r>
      <w:proofErr w:type="spellStart"/>
      <w:r w:rsidR="00951503" w:rsidRPr="00006225">
        <w:rPr>
          <w:color w:val="auto"/>
        </w:rPr>
        <w:t>multihetero</w:t>
      </w:r>
      <w:proofErr w:type="spellEnd"/>
      <w:r w:rsidR="00951503" w:rsidRPr="00006225">
        <w:rPr>
          <w:color w:val="auto"/>
        </w:rPr>
        <w:t>)arylation</w:t>
      </w:r>
      <w:r w:rsidR="006613A9" w:rsidRPr="00006225">
        <w:rPr>
          <w:color w:val="auto"/>
          <w:vertAlign w:val="superscript"/>
        </w:rPr>
        <w:t>16,17</w:t>
      </w:r>
      <w:r w:rsidR="009F1A90" w:rsidRPr="00006225">
        <w:rPr>
          <w:color w:val="auto"/>
        </w:rPr>
        <w:t>, the second challenge mentioned above.</w:t>
      </w:r>
      <w:hyperlink w:anchor="_ENREF_16" w:tooltip="King, 2016 #1839" w:history="1"/>
      <w:r w:rsidR="00951503" w:rsidRPr="00006225">
        <w:rPr>
          <w:color w:val="auto"/>
        </w:rPr>
        <w:t xml:space="preserve"> </w:t>
      </w:r>
      <w:r w:rsidR="00DB1564" w:rsidRPr="00006225">
        <w:rPr>
          <w:color w:val="auto"/>
        </w:rPr>
        <w:t xml:space="preserve">To </w:t>
      </w:r>
      <w:r w:rsidR="009F1A90" w:rsidRPr="00006225">
        <w:rPr>
          <w:color w:val="auto"/>
        </w:rPr>
        <w:t>minimize the effect of the third challenge</w:t>
      </w:r>
      <w:r w:rsidR="00682A24" w:rsidRPr="00006225">
        <w:rPr>
          <w:color w:val="auto"/>
        </w:rPr>
        <w:t xml:space="preserve">, </w:t>
      </w:r>
      <w:r w:rsidR="00DB1564" w:rsidRPr="00006225">
        <w:rPr>
          <w:color w:val="auto"/>
        </w:rPr>
        <w:t>the formation of the ketone self-condensation side products, more than 2 equivalents of base w</w:t>
      </w:r>
      <w:r w:rsidR="002B1D8C" w:rsidRPr="00006225">
        <w:rPr>
          <w:color w:val="auto"/>
        </w:rPr>
        <w:t>as</w:t>
      </w:r>
      <w:r w:rsidR="00DB1564" w:rsidRPr="00006225">
        <w:rPr>
          <w:color w:val="auto"/>
        </w:rPr>
        <w:t xml:space="preserve"> employed to convert ketones to </w:t>
      </w:r>
      <w:r w:rsidR="00FD487B" w:rsidRPr="00006225">
        <w:rPr>
          <w:color w:val="auto"/>
        </w:rPr>
        <w:t xml:space="preserve">their corresponding </w:t>
      </w:r>
      <w:r w:rsidR="00DB1564" w:rsidRPr="00006225">
        <w:rPr>
          <w:color w:val="auto"/>
        </w:rPr>
        <w:t>enolates.</w:t>
      </w:r>
      <w:r w:rsidR="00FB75E3" w:rsidRPr="00006225">
        <w:rPr>
          <w:color w:val="auto"/>
        </w:rPr>
        <w:t xml:space="preserve"> The long</w:t>
      </w:r>
      <w:r w:rsidR="00466153" w:rsidRPr="00006225">
        <w:rPr>
          <w:color w:val="auto"/>
        </w:rPr>
        <w:t xml:space="preserve"> reaction</w:t>
      </w:r>
      <w:r w:rsidR="00FB75E3" w:rsidRPr="00006225">
        <w:rPr>
          <w:color w:val="auto"/>
        </w:rPr>
        <w:t xml:space="preserve"> time and high </w:t>
      </w:r>
      <w:r w:rsidR="00466153" w:rsidRPr="00006225">
        <w:rPr>
          <w:color w:val="auto"/>
        </w:rPr>
        <w:t xml:space="preserve">reaction </w:t>
      </w:r>
      <w:r w:rsidR="00FB75E3" w:rsidRPr="00006225">
        <w:rPr>
          <w:color w:val="auto"/>
        </w:rPr>
        <w:t>temperature</w:t>
      </w:r>
      <w:r w:rsidR="00592FC8" w:rsidRPr="00006225">
        <w:rPr>
          <w:color w:val="auto"/>
        </w:rPr>
        <w:t>,</w:t>
      </w:r>
      <w:r w:rsidR="00FB75E3" w:rsidRPr="00006225">
        <w:rPr>
          <w:color w:val="auto"/>
        </w:rPr>
        <w:t xml:space="preserve"> together with </w:t>
      </w:r>
      <w:r w:rsidR="00466153" w:rsidRPr="00006225">
        <w:rPr>
          <w:color w:val="auto"/>
        </w:rPr>
        <w:t>the</w:t>
      </w:r>
      <w:r w:rsidR="00FB75E3" w:rsidRPr="00006225">
        <w:rPr>
          <w:color w:val="auto"/>
        </w:rPr>
        <w:t xml:space="preserve"> </w:t>
      </w:r>
      <w:r w:rsidR="00466153" w:rsidRPr="00006225">
        <w:rPr>
          <w:color w:val="auto"/>
        </w:rPr>
        <w:t xml:space="preserve">challenges specifically </w:t>
      </w:r>
      <w:r w:rsidR="00FB75E3" w:rsidRPr="00006225">
        <w:rPr>
          <w:color w:val="auto"/>
        </w:rPr>
        <w:t>associated with the direct α-C(sp3) heteroarylation of ketones</w:t>
      </w:r>
      <w:r w:rsidR="009E6D49" w:rsidRPr="00006225">
        <w:rPr>
          <w:color w:val="auto"/>
        </w:rPr>
        <w:t>,</w:t>
      </w:r>
      <w:r w:rsidR="00FB75E3" w:rsidRPr="00006225">
        <w:rPr>
          <w:color w:val="auto"/>
        </w:rPr>
        <w:t xml:space="preserve"> render it a suitable candidate for microwave-assisted organic</w:t>
      </w:r>
      <w:r w:rsidR="00966709" w:rsidRPr="00006225">
        <w:rPr>
          <w:color w:val="auto"/>
        </w:rPr>
        <w:t xml:space="preserve"> </w:t>
      </w:r>
      <w:r w:rsidR="001051B8" w:rsidRPr="00006225">
        <w:rPr>
          <w:color w:val="auto"/>
        </w:rPr>
        <w:t>synthesis</w:t>
      </w:r>
      <w:r w:rsidR="004C67FB" w:rsidRPr="00006225">
        <w:rPr>
          <w:color w:val="auto"/>
        </w:rPr>
        <w:t xml:space="preserve"> </w:t>
      </w:r>
      <w:r w:rsidR="008B33BD" w:rsidRPr="00006225">
        <w:rPr>
          <w:color w:val="auto"/>
        </w:rPr>
        <w:t>research</w:t>
      </w:r>
      <w:r w:rsidR="00FB75E3" w:rsidRPr="00006225">
        <w:rPr>
          <w:color w:val="auto"/>
        </w:rPr>
        <w:t xml:space="preserve">.  </w:t>
      </w:r>
    </w:p>
    <w:p w14:paraId="7D574F74" w14:textId="5F35D35D" w:rsidR="00E603ED" w:rsidRPr="00006225" w:rsidRDefault="00E603ED" w:rsidP="002C42BB">
      <w:pPr>
        <w:rPr>
          <w:color w:val="auto"/>
        </w:rPr>
      </w:pPr>
    </w:p>
    <w:p w14:paraId="3D4CD2F3" w14:textId="1AEE5DCA" w:rsidR="006305D7" w:rsidRPr="00006225" w:rsidRDefault="006305D7" w:rsidP="002C42BB">
      <w:pPr>
        <w:rPr>
          <w:color w:val="auto"/>
        </w:rPr>
      </w:pPr>
      <w:r w:rsidRPr="00006225">
        <w:rPr>
          <w:b/>
          <w:color w:val="auto"/>
        </w:rPr>
        <w:t>PROTOCOL:</w:t>
      </w:r>
      <w:r w:rsidRPr="00006225">
        <w:rPr>
          <w:color w:val="auto"/>
        </w:rPr>
        <w:t xml:space="preserve"> </w:t>
      </w:r>
    </w:p>
    <w:p w14:paraId="4590C2C2" w14:textId="77777777" w:rsidR="00966709" w:rsidRPr="00006225" w:rsidRDefault="00966709" w:rsidP="002C42BB">
      <w:pPr>
        <w:rPr>
          <w:color w:val="auto"/>
        </w:rPr>
      </w:pPr>
    </w:p>
    <w:p w14:paraId="59C39296" w14:textId="77777777" w:rsidR="00440F84" w:rsidRPr="00006225" w:rsidRDefault="007348FD" w:rsidP="002C42BB">
      <w:pPr>
        <w:rPr>
          <w:bCs/>
          <w:color w:val="auto"/>
          <w:shd w:val="clear" w:color="auto" w:fill="FFFFFF"/>
        </w:rPr>
      </w:pPr>
      <w:r w:rsidRPr="00006225">
        <w:rPr>
          <w:bCs/>
          <w:color w:val="auto"/>
          <w:shd w:val="clear" w:color="auto" w:fill="FFFFFF"/>
        </w:rPr>
        <w:t xml:space="preserve">CAUTION: </w:t>
      </w:r>
    </w:p>
    <w:p w14:paraId="0B019DEB" w14:textId="67225A3D" w:rsidR="00440F84" w:rsidRPr="00006225" w:rsidRDefault="00440F84" w:rsidP="002C42BB">
      <w:pPr>
        <w:pStyle w:val="af3"/>
        <w:numPr>
          <w:ilvl w:val="0"/>
          <w:numId w:val="32"/>
        </w:numPr>
        <w:ind w:left="0" w:firstLine="0"/>
        <w:rPr>
          <w:color w:val="auto"/>
          <w:shd w:val="clear" w:color="auto" w:fill="FFFFFF"/>
        </w:rPr>
      </w:pPr>
      <w:r w:rsidRPr="00006225">
        <w:rPr>
          <w:color w:val="auto"/>
          <w:lang w:val="en"/>
        </w:rPr>
        <w:t xml:space="preserve">Microwave reaction vials should be operated under 20 </w:t>
      </w:r>
      <w:proofErr w:type="gramStart"/>
      <w:r w:rsidR="00966709" w:rsidRPr="00006225">
        <w:rPr>
          <w:color w:val="auto"/>
          <w:lang w:val="en"/>
        </w:rPr>
        <w:t>b</w:t>
      </w:r>
      <w:r w:rsidRPr="00006225">
        <w:rPr>
          <w:color w:val="auto"/>
          <w:lang w:val="en"/>
        </w:rPr>
        <w:t>ar</w:t>
      </w:r>
      <w:proofErr w:type="gramEnd"/>
      <w:r w:rsidR="001425A9" w:rsidRPr="00006225">
        <w:rPr>
          <w:color w:val="auto"/>
          <w:lang w:val="en"/>
        </w:rPr>
        <w:t xml:space="preserve"> for </w:t>
      </w:r>
      <w:r w:rsidR="006D3527" w:rsidRPr="00006225">
        <w:rPr>
          <w:color w:val="auto"/>
          <w:lang w:val="en"/>
        </w:rPr>
        <w:t xml:space="preserve">the microwave reactor </w:t>
      </w:r>
      <w:r w:rsidR="00717CE8" w:rsidRPr="00006225">
        <w:rPr>
          <w:color w:val="auto"/>
          <w:lang w:val="en"/>
        </w:rPr>
        <w:t>equipped with</w:t>
      </w:r>
      <w:r w:rsidR="008F0D51" w:rsidRPr="00006225">
        <w:rPr>
          <w:color w:val="auto"/>
          <w:lang w:val="en"/>
        </w:rPr>
        <w:t xml:space="preserve"> a</w:t>
      </w:r>
      <w:r w:rsidR="00717CE8" w:rsidRPr="00006225">
        <w:rPr>
          <w:color w:val="auto"/>
          <w:lang w:val="en"/>
        </w:rPr>
        <w:t xml:space="preserve"> 4</w:t>
      </w:r>
      <w:r w:rsidR="00966709" w:rsidRPr="00006225">
        <w:rPr>
          <w:color w:val="auto"/>
          <w:lang w:val="en"/>
        </w:rPr>
        <w:t xml:space="preserve"> x </w:t>
      </w:r>
      <w:r w:rsidR="00717CE8" w:rsidRPr="00006225">
        <w:rPr>
          <w:color w:val="auto"/>
          <w:lang w:val="en"/>
        </w:rPr>
        <w:t>24MG5 rotor</w:t>
      </w:r>
      <w:r w:rsidRPr="00006225">
        <w:rPr>
          <w:color w:val="auto"/>
          <w:lang w:val="en"/>
        </w:rPr>
        <w:t xml:space="preserve">. If the reaction uses very volatile solvents, generates gas, or </w:t>
      </w:r>
      <w:r w:rsidR="00966709" w:rsidRPr="00006225">
        <w:rPr>
          <w:color w:val="auto"/>
          <w:lang w:val="en"/>
        </w:rPr>
        <w:t xml:space="preserve">if </w:t>
      </w:r>
      <w:r w:rsidRPr="00006225">
        <w:rPr>
          <w:color w:val="auto"/>
          <w:lang w:val="en"/>
        </w:rPr>
        <w:t>solvents decompose, it is necessary</w:t>
      </w:r>
      <w:r w:rsidR="009177EB" w:rsidRPr="00006225">
        <w:rPr>
          <w:color w:val="auto"/>
          <w:lang w:val="en"/>
        </w:rPr>
        <w:t xml:space="preserve"> to</w:t>
      </w:r>
      <w:r w:rsidRPr="00006225">
        <w:rPr>
          <w:color w:val="auto"/>
          <w:lang w:val="en"/>
        </w:rPr>
        <w:t xml:space="preserve"> calculate the pressure at certain reaction temperatures to make sure the total pressure in the vial is </w:t>
      </w:r>
      <w:r w:rsidR="00142E53" w:rsidRPr="00006225">
        <w:rPr>
          <w:color w:val="auto"/>
          <w:lang w:val="en"/>
        </w:rPr>
        <w:t xml:space="preserve">less than </w:t>
      </w:r>
      <w:r w:rsidRPr="00006225">
        <w:rPr>
          <w:color w:val="auto"/>
          <w:lang w:val="en"/>
        </w:rPr>
        <w:t>20 bar</w:t>
      </w:r>
      <w:r w:rsidR="00142E53" w:rsidRPr="00006225">
        <w:rPr>
          <w:color w:val="auto"/>
          <w:lang w:val="en"/>
        </w:rPr>
        <w:t>.</w:t>
      </w:r>
    </w:p>
    <w:p w14:paraId="7CCA0C13" w14:textId="665B7816" w:rsidR="00814C3C" w:rsidRPr="00006225" w:rsidRDefault="00726D81" w:rsidP="002C42BB">
      <w:pPr>
        <w:pStyle w:val="af3"/>
        <w:numPr>
          <w:ilvl w:val="0"/>
          <w:numId w:val="32"/>
        </w:numPr>
        <w:ind w:left="0" w:firstLine="0"/>
        <w:rPr>
          <w:color w:val="auto"/>
          <w:shd w:val="clear" w:color="auto" w:fill="FFFFFF"/>
        </w:rPr>
      </w:pPr>
      <w:r w:rsidRPr="00006225">
        <w:rPr>
          <w:color w:val="auto"/>
          <w:lang w:val="en"/>
        </w:rPr>
        <w:t>Standard techniques in organic synthesis for glove box, f</w:t>
      </w:r>
      <w:r w:rsidR="00814C3C" w:rsidRPr="00006225">
        <w:rPr>
          <w:color w:val="auto"/>
          <w:lang w:val="en"/>
        </w:rPr>
        <w:t>lash chromatography and</w:t>
      </w:r>
      <w:r w:rsidRPr="00006225">
        <w:rPr>
          <w:color w:val="auto"/>
          <w:lang w:val="en"/>
        </w:rPr>
        <w:t xml:space="preserve"> nuclear magnetic resonance (</w:t>
      </w:r>
      <w:r w:rsidR="00814C3C" w:rsidRPr="00006225">
        <w:rPr>
          <w:color w:val="auto"/>
          <w:lang w:val="en"/>
        </w:rPr>
        <w:t>NMR</w:t>
      </w:r>
      <w:r w:rsidRPr="00006225">
        <w:rPr>
          <w:color w:val="auto"/>
          <w:lang w:val="en"/>
        </w:rPr>
        <w:t xml:space="preserve">) are utilized in this protocol. </w:t>
      </w:r>
    </w:p>
    <w:p w14:paraId="404E4D8A" w14:textId="77777777" w:rsidR="00F2248F" w:rsidRPr="00006225" w:rsidRDefault="00F2248F" w:rsidP="002C42BB">
      <w:pPr>
        <w:pStyle w:val="af3"/>
        <w:numPr>
          <w:ilvl w:val="0"/>
          <w:numId w:val="32"/>
        </w:numPr>
        <w:ind w:left="0" w:firstLine="0"/>
        <w:rPr>
          <w:color w:val="auto"/>
          <w:shd w:val="clear" w:color="auto" w:fill="FFFFFF"/>
        </w:rPr>
      </w:pPr>
      <w:r w:rsidRPr="00006225">
        <w:rPr>
          <w:color w:val="auto"/>
          <w:shd w:val="clear" w:color="auto" w:fill="FFFFFF"/>
        </w:rPr>
        <w:t>Appropriate Personal Protective Equipment (PPE) should be used during the experiment. These include safety goggles, a lab coat, nitrile gloves, long pants and closed-toe shoes.</w:t>
      </w:r>
    </w:p>
    <w:p w14:paraId="7B2DF5FC" w14:textId="58473EED" w:rsidR="007425C2" w:rsidRPr="00006225" w:rsidRDefault="008F0D51" w:rsidP="002C42BB">
      <w:pPr>
        <w:pStyle w:val="af3"/>
        <w:numPr>
          <w:ilvl w:val="0"/>
          <w:numId w:val="32"/>
        </w:numPr>
        <w:ind w:left="0" w:firstLine="0"/>
        <w:rPr>
          <w:color w:val="auto"/>
        </w:rPr>
      </w:pPr>
      <w:r w:rsidRPr="00006225">
        <w:rPr>
          <w:color w:val="auto"/>
          <w:shd w:val="clear" w:color="auto" w:fill="FFFFFF"/>
        </w:rPr>
        <w:t>C</w:t>
      </w:r>
      <w:r w:rsidR="007425C2" w:rsidRPr="00006225">
        <w:rPr>
          <w:color w:val="auto"/>
          <w:shd w:val="clear" w:color="auto" w:fill="FFFFFF"/>
        </w:rPr>
        <w:t>onsult all</w:t>
      </w:r>
      <w:r w:rsidR="007348FD" w:rsidRPr="00006225">
        <w:rPr>
          <w:color w:val="auto"/>
          <w:shd w:val="clear" w:color="auto" w:fill="FFFFFF"/>
        </w:rPr>
        <w:t xml:space="preserve"> Safety Data Sheets (SDS) prior to the use of the chemicals in this procedure</w:t>
      </w:r>
      <w:r w:rsidR="007425C2" w:rsidRPr="00006225">
        <w:rPr>
          <w:color w:val="auto"/>
          <w:shd w:val="clear" w:color="auto" w:fill="FFFFFF"/>
        </w:rPr>
        <w:t xml:space="preserve">, as some of the chemicals are hazardous, corrosive, toxic or flammable. </w:t>
      </w:r>
    </w:p>
    <w:p w14:paraId="7316A72C" w14:textId="28D9EA96" w:rsidR="007B3551" w:rsidRPr="00006225" w:rsidRDefault="007425C2" w:rsidP="002C42BB">
      <w:pPr>
        <w:pStyle w:val="af3"/>
        <w:numPr>
          <w:ilvl w:val="0"/>
          <w:numId w:val="32"/>
        </w:numPr>
        <w:ind w:left="0" w:firstLine="0"/>
        <w:rPr>
          <w:color w:val="auto"/>
        </w:rPr>
      </w:pPr>
      <w:r w:rsidRPr="00006225">
        <w:rPr>
          <w:color w:val="auto"/>
          <w:shd w:val="clear" w:color="auto" w:fill="FFFFFF"/>
        </w:rPr>
        <w:t>All chemical waste should be d</w:t>
      </w:r>
      <w:r w:rsidR="009177EB" w:rsidRPr="00006225">
        <w:rPr>
          <w:color w:val="auto"/>
          <w:shd w:val="clear" w:color="auto" w:fill="FFFFFF"/>
        </w:rPr>
        <w:t xml:space="preserve">isposed of </w:t>
      </w:r>
      <w:r w:rsidRPr="00006225">
        <w:rPr>
          <w:color w:val="auto"/>
          <w:shd w:val="clear" w:color="auto" w:fill="FFFFFF"/>
        </w:rPr>
        <w:t xml:space="preserve">properly in designated waste containers. </w:t>
      </w:r>
      <w:r w:rsidR="007B3551" w:rsidRPr="00006225">
        <w:rPr>
          <w:color w:val="auto"/>
          <w:shd w:val="clear" w:color="auto" w:fill="FFFFFF"/>
        </w:rPr>
        <w:t> </w:t>
      </w:r>
    </w:p>
    <w:p w14:paraId="2D9BADC2" w14:textId="032119BB" w:rsidR="003D24DC" w:rsidRPr="00006225" w:rsidRDefault="003D24DC" w:rsidP="002C42BB">
      <w:pPr>
        <w:rPr>
          <w:color w:val="auto"/>
        </w:rPr>
      </w:pPr>
    </w:p>
    <w:p w14:paraId="46999925" w14:textId="17A5948C" w:rsidR="00B61D50" w:rsidRPr="00006225" w:rsidRDefault="00B61D50" w:rsidP="002C42BB">
      <w:pPr>
        <w:pStyle w:val="af3"/>
        <w:numPr>
          <w:ilvl w:val="0"/>
          <w:numId w:val="29"/>
        </w:numPr>
        <w:rPr>
          <w:b/>
          <w:color w:val="auto"/>
        </w:rPr>
      </w:pPr>
      <w:r w:rsidRPr="00006225">
        <w:rPr>
          <w:b/>
          <w:color w:val="auto"/>
        </w:rPr>
        <w:t xml:space="preserve">Reaction </w:t>
      </w:r>
      <w:r w:rsidR="00966709" w:rsidRPr="00006225">
        <w:rPr>
          <w:b/>
          <w:color w:val="auto"/>
        </w:rPr>
        <w:t>set up</w:t>
      </w:r>
    </w:p>
    <w:p w14:paraId="0EEB16B6" w14:textId="77777777" w:rsidR="002C42BB" w:rsidRPr="00006225" w:rsidRDefault="002C42BB" w:rsidP="002C42BB">
      <w:pPr>
        <w:pStyle w:val="af3"/>
        <w:ind w:left="0"/>
        <w:rPr>
          <w:b/>
          <w:color w:val="auto"/>
        </w:rPr>
      </w:pPr>
    </w:p>
    <w:p w14:paraId="7352503E" w14:textId="18F23D32" w:rsidR="004F7FD5" w:rsidRPr="00006225" w:rsidRDefault="00BA7046" w:rsidP="002C42BB">
      <w:pPr>
        <w:pStyle w:val="af3"/>
        <w:numPr>
          <w:ilvl w:val="1"/>
          <w:numId w:val="33"/>
        </w:numPr>
        <w:rPr>
          <w:color w:val="auto"/>
        </w:rPr>
      </w:pPr>
      <w:r w:rsidRPr="00006225">
        <w:rPr>
          <w:color w:val="auto"/>
        </w:rPr>
        <w:t>Use the</w:t>
      </w:r>
      <w:r w:rsidR="00966709" w:rsidRPr="00006225">
        <w:rPr>
          <w:color w:val="auto"/>
        </w:rPr>
        <w:t xml:space="preserve"> </w:t>
      </w:r>
      <w:r w:rsidRPr="00006225">
        <w:rPr>
          <w:color w:val="auto"/>
        </w:rPr>
        <w:t xml:space="preserve">following </w:t>
      </w:r>
      <w:r w:rsidR="004F7FD5" w:rsidRPr="00006225">
        <w:rPr>
          <w:color w:val="auto"/>
        </w:rPr>
        <w:t>amounts of reagents for</w:t>
      </w:r>
      <w:r w:rsidR="00A64F6B" w:rsidRPr="00006225">
        <w:rPr>
          <w:color w:val="auto"/>
        </w:rPr>
        <w:t xml:space="preserve"> the example reaction in </w:t>
      </w:r>
      <w:r w:rsidR="00A64F6B" w:rsidRPr="00006225">
        <w:rPr>
          <w:b/>
          <w:color w:val="auto"/>
        </w:rPr>
        <w:t xml:space="preserve">Figure 1 </w:t>
      </w:r>
      <w:r w:rsidR="00A5198E" w:rsidRPr="00006225">
        <w:rPr>
          <w:color w:val="auto"/>
        </w:rPr>
        <w:t xml:space="preserve">- the formation of </w:t>
      </w:r>
      <w:r w:rsidR="00A64F6B" w:rsidRPr="00006225">
        <w:rPr>
          <w:color w:val="auto"/>
        </w:rPr>
        <w:t>1-phenyl-2-(pyridin-3-</w:t>
      </w:r>
      <w:proofErr w:type="gramStart"/>
      <w:r w:rsidR="00A64F6B" w:rsidRPr="00006225">
        <w:rPr>
          <w:color w:val="auto"/>
        </w:rPr>
        <w:t>yl)</w:t>
      </w:r>
      <w:proofErr w:type="spellStart"/>
      <w:r w:rsidR="00A64F6B" w:rsidRPr="00006225">
        <w:rPr>
          <w:color w:val="auto"/>
        </w:rPr>
        <w:t>ethanone</w:t>
      </w:r>
      <w:proofErr w:type="spellEnd"/>
      <w:proofErr w:type="gramEnd"/>
      <w:r w:rsidR="00A64F6B" w:rsidRPr="00006225">
        <w:rPr>
          <w:color w:val="auto"/>
        </w:rPr>
        <w:t xml:space="preserve"> (compound </w:t>
      </w:r>
      <w:r w:rsidR="00A64F6B" w:rsidRPr="00006225">
        <w:rPr>
          <w:b/>
          <w:color w:val="auto"/>
        </w:rPr>
        <w:t>1</w:t>
      </w:r>
      <w:r w:rsidR="00610A4E" w:rsidRPr="00006225">
        <w:rPr>
          <w:b/>
          <w:color w:val="auto"/>
        </w:rPr>
        <w:t>a</w:t>
      </w:r>
      <w:r w:rsidR="00A64F6B" w:rsidRPr="00006225">
        <w:rPr>
          <w:color w:val="auto"/>
        </w:rPr>
        <w:t>)</w:t>
      </w:r>
      <w:r w:rsidR="00A5198E" w:rsidRPr="00006225">
        <w:rPr>
          <w:color w:val="auto"/>
        </w:rPr>
        <w:t xml:space="preserve"> from acetophenone and 3-iodopyridine</w:t>
      </w:r>
      <w:r w:rsidR="00E01046" w:rsidRPr="00006225">
        <w:rPr>
          <w:color w:val="auto"/>
        </w:rPr>
        <w:t>.</w:t>
      </w:r>
    </w:p>
    <w:p w14:paraId="2DC3F016" w14:textId="77777777" w:rsidR="00D447B3" w:rsidRPr="00006225" w:rsidRDefault="00D447B3" w:rsidP="002C42BB">
      <w:pPr>
        <w:pStyle w:val="af3"/>
        <w:ind w:left="0"/>
        <w:rPr>
          <w:color w:val="auto"/>
        </w:rPr>
      </w:pPr>
    </w:p>
    <w:p w14:paraId="6B639369" w14:textId="28A95322" w:rsidR="00B61D50" w:rsidRPr="00006225" w:rsidRDefault="000D0464" w:rsidP="002C42BB">
      <w:pPr>
        <w:pStyle w:val="af3"/>
        <w:numPr>
          <w:ilvl w:val="1"/>
          <w:numId w:val="33"/>
        </w:numPr>
        <w:rPr>
          <w:color w:val="auto"/>
        </w:rPr>
      </w:pPr>
      <w:r w:rsidRPr="00006225">
        <w:rPr>
          <w:color w:val="auto"/>
        </w:rPr>
        <w:t xml:space="preserve">Oven-dry microwave </w:t>
      </w:r>
      <w:r w:rsidR="001D3A5E" w:rsidRPr="00006225">
        <w:rPr>
          <w:color w:val="auto"/>
        </w:rPr>
        <w:t xml:space="preserve">reaction </w:t>
      </w:r>
      <w:r w:rsidRPr="00006225">
        <w:rPr>
          <w:color w:val="auto"/>
        </w:rPr>
        <w:t>vial</w:t>
      </w:r>
      <w:r w:rsidR="001D3A5E" w:rsidRPr="00006225">
        <w:rPr>
          <w:color w:val="auto"/>
        </w:rPr>
        <w:t>s</w:t>
      </w:r>
      <w:r w:rsidRPr="00006225">
        <w:rPr>
          <w:color w:val="auto"/>
        </w:rPr>
        <w:t xml:space="preserve"> equipped with </w:t>
      </w:r>
      <w:r w:rsidR="001D3A5E" w:rsidRPr="00006225">
        <w:rPr>
          <w:color w:val="auto"/>
        </w:rPr>
        <w:t>s</w:t>
      </w:r>
      <w:r w:rsidRPr="00006225">
        <w:rPr>
          <w:color w:val="auto"/>
        </w:rPr>
        <w:t>tir</w:t>
      </w:r>
      <w:r w:rsidR="001D3A5E" w:rsidRPr="00006225">
        <w:rPr>
          <w:color w:val="auto"/>
        </w:rPr>
        <w:t>ring</w:t>
      </w:r>
      <w:r w:rsidRPr="00006225">
        <w:rPr>
          <w:color w:val="auto"/>
        </w:rPr>
        <w:t xml:space="preserve"> bar</w:t>
      </w:r>
      <w:r w:rsidR="001D3A5E" w:rsidRPr="00006225">
        <w:rPr>
          <w:color w:val="auto"/>
        </w:rPr>
        <w:t>s</w:t>
      </w:r>
      <w:r w:rsidRPr="00006225">
        <w:rPr>
          <w:color w:val="auto"/>
        </w:rPr>
        <w:t xml:space="preserve"> overnight. </w:t>
      </w:r>
      <w:r w:rsidR="00F17E05" w:rsidRPr="00006225">
        <w:rPr>
          <w:color w:val="auto"/>
        </w:rPr>
        <w:t xml:space="preserve">Purge </w:t>
      </w:r>
      <w:r w:rsidR="00966709" w:rsidRPr="00006225">
        <w:rPr>
          <w:color w:val="auto"/>
        </w:rPr>
        <w:t>a</w:t>
      </w:r>
      <w:r w:rsidR="00F17E05" w:rsidRPr="00006225">
        <w:rPr>
          <w:color w:val="auto"/>
        </w:rPr>
        <w:t xml:space="preserve">rgon vigorously into toluene for 30 min to degas the solvent prior to use. </w:t>
      </w:r>
    </w:p>
    <w:p w14:paraId="45509D44" w14:textId="6E574B81" w:rsidR="00D447B3" w:rsidRPr="00006225" w:rsidRDefault="00D447B3" w:rsidP="002C42BB">
      <w:pPr>
        <w:rPr>
          <w:color w:val="auto"/>
        </w:rPr>
      </w:pPr>
    </w:p>
    <w:p w14:paraId="3DE4808C" w14:textId="4950CE8B" w:rsidR="000D0464" w:rsidRPr="00006225" w:rsidRDefault="000D0464" w:rsidP="002C42BB">
      <w:pPr>
        <w:pStyle w:val="af3"/>
        <w:numPr>
          <w:ilvl w:val="1"/>
          <w:numId w:val="33"/>
        </w:numPr>
        <w:rPr>
          <w:b/>
          <w:bCs/>
          <w:color w:val="auto"/>
        </w:rPr>
      </w:pPr>
      <w:r w:rsidRPr="00006225">
        <w:rPr>
          <w:b/>
          <w:bCs/>
          <w:color w:val="auto"/>
        </w:rPr>
        <w:t>Prepar</w:t>
      </w:r>
      <w:r w:rsidR="00966709" w:rsidRPr="00006225">
        <w:rPr>
          <w:b/>
          <w:bCs/>
          <w:color w:val="auto"/>
        </w:rPr>
        <w:t>ation of</w:t>
      </w:r>
      <w:r w:rsidRPr="00006225">
        <w:rPr>
          <w:b/>
          <w:bCs/>
          <w:color w:val="auto"/>
        </w:rPr>
        <w:t xml:space="preserve"> </w:t>
      </w:r>
      <w:r w:rsidR="001D3A5E" w:rsidRPr="00006225">
        <w:rPr>
          <w:b/>
          <w:bCs/>
          <w:color w:val="auto"/>
        </w:rPr>
        <w:t xml:space="preserve">reagents and supplies </w:t>
      </w:r>
      <w:r w:rsidRPr="00006225">
        <w:rPr>
          <w:b/>
          <w:bCs/>
          <w:color w:val="auto"/>
        </w:rPr>
        <w:t>for glove box usage</w:t>
      </w:r>
    </w:p>
    <w:p w14:paraId="758B27D8" w14:textId="77777777" w:rsidR="002C42BB" w:rsidRPr="00006225" w:rsidRDefault="002C42BB" w:rsidP="002C42BB">
      <w:pPr>
        <w:pStyle w:val="af3"/>
        <w:ind w:left="0"/>
        <w:rPr>
          <w:color w:val="auto"/>
        </w:rPr>
      </w:pPr>
    </w:p>
    <w:p w14:paraId="43B9E89F" w14:textId="763464F8" w:rsidR="00D447B3" w:rsidRPr="00006225" w:rsidRDefault="000D0464" w:rsidP="002C42BB">
      <w:pPr>
        <w:pStyle w:val="af3"/>
        <w:numPr>
          <w:ilvl w:val="2"/>
          <w:numId w:val="33"/>
        </w:numPr>
        <w:rPr>
          <w:color w:val="auto"/>
        </w:rPr>
      </w:pPr>
      <w:r w:rsidRPr="00006225">
        <w:rPr>
          <w:color w:val="auto"/>
        </w:rPr>
        <w:t>Gather two 100</w:t>
      </w:r>
      <w:r w:rsidR="00046211" w:rsidRPr="00006225">
        <w:rPr>
          <w:color w:val="auto"/>
        </w:rPr>
        <w:t xml:space="preserve"> </w:t>
      </w:r>
      <w:r w:rsidRPr="00006225">
        <w:rPr>
          <w:color w:val="auto"/>
        </w:rPr>
        <w:t xml:space="preserve">µL syringes, four small spatulas, </w:t>
      </w:r>
      <w:r w:rsidR="00667254" w:rsidRPr="00006225">
        <w:rPr>
          <w:color w:val="auto"/>
        </w:rPr>
        <w:t xml:space="preserve">two glass pipets, </w:t>
      </w:r>
      <w:r w:rsidRPr="00006225">
        <w:rPr>
          <w:color w:val="auto"/>
        </w:rPr>
        <w:t xml:space="preserve">two microwave seals, two microwave caps, two microwave stirring bars, at least four pieces of pre-folded weighing paper, four </w:t>
      </w:r>
      <w:proofErr w:type="spellStart"/>
      <w:r w:rsidR="003F208B" w:rsidRPr="00006225">
        <w:rPr>
          <w:color w:val="auto"/>
        </w:rPr>
        <w:t>K</w:t>
      </w:r>
      <w:r w:rsidR="00395B1B" w:rsidRPr="00006225">
        <w:rPr>
          <w:color w:val="auto"/>
        </w:rPr>
        <w:t>imwipes</w:t>
      </w:r>
      <w:proofErr w:type="spellEnd"/>
      <w:r w:rsidR="00395B1B" w:rsidRPr="00006225">
        <w:rPr>
          <w:color w:val="auto"/>
        </w:rPr>
        <w:t xml:space="preserve">, </w:t>
      </w:r>
      <w:r w:rsidRPr="00006225">
        <w:rPr>
          <w:color w:val="auto"/>
        </w:rPr>
        <w:t xml:space="preserve">four rubber bands, and </w:t>
      </w:r>
      <w:r w:rsidR="001D3A5E" w:rsidRPr="00006225">
        <w:rPr>
          <w:color w:val="auto"/>
        </w:rPr>
        <w:t>two</w:t>
      </w:r>
      <w:r w:rsidRPr="00006225">
        <w:rPr>
          <w:color w:val="auto"/>
        </w:rPr>
        <w:t xml:space="preserve"> 100</w:t>
      </w:r>
      <w:r w:rsidR="00046211" w:rsidRPr="00006225">
        <w:rPr>
          <w:color w:val="auto"/>
        </w:rPr>
        <w:t xml:space="preserve"> </w:t>
      </w:r>
      <w:r w:rsidRPr="00006225">
        <w:rPr>
          <w:color w:val="auto"/>
        </w:rPr>
        <w:t>mL beaker</w:t>
      </w:r>
      <w:r w:rsidR="001D3A5E" w:rsidRPr="00006225">
        <w:rPr>
          <w:color w:val="auto"/>
        </w:rPr>
        <w:t>s</w:t>
      </w:r>
      <w:r w:rsidRPr="00006225">
        <w:rPr>
          <w:color w:val="auto"/>
        </w:rPr>
        <w:t xml:space="preserve"> along with all the necessary reactants/solvents. </w:t>
      </w:r>
    </w:p>
    <w:p w14:paraId="4E2105F7" w14:textId="77777777" w:rsidR="00667254" w:rsidRPr="00006225" w:rsidRDefault="00667254" w:rsidP="002C42BB">
      <w:pPr>
        <w:pStyle w:val="af3"/>
        <w:ind w:left="0"/>
        <w:rPr>
          <w:color w:val="auto"/>
        </w:rPr>
      </w:pPr>
    </w:p>
    <w:p w14:paraId="06ADEDB6" w14:textId="26856B5A" w:rsidR="001D3A5E" w:rsidRPr="00006225" w:rsidRDefault="001D3A5E" w:rsidP="002C42BB">
      <w:pPr>
        <w:pStyle w:val="af3"/>
        <w:numPr>
          <w:ilvl w:val="2"/>
          <w:numId w:val="33"/>
        </w:numPr>
        <w:rPr>
          <w:color w:val="auto"/>
        </w:rPr>
      </w:pPr>
      <w:r w:rsidRPr="00006225">
        <w:rPr>
          <w:color w:val="auto"/>
        </w:rPr>
        <w:t>Put the microwave vials, seals, and caps in one of the 100</w:t>
      </w:r>
      <w:r w:rsidR="00046211" w:rsidRPr="00006225">
        <w:rPr>
          <w:color w:val="auto"/>
        </w:rPr>
        <w:t xml:space="preserve"> </w:t>
      </w:r>
      <w:r w:rsidRPr="00006225">
        <w:rPr>
          <w:color w:val="auto"/>
        </w:rPr>
        <w:t>mL beakers</w:t>
      </w:r>
      <w:r w:rsidR="0086170B" w:rsidRPr="00006225">
        <w:rPr>
          <w:color w:val="auto"/>
        </w:rPr>
        <w:t>,</w:t>
      </w:r>
      <w:r w:rsidRPr="00006225">
        <w:rPr>
          <w:color w:val="auto"/>
        </w:rPr>
        <w:t xml:space="preserve"> then cover the beaker </w:t>
      </w:r>
      <w:r w:rsidR="00375D76" w:rsidRPr="00006225">
        <w:rPr>
          <w:color w:val="auto"/>
        </w:rPr>
        <w:t xml:space="preserve">with a Kimwipe </w:t>
      </w:r>
      <w:r w:rsidRPr="00006225">
        <w:rPr>
          <w:color w:val="auto"/>
        </w:rPr>
        <w:t xml:space="preserve">and wrap a rubber band </w:t>
      </w:r>
      <w:r w:rsidR="00717A48" w:rsidRPr="00006225">
        <w:rPr>
          <w:color w:val="auto"/>
        </w:rPr>
        <w:t xml:space="preserve">around the beaker </w:t>
      </w:r>
      <w:r w:rsidRPr="00006225">
        <w:rPr>
          <w:color w:val="auto"/>
        </w:rPr>
        <w:t xml:space="preserve">to keep the </w:t>
      </w:r>
      <w:r w:rsidR="006F145D" w:rsidRPr="00006225">
        <w:rPr>
          <w:color w:val="auto"/>
          <w:lang w:eastAsia="zh-CN"/>
        </w:rPr>
        <w:t>Ki</w:t>
      </w:r>
      <w:r w:rsidR="00667254" w:rsidRPr="00006225">
        <w:rPr>
          <w:color w:val="auto"/>
        </w:rPr>
        <w:t>mwipe</w:t>
      </w:r>
      <w:r w:rsidRPr="00006225">
        <w:rPr>
          <w:color w:val="auto"/>
        </w:rPr>
        <w:t xml:space="preserve"> in place.</w:t>
      </w:r>
    </w:p>
    <w:p w14:paraId="03DAEB7B" w14:textId="7F88720E" w:rsidR="00D447B3" w:rsidRPr="00006225" w:rsidRDefault="00D447B3" w:rsidP="002C42BB">
      <w:pPr>
        <w:rPr>
          <w:color w:val="auto"/>
        </w:rPr>
      </w:pPr>
    </w:p>
    <w:p w14:paraId="27A7D685" w14:textId="6236B846" w:rsidR="001D3A5E" w:rsidRPr="00006225" w:rsidRDefault="001D3A5E" w:rsidP="002C42BB">
      <w:pPr>
        <w:pStyle w:val="af3"/>
        <w:numPr>
          <w:ilvl w:val="2"/>
          <w:numId w:val="33"/>
        </w:numPr>
        <w:rPr>
          <w:color w:val="auto"/>
        </w:rPr>
      </w:pPr>
      <w:r w:rsidRPr="00006225">
        <w:rPr>
          <w:color w:val="auto"/>
        </w:rPr>
        <w:t>Place the beaker and the rest of the items from step</w:t>
      </w:r>
      <w:r w:rsidR="00B837C1" w:rsidRPr="00006225">
        <w:rPr>
          <w:color w:val="auto"/>
        </w:rPr>
        <w:t xml:space="preserve"> 1.</w:t>
      </w:r>
      <w:r w:rsidR="00352ABF" w:rsidRPr="00006225">
        <w:rPr>
          <w:color w:val="auto"/>
        </w:rPr>
        <w:t>3</w:t>
      </w:r>
      <w:r w:rsidR="00B837C1" w:rsidRPr="00006225">
        <w:rPr>
          <w:color w:val="auto"/>
        </w:rPr>
        <w:t>.1</w:t>
      </w:r>
      <w:r w:rsidRPr="00006225">
        <w:rPr>
          <w:color w:val="auto"/>
        </w:rPr>
        <w:t xml:space="preserve"> into the transport box and take it into the glove box</w:t>
      </w:r>
      <w:r w:rsidR="00B837C1" w:rsidRPr="00006225">
        <w:rPr>
          <w:color w:val="auto"/>
        </w:rPr>
        <w:t xml:space="preserve"> workstation</w:t>
      </w:r>
      <w:r w:rsidRPr="00006225">
        <w:rPr>
          <w:color w:val="auto"/>
        </w:rPr>
        <w:t>.</w:t>
      </w:r>
    </w:p>
    <w:p w14:paraId="68483F4D" w14:textId="77777777" w:rsidR="00D447B3" w:rsidRPr="00006225" w:rsidRDefault="00D447B3" w:rsidP="002C42BB">
      <w:pPr>
        <w:pStyle w:val="af3"/>
        <w:ind w:left="0"/>
        <w:rPr>
          <w:color w:val="auto"/>
        </w:rPr>
      </w:pPr>
    </w:p>
    <w:p w14:paraId="14F30997" w14:textId="0ED856C6" w:rsidR="002C42BB" w:rsidRPr="00006225" w:rsidRDefault="002276A5" w:rsidP="002C42BB">
      <w:pPr>
        <w:pStyle w:val="af3"/>
        <w:numPr>
          <w:ilvl w:val="1"/>
          <w:numId w:val="33"/>
        </w:numPr>
        <w:rPr>
          <w:color w:val="auto"/>
          <w:highlight w:val="yellow"/>
        </w:rPr>
      </w:pPr>
      <w:r w:rsidRPr="00006225">
        <w:rPr>
          <w:color w:val="auto"/>
          <w:highlight w:val="yellow"/>
        </w:rPr>
        <w:t>Transport the reagents and supplies in step 1.</w:t>
      </w:r>
      <w:r w:rsidR="00BE7F09" w:rsidRPr="00006225">
        <w:rPr>
          <w:color w:val="auto"/>
          <w:highlight w:val="yellow"/>
        </w:rPr>
        <w:t>3</w:t>
      </w:r>
      <w:r w:rsidRPr="00006225">
        <w:rPr>
          <w:color w:val="auto"/>
          <w:highlight w:val="yellow"/>
        </w:rPr>
        <w:t xml:space="preserve"> into the glove</w:t>
      </w:r>
      <w:r w:rsidR="00997618" w:rsidRPr="00006225">
        <w:rPr>
          <w:color w:val="auto"/>
          <w:highlight w:val="yellow"/>
        </w:rPr>
        <w:t xml:space="preserve"> </w:t>
      </w:r>
      <w:r w:rsidRPr="00006225">
        <w:rPr>
          <w:color w:val="auto"/>
          <w:highlight w:val="yellow"/>
        </w:rPr>
        <w:t>box.</w:t>
      </w:r>
      <w:r w:rsidR="0030359C" w:rsidRPr="00006225">
        <w:rPr>
          <w:color w:val="auto"/>
          <w:highlight w:val="yellow"/>
        </w:rPr>
        <w:t xml:space="preserve"> </w:t>
      </w:r>
    </w:p>
    <w:p w14:paraId="598A85BE" w14:textId="6B9D848D" w:rsidR="0030359C" w:rsidRPr="00006225" w:rsidRDefault="0030359C" w:rsidP="002C42BB">
      <w:pPr>
        <w:pStyle w:val="af3"/>
        <w:ind w:left="0"/>
        <w:rPr>
          <w:color w:val="auto"/>
          <w:highlight w:val="yellow"/>
        </w:rPr>
      </w:pPr>
      <w:r w:rsidRPr="00006225">
        <w:rPr>
          <w:color w:val="auto"/>
          <w:highlight w:val="yellow"/>
        </w:rPr>
        <w:t xml:space="preserve"> </w:t>
      </w:r>
    </w:p>
    <w:p w14:paraId="16483B9D" w14:textId="7C860477" w:rsidR="002276A5" w:rsidRPr="00006225" w:rsidRDefault="00137ABE" w:rsidP="002C42BB">
      <w:pPr>
        <w:pStyle w:val="af3"/>
        <w:numPr>
          <w:ilvl w:val="2"/>
          <w:numId w:val="33"/>
        </w:numPr>
        <w:rPr>
          <w:color w:val="auto"/>
          <w:highlight w:val="yellow"/>
        </w:rPr>
      </w:pPr>
      <w:r w:rsidRPr="00006225">
        <w:rPr>
          <w:color w:val="auto"/>
          <w:highlight w:val="yellow"/>
        </w:rPr>
        <w:t>In</w:t>
      </w:r>
      <w:r w:rsidR="007E313C" w:rsidRPr="00006225">
        <w:rPr>
          <w:color w:val="auto"/>
          <w:highlight w:val="yellow"/>
        </w:rPr>
        <w:t>side</w:t>
      </w:r>
      <w:r w:rsidRPr="00006225">
        <w:rPr>
          <w:color w:val="auto"/>
          <w:highlight w:val="yellow"/>
        </w:rPr>
        <w:t xml:space="preserve"> the </w:t>
      </w:r>
      <w:r w:rsidR="007E313C" w:rsidRPr="00006225">
        <w:rPr>
          <w:color w:val="auto"/>
          <w:highlight w:val="yellow"/>
        </w:rPr>
        <w:t xml:space="preserve">purged </w:t>
      </w:r>
      <w:r w:rsidRPr="00006225">
        <w:rPr>
          <w:color w:val="auto"/>
          <w:highlight w:val="yellow"/>
        </w:rPr>
        <w:t>glove box, w</w:t>
      </w:r>
      <w:r w:rsidR="002276A5" w:rsidRPr="00006225">
        <w:rPr>
          <w:color w:val="auto"/>
          <w:highlight w:val="yellow"/>
        </w:rPr>
        <w:t xml:space="preserve">eigh </w:t>
      </w:r>
      <w:r w:rsidR="00814C3C" w:rsidRPr="00006225">
        <w:rPr>
          <w:color w:val="auto"/>
          <w:highlight w:val="yellow"/>
        </w:rPr>
        <w:t xml:space="preserve">115 </w:t>
      </w:r>
      <w:r w:rsidR="002276A5" w:rsidRPr="00006225">
        <w:rPr>
          <w:color w:val="auto"/>
          <w:highlight w:val="yellow"/>
        </w:rPr>
        <w:t>mg</w:t>
      </w:r>
      <w:r w:rsidR="00814C3C" w:rsidRPr="00006225">
        <w:rPr>
          <w:color w:val="auto"/>
          <w:highlight w:val="yellow"/>
        </w:rPr>
        <w:t xml:space="preserve"> </w:t>
      </w:r>
      <w:r w:rsidR="0086170B" w:rsidRPr="00006225">
        <w:rPr>
          <w:color w:val="auto"/>
          <w:highlight w:val="yellow"/>
        </w:rPr>
        <w:t xml:space="preserve">of </w:t>
      </w:r>
      <w:proofErr w:type="spellStart"/>
      <w:r w:rsidR="002276A5" w:rsidRPr="00006225">
        <w:rPr>
          <w:color w:val="auto"/>
          <w:highlight w:val="yellow"/>
        </w:rPr>
        <w:t>NaO</w:t>
      </w:r>
      <w:r w:rsidR="002276A5" w:rsidRPr="00006225">
        <w:rPr>
          <w:color w:val="auto"/>
          <w:highlight w:val="yellow"/>
          <w:vertAlign w:val="superscript"/>
        </w:rPr>
        <w:t>t</w:t>
      </w:r>
      <w:r w:rsidR="002276A5" w:rsidRPr="00006225">
        <w:rPr>
          <w:color w:val="auto"/>
          <w:highlight w:val="yellow"/>
        </w:rPr>
        <w:t>Bu</w:t>
      </w:r>
      <w:proofErr w:type="spellEnd"/>
      <w:r w:rsidR="002276A5" w:rsidRPr="00006225">
        <w:rPr>
          <w:color w:val="auto"/>
          <w:highlight w:val="yellow"/>
        </w:rPr>
        <w:t xml:space="preserve"> </w:t>
      </w:r>
      <w:r w:rsidR="00814C3C" w:rsidRPr="00006225">
        <w:rPr>
          <w:color w:val="auto"/>
          <w:highlight w:val="yellow"/>
        </w:rPr>
        <w:t>(</w:t>
      </w:r>
      <w:r w:rsidR="00193325" w:rsidRPr="00006225">
        <w:rPr>
          <w:color w:val="auto"/>
          <w:highlight w:val="yellow"/>
        </w:rPr>
        <w:t xml:space="preserve">molecular weight </w:t>
      </w:r>
      <w:r w:rsidR="00E74098" w:rsidRPr="00006225">
        <w:rPr>
          <w:color w:val="auto"/>
          <w:highlight w:val="yellow"/>
        </w:rPr>
        <w:t>(</w:t>
      </w:r>
      <w:r w:rsidR="00814C3C" w:rsidRPr="00006225">
        <w:rPr>
          <w:color w:val="auto"/>
          <w:highlight w:val="yellow"/>
        </w:rPr>
        <w:t>MW</w:t>
      </w:r>
      <w:r w:rsidR="00E74098" w:rsidRPr="00006225">
        <w:rPr>
          <w:color w:val="auto"/>
          <w:highlight w:val="yellow"/>
        </w:rPr>
        <w:t>)</w:t>
      </w:r>
      <w:r w:rsidR="00814C3C" w:rsidRPr="00006225">
        <w:rPr>
          <w:color w:val="auto"/>
          <w:highlight w:val="yellow"/>
        </w:rPr>
        <w:t xml:space="preserve"> 96.1, 1.2 mmol, 2.4 eq.) </w:t>
      </w:r>
      <w:r w:rsidR="002276A5" w:rsidRPr="00006225">
        <w:rPr>
          <w:color w:val="auto"/>
          <w:highlight w:val="yellow"/>
        </w:rPr>
        <w:t>directly into the microwave reaction vial.</w:t>
      </w:r>
    </w:p>
    <w:p w14:paraId="39E5879F" w14:textId="77777777" w:rsidR="00D447B3" w:rsidRPr="00006225" w:rsidRDefault="00D447B3" w:rsidP="002C42BB">
      <w:pPr>
        <w:pStyle w:val="af3"/>
        <w:ind w:left="0"/>
        <w:rPr>
          <w:color w:val="auto"/>
          <w:highlight w:val="yellow"/>
        </w:rPr>
      </w:pPr>
    </w:p>
    <w:p w14:paraId="3802E0A5" w14:textId="1D59B936" w:rsidR="0030359C" w:rsidRPr="00006225" w:rsidRDefault="004D0DFE" w:rsidP="002C42BB">
      <w:pPr>
        <w:pStyle w:val="af3"/>
        <w:numPr>
          <w:ilvl w:val="2"/>
          <w:numId w:val="33"/>
        </w:numPr>
        <w:rPr>
          <w:color w:val="auto"/>
          <w:highlight w:val="yellow"/>
        </w:rPr>
      </w:pPr>
      <w:r w:rsidRPr="00006225">
        <w:rPr>
          <w:color w:val="auto"/>
          <w:highlight w:val="yellow"/>
        </w:rPr>
        <w:t>Use a glass pipet to a</w:t>
      </w:r>
      <w:r w:rsidR="0030359C" w:rsidRPr="00006225">
        <w:rPr>
          <w:color w:val="auto"/>
          <w:highlight w:val="yellow"/>
        </w:rPr>
        <w:t xml:space="preserve">dd </w:t>
      </w:r>
      <w:r w:rsidR="00EA2876" w:rsidRPr="00006225">
        <w:rPr>
          <w:color w:val="auto"/>
          <w:highlight w:val="yellow"/>
        </w:rPr>
        <w:t xml:space="preserve">half of the </w:t>
      </w:r>
      <w:r w:rsidR="001B476F" w:rsidRPr="00006225">
        <w:rPr>
          <w:color w:val="auto"/>
          <w:highlight w:val="yellow"/>
        </w:rPr>
        <w:t xml:space="preserve">degassed </w:t>
      </w:r>
      <w:r w:rsidR="00EA2876" w:rsidRPr="00006225">
        <w:rPr>
          <w:color w:val="auto"/>
          <w:highlight w:val="yellow"/>
        </w:rPr>
        <w:t>toluene (</w:t>
      </w:r>
      <w:r w:rsidR="00814C3C" w:rsidRPr="00006225">
        <w:rPr>
          <w:color w:val="auto"/>
          <w:highlight w:val="yellow"/>
        </w:rPr>
        <w:t xml:space="preserve">1 </w:t>
      </w:r>
      <w:r w:rsidR="0030359C" w:rsidRPr="00006225">
        <w:rPr>
          <w:color w:val="auto"/>
          <w:highlight w:val="yellow"/>
        </w:rPr>
        <w:t>mL</w:t>
      </w:r>
      <w:r w:rsidR="00EA2876" w:rsidRPr="00006225">
        <w:rPr>
          <w:color w:val="auto"/>
          <w:highlight w:val="yellow"/>
        </w:rPr>
        <w:t xml:space="preserve">) </w:t>
      </w:r>
      <w:r w:rsidR="0030359C" w:rsidRPr="00006225">
        <w:rPr>
          <w:color w:val="auto"/>
          <w:highlight w:val="yellow"/>
        </w:rPr>
        <w:t xml:space="preserve">into </w:t>
      </w:r>
      <w:r w:rsidR="00EA2876" w:rsidRPr="00006225">
        <w:rPr>
          <w:color w:val="auto"/>
          <w:highlight w:val="yellow"/>
        </w:rPr>
        <w:t>microwave reaction vial.</w:t>
      </w:r>
    </w:p>
    <w:p w14:paraId="7164972B" w14:textId="1EBF68DE" w:rsidR="00D447B3" w:rsidRPr="00006225" w:rsidRDefault="00D447B3" w:rsidP="002C42BB">
      <w:pPr>
        <w:rPr>
          <w:color w:val="auto"/>
          <w:highlight w:val="yellow"/>
        </w:rPr>
      </w:pPr>
    </w:p>
    <w:p w14:paraId="2260DCBC" w14:textId="585F32BA" w:rsidR="00816C4D" w:rsidRPr="00006225" w:rsidRDefault="0030359C" w:rsidP="002C42BB">
      <w:pPr>
        <w:pStyle w:val="af3"/>
        <w:numPr>
          <w:ilvl w:val="2"/>
          <w:numId w:val="33"/>
        </w:numPr>
        <w:rPr>
          <w:color w:val="auto"/>
          <w:highlight w:val="yellow"/>
        </w:rPr>
      </w:pPr>
      <w:r w:rsidRPr="00006225">
        <w:rPr>
          <w:color w:val="auto"/>
          <w:highlight w:val="yellow"/>
        </w:rPr>
        <w:t>Weigh</w:t>
      </w:r>
      <w:r w:rsidR="00995A7F" w:rsidRPr="00006225">
        <w:rPr>
          <w:color w:val="auto"/>
          <w:highlight w:val="yellow"/>
        </w:rPr>
        <w:t xml:space="preserve"> </w:t>
      </w:r>
      <w:r w:rsidR="00B113C0" w:rsidRPr="00006225">
        <w:rPr>
          <w:color w:val="auto"/>
          <w:highlight w:val="yellow"/>
        </w:rPr>
        <w:t>9</w:t>
      </w:r>
      <w:r w:rsidRPr="00006225">
        <w:rPr>
          <w:color w:val="auto"/>
          <w:highlight w:val="yellow"/>
        </w:rPr>
        <w:t xml:space="preserve"> mg </w:t>
      </w:r>
      <w:r w:rsidR="0086170B" w:rsidRPr="00006225">
        <w:rPr>
          <w:color w:val="auto"/>
          <w:highlight w:val="yellow"/>
        </w:rPr>
        <w:t xml:space="preserve">of </w:t>
      </w:r>
      <w:proofErr w:type="spellStart"/>
      <w:r w:rsidRPr="00006225">
        <w:rPr>
          <w:color w:val="auto"/>
          <w:highlight w:val="yellow"/>
        </w:rPr>
        <w:t>precatalyst</w:t>
      </w:r>
      <w:proofErr w:type="spellEnd"/>
      <w:r w:rsidRPr="00006225">
        <w:rPr>
          <w:color w:val="auto"/>
          <w:highlight w:val="yellow"/>
        </w:rPr>
        <w:t xml:space="preserve"> </w:t>
      </w:r>
      <w:proofErr w:type="spellStart"/>
      <w:r w:rsidRPr="00006225">
        <w:rPr>
          <w:color w:val="auto"/>
          <w:highlight w:val="yellow"/>
        </w:rPr>
        <w:t>XPhos</w:t>
      </w:r>
      <w:proofErr w:type="spellEnd"/>
      <w:r w:rsidRPr="00006225">
        <w:rPr>
          <w:color w:val="auto"/>
          <w:highlight w:val="yellow"/>
        </w:rPr>
        <w:t xml:space="preserve"> Pd G4 </w:t>
      </w:r>
      <w:r w:rsidR="00995A7F" w:rsidRPr="00006225">
        <w:rPr>
          <w:color w:val="auto"/>
          <w:highlight w:val="yellow"/>
        </w:rPr>
        <w:t xml:space="preserve">(MW 860.5, 0.01 mmol, 2 mol%) </w:t>
      </w:r>
      <w:r w:rsidRPr="00006225">
        <w:rPr>
          <w:color w:val="auto"/>
          <w:highlight w:val="yellow"/>
        </w:rPr>
        <w:t>and add it into the microwave vial.</w:t>
      </w:r>
      <w:r w:rsidR="0086170B" w:rsidRPr="00006225">
        <w:rPr>
          <w:color w:val="auto"/>
          <w:highlight w:val="yellow"/>
        </w:rPr>
        <w:t xml:space="preserve"> </w:t>
      </w:r>
      <w:r w:rsidR="008D3FEB" w:rsidRPr="00006225">
        <w:rPr>
          <w:color w:val="auto"/>
          <w:highlight w:val="yellow"/>
        </w:rPr>
        <w:t>D</w:t>
      </w:r>
      <w:r w:rsidR="00816C4D" w:rsidRPr="00006225">
        <w:rPr>
          <w:color w:val="auto"/>
          <w:highlight w:val="yellow"/>
        </w:rPr>
        <w:t xml:space="preserve">ip </w:t>
      </w:r>
      <w:r w:rsidR="0086170B" w:rsidRPr="00006225">
        <w:rPr>
          <w:color w:val="auto"/>
          <w:highlight w:val="yellow"/>
        </w:rPr>
        <w:t xml:space="preserve">a </w:t>
      </w:r>
      <w:r w:rsidR="00816C4D" w:rsidRPr="00006225">
        <w:rPr>
          <w:color w:val="auto"/>
          <w:highlight w:val="yellow"/>
        </w:rPr>
        <w:t>spatula into the solution</w:t>
      </w:r>
      <w:r w:rsidR="00B113C0" w:rsidRPr="00006225">
        <w:rPr>
          <w:color w:val="auto"/>
          <w:highlight w:val="yellow"/>
        </w:rPr>
        <w:t xml:space="preserve"> in the vial</w:t>
      </w:r>
      <w:r w:rsidR="00816C4D" w:rsidRPr="00006225">
        <w:rPr>
          <w:color w:val="auto"/>
          <w:highlight w:val="yellow"/>
        </w:rPr>
        <w:t xml:space="preserve"> and swirl to ensure </w:t>
      </w:r>
      <w:r w:rsidR="00F73B6A" w:rsidRPr="00006225">
        <w:rPr>
          <w:color w:val="auto"/>
          <w:highlight w:val="yellow"/>
        </w:rPr>
        <w:t xml:space="preserve">the </w:t>
      </w:r>
      <w:r w:rsidR="00816C4D" w:rsidRPr="00006225">
        <w:rPr>
          <w:color w:val="auto"/>
          <w:highlight w:val="yellow"/>
        </w:rPr>
        <w:t xml:space="preserve">complete transfer of </w:t>
      </w:r>
      <w:r w:rsidR="00F73B6A" w:rsidRPr="00006225">
        <w:rPr>
          <w:color w:val="auto"/>
          <w:highlight w:val="yellow"/>
        </w:rPr>
        <w:t xml:space="preserve">the </w:t>
      </w:r>
      <w:r w:rsidR="00816C4D" w:rsidRPr="00006225">
        <w:rPr>
          <w:color w:val="auto"/>
          <w:highlight w:val="yellow"/>
        </w:rPr>
        <w:t>catalyst.</w:t>
      </w:r>
    </w:p>
    <w:p w14:paraId="2C786902" w14:textId="77777777" w:rsidR="00D447B3" w:rsidRPr="00006225" w:rsidRDefault="00D447B3" w:rsidP="002C42BB">
      <w:pPr>
        <w:pStyle w:val="af3"/>
        <w:ind w:left="0"/>
        <w:rPr>
          <w:color w:val="auto"/>
          <w:highlight w:val="yellow"/>
        </w:rPr>
      </w:pPr>
    </w:p>
    <w:p w14:paraId="689A939E" w14:textId="596FAE9F" w:rsidR="008810B2" w:rsidRPr="00006225" w:rsidRDefault="00EA2876" w:rsidP="002C42BB">
      <w:pPr>
        <w:pStyle w:val="af3"/>
        <w:numPr>
          <w:ilvl w:val="2"/>
          <w:numId w:val="33"/>
        </w:numPr>
        <w:rPr>
          <w:color w:val="auto"/>
          <w:highlight w:val="yellow"/>
        </w:rPr>
      </w:pPr>
      <w:r w:rsidRPr="00006225">
        <w:rPr>
          <w:color w:val="auto"/>
          <w:highlight w:val="yellow"/>
        </w:rPr>
        <w:t xml:space="preserve">Use </w:t>
      </w:r>
      <w:r w:rsidR="00570D1C" w:rsidRPr="00006225">
        <w:rPr>
          <w:color w:val="auto"/>
          <w:highlight w:val="yellow"/>
        </w:rPr>
        <w:t xml:space="preserve">a suitable </w:t>
      </w:r>
      <w:r w:rsidRPr="00006225">
        <w:rPr>
          <w:color w:val="auto"/>
          <w:highlight w:val="yellow"/>
        </w:rPr>
        <w:t>microliter syringe to a</w:t>
      </w:r>
      <w:r w:rsidR="008810B2" w:rsidRPr="00006225">
        <w:rPr>
          <w:color w:val="auto"/>
          <w:highlight w:val="yellow"/>
        </w:rPr>
        <w:t xml:space="preserve">dd </w:t>
      </w:r>
      <w:r w:rsidR="00995A7F" w:rsidRPr="00006225">
        <w:rPr>
          <w:color w:val="auto"/>
          <w:highlight w:val="yellow"/>
        </w:rPr>
        <w:t>64.4</w:t>
      </w:r>
      <w:r w:rsidR="008810B2" w:rsidRPr="00006225">
        <w:rPr>
          <w:color w:val="auto"/>
          <w:highlight w:val="yellow"/>
        </w:rPr>
        <w:t xml:space="preserve"> µL </w:t>
      </w:r>
      <w:r w:rsidR="0086170B" w:rsidRPr="00006225">
        <w:rPr>
          <w:color w:val="auto"/>
          <w:highlight w:val="yellow"/>
        </w:rPr>
        <w:t xml:space="preserve">of </w:t>
      </w:r>
      <w:r w:rsidR="00995A7F" w:rsidRPr="00006225">
        <w:rPr>
          <w:color w:val="auto"/>
          <w:highlight w:val="yellow"/>
        </w:rPr>
        <w:t>acetophenone (</w:t>
      </w:r>
      <w:r w:rsidR="00483D56" w:rsidRPr="00006225">
        <w:rPr>
          <w:color w:val="auto"/>
          <w:highlight w:val="yellow"/>
        </w:rPr>
        <w:t>MW 120.15, 66.1 mg, 0.55 mmol, 1.1 eq.</w:t>
      </w:r>
      <w:r w:rsidR="00995A7F" w:rsidRPr="00006225">
        <w:rPr>
          <w:color w:val="auto"/>
          <w:highlight w:val="yellow"/>
        </w:rPr>
        <w:t>)</w:t>
      </w:r>
      <w:r w:rsidR="008810B2" w:rsidRPr="00006225">
        <w:rPr>
          <w:color w:val="auto"/>
          <w:highlight w:val="yellow"/>
        </w:rPr>
        <w:t xml:space="preserve"> </w:t>
      </w:r>
      <w:r w:rsidRPr="00006225">
        <w:rPr>
          <w:color w:val="auto"/>
          <w:highlight w:val="yellow"/>
        </w:rPr>
        <w:t>into the microwave vial.</w:t>
      </w:r>
    </w:p>
    <w:p w14:paraId="38E97EB0" w14:textId="77777777" w:rsidR="00D447B3" w:rsidRPr="00006225" w:rsidRDefault="00D447B3" w:rsidP="002C42BB">
      <w:pPr>
        <w:pStyle w:val="af3"/>
        <w:ind w:left="0"/>
        <w:rPr>
          <w:color w:val="auto"/>
          <w:highlight w:val="yellow"/>
        </w:rPr>
      </w:pPr>
    </w:p>
    <w:p w14:paraId="50CC5646" w14:textId="72726087" w:rsidR="00EA2876" w:rsidRPr="00006225" w:rsidRDefault="00483D56" w:rsidP="002C42BB">
      <w:pPr>
        <w:pStyle w:val="af3"/>
        <w:numPr>
          <w:ilvl w:val="2"/>
          <w:numId w:val="33"/>
        </w:numPr>
        <w:rPr>
          <w:color w:val="auto"/>
          <w:highlight w:val="yellow"/>
        </w:rPr>
      </w:pPr>
      <w:r w:rsidRPr="00006225">
        <w:rPr>
          <w:color w:val="auto"/>
          <w:highlight w:val="yellow"/>
        </w:rPr>
        <w:t xml:space="preserve">Weigh </w:t>
      </w:r>
      <w:r w:rsidR="00B113C0" w:rsidRPr="00006225">
        <w:rPr>
          <w:color w:val="auto"/>
          <w:highlight w:val="yellow"/>
        </w:rPr>
        <w:t>103</w:t>
      </w:r>
      <w:r w:rsidRPr="00006225">
        <w:rPr>
          <w:color w:val="auto"/>
          <w:highlight w:val="yellow"/>
        </w:rPr>
        <w:t xml:space="preserve"> mg</w:t>
      </w:r>
      <w:r w:rsidR="00EA2876" w:rsidRPr="00006225">
        <w:rPr>
          <w:color w:val="auto"/>
          <w:highlight w:val="yellow"/>
        </w:rPr>
        <w:t xml:space="preserve"> </w:t>
      </w:r>
      <w:r w:rsidR="0086170B" w:rsidRPr="00006225">
        <w:rPr>
          <w:color w:val="auto"/>
          <w:highlight w:val="yellow"/>
        </w:rPr>
        <w:t xml:space="preserve">of </w:t>
      </w:r>
      <w:r w:rsidR="0088566B" w:rsidRPr="00006225">
        <w:rPr>
          <w:color w:val="auto"/>
          <w:highlight w:val="yellow"/>
        </w:rPr>
        <w:t xml:space="preserve">3-iodopyridine </w:t>
      </w:r>
      <w:r w:rsidRPr="00006225">
        <w:rPr>
          <w:color w:val="auto"/>
          <w:highlight w:val="yellow"/>
        </w:rPr>
        <w:t>(MW 205.0, 0.5 mmol, 1.0 eq.) and add it i</w:t>
      </w:r>
      <w:r w:rsidR="00EA2876" w:rsidRPr="00006225">
        <w:rPr>
          <w:color w:val="auto"/>
          <w:highlight w:val="yellow"/>
        </w:rPr>
        <w:t>nto the microwave vial.</w:t>
      </w:r>
    </w:p>
    <w:p w14:paraId="0F45023A" w14:textId="2D229E3D" w:rsidR="00D447B3" w:rsidRPr="00006225" w:rsidRDefault="00D447B3" w:rsidP="002C42BB">
      <w:pPr>
        <w:rPr>
          <w:color w:val="auto"/>
        </w:rPr>
      </w:pPr>
    </w:p>
    <w:p w14:paraId="2DC12A49" w14:textId="01F495F9" w:rsidR="008D3FEB" w:rsidRPr="00006225" w:rsidRDefault="00EA2876" w:rsidP="002C42BB">
      <w:pPr>
        <w:pStyle w:val="af3"/>
        <w:numPr>
          <w:ilvl w:val="2"/>
          <w:numId w:val="33"/>
        </w:numPr>
        <w:rPr>
          <w:color w:val="auto"/>
          <w:highlight w:val="yellow"/>
        </w:rPr>
      </w:pPr>
      <w:r w:rsidRPr="00006225">
        <w:rPr>
          <w:color w:val="auto"/>
          <w:highlight w:val="yellow"/>
        </w:rPr>
        <w:t xml:space="preserve">Add the remaining half of </w:t>
      </w:r>
      <w:r w:rsidR="000E5696" w:rsidRPr="00006225">
        <w:rPr>
          <w:color w:val="auto"/>
          <w:highlight w:val="yellow"/>
        </w:rPr>
        <w:t xml:space="preserve">degassed </w:t>
      </w:r>
      <w:r w:rsidRPr="00006225">
        <w:rPr>
          <w:color w:val="auto"/>
          <w:highlight w:val="yellow"/>
        </w:rPr>
        <w:t xml:space="preserve">toluene so that the total reaction mixture is about 3 </w:t>
      </w:r>
      <w:proofErr w:type="spellStart"/>
      <w:r w:rsidRPr="00006225">
        <w:rPr>
          <w:color w:val="auto"/>
          <w:highlight w:val="yellow"/>
        </w:rPr>
        <w:t>mL.</w:t>
      </w:r>
      <w:proofErr w:type="spellEnd"/>
    </w:p>
    <w:p w14:paraId="27EBCD09" w14:textId="77777777" w:rsidR="002C42BB" w:rsidRPr="00006225" w:rsidRDefault="002C42BB" w:rsidP="002C42BB">
      <w:pPr>
        <w:rPr>
          <w:bCs/>
          <w:color w:val="auto"/>
          <w:highlight w:val="yellow"/>
        </w:rPr>
      </w:pPr>
    </w:p>
    <w:p w14:paraId="6575B4C6" w14:textId="0912DEEC" w:rsidR="00E94A90" w:rsidRPr="00006225" w:rsidRDefault="008D3FEB" w:rsidP="002C42BB">
      <w:pPr>
        <w:rPr>
          <w:bCs/>
          <w:color w:val="auto"/>
          <w:highlight w:val="yellow"/>
          <w:lang w:val="en"/>
        </w:rPr>
      </w:pPr>
      <w:r w:rsidRPr="00006225">
        <w:rPr>
          <w:bCs/>
          <w:color w:val="auto"/>
          <w:highlight w:val="yellow"/>
        </w:rPr>
        <w:t xml:space="preserve">NOTE: </w:t>
      </w:r>
      <w:r w:rsidR="00F96046" w:rsidRPr="00006225">
        <w:rPr>
          <w:color w:val="auto"/>
          <w:highlight w:val="yellow"/>
        </w:rPr>
        <w:t>The r</w:t>
      </w:r>
      <w:r w:rsidRPr="00006225">
        <w:rPr>
          <w:color w:val="auto"/>
          <w:highlight w:val="yellow"/>
        </w:rPr>
        <w:t>eaction solution volume</w:t>
      </w:r>
      <w:r w:rsidR="00F96046" w:rsidRPr="00006225">
        <w:rPr>
          <w:color w:val="auto"/>
          <w:highlight w:val="yellow"/>
        </w:rPr>
        <w:t xml:space="preserve"> should not </w:t>
      </w:r>
      <w:r w:rsidRPr="00006225">
        <w:rPr>
          <w:color w:val="auto"/>
          <w:highlight w:val="yellow"/>
        </w:rPr>
        <w:t xml:space="preserve">exceed ¾ of the total volume </w:t>
      </w:r>
      <w:r w:rsidR="00B113C0" w:rsidRPr="00006225">
        <w:rPr>
          <w:color w:val="auto"/>
          <w:highlight w:val="yellow"/>
        </w:rPr>
        <w:t xml:space="preserve">capacity </w:t>
      </w:r>
      <w:r w:rsidRPr="00006225">
        <w:rPr>
          <w:color w:val="auto"/>
          <w:highlight w:val="yellow"/>
        </w:rPr>
        <w:t xml:space="preserve">of </w:t>
      </w:r>
      <w:r w:rsidR="00B113C0" w:rsidRPr="00006225">
        <w:rPr>
          <w:color w:val="auto"/>
          <w:highlight w:val="yellow"/>
        </w:rPr>
        <w:t xml:space="preserve">the </w:t>
      </w:r>
      <w:r w:rsidRPr="00006225">
        <w:rPr>
          <w:color w:val="auto"/>
          <w:highlight w:val="yellow"/>
        </w:rPr>
        <w:t>microwave</w:t>
      </w:r>
      <w:r w:rsidR="00EE107B" w:rsidRPr="00006225">
        <w:rPr>
          <w:color w:val="auto"/>
          <w:highlight w:val="yellow"/>
        </w:rPr>
        <w:t xml:space="preserve"> reaction</w:t>
      </w:r>
      <w:r w:rsidRPr="00006225">
        <w:rPr>
          <w:color w:val="auto"/>
          <w:highlight w:val="yellow"/>
        </w:rPr>
        <w:t xml:space="preserve"> vial.</w:t>
      </w:r>
      <w:r w:rsidR="00E94A90" w:rsidRPr="00006225">
        <w:rPr>
          <w:color w:val="auto"/>
          <w:highlight w:val="yellow"/>
        </w:rPr>
        <w:t xml:space="preserve"> For the standard glass vials</w:t>
      </w:r>
      <w:r w:rsidR="00E94A90" w:rsidRPr="00006225">
        <w:rPr>
          <w:bCs/>
          <w:color w:val="auto"/>
          <w:highlight w:val="yellow"/>
          <w:lang w:val="en"/>
        </w:rPr>
        <w:t xml:space="preserve"> used in this protocol, the vial volume is 4 mL and the</w:t>
      </w:r>
      <w:r w:rsidR="00352ABF" w:rsidRPr="00006225">
        <w:rPr>
          <w:bCs/>
          <w:color w:val="auto"/>
          <w:highlight w:val="yellow"/>
          <w:lang w:val="en"/>
        </w:rPr>
        <w:t xml:space="preserve"> recommended</w:t>
      </w:r>
      <w:r w:rsidR="00E94A90" w:rsidRPr="00006225">
        <w:rPr>
          <w:bCs/>
          <w:color w:val="auto"/>
          <w:highlight w:val="yellow"/>
          <w:lang w:val="en"/>
        </w:rPr>
        <w:t xml:space="preserve"> reaction volume is 0.3 mL – 3 </w:t>
      </w:r>
      <w:proofErr w:type="spellStart"/>
      <w:r w:rsidR="00E94A90" w:rsidRPr="00006225">
        <w:rPr>
          <w:bCs/>
          <w:color w:val="auto"/>
          <w:highlight w:val="yellow"/>
          <w:lang w:val="en"/>
        </w:rPr>
        <w:t>mL.</w:t>
      </w:r>
      <w:proofErr w:type="spellEnd"/>
      <w:r w:rsidR="00E94A90" w:rsidRPr="00006225">
        <w:rPr>
          <w:bCs/>
          <w:color w:val="auto"/>
          <w:highlight w:val="yellow"/>
          <w:lang w:val="en"/>
        </w:rPr>
        <w:t xml:space="preserve"> </w:t>
      </w:r>
    </w:p>
    <w:p w14:paraId="190E4018" w14:textId="77777777" w:rsidR="00D447B3" w:rsidRPr="00006225" w:rsidRDefault="00D447B3" w:rsidP="002C42BB">
      <w:pPr>
        <w:pStyle w:val="af3"/>
        <w:ind w:left="0"/>
        <w:rPr>
          <w:color w:val="auto"/>
          <w:highlight w:val="yellow"/>
        </w:rPr>
      </w:pPr>
    </w:p>
    <w:p w14:paraId="38250668" w14:textId="793CFC08" w:rsidR="0027248C" w:rsidRPr="00006225" w:rsidRDefault="00842F42" w:rsidP="002C42BB">
      <w:pPr>
        <w:pStyle w:val="af3"/>
        <w:numPr>
          <w:ilvl w:val="2"/>
          <w:numId w:val="33"/>
        </w:numPr>
        <w:rPr>
          <w:color w:val="auto"/>
          <w:highlight w:val="yellow"/>
        </w:rPr>
      </w:pPr>
      <w:r w:rsidRPr="00006225">
        <w:rPr>
          <w:color w:val="auto"/>
          <w:highlight w:val="yellow"/>
        </w:rPr>
        <w:t xml:space="preserve">Line up the seal and </w:t>
      </w:r>
      <w:r w:rsidR="0086170B" w:rsidRPr="00006225">
        <w:rPr>
          <w:color w:val="auto"/>
          <w:highlight w:val="yellow"/>
        </w:rPr>
        <w:t xml:space="preserve">the </w:t>
      </w:r>
      <w:r w:rsidRPr="00006225">
        <w:rPr>
          <w:color w:val="auto"/>
          <w:highlight w:val="yellow"/>
        </w:rPr>
        <w:t>cap carefully and p</w:t>
      </w:r>
      <w:r w:rsidR="0027248C" w:rsidRPr="00006225">
        <w:rPr>
          <w:color w:val="auto"/>
          <w:highlight w:val="yellow"/>
        </w:rPr>
        <w:t>ut the</w:t>
      </w:r>
      <w:r w:rsidRPr="00006225">
        <w:rPr>
          <w:color w:val="auto"/>
          <w:highlight w:val="yellow"/>
        </w:rPr>
        <w:t xml:space="preserve">m </w:t>
      </w:r>
      <w:r w:rsidR="0027248C" w:rsidRPr="00006225">
        <w:rPr>
          <w:color w:val="auto"/>
          <w:highlight w:val="yellow"/>
        </w:rPr>
        <w:t>on the microwave reaction vial.</w:t>
      </w:r>
      <w:r w:rsidRPr="00006225">
        <w:rPr>
          <w:color w:val="auto"/>
          <w:highlight w:val="yellow"/>
        </w:rPr>
        <w:t xml:space="preserve"> The cap should be </w:t>
      </w:r>
      <w:r w:rsidR="0086170B" w:rsidRPr="00006225">
        <w:rPr>
          <w:color w:val="auto"/>
          <w:highlight w:val="yellow"/>
        </w:rPr>
        <w:t>finger tight</w:t>
      </w:r>
      <w:r w:rsidRPr="00006225">
        <w:rPr>
          <w:color w:val="auto"/>
          <w:highlight w:val="yellow"/>
        </w:rPr>
        <w:t xml:space="preserve">. </w:t>
      </w:r>
    </w:p>
    <w:p w14:paraId="34950F62" w14:textId="77777777" w:rsidR="00D447B3" w:rsidRPr="00006225" w:rsidRDefault="00D447B3" w:rsidP="002C42BB">
      <w:pPr>
        <w:pStyle w:val="af3"/>
        <w:ind w:left="0"/>
        <w:rPr>
          <w:color w:val="auto"/>
          <w:highlight w:val="yellow"/>
        </w:rPr>
      </w:pPr>
    </w:p>
    <w:p w14:paraId="1B364A39" w14:textId="793B98FD" w:rsidR="008810B2" w:rsidRPr="00006225" w:rsidRDefault="0027248C" w:rsidP="002C42BB">
      <w:pPr>
        <w:pStyle w:val="af3"/>
        <w:numPr>
          <w:ilvl w:val="2"/>
          <w:numId w:val="33"/>
        </w:numPr>
        <w:rPr>
          <w:color w:val="auto"/>
          <w:highlight w:val="yellow"/>
        </w:rPr>
      </w:pPr>
      <w:r w:rsidRPr="00006225">
        <w:rPr>
          <w:color w:val="auto"/>
          <w:highlight w:val="yellow"/>
        </w:rPr>
        <w:t xml:space="preserve">Take </w:t>
      </w:r>
      <w:r w:rsidR="0086170B" w:rsidRPr="00006225">
        <w:rPr>
          <w:color w:val="auto"/>
          <w:highlight w:val="yellow"/>
        </w:rPr>
        <w:t xml:space="preserve">the </w:t>
      </w:r>
      <w:r w:rsidRPr="00006225">
        <w:rPr>
          <w:color w:val="auto"/>
          <w:highlight w:val="yellow"/>
        </w:rPr>
        <w:t>chemicals, supplies and trash out of the glove box.</w:t>
      </w:r>
    </w:p>
    <w:p w14:paraId="6590B580" w14:textId="77777777" w:rsidR="00AE3129" w:rsidRPr="00006225" w:rsidRDefault="00AE3129" w:rsidP="002C42BB">
      <w:pPr>
        <w:pStyle w:val="af3"/>
        <w:ind w:left="0"/>
        <w:rPr>
          <w:color w:val="auto"/>
        </w:rPr>
      </w:pPr>
    </w:p>
    <w:p w14:paraId="7568A0B2" w14:textId="11262205" w:rsidR="00B61D50" w:rsidRPr="00006225" w:rsidRDefault="00B61D50" w:rsidP="002C42BB">
      <w:pPr>
        <w:pStyle w:val="af3"/>
        <w:numPr>
          <w:ilvl w:val="0"/>
          <w:numId w:val="29"/>
        </w:numPr>
        <w:rPr>
          <w:b/>
          <w:color w:val="auto"/>
        </w:rPr>
      </w:pPr>
      <w:r w:rsidRPr="00006225">
        <w:rPr>
          <w:b/>
          <w:color w:val="auto"/>
        </w:rPr>
        <w:t>Microwave</w:t>
      </w:r>
      <w:r w:rsidR="00534B94" w:rsidRPr="00006225">
        <w:rPr>
          <w:b/>
          <w:color w:val="auto"/>
        </w:rPr>
        <w:t xml:space="preserve"> </w:t>
      </w:r>
      <w:r w:rsidR="0086170B" w:rsidRPr="00006225">
        <w:rPr>
          <w:b/>
          <w:color w:val="auto"/>
        </w:rPr>
        <w:t>i</w:t>
      </w:r>
      <w:r w:rsidR="00534B94" w:rsidRPr="00006225">
        <w:rPr>
          <w:b/>
          <w:color w:val="auto"/>
        </w:rPr>
        <w:t>rradiation</w:t>
      </w:r>
    </w:p>
    <w:p w14:paraId="4FEDC66A" w14:textId="77777777" w:rsidR="002C42BB" w:rsidRPr="00006225" w:rsidRDefault="002C42BB" w:rsidP="002C42BB">
      <w:pPr>
        <w:pStyle w:val="af3"/>
        <w:ind w:left="0"/>
        <w:rPr>
          <w:b/>
          <w:color w:val="auto"/>
        </w:rPr>
      </w:pPr>
    </w:p>
    <w:p w14:paraId="2BED68F2" w14:textId="471C1442" w:rsidR="008416E9" w:rsidRPr="00006225" w:rsidRDefault="00534B94" w:rsidP="002C42BB">
      <w:pPr>
        <w:pStyle w:val="af3"/>
        <w:numPr>
          <w:ilvl w:val="1"/>
          <w:numId w:val="34"/>
        </w:numPr>
        <w:rPr>
          <w:color w:val="auto"/>
          <w:highlight w:val="yellow"/>
        </w:rPr>
      </w:pPr>
      <w:r w:rsidRPr="00006225">
        <w:rPr>
          <w:color w:val="auto"/>
          <w:highlight w:val="yellow"/>
        </w:rPr>
        <w:t xml:space="preserve">Take the assembled reaction vial to </w:t>
      </w:r>
      <w:r w:rsidR="00B113C0" w:rsidRPr="00006225">
        <w:rPr>
          <w:color w:val="auto"/>
          <w:highlight w:val="yellow"/>
        </w:rPr>
        <w:t xml:space="preserve">the </w:t>
      </w:r>
      <w:r w:rsidR="00713119" w:rsidRPr="00006225">
        <w:rPr>
          <w:color w:val="auto"/>
          <w:highlight w:val="yellow"/>
        </w:rPr>
        <w:t>microwave reactor</w:t>
      </w:r>
      <w:r w:rsidR="002E1239" w:rsidRPr="00006225">
        <w:rPr>
          <w:color w:val="auto"/>
          <w:highlight w:val="yellow"/>
        </w:rPr>
        <w:t xml:space="preserve"> and place it on the silicon carbide (</w:t>
      </w:r>
      <w:proofErr w:type="spellStart"/>
      <w:r w:rsidR="002E1239" w:rsidRPr="00006225">
        <w:rPr>
          <w:color w:val="auto"/>
          <w:highlight w:val="yellow"/>
        </w:rPr>
        <w:t>SiC</w:t>
      </w:r>
      <w:proofErr w:type="spellEnd"/>
      <w:r w:rsidR="002E1239" w:rsidRPr="00006225">
        <w:rPr>
          <w:color w:val="auto"/>
          <w:highlight w:val="yellow"/>
        </w:rPr>
        <w:t>) plate on the rotor.</w:t>
      </w:r>
      <w:r w:rsidR="000E3D8E" w:rsidRPr="00006225">
        <w:rPr>
          <w:color w:val="auto"/>
          <w:highlight w:val="yellow"/>
        </w:rPr>
        <w:t xml:space="preserve"> </w:t>
      </w:r>
      <w:r w:rsidR="002E1239" w:rsidRPr="00006225">
        <w:rPr>
          <w:color w:val="auto"/>
          <w:highlight w:val="yellow"/>
        </w:rPr>
        <w:t xml:space="preserve">For multiple reaction vials, </w:t>
      </w:r>
      <w:r w:rsidR="00A8485F" w:rsidRPr="00006225">
        <w:rPr>
          <w:color w:val="auto"/>
          <w:highlight w:val="yellow"/>
        </w:rPr>
        <w:t xml:space="preserve">space </w:t>
      </w:r>
      <w:r w:rsidRPr="00006225">
        <w:rPr>
          <w:color w:val="auto"/>
          <w:highlight w:val="yellow"/>
        </w:rPr>
        <w:t xml:space="preserve">them evenly across the </w:t>
      </w:r>
      <w:proofErr w:type="gramStart"/>
      <w:r w:rsidRPr="00006225">
        <w:rPr>
          <w:color w:val="auto"/>
          <w:highlight w:val="yellow"/>
        </w:rPr>
        <w:t>four</w:t>
      </w:r>
      <w:r w:rsidR="000E3D8E" w:rsidRPr="00006225">
        <w:rPr>
          <w:color w:val="auto"/>
          <w:highlight w:val="yellow"/>
        </w:rPr>
        <w:t xml:space="preserve"> </w:t>
      </w:r>
      <w:r w:rsidR="002E1239" w:rsidRPr="00006225">
        <w:rPr>
          <w:color w:val="auto"/>
          <w:highlight w:val="yellow"/>
        </w:rPr>
        <w:t>s</w:t>
      </w:r>
      <w:r w:rsidRPr="00006225">
        <w:rPr>
          <w:color w:val="auto"/>
          <w:highlight w:val="yellow"/>
        </w:rPr>
        <w:t>ilicon</w:t>
      </w:r>
      <w:proofErr w:type="gramEnd"/>
      <w:r w:rsidRPr="00006225">
        <w:rPr>
          <w:color w:val="auto"/>
          <w:highlight w:val="yellow"/>
        </w:rPr>
        <w:t xml:space="preserve"> carbide (</w:t>
      </w:r>
      <w:proofErr w:type="spellStart"/>
      <w:r w:rsidRPr="00006225">
        <w:rPr>
          <w:color w:val="auto"/>
          <w:highlight w:val="yellow"/>
        </w:rPr>
        <w:t>SiC</w:t>
      </w:r>
      <w:proofErr w:type="spellEnd"/>
      <w:r w:rsidRPr="00006225">
        <w:rPr>
          <w:color w:val="auto"/>
          <w:highlight w:val="yellow"/>
        </w:rPr>
        <w:t xml:space="preserve">) plates on the rotor. </w:t>
      </w:r>
    </w:p>
    <w:p w14:paraId="615808C2" w14:textId="77777777" w:rsidR="00D447B3" w:rsidRPr="00006225" w:rsidRDefault="00D447B3" w:rsidP="002C42BB">
      <w:pPr>
        <w:pStyle w:val="af3"/>
        <w:ind w:left="0"/>
        <w:rPr>
          <w:color w:val="auto"/>
        </w:rPr>
      </w:pPr>
    </w:p>
    <w:p w14:paraId="1568E395" w14:textId="77777777" w:rsidR="000E3D8E" w:rsidRPr="00006225" w:rsidRDefault="000E3D8E" w:rsidP="002C42BB">
      <w:pPr>
        <w:pStyle w:val="af3"/>
        <w:numPr>
          <w:ilvl w:val="1"/>
          <w:numId w:val="34"/>
        </w:numPr>
        <w:rPr>
          <w:color w:val="auto"/>
        </w:rPr>
      </w:pPr>
      <w:r w:rsidRPr="00006225">
        <w:rPr>
          <w:color w:val="auto"/>
        </w:rPr>
        <w:t>Parameter set-up</w:t>
      </w:r>
    </w:p>
    <w:p w14:paraId="2EC95377" w14:textId="77777777" w:rsidR="000E3D8E" w:rsidRPr="00006225" w:rsidRDefault="000E3D8E" w:rsidP="000E3D8E">
      <w:pPr>
        <w:pStyle w:val="af3"/>
        <w:ind w:left="0"/>
        <w:rPr>
          <w:color w:val="auto"/>
        </w:rPr>
      </w:pPr>
    </w:p>
    <w:p w14:paraId="33347C27" w14:textId="7ABF6956" w:rsidR="002E1239" w:rsidRPr="00006225" w:rsidRDefault="000E3D8E" w:rsidP="000E3D8E">
      <w:pPr>
        <w:pStyle w:val="af3"/>
        <w:ind w:left="0"/>
        <w:rPr>
          <w:color w:val="auto"/>
        </w:rPr>
      </w:pPr>
      <w:r w:rsidRPr="00006225">
        <w:rPr>
          <w:color w:val="auto"/>
        </w:rPr>
        <w:t xml:space="preserve">NOTE: </w:t>
      </w:r>
      <w:r w:rsidR="002E1239" w:rsidRPr="00006225">
        <w:rPr>
          <w:color w:val="auto"/>
        </w:rPr>
        <w:t>The most important parameters are the IR sensor temperature limit, microwave power and time.</w:t>
      </w:r>
    </w:p>
    <w:p w14:paraId="54B10295" w14:textId="77777777" w:rsidR="002C42BB" w:rsidRPr="00006225" w:rsidRDefault="002C42BB" w:rsidP="002C42BB">
      <w:pPr>
        <w:pStyle w:val="af3"/>
        <w:ind w:left="0"/>
        <w:rPr>
          <w:color w:val="auto"/>
        </w:rPr>
      </w:pPr>
    </w:p>
    <w:p w14:paraId="654EF9F3" w14:textId="1A83E608" w:rsidR="008416E9" w:rsidRPr="00006225" w:rsidRDefault="001E54CA" w:rsidP="002C42BB">
      <w:pPr>
        <w:pStyle w:val="af3"/>
        <w:numPr>
          <w:ilvl w:val="2"/>
          <w:numId w:val="34"/>
        </w:numPr>
        <w:ind w:left="0" w:firstLine="0"/>
        <w:rPr>
          <w:color w:val="auto"/>
          <w:highlight w:val="yellow"/>
        </w:rPr>
      </w:pPr>
      <w:r w:rsidRPr="00006225">
        <w:rPr>
          <w:color w:val="auto"/>
          <w:highlight w:val="yellow"/>
        </w:rPr>
        <w:t xml:space="preserve">Set the </w:t>
      </w:r>
      <w:r w:rsidR="00B55082" w:rsidRPr="00006225">
        <w:rPr>
          <w:color w:val="auto"/>
          <w:highlight w:val="yellow"/>
        </w:rPr>
        <w:t>Infrared (</w:t>
      </w:r>
      <w:r w:rsidR="00742441" w:rsidRPr="00006225">
        <w:rPr>
          <w:color w:val="auto"/>
          <w:highlight w:val="yellow"/>
        </w:rPr>
        <w:t>IR</w:t>
      </w:r>
      <w:r w:rsidR="00B55082" w:rsidRPr="00006225">
        <w:rPr>
          <w:color w:val="auto"/>
          <w:highlight w:val="yellow"/>
        </w:rPr>
        <w:t>)</w:t>
      </w:r>
      <w:r w:rsidR="00742441" w:rsidRPr="00006225">
        <w:rPr>
          <w:color w:val="auto"/>
          <w:highlight w:val="yellow"/>
        </w:rPr>
        <w:t xml:space="preserve"> sensor temperature limit </w:t>
      </w:r>
      <w:r w:rsidRPr="00006225">
        <w:rPr>
          <w:color w:val="auto"/>
          <w:highlight w:val="yellow"/>
        </w:rPr>
        <w:t xml:space="preserve">to </w:t>
      </w:r>
      <w:r w:rsidR="00742441" w:rsidRPr="00006225">
        <w:rPr>
          <w:color w:val="auto"/>
          <w:highlight w:val="yellow"/>
        </w:rPr>
        <w:t xml:space="preserve">113 </w:t>
      </w:r>
      <w:r w:rsidR="000E3D8E" w:rsidRPr="00006225">
        <w:rPr>
          <w:color w:val="auto"/>
          <w:highlight w:val="yellow"/>
        </w:rPr>
        <w:t>°</w:t>
      </w:r>
      <w:r w:rsidR="00742441" w:rsidRPr="00006225">
        <w:rPr>
          <w:color w:val="auto"/>
          <w:highlight w:val="yellow"/>
        </w:rPr>
        <w:t>C</w:t>
      </w:r>
      <w:r w:rsidRPr="00006225">
        <w:rPr>
          <w:color w:val="auto"/>
          <w:highlight w:val="yellow"/>
        </w:rPr>
        <w:t xml:space="preserve">. </w:t>
      </w:r>
    </w:p>
    <w:p w14:paraId="2240D22E" w14:textId="77777777" w:rsidR="002C42BB" w:rsidRPr="00006225" w:rsidRDefault="002C42BB" w:rsidP="002C42BB">
      <w:pPr>
        <w:pStyle w:val="af3"/>
        <w:ind w:left="0"/>
        <w:rPr>
          <w:color w:val="auto"/>
          <w:highlight w:val="yellow"/>
        </w:rPr>
      </w:pPr>
    </w:p>
    <w:p w14:paraId="4A37CFA4" w14:textId="1B4BB4CE" w:rsidR="008416E9" w:rsidRPr="00006225" w:rsidRDefault="00742441" w:rsidP="002C42BB">
      <w:pPr>
        <w:pStyle w:val="af3"/>
        <w:ind w:left="0"/>
        <w:rPr>
          <w:color w:val="auto"/>
        </w:rPr>
      </w:pPr>
      <w:r w:rsidRPr="00006225">
        <w:rPr>
          <w:bCs/>
          <w:color w:val="auto"/>
        </w:rPr>
        <w:t>NOTE:</w:t>
      </w:r>
      <w:r w:rsidRPr="00006225">
        <w:rPr>
          <w:color w:val="auto"/>
        </w:rPr>
        <w:t xml:space="preserve"> </w:t>
      </w:r>
      <w:r w:rsidRPr="00006225">
        <w:rPr>
          <w:color w:val="auto"/>
          <w:lang w:val="en"/>
        </w:rPr>
        <w:t>IR sensor</w:t>
      </w:r>
      <w:r w:rsidR="009E63CA" w:rsidRPr="00006225">
        <w:rPr>
          <w:color w:val="auto"/>
          <w:lang w:val="en"/>
        </w:rPr>
        <w:t>-</w:t>
      </w:r>
      <w:r w:rsidRPr="00006225">
        <w:rPr>
          <w:color w:val="auto"/>
          <w:lang w:val="en"/>
        </w:rPr>
        <w:t>measured temperature</w:t>
      </w:r>
      <w:r w:rsidR="00470198" w:rsidRPr="00006225">
        <w:rPr>
          <w:color w:val="auto"/>
          <w:lang w:val="en"/>
        </w:rPr>
        <w:t>s</w:t>
      </w:r>
      <w:r w:rsidRPr="00006225">
        <w:rPr>
          <w:color w:val="auto"/>
          <w:lang w:val="en"/>
        </w:rPr>
        <w:t xml:space="preserve"> tend to be lower than reaction solution temperature</w:t>
      </w:r>
      <w:r w:rsidR="00470198" w:rsidRPr="00006225">
        <w:rPr>
          <w:color w:val="auto"/>
          <w:lang w:val="en"/>
        </w:rPr>
        <w:t>s</w:t>
      </w:r>
      <w:r w:rsidR="00E278EC" w:rsidRPr="00006225">
        <w:rPr>
          <w:color w:val="auto"/>
          <w:lang w:val="en"/>
        </w:rPr>
        <w:t xml:space="preserve"> due to </w:t>
      </w:r>
      <w:r w:rsidR="00E278EC" w:rsidRPr="00006225">
        <w:rPr>
          <w:color w:val="auto"/>
        </w:rPr>
        <w:t>a non-preventable temperature gradient between the sample and the outside of the vessel.</w:t>
      </w:r>
      <w:r w:rsidRPr="00006225">
        <w:rPr>
          <w:color w:val="auto"/>
          <w:lang w:val="en"/>
        </w:rPr>
        <w:t xml:space="preserve"> There is a linear relationship between these two temperatures: IR T (</w:t>
      </w:r>
      <w:r w:rsidR="000E3D8E" w:rsidRPr="00006225">
        <w:rPr>
          <w:color w:val="auto"/>
          <w:lang w:val="en"/>
        </w:rPr>
        <w:t>°</w:t>
      </w:r>
      <w:r w:rsidRPr="00006225">
        <w:rPr>
          <w:color w:val="auto"/>
          <w:lang w:val="en"/>
        </w:rPr>
        <w:t xml:space="preserve">C) = </w:t>
      </w:r>
      <w:r w:rsidR="002A5050" w:rsidRPr="00006225">
        <w:rPr>
          <w:color w:val="auto"/>
          <w:lang w:val="en"/>
        </w:rPr>
        <w:t xml:space="preserve">Reaction </w:t>
      </w:r>
      <w:r w:rsidRPr="00006225">
        <w:rPr>
          <w:color w:val="auto"/>
          <w:lang w:val="en"/>
        </w:rPr>
        <w:t>T (</w:t>
      </w:r>
      <w:r w:rsidR="000E3D8E" w:rsidRPr="00006225">
        <w:rPr>
          <w:color w:val="auto"/>
          <w:lang w:val="en"/>
        </w:rPr>
        <w:t>°</w:t>
      </w:r>
      <w:r w:rsidRPr="00006225">
        <w:rPr>
          <w:color w:val="auto"/>
          <w:lang w:val="en"/>
        </w:rPr>
        <w:t>C)/1.152</w:t>
      </w:r>
      <w:r w:rsidR="0096590F" w:rsidRPr="00006225">
        <w:rPr>
          <w:color w:val="auto"/>
          <w:lang w:val="en"/>
        </w:rPr>
        <w:t xml:space="preserve">. When the IR sensor temperature is 113 </w:t>
      </w:r>
      <w:r w:rsidR="000E3D8E" w:rsidRPr="00006225">
        <w:rPr>
          <w:color w:val="auto"/>
          <w:lang w:val="en"/>
        </w:rPr>
        <w:t>°</w:t>
      </w:r>
      <w:r w:rsidR="0096590F" w:rsidRPr="00006225">
        <w:rPr>
          <w:color w:val="auto"/>
          <w:lang w:val="en"/>
        </w:rPr>
        <w:t xml:space="preserve">C, </w:t>
      </w:r>
      <w:r w:rsidR="0096590F" w:rsidRPr="00006225">
        <w:rPr>
          <w:color w:val="auto"/>
        </w:rPr>
        <w:t xml:space="preserve">the actual reaction temperature will be 130 </w:t>
      </w:r>
      <w:r w:rsidR="000E3D8E" w:rsidRPr="00006225">
        <w:rPr>
          <w:color w:val="auto"/>
          <w:lang w:val="en"/>
        </w:rPr>
        <w:t>°</w:t>
      </w:r>
      <w:r w:rsidR="0096590F" w:rsidRPr="00006225">
        <w:rPr>
          <w:color w:val="auto"/>
        </w:rPr>
        <w:t>C using the</w:t>
      </w:r>
      <w:r w:rsidR="00C05F30" w:rsidRPr="00006225">
        <w:rPr>
          <w:color w:val="auto"/>
        </w:rPr>
        <w:t xml:space="preserve"> </w:t>
      </w:r>
      <w:r w:rsidR="0096590F" w:rsidRPr="00006225">
        <w:rPr>
          <w:color w:val="auto"/>
        </w:rPr>
        <w:t xml:space="preserve">equation </w:t>
      </w:r>
      <w:r w:rsidR="004C1990" w:rsidRPr="00006225">
        <w:rPr>
          <w:color w:val="auto"/>
        </w:rPr>
        <w:t xml:space="preserve">given </w:t>
      </w:r>
      <w:r w:rsidR="0096590F" w:rsidRPr="00006225">
        <w:rPr>
          <w:color w:val="auto"/>
        </w:rPr>
        <w:t xml:space="preserve">above. </w:t>
      </w:r>
    </w:p>
    <w:p w14:paraId="4F07518F" w14:textId="77777777" w:rsidR="00D447B3" w:rsidRPr="00006225" w:rsidRDefault="00D447B3" w:rsidP="002C42BB">
      <w:pPr>
        <w:pStyle w:val="af3"/>
        <w:ind w:left="0"/>
        <w:rPr>
          <w:color w:val="auto"/>
          <w:highlight w:val="yellow"/>
        </w:rPr>
      </w:pPr>
    </w:p>
    <w:p w14:paraId="5CB3A22A" w14:textId="4D2EC471" w:rsidR="00AD0ED3" w:rsidRPr="00006225" w:rsidRDefault="00387797" w:rsidP="002C42BB">
      <w:pPr>
        <w:pStyle w:val="af3"/>
        <w:numPr>
          <w:ilvl w:val="2"/>
          <w:numId w:val="34"/>
        </w:numPr>
        <w:ind w:left="0" w:firstLine="0"/>
        <w:rPr>
          <w:color w:val="auto"/>
          <w:highlight w:val="yellow"/>
        </w:rPr>
      </w:pPr>
      <w:r w:rsidRPr="00006225">
        <w:rPr>
          <w:color w:val="auto"/>
          <w:highlight w:val="yellow"/>
        </w:rPr>
        <w:t xml:space="preserve">Program the microwave power and time for </w:t>
      </w:r>
      <w:r w:rsidR="00B113C0" w:rsidRPr="00006225">
        <w:rPr>
          <w:color w:val="auto"/>
          <w:highlight w:val="yellow"/>
        </w:rPr>
        <w:t>each</w:t>
      </w:r>
      <w:r w:rsidR="003C0643" w:rsidRPr="00006225">
        <w:rPr>
          <w:color w:val="auto"/>
          <w:highlight w:val="yellow"/>
        </w:rPr>
        <w:t xml:space="preserve"> </w:t>
      </w:r>
      <w:r w:rsidRPr="00006225">
        <w:rPr>
          <w:color w:val="auto"/>
          <w:highlight w:val="yellow"/>
        </w:rPr>
        <w:t>step:</w:t>
      </w:r>
      <w:r w:rsidR="007A7F32" w:rsidRPr="00006225">
        <w:rPr>
          <w:color w:val="auto"/>
          <w:highlight w:val="yellow"/>
        </w:rPr>
        <w:t xml:space="preserve"> </w:t>
      </w:r>
    </w:p>
    <w:p w14:paraId="6BB42D54" w14:textId="6EF9C986" w:rsidR="00AD0ED3" w:rsidRPr="00006225" w:rsidRDefault="00401C55" w:rsidP="002C42BB">
      <w:pPr>
        <w:pStyle w:val="bodytext"/>
        <w:spacing w:after="0"/>
        <w:jc w:val="both"/>
        <w:rPr>
          <w:rFonts w:ascii="Calibri" w:hAnsi="Calibri" w:cs="Calibri"/>
          <w:highlight w:val="yellow"/>
        </w:rPr>
      </w:pPr>
      <w:r w:rsidRPr="00006225">
        <w:rPr>
          <w:rFonts w:ascii="Calibri" w:hAnsi="Calibri" w:cs="Calibri"/>
          <w:highlight w:val="yellow"/>
        </w:rPr>
        <w:t xml:space="preserve">Step 1: </w:t>
      </w:r>
      <w:r w:rsidR="00AD0ED3" w:rsidRPr="00006225">
        <w:rPr>
          <w:rFonts w:ascii="Calibri" w:hAnsi="Calibri" w:cs="Calibri"/>
          <w:highlight w:val="yellow"/>
        </w:rPr>
        <w:t xml:space="preserve">Power ramp = </w:t>
      </w:r>
      <w:r w:rsidR="006768FA" w:rsidRPr="00006225">
        <w:rPr>
          <w:rFonts w:ascii="Calibri" w:hAnsi="Calibri" w:cs="Calibri"/>
          <w:highlight w:val="yellow"/>
        </w:rPr>
        <w:t>13</w:t>
      </w:r>
      <w:r w:rsidR="00AD0ED3" w:rsidRPr="00006225">
        <w:rPr>
          <w:rFonts w:ascii="Calibri" w:hAnsi="Calibri" w:cs="Calibri"/>
          <w:highlight w:val="yellow"/>
        </w:rPr>
        <w:t xml:space="preserve">00 W, </w:t>
      </w:r>
      <w:r w:rsidR="006768FA" w:rsidRPr="00006225">
        <w:rPr>
          <w:rFonts w:ascii="Calibri" w:hAnsi="Calibri" w:cs="Calibri"/>
          <w:highlight w:val="yellow"/>
        </w:rPr>
        <w:t>10</w:t>
      </w:r>
      <w:r w:rsidR="00AD0ED3" w:rsidRPr="00006225">
        <w:rPr>
          <w:rFonts w:ascii="Calibri" w:hAnsi="Calibri" w:cs="Calibri"/>
          <w:highlight w:val="yellow"/>
        </w:rPr>
        <w:t xml:space="preserve"> min, Fan Level = 1, Stirrer = High</w:t>
      </w:r>
      <w:r w:rsidR="00DD2E0C" w:rsidRPr="00006225">
        <w:rPr>
          <w:rFonts w:ascii="Calibri" w:hAnsi="Calibri" w:cs="Calibri"/>
          <w:highlight w:val="yellow"/>
        </w:rPr>
        <w:t xml:space="preserve"> </w:t>
      </w:r>
    </w:p>
    <w:p w14:paraId="662391B6" w14:textId="447A59C2" w:rsidR="00AD0ED3" w:rsidRPr="00006225" w:rsidRDefault="00401C55" w:rsidP="002C42BB">
      <w:pPr>
        <w:pStyle w:val="bodytext"/>
        <w:spacing w:after="0"/>
        <w:jc w:val="both"/>
        <w:rPr>
          <w:rFonts w:ascii="Calibri" w:hAnsi="Calibri" w:cs="Calibri"/>
          <w:highlight w:val="yellow"/>
        </w:rPr>
      </w:pPr>
      <w:r w:rsidRPr="00006225">
        <w:rPr>
          <w:rFonts w:ascii="Calibri" w:hAnsi="Calibri" w:cs="Calibri"/>
          <w:highlight w:val="yellow"/>
        </w:rPr>
        <w:t xml:space="preserve">Step 2: </w:t>
      </w:r>
      <w:r w:rsidR="00AD0ED3" w:rsidRPr="00006225">
        <w:rPr>
          <w:rFonts w:ascii="Calibri" w:hAnsi="Calibri" w:cs="Calibri"/>
          <w:highlight w:val="yellow"/>
        </w:rPr>
        <w:t xml:space="preserve">Power hold = </w:t>
      </w:r>
      <w:r w:rsidR="006768FA" w:rsidRPr="00006225">
        <w:rPr>
          <w:rFonts w:ascii="Calibri" w:hAnsi="Calibri" w:cs="Calibri"/>
          <w:highlight w:val="yellow"/>
        </w:rPr>
        <w:t>1300 W, 10 min</w:t>
      </w:r>
      <w:r w:rsidR="00AD0ED3" w:rsidRPr="00006225">
        <w:rPr>
          <w:rFonts w:ascii="Calibri" w:hAnsi="Calibri" w:cs="Calibri"/>
          <w:highlight w:val="yellow"/>
        </w:rPr>
        <w:t>, Fan Level = 1, Stirrer = High</w:t>
      </w:r>
    </w:p>
    <w:p w14:paraId="155AAB00" w14:textId="0EE5D678" w:rsidR="00AD0ED3" w:rsidRPr="00006225" w:rsidRDefault="00401C55" w:rsidP="002C42BB">
      <w:pPr>
        <w:pStyle w:val="bodytext"/>
        <w:spacing w:after="0"/>
        <w:jc w:val="both"/>
        <w:rPr>
          <w:rFonts w:ascii="Calibri" w:hAnsi="Calibri" w:cs="Calibri"/>
          <w:highlight w:val="yellow"/>
        </w:rPr>
      </w:pPr>
      <w:r w:rsidRPr="00006225">
        <w:rPr>
          <w:rFonts w:ascii="Calibri" w:hAnsi="Calibri" w:cs="Calibri"/>
          <w:highlight w:val="yellow"/>
        </w:rPr>
        <w:t xml:space="preserve">Step 3: </w:t>
      </w:r>
      <w:r w:rsidR="00AD0ED3" w:rsidRPr="00006225">
        <w:rPr>
          <w:rFonts w:ascii="Calibri" w:hAnsi="Calibri" w:cs="Calibri"/>
          <w:highlight w:val="yellow"/>
        </w:rPr>
        <w:t xml:space="preserve">Cooling = 60 </w:t>
      </w:r>
      <w:r w:rsidR="000E3D8E" w:rsidRPr="00006225">
        <w:rPr>
          <w:rFonts w:ascii="Calibri" w:hAnsi="Calibri" w:cs="Calibri"/>
          <w:highlight w:val="yellow"/>
          <w:lang w:val="en"/>
        </w:rPr>
        <w:t>°</w:t>
      </w:r>
      <w:r w:rsidR="00AD0ED3" w:rsidRPr="00006225">
        <w:rPr>
          <w:rFonts w:ascii="Calibri" w:hAnsi="Calibri" w:cs="Calibri"/>
          <w:highlight w:val="yellow"/>
        </w:rPr>
        <w:t>C</w:t>
      </w:r>
      <w:r w:rsidR="00906513" w:rsidRPr="00006225">
        <w:rPr>
          <w:rFonts w:ascii="Calibri" w:hAnsi="Calibri" w:cs="Calibri"/>
          <w:highlight w:val="yellow"/>
        </w:rPr>
        <w:t>, Fan Level = 3</w:t>
      </w:r>
    </w:p>
    <w:p w14:paraId="4D2E329D" w14:textId="77777777" w:rsidR="002C42BB" w:rsidRPr="00006225" w:rsidRDefault="002C42BB" w:rsidP="002C42BB">
      <w:pPr>
        <w:pStyle w:val="bodytext"/>
        <w:spacing w:after="0"/>
        <w:jc w:val="both"/>
        <w:rPr>
          <w:rFonts w:ascii="Calibri" w:hAnsi="Calibri" w:cs="Calibri"/>
          <w:b/>
        </w:rPr>
      </w:pPr>
    </w:p>
    <w:p w14:paraId="7543BD9F" w14:textId="3A7C49F6" w:rsidR="00090325" w:rsidRPr="00006225" w:rsidRDefault="00090325" w:rsidP="002C42BB">
      <w:pPr>
        <w:pStyle w:val="bodytext"/>
        <w:spacing w:after="0"/>
        <w:jc w:val="both"/>
        <w:rPr>
          <w:rFonts w:ascii="Calibri" w:hAnsi="Calibri" w:cs="Calibri"/>
          <w:highlight w:val="yellow"/>
        </w:rPr>
      </w:pPr>
      <w:r w:rsidRPr="00006225">
        <w:rPr>
          <w:rFonts w:ascii="Calibri" w:hAnsi="Calibri" w:cs="Calibri"/>
          <w:bCs/>
        </w:rPr>
        <w:t>NOTE:</w:t>
      </w:r>
      <w:r w:rsidRPr="00006225">
        <w:rPr>
          <w:rFonts w:ascii="Calibri" w:hAnsi="Calibri" w:cs="Calibri"/>
        </w:rPr>
        <w:t xml:space="preserve"> The microwave power will adjust automatically </w:t>
      </w:r>
      <w:r w:rsidR="00A52592" w:rsidRPr="00006225">
        <w:rPr>
          <w:rFonts w:ascii="Calibri" w:hAnsi="Calibri" w:cs="Calibri"/>
        </w:rPr>
        <w:t>when</w:t>
      </w:r>
      <w:r w:rsidRPr="00006225">
        <w:rPr>
          <w:rFonts w:ascii="Calibri" w:hAnsi="Calibri" w:cs="Calibri"/>
        </w:rPr>
        <w:t xml:space="preserve"> the</w:t>
      </w:r>
      <w:r w:rsidR="00A52592" w:rsidRPr="00006225">
        <w:rPr>
          <w:rFonts w:ascii="Calibri" w:hAnsi="Calibri" w:cs="Calibri"/>
        </w:rPr>
        <w:t xml:space="preserve"> actual</w:t>
      </w:r>
      <w:r w:rsidRPr="00006225">
        <w:rPr>
          <w:rFonts w:ascii="Calibri" w:hAnsi="Calibri" w:cs="Calibri"/>
        </w:rPr>
        <w:t xml:space="preserve"> reaction temperature reaches the target temperature.</w:t>
      </w:r>
      <w:r w:rsidRPr="00006225">
        <w:rPr>
          <w:rFonts w:ascii="Calibri" w:hAnsi="Calibri" w:cs="Calibri"/>
          <w:highlight w:val="yellow"/>
        </w:rPr>
        <w:t xml:space="preserve"> </w:t>
      </w:r>
    </w:p>
    <w:p w14:paraId="0615053F" w14:textId="77777777" w:rsidR="00D447B3" w:rsidRPr="00006225" w:rsidRDefault="00D447B3" w:rsidP="002C42BB">
      <w:pPr>
        <w:pStyle w:val="bodytext"/>
        <w:spacing w:after="0"/>
        <w:jc w:val="both"/>
        <w:rPr>
          <w:rFonts w:ascii="Calibri" w:hAnsi="Calibri" w:cs="Calibri"/>
          <w:highlight w:val="yellow"/>
        </w:rPr>
      </w:pPr>
    </w:p>
    <w:p w14:paraId="7E0147AC" w14:textId="1D4E9366" w:rsidR="00F97279" w:rsidRPr="00006225" w:rsidRDefault="00E04E01" w:rsidP="002C42BB">
      <w:pPr>
        <w:pStyle w:val="af3"/>
        <w:numPr>
          <w:ilvl w:val="1"/>
          <w:numId w:val="34"/>
        </w:numPr>
        <w:rPr>
          <w:color w:val="auto"/>
          <w:highlight w:val="yellow"/>
        </w:rPr>
      </w:pPr>
      <w:r w:rsidRPr="00006225">
        <w:rPr>
          <w:color w:val="auto"/>
          <w:highlight w:val="yellow"/>
        </w:rPr>
        <w:t xml:space="preserve">Run the reaction under microwave irradiation. Record the actual reaction time and temperature. </w:t>
      </w:r>
    </w:p>
    <w:p w14:paraId="53457EBA" w14:textId="77777777" w:rsidR="00632AA6" w:rsidRPr="00006225" w:rsidRDefault="00632AA6" w:rsidP="002C42BB">
      <w:pPr>
        <w:pStyle w:val="af3"/>
        <w:ind w:left="0"/>
        <w:rPr>
          <w:color w:val="auto"/>
        </w:rPr>
      </w:pPr>
    </w:p>
    <w:p w14:paraId="6252AB45" w14:textId="690F6EFC" w:rsidR="0053209B" w:rsidRPr="00006225" w:rsidRDefault="00B61D50" w:rsidP="002C42BB">
      <w:pPr>
        <w:pStyle w:val="af3"/>
        <w:numPr>
          <w:ilvl w:val="0"/>
          <w:numId w:val="29"/>
        </w:numPr>
        <w:rPr>
          <w:b/>
          <w:color w:val="auto"/>
        </w:rPr>
      </w:pPr>
      <w:r w:rsidRPr="00006225">
        <w:rPr>
          <w:b/>
          <w:color w:val="auto"/>
        </w:rPr>
        <w:t xml:space="preserve">Product </w:t>
      </w:r>
      <w:r w:rsidR="000E3D8E" w:rsidRPr="00006225">
        <w:rPr>
          <w:b/>
          <w:color w:val="auto"/>
        </w:rPr>
        <w:t>i</w:t>
      </w:r>
      <w:r w:rsidRPr="00006225">
        <w:rPr>
          <w:b/>
          <w:color w:val="auto"/>
        </w:rPr>
        <w:t>solation</w:t>
      </w:r>
    </w:p>
    <w:p w14:paraId="4945A9D9" w14:textId="77777777" w:rsidR="002C42BB" w:rsidRPr="00006225" w:rsidRDefault="002C42BB" w:rsidP="002C42BB">
      <w:pPr>
        <w:pStyle w:val="af3"/>
        <w:ind w:left="0"/>
        <w:rPr>
          <w:b/>
          <w:color w:val="auto"/>
        </w:rPr>
      </w:pPr>
    </w:p>
    <w:p w14:paraId="02885F2C" w14:textId="25370BDD" w:rsidR="00632AA6" w:rsidRPr="00006225" w:rsidRDefault="00FB34C8" w:rsidP="002C42BB">
      <w:pPr>
        <w:pStyle w:val="af3"/>
        <w:numPr>
          <w:ilvl w:val="1"/>
          <w:numId w:val="29"/>
        </w:numPr>
        <w:ind w:left="0" w:firstLine="0"/>
        <w:rPr>
          <w:color w:val="auto"/>
          <w:highlight w:val="yellow"/>
        </w:rPr>
      </w:pPr>
      <w:r w:rsidRPr="00006225">
        <w:rPr>
          <w:color w:val="auto"/>
          <w:highlight w:val="yellow"/>
        </w:rPr>
        <w:t xml:space="preserve">After the </w:t>
      </w:r>
      <w:r w:rsidR="00632AA6" w:rsidRPr="00006225">
        <w:rPr>
          <w:color w:val="auto"/>
          <w:highlight w:val="yellow"/>
        </w:rPr>
        <w:t xml:space="preserve">microwave </w:t>
      </w:r>
      <w:r w:rsidRPr="00006225">
        <w:rPr>
          <w:color w:val="auto"/>
          <w:highlight w:val="yellow"/>
        </w:rPr>
        <w:t xml:space="preserve">reaction </w:t>
      </w:r>
      <w:r w:rsidR="00632AA6" w:rsidRPr="00006225">
        <w:rPr>
          <w:color w:val="auto"/>
          <w:highlight w:val="yellow"/>
        </w:rPr>
        <w:t xml:space="preserve">vial </w:t>
      </w:r>
      <w:r w:rsidRPr="00006225">
        <w:rPr>
          <w:color w:val="auto"/>
          <w:highlight w:val="yellow"/>
        </w:rPr>
        <w:t>cool</w:t>
      </w:r>
      <w:r w:rsidR="002B13A2" w:rsidRPr="00006225">
        <w:rPr>
          <w:color w:val="auto"/>
          <w:highlight w:val="yellow"/>
        </w:rPr>
        <w:t>s</w:t>
      </w:r>
      <w:r w:rsidRPr="00006225">
        <w:rPr>
          <w:color w:val="auto"/>
          <w:highlight w:val="yellow"/>
        </w:rPr>
        <w:t xml:space="preserve"> </w:t>
      </w:r>
      <w:r w:rsidR="00632AA6" w:rsidRPr="00006225">
        <w:rPr>
          <w:color w:val="auto"/>
          <w:highlight w:val="yellow"/>
        </w:rPr>
        <w:t>to ambient temperature</w:t>
      </w:r>
      <w:r w:rsidRPr="00006225">
        <w:rPr>
          <w:color w:val="auto"/>
          <w:highlight w:val="yellow"/>
        </w:rPr>
        <w:t>,</w:t>
      </w:r>
      <w:r w:rsidR="00632AA6" w:rsidRPr="00006225">
        <w:rPr>
          <w:color w:val="auto"/>
          <w:highlight w:val="yellow"/>
        </w:rPr>
        <w:t xml:space="preserve"> transfer the reaction mixture </w:t>
      </w:r>
      <w:r w:rsidR="00A52592" w:rsidRPr="00006225">
        <w:rPr>
          <w:color w:val="auto"/>
          <w:highlight w:val="yellow"/>
        </w:rPr>
        <w:t>in</w:t>
      </w:r>
      <w:r w:rsidR="00632AA6" w:rsidRPr="00006225">
        <w:rPr>
          <w:color w:val="auto"/>
          <w:highlight w:val="yellow"/>
        </w:rPr>
        <w:t>to a separatory funnel using</w:t>
      </w:r>
      <w:r w:rsidR="00C05F30" w:rsidRPr="00006225">
        <w:rPr>
          <w:color w:val="auto"/>
          <w:highlight w:val="yellow"/>
        </w:rPr>
        <w:t xml:space="preserve"> a</w:t>
      </w:r>
      <w:r w:rsidR="00632AA6" w:rsidRPr="00006225">
        <w:rPr>
          <w:color w:val="auto"/>
          <w:highlight w:val="yellow"/>
        </w:rPr>
        <w:t xml:space="preserve"> minimal </w:t>
      </w:r>
      <w:r w:rsidR="00A95BF0" w:rsidRPr="00006225">
        <w:rPr>
          <w:color w:val="auto"/>
          <w:highlight w:val="yellow"/>
        </w:rPr>
        <w:t>amount of</w:t>
      </w:r>
      <w:r w:rsidR="008B030C" w:rsidRPr="00006225">
        <w:rPr>
          <w:color w:val="auto"/>
          <w:highlight w:val="yellow"/>
        </w:rPr>
        <w:t xml:space="preserve"> ethyl acetate</w:t>
      </w:r>
      <w:r w:rsidR="00A95BF0" w:rsidRPr="00006225">
        <w:rPr>
          <w:color w:val="auto"/>
          <w:highlight w:val="yellow"/>
        </w:rPr>
        <w:t xml:space="preserve"> </w:t>
      </w:r>
      <w:r w:rsidR="008B030C" w:rsidRPr="00006225">
        <w:rPr>
          <w:color w:val="auto"/>
          <w:highlight w:val="yellow"/>
        </w:rPr>
        <w:t>(</w:t>
      </w:r>
      <w:proofErr w:type="spellStart"/>
      <w:r w:rsidR="00632AA6" w:rsidRPr="00006225">
        <w:rPr>
          <w:color w:val="auto"/>
          <w:highlight w:val="yellow"/>
        </w:rPr>
        <w:t>EtOAc</w:t>
      </w:r>
      <w:proofErr w:type="spellEnd"/>
      <w:r w:rsidR="008B030C" w:rsidRPr="00006225">
        <w:rPr>
          <w:color w:val="auto"/>
          <w:highlight w:val="yellow"/>
        </w:rPr>
        <w:t>)</w:t>
      </w:r>
      <w:r w:rsidR="00632AA6" w:rsidRPr="00006225">
        <w:rPr>
          <w:color w:val="auto"/>
          <w:highlight w:val="yellow"/>
        </w:rPr>
        <w:t xml:space="preserve">. </w:t>
      </w:r>
    </w:p>
    <w:p w14:paraId="7F7745FE" w14:textId="77777777" w:rsidR="00D447B3" w:rsidRPr="00006225" w:rsidRDefault="00D447B3" w:rsidP="002C42BB">
      <w:pPr>
        <w:pStyle w:val="af3"/>
        <w:ind w:left="0"/>
        <w:rPr>
          <w:color w:val="auto"/>
        </w:rPr>
      </w:pPr>
    </w:p>
    <w:p w14:paraId="11A862B0" w14:textId="010CB1FB" w:rsidR="006A53EA" w:rsidRPr="00006225" w:rsidRDefault="00A872C2" w:rsidP="002C42BB">
      <w:pPr>
        <w:pStyle w:val="af3"/>
        <w:numPr>
          <w:ilvl w:val="1"/>
          <w:numId w:val="29"/>
        </w:numPr>
        <w:ind w:left="0" w:firstLine="0"/>
        <w:rPr>
          <w:color w:val="auto"/>
          <w:highlight w:val="yellow"/>
        </w:rPr>
      </w:pPr>
      <w:r w:rsidRPr="00006225">
        <w:rPr>
          <w:color w:val="auto"/>
          <w:highlight w:val="yellow"/>
        </w:rPr>
        <w:t>Use a</w:t>
      </w:r>
      <w:r w:rsidR="00483D27" w:rsidRPr="00006225">
        <w:rPr>
          <w:color w:val="auto"/>
          <w:highlight w:val="yellow"/>
        </w:rPr>
        <w:t>cid</w:t>
      </w:r>
      <w:r w:rsidR="000D0DCE" w:rsidRPr="00006225">
        <w:rPr>
          <w:color w:val="auto"/>
          <w:highlight w:val="yellow"/>
        </w:rPr>
        <w:t>-</w:t>
      </w:r>
      <w:r w:rsidR="00483D27" w:rsidRPr="00006225">
        <w:rPr>
          <w:color w:val="auto"/>
          <w:highlight w:val="yellow"/>
        </w:rPr>
        <w:t>base extract</w:t>
      </w:r>
      <w:r w:rsidR="002B13A2" w:rsidRPr="00006225">
        <w:rPr>
          <w:color w:val="auto"/>
          <w:highlight w:val="yellow"/>
        </w:rPr>
        <w:t>ion</w:t>
      </w:r>
      <w:r w:rsidR="00483D27" w:rsidRPr="00006225">
        <w:rPr>
          <w:color w:val="auto"/>
          <w:highlight w:val="yellow"/>
        </w:rPr>
        <w:t xml:space="preserve"> to isolate the crude product</w:t>
      </w:r>
      <w:r w:rsidR="000E3D8E" w:rsidRPr="00006225">
        <w:rPr>
          <w:color w:val="auto"/>
          <w:highlight w:val="yellow"/>
        </w:rPr>
        <w:t>.</w:t>
      </w:r>
    </w:p>
    <w:p w14:paraId="5D51CFDD" w14:textId="7DC33D24" w:rsidR="00D447B3" w:rsidRPr="00006225" w:rsidRDefault="00D447B3" w:rsidP="002C42BB">
      <w:pPr>
        <w:rPr>
          <w:color w:val="auto"/>
          <w:highlight w:val="yellow"/>
        </w:rPr>
      </w:pPr>
    </w:p>
    <w:p w14:paraId="741A32CE" w14:textId="35643529" w:rsidR="00497F18" w:rsidRPr="00006225" w:rsidRDefault="00FB34C8" w:rsidP="002C42BB">
      <w:pPr>
        <w:pStyle w:val="af3"/>
        <w:numPr>
          <w:ilvl w:val="2"/>
          <w:numId w:val="29"/>
        </w:numPr>
        <w:ind w:left="0" w:firstLine="0"/>
        <w:rPr>
          <w:color w:val="auto"/>
          <w:highlight w:val="yellow"/>
        </w:rPr>
      </w:pPr>
      <w:r w:rsidRPr="00006225">
        <w:rPr>
          <w:color w:val="auto"/>
          <w:highlight w:val="yellow"/>
        </w:rPr>
        <w:t>Add 2</w:t>
      </w:r>
      <w:r w:rsidR="009B1A89" w:rsidRPr="00006225">
        <w:rPr>
          <w:color w:val="auto"/>
          <w:highlight w:val="yellow"/>
        </w:rPr>
        <w:t xml:space="preserve"> </w:t>
      </w:r>
      <w:r w:rsidRPr="00006225">
        <w:rPr>
          <w:color w:val="auto"/>
          <w:highlight w:val="yellow"/>
        </w:rPr>
        <w:t>mL of saturated NH</w:t>
      </w:r>
      <w:r w:rsidRPr="00006225">
        <w:rPr>
          <w:color w:val="auto"/>
          <w:highlight w:val="yellow"/>
          <w:vertAlign w:val="subscript"/>
        </w:rPr>
        <w:t>4</w:t>
      </w:r>
      <w:r w:rsidRPr="00006225">
        <w:rPr>
          <w:color w:val="auto"/>
          <w:highlight w:val="yellow"/>
        </w:rPr>
        <w:t>Cl</w:t>
      </w:r>
      <w:r w:rsidR="00632AA6" w:rsidRPr="00006225">
        <w:rPr>
          <w:color w:val="auto"/>
          <w:highlight w:val="yellow"/>
        </w:rPr>
        <w:t xml:space="preserve"> to the separatory funnel. </w:t>
      </w:r>
    </w:p>
    <w:p w14:paraId="50354947" w14:textId="77777777" w:rsidR="00D447B3" w:rsidRPr="00006225" w:rsidRDefault="00D447B3" w:rsidP="002C42BB">
      <w:pPr>
        <w:pStyle w:val="af3"/>
        <w:ind w:left="0"/>
        <w:rPr>
          <w:color w:val="auto"/>
          <w:highlight w:val="yellow"/>
        </w:rPr>
      </w:pPr>
    </w:p>
    <w:p w14:paraId="52F1AE7B" w14:textId="207BC85F" w:rsidR="00FB34C8" w:rsidRPr="00006225" w:rsidRDefault="00632AA6" w:rsidP="002C42BB">
      <w:pPr>
        <w:pStyle w:val="af3"/>
        <w:numPr>
          <w:ilvl w:val="2"/>
          <w:numId w:val="29"/>
        </w:numPr>
        <w:ind w:left="0" w:firstLine="0"/>
        <w:rPr>
          <w:color w:val="auto"/>
          <w:highlight w:val="yellow"/>
        </w:rPr>
      </w:pPr>
      <w:r w:rsidRPr="00006225">
        <w:rPr>
          <w:color w:val="auto"/>
          <w:highlight w:val="yellow"/>
        </w:rPr>
        <w:t xml:space="preserve">Add 10 mL </w:t>
      </w:r>
      <w:r w:rsidR="000E3D8E" w:rsidRPr="00006225">
        <w:rPr>
          <w:color w:val="auto"/>
          <w:highlight w:val="yellow"/>
        </w:rPr>
        <w:t xml:space="preserve">of </w:t>
      </w:r>
      <w:proofErr w:type="spellStart"/>
      <w:r w:rsidRPr="00006225">
        <w:rPr>
          <w:color w:val="auto"/>
          <w:highlight w:val="yellow"/>
        </w:rPr>
        <w:t>EtOAc</w:t>
      </w:r>
      <w:proofErr w:type="spellEnd"/>
      <w:r w:rsidRPr="00006225">
        <w:rPr>
          <w:color w:val="auto"/>
          <w:highlight w:val="yellow"/>
        </w:rPr>
        <w:t xml:space="preserve"> to the separatory funnel and e</w:t>
      </w:r>
      <w:r w:rsidR="00FB34C8" w:rsidRPr="00006225">
        <w:rPr>
          <w:color w:val="auto"/>
          <w:highlight w:val="yellow"/>
        </w:rPr>
        <w:t xml:space="preserve">xtract </w:t>
      </w:r>
      <w:r w:rsidRPr="00006225">
        <w:rPr>
          <w:color w:val="auto"/>
          <w:highlight w:val="yellow"/>
        </w:rPr>
        <w:t>the product. Separate the organic layer and save it in a clean</w:t>
      </w:r>
      <w:r w:rsidR="00E95CE0" w:rsidRPr="00006225">
        <w:rPr>
          <w:color w:val="auto"/>
          <w:highlight w:val="yellow"/>
        </w:rPr>
        <w:t>,</w:t>
      </w:r>
      <w:r w:rsidRPr="00006225">
        <w:rPr>
          <w:color w:val="auto"/>
          <w:highlight w:val="yellow"/>
        </w:rPr>
        <w:t xml:space="preserve"> dry beaker. Repeat the ex</w:t>
      </w:r>
      <w:r w:rsidR="00C05F30" w:rsidRPr="00006225">
        <w:rPr>
          <w:color w:val="auto"/>
          <w:highlight w:val="yellow"/>
        </w:rPr>
        <w:t>tr</w:t>
      </w:r>
      <w:r w:rsidRPr="00006225">
        <w:rPr>
          <w:color w:val="auto"/>
          <w:highlight w:val="yellow"/>
        </w:rPr>
        <w:t>action two</w:t>
      </w:r>
      <w:r w:rsidR="00E95CE0" w:rsidRPr="00006225">
        <w:rPr>
          <w:color w:val="auto"/>
          <w:highlight w:val="yellow"/>
        </w:rPr>
        <w:t xml:space="preserve"> more</w:t>
      </w:r>
      <w:r w:rsidRPr="00006225">
        <w:rPr>
          <w:color w:val="auto"/>
          <w:highlight w:val="yellow"/>
        </w:rPr>
        <w:t xml:space="preserve"> times</w:t>
      </w:r>
      <w:r w:rsidR="00E95CE0" w:rsidRPr="00006225">
        <w:rPr>
          <w:color w:val="auto"/>
          <w:highlight w:val="yellow"/>
        </w:rPr>
        <w:t>, and combine the organic layer</w:t>
      </w:r>
      <w:r w:rsidR="00C05F30" w:rsidRPr="00006225">
        <w:rPr>
          <w:color w:val="auto"/>
          <w:highlight w:val="yellow"/>
        </w:rPr>
        <w:t>s</w:t>
      </w:r>
      <w:r w:rsidR="00E95CE0" w:rsidRPr="00006225">
        <w:rPr>
          <w:color w:val="auto"/>
          <w:highlight w:val="yellow"/>
        </w:rPr>
        <w:t>.</w:t>
      </w:r>
    </w:p>
    <w:p w14:paraId="2A36C693" w14:textId="131D4CA0" w:rsidR="00D447B3" w:rsidRPr="00006225" w:rsidRDefault="00D447B3" w:rsidP="002C42BB">
      <w:pPr>
        <w:rPr>
          <w:color w:val="auto"/>
        </w:rPr>
      </w:pPr>
    </w:p>
    <w:p w14:paraId="7BF70DDD" w14:textId="1FB8D47F" w:rsidR="00FB34C8" w:rsidRPr="00006225" w:rsidRDefault="00FB34C8" w:rsidP="002C42BB">
      <w:pPr>
        <w:pStyle w:val="af3"/>
        <w:numPr>
          <w:ilvl w:val="2"/>
          <w:numId w:val="29"/>
        </w:numPr>
        <w:ind w:left="0" w:firstLine="0"/>
        <w:rPr>
          <w:color w:val="auto"/>
        </w:rPr>
      </w:pPr>
      <w:r w:rsidRPr="00006225">
        <w:rPr>
          <w:color w:val="auto"/>
        </w:rPr>
        <w:t xml:space="preserve">Dry </w:t>
      </w:r>
      <w:r w:rsidR="00632AA6" w:rsidRPr="00006225">
        <w:rPr>
          <w:color w:val="auto"/>
        </w:rPr>
        <w:t>the combined organic layer w</w:t>
      </w:r>
      <w:r w:rsidRPr="00006225">
        <w:rPr>
          <w:color w:val="auto"/>
        </w:rPr>
        <w:t xml:space="preserve">ith </w:t>
      </w:r>
      <w:r w:rsidR="005720EC" w:rsidRPr="00006225">
        <w:rPr>
          <w:color w:val="auto"/>
        </w:rPr>
        <w:t xml:space="preserve">anhydrous </w:t>
      </w:r>
      <w:r w:rsidRPr="00006225">
        <w:rPr>
          <w:color w:val="auto"/>
        </w:rPr>
        <w:t>Na</w:t>
      </w:r>
      <w:r w:rsidRPr="00006225">
        <w:rPr>
          <w:color w:val="auto"/>
          <w:vertAlign w:val="subscript"/>
        </w:rPr>
        <w:t>2</w:t>
      </w:r>
      <w:r w:rsidRPr="00006225">
        <w:rPr>
          <w:color w:val="auto"/>
        </w:rPr>
        <w:t>SO</w:t>
      </w:r>
      <w:r w:rsidRPr="00006225">
        <w:rPr>
          <w:color w:val="auto"/>
          <w:vertAlign w:val="subscript"/>
        </w:rPr>
        <w:t>4</w:t>
      </w:r>
      <w:r w:rsidR="00632AA6" w:rsidRPr="00006225">
        <w:rPr>
          <w:color w:val="auto"/>
          <w:vertAlign w:val="subscript"/>
        </w:rPr>
        <w:t xml:space="preserve"> </w:t>
      </w:r>
      <w:r w:rsidR="00632AA6" w:rsidRPr="00006225">
        <w:rPr>
          <w:color w:val="auto"/>
        </w:rPr>
        <w:t xml:space="preserve">for 20 </w:t>
      </w:r>
      <w:r w:rsidR="000978D7" w:rsidRPr="00006225">
        <w:rPr>
          <w:color w:val="auto"/>
        </w:rPr>
        <w:t>min</w:t>
      </w:r>
      <w:r w:rsidR="00632AA6" w:rsidRPr="00006225">
        <w:rPr>
          <w:color w:val="auto"/>
        </w:rPr>
        <w:t xml:space="preserve">. </w:t>
      </w:r>
    </w:p>
    <w:p w14:paraId="54B72D44" w14:textId="5073DC59" w:rsidR="00D447B3" w:rsidRPr="00006225" w:rsidRDefault="00D447B3" w:rsidP="002C42BB">
      <w:pPr>
        <w:rPr>
          <w:color w:val="auto"/>
        </w:rPr>
      </w:pPr>
    </w:p>
    <w:p w14:paraId="70756143" w14:textId="258C741D" w:rsidR="00632AA6" w:rsidRPr="00006225" w:rsidRDefault="00632AA6" w:rsidP="002C42BB">
      <w:pPr>
        <w:pStyle w:val="af3"/>
        <w:numPr>
          <w:ilvl w:val="2"/>
          <w:numId w:val="29"/>
        </w:numPr>
        <w:ind w:left="0" w:firstLine="0"/>
        <w:rPr>
          <w:color w:val="auto"/>
        </w:rPr>
      </w:pPr>
      <w:r w:rsidRPr="00006225">
        <w:rPr>
          <w:color w:val="auto"/>
        </w:rPr>
        <w:t xml:space="preserve">Decant the clear solution </w:t>
      </w:r>
      <w:r w:rsidR="0091756F" w:rsidRPr="00006225">
        <w:rPr>
          <w:color w:val="auto"/>
        </w:rPr>
        <w:t>in</w:t>
      </w:r>
      <w:r w:rsidRPr="00006225">
        <w:rPr>
          <w:color w:val="auto"/>
        </w:rPr>
        <w:t>to a round bottom flask and evaporate the solvent by r</w:t>
      </w:r>
      <w:r w:rsidR="00FB34C8" w:rsidRPr="00006225">
        <w:rPr>
          <w:color w:val="auto"/>
        </w:rPr>
        <w:t>ot</w:t>
      </w:r>
      <w:r w:rsidR="001501E9" w:rsidRPr="00006225">
        <w:rPr>
          <w:color w:val="auto"/>
        </w:rPr>
        <w:t>atory evaporation under reduced pressure</w:t>
      </w:r>
      <w:r w:rsidR="00FB34C8" w:rsidRPr="00006225">
        <w:rPr>
          <w:color w:val="auto"/>
        </w:rPr>
        <w:t xml:space="preserve"> to yield the crude product. </w:t>
      </w:r>
    </w:p>
    <w:p w14:paraId="1A98F2F4" w14:textId="3DB89431" w:rsidR="00D447B3" w:rsidRPr="00006225" w:rsidRDefault="00D447B3" w:rsidP="002C42BB">
      <w:pPr>
        <w:rPr>
          <w:color w:val="auto"/>
        </w:rPr>
      </w:pPr>
    </w:p>
    <w:p w14:paraId="6D713CD3" w14:textId="47FFA57D" w:rsidR="006518CA" w:rsidRPr="00006225" w:rsidRDefault="00FB34C8" w:rsidP="002C42BB">
      <w:pPr>
        <w:pStyle w:val="af3"/>
        <w:numPr>
          <w:ilvl w:val="2"/>
          <w:numId w:val="29"/>
        </w:numPr>
        <w:ind w:left="0" w:firstLine="0"/>
        <w:rPr>
          <w:color w:val="auto"/>
          <w:highlight w:val="yellow"/>
        </w:rPr>
      </w:pPr>
      <w:r w:rsidRPr="00006225">
        <w:rPr>
          <w:color w:val="auto"/>
          <w:highlight w:val="yellow"/>
        </w:rPr>
        <w:t>Record the shape, c</w:t>
      </w:r>
      <w:r w:rsidR="00D447B3" w:rsidRPr="00006225">
        <w:rPr>
          <w:color w:val="auto"/>
          <w:highlight w:val="yellow"/>
        </w:rPr>
        <w:t xml:space="preserve">olor and mass of </w:t>
      </w:r>
      <w:r w:rsidR="0091756F" w:rsidRPr="00006225">
        <w:rPr>
          <w:color w:val="auto"/>
          <w:highlight w:val="yellow"/>
        </w:rPr>
        <w:t xml:space="preserve">the </w:t>
      </w:r>
      <w:r w:rsidR="00D447B3" w:rsidRPr="00006225">
        <w:rPr>
          <w:color w:val="auto"/>
          <w:highlight w:val="yellow"/>
        </w:rPr>
        <w:t>crude product.</w:t>
      </w:r>
    </w:p>
    <w:p w14:paraId="0E179D28" w14:textId="304EA903" w:rsidR="00D447B3" w:rsidRPr="00006225" w:rsidRDefault="00D447B3" w:rsidP="002C42BB">
      <w:pPr>
        <w:rPr>
          <w:color w:val="auto"/>
        </w:rPr>
      </w:pPr>
    </w:p>
    <w:p w14:paraId="0E882025" w14:textId="406102DE" w:rsidR="00FB34C8" w:rsidRPr="00006225" w:rsidRDefault="00FB34C8" w:rsidP="002C42BB">
      <w:pPr>
        <w:pStyle w:val="af3"/>
        <w:numPr>
          <w:ilvl w:val="1"/>
          <w:numId w:val="29"/>
        </w:numPr>
        <w:ind w:left="0" w:firstLine="0"/>
        <w:rPr>
          <w:color w:val="auto"/>
        </w:rPr>
      </w:pPr>
      <w:r w:rsidRPr="00006225">
        <w:rPr>
          <w:color w:val="auto"/>
        </w:rPr>
        <w:t xml:space="preserve">Take </w:t>
      </w:r>
      <w:r w:rsidRPr="00006225">
        <w:rPr>
          <w:color w:val="auto"/>
          <w:vertAlign w:val="superscript"/>
        </w:rPr>
        <w:t>1</w:t>
      </w:r>
      <w:r w:rsidRPr="00006225">
        <w:rPr>
          <w:color w:val="auto"/>
        </w:rPr>
        <w:t xml:space="preserve">H and </w:t>
      </w:r>
      <w:r w:rsidRPr="00006225">
        <w:rPr>
          <w:color w:val="auto"/>
          <w:vertAlign w:val="superscript"/>
        </w:rPr>
        <w:t>13</w:t>
      </w:r>
      <w:r w:rsidRPr="00006225">
        <w:rPr>
          <w:color w:val="auto"/>
        </w:rPr>
        <w:t xml:space="preserve">C NMR spectra for the crude product to </w:t>
      </w:r>
      <w:r w:rsidR="002A61E7" w:rsidRPr="00006225">
        <w:rPr>
          <w:color w:val="auto"/>
        </w:rPr>
        <w:t>confirm</w:t>
      </w:r>
      <w:r w:rsidR="002357CE" w:rsidRPr="00006225">
        <w:rPr>
          <w:color w:val="auto"/>
        </w:rPr>
        <w:t xml:space="preserve"> the presence of the characteristic peaks for the expected product. </w:t>
      </w:r>
    </w:p>
    <w:p w14:paraId="16256F06" w14:textId="77777777" w:rsidR="00D447B3" w:rsidRPr="00006225" w:rsidRDefault="00D447B3" w:rsidP="002C42BB">
      <w:pPr>
        <w:pStyle w:val="af3"/>
        <w:ind w:left="0"/>
        <w:rPr>
          <w:color w:val="auto"/>
        </w:rPr>
      </w:pPr>
    </w:p>
    <w:p w14:paraId="106797AA" w14:textId="32533CD5" w:rsidR="00E354BD" w:rsidRPr="00006225" w:rsidRDefault="005723AA" w:rsidP="002C42BB">
      <w:pPr>
        <w:pStyle w:val="af3"/>
        <w:numPr>
          <w:ilvl w:val="1"/>
          <w:numId w:val="29"/>
        </w:numPr>
        <w:ind w:left="0" w:firstLine="0"/>
        <w:rPr>
          <w:color w:val="auto"/>
        </w:rPr>
      </w:pPr>
      <w:r w:rsidRPr="00006225">
        <w:rPr>
          <w:color w:val="auto"/>
        </w:rPr>
        <w:t xml:space="preserve">Combine the </w:t>
      </w:r>
      <w:r w:rsidR="00483D27" w:rsidRPr="00006225">
        <w:rPr>
          <w:color w:val="auto"/>
        </w:rPr>
        <w:t xml:space="preserve">crude </w:t>
      </w:r>
      <w:r w:rsidRPr="00006225">
        <w:rPr>
          <w:color w:val="auto"/>
        </w:rPr>
        <w:t xml:space="preserve">product from the </w:t>
      </w:r>
      <w:r w:rsidR="00E354BD" w:rsidRPr="00006225">
        <w:rPr>
          <w:color w:val="auto"/>
        </w:rPr>
        <w:t>NMR sample</w:t>
      </w:r>
      <w:r w:rsidRPr="00006225">
        <w:rPr>
          <w:color w:val="auto"/>
        </w:rPr>
        <w:t xml:space="preserve"> with t</w:t>
      </w:r>
      <w:r w:rsidR="00E354BD" w:rsidRPr="00006225">
        <w:rPr>
          <w:color w:val="auto"/>
        </w:rPr>
        <w:t>he rest</w:t>
      </w:r>
      <w:r w:rsidRPr="00006225">
        <w:rPr>
          <w:color w:val="auto"/>
        </w:rPr>
        <w:t xml:space="preserve"> </w:t>
      </w:r>
      <w:r w:rsidR="002B13A2" w:rsidRPr="00006225">
        <w:rPr>
          <w:color w:val="auto"/>
        </w:rPr>
        <w:t xml:space="preserve">of the </w:t>
      </w:r>
      <w:r w:rsidR="001366E2" w:rsidRPr="00006225">
        <w:rPr>
          <w:color w:val="auto"/>
        </w:rPr>
        <w:t>crude product</w:t>
      </w:r>
      <w:r w:rsidR="00E354BD" w:rsidRPr="00006225">
        <w:rPr>
          <w:color w:val="auto"/>
        </w:rPr>
        <w:t xml:space="preserve"> for flash chromatography purification</w:t>
      </w:r>
      <w:r w:rsidR="00666FB4" w:rsidRPr="00006225">
        <w:rPr>
          <w:color w:val="auto"/>
        </w:rPr>
        <w:t xml:space="preserve"> below</w:t>
      </w:r>
      <w:r w:rsidR="00E354BD" w:rsidRPr="00006225">
        <w:rPr>
          <w:color w:val="auto"/>
        </w:rPr>
        <w:t xml:space="preserve">. </w:t>
      </w:r>
    </w:p>
    <w:p w14:paraId="63426C08" w14:textId="57C56477" w:rsidR="00D447B3" w:rsidRPr="00006225" w:rsidRDefault="00D447B3" w:rsidP="002C42BB">
      <w:pPr>
        <w:rPr>
          <w:color w:val="auto"/>
        </w:rPr>
      </w:pPr>
    </w:p>
    <w:p w14:paraId="5E41C35D" w14:textId="009F804C" w:rsidR="00483D27" w:rsidRPr="00006225" w:rsidRDefault="00A872C2" w:rsidP="002C42BB">
      <w:pPr>
        <w:pStyle w:val="af3"/>
        <w:numPr>
          <w:ilvl w:val="1"/>
          <w:numId w:val="29"/>
        </w:numPr>
        <w:ind w:left="0" w:firstLine="0"/>
        <w:rPr>
          <w:color w:val="auto"/>
          <w:highlight w:val="yellow"/>
        </w:rPr>
      </w:pPr>
      <w:r w:rsidRPr="00006225">
        <w:rPr>
          <w:color w:val="auto"/>
          <w:highlight w:val="yellow"/>
        </w:rPr>
        <w:t>Use a</w:t>
      </w:r>
      <w:r w:rsidR="00893291" w:rsidRPr="00006225">
        <w:rPr>
          <w:color w:val="auto"/>
          <w:highlight w:val="yellow"/>
        </w:rPr>
        <w:t>utomated flash chromatography</w:t>
      </w:r>
      <w:r w:rsidRPr="00006225">
        <w:rPr>
          <w:color w:val="auto"/>
          <w:highlight w:val="yellow"/>
        </w:rPr>
        <w:t xml:space="preserve"> to purify the final</w:t>
      </w:r>
      <w:r w:rsidR="00893291" w:rsidRPr="00006225">
        <w:rPr>
          <w:color w:val="auto"/>
          <w:highlight w:val="yellow"/>
        </w:rPr>
        <w:t xml:space="preserve"> product</w:t>
      </w:r>
      <w:r w:rsidR="000E3D8E" w:rsidRPr="00006225">
        <w:rPr>
          <w:color w:val="auto"/>
          <w:highlight w:val="yellow"/>
        </w:rPr>
        <w:t>.</w:t>
      </w:r>
    </w:p>
    <w:p w14:paraId="5FF27EEF" w14:textId="4D3F3856" w:rsidR="00D447B3" w:rsidRPr="00006225" w:rsidRDefault="00D447B3" w:rsidP="002C42BB">
      <w:pPr>
        <w:rPr>
          <w:color w:val="auto"/>
        </w:rPr>
      </w:pPr>
    </w:p>
    <w:p w14:paraId="0C793F83" w14:textId="3956B1DB" w:rsidR="00581BF1" w:rsidRPr="00006225" w:rsidRDefault="007E35AB" w:rsidP="002C42BB">
      <w:pPr>
        <w:pStyle w:val="af3"/>
        <w:numPr>
          <w:ilvl w:val="2"/>
          <w:numId w:val="29"/>
        </w:numPr>
        <w:ind w:left="0" w:firstLine="0"/>
        <w:rPr>
          <w:color w:val="auto"/>
          <w:highlight w:val="yellow"/>
        </w:rPr>
      </w:pPr>
      <w:r w:rsidRPr="00006225">
        <w:rPr>
          <w:color w:val="auto"/>
          <w:highlight w:val="yellow"/>
        </w:rPr>
        <w:t xml:space="preserve">Sample loading: </w:t>
      </w:r>
      <w:r w:rsidR="005A6420" w:rsidRPr="00006225">
        <w:rPr>
          <w:color w:val="auto"/>
          <w:highlight w:val="yellow"/>
        </w:rPr>
        <w:t>Dissolve the crude product in 1</w:t>
      </w:r>
      <w:r w:rsidR="002B13A2" w:rsidRPr="00006225">
        <w:rPr>
          <w:color w:val="auto"/>
          <w:highlight w:val="yellow"/>
        </w:rPr>
        <w:t>-</w:t>
      </w:r>
      <w:r w:rsidR="005A6420" w:rsidRPr="00006225">
        <w:rPr>
          <w:color w:val="auto"/>
          <w:highlight w:val="yellow"/>
        </w:rPr>
        <w:t xml:space="preserve">2 mL </w:t>
      </w:r>
      <w:r w:rsidR="000E3D8E" w:rsidRPr="00006225">
        <w:rPr>
          <w:color w:val="auto"/>
          <w:highlight w:val="yellow"/>
        </w:rPr>
        <w:t xml:space="preserve">of </w:t>
      </w:r>
      <w:r w:rsidR="005A6420" w:rsidRPr="00006225">
        <w:rPr>
          <w:color w:val="auto"/>
          <w:highlight w:val="yellow"/>
        </w:rPr>
        <w:t>acetone</w:t>
      </w:r>
      <w:r w:rsidR="009277C1" w:rsidRPr="00006225">
        <w:rPr>
          <w:color w:val="auto"/>
          <w:highlight w:val="yellow"/>
        </w:rPr>
        <w:t xml:space="preserve">, followed by the addition of </w:t>
      </w:r>
      <w:r w:rsidR="005A6420" w:rsidRPr="00006225">
        <w:rPr>
          <w:color w:val="auto"/>
          <w:highlight w:val="yellow"/>
        </w:rPr>
        <w:t>1.5 g of silica gel</w:t>
      </w:r>
      <w:r w:rsidR="009277C1" w:rsidRPr="00006225">
        <w:rPr>
          <w:color w:val="auto"/>
          <w:highlight w:val="yellow"/>
        </w:rPr>
        <w:t xml:space="preserve"> to</w:t>
      </w:r>
      <w:r w:rsidR="005A6420" w:rsidRPr="00006225">
        <w:rPr>
          <w:color w:val="auto"/>
          <w:highlight w:val="yellow"/>
        </w:rPr>
        <w:t xml:space="preserve"> make a slurry. </w:t>
      </w:r>
      <w:r w:rsidR="0016073E" w:rsidRPr="00006225">
        <w:rPr>
          <w:color w:val="auto"/>
          <w:highlight w:val="yellow"/>
        </w:rPr>
        <w:t>Use rota</w:t>
      </w:r>
      <w:r w:rsidR="007446A2" w:rsidRPr="00006225">
        <w:rPr>
          <w:color w:val="auto"/>
          <w:highlight w:val="yellow"/>
        </w:rPr>
        <w:t>tory evaporation</w:t>
      </w:r>
      <w:r w:rsidR="0016073E" w:rsidRPr="00006225">
        <w:rPr>
          <w:color w:val="auto"/>
          <w:highlight w:val="yellow"/>
        </w:rPr>
        <w:t xml:space="preserve"> to remove</w:t>
      </w:r>
      <w:r w:rsidR="005A6420" w:rsidRPr="00006225">
        <w:rPr>
          <w:color w:val="auto"/>
          <w:highlight w:val="yellow"/>
        </w:rPr>
        <w:t xml:space="preserve"> acetone very carefully </w:t>
      </w:r>
      <w:r w:rsidR="0016073E" w:rsidRPr="00006225">
        <w:rPr>
          <w:color w:val="auto"/>
          <w:highlight w:val="yellow"/>
        </w:rPr>
        <w:t xml:space="preserve">so that the </w:t>
      </w:r>
      <w:r w:rsidR="005A6420" w:rsidRPr="00006225">
        <w:rPr>
          <w:color w:val="auto"/>
          <w:highlight w:val="yellow"/>
        </w:rPr>
        <w:t>product</w:t>
      </w:r>
      <w:r w:rsidR="007446A2" w:rsidRPr="00006225">
        <w:rPr>
          <w:color w:val="auto"/>
          <w:highlight w:val="yellow"/>
        </w:rPr>
        <w:t xml:space="preserve"> is </w:t>
      </w:r>
      <w:r w:rsidR="0016073E" w:rsidRPr="00006225">
        <w:rPr>
          <w:color w:val="auto"/>
          <w:highlight w:val="yellow"/>
        </w:rPr>
        <w:t xml:space="preserve">loaded </w:t>
      </w:r>
      <w:r w:rsidR="005A6420" w:rsidRPr="00006225">
        <w:rPr>
          <w:color w:val="auto"/>
          <w:highlight w:val="yellow"/>
        </w:rPr>
        <w:t xml:space="preserve">on </w:t>
      </w:r>
      <w:r w:rsidR="007446A2" w:rsidRPr="00006225">
        <w:rPr>
          <w:color w:val="auto"/>
          <w:highlight w:val="yellow"/>
        </w:rPr>
        <w:t xml:space="preserve">the </w:t>
      </w:r>
      <w:r w:rsidR="005A6420" w:rsidRPr="00006225">
        <w:rPr>
          <w:color w:val="auto"/>
          <w:highlight w:val="yellow"/>
        </w:rPr>
        <w:t xml:space="preserve">silica gel. </w:t>
      </w:r>
      <w:r w:rsidRPr="00006225">
        <w:rPr>
          <w:color w:val="auto"/>
          <w:highlight w:val="yellow"/>
        </w:rPr>
        <w:t xml:space="preserve">Transfer the </w:t>
      </w:r>
      <w:r w:rsidR="005A5D42" w:rsidRPr="00006225">
        <w:rPr>
          <w:color w:val="auto"/>
          <w:highlight w:val="yellow"/>
        </w:rPr>
        <w:t xml:space="preserve">resulting </w:t>
      </w:r>
      <w:r w:rsidR="00B15D86" w:rsidRPr="00006225">
        <w:rPr>
          <w:color w:val="auto"/>
          <w:highlight w:val="yellow"/>
        </w:rPr>
        <w:t>silica gel to an empty</w:t>
      </w:r>
      <w:r w:rsidR="00581BF1" w:rsidRPr="00006225">
        <w:rPr>
          <w:color w:val="auto"/>
          <w:highlight w:val="yellow"/>
        </w:rPr>
        <w:t xml:space="preserve"> </w:t>
      </w:r>
      <w:r w:rsidR="009277C1" w:rsidRPr="00006225">
        <w:rPr>
          <w:color w:val="auto"/>
          <w:highlight w:val="yellow"/>
        </w:rPr>
        <w:t xml:space="preserve">flash chromatography </w:t>
      </w:r>
      <w:r w:rsidR="00B15D86" w:rsidRPr="00006225">
        <w:rPr>
          <w:color w:val="auto"/>
          <w:highlight w:val="yellow"/>
        </w:rPr>
        <w:t>loading cartridge.</w:t>
      </w:r>
    </w:p>
    <w:p w14:paraId="1FE2561D" w14:textId="77777777" w:rsidR="00D447B3" w:rsidRPr="00006225" w:rsidRDefault="00D447B3" w:rsidP="002C42BB">
      <w:pPr>
        <w:pStyle w:val="af3"/>
        <w:ind w:left="0"/>
        <w:rPr>
          <w:color w:val="auto"/>
        </w:rPr>
      </w:pPr>
    </w:p>
    <w:p w14:paraId="5C1B5838" w14:textId="7A86229E" w:rsidR="00770840" w:rsidRPr="00006225" w:rsidRDefault="00B723F6" w:rsidP="002C42BB">
      <w:pPr>
        <w:pStyle w:val="af3"/>
        <w:numPr>
          <w:ilvl w:val="2"/>
          <w:numId w:val="29"/>
        </w:numPr>
        <w:ind w:left="0" w:firstLine="0"/>
        <w:rPr>
          <w:color w:val="auto"/>
        </w:rPr>
      </w:pPr>
      <w:r w:rsidRPr="00006225">
        <w:rPr>
          <w:color w:val="auto"/>
          <w:highlight w:val="yellow"/>
        </w:rPr>
        <w:t xml:space="preserve">Assemble the loading cartridge, prepacked column, test tube rack and solvent lines for the </w:t>
      </w:r>
      <w:r w:rsidR="001D7A63" w:rsidRPr="00006225">
        <w:rPr>
          <w:color w:val="auto"/>
          <w:highlight w:val="yellow"/>
        </w:rPr>
        <w:t xml:space="preserve">automated </w:t>
      </w:r>
      <w:r w:rsidRPr="00006225">
        <w:rPr>
          <w:color w:val="auto"/>
          <w:highlight w:val="yellow"/>
        </w:rPr>
        <w:t>medium pressure liquid chromatography (MPLC) system.</w:t>
      </w:r>
      <w:r w:rsidR="00B15D86" w:rsidRPr="00006225">
        <w:rPr>
          <w:color w:val="auto"/>
        </w:rPr>
        <w:t xml:space="preserve"> </w:t>
      </w:r>
    </w:p>
    <w:p w14:paraId="0F0D7DEF" w14:textId="4521EF9E" w:rsidR="00D447B3" w:rsidRPr="00006225" w:rsidRDefault="00D447B3" w:rsidP="002C42BB">
      <w:pPr>
        <w:rPr>
          <w:color w:val="auto"/>
        </w:rPr>
      </w:pPr>
    </w:p>
    <w:p w14:paraId="34BFB0FB" w14:textId="64576D4D" w:rsidR="00B723F6" w:rsidRPr="00006225" w:rsidRDefault="00B723F6" w:rsidP="002C42BB">
      <w:pPr>
        <w:pStyle w:val="af3"/>
        <w:numPr>
          <w:ilvl w:val="2"/>
          <w:numId w:val="29"/>
        </w:numPr>
        <w:ind w:left="0" w:firstLine="0"/>
        <w:rPr>
          <w:color w:val="auto"/>
          <w:highlight w:val="yellow"/>
        </w:rPr>
      </w:pPr>
      <w:r w:rsidRPr="00006225">
        <w:rPr>
          <w:color w:val="auto"/>
          <w:highlight w:val="yellow"/>
        </w:rPr>
        <w:t>Set up</w:t>
      </w:r>
      <w:r w:rsidR="001D7A63" w:rsidRPr="00006225">
        <w:rPr>
          <w:color w:val="auto"/>
          <w:highlight w:val="yellow"/>
        </w:rPr>
        <w:t xml:space="preserve"> the</w:t>
      </w:r>
      <w:r w:rsidRPr="00006225">
        <w:rPr>
          <w:color w:val="auto"/>
          <w:highlight w:val="yellow"/>
        </w:rPr>
        <w:t xml:space="preserve"> solvent gradient and other parameters for the MPLC system and run the flash chromatography. </w:t>
      </w:r>
    </w:p>
    <w:p w14:paraId="59504659" w14:textId="77777777" w:rsidR="002C42BB" w:rsidRPr="00006225" w:rsidRDefault="002C42BB" w:rsidP="002C42BB">
      <w:pPr>
        <w:rPr>
          <w:b/>
          <w:color w:val="auto"/>
        </w:rPr>
      </w:pPr>
    </w:p>
    <w:p w14:paraId="777746A4" w14:textId="7DA5B651" w:rsidR="00B723F6" w:rsidRPr="00006225" w:rsidRDefault="00B723F6" w:rsidP="002C42BB">
      <w:pPr>
        <w:rPr>
          <w:color w:val="auto"/>
        </w:rPr>
      </w:pPr>
      <w:r w:rsidRPr="00006225">
        <w:rPr>
          <w:bCs/>
          <w:color w:val="auto"/>
        </w:rPr>
        <w:t>NOTE:</w:t>
      </w:r>
      <w:r w:rsidRPr="00006225">
        <w:rPr>
          <w:b/>
          <w:color w:val="auto"/>
        </w:rPr>
        <w:t xml:space="preserve"> </w:t>
      </w:r>
      <w:r w:rsidRPr="00006225">
        <w:rPr>
          <w:color w:val="auto"/>
        </w:rPr>
        <w:t>The automated flash chromatography solvent gradients</w:t>
      </w:r>
      <w:r w:rsidR="001D7A63" w:rsidRPr="00006225">
        <w:rPr>
          <w:color w:val="auto"/>
        </w:rPr>
        <w:t xml:space="preserve"> are suggested based on the heteroaryl product structural feature</w:t>
      </w:r>
      <w:r w:rsidR="00F97EC4" w:rsidRPr="00006225">
        <w:rPr>
          <w:color w:val="auto"/>
        </w:rPr>
        <w:t>s</w:t>
      </w:r>
      <w:r w:rsidRPr="00006225">
        <w:rPr>
          <w:color w:val="auto"/>
        </w:rPr>
        <w:t xml:space="preserve">: </w:t>
      </w:r>
    </w:p>
    <w:p w14:paraId="35DDEEE6" w14:textId="1319C2E6" w:rsidR="00B723F6" w:rsidRPr="00006225" w:rsidRDefault="00B723F6" w:rsidP="002C42BB">
      <w:pPr>
        <w:pStyle w:val="af3"/>
        <w:numPr>
          <w:ilvl w:val="0"/>
          <w:numId w:val="36"/>
        </w:numPr>
        <w:ind w:left="0" w:firstLine="0"/>
        <w:rPr>
          <w:color w:val="auto"/>
        </w:rPr>
      </w:pPr>
      <w:r w:rsidRPr="00006225">
        <w:rPr>
          <w:color w:val="auto"/>
        </w:rPr>
        <w:t xml:space="preserve">If the product has one or </w:t>
      </w:r>
      <w:r w:rsidR="00D41731" w:rsidRPr="00006225">
        <w:rPr>
          <w:color w:val="auto"/>
        </w:rPr>
        <w:t>zero</w:t>
      </w:r>
      <w:r w:rsidRPr="00006225">
        <w:rPr>
          <w:color w:val="auto"/>
        </w:rPr>
        <w:t xml:space="preserve"> nitrogen atom</w:t>
      </w:r>
      <w:r w:rsidR="00C05F30" w:rsidRPr="00006225">
        <w:rPr>
          <w:color w:val="auto"/>
        </w:rPr>
        <w:t>s</w:t>
      </w:r>
      <w:r w:rsidRPr="00006225">
        <w:rPr>
          <w:color w:val="auto"/>
        </w:rPr>
        <w:t xml:space="preserve"> (N) or hydroxyl group</w:t>
      </w:r>
      <w:r w:rsidR="00C05F30" w:rsidRPr="00006225">
        <w:rPr>
          <w:color w:val="auto"/>
        </w:rPr>
        <w:t>s</w:t>
      </w:r>
      <w:r w:rsidRPr="00006225">
        <w:rPr>
          <w:color w:val="auto"/>
        </w:rPr>
        <w:t xml:space="preserve"> (OH), use </w:t>
      </w:r>
      <w:proofErr w:type="spellStart"/>
      <w:r w:rsidR="001D7A63" w:rsidRPr="00006225">
        <w:rPr>
          <w:color w:val="auto"/>
        </w:rPr>
        <w:t>EtOAc</w:t>
      </w:r>
      <w:proofErr w:type="spellEnd"/>
      <w:r w:rsidR="001D7A63" w:rsidRPr="00006225">
        <w:rPr>
          <w:color w:val="auto"/>
        </w:rPr>
        <w:t>/</w:t>
      </w:r>
      <w:r w:rsidR="000E3D8E" w:rsidRPr="00006225">
        <w:rPr>
          <w:color w:val="auto"/>
        </w:rPr>
        <w:t>h</w:t>
      </w:r>
      <w:r w:rsidRPr="00006225">
        <w:rPr>
          <w:color w:val="auto"/>
        </w:rPr>
        <w:t>exanes</w:t>
      </w:r>
      <w:r w:rsidRPr="00006225">
        <w:rPr>
          <w:b/>
          <w:color w:val="auto"/>
        </w:rPr>
        <w:t xml:space="preserve"> </w:t>
      </w:r>
      <w:r w:rsidRPr="00006225">
        <w:rPr>
          <w:color w:val="auto"/>
        </w:rPr>
        <w:t>(0% to 100%</w:t>
      </w:r>
      <w:r w:rsidR="00D27004" w:rsidRPr="00006225">
        <w:rPr>
          <w:color w:val="auto"/>
        </w:rPr>
        <w:t xml:space="preserve"> over 12 </w:t>
      </w:r>
      <w:r w:rsidR="00905D55" w:rsidRPr="00006225">
        <w:rPr>
          <w:color w:val="auto"/>
        </w:rPr>
        <w:t>min</w:t>
      </w:r>
      <w:r w:rsidRPr="00006225">
        <w:rPr>
          <w:color w:val="auto"/>
        </w:rPr>
        <w:t xml:space="preserve">) </w:t>
      </w:r>
      <w:r w:rsidR="001D7A63" w:rsidRPr="00006225">
        <w:rPr>
          <w:color w:val="auto"/>
        </w:rPr>
        <w:t xml:space="preserve">with an extension </w:t>
      </w:r>
      <w:r w:rsidR="00E37EB0" w:rsidRPr="00006225">
        <w:rPr>
          <w:color w:val="auto"/>
        </w:rPr>
        <w:t>at</w:t>
      </w:r>
      <w:r w:rsidR="001D7A63" w:rsidRPr="00006225">
        <w:rPr>
          <w:color w:val="auto"/>
        </w:rPr>
        <w:t xml:space="preserve"> 100% </w:t>
      </w:r>
      <w:proofErr w:type="spellStart"/>
      <w:r w:rsidR="001D7A63" w:rsidRPr="00006225">
        <w:rPr>
          <w:color w:val="auto"/>
        </w:rPr>
        <w:t>EtOAc</w:t>
      </w:r>
      <w:proofErr w:type="spellEnd"/>
      <w:r w:rsidR="001D7A63" w:rsidRPr="00006225">
        <w:rPr>
          <w:color w:val="auto"/>
        </w:rPr>
        <w:t xml:space="preserve"> </w:t>
      </w:r>
      <w:r w:rsidR="00E37EB0" w:rsidRPr="00006225">
        <w:rPr>
          <w:color w:val="auto"/>
        </w:rPr>
        <w:t xml:space="preserve">gradient </w:t>
      </w:r>
      <w:r w:rsidRPr="00006225">
        <w:rPr>
          <w:color w:val="auto"/>
        </w:rPr>
        <w:t xml:space="preserve">for </w:t>
      </w:r>
      <w:r w:rsidR="00A977EA" w:rsidRPr="00006225">
        <w:rPr>
          <w:color w:val="auto"/>
        </w:rPr>
        <w:t>2-6</w:t>
      </w:r>
      <w:r w:rsidRPr="00006225">
        <w:rPr>
          <w:color w:val="auto"/>
        </w:rPr>
        <w:t xml:space="preserve"> min.   </w:t>
      </w:r>
    </w:p>
    <w:p w14:paraId="1BF56120" w14:textId="7A69770E" w:rsidR="00B723F6" w:rsidRPr="00006225" w:rsidRDefault="00B723F6" w:rsidP="002C42BB">
      <w:pPr>
        <w:pStyle w:val="af3"/>
        <w:numPr>
          <w:ilvl w:val="0"/>
          <w:numId w:val="36"/>
        </w:numPr>
        <w:ind w:left="0" w:firstLine="0"/>
        <w:rPr>
          <w:color w:val="auto"/>
        </w:rPr>
      </w:pPr>
      <w:r w:rsidRPr="00006225">
        <w:rPr>
          <w:color w:val="auto"/>
        </w:rPr>
        <w:t>If the product has two or more nitrogen atom</w:t>
      </w:r>
      <w:r w:rsidR="00C05F30" w:rsidRPr="00006225">
        <w:rPr>
          <w:color w:val="auto"/>
        </w:rPr>
        <w:t>s</w:t>
      </w:r>
      <w:r w:rsidRPr="00006225">
        <w:rPr>
          <w:color w:val="auto"/>
        </w:rPr>
        <w:t xml:space="preserve"> (N) or hydroxyl group</w:t>
      </w:r>
      <w:r w:rsidR="00C05F30" w:rsidRPr="00006225">
        <w:rPr>
          <w:color w:val="auto"/>
        </w:rPr>
        <w:t>s</w:t>
      </w:r>
      <w:r w:rsidRPr="00006225">
        <w:rPr>
          <w:color w:val="auto"/>
        </w:rPr>
        <w:t xml:space="preserve"> (OH), use </w:t>
      </w:r>
      <w:r w:rsidR="001D7A63" w:rsidRPr="00006225">
        <w:rPr>
          <w:color w:val="auto"/>
        </w:rPr>
        <w:t>CH</w:t>
      </w:r>
      <w:r w:rsidR="001D7A63" w:rsidRPr="00006225">
        <w:rPr>
          <w:color w:val="auto"/>
          <w:vertAlign w:val="subscript"/>
        </w:rPr>
        <w:t>3</w:t>
      </w:r>
      <w:r w:rsidR="001D7A63" w:rsidRPr="00006225">
        <w:rPr>
          <w:color w:val="auto"/>
        </w:rPr>
        <w:t>OH/</w:t>
      </w:r>
      <w:r w:rsidRPr="00006225">
        <w:rPr>
          <w:color w:val="auto"/>
        </w:rPr>
        <w:t>CH</w:t>
      </w:r>
      <w:r w:rsidRPr="00006225">
        <w:rPr>
          <w:color w:val="auto"/>
          <w:vertAlign w:val="subscript"/>
        </w:rPr>
        <w:t>2</w:t>
      </w:r>
      <w:r w:rsidRPr="00006225">
        <w:rPr>
          <w:color w:val="auto"/>
        </w:rPr>
        <w:t>Cl</w:t>
      </w:r>
      <w:r w:rsidRPr="00006225">
        <w:rPr>
          <w:color w:val="auto"/>
          <w:vertAlign w:val="subscript"/>
        </w:rPr>
        <w:t>2</w:t>
      </w:r>
      <w:r w:rsidRPr="00006225">
        <w:rPr>
          <w:color w:val="auto"/>
        </w:rPr>
        <w:t xml:space="preserve"> (0% to 30%</w:t>
      </w:r>
      <w:r w:rsidR="00D27004" w:rsidRPr="00006225">
        <w:rPr>
          <w:color w:val="auto"/>
        </w:rPr>
        <w:t xml:space="preserve"> over 12 </w:t>
      </w:r>
      <w:r w:rsidR="00905D55" w:rsidRPr="00006225">
        <w:rPr>
          <w:color w:val="auto"/>
        </w:rPr>
        <w:t>min</w:t>
      </w:r>
      <w:r w:rsidRPr="00006225">
        <w:rPr>
          <w:color w:val="auto"/>
        </w:rPr>
        <w:t xml:space="preserve">) </w:t>
      </w:r>
      <w:r w:rsidR="001D7A63" w:rsidRPr="00006225">
        <w:rPr>
          <w:color w:val="auto"/>
        </w:rPr>
        <w:t xml:space="preserve">with an extension </w:t>
      </w:r>
      <w:r w:rsidR="00E37EB0" w:rsidRPr="00006225">
        <w:rPr>
          <w:color w:val="auto"/>
        </w:rPr>
        <w:t>at</w:t>
      </w:r>
      <w:r w:rsidR="001D7A63" w:rsidRPr="00006225">
        <w:rPr>
          <w:color w:val="auto"/>
        </w:rPr>
        <w:t xml:space="preserve"> </w:t>
      </w:r>
      <w:r w:rsidRPr="00006225">
        <w:rPr>
          <w:color w:val="auto"/>
        </w:rPr>
        <w:t xml:space="preserve">30% </w:t>
      </w:r>
      <w:r w:rsidR="001D7A63" w:rsidRPr="00006225">
        <w:rPr>
          <w:color w:val="auto"/>
        </w:rPr>
        <w:t>CH</w:t>
      </w:r>
      <w:r w:rsidR="001D7A63" w:rsidRPr="00006225">
        <w:rPr>
          <w:color w:val="auto"/>
          <w:vertAlign w:val="subscript"/>
        </w:rPr>
        <w:t>3</w:t>
      </w:r>
      <w:r w:rsidR="001D7A63" w:rsidRPr="00006225">
        <w:rPr>
          <w:color w:val="auto"/>
        </w:rPr>
        <w:t xml:space="preserve">OH </w:t>
      </w:r>
      <w:r w:rsidR="00E37EB0" w:rsidRPr="00006225">
        <w:rPr>
          <w:color w:val="auto"/>
        </w:rPr>
        <w:t xml:space="preserve">gradient </w:t>
      </w:r>
      <w:r w:rsidRPr="00006225">
        <w:rPr>
          <w:color w:val="auto"/>
        </w:rPr>
        <w:t xml:space="preserve">for </w:t>
      </w:r>
      <w:r w:rsidR="00A977EA" w:rsidRPr="00006225">
        <w:rPr>
          <w:color w:val="auto"/>
        </w:rPr>
        <w:t>1-3</w:t>
      </w:r>
      <w:r w:rsidRPr="00006225">
        <w:rPr>
          <w:color w:val="auto"/>
        </w:rPr>
        <w:t xml:space="preserve"> min.</w:t>
      </w:r>
    </w:p>
    <w:p w14:paraId="7BB5CB6D" w14:textId="77777777" w:rsidR="00D447B3" w:rsidRPr="00006225" w:rsidRDefault="00D447B3" w:rsidP="002C42BB">
      <w:pPr>
        <w:pStyle w:val="af3"/>
        <w:ind w:left="0"/>
        <w:rPr>
          <w:color w:val="auto"/>
        </w:rPr>
      </w:pPr>
    </w:p>
    <w:p w14:paraId="2FB4137A" w14:textId="1DA9E507" w:rsidR="00A4650A" w:rsidRPr="00006225" w:rsidRDefault="00795BF5" w:rsidP="002C42BB">
      <w:pPr>
        <w:pStyle w:val="af3"/>
        <w:numPr>
          <w:ilvl w:val="2"/>
          <w:numId w:val="29"/>
        </w:numPr>
        <w:ind w:left="0" w:firstLine="0"/>
        <w:rPr>
          <w:color w:val="auto"/>
          <w:highlight w:val="yellow"/>
        </w:rPr>
      </w:pPr>
      <w:r w:rsidRPr="00006225">
        <w:rPr>
          <w:color w:val="auto"/>
          <w:highlight w:val="yellow"/>
        </w:rPr>
        <w:t>Combine the desired MPLC fractions and e</w:t>
      </w:r>
      <w:r w:rsidR="00B723F6" w:rsidRPr="00006225">
        <w:rPr>
          <w:color w:val="auto"/>
          <w:highlight w:val="yellow"/>
        </w:rPr>
        <w:t xml:space="preserve">vaporate the </w:t>
      </w:r>
      <w:r w:rsidR="00984382" w:rsidRPr="00006225">
        <w:rPr>
          <w:color w:val="auto"/>
          <w:highlight w:val="yellow"/>
        </w:rPr>
        <w:t>solvent</w:t>
      </w:r>
      <w:r w:rsidRPr="00006225">
        <w:rPr>
          <w:color w:val="auto"/>
          <w:highlight w:val="yellow"/>
        </w:rPr>
        <w:t xml:space="preserve"> to collect the pure product. </w:t>
      </w:r>
      <w:r w:rsidR="00F97EC4" w:rsidRPr="00006225">
        <w:rPr>
          <w:color w:val="auto"/>
          <w:highlight w:val="yellow"/>
        </w:rPr>
        <w:t>D</w:t>
      </w:r>
      <w:r w:rsidR="00B723F6" w:rsidRPr="00006225">
        <w:rPr>
          <w:color w:val="auto"/>
          <w:highlight w:val="yellow"/>
        </w:rPr>
        <w:t xml:space="preserve">ry </w:t>
      </w:r>
      <w:r w:rsidR="00984382" w:rsidRPr="00006225">
        <w:rPr>
          <w:color w:val="auto"/>
          <w:highlight w:val="yellow"/>
        </w:rPr>
        <w:t xml:space="preserve">the purified product </w:t>
      </w:r>
      <w:r w:rsidR="00B723F6" w:rsidRPr="00006225">
        <w:rPr>
          <w:color w:val="auto"/>
          <w:highlight w:val="yellow"/>
        </w:rPr>
        <w:t xml:space="preserve">under high vacuum for at least 1 </w:t>
      </w:r>
      <w:r w:rsidR="000978D7" w:rsidRPr="00006225">
        <w:rPr>
          <w:color w:val="auto"/>
          <w:highlight w:val="yellow"/>
        </w:rPr>
        <w:t>h</w:t>
      </w:r>
      <w:r w:rsidR="00F97EC4" w:rsidRPr="00006225">
        <w:rPr>
          <w:color w:val="auto"/>
          <w:highlight w:val="yellow"/>
        </w:rPr>
        <w:t xml:space="preserve"> to remove residual </w:t>
      </w:r>
      <w:r w:rsidR="00984382" w:rsidRPr="00006225">
        <w:rPr>
          <w:color w:val="auto"/>
          <w:highlight w:val="yellow"/>
        </w:rPr>
        <w:t>solvent</w:t>
      </w:r>
      <w:r w:rsidR="00B723F6" w:rsidRPr="00006225">
        <w:rPr>
          <w:color w:val="auto"/>
          <w:highlight w:val="yellow"/>
        </w:rPr>
        <w:t xml:space="preserve">. </w:t>
      </w:r>
      <w:r w:rsidR="00A4650A" w:rsidRPr="00006225">
        <w:rPr>
          <w:color w:val="auto"/>
          <w:highlight w:val="yellow"/>
        </w:rPr>
        <w:t xml:space="preserve"> </w:t>
      </w:r>
    </w:p>
    <w:p w14:paraId="153ABE9E" w14:textId="77777777" w:rsidR="00FB34C8" w:rsidRPr="00006225" w:rsidRDefault="00FB34C8" w:rsidP="002C42BB">
      <w:pPr>
        <w:rPr>
          <w:color w:val="auto"/>
        </w:rPr>
      </w:pPr>
    </w:p>
    <w:p w14:paraId="27E4CCFD" w14:textId="513C7BC3" w:rsidR="000E4D84" w:rsidRPr="00006225" w:rsidRDefault="00B61D50" w:rsidP="002C42BB">
      <w:pPr>
        <w:pStyle w:val="af3"/>
        <w:numPr>
          <w:ilvl w:val="0"/>
          <w:numId w:val="29"/>
        </w:numPr>
        <w:rPr>
          <w:b/>
          <w:color w:val="auto"/>
          <w:highlight w:val="yellow"/>
        </w:rPr>
      </w:pPr>
      <w:r w:rsidRPr="00006225">
        <w:rPr>
          <w:b/>
          <w:color w:val="auto"/>
          <w:highlight w:val="yellow"/>
        </w:rPr>
        <w:t xml:space="preserve">Product </w:t>
      </w:r>
      <w:r w:rsidR="000E3D8E" w:rsidRPr="00006225">
        <w:rPr>
          <w:b/>
          <w:color w:val="auto"/>
          <w:highlight w:val="yellow"/>
        </w:rPr>
        <w:t>c</w:t>
      </w:r>
      <w:r w:rsidRPr="00006225">
        <w:rPr>
          <w:b/>
          <w:color w:val="auto"/>
          <w:highlight w:val="yellow"/>
        </w:rPr>
        <w:t>haracterization</w:t>
      </w:r>
    </w:p>
    <w:p w14:paraId="3C5F35E0" w14:textId="77777777" w:rsidR="002C42BB" w:rsidRPr="00006225" w:rsidRDefault="002C42BB" w:rsidP="002C42BB">
      <w:pPr>
        <w:pStyle w:val="af3"/>
        <w:ind w:left="0"/>
        <w:rPr>
          <w:b/>
          <w:color w:val="auto"/>
          <w:highlight w:val="yellow"/>
        </w:rPr>
      </w:pPr>
    </w:p>
    <w:p w14:paraId="6DFD323C" w14:textId="548B020D" w:rsidR="00B6525D" w:rsidRPr="00006225" w:rsidRDefault="00A205A6" w:rsidP="002C42BB">
      <w:pPr>
        <w:pStyle w:val="af3"/>
        <w:numPr>
          <w:ilvl w:val="1"/>
          <w:numId w:val="29"/>
        </w:numPr>
        <w:ind w:left="0" w:firstLine="0"/>
        <w:rPr>
          <w:color w:val="auto"/>
        </w:rPr>
      </w:pPr>
      <w:r w:rsidRPr="00006225">
        <w:rPr>
          <w:color w:val="auto"/>
          <w:highlight w:val="yellow"/>
        </w:rPr>
        <w:t>Weigh</w:t>
      </w:r>
      <w:r w:rsidR="00B6525D" w:rsidRPr="00006225">
        <w:rPr>
          <w:color w:val="auto"/>
          <w:highlight w:val="yellow"/>
        </w:rPr>
        <w:t xml:space="preserve"> 5 - 10 m</w:t>
      </w:r>
      <w:r w:rsidR="00373B10" w:rsidRPr="00006225">
        <w:rPr>
          <w:color w:val="auto"/>
          <w:highlight w:val="yellow"/>
        </w:rPr>
        <w:t xml:space="preserve">g of the final purified product, dissolve it in </w:t>
      </w:r>
      <w:r w:rsidR="000868A4" w:rsidRPr="00006225">
        <w:rPr>
          <w:color w:val="auto"/>
          <w:highlight w:val="yellow"/>
        </w:rPr>
        <w:t>deuterated chloroform (</w:t>
      </w:r>
      <w:r w:rsidR="00373B10" w:rsidRPr="00006225">
        <w:rPr>
          <w:color w:val="auto"/>
          <w:highlight w:val="yellow"/>
        </w:rPr>
        <w:t>CDCl</w:t>
      </w:r>
      <w:r w:rsidR="00373B10" w:rsidRPr="00006225">
        <w:rPr>
          <w:color w:val="auto"/>
          <w:highlight w:val="yellow"/>
          <w:vertAlign w:val="subscript"/>
        </w:rPr>
        <w:t>3</w:t>
      </w:r>
      <w:r w:rsidR="000868A4" w:rsidRPr="00006225">
        <w:rPr>
          <w:color w:val="auto"/>
          <w:highlight w:val="yellow"/>
        </w:rPr>
        <w:t>)</w:t>
      </w:r>
      <w:r w:rsidR="00373B10" w:rsidRPr="00006225">
        <w:rPr>
          <w:color w:val="auto"/>
          <w:highlight w:val="yellow"/>
        </w:rPr>
        <w:t xml:space="preserve"> (or other appropriate deuterated solvent), </w:t>
      </w:r>
      <w:r w:rsidR="00B6525D" w:rsidRPr="00006225">
        <w:rPr>
          <w:color w:val="auto"/>
          <w:highlight w:val="yellow"/>
        </w:rPr>
        <w:t xml:space="preserve">and take </w:t>
      </w:r>
      <w:r w:rsidR="002B13A2" w:rsidRPr="00006225">
        <w:rPr>
          <w:color w:val="auto"/>
          <w:highlight w:val="yellow"/>
        </w:rPr>
        <w:t xml:space="preserve">a </w:t>
      </w:r>
      <w:r w:rsidR="00B6525D" w:rsidRPr="00006225">
        <w:rPr>
          <w:color w:val="auto"/>
          <w:highlight w:val="yellow"/>
          <w:vertAlign w:val="superscript"/>
        </w:rPr>
        <w:t>1</w:t>
      </w:r>
      <w:r w:rsidR="00B6525D" w:rsidRPr="00006225">
        <w:rPr>
          <w:color w:val="auto"/>
          <w:highlight w:val="yellow"/>
        </w:rPr>
        <w:t>H NMR spectrum.</w:t>
      </w:r>
      <w:r w:rsidR="00B6525D" w:rsidRPr="00006225">
        <w:rPr>
          <w:color w:val="auto"/>
        </w:rPr>
        <w:t xml:space="preserve"> </w:t>
      </w:r>
    </w:p>
    <w:p w14:paraId="0F93F353" w14:textId="77777777" w:rsidR="00D447B3" w:rsidRPr="00006225" w:rsidRDefault="00D447B3" w:rsidP="002C42BB">
      <w:pPr>
        <w:pStyle w:val="af3"/>
        <w:ind w:left="0"/>
        <w:rPr>
          <w:color w:val="auto"/>
        </w:rPr>
      </w:pPr>
    </w:p>
    <w:p w14:paraId="45127F37" w14:textId="728A2CCF" w:rsidR="00497F18" w:rsidRPr="00006225" w:rsidRDefault="00A205A6" w:rsidP="002C42BB">
      <w:pPr>
        <w:pStyle w:val="af3"/>
        <w:numPr>
          <w:ilvl w:val="1"/>
          <w:numId w:val="29"/>
        </w:numPr>
        <w:ind w:left="0" w:firstLine="0"/>
        <w:rPr>
          <w:color w:val="auto"/>
        </w:rPr>
      </w:pPr>
      <w:r w:rsidRPr="00006225">
        <w:rPr>
          <w:color w:val="auto"/>
        </w:rPr>
        <w:t>Weigh</w:t>
      </w:r>
      <w:r w:rsidR="00B6525D" w:rsidRPr="00006225">
        <w:rPr>
          <w:color w:val="auto"/>
        </w:rPr>
        <w:t xml:space="preserve"> 10 - 30 mg of the final purified product</w:t>
      </w:r>
      <w:r w:rsidR="00813963" w:rsidRPr="00006225">
        <w:rPr>
          <w:color w:val="auto"/>
        </w:rPr>
        <w:t>, dissolve it in CDCl</w:t>
      </w:r>
      <w:r w:rsidR="00813963" w:rsidRPr="00006225">
        <w:rPr>
          <w:color w:val="auto"/>
          <w:vertAlign w:val="subscript"/>
        </w:rPr>
        <w:t>3</w:t>
      </w:r>
      <w:r w:rsidR="00813963" w:rsidRPr="00006225">
        <w:rPr>
          <w:color w:val="auto"/>
        </w:rPr>
        <w:t xml:space="preserve"> (or other appropriate deuterated solvent), </w:t>
      </w:r>
      <w:r w:rsidR="00B6525D" w:rsidRPr="00006225">
        <w:rPr>
          <w:color w:val="auto"/>
        </w:rPr>
        <w:t xml:space="preserve">and take </w:t>
      </w:r>
      <w:r w:rsidR="002B13A2" w:rsidRPr="00006225">
        <w:rPr>
          <w:color w:val="auto"/>
        </w:rPr>
        <w:t xml:space="preserve">a </w:t>
      </w:r>
      <w:r w:rsidR="00B6525D" w:rsidRPr="00006225">
        <w:rPr>
          <w:color w:val="auto"/>
          <w:vertAlign w:val="superscript"/>
        </w:rPr>
        <w:t>13</w:t>
      </w:r>
      <w:r w:rsidR="00B6525D" w:rsidRPr="00006225">
        <w:rPr>
          <w:color w:val="auto"/>
        </w:rPr>
        <w:t>C NMR spectrum.</w:t>
      </w:r>
    </w:p>
    <w:p w14:paraId="6A8D7274" w14:textId="3F080F9C" w:rsidR="00D447B3" w:rsidRPr="00006225" w:rsidRDefault="00D447B3" w:rsidP="002C42BB">
      <w:pPr>
        <w:rPr>
          <w:color w:val="auto"/>
        </w:rPr>
      </w:pPr>
    </w:p>
    <w:p w14:paraId="1C481E43" w14:textId="77777777" w:rsidR="00D447B3" w:rsidRPr="00006225" w:rsidRDefault="00B6525D" w:rsidP="002C42BB">
      <w:pPr>
        <w:pStyle w:val="af3"/>
        <w:numPr>
          <w:ilvl w:val="1"/>
          <w:numId w:val="29"/>
        </w:numPr>
        <w:ind w:left="0" w:firstLine="0"/>
        <w:rPr>
          <w:color w:val="auto"/>
        </w:rPr>
      </w:pPr>
      <w:r w:rsidRPr="00006225">
        <w:rPr>
          <w:color w:val="auto"/>
        </w:rPr>
        <w:t>Analyze the NMR spectra to confirm the product structure.</w:t>
      </w:r>
    </w:p>
    <w:p w14:paraId="6D0D5755" w14:textId="797EC1B4" w:rsidR="00B6525D" w:rsidRPr="00006225" w:rsidRDefault="00B6525D" w:rsidP="002C42BB">
      <w:pPr>
        <w:rPr>
          <w:color w:val="auto"/>
        </w:rPr>
      </w:pPr>
      <w:r w:rsidRPr="00006225">
        <w:rPr>
          <w:color w:val="auto"/>
        </w:rPr>
        <w:t xml:space="preserve"> </w:t>
      </w:r>
    </w:p>
    <w:p w14:paraId="41073E41" w14:textId="6465A040" w:rsidR="00B6525D" w:rsidRPr="00006225" w:rsidRDefault="00B6525D" w:rsidP="002C42BB">
      <w:pPr>
        <w:pStyle w:val="af3"/>
        <w:numPr>
          <w:ilvl w:val="1"/>
          <w:numId w:val="29"/>
        </w:numPr>
        <w:ind w:left="0" w:firstLine="0"/>
        <w:rPr>
          <w:color w:val="auto"/>
        </w:rPr>
      </w:pPr>
      <w:r w:rsidRPr="00006225">
        <w:rPr>
          <w:color w:val="auto"/>
        </w:rPr>
        <w:t xml:space="preserve">Recover the NMR sample in a </w:t>
      </w:r>
      <w:proofErr w:type="gramStart"/>
      <w:r w:rsidRPr="00006225">
        <w:rPr>
          <w:color w:val="auto"/>
        </w:rPr>
        <w:t>1 dram</w:t>
      </w:r>
      <w:proofErr w:type="gramEnd"/>
      <w:r w:rsidRPr="00006225">
        <w:rPr>
          <w:color w:val="auto"/>
        </w:rPr>
        <w:t xml:space="preserve"> vial by evaporating the solvent. </w:t>
      </w:r>
    </w:p>
    <w:p w14:paraId="29C19776" w14:textId="296584F4" w:rsidR="00D447B3" w:rsidRPr="00006225" w:rsidRDefault="00D447B3" w:rsidP="002C42BB">
      <w:pPr>
        <w:rPr>
          <w:color w:val="auto"/>
        </w:rPr>
      </w:pPr>
    </w:p>
    <w:p w14:paraId="2F4A2B90" w14:textId="18AB051C" w:rsidR="00A205A6" w:rsidRPr="00006225" w:rsidRDefault="00A205A6" w:rsidP="002C42BB">
      <w:pPr>
        <w:pStyle w:val="af3"/>
        <w:numPr>
          <w:ilvl w:val="1"/>
          <w:numId w:val="29"/>
        </w:numPr>
        <w:ind w:left="0" w:firstLine="0"/>
        <w:rPr>
          <w:color w:val="auto"/>
        </w:rPr>
      </w:pPr>
      <w:r w:rsidRPr="00006225">
        <w:rPr>
          <w:color w:val="auto"/>
        </w:rPr>
        <w:t xml:space="preserve">Once </w:t>
      </w:r>
      <w:r w:rsidR="002B13A2" w:rsidRPr="00006225">
        <w:rPr>
          <w:color w:val="auto"/>
        </w:rPr>
        <w:t xml:space="preserve">the </w:t>
      </w:r>
      <w:r w:rsidRPr="00006225">
        <w:rPr>
          <w:color w:val="auto"/>
        </w:rPr>
        <w:t xml:space="preserve">NMR spectra </w:t>
      </w:r>
      <w:r w:rsidR="003D74DB" w:rsidRPr="00006225">
        <w:rPr>
          <w:color w:val="auto"/>
        </w:rPr>
        <w:t xml:space="preserve">support </w:t>
      </w:r>
      <w:r w:rsidRPr="00006225">
        <w:rPr>
          <w:color w:val="auto"/>
        </w:rPr>
        <w:t xml:space="preserve">the correct structure, </w:t>
      </w:r>
      <w:r w:rsidR="003D74DB" w:rsidRPr="00006225">
        <w:rPr>
          <w:color w:val="auto"/>
        </w:rPr>
        <w:t xml:space="preserve">submit </w:t>
      </w:r>
      <w:r w:rsidR="002B13A2" w:rsidRPr="00006225">
        <w:rPr>
          <w:color w:val="auto"/>
        </w:rPr>
        <w:t xml:space="preserve">a </w:t>
      </w:r>
      <w:r w:rsidRPr="00006225">
        <w:rPr>
          <w:color w:val="auto"/>
        </w:rPr>
        <w:t>1 mg sample</w:t>
      </w:r>
      <w:r w:rsidR="00AA0D7B" w:rsidRPr="00006225">
        <w:rPr>
          <w:color w:val="auto"/>
        </w:rPr>
        <w:t xml:space="preserve"> </w:t>
      </w:r>
      <w:r w:rsidR="003D74DB" w:rsidRPr="00006225">
        <w:rPr>
          <w:color w:val="auto"/>
        </w:rPr>
        <w:t>for</w:t>
      </w:r>
      <w:r w:rsidR="00AA0D7B" w:rsidRPr="00006225">
        <w:rPr>
          <w:color w:val="auto"/>
        </w:rPr>
        <w:t xml:space="preserve"> </w:t>
      </w:r>
      <w:r w:rsidRPr="00006225">
        <w:rPr>
          <w:color w:val="auto"/>
        </w:rPr>
        <w:t>HRMS</w:t>
      </w:r>
      <w:r w:rsidR="00AA0D7B" w:rsidRPr="00006225">
        <w:rPr>
          <w:color w:val="auto"/>
        </w:rPr>
        <w:t xml:space="preserve"> </w:t>
      </w:r>
      <w:r w:rsidR="003D74DB" w:rsidRPr="00006225">
        <w:rPr>
          <w:color w:val="auto"/>
        </w:rPr>
        <w:t xml:space="preserve">testing </w:t>
      </w:r>
      <w:r w:rsidR="00AA0D7B" w:rsidRPr="00006225">
        <w:rPr>
          <w:color w:val="auto"/>
        </w:rPr>
        <w:t>to confirm</w:t>
      </w:r>
      <w:r w:rsidR="0082297F" w:rsidRPr="00006225">
        <w:rPr>
          <w:color w:val="auto"/>
        </w:rPr>
        <w:t xml:space="preserve"> </w:t>
      </w:r>
      <w:r w:rsidR="00AA0D7B" w:rsidRPr="00006225">
        <w:rPr>
          <w:color w:val="auto"/>
        </w:rPr>
        <w:t xml:space="preserve">the </w:t>
      </w:r>
      <w:r w:rsidR="00FF1A10" w:rsidRPr="00006225">
        <w:rPr>
          <w:color w:val="auto"/>
        </w:rPr>
        <w:t>molecular</w:t>
      </w:r>
      <w:r w:rsidR="000E3D8E" w:rsidRPr="00006225">
        <w:rPr>
          <w:color w:val="auto"/>
        </w:rPr>
        <w:t xml:space="preserve"> </w:t>
      </w:r>
      <w:r w:rsidR="003D74DB" w:rsidRPr="00006225">
        <w:rPr>
          <w:color w:val="auto"/>
        </w:rPr>
        <w:t>formula</w:t>
      </w:r>
      <w:r w:rsidR="00AA0D7B" w:rsidRPr="00006225">
        <w:rPr>
          <w:color w:val="auto"/>
        </w:rPr>
        <w:t>.</w:t>
      </w:r>
      <w:r w:rsidRPr="00006225">
        <w:rPr>
          <w:color w:val="auto"/>
        </w:rPr>
        <w:t xml:space="preserve"> </w:t>
      </w:r>
    </w:p>
    <w:p w14:paraId="48256690" w14:textId="1E4DCB7C" w:rsidR="00B6525D" w:rsidRPr="00006225" w:rsidRDefault="00B6525D" w:rsidP="002C42BB">
      <w:pPr>
        <w:rPr>
          <w:color w:val="auto"/>
        </w:rPr>
      </w:pPr>
    </w:p>
    <w:p w14:paraId="3E79FCA8" w14:textId="213B1C62" w:rsidR="006305D7" w:rsidRPr="00006225" w:rsidRDefault="006305D7" w:rsidP="002C42BB">
      <w:pPr>
        <w:pStyle w:val="a3"/>
        <w:spacing w:before="0" w:beforeAutospacing="0" w:after="0" w:afterAutospacing="0"/>
        <w:rPr>
          <w:b/>
          <w:bCs/>
          <w:color w:val="auto"/>
        </w:rPr>
      </w:pPr>
      <w:r w:rsidRPr="00006225">
        <w:rPr>
          <w:b/>
          <w:color w:val="auto"/>
        </w:rPr>
        <w:t>REPRESENTATIVE RESULTS</w:t>
      </w:r>
      <w:r w:rsidR="00EF1462" w:rsidRPr="00006225">
        <w:rPr>
          <w:b/>
          <w:color w:val="auto"/>
        </w:rPr>
        <w:t xml:space="preserve">: </w:t>
      </w:r>
      <w:r w:rsidRPr="00006225">
        <w:rPr>
          <w:b/>
          <w:bCs/>
          <w:color w:val="auto"/>
        </w:rPr>
        <w:t xml:space="preserve"> </w:t>
      </w:r>
    </w:p>
    <w:p w14:paraId="5077ADFF" w14:textId="71CC48E9" w:rsidR="002C42BB" w:rsidRPr="00006225" w:rsidRDefault="0004360C" w:rsidP="002C42BB">
      <w:pPr>
        <w:pStyle w:val="jovecontent"/>
        <w:shd w:val="clear" w:color="auto" w:fill="FFFFFF"/>
        <w:spacing w:before="0" w:beforeAutospacing="0" w:after="0" w:afterAutospacing="0"/>
        <w:jc w:val="both"/>
        <w:rPr>
          <w:rFonts w:ascii="Calibri" w:hAnsi="Calibri" w:cs="Calibri"/>
        </w:rPr>
      </w:pPr>
      <w:r w:rsidRPr="00006225">
        <w:rPr>
          <w:rFonts w:ascii="Calibri" w:hAnsi="Calibri" w:cs="Calibri"/>
        </w:rPr>
        <w:t>The direct α-C(sp3) h</w:t>
      </w:r>
      <w:r w:rsidR="00536F7E" w:rsidRPr="00006225">
        <w:rPr>
          <w:rFonts w:ascii="Calibri" w:hAnsi="Calibri" w:cs="Calibri"/>
        </w:rPr>
        <w:t>eteroaryl</w:t>
      </w:r>
      <w:r w:rsidRPr="00006225">
        <w:rPr>
          <w:rFonts w:ascii="Calibri" w:hAnsi="Calibri" w:cs="Calibri"/>
        </w:rPr>
        <w:t>ation of k</w:t>
      </w:r>
      <w:r w:rsidR="00536F7E" w:rsidRPr="00006225">
        <w:rPr>
          <w:rFonts w:ascii="Calibri" w:hAnsi="Calibri" w:cs="Calibri"/>
        </w:rPr>
        <w:t xml:space="preserve">etones can be </w:t>
      </w:r>
      <w:r w:rsidRPr="00006225">
        <w:rPr>
          <w:rFonts w:ascii="Calibri" w:hAnsi="Calibri" w:cs="Calibri"/>
        </w:rPr>
        <w:t xml:space="preserve">performed </w:t>
      </w:r>
      <w:r w:rsidR="00536F7E" w:rsidRPr="00006225">
        <w:rPr>
          <w:rFonts w:ascii="Calibri" w:hAnsi="Calibri" w:cs="Calibri"/>
        </w:rPr>
        <w:t>using this efficient microwave-assisted protocol.</w:t>
      </w:r>
      <w:r w:rsidR="005A65E7" w:rsidRPr="00006225">
        <w:rPr>
          <w:rFonts w:ascii="Calibri" w:hAnsi="Calibri" w:cs="Calibri"/>
        </w:rPr>
        <w:t xml:space="preserve"> </w:t>
      </w:r>
      <w:r w:rsidR="00133864" w:rsidRPr="00006225">
        <w:rPr>
          <w:rFonts w:ascii="Calibri" w:hAnsi="Calibri" w:cs="Calibri"/>
        </w:rPr>
        <w:t xml:space="preserve">Selected examples of heteroaryl ketones </w:t>
      </w:r>
      <w:r w:rsidR="00FD2E5D" w:rsidRPr="00006225">
        <w:rPr>
          <w:rFonts w:ascii="Calibri" w:hAnsi="Calibri" w:cs="Calibri"/>
        </w:rPr>
        <w:t xml:space="preserve">synthesized in this study </w:t>
      </w:r>
      <w:r w:rsidR="001F04EC" w:rsidRPr="00006225">
        <w:rPr>
          <w:rFonts w:ascii="Calibri" w:hAnsi="Calibri" w:cs="Calibri"/>
        </w:rPr>
        <w:t>are</w:t>
      </w:r>
      <w:r w:rsidR="00133864" w:rsidRPr="00006225">
        <w:rPr>
          <w:rFonts w:ascii="Calibri" w:hAnsi="Calibri" w:cs="Calibri"/>
        </w:rPr>
        <w:t xml:space="preserve"> </w:t>
      </w:r>
      <w:r w:rsidR="00972DBF" w:rsidRPr="00006225">
        <w:rPr>
          <w:rFonts w:ascii="Calibri" w:hAnsi="Calibri" w:cs="Calibri"/>
        </w:rPr>
        <w:t xml:space="preserve">shown </w:t>
      </w:r>
      <w:r w:rsidR="00133864" w:rsidRPr="00006225">
        <w:rPr>
          <w:rFonts w:ascii="Calibri" w:hAnsi="Calibri" w:cs="Calibri"/>
        </w:rPr>
        <w:t xml:space="preserve">in </w:t>
      </w:r>
      <w:r w:rsidR="00133864" w:rsidRPr="00006225">
        <w:rPr>
          <w:rFonts w:ascii="Calibri" w:hAnsi="Calibri" w:cs="Calibri"/>
          <w:b/>
        </w:rPr>
        <w:t>Figure 1</w:t>
      </w:r>
      <w:r w:rsidR="00133864" w:rsidRPr="00006225">
        <w:rPr>
          <w:rFonts w:ascii="Calibri" w:hAnsi="Calibri" w:cs="Calibri"/>
        </w:rPr>
        <w:t>.</w:t>
      </w:r>
      <w:r w:rsidR="007B3A75" w:rsidRPr="00006225">
        <w:rPr>
          <w:rFonts w:ascii="Calibri" w:hAnsi="Calibri" w:cs="Calibri"/>
        </w:rPr>
        <w:t xml:space="preserve"> </w:t>
      </w:r>
      <w:r w:rsidR="00151D91" w:rsidRPr="00006225">
        <w:rPr>
          <w:rFonts w:ascii="Calibri" w:hAnsi="Calibri" w:cs="Calibri"/>
        </w:rPr>
        <w:t>Specifically, compound</w:t>
      </w:r>
      <w:r w:rsidR="00151D91" w:rsidRPr="00006225">
        <w:rPr>
          <w:rFonts w:ascii="Calibri" w:hAnsi="Calibri" w:cs="Calibri"/>
          <w:b/>
        </w:rPr>
        <w:t xml:space="preserve"> 1</w:t>
      </w:r>
      <w:r w:rsidR="00B02B72" w:rsidRPr="00006225">
        <w:rPr>
          <w:rFonts w:ascii="Calibri" w:hAnsi="Calibri" w:cs="Calibri"/>
          <w:b/>
        </w:rPr>
        <w:t>a</w:t>
      </w:r>
      <w:r w:rsidR="00151D91" w:rsidRPr="00006225">
        <w:rPr>
          <w:rFonts w:ascii="Calibri" w:hAnsi="Calibri" w:cs="Calibri"/>
          <w:b/>
        </w:rPr>
        <w:t xml:space="preserve"> </w:t>
      </w:r>
      <w:r w:rsidR="00151D91" w:rsidRPr="00006225">
        <w:rPr>
          <w:rFonts w:ascii="Calibri" w:hAnsi="Calibri" w:cs="Calibri"/>
        </w:rPr>
        <w:t>was synthesized and isolated as a pale</w:t>
      </w:r>
      <w:r w:rsidR="001B4DE1" w:rsidRPr="00006225">
        <w:rPr>
          <w:rFonts w:ascii="Calibri" w:hAnsi="Calibri" w:cs="Calibri"/>
        </w:rPr>
        <w:t>-</w:t>
      </w:r>
      <w:r w:rsidR="00151D91" w:rsidRPr="00006225">
        <w:rPr>
          <w:rFonts w:ascii="Calibri" w:hAnsi="Calibri" w:cs="Calibri"/>
        </w:rPr>
        <w:t xml:space="preserve">yellow oil (0.49 mmol, 192 mg, 98 %). Its </w:t>
      </w:r>
      <w:r w:rsidR="00151D91" w:rsidRPr="00006225">
        <w:rPr>
          <w:rFonts w:ascii="Calibri" w:hAnsi="Calibri" w:cs="Calibri"/>
          <w:vertAlign w:val="superscript"/>
        </w:rPr>
        <w:t>1</w:t>
      </w:r>
      <w:r w:rsidR="00151D91" w:rsidRPr="00006225">
        <w:rPr>
          <w:rFonts w:ascii="Calibri" w:hAnsi="Calibri" w:cs="Calibri"/>
        </w:rPr>
        <w:t xml:space="preserve">H and </w:t>
      </w:r>
      <w:r w:rsidR="00151D91" w:rsidRPr="00006225">
        <w:rPr>
          <w:rFonts w:ascii="Calibri" w:hAnsi="Calibri" w:cs="Calibri"/>
          <w:vertAlign w:val="superscript"/>
        </w:rPr>
        <w:t>13</w:t>
      </w:r>
      <w:r w:rsidR="00151D91" w:rsidRPr="00006225">
        <w:rPr>
          <w:rFonts w:ascii="Calibri" w:hAnsi="Calibri" w:cs="Calibri"/>
        </w:rPr>
        <w:t xml:space="preserve">C NMR spectra are shown in </w:t>
      </w:r>
      <w:r w:rsidR="00151D91" w:rsidRPr="00006225">
        <w:rPr>
          <w:rFonts w:ascii="Calibri" w:hAnsi="Calibri" w:cs="Calibri"/>
          <w:b/>
        </w:rPr>
        <w:t>Figure 2</w:t>
      </w:r>
      <w:r w:rsidR="00151D91" w:rsidRPr="00006225">
        <w:rPr>
          <w:rFonts w:ascii="Calibri" w:hAnsi="Calibri" w:cs="Calibri"/>
        </w:rPr>
        <w:t xml:space="preserve"> to confirm the structure and purity. The presence of </w:t>
      </w:r>
      <w:r w:rsidR="000C56FD" w:rsidRPr="00006225">
        <w:rPr>
          <w:rFonts w:ascii="Calibri" w:hAnsi="Calibri" w:cs="Calibri"/>
        </w:rPr>
        <w:t xml:space="preserve">a two-proton </w:t>
      </w:r>
      <w:r w:rsidR="00151D91" w:rsidRPr="00006225">
        <w:rPr>
          <w:rFonts w:ascii="Calibri" w:hAnsi="Calibri" w:cs="Calibri"/>
        </w:rPr>
        <w:t>singlet signal δ 4.2</w:t>
      </w:r>
      <w:r w:rsidR="001F04EC" w:rsidRPr="00006225">
        <w:rPr>
          <w:rFonts w:ascii="Calibri" w:hAnsi="Calibri" w:cs="Calibri"/>
        </w:rPr>
        <w:t>6</w:t>
      </w:r>
      <w:r w:rsidR="00151D91" w:rsidRPr="00006225">
        <w:rPr>
          <w:rFonts w:ascii="Calibri" w:hAnsi="Calibri" w:cs="Calibri"/>
        </w:rPr>
        <w:t xml:space="preserve"> ppm in the </w:t>
      </w:r>
      <w:r w:rsidR="00151D91" w:rsidRPr="00006225">
        <w:rPr>
          <w:rFonts w:ascii="Calibri" w:hAnsi="Calibri" w:cs="Calibri"/>
          <w:vertAlign w:val="superscript"/>
        </w:rPr>
        <w:t>1</w:t>
      </w:r>
      <w:r w:rsidR="00151D91" w:rsidRPr="00006225">
        <w:rPr>
          <w:rFonts w:ascii="Calibri" w:hAnsi="Calibri" w:cs="Calibri"/>
        </w:rPr>
        <w:t xml:space="preserve">H spectrum confirmed the successful C-C coupling between the ketone α carbon and the heteroaryl halide. The structures of all </w:t>
      </w:r>
      <w:r w:rsidR="00CA7969" w:rsidRPr="00006225">
        <w:rPr>
          <w:rFonts w:ascii="Calibri" w:hAnsi="Calibri" w:cs="Calibri"/>
        </w:rPr>
        <w:t>the synthesized heteroaryl compounds</w:t>
      </w:r>
      <w:r w:rsidR="00151D91" w:rsidRPr="00006225">
        <w:rPr>
          <w:rFonts w:ascii="Calibri" w:hAnsi="Calibri" w:cs="Calibri"/>
        </w:rPr>
        <w:t xml:space="preserve"> were confirmed by </w:t>
      </w:r>
      <w:r w:rsidR="00151D91" w:rsidRPr="00006225">
        <w:rPr>
          <w:rFonts w:ascii="Calibri" w:hAnsi="Calibri" w:cs="Calibri"/>
          <w:vertAlign w:val="superscript"/>
        </w:rPr>
        <w:t>1</w:t>
      </w:r>
      <w:r w:rsidR="00151D91" w:rsidRPr="00006225">
        <w:rPr>
          <w:rFonts w:ascii="Calibri" w:hAnsi="Calibri" w:cs="Calibri"/>
        </w:rPr>
        <w:t xml:space="preserve">H NMR, </w:t>
      </w:r>
      <w:r w:rsidR="00151D91" w:rsidRPr="00006225">
        <w:rPr>
          <w:rFonts w:ascii="Calibri" w:hAnsi="Calibri" w:cs="Calibri"/>
          <w:vertAlign w:val="superscript"/>
        </w:rPr>
        <w:t>13</w:t>
      </w:r>
      <w:r w:rsidR="00151D91" w:rsidRPr="00006225">
        <w:rPr>
          <w:rFonts w:ascii="Calibri" w:hAnsi="Calibri" w:cs="Calibri"/>
        </w:rPr>
        <w:t>C NMR and HRMS</w:t>
      </w:r>
      <w:r w:rsidR="00B715B5" w:rsidRPr="00006225">
        <w:rPr>
          <w:rFonts w:ascii="Calibri" w:hAnsi="Calibri" w:cs="Calibri"/>
          <w:vertAlign w:val="superscript"/>
        </w:rPr>
        <w:t>18</w:t>
      </w:r>
      <w:r w:rsidR="00151D91" w:rsidRPr="00006225">
        <w:rPr>
          <w:rFonts w:ascii="Calibri" w:hAnsi="Calibri" w:cs="Calibri"/>
        </w:rPr>
        <w:t>.</w:t>
      </w:r>
    </w:p>
    <w:p w14:paraId="021D92FA" w14:textId="148F1725" w:rsidR="008369EF" w:rsidRPr="00006225" w:rsidRDefault="00266EFC" w:rsidP="002C42BB">
      <w:pPr>
        <w:pStyle w:val="jovecontent"/>
        <w:shd w:val="clear" w:color="auto" w:fill="FFFFFF"/>
        <w:spacing w:before="0" w:beforeAutospacing="0" w:after="0" w:afterAutospacing="0"/>
        <w:jc w:val="both"/>
        <w:rPr>
          <w:rFonts w:ascii="Calibri" w:hAnsi="Calibri" w:cs="Calibri"/>
        </w:rPr>
      </w:pPr>
      <w:hyperlink w:anchor="_ENREF_18" w:tooltip="Quillen, 2019. DOI:10.1021/acs.joc.9b00446 #1962" w:history="1"/>
      <w:hyperlink w:anchor="_ENREF_18" w:tooltip="Quillen, 2019 #1962" w:history="1"/>
      <w:hyperlink w:anchor="_ENREF_18" w:tooltip="McCallum, 2012 #1452" w:history="1"/>
    </w:p>
    <w:p w14:paraId="3B0A433D" w14:textId="10A6EB7E" w:rsidR="00B02B72" w:rsidRPr="00006225" w:rsidRDefault="00167B2E" w:rsidP="002C42BB">
      <w:pPr>
        <w:pStyle w:val="jovecontent"/>
        <w:shd w:val="clear" w:color="auto" w:fill="FFFFFF"/>
        <w:spacing w:before="0" w:beforeAutospacing="0" w:after="0" w:afterAutospacing="0"/>
        <w:jc w:val="both"/>
        <w:rPr>
          <w:rFonts w:ascii="Calibri" w:hAnsi="Calibri" w:cs="Calibri"/>
        </w:rPr>
      </w:pPr>
      <w:r w:rsidRPr="00006225">
        <w:rPr>
          <w:rFonts w:ascii="Calibri" w:hAnsi="Calibri" w:cs="Calibri"/>
        </w:rPr>
        <w:t>For microwave</w:t>
      </w:r>
      <w:r w:rsidR="001D0874" w:rsidRPr="00006225">
        <w:rPr>
          <w:rFonts w:ascii="Calibri" w:hAnsi="Calibri" w:cs="Calibri"/>
        </w:rPr>
        <w:t>-</w:t>
      </w:r>
      <w:r w:rsidRPr="00006225">
        <w:rPr>
          <w:rFonts w:ascii="Calibri" w:hAnsi="Calibri" w:cs="Calibri"/>
        </w:rPr>
        <w:t>assisted organic reactions</w:t>
      </w:r>
      <w:r w:rsidR="001D0874" w:rsidRPr="00006225">
        <w:rPr>
          <w:rFonts w:ascii="Calibri" w:hAnsi="Calibri" w:cs="Calibri"/>
        </w:rPr>
        <w:t xml:space="preserve"> using non-polar or we</w:t>
      </w:r>
      <w:r w:rsidR="00121D5B" w:rsidRPr="00006225">
        <w:rPr>
          <w:rFonts w:ascii="Calibri" w:hAnsi="Calibri" w:cs="Calibri"/>
        </w:rPr>
        <w:t>ak</w:t>
      </w:r>
      <w:r w:rsidR="000D0DCE" w:rsidRPr="00006225">
        <w:rPr>
          <w:rFonts w:ascii="Calibri" w:hAnsi="Calibri" w:cs="Calibri"/>
        </w:rPr>
        <w:t>ly</w:t>
      </w:r>
      <w:r w:rsidR="001D0874" w:rsidRPr="00006225">
        <w:rPr>
          <w:rFonts w:ascii="Calibri" w:hAnsi="Calibri" w:cs="Calibri"/>
        </w:rPr>
        <w:t xml:space="preserve"> polar solvents</w:t>
      </w:r>
      <w:r w:rsidRPr="00006225">
        <w:rPr>
          <w:rFonts w:ascii="Calibri" w:hAnsi="Calibri" w:cs="Calibri"/>
        </w:rPr>
        <w:t>, the</w:t>
      </w:r>
      <w:r w:rsidR="001D0874" w:rsidRPr="00006225">
        <w:rPr>
          <w:rFonts w:ascii="Calibri" w:hAnsi="Calibri" w:cs="Calibri"/>
        </w:rPr>
        <w:t xml:space="preserve"> biggest challenge is to raise the reaction temperature to the desired range. </w:t>
      </w:r>
      <w:r w:rsidR="00F342B5" w:rsidRPr="00006225">
        <w:rPr>
          <w:rFonts w:ascii="Calibri" w:hAnsi="Calibri" w:cs="Calibri"/>
        </w:rPr>
        <w:t xml:space="preserve">The microwave reactor </w:t>
      </w:r>
      <w:r w:rsidR="000135B1" w:rsidRPr="00006225">
        <w:rPr>
          <w:rFonts w:ascii="Calibri" w:hAnsi="Calibri" w:cs="Calibri"/>
        </w:rPr>
        <w:t xml:space="preserve">used in our study </w:t>
      </w:r>
      <w:r w:rsidR="00F342B5" w:rsidRPr="00006225">
        <w:rPr>
          <w:rFonts w:ascii="Calibri" w:hAnsi="Calibri" w:cs="Calibri"/>
        </w:rPr>
        <w:t xml:space="preserve">has </w:t>
      </w:r>
      <w:r w:rsidR="00B7483A" w:rsidRPr="00006225">
        <w:rPr>
          <w:rFonts w:ascii="Calibri" w:hAnsi="Calibri" w:cs="Calibri"/>
        </w:rPr>
        <w:t xml:space="preserve">a few </w:t>
      </w:r>
      <w:r w:rsidR="00055F22" w:rsidRPr="00006225">
        <w:rPr>
          <w:rFonts w:ascii="Calibri" w:hAnsi="Calibri" w:cs="Calibri"/>
        </w:rPr>
        <w:t>unique features</w:t>
      </w:r>
      <w:r w:rsidR="001D0874" w:rsidRPr="00006225">
        <w:rPr>
          <w:rFonts w:ascii="Calibri" w:hAnsi="Calibri" w:cs="Calibri"/>
        </w:rPr>
        <w:t xml:space="preserve"> to achieve this purpose. First, it is equipped with four silica carbide </w:t>
      </w:r>
      <w:r w:rsidR="0000005E" w:rsidRPr="00006225">
        <w:rPr>
          <w:rFonts w:ascii="Calibri" w:hAnsi="Calibri" w:cs="Calibri"/>
        </w:rPr>
        <w:t>(</w:t>
      </w:r>
      <w:proofErr w:type="spellStart"/>
      <w:r w:rsidR="0000005E" w:rsidRPr="00006225">
        <w:rPr>
          <w:rFonts w:ascii="Calibri" w:hAnsi="Calibri" w:cs="Calibri"/>
        </w:rPr>
        <w:t>SiC</w:t>
      </w:r>
      <w:proofErr w:type="spellEnd"/>
      <w:r w:rsidR="0000005E" w:rsidRPr="00006225">
        <w:rPr>
          <w:rFonts w:ascii="Calibri" w:hAnsi="Calibri" w:cs="Calibri"/>
        </w:rPr>
        <w:t xml:space="preserve">) </w:t>
      </w:r>
      <w:r w:rsidR="001D0874" w:rsidRPr="00006225">
        <w:rPr>
          <w:rFonts w:ascii="Calibri" w:hAnsi="Calibri" w:cs="Calibri"/>
        </w:rPr>
        <w:t>plates (</w:t>
      </w:r>
      <w:r w:rsidR="001D0874" w:rsidRPr="00006225">
        <w:rPr>
          <w:rFonts w:ascii="Calibri" w:hAnsi="Calibri" w:cs="Calibri"/>
          <w:b/>
        </w:rPr>
        <w:t>Figure 3</w:t>
      </w:r>
      <w:r w:rsidR="00B7483A" w:rsidRPr="00006225">
        <w:rPr>
          <w:rFonts w:ascii="Calibri" w:hAnsi="Calibri" w:cs="Calibri"/>
          <w:b/>
        </w:rPr>
        <w:t>A</w:t>
      </w:r>
      <w:r w:rsidR="001D0874" w:rsidRPr="00006225">
        <w:rPr>
          <w:rFonts w:ascii="Calibri" w:hAnsi="Calibri" w:cs="Calibri"/>
        </w:rPr>
        <w:t xml:space="preserve">) which </w:t>
      </w:r>
      <w:r w:rsidR="003B684F" w:rsidRPr="00006225">
        <w:rPr>
          <w:rFonts w:ascii="Calibri" w:hAnsi="Calibri" w:cs="Calibri"/>
        </w:rPr>
        <w:t>ha</w:t>
      </w:r>
      <w:r w:rsidR="00121D5B" w:rsidRPr="00006225">
        <w:rPr>
          <w:rFonts w:ascii="Calibri" w:hAnsi="Calibri" w:cs="Calibri"/>
        </w:rPr>
        <w:t>ve</w:t>
      </w:r>
      <w:r w:rsidR="003B684F" w:rsidRPr="00006225">
        <w:rPr>
          <w:rFonts w:ascii="Calibri" w:hAnsi="Calibri" w:cs="Calibri"/>
        </w:rPr>
        <w:t xml:space="preserve"> excellent microwave absorption ability </w:t>
      </w:r>
      <w:r w:rsidR="00121D5B" w:rsidRPr="00006225">
        <w:rPr>
          <w:rFonts w:ascii="Calibri" w:hAnsi="Calibri" w:cs="Calibri"/>
        </w:rPr>
        <w:t xml:space="preserve">that help </w:t>
      </w:r>
      <w:r w:rsidR="003B684F" w:rsidRPr="00006225">
        <w:rPr>
          <w:rFonts w:ascii="Calibri" w:hAnsi="Calibri" w:cs="Calibri"/>
        </w:rPr>
        <w:t>to conduct the heat to reaction vials</w:t>
      </w:r>
      <w:r w:rsidR="00B715B5" w:rsidRPr="00006225">
        <w:rPr>
          <w:rFonts w:ascii="Calibri" w:hAnsi="Calibri" w:cs="Calibri"/>
          <w:vertAlign w:val="superscript"/>
        </w:rPr>
        <w:t>19</w:t>
      </w:r>
      <w:r w:rsidR="003B684F" w:rsidRPr="00006225">
        <w:rPr>
          <w:rFonts w:ascii="Calibri" w:hAnsi="Calibri" w:cs="Calibri"/>
        </w:rPr>
        <w:t>.</w:t>
      </w:r>
      <w:hyperlink w:anchor="_ENREF_19" w:tooltip="Kappe, 2006 #1008" w:history="1"/>
      <w:hyperlink w:anchor="_ENREF_19" w:tooltip="Kappe, 2006 #1008" w:history="1"/>
      <w:r w:rsidR="003B684F" w:rsidRPr="00006225">
        <w:rPr>
          <w:rFonts w:ascii="Calibri" w:hAnsi="Calibri" w:cs="Calibri"/>
        </w:rPr>
        <w:t xml:space="preserve"> Second, </w:t>
      </w:r>
      <w:r w:rsidR="00B7483A" w:rsidRPr="00006225">
        <w:rPr>
          <w:rFonts w:ascii="Calibri" w:hAnsi="Calibri" w:cs="Calibri"/>
        </w:rPr>
        <w:t>the controlled microwave heating in sealed reaction vessels (</w:t>
      </w:r>
      <w:r w:rsidR="00B7483A" w:rsidRPr="00006225">
        <w:rPr>
          <w:rFonts w:ascii="Calibri" w:hAnsi="Calibri" w:cs="Calibri"/>
          <w:b/>
        </w:rPr>
        <w:t>Figure 3B</w:t>
      </w:r>
      <w:r w:rsidR="00B7483A" w:rsidRPr="00006225">
        <w:rPr>
          <w:rFonts w:ascii="Calibri" w:hAnsi="Calibri" w:cs="Calibri"/>
        </w:rPr>
        <w:t xml:space="preserve">) can achieve high temperature and high pressure and thus dramatically reduce reaction times. Third, </w:t>
      </w:r>
      <w:r w:rsidR="003B684F" w:rsidRPr="00006225">
        <w:rPr>
          <w:rFonts w:ascii="Calibri" w:hAnsi="Calibri" w:cs="Calibri"/>
        </w:rPr>
        <w:t xml:space="preserve">it has two </w:t>
      </w:r>
      <w:r w:rsidR="004A1177" w:rsidRPr="00006225">
        <w:rPr>
          <w:rFonts w:ascii="Calibri" w:hAnsi="Calibri" w:cs="Calibri"/>
        </w:rPr>
        <w:t xml:space="preserve">standard </w:t>
      </w:r>
      <w:r w:rsidR="00F342B5" w:rsidRPr="00006225">
        <w:rPr>
          <w:rFonts w:ascii="Calibri" w:hAnsi="Calibri" w:cs="Calibri"/>
        </w:rPr>
        <w:t>magnetrons</w:t>
      </w:r>
      <w:r w:rsidR="004A1177" w:rsidRPr="00006225">
        <w:rPr>
          <w:rFonts w:ascii="Calibri" w:hAnsi="Calibri" w:cs="Calibri"/>
        </w:rPr>
        <w:t xml:space="preserve"> of 850 W</w:t>
      </w:r>
      <w:r w:rsidR="00F342B5" w:rsidRPr="00006225">
        <w:rPr>
          <w:rFonts w:ascii="Calibri" w:hAnsi="Calibri" w:cs="Calibri"/>
        </w:rPr>
        <w:t xml:space="preserve"> that </w:t>
      </w:r>
      <w:r w:rsidR="004A1177" w:rsidRPr="00006225">
        <w:rPr>
          <w:rFonts w:ascii="Calibri" w:hAnsi="Calibri" w:cs="Calibri"/>
        </w:rPr>
        <w:t xml:space="preserve">can deliver up to 1500 W </w:t>
      </w:r>
      <w:r w:rsidR="00F342B5" w:rsidRPr="00006225">
        <w:rPr>
          <w:rFonts w:ascii="Calibri" w:hAnsi="Calibri" w:cs="Calibri"/>
        </w:rPr>
        <w:t>microwave power</w:t>
      </w:r>
      <w:r w:rsidR="004A1177" w:rsidRPr="00006225">
        <w:rPr>
          <w:rFonts w:ascii="Calibri" w:hAnsi="Calibri" w:cs="Calibri"/>
        </w:rPr>
        <w:t xml:space="preserve"> over the full power range. The microwave irradiation is continuously controlled by sophisticated software and wireless sensors </w:t>
      </w:r>
      <w:r w:rsidR="000436D8" w:rsidRPr="00006225">
        <w:rPr>
          <w:rFonts w:ascii="Calibri" w:hAnsi="Calibri" w:cs="Calibri"/>
        </w:rPr>
        <w:t>to achieve</w:t>
      </w:r>
      <w:r w:rsidR="004A1177" w:rsidRPr="00006225">
        <w:rPr>
          <w:rFonts w:ascii="Calibri" w:hAnsi="Calibri" w:cs="Calibri"/>
        </w:rPr>
        <w:t xml:space="preserve"> homogeneous heating. The maximum available power for</w:t>
      </w:r>
      <w:r w:rsidR="00B02B72" w:rsidRPr="00006225">
        <w:rPr>
          <w:rFonts w:ascii="Calibri" w:hAnsi="Calibri" w:cs="Calibri"/>
        </w:rPr>
        <w:t xml:space="preserve"> an</w:t>
      </w:r>
      <w:r w:rsidR="004A1177" w:rsidRPr="00006225">
        <w:rPr>
          <w:rFonts w:ascii="Calibri" w:hAnsi="Calibri" w:cs="Calibri"/>
        </w:rPr>
        <w:t xml:space="preserve"> experiment</w:t>
      </w:r>
      <w:r w:rsidR="00B02B72" w:rsidRPr="00006225">
        <w:rPr>
          <w:rFonts w:ascii="Calibri" w:hAnsi="Calibri" w:cs="Calibri"/>
        </w:rPr>
        <w:t xml:space="preserve"> </w:t>
      </w:r>
      <w:r w:rsidR="004A1177" w:rsidRPr="00006225">
        <w:rPr>
          <w:rFonts w:ascii="Calibri" w:hAnsi="Calibri" w:cs="Calibri"/>
        </w:rPr>
        <w:t xml:space="preserve">depends mainly on the solvent and number of vessels used. </w:t>
      </w:r>
    </w:p>
    <w:p w14:paraId="35E3C147" w14:textId="77777777" w:rsidR="002C42BB" w:rsidRPr="00006225" w:rsidRDefault="002C42BB" w:rsidP="002C42BB">
      <w:pPr>
        <w:pStyle w:val="jovecontent"/>
        <w:shd w:val="clear" w:color="auto" w:fill="FFFFFF"/>
        <w:spacing w:before="0" w:beforeAutospacing="0" w:after="0" w:afterAutospacing="0"/>
        <w:jc w:val="both"/>
        <w:rPr>
          <w:rFonts w:ascii="Calibri" w:hAnsi="Calibri" w:cs="Calibri"/>
        </w:rPr>
      </w:pPr>
    </w:p>
    <w:p w14:paraId="29B944D7" w14:textId="7B06DE32" w:rsidR="0048591A" w:rsidRPr="00006225" w:rsidRDefault="00121D5B" w:rsidP="002C42BB">
      <w:pPr>
        <w:rPr>
          <w:color w:val="auto"/>
        </w:rPr>
      </w:pPr>
      <w:r w:rsidRPr="00006225">
        <w:rPr>
          <w:color w:val="auto"/>
        </w:rPr>
        <w:t>The m</w:t>
      </w:r>
      <w:r w:rsidR="00D7720E" w:rsidRPr="00006225">
        <w:rPr>
          <w:color w:val="auto"/>
        </w:rPr>
        <w:t>ost frequently used solvent in our h</w:t>
      </w:r>
      <w:r w:rsidR="0048591A" w:rsidRPr="00006225">
        <w:rPr>
          <w:color w:val="auto"/>
        </w:rPr>
        <w:t xml:space="preserve">eteroarylation is </w:t>
      </w:r>
      <w:r w:rsidR="00D7720E" w:rsidRPr="00006225">
        <w:rPr>
          <w:color w:val="auto"/>
        </w:rPr>
        <w:t>t</w:t>
      </w:r>
      <w:r w:rsidR="0048591A" w:rsidRPr="00006225">
        <w:rPr>
          <w:color w:val="auto"/>
        </w:rPr>
        <w:t>oluene</w:t>
      </w:r>
      <w:r w:rsidR="00D7720E" w:rsidRPr="00006225">
        <w:rPr>
          <w:color w:val="auto"/>
        </w:rPr>
        <w:t xml:space="preserve">, a non-polar weak </w:t>
      </w:r>
      <w:r w:rsidR="0048591A" w:rsidRPr="00006225">
        <w:rPr>
          <w:color w:val="auto"/>
        </w:rPr>
        <w:t xml:space="preserve">microwave absorber. </w:t>
      </w:r>
      <w:r w:rsidR="00B02B72" w:rsidRPr="00006225">
        <w:rPr>
          <w:color w:val="auto"/>
        </w:rPr>
        <w:t>Thus, the microwave power in our experiments was set to</w:t>
      </w:r>
      <w:r w:rsidR="000D0DCE" w:rsidRPr="00006225">
        <w:rPr>
          <w:color w:val="auto"/>
        </w:rPr>
        <w:t xml:space="preserve"> 1300 W, </w:t>
      </w:r>
      <w:r w:rsidR="003869C2" w:rsidRPr="00006225">
        <w:rPr>
          <w:color w:val="auto"/>
        </w:rPr>
        <w:t>the highest recommended power</w:t>
      </w:r>
      <w:r w:rsidR="00B02B72" w:rsidRPr="00006225">
        <w:rPr>
          <w:color w:val="auto"/>
        </w:rPr>
        <w:t xml:space="preserve">. </w:t>
      </w:r>
      <w:r w:rsidR="001942AC" w:rsidRPr="00006225">
        <w:rPr>
          <w:color w:val="auto"/>
        </w:rPr>
        <w:t>The high microwave power</w:t>
      </w:r>
      <w:r w:rsidR="009F3D21" w:rsidRPr="00006225">
        <w:rPr>
          <w:color w:val="auto"/>
        </w:rPr>
        <w:t xml:space="preserve"> and silica carbide (</w:t>
      </w:r>
      <w:proofErr w:type="spellStart"/>
      <w:r w:rsidR="009F3D21" w:rsidRPr="00006225">
        <w:rPr>
          <w:color w:val="auto"/>
        </w:rPr>
        <w:t>SiC</w:t>
      </w:r>
      <w:proofErr w:type="spellEnd"/>
      <w:r w:rsidR="009F3D21" w:rsidRPr="00006225">
        <w:rPr>
          <w:color w:val="auto"/>
        </w:rPr>
        <w:t>) plates are</w:t>
      </w:r>
      <w:r w:rsidR="001942AC" w:rsidRPr="00006225">
        <w:rPr>
          <w:color w:val="auto"/>
        </w:rPr>
        <w:t xml:space="preserve"> extremely important </w:t>
      </w:r>
      <w:r w:rsidR="0048591A" w:rsidRPr="00006225">
        <w:rPr>
          <w:color w:val="auto"/>
        </w:rPr>
        <w:t>to help</w:t>
      </w:r>
      <w:r w:rsidR="001942AC" w:rsidRPr="00006225">
        <w:rPr>
          <w:color w:val="auto"/>
        </w:rPr>
        <w:t xml:space="preserve"> </w:t>
      </w:r>
      <w:r w:rsidR="0048591A" w:rsidRPr="00006225">
        <w:rPr>
          <w:color w:val="auto"/>
        </w:rPr>
        <w:t>toluene</w:t>
      </w:r>
      <w:r w:rsidR="001942AC" w:rsidRPr="00006225">
        <w:rPr>
          <w:color w:val="auto"/>
        </w:rPr>
        <w:t xml:space="preserve"> achieve the desired reaction temperature</w:t>
      </w:r>
      <w:r w:rsidR="0048591A" w:rsidRPr="00006225">
        <w:rPr>
          <w:color w:val="auto"/>
        </w:rPr>
        <w:t xml:space="preserve">. </w:t>
      </w:r>
      <w:r w:rsidR="005E3AFA" w:rsidRPr="00006225">
        <w:rPr>
          <w:color w:val="auto"/>
        </w:rPr>
        <w:t xml:space="preserve">As seen in </w:t>
      </w:r>
      <w:r w:rsidR="005E3AFA" w:rsidRPr="00006225">
        <w:rPr>
          <w:b/>
          <w:color w:val="auto"/>
        </w:rPr>
        <w:t>Figure 4</w:t>
      </w:r>
      <w:r w:rsidRPr="00006225">
        <w:rPr>
          <w:color w:val="auto"/>
        </w:rPr>
        <w:t>,</w:t>
      </w:r>
      <w:r w:rsidR="005E3AFA" w:rsidRPr="00006225">
        <w:rPr>
          <w:color w:val="auto"/>
        </w:rPr>
        <w:t xml:space="preserve"> the reaction </w:t>
      </w:r>
      <w:r w:rsidR="006267A8" w:rsidRPr="00006225">
        <w:rPr>
          <w:color w:val="auto"/>
        </w:rPr>
        <w:t xml:space="preserve">progress </w:t>
      </w:r>
      <w:r w:rsidR="005E3AFA" w:rsidRPr="00006225">
        <w:rPr>
          <w:color w:val="auto"/>
        </w:rPr>
        <w:t xml:space="preserve">graph, the reaction mixture achieved the desired temperature </w:t>
      </w:r>
      <w:r w:rsidRPr="00006225">
        <w:rPr>
          <w:color w:val="auto"/>
        </w:rPr>
        <w:t xml:space="preserve">of </w:t>
      </w:r>
      <w:r w:rsidR="005E3AFA" w:rsidRPr="00006225">
        <w:rPr>
          <w:color w:val="auto"/>
        </w:rPr>
        <w:t xml:space="preserve">130 </w:t>
      </w:r>
      <w:r w:rsidR="00266EFC" w:rsidRPr="00006225">
        <w:rPr>
          <w:color w:val="auto"/>
        </w:rPr>
        <w:t>°</w:t>
      </w:r>
      <w:r w:rsidR="005E3AFA" w:rsidRPr="00006225">
        <w:rPr>
          <w:color w:val="auto"/>
        </w:rPr>
        <w:t xml:space="preserve">C in less than 10 </w:t>
      </w:r>
      <w:r w:rsidR="000978D7" w:rsidRPr="00006225">
        <w:rPr>
          <w:color w:val="auto"/>
        </w:rPr>
        <w:t>min</w:t>
      </w:r>
      <w:r w:rsidR="005E3AFA" w:rsidRPr="00006225">
        <w:rPr>
          <w:color w:val="auto"/>
        </w:rPr>
        <w:t>. T</w:t>
      </w:r>
      <w:r w:rsidR="00EB4A97" w:rsidRPr="00006225">
        <w:rPr>
          <w:color w:val="auto"/>
        </w:rPr>
        <w:t xml:space="preserve">his is important for </w:t>
      </w:r>
      <w:r w:rsidR="0039293B" w:rsidRPr="00006225">
        <w:rPr>
          <w:color w:val="auto"/>
        </w:rPr>
        <w:t xml:space="preserve">efficient and successful </w:t>
      </w:r>
      <w:r w:rsidR="00EB4A97" w:rsidRPr="00006225">
        <w:rPr>
          <w:color w:val="auto"/>
        </w:rPr>
        <w:t>heteroarylation reactions</w:t>
      </w:r>
      <w:r w:rsidR="0039293B" w:rsidRPr="00006225">
        <w:rPr>
          <w:color w:val="auto"/>
        </w:rPr>
        <w:t xml:space="preserve"> since</w:t>
      </w:r>
      <w:r w:rsidR="00B016A1" w:rsidRPr="00006225">
        <w:rPr>
          <w:color w:val="auto"/>
        </w:rPr>
        <w:t xml:space="preserve"> the</w:t>
      </w:r>
      <w:r w:rsidR="0039293B" w:rsidRPr="00006225">
        <w:rPr>
          <w:color w:val="auto"/>
        </w:rPr>
        <w:t xml:space="preserve"> temperature has great impact on reaction yields</w:t>
      </w:r>
      <w:r w:rsidR="00311E01" w:rsidRPr="00006225">
        <w:rPr>
          <w:color w:val="auto"/>
        </w:rPr>
        <w:t>, especially when the reaction time is only a few minutes</w:t>
      </w:r>
      <w:r w:rsidR="00D7720E" w:rsidRPr="00006225">
        <w:rPr>
          <w:color w:val="auto"/>
        </w:rPr>
        <w:t>.</w:t>
      </w:r>
    </w:p>
    <w:p w14:paraId="541EB70F" w14:textId="527FDE32" w:rsidR="00B64C5C" w:rsidRPr="00006225" w:rsidRDefault="00B64C5C" w:rsidP="002C42BB">
      <w:pPr>
        <w:rPr>
          <w:color w:val="auto"/>
        </w:rPr>
      </w:pPr>
    </w:p>
    <w:p w14:paraId="4A17D1B0" w14:textId="450AEB4D" w:rsidR="008B4AAF" w:rsidRPr="00006225" w:rsidRDefault="00176C50" w:rsidP="002C42BB">
      <w:pPr>
        <w:rPr>
          <w:color w:val="auto"/>
        </w:rPr>
      </w:pPr>
      <w:r w:rsidRPr="00006225">
        <w:rPr>
          <w:color w:val="auto"/>
        </w:rPr>
        <w:t xml:space="preserve">As mentioned above, extreme caution is necessary if the experiment is performed in volatile solvents under microwave irradiation. </w:t>
      </w:r>
      <w:r w:rsidR="00DF25F2" w:rsidRPr="00006225">
        <w:rPr>
          <w:color w:val="auto"/>
        </w:rPr>
        <w:t>Among the several solvents we</w:t>
      </w:r>
      <w:r w:rsidRPr="00006225">
        <w:rPr>
          <w:color w:val="auto"/>
        </w:rPr>
        <w:t xml:space="preserve"> tested</w:t>
      </w:r>
      <w:r w:rsidR="00DF25F2" w:rsidRPr="00006225">
        <w:rPr>
          <w:color w:val="auto"/>
        </w:rPr>
        <w:t xml:space="preserve"> for</w:t>
      </w:r>
      <w:r w:rsidRPr="00006225">
        <w:rPr>
          <w:color w:val="auto"/>
        </w:rPr>
        <w:t xml:space="preserve"> the heteroarylation</w:t>
      </w:r>
      <w:r w:rsidR="00DF25F2" w:rsidRPr="00006225">
        <w:rPr>
          <w:color w:val="auto"/>
        </w:rPr>
        <w:t xml:space="preserve">, </w:t>
      </w:r>
      <w:r w:rsidRPr="00006225">
        <w:rPr>
          <w:color w:val="auto"/>
        </w:rPr>
        <w:t>tetrahydrofuran (THF)</w:t>
      </w:r>
      <w:r w:rsidR="00DF25F2" w:rsidRPr="00006225">
        <w:rPr>
          <w:color w:val="auto"/>
        </w:rPr>
        <w:t xml:space="preserve"> ha</w:t>
      </w:r>
      <w:r w:rsidRPr="00006225">
        <w:rPr>
          <w:color w:val="auto"/>
        </w:rPr>
        <w:t xml:space="preserve">s a boiling point of 66 </w:t>
      </w:r>
      <w:r w:rsidR="00266EFC" w:rsidRPr="00006225">
        <w:rPr>
          <w:color w:val="auto"/>
        </w:rPr>
        <w:t>°</w:t>
      </w:r>
      <w:r w:rsidRPr="00006225">
        <w:rPr>
          <w:color w:val="auto"/>
        </w:rPr>
        <w:t xml:space="preserve">C and is </w:t>
      </w:r>
      <w:r w:rsidR="00DF25F2" w:rsidRPr="00006225">
        <w:rPr>
          <w:color w:val="auto"/>
        </w:rPr>
        <w:t xml:space="preserve">used as an example of </w:t>
      </w:r>
      <w:r w:rsidR="003501D4" w:rsidRPr="00006225">
        <w:rPr>
          <w:color w:val="auto"/>
        </w:rPr>
        <w:t xml:space="preserve">a </w:t>
      </w:r>
      <w:r w:rsidRPr="00006225">
        <w:rPr>
          <w:color w:val="auto"/>
        </w:rPr>
        <w:t>volatile solvent</w:t>
      </w:r>
      <w:r w:rsidR="00DF25F2" w:rsidRPr="00006225">
        <w:rPr>
          <w:color w:val="auto"/>
        </w:rPr>
        <w:t xml:space="preserve"> to explain the total pressure calculation</w:t>
      </w:r>
      <w:r w:rsidRPr="00006225">
        <w:rPr>
          <w:color w:val="auto"/>
        </w:rPr>
        <w:t xml:space="preserve">. </w:t>
      </w:r>
      <w:r w:rsidR="00B22457" w:rsidRPr="00006225">
        <w:rPr>
          <w:color w:val="auto"/>
        </w:rPr>
        <w:t>Three components need to be considered for total pressure calculation: the solvent vapor, the inert gas introduced during the reaction set up, and any possible gas evolved during the reaction. First, u</w:t>
      </w:r>
      <w:r w:rsidRPr="00006225">
        <w:rPr>
          <w:color w:val="auto"/>
        </w:rPr>
        <w:t>nder</w:t>
      </w:r>
      <w:r w:rsidR="00AD408E" w:rsidRPr="00006225">
        <w:rPr>
          <w:color w:val="auto"/>
        </w:rPr>
        <w:t xml:space="preserve"> the</w:t>
      </w:r>
      <w:r w:rsidRPr="00006225">
        <w:rPr>
          <w:color w:val="auto"/>
        </w:rPr>
        <w:t xml:space="preserve"> current reaction temperature of 130 </w:t>
      </w:r>
      <w:r w:rsidR="00266EFC" w:rsidRPr="00006225">
        <w:rPr>
          <w:color w:val="auto"/>
        </w:rPr>
        <w:t>°</w:t>
      </w:r>
      <w:r w:rsidRPr="00006225">
        <w:rPr>
          <w:color w:val="auto"/>
        </w:rPr>
        <w:t>C, THF will have a vapor pressure of</w:t>
      </w:r>
      <w:r w:rsidR="00D50966" w:rsidRPr="00006225">
        <w:rPr>
          <w:color w:val="auto"/>
        </w:rPr>
        <w:t xml:space="preserve"> 4121.5 mmHg or</w:t>
      </w:r>
      <w:r w:rsidRPr="00006225">
        <w:rPr>
          <w:b/>
          <w:color w:val="auto"/>
        </w:rPr>
        <w:t xml:space="preserve"> 5.49 bar</w:t>
      </w:r>
      <w:r w:rsidRPr="00006225">
        <w:rPr>
          <w:color w:val="auto"/>
        </w:rPr>
        <w:t xml:space="preserve">. This can be estimated from </w:t>
      </w:r>
      <w:r w:rsidR="00AD408E" w:rsidRPr="00006225">
        <w:rPr>
          <w:color w:val="auto"/>
        </w:rPr>
        <w:t xml:space="preserve">the </w:t>
      </w:r>
      <w:r w:rsidRPr="00006225">
        <w:rPr>
          <w:color w:val="auto"/>
        </w:rPr>
        <w:t xml:space="preserve">Antoine Equation: </w:t>
      </w:r>
    </w:p>
    <w:p w14:paraId="67373E1E" w14:textId="6FEAC655" w:rsidR="00176C50" w:rsidRPr="00006225" w:rsidRDefault="00176C50" w:rsidP="002C42BB">
      <w:pPr>
        <w:widowControl/>
        <w:shd w:val="clear" w:color="auto" w:fill="FFFFFF"/>
        <w:autoSpaceDE/>
        <w:autoSpaceDN/>
        <w:adjustRightInd/>
        <w:textAlignment w:val="baseline"/>
        <w:rPr>
          <w:rFonts w:eastAsia="Times New Roman"/>
          <w:color w:val="auto"/>
          <w:lang w:eastAsia="zh-CN"/>
        </w:rPr>
      </w:pPr>
      <w:r w:rsidRPr="00006225">
        <w:rPr>
          <w:rFonts w:eastAsia="Times New Roman"/>
          <w:i/>
          <w:iCs/>
          <w:color w:val="auto"/>
          <w:bdr w:val="none" w:sz="0" w:space="0" w:color="auto" w:frame="1"/>
          <w:lang w:eastAsia="zh-CN"/>
        </w:rPr>
        <w:t>log</w:t>
      </w:r>
      <w:r w:rsidRPr="00006225">
        <w:rPr>
          <w:rFonts w:eastAsia="Times New Roman"/>
          <w:i/>
          <w:iCs/>
          <w:color w:val="auto"/>
          <w:bdr w:val="none" w:sz="0" w:space="0" w:color="auto" w:frame="1"/>
          <w:vertAlign w:val="subscript"/>
          <w:lang w:eastAsia="zh-CN"/>
        </w:rPr>
        <w:t>10</w:t>
      </w:r>
      <w:r w:rsidRPr="00006225">
        <w:rPr>
          <w:rFonts w:eastAsia="Times New Roman"/>
          <w:i/>
          <w:iCs/>
          <w:color w:val="auto"/>
          <w:bdr w:val="none" w:sz="0" w:space="0" w:color="auto" w:frame="1"/>
          <w:lang w:eastAsia="zh-CN"/>
        </w:rPr>
        <w:t>(P) = A – [B / (T + C)]</w:t>
      </w:r>
    </w:p>
    <w:p w14:paraId="4D56E063" w14:textId="55E7FAD1" w:rsidR="00176C50" w:rsidRPr="00006225" w:rsidRDefault="00176C50" w:rsidP="002C42BB">
      <w:pPr>
        <w:widowControl/>
        <w:shd w:val="clear" w:color="auto" w:fill="FFFFFF"/>
        <w:autoSpaceDE/>
        <w:autoSpaceDN/>
        <w:adjustRightInd/>
        <w:textAlignment w:val="baseline"/>
        <w:rPr>
          <w:rFonts w:eastAsia="Times New Roman"/>
          <w:color w:val="auto"/>
          <w:lang w:eastAsia="zh-CN"/>
        </w:rPr>
      </w:pPr>
      <w:r w:rsidRPr="00006225">
        <w:rPr>
          <w:rFonts w:eastAsia="Times New Roman"/>
          <w:color w:val="auto"/>
          <w:lang w:eastAsia="zh-CN"/>
        </w:rPr>
        <w:t>where P is the calculated vapor pressure in </w:t>
      </w:r>
      <w:r w:rsidR="00EC39D1" w:rsidRPr="00006225">
        <w:rPr>
          <w:rFonts w:eastAsia="Times New Roman"/>
          <w:color w:val="auto"/>
          <w:lang w:eastAsia="zh-CN"/>
        </w:rPr>
        <w:t>mmHg</w:t>
      </w:r>
      <w:r w:rsidRPr="00006225">
        <w:rPr>
          <w:rFonts w:eastAsia="Times New Roman"/>
          <w:color w:val="auto"/>
          <w:lang w:eastAsia="zh-CN"/>
        </w:rPr>
        <w:t> and T is the temperature in </w:t>
      </w:r>
      <w:r w:rsidR="00BB45F4" w:rsidRPr="00006225">
        <w:rPr>
          <w:rFonts w:eastAsia="Times New Roman"/>
          <w:color w:val="auto"/>
          <w:lang w:eastAsia="zh-CN"/>
        </w:rPr>
        <w:t>Celsius (</w:t>
      </w:r>
      <w:r w:rsidR="00266EFC" w:rsidRPr="00006225">
        <w:rPr>
          <w:color w:val="auto"/>
        </w:rPr>
        <w:t>°</w:t>
      </w:r>
      <w:r w:rsidR="00EC39D1" w:rsidRPr="00006225">
        <w:rPr>
          <w:rFonts w:eastAsia="Times New Roman"/>
          <w:bCs/>
          <w:color w:val="auto"/>
          <w:bdr w:val="none" w:sz="0" w:space="0" w:color="auto" w:frame="1"/>
          <w:lang w:eastAsia="zh-CN"/>
        </w:rPr>
        <w:t>C</w:t>
      </w:r>
      <w:r w:rsidR="00BB45F4" w:rsidRPr="00006225">
        <w:rPr>
          <w:rFonts w:eastAsia="Times New Roman"/>
          <w:bCs/>
          <w:color w:val="auto"/>
          <w:bdr w:val="none" w:sz="0" w:space="0" w:color="auto" w:frame="1"/>
          <w:lang w:eastAsia="zh-CN"/>
        </w:rPr>
        <w:t>)</w:t>
      </w:r>
      <w:r w:rsidRPr="00006225">
        <w:rPr>
          <w:rFonts w:eastAsia="Times New Roman"/>
          <w:color w:val="auto"/>
          <w:lang w:eastAsia="zh-CN"/>
        </w:rPr>
        <w:t>. The coefficient</w:t>
      </w:r>
      <w:r w:rsidR="008B68C5" w:rsidRPr="00006225">
        <w:rPr>
          <w:rFonts w:eastAsia="Times New Roman"/>
          <w:color w:val="auto"/>
          <w:lang w:eastAsia="zh-CN"/>
        </w:rPr>
        <w:t>s</w:t>
      </w:r>
      <w:r w:rsidRPr="00006225">
        <w:rPr>
          <w:rFonts w:eastAsia="Times New Roman"/>
          <w:color w:val="auto"/>
          <w:lang w:eastAsia="zh-CN"/>
        </w:rPr>
        <w:t xml:space="preserve"> A, B and C for THF in the temperature range of 121 to 265 </w:t>
      </w:r>
      <w:r w:rsidR="00266EFC" w:rsidRPr="00006225">
        <w:rPr>
          <w:color w:val="auto"/>
        </w:rPr>
        <w:t>°</w:t>
      </w:r>
      <w:proofErr w:type="spellStart"/>
      <w:r w:rsidRPr="00006225">
        <w:rPr>
          <w:color w:val="auto"/>
        </w:rPr>
        <w:t>C</w:t>
      </w:r>
      <w:r w:rsidRPr="00006225">
        <w:rPr>
          <w:rFonts w:eastAsia="Times New Roman"/>
          <w:color w:val="auto"/>
          <w:lang w:eastAsia="zh-CN"/>
        </w:rPr>
        <w:t xml:space="preserve"> are</w:t>
      </w:r>
      <w:proofErr w:type="spellEnd"/>
      <w:r w:rsidRPr="00006225">
        <w:rPr>
          <w:rFonts w:eastAsia="Times New Roman"/>
          <w:color w:val="auto"/>
          <w:lang w:eastAsia="zh-CN"/>
        </w:rPr>
        <w:t xml:space="preserve"> 7.4</w:t>
      </w:r>
      <w:r w:rsidR="00EC39D1" w:rsidRPr="00006225">
        <w:rPr>
          <w:rFonts w:eastAsia="Times New Roman"/>
          <w:color w:val="auto"/>
          <w:lang w:eastAsia="zh-CN"/>
        </w:rPr>
        <w:t>2725</w:t>
      </w:r>
      <w:r w:rsidRPr="00006225">
        <w:rPr>
          <w:rFonts w:eastAsia="Times New Roman"/>
          <w:color w:val="auto"/>
          <w:lang w:eastAsia="zh-CN"/>
        </w:rPr>
        <w:t>, 1532.81 and 272.08</w:t>
      </w:r>
      <w:r w:rsidR="00EC39D1" w:rsidRPr="00006225">
        <w:rPr>
          <w:rFonts w:eastAsia="Times New Roman"/>
          <w:color w:val="auto"/>
          <w:lang w:eastAsia="zh-CN"/>
        </w:rPr>
        <w:t>1</w:t>
      </w:r>
      <w:r w:rsidRPr="00006225">
        <w:rPr>
          <w:rFonts w:eastAsia="Times New Roman"/>
          <w:color w:val="auto"/>
          <w:lang w:eastAsia="zh-CN"/>
        </w:rPr>
        <w:t>, respectively</w:t>
      </w:r>
      <w:r w:rsidRPr="00006225">
        <w:rPr>
          <w:rFonts w:eastAsia="Times New Roman"/>
          <w:color w:val="auto"/>
          <w:vertAlign w:val="superscript"/>
          <w:lang w:eastAsia="zh-CN"/>
        </w:rPr>
        <w:t>20</w:t>
      </w:r>
      <w:r w:rsidRPr="00006225">
        <w:rPr>
          <w:rFonts w:eastAsia="Times New Roman"/>
          <w:color w:val="auto"/>
          <w:lang w:eastAsia="zh-CN"/>
        </w:rPr>
        <w:t>.</w:t>
      </w:r>
    </w:p>
    <w:p w14:paraId="18EB077D" w14:textId="4C2BACFF" w:rsidR="00176C50" w:rsidRPr="00006225" w:rsidRDefault="00176C50" w:rsidP="002C42BB">
      <w:pPr>
        <w:pStyle w:val="xjovecontent"/>
        <w:shd w:val="clear" w:color="auto" w:fill="FFFFFF"/>
        <w:spacing w:before="0" w:beforeAutospacing="0" w:after="0" w:afterAutospacing="0"/>
        <w:jc w:val="both"/>
        <w:rPr>
          <w:rFonts w:ascii="Calibri" w:hAnsi="Calibri" w:cs="Calibri"/>
        </w:rPr>
      </w:pPr>
    </w:p>
    <w:p w14:paraId="713921C0" w14:textId="4720816E" w:rsidR="00176C50" w:rsidRPr="00006225" w:rsidRDefault="00B22457" w:rsidP="002C42BB">
      <w:pPr>
        <w:rPr>
          <w:color w:val="auto"/>
        </w:rPr>
      </w:pPr>
      <w:r w:rsidRPr="00006225">
        <w:rPr>
          <w:color w:val="auto"/>
        </w:rPr>
        <w:t>Second, t</w:t>
      </w:r>
      <w:r w:rsidR="00176C50" w:rsidRPr="00006225">
        <w:rPr>
          <w:color w:val="auto"/>
        </w:rPr>
        <w:t xml:space="preserve">he pressure of the inert nitrogen </w:t>
      </w:r>
      <w:r w:rsidRPr="00006225">
        <w:rPr>
          <w:color w:val="auto"/>
        </w:rPr>
        <w:t>will increase</w:t>
      </w:r>
      <w:r w:rsidR="00AD408E" w:rsidRPr="00006225">
        <w:rPr>
          <w:color w:val="auto"/>
        </w:rPr>
        <w:t xml:space="preserve"> as</w:t>
      </w:r>
      <w:r w:rsidRPr="00006225">
        <w:rPr>
          <w:color w:val="auto"/>
        </w:rPr>
        <w:t xml:space="preserve"> the reaction temperature increase</w:t>
      </w:r>
      <w:r w:rsidR="00AD408E" w:rsidRPr="00006225">
        <w:rPr>
          <w:color w:val="auto"/>
        </w:rPr>
        <w:t>s</w:t>
      </w:r>
      <w:r w:rsidRPr="00006225">
        <w:rPr>
          <w:color w:val="auto"/>
        </w:rPr>
        <w:t xml:space="preserve">. </w:t>
      </w:r>
      <w:r w:rsidR="00176C50" w:rsidRPr="00006225">
        <w:rPr>
          <w:color w:val="auto"/>
        </w:rPr>
        <w:t>The volume of</w:t>
      </w:r>
      <w:r w:rsidRPr="00006225">
        <w:rPr>
          <w:color w:val="auto"/>
        </w:rPr>
        <w:t xml:space="preserve"> the</w:t>
      </w:r>
      <w:r w:rsidR="00176C50" w:rsidRPr="00006225">
        <w:rPr>
          <w:color w:val="auto"/>
        </w:rPr>
        <w:t xml:space="preserve"> nitrogen is </w:t>
      </w:r>
      <w:r w:rsidR="008B68C5" w:rsidRPr="00006225">
        <w:rPr>
          <w:color w:val="auto"/>
        </w:rPr>
        <w:t xml:space="preserve">estimated to be 1 mL, which is </w:t>
      </w:r>
      <w:r w:rsidR="00176C50" w:rsidRPr="00006225">
        <w:rPr>
          <w:color w:val="auto"/>
        </w:rPr>
        <w:t xml:space="preserve">the difference between the vial volume (4 mL) and the reaction </w:t>
      </w:r>
      <w:r w:rsidR="008616F9" w:rsidRPr="00006225">
        <w:rPr>
          <w:color w:val="auto"/>
        </w:rPr>
        <w:t>solution</w:t>
      </w:r>
      <w:r w:rsidR="00176C50" w:rsidRPr="00006225">
        <w:rPr>
          <w:color w:val="auto"/>
        </w:rPr>
        <w:t xml:space="preserve"> volume (3 mL). Using the approximation that nitrogen volume does not change throughout the reaction, the final nitrogen pressure under the reaction temperature can be found to be </w:t>
      </w:r>
      <w:r w:rsidR="00176C50" w:rsidRPr="00006225">
        <w:rPr>
          <w:b/>
          <w:color w:val="auto"/>
        </w:rPr>
        <w:t>1.39 bar</w:t>
      </w:r>
      <w:r w:rsidR="00176C50" w:rsidRPr="00006225">
        <w:rPr>
          <w:color w:val="auto"/>
        </w:rPr>
        <w:t xml:space="preserve"> using the equation below: </w:t>
      </w:r>
    </w:p>
    <w:p w14:paraId="37D0B41E" w14:textId="1F6609DB" w:rsidR="00176C50" w:rsidRPr="00006225" w:rsidRDefault="00176C50" w:rsidP="002C42BB">
      <w:pPr>
        <w:rPr>
          <w:color w:val="auto"/>
          <w:vertAlign w:val="subscript"/>
        </w:rPr>
      </w:pPr>
      <w:r w:rsidRPr="00006225">
        <w:rPr>
          <w:color w:val="auto"/>
        </w:rPr>
        <w:t>P</w:t>
      </w:r>
      <w:r w:rsidRPr="00006225">
        <w:rPr>
          <w:color w:val="auto"/>
          <w:vertAlign w:val="subscript"/>
        </w:rPr>
        <w:t>1</w:t>
      </w:r>
      <w:r w:rsidRPr="00006225">
        <w:rPr>
          <w:color w:val="auto"/>
        </w:rPr>
        <w:t>/T</w:t>
      </w:r>
      <w:r w:rsidRPr="00006225">
        <w:rPr>
          <w:color w:val="auto"/>
          <w:vertAlign w:val="subscript"/>
        </w:rPr>
        <w:t>1</w:t>
      </w:r>
      <w:r w:rsidRPr="00006225">
        <w:rPr>
          <w:color w:val="auto"/>
        </w:rPr>
        <w:t xml:space="preserve"> = P</w:t>
      </w:r>
      <w:r w:rsidRPr="00006225">
        <w:rPr>
          <w:color w:val="auto"/>
          <w:vertAlign w:val="subscript"/>
        </w:rPr>
        <w:t>2</w:t>
      </w:r>
      <w:r w:rsidRPr="00006225">
        <w:rPr>
          <w:color w:val="auto"/>
        </w:rPr>
        <w:t>/T</w:t>
      </w:r>
      <w:r w:rsidRPr="00006225">
        <w:rPr>
          <w:color w:val="auto"/>
          <w:vertAlign w:val="subscript"/>
        </w:rPr>
        <w:t>2</w:t>
      </w:r>
    </w:p>
    <w:p w14:paraId="5C9AB5FE" w14:textId="1BD10403" w:rsidR="00176C50" w:rsidRPr="00006225" w:rsidRDefault="00176C50" w:rsidP="002C42BB">
      <w:pPr>
        <w:rPr>
          <w:color w:val="auto"/>
        </w:rPr>
      </w:pPr>
      <w:r w:rsidRPr="00006225">
        <w:rPr>
          <w:color w:val="auto"/>
        </w:rPr>
        <w:t>where P</w:t>
      </w:r>
      <w:r w:rsidRPr="00006225">
        <w:rPr>
          <w:color w:val="auto"/>
          <w:vertAlign w:val="subscript"/>
        </w:rPr>
        <w:t>1</w:t>
      </w:r>
      <w:r w:rsidRPr="00006225">
        <w:rPr>
          <w:color w:val="auto"/>
        </w:rPr>
        <w:t xml:space="preserve"> is 1 atm or 1.01325 bar, T</w:t>
      </w:r>
      <w:r w:rsidRPr="00006225">
        <w:rPr>
          <w:color w:val="auto"/>
          <w:vertAlign w:val="subscript"/>
        </w:rPr>
        <w:t>1</w:t>
      </w:r>
      <w:r w:rsidR="00AD408E" w:rsidRPr="00006225">
        <w:rPr>
          <w:color w:val="auto"/>
        </w:rPr>
        <w:t xml:space="preserve"> is room temperature (293 K) and</w:t>
      </w:r>
      <w:r w:rsidRPr="00006225">
        <w:rPr>
          <w:color w:val="auto"/>
        </w:rPr>
        <w:t xml:space="preserve"> T</w:t>
      </w:r>
      <w:r w:rsidRPr="00006225">
        <w:rPr>
          <w:color w:val="auto"/>
          <w:vertAlign w:val="subscript"/>
        </w:rPr>
        <w:t>2</w:t>
      </w:r>
      <w:r w:rsidRPr="00006225">
        <w:rPr>
          <w:color w:val="auto"/>
        </w:rPr>
        <w:t xml:space="preserve"> is reaction temperature in Kelvin (</w:t>
      </w:r>
      <w:r w:rsidR="00B55B6E" w:rsidRPr="00006225">
        <w:rPr>
          <w:color w:val="auto"/>
        </w:rPr>
        <w:t xml:space="preserve">130 </w:t>
      </w:r>
      <w:r w:rsidR="00266EFC" w:rsidRPr="00006225">
        <w:rPr>
          <w:color w:val="auto"/>
        </w:rPr>
        <w:t>°</w:t>
      </w:r>
      <w:r w:rsidR="00B55B6E" w:rsidRPr="00006225">
        <w:rPr>
          <w:color w:val="auto"/>
        </w:rPr>
        <w:t xml:space="preserve">C; </w:t>
      </w:r>
      <w:r w:rsidRPr="00006225">
        <w:rPr>
          <w:color w:val="auto"/>
        </w:rPr>
        <w:t xml:space="preserve">403 K). </w:t>
      </w:r>
    </w:p>
    <w:p w14:paraId="3644BBF9" w14:textId="77777777" w:rsidR="00176C50" w:rsidRPr="00006225" w:rsidRDefault="00176C50" w:rsidP="002C42BB">
      <w:pPr>
        <w:rPr>
          <w:b/>
          <w:color w:val="auto"/>
        </w:rPr>
      </w:pPr>
    </w:p>
    <w:p w14:paraId="05EC0C1D" w14:textId="5CA7B687" w:rsidR="00176C50" w:rsidRPr="00006225" w:rsidRDefault="003501D4" w:rsidP="002C42BB">
      <w:pPr>
        <w:widowControl/>
        <w:autoSpaceDE/>
        <w:autoSpaceDN/>
        <w:adjustRightInd/>
        <w:rPr>
          <w:color w:val="auto"/>
        </w:rPr>
      </w:pPr>
      <w:r w:rsidRPr="00006225">
        <w:rPr>
          <w:color w:val="auto"/>
        </w:rPr>
        <w:t>Final</w:t>
      </w:r>
      <w:r w:rsidR="00294E28" w:rsidRPr="00006225">
        <w:rPr>
          <w:color w:val="auto"/>
        </w:rPr>
        <w:t>ly</w:t>
      </w:r>
      <w:r w:rsidR="004A3566" w:rsidRPr="00006225">
        <w:rPr>
          <w:color w:val="auto"/>
        </w:rPr>
        <w:t>, t</w:t>
      </w:r>
      <w:r w:rsidR="00176C50" w:rsidRPr="00006225">
        <w:rPr>
          <w:color w:val="auto"/>
        </w:rPr>
        <w:t xml:space="preserve">here is no gas evolved during the heteroarylation reaction, so </w:t>
      </w:r>
      <w:r w:rsidR="00CD7C2F" w:rsidRPr="00006225">
        <w:rPr>
          <w:color w:val="auto"/>
        </w:rPr>
        <w:t>product</w:t>
      </w:r>
      <w:r w:rsidR="00846253" w:rsidRPr="00006225">
        <w:rPr>
          <w:color w:val="auto"/>
        </w:rPr>
        <w:t xml:space="preserve"> gas pressure</w:t>
      </w:r>
      <w:r w:rsidR="00176C50" w:rsidRPr="00006225">
        <w:rPr>
          <w:color w:val="auto"/>
        </w:rPr>
        <w:t xml:space="preserve"> is not needed </w:t>
      </w:r>
      <w:r w:rsidR="0014028E" w:rsidRPr="00006225">
        <w:rPr>
          <w:color w:val="auto"/>
        </w:rPr>
        <w:t xml:space="preserve">for total pressure </w:t>
      </w:r>
      <w:r w:rsidR="00176C50" w:rsidRPr="00006225">
        <w:rPr>
          <w:color w:val="auto"/>
        </w:rPr>
        <w:t xml:space="preserve">consideration. For those reactions that evolves </w:t>
      </w:r>
      <w:proofErr w:type="gramStart"/>
      <w:r w:rsidR="00176C50" w:rsidRPr="00006225">
        <w:rPr>
          <w:color w:val="auto"/>
        </w:rPr>
        <w:t xml:space="preserve">gas </w:t>
      </w:r>
      <w:r w:rsidR="00266EFC" w:rsidRPr="00006225">
        <w:rPr>
          <w:color w:val="auto"/>
        </w:rPr>
        <w:t xml:space="preserve"> (</w:t>
      </w:r>
      <w:proofErr w:type="gramEnd"/>
      <w:r w:rsidR="00176C50" w:rsidRPr="00006225">
        <w:rPr>
          <w:color w:val="auto"/>
        </w:rPr>
        <w:t>H</w:t>
      </w:r>
      <w:r w:rsidR="00176C50" w:rsidRPr="00006225">
        <w:rPr>
          <w:color w:val="auto"/>
          <w:vertAlign w:val="subscript"/>
        </w:rPr>
        <w:t>2</w:t>
      </w:r>
      <w:r w:rsidR="00176C50" w:rsidRPr="00006225">
        <w:rPr>
          <w:color w:val="auto"/>
        </w:rPr>
        <w:t>, NH</w:t>
      </w:r>
      <w:r w:rsidR="00176C50" w:rsidRPr="00006225">
        <w:rPr>
          <w:color w:val="auto"/>
          <w:vertAlign w:val="subscript"/>
        </w:rPr>
        <w:t>3</w:t>
      </w:r>
      <w:r w:rsidR="00176C50" w:rsidRPr="00006225">
        <w:rPr>
          <w:color w:val="auto"/>
        </w:rPr>
        <w:t>, CO</w:t>
      </w:r>
      <w:r w:rsidR="00176C50" w:rsidRPr="00006225">
        <w:rPr>
          <w:color w:val="auto"/>
          <w:vertAlign w:val="subscript"/>
        </w:rPr>
        <w:t>2</w:t>
      </w:r>
      <w:r w:rsidR="00176C50" w:rsidRPr="00006225">
        <w:rPr>
          <w:color w:val="auto"/>
        </w:rPr>
        <w:t xml:space="preserve">, </w:t>
      </w:r>
      <w:proofErr w:type="spellStart"/>
      <w:r w:rsidR="00176C50" w:rsidRPr="00006225">
        <w:rPr>
          <w:color w:val="auto"/>
        </w:rPr>
        <w:t>etc</w:t>
      </w:r>
      <w:proofErr w:type="spellEnd"/>
      <w:r w:rsidR="00266EFC" w:rsidRPr="00006225">
        <w:rPr>
          <w:color w:val="auto"/>
        </w:rPr>
        <w:t>)</w:t>
      </w:r>
      <w:r w:rsidR="00176C50" w:rsidRPr="00006225">
        <w:rPr>
          <w:color w:val="auto"/>
        </w:rPr>
        <w:t xml:space="preserve">, the following formula can be used to calculate the pressure increase caused by the evolved gas: </w:t>
      </w:r>
    </w:p>
    <w:p w14:paraId="562CB8CA" w14:textId="77777777" w:rsidR="00176C50" w:rsidRPr="00006225" w:rsidRDefault="00176C50" w:rsidP="002C42BB">
      <w:pPr>
        <w:rPr>
          <w:color w:val="auto"/>
        </w:rPr>
      </w:pPr>
      <w:r w:rsidRPr="00006225">
        <w:rPr>
          <w:color w:val="auto"/>
        </w:rPr>
        <w:t xml:space="preserve">PV = </w:t>
      </w:r>
      <w:proofErr w:type="spellStart"/>
      <w:r w:rsidRPr="00006225">
        <w:rPr>
          <w:color w:val="auto"/>
        </w:rPr>
        <w:t>nRT</w:t>
      </w:r>
      <w:proofErr w:type="spellEnd"/>
    </w:p>
    <w:p w14:paraId="0CB9F667" w14:textId="32928D85" w:rsidR="00176C50" w:rsidRPr="00006225" w:rsidRDefault="00176C50" w:rsidP="002C42BB">
      <w:pPr>
        <w:rPr>
          <w:color w:val="auto"/>
        </w:rPr>
      </w:pPr>
      <w:r w:rsidRPr="00006225">
        <w:rPr>
          <w:color w:val="auto"/>
        </w:rPr>
        <w:t xml:space="preserve">where V is the volume </w:t>
      </w:r>
      <w:r w:rsidR="00767F75" w:rsidRPr="00006225">
        <w:rPr>
          <w:color w:val="auto"/>
        </w:rPr>
        <w:t xml:space="preserve">above the solution </w:t>
      </w:r>
      <w:r w:rsidRPr="00006225">
        <w:rPr>
          <w:color w:val="auto"/>
        </w:rPr>
        <w:t>in the reaction vial, n is the mol</w:t>
      </w:r>
      <w:r w:rsidR="009B67F7" w:rsidRPr="00006225">
        <w:rPr>
          <w:color w:val="auto"/>
        </w:rPr>
        <w:t>ar</w:t>
      </w:r>
      <w:r w:rsidRPr="00006225">
        <w:rPr>
          <w:color w:val="auto"/>
        </w:rPr>
        <w:t xml:space="preserve"> amount of gas evolved, R is the gas con</w:t>
      </w:r>
      <w:r w:rsidR="00CF7810" w:rsidRPr="00006225">
        <w:rPr>
          <w:color w:val="auto"/>
        </w:rPr>
        <w:t>s</w:t>
      </w:r>
      <w:r w:rsidRPr="00006225">
        <w:rPr>
          <w:color w:val="auto"/>
        </w:rPr>
        <w:t xml:space="preserve">tant (8.314 </w:t>
      </w:r>
      <w:r w:rsidR="00266EFC" w:rsidRPr="00006225">
        <w:rPr>
          <w:color w:val="auto"/>
        </w:rPr>
        <w:t>x</w:t>
      </w:r>
      <w:r w:rsidRPr="00006225">
        <w:rPr>
          <w:color w:val="auto"/>
        </w:rPr>
        <w:t xml:space="preserve"> 10</w:t>
      </w:r>
      <w:r w:rsidRPr="00006225">
        <w:rPr>
          <w:color w:val="auto"/>
          <w:vertAlign w:val="superscript"/>
        </w:rPr>
        <w:t>-2</w:t>
      </w:r>
      <w:r w:rsidRPr="00006225">
        <w:rPr>
          <w:color w:val="auto"/>
        </w:rPr>
        <w:t xml:space="preserve"> L</w:t>
      </w:r>
      <w:r w:rsidR="00CF7810" w:rsidRPr="00006225">
        <w:rPr>
          <w:rFonts w:ascii="Cambria Math" w:hAnsi="Cambria Math" w:cs="Cambria Math"/>
          <w:color w:val="auto"/>
          <w:sz w:val="21"/>
          <w:szCs w:val="21"/>
          <w:shd w:val="clear" w:color="auto" w:fill="FFFFFF"/>
        </w:rPr>
        <w:t>⋅</w:t>
      </w:r>
      <w:r w:rsidRPr="00006225">
        <w:rPr>
          <w:color w:val="auto"/>
        </w:rPr>
        <w:t>bar</w:t>
      </w:r>
      <w:r w:rsidR="00CF7810" w:rsidRPr="00006225">
        <w:rPr>
          <w:rFonts w:ascii="Cambria Math" w:hAnsi="Cambria Math" w:cs="Cambria Math"/>
          <w:color w:val="auto"/>
          <w:sz w:val="21"/>
          <w:szCs w:val="21"/>
          <w:shd w:val="clear" w:color="auto" w:fill="FFFFFF"/>
        </w:rPr>
        <w:t>⋅</w:t>
      </w:r>
      <w:r w:rsidRPr="00006225">
        <w:rPr>
          <w:color w:val="auto"/>
        </w:rPr>
        <w:t>K</w:t>
      </w:r>
      <w:r w:rsidRPr="00006225">
        <w:rPr>
          <w:color w:val="auto"/>
          <w:vertAlign w:val="superscript"/>
        </w:rPr>
        <w:t>-1</w:t>
      </w:r>
      <w:r w:rsidR="00CF7810" w:rsidRPr="00006225">
        <w:rPr>
          <w:rFonts w:ascii="Cambria Math" w:hAnsi="Cambria Math" w:cs="Cambria Math"/>
          <w:color w:val="auto"/>
          <w:sz w:val="21"/>
          <w:szCs w:val="21"/>
          <w:shd w:val="clear" w:color="auto" w:fill="FFFFFF"/>
        </w:rPr>
        <w:t>⋅</w:t>
      </w:r>
      <w:r w:rsidRPr="00006225">
        <w:rPr>
          <w:color w:val="auto"/>
        </w:rPr>
        <w:t>mol</w:t>
      </w:r>
      <w:r w:rsidRPr="00006225">
        <w:rPr>
          <w:color w:val="auto"/>
          <w:vertAlign w:val="superscript"/>
        </w:rPr>
        <w:t>-1</w:t>
      </w:r>
      <w:r w:rsidRPr="00006225">
        <w:rPr>
          <w:color w:val="auto"/>
        </w:rPr>
        <w:t xml:space="preserve">), and T is the reaction temperature in Kelvin. </w:t>
      </w:r>
    </w:p>
    <w:p w14:paraId="29ECCC1E" w14:textId="639062E9" w:rsidR="00CF7810" w:rsidRPr="00006225" w:rsidRDefault="00CF7810" w:rsidP="002C42BB">
      <w:pPr>
        <w:rPr>
          <w:color w:val="auto"/>
        </w:rPr>
      </w:pPr>
    </w:p>
    <w:p w14:paraId="3CF6544F" w14:textId="798094BF" w:rsidR="00214898" w:rsidRPr="00006225" w:rsidRDefault="00176C50" w:rsidP="002C42BB">
      <w:pPr>
        <w:rPr>
          <w:color w:val="auto"/>
        </w:rPr>
      </w:pPr>
      <w:r w:rsidRPr="00006225">
        <w:rPr>
          <w:color w:val="auto"/>
        </w:rPr>
        <w:t xml:space="preserve">Overall, the </w:t>
      </w:r>
      <w:r w:rsidR="004A3566" w:rsidRPr="00006225">
        <w:rPr>
          <w:color w:val="auto"/>
        </w:rPr>
        <w:t>total</w:t>
      </w:r>
      <w:r w:rsidRPr="00006225">
        <w:rPr>
          <w:color w:val="auto"/>
        </w:rPr>
        <w:t xml:space="preserve"> pressure in a sealed vial</w:t>
      </w:r>
      <w:r w:rsidR="004A3566" w:rsidRPr="00006225">
        <w:rPr>
          <w:color w:val="auto"/>
        </w:rPr>
        <w:t xml:space="preserve"> at the reaction temperature</w:t>
      </w:r>
      <w:r w:rsidRPr="00006225">
        <w:rPr>
          <w:color w:val="auto"/>
        </w:rPr>
        <w:t xml:space="preserve"> when the volatile solvent THF is </w:t>
      </w:r>
      <w:r w:rsidR="004A3566" w:rsidRPr="00006225">
        <w:rPr>
          <w:color w:val="auto"/>
        </w:rPr>
        <w:t>utilized f</w:t>
      </w:r>
      <w:r w:rsidRPr="00006225">
        <w:rPr>
          <w:color w:val="auto"/>
        </w:rPr>
        <w:t xml:space="preserve">or </w:t>
      </w:r>
      <w:r w:rsidR="00526102" w:rsidRPr="00006225">
        <w:rPr>
          <w:color w:val="auto"/>
        </w:rPr>
        <w:t xml:space="preserve">this </w:t>
      </w:r>
      <w:r w:rsidR="004A3566" w:rsidRPr="00006225">
        <w:rPr>
          <w:color w:val="auto"/>
        </w:rPr>
        <w:t>heteroarylation</w:t>
      </w:r>
      <w:r w:rsidRPr="00006225">
        <w:rPr>
          <w:color w:val="auto"/>
        </w:rPr>
        <w:t xml:space="preserve"> is estimated to be: </w:t>
      </w:r>
    </w:p>
    <w:p w14:paraId="6955D23F" w14:textId="7D3C3BCC" w:rsidR="00176C50" w:rsidRPr="00006225" w:rsidRDefault="00176C50" w:rsidP="002C42BB">
      <w:pPr>
        <w:rPr>
          <w:b/>
          <w:color w:val="auto"/>
        </w:rPr>
      </w:pPr>
      <w:r w:rsidRPr="00006225">
        <w:rPr>
          <w:color w:val="auto"/>
        </w:rPr>
        <w:t>P(</w:t>
      </w:r>
      <w:r w:rsidR="004A3566" w:rsidRPr="00006225">
        <w:rPr>
          <w:color w:val="auto"/>
        </w:rPr>
        <w:t>total</w:t>
      </w:r>
      <w:r w:rsidRPr="00006225">
        <w:rPr>
          <w:color w:val="auto"/>
        </w:rPr>
        <w:t>)</w:t>
      </w:r>
      <w:r w:rsidR="00266EFC" w:rsidRPr="00006225">
        <w:rPr>
          <w:color w:val="auto"/>
        </w:rPr>
        <w:t xml:space="preserve"> </w:t>
      </w:r>
      <w:r w:rsidRPr="00006225">
        <w:rPr>
          <w:color w:val="auto"/>
        </w:rPr>
        <w:t xml:space="preserve">= </w:t>
      </w:r>
      <w:proofErr w:type="gramStart"/>
      <w:r w:rsidRPr="00006225">
        <w:rPr>
          <w:color w:val="auto"/>
        </w:rPr>
        <w:t>P(</w:t>
      </w:r>
      <w:proofErr w:type="gramEnd"/>
      <w:r w:rsidR="004A3566" w:rsidRPr="00006225">
        <w:rPr>
          <w:color w:val="auto"/>
        </w:rPr>
        <w:t>THF</w:t>
      </w:r>
      <w:r w:rsidRPr="00006225">
        <w:rPr>
          <w:color w:val="auto"/>
        </w:rPr>
        <w:t xml:space="preserve"> vapor pressure) + P(N</w:t>
      </w:r>
      <w:r w:rsidRPr="00006225">
        <w:rPr>
          <w:color w:val="auto"/>
          <w:vertAlign w:val="subscript"/>
        </w:rPr>
        <w:t>2</w:t>
      </w:r>
      <w:r w:rsidRPr="00006225">
        <w:rPr>
          <w:color w:val="auto"/>
        </w:rPr>
        <w:t xml:space="preserve">) + P(evolved gas) = 5.49 bar + 1.39 bar + 0 = </w:t>
      </w:r>
      <w:r w:rsidRPr="00006225">
        <w:rPr>
          <w:b/>
          <w:color w:val="auto"/>
        </w:rPr>
        <w:t xml:space="preserve">6.88 bar </w:t>
      </w:r>
    </w:p>
    <w:p w14:paraId="1C6FB0AD" w14:textId="76D61691" w:rsidR="00176C50" w:rsidRPr="00006225" w:rsidRDefault="00176C50" w:rsidP="002C42BB">
      <w:pPr>
        <w:rPr>
          <w:color w:val="auto"/>
        </w:rPr>
      </w:pPr>
      <w:r w:rsidRPr="00006225">
        <w:rPr>
          <w:color w:val="auto"/>
        </w:rPr>
        <w:t xml:space="preserve">This number is well below </w:t>
      </w:r>
      <w:r w:rsidR="004A3566" w:rsidRPr="00006225">
        <w:rPr>
          <w:color w:val="auto"/>
        </w:rPr>
        <w:t xml:space="preserve">the microwave vial pressure limit of </w:t>
      </w:r>
      <w:r w:rsidRPr="00006225">
        <w:rPr>
          <w:color w:val="auto"/>
        </w:rPr>
        <w:t>20 bar, therefore</w:t>
      </w:r>
      <w:r w:rsidR="00266EFC" w:rsidRPr="00006225">
        <w:rPr>
          <w:color w:val="auto"/>
        </w:rPr>
        <w:t>,</w:t>
      </w:r>
      <w:r w:rsidRPr="00006225">
        <w:rPr>
          <w:color w:val="auto"/>
        </w:rPr>
        <w:t xml:space="preserve"> THF is a safe solvent to use in the reported direct heteroarylation reaction.  </w:t>
      </w:r>
    </w:p>
    <w:p w14:paraId="17F97C45" w14:textId="00F9B6BD" w:rsidR="00176C50" w:rsidRPr="00006225" w:rsidRDefault="00176C50" w:rsidP="002C42BB">
      <w:pPr>
        <w:rPr>
          <w:color w:val="auto"/>
        </w:rPr>
      </w:pPr>
    </w:p>
    <w:p w14:paraId="2A0FF7B6" w14:textId="047F1F37" w:rsidR="00176C50" w:rsidRPr="00006225" w:rsidRDefault="00373A25" w:rsidP="002C42BB">
      <w:pPr>
        <w:rPr>
          <w:color w:val="auto"/>
        </w:rPr>
      </w:pPr>
      <w:r w:rsidRPr="00006225">
        <w:rPr>
          <w:color w:val="auto"/>
        </w:rPr>
        <w:t xml:space="preserve">Besides the reaction conditions, the purification is also crucial </w:t>
      </w:r>
      <w:r w:rsidR="00C5766D" w:rsidRPr="00006225">
        <w:rPr>
          <w:color w:val="auto"/>
        </w:rPr>
        <w:t>for</w:t>
      </w:r>
      <w:r w:rsidRPr="00006225">
        <w:rPr>
          <w:color w:val="auto"/>
        </w:rPr>
        <w:t xml:space="preserve"> the successful preparation of heteroaryl compounds. </w:t>
      </w:r>
      <w:r w:rsidR="00176C50" w:rsidRPr="00006225">
        <w:rPr>
          <w:color w:val="auto"/>
        </w:rPr>
        <w:t xml:space="preserve">The purification of heteroaryl compounds is often laborious and difficult due to the lone pair electrons on the heteroatom and the aromatic ring. Recrystallization is not ideal for small-scale reactions, so flash chromatography is the main technique we </w:t>
      </w:r>
      <w:r w:rsidR="00D44BD2" w:rsidRPr="00006225">
        <w:rPr>
          <w:color w:val="auto"/>
        </w:rPr>
        <w:t xml:space="preserve">rely </w:t>
      </w:r>
      <w:r w:rsidR="00176C50" w:rsidRPr="00006225">
        <w:rPr>
          <w:color w:val="auto"/>
        </w:rPr>
        <w:t>on. We struggled with several different modifications to improve the separation</w:t>
      </w:r>
      <w:r w:rsidR="00752A4B" w:rsidRPr="00006225">
        <w:rPr>
          <w:color w:val="auto"/>
        </w:rPr>
        <w:t>,</w:t>
      </w:r>
      <w:r w:rsidR="00176C50" w:rsidRPr="00006225">
        <w:rPr>
          <w:color w:val="auto"/>
        </w:rPr>
        <w:t xml:space="preserve"> such as adding 1% Et</w:t>
      </w:r>
      <w:r w:rsidR="00176C50" w:rsidRPr="00006225">
        <w:rPr>
          <w:color w:val="auto"/>
          <w:vertAlign w:val="subscript"/>
        </w:rPr>
        <w:t>3</w:t>
      </w:r>
      <w:r w:rsidR="00176C50" w:rsidRPr="00006225">
        <w:rPr>
          <w:color w:val="auto"/>
        </w:rPr>
        <w:t xml:space="preserve">N </w:t>
      </w:r>
      <w:r w:rsidR="00475804" w:rsidRPr="00006225">
        <w:rPr>
          <w:color w:val="auto"/>
        </w:rPr>
        <w:t xml:space="preserve">or </w:t>
      </w:r>
      <w:r w:rsidR="00176C50" w:rsidRPr="00006225">
        <w:rPr>
          <w:color w:val="auto"/>
        </w:rPr>
        <w:t xml:space="preserve">toluene to the solvents. Eventually we settled </w:t>
      </w:r>
      <w:r w:rsidR="00475804" w:rsidRPr="00006225">
        <w:rPr>
          <w:color w:val="auto"/>
        </w:rPr>
        <w:t xml:space="preserve">on </w:t>
      </w:r>
      <w:r w:rsidR="00176C50" w:rsidRPr="00006225">
        <w:rPr>
          <w:color w:val="auto"/>
        </w:rPr>
        <w:t xml:space="preserve">a slight modification of the </w:t>
      </w:r>
      <w:proofErr w:type="spellStart"/>
      <w:r w:rsidR="00176C50" w:rsidRPr="00006225">
        <w:rPr>
          <w:color w:val="auto"/>
        </w:rPr>
        <w:t>EtOAc</w:t>
      </w:r>
      <w:proofErr w:type="spellEnd"/>
      <w:r w:rsidR="00176C50" w:rsidRPr="00006225">
        <w:rPr>
          <w:color w:val="auto"/>
        </w:rPr>
        <w:t>/</w:t>
      </w:r>
      <w:r w:rsidR="00266EFC" w:rsidRPr="00006225">
        <w:rPr>
          <w:color w:val="auto"/>
        </w:rPr>
        <w:t>h</w:t>
      </w:r>
      <w:r w:rsidR="00176C50" w:rsidRPr="00006225">
        <w:rPr>
          <w:color w:val="auto"/>
        </w:rPr>
        <w:t xml:space="preserve">exanes solvent system by adding additional time at 100% </w:t>
      </w:r>
      <w:proofErr w:type="spellStart"/>
      <w:r w:rsidR="00176C50" w:rsidRPr="00006225">
        <w:rPr>
          <w:color w:val="auto"/>
        </w:rPr>
        <w:t>EtOAc</w:t>
      </w:r>
      <w:proofErr w:type="spellEnd"/>
      <w:r w:rsidR="00176C50" w:rsidRPr="00006225">
        <w:rPr>
          <w:color w:val="auto"/>
        </w:rPr>
        <w:t xml:space="preserve"> </w:t>
      </w:r>
      <w:r w:rsidR="00F54B09" w:rsidRPr="00006225">
        <w:rPr>
          <w:color w:val="auto"/>
        </w:rPr>
        <w:t xml:space="preserve">gradient </w:t>
      </w:r>
      <w:r w:rsidR="00176C50" w:rsidRPr="00006225">
        <w:rPr>
          <w:color w:val="auto"/>
        </w:rPr>
        <w:t xml:space="preserve">at the end of the </w:t>
      </w:r>
      <w:r w:rsidR="00F54B09" w:rsidRPr="00006225">
        <w:rPr>
          <w:color w:val="auto"/>
        </w:rPr>
        <w:t>elution</w:t>
      </w:r>
      <w:r w:rsidR="00176C50" w:rsidRPr="00006225">
        <w:rPr>
          <w:color w:val="auto"/>
        </w:rPr>
        <w:t>. This allowed us to isolate the compounds with one nitrogen very well (</w:t>
      </w:r>
      <w:r w:rsidR="00176C50" w:rsidRPr="00006225">
        <w:rPr>
          <w:b/>
          <w:color w:val="auto"/>
        </w:rPr>
        <w:t>Figure 5A</w:t>
      </w:r>
      <w:r w:rsidR="00176C50" w:rsidRPr="00006225">
        <w:rPr>
          <w:color w:val="auto"/>
        </w:rPr>
        <w:t xml:space="preserve">) </w:t>
      </w:r>
      <w:r w:rsidR="00752A4B" w:rsidRPr="00006225">
        <w:rPr>
          <w:color w:val="auto"/>
        </w:rPr>
        <w:t>as these compounds</w:t>
      </w:r>
      <w:r w:rsidR="00176C50" w:rsidRPr="00006225">
        <w:rPr>
          <w:color w:val="auto"/>
        </w:rPr>
        <w:t xml:space="preserve"> tend to elute around </w:t>
      </w:r>
      <w:r w:rsidR="00D653B8" w:rsidRPr="00006225">
        <w:rPr>
          <w:color w:val="auto"/>
        </w:rPr>
        <w:t>7</w:t>
      </w:r>
      <w:r w:rsidR="00176C50" w:rsidRPr="00006225">
        <w:rPr>
          <w:color w:val="auto"/>
        </w:rPr>
        <w:t xml:space="preserve">0% </w:t>
      </w:r>
      <w:r w:rsidR="00D653B8" w:rsidRPr="00006225">
        <w:rPr>
          <w:color w:val="auto"/>
        </w:rPr>
        <w:t xml:space="preserve">- 100% </w:t>
      </w:r>
      <w:proofErr w:type="spellStart"/>
      <w:r w:rsidR="00176C50" w:rsidRPr="00006225">
        <w:rPr>
          <w:color w:val="auto"/>
        </w:rPr>
        <w:t>EtOAc</w:t>
      </w:r>
      <w:proofErr w:type="spellEnd"/>
      <w:r w:rsidR="00F54B09" w:rsidRPr="00006225">
        <w:rPr>
          <w:color w:val="auto"/>
        </w:rPr>
        <w:t xml:space="preserve"> gradient</w:t>
      </w:r>
      <w:r w:rsidR="00176C50" w:rsidRPr="00006225">
        <w:rPr>
          <w:color w:val="auto"/>
        </w:rPr>
        <w:t xml:space="preserve">. However, when this method was </w:t>
      </w:r>
      <w:r w:rsidR="00F54B09" w:rsidRPr="00006225">
        <w:rPr>
          <w:color w:val="auto"/>
        </w:rPr>
        <w:t>utilized</w:t>
      </w:r>
      <w:r w:rsidR="00176C50" w:rsidRPr="00006225">
        <w:rPr>
          <w:color w:val="auto"/>
        </w:rPr>
        <w:t xml:space="preserve"> for compounds with two or more nitrogen</w:t>
      </w:r>
      <w:r w:rsidR="00F54B09" w:rsidRPr="00006225">
        <w:rPr>
          <w:color w:val="auto"/>
        </w:rPr>
        <w:t xml:space="preserve"> atom</w:t>
      </w:r>
      <w:r w:rsidR="00176C50" w:rsidRPr="00006225">
        <w:rPr>
          <w:color w:val="auto"/>
        </w:rPr>
        <w:t xml:space="preserve">s, it took </w:t>
      </w:r>
      <w:r w:rsidR="00752A4B" w:rsidRPr="00006225">
        <w:rPr>
          <w:color w:val="auto"/>
        </w:rPr>
        <w:t xml:space="preserve">an </w:t>
      </w:r>
      <w:r w:rsidR="00176C50" w:rsidRPr="00006225">
        <w:rPr>
          <w:color w:val="auto"/>
        </w:rPr>
        <w:t xml:space="preserve">additional 5 to 10 </w:t>
      </w:r>
      <w:r w:rsidR="00905D55" w:rsidRPr="00006225">
        <w:rPr>
          <w:color w:val="auto"/>
        </w:rPr>
        <w:t>min</w:t>
      </w:r>
      <w:r w:rsidR="00176C50" w:rsidRPr="00006225">
        <w:rPr>
          <w:color w:val="auto"/>
        </w:rPr>
        <w:t xml:space="preserve"> to </w:t>
      </w:r>
      <w:r w:rsidR="00F54B09" w:rsidRPr="00006225">
        <w:rPr>
          <w:color w:val="auto"/>
        </w:rPr>
        <w:t xml:space="preserve">elute the column </w:t>
      </w:r>
      <w:r w:rsidR="00176C50" w:rsidRPr="00006225">
        <w:rPr>
          <w:color w:val="auto"/>
        </w:rPr>
        <w:t xml:space="preserve">at the 100% </w:t>
      </w:r>
      <w:proofErr w:type="spellStart"/>
      <w:r w:rsidR="00176C50" w:rsidRPr="00006225">
        <w:rPr>
          <w:color w:val="auto"/>
        </w:rPr>
        <w:t>EtOAc</w:t>
      </w:r>
      <w:proofErr w:type="spellEnd"/>
      <w:r w:rsidR="00176C50" w:rsidRPr="00006225">
        <w:rPr>
          <w:color w:val="auto"/>
        </w:rPr>
        <w:t xml:space="preserve"> gradient</w:t>
      </w:r>
      <w:r w:rsidR="009564A3" w:rsidRPr="00006225">
        <w:rPr>
          <w:color w:val="auto"/>
        </w:rPr>
        <w:t xml:space="preserve"> to </w:t>
      </w:r>
      <w:r w:rsidR="00752A4B" w:rsidRPr="00006225">
        <w:rPr>
          <w:color w:val="auto"/>
        </w:rPr>
        <w:t xml:space="preserve">obtain </w:t>
      </w:r>
      <w:r w:rsidR="009564A3" w:rsidRPr="00006225">
        <w:rPr>
          <w:color w:val="auto"/>
        </w:rPr>
        <w:t>the product</w:t>
      </w:r>
      <w:r w:rsidR="00176C50" w:rsidRPr="00006225">
        <w:rPr>
          <w:color w:val="auto"/>
        </w:rPr>
        <w:t>. The CH</w:t>
      </w:r>
      <w:r w:rsidR="00176C50" w:rsidRPr="00006225">
        <w:rPr>
          <w:color w:val="auto"/>
          <w:vertAlign w:val="subscript"/>
        </w:rPr>
        <w:t>3</w:t>
      </w:r>
      <w:r w:rsidR="00176C50" w:rsidRPr="00006225">
        <w:rPr>
          <w:color w:val="auto"/>
        </w:rPr>
        <w:t>OH/CH</w:t>
      </w:r>
      <w:r w:rsidR="00176C50" w:rsidRPr="00006225">
        <w:rPr>
          <w:color w:val="auto"/>
          <w:vertAlign w:val="subscript"/>
        </w:rPr>
        <w:t>2</w:t>
      </w:r>
      <w:r w:rsidR="00176C50" w:rsidRPr="00006225">
        <w:rPr>
          <w:color w:val="auto"/>
        </w:rPr>
        <w:t>Cl</w:t>
      </w:r>
      <w:r w:rsidR="00176C50" w:rsidRPr="00006225">
        <w:rPr>
          <w:color w:val="auto"/>
          <w:vertAlign w:val="subscript"/>
        </w:rPr>
        <w:t>2</w:t>
      </w:r>
      <w:r w:rsidR="00176C50" w:rsidRPr="00006225">
        <w:rPr>
          <w:color w:val="auto"/>
        </w:rPr>
        <w:t xml:space="preserve"> solvent system was </w:t>
      </w:r>
      <w:r w:rsidR="00F54B09" w:rsidRPr="00006225">
        <w:rPr>
          <w:color w:val="auto"/>
        </w:rPr>
        <w:t>employed</w:t>
      </w:r>
      <w:r w:rsidR="00B47BA0" w:rsidRPr="00006225">
        <w:rPr>
          <w:color w:val="auto"/>
        </w:rPr>
        <w:t xml:space="preserve"> alternatively</w:t>
      </w:r>
      <w:r w:rsidR="00176C50" w:rsidRPr="00006225">
        <w:rPr>
          <w:color w:val="auto"/>
        </w:rPr>
        <w:t xml:space="preserve"> </w:t>
      </w:r>
      <w:r w:rsidR="00B47BA0" w:rsidRPr="00006225">
        <w:rPr>
          <w:color w:val="auto"/>
        </w:rPr>
        <w:t xml:space="preserve">to purify </w:t>
      </w:r>
      <w:r w:rsidR="00176C50" w:rsidRPr="00006225">
        <w:rPr>
          <w:color w:val="auto"/>
        </w:rPr>
        <w:t>compounds with two or more nitrogen</w:t>
      </w:r>
      <w:r w:rsidR="00F54B09" w:rsidRPr="00006225">
        <w:rPr>
          <w:color w:val="auto"/>
        </w:rPr>
        <w:t xml:space="preserve"> atom</w:t>
      </w:r>
      <w:r w:rsidR="00176C50" w:rsidRPr="00006225">
        <w:rPr>
          <w:color w:val="auto"/>
        </w:rPr>
        <w:t>s to get faster elution (</w:t>
      </w:r>
      <w:r w:rsidR="00176C50" w:rsidRPr="00006225">
        <w:rPr>
          <w:b/>
          <w:color w:val="auto"/>
        </w:rPr>
        <w:t>Figure 5</w:t>
      </w:r>
      <w:r w:rsidR="00970847" w:rsidRPr="00006225">
        <w:rPr>
          <w:b/>
          <w:color w:val="auto"/>
        </w:rPr>
        <w:t>B</w:t>
      </w:r>
      <w:r w:rsidR="00176C50" w:rsidRPr="00006225">
        <w:rPr>
          <w:color w:val="auto"/>
        </w:rPr>
        <w:t xml:space="preserve">). </w:t>
      </w:r>
    </w:p>
    <w:p w14:paraId="5D7ACC18" w14:textId="53E85EA7" w:rsidR="00373A25" w:rsidRPr="00006225" w:rsidRDefault="00373A25" w:rsidP="002C42BB">
      <w:pPr>
        <w:rPr>
          <w:color w:val="auto"/>
        </w:rPr>
      </w:pPr>
    </w:p>
    <w:p w14:paraId="0A9337E4" w14:textId="2EA3F98A" w:rsidR="008A5512" w:rsidRPr="00006225" w:rsidRDefault="00DD5BD8" w:rsidP="002C42BB">
      <w:pPr>
        <w:rPr>
          <w:bCs/>
          <w:color w:val="auto"/>
        </w:rPr>
      </w:pPr>
      <w:r w:rsidRPr="00006225">
        <w:rPr>
          <w:b/>
          <w:color w:val="auto"/>
        </w:rPr>
        <w:t>FIGURE AND TABLE LEGENDS:</w:t>
      </w:r>
      <w:r w:rsidRPr="00006225">
        <w:rPr>
          <w:color w:val="auto"/>
        </w:rPr>
        <w:t xml:space="preserve"> </w:t>
      </w:r>
    </w:p>
    <w:p w14:paraId="253DFFD5" w14:textId="53F7B5B7" w:rsidR="007038DD" w:rsidRPr="00006225" w:rsidRDefault="00A64F6B" w:rsidP="002C42BB">
      <w:pPr>
        <w:rPr>
          <w:color w:val="auto"/>
        </w:rPr>
      </w:pPr>
      <w:r w:rsidRPr="00006225">
        <w:rPr>
          <w:b/>
          <w:color w:val="auto"/>
        </w:rPr>
        <w:t xml:space="preserve">Figure 1. Reaction scheme and selected examples for </w:t>
      </w:r>
      <w:r w:rsidR="00377917" w:rsidRPr="00006225">
        <w:rPr>
          <w:b/>
          <w:color w:val="auto"/>
        </w:rPr>
        <w:t xml:space="preserve">the </w:t>
      </w:r>
      <w:r w:rsidRPr="00006225">
        <w:rPr>
          <w:b/>
          <w:color w:val="auto"/>
        </w:rPr>
        <w:t xml:space="preserve">microwave-assisted Pd-catalyzed heteroarylation of ketones. </w:t>
      </w:r>
      <w:r w:rsidRPr="00006225">
        <w:rPr>
          <w:color w:val="auto"/>
        </w:rPr>
        <w:t>Reaction conditions are as follow</w:t>
      </w:r>
      <w:r w:rsidR="00F150F8" w:rsidRPr="00006225">
        <w:rPr>
          <w:color w:val="auto"/>
        </w:rPr>
        <w:t>s</w:t>
      </w:r>
      <w:r w:rsidRPr="00006225">
        <w:rPr>
          <w:color w:val="auto"/>
        </w:rPr>
        <w:t xml:space="preserve"> unless otherwise noted: 1.0 equiv. heteroaryl halide, 1.1 equiv. ketone, 1 mol % </w:t>
      </w:r>
      <w:proofErr w:type="spellStart"/>
      <w:r w:rsidRPr="00006225">
        <w:rPr>
          <w:color w:val="auto"/>
        </w:rPr>
        <w:t>XPhos</w:t>
      </w:r>
      <w:proofErr w:type="spellEnd"/>
      <w:r w:rsidRPr="00006225">
        <w:rPr>
          <w:color w:val="auto"/>
        </w:rPr>
        <w:t xml:space="preserve"> Pd G4 catalyst, 2.4 equiv. </w:t>
      </w:r>
      <w:proofErr w:type="spellStart"/>
      <w:r w:rsidRPr="00006225">
        <w:rPr>
          <w:i/>
          <w:color w:val="auto"/>
          <w:vertAlign w:val="superscript"/>
        </w:rPr>
        <w:t>t</w:t>
      </w:r>
      <w:r w:rsidRPr="00006225">
        <w:rPr>
          <w:color w:val="auto"/>
        </w:rPr>
        <w:t>BuONa</w:t>
      </w:r>
      <w:proofErr w:type="spellEnd"/>
      <w:r w:rsidRPr="00006225">
        <w:rPr>
          <w:color w:val="auto"/>
        </w:rPr>
        <w:t xml:space="preserve">, toluene, microwave irradiation at 130 </w:t>
      </w:r>
      <w:r w:rsidR="00266EFC" w:rsidRPr="00006225">
        <w:rPr>
          <w:color w:val="auto"/>
        </w:rPr>
        <w:t>°</w:t>
      </w:r>
      <w:r w:rsidRPr="00006225">
        <w:rPr>
          <w:color w:val="auto"/>
        </w:rPr>
        <w:t>C for 10 min.</w:t>
      </w:r>
    </w:p>
    <w:p w14:paraId="59EEC17A" w14:textId="1C26213E" w:rsidR="007038DD" w:rsidRPr="00006225" w:rsidRDefault="004D14B2" w:rsidP="002C42BB">
      <w:pPr>
        <w:rPr>
          <w:color w:val="auto"/>
        </w:rPr>
      </w:pPr>
      <w:r w:rsidRPr="00006225">
        <w:rPr>
          <w:i/>
          <w:color w:val="auto"/>
          <w:vertAlign w:val="superscript"/>
        </w:rPr>
        <w:t xml:space="preserve">a </w:t>
      </w:r>
      <w:r w:rsidRPr="00006225">
        <w:rPr>
          <w:color w:val="auto"/>
        </w:rPr>
        <w:t>Reaction was conducted</w:t>
      </w:r>
      <w:r w:rsidR="009E4D6D" w:rsidRPr="00006225">
        <w:rPr>
          <w:color w:val="auto"/>
        </w:rPr>
        <w:t xml:space="preserve"> under traditional thermal condition</w:t>
      </w:r>
      <w:r w:rsidR="00B21678" w:rsidRPr="00006225">
        <w:rPr>
          <w:color w:val="auto"/>
        </w:rPr>
        <w:t>s</w:t>
      </w:r>
      <w:r w:rsidRPr="00006225">
        <w:rPr>
          <w:color w:val="auto"/>
        </w:rPr>
        <w:t xml:space="preserve"> at </w:t>
      </w:r>
      <w:r w:rsidR="00E7407E" w:rsidRPr="00006225">
        <w:rPr>
          <w:color w:val="auto"/>
        </w:rPr>
        <w:t xml:space="preserve">100 </w:t>
      </w:r>
      <w:r w:rsidR="00266EFC" w:rsidRPr="00006225">
        <w:rPr>
          <w:color w:val="auto"/>
        </w:rPr>
        <w:t>°</w:t>
      </w:r>
      <w:r w:rsidR="00E7407E" w:rsidRPr="00006225">
        <w:rPr>
          <w:color w:val="auto"/>
        </w:rPr>
        <w:t>C for 4 h</w:t>
      </w:r>
      <w:r w:rsidRPr="00006225">
        <w:rPr>
          <w:color w:val="auto"/>
        </w:rPr>
        <w:t>.</w:t>
      </w:r>
    </w:p>
    <w:p w14:paraId="385BDA12" w14:textId="41F9FE5C" w:rsidR="00571069" w:rsidRPr="00006225" w:rsidRDefault="00571069" w:rsidP="002C42BB">
      <w:pPr>
        <w:rPr>
          <w:color w:val="auto"/>
        </w:rPr>
      </w:pPr>
      <w:r w:rsidRPr="00006225">
        <w:rPr>
          <w:i/>
          <w:color w:val="auto"/>
          <w:vertAlign w:val="superscript"/>
        </w:rPr>
        <w:t xml:space="preserve">b </w:t>
      </w:r>
      <w:r w:rsidRPr="00006225">
        <w:rPr>
          <w:color w:val="auto"/>
        </w:rPr>
        <w:t>Reaction was conducted at room temperature for 3 days.</w:t>
      </w:r>
    </w:p>
    <w:p w14:paraId="0A4DAB02" w14:textId="6F31B046" w:rsidR="007038DD" w:rsidRPr="00006225" w:rsidRDefault="00571069" w:rsidP="002C42BB">
      <w:pPr>
        <w:rPr>
          <w:color w:val="auto"/>
        </w:rPr>
      </w:pPr>
      <w:r w:rsidRPr="00006225">
        <w:rPr>
          <w:i/>
          <w:color w:val="auto"/>
          <w:vertAlign w:val="superscript"/>
        </w:rPr>
        <w:t>c</w:t>
      </w:r>
      <w:r w:rsidR="00A64F6B" w:rsidRPr="00006225">
        <w:rPr>
          <w:i/>
          <w:color w:val="auto"/>
          <w:vertAlign w:val="superscript"/>
        </w:rPr>
        <w:t xml:space="preserve"> </w:t>
      </w:r>
      <w:r w:rsidR="00A64F6B" w:rsidRPr="00006225">
        <w:rPr>
          <w:color w:val="auto"/>
        </w:rPr>
        <w:t>Pd</w:t>
      </w:r>
      <w:r w:rsidR="00A64F6B" w:rsidRPr="00006225">
        <w:rPr>
          <w:color w:val="auto"/>
          <w:vertAlign w:val="subscript"/>
        </w:rPr>
        <w:t>2</w:t>
      </w:r>
      <w:r w:rsidR="00A64F6B" w:rsidRPr="00006225">
        <w:rPr>
          <w:color w:val="auto"/>
        </w:rPr>
        <w:t>(dba)</w:t>
      </w:r>
      <w:r w:rsidR="00A64F6B" w:rsidRPr="00006225">
        <w:rPr>
          <w:color w:val="auto"/>
          <w:vertAlign w:val="subscript"/>
        </w:rPr>
        <w:t>3</w:t>
      </w:r>
      <w:r w:rsidR="00A64F6B" w:rsidRPr="00006225">
        <w:rPr>
          <w:color w:val="auto"/>
        </w:rPr>
        <w:t xml:space="preserve"> was used as </w:t>
      </w:r>
      <w:r w:rsidR="009D2403" w:rsidRPr="00006225">
        <w:rPr>
          <w:color w:val="auto"/>
        </w:rPr>
        <w:t xml:space="preserve">the </w:t>
      </w:r>
      <w:r w:rsidR="00A64F6B" w:rsidRPr="00006225">
        <w:rPr>
          <w:color w:val="auto"/>
        </w:rPr>
        <w:t xml:space="preserve">catalyst and </w:t>
      </w:r>
      <w:proofErr w:type="spellStart"/>
      <w:r w:rsidR="00A64F6B" w:rsidRPr="00006225">
        <w:rPr>
          <w:color w:val="auto"/>
        </w:rPr>
        <w:t>XPhos</w:t>
      </w:r>
      <w:proofErr w:type="spellEnd"/>
      <w:r w:rsidR="00A64F6B" w:rsidRPr="00006225">
        <w:rPr>
          <w:color w:val="auto"/>
        </w:rPr>
        <w:t xml:space="preserve"> was used as </w:t>
      </w:r>
      <w:r w:rsidR="009D2403" w:rsidRPr="00006225">
        <w:rPr>
          <w:color w:val="auto"/>
        </w:rPr>
        <w:t xml:space="preserve">the </w:t>
      </w:r>
      <w:r w:rsidR="00A64F6B" w:rsidRPr="00006225">
        <w:rPr>
          <w:color w:val="auto"/>
        </w:rPr>
        <w:t xml:space="preserve">ligand. </w:t>
      </w:r>
      <w:r w:rsidR="009D2403" w:rsidRPr="00006225">
        <w:rPr>
          <w:color w:val="auto"/>
        </w:rPr>
        <w:t xml:space="preserve">The catalyst </w:t>
      </w:r>
      <w:r w:rsidR="00A64F6B" w:rsidRPr="00006225">
        <w:rPr>
          <w:color w:val="auto"/>
        </w:rPr>
        <w:t xml:space="preserve">and ligand were premixed in toluene for 30 </w:t>
      </w:r>
      <w:r w:rsidR="000978D7" w:rsidRPr="00006225">
        <w:rPr>
          <w:color w:val="auto"/>
        </w:rPr>
        <w:t>min</w:t>
      </w:r>
      <w:r w:rsidR="00A64F6B" w:rsidRPr="00006225">
        <w:rPr>
          <w:color w:val="auto"/>
        </w:rPr>
        <w:t xml:space="preserve"> under </w:t>
      </w:r>
      <w:proofErr w:type="spellStart"/>
      <w:r w:rsidR="00A64F6B" w:rsidRPr="00006225">
        <w:rPr>
          <w:color w:val="auto"/>
        </w:rPr>
        <w:t>Ar</w:t>
      </w:r>
      <w:proofErr w:type="spellEnd"/>
      <w:r w:rsidR="00A64F6B" w:rsidRPr="00006225">
        <w:rPr>
          <w:color w:val="auto"/>
        </w:rPr>
        <w:t xml:space="preserve"> before the addition of the rest</w:t>
      </w:r>
      <w:r w:rsidR="00084B70" w:rsidRPr="00006225">
        <w:rPr>
          <w:color w:val="auto"/>
        </w:rPr>
        <w:t xml:space="preserve"> of the</w:t>
      </w:r>
      <w:r w:rsidR="00A64F6B" w:rsidRPr="00006225">
        <w:rPr>
          <w:color w:val="auto"/>
        </w:rPr>
        <w:t xml:space="preserve"> reagents. Reactions were conducted under microwave irradiation at 120 </w:t>
      </w:r>
      <w:r w:rsidR="00266EFC" w:rsidRPr="00006225">
        <w:rPr>
          <w:color w:val="auto"/>
        </w:rPr>
        <w:t>°</w:t>
      </w:r>
      <w:r w:rsidR="00A64F6B" w:rsidRPr="00006225">
        <w:rPr>
          <w:color w:val="auto"/>
        </w:rPr>
        <w:t xml:space="preserve">C for 20 </w:t>
      </w:r>
      <w:r w:rsidR="000978D7" w:rsidRPr="00006225">
        <w:rPr>
          <w:color w:val="auto"/>
        </w:rPr>
        <w:t>min</w:t>
      </w:r>
      <w:r w:rsidR="00A64F6B" w:rsidRPr="00006225">
        <w:rPr>
          <w:color w:val="auto"/>
        </w:rPr>
        <w:t>.</w:t>
      </w:r>
    </w:p>
    <w:p w14:paraId="34AD86BA" w14:textId="02882398" w:rsidR="007038DD" w:rsidRPr="00006225" w:rsidRDefault="00571069" w:rsidP="002C42BB">
      <w:pPr>
        <w:rPr>
          <w:color w:val="auto"/>
        </w:rPr>
      </w:pPr>
      <w:r w:rsidRPr="00006225">
        <w:rPr>
          <w:i/>
          <w:color w:val="auto"/>
          <w:vertAlign w:val="superscript"/>
        </w:rPr>
        <w:t>d</w:t>
      </w:r>
      <w:r w:rsidR="00101F6B" w:rsidRPr="00006225">
        <w:rPr>
          <w:i/>
          <w:color w:val="auto"/>
          <w:vertAlign w:val="superscript"/>
        </w:rPr>
        <w:t xml:space="preserve"> </w:t>
      </w:r>
      <w:r w:rsidR="00A64F6B" w:rsidRPr="00006225">
        <w:rPr>
          <w:color w:val="auto"/>
        </w:rPr>
        <w:t xml:space="preserve">Reaction was conducted </w:t>
      </w:r>
      <w:r w:rsidR="00862D6E" w:rsidRPr="00006225">
        <w:rPr>
          <w:color w:val="auto"/>
        </w:rPr>
        <w:t xml:space="preserve">under microwave irradiation </w:t>
      </w:r>
      <w:r w:rsidR="00A64F6B" w:rsidRPr="00006225">
        <w:rPr>
          <w:color w:val="auto"/>
        </w:rPr>
        <w:t xml:space="preserve">at 130 </w:t>
      </w:r>
      <w:r w:rsidR="00266EFC" w:rsidRPr="00006225">
        <w:rPr>
          <w:color w:val="auto"/>
        </w:rPr>
        <w:t>°</w:t>
      </w:r>
      <w:r w:rsidR="00A64F6B" w:rsidRPr="00006225">
        <w:rPr>
          <w:color w:val="auto"/>
        </w:rPr>
        <w:t xml:space="preserve">C for 20 </w:t>
      </w:r>
      <w:r w:rsidR="000978D7" w:rsidRPr="00006225">
        <w:rPr>
          <w:color w:val="auto"/>
        </w:rPr>
        <w:t>min</w:t>
      </w:r>
      <w:r w:rsidR="0004360C" w:rsidRPr="00006225">
        <w:rPr>
          <w:color w:val="auto"/>
        </w:rPr>
        <w:t xml:space="preserve"> due to the less reactive secondary</w:t>
      </w:r>
      <w:r w:rsidR="00E31FC0" w:rsidRPr="00006225">
        <w:rPr>
          <w:color w:val="auto"/>
        </w:rPr>
        <w:t xml:space="preserve"> α-carbon in cyclohexanone</w:t>
      </w:r>
      <w:r w:rsidR="00A64F6B" w:rsidRPr="00006225">
        <w:rPr>
          <w:color w:val="auto"/>
        </w:rPr>
        <w:t>.</w:t>
      </w:r>
    </w:p>
    <w:p w14:paraId="16E1F61C" w14:textId="36F5DFEC" w:rsidR="00D72696" w:rsidRPr="00006225" w:rsidRDefault="00571069" w:rsidP="002C42BB">
      <w:pPr>
        <w:rPr>
          <w:color w:val="auto"/>
        </w:rPr>
      </w:pPr>
      <w:r w:rsidRPr="00006225">
        <w:rPr>
          <w:i/>
          <w:color w:val="auto"/>
          <w:vertAlign w:val="superscript"/>
        </w:rPr>
        <w:t>e</w:t>
      </w:r>
      <w:r w:rsidR="00166E5B" w:rsidRPr="00006225">
        <w:rPr>
          <w:i/>
          <w:color w:val="auto"/>
          <w:vertAlign w:val="superscript"/>
        </w:rPr>
        <w:t xml:space="preserve"> </w:t>
      </w:r>
      <w:r w:rsidR="00166E5B" w:rsidRPr="00006225">
        <w:rPr>
          <w:color w:val="auto"/>
        </w:rPr>
        <w:t xml:space="preserve">This figure has been modified from </w:t>
      </w:r>
      <w:r w:rsidR="00166E5B" w:rsidRPr="00006225">
        <w:rPr>
          <w:noProof/>
          <w:color w:val="auto"/>
        </w:rPr>
        <w:t>Quillen, A., et al.</w:t>
      </w:r>
      <w:r w:rsidR="00166E5B" w:rsidRPr="00006225">
        <w:rPr>
          <w:noProof/>
          <w:color w:val="auto"/>
          <w:vertAlign w:val="superscript"/>
        </w:rPr>
        <w:t>18</w:t>
      </w:r>
      <w:r w:rsidR="00166E5B" w:rsidRPr="00006225">
        <w:rPr>
          <w:noProof/>
          <w:color w:val="auto"/>
        </w:rPr>
        <w:t xml:space="preserve">. </w:t>
      </w:r>
      <w:r w:rsidR="00AF551C" w:rsidRPr="00006225">
        <w:rPr>
          <w:color w:val="auto"/>
        </w:rPr>
        <w:t>A</w:t>
      </w:r>
      <w:r w:rsidR="00D72696" w:rsidRPr="00006225">
        <w:rPr>
          <w:color w:val="auto"/>
        </w:rPr>
        <w:t xml:space="preserve">dapted with permission from </w:t>
      </w:r>
      <w:r w:rsidR="002307F5" w:rsidRPr="00006225">
        <w:rPr>
          <w:noProof/>
          <w:color w:val="auto"/>
        </w:rPr>
        <w:t xml:space="preserve">Quillen, A., et al. Palladium-Catalyzed Direct α-C(sp3) Heteroarylation of Ketones under Microwave Irradiation. </w:t>
      </w:r>
      <w:r w:rsidR="002307F5" w:rsidRPr="00006225">
        <w:rPr>
          <w:i/>
          <w:noProof/>
          <w:color w:val="auto"/>
        </w:rPr>
        <w:t>The Journal of Organic Chemistry.</w:t>
      </w:r>
      <w:r w:rsidR="002307F5" w:rsidRPr="00006225">
        <w:rPr>
          <w:noProof/>
          <w:color w:val="auto"/>
        </w:rPr>
        <w:t xml:space="preserve"> </w:t>
      </w:r>
      <w:r w:rsidR="002307F5" w:rsidRPr="00006225">
        <w:rPr>
          <w:b/>
          <w:bCs/>
          <w:color w:val="auto"/>
        </w:rPr>
        <w:t>84</w:t>
      </w:r>
      <w:r w:rsidR="002307F5" w:rsidRPr="00006225">
        <w:rPr>
          <w:color w:val="auto"/>
        </w:rPr>
        <w:t>(12), 7652-7663 (2019</w:t>
      </w:r>
      <w:r w:rsidR="00D72696" w:rsidRPr="00006225">
        <w:rPr>
          <w:color w:val="auto"/>
        </w:rPr>
        <w:t>). Copyright 2019 American Chemical Society.</w:t>
      </w:r>
    </w:p>
    <w:p w14:paraId="1F79FA08" w14:textId="1FE5C643" w:rsidR="00D72696" w:rsidRPr="00006225" w:rsidRDefault="00D72696" w:rsidP="002C42BB">
      <w:pPr>
        <w:rPr>
          <w:color w:val="auto"/>
        </w:rPr>
      </w:pPr>
    </w:p>
    <w:p w14:paraId="4CF71AA1" w14:textId="54DA5F03" w:rsidR="00DC0F6F" w:rsidRPr="00006225" w:rsidRDefault="00D31BF3" w:rsidP="002C42BB">
      <w:pPr>
        <w:rPr>
          <w:color w:val="auto"/>
        </w:rPr>
      </w:pPr>
      <w:r w:rsidRPr="00006225">
        <w:rPr>
          <w:b/>
          <w:color w:val="auto"/>
        </w:rPr>
        <w:t xml:space="preserve">Figure 2. </w:t>
      </w:r>
      <w:r w:rsidRPr="00006225">
        <w:rPr>
          <w:b/>
          <w:color w:val="auto"/>
          <w:vertAlign w:val="superscript"/>
        </w:rPr>
        <w:t>1</w:t>
      </w:r>
      <w:r w:rsidRPr="00006225">
        <w:rPr>
          <w:b/>
          <w:color w:val="auto"/>
        </w:rPr>
        <w:t xml:space="preserve">H and </w:t>
      </w:r>
      <w:r w:rsidRPr="00006225">
        <w:rPr>
          <w:b/>
          <w:color w:val="auto"/>
          <w:vertAlign w:val="superscript"/>
        </w:rPr>
        <w:t>13</w:t>
      </w:r>
      <w:r w:rsidRPr="00006225">
        <w:rPr>
          <w:b/>
          <w:color w:val="auto"/>
        </w:rPr>
        <w:t>C NMR Spectra for compound 1</w:t>
      </w:r>
      <w:r w:rsidR="007C1B0A" w:rsidRPr="00006225">
        <w:rPr>
          <w:b/>
          <w:color w:val="auto"/>
        </w:rPr>
        <w:t>a</w:t>
      </w:r>
      <w:r w:rsidRPr="00006225">
        <w:rPr>
          <w:color w:val="auto"/>
        </w:rPr>
        <w:t xml:space="preserve">. </w:t>
      </w:r>
      <w:r w:rsidR="00DC0F6F" w:rsidRPr="00006225">
        <w:rPr>
          <w:color w:val="auto"/>
          <w:vertAlign w:val="superscript"/>
        </w:rPr>
        <w:t>1</w:t>
      </w:r>
      <w:r w:rsidR="00DC0F6F" w:rsidRPr="00006225">
        <w:rPr>
          <w:color w:val="auto"/>
        </w:rPr>
        <w:t>H NMR (CDCl</w:t>
      </w:r>
      <w:r w:rsidR="00DC0F6F" w:rsidRPr="00006225">
        <w:rPr>
          <w:color w:val="auto"/>
          <w:vertAlign w:val="subscript"/>
        </w:rPr>
        <w:t>3</w:t>
      </w:r>
      <w:r w:rsidR="00DC0F6F" w:rsidRPr="00006225">
        <w:rPr>
          <w:color w:val="auto"/>
        </w:rPr>
        <w:t xml:space="preserve">, 500 MHz, ppm): δ 8.53 (1H, s), 8.49 (1H, d, </w:t>
      </w:r>
      <w:r w:rsidR="00DC0F6F" w:rsidRPr="00006225">
        <w:rPr>
          <w:i/>
          <w:color w:val="auto"/>
        </w:rPr>
        <w:t>J</w:t>
      </w:r>
      <w:r w:rsidR="00DC0F6F" w:rsidRPr="00006225">
        <w:rPr>
          <w:color w:val="auto"/>
        </w:rPr>
        <w:t xml:space="preserve"> = 5.05 Hz), 8.00 (2H, d, </w:t>
      </w:r>
      <w:r w:rsidR="00DC0F6F" w:rsidRPr="00006225">
        <w:rPr>
          <w:i/>
          <w:color w:val="auto"/>
        </w:rPr>
        <w:t>J</w:t>
      </w:r>
      <w:r w:rsidR="00DC0F6F" w:rsidRPr="00006225">
        <w:rPr>
          <w:color w:val="auto"/>
        </w:rPr>
        <w:t xml:space="preserve"> = 7.6 Hz), 7.58 (1H, d, </w:t>
      </w:r>
      <w:r w:rsidR="00DC0F6F" w:rsidRPr="00006225">
        <w:rPr>
          <w:i/>
          <w:color w:val="auto"/>
        </w:rPr>
        <w:t>J</w:t>
      </w:r>
      <w:r w:rsidR="00DC0F6F" w:rsidRPr="00006225">
        <w:rPr>
          <w:color w:val="auto"/>
        </w:rPr>
        <w:t xml:space="preserve"> = 6.85 Hz), 7.56 (1H, t, </w:t>
      </w:r>
      <w:r w:rsidR="00DC0F6F" w:rsidRPr="00006225">
        <w:rPr>
          <w:i/>
          <w:color w:val="auto"/>
        </w:rPr>
        <w:t>J</w:t>
      </w:r>
      <w:r w:rsidR="00DC0F6F" w:rsidRPr="00006225">
        <w:rPr>
          <w:color w:val="auto"/>
        </w:rPr>
        <w:t xml:space="preserve"> = 7.8 Hz), 7.46 (2H, t, </w:t>
      </w:r>
      <w:r w:rsidR="00DC0F6F" w:rsidRPr="00006225">
        <w:rPr>
          <w:i/>
          <w:color w:val="auto"/>
        </w:rPr>
        <w:t>J</w:t>
      </w:r>
      <w:r w:rsidR="00DC0F6F" w:rsidRPr="00006225">
        <w:rPr>
          <w:color w:val="auto"/>
        </w:rPr>
        <w:t xml:space="preserve"> = 7.8 Hz), 7.24 (1H, dd, </w:t>
      </w:r>
      <w:r w:rsidR="00DC0F6F" w:rsidRPr="00006225">
        <w:rPr>
          <w:i/>
          <w:color w:val="auto"/>
        </w:rPr>
        <w:t>J</w:t>
      </w:r>
      <w:r w:rsidR="00DC0F6F" w:rsidRPr="00006225">
        <w:rPr>
          <w:color w:val="auto"/>
        </w:rPr>
        <w:t xml:space="preserve"> = 7.8,4.6 Hz), 4.2</w:t>
      </w:r>
      <w:r w:rsidR="004C73E2" w:rsidRPr="00006225">
        <w:rPr>
          <w:color w:val="auto"/>
        </w:rPr>
        <w:t>6</w:t>
      </w:r>
      <w:r w:rsidR="00DC0F6F" w:rsidRPr="00006225">
        <w:rPr>
          <w:color w:val="auto"/>
        </w:rPr>
        <w:t xml:space="preserve"> (2H, s). </w:t>
      </w:r>
      <w:r w:rsidR="00DC0F6F" w:rsidRPr="00006225">
        <w:rPr>
          <w:color w:val="auto"/>
          <w:vertAlign w:val="superscript"/>
        </w:rPr>
        <w:t>13</w:t>
      </w:r>
      <w:r w:rsidR="00DC0F6F" w:rsidRPr="00006225">
        <w:rPr>
          <w:color w:val="auto"/>
        </w:rPr>
        <w:t>C NMR (CDCl</w:t>
      </w:r>
      <w:r w:rsidR="00DC0F6F" w:rsidRPr="00006225">
        <w:rPr>
          <w:color w:val="auto"/>
          <w:vertAlign w:val="subscript"/>
        </w:rPr>
        <w:t>3</w:t>
      </w:r>
      <w:r w:rsidR="00DC0F6F" w:rsidRPr="00006225">
        <w:rPr>
          <w:color w:val="auto"/>
        </w:rPr>
        <w:t>,</w:t>
      </w:r>
      <w:r w:rsidR="00290B79" w:rsidRPr="00006225">
        <w:rPr>
          <w:color w:val="auto"/>
        </w:rPr>
        <w:t xml:space="preserve"> </w:t>
      </w:r>
      <w:r w:rsidR="00DC0F6F" w:rsidRPr="00006225">
        <w:rPr>
          <w:color w:val="auto"/>
        </w:rPr>
        <w:t>125MHz,</w:t>
      </w:r>
      <w:r w:rsidR="00290B79" w:rsidRPr="00006225">
        <w:rPr>
          <w:color w:val="auto"/>
        </w:rPr>
        <w:t xml:space="preserve"> </w:t>
      </w:r>
      <w:r w:rsidR="00DC0F6F" w:rsidRPr="00006225">
        <w:rPr>
          <w:color w:val="auto"/>
        </w:rPr>
        <w:t xml:space="preserve">ppm): δ196.5, 150.7, 148.4, 137.3, 136.3, 133.6, 130.3, 128.9, 128.5, 123.5, 42.4. </w:t>
      </w:r>
    </w:p>
    <w:p w14:paraId="3CBFEB5E" w14:textId="7F6DB13F" w:rsidR="00E81C73" w:rsidRPr="00006225" w:rsidRDefault="00E81C73" w:rsidP="002C42BB">
      <w:pPr>
        <w:rPr>
          <w:color w:val="auto"/>
        </w:rPr>
      </w:pPr>
    </w:p>
    <w:p w14:paraId="7F8FB425" w14:textId="4C0AFABD" w:rsidR="003C5528" w:rsidRPr="00006225" w:rsidRDefault="003C5528" w:rsidP="002C42BB">
      <w:pPr>
        <w:rPr>
          <w:bCs/>
          <w:color w:val="auto"/>
        </w:rPr>
      </w:pPr>
      <w:r w:rsidRPr="00006225">
        <w:rPr>
          <w:b/>
          <w:color w:val="auto"/>
        </w:rPr>
        <w:t xml:space="preserve">Figure </w:t>
      </w:r>
      <w:r w:rsidR="000A3038" w:rsidRPr="00006225">
        <w:rPr>
          <w:b/>
          <w:color w:val="auto"/>
        </w:rPr>
        <w:t>3</w:t>
      </w:r>
      <w:r w:rsidRPr="00006225">
        <w:rPr>
          <w:b/>
          <w:color w:val="auto"/>
        </w:rPr>
        <w:t>.</w:t>
      </w:r>
      <w:r w:rsidRPr="00006225">
        <w:rPr>
          <w:color w:val="auto"/>
        </w:rPr>
        <w:t xml:space="preserve"> </w:t>
      </w:r>
      <w:r w:rsidR="006A45D8" w:rsidRPr="00006225">
        <w:rPr>
          <w:b/>
          <w:bCs/>
          <w:color w:val="auto"/>
        </w:rPr>
        <w:t>Silicon carbide (</w:t>
      </w:r>
      <w:proofErr w:type="spellStart"/>
      <w:r w:rsidR="006A45D8" w:rsidRPr="00006225">
        <w:rPr>
          <w:b/>
          <w:bCs/>
          <w:color w:val="auto"/>
        </w:rPr>
        <w:t>SiC</w:t>
      </w:r>
      <w:proofErr w:type="spellEnd"/>
      <w:r w:rsidR="006A45D8" w:rsidRPr="00006225">
        <w:rPr>
          <w:b/>
          <w:bCs/>
          <w:color w:val="auto"/>
        </w:rPr>
        <w:t xml:space="preserve">) plates </w:t>
      </w:r>
      <w:r w:rsidR="00CD508D" w:rsidRPr="00006225">
        <w:rPr>
          <w:b/>
          <w:bCs/>
          <w:color w:val="auto"/>
        </w:rPr>
        <w:t xml:space="preserve">and microwave reaction vial assembly. </w:t>
      </w:r>
      <w:r w:rsidR="00CD508D" w:rsidRPr="00006225">
        <w:rPr>
          <w:bCs/>
          <w:color w:val="auto"/>
        </w:rPr>
        <w:t>(</w:t>
      </w:r>
      <w:r w:rsidR="00CD508D" w:rsidRPr="00006225">
        <w:rPr>
          <w:b/>
          <w:color w:val="auto"/>
        </w:rPr>
        <w:t>A</w:t>
      </w:r>
      <w:r w:rsidR="00CD508D" w:rsidRPr="00006225">
        <w:rPr>
          <w:bCs/>
          <w:color w:val="auto"/>
        </w:rPr>
        <w:t xml:space="preserve">) Four </w:t>
      </w:r>
      <w:proofErr w:type="spellStart"/>
      <w:r w:rsidR="00CD508D" w:rsidRPr="00006225">
        <w:rPr>
          <w:bCs/>
          <w:color w:val="auto"/>
        </w:rPr>
        <w:t>SiC</w:t>
      </w:r>
      <w:proofErr w:type="spellEnd"/>
      <w:r w:rsidR="00CD508D" w:rsidRPr="00006225">
        <w:rPr>
          <w:bCs/>
          <w:color w:val="auto"/>
        </w:rPr>
        <w:t xml:space="preserve"> plates are placed </w:t>
      </w:r>
      <w:r w:rsidR="006A45D8" w:rsidRPr="00006225">
        <w:rPr>
          <w:bCs/>
          <w:color w:val="auto"/>
        </w:rPr>
        <w:t>on the rotor inside the microwave rea</w:t>
      </w:r>
      <w:r w:rsidR="003C2BCD" w:rsidRPr="00006225">
        <w:rPr>
          <w:bCs/>
          <w:color w:val="auto"/>
        </w:rPr>
        <w:t>c</w:t>
      </w:r>
      <w:r w:rsidR="006A45D8" w:rsidRPr="00006225">
        <w:rPr>
          <w:bCs/>
          <w:color w:val="auto"/>
        </w:rPr>
        <w:t>tor</w:t>
      </w:r>
      <w:r w:rsidR="00CD508D" w:rsidRPr="00006225">
        <w:rPr>
          <w:bCs/>
          <w:color w:val="auto"/>
        </w:rPr>
        <w:t>. Each plate can hold up to 24 reaction vials</w:t>
      </w:r>
      <w:r w:rsidR="001508BD" w:rsidRPr="00006225">
        <w:rPr>
          <w:bCs/>
          <w:color w:val="auto"/>
        </w:rPr>
        <w:t xml:space="preserve"> and up to 96 reactions can be set up for each experiment</w:t>
      </w:r>
      <w:r w:rsidR="00CD508D" w:rsidRPr="00006225">
        <w:rPr>
          <w:bCs/>
          <w:color w:val="auto"/>
        </w:rPr>
        <w:t>. (</w:t>
      </w:r>
      <w:r w:rsidR="00CD508D" w:rsidRPr="00006225">
        <w:rPr>
          <w:b/>
          <w:color w:val="auto"/>
        </w:rPr>
        <w:t>B</w:t>
      </w:r>
      <w:r w:rsidR="00CD508D" w:rsidRPr="00006225">
        <w:rPr>
          <w:bCs/>
          <w:color w:val="auto"/>
        </w:rPr>
        <w:t>)</w:t>
      </w:r>
      <w:r w:rsidR="006A45D8" w:rsidRPr="00006225">
        <w:rPr>
          <w:bCs/>
          <w:color w:val="auto"/>
        </w:rPr>
        <w:t xml:space="preserve"> </w:t>
      </w:r>
      <w:r w:rsidR="00CD508D" w:rsidRPr="00006225">
        <w:rPr>
          <w:bCs/>
          <w:color w:val="auto"/>
        </w:rPr>
        <w:t xml:space="preserve">A </w:t>
      </w:r>
      <w:r w:rsidR="006A45D8" w:rsidRPr="00006225">
        <w:rPr>
          <w:bCs/>
          <w:color w:val="auto"/>
        </w:rPr>
        <w:t>close-up view of the microwave reaction vial, seal and cap</w:t>
      </w:r>
      <w:r w:rsidR="00CD508D" w:rsidRPr="00006225">
        <w:rPr>
          <w:bCs/>
          <w:color w:val="auto"/>
        </w:rPr>
        <w:t>.</w:t>
      </w:r>
      <w:r w:rsidR="00266EFC" w:rsidRPr="00006225">
        <w:rPr>
          <w:bCs/>
          <w:color w:val="auto"/>
        </w:rPr>
        <w:t xml:space="preserve"> </w:t>
      </w:r>
      <w:r w:rsidR="00ED5264" w:rsidRPr="00006225">
        <w:rPr>
          <w:bCs/>
          <w:color w:val="auto"/>
        </w:rPr>
        <w:t xml:space="preserve">The microwave vial and seal are disposable, and the microwave cap is made of polyether ether ketone (PEEK) and it is reusable. </w:t>
      </w:r>
    </w:p>
    <w:p w14:paraId="1529BACC" w14:textId="7CE4B0C3" w:rsidR="00132932" w:rsidRPr="00006225" w:rsidRDefault="00132932" w:rsidP="002C42BB">
      <w:pPr>
        <w:rPr>
          <w:color w:val="auto"/>
        </w:rPr>
      </w:pPr>
    </w:p>
    <w:p w14:paraId="05E68A98" w14:textId="7375B94B" w:rsidR="0014034C" w:rsidRPr="00006225" w:rsidRDefault="00B55082" w:rsidP="002C42BB">
      <w:pPr>
        <w:rPr>
          <w:b/>
          <w:bCs/>
          <w:color w:val="auto"/>
        </w:rPr>
      </w:pPr>
      <w:r w:rsidRPr="00006225">
        <w:rPr>
          <w:b/>
          <w:color w:val="auto"/>
        </w:rPr>
        <w:t xml:space="preserve">Figure </w:t>
      </w:r>
      <w:r w:rsidR="00894DFD" w:rsidRPr="00006225">
        <w:rPr>
          <w:b/>
          <w:color w:val="auto"/>
        </w:rPr>
        <w:t>4</w:t>
      </w:r>
      <w:r w:rsidRPr="00006225">
        <w:rPr>
          <w:b/>
          <w:color w:val="auto"/>
        </w:rPr>
        <w:t>.</w:t>
      </w:r>
      <w:r w:rsidRPr="00006225">
        <w:rPr>
          <w:color w:val="auto"/>
        </w:rPr>
        <w:t xml:space="preserve"> </w:t>
      </w:r>
      <w:r w:rsidRPr="00006225">
        <w:rPr>
          <w:b/>
          <w:bCs/>
          <w:color w:val="auto"/>
        </w:rPr>
        <w:t xml:space="preserve">Representative </w:t>
      </w:r>
      <w:r w:rsidR="00F342B5" w:rsidRPr="00006225">
        <w:rPr>
          <w:b/>
          <w:bCs/>
          <w:color w:val="auto"/>
        </w:rPr>
        <w:t>reaction</w:t>
      </w:r>
      <w:r w:rsidR="008F546F" w:rsidRPr="00006225">
        <w:rPr>
          <w:b/>
          <w:bCs/>
          <w:color w:val="auto"/>
        </w:rPr>
        <w:t xml:space="preserve"> progress</w:t>
      </w:r>
      <w:r w:rsidR="00F342B5" w:rsidRPr="00006225">
        <w:rPr>
          <w:b/>
          <w:bCs/>
          <w:color w:val="auto"/>
        </w:rPr>
        <w:t xml:space="preserve"> graph: </w:t>
      </w:r>
      <w:r w:rsidRPr="00006225">
        <w:rPr>
          <w:b/>
          <w:bCs/>
          <w:color w:val="auto"/>
        </w:rPr>
        <w:t>microwave power (blue) and IR sensor temperature (orange) versus reaction time.</w:t>
      </w:r>
      <w:r w:rsidR="005F1BFE" w:rsidRPr="00006225">
        <w:rPr>
          <w:bCs/>
          <w:color w:val="auto"/>
        </w:rPr>
        <w:t xml:space="preserve"> The IR sensor temperature reached 113 </w:t>
      </w:r>
      <w:r w:rsidR="00266EFC" w:rsidRPr="00006225">
        <w:rPr>
          <w:color w:val="auto"/>
        </w:rPr>
        <w:t>°</w:t>
      </w:r>
      <w:r w:rsidR="005F1BFE" w:rsidRPr="00006225">
        <w:rPr>
          <w:bCs/>
          <w:color w:val="auto"/>
        </w:rPr>
        <w:t xml:space="preserve">C at 8 </w:t>
      </w:r>
      <w:r w:rsidR="00905D55" w:rsidRPr="00006225">
        <w:rPr>
          <w:bCs/>
          <w:color w:val="auto"/>
        </w:rPr>
        <w:t>min</w:t>
      </w:r>
      <w:r w:rsidR="005F1BFE" w:rsidRPr="00006225">
        <w:rPr>
          <w:bCs/>
          <w:color w:val="auto"/>
        </w:rPr>
        <w:t xml:space="preserve"> during the ramp step, indicating the reaction solution temperature reached </w:t>
      </w:r>
      <w:r w:rsidR="002C1AAC" w:rsidRPr="00006225">
        <w:rPr>
          <w:bCs/>
          <w:color w:val="auto"/>
        </w:rPr>
        <w:t>130</w:t>
      </w:r>
      <w:r w:rsidR="00266EFC" w:rsidRPr="00006225">
        <w:rPr>
          <w:bCs/>
          <w:color w:val="auto"/>
        </w:rPr>
        <w:t xml:space="preserve"> </w:t>
      </w:r>
      <w:r w:rsidR="00266EFC" w:rsidRPr="00006225">
        <w:rPr>
          <w:color w:val="auto"/>
        </w:rPr>
        <w:t>°</w:t>
      </w:r>
      <w:r w:rsidR="005F1BFE" w:rsidRPr="00006225">
        <w:rPr>
          <w:bCs/>
          <w:color w:val="auto"/>
        </w:rPr>
        <w:t xml:space="preserve">C. The microwave power was held at between 300 W and 500 W during the hold step.  </w:t>
      </w:r>
    </w:p>
    <w:p w14:paraId="0E1F5EAC" w14:textId="5E537DD2" w:rsidR="004166E4" w:rsidRPr="00006225" w:rsidRDefault="004166E4" w:rsidP="002C42BB">
      <w:pPr>
        <w:rPr>
          <w:color w:val="auto"/>
        </w:rPr>
      </w:pPr>
    </w:p>
    <w:p w14:paraId="440ED20E" w14:textId="2BBD591D" w:rsidR="004166E4" w:rsidRPr="00006225" w:rsidRDefault="004166E4" w:rsidP="002C42BB">
      <w:pPr>
        <w:rPr>
          <w:color w:val="auto"/>
        </w:rPr>
      </w:pPr>
      <w:r w:rsidRPr="00006225">
        <w:rPr>
          <w:b/>
          <w:color w:val="auto"/>
        </w:rPr>
        <w:t>Figure 5.</w:t>
      </w:r>
      <w:r w:rsidRPr="00006225">
        <w:rPr>
          <w:color w:val="auto"/>
        </w:rPr>
        <w:t xml:space="preserve"> </w:t>
      </w:r>
      <w:r w:rsidRPr="00006225">
        <w:rPr>
          <w:b/>
          <w:bCs/>
          <w:color w:val="auto"/>
        </w:rPr>
        <w:t>Representative flash chromatography purification plot</w:t>
      </w:r>
      <w:r w:rsidRPr="00006225">
        <w:rPr>
          <w:color w:val="auto"/>
        </w:rPr>
        <w:t>. (</w:t>
      </w:r>
      <w:r w:rsidRPr="00006225">
        <w:rPr>
          <w:b/>
          <w:bCs/>
          <w:color w:val="auto"/>
        </w:rPr>
        <w:t>A</w:t>
      </w:r>
      <w:r w:rsidRPr="00006225">
        <w:rPr>
          <w:color w:val="auto"/>
        </w:rPr>
        <w:t xml:space="preserve">) </w:t>
      </w:r>
      <w:r w:rsidR="00DF5FE4" w:rsidRPr="00006225">
        <w:rPr>
          <w:color w:val="auto"/>
        </w:rPr>
        <w:t xml:space="preserve">Compound </w:t>
      </w:r>
      <w:r w:rsidR="00DF5FE4" w:rsidRPr="00006225">
        <w:rPr>
          <w:b/>
          <w:color w:val="auto"/>
        </w:rPr>
        <w:t>6</w:t>
      </w:r>
      <w:r w:rsidR="00DF5FE4" w:rsidRPr="00006225">
        <w:rPr>
          <w:color w:val="auto"/>
        </w:rPr>
        <w:t xml:space="preserve"> eluted with </w:t>
      </w:r>
      <w:proofErr w:type="spellStart"/>
      <w:r w:rsidR="00DF5FE4" w:rsidRPr="00006225">
        <w:rPr>
          <w:color w:val="auto"/>
        </w:rPr>
        <w:t>EtOAc</w:t>
      </w:r>
      <w:proofErr w:type="spellEnd"/>
      <w:r w:rsidR="00DF5FE4" w:rsidRPr="00006225">
        <w:rPr>
          <w:color w:val="auto"/>
        </w:rPr>
        <w:t>/</w:t>
      </w:r>
      <w:r w:rsidR="00266EFC" w:rsidRPr="00006225">
        <w:rPr>
          <w:color w:val="auto"/>
        </w:rPr>
        <w:t>h</w:t>
      </w:r>
      <w:r w:rsidR="00DF5FE4" w:rsidRPr="00006225">
        <w:rPr>
          <w:color w:val="auto"/>
        </w:rPr>
        <w:t>exanes</w:t>
      </w:r>
      <w:r w:rsidR="00DF5FE4" w:rsidRPr="00006225">
        <w:rPr>
          <w:b/>
          <w:color w:val="auto"/>
        </w:rPr>
        <w:t xml:space="preserve"> </w:t>
      </w:r>
      <w:r w:rsidR="00DF5FE4" w:rsidRPr="00006225">
        <w:rPr>
          <w:color w:val="auto"/>
        </w:rPr>
        <w:t>(0% to 100%</w:t>
      </w:r>
      <w:r w:rsidR="008A24A8" w:rsidRPr="00006225">
        <w:rPr>
          <w:color w:val="auto"/>
        </w:rPr>
        <w:t xml:space="preserve"> over 12 </w:t>
      </w:r>
      <w:r w:rsidR="00905D55" w:rsidRPr="00006225">
        <w:rPr>
          <w:color w:val="auto"/>
        </w:rPr>
        <w:t>min</w:t>
      </w:r>
      <w:r w:rsidR="00DF5FE4" w:rsidRPr="00006225">
        <w:rPr>
          <w:color w:val="auto"/>
        </w:rPr>
        <w:t xml:space="preserve">) with an extension of 100% </w:t>
      </w:r>
      <w:proofErr w:type="spellStart"/>
      <w:r w:rsidR="00DF5FE4" w:rsidRPr="00006225">
        <w:rPr>
          <w:color w:val="auto"/>
        </w:rPr>
        <w:t>EtOAc</w:t>
      </w:r>
      <w:proofErr w:type="spellEnd"/>
      <w:r w:rsidR="00DF5FE4" w:rsidRPr="00006225">
        <w:rPr>
          <w:color w:val="auto"/>
        </w:rPr>
        <w:t xml:space="preserve"> for 3 min. </w:t>
      </w:r>
      <w:r w:rsidRPr="00006225">
        <w:rPr>
          <w:color w:val="auto"/>
        </w:rPr>
        <w:t>(</w:t>
      </w:r>
      <w:r w:rsidRPr="00006225">
        <w:rPr>
          <w:b/>
          <w:bCs/>
          <w:color w:val="auto"/>
        </w:rPr>
        <w:t>B</w:t>
      </w:r>
      <w:r w:rsidRPr="00006225">
        <w:rPr>
          <w:color w:val="auto"/>
        </w:rPr>
        <w:t xml:space="preserve">) </w:t>
      </w:r>
      <w:r w:rsidR="00DF5FE4" w:rsidRPr="00006225">
        <w:rPr>
          <w:color w:val="auto"/>
        </w:rPr>
        <w:t xml:space="preserve">Compound </w:t>
      </w:r>
      <w:r w:rsidR="00DF5FE4" w:rsidRPr="00006225">
        <w:rPr>
          <w:b/>
          <w:color w:val="auto"/>
        </w:rPr>
        <w:t>3</w:t>
      </w:r>
      <w:r w:rsidR="00DF5FE4" w:rsidRPr="00006225">
        <w:rPr>
          <w:color w:val="auto"/>
        </w:rPr>
        <w:t xml:space="preserve"> eluted with CH</w:t>
      </w:r>
      <w:r w:rsidR="00DF5FE4" w:rsidRPr="00006225">
        <w:rPr>
          <w:color w:val="auto"/>
          <w:vertAlign w:val="subscript"/>
        </w:rPr>
        <w:t>3</w:t>
      </w:r>
      <w:r w:rsidR="00DF5FE4" w:rsidRPr="00006225">
        <w:rPr>
          <w:color w:val="auto"/>
        </w:rPr>
        <w:t>OH/CH</w:t>
      </w:r>
      <w:r w:rsidR="00DF5FE4" w:rsidRPr="00006225">
        <w:rPr>
          <w:color w:val="auto"/>
          <w:vertAlign w:val="subscript"/>
        </w:rPr>
        <w:t>2</w:t>
      </w:r>
      <w:r w:rsidR="00DF5FE4" w:rsidRPr="00006225">
        <w:rPr>
          <w:color w:val="auto"/>
        </w:rPr>
        <w:t>Cl</w:t>
      </w:r>
      <w:r w:rsidR="00DF5FE4" w:rsidRPr="00006225">
        <w:rPr>
          <w:color w:val="auto"/>
          <w:vertAlign w:val="subscript"/>
        </w:rPr>
        <w:t>2</w:t>
      </w:r>
      <w:r w:rsidR="00DF5FE4" w:rsidRPr="00006225">
        <w:rPr>
          <w:color w:val="auto"/>
        </w:rPr>
        <w:t xml:space="preserve"> (0% to 30%</w:t>
      </w:r>
      <w:r w:rsidR="00905D55" w:rsidRPr="00006225">
        <w:rPr>
          <w:color w:val="auto"/>
        </w:rPr>
        <w:t xml:space="preserve"> over 12 min</w:t>
      </w:r>
      <w:r w:rsidR="00DF5FE4" w:rsidRPr="00006225">
        <w:rPr>
          <w:color w:val="auto"/>
        </w:rPr>
        <w:t>) with an extension of 30% CH</w:t>
      </w:r>
      <w:r w:rsidR="00DF5FE4" w:rsidRPr="00006225">
        <w:rPr>
          <w:color w:val="auto"/>
          <w:vertAlign w:val="subscript"/>
        </w:rPr>
        <w:t>3</w:t>
      </w:r>
      <w:r w:rsidR="00DF5FE4" w:rsidRPr="00006225">
        <w:rPr>
          <w:color w:val="auto"/>
        </w:rPr>
        <w:t>OH for 2 min.</w:t>
      </w:r>
      <w:r w:rsidRPr="00006225">
        <w:rPr>
          <w:color w:val="auto"/>
        </w:rPr>
        <w:t xml:space="preserve">  </w:t>
      </w:r>
    </w:p>
    <w:p w14:paraId="4F11BA3C" w14:textId="77777777" w:rsidR="00D477CC" w:rsidRPr="00006225" w:rsidRDefault="00D477CC" w:rsidP="002C42BB">
      <w:pPr>
        <w:rPr>
          <w:color w:val="auto"/>
        </w:rPr>
      </w:pPr>
    </w:p>
    <w:p w14:paraId="64B8CF78" w14:textId="30BFDC85" w:rsidR="006305D7" w:rsidRPr="00006225" w:rsidRDefault="006305D7" w:rsidP="002C42BB">
      <w:pPr>
        <w:rPr>
          <w:b/>
          <w:color w:val="auto"/>
        </w:rPr>
      </w:pPr>
      <w:r w:rsidRPr="00006225">
        <w:rPr>
          <w:b/>
          <w:color w:val="auto"/>
        </w:rPr>
        <w:t>DISCUSSION</w:t>
      </w:r>
      <w:r w:rsidRPr="00006225">
        <w:rPr>
          <w:b/>
          <w:bCs/>
          <w:color w:val="auto"/>
        </w:rPr>
        <w:t xml:space="preserve">: </w:t>
      </w:r>
    </w:p>
    <w:p w14:paraId="5F7AD4D8" w14:textId="265647FF" w:rsidR="00FA1625" w:rsidRPr="00006225" w:rsidRDefault="00FA1625" w:rsidP="002C42BB">
      <w:pPr>
        <w:pStyle w:val="jovecontent"/>
        <w:shd w:val="clear" w:color="auto" w:fill="FFFFFF"/>
        <w:spacing w:before="0" w:beforeAutospacing="0" w:after="0" w:afterAutospacing="0"/>
        <w:jc w:val="both"/>
        <w:rPr>
          <w:rFonts w:ascii="Calibri" w:hAnsi="Calibri" w:cs="Calibri"/>
        </w:rPr>
      </w:pPr>
      <w:r w:rsidRPr="00006225">
        <w:rPr>
          <w:rFonts w:ascii="Calibri" w:hAnsi="Calibri" w:cs="Calibri"/>
        </w:rPr>
        <w:t>The methodology described herein was developed to access valuable synthesis building blocks – heteroaryl compounds. Compared to precedent literature reports on heteroarylation, the choice of</w:t>
      </w:r>
      <w:r w:rsidR="00575881" w:rsidRPr="00006225">
        <w:rPr>
          <w:rFonts w:ascii="Calibri" w:hAnsi="Calibri" w:cs="Calibri"/>
        </w:rPr>
        <w:t xml:space="preserve"> this</w:t>
      </w:r>
      <w:r w:rsidRPr="00006225">
        <w:rPr>
          <w:rFonts w:ascii="Calibri" w:hAnsi="Calibri" w:cs="Calibri"/>
        </w:rPr>
        <w:t xml:space="preserve"> current catalytic sy</w:t>
      </w:r>
      <w:r w:rsidR="00095ACC" w:rsidRPr="00006225">
        <w:rPr>
          <w:rFonts w:ascii="Calibri" w:hAnsi="Calibri" w:cs="Calibri"/>
        </w:rPr>
        <w:t>stem showed several significant advantages</w:t>
      </w:r>
      <w:r w:rsidRPr="00006225">
        <w:rPr>
          <w:rFonts w:ascii="Calibri" w:hAnsi="Calibri" w:cs="Calibri"/>
        </w:rPr>
        <w:t>. First, it avoids the use of protecting groups, the isolation of reactive intermediates, the stoichiometry requirement of catalyst</w:t>
      </w:r>
      <w:r w:rsidR="00471246" w:rsidRPr="00006225">
        <w:rPr>
          <w:rFonts w:ascii="Calibri" w:hAnsi="Calibri" w:cs="Calibri"/>
        </w:rPr>
        <w:t>s</w:t>
      </w:r>
      <w:r w:rsidR="00EB74A3" w:rsidRPr="00006225">
        <w:rPr>
          <w:rFonts w:ascii="Calibri" w:hAnsi="Calibri" w:cs="Calibri"/>
        </w:rPr>
        <w:t xml:space="preserve">, and the </w:t>
      </w:r>
      <w:r w:rsidR="00471246" w:rsidRPr="00006225">
        <w:rPr>
          <w:rFonts w:ascii="Calibri" w:hAnsi="Calibri" w:cs="Calibri"/>
        </w:rPr>
        <w:t xml:space="preserve">extended </w:t>
      </w:r>
      <w:r w:rsidR="00EB74A3" w:rsidRPr="00006225">
        <w:rPr>
          <w:rFonts w:ascii="Calibri" w:hAnsi="Calibri" w:cs="Calibri"/>
        </w:rPr>
        <w:t>reaction time</w:t>
      </w:r>
      <w:r w:rsidR="007315FC" w:rsidRPr="00006225">
        <w:rPr>
          <w:rFonts w:ascii="Calibri" w:hAnsi="Calibri" w:cs="Calibri"/>
        </w:rPr>
        <w:t>s</w:t>
      </w:r>
      <w:r w:rsidR="00B126ED" w:rsidRPr="00006225">
        <w:rPr>
          <w:rFonts w:ascii="Calibri" w:hAnsi="Calibri" w:cs="Calibri"/>
          <w:vertAlign w:val="superscript"/>
        </w:rPr>
        <w:t>11</w:t>
      </w:r>
      <w:r w:rsidR="00EB74A3" w:rsidRPr="00006225">
        <w:rPr>
          <w:rFonts w:ascii="Calibri" w:hAnsi="Calibri" w:cs="Calibri"/>
          <w:vertAlign w:val="superscript"/>
        </w:rPr>
        <w:t>,17</w:t>
      </w:r>
      <w:r w:rsidRPr="00006225">
        <w:rPr>
          <w:rFonts w:ascii="Calibri" w:hAnsi="Calibri" w:cs="Calibri"/>
        </w:rPr>
        <w:t xml:space="preserve">.  Second, the </w:t>
      </w:r>
      <w:proofErr w:type="spellStart"/>
      <w:r w:rsidRPr="00006225">
        <w:rPr>
          <w:rFonts w:ascii="Calibri" w:hAnsi="Calibri" w:cs="Calibri"/>
        </w:rPr>
        <w:t>SiC</w:t>
      </w:r>
      <w:proofErr w:type="spellEnd"/>
      <w:r w:rsidRPr="00006225">
        <w:rPr>
          <w:rFonts w:ascii="Calibri" w:hAnsi="Calibri" w:cs="Calibri"/>
        </w:rPr>
        <w:t xml:space="preserve"> plates offer a great opportunity for parallel synthesis in diversity-oriented drug discovery</w:t>
      </w:r>
      <w:r w:rsidR="00094B23" w:rsidRPr="00006225">
        <w:rPr>
          <w:rFonts w:ascii="Calibri" w:hAnsi="Calibri" w:cs="Calibri"/>
          <w:vertAlign w:val="superscript"/>
        </w:rPr>
        <w:t>1</w:t>
      </w:r>
      <w:r w:rsidR="00312D48" w:rsidRPr="00006225">
        <w:rPr>
          <w:rFonts w:ascii="Calibri" w:hAnsi="Calibri" w:cs="Calibri"/>
          <w:vertAlign w:val="superscript"/>
        </w:rPr>
        <w:t>9</w:t>
      </w:r>
      <w:r w:rsidRPr="00006225">
        <w:rPr>
          <w:rFonts w:ascii="Calibri" w:hAnsi="Calibri" w:cs="Calibri"/>
        </w:rPr>
        <w:t>. In theory, up to 96 reactions in 0.5 – 1 mmol scale can be set up and performed under microwave irradiation. Practically, the limiting factor would be the work up and purification for each reaction. Third, this method fulfills several principles for green chemistry including design for energy efficiency, catalysis, prevention of chemical waste, etc</w:t>
      </w:r>
      <w:r w:rsidR="005D3465" w:rsidRPr="00006225">
        <w:rPr>
          <w:rFonts w:ascii="Calibri" w:hAnsi="Calibri" w:cs="Calibri"/>
          <w:vertAlign w:val="superscript"/>
        </w:rPr>
        <w:t>21</w:t>
      </w:r>
      <w:r w:rsidRPr="00006225">
        <w:rPr>
          <w:rFonts w:ascii="Calibri" w:hAnsi="Calibri" w:cs="Calibri"/>
        </w:rPr>
        <w:t xml:space="preserve">. Thus, it is </w:t>
      </w:r>
      <w:r w:rsidR="00F13755" w:rsidRPr="00006225">
        <w:rPr>
          <w:rFonts w:ascii="Calibri" w:hAnsi="Calibri" w:cs="Calibri"/>
        </w:rPr>
        <w:t xml:space="preserve">a more </w:t>
      </w:r>
      <w:r w:rsidRPr="00006225">
        <w:rPr>
          <w:rFonts w:ascii="Calibri" w:hAnsi="Calibri" w:cs="Calibri"/>
        </w:rPr>
        <w:t xml:space="preserve">environmentally friendly method to build valuable molecular entities. </w:t>
      </w:r>
    </w:p>
    <w:p w14:paraId="12626C90" w14:textId="77777777" w:rsidR="002C42BB" w:rsidRPr="00006225" w:rsidRDefault="002C42BB" w:rsidP="002C42BB">
      <w:pPr>
        <w:pStyle w:val="jovecontent"/>
        <w:shd w:val="clear" w:color="auto" w:fill="FFFFFF"/>
        <w:spacing w:before="0" w:beforeAutospacing="0" w:after="0" w:afterAutospacing="0"/>
        <w:jc w:val="both"/>
        <w:rPr>
          <w:rFonts w:ascii="Calibri" w:hAnsi="Calibri" w:cs="Calibri"/>
        </w:rPr>
      </w:pPr>
    </w:p>
    <w:p w14:paraId="2B17D6A9" w14:textId="1A12A3E2" w:rsidR="00CB615D" w:rsidRPr="00006225" w:rsidRDefault="004B6EBE" w:rsidP="002C42BB">
      <w:pPr>
        <w:pStyle w:val="xjovecontent"/>
        <w:shd w:val="clear" w:color="auto" w:fill="FFFFFF"/>
        <w:spacing w:before="0" w:beforeAutospacing="0" w:after="0" w:afterAutospacing="0"/>
        <w:jc w:val="both"/>
        <w:rPr>
          <w:rFonts w:ascii="Calibri" w:hAnsi="Calibri" w:cs="Calibri"/>
        </w:rPr>
      </w:pPr>
      <w:r w:rsidRPr="00006225">
        <w:rPr>
          <w:rFonts w:ascii="Calibri" w:hAnsi="Calibri" w:cs="Calibri"/>
        </w:rPr>
        <w:t>There are many</w:t>
      </w:r>
      <w:r w:rsidR="00D70AEA" w:rsidRPr="00006225">
        <w:rPr>
          <w:rFonts w:ascii="Calibri" w:hAnsi="Calibri" w:cs="Calibri"/>
        </w:rPr>
        <w:t xml:space="preserve"> steps involved in this protocol, and there are many</w:t>
      </w:r>
      <w:r w:rsidRPr="00006225">
        <w:rPr>
          <w:rFonts w:ascii="Calibri" w:hAnsi="Calibri" w:cs="Calibri"/>
        </w:rPr>
        <w:t xml:space="preserve"> factors </w:t>
      </w:r>
      <w:r w:rsidR="00906406" w:rsidRPr="00006225">
        <w:rPr>
          <w:rFonts w:ascii="Calibri" w:hAnsi="Calibri" w:cs="Calibri"/>
        </w:rPr>
        <w:t xml:space="preserve">that can </w:t>
      </w:r>
      <w:r w:rsidRPr="00006225">
        <w:rPr>
          <w:rFonts w:ascii="Calibri" w:hAnsi="Calibri" w:cs="Calibri"/>
        </w:rPr>
        <w:t>affect the reaction outcomes</w:t>
      </w:r>
      <w:r w:rsidR="00266EFC" w:rsidRPr="00006225">
        <w:rPr>
          <w:rFonts w:ascii="Calibri" w:hAnsi="Calibri" w:cs="Calibri"/>
        </w:rPr>
        <w:t xml:space="preserve"> (</w:t>
      </w:r>
      <w:r w:rsidR="00906406" w:rsidRPr="00006225">
        <w:rPr>
          <w:rFonts w:ascii="Calibri" w:hAnsi="Calibri" w:cs="Calibri"/>
        </w:rPr>
        <w:t>e.g.</w:t>
      </w:r>
      <w:r w:rsidR="003030FF" w:rsidRPr="00006225">
        <w:rPr>
          <w:rFonts w:ascii="Calibri" w:hAnsi="Calibri" w:cs="Calibri"/>
        </w:rPr>
        <w:t>, catalysts, ligands, bases, solvents</w:t>
      </w:r>
      <w:r w:rsidR="00906406" w:rsidRPr="00006225">
        <w:rPr>
          <w:rFonts w:ascii="Calibri" w:hAnsi="Calibri" w:cs="Calibri"/>
        </w:rPr>
        <w:t>, temperature and time</w:t>
      </w:r>
      <w:r w:rsidR="00266EFC" w:rsidRPr="00006225">
        <w:rPr>
          <w:rFonts w:ascii="Calibri" w:hAnsi="Calibri" w:cs="Calibri"/>
        </w:rPr>
        <w:t>)</w:t>
      </w:r>
      <w:r w:rsidR="00906406" w:rsidRPr="00006225">
        <w:rPr>
          <w:rFonts w:ascii="Calibri" w:hAnsi="Calibri" w:cs="Calibri"/>
        </w:rPr>
        <w:t xml:space="preserve">. </w:t>
      </w:r>
      <w:r w:rsidR="002B13A2" w:rsidRPr="00006225">
        <w:rPr>
          <w:rFonts w:ascii="Calibri" w:hAnsi="Calibri" w:cs="Calibri"/>
        </w:rPr>
        <w:t xml:space="preserve">The </w:t>
      </w:r>
      <w:r w:rsidR="00550CAD" w:rsidRPr="00006225">
        <w:rPr>
          <w:rFonts w:ascii="Calibri" w:hAnsi="Calibri" w:cs="Calibri"/>
        </w:rPr>
        <w:t xml:space="preserve">critical steps in this protocol are as follows: </w:t>
      </w:r>
      <w:r w:rsidR="004352E3" w:rsidRPr="00006225">
        <w:rPr>
          <w:rFonts w:ascii="Calibri" w:hAnsi="Calibri" w:cs="Calibri"/>
        </w:rPr>
        <w:t>(</w:t>
      </w:r>
      <w:r w:rsidR="00550CAD" w:rsidRPr="00006225">
        <w:rPr>
          <w:rFonts w:ascii="Calibri" w:hAnsi="Calibri" w:cs="Calibri"/>
        </w:rPr>
        <w:t xml:space="preserve">1) </w:t>
      </w:r>
      <w:r w:rsidR="004352E3" w:rsidRPr="00006225">
        <w:rPr>
          <w:rFonts w:ascii="Calibri" w:hAnsi="Calibri" w:cs="Calibri"/>
        </w:rPr>
        <w:t xml:space="preserve">the choice of </w:t>
      </w:r>
      <w:r w:rsidR="00550CAD" w:rsidRPr="00006225">
        <w:rPr>
          <w:rFonts w:ascii="Calibri" w:hAnsi="Calibri" w:cs="Calibri"/>
        </w:rPr>
        <w:t xml:space="preserve">catalyst </w:t>
      </w:r>
      <w:r w:rsidR="004352E3" w:rsidRPr="00006225">
        <w:rPr>
          <w:rFonts w:ascii="Calibri" w:hAnsi="Calibri" w:cs="Calibri"/>
        </w:rPr>
        <w:t xml:space="preserve">and catalyst addition. </w:t>
      </w:r>
      <w:r w:rsidR="00550CAD" w:rsidRPr="00006225">
        <w:rPr>
          <w:rFonts w:ascii="Calibri" w:hAnsi="Calibri" w:cs="Calibri"/>
        </w:rPr>
        <w:t xml:space="preserve">Our starting point to optimize the reaction conditions involved the screening of </w:t>
      </w:r>
      <w:r w:rsidR="004352E3" w:rsidRPr="00006225">
        <w:rPr>
          <w:rFonts w:ascii="Calibri" w:hAnsi="Calibri" w:cs="Calibri"/>
        </w:rPr>
        <w:t xml:space="preserve">various </w:t>
      </w:r>
      <w:r w:rsidR="00550CAD" w:rsidRPr="00006225">
        <w:rPr>
          <w:rFonts w:ascii="Calibri" w:hAnsi="Calibri" w:cs="Calibri"/>
        </w:rPr>
        <w:t>catalysts.</w:t>
      </w:r>
      <w:r w:rsidR="00266EFC" w:rsidRPr="00006225">
        <w:rPr>
          <w:rFonts w:ascii="Calibri" w:hAnsi="Calibri" w:cs="Calibri"/>
        </w:rPr>
        <w:t xml:space="preserve"> </w:t>
      </w:r>
      <w:proofErr w:type="spellStart"/>
      <w:r w:rsidR="00550CAD" w:rsidRPr="00006225">
        <w:rPr>
          <w:rFonts w:ascii="Calibri" w:hAnsi="Calibri" w:cs="Calibri"/>
        </w:rPr>
        <w:t>XPhos</w:t>
      </w:r>
      <w:proofErr w:type="spellEnd"/>
      <w:r w:rsidR="00550CAD" w:rsidRPr="00006225">
        <w:rPr>
          <w:rFonts w:ascii="Calibri" w:hAnsi="Calibri" w:cs="Calibri"/>
        </w:rPr>
        <w:t xml:space="preserve"> Pd G4</w:t>
      </w:r>
      <w:r w:rsidR="00E959A8" w:rsidRPr="00006225">
        <w:rPr>
          <w:rFonts w:ascii="Calibri" w:hAnsi="Calibri" w:cs="Calibri"/>
        </w:rPr>
        <w:t xml:space="preserve"> (structure shown in </w:t>
      </w:r>
      <w:r w:rsidR="00E959A8" w:rsidRPr="00006225">
        <w:rPr>
          <w:rFonts w:ascii="Calibri" w:hAnsi="Calibri" w:cs="Calibri"/>
          <w:b/>
        </w:rPr>
        <w:t>Figure 1</w:t>
      </w:r>
      <w:r w:rsidR="00E959A8" w:rsidRPr="00006225">
        <w:rPr>
          <w:rFonts w:ascii="Calibri" w:hAnsi="Calibri" w:cs="Calibri"/>
        </w:rPr>
        <w:t xml:space="preserve">), a palladium pre-catalyst with bulky ligands, </w:t>
      </w:r>
      <w:r w:rsidR="00550CAD" w:rsidRPr="00006225">
        <w:rPr>
          <w:rFonts w:ascii="Calibri" w:hAnsi="Calibri" w:cs="Calibri"/>
        </w:rPr>
        <w:t xml:space="preserve">stood out as an </w:t>
      </w:r>
      <w:r w:rsidR="00456D51" w:rsidRPr="00006225">
        <w:rPr>
          <w:rFonts w:ascii="Calibri" w:hAnsi="Calibri" w:cs="Calibri"/>
        </w:rPr>
        <w:t>excellent</w:t>
      </w:r>
      <w:r w:rsidR="00550CAD" w:rsidRPr="00006225">
        <w:rPr>
          <w:rFonts w:ascii="Calibri" w:hAnsi="Calibri" w:cs="Calibri"/>
        </w:rPr>
        <w:t xml:space="preserve"> candidate among the catalysts we tested</w:t>
      </w:r>
      <w:r w:rsidR="008F546F" w:rsidRPr="00006225">
        <w:rPr>
          <w:rFonts w:ascii="Calibri" w:hAnsi="Calibri" w:cs="Calibri"/>
        </w:rPr>
        <w:t xml:space="preserve">. The additional available catalysts </w:t>
      </w:r>
      <w:r w:rsidR="00006225" w:rsidRPr="00006225">
        <w:rPr>
          <w:rFonts w:ascii="Calibri" w:hAnsi="Calibri" w:cs="Calibri"/>
        </w:rPr>
        <w:t>included</w:t>
      </w:r>
      <w:r w:rsidR="00550CAD" w:rsidRPr="00006225">
        <w:rPr>
          <w:rFonts w:ascii="Calibri" w:hAnsi="Calibri" w:cs="Calibri"/>
        </w:rPr>
        <w:t xml:space="preserve"> PdCl</w:t>
      </w:r>
      <w:r w:rsidR="00550CAD" w:rsidRPr="00006225">
        <w:rPr>
          <w:rFonts w:ascii="Calibri" w:hAnsi="Calibri" w:cs="Calibri"/>
          <w:vertAlign w:val="subscript"/>
        </w:rPr>
        <w:t>2</w:t>
      </w:r>
      <w:r w:rsidR="00550CAD" w:rsidRPr="00006225">
        <w:rPr>
          <w:rFonts w:ascii="Calibri" w:hAnsi="Calibri" w:cs="Calibri"/>
        </w:rPr>
        <w:t xml:space="preserve">, </w:t>
      </w:r>
      <w:proofErr w:type="gramStart"/>
      <w:r w:rsidR="00550CAD" w:rsidRPr="00006225">
        <w:rPr>
          <w:rFonts w:ascii="Calibri" w:hAnsi="Calibri" w:cs="Calibri"/>
        </w:rPr>
        <w:t>Pd(</w:t>
      </w:r>
      <w:proofErr w:type="spellStart"/>
      <w:proofErr w:type="gramEnd"/>
      <w:r w:rsidR="00550CAD" w:rsidRPr="00006225">
        <w:rPr>
          <w:rFonts w:ascii="Calibri" w:hAnsi="Calibri" w:cs="Calibri"/>
        </w:rPr>
        <w:t>OAc</w:t>
      </w:r>
      <w:proofErr w:type="spellEnd"/>
      <w:r w:rsidR="00550CAD" w:rsidRPr="00006225">
        <w:rPr>
          <w:rFonts w:ascii="Calibri" w:hAnsi="Calibri" w:cs="Calibri"/>
        </w:rPr>
        <w:t>)</w:t>
      </w:r>
      <w:r w:rsidR="00550CAD" w:rsidRPr="00006225">
        <w:rPr>
          <w:rFonts w:ascii="Calibri" w:hAnsi="Calibri" w:cs="Calibri"/>
          <w:vertAlign w:val="subscript"/>
        </w:rPr>
        <w:t>2</w:t>
      </w:r>
      <w:r w:rsidR="00550CAD" w:rsidRPr="00006225">
        <w:rPr>
          <w:rFonts w:ascii="Calibri" w:hAnsi="Calibri" w:cs="Calibri"/>
        </w:rPr>
        <w:t>, Pd</w:t>
      </w:r>
      <w:r w:rsidR="00550CAD" w:rsidRPr="00006225">
        <w:rPr>
          <w:rFonts w:ascii="Calibri" w:hAnsi="Calibri" w:cs="Calibri"/>
          <w:vertAlign w:val="subscript"/>
        </w:rPr>
        <w:t>2</w:t>
      </w:r>
      <w:r w:rsidR="00550CAD" w:rsidRPr="00006225">
        <w:rPr>
          <w:rFonts w:ascii="Calibri" w:hAnsi="Calibri" w:cs="Calibri"/>
        </w:rPr>
        <w:t>(dba)</w:t>
      </w:r>
      <w:r w:rsidR="00550CAD" w:rsidRPr="00006225">
        <w:rPr>
          <w:rFonts w:ascii="Calibri" w:hAnsi="Calibri" w:cs="Calibri"/>
          <w:vertAlign w:val="subscript"/>
        </w:rPr>
        <w:t>3</w:t>
      </w:r>
      <w:r w:rsidR="00550CAD" w:rsidRPr="00006225">
        <w:rPr>
          <w:rFonts w:ascii="Calibri" w:hAnsi="Calibri" w:cs="Calibri"/>
        </w:rPr>
        <w:t>, (</w:t>
      </w:r>
      <w:proofErr w:type="spellStart"/>
      <w:r w:rsidR="00550CAD" w:rsidRPr="00006225">
        <w:rPr>
          <w:rFonts w:ascii="Calibri" w:hAnsi="Calibri" w:cs="Calibri"/>
        </w:rPr>
        <w:t>SIPr</w:t>
      </w:r>
      <w:proofErr w:type="spellEnd"/>
      <w:r w:rsidR="00550CAD" w:rsidRPr="00006225">
        <w:rPr>
          <w:rFonts w:ascii="Calibri" w:hAnsi="Calibri" w:cs="Calibri"/>
        </w:rPr>
        <w:t>)Pd(allyl)Cl, Fe[C</w:t>
      </w:r>
      <w:r w:rsidR="00550CAD" w:rsidRPr="00006225">
        <w:rPr>
          <w:rFonts w:ascii="Calibri" w:hAnsi="Calibri" w:cs="Calibri"/>
          <w:vertAlign w:val="subscript"/>
        </w:rPr>
        <w:t>5</w:t>
      </w:r>
      <w:r w:rsidR="00550CAD" w:rsidRPr="00006225">
        <w:rPr>
          <w:rFonts w:ascii="Calibri" w:hAnsi="Calibri" w:cs="Calibri"/>
        </w:rPr>
        <w:t>H</w:t>
      </w:r>
      <w:r w:rsidR="00550CAD" w:rsidRPr="00006225">
        <w:rPr>
          <w:rFonts w:ascii="Calibri" w:hAnsi="Calibri" w:cs="Calibri"/>
          <w:vertAlign w:val="subscript"/>
        </w:rPr>
        <w:t>4</w:t>
      </w:r>
      <w:r w:rsidR="00550CAD" w:rsidRPr="00006225">
        <w:rPr>
          <w:rFonts w:ascii="Calibri" w:hAnsi="Calibri" w:cs="Calibri"/>
        </w:rPr>
        <w:t>P</w:t>
      </w:r>
      <w:r w:rsidR="00550CAD" w:rsidRPr="00006225">
        <w:rPr>
          <w:rFonts w:ascii="Calibri" w:hAnsi="Calibri" w:cs="Calibri"/>
          <w:vertAlign w:val="superscript"/>
        </w:rPr>
        <w:t>t</w:t>
      </w:r>
      <w:r w:rsidR="00550CAD" w:rsidRPr="00006225">
        <w:rPr>
          <w:rFonts w:ascii="Calibri" w:hAnsi="Calibri" w:cs="Calibri"/>
        </w:rPr>
        <w:t>Bu</w:t>
      </w:r>
      <w:r w:rsidR="00550CAD" w:rsidRPr="00006225">
        <w:rPr>
          <w:rFonts w:ascii="Calibri" w:hAnsi="Calibri" w:cs="Calibri"/>
          <w:vertAlign w:val="subscript"/>
        </w:rPr>
        <w:t>2</w:t>
      </w:r>
      <w:r w:rsidR="00550CAD" w:rsidRPr="00006225">
        <w:rPr>
          <w:rFonts w:ascii="Calibri" w:hAnsi="Calibri" w:cs="Calibri"/>
        </w:rPr>
        <w:t>]</w:t>
      </w:r>
      <w:r w:rsidR="00550CAD" w:rsidRPr="00006225">
        <w:rPr>
          <w:rFonts w:ascii="Calibri" w:hAnsi="Calibri" w:cs="Calibri"/>
          <w:vertAlign w:val="subscript"/>
        </w:rPr>
        <w:t>2</w:t>
      </w:r>
      <w:r w:rsidR="00550CAD" w:rsidRPr="00006225">
        <w:rPr>
          <w:rFonts w:ascii="Calibri" w:hAnsi="Calibri" w:cs="Calibri"/>
        </w:rPr>
        <w:t xml:space="preserve"> and Ni(COD)</w:t>
      </w:r>
      <w:r w:rsidR="00550CAD" w:rsidRPr="00006225">
        <w:rPr>
          <w:rFonts w:ascii="Calibri" w:hAnsi="Calibri" w:cs="Calibri"/>
          <w:vertAlign w:val="superscript"/>
        </w:rPr>
        <w:t>18</w:t>
      </w:r>
      <w:r w:rsidR="00550CAD" w:rsidRPr="00006225">
        <w:rPr>
          <w:rFonts w:ascii="Calibri" w:hAnsi="Calibri" w:cs="Calibri"/>
        </w:rPr>
        <w:t>.</w:t>
      </w:r>
      <w:r w:rsidR="004352E3" w:rsidRPr="00006225">
        <w:rPr>
          <w:rFonts w:ascii="Calibri" w:hAnsi="Calibri" w:cs="Calibri"/>
        </w:rPr>
        <w:t xml:space="preserve"> Due to the small scale of the reaction, the catalyst </w:t>
      </w:r>
      <w:r w:rsidR="00DB389C" w:rsidRPr="00006225">
        <w:rPr>
          <w:rFonts w:ascii="Calibri" w:hAnsi="Calibri" w:cs="Calibri"/>
        </w:rPr>
        <w:t xml:space="preserve">can easily be </w:t>
      </w:r>
      <w:r w:rsidR="004352E3" w:rsidRPr="00006225">
        <w:rPr>
          <w:rFonts w:ascii="Calibri" w:hAnsi="Calibri" w:cs="Calibri"/>
        </w:rPr>
        <w:t xml:space="preserve">lost during its addition. Therefore, it is important to dip the spatula with the catalyst into the solvent to ensure the complete transfer of the catalyst. (2) </w:t>
      </w:r>
      <w:r w:rsidR="00575881" w:rsidRPr="00006225">
        <w:rPr>
          <w:rFonts w:ascii="Calibri" w:hAnsi="Calibri" w:cs="Calibri"/>
        </w:rPr>
        <w:t>t</w:t>
      </w:r>
      <w:r w:rsidR="004352E3" w:rsidRPr="00006225">
        <w:rPr>
          <w:rFonts w:ascii="Calibri" w:hAnsi="Calibri" w:cs="Calibri"/>
        </w:rPr>
        <w:t>he</w:t>
      </w:r>
      <w:r w:rsidR="00550CAD" w:rsidRPr="00006225">
        <w:rPr>
          <w:rFonts w:ascii="Calibri" w:hAnsi="Calibri" w:cs="Calibri"/>
        </w:rPr>
        <w:t xml:space="preserve"> </w:t>
      </w:r>
      <w:r w:rsidR="009A31E0" w:rsidRPr="00006225">
        <w:rPr>
          <w:rFonts w:ascii="Calibri" w:hAnsi="Calibri" w:cs="Calibri"/>
        </w:rPr>
        <w:t xml:space="preserve">monitoring and calibration of the </w:t>
      </w:r>
      <w:r w:rsidR="00550CAD" w:rsidRPr="00006225">
        <w:rPr>
          <w:rFonts w:ascii="Calibri" w:hAnsi="Calibri" w:cs="Calibri"/>
        </w:rPr>
        <w:t>microwave</w:t>
      </w:r>
      <w:r w:rsidR="009A31E0" w:rsidRPr="00006225">
        <w:rPr>
          <w:rFonts w:ascii="Calibri" w:hAnsi="Calibri" w:cs="Calibri"/>
        </w:rPr>
        <w:t xml:space="preserve"> reaction temperature.</w:t>
      </w:r>
      <w:r w:rsidR="00006225" w:rsidRPr="00006225">
        <w:rPr>
          <w:rFonts w:ascii="Calibri" w:hAnsi="Calibri" w:cs="Calibri"/>
        </w:rPr>
        <w:t xml:space="preserve"> </w:t>
      </w:r>
      <w:r w:rsidR="00906406" w:rsidRPr="00006225">
        <w:rPr>
          <w:rFonts w:ascii="Calibri" w:hAnsi="Calibri" w:cs="Calibri"/>
        </w:rPr>
        <w:t>The reaction temperature</w:t>
      </w:r>
      <w:r w:rsidR="00004B7F" w:rsidRPr="00006225">
        <w:rPr>
          <w:rFonts w:ascii="Calibri" w:hAnsi="Calibri" w:cs="Calibri"/>
        </w:rPr>
        <w:t xml:space="preserve"> dramatically impact</w:t>
      </w:r>
      <w:r w:rsidR="00810475" w:rsidRPr="00006225">
        <w:rPr>
          <w:rFonts w:ascii="Calibri" w:hAnsi="Calibri" w:cs="Calibri"/>
        </w:rPr>
        <w:t>s</w:t>
      </w:r>
      <w:r w:rsidR="00004B7F" w:rsidRPr="00006225">
        <w:rPr>
          <w:rFonts w:ascii="Calibri" w:hAnsi="Calibri" w:cs="Calibri"/>
        </w:rPr>
        <w:t xml:space="preserve"> the </w:t>
      </w:r>
      <w:r w:rsidR="005813F7" w:rsidRPr="00006225">
        <w:rPr>
          <w:rFonts w:ascii="Calibri" w:hAnsi="Calibri" w:cs="Calibri"/>
        </w:rPr>
        <w:t>product yield and purity: low or poor yields were observed</w:t>
      </w:r>
      <w:r w:rsidR="00810475" w:rsidRPr="00006225">
        <w:rPr>
          <w:rFonts w:ascii="Calibri" w:hAnsi="Calibri" w:cs="Calibri"/>
        </w:rPr>
        <w:t xml:space="preserve"> when the </w:t>
      </w:r>
      <w:r w:rsidR="00871D4D" w:rsidRPr="00006225">
        <w:rPr>
          <w:rFonts w:ascii="Calibri" w:hAnsi="Calibri" w:cs="Calibri"/>
        </w:rPr>
        <w:t xml:space="preserve">reaction </w:t>
      </w:r>
      <w:r w:rsidR="00810475" w:rsidRPr="00006225">
        <w:rPr>
          <w:rFonts w:ascii="Calibri" w:hAnsi="Calibri" w:cs="Calibri"/>
        </w:rPr>
        <w:t xml:space="preserve">temperatures were below 120 </w:t>
      </w:r>
      <w:r w:rsidR="00006225" w:rsidRPr="00006225">
        <w:rPr>
          <w:rFonts w:ascii="Calibri" w:hAnsi="Calibri" w:cs="Calibri"/>
        </w:rPr>
        <w:t>°</w:t>
      </w:r>
      <w:r w:rsidR="00810475" w:rsidRPr="00006225">
        <w:rPr>
          <w:rFonts w:ascii="Calibri" w:hAnsi="Calibri" w:cs="Calibri"/>
        </w:rPr>
        <w:t>C</w:t>
      </w:r>
      <w:r w:rsidR="00DB389C" w:rsidRPr="00006225">
        <w:rPr>
          <w:rFonts w:ascii="Calibri" w:hAnsi="Calibri" w:cs="Calibri"/>
        </w:rPr>
        <w:t xml:space="preserve">, </w:t>
      </w:r>
      <w:r w:rsidR="00871D4D" w:rsidRPr="00006225">
        <w:rPr>
          <w:rFonts w:ascii="Calibri" w:hAnsi="Calibri" w:cs="Calibri"/>
        </w:rPr>
        <w:t xml:space="preserve">while </w:t>
      </w:r>
      <w:r w:rsidR="005813F7" w:rsidRPr="00006225">
        <w:rPr>
          <w:rFonts w:ascii="Calibri" w:hAnsi="Calibri" w:cs="Calibri"/>
        </w:rPr>
        <w:t xml:space="preserve">too many side products </w:t>
      </w:r>
      <w:r w:rsidR="00810475" w:rsidRPr="00006225">
        <w:rPr>
          <w:rFonts w:ascii="Calibri" w:hAnsi="Calibri" w:cs="Calibri"/>
        </w:rPr>
        <w:t xml:space="preserve">or starting material decomposition </w:t>
      </w:r>
      <w:r w:rsidR="005813F7" w:rsidRPr="00006225">
        <w:rPr>
          <w:rFonts w:ascii="Calibri" w:hAnsi="Calibri" w:cs="Calibri"/>
        </w:rPr>
        <w:t>w</w:t>
      </w:r>
      <w:r w:rsidR="00095ACC" w:rsidRPr="00006225">
        <w:rPr>
          <w:rFonts w:ascii="Calibri" w:hAnsi="Calibri" w:cs="Calibri"/>
        </w:rPr>
        <w:t>as</w:t>
      </w:r>
      <w:r w:rsidR="005813F7" w:rsidRPr="00006225">
        <w:rPr>
          <w:rFonts w:ascii="Calibri" w:hAnsi="Calibri" w:cs="Calibri"/>
        </w:rPr>
        <w:t xml:space="preserve"> observed</w:t>
      </w:r>
      <w:r w:rsidR="00810475" w:rsidRPr="00006225">
        <w:rPr>
          <w:rFonts w:ascii="Calibri" w:hAnsi="Calibri" w:cs="Calibri"/>
        </w:rPr>
        <w:t xml:space="preserve"> when the</w:t>
      </w:r>
      <w:r w:rsidR="00871D4D" w:rsidRPr="00006225">
        <w:rPr>
          <w:rFonts w:ascii="Calibri" w:hAnsi="Calibri" w:cs="Calibri"/>
        </w:rPr>
        <w:t xml:space="preserve"> reaction</w:t>
      </w:r>
      <w:r w:rsidR="00810475" w:rsidRPr="00006225">
        <w:rPr>
          <w:rFonts w:ascii="Calibri" w:hAnsi="Calibri" w:cs="Calibri"/>
        </w:rPr>
        <w:t xml:space="preserve"> temperatures </w:t>
      </w:r>
      <w:r w:rsidR="00871D4D" w:rsidRPr="00006225">
        <w:rPr>
          <w:rFonts w:ascii="Calibri" w:hAnsi="Calibri" w:cs="Calibri"/>
        </w:rPr>
        <w:t>exceeded</w:t>
      </w:r>
      <w:r w:rsidR="00810475" w:rsidRPr="00006225">
        <w:rPr>
          <w:rFonts w:ascii="Calibri" w:hAnsi="Calibri" w:cs="Calibri"/>
        </w:rPr>
        <w:t xml:space="preserve"> 140 </w:t>
      </w:r>
      <w:r w:rsidR="00006225" w:rsidRPr="00006225">
        <w:rPr>
          <w:rFonts w:ascii="Calibri" w:hAnsi="Calibri" w:cs="Calibri"/>
        </w:rPr>
        <w:t>°</w:t>
      </w:r>
      <w:r w:rsidR="00810475" w:rsidRPr="00006225">
        <w:rPr>
          <w:rFonts w:ascii="Calibri" w:hAnsi="Calibri" w:cs="Calibri"/>
        </w:rPr>
        <w:t>C</w:t>
      </w:r>
      <w:r w:rsidR="005813F7" w:rsidRPr="00006225">
        <w:rPr>
          <w:rFonts w:ascii="Calibri" w:hAnsi="Calibri" w:cs="Calibri"/>
        </w:rPr>
        <w:t>.</w:t>
      </w:r>
      <w:r w:rsidR="009A31E0" w:rsidRPr="00006225">
        <w:rPr>
          <w:rFonts w:ascii="Calibri" w:hAnsi="Calibri" w:cs="Calibri"/>
        </w:rPr>
        <w:t xml:space="preserve"> During the heteroaryl experiments in our lab, the actual reaction temperatures were closely monitored and recorded.</w:t>
      </w:r>
      <w:r w:rsidR="00D70AEA" w:rsidRPr="00006225">
        <w:rPr>
          <w:rFonts w:ascii="Calibri" w:hAnsi="Calibri" w:cs="Calibri"/>
        </w:rPr>
        <w:t xml:space="preserve"> Since the actual reaction temperature is </w:t>
      </w:r>
      <w:r w:rsidR="003043B0" w:rsidRPr="00006225">
        <w:rPr>
          <w:rFonts w:ascii="Calibri" w:hAnsi="Calibri" w:cs="Calibri"/>
        </w:rPr>
        <w:t>highly dependent on the microwave power</w:t>
      </w:r>
      <w:r w:rsidR="00D70AEA" w:rsidRPr="00006225">
        <w:rPr>
          <w:rFonts w:ascii="Calibri" w:hAnsi="Calibri" w:cs="Calibri"/>
        </w:rPr>
        <w:t xml:space="preserve">, it is recommended to calibrate the </w:t>
      </w:r>
      <w:r w:rsidR="005C4BBE" w:rsidRPr="00006225">
        <w:rPr>
          <w:rFonts w:ascii="Calibri" w:hAnsi="Calibri" w:cs="Calibri"/>
        </w:rPr>
        <w:t>microwave power</w:t>
      </w:r>
      <w:r w:rsidR="00D70AEA" w:rsidRPr="00006225">
        <w:rPr>
          <w:rFonts w:ascii="Calibri" w:hAnsi="Calibri" w:cs="Calibri"/>
        </w:rPr>
        <w:t xml:space="preserve"> every six months. </w:t>
      </w:r>
    </w:p>
    <w:p w14:paraId="797FA7BF" w14:textId="0BAE790D" w:rsidR="0016659B" w:rsidRPr="00006225" w:rsidRDefault="0016659B" w:rsidP="002C42BB">
      <w:pPr>
        <w:pStyle w:val="xjovecontent"/>
        <w:shd w:val="clear" w:color="auto" w:fill="FFFFFF"/>
        <w:spacing w:before="0" w:beforeAutospacing="0" w:after="0" w:afterAutospacing="0"/>
        <w:jc w:val="both"/>
        <w:rPr>
          <w:rFonts w:ascii="Calibri" w:hAnsi="Calibri" w:cs="Calibri"/>
        </w:rPr>
      </w:pPr>
    </w:p>
    <w:p w14:paraId="2F25F553" w14:textId="602587EA" w:rsidR="0016659B" w:rsidRPr="00006225" w:rsidRDefault="007B5D39" w:rsidP="002C42BB">
      <w:pPr>
        <w:pStyle w:val="xjovecontent"/>
        <w:shd w:val="clear" w:color="auto" w:fill="FFFFFF"/>
        <w:spacing w:before="0" w:beforeAutospacing="0" w:after="0" w:afterAutospacing="0"/>
        <w:jc w:val="both"/>
        <w:rPr>
          <w:rFonts w:ascii="Calibri" w:hAnsi="Calibri" w:cs="Calibri"/>
        </w:rPr>
      </w:pPr>
      <w:r w:rsidRPr="00006225">
        <w:rPr>
          <w:rFonts w:ascii="Calibri" w:hAnsi="Calibri" w:cs="Calibri"/>
        </w:rPr>
        <w:t>In order to gain insight on different heating methods, a comparison of the heteroarylat</w:t>
      </w:r>
      <w:r w:rsidR="007D4745" w:rsidRPr="00006225">
        <w:rPr>
          <w:rFonts w:ascii="Calibri" w:hAnsi="Calibri" w:cs="Calibri"/>
        </w:rPr>
        <w:t>i</w:t>
      </w:r>
      <w:r w:rsidRPr="00006225">
        <w:rPr>
          <w:rFonts w:ascii="Calibri" w:hAnsi="Calibri" w:cs="Calibri"/>
        </w:rPr>
        <w:t xml:space="preserve">on between microwave irradiation and traditional heating was performed. </w:t>
      </w:r>
      <w:r w:rsidR="0016659B" w:rsidRPr="00006225">
        <w:rPr>
          <w:rFonts w:ascii="Calibri" w:hAnsi="Calibri" w:cs="Calibri"/>
        </w:rPr>
        <w:t xml:space="preserve">Traditional thermal heating conditions for the direct heteroarylation </w:t>
      </w:r>
      <w:r w:rsidR="005B5BFA" w:rsidRPr="00006225">
        <w:rPr>
          <w:rFonts w:ascii="Calibri" w:hAnsi="Calibri" w:cs="Calibri"/>
        </w:rPr>
        <w:t xml:space="preserve">to form compound </w:t>
      </w:r>
      <w:r w:rsidR="005B5BFA" w:rsidRPr="00006225">
        <w:rPr>
          <w:rFonts w:ascii="Calibri" w:hAnsi="Calibri" w:cs="Calibri"/>
          <w:b/>
        </w:rPr>
        <w:t xml:space="preserve">1a </w:t>
      </w:r>
      <w:r w:rsidR="0016659B" w:rsidRPr="00006225">
        <w:rPr>
          <w:rFonts w:ascii="Calibri" w:hAnsi="Calibri" w:cs="Calibri"/>
        </w:rPr>
        <w:t xml:space="preserve">was </w:t>
      </w:r>
      <w:r w:rsidR="005B5BFA" w:rsidRPr="00006225">
        <w:rPr>
          <w:rFonts w:ascii="Calibri" w:hAnsi="Calibri" w:cs="Calibri"/>
        </w:rPr>
        <w:t xml:space="preserve">performed </w:t>
      </w:r>
      <w:r w:rsidR="0016659B" w:rsidRPr="00006225">
        <w:rPr>
          <w:rFonts w:ascii="Calibri" w:hAnsi="Calibri" w:cs="Calibri"/>
        </w:rPr>
        <w:t xml:space="preserve">at 100 </w:t>
      </w:r>
      <w:r w:rsidR="00006225" w:rsidRPr="00006225">
        <w:rPr>
          <w:rFonts w:ascii="Calibri" w:hAnsi="Calibri" w:cs="Calibri"/>
        </w:rPr>
        <w:t>°</w:t>
      </w:r>
      <w:r w:rsidR="0016659B" w:rsidRPr="00006225">
        <w:rPr>
          <w:rFonts w:ascii="Calibri" w:hAnsi="Calibri" w:cs="Calibri"/>
        </w:rPr>
        <w:t xml:space="preserve">C for 4 h </w:t>
      </w:r>
      <w:r w:rsidR="005B5BFA" w:rsidRPr="00006225">
        <w:rPr>
          <w:rFonts w:ascii="Calibri" w:hAnsi="Calibri" w:cs="Calibri"/>
        </w:rPr>
        <w:t xml:space="preserve">to give </w:t>
      </w:r>
      <w:r w:rsidR="0016659B" w:rsidRPr="00006225">
        <w:rPr>
          <w:rFonts w:ascii="Calibri" w:hAnsi="Calibri" w:cs="Calibri"/>
        </w:rPr>
        <w:t>8</w:t>
      </w:r>
      <w:r w:rsidR="005D7211" w:rsidRPr="00006225">
        <w:rPr>
          <w:rFonts w:ascii="Calibri" w:hAnsi="Calibri" w:cs="Calibri"/>
        </w:rPr>
        <w:t>2</w:t>
      </w:r>
      <w:r w:rsidR="0016659B" w:rsidRPr="00006225">
        <w:rPr>
          <w:rFonts w:ascii="Calibri" w:hAnsi="Calibri" w:cs="Calibri"/>
        </w:rPr>
        <w:t>.2 %</w:t>
      </w:r>
      <w:r w:rsidR="005B5BFA" w:rsidRPr="00006225">
        <w:rPr>
          <w:rFonts w:ascii="Calibri" w:hAnsi="Calibri" w:cs="Calibri"/>
        </w:rPr>
        <w:t xml:space="preserve"> isolated yield</w:t>
      </w:r>
      <w:r w:rsidR="0016659B" w:rsidRPr="00006225">
        <w:rPr>
          <w:rFonts w:ascii="Calibri" w:hAnsi="Calibri" w:cs="Calibri"/>
        </w:rPr>
        <w:t xml:space="preserve">, </w:t>
      </w:r>
      <w:r w:rsidR="005B5BFA" w:rsidRPr="00006225">
        <w:rPr>
          <w:rFonts w:ascii="Calibri" w:hAnsi="Calibri" w:cs="Calibri"/>
        </w:rPr>
        <w:t xml:space="preserve">which was </w:t>
      </w:r>
      <w:r w:rsidR="0016659B" w:rsidRPr="00006225">
        <w:rPr>
          <w:rFonts w:ascii="Calibri" w:hAnsi="Calibri" w:cs="Calibri"/>
        </w:rPr>
        <w:t>lower than the microwave irradiation</w:t>
      </w:r>
      <w:r w:rsidR="00690D82" w:rsidRPr="00006225">
        <w:rPr>
          <w:rFonts w:ascii="Calibri" w:hAnsi="Calibri" w:cs="Calibri"/>
        </w:rPr>
        <w:t xml:space="preserve"> </w:t>
      </w:r>
      <w:r w:rsidR="000D7C6C" w:rsidRPr="00006225">
        <w:rPr>
          <w:rFonts w:ascii="Calibri" w:hAnsi="Calibri" w:cs="Calibri"/>
        </w:rPr>
        <w:t>yield (97.6%</w:t>
      </w:r>
      <w:r w:rsidR="00006225" w:rsidRPr="00006225">
        <w:rPr>
          <w:rFonts w:ascii="Calibri" w:hAnsi="Calibri" w:cs="Calibri"/>
        </w:rPr>
        <w:t xml:space="preserve">, </w:t>
      </w:r>
      <w:r w:rsidR="004F5DC6" w:rsidRPr="00006225">
        <w:rPr>
          <w:rFonts w:ascii="Calibri" w:hAnsi="Calibri" w:cs="Calibri"/>
          <w:b/>
        </w:rPr>
        <w:t>Figure 1</w:t>
      </w:r>
      <w:r w:rsidR="004F5DC6" w:rsidRPr="00006225">
        <w:rPr>
          <w:rFonts w:ascii="Calibri" w:hAnsi="Calibri" w:cs="Calibri"/>
        </w:rPr>
        <w:t>)</w:t>
      </w:r>
      <w:r w:rsidR="005B5BFA" w:rsidRPr="00006225">
        <w:rPr>
          <w:rFonts w:ascii="Calibri" w:hAnsi="Calibri" w:cs="Calibri"/>
          <w:vertAlign w:val="superscript"/>
        </w:rPr>
        <w:t xml:space="preserve"> 18</w:t>
      </w:r>
      <w:r w:rsidR="0016659B" w:rsidRPr="00006225">
        <w:rPr>
          <w:rFonts w:ascii="Calibri" w:hAnsi="Calibri" w:cs="Calibri"/>
        </w:rPr>
        <w:t>. Additionally, the overall purity of the crude products using</w:t>
      </w:r>
      <w:r w:rsidR="004233BA" w:rsidRPr="00006225">
        <w:rPr>
          <w:rFonts w:ascii="Calibri" w:hAnsi="Calibri" w:cs="Calibri"/>
        </w:rPr>
        <w:t xml:space="preserve"> traditional heating</w:t>
      </w:r>
      <w:r w:rsidR="002319D9" w:rsidRPr="00006225">
        <w:rPr>
          <w:rFonts w:ascii="Calibri" w:hAnsi="Calibri" w:cs="Calibri"/>
        </w:rPr>
        <w:t xml:space="preserve"> was</w:t>
      </w:r>
      <w:r w:rsidR="004233BA" w:rsidRPr="00006225">
        <w:rPr>
          <w:rFonts w:ascii="Calibri" w:hAnsi="Calibri" w:cs="Calibri"/>
        </w:rPr>
        <w:t xml:space="preserve"> lower than those obtained under </w:t>
      </w:r>
      <w:r w:rsidR="0016659B" w:rsidRPr="00006225">
        <w:rPr>
          <w:rFonts w:ascii="Calibri" w:hAnsi="Calibri" w:cs="Calibri"/>
        </w:rPr>
        <w:t>microwave irradiation.</w:t>
      </w:r>
      <w:r w:rsidR="00006225" w:rsidRPr="00006225">
        <w:rPr>
          <w:rFonts w:ascii="Calibri" w:hAnsi="Calibri" w:cs="Calibri"/>
        </w:rPr>
        <w:t xml:space="preserve"> </w:t>
      </w:r>
      <w:r w:rsidR="0016659B" w:rsidRPr="00006225">
        <w:rPr>
          <w:rFonts w:ascii="Calibri" w:hAnsi="Calibri" w:cs="Calibri"/>
        </w:rPr>
        <w:t xml:space="preserve">This is probably </w:t>
      </w:r>
      <w:r w:rsidR="002319D9" w:rsidRPr="00006225">
        <w:rPr>
          <w:rFonts w:ascii="Calibri" w:hAnsi="Calibri" w:cs="Calibri"/>
        </w:rPr>
        <w:t>because</w:t>
      </w:r>
      <w:r w:rsidR="0016659B" w:rsidRPr="00006225">
        <w:rPr>
          <w:rFonts w:ascii="Calibri" w:hAnsi="Calibri" w:cs="Calibri"/>
        </w:rPr>
        <w:t xml:space="preserve"> the</w:t>
      </w:r>
      <w:r w:rsidR="004233BA" w:rsidRPr="00006225">
        <w:rPr>
          <w:rFonts w:ascii="Calibri" w:hAnsi="Calibri" w:cs="Calibri"/>
        </w:rPr>
        <w:t xml:space="preserve"> long heating under high temperature caus</w:t>
      </w:r>
      <w:r w:rsidR="002319D9" w:rsidRPr="00006225">
        <w:rPr>
          <w:rFonts w:ascii="Calibri" w:hAnsi="Calibri" w:cs="Calibri"/>
        </w:rPr>
        <w:t>ed</w:t>
      </w:r>
      <w:r w:rsidR="004233BA" w:rsidRPr="00006225">
        <w:rPr>
          <w:rFonts w:ascii="Calibri" w:hAnsi="Calibri" w:cs="Calibri"/>
        </w:rPr>
        <w:t xml:space="preserve"> more condensation or polymerization side products</w:t>
      </w:r>
      <w:r w:rsidR="00DB0B69" w:rsidRPr="00006225">
        <w:rPr>
          <w:rFonts w:ascii="Calibri" w:hAnsi="Calibri" w:cs="Calibri"/>
          <w:vertAlign w:val="superscript"/>
        </w:rPr>
        <w:t>3</w:t>
      </w:r>
      <w:r w:rsidR="00B309A2" w:rsidRPr="00006225">
        <w:rPr>
          <w:rFonts w:ascii="Calibri" w:hAnsi="Calibri" w:cs="Calibri"/>
          <w:vertAlign w:val="superscript"/>
        </w:rPr>
        <w:t>,22</w:t>
      </w:r>
      <w:r w:rsidR="004233BA" w:rsidRPr="00006225">
        <w:rPr>
          <w:rFonts w:ascii="Calibri" w:hAnsi="Calibri" w:cs="Calibri"/>
        </w:rPr>
        <w:t>.</w:t>
      </w:r>
      <w:r w:rsidR="0016659B" w:rsidRPr="00006225">
        <w:rPr>
          <w:rFonts w:ascii="Calibri" w:hAnsi="Calibri" w:cs="Calibri"/>
        </w:rPr>
        <w:t xml:space="preserve"> </w:t>
      </w:r>
      <w:r w:rsidR="007E5D5F" w:rsidRPr="00006225">
        <w:rPr>
          <w:rFonts w:ascii="Calibri" w:hAnsi="Calibri" w:cs="Calibri"/>
        </w:rPr>
        <w:t>Thus</w:t>
      </w:r>
      <w:r w:rsidR="000F689E" w:rsidRPr="00006225">
        <w:rPr>
          <w:rFonts w:ascii="Calibri" w:hAnsi="Calibri" w:cs="Calibri"/>
        </w:rPr>
        <w:t>,</w:t>
      </w:r>
      <w:r w:rsidR="007E5D5F" w:rsidRPr="00006225">
        <w:rPr>
          <w:rFonts w:ascii="Calibri" w:hAnsi="Calibri" w:cs="Calibri"/>
        </w:rPr>
        <w:t xml:space="preserve"> the rapid heating and cooling under microwave irradiation </w:t>
      </w:r>
      <w:r w:rsidR="00F92BB5" w:rsidRPr="00006225">
        <w:rPr>
          <w:rFonts w:ascii="Calibri" w:hAnsi="Calibri" w:cs="Calibri"/>
        </w:rPr>
        <w:t>helps to</w:t>
      </w:r>
      <w:r w:rsidR="007E5D5F" w:rsidRPr="00006225">
        <w:rPr>
          <w:rFonts w:ascii="Calibri" w:hAnsi="Calibri" w:cs="Calibri"/>
        </w:rPr>
        <w:t xml:space="preserve"> avoid these side reactions and contribute</w:t>
      </w:r>
      <w:r w:rsidR="000F689E" w:rsidRPr="00006225">
        <w:rPr>
          <w:rFonts w:ascii="Calibri" w:hAnsi="Calibri" w:cs="Calibri"/>
        </w:rPr>
        <w:t>s</w:t>
      </w:r>
      <w:r w:rsidR="007E5D5F" w:rsidRPr="00006225">
        <w:rPr>
          <w:rFonts w:ascii="Calibri" w:hAnsi="Calibri" w:cs="Calibri"/>
        </w:rPr>
        <w:t xml:space="preserve"> to cleaner products. </w:t>
      </w:r>
      <w:r w:rsidR="0016659B" w:rsidRPr="00006225">
        <w:rPr>
          <w:rFonts w:ascii="Calibri" w:hAnsi="Calibri" w:cs="Calibri"/>
        </w:rPr>
        <w:t xml:space="preserve"> </w:t>
      </w:r>
    </w:p>
    <w:p w14:paraId="3C24D2FA" w14:textId="77777777" w:rsidR="002C42BB" w:rsidRPr="00006225" w:rsidRDefault="002C42BB" w:rsidP="002C42BB">
      <w:pPr>
        <w:pStyle w:val="xjovecontent"/>
        <w:shd w:val="clear" w:color="auto" w:fill="FFFFFF"/>
        <w:spacing w:before="0" w:beforeAutospacing="0" w:after="0" w:afterAutospacing="0"/>
        <w:jc w:val="both"/>
        <w:rPr>
          <w:rFonts w:ascii="Calibri" w:hAnsi="Calibri" w:cs="Calibri"/>
        </w:rPr>
      </w:pPr>
    </w:p>
    <w:p w14:paraId="7F2B7896" w14:textId="4311796E" w:rsidR="00B87564" w:rsidRPr="00006225" w:rsidRDefault="007F3A88" w:rsidP="002C42BB">
      <w:pPr>
        <w:pStyle w:val="xjovecontent"/>
        <w:shd w:val="clear" w:color="auto" w:fill="FFFFFF"/>
        <w:spacing w:before="0" w:beforeAutospacing="0" w:after="0" w:afterAutospacing="0"/>
        <w:jc w:val="both"/>
        <w:rPr>
          <w:rFonts w:ascii="Calibri" w:hAnsi="Calibri" w:cs="Calibri"/>
        </w:rPr>
      </w:pPr>
      <w:r w:rsidRPr="00006225">
        <w:rPr>
          <w:rFonts w:ascii="Calibri" w:hAnsi="Calibri" w:cs="Calibri"/>
        </w:rPr>
        <w:t>The main strength</w:t>
      </w:r>
      <w:r w:rsidR="00C836F5" w:rsidRPr="00006225">
        <w:rPr>
          <w:rFonts w:ascii="Calibri" w:hAnsi="Calibri" w:cs="Calibri"/>
        </w:rPr>
        <w:t>s</w:t>
      </w:r>
      <w:r w:rsidRPr="00006225">
        <w:rPr>
          <w:rFonts w:ascii="Calibri" w:hAnsi="Calibri" w:cs="Calibri"/>
        </w:rPr>
        <w:t xml:space="preserve"> of this heteroarylation protocol include h</w:t>
      </w:r>
      <w:r w:rsidR="00D70AEA" w:rsidRPr="00006225">
        <w:rPr>
          <w:rFonts w:ascii="Calibri" w:hAnsi="Calibri" w:cs="Calibri"/>
        </w:rPr>
        <w:t>ighly efficient reactions, broad substrate scope, improved yields, purity and parallel synthesis ability.</w:t>
      </w:r>
      <w:r w:rsidR="00B87564" w:rsidRPr="00006225">
        <w:rPr>
          <w:rFonts w:ascii="Calibri" w:hAnsi="Calibri" w:cs="Calibri"/>
        </w:rPr>
        <w:t xml:space="preserve"> Depending on the exact experiment, modifications </w:t>
      </w:r>
      <w:r w:rsidR="00F8381D" w:rsidRPr="00006225">
        <w:rPr>
          <w:rFonts w:ascii="Calibri" w:hAnsi="Calibri" w:cs="Calibri"/>
        </w:rPr>
        <w:t xml:space="preserve">and troubleshooting </w:t>
      </w:r>
      <w:r w:rsidR="00B87564" w:rsidRPr="00006225">
        <w:rPr>
          <w:rFonts w:ascii="Calibri" w:hAnsi="Calibri" w:cs="Calibri"/>
        </w:rPr>
        <w:t xml:space="preserve">might be necessary to </w:t>
      </w:r>
      <w:r w:rsidR="00974443" w:rsidRPr="00006225">
        <w:rPr>
          <w:rFonts w:ascii="Calibri" w:hAnsi="Calibri" w:cs="Calibri"/>
        </w:rPr>
        <w:t>obtain</w:t>
      </w:r>
      <w:r w:rsidR="00B87564" w:rsidRPr="00006225">
        <w:rPr>
          <w:rFonts w:ascii="Calibri" w:hAnsi="Calibri" w:cs="Calibri"/>
        </w:rPr>
        <w:t xml:space="preserve"> optimal results. For example, the substrate structures vary </w:t>
      </w:r>
      <w:r w:rsidR="00006225" w:rsidRPr="00006225">
        <w:rPr>
          <w:rFonts w:ascii="Calibri" w:hAnsi="Calibri" w:cs="Calibri"/>
        </w:rPr>
        <w:t>greatly,</w:t>
      </w:r>
      <w:r w:rsidR="00B87564" w:rsidRPr="00006225">
        <w:rPr>
          <w:rFonts w:ascii="Calibri" w:hAnsi="Calibri" w:cs="Calibri"/>
        </w:rPr>
        <w:t xml:space="preserve"> and this </w:t>
      </w:r>
      <w:r w:rsidR="00F8381D" w:rsidRPr="00006225">
        <w:rPr>
          <w:rFonts w:ascii="Calibri" w:hAnsi="Calibri" w:cs="Calibri"/>
        </w:rPr>
        <w:t xml:space="preserve">may </w:t>
      </w:r>
      <w:r w:rsidR="00B87564" w:rsidRPr="00006225">
        <w:rPr>
          <w:rFonts w:ascii="Calibri" w:hAnsi="Calibri" w:cs="Calibri"/>
        </w:rPr>
        <w:t xml:space="preserve">impact their chemical reactivity. </w:t>
      </w:r>
      <w:r w:rsidR="007F4B40" w:rsidRPr="00006225">
        <w:rPr>
          <w:rFonts w:ascii="Calibri" w:hAnsi="Calibri" w:cs="Calibri"/>
        </w:rPr>
        <w:t>For iodopyridines, 3-iodopyridine and 4-iodopyridine gave much higher yields than 2-iodopyridine, likely due to the increased chance of catalyst poisoning when the N atom is located closer to the reactive site</w:t>
      </w:r>
      <w:r w:rsidR="00C836F5" w:rsidRPr="00006225">
        <w:rPr>
          <w:rFonts w:ascii="Calibri" w:hAnsi="Calibri" w:cs="Calibri"/>
        </w:rPr>
        <w:t xml:space="preserve"> (compounds </w:t>
      </w:r>
      <w:r w:rsidR="00C836F5" w:rsidRPr="00006225">
        <w:rPr>
          <w:rFonts w:ascii="Calibri" w:hAnsi="Calibri" w:cs="Calibri"/>
          <w:b/>
        </w:rPr>
        <w:t>1a</w:t>
      </w:r>
      <w:r w:rsidR="00C836F5" w:rsidRPr="00006225">
        <w:rPr>
          <w:rFonts w:ascii="Calibri" w:hAnsi="Calibri" w:cs="Calibri"/>
        </w:rPr>
        <w:t xml:space="preserve">, </w:t>
      </w:r>
      <w:r w:rsidR="00C836F5" w:rsidRPr="00006225">
        <w:rPr>
          <w:rFonts w:ascii="Calibri" w:hAnsi="Calibri" w:cs="Calibri"/>
          <w:b/>
        </w:rPr>
        <w:t xml:space="preserve">1c </w:t>
      </w:r>
      <w:proofErr w:type="spellStart"/>
      <w:r w:rsidR="00C836F5" w:rsidRPr="00006225">
        <w:rPr>
          <w:rFonts w:ascii="Calibri" w:hAnsi="Calibri" w:cs="Calibri"/>
        </w:rPr>
        <w:t>v.s</w:t>
      </w:r>
      <w:proofErr w:type="spellEnd"/>
      <w:r w:rsidR="00C836F5" w:rsidRPr="00006225">
        <w:rPr>
          <w:rFonts w:ascii="Calibri" w:hAnsi="Calibri" w:cs="Calibri"/>
        </w:rPr>
        <w:t xml:space="preserve">. compound </w:t>
      </w:r>
      <w:r w:rsidR="00C836F5" w:rsidRPr="00006225">
        <w:rPr>
          <w:rFonts w:ascii="Calibri" w:hAnsi="Calibri" w:cs="Calibri"/>
          <w:b/>
        </w:rPr>
        <w:t>1b</w:t>
      </w:r>
      <w:r w:rsidR="00C836F5" w:rsidRPr="00006225">
        <w:rPr>
          <w:rFonts w:ascii="Calibri" w:hAnsi="Calibri" w:cs="Calibri"/>
        </w:rPr>
        <w:t xml:space="preserve">, </w:t>
      </w:r>
      <w:r w:rsidR="00C836F5" w:rsidRPr="00006225">
        <w:rPr>
          <w:rFonts w:ascii="Calibri" w:hAnsi="Calibri" w:cs="Calibri"/>
          <w:b/>
        </w:rPr>
        <w:t>Figure 1</w:t>
      </w:r>
      <w:r w:rsidR="00C836F5" w:rsidRPr="00006225">
        <w:rPr>
          <w:rFonts w:ascii="Calibri" w:hAnsi="Calibri" w:cs="Calibri"/>
        </w:rPr>
        <w:t>)</w:t>
      </w:r>
      <w:r w:rsidR="00561314" w:rsidRPr="00006225">
        <w:rPr>
          <w:rFonts w:ascii="Calibri" w:hAnsi="Calibri" w:cs="Calibri"/>
          <w:vertAlign w:val="superscript"/>
        </w:rPr>
        <w:t>18</w:t>
      </w:r>
      <w:r w:rsidR="007F4B40" w:rsidRPr="00006225">
        <w:rPr>
          <w:rFonts w:ascii="Calibri" w:hAnsi="Calibri" w:cs="Calibri"/>
        </w:rPr>
        <w:t xml:space="preserve">. </w:t>
      </w:r>
      <w:r w:rsidR="002323EF" w:rsidRPr="00006225">
        <w:rPr>
          <w:rFonts w:ascii="Calibri" w:hAnsi="Calibri" w:cs="Calibri"/>
        </w:rPr>
        <w:t>Some substrates decompose at high temperature and cause reaction failure</w:t>
      </w:r>
      <w:r w:rsidR="00BB1706" w:rsidRPr="00006225">
        <w:rPr>
          <w:rFonts w:ascii="Calibri" w:hAnsi="Calibri" w:cs="Calibri"/>
        </w:rPr>
        <w:t>s</w:t>
      </w:r>
      <w:r w:rsidR="002323EF" w:rsidRPr="00006225">
        <w:rPr>
          <w:rFonts w:ascii="Calibri" w:hAnsi="Calibri" w:cs="Calibri"/>
        </w:rPr>
        <w:t xml:space="preserve">. For these compounds, the reaction mixture can be stirred at room temperature instead of using microwave irradiation to facilitate the possible preparation of heteroarylation product (e.g., compound </w:t>
      </w:r>
      <w:r w:rsidR="006768E3" w:rsidRPr="00006225">
        <w:rPr>
          <w:rFonts w:ascii="Calibri" w:hAnsi="Calibri" w:cs="Calibri"/>
          <w:b/>
        </w:rPr>
        <w:t>5</w:t>
      </w:r>
      <w:r w:rsidR="002323EF" w:rsidRPr="00006225">
        <w:rPr>
          <w:rFonts w:ascii="Calibri" w:hAnsi="Calibri" w:cs="Calibri"/>
        </w:rPr>
        <w:t xml:space="preserve"> in </w:t>
      </w:r>
      <w:r w:rsidR="002323EF" w:rsidRPr="00006225">
        <w:rPr>
          <w:rFonts w:ascii="Calibri" w:hAnsi="Calibri" w:cs="Calibri"/>
          <w:b/>
        </w:rPr>
        <w:t>Figure 1</w:t>
      </w:r>
      <w:r w:rsidR="002323EF" w:rsidRPr="00006225">
        <w:rPr>
          <w:rFonts w:ascii="Calibri" w:hAnsi="Calibri" w:cs="Calibri"/>
        </w:rPr>
        <w:t xml:space="preserve">).  </w:t>
      </w:r>
      <w:r w:rsidR="00057ACD" w:rsidRPr="00006225">
        <w:rPr>
          <w:rFonts w:ascii="Calibri" w:hAnsi="Calibri" w:cs="Calibri"/>
        </w:rPr>
        <w:t xml:space="preserve">On the other </w:t>
      </w:r>
      <w:r w:rsidR="0054206E" w:rsidRPr="00006225">
        <w:rPr>
          <w:rFonts w:ascii="Calibri" w:hAnsi="Calibri" w:cs="Calibri"/>
        </w:rPr>
        <w:t>hand</w:t>
      </w:r>
      <w:r w:rsidR="00057ACD" w:rsidRPr="00006225">
        <w:rPr>
          <w:rFonts w:ascii="Calibri" w:hAnsi="Calibri" w:cs="Calibri"/>
        </w:rPr>
        <w:t xml:space="preserve">, </w:t>
      </w:r>
      <w:r w:rsidR="002323EF" w:rsidRPr="00006225">
        <w:rPr>
          <w:rFonts w:ascii="Calibri" w:hAnsi="Calibri" w:cs="Calibri"/>
        </w:rPr>
        <w:t>some substrates react sluggishly due to steric hindrance</w:t>
      </w:r>
      <w:r w:rsidR="00006225" w:rsidRPr="00006225">
        <w:rPr>
          <w:rFonts w:ascii="Calibri" w:hAnsi="Calibri" w:cs="Calibri"/>
        </w:rPr>
        <w:t xml:space="preserve"> (</w:t>
      </w:r>
      <w:r w:rsidR="002323EF" w:rsidRPr="00006225">
        <w:rPr>
          <w:rFonts w:ascii="Calibri" w:hAnsi="Calibri" w:cs="Calibri"/>
        </w:rPr>
        <w:t>e.g.,</w:t>
      </w:r>
      <w:r w:rsidR="00D3096A" w:rsidRPr="00006225">
        <w:rPr>
          <w:rFonts w:ascii="Calibri" w:hAnsi="Calibri" w:cs="Calibri"/>
        </w:rPr>
        <w:t xml:space="preserve"> a</w:t>
      </w:r>
      <w:r w:rsidR="002323EF" w:rsidRPr="00006225">
        <w:rPr>
          <w:rFonts w:ascii="Calibri" w:hAnsi="Calibri" w:cs="Calibri"/>
        </w:rPr>
        <w:t xml:space="preserve"> secondary carbon instead of</w:t>
      </w:r>
      <w:r w:rsidR="00D3096A" w:rsidRPr="00006225">
        <w:rPr>
          <w:rFonts w:ascii="Calibri" w:hAnsi="Calibri" w:cs="Calibri"/>
        </w:rPr>
        <w:t xml:space="preserve"> a</w:t>
      </w:r>
      <w:r w:rsidR="002323EF" w:rsidRPr="00006225">
        <w:rPr>
          <w:rFonts w:ascii="Calibri" w:hAnsi="Calibri" w:cs="Calibri"/>
        </w:rPr>
        <w:t xml:space="preserve"> primary carbon at the α position of the ketone substrate</w:t>
      </w:r>
      <w:r w:rsidR="00006225" w:rsidRPr="00006225">
        <w:rPr>
          <w:rFonts w:ascii="Calibri" w:hAnsi="Calibri" w:cs="Calibri"/>
        </w:rPr>
        <w:t>)</w:t>
      </w:r>
      <w:r w:rsidR="002323EF" w:rsidRPr="00006225">
        <w:rPr>
          <w:rFonts w:ascii="Calibri" w:hAnsi="Calibri" w:cs="Calibri"/>
        </w:rPr>
        <w:t xml:space="preserve">. Longer reaction time or higher reaction temperature might be necessary to obtain a decent yield </w:t>
      </w:r>
      <w:r w:rsidR="00974443" w:rsidRPr="00006225">
        <w:rPr>
          <w:rFonts w:ascii="Calibri" w:hAnsi="Calibri" w:cs="Calibri"/>
        </w:rPr>
        <w:t xml:space="preserve">in some cases </w:t>
      </w:r>
      <w:r w:rsidR="002323EF" w:rsidRPr="00006225">
        <w:rPr>
          <w:rFonts w:ascii="Calibri" w:hAnsi="Calibri" w:cs="Calibri"/>
        </w:rPr>
        <w:t xml:space="preserve">(e.g., compound </w:t>
      </w:r>
      <w:r w:rsidR="002323EF" w:rsidRPr="00006225">
        <w:rPr>
          <w:rFonts w:ascii="Calibri" w:hAnsi="Calibri" w:cs="Calibri"/>
          <w:b/>
        </w:rPr>
        <w:t>9</w:t>
      </w:r>
      <w:r w:rsidR="002323EF" w:rsidRPr="00006225">
        <w:rPr>
          <w:rFonts w:ascii="Calibri" w:hAnsi="Calibri" w:cs="Calibri"/>
        </w:rPr>
        <w:t xml:space="preserve"> in </w:t>
      </w:r>
      <w:r w:rsidR="002323EF" w:rsidRPr="00006225">
        <w:rPr>
          <w:rFonts w:ascii="Calibri" w:hAnsi="Calibri" w:cs="Calibri"/>
          <w:b/>
        </w:rPr>
        <w:t>Figure 1</w:t>
      </w:r>
      <w:r w:rsidR="002323EF" w:rsidRPr="00006225">
        <w:rPr>
          <w:rFonts w:ascii="Calibri" w:hAnsi="Calibri" w:cs="Calibri"/>
        </w:rPr>
        <w:t>).</w:t>
      </w:r>
    </w:p>
    <w:p w14:paraId="71EC4FAD" w14:textId="77777777" w:rsidR="002C42BB" w:rsidRPr="00006225" w:rsidRDefault="002C42BB" w:rsidP="002C42BB">
      <w:pPr>
        <w:pStyle w:val="xjovecontent"/>
        <w:shd w:val="clear" w:color="auto" w:fill="FFFFFF"/>
        <w:spacing w:before="0" w:beforeAutospacing="0" w:after="0" w:afterAutospacing="0"/>
        <w:jc w:val="both"/>
        <w:rPr>
          <w:rFonts w:ascii="Calibri" w:hAnsi="Calibri" w:cs="Calibri"/>
        </w:rPr>
      </w:pPr>
    </w:p>
    <w:p w14:paraId="7DEA8A30" w14:textId="6EDDF4B8" w:rsidR="004C5284" w:rsidRPr="00006225" w:rsidRDefault="00C206FE" w:rsidP="002C42BB">
      <w:pPr>
        <w:pStyle w:val="xjovecontent"/>
        <w:shd w:val="clear" w:color="auto" w:fill="FFFFFF"/>
        <w:spacing w:before="0" w:beforeAutospacing="0" w:after="0" w:afterAutospacing="0"/>
        <w:jc w:val="both"/>
        <w:rPr>
          <w:rFonts w:ascii="Calibri" w:hAnsi="Calibri" w:cs="Calibri"/>
        </w:rPr>
      </w:pPr>
      <w:r w:rsidRPr="00006225">
        <w:rPr>
          <w:rFonts w:ascii="Calibri" w:hAnsi="Calibri" w:cs="Calibri"/>
        </w:rPr>
        <w:t>The strong</w:t>
      </w:r>
      <w:r w:rsidR="002C09BF" w:rsidRPr="00006225">
        <w:rPr>
          <w:rFonts w:ascii="Calibri" w:hAnsi="Calibri" w:cs="Calibri"/>
        </w:rPr>
        <w:t>, nucleophilic</w:t>
      </w:r>
      <w:r w:rsidRPr="00006225">
        <w:rPr>
          <w:rFonts w:ascii="Calibri" w:hAnsi="Calibri" w:cs="Calibri"/>
        </w:rPr>
        <w:t xml:space="preserve"> bases </w:t>
      </w:r>
      <w:r w:rsidR="000A773B" w:rsidRPr="00006225">
        <w:rPr>
          <w:rFonts w:ascii="Calibri" w:hAnsi="Calibri" w:cs="Calibri"/>
        </w:rPr>
        <w:t>required</w:t>
      </w:r>
      <w:r w:rsidRPr="00006225">
        <w:rPr>
          <w:rFonts w:ascii="Calibri" w:hAnsi="Calibri" w:cs="Calibri"/>
        </w:rPr>
        <w:t xml:space="preserve"> in the reported heteroarylation impose some </w:t>
      </w:r>
      <w:r w:rsidR="00EF0205" w:rsidRPr="00006225">
        <w:rPr>
          <w:rFonts w:ascii="Calibri" w:hAnsi="Calibri" w:cs="Calibri"/>
        </w:rPr>
        <w:t xml:space="preserve">limitations </w:t>
      </w:r>
      <w:r w:rsidRPr="00006225">
        <w:rPr>
          <w:rFonts w:ascii="Calibri" w:hAnsi="Calibri" w:cs="Calibri"/>
        </w:rPr>
        <w:t xml:space="preserve">on </w:t>
      </w:r>
      <w:r w:rsidR="00EF0205" w:rsidRPr="00006225">
        <w:rPr>
          <w:rFonts w:ascii="Calibri" w:hAnsi="Calibri" w:cs="Calibri"/>
        </w:rPr>
        <w:t>this protocol</w:t>
      </w:r>
      <w:r w:rsidR="000A773B" w:rsidRPr="00006225">
        <w:rPr>
          <w:rFonts w:ascii="Calibri" w:hAnsi="Calibri" w:cs="Calibri"/>
        </w:rPr>
        <w:t xml:space="preserve">. </w:t>
      </w:r>
      <w:r w:rsidR="002C09BF" w:rsidRPr="00006225">
        <w:rPr>
          <w:rFonts w:ascii="Calibri" w:hAnsi="Calibri" w:cs="Calibri"/>
        </w:rPr>
        <w:t>F</w:t>
      </w:r>
      <w:r w:rsidR="000A773B" w:rsidRPr="00006225">
        <w:rPr>
          <w:rFonts w:ascii="Calibri" w:hAnsi="Calibri" w:cs="Calibri"/>
        </w:rPr>
        <w:t xml:space="preserve">unctional groups that are not compatible with the strong bases are not suitable for this reaction. </w:t>
      </w:r>
      <w:r w:rsidR="00EF0205" w:rsidRPr="00006225">
        <w:rPr>
          <w:rFonts w:ascii="Calibri" w:hAnsi="Calibri" w:cs="Calibri"/>
        </w:rPr>
        <w:t xml:space="preserve">For example, </w:t>
      </w:r>
      <w:r w:rsidR="004C5284" w:rsidRPr="00006225">
        <w:rPr>
          <w:rFonts w:ascii="Calibri" w:hAnsi="Calibri" w:cs="Calibri"/>
        </w:rPr>
        <w:t>ketone</w:t>
      </w:r>
      <w:r w:rsidR="000A773B" w:rsidRPr="00006225">
        <w:rPr>
          <w:rFonts w:ascii="Calibri" w:hAnsi="Calibri" w:cs="Calibri"/>
        </w:rPr>
        <w:t xml:space="preserve"> substrates</w:t>
      </w:r>
      <w:r w:rsidR="00EF0205" w:rsidRPr="00006225">
        <w:rPr>
          <w:rFonts w:ascii="Calibri" w:hAnsi="Calibri" w:cs="Calibri"/>
        </w:rPr>
        <w:t xml:space="preserve"> </w:t>
      </w:r>
      <w:r w:rsidR="004C5284" w:rsidRPr="00006225">
        <w:rPr>
          <w:rFonts w:ascii="Calibri" w:hAnsi="Calibri" w:cs="Calibri"/>
        </w:rPr>
        <w:t>with active methylene groups</w:t>
      </w:r>
      <w:r w:rsidR="00EF0205" w:rsidRPr="00006225">
        <w:rPr>
          <w:rFonts w:ascii="Calibri" w:hAnsi="Calibri" w:cs="Calibri"/>
        </w:rPr>
        <w:t xml:space="preserve"> </w:t>
      </w:r>
      <w:r w:rsidR="004C5284" w:rsidRPr="00006225">
        <w:rPr>
          <w:rFonts w:ascii="Calibri" w:hAnsi="Calibri" w:cs="Calibri"/>
        </w:rPr>
        <w:t>(1-phenyl-1,3-butanedione, 1,3-cyclohexanedione, ethyl levulinate,</w:t>
      </w:r>
      <w:r w:rsidR="00EF0205" w:rsidRPr="00006225">
        <w:rPr>
          <w:rFonts w:ascii="Calibri" w:hAnsi="Calibri" w:cs="Calibri"/>
        </w:rPr>
        <w:t xml:space="preserve"> </w:t>
      </w:r>
      <w:r w:rsidR="004C5284" w:rsidRPr="00006225">
        <w:rPr>
          <w:rFonts w:ascii="Calibri" w:hAnsi="Calibri" w:cs="Calibri"/>
        </w:rPr>
        <w:t>etc.) did not give expected products due to the</w:t>
      </w:r>
      <w:r w:rsidR="00EF0205" w:rsidRPr="00006225">
        <w:rPr>
          <w:rFonts w:ascii="Calibri" w:hAnsi="Calibri" w:cs="Calibri"/>
        </w:rPr>
        <w:t xml:space="preserve"> </w:t>
      </w:r>
      <w:r w:rsidR="004C5284" w:rsidRPr="00006225">
        <w:rPr>
          <w:rFonts w:ascii="Calibri" w:hAnsi="Calibri" w:cs="Calibri"/>
        </w:rPr>
        <w:t>strong basicity of Na</w:t>
      </w:r>
      <w:r w:rsidRPr="00006225">
        <w:rPr>
          <w:rFonts w:ascii="Calibri" w:hAnsi="Calibri" w:cs="Calibri"/>
        </w:rPr>
        <w:t>O</w:t>
      </w:r>
      <w:r w:rsidRPr="00006225">
        <w:rPr>
          <w:rFonts w:ascii="Calibri" w:hAnsi="Calibri" w:cs="Calibri"/>
          <w:vertAlign w:val="superscript"/>
        </w:rPr>
        <w:t>t</w:t>
      </w:r>
      <w:r w:rsidRPr="00006225">
        <w:rPr>
          <w:rFonts w:ascii="Calibri" w:hAnsi="Calibri" w:cs="Calibri"/>
        </w:rPr>
        <w:t>Bu</w:t>
      </w:r>
      <w:r w:rsidR="003934DF" w:rsidRPr="00006225">
        <w:rPr>
          <w:rFonts w:ascii="Calibri" w:hAnsi="Calibri" w:cs="Calibri"/>
          <w:vertAlign w:val="superscript"/>
        </w:rPr>
        <w:t>23</w:t>
      </w:r>
      <w:r w:rsidR="004C5284" w:rsidRPr="00006225">
        <w:rPr>
          <w:rFonts w:ascii="Calibri" w:hAnsi="Calibri" w:cs="Calibri"/>
        </w:rPr>
        <w:t>. For these reactions, the use of a</w:t>
      </w:r>
      <w:r w:rsidR="00EF0205" w:rsidRPr="00006225">
        <w:rPr>
          <w:rFonts w:ascii="Calibri" w:hAnsi="Calibri" w:cs="Calibri"/>
        </w:rPr>
        <w:t xml:space="preserve"> </w:t>
      </w:r>
      <w:r w:rsidR="004C5284" w:rsidRPr="00006225">
        <w:rPr>
          <w:rFonts w:ascii="Calibri" w:hAnsi="Calibri" w:cs="Calibri"/>
        </w:rPr>
        <w:t>weaker base might give improved results. For</w:t>
      </w:r>
      <w:r w:rsidR="00EF0205" w:rsidRPr="00006225">
        <w:rPr>
          <w:rFonts w:ascii="Calibri" w:hAnsi="Calibri" w:cs="Calibri"/>
        </w:rPr>
        <w:t xml:space="preserve"> </w:t>
      </w:r>
      <w:r w:rsidR="00A73121" w:rsidRPr="00006225">
        <w:rPr>
          <w:rFonts w:ascii="Calibri" w:hAnsi="Calibri" w:cs="Calibri"/>
        </w:rPr>
        <w:t>substrates</w:t>
      </w:r>
      <w:r w:rsidR="004C5284" w:rsidRPr="00006225">
        <w:rPr>
          <w:rFonts w:ascii="Calibri" w:hAnsi="Calibri" w:cs="Calibri"/>
        </w:rPr>
        <w:t xml:space="preserve"> bearing </w:t>
      </w:r>
      <w:r w:rsidR="00446A19" w:rsidRPr="00006225">
        <w:rPr>
          <w:rFonts w:ascii="Calibri" w:hAnsi="Calibri" w:cs="Calibri"/>
        </w:rPr>
        <w:t>electrophilic</w:t>
      </w:r>
      <w:r w:rsidR="00226366" w:rsidRPr="00006225">
        <w:rPr>
          <w:rFonts w:ascii="Calibri" w:hAnsi="Calibri" w:cs="Calibri"/>
        </w:rPr>
        <w:t xml:space="preserve"> groups such as</w:t>
      </w:r>
      <w:r w:rsidR="00446A19" w:rsidRPr="00006225">
        <w:rPr>
          <w:rFonts w:ascii="Calibri" w:hAnsi="Calibri" w:cs="Calibri"/>
        </w:rPr>
        <w:t xml:space="preserve"> </w:t>
      </w:r>
      <w:proofErr w:type="spellStart"/>
      <w:r w:rsidR="004C5284" w:rsidRPr="00006225">
        <w:rPr>
          <w:rFonts w:ascii="Calibri" w:hAnsi="Calibri" w:cs="Calibri"/>
        </w:rPr>
        <w:t>cyano</w:t>
      </w:r>
      <w:proofErr w:type="spellEnd"/>
      <w:r w:rsidR="004C5284" w:rsidRPr="00006225">
        <w:rPr>
          <w:rFonts w:ascii="Calibri" w:hAnsi="Calibri" w:cs="Calibri"/>
        </w:rPr>
        <w:t xml:space="preserve"> or nitro groups, no α-heteroarylation</w:t>
      </w:r>
      <w:r w:rsidRPr="00006225">
        <w:rPr>
          <w:rFonts w:ascii="Calibri" w:hAnsi="Calibri" w:cs="Calibri"/>
        </w:rPr>
        <w:t xml:space="preserve"> </w:t>
      </w:r>
      <w:r w:rsidR="004C5284" w:rsidRPr="00006225">
        <w:rPr>
          <w:rFonts w:ascii="Calibri" w:hAnsi="Calibri" w:cs="Calibri"/>
        </w:rPr>
        <w:t xml:space="preserve">was observed possibly due to their </w:t>
      </w:r>
      <w:r w:rsidR="006768E3" w:rsidRPr="00006225">
        <w:rPr>
          <w:rFonts w:ascii="Calibri" w:hAnsi="Calibri" w:cs="Calibri"/>
        </w:rPr>
        <w:t>interactions</w:t>
      </w:r>
      <w:r w:rsidR="004C5284" w:rsidRPr="00006225">
        <w:rPr>
          <w:rFonts w:ascii="Calibri" w:hAnsi="Calibri" w:cs="Calibri"/>
        </w:rPr>
        <w:t xml:space="preserve"> with </w:t>
      </w:r>
      <w:r w:rsidR="00446A19" w:rsidRPr="00006225">
        <w:rPr>
          <w:rFonts w:ascii="Calibri" w:hAnsi="Calibri" w:cs="Calibri"/>
        </w:rPr>
        <w:t xml:space="preserve">the </w:t>
      </w:r>
      <w:r w:rsidR="004C5284" w:rsidRPr="00006225">
        <w:rPr>
          <w:rFonts w:ascii="Calibri" w:hAnsi="Calibri" w:cs="Calibri"/>
        </w:rPr>
        <w:t>strong</w:t>
      </w:r>
      <w:r w:rsidR="002C09BF" w:rsidRPr="00006225">
        <w:rPr>
          <w:rFonts w:ascii="Calibri" w:hAnsi="Calibri" w:cs="Calibri"/>
        </w:rPr>
        <w:t>, nucleophilic</w:t>
      </w:r>
      <w:r w:rsidR="004C5284" w:rsidRPr="00006225">
        <w:rPr>
          <w:rFonts w:ascii="Calibri" w:hAnsi="Calibri" w:cs="Calibri"/>
        </w:rPr>
        <w:t xml:space="preserve"> </w:t>
      </w:r>
      <w:r w:rsidR="00226366" w:rsidRPr="00006225">
        <w:rPr>
          <w:rFonts w:ascii="Calibri" w:hAnsi="Calibri" w:cs="Calibri"/>
        </w:rPr>
        <w:t>base</w:t>
      </w:r>
      <w:r w:rsidR="004C5284" w:rsidRPr="00006225">
        <w:rPr>
          <w:rFonts w:ascii="Calibri" w:hAnsi="Calibri" w:cs="Calibri"/>
        </w:rPr>
        <w:t>s.</w:t>
      </w:r>
    </w:p>
    <w:p w14:paraId="540229EF" w14:textId="77777777" w:rsidR="002C42BB" w:rsidRPr="00006225" w:rsidRDefault="002C42BB" w:rsidP="002C42BB">
      <w:pPr>
        <w:pStyle w:val="xjovecontent"/>
        <w:shd w:val="clear" w:color="auto" w:fill="FFFFFF"/>
        <w:spacing w:before="0" w:beforeAutospacing="0" w:after="0" w:afterAutospacing="0"/>
        <w:jc w:val="both"/>
        <w:rPr>
          <w:rFonts w:ascii="Calibri" w:hAnsi="Calibri" w:cs="Calibri"/>
        </w:rPr>
      </w:pPr>
    </w:p>
    <w:p w14:paraId="47D8D54D" w14:textId="468075FC" w:rsidR="00FA1625" w:rsidRPr="00006225" w:rsidRDefault="005E1DE8" w:rsidP="002C42BB">
      <w:pPr>
        <w:pStyle w:val="jovecontent"/>
        <w:shd w:val="clear" w:color="auto" w:fill="FFFFFF"/>
        <w:spacing w:before="0" w:beforeAutospacing="0" w:after="0" w:afterAutospacing="0"/>
        <w:jc w:val="both"/>
        <w:rPr>
          <w:rFonts w:ascii="Calibri" w:hAnsi="Calibri" w:cs="Calibri"/>
        </w:rPr>
      </w:pPr>
      <w:r w:rsidRPr="00006225">
        <w:rPr>
          <w:rFonts w:ascii="Calibri" w:hAnsi="Calibri" w:cs="Calibri"/>
        </w:rPr>
        <w:t xml:space="preserve">In conclusion, a highly efficient </w:t>
      </w:r>
      <w:r w:rsidR="008369EF" w:rsidRPr="00006225">
        <w:rPr>
          <w:rFonts w:ascii="Calibri" w:hAnsi="Calibri" w:cs="Calibri"/>
        </w:rPr>
        <w:t>microwave-assisted</w:t>
      </w:r>
      <w:r w:rsidRPr="00006225">
        <w:rPr>
          <w:rFonts w:ascii="Calibri" w:hAnsi="Calibri" w:cs="Calibri"/>
        </w:rPr>
        <w:t>,</w:t>
      </w:r>
      <w:r w:rsidR="008369EF" w:rsidRPr="00006225">
        <w:rPr>
          <w:rFonts w:ascii="Calibri" w:hAnsi="Calibri" w:cs="Calibri"/>
        </w:rPr>
        <w:t xml:space="preserve"> palladium-catalyzed </w:t>
      </w:r>
      <w:r w:rsidRPr="00006225">
        <w:rPr>
          <w:rFonts w:ascii="Calibri" w:hAnsi="Calibri" w:cs="Calibri"/>
        </w:rPr>
        <w:t>direct α-</w:t>
      </w:r>
      <w:r w:rsidR="008369EF" w:rsidRPr="00006225">
        <w:rPr>
          <w:rFonts w:ascii="Calibri" w:hAnsi="Calibri" w:cs="Calibri"/>
        </w:rPr>
        <w:t xml:space="preserve">heteroarylation </w:t>
      </w:r>
      <w:r w:rsidRPr="00006225">
        <w:rPr>
          <w:rFonts w:ascii="Calibri" w:hAnsi="Calibri" w:cs="Calibri"/>
        </w:rPr>
        <w:t>of ketones</w:t>
      </w:r>
      <w:r w:rsidR="008369EF" w:rsidRPr="00006225">
        <w:rPr>
          <w:rFonts w:ascii="Calibri" w:hAnsi="Calibri" w:cs="Calibri"/>
        </w:rPr>
        <w:t xml:space="preserve"> </w:t>
      </w:r>
      <w:r w:rsidRPr="00006225">
        <w:rPr>
          <w:rFonts w:ascii="Calibri" w:hAnsi="Calibri" w:cs="Calibri"/>
        </w:rPr>
        <w:t>was developed. This protocol enable</w:t>
      </w:r>
      <w:r w:rsidR="0098472B" w:rsidRPr="00006225">
        <w:rPr>
          <w:rFonts w:ascii="Calibri" w:hAnsi="Calibri" w:cs="Calibri"/>
        </w:rPr>
        <w:t>s</w:t>
      </w:r>
      <w:r w:rsidRPr="00006225">
        <w:rPr>
          <w:rFonts w:ascii="Calibri" w:hAnsi="Calibri" w:cs="Calibri"/>
        </w:rPr>
        <w:t xml:space="preserve"> rapid synthesis and structure modification to prepare heteroaryl compounds as</w:t>
      </w:r>
      <w:r w:rsidR="007E04A4" w:rsidRPr="00006225">
        <w:rPr>
          <w:rFonts w:ascii="Calibri" w:hAnsi="Calibri" w:cs="Calibri"/>
        </w:rPr>
        <w:t xml:space="preserve"> </w:t>
      </w:r>
      <w:r w:rsidRPr="00006225">
        <w:rPr>
          <w:rFonts w:ascii="Calibri" w:hAnsi="Calibri" w:cs="Calibri"/>
        </w:rPr>
        <w:t>pharmaceutical candidates, coordinating ligands</w:t>
      </w:r>
      <w:r w:rsidR="007E04A4" w:rsidRPr="00006225">
        <w:rPr>
          <w:rFonts w:ascii="Calibri" w:hAnsi="Calibri" w:cs="Calibri"/>
        </w:rPr>
        <w:t xml:space="preserve"> for chemical catalysis</w:t>
      </w:r>
      <w:r w:rsidRPr="00006225">
        <w:rPr>
          <w:rFonts w:ascii="Calibri" w:hAnsi="Calibri" w:cs="Calibri"/>
        </w:rPr>
        <w:t>,</w:t>
      </w:r>
      <w:r w:rsidR="007E04A4" w:rsidRPr="00006225">
        <w:rPr>
          <w:rFonts w:ascii="Calibri" w:hAnsi="Calibri" w:cs="Calibri"/>
        </w:rPr>
        <w:t xml:space="preserve"> or</w:t>
      </w:r>
      <w:r w:rsidRPr="00006225">
        <w:rPr>
          <w:rFonts w:ascii="Calibri" w:hAnsi="Calibri" w:cs="Calibri"/>
        </w:rPr>
        <w:t xml:space="preserve"> </w:t>
      </w:r>
      <w:r w:rsidR="007E04A4" w:rsidRPr="00006225">
        <w:rPr>
          <w:rFonts w:ascii="Calibri" w:hAnsi="Calibri" w:cs="Calibri"/>
        </w:rPr>
        <w:t xml:space="preserve">useful </w:t>
      </w:r>
      <w:r w:rsidRPr="00006225">
        <w:rPr>
          <w:rFonts w:ascii="Calibri" w:hAnsi="Calibri" w:cs="Calibri"/>
        </w:rPr>
        <w:t xml:space="preserve">precursors for </w:t>
      </w:r>
      <w:r w:rsidR="007E04A4" w:rsidRPr="00006225">
        <w:rPr>
          <w:rFonts w:ascii="Calibri" w:hAnsi="Calibri" w:cs="Calibri"/>
        </w:rPr>
        <w:t xml:space="preserve">material chemistry. </w:t>
      </w:r>
      <w:r w:rsidR="007B5D39" w:rsidRPr="00006225">
        <w:rPr>
          <w:rFonts w:ascii="Calibri" w:hAnsi="Calibri" w:cs="Calibri"/>
        </w:rPr>
        <w:t xml:space="preserve">A domino approach using heteroarylation as a key reaction to synthesize </w:t>
      </w:r>
      <w:proofErr w:type="spellStart"/>
      <w:r w:rsidR="007B5D39" w:rsidRPr="00006225">
        <w:rPr>
          <w:rFonts w:ascii="Calibri" w:hAnsi="Calibri" w:cs="Calibri"/>
        </w:rPr>
        <w:t>isocoumarin</w:t>
      </w:r>
      <w:proofErr w:type="spellEnd"/>
      <w:r w:rsidR="007B5D39" w:rsidRPr="00006225">
        <w:rPr>
          <w:rFonts w:ascii="Calibri" w:hAnsi="Calibri" w:cs="Calibri"/>
        </w:rPr>
        <w:t xml:space="preserve"> compounds is currently under study in our lab and will be reported </w:t>
      </w:r>
      <w:proofErr w:type="gramStart"/>
      <w:r w:rsidR="007B5D39" w:rsidRPr="00006225">
        <w:rPr>
          <w:rFonts w:ascii="Calibri" w:hAnsi="Calibri" w:cs="Calibri"/>
        </w:rPr>
        <w:t>in the near future</w:t>
      </w:r>
      <w:proofErr w:type="gramEnd"/>
      <w:r w:rsidR="007B5D39" w:rsidRPr="00006225">
        <w:rPr>
          <w:rFonts w:ascii="Calibri" w:hAnsi="Calibri" w:cs="Calibri"/>
        </w:rPr>
        <w:t xml:space="preserve">. Other </w:t>
      </w:r>
      <w:r w:rsidR="00FA1625" w:rsidRPr="00006225">
        <w:rPr>
          <w:rFonts w:ascii="Calibri" w:hAnsi="Calibri" w:cs="Calibri"/>
        </w:rPr>
        <w:t>possible applications for this protocol include, but are not limited to</w:t>
      </w:r>
      <w:r w:rsidR="00D3096A" w:rsidRPr="00006225">
        <w:rPr>
          <w:rFonts w:ascii="Calibri" w:hAnsi="Calibri" w:cs="Calibri"/>
        </w:rPr>
        <w:t>,</w:t>
      </w:r>
      <w:r w:rsidR="00FA1625" w:rsidRPr="00006225">
        <w:rPr>
          <w:rFonts w:ascii="Calibri" w:hAnsi="Calibri" w:cs="Calibri"/>
        </w:rPr>
        <w:t xml:space="preserve"> diversity-oriented synthesis for the discovery of biologically active small molecules</w:t>
      </w:r>
      <w:r w:rsidR="00BA7AB0" w:rsidRPr="00006225">
        <w:rPr>
          <w:rFonts w:ascii="Calibri" w:hAnsi="Calibri" w:cs="Calibri"/>
        </w:rPr>
        <w:t xml:space="preserve"> and</w:t>
      </w:r>
      <w:r w:rsidR="007B5D39" w:rsidRPr="00006225">
        <w:rPr>
          <w:rFonts w:ascii="Calibri" w:hAnsi="Calibri" w:cs="Calibri"/>
        </w:rPr>
        <w:t xml:space="preserve"> </w:t>
      </w:r>
      <w:r w:rsidR="00FA1625" w:rsidRPr="00006225">
        <w:rPr>
          <w:rFonts w:ascii="Calibri" w:hAnsi="Calibri" w:cs="Calibri"/>
        </w:rPr>
        <w:t xml:space="preserve">ligand development for new transition metal catalytic systems.   </w:t>
      </w:r>
    </w:p>
    <w:p w14:paraId="493B2FC5" w14:textId="77777777" w:rsidR="002C42BB" w:rsidRPr="00006225" w:rsidRDefault="002C42BB" w:rsidP="002C42BB">
      <w:pPr>
        <w:pStyle w:val="jovecontent"/>
        <w:shd w:val="clear" w:color="auto" w:fill="FFFFFF"/>
        <w:spacing w:before="0" w:beforeAutospacing="0" w:after="0" w:afterAutospacing="0"/>
        <w:jc w:val="both"/>
        <w:rPr>
          <w:rFonts w:ascii="Calibri" w:hAnsi="Calibri" w:cs="Calibri"/>
        </w:rPr>
      </w:pPr>
    </w:p>
    <w:p w14:paraId="1734505F" w14:textId="1077E405" w:rsidR="00AA03DF" w:rsidRPr="00006225" w:rsidRDefault="00AA03DF" w:rsidP="002C42BB">
      <w:pPr>
        <w:pStyle w:val="a3"/>
        <w:spacing w:before="0" w:beforeAutospacing="0" w:after="0" w:afterAutospacing="0"/>
        <w:rPr>
          <w:color w:val="auto"/>
        </w:rPr>
      </w:pPr>
      <w:r w:rsidRPr="00006225">
        <w:rPr>
          <w:b/>
          <w:bCs/>
          <w:color w:val="auto"/>
        </w:rPr>
        <w:t xml:space="preserve">ACKNOWLEDGMENTS: </w:t>
      </w:r>
    </w:p>
    <w:p w14:paraId="2DF6CA32" w14:textId="566CDCB8" w:rsidR="00970705" w:rsidRPr="00006225" w:rsidRDefault="00970705" w:rsidP="002C42BB">
      <w:pPr>
        <w:rPr>
          <w:color w:val="auto"/>
        </w:rPr>
      </w:pPr>
      <w:r w:rsidRPr="00006225">
        <w:rPr>
          <w:color w:val="auto"/>
        </w:rPr>
        <w:t>Acknowledgment is made to the donors of the American Chemical Society Petroleum Research Fund for support of this research (PRF# 54968-UR1). This work was also supported by the National Science Foundation (CHE-1760393). We gratefully acknowledge the NKU Center for the Integration of Science and Mathematics, NKU-STEM International Research Program and the Department of Chemistry and Biochemistry for financial and logistical support. We also thank the School of Chemical Sciences Mass Spectrometry Laboratory at the University of Illinois at Urbana-Champaign for obtaining HRMS data.</w:t>
      </w:r>
    </w:p>
    <w:p w14:paraId="2D96E92E" w14:textId="72F287DC" w:rsidR="00AA03DF" w:rsidRPr="00006225" w:rsidRDefault="00AA03DF" w:rsidP="002C42BB">
      <w:pPr>
        <w:rPr>
          <w:b/>
          <w:bCs/>
          <w:color w:val="auto"/>
        </w:rPr>
      </w:pPr>
    </w:p>
    <w:p w14:paraId="5D52ED8B" w14:textId="4D0BC4CC" w:rsidR="00AA03DF" w:rsidRPr="00006225" w:rsidRDefault="00AA03DF" w:rsidP="002C42BB">
      <w:pPr>
        <w:pStyle w:val="a3"/>
        <w:spacing w:before="0" w:beforeAutospacing="0" w:after="0" w:afterAutospacing="0"/>
        <w:rPr>
          <w:color w:val="auto"/>
        </w:rPr>
      </w:pPr>
      <w:r w:rsidRPr="00006225">
        <w:rPr>
          <w:b/>
          <w:color w:val="auto"/>
        </w:rPr>
        <w:t>DISCLOSURES</w:t>
      </w:r>
      <w:r w:rsidRPr="00006225">
        <w:rPr>
          <w:b/>
          <w:bCs/>
          <w:color w:val="auto"/>
        </w:rPr>
        <w:t xml:space="preserve">: </w:t>
      </w:r>
    </w:p>
    <w:p w14:paraId="66030076" w14:textId="68D063B3" w:rsidR="00AA03DF" w:rsidRPr="00006225" w:rsidRDefault="00970705" w:rsidP="002C42BB">
      <w:pPr>
        <w:rPr>
          <w:color w:val="auto"/>
        </w:rPr>
      </w:pPr>
      <w:r w:rsidRPr="00006225">
        <w:rPr>
          <w:color w:val="auto"/>
        </w:rPr>
        <w:t>The authors have nothing to disclose.</w:t>
      </w:r>
    </w:p>
    <w:p w14:paraId="1D8DCAE8" w14:textId="77777777" w:rsidR="00970705" w:rsidRPr="00006225" w:rsidRDefault="00970705" w:rsidP="002C42BB">
      <w:pPr>
        <w:rPr>
          <w:color w:val="auto"/>
        </w:rPr>
      </w:pPr>
    </w:p>
    <w:p w14:paraId="315B4FAD" w14:textId="12FEDFA0" w:rsidR="00B32616" w:rsidRPr="00006225" w:rsidRDefault="009726EE" w:rsidP="002C42BB">
      <w:pPr>
        <w:rPr>
          <w:b/>
          <w:color w:val="auto"/>
        </w:rPr>
      </w:pPr>
      <w:r w:rsidRPr="00006225">
        <w:rPr>
          <w:b/>
          <w:bCs/>
          <w:color w:val="auto"/>
        </w:rPr>
        <w:t>REFERENCES</w:t>
      </w:r>
      <w:r w:rsidR="00D04760" w:rsidRPr="00006225">
        <w:rPr>
          <w:b/>
          <w:bCs/>
          <w:color w:val="auto"/>
        </w:rPr>
        <w:t>:</w:t>
      </w:r>
      <w:r w:rsidRPr="00006225">
        <w:rPr>
          <w:color w:val="auto"/>
        </w:rPr>
        <w:t xml:space="preserve"> </w:t>
      </w:r>
    </w:p>
    <w:p w14:paraId="5CBD59C2" w14:textId="20220F8F" w:rsidR="00615790" w:rsidRPr="00006225" w:rsidRDefault="00AD57C6" w:rsidP="002C42BB">
      <w:pPr>
        <w:rPr>
          <w:noProof/>
          <w:color w:val="auto"/>
        </w:rPr>
      </w:pPr>
      <w:bookmarkStart w:id="1" w:name="_ENREF_1"/>
      <w:r w:rsidRPr="00006225">
        <w:rPr>
          <w:noProof/>
          <w:color w:val="auto"/>
        </w:rPr>
        <w:t xml:space="preserve">1. </w:t>
      </w:r>
      <w:r w:rsidR="00615790" w:rsidRPr="00006225">
        <w:rPr>
          <w:noProof/>
          <w:color w:val="auto"/>
        </w:rPr>
        <w:t>Gedye, R.</w:t>
      </w:r>
      <w:r w:rsidR="00C91884" w:rsidRPr="00006225">
        <w:rPr>
          <w:noProof/>
          <w:color w:val="auto"/>
        </w:rPr>
        <w:t>,</w:t>
      </w:r>
      <w:r w:rsidR="00615790" w:rsidRPr="00006225">
        <w:rPr>
          <w:noProof/>
          <w:color w:val="auto"/>
        </w:rPr>
        <w:t xml:space="preserve"> </w:t>
      </w:r>
      <w:r w:rsidR="00D04651" w:rsidRPr="00006225">
        <w:rPr>
          <w:noProof/>
          <w:color w:val="auto"/>
        </w:rPr>
        <w:t xml:space="preserve">et. al. </w:t>
      </w:r>
      <w:r w:rsidR="00615790" w:rsidRPr="00006225">
        <w:rPr>
          <w:noProof/>
          <w:color w:val="auto"/>
        </w:rPr>
        <w:t xml:space="preserve">The use of microwave ovens for rapid organic synthesis. </w:t>
      </w:r>
      <w:r w:rsidR="00615790" w:rsidRPr="00006225">
        <w:rPr>
          <w:i/>
          <w:noProof/>
          <w:color w:val="auto"/>
        </w:rPr>
        <w:t>Tetrahedron Lett</w:t>
      </w:r>
      <w:r w:rsidR="00613A39" w:rsidRPr="00006225">
        <w:rPr>
          <w:i/>
          <w:noProof/>
          <w:color w:val="auto"/>
        </w:rPr>
        <w:t>ers</w:t>
      </w:r>
      <w:r w:rsidR="007A756F" w:rsidRPr="00006225">
        <w:rPr>
          <w:i/>
          <w:noProof/>
          <w:color w:val="auto"/>
        </w:rPr>
        <w:t>.</w:t>
      </w:r>
      <w:r w:rsidR="00613A39" w:rsidRPr="00006225">
        <w:rPr>
          <w:i/>
          <w:noProof/>
          <w:color w:val="auto"/>
        </w:rPr>
        <w:t xml:space="preserve"> </w:t>
      </w:r>
      <w:r w:rsidR="00615790" w:rsidRPr="00006225">
        <w:rPr>
          <w:b/>
          <w:noProof/>
          <w:color w:val="auto"/>
        </w:rPr>
        <w:t>27</w:t>
      </w:r>
      <w:r w:rsidR="00615790" w:rsidRPr="00006225">
        <w:rPr>
          <w:noProof/>
          <w:color w:val="auto"/>
        </w:rPr>
        <w:t xml:space="preserve"> (3), 279-82</w:t>
      </w:r>
      <w:r w:rsidR="00613A39" w:rsidRPr="00006225">
        <w:rPr>
          <w:noProof/>
          <w:color w:val="auto"/>
        </w:rPr>
        <w:t xml:space="preserve"> (1986)</w:t>
      </w:r>
      <w:r w:rsidR="00615790" w:rsidRPr="00006225">
        <w:rPr>
          <w:noProof/>
          <w:color w:val="auto"/>
        </w:rPr>
        <w:t>.</w:t>
      </w:r>
      <w:bookmarkEnd w:id="1"/>
    </w:p>
    <w:p w14:paraId="6729594A" w14:textId="38CF1F0F" w:rsidR="00615790" w:rsidRPr="00006225" w:rsidRDefault="00AD57C6" w:rsidP="002C42BB">
      <w:pPr>
        <w:rPr>
          <w:noProof/>
          <w:color w:val="auto"/>
        </w:rPr>
      </w:pPr>
      <w:bookmarkStart w:id="2" w:name="_ENREF_2"/>
      <w:r w:rsidRPr="00006225">
        <w:rPr>
          <w:noProof/>
          <w:color w:val="auto"/>
        </w:rPr>
        <w:t xml:space="preserve">2. </w:t>
      </w:r>
      <w:r w:rsidR="00615790" w:rsidRPr="00006225">
        <w:rPr>
          <w:noProof/>
          <w:color w:val="auto"/>
        </w:rPr>
        <w:t>Garbacia, S.</w:t>
      </w:r>
      <w:r w:rsidR="00C91884" w:rsidRPr="00006225">
        <w:rPr>
          <w:noProof/>
          <w:color w:val="auto"/>
        </w:rPr>
        <w:t>,</w:t>
      </w:r>
      <w:r w:rsidR="00615790" w:rsidRPr="00006225">
        <w:rPr>
          <w:noProof/>
          <w:color w:val="auto"/>
        </w:rPr>
        <w:t xml:space="preserve"> Desai, B.</w:t>
      </w:r>
      <w:r w:rsidR="00C91884" w:rsidRPr="00006225">
        <w:rPr>
          <w:noProof/>
          <w:color w:val="auto"/>
        </w:rPr>
        <w:t>,</w:t>
      </w:r>
      <w:r w:rsidR="00615790" w:rsidRPr="00006225">
        <w:rPr>
          <w:noProof/>
          <w:color w:val="auto"/>
        </w:rPr>
        <w:t xml:space="preserve"> Lavastre, O.</w:t>
      </w:r>
      <w:r w:rsidR="00C91884" w:rsidRPr="00006225">
        <w:rPr>
          <w:noProof/>
          <w:color w:val="auto"/>
        </w:rPr>
        <w:t>,</w:t>
      </w:r>
      <w:r w:rsidR="00615790" w:rsidRPr="00006225">
        <w:rPr>
          <w:noProof/>
          <w:color w:val="auto"/>
        </w:rPr>
        <w:t xml:space="preserve"> Kappe, C. O. Microwave-Assisted Ring-Closing Metathesis Revisited. On the Question of the Nonthermal Microwave Effect. </w:t>
      </w:r>
      <w:r w:rsidR="007A756F" w:rsidRPr="00006225">
        <w:rPr>
          <w:i/>
          <w:noProof/>
          <w:color w:val="auto"/>
        </w:rPr>
        <w:t xml:space="preserve">The </w:t>
      </w:r>
      <w:r w:rsidR="00615790" w:rsidRPr="00006225">
        <w:rPr>
          <w:i/>
          <w:noProof/>
          <w:color w:val="auto"/>
        </w:rPr>
        <w:t>J</w:t>
      </w:r>
      <w:r w:rsidR="007A756F" w:rsidRPr="00006225">
        <w:rPr>
          <w:i/>
          <w:noProof/>
          <w:color w:val="auto"/>
        </w:rPr>
        <w:t>ournal of</w:t>
      </w:r>
      <w:r w:rsidR="00615790" w:rsidRPr="00006225">
        <w:rPr>
          <w:i/>
          <w:noProof/>
          <w:color w:val="auto"/>
        </w:rPr>
        <w:t xml:space="preserve"> Org</w:t>
      </w:r>
      <w:r w:rsidR="007A756F" w:rsidRPr="00006225">
        <w:rPr>
          <w:i/>
          <w:noProof/>
          <w:color w:val="auto"/>
        </w:rPr>
        <w:t xml:space="preserve">anic </w:t>
      </w:r>
      <w:r w:rsidR="00615790" w:rsidRPr="00006225">
        <w:rPr>
          <w:i/>
          <w:noProof/>
          <w:color w:val="auto"/>
        </w:rPr>
        <w:t>Chem</w:t>
      </w:r>
      <w:r w:rsidR="007A756F" w:rsidRPr="00006225">
        <w:rPr>
          <w:i/>
          <w:noProof/>
          <w:color w:val="auto"/>
        </w:rPr>
        <w:t>istry</w:t>
      </w:r>
      <w:r w:rsidR="00615790" w:rsidRPr="00006225">
        <w:rPr>
          <w:i/>
          <w:noProof/>
          <w:color w:val="auto"/>
        </w:rPr>
        <w:t>.</w:t>
      </w:r>
      <w:r w:rsidR="00E91D1C" w:rsidRPr="00006225">
        <w:rPr>
          <w:i/>
          <w:noProof/>
          <w:color w:val="auto"/>
        </w:rPr>
        <w:t xml:space="preserve"> </w:t>
      </w:r>
      <w:r w:rsidR="00615790" w:rsidRPr="00006225">
        <w:rPr>
          <w:b/>
          <w:noProof/>
          <w:color w:val="auto"/>
        </w:rPr>
        <w:t>68</w:t>
      </w:r>
      <w:r w:rsidR="000568A2" w:rsidRPr="00006225">
        <w:rPr>
          <w:b/>
          <w:noProof/>
          <w:color w:val="auto"/>
        </w:rPr>
        <w:t xml:space="preserve"> </w:t>
      </w:r>
      <w:r w:rsidR="001712D7" w:rsidRPr="00006225">
        <w:rPr>
          <w:noProof/>
          <w:color w:val="auto"/>
        </w:rPr>
        <w:t>(23)</w:t>
      </w:r>
      <w:r w:rsidR="00615790" w:rsidRPr="00006225">
        <w:rPr>
          <w:noProof/>
          <w:color w:val="auto"/>
        </w:rPr>
        <w:t>, 9136-9139</w:t>
      </w:r>
      <w:r w:rsidR="00E91D1C" w:rsidRPr="00006225">
        <w:rPr>
          <w:noProof/>
          <w:color w:val="auto"/>
        </w:rPr>
        <w:t xml:space="preserve"> (2003)</w:t>
      </w:r>
      <w:r w:rsidR="00615790" w:rsidRPr="00006225">
        <w:rPr>
          <w:noProof/>
          <w:color w:val="auto"/>
        </w:rPr>
        <w:t>.</w:t>
      </w:r>
      <w:bookmarkEnd w:id="2"/>
    </w:p>
    <w:p w14:paraId="0F51C372" w14:textId="518B6974" w:rsidR="006826DC" w:rsidRPr="00006225" w:rsidRDefault="00AD57C6" w:rsidP="002C42BB">
      <w:pPr>
        <w:rPr>
          <w:noProof/>
          <w:color w:val="auto"/>
        </w:rPr>
      </w:pPr>
      <w:bookmarkStart w:id="3" w:name="_ENREF_3"/>
      <w:r w:rsidRPr="00006225">
        <w:rPr>
          <w:noProof/>
          <w:color w:val="auto"/>
        </w:rPr>
        <w:t xml:space="preserve">3. </w:t>
      </w:r>
      <w:r w:rsidR="00615790" w:rsidRPr="00006225">
        <w:rPr>
          <w:noProof/>
          <w:color w:val="auto"/>
        </w:rPr>
        <w:t>Amato, E.</w:t>
      </w:r>
      <w:r w:rsidR="00C91884" w:rsidRPr="00006225">
        <w:rPr>
          <w:noProof/>
          <w:color w:val="auto"/>
        </w:rPr>
        <w:t>,</w:t>
      </w:r>
      <w:r w:rsidR="000568A2" w:rsidRPr="00006225">
        <w:rPr>
          <w:noProof/>
          <w:color w:val="auto"/>
        </w:rPr>
        <w:t xml:space="preserve"> et al. </w:t>
      </w:r>
      <w:r w:rsidR="00615790" w:rsidRPr="00006225">
        <w:rPr>
          <w:noProof/>
          <w:color w:val="auto"/>
        </w:rPr>
        <w:t xml:space="preserve">Investigation of fluorinated and bifunctionalized 3-phenylchroman-4-one (isoflavanone) aromatase inhibitors. </w:t>
      </w:r>
      <w:r w:rsidR="00615790" w:rsidRPr="00006225">
        <w:rPr>
          <w:i/>
          <w:noProof/>
          <w:color w:val="auto"/>
        </w:rPr>
        <w:t>Bioorg</w:t>
      </w:r>
      <w:r w:rsidR="003802AD" w:rsidRPr="00006225">
        <w:rPr>
          <w:i/>
          <w:noProof/>
          <w:color w:val="auto"/>
        </w:rPr>
        <w:t>anic &amp;</w:t>
      </w:r>
      <w:r w:rsidR="00615790" w:rsidRPr="00006225">
        <w:rPr>
          <w:i/>
          <w:noProof/>
          <w:color w:val="auto"/>
        </w:rPr>
        <w:t xml:space="preserve"> Med</w:t>
      </w:r>
      <w:r w:rsidR="003802AD" w:rsidRPr="00006225">
        <w:rPr>
          <w:i/>
          <w:noProof/>
          <w:color w:val="auto"/>
        </w:rPr>
        <w:t>icinal</w:t>
      </w:r>
      <w:r w:rsidR="00615790" w:rsidRPr="00006225">
        <w:rPr>
          <w:i/>
          <w:noProof/>
          <w:color w:val="auto"/>
        </w:rPr>
        <w:t xml:space="preserve"> Chem</w:t>
      </w:r>
      <w:r w:rsidR="003802AD" w:rsidRPr="00006225">
        <w:rPr>
          <w:i/>
          <w:noProof/>
          <w:color w:val="auto"/>
        </w:rPr>
        <w:t>istry</w:t>
      </w:r>
      <w:r w:rsidR="00615790" w:rsidRPr="00006225">
        <w:rPr>
          <w:i/>
          <w:noProof/>
          <w:color w:val="auto"/>
        </w:rPr>
        <w:t>.</w:t>
      </w:r>
      <w:r w:rsidR="000568A2" w:rsidRPr="00006225">
        <w:rPr>
          <w:i/>
          <w:noProof/>
          <w:color w:val="auto"/>
        </w:rPr>
        <w:t xml:space="preserve"> </w:t>
      </w:r>
      <w:r w:rsidR="00615790" w:rsidRPr="00006225">
        <w:rPr>
          <w:b/>
          <w:noProof/>
          <w:color w:val="auto"/>
        </w:rPr>
        <w:t>22</w:t>
      </w:r>
      <w:r w:rsidR="00615790" w:rsidRPr="00006225">
        <w:rPr>
          <w:noProof/>
          <w:color w:val="auto"/>
        </w:rPr>
        <w:t xml:space="preserve"> (1), 126-34</w:t>
      </w:r>
      <w:r w:rsidR="000568A2" w:rsidRPr="00006225">
        <w:rPr>
          <w:noProof/>
          <w:color w:val="auto"/>
        </w:rPr>
        <w:t xml:space="preserve"> (2014)</w:t>
      </w:r>
      <w:r w:rsidR="006826DC" w:rsidRPr="00006225">
        <w:rPr>
          <w:noProof/>
          <w:color w:val="auto"/>
        </w:rPr>
        <w:t xml:space="preserve">. </w:t>
      </w:r>
    </w:p>
    <w:p w14:paraId="6F759A03" w14:textId="329D3052" w:rsidR="006826DC" w:rsidRPr="00006225" w:rsidRDefault="006826DC" w:rsidP="002C42BB">
      <w:pPr>
        <w:rPr>
          <w:noProof/>
          <w:color w:val="auto"/>
        </w:rPr>
      </w:pPr>
      <w:r w:rsidRPr="00006225">
        <w:rPr>
          <w:noProof/>
          <w:color w:val="auto"/>
        </w:rPr>
        <w:t xml:space="preserve">4. </w:t>
      </w:r>
      <w:bookmarkStart w:id="4" w:name="_ENREF_4"/>
      <w:bookmarkEnd w:id="3"/>
      <w:r w:rsidR="00615790" w:rsidRPr="00006225">
        <w:rPr>
          <w:noProof/>
          <w:color w:val="auto"/>
        </w:rPr>
        <w:t>Bonfield, K.</w:t>
      </w:r>
      <w:r w:rsidR="00C91884" w:rsidRPr="00006225">
        <w:rPr>
          <w:noProof/>
          <w:color w:val="auto"/>
        </w:rPr>
        <w:t>,</w:t>
      </w:r>
      <w:r w:rsidR="000568A2" w:rsidRPr="00006225">
        <w:rPr>
          <w:noProof/>
          <w:color w:val="auto"/>
        </w:rPr>
        <w:t xml:space="preserve"> et al. </w:t>
      </w:r>
      <w:r w:rsidR="00615790" w:rsidRPr="00006225">
        <w:rPr>
          <w:noProof/>
          <w:color w:val="auto"/>
        </w:rPr>
        <w:t xml:space="preserve">Development of a new class of aromatase inhibitors: Design, synthesis and inhibitory activity of 3-phenylchroman-4-one (isoflavanone) derivatives. </w:t>
      </w:r>
      <w:r w:rsidR="003802AD" w:rsidRPr="00006225">
        <w:rPr>
          <w:i/>
          <w:noProof/>
          <w:color w:val="auto"/>
        </w:rPr>
        <w:t>Bioorganic &amp; Medicinal Chemistry</w:t>
      </w:r>
      <w:r w:rsidR="00615790" w:rsidRPr="00006225">
        <w:rPr>
          <w:i/>
          <w:noProof/>
          <w:color w:val="auto"/>
        </w:rPr>
        <w:t>.</w:t>
      </w:r>
      <w:r w:rsidR="00615790" w:rsidRPr="00006225">
        <w:rPr>
          <w:noProof/>
          <w:color w:val="auto"/>
        </w:rPr>
        <w:t xml:space="preserve"> </w:t>
      </w:r>
      <w:r w:rsidR="00615790" w:rsidRPr="00006225">
        <w:rPr>
          <w:b/>
          <w:noProof/>
          <w:color w:val="auto"/>
        </w:rPr>
        <w:t>20</w:t>
      </w:r>
      <w:r w:rsidR="00615790" w:rsidRPr="00006225">
        <w:rPr>
          <w:noProof/>
          <w:color w:val="auto"/>
        </w:rPr>
        <w:t xml:space="preserve"> (8), 2603-2613</w:t>
      </w:r>
      <w:r w:rsidR="000568A2" w:rsidRPr="00006225">
        <w:rPr>
          <w:noProof/>
          <w:color w:val="auto"/>
        </w:rPr>
        <w:t xml:space="preserve"> (2012)</w:t>
      </w:r>
      <w:r w:rsidRPr="00006225">
        <w:rPr>
          <w:noProof/>
          <w:color w:val="auto"/>
        </w:rPr>
        <w:t>.</w:t>
      </w:r>
      <w:bookmarkStart w:id="5" w:name="_ENREF_5"/>
      <w:bookmarkEnd w:id="4"/>
    </w:p>
    <w:p w14:paraId="78DC0092" w14:textId="4BCDBFB1" w:rsidR="006826DC" w:rsidRPr="00006225" w:rsidRDefault="006826DC" w:rsidP="002C42BB">
      <w:pPr>
        <w:rPr>
          <w:noProof/>
          <w:color w:val="auto"/>
        </w:rPr>
      </w:pPr>
      <w:r w:rsidRPr="00006225">
        <w:rPr>
          <w:noProof/>
          <w:color w:val="auto"/>
        </w:rPr>
        <w:t xml:space="preserve">5. </w:t>
      </w:r>
      <w:r w:rsidR="00615790" w:rsidRPr="00006225">
        <w:rPr>
          <w:noProof/>
          <w:color w:val="auto"/>
        </w:rPr>
        <w:t>Yılmaz, F.</w:t>
      </w:r>
      <w:r w:rsidR="00C91884" w:rsidRPr="00006225">
        <w:rPr>
          <w:noProof/>
          <w:color w:val="auto"/>
        </w:rPr>
        <w:t>,</w:t>
      </w:r>
      <w:r w:rsidR="009F2165" w:rsidRPr="00006225">
        <w:rPr>
          <w:noProof/>
          <w:color w:val="auto"/>
        </w:rPr>
        <w:t xml:space="preserve"> Mentese, E.</w:t>
      </w:r>
      <w:r w:rsidR="00615790" w:rsidRPr="00006225">
        <w:rPr>
          <w:noProof/>
          <w:color w:val="auto"/>
        </w:rPr>
        <w:t xml:space="preserve"> A Rapid Protocol for the Synthesis of N-[2-(alkyl/aryl)-4-phenyl-1Himidazol-1-yl] benzamides via Microwave Technique. </w:t>
      </w:r>
      <w:r w:rsidR="00615790" w:rsidRPr="00006225">
        <w:rPr>
          <w:i/>
          <w:noProof/>
          <w:color w:val="auto"/>
        </w:rPr>
        <w:t>Curr</w:t>
      </w:r>
      <w:r w:rsidR="00A80219" w:rsidRPr="00006225">
        <w:rPr>
          <w:i/>
          <w:noProof/>
          <w:color w:val="auto"/>
        </w:rPr>
        <w:t>ent</w:t>
      </w:r>
      <w:r w:rsidR="00615790" w:rsidRPr="00006225">
        <w:rPr>
          <w:i/>
          <w:noProof/>
          <w:color w:val="auto"/>
        </w:rPr>
        <w:t xml:space="preserve"> Microw</w:t>
      </w:r>
      <w:r w:rsidR="00A80219" w:rsidRPr="00006225">
        <w:rPr>
          <w:i/>
          <w:noProof/>
          <w:color w:val="auto"/>
        </w:rPr>
        <w:t>ave</w:t>
      </w:r>
      <w:r w:rsidR="00615790" w:rsidRPr="00006225">
        <w:rPr>
          <w:i/>
          <w:noProof/>
          <w:color w:val="auto"/>
        </w:rPr>
        <w:t xml:space="preserve"> Chem</w:t>
      </w:r>
      <w:r w:rsidR="00A80219" w:rsidRPr="00006225">
        <w:rPr>
          <w:i/>
          <w:noProof/>
          <w:color w:val="auto"/>
        </w:rPr>
        <w:t>istry</w:t>
      </w:r>
      <w:r w:rsidR="00615790" w:rsidRPr="00006225">
        <w:rPr>
          <w:i/>
          <w:noProof/>
          <w:color w:val="auto"/>
        </w:rPr>
        <w:t>.</w:t>
      </w:r>
      <w:r w:rsidR="008A2E7F" w:rsidRPr="00006225">
        <w:rPr>
          <w:i/>
          <w:noProof/>
          <w:color w:val="auto"/>
        </w:rPr>
        <w:t xml:space="preserve"> </w:t>
      </w:r>
      <w:r w:rsidR="00615790" w:rsidRPr="00006225">
        <w:rPr>
          <w:b/>
          <w:noProof/>
          <w:color w:val="auto"/>
        </w:rPr>
        <w:t>1</w:t>
      </w:r>
      <w:r w:rsidR="002E188C" w:rsidRPr="00006225">
        <w:rPr>
          <w:b/>
          <w:noProof/>
          <w:color w:val="auto"/>
        </w:rPr>
        <w:t xml:space="preserve"> </w:t>
      </w:r>
      <w:r w:rsidR="002E188C" w:rsidRPr="00006225">
        <w:rPr>
          <w:noProof/>
          <w:color w:val="auto"/>
        </w:rPr>
        <w:t>(1)</w:t>
      </w:r>
      <w:r w:rsidR="00615790" w:rsidRPr="00006225">
        <w:rPr>
          <w:noProof/>
          <w:color w:val="auto"/>
        </w:rPr>
        <w:t>, 47-51</w:t>
      </w:r>
      <w:r w:rsidR="008A2E7F" w:rsidRPr="00006225">
        <w:rPr>
          <w:noProof/>
          <w:color w:val="auto"/>
        </w:rPr>
        <w:t xml:space="preserve"> (2014)</w:t>
      </w:r>
      <w:r w:rsidRPr="00006225">
        <w:rPr>
          <w:noProof/>
          <w:color w:val="auto"/>
        </w:rPr>
        <w:t xml:space="preserve">. </w:t>
      </w:r>
    </w:p>
    <w:p w14:paraId="385368B7" w14:textId="7C1303CC" w:rsidR="00615790" w:rsidRPr="00006225" w:rsidRDefault="006826DC" w:rsidP="002C42BB">
      <w:pPr>
        <w:rPr>
          <w:noProof/>
          <w:color w:val="auto"/>
        </w:rPr>
      </w:pPr>
      <w:bookmarkStart w:id="6" w:name="_ENREF_6"/>
      <w:bookmarkEnd w:id="5"/>
      <w:r w:rsidRPr="00006225">
        <w:rPr>
          <w:noProof/>
          <w:color w:val="auto"/>
        </w:rPr>
        <w:t xml:space="preserve">6. </w:t>
      </w:r>
      <w:r w:rsidR="00615790" w:rsidRPr="00006225">
        <w:rPr>
          <w:noProof/>
          <w:color w:val="auto"/>
        </w:rPr>
        <w:t>Xia, Y.</w:t>
      </w:r>
      <w:r w:rsidR="00C91884" w:rsidRPr="00006225">
        <w:rPr>
          <w:noProof/>
          <w:color w:val="auto"/>
        </w:rPr>
        <w:t>,</w:t>
      </w:r>
      <w:r w:rsidR="00615790" w:rsidRPr="00006225">
        <w:rPr>
          <w:noProof/>
          <w:color w:val="auto"/>
        </w:rPr>
        <w:t xml:space="preserve"> Chen, L.-y.</w:t>
      </w:r>
      <w:r w:rsidR="00C91884" w:rsidRPr="00006225">
        <w:rPr>
          <w:noProof/>
          <w:color w:val="auto"/>
        </w:rPr>
        <w:t>,</w:t>
      </w:r>
      <w:r w:rsidR="00615790" w:rsidRPr="00006225">
        <w:rPr>
          <w:noProof/>
          <w:color w:val="auto"/>
        </w:rPr>
        <w:t xml:space="preserve"> Lv, S.</w:t>
      </w:r>
      <w:r w:rsidR="00C91884" w:rsidRPr="00006225">
        <w:rPr>
          <w:noProof/>
          <w:color w:val="auto"/>
        </w:rPr>
        <w:t>,</w:t>
      </w:r>
      <w:r w:rsidR="00615790" w:rsidRPr="00006225">
        <w:rPr>
          <w:noProof/>
          <w:color w:val="auto"/>
        </w:rPr>
        <w:t xml:space="preserve"> Sun, Z.</w:t>
      </w:r>
      <w:r w:rsidR="00C91884" w:rsidRPr="00006225">
        <w:rPr>
          <w:noProof/>
          <w:color w:val="auto"/>
        </w:rPr>
        <w:t>,</w:t>
      </w:r>
      <w:r w:rsidR="009F2165" w:rsidRPr="00006225">
        <w:rPr>
          <w:noProof/>
          <w:color w:val="auto"/>
        </w:rPr>
        <w:t xml:space="preserve"> Wang, B.</w:t>
      </w:r>
      <w:r w:rsidR="00615790" w:rsidRPr="00006225">
        <w:rPr>
          <w:noProof/>
          <w:color w:val="auto"/>
        </w:rPr>
        <w:t xml:space="preserve"> Microwave-Assisted or Cu–NHC-Catalyzed Cycloaddition of Azido-Disubstituted Alkynes: Bifurcation of Reaction Pathways. </w:t>
      </w:r>
      <w:r w:rsidR="00A80219" w:rsidRPr="00006225">
        <w:rPr>
          <w:i/>
          <w:noProof/>
          <w:color w:val="auto"/>
        </w:rPr>
        <w:t xml:space="preserve">The Journal of Organic Chemistry. </w:t>
      </w:r>
      <w:r w:rsidR="00615790" w:rsidRPr="00006225">
        <w:rPr>
          <w:b/>
          <w:noProof/>
          <w:color w:val="auto"/>
        </w:rPr>
        <w:t>79</w:t>
      </w:r>
      <w:r w:rsidR="00615790" w:rsidRPr="00006225">
        <w:rPr>
          <w:noProof/>
          <w:color w:val="auto"/>
        </w:rPr>
        <w:t xml:space="preserve"> (20), 9818-9825</w:t>
      </w:r>
      <w:r w:rsidR="008A2E7F" w:rsidRPr="00006225">
        <w:rPr>
          <w:noProof/>
          <w:color w:val="auto"/>
        </w:rPr>
        <w:t xml:space="preserve"> (2014)</w:t>
      </w:r>
      <w:r w:rsidR="00615790" w:rsidRPr="00006225">
        <w:rPr>
          <w:noProof/>
          <w:color w:val="auto"/>
        </w:rPr>
        <w:t>.</w:t>
      </w:r>
      <w:bookmarkEnd w:id="6"/>
    </w:p>
    <w:p w14:paraId="72E4FF7B" w14:textId="3F174617" w:rsidR="00615790" w:rsidRPr="00006225" w:rsidRDefault="003B322F" w:rsidP="002C42BB">
      <w:pPr>
        <w:rPr>
          <w:noProof/>
          <w:color w:val="auto"/>
        </w:rPr>
      </w:pPr>
      <w:bookmarkStart w:id="7" w:name="_ENREF_7"/>
      <w:r w:rsidRPr="00006225">
        <w:rPr>
          <w:noProof/>
          <w:color w:val="auto"/>
        </w:rPr>
        <w:t xml:space="preserve">7. </w:t>
      </w:r>
      <w:r w:rsidR="00615790" w:rsidRPr="00006225">
        <w:rPr>
          <w:noProof/>
          <w:color w:val="auto"/>
        </w:rPr>
        <w:t>Lei, C.</w:t>
      </w:r>
      <w:r w:rsidR="00C91884" w:rsidRPr="00006225">
        <w:rPr>
          <w:noProof/>
          <w:color w:val="auto"/>
        </w:rPr>
        <w:t>,</w:t>
      </w:r>
      <w:r w:rsidR="00615790" w:rsidRPr="00006225">
        <w:rPr>
          <w:noProof/>
          <w:color w:val="auto"/>
        </w:rPr>
        <w:t xml:space="preserve"> Jin, X.</w:t>
      </w:r>
      <w:r w:rsidR="00C91884" w:rsidRPr="00006225">
        <w:rPr>
          <w:noProof/>
          <w:color w:val="auto"/>
        </w:rPr>
        <w:t>,</w:t>
      </w:r>
      <w:r w:rsidR="009F2165" w:rsidRPr="00006225">
        <w:rPr>
          <w:noProof/>
          <w:color w:val="auto"/>
        </w:rPr>
        <w:t xml:space="preserve"> Zhou, J. S.</w:t>
      </w:r>
      <w:r w:rsidR="00615790" w:rsidRPr="00006225">
        <w:rPr>
          <w:noProof/>
          <w:color w:val="auto"/>
        </w:rPr>
        <w:t xml:space="preserve"> Palladium-Catalyzed Heteroarylation and Concomitant ortho-Alkylation of Aryl Iodides. </w:t>
      </w:r>
      <w:r w:rsidR="00615790" w:rsidRPr="00006225">
        <w:rPr>
          <w:i/>
          <w:noProof/>
          <w:color w:val="auto"/>
        </w:rPr>
        <w:t>Angew</w:t>
      </w:r>
      <w:r w:rsidR="00FE7425" w:rsidRPr="00006225">
        <w:rPr>
          <w:i/>
          <w:noProof/>
          <w:color w:val="auto"/>
        </w:rPr>
        <w:t>andte</w:t>
      </w:r>
      <w:r w:rsidR="00615790" w:rsidRPr="00006225">
        <w:rPr>
          <w:i/>
          <w:noProof/>
          <w:color w:val="auto"/>
        </w:rPr>
        <w:t xml:space="preserve"> Chem</w:t>
      </w:r>
      <w:r w:rsidR="00FE7425" w:rsidRPr="00006225">
        <w:rPr>
          <w:i/>
          <w:noProof/>
          <w:color w:val="auto"/>
        </w:rPr>
        <w:t>ie</w:t>
      </w:r>
      <w:r w:rsidR="00615790" w:rsidRPr="00006225">
        <w:rPr>
          <w:i/>
          <w:noProof/>
          <w:color w:val="auto"/>
        </w:rPr>
        <w:t xml:space="preserve"> Int</w:t>
      </w:r>
      <w:r w:rsidR="00FE7425" w:rsidRPr="00006225">
        <w:rPr>
          <w:i/>
          <w:noProof/>
          <w:color w:val="auto"/>
        </w:rPr>
        <w:t>ernational</w:t>
      </w:r>
      <w:r w:rsidR="00615790" w:rsidRPr="00006225">
        <w:rPr>
          <w:i/>
          <w:noProof/>
          <w:color w:val="auto"/>
        </w:rPr>
        <w:t xml:space="preserve"> Ed</w:t>
      </w:r>
      <w:r w:rsidR="00FE7425" w:rsidRPr="00006225">
        <w:rPr>
          <w:i/>
          <w:noProof/>
          <w:color w:val="auto"/>
        </w:rPr>
        <w:t>ition</w:t>
      </w:r>
      <w:r w:rsidR="00615790" w:rsidRPr="00006225">
        <w:rPr>
          <w:i/>
          <w:noProof/>
          <w:color w:val="auto"/>
        </w:rPr>
        <w:t>.</w:t>
      </w:r>
      <w:r w:rsidR="00FE7425" w:rsidRPr="00006225">
        <w:rPr>
          <w:i/>
          <w:noProof/>
          <w:color w:val="auto"/>
        </w:rPr>
        <w:t xml:space="preserve"> </w:t>
      </w:r>
      <w:r w:rsidR="00615790" w:rsidRPr="00006225">
        <w:rPr>
          <w:b/>
          <w:noProof/>
          <w:color w:val="auto"/>
        </w:rPr>
        <w:t>54</w:t>
      </w:r>
      <w:r w:rsidR="002E188C" w:rsidRPr="00006225">
        <w:rPr>
          <w:noProof/>
          <w:color w:val="auto"/>
        </w:rPr>
        <w:t xml:space="preserve"> (45)</w:t>
      </w:r>
      <w:r w:rsidR="00615790" w:rsidRPr="00006225">
        <w:rPr>
          <w:noProof/>
          <w:color w:val="auto"/>
        </w:rPr>
        <w:t>, 13397 –13400</w:t>
      </w:r>
      <w:r w:rsidR="008A2E7F" w:rsidRPr="00006225">
        <w:rPr>
          <w:noProof/>
          <w:color w:val="auto"/>
        </w:rPr>
        <w:t xml:space="preserve"> (2015)</w:t>
      </w:r>
      <w:r w:rsidR="00615790" w:rsidRPr="00006225">
        <w:rPr>
          <w:noProof/>
          <w:color w:val="auto"/>
        </w:rPr>
        <w:t>.</w:t>
      </w:r>
      <w:bookmarkEnd w:id="7"/>
    </w:p>
    <w:p w14:paraId="0F721450" w14:textId="4E993785" w:rsidR="003B322F" w:rsidRPr="00006225" w:rsidRDefault="003B322F" w:rsidP="002C42BB">
      <w:pPr>
        <w:rPr>
          <w:noProof/>
          <w:color w:val="auto"/>
        </w:rPr>
      </w:pPr>
      <w:bookmarkStart w:id="8" w:name="_ENREF_8"/>
      <w:r w:rsidRPr="00006225">
        <w:rPr>
          <w:noProof/>
          <w:color w:val="auto"/>
        </w:rPr>
        <w:t xml:space="preserve">8. </w:t>
      </w:r>
      <w:r w:rsidR="00615790" w:rsidRPr="00006225">
        <w:rPr>
          <w:noProof/>
          <w:color w:val="auto"/>
        </w:rPr>
        <w:t>Muratake, H.</w:t>
      </w:r>
      <w:r w:rsidR="00C91884" w:rsidRPr="00006225">
        <w:rPr>
          <w:noProof/>
          <w:color w:val="auto"/>
        </w:rPr>
        <w:t>,</w:t>
      </w:r>
      <w:r w:rsidR="00615790" w:rsidRPr="00006225">
        <w:rPr>
          <w:noProof/>
          <w:color w:val="auto"/>
        </w:rPr>
        <w:t xml:space="preserve"> Hayakawa, A.</w:t>
      </w:r>
      <w:r w:rsidR="00C91884" w:rsidRPr="00006225">
        <w:rPr>
          <w:noProof/>
          <w:color w:val="auto"/>
        </w:rPr>
        <w:t>,</w:t>
      </w:r>
      <w:r w:rsidR="009F2165" w:rsidRPr="00006225">
        <w:rPr>
          <w:noProof/>
          <w:color w:val="auto"/>
        </w:rPr>
        <w:t xml:space="preserve"> Nataume, M.</w:t>
      </w:r>
      <w:r w:rsidR="00615790" w:rsidRPr="00006225">
        <w:rPr>
          <w:noProof/>
          <w:color w:val="auto"/>
        </w:rPr>
        <w:t xml:space="preserve"> A Novel Phenol-Forming Reaction for Preparation of Benzene, Furan, and Thiophene Analogs of CC-1065/Duocarmycin Pharmacophores. </w:t>
      </w:r>
      <w:r w:rsidR="00615790" w:rsidRPr="00006225">
        <w:rPr>
          <w:i/>
          <w:noProof/>
          <w:color w:val="auto"/>
        </w:rPr>
        <w:t>Tetrahedron Lett</w:t>
      </w:r>
      <w:r w:rsidR="00A25DAD" w:rsidRPr="00006225">
        <w:rPr>
          <w:i/>
          <w:noProof/>
          <w:color w:val="auto"/>
        </w:rPr>
        <w:t>ers</w:t>
      </w:r>
      <w:r w:rsidR="00615790" w:rsidRPr="00006225">
        <w:rPr>
          <w:i/>
          <w:noProof/>
          <w:color w:val="auto"/>
        </w:rPr>
        <w:t>.</w:t>
      </w:r>
      <w:r w:rsidR="00615790" w:rsidRPr="00006225">
        <w:rPr>
          <w:noProof/>
          <w:color w:val="auto"/>
        </w:rPr>
        <w:t xml:space="preserve"> </w:t>
      </w:r>
      <w:r w:rsidR="00615790" w:rsidRPr="00006225">
        <w:rPr>
          <w:b/>
          <w:noProof/>
          <w:color w:val="auto"/>
        </w:rPr>
        <w:t>38</w:t>
      </w:r>
      <w:r w:rsidR="002E188C" w:rsidRPr="00006225">
        <w:rPr>
          <w:noProof/>
          <w:color w:val="auto"/>
        </w:rPr>
        <w:t xml:space="preserve"> (43)</w:t>
      </w:r>
      <w:r w:rsidR="00615790" w:rsidRPr="00006225">
        <w:rPr>
          <w:noProof/>
          <w:color w:val="auto"/>
        </w:rPr>
        <w:t>, 7577</w:t>
      </w:r>
      <w:r w:rsidR="008A2E7F" w:rsidRPr="00006225">
        <w:rPr>
          <w:noProof/>
          <w:color w:val="auto"/>
        </w:rPr>
        <w:t xml:space="preserve"> (1997)</w:t>
      </w:r>
      <w:r w:rsidRPr="00006225">
        <w:rPr>
          <w:noProof/>
          <w:color w:val="auto"/>
        </w:rPr>
        <w:t xml:space="preserve">. </w:t>
      </w:r>
    </w:p>
    <w:p w14:paraId="0BF99DA9" w14:textId="7C0F9140" w:rsidR="003B322F" w:rsidRPr="00006225" w:rsidRDefault="003B322F" w:rsidP="002C42BB">
      <w:pPr>
        <w:rPr>
          <w:noProof/>
          <w:color w:val="auto"/>
        </w:rPr>
      </w:pPr>
      <w:bookmarkStart w:id="9" w:name="_ENREF_9"/>
      <w:bookmarkEnd w:id="8"/>
      <w:r w:rsidRPr="00006225">
        <w:rPr>
          <w:noProof/>
          <w:color w:val="auto"/>
        </w:rPr>
        <w:t>9.</w:t>
      </w:r>
      <w:r w:rsidR="00615790" w:rsidRPr="00006225">
        <w:rPr>
          <w:noProof/>
          <w:color w:val="auto"/>
        </w:rPr>
        <w:t xml:space="preserve"> Viciu, M. S.</w:t>
      </w:r>
      <w:r w:rsidR="00C91884" w:rsidRPr="00006225">
        <w:rPr>
          <w:noProof/>
          <w:color w:val="auto"/>
        </w:rPr>
        <w:t>,</w:t>
      </w:r>
      <w:r w:rsidR="00615790" w:rsidRPr="00006225">
        <w:rPr>
          <w:noProof/>
          <w:color w:val="auto"/>
        </w:rPr>
        <w:t xml:space="preserve"> Germaneau, R. F.</w:t>
      </w:r>
      <w:r w:rsidR="00C91884" w:rsidRPr="00006225">
        <w:rPr>
          <w:noProof/>
          <w:color w:val="auto"/>
        </w:rPr>
        <w:t>,</w:t>
      </w:r>
      <w:r w:rsidR="009F2165" w:rsidRPr="00006225">
        <w:rPr>
          <w:noProof/>
          <w:color w:val="auto"/>
        </w:rPr>
        <w:t xml:space="preserve"> Nolan, S. P.</w:t>
      </w:r>
      <w:r w:rsidR="00615790" w:rsidRPr="00006225">
        <w:rPr>
          <w:noProof/>
          <w:color w:val="auto"/>
        </w:rPr>
        <w:t xml:space="preserve"> Well-Defined, Air-Stable (NHC)Pd(Allyl)Cl (NHC=N-Heterocyclic Carbene) Catalysts for the Arylation of Ketones. </w:t>
      </w:r>
      <w:r w:rsidR="00615790" w:rsidRPr="00006225">
        <w:rPr>
          <w:i/>
          <w:noProof/>
          <w:color w:val="auto"/>
        </w:rPr>
        <w:t>Org</w:t>
      </w:r>
      <w:r w:rsidR="00A25DAD" w:rsidRPr="00006225">
        <w:rPr>
          <w:i/>
          <w:noProof/>
          <w:color w:val="auto"/>
        </w:rPr>
        <w:t>anic</w:t>
      </w:r>
      <w:r w:rsidR="00615790" w:rsidRPr="00006225">
        <w:rPr>
          <w:i/>
          <w:noProof/>
          <w:color w:val="auto"/>
        </w:rPr>
        <w:t xml:space="preserve"> Lett</w:t>
      </w:r>
      <w:r w:rsidR="00A25DAD" w:rsidRPr="00006225">
        <w:rPr>
          <w:i/>
          <w:noProof/>
          <w:color w:val="auto"/>
        </w:rPr>
        <w:t>ers</w:t>
      </w:r>
      <w:r w:rsidR="00615790" w:rsidRPr="00006225">
        <w:rPr>
          <w:i/>
          <w:noProof/>
          <w:color w:val="auto"/>
        </w:rPr>
        <w:t>.</w:t>
      </w:r>
      <w:r w:rsidR="00615790" w:rsidRPr="00006225">
        <w:rPr>
          <w:noProof/>
          <w:color w:val="auto"/>
        </w:rPr>
        <w:t xml:space="preserve"> </w:t>
      </w:r>
      <w:r w:rsidR="00615790" w:rsidRPr="00006225">
        <w:rPr>
          <w:b/>
          <w:noProof/>
          <w:color w:val="auto"/>
        </w:rPr>
        <w:t>23</w:t>
      </w:r>
      <w:r w:rsidR="002E188C" w:rsidRPr="00006225">
        <w:rPr>
          <w:b/>
          <w:noProof/>
          <w:color w:val="auto"/>
        </w:rPr>
        <w:t xml:space="preserve"> </w:t>
      </w:r>
      <w:r w:rsidR="002E188C" w:rsidRPr="00006225">
        <w:rPr>
          <w:noProof/>
          <w:color w:val="auto"/>
        </w:rPr>
        <w:t>(4)</w:t>
      </w:r>
      <w:r w:rsidR="00615790" w:rsidRPr="00006225">
        <w:rPr>
          <w:noProof/>
          <w:color w:val="auto"/>
        </w:rPr>
        <w:t xml:space="preserve">, 4053 </w:t>
      </w:r>
      <w:r w:rsidRPr="00006225">
        <w:rPr>
          <w:noProof/>
          <w:color w:val="auto"/>
        </w:rPr>
        <w:t>–</w:t>
      </w:r>
      <w:r w:rsidR="00615790" w:rsidRPr="00006225">
        <w:rPr>
          <w:noProof/>
          <w:color w:val="auto"/>
        </w:rPr>
        <w:t xml:space="preserve"> 4056</w:t>
      </w:r>
      <w:r w:rsidR="008A2E7F" w:rsidRPr="00006225">
        <w:rPr>
          <w:noProof/>
          <w:color w:val="auto"/>
        </w:rPr>
        <w:t xml:space="preserve"> (2002)</w:t>
      </w:r>
      <w:r w:rsidRPr="00006225">
        <w:rPr>
          <w:noProof/>
          <w:color w:val="auto"/>
        </w:rPr>
        <w:t xml:space="preserve">. </w:t>
      </w:r>
    </w:p>
    <w:p w14:paraId="562A0B11" w14:textId="7547B2D1" w:rsidR="00615790" w:rsidRPr="00006225" w:rsidRDefault="003B322F" w:rsidP="002C42BB">
      <w:pPr>
        <w:rPr>
          <w:noProof/>
          <w:color w:val="auto"/>
        </w:rPr>
      </w:pPr>
      <w:r w:rsidRPr="00006225">
        <w:rPr>
          <w:noProof/>
          <w:color w:val="auto"/>
        </w:rPr>
        <w:t xml:space="preserve">10. </w:t>
      </w:r>
      <w:bookmarkStart w:id="10" w:name="_ENREF_10"/>
      <w:bookmarkEnd w:id="9"/>
      <w:r w:rsidR="00615790" w:rsidRPr="00006225">
        <w:rPr>
          <w:noProof/>
          <w:color w:val="auto"/>
        </w:rPr>
        <w:t>Biscoe, M. R.</w:t>
      </w:r>
      <w:r w:rsidR="00C91884" w:rsidRPr="00006225">
        <w:rPr>
          <w:noProof/>
          <w:color w:val="auto"/>
        </w:rPr>
        <w:t>,</w:t>
      </w:r>
      <w:r w:rsidR="009F2165" w:rsidRPr="00006225">
        <w:rPr>
          <w:noProof/>
          <w:color w:val="auto"/>
        </w:rPr>
        <w:t xml:space="preserve"> Buchwald, S. L.</w:t>
      </w:r>
      <w:r w:rsidR="00615790" w:rsidRPr="00006225">
        <w:rPr>
          <w:noProof/>
          <w:color w:val="auto"/>
        </w:rPr>
        <w:t xml:space="preserve"> Selective Monoarylation of Acetate Esters and Aryl Methyl Ketones Using Aryl Chlorides. </w:t>
      </w:r>
      <w:r w:rsidR="00A25DAD" w:rsidRPr="00006225">
        <w:rPr>
          <w:i/>
          <w:noProof/>
          <w:color w:val="auto"/>
        </w:rPr>
        <w:t>Organic Letters</w:t>
      </w:r>
      <w:r w:rsidR="00615790" w:rsidRPr="00006225">
        <w:rPr>
          <w:i/>
          <w:noProof/>
          <w:color w:val="auto"/>
        </w:rPr>
        <w:t>.</w:t>
      </w:r>
      <w:r w:rsidR="008A2E7F" w:rsidRPr="00006225">
        <w:rPr>
          <w:i/>
          <w:noProof/>
          <w:color w:val="auto"/>
        </w:rPr>
        <w:t xml:space="preserve"> </w:t>
      </w:r>
      <w:r w:rsidR="00615790" w:rsidRPr="00006225">
        <w:rPr>
          <w:b/>
          <w:noProof/>
          <w:color w:val="auto"/>
        </w:rPr>
        <w:t>11</w:t>
      </w:r>
      <w:r w:rsidR="007C04B2" w:rsidRPr="00006225">
        <w:rPr>
          <w:b/>
          <w:noProof/>
          <w:color w:val="auto"/>
        </w:rPr>
        <w:t xml:space="preserve"> </w:t>
      </w:r>
      <w:r w:rsidR="007C04B2" w:rsidRPr="00006225">
        <w:rPr>
          <w:noProof/>
          <w:color w:val="auto"/>
        </w:rPr>
        <w:t>(8)</w:t>
      </w:r>
      <w:r w:rsidR="00615790" w:rsidRPr="00006225">
        <w:rPr>
          <w:noProof/>
          <w:color w:val="auto"/>
        </w:rPr>
        <w:t>, 1773-1775</w:t>
      </w:r>
      <w:r w:rsidR="008A2E7F" w:rsidRPr="00006225">
        <w:rPr>
          <w:noProof/>
          <w:color w:val="auto"/>
        </w:rPr>
        <w:t xml:space="preserve"> (2009)</w:t>
      </w:r>
      <w:r w:rsidR="00615790" w:rsidRPr="00006225">
        <w:rPr>
          <w:noProof/>
          <w:color w:val="auto"/>
        </w:rPr>
        <w:t>.</w:t>
      </w:r>
      <w:bookmarkEnd w:id="10"/>
    </w:p>
    <w:p w14:paraId="760096C1" w14:textId="6C0070F5" w:rsidR="003B322F" w:rsidRPr="00006225" w:rsidRDefault="003B322F" w:rsidP="002C42BB">
      <w:pPr>
        <w:rPr>
          <w:noProof/>
          <w:color w:val="auto"/>
        </w:rPr>
      </w:pPr>
      <w:bookmarkStart w:id="11" w:name="_ENREF_11"/>
      <w:r w:rsidRPr="00006225">
        <w:rPr>
          <w:noProof/>
          <w:color w:val="auto"/>
        </w:rPr>
        <w:t xml:space="preserve">11. </w:t>
      </w:r>
      <w:r w:rsidR="00615790" w:rsidRPr="00006225">
        <w:rPr>
          <w:noProof/>
          <w:color w:val="auto"/>
        </w:rPr>
        <w:t>Chobanian, H. R.</w:t>
      </w:r>
      <w:r w:rsidR="00C91884" w:rsidRPr="00006225">
        <w:rPr>
          <w:noProof/>
          <w:color w:val="auto"/>
        </w:rPr>
        <w:t>,</w:t>
      </w:r>
      <w:r w:rsidR="00615790" w:rsidRPr="00006225">
        <w:rPr>
          <w:noProof/>
          <w:color w:val="auto"/>
        </w:rPr>
        <w:t xml:space="preserve"> Liu, P.</w:t>
      </w:r>
      <w:r w:rsidR="00C91884" w:rsidRPr="00006225">
        <w:rPr>
          <w:noProof/>
          <w:color w:val="auto"/>
        </w:rPr>
        <w:t>,</w:t>
      </w:r>
      <w:r w:rsidR="00615790" w:rsidRPr="00006225">
        <w:rPr>
          <w:noProof/>
          <w:color w:val="auto"/>
        </w:rPr>
        <w:t xml:space="preserve"> Chioda, M. D.</w:t>
      </w:r>
      <w:r w:rsidR="00C91884" w:rsidRPr="00006225">
        <w:rPr>
          <w:noProof/>
          <w:color w:val="auto"/>
        </w:rPr>
        <w:t>,</w:t>
      </w:r>
      <w:r w:rsidR="00615790" w:rsidRPr="00006225">
        <w:rPr>
          <w:noProof/>
          <w:color w:val="auto"/>
        </w:rPr>
        <w:t xml:space="preserve"> Guo, Y.</w:t>
      </w:r>
      <w:r w:rsidR="00C91884" w:rsidRPr="00006225">
        <w:rPr>
          <w:noProof/>
          <w:color w:val="auto"/>
        </w:rPr>
        <w:t>,</w:t>
      </w:r>
      <w:r w:rsidR="009F2165" w:rsidRPr="00006225">
        <w:rPr>
          <w:noProof/>
          <w:color w:val="auto"/>
        </w:rPr>
        <w:t xml:space="preserve"> Lin, L. S.</w:t>
      </w:r>
      <w:r w:rsidR="00615790" w:rsidRPr="00006225">
        <w:rPr>
          <w:noProof/>
          <w:color w:val="auto"/>
        </w:rPr>
        <w:t xml:space="preserve"> A facile, microwave-assisted, palladium-catalyzed arylation of acetone. </w:t>
      </w:r>
      <w:r w:rsidR="00A25DAD" w:rsidRPr="00006225">
        <w:rPr>
          <w:i/>
          <w:noProof/>
          <w:color w:val="auto"/>
        </w:rPr>
        <w:t>Tetrahedron Letters</w:t>
      </w:r>
      <w:r w:rsidR="00615790" w:rsidRPr="00006225">
        <w:rPr>
          <w:i/>
          <w:noProof/>
          <w:color w:val="auto"/>
        </w:rPr>
        <w:t>.</w:t>
      </w:r>
      <w:r w:rsidR="00615790" w:rsidRPr="00006225">
        <w:rPr>
          <w:noProof/>
          <w:color w:val="auto"/>
        </w:rPr>
        <w:t xml:space="preserve"> </w:t>
      </w:r>
      <w:r w:rsidR="00615790" w:rsidRPr="00006225">
        <w:rPr>
          <w:b/>
          <w:noProof/>
          <w:color w:val="auto"/>
        </w:rPr>
        <w:t>48</w:t>
      </w:r>
      <w:r w:rsidR="00615790" w:rsidRPr="00006225">
        <w:rPr>
          <w:noProof/>
          <w:color w:val="auto"/>
        </w:rPr>
        <w:t xml:space="preserve"> (7), 1213-1216</w:t>
      </w:r>
      <w:r w:rsidR="008A2E7F" w:rsidRPr="00006225">
        <w:rPr>
          <w:noProof/>
          <w:color w:val="auto"/>
        </w:rPr>
        <w:t xml:space="preserve"> (2007)</w:t>
      </w:r>
      <w:r w:rsidRPr="00006225">
        <w:rPr>
          <w:noProof/>
          <w:color w:val="auto"/>
        </w:rPr>
        <w:t xml:space="preserve">. </w:t>
      </w:r>
    </w:p>
    <w:p w14:paraId="33ABDB8A" w14:textId="26969FDC" w:rsidR="003B322F" w:rsidRPr="00006225" w:rsidRDefault="003B322F" w:rsidP="002C42BB">
      <w:pPr>
        <w:rPr>
          <w:noProof/>
          <w:color w:val="auto"/>
        </w:rPr>
      </w:pPr>
      <w:r w:rsidRPr="00006225">
        <w:rPr>
          <w:noProof/>
          <w:color w:val="auto"/>
        </w:rPr>
        <w:t xml:space="preserve">12. </w:t>
      </w:r>
      <w:bookmarkStart w:id="12" w:name="_ENREF_12"/>
      <w:bookmarkEnd w:id="11"/>
      <w:r w:rsidR="00615790" w:rsidRPr="00006225">
        <w:rPr>
          <w:noProof/>
          <w:color w:val="auto"/>
        </w:rPr>
        <w:t>Amat, M.</w:t>
      </w:r>
      <w:r w:rsidR="00C91884" w:rsidRPr="00006225">
        <w:rPr>
          <w:noProof/>
          <w:color w:val="auto"/>
        </w:rPr>
        <w:t>,</w:t>
      </w:r>
      <w:r w:rsidR="00615790" w:rsidRPr="00006225">
        <w:rPr>
          <w:noProof/>
          <w:color w:val="auto"/>
        </w:rPr>
        <w:t xml:space="preserve"> Hadida, S.</w:t>
      </w:r>
      <w:r w:rsidR="00C91884" w:rsidRPr="00006225">
        <w:rPr>
          <w:noProof/>
          <w:color w:val="auto"/>
        </w:rPr>
        <w:t>,</w:t>
      </w:r>
      <w:r w:rsidR="00615790" w:rsidRPr="00006225">
        <w:rPr>
          <w:noProof/>
          <w:color w:val="auto"/>
        </w:rPr>
        <w:t xml:space="preserve"> Pshenichnyi, G.</w:t>
      </w:r>
      <w:r w:rsidR="00C91884" w:rsidRPr="00006225">
        <w:rPr>
          <w:noProof/>
          <w:color w:val="auto"/>
        </w:rPr>
        <w:t>,</w:t>
      </w:r>
      <w:r w:rsidR="009F2165" w:rsidRPr="00006225">
        <w:rPr>
          <w:noProof/>
          <w:color w:val="auto"/>
        </w:rPr>
        <w:t xml:space="preserve"> Bosch, J.</w:t>
      </w:r>
      <w:r w:rsidR="00615790" w:rsidRPr="00006225">
        <w:rPr>
          <w:noProof/>
          <w:color w:val="auto"/>
        </w:rPr>
        <w:t xml:space="preserve"> Palladium(0)-Catalyzed Heteroarylation of 2- and 3-Indolylzinc Derivatives. An Efficient General Method for the Preparation of (2-Pyridyl)indoles and Their Application to Indole Alkaloid Synthesis. </w:t>
      </w:r>
      <w:r w:rsidR="00A80219" w:rsidRPr="00006225">
        <w:rPr>
          <w:i/>
          <w:noProof/>
          <w:color w:val="auto"/>
        </w:rPr>
        <w:t>The Journal of Organic Chemistry.</w:t>
      </w:r>
      <w:r w:rsidR="00615790" w:rsidRPr="00006225">
        <w:rPr>
          <w:noProof/>
          <w:color w:val="auto"/>
        </w:rPr>
        <w:t xml:space="preserve"> </w:t>
      </w:r>
      <w:r w:rsidR="00615790" w:rsidRPr="00006225">
        <w:rPr>
          <w:b/>
          <w:noProof/>
          <w:color w:val="auto"/>
        </w:rPr>
        <w:t>62</w:t>
      </w:r>
      <w:r w:rsidR="00615790" w:rsidRPr="00006225">
        <w:rPr>
          <w:noProof/>
          <w:color w:val="auto"/>
        </w:rPr>
        <w:t xml:space="preserve"> (10), 3158-3175</w:t>
      </w:r>
      <w:r w:rsidR="008A2E7F" w:rsidRPr="00006225">
        <w:rPr>
          <w:noProof/>
          <w:color w:val="auto"/>
        </w:rPr>
        <w:t xml:space="preserve"> (1997)</w:t>
      </w:r>
      <w:r w:rsidRPr="00006225">
        <w:rPr>
          <w:noProof/>
          <w:color w:val="auto"/>
        </w:rPr>
        <w:t xml:space="preserve">. </w:t>
      </w:r>
    </w:p>
    <w:p w14:paraId="25F76EE8" w14:textId="2192FF78" w:rsidR="00615790" w:rsidRPr="00006225" w:rsidRDefault="003B322F" w:rsidP="002C42BB">
      <w:pPr>
        <w:rPr>
          <w:noProof/>
          <w:color w:val="auto"/>
        </w:rPr>
      </w:pPr>
      <w:r w:rsidRPr="00006225">
        <w:rPr>
          <w:noProof/>
          <w:color w:val="auto"/>
        </w:rPr>
        <w:t xml:space="preserve">13. </w:t>
      </w:r>
      <w:bookmarkStart w:id="13" w:name="_ENREF_13"/>
      <w:bookmarkEnd w:id="12"/>
      <w:r w:rsidR="00615790" w:rsidRPr="00006225">
        <w:rPr>
          <w:noProof/>
          <w:color w:val="auto"/>
        </w:rPr>
        <w:t>Tennant, G.</w:t>
      </w:r>
      <w:r w:rsidR="00C91884" w:rsidRPr="00006225">
        <w:rPr>
          <w:noProof/>
          <w:color w:val="auto"/>
        </w:rPr>
        <w:t>,</w:t>
      </w:r>
      <w:r w:rsidR="00615790" w:rsidRPr="00006225">
        <w:rPr>
          <w:noProof/>
          <w:color w:val="auto"/>
        </w:rPr>
        <w:t xml:space="preserve"> J. Wallis, C.</w:t>
      </w:r>
      <w:r w:rsidR="00C91884" w:rsidRPr="00006225">
        <w:rPr>
          <w:noProof/>
          <w:color w:val="auto"/>
        </w:rPr>
        <w:t>,</w:t>
      </w:r>
      <w:r w:rsidR="009F2165" w:rsidRPr="00006225">
        <w:rPr>
          <w:noProof/>
          <w:color w:val="auto"/>
        </w:rPr>
        <w:t xml:space="preserve"> W. Weaver, G.</w:t>
      </w:r>
      <w:r w:rsidR="00615790" w:rsidRPr="00006225">
        <w:rPr>
          <w:noProof/>
          <w:color w:val="auto"/>
        </w:rPr>
        <w:t xml:space="preserve"> Synthesis of the first examples of the imidazo[4,5-c]isoxazole ring system. </w:t>
      </w:r>
      <w:r w:rsidR="00615790" w:rsidRPr="00006225">
        <w:rPr>
          <w:i/>
          <w:noProof/>
          <w:color w:val="auto"/>
        </w:rPr>
        <w:t>J</w:t>
      </w:r>
      <w:r w:rsidR="00A25DAD" w:rsidRPr="00006225">
        <w:rPr>
          <w:i/>
          <w:noProof/>
          <w:color w:val="auto"/>
        </w:rPr>
        <w:t xml:space="preserve">ournal of the </w:t>
      </w:r>
      <w:r w:rsidR="00615790" w:rsidRPr="00006225">
        <w:rPr>
          <w:i/>
          <w:noProof/>
          <w:color w:val="auto"/>
        </w:rPr>
        <w:t>Chem</w:t>
      </w:r>
      <w:r w:rsidR="00A25DAD" w:rsidRPr="00006225">
        <w:rPr>
          <w:i/>
          <w:noProof/>
          <w:color w:val="auto"/>
        </w:rPr>
        <w:t xml:space="preserve">ical </w:t>
      </w:r>
      <w:r w:rsidR="00615790" w:rsidRPr="00006225">
        <w:rPr>
          <w:i/>
          <w:noProof/>
          <w:color w:val="auto"/>
        </w:rPr>
        <w:t>Soc</w:t>
      </w:r>
      <w:r w:rsidR="00A25DAD" w:rsidRPr="00006225">
        <w:rPr>
          <w:i/>
          <w:noProof/>
          <w:color w:val="auto"/>
        </w:rPr>
        <w:t>iety</w:t>
      </w:r>
      <w:r w:rsidR="00615790" w:rsidRPr="00006225">
        <w:rPr>
          <w:i/>
          <w:noProof/>
          <w:color w:val="auto"/>
        </w:rPr>
        <w:t>, Perkin Trans</w:t>
      </w:r>
      <w:r w:rsidR="00A25DAD" w:rsidRPr="00006225">
        <w:rPr>
          <w:i/>
          <w:noProof/>
          <w:color w:val="auto"/>
        </w:rPr>
        <w:t>actions</w:t>
      </w:r>
      <w:r w:rsidR="00615790" w:rsidRPr="00006225">
        <w:rPr>
          <w:i/>
          <w:noProof/>
          <w:color w:val="auto"/>
        </w:rPr>
        <w:t xml:space="preserve">. </w:t>
      </w:r>
      <w:r w:rsidR="00615790" w:rsidRPr="00006225">
        <w:rPr>
          <w:b/>
          <w:noProof/>
          <w:color w:val="auto"/>
        </w:rPr>
        <w:t>1</w:t>
      </w:r>
      <w:r w:rsidR="00615790" w:rsidRPr="00006225">
        <w:rPr>
          <w:noProof/>
          <w:color w:val="auto"/>
        </w:rPr>
        <w:t>, 817-826</w:t>
      </w:r>
      <w:r w:rsidR="008A2E7F" w:rsidRPr="00006225">
        <w:rPr>
          <w:noProof/>
          <w:color w:val="auto"/>
        </w:rPr>
        <w:t xml:space="preserve"> (1999)</w:t>
      </w:r>
      <w:r w:rsidR="00615790" w:rsidRPr="00006225">
        <w:rPr>
          <w:noProof/>
          <w:color w:val="auto"/>
        </w:rPr>
        <w:t>.</w:t>
      </w:r>
      <w:bookmarkEnd w:id="13"/>
    </w:p>
    <w:p w14:paraId="7C47FF16" w14:textId="53816377" w:rsidR="00AD57C6" w:rsidRPr="00006225" w:rsidRDefault="00AD57C6" w:rsidP="002C42BB">
      <w:pPr>
        <w:rPr>
          <w:noProof/>
          <w:color w:val="auto"/>
        </w:rPr>
      </w:pPr>
      <w:bookmarkStart w:id="14" w:name="_ENREF_14"/>
      <w:r w:rsidRPr="00006225">
        <w:rPr>
          <w:noProof/>
          <w:color w:val="auto"/>
        </w:rPr>
        <w:t xml:space="preserve">14. </w:t>
      </w:r>
      <w:r w:rsidR="00615790" w:rsidRPr="00006225">
        <w:rPr>
          <w:noProof/>
          <w:color w:val="auto"/>
        </w:rPr>
        <w:t>Spergel, S. H.</w:t>
      </w:r>
      <w:r w:rsidR="00C91884" w:rsidRPr="00006225">
        <w:rPr>
          <w:noProof/>
          <w:color w:val="auto"/>
        </w:rPr>
        <w:t>,</w:t>
      </w:r>
      <w:r w:rsidR="00615790" w:rsidRPr="00006225">
        <w:rPr>
          <w:noProof/>
          <w:color w:val="auto"/>
        </w:rPr>
        <w:t xml:space="preserve"> Okoro, D. R.</w:t>
      </w:r>
      <w:r w:rsidR="00C91884" w:rsidRPr="00006225">
        <w:rPr>
          <w:noProof/>
          <w:color w:val="auto"/>
        </w:rPr>
        <w:t>,</w:t>
      </w:r>
      <w:r w:rsidR="009F2165" w:rsidRPr="00006225">
        <w:rPr>
          <w:noProof/>
          <w:color w:val="auto"/>
        </w:rPr>
        <w:t xml:space="preserve"> Pitts, W.</w:t>
      </w:r>
      <w:r w:rsidR="00615790" w:rsidRPr="00006225">
        <w:rPr>
          <w:noProof/>
          <w:color w:val="auto"/>
        </w:rPr>
        <w:t xml:space="preserve"> One-Pot Synthesis of Azaindoles via Palladium-Catalyzed α-Heteroarylation of Ketone Enolates. </w:t>
      </w:r>
      <w:r w:rsidR="00A80219" w:rsidRPr="00006225">
        <w:rPr>
          <w:i/>
          <w:noProof/>
          <w:color w:val="auto"/>
        </w:rPr>
        <w:t xml:space="preserve">The Journal of Organic Chemistry. </w:t>
      </w:r>
      <w:r w:rsidR="00615790" w:rsidRPr="00006225">
        <w:rPr>
          <w:b/>
          <w:noProof/>
          <w:color w:val="auto"/>
        </w:rPr>
        <w:t>75</w:t>
      </w:r>
      <w:r w:rsidR="00615790" w:rsidRPr="00006225">
        <w:rPr>
          <w:noProof/>
          <w:color w:val="auto"/>
        </w:rPr>
        <w:t xml:space="preserve"> (15), 5316-5319</w:t>
      </w:r>
      <w:r w:rsidR="008A2E7F" w:rsidRPr="00006225">
        <w:rPr>
          <w:noProof/>
          <w:color w:val="auto"/>
        </w:rPr>
        <w:t xml:space="preserve"> (2010)</w:t>
      </w:r>
      <w:r w:rsidRPr="00006225">
        <w:rPr>
          <w:noProof/>
          <w:color w:val="auto"/>
        </w:rPr>
        <w:t xml:space="preserve">. </w:t>
      </w:r>
    </w:p>
    <w:p w14:paraId="20668B0E" w14:textId="74C4496A" w:rsidR="00615790" w:rsidRPr="00006225" w:rsidRDefault="00AD57C6" w:rsidP="002C42BB">
      <w:pPr>
        <w:rPr>
          <w:noProof/>
          <w:color w:val="auto"/>
        </w:rPr>
      </w:pPr>
      <w:r w:rsidRPr="00006225">
        <w:rPr>
          <w:noProof/>
          <w:color w:val="auto"/>
        </w:rPr>
        <w:t xml:space="preserve">15. </w:t>
      </w:r>
      <w:bookmarkStart w:id="15" w:name="_ENREF_15"/>
      <w:bookmarkEnd w:id="14"/>
      <w:r w:rsidR="00615790" w:rsidRPr="00006225">
        <w:rPr>
          <w:noProof/>
          <w:color w:val="auto"/>
        </w:rPr>
        <w:t>Jiang, Y.</w:t>
      </w:r>
      <w:r w:rsidR="00C91884" w:rsidRPr="00006225">
        <w:rPr>
          <w:noProof/>
          <w:color w:val="auto"/>
        </w:rPr>
        <w:t>,</w:t>
      </w:r>
      <w:r w:rsidR="00615790" w:rsidRPr="00006225">
        <w:rPr>
          <w:noProof/>
          <w:color w:val="auto"/>
        </w:rPr>
        <w:t xml:space="preserve"> Liang, G.</w:t>
      </w:r>
      <w:r w:rsidR="00C91884" w:rsidRPr="00006225">
        <w:rPr>
          <w:noProof/>
          <w:color w:val="auto"/>
        </w:rPr>
        <w:t>,</w:t>
      </w:r>
      <w:r w:rsidR="00615790" w:rsidRPr="00006225">
        <w:rPr>
          <w:noProof/>
          <w:color w:val="auto"/>
        </w:rPr>
        <w:t xml:space="preserve"> Zhang, C.</w:t>
      </w:r>
      <w:r w:rsidR="00C91884" w:rsidRPr="00006225">
        <w:rPr>
          <w:noProof/>
          <w:color w:val="auto"/>
        </w:rPr>
        <w:t>,</w:t>
      </w:r>
      <w:r w:rsidR="009F2165" w:rsidRPr="00006225">
        <w:rPr>
          <w:noProof/>
          <w:color w:val="auto"/>
        </w:rPr>
        <w:t xml:space="preserve"> Loh, T.-P.</w:t>
      </w:r>
      <w:r w:rsidR="00615790" w:rsidRPr="00006225">
        <w:rPr>
          <w:noProof/>
          <w:color w:val="auto"/>
        </w:rPr>
        <w:t xml:space="preserve"> Palladium-Catalyzed C-S Bond Formation of Stable Enamines with Arene/Alkanethiols: Highly Regioselective Synthesis of β-Amino Sulfides. </w:t>
      </w:r>
      <w:r w:rsidR="00615790" w:rsidRPr="00006225">
        <w:rPr>
          <w:i/>
          <w:noProof/>
          <w:color w:val="auto"/>
        </w:rPr>
        <w:t>Eur</w:t>
      </w:r>
      <w:r w:rsidR="003B47CD" w:rsidRPr="00006225">
        <w:rPr>
          <w:i/>
          <w:noProof/>
          <w:color w:val="auto"/>
        </w:rPr>
        <w:t>opean</w:t>
      </w:r>
      <w:r w:rsidR="00615790" w:rsidRPr="00006225">
        <w:rPr>
          <w:i/>
          <w:noProof/>
          <w:color w:val="auto"/>
        </w:rPr>
        <w:t xml:space="preserve"> J</w:t>
      </w:r>
      <w:r w:rsidR="003B47CD" w:rsidRPr="00006225">
        <w:rPr>
          <w:i/>
          <w:noProof/>
          <w:color w:val="auto"/>
        </w:rPr>
        <w:t>ournal of</w:t>
      </w:r>
      <w:r w:rsidR="00615790" w:rsidRPr="00006225">
        <w:rPr>
          <w:i/>
          <w:noProof/>
          <w:color w:val="auto"/>
        </w:rPr>
        <w:t xml:space="preserve"> Org</w:t>
      </w:r>
      <w:r w:rsidR="003B47CD" w:rsidRPr="00006225">
        <w:rPr>
          <w:i/>
          <w:noProof/>
          <w:color w:val="auto"/>
        </w:rPr>
        <w:t>anic</w:t>
      </w:r>
      <w:r w:rsidR="00615790" w:rsidRPr="00006225">
        <w:rPr>
          <w:i/>
          <w:noProof/>
          <w:color w:val="auto"/>
        </w:rPr>
        <w:t xml:space="preserve"> Chem</w:t>
      </w:r>
      <w:r w:rsidR="003B47CD" w:rsidRPr="00006225">
        <w:rPr>
          <w:i/>
          <w:noProof/>
          <w:color w:val="auto"/>
        </w:rPr>
        <w:t>istry</w:t>
      </w:r>
      <w:r w:rsidR="00615790" w:rsidRPr="00006225">
        <w:rPr>
          <w:i/>
          <w:noProof/>
          <w:color w:val="auto"/>
        </w:rPr>
        <w:t>.</w:t>
      </w:r>
      <w:r w:rsidR="008A2E7F" w:rsidRPr="00006225">
        <w:rPr>
          <w:i/>
          <w:noProof/>
          <w:color w:val="auto"/>
        </w:rPr>
        <w:t xml:space="preserve"> </w:t>
      </w:r>
      <w:r w:rsidR="00006225" w:rsidRPr="00006225">
        <w:rPr>
          <w:b/>
          <w:bCs/>
          <w:iCs/>
          <w:noProof/>
          <w:color w:val="auto"/>
        </w:rPr>
        <w:t>2016</w:t>
      </w:r>
      <w:r w:rsidR="00615790" w:rsidRPr="00006225">
        <w:rPr>
          <w:noProof/>
          <w:color w:val="auto"/>
        </w:rPr>
        <w:t>(20), 3326-3330</w:t>
      </w:r>
      <w:r w:rsidR="008A2E7F" w:rsidRPr="00006225">
        <w:rPr>
          <w:noProof/>
          <w:color w:val="auto"/>
        </w:rPr>
        <w:t xml:space="preserve"> (2016)</w:t>
      </w:r>
      <w:r w:rsidR="00615790" w:rsidRPr="00006225">
        <w:rPr>
          <w:noProof/>
          <w:color w:val="auto"/>
        </w:rPr>
        <w:t>.</w:t>
      </w:r>
      <w:bookmarkEnd w:id="15"/>
    </w:p>
    <w:p w14:paraId="492E01F2" w14:textId="38D531C5" w:rsidR="00AD57C6" w:rsidRPr="00006225" w:rsidRDefault="00AD57C6" w:rsidP="002C42BB">
      <w:pPr>
        <w:rPr>
          <w:noProof/>
          <w:color w:val="auto"/>
        </w:rPr>
      </w:pPr>
      <w:bookmarkStart w:id="16" w:name="_ENREF_16"/>
      <w:r w:rsidRPr="00006225">
        <w:rPr>
          <w:noProof/>
          <w:color w:val="auto"/>
        </w:rPr>
        <w:t xml:space="preserve">16. </w:t>
      </w:r>
      <w:r w:rsidR="00615790" w:rsidRPr="00006225">
        <w:rPr>
          <w:noProof/>
          <w:color w:val="auto"/>
        </w:rPr>
        <w:t>King, S. M.</w:t>
      </w:r>
      <w:r w:rsidR="00C91884" w:rsidRPr="00006225">
        <w:rPr>
          <w:noProof/>
          <w:color w:val="auto"/>
        </w:rPr>
        <w:t>,</w:t>
      </w:r>
      <w:r w:rsidR="009F2165" w:rsidRPr="00006225">
        <w:rPr>
          <w:noProof/>
          <w:color w:val="auto"/>
        </w:rPr>
        <w:t xml:space="preserve"> Buchwald, S. L.</w:t>
      </w:r>
      <w:r w:rsidR="00615790" w:rsidRPr="00006225">
        <w:rPr>
          <w:noProof/>
          <w:color w:val="auto"/>
        </w:rPr>
        <w:t xml:space="preserve"> Development of a Method for the N-Arylation of Amino Acid Esters with Aryl Triflates. </w:t>
      </w:r>
      <w:r w:rsidR="00615790" w:rsidRPr="00006225">
        <w:rPr>
          <w:i/>
          <w:noProof/>
          <w:color w:val="auto"/>
        </w:rPr>
        <w:t>Org</w:t>
      </w:r>
      <w:r w:rsidR="003B47CD" w:rsidRPr="00006225">
        <w:rPr>
          <w:i/>
          <w:noProof/>
          <w:color w:val="auto"/>
        </w:rPr>
        <w:t>anic</w:t>
      </w:r>
      <w:r w:rsidR="00615790" w:rsidRPr="00006225">
        <w:rPr>
          <w:i/>
          <w:noProof/>
          <w:color w:val="auto"/>
        </w:rPr>
        <w:t xml:space="preserve"> Lett</w:t>
      </w:r>
      <w:r w:rsidR="003B47CD" w:rsidRPr="00006225">
        <w:rPr>
          <w:i/>
          <w:noProof/>
          <w:color w:val="auto"/>
        </w:rPr>
        <w:t>ers</w:t>
      </w:r>
      <w:r w:rsidR="00615790" w:rsidRPr="00006225">
        <w:rPr>
          <w:i/>
          <w:noProof/>
          <w:color w:val="auto"/>
        </w:rPr>
        <w:t>.</w:t>
      </w:r>
      <w:r w:rsidR="008A2E7F" w:rsidRPr="00006225">
        <w:rPr>
          <w:i/>
          <w:noProof/>
          <w:color w:val="auto"/>
        </w:rPr>
        <w:t xml:space="preserve"> </w:t>
      </w:r>
      <w:r w:rsidR="00615790" w:rsidRPr="00006225">
        <w:rPr>
          <w:b/>
          <w:noProof/>
          <w:color w:val="auto"/>
        </w:rPr>
        <w:t>18</w:t>
      </w:r>
      <w:r w:rsidR="00615790" w:rsidRPr="00006225">
        <w:rPr>
          <w:noProof/>
          <w:color w:val="auto"/>
        </w:rPr>
        <w:t xml:space="preserve"> (16), 4128-</w:t>
      </w:r>
      <w:r w:rsidR="008A2E7F" w:rsidRPr="00006225">
        <w:rPr>
          <w:noProof/>
          <w:color w:val="auto"/>
        </w:rPr>
        <w:t>41</w:t>
      </w:r>
      <w:r w:rsidR="00615790" w:rsidRPr="00006225">
        <w:rPr>
          <w:noProof/>
          <w:color w:val="auto"/>
        </w:rPr>
        <w:t>31</w:t>
      </w:r>
      <w:r w:rsidR="008A2E7F" w:rsidRPr="00006225">
        <w:rPr>
          <w:noProof/>
          <w:color w:val="auto"/>
        </w:rPr>
        <w:t xml:space="preserve"> (2016)</w:t>
      </w:r>
      <w:r w:rsidRPr="00006225">
        <w:rPr>
          <w:noProof/>
          <w:color w:val="auto"/>
        </w:rPr>
        <w:t xml:space="preserve">. </w:t>
      </w:r>
      <w:bookmarkStart w:id="17" w:name="_ENREF_17"/>
      <w:bookmarkEnd w:id="16"/>
    </w:p>
    <w:p w14:paraId="18F16A96" w14:textId="018E2F2E" w:rsidR="00615790" w:rsidRPr="00006225" w:rsidRDefault="00AD57C6" w:rsidP="002C42BB">
      <w:pPr>
        <w:rPr>
          <w:noProof/>
          <w:color w:val="auto"/>
        </w:rPr>
      </w:pPr>
      <w:r w:rsidRPr="00006225">
        <w:rPr>
          <w:noProof/>
          <w:color w:val="auto"/>
        </w:rPr>
        <w:t xml:space="preserve">17. </w:t>
      </w:r>
      <w:r w:rsidR="00615790" w:rsidRPr="00006225">
        <w:rPr>
          <w:noProof/>
          <w:color w:val="auto"/>
        </w:rPr>
        <w:t>Ge, S.</w:t>
      </w:r>
      <w:r w:rsidR="00C91884" w:rsidRPr="00006225">
        <w:rPr>
          <w:noProof/>
          <w:color w:val="auto"/>
        </w:rPr>
        <w:t>,</w:t>
      </w:r>
      <w:r w:rsidR="009F2165" w:rsidRPr="00006225">
        <w:rPr>
          <w:noProof/>
          <w:color w:val="auto"/>
        </w:rPr>
        <w:t xml:space="preserve"> Hartwig, J. F.</w:t>
      </w:r>
      <w:r w:rsidR="00615790" w:rsidRPr="00006225">
        <w:rPr>
          <w:noProof/>
          <w:color w:val="auto"/>
        </w:rPr>
        <w:t xml:space="preserve"> Nickel-catalyzed asymmetric alpha-arylation and heteroarylation of ketones with chloroarenes: effect of halide on selectivity, oxidation state, and room-temperature reactions. </w:t>
      </w:r>
      <w:r w:rsidR="003B47CD" w:rsidRPr="00006225">
        <w:rPr>
          <w:i/>
          <w:noProof/>
          <w:color w:val="auto"/>
        </w:rPr>
        <w:t xml:space="preserve">The </w:t>
      </w:r>
      <w:r w:rsidR="00615790" w:rsidRPr="00006225">
        <w:rPr>
          <w:i/>
          <w:noProof/>
          <w:color w:val="auto"/>
        </w:rPr>
        <w:t>J</w:t>
      </w:r>
      <w:r w:rsidR="003B47CD" w:rsidRPr="00006225">
        <w:rPr>
          <w:i/>
          <w:noProof/>
          <w:color w:val="auto"/>
        </w:rPr>
        <w:t xml:space="preserve">ournal of the </w:t>
      </w:r>
      <w:r w:rsidR="00615790" w:rsidRPr="00006225">
        <w:rPr>
          <w:i/>
          <w:noProof/>
          <w:color w:val="auto"/>
        </w:rPr>
        <w:t>Am</w:t>
      </w:r>
      <w:r w:rsidR="003B47CD" w:rsidRPr="00006225">
        <w:rPr>
          <w:i/>
          <w:noProof/>
          <w:color w:val="auto"/>
        </w:rPr>
        <w:t>erican</w:t>
      </w:r>
      <w:r w:rsidR="00615790" w:rsidRPr="00006225">
        <w:rPr>
          <w:i/>
          <w:noProof/>
          <w:color w:val="auto"/>
        </w:rPr>
        <w:t xml:space="preserve"> Chem</w:t>
      </w:r>
      <w:r w:rsidR="003B47CD" w:rsidRPr="00006225">
        <w:rPr>
          <w:i/>
          <w:noProof/>
          <w:color w:val="auto"/>
        </w:rPr>
        <w:t>ical</w:t>
      </w:r>
      <w:r w:rsidR="00615790" w:rsidRPr="00006225">
        <w:rPr>
          <w:i/>
          <w:noProof/>
          <w:color w:val="auto"/>
        </w:rPr>
        <w:t xml:space="preserve"> Soc</w:t>
      </w:r>
      <w:r w:rsidR="003B47CD" w:rsidRPr="00006225">
        <w:rPr>
          <w:i/>
          <w:noProof/>
          <w:color w:val="auto"/>
        </w:rPr>
        <w:t>iety</w:t>
      </w:r>
      <w:r w:rsidR="00615790" w:rsidRPr="00006225">
        <w:rPr>
          <w:i/>
          <w:noProof/>
          <w:color w:val="auto"/>
        </w:rPr>
        <w:t>.</w:t>
      </w:r>
      <w:r w:rsidR="008A2E7F" w:rsidRPr="00006225">
        <w:rPr>
          <w:i/>
          <w:noProof/>
          <w:color w:val="auto"/>
        </w:rPr>
        <w:t xml:space="preserve"> </w:t>
      </w:r>
      <w:r w:rsidR="00615790" w:rsidRPr="00006225">
        <w:rPr>
          <w:b/>
          <w:noProof/>
          <w:color w:val="auto"/>
        </w:rPr>
        <w:t>133</w:t>
      </w:r>
      <w:r w:rsidR="00615790" w:rsidRPr="00006225">
        <w:rPr>
          <w:noProof/>
          <w:color w:val="auto"/>
        </w:rPr>
        <w:t xml:space="preserve"> (41), 16330-</w:t>
      </w:r>
      <w:r w:rsidR="008A2E7F" w:rsidRPr="00006225">
        <w:rPr>
          <w:noProof/>
          <w:color w:val="auto"/>
        </w:rPr>
        <w:t>1633</w:t>
      </w:r>
      <w:r w:rsidR="00615790" w:rsidRPr="00006225">
        <w:rPr>
          <w:noProof/>
          <w:color w:val="auto"/>
        </w:rPr>
        <w:t>3</w:t>
      </w:r>
      <w:r w:rsidR="008A2E7F" w:rsidRPr="00006225">
        <w:rPr>
          <w:noProof/>
          <w:color w:val="auto"/>
        </w:rPr>
        <w:t xml:space="preserve"> (2011)</w:t>
      </w:r>
      <w:r w:rsidR="00615790" w:rsidRPr="00006225">
        <w:rPr>
          <w:noProof/>
          <w:color w:val="auto"/>
        </w:rPr>
        <w:t>.</w:t>
      </w:r>
      <w:bookmarkEnd w:id="17"/>
    </w:p>
    <w:p w14:paraId="0092AF73" w14:textId="16904AEE" w:rsidR="00615790" w:rsidRPr="00006225" w:rsidRDefault="00AD57C6" w:rsidP="002C42BB">
      <w:pPr>
        <w:rPr>
          <w:noProof/>
          <w:color w:val="auto"/>
        </w:rPr>
      </w:pPr>
      <w:bookmarkStart w:id="18" w:name="_ENREF_18"/>
      <w:r w:rsidRPr="00006225">
        <w:rPr>
          <w:noProof/>
          <w:color w:val="auto"/>
        </w:rPr>
        <w:t xml:space="preserve">18. </w:t>
      </w:r>
      <w:r w:rsidR="00615790" w:rsidRPr="00006225">
        <w:rPr>
          <w:noProof/>
          <w:color w:val="auto"/>
        </w:rPr>
        <w:t>Quillen, A.</w:t>
      </w:r>
      <w:r w:rsidR="00AF551C" w:rsidRPr="00006225">
        <w:rPr>
          <w:noProof/>
          <w:color w:val="auto"/>
        </w:rPr>
        <w:t xml:space="preserve">, et al. </w:t>
      </w:r>
      <w:r w:rsidR="00615790" w:rsidRPr="00006225">
        <w:rPr>
          <w:noProof/>
          <w:color w:val="auto"/>
        </w:rPr>
        <w:t>Palladium-Catalyzed Direct α-C(sp3) Heteroarylation of Ketones under Microwave Irradiation.</w:t>
      </w:r>
      <w:r w:rsidR="00AF551C" w:rsidRPr="00006225">
        <w:rPr>
          <w:noProof/>
          <w:color w:val="auto"/>
        </w:rPr>
        <w:t xml:space="preserve"> The </w:t>
      </w:r>
      <w:r w:rsidR="00615790" w:rsidRPr="00006225">
        <w:rPr>
          <w:i/>
          <w:noProof/>
          <w:color w:val="auto"/>
        </w:rPr>
        <w:t>J</w:t>
      </w:r>
      <w:r w:rsidR="00AF551C" w:rsidRPr="00006225">
        <w:rPr>
          <w:i/>
          <w:noProof/>
          <w:color w:val="auto"/>
        </w:rPr>
        <w:t xml:space="preserve">ournal of </w:t>
      </w:r>
      <w:r w:rsidR="00615790" w:rsidRPr="00006225">
        <w:rPr>
          <w:i/>
          <w:noProof/>
          <w:color w:val="auto"/>
        </w:rPr>
        <w:t>Org</w:t>
      </w:r>
      <w:r w:rsidR="00AF551C" w:rsidRPr="00006225">
        <w:rPr>
          <w:i/>
          <w:noProof/>
          <w:color w:val="auto"/>
        </w:rPr>
        <w:t>anic</w:t>
      </w:r>
      <w:r w:rsidR="00615790" w:rsidRPr="00006225">
        <w:rPr>
          <w:i/>
          <w:noProof/>
          <w:color w:val="auto"/>
        </w:rPr>
        <w:t xml:space="preserve"> Chem</w:t>
      </w:r>
      <w:r w:rsidR="00AF551C" w:rsidRPr="00006225">
        <w:rPr>
          <w:i/>
          <w:noProof/>
          <w:color w:val="auto"/>
        </w:rPr>
        <w:t>istry</w:t>
      </w:r>
      <w:r w:rsidR="00615790" w:rsidRPr="00006225">
        <w:rPr>
          <w:i/>
          <w:noProof/>
          <w:color w:val="auto"/>
        </w:rPr>
        <w:t>.</w:t>
      </w:r>
      <w:bookmarkEnd w:id="18"/>
      <w:r w:rsidR="00AF551C" w:rsidRPr="00006225">
        <w:rPr>
          <w:i/>
          <w:noProof/>
          <w:color w:val="auto"/>
        </w:rPr>
        <w:t xml:space="preserve"> </w:t>
      </w:r>
      <w:r w:rsidR="00AF551C" w:rsidRPr="00006225">
        <w:rPr>
          <w:b/>
          <w:bCs/>
          <w:color w:val="auto"/>
        </w:rPr>
        <w:t>84</w:t>
      </w:r>
      <w:r w:rsidR="00AF551C" w:rsidRPr="00006225">
        <w:rPr>
          <w:color w:val="auto"/>
        </w:rPr>
        <w:t xml:space="preserve">(12), 7652-7663 (2019). </w:t>
      </w:r>
    </w:p>
    <w:p w14:paraId="655A949E" w14:textId="3EF50D8D" w:rsidR="00AF551C" w:rsidRPr="00006225" w:rsidRDefault="00AD57C6" w:rsidP="002C42BB">
      <w:pPr>
        <w:rPr>
          <w:noProof/>
          <w:color w:val="auto"/>
        </w:rPr>
      </w:pPr>
      <w:bookmarkStart w:id="19" w:name="_ENREF_19"/>
      <w:r w:rsidRPr="00006225">
        <w:rPr>
          <w:noProof/>
          <w:color w:val="auto"/>
        </w:rPr>
        <w:t xml:space="preserve">19. </w:t>
      </w:r>
      <w:r w:rsidR="009F2165" w:rsidRPr="00006225">
        <w:rPr>
          <w:noProof/>
          <w:color w:val="auto"/>
        </w:rPr>
        <w:t>Kappe, J. M. K. a. C. O.</w:t>
      </w:r>
      <w:r w:rsidR="00615790" w:rsidRPr="00006225">
        <w:rPr>
          <w:noProof/>
          <w:color w:val="auto"/>
        </w:rPr>
        <w:t xml:space="preserve"> Silicon Carbide Passive Heating Elements in Microwave-Assisted Organic Synthesis - SI.</w:t>
      </w:r>
      <w:r w:rsidR="00A80219" w:rsidRPr="00006225">
        <w:rPr>
          <w:i/>
          <w:noProof/>
          <w:color w:val="auto"/>
        </w:rPr>
        <w:t xml:space="preserve"> The Journal of Organic Chemistry. </w:t>
      </w:r>
      <w:r w:rsidR="00615790" w:rsidRPr="00006225">
        <w:rPr>
          <w:b/>
          <w:bCs/>
          <w:noProof/>
          <w:color w:val="auto"/>
        </w:rPr>
        <w:t>71</w:t>
      </w:r>
      <w:r w:rsidR="009821C9" w:rsidRPr="00006225">
        <w:rPr>
          <w:noProof/>
          <w:color w:val="auto"/>
        </w:rPr>
        <w:t xml:space="preserve"> (12)</w:t>
      </w:r>
      <w:r w:rsidR="00615790" w:rsidRPr="00006225">
        <w:rPr>
          <w:noProof/>
          <w:color w:val="auto"/>
        </w:rPr>
        <w:t>, 4651-4658</w:t>
      </w:r>
      <w:r w:rsidR="008A2E7F" w:rsidRPr="00006225">
        <w:rPr>
          <w:noProof/>
          <w:color w:val="auto"/>
        </w:rPr>
        <w:t xml:space="preserve"> (2006)</w:t>
      </w:r>
      <w:r w:rsidR="00615790" w:rsidRPr="00006225">
        <w:rPr>
          <w:noProof/>
          <w:color w:val="auto"/>
        </w:rPr>
        <w:t>.</w:t>
      </w:r>
      <w:bookmarkEnd w:id="19"/>
    </w:p>
    <w:p w14:paraId="629A4882" w14:textId="256029C6" w:rsidR="00DF33CB" w:rsidRPr="00006225" w:rsidRDefault="00DF33CB" w:rsidP="002C42BB">
      <w:pPr>
        <w:pStyle w:val="xjovecontent"/>
        <w:shd w:val="clear" w:color="auto" w:fill="FFFFFF"/>
        <w:spacing w:before="0" w:beforeAutospacing="0" w:after="0" w:afterAutospacing="0"/>
        <w:jc w:val="both"/>
        <w:rPr>
          <w:rFonts w:ascii="Calibri" w:eastAsia="AdvGulliv-R" w:hAnsi="Calibri" w:cs="Calibri"/>
        </w:rPr>
      </w:pPr>
      <w:r w:rsidRPr="00006225">
        <w:rPr>
          <w:rFonts w:ascii="Calibri" w:hAnsi="Calibri" w:cs="Calibri"/>
          <w:noProof/>
        </w:rPr>
        <w:t xml:space="preserve">20. </w:t>
      </w:r>
      <w:r w:rsidR="00C323BE" w:rsidRPr="00006225">
        <w:rPr>
          <w:rStyle w:val="af7"/>
          <w:rFonts w:ascii="Calibri" w:hAnsi="Calibri" w:cs="Calibri"/>
          <w:b w:val="0"/>
          <w:lang w:val="en"/>
        </w:rPr>
        <w:t>Dortmund Data Bank</w:t>
      </w:r>
      <w:r w:rsidR="00C323BE" w:rsidRPr="00006225">
        <w:rPr>
          <w:rFonts w:ascii="Calibri" w:hAnsi="Calibri" w:cs="Calibri"/>
          <w:lang w:val="en"/>
        </w:rPr>
        <w:t xml:space="preserve"> (DDB), </w:t>
      </w:r>
      <w:hyperlink r:id="rId18" w:history="1">
        <w:r w:rsidRPr="00006225">
          <w:rPr>
            <w:rStyle w:val="a4"/>
            <w:rFonts w:ascii="Calibri" w:hAnsi="Calibri" w:cs="Calibri"/>
            <w:color w:val="auto"/>
            <w:u w:val="none"/>
          </w:rPr>
          <w:t>http://ddbonline.ddbst.com/AntoineCalculation/AntoineCalculationCGI.exe</w:t>
        </w:r>
      </w:hyperlink>
      <w:r w:rsidR="00C323BE" w:rsidRPr="00006225">
        <w:rPr>
          <w:rStyle w:val="a4"/>
          <w:rFonts w:ascii="Calibri" w:hAnsi="Calibri" w:cs="Calibri"/>
          <w:color w:val="auto"/>
          <w:u w:val="none"/>
        </w:rPr>
        <w:t xml:space="preserve"> </w:t>
      </w:r>
      <w:r w:rsidR="00C323BE" w:rsidRPr="00006225">
        <w:rPr>
          <w:rFonts w:ascii="Calibri" w:eastAsia="AdvGulliv-R" w:hAnsi="Calibri" w:cs="Calibri"/>
        </w:rPr>
        <w:t>(accessed 9-2-2019).</w:t>
      </w:r>
    </w:p>
    <w:p w14:paraId="6F4E973E" w14:textId="5F4571D8" w:rsidR="005D3465" w:rsidRPr="00006225" w:rsidRDefault="005D3465" w:rsidP="002C42BB">
      <w:pPr>
        <w:pStyle w:val="xjovecontent"/>
        <w:shd w:val="clear" w:color="auto" w:fill="FFFFFF"/>
        <w:spacing w:before="0" w:beforeAutospacing="0" w:after="0" w:afterAutospacing="0"/>
        <w:jc w:val="both"/>
        <w:rPr>
          <w:rFonts w:ascii="Calibri" w:hAnsi="Calibri" w:cs="Calibri"/>
        </w:rPr>
      </w:pPr>
      <w:r w:rsidRPr="00006225">
        <w:rPr>
          <w:rFonts w:ascii="Calibri" w:hAnsi="Calibri" w:cs="Calibri"/>
          <w:noProof/>
        </w:rPr>
        <w:t xml:space="preserve">21. </w:t>
      </w:r>
      <w:proofErr w:type="spellStart"/>
      <w:r w:rsidRPr="00006225">
        <w:rPr>
          <w:rFonts w:ascii="Calibri" w:hAnsi="Calibri" w:cs="Calibri"/>
        </w:rPr>
        <w:t>Erythropel</w:t>
      </w:r>
      <w:proofErr w:type="spellEnd"/>
      <w:r w:rsidRPr="00006225">
        <w:rPr>
          <w:rFonts w:ascii="Calibri" w:hAnsi="Calibri" w:cs="Calibri"/>
        </w:rPr>
        <w:t>, H.C., et</w:t>
      </w:r>
      <w:r w:rsidR="009F2165" w:rsidRPr="00006225">
        <w:rPr>
          <w:rFonts w:ascii="Calibri" w:hAnsi="Calibri" w:cs="Calibri"/>
        </w:rPr>
        <w:t xml:space="preserve"> al.</w:t>
      </w:r>
      <w:r w:rsidRPr="00006225">
        <w:rPr>
          <w:rFonts w:ascii="Calibri" w:hAnsi="Calibri" w:cs="Calibri"/>
        </w:rPr>
        <w:t xml:space="preserve"> </w:t>
      </w:r>
      <w:r w:rsidRPr="00006225">
        <w:rPr>
          <w:rFonts w:ascii="Calibri" w:hAnsi="Calibri" w:cs="Calibri"/>
          <w:iCs/>
        </w:rPr>
        <w:t xml:space="preserve">The Green </w:t>
      </w:r>
      <w:proofErr w:type="spellStart"/>
      <w:r w:rsidRPr="00006225">
        <w:rPr>
          <w:rFonts w:ascii="Calibri" w:hAnsi="Calibri" w:cs="Calibri"/>
          <w:iCs/>
        </w:rPr>
        <w:t>ChemisTREE</w:t>
      </w:r>
      <w:proofErr w:type="spellEnd"/>
      <w:r w:rsidRPr="00006225">
        <w:rPr>
          <w:rFonts w:ascii="Calibri" w:hAnsi="Calibri" w:cs="Calibri"/>
          <w:iCs/>
        </w:rPr>
        <w:t>: 20 years after taking root with the 12 principles.</w:t>
      </w:r>
      <w:r w:rsidRPr="00006225">
        <w:rPr>
          <w:rFonts w:ascii="Calibri" w:hAnsi="Calibri" w:cs="Calibri"/>
        </w:rPr>
        <w:t xml:space="preserve"> </w:t>
      </w:r>
      <w:r w:rsidRPr="00006225">
        <w:rPr>
          <w:rFonts w:ascii="Calibri" w:hAnsi="Calibri" w:cs="Calibri"/>
          <w:i/>
        </w:rPr>
        <w:t xml:space="preserve">Green Chemistry. </w:t>
      </w:r>
      <w:r w:rsidRPr="00006225">
        <w:rPr>
          <w:rFonts w:ascii="Calibri" w:hAnsi="Calibri" w:cs="Calibri"/>
          <w:b/>
          <w:bCs/>
        </w:rPr>
        <w:t>20</w:t>
      </w:r>
      <w:r w:rsidRPr="00006225">
        <w:rPr>
          <w:rFonts w:ascii="Calibri" w:hAnsi="Calibri" w:cs="Calibri"/>
        </w:rPr>
        <w:t>(9), 1929-1961 (2018).</w:t>
      </w:r>
    </w:p>
    <w:p w14:paraId="59FE0730" w14:textId="0E61828D" w:rsidR="00B309A2" w:rsidRPr="00006225" w:rsidRDefault="00B309A2" w:rsidP="002C42BB">
      <w:pPr>
        <w:pStyle w:val="xjovecontent"/>
        <w:shd w:val="clear" w:color="auto" w:fill="FFFFFF"/>
        <w:spacing w:before="0" w:beforeAutospacing="0" w:after="0" w:afterAutospacing="0"/>
        <w:jc w:val="both"/>
        <w:rPr>
          <w:rFonts w:ascii="Calibri" w:hAnsi="Calibri" w:cs="Calibri"/>
        </w:rPr>
      </w:pPr>
      <w:r w:rsidRPr="00006225">
        <w:rPr>
          <w:rFonts w:ascii="Calibri" w:hAnsi="Calibri" w:cs="Calibri"/>
        </w:rPr>
        <w:t>22.</w:t>
      </w:r>
      <w:r w:rsidR="00E9281B" w:rsidRPr="00006225">
        <w:rPr>
          <w:rFonts w:ascii="Calibri" w:hAnsi="Calibri" w:cs="Calibri"/>
        </w:rPr>
        <w:t xml:space="preserve"> Barge, A., </w:t>
      </w:r>
      <w:proofErr w:type="spellStart"/>
      <w:r w:rsidR="00E9281B" w:rsidRPr="00006225">
        <w:rPr>
          <w:rFonts w:ascii="Calibri" w:hAnsi="Calibri" w:cs="Calibri"/>
        </w:rPr>
        <w:t>Tagliapietra</w:t>
      </w:r>
      <w:proofErr w:type="spellEnd"/>
      <w:r w:rsidR="00E9281B" w:rsidRPr="00006225">
        <w:rPr>
          <w:rFonts w:ascii="Calibri" w:hAnsi="Calibri" w:cs="Calibri"/>
        </w:rPr>
        <w:t xml:space="preserve">, S., </w:t>
      </w:r>
      <w:proofErr w:type="spellStart"/>
      <w:r w:rsidR="00E9281B" w:rsidRPr="00006225">
        <w:rPr>
          <w:rFonts w:ascii="Calibri" w:hAnsi="Calibri" w:cs="Calibri"/>
        </w:rPr>
        <w:t>Tei</w:t>
      </w:r>
      <w:proofErr w:type="spellEnd"/>
      <w:r w:rsidR="00E9281B" w:rsidRPr="00006225">
        <w:rPr>
          <w:rFonts w:ascii="Calibri" w:hAnsi="Calibri" w:cs="Calibri"/>
        </w:rPr>
        <w:t xml:space="preserve">, L., Cintas, P., </w:t>
      </w:r>
      <w:proofErr w:type="spellStart"/>
      <w:r w:rsidR="00E9281B" w:rsidRPr="00006225">
        <w:rPr>
          <w:rFonts w:ascii="Calibri" w:hAnsi="Calibri" w:cs="Calibri"/>
        </w:rPr>
        <w:t>Cravotto</w:t>
      </w:r>
      <w:proofErr w:type="spellEnd"/>
      <w:r w:rsidR="00E9281B" w:rsidRPr="00006225">
        <w:rPr>
          <w:rFonts w:ascii="Calibri" w:hAnsi="Calibri" w:cs="Calibri"/>
        </w:rPr>
        <w:t>, G.</w:t>
      </w:r>
      <w:r w:rsidRPr="00006225">
        <w:rPr>
          <w:rFonts w:ascii="Calibri" w:hAnsi="Calibri" w:cs="Calibri"/>
        </w:rPr>
        <w:t xml:space="preserve"> </w:t>
      </w:r>
      <w:r w:rsidRPr="00006225">
        <w:rPr>
          <w:rFonts w:ascii="Calibri" w:hAnsi="Calibri" w:cs="Calibri"/>
          <w:iCs/>
        </w:rPr>
        <w:t>Pd-catalyzed reactions promoted by ultrasound and/or microwave irradiation.</w:t>
      </w:r>
      <w:r w:rsidRPr="00006225">
        <w:rPr>
          <w:rFonts w:ascii="Calibri" w:hAnsi="Calibri" w:cs="Calibri"/>
        </w:rPr>
        <w:t xml:space="preserve"> Current Organic Chemistry. </w:t>
      </w:r>
      <w:r w:rsidRPr="00006225">
        <w:rPr>
          <w:rFonts w:ascii="Calibri" w:hAnsi="Calibri" w:cs="Calibri"/>
          <w:b/>
          <w:bCs/>
        </w:rPr>
        <w:t>12</w:t>
      </w:r>
      <w:r w:rsidRPr="00006225">
        <w:rPr>
          <w:rFonts w:ascii="Calibri" w:hAnsi="Calibri" w:cs="Calibri"/>
        </w:rPr>
        <w:t>(18), 1588-1612 (2008).</w:t>
      </w:r>
    </w:p>
    <w:p w14:paraId="7801A248" w14:textId="164BC537" w:rsidR="00E9281B" w:rsidRPr="00006225" w:rsidRDefault="00DA3CC1" w:rsidP="002C42BB">
      <w:pPr>
        <w:pStyle w:val="xjovecontent"/>
        <w:shd w:val="clear" w:color="auto" w:fill="FFFFFF"/>
        <w:tabs>
          <w:tab w:val="left" w:pos="90"/>
        </w:tabs>
        <w:spacing w:before="0" w:beforeAutospacing="0" w:after="0" w:afterAutospacing="0"/>
        <w:jc w:val="both"/>
        <w:rPr>
          <w:rFonts w:ascii="Calibri" w:hAnsi="Calibri" w:cs="Calibri"/>
        </w:rPr>
      </w:pPr>
      <w:r w:rsidRPr="00006225">
        <w:rPr>
          <w:rFonts w:ascii="Calibri" w:eastAsia="AdvGulliv-R" w:hAnsi="Calibri" w:cs="Calibri"/>
        </w:rPr>
        <w:t xml:space="preserve">23. </w:t>
      </w:r>
      <w:r w:rsidRPr="00006225">
        <w:rPr>
          <w:rFonts w:ascii="Calibri" w:hAnsi="Calibri" w:cs="Calibri"/>
        </w:rPr>
        <w:t xml:space="preserve">Kimura, M., Mukai, R., </w:t>
      </w:r>
      <w:proofErr w:type="spellStart"/>
      <w:r w:rsidRPr="00006225">
        <w:rPr>
          <w:rFonts w:ascii="Calibri" w:hAnsi="Calibri" w:cs="Calibri"/>
        </w:rPr>
        <w:t>Tanigawa</w:t>
      </w:r>
      <w:proofErr w:type="spellEnd"/>
      <w:r w:rsidRPr="00006225">
        <w:rPr>
          <w:rFonts w:ascii="Calibri" w:hAnsi="Calibri" w:cs="Calibri"/>
        </w:rPr>
        <w:t xml:space="preserve">, N., Tanaka, S., Tamaru, Y. </w:t>
      </w:r>
      <w:proofErr w:type="spellStart"/>
      <w:r w:rsidRPr="00006225">
        <w:rPr>
          <w:rFonts w:ascii="Calibri" w:hAnsi="Calibri" w:cs="Calibri"/>
          <w:iCs/>
        </w:rPr>
        <w:t>Triethylborane</w:t>
      </w:r>
      <w:proofErr w:type="spellEnd"/>
      <w:r w:rsidRPr="00006225">
        <w:rPr>
          <w:rFonts w:ascii="Calibri" w:hAnsi="Calibri" w:cs="Calibri"/>
          <w:iCs/>
        </w:rPr>
        <w:t xml:space="preserve"> as an efficient promoter for palladium-catalyzed allylation of active methylene compounds with allyl alcohols.</w:t>
      </w:r>
      <w:r w:rsidRPr="00006225">
        <w:rPr>
          <w:rFonts w:ascii="Calibri" w:hAnsi="Calibri" w:cs="Calibri"/>
        </w:rPr>
        <w:t xml:space="preserve"> </w:t>
      </w:r>
      <w:r w:rsidRPr="00006225">
        <w:rPr>
          <w:rFonts w:ascii="Calibri" w:hAnsi="Calibri" w:cs="Calibri"/>
          <w:i/>
        </w:rPr>
        <w:t xml:space="preserve">Tetrahedron. </w:t>
      </w:r>
      <w:r w:rsidRPr="00006225">
        <w:rPr>
          <w:rFonts w:ascii="Calibri" w:hAnsi="Calibri" w:cs="Calibri"/>
          <w:b/>
          <w:bCs/>
        </w:rPr>
        <w:t>59</w:t>
      </w:r>
      <w:r w:rsidRPr="00006225">
        <w:rPr>
          <w:rFonts w:ascii="Calibri" w:hAnsi="Calibri" w:cs="Calibri"/>
        </w:rPr>
        <w:t>(39), 7767-7777 (2003).</w:t>
      </w:r>
    </w:p>
    <w:bookmarkEnd w:id="0"/>
    <w:p w14:paraId="0AEDEE14" w14:textId="7F82C0DB" w:rsidR="00E9281B" w:rsidRPr="00006225" w:rsidRDefault="00E9281B" w:rsidP="002C42BB">
      <w:pPr>
        <w:widowControl/>
        <w:rPr>
          <w:rFonts w:eastAsia="AdvGulliv-R"/>
          <w:color w:val="auto"/>
        </w:rPr>
      </w:pPr>
    </w:p>
    <w:sectPr w:rsidR="00E9281B" w:rsidRPr="00006225" w:rsidSect="00B81B15">
      <w:head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E803B" w14:textId="77777777" w:rsidR="005866C2" w:rsidRDefault="005866C2" w:rsidP="00621C4E">
      <w:r>
        <w:separator/>
      </w:r>
    </w:p>
  </w:endnote>
  <w:endnote w:type="continuationSeparator" w:id="0">
    <w:p w14:paraId="4AF2C2E6" w14:textId="77777777" w:rsidR="005866C2" w:rsidRDefault="005866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no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Gulliv-R">
    <w:altName w:val="SimSun"/>
    <w:panose1 w:val="00000000000000000000"/>
    <w:charset w:val="86"/>
    <w:family w:val="auto"/>
    <w:notTrueType/>
    <w:pitch w:val="default"/>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66EFC" w:rsidRDefault="00266EF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D444B" w14:textId="77777777" w:rsidR="005866C2" w:rsidRDefault="005866C2" w:rsidP="00621C4E">
      <w:r>
        <w:separator/>
      </w:r>
    </w:p>
  </w:footnote>
  <w:footnote w:type="continuationSeparator" w:id="0">
    <w:p w14:paraId="62C6CA0A" w14:textId="77777777" w:rsidR="005866C2" w:rsidRDefault="005866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66EFC" w:rsidRPr="006F06E4" w:rsidRDefault="00266EFC"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1D12FA3" w:rsidR="00266EFC" w:rsidRPr="006F06E4" w:rsidRDefault="00266EFC"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0C23EF9"/>
    <w:multiLevelType w:val="hybridMultilevel"/>
    <w:tmpl w:val="3C84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B7F5C"/>
    <w:multiLevelType w:val="multilevel"/>
    <w:tmpl w:val="8AC2D324"/>
    <w:lvl w:ilvl="0">
      <w:start w:val="1"/>
      <w:numFmt w:val="decimal"/>
      <w:lvlText w:val="%1."/>
      <w:lvlJc w:val="left"/>
      <w:pPr>
        <w:ind w:left="0" w:firstLine="0"/>
      </w:pPr>
      <w:rPr>
        <w:rFonts w:hint="default"/>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117880"/>
    <w:multiLevelType w:val="hybridMultilevel"/>
    <w:tmpl w:val="40B61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5490D"/>
    <w:multiLevelType w:val="hybridMultilevel"/>
    <w:tmpl w:val="5F9C715A"/>
    <w:lvl w:ilvl="0" w:tplc="0C8CB91E">
      <w:start w:val="2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8E425EF"/>
    <w:multiLevelType w:val="hybridMultilevel"/>
    <w:tmpl w:val="09E88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D00F0"/>
    <w:multiLevelType w:val="hybridMultilevel"/>
    <w:tmpl w:val="47F6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65C1C"/>
    <w:multiLevelType w:val="multilevel"/>
    <w:tmpl w:val="E750A220"/>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4384A"/>
    <w:multiLevelType w:val="hybridMultilevel"/>
    <w:tmpl w:val="37D8B2F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5ABE68FF"/>
    <w:multiLevelType w:val="hybridMultilevel"/>
    <w:tmpl w:val="A60832F4"/>
    <w:lvl w:ilvl="0" w:tplc="3AA63AF2">
      <w:start w:val="2017"/>
      <w:numFmt w:val="decimal"/>
      <w:lvlText w:val="%1"/>
      <w:lvlJc w:val="left"/>
      <w:pPr>
        <w:ind w:left="1920" w:hanging="48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07D28"/>
    <w:multiLevelType w:val="hybridMultilevel"/>
    <w:tmpl w:val="4A18E228"/>
    <w:lvl w:ilvl="0" w:tplc="7F28BD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FA4319"/>
    <w:multiLevelType w:val="hybridMultilevel"/>
    <w:tmpl w:val="4B648F3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CFE79B6">
      <w:start w:val="2018"/>
      <w:numFmt w:val="decimal"/>
      <w:lvlText w:val="%4"/>
      <w:lvlJc w:val="left"/>
      <w:pPr>
        <w:ind w:left="3000" w:hanging="48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0654915"/>
    <w:multiLevelType w:val="hybridMultilevel"/>
    <w:tmpl w:val="FB22E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1456BCD"/>
    <w:multiLevelType w:val="multilevel"/>
    <w:tmpl w:val="A02E6E88"/>
    <w:lvl w:ilvl="0">
      <w:start w:val="1"/>
      <w:numFmt w:val="decimal"/>
      <w:lvlText w:val="%1"/>
      <w:lvlJc w:val="left"/>
      <w:pPr>
        <w:ind w:left="360" w:hanging="360"/>
      </w:pPr>
      <w:rPr>
        <w:rFonts w:hint="default"/>
        <w:color w:val="auto"/>
      </w:rPr>
    </w:lvl>
    <w:lvl w:ilvl="1">
      <w:start w:val="1"/>
      <w:numFmt w:val="decimal"/>
      <w:lvlText w:val="%1.%2"/>
      <w:lvlJc w:val="left"/>
      <w:pPr>
        <w:ind w:left="0" w:firstLine="0"/>
      </w:pPr>
      <w:rPr>
        <w:rFonts w:hint="default"/>
        <w:color w:val="auto"/>
      </w:rPr>
    </w:lvl>
    <w:lvl w:ilvl="2">
      <w:start w:val="1"/>
      <w:numFmt w:val="decimal"/>
      <w:lvlText w:val="%1.%2.%3"/>
      <w:lvlJc w:val="left"/>
      <w:pPr>
        <w:ind w:left="0" w:firstLine="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C6576C"/>
    <w:multiLevelType w:val="multilevel"/>
    <w:tmpl w:val="6AFE1B5C"/>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8B42AF"/>
    <w:multiLevelType w:val="hybridMultilevel"/>
    <w:tmpl w:val="4A18E228"/>
    <w:lvl w:ilvl="0" w:tplc="7F28BD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01F84"/>
    <w:multiLevelType w:val="hybridMultilevel"/>
    <w:tmpl w:val="4A18E228"/>
    <w:lvl w:ilvl="0" w:tplc="7F28BD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5"/>
  </w:num>
  <w:num w:numId="3">
    <w:abstractNumId w:val="4"/>
  </w:num>
  <w:num w:numId="4">
    <w:abstractNumId w:val="22"/>
  </w:num>
  <w:num w:numId="5">
    <w:abstractNumId w:val="10"/>
  </w:num>
  <w:num w:numId="6">
    <w:abstractNumId w:val="20"/>
  </w:num>
  <w:num w:numId="7">
    <w:abstractNumId w:val="0"/>
  </w:num>
  <w:num w:numId="8">
    <w:abstractNumId w:val="11"/>
  </w:num>
  <w:num w:numId="9">
    <w:abstractNumId w:val="12"/>
  </w:num>
  <w:num w:numId="10">
    <w:abstractNumId w:val="24"/>
  </w:num>
  <w:num w:numId="11">
    <w:abstractNumId w:val="34"/>
  </w:num>
  <w:num w:numId="12">
    <w:abstractNumId w:val="2"/>
  </w:num>
  <w:num w:numId="13">
    <w:abstractNumId w:val="28"/>
  </w:num>
  <w:num w:numId="14">
    <w:abstractNumId w:val="40"/>
  </w:num>
  <w:num w:numId="15">
    <w:abstractNumId w:val="16"/>
  </w:num>
  <w:num w:numId="16">
    <w:abstractNumId w:val="9"/>
  </w:num>
  <w:num w:numId="17">
    <w:abstractNumId w:val="32"/>
  </w:num>
  <w:num w:numId="18">
    <w:abstractNumId w:val="18"/>
  </w:num>
  <w:num w:numId="19">
    <w:abstractNumId w:val="37"/>
  </w:num>
  <w:num w:numId="20">
    <w:abstractNumId w:val="3"/>
  </w:num>
  <w:num w:numId="21">
    <w:abstractNumId w:val="38"/>
  </w:num>
  <w:num w:numId="22">
    <w:abstractNumId w:val="36"/>
  </w:num>
  <w:num w:numId="23">
    <w:abstractNumId w:val="19"/>
  </w:num>
  <w:num w:numId="24">
    <w:abstractNumId w:val="42"/>
  </w:num>
  <w:num w:numId="25">
    <w:abstractNumId w:val="7"/>
  </w:num>
  <w:num w:numId="26">
    <w:abstractNumId w:val="1"/>
  </w:num>
  <w:num w:numId="27">
    <w:abstractNumId w:val="6"/>
  </w:num>
  <w:num w:numId="28">
    <w:abstractNumId w:val="43"/>
  </w:num>
  <w:num w:numId="29">
    <w:abstractNumId w:val="13"/>
  </w:num>
  <w:num w:numId="30">
    <w:abstractNumId w:val="15"/>
  </w:num>
  <w:num w:numId="31">
    <w:abstractNumId w:val="8"/>
  </w:num>
  <w:num w:numId="32">
    <w:abstractNumId w:val="21"/>
  </w:num>
  <w:num w:numId="33">
    <w:abstractNumId w:val="33"/>
  </w:num>
  <w:num w:numId="34">
    <w:abstractNumId w:val="35"/>
  </w:num>
  <w:num w:numId="35">
    <w:abstractNumId w:val="14"/>
  </w:num>
  <w:num w:numId="36">
    <w:abstractNumId w:val="29"/>
  </w:num>
  <w:num w:numId="37">
    <w:abstractNumId w:val="26"/>
  </w:num>
  <w:num w:numId="38">
    <w:abstractNumId w:val="17"/>
  </w:num>
  <w:num w:numId="39">
    <w:abstractNumId w:val="30"/>
  </w:num>
  <w:num w:numId="40">
    <w:abstractNumId w:val="27"/>
  </w:num>
  <w:num w:numId="41">
    <w:abstractNumId w:val="31"/>
  </w:num>
  <w:num w:numId="42">
    <w:abstractNumId w:val="41"/>
  </w:num>
  <w:num w:numId="43">
    <w:abstractNumId w:val="39"/>
  </w:num>
  <w:num w:numId="4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v92zffe19s929e9ewcp0prfta52e9ezwa0f&quot;&gt;201105 AI manuscript&lt;record-ids&gt;&lt;item&gt;1008&lt;/item&gt;&lt;item&gt;1423&lt;/item&gt;&lt;item&gt;1450&lt;/item&gt;&lt;item&gt;1648&lt;/item&gt;&lt;item&gt;1659&lt;/item&gt;&lt;item&gt;1663&lt;/item&gt;&lt;item&gt;1666&lt;/item&gt;&lt;item&gt;1669&lt;/item&gt;&lt;item&gt;1684&lt;/item&gt;&lt;item&gt;1731&lt;/item&gt;&lt;item&gt;1733&lt;/item&gt;&lt;item&gt;1816&lt;/item&gt;&lt;item&gt;1829&lt;/item&gt;&lt;item&gt;1839&lt;/item&gt;&lt;item&gt;1843&lt;/item&gt;&lt;item&gt;1931&lt;/item&gt;&lt;item&gt;1932&lt;/item&gt;&lt;item&gt;1961&lt;/item&gt;&lt;item&gt;1962&lt;/item&gt;&lt;/record-ids&gt;&lt;/item&gt;&lt;/Libraries&gt;"/>
  </w:docVars>
  <w:rsids>
    <w:rsidRoot w:val="00EE705F"/>
    <w:rsid w:val="0000005E"/>
    <w:rsid w:val="00001169"/>
    <w:rsid w:val="00001806"/>
    <w:rsid w:val="000039C6"/>
    <w:rsid w:val="00003F8D"/>
    <w:rsid w:val="00004B7F"/>
    <w:rsid w:val="00005815"/>
    <w:rsid w:val="000060BC"/>
    <w:rsid w:val="00006225"/>
    <w:rsid w:val="00006E68"/>
    <w:rsid w:val="00007DBC"/>
    <w:rsid w:val="00007EA1"/>
    <w:rsid w:val="000100F0"/>
    <w:rsid w:val="000129B2"/>
    <w:rsid w:val="00012FF9"/>
    <w:rsid w:val="000135B1"/>
    <w:rsid w:val="0001389C"/>
    <w:rsid w:val="00014314"/>
    <w:rsid w:val="000156C8"/>
    <w:rsid w:val="00015A1C"/>
    <w:rsid w:val="0001752C"/>
    <w:rsid w:val="000212AE"/>
    <w:rsid w:val="00021331"/>
    <w:rsid w:val="00021434"/>
    <w:rsid w:val="00021774"/>
    <w:rsid w:val="00021DF3"/>
    <w:rsid w:val="00023869"/>
    <w:rsid w:val="00024598"/>
    <w:rsid w:val="000279B0"/>
    <w:rsid w:val="00030344"/>
    <w:rsid w:val="0003086A"/>
    <w:rsid w:val="00032769"/>
    <w:rsid w:val="00032A04"/>
    <w:rsid w:val="0003311E"/>
    <w:rsid w:val="00037B58"/>
    <w:rsid w:val="0004360C"/>
    <w:rsid w:val="000436D8"/>
    <w:rsid w:val="0004547A"/>
    <w:rsid w:val="00045893"/>
    <w:rsid w:val="00046211"/>
    <w:rsid w:val="00046ED5"/>
    <w:rsid w:val="00051A8E"/>
    <w:rsid w:val="00051B73"/>
    <w:rsid w:val="00052539"/>
    <w:rsid w:val="00055F22"/>
    <w:rsid w:val="000568A2"/>
    <w:rsid w:val="000575CF"/>
    <w:rsid w:val="00057ACD"/>
    <w:rsid w:val="00060ABE"/>
    <w:rsid w:val="00061A50"/>
    <w:rsid w:val="0006361B"/>
    <w:rsid w:val="00064104"/>
    <w:rsid w:val="00064F32"/>
    <w:rsid w:val="000652E3"/>
    <w:rsid w:val="00065682"/>
    <w:rsid w:val="000657B5"/>
    <w:rsid w:val="00066025"/>
    <w:rsid w:val="00067A8F"/>
    <w:rsid w:val="000701D1"/>
    <w:rsid w:val="000744A6"/>
    <w:rsid w:val="00080A20"/>
    <w:rsid w:val="00081342"/>
    <w:rsid w:val="00082796"/>
    <w:rsid w:val="00082DF4"/>
    <w:rsid w:val="00084B70"/>
    <w:rsid w:val="000857E8"/>
    <w:rsid w:val="000868A4"/>
    <w:rsid w:val="00086FF5"/>
    <w:rsid w:val="00087C0A"/>
    <w:rsid w:val="00087DCE"/>
    <w:rsid w:val="00087E66"/>
    <w:rsid w:val="00090325"/>
    <w:rsid w:val="00090E49"/>
    <w:rsid w:val="00091788"/>
    <w:rsid w:val="00093BC4"/>
    <w:rsid w:val="0009413B"/>
    <w:rsid w:val="000943E6"/>
    <w:rsid w:val="00094B23"/>
    <w:rsid w:val="000953D1"/>
    <w:rsid w:val="00095ACC"/>
    <w:rsid w:val="000961E0"/>
    <w:rsid w:val="0009676C"/>
    <w:rsid w:val="00096D7C"/>
    <w:rsid w:val="000978D7"/>
    <w:rsid w:val="00097929"/>
    <w:rsid w:val="000A1B9E"/>
    <w:rsid w:val="000A1E80"/>
    <w:rsid w:val="000A2F49"/>
    <w:rsid w:val="000A3038"/>
    <w:rsid w:val="000A3B70"/>
    <w:rsid w:val="000A401D"/>
    <w:rsid w:val="000A5153"/>
    <w:rsid w:val="000A592B"/>
    <w:rsid w:val="000A5DD9"/>
    <w:rsid w:val="000A773B"/>
    <w:rsid w:val="000B0CF1"/>
    <w:rsid w:val="000B10AE"/>
    <w:rsid w:val="000B30BF"/>
    <w:rsid w:val="000B566B"/>
    <w:rsid w:val="000B595C"/>
    <w:rsid w:val="000B5E6B"/>
    <w:rsid w:val="000B6446"/>
    <w:rsid w:val="000B662E"/>
    <w:rsid w:val="000B7294"/>
    <w:rsid w:val="000B75D0"/>
    <w:rsid w:val="000C08FC"/>
    <w:rsid w:val="000C1CF8"/>
    <w:rsid w:val="000C32A2"/>
    <w:rsid w:val="000C49CF"/>
    <w:rsid w:val="000C52E9"/>
    <w:rsid w:val="000C56FD"/>
    <w:rsid w:val="000C5B8B"/>
    <w:rsid w:val="000C5CDC"/>
    <w:rsid w:val="000C65DC"/>
    <w:rsid w:val="000C66F3"/>
    <w:rsid w:val="000C6900"/>
    <w:rsid w:val="000D0464"/>
    <w:rsid w:val="000D0D8D"/>
    <w:rsid w:val="000D0DCE"/>
    <w:rsid w:val="000D28BF"/>
    <w:rsid w:val="000D31E8"/>
    <w:rsid w:val="000D76E4"/>
    <w:rsid w:val="000D7C6C"/>
    <w:rsid w:val="000E3816"/>
    <w:rsid w:val="000E3D8E"/>
    <w:rsid w:val="000E4D84"/>
    <w:rsid w:val="000E4F77"/>
    <w:rsid w:val="000E5696"/>
    <w:rsid w:val="000F265C"/>
    <w:rsid w:val="000F3AFA"/>
    <w:rsid w:val="000F5712"/>
    <w:rsid w:val="000F6611"/>
    <w:rsid w:val="000F689E"/>
    <w:rsid w:val="000F7E22"/>
    <w:rsid w:val="00101F6B"/>
    <w:rsid w:val="001051B8"/>
    <w:rsid w:val="00106333"/>
    <w:rsid w:val="00107554"/>
    <w:rsid w:val="001075E9"/>
    <w:rsid w:val="00107BA7"/>
    <w:rsid w:val="001104F3"/>
    <w:rsid w:val="00112EEB"/>
    <w:rsid w:val="001173FF"/>
    <w:rsid w:val="00121D5B"/>
    <w:rsid w:val="001227E9"/>
    <w:rsid w:val="0012563A"/>
    <w:rsid w:val="001264DE"/>
    <w:rsid w:val="00126856"/>
    <w:rsid w:val="00130773"/>
    <w:rsid w:val="001313A7"/>
    <w:rsid w:val="0013276F"/>
    <w:rsid w:val="00132932"/>
    <w:rsid w:val="0013304E"/>
    <w:rsid w:val="00133864"/>
    <w:rsid w:val="00133A1B"/>
    <w:rsid w:val="001342B5"/>
    <w:rsid w:val="0013621E"/>
    <w:rsid w:val="0013642E"/>
    <w:rsid w:val="00136574"/>
    <w:rsid w:val="001366E2"/>
    <w:rsid w:val="00137ABE"/>
    <w:rsid w:val="0014028E"/>
    <w:rsid w:val="0014034C"/>
    <w:rsid w:val="001425A9"/>
    <w:rsid w:val="00142E53"/>
    <w:rsid w:val="00142EFE"/>
    <w:rsid w:val="0014596C"/>
    <w:rsid w:val="001501E9"/>
    <w:rsid w:val="001508BD"/>
    <w:rsid w:val="0015185E"/>
    <w:rsid w:val="00151D91"/>
    <w:rsid w:val="00152A23"/>
    <w:rsid w:val="0015358B"/>
    <w:rsid w:val="00156B11"/>
    <w:rsid w:val="0016073E"/>
    <w:rsid w:val="00162CB7"/>
    <w:rsid w:val="00163420"/>
    <w:rsid w:val="00164B54"/>
    <w:rsid w:val="0016659B"/>
    <w:rsid w:val="001665C9"/>
    <w:rsid w:val="00166E5B"/>
    <w:rsid w:val="00166F32"/>
    <w:rsid w:val="00167B2E"/>
    <w:rsid w:val="001712D7"/>
    <w:rsid w:val="001718C0"/>
    <w:rsid w:val="00171E5B"/>
    <w:rsid w:val="00171F49"/>
    <w:rsid w:val="00171F94"/>
    <w:rsid w:val="001754C2"/>
    <w:rsid w:val="00175976"/>
    <w:rsid w:val="00175D4E"/>
    <w:rsid w:val="0017668A"/>
    <w:rsid w:val="001766FE"/>
    <w:rsid w:val="00176C50"/>
    <w:rsid w:val="001771E7"/>
    <w:rsid w:val="001822E7"/>
    <w:rsid w:val="001911FF"/>
    <w:rsid w:val="00192006"/>
    <w:rsid w:val="00193180"/>
    <w:rsid w:val="00193325"/>
    <w:rsid w:val="001942AC"/>
    <w:rsid w:val="00195066"/>
    <w:rsid w:val="0019530C"/>
    <w:rsid w:val="001957FE"/>
    <w:rsid w:val="00195F03"/>
    <w:rsid w:val="00196792"/>
    <w:rsid w:val="001A5F71"/>
    <w:rsid w:val="001B1519"/>
    <w:rsid w:val="001B2E2D"/>
    <w:rsid w:val="001B447B"/>
    <w:rsid w:val="001B476F"/>
    <w:rsid w:val="001B4DE1"/>
    <w:rsid w:val="001B5CD2"/>
    <w:rsid w:val="001B6BA9"/>
    <w:rsid w:val="001C0BEE"/>
    <w:rsid w:val="001C1E49"/>
    <w:rsid w:val="001C27C1"/>
    <w:rsid w:val="001C2A98"/>
    <w:rsid w:val="001C38A7"/>
    <w:rsid w:val="001C3B86"/>
    <w:rsid w:val="001C4D95"/>
    <w:rsid w:val="001D0874"/>
    <w:rsid w:val="001D1937"/>
    <w:rsid w:val="001D3406"/>
    <w:rsid w:val="001D3A5E"/>
    <w:rsid w:val="001D3D7D"/>
    <w:rsid w:val="001D3FFF"/>
    <w:rsid w:val="001D4730"/>
    <w:rsid w:val="001D4997"/>
    <w:rsid w:val="001D625F"/>
    <w:rsid w:val="001D68A4"/>
    <w:rsid w:val="001D7413"/>
    <w:rsid w:val="001D7576"/>
    <w:rsid w:val="001D7A63"/>
    <w:rsid w:val="001E0E3F"/>
    <w:rsid w:val="001E14A0"/>
    <w:rsid w:val="001E54CA"/>
    <w:rsid w:val="001E7376"/>
    <w:rsid w:val="001F04EC"/>
    <w:rsid w:val="001F095C"/>
    <w:rsid w:val="001F14C3"/>
    <w:rsid w:val="001F225C"/>
    <w:rsid w:val="00200792"/>
    <w:rsid w:val="00201CFA"/>
    <w:rsid w:val="0020220D"/>
    <w:rsid w:val="00202448"/>
    <w:rsid w:val="00202D15"/>
    <w:rsid w:val="00205B3F"/>
    <w:rsid w:val="00212EAE"/>
    <w:rsid w:val="00214898"/>
    <w:rsid w:val="00214BEE"/>
    <w:rsid w:val="002205B8"/>
    <w:rsid w:val="0022095B"/>
    <w:rsid w:val="00221250"/>
    <w:rsid w:val="00222095"/>
    <w:rsid w:val="00223D52"/>
    <w:rsid w:val="00225720"/>
    <w:rsid w:val="002259E5"/>
    <w:rsid w:val="002260C1"/>
    <w:rsid w:val="00226140"/>
    <w:rsid w:val="00226195"/>
    <w:rsid w:val="00226366"/>
    <w:rsid w:val="002274F3"/>
    <w:rsid w:val="002276A5"/>
    <w:rsid w:val="002307F5"/>
    <w:rsid w:val="0023094C"/>
    <w:rsid w:val="002319D9"/>
    <w:rsid w:val="002323EF"/>
    <w:rsid w:val="00233484"/>
    <w:rsid w:val="00234303"/>
    <w:rsid w:val="00234BE3"/>
    <w:rsid w:val="002357CE"/>
    <w:rsid w:val="00235A90"/>
    <w:rsid w:val="0023624F"/>
    <w:rsid w:val="0023703C"/>
    <w:rsid w:val="002408C7"/>
    <w:rsid w:val="00241E48"/>
    <w:rsid w:val="0024214E"/>
    <w:rsid w:val="00242623"/>
    <w:rsid w:val="002449AD"/>
    <w:rsid w:val="00250558"/>
    <w:rsid w:val="0025357C"/>
    <w:rsid w:val="002605D1"/>
    <w:rsid w:val="00260652"/>
    <w:rsid w:val="00261F25"/>
    <w:rsid w:val="002648A9"/>
    <w:rsid w:val="0026536F"/>
    <w:rsid w:val="0026553C"/>
    <w:rsid w:val="002660AD"/>
    <w:rsid w:val="002661A0"/>
    <w:rsid w:val="00266EFC"/>
    <w:rsid w:val="0026790A"/>
    <w:rsid w:val="00267DD5"/>
    <w:rsid w:val="00271C9E"/>
    <w:rsid w:val="0027248C"/>
    <w:rsid w:val="00274A0A"/>
    <w:rsid w:val="00277593"/>
    <w:rsid w:val="00280909"/>
    <w:rsid w:val="00280918"/>
    <w:rsid w:val="00282AF6"/>
    <w:rsid w:val="002835BF"/>
    <w:rsid w:val="002857C6"/>
    <w:rsid w:val="0028596A"/>
    <w:rsid w:val="002865DA"/>
    <w:rsid w:val="00286B50"/>
    <w:rsid w:val="00287085"/>
    <w:rsid w:val="00287DC0"/>
    <w:rsid w:val="00290AF9"/>
    <w:rsid w:val="00290B79"/>
    <w:rsid w:val="00291131"/>
    <w:rsid w:val="00294E28"/>
    <w:rsid w:val="002967CF"/>
    <w:rsid w:val="00297788"/>
    <w:rsid w:val="002A29E1"/>
    <w:rsid w:val="002A327C"/>
    <w:rsid w:val="002A3285"/>
    <w:rsid w:val="002A34F9"/>
    <w:rsid w:val="002A484B"/>
    <w:rsid w:val="002A5050"/>
    <w:rsid w:val="002A61E7"/>
    <w:rsid w:val="002A64A6"/>
    <w:rsid w:val="002A6FAB"/>
    <w:rsid w:val="002B13A2"/>
    <w:rsid w:val="002B1D8C"/>
    <w:rsid w:val="002B1FE3"/>
    <w:rsid w:val="002B3301"/>
    <w:rsid w:val="002C09BF"/>
    <w:rsid w:val="002C1445"/>
    <w:rsid w:val="002C1AAC"/>
    <w:rsid w:val="002C2B29"/>
    <w:rsid w:val="002C42BB"/>
    <w:rsid w:val="002C44B4"/>
    <w:rsid w:val="002C47D4"/>
    <w:rsid w:val="002D0F38"/>
    <w:rsid w:val="002D37AC"/>
    <w:rsid w:val="002D77E3"/>
    <w:rsid w:val="002D78DF"/>
    <w:rsid w:val="002E1239"/>
    <w:rsid w:val="002E188C"/>
    <w:rsid w:val="002E6188"/>
    <w:rsid w:val="002E79AC"/>
    <w:rsid w:val="002F2859"/>
    <w:rsid w:val="002F6E3C"/>
    <w:rsid w:val="00300866"/>
    <w:rsid w:val="0030117D"/>
    <w:rsid w:val="00301F30"/>
    <w:rsid w:val="003030FF"/>
    <w:rsid w:val="0030359C"/>
    <w:rsid w:val="003038FD"/>
    <w:rsid w:val="00303C87"/>
    <w:rsid w:val="003043B0"/>
    <w:rsid w:val="003108E5"/>
    <w:rsid w:val="003115A8"/>
    <w:rsid w:val="00311E01"/>
    <w:rsid w:val="003120CB"/>
    <w:rsid w:val="00312D48"/>
    <w:rsid w:val="00316033"/>
    <w:rsid w:val="003176B9"/>
    <w:rsid w:val="00320153"/>
    <w:rsid w:val="00320367"/>
    <w:rsid w:val="003220EB"/>
    <w:rsid w:val="00322871"/>
    <w:rsid w:val="00325259"/>
    <w:rsid w:val="003260C9"/>
    <w:rsid w:val="00326FB3"/>
    <w:rsid w:val="003316D4"/>
    <w:rsid w:val="003321B2"/>
    <w:rsid w:val="00332BBE"/>
    <w:rsid w:val="00333822"/>
    <w:rsid w:val="00334E78"/>
    <w:rsid w:val="00336715"/>
    <w:rsid w:val="003401EC"/>
    <w:rsid w:val="003405C0"/>
    <w:rsid w:val="00340DFD"/>
    <w:rsid w:val="0034266B"/>
    <w:rsid w:val="00344954"/>
    <w:rsid w:val="003501D4"/>
    <w:rsid w:val="00350CD7"/>
    <w:rsid w:val="003528F2"/>
    <w:rsid w:val="00352ABF"/>
    <w:rsid w:val="00354AEA"/>
    <w:rsid w:val="0036070D"/>
    <w:rsid w:val="00360C17"/>
    <w:rsid w:val="00361800"/>
    <w:rsid w:val="003621C6"/>
    <w:rsid w:val="003622B8"/>
    <w:rsid w:val="00366B76"/>
    <w:rsid w:val="00373051"/>
    <w:rsid w:val="00373A25"/>
    <w:rsid w:val="00373B10"/>
    <w:rsid w:val="00373B8F"/>
    <w:rsid w:val="0037444F"/>
    <w:rsid w:val="0037470E"/>
    <w:rsid w:val="00375D76"/>
    <w:rsid w:val="00376D95"/>
    <w:rsid w:val="00377917"/>
    <w:rsid w:val="00377FBB"/>
    <w:rsid w:val="003802AD"/>
    <w:rsid w:val="00382798"/>
    <w:rsid w:val="00385140"/>
    <w:rsid w:val="003869C2"/>
    <w:rsid w:val="00387797"/>
    <w:rsid w:val="0039137B"/>
    <w:rsid w:val="0039293B"/>
    <w:rsid w:val="003934DF"/>
    <w:rsid w:val="00393CC7"/>
    <w:rsid w:val="0039433D"/>
    <w:rsid w:val="00395B1B"/>
    <w:rsid w:val="00396302"/>
    <w:rsid w:val="003971F7"/>
    <w:rsid w:val="003A0224"/>
    <w:rsid w:val="003A16FC"/>
    <w:rsid w:val="003A2C8A"/>
    <w:rsid w:val="003A4FCD"/>
    <w:rsid w:val="003A6386"/>
    <w:rsid w:val="003A7D4F"/>
    <w:rsid w:val="003B0944"/>
    <w:rsid w:val="003B154F"/>
    <w:rsid w:val="003B1593"/>
    <w:rsid w:val="003B322F"/>
    <w:rsid w:val="003B4381"/>
    <w:rsid w:val="003B47CD"/>
    <w:rsid w:val="003B684F"/>
    <w:rsid w:val="003B6E82"/>
    <w:rsid w:val="003C0276"/>
    <w:rsid w:val="003C0643"/>
    <w:rsid w:val="003C1043"/>
    <w:rsid w:val="003C1A30"/>
    <w:rsid w:val="003C2BCD"/>
    <w:rsid w:val="003C5035"/>
    <w:rsid w:val="003C5528"/>
    <w:rsid w:val="003C6779"/>
    <w:rsid w:val="003C71BE"/>
    <w:rsid w:val="003D00D6"/>
    <w:rsid w:val="003D033C"/>
    <w:rsid w:val="003D24DC"/>
    <w:rsid w:val="003D2998"/>
    <w:rsid w:val="003D2F0A"/>
    <w:rsid w:val="003D3891"/>
    <w:rsid w:val="003D3D90"/>
    <w:rsid w:val="003D3FE9"/>
    <w:rsid w:val="003D5475"/>
    <w:rsid w:val="003D5D84"/>
    <w:rsid w:val="003D74DB"/>
    <w:rsid w:val="003E0F4F"/>
    <w:rsid w:val="003E17F7"/>
    <w:rsid w:val="003E18AC"/>
    <w:rsid w:val="003E210B"/>
    <w:rsid w:val="003E22CC"/>
    <w:rsid w:val="003E2A12"/>
    <w:rsid w:val="003E3384"/>
    <w:rsid w:val="003E36D1"/>
    <w:rsid w:val="003E3912"/>
    <w:rsid w:val="003E3CA4"/>
    <w:rsid w:val="003E548E"/>
    <w:rsid w:val="003E5D97"/>
    <w:rsid w:val="003E63BB"/>
    <w:rsid w:val="003F1B66"/>
    <w:rsid w:val="003F208B"/>
    <w:rsid w:val="003F27E9"/>
    <w:rsid w:val="003F7F2F"/>
    <w:rsid w:val="00401220"/>
    <w:rsid w:val="00401C55"/>
    <w:rsid w:val="00402C5D"/>
    <w:rsid w:val="0040772B"/>
    <w:rsid w:val="00407EC8"/>
    <w:rsid w:val="0041110A"/>
    <w:rsid w:val="00411624"/>
    <w:rsid w:val="004148E1"/>
    <w:rsid w:val="00414CFA"/>
    <w:rsid w:val="00415EC0"/>
    <w:rsid w:val="004166E4"/>
    <w:rsid w:val="00420BE9"/>
    <w:rsid w:val="00421384"/>
    <w:rsid w:val="00421A59"/>
    <w:rsid w:val="004233BA"/>
    <w:rsid w:val="00423AD8"/>
    <w:rsid w:val="00423FDD"/>
    <w:rsid w:val="00424C85"/>
    <w:rsid w:val="004260BD"/>
    <w:rsid w:val="0043012F"/>
    <w:rsid w:val="00430F1F"/>
    <w:rsid w:val="004326EA"/>
    <w:rsid w:val="0043318D"/>
    <w:rsid w:val="004352E3"/>
    <w:rsid w:val="00440F84"/>
    <w:rsid w:val="004414CC"/>
    <w:rsid w:val="0044434C"/>
    <w:rsid w:val="0044456B"/>
    <w:rsid w:val="00444ACE"/>
    <w:rsid w:val="00446A19"/>
    <w:rsid w:val="004478A4"/>
    <w:rsid w:val="00447BD1"/>
    <w:rsid w:val="004507F3"/>
    <w:rsid w:val="00450AF4"/>
    <w:rsid w:val="0045634E"/>
    <w:rsid w:val="00456A57"/>
    <w:rsid w:val="00456D51"/>
    <w:rsid w:val="00460377"/>
    <w:rsid w:val="004607DE"/>
    <w:rsid w:val="004613C3"/>
    <w:rsid w:val="00464F90"/>
    <w:rsid w:val="00465CCC"/>
    <w:rsid w:val="00466153"/>
    <w:rsid w:val="004671C7"/>
    <w:rsid w:val="00470198"/>
    <w:rsid w:val="00471246"/>
    <w:rsid w:val="00472F4D"/>
    <w:rsid w:val="004730BF"/>
    <w:rsid w:val="00474DCB"/>
    <w:rsid w:val="004750E3"/>
    <w:rsid w:val="0047535C"/>
    <w:rsid w:val="00475804"/>
    <w:rsid w:val="004762F6"/>
    <w:rsid w:val="00482E26"/>
    <w:rsid w:val="00483D27"/>
    <w:rsid w:val="00483D56"/>
    <w:rsid w:val="00483DBC"/>
    <w:rsid w:val="00485870"/>
    <w:rsid w:val="0048591A"/>
    <w:rsid w:val="00485FE8"/>
    <w:rsid w:val="004868CF"/>
    <w:rsid w:val="00487518"/>
    <w:rsid w:val="00492473"/>
    <w:rsid w:val="00492EB5"/>
    <w:rsid w:val="00494F77"/>
    <w:rsid w:val="0049767D"/>
    <w:rsid w:val="00497721"/>
    <w:rsid w:val="00497F18"/>
    <w:rsid w:val="004A0229"/>
    <w:rsid w:val="004A1177"/>
    <w:rsid w:val="004A3566"/>
    <w:rsid w:val="004A35D2"/>
    <w:rsid w:val="004A5D8E"/>
    <w:rsid w:val="004A6CE8"/>
    <w:rsid w:val="004A71E4"/>
    <w:rsid w:val="004A7F13"/>
    <w:rsid w:val="004B0FE7"/>
    <w:rsid w:val="004B2F00"/>
    <w:rsid w:val="004B52AA"/>
    <w:rsid w:val="004B667A"/>
    <w:rsid w:val="004B6E31"/>
    <w:rsid w:val="004B6EBE"/>
    <w:rsid w:val="004C12F8"/>
    <w:rsid w:val="004C1990"/>
    <w:rsid w:val="004C1D66"/>
    <w:rsid w:val="004C31D7"/>
    <w:rsid w:val="004C4AD2"/>
    <w:rsid w:val="004C5284"/>
    <w:rsid w:val="004C57DA"/>
    <w:rsid w:val="004C67FB"/>
    <w:rsid w:val="004C6981"/>
    <w:rsid w:val="004C6A72"/>
    <w:rsid w:val="004C73E2"/>
    <w:rsid w:val="004D0DFE"/>
    <w:rsid w:val="004D14B2"/>
    <w:rsid w:val="004D1F21"/>
    <w:rsid w:val="004D268C"/>
    <w:rsid w:val="004D59D8"/>
    <w:rsid w:val="004D5DA1"/>
    <w:rsid w:val="004D75A6"/>
    <w:rsid w:val="004D7910"/>
    <w:rsid w:val="004E0E74"/>
    <w:rsid w:val="004E0F9B"/>
    <w:rsid w:val="004E150F"/>
    <w:rsid w:val="004E1627"/>
    <w:rsid w:val="004E1DCA"/>
    <w:rsid w:val="004E23A1"/>
    <w:rsid w:val="004E2CD0"/>
    <w:rsid w:val="004E3489"/>
    <w:rsid w:val="004E358A"/>
    <w:rsid w:val="004E37AA"/>
    <w:rsid w:val="004E3AFA"/>
    <w:rsid w:val="004E6588"/>
    <w:rsid w:val="004F01EF"/>
    <w:rsid w:val="004F0DB5"/>
    <w:rsid w:val="004F2742"/>
    <w:rsid w:val="004F465F"/>
    <w:rsid w:val="004F5DC6"/>
    <w:rsid w:val="004F7FD5"/>
    <w:rsid w:val="00502A0A"/>
    <w:rsid w:val="005039E6"/>
    <w:rsid w:val="00507C50"/>
    <w:rsid w:val="00512209"/>
    <w:rsid w:val="00513F72"/>
    <w:rsid w:val="00514D40"/>
    <w:rsid w:val="00517C3A"/>
    <w:rsid w:val="0052044E"/>
    <w:rsid w:val="00523427"/>
    <w:rsid w:val="00526102"/>
    <w:rsid w:val="00527BF4"/>
    <w:rsid w:val="005316AD"/>
    <w:rsid w:val="0053209B"/>
    <w:rsid w:val="005324BE"/>
    <w:rsid w:val="005328AD"/>
    <w:rsid w:val="00534B94"/>
    <w:rsid w:val="00534F6C"/>
    <w:rsid w:val="00535994"/>
    <w:rsid w:val="0053646D"/>
    <w:rsid w:val="00536D67"/>
    <w:rsid w:val="00536F7E"/>
    <w:rsid w:val="00540AAD"/>
    <w:rsid w:val="0054206E"/>
    <w:rsid w:val="00543ADF"/>
    <w:rsid w:val="00543EC1"/>
    <w:rsid w:val="00546458"/>
    <w:rsid w:val="0054671F"/>
    <w:rsid w:val="0055087C"/>
    <w:rsid w:val="00550AD3"/>
    <w:rsid w:val="00550CAD"/>
    <w:rsid w:val="00553413"/>
    <w:rsid w:val="00555983"/>
    <w:rsid w:val="00560E31"/>
    <w:rsid w:val="00561314"/>
    <w:rsid w:val="00561BDA"/>
    <w:rsid w:val="0056425E"/>
    <w:rsid w:val="00566F06"/>
    <w:rsid w:val="00567DBF"/>
    <w:rsid w:val="00567EA1"/>
    <w:rsid w:val="005707A4"/>
    <w:rsid w:val="00570D1C"/>
    <w:rsid w:val="00571069"/>
    <w:rsid w:val="00571976"/>
    <w:rsid w:val="00571F28"/>
    <w:rsid w:val="005720EC"/>
    <w:rsid w:val="005723AA"/>
    <w:rsid w:val="0057295A"/>
    <w:rsid w:val="00575881"/>
    <w:rsid w:val="005813F7"/>
    <w:rsid w:val="00581B23"/>
    <w:rsid w:val="00581BF1"/>
    <w:rsid w:val="0058219C"/>
    <w:rsid w:val="005866C2"/>
    <w:rsid w:val="0058707F"/>
    <w:rsid w:val="00591DBD"/>
    <w:rsid w:val="00592FC8"/>
    <w:rsid w:val="005931FE"/>
    <w:rsid w:val="005A0028"/>
    <w:rsid w:val="005A0ACC"/>
    <w:rsid w:val="005A2F7A"/>
    <w:rsid w:val="005A3274"/>
    <w:rsid w:val="005A47D5"/>
    <w:rsid w:val="005A5D42"/>
    <w:rsid w:val="005A6420"/>
    <w:rsid w:val="005A65E7"/>
    <w:rsid w:val="005B0072"/>
    <w:rsid w:val="005B0732"/>
    <w:rsid w:val="005B38A0"/>
    <w:rsid w:val="005B491C"/>
    <w:rsid w:val="005B4DBF"/>
    <w:rsid w:val="005B5BFA"/>
    <w:rsid w:val="005B5DE2"/>
    <w:rsid w:val="005B674C"/>
    <w:rsid w:val="005C24F2"/>
    <w:rsid w:val="005C4BBE"/>
    <w:rsid w:val="005C7561"/>
    <w:rsid w:val="005D1E57"/>
    <w:rsid w:val="005D2F57"/>
    <w:rsid w:val="005D3465"/>
    <w:rsid w:val="005D34F6"/>
    <w:rsid w:val="005D4F1A"/>
    <w:rsid w:val="005D630B"/>
    <w:rsid w:val="005D7211"/>
    <w:rsid w:val="005D7BAE"/>
    <w:rsid w:val="005E01C9"/>
    <w:rsid w:val="005E1884"/>
    <w:rsid w:val="005E1DE8"/>
    <w:rsid w:val="005E225A"/>
    <w:rsid w:val="005E3AFA"/>
    <w:rsid w:val="005E4F31"/>
    <w:rsid w:val="005F1BFE"/>
    <w:rsid w:val="005F373A"/>
    <w:rsid w:val="005F4507"/>
    <w:rsid w:val="005F4F87"/>
    <w:rsid w:val="005F56AE"/>
    <w:rsid w:val="005F6B0E"/>
    <w:rsid w:val="005F760E"/>
    <w:rsid w:val="005F7B1D"/>
    <w:rsid w:val="0060222A"/>
    <w:rsid w:val="0060227A"/>
    <w:rsid w:val="00604192"/>
    <w:rsid w:val="00605063"/>
    <w:rsid w:val="006070C4"/>
    <w:rsid w:val="00610A4E"/>
    <w:rsid w:val="00610C21"/>
    <w:rsid w:val="00611907"/>
    <w:rsid w:val="00613116"/>
    <w:rsid w:val="00613A39"/>
    <w:rsid w:val="00615790"/>
    <w:rsid w:val="006202A6"/>
    <w:rsid w:val="0062054B"/>
    <w:rsid w:val="006207EE"/>
    <w:rsid w:val="00620926"/>
    <w:rsid w:val="00621726"/>
    <w:rsid w:val="00621C4E"/>
    <w:rsid w:val="00624EAE"/>
    <w:rsid w:val="006267A8"/>
    <w:rsid w:val="006305D7"/>
    <w:rsid w:val="00630DE8"/>
    <w:rsid w:val="00631FB7"/>
    <w:rsid w:val="00632AA6"/>
    <w:rsid w:val="00632F63"/>
    <w:rsid w:val="006337A0"/>
    <w:rsid w:val="00633A01"/>
    <w:rsid w:val="00633B97"/>
    <w:rsid w:val="006341F7"/>
    <w:rsid w:val="00634585"/>
    <w:rsid w:val="00635014"/>
    <w:rsid w:val="006369CE"/>
    <w:rsid w:val="00637A64"/>
    <w:rsid w:val="006411CA"/>
    <w:rsid w:val="0064181B"/>
    <w:rsid w:val="006432F4"/>
    <w:rsid w:val="006450C9"/>
    <w:rsid w:val="0064605E"/>
    <w:rsid w:val="006518CA"/>
    <w:rsid w:val="00657BC4"/>
    <w:rsid w:val="00660113"/>
    <w:rsid w:val="006613A9"/>
    <w:rsid w:val="006619C8"/>
    <w:rsid w:val="00662E6D"/>
    <w:rsid w:val="00662EF2"/>
    <w:rsid w:val="00666FB4"/>
    <w:rsid w:val="00667254"/>
    <w:rsid w:val="00671710"/>
    <w:rsid w:val="00673414"/>
    <w:rsid w:val="00675B2F"/>
    <w:rsid w:val="00676079"/>
    <w:rsid w:val="006768E3"/>
    <w:rsid w:val="006768FA"/>
    <w:rsid w:val="00676ECD"/>
    <w:rsid w:val="00677D0A"/>
    <w:rsid w:val="0068132C"/>
    <w:rsid w:val="0068185F"/>
    <w:rsid w:val="006826DC"/>
    <w:rsid w:val="00682A24"/>
    <w:rsid w:val="006854F7"/>
    <w:rsid w:val="00685EEB"/>
    <w:rsid w:val="0069041C"/>
    <w:rsid w:val="00690D82"/>
    <w:rsid w:val="00691038"/>
    <w:rsid w:val="00693654"/>
    <w:rsid w:val="00694884"/>
    <w:rsid w:val="00695E13"/>
    <w:rsid w:val="006A01CF"/>
    <w:rsid w:val="006A3F50"/>
    <w:rsid w:val="006A4109"/>
    <w:rsid w:val="006A45D8"/>
    <w:rsid w:val="006A53EA"/>
    <w:rsid w:val="006A60DD"/>
    <w:rsid w:val="006B050E"/>
    <w:rsid w:val="006B0679"/>
    <w:rsid w:val="006B074C"/>
    <w:rsid w:val="006B3B84"/>
    <w:rsid w:val="006B4E7C"/>
    <w:rsid w:val="006B5D8C"/>
    <w:rsid w:val="006B72D4"/>
    <w:rsid w:val="006C11CC"/>
    <w:rsid w:val="006C1209"/>
    <w:rsid w:val="006C1AEB"/>
    <w:rsid w:val="006C3928"/>
    <w:rsid w:val="006C3A8A"/>
    <w:rsid w:val="006C4490"/>
    <w:rsid w:val="006C57FE"/>
    <w:rsid w:val="006C668E"/>
    <w:rsid w:val="006C7267"/>
    <w:rsid w:val="006D13D1"/>
    <w:rsid w:val="006D1517"/>
    <w:rsid w:val="006D1B3F"/>
    <w:rsid w:val="006D22E5"/>
    <w:rsid w:val="006D3527"/>
    <w:rsid w:val="006D58B1"/>
    <w:rsid w:val="006E4ACA"/>
    <w:rsid w:val="006E4B63"/>
    <w:rsid w:val="006F06E4"/>
    <w:rsid w:val="006F145D"/>
    <w:rsid w:val="006F1661"/>
    <w:rsid w:val="006F5220"/>
    <w:rsid w:val="006F5D62"/>
    <w:rsid w:val="006F78F8"/>
    <w:rsid w:val="006F7B41"/>
    <w:rsid w:val="00702B5D"/>
    <w:rsid w:val="007038DD"/>
    <w:rsid w:val="00703ED2"/>
    <w:rsid w:val="00707B8D"/>
    <w:rsid w:val="00710882"/>
    <w:rsid w:val="00710F66"/>
    <w:rsid w:val="007124DD"/>
    <w:rsid w:val="00713119"/>
    <w:rsid w:val="00713636"/>
    <w:rsid w:val="00714B8C"/>
    <w:rsid w:val="0071675D"/>
    <w:rsid w:val="00717736"/>
    <w:rsid w:val="00717A48"/>
    <w:rsid w:val="00717CE8"/>
    <w:rsid w:val="00722FA5"/>
    <w:rsid w:val="00724E13"/>
    <w:rsid w:val="00726D81"/>
    <w:rsid w:val="00730D01"/>
    <w:rsid w:val="007315FC"/>
    <w:rsid w:val="00731792"/>
    <w:rsid w:val="00732B47"/>
    <w:rsid w:val="007335B8"/>
    <w:rsid w:val="007348FD"/>
    <w:rsid w:val="00735CF5"/>
    <w:rsid w:val="0074063A"/>
    <w:rsid w:val="00741FA4"/>
    <w:rsid w:val="00742441"/>
    <w:rsid w:val="007425C2"/>
    <w:rsid w:val="00742AA4"/>
    <w:rsid w:val="00743BA1"/>
    <w:rsid w:val="007446A2"/>
    <w:rsid w:val="00745F1E"/>
    <w:rsid w:val="00747D37"/>
    <w:rsid w:val="007515FE"/>
    <w:rsid w:val="00752A4B"/>
    <w:rsid w:val="007601D0"/>
    <w:rsid w:val="007603BB"/>
    <w:rsid w:val="0076109D"/>
    <w:rsid w:val="00767107"/>
    <w:rsid w:val="00767F75"/>
    <w:rsid w:val="00770840"/>
    <w:rsid w:val="00773617"/>
    <w:rsid w:val="00773BFD"/>
    <w:rsid w:val="00773DAB"/>
    <w:rsid w:val="007743B3"/>
    <w:rsid w:val="00774490"/>
    <w:rsid w:val="0077581E"/>
    <w:rsid w:val="007819FF"/>
    <w:rsid w:val="0078360C"/>
    <w:rsid w:val="00784A4C"/>
    <w:rsid w:val="00784BC6"/>
    <w:rsid w:val="0078523D"/>
    <w:rsid w:val="007902B9"/>
    <w:rsid w:val="007931DF"/>
    <w:rsid w:val="00795BF5"/>
    <w:rsid w:val="007A0172"/>
    <w:rsid w:val="007A1804"/>
    <w:rsid w:val="007A215A"/>
    <w:rsid w:val="007A2511"/>
    <w:rsid w:val="007A260E"/>
    <w:rsid w:val="007A43E6"/>
    <w:rsid w:val="007A4D4C"/>
    <w:rsid w:val="007A4DD6"/>
    <w:rsid w:val="007A5CB9"/>
    <w:rsid w:val="007A756F"/>
    <w:rsid w:val="007A79D9"/>
    <w:rsid w:val="007A7F32"/>
    <w:rsid w:val="007B20AE"/>
    <w:rsid w:val="007B211B"/>
    <w:rsid w:val="007B3551"/>
    <w:rsid w:val="007B3A75"/>
    <w:rsid w:val="007B5D39"/>
    <w:rsid w:val="007B6B07"/>
    <w:rsid w:val="007B6D43"/>
    <w:rsid w:val="007B6D85"/>
    <w:rsid w:val="007B749A"/>
    <w:rsid w:val="007B7C6E"/>
    <w:rsid w:val="007C04B2"/>
    <w:rsid w:val="007C1B0A"/>
    <w:rsid w:val="007C2251"/>
    <w:rsid w:val="007C3F9F"/>
    <w:rsid w:val="007D20B4"/>
    <w:rsid w:val="007D44D7"/>
    <w:rsid w:val="007D46F1"/>
    <w:rsid w:val="007D4745"/>
    <w:rsid w:val="007D621A"/>
    <w:rsid w:val="007D6874"/>
    <w:rsid w:val="007E04A4"/>
    <w:rsid w:val="007E058A"/>
    <w:rsid w:val="007E2887"/>
    <w:rsid w:val="007E313C"/>
    <w:rsid w:val="007E35AB"/>
    <w:rsid w:val="007E5278"/>
    <w:rsid w:val="007E5D5F"/>
    <w:rsid w:val="007E749C"/>
    <w:rsid w:val="007F1B5C"/>
    <w:rsid w:val="007F3A88"/>
    <w:rsid w:val="007F4B40"/>
    <w:rsid w:val="00801257"/>
    <w:rsid w:val="00803B0A"/>
    <w:rsid w:val="00804DED"/>
    <w:rsid w:val="00805B96"/>
    <w:rsid w:val="0080678A"/>
    <w:rsid w:val="008079DD"/>
    <w:rsid w:val="00810265"/>
    <w:rsid w:val="00810475"/>
    <w:rsid w:val="008104DB"/>
    <w:rsid w:val="008105BE"/>
    <w:rsid w:val="008115A5"/>
    <w:rsid w:val="00811D46"/>
    <w:rsid w:val="00813963"/>
    <w:rsid w:val="0081415D"/>
    <w:rsid w:val="00814C3C"/>
    <w:rsid w:val="00816C4D"/>
    <w:rsid w:val="00820229"/>
    <w:rsid w:val="00820DAB"/>
    <w:rsid w:val="0082217C"/>
    <w:rsid w:val="00822448"/>
    <w:rsid w:val="0082297F"/>
    <w:rsid w:val="00822ABE"/>
    <w:rsid w:val="008244D1"/>
    <w:rsid w:val="0082584E"/>
    <w:rsid w:val="00827577"/>
    <w:rsid w:val="00827F51"/>
    <w:rsid w:val="0083104E"/>
    <w:rsid w:val="00831B26"/>
    <w:rsid w:val="008343BE"/>
    <w:rsid w:val="00836535"/>
    <w:rsid w:val="008369EF"/>
    <w:rsid w:val="00840010"/>
    <w:rsid w:val="00840FB4"/>
    <w:rsid w:val="008410B2"/>
    <w:rsid w:val="008416E9"/>
    <w:rsid w:val="00841780"/>
    <w:rsid w:val="00842F42"/>
    <w:rsid w:val="00843756"/>
    <w:rsid w:val="00846253"/>
    <w:rsid w:val="008500A0"/>
    <w:rsid w:val="008524E5"/>
    <w:rsid w:val="0085351C"/>
    <w:rsid w:val="00854352"/>
    <w:rsid w:val="0085435A"/>
    <w:rsid w:val="008549CA"/>
    <w:rsid w:val="008556C3"/>
    <w:rsid w:val="0085687C"/>
    <w:rsid w:val="0086066A"/>
    <w:rsid w:val="008611C1"/>
    <w:rsid w:val="008616F9"/>
    <w:rsid w:val="0086170B"/>
    <w:rsid w:val="00861C23"/>
    <w:rsid w:val="0086230F"/>
    <w:rsid w:val="008623AD"/>
    <w:rsid w:val="00862A11"/>
    <w:rsid w:val="00862D6E"/>
    <w:rsid w:val="008675D1"/>
    <w:rsid w:val="008706C5"/>
    <w:rsid w:val="00871D4D"/>
    <w:rsid w:val="00873707"/>
    <w:rsid w:val="00874B20"/>
    <w:rsid w:val="008757C6"/>
    <w:rsid w:val="008763E1"/>
    <w:rsid w:val="0087775C"/>
    <w:rsid w:val="00877A55"/>
    <w:rsid w:val="00877EC8"/>
    <w:rsid w:val="00880F36"/>
    <w:rsid w:val="008810B2"/>
    <w:rsid w:val="00885530"/>
    <w:rsid w:val="0088566B"/>
    <w:rsid w:val="008910D1"/>
    <w:rsid w:val="0089296C"/>
    <w:rsid w:val="00893291"/>
    <w:rsid w:val="00894DFD"/>
    <w:rsid w:val="008950B7"/>
    <w:rsid w:val="00896ABD"/>
    <w:rsid w:val="00897AB6"/>
    <w:rsid w:val="00897DA8"/>
    <w:rsid w:val="008A1E22"/>
    <w:rsid w:val="008A24A8"/>
    <w:rsid w:val="008A2E7F"/>
    <w:rsid w:val="008A3380"/>
    <w:rsid w:val="008A5512"/>
    <w:rsid w:val="008A7A9C"/>
    <w:rsid w:val="008B030C"/>
    <w:rsid w:val="008B0E84"/>
    <w:rsid w:val="008B1021"/>
    <w:rsid w:val="008B33BD"/>
    <w:rsid w:val="008B4AAF"/>
    <w:rsid w:val="008B5218"/>
    <w:rsid w:val="008B68C5"/>
    <w:rsid w:val="008B7102"/>
    <w:rsid w:val="008B7323"/>
    <w:rsid w:val="008C144F"/>
    <w:rsid w:val="008C17C0"/>
    <w:rsid w:val="008C17D7"/>
    <w:rsid w:val="008C3B7D"/>
    <w:rsid w:val="008C426F"/>
    <w:rsid w:val="008C514C"/>
    <w:rsid w:val="008C6E39"/>
    <w:rsid w:val="008D0F90"/>
    <w:rsid w:val="008D2BCF"/>
    <w:rsid w:val="008D3715"/>
    <w:rsid w:val="008D3FEB"/>
    <w:rsid w:val="008D5465"/>
    <w:rsid w:val="008D5E61"/>
    <w:rsid w:val="008D7EB7"/>
    <w:rsid w:val="008D7EC5"/>
    <w:rsid w:val="008E114E"/>
    <w:rsid w:val="008E1DBF"/>
    <w:rsid w:val="008E3684"/>
    <w:rsid w:val="008E57F5"/>
    <w:rsid w:val="008E7606"/>
    <w:rsid w:val="008F0D51"/>
    <w:rsid w:val="008F1DAA"/>
    <w:rsid w:val="008F2A6C"/>
    <w:rsid w:val="008F3EBD"/>
    <w:rsid w:val="008F546F"/>
    <w:rsid w:val="008F60B2"/>
    <w:rsid w:val="008F7C41"/>
    <w:rsid w:val="00902904"/>
    <w:rsid w:val="009031E2"/>
    <w:rsid w:val="00905CDB"/>
    <w:rsid w:val="00905D55"/>
    <w:rsid w:val="00906406"/>
    <w:rsid w:val="00906513"/>
    <w:rsid w:val="0090669F"/>
    <w:rsid w:val="0091276C"/>
    <w:rsid w:val="0091299C"/>
    <w:rsid w:val="009145BE"/>
    <w:rsid w:val="009165AC"/>
    <w:rsid w:val="00916FFC"/>
    <w:rsid w:val="0091756F"/>
    <w:rsid w:val="009177EB"/>
    <w:rsid w:val="0092053F"/>
    <w:rsid w:val="0092340A"/>
    <w:rsid w:val="009277C1"/>
    <w:rsid w:val="009313D9"/>
    <w:rsid w:val="00934DFE"/>
    <w:rsid w:val="00935B7F"/>
    <w:rsid w:val="00941293"/>
    <w:rsid w:val="0094343D"/>
    <w:rsid w:val="00946372"/>
    <w:rsid w:val="0094705D"/>
    <w:rsid w:val="0095032B"/>
    <w:rsid w:val="009506B1"/>
    <w:rsid w:val="00950B13"/>
    <w:rsid w:val="00950C17"/>
    <w:rsid w:val="00951503"/>
    <w:rsid w:val="009516FB"/>
    <w:rsid w:val="00951FAF"/>
    <w:rsid w:val="00954740"/>
    <w:rsid w:val="009557BC"/>
    <w:rsid w:val="00955AE5"/>
    <w:rsid w:val="009564A3"/>
    <w:rsid w:val="00962E71"/>
    <w:rsid w:val="00963ABC"/>
    <w:rsid w:val="00964F60"/>
    <w:rsid w:val="0096590F"/>
    <w:rsid w:val="00965D21"/>
    <w:rsid w:val="00966049"/>
    <w:rsid w:val="00966709"/>
    <w:rsid w:val="00967764"/>
    <w:rsid w:val="00967DA5"/>
    <w:rsid w:val="00970705"/>
    <w:rsid w:val="00970847"/>
    <w:rsid w:val="00970B0E"/>
    <w:rsid w:val="00970BB9"/>
    <w:rsid w:val="00971698"/>
    <w:rsid w:val="009726EE"/>
    <w:rsid w:val="00972CDE"/>
    <w:rsid w:val="00972DBF"/>
    <w:rsid w:val="009733DD"/>
    <w:rsid w:val="00974443"/>
    <w:rsid w:val="00974603"/>
    <w:rsid w:val="00975573"/>
    <w:rsid w:val="00976D03"/>
    <w:rsid w:val="00976D2C"/>
    <w:rsid w:val="00977B30"/>
    <w:rsid w:val="009821C9"/>
    <w:rsid w:val="00982F41"/>
    <w:rsid w:val="00984382"/>
    <w:rsid w:val="0098472B"/>
    <w:rsid w:val="00985090"/>
    <w:rsid w:val="00987710"/>
    <w:rsid w:val="009903EC"/>
    <w:rsid w:val="009904AB"/>
    <w:rsid w:val="00992D75"/>
    <w:rsid w:val="00995688"/>
    <w:rsid w:val="009958A6"/>
    <w:rsid w:val="00995A7F"/>
    <w:rsid w:val="00995D77"/>
    <w:rsid w:val="00996456"/>
    <w:rsid w:val="00997618"/>
    <w:rsid w:val="009A04F5"/>
    <w:rsid w:val="009A15EF"/>
    <w:rsid w:val="009A31E0"/>
    <w:rsid w:val="009A38A5"/>
    <w:rsid w:val="009A5B73"/>
    <w:rsid w:val="009A6BE0"/>
    <w:rsid w:val="009A733E"/>
    <w:rsid w:val="009B118B"/>
    <w:rsid w:val="009B1737"/>
    <w:rsid w:val="009B1A89"/>
    <w:rsid w:val="009B2DBF"/>
    <w:rsid w:val="009B3D4B"/>
    <w:rsid w:val="009B4E63"/>
    <w:rsid w:val="009B5B99"/>
    <w:rsid w:val="009B67F7"/>
    <w:rsid w:val="009B6EFC"/>
    <w:rsid w:val="009C1306"/>
    <w:rsid w:val="009C1606"/>
    <w:rsid w:val="009C1D2B"/>
    <w:rsid w:val="009C1FD0"/>
    <w:rsid w:val="009C2D3B"/>
    <w:rsid w:val="009C2DF8"/>
    <w:rsid w:val="009C31BF"/>
    <w:rsid w:val="009C68B7"/>
    <w:rsid w:val="009C7217"/>
    <w:rsid w:val="009D0834"/>
    <w:rsid w:val="009D095A"/>
    <w:rsid w:val="009D0A1E"/>
    <w:rsid w:val="009D2403"/>
    <w:rsid w:val="009D2AE3"/>
    <w:rsid w:val="009D52BC"/>
    <w:rsid w:val="009D771A"/>
    <w:rsid w:val="009D77C5"/>
    <w:rsid w:val="009D7D0A"/>
    <w:rsid w:val="009E09D9"/>
    <w:rsid w:val="009E0D3C"/>
    <w:rsid w:val="009E4D6D"/>
    <w:rsid w:val="009E63CA"/>
    <w:rsid w:val="009E6D49"/>
    <w:rsid w:val="009F01B1"/>
    <w:rsid w:val="009F0DBB"/>
    <w:rsid w:val="009F1A90"/>
    <w:rsid w:val="009F2165"/>
    <w:rsid w:val="009F3887"/>
    <w:rsid w:val="009F3D21"/>
    <w:rsid w:val="009F40DC"/>
    <w:rsid w:val="009F659A"/>
    <w:rsid w:val="009F6D42"/>
    <w:rsid w:val="009F732B"/>
    <w:rsid w:val="00A01FE0"/>
    <w:rsid w:val="00A06945"/>
    <w:rsid w:val="00A10656"/>
    <w:rsid w:val="00A113C0"/>
    <w:rsid w:val="00A12FA6"/>
    <w:rsid w:val="00A1339B"/>
    <w:rsid w:val="00A14ABA"/>
    <w:rsid w:val="00A16BB2"/>
    <w:rsid w:val="00A17094"/>
    <w:rsid w:val="00A205A6"/>
    <w:rsid w:val="00A23778"/>
    <w:rsid w:val="00A24CB6"/>
    <w:rsid w:val="00A24FCF"/>
    <w:rsid w:val="00A25865"/>
    <w:rsid w:val="00A25DAD"/>
    <w:rsid w:val="00A26CD2"/>
    <w:rsid w:val="00A27667"/>
    <w:rsid w:val="00A32979"/>
    <w:rsid w:val="00A32A64"/>
    <w:rsid w:val="00A34A67"/>
    <w:rsid w:val="00A37462"/>
    <w:rsid w:val="00A40898"/>
    <w:rsid w:val="00A459E1"/>
    <w:rsid w:val="00A4650A"/>
    <w:rsid w:val="00A46AC4"/>
    <w:rsid w:val="00A478A5"/>
    <w:rsid w:val="00A503F0"/>
    <w:rsid w:val="00A5198E"/>
    <w:rsid w:val="00A52296"/>
    <w:rsid w:val="00A52592"/>
    <w:rsid w:val="00A549E4"/>
    <w:rsid w:val="00A55661"/>
    <w:rsid w:val="00A57C57"/>
    <w:rsid w:val="00A61B70"/>
    <w:rsid w:val="00A61C42"/>
    <w:rsid w:val="00A61FA8"/>
    <w:rsid w:val="00A6354B"/>
    <w:rsid w:val="00A637F4"/>
    <w:rsid w:val="00A64DF2"/>
    <w:rsid w:val="00A64F6B"/>
    <w:rsid w:val="00A65485"/>
    <w:rsid w:val="00A66E05"/>
    <w:rsid w:val="00A67655"/>
    <w:rsid w:val="00A70753"/>
    <w:rsid w:val="00A712D2"/>
    <w:rsid w:val="00A73121"/>
    <w:rsid w:val="00A734B4"/>
    <w:rsid w:val="00A74FF4"/>
    <w:rsid w:val="00A76919"/>
    <w:rsid w:val="00A80219"/>
    <w:rsid w:val="00A8194E"/>
    <w:rsid w:val="00A82C8A"/>
    <w:rsid w:val="00A8346B"/>
    <w:rsid w:val="00A8485F"/>
    <w:rsid w:val="00A852FF"/>
    <w:rsid w:val="00A872C2"/>
    <w:rsid w:val="00A87337"/>
    <w:rsid w:val="00A90C97"/>
    <w:rsid w:val="00A9280D"/>
    <w:rsid w:val="00A92DDC"/>
    <w:rsid w:val="00A92E6E"/>
    <w:rsid w:val="00A95826"/>
    <w:rsid w:val="00A95BF0"/>
    <w:rsid w:val="00A960C8"/>
    <w:rsid w:val="00A96604"/>
    <w:rsid w:val="00A977EA"/>
    <w:rsid w:val="00AA03DF"/>
    <w:rsid w:val="00AA0D7B"/>
    <w:rsid w:val="00AA1B4F"/>
    <w:rsid w:val="00AA21D8"/>
    <w:rsid w:val="00AA271A"/>
    <w:rsid w:val="00AA3270"/>
    <w:rsid w:val="00AA375A"/>
    <w:rsid w:val="00AA54F3"/>
    <w:rsid w:val="00AA6B43"/>
    <w:rsid w:val="00AA720D"/>
    <w:rsid w:val="00AA7B1F"/>
    <w:rsid w:val="00AB2CB8"/>
    <w:rsid w:val="00AB3145"/>
    <w:rsid w:val="00AB367A"/>
    <w:rsid w:val="00AB4A30"/>
    <w:rsid w:val="00AB765F"/>
    <w:rsid w:val="00AB7BF8"/>
    <w:rsid w:val="00AC01D1"/>
    <w:rsid w:val="00AC0AB2"/>
    <w:rsid w:val="00AC0E9F"/>
    <w:rsid w:val="00AC52A5"/>
    <w:rsid w:val="00AC5680"/>
    <w:rsid w:val="00AC5BAB"/>
    <w:rsid w:val="00AC6CA8"/>
    <w:rsid w:val="00AC6CF2"/>
    <w:rsid w:val="00AC6EFD"/>
    <w:rsid w:val="00AC7151"/>
    <w:rsid w:val="00AC74C9"/>
    <w:rsid w:val="00AD0ED3"/>
    <w:rsid w:val="00AD1E3C"/>
    <w:rsid w:val="00AD2668"/>
    <w:rsid w:val="00AD408E"/>
    <w:rsid w:val="00AD460A"/>
    <w:rsid w:val="00AD57C6"/>
    <w:rsid w:val="00AD6A05"/>
    <w:rsid w:val="00AE118B"/>
    <w:rsid w:val="00AE272B"/>
    <w:rsid w:val="00AE3129"/>
    <w:rsid w:val="00AE3E3A"/>
    <w:rsid w:val="00AE77B4"/>
    <w:rsid w:val="00AE7C1A"/>
    <w:rsid w:val="00AE7DF8"/>
    <w:rsid w:val="00AF0C02"/>
    <w:rsid w:val="00AF0D9C"/>
    <w:rsid w:val="00AF13AB"/>
    <w:rsid w:val="00AF1D36"/>
    <w:rsid w:val="00AF280B"/>
    <w:rsid w:val="00AF2CA4"/>
    <w:rsid w:val="00AF478D"/>
    <w:rsid w:val="00AF512C"/>
    <w:rsid w:val="00AF551C"/>
    <w:rsid w:val="00AF5F75"/>
    <w:rsid w:val="00AF6001"/>
    <w:rsid w:val="00B016A1"/>
    <w:rsid w:val="00B017AC"/>
    <w:rsid w:val="00B01A16"/>
    <w:rsid w:val="00B027FA"/>
    <w:rsid w:val="00B02B72"/>
    <w:rsid w:val="00B031B5"/>
    <w:rsid w:val="00B07F45"/>
    <w:rsid w:val="00B1021A"/>
    <w:rsid w:val="00B10271"/>
    <w:rsid w:val="00B113C0"/>
    <w:rsid w:val="00B12006"/>
    <w:rsid w:val="00B126ED"/>
    <w:rsid w:val="00B12C69"/>
    <w:rsid w:val="00B140D9"/>
    <w:rsid w:val="00B1481A"/>
    <w:rsid w:val="00B14FC9"/>
    <w:rsid w:val="00B15A1F"/>
    <w:rsid w:val="00B15D86"/>
    <w:rsid w:val="00B15FE9"/>
    <w:rsid w:val="00B17D67"/>
    <w:rsid w:val="00B2148A"/>
    <w:rsid w:val="00B21678"/>
    <w:rsid w:val="00B220C2"/>
    <w:rsid w:val="00B22457"/>
    <w:rsid w:val="00B2276E"/>
    <w:rsid w:val="00B25B32"/>
    <w:rsid w:val="00B309A2"/>
    <w:rsid w:val="00B32616"/>
    <w:rsid w:val="00B36AF0"/>
    <w:rsid w:val="00B36C42"/>
    <w:rsid w:val="00B42EA7"/>
    <w:rsid w:val="00B44A58"/>
    <w:rsid w:val="00B47BA0"/>
    <w:rsid w:val="00B51845"/>
    <w:rsid w:val="00B518DB"/>
    <w:rsid w:val="00B51923"/>
    <w:rsid w:val="00B51D95"/>
    <w:rsid w:val="00B51E2B"/>
    <w:rsid w:val="00B522EA"/>
    <w:rsid w:val="00B5337C"/>
    <w:rsid w:val="00B53F69"/>
    <w:rsid w:val="00B53FDE"/>
    <w:rsid w:val="00B54DDC"/>
    <w:rsid w:val="00B55082"/>
    <w:rsid w:val="00B55B6E"/>
    <w:rsid w:val="00B56397"/>
    <w:rsid w:val="00B571DA"/>
    <w:rsid w:val="00B6027B"/>
    <w:rsid w:val="00B61D50"/>
    <w:rsid w:val="00B6278F"/>
    <w:rsid w:val="00B636C8"/>
    <w:rsid w:val="00B644C8"/>
    <w:rsid w:val="00B64C5C"/>
    <w:rsid w:val="00B6525D"/>
    <w:rsid w:val="00B65EDB"/>
    <w:rsid w:val="00B67AFF"/>
    <w:rsid w:val="00B67C41"/>
    <w:rsid w:val="00B70B59"/>
    <w:rsid w:val="00B715B5"/>
    <w:rsid w:val="00B719C8"/>
    <w:rsid w:val="00B723F6"/>
    <w:rsid w:val="00B73657"/>
    <w:rsid w:val="00B739B3"/>
    <w:rsid w:val="00B7483A"/>
    <w:rsid w:val="00B76E19"/>
    <w:rsid w:val="00B77408"/>
    <w:rsid w:val="00B81B15"/>
    <w:rsid w:val="00B837C1"/>
    <w:rsid w:val="00B839D1"/>
    <w:rsid w:val="00B86E80"/>
    <w:rsid w:val="00B87564"/>
    <w:rsid w:val="00B915AE"/>
    <w:rsid w:val="00BA017D"/>
    <w:rsid w:val="00BA1735"/>
    <w:rsid w:val="00BA19FA"/>
    <w:rsid w:val="00BA3894"/>
    <w:rsid w:val="00BA4288"/>
    <w:rsid w:val="00BA7046"/>
    <w:rsid w:val="00BA7AB0"/>
    <w:rsid w:val="00BB0902"/>
    <w:rsid w:val="00BB1706"/>
    <w:rsid w:val="00BB1F9C"/>
    <w:rsid w:val="00BB45F4"/>
    <w:rsid w:val="00BB48E5"/>
    <w:rsid w:val="00BB5607"/>
    <w:rsid w:val="00BB5ACA"/>
    <w:rsid w:val="00BB627F"/>
    <w:rsid w:val="00BC0C17"/>
    <w:rsid w:val="00BC3823"/>
    <w:rsid w:val="00BC5841"/>
    <w:rsid w:val="00BC5E38"/>
    <w:rsid w:val="00BD201A"/>
    <w:rsid w:val="00BD2DC4"/>
    <w:rsid w:val="00BD2EF0"/>
    <w:rsid w:val="00BD60B4"/>
    <w:rsid w:val="00BD796B"/>
    <w:rsid w:val="00BE0D7C"/>
    <w:rsid w:val="00BE3044"/>
    <w:rsid w:val="00BE40C0"/>
    <w:rsid w:val="00BE445C"/>
    <w:rsid w:val="00BE5F4A"/>
    <w:rsid w:val="00BE7849"/>
    <w:rsid w:val="00BE7AEF"/>
    <w:rsid w:val="00BE7F09"/>
    <w:rsid w:val="00BF09B0"/>
    <w:rsid w:val="00BF1544"/>
    <w:rsid w:val="00BF1B53"/>
    <w:rsid w:val="00BF246D"/>
    <w:rsid w:val="00BF2682"/>
    <w:rsid w:val="00BF3408"/>
    <w:rsid w:val="00BF3885"/>
    <w:rsid w:val="00BF6C14"/>
    <w:rsid w:val="00C0162D"/>
    <w:rsid w:val="00C0302B"/>
    <w:rsid w:val="00C036B5"/>
    <w:rsid w:val="00C03737"/>
    <w:rsid w:val="00C05F30"/>
    <w:rsid w:val="00C06F06"/>
    <w:rsid w:val="00C13BF1"/>
    <w:rsid w:val="00C17BFF"/>
    <w:rsid w:val="00C206FE"/>
    <w:rsid w:val="00C20FAD"/>
    <w:rsid w:val="00C20FFC"/>
    <w:rsid w:val="00C2375F"/>
    <w:rsid w:val="00C24077"/>
    <w:rsid w:val="00C247CB"/>
    <w:rsid w:val="00C30C78"/>
    <w:rsid w:val="00C323BE"/>
    <w:rsid w:val="00C32E66"/>
    <w:rsid w:val="00C3355F"/>
    <w:rsid w:val="00C33A04"/>
    <w:rsid w:val="00C353AB"/>
    <w:rsid w:val="00C3569A"/>
    <w:rsid w:val="00C35874"/>
    <w:rsid w:val="00C37860"/>
    <w:rsid w:val="00C43383"/>
    <w:rsid w:val="00C43F48"/>
    <w:rsid w:val="00C448FF"/>
    <w:rsid w:val="00C45E57"/>
    <w:rsid w:val="00C52F29"/>
    <w:rsid w:val="00C56CE6"/>
    <w:rsid w:val="00C5745F"/>
    <w:rsid w:val="00C5766D"/>
    <w:rsid w:val="00C57E63"/>
    <w:rsid w:val="00C60005"/>
    <w:rsid w:val="00C60BFF"/>
    <w:rsid w:val="00C61A98"/>
    <w:rsid w:val="00C63201"/>
    <w:rsid w:val="00C647CF"/>
    <w:rsid w:val="00C64E62"/>
    <w:rsid w:val="00C651D5"/>
    <w:rsid w:val="00C65CCC"/>
    <w:rsid w:val="00C65DA9"/>
    <w:rsid w:val="00C710EF"/>
    <w:rsid w:val="00C7618F"/>
    <w:rsid w:val="00C765A9"/>
    <w:rsid w:val="00C810A6"/>
    <w:rsid w:val="00C81157"/>
    <w:rsid w:val="00C8162D"/>
    <w:rsid w:val="00C82FDE"/>
    <w:rsid w:val="00C830BB"/>
    <w:rsid w:val="00C836F5"/>
    <w:rsid w:val="00C83A0B"/>
    <w:rsid w:val="00C842D0"/>
    <w:rsid w:val="00C84ED1"/>
    <w:rsid w:val="00C863CC"/>
    <w:rsid w:val="00C866EF"/>
    <w:rsid w:val="00C86BCC"/>
    <w:rsid w:val="00C9038F"/>
    <w:rsid w:val="00C91884"/>
    <w:rsid w:val="00C92AAB"/>
    <w:rsid w:val="00C95D4C"/>
    <w:rsid w:val="00C9637F"/>
    <w:rsid w:val="00C9708A"/>
    <w:rsid w:val="00CA2435"/>
    <w:rsid w:val="00CA4068"/>
    <w:rsid w:val="00CA4382"/>
    <w:rsid w:val="00CA67F4"/>
    <w:rsid w:val="00CA7969"/>
    <w:rsid w:val="00CB308A"/>
    <w:rsid w:val="00CB37F8"/>
    <w:rsid w:val="00CB615D"/>
    <w:rsid w:val="00CB7DC3"/>
    <w:rsid w:val="00CC5BE1"/>
    <w:rsid w:val="00CC75A2"/>
    <w:rsid w:val="00CC7A18"/>
    <w:rsid w:val="00CD0E2F"/>
    <w:rsid w:val="00CD0FC1"/>
    <w:rsid w:val="00CD1D49"/>
    <w:rsid w:val="00CD2F20"/>
    <w:rsid w:val="00CD31F6"/>
    <w:rsid w:val="00CD33BB"/>
    <w:rsid w:val="00CD508D"/>
    <w:rsid w:val="00CD6B20"/>
    <w:rsid w:val="00CD7C2F"/>
    <w:rsid w:val="00CE1339"/>
    <w:rsid w:val="00CE28AC"/>
    <w:rsid w:val="00CE61CC"/>
    <w:rsid w:val="00CE6E42"/>
    <w:rsid w:val="00CF20B7"/>
    <w:rsid w:val="00CF283B"/>
    <w:rsid w:val="00CF35D4"/>
    <w:rsid w:val="00CF4B38"/>
    <w:rsid w:val="00CF6692"/>
    <w:rsid w:val="00CF7441"/>
    <w:rsid w:val="00CF7810"/>
    <w:rsid w:val="00D00D16"/>
    <w:rsid w:val="00D01451"/>
    <w:rsid w:val="00D019A7"/>
    <w:rsid w:val="00D03116"/>
    <w:rsid w:val="00D03C6C"/>
    <w:rsid w:val="00D04651"/>
    <w:rsid w:val="00D04760"/>
    <w:rsid w:val="00D04A95"/>
    <w:rsid w:val="00D06288"/>
    <w:rsid w:val="00D068C7"/>
    <w:rsid w:val="00D128A4"/>
    <w:rsid w:val="00D147C8"/>
    <w:rsid w:val="00D15131"/>
    <w:rsid w:val="00D16FA2"/>
    <w:rsid w:val="00D20954"/>
    <w:rsid w:val="00D21C39"/>
    <w:rsid w:val="00D21FC6"/>
    <w:rsid w:val="00D2243A"/>
    <w:rsid w:val="00D27004"/>
    <w:rsid w:val="00D27882"/>
    <w:rsid w:val="00D3096A"/>
    <w:rsid w:val="00D31BF3"/>
    <w:rsid w:val="00D326CD"/>
    <w:rsid w:val="00D33393"/>
    <w:rsid w:val="00D33D36"/>
    <w:rsid w:val="00D34D94"/>
    <w:rsid w:val="00D372EA"/>
    <w:rsid w:val="00D409E2"/>
    <w:rsid w:val="00D41731"/>
    <w:rsid w:val="00D427D7"/>
    <w:rsid w:val="00D439CF"/>
    <w:rsid w:val="00D447B3"/>
    <w:rsid w:val="00D44BD2"/>
    <w:rsid w:val="00D44E62"/>
    <w:rsid w:val="00D477CC"/>
    <w:rsid w:val="00D50966"/>
    <w:rsid w:val="00D51570"/>
    <w:rsid w:val="00D551FB"/>
    <w:rsid w:val="00D556AD"/>
    <w:rsid w:val="00D57795"/>
    <w:rsid w:val="00D57F99"/>
    <w:rsid w:val="00D60164"/>
    <w:rsid w:val="00D60381"/>
    <w:rsid w:val="00D604D0"/>
    <w:rsid w:val="00D616DE"/>
    <w:rsid w:val="00D62201"/>
    <w:rsid w:val="00D651D1"/>
    <w:rsid w:val="00D653B8"/>
    <w:rsid w:val="00D705D4"/>
    <w:rsid w:val="00D70AEA"/>
    <w:rsid w:val="00D717BB"/>
    <w:rsid w:val="00D7226B"/>
    <w:rsid w:val="00D72696"/>
    <w:rsid w:val="00D72707"/>
    <w:rsid w:val="00D750AD"/>
    <w:rsid w:val="00D75A9C"/>
    <w:rsid w:val="00D7720E"/>
    <w:rsid w:val="00D807B0"/>
    <w:rsid w:val="00D829C8"/>
    <w:rsid w:val="00D85BF3"/>
    <w:rsid w:val="00D860D5"/>
    <w:rsid w:val="00D87917"/>
    <w:rsid w:val="00D90871"/>
    <w:rsid w:val="00D90D5D"/>
    <w:rsid w:val="00D9155F"/>
    <w:rsid w:val="00D9403F"/>
    <w:rsid w:val="00D959B4"/>
    <w:rsid w:val="00D97DDF"/>
    <w:rsid w:val="00DA202A"/>
    <w:rsid w:val="00DA3CC1"/>
    <w:rsid w:val="00DA44DE"/>
    <w:rsid w:val="00DA750B"/>
    <w:rsid w:val="00DB0B69"/>
    <w:rsid w:val="00DB1564"/>
    <w:rsid w:val="00DB389C"/>
    <w:rsid w:val="00DB620A"/>
    <w:rsid w:val="00DC0298"/>
    <w:rsid w:val="00DC0F6F"/>
    <w:rsid w:val="00DC199C"/>
    <w:rsid w:val="00DC3832"/>
    <w:rsid w:val="00DC3BD1"/>
    <w:rsid w:val="00DC7A51"/>
    <w:rsid w:val="00DD2E0C"/>
    <w:rsid w:val="00DD3B1E"/>
    <w:rsid w:val="00DD469D"/>
    <w:rsid w:val="00DD5BD8"/>
    <w:rsid w:val="00DD6EA3"/>
    <w:rsid w:val="00DE06B2"/>
    <w:rsid w:val="00DE3343"/>
    <w:rsid w:val="00DE5B5F"/>
    <w:rsid w:val="00DF25F2"/>
    <w:rsid w:val="00DF33CB"/>
    <w:rsid w:val="00DF5FE4"/>
    <w:rsid w:val="00DF614E"/>
    <w:rsid w:val="00E00696"/>
    <w:rsid w:val="00E01046"/>
    <w:rsid w:val="00E03651"/>
    <w:rsid w:val="00E03808"/>
    <w:rsid w:val="00E04E01"/>
    <w:rsid w:val="00E060C2"/>
    <w:rsid w:val="00E06324"/>
    <w:rsid w:val="00E06E84"/>
    <w:rsid w:val="00E07176"/>
    <w:rsid w:val="00E07B81"/>
    <w:rsid w:val="00E105C6"/>
    <w:rsid w:val="00E10AFD"/>
    <w:rsid w:val="00E12B11"/>
    <w:rsid w:val="00E12FB0"/>
    <w:rsid w:val="00E14814"/>
    <w:rsid w:val="00E1591B"/>
    <w:rsid w:val="00E16A50"/>
    <w:rsid w:val="00E16CC0"/>
    <w:rsid w:val="00E208A3"/>
    <w:rsid w:val="00E22C9D"/>
    <w:rsid w:val="00E249D5"/>
    <w:rsid w:val="00E25017"/>
    <w:rsid w:val="00E26F73"/>
    <w:rsid w:val="00E278EC"/>
    <w:rsid w:val="00E30A34"/>
    <w:rsid w:val="00E31FC0"/>
    <w:rsid w:val="00E33C68"/>
    <w:rsid w:val="00E34EEB"/>
    <w:rsid w:val="00E3530B"/>
    <w:rsid w:val="00E354BD"/>
    <w:rsid w:val="00E3687C"/>
    <w:rsid w:val="00E3741D"/>
    <w:rsid w:val="00E37EB0"/>
    <w:rsid w:val="00E44EB9"/>
    <w:rsid w:val="00E45BDC"/>
    <w:rsid w:val="00E460B7"/>
    <w:rsid w:val="00E46358"/>
    <w:rsid w:val="00E471DC"/>
    <w:rsid w:val="00E50A57"/>
    <w:rsid w:val="00E50EB4"/>
    <w:rsid w:val="00E5157A"/>
    <w:rsid w:val="00E5239B"/>
    <w:rsid w:val="00E532FC"/>
    <w:rsid w:val="00E559B4"/>
    <w:rsid w:val="00E55BB0"/>
    <w:rsid w:val="00E56655"/>
    <w:rsid w:val="00E603ED"/>
    <w:rsid w:val="00E609E5"/>
    <w:rsid w:val="00E60F27"/>
    <w:rsid w:val="00E61058"/>
    <w:rsid w:val="00E64D93"/>
    <w:rsid w:val="00E65EDB"/>
    <w:rsid w:val="00E66927"/>
    <w:rsid w:val="00E677B8"/>
    <w:rsid w:val="00E67E9E"/>
    <w:rsid w:val="00E67FA1"/>
    <w:rsid w:val="00E7115E"/>
    <w:rsid w:val="00E72E38"/>
    <w:rsid w:val="00E7387D"/>
    <w:rsid w:val="00E73D53"/>
    <w:rsid w:val="00E7407E"/>
    <w:rsid w:val="00E74098"/>
    <w:rsid w:val="00E74956"/>
    <w:rsid w:val="00E75111"/>
    <w:rsid w:val="00E77296"/>
    <w:rsid w:val="00E80A93"/>
    <w:rsid w:val="00E81C73"/>
    <w:rsid w:val="00E8296F"/>
    <w:rsid w:val="00E8310B"/>
    <w:rsid w:val="00E83317"/>
    <w:rsid w:val="00E83A64"/>
    <w:rsid w:val="00E87527"/>
    <w:rsid w:val="00E87EF7"/>
    <w:rsid w:val="00E91D1C"/>
    <w:rsid w:val="00E9281B"/>
    <w:rsid w:val="00E93763"/>
    <w:rsid w:val="00E94A90"/>
    <w:rsid w:val="00E959A8"/>
    <w:rsid w:val="00E95CE0"/>
    <w:rsid w:val="00E96C4C"/>
    <w:rsid w:val="00EA0DAB"/>
    <w:rsid w:val="00EA2876"/>
    <w:rsid w:val="00EA2AAE"/>
    <w:rsid w:val="00EA2EC0"/>
    <w:rsid w:val="00EA427A"/>
    <w:rsid w:val="00EA723B"/>
    <w:rsid w:val="00EA7F6D"/>
    <w:rsid w:val="00EB019F"/>
    <w:rsid w:val="00EB08E3"/>
    <w:rsid w:val="00EB28B0"/>
    <w:rsid w:val="00EB4A97"/>
    <w:rsid w:val="00EB6350"/>
    <w:rsid w:val="00EB687A"/>
    <w:rsid w:val="00EB74A3"/>
    <w:rsid w:val="00EB7CE1"/>
    <w:rsid w:val="00EC2E81"/>
    <w:rsid w:val="00EC2F62"/>
    <w:rsid w:val="00EC39D1"/>
    <w:rsid w:val="00EC62EB"/>
    <w:rsid w:val="00EC6E9F"/>
    <w:rsid w:val="00EC727B"/>
    <w:rsid w:val="00ED2532"/>
    <w:rsid w:val="00ED44F0"/>
    <w:rsid w:val="00ED4B33"/>
    <w:rsid w:val="00ED5264"/>
    <w:rsid w:val="00ED5993"/>
    <w:rsid w:val="00ED7DD6"/>
    <w:rsid w:val="00EE02E6"/>
    <w:rsid w:val="00EE060B"/>
    <w:rsid w:val="00EE107B"/>
    <w:rsid w:val="00EE15A1"/>
    <w:rsid w:val="00EE1C2D"/>
    <w:rsid w:val="00EE2A7C"/>
    <w:rsid w:val="00EE2C42"/>
    <w:rsid w:val="00EE3372"/>
    <w:rsid w:val="00EE341B"/>
    <w:rsid w:val="00EE4453"/>
    <w:rsid w:val="00EE5FCE"/>
    <w:rsid w:val="00EE6BBD"/>
    <w:rsid w:val="00EE6E1E"/>
    <w:rsid w:val="00EE705F"/>
    <w:rsid w:val="00EE7F28"/>
    <w:rsid w:val="00EF0138"/>
    <w:rsid w:val="00EF0205"/>
    <w:rsid w:val="00EF1462"/>
    <w:rsid w:val="00EF289D"/>
    <w:rsid w:val="00EF2BA9"/>
    <w:rsid w:val="00EF33D0"/>
    <w:rsid w:val="00EF54FD"/>
    <w:rsid w:val="00F0734A"/>
    <w:rsid w:val="00F07F0D"/>
    <w:rsid w:val="00F11848"/>
    <w:rsid w:val="00F12504"/>
    <w:rsid w:val="00F13112"/>
    <w:rsid w:val="00F1351D"/>
    <w:rsid w:val="00F13755"/>
    <w:rsid w:val="00F150F8"/>
    <w:rsid w:val="00F16884"/>
    <w:rsid w:val="00F16FE6"/>
    <w:rsid w:val="00F17E05"/>
    <w:rsid w:val="00F2248F"/>
    <w:rsid w:val="00F238BD"/>
    <w:rsid w:val="00F23FFA"/>
    <w:rsid w:val="00F24022"/>
    <w:rsid w:val="00F24992"/>
    <w:rsid w:val="00F32F2F"/>
    <w:rsid w:val="00F33F3F"/>
    <w:rsid w:val="00F342B5"/>
    <w:rsid w:val="00F35BDD"/>
    <w:rsid w:val="00F35EF0"/>
    <w:rsid w:val="00F36828"/>
    <w:rsid w:val="00F3781F"/>
    <w:rsid w:val="00F37D85"/>
    <w:rsid w:val="00F40036"/>
    <w:rsid w:val="00F403FD"/>
    <w:rsid w:val="00F408F9"/>
    <w:rsid w:val="00F41E72"/>
    <w:rsid w:val="00F45BDF"/>
    <w:rsid w:val="00F46ACB"/>
    <w:rsid w:val="00F50300"/>
    <w:rsid w:val="00F5414B"/>
    <w:rsid w:val="00F54B09"/>
    <w:rsid w:val="00F56E39"/>
    <w:rsid w:val="00F623E9"/>
    <w:rsid w:val="00F638C3"/>
    <w:rsid w:val="00F63951"/>
    <w:rsid w:val="00F63C86"/>
    <w:rsid w:val="00F72ACD"/>
    <w:rsid w:val="00F73B6A"/>
    <w:rsid w:val="00F73B7D"/>
    <w:rsid w:val="00F766BE"/>
    <w:rsid w:val="00F77EB9"/>
    <w:rsid w:val="00F80635"/>
    <w:rsid w:val="00F8115F"/>
    <w:rsid w:val="00F815D1"/>
    <w:rsid w:val="00F817D0"/>
    <w:rsid w:val="00F81E7E"/>
    <w:rsid w:val="00F81F0F"/>
    <w:rsid w:val="00F825F4"/>
    <w:rsid w:val="00F8381D"/>
    <w:rsid w:val="00F838DF"/>
    <w:rsid w:val="00F8406F"/>
    <w:rsid w:val="00F914E6"/>
    <w:rsid w:val="00F92281"/>
    <w:rsid w:val="00F928AD"/>
    <w:rsid w:val="00F92AA1"/>
    <w:rsid w:val="00F92BB5"/>
    <w:rsid w:val="00F932DE"/>
    <w:rsid w:val="00F95D33"/>
    <w:rsid w:val="00F96046"/>
    <w:rsid w:val="00F963DD"/>
    <w:rsid w:val="00F9641A"/>
    <w:rsid w:val="00F96817"/>
    <w:rsid w:val="00F97004"/>
    <w:rsid w:val="00F97279"/>
    <w:rsid w:val="00F97EC4"/>
    <w:rsid w:val="00FA067D"/>
    <w:rsid w:val="00FA1625"/>
    <w:rsid w:val="00FA1BBE"/>
    <w:rsid w:val="00FA2045"/>
    <w:rsid w:val="00FA3EBB"/>
    <w:rsid w:val="00FA6C91"/>
    <w:rsid w:val="00FA7A66"/>
    <w:rsid w:val="00FB1AA9"/>
    <w:rsid w:val="00FB34C8"/>
    <w:rsid w:val="00FB3511"/>
    <w:rsid w:val="00FB4B5A"/>
    <w:rsid w:val="00FB5963"/>
    <w:rsid w:val="00FB5DAA"/>
    <w:rsid w:val="00FB75E3"/>
    <w:rsid w:val="00FC04B9"/>
    <w:rsid w:val="00FC161A"/>
    <w:rsid w:val="00FC23D5"/>
    <w:rsid w:val="00FC3AEB"/>
    <w:rsid w:val="00FC4337"/>
    <w:rsid w:val="00FC4C1A"/>
    <w:rsid w:val="00FC628F"/>
    <w:rsid w:val="00FC6468"/>
    <w:rsid w:val="00FC67FC"/>
    <w:rsid w:val="00FC6D49"/>
    <w:rsid w:val="00FC7070"/>
    <w:rsid w:val="00FD2508"/>
    <w:rsid w:val="00FD2E5D"/>
    <w:rsid w:val="00FD487B"/>
    <w:rsid w:val="00FD4922"/>
    <w:rsid w:val="00FD4BC2"/>
    <w:rsid w:val="00FD6461"/>
    <w:rsid w:val="00FD7AD9"/>
    <w:rsid w:val="00FE0281"/>
    <w:rsid w:val="00FE7083"/>
    <w:rsid w:val="00FE7425"/>
    <w:rsid w:val="00FF019F"/>
    <w:rsid w:val="00FF1A10"/>
    <w:rsid w:val="00FF1B2A"/>
    <w:rsid w:val="00FF2160"/>
    <w:rsid w:val="00FF2E31"/>
    <w:rsid w:val="00FF30DE"/>
    <w:rsid w:val="00FF540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813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BBAuthorName">
    <w:name w:val="BB_Author_Name"/>
    <w:basedOn w:val="a"/>
    <w:next w:val="BCAuthorAddress"/>
    <w:autoRedefine/>
    <w:rsid w:val="00096D7C"/>
    <w:pPr>
      <w:widowControl/>
      <w:autoSpaceDE/>
      <w:autoSpaceDN/>
      <w:adjustRightInd/>
      <w:spacing w:after="180"/>
      <w:jc w:val="left"/>
    </w:pPr>
    <w:rPr>
      <w:rFonts w:ascii="Arno Pro" w:hAnsi="Arno Pro" w:cs="Times New Roman"/>
      <w:color w:val="auto"/>
      <w:kern w:val="26"/>
      <w:szCs w:val="20"/>
    </w:rPr>
  </w:style>
  <w:style w:type="paragraph" w:customStyle="1" w:styleId="BCAuthorAddress">
    <w:name w:val="BC_Author_Address"/>
    <w:basedOn w:val="a"/>
    <w:next w:val="a"/>
    <w:autoRedefine/>
    <w:rsid w:val="009903EC"/>
    <w:pPr>
      <w:widowControl/>
      <w:autoSpaceDE/>
      <w:autoSpaceDN/>
      <w:adjustRightInd/>
    </w:pPr>
    <w:rPr>
      <w:rFonts w:asciiTheme="minorHAnsi" w:hAnsiTheme="minorHAnsi" w:cstheme="minorHAnsi"/>
      <w:color w:val="auto"/>
      <w:kern w:val="22"/>
    </w:rPr>
  </w:style>
  <w:style w:type="table" w:styleId="afa">
    <w:name w:val="Table Grid"/>
    <w:basedOn w:val="a1"/>
    <w:uiPriority w:val="59"/>
    <w:rsid w:val="000E4D8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Body">
    <w:name w:val="TC_Table_Body"/>
    <w:basedOn w:val="a"/>
    <w:next w:val="a"/>
    <w:link w:val="TCTableBodyChar"/>
    <w:autoRedefine/>
    <w:rsid w:val="00361800"/>
    <w:pPr>
      <w:widowControl/>
      <w:autoSpaceDE/>
      <w:autoSpaceDN/>
      <w:adjustRightInd/>
      <w:spacing w:before="20" w:after="60"/>
      <w:ind w:firstLine="180"/>
    </w:pPr>
    <w:rPr>
      <w:rFonts w:ascii="Arno Pro" w:hAnsi="Arno Pro" w:cs="Times New Roman"/>
      <w:color w:val="auto"/>
      <w:kern w:val="20"/>
      <w:sz w:val="18"/>
      <w:szCs w:val="20"/>
    </w:rPr>
  </w:style>
  <w:style w:type="character" w:customStyle="1" w:styleId="TCTableBodyChar">
    <w:name w:val="TC_Table_Body Char"/>
    <w:link w:val="TCTableBody"/>
    <w:rsid w:val="00361800"/>
    <w:rPr>
      <w:rFonts w:ascii="Arno Pro" w:eastAsia="SimSun" w:hAnsi="Arno Pro"/>
      <w:kern w:val="20"/>
      <w:sz w:val="18"/>
    </w:rPr>
  </w:style>
  <w:style w:type="paragraph" w:customStyle="1" w:styleId="TAMainText">
    <w:name w:val="TA_Main_Text"/>
    <w:basedOn w:val="a"/>
    <w:autoRedefine/>
    <w:rsid w:val="00B017AC"/>
    <w:pPr>
      <w:widowControl/>
      <w:autoSpaceDE/>
      <w:autoSpaceDN/>
      <w:adjustRightInd/>
      <w:spacing w:after="60"/>
      <w:ind w:firstLine="180"/>
    </w:pPr>
    <w:rPr>
      <w:rFonts w:ascii="Arno Pro" w:hAnsi="Arno Pro" w:cs="Times New Roman"/>
      <w:color w:val="auto"/>
      <w:kern w:val="21"/>
      <w:sz w:val="19"/>
      <w:szCs w:val="20"/>
    </w:rPr>
  </w:style>
  <w:style w:type="paragraph" w:customStyle="1" w:styleId="VCSchemeTitle">
    <w:name w:val="VC_Scheme_Title"/>
    <w:basedOn w:val="a"/>
    <w:next w:val="a"/>
    <w:autoRedefine/>
    <w:rsid w:val="00B017AC"/>
    <w:pPr>
      <w:widowControl/>
      <w:autoSpaceDE/>
      <w:autoSpaceDN/>
      <w:adjustRightInd/>
      <w:spacing w:after="180"/>
    </w:pPr>
    <w:rPr>
      <w:rFonts w:ascii="Arno Pro" w:hAnsi="Arno Pro" w:cs="Times New Roman"/>
      <w:bCs/>
      <w:color w:val="auto"/>
      <w:kern w:val="21"/>
      <w:sz w:val="19"/>
      <w:szCs w:val="20"/>
    </w:rPr>
  </w:style>
  <w:style w:type="paragraph" w:customStyle="1" w:styleId="jovecontent">
    <w:name w:val="jove_content"/>
    <w:basedOn w:val="a"/>
    <w:rsid w:val="0014034C"/>
    <w:pPr>
      <w:widowControl/>
      <w:autoSpaceDE/>
      <w:autoSpaceDN/>
      <w:adjustRightInd/>
      <w:spacing w:before="100" w:beforeAutospacing="1" w:after="100" w:afterAutospacing="1"/>
      <w:jc w:val="left"/>
    </w:pPr>
    <w:rPr>
      <w:rFonts w:ascii="Times New Roman" w:hAnsi="Times New Roman" w:cs="Times New Roman"/>
      <w:color w:val="auto"/>
      <w:lang w:eastAsia="zh-CN"/>
    </w:rPr>
  </w:style>
  <w:style w:type="paragraph" w:customStyle="1" w:styleId="bodytext">
    <w:name w:val="bodytext"/>
    <w:basedOn w:val="a"/>
    <w:rsid w:val="00AD0ED3"/>
    <w:pPr>
      <w:widowControl/>
      <w:autoSpaceDE/>
      <w:autoSpaceDN/>
      <w:adjustRightInd/>
      <w:spacing w:after="150"/>
      <w:jc w:val="left"/>
    </w:pPr>
    <w:rPr>
      <w:rFonts w:ascii="Times New Roman" w:hAnsi="Times New Roman" w:cs="Times New Roman"/>
      <w:color w:val="auto"/>
      <w:lang w:eastAsia="zh-CN"/>
    </w:rPr>
  </w:style>
  <w:style w:type="paragraph" w:customStyle="1" w:styleId="SP5122995">
    <w:name w:val="SP.5.122995"/>
    <w:basedOn w:val="a"/>
    <w:next w:val="a"/>
    <w:uiPriority w:val="99"/>
    <w:rsid w:val="00F342B5"/>
    <w:pPr>
      <w:widowControl/>
      <w:jc w:val="left"/>
    </w:pPr>
    <w:rPr>
      <w:rFonts w:ascii="Arial" w:hAnsi="Arial" w:cs="Arial"/>
      <w:color w:val="auto"/>
    </w:rPr>
  </w:style>
  <w:style w:type="paragraph" w:customStyle="1" w:styleId="SP5122960">
    <w:name w:val="SP.5.122960"/>
    <w:basedOn w:val="a"/>
    <w:next w:val="a"/>
    <w:uiPriority w:val="99"/>
    <w:rsid w:val="00F342B5"/>
    <w:pPr>
      <w:widowControl/>
      <w:jc w:val="left"/>
    </w:pPr>
    <w:rPr>
      <w:rFonts w:ascii="Arial" w:hAnsi="Arial" w:cs="Arial"/>
      <w:color w:val="auto"/>
    </w:rPr>
  </w:style>
  <w:style w:type="character" w:customStyle="1" w:styleId="SC5262145">
    <w:name w:val="SC.5.262145"/>
    <w:uiPriority w:val="99"/>
    <w:rsid w:val="00F342B5"/>
    <w:rPr>
      <w:color w:val="000000"/>
      <w:sz w:val="20"/>
      <w:szCs w:val="20"/>
    </w:rPr>
  </w:style>
  <w:style w:type="character" w:customStyle="1" w:styleId="SC5262166">
    <w:name w:val="SC.5.262166"/>
    <w:uiPriority w:val="99"/>
    <w:rsid w:val="00F342B5"/>
    <w:rPr>
      <w:color w:val="000000"/>
      <w:sz w:val="16"/>
      <w:szCs w:val="16"/>
    </w:rPr>
  </w:style>
  <w:style w:type="paragraph" w:customStyle="1" w:styleId="xjovecontent">
    <w:name w:val="x_jovecontent"/>
    <w:basedOn w:val="a"/>
    <w:rsid w:val="006854F7"/>
    <w:pPr>
      <w:widowControl/>
      <w:autoSpaceDE/>
      <w:autoSpaceDN/>
      <w:adjustRightInd/>
      <w:spacing w:before="100" w:beforeAutospacing="1" w:after="100" w:afterAutospacing="1"/>
      <w:jc w:val="left"/>
    </w:pPr>
    <w:rPr>
      <w:rFonts w:ascii="Times New Roman" w:hAnsi="Times New Roman" w:cs="Times New Roman"/>
      <w:color w:val="auto"/>
      <w:lang w:eastAsia="zh-CN"/>
    </w:rPr>
  </w:style>
  <w:style w:type="paragraph" w:customStyle="1" w:styleId="xmsonormal">
    <w:name w:val="x_msonormal"/>
    <w:basedOn w:val="a"/>
    <w:rsid w:val="006854F7"/>
    <w:pPr>
      <w:widowControl/>
      <w:autoSpaceDE/>
      <w:autoSpaceDN/>
      <w:adjustRightInd/>
      <w:spacing w:before="100" w:beforeAutospacing="1" w:after="100" w:afterAutospacing="1"/>
      <w:jc w:val="left"/>
    </w:pPr>
    <w:rPr>
      <w:rFonts w:ascii="Times New Roman" w:hAnsi="Times New Roman" w:cs="Times New Roman"/>
      <w:color w:val="auto"/>
      <w:lang w:eastAsia="zh-CN"/>
    </w:rPr>
  </w:style>
  <w:style w:type="character" w:customStyle="1" w:styleId="40">
    <w:name w:val="标题 4 字符"/>
    <w:basedOn w:val="a0"/>
    <w:link w:val="4"/>
    <w:uiPriority w:val="9"/>
    <w:semiHidden/>
    <w:rsid w:val="00081342"/>
    <w:rPr>
      <w:rFonts w:asciiTheme="majorHAnsi" w:eastAsiaTheme="majorEastAsia" w:hAnsiTheme="majorHAnsi" w:cstheme="majorBidi"/>
      <w:i/>
      <w:iCs/>
      <w:color w:val="365F91" w:themeColor="accent1" w:themeShade="BF"/>
      <w:sz w:val="24"/>
      <w:szCs w:val="24"/>
    </w:rPr>
  </w:style>
  <w:style w:type="character" w:customStyle="1" w:styleId="nowrap">
    <w:name w:val="nowrap"/>
    <w:basedOn w:val="a0"/>
    <w:rsid w:val="00CF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4210">
      <w:bodyDiv w:val="1"/>
      <w:marLeft w:val="0"/>
      <w:marRight w:val="0"/>
      <w:marTop w:val="0"/>
      <w:marBottom w:val="0"/>
      <w:divBdr>
        <w:top w:val="none" w:sz="0" w:space="0" w:color="auto"/>
        <w:left w:val="none" w:sz="0" w:space="0" w:color="auto"/>
        <w:bottom w:val="none" w:sz="0" w:space="0" w:color="auto"/>
        <w:right w:val="none" w:sz="0" w:space="0" w:color="auto"/>
      </w:divBdr>
    </w:div>
    <w:div w:id="109857742">
      <w:bodyDiv w:val="1"/>
      <w:marLeft w:val="0"/>
      <w:marRight w:val="0"/>
      <w:marTop w:val="0"/>
      <w:marBottom w:val="0"/>
      <w:divBdr>
        <w:top w:val="none" w:sz="0" w:space="0" w:color="auto"/>
        <w:left w:val="none" w:sz="0" w:space="0" w:color="auto"/>
        <w:bottom w:val="none" w:sz="0" w:space="0" w:color="auto"/>
        <w:right w:val="none" w:sz="0" w:space="0" w:color="auto"/>
      </w:divBdr>
    </w:div>
    <w:div w:id="144206514">
      <w:bodyDiv w:val="1"/>
      <w:marLeft w:val="0"/>
      <w:marRight w:val="0"/>
      <w:marTop w:val="0"/>
      <w:marBottom w:val="0"/>
      <w:divBdr>
        <w:top w:val="none" w:sz="0" w:space="0" w:color="auto"/>
        <w:left w:val="none" w:sz="0" w:space="0" w:color="auto"/>
        <w:bottom w:val="none" w:sz="0" w:space="0" w:color="auto"/>
        <w:right w:val="none" w:sz="0" w:space="0" w:color="auto"/>
      </w:divBdr>
      <w:divsChild>
        <w:div w:id="1466579705">
          <w:marLeft w:val="0"/>
          <w:marRight w:val="0"/>
          <w:marTop w:val="0"/>
          <w:marBottom w:val="0"/>
          <w:divBdr>
            <w:top w:val="none" w:sz="0" w:space="0" w:color="auto"/>
            <w:left w:val="none" w:sz="0" w:space="0" w:color="auto"/>
            <w:bottom w:val="none" w:sz="0" w:space="0" w:color="auto"/>
            <w:right w:val="none" w:sz="0" w:space="0" w:color="auto"/>
          </w:divBdr>
          <w:divsChild>
            <w:div w:id="681202279">
              <w:marLeft w:val="0"/>
              <w:marRight w:val="0"/>
              <w:marTop w:val="0"/>
              <w:marBottom w:val="0"/>
              <w:divBdr>
                <w:top w:val="none" w:sz="0" w:space="0" w:color="auto"/>
                <w:left w:val="none" w:sz="0" w:space="0" w:color="auto"/>
                <w:bottom w:val="none" w:sz="0" w:space="0" w:color="auto"/>
                <w:right w:val="none" w:sz="0" w:space="0" w:color="auto"/>
              </w:divBdr>
              <w:divsChild>
                <w:div w:id="1699508253">
                  <w:marLeft w:val="0"/>
                  <w:marRight w:val="0"/>
                  <w:marTop w:val="0"/>
                  <w:marBottom w:val="0"/>
                  <w:divBdr>
                    <w:top w:val="none" w:sz="0" w:space="0" w:color="auto"/>
                    <w:left w:val="none" w:sz="0" w:space="0" w:color="auto"/>
                    <w:bottom w:val="none" w:sz="0" w:space="0" w:color="auto"/>
                    <w:right w:val="none" w:sz="0" w:space="0" w:color="auto"/>
                  </w:divBdr>
                  <w:divsChild>
                    <w:div w:id="1786532529">
                      <w:marLeft w:val="0"/>
                      <w:marRight w:val="0"/>
                      <w:marTop w:val="0"/>
                      <w:marBottom w:val="0"/>
                      <w:divBdr>
                        <w:top w:val="none" w:sz="0" w:space="0" w:color="auto"/>
                        <w:left w:val="none" w:sz="0" w:space="0" w:color="auto"/>
                        <w:bottom w:val="none" w:sz="0" w:space="0" w:color="auto"/>
                        <w:right w:val="none" w:sz="0" w:space="0" w:color="auto"/>
                      </w:divBdr>
                      <w:divsChild>
                        <w:div w:id="1682929281">
                          <w:marLeft w:val="0"/>
                          <w:marRight w:val="0"/>
                          <w:marTop w:val="0"/>
                          <w:marBottom w:val="0"/>
                          <w:divBdr>
                            <w:top w:val="none" w:sz="0" w:space="0" w:color="auto"/>
                            <w:left w:val="none" w:sz="0" w:space="0" w:color="auto"/>
                            <w:bottom w:val="none" w:sz="0" w:space="0" w:color="auto"/>
                            <w:right w:val="none" w:sz="0" w:space="0" w:color="auto"/>
                          </w:divBdr>
                          <w:divsChild>
                            <w:div w:id="158859487">
                              <w:marLeft w:val="2070"/>
                              <w:marRight w:val="3960"/>
                              <w:marTop w:val="0"/>
                              <w:marBottom w:val="0"/>
                              <w:divBdr>
                                <w:top w:val="none" w:sz="0" w:space="0" w:color="auto"/>
                                <w:left w:val="none" w:sz="0" w:space="0" w:color="auto"/>
                                <w:bottom w:val="none" w:sz="0" w:space="0" w:color="auto"/>
                                <w:right w:val="none" w:sz="0" w:space="0" w:color="auto"/>
                              </w:divBdr>
                              <w:divsChild>
                                <w:div w:id="2025403125">
                                  <w:marLeft w:val="0"/>
                                  <w:marRight w:val="0"/>
                                  <w:marTop w:val="0"/>
                                  <w:marBottom w:val="0"/>
                                  <w:divBdr>
                                    <w:top w:val="none" w:sz="0" w:space="0" w:color="auto"/>
                                    <w:left w:val="none" w:sz="0" w:space="0" w:color="auto"/>
                                    <w:bottom w:val="none" w:sz="0" w:space="0" w:color="auto"/>
                                    <w:right w:val="none" w:sz="0" w:space="0" w:color="auto"/>
                                  </w:divBdr>
                                  <w:divsChild>
                                    <w:div w:id="1686059689">
                                      <w:marLeft w:val="0"/>
                                      <w:marRight w:val="0"/>
                                      <w:marTop w:val="0"/>
                                      <w:marBottom w:val="0"/>
                                      <w:divBdr>
                                        <w:top w:val="none" w:sz="0" w:space="0" w:color="auto"/>
                                        <w:left w:val="none" w:sz="0" w:space="0" w:color="auto"/>
                                        <w:bottom w:val="none" w:sz="0" w:space="0" w:color="auto"/>
                                        <w:right w:val="none" w:sz="0" w:space="0" w:color="auto"/>
                                      </w:divBdr>
                                      <w:divsChild>
                                        <w:div w:id="160658866">
                                          <w:marLeft w:val="0"/>
                                          <w:marRight w:val="0"/>
                                          <w:marTop w:val="0"/>
                                          <w:marBottom w:val="0"/>
                                          <w:divBdr>
                                            <w:top w:val="none" w:sz="0" w:space="0" w:color="auto"/>
                                            <w:left w:val="none" w:sz="0" w:space="0" w:color="auto"/>
                                            <w:bottom w:val="none" w:sz="0" w:space="0" w:color="auto"/>
                                            <w:right w:val="none" w:sz="0" w:space="0" w:color="auto"/>
                                          </w:divBdr>
                                          <w:divsChild>
                                            <w:div w:id="340200846">
                                              <w:marLeft w:val="0"/>
                                              <w:marRight w:val="0"/>
                                              <w:marTop w:val="90"/>
                                              <w:marBottom w:val="0"/>
                                              <w:divBdr>
                                                <w:top w:val="none" w:sz="0" w:space="0" w:color="auto"/>
                                                <w:left w:val="none" w:sz="0" w:space="0" w:color="auto"/>
                                                <w:bottom w:val="none" w:sz="0" w:space="0" w:color="auto"/>
                                                <w:right w:val="none" w:sz="0" w:space="0" w:color="auto"/>
                                              </w:divBdr>
                                              <w:divsChild>
                                                <w:div w:id="1853177437">
                                                  <w:marLeft w:val="0"/>
                                                  <w:marRight w:val="0"/>
                                                  <w:marTop w:val="0"/>
                                                  <w:marBottom w:val="0"/>
                                                  <w:divBdr>
                                                    <w:top w:val="none" w:sz="0" w:space="0" w:color="auto"/>
                                                    <w:left w:val="none" w:sz="0" w:space="0" w:color="auto"/>
                                                    <w:bottom w:val="none" w:sz="0" w:space="0" w:color="auto"/>
                                                    <w:right w:val="none" w:sz="0" w:space="0" w:color="auto"/>
                                                  </w:divBdr>
                                                  <w:divsChild>
                                                    <w:div w:id="121316207">
                                                      <w:marLeft w:val="0"/>
                                                      <w:marRight w:val="0"/>
                                                      <w:marTop w:val="0"/>
                                                      <w:marBottom w:val="0"/>
                                                      <w:divBdr>
                                                        <w:top w:val="none" w:sz="0" w:space="0" w:color="auto"/>
                                                        <w:left w:val="none" w:sz="0" w:space="0" w:color="auto"/>
                                                        <w:bottom w:val="none" w:sz="0" w:space="0" w:color="auto"/>
                                                        <w:right w:val="none" w:sz="0" w:space="0" w:color="auto"/>
                                                      </w:divBdr>
                                                      <w:divsChild>
                                                        <w:div w:id="1260674959">
                                                          <w:marLeft w:val="0"/>
                                                          <w:marRight w:val="0"/>
                                                          <w:marTop w:val="0"/>
                                                          <w:marBottom w:val="405"/>
                                                          <w:divBdr>
                                                            <w:top w:val="none" w:sz="0" w:space="0" w:color="auto"/>
                                                            <w:left w:val="none" w:sz="0" w:space="0" w:color="auto"/>
                                                            <w:bottom w:val="none" w:sz="0" w:space="0" w:color="auto"/>
                                                            <w:right w:val="none" w:sz="0" w:space="0" w:color="auto"/>
                                                          </w:divBdr>
                                                          <w:divsChild>
                                                            <w:div w:id="841702862">
                                                              <w:marLeft w:val="0"/>
                                                              <w:marRight w:val="0"/>
                                                              <w:marTop w:val="0"/>
                                                              <w:marBottom w:val="0"/>
                                                              <w:divBdr>
                                                                <w:top w:val="none" w:sz="0" w:space="0" w:color="auto"/>
                                                                <w:left w:val="none" w:sz="0" w:space="0" w:color="auto"/>
                                                                <w:bottom w:val="none" w:sz="0" w:space="0" w:color="auto"/>
                                                                <w:right w:val="none" w:sz="0" w:space="0" w:color="auto"/>
                                                              </w:divBdr>
                                                              <w:divsChild>
                                                                <w:div w:id="1199201901">
                                                                  <w:marLeft w:val="0"/>
                                                                  <w:marRight w:val="0"/>
                                                                  <w:marTop w:val="0"/>
                                                                  <w:marBottom w:val="0"/>
                                                                  <w:divBdr>
                                                                    <w:top w:val="none" w:sz="0" w:space="0" w:color="auto"/>
                                                                    <w:left w:val="none" w:sz="0" w:space="0" w:color="auto"/>
                                                                    <w:bottom w:val="none" w:sz="0" w:space="0" w:color="auto"/>
                                                                    <w:right w:val="none" w:sz="0" w:space="0" w:color="auto"/>
                                                                  </w:divBdr>
                                                                  <w:divsChild>
                                                                    <w:div w:id="1311441498">
                                                                      <w:marLeft w:val="0"/>
                                                                      <w:marRight w:val="0"/>
                                                                      <w:marTop w:val="0"/>
                                                                      <w:marBottom w:val="0"/>
                                                                      <w:divBdr>
                                                                        <w:top w:val="none" w:sz="0" w:space="0" w:color="auto"/>
                                                                        <w:left w:val="none" w:sz="0" w:space="0" w:color="auto"/>
                                                                        <w:bottom w:val="none" w:sz="0" w:space="0" w:color="auto"/>
                                                                        <w:right w:val="none" w:sz="0" w:space="0" w:color="auto"/>
                                                                      </w:divBdr>
                                                                      <w:divsChild>
                                                                        <w:div w:id="5953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3278685">
      <w:bodyDiv w:val="1"/>
      <w:marLeft w:val="0"/>
      <w:marRight w:val="0"/>
      <w:marTop w:val="0"/>
      <w:marBottom w:val="0"/>
      <w:divBdr>
        <w:top w:val="none" w:sz="0" w:space="0" w:color="auto"/>
        <w:left w:val="none" w:sz="0" w:space="0" w:color="auto"/>
        <w:bottom w:val="none" w:sz="0" w:space="0" w:color="auto"/>
        <w:right w:val="none" w:sz="0" w:space="0" w:color="auto"/>
      </w:divBdr>
    </w:div>
    <w:div w:id="5828345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551207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754600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na1@mymail.nku.edu" TargetMode="External"/><Relationship Id="rId13" Type="http://schemas.openxmlformats.org/officeDocument/2006/relationships/hyperlink" Target="mailto:szr3@cornell.edu" TargetMode="External"/><Relationship Id="rId18" Type="http://schemas.openxmlformats.org/officeDocument/2006/relationships/hyperlink" Target="http://ddbonline.ddbst.com/AntoineCalculation/AntoineCalculationCGI.ex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eiserm1@mymail.nku.edu" TargetMode="External"/><Relationship Id="rId17" Type="http://schemas.openxmlformats.org/officeDocument/2006/relationships/hyperlink" Target="mailto:mal1@nku.edu" TargetMode="External"/><Relationship Id="rId2" Type="http://schemas.openxmlformats.org/officeDocument/2006/relationships/numbering" Target="numbering.xml"/><Relationship Id="rId16" Type="http://schemas.openxmlformats.org/officeDocument/2006/relationships/hyperlink" Target="mailto:dot1@mymail.nku.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uyenq2@mymail.nku.edu" TargetMode="External"/><Relationship Id="rId5" Type="http://schemas.openxmlformats.org/officeDocument/2006/relationships/webSettings" Target="webSettings.xml"/><Relationship Id="rId15" Type="http://schemas.openxmlformats.org/officeDocument/2006/relationships/hyperlink" Target="mailto:johnsonn9@mymail.nku.edu" TargetMode="External"/><Relationship Id="rId23" Type="http://schemas.openxmlformats.org/officeDocument/2006/relationships/theme" Target="theme/theme1.xml"/><Relationship Id="rId10" Type="http://schemas.openxmlformats.org/officeDocument/2006/relationships/hyperlink" Target="mailto:quillena3@mymail.nku.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dsayk1@mymail.nku.edu" TargetMode="External"/><Relationship Id="rId14" Type="http://schemas.openxmlformats.org/officeDocument/2006/relationships/hyperlink" Target="mailto:Stefana_Costan@nk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15791B7-B3F1-43A3-98C8-BF73278A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5151</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2019-09-20T18:55:00Z</dcterms:created>
  <dcterms:modified xsi:type="dcterms:W3CDTF">2019-09-21T06:18:00Z</dcterms:modified>
</cp:coreProperties>
</file>