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C6DE292"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47200C">
        <w:rPr>
          <w:rFonts w:asciiTheme="minorHAnsi" w:hAnsiTheme="minorHAnsi" w:cstheme="minorHAnsi"/>
          <w:b/>
          <w:bCs/>
        </w:rPr>
        <w:t>:</w:t>
      </w:r>
    </w:p>
    <w:p w14:paraId="0C76090E" w14:textId="09F86A96" w:rsidR="007A4DD6" w:rsidRPr="001B1519" w:rsidRDefault="001269C7" w:rsidP="002D445A">
      <w:pPr>
        <w:rPr>
          <w:color w:val="808080" w:themeColor="background1" w:themeShade="80"/>
        </w:rPr>
      </w:pPr>
      <w:r>
        <w:t>Analyzing</w:t>
      </w:r>
      <w:r w:rsidR="0082556C">
        <w:t xml:space="preserve"> Tumor Gene Expression Factor</w:t>
      </w:r>
      <w:r>
        <w:t xml:space="preserve">s with the </w:t>
      </w:r>
      <w:proofErr w:type="spellStart"/>
      <w:r>
        <w:t>CorExplorer</w:t>
      </w:r>
      <w:proofErr w:type="spellEnd"/>
      <w:r>
        <w:t xml:space="preserve"> </w:t>
      </w:r>
      <w:r w:rsidR="0082556C">
        <w:t>Web Portal</w:t>
      </w:r>
    </w:p>
    <w:p w14:paraId="2E300B21" w14:textId="77777777" w:rsidR="007A4DD6" w:rsidRDefault="007A4DD6" w:rsidP="002D445A">
      <w:pPr>
        <w:rPr>
          <w:b/>
          <w:bCs/>
        </w:rPr>
      </w:pPr>
    </w:p>
    <w:p w14:paraId="3D080DA3" w14:textId="048AA4F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64CDC8CE" w:rsidR="007A4DD6" w:rsidRDefault="001269C7" w:rsidP="002D445A">
      <w:r>
        <w:t>S</w:t>
      </w:r>
      <w:r w:rsidR="00DC229A">
        <w:t xml:space="preserve">hirley </w:t>
      </w:r>
      <w:r>
        <w:t>Pepke</w:t>
      </w:r>
      <w:r>
        <w:rPr>
          <w:vertAlign w:val="superscript"/>
        </w:rPr>
        <w:t>1</w:t>
      </w:r>
      <w:r>
        <w:t>, W</w:t>
      </w:r>
      <w:r w:rsidR="00DC229A">
        <w:t>illiam</w:t>
      </w:r>
      <w:r>
        <w:t xml:space="preserve"> M. Nelson</w:t>
      </w:r>
      <w:r>
        <w:rPr>
          <w:vertAlign w:val="superscript"/>
        </w:rPr>
        <w:t>2</w:t>
      </w:r>
      <w:r>
        <w:t>, and G</w:t>
      </w:r>
      <w:r w:rsidR="00DC229A">
        <w:t>reg</w:t>
      </w:r>
      <w:r>
        <w:t xml:space="preserve"> Ver Steeg</w:t>
      </w:r>
      <w:r>
        <w:rPr>
          <w:vertAlign w:val="superscript"/>
        </w:rPr>
        <w:t>3</w:t>
      </w:r>
    </w:p>
    <w:p w14:paraId="18D5DE38" w14:textId="575B0E20" w:rsidR="001269C7" w:rsidRDefault="001269C7" w:rsidP="002D445A">
      <w:pPr>
        <w:rPr>
          <w:color w:val="808080" w:themeColor="background1" w:themeShade="80"/>
        </w:rPr>
      </w:pPr>
    </w:p>
    <w:p w14:paraId="46A6AED7" w14:textId="74A5FE03" w:rsidR="001269C7" w:rsidRDefault="001269C7" w:rsidP="002D445A">
      <w:r>
        <w:rPr>
          <w:vertAlign w:val="superscript"/>
        </w:rPr>
        <w:t>1</w:t>
      </w:r>
      <w:r>
        <w:t>Lyrid LLC, South Pasadena, CA</w:t>
      </w:r>
    </w:p>
    <w:p w14:paraId="5D6DA217" w14:textId="74E5D412" w:rsidR="001269C7" w:rsidRDefault="001269C7" w:rsidP="002D445A">
      <w:r>
        <w:rPr>
          <w:vertAlign w:val="superscript"/>
        </w:rPr>
        <w:t>2</w:t>
      </w:r>
      <w:r w:rsidR="0082556C">
        <w:t>Independent consultant</w:t>
      </w:r>
      <w:r>
        <w:t>, Tucson, AZ</w:t>
      </w:r>
    </w:p>
    <w:p w14:paraId="17640C53" w14:textId="3005B758" w:rsidR="001269C7" w:rsidRDefault="001269C7" w:rsidP="002D445A">
      <w:r>
        <w:rPr>
          <w:vertAlign w:val="superscript"/>
        </w:rPr>
        <w:t>3</w:t>
      </w:r>
      <w:r>
        <w:t>Information Sciences Institute, University of Southern California, Los Angeles, CA</w:t>
      </w:r>
      <w:r w:rsidR="0047200C">
        <w:t xml:space="preserve"> </w:t>
      </w:r>
    </w:p>
    <w:p w14:paraId="00344694" w14:textId="7226874B" w:rsidR="00461C7A" w:rsidRDefault="00461C7A" w:rsidP="002D445A"/>
    <w:p w14:paraId="60FCB589" w14:textId="4643B641" w:rsidR="00D04A95" w:rsidRPr="0082556C" w:rsidRDefault="00461C7A" w:rsidP="002D445A">
      <w:pPr>
        <w:rPr>
          <w:b/>
          <w:bCs/>
        </w:rPr>
      </w:pPr>
      <w:r w:rsidRPr="0082556C">
        <w:rPr>
          <w:b/>
          <w:bCs/>
        </w:rPr>
        <w:t>Corresponding author:</w:t>
      </w:r>
    </w:p>
    <w:p w14:paraId="6D3819EB" w14:textId="77777777" w:rsidR="00461C7A" w:rsidRDefault="00461C7A" w:rsidP="00461C7A">
      <w:r>
        <w:t>Shirley Pepke</w:t>
      </w:r>
      <w:r>
        <w:tab/>
        <w:t>(spepke@lyridllc.com)</w:t>
      </w:r>
    </w:p>
    <w:p w14:paraId="6B99191C" w14:textId="739EECA7" w:rsidR="00461C7A" w:rsidRDefault="00461C7A" w:rsidP="002D445A">
      <w:pPr>
        <w:rPr>
          <w:rFonts w:asciiTheme="minorHAnsi" w:hAnsiTheme="minorHAnsi" w:cstheme="minorHAnsi"/>
          <w:bCs/>
        </w:rPr>
      </w:pPr>
    </w:p>
    <w:p w14:paraId="3D27D6CB" w14:textId="7A9E84F0" w:rsidR="0082556C" w:rsidRDefault="0082556C" w:rsidP="0082556C">
      <w:r w:rsidRPr="0082556C">
        <w:rPr>
          <w:b/>
          <w:bCs/>
        </w:rPr>
        <w:t>Email addresses of co-authors:</w:t>
      </w:r>
    </w:p>
    <w:p w14:paraId="7E2A79FA" w14:textId="2E5EF488" w:rsidR="0082556C" w:rsidRDefault="0082556C" w:rsidP="0082556C">
      <w:r>
        <w:t>William M. Nelson</w:t>
      </w:r>
      <w:r>
        <w:tab/>
        <w:t>(wmn@protonmail.com)</w:t>
      </w:r>
    </w:p>
    <w:p w14:paraId="32E9A965" w14:textId="3E9679E2" w:rsidR="0082556C" w:rsidRDefault="0082556C" w:rsidP="0082556C">
      <w:pPr>
        <w:rPr>
          <w:rFonts w:asciiTheme="minorHAnsi" w:hAnsiTheme="minorHAnsi" w:cstheme="minorHAnsi"/>
          <w:bCs/>
        </w:rPr>
      </w:pPr>
      <w:r>
        <w:t xml:space="preserve">Greg Ver </w:t>
      </w:r>
      <w:proofErr w:type="spellStart"/>
      <w:r>
        <w:t>Steeg</w:t>
      </w:r>
      <w:proofErr w:type="spellEnd"/>
      <w:r>
        <w:tab/>
        <w:t>(</w:t>
      </w:r>
      <w:hyperlink r:id="rId8" w:history="1">
        <w:r w:rsidRPr="00C24541">
          <w:rPr>
            <w:rStyle w:val="Hyperlink"/>
            <w:color w:val="000000" w:themeColor="text1"/>
            <w:u w:val="none"/>
          </w:rPr>
          <w:t>gregv@isi.edu</w:t>
        </w:r>
      </w:hyperlink>
      <w:r>
        <w:t>)</w:t>
      </w:r>
    </w:p>
    <w:p w14:paraId="534D594A" w14:textId="77777777" w:rsidR="00461C7A" w:rsidRPr="001B1519" w:rsidRDefault="00461C7A" w:rsidP="002D445A">
      <w:pPr>
        <w:rPr>
          <w:rFonts w:asciiTheme="minorHAnsi" w:hAnsiTheme="minorHAnsi" w:cstheme="minorHAnsi"/>
          <w:bCs/>
        </w:rPr>
      </w:pPr>
    </w:p>
    <w:p w14:paraId="71B79AC9" w14:textId="057B963B"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7A82D19" w:rsidR="007A4DD6" w:rsidRPr="001B1519" w:rsidRDefault="001269C7" w:rsidP="002D445A">
      <w:pPr>
        <w:rPr>
          <w:color w:val="808080" w:themeColor="background1" w:themeShade="80"/>
        </w:rPr>
      </w:pPr>
      <w:r>
        <w:t>Correlation explanation, tumor RNA</w:t>
      </w:r>
      <w:r w:rsidR="001D1A64">
        <w:t>-</w:t>
      </w:r>
      <w:r>
        <w:t>seq, computational oncology</w:t>
      </w:r>
      <w:r w:rsidR="0047200C">
        <w:t>, mutual information, gene expression</w:t>
      </w:r>
      <w:r w:rsidR="00E53B69">
        <w:t>, cancer</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75FD0BC9" w14:textId="4613A7DD" w:rsidR="001269C7" w:rsidRPr="001269C7" w:rsidRDefault="00086FF5" w:rsidP="001B1519">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p>
    <w:p w14:paraId="0C7C71AF" w14:textId="061DFF5C" w:rsidR="001269C7" w:rsidRPr="001C64D4" w:rsidRDefault="00E53B69" w:rsidP="002D445A">
      <w:r w:rsidRPr="001C64D4">
        <w:t xml:space="preserve">We introduce the CorExplorer web portal, an resource for exploration of tumor </w:t>
      </w:r>
      <w:r w:rsidR="001D1A64">
        <w:t xml:space="preserve">RNA sequencing </w:t>
      </w:r>
      <w:r w:rsidRPr="001C64D4">
        <w:t xml:space="preserve">factors found by the machine learning algorithm </w:t>
      </w:r>
      <w:proofErr w:type="spellStart"/>
      <w:r w:rsidRPr="001C64D4">
        <w:t>CorEx</w:t>
      </w:r>
      <w:proofErr w:type="spellEnd"/>
      <w:r w:rsidR="005C6CF6">
        <w:t xml:space="preserve"> (Correlation Explanation)</w:t>
      </w:r>
      <w:r w:rsidR="0082556C">
        <w:t>, and show</w:t>
      </w:r>
      <w:r>
        <w:t xml:space="preserve"> how</w:t>
      </w:r>
      <w:r w:rsidRPr="001C64D4">
        <w:t xml:space="preserve"> factors </w:t>
      </w:r>
      <w:r>
        <w:t>can be</w:t>
      </w:r>
      <w:r w:rsidRPr="001C64D4">
        <w:t xml:space="preserve"> analyzed relative to survival, </w:t>
      </w:r>
      <w:r>
        <w:t>database</w:t>
      </w:r>
      <w:r w:rsidRPr="001C64D4">
        <w:t xml:space="preserve"> annotations,</w:t>
      </w:r>
      <w:r>
        <w:t xml:space="preserve"> </w:t>
      </w:r>
      <w:r w:rsidRPr="001C64D4">
        <w:t>protein-protein</w:t>
      </w:r>
      <w:r>
        <w:t xml:space="preserve"> interactions</w:t>
      </w:r>
      <w:r w:rsidR="0082556C">
        <w:t>,</w:t>
      </w:r>
      <w:r>
        <w:t xml:space="preserve"> and one another</w:t>
      </w:r>
      <w:r w:rsidRPr="001C64D4">
        <w:t xml:space="preserve"> to gain insight into tumor biology and therapeutic interventions.</w:t>
      </w:r>
    </w:p>
    <w:p w14:paraId="761028D6" w14:textId="77777777" w:rsidR="006305D7" w:rsidRPr="001B1519" w:rsidRDefault="006305D7" w:rsidP="001B1519">
      <w:pPr>
        <w:rPr>
          <w:rFonts w:asciiTheme="minorHAnsi" w:hAnsiTheme="minorHAnsi" w:cstheme="minorHAnsi"/>
        </w:rPr>
      </w:pPr>
    </w:p>
    <w:p w14:paraId="64FB8590" w14:textId="01652F5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5A92221" w14:textId="2E81A3FE" w:rsidR="00E53B69" w:rsidRPr="001B1519" w:rsidRDefault="00E53B69" w:rsidP="00E53B69">
      <w:pPr>
        <w:rPr>
          <w:rFonts w:asciiTheme="minorHAnsi" w:hAnsiTheme="minorHAnsi" w:cstheme="minorHAnsi"/>
          <w:color w:val="808080" w:themeColor="background1" w:themeShade="80"/>
        </w:rPr>
      </w:pPr>
      <w:r>
        <w:t xml:space="preserve">Differential gene expression analysis is an important technique for understanding disease states. The machine learning algorithm </w:t>
      </w:r>
      <w:proofErr w:type="spellStart"/>
      <w:r>
        <w:t>CorEx</w:t>
      </w:r>
      <w:proofErr w:type="spellEnd"/>
      <w:r>
        <w:t xml:space="preserve"> has shown u</w:t>
      </w:r>
      <w:r w:rsidR="00A25780">
        <w:t>tility</w:t>
      </w:r>
      <w:r>
        <w:t xml:space="preserve"> in analyzing differential expression of groups of genes in tumor RNA</w:t>
      </w:r>
      <w:r w:rsidR="001D1A64">
        <w:t>-</w:t>
      </w:r>
      <w:r>
        <w:t xml:space="preserve">seq in a way that may be helpful for advancing precision oncology. However, CorEx produces many factors that can be challenging to analyze and connect to existing understanding.  To facilitate such connections, we have built a website, CorExplorer, that allows users to interactively explore the data and answer common questions related to its analysis. We trained </w:t>
      </w:r>
      <w:proofErr w:type="spellStart"/>
      <w:r>
        <w:t>CorEx</w:t>
      </w:r>
      <w:proofErr w:type="spellEnd"/>
      <w:r>
        <w:t xml:space="preserve"> on </w:t>
      </w:r>
      <w:r w:rsidR="001D1A64">
        <w:t>RNA-seq</w:t>
      </w:r>
      <w:r>
        <w:t xml:space="preserve"> gene expression data for four tumor types: ovarian, lung, melanoma, and colorectal. We then incorporated corresponding survival, protein-protein interactions, </w:t>
      </w:r>
      <w:r w:rsidR="000F1212">
        <w:t>Gene Ontology (</w:t>
      </w:r>
      <w:r>
        <w:t>GO</w:t>
      </w:r>
      <w:r w:rsidR="000F1212">
        <w:t>)</w:t>
      </w:r>
      <w:r>
        <w:t xml:space="preserve"> and </w:t>
      </w:r>
      <w:r w:rsidR="000F1212">
        <w:t xml:space="preserve">Kyoto Encyclopedia of </w:t>
      </w:r>
      <w:r w:rsidR="00D54FC7">
        <w:t>Genes and Genomes (</w:t>
      </w:r>
      <w:r>
        <w:t>KEGG</w:t>
      </w:r>
      <w:r w:rsidR="00D54FC7">
        <w:t>) pathway</w:t>
      </w:r>
      <w:r>
        <w:t xml:space="preserve"> enrichments, and heatmaps into the website for association with the factor graph visualization. Here we employ example protocols to illustrate use of the database for comprehending the significance of the learned tumor factors in the context of this external data. </w:t>
      </w:r>
    </w:p>
    <w:p w14:paraId="4C7D5FD5" w14:textId="77777777" w:rsidR="006305D7" w:rsidRPr="001B1519" w:rsidRDefault="006305D7" w:rsidP="001B1519">
      <w:pPr>
        <w:rPr>
          <w:rFonts w:asciiTheme="minorHAnsi" w:hAnsiTheme="minorHAnsi" w:cstheme="minorHAnsi"/>
        </w:rPr>
      </w:pPr>
    </w:p>
    <w:p w14:paraId="00D25F73" w14:textId="55E35A5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1B1B9F1" w14:textId="06D4557E" w:rsidR="001269C7" w:rsidRPr="00DE36F9" w:rsidRDefault="001269C7" w:rsidP="001269C7">
      <w:pPr>
        <w:rPr>
          <w:rFonts w:asciiTheme="minorHAnsi" w:hAnsiTheme="minorHAnsi"/>
        </w:rPr>
      </w:pPr>
      <w:r w:rsidRPr="001C64D4">
        <w:rPr>
          <w:rFonts w:asciiTheme="minorHAnsi" w:hAnsiTheme="minorHAnsi"/>
        </w:rPr>
        <w:t xml:space="preserve">Since its introduction just over a decade ago, </w:t>
      </w:r>
      <w:r w:rsidR="001D1A64">
        <w:rPr>
          <w:rFonts w:asciiTheme="minorHAnsi" w:hAnsiTheme="minorHAnsi"/>
        </w:rPr>
        <w:t>RNA-seq</w:t>
      </w:r>
      <w:r w:rsidRPr="001C64D4">
        <w:rPr>
          <w:rFonts w:asciiTheme="minorHAnsi" w:hAnsiTheme="minorHAnsi"/>
        </w:rPr>
        <w:t xml:space="preserve"> has become a ubiquitous tool for measuring gene expression</w:t>
      </w:r>
      <w:r w:rsidR="003F6B6C">
        <w:rPr>
          <w:rFonts w:asciiTheme="minorHAnsi" w:hAnsiTheme="minorHAnsi"/>
        </w:rPr>
        <w:fldChar w:fldCharType="begin"/>
      </w:r>
      <w:r w:rsidR="003F6B6C">
        <w:rPr>
          <w:rFonts w:asciiTheme="minorHAnsi" w:hAnsiTheme="minorHAnsi"/>
        </w:rPr>
        <w:instrText xml:space="preserve"> ADDIN ZOTERO_ITEM CSL_CITATION {"citationID":"TlQNLfBb","properties":{"formattedCitation":"\\super 1\\nosupersub{}","plainCitation":"1","noteIndex":0},"citationItems":[{"id":88,"uris":["http://zotero.org/users/local/ugGmxtBx/items/KLUMIT33"],"uri":["http://zotero.org/users/local/ugGmxtBx/items/KLUMIT33"],"itemData":{"id":88,"type":"article-journal","title":"The RNASeq-er API—a gateway to systematically updated analysis of public RNA-seq data","container-title":"Bioinformatics","page":"2218–2220","volume":"33","issue":"14","source":"Google Scholar","author":[{"family":"Petryszak","given":"Robert"},{"family":"Fonseca","given":"Nuno A."},{"family":"Füllgrabe","given":"Anja"},{"family":"Huerta","given":"Laura"},{"family":"Keays","given":"Maria"},{"family":"Tang","given":"Y. Amy"},{"family":"Brazma","given":"Alvis"}],"issued":{"date-parts":[["2017"]]}}}],"schema":"https://github.com/citation-style-language/schema/raw/master/csl-citation.json"} </w:instrText>
      </w:r>
      <w:r w:rsidR="003F6B6C">
        <w:rPr>
          <w:rFonts w:asciiTheme="minorHAnsi" w:hAnsiTheme="minorHAnsi"/>
        </w:rPr>
        <w:fldChar w:fldCharType="separate"/>
      </w:r>
      <w:r w:rsidR="003F6B6C" w:rsidRPr="0082556C">
        <w:rPr>
          <w:rFonts w:hAnsiTheme="minorHAnsi"/>
          <w:vertAlign w:val="superscript"/>
        </w:rPr>
        <w:t>1</w:t>
      </w:r>
      <w:r w:rsidR="003F6B6C">
        <w:rPr>
          <w:rFonts w:asciiTheme="minorHAnsi" w:hAnsiTheme="minorHAnsi"/>
        </w:rPr>
        <w:fldChar w:fldCharType="end"/>
      </w:r>
      <w:r w:rsidRPr="001C64D4">
        <w:rPr>
          <w:rFonts w:asciiTheme="minorHAnsi" w:hAnsiTheme="minorHAnsi"/>
        </w:rPr>
        <w:t xml:space="preserve">. This is because it enables rapid and cheap </w:t>
      </w:r>
      <w:r w:rsidRPr="00A25780">
        <w:rPr>
          <w:rFonts w:asciiTheme="minorHAnsi" w:hAnsiTheme="minorHAnsi"/>
          <w:iCs/>
        </w:rPr>
        <w:t>de novo</w:t>
      </w:r>
      <w:r w:rsidRPr="001C64D4">
        <w:rPr>
          <w:rFonts w:asciiTheme="minorHAnsi" w:hAnsiTheme="minorHAnsi"/>
        </w:rPr>
        <w:t xml:space="preserve"> profiling of the </w:t>
      </w:r>
      <w:r w:rsidRPr="001C64D4">
        <w:rPr>
          <w:rFonts w:asciiTheme="minorHAnsi" w:hAnsiTheme="minorHAnsi"/>
        </w:rPr>
        <w:lastRenderedPageBreak/>
        <w:t xml:space="preserve">entire transcriptome of a sample. However, </w:t>
      </w:r>
      <w:r w:rsidR="001D1A64">
        <w:rPr>
          <w:rFonts w:asciiTheme="minorHAnsi" w:hAnsiTheme="minorHAnsi"/>
        </w:rPr>
        <w:t>RNA-seq</w:t>
      </w:r>
      <w:r w:rsidRPr="001C64D4">
        <w:rPr>
          <w:rFonts w:asciiTheme="minorHAnsi" w:hAnsiTheme="minorHAnsi"/>
        </w:rPr>
        <w:t xml:space="preserve"> tumor data reflects an underlying biology that is </w:t>
      </w:r>
      <w:r w:rsidR="00613494">
        <w:rPr>
          <w:rFonts w:asciiTheme="minorHAnsi" w:hAnsiTheme="minorHAnsi"/>
        </w:rPr>
        <w:t>intrinsically</w:t>
      </w:r>
      <w:r w:rsidRPr="001C64D4">
        <w:rPr>
          <w:rFonts w:asciiTheme="minorHAnsi" w:hAnsiTheme="minorHAnsi"/>
        </w:rPr>
        <w:t xml:space="preserve"> complex and </w:t>
      </w:r>
      <w:r w:rsidR="00613494">
        <w:rPr>
          <w:rFonts w:asciiTheme="minorHAnsi" w:hAnsiTheme="minorHAnsi"/>
        </w:rPr>
        <w:t>often</w:t>
      </w:r>
      <w:r w:rsidRPr="001C64D4">
        <w:rPr>
          <w:rFonts w:asciiTheme="minorHAnsi" w:hAnsiTheme="minorHAnsi"/>
        </w:rPr>
        <w:t xml:space="preserve"> under-sampled, while the data itself is high</w:t>
      </w:r>
      <w:r w:rsidR="00A25780">
        <w:rPr>
          <w:rFonts w:asciiTheme="minorHAnsi" w:hAnsiTheme="minorHAnsi"/>
        </w:rPr>
        <w:t>-</w:t>
      </w:r>
      <w:r w:rsidRPr="001C64D4">
        <w:rPr>
          <w:rFonts w:asciiTheme="minorHAnsi" w:hAnsiTheme="minorHAnsi"/>
        </w:rPr>
        <w:t>dimension</w:t>
      </w:r>
      <w:r w:rsidR="00A25780">
        <w:rPr>
          <w:rFonts w:asciiTheme="minorHAnsi" w:hAnsiTheme="minorHAnsi"/>
        </w:rPr>
        <w:t>al</w:t>
      </w:r>
      <w:r w:rsidRPr="001C64D4">
        <w:rPr>
          <w:rFonts w:asciiTheme="minorHAnsi" w:hAnsiTheme="minorHAnsi"/>
        </w:rPr>
        <w:t xml:space="preserve"> and noisy. This presents a significant challenge for extracting reliable signals. The CorEx algorithm leverages multivariate mutual information to find subtle patterns in such situations</w:t>
      </w:r>
      <w:r w:rsidR="003F6B6C">
        <w:rPr>
          <w:rFonts w:asciiTheme="minorHAnsi" w:hAnsiTheme="minorHAnsi"/>
        </w:rPr>
        <w:fldChar w:fldCharType="begin"/>
      </w:r>
      <w:r w:rsidR="003F6B6C">
        <w:rPr>
          <w:rFonts w:asciiTheme="minorHAnsi" w:hAnsiTheme="minorHAnsi"/>
        </w:rPr>
        <w:instrText xml:space="preserve"> ADDIN ZOTERO_ITEM CSL_CITATION {"citationID":"nR4ngJh1","properties":{"formattedCitation":"\\super 2,3\\nosupersub{}","plainCitation":"2,3","noteIndex":0},"citationItems":[{"id":95,"uris":["http://zotero.org/users/local/ugGmxtBx/items/2NCUIK2T"],"uri":["http://zotero.org/users/local/ugGmxtBx/items/2NCUIK2T"],"itemData":{"id":95,"type":"article-journal","title":"Maximally Informative Hierarchical Representations of High-Dimensional Data","page":"9","source":"Zotero","abstract":"We consider a set of probabilistic functions of some input variables as a representation of the inputs. We present bounds on how informative a representation is about input data. We extend these bounds to hierarchical representations so that we can quantify the contribution of each layer towards capturing the information in the original data. The special form of these bounds leads to a simple, bottom-up optimization procedure to construct hierarchical representations that are also maximally informative about the data. This optimization has linear computational complexity and constant sample complexity in the number of variables. These results establish a new approach to unsupervised learning of deep representations that is both principled and practical. We demonstrate the usefulness of the approach on both synthetic and real-world data.","language":"en","author":[{"family":"Steeg","given":"Greg Ver"},{"family":"Galstyan","given":"Aram"}]}},{"id":91,"uris":["http://zotero.org/users/local/ugGmxtBx/items/C7BJICY3"],"uri":["http://zotero.org/users/local/ugGmxtBx/items/C7BJICY3"],"itemData":{"id":91,"type":"paper-conference","title":"Discovering structure in high-dimensional data through correlation explanation","container-title":"Advances in Neural Information Processing Systems","page":"577–585","source":"Google Scholar","author":[{"family":"Ver Steeg","given":"Greg"},{"family":"Galstyan","given":"Aram"}],"issued":{"date-parts":[["2014"]]}}}],"schema":"https://github.com/citation-style-language/schema/raw/master/csl-citation.json"} </w:instrText>
      </w:r>
      <w:r w:rsidR="003F6B6C">
        <w:rPr>
          <w:rFonts w:asciiTheme="minorHAnsi" w:hAnsiTheme="minorHAnsi"/>
        </w:rPr>
        <w:fldChar w:fldCharType="separate"/>
      </w:r>
      <w:r w:rsidR="003F6B6C" w:rsidRPr="0082556C">
        <w:rPr>
          <w:rFonts w:hAnsiTheme="minorHAnsi"/>
          <w:vertAlign w:val="superscript"/>
        </w:rPr>
        <w:t>2,3</w:t>
      </w:r>
      <w:r w:rsidR="003F6B6C">
        <w:rPr>
          <w:rFonts w:asciiTheme="minorHAnsi" w:hAnsiTheme="minorHAnsi"/>
        </w:rPr>
        <w:fldChar w:fldCharType="end"/>
      </w:r>
      <w:r w:rsidR="003F6B6C" w:rsidDel="003F6B6C">
        <w:rPr>
          <w:rFonts w:asciiTheme="minorHAnsi" w:hAnsiTheme="minorHAnsi"/>
          <w:vertAlign w:val="superscript"/>
        </w:rPr>
        <w:t xml:space="preserve"> </w:t>
      </w:r>
      <w:r w:rsidRPr="001C64D4">
        <w:rPr>
          <w:rFonts w:asciiTheme="minorHAnsi" w:hAnsiTheme="minorHAnsi"/>
        </w:rPr>
        <w:t xml:space="preserve">. This technique was previously adapted to analyze ovarian tumor </w:t>
      </w:r>
      <w:r w:rsidR="001D1A64">
        <w:rPr>
          <w:rFonts w:asciiTheme="minorHAnsi" w:hAnsiTheme="minorHAnsi"/>
        </w:rPr>
        <w:t>RNA-seq</w:t>
      </w:r>
      <w:r w:rsidRPr="001C64D4">
        <w:rPr>
          <w:rFonts w:asciiTheme="minorHAnsi" w:hAnsiTheme="minorHAnsi"/>
        </w:rPr>
        <w:t xml:space="preserve"> samples from the </w:t>
      </w:r>
      <w:r w:rsidR="00D54FC7">
        <w:rPr>
          <w:rFonts w:asciiTheme="minorHAnsi" w:hAnsiTheme="minorHAnsi"/>
        </w:rPr>
        <w:t>The Cancer Genome Atlas (</w:t>
      </w:r>
      <w:r w:rsidRPr="001C64D4">
        <w:rPr>
          <w:rFonts w:asciiTheme="minorHAnsi" w:hAnsiTheme="minorHAnsi"/>
        </w:rPr>
        <w:t>TCGA</w:t>
      </w:r>
      <w:r w:rsidR="00D54FC7">
        <w:rPr>
          <w:rFonts w:asciiTheme="minorHAnsi" w:hAnsiTheme="minorHAnsi"/>
        </w:rPr>
        <w:t>)</w:t>
      </w:r>
      <w:r w:rsidRPr="001C64D4">
        <w:rPr>
          <w:rFonts w:asciiTheme="minorHAnsi" w:hAnsiTheme="minorHAnsi"/>
        </w:rPr>
        <w:t xml:space="preserve"> and in this context it appeared to have significant advantages over more commonly used analysis methods</w:t>
      </w:r>
      <w:r w:rsidR="003F6B6C">
        <w:rPr>
          <w:rFonts w:asciiTheme="minorHAnsi" w:hAnsiTheme="minorHAnsi"/>
        </w:rPr>
        <w:fldChar w:fldCharType="begin"/>
      </w:r>
      <w:r w:rsidR="003F6B6C">
        <w:rPr>
          <w:rFonts w:asciiTheme="minorHAnsi" w:hAnsiTheme="minorHAnsi"/>
        </w:rPr>
        <w:instrText xml:space="preserve"> ADDIN ZOTERO_ITEM CSL_CITATION {"citationID":"jeuoEiBt","properties":{"formattedCitation":"\\super 4\\nosupersub{}","plainCitation":"4","noteIndex":0},"citationItems":[{"id":98,"uris":["http://zotero.org/users/local/ugGmxtBx/items/IUMM3XAR"],"uri":["http://zotero.org/users/local/ugGmxtBx/items/IUMM3XAR"],"itemData":{"id":98,"type":"article-journal","title":"Comprehensive discovery of subsample gene expression components by information explanation: therapeutic implications in cancer","container-title":"BMC medical genomics","page":"12","volume":"10","issue":"1","source":"Google Scholar","title-short":"Comprehensive discovery of subsample gene expression components by information explanation","author":[{"family":"Pepke","given":"Shirley"},{"family":"Ver Steeg","given":"Greg"}],"issued":{"date-parts":[["2017"]]}}}],"schema":"https://github.com/citation-style-language/schema/raw/master/csl-citation.json"} </w:instrText>
      </w:r>
      <w:r w:rsidR="003F6B6C">
        <w:rPr>
          <w:rFonts w:asciiTheme="minorHAnsi" w:hAnsiTheme="minorHAnsi"/>
        </w:rPr>
        <w:fldChar w:fldCharType="separate"/>
      </w:r>
      <w:r w:rsidR="003F6B6C" w:rsidRPr="0082556C">
        <w:rPr>
          <w:rFonts w:hAnsiTheme="minorHAnsi"/>
          <w:vertAlign w:val="superscript"/>
        </w:rPr>
        <w:t>4</w:t>
      </w:r>
      <w:r w:rsidR="003F6B6C">
        <w:rPr>
          <w:rFonts w:asciiTheme="minorHAnsi" w:hAnsiTheme="minorHAnsi"/>
        </w:rPr>
        <w:fldChar w:fldCharType="end"/>
      </w:r>
      <w:r w:rsidR="00DE36F9">
        <w:rPr>
          <w:rFonts w:asciiTheme="minorHAnsi" w:hAnsiTheme="minorHAnsi"/>
        </w:rPr>
        <w:t>.</w:t>
      </w:r>
    </w:p>
    <w:p w14:paraId="6A370965" w14:textId="77777777" w:rsidR="001269C7" w:rsidRPr="001C64D4" w:rsidRDefault="001269C7" w:rsidP="001269C7">
      <w:pPr>
        <w:rPr>
          <w:rFonts w:asciiTheme="minorHAnsi" w:hAnsiTheme="minorHAnsi"/>
        </w:rPr>
      </w:pPr>
    </w:p>
    <w:p w14:paraId="7D8D8788" w14:textId="7BC6745E" w:rsidR="00702898" w:rsidRPr="001C64D4" w:rsidRDefault="001269C7" w:rsidP="001269C7">
      <w:pPr>
        <w:rPr>
          <w:rFonts w:asciiTheme="minorHAnsi" w:hAnsiTheme="minorHAnsi"/>
        </w:rPr>
      </w:pPr>
      <w:r w:rsidRPr="001C64D4">
        <w:rPr>
          <w:rFonts w:asciiTheme="minorHAnsi" w:hAnsiTheme="minorHAnsi"/>
        </w:rPr>
        <w:t xml:space="preserve">Though the use of </w:t>
      </w:r>
      <w:r w:rsidR="001D1A64">
        <w:rPr>
          <w:rFonts w:asciiTheme="minorHAnsi" w:hAnsiTheme="minorHAnsi"/>
        </w:rPr>
        <w:t>RNA-seq</w:t>
      </w:r>
      <w:r w:rsidRPr="001C64D4">
        <w:rPr>
          <w:rFonts w:asciiTheme="minorHAnsi" w:hAnsiTheme="minorHAnsi"/>
        </w:rPr>
        <w:t xml:space="preserve"> is enormously widespread in research applications, including in oncology, those efforts have not led to broad utilization for the purposes of clinical interventions</w:t>
      </w:r>
      <w:r w:rsidR="003F6B6C">
        <w:rPr>
          <w:rFonts w:asciiTheme="minorHAnsi" w:hAnsiTheme="minorHAnsi"/>
        </w:rPr>
        <w:fldChar w:fldCharType="begin"/>
      </w:r>
      <w:r w:rsidR="003F6B6C">
        <w:rPr>
          <w:rFonts w:asciiTheme="minorHAnsi" w:hAnsiTheme="minorHAnsi"/>
        </w:rPr>
        <w:instrText xml:space="preserve"> ADDIN ZOTERO_ITEM CSL_CITATION {"citationID":"sC2Oec9I","properties":{"formattedCitation":"\\super 5\\nosupersub{}","plainCitation":"5","noteIndex":0},"citationItems":[{"id":100,"uris":["http://zotero.org/users/local/ugGmxtBx/items/A5XU5IZE"],"uri":["http://zotero.org/users/local/ugGmxtBx/items/A5XU5IZE"],"itemData":{"id":100,"type":"article-journal","title":"Translating RNA sequencing into clinical diagnostics: opportunities and challenges","container-title":"Nature Reviews Genetics","page":"257","volume":"17","issue":"5","source":"Google Scholar","title-short":"Translating RNA sequencing into clinical diagnostics","author":[{"family":"Byron","given":"Sara A."},{"family":"Van Keuren-Jensen","given":"Kendall R."},{"family":"Engelthaler","given":"David M."},{"family":"Carpten","given":"John D."},{"family":"Craig","given":"David W."}],"issued":{"date-parts":[["2016"]]}}}],"schema":"https://github.com/citation-style-language/schema/raw/master/csl-citation.json"} </w:instrText>
      </w:r>
      <w:r w:rsidR="003F6B6C">
        <w:rPr>
          <w:rFonts w:asciiTheme="minorHAnsi" w:hAnsiTheme="minorHAnsi"/>
        </w:rPr>
        <w:fldChar w:fldCharType="separate"/>
      </w:r>
      <w:r w:rsidR="003F6B6C" w:rsidRPr="0082556C">
        <w:rPr>
          <w:rFonts w:hAnsiTheme="minorHAnsi"/>
          <w:vertAlign w:val="superscript"/>
        </w:rPr>
        <w:t>5</w:t>
      </w:r>
      <w:r w:rsidR="003F6B6C">
        <w:rPr>
          <w:rFonts w:asciiTheme="minorHAnsi" w:hAnsiTheme="minorHAnsi"/>
        </w:rPr>
        <w:fldChar w:fldCharType="end"/>
      </w:r>
      <w:r w:rsidRPr="001C64D4">
        <w:rPr>
          <w:rFonts w:asciiTheme="minorHAnsi" w:hAnsiTheme="minorHAnsi"/>
        </w:rPr>
        <w:t xml:space="preserve">. Part of the reason for this is a lack of user-friendly algorithms and software targeted to these specific problems. To help bridge this gap, we have designed the CorExplorer web portal to enable researchers from a variety of backgrounds to </w:t>
      </w:r>
      <w:r w:rsidR="00613494">
        <w:rPr>
          <w:rFonts w:asciiTheme="minorHAnsi" w:hAnsiTheme="minorHAnsi"/>
        </w:rPr>
        <w:t>study</w:t>
      </w:r>
      <w:r w:rsidRPr="001C64D4">
        <w:rPr>
          <w:rFonts w:asciiTheme="minorHAnsi" w:hAnsiTheme="minorHAnsi"/>
        </w:rPr>
        <w:t xml:space="preserve"> gene expression </w:t>
      </w:r>
      <w:r w:rsidR="00613494">
        <w:rPr>
          <w:rFonts w:asciiTheme="minorHAnsi" w:hAnsiTheme="minorHAnsi"/>
        </w:rPr>
        <w:t xml:space="preserve">factors </w:t>
      </w:r>
      <w:r w:rsidRPr="001C64D4">
        <w:rPr>
          <w:rFonts w:asciiTheme="minorHAnsi" w:hAnsiTheme="minorHAnsi"/>
        </w:rPr>
        <w:t xml:space="preserve">of tumor </w:t>
      </w:r>
      <w:r w:rsidR="001D1A64">
        <w:rPr>
          <w:rFonts w:asciiTheme="minorHAnsi" w:hAnsiTheme="minorHAnsi"/>
        </w:rPr>
        <w:t>RNA-seq</w:t>
      </w:r>
      <w:r w:rsidRPr="001C64D4">
        <w:rPr>
          <w:rFonts w:asciiTheme="minorHAnsi" w:hAnsiTheme="minorHAnsi"/>
        </w:rPr>
        <w:t xml:space="preserve"> samples as found by the CorEx machine learning algorithm. The CorExplorer portal supports interactive visualization and querying of factors from several different tumor types </w:t>
      </w:r>
      <w:r w:rsidR="00DE36F9">
        <w:rPr>
          <w:rFonts w:asciiTheme="minorHAnsi" w:hAnsiTheme="minorHAnsi"/>
        </w:rPr>
        <w:t>including lung, colon, melanoma, and ovarian</w:t>
      </w:r>
      <w:r w:rsidR="003F6B6C">
        <w:rPr>
          <w:rFonts w:asciiTheme="minorHAnsi" w:hAnsiTheme="minorHAnsi"/>
        </w:rPr>
        <w:fldChar w:fldCharType="begin"/>
      </w:r>
      <w:r w:rsidR="003F6B6C">
        <w:rPr>
          <w:rFonts w:asciiTheme="minorHAnsi" w:hAnsiTheme="minorHAnsi"/>
        </w:rPr>
        <w:instrText xml:space="preserve"> ADDIN ZOTERO_ITEM CSL_CITATION {"citationID":"QPtoxrlL","properties":{"formattedCitation":"\\super 6\\uc0\\u8211{}10\\nosupersub{}","plainCitation":"6–10","noteIndex":0},"citationItems":[{"id":105,"uris":["http://zotero.org/users/local/ugGmxtBx/items/K343L9P4"],"uri":["http://zotero.org/users/local/ugGmxtBx/items/K343L9P4"],"itemData":{"id":105,"type":"article-journal","title":"Comprehensive molecular profiling of lung adenocarcinoma","container-title":"Nature","page":"543","volume":"511","issue":"7511","source":"Google Scholar","author":[{"family":"Network","given":"Cancer Genome Atlas Research"}],"issued":{"date-parts":[["2014"]]}}},{"id":109,"uris":["http://zotero.org/users/local/ugGmxtBx/items/EZ88ZWJ3"],"uri":["http://zotero.org/users/local/ugGmxtBx/items/EZ88ZWJ3"],"itemData":{"id":109,"type":"article-journal","title":"Comprehensive molecular characterization of human colon and rectal cancer","container-title":"Nature","page":"330","volume":"487","issue":"7407","source":"Google Scholar","author":[{"family":"Network","given":"Cancer Genome Atlas"}],"issued":{"date-parts":[["2012"]]}}},{"id":107,"uris":["http://zotero.org/users/local/ugGmxtBx/items/DPUXWS2T"],"uri":["http://zotero.org/users/local/ugGmxtBx/items/DPUXWS2T"],"itemData":{"id":107,"type":"article-journal","title":"Genomic classification of cutaneous melanoma","container-title":"Cell","page":"1681–1696","volume":"161","issue":"7","source":"Google Scholar","author":[{"family":"Akbani","given":"Rehan"},{"family":"Akdemir","given":"Kadir C."},{"family":"Aksoy","given":"B. Arman"},{"family":"Albert","given":"Monique"},{"family":"Ally","given":"Adrian"},{"family":"Amin","given":"Samirkumar B."},{"family":"Arachchi","given":"Harindra"},{"family":"Arora","given":"Arshi"},{"family":"Auman","given":"J. Todd"},{"family":"Ayala","given":"Brenda"}],"issued":{"date-parts":[["2015"]]}}},{"id":102,"uris":["http://zotero.org/users/local/ugGmxtBx/items/C7LD529R"],"uri":["http://zotero.org/users/local/ugGmxtBx/items/C7LD529R"],"itemData":{"id":102,"type":"article-journal","title":"Integrated genomic analyses of ovarian carcinoma","container-title":"Nature","page":"609","volume":"474","issue":"7353","source":"Google Scholar","author":[{"family":"Network","given":"Cancer Genome Atlas Research"}],"issued":{"date-parts":[["2011"]]}}},{"id":111,"uris":["http://zotero.org/users/local/ugGmxtBx/items/KA28TW8H"],"uri":["http://zotero.org/users/local/ugGmxtBx/items/KA28TW8H"],"itemData":{"id":111,"type":"article-journal","title":"Toward a shared vision for cancer genomic data","container-title":"New England Journal of Medicine","page":"1109–1112","volume":"375","issue":"12","source":"Google Scholar","author":[{"family":"Grossman","given":"Robert L."},{"family":"Heath","given":"Allison P."},{"family":"Ferretti","given":"Vincent"},{"family":"Varmus","given":"Harold E."},{"family":"Lowy","given":"Douglas R."},{"family":"Kibbe","given":"Warren A."},{"family":"Staudt","given":"Louis M."}],"issued":{"date-parts":[["2016"]]}}}],"schema":"https://github.com/citation-style-language/schema/raw/master/csl-citation.json"} </w:instrText>
      </w:r>
      <w:r w:rsidR="003F6B6C">
        <w:rPr>
          <w:rFonts w:asciiTheme="minorHAnsi" w:hAnsiTheme="minorHAnsi"/>
        </w:rPr>
        <w:fldChar w:fldCharType="separate"/>
      </w:r>
      <w:r w:rsidR="003F6B6C" w:rsidRPr="0082556C">
        <w:rPr>
          <w:rFonts w:hAnsiTheme="minorHAnsi"/>
          <w:vertAlign w:val="superscript"/>
        </w:rPr>
        <w:t>6–10</w:t>
      </w:r>
      <w:r w:rsidR="003F6B6C">
        <w:rPr>
          <w:rFonts w:asciiTheme="minorHAnsi" w:hAnsiTheme="minorHAnsi"/>
        </w:rPr>
        <w:fldChar w:fldCharType="end"/>
      </w:r>
      <w:r w:rsidR="00DE36F9">
        <w:rPr>
          <w:rFonts w:asciiTheme="minorHAnsi" w:hAnsiTheme="minorHAnsi"/>
        </w:rPr>
        <w:t xml:space="preserve">, </w:t>
      </w:r>
      <w:r w:rsidRPr="001C64D4">
        <w:rPr>
          <w:rFonts w:asciiTheme="minorHAnsi" w:hAnsiTheme="minorHAnsi"/>
        </w:rPr>
        <w:t>with the intent of helping researchers to sift through the data correlations and identify candidate pathways to stratify patients for therapeutic purposes.</w:t>
      </w:r>
    </w:p>
    <w:p w14:paraId="1152E705" w14:textId="77777777" w:rsidR="001269C7" w:rsidRPr="001C64D4" w:rsidRDefault="001269C7" w:rsidP="001269C7">
      <w:pPr>
        <w:rPr>
          <w:rFonts w:asciiTheme="minorHAnsi" w:hAnsiTheme="minorHAnsi"/>
        </w:rPr>
      </w:pPr>
    </w:p>
    <w:p w14:paraId="34757047" w14:textId="076B2599" w:rsidR="001269C7" w:rsidRPr="001C64D4" w:rsidRDefault="001269C7" w:rsidP="001269C7">
      <w:pPr>
        <w:rPr>
          <w:rFonts w:asciiTheme="minorHAnsi" w:hAnsiTheme="minorHAnsi"/>
        </w:rPr>
      </w:pPr>
      <w:r w:rsidRPr="001C64D4">
        <w:rPr>
          <w:rFonts w:asciiTheme="minorHAnsi" w:hAnsiTheme="minorHAnsi"/>
        </w:rPr>
        <w:t xml:space="preserve">We expect the CorExplorer portal may be useful to several types of users. </w:t>
      </w:r>
      <w:r w:rsidR="00613494">
        <w:rPr>
          <w:rFonts w:asciiTheme="minorHAnsi" w:hAnsiTheme="minorHAnsi"/>
        </w:rPr>
        <w:t>T</w:t>
      </w:r>
      <w:r w:rsidRPr="001C64D4">
        <w:rPr>
          <w:rFonts w:asciiTheme="minorHAnsi" w:hAnsiTheme="minorHAnsi"/>
        </w:rPr>
        <w:t xml:space="preserve">he portal </w:t>
      </w:r>
      <w:r w:rsidR="00613494">
        <w:rPr>
          <w:rFonts w:asciiTheme="minorHAnsi" w:hAnsiTheme="minorHAnsi"/>
        </w:rPr>
        <w:t xml:space="preserve">was designed </w:t>
      </w:r>
      <w:r w:rsidRPr="001C64D4">
        <w:rPr>
          <w:rFonts w:asciiTheme="minorHAnsi" w:hAnsiTheme="minorHAnsi"/>
        </w:rPr>
        <w:t xml:space="preserve">with </w:t>
      </w:r>
      <w:r w:rsidR="00613494">
        <w:rPr>
          <w:rFonts w:asciiTheme="minorHAnsi" w:hAnsiTheme="minorHAnsi"/>
        </w:rPr>
        <w:t>the</w:t>
      </w:r>
      <w:r w:rsidRPr="001C64D4">
        <w:rPr>
          <w:rFonts w:asciiTheme="minorHAnsi" w:hAnsiTheme="minorHAnsi"/>
        </w:rPr>
        <w:t xml:space="preserve"> user in mind who wishes to understand the broad factors driving tumoral gene expression differences in public databases and possibly also place individual gene expression profiles in the context of tumors with similar characteristics. In addition to th</w:t>
      </w:r>
      <w:r w:rsidR="00613494">
        <w:rPr>
          <w:rFonts w:asciiTheme="minorHAnsi" w:hAnsiTheme="minorHAnsi"/>
        </w:rPr>
        <w:t>e</w:t>
      </w:r>
      <w:r w:rsidRPr="001C64D4">
        <w:rPr>
          <w:rFonts w:asciiTheme="minorHAnsi" w:hAnsiTheme="minorHAnsi"/>
        </w:rPr>
        <w:t xml:space="preserve"> representative protocols outlined here, CorExplorer investigations may serve as a starting point to suggest hypotheses for further testing, to compare and contrast CorEx findings on datasets outside of the CorExplorer, and to connect pathological expression signatures of one or a few genes in an individual tumor to larger groups that may be coordinately affected. Finally, it may serve as a user-friendly introduction to the application of machine learning to </w:t>
      </w:r>
      <w:r w:rsidR="001D1A64">
        <w:rPr>
          <w:rFonts w:asciiTheme="minorHAnsi" w:hAnsiTheme="minorHAnsi"/>
        </w:rPr>
        <w:t>RNA-seq</w:t>
      </w:r>
      <w:r w:rsidRPr="001C64D4">
        <w:rPr>
          <w:rFonts w:asciiTheme="minorHAnsi" w:hAnsiTheme="minorHAnsi"/>
        </w:rPr>
        <w:t xml:space="preserve"> for those getting started in the field.  </w:t>
      </w:r>
    </w:p>
    <w:p w14:paraId="237AD7DD" w14:textId="77777777" w:rsidR="00D15131" w:rsidRPr="001B1519" w:rsidRDefault="00D15131" w:rsidP="001B1519">
      <w:pPr>
        <w:rPr>
          <w:rFonts w:asciiTheme="minorHAnsi" w:hAnsiTheme="minorHAnsi" w:cstheme="minorHAnsi"/>
          <w:b/>
        </w:rPr>
      </w:pPr>
    </w:p>
    <w:p w14:paraId="3D4CD2F3" w14:textId="0B7F4E8C"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7D91584D" w14:textId="7B072FAD" w:rsidR="002D445A" w:rsidRPr="009A7C63" w:rsidRDefault="0082556C" w:rsidP="002D445A">
      <w:pPr>
        <w:pStyle w:val="NormalWeb"/>
        <w:numPr>
          <w:ilvl w:val="0"/>
          <w:numId w:val="18"/>
        </w:numPr>
        <w:spacing w:before="0" w:beforeAutospacing="0" w:after="0" w:afterAutospacing="0"/>
        <w:jc w:val="left"/>
        <w:rPr>
          <w:rFonts w:asciiTheme="minorHAnsi" w:hAnsiTheme="minorHAnsi" w:cstheme="minorHAnsi"/>
          <w:b/>
          <w:bCs/>
          <w:color w:val="000000" w:themeColor="text1"/>
          <w:highlight w:val="yellow"/>
        </w:rPr>
      </w:pPr>
      <w:bookmarkStart w:id="0" w:name="_Hlk16065487"/>
      <w:r w:rsidRPr="009A7C63">
        <w:rPr>
          <w:rFonts w:asciiTheme="minorHAnsi" w:hAnsiTheme="minorHAnsi" w:cstheme="minorHAnsi"/>
          <w:b/>
          <w:bCs/>
          <w:color w:val="000000" w:themeColor="text1"/>
          <w:highlight w:val="yellow"/>
        </w:rPr>
        <w:t>Exploring</w:t>
      </w:r>
      <w:r w:rsidR="00C97A3A" w:rsidRPr="009A7C63">
        <w:rPr>
          <w:rFonts w:asciiTheme="minorHAnsi" w:hAnsiTheme="minorHAnsi" w:cstheme="minorHAnsi"/>
          <w:b/>
          <w:bCs/>
          <w:color w:val="000000" w:themeColor="text1"/>
          <w:highlight w:val="yellow"/>
        </w:rPr>
        <w:t xml:space="preserve"> factors containing a gene</w:t>
      </w:r>
      <w:r w:rsidR="006C444D" w:rsidRPr="009A7C63">
        <w:rPr>
          <w:rFonts w:asciiTheme="minorHAnsi" w:hAnsiTheme="minorHAnsi" w:cstheme="minorHAnsi"/>
          <w:b/>
          <w:bCs/>
          <w:color w:val="000000" w:themeColor="text1"/>
          <w:highlight w:val="yellow"/>
        </w:rPr>
        <w:t xml:space="preserve"> of interest</w:t>
      </w:r>
      <w:r w:rsidR="002D445A" w:rsidRPr="009A7C63">
        <w:rPr>
          <w:rFonts w:asciiTheme="minorHAnsi" w:hAnsiTheme="minorHAnsi" w:cstheme="minorHAnsi"/>
          <w:b/>
          <w:bCs/>
          <w:color w:val="000000" w:themeColor="text1"/>
          <w:highlight w:val="yellow"/>
        </w:rPr>
        <w:br/>
      </w:r>
    </w:p>
    <w:p w14:paraId="23FD309E" w14:textId="6588C5FA" w:rsidR="002D445A" w:rsidRPr="009A7C63" w:rsidRDefault="002D445A" w:rsidP="003E2B4F">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Open a web browser and go to http://corex.isi.edu, the CorExplorer home page.  </w:t>
      </w:r>
      <w:r w:rsidRPr="009A7C63">
        <w:rPr>
          <w:rFonts w:asciiTheme="minorHAnsi" w:hAnsiTheme="minorHAnsi" w:cstheme="minorHAnsi"/>
          <w:color w:val="000000" w:themeColor="text1"/>
          <w:highlight w:val="yellow"/>
        </w:rPr>
        <w:br/>
      </w:r>
    </w:p>
    <w:p w14:paraId="433EE2C8" w14:textId="481C3562" w:rsidR="002D445A" w:rsidRPr="009A7C63" w:rsidRDefault="002D445A" w:rsidP="003E2B4F">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On the right side under </w:t>
      </w:r>
      <w:r w:rsidRPr="003E7471">
        <w:rPr>
          <w:rFonts w:asciiTheme="minorHAnsi" w:hAnsiTheme="minorHAnsi" w:cstheme="minorHAnsi"/>
          <w:b/>
          <w:bCs/>
          <w:color w:val="000000" w:themeColor="text1"/>
          <w:highlight w:val="yellow"/>
        </w:rPr>
        <w:t>Quick Links</w:t>
      </w:r>
      <w:r w:rsidRPr="009A7C63">
        <w:rPr>
          <w:rFonts w:asciiTheme="minorHAnsi" w:hAnsiTheme="minorHAnsi" w:cstheme="minorHAnsi"/>
          <w:color w:val="000000" w:themeColor="text1"/>
          <w:highlight w:val="yellow"/>
        </w:rPr>
        <w:t xml:space="preserve">, click on the </w:t>
      </w:r>
      <w:r w:rsidRPr="003E7471">
        <w:rPr>
          <w:rFonts w:asciiTheme="minorHAnsi" w:hAnsiTheme="minorHAnsi" w:cstheme="minorHAnsi"/>
          <w:b/>
          <w:bCs/>
          <w:color w:val="000000" w:themeColor="text1"/>
          <w:highlight w:val="yellow"/>
        </w:rPr>
        <w:t>+</w:t>
      </w:r>
      <w:r w:rsidRPr="009A7C63">
        <w:rPr>
          <w:rFonts w:asciiTheme="minorHAnsi" w:hAnsiTheme="minorHAnsi" w:cstheme="minorHAnsi"/>
          <w:color w:val="000000" w:themeColor="text1"/>
          <w:highlight w:val="yellow"/>
        </w:rPr>
        <w:t xml:space="preserve"> expand button next to </w:t>
      </w:r>
      <w:r w:rsidRPr="003E7471">
        <w:rPr>
          <w:rFonts w:asciiTheme="minorHAnsi" w:hAnsiTheme="minorHAnsi" w:cstheme="minorHAnsi"/>
          <w:b/>
          <w:bCs/>
          <w:color w:val="000000" w:themeColor="text1"/>
          <w:highlight w:val="yellow"/>
        </w:rPr>
        <w:t>Ovarian (TCGA-OV)</w:t>
      </w:r>
      <w:r w:rsidRPr="009A7C63">
        <w:rPr>
          <w:rFonts w:asciiTheme="minorHAnsi" w:hAnsiTheme="minorHAnsi" w:cstheme="minorHAnsi"/>
          <w:color w:val="000000" w:themeColor="text1"/>
          <w:highlight w:val="yellow"/>
        </w:rPr>
        <w:t xml:space="preserve"> to see a summary of the CorEx factor graph that was trained on the </w:t>
      </w:r>
      <w:r w:rsidR="00D54FC7" w:rsidRPr="009A7C63">
        <w:rPr>
          <w:rFonts w:asciiTheme="minorHAnsi" w:hAnsiTheme="minorHAnsi" w:cstheme="minorHAnsi"/>
          <w:color w:val="000000" w:themeColor="text1"/>
          <w:highlight w:val="yellow"/>
        </w:rPr>
        <w:t xml:space="preserve">TCGA ovarian cancer </w:t>
      </w:r>
      <w:r w:rsidRPr="009A7C63">
        <w:rPr>
          <w:rFonts w:asciiTheme="minorHAnsi" w:hAnsiTheme="minorHAnsi" w:cstheme="minorHAnsi"/>
          <w:color w:val="000000" w:themeColor="text1"/>
          <w:highlight w:val="yellow"/>
        </w:rPr>
        <w:t>data</w:t>
      </w:r>
      <w:r w:rsidR="0053625F" w:rsidRPr="009A7C63">
        <w:rPr>
          <w:rFonts w:asciiTheme="minorHAnsi" w:hAnsiTheme="minorHAnsi" w:cstheme="minorHAnsi"/>
          <w:color w:val="000000" w:themeColor="text1"/>
          <w:highlight w:val="yellow"/>
        </w:rPr>
        <w:t xml:space="preserve"> (</w:t>
      </w:r>
      <w:r w:rsidR="00E505C4" w:rsidRPr="009A7C63">
        <w:rPr>
          <w:rFonts w:asciiTheme="minorHAnsi" w:hAnsiTheme="minorHAnsi" w:cstheme="minorHAnsi"/>
          <w:color w:val="000000" w:themeColor="text1"/>
          <w:highlight w:val="yellow"/>
        </w:rPr>
        <w:t xml:space="preserve">shown in </w:t>
      </w:r>
      <w:r w:rsidR="00A25780" w:rsidRPr="00A25780">
        <w:rPr>
          <w:rFonts w:asciiTheme="minorHAnsi" w:hAnsiTheme="minorHAnsi" w:cstheme="minorHAnsi"/>
          <w:b/>
          <w:color w:val="000000" w:themeColor="text1"/>
          <w:highlight w:val="yellow"/>
        </w:rPr>
        <w:t>Figure 1</w:t>
      </w:r>
      <w:r w:rsidR="0053625F" w:rsidRPr="009A7C63">
        <w:rPr>
          <w:rFonts w:asciiTheme="minorHAnsi" w:hAnsiTheme="minorHAnsi" w:cstheme="minorHAnsi"/>
          <w:color w:val="000000" w:themeColor="text1"/>
          <w:highlight w:val="yellow"/>
        </w:rPr>
        <w:t>)</w:t>
      </w:r>
      <w:r w:rsidRPr="009A7C63">
        <w:rPr>
          <w:rFonts w:asciiTheme="minorHAnsi" w:hAnsiTheme="minorHAnsi" w:cstheme="minorHAnsi"/>
          <w:color w:val="000000" w:themeColor="text1"/>
          <w:highlight w:val="yellow"/>
        </w:rPr>
        <w:t>.</w:t>
      </w:r>
      <w:r w:rsidR="0082556C" w:rsidRPr="009A7C63">
        <w:rPr>
          <w:rFonts w:asciiTheme="minorHAnsi" w:hAnsiTheme="minorHAnsi" w:cstheme="minorHAnsi"/>
          <w:color w:val="000000" w:themeColor="text1"/>
          <w:highlight w:val="yellow"/>
        </w:rPr>
        <w:t xml:space="preserve"> Optionally, </w:t>
      </w:r>
      <w:r w:rsidR="003E2B4F" w:rsidRPr="009A7C63">
        <w:rPr>
          <w:rFonts w:asciiTheme="minorHAnsi" w:hAnsiTheme="minorHAnsi" w:cstheme="minorHAnsi"/>
          <w:color w:val="000000" w:themeColor="text1"/>
          <w:highlight w:val="yellow"/>
        </w:rPr>
        <w:t>c</w:t>
      </w:r>
      <w:r w:rsidRPr="009A7C63">
        <w:rPr>
          <w:rFonts w:asciiTheme="minorHAnsi" w:hAnsiTheme="minorHAnsi" w:cstheme="minorHAnsi"/>
          <w:color w:val="000000" w:themeColor="text1"/>
          <w:highlight w:val="yellow"/>
        </w:rPr>
        <w:t xml:space="preserve">lick on others to compare. </w:t>
      </w:r>
      <w:r w:rsidRPr="009A7C63">
        <w:rPr>
          <w:rFonts w:asciiTheme="minorHAnsi" w:hAnsiTheme="minorHAnsi" w:cstheme="minorHAnsi"/>
          <w:color w:val="000000" w:themeColor="text1"/>
          <w:highlight w:val="yellow"/>
        </w:rPr>
        <w:br/>
      </w:r>
    </w:p>
    <w:p w14:paraId="4A434029" w14:textId="06288952" w:rsidR="003E2B4F" w:rsidRPr="009A7C63" w:rsidRDefault="005E1956" w:rsidP="00E53B6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Once finished inspecting the factor graphs, </w:t>
      </w:r>
      <w:r w:rsidR="00EC0D96" w:rsidRPr="009A7C63">
        <w:rPr>
          <w:rFonts w:asciiTheme="minorHAnsi" w:hAnsiTheme="minorHAnsi" w:cstheme="minorHAnsi"/>
          <w:color w:val="000000" w:themeColor="text1"/>
          <w:highlight w:val="yellow"/>
        </w:rPr>
        <w:t>c</w:t>
      </w:r>
      <w:r w:rsidR="002D445A" w:rsidRPr="009A7C63">
        <w:rPr>
          <w:rFonts w:asciiTheme="minorHAnsi" w:hAnsiTheme="minorHAnsi" w:cstheme="minorHAnsi"/>
          <w:color w:val="000000" w:themeColor="text1"/>
          <w:highlight w:val="yellow"/>
        </w:rPr>
        <w:t xml:space="preserve">lick on </w:t>
      </w:r>
      <w:r w:rsidR="003E2B4F" w:rsidRPr="003E7471">
        <w:rPr>
          <w:rFonts w:asciiTheme="minorHAnsi" w:hAnsiTheme="minorHAnsi" w:cstheme="minorHAnsi"/>
          <w:b/>
          <w:bCs/>
          <w:color w:val="000000" w:themeColor="text1"/>
          <w:highlight w:val="yellow"/>
        </w:rPr>
        <w:t>Lung (TCGA-LUAD)</w:t>
      </w:r>
      <w:r w:rsidR="002D445A" w:rsidRPr="009A7C63">
        <w:rPr>
          <w:rFonts w:asciiTheme="minorHAnsi" w:hAnsiTheme="minorHAnsi" w:cstheme="minorHAnsi"/>
          <w:color w:val="000000" w:themeColor="text1"/>
          <w:highlight w:val="yellow"/>
        </w:rPr>
        <w:t xml:space="preserve"> to access the CorExplorer page for lung cancer </w:t>
      </w:r>
      <w:r w:rsidR="001D1A64" w:rsidRPr="009A7C63">
        <w:rPr>
          <w:rFonts w:asciiTheme="minorHAnsi" w:hAnsiTheme="minorHAnsi" w:cstheme="minorHAnsi"/>
          <w:color w:val="000000" w:themeColor="text1"/>
          <w:highlight w:val="yellow"/>
        </w:rPr>
        <w:t>RNA-seq</w:t>
      </w:r>
      <w:r w:rsidR="002D445A" w:rsidRPr="009A7C63">
        <w:rPr>
          <w:rFonts w:asciiTheme="minorHAnsi" w:hAnsiTheme="minorHAnsi" w:cstheme="minorHAnsi"/>
          <w:color w:val="000000" w:themeColor="text1"/>
          <w:highlight w:val="yellow"/>
        </w:rPr>
        <w:t>.</w:t>
      </w:r>
      <w:r w:rsidR="002D445A" w:rsidRPr="009A7C63">
        <w:rPr>
          <w:rFonts w:asciiTheme="minorHAnsi" w:hAnsiTheme="minorHAnsi" w:cstheme="minorHAnsi"/>
          <w:color w:val="000000" w:themeColor="text1"/>
          <w:highlight w:val="yellow"/>
        </w:rPr>
        <w:br/>
      </w:r>
    </w:p>
    <w:p w14:paraId="22C8ABE2" w14:textId="25635D57" w:rsidR="00101BF2" w:rsidRPr="009A7C63" w:rsidRDefault="0082556C" w:rsidP="00101BF2">
      <w:pPr>
        <w:pStyle w:val="NormalWeb"/>
        <w:numPr>
          <w:ilvl w:val="2"/>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E</w:t>
      </w:r>
      <w:r w:rsidR="00101BF2" w:rsidRPr="009A7C63">
        <w:rPr>
          <w:rFonts w:asciiTheme="minorHAnsi" w:hAnsiTheme="minorHAnsi" w:cstheme="minorHAnsi"/>
          <w:color w:val="000000" w:themeColor="text1"/>
          <w:highlight w:val="yellow"/>
        </w:rPr>
        <w:t xml:space="preserve">xplore the </w:t>
      </w:r>
      <w:proofErr w:type="spellStart"/>
      <w:r w:rsidR="00EC0D96" w:rsidRPr="009A7C63">
        <w:rPr>
          <w:rFonts w:asciiTheme="minorHAnsi" w:hAnsiTheme="minorHAnsi" w:cstheme="minorHAnsi"/>
          <w:color w:val="000000" w:themeColor="text1"/>
          <w:highlight w:val="yellow"/>
        </w:rPr>
        <w:t>CorEx</w:t>
      </w:r>
      <w:proofErr w:type="spellEnd"/>
      <w:r w:rsidR="00EC0D96" w:rsidRPr="009A7C63">
        <w:rPr>
          <w:rFonts w:asciiTheme="minorHAnsi" w:hAnsiTheme="minorHAnsi" w:cstheme="minorHAnsi"/>
          <w:color w:val="000000" w:themeColor="text1"/>
          <w:highlight w:val="yellow"/>
        </w:rPr>
        <w:t xml:space="preserve"> </w:t>
      </w:r>
      <w:r w:rsidR="00101BF2" w:rsidRPr="009A7C63">
        <w:rPr>
          <w:rFonts w:asciiTheme="minorHAnsi" w:hAnsiTheme="minorHAnsi" w:cstheme="minorHAnsi"/>
          <w:color w:val="000000" w:themeColor="text1"/>
          <w:highlight w:val="yellow"/>
        </w:rPr>
        <w:t>factor graph for a gene of interest</w:t>
      </w:r>
      <w:r w:rsidR="00F00A2D" w:rsidRPr="009A7C63">
        <w:rPr>
          <w:rFonts w:asciiTheme="minorHAnsi" w:hAnsiTheme="minorHAnsi" w:cstheme="minorHAnsi"/>
          <w:color w:val="000000" w:themeColor="text1"/>
          <w:highlight w:val="yellow"/>
        </w:rPr>
        <w:t xml:space="preserve"> </w:t>
      </w:r>
      <w:r w:rsidRPr="009A7C63">
        <w:rPr>
          <w:rFonts w:asciiTheme="minorHAnsi" w:hAnsiTheme="minorHAnsi" w:cstheme="minorHAnsi"/>
          <w:color w:val="000000" w:themeColor="text1"/>
          <w:highlight w:val="yellow"/>
        </w:rPr>
        <w:t xml:space="preserve">using </w:t>
      </w:r>
      <w:r w:rsidR="00F00A2D" w:rsidRPr="009A7C63">
        <w:rPr>
          <w:rFonts w:asciiTheme="minorHAnsi" w:hAnsiTheme="minorHAnsi" w:cstheme="minorHAnsi"/>
          <w:color w:val="000000" w:themeColor="text1"/>
          <w:highlight w:val="yellow"/>
        </w:rPr>
        <w:t xml:space="preserve">the </w:t>
      </w:r>
      <w:proofErr w:type="spellStart"/>
      <w:r w:rsidR="00EC0D96" w:rsidRPr="009A7C63">
        <w:rPr>
          <w:rFonts w:asciiTheme="minorHAnsi" w:hAnsiTheme="minorHAnsi" w:cstheme="minorHAnsi"/>
          <w:color w:val="000000" w:themeColor="text1"/>
          <w:highlight w:val="yellow"/>
        </w:rPr>
        <w:t>CorExplorer</w:t>
      </w:r>
      <w:proofErr w:type="spellEnd"/>
      <w:r w:rsidR="00EC0D96" w:rsidRPr="009A7C63">
        <w:rPr>
          <w:rFonts w:asciiTheme="minorHAnsi" w:hAnsiTheme="minorHAnsi" w:cstheme="minorHAnsi"/>
          <w:color w:val="000000" w:themeColor="text1"/>
          <w:highlight w:val="yellow"/>
        </w:rPr>
        <w:t xml:space="preserve"> </w:t>
      </w:r>
      <w:r w:rsidR="003E7471">
        <w:rPr>
          <w:rFonts w:asciiTheme="minorHAnsi" w:hAnsiTheme="minorHAnsi" w:cstheme="minorHAnsi"/>
          <w:color w:val="000000" w:themeColor="text1"/>
          <w:highlight w:val="yellow"/>
        </w:rPr>
        <w:t>‘</w:t>
      </w:r>
      <w:r w:rsidR="00F00A2D" w:rsidRPr="009A7C63">
        <w:rPr>
          <w:rFonts w:asciiTheme="minorHAnsi" w:hAnsiTheme="minorHAnsi" w:cstheme="minorHAnsi"/>
          <w:color w:val="000000" w:themeColor="text1"/>
          <w:highlight w:val="yellow"/>
        </w:rPr>
        <w:t>Factor Graph</w:t>
      </w:r>
      <w:r w:rsidR="003E7471">
        <w:rPr>
          <w:rFonts w:asciiTheme="minorHAnsi" w:hAnsiTheme="minorHAnsi" w:cstheme="minorHAnsi"/>
          <w:color w:val="000000" w:themeColor="text1"/>
          <w:highlight w:val="yellow"/>
        </w:rPr>
        <w:t>’</w:t>
      </w:r>
      <w:r w:rsidR="00F00A2D" w:rsidRPr="009A7C63">
        <w:rPr>
          <w:rFonts w:asciiTheme="minorHAnsi" w:hAnsiTheme="minorHAnsi" w:cstheme="minorHAnsi"/>
          <w:color w:val="000000" w:themeColor="text1"/>
          <w:highlight w:val="yellow"/>
        </w:rPr>
        <w:t xml:space="preserve"> window</w:t>
      </w:r>
      <w:r w:rsidRPr="009A7C63">
        <w:rPr>
          <w:rFonts w:asciiTheme="minorHAnsi" w:hAnsiTheme="minorHAnsi" w:cstheme="minorHAnsi"/>
          <w:color w:val="000000" w:themeColor="text1"/>
          <w:highlight w:val="yellow"/>
        </w:rPr>
        <w:t>.</w:t>
      </w:r>
    </w:p>
    <w:p w14:paraId="4D928572" w14:textId="77777777" w:rsidR="00101BF2" w:rsidRPr="009A7C63" w:rsidRDefault="00101BF2" w:rsidP="0082556C">
      <w:pPr>
        <w:pStyle w:val="NormalWeb"/>
        <w:spacing w:before="0" w:beforeAutospacing="0" w:after="0" w:afterAutospacing="0"/>
        <w:jc w:val="left"/>
        <w:rPr>
          <w:rFonts w:asciiTheme="minorHAnsi" w:hAnsiTheme="minorHAnsi" w:cstheme="minorHAnsi"/>
          <w:color w:val="000000" w:themeColor="text1"/>
          <w:highlight w:val="yellow"/>
        </w:rPr>
      </w:pPr>
    </w:p>
    <w:p w14:paraId="7675306F" w14:textId="7CC89D8A" w:rsidR="002D445A" w:rsidRPr="009A7C63" w:rsidRDefault="004A6578" w:rsidP="0082556C">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Move the mouse cursor over the factor graph display window</w:t>
      </w:r>
      <w:r w:rsidR="00F00A2D" w:rsidRPr="009A7C63">
        <w:rPr>
          <w:rFonts w:asciiTheme="minorHAnsi" w:hAnsiTheme="minorHAnsi" w:cstheme="minorHAnsi"/>
          <w:color w:val="000000" w:themeColor="text1"/>
          <w:highlight w:val="yellow"/>
        </w:rPr>
        <w:t>. Z</w:t>
      </w:r>
      <w:r w:rsidR="002D445A" w:rsidRPr="009A7C63">
        <w:rPr>
          <w:rFonts w:asciiTheme="minorHAnsi" w:hAnsiTheme="minorHAnsi" w:cstheme="minorHAnsi"/>
          <w:color w:val="000000" w:themeColor="text1"/>
          <w:highlight w:val="yellow"/>
        </w:rPr>
        <w:t xml:space="preserve">oom into the factor graph using the mouse </w:t>
      </w:r>
      <w:r w:rsidR="003B0DF6" w:rsidRPr="009A7C63">
        <w:rPr>
          <w:rFonts w:asciiTheme="minorHAnsi" w:hAnsiTheme="minorHAnsi" w:cstheme="minorHAnsi"/>
          <w:color w:val="000000" w:themeColor="text1"/>
          <w:highlight w:val="yellow"/>
        </w:rPr>
        <w:t xml:space="preserve">scroll wheel </w:t>
      </w:r>
      <w:r w:rsidR="002D445A" w:rsidRPr="009A7C63">
        <w:rPr>
          <w:rFonts w:asciiTheme="minorHAnsi" w:hAnsiTheme="minorHAnsi" w:cstheme="minorHAnsi"/>
          <w:color w:val="000000" w:themeColor="text1"/>
          <w:highlight w:val="yellow"/>
        </w:rPr>
        <w:t>or trackpad</w:t>
      </w:r>
      <w:r w:rsidR="00EC0D96" w:rsidRPr="009A7C63">
        <w:rPr>
          <w:rFonts w:asciiTheme="minorHAnsi" w:hAnsiTheme="minorHAnsi" w:cstheme="minorHAnsi"/>
          <w:color w:val="000000" w:themeColor="text1"/>
          <w:highlight w:val="yellow"/>
        </w:rPr>
        <w:t xml:space="preserve"> </w:t>
      </w:r>
      <w:r w:rsidR="002D445A" w:rsidRPr="009A7C63">
        <w:rPr>
          <w:rFonts w:asciiTheme="minorHAnsi" w:hAnsiTheme="minorHAnsi" w:cstheme="minorHAnsi"/>
          <w:color w:val="000000" w:themeColor="text1"/>
          <w:highlight w:val="yellow"/>
        </w:rPr>
        <w:t xml:space="preserve">to see </w:t>
      </w:r>
      <w:r w:rsidR="00EC0D96" w:rsidRPr="009A7C63">
        <w:rPr>
          <w:rFonts w:asciiTheme="minorHAnsi" w:hAnsiTheme="minorHAnsi" w:cstheme="minorHAnsi"/>
          <w:color w:val="000000" w:themeColor="text1"/>
          <w:highlight w:val="yellow"/>
        </w:rPr>
        <w:t>details of the graph such as the most important genes in each factor and the connections between nodes at different layers</w:t>
      </w:r>
      <w:r w:rsidR="002D445A" w:rsidRPr="009A7C63">
        <w:rPr>
          <w:rFonts w:asciiTheme="minorHAnsi" w:hAnsiTheme="minorHAnsi" w:cstheme="minorHAnsi"/>
          <w:color w:val="000000" w:themeColor="text1"/>
          <w:highlight w:val="yellow"/>
        </w:rPr>
        <w:t xml:space="preserve">. </w:t>
      </w:r>
      <w:r w:rsidR="00197091" w:rsidRPr="009A7C63">
        <w:rPr>
          <w:rFonts w:asciiTheme="minorHAnsi" w:hAnsiTheme="minorHAnsi" w:cstheme="minorHAnsi"/>
          <w:color w:val="000000" w:themeColor="text1"/>
        </w:rPr>
        <w:t>Alternatively,</w:t>
      </w:r>
      <w:r w:rsidR="003E2B4F" w:rsidRPr="009A7C63">
        <w:rPr>
          <w:rFonts w:asciiTheme="minorHAnsi" w:hAnsiTheme="minorHAnsi" w:cstheme="minorHAnsi"/>
          <w:color w:val="000000" w:themeColor="text1"/>
        </w:rPr>
        <w:t xml:space="preserve"> click and drag to move the view area or any node. </w:t>
      </w:r>
      <w:r w:rsidR="002D445A" w:rsidRPr="009A7C63">
        <w:rPr>
          <w:rFonts w:asciiTheme="minorHAnsi" w:hAnsiTheme="minorHAnsi" w:cstheme="minorHAnsi"/>
          <w:color w:val="000000" w:themeColor="text1"/>
          <w:highlight w:val="yellow"/>
        </w:rPr>
        <w:br/>
      </w:r>
    </w:p>
    <w:p w14:paraId="337092C7" w14:textId="6451C0AB" w:rsidR="002D445A" w:rsidRPr="009A7C63" w:rsidRDefault="0082556C" w:rsidP="0082556C">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T</w:t>
      </w:r>
      <w:r w:rsidR="00EC0D96" w:rsidRPr="009A7C63">
        <w:rPr>
          <w:rFonts w:asciiTheme="minorHAnsi" w:hAnsiTheme="minorHAnsi" w:cstheme="minorHAnsi"/>
          <w:color w:val="000000" w:themeColor="text1"/>
          <w:highlight w:val="yellow"/>
        </w:rPr>
        <w:t>o find a target gene (here we'll use BRCA1), c</w:t>
      </w:r>
      <w:r w:rsidR="00461DD6" w:rsidRPr="009A7C63">
        <w:rPr>
          <w:rFonts w:asciiTheme="minorHAnsi" w:hAnsiTheme="minorHAnsi" w:cstheme="minorHAnsi"/>
          <w:color w:val="000000" w:themeColor="text1"/>
          <w:highlight w:val="yellow"/>
        </w:rPr>
        <w:t xml:space="preserve">lick on </w:t>
      </w:r>
      <w:r w:rsidR="002D445A" w:rsidRPr="009A7C63">
        <w:rPr>
          <w:rFonts w:asciiTheme="minorHAnsi" w:hAnsiTheme="minorHAnsi" w:cstheme="minorHAnsi"/>
          <w:color w:val="000000" w:themeColor="text1"/>
          <w:highlight w:val="yellow"/>
        </w:rPr>
        <w:t>the</w:t>
      </w:r>
      <w:r w:rsidR="003E7471">
        <w:rPr>
          <w:rFonts w:asciiTheme="minorHAnsi" w:hAnsiTheme="minorHAnsi" w:cstheme="minorHAnsi"/>
          <w:color w:val="000000" w:themeColor="text1"/>
          <w:highlight w:val="yellow"/>
        </w:rPr>
        <w:t xml:space="preserve"> </w:t>
      </w:r>
      <w:r w:rsidR="00E53B69" w:rsidRPr="003E7471">
        <w:rPr>
          <w:rFonts w:asciiTheme="minorHAnsi" w:hAnsiTheme="minorHAnsi" w:cstheme="minorHAnsi"/>
          <w:b/>
          <w:bCs/>
          <w:color w:val="000000" w:themeColor="text1"/>
          <w:highlight w:val="yellow"/>
        </w:rPr>
        <w:t>Gene</w:t>
      </w:r>
      <w:r w:rsidR="00E53B69" w:rsidRPr="009A7C63">
        <w:rPr>
          <w:rFonts w:asciiTheme="minorHAnsi" w:hAnsiTheme="minorHAnsi" w:cstheme="minorHAnsi"/>
          <w:color w:val="000000" w:themeColor="text1"/>
          <w:highlight w:val="yellow"/>
        </w:rPr>
        <w:t xml:space="preserve"> </w:t>
      </w:r>
      <w:r w:rsidR="002D445A" w:rsidRPr="009A7C63">
        <w:rPr>
          <w:rFonts w:asciiTheme="minorHAnsi" w:hAnsiTheme="minorHAnsi" w:cstheme="minorHAnsi"/>
          <w:color w:val="000000" w:themeColor="text1"/>
          <w:highlight w:val="yellow"/>
        </w:rPr>
        <w:t>dropdown menu at the to</w:t>
      </w:r>
      <w:r w:rsidR="00461DD6" w:rsidRPr="009A7C63">
        <w:rPr>
          <w:rFonts w:asciiTheme="minorHAnsi" w:hAnsiTheme="minorHAnsi" w:cstheme="minorHAnsi"/>
          <w:color w:val="000000" w:themeColor="text1"/>
          <w:highlight w:val="yellow"/>
        </w:rPr>
        <w:t>p</w:t>
      </w:r>
      <w:r w:rsidR="00EC0D96" w:rsidRPr="009A7C63">
        <w:rPr>
          <w:rFonts w:asciiTheme="minorHAnsi" w:hAnsiTheme="minorHAnsi" w:cstheme="minorHAnsi"/>
          <w:color w:val="000000" w:themeColor="text1"/>
          <w:highlight w:val="yellow"/>
        </w:rPr>
        <w:t xml:space="preserve"> of the factor graph window</w:t>
      </w:r>
      <w:r w:rsidR="00461DD6" w:rsidRPr="009A7C63">
        <w:rPr>
          <w:rFonts w:asciiTheme="minorHAnsi" w:hAnsiTheme="minorHAnsi" w:cstheme="minorHAnsi"/>
          <w:color w:val="000000" w:themeColor="text1"/>
          <w:highlight w:val="yellow"/>
        </w:rPr>
        <w:t xml:space="preserve">. Type </w:t>
      </w:r>
      <w:r w:rsidR="003E7471">
        <w:rPr>
          <w:rFonts w:asciiTheme="minorHAnsi" w:hAnsiTheme="minorHAnsi" w:cstheme="minorHAnsi"/>
          <w:color w:val="000000" w:themeColor="text1"/>
          <w:highlight w:val="yellow"/>
        </w:rPr>
        <w:t>‘</w:t>
      </w:r>
      <w:r w:rsidR="00E53B69" w:rsidRPr="009A7C63">
        <w:rPr>
          <w:rFonts w:asciiTheme="minorHAnsi" w:hAnsiTheme="minorHAnsi" w:cstheme="minorHAnsi"/>
          <w:color w:val="000000" w:themeColor="text1"/>
          <w:highlight w:val="yellow"/>
        </w:rPr>
        <w:t>BRCA1</w:t>
      </w:r>
      <w:r w:rsidR="003E7471">
        <w:rPr>
          <w:rFonts w:asciiTheme="minorHAnsi" w:hAnsiTheme="minorHAnsi" w:cstheme="minorHAnsi"/>
          <w:color w:val="000000" w:themeColor="text1"/>
          <w:highlight w:val="yellow"/>
        </w:rPr>
        <w:t>’</w:t>
      </w:r>
      <w:r w:rsidR="00461DD6" w:rsidRPr="009A7C63">
        <w:rPr>
          <w:rFonts w:asciiTheme="minorHAnsi" w:hAnsiTheme="minorHAnsi" w:cstheme="minorHAnsi"/>
          <w:color w:val="000000" w:themeColor="text1"/>
          <w:highlight w:val="yellow"/>
        </w:rPr>
        <w:t xml:space="preserve"> </w:t>
      </w:r>
      <w:r w:rsidR="00D31558" w:rsidRPr="009A7C63">
        <w:rPr>
          <w:rFonts w:asciiTheme="minorHAnsi" w:hAnsiTheme="minorHAnsi" w:cstheme="minorHAnsi"/>
          <w:color w:val="000000" w:themeColor="text1"/>
          <w:highlight w:val="yellow"/>
        </w:rPr>
        <w:t>to</w:t>
      </w:r>
      <w:r w:rsidR="00461DD6" w:rsidRPr="009A7C63">
        <w:rPr>
          <w:rFonts w:asciiTheme="minorHAnsi" w:hAnsiTheme="minorHAnsi" w:cstheme="minorHAnsi"/>
          <w:color w:val="000000" w:themeColor="text1"/>
          <w:highlight w:val="yellow"/>
        </w:rPr>
        <w:t xml:space="preserve"> select it in the dropdown list </w:t>
      </w:r>
      <w:r w:rsidR="00D31558" w:rsidRPr="009A7C63">
        <w:rPr>
          <w:rFonts w:asciiTheme="minorHAnsi" w:hAnsiTheme="minorHAnsi" w:cstheme="minorHAnsi"/>
          <w:color w:val="000000" w:themeColor="text1"/>
          <w:highlight w:val="yellow"/>
        </w:rPr>
        <w:t xml:space="preserve">and press </w:t>
      </w:r>
      <w:r w:rsidR="00D31558" w:rsidRPr="003E7471">
        <w:rPr>
          <w:rFonts w:asciiTheme="minorHAnsi" w:hAnsiTheme="minorHAnsi" w:cstheme="minorHAnsi"/>
          <w:b/>
          <w:bCs/>
          <w:color w:val="000000" w:themeColor="text1"/>
          <w:highlight w:val="yellow"/>
        </w:rPr>
        <w:t>Return</w:t>
      </w:r>
      <w:r w:rsidRPr="009A7C63">
        <w:rPr>
          <w:rFonts w:asciiTheme="minorHAnsi" w:hAnsiTheme="minorHAnsi" w:cstheme="minorHAnsi"/>
          <w:color w:val="000000" w:themeColor="text1"/>
          <w:highlight w:val="yellow"/>
        </w:rPr>
        <w:t xml:space="preserve"> t</w:t>
      </w:r>
      <w:r w:rsidR="005E1956" w:rsidRPr="009A7C63">
        <w:rPr>
          <w:rFonts w:asciiTheme="minorHAnsi" w:hAnsiTheme="minorHAnsi" w:cstheme="minorHAnsi"/>
          <w:color w:val="000000" w:themeColor="text1"/>
          <w:highlight w:val="yellow"/>
        </w:rPr>
        <w:t xml:space="preserve">o make </w:t>
      </w:r>
      <w:r w:rsidR="00461DD6" w:rsidRPr="009A7C63">
        <w:rPr>
          <w:rFonts w:asciiTheme="minorHAnsi" w:hAnsiTheme="minorHAnsi" w:cstheme="minorHAnsi"/>
          <w:color w:val="000000" w:themeColor="text1"/>
          <w:highlight w:val="yellow"/>
        </w:rPr>
        <w:t>t</w:t>
      </w:r>
      <w:r w:rsidR="00E53B69" w:rsidRPr="009A7C63">
        <w:rPr>
          <w:rFonts w:asciiTheme="minorHAnsi" w:hAnsiTheme="minorHAnsi" w:cstheme="minorHAnsi"/>
          <w:color w:val="000000" w:themeColor="text1"/>
          <w:highlight w:val="yellow"/>
        </w:rPr>
        <w:t>he view zoom to factor 26</w:t>
      </w:r>
      <w:r w:rsidR="00461DD6" w:rsidRPr="009A7C63">
        <w:rPr>
          <w:rFonts w:asciiTheme="minorHAnsi" w:hAnsiTheme="minorHAnsi" w:cstheme="minorHAnsi"/>
          <w:color w:val="000000" w:themeColor="text1"/>
          <w:highlight w:val="yellow"/>
        </w:rPr>
        <w:t>, the factor with which BRCA1 is most strongly correlated</w:t>
      </w:r>
      <w:r w:rsidR="00E53B69" w:rsidRPr="009A7C63">
        <w:rPr>
          <w:rFonts w:asciiTheme="minorHAnsi" w:hAnsiTheme="minorHAnsi" w:cstheme="minorHAnsi"/>
          <w:color w:val="000000" w:themeColor="text1"/>
          <w:highlight w:val="yellow"/>
        </w:rPr>
        <w:t>.</w:t>
      </w:r>
      <w:r w:rsidR="00C24541" w:rsidRPr="009A7C63">
        <w:rPr>
          <w:rFonts w:asciiTheme="minorHAnsi" w:hAnsiTheme="minorHAnsi" w:cstheme="minorHAnsi"/>
          <w:color w:val="000000" w:themeColor="text1"/>
          <w:highlight w:val="yellow"/>
        </w:rPr>
        <w:t xml:space="preserve"> </w:t>
      </w:r>
      <w:r w:rsidR="002D445A" w:rsidRPr="009A7C63">
        <w:rPr>
          <w:rFonts w:asciiTheme="minorHAnsi" w:hAnsiTheme="minorHAnsi" w:cstheme="minorHAnsi"/>
          <w:color w:val="000000" w:themeColor="text1"/>
          <w:highlight w:val="yellow"/>
        </w:rPr>
        <w:br/>
      </w:r>
    </w:p>
    <w:p w14:paraId="28EE3427" w14:textId="0E44F634" w:rsidR="00C97A3A" w:rsidRPr="009A7C63" w:rsidRDefault="00F00A2D" w:rsidP="005013C3">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Reposition the mouse over the graph display and scroll to z</w:t>
      </w:r>
      <w:r w:rsidR="002D445A" w:rsidRPr="009A7C63">
        <w:rPr>
          <w:rFonts w:asciiTheme="minorHAnsi" w:hAnsiTheme="minorHAnsi" w:cstheme="minorHAnsi"/>
          <w:color w:val="000000" w:themeColor="text1"/>
          <w:highlight w:val="yellow"/>
        </w:rPr>
        <w:t>oom out to see the L</w:t>
      </w:r>
      <w:r w:rsidR="005A336C" w:rsidRPr="009A7C63">
        <w:rPr>
          <w:rFonts w:asciiTheme="minorHAnsi" w:hAnsiTheme="minorHAnsi" w:cstheme="minorHAnsi"/>
          <w:color w:val="000000" w:themeColor="text1"/>
          <w:highlight w:val="yellow"/>
        </w:rPr>
        <w:t xml:space="preserve">evel 2 </w:t>
      </w:r>
      <w:r w:rsidR="002D445A" w:rsidRPr="009A7C63">
        <w:rPr>
          <w:rFonts w:asciiTheme="minorHAnsi" w:hAnsiTheme="minorHAnsi" w:cstheme="minorHAnsi"/>
          <w:color w:val="000000" w:themeColor="text1"/>
          <w:highlight w:val="yellow"/>
        </w:rPr>
        <w:t>node</w:t>
      </w:r>
      <w:r w:rsidR="00461DD6" w:rsidRPr="009A7C63">
        <w:rPr>
          <w:rFonts w:asciiTheme="minorHAnsi" w:hAnsiTheme="minorHAnsi" w:cstheme="minorHAnsi"/>
          <w:color w:val="000000" w:themeColor="text1"/>
          <w:highlight w:val="yellow"/>
        </w:rPr>
        <w:t>,</w:t>
      </w:r>
      <w:r w:rsidR="002D445A" w:rsidRPr="009A7C63">
        <w:rPr>
          <w:rFonts w:asciiTheme="minorHAnsi" w:hAnsiTheme="minorHAnsi" w:cstheme="minorHAnsi"/>
          <w:color w:val="000000" w:themeColor="text1"/>
          <w:highlight w:val="yellow"/>
        </w:rPr>
        <w:t xml:space="preserve"> </w:t>
      </w:r>
      <w:r w:rsidR="005A336C" w:rsidRPr="009A7C63">
        <w:rPr>
          <w:rFonts w:asciiTheme="minorHAnsi" w:hAnsiTheme="minorHAnsi" w:cstheme="minorHAnsi"/>
          <w:color w:val="000000" w:themeColor="text1"/>
          <w:highlight w:val="yellow"/>
        </w:rPr>
        <w:t>L2_8</w:t>
      </w:r>
      <w:r w:rsidR="00461DD6" w:rsidRPr="009A7C63">
        <w:rPr>
          <w:rFonts w:asciiTheme="minorHAnsi" w:hAnsiTheme="minorHAnsi" w:cstheme="minorHAnsi"/>
          <w:color w:val="000000" w:themeColor="text1"/>
          <w:highlight w:val="yellow"/>
        </w:rPr>
        <w:t>,</w:t>
      </w:r>
      <w:r w:rsidR="005A336C" w:rsidRPr="009A7C63">
        <w:rPr>
          <w:rFonts w:asciiTheme="minorHAnsi" w:hAnsiTheme="minorHAnsi" w:cstheme="minorHAnsi"/>
          <w:color w:val="000000" w:themeColor="text1"/>
          <w:highlight w:val="yellow"/>
        </w:rPr>
        <w:t xml:space="preserve"> </w:t>
      </w:r>
      <w:r w:rsidR="002D445A" w:rsidRPr="009A7C63">
        <w:rPr>
          <w:rFonts w:asciiTheme="minorHAnsi" w:hAnsiTheme="minorHAnsi" w:cstheme="minorHAnsi"/>
          <w:color w:val="000000" w:themeColor="text1"/>
          <w:highlight w:val="yellow"/>
        </w:rPr>
        <w:t>and its associated factors</w:t>
      </w:r>
      <w:r w:rsidR="00461DD6" w:rsidRPr="009A7C63">
        <w:rPr>
          <w:rFonts w:asciiTheme="minorHAnsi" w:hAnsiTheme="minorHAnsi" w:cstheme="minorHAnsi"/>
          <w:color w:val="000000" w:themeColor="text1"/>
          <w:highlight w:val="yellow"/>
        </w:rPr>
        <w:t xml:space="preserve"> </w:t>
      </w:r>
      <w:r w:rsidR="005E1956" w:rsidRPr="009A7C63">
        <w:rPr>
          <w:rFonts w:asciiTheme="minorHAnsi" w:hAnsiTheme="minorHAnsi" w:cstheme="minorHAnsi"/>
          <w:color w:val="000000" w:themeColor="text1"/>
          <w:highlight w:val="yellow"/>
        </w:rPr>
        <w:t xml:space="preserve">that are neighbors </w:t>
      </w:r>
      <w:r w:rsidR="00461DD6" w:rsidRPr="009A7C63">
        <w:rPr>
          <w:rFonts w:asciiTheme="minorHAnsi" w:hAnsiTheme="minorHAnsi" w:cstheme="minorHAnsi"/>
          <w:color w:val="000000" w:themeColor="text1"/>
          <w:highlight w:val="yellow"/>
        </w:rPr>
        <w:t>to factor 26</w:t>
      </w:r>
      <w:r w:rsidR="002D445A" w:rsidRPr="009A7C63">
        <w:rPr>
          <w:rFonts w:asciiTheme="minorHAnsi" w:hAnsiTheme="minorHAnsi" w:cstheme="minorHAnsi"/>
          <w:color w:val="000000" w:themeColor="text1"/>
          <w:highlight w:val="yellow"/>
        </w:rPr>
        <w:t>.</w:t>
      </w:r>
      <w:r w:rsidR="00EC0D96" w:rsidRPr="009A7C63">
        <w:rPr>
          <w:rFonts w:asciiTheme="minorHAnsi" w:hAnsiTheme="minorHAnsi" w:cstheme="minorHAnsi"/>
          <w:color w:val="000000" w:themeColor="text1"/>
          <w:highlight w:val="yellow"/>
        </w:rPr>
        <w:t xml:space="preserve"> Note that only genes with weight greater than the threshold indicated on the </w:t>
      </w:r>
      <w:r w:rsidR="00EC0D96" w:rsidRPr="003E7471">
        <w:rPr>
          <w:rFonts w:asciiTheme="minorHAnsi" w:hAnsiTheme="minorHAnsi" w:cstheme="minorHAnsi"/>
          <w:b/>
          <w:bCs/>
          <w:color w:val="000000" w:themeColor="text1"/>
          <w:highlight w:val="yellow"/>
        </w:rPr>
        <w:t>Min link weight</w:t>
      </w:r>
      <w:r w:rsidR="00EC0D96" w:rsidRPr="009A7C63">
        <w:rPr>
          <w:rFonts w:asciiTheme="minorHAnsi" w:hAnsiTheme="minorHAnsi" w:cstheme="minorHAnsi"/>
          <w:color w:val="000000" w:themeColor="text1"/>
          <w:highlight w:val="yellow"/>
        </w:rPr>
        <w:t xml:space="preserve"> slider are shown.  </w:t>
      </w:r>
    </w:p>
    <w:p w14:paraId="71D5702E" w14:textId="77777777" w:rsidR="00C97A3A" w:rsidRPr="009A7C63" w:rsidRDefault="00C97A3A" w:rsidP="0082556C">
      <w:pPr>
        <w:pStyle w:val="NormalWeb"/>
        <w:spacing w:before="0" w:beforeAutospacing="0" w:after="0" w:afterAutospacing="0"/>
        <w:jc w:val="left"/>
        <w:rPr>
          <w:rFonts w:asciiTheme="minorHAnsi" w:hAnsiTheme="minorHAnsi" w:cstheme="minorHAnsi"/>
          <w:color w:val="000000" w:themeColor="text1"/>
          <w:highlight w:val="yellow"/>
        </w:rPr>
      </w:pPr>
    </w:p>
    <w:p w14:paraId="00BBB430" w14:textId="57793CBC" w:rsidR="002D445A" w:rsidRPr="009A7C63" w:rsidRDefault="005E1956" w:rsidP="0082556C">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To see </w:t>
      </w:r>
      <w:proofErr w:type="gramStart"/>
      <w:r w:rsidRPr="009A7C63">
        <w:rPr>
          <w:rFonts w:asciiTheme="minorHAnsi" w:hAnsiTheme="minorHAnsi" w:cstheme="minorHAnsi"/>
          <w:color w:val="000000" w:themeColor="text1"/>
          <w:highlight w:val="yellow"/>
        </w:rPr>
        <w:t>all of</w:t>
      </w:r>
      <w:proofErr w:type="gramEnd"/>
      <w:r w:rsidRPr="009A7C63">
        <w:rPr>
          <w:rFonts w:asciiTheme="minorHAnsi" w:hAnsiTheme="minorHAnsi" w:cstheme="minorHAnsi"/>
          <w:color w:val="000000" w:themeColor="text1"/>
          <w:highlight w:val="yellow"/>
        </w:rPr>
        <w:t xml:space="preserve"> the genes associated with the factor, c</w:t>
      </w:r>
      <w:r w:rsidR="00C97A3A" w:rsidRPr="009A7C63">
        <w:rPr>
          <w:rFonts w:asciiTheme="minorHAnsi" w:hAnsiTheme="minorHAnsi" w:cstheme="minorHAnsi"/>
          <w:color w:val="000000" w:themeColor="text1"/>
          <w:highlight w:val="yellow"/>
        </w:rPr>
        <w:t xml:space="preserve">lick on the L1_26 node and select </w:t>
      </w:r>
      <w:r w:rsidR="00C97A3A" w:rsidRPr="003E7471">
        <w:rPr>
          <w:rFonts w:asciiTheme="minorHAnsi" w:hAnsiTheme="minorHAnsi" w:cstheme="minorHAnsi"/>
          <w:b/>
          <w:bCs/>
          <w:color w:val="000000" w:themeColor="text1"/>
          <w:highlight w:val="yellow"/>
        </w:rPr>
        <w:t>Load additional genes</w:t>
      </w:r>
      <w:r w:rsidR="00C97A3A" w:rsidRPr="009A7C63">
        <w:rPr>
          <w:rFonts w:asciiTheme="minorHAnsi" w:hAnsiTheme="minorHAnsi" w:cstheme="minorHAnsi"/>
          <w:color w:val="000000" w:themeColor="text1"/>
          <w:highlight w:val="yellow"/>
        </w:rPr>
        <w:t xml:space="preserve"> in the pop-up window. When the word </w:t>
      </w:r>
      <w:r w:rsidR="003E7471">
        <w:rPr>
          <w:rFonts w:asciiTheme="minorHAnsi" w:hAnsiTheme="minorHAnsi" w:cstheme="minorHAnsi"/>
          <w:color w:val="000000" w:themeColor="text1"/>
          <w:highlight w:val="yellow"/>
        </w:rPr>
        <w:t>‘</w:t>
      </w:r>
      <w:r w:rsidR="00C97A3A" w:rsidRPr="009A7C63">
        <w:rPr>
          <w:rFonts w:asciiTheme="minorHAnsi" w:hAnsiTheme="minorHAnsi" w:cstheme="minorHAnsi"/>
          <w:color w:val="000000" w:themeColor="text1"/>
          <w:highlight w:val="yellow"/>
        </w:rPr>
        <w:t>Done</w:t>
      </w:r>
      <w:r w:rsidR="003E7471">
        <w:rPr>
          <w:rFonts w:asciiTheme="minorHAnsi" w:hAnsiTheme="minorHAnsi" w:cstheme="minorHAnsi"/>
          <w:color w:val="000000" w:themeColor="text1"/>
          <w:highlight w:val="yellow"/>
        </w:rPr>
        <w:t>’</w:t>
      </w:r>
      <w:r w:rsidR="00C97A3A" w:rsidRPr="009A7C63">
        <w:rPr>
          <w:rFonts w:asciiTheme="minorHAnsi" w:hAnsiTheme="minorHAnsi" w:cstheme="minorHAnsi"/>
          <w:color w:val="000000" w:themeColor="text1"/>
          <w:highlight w:val="yellow"/>
        </w:rPr>
        <w:t xml:space="preserve"> appears, close the pop-up window. </w:t>
      </w:r>
      <w:r w:rsidR="002D445A" w:rsidRPr="009A7C63">
        <w:rPr>
          <w:rFonts w:asciiTheme="minorHAnsi" w:hAnsiTheme="minorHAnsi" w:cstheme="minorHAnsi"/>
          <w:color w:val="000000" w:themeColor="text1"/>
          <w:highlight w:val="yellow"/>
        </w:rPr>
        <w:br/>
      </w:r>
    </w:p>
    <w:p w14:paraId="3BFC4B63" w14:textId="05B21F5D" w:rsidR="002D445A" w:rsidRPr="002D445A" w:rsidRDefault="00EC0D96" w:rsidP="0082556C">
      <w:pPr>
        <w:pStyle w:val="NormalWeb"/>
        <w:numPr>
          <w:ilvl w:val="3"/>
          <w:numId w:val="18"/>
        </w:numPr>
        <w:spacing w:before="0" w:beforeAutospacing="0" w:after="0" w:afterAutospacing="0"/>
        <w:jc w:val="left"/>
        <w:rPr>
          <w:rFonts w:asciiTheme="minorHAnsi" w:hAnsiTheme="minorHAnsi" w:cstheme="minorHAnsi"/>
          <w:color w:val="000000" w:themeColor="text1"/>
        </w:rPr>
      </w:pPr>
      <w:r w:rsidRPr="009A7C63">
        <w:rPr>
          <w:rFonts w:asciiTheme="minorHAnsi" w:hAnsiTheme="minorHAnsi" w:cstheme="minorHAnsi"/>
          <w:color w:val="000000" w:themeColor="text1"/>
          <w:highlight w:val="yellow"/>
        </w:rPr>
        <w:t>Now go back to</w:t>
      </w:r>
      <w:r w:rsidR="00461DD6" w:rsidRPr="009A7C63">
        <w:rPr>
          <w:rFonts w:asciiTheme="minorHAnsi" w:hAnsiTheme="minorHAnsi" w:cstheme="minorHAnsi"/>
          <w:color w:val="000000" w:themeColor="text1"/>
          <w:highlight w:val="yellow"/>
        </w:rPr>
        <w:t xml:space="preserve"> the header section above the factor graph window</w:t>
      </w:r>
      <w:r w:rsidR="00785076" w:rsidRPr="009A7C63">
        <w:rPr>
          <w:rFonts w:asciiTheme="minorHAnsi" w:hAnsiTheme="minorHAnsi" w:cstheme="minorHAnsi"/>
          <w:color w:val="000000" w:themeColor="text1"/>
          <w:highlight w:val="yellow"/>
        </w:rPr>
        <w:t xml:space="preserve"> and</w:t>
      </w:r>
      <w:r w:rsidR="00461DD6" w:rsidRPr="009A7C63">
        <w:rPr>
          <w:rFonts w:asciiTheme="minorHAnsi" w:hAnsiTheme="minorHAnsi" w:cstheme="minorHAnsi"/>
          <w:color w:val="000000" w:themeColor="text1"/>
          <w:highlight w:val="yellow"/>
        </w:rPr>
        <w:t xml:space="preserve"> g</w:t>
      </w:r>
      <w:r w:rsidR="00E53B69" w:rsidRPr="009A7C63">
        <w:rPr>
          <w:rFonts w:asciiTheme="minorHAnsi" w:hAnsiTheme="minorHAnsi" w:cstheme="minorHAnsi"/>
          <w:color w:val="000000" w:themeColor="text1"/>
          <w:highlight w:val="yellow"/>
        </w:rPr>
        <w:t xml:space="preserve">rab and </w:t>
      </w:r>
      <w:r w:rsidRPr="009A7C63">
        <w:rPr>
          <w:rFonts w:asciiTheme="minorHAnsi" w:hAnsiTheme="minorHAnsi" w:cstheme="minorHAnsi"/>
          <w:color w:val="000000" w:themeColor="text1"/>
          <w:highlight w:val="yellow"/>
        </w:rPr>
        <w:t xml:space="preserve">drag </w:t>
      </w:r>
      <w:r w:rsidR="00E53B69" w:rsidRPr="009A7C63">
        <w:rPr>
          <w:rFonts w:asciiTheme="minorHAnsi" w:hAnsiTheme="minorHAnsi" w:cstheme="minorHAnsi"/>
          <w:color w:val="000000" w:themeColor="text1"/>
          <w:highlight w:val="yellow"/>
        </w:rPr>
        <w:t xml:space="preserve">the </w:t>
      </w:r>
      <w:r w:rsidR="00E53B69" w:rsidRPr="003E7471">
        <w:rPr>
          <w:rFonts w:asciiTheme="minorHAnsi" w:hAnsiTheme="minorHAnsi" w:cstheme="minorHAnsi"/>
          <w:b/>
          <w:bCs/>
          <w:color w:val="000000" w:themeColor="text1"/>
          <w:highlight w:val="yellow"/>
        </w:rPr>
        <w:t>Min link weight</w:t>
      </w:r>
      <w:r w:rsidR="00E53B69" w:rsidRPr="009A7C63">
        <w:rPr>
          <w:rFonts w:asciiTheme="minorHAnsi" w:hAnsiTheme="minorHAnsi" w:cstheme="minorHAnsi"/>
          <w:color w:val="000000" w:themeColor="text1"/>
          <w:highlight w:val="yellow"/>
        </w:rPr>
        <w:t xml:space="preserve"> modifier</w:t>
      </w:r>
      <w:r w:rsidR="00785076" w:rsidRPr="009A7C63">
        <w:rPr>
          <w:rFonts w:asciiTheme="minorHAnsi" w:hAnsiTheme="minorHAnsi" w:cstheme="minorHAnsi"/>
          <w:color w:val="000000" w:themeColor="text1"/>
          <w:highlight w:val="yellow"/>
        </w:rPr>
        <w:t>.</w:t>
      </w:r>
      <w:r w:rsidR="00E53B69" w:rsidRPr="009A7C63">
        <w:rPr>
          <w:rFonts w:asciiTheme="minorHAnsi" w:hAnsiTheme="minorHAnsi" w:cstheme="minorHAnsi"/>
          <w:color w:val="000000" w:themeColor="text1"/>
          <w:highlight w:val="yellow"/>
        </w:rPr>
        <w:t xml:space="preserve"> </w:t>
      </w:r>
      <w:r w:rsidR="00785076" w:rsidRPr="009A7C63">
        <w:rPr>
          <w:rFonts w:asciiTheme="minorHAnsi" w:hAnsiTheme="minorHAnsi" w:cstheme="minorHAnsi"/>
          <w:color w:val="000000" w:themeColor="text1"/>
          <w:highlight w:val="yellow"/>
        </w:rPr>
        <w:t>Now, as the link weight slider</w:t>
      </w:r>
      <w:r w:rsidR="00A25780">
        <w:rPr>
          <w:rFonts w:asciiTheme="minorHAnsi" w:hAnsiTheme="minorHAnsi" w:cstheme="minorHAnsi"/>
          <w:color w:val="000000" w:themeColor="text1"/>
          <w:highlight w:val="yellow"/>
        </w:rPr>
        <w:t xml:space="preserve"> is moved</w:t>
      </w:r>
      <w:r w:rsidR="00785076" w:rsidRPr="009A7C63">
        <w:rPr>
          <w:rFonts w:asciiTheme="minorHAnsi" w:hAnsiTheme="minorHAnsi" w:cstheme="minorHAnsi"/>
          <w:color w:val="000000" w:themeColor="text1"/>
          <w:highlight w:val="yellow"/>
        </w:rPr>
        <w:t xml:space="preserve"> down to 0.05</w:t>
      </w:r>
      <w:r w:rsidR="00A25780">
        <w:rPr>
          <w:rFonts w:asciiTheme="minorHAnsi" w:hAnsiTheme="minorHAnsi" w:cstheme="minorHAnsi"/>
          <w:color w:val="000000" w:themeColor="text1"/>
          <w:highlight w:val="yellow"/>
        </w:rPr>
        <w:t>,</w:t>
      </w:r>
      <w:r w:rsidR="00785076" w:rsidRPr="009A7C63">
        <w:rPr>
          <w:rFonts w:asciiTheme="minorHAnsi" w:hAnsiTheme="minorHAnsi" w:cstheme="minorHAnsi"/>
          <w:color w:val="000000" w:themeColor="text1"/>
          <w:highlight w:val="yellow"/>
        </w:rPr>
        <w:t xml:space="preserve"> other genes in factor L1_26, including BRCA2, </w:t>
      </w:r>
      <w:r w:rsidR="003E7471">
        <w:rPr>
          <w:rFonts w:asciiTheme="minorHAnsi" w:hAnsiTheme="minorHAnsi" w:cstheme="minorHAnsi"/>
          <w:color w:val="000000" w:themeColor="text1"/>
          <w:highlight w:val="yellow"/>
        </w:rPr>
        <w:t xml:space="preserve">will </w:t>
      </w:r>
      <w:r w:rsidR="00785076" w:rsidRPr="009A7C63">
        <w:rPr>
          <w:rFonts w:asciiTheme="minorHAnsi" w:hAnsiTheme="minorHAnsi" w:cstheme="minorHAnsi"/>
          <w:color w:val="000000" w:themeColor="text1"/>
          <w:highlight w:val="yellow"/>
        </w:rPr>
        <w:t>appear in weight order.</w:t>
      </w:r>
      <w:r w:rsidR="00E53B69" w:rsidRPr="002D445A">
        <w:rPr>
          <w:rFonts w:asciiTheme="minorHAnsi" w:hAnsiTheme="minorHAnsi" w:cstheme="minorHAnsi"/>
          <w:color w:val="000000" w:themeColor="text1"/>
        </w:rPr>
        <w:t xml:space="preserve"> </w:t>
      </w:r>
      <w:r w:rsidR="00E53B69">
        <w:rPr>
          <w:rFonts w:asciiTheme="minorHAnsi" w:hAnsiTheme="minorHAnsi" w:cstheme="minorHAnsi"/>
          <w:color w:val="000000" w:themeColor="text1"/>
        </w:rPr>
        <w:t>Optionally, r</w:t>
      </w:r>
      <w:r w:rsidR="002D445A" w:rsidRPr="002D445A">
        <w:rPr>
          <w:rFonts w:asciiTheme="minorHAnsi" w:hAnsiTheme="minorHAnsi" w:cstheme="minorHAnsi"/>
          <w:color w:val="000000" w:themeColor="text1"/>
        </w:rPr>
        <w:t>eposition nodes by grabbing and dragging to improve layout.</w:t>
      </w:r>
      <w:r w:rsidR="002D445A" w:rsidRPr="002D445A">
        <w:rPr>
          <w:rFonts w:asciiTheme="minorHAnsi" w:hAnsiTheme="minorHAnsi" w:cstheme="minorHAnsi"/>
          <w:color w:val="000000" w:themeColor="text1"/>
        </w:rPr>
        <w:br/>
      </w:r>
    </w:p>
    <w:p w14:paraId="762BF3F8" w14:textId="02BE4375" w:rsidR="00F00A2D" w:rsidRDefault="00785076" w:rsidP="00E53B69">
      <w:pPr>
        <w:pStyle w:val="NormalWeb"/>
        <w:numPr>
          <w:ilvl w:val="2"/>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Determine how stratification of patients with respect to the factor</w:t>
      </w:r>
      <w:r w:rsidR="00F00A2D">
        <w:rPr>
          <w:rFonts w:asciiTheme="minorHAnsi" w:hAnsiTheme="minorHAnsi" w:cstheme="minorHAnsi"/>
          <w:color w:val="000000" w:themeColor="text1"/>
        </w:rPr>
        <w:t xml:space="preserve"> </w:t>
      </w:r>
      <w:r>
        <w:rPr>
          <w:rFonts w:asciiTheme="minorHAnsi" w:hAnsiTheme="minorHAnsi" w:cstheme="minorHAnsi"/>
          <w:color w:val="000000" w:themeColor="text1"/>
        </w:rPr>
        <w:t>affects</w:t>
      </w:r>
      <w:r w:rsidR="00F00A2D">
        <w:rPr>
          <w:rFonts w:asciiTheme="minorHAnsi" w:hAnsiTheme="minorHAnsi" w:cstheme="minorHAnsi"/>
          <w:color w:val="000000" w:themeColor="text1"/>
        </w:rPr>
        <w:t xml:space="preserve"> survival by </w:t>
      </w:r>
      <w:r>
        <w:rPr>
          <w:rFonts w:asciiTheme="minorHAnsi" w:hAnsiTheme="minorHAnsi" w:cstheme="minorHAnsi"/>
          <w:color w:val="000000" w:themeColor="text1"/>
        </w:rPr>
        <w:t xml:space="preserve">querying in </w:t>
      </w:r>
      <w:r w:rsidR="00F00A2D">
        <w:rPr>
          <w:rFonts w:asciiTheme="minorHAnsi" w:hAnsiTheme="minorHAnsi" w:cstheme="minorHAnsi"/>
          <w:color w:val="000000" w:themeColor="text1"/>
        </w:rPr>
        <w:t>the survival window.</w:t>
      </w:r>
    </w:p>
    <w:p w14:paraId="15A42202" w14:textId="77777777" w:rsidR="00F00A2D" w:rsidRDefault="00F00A2D" w:rsidP="0082556C">
      <w:pPr>
        <w:pStyle w:val="NormalWeb"/>
        <w:spacing w:before="0" w:beforeAutospacing="0" w:after="0" w:afterAutospacing="0"/>
        <w:jc w:val="left"/>
        <w:rPr>
          <w:rFonts w:asciiTheme="minorHAnsi" w:hAnsiTheme="minorHAnsi" w:cstheme="minorHAnsi"/>
          <w:color w:val="000000" w:themeColor="text1"/>
        </w:rPr>
      </w:pPr>
    </w:p>
    <w:p w14:paraId="6BE30004" w14:textId="04B5D2DC" w:rsidR="00F00A2D" w:rsidRDefault="005A336C" w:rsidP="005013C3">
      <w:pPr>
        <w:pStyle w:val="NormalWeb"/>
        <w:numPr>
          <w:ilvl w:val="3"/>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In the survival window, uncheck </w:t>
      </w:r>
      <w:r w:rsidR="00924BF2" w:rsidRPr="003E7471">
        <w:rPr>
          <w:rFonts w:asciiTheme="minorHAnsi" w:hAnsiTheme="minorHAnsi" w:cstheme="minorHAnsi"/>
          <w:b/>
          <w:bCs/>
          <w:color w:val="000000" w:themeColor="text1"/>
        </w:rPr>
        <w:t>S</w:t>
      </w:r>
      <w:r w:rsidRPr="003E7471">
        <w:rPr>
          <w:rFonts w:asciiTheme="minorHAnsi" w:hAnsiTheme="minorHAnsi" w:cstheme="minorHAnsi"/>
          <w:b/>
          <w:bCs/>
          <w:color w:val="000000" w:themeColor="text1"/>
        </w:rPr>
        <w:t>ort by p-</w:t>
      </w:r>
      <w:proofErr w:type="spellStart"/>
      <w:r w:rsidRPr="003E7471">
        <w:rPr>
          <w:rFonts w:asciiTheme="minorHAnsi" w:hAnsiTheme="minorHAnsi" w:cstheme="minorHAnsi"/>
          <w:b/>
          <w:bCs/>
          <w:color w:val="000000" w:themeColor="text1"/>
        </w:rPr>
        <w:t>val</w:t>
      </w:r>
      <w:proofErr w:type="spellEnd"/>
      <w:r w:rsidR="00F00A2D">
        <w:rPr>
          <w:rFonts w:asciiTheme="minorHAnsi" w:hAnsiTheme="minorHAnsi" w:cstheme="minorHAnsi"/>
          <w:color w:val="000000" w:themeColor="text1"/>
        </w:rPr>
        <w:t xml:space="preserve">, </w:t>
      </w:r>
      <w:r>
        <w:rPr>
          <w:rFonts w:asciiTheme="minorHAnsi" w:hAnsiTheme="minorHAnsi" w:cstheme="minorHAnsi"/>
          <w:color w:val="000000" w:themeColor="text1"/>
        </w:rPr>
        <w:t>then s</w:t>
      </w:r>
      <w:r w:rsidR="002D445A" w:rsidRPr="002D445A">
        <w:rPr>
          <w:rFonts w:asciiTheme="minorHAnsi" w:hAnsiTheme="minorHAnsi" w:cstheme="minorHAnsi"/>
          <w:color w:val="000000" w:themeColor="text1"/>
        </w:rPr>
        <w:t>elect factor 26 in the</w:t>
      </w:r>
      <w:r>
        <w:rPr>
          <w:rFonts w:asciiTheme="minorHAnsi" w:hAnsiTheme="minorHAnsi" w:cstheme="minorHAnsi"/>
          <w:color w:val="000000" w:themeColor="text1"/>
        </w:rPr>
        <w:t xml:space="preserve"> </w:t>
      </w:r>
      <w:r w:rsidR="002D445A" w:rsidRPr="003E7471">
        <w:rPr>
          <w:rFonts w:asciiTheme="minorHAnsi" w:hAnsiTheme="minorHAnsi" w:cstheme="minorHAnsi"/>
          <w:b/>
          <w:bCs/>
          <w:color w:val="000000" w:themeColor="text1"/>
        </w:rPr>
        <w:t>Single Factor</w:t>
      </w:r>
      <w:r w:rsidR="002D445A" w:rsidRPr="002D445A">
        <w:rPr>
          <w:rFonts w:asciiTheme="minorHAnsi" w:hAnsiTheme="minorHAnsi" w:cstheme="minorHAnsi"/>
          <w:color w:val="000000" w:themeColor="text1"/>
        </w:rPr>
        <w:t xml:space="preserve"> dropdown</w:t>
      </w:r>
      <w:r w:rsidR="003E7471">
        <w:rPr>
          <w:rFonts w:asciiTheme="minorHAnsi" w:hAnsiTheme="minorHAnsi" w:cstheme="minorHAnsi"/>
          <w:color w:val="000000" w:themeColor="text1"/>
        </w:rPr>
        <w:t xml:space="preserve"> menu</w:t>
      </w:r>
      <w:r w:rsidR="00461DD6">
        <w:rPr>
          <w:rFonts w:asciiTheme="minorHAnsi" w:hAnsiTheme="minorHAnsi" w:cstheme="minorHAnsi"/>
          <w:color w:val="000000" w:themeColor="text1"/>
        </w:rPr>
        <w:t xml:space="preserve"> in order to show survival curves for factor 26</w:t>
      </w:r>
      <w:r w:rsidR="002D445A" w:rsidRPr="002D445A">
        <w:rPr>
          <w:rFonts w:asciiTheme="minorHAnsi" w:hAnsiTheme="minorHAnsi" w:cstheme="minorHAnsi"/>
          <w:color w:val="000000" w:themeColor="text1"/>
        </w:rPr>
        <w:t xml:space="preserve">. </w:t>
      </w:r>
    </w:p>
    <w:p w14:paraId="0D5C29FA" w14:textId="77777777" w:rsidR="00F00A2D" w:rsidRDefault="00F00A2D" w:rsidP="0082556C">
      <w:pPr>
        <w:pStyle w:val="NormalWeb"/>
        <w:spacing w:before="0" w:beforeAutospacing="0" w:after="0" w:afterAutospacing="0"/>
        <w:jc w:val="left"/>
        <w:rPr>
          <w:rFonts w:asciiTheme="minorHAnsi" w:hAnsiTheme="minorHAnsi" w:cstheme="minorHAnsi"/>
          <w:color w:val="000000" w:themeColor="text1"/>
        </w:rPr>
      </w:pPr>
    </w:p>
    <w:p w14:paraId="48D76051" w14:textId="77777777" w:rsidR="00F00A2D" w:rsidRDefault="00F00A2D" w:rsidP="005013C3">
      <w:pPr>
        <w:pStyle w:val="NormalWeb"/>
        <w:numPr>
          <w:ilvl w:val="3"/>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Scroll down the survival graph to show the number of patients at risk along the x-axis.</w:t>
      </w:r>
    </w:p>
    <w:p w14:paraId="6E8D2858" w14:textId="77777777" w:rsidR="00F00A2D" w:rsidRDefault="00F00A2D" w:rsidP="0082556C">
      <w:pPr>
        <w:pStyle w:val="NormalWeb"/>
        <w:spacing w:before="0" w:beforeAutospacing="0" w:after="0" w:afterAutospacing="0"/>
        <w:jc w:val="left"/>
        <w:rPr>
          <w:rFonts w:asciiTheme="minorHAnsi" w:hAnsiTheme="minorHAnsi" w:cstheme="minorHAnsi"/>
          <w:color w:val="000000" w:themeColor="text1"/>
        </w:rPr>
      </w:pPr>
    </w:p>
    <w:p w14:paraId="58E4E669" w14:textId="1886174D" w:rsidR="002D445A" w:rsidRPr="009A7C63" w:rsidRDefault="00F00A2D" w:rsidP="00F00A2D">
      <w:pPr>
        <w:pStyle w:val="NormalWeb"/>
        <w:numPr>
          <w:ilvl w:val="2"/>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Find associations with biological function by </w:t>
      </w:r>
      <w:r w:rsidR="00785076" w:rsidRPr="009A7C63">
        <w:rPr>
          <w:rFonts w:asciiTheme="minorHAnsi" w:hAnsiTheme="minorHAnsi" w:cstheme="minorHAnsi"/>
          <w:color w:val="000000" w:themeColor="text1"/>
          <w:highlight w:val="yellow"/>
        </w:rPr>
        <w:t>querying within</w:t>
      </w:r>
      <w:r w:rsidRPr="009A7C63">
        <w:rPr>
          <w:rFonts w:asciiTheme="minorHAnsi" w:hAnsiTheme="minorHAnsi" w:cstheme="minorHAnsi"/>
          <w:color w:val="000000" w:themeColor="text1"/>
          <w:highlight w:val="yellow"/>
        </w:rPr>
        <w:t xml:space="preserve"> the Annotation window.</w:t>
      </w:r>
      <w:r w:rsidR="002D445A" w:rsidRPr="009A7C63">
        <w:rPr>
          <w:rFonts w:asciiTheme="minorHAnsi" w:hAnsiTheme="minorHAnsi" w:cstheme="minorHAnsi"/>
          <w:color w:val="000000" w:themeColor="text1"/>
          <w:highlight w:val="yellow"/>
        </w:rPr>
        <w:br/>
      </w:r>
    </w:p>
    <w:p w14:paraId="4EFF721A" w14:textId="28ECAC08" w:rsidR="00F00A2D" w:rsidRPr="009A7C63" w:rsidRDefault="002D445A" w:rsidP="005013C3">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 xml:space="preserve">In the annotation window, to sort </w:t>
      </w:r>
      <w:r w:rsidR="00F00A2D" w:rsidRPr="009A7C63">
        <w:rPr>
          <w:rFonts w:asciiTheme="minorHAnsi" w:hAnsiTheme="minorHAnsi" w:cstheme="minorHAnsi"/>
          <w:color w:val="000000" w:themeColor="text1"/>
          <w:highlight w:val="yellow"/>
        </w:rPr>
        <w:t xml:space="preserve">the </w:t>
      </w:r>
      <w:r w:rsidR="00F00A2D" w:rsidRPr="003E7471">
        <w:rPr>
          <w:rFonts w:asciiTheme="minorHAnsi" w:hAnsiTheme="minorHAnsi" w:cstheme="minorHAnsi"/>
          <w:b/>
          <w:bCs/>
          <w:color w:val="000000" w:themeColor="text1"/>
          <w:highlight w:val="yellow"/>
        </w:rPr>
        <w:t>Factor</w:t>
      </w:r>
      <w:r w:rsidR="00F00A2D" w:rsidRPr="009A7C63">
        <w:rPr>
          <w:rFonts w:asciiTheme="minorHAnsi" w:hAnsiTheme="minorHAnsi" w:cstheme="minorHAnsi"/>
          <w:color w:val="000000" w:themeColor="text1"/>
          <w:highlight w:val="yellow"/>
        </w:rPr>
        <w:t xml:space="preserve"> dropdown menu </w:t>
      </w:r>
      <w:r w:rsidRPr="009A7C63">
        <w:rPr>
          <w:rFonts w:asciiTheme="minorHAnsi" w:hAnsiTheme="minorHAnsi" w:cstheme="minorHAnsi"/>
          <w:color w:val="000000" w:themeColor="text1"/>
          <w:highlight w:val="yellow"/>
        </w:rPr>
        <w:t>by factor number</w:t>
      </w:r>
      <w:r w:rsidR="00D54FC7" w:rsidRPr="009A7C63">
        <w:rPr>
          <w:rFonts w:asciiTheme="minorHAnsi" w:hAnsiTheme="minorHAnsi" w:cstheme="minorHAnsi"/>
          <w:color w:val="000000" w:themeColor="text1"/>
          <w:highlight w:val="yellow"/>
        </w:rPr>
        <w:t xml:space="preserve"> rather than False Discovery Rate (FDR), uncheck </w:t>
      </w:r>
      <w:r w:rsidR="00D54FC7" w:rsidRPr="003E7471">
        <w:rPr>
          <w:rFonts w:asciiTheme="minorHAnsi" w:hAnsiTheme="minorHAnsi" w:cstheme="minorHAnsi"/>
          <w:b/>
          <w:bCs/>
          <w:color w:val="000000" w:themeColor="text1"/>
          <w:highlight w:val="yellow"/>
        </w:rPr>
        <w:t>FDR sort</w:t>
      </w:r>
      <w:r w:rsidRPr="009A7C63">
        <w:rPr>
          <w:rFonts w:asciiTheme="minorHAnsi" w:hAnsiTheme="minorHAnsi" w:cstheme="minorHAnsi"/>
          <w:color w:val="000000" w:themeColor="text1"/>
          <w:highlight w:val="yellow"/>
        </w:rPr>
        <w:t xml:space="preserve">. </w:t>
      </w:r>
    </w:p>
    <w:p w14:paraId="5E429080" w14:textId="77777777" w:rsidR="00785076" w:rsidRPr="009A7C63" w:rsidRDefault="00785076" w:rsidP="0082556C">
      <w:pPr>
        <w:pStyle w:val="NormalWeb"/>
        <w:spacing w:before="0" w:beforeAutospacing="0" w:after="0" w:afterAutospacing="0"/>
        <w:jc w:val="left"/>
        <w:rPr>
          <w:rFonts w:asciiTheme="minorHAnsi" w:hAnsiTheme="minorHAnsi" w:cstheme="minorHAnsi"/>
          <w:color w:val="000000" w:themeColor="text1"/>
          <w:highlight w:val="yellow"/>
        </w:rPr>
      </w:pPr>
    </w:p>
    <w:p w14:paraId="60684074" w14:textId="7EB53ABF" w:rsidR="002D445A" w:rsidRPr="009A7C63" w:rsidRDefault="00F00A2D" w:rsidP="0082556C">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Scroll and click to s</w:t>
      </w:r>
      <w:r w:rsidR="002D445A" w:rsidRPr="009A7C63">
        <w:rPr>
          <w:rFonts w:asciiTheme="minorHAnsi" w:hAnsiTheme="minorHAnsi" w:cstheme="minorHAnsi"/>
          <w:color w:val="000000" w:themeColor="text1"/>
          <w:highlight w:val="yellow"/>
        </w:rPr>
        <w:t>elect factor 26 in the annotation window dropdown</w:t>
      </w:r>
      <w:r w:rsidR="00461DD6" w:rsidRPr="009A7C63">
        <w:rPr>
          <w:rFonts w:asciiTheme="minorHAnsi" w:hAnsiTheme="minorHAnsi" w:cstheme="minorHAnsi"/>
          <w:color w:val="000000" w:themeColor="text1"/>
          <w:highlight w:val="yellow"/>
        </w:rPr>
        <w:t xml:space="preserve"> to show enrichment annotations for the factor</w:t>
      </w:r>
      <w:r w:rsidR="002D445A" w:rsidRPr="009A7C63">
        <w:rPr>
          <w:rFonts w:asciiTheme="minorHAnsi" w:hAnsiTheme="minorHAnsi" w:cstheme="minorHAnsi"/>
          <w:color w:val="000000" w:themeColor="text1"/>
          <w:highlight w:val="yellow"/>
        </w:rPr>
        <w:t>.</w:t>
      </w:r>
      <w:r w:rsidR="002D445A" w:rsidRPr="009A7C63">
        <w:rPr>
          <w:rFonts w:asciiTheme="minorHAnsi" w:hAnsiTheme="minorHAnsi" w:cstheme="minorHAnsi"/>
          <w:color w:val="000000" w:themeColor="text1"/>
          <w:highlight w:val="yellow"/>
        </w:rPr>
        <w:br/>
      </w:r>
    </w:p>
    <w:p w14:paraId="3CED9CC1" w14:textId="2E174BD9" w:rsidR="00785076" w:rsidRPr="009A7C63" w:rsidRDefault="00C97A3A" w:rsidP="005013C3">
      <w:pPr>
        <w:pStyle w:val="NormalWeb"/>
        <w:numPr>
          <w:ilvl w:val="3"/>
          <w:numId w:val="18"/>
        </w:numPr>
        <w:spacing w:before="0" w:beforeAutospacing="0" w:after="0" w:afterAutospacing="0"/>
        <w:jc w:val="left"/>
        <w:rPr>
          <w:rFonts w:asciiTheme="minorHAnsi" w:hAnsiTheme="minorHAnsi" w:cstheme="minorHAnsi"/>
          <w:color w:val="000000" w:themeColor="text1"/>
          <w:highlight w:val="yellow"/>
        </w:rPr>
      </w:pPr>
      <w:r w:rsidRPr="009A7C63">
        <w:rPr>
          <w:rFonts w:asciiTheme="minorHAnsi" w:hAnsiTheme="minorHAnsi" w:cstheme="minorHAnsi"/>
          <w:color w:val="000000" w:themeColor="text1"/>
          <w:highlight w:val="yellow"/>
        </w:rPr>
        <w:t>Scroll down the annotation list until</w:t>
      </w:r>
      <w:r w:rsidR="002D445A" w:rsidRPr="009A7C63">
        <w:rPr>
          <w:rFonts w:asciiTheme="minorHAnsi" w:hAnsiTheme="minorHAnsi" w:cstheme="minorHAnsi"/>
          <w:color w:val="000000" w:themeColor="text1"/>
          <w:highlight w:val="yellow"/>
        </w:rPr>
        <w:t xml:space="preserve"> </w:t>
      </w:r>
      <w:r w:rsidR="002D445A" w:rsidRPr="003E7471">
        <w:rPr>
          <w:rFonts w:asciiTheme="minorHAnsi" w:hAnsiTheme="minorHAnsi" w:cstheme="minorHAnsi"/>
          <w:b/>
          <w:bCs/>
          <w:color w:val="000000" w:themeColor="text1"/>
          <w:highlight w:val="yellow"/>
        </w:rPr>
        <w:t>DNA repair</w:t>
      </w:r>
      <w:r w:rsidR="002D445A" w:rsidRPr="009A7C63">
        <w:rPr>
          <w:rFonts w:asciiTheme="minorHAnsi" w:hAnsiTheme="minorHAnsi" w:cstheme="minorHAnsi"/>
          <w:color w:val="000000" w:themeColor="text1"/>
          <w:highlight w:val="yellow"/>
        </w:rPr>
        <w:t xml:space="preserve"> </w:t>
      </w:r>
      <w:r w:rsidRPr="009A7C63">
        <w:rPr>
          <w:rFonts w:asciiTheme="minorHAnsi" w:hAnsiTheme="minorHAnsi" w:cstheme="minorHAnsi"/>
          <w:color w:val="000000" w:themeColor="text1"/>
          <w:highlight w:val="yellow"/>
        </w:rPr>
        <w:t>is visible and click on it</w:t>
      </w:r>
      <w:r w:rsidR="002D445A" w:rsidRPr="009A7C63">
        <w:rPr>
          <w:rFonts w:asciiTheme="minorHAnsi" w:hAnsiTheme="minorHAnsi" w:cstheme="minorHAnsi"/>
          <w:color w:val="000000" w:themeColor="text1"/>
          <w:highlight w:val="yellow"/>
        </w:rPr>
        <w:t xml:space="preserve"> to </w:t>
      </w:r>
      <w:r w:rsidR="00785076" w:rsidRPr="009A7C63">
        <w:rPr>
          <w:rFonts w:asciiTheme="minorHAnsi" w:hAnsiTheme="minorHAnsi" w:cstheme="minorHAnsi"/>
          <w:color w:val="000000" w:themeColor="text1"/>
          <w:highlight w:val="yellow"/>
        </w:rPr>
        <w:t xml:space="preserve">immediately </w:t>
      </w:r>
      <w:r w:rsidR="002D445A" w:rsidRPr="009A7C63">
        <w:rPr>
          <w:rFonts w:asciiTheme="minorHAnsi" w:hAnsiTheme="minorHAnsi" w:cstheme="minorHAnsi"/>
          <w:color w:val="000000" w:themeColor="text1"/>
          <w:highlight w:val="yellow"/>
        </w:rPr>
        <w:t xml:space="preserve">see associated genes highlighted </w:t>
      </w:r>
      <w:r w:rsidR="00785076" w:rsidRPr="009A7C63">
        <w:rPr>
          <w:rFonts w:asciiTheme="minorHAnsi" w:hAnsiTheme="minorHAnsi" w:cstheme="minorHAnsi"/>
          <w:color w:val="000000" w:themeColor="text1"/>
          <w:highlight w:val="yellow"/>
        </w:rPr>
        <w:t>in yellow o</w:t>
      </w:r>
      <w:r w:rsidR="002D445A" w:rsidRPr="009A7C63">
        <w:rPr>
          <w:rFonts w:asciiTheme="minorHAnsi" w:hAnsiTheme="minorHAnsi" w:cstheme="minorHAnsi"/>
          <w:color w:val="000000" w:themeColor="text1"/>
          <w:highlight w:val="yellow"/>
        </w:rPr>
        <w:t>n the graph display.</w:t>
      </w:r>
      <w:r w:rsidR="00E53B69" w:rsidRPr="009A7C63">
        <w:rPr>
          <w:rFonts w:asciiTheme="minorHAnsi" w:hAnsiTheme="minorHAnsi" w:cstheme="minorHAnsi"/>
          <w:color w:val="000000" w:themeColor="text1"/>
          <w:highlight w:val="yellow"/>
        </w:rPr>
        <w:t xml:space="preserve"> </w:t>
      </w:r>
      <w:r w:rsidR="00E505C4" w:rsidRPr="009A7C63">
        <w:rPr>
          <w:rFonts w:asciiTheme="minorHAnsi" w:hAnsiTheme="minorHAnsi" w:cstheme="minorHAnsi"/>
          <w:color w:val="000000" w:themeColor="text1"/>
          <w:highlight w:val="yellow"/>
        </w:rPr>
        <w:t xml:space="preserve">See </w:t>
      </w:r>
      <w:r w:rsidR="003E7471">
        <w:rPr>
          <w:rFonts w:asciiTheme="minorHAnsi" w:hAnsiTheme="minorHAnsi" w:cstheme="minorHAnsi"/>
          <w:color w:val="000000" w:themeColor="text1"/>
          <w:highlight w:val="yellow"/>
        </w:rPr>
        <w:t xml:space="preserve">the </w:t>
      </w:r>
      <w:r w:rsidR="00E505C4" w:rsidRPr="009A7C63">
        <w:rPr>
          <w:rFonts w:asciiTheme="minorHAnsi" w:hAnsiTheme="minorHAnsi" w:cstheme="minorHAnsi"/>
          <w:color w:val="000000" w:themeColor="text1"/>
          <w:highlight w:val="yellow"/>
        </w:rPr>
        <w:t xml:space="preserve">middle panel of </w:t>
      </w:r>
      <w:r w:rsidR="00A25780" w:rsidRPr="00A25780">
        <w:rPr>
          <w:rFonts w:asciiTheme="minorHAnsi" w:hAnsiTheme="minorHAnsi" w:cstheme="minorHAnsi"/>
          <w:b/>
          <w:color w:val="000000" w:themeColor="text1"/>
          <w:highlight w:val="yellow"/>
        </w:rPr>
        <w:t>Figure 2</w:t>
      </w:r>
      <w:r w:rsidR="00E505C4" w:rsidRPr="009A7C63">
        <w:rPr>
          <w:rFonts w:asciiTheme="minorHAnsi" w:hAnsiTheme="minorHAnsi" w:cstheme="minorHAnsi"/>
          <w:color w:val="000000" w:themeColor="text1"/>
          <w:highlight w:val="yellow"/>
        </w:rPr>
        <w:t>.</w:t>
      </w:r>
    </w:p>
    <w:p w14:paraId="33BD2F0F" w14:textId="77777777" w:rsidR="00785076" w:rsidRPr="009A7C63" w:rsidRDefault="00785076" w:rsidP="0082556C">
      <w:pPr>
        <w:pStyle w:val="NormalWeb"/>
        <w:spacing w:before="0" w:beforeAutospacing="0" w:after="0" w:afterAutospacing="0"/>
        <w:jc w:val="left"/>
        <w:rPr>
          <w:rFonts w:asciiTheme="minorHAnsi" w:hAnsiTheme="minorHAnsi" w:cstheme="minorHAnsi"/>
          <w:color w:val="000000" w:themeColor="text1"/>
          <w:highlight w:val="yellow"/>
        </w:rPr>
      </w:pPr>
    </w:p>
    <w:p w14:paraId="724DDC92" w14:textId="0C811535" w:rsidR="002D445A" w:rsidRDefault="00785076" w:rsidP="005013C3">
      <w:pPr>
        <w:pStyle w:val="NormalWeb"/>
        <w:numPr>
          <w:ilvl w:val="3"/>
          <w:numId w:val="18"/>
        </w:numPr>
        <w:spacing w:before="0" w:beforeAutospacing="0" w:after="0" w:afterAutospacing="0"/>
        <w:jc w:val="left"/>
        <w:rPr>
          <w:rFonts w:asciiTheme="minorHAnsi" w:hAnsiTheme="minorHAnsi" w:cstheme="minorHAnsi"/>
          <w:color w:val="000000" w:themeColor="text1"/>
        </w:rPr>
      </w:pPr>
      <w:r w:rsidRPr="009A7C63">
        <w:rPr>
          <w:rFonts w:asciiTheme="minorHAnsi" w:hAnsiTheme="minorHAnsi" w:cstheme="minorHAnsi"/>
          <w:color w:val="000000" w:themeColor="text1"/>
          <w:highlight w:val="yellow"/>
        </w:rPr>
        <w:t>Not</w:t>
      </w:r>
      <w:r w:rsidR="00A25780">
        <w:rPr>
          <w:rFonts w:asciiTheme="minorHAnsi" w:hAnsiTheme="minorHAnsi" w:cstheme="minorHAnsi"/>
          <w:color w:val="000000" w:themeColor="text1"/>
          <w:highlight w:val="yellow"/>
        </w:rPr>
        <w:t>e</w:t>
      </w:r>
      <w:r w:rsidRPr="009A7C63">
        <w:rPr>
          <w:rFonts w:asciiTheme="minorHAnsi" w:hAnsiTheme="minorHAnsi" w:cstheme="minorHAnsi"/>
          <w:color w:val="000000" w:themeColor="text1"/>
          <w:highlight w:val="yellow"/>
        </w:rPr>
        <w:t xml:space="preserve"> that</w:t>
      </w:r>
      <w:r w:rsidR="002D445A" w:rsidRPr="009A7C63">
        <w:rPr>
          <w:rFonts w:asciiTheme="minorHAnsi" w:hAnsiTheme="minorHAnsi" w:cstheme="minorHAnsi"/>
          <w:color w:val="000000" w:themeColor="text1"/>
          <w:highlight w:val="yellow"/>
        </w:rPr>
        <w:t xml:space="preserve"> factors disappear or appear as different GO terms are selected</w:t>
      </w:r>
      <w:r w:rsidRPr="009A7C63">
        <w:rPr>
          <w:rFonts w:asciiTheme="minorHAnsi" w:hAnsiTheme="minorHAnsi" w:cstheme="minorHAnsi"/>
          <w:color w:val="000000" w:themeColor="text1"/>
          <w:highlight w:val="yellow"/>
        </w:rPr>
        <w:t xml:space="preserve">, according to </w:t>
      </w:r>
      <w:proofErr w:type="gramStart"/>
      <w:r w:rsidRPr="009A7C63">
        <w:rPr>
          <w:rFonts w:asciiTheme="minorHAnsi" w:hAnsiTheme="minorHAnsi" w:cstheme="minorHAnsi"/>
          <w:color w:val="000000" w:themeColor="text1"/>
          <w:highlight w:val="yellow"/>
        </w:rPr>
        <w:lastRenderedPageBreak/>
        <w:t>whether or not</w:t>
      </w:r>
      <w:proofErr w:type="gramEnd"/>
      <w:r w:rsidRPr="009A7C63">
        <w:rPr>
          <w:rFonts w:asciiTheme="minorHAnsi" w:hAnsiTheme="minorHAnsi" w:cstheme="minorHAnsi"/>
          <w:color w:val="000000" w:themeColor="text1"/>
          <w:highlight w:val="yellow"/>
        </w:rPr>
        <w:t xml:space="preserve"> they are enriched for genes with the selected annotation</w:t>
      </w:r>
      <w:r w:rsidR="002D445A" w:rsidRPr="009A7C63">
        <w:rPr>
          <w:rFonts w:asciiTheme="minorHAnsi" w:hAnsiTheme="minorHAnsi" w:cstheme="minorHAnsi"/>
          <w:color w:val="000000" w:themeColor="text1"/>
          <w:highlight w:val="yellow"/>
        </w:rPr>
        <w:t xml:space="preserve">, e.g. </w:t>
      </w:r>
      <w:r w:rsidR="003E7471">
        <w:rPr>
          <w:rFonts w:asciiTheme="minorHAnsi" w:hAnsiTheme="minorHAnsi" w:cstheme="minorHAnsi"/>
          <w:color w:val="000000" w:themeColor="text1"/>
          <w:highlight w:val="yellow"/>
        </w:rPr>
        <w:t>‘</w:t>
      </w:r>
      <w:r w:rsidR="002D445A" w:rsidRPr="009A7C63">
        <w:rPr>
          <w:rFonts w:asciiTheme="minorHAnsi" w:hAnsiTheme="minorHAnsi" w:cstheme="minorHAnsi"/>
          <w:color w:val="000000" w:themeColor="text1"/>
          <w:highlight w:val="yellow"/>
        </w:rPr>
        <w:t>intrinsic apoptotic signaling pathway in response to DNA damage.</w:t>
      </w:r>
      <w:r w:rsidR="003E7471">
        <w:rPr>
          <w:rFonts w:asciiTheme="minorHAnsi" w:hAnsiTheme="minorHAnsi" w:cstheme="minorHAnsi"/>
          <w:color w:val="000000" w:themeColor="text1"/>
        </w:rPr>
        <w:t>’</w:t>
      </w:r>
      <w:r w:rsidR="002D445A" w:rsidRPr="00C97A3A">
        <w:rPr>
          <w:rFonts w:asciiTheme="minorHAnsi" w:hAnsiTheme="minorHAnsi" w:cstheme="minorHAnsi"/>
          <w:color w:val="000000" w:themeColor="text1"/>
        </w:rPr>
        <w:br/>
      </w:r>
    </w:p>
    <w:p w14:paraId="6CD21445" w14:textId="750D531D" w:rsidR="00C97A3A" w:rsidRDefault="00C97A3A" w:rsidP="00C97A3A">
      <w:pPr>
        <w:pStyle w:val="NormalWeb"/>
        <w:numPr>
          <w:ilvl w:val="2"/>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Explore </w:t>
      </w:r>
      <w:r w:rsidR="00785076">
        <w:rPr>
          <w:rFonts w:asciiTheme="minorHAnsi" w:hAnsiTheme="minorHAnsi" w:cstheme="minorHAnsi"/>
          <w:color w:val="000000" w:themeColor="text1"/>
        </w:rPr>
        <w:t xml:space="preserve">the factors </w:t>
      </w:r>
      <w:r>
        <w:rPr>
          <w:rFonts w:asciiTheme="minorHAnsi" w:hAnsiTheme="minorHAnsi" w:cstheme="minorHAnsi"/>
          <w:color w:val="000000" w:themeColor="text1"/>
        </w:rPr>
        <w:t>further by adding windows with different functionality.</w:t>
      </w:r>
    </w:p>
    <w:p w14:paraId="72F6F0D5" w14:textId="77777777" w:rsidR="00F66E03" w:rsidRPr="00C97A3A" w:rsidRDefault="00F66E03" w:rsidP="0082556C">
      <w:pPr>
        <w:pStyle w:val="NormalWeb"/>
        <w:spacing w:before="0" w:beforeAutospacing="0" w:after="0" w:afterAutospacing="0"/>
        <w:jc w:val="left"/>
        <w:rPr>
          <w:rFonts w:asciiTheme="minorHAnsi" w:hAnsiTheme="minorHAnsi" w:cstheme="minorHAnsi"/>
          <w:color w:val="000000" w:themeColor="text1"/>
        </w:rPr>
      </w:pPr>
    </w:p>
    <w:p w14:paraId="3013C3A7" w14:textId="31F26BBF" w:rsidR="002D445A" w:rsidRPr="002D445A" w:rsidRDefault="002D445A" w:rsidP="0082556C">
      <w:pPr>
        <w:pStyle w:val="NormalWeb"/>
        <w:numPr>
          <w:ilvl w:val="3"/>
          <w:numId w:val="18"/>
        </w:numPr>
        <w:spacing w:before="0" w:beforeAutospacing="0" w:after="0" w:afterAutospacing="0"/>
        <w:jc w:val="left"/>
        <w:rPr>
          <w:rFonts w:asciiTheme="minorHAnsi" w:hAnsiTheme="minorHAnsi" w:cstheme="minorHAnsi"/>
          <w:color w:val="000000" w:themeColor="text1"/>
        </w:rPr>
      </w:pPr>
      <w:r w:rsidRPr="002D445A">
        <w:rPr>
          <w:rFonts w:asciiTheme="minorHAnsi" w:hAnsiTheme="minorHAnsi" w:cstheme="minorHAnsi"/>
          <w:color w:val="000000" w:themeColor="text1"/>
        </w:rPr>
        <w:t>From</w:t>
      </w:r>
      <w:r w:rsidR="003E7471">
        <w:rPr>
          <w:rFonts w:asciiTheme="minorHAnsi" w:hAnsiTheme="minorHAnsi" w:cstheme="minorHAnsi"/>
          <w:color w:val="000000" w:themeColor="text1"/>
        </w:rPr>
        <w:t xml:space="preserve"> the</w:t>
      </w:r>
      <w:r w:rsidRPr="002D445A">
        <w:rPr>
          <w:rFonts w:asciiTheme="minorHAnsi" w:hAnsiTheme="minorHAnsi" w:cstheme="minorHAnsi"/>
          <w:color w:val="000000" w:themeColor="text1"/>
        </w:rPr>
        <w:t xml:space="preserve"> top menu bar, </w:t>
      </w:r>
      <w:r w:rsidR="00D54FC7">
        <w:rPr>
          <w:rFonts w:asciiTheme="minorHAnsi" w:hAnsiTheme="minorHAnsi" w:cstheme="minorHAnsi"/>
          <w:color w:val="000000" w:themeColor="text1"/>
        </w:rPr>
        <w:t xml:space="preserve">add a protein-protein interaction network (PPI) window by </w:t>
      </w:r>
      <w:r w:rsidR="00461DD6">
        <w:rPr>
          <w:rFonts w:asciiTheme="minorHAnsi" w:hAnsiTheme="minorHAnsi" w:cstheme="minorHAnsi"/>
          <w:color w:val="000000" w:themeColor="text1"/>
        </w:rPr>
        <w:t>select</w:t>
      </w:r>
      <w:r w:rsidR="00D54FC7">
        <w:rPr>
          <w:rFonts w:asciiTheme="minorHAnsi" w:hAnsiTheme="minorHAnsi" w:cstheme="minorHAnsi"/>
          <w:color w:val="000000" w:themeColor="text1"/>
        </w:rPr>
        <w:t>ing</w:t>
      </w:r>
      <w:r w:rsidR="00461DD6">
        <w:rPr>
          <w:rFonts w:asciiTheme="minorHAnsi" w:hAnsiTheme="minorHAnsi" w:cstheme="minorHAnsi"/>
          <w:color w:val="000000" w:themeColor="text1"/>
        </w:rPr>
        <w:t xml:space="preserve"> </w:t>
      </w:r>
      <w:r w:rsidR="00461DD6" w:rsidRPr="003E7471">
        <w:rPr>
          <w:rFonts w:asciiTheme="minorHAnsi" w:hAnsiTheme="minorHAnsi" w:cstheme="minorHAnsi"/>
          <w:b/>
          <w:bCs/>
          <w:color w:val="000000" w:themeColor="text1"/>
        </w:rPr>
        <w:t>PPI</w:t>
      </w:r>
      <w:r w:rsidR="00461DD6">
        <w:rPr>
          <w:rFonts w:asciiTheme="minorHAnsi" w:hAnsiTheme="minorHAnsi" w:cstheme="minorHAnsi"/>
          <w:color w:val="000000" w:themeColor="text1"/>
        </w:rPr>
        <w:t xml:space="preserve"> </w:t>
      </w:r>
      <w:r w:rsidR="00D13A13">
        <w:rPr>
          <w:rFonts w:asciiTheme="minorHAnsi" w:hAnsiTheme="minorHAnsi" w:cstheme="minorHAnsi"/>
          <w:color w:val="000000" w:themeColor="text1"/>
        </w:rPr>
        <w:t xml:space="preserve">from the </w:t>
      </w:r>
      <w:r w:rsidR="00D13A13" w:rsidRPr="003E7471">
        <w:rPr>
          <w:rFonts w:asciiTheme="minorHAnsi" w:hAnsiTheme="minorHAnsi" w:cstheme="minorHAnsi"/>
          <w:b/>
          <w:bCs/>
          <w:color w:val="000000" w:themeColor="text1"/>
        </w:rPr>
        <w:t>Add Window</w:t>
      </w:r>
      <w:r w:rsidR="00D13A13">
        <w:rPr>
          <w:rFonts w:asciiTheme="minorHAnsi" w:hAnsiTheme="minorHAnsi" w:cstheme="minorHAnsi"/>
          <w:color w:val="000000" w:themeColor="text1"/>
        </w:rPr>
        <w:t xml:space="preserve"> dropdown, then click</w:t>
      </w:r>
      <w:r w:rsidR="00461DD6">
        <w:rPr>
          <w:rFonts w:asciiTheme="minorHAnsi" w:hAnsiTheme="minorHAnsi" w:cstheme="minorHAnsi"/>
          <w:color w:val="000000" w:themeColor="text1"/>
        </w:rPr>
        <w:t xml:space="preserve"> the </w:t>
      </w:r>
      <w:r w:rsidR="00461DD6" w:rsidRPr="003E7471">
        <w:rPr>
          <w:rFonts w:asciiTheme="minorHAnsi" w:hAnsiTheme="minorHAnsi" w:cstheme="minorHAnsi"/>
          <w:b/>
          <w:bCs/>
          <w:color w:val="000000" w:themeColor="text1"/>
        </w:rPr>
        <w:t>Add</w:t>
      </w:r>
      <w:r w:rsidR="00461DD6">
        <w:rPr>
          <w:rFonts w:asciiTheme="minorHAnsi" w:hAnsiTheme="minorHAnsi" w:cstheme="minorHAnsi"/>
          <w:color w:val="000000" w:themeColor="text1"/>
        </w:rPr>
        <w:t xml:space="preserve"> button</w:t>
      </w:r>
      <w:r w:rsidR="00D13A13">
        <w:rPr>
          <w:rFonts w:asciiTheme="minorHAnsi" w:hAnsiTheme="minorHAnsi" w:cstheme="minorHAnsi"/>
          <w:color w:val="000000" w:themeColor="text1"/>
        </w:rPr>
        <w:t xml:space="preserve"> </w:t>
      </w:r>
      <w:r w:rsidR="003B0DF6">
        <w:rPr>
          <w:rFonts w:asciiTheme="minorHAnsi" w:hAnsiTheme="minorHAnsi" w:cstheme="minorHAnsi"/>
          <w:color w:val="000000" w:themeColor="text1"/>
        </w:rPr>
        <w:t xml:space="preserve">to </w:t>
      </w:r>
      <w:r w:rsidRPr="002D445A">
        <w:rPr>
          <w:rFonts w:asciiTheme="minorHAnsi" w:hAnsiTheme="minorHAnsi" w:cstheme="minorHAnsi"/>
          <w:color w:val="000000" w:themeColor="text1"/>
        </w:rPr>
        <w:t xml:space="preserve">add </w:t>
      </w:r>
      <w:r w:rsidR="003B0DF6">
        <w:rPr>
          <w:rFonts w:asciiTheme="minorHAnsi" w:hAnsiTheme="minorHAnsi" w:cstheme="minorHAnsi"/>
          <w:color w:val="000000" w:themeColor="text1"/>
        </w:rPr>
        <w:t xml:space="preserve">a PPI </w:t>
      </w:r>
      <w:r w:rsidRPr="002D445A">
        <w:rPr>
          <w:rFonts w:asciiTheme="minorHAnsi" w:hAnsiTheme="minorHAnsi" w:cstheme="minorHAnsi"/>
          <w:color w:val="000000" w:themeColor="text1"/>
        </w:rPr>
        <w:t>graph</w:t>
      </w:r>
      <w:r w:rsidR="00461DD6">
        <w:rPr>
          <w:rFonts w:asciiTheme="minorHAnsi" w:hAnsiTheme="minorHAnsi" w:cstheme="minorHAnsi"/>
          <w:color w:val="000000" w:themeColor="text1"/>
        </w:rPr>
        <w:t xml:space="preserve"> window to the display area</w:t>
      </w:r>
      <w:r w:rsidR="005A336C">
        <w:rPr>
          <w:rFonts w:asciiTheme="minorHAnsi" w:hAnsiTheme="minorHAnsi" w:cstheme="minorHAnsi"/>
          <w:color w:val="000000" w:themeColor="text1"/>
        </w:rPr>
        <w:t xml:space="preserve">. </w:t>
      </w:r>
      <w:r w:rsidR="00461DD6">
        <w:rPr>
          <w:rFonts w:asciiTheme="minorHAnsi" w:hAnsiTheme="minorHAnsi" w:cstheme="minorHAnsi"/>
          <w:color w:val="000000" w:themeColor="text1"/>
        </w:rPr>
        <w:t xml:space="preserve">In the PPI graph window, </w:t>
      </w:r>
      <w:r w:rsidR="00D13A13">
        <w:rPr>
          <w:rFonts w:asciiTheme="minorHAnsi" w:hAnsiTheme="minorHAnsi" w:cstheme="minorHAnsi"/>
          <w:color w:val="000000" w:themeColor="text1"/>
        </w:rPr>
        <w:t>choose</w:t>
      </w:r>
      <w:r w:rsidR="005A336C">
        <w:rPr>
          <w:rFonts w:asciiTheme="minorHAnsi" w:hAnsiTheme="minorHAnsi" w:cstheme="minorHAnsi"/>
          <w:color w:val="000000" w:themeColor="text1"/>
        </w:rPr>
        <w:t xml:space="preserve"> factor </w:t>
      </w:r>
      <w:r w:rsidR="003E7471">
        <w:rPr>
          <w:rFonts w:asciiTheme="minorHAnsi" w:hAnsiTheme="minorHAnsi" w:cstheme="minorHAnsi"/>
          <w:color w:val="000000" w:themeColor="text1"/>
        </w:rPr>
        <w:t>‘</w:t>
      </w:r>
      <w:r w:rsidR="00D13A13">
        <w:rPr>
          <w:rFonts w:asciiTheme="minorHAnsi" w:hAnsiTheme="minorHAnsi" w:cstheme="minorHAnsi"/>
          <w:color w:val="000000" w:themeColor="text1"/>
        </w:rPr>
        <w:t xml:space="preserve">Layer1: </w:t>
      </w:r>
      <w:r w:rsidR="005A336C">
        <w:rPr>
          <w:rFonts w:asciiTheme="minorHAnsi" w:hAnsiTheme="minorHAnsi" w:cstheme="minorHAnsi"/>
          <w:color w:val="000000" w:themeColor="text1"/>
        </w:rPr>
        <w:t>26</w:t>
      </w:r>
      <w:r w:rsidR="003E7471">
        <w:rPr>
          <w:rFonts w:asciiTheme="minorHAnsi" w:hAnsiTheme="minorHAnsi" w:cstheme="minorHAnsi"/>
          <w:color w:val="000000" w:themeColor="text1"/>
        </w:rPr>
        <w:t>’</w:t>
      </w:r>
      <w:r w:rsidR="005A336C">
        <w:rPr>
          <w:rFonts w:asciiTheme="minorHAnsi" w:hAnsiTheme="minorHAnsi" w:cstheme="minorHAnsi"/>
          <w:color w:val="000000" w:themeColor="text1"/>
        </w:rPr>
        <w:t xml:space="preserve"> to</w:t>
      </w:r>
      <w:r w:rsidRPr="002D445A">
        <w:rPr>
          <w:rFonts w:asciiTheme="minorHAnsi" w:hAnsiTheme="minorHAnsi" w:cstheme="minorHAnsi"/>
          <w:color w:val="000000" w:themeColor="text1"/>
        </w:rPr>
        <w:t xml:space="preserve"> </w:t>
      </w:r>
      <w:r w:rsidR="003B0DF6">
        <w:rPr>
          <w:rFonts w:asciiTheme="minorHAnsi" w:hAnsiTheme="minorHAnsi" w:cstheme="minorHAnsi"/>
          <w:color w:val="000000" w:themeColor="text1"/>
        </w:rPr>
        <w:t>show the protein-protein interactions.  N</w:t>
      </w:r>
      <w:r w:rsidRPr="002D445A">
        <w:rPr>
          <w:rFonts w:asciiTheme="minorHAnsi" w:hAnsiTheme="minorHAnsi" w:cstheme="minorHAnsi"/>
          <w:color w:val="000000" w:themeColor="text1"/>
        </w:rPr>
        <w:t xml:space="preserve">ote </w:t>
      </w:r>
      <w:r w:rsidR="003B0DF6">
        <w:rPr>
          <w:rFonts w:asciiTheme="minorHAnsi" w:hAnsiTheme="minorHAnsi" w:cstheme="minorHAnsi"/>
          <w:color w:val="000000" w:themeColor="text1"/>
        </w:rPr>
        <w:t xml:space="preserve">the </w:t>
      </w:r>
      <w:r w:rsidRPr="002D445A">
        <w:rPr>
          <w:rFonts w:asciiTheme="minorHAnsi" w:hAnsiTheme="minorHAnsi" w:cstheme="minorHAnsi"/>
          <w:color w:val="000000" w:themeColor="text1"/>
        </w:rPr>
        <w:t>density of connections</w:t>
      </w:r>
      <w:r w:rsidR="003B0DF6">
        <w:rPr>
          <w:rFonts w:asciiTheme="minorHAnsi" w:hAnsiTheme="minorHAnsi" w:cstheme="minorHAnsi"/>
          <w:color w:val="000000" w:themeColor="text1"/>
        </w:rPr>
        <w:t xml:space="preserve">. </w:t>
      </w:r>
      <w:r w:rsidRPr="002D445A">
        <w:rPr>
          <w:rFonts w:asciiTheme="minorHAnsi" w:hAnsiTheme="minorHAnsi" w:cstheme="minorHAnsi"/>
          <w:color w:val="000000" w:themeColor="text1"/>
        </w:rPr>
        <w:br/>
      </w:r>
    </w:p>
    <w:p w14:paraId="556AA370" w14:textId="3B873234" w:rsidR="000C0AE1" w:rsidRDefault="00D13A13" w:rsidP="005013C3">
      <w:pPr>
        <w:pStyle w:val="NormalWeb"/>
        <w:numPr>
          <w:ilvl w:val="3"/>
          <w:numId w:val="18"/>
        </w:numPr>
        <w:spacing w:before="0" w:beforeAutospacing="0" w:after="0" w:afterAutospacing="0"/>
        <w:jc w:val="left"/>
        <w:rPr>
          <w:rFonts w:asciiTheme="minorHAnsi" w:hAnsiTheme="minorHAnsi" w:cstheme="minorHAnsi"/>
          <w:color w:val="000000" w:themeColor="text1"/>
        </w:rPr>
      </w:pPr>
      <w:r w:rsidRPr="002D445A">
        <w:rPr>
          <w:rFonts w:asciiTheme="minorHAnsi" w:hAnsiTheme="minorHAnsi" w:cstheme="minorHAnsi"/>
          <w:color w:val="000000" w:themeColor="text1"/>
        </w:rPr>
        <w:t xml:space="preserve">From top menu bar, </w:t>
      </w:r>
      <w:r w:rsidR="00785076">
        <w:rPr>
          <w:rFonts w:asciiTheme="minorHAnsi" w:hAnsiTheme="minorHAnsi" w:cstheme="minorHAnsi"/>
          <w:color w:val="000000" w:themeColor="text1"/>
        </w:rPr>
        <w:t xml:space="preserve">instead of </w:t>
      </w:r>
      <w:r w:rsidR="00785076" w:rsidRPr="003E7471">
        <w:rPr>
          <w:rFonts w:asciiTheme="minorHAnsi" w:hAnsiTheme="minorHAnsi" w:cstheme="minorHAnsi"/>
          <w:b/>
          <w:bCs/>
          <w:color w:val="000000" w:themeColor="text1"/>
        </w:rPr>
        <w:t>PPI</w:t>
      </w:r>
      <w:r w:rsidR="0078507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select </w:t>
      </w:r>
      <w:r w:rsidRPr="003E7471">
        <w:rPr>
          <w:rFonts w:asciiTheme="minorHAnsi" w:hAnsiTheme="minorHAnsi" w:cstheme="minorHAnsi"/>
          <w:b/>
          <w:bCs/>
          <w:color w:val="000000" w:themeColor="text1"/>
        </w:rPr>
        <w:t>Heatmap</w:t>
      </w:r>
      <w:r>
        <w:rPr>
          <w:rFonts w:asciiTheme="minorHAnsi" w:hAnsiTheme="minorHAnsi" w:cstheme="minorHAnsi"/>
          <w:color w:val="000000" w:themeColor="text1"/>
        </w:rPr>
        <w:t xml:space="preserve"> from the </w:t>
      </w:r>
      <w:r w:rsidRPr="003E7471">
        <w:rPr>
          <w:rFonts w:asciiTheme="minorHAnsi" w:hAnsiTheme="minorHAnsi" w:cstheme="minorHAnsi"/>
          <w:b/>
          <w:bCs/>
          <w:color w:val="000000" w:themeColor="text1"/>
        </w:rPr>
        <w:t>Add Window</w:t>
      </w:r>
      <w:r>
        <w:rPr>
          <w:rFonts w:asciiTheme="minorHAnsi" w:hAnsiTheme="minorHAnsi" w:cstheme="minorHAnsi"/>
          <w:color w:val="000000" w:themeColor="text1"/>
        </w:rPr>
        <w:t xml:space="preserve"> dropdown, then click the </w:t>
      </w:r>
      <w:r w:rsidRPr="003E7471">
        <w:rPr>
          <w:rFonts w:asciiTheme="minorHAnsi" w:hAnsiTheme="minorHAnsi" w:cstheme="minorHAnsi"/>
          <w:b/>
          <w:bCs/>
          <w:color w:val="000000" w:themeColor="text1"/>
        </w:rPr>
        <w:t>Add</w:t>
      </w:r>
      <w:r>
        <w:rPr>
          <w:rFonts w:asciiTheme="minorHAnsi" w:hAnsiTheme="minorHAnsi" w:cstheme="minorHAnsi"/>
          <w:color w:val="000000" w:themeColor="text1"/>
        </w:rPr>
        <w:t xml:space="preserve"> button to </w:t>
      </w:r>
      <w:r w:rsidRPr="002D445A">
        <w:rPr>
          <w:rFonts w:asciiTheme="minorHAnsi" w:hAnsiTheme="minorHAnsi" w:cstheme="minorHAnsi"/>
          <w:color w:val="000000" w:themeColor="text1"/>
        </w:rPr>
        <w:t xml:space="preserve">add </w:t>
      </w:r>
      <w:r>
        <w:rPr>
          <w:rFonts w:asciiTheme="minorHAnsi" w:hAnsiTheme="minorHAnsi" w:cstheme="minorHAnsi"/>
          <w:color w:val="000000" w:themeColor="text1"/>
        </w:rPr>
        <w:t xml:space="preserve">a heatmap window to the display area. In the heatmap window, choose factor </w:t>
      </w:r>
      <w:r w:rsidR="003E7471">
        <w:rPr>
          <w:rFonts w:asciiTheme="minorHAnsi" w:hAnsiTheme="minorHAnsi" w:cstheme="minorHAnsi"/>
          <w:color w:val="000000" w:themeColor="text1"/>
        </w:rPr>
        <w:t>‘Layer1</w:t>
      </w:r>
      <w:r>
        <w:rPr>
          <w:rFonts w:asciiTheme="minorHAnsi" w:hAnsiTheme="minorHAnsi" w:cstheme="minorHAnsi"/>
          <w:color w:val="000000" w:themeColor="text1"/>
        </w:rPr>
        <w:t>: 26</w:t>
      </w:r>
      <w:r w:rsidR="003E7471">
        <w:rPr>
          <w:rFonts w:asciiTheme="minorHAnsi" w:hAnsiTheme="minorHAnsi" w:cstheme="minorHAnsi"/>
          <w:color w:val="000000" w:themeColor="text1"/>
        </w:rPr>
        <w:t>’</w:t>
      </w:r>
      <w:r>
        <w:rPr>
          <w:rFonts w:asciiTheme="minorHAnsi" w:hAnsiTheme="minorHAnsi" w:cstheme="minorHAnsi"/>
          <w:color w:val="000000" w:themeColor="text1"/>
        </w:rPr>
        <w:t xml:space="preserve"> to</w:t>
      </w:r>
      <w:r w:rsidRPr="002D445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 the </w:t>
      </w:r>
      <w:r w:rsidR="002D445A" w:rsidRPr="002D445A">
        <w:rPr>
          <w:rFonts w:asciiTheme="minorHAnsi" w:hAnsiTheme="minorHAnsi" w:cstheme="minorHAnsi"/>
          <w:color w:val="000000" w:themeColor="text1"/>
        </w:rPr>
        <w:t>gene expression patterns</w:t>
      </w:r>
      <w:r w:rsidR="00785076">
        <w:rPr>
          <w:rFonts w:asciiTheme="minorHAnsi" w:hAnsiTheme="minorHAnsi" w:cstheme="minorHAnsi"/>
          <w:color w:val="000000" w:themeColor="text1"/>
        </w:rPr>
        <w:t>.</w:t>
      </w:r>
      <w:r w:rsidR="002D445A" w:rsidRPr="002D445A">
        <w:rPr>
          <w:rFonts w:asciiTheme="minorHAnsi" w:hAnsiTheme="minorHAnsi" w:cstheme="minorHAnsi"/>
          <w:color w:val="000000" w:themeColor="text1"/>
        </w:rPr>
        <w:t xml:space="preserve"> </w:t>
      </w:r>
    </w:p>
    <w:p w14:paraId="3366252E" w14:textId="77777777" w:rsidR="000C0AE1" w:rsidRDefault="000C0AE1" w:rsidP="0082556C">
      <w:pPr>
        <w:pStyle w:val="NormalWeb"/>
        <w:spacing w:before="0" w:beforeAutospacing="0" w:after="0" w:afterAutospacing="0"/>
        <w:jc w:val="left"/>
        <w:rPr>
          <w:rFonts w:asciiTheme="minorHAnsi" w:hAnsiTheme="minorHAnsi" w:cstheme="minorHAnsi"/>
          <w:color w:val="000000" w:themeColor="text1"/>
        </w:rPr>
      </w:pPr>
    </w:p>
    <w:p w14:paraId="0145A5D4" w14:textId="2CB6FDD1" w:rsidR="002D445A" w:rsidRPr="002D445A" w:rsidRDefault="000C0AE1" w:rsidP="0082556C">
      <w:pPr>
        <w:pStyle w:val="NormalWeb"/>
        <w:numPr>
          <w:ilvl w:val="3"/>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Grab and reposition the heatmap window so that the survival window is also visible. </w:t>
      </w:r>
      <w:r w:rsidR="00785076">
        <w:rPr>
          <w:rFonts w:asciiTheme="minorHAnsi" w:hAnsiTheme="minorHAnsi" w:cstheme="minorHAnsi"/>
          <w:color w:val="000000" w:themeColor="text1"/>
        </w:rPr>
        <w:t xml:space="preserve">Along the top of the heatmap, observe </w:t>
      </w:r>
      <w:r w:rsidR="002D445A" w:rsidRPr="002D445A">
        <w:rPr>
          <w:rFonts w:asciiTheme="minorHAnsi" w:hAnsiTheme="minorHAnsi" w:cstheme="minorHAnsi"/>
          <w:color w:val="000000" w:themeColor="text1"/>
        </w:rPr>
        <w:t>how the</w:t>
      </w:r>
      <w:r w:rsidR="00785076">
        <w:rPr>
          <w:rFonts w:asciiTheme="minorHAnsi" w:hAnsiTheme="minorHAnsi" w:cstheme="minorHAnsi"/>
          <w:color w:val="000000" w:themeColor="text1"/>
        </w:rPr>
        <w:t xml:space="preserve"> </w:t>
      </w:r>
      <w:r>
        <w:rPr>
          <w:rFonts w:asciiTheme="minorHAnsi" w:hAnsiTheme="minorHAnsi" w:cstheme="minorHAnsi"/>
          <w:color w:val="000000" w:themeColor="text1"/>
        </w:rPr>
        <w:t>orange/blue/grey colored bar</w:t>
      </w:r>
      <w:r w:rsidR="002D445A" w:rsidRPr="002D445A">
        <w:rPr>
          <w:rFonts w:asciiTheme="minorHAnsi" w:hAnsiTheme="minorHAnsi" w:cstheme="minorHAnsi"/>
          <w:color w:val="000000" w:themeColor="text1"/>
        </w:rPr>
        <w:t xml:space="preserve"> correspond</w:t>
      </w:r>
      <w:r>
        <w:rPr>
          <w:rFonts w:asciiTheme="minorHAnsi" w:hAnsiTheme="minorHAnsi" w:cstheme="minorHAnsi"/>
          <w:color w:val="000000" w:themeColor="text1"/>
        </w:rPr>
        <w:t>s</w:t>
      </w:r>
      <w:r w:rsidR="002D445A" w:rsidRPr="002D445A">
        <w:rPr>
          <w:rFonts w:asciiTheme="minorHAnsi" w:hAnsiTheme="minorHAnsi" w:cstheme="minorHAnsi"/>
          <w:color w:val="000000" w:themeColor="text1"/>
        </w:rPr>
        <w:t xml:space="preserve"> to patient risk strata on survival graph</w:t>
      </w:r>
      <w:r w:rsidR="003B0DF6">
        <w:rPr>
          <w:rFonts w:asciiTheme="minorHAnsi" w:hAnsiTheme="minorHAnsi" w:cstheme="minorHAnsi"/>
          <w:color w:val="000000" w:themeColor="text1"/>
        </w:rPr>
        <w:t xml:space="preserve">. </w:t>
      </w:r>
      <w:r w:rsidR="00E505C4">
        <w:rPr>
          <w:rFonts w:asciiTheme="minorHAnsi" w:hAnsiTheme="minorHAnsi" w:cstheme="minorHAnsi"/>
          <w:color w:val="000000" w:themeColor="text1"/>
        </w:rPr>
        <w:t xml:space="preserve">Results </w:t>
      </w:r>
      <w:r w:rsidR="00A25780">
        <w:rPr>
          <w:rFonts w:asciiTheme="minorHAnsi" w:hAnsiTheme="minorHAnsi" w:cstheme="minorHAnsi"/>
          <w:color w:val="000000" w:themeColor="text1"/>
        </w:rPr>
        <w:t xml:space="preserve">are </w:t>
      </w:r>
      <w:r w:rsidR="00E505C4">
        <w:rPr>
          <w:rFonts w:asciiTheme="minorHAnsi" w:hAnsiTheme="minorHAnsi" w:cstheme="minorHAnsi"/>
          <w:color w:val="000000" w:themeColor="text1"/>
        </w:rPr>
        <w:t>shown in</w:t>
      </w:r>
      <w:r w:rsidR="00A25780">
        <w:rPr>
          <w:rFonts w:asciiTheme="minorHAnsi" w:hAnsiTheme="minorHAnsi" w:cstheme="minorHAnsi"/>
          <w:color w:val="000000" w:themeColor="text1"/>
        </w:rPr>
        <w:t xml:space="preserve"> the</w:t>
      </w:r>
      <w:r w:rsidR="00E505C4">
        <w:rPr>
          <w:rFonts w:asciiTheme="minorHAnsi" w:hAnsiTheme="minorHAnsi" w:cstheme="minorHAnsi"/>
          <w:color w:val="000000" w:themeColor="text1"/>
        </w:rPr>
        <w:t xml:space="preserve"> bottom of </w:t>
      </w:r>
      <w:r w:rsidR="00A25780" w:rsidRPr="00A25780">
        <w:rPr>
          <w:rFonts w:asciiTheme="minorHAnsi" w:hAnsiTheme="minorHAnsi" w:cstheme="minorHAnsi"/>
          <w:b/>
          <w:color w:val="000000" w:themeColor="text1"/>
        </w:rPr>
        <w:t>Figure 2</w:t>
      </w:r>
      <w:r w:rsidR="00197091">
        <w:rPr>
          <w:rFonts w:asciiTheme="minorHAnsi" w:hAnsiTheme="minorHAnsi" w:cstheme="minorHAnsi"/>
          <w:color w:val="000000" w:themeColor="text1"/>
        </w:rPr>
        <w:t>.</w:t>
      </w:r>
      <w:r w:rsidR="003B0DF6">
        <w:rPr>
          <w:rFonts w:asciiTheme="minorHAnsi" w:hAnsiTheme="minorHAnsi" w:cstheme="minorHAnsi"/>
          <w:color w:val="000000" w:themeColor="text1"/>
        </w:rPr>
        <w:t xml:space="preserve"> </w:t>
      </w:r>
      <w:r w:rsidR="002D445A" w:rsidRPr="002D445A">
        <w:rPr>
          <w:rFonts w:asciiTheme="minorHAnsi" w:hAnsiTheme="minorHAnsi" w:cstheme="minorHAnsi"/>
          <w:color w:val="000000" w:themeColor="text1"/>
        </w:rPr>
        <w:br/>
      </w:r>
    </w:p>
    <w:p w14:paraId="02BB3815" w14:textId="27EB1046" w:rsidR="003A70F5" w:rsidRPr="009A7C63" w:rsidRDefault="0082556C" w:rsidP="002D445A">
      <w:pPr>
        <w:pStyle w:val="NormalWeb"/>
        <w:numPr>
          <w:ilvl w:val="0"/>
          <w:numId w:val="18"/>
        </w:numPr>
        <w:spacing w:before="0" w:beforeAutospacing="0" w:after="0" w:afterAutospacing="0"/>
        <w:jc w:val="left"/>
        <w:rPr>
          <w:rFonts w:asciiTheme="minorHAnsi" w:hAnsiTheme="minorHAnsi" w:cstheme="minorHAnsi"/>
          <w:b/>
          <w:bCs/>
          <w:color w:val="000000" w:themeColor="text1"/>
          <w:highlight w:val="yellow"/>
        </w:rPr>
      </w:pPr>
      <w:r w:rsidRPr="009A7C63">
        <w:rPr>
          <w:rFonts w:asciiTheme="minorHAnsi" w:hAnsiTheme="minorHAnsi" w:cstheme="minorHAnsi"/>
          <w:b/>
          <w:bCs/>
          <w:color w:val="000000" w:themeColor="text1"/>
          <w:highlight w:val="yellow"/>
        </w:rPr>
        <w:t>F</w:t>
      </w:r>
      <w:r w:rsidR="00C97A3A" w:rsidRPr="009A7C63">
        <w:rPr>
          <w:rFonts w:asciiTheme="minorHAnsi" w:hAnsiTheme="minorHAnsi" w:cstheme="minorHAnsi"/>
          <w:b/>
          <w:bCs/>
          <w:color w:val="000000" w:themeColor="text1"/>
          <w:highlight w:val="yellow"/>
        </w:rPr>
        <w:t>ilter</w:t>
      </w:r>
      <w:r w:rsidRPr="009A7C63">
        <w:rPr>
          <w:rFonts w:asciiTheme="minorHAnsi" w:hAnsiTheme="minorHAnsi" w:cstheme="minorHAnsi"/>
          <w:b/>
          <w:bCs/>
          <w:color w:val="000000" w:themeColor="text1"/>
          <w:highlight w:val="yellow"/>
        </w:rPr>
        <w:t>ing</w:t>
      </w:r>
      <w:r w:rsidR="00C97A3A" w:rsidRPr="009A7C63">
        <w:rPr>
          <w:rFonts w:asciiTheme="minorHAnsi" w:hAnsiTheme="minorHAnsi" w:cstheme="minorHAnsi"/>
          <w:b/>
          <w:bCs/>
          <w:color w:val="000000" w:themeColor="text1"/>
          <w:highlight w:val="yellow"/>
        </w:rPr>
        <w:t xml:space="preserve"> </w:t>
      </w:r>
      <w:r w:rsidR="003A70F5" w:rsidRPr="009A7C63">
        <w:rPr>
          <w:rFonts w:asciiTheme="minorHAnsi" w:hAnsiTheme="minorHAnsi" w:cstheme="minorHAnsi"/>
          <w:b/>
          <w:bCs/>
          <w:color w:val="000000" w:themeColor="text1"/>
          <w:highlight w:val="yellow"/>
        </w:rPr>
        <w:t>and interpret</w:t>
      </w:r>
      <w:r w:rsidRPr="009A7C63">
        <w:rPr>
          <w:rFonts w:asciiTheme="minorHAnsi" w:hAnsiTheme="minorHAnsi" w:cstheme="minorHAnsi"/>
          <w:b/>
          <w:bCs/>
          <w:color w:val="000000" w:themeColor="text1"/>
          <w:highlight w:val="yellow"/>
        </w:rPr>
        <w:t>ing</w:t>
      </w:r>
      <w:r w:rsidR="003A70F5" w:rsidRPr="009A7C63">
        <w:rPr>
          <w:rFonts w:asciiTheme="minorHAnsi" w:hAnsiTheme="minorHAnsi" w:cstheme="minorHAnsi"/>
          <w:b/>
          <w:bCs/>
          <w:color w:val="000000" w:themeColor="text1"/>
          <w:highlight w:val="yellow"/>
        </w:rPr>
        <w:t xml:space="preserve"> </w:t>
      </w:r>
      <w:proofErr w:type="spellStart"/>
      <w:r w:rsidR="002D445A" w:rsidRPr="009A7C63">
        <w:rPr>
          <w:rFonts w:asciiTheme="minorHAnsi" w:hAnsiTheme="minorHAnsi" w:cstheme="minorHAnsi"/>
          <w:b/>
          <w:bCs/>
          <w:color w:val="000000" w:themeColor="text1"/>
          <w:highlight w:val="yellow"/>
        </w:rPr>
        <w:t>CorEx</w:t>
      </w:r>
      <w:proofErr w:type="spellEnd"/>
      <w:r w:rsidR="002D445A" w:rsidRPr="009A7C63">
        <w:rPr>
          <w:rFonts w:asciiTheme="minorHAnsi" w:hAnsiTheme="minorHAnsi" w:cstheme="minorHAnsi"/>
          <w:b/>
          <w:bCs/>
          <w:color w:val="000000" w:themeColor="text1"/>
          <w:highlight w:val="yellow"/>
        </w:rPr>
        <w:t xml:space="preserve"> factors </w:t>
      </w:r>
      <w:r w:rsidR="003A70F5" w:rsidRPr="009A7C63">
        <w:rPr>
          <w:rFonts w:asciiTheme="minorHAnsi" w:hAnsiTheme="minorHAnsi" w:cstheme="minorHAnsi"/>
          <w:b/>
          <w:bCs/>
          <w:color w:val="000000" w:themeColor="text1"/>
          <w:highlight w:val="yellow"/>
        </w:rPr>
        <w:t xml:space="preserve">using gene weight, survival, </w:t>
      </w:r>
      <w:r w:rsidR="002D445A" w:rsidRPr="009A7C63">
        <w:rPr>
          <w:rFonts w:asciiTheme="minorHAnsi" w:hAnsiTheme="minorHAnsi" w:cstheme="minorHAnsi"/>
          <w:b/>
          <w:bCs/>
          <w:color w:val="000000" w:themeColor="text1"/>
          <w:highlight w:val="yellow"/>
        </w:rPr>
        <w:t>and annotation data</w:t>
      </w:r>
    </w:p>
    <w:p w14:paraId="6037FEA9" w14:textId="77777777" w:rsidR="003A70F5" w:rsidRPr="009A7C63" w:rsidRDefault="003A70F5" w:rsidP="0082556C">
      <w:pPr>
        <w:pStyle w:val="NormalWeb"/>
        <w:spacing w:before="0" w:beforeAutospacing="0" w:after="0" w:afterAutospacing="0"/>
        <w:jc w:val="left"/>
        <w:rPr>
          <w:rFonts w:asciiTheme="minorHAnsi" w:hAnsiTheme="minorHAnsi" w:cstheme="minorHAnsi"/>
          <w:b/>
          <w:bCs/>
          <w:color w:val="000000" w:themeColor="text1"/>
          <w:highlight w:val="yellow"/>
        </w:rPr>
      </w:pPr>
    </w:p>
    <w:p w14:paraId="660EC008" w14:textId="14B08A5B" w:rsidR="001E11AF" w:rsidRPr="009A7C63" w:rsidRDefault="003A70F5" w:rsidP="00C72566">
      <w:pPr>
        <w:pStyle w:val="NormalWeb"/>
        <w:numPr>
          <w:ilvl w:val="1"/>
          <w:numId w:val="18"/>
        </w:numPr>
        <w:spacing w:before="0" w:beforeAutospacing="0" w:after="0" w:afterAutospacing="0"/>
        <w:jc w:val="left"/>
        <w:rPr>
          <w:rFonts w:asciiTheme="minorHAnsi" w:hAnsiTheme="minorHAnsi" w:cstheme="minorHAnsi"/>
          <w:b/>
          <w:bCs/>
          <w:color w:val="000000" w:themeColor="text1"/>
          <w:highlight w:val="yellow"/>
        </w:rPr>
      </w:pPr>
      <w:r w:rsidRPr="009A7C63">
        <w:rPr>
          <w:rFonts w:asciiTheme="minorHAnsi" w:hAnsiTheme="minorHAnsi" w:cstheme="minorHAnsi"/>
          <w:color w:val="000000" w:themeColor="text1"/>
          <w:highlight w:val="yellow"/>
        </w:rPr>
        <w:t xml:space="preserve">Filter for factors of interest </w:t>
      </w:r>
      <w:r w:rsidR="00714C85" w:rsidRPr="009A7C63">
        <w:rPr>
          <w:rFonts w:asciiTheme="minorHAnsi" w:hAnsiTheme="minorHAnsi" w:cstheme="minorHAnsi"/>
          <w:color w:val="000000" w:themeColor="text1"/>
          <w:highlight w:val="yellow"/>
        </w:rPr>
        <w:t>using</w:t>
      </w:r>
      <w:r w:rsidRPr="009A7C63">
        <w:rPr>
          <w:rFonts w:asciiTheme="minorHAnsi" w:hAnsiTheme="minorHAnsi" w:cstheme="minorHAnsi"/>
          <w:color w:val="000000" w:themeColor="text1"/>
          <w:highlight w:val="yellow"/>
        </w:rPr>
        <w:t xml:space="preserve"> survival</w:t>
      </w:r>
      <w:r w:rsidR="001E11AF" w:rsidRPr="009A7C63">
        <w:rPr>
          <w:rFonts w:asciiTheme="minorHAnsi" w:hAnsiTheme="minorHAnsi" w:cstheme="minorHAnsi"/>
          <w:color w:val="000000" w:themeColor="text1"/>
          <w:highlight w:val="yellow"/>
        </w:rPr>
        <w:t xml:space="preserve"> and cluster quality</w:t>
      </w:r>
      <w:r w:rsidR="00A25780">
        <w:rPr>
          <w:rFonts w:asciiTheme="minorHAnsi" w:hAnsiTheme="minorHAnsi" w:cstheme="minorHAnsi"/>
          <w:color w:val="000000" w:themeColor="text1"/>
          <w:highlight w:val="yellow"/>
        </w:rPr>
        <w:t>.</w:t>
      </w:r>
    </w:p>
    <w:p w14:paraId="1C46C3AF" w14:textId="77777777" w:rsidR="001E11AF" w:rsidRPr="009A7C63" w:rsidRDefault="001E11AF" w:rsidP="0082556C">
      <w:pPr>
        <w:pStyle w:val="NormalWeb"/>
        <w:spacing w:before="0" w:beforeAutospacing="0" w:after="0" w:afterAutospacing="0"/>
        <w:jc w:val="left"/>
        <w:rPr>
          <w:rFonts w:asciiTheme="minorHAnsi" w:hAnsiTheme="minorHAnsi" w:cstheme="minorHAnsi"/>
          <w:b/>
          <w:bCs/>
          <w:color w:val="000000" w:themeColor="text1"/>
          <w:highlight w:val="yellow"/>
        </w:rPr>
      </w:pPr>
    </w:p>
    <w:p w14:paraId="21B37CC1" w14:textId="105F9943" w:rsidR="002D445A" w:rsidRPr="009A7C63" w:rsidRDefault="001E11AF" w:rsidP="001E11AF">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color w:val="000000" w:themeColor="text1"/>
          <w:highlight w:val="yellow"/>
        </w:rPr>
        <w:t xml:space="preserve">From the Dataset dropdown menu at the top, select </w:t>
      </w:r>
      <w:r w:rsidRPr="003E7471">
        <w:rPr>
          <w:rFonts w:asciiTheme="minorHAnsi" w:hAnsiTheme="minorHAnsi" w:cstheme="minorHAnsi"/>
          <w:b/>
          <w:bCs/>
          <w:color w:val="000000" w:themeColor="text1"/>
          <w:highlight w:val="yellow"/>
        </w:rPr>
        <w:t>TCGA_OVCA</w:t>
      </w:r>
      <w:r w:rsidRPr="009A7C63">
        <w:rPr>
          <w:rFonts w:asciiTheme="minorHAnsi" w:hAnsiTheme="minorHAnsi" w:cstheme="minorHAnsi"/>
          <w:color w:val="000000" w:themeColor="text1"/>
          <w:highlight w:val="yellow"/>
        </w:rPr>
        <w:t xml:space="preserve"> to go to the </w:t>
      </w:r>
      <w:proofErr w:type="spellStart"/>
      <w:r w:rsidRPr="009A7C63">
        <w:rPr>
          <w:rFonts w:asciiTheme="minorHAnsi" w:hAnsiTheme="minorHAnsi" w:cstheme="minorHAnsi"/>
          <w:color w:val="000000" w:themeColor="text1"/>
          <w:highlight w:val="yellow"/>
        </w:rPr>
        <w:t>CorExplorer</w:t>
      </w:r>
      <w:proofErr w:type="spellEnd"/>
      <w:r w:rsidRPr="009A7C63">
        <w:rPr>
          <w:rFonts w:asciiTheme="minorHAnsi" w:hAnsiTheme="minorHAnsi" w:cstheme="minorHAnsi"/>
          <w:color w:val="000000" w:themeColor="text1"/>
          <w:highlight w:val="yellow"/>
        </w:rPr>
        <w:t xml:space="preserve"> page for the TCGA ovarian cancer RNA-seq.</w:t>
      </w:r>
      <w:r w:rsidRPr="009A7C63">
        <w:rPr>
          <w:rFonts w:asciiTheme="minorHAnsi" w:hAnsiTheme="minorHAnsi" w:cstheme="minorHAnsi"/>
          <w:bCs/>
          <w:color w:val="000000" w:themeColor="text1"/>
          <w:highlight w:val="yellow"/>
        </w:rPr>
        <w:br/>
      </w:r>
    </w:p>
    <w:p w14:paraId="226B437A" w14:textId="13EFC8A2" w:rsidR="00C72566" w:rsidRPr="009A7C63" w:rsidRDefault="003A70F5" w:rsidP="008F49CA">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Once the page has loaded, n</w:t>
      </w:r>
      <w:r w:rsidR="00D13A13" w:rsidRPr="009A7C63">
        <w:rPr>
          <w:rFonts w:asciiTheme="minorHAnsi" w:hAnsiTheme="minorHAnsi" w:cstheme="minorHAnsi"/>
          <w:bCs/>
          <w:color w:val="000000" w:themeColor="text1"/>
          <w:highlight w:val="yellow"/>
        </w:rPr>
        <w:t xml:space="preserve">ote from the survival window that the factor with the largest survival differential for different strata is 114. </w:t>
      </w:r>
    </w:p>
    <w:p w14:paraId="7C6C44BC" w14:textId="77777777" w:rsidR="00C72566" w:rsidRPr="009A7C63" w:rsidRDefault="00C72566" w:rsidP="0082556C">
      <w:pPr>
        <w:pStyle w:val="NormalWeb"/>
        <w:spacing w:before="0" w:beforeAutospacing="0" w:after="0" w:afterAutospacing="0"/>
        <w:jc w:val="left"/>
        <w:rPr>
          <w:rFonts w:asciiTheme="minorHAnsi" w:hAnsiTheme="minorHAnsi" w:cstheme="minorHAnsi"/>
          <w:bCs/>
          <w:color w:val="000000" w:themeColor="text1"/>
          <w:highlight w:val="yellow"/>
        </w:rPr>
      </w:pPr>
    </w:p>
    <w:p w14:paraId="7DC5AEF5" w14:textId="4D98A035" w:rsidR="002D445A" w:rsidRPr="009A7C63" w:rsidRDefault="002D445A"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At </w:t>
      </w:r>
      <w:r w:rsidR="00E53B69" w:rsidRPr="009A7C63">
        <w:rPr>
          <w:rFonts w:asciiTheme="minorHAnsi" w:hAnsiTheme="minorHAnsi" w:cstheme="minorHAnsi"/>
          <w:bCs/>
          <w:color w:val="000000" w:themeColor="text1"/>
          <w:highlight w:val="yellow"/>
        </w:rPr>
        <w:t xml:space="preserve">the </w:t>
      </w:r>
      <w:r w:rsidRPr="009A7C63">
        <w:rPr>
          <w:rFonts w:asciiTheme="minorHAnsi" w:hAnsiTheme="minorHAnsi" w:cstheme="minorHAnsi"/>
          <w:bCs/>
          <w:color w:val="000000" w:themeColor="text1"/>
          <w:highlight w:val="yellow"/>
        </w:rPr>
        <w:t xml:space="preserve">top of </w:t>
      </w:r>
      <w:r w:rsidR="00E53B69" w:rsidRPr="009A7C63">
        <w:rPr>
          <w:rFonts w:asciiTheme="minorHAnsi" w:hAnsiTheme="minorHAnsi" w:cstheme="minorHAnsi"/>
          <w:bCs/>
          <w:color w:val="000000" w:themeColor="text1"/>
          <w:highlight w:val="yellow"/>
        </w:rPr>
        <w:t xml:space="preserve">the </w:t>
      </w:r>
      <w:r w:rsidR="00AD569C" w:rsidRPr="009A7C63">
        <w:rPr>
          <w:rFonts w:asciiTheme="minorHAnsi" w:hAnsiTheme="minorHAnsi" w:cstheme="minorHAnsi"/>
          <w:bCs/>
          <w:color w:val="000000" w:themeColor="text1"/>
          <w:highlight w:val="yellow"/>
        </w:rPr>
        <w:t xml:space="preserve">factor </w:t>
      </w:r>
      <w:r w:rsidRPr="009A7C63">
        <w:rPr>
          <w:rFonts w:asciiTheme="minorHAnsi" w:hAnsiTheme="minorHAnsi" w:cstheme="minorHAnsi"/>
          <w:bCs/>
          <w:color w:val="000000" w:themeColor="text1"/>
          <w:highlight w:val="yellow"/>
        </w:rPr>
        <w:t xml:space="preserve">graph window select </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L</w:t>
      </w:r>
      <w:r w:rsidR="00D13A13" w:rsidRPr="009A7C63">
        <w:rPr>
          <w:rFonts w:asciiTheme="minorHAnsi" w:hAnsiTheme="minorHAnsi" w:cstheme="minorHAnsi"/>
          <w:bCs/>
          <w:color w:val="000000" w:themeColor="text1"/>
          <w:highlight w:val="yellow"/>
        </w:rPr>
        <w:t xml:space="preserve">ayer1: </w:t>
      </w:r>
      <w:r w:rsidRPr="009A7C63">
        <w:rPr>
          <w:rFonts w:asciiTheme="minorHAnsi" w:hAnsiTheme="minorHAnsi" w:cstheme="minorHAnsi"/>
          <w:bCs/>
          <w:color w:val="000000" w:themeColor="text1"/>
          <w:highlight w:val="yellow"/>
        </w:rPr>
        <w:t>114</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from </w:t>
      </w:r>
      <w:r w:rsidR="00AD569C" w:rsidRPr="009A7C63">
        <w:rPr>
          <w:rFonts w:asciiTheme="minorHAnsi" w:hAnsiTheme="minorHAnsi" w:cstheme="minorHAnsi"/>
          <w:bCs/>
          <w:color w:val="000000" w:themeColor="text1"/>
          <w:highlight w:val="yellow"/>
        </w:rPr>
        <w:t xml:space="preserve">the </w:t>
      </w:r>
      <w:r w:rsidRPr="003E7471">
        <w:rPr>
          <w:rFonts w:asciiTheme="minorHAnsi" w:hAnsiTheme="minorHAnsi" w:cstheme="minorHAnsi"/>
          <w:b/>
          <w:color w:val="000000" w:themeColor="text1"/>
          <w:highlight w:val="yellow"/>
        </w:rPr>
        <w:t>Factor</w:t>
      </w:r>
      <w:r w:rsidRPr="009A7C63">
        <w:rPr>
          <w:rFonts w:asciiTheme="minorHAnsi" w:hAnsiTheme="minorHAnsi" w:cstheme="minorHAnsi"/>
          <w:bCs/>
          <w:color w:val="000000" w:themeColor="text1"/>
          <w:highlight w:val="yellow"/>
        </w:rPr>
        <w:t xml:space="preserve"> dropdown</w:t>
      </w:r>
      <w:r w:rsidR="00E53B69" w:rsidRPr="009A7C63">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br/>
      </w:r>
    </w:p>
    <w:p w14:paraId="60C05E96" w14:textId="53B89442" w:rsidR="002D445A" w:rsidRPr="009A7C63" w:rsidRDefault="00AD569C"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Grab</w:t>
      </w:r>
      <w:r w:rsidR="002D445A" w:rsidRPr="009A7C63">
        <w:rPr>
          <w:rFonts w:asciiTheme="minorHAnsi" w:hAnsiTheme="minorHAnsi" w:cstheme="minorHAnsi"/>
          <w:bCs/>
          <w:color w:val="000000" w:themeColor="text1"/>
          <w:highlight w:val="yellow"/>
        </w:rPr>
        <w:t xml:space="preserve"> </w:t>
      </w:r>
      <w:r w:rsidR="00E53B69" w:rsidRPr="009A7C63">
        <w:rPr>
          <w:rFonts w:asciiTheme="minorHAnsi" w:hAnsiTheme="minorHAnsi" w:cstheme="minorHAnsi"/>
          <w:bCs/>
          <w:color w:val="000000" w:themeColor="text1"/>
          <w:highlight w:val="yellow"/>
        </w:rPr>
        <w:t xml:space="preserve">the </w:t>
      </w:r>
      <w:r w:rsidR="002D445A" w:rsidRPr="009A7C63">
        <w:rPr>
          <w:rFonts w:asciiTheme="minorHAnsi" w:hAnsiTheme="minorHAnsi" w:cstheme="minorHAnsi"/>
          <w:bCs/>
          <w:color w:val="000000" w:themeColor="text1"/>
          <w:highlight w:val="yellow"/>
        </w:rPr>
        <w:t xml:space="preserve">link weight slider </w:t>
      </w:r>
      <w:r w:rsidRPr="009A7C63">
        <w:rPr>
          <w:rFonts w:asciiTheme="minorHAnsi" w:hAnsiTheme="minorHAnsi" w:cstheme="minorHAnsi"/>
          <w:bCs/>
          <w:color w:val="000000" w:themeColor="text1"/>
          <w:highlight w:val="yellow"/>
        </w:rPr>
        <w:t xml:space="preserve">with the mouse and move it </w:t>
      </w:r>
      <w:r w:rsidR="002D445A" w:rsidRPr="009A7C63">
        <w:rPr>
          <w:rFonts w:asciiTheme="minorHAnsi" w:hAnsiTheme="minorHAnsi" w:cstheme="minorHAnsi"/>
          <w:bCs/>
          <w:color w:val="000000" w:themeColor="text1"/>
          <w:highlight w:val="yellow"/>
        </w:rPr>
        <w:t>up to 0.5</w:t>
      </w:r>
      <w:r w:rsidR="00E53B69" w:rsidRPr="009A7C63">
        <w:rPr>
          <w:rFonts w:asciiTheme="minorHAnsi" w:hAnsiTheme="minorHAnsi" w:cstheme="minorHAnsi"/>
          <w:bCs/>
          <w:color w:val="000000" w:themeColor="text1"/>
          <w:highlight w:val="yellow"/>
        </w:rPr>
        <w:t xml:space="preserve">. </w:t>
      </w:r>
      <w:r w:rsidR="002D445A" w:rsidRPr="009A7C63">
        <w:rPr>
          <w:rFonts w:asciiTheme="minorHAnsi" w:hAnsiTheme="minorHAnsi" w:cstheme="minorHAnsi"/>
          <w:bCs/>
          <w:color w:val="000000" w:themeColor="text1"/>
          <w:highlight w:val="yellow"/>
        </w:rPr>
        <w:t>Note</w:t>
      </w:r>
      <w:r w:rsidR="00A25780">
        <w:rPr>
          <w:rFonts w:asciiTheme="minorHAnsi" w:hAnsiTheme="minorHAnsi" w:cstheme="minorHAnsi"/>
          <w:bCs/>
          <w:color w:val="000000" w:themeColor="text1"/>
          <w:highlight w:val="yellow"/>
        </w:rPr>
        <w:t xml:space="preserve"> that</w:t>
      </w:r>
      <w:r w:rsidR="002D445A" w:rsidRPr="009A7C63">
        <w:rPr>
          <w:rFonts w:asciiTheme="minorHAnsi" w:hAnsiTheme="minorHAnsi" w:cstheme="minorHAnsi"/>
          <w:bCs/>
          <w:color w:val="000000" w:themeColor="text1"/>
          <w:highlight w:val="yellow"/>
        </w:rPr>
        <w:t xml:space="preserve"> </w:t>
      </w:r>
      <w:r w:rsidR="00E53B69" w:rsidRPr="009A7C63">
        <w:rPr>
          <w:rFonts w:asciiTheme="minorHAnsi" w:hAnsiTheme="minorHAnsi" w:cstheme="minorHAnsi"/>
          <w:bCs/>
          <w:color w:val="000000" w:themeColor="text1"/>
          <w:highlight w:val="yellow"/>
        </w:rPr>
        <w:t xml:space="preserve">the </w:t>
      </w:r>
      <w:r w:rsidR="002D445A" w:rsidRPr="009A7C63">
        <w:rPr>
          <w:rFonts w:asciiTheme="minorHAnsi" w:hAnsiTheme="minorHAnsi" w:cstheme="minorHAnsi"/>
          <w:bCs/>
          <w:color w:val="000000" w:themeColor="text1"/>
          <w:highlight w:val="yellow"/>
        </w:rPr>
        <w:t xml:space="preserve">large number of genes in factor </w:t>
      </w:r>
      <w:r w:rsidR="00E53B69" w:rsidRPr="009A7C63">
        <w:rPr>
          <w:rFonts w:asciiTheme="minorHAnsi" w:hAnsiTheme="minorHAnsi" w:cstheme="minorHAnsi"/>
          <w:bCs/>
          <w:color w:val="000000" w:themeColor="text1"/>
          <w:highlight w:val="yellow"/>
        </w:rPr>
        <w:t xml:space="preserve">114 </w:t>
      </w:r>
      <w:r w:rsidR="002D445A" w:rsidRPr="009A7C63">
        <w:rPr>
          <w:rFonts w:asciiTheme="minorHAnsi" w:hAnsiTheme="minorHAnsi" w:cstheme="minorHAnsi"/>
          <w:bCs/>
          <w:color w:val="000000" w:themeColor="text1"/>
          <w:highlight w:val="yellow"/>
        </w:rPr>
        <w:t>(1609)</w:t>
      </w:r>
      <w:r w:rsidR="00A25780">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 xml:space="preserve"> with none hav</w:t>
      </w:r>
      <w:r w:rsidR="00E53B69" w:rsidRPr="009A7C63">
        <w:rPr>
          <w:rFonts w:asciiTheme="minorHAnsi" w:hAnsiTheme="minorHAnsi" w:cstheme="minorHAnsi"/>
          <w:bCs/>
          <w:color w:val="000000" w:themeColor="text1"/>
          <w:highlight w:val="yellow"/>
        </w:rPr>
        <w:t xml:space="preserve">ing </w:t>
      </w:r>
      <w:r w:rsidR="002D445A" w:rsidRPr="009A7C63">
        <w:rPr>
          <w:rFonts w:asciiTheme="minorHAnsi" w:hAnsiTheme="minorHAnsi" w:cstheme="minorHAnsi"/>
          <w:bCs/>
          <w:color w:val="000000" w:themeColor="text1"/>
          <w:highlight w:val="yellow"/>
        </w:rPr>
        <w:t>weight &gt;0.35</w:t>
      </w:r>
      <w:r w:rsidR="00A25780">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 xml:space="preserve"> indicates a relatively weak clustering</w:t>
      </w:r>
      <w:r w:rsidR="00E53B69"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br/>
      </w:r>
    </w:p>
    <w:p w14:paraId="4EF9868B" w14:textId="6B1C8197" w:rsidR="002D445A" w:rsidRPr="009A7C63" w:rsidRDefault="000C0AE1" w:rsidP="00E53B69">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Next</w:t>
      </w:r>
      <w:r w:rsidR="00A25780">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e</w:t>
      </w:r>
      <w:r w:rsidR="00D13A13" w:rsidRPr="009A7C63">
        <w:rPr>
          <w:rFonts w:asciiTheme="minorHAnsi" w:hAnsiTheme="minorHAnsi" w:cstheme="minorHAnsi"/>
          <w:bCs/>
          <w:color w:val="000000" w:themeColor="text1"/>
          <w:highlight w:val="yellow"/>
        </w:rPr>
        <w:t>xpand the list of factors in the survival window and s</w:t>
      </w:r>
      <w:r w:rsidR="002D445A" w:rsidRPr="009A7C63">
        <w:rPr>
          <w:rFonts w:asciiTheme="minorHAnsi" w:hAnsiTheme="minorHAnsi" w:cstheme="minorHAnsi"/>
          <w:bCs/>
          <w:color w:val="000000" w:themeColor="text1"/>
          <w:highlight w:val="yellow"/>
        </w:rPr>
        <w:t xml:space="preserve">elect </w:t>
      </w:r>
      <w:r w:rsidR="00D13A13" w:rsidRPr="009A7C63">
        <w:rPr>
          <w:rFonts w:asciiTheme="minorHAnsi" w:hAnsiTheme="minorHAnsi" w:cstheme="minorHAnsi"/>
          <w:bCs/>
          <w:color w:val="000000" w:themeColor="text1"/>
          <w:highlight w:val="yellow"/>
        </w:rPr>
        <w:t xml:space="preserve">the </w:t>
      </w:r>
      <w:r w:rsidR="002D445A" w:rsidRPr="009A7C63">
        <w:rPr>
          <w:rFonts w:asciiTheme="minorHAnsi" w:hAnsiTheme="minorHAnsi" w:cstheme="minorHAnsi"/>
          <w:bCs/>
          <w:color w:val="000000" w:themeColor="text1"/>
          <w:highlight w:val="yellow"/>
        </w:rPr>
        <w:t xml:space="preserve">next best factor in </w:t>
      </w:r>
      <w:r w:rsidR="00AD569C" w:rsidRPr="009A7C63">
        <w:rPr>
          <w:rFonts w:asciiTheme="minorHAnsi" w:hAnsiTheme="minorHAnsi" w:cstheme="minorHAnsi"/>
          <w:bCs/>
          <w:color w:val="000000" w:themeColor="text1"/>
          <w:highlight w:val="yellow"/>
        </w:rPr>
        <w:t xml:space="preserve">the </w:t>
      </w:r>
      <w:r w:rsidR="002D445A" w:rsidRPr="009A7C63">
        <w:rPr>
          <w:rFonts w:asciiTheme="minorHAnsi" w:hAnsiTheme="minorHAnsi" w:cstheme="minorHAnsi"/>
          <w:bCs/>
          <w:color w:val="000000" w:themeColor="text1"/>
          <w:highlight w:val="yellow"/>
        </w:rPr>
        <w:t>survival window dropdown</w:t>
      </w:r>
      <w:r w:rsidR="00AD569C" w:rsidRPr="009A7C63">
        <w:rPr>
          <w:rFonts w:asciiTheme="minorHAnsi" w:hAnsiTheme="minorHAnsi" w:cstheme="minorHAnsi"/>
          <w:bCs/>
          <w:color w:val="000000" w:themeColor="text1"/>
          <w:highlight w:val="yellow"/>
        </w:rPr>
        <w:t xml:space="preserve">, factor </w:t>
      </w:r>
      <w:r w:rsidR="002D445A" w:rsidRPr="009A7C63">
        <w:rPr>
          <w:rFonts w:asciiTheme="minorHAnsi" w:hAnsiTheme="minorHAnsi" w:cstheme="minorHAnsi"/>
          <w:bCs/>
          <w:color w:val="000000" w:themeColor="text1"/>
          <w:highlight w:val="yellow"/>
        </w:rPr>
        <w:t>39</w:t>
      </w:r>
      <w:r w:rsidR="00AD569C" w:rsidRPr="009A7C63">
        <w:rPr>
          <w:rFonts w:asciiTheme="minorHAnsi" w:hAnsiTheme="minorHAnsi" w:cstheme="minorHAnsi"/>
          <w:bCs/>
          <w:color w:val="000000" w:themeColor="text1"/>
          <w:highlight w:val="yellow"/>
        </w:rPr>
        <w:t>, to s</w:t>
      </w:r>
      <w:r w:rsidRPr="009A7C63">
        <w:rPr>
          <w:rFonts w:asciiTheme="minorHAnsi" w:hAnsiTheme="minorHAnsi" w:cstheme="minorHAnsi"/>
          <w:bCs/>
          <w:color w:val="000000" w:themeColor="text1"/>
          <w:highlight w:val="yellow"/>
        </w:rPr>
        <w:t>how</w:t>
      </w:r>
      <w:r w:rsidR="00AD569C" w:rsidRPr="009A7C63">
        <w:rPr>
          <w:rFonts w:asciiTheme="minorHAnsi" w:hAnsiTheme="minorHAnsi" w:cstheme="minorHAnsi"/>
          <w:bCs/>
          <w:color w:val="000000" w:themeColor="text1"/>
          <w:highlight w:val="yellow"/>
        </w:rPr>
        <w:t xml:space="preserve"> its associated survival curves</w:t>
      </w:r>
      <w:r w:rsidR="00E53B69"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br/>
      </w:r>
    </w:p>
    <w:p w14:paraId="4D81C050" w14:textId="12BAD343" w:rsidR="001E11AF" w:rsidRPr="009A7C63" w:rsidRDefault="002D445A"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Select factor 39 in </w:t>
      </w:r>
      <w:r w:rsidR="00E53B69" w:rsidRPr="009A7C63">
        <w:rPr>
          <w:rFonts w:asciiTheme="minorHAnsi" w:hAnsiTheme="minorHAnsi" w:cstheme="minorHAnsi"/>
          <w:bCs/>
          <w:color w:val="000000" w:themeColor="text1"/>
          <w:highlight w:val="yellow"/>
        </w:rPr>
        <w:t xml:space="preserve">the </w:t>
      </w:r>
      <w:r w:rsidRPr="009A7C63">
        <w:rPr>
          <w:rFonts w:asciiTheme="minorHAnsi" w:hAnsiTheme="minorHAnsi" w:cstheme="minorHAnsi"/>
          <w:bCs/>
          <w:color w:val="000000" w:themeColor="text1"/>
          <w:highlight w:val="yellow"/>
        </w:rPr>
        <w:t>annotation window</w:t>
      </w:r>
      <w:r w:rsidR="00AD569C" w:rsidRPr="009A7C63">
        <w:rPr>
          <w:rFonts w:asciiTheme="minorHAnsi" w:hAnsiTheme="minorHAnsi" w:cstheme="minorHAnsi"/>
          <w:bCs/>
          <w:color w:val="000000" w:themeColor="text1"/>
          <w:highlight w:val="yellow"/>
        </w:rPr>
        <w:t xml:space="preserve"> </w:t>
      </w:r>
      <w:r w:rsidR="00993C1A" w:rsidRPr="009A7C63">
        <w:rPr>
          <w:rFonts w:asciiTheme="minorHAnsi" w:hAnsiTheme="minorHAnsi" w:cstheme="minorHAnsi"/>
          <w:bCs/>
          <w:color w:val="000000" w:themeColor="text1"/>
          <w:highlight w:val="yellow"/>
        </w:rPr>
        <w:t>by clicking on it</w:t>
      </w:r>
      <w:r w:rsidR="000C0AE1" w:rsidRPr="009A7C63">
        <w:rPr>
          <w:rFonts w:asciiTheme="minorHAnsi" w:hAnsiTheme="minorHAnsi" w:cstheme="minorHAnsi"/>
          <w:bCs/>
          <w:color w:val="000000" w:themeColor="text1"/>
          <w:highlight w:val="yellow"/>
        </w:rPr>
        <w:t>.</w:t>
      </w:r>
      <w:r w:rsidR="00993C1A" w:rsidRPr="009A7C63">
        <w:rPr>
          <w:rFonts w:asciiTheme="minorHAnsi" w:hAnsiTheme="minorHAnsi" w:cstheme="minorHAnsi"/>
          <w:bCs/>
          <w:color w:val="000000" w:themeColor="text1"/>
          <w:highlight w:val="yellow"/>
        </w:rPr>
        <w:t xml:space="preserve"> </w:t>
      </w:r>
      <w:r w:rsidR="000C0AE1" w:rsidRPr="009A7C63">
        <w:rPr>
          <w:rFonts w:asciiTheme="minorHAnsi" w:hAnsiTheme="minorHAnsi" w:cstheme="minorHAnsi"/>
          <w:bCs/>
          <w:color w:val="000000" w:themeColor="text1"/>
          <w:highlight w:val="yellow"/>
        </w:rPr>
        <w:t>T</w:t>
      </w:r>
      <w:r w:rsidR="00AD569C" w:rsidRPr="009A7C63">
        <w:rPr>
          <w:rFonts w:asciiTheme="minorHAnsi" w:hAnsiTheme="minorHAnsi" w:cstheme="minorHAnsi"/>
          <w:bCs/>
          <w:color w:val="000000" w:themeColor="text1"/>
          <w:highlight w:val="yellow"/>
        </w:rPr>
        <w:t>he significant GO and KEGG annotations</w:t>
      </w:r>
      <w:r w:rsidR="000C0AE1" w:rsidRPr="009A7C63">
        <w:rPr>
          <w:rFonts w:asciiTheme="minorHAnsi" w:hAnsiTheme="minorHAnsi" w:cstheme="minorHAnsi"/>
          <w:bCs/>
          <w:color w:val="000000" w:themeColor="text1"/>
          <w:highlight w:val="yellow"/>
        </w:rPr>
        <w:t xml:space="preserve"> are shown</w:t>
      </w:r>
      <w:r w:rsidR="00E53B69" w:rsidRPr="009A7C63">
        <w:rPr>
          <w:rFonts w:asciiTheme="minorHAnsi" w:hAnsiTheme="minorHAnsi" w:cstheme="minorHAnsi"/>
          <w:bCs/>
          <w:color w:val="000000" w:themeColor="text1"/>
          <w:highlight w:val="yellow"/>
        </w:rPr>
        <w:t>.</w:t>
      </w:r>
    </w:p>
    <w:p w14:paraId="38AD602E" w14:textId="77777777" w:rsidR="001E11AF" w:rsidRPr="009A7C63" w:rsidRDefault="001E11AF" w:rsidP="0082556C">
      <w:pPr>
        <w:pStyle w:val="NormalWeb"/>
        <w:spacing w:before="0" w:beforeAutospacing="0" w:after="0" w:afterAutospacing="0"/>
        <w:jc w:val="left"/>
        <w:rPr>
          <w:rFonts w:asciiTheme="minorHAnsi" w:hAnsiTheme="minorHAnsi" w:cstheme="minorHAnsi"/>
          <w:bCs/>
          <w:color w:val="000000" w:themeColor="text1"/>
          <w:highlight w:val="yellow"/>
        </w:rPr>
      </w:pPr>
    </w:p>
    <w:p w14:paraId="55AB6B78" w14:textId="1FD9451D" w:rsidR="002D445A" w:rsidRPr="009A7C63" w:rsidRDefault="00161E5C" w:rsidP="0082556C">
      <w:pPr>
        <w:pStyle w:val="NormalWeb"/>
        <w:numPr>
          <w:ilvl w:val="1"/>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To gain a better understanding of the biological role of genes in factor 39, </w:t>
      </w:r>
      <w:r w:rsidR="000C0AE1" w:rsidRPr="009A7C63">
        <w:rPr>
          <w:rFonts w:asciiTheme="minorHAnsi" w:hAnsiTheme="minorHAnsi" w:cstheme="minorHAnsi"/>
          <w:bCs/>
          <w:color w:val="000000" w:themeColor="text1"/>
          <w:highlight w:val="yellow"/>
        </w:rPr>
        <w:t>i</w:t>
      </w:r>
      <w:r w:rsidR="001E11AF" w:rsidRPr="009A7C63">
        <w:rPr>
          <w:rFonts w:asciiTheme="minorHAnsi" w:hAnsiTheme="minorHAnsi" w:cstheme="minorHAnsi"/>
          <w:bCs/>
          <w:color w:val="000000" w:themeColor="text1"/>
          <w:highlight w:val="yellow"/>
        </w:rPr>
        <w:t>nterpret the factors using neighborhood annotation information</w:t>
      </w:r>
      <w:r w:rsidR="00F66E03" w:rsidRPr="009A7C63">
        <w:rPr>
          <w:rFonts w:asciiTheme="minorHAnsi" w:hAnsiTheme="minorHAnsi" w:cstheme="minorHAnsi"/>
          <w:bCs/>
          <w:color w:val="000000" w:themeColor="text1"/>
          <w:highlight w:val="yellow"/>
        </w:rPr>
        <w:t xml:space="preserve"> </w:t>
      </w:r>
      <w:r w:rsidR="00A25780">
        <w:rPr>
          <w:rFonts w:asciiTheme="minorHAnsi" w:hAnsiTheme="minorHAnsi" w:cstheme="minorHAnsi"/>
          <w:bCs/>
          <w:color w:val="000000" w:themeColor="text1"/>
          <w:highlight w:val="yellow"/>
        </w:rPr>
        <w:t>as follows</w:t>
      </w:r>
      <w:r w:rsidR="001E11AF"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br/>
      </w:r>
    </w:p>
    <w:p w14:paraId="2C46C6CB" w14:textId="05D20592" w:rsidR="002D445A" w:rsidRPr="009A7C63" w:rsidRDefault="00993C1A"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At the top of the factor graph window, s</w:t>
      </w:r>
      <w:r w:rsidR="002D445A" w:rsidRPr="009A7C63">
        <w:rPr>
          <w:rFonts w:asciiTheme="minorHAnsi" w:hAnsiTheme="minorHAnsi" w:cstheme="minorHAnsi"/>
          <w:bCs/>
          <w:color w:val="000000" w:themeColor="text1"/>
          <w:highlight w:val="yellow"/>
        </w:rPr>
        <w:t xml:space="preserve">elect factor </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Layer1: </w:t>
      </w:r>
      <w:r w:rsidR="002D445A" w:rsidRPr="009A7C63">
        <w:rPr>
          <w:rFonts w:asciiTheme="minorHAnsi" w:hAnsiTheme="minorHAnsi" w:cstheme="minorHAnsi"/>
          <w:bCs/>
          <w:color w:val="000000" w:themeColor="text1"/>
          <w:highlight w:val="yellow"/>
        </w:rPr>
        <w:t>39</w:t>
      </w:r>
      <w:r w:rsidR="003E7471">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 xml:space="preserve"> in </w:t>
      </w:r>
      <w:r w:rsidRPr="009A7C63">
        <w:rPr>
          <w:rFonts w:asciiTheme="minorHAnsi" w:hAnsiTheme="minorHAnsi" w:cstheme="minorHAnsi"/>
          <w:bCs/>
          <w:color w:val="000000" w:themeColor="text1"/>
          <w:highlight w:val="yellow"/>
        </w:rPr>
        <w:t>the factor dropdown</w:t>
      </w:r>
      <w:r w:rsidR="00F66E03" w:rsidRPr="009A7C63">
        <w:rPr>
          <w:rFonts w:asciiTheme="minorHAnsi" w:hAnsiTheme="minorHAnsi" w:cstheme="minorHAnsi"/>
          <w:bCs/>
          <w:color w:val="000000" w:themeColor="text1"/>
          <w:highlight w:val="yellow"/>
        </w:rPr>
        <w:t xml:space="preserve">. </w:t>
      </w:r>
      <w:r w:rsidR="00F66E03" w:rsidRPr="009A7C63">
        <w:rPr>
          <w:rFonts w:asciiTheme="minorHAnsi" w:hAnsiTheme="minorHAnsi" w:cstheme="minorHAnsi"/>
          <w:bCs/>
          <w:color w:val="000000" w:themeColor="text1"/>
          <w:highlight w:val="yellow"/>
        </w:rPr>
        <w:lastRenderedPageBreak/>
        <w:t>Then</w:t>
      </w:r>
      <w:r w:rsidR="00A25780">
        <w:rPr>
          <w:rFonts w:asciiTheme="minorHAnsi" w:hAnsiTheme="minorHAnsi" w:cstheme="minorHAnsi"/>
          <w:bCs/>
          <w:color w:val="000000" w:themeColor="text1"/>
          <w:highlight w:val="yellow"/>
        </w:rPr>
        <w:t>,</w:t>
      </w:r>
      <w:r w:rsidR="00F66E03" w:rsidRPr="009A7C63">
        <w:rPr>
          <w:rFonts w:asciiTheme="minorHAnsi" w:hAnsiTheme="minorHAnsi" w:cstheme="minorHAnsi"/>
          <w:bCs/>
          <w:color w:val="000000" w:themeColor="text1"/>
          <w:highlight w:val="yellow"/>
        </w:rPr>
        <w:t xml:space="preserve"> move the mouse over the factor graph window and </w:t>
      </w:r>
      <w:r w:rsidR="002D445A" w:rsidRPr="009A7C63">
        <w:rPr>
          <w:rFonts w:asciiTheme="minorHAnsi" w:hAnsiTheme="minorHAnsi" w:cstheme="minorHAnsi"/>
          <w:bCs/>
          <w:color w:val="000000" w:themeColor="text1"/>
          <w:highlight w:val="yellow"/>
        </w:rPr>
        <w:t xml:space="preserve">zoom out to reveal </w:t>
      </w:r>
      <w:r w:rsidR="00AD569C" w:rsidRPr="009A7C63">
        <w:rPr>
          <w:rFonts w:asciiTheme="minorHAnsi" w:hAnsiTheme="minorHAnsi" w:cstheme="minorHAnsi"/>
          <w:bCs/>
          <w:color w:val="000000" w:themeColor="text1"/>
          <w:highlight w:val="yellow"/>
        </w:rPr>
        <w:t xml:space="preserve">the </w:t>
      </w:r>
      <w:r w:rsidR="002D445A" w:rsidRPr="009A7C63">
        <w:rPr>
          <w:rFonts w:asciiTheme="minorHAnsi" w:hAnsiTheme="minorHAnsi" w:cstheme="minorHAnsi"/>
          <w:bCs/>
          <w:color w:val="000000" w:themeColor="text1"/>
          <w:highlight w:val="yellow"/>
        </w:rPr>
        <w:t>entire L2_14 cluster with 6 factors: 14, 32, 39, 42, 52, and 82</w:t>
      </w:r>
      <w:r w:rsidR="0053625F" w:rsidRPr="009A7C63">
        <w:rPr>
          <w:rFonts w:asciiTheme="minorHAnsi" w:hAnsiTheme="minorHAnsi" w:cstheme="minorHAnsi"/>
          <w:bCs/>
          <w:color w:val="000000" w:themeColor="text1"/>
          <w:highlight w:val="yellow"/>
        </w:rPr>
        <w:t xml:space="preserve"> (</w:t>
      </w:r>
      <w:r w:rsidR="00161E5C" w:rsidRPr="009A7C63">
        <w:rPr>
          <w:rFonts w:asciiTheme="minorHAnsi" w:hAnsiTheme="minorHAnsi" w:cstheme="minorHAnsi"/>
          <w:bCs/>
          <w:color w:val="000000" w:themeColor="text1"/>
          <w:highlight w:val="yellow"/>
        </w:rPr>
        <w:t xml:space="preserve">shown in </w:t>
      </w:r>
      <w:r w:rsidR="00A25780" w:rsidRPr="00A25780">
        <w:rPr>
          <w:rFonts w:asciiTheme="minorHAnsi" w:hAnsiTheme="minorHAnsi" w:cstheme="minorHAnsi"/>
          <w:b/>
          <w:bCs/>
          <w:color w:val="000000" w:themeColor="text1"/>
          <w:highlight w:val="yellow"/>
        </w:rPr>
        <w:t>Figure 3</w:t>
      </w:r>
      <w:r w:rsidR="0053625F"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 xml:space="preserve">. </w:t>
      </w:r>
      <w:r w:rsidR="002D445A" w:rsidRPr="009A7C63">
        <w:rPr>
          <w:rFonts w:asciiTheme="minorHAnsi" w:hAnsiTheme="minorHAnsi" w:cstheme="minorHAnsi"/>
          <w:bCs/>
          <w:color w:val="000000" w:themeColor="text1"/>
          <w:highlight w:val="yellow"/>
        </w:rPr>
        <w:br/>
      </w:r>
    </w:p>
    <w:p w14:paraId="4B6FB4FB" w14:textId="74983B1A" w:rsidR="008F49CA" w:rsidRPr="009A7C63" w:rsidRDefault="00F66E03" w:rsidP="008F49CA">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T</w:t>
      </w:r>
      <w:r w:rsidR="00993C1A" w:rsidRPr="009A7C63">
        <w:rPr>
          <w:rFonts w:asciiTheme="minorHAnsi" w:hAnsiTheme="minorHAnsi" w:cstheme="minorHAnsi"/>
          <w:bCs/>
          <w:color w:val="000000" w:themeColor="text1"/>
          <w:highlight w:val="yellow"/>
        </w:rPr>
        <w:t>o</w:t>
      </w:r>
      <w:r w:rsidR="002D445A" w:rsidRPr="009A7C63">
        <w:rPr>
          <w:rFonts w:asciiTheme="minorHAnsi" w:hAnsiTheme="minorHAnsi" w:cstheme="minorHAnsi"/>
          <w:bCs/>
          <w:color w:val="000000" w:themeColor="text1"/>
          <w:highlight w:val="yellow"/>
        </w:rPr>
        <w:t xml:space="preserve"> </w:t>
      </w:r>
      <w:r w:rsidR="000C0AE1" w:rsidRPr="009A7C63">
        <w:rPr>
          <w:rFonts w:asciiTheme="minorHAnsi" w:hAnsiTheme="minorHAnsi" w:cstheme="minorHAnsi"/>
          <w:bCs/>
          <w:color w:val="000000" w:themeColor="text1"/>
          <w:highlight w:val="yellow"/>
        </w:rPr>
        <w:t xml:space="preserve">understand the relative significance of the factors linked to the L2_14 node, start by </w:t>
      </w:r>
      <w:r w:rsidR="002D445A" w:rsidRPr="009A7C63">
        <w:rPr>
          <w:rFonts w:asciiTheme="minorHAnsi" w:hAnsiTheme="minorHAnsi" w:cstheme="minorHAnsi"/>
          <w:bCs/>
          <w:color w:val="000000" w:themeColor="text1"/>
          <w:highlight w:val="yellow"/>
        </w:rPr>
        <w:t>view</w:t>
      </w:r>
      <w:r w:rsidR="000C0AE1" w:rsidRPr="009A7C63">
        <w:rPr>
          <w:rFonts w:asciiTheme="minorHAnsi" w:hAnsiTheme="minorHAnsi" w:cstheme="minorHAnsi"/>
          <w:bCs/>
          <w:color w:val="000000" w:themeColor="text1"/>
          <w:highlight w:val="yellow"/>
        </w:rPr>
        <w:t xml:space="preserve">ing </w:t>
      </w:r>
      <w:r w:rsidR="002D445A" w:rsidRPr="009A7C63">
        <w:rPr>
          <w:rFonts w:asciiTheme="minorHAnsi" w:hAnsiTheme="minorHAnsi" w:cstheme="minorHAnsi"/>
          <w:bCs/>
          <w:color w:val="000000" w:themeColor="text1"/>
          <w:highlight w:val="yellow"/>
        </w:rPr>
        <w:t>survival differentials for each of the L2_14 factors</w:t>
      </w:r>
      <w:r w:rsidR="000C0AE1"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 xml:space="preserve"> </w:t>
      </w:r>
      <w:r w:rsidR="000C0AE1" w:rsidRPr="009A7C63">
        <w:rPr>
          <w:rFonts w:asciiTheme="minorHAnsi" w:hAnsiTheme="minorHAnsi" w:cstheme="minorHAnsi"/>
          <w:bCs/>
          <w:color w:val="000000" w:themeColor="text1"/>
          <w:highlight w:val="yellow"/>
        </w:rPr>
        <w:t>U</w:t>
      </w:r>
      <w:r w:rsidRPr="009A7C63">
        <w:rPr>
          <w:rFonts w:asciiTheme="minorHAnsi" w:hAnsiTheme="minorHAnsi" w:cstheme="minorHAnsi"/>
          <w:bCs/>
          <w:color w:val="000000" w:themeColor="text1"/>
          <w:highlight w:val="yellow"/>
        </w:rPr>
        <w:t xml:space="preserve">ncheck </w:t>
      </w:r>
      <w:r w:rsidRPr="003E7471">
        <w:rPr>
          <w:rFonts w:asciiTheme="minorHAnsi" w:hAnsiTheme="minorHAnsi" w:cstheme="minorHAnsi"/>
          <w:b/>
          <w:color w:val="000000" w:themeColor="text1"/>
          <w:highlight w:val="yellow"/>
        </w:rPr>
        <w:t>Sort by p-</w:t>
      </w:r>
      <w:proofErr w:type="spellStart"/>
      <w:r w:rsidRPr="003E7471">
        <w:rPr>
          <w:rFonts w:asciiTheme="minorHAnsi" w:hAnsiTheme="minorHAnsi" w:cstheme="minorHAnsi"/>
          <w:b/>
          <w:color w:val="000000" w:themeColor="text1"/>
          <w:highlight w:val="yellow"/>
        </w:rPr>
        <w:t>val</w:t>
      </w:r>
      <w:proofErr w:type="spellEnd"/>
      <w:r w:rsidRPr="009A7C63">
        <w:rPr>
          <w:rFonts w:asciiTheme="minorHAnsi" w:hAnsiTheme="minorHAnsi" w:cstheme="minorHAnsi"/>
          <w:bCs/>
          <w:color w:val="000000" w:themeColor="text1"/>
          <w:highlight w:val="yellow"/>
        </w:rPr>
        <w:t xml:space="preserve"> in the survival window and then </w:t>
      </w:r>
      <w:r w:rsidR="00AD569C" w:rsidRPr="009A7C63">
        <w:rPr>
          <w:rFonts w:asciiTheme="minorHAnsi" w:hAnsiTheme="minorHAnsi" w:cstheme="minorHAnsi"/>
          <w:bCs/>
          <w:color w:val="000000" w:themeColor="text1"/>
          <w:highlight w:val="yellow"/>
        </w:rPr>
        <w:t xml:space="preserve">click on </w:t>
      </w:r>
      <w:r w:rsidR="000C0AE1" w:rsidRPr="009A7C63">
        <w:rPr>
          <w:rFonts w:asciiTheme="minorHAnsi" w:hAnsiTheme="minorHAnsi" w:cstheme="minorHAnsi"/>
          <w:bCs/>
          <w:color w:val="000000" w:themeColor="text1"/>
          <w:highlight w:val="yellow"/>
        </w:rPr>
        <w:t xml:space="preserve">each </w:t>
      </w:r>
      <w:r w:rsidR="00161E5C" w:rsidRPr="009A7C63">
        <w:rPr>
          <w:rFonts w:asciiTheme="minorHAnsi" w:hAnsiTheme="minorHAnsi" w:cstheme="minorHAnsi"/>
          <w:bCs/>
          <w:color w:val="000000" w:themeColor="text1"/>
          <w:highlight w:val="yellow"/>
        </w:rPr>
        <w:t xml:space="preserve">of </w:t>
      </w:r>
      <w:r w:rsidR="00AD569C" w:rsidRPr="009A7C63">
        <w:rPr>
          <w:rFonts w:asciiTheme="minorHAnsi" w:hAnsiTheme="minorHAnsi" w:cstheme="minorHAnsi"/>
          <w:bCs/>
          <w:color w:val="000000" w:themeColor="text1"/>
          <w:highlight w:val="yellow"/>
        </w:rPr>
        <w:t xml:space="preserve">the factor numbers in succession. </w:t>
      </w:r>
      <w:r w:rsidRPr="009A7C63">
        <w:rPr>
          <w:rFonts w:asciiTheme="minorHAnsi" w:hAnsiTheme="minorHAnsi" w:cstheme="minorHAnsi"/>
          <w:bCs/>
          <w:color w:val="000000" w:themeColor="text1"/>
          <w:highlight w:val="yellow"/>
        </w:rPr>
        <w:t>Doing this,</w:t>
      </w:r>
      <w:r w:rsidR="00A25780">
        <w:rPr>
          <w:rFonts w:asciiTheme="minorHAnsi" w:hAnsiTheme="minorHAnsi" w:cstheme="minorHAnsi"/>
          <w:bCs/>
          <w:color w:val="000000" w:themeColor="text1"/>
          <w:highlight w:val="yellow"/>
        </w:rPr>
        <w:t xml:space="preserve"> note that </w:t>
      </w:r>
      <w:r w:rsidR="002D445A" w:rsidRPr="009A7C63">
        <w:rPr>
          <w:rFonts w:asciiTheme="minorHAnsi" w:hAnsiTheme="minorHAnsi" w:cstheme="minorHAnsi"/>
          <w:bCs/>
          <w:color w:val="000000" w:themeColor="text1"/>
          <w:highlight w:val="yellow"/>
        </w:rPr>
        <w:t xml:space="preserve">only </w:t>
      </w:r>
      <w:r w:rsidR="00993C1A" w:rsidRPr="009A7C63">
        <w:rPr>
          <w:rFonts w:asciiTheme="minorHAnsi" w:hAnsiTheme="minorHAnsi" w:cstheme="minorHAnsi"/>
          <w:bCs/>
          <w:color w:val="000000" w:themeColor="text1"/>
          <w:highlight w:val="yellow"/>
        </w:rPr>
        <w:t xml:space="preserve">factors </w:t>
      </w:r>
      <w:r w:rsidR="002D445A" w:rsidRPr="009A7C63">
        <w:rPr>
          <w:rFonts w:asciiTheme="minorHAnsi" w:hAnsiTheme="minorHAnsi" w:cstheme="minorHAnsi"/>
          <w:bCs/>
          <w:color w:val="000000" w:themeColor="text1"/>
          <w:highlight w:val="yellow"/>
        </w:rPr>
        <w:t xml:space="preserve">14, 32, and 39 </w:t>
      </w:r>
      <w:r w:rsidR="00161E5C" w:rsidRPr="009A7C63">
        <w:rPr>
          <w:rFonts w:asciiTheme="minorHAnsi" w:hAnsiTheme="minorHAnsi" w:cstheme="minorHAnsi"/>
          <w:bCs/>
          <w:color w:val="000000" w:themeColor="text1"/>
          <w:highlight w:val="yellow"/>
        </w:rPr>
        <w:t xml:space="preserve">display </w:t>
      </w:r>
      <w:r w:rsidR="002D445A" w:rsidRPr="009A7C63">
        <w:rPr>
          <w:rFonts w:asciiTheme="minorHAnsi" w:hAnsiTheme="minorHAnsi" w:cstheme="minorHAnsi"/>
          <w:bCs/>
          <w:color w:val="000000" w:themeColor="text1"/>
          <w:highlight w:val="yellow"/>
        </w:rPr>
        <w:t>a survival association.</w:t>
      </w:r>
    </w:p>
    <w:p w14:paraId="079AF7BD" w14:textId="77777777" w:rsidR="008F49CA" w:rsidRPr="009A7C63" w:rsidRDefault="008F49CA" w:rsidP="0082556C">
      <w:pPr>
        <w:pStyle w:val="NormalWeb"/>
        <w:spacing w:before="0" w:beforeAutospacing="0" w:after="0" w:afterAutospacing="0"/>
        <w:jc w:val="left"/>
        <w:rPr>
          <w:rFonts w:asciiTheme="minorHAnsi" w:hAnsiTheme="minorHAnsi" w:cstheme="minorHAnsi"/>
          <w:bCs/>
          <w:color w:val="000000" w:themeColor="text1"/>
          <w:highlight w:val="yellow"/>
        </w:rPr>
      </w:pPr>
    </w:p>
    <w:p w14:paraId="040B3B73" w14:textId="1EDADF56" w:rsidR="002D445A" w:rsidRPr="009A7C63" w:rsidRDefault="00F66E03"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color w:val="000000" w:themeColor="text1"/>
          <w:highlight w:val="yellow"/>
        </w:rPr>
        <w:t>Now f</w:t>
      </w:r>
      <w:r w:rsidR="008F49CA" w:rsidRPr="009A7C63">
        <w:rPr>
          <w:rFonts w:asciiTheme="minorHAnsi" w:hAnsiTheme="minorHAnsi" w:cstheme="minorHAnsi"/>
          <w:color w:val="000000" w:themeColor="text1"/>
          <w:highlight w:val="yellow"/>
        </w:rPr>
        <w:t xml:space="preserve">rom the top menu bar, select </w:t>
      </w:r>
      <w:r w:rsidR="008F49CA" w:rsidRPr="003E7471">
        <w:rPr>
          <w:rFonts w:asciiTheme="minorHAnsi" w:hAnsiTheme="minorHAnsi" w:cstheme="minorHAnsi"/>
          <w:b/>
          <w:bCs/>
          <w:color w:val="000000" w:themeColor="text1"/>
          <w:highlight w:val="yellow"/>
        </w:rPr>
        <w:t>PPI</w:t>
      </w:r>
      <w:r w:rsidR="008F49CA" w:rsidRPr="009A7C63">
        <w:rPr>
          <w:rFonts w:asciiTheme="minorHAnsi" w:hAnsiTheme="minorHAnsi" w:cstheme="minorHAnsi"/>
          <w:color w:val="000000" w:themeColor="text1"/>
          <w:highlight w:val="yellow"/>
        </w:rPr>
        <w:t xml:space="preserve"> from the </w:t>
      </w:r>
      <w:r w:rsidR="008F49CA" w:rsidRPr="003E7471">
        <w:rPr>
          <w:rFonts w:asciiTheme="minorHAnsi" w:hAnsiTheme="minorHAnsi" w:cstheme="minorHAnsi"/>
          <w:b/>
          <w:bCs/>
          <w:color w:val="000000" w:themeColor="text1"/>
          <w:highlight w:val="yellow"/>
        </w:rPr>
        <w:t>Add Window</w:t>
      </w:r>
      <w:r w:rsidR="008F49CA" w:rsidRPr="009A7C63">
        <w:rPr>
          <w:rFonts w:asciiTheme="minorHAnsi" w:hAnsiTheme="minorHAnsi" w:cstheme="minorHAnsi"/>
          <w:color w:val="000000" w:themeColor="text1"/>
          <w:highlight w:val="yellow"/>
        </w:rPr>
        <w:t xml:space="preserve"> dropdown</w:t>
      </w:r>
      <w:r w:rsidRPr="009A7C63">
        <w:rPr>
          <w:rFonts w:asciiTheme="minorHAnsi" w:hAnsiTheme="minorHAnsi" w:cstheme="minorHAnsi"/>
          <w:color w:val="000000" w:themeColor="text1"/>
          <w:highlight w:val="yellow"/>
        </w:rPr>
        <w:t xml:space="preserve"> once again</w:t>
      </w:r>
      <w:r w:rsidR="008F49CA" w:rsidRPr="009A7C63">
        <w:rPr>
          <w:rFonts w:asciiTheme="minorHAnsi" w:hAnsiTheme="minorHAnsi" w:cstheme="minorHAnsi"/>
          <w:color w:val="000000" w:themeColor="text1"/>
          <w:highlight w:val="yellow"/>
        </w:rPr>
        <w:t xml:space="preserve">. Press </w:t>
      </w:r>
      <w:r w:rsidR="008F49CA" w:rsidRPr="003E7471">
        <w:rPr>
          <w:rFonts w:asciiTheme="minorHAnsi" w:hAnsiTheme="minorHAnsi" w:cstheme="minorHAnsi"/>
          <w:b/>
          <w:bCs/>
          <w:color w:val="000000" w:themeColor="text1"/>
          <w:highlight w:val="yellow"/>
        </w:rPr>
        <w:t>Add</w:t>
      </w:r>
      <w:r w:rsidR="008F49CA" w:rsidRPr="009A7C63">
        <w:rPr>
          <w:rFonts w:asciiTheme="minorHAnsi" w:hAnsiTheme="minorHAnsi" w:cstheme="minorHAnsi"/>
          <w:color w:val="000000" w:themeColor="text1"/>
          <w:highlight w:val="yellow"/>
        </w:rPr>
        <w:t xml:space="preserve"> to add a PPI graph window to the display area. In the PPI graph window, select factor </w:t>
      </w:r>
      <w:r w:rsidR="003E7471">
        <w:rPr>
          <w:rFonts w:asciiTheme="minorHAnsi" w:hAnsiTheme="minorHAnsi" w:cstheme="minorHAnsi"/>
          <w:color w:val="000000" w:themeColor="text1"/>
          <w:highlight w:val="yellow"/>
        </w:rPr>
        <w:t>‘</w:t>
      </w:r>
      <w:r w:rsidR="008F49CA" w:rsidRPr="009A7C63">
        <w:rPr>
          <w:rFonts w:asciiTheme="minorHAnsi" w:hAnsiTheme="minorHAnsi" w:cstheme="minorHAnsi"/>
          <w:color w:val="000000" w:themeColor="text1"/>
          <w:highlight w:val="yellow"/>
        </w:rPr>
        <w:t>Layer1: 52</w:t>
      </w:r>
      <w:r w:rsidR="003E7471">
        <w:rPr>
          <w:rFonts w:asciiTheme="minorHAnsi" w:hAnsiTheme="minorHAnsi" w:cstheme="minorHAnsi"/>
          <w:color w:val="000000" w:themeColor="text1"/>
          <w:highlight w:val="yellow"/>
        </w:rPr>
        <w:t>’</w:t>
      </w:r>
      <w:r w:rsidR="008F49CA" w:rsidRPr="009A7C63">
        <w:rPr>
          <w:rFonts w:asciiTheme="minorHAnsi" w:hAnsiTheme="minorHAnsi" w:cstheme="minorHAnsi"/>
          <w:color w:val="000000" w:themeColor="text1"/>
          <w:highlight w:val="yellow"/>
        </w:rPr>
        <w:t xml:space="preserve"> to show the protein-protein interaction</w:t>
      </w:r>
      <w:r w:rsidR="00A25780">
        <w:rPr>
          <w:rFonts w:asciiTheme="minorHAnsi" w:hAnsiTheme="minorHAnsi" w:cstheme="minorHAnsi"/>
          <w:color w:val="000000" w:themeColor="text1"/>
          <w:highlight w:val="yellow"/>
        </w:rPr>
        <w:t>s that</w:t>
      </w:r>
      <w:r w:rsidR="00AA2D8C" w:rsidRPr="009A7C63">
        <w:rPr>
          <w:rFonts w:asciiTheme="minorHAnsi" w:hAnsiTheme="minorHAnsi" w:cstheme="minorHAnsi"/>
          <w:color w:val="000000" w:themeColor="text1"/>
          <w:highlight w:val="yellow"/>
        </w:rPr>
        <w:t xml:space="preserve"> are significant</w:t>
      </w:r>
      <w:r w:rsidR="008F49CA" w:rsidRPr="009A7C63">
        <w:rPr>
          <w:rFonts w:asciiTheme="minorHAnsi" w:hAnsiTheme="minorHAnsi" w:cstheme="minorHAnsi"/>
          <w:color w:val="000000" w:themeColor="text1"/>
          <w:highlight w:val="yellow"/>
        </w:rPr>
        <w:t>.</w:t>
      </w:r>
      <w:r w:rsidR="008F49CA" w:rsidRPr="009A7C63">
        <w:rPr>
          <w:rFonts w:asciiTheme="minorHAnsi" w:hAnsiTheme="minorHAnsi" w:cstheme="minorHAnsi"/>
          <w:bCs/>
          <w:color w:val="000000" w:themeColor="text1"/>
          <w:highlight w:val="yellow"/>
        </w:rPr>
        <w:t xml:space="preserve"> </w:t>
      </w:r>
      <w:r w:rsidR="00AA2D8C" w:rsidRPr="009A7C63">
        <w:rPr>
          <w:rFonts w:asciiTheme="minorHAnsi" w:hAnsiTheme="minorHAnsi" w:cstheme="minorHAnsi"/>
          <w:bCs/>
          <w:color w:val="000000" w:themeColor="text1"/>
          <w:highlight w:val="yellow"/>
        </w:rPr>
        <w:t xml:space="preserve">An example layout of windows at this point is shown in </w:t>
      </w:r>
      <w:r w:rsidR="00A25780" w:rsidRPr="00A25780">
        <w:rPr>
          <w:rFonts w:asciiTheme="minorHAnsi" w:hAnsiTheme="minorHAnsi" w:cstheme="minorHAnsi"/>
          <w:b/>
          <w:bCs/>
          <w:color w:val="000000" w:themeColor="text1"/>
          <w:highlight w:val="yellow"/>
        </w:rPr>
        <w:t>Figure 3</w:t>
      </w:r>
      <w:r w:rsidR="00AA2D8C" w:rsidRPr="009A7C63">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br/>
      </w:r>
    </w:p>
    <w:p w14:paraId="3DF463B9" w14:textId="6C412DC4" w:rsidR="002D445A" w:rsidRPr="009A7C63" w:rsidRDefault="002D445A"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Click the </w:t>
      </w:r>
      <w:r w:rsidR="005A336C" w:rsidRPr="003E7471">
        <w:rPr>
          <w:rFonts w:asciiTheme="minorHAnsi" w:hAnsiTheme="minorHAnsi" w:cstheme="minorHAnsi"/>
          <w:b/>
          <w:color w:val="000000" w:themeColor="text1"/>
          <w:highlight w:val="yellow"/>
        </w:rPr>
        <w:t>View at</w:t>
      </w:r>
      <w:r w:rsidRPr="003E7471">
        <w:rPr>
          <w:rFonts w:asciiTheme="minorHAnsi" w:hAnsiTheme="minorHAnsi" w:cstheme="minorHAnsi"/>
          <w:b/>
          <w:color w:val="000000" w:themeColor="text1"/>
          <w:highlight w:val="yellow"/>
        </w:rPr>
        <w:t xml:space="preserve"> </w:t>
      </w:r>
      <w:proofErr w:type="spellStart"/>
      <w:r w:rsidR="008B6254" w:rsidRPr="003E7471">
        <w:rPr>
          <w:rFonts w:asciiTheme="minorHAnsi" w:hAnsiTheme="minorHAnsi" w:cstheme="minorHAnsi"/>
          <w:b/>
          <w:color w:val="000000" w:themeColor="text1"/>
          <w:highlight w:val="yellow"/>
        </w:rPr>
        <w:t>StringDB</w:t>
      </w:r>
      <w:proofErr w:type="spellEnd"/>
      <w:r w:rsidRPr="009A7C63">
        <w:rPr>
          <w:rFonts w:asciiTheme="minorHAnsi" w:hAnsiTheme="minorHAnsi" w:cstheme="minorHAnsi"/>
          <w:bCs/>
          <w:color w:val="000000" w:themeColor="text1"/>
          <w:highlight w:val="yellow"/>
        </w:rPr>
        <w:t xml:space="preserve"> link at the bottom of the </w:t>
      </w:r>
      <w:r w:rsidR="00AD569C" w:rsidRPr="009A7C63">
        <w:rPr>
          <w:rFonts w:asciiTheme="minorHAnsi" w:hAnsiTheme="minorHAnsi" w:cstheme="minorHAnsi"/>
          <w:bCs/>
          <w:color w:val="000000" w:themeColor="text1"/>
          <w:highlight w:val="yellow"/>
        </w:rPr>
        <w:t xml:space="preserve">PPI </w:t>
      </w:r>
      <w:r w:rsidRPr="009A7C63">
        <w:rPr>
          <w:rFonts w:asciiTheme="minorHAnsi" w:hAnsiTheme="minorHAnsi" w:cstheme="minorHAnsi"/>
          <w:bCs/>
          <w:color w:val="000000" w:themeColor="text1"/>
          <w:highlight w:val="yellow"/>
        </w:rPr>
        <w:t>window</w:t>
      </w:r>
      <w:r w:rsidR="00D54FC7" w:rsidRPr="009A7C63">
        <w:rPr>
          <w:rFonts w:asciiTheme="minorHAnsi" w:hAnsiTheme="minorHAnsi" w:cstheme="minorHAnsi"/>
          <w:bCs/>
          <w:color w:val="000000" w:themeColor="text1"/>
          <w:highlight w:val="yellow"/>
        </w:rPr>
        <w:t xml:space="preserve"> to link out to the StringDB online database</w:t>
      </w:r>
      <w:r w:rsidR="005446D9" w:rsidRPr="009A7C63">
        <w:rPr>
          <w:rFonts w:asciiTheme="minorHAnsi" w:hAnsiTheme="minorHAnsi" w:cstheme="minorHAnsi"/>
          <w:bCs/>
          <w:color w:val="000000" w:themeColor="text1"/>
          <w:highlight w:val="yellow"/>
        </w:rPr>
        <w:t xml:space="preserve">. Click </w:t>
      </w:r>
      <w:r w:rsidR="005446D9" w:rsidRPr="003E7471">
        <w:rPr>
          <w:rFonts w:asciiTheme="minorHAnsi" w:hAnsiTheme="minorHAnsi" w:cstheme="minorHAnsi"/>
          <w:b/>
          <w:color w:val="000000" w:themeColor="text1"/>
          <w:highlight w:val="yellow"/>
        </w:rPr>
        <w:t>Continue</w:t>
      </w:r>
      <w:r w:rsidR="005446D9" w:rsidRPr="009A7C63">
        <w:rPr>
          <w:rFonts w:asciiTheme="minorHAnsi" w:hAnsiTheme="minorHAnsi" w:cstheme="minorHAnsi"/>
          <w:bCs/>
          <w:color w:val="000000" w:themeColor="text1"/>
          <w:highlight w:val="yellow"/>
        </w:rPr>
        <w:t xml:space="preserve"> from the first screen, then select the </w:t>
      </w:r>
      <w:r w:rsidR="005446D9" w:rsidRPr="003E7471">
        <w:rPr>
          <w:rFonts w:asciiTheme="minorHAnsi" w:hAnsiTheme="minorHAnsi" w:cstheme="minorHAnsi"/>
          <w:b/>
          <w:color w:val="000000" w:themeColor="text1"/>
          <w:highlight w:val="yellow"/>
        </w:rPr>
        <w:t>Analysis</w:t>
      </w:r>
      <w:r w:rsidR="005446D9" w:rsidRPr="009A7C63">
        <w:rPr>
          <w:rFonts w:asciiTheme="minorHAnsi" w:hAnsiTheme="minorHAnsi" w:cstheme="minorHAnsi"/>
          <w:bCs/>
          <w:color w:val="000000" w:themeColor="text1"/>
          <w:highlight w:val="yellow"/>
        </w:rPr>
        <w:t xml:space="preserve"> tab below the network graph</w:t>
      </w:r>
      <w:r w:rsidRPr="009A7C63">
        <w:rPr>
          <w:rFonts w:asciiTheme="minorHAnsi" w:hAnsiTheme="minorHAnsi" w:cstheme="minorHAnsi"/>
          <w:bCs/>
          <w:color w:val="000000" w:themeColor="text1"/>
          <w:highlight w:val="yellow"/>
        </w:rPr>
        <w:t xml:space="preserve"> </w:t>
      </w:r>
      <w:r w:rsidR="00F66E03" w:rsidRPr="009A7C63">
        <w:rPr>
          <w:rFonts w:asciiTheme="minorHAnsi" w:hAnsiTheme="minorHAnsi" w:cstheme="minorHAnsi"/>
          <w:bCs/>
          <w:color w:val="000000" w:themeColor="text1"/>
          <w:highlight w:val="yellow"/>
        </w:rPr>
        <w:t xml:space="preserve">as before </w:t>
      </w:r>
      <w:r w:rsidRPr="009A7C63">
        <w:rPr>
          <w:rFonts w:asciiTheme="minorHAnsi" w:hAnsiTheme="minorHAnsi" w:cstheme="minorHAnsi"/>
          <w:bCs/>
          <w:color w:val="000000" w:themeColor="text1"/>
          <w:highlight w:val="yellow"/>
        </w:rPr>
        <w:t xml:space="preserve">to get an online GO analysis for the PPI network genes. The top cellular component is </w:t>
      </w:r>
      <w:r w:rsidR="003E7471">
        <w:rPr>
          <w:rFonts w:asciiTheme="minorHAnsi" w:hAnsiTheme="minorHAnsi" w:cstheme="minorHAnsi"/>
          <w:bCs/>
          <w:color w:val="000000" w:themeColor="text1"/>
          <w:highlight w:val="yellow"/>
        </w:rPr>
        <w:t>‘</w:t>
      </w:r>
      <w:r w:rsidR="003E7471" w:rsidRPr="009A7C63">
        <w:rPr>
          <w:rFonts w:asciiTheme="minorHAnsi" w:hAnsiTheme="minorHAnsi" w:cstheme="minorHAnsi"/>
          <w:bCs/>
          <w:color w:val="000000" w:themeColor="text1"/>
          <w:highlight w:val="yellow"/>
        </w:rPr>
        <w:t xml:space="preserve">MHC </w:t>
      </w:r>
      <w:r w:rsidRPr="009A7C63">
        <w:rPr>
          <w:rFonts w:asciiTheme="minorHAnsi" w:hAnsiTheme="minorHAnsi" w:cstheme="minorHAnsi"/>
          <w:bCs/>
          <w:color w:val="000000" w:themeColor="text1"/>
          <w:highlight w:val="yellow"/>
        </w:rPr>
        <w:t>class II protein complex.</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w:t>
      </w:r>
      <w:r w:rsidRPr="009A7C63">
        <w:rPr>
          <w:rFonts w:asciiTheme="minorHAnsi" w:hAnsiTheme="minorHAnsi" w:cstheme="minorHAnsi"/>
          <w:bCs/>
          <w:color w:val="000000" w:themeColor="text1"/>
          <w:highlight w:val="yellow"/>
        </w:rPr>
        <w:br/>
      </w:r>
    </w:p>
    <w:p w14:paraId="63A28BD8" w14:textId="7F79BF72" w:rsidR="002D445A" w:rsidRPr="009A7C63" w:rsidRDefault="00F66E03" w:rsidP="0082556C">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Return</w:t>
      </w:r>
      <w:r w:rsidR="002D445A" w:rsidRPr="009A7C63">
        <w:rPr>
          <w:rFonts w:asciiTheme="minorHAnsi" w:hAnsiTheme="minorHAnsi" w:cstheme="minorHAnsi"/>
          <w:bCs/>
          <w:color w:val="000000" w:themeColor="text1"/>
          <w:highlight w:val="yellow"/>
        </w:rPr>
        <w:t xml:space="preserve"> to the </w:t>
      </w:r>
      <w:proofErr w:type="spellStart"/>
      <w:r w:rsidR="002D445A" w:rsidRPr="009A7C63">
        <w:rPr>
          <w:rFonts w:asciiTheme="minorHAnsi" w:hAnsiTheme="minorHAnsi" w:cstheme="minorHAnsi"/>
          <w:bCs/>
          <w:color w:val="000000" w:themeColor="text1"/>
          <w:highlight w:val="yellow"/>
        </w:rPr>
        <w:t>CorExplorer</w:t>
      </w:r>
      <w:proofErr w:type="spellEnd"/>
      <w:r w:rsidR="002D445A" w:rsidRPr="009A7C63">
        <w:rPr>
          <w:rFonts w:asciiTheme="minorHAnsi" w:hAnsiTheme="minorHAnsi" w:cstheme="minorHAnsi"/>
          <w:bCs/>
          <w:color w:val="000000" w:themeColor="text1"/>
          <w:highlight w:val="yellow"/>
        </w:rPr>
        <w:t xml:space="preserve"> </w:t>
      </w:r>
      <w:r w:rsidRPr="009A7C63">
        <w:rPr>
          <w:rFonts w:asciiTheme="minorHAnsi" w:hAnsiTheme="minorHAnsi" w:cstheme="minorHAnsi"/>
          <w:bCs/>
          <w:color w:val="000000" w:themeColor="text1"/>
          <w:highlight w:val="yellow"/>
        </w:rPr>
        <w:t xml:space="preserve">tab and </w:t>
      </w:r>
      <w:r w:rsidR="002D445A" w:rsidRPr="009A7C63">
        <w:rPr>
          <w:rFonts w:asciiTheme="minorHAnsi" w:hAnsiTheme="minorHAnsi" w:cstheme="minorHAnsi"/>
          <w:bCs/>
          <w:color w:val="000000" w:themeColor="text1"/>
          <w:highlight w:val="yellow"/>
        </w:rPr>
        <w:t>PPI window and select factor 32</w:t>
      </w:r>
      <w:r w:rsidR="00A25780">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w:t>
      </w:r>
      <w:r w:rsidR="000C0AE1" w:rsidRPr="009A7C63">
        <w:rPr>
          <w:rFonts w:asciiTheme="minorHAnsi" w:hAnsiTheme="minorHAnsi" w:cstheme="minorHAnsi"/>
          <w:bCs/>
          <w:color w:val="000000" w:themeColor="text1"/>
          <w:highlight w:val="yellow"/>
        </w:rPr>
        <w:t xml:space="preserve">this time </w:t>
      </w:r>
      <w:r w:rsidRPr="009A7C63">
        <w:rPr>
          <w:rFonts w:asciiTheme="minorHAnsi" w:hAnsiTheme="minorHAnsi" w:cstheme="minorHAnsi"/>
          <w:bCs/>
          <w:color w:val="000000" w:themeColor="text1"/>
          <w:highlight w:val="yellow"/>
        </w:rPr>
        <w:t>from the factor dropdown</w:t>
      </w:r>
      <w:r w:rsidR="002D445A" w:rsidRPr="009A7C63">
        <w:rPr>
          <w:rFonts w:asciiTheme="minorHAnsi" w:hAnsiTheme="minorHAnsi" w:cstheme="minorHAnsi"/>
          <w:bCs/>
          <w:color w:val="000000" w:themeColor="text1"/>
          <w:highlight w:val="yellow"/>
        </w:rPr>
        <w:t>. Click the link</w:t>
      </w:r>
      <w:r w:rsidR="00E53B69" w:rsidRPr="009A7C63">
        <w:rPr>
          <w:rFonts w:asciiTheme="minorHAnsi" w:hAnsiTheme="minorHAnsi" w:cstheme="minorHAnsi"/>
          <w:bCs/>
          <w:color w:val="000000" w:themeColor="text1"/>
          <w:highlight w:val="yellow"/>
        </w:rPr>
        <w:t xml:space="preserve"> </w:t>
      </w:r>
      <w:r w:rsidR="003E7471" w:rsidRPr="003E7471">
        <w:rPr>
          <w:rFonts w:asciiTheme="minorHAnsi" w:hAnsiTheme="minorHAnsi" w:cstheme="minorHAnsi"/>
          <w:b/>
          <w:color w:val="000000" w:themeColor="text1"/>
          <w:highlight w:val="yellow"/>
        </w:rPr>
        <w:t>V</w:t>
      </w:r>
      <w:r w:rsidR="00AD569C" w:rsidRPr="003E7471">
        <w:rPr>
          <w:rFonts w:asciiTheme="minorHAnsi" w:hAnsiTheme="minorHAnsi" w:cstheme="minorHAnsi"/>
          <w:b/>
          <w:color w:val="000000" w:themeColor="text1"/>
          <w:highlight w:val="yellow"/>
        </w:rPr>
        <w:t xml:space="preserve">iew at </w:t>
      </w:r>
      <w:proofErr w:type="spellStart"/>
      <w:r w:rsidR="00AD569C" w:rsidRPr="003E7471">
        <w:rPr>
          <w:rFonts w:asciiTheme="minorHAnsi" w:hAnsiTheme="minorHAnsi" w:cstheme="minorHAnsi"/>
          <w:b/>
          <w:color w:val="000000" w:themeColor="text1"/>
          <w:highlight w:val="yellow"/>
        </w:rPr>
        <w:t>StringDB</w:t>
      </w:r>
      <w:proofErr w:type="spellEnd"/>
      <w:r w:rsidR="00AD569C" w:rsidRPr="009A7C63">
        <w:rPr>
          <w:rFonts w:asciiTheme="minorHAnsi" w:hAnsiTheme="minorHAnsi" w:cstheme="minorHAnsi"/>
          <w:bCs/>
          <w:color w:val="000000" w:themeColor="text1"/>
          <w:highlight w:val="yellow"/>
        </w:rPr>
        <w:t xml:space="preserve"> </w:t>
      </w:r>
      <w:r w:rsidR="002D445A" w:rsidRPr="009A7C63">
        <w:rPr>
          <w:rFonts w:asciiTheme="minorHAnsi" w:hAnsiTheme="minorHAnsi" w:cstheme="minorHAnsi"/>
          <w:bCs/>
          <w:color w:val="000000" w:themeColor="text1"/>
          <w:highlight w:val="yellow"/>
        </w:rPr>
        <w:t xml:space="preserve">out to the </w:t>
      </w:r>
      <w:r w:rsidR="008B6254" w:rsidRPr="009A7C63">
        <w:rPr>
          <w:rFonts w:asciiTheme="minorHAnsi" w:hAnsiTheme="minorHAnsi" w:cstheme="minorHAnsi"/>
          <w:bCs/>
          <w:color w:val="000000" w:themeColor="text1"/>
          <w:highlight w:val="yellow"/>
        </w:rPr>
        <w:t>StringDB</w:t>
      </w:r>
      <w:r w:rsidR="002D445A" w:rsidRPr="009A7C63">
        <w:rPr>
          <w:rFonts w:asciiTheme="minorHAnsi" w:hAnsiTheme="minorHAnsi" w:cstheme="minorHAnsi"/>
          <w:bCs/>
          <w:color w:val="000000" w:themeColor="text1"/>
          <w:highlight w:val="yellow"/>
        </w:rPr>
        <w:t xml:space="preserve"> analysis. The top cellular component is </w:t>
      </w:r>
      <w:r w:rsidR="003E7471">
        <w:rPr>
          <w:rFonts w:asciiTheme="minorHAnsi" w:hAnsiTheme="minorHAnsi" w:cstheme="minorHAnsi"/>
          <w:bCs/>
          <w:color w:val="000000" w:themeColor="text1"/>
          <w:highlight w:val="yellow"/>
        </w:rPr>
        <w:t>‘</w:t>
      </w:r>
      <w:r w:rsidR="002D445A" w:rsidRPr="009A7C63">
        <w:rPr>
          <w:rFonts w:asciiTheme="minorHAnsi" w:hAnsiTheme="minorHAnsi" w:cstheme="minorHAnsi"/>
          <w:bCs/>
          <w:color w:val="000000" w:themeColor="text1"/>
          <w:highlight w:val="yellow"/>
        </w:rPr>
        <w:t>MHC class I protein complex</w:t>
      </w:r>
      <w:r w:rsidRPr="009A7C63">
        <w:rPr>
          <w:rFonts w:asciiTheme="minorHAnsi" w:hAnsiTheme="minorHAnsi" w:cstheme="minorHAnsi"/>
          <w:bCs/>
          <w:color w:val="000000" w:themeColor="text1"/>
          <w:highlight w:val="yellow"/>
        </w:rPr>
        <w:t>,</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in contrast to class II for factor 52 in the previous step!</w:t>
      </w:r>
      <w:r w:rsidR="002D445A" w:rsidRPr="009A7C63">
        <w:rPr>
          <w:rFonts w:asciiTheme="minorHAnsi" w:hAnsiTheme="minorHAnsi" w:cstheme="minorHAnsi"/>
          <w:bCs/>
          <w:color w:val="000000" w:themeColor="text1"/>
          <w:highlight w:val="yellow"/>
        </w:rPr>
        <w:t xml:space="preserve"> </w:t>
      </w:r>
      <w:r w:rsidR="002D445A" w:rsidRPr="009A7C63">
        <w:rPr>
          <w:rFonts w:asciiTheme="minorHAnsi" w:hAnsiTheme="minorHAnsi" w:cstheme="minorHAnsi"/>
          <w:bCs/>
          <w:color w:val="000000" w:themeColor="text1"/>
          <w:highlight w:val="yellow"/>
        </w:rPr>
        <w:br/>
      </w:r>
    </w:p>
    <w:p w14:paraId="3B300F3F" w14:textId="2920846C" w:rsidR="00F66E03" w:rsidRPr="009A7C63" w:rsidRDefault="00F66E03" w:rsidP="008F49CA">
      <w:pPr>
        <w:pStyle w:val="NormalWeb"/>
        <w:numPr>
          <w:ilvl w:val="2"/>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Finally, g</w:t>
      </w:r>
      <w:r w:rsidR="002D445A" w:rsidRPr="009A7C63">
        <w:rPr>
          <w:rFonts w:asciiTheme="minorHAnsi" w:hAnsiTheme="minorHAnsi" w:cstheme="minorHAnsi"/>
          <w:bCs/>
          <w:color w:val="000000" w:themeColor="text1"/>
          <w:highlight w:val="yellow"/>
        </w:rPr>
        <w:t xml:space="preserve">o back to the PPI window and select </w:t>
      </w:r>
      <w:r w:rsidR="003E7471">
        <w:rPr>
          <w:rFonts w:asciiTheme="minorHAnsi" w:hAnsiTheme="minorHAnsi" w:cstheme="minorHAnsi"/>
          <w:bCs/>
          <w:color w:val="000000" w:themeColor="text1"/>
          <w:highlight w:val="yellow"/>
        </w:rPr>
        <w:t>‘</w:t>
      </w:r>
      <w:r w:rsidR="003E7471" w:rsidRPr="009A7C63">
        <w:rPr>
          <w:rFonts w:asciiTheme="minorHAnsi" w:hAnsiTheme="minorHAnsi" w:cstheme="minorHAnsi"/>
          <w:bCs/>
          <w:color w:val="000000" w:themeColor="text1"/>
          <w:highlight w:val="yellow"/>
        </w:rPr>
        <w:t>Layer1</w:t>
      </w:r>
      <w:r w:rsidR="00B3784A" w:rsidRPr="009A7C63">
        <w:rPr>
          <w:rFonts w:asciiTheme="minorHAnsi" w:hAnsiTheme="minorHAnsi" w:cstheme="minorHAnsi"/>
          <w:bCs/>
          <w:color w:val="000000" w:themeColor="text1"/>
          <w:highlight w:val="yellow"/>
        </w:rPr>
        <w:t xml:space="preserve">: </w:t>
      </w:r>
      <w:r w:rsidR="003E7471" w:rsidRPr="009A7C63">
        <w:rPr>
          <w:rFonts w:asciiTheme="minorHAnsi" w:hAnsiTheme="minorHAnsi" w:cstheme="minorHAnsi"/>
          <w:bCs/>
          <w:color w:val="000000" w:themeColor="text1"/>
          <w:highlight w:val="yellow"/>
        </w:rPr>
        <w:t>39</w:t>
      </w:r>
      <w:r w:rsidR="003E7471">
        <w:rPr>
          <w:rFonts w:asciiTheme="minorHAnsi" w:hAnsiTheme="minorHAnsi" w:cstheme="minorHAnsi"/>
          <w:bCs/>
          <w:color w:val="000000" w:themeColor="text1"/>
          <w:highlight w:val="yellow"/>
        </w:rPr>
        <w:t>’</w:t>
      </w:r>
      <w:r w:rsidR="003E7471" w:rsidRPr="009A7C63">
        <w:rPr>
          <w:rFonts w:asciiTheme="minorHAnsi" w:hAnsiTheme="minorHAnsi" w:cstheme="minorHAnsi"/>
          <w:bCs/>
          <w:color w:val="000000" w:themeColor="text1"/>
          <w:highlight w:val="yellow"/>
        </w:rPr>
        <w:t xml:space="preserve"> </w:t>
      </w:r>
      <w:r w:rsidR="00AD569C" w:rsidRPr="009A7C63">
        <w:rPr>
          <w:rFonts w:asciiTheme="minorHAnsi" w:hAnsiTheme="minorHAnsi" w:cstheme="minorHAnsi"/>
          <w:bCs/>
          <w:color w:val="000000" w:themeColor="text1"/>
          <w:highlight w:val="yellow"/>
        </w:rPr>
        <w:t>from the factor dropdown menu at the top</w:t>
      </w:r>
      <w:r w:rsidR="002D445A" w:rsidRPr="009A7C63">
        <w:rPr>
          <w:rFonts w:asciiTheme="minorHAnsi" w:hAnsiTheme="minorHAnsi" w:cstheme="minorHAnsi"/>
          <w:bCs/>
          <w:color w:val="000000" w:themeColor="text1"/>
          <w:highlight w:val="yellow"/>
        </w:rPr>
        <w:t xml:space="preserve">. </w:t>
      </w:r>
      <w:r w:rsidR="00AD569C" w:rsidRPr="009A7C63">
        <w:rPr>
          <w:rFonts w:asciiTheme="minorHAnsi" w:hAnsiTheme="minorHAnsi" w:cstheme="minorHAnsi"/>
          <w:bCs/>
          <w:color w:val="000000" w:themeColor="text1"/>
          <w:highlight w:val="yellow"/>
        </w:rPr>
        <w:t xml:space="preserve">Click the link </w:t>
      </w:r>
      <w:r w:rsidR="00AD569C" w:rsidRPr="003E7471">
        <w:rPr>
          <w:rFonts w:asciiTheme="minorHAnsi" w:hAnsiTheme="minorHAnsi" w:cstheme="minorHAnsi"/>
          <w:b/>
          <w:color w:val="000000" w:themeColor="text1"/>
          <w:highlight w:val="yellow"/>
        </w:rPr>
        <w:t xml:space="preserve">View at </w:t>
      </w:r>
      <w:proofErr w:type="spellStart"/>
      <w:r w:rsidR="00AD569C" w:rsidRPr="003E7471">
        <w:rPr>
          <w:rFonts w:asciiTheme="minorHAnsi" w:hAnsiTheme="minorHAnsi" w:cstheme="minorHAnsi"/>
          <w:b/>
          <w:color w:val="000000" w:themeColor="text1"/>
          <w:highlight w:val="yellow"/>
        </w:rPr>
        <w:t>StringDB</w:t>
      </w:r>
      <w:proofErr w:type="spellEnd"/>
      <w:r w:rsidR="00AD569C" w:rsidRPr="009A7C63">
        <w:rPr>
          <w:rFonts w:asciiTheme="minorHAnsi" w:hAnsiTheme="minorHAnsi" w:cstheme="minorHAnsi"/>
          <w:bCs/>
          <w:color w:val="000000" w:themeColor="text1"/>
          <w:highlight w:val="yellow"/>
        </w:rPr>
        <w:t xml:space="preserve"> </w:t>
      </w:r>
      <w:r w:rsidR="00B3784A" w:rsidRPr="009A7C63">
        <w:rPr>
          <w:rFonts w:asciiTheme="minorHAnsi" w:hAnsiTheme="minorHAnsi" w:cstheme="minorHAnsi"/>
          <w:bCs/>
          <w:color w:val="000000" w:themeColor="text1"/>
          <w:highlight w:val="yellow"/>
        </w:rPr>
        <w:t xml:space="preserve">to link </w:t>
      </w:r>
      <w:r w:rsidR="00AD569C" w:rsidRPr="009A7C63">
        <w:rPr>
          <w:rFonts w:asciiTheme="minorHAnsi" w:hAnsiTheme="minorHAnsi" w:cstheme="minorHAnsi"/>
          <w:bCs/>
          <w:color w:val="000000" w:themeColor="text1"/>
          <w:highlight w:val="yellow"/>
        </w:rPr>
        <w:t>out to the StringDB analysis</w:t>
      </w:r>
      <w:r w:rsidR="00B3784A" w:rsidRPr="009A7C63">
        <w:rPr>
          <w:rFonts w:asciiTheme="minorHAnsi" w:hAnsiTheme="minorHAnsi" w:cstheme="minorHAnsi"/>
          <w:bCs/>
          <w:color w:val="000000" w:themeColor="text1"/>
          <w:highlight w:val="yellow"/>
        </w:rPr>
        <w:t xml:space="preserve">. </w:t>
      </w:r>
    </w:p>
    <w:p w14:paraId="05A63EC6" w14:textId="77777777" w:rsidR="00F66E03" w:rsidRPr="009A7C63" w:rsidRDefault="00F66E03" w:rsidP="0082556C">
      <w:pPr>
        <w:pStyle w:val="NormalWeb"/>
        <w:spacing w:before="0" w:beforeAutospacing="0" w:after="0" w:afterAutospacing="0"/>
        <w:jc w:val="left"/>
        <w:rPr>
          <w:rFonts w:asciiTheme="minorHAnsi" w:hAnsiTheme="minorHAnsi" w:cstheme="minorHAnsi"/>
          <w:bCs/>
          <w:color w:val="000000" w:themeColor="text1"/>
          <w:highlight w:val="yellow"/>
        </w:rPr>
      </w:pPr>
    </w:p>
    <w:p w14:paraId="3094B782" w14:textId="404C4A2D" w:rsidR="00E53B69" w:rsidRPr="00E53B69" w:rsidRDefault="00B3784A" w:rsidP="0082556C">
      <w:pPr>
        <w:pStyle w:val="NormalWeb"/>
        <w:numPr>
          <w:ilvl w:val="2"/>
          <w:numId w:val="18"/>
        </w:numPr>
        <w:spacing w:before="0" w:beforeAutospacing="0" w:after="0" w:afterAutospacing="0"/>
        <w:jc w:val="left"/>
        <w:rPr>
          <w:rFonts w:asciiTheme="minorHAnsi" w:hAnsiTheme="minorHAnsi" w:cstheme="minorHAnsi"/>
          <w:bCs/>
          <w:color w:val="000000" w:themeColor="text1"/>
        </w:rPr>
      </w:pPr>
      <w:r w:rsidRPr="009A7C63">
        <w:rPr>
          <w:rFonts w:asciiTheme="minorHAnsi" w:hAnsiTheme="minorHAnsi" w:cstheme="minorHAnsi"/>
          <w:bCs/>
          <w:color w:val="000000" w:themeColor="text1"/>
          <w:highlight w:val="yellow"/>
        </w:rPr>
        <w:t xml:space="preserve">Click </w:t>
      </w:r>
      <w:r w:rsidRPr="003E7471">
        <w:rPr>
          <w:rFonts w:asciiTheme="minorHAnsi" w:hAnsiTheme="minorHAnsi" w:cstheme="minorHAnsi"/>
          <w:b/>
          <w:color w:val="000000" w:themeColor="text1"/>
          <w:highlight w:val="yellow"/>
        </w:rPr>
        <w:t>Continue</w:t>
      </w:r>
      <w:r w:rsidRPr="009A7C63">
        <w:rPr>
          <w:rFonts w:asciiTheme="minorHAnsi" w:hAnsiTheme="minorHAnsi" w:cstheme="minorHAnsi"/>
          <w:bCs/>
          <w:color w:val="000000" w:themeColor="text1"/>
          <w:highlight w:val="yellow"/>
        </w:rPr>
        <w:t xml:space="preserve"> from the first screen, then select the </w:t>
      </w:r>
      <w:r w:rsidRPr="003E7471">
        <w:rPr>
          <w:rFonts w:asciiTheme="minorHAnsi" w:hAnsiTheme="minorHAnsi" w:cstheme="minorHAnsi"/>
          <w:b/>
          <w:color w:val="000000" w:themeColor="text1"/>
          <w:highlight w:val="yellow"/>
        </w:rPr>
        <w:t>Analysis</w:t>
      </w:r>
      <w:r w:rsidRPr="009A7C63">
        <w:rPr>
          <w:rFonts w:asciiTheme="minorHAnsi" w:hAnsiTheme="minorHAnsi" w:cstheme="minorHAnsi"/>
          <w:bCs/>
          <w:color w:val="000000" w:themeColor="text1"/>
          <w:highlight w:val="yellow"/>
        </w:rPr>
        <w:t xml:space="preserve"> tab below the network graph to get an online GO analysis for the PPI network genes. O</w:t>
      </w:r>
      <w:r w:rsidR="00AD569C" w:rsidRPr="009A7C63">
        <w:rPr>
          <w:rFonts w:asciiTheme="minorHAnsi" w:hAnsiTheme="minorHAnsi" w:cstheme="minorHAnsi"/>
          <w:bCs/>
          <w:color w:val="000000" w:themeColor="text1"/>
          <w:highlight w:val="yellow"/>
        </w:rPr>
        <w:t xml:space="preserve">bserve </w:t>
      </w:r>
      <w:r w:rsidR="003E7471">
        <w:rPr>
          <w:rFonts w:asciiTheme="minorHAnsi" w:hAnsiTheme="minorHAnsi" w:cstheme="minorHAnsi"/>
          <w:bCs/>
          <w:color w:val="000000" w:themeColor="text1"/>
          <w:highlight w:val="yellow"/>
        </w:rPr>
        <w:t xml:space="preserve">that </w:t>
      </w:r>
      <w:r w:rsidR="00AD569C" w:rsidRPr="009A7C63">
        <w:rPr>
          <w:rFonts w:asciiTheme="minorHAnsi" w:hAnsiTheme="minorHAnsi" w:cstheme="minorHAnsi"/>
          <w:bCs/>
          <w:color w:val="000000" w:themeColor="text1"/>
          <w:highlight w:val="yellow"/>
        </w:rPr>
        <w:t>t</w:t>
      </w:r>
      <w:r w:rsidR="002D445A" w:rsidRPr="009A7C63">
        <w:rPr>
          <w:rFonts w:asciiTheme="minorHAnsi" w:hAnsiTheme="minorHAnsi" w:cstheme="minorHAnsi"/>
          <w:bCs/>
          <w:color w:val="000000" w:themeColor="text1"/>
          <w:highlight w:val="yellow"/>
        </w:rPr>
        <w:t xml:space="preserve">he top </w:t>
      </w:r>
      <w:r w:rsidR="0043602F" w:rsidRPr="009A7C63">
        <w:rPr>
          <w:rFonts w:asciiTheme="minorHAnsi" w:hAnsiTheme="minorHAnsi" w:cstheme="minorHAnsi"/>
          <w:bCs/>
          <w:color w:val="000000" w:themeColor="text1"/>
          <w:highlight w:val="yellow"/>
        </w:rPr>
        <w:t>molecular function is</w:t>
      </w:r>
      <w:r w:rsidR="002D445A" w:rsidRPr="009A7C63">
        <w:rPr>
          <w:rFonts w:asciiTheme="minorHAnsi" w:hAnsiTheme="minorHAnsi" w:cstheme="minorHAnsi"/>
          <w:bCs/>
          <w:color w:val="000000" w:themeColor="text1"/>
          <w:highlight w:val="yellow"/>
        </w:rPr>
        <w:t xml:space="preserve"> </w:t>
      </w:r>
      <w:r w:rsidR="0043602F" w:rsidRPr="009A7C63">
        <w:rPr>
          <w:rFonts w:asciiTheme="minorHAnsi" w:hAnsiTheme="minorHAnsi" w:cstheme="minorHAnsi"/>
          <w:bCs/>
          <w:color w:val="000000" w:themeColor="text1"/>
          <w:highlight w:val="yellow"/>
        </w:rPr>
        <w:t>‘CXCR3 chemokine receptor binding</w:t>
      </w:r>
      <w:r w:rsidR="002D445A" w:rsidRPr="009A7C63">
        <w:rPr>
          <w:rFonts w:asciiTheme="minorHAnsi" w:hAnsiTheme="minorHAnsi" w:cstheme="minorHAnsi"/>
          <w:bCs/>
          <w:color w:val="000000" w:themeColor="text1"/>
          <w:highlight w:val="yellow"/>
        </w:rPr>
        <w:t>.</w:t>
      </w:r>
      <w:r w:rsidR="003E7471">
        <w:rPr>
          <w:rFonts w:asciiTheme="minorHAnsi" w:hAnsiTheme="minorHAnsi" w:cstheme="minorHAnsi"/>
          <w:bCs/>
          <w:color w:val="000000" w:themeColor="text1"/>
        </w:rPr>
        <w:t>’</w:t>
      </w:r>
      <w:r w:rsidR="002D445A" w:rsidRPr="002D445A">
        <w:rPr>
          <w:rFonts w:asciiTheme="minorHAnsi" w:hAnsiTheme="minorHAnsi" w:cstheme="minorHAnsi"/>
          <w:bCs/>
          <w:color w:val="000000" w:themeColor="text1"/>
        </w:rPr>
        <w:t xml:space="preserve"> </w:t>
      </w:r>
      <w:r w:rsidR="00E53B69">
        <w:rPr>
          <w:rFonts w:asciiTheme="minorHAnsi" w:hAnsiTheme="minorHAnsi" w:cstheme="minorHAnsi"/>
          <w:bCs/>
          <w:color w:val="000000" w:themeColor="text1"/>
        </w:rPr>
        <w:br/>
      </w:r>
    </w:p>
    <w:p w14:paraId="21EBB9AC" w14:textId="7FDC1BF3" w:rsidR="002D445A" w:rsidRPr="002D445A" w:rsidRDefault="000C0AE1" w:rsidP="002D445A">
      <w:pPr>
        <w:pStyle w:val="NormalWeb"/>
        <w:numPr>
          <w:ilvl w:val="0"/>
          <w:numId w:val="18"/>
        </w:numPr>
        <w:spacing w:before="0" w:beforeAutospacing="0" w:after="0" w:afterAutospacing="0"/>
        <w:jc w:val="left"/>
        <w:rPr>
          <w:rFonts w:asciiTheme="minorHAnsi" w:hAnsiTheme="minorHAnsi" w:cstheme="minorHAnsi"/>
          <w:b/>
          <w:bCs/>
          <w:color w:val="000000" w:themeColor="text1"/>
        </w:rPr>
      </w:pPr>
      <w:r>
        <w:rPr>
          <w:rFonts w:asciiTheme="minorHAnsi" w:hAnsiTheme="minorHAnsi" w:cstheme="minorHAnsi"/>
          <w:b/>
          <w:bCs/>
          <w:color w:val="000000" w:themeColor="text1"/>
        </w:rPr>
        <w:t>Us</w:t>
      </w:r>
      <w:r w:rsidR="0082556C">
        <w:rPr>
          <w:rFonts w:asciiTheme="minorHAnsi" w:hAnsiTheme="minorHAnsi" w:cstheme="minorHAnsi"/>
          <w:b/>
          <w:bCs/>
          <w:color w:val="000000" w:themeColor="text1"/>
        </w:rPr>
        <w:t>ing</w:t>
      </w:r>
      <w:r>
        <w:rPr>
          <w:rFonts w:asciiTheme="minorHAnsi" w:hAnsiTheme="minorHAnsi" w:cstheme="minorHAnsi"/>
          <w:b/>
          <w:bCs/>
          <w:color w:val="000000" w:themeColor="text1"/>
        </w:rPr>
        <w:t xml:space="preserve"> survival and database annotations to l</w:t>
      </w:r>
      <w:r w:rsidR="005F5A70">
        <w:rPr>
          <w:rFonts w:asciiTheme="minorHAnsi" w:hAnsiTheme="minorHAnsi" w:cstheme="minorHAnsi"/>
          <w:b/>
          <w:bCs/>
          <w:color w:val="000000" w:themeColor="text1"/>
        </w:rPr>
        <w:t>ook for</w:t>
      </w:r>
      <w:r w:rsidR="002D445A" w:rsidRPr="002D445A">
        <w:rPr>
          <w:rFonts w:asciiTheme="minorHAnsi" w:hAnsiTheme="minorHAnsi" w:cstheme="minorHAnsi"/>
          <w:b/>
          <w:bCs/>
          <w:color w:val="000000" w:themeColor="text1"/>
        </w:rPr>
        <w:t xml:space="preserve"> promising therapeutic </w:t>
      </w:r>
      <w:r w:rsidR="007853F4" w:rsidRPr="002D445A">
        <w:rPr>
          <w:rFonts w:asciiTheme="minorHAnsi" w:hAnsiTheme="minorHAnsi" w:cstheme="minorHAnsi"/>
          <w:b/>
          <w:bCs/>
          <w:color w:val="000000" w:themeColor="text1"/>
        </w:rPr>
        <w:t>combinations</w:t>
      </w:r>
      <w:r w:rsidR="002D445A" w:rsidRPr="002D445A">
        <w:rPr>
          <w:rFonts w:asciiTheme="minorHAnsi" w:hAnsiTheme="minorHAnsi" w:cstheme="minorHAnsi"/>
          <w:b/>
          <w:bCs/>
          <w:color w:val="000000" w:themeColor="text1"/>
        </w:rPr>
        <w:br/>
      </w:r>
    </w:p>
    <w:p w14:paraId="6ADACDC0" w14:textId="33F9DCE9" w:rsidR="00161E5C" w:rsidRPr="0082556C"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sidRPr="002D445A">
        <w:rPr>
          <w:rFonts w:asciiTheme="minorHAnsi" w:hAnsiTheme="minorHAnsi" w:cstheme="minorHAnsi"/>
          <w:bCs/>
          <w:color w:val="000000" w:themeColor="text1"/>
        </w:rPr>
        <w:t xml:space="preserve">Switch to </w:t>
      </w:r>
      <w:r w:rsidR="00A04D98">
        <w:rPr>
          <w:rFonts w:asciiTheme="minorHAnsi" w:hAnsiTheme="minorHAnsi" w:cstheme="minorHAnsi"/>
          <w:bCs/>
          <w:color w:val="000000" w:themeColor="text1"/>
        </w:rPr>
        <w:t xml:space="preserve">the </w:t>
      </w:r>
      <w:r w:rsidR="00D54FC7">
        <w:rPr>
          <w:rFonts w:asciiTheme="minorHAnsi" w:hAnsiTheme="minorHAnsi" w:cstheme="minorHAnsi"/>
          <w:bCs/>
          <w:color w:val="000000" w:themeColor="text1"/>
        </w:rPr>
        <w:t xml:space="preserve">TCGA </w:t>
      </w:r>
      <w:r w:rsidR="00D46913">
        <w:rPr>
          <w:rFonts w:asciiTheme="minorHAnsi" w:hAnsiTheme="minorHAnsi" w:cstheme="minorHAnsi"/>
          <w:bCs/>
          <w:color w:val="000000" w:themeColor="text1"/>
        </w:rPr>
        <w:t>melanoma</w:t>
      </w:r>
      <w:r w:rsidR="00D54FC7">
        <w:rPr>
          <w:rFonts w:asciiTheme="minorHAnsi" w:hAnsiTheme="minorHAnsi" w:cstheme="minorHAnsi"/>
          <w:bCs/>
          <w:color w:val="000000" w:themeColor="text1"/>
        </w:rPr>
        <w:t xml:space="preserve"> </w:t>
      </w:r>
      <w:proofErr w:type="spellStart"/>
      <w:r w:rsidR="00D54FC7">
        <w:rPr>
          <w:rFonts w:asciiTheme="minorHAnsi" w:hAnsiTheme="minorHAnsi" w:cstheme="minorHAnsi"/>
          <w:bCs/>
          <w:color w:val="000000" w:themeColor="text1"/>
        </w:rPr>
        <w:t>CorExplorer</w:t>
      </w:r>
      <w:proofErr w:type="spellEnd"/>
      <w:r w:rsidR="00D54FC7">
        <w:rPr>
          <w:rFonts w:asciiTheme="minorHAnsi" w:hAnsiTheme="minorHAnsi" w:cstheme="minorHAnsi"/>
          <w:bCs/>
          <w:color w:val="000000" w:themeColor="text1"/>
        </w:rPr>
        <w:t xml:space="preserve"> </w:t>
      </w:r>
      <w:r w:rsidR="00AD569C">
        <w:rPr>
          <w:rFonts w:asciiTheme="minorHAnsi" w:hAnsiTheme="minorHAnsi" w:cstheme="minorHAnsi"/>
          <w:bCs/>
          <w:color w:val="000000" w:themeColor="text1"/>
        </w:rPr>
        <w:t xml:space="preserve">by selecting </w:t>
      </w:r>
      <w:r w:rsidR="00D54FC7" w:rsidRPr="003E7471">
        <w:rPr>
          <w:rFonts w:asciiTheme="minorHAnsi" w:hAnsiTheme="minorHAnsi" w:cstheme="minorHAnsi"/>
          <w:b/>
          <w:color w:val="000000" w:themeColor="text1"/>
        </w:rPr>
        <w:t>TCGA_SKCM</w:t>
      </w:r>
      <w:r w:rsidR="00AD569C">
        <w:rPr>
          <w:rFonts w:asciiTheme="minorHAnsi" w:hAnsiTheme="minorHAnsi" w:cstheme="minorHAnsi"/>
          <w:bCs/>
          <w:color w:val="000000" w:themeColor="text1"/>
        </w:rPr>
        <w:t xml:space="preserve"> from the </w:t>
      </w:r>
      <w:r w:rsidR="00AD569C" w:rsidRPr="003E7471">
        <w:rPr>
          <w:rFonts w:asciiTheme="minorHAnsi" w:hAnsiTheme="minorHAnsi" w:cstheme="minorHAnsi"/>
          <w:b/>
          <w:color w:val="000000" w:themeColor="text1"/>
        </w:rPr>
        <w:t>Dataset</w:t>
      </w:r>
      <w:r w:rsidR="00AD569C">
        <w:rPr>
          <w:rFonts w:asciiTheme="minorHAnsi" w:hAnsiTheme="minorHAnsi" w:cstheme="minorHAnsi"/>
          <w:bCs/>
          <w:color w:val="000000" w:themeColor="text1"/>
        </w:rPr>
        <w:t xml:space="preserve"> </w:t>
      </w:r>
      <w:r w:rsidRPr="002D445A">
        <w:rPr>
          <w:rFonts w:asciiTheme="minorHAnsi" w:hAnsiTheme="minorHAnsi" w:cstheme="minorHAnsi"/>
          <w:bCs/>
          <w:color w:val="000000" w:themeColor="text1"/>
        </w:rPr>
        <w:t>dropdown menu.</w:t>
      </w:r>
      <w:r w:rsidRPr="002D445A">
        <w:rPr>
          <w:rFonts w:asciiTheme="minorHAnsi" w:hAnsiTheme="minorHAnsi" w:cstheme="minorHAnsi"/>
          <w:b/>
          <w:bCs/>
          <w:color w:val="000000" w:themeColor="text1"/>
        </w:rPr>
        <w:t xml:space="preserve"> </w:t>
      </w:r>
    </w:p>
    <w:p w14:paraId="4C514AFD" w14:textId="77777777" w:rsidR="00161E5C" w:rsidRPr="0082556C" w:rsidRDefault="00161E5C" w:rsidP="0082556C">
      <w:pPr>
        <w:pStyle w:val="NormalWeb"/>
        <w:spacing w:before="0" w:beforeAutospacing="0" w:after="0" w:afterAutospacing="0"/>
        <w:jc w:val="left"/>
        <w:rPr>
          <w:rFonts w:asciiTheme="minorHAnsi" w:hAnsiTheme="minorHAnsi" w:cstheme="minorHAnsi"/>
          <w:bCs/>
          <w:color w:val="000000" w:themeColor="text1"/>
        </w:rPr>
      </w:pPr>
    </w:p>
    <w:p w14:paraId="6428E738" w14:textId="7931C47F" w:rsidR="002D445A" w:rsidRPr="00A04D98" w:rsidRDefault="00A04D98"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Pr>
          <w:rFonts w:asciiTheme="minorHAnsi" w:hAnsiTheme="minorHAnsi" w:cstheme="minorHAnsi"/>
          <w:bCs/>
          <w:color w:val="000000" w:themeColor="text1"/>
        </w:rPr>
        <w:t>Note</w:t>
      </w:r>
      <w:r w:rsidR="00A25780">
        <w:rPr>
          <w:rFonts w:asciiTheme="minorHAnsi" w:hAnsiTheme="minorHAnsi" w:cstheme="minorHAnsi"/>
          <w:bCs/>
          <w:color w:val="000000" w:themeColor="text1"/>
        </w:rPr>
        <w:t xml:space="preserve"> that</w:t>
      </w:r>
      <w:r>
        <w:rPr>
          <w:rFonts w:asciiTheme="minorHAnsi" w:hAnsiTheme="minorHAnsi" w:cstheme="minorHAnsi"/>
          <w:bCs/>
          <w:color w:val="000000" w:themeColor="text1"/>
        </w:rPr>
        <w:t xml:space="preserve"> t</w:t>
      </w:r>
      <w:r w:rsidR="002D445A" w:rsidRPr="002D445A">
        <w:rPr>
          <w:rFonts w:asciiTheme="minorHAnsi" w:hAnsiTheme="minorHAnsi" w:cstheme="minorHAnsi"/>
          <w:bCs/>
          <w:color w:val="000000" w:themeColor="text1"/>
        </w:rPr>
        <w:t xml:space="preserve">he </w:t>
      </w:r>
      <w:r>
        <w:rPr>
          <w:rFonts w:asciiTheme="minorHAnsi" w:hAnsiTheme="minorHAnsi" w:cstheme="minorHAnsi"/>
          <w:bCs/>
          <w:color w:val="000000" w:themeColor="text1"/>
        </w:rPr>
        <w:t xml:space="preserve">factor with the largest survival differential is factor 171. </w:t>
      </w:r>
      <w:r w:rsidR="002D445A" w:rsidRPr="00A04D98">
        <w:rPr>
          <w:rFonts w:asciiTheme="minorHAnsi" w:hAnsiTheme="minorHAnsi" w:cstheme="minorHAnsi"/>
          <w:bCs/>
          <w:color w:val="000000" w:themeColor="text1"/>
        </w:rPr>
        <w:t xml:space="preserve">Examine the factor 171 annotations </w:t>
      </w:r>
      <w:r w:rsidR="00D37570">
        <w:rPr>
          <w:rFonts w:asciiTheme="minorHAnsi" w:hAnsiTheme="minorHAnsi" w:cstheme="minorHAnsi"/>
          <w:bCs/>
          <w:color w:val="000000" w:themeColor="text1"/>
        </w:rPr>
        <w:t xml:space="preserve">by scrolling </w:t>
      </w:r>
      <w:r w:rsidR="002D445A" w:rsidRPr="00A04D98">
        <w:rPr>
          <w:rFonts w:asciiTheme="minorHAnsi" w:hAnsiTheme="minorHAnsi" w:cstheme="minorHAnsi"/>
          <w:bCs/>
          <w:color w:val="000000" w:themeColor="text1"/>
        </w:rPr>
        <w:t xml:space="preserve">and </w:t>
      </w:r>
      <w:r w:rsidR="00A25780">
        <w:rPr>
          <w:rFonts w:asciiTheme="minorHAnsi" w:hAnsiTheme="minorHAnsi" w:cstheme="minorHAnsi"/>
          <w:bCs/>
          <w:color w:val="000000" w:themeColor="text1"/>
        </w:rPr>
        <w:t xml:space="preserve">note </w:t>
      </w:r>
      <w:r w:rsidR="00D80A15">
        <w:rPr>
          <w:rFonts w:asciiTheme="minorHAnsi" w:hAnsiTheme="minorHAnsi" w:cstheme="minorHAnsi"/>
          <w:bCs/>
          <w:color w:val="000000" w:themeColor="text1"/>
        </w:rPr>
        <w:t>that</w:t>
      </w:r>
      <w:r w:rsidR="00D80A15" w:rsidRPr="00A04D98">
        <w:rPr>
          <w:rFonts w:asciiTheme="minorHAnsi" w:hAnsiTheme="minorHAnsi" w:cstheme="minorHAnsi"/>
          <w:bCs/>
          <w:color w:val="000000" w:themeColor="text1"/>
        </w:rPr>
        <w:t xml:space="preserve"> </w:t>
      </w:r>
      <w:r w:rsidR="00700433">
        <w:rPr>
          <w:rFonts w:asciiTheme="minorHAnsi" w:hAnsiTheme="minorHAnsi" w:cstheme="minorHAnsi"/>
          <w:bCs/>
          <w:color w:val="000000" w:themeColor="text1"/>
        </w:rPr>
        <w:t xml:space="preserve">‘immune response’ and </w:t>
      </w:r>
      <w:r w:rsidR="003E7471">
        <w:rPr>
          <w:rFonts w:asciiTheme="minorHAnsi" w:hAnsiTheme="minorHAnsi" w:cstheme="minorHAnsi"/>
          <w:bCs/>
          <w:color w:val="000000" w:themeColor="text1"/>
        </w:rPr>
        <w:t>‘</w:t>
      </w:r>
      <w:r w:rsidR="002D445A" w:rsidRPr="00A04D98">
        <w:rPr>
          <w:rFonts w:asciiTheme="minorHAnsi" w:hAnsiTheme="minorHAnsi" w:cstheme="minorHAnsi"/>
          <w:bCs/>
          <w:color w:val="000000" w:themeColor="text1"/>
        </w:rPr>
        <w:t xml:space="preserve">cytokine-mediated signaling </w:t>
      </w:r>
      <w:r w:rsidR="003E7471" w:rsidRPr="00A04D98">
        <w:rPr>
          <w:rFonts w:asciiTheme="minorHAnsi" w:hAnsiTheme="minorHAnsi" w:cstheme="minorHAnsi"/>
          <w:bCs/>
          <w:color w:val="000000" w:themeColor="text1"/>
        </w:rPr>
        <w:t>pathway</w:t>
      </w:r>
      <w:r w:rsidR="003E7471">
        <w:rPr>
          <w:rFonts w:asciiTheme="minorHAnsi" w:hAnsiTheme="minorHAnsi" w:cstheme="minorHAnsi"/>
          <w:bCs/>
          <w:color w:val="000000" w:themeColor="text1"/>
        </w:rPr>
        <w:t>’</w:t>
      </w:r>
      <w:r w:rsidR="003E7471" w:rsidRPr="00A04D98">
        <w:rPr>
          <w:rFonts w:asciiTheme="minorHAnsi" w:hAnsiTheme="minorHAnsi" w:cstheme="minorHAnsi"/>
          <w:bCs/>
          <w:color w:val="000000" w:themeColor="text1"/>
        </w:rPr>
        <w:t xml:space="preserve"> </w:t>
      </w:r>
      <w:r w:rsidR="00D80A15">
        <w:rPr>
          <w:rFonts w:asciiTheme="minorHAnsi" w:hAnsiTheme="minorHAnsi" w:cstheme="minorHAnsi"/>
          <w:bCs/>
          <w:color w:val="000000" w:themeColor="text1"/>
        </w:rPr>
        <w:t xml:space="preserve">are near the top </w:t>
      </w:r>
      <w:r w:rsidRPr="00A04D98">
        <w:rPr>
          <w:rFonts w:asciiTheme="minorHAnsi" w:hAnsiTheme="minorHAnsi" w:cstheme="minorHAnsi"/>
          <w:bCs/>
          <w:color w:val="000000" w:themeColor="text1"/>
        </w:rPr>
        <w:t>(</w:t>
      </w:r>
      <w:r w:rsidR="002D445A" w:rsidRPr="00A04D98">
        <w:rPr>
          <w:rFonts w:asciiTheme="minorHAnsi" w:hAnsiTheme="minorHAnsi" w:cstheme="minorHAnsi"/>
          <w:bCs/>
          <w:color w:val="000000" w:themeColor="text1"/>
        </w:rPr>
        <w:t xml:space="preserve">as </w:t>
      </w:r>
      <w:r w:rsidR="00D80A15">
        <w:rPr>
          <w:rFonts w:asciiTheme="minorHAnsi" w:hAnsiTheme="minorHAnsi" w:cstheme="minorHAnsi"/>
          <w:bCs/>
          <w:color w:val="000000" w:themeColor="text1"/>
        </w:rPr>
        <w:t xml:space="preserve">they were </w:t>
      </w:r>
      <w:r w:rsidR="002D445A" w:rsidRPr="00A04D98">
        <w:rPr>
          <w:rFonts w:asciiTheme="minorHAnsi" w:hAnsiTheme="minorHAnsi" w:cstheme="minorHAnsi"/>
          <w:bCs/>
          <w:color w:val="000000" w:themeColor="text1"/>
        </w:rPr>
        <w:t>for</w:t>
      </w:r>
      <w:r w:rsidR="00A25780">
        <w:rPr>
          <w:rFonts w:asciiTheme="minorHAnsi" w:hAnsiTheme="minorHAnsi" w:cstheme="minorHAnsi"/>
          <w:bCs/>
          <w:color w:val="000000" w:themeColor="text1"/>
        </w:rPr>
        <w:t xml:space="preserve"> the</w:t>
      </w:r>
      <w:r w:rsidR="002D445A" w:rsidRPr="00A04D98">
        <w:rPr>
          <w:rFonts w:asciiTheme="minorHAnsi" w:hAnsiTheme="minorHAnsi" w:cstheme="minorHAnsi"/>
          <w:bCs/>
          <w:color w:val="000000" w:themeColor="text1"/>
        </w:rPr>
        <w:t xml:space="preserve"> top ovarian factor</w:t>
      </w:r>
      <w:r w:rsidRPr="00A04D98">
        <w:rPr>
          <w:rFonts w:asciiTheme="minorHAnsi" w:hAnsiTheme="minorHAnsi" w:cstheme="minorHAnsi"/>
          <w:bCs/>
          <w:color w:val="000000" w:themeColor="text1"/>
        </w:rPr>
        <w:t>)</w:t>
      </w:r>
      <w:r w:rsidR="002D445A" w:rsidRPr="00A04D98">
        <w:rPr>
          <w:rFonts w:asciiTheme="minorHAnsi" w:hAnsiTheme="minorHAnsi" w:cstheme="minorHAnsi"/>
          <w:bCs/>
          <w:color w:val="000000" w:themeColor="text1"/>
        </w:rPr>
        <w:t xml:space="preserve">. </w:t>
      </w:r>
      <w:r w:rsidR="002D445A" w:rsidRPr="00A04D98">
        <w:rPr>
          <w:rFonts w:asciiTheme="minorHAnsi" w:hAnsiTheme="minorHAnsi" w:cstheme="minorHAnsi"/>
          <w:bCs/>
          <w:color w:val="000000" w:themeColor="text1"/>
        </w:rPr>
        <w:br/>
      </w:r>
    </w:p>
    <w:p w14:paraId="103B41C3" w14:textId="58CAA651" w:rsidR="002D445A" w:rsidRPr="002D445A" w:rsidRDefault="00D80A15"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Pr>
          <w:rFonts w:asciiTheme="minorHAnsi" w:hAnsiTheme="minorHAnsi" w:cstheme="minorHAnsi"/>
          <w:bCs/>
          <w:color w:val="000000" w:themeColor="text1"/>
        </w:rPr>
        <w:t>To find a complementary factor, examine the top survival-associated factors along with their top annotation terms. To do this, c</w:t>
      </w:r>
      <w:r w:rsidR="002D445A" w:rsidRPr="002D445A">
        <w:rPr>
          <w:rFonts w:asciiTheme="minorHAnsi" w:hAnsiTheme="minorHAnsi" w:cstheme="minorHAnsi"/>
          <w:bCs/>
          <w:color w:val="000000" w:themeColor="text1"/>
        </w:rPr>
        <w:t xml:space="preserve">lick on the </w:t>
      </w:r>
      <w:r w:rsidR="00A04D98" w:rsidRPr="003E7471">
        <w:rPr>
          <w:rFonts w:asciiTheme="minorHAnsi" w:hAnsiTheme="minorHAnsi" w:cstheme="minorHAnsi"/>
          <w:b/>
          <w:color w:val="000000" w:themeColor="text1"/>
        </w:rPr>
        <w:t>D</w:t>
      </w:r>
      <w:r w:rsidR="002D445A" w:rsidRPr="003E7471">
        <w:rPr>
          <w:rFonts w:asciiTheme="minorHAnsi" w:hAnsiTheme="minorHAnsi" w:cstheme="minorHAnsi"/>
          <w:b/>
          <w:color w:val="000000" w:themeColor="text1"/>
        </w:rPr>
        <w:t xml:space="preserve">ataset </w:t>
      </w:r>
      <w:r w:rsidR="00A04D98" w:rsidRPr="003E7471">
        <w:rPr>
          <w:rFonts w:asciiTheme="minorHAnsi" w:hAnsiTheme="minorHAnsi" w:cstheme="minorHAnsi"/>
          <w:b/>
          <w:color w:val="000000" w:themeColor="text1"/>
        </w:rPr>
        <w:t>o</w:t>
      </w:r>
      <w:r w:rsidR="002D445A" w:rsidRPr="003E7471">
        <w:rPr>
          <w:rFonts w:asciiTheme="minorHAnsi" w:hAnsiTheme="minorHAnsi" w:cstheme="minorHAnsi"/>
          <w:b/>
          <w:color w:val="000000" w:themeColor="text1"/>
        </w:rPr>
        <w:t>verview</w:t>
      </w:r>
      <w:r w:rsidR="002D445A" w:rsidRPr="002D445A">
        <w:rPr>
          <w:rFonts w:asciiTheme="minorHAnsi" w:hAnsiTheme="minorHAnsi" w:cstheme="minorHAnsi"/>
          <w:bCs/>
          <w:color w:val="000000" w:themeColor="text1"/>
        </w:rPr>
        <w:t xml:space="preserve"> link in the top menu bar</w:t>
      </w:r>
      <w:r w:rsidR="00AD569C">
        <w:rPr>
          <w:rFonts w:asciiTheme="minorHAnsi" w:hAnsiTheme="minorHAnsi" w:cstheme="minorHAnsi"/>
          <w:bCs/>
          <w:color w:val="000000" w:themeColor="text1"/>
        </w:rPr>
        <w:t xml:space="preserve"> to</w:t>
      </w:r>
      <w:r w:rsidR="002D445A" w:rsidRPr="002D445A">
        <w:rPr>
          <w:rFonts w:asciiTheme="minorHAnsi" w:hAnsiTheme="minorHAnsi" w:cstheme="minorHAnsi"/>
          <w:bCs/>
          <w:color w:val="000000" w:themeColor="text1"/>
        </w:rPr>
        <w:t xml:space="preserve"> open </w:t>
      </w:r>
      <w:r w:rsidR="00AD569C">
        <w:rPr>
          <w:rFonts w:asciiTheme="minorHAnsi" w:hAnsiTheme="minorHAnsi" w:cstheme="minorHAnsi"/>
          <w:bCs/>
          <w:color w:val="000000" w:themeColor="text1"/>
        </w:rPr>
        <w:t xml:space="preserve">a separate </w:t>
      </w:r>
      <w:r w:rsidR="00D37570">
        <w:rPr>
          <w:rFonts w:asciiTheme="minorHAnsi" w:hAnsiTheme="minorHAnsi" w:cstheme="minorHAnsi"/>
          <w:bCs/>
          <w:color w:val="000000" w:themeColor="text1"/>
        </w:rPr>
        <w:t xml:space="preserve">tab containing a </w:t>
      </w:r>
      <w:r w:rsidR="00AD569C">
        <w:rPr>
          <w:rFonts w:asciiTheme="minorHAnsi" w:hAnsiTheme="minorHAnsi" w:cstheme="minorHAnsi"/>
          <w:bCs/>
          <w:color w:val="000000" w:themeColor="text1"/>
        </w:rPr>
        <w:t xml:space="preserve">table </w:t>
      </w:r>
      <w:r w:rsidR="002D445A" w:rsidRPr="002D445A">
        <w:rPr>
          <w:rFonts w:asciiTheme="minorHAnsi" w:hAnsiTheme="minorHAnsi" w:cstheme="minorHAnsi"/>
          <w:bCs/>
          <w:color w:val="000000" w:themeColor="text1"/>
        </w:rPr>
        <w:t xml:space="preserve">with dataset processing details </w:t>
      </w:r>
      <w:r>
        <w:rPr>
          <w:rFonts w:asciiTheme="minorHAnsi" w:hAnsiTheme="minorHAnsi" w:cstheme="minorHAnsi"/>
          <w:bCs/>
          <w:color w:val="000000" w:themeColor="text1"/>
        </w:rPr>
        <w:t>as well as</w:t>
      </w:r>
      <w:r w:rsidRPr="002D445A">
        <w:rPr>
          <w:rFonts w:asciiTheme="minorHAnsi" w:hAnsiTheme="minorHAnsi" w:cstheme="minorHAnsi"/>
          <w:bCs/>
          <w:color w:val="000000" w:themeColor="text1"/>
        </w:rPr>
        <w:t xml:space="preserve"> </w:t>
      </w:r>
      <w:r w:rsidR="002D445A" w:rsidRPr="002D445A">
        <w:rPr>
          <w:rFonts w:asciiTheme="minorHAnsi" w:hAnsiTheme="minorHAnsi" w:cstheme="minorHAnsi"/>
          <w:bCs/>
          <w:color w:val="000000" w:themeColor="text1"/>
        </w:rPr>
        <w:t>a summary of top factors according to p-value of the survival differential</w:t>
      </w:r>
      <w:r w:rsidR="00A04D98">
        <w:rPr>
          <w:rFonts w:asciiTheme="minorHAnsi" w:hAnsiTheme="minorHAnsi" w:cstheme="minorHAnsi"/>
          <w:bCs/>
          <w:color w:val="000000" w:themeColor="text1"/>
        </w:rPr>
        <w:t xml:space="preserve">. </w:t>
      </w:r>
      <w:r w:rsidR="00A04D98" w:rsidRPr="002D445A">
        <w:rPr>
          <w:rFonts w:asciiTheme="minorHAnsi" w:hAnsiTheme="minorHAnsi" w:cstheme="minorHAnsi"/>
          <w:bCs/>
          <w:color w:val="000000" w:themeColor="text1"/>
        </w:rPr>
        <w:t>Note</w:t>
      </w:r>
      <w:r w:rsidR="00A25780">
        <w:rPr>
          <w:rFonts w:asciiTheme="minorHAnsi" w:hAnsiTheme="minorHAnsi" w:cstheme="minorHAnsi"/>
          <w:bCs/>
          <w:color w:val="000000" w:themeColor="text1"/>
        </w:rPr>
        <w:t xml:space="preserve"> that</w:t>
      </w:r>
      <w:r w:rsidR="00A04D98" w:rsidRPr="002D445A">
        <w:rPr>
          <w:rFonts w:asciiTheme="minorHAnsi" w:hAnsiTheme="minorHAnsi" w:cstheme="minorHAnsi"/>
          <w:bCs/>
          <w:color w:val="000000" w:themeColor="text1"/>
        </w:rPr>
        <w:t xml:space="preserve"> the first non-immune factor is 88.</w:t>
      </w:r>
      <w:r w:rsidR="002D445A" w:rsidRPr="002D445A">
        <w:rPr>
          <w:rFonts w:asciiTheme="minorHAnsi" w:hAnsiTheme="minorHAnsi" w:cstheme="minorHAnsi"/>
          <w:bCs/>
          <w:color w:val="000000" w:themeColor="text1"/>
        </w:rPr>
        <w:br/>
      </w:r>
    </w:p>
    <w:p w14:paraId="4C569754" w14:textId="582C4CD0" w:rsidR="002D445A" w:rsidRPr="002D445A"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sidRPr="002D445A">
        <w:rPr>
          <w:rFonts w:asciiTheme="minorHAnsi" w:hAnsiTheme="minorHAnsi" w:cstheme="minorHAnsi"/>
          <w:bCs/>
          <w:color w:val="000000" w:themeColor="text1"/>
        </w:rPr>
        <w:t xml:space="preserve">Return to the </w:t>
      </w:r>
      <w:r w:rsidR="00D10928" w:rsidRPr="003E7471">
        <w:rPr>
          <w:rFonts w:asciiTheme="minorHAnsi" w:hAnsiTheme="minorHAnsi" w:cstheme="minorHAnsi"/>
          <w:b/>
          <w:color w:val="000000" w:themeColor="text1"/>
        </w:rPr>
        <w:t>TCGA_</w:t>
      </w:r>
      <w:r w:rsidR="00A25780" w:rsidRPr="003E7471">
        <w:rPr>
          <w:rFonts w:asciiTheme="minorHAnsi" w:hAnsiTheme="minorHAnsi" w:cstheme="minorHAnsi"/>
          <w:b/>
          <w:color w:val="000000" w:themeColor="text1"/>
        </w:rPr>
        <w:t>SKCM</w:t>
      </w:r>
      <w:r w:rsidR="00A25780" w:rsidRPr="002D445A">
        <w:rPr>
          <w:rFonts w:asciiTheme="minorHAnsi" w:hAnsiTheme="minorHAnsi" w:cstheme="minorHAnsi"/>
          <w:bCs/>
          <w:color w:val="000000" w:themeColor="text1"/>
        </w:rPr>
        <w:t xml:space="preserve"> </w:t>
      </w:r>
      <w:r w:rsidR="00D37570">
        <w:rPr>
          <w:rFonts w:asciiTheme="minorHAnsi" w:hAnsiTheme="minorHAnsi" w:cstheme="minorHAnsi"/>
          <w:bCs/>
          <w:color w:val="000000" w:themeColor="text1"/>
        </w:rPr>
        <w:t>browser</w:t>
      </w:r>
      <w:r w:rsidRPr="002D445A">
        <w:rPr>
          <w:rFonts w:asciiTheme="minorHAnsi" w:hAnsiTheme="minorHAnsi" w:cstheme="minorHAnsi"/>
          <w:bCs/>
          <w:color w:val="000000" w:themeColor="text1"/>
        </w:rPr>
        <w:t xml:space="preserve"> ta</w:t>
      </w:r>
      <w:r w:rsidR="009E5E24">
        <w:rPr>
          <w:rFonts w:asciiTheme="minorHAnsi" w:hAnsiTheme="minorHAnsi" w:cstheme="minorHAnsi"/>
          <w:bCs/>
          <w:color w:val="000000" w:themeColor="text1"/>
        </w:rPr>
        <w:t>b</w:t>
      </w:r>
      <w:r w:rsidRPr="002D445A">
        <w:rPr>
          <w:rFonts w:asciiTheme="minorHAnsi" w:hAnsiTheme="minorHAnsi" w:cstheme="minorHAnsi"/>
          <w:bCs/>
          <w:color w:val="000000" w:themeColor="text1"/>
        </w:rPr>
        <w:t>.</w:t>
      </w:r>
      <w:r w:rsidRPr="002D445A">
        <w:rPr>
          <w:rFonts w:asciiTheme="minorHAnsi" w:hAnsiTheme="minorHAnsi" w:cstheme="minorHAnsi"/>
          <w:bCs/>
          <w:color w:val="000000" w:themeColor="text1"/>
        </w:rPr>
        <w:br/>
      </w:r>
    </w:p>
    <w:p w14:paraId="30F841EA" w14:textId="063C5BDF" w:rsidR="002D445A" w:rsidRPr="002D445A"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sidRPr="002D445A">
        <w:rPr>
          <w:rFonts w:asciiTheme="minorHAnsi" w:hAnsiTheme="minorHAnsi" w:cstheme="minorHAnsi"/>
          <w:bCs/>
          <w:color w:val="000000" w:themeColor="text1"/>
        </w:rPr>
        <w:t xml:space="preserve">Select factor 88 in the survival, annotation, and graph windows. The top several GO terms are related to </w:t>
      </w:r>
      <w:r w:rsidR="00A25780">
        <w:rPr>
          <w:rFonts w:asciiTheme="minorHAnsi" w:hAnsiTheme="minorHAnsi" w:cstheme="minorHAnsi"/>
          <w:bCs/>
          <w:color w:val="000000" w:themeColor="text1"/>
        </w:rPr>
        <w:t>‘</w:t>
      </w:r>
      <w:r w:rsidR="00A25780" w:rsidRPr="002D445A">
        <w:rPr>
          <w:rFonts w:asciiTheme="minorHAnsi" w:hAnsiTheme="minorHAnsi" w:cstheme="minorHAnsi"/>
          <w:bCs/>
          <w:color w:val="000000" w:themeColor="text1"/>
        </w:rPr>
        <w:t>rRNA processing</w:t>
      </w:r>
      <w:r w:rsidR="00A25780">
        <w:rPr>
          <w:rFonts w:asciiTheme="minorHAnsi" w:hAnsiTheme="minorHAnsi" w:cstheme="minorHAnsi"/>
          <w:bCs/>
          <w:color w:val="000000" w:themeColor="text1"/>
        </w:rPr>
        <w:t>’</w:t>
      </w:r>
      <w:r w:rsidR="00A25780" w:rsidRPr="002D445A">
        <w:rPr>
          <w:rFonts w:asciiTheme="minorHAnsi" w:hAnsiTheme="minorHAnsi" w:cstheme="minorHAnsi"/>
          <w:bCs/>
          <w:color w:val="000000" w:themeColor="text1"/>
        </w:rPr>
        <w:t xml:space="preserve"> </w:t>
      </w:r>
      <w:r w:rsidRPr="002D445A">
        <w:rPr>
          <w:rFonts w:asciiTheme="minorHAnsi" w:hAnsiTheme="minorHAnsi" w:cstheme="minorHAnsi"/>
          <w:bCs/>
          <w:color w:val="000000" w:themeColor="text1"/>
        </w:rPr>
        <w:t xml:space="preserve">and </w:t>
      </w:r>
      <w:r w:rsidR="00A25780">
        <w:rPr>
          <w:rFonts w:asciiTheme="minorHAnsi" w:hAnsiTheme="minorHAnsi" w:cstheme="minorHAnsi"/>
          <w:bCs/>
          <w:color w:val="000000" w:themeColor="text1"/>
        </w:rPr>
        <w:t>‘</w:t>
      </w:r>
      <w:r w:rsidR="00A25780" w:rsidRPr="002D445A">
        <w:rPr>
          <w:rFonts w:asciiTheme="minorHAnsi" w:hAnsiTheme="minorHAnsi" w:cstheme="minorHAnsi"/>
          <w:bCs/>
          <w:color w:val="000000" w:themeColor="text1"/>
        </w:rPr>
        <w:t xml:space="preserve">mitochondrion </w:t>
      </w:r>
      <w:r w:rsidRPr="002D445A">
        <w:rPr>
          <w:rFonts w:asciiTheme="minorHAnsi" w:hAnsiTheme="minorHAnsi" w:cstheme="minorHAnsi"/>
          <w:bCs/>
          <w:color w:val="000000" w:themeColor="text1"/>
        </w:rPr>
        <w:t>organization</w:t>
      </w:r>
      <w:r w:rsidR="00D80A15">
        <w:rPr>
          <w:rFonts w:asciiTheme="minorHAnsi" w:hAnsiTheme="minorHAnsi" w:cstheme="minorHAnsi"/>
          <w:bCs/>
          <w:color w:val="000000" w:themeColor="text1"/>
        </w:rPr>
        <w:t>,</w:t>
      </w:r>
      <w:r w:rsidR="00A25780">
        <w:rPr>
          <w:rFonts w:asciiTheme="minorHAnsi" w:hAnsiTheme="minorHAnsi" w:cstheme="minorHAnsi"/>
          <w:bCs/>
          <w:color w:val="000000" w:themeColor="text1"/>
        </w:rPr>
        <w:t>’</w:t>
      </w:r>
      <w:r w:rsidR="00D80A15">
        <w:rPr>
          <w:rFonts w:asciiTheme="minorHAnsi" w:hAnsiTheme="minorHAnsi" w:cstheme="minorHAnsi"/>
          <w:bCs/>
          <w:color w:val="000000" w:themeColor="text1"/>
        </w:rPr>
        <w:t xml:space="preserve"> confirming it as distinct from the immune-related factors</w:t>
      </w:r>
      <w:r w:rsidRPr="002D445A">
        <w:rPr>
          <w:rFonts w:asciiTheme="minorHAnsi" w:hAnsiTheme="minorHAnsi" w:cstheme="minorHAnsi"/>
          <w:bCs/>
          <w:color w:val="000000" w:themeColor="text1"/>
        </w:rPr>
        <w:t>.</w:t>
      </w:r>
      <w:r w:rsidRPr="002D445A">
        <w:rPr>
          <w:rFonts w:asciiTheme="minorHAnsi" w:hAnsiTheme="minorHAnsi" w:cstheme="minorHAnsi"/>
          <w:bCs/>
          <w:color w:val="000000" w:themeColor="text1"/>
        </w:rPr>
        <w:br/>
      </w:r>
    </w:p>
    <w:p w14:paraId="3F058407" w14:textId="0415F2A9" w:rsidR="002D445A" w:rsidRPr="002D445A"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sidRPr="002D445A">
        <w:rPr>
          <w:rFonts w:asciiTheme="minorHAnsi" w:hAnsiTheme="minorHAnsi" w:cstheme="minorHAnsi"/>
          <w:bCs/>
          <w:color w:val="000000" w:themeColor="text1"/>
        </w:rPr>
        <w:t xml:space="preserve">In the survival window, on the paired factors dropdown, select </w:t>
      </w:r>
      <w:r w:rsidR="00A25780">
        <w:rPr>
          <w:rFonts w:asciiTheme="minorHAnsi" w:hAnsiTheme="minorHAnsi" w:cstheme="minorHAnsi"/>
          <w:bCs/>
          <w:color w:val="000000" w:themeColor="text1"/>
        </w:rPr>
        <w:t>‘</w:t>
      </w:r>
      <w:r w:rsidRPr="002D445A">
        <w:rPr>
          <w:rFonts w:asciiTheme="minorHAnsi" w:hAnsiTheme="minorHAnsi" w:cstheme="minorHAnsi"/>
          <w:bCs/>
          <w:color w:val="000000" w:themeColor="text1"/>
        </w:rPr>
        <w:t>88_171</w:t>
      </w:r>
      <w:r w:rsidR="00A25780">
        <w:rPr>
          <w:rFonts w:asciiTheme="minorHAnsi" w:hAnsiTheme="minorHAnsi" w:cstheme="minorHAnsi"/>
          <w:bCs/>
          <w:color w:val="000000" w:themeColor="text1"/>
        </w:rPr>
        <w:t>’</w:t>
      </w:r>
      <w:r w:rsidRPr="002D445A">
        <w:rPr>
          <w:rFonts w:asciiTheme="minorHAnsi" w:hAnsiTheme="minorHAnsi" w:cstheme="minorHAnsi"/>
          <w:bCs/>
          <w:color w:val="000000" w:themeColor="text1"/>
        </w:rPr>
        <w:t xml:space="preserve"> to see how survival is improved for patients in </w:t>
      </w:r>
      <w:r w:rsidR="00700433">
        <w:rPr>
          <w:rFonts w:asciiTheme="minorHAnsi" w:hAnsiTheme="minorHAnsi" w:cstheme="minorHAnsi"/>
          <w:bCs/>
          <w:color w:val="000000" w:themeColor="text1"/>
        </w:rPr>
        <w:t>the middle</w:t>
      </w:r>
      <w:r w:rsidRPr="002D445A">
        <w:rPr>
          <w:rFonts w:asciiTheme="minorHAnsi" w:hAnsiTheme="minorHAnsi" w:cstheme="minorHAnsi"/>
          <w:bCs/>
          <w:color w:val="000000" w:themeColor="text1"/>
        </w:rPr>
        <w:t xml:space="preserve"> strat</w:t>
      </w:r>
      <w:r w:rsidR="00700433">
        <w:rPr>
          <w:rFonts w:asciiTheme="minorHAnsi" w:hAnsiTheme="minorHAnsi" w:cstheme="minorHAnsi"/>
          <w:bCs/>
          <w:color w:val="000000" w:themeColor="text1"/>
        </w:rPr>
        <w:t>um</w:t>
      </w:r>
      <w:r w:rsidRPr="002D445A">
        <w:rPr>
          <w:rFonts w:asciiTheme="minorHAnsi" w:hAnsiTheme="minorHAnsi" w:cstheme="minorHAnsi"/>
          <w:bCs/>
          <w:color w:val="000000" w:themeColor="text1"/>
        </w:rPr>
        <w:t xml:space="preserve"> for the combined 171 and 88 expression factors</w:t>
      </w:r>
      <w:r w:rsidR="003E7471">
        <w:rPr>
          <w:rFonts w:asciiTheme="minorHAnsi" w:hAnsiTheme="minorHAnsi" w:cstheme="minorHAnsi"/>
          <w:bCs/>
          <w:color w:val="000000" w:themeColor="text1"/>
        </w:rPr>
        <w:t>.</w:t>
      </w:r>
      <w:r w:rsidR="0053625F">
        <w:rPr>
          <w:rFonts w:asciiTheme="minorHAnsi" w:hAnsiTheme="minorHAnsi" w:cstheme="minorHAnsi"/>
          <w:bCs/>
          <w:color w:val="000000" w:themeColor="text1"/>
        </w:rPr>
        <w:t xml:space="preserve"> </w:t>
      </w:r>
      <w:r w:rsidR="00AA2D8C">
        <w:rPr>
          <w:rFonts w:asciiTheme="minorHAnsi" w:hAnsiTheme="minorHAnsi" w:cstheme="minorHAnsi"/>
          <w:bCs/>
          <w:color w:val="000000" w:themeColor="text1"/>
        </w:rPr>
        <w:t xml:space="preserve">Annotation and survival comparisons are illustrated in </w:t>
      </w:r>
      <w:r w:rsidR="00A25780" w:rsidRPr="00A25780">
        <w:rPr>
          <w:rFonts w:asciiTheme="minorHAnsi" w:hAnsiTheme="minorHAnsi" w:cstheme="minorHAnsi"/>
          <w:b/>
          <w:bCs/>
          <w:color w:val="000000" w:themeColor="text1"/>
        </w:rPr>
        <w:t>Figure 4</w:t>
      </w:r>
      <w:r w:rsidR="0042791B">
        <w:rPr>
          <w:rFonts w:asciiTheme="minorHAnsi" w:hAnsiTheme="minorHAnsi" w:cstheme="minorHAnsi"/>
          <w:bCs/>
          <w:color w:val="000000" w:themeColor="text1"/>
        </w:rPr>
        <w:t>.</w:t>
      </w:r>
      <w:r w:rsidRPr="002D445A">
        <w:rPr>
          <w:rFonts w:asciiTheme="minorHAnsi" w:hAnsiTheme="minorHAnsi" w:cstheme="minorHAnsi"/>
          <w:bCs/>
          <w:color w:val="000000" w:themeColor="text1"/>
        </w:rPr>
        <w:br/>
      </w:r>
    </w:p>
    <w:p w14:paraId="51A6C819" w14:textId="3A294744" w:rsidR="002D445A" w:rsidRPr="009A7C63" w:rsidRDefault="002D445A" w:rsidP="002D445A">
      <w:pPr>
        <w:pStyle w:val="NormalWeb"/>
        <w:numPr>
          <w:ilvl w:val="0"/>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
          <w:bCs/>
          <w:color w:val="000000" w:themeColor="text1"/>
          <w:highlight w:val="yellow"/>
        </w:rPr>
        <w:t>Find</w:t>
      </w:r>
      <w:r w:rsidR="0082556C" w:rsidRPr="009A7C63">
        <w:rPr>
          <w:rFonts w:asciiTheme="minorHAnsi" w:hAnsiTheme="minorHAnsi" w:cstheme="minorHAnsi"/>
          <w:b/>
          <w:bCs/>
          <w:color w:val="000000" w:themeColor="text1"/>
          <w:highlight w:val="yellow"/>
        </w:rPr>
        <w:t>ing</w:t>
      </w:r>
      <w:r w:rsidRPr="009A7C63">
        <w:rPr>
          <w:rFonts w:asciiTheme="minorHAnsi" w:hAnsiTheme="minorHAnsi" w:cstheme="minorHAnsi"/>
          <w:b/>
          <w:bCs/>
          <w:color w:val="000000" w:themeColor="text1"/>
          <w:highlight w:val="yellow"/>
        </w:rPr>
        <w:t xml:space="preserve"> commonalities and differences of gene expression variation across tumor types</w:t>
      </w:r>
      <w:r w:rsidR="00D80A15" w:rsidRPr="009A7C63">
        <w:rPr>
          <w:rFonts w:asciiTheme="minorHAnsi" w:hAnsiTheme="minorHAnsi" w:cstheme="minorHAnsi"/>
          <w:b/>
          <w:bCs/>
          <w:color w:val="000000" w:themeColor="text1"/>
          <w:highlight w:val="yellow"/>
        </w:rPr>
        <w:t xml:space="preserve"> using the Search page</w:t>
      </w:r>
      <w:r w:rsidRPr="009A7C63">
        <w:rPr>
          <w:rFonts w:asciiTheme="minorHAnsi" w:hAnsiTheme="minorHAnsi" w:cstheme="minorHAnsi"/>
          <w:b/>
          <w:bCs/>
          <w:color w:val="000000" w:themeColor="text1"/>
          <w:highlight w:val="yellow"/>
        </w:rPr>
        <w:br/>
      </w:r>
    </w:p>
    <w:p w14:paraId="065752D5" w14:textId="2537840A" w:rsidR="002D445A" w:rsidRPr="009A7C63"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Click on the </w:t>
      </w:r>
      <w:proofErr w:type="spellStart"/>
      <w:r w:rsidRPr="003E7471">
        <w:rPr>
          <w:rFonts w:asciiTheme="minorHAnsi" w:hAnsiTheme="minorHAnsi" w:cstheme="minorHAnsi"/>
          <w:b/>
          <w:color w:val="000000" w:themeColor="text1"/>
          <w:highlight w:val="yellow"/>
        </w:rPr>
        <w:t>CorExplorer</w:t>
      </w:r>
      <w:proofErr w:type="spellEnd"/>
      <w:r w:rsidRPr="009A7C63">
        <w:rPr>
          <w:rFonts w:asciiTheme="minorHAnsi" w:hAnsiTheme="minorHAnsi" w:cstheme="minorHAnsi"/>
          <w:bCs/>
          <w:color w:val="000000" w:themeColor="text1"/>
          <w:highlight w:val="yellow"/>
        </w:rPr>
        <w:t xml:space="preserve"> heading to return to the front page</w:t>
      </w:r>
      <w:r w:rsidR="0042791B" w:rsidRPr="009A7C63">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br/>
      </w:r>
    </w:p>
    <w:p w14:paraId="5F11707F" w14:textId="412E7149" w:rsidR="002D445A" w:rsidRPr="009A7C63"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highlight w:val="yellow"/>
        </w:rPr>
      </w:pPr>
      <w:r w:rsidRPr="009A7C63">
        <w:rPr>
          <w:rFonts w:asciiTheme="minorHAnsi" w:hAnsiTheme="minorHAnsi" w:cstheme="minorHAnsi"/>
          <w:bCs/>
          <w:color w:val="000000" w:themeColor="text1"/>
          <w:highlight w:val="yellow"/>
        </w:rPr>
        <w:t xml:space="preserve">Click on </w:t>
      </w:r>
      <w:r w:rsidRPr="003E7471">
        <w:rPr>
          <w:rFonts w:asciiTheme="minorHAnsi" w:hAnsiTheme="minorHAnsi" w:cstheme="minorHAnsi"/>
          <w:b/>
          <w:color w:val="000000" w:themeColor="text1"/>
          <w:highlight w:val="yellow"/>
        </w:rPr>
        <w:t>Search</w:t>
      </w:r>
      <w:r w:rsidRPr="009A7C63">
        <w:rPr>
          <w:rFonts w:asciiTheme="minorHAnsi" w:hAnsiTheme="minorHAnsi" w:cstheme="minorHAnsi"/>
          <w:bCs/>
          <w:color w:val="000000" w:themeColor="text1"/>
          <w:highlight w:val="yellow"/>
        </w:rPr>
        <w:t xml:space="preserve"> on the top menu bar</w:t>
      </w:r>
      <w:r w:rsidR="005E1956" w:rsidRPr="009A7C63">
        <w:rPr>
          <w:rFonts w:asciiTheme="minorHAnsi" w:hAnsiTheme="minorHAnsi" w:cstheme="minorHAnsi"/>
          <w:bCs/>
          <w:color w:val="000000" w:themeColor="text1"/>
          <w:highlight w:val="yellow"/>
        </w:rPr>
        <w:t xml:space="preserve"> </w:t>
      </w:r>
      <w:r w:rsidR="00A25780">
        <w:rPr>
          <w:rFonts w:asciiTheme="minorHAnsi" w:hAnsiTheme="minorHAnsi" w:cstheme="minorHAnsi"/>
          <w:bCs/>
          <w:color w:val="000000" w:themeColor="text1"/>
          <w:highlight w:val="yellow"/>
        </w:rPr>
        <w:t>to go to a</w:t>
      </w:r>
      <w:r w:rsidR="005E1956" w:rsidRPr="009A7C63">
        <w:rPr>
          <w:rFonts w:asciiTheme="minorHAnsi" w:hAnsiTheme="minorHAnsi" w:cstheme="minorHAnsi"/>
          <w:bCs/>
          <w:color w:val="000000" w:themeColor="text1"/>
          <w:highlight w:val="yellow"/>
        </w:rPr>
        <w:t xml:space="preserve"> page allowing searching over all the datasets on the </w:t>
      </w:r>
      <w:proofErr w:type="spellStart"/>
      <w:r w:rsidR="005E1956" w:rsidRPr="009A7C63">
        <w:rPr>
          <w:rFonts w:asciiTheme="minorHAnsi" w:hAnsiTheme="minorHAnsi" w:cstheme="minorHAnsi"/>
          <w:bCs/>
          <w:color w:val="000000" w:themeColor="text1"/>
          <w:highlight w:val="yellow"/>
        </w:rPr>
        <w:t>CorExplorer</w:t>
      </w:r>
      <w:proofErr w:type="spellEnd"/>
      <w:r w:rsidR="005E1956" w:rsidRPr="009A7C63">
        <w:rPr>
          <w:rFonts w:asciiTheme="minorHAnsi" w:hAnsiTheme="minorHAnsi" w:cstheme="minorHAnsi"/>
          <w:bCs/>
          <w:color w:val="000000" w:themeColor="text1"/>
          <w:highlight w:val="yellow"/>
        </w:rPr>
        <w:t xml:space="preserve"> site.</w:t>
      </w:r>
      <w:r w:rsidRPr="009A7C63">
        <w:rPr>
          <w:rFonts w:asciiTheme="minorHAnsi" w:hAnsiTheme="minorHAnsi" w:cstheme="minorHAnsi"/>
          <w:bCs/>
          <w:color w:val="000000" w:themeColor="text1"/>
          <w:highlight w:val="yellow"/>
        </w:rPr>
        <w:br/>
      </w:r>
    </w:p>
    <w:p w14:paraId="3B159E0A" w14:textId="310B44CD" w:rsidR="002D445A" w:rsidRPr="002D445A" w:rsidRDefault="002D445A"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sidRPr="009A7C63">
        <w:rPr>
          <w:rFonts w:asciiTheme="minorHAnsi" w:hAnsiTheme="minorHAnsi" w:cstheme="minorHAnsi"/>
          <w:bCs/>
          <w:color w:val="000000" w:themeColor="text1"/>
          <w:highlight w:val="yellow"/>
        </w:rPr>
        <w:t xml:space="preserve">In the </w:t>
      </w:r>
      <w:r w:rsidRPr="003E7471">
        <w:rPr>
          <w:rFonts w:asciiTheme="minorHAnsi" w:hAnsiTheme="minorHAnsi" w:cstheme="minorHAnsi"/>
          <w:b/>
          <w:color w:val="000000" w:themeColor="text1"/>
          <w:highlight w:val="yellow"/>
        </w:rPr>
        <w:t>Gene</w:t>
      </w:r>
      <w:r w:rsidRPr="009A7C63">
        <w:rPr>
          <w:rFonts w:asciiTheme="minorHAnsi" w:hAnsiTheme="minorHAnsi" w:cstheme="minorHAnsi"/>
          <w:bCs/>
          <w:color w:val="000000" w:themeColor="text1"/>
          <w:highlight w:val="yellow"/>
        </w:rPr>
        <w:t xml:space="preserve"> search box</w:t>
      </w:r>
      <w:r w:rsidR="00A25780">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enter </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FLT1</w:t>
      </w:r>
      <w:r w:rsidR="003E7471">
        <w:rPr>
          <w:rFonts w:asciiTheme="minorHAnsi" w:hAnsiTheme="minorHAnsi" w:cstheme="minorHAnsi"/>
          <w:bCs/>
          <w:color w:val="000000" w:themeColor="text1"/>
          <w:highlight w:val="yellow"/>
        </w:rPr>
        <w:t>’</w:t>
      </w:r>
      <w:r w:rsidRPr="009A7C63">
        <w:rPr>
          <w:rFonts w:asciiTheme="minorHAnsi" w:hAnsiTheme="minorHAnsi" w:cstheme="minorHAnsi"/>
          <w:bCs/>
          <w:color w:val="000000" w:themeColor="text1"/>
          <w:highlight w:val="yellow"/>
        </w:rPr>
        <w:t xml:space="preserve"> (VEGFR1) and hit </w:t>
      </w:r>
      <w:r w:rsidR="003E7471" w:rsidRPr="003E7471">
        <w:rPr>
          <w:rFonts w:asciiTheme="minorHAnsi" w:hAnsiTheme="minorHAnsi" w:cstheme="minorHAnsi"/>
          <w:b/>
          <w:color w:val="000000" w:themeColor="text1"/>
          <w:highlight w:val="yellow"/>
        </w:rPr>
        <w:t>Return</w:t>
      </w:r>
      <w:r w:rsidR="003E7471" w:rsidRPr="009A7C63">
        <w:rPr>
          <w:rFonts w:asciiTheme="minorHAnsi" w:hAnsiTheme="minorHAnsi" w:cstheme="minorHAnsi"/>
          <w:bCs/>
          <w:color w:val="000000" w:themeColor="text1"/>
          <w:highlight w:val="yellow"/>
        </w:rPr>
        <w:t xml:space="preserve"> </w:t>
      </w:r>
      <w:r w:rsidRPr="009A7C63">
        <w:rPr>
          <w:rFonts w:asciiTheme="minorHAnsi" w:hAnsiTheme="minorHAnsi" w:cstheme="minorHAnsi"/>
          <w:bCs/>
          <w:color w:val="000000" w:themeColor="text1"/>
          <w:highlight w:val="yellow"/>
        </w:rPr>
        <w:t xml:space="preserve">or press </w:t>
      </w:r>
      <w:r w:rsidRPr="003E7471">
        <w:rPr>
          <w:rFonts w:asciiTheme="minorHAnsi" w:hAnsiTheme="minorHAnsi" w:cstheme="minorHAnsi"/>
          <w:b/>
          <w:color w:val="000000" w:themeColor="text1"/>
          <w:highlight w:val="yellow"/>
        </w:rPr>
        <w:t>Search</w:t>
      </w:r>
      <w:r w:rsidRPr="009A7C63">
        <w:rPr>
          <w:rFonts w:asciiTheme="minorHAnsi" w:hAnsiTheme="minorHAnsi" w:cstheme="minorHAnsi"/>
          <w:bCs/>
          <w:color w:val="000000" w:themeColor="text1"/>
          <w:highlight w:val="yellow"/>
        </w:rPr>
        <w:t xml:space="preserve">. </w:t>
      </w:r>
      <w:r w:rsidR="00651C51" w:rsidRPr="009A7C63">
        <w:rPr>
          <w:rFonts w:asciiTheme="minorHAnsi" w:hAnsiTheme="minorHAnsi" w:cstheme="minorHAnsi"/>
          <w:bCs/>
          <w:color w:val="000000" w:themeColor="text1"/>
          <w:highlight w:val="yellow"/>
        </w:rPr>
        <w:t>FLT1</w:t>
      </w:r>
      <w:r w:rsidRPr="009A7C63">
        <w:rPr>
          <w:rFonts w:asciiTheme="minorHAnsi" w:hAnsiTheme="minorHAnsi" w:cstheme="minorHAnsi"/>
          <w:bCs/>
          <w:color w:val="000000" w:themeColor="text1"/>
          <w:highlight w:val="yellow"/>
        </w:rPr>
        <w:t xml:space="preserve"> is found with a relatively high weight in the following factors: OVCA - 76, LUAD - 162, SKCM - 195 and SKCM - 184, as well as COAD - 112 and COAD - 74.</w:t>
      </w:r>
      <w:r w:rsidRPr="002D445A">
        <w:rPr>
          <w:rFonts w:asciiTheme="minorHAnsi" w:hAnsiTheme="minorHAnsi" w:cstheme="minorHAnsi"/>
          <w:bCs/>
          <w:color w:val="000000" w:themeColor="text1"/>
        </w:rPr>
        <w:t xml:space="preserve"> </w:t>
      </w:r>
      <w:r w:rsidRPr="002D445A">
        <w:rPr>
          <w:rFonts w:asciiTheme="minorHAnsi" w:hAnsiTheme="minorHAnsi" w:cstheme="minorHAnsi"/>
          <w:bCs/>
          <w:color w:val="000000" w:themeColor="text1"/>
        </w:rPr>
        <w:br/>
      </w:r>
    </w:p>
    <w:p w14:paraId="475CC0AC" w14:textId="4C77202D" w:rsidR="002D445A" w:rsidRDefault="005E1956" w:rsidP="002D445A">
      <w:pPr>
        <w:pStyle w:val="NormalWeb"/>
        <w:numPr>
          <w:ilvl w:val="1"/>
          <w:numId w:val="18"/>
        </w:numPr>
        <w:spacing w:before="0" w:beforeAutospacing="0" w:after="0" w:afterAutospacing="0"/>
        <w:jc w:val="left"/>
        <w:rPr>
          <w:rFonts w:asciiTheme="minorHAnsi" w:hAnsiTheme="minorHAnsi" w:cstheme="minorHAnsi"/>
          <w:bCs/>
          <w:color w:val="000000" w:themeColor="text1"/>
        </w:rPr>
      </w:pPr>
      <w:r>
        <w:rPr>
          <w:rFonts w:asciiTheme="minorHAnsi" w:hAnsiTheme="minorHAnsi" w:cstheme="minorHAnsi"/>
          <w:bCs/>
          <w:color w:val="000000" w:themeColor="text1"/>
        </w:rPr>
        <w:t>Alternatively, search for a related GO term across all the datasets. Try this i</w:t>
      </w:r>
      <w:r w:rsidR="002D445A" w:rsidRPr="002D445A">
        <w:rPr>
          <w:rFonts w:asciiTheme="minorHAnsi" w:hAnsiTheme="minorHAnsi" w:cstheme="minorHAnsi"/>
          <w:bCs/>
          <w:color w:val="000000" w:themeColor="text1"/>
        </w:rPr>
        <w:t xml:space="preserve">n the </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 xml:space="preserve">GO </w:t>
      </w:r>
      <w:r w:rsidR="003E7471">
        <w:rPr>
          <w:rFonts w:asciiTheme="minorHAnsi" w:hAnsiTheme="minorHAnsi" w:cstheme="minorHAnsi"/>
          <w:bCs/>
          <w:color w:val="000000" w:themeColor="text1"/>
        </w:rPr>
        <w:t>S</w:t>
      </w:r>
      <w:r w:rsidR="003E7471" w:rsidRPr="002D445A">
        <w:rPr>
          <w:rFonts w:asciiTheme="minorHAnsi" w:hAnsiTheme="minorHAnsi" w:cstheme="minorHAnsi"/>
          <w:bCs/>
          <w:color w:val="000000" w:themeColor="text1"/>
        </w:rPr>
        <w:t>earch</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 xml:space="preserve"> </w:t>
      </w:r>
      <w:r w:rsidR="002D445A" w:rsidRPr="002D445A">
        <w:rPr>
          <w:rFonts w:asciiTheme="minorHAnsi" w:hAnsiTheme="minorHAnsi" w:cstheme="minorHAnsi"/>
          <w:bCs/>
          <w:color w:val="000000" w:themeColor="text1"/>
        </w:rPr>
        <w:t xml:space="preserve">box </w:t>
      </w:r>
      <w:r>
        <w:rPr>
          <w:rFonts w:asciiTheme="minorHAnsi" w:hAnsiTheme="minorHAnsi" w:cstheme="minorHAnsi"/>
          <w:bCs/>
          <w:color w:val="000000" w:themeColor="text1"/>
        </w:rPr>
        <w:t>by typing</w:t>
      </w:r>
      <w:r w:rsidR="002D445A" w:rsidRPr="002D445A">
        <w:rPr>
          <w:rFonts w:asciiTheme="minorHAnsi" w:hAnsiTheme="minorHAnsi" w:cstheme="minorHAnsi"/>
          <w:bCs/>
          <w:color w:val="000000" w:themeColor="text1"/>
        </w:rPr>
        <w:t xml:space="preserve"> </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angiogenesis</w:t>
      </w:r>
      <w:r w:rsidR="003E7471">
        <w:rPr>
          <w:rFonts w:asciiTheme="minorHAnsi" w:hAnsiTheme="minorHAnsi" w:cstheme="minorHAnsi"/>
          <w:bCs/>
          <w:color w:val="000000" w:themeColor="text1"/>
        </w:rPr>
        <w:t xml:space="preserve">’ </w:t>
      </w:r>
      <w:r w:rsidR="002D445A" w:rsidRPr="002D445A">
        <w:rPr>
          <w:rFonts w:asciiTheme="minorHAnsi" w:hAnsiTheme="minorHAnsi" w:cstheme="minorHAnsi"/>
          <w:bCs/>
          <w:color w:val="000000" w:themeColor="text1"/>
        </w:rPr>
        <w:t>and hit</w:t>
      </w:r>
      <w:r>
        <w:rPr>
          <w:rFonts w:asciiTheme="minorHAnsi" w:hAnsiTheme="minorHAnsi" w:cstheme="minorHAnsi"/>
          <w:bCs/>
          <w:color w:val="000000" w:themeColor="text1"/>
        </w:rPr>
        <w:t>ting</w:t>
      </w:r>
      <w:r w:rsidR="002D445A" w:rsidRPr="002D445A">
        <w:rPr>
          <w:rFonts w:asciiTheme="minorHAnsi" w:hAnsiTheme="minorHAnsi" w:cstheme="minorHAnsi"/>
          <w:bCs/>
          <w:color w:val="000000" w:themeColor="text1"/>
        </w:rPr>
        <w:t xml:space="preserve"> </w:t>
      </w:r>
      <w:r w:rsidR="003E7471">
        <w:rPr>
          <w:rFonts w:asciiTheme="minorHAnsi" w:hAnsiTheme="minorHAnsi" w:cstheme="minorHAnsi"/>
          <w:b/>
          <w:color w:val="000000" w:themeColor="text1"/>
        </w:rPr>
        <w:t>R</w:t>
      </w:r>
      <w:r w:rsidR="002D445A" w:rsidRPr="003E7471">
        <w:rPr>
          <w:rFonts w:asciiTheme="minorHAnsi" w:hAnsiTheme="minorHAnsi" w:cstheme="minorHAnsi"/>
          <w:b/>
          <w:color w:val="000000" w:themeColor="text1"/>
        </w:rPr>
        <w:t>eturn</w:t>
      </w:r>
      <w:r w:rsidR="002D445A" w:rsidRPr="002D445A">
        <w:rPr>
          <w:rFonts w:asciiTheme="minorHAnsi" w:hAnsiTheme="minorHAnsi" w:cstheme="minorHAnsi"/>
          <w:bCs/>
          <w:color w:val="000000" w:themeColor="text1"/>
        </w:rPr>
        <w:t xml:space="preserve"> or press</w:t>
      </w:r>
      <w:r>
        <w:rPr>
          <w:rFonts w:asciiTheme="minorHAnsi" w:hAnsiTheme="minorHAnsi" w:cstheme="minorHAnsi"/>
          <w:bCs/>
          <w:color w:val="000000" w:themeColor="text1"/>
        </w:rPr>
        <w:t>ing</w:t>
      </w:r>
      <w:r w:rsidR="002D445A" w:rsidRPr="002D445A">
        <w:rPr>
          <w:rFonts w:asciiTheme="minorHAnsi" w:hAnsiTheme="minorHAnsi" w:cstheme="minorHAnsi"/>
          <w:bCs/>
          <w:color w:val="000000" w:themeColor="text1"/>
        </w:rPr>
        <w:t xml:space="preserve"> </w:t>
      </w:r>
      <w:r w:rsidR="002D445A" w:rsidRPr="003E7471">
        <w:rPr>
          <w:rFonts w:asciiTheme="minorHAnsi" w:hAnsiTheme="minorHAnsi" w:cstheme="minorHAnsi"/>
          <w:b/>
          <w:color w:val="000000" w:themeColor="text1"/>
        </w:rPr>
        <w:t>Search</w:t>
      </w:r>
      <w:r w:rsidR="002D445A" w:rsidRPr="002D445A">
        <w:rPr>
          <w:rFonts w:asciiTheme="minorHAnsi" w:hAnsiTheme="minorHAnsi" w:cstheme="minorHAnsi"/>
          <w:bCs/>
          <w:color w:val="000000" w:themeColor="text1"/>
        </w:rPr>
        <w:t xml:space="preserve">. All FLT1 factors, </w:t>
      </w:r>
      <w:proofErr w:type="gramStart"/>
      <w:r w:rsidR="002D445A" w:rsidRPr="002D445A">
        <w:rPr>
          <w:rFonts w:asciiTheme="minorHAnsi" w:hAnsiTheme="minorHAnsi" w:cstheme="minorHAnsi"/>
          <w:bCs/>
          <w:color w:val="000000" w:themeColor="text1"/>
        </w:rPr>
        <w:t>with the exception of</w:t>
      </w:r>
      <w:proofErr w:type="gramEnd"/>
      <w:r w:rsidR="002D445A" w:rsidRPr="002D445A">
        <w:rPr>
          <w:rFonts w:asciiTheme="minorHAnsi" w:hAnsiTheme="minorHAnsi" w:cstheme="minorHAnsi"/>
          <w:bCs/>
          <w:color w:val="000000" w:themeColor="text1"/>
        </w:rPr>
        <w:t xml:space="preserve"> SKCM-195, are listed as statistically enriched for </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angiogenesis</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 xml:space="preserve"> </w:t>
      </w:r>
      <w:r w:rsidR="002D445A" w:rsidRPr="002D445A">
        <w:rPr>
          <w:rFonts w:asciiTheme="minorHAnsi" w:hAnsiTheme="minorHAnsi" w:cstheme="minorHAnsi"/>
          <w:bCs/>
          <w:color w:val="000000" w:themeColor="text1"/>
        </w:rPr>
        <w:t>genes</w:t>
      </w:r>
      <w:r w:rsidR="00A25780">
        <w:rPr>
          <w:rFonts w:asciiTheme="minorHAnsi" w:hAnsiTheme="minorHAnsi" w:cstheme="minorHAnsi"/>
          <w:bCs/>
          <w:color w:val="000000" w:themeColor="text1"/>
        </w:rPr>
        <w:t>–</w:t>
      </w:r>
      <w:r w:rsidR="00AA2D8C">
        <w:rPr>
          <w:rFonts w:asciiTheme="minorHAnsi" w:hAnsiTheme="minorHAnsi" w:cstheme="minorHAnsi"/>
          <w:bCs/>
          <w:color w:val="000000" w:themeColor="text1"/>
        </w:rPr>
        <w:t>f</w:t>
      </w:r>
      <w:r w:rsidR="00AA2D8C" w:rsidRPr="002D445A">
        <w:rPr>
          <w:rFonts w:asciiTheme="minorHAnsi" w:hAnsiTheme="minorHAnsi" w:cstheme="minorHAnsi"/>
          <w:bCs/>
          <w:color w:val="000000" w:themeColor="text1"/>
        </w:rPr>
        <w:t>actor 195 does, in fact, have the annotation, but below the default 10-8 threshold.</w:t>
      </w:r>
      <w:r w:rsidR="00AA2D8C">
        <w:rPr>
          <w:rFonts w:asciiTheme="minorHAnsi" w:hAnsiTheme="minorHAnsi" w:cstheme="minorHAnsi"/>
          <w:bCs/>
          <w:color w:val="000000" w:themeColor="text1"/>
        </w:rPr>
        <w:t xml:space="preserve"> Search results </w:t>
      </w:r>
      <w:r w:rsidR="007853F4">
        <w:rPr>
          <w:rFonts w:asciiTheme="minorHAnsi" w:hAnsiTheme="minorHAnsi" w:cstheme="minorHAnsi"/>
          <w:bCs/>
          <w:color w:val="000000" w:themeColor="text1"/>
        </w:rPr>
        <w:t>for</w:t>
      </w:r>
      <w:r w:rsidR="00AA2D8C">
        <w:rPr>
          <w:rFonts w:asciiTheme="minorHAnsi" w:hAnsiTheme="minorHAnsi" w:cstheme="minorHAnsi"/>
          <w:bCs/>
          <w:color w:val="000000" w:themeColor="text1"/>
        </w:rPr>
        <w:t xml:space="preserve"> this and the prior step are shown</w:t>
      </w:r>
      <w:r w:rsidR="00A25780">
        <w:rPr>
          <w:rFonts w:asciiTheme="minorHAnsi" w:hAnsiTheme="minorHAnsi" w:cstheme="minorHAnsi"/>
          <w:bCs/>
          <w:color w:val="000000" w:themeColor="text1"/>
        </w:rPr>
        <w:t xml:space="preserve"> in</w:t>
      </w:r>
      <w:r w:rsidR="00AA2D8C">
        <w:rPr>
          <w:rFonts w:asciiTheme="minorHAnsi" w:hAnsiTheme="minorHAnsi" w:cstheme="minorHAnsi"/>
          <w:bCs/>
          <w:color w:val="000000" w:themeColor="text1"/>
        </w:rPr>
        <w:t xml:space="preserve"> </w:t>
      </w:r>
      <w:r w:rsidR="00A25780" w:rsidRPr="00A25780">
        <w:rPr>
          <w:rFonts w:asciiTheme="minorHAnsi" w:hAnsiTheme="minorHAnsi" w:cstheme="minorHAnsi"/>
          <w:b/>
          <w:bCs/>
          <w:color w:val="000000" w:themeColor="text1"/>
        </w:rPr>
        <w:t>Figure 5</w:t>
      </w:r>
      <w:r w:rsidR="00AA2D8C">
        <w:rPr>
          <w:rFonts w:asciiTheme="minorHAnsi" w:hAnsiTheme="minorHAnsi" w:cstheme="minorHAnsi"/>
          <w:bCs/>
          <w:color w:val="000000" w:themeColor="text1"/>
        </w:rPr>
        <w:t>.</w:t>
      </w:r>
    </w:p>
    <w:p w14:paraId="26169E98" w14:textId="77777777" w:rsidR="00AA2D8C" w:rsidRPr="002D445A" w:rsidRDefault="00AA2D8C" w:rsidP="0082556C">
      <w:pPr>
        <w:pStyle w:val="NormalWeb"/>
        <w:spacing w:before="0" w:beforeAutospacing="0" w:after="0" w:afterAutospacing="0"/>
        <w:jc w:val="left"/>
        <w:rPr>
          <w:rFonts w:asciiTheme="minorHAnsi" w:hAnsiTheme="minorHAnsi" w:cstheme="minorHAnsi"/>
          <w:bCs/>
          <w:color w:val="000000" w:themeColor="text1"/>
        </w:rPr>
      </w:pPr>
    </w:p>
    <w:p w14:paraId="73B0D620" w14:textId="5B420E1A" w:rsidR="002D445A" w:rsidRPr="005E1956" w:rsidRDefault="005E1956" w:rsidP="005E1956">
      <w:pPr>
        <w:pStyle w:val="NormalWeb"/>
        <w:numPr>
          <w:ilvl w:val="1"/>
          <w:numId w:val="18"/>
        </w:numPr>
        <w:spacing w:before="0" w:beforeAutospacing="0" w:after="0" w:afterAutospacing="0"/>
        <w:jc w:val="left"/>
        <w:rPr>
          <w:rFonts w:asciiTheme="minorHAnsi" w:hAnsiTheme="minorHAnsi" w:cstheme="minorHAnsi"/>
          <w:bCs/>
          <w:color w:val="000000" w:themeColor="text1"/>
        </w:rPr>
      </w:pPr>
      <w:r>
        <w:rPr>
          <w:rFonts w:asciiTheme="minorHAnsi" w:hAnsiTheme="minorHAnsi" w:cstheme="minorHAnsi"/>
          <w:bCs/>
          <w:color w:val="000000" w:themeColor="text1"/>
        </w:rPr>
        <w:t>As further examples, i</w:t>
      </w:r>
      <w:r w:rsidR="002D445A" w:rsidRPr="002D445A">
        <w:rPr>
          <w:rFonts w:asciiTheme="minorHAnsi" w:hAnsiTheme="minorHAnsi" w:cstheme="minorHAnsi"/>
          <w:bCs/>
          <w:color w:val="000000" w:themeColor="text1"/>
        </w:rPr>
        <w:t xml:space="preserve">n the GO search box, </w:t>
      </w:r>
      <w:r>
        <w:rPr>
          <w:rFonts w:asciiTheme="minorHAnsi" w:hAnsiTheme="minorHAnsi" w:cstheme="minorHAnsi"/>
          <w:bCs/>
          <w:color w:val="000000" w:themeColor="text1"/>
        </w:rPr>
        <w:t xml:space="preserve">first </w:t>
      </w:r>
      <w:r w:rsidR="002D445A" w:rsidRPr="002D445A">
        <w:rPr>
          <w:rFonts w:asciiTheme="minorHAnsi" w:hAnsiTheme="minorHAnsi" w:cstheme="minorHAnsi"/>
          <w:bCs/>
          <w:color w:val="000000" w:themeColor="text1"/>
        </w:rPr>
        <w:t xml:space="preserve">type </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 xml:space="preserve">epidermal </w:t>
      </w:r>
      <w:r w:rsidR="002D445A" w:rsidRPr="002D445A">
        <w:rPr>
          <w:rFonts w:asciiTheme="minorHAnsi" w:hAnsiTheme="minorHAnsi" w:cstheme="minorHAnsi"/>
          <w:bCs/>
          <w:color w:val="000000" w:themeColor="text1"/>
        </w:rPr>
        <w:t>growth factor receptor.</w:t>
      </w:r>
      <w:r w:rsidR="003E7471">
        <w:rPr>
          <w:rFonts w:asciiTheme="minorHAnsi" w:hAnsiTheme="minorHAnsi" w:cstheme="minorHAnsi"/>
          <w:bCs/>
          <w:color w:val="000000" w:themeColor="text1"/>
        </w:rPr>
        <w:t>’</w:t>
      </w:r>
      <w:r w:rsidR="002D445A" w:rsidRPr="002D445A">
        <w:rPr>
          <w:rFonts w:asciiTheme="minorHAnsi" w:hAnsiTheme="minorHAnsi" w:cstheme="minorHAnsi"/>
          <w:bCs/>
          <w:color w:val="000000" w:themeColor="text1"/>
        </w:rPr>
        <w:t xml:space="preserve"> Only LUAD is enriched for this term, a well-known stratification factor</w:t>
      </w:r>
      <w:r w:rsidR="0042791B">
        <w:rPr>
          <w:rFonts w:asciiTheme="minorHAnsi" w:hAnsiTheme="minorHAnsi" w:cstheme="minorHAnsi"/>
          <w:bCs/>
          <w:color w:val="000000" w:themeColor="text1"/>
        </w:rPr>
        <w:t xml:space="preserve"> for lung cancer</w:t>
      </w:r>
      <w:r w:rsidR="002D445A" w:rsidRPr="002D445A">
        <w:rPr>
          <w:rFonts w:asciiTheme="minorHAnsi" w:hAnsiTheme="minorHAnsi" w:cstheme="minorHAnsi"/>
          <w:bCs/>
          <w:color w:val="000000" w:themeColor="text1"/>
        </w:rPr>
        <w:t>.</w:t>
      </w:r>
      <w:r>
        <w:rPr>
          <w:rFonts w:asciiTheme="minorHAnsi" w:hAnsiTheme="minorHAnsi" w:cstheme="minorHAnsi"/>
          <w:bCs/>
          <w:color w:val="000000" w:themeColor="text1"/>
        </w:rPr>
        <w:t xml:space="preserve"> Next</w:t>
      </w:r>
      <w:r w:rsidR="00A25780">
        <w:rPr>
          <w:rFonts w:asciiTheme="minorHAnsi" w:hAnsiTheme="minorHAnsi" w:cstheme="minorHAnsi"/>
          <w:bCs/>
          <w:color w:val="000000" w:themeColor="text1"/>
        </w:rPr>
        <w:t>,</w:t>
      </w:r>
      <w:r>
        <w:rPr>
          <w:rFonts w:asciiTheme="minorHAnsi" w:hAnsiTheme="minorHAnsi" w:cstheme="minorHAnsi"/>
          <w:bCs/>
          <w:color w:val="000000" w:themeColor="text1"/>
        </w:rPr>
        <w:t xml:space="preserve"> type </w:t>
      </w:r>
      <w:r w:rsidR="003E7471">
        <w:rPr>
          <w:rFonts w:asciiTheme="minorHAnsi" w:hAnsiTheme="minorHAnsi" w:cstheme="minorHAnsi"/>
          <w:bCs/>
          <w:color w:val="000000" w:themeColor="text1"/>
        </w:rPr>
        <w:t>‘</w:t>
      </w:r>
      <w:r w:rsidR="002D445A" w:rsidRPr="005E1956">
        <w:rPr>
          <w:rFonts w:asciiTheme="minorHAnsi" w:hAnsiTheme="minorHAnsi" w:cstheme="minorHAnsi"/>
          <w:bCs/>
          <w:color w:val="000000" w:themeColor="text1"/>
        </w:rPr>
        <w:t>mesenchymal</w:t>
      </w:r>
      <w:r w:rsidR="003E7471">
        <w:rPr>
          <w:rFonts w:asciiTheme="minorHAnsi" w:hAnsiTheme="minorHAnsi" w:cstheme="minorHAnsi"/>
          <w:bCs/>
          <w:color w:val="000000" w:themeColor="text1"/>
        </w:rPr>
        <w:t>’</w:t>
      </w:r>
      <w:r>
        <w:rPr>
          <w:rFonts w:asciiTheme="minorHAnsi" w:hAnsiTheme="minorHAnsi" w:cstheme="minorHAnsi"/>
          <w:bCs/>
          <w:color w:val="000000" w:themeColor="text1"/>
        </w:rPr>
        <w:t xml:space="preserve"> in the search box</w:t>
      </w:r>
      <w:r w:rsidR="002D445A" w:rsidRPr="005E1956">
        <w:rPr>
          <w:rFonts w:asciiTheme="minorHAnsi" w:hAnsiTheme="minorHAnsi" w:cstheme="minorHAnsi"/>
          <w:bCs/>
          <w:color w:val="000000" w:themeColor="text1"/>
        </w:rPr>
        <w:t xml:space="preserve">. This term is enriched in gene expression groups for OVCA, where it is a well-studied stratification factor. </w:t>
      </w:r>
    </w:p>
    <w:bookmarkEnd w:id="0"/>
    <w:p w14:paraId="7FD0F0AD" w14:textId="77777777" w:rsidR="00893420" w:rsidRPr="002D445A" w:rsidRDefault="00893420" w:rsidP="002D445A">
      <w:pPr>
        <w:pStyle w:val="NormalWeb"/>
        <w:spacing w:before="0" w:beforeAutospacing="0" w:after="0" w:afterAutospacing="0"/>
        <w:rPr>
          <w:rFonts w:asciiTheme="minorHAnsi" w:hAnsiTheme="minorHAnsi" w:cstheme="minorHAnsi"/>
          <w:color w:val="000000" w:themeColor="text1"/>
        </w:rPr>
      </w:pPr>
    </w:p>
    <w:p w14:paraId="3E79FCA8" w14:textId="2EA1810D"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5FC43C4" w14:textId="778E772E" w:rsidR="002D445A" w:rsidRPr="00613494" w:rsidRDefault="002D445A" w:rsidP="007A4DD6">
      <w:pPr>
        <w:rPr>
          <w:rFonts w:asciiTheme="minorHAnsi" w:hAnsiTheme="minorHAnsi" w:cstheme="minorHAnsi"/>
          <w:color w:val="000000" w:themeColor="text1"/>
        </w:rPr>
      </w:pPr>
      <w:r w:rsidRPr="00613494">
        <w:rPr>
          <w:rFonts w:asciiTheme="minorHAnsi" w:hAnsiTheme="minorHAnsi" w:cstheme="minorHAnsi"/>
          <w:color w:val="000000" w:themeColor="text1"/>
        </w:rPr>
        <w:t xml:space="preserve">Searching for the gene </w:t>
      </w:r>
      <w:r w:rsidR="003E7471">
        <w:rPr>
          <w:rFonts w:asciiTheme="minorHAnsi" w:hAnsiTheme="minorHAnsi" w:cstheme="minorHAnsi"/>
          <w:color w:val="000000" w:themeColor="text1"/>
        </w:rPr>
        <w:t>‘</w:t>
      </w:r>
      <w:r w:rsidRPr="00613494">
        <w:rPr>
          <w:rFonts w:asciiTheme="minorHAnsi" w:hAnsiTheme="minorHAnsi" w:cstheme="minorHAnsi"/>
          <w:color w:val="000000" w:themeColor="text1"/>
        </w:rPr>
        <w:t>BRCA1</w:t>
      </w:r>
      <w:r w:rsidR="003E7471">
        <w:rPr>
          <w:rFonts w:asciiTheme="minorHAnsi" w:hAnsiTheme="minorHAnsi" w:cstheme="minorHAnsi"/>
          <w:color w:val="000000" w:themeColor="text1"/>
        </w:rPr>
        <w:t>’</w:t>
      </w:r>
      <w:r w:rsidRPr="00613494">
        <w:rPr>
          <w:rFonts w:asciiTheme="minorHAnsi" w:hAnsiTheme="minorHAnsi" w:cstheme="minorHAnsi"/>
          <w:color w:val="000000" w:themeColor="text1"/>
        </w:rPr>
        <w:t xml:space="preserve"> in the lung cancer dataset reveals it to be most strongly associated with </w:t>
      </w:r>
      <w:proofErr w:type="spellStart"/>
      <w:r w:rsidRPr="00613494">
        <w:rPr>
          <w:rFonts w:asciiTheme="minorHAnsi" w:hAnsiTheme="minorHAnsi" w:cstheme="minorHAnsi"/>
          <w:color w:val="000000" w:themeColor="text1"/>
        </w:rPr>
        <w:t>CorEx</w:t>
      </w:r>
      <w:proofErr w:type="spellEnd"/>
      <w:r w:rsidRPr="00613494">
        <w:rPr>
          <w:rFonts w:asciiTheme="minorHAnsi" w:hAnsiTheme="minorHAnsi" w:cstheme="minorHAnsi"/>
          <w:color w:val="000000" w:themeColor="text1"/>
        </w:rPr>
        <w:t xml:space="preserve"> factor 26 (</w:t>
      </w:r>
      <w:r w:rsidR="00A25780" w:rsidRPr="00A25780">
        <w:rPr>
          <w:rFonts w:asciiTheme="minorHAnsi" w:hAnsiTheme="minorHAnsi" w:cstheme="minorHAnsi"/>
          <w:b/>
          <w:color w:val="000000" w:themeColor="text1"/>
        </w:rPr>
        <w:t>Figure 2</w:t>
      </w:r>
      <w:r w:rsidRPr="00613494">
        <w:rPr>
          <w:rFonts w:asciiTheme="minorHAnsi" w:hAnsiTheme="minorHAnsi" w:cstheme="minorHAnsi"/>
          <w:color w:val="000000" w:themeColor="text1"/>
        </w:rPr>
        <w:t>)</w:t>
      </w:r>
      <w:r w:rsidR="003E7471">
        <w:rPr>
          <w:rFonts w:asciiTheme="minorHAnsi" w:hAnsiTheme="minorHAnsi" w:cstheme="minorHAnsi"/>
          <w:color w:val="000000" w:themeColor="text1"/>
        </w:rPr>
        <w:t>.</w:t>
      </w:r>
      <w:r w:rsidRPr="00613494">
        <w:rPr>
          <w:rFonts w:asciiTheme="minorHAnsi" w:hAnsiTheme="minorHAnsi" w:cstheme="minorHAnsi"/>
          <w:color w:val="000000" w:themeColor="text1"/>
        </w:rPr>
        <w:t xml:space="preserve"> GO term enrichment for this factor is seen to be extremely high, with DNA repair exhibiting an FDR of only 1 x 10</w:t>
      </w:r>
      <w:r w:rsidRPr="00613494">
        <w:rPr>
          <w:rFonts w:asciiTheme="minorHAnsi" w:hAnsiTheme="minorHAnsi" w:cstheme="minorHAnsi"/>
          <w:color w:val="000000" w:themeColor="text1"/>
          <w:vertAlign w:val="superscript"/>
        </w:rPr>
        <w:t>-19</w:t>
      </w:r>
      <w:r w:rsidRPr="00613494">
        <w:rPr>
          <w:rFonts w:asciiTheme="minorHAnsi" w:hAnsiTheme="minorHAnsi" w:cstheme="minorHAnsi"/>
          <w:color w:val="000000" w:themeColor="text1"/>
        </w:rPr>
        <w:t xml:space="preserve">. The selection also draws attention to the second level cluster L2_8 that has six closely related factors as children. Selecting </w:t>
      </w:r>
      <w:r w:rsidR="003E7471">
        <w:rPr>
          <w:rFonts w:asciiTheme="minorHAnsi" w:hAnsiTheme="minorHAnsi" w:cstheme="minorHAnsi"/>
          <w:color w:val="000000" w:themeColor="text1"/>
        </w:rPr>
        <w:t>‘</w:t>
      </w:r>
      <w:r w:rsidR="003E7471" w:rsidRPr="00613494">
        <w:rPr>
          <w:rFonts w:asciiTheme="minorHAnsi" w:hAnsiTheme="minorHAnsi" w:cstheme="minorHAnsi"/>
          <w:color w:val="000000" w:themeColor="text1"/>
        </w:rPr>
        <w:t xml:space="preserve">DNA </w:t>
      </w:r>
      <w:r w:rsidRPr="00613494">
        <w:rPr>
          <w:rFonts w:asciiTheme="minorHAnsi" w:hAnsiTheme="minorHAnsi" w:cstheme="minorHAnsi"/>
          <w:color w:val="000000" w:themeColor="text1"/>
        </w:rPr>
        <w:t>repair</w:t>
      </w:r>
      <w:r w:rsidR="003E7471">
        <w:rPr>
          <w:rFonts w:asciiTheme="minorHAnsi" w:hAnsiTheme="minorHAnsi" w:cstheme="minorHAnsi"/>
          <w:color w:val="000000" w:themeColor="text1"/>
        </w:rPr>
        <w:t>’</w:t>
      </w:r>
      <w:r w:rsidRPr="00613494">
        <w:rPr>
          <w:rFonts w:asciiTheme="minorHAnsi" w:hAnsiTheme="minorHAnsi" w:cstheme="minorHAnsi"/>
          <w:color w:val="000000" w:themeColor="text1"/>
        </w:rPr>
        <w:t xml:space="preserve"> in either the GO term annotations or the factor graph's GO enriched dropdown highlights associated genes in each of the factors, with the factor 26 having by far the most</w:t>
      </w:r>
      <w:r w:rsidR="00DE36F9">
        <w:rPr>
          <w:rFonts w:asciiTheme="minorHAnsi" w:hAnsiTheme="minorHAnsi" w:cstheme="minorHAnsi"/>
          <w:color w:val="000000" w:themeColor="text1"/>
        </w:rPr>
        <w:t>, as expected</w:t>
      </w:r>
      <w:r w:rsidR="00763335">
        <w:rPr>
          <w:rFonts w:asciiTheme="minorHAnsi" w:hAnsiTheme="minorHAnsi" w:cstheme="minorHAnsi"/>
          <w:color w:val="000000" w:themeColor="text1"/>
        </w:rPr>
        <w:fldChar w:fldCharType="begin"/>
      </w:r>
      <w:r w:rsidR="00F60CBB">
        <w:rPr>
          <w:rFonts w:asciiTheme="minorHAnsi" w:hAnsiTheme="minorHAnsi" w:cstheme="minorHAnsi"/>
          <w:color w:val="000000" w:themeColor="text1"/>
        </w:rPr>
        <w:instrText xml:space="preserve"> ADDIN ZOTERO_ITEM CSL_CITATION {"citationID":"gSHrveog","properties":{"formattedCitation":"\\super 11\\nosupersub{}","plainCitation":"11","noteIndex":0},"citationItems":[{"id":114,"uris":["http://zotero.org/users/local/ugGmxtBx/items/56NG4NJP"],"uri":["http://zotero.org/users/local/ugGmxtBx/items/56NG4NJP"],"itemData":{"id":114,"type":"article-journal","title":"Brca1 controls homology-directed DNA repair","container-title":"Molecular cell","page":"511–518","volume":"4","issue":"4","source":"Google Scholar","author":[{"family":"Moynahan","given":"Mary Ellen"},{"family":"Chiu","given":"Joanne W."},{"family":"Koller","given":"Beverly H."},{"family":"Jasin","given":"Maria"}],"issued":{"date-parts":[["1999"]]}}}],"schema":"https://github.com/citation-style-language/schema/raw/master/csl-citation.json"} </w:instrText>
      </w:r>
      <w:r w:rsidR="00763335">
        <w:rPr>
          <w:rFonts w:asciiTheme="minorHAnsi" w:hAnsiTheme="minorHAnsi" w:cstheme="minorHAnsi"/>
          <w:color w:val="000000" w:themeColor="text1"/>
        </w:rPr>
        <w:fldChar w:fldCharType="separate"/>
      </w:r>
      <w:r w:rsidR="00F60CBB" w:rsidRPr="0082556C">
        <w:rPr>
          <w:rFonts w:hAnsiTheme="minorHAnsi"/>
          <w:vertAlign w:val="superscript"/>
        </w:rPr>
        <w:t>11</w:t>
      </w:r>
      <w:r w:rsidR="00763335">
        <w:rPr>
          <w:rFonts w:asciiTheme="minorHAnsi" w:hAnsiTheme="minorHAnsi" w:cstheme="minorHAnsi"/>
          <w:color w:val="000000" w:themeColor="text1"/>
        </w:rPr>
        <w:fldChar w:fldCharType="end"/>
      </w:r>
      <w:r w:rsidRPr="00613494">
        <w:rPr>
          <w:rFonts w:asciiTheme="minorHAnsi" w:hAnsiTheme="minorHAnsi" w:cstheme="minorHAnsi"/>
          <w:color w:val="000000" w:themeColor="text1"/>
        </w:rPr>
        <w:t xml:space="preserve">. The protein-protein interaction network is strongly connected, further supporting the tightly linked functionality of the genes in factor 26. The associated survival graph suggests a possible association with patient survival, but this would have to be confirmed in a larger dataset. </w:t>
      </w:r>
    </w:p>
    <w:p w14:paraId="731308A7" w14:textId="0A94B705" w:rsidR="002D445A" w:rsidRPr="00613494" w:rsidRDefault="002D445A" w:rsidP="007A4DD6">
      <w:pPr>
        <w:rPr>
          <w:rFonts w:asciiTheme="minorHAnsi" w:hAnsiTheme="minorHAnsi" w:cstheme="minorHAnsi"/>
          <w:color w:val="000000" w:themeColor="text1"/>
        </w:rPr>
      </w:pPr>
    </w:p>
    <w:p w14:paraId="063DDF76" w14:textId="2F7F2A68" w:rsidR="002D445A" w:rsidRPr="00613494" w:rsidRDefault="002D445A" w:rsidP="007A4DD6">
      <w:pPr>
        <w:rPr>
          <w:rFonts w:asciiTheme="minorHAnsi" w:hAnsiTheme="minorHAnsi" w:cstheme="minorHAnsi"/>
          <w:color w:val="000000" w:themeColor="text1"/>
        </w:rPr>
      </w:pPr>
      <w:r w:rsidRPr="00613494">
        <w:rPr>
          <w:rFonts w:asciiTheme="minorHAnsi" w:hAnsiTheme="minorHAnsi" w:cstheme="minorHAnsi"/>
          <w:color w:val="000000" w:themeColor="text1"/>
        </w:rPr>
        <w:t xml:space="preserve">Starting with survival can allow </w:t>
      </w:r>
      <w:r w:rsidR="003E7471">
        <w:rPr>
          <w:rFonts w:asciiTheme="minorHAnsi" w:hAnsiTheme="minorHAnsi" w:cstheme="minorHAnsi"/>
          <w:color w:val="000000" w:themeColor="text1"/>
        </w:rPr>
        <w:t>dissection of</w:t>
      </w:r>
      <w:r w:rsidRPr="00613494">
        <w:rPr>
          <w:rFonts w:asciiTheme="minorHAnsi" w:hAnsiTheme="minorHAnsi" w:cstheme="minorHAnsi"/>
          <w:color w:val="000000" w:themeColor="text1"/>
        </w:rPr>
        <w:t xml:space="preserve"> reasons for improved survival associated with </w:t>
      </w:r>
      <w:proofErr w:type="gramStart"/>
      <w:r w:rsidRPr="00613494">
        <w:rPr>
          <w:rFonts w:asciiTheme="minorHAnsi" w:hAnsiTheme="minorHAnsi" w:cstheme="minorHAnsi"/>
          <w:color w:val="000000" w:themeColor="text1"/>
        </w:rPr>
        <w:t>particular gene</w:t>
      </w:r>
      <w:proofErr w:type="gramEnd"/>
      <w:r w:rsidRPr="00613494">
        <w:rPr>
          <w:rFonts w:asciiTheme="minorHAnsi" w:hAnsiTheme="minorHAnsi" w:cstheme="minorHAnsi"/>
          <w:color w:val="000000" w:themeColor="text1"/>
        </w:rPr>
        <w:t xml:space="preserve"> expression groups. As an example, the top factor influencing survival for ovarian cancer is seen to be number 39, which is strongly enriched for genes associated with the immune system</w:t>
      </w:r>
      <w:r w:rsidR="00424E26">
        <w:rPr>
          <w:rFonts w:asciiTheme="minorHAnsi" w:hAnsiTheme="minorHAnsi" w:cstheme="minorHAnsi"/>
          <w:color w:val="000000" w:themeColor="text1"/>
        </w:rPr>
        <w:t xml:space="preserve"> (</w:t>
      </w:r>
      <w:r w:rsidR="00A25780" w:rsidRPr="00A25780">
        <w:rPr>
          <w:rFonts w:asciiTheme="minorHAnsi" w:hAnsiTheme="minorHAnsi" w:cstheme="minorHAnsi"/>
          <w:b/>
          <w:color w:val="000000" w:themeColor="text1"/>
        </w:rPr>
        <w:t>Figure 3</w:t>
      </w:r>
      <w:r w:rsidR="00424E26">
        <w:rPr>
          <w:rFonts w:asciiTheme="minorHAnsi" w:hAnsiTheme="minorHAnsi" w:cstheme="minorHAnsi"/>
          <w:color w:val="000000" w:themeColor="text1"/>
        </w:rPr>
        <w:t>)</w:t>
      </w:r>
      <w:r w:rsidRPr="00613494">
        <w:rPr>
          <w:rFonts w:asciiTheme="minorHAnsi" w:hAnsiTheme="minorHAnsi" w:cstheme="minorHAnsi"/>
          <w:color w:val="000000" w:themeColor="text1"/>
        </w:rPr>
        <w:t>.</w:t>
      </w:r>
      <w:r w:rsidR="008B29AD">
        <w:rPr>
          <w:rFonts w:asciiTheme="minorHAnsi" w:hAnsiTheme="minorHAnsi" w:cstheme="minorHAnsi"/>
          <w:color w:val="000000" w:themeColor="text1"/>
        </w:rPr>
        <w:t xml:space="preserve"> </w:t>
      </w:r>
      <w:r w:rsidRPr="00613494">
        <w:rPr>
          <w:rFonts w:asciiTheme="minorHAnsi" w:hAnsiTheme="minorHAnsi" w:cstheme="minorHAnsi"/>
          <w:color w:val="000000" w:themeColor="text1"/>
        </w:rPr>
        <w:t xml:space="preserve">Five other factors associated with the same level 2 node are also indicated to be immune-related, however the survival impact appears </w:t>
      </w:r>
      <w:r w:rsidR="003E7471">
        <w:rPr>
          <w:rFonts w:asciiTheme="minorHAnsi" w:hAnsiTheme="minorHAnsi" w:cstheme="minorHAnsi"/>
          <w:color w:val="000000" w:themeColor="text1"/>
        </w:rPr>
        <w:t xml:space="preserve">to be </w:t>
      </w:r>
      <w:r w:rsidRPr="00613494">
        <w:rPr>
          <w:rFonts w:asciiTheme="minorHAnsi" w:hAnsiTheme="minorHAnsi" w:cstheme="minorHAnsi"/>
          <w:color w:val="000000" w:themeColor="text1"/>
        </w:rPr>
        <w:t>strongly variable among them</w:t>
      </w:r>
      <w:r w:rsidR="003E7471">
        <w:rPr>
          <w:rFonts w:asciiTheme="minorHAnsi" w:hAnsiTheme="minorHAnsi" w:cstheme="minorHAnsi"/>
          <w:color w:val="000000" w:themeColor="text1"/>
        </w:rPr>
        <w:t>,</w:t>
      </w:r>
      <w:r w:rsidR="00424E26">
        <w:rPr>
          <w:rFonts w:asciiTheme="minorHAnsi" w:hAnsiTheme="minorHAnsi" w:cstheme="minorHAnsi"/>
          <w:color w:val="000000" w:themeColor="text1"/>
        </w:rPr>
        <w:t xml:space="preserve"> with 39 being the highest and 52 being the lowest</w:t>
      </w:r>
      <w:r w:rsidRPr="00613494">
        <w:rPr>
          <w:rFonts w:asciiTheme="minorHAnsi" w:hAnsiTheme="minorHAnsi" w:cstheme="minorHAnsi"/>
          <w:color w:val="000000" w:themeColor="text1"/>
        </w:rPr>
        <w:t>. Adding a protein-protein interaction window for a factor shows the immediate interaction network and allows for link</w:t>
      </w:r>
      <w:r w:rsidR="00DE36F9">
        <w:rPr>
          <w:rFonts w:asciiTheme="minorHAnsi" w:hAnsiTheme="minorHAnsi" w:cstheme="minorHAnsi"/>
          <w:color w:val="000000" w:themeColor="text1"/>
        </w:rPr>
        <w:t xml:space="preserve"> </w:t>
      </w:r>
      <w:r w:rsidRPr="00613494">
        <w:rPr>
          <w:rFonts w:asciiTheme="minorHAnsi" w:hAnsiTheme="minorHAnsi" w:cstheme="minorHAnsi"/>
          <w:color w:val="000000" w:themeColor="text1"/>
        </w:rPr>
        <w:t xml:space="preserve">out to </w:t>
      </w:r>
      <w:r w:rsidR="00DE36F9">
        <w:rPr>
          <w:rFonts w:asciiTheme="minorHAnsi" w:hAnsiTheme="minorHAnsi" w:cstheme="minorHAnsi"/>
          <w:color w:val="000000" w:themeColor="text1"/>
        </w:rPr>
        <w:t xml:space="preserve">the </w:t>
      </w:r>
      <w:r w:rsidR="008B6254">
        <w:rPr>
          <w:rFonts w:asciiTheme="minorHAnsi" w:hAnsiTheme="minorHAnsi" w:cstheme="minorHAnsi"/>
          <w:color w:val="000000" w:themeColor="text1"/>
        </w:rPr>
        <w:t>StringDB</w:t>
      </w:r>
      <w:r w:rsidR="00763335">
        <w:rPr>
          <w:rFonts w:asciiTheme="minorHAnsi" w:hAnsiTheme="minorHAnsi" w:cstheme="minorHAnsi"/>
          <w:color w:val="000000" w:themeColor="text1"/>
        </w:rPr>
        <w:fldChar w:fldCharType="begin"/>
      </w:r>
      <w:r w:rsidR="00F60CBB">
        <w:rPr>
          <w:rFonts w:asciiTheme="minorHAnsi" w:hAnsiTheme="minorHAnsi" w:cstheme="minorHAnsi"/>
          <w:color w:val="000000" w:themeColor="text1"/>
        </w:rPr>
        <w:instrText xml:space="preserve"> ADDIN ZOTERO_ITEM CSL_CITATION {"citationID":"Kx4aotw3","properties":{"formattedCitation":"\\super 12\\nosupersub{}","plainCitation":"12","noteIndex":0},"citationItems":[{"id":116,"uris":["http://zotero.org/users/local/ugGmxtBx/items/4PE8H667"],"uri":["http://zotero.org/users/local/ugGmxtBx/items/4PE8H667"],"itemData":{"id":116,"type":"article-journal","title":"STRING v11: protein–protein association networks with increased coverage, supporting functional discovery in genome-wide experimental datasets","container-title":"Nucleic acids research","page":"D607–D613","volume":"47","issue":"D1","source":"Google Scholar","title-short":"STRING v11","author":[{"family":"Szklarczyk","given":"Damian"},{"family":"Gable","given":"Annika L."},{"family":"Lyon","given":"David"},{"family":"Junge","given":"Alexander"},{"family":"Wyder","given":"Stefan"},{"family":"Huerta-Cepas","given":"Jaime"},{"family":"Simonovic","given":"Milan"},{"family":"Doncheva","given":"Nadezhda T."},{"family":"Morris","given":"John H."},{"family":"Bork","given":"Peer"}],"issued":{"date-parts":[["2018"]]}}}],"schema":"https://github.com/citation-style-language/schema/raw/master/csl-citation.json"} </w:instrText>
      </w:r>
      <w:r w:rsidR="00763335">
        <w:rPr>
          <w:rFonts w:asciiTheme="minorHAnsi" w:hAnsiTheme="minorHAnsi" w:cstheme="minorHAnsi"/>
          <w:color w:val="000000" w:themeColor="text1"/>
        </w:rPr>
        <w:fldChar w:fldCharType="separate"/>
      </w:r>
      <w:r w:rsidR="00F60CBB" w:rsidRPr="0082556C">
        <w:rPr>
          <w:rFonts w:hAnsiTheme="minorHAnsi"/>
          <w:vertAlign w:val="superscript"/>
        </w:rPr>
        <w:t>12</w:t>
      </w:r>
      <w:r w:rsidR="00763335">
        <w:rPr>
          <w:rFonts w:asciiTheme="minorHAnsi" w:hAnsiTheme="minorHAnsi" w:cstheme="minorHAnsi"/>
          <w:color w:val="000000" w:themeColor="text1"/>
        </w:rPr>
        <w:fldChar w:fldCharType="end"/>
      </w:r>
      <w:r w:rsidRPr="00613494">
        <w:rPr>
          <w:rFonts w:asciiTheme="minorHAnsi" w:hAnsiTheme="minorHAnsi" w:cstheme="minorHAnsi"/>
          <w:color w:val="000000" w:themeColor="text1"/>
        </w:rPr>
        <w:t xml:space="preserve"> </w:t>
      </w:r>
      <w:r w:rsidR="00DE36F9">
        <w:rPr>
          <w:rFonts w:asciiTheme="minorHAnsi" w:hAnsiTheme="minorHAnsi" w:cstheme="minorHAnsi"/>
          <w:color w:val="000000" w:themeColor="text1"/>
        </w:rPr>
        <w:t xml:space="preserve">website </w:t>
      </w:r>
      <w:r w:rsidRPr="00613494">
        <w:rPr>
          <w:rFonts w:asciiTheme="minorHAnsi" w:hAnsiTheme="minorHAnsi" w:cstheme="minorHAnsi"/>
          <w:color w:val="000000" w:themeColor="text1"/>
        </w:rPr>
        <w:t xml:space="preserve">to query various enrichments for the PPI network genes. By doing this for each of the L2_14 factors in turn, one finds that </w:t>
      </w:r>
      <w:r w:rsidR="008B6254">
        <w:rPr>
          <w:rFonts w:asciiTheme="minorHAnsi" w:hAnsiTheme="minorHAnsi" w:cstheme="minorHAnsi"/>
          <w:color w:val="000000" w:themeColor="text1"/>
        </w:rPr>
        <w:t>StringDB</w:t>
      </w:r>
      <w:r w:rsidRPr="00613494">
        <w:rPr>
          <w:rFonts w:asciiTheme="minorHAnsi" w:hAnsiTheme="minorHAnsi" w:cstheme="minorHAnsi"/>
          <w:color w:val="000000" w:themeColor="text1"/>
        </w:rPr>
        <w:t xml:space="preserve"> enrichments for the PPI network genes</w:t>
      </w:r>
      <w:r w:rsidR="00B84512">
        <w:rPr>
          <w:rFonts w:asciiTheme="minorHAnsi" w:hAnsiTheme="minorHAnsi" w:cstheme="minorHAnsi"/>
          <w:color w:val="000000" w:themeColor="text1"/>
        </w:rPr>
        <w:t xml:space="preserve"> suggest </w:t>
      </w:r>
      <w:r w:rsidR="004836D8">
        <w:rPr>
          <w:rFonts w:asciiTheme="minorHAnsi" w:hAnsiTheme="minorHAnsi" w:cstheme="minorHAnsi"/>
          <w:color w:val="000000" w:themeColor="text1"/>
        </w:rPr>
        <w:t>the following</w:t>
      </w:r>
      <w:r w:rsidRPr="00613494">
        <w:rPr>
          <w:rFonts w:asciiTheme="minorHAnsi" w:hAnsiTheme="minorHAnsi" w:cstheme="minorHAnsi"/>
          <w:color w:val="000000" w:themeColor="text1"/>
        </w:rPr>
        <w:t xml:space="preserve"> possible explanation for the associations with survival. Factor 32 contains genes that make up the </w:t>
      </w:r>
      <w:r w:rsidR="00D54FC7">
        <w:rPr>
          <w:rFonts w:asciiTheme="minorHAnsi" w:hAnsiTheme="minorHAnsi" w:cstheme="minorHAnsi"/>
          <w:color w:val="000000" w:themeColor="text1"/>
        </w:rPr>
        <w:t>major histocompatibility complex (</w:t>
      </w:r>
      <w:r w:rsidRPr="00613494">
        <w:rPr>
          <w:rFonts w:asciiTheme="minorHAnsi" w:hAnsiTheme="minorHAnsi" w:cstheme="minorHAnsi"/>
          <w:color w:val="000000" w:themeColor="text1"/>
        </w:rPr>
        <w:t>MHC</w:t>
      </w:r>
      <w:r w:rsidR="00D54FC7">
        <w:rPr>
          <w:rFonts w:asciiTheme="minorHAnsi" w:hAnsiTheme="minorHAnsi" w:cstheme="minorHAnsi"/>
          <w:color w:val="000000" w:themeColor="text1"/>
        </w:rPr>
        <w:t xml:space="preserve">) </w:t>
      </w:r>
      <w:r w:rsidRPr="00613494">
        <w:rPr>
          <w:rFonts w:asciiTheme="minorHAnsi" w:hAnsiTheme="minorHAnsi" w:cstheme="minorHAnsi"/>
          <w:color w:val="000000" w:themeColor="text1"/>
        </w:rPr>
        <w:t>class I protein complex</w:t>
      </w:r>
      <w:r w:rsidR="00424E26">
        <w:rPr>
          <w:rFonts w:asciiTheme="minorHAnsi" w:hAnsiTheme="minorHAnsi" w:cstheme="minorHAnsi"/>
          <w:color w:val="000000" w:themeColor="text1"/>
        </w:rPr>
        <w:t>, which is recognized by cytotoxic T lymphocytes</w:t>
      </w:r>
      <w:r w:rsidRPr="00613494">
        <w:rPr>
          <w:rFonts w:asciiTheme="minorHAnsi" w:hAnsiTheme="minorHAnsi" w:cstheme="minorHAnsi"/>
          <w:color w:val="000000" w:themeColor="text1"/>
        </w:rPr>
        <w:t xml:space="preserve">. Factor 39 corresponds to cytokine signaling </w:t>
      </w:r>
      <w:r w:rsidR="00424E26">
        <w:rPr>
          <w:rFonts w:asciiTheme="minorHAnsi" w:hAnsiTheme="minorHAnsi" w:cstheme="minorHAnsi"/>
          <w:color w:val="000000" w:themeColor="text1"/>
        </w:rPr>
        <w:t>and</w:t>
      </w:r>
      <w:r w:rsidRPr="00613494">
        <w:rPr>
          <w:rFonts w:asciiTheme="minorHAnsi" w:hAnsiTheme="minorHAnsi" w:cstheme="minorHAnsi"/>
          <w:color w:val="000000" w:themeColor="text1"/>
        </w:rPr>
        <w:t xml:space="preserve"> </w:t>
      </w:r>
      <w:r w:rsidR="00424E26">
        <w:rPr>
          <w:rFonts w:asciiTheme="minorHAnsi" w:hAnsiTheme="minorHAnsi" w:cstheme="minorHAnsi"/>
          <w:color w:val="000000" w:themeColor="text1"/>
        </w:rPr>
        <w:t>CXCR3 receptor binding, related to CD8+ T lymphocytes</w:t>
      </w:r>
      <w:r w:rsidRPr="00613494">
        <w:rPr>
          <w:rFonts w:asciiTheme="minorHAnsi" w:hAnsiTheme="minorHAnsi" w:cstheme="minorHAnsi"/>
          <w:color w:val="000000" w:themeColor="text1"/>
        </w:rPr>
        <w:t xml:space="preserve">. Both of these factors appear to confer a significant survival advantage for patients exhibiting relatively high expression of the corresponding genes. </w:t>
      </w:r>
      <w:r w:rsidR="00424E26">
        <w:rPr>
          <w:rFonts w:asciiTheme="minorHAnsi" w:hAnsiTheme="minorHAnsi" w:cstheme="minorHAnsi"/>
          <w:color w:val="000000" w:themeColor="text1"/>
        </w:rPr>
        <w:t>C</w:t>
      </w:r>
      <w:r w:rsidRPr="00613494">
        <w:rPr>
          <w:rFonts w:asciiTheme="minorHAnsi" w:hAnsiTheme="minorHAnsi" w:cstheme="minorHAnsi"/>
          <w:color w:val="000000" w:themeColor="text1"/>
        </w:rPr>
        <w:t>ytotoxic CD8+ T lymphocytes are primarily responsible for anti-tumor immunity. Factor 52, on the other hand, is comprised of genes coding for proteins in the MHC class II complex which are recognized primarily by CD4+ T helper cells rather than directly by cytotoxic T lymphocytes. The remaining L2_14 factors reflect generalized immune system activation that doesn't differentiate the two types of lymphocyte populations.</w:t>
      </w:r>
      <w:r w:rsidR="00646EA5">
        <w:rPr>
          <w:rFonts w:asciiTheme="minorHAnsi" w:hAnsiTheme="minorHAnsi" w:cstheme="minorHAnsi"/>
          <w:color w:val="000000" w:themeColor="text1"/>
        </w:rPr>
        <w:t xml:space="preserve"> </w:t>
      </w:r>
      <w:r w:rsidR="00EE1FB9">
        <w:rPr>
          <w:rFonts w:asciiTheme="minorHAnsi" w:hAnsiTheme="minorHAnsi" w:cstheme="minorHAnsi"/>
          <w:color w:val="000000" w:themeColor="text1"/>
        </w:rPr>
        <w:t>A survival association specific to cytotoxic T lymphocyte recognition of MCH class I cellular antigens</w:t>
      </w:r>
      <w:r w:rsidR="00646EA5" w:rsidRPr="00613494">
        <w:rPr>
          <w:rFonts w:asciiTheme="minorHAnsi" w:hAnsiTheme="minorHAnsi" w:cstheme="minorHAnsi"/>
          <w:color w:val="000000" w:themeColor="text1"/>
        </w:rPr>
        <w:t xml:space="preserve"> is consistent with our understanding of antitumor immunity in general</w:t>
      </w:r>
      <w:r w:rsidR="00646EA5">
        <w:rPr>
          <w:rFonts w:asciiTheme="minorHAnsi" w:hAnsiTheme="minorHAnsi" w:cstheme="minorHAnsi"/>
          <w:color w:val="000000" w:themeColor="text1"/>
        </w:rPr>
        <w:t xml:space="preserve"> and</w:t>
      </w:r>
      <w:r w:rsidR="00646EA5" w:rsidRPr="00613494">
        <w:rPr>
          <w:rFonts w:asciiTheme="minorHAnsi" w:hAnsiTheme="minorHAnsi" w:cstheme="minorHAnsi"/>
          <w:color w:val="000000" w:themeColor="text1"/>
        </w:rPr>
        <w:t xml:space="preserve"> from other cancers such as melanoma</w:t>
      </w:r>
      <w:r w:rsidR="00763335">
        <w:rPr>
          <w:rFonts w:asciiTheme="minorHAnsi" w:hAnsiTheme="minorHAnsi" w:cstheme="minorHAnsi"/>
          <w:color w:val="000000" w:themeColor="text1"/>
        </w:rPr>
        <w:fldChar w:fldCharType="begin"/>
      </w:r>
      <w:r w:rsidR="00F60CBB">
        <w:rPr>
          <w:rFonts w:asciiTheme="minorHAnsi" w:hAnsiTheme="minorHAnsi" w:cstheme="minorHAnsi"/>
          <w:color w:val="000000" w:themeColor="text1"/>
        </w:rPr>
        <w:instrText xml:space="preserve"> ADDIN ZOTERO_ITEM CSL_CITATION {"citationID":"rswcCPEI","properties":{"formattedCitation":"\\super 13,14\\nosupersub{}","plainCitation":"13,14","noteIndex":0},"citationItems":[{"id":119,"uris":["http://zotero.org/users/local/ugGmxtBx/items/4QCJLEAN"],"uri":["http://zotero.org/users/local/ugGmxtBx/items/4QCJLEAN"],"itemData":{"id":119,"type":"article-journal","title":"Recent advances in targeting CD8 T-cell immunity for more effective cancer immunotherapy","container-title":"Frontiers in immunology","page":"14","volume":"9","source":"Google Scholar","author":[{"family":"Durgeau","given":"Aurélie"},{"family":"Virk","given":"Yasemin"},{"family":"Corgnac","given":"Stéphanie"},{"family":"Mami-Chouaib","given":"Fathia"}],"issued":{"date-parts":[["2018"]]}}},{"id":121,"uris":["http://zotero.org/users/local/ugGmxtBx/items/NA29URH7"],"uri":["http://zotero.org/users/local/ugGmxtBx/items/NA29URH7"],"itemData":{"id":121,"type":"article-journal","title":"Intraepithelial CD8+ tumor-infiltrating lymphocytes and a high CD8+/regulatory T cell ratio are associated with favorable prognosis in ovarian cancer","container-title":"Proceedings of the National Academy of Sciences","page":"18538–18543","volume":"102","issue":"51","source":"Google Scholar","author":[{"family":"Sato","given":"Eiichi"},{"family":"Olson","given":"Sara H."},{"family":"Ahn","given":"Jiyoung"},{"family":"Bundy","given":"Brian"},{"family":"Nishikawa","given":"Hiroyoshi"},{"family":"Qian","given":"Feng"},{"family":"Jungbluth","given":"Achim A."},{"family":"Frosina","given":"Denise"},{"family":"Gnjatic","given":"Sacha"},{"family":"Ambrosone","given":"Christine"}],"issued":{"date-parts":[["2005"]]}}}],"schema":"https://github.com/citation-style-language/schema/raw/master/csl-citation.json"} </w:instrText>
      </w:r>
      <w:r w:rsidR="00763335">
        <w:rPr>
          <w:rFonts w:asciiTheme="minorHAnsi" w:hAnsiTheme="minorHAnsi" w:cstheme="minorHAnsi"/>
          <w:color w:val="000000" w:themeColor="text1"/>
        </w:rPr>
        <w:fldChar w:fldCharType="separate"/>
      </w:r>
      <w:r w:rsidR="00F60CBB" w:rsidRPr="0082556C">
        <w:rPr>
          <w:rFonts w:hAnsiTheme="minorHAnsi"/>
          <w:vertAlign w:val="superscript"/>
        </w:rPr>
        <w:t>13,14</w:t>
      </w:r>
      <w:r w:rsidR="00763335">
        <w:rPr>
          <w:rFonts w:asciiTheme="minorHAnsi" w:hAnsiTheme="minorHAnsi" w:cstheme="minorHAnsi"/>
          <w:color w:val="000000" w:themeColor="text1"/>
        </w:rPr>
        <w:fldChar w:fldCharType="end"/>
      </w:r>
      <w:r w:rsidR="00646EA5">
        <w:rPr>
          <w:rFonts w:asciiTheme="minorHAnsi" w:hAnsiTheme="minorHAnsi" w:cstheme="minorHAnsi"/>
          <w:color w:val="000000" w:themeColor="text1"/>
        </w:rPr>
        <w:t>.</w:t>
      </w:r>
    </w:p>
    <w:p w14:paraId="6A5F2E82" w14:textId="213E5424" w:rsidR="002D445A" w:rsidRPr="00613494" w:rsidRDefault="002D445A" w:rsidP="007A4DD6">
      <w:pPr>
        <w:rPr>
          <w:rFonts w:asciiTheme="minorHAnsi" w:hAnsiTheme="minorHAnsi" w:cstheme="minorHAnsi"/>
          <w:color w:val="000000" w:themeColor="text1"/>
        </w:rPr>
      </w:pPr>
    </w:p>
    <w:p w14:paraId="6F2EB92D" w14:textId="12769A9A" w:rsidR="002D445A" w:rsidRPr="00613494" w:rsidRDefault="002D445A" w:rsidP="007A4DD6">
      <w:pPr>
        <w:rPr>
          <w:rFonts w:asciiTheme="minorHAnsi" w:hAnsiTheme="minorHAnsi" w:cstheme="minorHAnsi"/>
          <w:color w:val="000000" w:themeColor="text1"/>
        </w:rPr>
      </w:pPr>
      <w:r w:rsidRPr="00613494">
        <w:rPr>
          <w:rFonts w:asciiTheme="minorHAnsi" w:hAnsiTheme="minorHAnsi" w:cstheme="minorHAnsi"/>
          <w:color w:val="000000" w:themeColor="text1"/>
        </w:rPr>
        <w:t xml:space="preserve">The web portal supports the discovery of pairs of factors with complementary functions that may suggest effective tumor-specific combination therapies. The dataset overview can be scanned for factors that show a correlation with survival yet have distinct GO enrichments. For </w:t>
      </w:r>
      <w:r w:rsidR="00D46913">
        <w:rPr>
          <w:rFonts w:asciiTheme="minorHAnsi" w:hAnsiTheme="minorHAnsi" w:cstheme="minorHAnsi"/>
          <w:color w:val="000000" w:themeColor="text1"/>
        </w:rPr>
        <w:t>melanoma</w:t>
      </w:r>
      <w:r w:rsidR="00D54FC7">
        <w:rPr>
          <w:rFonts w:asciiTheme="minorHAnsi" w:hAnsiTheme="minorHAnsi" w:cstheme="minorHAnsi"/>
          <w:color w:val="000000" w:themeColor="text1"/>
        </w:rPr>
        <w:t xml:space="preserve"> (TCGA_</w:t>
      </w:r>
      <w:r w:rsidRPr="00613494">
        <w:rPr>
          <w:rFonts w:asciiTheme="minorHAnsi" w:hAnsiTheme="minorHAnsi" w:cstheme="minorHAnsi"/>
          <w:color w:val="000000" w:themeColor="text1"/>
        </w:rPr>
        <w:t>SKCM</w:t>
      </w:r>
      <w:r w:rsidR="003E7471">
        <w:rPr>
          <w:rFonts w:asciiTheme="minorHAnsi" w:hAnsiTheme="minorHAnsi" w:cstheme="minorHAnsi"/>
          <w:color w:val="000000" w:themeColor="text1"/>
        </w:rPr>
        <w:t xml:space="preserve">; </w:t>
      </w:r>
      <w:r w:rsidR="00A25780" w:rsidRPr="00A25780">
        <w:rPr>
          <w:rFonts w:asciiTheme="minorHAnsi" w:hAnsiTheme="minorHAnsi" w:cstheme="minorHAnsi"/>
          <w:b/>
          <w:color w:val="000000" w:themeColor="text1"/>
        </w:rPr>
        <w:t>Figure 4</w:t>
      </w:r>
      <w:r w:rsidRPr="00613494">
        <w:rPr>
          <w:rFonts w:asciiTheme="minorHAnsi" w:hAnsiTheme="minorHAnsi" w:cstheme="minorHAnsi"/>
          <w:color w:val="000000" w:themeColor="text1"/>
        </w:rPr>
        <w:t>)</w:t>
      </w:r>
      <w:r w:rsidR="003E7471">
        <w:rPr>
          <w:rFonts w:asciiTheme="minorHAnsi" w:hAnsiTheme="minorHAnsi" w:cstheme="minorHAnsi"/>
          <w:color w:val="000000" w:themeColor="text1"/>
        </w:rPr>
        <w:t xml:space="preserve">, </w:t>
      </w:r>
      <w:r w:rsidRPr="00613494">
        <w:rPr>
          <w:rFonts w:asciiTheme="minorHAnsi" w:hAnsiTheme="minorHAnsi" w:cstheme="minorHAnsi"/>
          <w:color w:val="000000" w:themeColor="text1"/>
        </w:rPr>
        <w:t xml:space="preserve">it is seen that the top survival factor 171 is immune related, while factor 88 down the list shows enrichment for genes related to mitochondrion organization.  </w:t>
      </w:r>
      <w:r w:rsidR="008B29AD">
        <w:rPr>
          <w:rFonts w:asciiTheme="minorHAnsi" w:hAnsiTheme="minorHAnsi" w:cstheme="minorHAnsi"/>
          <w:color w:val="000000" w:themeColor="text1"/>
        </w:rPr>
        <w:t>Indeed, this has been suggested as a target in melanoma</w:t>
      </w:r>
      <w:r w:rsidR="00763335">
        <w:rPr>
          <w:rFonts w:asciiTheme="minorHAnsi" w:hAnsiTheme="minorHAnsi" w:cstheme="minorHAnsi"/>
          <w:color w:val="000000" w:themeColor="text1"/>
        </w:rPr>
        <w:fldChar w:fldCharType="begin"/>
      </w:r>
      <w:r w:rsidR="00F60CBB">
        <w:rPr>
          <w:rFonts w:asciiTheme="minorHAnsi" w:hAnsiTheme="minorHAnsi" w:cstheme="minorHAnsi"/>
          <w:color w:val="000000" w:themeColor="text1"/>
        </w:rPr>
        <w:instrText xml:space="preserve"> ADDIN ZOTERO_ITEM CSL_CITATION {"citationID":"8UT4UhSO","properties":{"formattedCitation":"\\super 15\\nosupersub{}","plainCitation":"15","noteIndex":0},"citationItems":[{"id":124,"uris":["http://zotero.org/users/local/ugGmxtBx/items/WQ23Z4XP"],"uri":["http://zotero.org/users/local/ugGmxtBx/items/WQ23Z4XP"],"itemData":{"id":124,"type":"article-journal","title":"Mitochondrial respiration-an important therapeutic target in melanoma","container-title":"PLoS One","page":"e40690","volume":"7","issue":"8","source":"Google Scholar","author":[{"family":"De Moura","given":"Michelle Barbi"},{"family":"Vincent","given":"Garret"},{"family":"Fayewicz","given":"Shelley L."},{"family":"Bateman","given":"Nicholas W."},{"family":"Hood","given":"Brian L."},{"family":"Sun","given":"Mai"},{"family":"Suhan","given":"Joseph"},{"family":"Duensing","given":"Stefan"},{"family":"Yin","given":"Yan"},{"family":"Sander","given":"Cindy"}],"issued":{"date-parts":[["2012"]]}}}],"schema":"https://github.com/citation-style-language/schema/raw/master/csl-citation.json"} </w:instrText>
      </w:r>
      <w:r w:rsidR="00763335">
        <w:rPr>
          <w:rFonts w:asciiTheme="minorHAnsi" w:hAnsiTheme="minorHAnsi" w:cstheme="minorHAnsi"/>
          <w:color w:val="000000" w:themeColor="text1"/>
        </w:rPr>
        <w:fldChar w:fldCharType="separate"/>
      </w:r>
      <w:r w:rsidR="00F60CBB" w:rsidRPr="0082556C">
        <w:rPr>
          <w:rFonts w:hAnsiTheme="minorHAnsi"/>
          <w:vertAlign w:val="superscript"/>
        </w:rPr>
        <w:t>15</w:t>
      </w:r>
      <w:r w:rsidR="00763335">
        <w:rPr>
          <w:rFonts w:asciiTheme="minorHAnsi" w:hAnsiTheme="minorHAnsi" w:cstheme="minorHAnsi"/>
          <w:color w:val="000000" w:themeColor="text1"/>
        </w:rPr>
        <w:fldChar w:fldCharType="end"/>
      </w:r>
      <w:r w:rsidR="008B29AD">
        <w:rPr>
          <w:rFonts w:asciiTheme="minorHAnsi" w:hAnsiTheme="minorHAnsi" w:cstheme="minorHAnsi"/>
          <w:color w:val="000000" w:themeColor="text1"/>
        </w:rPr>
        <w:t xml:space="preserve">. </w:t>
      </w:r>
      <w:r w:rsidRPr="00613494">
        <w:rPr>
          <w:rFonts w:asciiTheme="minorHAnsi" w:hAnsiTheme="minorHAnsi" w:cstheme="minorHAnsi"/>
          <w:color w:val="000000" w:themeColor="text1"/>
        </w:rPr>
        <w:t xml:space="preserve">Adding survival windows to the </w:t>
      </w:r>
      <w:proofErr w:type="spellStart"/>
      <w:r w:rsidRPr="00613494">
        <w:rPr>
          <w:rFonts w:asciiTheme="minorHAnsi" w:hAnsiTheme="minorHAnsi" w:cstheme="minorHAnsi"/>
          <w:color w:val="000000" w:themeColor="text1"/>
        </w:rPr>
        <w:t>CorExplorer</w:t>
      </w:r>
      <w:proofErr w:type="spellEnd"/>
      <w:r w:rsidRPr="00613494">
        <w:rPr>
          <w:rFonts w:asciiTheme="minorHAnsi" w:hAnsiTheme="minorHAnsi" w:cstheme="minorHAnsi"/>
          <w:color w:val="000000" w:themeColor="text1"/>
        </w:rPr>
        <w:t xml:space="preserve"> page allows </w:t>
      </w:r>
      <w:r w:rsidR="003E7471">
        <w:rPr>
          <w:rFonts w:asciiTheme="minorHAnsi" w:hAnsiTheme="minorHAnsi" w:cstheme="minorHAnsi"/>
          <w:color w:val="000000" w:themeColor="text1"/>
        </w:rPr>
        <w:t>comparison of</w:t>
      </w:r>
      <w:r w:rsidRPr="00613494">
        <w:rPr>
          <w:rFonts w:asciiTheme="minorHAnsi" w:hAnsiTheme="minorHAnsi" w:cstheme="minorHAnsi"/>
          <w:color w:val="000000" w:themeColor="text1"/>
        </w:rPr>
        <w:t xml:space="preserve"> stratification using the factor pair to that of each factor individually, showing that favorable gene expression patterns from both groups exhibits a trend of survival better than that for either factor alone. </w:t>
      </w:r>
      <w:r w:rsidR="00306510">
        <w:rPr>
          <w:rFonts w:asciiTheme="minorHAnsi" w:hAnsiTheme="minorHAnsi" w:cstheme="minorHAnsi"/>
          <w:color w:val="000000" w:themeColor="text1"/>
        </w:rPr>
        <w:t xml:space="preserve">The top stratum does not appear </w:t>
      </w:r>
      <w:r w:rsidR="003E7471">
        <w:rPr>
          <w:rFonts w:asciiTheme="minorHAnsi" w:hAnsiTheme="minorHAnsi" w:cstheme="minorHAnsi"/>
          <w:color w:val="000000" w:themeColor="text1"/>
        </w:rPr>
        <w:t xml:space="preserve">to be </w:t>
      </w:r>
      <w:r w:rsidR="00306510">
        <w:rPr>
          <w:rFonts w:asciiTheme="minorHAnsi" w:hAnsiTheme="minorHAnsi" w:cstheme="minorHAnsi"/>
          <w:color w:val="000000" w:themeColor="text1"/>
        </w:rPr>
        <w:t xml:space="preserve">improved however, suggesting immunotherapy only may be the best option for some patients. </w:t>
      </w:r>
    </w:p>
    <w:p w14:paraId="3AB92893" w14:textId="19AF0167" w:rsidR="002D445A" w:rsidRPr="00613494" w:rsidRDefault="002D445A" w:rsidP="007A4DD6">
      <w:pPr>
        <w:rPr>
          <w:rFonts w:asciiTheme="minorHAnsi" w:hAnsiTheme="minorHAnsi" w:cstheme="minorHAnsi"/>
          <w:color w:val="000000" w:themeColor="text1"/>
        </w:rPr>
      </w:pPr>
    </w:p>
    <w:p w14:paraId="69D57CAB" w14:textId="53CF6638" w:rsidR="002D445A" w:rsidRPr="00613494" w:rsidRDefault="002D445A" w:rsidP="007A4DD6">
      <w:pPr>
        <w:rPr>
          <w:rFonts w:asciiTheme="minorHAnsi" w:hAnsiTheme="minorHAnsi" w:cstheme="minorHAnsi"/>
          <w:color w:val="000000" w:themeColor="text1"/>
        </w:rPr>
      </w:pPr>
      <w:r w:rsidRPr="00613494">
        <w:rPr>
          <w:rFonts w:asciiTheme="minorHAnsi" w:hAnsiTheme="minorHAnsi" w:cstheme="minorHAnsi"/>
          <w:color w:val="000000" w:themeColor="text1"/>
        </w:rPr>
        <w:t>Commonalities and differences among tumors can be seen by searching across datasets for genes or GO terms (</w:t>
      </w:r>
      <w:r w:rsidR="00A25780" w:rsidRPr="00A25780">
        <w:rPr>
          <w:rFonts w:asciiTheme="minorHAnsi" w:hAnsiTheme="minorHAnsi" w:cstheme="minorHAnsi"/>
          <w:b/>
          <w:color w:val="000000" w:themeColor="text1"/>
        </w:rPr>
        <w:t>Figure 5</w:t>
      </w:r>
      <w:r w:rsidRPr="00613494">
        <w:rPr>
          <w:rFonts w:asciiTheme="minorHAnsi" w:hAnsiTheme="minorHAnsi" w:cstheme="minorHAnsi"/>
          <w:color w:val="000000" w:themeColor="text1"/>
        </w:rPr>
        <w:t xml:space="preserve">). </w:t>
      </w:r>
      <w:r w:rsidR="008B29AD">
        <w:rPr>
          <w:rFonts w:asciiTheme="minorHAnsi" w:hAnsiTheme="minorHAnsi" w:cstheme="minorHAnsi"/>
          <w:color w:val="000000" w:themeColor="text1"/>
        </w:rPr>
        <w:t>As an example, FLT1 (aka VEGFR1) is a well-studied pro-angiogenic marker</w:t>
      </w:r>
      <w:r w:rsidR="00763335">
        <w:rPr>
          <w:rFonts w:asciiTheme="minorHAnsi" w:hAnsiTheme="minorHAnsi" w:cstheme="minorHAnsi"/>
          <w:color w:val="000000" w:themeColor="text1"/>
        </w:rPr>
        <w:fldChar w:fldCharType="begin"/>
      </w:r>
      <w:r w:rsidR="003A4817">
        <w:rPr>
          <w:rFonts w:asciiTheme="minorHAnsi" w:hAnsiTheme="minorHAnsi" w:cstheme="minorHAnsi"/>
          <w:color w:val="000000" w:themeColor="text1"/>
        </w:rPr>
        <w:instrText xml:space="preserve"> ADDIN ZOTERO_ITEM CSL_CITATION {"citationID":"DbLCNn8R","properties":{"formattedCitation":"\\super 16,17\\nosupersub{}","plainCitation":"16,17","noteIndex":0},"citationItems":[{"id":127,"uris":["http://zotero.org/users/local/ugGmxtBx/items/MJWNFKLI"],"uri":["http://zotero.org/users/local/ugGmxtBx/items/MJWNFKLI"],"itemData":{"id":127,"type":"article-journal","title":"Isolation of a tumor factor responsible for angiogenesis","container-title":"Journal of Experimental Medicine","page":"275–288","volume":"133","issue":"2","source":"Google Scholar","author":[{"family":"Folkman","given":"Judah"},{"family":"Merler","given":"Ezio"},{"family":"Abernathy","given":"Charles"},{"family":"Williams","given":"Gretchen"}],"issued":{"date-parts":[["1971"]]}}},{"id":131,"uris":["http://zotero.org/users/local/ugGmxtBx/items/L3RQI7ZC"],"uri":["http://zotero.org/users/local/ugGmxtBx/items/L3RQI7ZC"],"itemData":{"id":131,"type":"article-journal","title":"Vascular endothelial growth factor (VEGF), VEGF receptors and their inhibitors for antiangiogenic tumor therapy","container-title":"Biological and Pharmaceutical Bulletin","page":"1785–1788","volume":"34","issue":"12","source":"Google Scholar","author":[{"family":"Takahashi","given":"Satoru"}],"issued":{"date-parts":[["2011"]]}}}],"schema":"https://github.com/citation-style-language/schema/raw/master/csl-citation.json"} </w:instrText>
      </w:r>
      <w:r w:rsidR="00763335">
        <w:rPr>
          <w:rFonts w:asciiTheme="minorHAnsi" w:hAnsiTheme="minorHAnsi" w:cstheme="minorHAnsi"/>
          <w:color w:val="000000" w:themeColor="text1"/>
        </w:rPr>
        <w:fldChar w:fldCharType="separate"/>
      </w:r>
      <w:r w:rsidR="003A4817" w:rsidRPr="0082556C">
        <w:rPr>
          <w:rFonts w:hAnsiTheme="minorHAnsi"/>
          <w:vertAlign w:val="superscript"/>
        </w:rPr>
        <w:t>16,17</w:t>
      </w:r>
      <w:r w:rsidR="00763335">
        <w:rPr>
          <w:rFonts w:asciiTheme="minorHAnsi" w:hAnsiTheme="minorHAnsi" w:cstheme="minorHAnsi"/>
          <w:color w:val="000000" w:themeColor="text1"/>
        </w:rPr>
        <w:fldChar w:fldCharType="end"/>
      </w:r>
      <w:r w:rsidR="008B29AD">
        <w:rPr>
          <w:rFonts w:asciiTheme="minorHAnsi" w:hAnsiTheme="minorHAnsi" w:cstheme="minorHAnsi"/>
          <w:color w:val="000000" w:themeColor="text1"/>
        </w:rPr>
        <w:t xml:space="preserve">. When it is put into the search bar, all of the tumors have factors in which FLT1 plays a major role. Conversely, when the GO term </w:t>
      </w:r>
      <w:r w:rsidR="003E7471">
        <w:rPr>
          <w:rFonts w:asciiTheme="minorHAnsi" w:hAnsiTheme="minorHAnsi" w:cstheme="minorHAnsi"/>
          <w:color w:val="000000" w:themeColor="text1"/>
        </w:rPr>
        <w:t>‘</w:t>
      </w:r>
      <w:r w:rsidR="008B29AD">
        <w:rPr>
          <w:rFonts w:asciiTheme="minorHAnsi" w:hAnsiTheme="minorHAnsi" w:cstheme="minorHAnsi"/>
          <w:color w:val="000000" w:themeColor="text1"/>
        </w:rPr>
        <w:t>angiogenesis</w:t>
      </w:r>
      <w:r w:rsidR="003E7471">
        <w:rPr>
          <w:rFonts w:asciiTheme="minorHAnsi" w:hAnsiTheme="minorHAnsi" w:cstheme="minorHAnsi"/>
          <w:color w:val="000000" w:themeColor="text1"/>
        </w:rPr>
        <w:t>’</w:t>
      </w:r>
      <w:r w:rsidR="008B29AD">
        <w:rPr>
          <w:rFonts w:asciiTheme="minorHAnsi" w:hAnsiTheme="minorHAnsi" w:cstheme="minorHAnsi"/>
          <w:color w:val="000000" w:themeColor="text1"/>
        </w:rPr>
        <w:t xml:space="preserve"> is input on the search page</w:t>
      </w:r>
      <w:r w:rsidR="009A7C63">
        <w:rPr>
          <w:rFonts w:asciiTheme="minorHAnsi" w:hAnsiTheme="minorHAnsi" w:cstheme="minorHAnsi"/>
          <w:color w:val="000000" w:themeColor="text1"/>
        </w:rPr>
        <w:t xml:space="preserve">, </w:t>
      </w:r>
      <w:r w:rsidR="008B29AD">
        <w:rPr>
          <w:rFonts w:asciiTheme="minorHAnsi" w:hAnsiTheme="minorHAnsi" w:cstheme="minorHAnsi"/>
          <w:color w:val="000000" w:themeColor="text1"/>
        </w:rPr>
        <w:t xml:space="preserve">5 out of 6 of the FLT1 groups appear with that enrichment. </w:t>
      </w:r>
      <w:r w:rsidR="008B29AD" w:rsidRPr="002D445A">
        <w:rPr>
          <w:rFonts w:asciiTheme="minorHAnsi" w:hAnsiTheme="minorHAnsi" w:cstheme="minorHAnsi"/>
          <w:bCs/>
          <w:color w:val="000000" w:themeColor="text1"/>
        </w:rPr>
        <w:t xml:space="preserve">All FLT1 factors, </w:t>
      </w:r>
      <w:proofErr w:type="gramStart"/>
      <w:r w:rsidR="008B29AD" w:rsidRPr="002D445A">
        <w:rPr>
          <w:rFonts w:asciiTheme="minorHAnsi" w:hAnsiTheme="minorHAnsi" w:cstheme="minorHAnsi"/>
          <w:bCs/>
          <w:color w:val="000000" w:themeColor="text1"/>
        </w:rPr>
        <w:t>with the exception of</w:t>
      </w:r>
      <w:proofErr w:type="gramEnd"/>
      <w:r w:rsidR="008B29AD" w:rsidRPr="002D445A">
        <w:rPr>
          <w:rFonts w:asciiTheme="minorHAnsi" w:hAnsiTheme="minorHAnsi" w:cstheme="minorHAnsi"/>
          <w:bCs/>
          <w:color w:val="000000" w:themeColor="text1"/>
        </w:rPr>
        <w:t xml:space="preserve"> SKCM-195, are listed as statistically enriched for </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angiogenesis</w:t>
      </w:r>
      <w:r w:rsidR="003E7471">
        <w:rPr>
          <w:rFonts w:asciiTheme="minorHAnsi" w:hAnsiTheme="minorHAnsi" w:cstheme="minorHAnsi"/>
          <w:bCs/>
          <w:color w:val="000000" w:themeColor="text1"/>
        </w:rPr>
        <w:t>’</w:t>
      </w:r>
      <w:r w:rsidR="003E7471" w:rsidRPr="002D445A">
        <w:rPr>
          <w:rFonts w:asciiTheme="minorHAnsi" w:hAnsiTheme="minorHAnsi" w:cstheme="minorHAnsi"/>
          <w:bCs/>
          <w:color w:val="000000" w:themeColor="text1"/>
        </w:rPr>
        <w:t xml:space="preserve"> </w:t>
      </w:r>
      <w:r w:rsidR="008B29AD" w:rsidRPr="002D445A">
        <w:rPr>
          <w:rFonts w:asciiTheme="minorHAnsi" w:hAnsiTheme="minorHAnsi" w:cstheme="minorHAnsi"/>
          <w:bCs/>
          <w:color w:val="000000" w:themeColor="text1"/>
        </w:rPr>
        <w:t xml:space="preserve">genes. </w:t>
      </w:r>
      <w:r w:rsidR="008B29AD">
        <w:rPr>
          <w:rFonts w:asciiTheme="minorHAnsi" w:hAnsiTheme="minorHAnsi" w:cstheme="minorHAnsi"/>
          <w:bCs/>
          <w:color w:val="000000" w:themeColor="text1"/>
        </w:rPr>
        <w:t>The sixth factor</w:t>
      </w:r>
      <w:r w:rsidR="008B29AD" w:rsidRPr="002D445A">
        <w:rPr>
          <w:rFonts w:asciiTheme="minorHAnsi" w:hAnsiTheme="minorHAnsi" w:cstheme="minorHAnsi"/>
          <w:bCs/>
          <w:color w:val="000000" w:themeColor="text1"/>
        </w:rPr>
        <w:t xml:space="preserve"> does, in fact, have the annotation, but below the default 10-8 threshold.</w:t>
      </w:r>
      <w:r w:rsidR="008B29AD">
        <w:rPr>
          <w:rFonts w:asciiTheme="minorHAnsi" w:hAnsiTheme="minorHAnsi" w:cstheme="minorHAnsi"/>
          <w:bCs/>
          <w:color w:val="000000" w:themeColor="text1"/>
        </w:rPr>
        <w:t xml:space="preserve"> When the weighting within the factor list is</w:t>
      </w:r>
      <w:r w:rsidR="00115294">
        <w:rPr>
          <w:rFonts w:asciiTheme="minorHAnsi" w:hAnsiTheme="minorHAnsi" w:cstheme="minorHAnsi"/>
          <w:bCs/>
          <w:color w:val="000000" w:themeColor="text1"/>
        </w:rPr>
        <w:t xml:space="preserve"> utilized</w:t>
      </w:r>
      <w:r w:rsidR="008B29AD">
        <w:rPr>
          <w:rFonts w:asciiTheme="minorHAnsi" w:hAnsiTheme="minorHAnsi" w:cstheme="minorHAnsi"/>
          <w:bCs/>
          <w:color w:val="000000" w:themeColor="text1"/>
        </w:rPr>
        <w:t xml:space="preserve"> </w:t>
      </w:r>
      <w:r w:rsidR="00115294">
        <w:rPr>
          <w:rFonts w:asciiTheme="minorHAnsi" w:hAnsiTheme="minorHAnsi" w:cstheme="minorHAnsi"/>
          <w:bCs/>
          <w:color w:val="000000" w:themeColor="text1"/>
        </w:rPr>
        <w:t xml:space="preserve">in an </w:t>
      </w:r>
      <w:r w:rsidR="008B29AD">
        <w:rPr>
          <w:rFonts w:asciiTheme="minorHAnsi" w:hAnsiTheme="minorHAnsi" w:cstheme="minorHAnsi"/>
          <w:bCs/>
          <w:color w:val="000000" w:themeColor="text1"/>
        </w:rPr>
        <w:t>alternative enrichment calculat</w:t>
      </w:r>
      <w:r w:rsidR="00115294">
        <w:rPr>
          <w:rFonts w:asciiTheme="minorHAnsi" w:hAnsiTheme="minorHAnsi" w:cstheme="minorHAnsi"/>
          <w:bCs/>
          <w:color w:val="000000" w:themeColor="text1"/>
        </w:rPr>
        <w:t>or</w:t>
      </w:r>
      <w:r w:rsidR="008B29AD">
        <w:rPr>
          <w:rFonts w:asciiTheme="minorHAnsi" w:hAnsiTheme="minorHAnsi" w:cstheme="minorHAnsi"/>
          <w:bCs/>
          <w:color w:val="000000" w:themeColor="text1"/>
        </w:rPr>
        <w:t>, e.g.</w:t>
      </w:r>
      <w:r w:rsidR="003E7471">
        <w:rPr>
          <w:rFonts w:asciiTheme="minorHAnsi" w:hAnsiTheme="minorHAnsi" w:cstheme="minorHAnsi"/>
          <w:bCs/>
          <w:color w:val="000000" w:themeColor="text1"/>
        </w:rPr>
        <w:t>,</w:t>
      </w:r>
      <w:r w:rsidR="008B29AD">
        <w:rPr>
          <w:rFonts w:asciiTheme="minorHAnsi" w:hAnsiTheme="minorHAnsi" w:cstheme="minorHAnsi"/>
          <w:bCs/>
          <w:color w:val="000000" w:themeColor="text1"/>
        </w:rPr>
        <w:t xml:space="preserve"> </w:t>
      </w:r>
      <w:r w:rsidR="00D54FC7">
        <w:rPr>
          <w:rFonts w:asciiTheme="minorHAnsi" w:hAnsiTheme="minorHAnsi" w:cstheme="minorHAnsi"/>
          <w:bCs/>
          <w:color w:val="000000" w:themeColor="text1"/>
        </w:rPr>
        <w:t>Gene Set Enrichment Analysis (</w:t>
      </w:r>
      <w:r w:rsidR="008B29AD">
        <w:rPr>
          <w:rFonts w:asciiTheme="minorHAnsi" w:hAnsiTheme="minorHAnsi" w:cstheme="minorHAnsi"/>
          <w:bCs/>
          <w:color w:val="000000" w:themeColor="text1"/>
        </w:rPr>
        <w:t>GSEA</w:t>
      </w:r>
      <w:r w:rsidR="00D54FC7">
        <w:rPr>
          <w:rFonts w:asciiTheme="minorHAnsi" w:hAnsiTheme="minorHAnsi" w:cstheme="minorHAnsi"/>
          <w:bCs/>
          <w:color w:val="000000" w:themeColor="text1"/>
        </w:rPr>
        <w:t>)</w:t>
      </w:r>
      <w:r w:rsidR="00763335">
        <w:rPr>
          <w:rFonts w:asciiTheme="minorHAnsi" w:hAnsiTheme="minorHAnsi" w:cstheme="minorHAnsi"/>
          <w:bCs/>
          <w:color w:val="000000" w:themeColor="text1"/>
        </w:rPr>
        <w:fldChar w:fldCharType="begin"/>
      </w:r>
      <w:r w:rsidR="003A4817">
        <w:rPr>
          <w:rFonts w:asciiTheme="minorHAnsi" w:hAnsiTheme="minorHAnsi" w:cstheme="minorHAnsi"/>
          <w:bCs/>
          <w:color w:val="000000" w:themeColor="text1"/>
        </w:rPr>
        <w:instrText xml:space="preserve"> ADDIN ZOTERO_ITEM CSL_CITATION {"citationID":"44kvFlNh","properties":{"formattedCitation":"\\super 18\\nosupersub{}","plainCitation":"18","noteIndex":0},"citationItems":[{"id":134,"uris":["http://zotero.org/users/local/ugGmxtBx/items/D6NYKBNV"],"uri":["http://zotero.org/users/local/ugGmxtBx/items/D6NYKBNV"],"itemData":{"id":134,"type":"article-journal","title":"Gene set enrichment analysis: a knowledge-based approach for interpreting genome-wide expression profiles","container-title":"Proceedings of the National Academy of Sciences","page":"15545–15550","volume":"102","issue":"43","source":"Google Scholar","title-short":"Gene set enrichment analysis","author":[{"family":"Subramanian","given":"Aravind"},{"family":"Tamayo","given":"Pablo"},{"family":"Mootha","given":"Vamsi K."},{"family":"Mukherjee","given":"Sayan"},{"family":"Ebert","given":"Benjamin L."},{"family":"Gillette","given":"Michael A."},{"family":"Paulovich","given":"Amanda"},{"family":"Pomeroy","given":"Scott L."},{"family":"Golub","given":"Todd R."},{"family":"Lander","given":"Eric S."}],"issued":{"date-parts":[["2005"]]}}}],"schema":"https://github.com/citation-style-language/schema/raw/master/csl-citation.json"} </w:instrText>
      </w:r>
      <w:r w:rsidR="00763335">
        <w:rPr>
          <w:rFonts w:asciiTheme="minorHAnsi" w:hAnsiTheme="minorHAnsi" w:cstheme="minorHAnsi"/>
          <w:bCs/>
          <w:color w:val="000000" w:themeColor="text1"/>
        </w:rPr>
        <w:fldChar w:fldCharType="separate"/>
      </w:r>
      <w:r w:rsidR="003A4817" w:rsidRPr="0082556C">
        <w:rPr>
          <w:rFonts w:hAnsiTheme="minorHAnsi"/>
          <w:vertAlign w:val="superscript"/>
        </w:rPr>
        <w:t>18</w:t>
      </w:r>
      <w:r w:rsidR="00763335">
        <w:rPr>
          <w:rFonts w:asciiTheme="minorHAnsi" w:hAnsiTheme="minorHAnsi" w:cstheme="minorHAnsi"/>
          <w:bCs/>
          <w:color w:val="000000" w:themeColor="text1"/>
        </w:rPr>
        <w:fldChar w:fldCharType="end"/>
      </w:r>
      <w:r w:rsidR="00DE36F9">
        <w:rPr>
          <w:rFonts w:asciiTheme="minorHAnsi" w:hAnsiTheme="minorHAnsi" w:cstheme="minorHAnsi"/>
          <w:bCs/>
          <w:color w:val="000000" w:themeColor="text1"/>
        </w:rPr>
        <w:t xml:space="preserve">, </w:t>
      </w:r>
      <w:r w:rsidR="008B29AD">
        <w:rPr>
          <w:rFonts w:asciiTheme="minorHAnsi" w:hAnsiTheme="minorHAnsi" w:cstheme="minorHAnsi"/>
          <w:bCs/>
          <w:color w:val="000000" w:themeColor="text1"/>
        </w:rPr>
        <w:t xml:space="preserve">the sixth factor is found to be significantly enriched for </w:t>
      </w:r>
      <w:r w:rsidR="003E7471">
        <w:rPr>
          <w:rFonts w:asciiTheme="minorHAnsi" w:hAnsiTheme="minorHAnsi" w:cstheme="minorHAnsi"/>
          <w:bCs/>
          <w:color w:val="000000" w:themeColor="text1"/>
        </w:rPr>
        <w:t>‘</w:t>
      </w:r>
      <w:r w:rsidR="008B29AD">
        <w:rPr>
          <w:rFonts w:asciiTheme="minorHAnsi" w:hAnsiTheme="minorHAnsi" w:cstheme="minorHAnsi"/>
          <w:bCs/>
          <w:color w:val="000000" w:themeColor="text1"/>
        </w:rPr>
        <w:t>angiogenesis</w:t>
      </w:r>
      <w:r w:rsidR="003E7471">
        <w:rPr>
          <w:rFonts w:asciiTheme="minorHAnsi" w:hAnsiTheme="minorHAnsi" w:cstheme="minorHAnsi"/>
          <w:bCs/>
          <w:color w:val="000000" w:themeColor="text1"/>
        </w:rPr>
        <w:t>’</w:t>
      </w:r>
      <w:r w:rsidR="008B29AD">
        <w:rPr>
          <w:rFonts w:asciiTheme="minorHAnsi" w:hAnsiTheme="minorHAnsi" w:cstheme="minorHAnsi"/>
          <w:bCs/>
          <w:color w:val="000000" w:themeColor="text1"/>
        </w:rPr>
        <w:t xml:space="preserve"> genes as well. </w:t>
      </w:r>
    </w:p>
    <w:p w14:paraId="36165957" w14:textId="09F7E910" w:rsidR="002D445A" w:rsidRPr="00613494" w:rsidRDefault="002D445A" w:rsidP="007A4DD6">
      <w:pPr>
        <w:rPr>
          <w:rFonts w:asciiTheme="minorHAnsi" w:hAnsiTheme="minorHAnsi" w:cstheme="minorHAnsi"/>
          <w:color w:val="000000" w:themeColor="text1"/>
        </w:rPr>
      </w:pPr>
    </w:p>
    <w:p w14:paraId="06B4CC4E" w14:textId="5691594B" w:rsidR="002D445A" w:rsidRPr="00613494" w:rsidRDefault="002D445A" w:rsidP="007A4DD6">
      <w:pPr>
        <w:rPr>
          <w:rFonts w:asciiTheme="minorHAnsi" w:hAnsiTheme="minorHAnsi" w:cstheme="minorHAnsi"/>
          <w:color w:val="000000" w:themeColor="text1"/>
        </w:rPr>
      </w:pPr>
      <w:r w:rsidRPr="00613494">
        <w:rPr>
          <w:rFonts w:asciiTheme="minorHAnsi" w:hAnsiTheme="minorHAnsi" w:cstheme="minorHAnsi"/>
          <w:color w:val="000000" w:themeColor="text1"/>
        </w:rPr>
        <w:lastRenderedPageBreak/>
        <w:t>It is important to check the heatmaps to ensure the gene expression pattern is of adequate quality to support biological interpretations. Heatmaps that show strong clear variation may exhibit either coordinated expression of the factor genes ranging from low to high or more complex patterns with some genes having low expression correlated with others having high (</w:t>
      </w:r>
      <w:r w:rsidR="00A25780" w:rsidRPr="00A25780">
        <w:rPr>
          <w:rFonts w:asciiTheme="minorHAnsi" w:hAnsiTheme="minorHAnsi" w:cstheme="minorHAnsi"/>
          <w:b/>
          <w:color w:val="000000" w:themeColor="text1"/>
        </w:rPr>
        <w:t>Figure 6</w:t>
      </w:r>
      <w:r w:rsidRPr="00613494">
        <w:rPr>
          <w:rFonts w:asciiTheme="minorHAnsi" w:hAnsiTheme="minorHAnsi" w:cstheme="minorHAnsi"/>
          <w:color w:val="000000" w:themeColor="text1"/>
        </w:rPr>
        <w:t>). A key marker of a high</w:t>
      </w:r>
      <w:r w:rsidR="00B7773A">
        <w:rPr>
          <w:rFonts w:asciiTheme="minorHAnsi" w:hAnsiTheme="minorHAnsi" w:cstheme="minorHAnsi"/>
          <w:color w:val="000000" w:themeColor="text1"/>
        </w:rPr>
        <w:t>-</w:t>
      </w:r>
      <w:r w:rsidRPr="00613494">
        <w:rPr>
          <w:rFonts w:asciiTheme="minorHAnsi" w:hAnsiTheme="minorHAnsi" w:cstheme="minorHAnsi"/>
          <w:color w:val="000000" w:themeColor="text1"/>
        </w:rPr>
        <w:t>quality grouping is the presence of several genes with a smooth variation in expression as a function of factor score. The factor heatmaps show samples ordered according to factor score, thus there should be a smooth gradient moving from left to right. However, this can fail to happen in at least two different ways. Most commonly, the correlations may be extremely noisy (</w:t>
      </w:r>
      <w:r w:rsidR="00A25780" w:rsidRPr="00A25780">
        <w:rPr>
          <w:rFonts w:asciiTheme="minorHAnsi" w:hAnsiTheme="minorHAnsi" w:cstheme="minorHAnsi"/>
          <w:b/>
          <w:color w:val="000000" w:themeColor="text1"/>
        </w:rPr>
        <w:t>Figure 5C</w:t>
      </w:r>
      <w:r w:rsidRPr="00613494">
        <w:rPr>
          <w:rFonts w:asciiTheme="minorHAnsi" w:hAnsiTheme="minorHAnsi" w:cstheme="minorHAnsi"/>
          <w:color w:val="000000" w:themeColor="text1"/>
        </w:rPr>
        <w:t>), calling into question the robustness and utility of any inferences regarding survival and/or biological function. Also, patterns that happen only in a small minority of samples may not conform to the model of three expression states assumed by the CorEx algorithm, resulting in a misleading classification of the samples (</w:t>
      </w:r>
      <w:r w:rsidR="008B29AD">
        <w:rPr>
          <w:rFonts w:asciiTheme="minorHAnsi" w:hAnsiTheme="minorHAnsi" w:cstheme="minorHAnsi"/>
          <w:color w:val="000000" w:themeColor="text1"/>
        </w:rPr>
        <w:t xml:space="preserve">right side of </w:t>
      </w:r>
      <w:r w:rsidR="00A25780" w:rsidRPr="00A25780">
        <w:rPr>
          <w:rFonts w:asciiTheme="minorHAnsi" w:hAnsiTheme="minorHAnsi" w:cstheme="minorHAnsi"/>
          <w:b/>
          <w:color w:val="000000" w:themeColor="text1"/>
        </w:rPr>
        <w:t>Figure 5D</w:t>
      </w:r>
      <w:r w:rsidRPr="00613494">
        <w:rPr>
          <w:rFonts w:asciiTheme="minorHAnsi" w:hAnsiTheme="minorHAnsi" w:cstheme="minorHAnsi"/>
          <w:color w:val="000000" w:themeColor="text1"/>
        </w:rPr>
        <w:t xml:space="preserv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5ABAF8F6" w14:textId="28C7614A" w:rsidR="00985406" w:rsidRPr="003F7876" w:rsidRDefault="00B32616" w:rsidP="001B1519">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58D2947" w14:textId="3276D9F4" w:rsidR="00985406" w:rsidRPr="00985406" w:rsidRDefault="00A25780" w:rsidP="00985406">
      <w:pPr>
        <w:rPr>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1</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proofErr w:type="spellStart"/>
      <w:r w:rsidR="00985406">
        <w:rPr>
          <w:rStyle w:val="Strong"/>
          <w:rFonts w:asciiTheme="minorHAnsi" w:hAnsiTheme="minorHAnsi" w:cstheme="minorHAnsi"/>
          <w:color w:val="000000" w:themeColor="text1"/>
          <w:shd w:val="clear" w:color="auto" w:fill="FFFFFF"/>
        </w:rPr>
        <w:t>CorExplorer</w:t>
      </w:r>
      <w:proofErr w:type="spellEnd"/>
      <w:r w:rsidR="00985406">
        <w:rPr>
          <w:rStyle w:val="Strong"/>
          <w:rFonts w:asciiTheme="minorHAnsi" w:hAnsiTheme="minorHAnsi" w:cstheme="minorHAnsi"/>
          <w:color w:val="000000" w:themeColor="text1"/>
          <w:shd w:val="clear" w:color="auto" w:fill="FFFFFF"/>
        </w:rPr>
        <w:t xml:space="preserve"> front page.</w:t>
      </w:r>
      <w:r w:rsidR="00985406" w:rsidRPr="00985406">
        <w:rPr>
          <w:rFonts w:asciiTheme="minorHAnsi" w:hAnsiTheme="minorHAnsi" w:cstheme="minorHAnsi"/>
          <w:color w:val="000000" w:themeColor="text1"/>
        </w:rPr>
        <w:t xml:space="preserve"> </w:t>
      </w:r>
      <w:r w:rsidR="00985406">
        <w:rPr>
          <w:rFonts w:asciiTheme="minorHAnsi" w:hAnsiTheme="minorHAnsi" w:cstheme="minorHAnsi"/>
          <w:color w:val="000000" w:themeColor="text1"/>
          <w:shd w:val="clear" w:color="auto" w:fill="FFFFFF"/>
        </w:rPr>
        <w:t xml:space="preserve">After clicking on </w:t>
      </w:r>
      <w:r w:rsidR="00985406" w:rsidRPr="00AA51DB">
        <w:rPr>
          <w:rFonts w:asciiTheme="minorHAnsi" w:hAnsiTheme="minorHAnsi" w:cstheme="minorHAnsi"/>
          <w:b/>
          <w:bCs/>
          <w:color w:val="000000" w:themeColor="text1"/>
          <w:shd w:val="clear" w:color="auto" w:fill="FFFFFF"/>
        </w:rPr>
        <w:t>+</w:t>
      </w:r>
      <w:r w:rsidR="00985406">
        <w:rPr>
          <w:rFonts w:asciiTheme="minorHAnsi" w:hAnsiTheme="minorHAnsi" w:cstheme="minorHAnsi"/>
          <w:color w:val="000000" w:themeColor="text1"/>
          <w:shd w:val="clear" w:color="auto" w:fill="FFFFFF"/>
        </w:rPr>
        <w:t xml:space="preserve"> next </w:t>
      </w:r>
      <w:r w:rsidR="00F4205D">
        <w:rPr>
          <w:rFonts w:asciiTheme="minorHAnsi" w:hAnsiTheme="minorHAnsi" w:cstheme="minorHAnsi"/>
          <w:color w:val="000000" w:themeColor="text1"/>
          <w:shd w:val="clear" w:color="auto" w:fill="FFFFFF"/>
        </w:rPr>
        <w:t>t</w:t>
      </w:r>
      <w:r w:rsidR="00985406">
        <w:rPr>
          <w:rFonts w:asciiTheme="minorHAnsi" w:hAnsiTheme="minorHAnsi" w:cstheme="minorHAnsi"/>
          <w:color w:val="000000" w:themeColor="text1"/>
          <w:shd w:val="clear" w:color="auto" w:fill="FFFFFF"/>
        </w:rPr>
        <w:t xml:space="preserve">o </w:t>
      </w:r>
      <w:r w:rsidR="00985406" w:rsidRPr="00AA51DB">
        <w:rPr>
          <w:rFonts w:asciiTheme="minorHAnsi" w:hAnsiTheme="minorHAnsi" w:cstheme="minorHAnsi"/>
          <w:b/>
          <w:bCs/>
          <w:color w:val="000000" w:themeColor="text1"/>
          <w:shd w:val="clear" w:color="auto" w:fill="FFFFFF"/>
        </w:rPr>
        <w:t>Ovarian Cancer</w:t>
      </w:r>
      <w:r w:rsidR="00985406">
        <w:rPr>
          <w:rFonts w:asciiTheme="minorHAnsi" w:hAnsiTheme="minorHAnsi" w:cstheme="minorHAnsi"/>
          <w:color w:val="000000" w:themeColor="text1"/>
          <w:shd w:val="clear" w:color="auto" w:fill="FFFFFF"/>
        </w:rPr>
        <w:t xml:space="preserve"> under </w:t>
      </w:r>
      <w:r w:rsidR="00985406" w:rsidRPr="00AA51DB">
        <w:rPr>
          <w:rFonts w:asciiTheme="minorHAnsi" w:hAnsiTheme="minorHAnsi" w:cstheme="minorHAnsi"/>
          <w:b/>
          <w:bCs/>
          <w:color w:val="000000" w:themeColor="text1"/>
          <w:shd w:val="clear" w:color="auto" w:fill="FFFFFF"/>
        </w:rPr>
        <w:t>Quick Links</w:t>
      </w:r>
      <w:r w:rsidR="00985406">
        <w:rPr>
          <w:rFonts w:asciiTheme="minorHAnsi" w:hAnsiTheme="minorHAnsi" w:cstheme="minorHAnsi"/>
          <w:color w:val="000000" w:themeColor="text1"/>
          <w:shd w:val="clear" w:color="auto" w:fill="FFFFFF"/>
        </w:rPr>
        <w:t xml:space="preserve">, factor graph details are shown. </w:t>
      </w:r>
      <w:r w:rsidR="009859ED">
        <w:rPr>
          <w:rFonts w:asciiTheme="minorHAnsi" w:hAnsiTheme="minorHAnsi" w:cstheme="minorHAnsi"/>
          <w:color w:val="000000" w:themeColor="text1"/>
          <w:shd w:val="clear" w:color="auto" w:fill="FFFFFF"/>
        </w:rPr>
        <w:t>The CorEx hierarchical model is made up of input variables (gene expression in this case) on the bottom layer and inferred latent factors in the higher layers.</w:t>
      </w:r>
    </w:p>
    <w:p w14:paraId="75182EC3" w14:textId="48F595EB" w:rsidR="00B32616" w:rsidRDefault="00B32616" w:rsidP="001B1519">
      <w:pPr>
        <w:rPr>
          <w:rFonts w:asciiTheme="minorHAnsi" w:hAnsiTheme="minorHAnsi" w:cstheme="minorHAnsi"/>
          <w:color w:val="000000" w:themeColor="text1"/>
        </w:rPr>
      </w:pPr>
    </w:p>
    <w:p w14:paraId="5E9071B0" w14:textId="4D49E8B8" w:rsidR="00985406" w:rsidRDefault="00A25780" w:rsidP="00985406">
      <w:pPr>
        <w:rPr>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2</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r w:rsidR="00985406">
        <w:rPr>
          <w:rStyle w:val="Strong"/>
          <w:rFonts w:asciiTheme="minorHAnsi" w:hAnsiTheme="minorHAnsi" w:cstheme="minorHAnsi"/>
          <w:color w:val="000000" w:themeColor="text1"/>
          <w:shd w:val="clear" w:color="auto" w:fill="FFFFFF"/>
        </w:rPr>
        <w:t xml:space="preserve">Using a gene name to guide exploration. </w:t>
      </w:r>
      <w:r w:rsidR="00BF6723">
        <w:rPr>
          <w:rFonts w:asciiTheme="minorHAnsi" w:hAnsiTheme="minorHAnsi" w:cstheme="minorHAnsi"/>
          <w:color w:val="000000" w:themeColor="text1"/>
          <w:shd w:val="clear" w:color="auto" w:fill="FFFFFF"/>
        </w:rPr>
        <w:t>The figure shows a s</w:t>
      </w:r>
      <w:r w:rsidR="00985406">
        <w:rPr>
          <w:rFonts w:asciiTheme="minorHAnsi" w:hAnsiTheme="minorHAnsi" w:cstheme="minorHAnsi"/>
          <w:color w:val="000000" w:themeColor="text1"/>
          <w:shd w:val="clear" w:color="auto" w:fill="FFFFFF"/>
        </w:rPr>
        <w:t xml:space="preserve">eries of screenshots illustrating exploration of CorEx lung cancer factors strongly related to BRCA1. </w:t>
      </w:r>
      <w:r w:rsidR="00BF6723">
        <w:rPr>
          <w:rFonts w:asciiTheme="minorHAnsi" w:hAnsiTheme="minorHAnsi" w:cstheme="minorHAnsi"/>
          <w:color w:val="000000" w:themeColor="text1"/>
          <w:shd w:val="clear" w:color="auto" w:fill="FFFFFF"/>
        </w:rPr>
        <w:t>First, s</w:t>
      </w:r>
      <w:r w:rsidR="00985406">
        <w:rPr>
          <w:rFonts w:asciiTheme="minorHAnsi" w:hAnsiTheme="minorHAnsi" w:cstheme="minorHAnsi"/>
          <w:color w:val="000000" w:themeColor="text1"/>
          <w:shd w:val="clear" w:color="auto" w:fill="FFFFFF"/>
        </w:rPr>
        <w:t xml:space="preserve">electing </w:t>
      </w:r>
      <w:r w:rsidR="00AA51DB">
        <w:rPr>
          <w:rFonts w:asciiTheme="minorHAnsi" w:hAnsiTheme="minorHAnsi" w:cstheme="minorHAnsi"/>
          <w:color w:val="000000" w:themeColor="text1"/>
          <w:shd w:val="clear" w:color="auto" w:fill="FFFFFF"/>
        </w:rPr>
        <w:t>‘</w:t>
      </w:r>
      <w:r w:rsidR="00985406">
        <w:rPr>
          <w:rFonts w:asciiTheme="minorHAnsi" w:hAnsiTheme="minorHAnsi" w:cstheme="minorHAnsi"/>
          <w:color w:val="000000" w:themeColor="text1"/>
          <w:shd w:val="clear" w:color="auto" w:fill="FFFFFF"/>
        </w:rPr>
        <w:t>BRCA1</w:t>
      </w:r>
      <w:r w:rsidR="00AA51DB">
        <w:rPr>
          <w:rFonts w:asciiTheme="minorHAnsi" w:hAnsiTheme="minorHAnsi" w:cstheme="minorHAnsi"/>
          <w:color w:val="000000" w:themeColor="text1"/>
          <w:shd w:val="clear" w:color="auto" w:fill="FFFFFF"/>
        </w:rPr>
        <w:t>’</w:t>
      </w:r>
      <w:r w:rsidR="00985406">
        <w:rPr>
          <w:rFonts w:asciiTheme="minorHAnsi" w:hAnsiTheme="minorHAnsi" w:cstheme="minorHAnsi"/>
          <w:color w:val="000000" w:themeColor="text1"/>
          <w:shd w:val="clear" w:color="auto" w:fill="FFFFFF"/>
        </w:rPr>
        <w:t xml:space="preserve"> in the </w:t>
      </w:r>
      <w:r w:rsidR="00985406" w:rsidRPr="00AA51DB">
        <w:rPr>
          <w:rFonts w:asciiTheme="minorHAnsi" w:hAnsiTheme="minorHAnsi" w:cstheme="minorHAnsi"/>
          <w:b/>
          <w:bCs/>
          <w:color w:val="000000" w:themeColor="text1"/>
          <w:shd w:val="clear" w:color="auto" w:fill="FFFFFF"/>
        </w:rPr>
        <w:t>Gene</w:t>
      </w:r>
      <w:r w:rsidR="00985406">
        <w:rPr>
          <w:rFonts w:asciiTheme="minorHAnsi" w:hAnsiTheme="minorHAnsi" w:cstheme="minorHAnsi"/>
          <w:color w:val="000000" w:themeColor="text1"/>
          <w:shd w:val="clear" w:color="auto" w:fill="FFFFFF"/>
        </w:rPr>
        <w:t xml:space="preserve"> dropdown box for the factor graph causes the graph view to zoom in on the factor for which BRCA1 has greatest weight. </w:t>
      </w:r>
      <w:r w:rsidR="00BF6723">
        <w:rPr>
          <w:rFonts w:asciiTheme="minorHAnsi" w:hAnsiTheme="minorHAnsi" w:cstheme="minorHAnsi"/>
          <w:color w:val="000000" w:themeColor="text1"/>
          <w:shd w:val="clear" w:color="auto" w:fill="FFFFFF"/>
        </w:rPr>
        <w:t xml:space="preserve">Zooming out a bit frames the layer two node L2_8 connecting that factor to other related ones. </w:t>
      </w:r>
      <w:r w:rsidR="00985406">
        <w:rPr>
          <w:rFonts w:asciiTheme="minorHAnsi" w:hAnsiTheme="minorHAnsi" w:cstheme="minorHAnsi"/>
          <w:color w:val="000000" w:themeColor="text1"/>
          <w:shd w:val="clear" w:color="auto" w:fill="FFFFFF"/>
        </w:rPr>
        <w:t xml:space="preserve">Survival and annotations can be compared: clicking on the GO term </w:t>
      </w:r>
      <w:r w:rsidR="00985406" w:rsidRPr="00AA51DB">
        <w:rPr>
          <w:rFonts w:asciiTheme="minorHAnsi" w:hAnsiTheme="minorHAnsi" w:cstheme="minorHAnsi"/>
          <w:b/>
          <w:bCs/>
          <w:color w:val="000000" w:themeColor="text1"/>
          <w:shd w:val="clear" w:color="auto" w:fill="FFFFFF"/>
        </w:rPr>
        <w:t>DNA repair</w:t>
      </w:r>
      <w:r w:rsidR="00985406">
        <w:rPr>
          <w:rFonts w:asciiTheme="minorHAnsi" w:hAnsiTheme="minorHAnsi" w:cstheme="minorHAnsi"/>
          <w:color w:val="000000" w:themeColor="text1"/>
          <w:shd w:val="clear" w:color="auto" w:fill="FFFFFF"/>
        </w:rPr>
        <w:t xml:space="preserve"> highlights annotated genes. </w:t>
      </w:r>
      <w:r w:rsidR="00BF6723">
        <w:rPr>
          <w:rFonts w:asciiTheme="minorHAnsi" w:hAnsiTheme="minorHAnsi" w:cstheme="minorHAnsi"/>
          <w:color w:val="000000" w:themeColor="text1"/>
          <w:shd w:val="clear" w:color="auto" w:fill="FFFFFF"/>
        </w:rPr>
        <w:t xml:space="preserve">A PPI window is added to show the network interactions for genes in the factor. </w:t>
      </w:r>
      <w:r w:rsidR="00985406">
        <w:rPr>
          <w:rFonts w:asciiTheme="minorHAnsi" w:hAnsiTheme="minorHAnsi" w:cstheme="minorHAnsi"/>
          <w:color w:val="000000" w:themeColor="text1"/>
          <w:shd w:val="clear" w:color="auto" w:fill="FFFFFF"/>
        </w:rPr>
        <w:t xml:space="preserve">Using the </w:t>
      </w:r>
      <w:r w:rsidR="00985406" w:rsidRPr="00AA51DB">
        <w:rPr>
          <w:rFonts w:asciiTheme="minorHAnsi" w:hAnsiTheme="minorHAnsi" w:cstheme="minorHAnsi"/>
          <w:b/>
          <w:bCs/>
          <w:color w:val="000000" w:themeColor="text1"/>
          <w:shd w:val="clear" w:color="auto" w:fill="FFFFFF"/>
        </w:rPr>
        <w:t>Add Window</w:t>
      </w:r>
      <w:r w:rsidR="00985406">
        <w:rPr>
          <w:rFonts w:asciiTheme="minorHAnsi" w:hAnsiTheme="minorHAnsi" w:cstheme="minorHAnsi"/>
          <w:color w:val="000000" w:themeColor="text1"/>
          <w:shd w:val="clear" w:color="auto" w:fill="FFFFFF"/>
        </w:rPr>
        <w:t xml:space="preserve"> button to add a heat map show</w:t>
      </w:r>
      <w:r w:rsidR="00BF6723">
        <w:rPr>
          <w:rFonts w:asciiTheme="minorHAnsi" w:hAnsiTheme="minorHAnsi" w:cstheme="minorHAnsi"/>
          <w:color w:val="000000" w:themeColor="text1"/>
          <w:shd w:val="clear" w:color="auto" w:fill="FFFFFF"/>
        </w:rPr>
        <w:t>s</w:t>
      </w:r>
      <w:r w:rsidR="00985406">
        <w:rPr>
          <w:rFonts w:asciiTheme="minorHAnsi" w:hAnsiTheme="minorHAnsi" w:cstheme="minorHAnsi"/>
          <w:color w:val="000000" w:themeColor="text1"/>
          <w:shd w:val="clear" w:color="auto" w:fill="FFFFFF"/>
        </w:rPr>
        <w:t xml:space="preserve"> association of expression patterns with survival, suggesting increased expression of DNA repair genes may be associated with decreased survival. </w:t>
      </w:r>
    </w:p>
    <w:p w14:paraId="6F310CEA" w14:textId="6F94182B" w:rsidR="00985406" w:rsidRDefault="00985406" w:rsidP="00985406">
      <w:pPr>
        <w:rPr>
          <w:rFonts w:asciiTheme="minorHAnsi" w:hAnsiTheme="minorHAnsi" w:cstheme="minorHAnsi"/>
          <w:color w:val="000000" w:themeColor="text1"/>
          <w:shd w:val="clear" w:color="auto" w:fill="FFFFFF"/>
        </w:rPr>
      </w:pPr>
    </w:p>
    <w:p w14:paraId="043C9285" w14:textId="41E6F9C2" w:rsidR="00985406" w:rsidRDefault="00A25780" w:rsidP="00985406">
      <w:pPr>
        <w:rPr>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3</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r w:rsidR="00985406">
        <w:rPr>
          <w:rStyle w:val="Strong"/>
          <w:rFonts w:asciiTheme="minorHAnsi" w:hAnsiTheme="minorHAnsi" w:cstheme="minorHAnsi"/>
          <w:color w:val="000000" w:themeColor="text1"/>
          <w:shd w:val="clear" w:color="auto" w:fill="FFFFFF"/>
        </w:rPr>
        <w:t xml:space="preserve">Using clinical data (survival) to guide exploration. </w:t>
      </w:r>
      <w:r w:rsidR="00985406">
        <w:rPr>
          <w:rFonts w:asciiTheme="minorHAnsi" w:hAnsiTheme="minorHAnsi" w:cstheme="minorHAnsi"/>
          <w:color w:val="000000" w:themeColor="text1"/>
          <w:shd w:val="clear" w:color="auto" w:fill="FFFFFF"/>
        </w:rPr>
        <w:t xml:space="preserve">Exploring the top survival-associated factor </w:t>
      </w:r>
      <w:r w:rsidR="005C1C6C">
        <w:rPr>
          <w:rFonts w:asciiTheme="minorHAnsi" w:hAnsiTheme="minorHAnsi" w:cstheme="minorHAnsi"/>
          <w:color w:val="000000" w:themeColor="text1"/>
          <w:shd w:val="clear" w:color="auto" w:fill="FFFFFF"/>
        </w:rPr>
        <w:t xml:space="preserve">(39) </w:t>
      </w:r>
      <w:r w:rsidR="00985406">
        <w:rPr>
          <w:rFonts w:asciiTheme="minorHAnsi" w:hAnsiTheme="minorHAnsi" w:cstheme="minorHAnsi"/>
          <w:color w:val="000000" w:themeColor="text1"/>
          <w:shd w:val="clear" w:color="auto" w:fill="FFFFFF"/>
        </w:rPr>
        <w:t xml:space="preserve">for ovarian cancer reveals interesting relationships among neighboring factors. </w:t>
      </w:r>
      <w:r w:rsidR="005C1C6C">
        <w:rPr>
          <w:rFonts w:asciiTheme="minorHAnsi" w:hAnsiTheme="minorHAnsi" w:cstheme="minorHAnsi"/>
          <w:color w:val="000000" w:themeColor="text1"/>
          <w:shd w:val="clear" w:color="auto" w:fill="FFFFFF"/>
        </w:rPr>
        <w:t xml:space="preserve">After selecting factor 39 in the factor graph and zooming out a bit, the layer two factor linked to factor 39 is seen to have five other associated factors. An additional survival window allows direct comparison of the associated survival differentials. Factors 39 and 32 both show a positive survival correlation, in contrast to factor 52, which does not. The protein-protein interaction networks are all well-defined. Linking out to StringDB allows comparison of the GO annotations (not shown): </w:t>
      </w:r>
      <w:r w:rsidR="00AA51DB">
        <w:rPr>
          <w:rFonts w:asciiTheme="minorHAnsi" w:hAnsiTheme="minorHAnsi" w:cstheme="minorHAnsi"/>
          <w:color w:val="000000" w:themeColor="text1"/>
          <w:shd w:val="clear" w:color="auto" w:fill="FFFFFF"/>
        </w:rPr>
        <w:t>F</w:t>
      </w:r>
      <w:r w:rsidR="00985406">
        <w:rPr>
          <w:rFonts w:asciiTheme="minorHAnsi" w:hAnsiTheme="minorHAnsi" w:cstheme="minorHAnsi"/>
          <w:color w:val="000000" w:themeColor="text1"/>
          <w:shd w:val="clear" w:color="auto" w:fill="FFFFFF"/>
        </w:rPr>
        <w:t>actor 39 is associated with a cytokine signaling network related to cytotoxic CD8+ T lymphocyte activation</w:t>
      </w:r>
      <w:r w:rsidR="00AA51DB">
        <w:rPr>
          <w:rFonts w:asciiTheme="minorHAnsi" w:hAnsiTheme="minorHAnsi" w:cstheme="minorHAnsi"/>
          <w:color w:val="000000" w:themeColor="text1"/>
          <w:shd w:val="clear" w:color="auto" w:fill="FFFFFF"/>
        </w:rPr>
        <w:t xml:space="preserve"> and f</w:t>
      </w:r>
      <w:r w:rsidR="00985406">
        <w:rPr>
          <w:rFonts w:asciiTheme="minorHAnsi" w:hAnsiTheme="minorHAnsi" w:cstheme="minorHAnsi"/>
          <w:color w:val="000000" w:themeColor="text1"/>
          <w:shd w:val="clear" w:color="auto" w:fill="FFFFFF"/>
        </w:rPr>
        <w:t>actor 32 is dominated by MHC class I antigen presenting proteins that trigger recognition by such lymphocytes</w:t>
      </w:r>
      <w:r w:rsidR="005C1C6C">
        <w:rPr>
          <w:rFonts w:asciiTheme="minorHAnsi" w:hAnsiTheme="minorHAnsi" w:cstheme="minorHAnsi"/>
          <w:color w:val="000000" w:themeColor="text1"/>
          <w:shd w:val="clear" w:color="auto" w:fill="FFFFFF"/>
        </w:rPr>
        <w:t>;</w:t>
      </w:r>
      <w:r w:rsidR="00985406">
        <w:rPr>
          <w:rFonts w:asciiTheme="minorHAnsi" w:hAnsiTheme="minorHAnsi" w:cstheme="minorHAnsi"/>
          <w:color w:val="000000" w:themeColor="text1"/>
          <w:shd w:val="clear" w:color="auto" w:fill="FFFFFF"/>
        </w:rPr>
        <w:t xml:space="preserve"> </w:t>
      </w:r>
      <w:r w:rsidR="00AA51DB">
        <w:rPr>
          <w:rFonts w:asciiTheme="minorHAnsi" w:hAnsiTheme="minorHAnsi" w:cstheme="minorHAnsi"/>
          <w:color w:val="000000" w:themeColor="text1"/>
          <w:shd w:val="clear" w:color="auto" w:fill="FFFFFF"/>
        </w:rPr>
        <w:t>t</w:t>
      </w:r>
      <w:r w:rsidR="00AA51DB">
        <w:rPr>
          <w:rFonts w:asciiTheme="minorHAnsi" w:hAnsiTheme="minorHAnsi" w:cstheme="minorHAnsi"/>
          <w:color w:val="000000" w:themeColor="text1"/>
          <w:shd w:val="clear" w:color="auto" w:fill="FFFFFF"/>
        </w:rPr>
        <w:t xml:space="preserve">he </w:t>
      </w:r>
      <w:r w:rsidR="00985406">
        <w:rPr>
          <w:rFonts w:asciiTheme="minorHAnsi" w:hAnsiTheme="minorHAnsi" w:cstheme="minorHAnsi"/>
          <w:color w:val="000000" w:themeColor="text1"/>
          <w:shd w:val="clear" w:color="auto" w:fill="FFFFFF"/>
        </w:rPr>
        <w:t xml:space="preserve">neighboring factors, however, are dominated by other immune system components such as CD4+ helper T cells and show no survival correlation. </w:t>
      </w:r>
    </w:p>
    <w:p w14:paraId="23C726DF" w14:textId="4C112CD8" w:rsidR="00985406" w:rsidRDefault="00985406" w:rsidP="00985406">
      <w:pPr>
        <w:rPr>
          <w:rFonts w:asciiTheme="minorHAnsi" w:hAnsiTheme="minorHAnsi" w:cstheme="minorHAnsi"/>
          <w:color w:val="000000" w:themeColor="text1"/>
          <w:shd w:val="clear" w:color="auto" w:fill="FFFFFF"/>
        </w:rPr>
      </w:pPr>
    </w:p>
    <w:p w14:paraId="688A534F" w14:textId="7C3159D9" w:rsidR="005554AD" w:rsidRDefault="00A25780" w:rsidP="00985406">
      <w:pPr>
        <w:rPr>
          <w:rStyle w:val="Strong"/>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4</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r w:rsidR="00985406">
        <w:rPr>
          <w:rStyle w:val="Strong"/>
          <w:rFonts w:asciiTheme="minorHAnsi" w:hAnsiTheme="minorHAnsi" w:cstheme="minorHAnsi"/>
          <w:color w:val="000000" w:themeColor="text1"/>
          <w:shd w:val="clear" w:color="auto" w:fill="FFFFFF"/>
        </w:rPr>
        <w:t xml:space="preserve">Exploring top survival factors suggests potential therapeutic combinations. </w:t>
      </w:r>
      <w:r w:rsidR="005554AD" w:rsidRPr="00AA51DB">
        <w:rPr>
          <w:rStyle w:val="Strong"/>
          <w:rFonts w:asciiTheme="minorHAnsi" w:hAnsiTheme="minorHAnsi" w:cstheme="minorHAnsi"/>
          <w:b w:val="0"/>
          <w:bCs w:val="0"/>
          <w:color w:val="000000" w:themeColor="text1"/>
          <w:shd w:val="clear" w:color="auto" w:fill="FFFFFF"/>
        </w:rPr>
        <w:t xml:space="preserve">The </w:t>
      </w:r>
    </w:p>
    <w:p w14:paraId="1F7009FB" w14:textId="513944FC" w:rsidR="00985406" w:rsidRDefault="005554AD" w:rsidP="00985406">
      <w:pPr>
        <w:rPr>
          <w:rFonts w:asciiTheme="minorHAnsi" w:hAnsiTheme="minorHAnsi" w:cstheme="minorHAnsi"/>
          <w:color w:val="000000" w:themeColor="text1"/>
          <w:shd w:val="clear" w:color="auto" w:fill="FFFFFF"/>
        </w:rPr>
      </w:pPr>
      <w:r>
        <w:rPr>
          <w:rStyle w:val="Strong"/>
          <w:rFonts w:asciiTheme="minorHAnsi" w:hAnsiTheme="minorHAnsi" w:cstheme="minorHAnsi"/>
          <w:b w:val="0"/>
          <w:bCs w:val="0"/>
          <w:color w:val="000000" w:themeColor="text1"/>
          <w:shd w:val="clear" w:color="auto" w:fill="FFFFFF"/>
        </w:rPr>
        <w:t>‘</w:t>
      </w:r>
      <w:r w:rsidRPr="0082556C">
        <w:rPr>
          <w:rStyle w:val="Strong"/>
          <w:rFonts w:asciiTheme="minorHAnsi" w:hAnsiTheme="minorHAnsi" w:cstheme="minorHAnsi"/>
          <w:b w:val="0"/>
          <w:bCs w:val="0"/>
          <w:color w:val="000000" w:themeColor="text1"/>
          <w:shd w:val="clear" w:color="auto" w:fill="FFFFFF"/>
        </w:rPr>
        <w:t>Datasets</w:t>
      </w:r>
      <w:r>
        <w:rPr>
          <w:rStyle w:val="Strong"/>
          <w:rFonts w:asciiTheme="minorHAnsi" w:hAnsiTheme="minorHAnsi" w:cstheme="minorHAnsi"/>
          <w:b w:val="0"/>
          <w:bCs w:val="0"/>
          <w:color w:val="000000" w:themeColor="text1"/>
          <w:shd w:val="clear" w:color="auto" w:fill="FFFFFF"/>
        </w:rPr>
        <w:t>’</w:t>
      </w:r>
      <w:r w:rsidRPr="0082556C">
        <w:rPr>
          <w:rStyle w:val="Strong"/>
          <w:rFonts w:asciiTheme="minorHAnsi" w:hAnsiTheme="minorHAnsi" w:cstheme="minorHAnsi"/>
          <w:b w:val="0"/>
          <w:bCs w:val="0"/>
          <w:color w:val="000000" w:themeColor="text1"/>
          <w:shd w:val="clear" w:color="auto" w:fill="FFFFFF"/>
        </w:rPr>
        <w:t xml:space="preserve"> link on the home page menu bar leads to a concise table of survival factors ordered by </w:t>
      </w:r>
      <w:r w:rsidRPr="0082556C">
        <w:rPr>
          <w:rStyle w:val="Strong"/>
          <w:rFonts w:asciiTheme="minorHAnsi" w:hAnsiTheme="minorHAnsi" w:cstheme="minorHAnsi"/>
          <w:b w:val="0"/>
          <w:bCs w:val="0"/>
          <w:color w:val="000000" w:themeColor="text1"/>
          <w:shd w:val="clear" w:color="auto" w:fill="FFFFFF"/>
        </w:rPr>
        <w:lastRenderedPageBreak/>
        <w:t xml:space="preserve">p-value, along with the top GO annotation (not shown). </w:t>
      </w:r>
      <w:r>
        <w:rPr>
          <w:rFonts w:asciiTheme="minorHAnsi" w:hAnsiTheme="minorHAnsi" w:cstheme="minorHAnsi"/>
          <w:color w:val="000000" w:themeColor="text1"/>
          <w:shd w:val="clear" w:color="auto" w:fill="FFFFFF"/>
        </w:rPr>
        <w:t>Using this information for melanoma</w:t>
      </w:r>
      <w:r w:rsidR="00985406">
        <w:rPr>
          <w:rFonts w:asciiTheme="minorHAnsi" w:hAnsiTheme="minorHAnsi" w:cstheme="minorHAnsi"/>
          <w:color w:val="000000" w:themeColor="text1"/>
          <w:shd w:val="clear" w:color="auto" w:fill="FFFFFF"/>
        </w:rPr>
        <w:t xml:space="preserve">, the combination of factor 171 for immune function with factor 88 for mitochondrion organization </w:t>
      </w:r>
      <w:r>
        <w:rPr>
          <w:rFonts w:asciiTheme="minorHAnsi" w:hAnsiTheme="minorHAnsi" w:cstheme="minorHAnsi"/>
          <w:color w:val="000000" w:themeColor="text1"/>
          <w:shd w:val="clear" w:color="auto" w:fill="FFFFFF"/>
        </w:rPr>
        <w:t>appear</w:t>
      </w:r>
      <w:r w:rsidR="00AA51DB">
        <w:rPr>
          <w:rFonts w:asciiTheme="minorHAnsi" w:hAnsiTheme="minorHAnsi" w:cstheme="minorHAnsi"/>
          <w:color w:val="000000" w:themeColor="text1"/>
          <w:shd w:val="clear" w:color="auto" w:fill="FFFFFF"/>
        </w:rPr>
        <w:t>s</w:t>
      </w:r>
      <w:r>
        <w:rPr>
          <w:rFonts w:asciiTheme="minorHAnsi" w:hAnsiTheme="minorHAnsi" w:cstheme="minorHAnsi"/>
          <w:color w:val="000000" w:themeColor="text1"/>
          <w:shd w:val="clear" w:color="auto" w:fill="FFFFFF"/>
        </w:rPr>
        <w:t xml:space="preserve"> complementary. The figure shows annotation windows for each of the factors side-by-side to contrast them. Survival curves for patients stratified by the two factors individually or together indicate </w:t>
      </w:r>
      <w:r w:rsidR="00AA51DB">
        <w:rPr>
          <w:rFonts w:asciiTheme="minorHAnsi" w:hAnsiTheme="minorHAnsi" w:cstheme="minorHAnsi"/>
          <w:color w:val="000000" w:themeColor="text1"/>
          <w:shd w:val="clear" w:color="auto" w:fill="FFFFFF"/>
        </w:rPr>
        <w:t xml:space="preserve">that </w:t>
      </w:r>
      <w:r>
        <w:rPr>
          <w:rFonts w:asciiTheme="minorHAnsi" w:hAnsiTheme="minorHAnsi" w:cstheme="minorHAnsi"/>
          <w:color w:val="000000" w:themeColor="text1"/>
          <w:shd w:val="clear" w:color="auto" w:fill="FFFFFF"/>
        </w:rPr>
        <w:t xml:space="preserve">the combination increases </w:t>
      </w:r>
      <w:r w:rsidR="00985406">
        <w:rPr>
          <w:rFonts w:asciiTheme="minorHAnsi" w:hAnsiTheme="minorHAnsi" w:cstheme="minorHAnsi"/>
          <w:color w:val="000000" w:themeColor="text1"/>
          <w:shd w:val="clear" w:color="auto" w:fill="FFFFFF"/>
        </w:rPr>
        <w:t xml:space="preserve">the survival differential compared to either factor alone. </w:t>
      </w:r>
    </w:p>
    <w:p w14:paraId="29808595" w14:textId="2B01E896" w:rsidR="00985406" w:rsidRDefault="00985406" w:rsidP="00985406">
      <w:pPr>
        <w:rPr>
          <w:rFonts w:asciiTheme="minorHAnsi" w:hAnsiTheme="minorHAnsi" w:cstheme="minorHAnsi"/>
          <w:color w:val="000000" w:themeColor="text1"/>
          <w:shd w:val="clear" w:color="auto" w:fill="FFFFFF"/>
        </w:rPr>
      </w:pPr>
    </w:p>
    <w:p w14:paraId="03449B83" w14:textId="21B6BBF9" w:rsidR="00985406" w:rsidRDefault="00A25780" w:rsidP="00985406">
      <w:pPr>
        <w:rPr>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5</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r w:rsidR="00985406">
        <w:rPr>
          <w:rStyle w:val="Strong"/>
          <w:rFonts w:asciiTheme="minorHAnsi" w:hAnsiTheme="minorHAnsi" w:cstheme="minorHAnsi"/>
          <w:color w:val="000000" w:themeColor="text1"/>
          <w:shd w:val="clear" w:color="auto" w:fill="FFFFFF"/>
        </w:rPr>
        <w:t xml:space="preserve">The Search page facilitates pan-cancer analysis. </w:t>
      </w:r>
      <w:r w:rsidR="00985406">
        <w:rPr>
          <w:rFonts w:asciiTheme="minorHAnsi" w:hAnsiTheme="minorHAnsi" w:cstheme="minorHAnsi"/>
          <w:color w:val="000000" w:themeColor="text1"/>
          <w:shd w:val="clear" w:color="auto" w:fill="FFFFFF"/>
        </w:rPr>
        <w:t>Genes or GO biological process terms can be searched for across all datasets</w:t>
      </w:r>
      <w:r w:rsidR="005554AD">
        <w:rPr>
          <w:rFonts w:asciiTheme="minorHAnsi" w:hAnsiTheme="minorHAnsi" w:cstheme="minorHAnsi"/>
          <w:color w:val="000000" w:themeColor="text1"/>
          <w:shd w:val="clear" w:color="auto" w:fill="FFFFFF"/>
        </w:rPr>
        <w:t xml:space="preserve"> using the </w:t>
      </w:r>
      <w:r w:rsidR="005554AD" w:rsidRPr="00AA51DB">
        <w:rPr>
          <w:rFonts w:asciiTheme="minorHAnsi" w:hAnsiTheme="minorHAnsi" w:cstheme="minorHAnsi"/>
          <w:b/>
          <w:bCs/>
          <w:color w:val="000000" w:themeColor="text1"/>
          <w:shd w:val="clear" w:color="auto" w:fill="FFFFFF"/>
        </w:rPr>
        <w:t>Search</w:t>
      </w:r>
      <w:r w:rsidR="005554AD">
        <w:rPr>
          <w:rFonts w:asciiTheme="minorHAnsi" w:hAnsiTheme="minorHAnsi" w:cstheme="minorHAnsi"/>
          <w:color w:val="000000" w:themeColor="text1"/>
          <w:shd w:val="clear" w:color="auto" w:fill="FFFFFF"/>
        </w:rPr>
        <w:t xml:space="preserve"> link from the home page</w:t>
      </w:r>
      <w:r w:rsidR="00985406">
        <w:rPr>
          <w:rFonts w:asciiTheme="minorHAnsi" w:hAnsiTheme="minorHAnsi" w:cstheme="minorHAnsi"/>
          <w:color w:val="000000" w:themeColor="text1"/>
          <w:shd w:val="clear" w:color="auto" w:fill="FFFFFF"/>
        </w:rPr>
        <w:t xml:space="preserve">. </w:t>
      </w:r>
      <w:r w:rsidR="00912F7B">
        <w:rPr>
          <w:rFonts w:asciiTheme="minorHAnsi" w:hAnsiTheme="minorHAnsi" w:cstheme="minorHAnsi"/>
          <w:color w:val="000000" w:themeColor="text1"/>
          <w:shd w:val="clear" w:color="auto" w:fill="FFFFFF"/>
        </w:rPr>
        <w:t>The figure shows search results for the gene FLT1 and the GO term ‘angiogenesis’. T</w:t>
      </w:r>
      <w:r w:rsidR="00985406">
        <w:rPr>
          <w:rFonts w:asciiTheme="minorHAnsi" w:hAnsiTheme="minorHAnsi" w:cstheme="minorHAnsi"/>
          <w:color w:val="000000" w:themeColor="text1"/>
          <w:shd w:val="clear" w:color="auto" w:fill="FFFFFF"/>
        </w:rPr>
        <w:t xml:space="preserve">he results show the presence of FLT1 in factors annotated with the term </w:t>
      </w:r>
      <w:r w:rsidR="00AA51DB">
        <w:rPr>
          <w:rFonts w:asciiTheme="minorHAnsi" w:hAnsiTheme="minorHAnsi" w:cstheme="minorHAnsi"/>
          <w:color w:val="000000" w:themeColor="text1"/>
          <w:shd w:val="clear" w:color="auto" w:fill="FFFFFF"/>
        </w:rPr>
        <w:t>‘</w:t>
      </w:r>
      <w:r w:rsidR="00985406">
        <w:rPr>
          <w:rFonts w:asciiTheme="minorHAnsi" w:hAnsiTheme="minorHAnsi" w:cstheme="minorHAnsi"/>
          <w:color w:val="000000" w:themeColor="text1"/>
          <w:shd w:val="clear" w:color="auto" w:fill="FFFFFF"/>
        </w:rPr>
        <w:t>angiogenesis</w:t>
      </w:r>
      <w:r w:rsidR="00AA51DB">
        <w:rPr>
          <w:rFonts w:asciiTheme="minorHAnsi" w:hAnsiTheme="minorHAnsi" w:cstheme="minorHAnsi"/>
          <w:color w:val="000000" w:themeColor="text1"/>
          <w:shd w:val="clear" w:color="auto" w:fill="FFFFFF"/>
        </w:rPr>
        <w:t>’</w:t>
      </w:r>
      <w:r w:rsidR="00985406">
        <w:rPr>
          <w:rFonts w:asciiTheme="minorHAnsi" w:hAnsiTheme="minorHAnsi" w:cstheme="minorHAnsi"/>
          <w:color w:val="000000" w:themeColor="text1"/>
          <w:shd w:val="clear" w:color="auto" w:fill="FFFFFF"/>
        </w:rPr>
        <w:t xml:space="preserve"> across cancers.</w:t>
      </w:r>
    </w:p>
    <w:p w14:paraId="09BC2113" w14:textId="3E021385" w:rsidR="00985406" w:rsidRDefault="00985406" w:rsidP="00985406">
      <w:pPr>
        <w:rPr>
          <w:rFonts w:asciiTheme="minorHAnsi" w:hAnsiTheme="minorHAnsi" w:cstheme="minorHAnsi"/>
          <w:color w:val="000000" w:themeColor="text1"/>
          <w:shd w:val="clear" w:color="auto" w:fill="FFFFFF"/>
        </w:rPr>
      </w:pPr>
    </w:p>
    <w:p w14:paraId="70B3B153" w14:textId="7A55FED8" w:rsidR="00985406" w:rsidRPr="00985406" w:rsidRDefault="00A25780" w:rsidP="00985406">
      <w:pPr>
        <w:rPr>
          <w:rFonts w:asciiTheme="minorHAnsi" w:hAnsiTheme="minorHAnsi" w:cstheme="minorHAnsi"/>
          <w:color w:val="000000" w:themeColor="text1"/>
          <w:shd w:val="clear" w:color="auto" w:fill="FFFFFF"/>
        </w:rPr>
      </w:pPr>
      <w:r w:rsidRPr="00A25780">
        <w:rPr>
          <w:rFonts w:asciiTheme="minorHAnsi" w:hAnsiTheme="minorHAnsi" w:cstheme="minorHAnsi"/>
          <w:b/>
          <w:color w:val="000000" w:themeColor="text1"/>
        </w:rPr>
        <w:t>Figure 6</w:t>
      </w:r>
      <w:r w:rsidR="00985406" w:rsidRPr="00985406">
        <w:rPr>
          <w:rFonts w:asciiTheme="minorHAnsi" w:hAnsiTheme="minorHAnsi" w:cstheme="minorHAnsi"/>
          <w:b/>
          <w:color w:val="000000" w:themeColor="text1"/>
        </w:rPr>
        <w:t>:</w:t>
      </w:r>
      <w:r w:rsidR="00985406" w:rsidRPr="00985406">
        <w:rPr>
          <w:rFonts w:asciiTheme="minorHAnsi" w:hAnsiTheme="minorHAnsi" w:cstheme="minorHAnsi"/>
          <w:color w:val="000000" w:themeColor="text1"/>
        </w:rPr>
        <w:t xml:space="preserve"> </w:t>
      </w:r>
      <w:r w:rsidR="00985406">
        <w:rPr>
          <w:rStyle w:val="Strong"/>
          <w:rFonts w:asciiTheme="minorHAnsi" w:hAnsiTheme="minorHAnsi" w:cstheme="minorHAnsi"/>
          <w:color w:val="000000" w:themeColor="text1"/>
          <w:shd w:val="clear" w:color="auto" w:fill="FFFFFF"/>
        </w:rPr>
        <w:t>Heatmaps can be used to qualitatively assess correlations</w:t>
      </w:r>
      <w:r w:rsidR="00912F7B">
        <w:rPr>
          <w:rStyle w:val="Strong"/>
          <w:rFonts w:asciiTheme="minorHAnsi" w:hAnsiTheme="minorHAnsi" w:cstheme="minorHAnsi"/>
          <w:color w:val="000000" w:themeColor="text1"/>
          <w:shd w:val="clear" w:color="auto" w:fill="FFFFFF"/>
        </w:rPr>
        <w:t xml:space="preserve"> among genes and samples according to factor score</w:t>
      </w:r>
      <w:r w:rsidR="00985406">
        <w:rPr>
          <w:rStyle w:val="Strong"/>
          <w:rFonts w:asciiTheme="minorHAnsi" w:hAnsiTheme="minorHAnsi" w:cstheme="minorHAnsi"/>
          <w:color w:val="000000" w:themeColor="text1"/>
          <w:shd w:val="clear" w:color="auto" w:fill="FFFFFF"/>
        </w:rPr>
        <w:t xml:space="preserve">. </w:t>
      </w:r>
      <w:r w:rsidR="00985406">
        <w:rPr>
          <w:rFonts w:asciiTheme="minorHAnsi" w:hAnsiTheme="minorHAnsi" w:cstheme="minorHAnsi"/>
          <w:color w:val="000000" w:themeColor="text1"/>
          <w:shd w:val="clear" w:color="auto" w:fill="FFFFFF"/>
        </w:rPr>
        <w:t xml:space="preserve">High quality gene expression relationships are shown by smooth gradation when patients are ordered by factor </w:t>
      </w:r>
      <w:r w:rsidR="00912F7B">
        <w:rPr>
          <w:rFonts w:asciiTheme="minorHAnsi" w:hAnsiTheme="minorHAnsi" w:cstheme="minorHAnsi"/>
          <w:color w:val="000000" w:themeColor="text1"/>
          <w:shd w:val="clear" w:color="auto" w:fill="FFFFFF"/>
        </w:rPr>
        <w:t xml:space="preserve">score </w:t>
      </w:r>
      <w:r w:rsidR="00985406">
        <w:rPr>
          <w:rFonts w:asciiTheme="minorHAnsi" w:hAnsiTheme="minorHAnsi" w:cstheme="minorHAnsi"/>
          <w:color w:val="000000" w:themeColor="text1"/>
          <w:shd w:val="clear" w:color="auto" w:fill="FFFFFF"/>
        </w:rPr>
        <w:t xml:space="preserve">in the heatmaps. The leftmost heatmap for factor </w:t>
      </w:r>
      <w:r w:rsidR="000334BA">
        <w:rPr>
          <w:rFonts w:asciiTheme="minorHAnsi" w:hAnsiTheme="minorHAnsi" w:cstheme="minorHAnsi"/>
          <w:color w:val="000000" w:themeColor="text1"/>
          <w:shd w:val="clear" w:color="auto" w:fill="FFFFFF"/>
        </w:rPr>
        <w:t>18</w:t>
      </w:r>
      <w:r w:rsidR="00985406">
        <w:rPr>
          <w:rFonts w:asciiTheme="minorHAnsi" w:hAnsiTheme="minorHAnsi" w:cstheme="minorHAnsi"/>
          <w:color w:val="000000" w:themeColor="text1"/>
          <w:shd w:val="clear" w:color="auto" w:fill="FFFFFF"/>
        </w:rPr>
        <w:t xml:space="preserve"> is one example. The patterns may </w:t>
      </w:r>
      <w:r w:rsidR="00912F7B">
        <w:rPr>
          <w:rFonts w:asciiTheme="minorHAnsi" w:hAnsiTheme="minorHAnsi" w:cstheme="minorHAnsi"/>
          <w:color w:val="000000" w:themeColor="text1"/>
          <w:shd w:val="clear" w:color="auto" w:fill="FFFFFF"/>
        </w:rPr>
        <w:t xml:space="preserve">also </w:t>
      </w:r>
      <w:r w:rsidR="00985406">
        <w:rPr>
          <w:rFonts w:asciiTheme="minorHAnsi" w:hAnsiTheme="minorHAnsi" w:cstheme="minorHAnsi"/>
          <w:color w:val="000000" w:themeColor="text1"/>
          <w:shd w:val="clear" w:color="auto" w:fill="FFFFFF"/>
        </w:rPr>
        <w:t xml:space="preserve">encompass complex signatures of up and down expression as in the middle large heatmap for factor 11. Lower quality patterns sometimes show abrupt changes in expression for a subgroup of patients as in the </w:t>
      </w:r>
      <w:r w:rsidR="00AA51DB">
        <w:rPr>
          <w:rFonts w:asciiTheme="minorHAnsi" w:hAnsiTheme="minorHAnsi" w:cstheme="minorHAnsi"/>
          <w:color w:val="000000" w:themeColor="text1"/>
          <w:shd w:val="clear" w:color="auto" w:fill="FFFFFF"/>
        </w:rPr>
        <w:t>f</w:t>
      </w:r>
      <w:r w:rsidR="00AA51DB">
        <w:rPr>
          <w:rFonts w:asciiTheme="minorHAnsi" w:hAnsiTheme="minorHAnsi" w:cstheme="minorHAnsi"/>
          <w:color w:val="000000" w:themeColor="text1"/>
          <w:shd w:val="clear" w:color="auto" w:fill="FFFFFF"/>
        </w:rPr>
        <w:t xml:space="preserve">actor </w:t>
      </w:r>
      <w:r w:rsidR="000334BA">
        <w:rPr>
          <w:rFonts w:asciiTheme="minorHAnsi" w:hAnsiTheme="minorHAnsi" w:cstheme="minorHAnsi"/>
          <w:color w:val="000000" w:themeColor="text1"/>
          <w:shd w:val="clear" w:color="auto" w:fill="FFFFFF"/>
        </w:rPr>
        <w:t>9</w:t>
      </w:r>
      <w:r w:rsidR="00985406">
        <w:rPr>
          <w:rFonts w:asciiTheme="minorHAnsi" w:hAnsiTheme="minorHAnsi" w:cstheme="minorHAnsi"/>
          <w:color w:val="000000" w:themeColor="text1"/>
          <w:shd w:val="clear" w:color="auto" w:fill="FFFFFF"/>
        </w:rPr>
        <w:t xml:space="preserve"> heatmap on the right or simple very noisy correlations as in the factor </w:t>
      </w:r>
      <w:r w:rsidR="000334BA">
        <w:rPr>
          <w:rFonts w:asciiTheme="minorHAnsi" w:hAnsiTheme="minorHAnsi" w:cstheme="minorHAnsi"/>
          <w:color w:val="000000" w:themeColor="text1"/>
          <w:shd w:val="clear" w:color="auto" w:fill="FFFFFF"/>
        </w:rPr>
        <w:t>161</w:t>
      </w:r>
      <w:r w:rsidR="00985406">
        <w:rPr>
          <w:rFonts w:asciiTheme="minorHAnsi" w:hAnsiTheme="minorHAnsi" w:cstheme="minorHAnsi"/>
          <w:color w:val="000000" w:themeColor="text1"/>
          <w:shd w:val="clear" w:color="auto" w:fill="FFFFFF"/>
        </w:rPr>
        <w:t xml:space="preserve"> heatmap at the lower right.</w:t>
      </w:r>
    </w:p>
    <w:p w14:paraId="1085470B" w14:textId="77777777" w:rsidR="00985406" w:rsidRPr="00985406" w:rsidRDefault="00985406" w:rsidP="001B1519">
      <w:pPr>
        <w:rPr>
          <w:rFonts w:asciiTheme="minorHAnsi" w:hAnsiTheme="minorHAnsi" w:cstheme="minorHAnsi"/>
          <w:color w:val="000000" w:themeColor="text1"/>
        </w:rPr>
      </w:pPr>
    </w:p>
    <w:p w14:paraId="53E8DE2D" w14:textId="7B6C19D2" w:rsidR="007A4DD6" w:rsidRDefault="006305D7" w:rsidP="007A4DD6">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7D2778CF" w14:textId="5A9A9380" w:rsidR="00803482" w:rsidRDefault="00803482" w:rsidP="007A4DD6">
      <w:pPr>
        <w:rPr>
          <w:rFonts w:asciiTheme="minorHAnsi" w:hAnsiTheme="minorHAnsi" w:cstheme="minorHAnsi"/>
          <w:bCs/>
          <w:color w:val="000000" w:themeColor="text1"/>
        </w:rPr>
      </w:pPr>
      <w:r>
        <w:rPr>
          <w:rFonts w:asciiTheme="minorHAnsi" w:hAnsiTheme="minorHAnsi" w:cstheme="minorHAnsi"/>
          <w:bCs/>
          <w:color w:val="000000" w:themeColor="text1"/>
        </w:rPr>
        <w:t xml:space="preserve">We have presented the CorExplorer site, a publicly accessible web server for interactive exploration of maximally correlated gene expression factors learned from tumor </w:t>
      </w:r>
      <w:r w:rsidR="001D1A64">
        <w:rPr>
          <w:rFonts w:asciiTheme="minorHAnsi" w:hAnsiTheme="minorHAnsi" w:cstheme="minorHAnsi"/>
          <w:bCs/>
          <w:color w:val="000000" w:themeColor="text1"/>
        </w:rPr>
        <w:t>RNA-seq</w:t>
      </w:r>
      <w:r>
        <w:rPr>
          <w:rFonts w:asciiTheme="minorHAnsi" w:hAnsiTheme="minorHAnsi" w:cstheme="minorHAnsi"/>
          <w:bCs/>
          <w:color w:val="000000" w:themeColor="text1"/>
        </w:rPr>
        <w:t xml:space="preserve"> by the </w:t>
      </w:r>
      <w:proofErr w:type="spellStart"/>
      <w:r>
        <w:rPr>
          <w:rFonts w:asciiTheme="minorHAnsi" w:hAnsiTheme="minorHAnsi" w:cstheme="minorHAnsi"/>
          <w:bCs/>
          <w:color w:val="000000" w:themeColor="text1"/>
        </w:rPr>
        <w:t>CorEx</w:t>
      </w:r>
      <w:proofErr w:type="spellEnd"/>
      <w:r>
        <w:rPr>
          <w:rFonts w:asciiTheme="minorHAnsi" w:hAnsiTheme="minorHAnsi" w:cstheme="minorHAnsi"/>
          <w:bCs/>
          <w:color w:val="000000" w:themeColor="text1"/>
        </w:rPr>
        <w:t xml:space="preserve"> algorithm. We have shown </w:t>
      </w:r>
      <w:r w:rsidR="00D41594">
        <w:rPr>
          <w:rFonts w:asciiTheme="minorHAnsi" w:hAnsiTheme="minorHAnsi" w:cstheme="minorHAnsi"/>
          <w:bCs/>
          <w:color w:val="000000" w:themeColor="text1"/>
        </w:rPr>
        <w:t xml:space="preserve">how </w:t>
      </w:r>
      <w:r>
        <w:rPr>
          <w:rFonts w:asciiTheme="minorHAnsi" w:hAnsiTheme="minorHAnsi" w:cstheme="minorHAnsi"/>
          <w:bCs/>
          <w:color w:val="000000" w:themeColor="text1"/>
        </w:rPr>
        <w:t xml:space="preserve">the website may be used to </w:t>
      </w:r>
      <w:r w:rsidR="00D41594">
        <w:rPr>
          <w:rFonts w:asciiTheme="minorHAnsi" w:hAnsiTheme="minorHAnsi" w:cstheme="minorHAnsi"/>
          <w:bCs/>
          <w:color w:val="000000" w:themeColor="text1"/>
        </w:rPr>
        <w:t>stratify</w:t>
      </w:r>
      <w:r>
        <w:rPr>
          <w:rFonts w:asciiTheme="minorHAnsi" w:hAnsiTheme="minorHAnsi" w:cstheme="minorHAnsi"/>
          <w:bCs/>
          <w:color w:val="000000" w:themeColor="text1"/>
        </w:rPr>
        <w:t xml:space="preserve"> patients </w:t>
      </w:r>
      <w:r w:rsidR="00D41594">
        <w:rPr>
          <w:rFonts w:asciiTheme="minorHAnsi" w:hAnsiTheme="minorHAnsi" w:cstheme="minorHAnsi"/>
          <w:bCs/>
          <w:color w:val="000000" w:themeColor="text1"/>
        </w:rPr>
        <w:t xml:space="preserve">according </w:t>
      </w:r>
      <w:r>
        <w:rPr>
          <w:rFonts w:asciiTheme="minorHAnsi" w:hAnsiTheme="minorHAnsi" w:cstheme="minorHAnsi"/>
          <w:bCs/>
          <w:color w:val="000000" w:themeColor="text1"/>
        </w:rPr>
        <w:t>tumor gene expression, and how such stratification corresponds to biological function and survival.</w:t>
      </w:r>
    </w:p>
    <w:p w14:paraId="224605F4" w14:textId="716E48CC" w:rsidR="00F60CBB" w:rsidRDefault="00F60CBB" w:rsidP="007A4DD6">
      <w:pPr>
        <w:rPr>
          <w:rFonts w:asciiTheme="minorHAnsi" w:hAnsiTheme="minorHAnsi" w:cstheme="minorHAnsi"/>
          <w:bCs/>
          <w:color w:val="000000" w:themeColor="text1"/>
        </w:rPr>
      </w:pPr>
    </w:p>
    <w:p w14:paraId="2EEBBE6F" w14:textId="2B4418AC" w:rsidR="00F60CBB" w:rsidRPr="0082556C" w:rsidRDefault="00F60CBB" w:rsidP="007A4DD6">
      <w:pPr>
        <w:rPr>
          <w:rFonts w:asciiTheme="minorHAnsi" w:hAnsiTheme="minorHAnsi"/>
        </w:rPr>
      </w:pPr>
      <w:r>
        <w:rPr>
          <w:rFonts w:asciiTheme="minorHAnsi" w:hAnsiTheme="minorHAnsi"/>
        </w:rPr>
        <w:t>Other webservers for RNA-seq analysis have been built. Differential and co-expression analysis for tumors can be examined and integrated with other data types in cbioPortal</w:t>
      </w:r>
      <w:r>
        <w:rPr>
          <w:rFonts w:asciiTheme="minorHAnsi" w:hAnsiTheme="minorHAnsi"/>
        </w:rPr>
        <w:fldChar w:fldCharType="begin"/>
      </w:r>
      <w:r w:rsidR="003A4817">
        <w:rPr>
          <w:rFonts w:asciiTheme="minorHAnsi" w:hAnsiTheme="minorHAnsi"/>
        </w:rPr>
        <w:instrText xml:space="preserve"> ADDIN ZOTERO_ITEM CSL_CITATION {"citationID":"VfKpMZ1c","properties":{"formattedCitation":"\\super 19,20\\nosupersub{}","plainCitation":"19,20","noteIndex":0},"citationItems":[{"id":148,"uris":["http://zotero.org/users/local/ugGmxtBx/items/UUAWTXUH"],"uri":["http://zotero.org/users/local/ugGmxtBx/items/UUAWTXUH"],"itemData":{"id":148,"type":"article-journal","title":"The cBio Cancer Genomics Portal: An Open Platform for Exploring Multidimensional Cancer Genomics Data","container-title":"Cancer Discovery","page":"401-404","volume":"2","issue":"5","source":"cancerdiscovery.aacrjournals.org","abstract":"The cBio Cancer Genomics Portal (http://cbioportal.org) is an open-access resource for interactive exploration of multidimensional cancer genomics data sets, currently providing access to data from more than 5,000 tumor samples from 20 cancer studies. The cBio Cancer Genomics Portal significantly lowers the barriers between complex genomic data and cancer researchers who want rapid, intuitive, and high-quality access to molecular profiles and clinical attributes from large-scale cancer genomics projects and empowers researchers to translate these rich data sets into biologic insights and clinical applications. Cancer Discov; 2(5); 401–4. ©2012 AACR.","DOI":"10.1158/2159-8290.CD-12-0095","ISSN":"2159-8274, 2159-8290","note":"PMID: 22588877","title-short":"The cBio Cancer Genomics Portal","journalAbbreviation":"Cancer Discov","language":"en","author":[{"family":"Cerami","given":"Ethan"},{"family":"Gao","given":"Jianjiong"},{"family":"Dogrusoz","given":"Ugur"},{"family":"Gross","given":"Benjamin E."},{"family":"Sumer","given":"Selcuk Onur"},{"family":"Aksoy","given":"Bülent Arman"},{"family":"Jacobsen","given":"Anders"},{"family":"Byrne","given":"Caitlin J."},{"family":"Heuer","given":"Michael L."},{"family":"Larsson","given":"Erik"},{"family":"Antipin","given":"Yevgeniy"},{"family":"Reva","given":"Boris"},{"family":"Goldberg","given":"Arthur P."},{"family":"Sander","given":"Chris"},{"family":"Schultz","given":"Nikolaus"}],"issued":{"date-parts":[["2012",5,1]]}}},{"id":152,"uris":["http://zotero.org/users/local/ugGmxtBx/items/Z3WUK8VR"],"uri":["http://zotero.org/users/local/ugGmxtBx/items/Z3WUK8VR"],"itemData":{"id":152,"type":"article-journal","title":"Integrative Analysis of Complex Cancer Genomics and Clinical Profiles Using the cBioPortal","container-title":"Science signaling","page":"pl1","volume":"6","issue":"269","source":"PubMed Central","abstract":"The cBioPortal for Cancer Genomics (http://cbioportal.org) provides a Web resource for exploring, visualizing, and analyzing multidimensional cancer genomics data. The portal reduces molecular profiling data from cancer tissues and cell lines into readily understandable genetic, epigenetic, gene expression, and proteomic events. The query interface combined with customized data storage enables researchers to interactively explore genetic alterations across samples, genes, and pathways and, when available in the underlying data, to link these to clinical outcomes. The portal provides graphical summaries of gene-level data from multiple platforms, network visualization and analysis, survival analysis, patient-centric queries, and software programmatic access. The intuitive Web interface of the portal makes complex cancer genomics profiles accessible to researchers and clinicians without requiring bioinformatics expertise, thus facilitating biological discoveries. Here, we provide a practical guide to the analysis and visualization features of the cBioPortal for Cancer Genomics.","DOI":"10.1126/scisignal.2004088","ISSN":"1937-9145","note":"PMID: 23550210\nPMCID: PMC4160307","journalAbbreviation":"Sci Signal","author":[{"family":"Gao","given":"Jianjiong"},{"family":"Aksoy","given":"Bülent Arman"},{"family":"Dogrusoz","given":"Ugur"},{"family":"Dresdner","given":"Gideon"},{"family":"Gross","given":"Benjamin"},{"family":"Sumer","given":"S. Onur"},{"family":"Sun","given":"Yichao"},{"family":"Jacobsen","given":"Anders"},{"family":"Sinha","given":"Rileen"},{"family":"Larsson","given":"Erik"},{"family":"Cerami","given":"Ethan"},{"family":"Sander","given":"Chris"},{"family":"Schultz","given":"Nikolaus"}],"issued":{"date-parts":[["2013",4,2]]}}}],"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19,20</w:t>
      </w:r>
      <w:r>
        <w:rPr>
          <w:rFonts w:asciiTheme="minorHAnsi" w:hAnsiTheme="minorHAnsi"/>
        </w:rPr>
        <w:fldChar w:fldCharType="end"/>
      </w:r>
      <w:r>
        <w:rPr>
          <w:rFonts w:asciiTheme="minorHAnsi" w:hAnsiTheme="minorHAnsi"/>
        </w:rPr>
        <w:t>. The servers GenePattern</w:t>
      </w:r>
      <w:r>
        <w:rPr>
          <w:rFonts w:asciiTheme="minorHAnsi" w:hAnsiTheme="minorHAnsi"/>
        </w:rPr>
        <w:fldChar w:fldCharType="begin"/>
      </w:r>
      <w:r w:rsidR="003A4817">
        <w:rPr>
          <w:rFonts w:asciiTheme="minorHAnsi" w:hAnsiTheme="minorHAnsi"/>
        </w:rPr>
        <w:instrText xml:space="preserve"> ADDIN ZOTERO_ITEM CSL_CITATION {"citationID":"mvvAPQd9","properties":{"formattedCitation":"\\super 21\\nosupersub{}","plainCitation":"21","noteIndex":0},"citationItems":[{"id":146,"uris":["http://zotero.org/users/local/ugGmxtBx/items/IYK2H4CG"],"uri":["http://zotero.org/users/local/ugGmxtBx/items/IYK2H4CG"],"itemData":{"id":146,"type":"article-journal","title":"GenePattern 2.0","container-title":"Nature Genetics","page":"500","volume":"38","issue":"5","source":"www.nature.com","abstract":"Correspondence","DOI":"10.1038/ng0506-500","ISSN":"1546-1718","language":"En","author":[{"family":"Reich","given":"Michael"},{"family":"Liefeld","given":"Ted"},{"family":"Gould","given":"Joshua"},{"family":"Lerner","given":"Jim"},{"family":"Tamayo","given":"Pablo"},{"family":"Mesirov","given":"Jill P."}],"issued":{"date-parts":[["2006",5]]}}}],"schema":"https://github.com/citation-style-language/schema/raw/master/csl-citation.json"}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21</w:t>
      </w:r>
      <w:r>
        <w:rPr>
          <w:rFonts w:asciiTheme="minorHAnsi" w:hAnsiTheme="minorHAnsi"/>
        </w:rPr>
        <w:fldChar w:fldCharType="end"/>
      </w:r>
      <w:r>
        <w:rPr>
          <w:rFonts w:asciiTheme="minorHAnsi" w:hAnsiTheme="minorHAnsi"/>
        </w:rPr>
        <w:t>, Mev</w:t>
      </w:r>
      <w:r>
        <w:rPr>
          <w:rFonts w:asciiTheme="minorHAnsi" w:hAnsiTheme="minorHAnsi"/>
        </w:rPr>
        <w:fldChar w:fldCharType="begin"/>
      </w:r>
      <w:r w:rsidR="003A4817">
        <w:rPr>
          <w:rFonts w:asciiTheme="minorHAnsi" w:hAnsiTheme="minorHAnsi"/>
        </w:rPr>
        <w:instrText xml:space="preserve"> ADDIN ZOTERO_ITEM CSL_CITATION {"citationID":"rEUgjJPE","properties":{"formattedCitation":"\\super 22\\nosupersub{}","plainCitation":"22","noteIndex":0},"citationItems":[{"id":139,"uris":["http://zotero.org/users/local/ugGmxtBx/items/UCUPI8QV"],"uri":["http://zotero.org/users/local/ugGmxtBx/items/UCUPI8QV"],"itemData":{"id":139,"type":"article-journal","title":"WebMeV: A Cloud Platform for Analyzing and Visualizing Cancer Genomic Data","container-title":"Cancer Research","page":"e11-e14","volume":"77","issue":"21","source":"cancerres.aacrjournals.org","abstract":"Although large, complex genomic datasets are increasingly easy to generate, and the number of publicly available datasets in cancer and other diseases is rapidly growing, the lack of intuitive, easy-to-use analysis tools has remained a barrier to the effective use of such data. WebMeV (http://mev.tm4.org) is an open-source, web-based tool that gives users access to sophisticated tools for analysis of RNA-Seq and other data in an interface designed to democratize data access. WebMeV combines cloud-based technologies with a simple user interface to allow users to access large public datasets, such as that from The Cancer Genome Atlas or to upload their own. The interface allows users to visualize data and to apply advanced data mining analysis methods to explore the data and draw biologically meaningful conclusions. We provide an overview of WebMeV and demonstrate two simple use cases that illustrate the value of putting data analysis in the hands of those looking to explore the underlying biology of the systems being studied. Cancer Res; 77(21); e11–14. ©2017 AACR.","DOI":"10.1158/0008-5472.CAN-17-0802","ISSN":"0008-5472, 1538-7445","note":"PMID: 29092929","title-short":"WebMeV","journalAbbreviation":"Cancer Res","language":"en","author":[{"family":"Wang","given":"Yaoyu E."},{"family":"Kutnetsov","given":"Lev"},{"family":"Partensky","given":"Antony"},{"family":"Farid","given":"Jalil"},{"family":"Quackenbush","given":"John"}],"issued":{"date-parts":[["2017",11,1]]}}}],"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22</w:t>
      </w:r>
      <w:r>
        <w:rPr>
          <w:rFonts w:asciiTheme="minorHAnsi" w:hAnsiTheme="minorHAnsi"/>
        </w:rPr>
        <w:fldChar w:fldCharType="end"/>
      </w:r>
      <w:r>
        <w:rPr>
          <w:rFonts w:asciiTheme="minorHAnsi" w:hAnsiTheme="minorHAnsi"/>
        </w:rPr>
        <w:t>, and Morpheus</w:t>
      </w:r>
      <w:r>
        <w:rPr>
          <w:rFonts w:asciiTheme="minorHAnsi" w:hAnsiTheme="minorHAnsi"/>
        </w:rPr>
        <w:fldChar w:fldCharType="begin"/>
      </w:r>
      <w:r w:rsidR="003A4817">
        <w:rPr>
          <w:rFonts w:asciiTheme="minorHAnsi" w:hAnsiTheme="minorHAnsi"/>
        </w:rPr>
        <w:instrText xml:space="preserve"> ADDIN ZOTERO_ITEM CSL_CITATION {"citationID":"x74ZZItB","properties":{"formattedCitation":"\\super 23\\nosupersub{}","plainCitation":"23","noteIndex":0},"citationItems":[{"id":155,"uris":["http://zotero.org/users/local/ugGmxtBx/items/YYRIHZFH"],"uri":["http://zotero.org/users/local/ugGmxtBx/items/YYRIHZFH"],"itemData":{"id":155,"type":"webpage","title":"Morpheus","URL":"https://software.broadinstitute.org/morpheus"}}],"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23</w:t>
      </w:r>
      <w:r>
        <w:rPr>
          <w:rFonts w:asciiTheme="minorHAnsi" w:hAnsiTheme="minorHAnsi"/>
        </w:rPr>
        <w:fldChar w:fldCharType="end"/>
      </w:r>
      <w:r>
        <w:rPr>
          <w:rFonts w:asciiTheme="minorHAnsi" w:hAnsiTheme="minorHAnsi"/>
        </w:rPr>
        <w:t>, incorporate established clustering techniques such as principal component analysis (PCA), kmeans, or self-organizing maps (SOMs). More innovative efforts include CamurWeb</w:t>
      </w:r>
      <w:r>
        <w:rPr>
          <w:rFonts w:asciiTheme="minorHAnsi" w:hAnsiTheme="minorHAnsi"/>
        </w:rPr>
        <w:fldChar w:fldCharType="begin"/>
      </w:r>
      <w:r w:rsidR="003A4817">
        <w:rPr>
          <w:rFonts w:asciiTheme="minorHAnsi" w:hAnsiTheme="minorHAnsi"/>
        </w:rPr>
        <w:instrText xml:space="preserve"> ADDIN ZOTERO_ITEM CSL_CITATION {"citationID":"a2nbu6a4ld2","properties":{"formattedCitation":"\\super 24\\nosupersub{}","plainCitation":"24","noteIndex":0},"citationItems":[{"id":143,"uris":["http://zotero.org/users/local/ugGmxtBx/items/6UA2PN33"],"uri":["http://zotero.org/users/local/ugGmxtBx/items/6UA2PN33"],"itemData":{"id":143,"type":"article-journal","title":"CamurWeb: a classification software and a large knowledge base for gene expression data of cancer","container-title":"BMC Bioinformatics","page":"354","volume":"19","issue":"10","source":"BioMed Central","abstract":"The high growth of Next Generation Sequencing data currently demands new knowledge extraction methods. In particular, the RNA sequencing gene expression experimental technique stands out for case-control studies on cancer, which can be addressed with supervised machine learning techniques able to extract human interpretable models composed of genes, and their relation to the investigated disease. State of the art rule-based classifiers are designed to extract a single classification model, possibly composed of few relevant genes. Conversely, we aim to create a large knowledge base composed of many rule-based models, and thus determine which genes could be potentially involved in the analyzed tumor. This comprehensive and open access knowledge base is required to disseminate novel insights about cancer.","DOI":"10.1186/s12859-018-2299-7","ISSN":"1471-2105","title-short":"CamurWeb","journalAbbreviation":"BMC Bioinformatics","author":[{"family":"Weitschek","given":"Emanuel"},{"family":"Lauro","given":"Silvia Di"},{"family":"Cappelli","given":"Eleonora"},{"family":"Bertolazzi","given":"Paola"},{"family":"Felici","given":"Giovanni"}],"issued":{"date-parts":[["2018",10,15]]}}}],"schema":"https://github.com/citation-style-language/schema/raw/master/csl-citation.json"}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24</w:t>
      </w:r>
      <w:r>
        <w:rPr>
          <w:rFonts w:asciiTheme="minorHAnsi" w:hAnsiTheme="minorHAnsi"/>
        </w:rPr>
        <w:fldChar w:fldCharType="end"/>
      </w:r>
      <w:r>
        <w:rPr>
          <w:rFonts w:asciiTheme="minorHAnsi" w:hAnsiTheme="minorHAnsi"/>
        </w:rPr>
        <w:t>, based upon an automated rule-generating classifier, and TACCO</w:t>
      </w:r>
      <w:r>
        <w:rPr>
          <w:rFonts w:asciiTheme="minorHAnsi" w:hAnsiTheme="minorHAnsi"/>
        </w:rPr>
        <w:fldChar w:fldCharType="begin"/>
      </w:r>
      <w:r w:rsidR="003A4817">
        <w:rPr>
          <w:rFonts w:asciiTheme="minorHAnsi" w:hAnsiTheme="minorHAnsi"/>
        </w:rPr>
        <w:instrText xml:space="preserve"> ADDIN ZOTERO_ITEM CSL_CITATION {"citationID":"a158bnn60mu","properties":{"formattedCitation":"\\super 25\\nosupersub{}","plainCitation":"25","noteIndex":0},"citationItems":[{"id":137,"uris":["http://zotero.org/users/local/ugGmxtBx/items/PUYHHG5K"],"uri":["http://zotero.org/users/local/ugGmxtBx/items/PUYHHG5K"],"itemData":{"id":137,"type":"article-journal","title":"tACCo, a Database Connecting transcriptome Alterations, pathway Alterations and Clinical outcomes in Cancers","container-title":"Scientific reports","page":"3877","volume":"9","issue":"1","source":"Google Scholar","author":[{"family":"Chou","given":"Po-Hao"},{"family":"Liao","given":"Wei-Chao"},{"family":"Tsai","given":"Kuo-Wang"},{"family":"Chen","given":"Ku-Chung"},{"family":"Yu","given":"Jau-Song"},{"family":"Chen","given":"Ting-Wen"}],"issued":{"date-parts":[["2019"]]}}}],"schema":"https://github.com/citation-style-language/schema/raw/master/csl-citation.json"} </w:instrText>
      </w:r>
      <w:r>
        <w:rPr>
          <w:rFonts w:asciiTheme="minorHAnsi" w:hAnsiTheme="minorHAnsi"/>
        </w:rPr>
        <w:fldChar w:fldCharType="separate"/>
      </w:r>
      <w:r w:rsidR="003A4817" w:rsidRPr="0082556C">
        <w:rPr>
          <w:rFonts w:hAnsiTheme="minorHAnsi"/>
          <w:vertAlign w:val="superscript"/>
        </w:rPr>
        <w:t>25</w:t>
      </w:r>
      <w:r>
        <w:rPr>
          <w:rFonts w:asciiTheme="minorHAnsi" w:hAnsiTheme="minorHAnsi"/>
        </w:rPr>
        <w:fldChar w:fldCharType="end"/>
      </w:r>
      <w:r>
        <w:rPr>
          <w:rFonts w:asciiTheme="minorHAnsi" w:hAnsiTheme="minorHAnsi"/>
        </w:rPr>
        <w:t xml:space="preserve">, which implements random forest classifiers and lassos. The CorEx algorithm used here optimizes multivariate information in order to find a hierarchy of </w:t>
      </w:r>
      <w:r w:rsidRPr="001C64D4">
        <w:rPr>
          <w:rFonts w:asciiTheme="minorHAnsi" w:hAnsiTheme="minorHAnsi"/>
        </w:rPr>
        <w:t xml:space="preserve">factors </w:t>
      </w:r>
      <w:r>
        <w:rPr>
          <w:rFonts w:asciiTheme="minorHAnsi" w:hAnsiTheme="minorHAnsi"/>
        </w:rPr>
        <w:t xml:space="preserve">that explain patterns in data. </w:t>
      </w:r>
      <w:r w:rsidRPr="001C64D4">
        <w:rPr>
          <w:rFonts w:asciiTheme="minorHAnsi" w:hAnsiTheme="minorHAnsi"/>
        </w:rPr>
        <w:t>The nonlinear and hierarchical factor learning appears to yield improved interpretability relative to the linear global factors found via PCA</w:t>
      </w:r>
      <w:r>
        <w:rPr>
          <w:rFonts w:asciiTheme="minorHAnsi" w:hAnsiTheme="minorHAnsi"/>
        </w:rPr>
        <w:fldChar w:fldCharType="begin"/>
      </w:r>
      <w:r>
        <w:rPr>
          <w:rFonts w:asciiTheme="minorHAnsi" w:hAnsiTheme="minorHAnsi"/>
        </w:rPr>
        <w:instrText xml:space="preserve"> ADDIN ZOTERO_ITEM CSL_CITATION {"citationID":"vZJ35NEL","properties":{"formattedCitation":"\\super 4\\nosupersub{}","plainCitation":"4","noteIndex":0},"citationItems":[{"id":98,"uris":["http://zotero.org/users/local/ugGmxtBx/items/IUMM3XAR"],"uri":["http://zotero.org/users/local/ugGmxtBx/items/IUMM3XAR"],"itemData":{"id":98,"type":"article-journal","title":"Comprehensive discovery of subsample gene expression components by information explanation: therapeutic implications in cancer","container-title":"BMC medical genomics","page":"12","volume":"10","issue":"1","source":"Google Scholar","title-short":"Comprehensive discovery of subsample gene expression components by information explanation","author":[{"family":"Pepke","given":"Shirley"},{"family":"Ver Steeg","given":"Greg"}],"issued":{"date-parts":[["2017"]]}}}],"schema":"https://github.com/citation-style-language/schema/raw/master/csl-citation.json"} </w:instrText>
      </w:r>
      <w:r>
        <w:rPr>
          <w:rFonts w:asciiTheme="minorHAnsi" w:hAnsiTheme="minorHAnsi"/>
        </w:rPr>
        <w:fldChar w:fldCharType="separate"/>
      </w:r>
      <w:r w:rsidRPr="00E37AB5">
        <w:rPr>
          <w:rFonts w:hAnsiTheme="minorHAnsi"/>
          <w:vertAlign w:val="superscript"/>
        </w:rPr>
        <w:t>4</w:t>
      </w:r>
      <w:r>
        <w:rPr>
          <w:rFonts w:asciiTheme="minorHAnsi" w:hAnsiTheme="minorHAnsi"/>
        </w:rPr>
        <w:fldChar w:fldCharType="end"/>
      </w:r>
      <w:r w:rsidRPr="001C64D4">
        <w:rPr>
          <w:rFonts w:asciiTheme="minorHAnsi" w:hAnsiTheme="minorHAnsi"/>
        </w:rPr>
        <w:t>. Additionally, the technique</w:t>
      </w:r>
      <w:r>
        <w:rPr>
          <w:rFonts w:asciiTheme="minorHAnsi" w:hAnsiTheme="minorHAnsi"/>
        </w:rPr>
        <w:t>'s</w:t>
      </w:r>
      <w:r w:rsidRPr="001C64D4">
        <w:rPr>
          <w:rFonts w:asciiTheme="minorHAnsi" w:hAnsiTheme="minorHAnsi"/>
        </w:rPr>
        <w:t xml:space="preserve"> f</w:t>
      </w:r>
      <w:r>
        <w:rPr>
          <w:rFonts w:asciiTheme="minorHAnsi" w:hAnsiTheme="minorHAnsi"/>
        </w:rPr>
        <w:t>ine-grained</w:t>
      </w:r>
      <w:r w:rsidRPr="001C64D4">
        <w:rPr>
          <w:rFonts w:asciiTheme="minorHAnsi" w:hAnsiTheme="minorHAnsi"/>
        </w:rPr>
        <w:t xml:space="preserve"> </w:t>
      </w:r>
      <w:r>
        <w:rPr>
          <w:rFonts w:asciiTheme="minorHAnsi" w:hAnsiTheme="minorHAnsi"/>
        </w:rPr>
        <w:t>parsing</w:t>
      </w:r>
      <w:r w:rsidRPr="001C64D4">
        <w:rPr>
          <w:rFonts w:asciiTheme="minorHAnsi" w:hAnsiTheme="minorHAnsi"/>
        </w:rPr>
        <w:t xml:space="preserve"> of sample signals </w:t>
      </w:r>
      <w:r>
        <w:rPr>
          <w:rFonts w:asciiTheme="minorHAnsi" w:hAnsiTheme="minorHAnsi"/>
        </w:rPr>
        <w:t>allows</w:t>
      </w:r>
      <w:r w:rsidRPr="001C64D4">
        <w:rPr>
          <w:rFonts w:asciiTheme="minorHAnsi" w:hAnsiTheme="minorHAnsi"/>
        </w:rPr>
        <w:t xml:space="preserve"> precise tumor comparisons</w:t>
      </w:r>
      <w:r w:rsidRPr="00AA51DB">
        <w:rPr>
          <w:rFonts w:asciiTheme="minorHAnsi" w:hAnsiTheme="minorHAnsi"/>
          <w:iCs/>
        </w:rPr>
        <w:t xml:space="preserve"> vis</w:t>
      </w:r>
      <w:r w:rsidR="00AA51DB">
        <w:rPr>
          <w:rFonts w:asciiTheme="minorHAnsi" w:hAnsiTheme="minorHAnsi"/>
          <w:iCs/>
        </w:rPr>
        <w:t>-</w:t>
      </w:r>
      <w:r w:rsidR="00AA51DB" w:rsidRPr="00AA51DB">
        <w:rPr>
          <w:rFonts w:asciiTheme="minorHAnsi" w:hAnsiTheme="minorHAnsi"/>
          <w:iCs/>
        </w:rPr>
        <w:t>à</w:t>
      </w:r>
      <w:r w:rsidR="00AA51DB">
        <w:rPr>
          <w:rFonts w:asciiTheme="minorHAnsi" w:hAnsiTheme="minorHAnsi"/>
          <w:iCs/>
        </w:rPr>
        <w:t>-</w:t>
      </w:r>
      <w:r w:rsidRPr="00AA51DB">
        <w:rPr>
          <w:rFonts w:asciiTheme="minorHAnsi" w:hAnsiTheme="minorHAnsi"/>
          <w:iCs/>
        </w:rPr>
        <w:t xml:space="preserve">vis </w:t>
      </w:r>
      <w:r w:rsidRPr="001C64D4">
        <w:rPr>
          <w:rFonts w:asciiTheme="minorHAnsi" w:hAnsiTheme="minorHAnsi"/>
        </w:rPr>
        <w:t>more commonly used</w:t>
      </w:r>
      <w:r>
        <w:rPr>
          <w:rFonts w:asciiTheme="minorHAnsi" w:hAnsiTheme="minorHAnsi"/>
        </w:rPr>
        <w:t xml:space="preserve"> </w:t>
      </w:r>
      <w:r w:rsidRPr="001C64D4">
        <w:rPr>
          <w:rFonts w:asciiTheme="minorHAnsi" w:hAnsiTheme="minorHAnsi"/>
        </w:rPr>
        <w:t>broad subtypes.</w:t>
      </w:r>
      <w:r>
        <w:rPr>
          <w:rFonts w:asciiTheme="minorHAnsi" w:hAnsiTheme="minorHAnsi"/>
        </w:rPr>
        <w:t xml:space="preserve"> </w:t>
      </w:r>
      <w:r>
        <w:rPr>
          <w:rFonts w:asciiTheme="minorHAnsi" w:hAnsiTheme="minorHAnsi" w:cstheme="minorHAnsi"/>
          <w:bCs/>
          <w:color w:val="000000" w:themeColor="text1"/>
        </w:rPr>
        <w:t xml:space="preserve">This combination of overlapping and hierarchical factor analysis distinguishes the CorExplorer from most other approaches and necessitates new tools for visualization and summarization. </w:t>
      </w:r>
    </w:p>
    <w:p w14:paraId="7C57488B" w14:textId="77777777" w:rsidR="00803482" w:rsidRDefault="00803482" w:rsidP="007A4DD6">
      <w:pPr>
        <w:rPr>
          <w:rFonts w:asciiTheme="minorHAnsi" w:hAnsiTheme="minorHAnsi" w:cstheme="minorHAnsi"/>
          <w:bCs/>
          <w:color w:val="808080"/>
        </w:rPr>
      </w:pPr>
    </w:p>
    <w:p w14:paraId="53E83161" w14:textId="58057390" w:rsidR="00702898" w:rsidRDefault="0038038D" w:rsidP="0082556C">
      <w:pPr>
        <w:widowControl/>
        <w:jc w:val="left"/>
        <w:rPr>
          <w:rFonts w:asciiTheme="minorHAnsi" w:hAnsiTheme="minorHAnsi" w:cstheme="minorHAnsi"/>
          <w:bCs/>
          <w:color w:val="000000" w:themeColor="text1"/>
        </w:rPr>
      </w:pPr>
      <w:r>
        <w:rPr>
          <w:rFonts w:asciiTheme="minorHAnsi" w:hAnsiTheme="minorHAnsi" w:cstheme="minorHAnsi"/>
          <w:bCs/>
          <w:color w:val="000000" w:themeColor="text1"/>
        </w:rPr>
        <w:t>A critical part of the CorEx</w:t>
      </w:r>
      <w:r w:rsidR="00D41594">
        <w:rPr>
          <w:rFonts w:asciiTheme="minorHAnsi" w:hAnsiTheme="minorHAnsi" w:cstheme="minorHAnsi"/>
          <w:bCs/>
          <w:color w:val="000000" w:themeColor="text1"/>
        </w:rPr>
        <w:t>plorer</w:t>
      </w:r>
      <w:r>
        <w:rPr>
          <w:rFonts w:asciiTheme="minorHAnsi" w:hAnsiTheme="minorHAnsi" w:cstheme="minorHAnsi"/>
          <w:bCs/>
          <w:color w:val="000000" w:themeColor="text1"/>
        </w:rPr>
        <w:t xml:space="preserve"> factor analysis is the </w:t>
      </w:r>
      <w:r w:rsidR="00C5198D">
        <w:rPr>
          <w:rFonts w:asciiTheme="minorHAnsi" w:hAnsiTheme="minorHAnsi" w:cstheme="minorHAnsi"/>
          <w:bCs/>
          <w:color w:val="000000" w:themeColor="text1"/>
        </w:rPr>
        <w:t>capability to explore</w:t>
      </w:r>
      <w:r>
        <w:rPr>
          <w:rFonts w:asciiTheme="minorHAnsi" w:hAnsiTheme="minorHAnsi" w:cstheme="minorHAnsi"/>
          <w:bCs/>
          <w:color w:val="000000" w:themeColor="text1"/>
        </w:rPr>
        <w:t xml:space="preserve"> not just several, but over 100 factors with </w:t>
      </w:r>
      <w:r w:rsidR="00DE5406">
        <w:rPr>
          <w:rFonts w:asciiTheme="minorHAnsi" w:hAnsiTheme="minorHAnsi" w:cstheme="minorHAnsi"/>
          <w:bCs/>
          <w:color w:val="000000" w:themeColor="text1"/>
        </w:rPr>
        <w:t xml:space="preserve">informative gene patterns that are placed within an overlapping </w:t>
      </w:r>
      <w:r w:rsidR="00D46913">
        <w:rPr>
          <w:rFonts w:asciiTheme="minorHAnsi" w:hAnsiTheme="minorHAnsi" w:cstheme="minorHAnsi"/>
          <w:bCs/>
          <w:color w:val="000000" w:themeColor="text1"/>
        </w:rPr>
        <w:t>hierarchy</w:t>
      </w:r>
      <w:r w:rsidR="00DE5406">
        <w:rPr>
          <w:rFonts w:asciiTheme="minorHAnsi" w:hAnsiTheme="minorHAnsi" w:cstheme="minorHAnsi"/>
          <w:bCs/>
          <w:color w:val="000000" w:themeColor="text1"/>
        </w:rPr>
        <w:t xml:space="preserve">. </w:t>
      </w:r>
      <w:r>
        <w:rPr>
          <w:rFonts w:asciiTheme="minorHAnsi" w:hAnsiTheme="minorHAnsi" w:cstheme="minorHAnsi"/>
          <w:bCs/>
          <w:color w:val="000000" w:themeColor="text1"/>
        </w:rPr>
        <w:t>The CorExplorer facilitates the mining of these myriad factors for biological and clinical associations</w:t>
      </w:r>
      <w:r w:rsidR="00DE5406">
        <w:rPr>
          <w:rFonts w:asciiTheme="minorHAnsi" w:hAnsiTheme="minorHAnsi" w:cstheme="minorHAnsi"/>
          <w:bCs/>
          <w:color w:val="000000" w:themeColor="text1"/>
        </w:rPr>
        <w:t xml:space="preserve"> and</w:t>
      </w:r>
      <w:r w:rsidR="00BD3766">
        <w:rPr>
          <w:rFonts w:asciiTheme="minorHAnsi" w:hAnsiTheme="minorHAnsi" w:cstheme="minorHAnsi"/>
          <w:bCs/>
          <w:color w:val="000000" w:themeColor="text1"/>
        </w:rPr>
        <w:t xml:space="preserve"> </w:t>
      </w:r>
      <w:r w:rsidR="00B462AA">
        <w:rPr>
          <w:rFonts w:asciiTheme="minorHAnsi" w:hAnsiTheme="minorHAnsi" w:cstheme="minorHAnsi"/>
          <w:bCs/>
          <w:color w:val="000000" w:themeColor="text1"/>
        </w:rPr>
        <w:t xml:space="preserve">allows for </w:t>
      </w:r>
      <w:r w:rsidR="00DE5406">
        <w:rPr>
          <w:rFonts w:asciiTheme="minorHAnsi" w:hAnsiTheme="minorHAnsi" w:cstheme="minorHAnsi"/>
          <w:bCs/>
          <w:color w:val="000000" w:themeColor="text1"/>
        </w:rPr>
        <w:t xml:space="preserve">exceptionally </w:t>
      </w:r>
      <w:r w:rsidR="00B462AA">
        <w:rPr>
          <w:rFonts w:asciiTheme="minorHAnsi" w:hAnsiTheme="minorHAnsi" w:cstheme="minorHAnsi"/>
          <w:bCs/>
          <w:color w:val="000000" w:themeColor="text1"/>
        </w:rPr>
        <w:t xml:space="preserve">detailed </w:t>
      </w:r>
      <w:r w:rsidR="00BD3766">
        <w:rPr>
          <w:rFonts w:asciiTheme="minorHAnsi" w:hAnsiTheme="minorHAnsi" w:cstheme="minorHAnsi"/>
          <w:bCs/>
          <w:color w:val="000000" w:themeColor="text1"/>
        </w:rPr>
        <w:t>characterization</w:t>
      </w:r>
      <w:r w:rsidR="00B462AA">
        <w:rPr>
          <w:rFonts w:asciiTheme="minorHAnsi" w:hAnsiTheme="minorHAnsi" w:cstheme="minorHAnsi"/>
          <w:bCs/>
          <w:color w:val="000000" w:themeColor="text1"/>
        </w:rPr>
        <w:t xml:space="preserve"> of individual tumors. </w:t>
      </w:r>
      <w:r w:rsidR="003A4817" w:rsidRPr="00702898">
        <w:rPr>
          <w:rFonts w:asciiTheme="minorHAnsi" w:hAnsiTheme="minorHAnsi" w:cstheme="minorHAnsi"/>
          <w:bCs/>
          <w:color w:val="000000" w:themeColor="text1"/>
        </w:rPr>
        <w:lastRenderedPageBreak/>
        <w:t>The un</w:t>
      </w:r>
      <w:r w:rsidR="003A4817" w:rsidRPr="007B41EC">
        <w:rPr>
          <w:rFonts w:asciiTheme="minorHAnsi" w:hAnsiTheme="minorHAnsi" w:cstheme="minorHAnsi"/>
          <w:bCs/>
          <w:color w:val="000000" w:themeColor="text1"/>
        </w:rPr>
        <w:t xml:space="preserve">supervised learning of such a large number of factors means that not all will be relevant </w:t>
      </w:r>
      <w:r w:rsidR="003A4817" w:rsidRPr="004452AE">
        <w:rPr>
          <w:rFonts w:asciiTheme="minorHAnsi" w:hAnsiTheme="minorHAnsi" w:cstheme="minorHAnsi"/>
          <w:bCs/>
          <w:color w:val="000000" w:themeColor="text1"/>
        </w:rPr>
        <w:t>to disease biology. In such a case, it is essential</w:t>
      </w:r>
      <w:r w:rsidR="003A4817" w:rsidRPr="004452AE">
        <w:rPr>
          <w:rFonts w:ascii="AppleSystemUIFont" w:hAnsi="AppleSystemUIFont" w:cs="AppleSystemUIFont"/>
          <w:color w:val="353535"/>
        </w:rPr>
        <w:t xml:space="preserve"> to </w:t>
      </w:r>
      <w:r w:rsidR="003A4817">
        <w:rPr>
          <w:rFonts w:ascii="AppleSystemUIFont" w:hAnsi="AppleSystemUIFont" w:cs="AppleSystemUIFont"/>
          <w:color w:val="353535"/>
        </w:rPr>
        <w:t xml:space="preserve">either </w:t>
      </w:r>
      <w:r w:rsidR="003A4817" w:rsidRPr="004452AE">
        <w:rPr>
          <w:rFonts w:ascii="AppleSystemUIFont" w:hAnsi="AppleSystemUIFont" w:cs="AppleSystemUIFont"/>
          <w:color w:val="353535"/>
        </w:rPr>
        <w:t>use annotations</w:t>
      </w:r>
      <w:r w:rsidR="003A4817">
        <w:rPr>
          <w:rFonts w:ascii="AppleSystemUIFont" w:hAnsi="AppleSystemUIFont" w:cs="AppleSystemUIFont"/>
          <w:color w:val="353535"/>
        </w:rPr>
        <w:t xml:space="preserve"> or known </w:t>
      </w:r>
      <w:r w:rsidR="003A4817" w:rsidRPr="004452AE">
        <w:rPr>
          <w:rFonts w:ascii="AppleSystemUIFont" w:hAnsi="AppleSystemUIFont" w:cs="AppleSystemUIFont"/>
          <w:color w:val="353535"/>
        </w:rPr>
        <w:t xml:space="preserve">genes to </w:t>
      </w:r>
      <w:r w:rsidR="003A4817">
        <w:rPr>
          <w:rFonts w:ascii="AppleSystemUIFont" w:hAnsi="AppleSystemUIFont" w:cs="AppleSystemUIFont"/>
          <w:color w:val="353535"/>
        </w:rPr>
        <w:t>pull out</w:t>
      </w:r>
      <w:r w:rsidR="003A4817" w:rsidRPr="004452AE">
        <w:rPr>
          <w:rFonts w:ascii="AppleSystemUIFont" w:hAnsi="AppleSystemUIFont" w:cs="AppleSystemUIFont"/>
          <w:color w:val="353535"/>
        </w:rPr>
        <w:t xml:space="preserve"> factors of interest or </w:t>
      </w:r>
      <w:r w:rsidR="003A4817">
        <w:rPr>
          <w:rFonts w:ascii="AppleSystemUIFont" w:hAnsi="AppleSystemUIFont" w:cs="AppleSystemUIFont"/>
          <w:color w:val="353535"/>
        </w:rPr>
        <w:t>search for</w:t>
      </w:r>
      <w:r w:rsidR="003A4817" w:rsidRPr="007B41EC">
        <w:rPr>
          <w:rFonts w:ascii="AppleSystemUIFont" w:hAnsi="AppleSystemUIFont" w:cs="AppleSystemUIFont"/>
          <w:color w:val="353535"/>
        </w:rPr>
        <w:t xml:space="preserve"> factors associated with </w:t>
      </w:r>
      <w:r w:rsidR="003A4817">
        <w:rPr>
          <w:rFonts w:ascii="AppleSystemUIFont" w:hAnsi="AppleSystemUIFont" w:cs="AppleSystemUIFont"/>
          <w:color w:val="353535"/>
        </w:rPr>
        <w:t>clinical data such as survival</w:t>
      </w:r>
      <w:r w:rsidR="003A4817" w:rsidRPr="007B41EC">
        <w:rPr>
          <w:rFonts w:ascii="AppleSystemUIFont" w:hAnsi="AppleSystemUIFont" w:cs="AppleSystemUIFont"/>
          <w:color w:val="353535"/>
        </w:rPr>
        <w:t xml:space="preserve">. </w:t>
      </w:r>
      <w:r w:rsidR="003A4817">
        <w:rPr>
          <w:rFonts w:ascii="AppleSystemUIFont" w:hAnsi="AppleSystemUIFont" w:cs="AppleSystemUIFont"/>
          <w:color w:val="353535"/>
        </w:rPr>
        <w:t xml:space="preserve">Thus, the CorExplorer allows users to implement this very important filtering step. </w:t>
      </w:r>
      <w:r w:rsidR="00B462AA">
        <w:rPr>
          <w:rFonts w:asciiTheme="minorHAnsi" w:hAnsiTheme="minorHAnsi" w:cstheme="minorHAnsi"/>
          <w:bCs/>
          <w:color w:val="000000" w:themeColor="text1"/>
        </w:rPr>
        <w:t xml:space="preserve">The presence of factor gene </w:t>
      </w:r>
      <w:r w:rsidR="00C22D45">
        <w:rPr>
          <w:rFonts w:asciiTheme="minorHAnsi" w:hAnsiTheme="minorHAnsi" w:cstheme="minorHAnsi"/>
          <w:bCs/>
          <w:color w:val="000000" w:themeColor="text1"/>
        </w:rPr>
        <w:t>patterns</w:t>
      </w:r>
      <w:r w:rsidR="00B462AA">
        <w:rPr>
          <w:rFonts w:asciiTheme="minorHAnsi" w:hAnsiTheme="minorHAnsi" w:cstheme="minorHAnsi"/>
          <w:bCs/>
          <w:color w:val="000000" w:themeColor="text1"/>
        </w:rPr>
        <w:t xml:space="preserve"> in a tumor may even suggest an approach to personalized oncology treatment. Further, the multiplicity of factor scores for each tumor </w:t>
      </w:r>
      <w:r w:rsidR="007B41EC">
        <w:rPr>
          <w:rFonts w:asciiTheme="minorHAnsi" w:hAnsiTheme="minorHAnsi" w:cstheme="minorHAnsi"/>
          <w:bCs/>
          <w:color w:val="000000" w:themeColor="text1"/>
        </w:rPr>
        <w:t xml:space="preserve">that </w:t>
      </w:r>
      <w:r w:rsidR="00B462AA">
        <w:rPr>
          <w:rFonts w:asciiTheme="minorHAnsi" w:hAnsiTheme="minorHAnsi" w:cstheme="minorHAnsi"/>
          <w:bCs/>
          <w:color w:val="000000" w:themeColor="text1"/>
        </w:rPr>
        <w:t>allows for discovery of potentially useful therapeutic combinations.</w:t>
      </w:r>
      <w:r w:rsidR="00702898">
        <w:rPr>
          <w:rFonts w:asciiTheme="minorHAnsi" w:hAnsiTheme="minorHAnsi" w:cstheme="minorHAnsi"/>
          <w:bCs/>
          <w:color w:val="000000" w:themeColor="text1"/>
        </w:rPr>
        <w:t xml:space="preserve"> </w:t>
      </w:r>
    </w:p>
    <w:p w14:paraId="3DBFEEEE" w14:textId="5D4AAA56" w:rsidR="00371855" w:rsidRDefault="00371855" w:rsidP="007A4DD6">
      <w:pPr>
        <w:rPr>
          <w:rFonts w:asciiTheme="minorHAnsi" w:hAnsiTheme="minorHAnsi" w:cstheme="minorHAnsi"/>
          <w:bCs/>
          <w:color w:val="000000" w:themeColor="text1"/>
        </w:rPr>
      </w:pPr>
    </w:p>
    <w:p w14:paraId="7D48CBE1" w14:textId="2D9B8C8E" w:rsidR="004452AE" w:rsidRDefault="00C22D45" w:rsidP="007A4DD6">
      <w:pPr>
        <w:rPr>
          <w:rFonts w:asciiTheme="minorHAnsi" w:hAnsiTheme="minorHAnsi" w:cstheme="minorHAnsi"/>
          <w:bCs/>
          <w:color w:val="000000" w:themeColor="text1"/>
        </w:rPr>
      </w:pPr>
      <w:r>
        <w:rPr>
          <w:rFonts w:asciiTheme="minorHAnsi" w:hAnsiTheme="minorHAnsi" w:cstheme="minorHAnsi"/>
          <w:bCs/>
          <w:color w:val="000000" w:themeColor="text1"/>
        </w:rPr>
        <w:t>It is sometimes the case that no</w:t>
      </w:r>
      <w:r w:rsidR="00DE5406">
        <w:rPr>
          <w:rFonts w:asciiTheme="minorHAnsi" w:hAnsiTheme="minorHAnsi" w:cstheme="minorHAnsi"/>
          <w:bCs/>
          <w:color w:val="000000" w:themeColor="text1"/>
        </w:rPr>
        <w:t xml:space="preserve"> significant </w:t>
      </w:r>
      <w:r>
        <w:rPr>
          <w:rFonts w:asciiTheme="minorHAnsi" w:hAnsiTheme="minorHAnsi" w:cstheme="minorHAnsi"/>
          <w:bCs/>
          <w:color w:val="000000" w:themeColor="text1"/>
        </w:rPr>
        <w:t xml:space="preserve">GO </w:t>
      </w:r>
      <w:r w:rsidR="00DE5406">
        <w:rPr>
          <w:rFonts w:asciiTheme="minorHAnsi" w:hAnsiTheme="minorHAnsi" w:cstheme="minorHAnsi"/>
          <w:bCs/>
          <w:color w:val="000000" w:themeColor="text1"/>
        </w:rPr>
        <w:t xml:space="preserve">annotations </w:t>
      </w:r>
      <w:r>
        <w:rPr>
          <w:rFonts w:asciiTheme="minorHAnsi" w:hAnsiTheme="minorHAnsi" w:cstheme="minorHAnsi"/>
          <w:bCs/>
          <w:color w:val="000000" w:themeColor="text1"/>
        </w:rPr>
        <w:t xml:space="preserve">appear </w:t>
      </w:r>
      <w:r w:rsidR="00DE5406">
        <w:rPr>
          <w:rFonts w:asciiTheme="minorHAnsi" w:hAnsiTheme="minorHAnsi" w:cstheme="minorHAnsi"/>
          <w:bCs/>
          <w:color w:val="000000" w:themeColor="text1"/>
        </w:rPr>
        <w:t xml:space="preserve">for </w:t>
      </w:r>
      <w:r>
        <w:rPr>
          <w:rFonts w:asciiTheme="minorHAnsi" w:hAnsiTheme="minorHAnsi" w:cstheme="minorHAnsi"/>
          <w:bCs/>
          <w:color w:val="000000" w:themeColor="text1"/>
        </w:rPr>
        <w:t xml:space="preserve">factors </w:t>
      </w:r>
      <w:r w:rsidR="00DE5406">
        <w:rPr>
          <w:rFonts w:asciiTheme="minorHAnsi" w:hAnsiTheme="minorHAnsi" w:cstheme="minorHAnsi"/>
          <w:bCs/>
          <w:color w:val="000000" w:themeColor="text1"/>
        </w:rPr>
        <w:t>high</w:t>
      </w:r>
      <w:r>
        <w:rPr>
          <w:rFonts w:asciiTheme="minorHAnsi" w:hAnsiTheme="minorHAnsi" w:cstheme="minorHAnsi"/>
          <w:bCs/>
          <w:color w:val="000000" w:themeColor="text1"/>
        </w:rPr>
        <w:t>ly correlated with survival</w:t>
      </w:r>
      <w:r w:rsidR="00DE540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While this may occur due to noisy </w:t>
      </w:r>
      <w:r w:rsidR="00C5198D">
        <w:rPr>
          <w:rFonts w:asciiTheme="minorHAnsi" w:hAnsiTheme="minorHAnsi" w:cstheme="minorHAnsi"/>
          <w:bCs/>
          <w:color w:val="000000" w:themeColor="text1"/>
        </w:rPr>
        <w:t xml:space="preserve">or </w:t>
      </w:r>
      <w:r w:rsidR="007853F4">
        <w:rPr>
          <w:rFonts w:asciiTheme="minorHAnsi" w:hAnsiTheme="minorHAnsi" w:cstheme="minorHAnsi"/>
          <w:bCs/>
          <w:color w:val="000000" w:themeColor="text1"/>
        </w:rPr>
        <w:t>under sampled</w:t>
      </w:r>
      <w:r w:rsidR="00C5198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data, </w:t>
      </w:r>
      <w:r>
        <w:rPr>
          <w:rFonts w:ascii="AppleSystemUIFont" w:hAnsi="AppleSystemUIFont" w:cs="AppleSystemUIFont"/>
          <w:color w:val="353535"/>
        </w:rPr>
        <w:t>there are other possible causes such as a cluster size that is too small to register significant enrichment scores or the group being a ‘basket’ of single genes f</w:t>
      </w:r>
      <w:r w:rsidR="00C5198D">
        <w:rPr>
          <w:rFonts w:ascii="AppleSystemUIFont" w:hAnsi="AppleSystemUIFont" w:cs="AppleSystemUIFont"/>
          <w:color w:val="353535"/>
        </w:rPr>
        <w:t>ro</w:t>
      </w:r>
      <w:r>
        <w:rPr>
          <w:rFonts w:ascii="AppleSystemUIFont" w:hAnsi="AppleSystemUIFont" w:cs="AppleSystemUIFont"/>
          <w:color w:val="353535"/>
        </w:rPr>
        <w:t xml:space="preserve">m diverse pathways without coherent biological association. </w:t>
      </w:r>
      <w:r>
        <w:rPr>
          <w:rFonts w:asciiTheme="minorHAnsi" w:hAnsiTheme="minorHAnsi" w:cstheme="minorHAnsi"/>
          <w:bCs/>
          <w:color w:val="000000" w:themeColor="text1"/>
        </w:rPr>
        <w:t xml:space="preserve">Additionally, </w:t>
      </w:r>
      <w:r>
        <w:rPr>
          <w:rFonts w:ascii="AppleSystemUIFont" w:hAnsi="AppleSystemUIFont" w:cs="AppleSystemUIFont"/>
          <w:color w:val="353535"/>
        </w:rPr>
        <w:t>a</w:t>
      </w:r>
      <w:r w:rsidR="00AD6C61">
        <w:rPr>
          <w:rFonts w:ascii="AppleSystemUIFont" w:hAnsi="AppleSystemUIFont" w:cs="AppleSystemUIFont"/>
          <w:color w:val="353535"/>
        </w:rPr>
        <w:t xml:space="preserve"> </w:t>
      </w:r>
      <w:r w:rsidR="00C5198D">
        <w:rPr>
          <w:rFonts w:ascii="AppleSystemUIFont" w:hAnsi="AppleSystemUIFont" w:cs="AppleSystemUIFont"/>
          <w:color w:val="353535"/>
        </w:rPr>
        <w:t>category</w:t>
      </w:r>
      <w:r w:rsidR="00AD6C61">
        <w:rPr>
          <w:rFonts w:ascii="AppleSystemUIFont" w:hAnsi="AppleSystemUIFont" w:cs="AppleSystemUIFont"/>
          <w:color w:val="353535"/>
        </w:rPr>
        <w:t xml:space="preserve"> of annotation</w:t>
      </w:r>
      <w:r w:rsidR="00C5198D">
        <w:rPr>
          <w:rFonts w:ascii="AppleSystemUIFont" w:hAnsi="AppleSystemUIFont" w:cs="AppleSystemUIFont"/>
          <w:color w:val="353535"/>
        </w:rPr>
        <w:t xml:space="preserve"> different from the KEGG and GO biological process, e.g. cell</w:t>
      </w:r>
      <w:bookmarkStart w:id="1" w:name="_GoBack"/>
      <w:bookmarkEnd w:id="1"/>
      <w:r w:rsidR="00C5198D">
        <w:rPr>
          <w:rFonts w:ascii="AppleSystemUIFont" w:hAnsi="AppleSystemUIFont" w:cs="AppleSystemUIFont"/>
          <w:color w:val="353535"/>
        </w:rPr>
        <w:t xml:space="preserve">ular compartment, </w:t>
      </w:r>
      <w:r w:rsidR="00AD6C61">
        <w:rPr>
          <w:rFonts w:ascii="AppleSystemUIFont" w:hAnsi="AppleSystemUIFont" w:cs="AppleSystemUIFont"/>
          <w:color w:val="353535"/>
        </w:rPr>
        <w:t xml:space="preserve">may be appropriate. </w:t>
      </w:r>
      <w:r w:rsidR="00C5198D">
        <w:rPr>
          <w:rFonts w:ascii="AppleSystemUIFont" w:hAnsi="AppleSystemUIFont" w:cs="AppleSystemUIFont"/>
          <w:color w:val="353535"/>
        </w:rPr>
        <w:t xml:space="preserve">These can be accessed by linking out to </w:t>
      </w:r>
      <w:proofErr w:type="spellStart"/>
      <w:r w:rsidR="00C5198D">
        <w:rPr>
          <w:rFonts w:ascii="AppleSystemUIFont" w:hAnsi="AppleSystemUIFont" w:cs="AppleSystemUIFont"/>
          <w:color w:val="353535"/>
        </w:rPr>
        <w:t>StringDB</w:t>
      </w:r>
      <w:proofErr w:type="spellEnd"/>
      <w:r w:rsidR="00C5198D">
        <w:rPr>
          <w:rFonts w:ascii="AppleSystemUIFont" w:hAnsi="AppleSystemUIFont" w:cs="AppleSystemUIFont"/>
          <w:color w:val="353535"/>
        </w:rPr>
        <w:t xml:space="preserve"> as demonstrated in the protocol. </w:t>
      </w:r>
      <w:r w:rsidR="004452AE">
        <w:rPr>
          <w:rFonts w:asciiTheme="minorHAnsi" w:hAnsiTheme="minorHAnsi" w:cstheme="minorHAnsi"/>
          <w:bCs/>
          <w:color w:val="000000" w:themeColor="text1"/>
        </w:rPr>
        <w:t xml:space="preserve">The Gene Ontology enrichment analysis on the CorExplorer site currently does not account for the gene weighting in a factor, though this will likely be remedied </w:t>
      </w:r>
      <w:proofErr w:type="gramStart"/>
      <w:r w:rsidR="004452AE">
        <w:rPr>
          <w:rFonts w:asciiTheme="minorHAnsi" w:hAnsiTheme="minorHAnsi" w:cstheme="minorHAnsi"/>
          <w:bCs/>
          <w:color w:val="000000" w:themeColor="text1"/>
        </w:rPr>
        <w:t>in the near future</w:t>
      </w:r>
      <w:proofErr w:type="gramEnd"/>
      <w:r w:rsidR="004452AE">
        <w:rPr>
          <w:rFonts w:asciiTheme="minorHAnsi" w:hAnsiTheme="minorHAnsi" w:cstheme="minorHAnsi"/>
          <w:bCs/>
          <w:color w:val="000000" w:themeColor="text1"/>
        </w:rPr>
        <w:t xml:space="preserve">. </w:t>
      </w:r>
      <w:r w:rsidR="00161E5C">
        <w:rPr>
          <w:rFonts w:asciiTheme="minorHAnsi" w:hAnsiTheme="minorHAnsi" w:cstheme="minorHAnsi"/>
          <w:bCs/>
          <w:color w:val="000000" w:themeColor="text1"/>
        </w:rPr>
        <w:t>Note a gene list option is available under ‘Add Window’ that allows for download of the complete factor gene list for further analysis with external tools.</w:t>
      </w:r>
    </w:p>
    <w:p w14:paraId="01F07934" w14:textId="77777777" w:rsidR="004452AE" w:rsidRDefault="004452AE" w:rsidP="007A4DD6">
      <w:pPr>
        <w:rPr>
          <w:rFonts w:asciiTheme="minorHAnsi" w:hAnsiTheme="minorHAnsi" w:cstheme="minorHAnsi"/>
          <w:bCs/>
          <w:color w:val="000000" w:themeColor="text1"/>
        </w:rPr>
      </w:pPr>
    </w:p>
    <w:p w14:paraId="1B17C476" w14:textId="36176E81" w:rsidR="00371855" w:rsidRDefault="004452AE" w:rsidP="004452AE">
      <w:pPr>
        <w:rPr>
          <w:rFonts w:asciiTheme="minorHAnsi" w:hAnsiTheme="minorHAnsi" w:cstheme="minorHAnsi"/>
          <w:bCs/>
          <w:color w:val="000000" w:themeColor="text1"/>
        </w:rPr>
      </w:pPr>
      <w:r>
        <w:rPr>
          <w:rFonts w:asciiTheme="minorHAnsi" w:hAnsiTheme="minorHAnsi" w:cstheme="minorHAnsi"/>
          <w:bCs/>
          <w:color w:val="000000" w:themeColor="text1"/>
        </w:rPr>
        <w:t>For</w:t>
      </w:r>
      <w:r w:rsidR="00371855">
        <w:rPr>
          <w:rFonts w:asciiTheme="minorHAnsi" w:hAnsiTheme="minorHAnsi" w:cstheme="minorHAnsi"/>
          <w:bCs/>
          <w:color w:val="000000" w:themeColor="text1"/>
        </w:rPr>
        <w:t xml:space="preserve"> the purposes of the website, CorEx was run on each of the datasets five times and the run that resulted in the greatest overall Total Correlation was retained. Having a statistical representation of the results of multiple runs may be more informative and is a goal for future work.</w:t>
      </w:r>
      <w:r w:rsidR="00DE5406">
        <w:rPr>
          <w:rFonts w:asciiTheme="minorHAnsi" w:hAnsiTheme="minorHAnsi" w:cstheme="minorHAnsi"/>
          <w:bCs/>
          <w:color w:val="000000" w:themeColor="text1"/>
        </w:rPr>
        <w:t xml:space="preserve"> </w:t>
      </w:r>
      <w:r w:rsidR="00931EA7">
        <w:rPr>
          <w:rFonts w:asciiTheme="minorHAnsi" w:hAnsiTheme="minorHAnsi" w:cstheme="minorHAnsi"/>
          <w:bCs/>
          <w:color w:val="000000" w:themeColor="text1"/>
        </w:rPr>
        <w:t>Additionally, t</w:t>
      </w:r>
      <w:r w:rsidR="00371855">
        <w:rPr>
          <w:rFonts w:asciiTheme="minorHAnsi" w:hAnsiTheme="minorHAnsi" w:cstheme="minorHAnsi"/>
          <w:bCs/>
          <w:color w:val="000000" w:themeColor="text1"/>
        </w:rPr>
        <w:t xml:space="preserve">he set of tumor types available on the server is rather small but we expect this to expand over time according to user interest. </w:t>
      </w:r>
    </w:p>
    <w:p w14:paraId="56DB5092" w14:textId="0B01169C" w:rsidR="00371855" w:rsidRDefault="00371855" w:rsidP="007A4DD6">
      <w:pPr>
        <w:rPr>
          <w:rFonts w:asciiTheme="minorHAnsi" w:hAnsiTheme="minorHAnsi" w:cstheme="minorHAnsi"/>
          <w:bCs/>
          <w:color w:val="000000" w:themeColor="text1"/>
        </w:rPr>
      </w:pPr>
    </w:p>
    <w:p w14:paraId="43CD0376" w14:textId="13114186" w:rsidR="00371855" w:rsidRPr="00371855" w:rsidRDefault="00371855" w:rsidP="007A4DD6">
      <w:pPr>
        <w:rPr>
          <w:rFonts w:asciiTheme="minorHAnsi" w:hAnsiTheme="minorHAnsi" w:cstheme="minorHAnsi"/>
          <w:bCs/>
          <w:color w:val="000000" w:themeColor="text1"/>
        </w:rPr>
      </w:pPr>
      <w:r>
        <w:rPr>
          <w:rFonts w:asciiTheme="minorHAnsi" w:hAnsiTheme="minorHAnsi" w:cstheme="minorHAnsi"/>
          <w:bCs/>
          <w:color w:val="000000" w:themeColor="text1"/>
        </w:rPr>
        <w:t xml:space="preserve">As outlined above, the </w:t>
      </w:r>
      <w:proofErr w:type="spellStart"/>
      <w:r>
        <w:rPr>
          <w:rFonts w:asciiTheme="minorHAnsi" w:hAnsiTheme="minorHAnsi" w:cstheme="minorHAnsi"/>
          <w:bCs/>
          <w:color w:val="000000" w:themeColor="text1"/>
        </w:rPr>
        <w:t>CorExplorer</w:t>
      </w:r>
      <w:proofErr w:type="spellEnd"/>
      <w:r>
        <w:rPr>
          <w:rFonts w:asciiTheme="minorHAnsi" w:hAnsiTheme="minorHAnsi" w:cstheme="minorHAnsi"/>
          <w:bCs/>
          <w:color w:val="000000" w:themeColor="text1"/>
        </w:rPr>
        <w:t xml:space="preserve"> visualizes </w:t>
      </w:r>
      <w:proofErr w:type="spellStart"/>
      <w:r>
        <w:rPr>
          <w:rFonts w:asciiTheme="minorHAnsi" w:hAnsiTheme="minorHAnsi" w:cstheme="minorHAnsi"/>
          <w:bCs/>
          <w:color w:val="000000" w:themeColor="text1"/>
        </w:rPr>
        <w:t>CorEx</w:t>
      </w:r>
      <w:proofErr w:type="spellEnd"/>
      <w:r>
        <w:rPr>
          <w:rFonts w:asciiTheme="minorHAnsi" w:hAnsiTheme="minorHAnsi" w:cstheme="minorHAnsi"/>
          <w:bCs/>
          <w:color w:val="000000" w:themeColor="text1"/>
        </w:rPr>
        <w:t xml:space="preserve"> </w:t>
      </w:r>
      <w:r w:rsidR="001D1A64">
        <w:rPr>
          <w:rFonts w:asciiTheme="minorHAnsi" w:hAnsiTheme="minorHAnsi" w:cstheme="minorHAnsi"/>
          <w:bCs/>
          <w:color w:val="000000" w:themeColor="text1"/>
        </w:rPr>
        <w:t>RNA-seq</w:t>
      </w:r>
      <w:r>
        <w:rPr>
          <w:rFonts w:asciiTheme="minorHAnsi" w:hAnsiTheme="minorHAnsi" w:cstheme="minorHAnsi"/>
          <w:bCs/>
          <w:color w:val="000000" w:themeColor="text1"/>
        </w:rPr>
        <w:t xml:space="preserve"> factor relationships along with clinical and database information, thus enabling a variety of different modes of interrogation. We are hopeful that this tool will lead to further work to utilize the power of </w:t>
      </w:r>
      <w:r w:rsidR="001D1A64">
        <w:rPr>
          <w:rFonts w:asciiTheme="minorHAnsi" w:hAnsiTheme="minorHAnsi" w:cstheme="minorHAnsi"/>
          <w:bCs/>
          <w:color w:val="000000" w:themeColor="text1"/>
        </w:rPr>
        <w:t>RNA-seq</w:t>
      </w:r>
      <w:r>
        <w:rPr>
          <w:rFonts w:asciiTheme="minorHAnsi" w:hAnsiTheme="minorHAnsi" w:cstheme="minorHAnsi"/>
          <w:bCs/>
          <w:color w:val="000000" w:themeColor="text1"/>
        </w:rPr>
        <w:t xml:space="preserve"> analysis for discovery and clinical application in oncology.</w:t>
      </w:r>
    </w:p>
    <w:p w14:paraId="2087C9A9" w14:textId="1D0E7BA9" w:rsidR="00371855" w:rsidRDefault="00371855" w:rsidP="007A4DD6">
      <w:pPr>
        <w:rPr>
          <w:rFonts w:asciiTheme="minorHAnsi" w:hAnsiTheme="minorHAnsi" w:cstheme="minorHAnsi"/>
          <w:bCs/>
          <w:color w:val="808080"/>
        </w:rPr>
      </w:pPr>
    </w:p>
    <w:p w14:paraId="1734505F" w14:textId="0A4504BB"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w:t>
      </w:r>
      <w:r w:rsidR="0047200C">
        <w:rPr>
          <w:rFonts w:asciiTheme="minorHAnsi" w:hAnsiTheme="minorHAnsi" w:cstheme="minorHAnsi"/>
          <w:b/>
          <w:bCs/>
        </w:rPr>
        <w:t>TS:</w:t>
      </w:r>
    </w:p>
    <w:p w14:paraId="246DCD94" w14:textId="39BBB5C3" w:rsidR="007A4DD6" w:rsidRPr="0047200C" w:rsidRDefault="0047200C" w:rsidP="007A4DD6">
      <w:pPr>
        <w:rPr>
          <w:rFonts w:asciiTheme="minorHAnsi" w:hAnsiTheme="minorHAnsi" w:cstheme="minorHAnsi"/>
          <w:color w:val="000000" w:themeColor="text1"/>
        </w:rPr>
      </w:pPr>
      <w:r>
        <w:rPr>
          <w:rFonts w:asciiTheme="minorHAnsi" w:hAnsiTheme="minorHAnsi" w:cstheme="minorHAnsi"/>
          <w:color w:val="000000" w:themeColor="text1"/>
        </w:rPr>
        <w:t>GV was supported by DARPA award W911NF-16-0575.</w:t>
      </w:r>
    </w:p>
    <w:p w14:paraId="2D96E92E" w14:textId="72F287DC" w:rsidR="00AA03DF" w:rsidRPr="001B1519" w:rsidRDefault="00AA03DF" w:rsidP="001B1519">
      <w:pPr>
        <w:rPr>
          <w:rFonts w:asciiTheme="minorHAnsi" w:hAnsiTheme="minorHAnsi" w:cstheme="minorHAnsi"/>
          <w:b/>
          <w:bCs/>
        </w:rPr>
      </w:pPr>
    </w:p>
    <w:p w14:paraId="5D52ED8B" w14:textId="7260515E"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2C86CECA" w:rsidR="007A4DD6" w:rsidRPr="00371855" w:rsidRDefault="00371855" w:rsidP="007A4DD6">
      <w:pPr>
        <w:rPr>
          <w:rFonts w:asciiTheme="minorHAnsi" w:hAnsiTheme="minorHAnsi" w:cstheme="minorHAnsi"/>
          <w:color w:val="000000" w:themeColor="text1"/>
        </w:rPr>
      </w:pPr>
      <w:r>
        <w:rPr>
          <w:rFonts w:asciiTheme="minorHAnsi" w:hAnsiTheme="minorHAnsi" w:cstheme="minorHAnsi"/>
          <w:color w:val="000000" w:themeColor="text1"/>
        </w:rPr>
        <w:t>The authors declare that they have no competing financial interests.</w:t>
      </w:r>
    </w:p>
    <w:p w14:paraId="66030076" w14:textId="77777777" w:rsidR="00AA03DF" w:rsidRPr="001B1519" w:rsidRDefault="00AA03DF" w:rsidP="001B1519">
      <w:pPr>
        <w:rPr>
          <w:rFonts w:asciiTheme="minorHAnsi" w:hAnsiTheme="minorHAnsi" w:cstheme="minorHAnsi"/>
          <w:color w:val="auto"/>
        </w:rPr>
      </w:pPr>
    </w:p>
    <w:p w14:paraId="2B14DB88" w14:textId="01AAF790" w:rsidR="00DE36F9" w:rsidRPr="00A25780" w:rsidRDefault="009726EE" w:rsidP="00A25780">
      <w:pPr>
        <w:widowControl/>
        <w:jc w:val="left"/>
        <w:rPr>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5871488" w14:textId="7CFE0A69" w:rsidR="00DE36F9" w:rsidRDefault="00DE36F9" w:rsidP="00740616">
      <w:pPr>
        <w:rPr>
          <w:rFonts w:asciiTheme="minorHAnsi" w:hAnsiTheme="minorHAnsi" w:cstheme="minorHAnsi"/>
          <w:color w:val="808080"/>
        </w:rPr>
      </w:pPr>
    </w:p>
    <w:p w14:paraId="31F78695" w14:textId="0A7E3702" w:rsidR="003A4817" w:rsidRPr="0082556C" w:rsidRDefault="003F6B6C"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rPr>
        <w:fldChar w:fldCharType="begin"/>
      </w:r>
      <w:r w:rsidR="003A4817" w:rsidRPr="0082556C">
        <w:rPr>
          <w:rFonts w:asciiTheme="minorHAnsi" w:hAnsiTheme="minorHAnsi" w:cstheme="minorHAnsi"/>
        </w:rPr>
        <w:instrText xml:space="preserve"> ADDIN ZOTERO_BIBL {"uncited":[],"omitted":[],"custom":[]} CSL_BIBLIOGRAPHY </w:instrText>
      </w:r>
      <w:r w:rsidRPr="0082556C">
        <w:rPr>
          <w:rFonts w:asciiTheme="minorHAnsi" w:hAnsiTheme="minorHAnsi" w:cstheme="minorHAnsi"/>
        </w:rPr>
        <w:fldChar w:fldCharType="separate"/>
      </w:r>
      <w:r w:rsidR="003A4817" w:rsidRPr="0082556C">
        <w:rPr>
          <w:rFonts w:asciiTheme="minorHAnsi" w:hAnsiTheme="minorHAnsi" w:cstheme="minorHAnsi"/>
          <w:color w:val="auto"/>
        </w:rPr>
        <w:t>1.</w:t>
      </w:r>
      <w:r w:rsidR="003A4817" w:rsidRPr="0082556C">
        <w:rPr>
          <w:rFonts w:asciiTheme="minorHAnsi" w:hAnsiTheme="minorHAnsi" w:cstheme="minorHAnsi"/>
          <w:color w:val="auto"/>
        </w:rPr>
        <w:tab/>
        <w:t xml:space="preserve">Petryszak, R. </w:t>
      </w:r>
      <w:r w:rsidR="00A25780" w:rsidRPr="00A25780">
        <w:rPr>
          <w:rFonts w:asciiTheme="minorHAnsi" w:hAnsiTheme="minorHAnsi" w:cstheme="minorHAnsi"/>
          <w:iCs/>
          <w:color w:val="auto"/>
        </w:rPr>
        <w:t>et al.</w:t>
      </w:r>
      <w:r w:rsidR="003A4817" w:rsidRPr="0082556C">
        <w:rPr>
          <w:rFonts w:asciiTheme="minorHAnsi" w:hAnsiTheme="minorHAnsi" w:cstheme="minorHAnsi"/>
          <w:color w:val="auto"/>
        </w:rPr>
        <w:t xml:space="preserve"> The RNASeq-er API—a gateway to systematically updated analysis of public RNA-seq data. </w:t>
      </w:r>
      <w:r w:rsidR="003A4817" w:rsidRPr="0082556C">
        <w:rPr>
          <w:rFonts w:asciiTheme="minorHAnsi" w:hAnsiTheme="minorHAnsi" w:cstheme="minorHAnsi"/>
          <w:i/>
          <w:iCs/>
          <w:color w:val="auto"/>
        </w:rPr>
        <w:t>Bioinformatics</w:t>
      </w:r>
      <w:r w:rsidR="00A25780">
        <w:rPr>
          <w:rFonts w:asciiTheme="minorHAnsi" w:hAnsiTheme="minorHAnsi" w:cstheme="minorHAnsi"/>
          <w:i/>
          <w:iCs/>
          <w:color w:val="auto"/>
        </w:rPr>
        <w:t>.</w:t>
      </w:r>
      <w:r w:rsidR="003A4817" w:rsidRPr="0082556C">
        <w:rPr>
          <w:rFonts w:asciiTheme="minorHAnsi" w:hAnsiTheme="minorHAnsi" w:cstheme="minorHAnsi"/>
          <w:color w:val="auto"/>
        </w:rPr>
        <w:t xml:space="preserve"> </w:t>
      </w:r>
      <w:r w:rsidR="003A4817" w:rsidRPr="0082556C">
        <w:rPr>
          <w:rFonts w:asciiTheme="minorHAnsi" w:hAnsiTheme="minorHAnsi" w:cstheme="minorHAnsi"/>
          <w:b/>
          <w:bCs/>
          <w:color w:val="auto"/>
        </w:rPr>
        <w:t>33</w:t>
      </w:r>
      <w:r w:rsidR="003A4817" w:rsidRPr="0082556C">
        <w:rPr>
          <w:rFonts w:asciiTheme="minorHAnsi" w:hAnsiTheme="minorHAnsi" w:cstheme="minorHAnsi"/>
          <w:color w:val="auto"/>
        </w:rPr>
        <w:t>, 2218–2220 (2017).</w:t>
      </w:r>
    </w:p>
    <w:p w14:paraId="7FF2C8B5" w14:textId="280C08AF"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w:t>
      </w:r>
      <w:r w:rsidRPr="0082556C">
        <w:rPr>
          <w:rFonts w:asciiTheme="minorHAnsi" w:hAnsiTheme="minorHAnsi" w:cstheme="minorHAnsi"/>
          <w:color w:val="auto"/>
        </w:rPr>
        <w:tab/>
        <w:t>Steeg, G. V.</w:t>
      </w:r>
      <w:r w:rsidR="00A25780">
        <w:rPr>
          <w:rFonts w:asciiTheme="minorHAnsi" w:hAnsiTheme="minorHAnsi" w:cstheme="minorHAnsi"/>
          <w:color w:val="auto"/>
        </w:rPr>
        <w:t xml:space="preserve">, </w:t>
      </w:r>
      <w:r w:rsidRPr="0082556C">
        <w:rPr>
          <w:rFonts w:asciiTheme="minorHAnsi" w:hAnsiTheme="minorHAnsi" w:cstheme="minorHAnsi"/>
          <w:color w:val="auto"/>
        </w:rPr>
        <w:t>Galstyan, A. Maximally Informative Hierarchical Representations of High-Dimensional Data.</w:t>
      </w:r>
      <w:r w:rsidR="001567A1">
        <w:rPr>
          <w:rFonts w:asciiTheme="minorHAnsi" w:hAnsiTheme="minorHAnsi" w:cstheme="minorHAnsi"/>
          <w:color w:val="auto"/>
        </w:rPr>
        <w:t xml:space="preserve"> </w:t>
      </w:r>
      <w:r w:rsidR="00A56B03">
        <w:rPr>
          <w:rFonts w:asciiTheme="minorHAnsi" w:hAnsiTheme="minorHAnsi" w:cstheme="minorHAnsi"/>
          <w:i/>
          <w:iCs/>
          <w:color w:val="auto"/>
        </w:rPr>
        <w:t>Proceedings of the Eighteenth International Conference on Artificial Intelligence and Statistics (AISTATS)</w:t>
      </w:r>
      <w:r w:rsidR="001567A1">
        <w:rPr>
          <w:rFonts w:asciiTheme="minorHAnsi" w:hAnsiTheme="minorHAnsi" w:cstheme="minorHAnsi"/>
          <w:color w:val="auto"/>
        </w:rPr>
        <w:t>. San Diego, CA</w:t>
      </w:r>
      <w:r w:rsidR="00A56B03">
        <w:rPr>
          <w:rFonts w:asciiTheme="minorHAnsi" w:hAnsiTheme="minorHAnsi" w:cstheme="minorHAnsi"/>
          <w:color w:val="auto"/>
        </w:rPr>
        <w:t xml:space="preserve"> (2015).</w:t>
      </w:r>
    </w:p>
    <w:p w14:paraId="200ACC01" w14:textId="61ADE029"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lastRenderedPageBreak/>
        <w:t>3.</w:t>
      </w:r>
      <w:r w:rsidRPr="0082556C">
        <w:rPr>
          <w:rFonts w:asciiTheme="minorHAnsi" w:hAnsiTheme="minorHAnsi" w:cstheme="minorHAnsi"/>
          <w:color w:val="auto"/>
        </w:rPr>
        <w:tab/>
        <w:t xml:space="preserve">Ver </w:t>
      </w:r>
      <w:proofErr w:type="spellStart"/>
      <w:r w:rsidRPr="0082556C">
        <w:rPr>
          <w:rFonts w:asciiTheme="minorHAnsi" w:hAnsiTheme="minorHAnsi" w:cstheme="minorHAnsi"/>
          <w:color w:val="auto"/>
        </w:rPr>
        <w:t>Steeg</w:t>
      </w:r>
      <w:proofErr w:type="spellEnd"/>
      <w:r w:rsidRPr="0082556C">
        <w:rPr>
          <w:rFonts w:asciiTheme="minorHAnsi" w:hAnsiTheme="minorHAnsi" w:cstheme="minorHAnsi"/>
          <w:color w:val="auto"/>
        </w:rPr>
        <w:t>, G.</w:t>
      </w:r>
      <w:r w:rsidR="00A25780">
        <w:rPr>
          <w:rFonts w:asciiTheme="minorHAnsi" w:hAnsiTheme="minorHAnsi" w:cstheme="minorHAnsi"/>
          <w:color w:val="auto"/>
        </w:rPr>
        <w:t>,</w:t>
      </w:r>
      <w:r w:rsidRPr="0082556C">
        <w:rPr>
          <w:rFonts w:asciiTheme="minorHAnsi" w:hAnsiTheme="minorHAnsi" w:cstheme="minorHAnsi"/>
          <w:color w:val="auto"/>
        </w:rPr>
        <w:t xml:space="preserve"> Galstyan, A. Discovering structure in high-dimensional data through correlation explanation. </w:t>
      </w:r>
      <w:r w:rsidRPr="0082556C">
        <w:rPr>
          <w:rFonts w:asciiTheme="minorHAnsi" w:hAnsiTheme="minorHAnsi" w:cstheme="minorHAnsi"/>
          <w:i/>
          <w:iCs/>
          <w:color w:val="auto"/>
        </w:rPr>
        <w:t>Advances in Neural Information Processing Systems</w:t>
      </w:r>
      <w:r w:rsidR="001567A1">
        <w:rPr>
          <w:rFonts w:asciiTheme="minorHAnsi" w:hAnsiTheme="minorHAnsi" w:cstheme="minorHAnsi"/>
          <w:i/>
          <w:iCs/>
          <w:color w:val="auto"/>
        </w:rPr>
        <w:t>.</w:t>
      </w:r>
      <w:r w:rsidRPr="0082556C">
        <w:rPr>
          <w:rFonts w:asciiTheme="minorHAnsi" w:hAnsiTheme="minorHAnsi" w:cstheme="minorHAnsi"/>
          <w:color w:val="auto"/>
        </w:rPr>
        <w:t xml:space="preserve"> </w:t>
      </w:r>
      <w:r w:rsidR="001567A1">
        <w:rPr>
          <w:rFonts w:asciiTheme="minorHAnsi" w:hAnsiTheme="minorHAnsi" w:cstheme="minorHAnsi"/>
          <w:color w:val="auto"/>
        </w:rPr>
        <w:t>Montreal, Canada</w:t>
      </w:r>
      <w:r w:rsidRPr="0082556C">
        <w:rPr>
          <w:rFonts w:asciiTheme="minorHAnsi" w:hAnsiTheme="minorHAnsi" w:cstheme="minorHAnsi"/>
          <w:color w:val="auto"/>
        </w:rPr>
        <w:t xml:space="preserve"> (2014).</w:t>
      </w:r>
    </w:p>
    <w:p w14:paraId="59410CC4" w14:textId="04F67419"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4.</w:t>
      </w:r>
      <w:r w:rsidRPr="0082556C">
        <w:rPr>
          <w:rFonts w:asciiTheme="minorHAnsi" w:hAnsiTheme="minorHAnsi" w:cstheme="minorHAnsi"/>
          <w:color w:val="auto"/>
        </w:rPr>
        <w:tab/>
      </w:r>
      <w:proofErr w:type="spellStart"/>
      <w:r w:rsidRPr="0082556C">
        <w:rPr>
          <w:rFonts w:asciiTheme="minorHAnsi" w:hAnsiTheme="minorHAnsi" w:cstheme="minorHAnsi"/>
          <w:color w:val="auto"/>
        </w:rPr>
        <w:t>Pepke</w:t>
      </w:r>
      <w:proofErr w:type="spellEnd"/>
      <w:r w:rsidRPr="0082556C">
        <w:rPr>
          <w:rFonts w:asciiTheme="minorHAnsi" w:hAnsiTheme="minorHAnsi" w:cstheme="minorHAnsi"/>
          <w:color w:val="auto"/>
        </w:rPr>
        <w:t>, S.</w:t>
      </w:r>
      <w:r w:rsidR="00A25780">
        <w:rPr>
          <w:rFonts w:asciiTheme="minorHAnsi" w:hAnsiTheme="minorHAnsi" w:cstheme="minorHAnsi"/>
          <w:color w:val="auto"/>
        </w:rPr>
        <w:t>,</w:t>
      </w:r>
      <w:r w:rsidRPr="0082556C">
        <w:rPr>
          <w:rFonts w:asciiTheme="minorHAnsi" w:hAnsiTheme="minorHAnsi" w:cstheme="minorHAnsi"/>
          <w:color w:val="auto"/>
        </w:rPr>
        <w:t xml:space="preserve"> Ver Steeg, G. Comprehensive discovery of subsample gene expression components by information explanation: therapeutic implications in cancer. </w:t>
      </w:r>
      <w:r w:rsidRPr="0082556C">
        <w:rPr>
          <w:rFonts w:asciiTheme="minorHAnsi" w:hAnsiTheme="minorHAnsi" w:cstheme="minorHAnsi"/>
          <w:i/>
          <w:iCs/>
          <w:color w:val="auto"/>
        </w:rPr>
        <w:t xml:space="preserve">BMC medical </w:t>
      </w:r>
      <w:r w:rsidR="00A25780">
        <w:rPr>
          <w:rFonts w:asciiTheme="minorHAnsi" w:hAnsiTheme="minorHAnsi" w:cstheme="minorHAnsi"/>
          <w:i/>
          <w:iCs/>
          <w:color w:val="auto"/>
        </w:rPr>
        <w:t>G</w:t>
      </w:r>
      <w:r w:rsidRPr="0082556C">
        <w:rPr>
          <w:rFonts w:asciiTheme="minorHAnsi" w:hAnsiTheme="minorHAnsi" w:cstheme="minorHAnsi"/>
          <w:i/>
          <w:iCs/>
          <w:color w:val="auto"/>
        </w:rPr>
        <w:t>enomics</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10</w:t>
      </w:r>
      <w:r w:rsidRPr="0082556C">
        <w:rPr>
          <w:rFonts w:asciiTheme="minorHAnsi" w:hAnsiTheme="minorHAnsi" w:cstheme="minorHAnsi"/>
          <w:color w:val="auto"/>
        </w:rPr>
        <w:t>, 12 (2017).</w:t>
      </w:r>
    </w:p>
    <w:p w14:paraId="2F93A334" w14:textId="7A1BD6B4"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5.</w:t>
      </w:r>
      <w:r w:rsidRPr="0082556C">
        <w:rPr>
          <w:rFonts w:asciiTheme="minorHAnsi" w:hAnsiTheme="minorHAnsi" w:cstheme="minorHAnsi"/>
          <w:color w:val="auto"/>
        </w:rPr>
        <w:tab/>
        <w:t>Byron, S. A., Van Keuren-Jensen, K. R., Engelthaler, D. M., Carpten, J. D.</w:t>
      </w:r>
      <w:r w:rsidR="00A25780">
        <w:rPr>
          <w:rFonts w:asciiTheme="minorHAnsi" w:hAnsiTheme="minorHAnsi" w:cstheme="minorHAnsi"/>
          <w:color w:val="auto"/>
        </w:rPr>
        <w:t>,</w:t>
      </w:r>
      <w:r w:rsidRPr="0082556C">
        <w:rPr>
          <w:rFonts w:asciiTheme="minorHAnsi" w:hAnsiTheme="minorHAnsi" w:cstheme="minorHAnsi"/>
          <w:color w:val="auto"/>
        </w:rPr>
        <w:t xml:space="preserve"> Craig, D. W. Translating RNA sequencing into clinical diagnostics: opportunities and challenges. </w:t>
      </w:r>
      <w:r w:rsidRPr="0082556C">
        <w:rPr>
          <w:rFonts w:asciiTheme="minorHAnsi" w:hAnsiTheme="minorHAnsi" w:cstheme="minorHAnsi"/>
          <w:i/>
          <w:iCs/>
          <w:color w:val="auto"/>
        </w:rPr>
        <w:t>Nature Reviews Genetics</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17</w:t>
      </w:r>
      <w:r w:rsidRPr="0082556C">
        <w:rPr>
          <w:rFonts w:asciiTheme="minorHAnsi" w:hAnsiTheme="minorHAnsi" w:cstheme="minorHAnsi"/>
          <w:color w:val="auto"/>
        </w:rPr>
        <w:t>, 257 (2016).</w:t>
      </w:r>
    </w:p>
    <w:p w14:paraId="4DE8E03A" w14:textId="60EA1070"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6.</w:t>
      </w:r>
      <w:r w:rsidRPr="0082556C">
        <w:rPr>
          <w:rFonts w:asciiTheme="minorHAnsi" w:hAnsiTheme="minorHAnsi" w:cstheme="minorHAnsi"/>
          <w:color w:val="auto"/>
        </w:rPr>
        <w:tab/>
      </w:r>
      <w:r w:rsidR="00A25780">
        <w:rPr>
          <w:rFonts w:asciiTheme="minorHAnsi" w:hAnsiTheme="minorHAnsi" w:cstheme="minorHAnsi"/>
          <w:color w:val="auto"/>
        </w:rPr>
        <w:t xml:space="preserve">Cancer Genome Atlas Research </w:t>
      </w:r>
      <w:r w:rsidR="00A25780" w:rsidRPr="0082556C">
        <w:rPr>
          <w:rFonts w:asciiTheme="minorHAnsi" w:hAnsiTheme="minorHAnsi" w:cstheme="minorHAnsi"/>
          <w:color w:val="auto"/>
        </w:rPr>
        <w:t>Network.</w:t>
      </w:r>
      <w:r w:rsidRPr="0082556C">
        <w:rPr>
          <w:rFonts w:asciiTheme="minorHAnsi" w:hAnsiTheme="minorHAnsi" w:cstheme="minorHAnsi"/>
          <w:color w:val="auto"/>
        </w:rPr>
        <w:t xml:space="preserve"> Comprehensive molecular profiling of lung adenocarcinoma. </w:t>
      </w:r>
      <w:r w:rsidRPr="0082556C">
        <w:rPr>
          <w:rFonts w:asciiTheme="minorHAnsi" w:hAnsiTheme="minorHAnsi" w:cstheme="minorHAnsi"/>
          <w:i/>
          <w:iCs/>
          <w:color w:val="auto"/>
        </w:rPr>
        <w:t>Nature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511</w:t>
      </w:r>
      <w:r w:rsidRPr="0082556C">
        <w:rPr>
          <w:rFonts w:asciiTheme="minorHAnsi" w:hAnsiTheme="minorHAnsi" w:cstheme="minorHAnsi"/>
          <w:color w:val="auto"/>
        </w:rPr>
        <w:t>, 543 (2014).</w:t>
      </w:r>
    </w:p>
    <w:p w14:paraId="79EEDED8" w14:textId="244223D9"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7.</w:t>
      </w:r>
      <w:r w:rsidRPr="0082556C">
        <w:rPr>
          <w:rFonts w:asciiTheme="minorHAnsi" w:hAnsiTheme="minorHAnsi" w:cstheme="minorHAnsi"/>
          <w:color w:val="auto"/>
        </w:rPr>
        <w:tab/>
      </w:r>
      <w:r w:rsidR="00A25780">
        <w:rPr>
          <w:rFonts w:asciiTheme="minorHAnsi" w:hAnsiTheme="minorHAnsi" w:cstheme="minorHAnsi"/>
          <w:color w:val="auto"/>
        </w:rPr>
        <w:t xml:space="preserve">Cancer Genome Atlas </w:t>
      </w:r>
      <w:r w:rsidRPr="0082556C">
        <w:rPr>
          <w:rFonts w:asciiTheme="minorHAnsi" w:hAnsiTheme="minorHAnsi" w:cstheme="minorHAnsi"/>
          <w:color w:val="auto"/>
        </w:rPr>
        <w:t xml:space="preserve">Network. Comprehensive molecular characterization of human colon and rectal cancer. </w:t>
      </w:r>
      <w:r w:rsidRPr="0082556C">
        <w:rPr>
          <w:rFonts w:asciiTheme="minorHAnsi" w:hAnsiTheme="minorHAnsi" w:cstheme="minorHAnsi"/>
          <w:i/>
          <w:iCs/>
          <w:color w:val="auto"/>
        </w:rPr>
        <w:t>Nature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487</w:t>
      </w:r>
      <w:r w:rsidRPr="0082556C">
        <w:rPr>
          <w:rFonts w:asciiTheme="minorHAnsi" w:hAnsiTheme="minorHAnsi" w:cstheme="minorHAnsi"/>
          <w:color w:val="auto"/>
        </w:rPr>
        <w:t>, 330 (2012).</w:t>
      </w:r>
    </w:p>
    <w:p w14:paraId="5BE7F323" w14:textId="4F3D25B0"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8.</w:t>
      </w:r>
      <w:r w:rsidRPr="0082556C">
        <w:rPr>
          <w:rFonts w:asciiTheme="minorHAnsi" w:hAnsiTheme="minorHAnsi" w:cstheme="minorHAnsi"/>
          <w:color w:val="auto"/>
        </w:rPr>
        <w:tab/>
        <w:t xml:space="preserve">Akbani, R.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Genomic classification of cutaneous melanoma. </w:t>
      </w:r>
      <w:r w:rsidRPr="0082556C">
        <w:rPr>
          <w:rFonts w:asciiTheme="minorHAnsi" w:hAnsiTheme="minorHAnsi" w:cstheme="minorHAnsi"/>
          <w:i/>
          <w:iCs/>
          <w:color w:val="auto"/>
        </w:rPr>
        <w:t>Cell</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161</w:t>
      </w:r>
      <w:r w:rsidRPr="0082556C">
        <w:rPr>
          <w:rFonts w:asciiTheme="minorHAnsi" w:hAnsiTheme="minorHAnsi" w:cstheme="minorHAnsi"/>
          <w:color w:val="auto"/>
        </w:rPr>
        <w:t>, 1681–1696 (2015).</w:t>
      </w:r>
    </w:p>
    <w:p w14:paraId="6C676A7E" w14:textId="24F89E48"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9.</w:t>
      </w:r>
      <w:r w:rsidRPr="0082556C">
        <w:rPr>
          <w:rFonts w:asciiTheme="minorHAnsi" w:hAnsiTheme="minorHAnsi" w:cstheme="minorHAnsi"/>
          <w:color w:val="auto"/>
        </w:rPr>
        <w:tab/>
      </w:r>
      <w:r w:rsidR="00A25780">
        <w:rPr>
          <w:rFonts w:asciiTheme="minorHAnsi" w:hAnsiTheme="minorHAnsi" w:cstheme="minorHAnsi"/>
          <w:color w:val="auto"/>
        </w:rPr>
        <w:t xml:space="preserve">Cancer Genome Atlas Research </w:t>
      </w:r>
      <w:r w:rsidRPr="0082556C">
        <w:rPr>
          <w:rFonts w:asciiTheme="minorHAnsi" w:hAnsiTheme="minorHAnsi" w:cstheme="minorHAnsi"/>
          <w:color w:val="auto"/>
        </w:rPr>
        <w:t xml:space="preserve">Network. Integrated genomic analyses of ovarian carcinoma. </w:t>
      </w:r>
      <w:r w:rsidRPr="0082556C">
        <w:rPr>
          <w:rFonts w:asciiTheme="minorHAnsi" w:hAnsiTheme="minorHAnsi" w:cstheme="minorHAnsi"/>
          <w:i/>
          <w:iCs/>
          <w:color w:val="auto"/>
        </w:rPr>
        <w:t>Nature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474</w:t>
      </w:r>
      <w:r w:rsidRPr="0082556C">
        <w:rPr>
          <w:rFonts w:asciiTheme="minorHAnsi" w:hAnsiTheme="minorHAnsi" w:cstheme="minorHAnsi"/>
          <w:color w:val="auto"/>
        </w:rPr>
        <w:t>, 609 (2011).</w:t>
      </w:r>
    </w:p>
    <w:p w14:paraId="566D4960" w14:textId="3F677AA8"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10.</w:t>
      </w:r>
      <w:r w:rsidRPr="0082556C">
        <w:rPr>
          <w:rFonts w:asciiTheme="minorHAnsi" w:hAnsiTheme="minorHAnsi" w:cstheme="minorHAnsi"/>
          <w:color w:val="auto"/>
        </w:rPr>
        <w:tab/>
        <w:t xml:space="preserve">Grossman, R. L.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Toward a shared vision for cancer genomic data. </w:t>
      </w:r>
      <w:r w:rsidRPr="0082556C">
        <w:rPr>
          <w:rFonts w:asciiTheme="minorHAnsi" w:hAnsiTheme="minorHAnsi" w:cstheme="minorHAnsi"/>
          <w:i/>
          <w:iCs/>
          <w:color w:val="auto"/>
        </w:rPr>
        <w:t>New England Journal of Medicine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375</w:t>
      </w:r>
      <w:r w:rsidRPr="0082556C">
        <w:rPr>
          <w:rFonts w:asciiTheme="minorHAnsi" w:hAnsiTheme="minorHAnsi" w:cstheme="minorHAnsi"/>
          <w:color w:val="auto"/>
        </w:rPr>
        <w:t>, 1109–1112 (2016).</w:t>
      </w:r>
    </w:p>
    <w:p w14:paraId="39A4CD67" w14:textId="37EC07AB"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11.</w:t>
      </w:r>
      <w:r w:rsidRPr="0082556C">
        <w:rPr>
          <w:rFonts w:asciiTheme="minorHAnsi" w:hAnsiTheme="minorHAnsi" w:cstheme="minorHAnsi"/>
          <w:color w:val="auto"/>
        </w:rPr>
        <w:tab/>
        <w:t xml:space="preserve">Moynahan, M. E., Chiu, J. W., Koller, B. H. &amp; Jasin, M. Brca1 controls homology-directed DNA repair. </w:t>
      </w:r>
      <w:r w:rsidRPr="0082556C">
        <w:rPr>
          <w:rFonts w:asciiTheme="minorHAnsi" w:hAnsiTheme="minorHAnsi" w:cstheme="minorHAnsi"/>
          <w:i/>
          <w:iCs/>
          <w:color w:val="auto"/>
        </w:rPr>
        <w:t xml:space="preserve">Molecular </w:t>
      </w:r>
      <w:r w:rsidR="00A25780">
        <w:rPr>
          <w:rFonts w:asciiTheme="minorHAnsi" w:hAnsiTheme="minorHAnsi" w:cstheme="minorHAnsi"/>
          <w:i/>
          <w:iCs/>
          <w:color w:val="auto"/>
        </w:rPr>
        <w:t>C</w:t>
      </w:r>
      <w:r w:rsidRPr="0082556C">
        <w:rPr>
          <w:rFonts w:asciiTheme="minorHAnsi" w:hAnsiTheme="minorHAnsi" w:cstheme="minorHAnsi"/>
          <w:i/>
          <w:iCs/>
          <w:color w:val="auto"/>
        </w:rPr>
        <w:t>ell</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4</w:t>
      </w:r>
      <w:r w:rsidRPr="0082556C">
        <w:rPr>
          <w:rFonts w:asciiTheme="minorHAnsi" w:hAnsiTheme="minorHAnsi" w:cstheme="minorHAnsi"/>
          <w:color w:val="auto"/>
        </w:rPr>
        <w:t>, 511–518 (1999).</w:t>
      </w:r>
    </w:p>
    <w:p w14:paraId="0268C6FB" w14:textId="513BA8C9"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12.</w:t>
      </w:r>
      <w:r w:rsidRPr="0082556C">
        <w:rPr>
          <w:rFonts w:asciiTheme="minorHAnsi" w:hAnsiTheme="minorHAnsi" w:cstheme="minorHAnsi"/>
          <w:color w:val="auto"/>
        </w:rPr>
        <w:tab/>
        <w:t xml:space="preserve">Szklarczyk, D.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STRING v11: protein–protein association networks with increased coverage, supporting functional discovery in genome-wide experimental datasets. </w:t>
      </w:r>
      <w:r w:rsidRPr="0082556C">
        <w:rPr>
          <w:rFonts w:asciiTheme="minorHAnsi" w:hAnsiTheme="minorHAnsi" w:cstheme="minorHAnsi"/>
          <w:i/>
          <w:iCs/>
          <w:color w:val="auto"/>
        </w:rPr>
        <w:t xml:space="preserve">Nucleic </w:t>
      </w:r>
      <w:r w:rsidR="00A25780">
        <w:rPr>
          <w:rFonts w:asciiTheme="minorHAnsi" w:hAnsiTheme="minorHAnsi" w:cstheme="minorHAnsi"/>
          <w:i/>
          <w:iCs/>
          <w:color w:val="auto"/>
        </w:rPr>
        <w:t>A</w:t>
      </w:r>
      <w:r w:rsidRPr="0082556C">
        <w:rPr>
          <w:rFonts w:asciiTheme="minorHAnsi" w:hAnsiTheme="minorHAnsi" w:cstheme="minorHAnsi"/>
          <w:i/>
          <w:iCs/>
          <w:color w:val="auto"/>
        </w:rPr>
        <w:t xml:space="preserve">cids </w:t>
      </w:r>
      <w:r w:rsidR="00A25780">
        <w:rPr>
          <w:rFonts w:asciiTheme="minorHAnsi" w:hAnsiTheme="minorHAnsi" w:cstheme="minorHAnsi"/>
          <w:i/>
          <w:iCs/>
          <w:color w:val="auto"/>
        </w:rPr>
        <w:t>R</w:t>
      </w:r>
      <w:r w:rsidRPr="0082556C">
        <w:rPr>
          <w:rFonts w:asciiTheme="minorHAnsi" w:hAnsiTheme="minorHAnsi" w:cstheme="minorHAnsi"/>
          <w:i/>
          <w:iCs/>
          <w:color w:val="auto"/>
        </w:rPr>
        <w:t>esearch</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47</w:t>
      </w:r>
      <w:r w:rsidRPr="0082556C">
        <w:rPr>
          <w:rFonts w:asciiTheme="minorHAnsi" w:hAnsiTheme="minorHAnsi" w:cstheme="minorHAnsi"/>
          <w:color w:val="auto"/>
        </w:rPr>
        <w:t>, D607–D613 (2018).</w:t>
      </w:r>
    </w:p>
    <w:p w14:paraId="08A64781" w14:textId="3F59AD93"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13.</w:t>
      </w:r>
      <w:r w:rsidRPr="0082556C">
        <w:rPr>
          <w:rFonts w:asciiTheme="minorHAnsi" w:hAnsiTheme="minorHAnsi" w:cstheme="minorHAnsi"/>
          <w:color w:val="auto"/>
        </w:rPr>
        <w:tab/>
        <w:t xml:space="preserve">Durgeau, A., Virk, Y., </w:t>
      </w:r>
      <w:proofErr w:type="spellStart"/>
      <w:r w:rsidRPr="0082556C">
        <w:rPr>
          <w:rFonts w:asciiTheme="minorHAnsi" w:hAnsiTheme="minorHAnsi" w:cstheme="minorHAnsi"/>
          <w:color w:val="auto"/>
        </w:rPr>
        <w:t>Corgnac</w:t>
      </w:r>
      <w:proofErr w:type="spellEnd"/>
      <w:r w:rsidRPr="0082556C">
        <w:rPr>
          <w:rFonts w:asciiTheme="minorHAnsi" w:hAnsiTheme="minorHAnsi" w:cstheme="minorHAnsi"/>
          <w:color w:val="auto"/>
        </w:rPr>
        <w:t>, S.</w:t>
      </w:r>
      <w:r w:rsidR="00A25780">
        <w:rPr>
          <w:rFonts w:asciiTheme="minorHAnsi" w:hAnsiTheme="minorHAnsi" w:cstheme="minorHAnsi"/>
          <w:color w:val="auto"/>
        </w:rPr>
        <w:t>,</w:t>
      </w:r>
      <w:r w:rsidRPr="0082556C">
        <w:rPr>
          <w:rFonts w:asciiTheme="minorHAnsi" w:hAnsiTheme="minorHAnsi" w:cstheme="minorHAnsi"/>
          <w:color w:val="auto"/>
        </w:rPr>
        <w:t xml:space="preserve"> Mami-Chouaib, F. Recent advances in targeting CD8 T-cell immunity for more effective cancer immunotherapy. </w:t>
      </w:r>
      <w:r w:rsidRPr="0082556C">
        <w:rPr>
          <w:rFonts w:asciiTheme="minorHAnsi" w:hAnsiTheme="minorHAnsi" w:cstheme="minorHAnsi"/>
          <w:i/>
          <w:iCs/>
          <w:color w:val="auto"/>
        </w:rPr>
        <w:t xml:space="preserve">Frontiers in </w:t>
      </w:r>
      <w:r w:rsidR="00A25780">
        <w:rPr>
          <w:rFonts w:asciiTheme="minorHAnsi" w:hAnsiTheme="minorHAnsi" w:cstheme="minorHAnsi"/>
          <w:i/>
          <w:iCs/>
          <w:color w:val="auto"/>
        </w:rPr>
        <w:t>I</w:t>
      </w:r>
      <w:r w:rsidRPr="0082556C">
        <w:rPr>
          <w:rFonts w:asciiTheme="minorHAnsi" w:hAnsiTheme="minorHAnsi" w:cstheme="minorHAnsi"/>
          <w:i/>
          <w:iCs/>
          <w:color w:val="auto"/>
        </w:rPr>
        <w:t>mmunology</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9</w:t>
      </w:r>
      <w:r w:rsidRPr="0082556C">
        <w:rPr>
          <w:rFonts w:asciiTheme="minorHAnsi" w:hAnsiTheme="minorHAnsi" w:cstheme="minorHAnsi"/>
          <w:color w:val="auto"/>
        </w:rPr>
        <w:t>, 14 (2018).</w:t>
      </w:r>
    </w:p>
    <w:p w14:paraId="6E11DBCE" w14:textId="0619C25B"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14.</w:t>
      </w:r>
      <w:r w:rsidRPr="0082556C">
        <w:rPr>
          <w:rFonts w:asciiTheme="minorHAnsi" w:hAnsiTheme="minorHAnsi" w:cstheme="minorHAnsi"/>
          <w:color w:val="auto"/>
        </w:rPr>
        <w:tab/>
        <w:t xml:space="preserve">Sato, E.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Intraepithelial CD8+ tumor-infiltrating lymphocytes and a high CD8+/regulatory T cell ratio </w:t>
      </w:r>
      <w:proofErr w:type="gramStart"/>
      <w:r w:rsidRPr="0082556C">
        <w:rPr>
          <w:rFonts w:asciiTheme="minorHAnsi" w:hAnsiTheme="minorHAnsi" w:cstheme="minorHAnsi"/>
          <w:color w:val="auto"/>
        </w:rPr>
        <w:t>are</w:t>
      </w:r>
      <w:proofErr w:type="gramEnd"/>
      <w:r w:rsidRPr="0082556C">
        <w:rPr>
          <w:rFonts w:asciiTheme="minorHAnsi" w:hAnsiTheme="minorHAnsi" w:cstheme="minorHAnsi"/>
          <w:color w:val="auto"/>
        </w:rPr>
        <w:t xml:space="preserve"> associated with favorable prognosis in ovarian cancer. </w:t>
      </w:r>
      <w:r w:rsidRPr="0082556C">
        <w:rPr>
          <w:rFonts w:asciiTheme="minorHAnsi" w:hAnsiTheme="minorHAnsi" w:cstheme="minorHAnsi"/>
          <w:i/>
          <w:iCs/>
          <w:color w:val="auto"/>
        </w:rPr>
        <w:t>Proceedings of the National Academy of Sciences</w:t>
      </w:r>
      <w:r w:rsidR="00A25780">
        <w:rPr>
          <w:rFonts w:asciiTheme="minorHAnsi" w:hAnsiTheme="minorHAnsi" w:cstheme="minorHAnsi"/>
          <w:i/>
          <w:iCs/>
          <w:color w:val="auto"/>
        </w:rPr>
        <w:t xml:space="preserve"> of the United States of America.</w:t>
      </w:r>
      <w:r w:rsidRPr="0082556C">
        <w:rPr>
          <w:rFonts w:asciiTheme="minorHAnsi" w:hAnsiTheme="minorHAnsi" w:cstheme="minorHAnsi"/>
          <w:color w:val="auto"/>
        </w:rPr>
        <w:t xml:space="preserve"> </w:t>
      </w:r>
      <w:r w:rsidRPr="0082556C">
        <w:rPr>
          <w:rFonts w:asciiTheme="minorHAnsi" w:hAnsiTheme="minorHAnsi" w:cstheme="minorHAnsi"/>
          <w:b/>
          <w:bCs/>
          <w:color w:val="auto"/>
        </w:rPr>
        <w:t>102</w:t>
      </w:r>
      <w:r w:rsidRPr="0082556C">
        <w:rPr>
          <w:rFonts w:asciiTheme="minorHAnsi" w:hAnsiTheme="minorHAnsi" w:cstheme="minorHAnsi"/>
          <w:color w:val="auto"/>
        </w:rPr>
        <w:t>, 18538–18543 (2005).</w:t>
      </w:r>
    </w:p>
    <w:p w14:paraId="3E2A6AA8" w14:textId="68C76AFE"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15.</w:t>
      </w:r>
      <w:r w:rsidRPr="0082556C">
        <w:rPr>
          <w:rFonts w:asciiTheme="minorHAnsi" w:hAnsiTheme="minorHAnsi" w:cstheme="minorHAnsi"/>
          <w:color w:val="auto"/>
        </w:rPr>
        <w:tab/>
        <w:t xml:space="preserve">De Moura, M. B.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Mitochondrial respiration-an important therapeutic target in melanoma. </w:t>
      </w:r>
      <w:proofErr w:type="spellStart"/>
      <w:r w:rsidRPr="0082556C">
        <w:rPr>
          <w:rFonts w:asciiTheme="minorHAnsi" w:hAnsiTheme="minorHAnsi" w:cstheme="minorHAnsi"/>
          <w:i/>
          <w:iCs/>
          <w:color w:val="auto"/>
        </w:rPr>
        <w:t>PLoS</w:t>
      </w:r>
      <w:proofErr w:type="spellEnd"/>
      <w:r w:rsidRPr="0082556C">
        <w:rPr>
          <w:rFonts w:asciiTheme="minorHAnsi" w:hAnsiTheme="minorHAnsi" w:cstheme="minorHAnsi"/>
          <w:i/>
          <w:iCs/>
          <w:color w:val="auto"/>
        </w:rPr>
        <w:t xml:space="preserve"> One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7</w:t>
      </w:r>
      <w:r w:rsidRPr="0082556C">
        <w:rPr>
          <w:rFonts w:asciiTheme="minorHAnsi" w:hAnsiTheme="minorHAnsi" w:cstheme="minorHAnsi"/>
          <w:color w:val="auto"/>
        </w:rPr>
        <w:t>, e40690 (2012).</w:t>
      </w:r>
    </w:p>
    <w:p w14:paraId="7C4A9142" w14:textId="030DDD90"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16.</w:t>
      </w:r>
      <w:r w:rsidRPr="0082556C">
        <w:rPr>
          <w:rFonts w:asciiTheme="minorHAnsi" w:hAnsiTheme="minorHAnsi" w:cstheme="minorHAnsi"/>
          <w:color w:val="auto"/>
        </w:rPr>
        <w:tab/>
        <w:t>Folkman, J., Merler, E., Abernathy, C.</w:t>
      </w:r>
      <w:r w:rsidR="00A25780">
        <w:rPr>
          <w:rFonts w:asciiTheme="minorHAnsi" w:hAnsiTheme="minorHAnsi" w:cstheme="minorHAnsi"/>
          <w:color w:val="auto"/>
        </w:rPr>
        <w:t>,</w:t>
      </w:r>
      <w:r w:rsidRPr="0082556C">
        <w:rPr>
          <w:rFonts w:asciiTheme="minorHAnsi" w:hAnsiTheme="minorHAnsi" w:cstheme="minorHAnsi"/>
          <w:color w:val="auto"/>
        </w:rPr>
        <w:t xml:space="preserve"> Williams, G. Isolation of a tumor factor responsible for angiogenesis. </w:t>
      </w:r>
      <w:r w:rsidRPr="0082556C">
        <w:rPr>
          <w:rFonts w:asciiTheme="minorHAnsi" w:hAnsiTheme="minorHAnsi" w:cstheme="minorHAnsi"/>
          <w:i/>
          <w:iCs/>
          <w:color w:val="auto"/>
        </w:rPr>
        <w:t>Journal of Experimental Medicine</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133</w:t>
      </w:r>
      <w:r w:rsidRPr="0082556C">
        <w:rPr>
          <w:rFonts w:asciiTheme="minorHAnsi" w:hAnsiTheme="minorHAnsi" w:cstheme="minorHAnsi"/>
          <w:color w:val="auto"/>
        </w:rPr>
        <w:t>, 275–288 (1971).</w:t>
      </w:r>
    </w:p>
    <w:p w14:paraId="53B39633" w14:textId="2E844D32"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17.</w:t>
      </w:r>
      <w:r w:rsidRPr="0082556C">
        <w:rPr>
          <w:rFonts w:asciiTheme="minorHAnsi" w:hAnsiTheme="minorHAnsi" w:cstheme="minorHAnsi"/>
          <w:color w:val="auto"/>
        </w:rPr>
        <w:tab/>
        <w:t xml:space="preserve">Takahashi, S. Vascular endothelial growth factor (VEGF), VEGF receptors and their inhibitors for antiangiogenic tumor therapy. </w:t>
      </w:r>
      <w:r w:rsidRPr="0082556C">
        <w:rPr>
          <w:rFonts w:asciiTheme="minorHAnsi" w:hAnsiTheme="minorHAnsi" w:cstheme="minorHAnsi"/>
          <w:i/>
          <w:iCs/>
          <w:color w:val="auto"/>
        </w:rPr>
        <w:t>Biological and Pharmaceutical Bulletin</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34</w:t>
      </w:r>
      <w:r w:rsidRPr="0082556C">
        <w:rPr>
          <w:rFonts w:asciiTheme="minorHAnsi" w:hAnsiTheme="minorHAnsi" w:cstheme="minorHAnsi"/>
          <w:color w:val="auto"/>
        </w:rPr>
        <w:t>, 1785–1788 (2011).</w:t>
      </w:r>
    </w:p>
    <w:p w14:paraId="2B95FADF" w14:textId="20B893D8"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lastRenderedPageBreak/>
        <w:t>18.</w:t>
      </w:r>
      <w:r w:rsidRPr="0082556C">
        <w:rPr>
          <w:rFonts w:asciiTheme="minorHAnsi" w:hAnsiTheme="minorHAnsi" w:cstheme="minorHAnsi"/>
          <w:color w:val="auto"/>
        </w:rPr>
        <w:tab/>
        <w:t xml:space="preserve">Subramanian, A.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Gene set enrichment analysis: a knowledge-based approach for interpreting genome-wide expression profiles. </w:t>
      </w:r>
      <w:r w:rsidRPr="0082556C">
        <w:rPr>
          <w:rFonts w:asciiTheme="minorHAnsi" w:hAnsiTheme="minorHAnsi" w:cstheme="minorHAnsi"/>
          <w:i/>
          <w:iCs/>
          <w:color w:val="auto"/>
        </w:rPr>
        <w:t>Proceedings of the National Academy of Sciences</w:t>
      </w:r>
      <w:r w:rsidR="00A25780">
        <w:rPr>
          <w:rFonts w:asciiTheme="minorHAnsi" w:hAnsiTheme="minorHAnsi" w:cstheme="minorHAnsi"/>
          <w:i/>
          <w:iCs/>
          <w:color w:val="auto"/>
        </w:rPr>
        <w:t xml:space="preserve"> of the United States of America.</w:t>
      </w:r>
      <w:r w:rsidRPr="0082556C">
        <w:rPr>
          <w:rFonts w:asciiTheme="minorHAnsi" w:hAnsiTheme="minorHAnsi" w:cstheme="minorHAnsi"/>
          <w:color w:val="auto"/>
        </w:rPr>
        <w:t xml:space="preserve"> </w:t>
      </w:r>
      <w:r w:rsidRPr="0082556C">
        <w:rPr>
          <w:rFonts w:asciiTheme="minorHAnsi" w:hAnsiTheme="minorHAnsi" w:cstheme="minorHAnsi"/>
          <w:b/>
          <w:bCs/>
          <w:color w:val="auto"/>
        </w:rPr>
        <w:t>102</w:t>
      </w:r>
      <w:r w:rsidRPr="0082556C">
        <w:rPr>
          <w:rFonts w:asciiTheme="minorHAnsi" w:hAnsiTheme="minorHAnsi" w:cstheme="minorHAnsi"/>
          <w:color w:val="auto"/>
        </w:rPr>
        <w:t>, 15545–15550 (2005).</w:t>
      </w:r>
    </w:p>
    <w:p w14:paraId="33C5F668" w14:textId="51C17CF5"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19.</w:t>
      </w:r>
      <w:r w:rsidRPr="0082556C">
        <w:rPr>
          <w:rFonts w:asciiTheme="minorHAnsi" w:hAnsiTheme="minorHAnsi" w:cstheme="minorHAnsi"/>
          <w:color w:val="auto"/>
        </w:rPr>
        <w:tab/>
        <w:t xml:space="preserve">Cerami, E.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The cBio Cancer Genomics Portal: An Open Platform for Exploring Multidimensional Cancer Genomics Data. </w:t>
      </w:r>
      <w:r w:rsidRPr="0082556C">
        <w:rPr>
          <w:rFonts w:asciiTheme="minorHAnsi" w:hAnsiTheme="minorHAnsi" w:cstheme="minorHAnsi"/>
          <w:i/>
          <w:iCs/>
          <w:color w:val="auto"/>
        </w:rPr>
        <w:t>Cancer Discov</w:t>
      </w:r>
      <w:r w:rsidR="00A25780">
        <w:rPr>
          <w:rFonts w:asciiTheme="minorHAnsi" w:hAnsiTheme="minorHAnsi" w:cstheme="minorHAnsi"/>
          <w:i/>
          <w:iCs/>
          <w:color w:val="auto"/>
        </w:rPr>
        <w:t>ery.</w:t>
      </w:r>
      <w:r w:rsidRPr="0082556C">
        <w:rPr>
          <w:rFonts w:asciiTheme="minorHAnsi" w:hAnsiTheme="minorHAnsi" w:cstheme="minorHAnsi"/>
          <w:color w:val="auto"/>
        </w:rPr>
        <w:t xml:space="preserve"> </w:t>
      </w:r>
      <w:r w:rsidRPr="0082556C">
        <w:rPr>
          <w:rFonts w:asciiTheme="minorHAnsi" w:hAnsiTheme="minorHAnsi" w:cstheme="minorHAnsi"/>
          <w:b/>
          <w:bCs/>
          <w:color w:val="auto"/>
        </w:rPr>
        <w:t>2</w:t>
      </w:r>
      <w:r w:rsidRPr="0082556C">
        <w:rPr>
          <w:rFonts w:asciiTheme="minorHAnsi" w:hAnsiTheme="minorHAnsi" w:cstheme="minorHAnsi"/>
          <w:color w:val="auto"/>
        </w:rPr>
        <w:t>, 401–404 (2012).</w:t>
      </w:r>
    </w:p>
    <w:p w14:paraId="4C8AD2DD" w14:textId="68747491"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20.</w:t>
      </w:r>
      <w:r w:rsidRPr="0082556C">
        <w:rPr>
          <w:rFonts w:asciiTheme="minorHAnsi" w:hAnsiTheme="minorHAnsi" w:cstheme="minorHAnsi"/>
          <w:color w:val="auto"/>
        </w:rPr>
        <w:tab/>
        <w:t xml:space="preserve">Gao, J.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Integrative Analysis of Complex Cancer Genomics and Clinical Profiles Using the cBioPortal. </w:t>
      </w:r>
      <w:r w:rsidRPr="0082556C">
        <w:rPr>
          <w:rFonts w:asciiTheme="minorHAnsi" w:hAnsiTheme="minorHAnsi" w:cstheme="minorHAnsi"/>
          <w:i/>
          <w:iCs/>
          <w:color w:val="auto"/>
        </w:rPr>
        <w:t>Sci</w:t>
      </w:r>
      <w:r w:rsidR="00A25780">
        <w:rPr>
          <w:rFonts w:asciiTheme="minorHAnsi" w:hAnsiTheme="minorHAnsi" w:cstheme="minorHAnsi"/>
          <w:i/>
          <w:iCs/>
          <w:color w:val="auto"/>
        </w:rPr>
        <w:t>ence</w:t>
      </w:r>
      <w:r w:rsidRPr="0082556C">
        <w:rPr>
          <w:rFonts w:asciiTheme="minorHAnsi" w:hAnsiTheme="minorHAnsi" w:cstheme="minorHAnsi"/>
          <w:i/>
          <w:iCs/>
          <w:color w:val="auto"/>
        </w:rPr>
        <w:t xml:space="preserve"> </w:t>
      </w:r>
      <w:proofErr w:type="spellStart"/>
      <w:r w:rsidRPr="0082556C">
        <w:rPr>
          <w:rFonts w:asciiTheme="minorHAnsi" w:hAnsiTheme="minorHAnsi" w:cstheme="minorHAnsi"/>
          <w:i/>
          <w:iCs/>
          <w:color w:val="auto"/>
        </w:rPr>
        <w:t>Signal</w:t>
      </w:r>
      <w:r w:rsidR="00A25780">
        <w:rPr>
          <w:rFonts w:asciiTheme="minorHAnsi" w:hAnsiTheme="minorHAnsi" w:cstheme="minorHAnsi"/>
          <w:i/>
          <w:iCs/>
          <w:color w:val="auto"/>
        </w:rPr>
        <w:t>ling</w:t>
      </w:r>
      <w:proofErr w:type="spellEnd"/>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6</w:t>
      </w:r>
      <w:r w:rsidRPr="0082556C">
        <w:rPr>
          <w:rFonts w:asciiTheme="minorHAnsi" w:hAnsiTheme="minorHAnsi" w:cstheme="minorHAnsi"/>
          <w:color w:val="auto"/>
        </w:rPr>
        <w:t>, pl1 (2013).</w:t>
      </w:r>
    </w:p>
    <w:p w14:paraId="04C85562" w14:textId="2267E9DE"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21.</w:t>
      </w:r>
      <w:r w:rsidRPr="0082556C">
        <w:rPr>
          <w:rFonts w:asciiTheme="minorHAnsi" w:hAnsiTheme="minorHAnsi" w:cstheme="minorHAnsi"/>
          <w:color w:val="auto"/>
        </w:rPr>
        <w:tab/>
        <w:t xml:space="preserve">Reich, M.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GenePattern 2.0. </w:t>
      </w:r>
      <w:r w:rsidRPr="0082556C">
        <w:rPr>
          <w:rFonts w:asciiTheme="minorHAnsi" w:hAnsiTheme="minorHAnsi" w:cstheme="minorHAnsi"/>
          <w:i/>
          <w:iCs/>
          <w:color w:val="auto"/>
        </w:rPr>
        <w:t>Nature Genetics</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38</w:t>
      </w:r>
      <w:r w:rsidRPr="0082556C">
        <w:rPr>
          <w:rFonts w:asciiTheme="minorHAnsi" w:hAnsiTheme="minorHAnsi" w:cstheme="minorHAnsi"/>
          <w:color w:val="auto"/>
        </w:rPr>
        <w:t>, 500 (2006).</w:t>
      </w:r>
    </w:p>
    <w:p w14:paraId="14805610" w14:textId="235301F4"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22.</w:t>
      </w:r>
      <w:r w:rsidRPr="0082556C">
        <w:rPr>
          <w:rFonts w:asciiTheme="minorHAnsi" w:hAnsiTheme="minorHAnsi" w:cstheme="minorHAnsi"/>
          <w:color w:val="auto"/>
        </w:rPr>
        <w:tab/>
        <w:t xml:space="preserve">Wang, Y. E., Kutnetsov, L., Partensky, A., Farid, J. &amp; Quackenbush, J. WebMeV: A Cloud Platform for Analyzing and Visualizing Cancer Genomic Data. </w:t>
      </w:r>
      <w:r w:rsidRPr="0082556C">
        <w:rPr>
          <w:rFonts w:asciiTheme="minorHAnsi" w:hAnsiTheme="minorHAnsi" w:cstheme="minorHAnsi"/>
          <w:i/>
          <w:iCs/>
          <w:color w:val="auto"/>
        </w:rPr>
        <w:t>Cancer Res</w:t>
      </w:r>
      <w:r w:rsidR="00A25780">
        <w:rPr>
          <w:rFonts w:asciiTheme="minorHAnsi" w:hAnsiTheme="minorHAnsi" w:cstheme="minorHAnsi"/>
          <w:i/>
          <w:iCs/>
          <w:color w:val="auto"/>
        </w:rPr>
        <w:t>earch.</w:t>
      </w:r>
      <w:r w:rsidRPr="0082556C">
        <w:rPr>
          <w:rFonts w:asciiTheme="minorHAnsi" w:hAnsiTheme="minorHAnsi" w:cstheme="minorHAnsi"/>
          <w:color w:val="auto"/>
        </w:rPr>
        <w:t xml:space="preserve"> </w:t>
      </w:r>
      <w:r w:rsidRPr="0082556C">
        <w:rPr>
          <w:rFonts w:asciiTheme="minorHAnsi" w:hAnsiTheme="minorHAnsi" w:cstheme="minorHAnsi"/>
          <w:b/>
          <w:bCs/>
          <w:color w:val="auto"/>
        </w:rPr>
        <w:t>77</w:t>
      </w:r>
      <w:r w:rsidRPr="0082556C">
        <w:rPr>
          <w:rFonts w:asciiTheme="minorHAnsi" w:hAnsiTheme="minorHAnsi" w:cstheme="minorHAnsi"/>
          <w:color w:val="auto"/>
        </w:rPr>
        <w:t>, e11–e14 (2017).</w:t>
      </w:r>
    </w:p>
    <w:p w14:paraId="1A7265E7" w14:textId="77777777"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23.</w:t>
      </w:r>
      <w:r w:rsidRPr="0082556C">
        <w:rPr>
          <w:rFonts w:asciiTheme="minorHAnsi" w:hAnsiTheme="minorHAnsi" w:cstheme="minorHAnsi"/>
          <w:color w:val="auto"/>
        </w:rPr>
        <w:tab/>
        <w:t xml:space="preserve">Morpheus. Available at: https://software.broadinstitute.org/morpheus. </w:t>
      </w:r>
    </w:p>
    <w:p w14:paraId="31BC0A56" w14:textId="4AE996A6"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24.</w:t>
      </w:r>
      <w:r w:rsidRPr="0082556C">
        <w:rPr>
          <w:rFonts w:asciiTheme="minorHAnsi" w:hAnsiTheme="minorHAnsi" w:cstheme="minorHAnsi"/>
          <w:color w:val="auto"/>
        </w:rPr>
        <w:tab/>
        <w:t xml:space="preserve">Weitschek, E., Lauro, S. D., Cappelli, E., </w:t>
      </w:r>
      <w:proofErr w:type="spellStart"/>
      <w:r w:rsidRPr="0082556C">
        <w:rPr>
          <w:rFonts w:asciiTheme="minorHAnsi" w:hAnsiTheme="minorHAnsi" w:cstheme="minorHAnsi"/>
          <w:color w:val="auto"/>
        </w:rPr>
        <w:t>Bertolazzi</w:t>
      </w:r>
      <w:proofErr w:type="spellEnd"/>
      <w:r w:rsidRPr="0082556C">
        <w:rPr>
          <w:rFonts w:asciiTheme="minorHAnsi" w:hAnsiTheme="minorHAnsi" w:cstheme="minorHAnsi"/>
          <w:color w:val="auto"/>
        </w:rPr>
        <w:t>, P.</w:t>
      </w:r>
      <w:r w:rsidR="00A25780">
        <w:rPr>
          <w:rFonts w:asciiTheme="minorHAnsi" w:hAnsiTheme="minorHAnsi" w:cstheme="minorHAnsi"/>
          <w:color w:val="auto"/>
        </w:rPr>
        <w:t>,</w:t>
      </w:r>
      <w:r w:rsidRPr="0082556C">
        <w:rPr>
          <w:rFonts w:asciiTheme="minorHAnsi" w:hAnsiTheme="minorHAnsi" w:cstheme="minorHAnsi"/>
          <w:color w:val="auto"/>
        </w:rPr>
        <w:t xml:space="preserve"> Felici, G. CamurWeb: a classification software and a large knowledge base for gene expression data of cancer. </w:t>
      </w:r>
      <w:r w:rsidRPr="0082556C">
        <w:rPr>
          <w:rFonts w:asciiTheme="minorHAnsi" w:hAnsiTheme="minorHAnsi" w:cstheme="minorHAnsi"/>
          <w:i/>
          <w:iCs/>
          <w:color w:val="auto"/>
        </w:rPr>
        <w:t>BMC Bioinformatics</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19</w:t>
      </w:r>
      <w:r w:rsidRPr="0082556C">
        <w:rPr>
          <w:rFonts w:asciiTheme="minorHAnsi" w:hAnsiTheme="minorHAnsi" w:cstheme="minorHAnsi"/>
          <w:color w:val="auto"/>
        </w:rPr>
        <w:t>, 354 (2018).</w:t>
      </w:r>
    </w:p>
    <w:p w14:paraId="15E560A8" w14:textId="624EC258" w:rsidR="003A4817" w:rsidRPr="0082556C" w:rsidRDefault="003A4817" w:rsidP="0082556C">
      <w:pPr>
        <w:pStyle w:val="Bibliography"/>
        <w:spacing w:before="120" w:after="120" w:line="240" w:lineRule="auto"/>
        <w:ind w:firstLine="0"/>
        <w:rPr>
          <w:rFonts w:asciiTheme="minorHAnsi" w:hAnsiTheme="minorHAnsi" w:cstheme="minorHAnsi"/>
          <w:color w:val="auto"/>
        </w:rPr>
      </w:pPr>
      <w:r w:rsidRPr="0082556C">
        <w:rPr>
          <w:rFonts w:asciiTheme="minorHAnsi" w:hAnsiTheme="minorHAnsi" w:cstheme="minorHAnsi"/>
          <w:color w:val="auto"/>
        </w:rPr>
        <w:t>25.</w:t>
      </w:r>
      <w:r w:rsidRPr="0082556C">
        <w:rPr>
          <w:rFonts w:asciiTheme="minorHAnsi" w:hAnsiTheme="minorHAnsi" w:cstheme="minorHAnsi"/>
          <w:color w:val="auto"/>
        </w:rPr>
        <w:tab/>
        <w:t xml:space="preserve">Chou, P.-H. </w:t>
      </w:r>
      <w:r w:rsidR="00A25780" w:rsidRPr="00A25780">
        <w:rPr>
          <w:rFonts w:asciiTheme="minorHAnsi" w:hAnsiTheme="minorHAnsi" w:cstheme="minorHAnsi"/>
          <w:iCs/>
          <w:color w:val="auto"/>
        </w:rPr>
        <w:t>et al.</w:t>
      </w:r>
      <w:r w:rsidRPr="0082556C">
        <w:rPr>
          <w:rFonts w:asciiTheme="minorHAnsi" w:hAnsiTheme="minorHAnsi" w:cstheme="minorHAnsi"/>
          <w:color w:val="auto"/>
        </w:rPr>
        <w:t xml:space="preserve"> tACCo, a Database Connecting transcriptome Alterations, pathway Alterations and Clinical outcomes in Cancers. </w:t>
      </w:r>
      <w:r w:rsidRPr="0082556C">
        <w:rPr>
          <w:rFonts w:asciiTheme="minorHAnsi" w:hAnsiTheme="minorHAnsi" w:cstheme="minorHAnsi"/>
          <w:i/>
          <w:iCs/>
          <w:color w:val="auto"/>
        </w:rPr>
        <w:t>Scientific</w:t>
      </w:r>
      <w:r w:rsidR="00A25780">
        <w:rPr>
          <w:rFonts w:asciiTheme="minorHAnsi" w:hAnsiTheme="minorHAnsi" w:cstheme="minorHAnsi"/>
          <w:i/>
          <w:iCs/>
          <w:color w:val="auto"/>
        </w:rPr>
        <w:t xml:space="preserve"> R</w:t>
      </w:r>
      <w:r w:rsidRPr="0082556C">
        <w:rPr>
          <w:rFonts w:asciiTheme="minorHAnsi" w:hAnsiTheme="minorHAnsi" w:cstheme="minorHAnsi"/>
          <w:i/>
          <w:iCs/>
          <w:color w:val="auto"/>
        </w:rPr>
        <w:t>eports</w:t>
      </w:r>
      <w:r w:rsidR="00A25780">
        <w:rPr>
          <w:rFonts w:asciiTheme="minorHAnsi" w:hAnsiTheme="minorHAnsi" w:cstheme="minorHAnsi"/>
          <w:i/>
          <w:iCs/>
          <w:color w:val="auto"/>
        </w:rPr>
        <w:t>.</w:t>
      </w:r>
      <w:r w:rsidRPr="0082556C">
        <w:rPr>
          <w:rFonts w:asciiTheme="minorHAnsi" w:hAnsiTheme="minorHAnsi" w:cstheme="minorHAnsi"/>
          <w:color w:val="auto"/>
        </w:rPr>
        <w:t xml:space="preserve"> </w:t>
      </w:r>
      <w:r w:rsidRPr="0082556C">
        <w:rPr>
          <w:rFonts w:asciiTheme="minorHAnsi" w:hAnsiTheme="minorHAnsi" w:cstheme="minorHAnsi"/>
          <w:b/>
          <w:bCs/>
          <w:color w:val="auto"/>
        </w:rPr>
        <w:t>9</w:t>
      </w:r>
      <w:r w:rsidRPr="0082556C">
        <w:rPr>
          <w:rFonts w:asciiTheme="minorHAnsi" w:hAnsiTheme="minorHAnsi" w:cstheme="minorHAnsi"/>
          <w:color w:val="auto"/>
        </w:rPr>
        <w:t>, 3877 (2019).</w:t>
      </w:r>
    </w:p>
    <w:p w14:paraId="63491581" w14:textId="662500A8" w:rsidR="00B06AEE" w:rsidRPr="008B6254" w:rsidRDefault="003F6B6C" w:rsidP="0082556C">
      <w:pPr>
        <w:widowControl/>
        <w:autoSpaceDE/>
        <w:autoSpaceDN/>
        <w:adjustRightInd/>
        <w:spacing w:before="120" w:after="120"/>
        <w:rPr>
          <w:rFonts w:asciiTheme="minorHAnsi" w:hAnsiTheme="minorHAnsi" w:cs="Times New Roman"/>
          <w:color w:val="000000" w:themeColor="text1"/>
        </w:rPr>
      </w:pPr>
      <w:r w:rsidRPr="0082556C">
        <w:rPr>
          <w:rFonts w:asciiTheme="minorHAnsi" w:hAnsiTheme="minorHAnsi" w:cstheme="minorHAnsi"/>
          <w:color w:val="000000" w:themeColor="text1"/>
        </w:rPr>
        <w:fldChar w:fldCharType="end"/>
      </w:r>
    </w:p>
    <w:sectPr w:rsidR="00B06AEE" w:rsidRPr="008B6254" w:rsidSect="00A25780">
      <w:headerReference w:type="default" r:id="rId9"/>
      <w:footerReference w:type="defaul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BA91" w14:textId="77777777" w:rsidR="00283103" w:rsidRDefault="00283103" w:rsidP="00621C4E">
      <w:r>
        <w:separator/>
      </w:r>
    </w:p>
  </w:endnote>
  <w:endnote w:type="continuationSeparator" w:id="0">
    <w:p w14:paraId="71C57733" w14:textId="77777777" w:rsidR="00283103" w:rsidRDefault="002831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33F2" w14:textId="77777777" w:rsidR="003E7471" w:rsidRDefault="003E74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5895" w14:textId="77777777" w:rsidR="00283103" w:rsidRDefault="00283103" w:rsidP="00621C4E">
      <w:r>
        <w:separator/>
      </w:r>
    </w:p>
  </w:footnote>
  <w:footnote w:type="continuationSeparator" w:id="0">
    <w:p w14:paraId="7D3AB961" w14:textId="77777777" w:rsidR="00283103" w:rsidRDefault="002831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7FF4E6D2" w:rsidR="003E7471" w:rsidRPr="006F06E4" w:rsidRDefault="003E7471"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25DB"/>
    <w:multiLevelType w:val="hybridMultilevel"/>
    <w:tmpl w:val="1450B5A8"/>
    <w:lvl w:ilvl="0" w:tplc="68389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69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227A3"/>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DB3E92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3"/>
  </w:num>
  <w:num w:numId="6">
    <w:abstractNumId w:val="19"/>
  </w:num>
  <w:num w:numId="7">
    <w:abstractNumId w:val="2"/>
  </w:num>
  <w:num w:numId="8">
    <w:abstractNumId w:val="14"/>
  </w:num>
  <w:num w:numId="9">
    <w:abstractNumId w:val="15"/>
  </w:num>
  <w:num w:numId="10">
    <w:abstractNumId w:val="21"/>
  </w:num>
  <w:num w:numId="11">
    <w:abstractNumId w:val="25"/>
  </w:num>
  <w:num w:numId="12">
    <w:abstractNumId w:val="4"/>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5"/>
  </w:num>
  <w:num w:numId="21">
    <w:abstractNumId w:val="28"/>
  </w:num>
  <w:num w:numId="22">
    <w:abstractNumId w:val="26"/>
  </w:num>
  <w:num w:numId="23">
    <w:abstractNumId w:val="18"/>
  </w:num>
  <w:num w:numId="24">
    <w:abstractNumId w:val="30"/>
  </w:num>
  <w:num w:numId="25">
    <w:abstractNumId w:val="10"/>
  </w:num>
  <w:num w:numId="26">
    <w:abstractNumId w:val="3"/>
  </w:num>
  <w:num w:numId="27">
    <w:abstractNumId w:val="9"/>
  </w:num>
  <w:num w:numId="28">
    <w:abstractNumId w:val="31"/>
  </w:num>
  <w:num w:numId="29">
    <w:abstractNumId w:val="6"/>
  </w:num>
  <w:num w:numId="30">
    <w:abstractNumId w:val="1"/>
  </w:num>
  <w:num w:numId="31">
    <w:abstractNumId w:val="0"/>
  </w:num>
  <w:num w:numId="3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34BA"/>
    <w:rsid w:val="00037B58"/>
    <w:rsid w:val="00051B73"/>
    <w:rsid w:val="00055504"/>
    <w:rsid w:val="000575CF"/>
    <w:rsid w:val="00060ABE"/>
    <w:rsid w:val="00061A50"/>
    <w:rsid w:val="0006361B"/>
    <w:rsid w:val="00064104"/>
    <w:rsid w:val="00064931"/>
    <w:rsid w:val="00064F32"/>
    <w:rsid w:val="000652E3"/>
    <w:rsid w:val="00065C68"/>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0AE1"/>
    <w:rsid w:val="000C1CF8"/>
    <w:rsid w:val="000C49CF"/>
    <w:rsid w:val="000C52E9"/>
    <w:rsid w:val="000C5B8B"/>
    <w:rsid w:val="000C5CDC"/>
    <w:rsid w:val="000C65DC"/>
    <w:rsid w:val="000C66F3"/>
    <w:rsid w:val="000C6900"/>
    <w:rsid w:val="000D28BF"/>
    <w:rsid w:val="000D31E8"/>
    <w:rsid w:val="000D76E4"/>
    <w:rsid w:val="000E3816"/>
    <w:rsid w:val="000E4F77"/>
    <w:rsid w:val="000F1212"/>
    <w:rsid w:val="000F265C"/>
    <w:rsid w:val="000F3AFA"/>
    <w:rsid w:val="000F5712"/>
    <w:rsid w:val="000F6611"/>
    <w:rsid w:val="000F780E"/>
    <w:rsid w:val="000F7E22"/>
    <w:rsid w:val="00101BF2"/>
    <w:rsid w:val="00107554"/>
    <w:rsid w:val="001075E9"/>
    <w:rsid w:val="001104F3"/>
    <w:rsid w:val="00112EEB"/>
    <w:rsid w:val="00115294"/>
    <w:rsid w:val="001173FF"/>
    <w:rsid w:val="0012563A"/>
    <w:rsid w:val="001264DE"/>
    <w:rsid w:val="001269C7"/>
    <w:rsid w:val="001303DE"/>
    <w:rsid w:val="001313A7"/>
    <w:rsid w:val="0013276F"/>
    <w:rsid w:val="001342B5"/>
    <w:rsid w:val="0013621E"/>
    <w:rsid w:val="0013642E"/>
    <w:rsid w:val="00142EFE"/>
    <w:rsid w:val="00152A23"/>
    <w:rsid w:val="001567A1"/>
    <w:rsid w:val="00156B11"/>
    <w:rsid w:val="00161E5C"/>
    <w:rsid w:val="00162CB7"/>
    <w:rsid w:val="001665C9"/>
    <w:rsid w:val="00166F32"/>
    <w:rsid w:val="001718C0"/>
    <w:rsid w:val="00171E5B"/>
    <w:rsid w:val="00171F94"/>
    <w:rsid w:val="00173F60"/>
    <w:rsid w:val="00175D4E"/>
    <w:rsid w:val="0017668A"/>
    <w:rsid w:val="001766FE"/>
    <w:rsid w:val="001771E7"/>
    <w:rsid w:val="001911FF"/>
    <w:rsid w:val="00192006"/>
    <w:rsid w:val="00193180"/>
    <w:rsid w:val="0019530C"/>
    <w:rsid w:val="00196792"/>
    <w:rsid w:val="00197091"/>
    <w:rsid w:val="001B1519"/>
    <w:rsid w:val="001B2E2D"/>
    <w:rsid w:val="001B5CD2"/>
    <w:rsid w:val="001C0BEE"/>
    <w:rsid w:val="001C1E49"/>
    <w:rsid w:val="001C27C1"/>
    <w:rsid w:val="001C2A98"/>
    <w:rsid w:val="001C3B86"/>
    <w:rsid w:val="001C4D95"/>
    <w:rsid w:val="001C64D4"/>
    <w:rsid w:val="001D1A64"/>
    <w:rsid w:val="001D3AB5"/>
    <w:rsid w:val="001D3D7D"/>
    <w:rsid w:val="001D3FFF"/>
    <w:rsid w:val="001D4997"/>
    <w:rsid w:val="001D625F"/>
    <w:rsid w:val="001D68A4"/>
    <w:rsid w:val="001D7085"/>
    <w:rsid w:val="001D7576"/>
    <w:rsid w:val="001E0E3F"/>
    <w:rsid w:val="001E11AF"/>
    <w:rsid w:val="001E14A0"/>
    <w:rsid w:val="001E7376"/>
    <w:rsid w:val="001F225C"/>
    <w:rsid w:val="001F34EF"/>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103"/>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445A"/>
    <w:rsid w:val="002D77E3"/>
    <w:rsid w:val="002D7A15"/>
    <w:rsid w:val="002F2859"/>
    <w:rsid w:val="002F6E3C"/>
    <w:rsid w:val="0030117D"/>
    <w:rsid w:val="00301F30"/>
    <w:rsid w:val="003038FD"/>
    <w:rsid w:val="00303C87"/>
    <w:rsid w:val="00306510"/>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1710"/>
    <w:rsid w:val="00360C17"/>
    <w:rsid w:val="003621C6"/>
    <w:rsid w:val="003622B8"/>
    <w:rsid w:val="00366B76"/>
    <w:rsid w:val="00371855"/>
    <w:rsid w:val="00373051"/>
    <w:rsid w:val="00373B8F"/>
    <w:rsid w:val="00376D95"/>
    <w:rsid w:val="00377FBB"/>
    <w:rsid w:val="0038038D"/>
    <w:rsid w:val="00385140"/>
    <w:rsid w:val="00393CC7"/>
    <w:rsid w:val="00396302"/>
    <w:rsid w:val="003971F7"/>
    <w:rsid w:val="003A16FC"/>
    <w:rsid w:val="003A2C48"/>
    <w:rsid w:val="003A2C8A"/>
    <w:rsid w:val="003A4817"/>
    <w:rsid w:val="003A4FCD"/>
    <w:rsid w:val="003A70F5"/>
    <w:rsid w:val="003B0944"/>
    <w:rsid w:val="003B0DF6"/>
    <w:rsid w:val="003B1593"/>
    <w:rsid w:val="003B4381"/>
    <w:rsid w:val="003B57A4"/>
    <w:rsid w:val="003C1043"/>
    <w:rsid w:val="003C1A30"/>
    <w:rsid w:val="003C6779"/>
    <w:rsid w:val="003C71BE"/>
    <w:rsid w:val="003D033C"/>
    <w:rsid w:val="003D2998"/>
    <w:rsid w:val="003D2F0A"/>
    <w:rsid w:val="003D3891"/>
    <w:rsid w:val="003D3DF0"/>
    <w:rsid w:val="003D3EB9"/>
    <w:rsid w:val="003D3FE9"/>
    <w:rsid w:val="003D5D84"/>
    <w:rsid w:val="003E0F4F"/>
    <w:rsid w:val="003E18AC"/>
    <w:rsid w:val="003E210B"/>
    <w:rsid w:val="003E2A12"/>
    <w:rsid w:val="003E2B4F"/>
    <w:rsid w:val="003E3384"/>
    <w:rsid w:val="003E3CA4"/>
    <w:rsid w:val="003E548E"/>
    <w:rsid w:val="003E7471"/>
    <w:rsid w:val="003F6B6C"/>
    <w:rsid w:val="003F7876"/>
    <w:rsid w:val="00407EC8"/>
    <w:rsid w:val="0041110A"/>
    <w:rsid w:val="00411624"/>
    <w:rsid w:val="004148E1"/>
    <w:rsid w:val="00414CFA"/>
    <w:rsid w:val="00415EC0"/>
    <w:rsid w:val="00420BE9"/>
    <w:rsid w:val="00423AD8"/>
    <w:rsid w:val="00423FDD"/>
    <w:rsid w:val="00424C85"/>
    <w:rsid w:val="00424E26"/>
    <w:rsid w:val="004260BD"/>
    <w:rsid w:val="0042791B"/>
    <w:rsid w:val="0043012F"/>
    <w:rsid w:val="00430F1F"/>
    <w:rsid w:val="004326EA"/>
    <w:rsid w:val="0043602F"/>
    <w:rsid w:val="0044434C"/>
    <w:rsid w:val="0044456B"/>
    <w:rsid w:val="004452AE"/>
    <w:rsid w:val="00447BD1"/>
    <w:rsid w:val="004507F3"/>
    <w:rsid w:val="00450AF4"/>
    <w:rsid w:val="00454CB4"/>
    <w:rsid w:val="00454DB1"/>
    <w:rsid w:val="00456A57"/>
    <w:rsid w:val="00460377"/>
    <w:rsid w:val="004607DE"/>
    <w:rsid w:val="00461C7A"/>
    <w:rsid w:val="00461DD6"/>
    <w:rsid w:val="004671C7"/>
    <w:rsid w:val="0047200C"/>
    <w:rsid w:val="00472F4D"/>
    <w:rsid w:val="004730BF"/>
    <w:rsid w:val="00474DCB"/>
    <w:rsid w:val="0047535C"/>
    <w:rsid w:val="004762F6"/>
    <w:rsid w:val="004836D8"/>
    <w:rsid w:val="00485870"/>
    <w:rsid w:val="00485FE8"/>
    <w:rsid w:val="00492473"/>
    <w:rsid w:val="00492EB5"/>
    <w:rsid w:val="00494F77"/>
    <w:rsid w:val="00497721"/>
    <w:rsid w:val="004A0229"/>
    <w:rsid w:val="004A28E9"/>
    <w:rsid w:val="004A35D2"/>
    <w:rsid w:val="004A5D8E"/>
    <w:rsid w:val="004A6578"/>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5CFA"/>
    <w:rsid w:val="005013C3"/>
    <w:rsid w:val="00502A0A"/>
    <w:rsid w:val="00507C50"/>
    <w:rsid w:val="00514D40"/>
    <w:rsid w:val="00517C3A"/>
    <w:rsid w:val="00527BF4"/>
    <w:rsid w:val="005324BE"/>
    <w:rsid w:val="00534F6C"/>
    <w:rsid w:val="00535994"/>
    <w:rsid w:val="0053625F"/>
    <w:rsid w:val="0053646D"/>
    <w:rsid w:val="00536D67"/>
    <w:rsid w:val="00540AAD"/>
    <w:rsid w:val="00543EC1"/>
    <w:rsid w:val="005446D9"/>
    <w:rsid w:val="00546458"/>
    <w:rsid w:val="0055087C"/>
    <w:rsid w:val="00553413"/>
    <w:rsid w:val="005554AD"/>
    <w:rsid w:val="00555983"/>
    <w:rsid w:val="00560E31"/>
    <w:rsid w:val="00561BDA"/>
    <w:rsid w:val="00567DBF"/>
    <w:rsid w:val="00581B23"/>
    <w:rsid w:val="0058219C"/>
    <w:rsid w:val="0058707F"/>
    <w:rsid w:val="00591DBD"/>
    <w:rsid w:val="005931FE"/>
    <w:rsid w:val="005A0028"/>
    <w:rsid w:val="005A0ACC"/>
    <w:rsid w:val="005A2F7A"/>
    <w:rsid w:val="005A336C"/>
    <w:rsid w:val="005B0072"/>
    <w:rsid w:val="005B0732"/>
    <w:rsid w:val="005B38A0"/>
    <w:rsid w:val="005B491C"/>
    <w:rsid w:val="005B4DBF"/>
    <w:rsid w:val="005B591A"/>
    <w:rsid w:val="005B5DE2"/>
    <w:rsid w:val="005B674C"/>
    <w:rsid w:val="005C1C6C"/>
    <w:rsid w:val="005C24F2"/>
    <w:rsid w:val="005C6CF6"/>
    <w:rsid w:val="005C7561"/>
    <w:rsid w:val="005D1E57"/>
    <w:rsid w:val="005D2F57"/>
    <w:rsid w:val="005D34F6"/>
    <w:rsid w:val="005D4F1A"/>
    <w:rsid w:val="005E1884"/>
    <w:rsid w:val="005E1956"/>
    <w:rsid w:val="005F373A"/>
    <w:rsid w:val="005F4F87"/>
    <w:rsid w:val="005F5A70"/>
    <w:rsid w:val="005F6B0E"/>
    <w:rsid w:val="005F760E"/>
    <w:rsid w:val="005F7B1D"/>
    <w:rsid w:val="0060222A"/>
    <w:rsid w:val="006070C4"/>
    <w:rsid w:val="00610C21"/>
    <w:rsid w:val="00611907"/>
    <w:rsid w:val="00613116"/>
    <w:rsid w:val="00613494"/>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6EA5"/>
    <w:rsid w:val="00651C51"/>
    <w:rsid w:val="00657BC4"/>
    <w:rsid w:val="006619C8"/>
    <w:rsid w:val="00663113"/>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444D"/>
    <w:rsid w:val="006C57FE"/>
    <w:rsid w:val="006C668E"/>
    <w:rsid w:val="006E4B63"/>
    <w:rsid w:val="006F06E4"/>
    <w:rsid w:val="006F76DD"/>
    <w:rsid w:val="006F7B41"/>
    <w:rsid w:val="00700433"/>
    <w:rsid w:val="00701B80"/>
    <w:rsid w:val="00702898"/>
    <w:rsid w:val="00702B5D"/>
    <w:rsid w:val="00703ED2"/>
    <w:rsid w:val="00707B8D"/>
    <w:rsid w:val="00713636"/>
    <w:rsid w:val="00714B8C"/>
    <w:rsid w:val="00714C85"/>
    <w:rsid w:val="0071675D"/>
    <w:rsid w:val="00717736"/>
    <w:rsid w:val="00732B47"/>
    <w:rsid w:val="00735CF5"/>
    <w:rsid w:val="00740616"/>
    <w:rsid w:val="0074063A"/>
    <w:rsid w:val="00742AA4"/>
    <w:rsid w:val="00743BA1"/>
    <w:rsid w:val="00745F1E"/>
    <w:rsid w:val="007515FE"/>
    <w:rsid w:val="007601D0"/>
    <w:rsid w:val="007603BB"/>
    <w:rsid w:val="0076109D"/>
    <w:rsid w:val="00763335"/>
    <w:rsid w:val="00764E8C"/>
    <w:rsid w:val="00767107"/>
    <w:rsid w:val="00773617"/>
    <w:rsid w:val="00773BFD"/>
    <w:rsid w:val="007743B3"/>
    <w:rsid w:val="00774490"/>
    <w:rsid w:val="0077581E"/>
    <w:rsid w:val="007819FF"/>
    <w:rsid w:val="0078360C"/>
    <w:rsid w:val="00784A4C"/>
    <w:rsid w:val="00784BC6"/>
    <w:rsid w:val="00785076"/>
    <w:rsid w:val="0078523D"/>
    <w:rsid w:val="007853F4"/>
    <w:rsid w:val="007931DF"/>
    <w:rsid w:val="007A0172"/>
    <w:rsid w:val="007A1804"/>
    <w:rsid w:val="007A215A"/>
    <w:rsid w:val="007A2511"/>
    <w:rsid w:val="007A260E"/>
    <w:rsid w:val="007A4D4C"/>
    <w:rsid w:val="007A4DD6"/>
    <w:rsid w:val="007A5CB9"/>
    <w:rsid w:val="007B20AE"/>
    <w:rsid w:val="007B41EC"/>
    <w:rsid w:val="007B6B07"/>
    <w:rsid w:val="007B6D43"/>
    <w:rsid w:val="007B749A"/>
    <w:rsid w:val="007B7C6E"/>
    <w:rsid w:val="007D20B4"/>
    <w:rsid w:val="007D44D7"/>
    <w:rsid w:val="007D621A"/>
    <w:rsid w:val="007E058A"/>
    <w:rsid w:val="007E2887"/>
    <w:rsid w:val="007E5278"/>
    <w:rsid w:val="007E749C"/>
    <w:rsid w:val="007F1B5C"/>
    <w:rsid w:val="00801257"/>
    <w:rsid w:val="00803482"/>
    <w:rsid w:val="00803B0A"/>
    <w:rsid w:val="00804DED"/>
    <w:rsid w:val="00805B96"/>
    <w:rsid w:val="00810265"/>
    <w:rsid w:val="008105BE"/>
    <w:rsid w:val="008115A5"/>
    <w:rsid w:val="00811D46"/>
    <w:rsid w:val="0081415D"/>
    <w:rsid w:val="00820229"/>
    <w:rsid w:val="00821F09"/>
    <w:rsid w:val="00822448"/>
    <w:rsid w:val="00822ABE"/>
    <w:rsid w:val="008244D1"/>
    <w:rsid w:val="0082556C"/>
    <w:rsid w:val="00827F51"/>
    <w:rsid w:val="0083104E"/>
    <w:rsid w:val="008343BE"/>
    <w:rsid w:val="00836535"/>
    <w:rsid w:val="00840FB4"/>
    <w:rsid w:val="008410B2"/>
    <w:rsid w:val="00841780"/>
    <w:rsid w:val="008500A0"/>
    <w:rsid w:val="008524E5"/>
    <w:rsid w:val="00852F35"/>
    <w:rsid w:val="0085351C"/>
    <w:rsid w:val="0085435A"/>
    <w:rsid w:val="008549CA"/>
    <w:rsid w:val="008556C3"/>
    <w:rsid w:val="0085687C"/>
    <w:rsid w:val="008611C1"/>
    <w:rsid w:val="008706C5"/>
    <w:rsid w:val="00872776"/>
    <w:rsid w:val="00873707"/>
    <w:rsid w:val="00874B20"/>
    <w:rsid w:val="008757C6"/>
    <w:rsid w:val="008763E1"/>
    <w:rsid w:val="0087775C"/>
    <w:rsid w:val="00877EC8"/>
    <w:rsid w:val="00880F36"/>
    <w:rsid w:val="00885530"/>
    <w:rsid w:val="008910D1"/>
    <w:rsid w:val="0089296C"/>
    <w:rsid w:val="00893420"/>
    <w:rsid w:val="00896ABD"/>
    <w:rsid w:val="00897AB6"/>
    <w:rsid w:val="00897DA8"/>
    <w:rsid w:val="008A3380"/>
    <w:rsid w:val="008A7A9C"/>
    <w:rsid w:val="008B29AD"/>
    <w:rsid w:val="008B5218"/>
    <w:rsid w:val="008B6254"/>
    <w:rsid w:val="008B7102"/>
    <w:rsid w:val="008C3B7D"/>
    <w:rsid w:val="008D0F90"/>
    <w:rsid w:val="008D3715"/>
    <w:rsid w:val="008D5465"/>
    <w:rsid w:val="008D5E61"/>
    <w:rsid w:val="008D7EB7"/>
    <w:rsid w:val="008D7EC5"/>
    <w:rsid w:val="008E3684"/>
    <w:rsid w:val="008E57F5"/>
    <w:rsid w:val="008E7606"/>
    <w:rsid w:val="008F1DAA"/>
    <w:rsid w:val="008F3EBD"/>
    <w:rsid w:val="008F49CA"/>
    <w:rsid w:val="008F60B2"/>
    <w:rsid w:val="008F7C41"/>
    <w:rsid w:val="009031E2"/>
    <w:rsid w:val="0091276C"/>
    <w:rsid w:val="00912F7B"/>
    <w:rsid w:val="009145BE"/>
    <w:rsid w:val="009165AC"/>
    <w:rsid w:val="00916FFC"/>
    <w:rsid w:val="0092053F"/>
    <w:rsid w:val="0092340A"/>
    <w:rsid w:val="00924BF2"/>
    <w:rsid w:val="009313D9"/>
    <w:rsid w:val="00931EA7"/>
    <w:rsid w:val="00935B7F"/>
    <w:rsid w:val="00941293"/>
    <w:rsid w:val="00946372"/>
    <w:rsid w:val="0095032B"/>
    <w:rsid w:val="00950B13"/>
    <w:rsid w:val="00950C17"/>
    <w:rsid w:val="00951FAF"/>
    <w:rsid w:val="00954740"/>
    <w:rsid w:val="009557BC"/>
    <w:rsid w:val="00955AE5"/>
    <w:rsid w:val="0096286D"/>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406"/>
    <w:rsid w:val="009859ED"/>
    <w:rsid w:val="00987710"/>
    <w:rsid w:val="009904AB"/>
    <w:rsid w:val="00993C1A"/>
    <w:rsid w:val="00995688"/>
    <w:rsid w:val="009958A6"/>
    <w:rsid w:val="00996456"/>
    <w:rsid w:val="009A04F5"/>
    <w:rsid w:val="009A15EF"/>
    <w:rsid w:val="009A38A5"/>
    <w:rsid w:val="009A5B73"/>
    <w:rsid w:val="009A7C63"/>
    <w:rsid w:val="009B118B"/>
    <w:rsid w:val="009B1737"/>
    <w:rsid w:val="009B3D4B"/>
    <w:rsid w:val="009B4E63"/>
    <w:rsid w:val="009B5B99"/>
    <w:rsid w:val="009B6C93"/>
    <w:rsid w:val="009B6EFC"/>
    <w:rsid w:val="009C1FD0"/>
    <w:rsid w:val="009C2DF8"/>
    <w:rsid w:val="009C31BF"/>
    <w:rsid w:val="009C68B7"/>
    <w:rsid w:val="009D0834"/>
    <w:rsid w:val="009D095A"/>
    <w:rsid w:val="009D0A1E"/>
    <w:rsid w:val="009D2AE3"/>
    <w:rsid w:val="009D52BC"/>
    <w:rsid w:val="009D7D0A"/>
    <w:rsid w:val="009E09D9"/>
    <w:rsid w:val="009E5E24"/>
    <w:rsid w:val="009F01B1"/>
    <w:rsid w:val="009F0DBB"/>
    <w:rsid w:val="009F3887"/>
    <w:rsid w:val="009F40DC"/>
    <w:rsid w:val="009F659A"/>
    <w:rsid w:val="009F732B"/>
    <w:rsid w:val="00A01FE0"/>
    <w:rsid w:val="00A04D98"/>
    <w:rsid w:val="00A06945"/>
    <w:rsid w:val="00A10656"/>
    <w:rsid w:val="00A113C0"/>
    <w:rsid w:val="00A12FA6"/>
    <w:rsid w:val="00A1339B"/>
    <w:rsid w:val="00A14ABA"/>
    <w:rsid w:val="00A208CA"/>
    <w:rsid w:val="00A24CB6"/>
    <w:rsid w:val="00A25780"/>
    <w:rsid w:val="00A25865"/>
    <w:rsid w:val="00A26CD2"/>
    <w:rsid w:val="00A27667"/>
    <w:rsid w:val="00A3036A"/>
    <w:rsid w:val="00A32979"/>
    <w:rsid w:val="00A34A67"/>
    <w:rsid w:val="00A37462"/>
    <w:rsid w:val="00A40174"/>
    <w:rsid w:val="00A459E1"/>
    <w:rsid w:val="00A46AC4"/>
    <w:rsid w:val="00A478A5"/>
    <w:rsid w:val="00A52296"/>
    <w:rsid w:val="00A55661"/>
    <w:rsid w:val="00A561C4"/>
    <w:rsid w:val="00A56B03"/>
    <w:rsid w:val="00A61B70"/>
    <w:rsid w:val="00A61FA8"/>
    <w:rsid w:val="00A637F4"/>
    <w:rsid w:val="00A64DF2"/>
    <w:rsid w:val="00A65485"/>
    <w:rsid w:val="00A66E05"/>
    <w:rsid w:val="00A67655"/>
    <w:rsid w:val="00A70753"/>
    <w:rsid w:val="00A712D2"/>
    <w:rsid w:val="00A82C8A"/>
    <w:rsid w:val="00A8346B"/>
    <w:rsid w:val="00A852FF"/>
    <w:rsid w:val="00A86EC2"/>
    <w:rsid w:val="00A87337"/>
    <w:rsid w:val="00A90C97"/>
    <w:rsid w:val="00A92DDC"/>
    <w:rsid w:val="00A960C8"/>
    <w:rsid w:val="00A96604"/>
    <w:rsid w:val="00AA03DF"/>
    <w:rsid w:val="00AA1B4F"/>
    <w:rsid w:val="00AA21D8"/>
    <w:rsid w:val="00AA271A"/>
    <w:rsid w:val="00AA2D8C"/>
    <w:rsid w:val="00AA3270"/>
    <w:rsid w:val="00AA375A"/>
    <w:rsid w:val="00AA51DB"/>
    <w:rsid w:val="00AA54F3"/>
    <w:rsid w:val="00AA6B43"/>
    <w:rsid w:val="00AA720D"/>
    <w:rsid w:val="00AA7B1F"/>
    <w:rsid w:val="00AB3145"/>
    <w:rsid w:val="00AB367A"/>
    <w:rsid w:val="00AB7BF8"/>
    <w:rsid w:val="00AC01D1"/>
    <w:rsid w:val="00AC0AB2"/>
    <w:rsid w:val="00AC0E9F"/>
    <w:rsid w:val="00AC52A5"/>
    <w:rsid w:val="00AC6EFD"/>
    <w:rsid w:val="00AC7151"/>
    <w:rsid w:val="00AD42F7"/>
    <w:rsid w:val="00AD460A"/>
    <w:rsid w:val="00AD569C"/>
    <w:rsid w:val="00AD6A05"/>
    <w:rsid w:val="00AD6C61"/>
    <w:rsid w:val="00AE118B"/>
    <w:rsid w:val="00AE272B"/>
    <w:rsid w:val="00AE3E3A"/>
    <w:rsid w:val="00AE77B4"/>
    <w:rsid w:val="00AE7C1A"/>
    <w:rsid w:val="00AE7DF8"/>
    <w:rsid w:val="00AF0D9C"/>
    <w:rsid w:val="00AF13AB"/>
    <w:rsid w:val="00AF1D36"/>
    <w:rsid w:val="00AF280B"/>
    <w:rsid w:val="00AF5F75"/>
    <w:rsid w:val="00AF6001"/>
    <w:rsid w:val="00B01A16"/>
    <w:rsid w:val="00B06AE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3784A"/>
    <w:rsid w:val="00B42EA7"/>
    <w:rsid w:val="00B462AA"/>
    <w:rsid w:val="00B51845"/>
    <w:rsid w:val="00B51923"/>
    <w:rsid w:val="00B5337C"/>
    <w:rsid w:val="00B53FDE"/>
    <w:rsid w:val="00B54046"/>
    <w:rsid w:val="00B56397"/>
    <w:rsid w:val="00B571DA"/>
    <w:rsid w:val="00B6027B"/>
    <w:rsid w:val="00B636C8"/>
    <w:rsid w:val="00B64457"/>
    <w:rsid w:val="00B65EDB"/>
    <w:rsid w:val="00B67AFF"/>
    <w:rsid w:val="00B67C41"/>
    <w:rsid w:val="00B70B59"/>
    <w:rsid w:val="00B73657"/>
    <w:rsid w:val="00B739B3"/>
    <w:rsid w:val="00B7773A"/>
    <w:rsid w:val="00B81B15"/>
    <w:rsid w:val="00B8200A"/>
    <w:rsid w:val="00B84512"/>
    <w:rsid w:val="00B915AE"/>
    <w:rsid w:val="00BA1735"/>
    <w:rsid w:val="00BA19FA"/>
    <w:rsid w:val="00BA2919"/>
    <w:rsid w:val="00BA4288"/>
    <w:rsid w:val="00BB0902"/>
    <w:rsid w:val="00BB1093"/>
    <w:rsid w:val="00BB1F9C"/>
    <w:rsid w:val="00BB48E5"/>
    <w:rsid w:val="00BB5607"/>
    <w:rsid w:val="00BB5ACA"/>
    <w:rsid w:val="00BB627F"/>
    <w:rsid w:val="00BC0C17"/>
    <w:rsid w:val="00BC3823"/>
    <w:rsid w:val="00BC5841"/>
    <w:rsid w:val="00BC5E38"/>
    <w:rsid w:val="00BD201A"/>
    <w:rsid w:val="00BD2DC4"/>
    <w:rsid w:val="00BD2EF0"/>
    <w:rsid w:val="00BD3766"/>
    <w:rsid w:val="00BD60B4"/>
    <w:rsid w:val="00BD796B"/>
    <w:rsid w:val="00BE40C0"/>
    <w:rsid w:val="00BE445C"/>
    <w:rsid w:val="00BE5F4A"/>
    <w:rsid w:val="00BE7AEF"/>
    <w:rsid w:val="00BF09B0"/>
    <w:rsid w:val="00BF1544"/>
    <w:rsid w:val="00BF1B53"/>
    <w:rsid w:val="00BF246D"/>
    <w:rsid w:val="00BF2682"/>
    <w:rsid w:val="00BF6723"/>
    <w:rsid w:val="00C06F06"/>
    <w:rsid w:val="00C17BFF"/>
    <w:rsid w:val="00C20FAD"/>
    <w:rsid w:val="00C22D45"/>
    <w:rsid w:val="00C2375F"/>
    <w:rsid w:val="00C24541"/>
    <w:rsid w:val="00C247CB"/>
    <w:rsid w:val="00C32E66"/>
    <w:rsid w:val="00C3355F"/>
    <w:rsid w:val="00C33A04"/>
    <w:rsid w:val="00C3569A"/>
    <w:rsid w:val="00C43F48"/>
    <w:rsid w:val="00C448FF"/>
    <w:rsid w:val="00C45E57"/>
    <w:rsid w:val="00C5198D"/>
    <w:rsid w:val="00C52F29"/>
    <w:rsid w:val="00C56CE6"/>
    <w:rsid w:val="00C5745F"/>
    <w:rsid w:val="00C60005"/>
    <w:rsid w:val="00C60BFF"/>
    <w:rsid w:val="00C61A98"/>
    <w:rsid w:val="00C63201"/>
    <w:rsid w:val="00C64E62"/>
    <w:rsid w:val="00C651D5"/>
    <w:rsid w:val="00C65CCC"/>
    <w:rsid w:val="00C65DA9"/>
    <w:rsid w:val="00C72566"/>
    <w:rsid w:val="00C7618F"/>
    <w:rsid w:val="00C765A9"/>
    <w:rsid w:val="00C81157"/>
    <w:rsid w:val="00C8162D"/>
    <w:rsid w:val="00C82E9F"/>
    <w:rsid w:val="00C830BB"/>
    <w:rsid w:val="00C83A0B"/>
    <w:rsid w:val="00C842D0"/>
    <w:rsid w:val="00C84ED1"/>
    <w:rsid w:val="00C863CC"/>
    <w:rsid w:val="00C86BCC"/>
    <w:rsid w:val="00C9038F"/>
    <w:rsid w:val="00C92AAB"/>
    <w:rsid w:val="00C93FF4"/>
    <w:rsid w:val="00C95D4C"/>
    <w:rsid w:val="00C9637F"/>
    <w:rsid w:val="00C9708A"/>
    <w:rsid w:val="00C97A3A"/>
    <w:rsid w:val="00CA2435"/>
    <w:rsid w:val="00CA4068"/>
    <w:rsid w:val="00CA67F4"/>
    <w:rsid w:val="00CB37F8"/>
    <w:rsid w:val="00CB45D2"/>
    <w:rsid w:val="00CB7DC3"/>
    <w:rsid w:val="00CC5BE1"/>
    <w:rsid w:val="00CC75A2"/>
    <w:rsid w:val="00CC7A18"/>
    <w:rsid w:val="00CD0E2F"/>
    <w:rsid w:val="00CD1856"/>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0928"/>
    <w:rsid w:val="00D128A4"/>
    <w:rsid w:val="00D13A13"/>
    <w:rsid w:val="00D147C8"/>
    <w:rsid w:val="00D15131"/>
    <w:rsid w:val="00D16FA2"/>
    <w:rsid w:val="00D20954"/>
    <w:rsid w:val="00D21C39"/>
    <w:rsid w:val="00D21FC6"/>
    <w:rsid w:val="00D2243A"/>
    <w:rsid w:val="00D31558"/>
    <w:rsid w:val="00D33393"/>
    <w:rsid w:val="00D33D36"/>
    <w:rsid w:val="00D34D94"/>
    <w:rsid w:val="00D37570"/>
    <w:rsid w:val="00D409E2"/>
    <w:rsid w:val="00D41594"/>
    <w:rsid w:val="00D427D7"/>
    <w:rsid w:val="00D44E62"/>
    <w:rsid w:val="00D46913"/>
    <w:rsid w:val="00D51570"/>
    <w:rsid w:val="00D54FC7"/>
    <w:rsid w:val="00D556AD"/>
    <w:rsid w:val="00D60381"/>
    <w:rsid w:val="00D616DE"/>
    <w:rsid w:val="00D62201"/>
    <w:rsid w:val="00D651D1"/>
    <w:rsid w:val="00D717BB"/>
    <w:rsid w:val="00D7226B"/>
    <w:rsid w:val="00D72707"/>
    <w:rsid w:val="00D75A9C"/>
    <w:rsid w:val="00D80A15"/>
    <w:rsid w:val="00D829C8"/>
    <w:rsid w:val="00D87917"/>
    <w:rsid w:val="00D90871"/>
    <w:rsid w:val="00D9155F"/>
    <w:rsid w:val="00D9403F"/>
    <w:rsid w:val="00D959B4"/>
    <w:rsid w:val="00D97DDF"/>
    <w:rsid w:val="00DA44DE"/>
    <w:rsid w:val="00DA750B"/>
    <w:rsid w:val="00DB620A"/>
    <w:rsid w:val="00DC229A"/>
    <w:rsid w:val="00DC3832"/>
    <w:rsid w:val="00DC3925"/>
    <w:rsid w:val="00DC7A51"/>
    <w:rsid w:val="00DD35F4"/>
    <w:rsid w:val="00DD3B1E"/>
    <w:rsid w:val="00DE06B2"/>
    <w:rsid w:val="00DE2053"/>
    <w:rsid w:val="00DE36F9"/>
    <w:rsid w:val="00DE5406"/>
    <w:rsid w:val="00DE5B5F"/>
    <w:rsid w:val="00DF614E"/>
    <w:rsid w:val="00DF6A2F"/>
    <w:rsid w:val="00E00696"/>
    <w:rsid w:val="00E03651"/>
    <w:rsid w:val="00E03808"/>
    <w:rsid w:val="00E060C2"/>
    <w:rsid w:val="00E06324"/>
    <w:rsid w:val="00E07B81"/>
    <w:rsid w:val="00E10AFD"/>
    <w:rsid w:val="00E12B11"/>
    <w:rsid w:val="00E12FB0"/>
    <w:rsid w:val="00E145A1"/>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47AF5"/>
    <w:rsid w:val="00E505C4"/>
    <w:rsid w:val="00E50EB4"/>
    <w:rsid w:val="00E5239B"/>
    <w:rsid w:val="00E52D7A"/>
    <w:rsid w:val="00E532FC"/>
    <w:rsid w:val="00E53B69"/>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A89"/>
    <w:rsid w:val="00E77296"/>
    <w:rsid w:val="00E87527"/>
    <w:rsid w:val="00E87EF7"/>
    <w:rsid w:val="00E93763"/>
    <w:rsid w:val="00E96C4C"/>
    <w:rsid w:val="00EA2AAE"/>
    <w:rsid w:val="00EA2EC0"/>
    <w:rsid w:val="00EA427A"/>
    <w:rsid w:val="00EA723B"/>
    <w:rsid w:val="00EB6350"/>
    <w:rsid w:val="00EB687A"/>
    <w:rsid w:val="00EB6DB9"/>
    <w:rsid w:val="00EC0D96"/>
    <w:rsid w:val="00EC116C"/>
    <w:rsid w:val="00EC2F62"/>
    <w:rsid w:val="00EC62EB"/>
    <w:rsid w:val="00EC6E9F"/>
    <w:rsid w:val="00ED44F0"/>
    <w:rsid w:val="00ED4B33"/>
    <w:rsid w:val="00ED5993"/>
    <w:rsid w:val="00ED7DD6"/>
    <w:rsid w:val="00EE060B"/>
    <w:rsid w:val="00EE15A1"/>
    <w:rsid w:val="00EE1FB9"/>
    <w:rsid w:val="00EE2A7C"/>
    <w:rsid w:val="00EE2C42"/>
    <w:rsid w:val="00EE341B"/>
    <w:rsid w:val="00EE4453"/>
    <w:rsid w:val="00EE5FCE"/>
    <w:rsid w:val="00EE6BBD"/>
    <w:rsid w:val="00EE6E1E"/>
    <w:rsid w:val="00EE705F"/>
    <w:rsid w:val="00EF1462"/>
    <w:rsid w:val="00EF33D0"/>
    <w:rsid w:val="00EF54FD"/>
    <w:rsid w:val="00F00A2D"/>
    <w:rsid w:val="00F07F0D"/>
    <w:rsid w:val="00F13112"/>
    <w:rsid w:val="00F16FE6"/>
    <w:rsid w:val="00F238BD"/>
    <w:rsid w:val="00F24992"/>
    <w:rsid w:val="00F32F2F"/>
    <w:rsid w:val="00F33F3F"/>
    <w:rsid w:val="00F35BDD"/>
    <w:rsid w:val="00F35EF0"/>
    <w:rsid w:val="00F3781F"/>
    <w:rsid w:val="00F403FD"/>
    <w:rsid w:val="00F41E72"/>
    <w:rsid w:val="00F4205D"/>
    <w:rsid w:val="00F45BDF"/>
    <w:rsid w:val="00F50300"/>
    <w:rsid w:val="00F5414B"/>
    <w:rsid w:val="00F56E39"/>
    <w:rsid w:val="00F60CBB"/>
    <w:rsid w:val="00F623E9"/>
    <w:rsid w:val="00F63951"/>
    <w:rsid w:val="00F63C86"/>
    <w:rsid w:val="00F66387"/>
    <w:rsid w:val="00F66E03"/>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ataField11pt-Single">
    <w:name w:val="Data Field 11pt-Single"/>
    <w:basedOn w:val="Normal"/>
    <w:link w:val="DataField11pt-SingleChar"/>
    <w:rsid w:val="00B54046"/>
    <w:pPr>
      <w:widowControl/>
      <w:adjustRightInd/>
      <w:jc w:val="left"/>
    </w:pPr>
    <w:rPr>
      <w:rFonts w:ascii="Arial" w:hAnsi="Arial" w:cs="Arial"/>
      <w:color w:val="auto"/>
      <w:sz w:val="22"/>
      <w:szCs w:val="20"/>
    </w:rPr>
  </w:style>
  <w:style w:type="character" w:customStyle="1" w:styleId="DataField11pt-SingleChar">
    <w:name w:val="Data Field 11pt-Single Char"/>
    <w:basedOn w:val="DefaultParagraphFont"/>
    <w:link w:val="DataField11pt-Single"/>
    <w:rsid w:val="00B54046"/>
    <w:rPr>
      <w:rFonts w:ascii="Arial" w:hAnsi="Arial" w:cs="Arial"/>
      <w:sz w:val="22"/>
    </w:rPr>
  </w:style>
  <w:style w:type="character" w:customStyle="1" w:styleId="externalref">
    <w:name w:val="externalref"/>
    <w:basedOn w:val="DefaultParagraphFont"/>
    <w:rsid w:val="00B54046"/>
  </w:style>
  <w:style w:type="character" w:customStyle="1" w:styleId="refsource">
    <w:name w:val="refsource"/>
    <w:basedOn w:val="DefaultParagraphFont"/>
    <w:rsid w:val="00B54046"/>
  </w:style>
  <w:style w:type="paragraph" w:styleId="Bibliography">
    <w:name w:val="Bibliography"/>
    <w:basedOn w:val="Normal"/>
    <w:next w:val="Normal"/>
    <w:uiPriority w:val="37"/>
    <w:unhideWhenUsed/>
    <w:rsid w:val="003B57A4"/>
    <w:pPr>
      <w:tabs>
        <w:tab w:val="left" w:pos="260"/>
        <w:tab w:val="left" w:pos="380"/>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6737">
      <w:bodyDiv w:val="1"/>
      <w:marLeft w:val="0"/>
      <w:marRight w:val="0"/>
      <w:marTop w:val="0"/>
      <w:marBottom w:val="0"/>
      <w:divBdr>
        <w:top w:val="none" w:sz="0" w:space="0" w:color="auto"/>
        <w:left w:val="none" w:sz="0" w:space="0" w:color="auto"/>
        <w:bottom w:val="none" w:sz="0" w:space="0" w:color="auto"/>
        <w:right w:val="none" w:sz="0" w:space="0" w:color="auto"/>
      </w:divBdr>
    </w:div>
    <w:div w:id="66655909">
      <w:bodyDiv w:val="1"/>
      <w:marLeft w:val="0"/>
      <w:marRight w:val="0"/>
      <w:marTop w:val="0"/>
      <w:marBottom w:val="0"/>
      <w:divBdr>
        <w:top w:val="none" w:sz="0" w:space="0" w:color="auto"/>
        <w:left w:val="none" w:sz="0" w:space="0" w:color="auto"/>
        <w:bottom w:val="none" w:sz="0" w:space="0" w:color="auto"/>
        <w:right w:val="none" w:sz="0" w:space="0" w:color="auto"/>
      </w:divBdr>
    </w:div>
    <w:div w:id="105663087">
      <w:bodyDiv w:val="1"/>
      <w:marLeft w:val="0"/>
      <w:marRight w:val="0"/>
      <w:marTop w:val="0"/>
      <w:marBottom w:val="0"/>
      <w:divBdr>
        <w:top w:val="none" w:sz="0" w:space="0" w:color="auto"/>
        <w:left w:val="none" w:sz="0" w:space="0" w:color="auto"/>
        <w:bottom w:val="none" w:sz="0" w:space="0" w:color="auto"/>
        <w:right w:val="none" w:sz="0" w:space="0" w:color="auto"/>
      </w:divBdr>
    </w:div>
    <w:div w:id="144512472">
      <w:bodyDiv w:val="1"/>
      <w:marLeft w:val="0"/>
      <w:marRight w:val="0"/>
      <w:marTop w:val="0"/>
      <w:marBottom w:val="0"/>
      <w:divBdr>
        <w:top w:val="none" w:sz="0" w:space="0" w:color="auto"/>
        <w:left w:val="none" w:sz="0" w:space="0" w:color="auto"/>
        <w:bottom w:val="none" w:sz="0" w:space="0" w:color="auto"/>
        <w:right w:val="none" w:sz="0" w:space="0" w:color="auto"/>
      </w:divBdr>
    </w:div>
    <w:div w:id="174350181">
      <w:bodyDiv w:val="1"/>
      <w:marLeft w:val="0"/>
      <w:marRight w:val="0"/>
      <w:marTop w:val="0"/>
      <w:marBottom w:val="0"/>
      <w:divBdr>
        <w:top w:val="none" w:sz="0" w:space="0" w:color="auto"/>
        <w:left w:val="none" w:sz="0" w:space="0" w:color="auto"/>
        <w:bottom w:val="none" w:sz="0" w:space="0" w:color="auto"/>
        <w:right w:val="none" w:sz="0" w:space="0" w:color="auto"/>
      </w:divBdr>
    </w:div>
    <w:div w:id="176116359">
      <w:bodyDiv w:val="1"/>
      <w:marLeft w:val="0"/>
      <w:marRight w:val="0"/>
      <w:marTop w:val="0"/>
      <w:marBottom w:val="0"/>
      <w:divBdr>
        <w:top w:val="none" w:sz="0" w:space="0" w:color="auto"/>
        <w:left w:val="none" w:sz="0" w:space="0" w:color="auto"/>
        <w:bottom w:val="none" w:sz="0" w:space="0" w:color="auto"/>
        <w:right w:val="none" w:sz="0" w:space="0" w:color="auto"/>
      </w:divBdr>
    </w:div>
    <w:div w:id="281884300">
      <w:bodyDiv w:val="1"/>
      <w:marLeft w:val="0"/>
      <w:marRight w:val="0"/>
      <w:marTop w:val="0"/>
      <w:marBottom w:val="0"/>
      <w:divBdr>
        <w:top w:val="none" w:sz="0" w:space="0" w:color="auto"/>
        <w:left w:val="none" w:sz="0" w:space="0" w:color="auto"/>
        <w:bottom w:val="none" w:sz="0" w:space="0" w:color="auto"/>
        <w:right w:val="none" w:sz="0" w:space="0" w:color="auto"/>
      </w:divBdr>
    </w:div>
    <w:div w:id="288165302">
      <w:bodyDiv w:val="1"/>
      <w:marLeft w:val="0"/>
      <w:marRight w:val="0"/>
      <w:marTop w:val="0"/>
      <w:marBottom w:val="0"/>
      <w:divBdr>
        <w:top w:val="none" w:sz="0" w:space="0" w:color="auto"/>
        <w:left w:val="none" w:sz="0" w:space="0" w:color="auto"/>
        <w:bottom w:val="none" w:sz="0" w:space="0" w:color="auto"/>
        <w:right w:val="none" w:sz="0" w:space="0" w:color="auto"/>
      </w:divBdr>
    </w:div>
    <w:div w:id="3058641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191145">
      <w:bodyDiv w:val="1"/>
      <w:marLeft w:val="0"/>
      <w:marRight w:val="0"/>
      <w:marTop w:val="0"/>
      <w:marBottom w:val="0"/>
      <w:divBdr>
        <w:top w:val="none" w:sz="0" w:space="0" w:color="auto"/>
        <w:left w:val="none" w:sz="0" w:space="0" w:color="auto"/>
        <w:bottom w:val="none" w:sz="0" w:space="0" w:color="auto"/>
        <w:right w:val="none" w:sz="0" w:space="0" w:color="auto"/>
      </w:divBdr>
    </w:div>
    <w:div w:id="382680443">
      <w:bodyDiv w:val="1"/>
      <w:marLeft w:val="0"/>
      <w:marRight w:val="0"/>
      <w:marTop w:val="0"/>
      <w:marBottom w:val="0"/>
      <w:divBdr>
        <w:top w:val="none" w:sz="0" w:space="0" w:color="auto"/>
        <w:left w:val="none" w:sz="0" w:space="0" w:color="auto"/>
        <w:bottom w:val="none" w:sz="0" w:space="0" w:color="auto"/>
        <w:right w:val="none" w:sz="0" w:space="0" w:color="auto"/>
      </w:divBdr>
    </w:div>
    <w:div w:id="400250900">
      <w:bodyDiv w:val="1"/>
      <w:marLeft w:val="0"/>
      <w:marRight w:val="0"/>
      <w:marTop w:val="0"/>
      <w:marBottom w:val="0"/>
      <w:divBdr>
        <w:top w:val="none" w:sz="0" w:space="0" w:color="auto"/>
        <w:left w:val="none" w:sz="0" w:space="0" w:color="auto"/>
        <w:bottom w:val="none" w:sz="0" w:space="0" w:color="auto"/>
        <w:right w:val="none" w:sz="0" w:space="0" w:color="auto"/>
      </w:divBdr>
    </w:div>
    <w:div w:id="452404456">
      <w:bodyDiv w:val="1"/>
      <w:marLeft w:val="0"/>
      <w:marRight w:val="0"/>
      <w:marTop w:val="0"/>
      <w:marBottom w:val="0"/>
      <w:divBdr>
        <w:top w:val="none" w:sz="0" w:space="0" w:color="auto"/>
        <w:left w:val="none" w:sz="0" w:space="0" w:color="auto"/>
        <w:bottom w:val="none" w:sz="0" w:space="0" w:color="auto"/>
        <w:right w:val="none" w:sz="0" w:space="0" w:color="auto"/>
      </w:divBdr>
    </w:div>
    <w:div w:id="482428898">
      <w:bodyDiv w:val="1"/>
      <w:marLeft w:val="0"/>
      <w:marRight w:val="0"/>
      <w:marTop w:val="0"/>
      <w:marBottom w:val="0"/>
      <w:divBdr>
        <w:top w:val="none" w:sz="0" w:space="0" w:color="auto"/>
        <w:left w:val="none" w:sz="0" w:space="0" w:color="auto"/>
        <w:bottom w:val="none" w:sz="0" w:space="0" w:color="auto"/>
        <w:right w:val="none" w:sz="0" w:space="0" w:color="auto"/>
      </w:divBdr>
    </w:div>
    <w:div w:id="580332176">
      <w:bodyDiv w:val="1"/>
      <w:marLeft w:val="0"/>
      <w:marRight w:val="0"/>
      <w:marTop w:val="0"/>
      <w:marBottom w:val="0"/>
      <w:divBdr>
        <w:top w:val="none" w:sz="0" w:space="0" w:color="auto"/>
        <w:left w:val="none" w:sz="0" w:space="0" w:color="auto"/>
        <w:bottom w:val="none" w:sz="0" w:space="0" w:color="auto"/>
        <w:right w:val="none" w:sz="0" w:space="0" w:color="auto"/>
      </w:divBdr>
    </w:div>
    <w:div w:id="586504877">
      <w:bodyDiv w:val="1"/>
      <w:marLeft w:val="0"/>
      <w:marRight w:val="0"/>
      <w:marTop w:val="0"/>
      <w:marBottom w:val="0"/>
      <w:divBdr>
        <w:top w:val="none" w:sz="0" w:space="0" w:color="auto"/>
        <w:left w:val="none" w:sz="0" w:space="0" w:color="auto"/>
        <w:bottom w:val="none" w:sz="0" w:space="0" w:color="auto"/>
        <w:right w:val="none" w:sz="0" w:space="0" w:color="auto"/>
      </w:divBdr>
    </w:div>
    <w:div w:id="597760614">
      <w:bodyDiv w:val="1"/>
      <w:marLeft w:val="0"/>
      <w:marRight w:val="0"/>
      <w:marTop w:val="0"/>
      <w:marBottom w:val="0"/>
      <w:divBdr>
        <w:top w:val="none" w:sz="0" w:space="0" w:color="auto"/>
        <w:left w:val="none" w:sz="0" w:space="0" w:color="auto"/>
        <w:bottom w:val="none" w:sz="0" w:space="0" w:color="auto"/>
        <w:right w:val="none" w:sz="0" w:space="0" w:color="auto"/>
      </w:divBdr>
    </w:div>
    <w:div w:id="6983615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203">
      <w:bodyDiv w:val="1"/>
      <w:marLeft w:val="0"/>
      <w:marRight w:val="0"/>
      <w:marTop w:val="0"/>
      <w:marBottom w:val="0"/>
      <w:divBdr>
        <w:top w:val="none" w:sz="0" w:space="0" w:color="auto"/>
        <w:left w:val="none" w:sz="0" w:space="0" w:color="auto"/>
        <w:bottom w:val="none" w:sz="0" w:space="0" w:color="auto"/>
        <w:right w:val="none" w:sz="0" w:space="0" w:color="auto"/>
      </w:divBdr>
    </w:div>
    <w:div w:id="837116179">
      <w:bodyDiv w:val="1"/>
      <w:marLeft w:val="0"/>
      <w:marRight w:val="0"/>
      <w:marTop w:val="0"/>
      <w:marBottom w:val="0"/>
      <w:divBdr>
        <w:top w:val="none" w:sz="0" w:space="0" w:color="auto"/>
        <w:left w:val="none" w:sz="0" w:space="0" w:color="auto"/>
        <w:bottom w:val="none" w:sz="0" w:space="0" w:color="auto"/>
        <w:right w:val="none" w:sz="0" w:space="0" w:color="auto"/>
      </w:divBdr>
    </w:div>
    <w:div w:id="845948323">
      <w:bodyDiv w:val="1"/>
      <w:marLeft w:val="0"/>
      <w:marRight w:val="0"/>
      <w:marTop w:val="0"/>
      <w:marBottom w:val="0"/>
      <w:divBdr>
        <w:top w:val="none" w:sz="0" w:space="0" w:color="auto"/>
        <w:left w:val="none" w:sz="0" w:space="0" w:color="auto"/>
        <w:bottom w:val="none" w:sz="0" w:space="0" w:color="auto"/>
        <w:right w:val="none" w:sz="0" w:space="0" w:color="auto"/>
      </w:divBdr>
    </w:div>
    <w:div w:id="895630473">
      <w:bodyDiv w:val="1"/>
      <w:marLeft w:val="0"/>
      <w:marRight w:val="0"/>
      <w:marTop w:val="0"/>
      <w:marBottom w:val="0"/>
      <w:divBdr>
        <w:top w:val="none" w:sz="0" w:space="0" w:color="auto"/>
        <w:left w:val="none" w:sz="0" w:space="0" w:color="auto"/>
        <w:bottom w:val="none" w:sz="0" w:space="0" w:color="auto"/>
        <w:right w:val="none" w:sz="0" w:space="0" w:color="auto"/>
      </w:divBdr>
    </w:div>
    <w:div w:id="941379734">
      <w:bodyDiv w:val="1"/>
      <w:marLeft w:val="0"/>
      <w:marRight w:val="0"/>
      <w:marTop w:val="0"/>
      <w:marBottom w:val="0"/>
      <w:divBdr>
        <w:top w:val="none" w:sz="0" w:space="0" w:color="auto"/>
        <w:left w:val="none" w:sz="0" w:space="0" w:color="auto"/>
        <w:bottom w:val="none" w:sz="0" w:space="0" w:color="auto"/>
        <w:right w:val="none" w:sz="0" w:space="0" w:color="auto"/>
      </w:divBdr>
    </w:div>
    <w:div w:id="967206508">
      <w:bodyDiv w:val="1"/>
      <w:marLeft w:val="0"/>
      <w:marRight w:val="0"/>
      <w:marTop w:val="0"/>
      <w:marBottom w:val="0"/>
      <w:divBdr>
        <w:top w:val="none" w:sz="0" w:space="0" w:color="auto"/>
        <w:left w:val="none" w:sz="0" w:space="0" w:color="auto"/>
        <w:bottom w:val="none" w:sz="0" w:space="0" w:color="auto"/>
        <w:right w:val="none" w:sz="0" w:space="0" w:color="auto"/>
      </w:divBdr>
    </w:div>
    <w:div w:id="1033962091">
      <w:bodyDiv w:val="1"/>
      <w:marLeft w:val="0"/>
      <w:marRight w:val="0"/>
      <w:marTop w:val="0"/>
      <w:marBottom w:val="0"/>
      <w:divBdr>
        <w:top w:val="none" w:sz="0" w:space="0" w:color="auto"/>
        <w:left w:val="none" w:sz="0" w:space="0" w:color="auto"/>
        <w:bottom w:val="none" w:sz="0" w:space="0" w:color="auto"/>
        <w:right w:val="none" w:sz="0" w:space="0" w:color="auto"/>
      </w:divBdr>
    </w:div>
    <w:div w:id="11105173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120485">
      <w:bodyDiv w:val="1"/>
      <w:marLeft w:val="0"/>
      <w:marRight w:val="0"/>
      <w:marTop w:val="0"/>
      <w:marBottom w:val="0"/>
      <w:divBdr>
        <w:top w:val="none" w:sz="0" w:space="0" w:color="auto"/>
        <w:left w:val="none" w:sz="0" w:space="0" w:color="auto"/>
        <w:bottom w:val="none" w:sz="0" w:space="0" w:color="auto"/>
        <w:right w:val="none" w:sz="0" w:space="0" w:color="auto"/>
      </w:divBdr>
    </w:div>
    <w:div w:id="1254391438">
      <w:bodyDiv w:val="1"/>
      <w:marLeft w:val="0"/>
      <w:marRight w:val="0"/>
      <w:marTop w:val="0"/>
      <w:marBottom w:val="0"/>
      <w:divBdr>
        <w:top w:val="none" w:sz="0" w:space="0" w:color="auto"/>
        <w:left w:val="none" w:sz="0" w:space="0" w:color="auto"/>
        <w:bottom w:val="none" w:sz="0" w:space="0" w:color="auto"/>
        <w:right w:val="none" w:sz="0" w:space="0" w:color="auto"/>
      </w:divBdr>
    </w:div>
    <w:div w:id="1439181808">
      <w:bodyDiv w:val="1"/>
      <w:marLeft w:val="0"/>
      <w:marRight w:val="0"/>
      <w:marTop w:val="0"/>
      <w:marBottom w:val="0"/>
      <w:divBdr>
        <w:top w:val="none" w:sz="0" w:space="0" w:color="auto"/>
        <w:left w:val="none" w:sz="0" w:space="0" w:color="auto"/>
        <w:bottom w:val="none" w:sz="0" w:space="0" w:color="auto"/>
        <w:right w:val="none" w:sz="0" w:space="0" w:color="auto"/>
      </w:divBdr>
    </w:div>
    <w:div w:id="1440830428">
      <w:bodyDiv w:val="1"/>
      <w:marLeft w:val="0"/>
      <w:marRight w:val="0"/>
      <w:marTop w:val="0"/>
      <w:marBottom w:val="0"/>
      <w:divBdr>
        <w:top w:val="none" w:sz="0" w:space="0" w:color="auto"/>
        <w:left w:val="none" w:sz="0" w:space="0" w:color="auto"/>
        <w:bottom w:val="none" w:sz="0" w:space="0" w:color="auto"/>
        <w:right w:val="none" w:sz="0" w:space="0" w:color="auto"/>
      </w:divBdr>
    </w:div>
    <w:div w:id="1442144565">
      <w:bodyDiv w:val="1"/>
      <w:marLeft w:val="0"/>
      <w:marRight w:val="0"/>
      <w:marTop w:val="0"/>
      <w:marBottom w:val="0"/>
      <w:divBdr>
        <w:top w:val="none" w:sz="0" w:space="0" w:color="auto"/>
        <w:left w:val="none" w:sz="0" w:space="0" w:color="auto"/>
        <w:bottom w:val="none" w:sz="0" w:space="0" w:color="auto"/>
        <w:right w:val="none" w:sz="0" w:space="0" w:color="auto"/>
      </w:divBdr>
    </w:div>
    <w:div w:id="1567641356">
      <w:bodyDiv w:val="1"/>
      <w:marLeft w:val="0"/>
      <w:marRight w:val="0"/>
      <w:marTop w:val="0"/>
      <w:marBottom w:val="0"/>
      <w:divBdr>
        <w:top w:val="none" w:sz="0" w:space="0" w:color="auto"/>
        <w:left w:val="none" w:sz="0" w:space="0" w:color="auto"/>
        <w:bottom w:val="none" w:sz="0" w:space="0" w:color="auto"/>
        <w:right w:val="none" w:sz="0" w:space="0" w:color="auto"/>
      </w:divBdr>
    </w:div>
    <w:div w:id="1574121532">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702166972">
      <w:bodyDiv w:val="1"/>
      <w:marLeft w:val="0"/>
      <w:marRight w:val="0"/>
      <w:marTop w:val="0"/>
      <w:marBottom w:val="0"/>
      <w:divBdr>
        <w:top w:val="none" w:sz="0" w:space="0" w:color="auto"/>
        <w:left w:val="none" w:sz="0" w:space="0" w:color="auto"/>
        <w:bottom w:val="none" w:sz="0" w:space="0" w:color="auto"/>
        <w:right w:val="none" w:sz="0" w:space="0" w:color="auto"/>
      </w:divBdr>
    </w:div>
    <w:div w:id="1710757988">
      <w:bodyDiv w:val="1"/>
      <w:marLeft w:val="0"/>
      <w:marRight w:val="0"/>
      <w:marTop w:val="0"/>
      <w:marBottom w:val="0"/>
      <w:divBdr>
        <w:top w:val="none" w:sz="0" w:space="0" w:color="auto"/>
        <w:left w:val="none" w:sz="0" w:space="0" w:color="auto"/>
        <w:bottom w:val="none" w:sz="0" w:space="0" w:color="auto"/>
        <w:right w:val="none" w:sz="0" w:space="0" w:color="auto"/>
      </w:divBdr>
    </w:div>
    <w:div w:id="1796557851">
      <w:bodyDiv w:val="1"/>
      <w:marLeft w:val="0"/>
      <w:marRight w:val="0"/>
      <w:marTop w:val="0"/>
      <w:marBottom w:val="0"/>
      <w:divBdr>
        <w:top w:val="none" w:sz="0" w:space="0" w:color="auto"/>
        <w:left w:val="none" w:sz="0" w:space="0" w:color="auto"/>
        <w:bottom w:val="none" w:sz="0" w:space="0" w:color="auto"/>
        <w:right w:val="none" w:sz="0" w:space="0" w:color="auto"/>
      </w:divBdr>
    </w:div>
    <w:div w:id="1799835424">
      <w:bodyDiv w:val="1"/>
      <w:marLeft w:val="0"/>
      <w:marRight w:val="0"/>
      <w:marTop w:val="0"/>
      <w:marBottom w:val="0"/>
      <w:divBdr>
        <w:top w:val="none" w:sz="0" w:space="0" w:color="auto"/>
        <w:left w:val="none" w:sz="0" w:space="0" w:color="auto"/>
        <w:bottom w:val="none" w:sz="0" w:space="0" w:color="auto"/>
        <w:right w:val="none" w:sz="0" w:space="0" w:color="auto"/>
      </w:divBdr>
    </w:div>
    <w:div w:id="18117077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26670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93487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38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v@is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Pep19</b:Tag>
    <b:SourceType>JournalArticle</b:SourceType>
    <b:Guid>{9EC61B84-5476-A04A-9F0C-5EBCDDE9E4A2}</b:Guid>
    <b:Author>
      <b:Author>
        <b:NameList>
          <b:Person>
            <b:Last>Pepke</b:Last>
            <b:First>Shirley</b:First>
          </b:Person>
          <b:Person>
            <b:Last>Ver Steeg</b:Last>
            <b:First>Greg</b:First>
          </b:Person>
        </b:NameList>
      </b:Author>
    </b:Author>
    <b:Title>Test</b:Title>
    <b:JournalName>Journal of Testing</b:JournalName>
    <b:Year>2019</b:Year>
    <b:RefOrder>1</b:RefOrder>
  </b:Source>
</b:Sources>
</file>

<file path=customXml/itemProps1.xml><?xml version="1.0" encoding="utf-8"?>
<ds:datastoreItem xmlns:ds="http://schemas.openxmlformats.org/officeDocument/2006/customXml" ds:itemID="{BEDB4C10-E4B0-4A00-B5F4-D889F638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8926</Words>
  <Characters>50884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2019-08-12T14:49:00Z</dcterms:created>
  <dcterms:modified xsi:type="dcterms:W3CDTF">2019-08-12T14:49:00Z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id="CEjGFial"/&gt;&lt;style id="http://www.zotero.org/styles/nature" hasBibliography="1" bibliographyStyleHasBeenSet="1"/&gt;&lt;prefs&gt;&lt;pref name="fieldType" value="Field"/&gt;&lt;pref name="delayCitationUpdates" valu</vt:lpwstr>
  </property>
  <property fmtid="{D5CDD505-2E9C-101B-9397-08002B2CF9AE}" pid="3" name="ZOTERO_PREF_2">
    <vt:lpwstr>e="true"/&gt;&lt;pref name="dontAskDelayCitationUpdates" value="true"/&gt;&lt;/prefs&gt;&lt;/data&gt;</vt:lpwstr>
  </property>
</Properties>
</file>