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Assessment of Cardiac Function Using Skinned Cardiomyocytes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Patr&amp;#237;cia Gon&amp;#231;alves-Rodrigues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João Almeida-Coelho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Alexandre Gon&amp;#231;alves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Fl&amp;#225;vio Amorim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Adelino F Leite-Moreira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Ger JM Stienen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Inês Falcão-Pires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authors contributed equally</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Unidade de Investiga&amp;#231;ão Cardiovascular, Departamento de Cirurgia e Fisiologia, Faculdade de Medicina, Universidade do Porto, Portugal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Kilimanjaro Christian Medical University College, Department of Physiology, Moshi, Tanzania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Inês Falcão Pires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ipires@med.up.pt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Patr&amp;#237;cia Rodrigues (</w:t>
      </w:r>
      <w:r>
        <w:rPr>
          <w:rFonts w:ascii="Calibri" w:hAnsi="Calibri" w:cs="Calibri" w:eastAsia="Calibri"/>
          <w:color w:val="000000"/>
          <w:spacing w:val="0"/>
          <w:position w:val="0"/>
          <w:sz w:val="24"/>
          <w:shd w:fill="auto" w:val="clear"/>
        </w:rPr>
        <w:t xml:space="preserve">rodrigues13patricia@gmail.com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João Almeida Coelho (</w:t>
      </w:r>
      <w:r>
        <w:rPr>
          <w:rFonts w:ascii="Calibri" w:hAnsi="Calibri" w:cs="Calibri" w:eastAsia="Calibri"/>
          <w:color w:val="000000"/>
          <w:spacing w:val="0"/>
          <w:position w:val="0"/>
          <w:sz w:val="24"/>
          <w:shd w:fill="auto" w:val="clear"/>
        </w:rPr>
        <w:t xml:space="preserve">jac@med.up.pt </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Alexandre Gon&amp;#231;alves (alexandregoncalvs@gmail.com)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Fl&amp;#225;vio Amorim (</w:t>
      </w:r>
      <w:r>
        <w:rPr>
          <w:rFonts w:ascii="Calibri" w:hAnsi="Calibri" w:cs="Calibri" w:eastAsia="Calibri"/>
          <w:color w:val="000000"/>
          <w:spacing w:val="0"/>
          <w:position w:val="0"/>
          <w:sz w:val="24"/>
          <w:shd w:fill="auto" w:val="clear"/>
        </w:rPr>
        <w:t xml:space="preserve">flaviojramorim@gmail.com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Ger Stienen (g.stienen@amsterdamumc.nl)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Adelino F. Leite-Moreira (</w:t>
      </w:r>
      <w:r>
        <w:rPr>
          <w:rFonts w:ascii="Calibri" w:hAnsi="Calibri" w:cs="Calibri" w:eastAsia="Calibri"/>
          <w:color w:val="000000"/>
          <w:spacing w:val="0"/>
          <w:position w:val="0"/>
          <w:sz w:val="24"/>
          <w:shd w:fill="auto" w:val="clear"/>
        </w:rPr>
        <w:t xml:space="preserve">amoreira@med.up.pt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skinned myocytes, skinned cardiomyocytes, myocardium, biopsies, permeabilized cardiomyocytes, cardiac function, myofilaments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aims to describe step-by-step the technique of extraction and assessment of cardiac function using skinned cardiomyocytes. This methodology allows measurement and acutemodulation of myofilament function using small frozen biopsies that can be collected from different cardiac locations, from mice to 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the steps required to isolate a single permeabilized ("skinned") cardiomyocyte and attach it to a force-measuring apparatus and a motor to perform functional studies. These studies will allow measurement of cardiomyocyte stiffness (passive force) and its activation with different calcium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)-containing solutions to determine, amongst others: maximum force development, myofilament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-sensitivity (pCa</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cooperativity (nHill) and the rate of force redevelopment (ktr). This method also enables determination of the effects of drugs acting directly on myofilaments and of the expression of exogenous recombinant proteins on both active and passive properties of cardiomyocytes. Clinically, skinned cardiomyocyte studies highlight the pathophysiology of many myocardial diseases and allow in vitro assessment of the impact of therapeutic interventions targeting the myofilaments. Altogether, this technique enables the clarification of cardiac pathophysiology by investigating correlations between in vitro and in vivo parameters in animal models and human tissue obtained during open heart or transplant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assessment of myocardial mechanical properties has been attempted mostly in multicellular preparations, such as papillary muscles and trabeculae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Multicellular cardiac muscles strips include a heterogeneous population of cells, including contractile cardiomyocytes with an unknown pattern of orientation and force generation, electrical activity and stress/strain distributions as well as a surrounding connective tissue matrix</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 preparation without collagen and containing a single cardiomyocyte would allow measurement of sarcomere length and cross-bridge contractile properties in a very precise and controlled manner</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Therefore, over the last four decades, several methodologies were developed allowing investigating the mechanical, contractile, and relaxation properties of a single cardiomyocyte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contractile function of these cells is strongly dependent on sarcomere length and cross-bridge cycling kinetics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Thus, it is desirable to investigate muscle function directly in single isolated cardiac cells, considering that it allows assessing sarcomere length and performance as well as cross-bridge function and contractile properties. However, isolating and attaching functional cardiomyocytes with a reasonable optical sarcomere resolution while recording force measurement at the &amp;#181;N level is still challenging and evolving</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Other challenges are the logistics that need to be installed to isolate cardiomyocytes from freshly collected biopsies. The unpredictability of human biopsies collection, for instance, may jeopardize the feasibility of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ethical concerns regarding the Replacement, Reduction and Refinement of animal experimentation for scientific procedures (principles of the 3Rs) have promoted study changes at the cellular and tissue level, preferably in human biopsies, or in smaller animal samples. Indeed a progressive refinement of methodologies to assess cardiac function in vitro on a smaller level of complexity allows proper integration of the results to the whole body and translate them to the clinical scenario</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Altogether, using samples stored at -80 &amp;#176;C to extract cardiomyocytes may be an appealing alternative.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myocardial tissue is cut into small pieces and homogenized with a mortar and a pestle. The result of this homogenization is a suspension of skinned bundled and isolated cells with varying degrees of sarcolemmal damage, wherein the myoplasm is exposed to the bathing medium and all the cellular components are washed out. Structures such as the myofibrils that are further away from the sarcolemma are preserved. Thus, sarcomere shortening and functional properties associated with the myofibrillar apparatus are kept intact and can be recorded</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cardiomyocyte force measurement system consists of an electromagnetic motor, used to adjust cardiomyocyte length, and a force transducer, that measures isometric cardiomyocyte contraction. A permeabilized, or skinned, cardiomyocyte is placed in an experimental chamber containing a relaxing solution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&amp;lt; 10 nM) and silicon-glued to 2 thin needles: one attached to the motor and the other to the force transducer. An optical system is used to determine cardiomyocyte morphology and sarcomere length. The experimental protocol often consists of a series of force recordings upon buffer solutions containing different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concentrations, the determination of actin-myosin cross-bridge kinetics and the measurement of the passive tension of the mounted cardiomyocytes at pre-defined sarcomere lengths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Isolation of permeabilized cardiomyocytes from myocardial samples frozen in liquid nitrogen (and subsequently stored at -80 &amp;#176;C) is a technique that utilizes cellular mechanics and protein biochemistry for measuring maximal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-activated (active) force per cross-sectional area (T</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kN.m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-independent (passive) tension (T</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 kN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myofilaments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-sensitivity (pCa</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cooperativity (nHill), the rate of force redevelopment (ktr) as well as sarcomere length dependencies of T</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 pCa</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nHill and ktr.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illustrate and update the cardiomyocyte force measurement system as a reliable procedure to assess the functional mechanical properties of single skinned cardiomyocytes isolated from frozen samples from different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comply with the Guide for the Care and Use of Laboratory Animals (NIH Publication no.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revised 2011) and the Portuguese law on animal welfare (DL 129/92, DL 197/96; P 1131/97). The competent local authorities approved this experimental protocol (018833).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Stock solution preparation (Table 1)</w:t>
      </w:r>
    </w:p>
    <w:p>
      <w:pPr>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1,000 mL of relaxing solution for cardiomyocytes’ isolation (RELAX-ISO)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following instructions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Dissolve the reagent above 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mL and adjust the pH to 7.0 with KOH. Adjust the final volume to 1000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Distribute RELAX-ISO in 50 mL tubes.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250 mL of </w:t>
      </w:r>
      <w:r>
        <w:rPr>
          <w:rFonts w:ascii="Calibri" w:hAnsi="Calibri" w:cs="Calibri" w:eastAsia="Calibri"/>
          <w:b/>
          <w:color w:val="auto"/>
          <w:spacing w:val="0"/>
          <w:position w:val="0"/>
          <w:sz w:val="24"/>
          <w:shd w:fill="auto" w:val="clear"/>
        </w:rPr>
        <w:t xml:space="preserve">activating solution</w:t>
      </w:r>
      <w:r>
        <w:rPr>
          <w:rFonts w:ascii="Calibri" w:hAnsi="Calibri" w:cs="Calibri" w:eastAsia="Calibri"/>
          <w:color w:val="auto"/>
          <w:spacing w:val="0"/>
          <w:position w:val="0"/>
          <w:sz w:val="24"/>
          <w:shd w:fill="auto" w:val="clear"/>
        </w:rPr>
        <w:t xml:space="preserve"> by following the instructions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Dissolve the reagents above 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mL of ultra-pure water. Adjust the pH to 7.1 with 5 M KOH at 15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it is necessary to add a significant amount of KOH to reach the desired pH. Put the volumetric balloon in a box with ice to cooldown the solution to 15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Adjust the final volume to 250 mL. Agitate this solution continuously with a magnetic stirrer until the moment of mixing it with the relaxing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100 mL of </w:t>
      </w:r>
      <w:r>
        <w:rPr>
          <w:rFonts w:ascii="Calibri" w:hAnsi="Calibri" w:cs="Calibri" w:eastAsia="Calibri"/>
          <w:b/>
          <w:color w:val="auto"/>
          <w:spacing w:val="0"/>
          <w:position w:val="0"/>
          <w:sz w:val="24"/>
          <w:shd w:fill="auto" w:val="clear"/>
        </w:rPr>
        <w:t xml:space="preserve">relaxing solution</w:t>
      </w:r>
      <w:r>
        <w:rPr>
          <w:rFonts w:ascii="Calibri" w:hAnsi="Calibri" w:cs="Calibri" w:eastAsia="Calibri"/>
          <w:color w:val="auto"/>
          <w:spacing w:val="0"/>
          <w:position w:val="0"/>
          <w:sz w:val="24"/>
          <w:shd w:fill="auto" w:val="clear"/>
        </w:rPr>
        <w:t xml:space="preserve"> by following the instructions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Dissolve the reagents above in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of ultra-pure water. Adjust the pH to 7.1 with KOH 5 M at 15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Usually, it is necessary to add a significant amount of KOH to reach the pH of 7.1. Place the volumetric balloon in a box filled with ice to cool down the solution to 15 &amp;#176;C. The ionic strength of the solutions used during the measurements amounted to 180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Adjust the final volume to 100 mL. Agitate this solution continuously with a magnetic stirrer until the moment of mixing it with activating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Mix activating and relaxing solutions in the proportions presented in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to obtain pCa solutions between 5.0 and 6.0.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Always keep relaxing and activating solutions agitating while mixing both.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Aliquot each solution to 2 mL microtubes. Aliquot the remaining relaxing solution in 2 mL microtubes. Aliquot the remaining activating solution in 2 mL microtubes. Store all the microtubes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a different batch of pCa solution (4.5 to 6.0) for each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Calibration of the force transducer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calibration of the force transducer is a routine procedure that should be performed every couple of months or whenever it is suspected to be de-calibrated. The force transducer is highly sensitive and is easily broken. It should be gently handled in every step of its usage, including calibration, gluing of the cardiomyocyte and cleaning.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Detach the force transducer from the rest of the apparatus.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With the help of a clamp, place the force transducer horizontally in such a way that the needle points downward in the same orientation that the cardiomyocyte will develop force. This will facilitate hanging a series of masses with known weights (elastic band, suture or pin).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characteristics of the force transducer before proceeding to this step to check the scale factor [mg/volt] and to avoid excessive weight on the transducer. For the force transducer model, the scale factor is 50 (50 mg correspond to 1 volt) and we use 5 weights between 12.5 and 250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Turn the force transducer on and let it warm up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Start by hanging the lighter mass on the force transducer and registering the corresponding voltage measured at FORCE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Repeat this procedure for up to five weights.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Plot force applied to the force transducer (load) versus voltage and check for linearity.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If there is no linearity, adjust the zero and gain potentiometers in the circuit board of the transducer. Check its specific instruction for further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Turn the zero potentiometer until the output voltage reads 0.0 V.</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Hand a medium weight on the transducer needle and adjust the gain potentiometer to read the corresponding voltage (for instance, 50 mg correspond to 1 V). Remove the weight and re-adjust the zero potentiometer to 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w:t>
        <w:tab/>
        <w:t xml:space="preserve">Repeat step 2.6.2 until the output with and without the weight are correct.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Mount the force transducer back into the apparatus.</w:t>
      </w:r>
    </w:p>
    <w:p>
      <w:pPr>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Setting the experimental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Thaw one vial each of the activating, 4.5, 5.0, 5.2, 5.4, 5.6, 5.8, 6.0 and relaxing solutions and maintain them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ATP and PCr are labile compounds that should be maintained at cold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Prepare the microscope, testing apparatus and associated computer for use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Adjust the temperature so that the in-chamber thermometer reads 15 &amp;#176;C. Perform all experiments at this temperature except for kinase and phosphatase incubations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Turn on the force-transducer and the motor.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Extraction and permeabilization of skinned cardiomyocytes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Defrost 50 mL of RELAX-ISO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Turn on the centrifuge and fast cool it up to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Thaw 3-5 &amp;#181;g of a myocardial sample in a Petri dish filled with 2.5 mL of RELAX-ISO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Cut the tissue in small pieces with a scalpel blade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Cut the sample in a precise way to avoid unnecessary cells damage.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Transfer the 2.5 mL of RELAX-ISO solution with the tissue to a Potter-Elvehjem glass with a cut pipette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Mechanically disrupt the tissue with a grinder at a rotation speed of 30-40 rpm. Press the tissue 3 times for 2 s each to obtain a good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Prepare 10% Triton in RELAX-ISO solution (250 &amp;#181;L of Triton with 2.25 mL of RELAX-ISO) in a 15 mL tube and add this solution to the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Gently mix by inverting the tube 3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Incubate at room temperature for 1 min and 4 min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Wash out the Triton by adding RELAX-ISO up to the top of the 15 mL tube; gently mixing (inverting 3 times the tube) and finally spinning down the cells in an angled centrifuge (1 min at 348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Remove the supernatant up to 3 mL above the cell pellet.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the supernatant gently to avoid disturbing the cell pellet. Still, some cells in supernatant will be inevitably lost.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Repeat the step 4.10 at least 4 times or until no more bubbles produced by Triton residues are observed.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more wash-out steps are made, the more cells are lost with the discarded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In the last washout, remove the supernatant up to a volume of 5-10 mL of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Selecting and gluing the skinned cardiomyocyte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Put a cell suspension drop on a coverslip on top of a glass slide in the microscope slide holder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Select a single rod-shaped cardiomyocyte with a good striation pattern and size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Find the needle tips of the force-transducer and the motor using the lowest magnification of the inverted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Rotate the coverslip to position the selected cardiomyocyte horizontally so that its ends are aligned with the needle of the force transducer and the motor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Place a thin line of glue on the side of the coverslip with the help of a swab tip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Immerse the needle tips of the force transducer and the motor into the glue line to create a glue halo around both tips.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FFFF00" w:val="clear"/>
        </w:rPr>
        <w:t xml:space="preserve"> Steps 5.6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5.10 are accomplished through careful use of the motorized micropositioners.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Quickly move the needle tips close to the focal plane of the cardiomyocyte.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Move the needle tip of the force transducer down so that it glues to one edge of the cardiomyocyte.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Repeat this procedure with the tip of the motor and the other extremity of the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must take less than 2-3 min as the glue starts to cure very fast.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After 5-8 min, lift the needles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&amp;#181;m to avoid gluing the cell to the coverslip. This is done by moving up both micromanipulators simultaneously.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Let the glue cure. This procedure can last from 15 to 45 min, depending on the type of glue. In our case, the cardiomyocyte is adequately glued after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w:t>
      </w:r>
    </w:p>
    <w:p>
      <w:pPr>
        <w:spacing w:before="0" w:after="0" w:line="240"/>
        <w:ind w:right="0" w:left="36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Recording force measurements of active, passive and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sensitivity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Fill the first experimental well with the relaxing solution (55-100 &amp;#181;L in the experimental apparatus) and the second experimental well with activating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Using the camera software, place the region of interest (ROI) in an area of the cardiomyocyte with a clear pattern of striation.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cardiac myocytes, the operating sarcomere length varies between 1.8 and 2.2 &amp;#181;m, and the optimal sarcomere length is around 2.15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Measure the distance between the two extremes of the cardiomyocyte (from the motor to the transducer glue halo,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after the optimal sarcomere length has been set (2.2 &amp;#181;m). Record the value as myocyte length in the software.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Measure cardiomyocyte width and depth, the latter with the aid of a prism mirror placed perpendicular to the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powerful, external light source will be required to visualize the cell through the prism. In case there is no prism, and assuming that cardiac cells have an elliptical shape, cardiomyocyte depth can be inferred as 70% of cardiomyocyte width.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Calculate cross-sectional area (CSA,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assuming an elliptical shape of the cardiomyocyte.</w:t>
      </w:r>
    </w:p>
    <w:p>
      <w:pPr>
        <w:spacing w:before="0" w:after="0" w:line="240"/>
        <w:ind w:right="0" w:left="36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CSA =  </w:t>
      </w:r>
    </w:p>
    <w:p>
      <w:pPr>
        <w:spacing w:before="0" w:after="0" w:line="240"/>
        <w:ind w:right="0" w:left="360" w:firstLine="3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Gently move the microscope stage so that the cell moves from the coverslip to the well containing relaxing solution on the back of the stge.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can easily damage the cell. Before moving the cell, gently move the needles up a bit more. Avoid removing the cell out of the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Select the protocol in software that contains two cell shortening (80% of its initial length), that will occur when the cell is emerged in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solution and in relaxing solution, respectively (</w:t>
      </w:r>
      <w:r>
        <w:rPr>
          <w:rFonts w:ascii="Calibri" w:hAnsi="Calibri" w:cs="Calibri" w:eastAsia="Calibri"/>
          <w:b/>
          <w:color w:val="auto"/>
          <w:spacing w:val="0"/>
          <w:position w:val="0"/>
          <w:sz w:val="24"/>
          <w:shd w:fill="FFFF00" w:val="clear"/>
        </w:rPr>
        <w:t xml:space="preserve">Figure 1, Supplementary File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First “Slack” of the cell will be performed within activating solution and the second “Slack” within relaxing solution. By doing this, calculate the total force (F</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of the cell from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and the passive force (F</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 of the cell from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Use the formula to calculate active force, F</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F</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F</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 The cell is shortened 80% in order to detach all cross-bridges record force.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Elicit isometric contraction by moving the microscope stage so that the cardiomyocyte moves from the relaxing to the activating solution (pCa=4.5(1)).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cell is functional, it will immediately contract.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Upon reaching force plateau, start recording the force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tests can be done individually. Depending on software there is the possibility to create a sequence of tests that will correspond to the different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solutions within a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-sensitivity protocol (</w:t>
      </w:r>
      <w:r>
        <w:rPr>
          <w:rFonts w:ascii="Calibri" w:hAnsi="Calibri" w:cs="Calibri" w:eastAsia="Calibri"/>
          <w:b/>
          <w:color w:val="auto"/>
          <w:spacing w:val="0"/>
          <w:position w:val="0"/>
          <w:sz w:val="24"/>
          <w:shd w:fill="auto" w:val="clear"/>
        </w:rPr>
        <w:t xml:space="preserve">Figure 1, 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Wait ~10 s and then switch the cell immersed in activating solution.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wait 10 s before immersing the cell in relaxing solution. If the cell is moved too early, important data to calculate the redevelopment force of the cell (Ktr value) might be lost.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Quickly move the stage so that the cardiomyocyte immerses in the relaxing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Wait until the test stops.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Repeat steps 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6.12 so that the cell is activated twice in activating solution (pCa=4.5(2)).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after the first activation, cardiomyocyte ends can slightly detached from the needle tips, changing the cardiomyocyte length, CSA and/or the sarcomere length. Readjust to the desired sarcomere length and introduce the corrected dimensions in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6.13.1.</w:t>
        <w:tab/>
        <w:t xml:space="preserve">Continue to step 6.13.2 for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sensitivity protocol or save the data and detach the cell from needles and clean them with acetone to remove the glue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6.13.2.</w:t>
        <w:tab/>
        <w:t xml:space="preserve">If needed, end the protocol at this step if basic values of passive and active force of the cell are the only parameters needed. Adjust the sarcomere length of the cell to 2.2 &amp;#181;m by slightly stretching it again,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6.13.3.</w:t>
        <w:tab/>
        <w:t xml:space="preserve">Replace the activating solution by the next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solution (55-100 &amp;#181;L here). Repeat steps 6.8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6.12.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6.13.4.</w:t>
        <w:tab/>
        <w:t xml:space="preserve">Repeat exchanging the existing solution by each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solution and repeat steps 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6.12 until all solutions have been tested (5.0, 5.2, 5.4, 5.6, 5.8, 6.0).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6.13.5.</w:t>
        <w:tab/>
        <w:t xml:space="preserve">Lastly, re-activate the cell with activating solution (pCa4.5(3)). Repeat steps 6.8- 6.12.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Incubation with kinases and phosphatases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After performing the selected baseline protocol, dilute the kinase/phosphatase in Relaxing solution at the recommended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carry out a dose-response curve prior to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Set the temperature of the experimental wells to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Fill the experimental wells with kinase/phosphatase, relaxing solution and activating solution (55-100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Gently move the microscope stage so that the cell becomes immersed in the well containing kinase/phosphatase.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Incubate the cardiomyocyte with the kinase/phosphatase for at least 30 min or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Repeat the selected baseline protocol.</w:t>
      </w:r>
    </w:p>
    <w:p>
      <w:pPr>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Finalizing the experiment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Unglue the cardiomyocyte from the tips of the force transducer and motor by stretching the cell.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Carefully remove the glue halo from the needle tips using a cotton swab soaked in acetone.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Shut down the equipment.</w:t>
      </w:r>
    </w:p>
    <w:p>
      <w:pPr>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Analyzing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Collect all files from each cardiomyocyte tested.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test will correspond to one file. This means that for each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solution or sarcomere length, there will be a corresponding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Calculate active and passive forces of a single cardiomyocyte.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tab/>
        <w:t xml:space="preserve">Open the file corresponding to first activation (pCa=4.5(1)) using a spreadsheet (</w:t>
      </w:r>
      <w:r>
        <w:rPr>
          <w:rFonts w:ascii="Calibri" w:hAnsi="Calibri" w:cs="Calibri" w:eastAsia="Calibri"/>
          <w:b/>
          <w:color w:val="auto"/>
          <w:spacing w:val="0"/>
          <w:position w:val="0"/>
          <w:sz w:val="24"/>
          <w:shd w:fill="auto" w:val="clear"/>
        </w:rPr>
        <w:t xml:space="preserve">Figure 3A, Appendix A in Supplementary File</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a custom made program to perform the analysis. Please see </w:t>
      </w:r>
      <w:r>
        <w:rPr>
          <w:rFonts w:ascii="Calibri" w:hAnsi="Calibri" w:cs="Calibri" w:eastAsia="Calibri"/>
          <w:b/>
          <w:color w:val="auto"/>
          <w:spacing w:val="0"/>
          <w:position w:val="0"/>
          <w:sz w:val="24"/>
          <w:shd w:fill="auto" w:val="clear"/>
        </w:rPr>
        <w:t xml:space="preserve">Appendix A</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w:t>
        <w:tab/>
        <w:t xml:space="preserve">Average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values before and average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values after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slack of the cell (when the cell is immersed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solution). These 2 values correspond to a and b, respectively.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w:t>
        <w:tab/>
        <w:t xml:space="preserve">Repeat the same analysis for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slack of the cell (when the cell is immersed in relaxing solution). These 2 values correspond to c and d,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w:t>
        <w:tab/>
        <w:t xml:space="preserve">Calculate the difference between a and b (total force, F</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9.2.5.</w:t>
        <w:tab/>
        <w:t xml:space="preserve">Calculate the difference between c and d (passive force, F</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9.2.6.</w:t>
        <w:tab/>
        <w:t xml:space="preserve">Calculate active force, F</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 F</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F</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9.2.7.</w:t>
        <w:tab/>
        <w:t xml:space="preserve">Normalize all force values to CSA (see formula above) to obtain the total tension (T</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passive tension (T</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 and active tension (T</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9.2.8.</w:t>
        <w:tab/>
        <w:t xml:space="preserve">Repeat step 9.2.1 to 9.2.5 for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activation (pCa=4.5(2)).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9.2.9.</w:t>
        <w:tab/>
        <w:t xml:space="preserve">Consider these values as those representing T</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and T</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 of the cardiomyocyte under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activation of the cell with pCa4.5(1) is usually associated with alterations in cell dimensions. For this reason, the 2nd activation with pCa4.5 is more accurate and is the one to be used.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9.2.10.</w:t>
        <w:tab/>
        <w:t xml:space="preserve">Repeat the steps 9.2.1 to 9.2.5 for each file/pCa tested solutions (5.0, 5.2, 5.4, 5.6, 5.8, 6.0, 4.5(3)).</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Calculate pCa50 and nHill of a single cardiomyocyte.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this analysis, use the non-normalized F</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values from the files 4.5(2), 5.0, 5.2, 5.4, 5.6, 5.8, 6.0 and 4.5(3).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9.3.1.</w:t>
        <w:tab/>
        <w:t xml:space="preserve">Place in a spreadsheet file all non-normalized values of F</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for each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solution tested (4.5(2),5.0, 5.2, 5.4, 5.6, 5.8, 6.0, 4.5(3)).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9.3.2.</w:t>
        <w:tab/>
        <w:t xml:space="preserve">Calculate the correction factor = F</w:t>
      </w:r>
      <w:r>
        <w:rPr>
          <w:rFonts w:ascii="Calibri" w:hAnsi="Calibri" w:cs="Calibri" w:eastAsia="Calibri"/>
          <w:color w:val="auto"/>
          <w:spacing w:val="0"/>
          <w:position w:val="0"/>
          <w:sz w:val="24"/>
          <w:shd w:fill="auto" w:val="clear"/>
          <w:vertAlign w:val="subscript"/>
        </w:rPr>
        <w:t xml:space="preserve">active [4.5(2)]</w:t>
      </w:r>
      <w:r>
        <w:rPr>
          <w:rFonts w:ascii="Calibri" w:hAnsi="Calibri" w:cs="Calibri" w:eastAsia="Calibri"/>
          <w:color w:val="auto"/>
          <w:spacing w:val="0"/>
          <w:position w:val="0"/>
          <w:sz w:val="24"/>
          <w:shd w:fill="auto" w:val="clear"/>
        </w:rPr>
        <w:t xml:space="preserve"> - F</w:t>
      </w:r>
      <w:r>
        <w:rPr>
          <w:rFonts w:ascii="Calibri" w:hAnsi="Calibri" w:cs="Calibri" w:eastAsia="Calibri"/>
          <w:color w:val="auto"/>
          <w:spacing w:val="0"/>
          <w:position w:val="0"/>
          <w:sz w:val="24"/>
          <w:shd w:fill="auto" w:val="clear"/>
          <w:vertAlign w:val="subscript"/>
        </w:rPr>
        <w:t xml:space="preserve">active [4.5(3)]</w:t>
      </w:r>
      <w:r>
        <w:rPr>
          <w:rFonts w:ascii="Calibri" w:hAnsi="Calibri" w:cs="Calibri" w:eastAsia="Calibri"/>
          <w:color w:val="auto"/>
          <w:spacing w:val="0"/>
          <w:position w:val="0"/>
          <w:sz w:val="24"/>
          <w:shd w:fill="auto" w:val="clear"/>
        </w:rPr>
        <w:t xml:space="preserve"> / 7.</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9.3.3.</w:t>
        <w:tab/>
        <w:t xml:space="preserve">Calculate the corrected values of F</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for each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solutions (5.0, 5.2, 5.4, 5.6, 5.8, 6.0) by subtracting F</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correction factor.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9.3.4.</w:t>
        <w:tab/>
        <w:t xml:space="preserve">Calculate the relative force (F</w:t>
      </w:r>
      <w:r>
        <w:rPr>
          <w:rFonts w:ascii="Calibri" w:hAnsi="Calibri" w:cs="Calibri" w:eastAsia="Calibri"/>
          <w:color w:val="auto"/>
          <w:spacing w:val="0"/>
          <w:position w:val="0"/>
          <w:sz w:val="24"/>
          <w:shd w:fill="auto" w:val="clear"/>
          <w:vertAlign w:val="subscript"/>
        </w:rPr>
        <w:t xml:space="preserve">relative</w:t>
      </w:r>
      <w:r>
        <w:rPr>
          <w:rFonts w:ascii="Calibri" w:hAnsi="Calibri" w:cs="Calibri" w:eastAsia="Calibri"/>
          <w:color w:val="auto"/>
          <w:spacing w:val="0"/>
          <w:position w:val="0"/>
          <w:sz w:val="24"/>
          <w:shd w:fill="auto" w:val="clear"/>
        </w:rPr>
        <w:t xml:space="preserve">) for each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solutions by normalizing each F</w:t>
      </w:r>
      <w:r>
        <w:rPr>
          <w:rFonts w:ascii="Calibri" w:hAnsi="Calibri" w:cs="Calibri" w:eastAsia="Calibri"/>
          <w:color w:val="auto"/>
          <w:spacing w:val="0"/>
          <w:position w:val="0"/>
          <w:sz w:val="24"/>
          <w:shd w:fill="auto" w:val="clear"/>
          <w:vertAlign w:val="subscript"/>
        </w:rPr>
        <w:t xml:space="preserve">active </w:t>
      </w:r>
      <w:r>
        <w:rPr>
          <w:rFonts w:ascii="Calibri" w:hAnsi="Calibri" w:cs="Calibri" w:eastAsia="Calibri"/>
          <w:color w:val="auto"/>
          <w:spacing w:val="0"/>
          <w:position w:val="0"/>
          <w:sz w:val="24"/>
          <w:shd w:fill="auto" w:val="clear"/>
        </w:rPr>
        <w:t xml:space="preserve">values by the corresponding corrected value.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F</w:t>
      </w:r>
      <w:r>
        <w:rPr>
          <w:rFonts w:ascii="Calibri" w:hAnsi="Calibri" w:cs="Calibri" w:eastAsia="Calibri"/>
          <w:color w:val="auto"/>
          <w:spacing w:val="0"/>
          <w:position w:val="0"/>
          <w:sz w:val="24"/>
          <w:shd w:fill="FFFFFF" w:val="clear"/>
          <w:vertAlign w:val="subscript"/>
        </w:rPr>
        <w:t xml:space="preserve">relative</w:t>
      </w:r>
      <w:r>
        <w:rPr>
          <w:rFonts w:ascii="Calibri" w:hAnsi="Calibri" w:cs="Calibri" w:eastAsia="Calibri"/>
          <w:color w:val="auto"/>
          <w:spacing w:val="0"/>
          <w:position w:val="0"/>
          <w:sz w:val="24"/>
          <w:shd w:fill="FFFFFF" w:val="clear"/>
        </w:rPr>
        <w:t xml:space="preserve"> [4.5(3)] should equal 1. Each experimental protocol begins and ends with a control activation at saturating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concentration (pCa 4.5(2) and 4.5(3)). This allows force normalization and assessment of the rundown of the preparations through the comparison of changes in maximal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 activated force (F</w:t>
      </w:r>
      <w:r>
        <w:rPr>
          <w:rFonts w:ascii="Calibri" w:hAnsi="Calibri" w:cs="Calibri" w:eastAsia="Calibri"/>
          <w:color w:val="auto"/>
          <w:spacing w:val="0"/>
          <w:position w:val="0"/>
          <w:sz w:val="24"/>
          <w:shd w:fill="FFFFFF" w:val="clear"/>
          <w:vertAlign w:val="subscript"/>
        </w:rPr>
        <w:t xml:space="preserve">max</w:t>
      </w:r>
      <w:r>
        <w:rPr>
          <w:rFonts w:ascii="Calibri" w:hAnsi="Calibri" w:cs="Calibri" w:eastAsia="Calibri"/>
          <w:color w:val="auto"/>
          <w:spacing w:val="0"/>
          <w:position w:val="0"/>
          <w:sz w:val="24"/>
          <w:shd w:fill="FFFFFF" w:val="clear"/>
        </w:rPr>
        <w:t xml:space="preserve">). If at the end of the experimental protocol, the cardiomyocyte produces less than at least 70% of the maximum force of the first contraction, that cell/measurement should be excluded from the analysis.</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9.3.5.</w:t>
        <w:tab/>
        <w:t xml:space="preserve">Use the F</w:t>
      </w:r>
      <w:r>
        <w:rPr>
          <w:rFonts w:ascii="Calibri" w:hAnsi="Calibri" w:cs="Calibri" w:eastAsia="Calibri"/>
          <w:color w:val="auto"/>
          <w:spacing w:val="0"/>
          <w:position w:val="0"/>
          <w:sz w:val="24"/>
          <w:shd w:fill="auto" w:val="clear"/>
          <w:vertAlign w:val="subscript"/>
        </w:rPr>
        <w:t xml:space="preserve">relative</w:t>
      </w:r>
      <w:r>
        <w:rPr>
          <w:rFonts w:ascii="Calibri" w:hAnsi="Calibri" w:cs="Calibri" w:eastAsia="Calibri"/>
          <w:color w:val="auto"/>
          <w:spacing w:val="0"/>
          <w:position w:val="0"/>
          <w:sz w:val="24"/>
          <w:shd w:fill="auto" w:val="clear"/>
        </w:rPr>
        <w:t xml:space="preserve"> and the corresponding pCa values to fit to a sigmoidal curve with the following equation F(Ca) = Ca</w:t>
      </w:r>
      <w:r>
        <w:rPr>
          <w:rFonts w:ascii="Calibri" w:hAnsi="Calibri" w:cs="Calibri" w:eastAsia="Calibri"/>
          <w:color w:val="auto"/>
          <w:spacing w:val="0"/>
          <w:position w:val="0"/>
          <w:sz w:val="24"/>
          <w:shd w:fill="auto" w:val="clear"/>
          <w:vertAlign w:val="superscript"/>
        </w:rPr>
        <w:t xml:space="preserve">nHill</w:t>
      </w:r>
      <w:r>
        <w:rPr>
          <w:rFonts w:ascii="Calibri" w:hAnsi="Calibri" w:cs="Calibri" w:eastAsia="Calibri"/>
          <w:color w:val="auto"/>
          <w:spacing w:val="0"/>
          <w:position w:val="0"/>
          <w:sz w:val="24"/>
          <w:shd w:fill="auto" w:val="clear"/>
        </w:rPr>
        <w:t xml:space="preserve">/ (Ca50</w:t>
      </w:r>
      <w:r>
        <w:rPr>
          <w:rFonts w:ascii="Calibri" w:hAnsi="Calibri" w:cs="Calibri" w:eastAsia="Calibri"/>
          <w:color w:val="auto"/>
          <w:spacing w:val="0"/>
          <w:position w:val="0"/>
          <w:sz w:val="24"/>
          <w:shd w:fill="auto" w:val="clear"/>
          <w:vertAlign w:val="superscript"/>
        </w:rPr>
        <w:t xml:space="preserve">nHill</w:t>
      </w:r>
      <w:r>
        <w:rPr>
          <w:rFonts w:ascii="Calibri" w:hAnsi="Calibri" w:cs="Calibri" w:eastAsia="Calibri"/>
          <w:color w:val="auto"/>
          <w:spacing w:val="0"/>
          <w:position w:val="0"/>
          <w:sz w:val="24"/>
          <w:shd w:fill="auto" w:val="clear"/>
        </w:rPr>
        <w:t xml:space="preserve"> + Ca</w:t>
      </w:r>
      <w:r>
        <w:rPr>
          <w:rFonts w:ascii="Calibri" w:hAnsi="Calibri" w:cs="Calibri" w:eastAsia="Calibri"/>
          <w:color w:val="auto"/>
          <w:spacing w:val="0"/>
          <w:position w:val="0"/>
          <w:sz w:val="24"/>
          <w:shd w:fill="auto" w:val="clear"/>
          <w:vertAlign w:val="superscript"/>
        </w:rPr>
        <w:t xml:space="preserve">nHill</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9.3.6.</w:t>
        <w:tab/>
        <w:t xml:space="preserve">Extrapolate pCa and nHill values from the equation abovementioned.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Calculate the rate of force redevelopment (ktr) of a single cardiomyocyte.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9.4.1.</w:t>
        <w:tab/>
        <w:t xml:space="preserve">Perform a fit to the curve that corresponds to the values immediately after the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cell slack.</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9.4.2.</w:t>
        <w:tab/>
        <w:t xml:space="preserve">Calculate the slope of the curve and this value will correspond to the rate of force redevelopment. </w:t>
      </w:r>
    </w:p>
    <w:p>
      <w:pPr>
        <w:spacing w:before="0" w:after="0" w:line="240"/>
        <w:ind w:right="0" w:left="72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9.4.3.</w:t>
        <w:tab/>
        <w:t xml:space="preserve">Repeat step 9.4.1 and 9.4.2 for each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poor curve fit will be obtained for the lowest Ca-solutions (R squared</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permeabilized cardiomyocytes should appear uniform and with a consistent striation pattern throughout the entire experiment. Although a certain degree of deterioration and force decrease is expected after prolonged experiments, the values of active tension should be relatively stable. Cells showing clear signs of striation loss or whose force drops significantly (&amp;lt; 15 kN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or &amp;lt;80% of its initial active force) should be excluded.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displays the normal values expected for the most important parameters derived from rodents, pigs and human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parameters obtained depend mainly on the chosen protocol.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representative force traces of 3, out of 8, force recordings needed to carry out a protocol of myofilaments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-sensitivity. By transferring the cell to a well containing the activating solution, the cardiomyocyte starts to develop force until it reaches a plateau. After a quick slack test (duration of 1 ms), whereby the cardiomyocyte shortens to 80% of its length, we obtain the baseline values of zero force. After the slack test, the cell continues to develop force as it is immersed in the activating solution. Total force (F</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is calculated by subtracting the plateau value from the minimal value. The slope of the last part of this curve gives us the value of the rate of force redevelopment (ktr)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which is a measure of the apparent rate of cross-bridge attachment and detachment (f</w:t>
      </w:r>
      <w:r>
        <w:rPr>
          <w:rFonts w:ascii="Calibri" w:hAnsi="Calibri" w:cs="Calibri" w:eastAsia="Calibri"/>
          <w:color w:val="auto"/>
          <w:spacing w:val="0"/>
          <w:position w:val="0"/>
          <w:sz w:val="24"/>
          <w:shd w:fill="auto" w:val="clear"/>
          <w:vertAlign w:val="subscript"/>
        </w:rPr>
        <w:t xml:space="preserve">app</w:t>
      </w:r>
      <w:r>
        <w:rPr>
          <w:rFonts w:ascii="Calibri" w:hAnsi="Calibri" w:cs="Calibri" w:eastAsia="Calibri"/>
          <w:color w:val="auto"/>
          <w:spacing w:val="0"/>
          <w:position w:val="0"/>
          <w:sz w:val="24"/>
          <w:shd w:fill="auto" w:val="clear"/>
        </w:rPr>
        <w:t xml:space="preserve"> and g</w:t>
      </w:r>
      <w:r>
        <w:rPr>
          <w:rFonts w:ascii="Calibri" w:hAnsi="Calibri" w:cs="Calibri" w:eastAsia="Calibri"/>
          <w:color w:val="auto"/>
          <w:spacing w:val="0"/>
          <w:position w:val="0"/>
          <w:sz w:val="24"/>
          <w:shd w:fill="auto" w:val="clear"/>
          <w:vertAlign w:val="subscript"/>
        </w:rPr>
        <w:t xml:space="preserve">aap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When the ktr Rsquare value is &amp;lt;0.90 the ktr value should be excluded and usually this happens at lower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concentrations (pCa 5.6, 5.8 and 6.0). After transferring the cell back to a well containing the relaxing solution, the cell relaxes and its force drops. Passive force (F</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 is calculated by subtracting the minimal value (obtained after a prolonged cell shortening) to this new value of force. Active force results from the difference between F</w:t>
      </w:r>
      <w:r>
        <w:rPr>
          <w:rFonts w:ascii="Calibri" w:hAnsi="Calibri" w:cs="Calibri" w:eastAsia="Calibri"/>
          <w:color w:val="auto"/>
          <w:spacing w:val="0"/>
          <w:position w:val="0"/>
          <w:sz w:val="24"/>
          <w:shd w:fill="auto" w:val="clear"/>
          <w:vertAlign w:val="subscript"/>
        </w:rPr>
        <w:t xml:space="preserve">total</w:t>
      </w:r>
      <w:r>
        <w:rPr>
          <w:rFonts w:ascii="Calibri" w:hAnsi="Calibri" w:cs="Calibri" w:eastAsia="Calibri"/>
          <w:color w:val="auto"/>
          <w:spacing w:val="0"/>
          <w:position w:val="0"/>
          <w:sz w:val="24"/>
          <w:shd w:fill="auto" w:val="clear"/>
        </w:rPr>
        <w:t xml:space="preserve"> and F</w:t>
      </w:r>
      <w:r>
        <w:rPr>
          <w:rFonts w:ascii="Calibri" w:hAnsi="Calibri" w:cs="Calibri" w:eastAsia="Calibri"/>
          <w:color w:val="auto"/>
          <w:spacing w:val="0"/>
          <w:position w:val="0"/>
          <w:sz w:val="24"/>
          <w:shd w:fill="auto" w:val="clear"/>
          <w:vertAlign w:val="subscript"/>
        </w:rPr>
        <w:t xml:space="preserve">passive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maximal active and passive force that characterizes a cardiomyocyte is the one derived from the second cell activation with a saturating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-solution (pCa = 4.5). The first activation is usually discarded as the sarcomere length often needs to be readjusted.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carry out a myofilament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-sensitivity protocol, it is necessary to perform at least 9 activation tests (4.5; 4.5; 5.2; 5.6; 6.0; 5.0; 5.4; 5.8 and 4.5). This sequence is merely exemplifying but should always start with 4.5 (twice) and end with 4.5. The programming of the data-acquisition software for a myofilament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-sensitivity protocol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of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After calculating active force for all these activation solutions, check if the last activation yielded more than 80% of the initial maximal force (otherwise this cell results should be discarded, as mentioned above). To correct for the decline in F</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during the experimental series, the interpolated F</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values can be used to normalize the data points. The normalized data can be fit to a sigmoidal curve with the following equation F(Ca) = Ca</w:t>
      </w:r>
      <w:r>
        <w:rPr>
          <w:rFonts w:ascii="Calibri" w:hAnsi="Calibri" w:cs="Calibri" w:eastAsia="Calibri"/>
          <w:color w:val="auto"/>
          <w:spacing w:val="0"/>
          <w:position w:val="0"/>
          <w:sz w:val="24"/>
          <w:shd w:fill="auto" w:val="clear"/>
          <w:vertAlign w:val="superscript"/>
        </w:rPr>
        <w:t xml:space="preserve">nHill</w:t>
      </w:r>
      <w:r>
        <w:rPr>
          <w:rFonts w:ascii="Calibri" w:hAnsi="Calibri" w:cs="Calibri" w:eastAsia="Calibri"/>
          <w:color w:val="auto"/>
          <w:spacing w:val="0"/>
          <w:position w:val="0"/>
          <w:sz w:val="24"/>
          <w:shd w:fill="auto" w:val="clear"/>
        </w:rPr>
        <w:t xml:space="preserve">/(Ca50</w:t>
      </w:r>
      <w:r>
        <w:rPr>
          <w:rFonts w:ascii="Calibri" w:hAnsi="Calibri" w:cs="Calibri" w:eastAsia="Calibri"/>
          <w:color w:val="auto"/>
          <w:spacing w:val="0"/>
          <w:position w:val="0"/>
          <w:sz w:val="24"/>
          <w:shd w:fill="auto" w:val="clear"/>
          <w:vertAlign w:val="superscript"/>
        </w:rPr>
        <w:t xml:space="preserve">nHill</w:t>
      </w:r>
      <w:r>
        <w:rPr>
          <w:rFonts w:ascii="Calibri" w:hAnsi="Calibri" w:cs="Calibri" w:eastAsia="Calibri"/>
          <w:color w:val="auto"/>
          <w:spacing w:val="0"/>
          <w:position w:val="0"/>
          <w:sz w:val="24"/>
          <w:shd w:fill="auto" w:val="clear"/>
        </w:rPr>
        <w:t xml:space="preserve"> + Ca</w:t>
      </w:r>
      <w:r>
        <w:rPr>
          <w:rFonts w:ascii="Calibri" w:hAnsi="Calibri" w:cs="Calibri" w:eastAsia="Calibri"/>
          <w:color w:val="auto"/>
          <w:spacing w:val="0"/>
          <w:position w:val="0"/>
          <w:sz w:val="24"/>
          <w:shd w:fill="auto" w:val="clear"/>
          <w:vertAlign w:val="superscript"/>
        </w:rPr>
        <w:t xml:space="preserve">nHill</w:t>
      </w:r>
      <w:r>
        <w:rPr>
          <w:rFonts w:ascii="Calibri" w:hAnsi="Calibri" w:cs="Calibri" w:eastAsia="Calibri"/>
          <w:color w:val="auto"/>
          <w:spacing w:val="0"/>
          <w:position w:val="0"/>
          <w:sz w:val="24"/>
          <w:shd w:fill="auto" w:val="clear"/>
        </w:rPr>
        <w:t xml:space="preserve">). The parameter values obtained represent the calcium sensitivity (Ca</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which can be converted into pCa50) and cooperativity (nHill).</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force values can be converted to tension values after normalizing to the cross-sectional area. Besides myofilament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-sensitivity and the length-dependent activation protocols, other tests can be performed. Such is the case of sarcomere length dependencies of T</w:t>
      </w:r>
      <w:r>
        <w:rPr>
          <w:rFonts w:ascii="Calibri" w:hAnsi="Calibri" w:cs="Calibri" w:eastAsia="Calibri"/>
          <w:color w:val="auto"/>
          <w:spacing w:val="0"/>
          <w:position w:val="0"/>
          <w:sz w:val="24"/>
          <w:shd w:fill="auto" w:val="clear"/>
          <w:vertAlign w:val="subscript"/>
        </w:rPr>
        <w:t xml:space="preserve">active</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passive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cardiomyocyte residual force.</w:t>
      </w:r>
      <w:r>
        <w:rPr>
          <w:rFonts w:ascii="Calibri" w:hAnsi="Calibri" w:cs="Calibri" w:eastAsia="Calibri"/>
          <w:color w:val="auto"/>
          <w:spacing w:val="0"/>
          <w:position w:val="0"/>
          <w:sz w:val="24"/>
          <w:shd w:fill="FFFFFF" w:val="clear"/>
        </w:rPr>
        <w:t xml:space="preserve"> Residual force recordings are calculated from the initial force recovery (pCa 4.5) reached after the length change of the cell (80%) and normalized to each total steady-state force reached before length change</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Increase in residual force is usually indicative of cross-bridges with slow detachment kinetics and higher stiffness.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Finally, we should stress that this technique can be carried out in skinned cardiomyocytes extracted mechanically from frozen or freshly collected samples, as well as isolated enzymatically followed by the permeabilization of its membranes. The way the cardiomyocytes are isolated impacts significantly the results derived from this technique. </w:t>
      </w:r>
      <w:r>
        <w:rPr>
          <w:rFonts w:ascii="Calibri" w:hAnsi="Calibri" w:cs="Calibri" w:eastAsia="Calibri"/>
          <w:b/>
          <w:color w:val="auto"/>
          <w:spacing w:val="0"/>
          <w:position w:val="0"/>
          <w:sz w:val="24"/>
          <w:shd w:fill="FFFFFF" w:val="clear"/>
        </w:rPr>
        <w:t xml:space="preserve">Figure 8</w:t>
      </w:r>
      <w:r>
        <w:rPr>
          <w:rFonts w:ascii="Calibri" w:hAnsi="Calibri" w:cs="Calibri" w:eastAsia="Calibri"/>
          <w:color w:val="auto"/>
          <w:spacing w:val="0"/>
          <w:position w:val="0"/>
          <w:sz w:val="24"/>
          <w:shd w:fill="FFFFFF" w:val="clear"/>
        </w:rPr>
        <w:t xml:space="preserve"> shows the differences observed among the three isolation procedures.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Integrated scheme of the testing apparatus</w:t>
      </w:r>
      <w:r>
        <w:rPr>
          <w:rFonts w:ascii="Calibri" w:hAnsi="Calibri" w:cs="Calibri" w:eastAsia="Calibri"/>
          <w:color w:val="auto"/>
          <w:spacing w:val="0"/>
          <w:position w:val="0"/>
          <w:sz w:val="24"/>
          <w:shd w:fill="auto" w:val="clear"/>
        </w:rPr>
        <w:t xml:space="preserve">. The testing apparatus includes the microscope, the micromanipulators and the associated computer. The bottom of the figure shows a skinned cardiomyocyte glued between the motor and the force transducer.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Flow chart of the 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 cell isolation, permeabilization and gluing. </w:t>
      </w:r>
      <w:r>
        <w:rPr>
          <w:rFonts w:ascii="Calibri" w:hAnsi="Calibri" w:cs="Calibri" w:eastAsia="Calibri"/>
          <w:color w:val="auto"/>
          <w:spacing w:val="0"/>
          <w:position w:val="0"/>
          <w:sz w:val="24"/>
          <w:shd w:fill="auto" w:val="clear"/>
        </w:rPr>
        <w:t xml:space="preserve">The upper left corner image is composed of 4 images showing pieces of the heart sample in the RELAX-ISO solution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a Petri dish,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a tube used for mechanical homogenization of tissue,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homogenizer,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tissue immediately after homogenization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when it is in a tube for Triton permeabilization.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Determination of length and sarcomere length of a skinned cardiomyocyte. </w:t>
      </w:r>
      <w:r>
        <w:rPr>
          <w:rFonts w:ascii="Calibri" w:hAnsi="Calibri" w:cs="Calibri" w:eastAsia="Calibri"/>
          <w:color w:val="auto"/>
          <w:spacing w:val="0"/>
          <w:position w:val="0"/>
          <w:sz w:val="24"/>
          <w:shd w:fill="auto" w:val="clear"/>
        </w:rPr>
        <w:t xml:space="preserve">Cell length and width determination at a sarcomere length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&amp;#181;m.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Length-dependent activation protocol (mimics the Frank-starling mechanism in vitro).</w:t>
      </w:r>
      <w:r>
        <w:rPr>
          <w:rFonts w:ascii="Calibri" w:hAnsi="Calibri" w:cs="Calibri" w:eastAsia="Calibri"/>
          <w:color w:val="auto"/>
          <w:spacing w:val="0"/>
          <w:position w:val="0"/>
          <w:sz w:val="24"/>
          <w:shd w:fill="auto" w:val="clear"/>
        </w:rPr>
        <w:t xml:space="preserve"> Representative force traces and parameters derived from myofilaments’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sensitivity protocols performed before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1.8 &amp;#181;m) and after stretching a cardiomyocyte up to 2.2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Myofilaments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-sensitivity protocol.</w:t>
      </w:r>
      <w:r>
        <w:rPr>
          <w:rFonts w:ascii="Calibri" w:hAnsi="Calibri" w:cs="Calibri" w:eastAsia="Calibri"/>
          <w:color w:val="auto"/>
          <w:spacing w:val="0"/>
          <w:position w:val="0"/>
          <w:sz w:val="24"/>
          <w:shd w:fill="auto" w:val="clear"/>
        </w:rPr>
        <w:t xml:space="preserve"> Representative force traces and derived parameters. For the sake of simplicity, only 3 out of 8 force curves are depicted. Namely a cardiomyocyte activated with the saturating, an intermediate and the lowest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-containing solution (4.5, 5,6 and 6.0,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Representative traces from a mice cardiac cell activated at different calcium solutions and the respective ktr fit curve.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pCa 4.5;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pCa 5.0;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pCa 5.2;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pCa 5.4;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pCa 5.6;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pCa 6.0 and E values for total, passive and active tension, ktr value and Rsquare for ktr fit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Protocols of sarcomere length dependencies of T</w:t>
      </w:r>
      <w:r>
        <w:rPr>
          <w:rFonts w:ascii="Calibri" w:hAnsi="Calibri" w:cs="Calibri" w:eastAsia="Calibri"/>
          <w:b/>
          <w:color w:val="auto"/>
          <w:spacing w:val="0"/>
          <w:position w:val="0"/>
          <w:sz w:val="24"/>
          <w:shd w:fill="auto" w:val="clear"/>
          <w:vertAlign w:val="subscript"/>
        </w:rPr>
        <w:t xml:space="preserve">passive </w:t>
      </w:r>
      <w:r>
        <w:rPr>
          <w:rFonts w:ascii="Calibri" w:hAnsi="Calibri" w:cs="Calibri" w:eastAsia="Calibri"/>
          <w:b/>
          <w:color w:val="auto"/>
          <w:spacing w:val="0"/>
          <w:position w:val="0"/>
          <w:sz w:val="24"/>
          <w:shd w:fill="auto" w:val="clear"/>
        </w:rPr>
        <w:t xml:space="preserve">(A) and T</w:t>
      </w:r>
      <w:r>
        <w:rPr>
          <w:rFonts w:ascii="Calibri" w:hAnsi="Calibri" w:cs="Calibri" w:eastAsia="Calibri"/>
          <w:b/>
          <w:color w:val="auto"/>
          <w:spacing w:val="0"/>
          <w:position w:val="0"/>
          <w:sz w:val="24"/>
          <w:shd w:fill="auto" w:val="clear"/>
          <w:vertAlign w:val="subscript"/>
        </w:rPr>
        <w:t xml:space="preserve">active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Passive tension and active tension were calculated in a single cardiomyocyte at a sarcomere length of 1.8 &amp;#181;m to 2.3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Representative results for cardiomyocytes mechanically isolated from fresh (“Fresh”) and frozen myocardial samples (“Frozen”) as well as from collagenase digested heart (modified Laggendorf thecnique) with posterior permeabilization with Triton (“Collag+Triton”). </w:t>
      </w:r>
      <w:r>
        <w:rPr>
          <w:rFonts w:ascii="Calibri" w:hAnsi="Calibri" w:cs="Calibri" w:eastAsia="Calibri"/>
          <w:color w:val="auto"/>
          <w:spacing w:val="0"/>
          <w:position w:val="0"/>
          <w:sz w:val="24"/>
          <w:shd w:fill="auto" w:val="clear"/>
        </w:rPr>
        <w:t xml:space="preserve">Values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Total tension,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Active Tension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Pasisve Tension from cardiomyocytes activated with pCa 4.5 solution at a sarcomere length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Calcium sensitivity curve and the respective values for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pCa50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nHill.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Residual Force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ktr values calculated at maximum activation solution (pCa 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Instructions for stock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Instructions for Relax-ISO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Instructions for activating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Instructions for relaxing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Instructions for pCa solutions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Typical parameters and indices derived from single permeabilized cardiomyocytes from rodents, pigs and humans. </w:t>
      </w:r>
      <w:r>
        <w:rPr>
          <w:rFonts w:ascii="Calibri" w:hAnsi="Calibri" w:cs="Calibri" w:eastAsia="Calibri"/>
          <w:color w:val="auto"/>
          <w:spacing w:val="0"/>
          <w:position w:val="0"/>
          <w:sz w:val="24"/>
          <w:shd w:fill="auto" w:val="clear"/>
        </w:rPr>
        <w:t xml:space="preserve">Adapted from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Troubleshooting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vitro assessment of cardiac function using skinned cardiomyocytes represents an important technique to clarify the modifications occurring at cardiomyocyte level in physiological (e.g., stretch) and pathological context (e.g., ischemia). This methodology has several advantages such as requiring a minimal amount of myocardium to assess function in cardiomyocytes obtained from defrosted samples; using cardiomyocytes from a wide range of species (mice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rat</w:t>
      </w:r>
      <w:r>
        <w:rPr>
          <w:rFonts w:ascii="Calibri" w:hAnsi="Calibri" w:cs="Calibri" w:eastAsia="Calibri"/>
          <w:color w:val="auto"/>
          <w:spacing w:val="0"/>
          <w:position w:val="0"/>
          <w:sz w:val="24"/>
          <w:shd w:fill="auto" w:val="clear"/>
          <w:vertAlign w:val="superscript"/>
        </w:rPr>
        <w:t xml:space="preserve">1,14,15</w:t>
      </w:r>
      <w:r>
        <w:rPr>
          <w:rFonts w:ascii="Calibri" w:hAnsi="Calibri" w:cs="Calibri" w:eastAsia="Calibri"/>
          <w:color w:val="auto"/>
          <w:spacing w:val="0"/>
          <w:position w:val="0"/>
          <w:sz w:val="24"/>
          <w:shd w:fill="auto" w:val="clear"/>
        </w:rPr>
        <w:t xml:space="preserve">, rabbit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pig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dog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guinea pig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human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different cardiac locations, including the atria, left and right ventricles or a specific region of the infarcted heart. Moreover, this technique allows delivering specific concentrations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energy (ATP) while measuring the function of regulatory and contractile structures in their native configuration.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simplicity of this technique, there are some critical steps. It is essential to guarantee the quality of each step from the beginning, including sample collection. Myofilament proteins are susceptible to proteases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Thus it is mandatory to store samples in liquid nitrogen immediately after its collection. Fresh samples, which were not previously frozen, will develop significantly higher forces, so it is not advisable to mix measurement done in fresh and frozen samples in the same protocol. The second most critical step is the cardiomyocytes’ extraction. During this procedure, it is crucial to maintain the sample on ice most of the time. A protease inhibitor cocktail can be use to reduce the risk of protein degradation during the extraction/permeabilization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Thirdly, samples should be cut in smaller pieces using precise scalpel movements since we noted reduced quality cardiomyocytes when this step was disregarded. Another critical step is washing the cardiomyocytes since it is difficult to have the right balance between washing out Triton (permeabilizes the cell but promotes its ungluing) and not losing too many cells in the supernatant. It is important to first try the extraction and number of washouts for each sample, species or protocol. For instance, in our hands, we noted that ZSF1 obese rat tissue extractions have a “fatty” aspect, which made these cells more slippery during the gluing but not more difficult to measure. The way we circumvent this problem was by performing more experiments to have a reasonable number of cells per animal.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Moreover, it is crucial to select a good cell to glue, namely with good striation and reasonable length. If the cardiomyocyte does not have these features, it will mostly detach from the needle tips or develop no/low force. It is also important to use the correct glue for cardiomyocyte attachment, taking into account the time of gluing and its efficacy to glue the cell to the needle. In our hands, the silicone glue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cures fast (10-15 min) and strong enough. Finally, the last critical step is related with carefully lifting the cardiomyocyte 5 min after gluing the cell (to avoid gluing the cell to the coverslip) and before moving it to the wells (to avoid the cell to be dragged by the microscope stage). </w:t>
      </w: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summarizes the troubleshooting associated with this technique, its underlying causes and possible solutions to overcome frequent problems.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major limitation of this method is that it </w:t>
      </w:r>
      <w:r>
        <w:rPr>
          <w:rFonts w:ascii="Calibri" w:hAnsi="Calibri" w:cs="Calibri" w:eastAsia="Calibri"/>
          <w:color w:val="auto"/>
          <w:spacing w:val="0"/>
          <w:position w:val="0"/>
          <w:sz w:val="24"/>
          <w:shd w:fill="FFFFFF" w:val="clear"/>
        </w:rPr>
        <w:t xml:space="preserve">cannot answer all the questions related to the myofilament contractility, such as how fast the myofilaments activate/deactivate. In the in vivo setting, membrane depolarization, intracellular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increase and its diffusion to myofilaments need to occur in order for the myocytes to contract, whereas in skinned cardiomyocytes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diffusion to myofilaments occurs immediately when the cell is submerged in the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solution. This faster rate of Ca</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diffusion will bias myofilaments activation/deactivation analysis</w:t>
      </w:r>
      <w:r>
        <w:rPr>
          <w:rFonts w:ascii="Calibri" w:hAnsi="Calibri" w:cs="Calibri" w:eastAsia="Calibri"/>
          <w:color w:val="auto"/>
          <w:spacing w:val="0"/>
          <w:position w:val="0"/>
          <w:sz w:val="24"/>
          <w:shd w:fill="FFFFFF" w:val="clear"/>
          <w:vertAlign w:val="superscript"/>
        </w:rPr>
        <w:t xml:space="preserve">23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These experiments are influenced by different factors, including the temperature, solution pH, mechanical perturbation (slack-re-stretch vs. slack) and cell attachment procedures (pin tie vs. glue), all of these variables accounting for literature discrepancies in terms of ktr and the sarcomere length-dependent increase in force</w:t>
      </w:r>
      <w:r>
        <w:rPr>
          <w:rFonts w:ascii="Calibri" w:hAnsi="Calibri" w:cs="Calibri" w:eastAsia="Calibri"/>
          <w:color w:val="auto"/>
          <w:spacing w:val="0"/>
          <w:position w:val="0"/>
          <w:sz w:val="24"/>
          <w:shd w:fill="FFFFFF" w:val="clear"/>
          <w:vertAlign w:val="superscript"/>
        </w:rPr>
        <w:t xml:space="preserve">4,12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progress of the technique includes performing functional studies in intact rather than permeabilized cardiomyocytes. This technique has the disadvantage of relying on cardiomyocytes freshly isolated (not previously frozen). Another important issue not directly related to this methodology but that may significantly impact it is related to the maximal period of sample frozen storage. Specifically, it is mandatory to establish the degree of myofilament degradation throughout storage time (i.e., for how long can frozen samples be stored in order to assure good quality functional data derived from the extracted cardiomyocytes).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Portuguese Foundation for Science and Technology (FCT), European Union, Quadro de Referência Estrat&amp;#233;gico Nacional (QREN), Fundo Europeu de Desenvolvimento Regional (FEDER) and Programa Operacional Factores de Competitividade (COMPETE) for funding UnIC (UID/IC/00051/2013) research unit. This project is supported by FEDER through COMPETE 2020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Programa Operacional Competitividade E Internacionaliza&amp;#231;ão (POCI), the project DOCNET (NORTE-01-0145-FEDER-000003), supported by Norte Portugal regional operational programme (NORTE 2020), under the Portugal 2020 partnership agreement, through the European Regional Development Fund (ERDF), the project NETDIAMOND (POCI-01-0145-FEDER-016385), supported by European Structural And Investment Funds, Lisbon’s regional operational program 2020. Patr&amp;#237;cia Rodrigues was funded by FCT (SFRH/BD/96026/2013) and João Almeida-Coelho was by Universidade do Porto/FMUP and FSE-Fundo Social Europeu, NORTE 2020-Programa Operacional Regional do Norte, (NORTE-08-5369-FSE-000024-Programas Doutorais).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Leite-Moreira,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Stretch-induced compliance: a novel adaptive biological mechanism following acute cardiac load.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(5), 656-667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Falcao-Pires, I., Fontes-Sousa, A. P., Lopes-Conceicao, L., Bras-Silva, C., Leite-Moreira, A. F. Modulation of myocardial stiffness by &amp;#946;-adrenergic stimulation - its role in normal and failing heart. </w:t>
      </w:r>
      <w:r>
        <w:rPr>
          <w:rFonts w:ascii="Calibri" w:hAnsi="Calibri" w:cs="Calibri" w:eastAsia="Calibri"/>
          <w:i/>
          <w:color w:val="auto"/>
          <w:spacing w:val="0"/>
          <w:position w:val="0"/>
          <w:sz w:val="24"/>
          <w:shd w:fill="auto" w:val="clear"/>
        </w:rPr>
        <w:t xml:space="preserve">Physiological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(4), 599-609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Cokkinos, D. V. in </w:t>
      </w:r>
      <w:r>
        <w:rPr>
          <w:rFonts w:ascii="Calibri" w:hAnsi="Calibri" w:cs="Calibri" w:eastAsia="Calibri"/>
          <w:i/>
          <w:color w:val="auto"/>
          <w:spacing w:val="0"/>
          <w:position w:val="0"/>
          <w:sz w:val="24"/>
          <w:shd w:fill="auto" w:val="clear"/>
        </w:rPr>
        <w:t xml:space="preserve">Introduction to Translational Cardiovascular Research</w:t>
      </w:r>
      <w:r>
        <w:rPr>
          <w:rFonts w:ascii="Calibri" w:hAnsi="Calibri" w:cs="Calibri" w:eastAsia="Calibri"/>
          <w:color w:val="auto"/>
          <w:spacing w:val="0"/>
          <w:position w:val="0"/>
          <w:sz w:val="24"/>
          <w:shd w:fill="auto" w:val="clear"/>
        </w:rPr>
        <w:t xml:space="preserve">  371-387 (Springer International Publishing,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 der Velden, J., Stienen, G. J. M. Cardiac Disorders and Pathophysiology of Sarcomeric Proteins.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 381-426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Garnier, D. Attachment procedures for mechanical manipulation of isolated cardiac myocytes: a challenge.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1758-1764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Brady, A. J. Mechanical properties of isolated cardiac myocytes.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 413-428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Falcao-Pires, I., Leite-Moreira, A. F. in </w:t>
      </w:r>
      <w:r>
        <w:rPr>
          <w:rFonts w:ascii="Calibri" w:hAnsi="Calibri" w:cs="Calibri" w:eastAsia="Calibri"/>
          <w:i/>
          <w:color w:val="auto"/>
          <w:spacing w:val="0"/>
          <w:position w:val="0"/>
          <w:sz w:val="24"/>
          <w:shd w:fill="auto" w:val="clear"/>
        </w:rPr>
        <w:t xml:space="preserve">Introduction to Translational Cardiovascular Research</w:t>
      </w:r>
      <w:r>
        <w:rPr>
          <w:rFonts w:ascii="Calibri" w:hAnsi="Calibri" w:cs="Calibri" w:eastAsia="Calibri"/>
          <w:color w:val="auto"/>
          <w:spacing w:val="0"/>
          <w:position w:val="0"/>
          <w:sz w:val="24"/>
          <w:shd w:fill="auto" w:val="clear"/>
        </w:rPr>
        <w:t xml:space="preserve"> (ed Dennis V. Cokkinos) Ch. 20, 371-387 (Springer, Cham,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Liang, W. Teaching calcium-induced calcium release in cardiomyocytes using a classic paper by Fabiato. </w:t>
      </w:r>
      <w:r>
        <w:rPr>
          <w:rFonts w:ascii="Calibri" w:hAnsi="Calibri" w:cs="Calibri" w:eastAsia="Calibri"/>
          <w:i/>
          <w:color w:val="auto"/>
          <w:spacing w:val="0"/>
          <w:position w:val="0"/>
          <w:sz w:val="24"/>
          <w:shd w:fill="auto" w:val="clear"/>
        </w:rPr>
        <w:t xml:space="preserve">Advances Physiology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1-10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Roche, S. M., Gumucio, J. P., Brooks, S. V., Mendias, C. L., Claflin, D. R. Measurement of Maximum Isometric Force Generated by Permeabilized Skeletal Muscle Fibers.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(100), e52695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Huxley, A. F. Muscle structure and theories of contraction. </w:t>
      </w:r>
      <w:r>
        <w:rPr>
          <w:rFonts w:ascii="Calibri" w:hAnsi="Calibri" w:cs="Calibri" w:eastAsia="Calibri"/>
          <w:i/>
          <w:color w:val="auto"/>
          <w:spacing w:val="0"/>
          <w:position w:val="0"/>
          <w:sz w:val="24"/>
          <w:shd w:fill="auto" w:val="clear"/>
        </w:rPr>
        <w:t xml:space="preserve">Progress Biophysics and Biophysical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255-318 (1957).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Sequeira,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Synergistic role of ADP and Ca(2+) in diastolic myocardial stiffness. </w:t>
      </w:r>
      <w:r>
        <w:rPr>
          <w:rFonts w:ascii="Calibri" w:hAnsi="Calibri" w:cs="Calibri" w:eastAsia="Calibri"/>
          <w:i/>
          <w:color w:val="auto"/>
          <w:spacing w:val="0"/>
          <w:position w:val="0"/>
          <w:sz w:val="24"/>
          <w:shd w:fill="auto" w:val="clear"/>
        </w:rPr>
        <w:t xml:space="preserve">Journal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593</w:t>
      </w:r>
      <w:r>
        <w:rPr>
          <w:rFonts w:ascii="Calibri" w:hAnsi="Calibri" w:cs="Calibri" w:eastAsia="Calibri"/>
          <w:color w:val="auto"/>
          <w:spacing w:val="0"/>
          <w:position w:val="0"/>
          <w:sz w:val="24"/>
          <w:shd w:fill="auto" w:val="clear"/>
        </w:rPr>
        <w:t xml:space="preserve"> (17), 3899-3916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Edes, 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Rate of tension redevelopment is not modulated by sarcomere length in permeabilized human, murine, and porcine cardiomyocytes. </w:t>
      </w:r>
      <w:r>
        <w:rPr>
          <w:rFonts w:ascii="Calibri" w:hAnsi="Calibri" w:cs="Calibri" w:eastAsia="Calibri"/>
          <w:i/>
          <w:color w:val="auto"/>
          <w:spacing w:val="0"/>
          <w:position w:val="0"/>
          <w:sz w:val="24"/>
          <w:shd w:fill="auto" w:val="clear"/>
        </w:rPr>
        <w:t xml:space="preserve">American Journal Physiology Regulatory Integrative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 R20-29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King, 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Mouse intact cardiac myocyte mechanics: cross-bridge and titin-based stress in unactivated cells. </w:t>
      </w:r>
      <w:r>
        <w:rPr>
          <w:rFonts w:ascii="Calibri" w:hAnsi="Calibri" w:cs="Calibri" w:eastAsia="Calibri"/>
          <w:i/>
          <w:color w:val="auto"/>
          <w:spacing w:val="0"/>
          <w:position w:val="0"/>
          <w:sz w:val="24"/>
          <w:shd w:fill="auto" w:val="clear"/>
        </w:rPr>
        <w:t xml:space="preserve">Journal General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 81-91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Hamdani,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Myocardial titin hypophosphorylation importantly contributes to heart failure with preserved ejection fraction in a rat metabolic risk model.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1239-1249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Miranda-Silva,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biventricular alterations in myocardial (reverse) remodelling in aortic banding-induced chronic pressure overload.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2956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Rodrigues, P.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Early myocardial changes induced by doxorubicin in the nonfailing dilated ventricle. </w:t>
      </w:r>
      <w:r>
        <w:rPr>
          <w:rFonts w:ascii="Calibri" w:hAnsi="Calibri" w:cs="Calibri" w:eastAsia="Calibri"/>
          <w:i/>
          <w:color w:val="auto"/>
          <w:spacing w:val="0"/>
          <w:position w:val="0"/>
          <w:sz w:val="24"/>
          <w:shd w:fill="auto" w:val="clear"/>
        </w:rPr>
        <w:t xml:space="preserve">American Journal Physiology Heart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(3), H459-h475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van der Velden,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Alterations in myofilament function contribute to left ventricular dysfunction in pigs early after myocardial infarction.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(11), e85-95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Wakili,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 potential molecular contributors to atrial hypocontractility caused by atrial tachycardia remodeling in dogs. </w:t>
      </w:r>
      <w:r>
        <w:rPr>
          <w:rFonts w:ascii="Calibri" w:hAnsi="Calibri" w:cs="Calibri" w:eastAsia="Calibri"/>
          <w:i/>
          <w:color w:val="auto"/>
          <w:spacing w:val="0"/>
          <w:position w:val="0"/>
          <w:sz w:val="24"/>
          <w:shd w:fill="auto" w:val="clear"/>
        </w:rPr>
        <w:t xml:space="preserve">Circulation: Arrhythmia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530-541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Ait Mou, Y., le Guennec, J. Y., Mosca, E., de Tombe, P. P., Cazorla, O. Differential contribution of cardiac sarcomeric proteins in the myofibrillar force response to stretch. </w:t>
      </w:r>
      <w:r>
        <w:rPr>
          <w:rFonts w:ascii="Calibri" w:hAnsi="Calibri" w:cs="Calibri" w:eastAsia="Calibri"/>
          <w:i/>
          <w:color w:val="auto"/>
          <w:spacing w:val="0"/>
          <w:position w:val="0"/>
          <w:sz w:val="24"/>
          <w:shd w:fill="auto" w:val="clear"/>
        </w:rPr>
        <w:t xml:space="preserve">Pflugers Archiv.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(1), 25-36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Falcao-Pires,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Diabetes mellitus worsens diastolic left ventricular dysfunction in aortic stenosis through altered myocardial structure and cardiomyocyte stiffness.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(10), 1151-1159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Lim, C.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Anthracyclines induce calpain-dependent titin proteolysis and necrosis in cardiomyocytes. </w:t>
      </w:r>
      <w:r>
        <w:rPr>
          <w:rFonts w:ascii="Calibri" w:hAnsi="Calibri" w:cs="Calibri" w:eastAsia="Calibri"/>
          <w:i/>
          <w:color w:val="auto"/>
          <w:spacing w:val="0"/>
          <w:position w:val="0"/>
          <w:sz w:val="24"/>
          <w:shd w:fill="auto" w:val="clear"/>
        </w:rPr>
        <w:t xml:space="preserve">Journal Biology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(9), 8290-8299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Woulfe, 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Method of Isolating Myofibrils From Primary Cardiomyocyte Culture Suitable for Myofibril Mechanical Study. </w:t>
      </w:r>
      <w:r>
        <w:rPr>
          <w:rFonts w:ascii="Calibri" w:hAnsi="Calibri" w:cs="Calibri" w:eastAsia="Calibri"/>
          <w:i/>
          <w:color w:val="auto"/>
          <w:spacing w:val="0"/>
          <w:position w:val="0"/>
          <w:sz w:val="24"/>
          <w:shd w:fill="auto" w:val="clear"/>
        </w:rPr>
        <w:t xml:space="preserve">Frontiers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Ait Mou, Y., Bollensdorff, C., Cazorla, O., Magdi, Y., de Tombe, P. P. Exploring cardiac biophysical properties. </w:t>
      </w:r>
      <w:r>
        <w:rPr>
          <w:rFonts w:ascii="Calibri" w:hAnsi="Calibri" w:cs="Calibri" w:eastAsia="Calibri"/>
          <w:i/>
          <w:color w:val="auto"/>
          <w:spacing w:val="0"/>
          <w:position w:val="0"/>
          <w:sz w:val="24"/>
          <w:shd w:fill="auto" w:val="clear"/>
        </w:rPr>
        <w:t xml:space="preserve">Global Cardiology Science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10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