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D8" w:rsidRPr="003F1402" w:rsidRDefault="00FD6E5C" w:rsidP="00AD73D8">
      <w:pPr>
        <w:pStyle w:val="ReturnAddress"/>
        <w:framePr w:w="0" w:hRule="auto" w:hSpace="0" w:v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</w:t>
      </w:r>
      <w:r w:rsidR="0000354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</w:t>
      </w:r>
      <w:r w:rsidR="00003542">
        <w:rPr>
          <w:rFonts w:ascii="Times New Roman" w:hAnsi="Times New Roman"/>
          <w:sz w:val="24"/>
          <w:szCs w:val="24"/>
        </w:rPr>
        <w:t>th</w:t>
      </w:r>
      <w:r w:rsidR="00CB650A">
        <w:rPr>
          <w:rFonts w:ascii="Times New Roman" w:hAnsi="Times New Roman"/>
          <w:sz w:val="24"/>
          <w:szCs w:val="24"/>
        </w:rPr>
        <w:t>, 201</w:t>
      </w:r>
      <w:r w:rsidR="008E55D0">
        <w:rPr>
          <w:rFonts w:ascii="Times New Roman" w:hAnsi="Times New Roman"/>
          <w:sz w:val="24"/>
          <w:szCs w:val="24"/>
        </w:rPr>
        <w:t>9</w:t>
      </w:r>
    </w:p>
    <w:p w:rsidR="00AD73D8" w:rsidRPr="003F1402" w:rsidRDefault="00AD73D8" w:rsidP="00AD73D8">
      <w:pPr>
        <w:pStyle w:val="ReturnAddress"/>
        <w:framePr w:w="0" w:hRule="auto" w:hSpace="0" w:v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:rsidR="00AD73D8" w:rsidRPr="006F2AF5" w:rsidRDefault="00AD73D8" w:rsidP="00AD73D8">
      <w:pPr>
        <w:ind w:right="1440"/>
      </w:pPr>
      <w:r w:rsidRPr="006F2AF5">
        <w:t xml:space="preserve">Editor, </w:t>
      </w:r>
      <w:r w:rsidR="00400015">
        <w:t>JOVE</w:t>
      </w:r>
    </w:p>
    <w:p w:rsidR="00AD73D8" w:rsidRPr="003F1402" w:rsidRDefault="00AD73D8" w:rsidP="00AD73D8">
      <w:pPr>
        <w:ind w:right="1440"/>
      </w:pPr>
    </w:p>
    <w:p w:rsidR="00AD73D8" w:rsidRDefault="00AD73D8" w:rsidP="00AD73D8">
      <w:pPr>
        <w:ind w:right="1440"/>
      </w:pPr>
    </w:p>
    <w:p w:rsidR="001B4FCD" w:rsidRDefault="001B4FCD" w:rsidP="001B4FCD">
      <w:pPr>
        <w:spacing w:line="360" w:lineRule="auto"/>
        <w:jc w:val="both"/>
      </w:pPr>
      <w:r>
        <w:t>Enclosed please find a manuscript titled “</w:t>
      </w:r>
      <w:r w:rsidR="00400015" w:rsidRPr="00400015">
        <w:t>A Reversible Silicon Oil-Induced Ocular Hypertension Model in Mice</w:t>
      </w:r>
      <w:r>
        <w:t>”, which we would like to be considered for publication</w:t>
      </w:r>
      <w:r w:rsidR="009D1877">
        <w:t xml:space="preserve"> </w:t>
      </w:r>
      <w:r>
        <w:t xml:space="preserve">in </w:t>
      </w:r>
      <w:r w:rsidR="00400015">
        <w:rPr>
          <w:i/>
        </w:rPr>
        <w:t>JOVE</w:t>
      </w:r>
      <w:r>
        <w:t xml:space="preserve">. </w:t>
      </w:r>
    </w:p>
    <w:p w:rsidR="001B4FCD" w:rsidRDefault="001B4FCD" w:rsidP="001B4FCD">
      <w:pPr>
        <w:spacing w:line="360" w:lineRule="auto"/>
        <w:jc w:val="both"/>
      </w:pPr>
    </w:p>
    <w:p w:rsidR="001B4FCD" w:rsidRDefault="001B4FCD" w:rsidP="001B4FCD">
      <w:pPr>
        <w:spacing w:line="360" w:lineRule="auto"/>
        <w:jc w:val="both"/>
      </w:pPr>
      <w:r>
        <w:t xml:space="preserve">Glaucoma is the most common cause of irreversible blindness. </w:t>
      </w:r>
      <w:r w:rsidR="00ED1728" w:rsidRPr="00ED1728">
        <w:t xml:space="preserve">To longitudinally assess the molecular mechanisms of glaucomatous degeneration and the efficacy of neuroprotectants, a reliable, reproducible, and inducible experimental ocular hypertension/glaucoma model is critically important. </w:t>
      </w:r>
      <w:r>
        <w:t xml:space="preserve">Here we report a novel mouse glaucoma model induced by anterior chamber injection of </w:t>
      </w:r>
      <w:r w:rsidR="00895538">
        <w:t>SO</w:t>
      </w:r>
      <w:r>
        <w:t xml:space="preserve">. In the present manuscript, we demonstrated that  1) A single </w:t>
      </w:r>
      <w:r w:rsidR="00895538">
        <w:t>SO</w:t>
      </w:r>
      <w:r>
        <w:t xml:space="preserve"> injection into anterior chamber allows a reliable</w:t>
      </w:r>
      <w:r w:rsidR="00895538">
        <w:t>,</w:t>
      </w:r>
      <w:r>
        <w:t xml:space="preserve"> sufficient</w:t>
      </w:r>
      <w:r w:rsidR="00895538">
        <w:t>, and stable</w:t>
      </w:r>
      <w:r>
        <w:t xml:space="preserve"> IOP elevation</w:t>
      </w:r>
      <w:r w:rsidR="00ED1728">
        <w:t xml:space="preserve">, </w:t>
      </w:r>
      <w:r w:rsidR="00D025A3">
        <w:t>a true replicate of secondary glaucoma in the eye clinic</w:t>
      </w:r>
      <w:r>
        <w:t xml:space="preserve">; 2) </w:t>
      </w:r>
      <w:r w:rsidR="00895538">
        <w:t>SO</w:t>
      </w:r>
      <w:r>
        <w:t xml:space="preserve"> can be removed </w:t>
      </w:r>
      <w:r w:rsidR="00895538">
        <w:t>from the anterior chamber</w:t>
      </w:r>
      <w:r w:rsidR="00EB1EDA">
        <w:t xml:space="preserve"> to quickly lower IOP</w:t>
      </w:r>
      <w:r w:rsidR="00895538">
        <w:t xml:space="preserve">, </w:t>
      </w:r>
      <w:r w:rsidR="00EB1EDA">
        <w:t>which makes it</w:t>
      </w:r>
      <w:r>
        <w:t xml:space="preserve"> a reversible ocular hypertension model</w:t>
      </w:r>
      <w:r w:rsidR="00ED1728">
        <w:t xml:space="preserve"> that can be used to mimic clinical scenario</w:t>
      </w:r>
      <w:r>
        <w:t xml:space="preserve">; </w:t>
      </w:r>
      <w:r w:rsidR="00ED1728">
        <w:t xml:space="preserve">there is no any other current models that is reversible; </w:t>
      </w:r>
      <w:r w:rsidR="00400015">
        <w:t>3</w:t>
      </w:r>
      <w:r>
        <w:t xml:space="preserve">) </w:t>
      </w:r>
      <w:r w:rsidR="00400015">
        <w:t>Severe</w:t>
      </w:r>
      <w:r w:rsidR="00895538">
        <w:t xml:space="preserve"> retinal ganglion cell</w:t>
      </w:r>
      <w:r>
        <w:t xml:space="preserve"> and optic nerve degeneration </w:t>
      </w:r>
      <w:r w:rsidR="00B54C13">
        <w:t>is</w:t>
      </w:r>
      <w:r>
        <w:t xml:space="preserve"> present in this model </w:t>
      </w:r>
      <w:r w:rsidR="00895538">
        <w:t>within several weeks.</w:t>
      </w:r>
    </w:p>
    <w:p w:rsidR="001B4FCD" w:rsidRDefault="001B4FCD" w:rsidP="001B4FCD">
      <w:pPr>
        <w:spacing w:line="360" w:lineRule="auto"/>
        <w:jc w:val="both"/>
      </w:pPr>
    </w:p>
    <w:p w:rsidR="001B4FCD" w:rsidRDefault="001B4FCD" w:rsidP="001B4FCD">
      <w:pPr>
        <w:spacing w:line="360" w:lineRule="auto"/>
        <w:jc w:val="both"/>
      </w:pPr>
      <w:r>
        <w:t xml:space="preserve">We believe this conceptually novel and practically significant glaucoma model is a breakthrough for the glaucoma research field that has been hampered </w:t>
      </w:r>
      <w:r w:rsidR="00B54C13">
        <w:t>by</w:t>
      </w:r>
      <w:r>
        <w:t xml:space="preserve"> unreliable and clinically </w:t>
      </w:r>
      <w:r w:rsidR="00B54C13">
        <w:t xml:space="preserve">irrelevant </w:t>
      </w:r>
      <w:r>
        <w:t xml:space="preserve">animal models. The </w:t>
      </w:r>
      <w:r w:rsidR="00B54C13">
        <w:t>concept of this model can be ada</w:t>
      </w:r>
      <w:r>
        <w:t xml:space="preserve">pted </w:t>
      </w:r>
      <w:r w:rsidR="00B54C13">
        <w:t>for</w:t>
      </w:r>
      <w:r>
        <w:t xml:space="preserve"> large</w:t>
      </w:r>
      <w:r w:rsidR="002676DC">
        <w:t>r</w:t>
      </w:r>
      <w:r>
        <w:t xml:space="preserve"> animals that are more suitable for pre-clinical applications.  The characterization of </w:t>
      </w:r>
      <w:r w:rsidR="00B54C13">
        <w:t xml:space="preserve">the deficits in </w:t>
      </w:r>
      <w:r>
        <w:t xml:space="preserve">neural function and morphology of this model and the demonstration of its capability </w:t>
      </w:r>
      <w:r w:rsidR="00B54C13">
        <w:t>to evaluate</w:t>
      </w:r>
      <w:r>
        <w:t xml:space="preserve"> neuroprotective treatments will certainly inspire others to take advantage of </w:t>
      </w:r>
      <w:r w:rsidR="00B54C13">
        <w:t>it</w:t>
      </w:r>
      <w:r>
        <w:t xml:space="preserve"> to pursue important questions regarding glaucoma and</w:t>
      </w:r>
      <w:r w:rsidR="00B54C13">
        <w:t>,</w:t>
      </w:r>
      <w:r>
        <w:t xml:space="preserve"> more broad</w:t>
      </w:r>
      <w:r w:rsidR="00B54C13">
        <w:t xml:space="preserve">ly, </w:t>
      </w:r>
      <w:r>
        <w:t xml:space="preserve">diseases that </w:t>
      </w:r>
      <w:r w:rsidR="00B54C13">
        <w:t>induce RGC and ON degeneration</w:t>
      </w:r>
      <w:r>
        <w:t xml:space="preserve">. </w:t>
      </w:r>
    </w:p>
    <w:p w:rsidR="001B4FCD" w:rsidRDefault="001B4FCD" w:rsidP="001B4FCD">
      <w:pPr>
        <w:spacing w:line="360" w:lineRule="auto"/>
        <w:jc w:val="both"/>
      </w:pPr>
    </w:p>
    <w:p w:rsidR="001B4FCD" w:rsidRDefault="001B4FCD" w:rsidP="001B4FCD">
      <w:pPr>
        <w:spacing w:line="360" w:lineRule="auto"/>
        <w:jc w:val="both"/>
      </w:pPr>
      <w:r>
        <w:lastRenderedPageBreak/>
        <w:t>Because of their expertise in this field, we would recommend the following scientists as potential reviewers: Drs.</w:t>
      </w:r>
      <w:r w:rsidR="004F72A1">
        <w:t xml:space="preserve"> </w:t>
      </w:r>
      <w:proofErr w:type="spellStart"/>
      <w:r w:rsidR="00400015" w:rsidRPr="00400015">
        <w:t>Iok</w:t>
      </w:r>
      <w:proofErr w:type="spellEnd"/>
      <w:r w:rsidR="00400015" w:rsidRPr="00400015">
        <w:t>-Hou Pang (University of North Texas Health Science Center, iok-hou.pang@unthsc.edu)</w:t>
      </w:r>
      <w:r w:rsidR="00400015">
        <w:t>,</w:t>
      </w:r>
      <w:r w:rsidR="00B56BEB">
        <w:t xml:space="preserve"> </w:t>
      </w:r>
      <w:r w:rsidR="00400015" w:rsidRPr="00400015">
        <w:t>Bo Chen (Icahn School of Medicine at Mount Sinai, bo.chen@mssm.edu)</w:t>
      </w:r>
      <w:r w:rsidR="00B56BEB">
        <w:t xml:space="preserve">, </w:t>
      </w:r>
      <w:r w:rsidR="00400015">
        <w:t xml:space="preserve">and </w:t>
      </w:r>
      <w:r w:rsidR="00400015" w:rsidRPr="00400015">
        <w:t>Wei Li (NEI, liwei2@nei.nih.gov)</w:t>
      </w:r>
      <w:bookmarkStart w:id="0" w:name="_GoBack"/>
      <w:bookmarkEnd w:id="0"/>
      <w:r>
        <w:t>.</w:t>
      </w:r>
    </w:p>
    <w:p w:rsidR="001B4FCD" w:rsidRDefault="001B4FCD" w:rsidP="001B4FCD">
      <w:pPr>
        <w:spacing w:line="360" w:lineRule="auto"/>
        <w:jc w:val="both"/>
      </w:pPr>
    </w:p>
    <w:p w:rsidR="001B4FCD" w:rsidRDefault="001B4FCD" w:rsidP="001B4FCD">
      <w:pPr>
        <w:spacing w:line="360" w:lineRule="auto"/>
        <w:jc w:val="both"/>
      </w:pPr>
      <w:r>
        <w:t>Sincerely,</w:t>
      </w:r>
    </w:p>
    <w:p w:rsidR="001B4FCD" w:rsidRDefault="001B4FCD" w:rsidP="001B4FCD">
      <w:pPr>
        <w:spacing w:line="360" w:lineRule="auto"/>
        <w:jc w:val="both"/>
      </w:pPr>
    </w:p>
    <w:p w:rsidR="00B335C0" w:rsidRPr="004F72A1" w:rsidRDefault="001B4FCD" w:rsidP="004F72A1">
      <w:pPr>
        <w:spacing w:line="360" w:lineRule="auto"/>
        <w:jc w:val="both"/>
        <w:rPr>
          <w:bCs/>
        </w:rPr>
      </w:pPr>
      <w:r>
        <w:t>Yang Hu</w:t>
      </w:r>
    </w:p>
    <w:sectPr w:rsidR="00B335C0" w:rsidRPr="004F72A1" w:rsidSect="00500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7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80" w:rsidRDefault="006C4680">
      <w:r>
        <w:separator/>
      </w:r>
    </w:p>
  </w:endnote>
  <w:endnote w:type="continuationSeparator" w:id="0">
    <w:p w:rsidR="006C4680" w:rsidRDefault="006C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7CC" w:rsidRDefault="00DB6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967" w:rsidRPr="0087518E" w:rsidRDefault="00721967" w:rsidP="0087518E">
    <w:pPr>
      <w:pStyle w:val="Footer"/>
      <w:jc w:val="center"/>
      <w:rPr>
        <w:rFonts w:ascii="Garamond" w:hAnsi="Garamond"/>
        <w:b/>
        <w:smallCap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7CC" w:rsidRDefault="00DB6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80" w:rsidRDefault="006C4680">
      <w:r>
        <w:separator/>
      </w:r>
    </w:p>
  </w:footnote>
  <w:footnote w:type="continuationSeparator" w:id="0">
    <w:p w:rsidR="006C4680" w:rsidRDefault="006C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7CC" w:rsidRDefault="00DB6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863" w:rsidRPr="00E328E9" w:rsidRDefault="006C4680" w:rsidP="00E328E9">
    <w:pPr>
      <w:pStyle w:val="Heading1"/>
      <w:jc w:val="center"/>
      <w:rPr>
        <w:rFonts w:ascii="Garamond" w:hAnsi="Garamond"/>
        <w:smallCaps/>
        <w:noProof/>
        <w:sz w:val="36"/>
        <w:szCs w:val="36"/>
      </w:rPr>
    </w:pPr>
    <w:r>
      <w:rPr>
        <w:rFonts w:ascii="Garamond" w:hAnsi="Garamond"/>
        <w:smallCaps/>
        <w:noProof/>
        <w:sz w:val="36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33.55pt;margin-top:20.45pt;width:57.05pt;height:60.6pt;z-index:251657728" fillcolor="window">
          <v:imagedata r:id="rId1" o:title=""/>
          <w10:wrap type="topAndBottom"/>
        </v:shape>
        <o:OLEObject Type="Embed" ProgID="MSDraw.Drawing.8.1" ShapeID="_x0000_s2049" DrawAspect="Content" ObjectID="_1621780443" r:id="rId2"/>
      </w:object>
    </w:r>
    <w:r w:rsidR="00A53F79" w:rsidRPr="00721967">
      <w:rPr>
        <w:rFonts w:ascii="Garamond" w:hAnsi="Garamond"/>
        <w:smallCaps/>
        <w:noProof/>
        <w:sz w:val="36"/>
        <w:szCs w:val="36"/>
      </w:rPr>
      <w:t xml:space="preserve">Stanford </w:t>
    </w:r>
    <w:r w:rsidR="00C6480A">
      <w:rPr>
        <w:rFonts w:ascii="Garamond" w:hAnsi="Garamond"/>
        <w:smallCaps/>
        <w:noProof/>
        <w:sz w:val="36"/>
        <w:szCs w:val="36"/>
      </w:rPr>
      <w:t>Medicine</w:t>
    </w:r>
  </w:p>
  <w:p w:rsidR="00721967" w:rsidRPr="00721967" w:rsidRDefault="00721967" w:rsidP="00721967">
    <w:pPr>
      <w:jc w:val="center"/>
      <w:rPr>
        <w:rFonts w:ascii="Garamond" w:hAnsi="Garamond"/>
        <w:smallCaps/>
        <w:noProof/>
        <w:sz w:val="28"/>
        <w:szCs w:val="28"/>
      </w:rPr>
    </w:pPr>
    <w:r w:rsidRPr="00721967">
      <w:rPr>
        <w:rFonts w:ascii="Garamond" w:hAnsi="Garamond"/>
        <w:smallCaps/>
        <w:noProof/>
        <w:sz w:val="28"/>
        <w:szCs w:val="28"/>
      </w:rPr>
      <w:t>Department of Ophthalmology</w:t>
    </w:r>
  </w:p>
  <w:p w:rsidR="00486028" w:rsidRDefault="00721967" w:rsidP="00C24863">
    <w:pPr>
      <w:jc w:val="center"/>
      <w:rPr>
        <w:rFonts w:ascii="Garamond" w:hAnsi="Garamond"/>
        <w:sz w:val="28"/>
        <w:szCs w:val="28"/>
      </w:rPr>
    </w:pPr>
    <w:r w:rsidRPr="00166555">
      <w:rPr>
        <w:rFonts w:ascii="Garamond" w:hAnsi="Garamond"/>
        <w:smallCaps/>
        <w:noProof/>
        <w:sz w:val="28"/>
        <w:szCs w:val="28"/>
      </w:rPr>
      <w:t>Byers Eye Institute at Stanford</w:t>
    </w:r>
  </w:p>
  <w:p w:rsidR="00592940" w:rsidRDefault="00C6480A" w:rsidP="00592940">
    <w:pPr>
      <w:autoSpaceDE w:val="0"/>
      <w:autoSpaceDN w:val="0"/>
      <w:adjustRightInd w:val="0"/>
      <w:rPr>
        <w:i/>
        <w:iCs/>
        <w:color w:val="000000"/>
        <w:sz w:val="20"/>
      </w:rPr>
    </w:pPr>
    <w:r>
      <w:rPr>
        <w:b/>
        <w:bCs/>
        <w:i/>
        <w:iCs/>
        <w:color w:val="000000"/>
        <w:sz w:val="20"/>
      </w:rPr>
      <w:t>Yang Hu</w:t>
    </w:r>
    <w:r w:rsidR="00592940">
      <w:rPr>
        <w:b/>
        <w:bCs/>
        <w:i/>
        <w:iCs/>
        <w:color w:val="000000"/>
        <w:sz w:val="20"/>
      </w:rPr>
      <w:t xml:space="preserve">, MD, PhD </w:t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</w:r>
    <w:r w:rsidR="00592940">
      <w:rPr>
        <w:b/>
        <w:bCs/>
        <w:i/>
        <w:iCs/>
        <w:color w:val="000000"/>
        <w:sz w:val="20"/>
      </w:rPr>
      <w:tab/>
      <w:t xml:space="preserve">           </w:t>
    </w:r>
    <w:r>
      <w:rPr>
        <w:b/>
        <w:bCs/>
        <w:i/>
        <w:iCs/>
        <w:color w:val="000000"/>
        <w:sz w:val="20"/>
      </w:rPr>
      <w:tab/>
    </w:r>
    <w:r w:rsidR="00592940">
      <w:rPr>
        <w:i/>
        <w:iCs/>
        <w:color w:val="000000"/>
        <w:sz w:val="20"/>
      </w:rPr>
      <w:t>Office: (650) 72</w:t>
    </w:r>
    <w:r>
      <w:rPr>
        <w:i/>
        <w:iCs/>
        <w:color w:val="000000"/>
        <w:sz w:val="20"/>
      </w:rPr>
      <w:t>4</w:t>
    </w:r>
    <w:r w:rsidR="00592940">
      <w:rPr>
        <w:i/>
        <w:iCs/>
        <w:color w:val="000000"/>
        <w:sz w:val="20"/>
      </w:rPr>
      <w:t>-</w:t>
    </w:r>
    <w:r>
      <w:rPr>
        <w:i/>
        <w:iCs/>
        <w:color w:val="000000"/>
        <w:sz w:val="20"/>
      </w:rPr>
      <w:t>3941</w:t>
    </w:r>
  </w:p>
  <w:p w:rsidR="00592940" w:rsidRDefault="00C6480A" w:rsidP="00592940">
    <w:pPr>
      <w:autoSpaceDE w:val="0"/>
      <w:autoSpaceDN w:val="0"/>
      <w:adjustRightInd w:val="0"/>
      <w:contextualSpacing/>
      <w:rPr>
        <w:i/>
        <w:iCs/>
        <w:color w:val="000000"/>
        <w:sz w:val="20"/>
      </w:rPr>
    </w:pPr>
    <w:r>
      <w:rPr>
        <w:i/>
        <w:iCs/>
        <w:color w:val="000000"/>
        <w:sz w:val="20"/>
      </w:rPr>
      <w:t xml:space="preserve">Assistant </w:t>
    </w:r>
    <w:r w:rsidR="00592940">
      <w:rPr>
        <w:i/>
        <w:iCs/>
        <w:color w:val="000000"/>
        <w:sz w:val="20"/>
      </w:rPr>
      <w:t>Professor</w:t>
    </w:r>
    <w:r w:rsidR="00592940"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>1651 Page Mill Rd</w:t>
    </w:r>
    <w:r w:rsidR="00592940">
      <w:rPr>
        <w:i/>
        <w:iCs/>
        <w:color w:val="000000"/>
        <w:sz w:val="20"/>
      </w:rPr>
      <w:tab/>
    </w:r>
  </w:p>
  <w:p w:rsidR="00C24863" w:rsidRPr="00592940" w:rsidRDefault="00592940" w:rsidP="00592940">
    <w:pPr>
      <w:autoSpaceDE w:val="0"/>
      <w:autoSpaceDN w:val="0"/>
      <w:adjustRightInd w:val="0"/>
      <w:contextualSpacing/>
      <w:rPr>
        <w:i/>
        <w:iCs/>
        <w:color w:val="000000"/>
        <w:sz w:val="20"/>
      </w:rPr>
    </w:pPr>
    <w:r>
      <w:rPr>
        <w:i/>
        <w:iCs/>
        <w:color w:val="000000"/>
        <w:sz w:val="20"/>
      </w:rPr>
      <w:t>Department of Ophthalmology</w:t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  <w:t>Palo Alto, CA 94304</w:t>
    </w:r>
    <w:r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ab/>
      <w:t xml:space="preserve">             </w:t>
    </w:r>
    <w:r w:rsidR="00C6480A">
      <w:rPr>
        <w:i/>
        <w:iCs/>
        <w:color w:val="000000"/>
        <w:sz w:val="20"/>
      </w:rPr>
      <w:tab/>
    </w:r>
    <w:r w:rsidR="00C6480A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 w:rsidR="00CE7672">
      <w:rPr>
        <w:i/>
        <w:iCs/>
        <w:color w:val="000000"/>
        <w:sz w:val="20"/>
      </w:rPr>
      <w:tab/>
    </w:r>
    <w:r>
      <w:rPr>
        <w:i/>
        <w:iCs/>
        <w:color w:val="000000"/>
        <w:sz w:val="20"/>
      </w:rPr>
      <w:t xml:space="preserve">e-mail: </w:t>
    </w:r>
    <w:r w:rsidR="00C6480A">
      <w:rPr>
        <w:i/>
        <w:iCs/>
        <w:color w:val="0000FF"/>
        <w:sz w:val="20"/>
      </w:rPr>
      <w:t>huyang</w:t>
    </w:r>
    <w:r>
      <w:rPr>
        <w:i/>
        <w:iCs/>
        <w:color w:val="0000FF"/>
        <w:sz w:val="20"/>
      </w:rPr>
      <w:t>@Stanford.edu</w:t>
    </w:r>
  </w:p>
  <w:p w:rsidR="00C24863" w:rsidRPr="00C24863" w:rsidRDefault="00C24863" w:rsidP="00C24863">
    <w:pPr>
      <w:jc w:val="center"/>
      <w:rPr>
        <w:rFonts w:ascii="Garamond" w:hAnsi="Garamon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7CC" w:rsidRDefault="00DB6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49C"/>
    <w:multiLevelType w:val="hybridMultilevel"/>
    <w:tmpl w:val="7E343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FBA"/>
    <w:multiLevelType w:val="hybridMultilevel"/>
    <w:tmpl w:val="F846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9F"/>
    <w:rsid w:val="00003542"/>
    <w:rsid w:val="00036EB9"/>
    <w:rsid w:val="00037C9E"/>
    <w:rsid w:val="00051E12"/>
    <w:rsid w:val="000662C2"/>
    <w:rsid w:val="00082485"/>
    <w:rsid w:val="000849A7"/>
    <w:rsid w:val="000B5C47"/>
    <w:rsid w:val="000D5267"/>
    <w:rsid w:val="000E5E7C"/>
    <w:rsid w:val="001011EE"/>
    <w:rsid w:val="0012449F"/>
    <w:rsid w:val="00127DB4"/>
    <w:rsid w:val="0014009E"/>
    <w:rsid w:val="00141D44"/>
    <w:rsid w:val="00142301"/>
    <w:rsid w:val="00153356"/>
    <w:rsid w:val="001551B1"/>
    <w:rsid w:val="00166555"/>
    <w:rsid w:val="0017227A"/>
    <w:rsid w:val="00175D5D"/>
    <w:rsid w:val="00180D1B"/>
    <w:rsid w:val="00196024"/>
    <w:rsid w:val="001A4FA6"/>
    <w:rsid w:val="001B4FCD"/>
    <w:rsid w:val="001C27BA"/>
    <w:rsid w:val="001D45BB"/>
    <w:rsid w:val="001F5968"/>
    <w:rsid w:val="00233C8F"/>
    <w:rsid w:val="00245E47"/>
    <w:rsid w:val="00255674"/>
    <w:rsid w:val="00266BBE"/>
    <w:rsid w:val="002676DC"/>
    <w:rsid w:val="00275ED4"/>
    <w:rsid w:val="00277C3B"/>
    <w:rsid w:val="0028567B"/>
    <w:rsid w:val="00291C32"/>
    <w:rsid w:val="002A048F"/>
    <w:rsid w:val="002A0811"/>
    <w:rsid w:val="002A6BEC"/>
    <w:rsid w:val="002B2A8B"/>
    <w:rsid w:val="002C466D"/>
    <w:rsid w:val="002C4F60"/>
    <w:rsid w:val="002D119E"/>
    <w:rsid w:val="002F678D"/>
    <w:rsid w:val="002F73FE"/>
    <w:rsid w:val="00302B7D"/>
    <w:rsid w:val="003175FE"/>
    <w:rsid w:val="00350D78"/>
    <w:rsid w:val="0036446C"/>
    <w:rsid w:val="00366502"/>
    <w:rsid w:val="003933E3"/>
    <w:rsid w:val="003B5496"/>
    <w:rsid w:val="003B58FE"/>
    <w:rsid w:val="003B7477"/>
    <w:rsid w:val="003D06F0"/>
    <w:rsid w:val="003D5ABA"/>
    <w:rsid w:val="003E544D"/>
    <w:rsid w:val="003E792F"/>
    <w:rsid w:val="00400015"/>
    <w:rsid w:val="00400779"/>
    <w:rsid w:val="00425247"/>
    <w:rsid w:val="00466E08"/>
    <w:rsid w:val="004675E4"/>
    <w:rsid w:val="00471D05"/>
    <w:rsid w:val="00486028"/>
    <w:rsid w:val="00487EC1"/>
    <w:rsid w:val="004E4CC6"/>
    <w:rsid w:val="004F6F63"/>
    <w:rsid w:val="004F72A1"/>
    <w:rsid w:val="0050058D"/>
    <w:rsid w:val="00515664"/>
    <w:rsid w:val="0052741C"/>
    <w:rsid w:val="00564AF5"/>
    <w:rsid w:val="005669AF"/>
    <w:rsid w:val="00571004"/>
    <w:rsid w:val="00573CD9"/>
    <w:rsid w:val="0059227D"/>
    <w:rsid w:val="00592940"/>
    <w:rsid w:val="005967DB"/>
    <w:rsid w:val="005C36A0"/>
    <w:rsid w:val="005D1CEE"/>
    <w:rsid w:val="005E2832"/>
    <w:rsid w:val="006505D1"/>
    <w:rsid w:val="00656E53"/>
    <w:rsid w:val="006675C9"/>
    <w:rsid w:val="006853B2"/>
    <w:rsid w:val="00685EFB"/>
    <w:rsid w:val="00690538"/>
    <w:rsid w:val="006C4680"/>
    <w:rsid w:val="0070257E"/>
    <w:rsid w:val="0071797E"/>
    <w:rsid w:val="00721967"/>
    <w:rsid w:val="00727E5A"/>
    <w:rsid w:val="00733AE8"/>
    <w:rsid w:val="00745758"/>
    <w:rsid w:val="007B27D2"/>
    <w:rsid w:val="007B538F"/>
    <w:rsid w:val="007E624B"/>
    <w:rsid w:val="007E6693"/>
    <w:rsid w:val="007E79E1"/>
    <w:rsid w:val="00800A36"/>
    <w:rsid w:val="00805C95"/>
    <w:rsid w:val="00852133"/>
    <w:rsid w:val="00860CB9"/>
    <w:rsid w:val="00864FE2"/>
    <w:rsid w:val="00866258"/>
    <w:rsid w:val="00866ACB"/>
    <w:rsid w:val="00872CE4"/>
    <w:rsid w:val="0087518E"/>
    <w:rsid w:val="008759A8"/>
    <w:rsid w:val="00881304"/>
    <w:rsid w:val="00895538"/>
    <w:rsid w:val="008B1123"/>
    <w:rsid w:val="008B5783"/>
    <w:rsid w:val="008C36EF"/>
    <w:rsid w:val="008C6702"/>
    <w:rsid w:val="008D752B"/>
    <w:rsid w:val="008E55D0"/>
    <w:rsid w:val="008E7002"/>
    <w:rsid w:val="00906E38"/>
    <w:rsid w:val="009369E4"/>
    <w:rsid w:val="0094078D"/>
    <w:rsid w:val="0094537E"/>
    <w:rsid w:val="0094601F"/>
    <w:rsid w:val="00974A9F"/>
    <w:rsid w:val="009B5E50"/>
    <w:rsid w:val="009C1CB3"/>
    <w:rsid w:val="009C6664"/>
    <w:rsid w:val="009D1877"/>
    <w:rsid w:val="009D3CC6"/>
    <w:rsid w:val="009D5092"/>
    <w:rsid w:val="00A20CBB"/>
    <w:rsid w:val="00A211E3"/>
    <w:rsid w:val="00A256B4"/>
    <w:rsid w:val="00A53F79"/>
    <w:rsid w:val="00A57FFE"/>
    <w:rsid w:val="00A931CD"/>
    <w:rsid w:val="00AA3F27"/>
    <w:rsid w:val="00AC0A91"/>
    <w:rsid w:val="00AD24CC"/>
    <w:rsid w:val="00AD3743"/>
    <w:rsid w:val="00AD73D8"/>
    <w:rsid w:val="00B17B5A"/>
    <w:rsid w:val="00B335C0"/>
    <w:rsid w:val="00B3456F"/>
    <w:rsid w:val="00B506ED"/>
    <w:rsid w:val="00B50D49"/>
    <w:rsid w:val="00B542C3"/>
    <w:rsid w:val="00B54C13"/>
    <w:rsid w:val="00B56BEB"/>
    <w:rsid w:val="00B877B4"/>
    <w:rsid w:val="00BB48EB"/>
    <w:rsid w:val="00BB725E"/>
    <w:rsid w:val="00BC6B7A"/>
    <w:rsid w:val="00BD2FE5"/>
    <w:rsid w:val="00BD4349"/>
    <w:rsid w:val="00C24863"/>
    <w:rsid w:val="00C27079"/>
    <w:rsid w:val="00C6480A"/>
    <w:rsid w:val="00C90E3D"/>
    <w:rsid w:val="00C94CA5"/>
    <w:rsid w:val="00CA2B95"/>
    <w:rsid w:val="00CA3750"/>
    <w:rsid w:val="00CA3B17"/>
    <w:rsid w:val="00CB650A"/>
    <w:rsid w:val="00CC25DA"/>
    <w:rsid w:val="00CD2BF1"/>
    <w:rsid w:val="00CE7672"/>
    <w:rsid w:val="00D025A3"/>
    <w:rsid w:val="00D10C0F"/>
    <w:rsid w:val="00D13FF3"/>
    <w:rsid w:val="00D3683F"/>
    <w:rsid w:val="00D6372F"/>
    <w:rsid w:val="00D961E9"/>
    <w:rsid w:val="00DA7313"/>
    <w:rsid w:val="00DB43D1"/>
    <w:rsid w:val="00DB67CC"/>
    <w:rsid w:val="00DD2F8C"/>
    <w:rsid w:val="00DE3F8B"/>
    <w:rsid w:val="00DF2C67"/>
    <w:rsid w:val="00E265AE"/>
    <w:rsid w:val="00E328E9"/>
    <w:rsid w:val="00E578D7"/>
    <w:rsid w:val="00E6192A"/>
    <w:rsid w:val="00E61DCE"/>
    <w:rsid w:val="00E72B59"/>
    <w:rsid w:val="00E810FE"/>
    <w:rsid w:val="00E935BD"/>
    <w:rsid w:val="00EB10B2"/>
    <w:rsid w:val="00EB1EDA"/>
    <w:rsid w:val="00ED1728"/>
    <w:rsid w:val="00EE6851"/>
    <w:rsid w:val="00F008DC"/>
    <w:rsid w:val="00F01E79"/>
    <w:rsid w:val="00F026C6"/>
    <w:rsid w:val="00F039D9"/>
    <w:rsid w:val="00F424A3"/>
    <w:rsid w:val="00F51749"/>
    <w:rsid w:val="00F8365D"/>
    <w:rsid w:val="00F96AFC"/>
    <w:rsid w:val="00FA103A"/>
    <w:rsid w:val="00FB15E6"/>
    <w:rsid w:val="00FB3EA6"/>
    <w:rsid w:val="00FB7E05"/>
    <w:rsid w:val="00FC01FF"/>
    <w:rsid w:val="00FD6E5C"/>
    <w:rsid w:val="00FE3160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5749CB"/>
  <w15:docId w15:val="{F7BB5108-3BFB-4388-BCFE-117A37EA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6028"/>
    <w:rPr>
      <w:sz w:val="24"/>
    </w:rPr>
  </w:style>
  <w:style w:type="paragraph" w:styleId="Heading1">
    <w:name w:val="heading 1"/>
    <w:basedOn w:val="Normal"/>
    <w:next w:val="Normal"/>
    <w:qFormat/>
    <w:rsid w:val="00486028"/>
    <w:pPr>
      <w:keepNext/>
      <w:outlineLvl w:val="0"/>
    </w:pPr>
    <w:rPr>
      <w:rFonts w:ascii="AGaramond" w:hAnsi="A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967"/>
    <w:rPr>
      <w:sz w:val="24"/>
    </w:rPr>
  </w:style>
  <w:style w:type="character" w:styleId="Hyperlink">
    <w:name w:val="Hyperlink"/>
    <w:basedOn w:val="DefaultParagraphFont"/>
    <w:unhideWhenUsed/>
    <w:rsid w:val="002A0811"/>
    <w:rPr>
      <w:color w:val="0000FF"/>
      <w:u w:val="single"/>
    </w:rPr>
  </w:style>
  <w:style w:type="paragraph" w:customStyle="1" w:styleId="ReturnAddress">
    <w:name w:val="Return Address"/>
    <w:basedOn w:val="Normal"/>
    <w:rsid w:val="00AD73D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ListParagraph">
    <w:name w:val="List Paragraph"/>
    <w:basedOn w:val="Normal"/>
    <w:uiPriority w:val="34"/>
    <w:qFormat/>
    <w:rsid w:val="008662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08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1407-A5E9-4274-860B-FDD02B14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2116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mailto:mark.blumenkranz@stanford.edu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Senneck</dc:creator>
  <cp:lastModifiedBy>Yang Hu</cp:lastModifiedBy>
  <cp:revision>3</cp:revision>
  <cp:lastPrinted>2014-08-06T17:37:00Z</cp:lastPrinted>
  <dcterms:created xsi:type="dcterms:W3CDTF">2019-06-12T00:43:00Z</dcterms:created>
  <dcterms:modified xsi:type="dcterms:W3CDTF">2019-06-12T00:48:00Z</dcterms:modified>
</cp:coreProperties>
</file>