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69304334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074360">
        <w:rPr>
          <w:rFonts w:ascii="Helvetica" w:hAnsi="Helvetica" w:cs="Arial"/>
          <w:b/>
          <w:i w:val="0"/>
          <w:sz w:val="22"/>
          <w:szCs w:val="22"/>
        </w:rPr>
        <w:t>60409</w:t>
      </w:r>
    </w:p>
    <w:p w14:paraId="15210DC1" w14:textId="1BE02F02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074360">
        <w:rPr>
          <w:rFonts w:ascii="Helvetica" w:hAnsi="Helvetica" w:cs="Arial"/>
          <w:b/>
          <w:i w:val="0"/>
          <w:sz w:val="22"/>
          <w:szCs w:val="22"/>
        </w:rPr>
        <w:t xml:space="preserve"> Maja </w:t>
      </w:r>
      <w:proofErr w:type="spellStart"/>
      <w:r w:rsidR="00074360">
        <w:rPr>
          <w:rFonts w:ascii="Helvetica" w:hAnsi="Helvetica" w:cs="Arial"/>
          <w:b/>
          <w:i w:val="0"/>
          <w:sz w:val="22"/>
          <w:szCs w:val="22"/>
        </w:rPr>
        <w:t>Fiket</w:t>
      </w:r>
      <w:proofErr w:type="spellEnd"/>
    </w:p>
    <w:p w14:paraId="441F19EB" w14:textId="3FE8FA7F" w:rsidR="009A3CBD" w:rsidRPr="00345A9F" w:rsidRDefault="00DC058D" w:rsidP="00074360">
      <w:pPr>
        <w:rPr>
          <w:rFonts w:ascii="Helvetica" w:hAnsi="Helvetica"/>
          <w:b/>
          <w:sz w:val="22"/>
          <w:szCs w:val="22"/>
        </w:rPr>
      </w:pPr>
      <w:r w:rsidRPr="00345A9F">
        <w:rPr>
          <w:rFonts w:ascii="Helvetica" w:hAnsi="Helvetica" w:cs="Arial"/>
          <w:b/>
          <w:sz w:val="22"/>
          <w:szCs w:val="22"/>
          <w:highlight w:val="yellow"/>
        </w:rPr>
        <w:t xml:space="preserve">Project Page </w:t>
      </w:r>
      <w:r w:rsidR="009A3CBD" w:rsidRPr="00345A9F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345A9F">
        <w:rPr>
          <w:rFonts w:ascii="Helvetica" w:hAnsi="Helvetica" w:cs="Arial"/>
          <w:b/>
          <w:sz w:val="22"/>
          <w:szCs w:val="22"/>
        </w:rPr>
        <w:t>:</w:t>
      </w:r>
      <w:r w:rsidR="00074360" w:rsidRPr="00345A9F">
        <w:rPr>
          <w:rFonts w:ascii="Helvetica" w:hAnsi="Helvetica"/>
          <w:b/>
          <w:sz w:val="22"/>
          <w:szCs w:val="22"/>
        </w:rPr>
        <w:t xml:space="preserve"> </w:t>
      </w:r>
      <w:hyperlink r:id="rId7" w:history="1">
        <w:r w:rsidR="00074360" w:rsidRPr="00345A9F">
          <w:rPr>
            <w:rStyle w:val="Hyperlink"/>
            <w:rFonts w:ascii="Helvetica" w:hAnsi="Helvetica"/>
            <w:b/>
            <w:sz w:val="22"/>
            <w:szCs w:val="22"/>
          </w:rPr>
          <w:t>https://www.jove.com/account/file-uploader?src=18424793</w:t>
        </w:r>
      </w:hyperlink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2D2B2A0" w14:textId="287A51D1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FB1A45" w:rsidRPr="00FB1A45">
        <w:rPr>
          <w:rFonts w:ascii="Helvetica" w:hAnsi="Helvetica" w:cs="Arial"/>
          <w:b/>
          <w:sz w:val="28"/>
          <w:szCs w:val="28"/>
        </w:rPr>
        <w:t>A Reversible Silicon Oil-Induced Ocular Hypertension Model in Mice</w:t>
      </w: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4DFABDF0" w14:textId="002037AA" w:rsidR="00FB1A45" w:rsidRPr="00FB1A45" w:rsidRDefault="00FA1A9D" w:rsidP="00FB1A45">
      <w:pPr>
        <w:rPr>
          <w:rFonts w:ascii="Helvetica" w:hAnsi="Helvetica" w:cstheme="minorHAnsi"/>
          <w:color w:val="000000" w:themeColor="text1"/>
          <w:szCs w:val="24"/>
          <w:vertAlign w:val="superscript"/>
          <w:lang w:eastAsia="zh-CN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FB1A45" w:rsidRPr="00FB1A45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FB1A45" w:rsidRPr="00FB1A45">
        <w:rPr>
          <w:rFonts w:ascii="Helvetica" w:hAnsi="Helvetica" w:cstheme="minorHAnsi"/>
          <w:color w:val="000000" w:themeColor="text1"/>
          <w:szCs w:val="24"/>
          <w:lang w:eastAsia="zh-CN"/>
        </w:rPr>
        <w:t>Jie Zhang</w:t>
      </w:r>
      <w:r w:rsidR="00FB1A45" w:rsidRPr="00FB1A45">
        <w:rPr>
          <w:rFonts w:ascii="Helvetica" w:hAnsi="Helvetica" w:cstheme="minorHAnsi"/>
          <w:color w:val="000000" w:themeColor="text1"/>
          <w:szCs w:val="24"/>
          <w:vertAlign w:val="superscript"/>
          <w:lang w:eastAsia="zh-CN"/>
        </w:rPr>
        <w:t>1,2</w:t>
      </w:r>
      <w:r w:rsidR="00FB1A45" w:rsidRPr="00FB1A45">
        <w:rPr>
          <w:rFonts w:ascii="Helvetica" w:hAnsi="Helvetica" w:cstheme="minorHAnsi"/>
          <w:color w:val="000000" w:themeColor="text1"/>
          <w:szCs w:val="24"/>
          <w:lang w:eastAsia="zh-CN"/>
        </w:rPr>
        <w:t>, Fang Fang</w:t>
      </w:r>
      <w:r w:rsidR="00FB1A45" w:rsidRPr="00FB1A45">
        <w:rPr>
          <w:rFonts w:ascii="Helvetica" w:hAnsi="Helvetica" w:cstheme="minorHAnsi"/>
          <w:color w:val="000000" w:themeColor="text1"/>
          <w:szCs w:val="24"/>
          <w:vertAlign w:val="superscript"/>
          <w:lang w:eastAsia="zh-CN"/>
        </w:rPr>
        <w:t>1,3</w:t>
      </w:r>
      <w:r w:rsidR="00FB1A45" w:rsidRPr="00FB1A45">
        <w:rPr>
          <w:rFonts w:ascii="Helvetica" w:hAnsi="Helvetica" w:cstheme="minorHAnsi"/>
          <w:color w:val="000000" w:themeColor="text1"/>
          <w:szCs w:val="24"/>
          <w:lang w:eastAsia="zh-CN"/>
        </w:rPr>
        <w:t>, Liang Li</w:t>
      </w:r>
      <w:r w:rsidR="00FB1A45" w:rsidRPr="00FB1A45">
        <w:rPr>
          <w:rFonts w:ascii="Helvetica" w:hAnsi="Helvetica" w:cstheme="minorHAnsi"/>
          <w:color w:val="000000" w:themeColor="text1"/>
          <w:szCs w:val="24"/>
          <w:vertAlign w:val="superscript"/>
          <w:lang w:eastAsia="zh-CN"/>
        </w:rPr>
        <w:t>1</w:t>
      </w:r>
      <w:r w:rsidR="00FB1A45" w:rsidRPr="00FB1A45">
        <w:rPr>
          <w:rFonts w:ascii="Helvetica" w:hAnsi="Helvetica" w:cstheme="minorHAnsi"/>
          <w:color w:val="000000" w:themeColor="text1"/>
          <w:szCs w:val="24"/>
          <w:lang w:eastAsia="zh-CN"/>
        </w:rPr>
        <w:t>, Haoliang Huang</w:t>
      </w:r>
      <w:r w:rsidR="00FB1A45" w:rsidRPr="00FB1A45">
        <w:rPr>
          <w:rFonts w:ascii="Helvetica" w:hAnsi="Helvetica" w:cstheme="minorHAnsi"/>
          <w:color w:val="000000" w:themeColor="text1"/>
          <w:szCs w:val="24"/>
          <w:vertAlign w:val="superscript"/>
          <w:lang w:eastAsia="zh-CN"/>
        </w:rPr>
        <w:t>1</w:t>
      </w:r>
      <w:r w:rsidR="00FB1A45" w:rsidRPr="00FB1A45">
        <w:rPr>
          <w:rFonts w:ascii="Helvetica" w:hAnsi="Helvetica" w:cstheme="minorHAnsi"/>
          <w:color w:val="000000" w:themeColor="text1"/>
          <w:szCs w:val="24"/>
          <w:lang w:eastAsia="zh-CN"/>
        </w:rPr>
        <w:t>, Hannah C. Webber</w:t>
      </w:r>
      <w:r w:rsidR="00FB1A45" w:rsidRPr="00FB1A45">
        <w:rPr>
          <w:rFonts w:ascii="Helvetica" w:hAnsi="Helvetica" w:cstheme="minorHAnsi"/>
          <w:color w:val="000000" w:themeColor="text1"/>
          <w:szCs w:val="24"/>
          <w:vertAlign w:val="superscript"/>
          <w:lang w:eastAsia="zh-CN"/>
        </w:rPr>
        <w:t>1</w:t>
      </w:r>
      <w:r w:rsidR="00FB1A45" w:rsidRPr="00FB1A45">
        <w:rPr>
          <w:rFonts w:ascii="Helvetica" w:hAnsi="Helvetica" w:cstheme="minorHAnsi"/>
          <w:color w:val="000000" w:themeColor="text1"/>
          <w:szCs w:val="24"/>
          <w:lang w:eastAsia="zh-CN"/>
        </w:rPr>
        <w:t>, Yang Sun</w:t>
      </w:r>
      <w:r w:rsidR="00FB1A45" w:rsidRPr="00FB1A45">
        <w:rPr>
          <w:rFonts w:ascii="Helvetica" w:hAnsi="Helvetica" w:cstheme="minorHAnsi"/>
          <w:color w:val="000000" w:themeColor="text1"/>
          <w:szCs w:val="24"/>
          <w:vertAlign w:val="superscript"/>
          <w:lang w:eastAsia="zh-CN"/>
        </w:rPr>
        <w:t>1,4</w:t>
      </w:r>
      <w:r w:rsidR="00FB1A45" w:rsidRPr="00FB1A45">
        <w:rPr>
          <w:rFonts w:ascii="Helvetica" w:hAnsi="Helvetica" w:cstheme="minorHAnsi"/>
          <w:color w:val="000000" w:themeColor="text1"/>
          <w:szCs w:val="24"/>
          <w:lang w:eastAsia="zh-CN"/>
        </w:rPr>
        <w:t>, Vinit B. Mahajan</w:t>
      </w:r>
      <w:r w:rsidR="00FB1A45" w:rsidRPr="00FB1A45">
        <w:rPr>
          <w:rFonts w:ascii="Helvetica" w:hAnsi="Helvetica" w:cstheme="minorHAnsi"/>
          <w:color w:val="000000" w:themeColor="text1"/>
          <w:szCs w:val="24"/>
          <w:vertAlign w:val="superscript"/>
          <w:lang w:eastAsia="zh-CN"/>
        </w:rPr>
        <w:t>1,4</w:t>
      </w:r>
      <w:r w:rsidR="00FB1A45" w:rsidRPr="00FB1A45">
        <w:rPr>
          <w:rFonts w:ascii="Helvetica" w:hAnsi="Helvetica" w:cstheme="minorHAnsi"/>
          <w:color w:val="000000" w:themeColor="text1"/>
          <w:szCs w:val="24"/>
          <w:lang w:eastAsia="zh-CN"/>
        </w:rPr>
        <w:t>, Yang Hu</w:t>
      </w:r>
      <w:r w:rsidR="00FB1A45" w:rsidRPr="00FB1A45">
        <w:rPr>
          <w:rFonts w:ascii="Helvetica" w:hAnsi="Helvetica" w:cstheme="minorHAnsi"/>
          <w:color w:val="000000" w:themeColor="text1"/>
          <w:szCs w:val="24"/>
          <w:vertAlign w:val="superscript"/>
          <w:lang w:eastAsia="zh-CN"/>
        </w:rPr>
        <w:t>1</w:t>
      </w:r>
    </w:p>
    <w:p w14:paraId="27556FC3" w14:textId="77777777" w:rsidR="00FB1A45" w:rsidRPr="00FB1A45" w:rsidRDefault="00FB1A45" w:rsidP="00FB1A45">
      <w:pPr>
        <w:rPr>
          <w:rFonts w:ascii="Helvetica" w:hAnsi="Helvetica" w:cstheme="minorHAnsi"/>
          <w:color w:val="000000" w:themeColor="text1"/>
          <w:szCs w:val="24"/>
          <w:lang w:eastAsia="zh-CN"/>
        </w:rPr>
      </w:pPr>
    </w:p>
    <w:p w14:paraId="13AD61EF" w14:textId="77777777" w:rsidR="00FB1A45" w:rsidRPr="00FB1A45" w:rsidRDefault="00FB1A45" w:rsidP="00FB1A45">
      <w:pPr>
        <w:rPr>
          <w:rFonts w:ascii="Helvetica" w:hAnsi="Helvetica" w:cstheme="minorHAnsi"/>
          <w:bCs/>
          <w:color w:val="000000" w:themeColor="text1"/>
          <w:szCs w:val="24"/>
          <w:lang w:eastAsia="zh-CN"/>
        </w:rPr>
      </w:pPr>
      <w:r w:rsidRPr="00FB1A45">
        <w:rPr>
          <w:rFonts w:ascii="Helvetica" w:hAnsi="Helvetica" w:cstheme="minorHAnsi"/>
          <w:bCs/>
          <w:color w:val="000000" w:themeColor="text1"/>
          <w:szCs w:val="24"/>
          <w:vertAlign w:val="superscript"/>
          <w:lang w:eastAsia="zh-CN"/>
        </w:rPr>
        <w:t>1</w:t>
      </w:r>
      <w:r w:rsidRPr="00FB1A45">
        <w:rPr>
          <w:rFonts w:ascii="Helvetica" w:hAnsi="Helvetica" w:cstheme="minorHAnsi"/>
          <w:bCs/>
          <w:color w:val="000000" w:themeColor="text1"/>
          <w:szCs w:val="24"/>
        </w:rPr>
        <w:t>Department of Ophthalmology, Stanford University School of Medicine, Palo Alto, CA, USA</w:t>
      </w:r>
    </w:p>
    <w:p w14:paraId="7D92DC58" w14:textId="77777777" w:rsidR="00FB1A45" w:rsidRPr="00FB1A45" w:rsidRDefault="00FB1A45" w:rsidP="00FB1A45">
      <w:pPr>
        <w:rPr>
          <w:rFonts w:ascii="Helvetica" w:hAnsi="Helvetica" w:cstheme="minorHAnsi"/>
          <w:bCs/>
          <w:color w:val="000000" w:themeColor="text1"/>
          <w:szCs w:val="24"/>
          <w:lang w:eastAsia="zh-CN"/>
        </w:rPr>
      </w:pPr>
      <w:r w:rsidRPr="00FB1A45">
        <w:rPr>
          <w:rFonts w:ascii="Helvetica" w:hAnsi="Helvetica" w:cstheme="minorHAnsi"/>
          <w:bCs/>
          <w:color w:val="000000" w:themeColor="text1"/>
          <w:szCs w:val="24"/>
          <w:vertAlign w:val="superscript"/>
          <w:lang w:eastAsia="zh-CN"/>
        </w:rPr>
        <w:t>2</w:t>
      </w:r>
      <w:r w:rsidRPr="00FB1A45">
        <w:rPr>
          <w:rFonts w:ascii="Helvetica" w:hAnsi="Helvetica" w:cstheme="minorHAnsi"/>
          <w:bCs/>
          <w:color w:val="000000" w:themeColor="text1"/>
          <w:szCs w:val="24"/>
        </w:rPr>
        <w:t>Department of Ophthalmology, Union Hospital, Tongji Medical College, Huazhong University of Science and Technology, Wuhan, Hubei Province, China</w:t>
      </w:r>
    </w:p>
    <w:p w14:paraId="061C29F6" w14:textId="77777777" w:rsidR="00FB1A45" w:rsidRPr="00FB1A45" w:rsidRDefault="00FB1A45" w:rsidP="00FB1A45">
      <w:pPr>
        <w:rPr>
          <w:rFonts w:ascii="Helvetica" w:hAnsi="Helvetica" w:cstheme="minorHAnsi"/>
          <w:bCs/>
          <w:color w:val="000000" w:themeColor="text1"/>
          <w:szCs w:val="24"/>
          <w:lang w:eastAsia="zh-CN"/>
        </w:rPr>
      </w:pPr>
      <w:r w:rsidRPr="00FB1A45">
        <w:rPr>
          <w:rFonts w:ascii="Helvetica" w:hAnsi="Helvetica" w:cstheme="minorHAnsi"/>
          <w:bCs/>
          <w:color w:val="000000" w:themeColor="text1"/>
          <w:szCs w:val="24"/>
          <w:vertAlign w:val="superscript"/>
          <w:lang w:eastAsia="zh-CN"/>
        </w:rPr>
        <w:t>3</w:t>
      </w:r>
      <w:r w:rsidRPr="00FB1A45">
        <w:rPr>
          <w:rFonts w:ascii="Helvetica" w:hAnsi="Helvetica" w:cstheme="minorHAnsi"/>
          <w:bCs/>
          <w:color w:val="000000" w:themeColor="text1"/>
          <w:szCs w:val="24"/>
          <w:lang w:eastAsia="zh-CN"/>
        </w:rPr>
        <w:t xml:space="preserve">Department of Ophthalmology, Second </w:t>
      </w:r>
      <w:proofErr w:type="spellStart"/>
      <w:r w:rsidRPr="00FB1A45">
        <w:rPr>
          <w:rFonts w:ascii="Helvetica" w:hAnsi="Helvetica" w:cstheme="minorHAnsi"/>
          <w:bCs/>
          <w:color w:val="000000" w:themeColor="text1"/>
          <w:szCs w:val="24"/>
          <w:lang w:eastAsia="zh-CN"/>
        </w:rPr>
        <w:t>Xiangya</w:t>
      </w:r>
      <w:proofErr w:type="spellEnd"/>
      <w:r w:rsidRPr="00FB1A45">
        <w:rPr>
          <w:rFonts w:ascii="Helvetica" w:hAnsi="Helvetica" w:cstheme="minorHAnsi"/>
          <w:bCs/>
          <w:color w:val="000000" w:themeColor="text1"/>
          <w:szCs w:val="24"/>
          <w:lang w:eastAsia="zh-CN"/>
        </w:rPr>
        <w:t xml:space="preserve"> Hospital of Central South University, Changsha, Hunan Province, China</w:t>
      </w:r>
    </w:p>
    <w:p w14:paraId="01827DF0" w14:textId="77777777" w:rsidR="00FB1A45" w:rsidRPr="00FB1A45" w:rsidRDefault="00FB1A45" w:rsidP="00FB1A45">
      <w:pPr>
        <w:rPr>
          <w:rFonts w:ascii="Helvetica" w:hAnsi="Helvetica" w:cstheme="minorHAnsi"/>
          <w:bCs/>
          <w:color w:val="000000" w:themeColor="text1"/>
          <w:sz w:val="28"/>
          <w:szCs w:val="28"/>
          <w:lang w:eastAsia="zh-CN"/>
        </w:rPr>
      </w:pPr>
      <w:r w:rsidRPr="00FB1A45">
        <w:rPr>
          <w:rFonts w:ascii="Helvetica" w:hAnsi="Helvetica" w:cstheme="minorHAnsi"/>
          <w:bCs/>
          <w:color w:val="000000" w:themeColor="text1"/>
          <w:szCs w:val="24"/>
          <w:vertAlign w:val="superscript"/>
          <w:lang w:eastAsia="zh-CN"/>
        </w:rPr>
        <w:t>4</w:t>
      </w:r>
      <w:r w:rsidRPr="00FB1A45">
        <w:rPr>
          <w:rFonts w:ascii="Helvetica" w:hAnsi="Helvetica" w:cstheme="minorHAnsi"/>
          <w:bCs/>
          <w:color w:val="000000" w:themeColor="text1"/>
          <w:szCs w:val="24"/>
          <w:lang w:eastAsia="zh-CN"/>
        </w:rPr>
        <w:t>Department of Ophthalmology, Veterans Affairs Palo Alto Health Care, Palo Alto, CA, USA</w:t>
      </w:r>
    </w:p>
    <w:p w14:paraId="036E667F" w14:textId="77777777" w:rsidR="00FA1A9D" w:rsidRPr="00F95819" w:rsidRDefault="00FA1A9D" w:rsidP="00FA1A9D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7DCA790C" w14:textId="77777777" w:rsidR="00FA1A9D" w:rsidRPr="00F95819" w:rsidRDefault="00FA1A9D" w:rsidP="00FA1A9D">
      <w:pPr>
        <w:pStyle w:val="Default"/>
        <w:rPr>
          <w:rFonts w:ascii="Helvetica" w:hAnsi="Helvetica" w:cs="Arial"/>
          <w:sz w:val="28"/>
          <w:szCs w:val="28"/>
        </w:rPr>
      </w:pP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02AACCF9" w14:textId="1F62D133" w:rsidR="00FA1A9D" w:rsidRPr="00FB1A45" w:rsidRDefault="00FB1A45" w:rsidP="00FA1A9D">
      <w:pPr>
        <w:outlineLvl w:val="0"/>
        <w:rPr>
          <w:rFonts w:ascii="Helvetica" w:hAnsi="Helvetica" w:cs="Arial"/>
          <w:sz w:val="22"/>
          <w:szCs w:val="22"/>
        </w:rPr>
      </w:pPr>
      <w:r w:rsidRPr="00FB1A45">
        <w:rPr>
          <w:rFonts w:ascii="Helvetica" w:hAnsi="Helvetica" w:cstheme="minorHAnsi"/>
          <w:bCs/>
          <w:color w:val="000000" w:themeColor="text1"/>
          <w:sz w:val="22"/>
          <w:szCs w:val="22"/>
          <w:lang w:eastAsia="zh-CN"/>
        </w:rPr>
        <w:t>Yang Hu</w:t>
      </w:r>
      <w:r w:rsidRPr="00FB1A45">
        <w:rPr>
          <w:rFonts w:ascii="Helvetica" w:hAnsi="Helvetica" w:cstheme="minorHAnsi"/>
          <w:bCs/>
          <w:color w:val="000000" w:themeColor="text1"/>
          <w:sz w:val="22"/>
          <w:szCs w:val="22"/>
          <w:lang w:eastAsia="zh-CN"/>
        </w:rPr>
        <w:tab/>
      </w:r>
      <w:r w:rsidRPr="00FB1A45">
        <w:rPr>
          <w:rFonts w:ascii="Helvetica" w:hAnsi="Helvetica" w:cstheme="minorHAnsi"/>
          <w:bCs/>
          <w:color w:val="000000" w:themeColor="text1"/>
          <w:sz w:val="22"/>
          <w:szCs w:val="22"/>
          <w:lang w:eastAsia="zh-CN"/>
        </w:rPr>
        <w:tab/>
        <w:t>(</w:t>
      </w:r>
      <w:r w:rsidRPr="00FB1A45">
        <w:rPr>
          <w:rFonts w:ascii="Helvetica" w:hAnsi="Helvetica" w:cstheme="minorHAnsi"/>
          <w:bCs/>
          <w:color w:val="000000" w:themeColor="text1"/>
          <w:sz w:val="22"/>
          <w:szCs w:val="22"/>
        </w:rPr>
        <w:t>huyang@stanford.edu)</w:t>
      </w:r>
    </w:p>
    <w:p w14:paraId="38DC32E4" w14:textId="77777777" w:rsidR="00FA1A9D" w:rsidRPr="00D94C52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4F893A2A" w14:textId="1D289583" w:rsidR="003B5E26" w:rsidRPr="00FB1A45" w:rsidRDefault="00FA1A9D" w:rsidP="009A0E7C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5E11114F" w14:textId="77777777" w:rsidR="00FB1A45" w:rsidRPr="00FB1A45" w:rsidRDefault="00FB1A45" w:rsidP="00FB1A45">
      <w:pPr>
        <w:pStyle w:val="NormalWeb"/>
        <w:spacing w:before="0" w:beforeAutospacing="0" w:after="0" w:afterAutospacing="0"/>
        <w:rPr>
          <w:rFonts w:ascii="Helvetica" w:eastAsia="Times" w:hAnsi="Helvetica" w:cstheme="minorHAnsi"/>
          <w:bCs/>
          <w:color w:val="000000" w:themeColor="text1"/>
          <w:sz w:val="22"/>
          <w:szCs w:val="22"/>
        </w:rPr>
      </w:pPr>
      <w:r w:rsidRPr="00FB1A45">
        <w:rPr>
          <w:rFonts w:ascii="Helvetica" w:eastAsia="Times" w:hAnsi="Helvetica" w:cstheme="minorHAnsi"/>
          <w:bCs/>
          <w:color w:val="000000" w:themeColor="text1"/>
          <w:sz w:val="22"/>
          <w:szCs w:val="22"/>
        </w:rPr>
        <w:t>Jie Zhang</w:t>
      </w:r>
      <w:r w:rsidRPr="00FB1A45">
        <w:rPr>
          <w:rFonts w:ascii="Helvetica" w:eastAsia="Times" w:hAnsi="Helvetica" w:cstheme="minorHAnsi"/>
          <w:bCs/>
          <w:color w:val="000000" w:themeColor="text1"/>
          <w:sz w:val="22"/>
          <w:szCs w:val="22"/>
        </w:rPr>
        <w:tab/>
      </w:r>
      <w:r w:rsidRPr="00FB1A45">
        <w:rPr>
          <w:rFonts w:ascii="Helvetica" w:eastAsia="Times" w:hAnsi="Helvetica" w:cstheme="minorHAnsi"/>
          <w:bCs/>
          <w:color w:val="000000" w:themeColor="text1"/>
          <w:sz w:val="22"/>
          <w:szCs w:val="22"/>
        </w:rPr>
        <w:tab/>
        <w:t>(zhjie12@stanford.edu)</w:t>
      </w:r>
    </w:p>
    <w:p w14:paraId="4FD1E362" w14:textId="77777777" w:rsidR="00FB1A45" w:rsidRPr="00FB1A45" w:rsidRDefault="00FB1A45" w:rsidP="00FB1A45">
      <w:pPr>
        <w:pStyle w:val="NormalWeb"/>
        <w:spacing w:before="0" w:beforeAutospacing="0" w:after="0" w:afterAutospacing="0"/>
        <w:rPr>
          <w:rFonts w:ascii="Helvetica" w:eastAsia="Times" w:hAnsi="Helvetica" w:cstheme="minorHAnsi"/>
          <w:bCs/>
          <w:color w:val="000000" w:themeColor="text1"/>
          <w:sz w:val="22"/>
          <w:szCs w:val="22"/>
        </w:rPr>
      </w:pPr>
      <w:r w:rsidRPr="00FB1A45">
        <w:rPr>
          <w:rFonts w:ascii="Helvetica" w:eastAsia="Times" w:hAnsi="Helvetica" w:cstheme="minorHAnsi"/>
          <w:bCs/>
          <w:color w:val="000000" w:themeColor="text1"/>
          <w:sz w:val="22"/>
          <w:szCs w:val="22"/>
        </w:rPr>
        <w:t xml:space="preserve">Fang </w:t>
      </w:r>
      <w:proofErr w:type="spellStart"/>
      <w:r w:rsidRPr="00FB1A45">
        <w:rPr>
          <w:rFonts w:ascii="Helvetica" w:eastAsia="Times" w:hAnsi="Helvetica" w:cstheme="minorHAnsi"/>
          <w:bCs/>
          <w:color w:val="000000" w:themeColor="text1"/>
          <w:sz w:val="22"/>
          <w:szCs w:val="22"/>
        </w:rPr>
        <w:t>Fang</w:t>
      </w:r>
      <w:proofErr w:type="spellEnd"/>
      <w:r w:rsidRPr="00FB1A45">
        <w:rPr>
          <w:rFonts w:ascii="Helvetica" w:eastAsia="Times" w:hAnsi="Helvetica" w:cstheme="minorHAnsi"/>
          <w:bCs/>
          <w:color w:val="000000" w:themeColor="text1"/>
          <w:sz w:val="22"/>
          <w:szCs w:val="22"/>
        </w:rPr>
        <w:tab/>
      </w:r>
      <w:r w:rsidRPr="00FB1A45">
        <w:rPr>
          <w:rFonts w:ascii="Helvetica" w:eastAsia="Times" w:hAnsi="Helvetica" w:cstheme="minorHAnsi"/>
          <w:bCs/>
          <w:color w:val="000000" w:themeColor="text1"/>
          <w:sz w:val="22"/>
          <w:szCs w:val="22"/>
        </w:rPr>
        <w:tab/>
        <w:t>(evafang@stanford.edu)</w:t>
      </w:r>
    </w:p>
    <w:p w14:paraId="420CFEB8" w14:textId="77777777" w:rsidR="00FB1A45" w:rsidRPr="00FB1A45" w:rsidRDefault="00FB1A45" w:rsidP="00FB1A45">
      <w:pPr>
        <w:pStyle w:val="NormalWeb"/>
        <w:spacing w:before="0" w:beforeAutospacing="0" w:after="0" w:afterAutospacing="0"/>
        <w:rPr>
          <w:rFonts w:ascii="Helvetica" w:eastAsia="Times" w:hAnsi="Helvetica" w:cstheme="minorHAnsi"/>
          <w:bCs/>
          <w:color w:val="000000" w:themeColor="text1"/>
          <w:sz w:val="22"/>
          <w:szCs w:val="22"/>
        </w:rPr>
      </w:pPr>
      <w:r w:rsidRPr="00FB1A45">
        <w:rPr>
          <w:rFonts w:ascii="Helvetica" w:eastAsia="Times" w:hAnsi="Helvetica" w:cstheme="minorHAnsi"/>
          <w:bCs/>
          <w:color w:val="000000" w:themeColor="text1"/>
          <w:sz w:val="22"/>
          <w:szCs w:val="22"/>
        </w:rPr>
        <w:t>Liang Li</w:t>
      </w:r>
      <w:r w:rsidRPr="00FB1A45">
        <w:rPr>
          <w:rFonts w:ascii="Helvetica" w:eastAsia="Times" w:hAnsi="Helvetica" w:cstheme="minorHAnsi"/>
          <w:bCs/>
          <w:color w:val="000000" w:themeColor="text1"/>
          <w:sz w:val="22"/>
          <w:szCs w:val="22"/>
        </w:rPr>
        <w:tab/>
      </w:r>
      <w:r w:rsidRPr="00FB1A45">
        <w:rPr>
          <w:rFonts w:ascii="Helvetica" w:eastAsia="Times" w:hAnsi="Helvetica" w:cstheme="minorHAnsi"/>
          <w:bCs/>
          <w:color w:val="000000" w:themeColor="text1"/>
          <w:sz w:val="22"/>
          <w:szCs w:val="22"/>
        </w:rPr>
        <w:tab/>
        <w:t>(lli307@stanford.edu)</w:t>
      </w:r>
    </w:p>
    <w:p w14:paraId="0794A3B3" w14:textId="77777777" w:rsidR="00FB1A45" w:rsidRPr="00FB1A45" w:rsidRDefault="00FB1A45" w:rsidP="00FB1A45">
      <w:pPr>
        <w:pStyle w:val="NormalWeb"/>
        <w:spacing w:before="0" w:beforeAutospacing="0" w:after="0" w:afterAutospacing="0"/>
        <w:rPr>
          <w:rFonts w:ascii="Helvetica" w:eastAsia="Times" w:hAnsi="Helvetica" w:cstheme="minorHAnsi"/>
          <w:bCs/>
          <w:color w:val="000000" w:themeColor="text1"/>
          <w:sz w:val="22"/>
          <w:szCs w:val="22"/>
        </w:rPr>
      </w:pPr>
      <w:r w:rsidRPr="00FB1A45">
        <w:rPr>
          <w:rFonts w:ascii="Helvetica" w:eastAsia="Times" w:hAnsi="Helvetica" w:cstheme="minorHAnsi"/>
          <w:bCs/>
          <w:color w:val="000000" w:themeColor="text1"/>
          <w:sz w:val="22"/>
          <w:szCs w:val="22"/>
        </w:rPr>
        <w:t>Haoliang Huang</w:t>
      </w:r>
      <w:r w:rsidRPr="00FB1A45">
        <w:rPr>
          <w:rFonts w:ascii="Helvetica" w:eastAsia="Times" w:hAnsi="Helvetica" w:cstheme="minorHAnsi"/>
          <w:bCs/>
          <w:color w:val="000000" w:themeColor="text1"/>
          <w:sz w:val="22"/>
          <w:szCs w:val="22"/>
        </w:rPr>
        <w:tab/>
        <w:t>(haoliang@stanford.edu)</w:t>
      </w:r>
    </w:p>
    <w:p w14:paraId="6C58CF1C" w14:textId="77777777" w:rsidR="00FB1A45" w:rsidRPr="00FB1A45" w:rsidRDefault="00FB1A45" w:rsidP="00FB1A45">
      <w:pPr>
        <w:pStyle w:val="NormalWeb"/>
        <w:spacing w:before="0" w:beforeAutospacing="0" w:after="0" w:afterAutospacing="0"/>
        <w:rPr>
          <w:rFonts w:ascii="Helvetica" w:eastAsia="Times" w:hAnsi="Helvetica" w:cstheme="minorHAnsi"/>
          <w:bCs/>
          <w:color w:val="000000" w:themeColor="text1"/>
          <w:sz w:val="22"/>
          <w:szCs w:val="22"/>
        </w:rPr>
      </w:pPr>
      <w:r w:rsidRPr="00FB1A45">
        <w:rPr>
          <w:rFonts w:ascii="Helvetica" w:eastAsia="Times" w:hAnsi="Helvetica" w:cstheme="minorHAnsi"/>
          <w:bCs/>
          <w:color w:val="000000" w:themeColor="text1"/>
          <w:sz w:val="22"/>
          <w:szCs w:val="22"/>
        </w:rPr>
        <w:t>Hannah C. Webber</w:t>
      </w:r>
      <w:r w:rsidRPr="00FB1A45">
        <w:rPr>
          <w:rFonts w:ascii="Helvetica" w:eastAsia="Times" w:hAnsi="Helvetica" w:cstheme="minorHAnsi"/>
          <w:bCs/>
          <w:color w:val="000000" w:themeColor="text1"/>
          <w:sz w:val="22"/>
          <w:szCs w:val="22"/>
        </w:rPr>
        <w:tab/>
        <w:t>(webber26@stanford.edu)</w:t>
      </w:r>
    </w:p>
    <w:p w14:paraId="260E5125" w14:textId="77777777" w:rsidR="00FB1A45" w:rsidRPr="00FB1A45" w:rsidRDefault="00FB1A45" w:rsidP="00FB1A45">
      <w:pPr>
        <w:pStyle w:val="NormalWeb"/>
        <w:spacing w:before="0" w:beforeAutospacing="0" w:after="0" w:afterAutospacing="0"/>
        <w:rPr>
          <w:rFonts w:ascii="Helvetica" w:eastAsia="Times" w:hAnsi="Helvetica" w:cstheme="minorHAnsi"/>
          <w:bCs/>
          <w:color w:val="000000" w:themeColor="text1"/>
          <w:sz w:val="22"/>
          <w:szCs w:val="22"/>
        </w:rPr>
      </w:pPr>
      <w:r w:rsidRPr="00FB1A45">
        <w:rPr>
          <w:rFonts w:ascii="Helvetica" w:eastAsia="Times" w:hAnsi="Helvetica" w:cstheme="minorHAnsi"/>
          <w:bCs/>
          <w:color w:val="000000" w:themeColor="text1"/>
          <w:sz w:val="22"/>
          <w:szCs w:val="22"/>
        </w:rPr>
        <w:t>Yang Sun</w:t>
      </w:r>
      <w:r w:rsidRPr="00FB1A45">
        <w:rPr>
          <w:rFonts w:ascii="Helvetica" w:eastAsia="Times" w:hAnsi="Helvetica" w:cstheme="minorHAnsi"/>
          <w:bCs/>
          <w:color w:val="000000" w:themeColor="text1"/>
          <w:sz w:val="22"/>
          <w:szCs w:val="22"/>
        </w:rPr>
        <w:tab/>
      </w:r>
      <w:r w:rsidRPr="00FB1A45">
        <w:rPr>
          <w:rFonts w:ascii="Helvetica" w:eastAsia="Times" w:hAnsi="Helvetica" w:cstheme="minorHAnsi"/>
          <w:bCs/>
          <w:color w:val="000000" w:themeColor="text1"/>
          <w:sz w:val="22"/>
          <w:szCs w:val="22"/>
        </w:rPr>
        <w:tab/>
        <w:t>(yangsun@stanford.edu)</w:t>
      </w:r>
    </w:p>
    <w:p w14:paraId="52A319C7" w14:textId="0E4BC88B" w:rsidR="003B5E26" w:rsidRPr="00FB1A45" w:rsidRDefault="00FB1A45" w:rsidP="00FB1A45">
      <w:pPr>
        <w:outlineLvl w:val="0"/>
        <w:rPr>
          <w:rFonts w:ascii="Helvetica" w:hAnsi="Helvetica" w:cstheme="minorHAnsi"/>
          <w:bCs/>
          <w:color w:val="000000" w:themeColor="text1"/>
          <w:sz w:val="22"/>
          <w:szCs w:val="22"/>
        </w:rPr>
      </w:pPr>
      <w:r w:rsidRPr="00FB1A45">
        <w:rPr>
          <w:rFonts w:ascii="Helvetica" w:hAnsi="Helvetica" w:cstheme="minorHAnsi"/>
          <w:bCs/>
          <w:color w:val="000000" w:themeColor="text1"/>
          <w:sz w:val="22"/>
          <w:szCs w:val="22"/>
        </w:rPr>
        <w:t>Vinit B. Mahajan</w:t>
      </w:r>
      <w:r w:rsidRPr="00FB1A45">
        <w:rPr>
          <w:rFonts w:ascii="Helvetica" w:hAnsi="Helvetica" w:cstheme="minorHAnsi"/>
          <w:bCs/>
          <w:color w:val="000000" w:themeColor="text1"/>
          <w:sz w:val="22"/>
          <w:szCs w:val="22"/>
        </w:rPr>
        <w:tab/>
        <w:t>(vinit.mahajan@stanford.edu)</w:t>
      </w: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1605FED1" w14:textId="3E709374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(Y/</w:t>
      </w:r>
      <w:proofErr w:type="gramStart"/>
      <w:r>
        <w:rPr>
          <w:rFonts w:ascii="Helvetica" w:hAnsi="Helvetica"/>
          <w:b/>
          <w:sz w:val="22"/>
        </w:rPr>
        <w:t xml:space="preserve">N)  </w:t>
      </w:r>
      <w:r w:rsidR="00EF360C">
        <w:rPr>
          <w:rFonts w:ascii="Helvetica" w:hAnsi="Helvetica"/>
          <w:b/>
          <w:sz w:val="22"/>
        </w:rPr>
        <w:t>Y</w:t>
      </w:r>
      <w:proofErr w:type="gramEnd"/>
    </w:p>
    <w:p w14:paraId="7F0D63C0" w14:textId="7029F613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>
        <w:rPr>
          <w:rFonts w:ascii="Helvetica" w:hAnsi="Helvetica"/>
          <w:b/>
          <w:sz w:val="22"/>
        </w:rPr>
        <w:t xml:space="preserve"> (Y/N)</w:t>
      </w:r>
      <w:r w:rsidR="00EF360C">
        <w:rPr>
          <w:rFonts w:ascii="Helvetica" w:hAnsi="Helvetica"/>
          <w:b/>
          <w:sz w:val="22"/>
        </w:rPr>
        <w:t xml:space="preserve"> No, there is no camera associated with the microscope. However, we have a demo microscope with an observer tube that can attach to a camera, but we don’t have a movie camera.</w:t>
      </w:r>
    </w:p>
    <w:p w14:paraId="3FB8B60F" w14:textId="77777777" w:rsidR="00FA1A9D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 xml:space="preserve">If no, </w:t>
      </w:r>
      <w:proofErr w:type="spellStart"/>
      <w:r w:rsidRPr="00AA132F">
        <w:rPr>
          <w:rFonts w:ascii="Helvetica" w:hAnsi="Helvetica"/>
          <w:sz w:val="22"/>
        </w:rPr>
        <w:t>JoVE</w:t>
      </w:r>
      <w:proofErr w:type="spellEnd"/>
      <w:r w:rsidRPr="00AA132F">
        <w:rPr>
          <w:rFonts w:ascii="Helvetica" w:hAnsi="Helvetica"/>
          <w:sz w:val="22"/>
        </w:rPr>
        <w:t xml:space="preserve"> will need to record the microscope images using our scope kit (through a camera port or one of the oculars). Please list the make and model of your microscope</w:t>
      </w:r>
      <w:r>
        <w:rPr>
          <w:rFonts w:ascii="Helvetica" w:hAnsi="Helvetica"/>
          <w:sz w:val="22"/>
        </w:rPr>
        <w:t>.</w:t>
      </w:r>
    </w:p>
    <w:p w14:paraId="1E15E853" w14:textId="77777777" w:rsidR="00EF360C" w:rsidRPr="008F75B5" w:rsidRDefault="00EF360C" w:rsidP="00EF360C">
      <w:pPr>
        <w:pStyle w:val="ListParagraph"/>
        <w:spacing w:before="120"/>
        <w:rPr>
          <w:rFonts w:ascii="Helvetica" w:hAnsi="Helvetica"/>
          <w:b/>
          <w:sz w:val="22"/>
        </w:rPr>
      </w:pPr>
      <w:r w:rsidRPr="008F75B5">
        <w:rPr>
          <w:rFonts w:ascii="Helvetica" w:hAnsi="Helvetica"/>
          <w:b/>
          <w:sz w:val="22"/>
        </w:rPr>
        <w:t xml:space="preserve">The microscope we normally used for the injection is </w:t>
      </w:r>
    </w:p>
    <w:p w14:paraId="497E6F26" w14:textId="77777777" w:rsidR="00EF360C" w:rsidRPr="00EF360C" w:rsidRDefault="00EF360C" w:rsidP="00EF360C">
      <w:pPr>
        <w:pStyle w:val="ListParagraph"/>
        <w:spacing w:before="120"/>
        <w:rPr>
          <w:rFonts w:ascii="Helvetica" w:hAnsi="Helvetica"/>
          <w:b/>
          <w:bCs/>
          <w:sz w:val="22"/>
        </w:rPr>
      </w:pPr>
      <w:r w:rsidRPr="00EF360C">
        <w:rPr>
          <w:rFonts w:ascii="Helvetica" w:hAnsi="Helvetica"/>
          <w:b/>
          <w:bCs/>
          <w:sz w:val="22"/>
        </w:rPr>
        <w:t>Leica S7 E Stereomicroscope</w:t>
      </w:r>
    </w:p>
    <w:p w14:paraId="127AEB16" w14:textId="77777777" w:rsidR="00EF360C" w:rsidRPr="008F75B5" w:rsidRDefault="00EF360C" w:rsidP="00EF360C">
      <w:pPr>
        <w:pStyle w:val="ListParagraph"/>
        <w:spacing w:before="120"/>
        <w:rPr>
          <w:rFonts w:ascii="Helvetica" w:hAnsi="Helvetica"/>
          <w:sz w:val="22"/>
        </w:rPr>
      </w:pPr>
      <w:r w:rsidRPr="008F75B5">
        <w:rPr>
          <w:rFonts w:ascii="Helvetica" w:hAnsi="Helvetica"/>
          <w:sz w:val="22"/>
        </w:rPr>
        <w:t>Features &amp; Benefits:</w:t>
      </w:r>
    </w:p>
    <w:p w14:paraId="10995C26" w14:textId="77777777" w:rsidR="00EF360C" w:rsidRPr="008F75B5" w:rsidRDefault="00EF360C" w:rsidP="00EF360C">
      <w:pPr>
        <w:pStyle w:val="ListParagraph"/>
        <w:spacing w:before="120"/>
        <w:rPr>
          <w:rFonts w:ascii="Helvetica" w:hAnsi="Helvetica"/>
          <w:sz w:val="22"/>
        </w:rPr>
      </w:pPr>
      <w:r w:rsidRPr="008F75B5">
        <w:rPr>
          <w:rFonts w:ascii="Helvetica" w:hAnsi="Helvetica"/>
          <w:sz w:val="22"/>
        </w:rPr>
        <w:t>7:1 zoom with magnification 6.1x45x</w:t>
      </w:r>
    </w:p>
    <w:p w14:paraId="11FF7E7C" w14:textId="5DBD3D7F" w:rsidR="00EF360C" w:rsidRPr="008F75B5" w:rsidRDefault="00EF360C" w:rsidP="00EF360C">
      <w:pPr>
        <w:pStyle w:val="ListParagraph"/>
        <w:spacing w:before="120"/>
        <w:rPr>
          <w:rFonts w:ascii="Helvetica" w:hAnsi="Helvetica"/>
          <w:sz w:val="22"/>
        </w:rPr>
      </w:pPr>
      <w:r w:rsidRPr="008F75B5">
        <w:rPr>
          <w:rFonts w:ascii="Helvetica" w:hAnsi="Helvetica"/>
          <w:sz w:val="22"/>
        </w:rPr>
        <w:t>(10x eyepieces, no</w:t>
      </w:r>
      <w:r w:rsidR="00345A9F">
        <w:rPr>
          <w:rFonts w:ascii="Helvetica" w:hAnsi="Helvetica"/>
          <w:sz w:val="22"/>
        </w:rPr>
        <w:t xml:space="preserve"> </w:t>
      </w:r>
      <w:r w:rsidRPr="008F75B5">
        <w:rPr>
          <w:rFonts w:ascii="Helvetica" w:hAnsi="Helvetica"/>
          <w:sz w:val="22"/>
        </w:rPr>
        <w:t>supplementary lens) – provides field of view up to 37.6mm for fast,</w:t>
      </w:r>
    </w:p>
    <w:p w14:paraId="6012A23A" w14:textId="067CCB75" w:rsidR="00EF360C" w:rsidRPr="008F75B5" w:rsidRDefault="00EF360C" w:rsidP="00EF360C">
      <w:pPr>
        <w:pStyle w:val="ListParagraph"/>
        <w:spacing w:before="120"/>
        <w:rPr>
          <w:rFonts w:ascii="Helvetica" w:hAnsi="Helvetica"/>
          <w:sz w:val="22"/>
        </w:rPr>
      </w:pPr>
      <w:r w:rsidRPr="008F75B5">
        <w:rPr>
          <w:rFonts w:ascii="Helvetica" w:hAnsi="Helvetica"/>
          <w:sz w:val="22"/>
        </w:rPr>
        <w:t>accurate inspection</w:t>
      </w:r>
      <w:r w:rsidR="00345A9F">
        <w:rPr>
          <w:rFonts w:ascii="Helvetica" w:hAnsi="Helvetica"/>
          <w:sz w:val="22"/>
        </w:rPr>
        <w:t xml:space="preserve"> </w:t>
      </w:r>
      <w:r w:rsidRPr="008F75B5">
        <w:rPr>
          <w:rFonts w:ascii="Helvetica" w:hAnsi="Helvetica"/>
          <w:sz w:val="22"/>
        </w:rPr>
        <w:t>12mm Depth of Field with Fusion Optics Greenough optical design</w:t>
      </w:r>
    </w:p>
    <w:p w14:paraId="603F2ADD" w14:textId="580B6AFF" w:rsidR="00EF360C" w:rsidRPr="008F75B5" w:rsidRDefault="00EF360C" w:rsidP="00EF360C">
      <w:pPr>
        <w:pStyle w:val="ListParagraph"/>
        <w:spacing w:before="120"/>
        <w:rPr>
          <w:rFonts w:ascii="Helvetica" w:hAnsi="Helvetica"/>
          <w:sz w:val="22"/>
        </w:rPr>
      </w:pPr>
      <w:r w:rsidRPr="008F75B5">
        <w:rPr>
          <w:rFonts w:ascii="Helvetica" w:hAnsi="Helvetica"/>
          <w:sz w:val="22"/>
        </w:rPr>
        <w:t>provides</w:t>
      </w:r>
      <w:r w:rsidR="00345A9F">
        <w:rPr>
          <w:rFonts w:ascii="Helvetica" w:hAnsi="Helvetica"/>
          <w:sz w:val="22"/>
        </w:rPr>
        <w:t xml:space="preserve"> </w:t>
      </w:r>
      <w:r w:rsidRPr="008F75B5">
        <w:rPr>
          <w:rFonts w:ascii="Helvetica" w:hAnsi="Helvetica"/>
          <w:sz w:val="22"/>
        </w:rPr>
        <w:t>very flat (plan) field of view and large depth of field</w:t>
      </w:r>
      <w:r w:rsidR="00345A9F">
        <w:rPr>
          <w:rFonts w:ascii="Helvetica" w:hAnsi="Helvetica"/>
          <w:sz w:val="22"/>
        </w:rPr>
        <w:t xml:space="preserve"> </w:t>
      </w:r>
      <w:r w:rsidRPr="008F75B5">
        <w:rPr>
          <w:rFonts w:ascii="Helvetica" w:hAnsi="Helvetica"/>
          <w:sz w:val="22"/>
        </w:rPr>
        <w:t>complete achromatic corrected microscopy system 35°</w:t>
      </w:r>
      <w:r w:rsidR="00345A9F">
        <w:rPr>
          <w:rFonts w:ascii="Helvetica" w:hAnsi="Helvetica"/>
          <w:sz w:val="22"/>
        </w:rPr>
        <w:t xml:space="preserve"> </w:t>
      </w:r>
      <w:r w:rsidRPr="008F75B5">
        <w:rPr>
          <w:rFonts w:ascii="Helvetica" w:hAnsi="Helvetica"/>
          <w:sz w:val="22"/>
        </w:rPr>
        <w:t>angle eye</w:t>
      </w:r>
      <w:r w:rsidR="00345A9F">
        <w:rPr>
          <w:rFonts w:ascii="Helvetica" w:hAnsi="Helvetica"/>
          <w:sz w:val="22"/>
        </w:rPr>
        <w:t xml:space="preserve"> </w:t>
      </w:r>
      <w:r w:rsidRPr="008F75B5">
        <w:rPr>
          <w:rFonts w:ascii="Helvetica" w:hAnsi="Helvetica"/>
          <w:sz w:val="22"/>
        </w:rPr>
        <w:t>tubes for</w:t>
      </w:r>
      <w:r w:rsidR="00345A9F">
        <w:rPr>
          <w:rFonts w:ascii="Helvetica" w:hAnsi="Helvetica"/>
          <w:sz w:val="22"/>
        </w:rPr>
        <w:t xml:space="preserve"> </w:t>
      </w:r>
      <w:r w:rsidRPr="008F75B5">
        <w:rPr>
          <w:rFonts w:ascii="Helvetica" w:hAnsi="Helvetica"/>
          <w:sz w:val="22"/>
        </w:rPr>
        <w:t>comfort and convenience</w:t>
      </w:r>
    </w:p>
    <w:p w14:paraId="5CF34E4F" w14:textId="4241C457" w:rsidR="00EF360C" w:rsidRPr="008F75B5" w:rsidRDefault="00EF360C" w:rsidP="00EF360C">
      <w:pPr>
        <w:pStyle w:val="ListParagraph"/>
        <w:spacing w:before="120"/>
        <w:rPr>
          <w:rFonts w:ascii="Helvetica" w:hAnsi="Helvetica"/>
          <w:sz w:val="22"/>
        </w:rPr>
      </w:pPr>
      <w:r w:rsidRPr="008F75B5">
        <w:rPr>
          <w:rFonts w:ascii="Helvetica" w:hAnsi="Helvetica"/>
          <w:sz w:val="22"/>
        </w:rPr>
        <w:t>122 mm standard working distance (without lens shield) – ensures</w:t>
      </w:r>
      <w:r w:rsidR="00345A9F">
        <w:rPr>
          <w:rFonts w:ascii="Helvetica" w:hAnsi="Helvetica"/>
          <w:sz w:val="22"/>
        </w:rPr>
        <w:t xml:space="preserve"> </w:t>
      </w:r>
      <w:r w:rsidRPr="008F75B5">
        <w:rPr>
          <w:rFonts w:ascii="Helvetica" w:hAnsi="Helvetica"/>
          <w:sz w:val="22"/>
        </w:rPr>
        <w:t>excellent accessibility to the samples</w:t>
      </w:r>
      <w:r w:rsidR="00345A9F">
        <w:rPr>
          <w:rFonts w:ascii="Helvetica" w:hAnsi="Helvetica"/>
          <w:sz w:val="22"/>
        </w:rPr>
        <w:t xml:space="preserve"> </w:t>
      </w:r>
      <w:r w:rsidRPr="008F75B5">
        <w:rPr>
          <w:rFonts w:ascii="Helvetica" w:hAnsi="Helvetica"/>
          <w:sz w:val="22"/>
        </w:rPr>
        <w:t xml:space="preserve">Resolution up to 225 </w:t>
      </w:r>
      <w:proofErr w:type="spellStart"/>
      <w:r w:rsidRPr="008F75B5">
        <w:rPr>
          <w:rFonts w:ascii="Helvetica" w:hAnsi="Helvetica"/>
          <w:sz w:val="22"/>
        </w:rPr>
        <w:t>lp</w:t>
      </w:r>
      <w:proofErr w:type="spellEnd"/>
      <w:r w:rsidRPr="008F75B5">
        <w:rPr>
          <w:rFonts w:ascii="Helvetica" w:hAnsi="Helvetica"/>
          <w:sz w:val="22"/>
        </w:rPr>
        <w:t>/mm (without supplementary lens, 10x</w:t>
      </w:r>
      <w:r w:rsidR="00345A9F">
        <w:rPr>
          <w:rFonts w:ascii="Helvetica" w:hAnsi="Helvetica"/>
          <w:sz w:val="22"/>
        </w:rPr>
        <w:t xml:space="preserve"> </w:t>
      </w:r>
      <w:r w:rsidRPr="008F75B5">
        <w:rPr>
          <w:rFonts w:ascii="Helvetica" w:hAnsi="Helvetica"/>
          <w:sz w:val="22"/>
        </w:rPr>
        <w:t xml:space="preserve">eyepieces), maximum resolution up to 450 </w:t>
      </w:r>
      <w:proofErr w:type="spellStart"/>
      <w:r w:rsidRPr="008F75B5">
        <w:rPr>
          <w:rFonts w:ascii="Helvetica" w:hAnsi="Helvetica"/>
          <w:sz w:val="22"/>
        </w:rPr>
        <w:t>lp</w:t>
      </w:r>
      <w:proofErr w:type="spellEnd"/>
      <w:r w:rsidRPr="008F75B5">
        <w:rPr>
          <w:rFonts w:ascii="Helvetica" w:hAnsi="Helvetica"/>
          <w:sz w:val="22"/>
        </w:rPr>
        <w:t>/mm (2x</w:t>
      </w:r>
      <w:r w:rsidR="00345A9F">
        <w:rPr>
          <w:rFonts w:ascii="Helvetica" w:hAnsi="Helvetica"/>
          <w:sz w:val="22"/>
        </w:rPr>
        <w:t xml:space="preserve"> </w:t>
      </w:r>
      <w:r w:rsidRPr="008F75B5">
        <w:rPr>
          <w:rFonts w:ascii="Helvetica" w:hAnsi="Helvetica"/>
          <w:sz w:val="22"/>
        </w:rPr>
        <w:t>supplementary lens, 10x eyepieces)</w:t>
      </w:r>
    </w:p>
    <w:p w14:paraId="351C32E9" w14:textId="74ED3D76" w:rsidR="00EF360C" w:rsidRPr="00DB1289" w:rsidRDefault="00EF360C" w:rsidP="00EF360C">
      <w:pPr>
        <w:pStyle w:val="ListParagraph"/>
        <w:spacing w:before="120"/>
        <w:rPr>
          <w:rFonts w:ascii="Helvetica" w:hAnsi="Helvetica"/>
          <w:sz w:val="22"/>
        </w:rPr>
      </w:pPr>
      <w:proofErr w:type="spellStart"/>
      <w:r w:rsidRPr="008F75B5">
        <w:rPr>
          <w:rFonts w:ascii="Helvetica" w:hAnsi="Helvetica"/>
          <w:sz w:val="22"/>
        </w:rPr>
        <w:t>Clickstops</w:t>
      </w:r>
      <w:proofErr w:type="spellEnd"/>
      <w:r w:rsidRPr="008F75B5">
        <w:rPr>
          <w:rFonts w:ascii="Helvetica" w:hAnsi="Helvetica"/>
          <w:sz w:val="22"/>
        </w:rPr>
        <w:t xml:space="preserve"> at 10x, 20x, 30x, and 40x – inspection at specific</w:t>
      </w:r>
      <w:r w:rsidR="00345A9F">
        <w:rPr>
          <w:rFonts w:ascii="Helvetica" w:hAnsi="Helvetica"/>
          <w:sz w:val="22"/>
        </w:rPr>
        <w:t xml:space="preserve"> </w:t>
      </w:r>
      <w:r w:rsidRPr="008F75B5">
        <w:rPr>
          <w:rFonts w:ascii="Helvetica" w:hAnsi="Helvetica"/>
          <w:sz w:val="22"/>
        </w:rPr>
        <w:t>magnification can be easily repeated</w:t>
      </w:r>
      <w:r w:rsidR="00345A9F">
        <w:rPr>
          <w:rFonts w:ascii="Helvetica" w:hAnsi="Helvetica"/>
          <w:sz w:val="22"/>
        </w:rPr>
        <w:t xml:space="preserve"> </w:t>
      </w:r>
      <w:r w:rsidRPr="008F75B5">
        <w:rPr>
          <w:rFonts w:ascii="Helvetica" w:hAnsi="Helvetica"/>
          <w:sz w:val="22"/>
        </w:rPr>
        <w:t>"</w:t>
      </w:r>
      <w:proofErr w:type="spellStart"/>
      <w:r w:rsidRPr="008F75B5">
        <w:rPr>
          <w:rFonts w:ascii="Helvetica" w:hAnsi="Helvetica"/>
          <w:sz w:val="22"/>
        </w:rPr>
        <w:t>ZeroStat</w:t>
      </w:r>
      <w:proofErr w:type="spellEnd"/>
      <w:r w:rsidRPr="008F75B5">
        <w:rPr>
          <w:rFonts w:ascii="Helvetica" w:hAnsi="Helvetica"/>
          <w:sz w:val="22"/>
        </w:rPr>
        <w:t>" antistatic polymer microscope covers Minimize</w:t>
      </w:r>
      <w:r w:rsidR="00345A9F">
        <w:rPr>
          <w:rFonts w:ascii="Helvetica" w:hAnsi="Helvetica"/>
          <w:sz w:val="22"/>
        </w:rPr>
        <w:t xml:space="preserve"> </w:t>
      </w:r>
      <w:r w:rsidRPr="008F75B5">
        <w:rPr>
          <w:rFonts w:ascii="Helvetica" w:hAnsi="Helvetica"/>
          <w:sz w:val="22"/>
        </w:rPr>
        <w:t>risk of</w:t>
      </w:r>
      <w:r w:rsidR="00345A9F">
        <w:rPr>
          <w:rFonts w:ascii="Helvetica" w:hAnsi="Helvetica"/>
          <w:sz w:val="22"/>
        </w:rPr>
        <w:t xml:space="preserve"> </w:t>
      </w:r>
      <w:r w:rsidRPr="008F75B5">
        <w:rPr>
          <w:rFonts w:ascii="Helvetica" w:hAnsi="Helvetica"/>
          <w:sz w:val="22"/>
        </w:rPr>
        <w:t>ESD (electrostatic discharge) of sensitive components</w:t>
      </w:r>
      <w:r w:rsidR="00345A9F">
        <w:rPr>
          <w:rFonts w:ascii="Helvetica" w:hAnsi="Helvetica"/>
          <w:sz w:val="22"/>
        </w:rPr>
        <w:t xml:space="preserve"> </w:t>
      </w:r>
      <w:r w:rsidRPr="008F75B5">
        <w:rPr>
          <w:rFonts w:ascii="Helvetica" w:hAnsi="Helvetica"/>
          <w:sz w:val="22"/>
        </w:rPr>
        <w:t>Large range of supplementary lenses as well eyepieces adapt</w:t>
      </w:r>
      <w:r w:rsidR="00345A9F">
        <w:rPr>
          <w:rFonts w:ascii="Helvetica" w:hAnsi="Helvetica"/>
          <w:sz w:val="22"/>
        </w:rPr>
        <w:t xml:space="preserve"> </w:t>
      </w:r>
      <w:r w:rsidRPr="008F75B5">
        <w:rPr>
          <w:rFonts w:ascii="Helvetica" w:hAnsi="Helvetica"/>
          <w:sz w:val="22"/>
        </w:rPr>
        <w:t>the</w:t>
      </w:r>
      <w:r w:rsidR="00345A9F">
        <w:rPr>
          <w:rFonts w:ascii="Helvetica" w:hAnsi="Helvetica"/>
          <w:sz w:val="22"/>
        </w:rPr>
        <w:t xml:space="preserve"> </w:t>
      </w:r>
      <w:r w:rsidRPr="008F75B5">
        <w:rPr>
          <w:rFonts w:ascii="Helvetica" w:hAnsi="Helvetica"/>
          <w:sz w:val="22"/>
        </w:rPr>
        <w:t>optical performance to the application requirements</w:t>
      </w:r>
    </w:p>
    <w:p w14:paraId="15D9DA1B" w14:textId="77777777" w:rsidR="00EF360C" w:rsidRDefault="00EF360C" w:rsidP="00EF360C">
      <w:pPr>
        <w:spacing w:before="120"/>
        <w:ind w:firstLine="720"/>
        <w:rPr>
          <w:rFonts w:ascii="Helvetica" w:hAnsi="Helvetica"/>
          <w:b/>
          <w:sz w:val="22"/>
        </w:rPr>
      </w:pPr>
      <w:r w:rsidRPr="008F75B5">
        <w:rPr>
          <w:rFonts w:ascii="Helvetica" w:hAnsi="Helvetica"/>
          <w:b/>
          <w:sz w:val="22"/>
        </w:rPr>
        <w:t xml:space="preserve">The </w:t>
      </w:r>
      <w:r>
        <w:rPr>
          <w:rFonts w:ascii="Helvetica" w:hAnsi="Helvetica"/>
          <w:b/>
          <w:sz w:val="22"/>
        </w:rPr>
        <w:t xml:space="preserve">demo </w:t>
      </w:r>
      <w:r w:rsidRPr="008F75B5">
        <w:rPr>
          <w:rFonts w:ascii="Helvetica" w:hAnsi="Helvetica"/>
          <w:b/>
          <w:sz w:val="22"/>
        </w:rPr>
        <w:t>microscope</w:t>
      </w:r>
      <w:r>
        <w:rPr>
          <w:rFonts w:ascii="Helvetica" w:hAnsi="Helvetica"/>
          <w:b/>
          <w:sz w:val="22"/>
        </w:rPr>
        <w:t xml:space="preserve"> with additional observer tube</w:t>
      </w:r>
      <w:r w:rsidRPr="008F75B5">
        <w:rPr>
          <w:rFonts w:ascii="Helvetica" w:hAnsi="Helvetica"/>
          <w:b/>
          <w:sz w:val="22"/>
        </w:rPr>
        <w:t xml:space="preserve"> is</w:t>
      </w:r>
    </w:p>
    <w:p w14:paraId="6190FFE5" w14:textId="77777777" w:rsidR="00EF360C" w:rsidRPr="00EF360C" w:rsidRDefault="00EF360C" w:rsidP="00EF360C">
      <w:pPr>
        <w:spacing w:before="120"/>
        <w:ind w:left="720"/>
        <w:rPr>
          <w:rFonts w:ascii="Helvetica" w:hAnsi="Helvetica"/>
          <w:b/>
          <w:bCs/>
          <w:sz w:val="22"/>
        </w:rPr>
      </w:pPr>
      <w:r w:rsidRPr="00EF360C">
        <w:rPr>
          <w:rFonts w:ascii="Helvetica" w:hAnsi="Helvetica"/>
          <w:b/>
          <w:bCs/>
          <w:sz w:val="22"/>
        </w:rPr>
        <w:t>LEICA MZ8 STEREO ZOOM MICROSCOPE W/ TEACHING BRIDGE, DUAL HEADS &amp; PHOTO TUBE</w:t>
      </w:r>
    </w:p>
    <w:p w14:paraId="142BA829" w14:textId="4E83C2B9" w:rsidR="00FA1A9D" w:rsidRDefault="00FA1A9D" w:rsidP="00EF360C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Pr="00C679AC">
        <w:rPr>
          <w:rFonts w:ascii="Helvetica" w:hAnsi="Helvetica"/>
          <w:b/>
          <w:sz w:val="22"/>
        </w:rPr>
        <w:t>(Y/N)</w:t>
      </w:r>
      <w:r w:rsidR="00EF360C">
        <w:rPr>
          <w:rFonts w:ascii="Helvetica" w:hAnsi="Helvetica"/>
          <w:b/>
          <w:sz w:val="22"/>
        </w:rPr>
        <w:t xml:space="preserve"> N</w:t>
      </w:r>
    </w:p>
    <w:p w14:paraId="69DEDEDF" w14:textId="2108D2E5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</w:t>
      </w:r>
    </w:p>
    <w:p w14:paraId="1BB0F846" w14:textId="00BD2289" w:rsidR="00553BFA" w:rsidRPr="00320CF0" w:rsidRDefault="00553BFA" w:rsidP="00FA1A9D">
      <w:pPr>
        <w:spacing w:before="120"/>
        <w:rPr>
          <w:rFonts w:ascii="Helvetica" w:hAnsi="Helvetica"/>
          <w:i/>
          <w:sz w:val="22"/>
        </w:rPr>
      </w:pPr>
      <w:r w:rsidRPr="00553BFA">
        <w:rPr>
          <w:rFonts w:ascii="Helvetica" w:hAnsi="Helvetica"/>
          <w:i/>
          <w:sz w:val="22"/>
        </w:rPr>
        <w:t>2.4; 3.3.1; 3.3.2; 3.5; 3.6.2; 4.4</w:t>
      </w:r>
    </w:p>
    <w:p w14:paraId="5A5EE1E0" w14:textId="6A8F5496" w:rsidR="00FA1A9D" w:rsidRDefault="00FA1A9D" w:rsidP="00345A9F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Please list 1-2 individual steps using the step numbers listed in this document. </w:t>
      </w:r>
    </w:p>
    <w:p w14:paraId="7BAC4ABA" w14:textId="1F3392CC" w:rsidR="00553BFA" w:rsidRPr="00320CF0" w:rsidRDefault="00553BFA" w:rsidP="00FA1A9D">
      <w:pPr>
        <w:spacing w:before="120"/>
        <w:rPr>
          <w:rFonts w:ascii="Helvetica" w:hAnsi="Helvetica"/>
          <w:i/>
          <w:sz w:val="22"/>
        </w:rPr>
      </w:pPr>
      <w:r w:rsidRPr="00553BFA">
        <w:rPr>
          <w:rFonts w:ascii="Helvetica" w:hAnsi="Helvetica"/>
          <w:i/>
          <w:sz w:val="22"/>
        </w:rPr>
        <w:t>3.3.1;</w:t>
      </w:r>
      <w:r>
        <w:rPr>
          <w:rFonts w:ascii="Helvetica" w:hAnsi="Helvetica"/>
          <w:i/>
          <w:sz w:val="22"/>
        </w:rPr>
        <w:t xml:space="preserve"> </w:t>
      </w:r>
      <w:r w:rsidRPr="00553BFA">
        <w:rPr>
          <w:rFonts w:ascii="Helvetica" w:hAnsi="Helvetica"/>
          <w:i/>
          <w:sz w:val="22"/>
        </w:rPr>
        <w:t>3.3.2</w:t>
      </w:r>
    </w:p>
    <w:p w14:paraId="40A01E6F" w14:textId="503FE858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Pr="00C679AC">
        <w:rPr>
          <w:rFonts w:ascii="Helvetica" w:hAnsi="Helvetica"/>
          <w:b/>
          <w:sz w:val="22"/>
          <w:szCs w:val="22"/>
        </w:rPr>
        <w:t>(Y/N)</w:t>
      </w:r>
      <w:r w:rsidR="00EF360C">
        <w:rPr>
          <w:rFonts w:ascii="Helvetica" w:hAnsi="Helvetica"/>
          <w:b/>
          <w:sz w:val="22"/>
          <w:szCs w:val="22"/>
        </w:rPr>
        <w:t xml:space="preserve"> Y</w:t>
      </w:r>
    </w:p>
    <w:p w14:paraId="59BC63BC" w14:textId="0733D5D1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  <w:r w:rsidR="00EF360C" w:rsidRPr="00EF360C">
        <w:rPr>
          <w:rFonts w:ascii="Helvetica" w:hAnsi="Helvetica"/>
          <w:b/>
          <w:bCs/>
          <w:sz w:val="22"/>
          <w:szCs w:val="22"/>
        </w:rPr>
        <w:t>10 min walk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248A9778" w:rsidR="00FA1A9D" w:rsidRDefault="00FA1A9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  <w:r w:rsidR="00EE39ED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 </w:t>
      </w:r>
    </w:p>
    <w:p w14:paraId="73E18F3D" w14:textId="2F40FD4A" w:rsidR="00EE39ED" w:rsidRDefault="00EE39E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</w:p>
    <w:p w14:paraId="00857CAA" w14:textId="29AF7308" w:rsidR="001C3C85" w:rsidRPr="00D45AF7" w:rsidRDefault="00EE39ED" w:rsidP="00D45AF7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 w:rsidR="00D45AF7"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8" w:history="1"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 Dedicated Author Webpage</w:t>
        </w:r>
      </w:hyperlink>
      <w:r w:rsidR="00D45AF7"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 w:rsidR="00D45AF7"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="001C3C85" w:rsidRPr="001C3C85">
        <w:rPr>
          <w:rFonts w:ascii="Arial" w:hAnsi="Arial" w:cs="Arial"/>
          <w:b/>
          <w:color w:val="222222"/>
        </w:rPr>
        <w:t xml:space="preserve">Here is one </w:t>
      </w:r>
      <w:hyperlink r:id="rId9" w:history="1">
        <w:r w:rsidR="001C3C85" w:rsidRPr="001C3C85">
          <w:rPr>
            <w:rStyle w:val="Hyperlink"/>
            <w:rFonts w:ascii="Arial" w:hAnsi="Arial" w:cs="Arial"/>
            <w:b/>
          </w:rPr>
          <w:t>example</w:t>
        </w:r>
      </w:hyperlink>
      <w:r w:rsidR="001C3C85"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009D1A4" w14:textId="77777777" w:rsidR="00EE39ED" w:rsidRPr="005E585A" w:rsidRDefault="00EE39E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232DEBC7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</w:t>
      </w:r>
      <w:proofErr w:type="gramStart"/>
      <w:r w:rsidR="00CE10F2" w:rsidRPr="006A6324">
        <w:rPr>
          <w:rFonts w:ascii="Helvetica" w:hAnsi="Helvetica" w:cs="Arial"/>
          <w:b/>
          <w:sz w:val="22"/>
          <w:szCs w:val="22"/>
        </w:rPr>
        <w:t xml:space="preserve">camera)  </w:t>
      </w:r>
      <w:r>
        <w:rPr>
          <w:rFonts w:ascii="Helvetica" w:hAnsi="Helvetica" w:cs="Arial"/>
          <w:b/>
          <w:sz w:val="22"/>
          <w:szCs w:val="22"/>
        </w:rPr>
        <w:t xml:space="preserve"> </w:t>
      </w:r>
      <w:proofErr w:type="gramEnd"/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C646ED" w:rsidRDefault="00330F1B" w:rsidP="00C646ED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1D194B8B" w14:textId="12AFC876" w:rsidR="00C646ED" w:rsidRPr="00C646ED" w:rsidRDefault="003A1BE9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646ED">
        <w:rPr>
          <w:rFonts w:ascii="Helvetica" w:hAnsi="Helvetica" w:cs="Arial"/>
          <w:b/>
          <w:sz w:val="22"/>
          <w:szCs w:val="22"/>
          <w:u w:val="single"/>
        </w:rPr>
        <w:t>Yang Hu</w:t>
      </w:r>
      <w:r w:rsidR="000D35D9" w:rsidRPr="00C646ED">
        <w:rPr>
          <w:rFonts w:ascii="Helvetica" w:hAnsi="Helvetica" w:cs="Arial"/>
          <w:sz w:val="22"/>
          <w:szCs w:val="22"/>
        </w:rPr>
        <w:t xml:space="preserve">: </w:t>
      </w:r>
      <w:r w:rsidR="00A4117A" w:rsidRPr="00C646ED">
        <w:rPr>
          <w:rFonts w:ascii="Helvetica" w:hAnsi="Helvetica" w:cs="Arial"/>
          <w:sz w:val="22"/>
          <w:szCs w:val="22"/>
        </w:rPr>
        <w:t xml:space="preserve">Glaucoma is the </w:t>
      </w:r>
      <w:r w:rsidR="00553BFA" w:rsidRPr="00C646ED">
        <w:rPr>
          <w:rFonts w:ascii="Helvetica" w:hAnsi="Helvetica" w:cs="Arial"/>
          <w:sz w:val="22"/>
          <w:szCs w:val="22"/>
        </w:rPr>
        <w:t>leading</w:t>
      </w:r>
      <w:r w:rsidR="00A4117A" w:rsidRPr="00C646ED">
        <w:rPr>
          <w:rFonts w:ascii="Helvetica" w:hAnsi="Helvetica" w:cs="Arial"/>
          <w:sz w:val="22"/>
          <w:szCs w:val="22"/>
        </w:rPr>
        <w:t xml:space="preserve"> cause of irreversible blindness, characterized by retinal ganglion cell death and optic nerve degeneration. Elevation of intraocular pressure, </w:t>
      </w:r>
      <w:r w:rsidR="00C646ED" w:rsidRPr="00C646ED">
        <w:rPr>
          <w:rFonts w:ascii="Helvetica" w:hAnsi="Helvetica" w:cs="Arial"/>
          <w:sz w:val="22"/>
          <w:szCs w:val="22"/>
        </w:rPr>
        <w:t>also</w:t>
      </w:r>
      <w:r w:rsidR="00A4117A" w:rsidRPr="00C646ED">
        <w:rPr>
          <w:rFonts w:ascii="Helvetica" w:hAnsi="Helvetica" w:cs="Arial"/>
          <w:sz w:val="22"/>
          <w:szCs w:val="22"/>
        </w:rPr>
        <w:t xml:space="preserve"> called ocular hypertension, is the most </w:t>
      </w:r>
      <w:r w:rsidR="00391084" w:rsidRPr="00C646ED">
        <w:rPr>
          <w:rFonts w:ascii="Helvetica" w:hAnsi="Helvetica" w:cs="Arial"/>
          <w:sz w:val="22"/>
          <w:szCs w:val="22"/>
        </w:rPr>
        <w:t>recognized</w:t>
      </w:r>
      <w:r w:rsidR="00A4117A" w:rsidRPr="00C646ED">
        <w:rPr>
          <w:rFonts w:ascii="Helvetica" w:hAnsi="Helvetica" w:cs="Arial"/>
          <w:sz w:val="22"/>
          <w:szCs w:val="22"/>
        </w:rPr>
        <w:t xml:space="preserve"> risk factor for glaucoma</w:t>
      </w:r>
      <w:r w:rsidR="00C646ED">
        <w:rPr>
          <w:rFonts w:ascii="Helvetica" w:hAnsi="Helvetica" w:cs="Arial"/>
          <w:sz w:val="22"/>
          <w:szCs w:val="22"/>
        </w:rPr>
        <w:t xml:space="preserve"> </w:t>
      </w:r>
      <w:r w:rsidR="00C646ED">
        <w:rPr>
          <w:rFonts w:ascii="Helvetica" w:hAnsi="Helvetica" w:cs="Arial"/>
          <w:b/>
          <w:bCs/>
          <w:sz w:val="22"/>
          <w:szCs w:val="22"/>
        </w:rPr>
        <w:t>[1]</w:t>
      </w:r>
      <w:r w:rsidR="00A4117A" w:rsidRPr="00C646ED">
        <w:rPr>
          <w:rFonts w:ascii="Helvetica" w:hAnsi="Helvetica" w:cs="Arial"/>
          <w:sz w:val="22"/>
          <w:szCs w:val="22"/>
        </w:rPr>
        <w:t>.</w:t>
      </w:r>
    </w:p>
    <w:p w14:paraId="25D410DA" w14:textId="644A3A2E" w:rsidR="00C646ED" w:rsidRPr="00C646ED" w:rsidRDefault="00C646ED" w:rsidP="00C646ED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3D5E4784" w14:textId="74F2FE77" w:rsidR="00C646ED" w:rsidRPr="00C646ED" w:rsidRDefault="00C646ED" w:rsidP="00C646ED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in an interview-style shot while looking slightly off-camera.</w:t>
      </w:r>
    </w:p>
    <w:p w14:paraId="6E6AE4AC" w14:textId="77777777" w:rsidR="00C646ED" w:rsidRPr="00C646ED" w:rsidRDefault="00C646ED" w:rsidP="00C646ED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826EE4A" w14:textId="7CAA137B" w:rsidR="00CE10F2" w:rsidRDefault="00391084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646ED">
        <w:rPr>
          <w:rFonts w:ascii="Helvetica" w:hAnsi="Helvetica" w:cs="Arial"/>
          <w:sz w:val="22"/>
          <w:szCs w:val="22"/>
        </w:rPr>
        <w:t>A simple but effective ocular hypertension model in experimental animals, such as mice, is important for investigating glaucomatous neurodegeneration and testing treatments for neuroprotection.</w:t>
      </w:r>
      <w:r w:rsidRPr="00C646ED">
        <w:rPr>
          <w:rFonts w:ascii="Helvetica" w:hAnsi="Helvetica"/>
          <w:sz w:val="22"/>
          <w:szCs w:val="22"/>
        </w:rPr>
        <w:t xml:space="preserve"> Thus</w:t>
      </w:r>
      <w:r w:rsidR="00C646ED">
        <w:rPr>
          <w:rFonts w:ascii="Helvetica" w:hAnsi="Helvetica"/>
          <w:sz w:val="22"/>
          <w:szCs w:val="22"/>
        </w:rPr>
        <w:t>,</w:t>
      </w:r>
      <w:r w:rsidRPr="00C646ED">
        <w:rPr>
          <w:rFonts w:ascii="Helvetica" w:hAnsi="Helvetica"/>
          <w:sz w:val="22"/>
          <w:szCs w:val="22"/>
        </w:rPr>
        <w:t xml:space="preserve"> w</w:t>
      </w:r>
      <w:r w:rsidRPr="00C646ED">
        <w:rPr>
          <w:rFonts w:ascii="Helvetica" w:hAnsi="Helvetica" w:cs="Arial"/>
          <w:sz w:val="22"/>
          <w:szCs w:val="22"/>
        </w:rPr>
        <w:t>e resolved to develop a mouse ocular hypertension model that closely mimics secondary glaucoma observed in human patients</w:t>
      </w:r>
      <w:r w:rsidR="00C646ED">
        <w:rPr>
          <w:rFonts w:ascii="Helvetica" w:hAnsi="Helvetica" w:cs="Arial"/>
          <w:sz w:val="22"/>
          <w:szCs w:val="22"/>
        </w:rPr>
        <w:t xml:space="preserve"> </w:t>
      </w:r>
      <w:r w:rsidR="00C646ED">
        <w:rPr>
          <w:rFonts w:ascii="Helvetica" w:hAnsi="Helvetica" w:cs="Arial"/>
          <w:b/>
          <w:bCs/>
          <w:sz w:val="22"/>
          <w:szCs w:val="22"/>
        </w:rPr>
        <w:t>[1]</w:t>
      </w:r>
      <w:r w:rsidRPr="00C646ED">
        <w:rPr>
          <w:rFonts w:ascii="Helvetica" w:hAnsi="Helvetica" w:cs="Arial"/>
          <w:sz w:val="22"/>
          <w:szCs w:val="22"/>
        </w:rPr>
        <w:t>.</w:t>
      </w:r>
    </w:p>
    <w:p w14:paraId="49034263" w14:textId="6A584771" w:rsidR="00C646ED" w:rsidRDefault="00C646ED" w:rsidP="00C646ED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5B582B17" w14:textId="57B99D2E" w:rsidR="00C646ED" w:rsidRPr="00C646ED" w:rsidRDefault="00C646ED" w:rsidP="00C646ED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in an interview-style shot while looking slightly off-camera.</w:t>
      </w:r>
    </w:p>
    <w:p w14:paraId="61D263F7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2211496E" w14:textId="3E301AA1" w:rsidR="00CE10F2" w:rsidRDefault="00391084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Yang Hu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F74D4B">
        <w:rPr>
          <w:rFonts w:ascii="Helvetica" w:hAnsi="Helvetica" w:cs="Arial"/>
          <w:sz w:val="22"/>
          <w:szCs w:val="22"/>
        </w:rPr>
        <w:t xml:space="preserve">This model faithfully replicates the secondary glaucoma caused by silicone oil-induced pupillary blocking. The procedure is simple, the IOP elevation is stable, and the neurodegeneration associated with ocular hypertension is severe in mouse eyes. </w:t>
      </w:r>
      <w:r w:rsidR="00A140D2">
        <w:rPr>
          <w:rFonts w:ascii="Helvetica" w:hAnsi="Helvetica" w:cs="Arial"/>
          <w:sz w:val="22"/>
          <w:szCs w:val="22"/>
        </w:rPr>
        <w:t>More importantly, the ocular hypertension is reversible because the silicone oil can be easily removed from the mouse eyes</w:t>
      </w:r>
      <w:r w:rsidR="00C646ED">
        <w:rPr>
          <w:rFonts w:ascii="Helvetica" w:hAnsi="Helvetica" w:cs="Arial"/>
          <w:sz w:val="22"/>
          <w:szCs w:val="22"/>
        </w:rPr>
        <w:t xml:space="preserve"> </w:t>
      </w:r>
      <w:r w:rsidR="00C646ED">
        <w:rPr>
          <w:rFonts w:ascii="Helvetica" w:hAnsi="Helvetica" w:cs="Arial"/>
          <w:b/>
          <w:bCs/>
          <w:sz w:val="22"/>
          <w:szCs w:val="22"/>
        </w:rPr>
        <w:t>[1]</w:t>
      </w:r>
      <w:r w:rsidR="00A140D2">
        <w:rPr>
          <w:rFonts w:ascii="Helvetica" w:hAnsi="Helvetica" w:cs="Arial"/>
          <w:sz w:val="22"/>
          <w:szCs w:val="22"/>
        </w:rPr>
        <w:t>.</w:t>
      </w:r>
    </w:p>
    <w:p w14:paraId="5745B77B" w14:textId="77777777" w:rsidR="00C646ED" w:rsidRDefault="00C646ED" w:rsidP="00C646ED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6DF04954" w14:textId="6DBF1997" w:rsidR="00C646ED" w:rsidRDefault="00C646ED" w:rsidP="00C646ED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in an interview-style shot while looking slightly off-camera.</w:t>
      </w:r>
    </w:p>
    <w:p w14:paraId="547FA271" w14:textId="77777777" w:rsidR="00336C61" w:rsidRPr="001B3024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D3046F5" w14:textId="459C6362" w:rsidR="001819E3" w:rsidRPr="006A6324" w:rsidRDefault="004C2DAD" w:rsidP="00330F1B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DC7D3A" w:rsidRPr="006A6324">
        <w:rPr>
          <w:rFonts w:ascii="Helvetica" w:hAnsi="Helvetica" w:cs="Arial"/>
          <w:b/>
          <w:sz w:val="22"/>
          <w:szCs w:val="22"/>
        </w:rPr>
        <w:t>trator: (Said by you on camera)</w:t>
      </w:r>
    </w:p>
    <w:p w14:paraId="0E95CCFB" w14:textId="77777777" w:rsidR="00D10BFA" w:rsidRPr="00336C61" w:rsidRDefault="00D10BFA" w:rsidP="00330F1B">
      <w:pPr>
        <w:contextualSpacing/>
        <w:outlineLvl w:val="0"/>
        <w:rPr>
          <w:rFonts w:ascii="Helvetica" w:hAnsi="Helvetica" w:cs="Arial"/>
          <w:b/>
          <w:sz w:val="16"/>
          <w:szCs w:val="16"/>
        </w:rPr>
      </w:pPr>
    </w:p>
    <w:p w14:paraId="0CBC7D54" w14:textId="20EB7BAF" w:rsidR="00CE10F2" w:rsidRDefault="002F6CC0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Yang Hu</w:t>
      </w:r>
      <w:r w:rsidR="00FD1497"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 xml:space="preserve">Demonstrating the procedure will be </w:t>
      </w:r>
      <w:r>
        <w:rPr>
          <w:rFonts w:ascii="Helvetica" w:hAnsi="Helvetica" w:cs="Arial"/>
          <w:sz w:val="22"/>
          <w:szCs w:val="22"/>
        </w:rPr>
        <w:t xml:space="preserve">Dr. Fang </w:t>
      </w:r>
      <w:proofErr w:type="spellStart"/>
      <w:r>
        <w:rPr>
          <w:rFonts w:ascii="Helvetica" w:hAnsi="Helvetica" w:cs="Arial"/>
          <w:sz w:val="22"/>
          <w:szCs w:val="22"/>
        </w:rPr>
        <w:t>Fang</w:t>
      </w:r>
      <w:proofErr w:type="spellEnd"/>
      <w:r w:rsidR="007B3E0E" w:rsidRPr="00345A9F">
        <w:rPr>
          <w:rFonts w:ascii="Helvetica" w:hAnsi="Helvetica" w:cs="Arial"/>
          <w:sz w:val="22"/>
          <w:szCs w:val="22"/>
        </w:rPr>
        <w:t xml:space="preserve">, </w:t>
      </w:r>
      <w:r w:rsidR="00CE10F2" w:rsidRPr="006A6324">
        <w:rPr>
          <w:rFonts w:ascii="Helvetica" w:hAnsi="Helvetica" w:cs="Arial"/>
          <w:sz w:val="22"/>
          <w:szCs w:val="22"/>
        </w:rPr>
        <w:t xml:space="preserve">a </w:t>
      </w:r>
      <w:r>
        <w:rPr>
          <w:rFonts w:ascii="Helvetica" w:hAnsi="Helvetica" w:cs="Arial"/>
          <w:sz w:val="22"/>
          <w:szCs w:val="22"/>
        </w:rPr>
        <w:t>postdoc fellow</w:t>
      </w:r>
      <w:r w:rsidR="00345A9F">
        <w:rPr>
          <w:rFonts w:ascii="Helvetica" w:hAnsi="Helvetica" w:cs="Arial"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sz w:val="22"/>
          <w:szCs w:val="22"/>
        </w:rPr>
        <w:t>from my laboratory</w:t>
      </w:r>
      <w:r w:rsidR="00C646ED">
        <w:rPr>
          <w:rFonts w:ascii="Helvetica" w:hAnsi="Helvetica" w:cs="Arial"/>
          <w:sz w:val="22"/>
          <w:szCs w:val="22"/>
        </w:rPr>
        <w:t xml:space="preserve"> </w:t>
      </w:r>
      <w:r w:rsidR="00C646ED">
        <w:rPr>
          <w:rFonts w:ascii="Helvetica" w:hAnsi="Helvetica" w:cs="Arial"/>
          <w:b/>
          <w:bCs/>
          <w:sz w:val="22"/>
          <w:szCs w:val="22"/>
        </w:rPr>
        <w:t>[1] [2]</w:t>
      </w:r>
      <w:r w:rsidR="00CE10F2" w:rsidRPr="006A6324">
        <w:rPr>
          <w:rFonts w:ascii="Helvetica" w:hAnsi="Helvetica" w:cs="Arial"/>
          <w:sz w:val="22"/>
          <w:szCs w:val="22"/>
        </w:rPr>
        <w:t>.</w:t>
      </w:r>
    </w:p>
    <w:p w14:paraId="7234439D" w14:textId="77777777" w:rsidR="00345A9F" w:rsidRPr="006A6324" w:rsidRDefault="00345A9F" w:rsidP="00345A9F">
      <w:pPr>
        <w:ind w:left="135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620C799" w14:textId="77777777" w:rsidR="00CE10F2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Interview style: Author saying the above </w:t>
      </w:r>
    </w:p>
    <w:p w14:paraId="00703FE5" w14:textId="29F56BA3" w:rsidR="00D10BFA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camera.</w:t>
      </w:r>
    </w:p>
    <w:p w14:paraId="472F1FE9" w14:textId="77777777" w:rsidR="00D10BFA" w:rsidRPr="006A6324" w:rsidRDefault="00D10BFA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AFB5252" w14:textId="77777777" w:rsidR="001819E3" w:rsidRDefault="001819E3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3C3A59AB" w14:textId="651801EE" w:rsidR="0072618A" w:rsidRPr="0072618A" w:rsidRDefault="0072618A" w:rsidP="0072618A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</w:rPr>
      </w:pPr>
      <w:r w:rsidRPr="0072618A">
        <w:rPr>
          <w:rFonts w:ascii="Helvetica" w:hAnsi="Helvetica" w:cs="Arial"/>
          <w:sz w:val="22"/>
          <w:szCs w:val="22"/>
        </w:rPr>
        <w:t>All procedures have been approved by the Institutional Animal Care and Use Committee (IACUC) of Stanford University.</w:t>
      </w:r>
    </w:p>
    <w:p w14:paraId="65113363" w14:textId="0F9B489F" w:rsidR="00330F1B" w:rsidRPr="006A6324" w:rsidRDefault="00330F1B" w:rsidP="00FA1A9D">
      <w:pPr>
        <w:tabs>
          <w:tab w:val="num" w:pos="1350"/>
        </w:tabs>
        <w:ind w:left="1350"/>
        <w:contextualSpacing/>
        <w:rPr>
          <w:rFonts w:ascii="Helvetica" w:hAnsi="Helvetica" w:cs="Arial"/>
          <w:iCs/>
          <w:sz w:val="22"/>
          <w:szCs w:val="22"/>
        </w:rPr>
      </w:pP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4D3E884F" w:rsidR="00CE10F2" w:rsidRPr="006A6324" w:rsidRDefault="0025230F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25230F">
        <w:rPr>
          <w:rFonts w:ascii="Helvetica" w:hAnsi="Helvetica" w:cs="Arial"/>
          <w:b/>
          <w:i w:val="0"/>
          <w:sz w:val="22"/>
          <w:szCs w:val="22"/>
        </w:rPr>
        <w:t xml:space="preserve">Ocular </w:t>
      </w:r>
      <w:r>
        <w:rPr>
          <w:rFonts w:ascii="Helvetica" w:hAnsi="Helvetica" w:cs="Arial"/>
          <w:b/>
          <w:i w:val="0"/>
          <w:sz w:val="22"/>
          <w:szCs w:val="22"/>
        </w:rPr>
        <w:t>H</w:t>
      </w:r>
      <w:r w:rsidRPr="0025230F">
        <w:rPr>
          <w:rFonts w:ascii="Helvetica" w:hAnsi="Helvetica" w:cs="Arial"/>
          <w:b/>
          <w:i w:val="0"/>
          <w:sz w:val="22"/>
          <w:szCs w:val="22"/>
        </w:rPr>
        <w:t xml:space="preserve">ypertension </w:t>
      </w:r>
      <w:r>
        <w:rPr>
          <w:rFonts w:ascii="Helvetica" w:hAnsi="Helvetica" w:cs="Arial"/>
          <w:b/>
          <w:i w:val="0"/>
          <w:sz w:val="22"/>
          <w:szCs w:val="22"/>
        </w:rPr>
        <w:t>I</w:t>
      </w:r>
      <w:r w:rsidRPr="0025230F">
        <w:rPr>
          <w:rFonts w:ascii="Helvetica" w:hAnsi="Helvetica" w:cs="Arial"/>
          <w:b/>
          <w:i w:val="0"/>
          <w:sz w:val="22"/>
          <w:szCs w:val="22"/>
        </w:rPr>
        <w:t xml:space="preserve">nduction by </w:t>
      </w:r>
      <w:r>
        <w:rPr>
          <w:rFonts w:ascii="Helvetica" w:hAnsi="Helvetica" w:cs="Arial"/>
          <w:b/>
          <w:i w:val="0"/>
          <w:sz w:val="22"/>
          <w:szCs w:val="22"/>
        </w:rPr>
        <w:t>I</w:t>
      </w:r>
      <w:r w:rsidRPr="0025230F">
        <w:rPr>
          <w:rFonts w:ascii="Helvetica" w:hAnsi="Helvetica" w:cs="Arial"/>
          <w:b/>
          <w:i w:val="0"/>
          <w:sz w:val="22"/>
          <w:szCs w:val="22"/>
        </w:rPr>
        <w:t xml:space="preserve">ntracameral </w:t>
      </w:r>
      <w:r>
        <w:rPr>
          <w:rFonts w:ascii="Helvetica" w:hAnsi="Helvetica" w:cs="Arial"/>
          <w:b/>
          <w:i w:val="0"/>
          <w:sz w:val="22"/>
          <w:szCs w:val="22"/>
        </w:rPr>
        <w:t>I</w:t>
      </w:r>
      <w:r w:rsidRPr="0025230F">
        <w:rPr>
          <w:rFonts w:ascii="Helvetica" w:hAnsi="Helvetica" w:cs="Arial"/>
          <w:b/>
          <w:i w:val="0"/>
          <w:sz w:val="22"/>
          <w:szCs w:val="22"/>
        </w:rPr>
        <w:t>njection of S</w:t>
      </w:r>
      <w:r w:rsidR="008A39B0">
        <w:rPr>
          <w:rFonts w:ascii="Helvetica" w:hAnsi="Helvetica" w:cs="Arial"/>
          <w:b/>
          <w:i w:val="0"/>
          <w:sz w:val="22"/>
          <w:szCs w:val="22"/>
        </w:rPr>
        <w:t xml:space="preserve">ilicone </w:t>
      </w:r>
      <w:r w:rsidRPr="0025230F">
        <w:rPr>
          <w:rFonts w:ascii="Helvetica" w:hAnsi="Helvetica" w:cs="Arial"/>
          <w:b/>
          <w:i w:val="0"/>
          <w:sz w:val="22"/>
          <w:szCs w:val="22"/>
        </w:rPr>
        <w:t>O</w:t>
      </w:r>
      <w:r w:rsidR="008A39B0">
        <w:rPr>
          <w:rFonts w:ascii="Helvetica" w:hAnsi="Helvetica" w:cs="Arial"/>
          <w:b/>
          <w:i w:val="0"/>
          <w:sz w:val="22"/>
          <w:szCs w:val="22"/>
        </w:rPr>
        <w:t>il</w:t>
      </w: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 </w:t>
      </w:r>
    </w:p>
    <w:p w14:paraId="3BEA9BD9" w14:textId="5E2821E8" w:rsidR="00125924" w:rsidRDefault="0031404C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To begin, make</w:t>
      </w:r>
      <w:r w:rsidRPr="0031404C">
        <w:rPr>
          <w:rFonts w:ascii="Helvetica" w:hAnsi="Helvetica" w:cs="Arial"/>
          <w:sz w:val="22"/>
          <w:szCs w:val="22"/>
        </w:rPr>
        <w:t xml:space="preserve"> a glass micropipette for intracameral </w:t>
      </w:r>
      <w:r w:rsidR="008A39B0">
        <w:rPr>
          <w:rFonts w:ascii="Helvetica" w:hAnsi="Helvetica" w:cs="Arial"/>
          <w:sz w:val="22"/>
          <w:szCs w:val="22"/>
        </w:rPr>
        <w:t>silicone oil</w:t>
      </w:r>
      <w:r w:rsidRPr="0031404C">
        <w:rPr>
          <w:rFonts w:ascii="Helvetica" w:hAnsi="Helvetica" w:cs="Arial"/>
          <w:sz w:val="22"/>
          <w:szCs w:val="22"/>
        </w:rPr>
        <w:t xml:space="preserve"> injection by pulling a glass capillary with a pipette puller </w:t>
      </w:r>
      <w:r>
        <w:rPr>
          <w:rFonts w:ascii="Helvetica" w:hAnsi="Helvetica" w:cs="Arial"/>
          <w:sz w:val="22"/>
          <w:szCs w:val="22"/>
        </w:rPr>
        <w:t>[1]</w:t>
      </w:r>
      <w:r w:rsidRPr="0031404C">
        <w:rPr>
          <w:rFonts w:ascii="Helvetica" w:hAnsi="Helvetica" w:cs="Arial"/>
          <w:sz w:val="22"/>
          <w:szCs w:val="22"/>
        </w:rPr>
        <w:t xml:space="preserve">. Cut an opening at the tip of the micropipette </w:t>
      </w:r>
      <w:r>
        <w:rPr>
          <w:rFonts w:ascii="Helvetica" w:hAnsi="Helvetica" w:cs="Arial"/>
          <w:sz w:val="22"/>
          <w:szCs w:val="22"/>
        </w:rPr>
        <w:t xml:space="preserve">[2] </w:t>
      </w:r>
      <w:r w:rsidRPr="0031404C">
        <w:rPr>
          <w:rFonts w:ascii="Helvetica" w:hAnsi="Helvetica" w:cs="Arial"/>
          <w:sz w:val="22"/>
          <w:szCs w:val="22"/>
        </w:rPr>
        <w:t xml:space="preserve">and sharpen the tip </w:t>
      </w:r>
      <w:r>
        <w:rPr>
          <w:rFonts w:ascii="Helvetica" w:hAnsi="Helvetica" w:cs="Arial"/>
          <w:sz w:val="22"/>
          <w:szCs w:val="22"/>
        </w:rPr>
        <w:t>using</w:t>
      </w:r>
      <w:r w:rsidRPr="0031404C">
        <w:rPr>
          <w:rFonts w:ascii="Helvetica" w:hAnsi="Helvetica" w:cs="Arial"/>
          <w:sz w:val="22"/>
          <w:szCs w:val="22"/>
        </w:rPr>
        <w:t xml:space="preserve"> a </w:t>
      </w:r>
      <w:proofErr w:type="spellStart"/>
      <w:r w:rsidRPr="0031404C">
        <w:rPr>
          <w:rFonts w:ascii="Helvetica" w:hAnsi="Helvetica" w:cs="Arial"/>
          <w:sz w:val="22"/>
          <w:szCs w:val="22"/>
        </w:rPr>
        <w:t>microgrinder</w:t>
      </w:r>
      <w:proofErr w:type="spellEnd"/>
      <w:r w:rsidRPr="0031404C">
        <w:rPr>
          <w:rFonts w:ascii="Helvetica" w:hAnsi="Helvetica" w:cs="Arial"/>
          <w:sz w:val="22"/>
          <w:szCs w:val="22"/>
        </w:rPr>
        <w:t>-beveling machine to make a 35˚−40˚ bevel</w:t>
      </w:r>
      <w:r>
        <w:rPr>
          <w:rFonts w:ascii="Helvetica" w:hAnsi="Helvetica" w:cs="Arial"/>
          <w:sz w:val="22"/>
          <w:szCs w:val="22"/>
        </w:rPr>
        <w:t xml:space="preserve"> [3].</w:t>
      </w:r>
    </w:p>
    <w:p w14:paraId="7937D089" w14:textId="74E07DE5" w:rsidR="001059D2" w:rsidRDefault="001059D2" w:rsidP="001059D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</w:t>
      </w:r>
      <w:r w:rsidRPr="0031404C">
        <w:rPr>
          <w:rFonts w:ascii="Helvetica" w:hAnsi="Helvetica" w:cs="Arial"/>
          <w:sz w:val="22"/>
          <w:szCs w:val="22"/>
        </w:rPr>
        <w:t>pulling a glass capillary with a pipette puller</w:t>
      </w:r>
      <w:r>
        <w:rPr>
          <w:rFonts w:ascii="Helvetica" w:hAnsi="Helvetica" w:cs="Arial"/>
          <w:sz w:val="22"/>
          <w:szCs w:val="22"/>
        </w:rPr>
        <w:t>.</w:t>
      </w:r>
    </w:p>
    <w:p w14:paraId="634AB453" w14:textId="48092B32" w:rsidR="001059D2" w:rsidRDefault="001059D2" w:rsidP="001059D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</w:t>
      </w:r>
      <w:r w:rsidR="00345A9F">
        <w:rPr>
          <w:rFonts w:ascii="Helvetica" w:hAnsi="Helvetica" w:cs="Arial"/>
          <w:sz w:val="22"/>
          <w:szCs w:val="22"/>
        </w:rPr>
        <w:t xml:space="preserve">uses scissors </w:t>
      </w:r>
      <w:r>
        <w:rPr>
          <w:rFonts w:ascii="Helvetica" w:hAnsi="Helvetica" w:cs="Arial"/>
          <w:sz w:val="22"/>
          <w:szCs w:val="22"/>
        </w:rPr>
        <w:t>cutting an opening at the tip.</w:t>
      </w:r>
    </w:p>
    <w:p w14:paraId="1D5C3837" w14:textId="4F01BF83" w:rsidR="001059D2" w:rsidRPr="006A6324" w:rsidRDefault="001059D2" w:rsidP="001059D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ECU: Talent sharpening the tip with </w:t>
      </w:r>
      <w:proofErr w:type="spellStart"/>
      <w:r w:rsidRPr="0031404C">
        <w:rPr>
          <w:rFonts w:ascii="Helvetica" w:hAnsi="Helvetica" w:cs="Arial"/>
          <w:sz w:val="22"/>
          <w:szCs w:val="22"/>
        </w:rPr>
        <w:t>microgrinder</w:t>
      </w:r>
      <w:proofErr w:type="spellEnd"/>
      <w:r w:rsidRPr="0031404C">
        <w:rPr>
          <w:rFonts w:ascii="Helvetica" w:hAnsi="Helvetica" w:cs="Arial"/>
          <w:sz w:val="22"/>
          <w:szCs w:val="22"/>
        </w:rPr>
        <w:t>-beveling machine</w:t>
      </w:r>
      <w:r>
        <w:rPr>
          <w:rFonts w:ascii="Helvetica" w:hAnsi="Helvetica" w:cs="Arial"/>
          <w:sz w:val="22"/>
          <w:szCs w:val="22"/>
        </w:rPr>
        <w:t>.</w:t>
      </w:r>
    </w:p>
    <w:p w14:paraId="3269B29E" w14:textId="1C67BBB1" w:rsidR="00CE10F2" w:rsidRDefault="0031404C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1404C">
        <w:rPr>
          <w:rFonts w:ascii="Helvetica" w:hAnsi="Helvetica" w:cs="Arial"/>
          <w:sz w:val="22"/>
          <w:szCs w:val="22"/>
        </w:rPr>
        <w:t xml:space="preserve">Polish the edges of the bevel </w:t>
      </w:r>
      <w:r>
        <w:rPr>
          <w:rFonts w:ascii="Helvetica" w:hAnsi="Helvetica" w:cs="Arial"/>
          <w:sz w:val="22"/>
          <w:szCs w:val="22"/>
        </w:rPr>
        <w:t xml:space="preserve">[1] </w:t>
      </w:r>
      <w:r w:rsidRPr="0031404C">
        <w:rPr>
          <w:rFonts w:ascii="Helvetica" w:hAnsi="Helvetica" w:cs="Arial"/>
          <w:sz w:val="22"/>
          <w:szCs w:val="22"/>
        </w:rPr>
        <w:t>and wash</w:t>
      </w:r>
      <w:r>
        <w:rPr>
          <w:rFonts w:ascii="Helvetica" w:hAnsi="Helvetica" w:cs="Arial"/>
          <w:sz w:val="22"/>
          <w:szCs w:val="22"/>
        </w:rPr>
        <w:t xml:space="preserve"> it</w:t>
      </w:r>
      <w:r w:rsidRPr="0031404C">
        <w:rPr>
          <w:rFonts w:ascii="Helvetica" w:hAnsi="Helvetica" w:cs="Arial"/>
          <w:sz w:val="22"/>
          <w:szCs w:val="22"/>
        </w:rPr>
        <w:t xml:space="preserve"> with water </w:t>
      </w:r>
      <w:r>
        <w:rPr>
          <w:rFonts w:ascii="Helvetica" w:hAnsi="Helvetica" w:cs="Arial"/>
          <w:sz w:val="22"/>
          <w:szCs w:val="22"/>
        </w:rPr>
        <w:t xml:space="preserve">to </w:t>
      </w:r>
      <w:r w:rsidRPr="0031404C">
        <w:rPr>
          <w:rFonts w:ascii="Helvetica" w:hAnsi="Helvetica" w:cs="Arial"/>
          <w:sz w:val="22"/>
          <w:szCs w:val="22"/>
        </w:rPr>
        <w:t>remove all debris</w:t>
      </w:r>
      <w:r>
        <w:rPr>
          <w:rFonts w:ascii="Helvetica" w:hAnsi="Helvetica" w:cs="Arial"/>
          <w:sz w:val="22"/>
          <w:szCs w:val="22"/>
        </w:rPr>
        <w:t xml:space="preserve"> [2]</w:t>
      </w:r>
      <w:r w:rsidRPr="0031404C">
        <w:rPr>
          <w:rFonts w:ascii="Helvetica" w:hAnsi="Helvetica" w:cs="Arial"/>
          <w:sz w:val="22"/>
          <w:szCs w:val="22"/>
        </w:rPr>
        <w:t>. Autoclave the micropipette before use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[3].</w:t>
      </w:r>
    </w:p>
    <w:p w14:paraId="1AF87A5C" w14:textId="09CF5574" w:rsidR="001059D2" w:rsidRDefault="001059D2" w:rsidP="001059D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</w:t>
      </w:r>
      <w:r w:rsidR="00345A9F">
        <w:rPr>
          <w:rFonts w:ascii="Helvetica" w:hAnsi="Helvetica" w:cs="Arial"/>
          <w:sz w:val="22"/>
          <w:szCs w:val="22"/>
        </w:rPr>
        <w:t xml:space="preserve"> uses a </w:t>
      </w:r>
      <w:proofErr w:type="spellStart"/>
      <w:r w:rsidR="00345A9F">
        <w:rPr>
          <w:rFonts w:ascii="Helvetica" w:hAnsi="Helvetica" w:cs="Arial"/>
          <w:sz w:val="22"/>
          <w:szCs w:val="22"/>
        </w:rPr>
        <w:t>microgrinder</w:t>
      </w:r>
      <w:proofErr w:type="spellEnd"/>
      <w:r>
        <w:rPr>
          <w:rFonts w:ascii="Helvetica" w:hAnsi="Helvetica" w:cs="Arial"/>
          <w:sz w:val="22"/>
          <w:szCs w:val="22"/>
        </w:rPr>
        <w:t xml:space="preserve"> polishing the edges</w:t>
      </w:r>
      <w:r w:rsidR="0086080B">
        <w:rPr>
          <w:rFonts w:ascii="Helvetica" w:hAnsi="Helvetica" w:cs="Arial"/>
          <w:sz w:val="22"/>
          <w:szCs w:val="22"/>
        </w:rPr>
        <w:t xml:space="preserve"> </w:t>
      </w:r>
      <w:r w:rsidR="00FC3C40" w:rsidRPr="00FC3C40">
        <w:rPr>
          <w:rFonts w:ascii="Helvetica" w:hAnsi="Helvetica" w:cs="Arial"/>
          <w:sz w:val="22"/>
          <w:szCs w:val="22"/>
          <w:highlight w:val="green"/>
        </w:rPr>
        <w:t>[Shots 2.2.1 and 2.2.2 combined]</w:t>
      </w:r>
      <w:r>
        <w:rPr>
          <w:rFonts w:ascii="Helvetica" w:hAnsi="Helvetica" w:cs="Arial"/>
          <w:sz w:val="22"/>
          <w:szCs w:val="22"/>
        </w:rPr>
        <w:t>.</w:t>
      </w:r>
    </w:p>
    <w:p w14:paraId="0EB14812" w14:textId="69E37F85" w:rsidR="001059D2" w:rsidRPr="00FC3C40" w:rsidRDefault="001059D2" w:rsidP="001059D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3C40">
        <w:rPr>
          <w:rFonts w:ascii="Helvetica" w:hAnsi="Helvetica" w:cs="Arial"/>
          <w:sz w:val="22"/>
          <w:szCs w:val="22"/>
        </w:rPr>
        <w:t>Talent washing the tip.</w:t>
      </w:r>
    </w:p>
    <w:p w14:paraId="57A0138A" w14:textId="1CBF9FED" w:rsidR="001059D2" w:rsidRDefault="001059D2" w:rsidP="0086080B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placing the micropipette in the autoclave.</w:t>
      </w:r>
    </w:p>
    <w:p w14:paraId="29A55E2E" w14:textId="59DDB37C" w:rsidR="0031404C" w:rsidRDefault="0031404C" w:rsidP="0086080B">
      <w:pPr>
        <w:numPr>
          <w:ilvl w:val="1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To p</w:t>
      </w:r>
      <w:r w:rsidRPr="0031404C">
        <w:rPr>
          <w:rFonts w:ascii="Helvetica" w:hAnsi="Helvetica" w:cs="Arial"/>
          <w:sz w:val="22"/>
          <w:szCs w:val="22"/>
        </w:rPr>
        <w:t>repare the paracentesis needle for the corneal entry</w:t>
      </w:r>
      <w:r>
        <w:rPr>
          <w:rFonts w:ascii="Helvetica" w:hAnsi="Helvetica" w:cs="Arial"/>
          <w:sz w:val="22"/>
          <w:szCs w:val="22"/>
        </w:rPr>
        <w:t xml:space="preserve">, </w:t>
      </w:r>
      <w:r w:rsidRPr="0031404C">
        <w:rPr>
          <w:rFonts w:ascii="Helvetica" w:hAnsi="Helvetica" w:cs="Arial"/>
          <w:sz w:val="22"/>
          <w:szCs w:val="22"/>
        </w:rPr>
        <w:t xml:space="preserve">attach a 32 G needle to a 5 mL syringe on a </w:t>
      </w:r>
      <w:proofErr w:type="spellStart"/>
      <w:r w:rsidRPr="0031404C">
        <w:rPr>
          <w:rFonts w:ascii="Helvetica" w:hAnsi="Helvetica" w:cs="Arial"/>
          <w:sz w:val="22"/>
          <w:szCs w:val="22"/>
        </w:rPr>
        <w:t>Luer</w:t>
      </w:r>
      <w:proofErr w:type="spellEnd"/>
      <w:r w:rsidRPr="0031404C">
        <w:rPr>
          <w:rFonts w:ascii="Helvetica" w:hAnsi="Helvetica" w:cs="Arial"/>
          <w:sz w:val="22"/>
          <w:szCs w:val="22"/>
        </w:rPr>
        <w:t xml:space="preserve"> lock</w:t>
      </w:r>
      <w:r w:rsidR="001059D2">
        <w:rPr>
          <w:rFonts w:ascii="Helvetica" w:hAnsi="Helvetica" w:cs="Arial"/>
          <w:sz w:val="22"/>
          <w:szCs w:val="22"/>
        </w:rPr>
        <w:t xml:space="preserve"> [1]</w:t>
      </w:r>
      <w:r w:rsidRPr="0031404C">
        <w:rPr>
          <w:rFonts w:ascii="Helvetica" w:hAnsi="Helvetica" w:cs="Arial"/>
          <w:sz w:val="22"/>
          <w:szCs w:val="22"/>
        </w:rPr>
        <w:t>, and further secure it with tape</w:t>
      </w:r>
      <w:r>
        <w:rPr>
          <w:rFonts w:ascii="Helvetica" w:hAnsi="Helvetica" w:cs="Arial"/>
          <w:sz w:val="22"/>
          <w:szCs w:val="22"/>
        </w:rPr>
        <w:t xml:space="preserve"> [</w:t>
      </w:r>
      <w:r w:rsidR="001059D2">
        <w:rPr>
          <w:rFonts w:ascii="Helvetica" w:hAnsi="Helvetica" w:cs="Arial"/>
          <w:sz w:val="22"/>
          <w:szCs w:val="22"/>
        </w:rPr>
        <w:t>2</w:t>
      </w:r>
      <w:r>
        <w:rPr>
          <w:rFonts w:ascii="Helvetica" w:hAnsi="Helvetica" w:cs="Arial"/>
          <w:sz w:val="22"/>
          <w:szCs w:val="22"/>
        </w:rPr>
        <w:t>]</w:t>
      </w:r>
      <w:r w:rsidRPr="0031404C">
        <w:rPr>
          <w:rFonts w:ascii="Helvetica" w:hAnsi="Helvetica" w:cs="Arial"/>
          <w:sz w:val="22"/>
          <w:szCs w:val="22"/>
        </w:rPr>
        <w:t>. Bend the needle bevel tip face up at 30°</w:t>
      </w:r>
      <w:r>
        <w:rPr>
          <w:rFonts w:ascii="Helvetica" w:hAnsi="Helvetica" w:cs="Arial"/>
          <w:sz w:val="22"/>
          <w:szCs w:val="22"/>
        </w:rPr>
        <w:t xml:space="preserve"> [</w:t>
      </w:r>
      <w:r w:rsidR="001059D2">
        <w:rPr>
          <w:rFonts w:ascii="Helvetica" w:hAnsi="Helvetica" w:cs="Arial"/>
          <w:sz w:val="22"/>
          <w:szCs w:val="22"/>
        </w:rPr>
        <w:t>3</w:t>
      </w:r>
      <w:r>
        <w:rPr>
          <w:rFonts w:ascii="Helvetica" w:hAnsi="Helvetica" w:cs="Arial"/>
          <w:sz w:val="22"/>
          <w:szCs w:val="22"/>
        </w:rPr>
        <w:t>].</w:t>
      </w:r>
    </w:p>
    <w:p w14:paraId="51A1AB51" w14:textId="4BFF4BCF" w:rsidR="001059D2" w:rsidRDefault="001059D2" w:rsidP="0086080B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attaching a 32 G needle to a 5 mL syringe</w:t>
      </w:r>
    </w:p>
    <w:p w14:paraId="1C0C0FCE" w14:textId="6A6B3136" w:rsidR="001059D2" w:rsidRDefault="001059D2" w:rsidP="0086080B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securing the needle with tape.</w:t>
      </w:r>
    </w:p>
    <w:p w14:paraId="2D4BC25B" w14:textId="18F76EA2" w:rsidR="001059D2" w:rsidRPr="006A6324" w:rsidRDefault="001059D2" w:rsidP="0086080B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bending the needle tip.</w:t>
      </w:r>
    </w:p>
    <w:p w14:paraId="1BF628A0" w14:textId="2AADB336" w:rsidR="00C7374B" w:rsidRDefault="0031404C" w:rsidP="0086080B">
      <w:pPr>
        <w:numPr>
          <w:ilvl w:val="1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To p</w:t>
      </w:r>
      <w:r w:rsidRPr="0031404C">
        <w:rPr>
          <w:rFonts w:ascii="Helvetica" w:hAnsi="Helvetica" w:cs="Arial"/>
          <w:sz w:val="22"/>
          <w:szCs w:val="22"/>
        </w:rPr>
        <w:t xml:space="preserve">repare the </w:t>
      </w:r>
      <w:r w:rsidR="008A39B0">
        <w:rPr>
          <w:rFonts w:ascii="Helvetica" w:hAnsi="Helvetica" w:cs="Arial"/>
          <w:sz w:val="22"/>
          <w:szCs w:val="22"/>
        </w:rPr>
        <w:t>silicone oil</w:t>
      </w:r>
      <w:r w:rsidRPr="0031404C">
        <w:rPr>
          <w:rFonts w:ascii="Helvetica" w:hAnsi="Helvetica" w:cs="Arial"/>
          <w:sz w:val="22"/>
          <w:szCs w:val="22"/>
        </w:rPr>
        <w:t xml:space="preserve"> injector attach and secur</w:t>
      </w:r>
      <w:r>
        <w:rPr>
          <w:rFonts w:ascii="Helvetica" w:hAnsi="Helvetica" w:cs="Arial"/>
          <w:sz w:val="22"/>
          <w:szCs w:val="22"/>
        </w:rPr>
        <w:t>e</w:t>
      </w:r>
      <w:r w:rsidRPr="0031404C">
        <w:rPr>
          <w:rFonts w:ascii="Helvetica" w:hAnsi="Helvetica" w:cs="Arial"/>
          <w:sz w:val="22"/>
          <w:szCs w:val="22"/>
        </w:rPr>
        <w:t xml:space="preserve"> a blunt end 18 G needle on a 10 mL syringe </w:t>
      </w:r>
      <w:r>
        <w:rPr>
          <w:rFonts w:ascii="Helvetica" w:hAnsi="Helvetica" w:cs="Arial"/>
          <w:sz w:val="22"/>
          <w:szCs w:val="22"/>
        </w:rPr>
        <w:t>[1]</w:t>
      </w:r>
      <w:r w:rsidRPr="0031404C">
        <w:rPr>
          <w:rFonts w:ascii="Helvetica" w:hAnsi="Helvetica" w:cs="Arial"/>
          <w:sz w:val="22"/>
          <w:szCs w:val="22"/>
        </w:rPr>
        <w:t xml:space="preserve">. Then attach a plastic tube with the 18 G needle on one end </w:t>
      </w:r>
      <w:r>
        <w:rPr>
          <w:rFonts w:ascii="Helvetica" w:hAnsi="Helvetica" w:cs="Arial"/>
          <w:sz w:val="22"/>
          <w:szCs w:val="22"/>
        </w:rPr>
        <w:t xml:space="preserve">[2] </w:t>
      </w:r>
      <w:r w:rsidRPr="0031404C">
        <w:rPr>
          <w:rFonts w:ascii="Helvetica" w:hAnsi="Helvetica" w:cs="Arial"/>
          <w:sz w:val="22"/>
          <w:szCs w:val="22"/>
        </w:rPr>
        <w:t xml:space="preserve">and fill up with </w:t>
      </w:r>
      <w:r w:rsidR="008A39B0">
        <w:rPr>
          <w:rFonts w:ascii="Helvetica" w:hAnsi="Helvetica" w:cs="Arial"/>
          <w:sz w:val="22"/>
          <w:szCs w:val="22"/>
        </w:rPr>
        <w:t>silicone oil</w:t>
      </w:r>
      <w:r w:rsidRPr="0031404C">
        <w:rPr>
          <w:rFonts w:ascii="Helvetica" w:hAnsi="Helvetica" w:cs="Arial"/>
          <w:sz w:val="22"/>
          <w:szCs w:val="22"/>
        </w:rPr>
        <w:t xml:space="preserve"> as needed through the other end</w:t>
      </w:r>
      <w:r>
        <w:rPr>
          <w:rFonts w:ascii="Helvetica" w:hAnsi="Helvetica" w:cs="Arial"/>
          <w:sz w:val="22"/>
          <w:szCs w:val="22"/>
        </w:rPr>
        <w:t xml:space="preserve"> [3].</w:t>
      </w:r>
    </w:p>
    <w:p w14:paraId="64C0EAE4" w14:textId="0E0AF735" w:rsidR="00C646ED" w:rsidRPr="00C646ED" w:rsidRDefault="00C646ED" w:rsidP="00C646ED">
      <w:pPr>
        <w:spacing w:before="240"/>
        <w:ind w:left="1080"/>
        <w:outlineLvl w:val="0"/>
        <w:rPr>
          <w:rFonts w:ascii="Helvetica" w:hAnsi="Helvetica" w:cs="Arial"/>
          <w:i/>
          <w:iCs/>
          <w:color w:val="0000FF"/>
          <w:sz w:val="22"/>
          <w:szCs w:val="22"/>
        </w:rPr>
      </w:pPr>
      <w:r w:rsidRPr="00C646ED">
        <w:rPr>
          <w:rFonts w:ascii="Helvetica" w:hAnsi="Helvetica" w:cs="Arial"/>
          <w:i/>
          <w:iCs/>
          <w:color w:val="0000FF"/>
          <w:sz w:val="22"/>
          <w:szCs w:val="22"/>
        </w:rPr>
        <w:t>Videographer: This is one of the most important steps for viewers to see.</w:t>
      </w:r>
    </w:p>
    <w:p w14:paraId="4FB4BA71" w14:textId="6E4B38A8" w:rsidR="001059D2" w:rsidRDefault="001059D2" w:rsidP="0086080B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</w:t>
      </w:r>
      <w:r w:rsidRPr="0031404C">
        <w:rPr>
          <w:rFonts w:ascii="Helvetica" w:hAnsi="Helvetica" w:cs="Arial"/>
          <w:sz w:val="22"/>
          <w:szCs w:val="22"/>
        </w:rPr>
        <w:t>attach</w:t>
      </w:r>
      <w:r>
        <w:rPr>
          <w:rFonts w:ascii="Helvetica" w:hAnsi="Helvetica" w:cs="Arial"/>
          <w:sz w:val="22"/>
          <w:szCs w:val="22"/>
        </w:rPr>
        <w:t>ing</w:t>
      </w:r>
      <w:r w:rsidRPr="0031404C">
        <w:rPr>
          <w:rFonts w:ascii="Helvetica" w:hAnsi="Helvetica" w:cs="Arial"/>
          <w:sz w:val="22"/>
          <w:szCs w:val="22"/>
        </w:rPr>
        <w:t xml:space="preserve"> and secur</w:t>
      </w:r>
      <w:r>
        <w:rPr>
          <w:rFonts w:ascii="Helvetica" w:hAnsi="Helvetica" w:cs="Arial"/>
          <w:sz w:val="22"/>
          <w:szCs w:val="22"/>
        </w:rPr>
        <w:t>ing</w:t>
      </w:r>
      <w:r w:rsidRPr="0031404C">
        <w:rPr>
          <w:rFonts w:ascii="Helvetica" w:hAnsi="Helvetica" w:cs="Arial"/>
          <w:sz w:val="22"/>
          <w:szCs w:val="22"/>
        </w:rPr>
        <w:t xml:space="preserve"> a blunt end 18 G needle on a 10 mL syringe</w:t>
      </w:r>
      <w:r>
        <w:rPr>
          <w:rFonts w:ascii="Helvetica" w:hAnsi="Helvetica" w:cs="Arial"/>
          <w:sz w:val="22"/>
          <w:szCs w:val="22"/>
        </w:rPr>
        <w:t>.</w:t>
      </w:r>
    </w:p>
    <w:p w14:paraId="56C981A3" w14:textId="03EED5F5" w:rsidR="001059D2" w:rsidRDefault="001059D2" w:rsidP="0086080B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attaching </w:t>
      </w:r>
      <w:r w:rsidRPr="0031404C">
        <w:rPr>
          <w:rFonts w:ascii="Helvetica" w:hAnsi="Helvetica" w:cs="Arial"/>
          <w:sz w:val="22"/>
          <w:szCs w:val="22"/>
        </w:rPr>
        <w:t>a plastic tube with the 18 G needle on one end</w:t>
      </w:r>
      <w:r>
        <w:rPr>
          <w:rFonts w:ascii="Helvetica" w:hAnsi="Helvetica" w:cs="Arial"/>
          <w:sz w:val="22"/>
          <w:szCs w:val="22"/>
        </w:rPr>
        <w:t>.</w:t>
      </w:r>
    </w:p>
    <w:p w14:paraId="1683A413" w14:textId="33A6B8EA" w:rsidR="001059D2" w:rsidRDefault="001059D2" w:rsidP="0086080B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</w:t>
      </w:r>
      <w:r w:rsidR="0086080B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filling the </w:t>
      </w:r>
      <w:r w:rsidRPr="0086080B">
        <w:rPr>
          <w:rFonts w:ascii="Helvetica" w:hAnsi="Helvetica" w:cs="Arial"/>
          <w:strike/>
          <w:sz w:val="22"/>
          <w:szCs w:val="22"/>
        </w:rPr>
        <w:t>syringe</w:t>
      </w:r>
      <w:r w:rsidRPr="0017309C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86080B" w:rsidRPr="0017309C">
        <w:rPr>
          <w:rFonts w:ascii="Helvetica" w:hAnsi="Helvetica" w:cs="Arial"/>
          <w:color w:val="FF0000"/>
          <w:sz w:val="22"/>
          <w:szCs w:val="22"/>
        </w:rPr>
        <w:t>plastic tube</w:t>
      </w:r>
      <w:r w:rsidR="0086080B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with </w:t>
      </w:r>
      <w:r w:rsidR="008A39B0">
        <w:rPr>
          <w:rFonts w:ascii="Helvetica" w:hAnsi="Helvetica" w:cs="Arial"/>
          <w:sz w:val="22"/>
          <w:szCs w:val="22"/>
        </w:rPr>
        <w:t>silicone oil</w:t>
      </w:r>
      <w:r w:rsidR="0017309C">
        <w:rPr>
          <w:rFonts w:ascii="Helvetica" w:hAnsi="Helvetica" w:cs="Arial"/>
          <w:sz w:val="22"/>
          <w:szCs w:val="22"/>
        </w:rPr>
        <w:t xml:space="preserve"> </w:t>
      </w:r>
      <w:r w:rsidR="0017309C" w:rsidRPr="0017309C">
        <w:rPr>
          <w:rFonts w:ascii="Helvetica" w:hAnsi="Helvetica" w:cs="Arial"/>
          <w:color w:val="FF0000"/>
          <w:sz w:val="22"/>
          <w:szCs w:val="22"/>
        </w:rPr>
        <w:t>as needed</w:t>
      </w:r>
      <w:r>
        <w:rPr>
          <w:rFonts w:ascii="Helvetica" w:hAnsi="Helvetica" w:cs="Arial"/>
          <w:sz w:val="22"/>
          <w:szCs w:val="22"/>
        </w:rPr>
        <w:t>.</w:t>
      </w:r>
    </w:p>
    <w:p w14:paraId="5946A4F8" w14:textId="0748FE11" w:rsidR="0086080B" w:rsidRPr="00FC3C40" w:rsidRDefault="00F5200A" w:rsidP="0086080B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3C40">
        <w:rPr>
          <w:rFonts w:ascii="Helvetica" w:hAnsi="Helvetica" w:cs="Arial"/>
          <w:sz w:val="22"/>
          <w:szCs w:val="22"/>
          <w:highlight w:val="green"/>
          <w:lang w:eastAsia="zh-CN"/>
        </w:rPr>
        <w:lastRenderedPageBreak/>
        <w:t>ADDED SHOT</w:t>
      </w:r>
      <w:r w:rsidRPr="00FC3C40">
        <w:rPr>
          <w:rFonts w:ascii="Helvetica" w:hAnsi="Helvetica" w:cs="Arial"/>
          <w:sz w:val="22"/>
          <w:szCs w:val="22"/>
          <w:lang w:eastAsia="zh-CN"/>
        </w:rPr>
        <w:t xml:space="preserve">: </w:t>
      </w:r>
      <w:r w:rsidR="0086080B" w:rsidRPr="00FC3C40">
        <w:rPr>
          <w:rFonts w:ascii="Helvetica" w:hAnsi="Helvetica" w:cs="Arial"/>
          <w:sz w:val="22"/>
          <w:szCs w:val="22"/>
          <w:lang w:eastAsia="zh-CN"/>
        </w:rPr>
        <w:t xml:space="preserve">Talent attaching the premade </w:t>
      </w:r>
      <w:r w:rsidR="0017309C" w:rsidRPr="00FC3C40">
        <w:rPr>
          <w:rFonts w:ascii="Helvetica" w:hAnsi="Helvetica" w:cs="Arial"/>
          <w:sz w:val="22"/>
          <w:szCs w:val="22"/>
          <w:lang w:eastAsia="zh-CN"/>
        </w:rPr>
        <w:t>micro</w:t>
      </w:r>
      <w:r w:rsidR="0086080B" w:rsidRPr="00FC3C40">
        <w:rPr>
          <w:rFonts w:ascii="Helvetica" w:hAnsi="Helvetica" w:cs="Arial"/>
          <w:sz w:val="22"/>
          <w:szCs w:val="22"/>
          <w:lang w:eastAsia="zh-CN"/>
        </w:rPr>
        <w:t xml:space="preserve">pipette with the plastic tube on the other end and pushing the syringe plunger </w:t>
      </w:r>
      <w:r w:rsidR="0017309C" w:rsidRPr="00FC3C40">
        <w:rPr>
          <w:rFonts w:ascii="Helvetica" w:hAnsi="Helvetica" w:cs="Arial"/>
          <w:sz w:val="22"/>
          <w:szCs w:val="22"/>
          <w:lang w:eastAsia="zh-CN"/>
        </w:rPr>
        <w:t>to exclude the air in the micropipette.</w:t>
      </w:r>
      <w:r w:rsidR="00FC3C40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FC3C40" w:rsidRPr="00FC3C40">
        <w:rPr>
          <w:rFonts w:ascii="Helvetica" w:hAnsi="Helvetica" w:cs="Arial"/>
          <w:sz w:val="22"/>
          <w:szCs w:val="22"/>
          <w:highlight w:val="green"/>
          <w:lang w:eastAsia="zh-CN"/>
        </w:rPr>
        <w:t>(Editor: The authors may need to provide additional VO for this shot)</w:t>
      </w:r>
    </w:p>
    <w:p w14:paraId="1FE7CEA0" w14:textId="77777777" w:rsidR="00450B27" w:rsidRPr="006A6324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5BCA54C" w14:textId="762755B6" w:rsidR="00345A9F" w:rsidRPr="00FC3C40" w:rsidRDefault="00FC3C40" w:rsidP="00345A9F">
      <w:pPr>
        <w:spacing w:before="240"/>
        <w:ind w:left="360"/>
        <w:outlineLvl w:val="0"/>
        <w:rPr>
          <w:rFonts w:ascii="Helvetica" w:hAnsi="Helvetica" w:cs="Arial"/>
          <w:bCs/>
          <w:sz w:val="22"/>
          <w:szCs w:val="22"/>
        </w:rPr>
      </w:pPr>
      <w:r w:rsidRPr="00FC3C40">
        <w:rPr>
          <w:rFonts w:ascii="Helvetica" w:hAnsi="Helvetica" w:cs="Arial"/>
          <w:bCs/>
          <w:sz w:val="22"/>
          <w:szCs w:val="22"/>
          <w:highlight w:val="green"/>
        </w:rPr>
        <w:t xml:space="preserve">(Editor: it looks like a numbering error was introduced at some point after the authors received their final </w:t>
      </w:r>
      <w:proofErr w:type="spellStart"/>
      <w:r w:rsidRPr="00FC3C40">
        <w:rPr>
          <w:rFonts w:ascii="Helvetica" w:hAnsi="Helvetica" w:cs="Arial"/>
          <w:bCs/>
          <w:sz w:val="22"/>
          <w:szCs w:val="22"/>
          <w:highlight w:val="green"/>
        </w:rPr>
        <w:t>shotlist</w:t>
      </w:r>
      <w:proofErr w:type="spellEnd"/>
      <w:r w:rsidRPr="00FC3C40">
        <w:rPr>
          <w:rFonts w:ascii="Helvetica" w:hAnsi="Helvetica" w:cs="Arial"/>
          <w:bCs/>
          <w:sz w:val="22"/>
          <w:szCs w:val="22"/>
          <w:highlight w:val="green"/>
        </w:rPr>
        <w:t>. It persists through the rest of the script. I’ve left things as-is because I’m unsure if they used the notation seen here when slating)</w:t>
      </w:r>
      <w:bookmarkStart w:id="0" w:name="_GoBack"/>
      <w:bookmarkEnd w:id="0"/>
    </w:p>
    <w:p w14:paraId="4D8131B4" w14:textId="211E296E" w:rsidR="00CE10F2" w:rsidRPr="006A6324" w:rsidRDefault="0031404C" w:rsidP="0086080B">
      <w:pPr>
        <w:numPr>
          <w:ilvl w:val="0"/>
          <w:numId w:val="38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31404C">
        <w:rPr>
          <w:rFonts w:ascii="Helvetica" w:hAnsi="Helvetica" w:cs="Arial"/>
          <w:b/>
          <w:sz w:val="22"/>
          <w:szCs w:val="22"/>
        </w:rPr>
        <w:t>Intracameral S</w:t>
      </w:r>
      <w:r w:rsidR="008A39B0">
        <w:rPr>
          <w:rFonts w:ascii="Helvetica" w:hAnsi="Helvetica" w:cs="Arial"/>
          <w:b/>
          <w:sz w:val="22"/>
          <w:szCs w:val="22"/>
        </w:rPr>
        <w:t xml:space="preserve">ilicone </w:t>
      </w:r>
      <w:r w:rsidRPr="0031404C">
        <w:rPr>
          <w:rFonts w:ascii="Helvetica" w:hAnsi="Helvetica" w:cs="Arial"/>
          <w:b/>
          <w:sz w:val="22"/>
          <w:szCs w:val="22"/>
        </w:rPr>
        <w:t>O</w:t>
      </w:r>
      <w:r w:rsidR="008A39B0">
        <w:rPr>
          <w:rFonts w:ascii="Helvetica" w:hAnsi="Helvetica" w:cs="Arial"/>
          <w:b/>
          <w:sz w:val="22"/>
          <w:szCs w:val="22"/>
        </w:rPr>
        <w:t>il</w:t>
      </w:r>
      <w:r w:rsidRPr="0031404C">
        <w:rPr>
          <w:rFonts w:ascii="Helvetica" w:hAnsi="Helvetica" w:cs="Arial"/>
          <w:b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I</w:t>
      </w:r>
      <w:r w:rsidRPr="0031404C">
        <w:rPr>
          <w:rFonts w:ascii="Helvetica" w:hAnsi="Helvetica" w:cs="Arial"/>
          <w:b/>
          <w:sz w:val="22"/>
          <w:szCs w:val="22"/>
        </w:rPr>
        <w:t xml:space="preserve">njection for </w:t>
      </w:r>
      <w:r>
        <w:rPr>
          <w:rFonts w:ascii="Helvetica" w:hAnsi="Helvetica" w:cs="Arial"/>
          <w:b/>
          <w:sz w:val="22"/>
          <w:szCs w:val="22"/>
        </w:rPr>
        <w:t>O</w:t>
      </w:r>
      <w:r w:rsidRPr="0031404C">
        <w:rPr>
          <w:rFonts w:ascii="Helvetica" w:hAnsi="Helvetica" w:cs="Arial"/>
          <w:b/>
          <w:sz w:val="22"/>
          <w:szCs w:val="22"/>
        </w:rPr>
        <w:t xml:space="preserve">ne </w:t>
      </w:r>
      <w:r>
        <w:rPr>
          <w:rFonts w:ascii="Helvetica" w:hAnsi="Helvetica" w:cs="Arial"/>
          <w:b/>
          <w:sz w:val="22"/>
          <w:szCs w:val="22"/>
        </w:rPr>
        <w:t>E</w:t>
      </w:r>
      <w:r w:rsidRPr="0031404C">
        <w:rPr>
          <w:rFonts w:ascii="Helvetica" w:hAnsi="Helvetica" w:cs="Arial"/>
          <w:b/>
          <w:sz w:val="22"/>
          <w:szCs w:val="22"/>
        </w:rPr>
        <w:t>ye</w:t>
      </w:r>
    </w:p>
    <w:p w14:paraId="705CAD57" w14:textId="2931357E" w:rsidR="00CE10F2" w:rsidRDefault="00A345DE" w:rsidP="0086080B">
      <w:pPr>
        <w:numPr>
          <w:ilvl w:val="1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anesthetizing </w:t>
      </w:r>
      <w:r w:rsidRPr="00A345DE">
        <w:rPr>
          <w:rFonts w:ascii="Helvetica" w:hAnsi="Helvetica" w:cs="Arial"/>
          <w:sz w:val="22"/>
          <w:szCs w:val="22"/>
        </w:rPr>
        <w:t>a 9−10-week-old male C57B6/J mouse</w:t>
      </w:r>
      <w:r w:rsidR="00345A9F">
        <w:rPr>
          <w:rFonts w:ascii="Helvetica" w:hAnsi="Helvetica" w:cs="Arial"/>
          <w:sz w:val="22"/>
          <w:szCs w:val="22"/>
        </w:rPr>
        <w:t>,</w:t>
      </w:r>
      <w:r w:rsidRPr="001D5BA3">
        <w:rPr>
          <w:rFonts w:asciiTheme="minorHAnsi" w:hAnsiTheme="minorHAnsi" w:cstheme="minorHAnsi"/>
          <w:lang w:eastAsia="zh-CN"/>
        </w:rPr>
        <w:t xml:space="preserve"> </w:t>
      </w:r>
      <w:r>
        <w:rPr>
          <w:rFonts w:asciiTheme="minorHAnsi" w:hAnsiTheme="minorHAnsi" w:cstheme="minorHAnsi"/>
          <w:lang w:eastAsia="zh-CN"/>
        </w:rPr>
        <w:t>c</w:t>
      </w:r>
      <w:r w:rsidR="005D0B00" w:rsidRPr="00DD1193">
        <w:rPr>
          <w:rFonts w:ascii="Helvetica" w:hAnsi="Helvetica" w:cs="Arial"/>
          <w:sz w:val="22"/>
          <w:szCs w:val="22"/>
        </w:rPr>
        <w:t xml:space="preserve">heck for the lack of response to a toe pinch and the lack of movement of the whiskers or the tail </w:t>
      </w:r>
      <w:r>
        <w:rPr>
          <w:rFonts w:ascii="Helvetica" w:hAnsi="Helvetica" w:cs="Arial"/>
          <w:sz w:val="22"/>
          <w:szCs w:val="22"/>
        </w:rPr>
        <w:t>[1].</w:t>
      </w:r>
    </w:p>
    <w:p w14:paraId="3165B7C9" w14:textId="6F2C818A" w:rsidR="008A39B0" w:rsidRDefault="008A39B0" w:rsidP="0086080B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</w:t>
      </w:r>
      <w:r>
        <w:rPr>
          <w:rFonts w:asciiTheme="minorHAnsi" w:hAnsiTheme="minorHAnsi" w:cstheme="minorHAnsi"/>
          <w:lang w:eastAsia="zh-CN"/>
        </w:rPr>
        <w:t>c</w:t>
      </w:r>
      <w:r w:rsidRPr="00DD1193">
        <w:rPr>
          <w:rFonts w:ascii="Helvetica" w:hAnsi="Helvetica" w:cs="Arial"/>
          <w:sz w:val="22"/>
          <w:szCs w:val="22"/>
        </w:rPr>
        <w:t>heck</w:t>
      </w:r>
      <w:r>
        <w:rPr>
          <w:rFonts w:ascii="Helvetica" w:hAnsi="Helvetica" w:cs="Arial"/>
          <w:sz w:val="22"/>
          <w:szCs w:val="22"/>
        </w:rPr>
        <w:t>ing</w:t>
      </w:r>
      <w:r w:rsidRPr="00DD1193">
        <w:rPr>
          <w:rFonts w:ascii="Helvetica" w:hAnsi="Helvetica" w:cs="Arial"/>
          <w:sz w:val="22"/>
          <w:szCs w:val="22"/>
        </w:rPr>
        <w:t xml:space="preserve"> for the lack of response to a toe pinch and the lack of movement of the whiskers or the tai</w:t>
      </w:r>
      <w:r>
        <w:rPr>
          <w:rFonts w:ascii="Helvetica" w:hAnsi="Helvetica" w:cs="Arial"/>
          <w:sz w:val="22"/>
          <w:szCs w:val="22"/>
        </w:rPr>
        <w:t>l</w:t>
      </w:r>
    </w:p>
    <w:p w14:paraId="2E72D27A" w14:textId="53276046" w:rsidR="00CE10F2" w:rsidRDefault="00A345DE" w:rsidP="0086080B">
      <w:pPr>
        <w:numPr>
          <w:ilvl w:val="1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345DE">
        <w:rPr>
          <w:rFonts w:ascii="Helvetica" w:hAnsi="Helvetica" w:cs="Arial"/>
          <w:sz w:val="22"/>
          <w:szCs w:val="22"/>
        </w:rPr>
        <w:t>Place the mouse in a lateral position on a surgery platform</w:t>
      </w:r>
      <w:r>
        <w:rPr>
          <w:rFonts w:ascii="Helvetica" w:hAnsi="Helvetica" w:cs="Arial"/>
          <w:sz w:val="22"/>
          <w:szCs w:val="22"/>
        </w:rPr>
        <w:t xml:space="preserve"> [1]</w:t>
      </w:r>
      <w:r w:rsidRPr="00A345DE">
        <w:rPr>
          <w:rFonts w:ascii="Helvetica" w:hAnsi="Helvetica" w:cs="Arial"/>
          <w:sz w:val="22"/>
          <w:szCs w:val="22"/>
        </w:rPr>
        <w:t xml:space="preserve">. </w:t>
      </w:r>
      <w:r>
        <w:rPr>
          <w:rFonts w:ascii="Helvetica" w:hAnsi="Helvetica" w:cs="Arial"/>
          <w:sz w:val="22"/>
          <w:szCs w:val="22"/>
        </w:rPr>
        <w:t>A</w:t>
      </w:r>
      <w:r w:rsidRPr="00A345DE">
        <w:rPr>
          <w:rFonts w:ascii="Helvetica" w:hAnsi="Helvetica" w:cs="Arial"/>
          <w:sz w:val="22"/>
          <w:szCs w:val="22"/>
        </w:rPr>
        <w:t xml:space="preserve">pply one drop of 0.5% proparacaine hydrochloride to the cornea before the injection </w:t>
      </w:r>
      <w:r>
        <w:rPr>
          <w:rFonts w:ascii="Helvetica" w:hAnsi="Helvetica" w:cs="Arial"/>
          <w:sz w:val="22"/>
          <w:szCs w:val="22"/>
        </w:rPr>
        <w:t>t</w:t>
      </w:r>
      <w:r w:rsidRPr="00A345DE">
        <w:rPr>
          <w:rFonts w:ascii="Helvetica" w:hAnsi="Helvetica" w:cs="Arial"/>
          <w:sz w:val="22"/>
          <w:szCs w:val="22"/>
        </w:rPr>
        <w:t>o reduce its sensitivity during the procedure</w:t>
      </w:r>
      <w:r>
        <w:rPr>
          <w:rFonts w:ascii="Helvetica" w:hAnsi="Helvetica" w:cs="Arial"/>
          <w:sz w:val="22"/>
          <w:szCs w:val="22"/>
        </w:rPr>
        <w:t xml:space="preserve"> [2].</w:t>
      </w:r>
    </w:p>
    <w:p w14:paraId="28A536E5" w14:textId="2197DC9D" w:rsidR="008A39B0" w:rsidRDefault="008A39B0" w:rsidP="0086080B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placing the mouse </w:t>
      </w:r>
      <w:r w:rsidRPr="00A345DE">
        <w:rPr>
          <w:rFonts w:ascii="Helvetica" w:hAnsi="Helvetica" w:cs="Arial"/>
          <w:sz w:val="22"/>
          <w:szCs w:val="22"/>
        </w:rPr>
        <w:t>in a lateral position on a surgery platform</w:t>
      </w:r>
    </w:p>
    <w:p w14:paraId="59F7447B" w14:textId="10EFE7B6" w:rsidR="008A39B0" w:rsidRDefault="008A39B0" w:rsidP="0086080B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applying </w:t>
      </w:r>
      <w:r w:rsidRPr="00A345DE">
        <w:rPr>
          <w:rFonts w:ascii="Helvetica" w:hAnsi="Helvetica" w:cs="Arial"/>
          <w:sz w:val="22"/>
          <w:szCs w:val="22"/>
        </w:rPr>
        <w:t>proparacaine hydrochloride to the cornea</w:t>
      </w:r>
    </w:p>
    <w:p w14:paraId="1DCF9F46" w14:textId="1B4055C9" w:rsidR="00A345DE" w:rsidRDefault="00AF24B1" w:rsidP="0086080B">
      <w:pPr>
        <w:numPr>
          <w:ilvl w:val="1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Use</w:t>
      </w:r>
      <w:r w:rsidRPr="00AF24B1">
        <w:rPr>
          <w:rFonts w:ascii="Helvetica" w:hAnsi="Helvetica" w:cs="Arial"/>
          <w:sz w:val="22"/>
          <w:szCs w:val="22"/>
        </w:rPr>
        <w:t xml:space="preserve"> the 32 G paracentesis needle </w:t>
      </w:r>
      <w:r>
        <w:rPr>
          <w:rFonts w:ascii="Helvetica" w:hAnsi="Helvetica" w:cs="Arial"/>
          <w:sz w:val="22"/>
          <w:szCs w:val="22"/>
        </w:rPr>
        <w:t>to m</w:t>
      </w:r>
      <w:r w:rsidRPr="00AF24B1">
        <w:rPr>
          <w:rFonts w:ascii="Helvetica" w:hAnsi="Helvetica" w:cs="Arial"/>
          <w:sz w:val="22"/>
          <w:szCs w:val="22"/>
        </w:rPr>
        <w:t xml:space="preserve">ake an entry incision at the </w:t>
      </w:r>
      <w:proofErr w:type="spellStart"/>
      <w:r w:rsidRPr="00AF24B1">
        <w:rPr>
          <w:rFonts w:ascii="Helvetica" w:hAnsi="Helvetica" w:cs="Arial"/>
          <w:sz w:val="22"/>
          <w:szCs w:val="22"/>
        </w:rPr>
        <w:t>superotemporal</w:t>
      </w:r>
      <w:proofErr w:type="spellEnd"/>
      <w:r w:rsidRPr="00AF24B1">
        <w:rPr>
          <w:rFonts w:ascii="Helvetica" w:hAnsi="Helvetica" w:cs="Arial"/>
          <w:sz w:val="22"/>
          <w:szCs w:val="22"/>
        </w:rPr>
        <w:t xml:space="preserve"> quadrant, about 0.5 mm from the limbus</w:t>
      </w:r>
      <w:r>
        <w:rPr>
          <w:rFonts w:ascii="Helvetica" w:hAnsi="Helvetica" w:cs="Arial"/>
          <w:sz w:val="22"/>
          <w:szCs w:val="22"/>
        </w:rPr>
        <w:t xml:space="preserve"> [1</w:t>
      </w:r>
      <w:r w:rsidR="00ED2DCE">
        <w:rPr>
          <w:rFonts w:ascii="Helvetica" w:hAnsi="Helvetica" w:cs="Arial"/>
          <w:sz w:val="22"/>
          <w:szCs w:val="22"/>
        </w:rPr>
        <w:t>-TXT</w:t>
      </w:r>
      <w:r>
        <w:rPr>
          <w:rFonts w:ascii="Helvetica" w:hAnsi="Helvetica" w:cs="Arial"/>
          <w:sz w:val="22"/>
          <w:szCs w:val="22"/>
        </w:rPr>
        <w:t xml:space="preserve">]. </w:t>
      </w:r>
      <w:r w:rsidRPr="00AF24B1">
        <w:rPr>
          <w:rFonts w:ascii="Helvetica" w:hAnsi="Helvetica" w:cs="Arial"/>
          <w:sz w:val="22"/>
          <w:szCs w:val="22"/>
        </w:rPr>
        <w:t>Tunnel through the layers of the cornea for about 0.3 mm before piercing into the anterior chamber</w:t>
      </w:r>
      <w:r w:rsidR="006C7DC8">
        <w:rPr>
          <w:rFonts w:ascii="Helvetica" w:hAnsi="Helvetica" w:cs="Arial"/>
          <w:sz w:val="22"/>
          <w:szCs w:val="22"/>
        </w:rPr>
        <w:t>,</w:t>
      </w:r>
      <w:r>
        <w:rPr>
          <w:rFonts w:ascii="Helvetica" w:hAnsi="Helvetica" w:cs="Arial"/>
          <w:sz w:val="22"/>
          <w:szCs w:val="22"/>
        </w:rPr>
        <w:t xml:space="preserve"> being</w:t>
      </w:r>
      <w:r w:rsidRPr="00AF24B1">
        <w:rPr>
          <w:rFonts w:ascii="Helvetica" w:hAnsi="Helvetica" w:cs="Arial"/>
          <w:sz w:val="22"/>
          <w:szCs w:val="22"/>
        </w:rPr>
        <w:t xml:space="preserve"> careful not to touch the lens or iris</w:t>
      </w:r>
      <w:r>
        <w:rPr>
          <w:rFonts w:ascii="Helvetica" w:hAnsi="Helvetica" w:cs="Arial"/>
          <w:sz w:val="22"/>
          <w:szCs w:val="22"/>
        </w:rPr>
        <w:t xml:space="preserve"> [2].</w:t>
      </w:r>
    </w:p>
    <w:p w14:paraId="0E27B5F9" w14:textId="4C142C6B" w:rsidR="00C646ED" w:rsidRDefault="00C646ED" w:rsidP="00C646ED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  <w:r w:rsidRPr="00C646ED">
        <w:rPr>
          <w:rFonts w:ascii="Helvetica" w:hAnsi="Helvetica" w:cs="Arial"/>
          <w:i/>
          <w:iCs/>
          <w:color w:val="0000FF"/>
          <w:sz w:val="22"/>
          <w:szCs w:val="22"/>
        </w:rPr>
        <w:t>Videographer: This is one of the most important steps for viewers to see</w:t>
      </w:r>
      <w:r>
        <w:rPr>
          <w:rFonts w:ascii="Helvetica" w:hAnsi="Helvetica" w:cs="Arial"/>
          <w:i/>
          <w:iCs/>
          <w:color w:val="0000FF"/>
          <w:sz w:val="22"/>
          <w:szCs w:val="22"/>
        </w:rPr>
        <w:t>, and one of the most difficult to perform</w:t>
      </w:r>
      <w:r w:rsidRPr="00C646ED">
        <w:rPr>
          <w:rFonts w:ascii="Helvetica" w:hAnsi="Helvetica" w:cs="Arial"/>
          <w:i/>
          <w:iCs/>
          <w:color w:val="0000FF"/>
          <w:sz w:val="22"/>
          <w:szCs w:val="22"/>
        </w:rPr>
        <w:t>.</w:t>
      </w:r>
    </w:p>
    <w:p w14:paraId="6E90A839" w14:textId="08CCC36A" w:rsidR="00ED2DCE" w:rsidRDefault="008A39B0" w:rsidP="0086080B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646ED">
        <w:rPr>
          <w:rFonts w:ascii="Helvetica" w:hAnsi="Helvetica" w:cs="Arial"/>
          <w:sz w:val="22"/>
          <w:szCs w:val="22"/>
          <w:highlight w:val="yellow"/>
        </w:rPr>
        <w:t>SCOPE</w:t>
      </w:r>
      <w:r>
        <w:rPr>
          <w:rFonts w:ascii="Helvetica" w:hAnsi="Helvetica" w:cs="Arial"/>
          <w:sz w:val="22"/>
          <w:szCs w:val="22"/>
        </w:rPr>
        <w:t xml:space="preserve">: Talent with </w:t>
      </w:r>
      <w:r w:rsidRPr="00AF24B1">
        <w:rPr>
          <w:rFonts w:ascii="Helvetica" w:hAnsi="Helvetica" w:cs="Arial"/>
          <w:sz w:val="22"/>
          <w:szCs w:val="22"/>
        </w:rPr>
        <w:t>32 G paracentesis needle</w:t>
      </w:r>
      <w:r>
        <w:rPr>
          <w:rFonts w:ascii="Helvetica" w:hAnsi="Helvetica" w:cs="Arial"/>
          <w:sz w:val="22"/>
          <w:szCs w:val="22"/>
        </w:rPr>
        <w:t xml:space="preserve"> m</w:t>
      </w:r>
      <w:r w:rsidRPr="00AF24B1">
        <w:rPr>
          <w:rFonts w:ascii="Helvetica" w:hAnsi="Helvetica" w:cs="Arial"/>
          <w:sz w:val="22"/>
          <w:szCs w:val="22"/>
        </w:rPr>
        <w:t>ak</w:t>
      </w:r>
      <w:r>
        <w:rPr>
          <w:rFonts w:ascii="Helvetica" w:hAnsi="Helvetica" w:cs="Arial"/>
          <w:sz w:val="22"/>
          <w:szCs w:val="22"/>
        </w:rPr>
        <w:t>ing</w:t>
      </w:r>
      <w:r w:rsidRPr="00AF24B1">
        <w:rPr>
          <w:rFonts w:ascii="Helvetica" w:hAnsi="Helvetica" w:cs="Arial"/>
          <w:sz w:val="22"/>
          <w:szCs w:val="22"/>
        </w:rPr>
        <w:t xml:space="preserve"> an entry incision at the </w:t>
      </w:r>
      <w:proofErr w:type="spellStart"/>
      <w:r w:rsidRPr="00AF24B1">
        <w:rPr>
          <w:rFonts w:ascii="Helvetica" w:hAnsi="Helvetica" w:cs="Arial"/>
          <w:sz w:val="22"/>
          <w:szCs w:val="22"/>
        </w:rPr>
        <w:t>superotemporal</w:t>
      </w:r>
      <w:proofErr w:type="spellEnd"/>
      <w:r w:rsidRPr="00AF24B1">
        <w:rPr>
          <w:rFonts w:ascii="Helvetica" w:hAnsi="Helvetica" w:cs="Arial"/>
          <w:sz w:val="22"/>
          <w:szCs w:val="22"/>
        </w:rPr>
        <w:t xml:space="preserve"> quadrant</w:t>
      </w:r>
      <w:r>
        <w:rPr>
          <w:rFonts w:ascii="Helvetica" w:hAnsi="Helvetica" w:cs="Arial"/>
          <w:sz w:val="22"/>
          <w:szCs w:val="22"/>
        </w:rPr>
        <w:t xml:space="preserve">. </w:t>
      </w:r>
      <w:r w:rsidR="00ED2DCE" w:rsidRPr="006C7DC8">
        <w:rPr>
          <w:rFonts w:ascii="Helvetica" w:hAnsi="Helvetica" w:cs="Arial"/>
          <w:b/>
          <w:bCs/>
          <w:sz w:val="22"/>
          <w:szCs w:val="22"/>
        </w:rPr>
        <w:t>TEXT: Throughout the procedure, frequently moisten the cornea with artificial tears!</w:t>
      </w:r>
      <w:r w:rsidR="00C646ED">
        <w:rPr>
          <w:rFonts w:ascii="Helvetica" w:hAnsi="Helvetica" w:cs="Arial"/>
          <w:b/>
          <w:bCs/>
          <w:sz w:val="22"/>
          <w:szCs w:val="22"/>
        </w:rPr>
        <w:t xml:space="preserve"> </w:t>
      </w:r>
    </w:p>
    <w:p w14:paraId="1D581E97" w14:textId="62F829DF" w:rsidR="008A39B0" w:rsidRDefault="006C7DC8" w:rsidP="0086080B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45014">
        <w:rPr>
          <w:rFonts w:ascii="Helvetica" w:hAnsi="Helvetica" w:cs="Arial"/>
          <w:sz w:val="22"/>
          <w:szCs w:val="22"/>
          <w:highlight w:val="yellow"/>
        </w:rPr>
        <w:t>SCOPE:</w:t>
      </w:r>
      <w:r>
        <w:rPr>
          <w:rFonts w:ascii="Helvetica" w:hAnsi="Helvetica" w:cs="Arial"/>
          <w:sz w:val="22"/>
          <w:szCs w:val="22"/>
        </w:rPr>
        <w:t xml:space="preserve"> Talent t</w:t>
      </w:r>
      <w:r w:rsidRPr="00AF24B1">
        <w:rPr>
          <w:rFonts w:ascii="Helvetica" w:hAnsi="Helvetica" w:cs="Arial"/>
          <w:sz w:val="22"/>
          <w:szCs w:val="22"/>
        </w:rPr>
        <w:t>unnel</w:t>
      </w:r>
      <w:r>
        <w:rPr>
          <w:rFonts w:ascii="Helvetica" w:hAnsi="Helvetica" w:cs="Arial"/>
          <w:sz w:val="22"/>
          <w:szCs w:val="22"/>
        </w:rPr>
        <w:t>ing</w:t>
      </w:r>
      <w:r w:rsidRPr="00AF24B1">
        <w:rPr>
          <w:rFonts w:ascii="Helvetica" w:hAnsi="Helvetica" w:cs="Arial"/>
          <w:sz w:val="22"/>
          <w:szCs w:val="22"/>
        </w:rPr>
        <w:t xml:space="preserve"> through the layers of the cornea for about 0.3 mm before piercing into the anterior chamber</w:t>
      </w:r>
      <w:r>
        <w:rPr>
          <w:rFonts w:ascii="Helvetica" w:hAnsi="Helvetica" w:cs="Arial"/>
          <w:sz w:val="22"/>
          <w:szCs w:val="22"/>
        </w:rPr>
        <w:t>.</w:t>
      </w:r>
    </w:p>
    <w:p w14:paraId="38F542A7" w14:textId="742310A2" w:rsidR="00AF24B1" w:rsidRDefault="00AF24B1" w:rsidP="0086080B">
      <w:pPr>
        <w:numPr>
          <w:ilvl w:val="1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F24B1">
        <w:rPr>
          <w:rFonts w:ascii="Helvetica" w:hAnsi="Helvetica" w:cs="Arial"/>
          <w:sz w:val="22"/>
          <w:szCs w:val="22"/>
        </w:rPr>
        <w:t xml:space="preserve">Withdraw the needle slowly to release about 1−2 </w:t>
      </w:r>
      <w:r w:rsidR="006C7DC8">
        <w:rPr>
          <w:rFonts w:ascii="Helvetica" w:hAnsi="Helvetica" w:cs="Arial"/>
          <w:sz w:val="22"/>
          <w:szCs w:val="22"/>
        </w:rPr>
        <w:t>microliters</w:t>
      </w:r>
      <w:r w:rsidRPr="00AF24B1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of </w:t>
      </w:r>
      <w:r w:rsidRPr="00AF24B1">
        <w:rPr>
          <w:rFonts w:ascii="Helvetica" w:hAnsi="Helvetica" w:cs="Arial"/>
          <w:sz w:val="22"/>
          <w:szCs w:val="22"/>
        </w:rPr>
        <w:t xml:space="preserve">aqueous humor from the anterior chamber through the </w:t>
      </w:r>
      <w:proofErr w:type="gramStart"/>
      <w:r w:rsidRPr="00AF24B1">
        <w:rPr>
          <w:rFonts w:ascii="Helvetica" w:hAnsi="Helvetica" w:cs="Arial"/>
          <w:sz w:val="22"/>
          <w:szCs w:val="22"/>
        </w:rPr>
        <w:t>tunnel</w:t>
      </w:r>
      <w:r w:rsidR="00345A9F">
        <w:rPr>
          <w:rFonts w:ascii="Helvetica" w:hAnsi="Helvetica" w:cs="Arial"/>
          <w:sz w:val="22"/>
          <w:szCs w:val="22"/>
        </w:rPr>
        <w:t>, and</w:t>
      </w:r>
      <w:proofErr w:type="gramEnd"/>
      <w:r w:rsidR="00345A9F">
        <w:rPr>
          <w:rFonts w:ascii="Helvetica" w:hAnsi="Helvetica" w:cs="Arial"/>
          <w:sz w:val="22"/>
          <w:szCs w:val="22"/>
        </w:rPr>
        <w:t xml:space="preserve"> wait for about 8 minutes to further decrease the intraocular pressure</w:t>
      </w:r>
      <w:r w:rsidRPr="00AF24B1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[1]. M</w:t>
      </w:r>
      <w:r w:rsidRPr="00AF24B1">
        <w:rPr>
          <w:rFonts w:ascii="Helvetica" w:hAnsi="Helvetica" w:cs="Arial"/>
          <w:sz w:val="22"/>
          <w:szCs w:val="22"/>
        </w:rPr>
        <w:t>easur</w:t>
      </w:r>
      <w:r>
        <w:rPr>
          <w:rFonts w:ascii="Helvetica" w:hAnsi="Helvetica" w:cs="Arial"/>
          <w:sz w:val="22"/>
          <w:szCs w:val="22"/>
        </w:rPr>
        <w:t>e</w:t>
      </w:r>
      <w:r w:rsidRPr="00AF24B1">
        <w:rPr>
          <w:rFonts w:ascii="Helvetica" w:hAnsi="Helvetica" w:cs="Arial"/>
          <w:sz w:val="22"/>
          <w:szCs w:val="22"/>
        </w:rPr>
        <w:t xml:space="preserve"> the contralateral, control eye</w:t>
      </w:r>
      <w:r>
        <w:rPr>
          <w:rFonts w:ascii="Helvetica" w:hAnsi="Helvetica" w:cs="Arial"/>
          <w:sz w:val="22"/>
          <w:szCs w:val="22"/>
        </w:rPr>
        <w:t xml:space="preserve"> to</w:t>
      </w:r>
      <w:r w:rsidRPr="00AF24B1">
        <w:rPr>
          <w:rFonts w:ascii="Helvetica" w:hAnsi="Helvetica" w:cs="Arial"/>
          <w:sz w:val="22"/>
          <w:szCs w:val="22"/>
        </w:rPr>
        <w:t xml:space="preserve"> determine</w:t>
      </w:r>
      <w:r>
        <w:rPr>
          <w:rFonts w:ascii="Helvetica" w:hAnsi="Helvetica" w:cs="Arial"/>
          <w:sz w:val="22"/>
          <w:szCs w:val="22"/>
        </w:rPr>
        <w:t xml:space="preserve"> the pressure [</w:t>
      </w:r>
      <w:r w:rsidR="00345A9F">
        <w:rPr>
          <w:rFonts w:ascii="Helvetica" w:hAnsi="Helvetica" w:cs="Arial"/>
          <w:sz w:val="22"/>
          <w:szCs w:val="22"/>
        </w:rPr>
        <w:t>2</w:t>
      </w:r>
      <w:r>
        <w:rPr>
          <w:rFonts w:ascii="Helvetica" w:hAnsi="Helvetica" w:cs="Arial"/>
          <w:sz w:val="22"/>
          <w:szCs w:val="22"/>
        </w:rPr>
        <w:t>].</w:t>
      </w:r>
    </w:p>
    <w:p w14:paraId="5C1A42DB" w14:textId="5124A8E3" w:rsidR="006C7DC8" w:rsidRDefault="006C7DC8" w:rsidP="0086080B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45014">
        <w:rPr>
          <w:rFonts w:ascii="Helvetica" w:hAnsi="Helvetica" w:cs="Arial"/>
          <w:sz w:val="22"/>
          <w:szCs w:val="22"/>
          <w:highlight w:val="yellow"/>
        </w:rPr>
        <w:t>SCOPE:</w:t>
      </w:r>
      <w:r>
        <w:rPr>
          <w:rFonts w:ascii="Helvetica" w:hAnsi="Helvetica" w:cs="Arial"/>
          <w:sz w:val="22"/>
          <w:szCs w:val="22"/>
        </w:rPr>
        <w:t xml:space="preserve"> Talent withdrawing </w:t>
      </w:r>
      <w:r w:rsidRPr="00AF24B1">
        <w:rPr>
          <w:rFonts w:ascii="Helvetica" w:hAnsi="Helvetica" w:cs="Arial"/>
          <w:sz w:val="22"/>
          <w:szCs w:val="22"/>
        </w:rPr>
        <w:t xml:space="preserve">the needle slowly to release about 1−2 </w:t>
      </w:r>
      <w:r>
        <w:rPr>
          <w:rFonts w:ascii="Helvetica" w:hAnsi="Helvetica" w:cs="Arial"/>
          <w:sz w:val="22"/>
          <w:szCs w:val="22"/>
        </w:rPr>
        <w:t>microliters</w:t>
      </w:r>
      <w:r w:rsidRPr="00AF24B1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of </w:t>
      </w:r>
      <w:r w:rsidRPr="00AF24B1">
        <w:rPr>
          <w:rFonts w:ascii="Helvetica" w:hAnsi="Helvetica" w:cs="Arial"/>
          <w:sz w:val="22"/>
          <w:szCs w:val="22"/>
        </w:rPr>
        <w:t>aqueous humor from the anterior chamber through the tunnel</w:t>
      </w:r>
      <w:r>
        <w:rPr>
          <w:rFonts w:ascii="Helvetica" w:hAnsi="Helvetica" w:cs="Arial"/>
          <w:sz w:val="22"/>
          <w:szCs w:val="22"/>
        </w:rPr>
        <w:t>.</w:t>
      </w:r>
    </w:p>
    <w:p w14:paraId="6849E6AD" w14:textId="695713F8" w:rsidR="006C7DC8" w:rsidRDefault="006C7DC8" w:rsidP="0086080B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measuring the pressure.</w:t>
      </w:r>
    </w:p>
    <w:p w14:paraId="56695BB2" w14:textId="6059E4FB" w:rsidR="00ED2DCE" w:rsidRDefault="00ED2DCE" w:rsidP="0086080B">
      <w:pPr>
        <w:numPr>
          <w:ilvl w:val="1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D2DCE">
        <w:rPr>
          <w:rFonts w:ascii="Helvetica" w:hAnsi="Helvetica" w:cs="Arial"/>
          <w:sz w:val="22"/>
          <w:szCs w:val="22"/>
        </w:rPr>
        <w:lastRenderedPageBreak/>
        <w:t xml:space="preserve">Insert the glass micropipette preloaded with </w:t>
      </w:r>
      <w:r w:rsidR="008A39B0">
        <w:rPr>
          <w:rFonts w:ascii="Helvetica" w:hAnsi="Helvetica" w:cs="Arial"/>
          <w:sz w:val="22"/>
          <w:szCs w:val="22"/>
        </w:rPr>
        <w:t>silicone oil</w:t>
      </w:r>
      <w:r w:rsidRPr="00ED2DCE">
        <w:rPr>
          <w:rFonts w:ascii="Helvetica" w:hAnsi="Helvetica" w:cs="Arial"/>
          <w:sz w:val="22"/>
          <w:szCs w:val="22"/>
        </w:rPr>
        <w:t xml:space="preserve"> through the corneal tunnel into the anterior chamber, with the bevel facing down to the iris surface</w:t>
      </w:r>
      <w:r>
        <w:rPr>
          <w:rFonts w:ascii="Helvetica" w:hAnsi="Helvetica" w:cs="Arial"/>
          <w:sz w:val="22"/>
          <w:szCs w:val="22"/>
        </w:rPr>
        <w:t xml:space="preserve"> [1]. </w:t>
      </w:r>
      <w:r w:rsidRPr="00ED2DCE">
        <w:rPr>
          <w:rFonts w:ascii="Helvetica" w:hAnsi="Helvetica" w:cs="Arial"/>
          <w:sz w:val="22"/>
          <w:szCs w:val="22"/>
        </w:rPr>
        <w:t xml:space="preserve">Push the syringe plunger slowly to inject </w:t>
      </w:r>
      <w:r w:rsidR="008A39B0">
        <w:rPr>
          <w:rFonts w:ascii="Helvetica" w:hAnsi="Helvetica" w:cs="Arial"/>
          <w:sz w:val="22"/>
          <w:szCs w:val="22"/>
        </w:rPr>
        <w:t>silicone oil</w:t>
      </w:r>
      <w:r w:rsidRPr="00ED2DCE">
        <w:rPr>
          <w:rFonts w:ascii="Helvetica" w:hAnsi="Helvetica" w:cs="Arial"/>
          <w:sz w:val="22"/>
          <w:szCs w:val="22"/>
        </w:rPr>
        <w:t xml:space="preserve"> into the anterior chamber </w:t>
      </w:r>
      <w:r>
        <w:rPr>
          <w:rFonts w:ascii="Helvetica" w:hAnsi="Helvetica" w:cs="Arial"/>
          <w:sz w:val="22"/>
          <w:szCs w:val="22"/>
        </w:rPr>
        <w:t xml:space="preserve">[2] </w:t>
      </w:r>
      <w:r w:rsidRPr="00ED2DCE">
        <w:rPr>
          <w:rFonts w:ascii="Helvetica" w:hAnsi="Helvetica" w:cs="Arial"/>
          <w:sz w:val="22"/>
          <w:szCs w:val="22"/>
        </w:rPr>
        <w:t xml:space="preserve">until the </w:t>
      </w:r>
      <w:r w:rsidR="008A39B0">
        <w:rPr>
          <w:rFonts w:ascii="Helvetica" w:hAnsi="Helvetica" w:cs="Arial"/>
          <w:sz w:val="22"/>
          <w:szCs w:val="22"/>
        </w:rPr>
        <w:t>oil</w:t>
      </w:r>
      <w:r w:rsidRPr="00ED2DCE">
        <w:rPr>
          <w:rFonts w:ascii="Helvetica" w:hAnsi="Helvetica" w:cs="Arial"/>
          <w:sz w:val="22"/>
          <w:szCs w:val="22"/>
        </w:rPr>
        <w:t xml:space="preserve"> droplet covers most of the iris surface,</w:t>
      </w:r>
      <w:r>
        <w:rPr>
          <w:rFonts w:ascii="Helvetica" w:hAnsi="Helvetica" w:cs="Arial"/>
          <w:sz w:val="22"/>
          <w:szCs w:val="22"/>
        </w:rPr>
        <w:t xml:space="preserve"> approximately</w:t>
      </w:r>
      <w:r w:rsidRPr="00ED2DCE">
        <w:rPr>
          <w:rFonts w:ascii="Helvetica" w:hAnsi="Helvetica" w:cs="Arial"/>
          <w:sz w:val="22"/>
          <w:szCs w:val="22"/>
        </w:rPr>
        <w:t xml:space="preserve"> 2.3−2.4 mm in diameter</w:t>
      </w:r>
      <w:r>
        <w:rPr>
          <w:rFonts w:ascii="Helvetica" w:hAnsi="Helvetica" w:cs="Arial"/>
          <w:sz w:val="22"/>
          <w:szCs w:val="22"/>
        </w:rPr>
        <w:t xml:space="preserve"> [3].</w:t>
      </w:r>
    </w:p>
    <w:p w14:paraId="73B24BC5" w14:textId="1A11B590" w:rsidR="00C646ED" w:rsidRDefault="00C646ED" w:rsidP="00C646ED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  <w:r w:rsidRPr="00C646ED">
        <w:rPr>
          <w:rFonts w:ascii="Helvetica" w:hAnsi="Helvetica" w:cs="Arial"/>
          <w:i/>
          <w:iCs/>
          <w:color w:val="0000FF"/>
          <w:sz w:val="22"/>
          <w:szCs w:val="22"/>
        </w:rPr>
        <w:t>Videographer: This is one of the most important steps for viewers to see.</w:t>
      </w:r>
    </w:p>
    <w:p w14:paraId="19CFE3D6" w14:textId="37348CBA" w:rsidR="006C7DC8" w:rsidRDefault="006C7DC8" w:rsidP="0086080B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45014">
        <w:rPr>
          <w:rFonts w:ascii="Helvetica" w:hAnsi="Helvetica" w:cs="Arial"/>
          <w:sz w:val="22"/>
          <w:szCs w:val="22"/>
          <w:highlight w:val="yellow"/>
        </w:rPr>
        <w:t>SCOPE:</w:t>
      </w:r>
      <w:r>
        <w:rPr>
          <w:rFonts w:ascii="Helvetica" w:hAnsi="Helvetica" w:cs="Arial"/>
          <w:sz w:val="22"/>
          <w:szCs w:val="22"/>
        </w:rPr>
        <w:t xml:space="preserve"> Talent inserting</w:t>
      </w:r>
      <w:r w:rsidRPr="00ED2DCE">
        <w:rPr>
          <w:rFonts w:ascii="Helvetica" w:hAnsi="Helvetica" w:cs="Arial"/>
          <w:sz w:val="22"/>
          <w:szCs w:val="22"/>
        </w:rPr>
        <w:t xml:space="preserve"> the glass micropipette preloaded with </w:t>
      </w:r>
      <w:r>
        <w:rPr>
          <w:rFonts w:ascii="Helvetica" w:hAnsi="Helvetica" w:cs="Arial"/>
          <w:sz w:val="22"/>
          <w:szCs w:val="22"/>
        </w:rPr>
        <w:t>silicone oil</w:t>
      </w:r>
      <w:r w:rsidRPr="00ED2DCE">
        <w:rPr>
          <w:rFonts w:ascii="Helvetica" w:hAnsi="Helvetica" w:cs="Arial"/>
          <w:sz w:val="22"/>
          <w:szCs w:val="22"/>
        </w:rPr>
        <w:t xml:space="preserve"> through the corneal tunnel into the anterior chamber</w:t>
      </w:r>
      <w:r>
        <w:rPr>
          <w:rFonts w:ascii="Helvetica" w:hAnsi="Helvetica" w:cs="Arial"/>
          <w:sz w:val="22"/>
          <w:szCs w:val="22"/>
        </w:rPr>
        <w:t>.</w:t>
      </w:r>
    </w:p>
    <w:p w14:paraId="77A9CBBF" w14:textId="11EAC53A" w:rsidR="006C7DC8" w:rsidRDefault="006C7DC8" w:rsidP="0086080B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</w:t>
      </w:r>
      <w:r w:rsidRPr="00ED2DCE">
        <w:rPr>
          <w:rFonts w:ascii="Helvetica" w:hAnsi="Helvetica" w:cs="Arial"/>
          <w:sz w:val="22"/>
          <w:szCs w:val="22"/>
        </w:rPr>
        <w:t>ush</w:t>
      </w:r>
      <w:r>
        <w:rPr>
          <w:rFonts w:ascii="Helvetica" w:hAnsi="Helvetica" w:cs="Arial"/>
          <w:sz w:val="22"/>
          <w:szCs w:val="22"/>
        </w:rPr>
        <w:t>ing</w:t>
      </w:r>
      <w:r w:rsidRPr="00ED2DCE">
        <w:rPr>
          <w:rFonts w:ascii="Helvetica" w:hAnsi="Helvetica" w:cs="Arial"/>
          <w:sz w:val="22"/>
          <w:szCs w:val="22"/>
        </w:rPr>
        <w:t xml:space="preserve"> the syringe plunger slowly to inject </w:t>
      </w:r>
      <w:r>
        <w:rPr>
          <w:rFonts w:ascii="Helvetica" w:hAnsi="Helvetica" w:cs="Arial"/>
          <w:sz w:val="22"/>
          <w:szCs w:val="22"/>
        </w:rPr>
        <w:t>silicone oil.</w:t>
      </w:r>
    </w:p>
    <w:p w14:paraId="769CF7F1" w14:textId="2AB46C3D" w:rsidR="006C7DC8" w:rsidRDefault="006C7DC8" w:rsidP="0086080B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45014">
        <w:rPr>
          <w:rFonts w:ascii="Helvetica" w:hAnsi="Helvetica" w:cs="Arial"/>
          <w:sz w:val="22"/>
          <w:szCs w:val="22"/>
          <w:highlight w:val="yellow"/>
        </w:rPr>
        <w:t>SCOPE:</w:t>
      </w:r>
      <w:r>
        <w:rPr>
          <w:rFonts w:ascii="Helvetica" w:hAnsi="Helvetica" w:cs="Arial"/>
          <w:sz w:val="22"/>
          <w:szCs w:val="22"/>
        </w:rPr>
        <w:t xml:space="preserve"> Oil </w:t>
      </w:r>
      <w:r w:rsidRPr="00ED2DCE">
        <w:rPr>
          <w:rFonts w:ascii="Helvetica" w:hAnsi="Helvetica" w:cs="Arial"/>
          <w:sz w:val="22"/>
          <w:szCs w:val="22"/>
        </w:rPr>
        <w:t>droplet cover</w:t>
      </w:r>
      <w:r>
        <w:rPr>
          <w:rFonts w:ascii="Helvetica" w:hAnsi="Helvetica" w:cs="Arial"/>
          <w:sz w:val="22"/>
          <w:szCs w:val="22"/>
        </w:rPr>
        <w:t>ing</w:t>
      </w:r>
      <w:r w:rsidRPr="00ED2DCE">
        <w:rPr>
          <w:rFonts w:ascii="Helvetica" w:hAnsi="Helvetica" w:cs="Arial"/>
          <w:sz w:val="22"/>
          <w:szCs w:val="22"/>
        </w:rPr>
        <w:t xml:space="preserve"> most of the iris surface</w:t>
      </w:r>
      <w:r>
        <w:rPr>
          <w:rFonts w:ascii="Helvetica" w:hAnsi="Helvetica" w:cs="Arial"/>
          <w:sz w:val="22"/>
          <w:szCs w:val="22"/>
        </w:rPr>
        <w:t>.</w:t>
      </w:r>
    </w:p>
    <w:p w14:paraId="75E259C4" w14:textId="1F11D98F" w:rsidR="00ED2DCE" w:rsidRPr="006A6324" w:rsidRDefault="00ED2DCE" w:rsidP="0086080B">
      <w:pPr>
        <w:numPr>
          <w:ilvl w:val="1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D2DCE">
        <w:rPr>
          <w:rFonts w:ascii="Helvetica" w:hAnsi="Helvetica" w:cs="Arial"/>
          <w:sz w:val="22"/>
          <w:szCs w:val="22"/>
        </w:rPr>
        <w:t xml:space="preserve">Leave the micropipette in the anterior chamber for </w:t>
      </w:r>
      <w:r>
        <w:rPr>
          <w:rFonts w:ascii="Helvetica" w:hAnsi="Helvetica" w:cs="Arial"/>
          <w:sz w:val="22"/>
          <w:szCs w:val="22"/>
        </w:rPr>
        <w:t xml:space="preserve">additional </w:t>
      </w:r>
      <w:r w:rsidRPr="00ED2DCE">
        <w:rPr>
          <w:rFonts w:ascii="Helvetica" w:hAnsi="Helvetica" w:cs="Arial"/>
          <w:sz w:val="22"/>
          <w:szCs w:val="22"/>
        </w:rPr>
        <w:t>10 s before withdrawing it slowly</w:t>
      </w:r>
      <w:r>
        <w:rPr>
          <w:rFonts w:ascii="Helvetica" w:hAnsi="Helvetica" w:cs="Arial"/>
          <w:sz w:val="22"/>
          <w:szCs w:val="22"/>
        </w:rPr>
        <w:t xml:space="preserve"> [1]. </w:t>
      </w:r>
      <w:r w:rsidRPr="00ED2DCE">
        <w:rPr>
          <w:rFonts w:ascii="Helvetica" w:hAnsi="Helvetica" w:cs="Arial"/>
          <w:sz w:val="22"/>
          <w:szCs w:val="22"/>
        </w:rPr>
        <w:t xml:space="preserve">Gently push the upper eyelid to close the cornea incision to minimize </w:t>
      </w:r>
      <w:r w:rsidR="008A39B0">
        <w:rPr>
          <w:rFonts w:ascii="Helvetica" w:hAnsi="Helvetica" w:cs="Arial"/>
          <w:sz w:val="22"/>
          <w:szCs w:val="22"/>
        </w:rPr>
        <w:t>silicone oil</w:t>
      </w:r>
      <w:r w:rsidRPr="00ED2DCE">
        <w:rPr>
          <w:rFonts w:ascii="Helvetica" w:hAnsi="Helvetica" w:cs="Arial"/>
          <w:sz w:val="22"/>
          <w:szCs w:val="22"/>
        </w:rPr>
        <w:t xml:space="preserve"> leakage</w:t>
      </w:r>
      <w:r>
        <w:rPr>
          <w:rFonts w:ascii="Helvetica" w:hAnsi="Helvetica" w:cs="Arial"/>
          <w:sz w:val="22"/>
          <w:szCs w:val="22"/>
        </w:rPr>
        <w:t xml:space="preserve"> [2], and then a</w:t>
      </w:r>
      <w:r w:rsidRPr="00ED2DCE">
        <w:rPr>
          <w:rFonts w:ascii="Helvetica" w:hAnsi="Helvetica" w:cs="Arial"/>
          <w:sz w:val="22"/>
          <w:szCs w:val="22"/>
        </w:rPr>
        <w:t>pply antibiotic ointment to the eye surface</w:t>
      </w:r>
      <w:r>
        <w:rPr>
          <w:rFonts w:ascii="Helvetica" w:hAnsi="Helvetica" w:cs="Arial"/>
          <w:sz w:val="22"/>
          <w:szCs w:val="22"/>
        </w:rPr>
        <w:t xml:space="preserve"> [3].</w:t>
      </w:r>
      <w:r w:rsidR="00A57A77" w:rsidRPr="00A57A77">
        <w:rPr>
          <w:rFonts w:ascii="Helvetica" w:hAnsi="Helvetica" w:cs="Arial"/>
          <w:sz w:val="22"/>
          <w:szCs w:val="22"/>
        </w:rPr>
        <w:t xml:space="preserve"> Keep the mouse on the heating pad until fully recovered from anesthesia</w:t>
      </w:r>
      <w:r w:rsidR="00A57A77">
        <w:rPr>
          <w:rFonts w:ascii="Helvetica" w:hAnsi="Helvetica" w:cs="Arial"/>
          <w:sz w:val="22"/>
          <w:szCs w:val="22"/>
        </w:rPr>
        <w:t xml:space="preserve"> [4].</w:t>
      </w:r>
    </w:p>
    <w:p w14:paraId="06014D25" w14:textId="764E07C4" w:rsidR="00CE10F2" w:rsidRDefault="006C7DC8" w:rsidP="0086080B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45014">
        <w:rPr>
          <w:rFonts w:ascii="Helvetica" w:hAnsi="Helvetica" w:cs="Arial"/>
          <w:sz w:val="22"/>
          <w:szCs w:val="22"/>
          <w:highlight w:val="yellow"/>
        </w:rPr>
        <w:t>SCOPE:</w:t>
      </w:r>
      <w:r>
        <w:rPr>
          <w:rFonts w:ascii="Helvetica" w:hAnsi="Helvetica" w:cs="Arial"/>
          <w:sz w:val="22"/>
          <w:szCs w:val="22"/>
        </w:rPr>
        <w:t xml:space="preserve"> Talent slowly withdrawing the pipette.</w:t>
      </w:r>
    </w:p>
    <w:p w14:paraId="7BF326D9" w14:textId="071B624A" w:rsidR="006C7DC8" w:rsidRDefault="006C7DC8" w:rsidP="0086080B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45014">
        <w:rPr>
          <w:rFonts w:ascii="Helvetica" w:hAnsi="Helvetica" w:cs="Arial"/>
          <w:sz w:val="22"/>
          <w:szCs w:val="22"/>
          <w:highlight w:val="yellow"/>
        </w:rPr>
        <w:t>SCOPE:</w:t>
      </w:r>
      <w:r>
        <w:rPr>
          <w:rFonts w:ascii="Helvetica" w:hAnsi="Helvetica" w:cs="Arial"/>
          <w:sz w:val="22"/>
          <w:szCs w:val="22"/>
        </w:rPr>
        <w:t xml:space="preserve"> Talent g</w:t>
      </w:r>
      <w:r w:rsidRPr="00ED2DCE">
        <w:rPr>
          <w:rFonts w:ascii="Helvetica" w:hAnsi="Helvetica" w:cs="Arial"/>
          <w:sz w:val="22"/>
          <w:szCs w:val="22"/>
        </w:rPr>
        <w:t>ently push</w:t>
      </w:r>
      <w:r>
        <w:rPr>
          <w:rFonts w:ascii="Helvetica" w:hAnsi="Helvetica" w:cs="Arial"/>
          <w:sz w:val="22"/>
          <w:szCs w:val="22"/>
        </w:rPr>
        <w:t>ing</w:t>
      </w:r>
      <w:r w:rsidRPr="00ED2DCE">
        <w:rPr>
          <w:rFonts w:ascii="Helvetica" w:hAnsi="Helvetica" w:cs="Arial"/>
          <w:sz w:val="22"/>
          <w:szCs w:val="22"/>
        </w:rPr>
        <w:t xml:space="preserve"> the upper eyelid to close the cornea incision</w:t>
      </w:r>
      <w:r w:rsidR="00C646ED">
        <w:rPr>
          <w:rFonts w:ascii="Helvetica" w:hAnsi="Helvetica" w:cs="Arial"/>
          <w:sz w:val="22"/>
          <w:szCs w:val="22"/>
        </w:rPr>
        <w:t xml:space="preserve">. </w:t>
      </w:r>
      <w:r w:rsidR="00C646ED" w:rsidRPr="00C646ED">
        <w:rPr>
          <w:rFonts w:ascii="Helvetica" w:hAnsi="Helvetica" w:cs="Arial"/>
          <w:i/>
          <w:iCs/>
          <w:color w:val="0000FF"/>
          <w:sz w:val="22"/>
          <w:szCs w:val="22"/>
        </w:rPr>
        <w:t>Videographer: This is one of the most important steps for viewers to see.</w:t>
      </w:r>
    </w:p>
    <w:p w14:paraId="0409305A" w14:textId="3A17813D" w:rsidR="006C7DC8" w:rsidRDefault="006C7DC8" w:rsidP="0086080B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applying </w:t>
      </w:r>
      <w:r w:rsidR="008A6F56">
        <w:rPr>
          <w:rFonts w:ascii="Helvetica" w:hAnsi="Helvetica" w:cs="Arial"/>
          <w:sz w:val="22"/>
          <w:szCs w:val="22"/>
        </w:rPr>
        <w:t>antibiotic.</w:t>
      </w:r>
    </w:p>
    <w:p w14:paraId="32C5D96D" w14:textId="5368CEB8" w:rsidR="008A6F56" w:rsidRDefault="008A6F56" w:rsidP="0086080B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placing the mouse on the heating pad.</w:t>
      </w:r>
    </w:p>
    <w:p w14:paraId="7AF9281B" w14:textId="351CE3C7" w:rsidR="00565757" w:rsidRPr="006A6324" w:rsidRDefault="00DA4392" w:rsidP="0086080B">
      <w:pPr>
        <w:numPr>
          <w:ilvl w:val="0"/>
          <w:numId w:val="38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DA4392">
        <w:rPr>
          <w:rFonts w:ascii="Helvetica" w:hAnsi="Helvetica" w:cs="Arial"/>
          <w:b/>
          <w:sz w:val="22"/>
          <w:szCs w:val="22"/>
        </w:rPr>
        <w:t>S</w:t>
      </w:r>
      <w:r w:rsidR="008A39B0">
        <w:rPr>
          <w:rFonts w:ascii="Helvetica" w:hAnsi="Helvetica" w:cs="Arial"/>
          <w:b/>
          <w:sz w:val="22"/>
          <w:szCs w:val="22"/>
        </w:rPr>
        <w:t>ilicone Oil</w:t>
      </w:r>
      <w:r w:rsidRPr="00DA4392">
        <w:rPr>
          <w:rFonts w:ascii="Helvetica" w:hAnsi="Helvetica" w:cs="Arial"/>
          <w:b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R</w:t>
      </w:r>
      <w:r w:rsidRPr="00DA4392">
        <w:rPr>
          <w:rFonts w:ascii="Helvetica" w:hAnsi="Helvetica" w:cs="Arial"/>
          <w:b/>
          <w:sz w:val="22"/>
          <w:szCs w:val="22"/>
        </w:rPr>
        <w:t>emo</w:t>
      </w:r>
      <w:r>
        <w:rPr>
          <w:rFonts w:ascii="Helvetica" w:hAnsi="Helvetica" w:cs="Arial"/>
          <w:b/>
          <w:sz w:val="22"/>
          <w:szCs w:val="22"/>
        </w:rPr>
        <w:t>val</w:t>
      </w:r>
      <w:r w:rsidR="00565757"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43847F55" w14:textId="05A1CED5" w:rsidR="00565757" w:rsidRDefault="00DC2C82" w:rsidP="0086080B">
      <w:pPr>
        <w:numPr>
          <w:ilvl w:val="1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To r</w:t>
      </w:r>
      <w:r w:rsidRPr="00DC2C82">
        <w:rPr>
          <w:rFonts w:ascii="Helvetica" w:hAnsi="Helvetica" w:cs="Arial"/>
          <w:sz w:val="22"/>
          <w:szCs w:val="22"/>
        </w:rPr>
        <w:t xml:space="preserve">emove </w:t>
      </w:r>
      <w:r w:rsidR="008A39B0">
        <w:rPr>
          <w:rFonts w:ascii="Helvetica" w:hAnsi="Helvetica" w:cs="Arial"/>
          <w:sz w:val="22"/>
          <w:szCs w:val="22"/>
        </w:rPr>
        <w:t>silicone oil</w:t>
      </w:r>
      <w:r w:rsidRPr="00DC2C82">
        <w:rPr>
          <w:rFonts w:ascii="Helvetica" w:hAnsi="Helvetica" w:cs="Arial"/>
          <w:sz w:val="22"/>
          <w:szCs w:val="22"/>
        </w:rPr>
        <w:t xml:space="preserve"> from the anterior chamber</w:t>
      </w:r>
      <w:r>
        <w:rPr>
          <w:rFonts w:ascii="Helvetica" w:hAnsi="Helvetica" w:cs="Arial"/>
          <w:sz w:val="22"/>
          <w:szCs w:val="22"/>
        </w:rPr>
        <w:t>, anesthetize the mouse and then c</w:t>
      </w:r>
      <w:r w:rsidRPr="00DC2C82">
        <w:rPr>
          <w:rFonts w:ascii="Helvetica" w:hAnsi="Helvetica" w:cs="Arial"/>
          <w:sz w:val="22"/>
          <w:szCs w:val="22"/>
        </w:rPr>
        <w:t>heck for the lack of response to the toe pinch to determine the anesthetic strength and the lack of movement of the whiskers or the tail</w:t>
      </w:r>
      <w:r>
        <w:rPr>
          <w:rFonts w:ascii="Helvetica" w:hAnsi="Helvetica" w:cs="Arial"/>
          <w:sz w:val="22"/>
          <w:szCs w:val="22"/>
        </w:rPr>
        <w:t xml:space="preserve"> [1].</w:t>
      </w:r>
    </w:p>
    <w:p w14:paraId="2B8873A8" w14:textId="1F226C89" w:rsidR="00DF7151" w:rsidRPr="006A6324" w:rsidRDefault="00DF7151" w:rsidP="0086080B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c</w:t>
      </w:r>
      <w:r w:rsidRPr="00DC2C82">
        <w:rPr>
          <w:rFonts w:ascii="Helvetica" w:hAnsi="Helvetica" w:cs="Arial"/>
          <w:sz w:val="22"/>
          <w:szCs w:val="22"/>
        </w:rPr>
        <w:t>heck</w:t>
      </w:r>
      <w:r>
        <w:rPr>
          <w:rFonts w:ascii="Helvetica" w:hAnsi="Helvetica" w:cs="Arial"/>
          <w:sz w:val="22"/>
          <w:szCs w:val="22"/>
        </w:rPr>
        <w:t>ing</w:t>
      </w:r>
      <w:r w:rsidRPr="00DC2C82">
        <w:rPr>
          <w:rFonts w:ascii="Helvetica" w:hAnsi="Helvetica" w:cs="Arial"/>
          <w:sz w:val="22"/>
          <w:szCs w:val="22"/>
        </w:rPr>
        <w:t xml:space="preserve"> for the lack of response to the toe and the lack of movement of the whiskers or the tail</w:t>
      </w:r>
      <w:r>
        <w:rPr>
          <w:rFonts w:ascii="Helvetica" w:hAnsi="Helvetica" w:cs="Arial"/>
          <w:sz w:val="22"/>
          <w:szCs w:val="22"/>
        </w:rPr>
        <w:t>.</w:t>
      </w:r>
    </w:p>
    <w:p w14:paraId="6645DB44" w14:textId="06AA9166" w:rsidR="00DC2C82" w:rsidRDefault="00DC2C82" w:rsidP="0086080B">
      <w:pPr>
        <w:numPr>
          <w:ilvl w:val="1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C2C82">
        <w:rPr>
          <w:rFonts w:ascii="Helvetica" w:hAnsi="Helvetica" w:cs="Arial"/>
          <w:sz w:val="22"/>
          <w:szCs w:val="22"/>
        </w:rPr>
        <w:t>Place the mouse on a surgery platform and secure it in the lateral position with tape</w:t>
      </w:r>
      <w:r>
        <w:rPr>
          <w:rFonts w:ascii="Helvetica" w:hAnsi="Helvetica" w:cs="Arial"/>
          <w:sz w:val="22"/>
          <w:szCs w:val="22"/>
        </w:rPr>
        <w:t xml:space="preserve"> [1]</w:t>
      </w:r>
      <w:r w:rsidRPr="00DC2C82">
        <w:rPr>
          <w:rFonts w:ascii="Helvetica" w:hAnsi="Helvetica" w:cs="Arial"/>
          <w:sz w:val="22"/>
          <w:szCs w:val="22"/>
        </w:rPr>
        <w:t>. Apply one drop of 0.5% proparacaine hydrochloride to the cornea to reduce its sensitivity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[2].</w:t>
      </w:r>
    </w:p>
    <w:p w14:paraId="5898B06C" w14:textId="7B1AF392" w:rsidR="00DF7151" w:rsidRDefault="00DF7151" w:rsidP="0086080B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placing the mouse on the surgery platform and securing it with tape.</w:t>
      </w:r>
    </w:p>
    <w:p w14:paraId="53FF259E" w14:textId="2AE430A7" w:rsidR="00DF7151" w:rsidRDefault="00DF7151" w:rsidP="0086080B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applying </w:t>
      </w:r>
      <w:r w:rsidRPr="00DC2C82">
        <w:rPr>
          <w:rFonts w:ascii="Helvetica" w:hAnsi="Helvetica" w:cs="Arial"/>
          <w:sz w:val="22"/>
          <w:szCs w:val="22"/>
        </w:rPr>
        <w:t>one drop of 0.5% proparacaine hydrochloride to the cornea</w:t>
      </w:r>
      <w:r>
        <w:rPr>
          <w:rFonts w:ascii="Helvetica" w:hAnsi="Helvetica" w:cs="Arial"/>
          <w:sz w:val="22"/>
          <w:szCs w:val="22"/>
        </w:rPr>
        <w:t>.</w:t>
      </w:r>
    </w:p>
    <w:p w14:paraId="528F86D0" w14:textId="0F2B5142" w:rsidR="00DC2C82" w:rsidRDefault="00DC2C82" w:rsidP="0086080B">
      <w:pPr>
        <w:numPr>
          <w:ilvl w:val="1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U</w:t>
      </w:r>
      <w:r w:rsidRPr="00DC2C82">
        <w:rPr>
          <w:rFonts w:ascii="Helvetica" w:hAnsi="Helvetica" w:cs="Arial"/>
          <w:sz w:val="22"/>
          <w:szCs w:val="22"/>
        </w:rPr>
        <w:t xml:space="preserve">sing the premade 32 G paracentesis needle </w:t>
      </w:r>
      <w:r>
        <w:rPr>
          <w:rFonts w:ascii="Helvetica" w:hAnsi="Helvetica" w:cs="Arial"/>
          <w:sz w:val="22"/>
          <w:szCs w:val="22"/>
        </w:rPr>
        <w:t>m</w:t>
      </w:r>
      <w:r w:rsidRPr="00DC2C82">
        <w:rPr>
          <w:rFonts w:ascii="Helvetica" w:hAnsi="Helvetica" w:cs="Arial"/>
          <w:sz w:val="22"/>
          <w:szCs w:val="22"/>
        </w:rPr>
        <w:t xml:space="preserve">ake two incisions in the temporal quadrant of the cornea between </w:t>
      </w:r>
      <w:r>
        <w:rPr>
          <w:rFonts w:ascii="Helvetica" w:hAnsi="Helvetica" w:cs="Arial"/>
          <w:sz w:val="22"/>
          <w:szCs w:val="22"/>
        </w:rPr>
        <w:t xml:space="preserve">approximately </w:t>
      </w:r>
      <w:r w:rsidRPr="00DC2C82">
        <w:rPr>
          <w:rFonts w:ascii="Helvetica" w:hAnsi="Helvetica" w:cs="Arial"/>
          <w:sz w:val="22"/>
          <w:szCs w:val="22"/>
        </w:rPr>
        <w:t xml:space="preserve">2 and 5 o’clock at the edge of the </w:t>
      </w:r>
      <w:r w:rsidR="008A39B0">
        <w:rPr>
          <w:rFonts w:ascii="Helvetica" w:hAnsi="Helvetica" w:cs="Arial"/>
          <w:sz w:val="22"/>
          <w:szCs w:val="22"/>
        </w:rPr>
        <w:t>silicone oil</w:t>
      </w:r>
      <w:r w:rsidRPr="00DC2C82">
        <w:rPr>
          <w:rFonts w:ascii="Helvetica" w:hAnsi="Helvetica" w:cs="Arial"/>
          <w:sz w:val="22"/>
          <w:szCs w:val="22"/>
        </w:rPr>
        <w:t xml:space="preserve"> droplet </w:t>
      </w:r>
      <w:r>
        <w:rPr>
          <w:rFonts w:ascii="Helvetica" w:hAnsi="Helvetica" w:cs="Arial"/>
          <w:sz w:val="22"/>
          <w:szCs w:val="22"/>
        </w:rPr>
        <w:t>[1].</w:t>
      </w:r>
    </w:p>
    <w:p w14:paraId="0BD91B9C" w14:textId="0314C87B" w:rsidR="00DF7151" w:rsidRDefault="00DF7151" w:rsidP="0086080B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45014">
        <w:rPr>
          <w:rFonts w:ascii="Helvetica" w:hAnsi="Helvetica" w:cs="Arial"/>
          <w:sz w:val="22"/>
          <w:szCs w:val="22"/>
          <w:highlight w:val="yellow"/>
        </w:rPr>
        <w:lastRenderedPageBreak/>
        <w:t>SCOPE:</w:t>
      </w:r>
      <w:r>
        <w:rPr>
          <w:rFonts w:ascii="Helvetica" w:hAnsi="Helvetica" w:cs="Arial"/>
          <w:sz w:val="22"/>
          <w:szCs w:val="22"/>
        </w:rPr>
        <w:t xml:space="preserve"> U</w:t>
      </w:r>
      <w:r w:rsidRPr="00DC2C82">
        <w:rPr>
          <w:rFonts w:ascii="Helvetica" w:hAnsi="Helvetica" w:cs="Arial"/>
          <w:sz w:val="22"/>
          <w:szCs w:val="22"/>
        </w:rPr>
        <w:t>sing the premade 32 G paracentesis needle</w:t>
      </w:r>
      <w:r>
        <w:rPr>
          <w:rFonts w:ascii="Helvetica" w:hAnsi="Helvetica" w:cs="Arial"/>
          <w:sz w:val="22"/>
          <w:szCs w:val="22"/>
        </w:rPr>
        <w:t xml:space="preserve"> talent</w:t>
      </w:r>
      <w:r w:rsidRPr="00DC2C82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m</w:t>
      </w:r>
      <w:r w:rsidRPr="00DC2C82">
        <w:rPr>
          <w:rFonts w:ascii="Helvetica" w:hAnsi="Helvetica" w:cs="Arial"/>
          <w:sz w:val="22"/>
          <w:szCs w:val="22"/>
        </w:rPr>
        <w:t>ak</w:t>
      </w:r>
      <w:r>
        <w:rPr>
          <w:rFonts w:ascii="Helvetica" w:hAnsi="Helvetica" w:cs="Arial"/>
          <w:sz w:val="22"/>
          <w:szCs w:val="22"/>
        </w:rPr>
        <w:t>ing</w:t>
      </w:r>
      <w:r w:rsidRPr="00DC2C82">
        <w:rPr>
          <w:rFonts w:ascii="Helvetica" w:hAnsi="Helvetica" w:cs="Arial"/>
          <w:sz w:val="22"/>
          <w:szCs w:val="22"/>
        </w:rPr>
        <w:t xml:space="preserve"> two incisions in the temporal quadrant of the cornea between </w:t>
      </w:r>
      <w:r>
        <w:rPr>
          <w:rFonts w:ascii="Helvetica" w:hAnsi="Helvetica" w:cs="Arial"/>
          <w:sz w:val="22"/>
          <w:szCs w:val="22"/>
        </w:rPr>
        <w:t xml:space="preserve">approximately </w:t>
      </w:r>
      <w:r w:rsidRPr="00DC2C82">
        <w:rPr>
          <w:rFonts w:ascii="Helvetica" w:hAnsi="Helvetica" w:cs="Arial"/>
          <w:sz w:val="22"/>
          <w:szCs w:val="22"/>
        </w:rPr>
        <w:t xml:space="preserve">2 and 5 o’clock at the edge of the </w:t>
      </w:r>
      <w:r>
        <w:rPr>
          <w:rFonts w:ascii="Helvetica" w:hAnsi="Helvetica" w:cs="Arial"/>
          <w:sz w:val="22"/>
          <w:szCs w:val="22"/>
        </w:rPr>
        <w:t>silicone oil</w:t>
      </w:r>
      <w:r w:rsidRPr="00DC2C82">
        <w:rPr>
          <w:rFonts w:ascii="Helvetica" w:hAnsi="Helvetica" w:cs="Arial"/>
          <w:sz w:val="22"/>
          <w:szCs w:val="22"/>
        </w:rPr>
        <w:t xml:space="preserve"> droplet</w:t>
      </w:r>
      <w:r>
        <w:rPr>
          <w:rFonts w:ascii="Helvetica" w:hAnsi="Helvetica" w:cs="Arial"/>
          <w:sz w:val="22"/>
          <w:szCs w:val="22"/>
        </w:rPr>
        <w:t>.</w:t>
      </w:r>
    </w:p>
    <w:p w14:paraId="12721365" w14:textId="40966EA0" w:rsidR="00DC2C82" w:rsidRDefault="00DC2C82" w:rsidP="0086080B">
      <w:pPr>
        <w:numPr>
          <w:ilvl w:val="1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C2C82">
        <w:rPr>
          <w:rFonts w:ascii="Helvetica" w:hAnsi="Helvetica" w:cs="Arial"/>
          <w:sz w:val="22"/>
          <w:szCs w:val="22"/>
        </w:rPr>
        <w:t>Insert a 33 G irrigation needle connected to irrigating solution through one corneal incision</w:t>
      </w:r>
      <w:r>
        <w:rPr>
          <w:rFonts w:ascii="Helvetica" w:hAnsi="Helvetica" w:cs="Arial"/>
          <w:sz w:val="22"/>
          <w:szCs w:val="22"/>
        </w:rPr>
        <w:t xml:space="preserve"> at </w:t>
      </w:r>
      <w:r w:rsidRPr="00DC2C82">
        <w:rPr>
          <w:rFonts w:ascii="Helvetica" w:hAnsi="Helvetica" w:cs="Arial"/>
          <w:sz w:val="22"/>
          <w:szCs w:val="22"/>
        </w:rPr>
        <w:t>maximum speed</w:t>
      </w:r>
      <w:r>
        <w:rPr>
          <w:rFonts w:ascii="Helvetica" w:hAnsi="Helvetica" w:cs="Arial"/>
          <w:sz w:val="22"/>
          <w:szCs w:val="22"/>
        </w:rPr>
        <w:t xml:space="preserve"> [1].</w:t>
      </w:r>
    </w:p>
    <w:p w14:paraId="661EBD60" w14:textId="4453F021" w:rsidR="00C646ED" w:rsidRDefault="00C646ED" w:rsidP="00C646ED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  <w:r w:rsidRPr="00C646ED">
        <w:rPr>
          <w:rFonts w:ascii="Helvetica" w:hAnsi="Helvetica" w:cs="Arial"/>
          <w:i/>
          <w:iCs/>
          <w:color w:val="0000FF"/>
          <w:sz w:val="22"/>
          <w:szCs w:val="22"/>
        </w:rPr>
        <w:t>Videographer: This is one of the most important steps for viewers to see.</w:t>
      </w:r>
    </w:p>
    <w:p w14:paraId="116FA12A" w14:textId="3737BAA1" w:rsidR="00DF7151" w:rsidRDefault="00DF7151" w:rsidP="0086080B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45014">
        <w:rPr>
          <w:rFonts w:ascii="Helvetica" w:hAnsi="Helvetica" w:cs="Arial"/>
          <w:sz w:val="22"/>
          <w:szCs w:val="22"/>
          <w:highlight w:val="yellow"/>
        </w:rPr>
        <w:t>SCOPE:</w:t>
      </w:r>
      <w:r>
        <w:rPr>
          <w:rFonts w:ascii="Helvetica" w:hAnsi="Helvetica" w:cs="Arial"/>
          <w:sz w:val="22"/>
          <w:szCs w:val="22"/>
        </w:rPr>
        <w:t xml:space="preserve"> Talent insertin</w:t>
      </w:r>
      <w:r w:rsidRPr="00DC2C82">
        <w:rPr>
          <w:rFonts w:ascii="Helvetica" w:hAnsi="Helvetica" w:cs="Arial"/>
          <w:sz w:val="22"/>
          <w:szCs w:val="22"/>
        </w:rPr>
        <w:t>g a 33 G irrigation needle connected to irrigating solution through one corneal incision</w:t>
      </w:r>
      <w:r>
        <w:rPr>
          <w:rFonts w:ascii="Helvetica" w:hAnsi="Helvetica" w:cs="Arial"/>
          <w:sz w:val="22"/>
          <w:szCs w:val="22"/>
        </w:rPr>
        <w:t>.</w:t>
      </w:r>
    </w:p>
    <w:p w14:paraId="4015B7EE" w14:textId="6FFF85CE" w:rsidR="00DC2C82" w:rsidRDefault="00DC2C82" w:rsidP="0086080B">
      <w:pPr>
        <w:numPr>
          <w:ilvl w:val="1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C2C82">
        <w:rPr>
          <w:rFonts w:ascii="Helvetica" w:hAnsi="Helvetica" w:cs="Arial"/>
          <w:sz w:val="22"/>
          <w:szCs w:val="22"/>
        </w:rPr>
        <w:t xml:space="preserve">Insert another 33 G drainage needle attached to the syringe without a plunger through the other corneal incision </w:t>
      </w:r>
      <w:r>
        <w:rPr>
          <w:rFonts w:ascii="Helvetica" w:hAnsi="Helvetica" w:cs="Arial"/>
          <w:sz w:val="22"/>
          <w:szCs w:val="22"/>
        </w:rPr>
        <w:t xml:space="preserve">[1] </w:t>
      </w:r>
      <w:r w:rsidRPr="00DC2C82">
        <w:rPr>
          <w:rFonts w:ascii="Helvetica" w:hAnsi="Helvetica" w:cs="Arial"/>
          <w:sz w:val="22"/>
          <w:szCs w:val="22"/>
        </w:rPr>
        <w:t xml:space="preserve">to allow the </w:t>
      </w:r>
      <w:r w:rsidR="008A39B0">
        <w:rPr>
          <w:rFonts w:ascii="Helvetica" w:hAnsi="Helvetica" w:cs="Arial"/>
          <w:sz w:val="22"/>
          <w:szCs w:val="22"/>
        </w:rPr>
        <w:t>silicone oil</w:t>
      </w:r>
      <w:r w:rsidRPr="00DC2C82">
        <w:rPr>
          <w:rFonts w:ascii="Helvetica" w:hAnsi="Helvetica" w:cs="Arial"/>
          <w:sz w:val="22"/>
          <w:szCs w:val="22"/>
        </w:rPr>
        <w:t xml:space="preserve"> droplet to exit the anterior chamber while irrigating with irrigating solution</w:t>
      </w:r>
      <w:r>
        <w:rPr>
          <w:rFonts w:ascii="Helvetica" w:hAnsi="Helvetica" w:cs="Arial"/>
          <w:sz w:val="22"/>
          <w:szCs w:val="22"/>
        </w:rPr>
        <w:t xml:space="preserve"> [2].</w:t>
      </w:r>
    </w:p>
    <w:p w14:paraId="38BD2F71" w14:textId="27C1400D" w:rsidR="00DF7151" w:rsidRDefault="00DF7151" w:rsidP="0086080B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45014">
        <w:rPr>
          <w:rFonts w:ascii="Helvetica" w:hAnsi="Helvetica" w:cs="Arial"/>
          <w:sz w:val="22"/>
          <w:szCs w:val="22"/>
          <w:highlight w:val="yellow"/>
        </w:rPr>
        <w:t>SCOPE:</w:t>
      </w:r>
      <w:r>
        <w:rPr>
          <w:rFonts w:ascii="Helvetica" w:hAnsi="Helvetica" w:cs="Arial"/>
          <w:sz w:val="22"/>
          <w:szCs w:val="22"/>
        </w:rPr>
        <w:t xml:space="preserve"> Talent inserting</w:t>
      </w:r>
      <w:r w:rsidRPr="00DC2C82">
        <w:rPr>
          <w:rFonts w:ascii="Helvetica" w:hAnsi="Helvetica" w:cs="Arial"/>
          <w:sz w:val="22"/>
          <w:szCs w:val="22"/>
        </w:rPr>
        <w:t xml:space="preserve"> another 33 G drainage needle attached to the syringe without a plunger through the other corneal incision</w:t>
      </w:r>
      <w:r>
        <w:rPr>
          <w:rFonts w:ascii="Helvetica" w:hAnsi="Helvetica" w:cs="Arial"/>
          <w:sz w:val="22"/>
          <w:szCs w:val="22"/>
        </w:rPr>
        <w:t>.</w:t>
      </w:r>
    </w:p>
    <w:p w14:paraId="6A122EEA" w14:textId="4FDEF116" w:rsidR="00DF7151" w:rsidRDefault="00DF7151" w:rsidP="0086080B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45014">
        <w:rPr>
          <w:rFonts w:ascii="Helvetica" w:hAnsi="Helvetica" w:cs="Arial"/>
          <w:sz w:val="22"/>
          <w:szCs w:val="22"/>
          <w:highlight w:val="yellow"/>
        </w:rPr>
        <w:t>SCOPE:</w:t>
      </w:r>
      <w:r>
        <w:rPr>
          <w:rFonts w:ascii="Helvetica" w:hAnsi="Helvetica" w:cs="Arial"/>
          <w:sz w:val="22"/>
          <w:szCs w:val="22"/>
        </w:rPr>
        <w:t xml:space="preserve"> Silicone oil</w:t>
      </w:r>
      <w:r w:rsidRPr="00DC2C82">
        <w:rPr>
          <w:rFonts w:ascii="Helvetica" w:hAnsi="Helvetica" w:cs="Arial"/>
          <w:sz w:val="22"/>
          <w:szCs w:val="22"/>
        </w:rPr>
        <w:t xml:space="preserve"> droplet exit</w:t>
      </w:r>
      <w:r>
        <w:rPr>
          <w:rFonts w:ascii="Helvetica" w:hAnsi="Helvetica" w:cs="Arial"/>
          <w:sz w:val="22"/>
          <w:szCs w:val="22"/>
        </w:rPr>
        <w:t>ing</w:t>
      </w:r>
      <w:r w:rsidRPr="00DC2C82">
        <w:rPr>
          <w:rFonts w:ascii="Helvetica" w:hAnsi="Helvetica" w:cs="Arial"/>
          <w:sz w:val="22"/>
          <w:szCs w:val="22"/>
        </w:rPr>
        <w:t xml:space="preserve"> the anterior chamber while irrigating with irrigating solution</w:t>
      </w:r>
      <w:r>
        <w:rPr>
          <w:rFonts w:ascii="Helvetica" w:hAnsi="Helvetica" w:cs="Arial"/>
          <w:sz w:val="22"/>
          <w:szCs w:val="22"/>
        </w:rPr>
        <w:t>.</w:t>
      </w:r>
    </w:p>
    <w:p w14:paraId="36D3A6EB" w14:textId="38123F4B" w:rsidR="00F5200A" w:rsidRPr="00FC3C40" w:rsidRDefault="00F5200A" w:rsidP="00F5200A">
      <w:pPr>
        <w:spacing w:before="240"/>
        <w:ind w:left="720"/>
        <w:outlineLvl w:val="0"/>
        <w:rPr>
          <w:rFonts w:ascii="Helvetica" w:hAnsi="Helvetica" w:cs="Arial"/>
          <w:sz w:val="22"/>
          <w:szCs w:val="22"/>
        </w:rPr>
      </w:pPr>
      <w:r w:rsidRPr="00FC3C40">
        <w:rPr>
          <w:rFonts w:ascii="Helvetica" w:hAnsi="Helvetica" w:cs="Arial"/>
          <w:sz w:val="22"/>
          <w:szCs w:val="22"/>
          <w:highlight w:val="green"/>
        </w:rPr>
        <w:t>(</w:t>
      </w:r>
      <w:r w:rsidR="00FC3C40">
        <w:rPr>
          <w:rFonts w:ascii="Helvetica" w:hAnsi="Helvetica" w:cs="Arial"/>
          <w:sz w:val="22"/>
          <w:szCs w:val="22"/>
          <w:highlight w:val="green"/>
        </w:rPr>
        <w:t xml:space="preserve">Author </w:t>
      </w:r>
      <w:r w:rsidRPr="00FC3C40">
        <w:rPr>
          <w:rFonts w:ascii="Helvetica" w:hAnsi="Helvetica" w:cs="Arial"/>
          <w:sz w:val="22"/>
          <w:szCs w:val="22"/>
          <w:highlight w:val="green"/>
        </w:rPr>
        <w:t>Comment: 4.6.3 happens right after 4.6.2, which means the silicone oil droplet is exiting the anterior chamber when two 33 G needle are inserted)</w:t>
      </w:r>
      <w:r w:rsidR="00FC3C40">
        <w:rPr>
          <w:rFonts w:ascii="Helvetica" w:hAnsi="Helvetica" w:cs="Arial"/>
          <w:sz w:val="22"/>
          <w:szCs w:val="22"/>
        </w:rPr>
        <w:t xml:space="preserve"> </w:t>
      </w:r>
      <w:r w:rsidR="00FC3C40" w:rsidRPr="00FC3C40">
        <w:rPr>
          <w:rFonts w:ascii="Helvetica" w:hAnsi="Helvetica" w:cs="Arial"/>
          <w:sz w:val="22"/>
          <w:szCs w:val="22"/>
          <w:highlight w:val="green"/>
        </w:rPr>
        <w:t>(Editor: I’m not sure if this affects the shots at all, or if the two are combined.)</w:t>
      </w:r>
    </w:p>
    <w:p w14:paraId="3AC563B3" w14:textId="77777777" w:rsidR="00345A9F" w:rsidRDefault="00345A9F" w:rsidP="00345A9F">
      <w:pPr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7C2DAF16" w14:textId="4595EC89" w:rsidR="00553BFA" w:rsidRPr="00553BFA" w:rsidRDefault="00836C78" w:rsidP="0086080B">
      <w:pPr>
        <w:pStyle w:val="ListParagraph"/>
        <w:numPr>
          <w:ilvl w:val="1"/>
          <w:numId w:val="38"/>
        </w:numPr>
        <w:rPr>
          <w:rFonts w:ascii="Helvetica" w:hAnsi="Helvetica" w:cs="Arial"/>
          <w:sz w:val="22"/>
          <w:szCs w:val="22"/>
        </w:rPr>
      </w:pPr>
      <w:r w:rsidRPr="00553BFA">
        <w:rPr>
          <w:rFonts w:ascii="Helvetica" w:hAnsi="Helvetica" w:cs="Arial"/>
          <w:sz w:val="22"/>
          <w:szCs w:val="22"/>
        </w:rPr>
        <w:t>Withdraw the drainage needle, then the irrigation needle [</w:t>
      </w:r>
      <w:r w:rsidR="00DF7151" w:rsidRPr="00553BFA">
        <w:rPr>
          <w:rFonts w:ascii="Helvetica" w:hAnsi="Helvetica" w:cs="Arial"/>
          <w:sz w:val="22"/>
          <w:szCs w:val="22"/>
        </w:rPr>
        <w:t>1</w:t>
      </w:r>
      <w:r w:rsidRPr="00553BFA">
        <w:rPr>
          <w:rFonts w:ascii="Helvetica" w:hAnsi="Helvetica" w:cs="Arial"/>
          <w:sz w:val="22"/>
          <w:szCs w:val="22"/>
        </w:rPr>
        <w:t>]</w:t>
      </w:r>
      <w:r w:rsidR="00345A9F">
        <w:rPr>
          <w:rFonts w:ascii="Helvetica" w:hAnsi="Helvetica" w:cs="Arial"/>
          <w:sz w:val="22"/>
          <w:szCs w:val="22"/>
        </w:rPr>
        <w:t>. Use a glass micropipette connected to a Hamilton syringe to</w:t>
      </w:r>
      <w:r w:rsidRPr="00553BFA">
        <w:rPr>
          <w:rFonts w:ascii="Helvetica" w:hAnsi="Helvetica" w:cs="Arial"/>
          <w:sz w:val="22"/>
          <w:szCs w:val="22"/>
        </w:rPr>
        <w:t xml:space="preserve"> inject an air bubble into the anterior chamber to maintain its normal depth [</w:t>
      </w:r>
      <w:r w:rsidR="00DF7151" w:rsidRPr="00553BFA">
        <w:rPr>
          <w:rFonts w:ascii="Helvetica" w:hAnsi="Helvetica" w:cs="Arial"/>
          <w:sz w:val="22"/>
          <w:szCs w:val="22"/>
        </w:rPr>
        <w:t>2</w:t>
      </w:r>
      <w:r w:rsidRPr="00553BFA">
        <w:rPr>
          <w:rFonts w:ascii="Helvetica" w:hAnsi="Helvetica" w:cs="Arial"/>
          <w:sz w:val="22"/>
          <w:szCs w:val="22"/>
        </w:rPr>
        <w:t>] and press to close the corneal incision [</w:t>
      </w:r>
      <w:r w:rsidR="00DF7151" w:rsidRPr="00553BFA">
        <w:rPr>
          <w:rFonts w:ascii="Helvetica" w:hAnsi="Helvetica" w:cs="Arial"/>
          <w:sz w:val="22"/>
          <w:szCs w:val="22"/>
        </w:rPr>
        <w:t>3</w:t>
      </w:r>
      <w:r w:rsidRPr="00553BFA">
        <w:rPr>
          <w:rFonts w:ascii="Helvetica" w:hAnsi="Helvetica" w:cs="Arial"/>
          <w:sz w:val="22"/>
          <w:szCs w:val="22"/>
        </w:rPr>
        <w:t xml:space="preserve">]. </w:t>
      </w:r>
    </w:p>
    <w:p w14:paraId="16C4033E" w14:textId="3F00AD60" w:rsidR="00DF7151" w:rsidRDefault="00DF7151" w:rsidP="0086080B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45014">
        <w:rPr>
          <w:rFonts w:ascii="Helvetica" w:hAnsi="Helvetica" w:cs="Arial"/>
          <w:sz w:val="22"/>
          <w:szCs w:val="22"/>
          <w:highlight w:val="yellow"/>
        </w:rPr>
        <w:t>SCOPE:</w:t>
      </w:r>
      <w:r>
        <w:rPr>
          <w:rFonts w:ascii="Helvetica" w:hAnsi="Helvetica" w:cs="Arial"/>
          <w:sz w:val="22"/>
          <w:szCs w:val="22"/>
        </w:rPr>
        <w:t xml:space="preserve"> Talent withdrawing </w:t>
      </w:r>
      <w:r w:rsidRPr="00836C78">
        <w:rPr>
          <w:rFonts w:ascii="Helvetica" w:hAnsi="Helvetica" w:cs="Arial"/>
          <w:sz w:val="22"/>
          <w:szCs w:val="22"/>
        </w:rPr>
        <w:t>the drainage needle</w:t>
      </w:r>
      <w:r>
        <w:rPr>
          <w:rFonts w:ascii="Helvetica" w:hAnsi="Helvetica" w:cs="Arial"/>
          <w:sz w:val="22"/>
          <w:szCs w:val="22"/>
        </w:rPr>
        <w:t xml:space="preserve"> and</w:t>
      </w:r>
      <w:r w:rsidRPr="00836C78">
        <w:rPr>
          <w:rFonts w:ascii="Helvetica" w:hAnsi="Helvetica" w:cs="Arial"/>
          <w:sz w:val="22"/>
          <w:szCs w:val="22"/>
        </w:rPr>
        <w:t xml:space="preserve"> then the irrigation needle</w:t>
      </w:r>
      <w:r>
        <w:rPr>
          <w:rFonts w:ascii="Helvetica" w:hAnsi="Helvetica" w:cs="Arial"/>
          <w:sz w:val="22"/>
          <w:szCs w:val="22"/>
        </w:rPr>
        <w:t>.</w:t>
      </w:r>
    </w:p>
    <w:p w14:paraId="18080828" w14:textId="68BF6A63" w:rsidR="00DF7151" w:rsidRDefault="00DF7151" w:rsidP="0086080B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45014">
        <w:rPr>
          <w:rFonts w:ascii="Helvetica" w:hAnsi="Helvetica" w:cs="Arial"/>
          <w:sz w:val="22"/>
          <w:szCs w:val="22"/>
          <w:highlight w:val="yellow"/>
        </w:rPr>
        <w:t>SCOPE:</w:t>
      </w:r>
      <w:r>
        <w:rPr>
          <w:rFonts w:ascii="Helvetica" w:hAnsi="Helvetica" w:cs="Arial"/>
          <w:sz w:val="22"/>
          <w:szCs w:val="22"/>
        </w:rPr>
        <w:t xml:space="preserve"> Talent </w:t>
      </w:r>
      <w:r w:rsidR="00345A9F">
        <w:rPr>
          <w:rFonts w:ascii="Helvetica" w:hAnsi="Helvetica" w:cs="Arial"/>
          <w:sz w:val="22"/>
          <w:szCs w:val="22"/>
        </w:rPr>
        <w:t xml:space="preserve">uses a glass micropipette connected to a Hamilton syringe to </w:t>
      </w:r>
      <w:r>
        <w:rPr>
          <w:rFonts w:ascii="Helvetica" w:hAnsi="Helvetica" w:cs="Arial"/>
          <w:sz w:val="22"/>
          <w:szCs w:val="22"/>
        </w:rPr>
        <w:t>i</w:t>
      </w:r>
      <w:r w:rsidRPr="00836C78">
        <w:rPr>
          <w:rFonts w:ascii="Helvetica" w:hAnsi="Helvetica" w:cs="Arial"/>
          <w:sz w:val="22"/>
          <w:szCs w:val="22"/>
        </w:rPr>
        <w:t>nject an air bubble into the anterior chamber</w:t>
      </w:r>
      <w:r>
        <w:rPr>
          <w:rFonts w:ascii="Helvetica" w:hAnsi="Helvetica" w:cs="Arial"/>
          <w:sz w:val="22"/>
          <w:szCs w:val="22"/>
        </w:rPr>
        <w:t>.</w:t>
      </w:r>
    </w:p>
    <w:p w14:paraId="20EA6244" w14:textId="7B9003BC" w:rsidR="00DF7151" w:rsidRDefault="00DF7151" w:rsidP="0086080B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45014">
        <w:rPr>
          <w:rFonts w:ascii="Helvetica" w:hAnsi="Helvetica" w:cs="Arial"/>
          <w:sz w:val="22"/>
          <w:szCs w:val="22"/>
          <w:highlight w:val="yellow"/>
        </w:rPr>
        <w:t>SCOPE:</w:t>
      </w:r>
      <w:r>
        <w:rPr>
          <w:rFonts w:ascii="Helvetica" w:hAnsi="Helvetica" w:cs="Arial"/>
          <w:sz w:val="22"/>
          <w:szCs w:val="22"/>
        </w:rPr>
        <w:t xml:space="preserve"> Talent pressing to close corneal incision.</w:t>
      </w:r>
    </w:p>
    <w:p w14:paraId="34F067B3" w14:textId="61518510" w:rsidR="00836C78" w:rsidRDefault="00836C78" w:rsidP="0086080B">
      <w:pPr>
        <w:numPr>
          <w:ilvl w:val="1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36C78">
        <w:rPr>
          <w:rFonts w:ascii="Helvetica" w:hAnsi="Helvetica" w:cs="Arial"/>
          <w:sz w:val="22"/>
          <w:szCs w:val="22"/>
        </w:rPr>
        <w:t xml:space="preserve">Apply antibiotic ointment to both eyes </w:t>
      </w:r>
      <w:r>
        <w:rPr>
          <w:rFonts w:ascii="Helvetica" w:hAnsi="Helvetica" w:cs="Arial"/>
          <w:sz w:val="22"/>
          <w:szCs w:val="22"/>
        </w:rPr>
        <w:t>and k</w:t>
      </w:r>
      <w:r w:rsidRPr="00836C78">
        <w:rPr>
          <w:rFonts w:ascii="Helvetica" w:hAnsi="Helvetica" w:cs="Arial"/>
          <w:sz w:val="22"/>
          <w:szCs w:val="22"/>
        </w:rPr>
        <w:t>eep the mouse on the heating recovery pad until fully recovered from the anesthesia</w:t>
      </w:r>
      <w:r>
        <w:rPr>
          <w:rFonts w:ascii="Helvetica" w:hAnsi="Helvetica" w:cs="Arial"/>
          <w:sz w:val="22"/>
          <w:szCs w:val="22"/>
        </w:rPr>
        <w:t xml:space="preserve"> [</w:t>
      </w:r>
      <w:r w:rsidR="00DF7151">
        <w:rPr>
          <w:rFonts w:ascii="Helvetica" w:hAnsi="Helvetica" w:cs="Arial"/>
          <w:sz w:val="22"/>
          <w:szCs w:val="22"/>
        </w:rPr>
        <w:t>1</w:t>
      </w:r>
      <w:r>
        <w:rPr>
          <w:rFonts w:ascii="Helvetica" w:hAnsi="Helvetica" w:cs="Arial"/>
          <w:sz w:val="22"/>
          <w:szCs w:val="22"/>
        </w:rPr>
        <w:t>].</w:t>
      </w:r>
    </w:p>
    <w:p w14:paraId="29FD2AA1" w14:textId="33D5018E" w:rsidR="00DF7151" w:rsidRPr="006A6324" w:rsidRDefault="00DF7151" w:rsidP="0086080B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applying ointment to the eyes.</w:t>
      </w:r>
    </w:p>
    <w:p w14:paraId="5388B047" w14:textId="11B46C01" w:rsidR="00565757" w:rsidRDefault="00836C78" w:rsidP="0086080B">
      <w:pPr>
        <w:numPr>
          <w:ilvl w:val="0"/>
          <w:numId w:val="38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836C78">
        <w:rPr>
          <w:rFonts w:ascii="Helvetica" w:hAnsi="Helvetica" w:cs="Arial"/>
          <w:b/>
          <w:sz w:val="22"/>
          <w:szCs w:val="22"/>
        </w:rPr>
        <w:t xml:space="preserve">IOP </w:t>
      </w:r>
      <w:r w:rsidR="001A08A9">
        <w:rPr>
          <w:rFonts w:ascii="Helvetica" w:hAnsi="Helvetica" w:cs="Arial"/>
          <w:b/>
          <w:sz w:val="22"/>
          <w:szCs w:val="22"/>
        </w:rPr>
        <w:t xml:space="preserve">(Intraocular Pressure) </w:t>
      </w:r>
      <w:r>
        <w:rPr>
          <w:rFonts w:ascii="Helvetica" w:hAnsi="Helvetica" w:cs="Arial"/>
          <w:b/>
          <w:sz w:val="22"/>
          <w:szCs w:val="22"/>
        </w:rPr>
        <w:t>M</w:t>
      </w:r>
      <w:r w:rsidRPr="00836C78">
        <w:rPr>
          <w:rFonts w:ascii="Helvetica" w:hAnsi="Helvetica" w:cs="Arial"/>
          <w:b/>
          <w:sz w:val="22"/>
          <w:szCs w:val="22"/>
        </w:rPr>
        <w:t xml:space="preserve">easurement </w:t>
      </w:r>
      <w:r>
        <w:rPr>
          <w:rFonts w:ascii="Helvetica" w:hAnsi="Helvetica" w:cs="Arial"/>
          <w:b/>
          <w:sz w:val="22"/>
          <w:szCs w:val="22"/>
        </w:rPr>
        <w:t>O</w:t>
      </w:r>
      <w:r w:rsidRPr="00836C78">
        <w:rPr>
          <w:rFonts w:ascii="Helvetica" w:hAnsi="Helvetica" w:cs="Arial"/>
          <w:b/>
          <w:sz w:val="22"/>
          <w:szCs w:val="22"/>
        </w:rPr>
        <w:t xml:space="preserve">nce a </w:t>
      </w:r>
      <w:r>
        <w:rPr>
          <w:rFonts w:ascii="Helvetica" w:hAnsi="Helvetica" w:cs="Arial"/>
          <w:b/>
          <w:sz w:val="22"/>
          <w:szCs w:val="22"/>
        </w:rPr>
        <w:t>W</w:t>
      </w:r>
      <w:r w:rsidRPr="00836C78">
        <w:rPr>
          <w:rFonts w:ascii="Helvetica" w:hAnsi="Helvetica" w:cs="Arial"/>
          <w:b/>
          <w:sz w:val="22"/>
          <w:szCs w:val="22"/>
        </w:rPr>
        <w:t>eek</w:t>
      </w:r>
    </w:p>
    <w:p w14:paraId="7BC4CFF7" w14:textId="7FEFECC1" w:rsidR="00836C78" w:rsidRPr="00AB4700" w:rsidRDefault="00AC6531" w:rsidP="0086080B">
      <w:pPr>
        <w:numPr>
          <w:ilvl w:val="1"/>
          <w:numId w:val="38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AC6531">
        <w:rPr>
          <w:rFonts w:ascii="Helvetica" w:hAnsi="Helvetica" w:cs="Arial"/>
          <w:sz w:val="22"/>
          <w:szCs w:val="22"/>
        </w:rPr>
        <w:t>Place the mouse into an induction chamber</w:t>
      </w:r>
      <w:r>
        <w:rPr>
          <w:rFonts w:ascii="Helvetica" w:hAnsi="Helvetica" w:cs="Arial"/>
          <w:sz w:val="22"/>
          <w:szCs w:val="22"/>
        </w:rPr>
        <w:t xml:space="preserve">, anesthetize it as described in the manuscript [1] and keep its cornea moist by applying artificial tears throughout the procedure [2]. </w:t>
      </w:r>
      <w:r w:rsidRPr="00AC6531">
        <w:rPr>
          <w:rFonts w:ascii="Helvetica" w:hAnsi="Helvetica" w:cs="Arial"/>
          <w:sz w:val="22"/>
          <w:szCs w:val="22"/>
        </w:rPr>
        <w:t>Wait about 15 min to allow the pupil to fully dilate</w:t>
      </w:r>
      <w:r>
        <w:rPr>
          <w:rFonts w:ascii="Helvetica" w:hAnsi="Helvetica" w:cs="Arial"/>
          <w:sz w:val="22"/>
          <w:szCs w:val="22"/>
        </w:rPr>
        <w:t xml:space="preserve"> [3].</w:t>
      </w:r>
    </w:p>
    <w:p w14:paraId="325AB25B" w14:textId="5387B95C" w:rsidR="00AB4700" w:rsidRDefault="00AB4700" w:rsidP="0086080B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B4700">
        <w:rPr>
          <w:rFonts w:ascii="Helvetica" w:hAnsi="Helvetica" w:cs="Arial"/>
          <w:sz w:val="22"/>
          <w:szCs w:val="22"/>
        </w:rPr>
        <w:t>Talent placing</w:t>
      </w:r>
      <w:r>
        <w:rPr>
          <w:rFonts w:ascii="Helvetica" w:hAnsi="Helvetica" w:cs="Arial"/>
          <w:sz w:val="22"/>
          <w:szCs w:val="22"/>
        </w:rPr>
        <w:t xml:space="preserve"> </w:t>
      </w:r>
      <w:r w:rsidRPr="00AC6531">
        <w:rPr>
          <w:rFonts w:ascii="Helvetica" w:hAnsi="Helvetica" w:cs="Arial"/>
          <w:sz w:val="22"/>
          <w:szCs w:val="22"/>
        </w:rPr>
        <w:t>the mouse into an induction chamber</w:t>
      </w:r>
      <w:r>
        <w:rPr>
          <w:rFonts w:ascii="Helvetica" w:hAnsi="Helvetica" w:cs="Arial"/>
          <w:sz w:val="22"/>
          <w:szCs w:val="22"/>
        </w:rPr>
        <w:t>.</w:t>
      </w:r>
    </w:p>
    <w:p w14:paraId="18DED2A5" w14:textId="6B588E71" w:rsidR="00AB4700" w:rsidRDefault="00AB4700" w:rsidP="0086080B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Talent applying artificial tears.</w:t>
      </w:r>
    </w:p>
    <w:p w14:paraId="3F5D7931" w14:textId="619168F3" w:rsidR="00AB4700" w:rsidRPr="00AB4700" w:rsidRDefault="00AB4700" w:rsidP="0086080B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starting the timer.</w:t>
      </w:r>
    </w:p>
    <w:p w14:paraId="3ED0898E" w14:textId="227427D8" w:rsidR="00AC6531" w:rsidRDefault="00AC6531" w:rsidP="0086080B">
      <w:pPr>
        <w:numPr>
          <w:ilvl w:val="1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C6531">
        <w:rPr>
          <w:rFonts w:ascii="Helvetica" w:hAnsi="Helvetica" w:cs="Arial"/>
          <w:sz w:val="22"/>
          <w:szCs w:val="22"/>
        </w:rPr>
        <w:t>Measure the IOP of both eyes using a tonometer according to product instructions</w:t>
      </w:r>
      <w:r>
        <w:rPr>
          <w:rFonts w:ascii="Helvetica" w:hAnsi="Helvetica" w:cs="Arial"/>
          <w:sz w:val="22"/>
          <w:szCs w:val="22"/>
        </w:rPr>
        <w:t xml:space="preserve"> [1]</w:t>
      </w:r>
      <w:r w:rsidRPr="00AC6531">
        <w:rPr>
          <w:rFonts w:ascii="Helvetica" w:hAnsi="Helvetica" w:cs="Arial"/>
          <w:sz w:val="22"/>
          <w:szCs w:val="22"/>
        </w:rPr>
        <w:t>. Bring the tonometer near the mouse eye</w:t>
      </w:r>
      <w:r>
        <w:rPr>
          <w:rFonts w:ascii="Helvetica" w:hAnsi="Helvetica" w:cs="Arial"/>
          <w:sz w:val="22"/>
          <w:szCs w:val="22"/>
        </w:rPr>
        <w:t>, keeping</w:t>
      </w:r>
      <w:r w:rsidRPr="00AC6531">
        <w:rPr>
          <w:rFonts w:ascii="Helvetica" w:hAnsi="Helvetica" w:cs="Arial"/>
          <w:sz w:val="22"/>
          <w:szCs w:val="22"/>
        </w:rPr>
        <w:t xml:space="preserve"> the distance from the tip of the probe to the mouse cornea at about 3−4 mm</w:t>
      </w:r>
      <w:r>
        <w:rPr>
          <w:rFonts w:ascii="Helvetica" w:hAnsi="Helvetica" w:cs="Arial"/>
          <w:sz w:val="22"/>
          <w:szCs w:val="22"/>
        </w:rPr>
        <w:t xml:space="preserve"> [2]</w:t>
      </w:r>
      <w:r w:rsidRPr="00AC6531">
        <w:rPr>
          <w:rFonts w:ascii="Helvetica" w:hAnsi="Helvetica" w:cs="Arial"/>
          <w:sz w:val="22"/>
          <w:szCs w:val="22"/>
        </w:rPr>
        <w:t>.</w:t>
      </w:r>
    </w:p>
    <w:p w14:paraId="5D293CB8" w14:textId="7C59F324" w:rsidR="00AB4700" w:rsidRDefault="00A610B3" w:rsidP="0086080B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taking the tonometer.</w:t>
      </w:r>
    </w:p>
    <w:p w14:paraId="7928D394" w14:textId="6E985F80" w:rsidR="00A610B3" w:rsidRDefault="00A610B3" w:rsidP="0086080B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b</w:t>
      </w:r>
      <w:r w:rsidRPr="00AC6531">
        <w:rPr>
          <w:rFonts w:ascii="Helvetica" w:hAnsi="Helvetica" w:cs="Arial"/>
          <w:sz w:val="22"/>
          <w:szCs w:val="22"/>
        </w:rPr>
        <w:t>ring</w:t>
      </w:r>
      <w:r>
        <w:rPr>
          <w:rFonts w:ascii="Helvetica" w:hAnsi="Helvetica" w:cs="Arial"/>
          <w:sz w:val="22"/>
          <w:szCs w:val="22"/>
        </w:rPr>
        <w:t>ing</w:t>
      </w:r>
      <w:r w:rsidRPr="00AC6531">
        <w:rPr>
          <w:rFonts w:ascii="Helvetica" w:hAnsi="Helvetica" w:cs="Arial"/>
          <w:sz w:val="22"/>
          <w:szCs w:val="22"/>
        </w:rPr>
        <w:t xml:space="preserve"> the tonometer near the mouse eye</w:t>
      </w:r>
      <w:r>
        <w:rPr>
          <w:rFonts w:ascii="Helvetica" w:hAnsi="Helvetica" w:cs="Arial"/>
          <w:sz w:val="22"/>
          <w:szCs w:val="22"/>
        </w:rPr>
        <w:t>.</w:t>
      </w:r>
    </w:p>
    <w:p w14:paraId="1A79E046" w14:textId="6694B66C" w:rsidR="00AC6531" w:rsidRDefault="00AC6531" w:rsidP="0086080B">
      <w:pPr>
        <w:numPr>
          <w:ilvl w:val="1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C6531">
        <w:rPr>
          <w:rFonts w:ascii="Helvetica" w:hAnsi="Helvetica" w:cs="Arial"/>
          <w:sz w:val="22"/>
          <w:szCs w:val="22"/>
        </w:rPr>
        <w:t>Press the measuring button 6</w:t>
      </w:r>
      <w:r>
        <w:rPr>
          <w:rFonts w:ascii="Helvetica" w:hAnsi="Helvetica" w:cs="Arial"/>
          <w:sz w:val="22"/>
          <w:szCs w:val="22"/>
        </w:rPr>
        <w:t xml:space="preserve"> times</w:t>
      </w:r>
      <w:r w:rsidRPr="00AC6531">
        <w:rPr>
          <w:rFonts w:ascii="Helvetica" w:hAnsi="Helvetica" w:cs="Arial"/>
          <w:sz w:val="22"/>
          <w:szCs w:val="22"/>
        </w:rPr>
        <w:t xml:space="preserve"> to generate one reading</w:t>
      </w:r>
      <w:r>
        <w:rPr>
          <w:rFonts w:ascii="Helvetica" w:hAnsi="Helvetica" w:cs="Arial"/>
          <w:sz w:val="22"/>
          <w:szCs w:val="22"/>
        </w:rPr>
        <w:t xml:space="preserve"> and obtain</w:t>
      </w:r>
      <w:r w:rsidRPr="00AC6531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</w:t>
      </w:r>
      <w:r w:rsidRPr="00AC6531">
        <w:rPr>
          <w:rFonts w:ascii="Helvetica" w:hAnsi="Helvetica" w:cs="Arial"/>
          <w:sz w:val="22"/>
          <w:szCs w:val="22"/>
        </w:rPr>
        <w:t>hree machine-generated readings from each eye to acquire the mean IOP</w:t>
      </w:r>
      <w:r>
        <w:rPr>
          <w:rFonts w:ascii="Helvetica" w:hAnsi="Helvetica" w:cs="Arial"/>
          <w:sz w:val="22"/>
          <w:szCs w:val="22"/>
        </w:rPr>
        <w:t xml:space="preserve"> [1].</w:t>
      </w:r>
    </w:p>
    <w:p w14:paraId="1035D762" w14:textId="428D28DB" w:rsidR="00A610B3" w:rsidRPr="00A610B3" w:rsidRDefault="00A610B3" w:rsidP="0086080B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pressing the button.</w:t>
      </w:r>
    </w:p>
    <w:p w14:paraId="5E5A27E8" w14:textId="3C6529CF" w:rsidR="00AC6531" w:rsidRDefault="00AC6531" w:rsidP="0086080B">
      <w:pPr>
        <w:numPr>
          <w:ilvl w:val="1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P</w:t>
      </w:r>
      <w:r w:rsidRPr="00AC6531">
        <w:rPr>
          <w:rFonts w:ascii="Helvetica" w:hAnsi="Helvetica" w:cs="Arial"/>
          <w:sz w:val="22"/>
          <w:szCs w:val="22"/>
        </w:rPr>
        <w:t xml:space="preserve">erform immunohistochemistry of whole-mount retina, </w:t>
      </w:r>
      <w:r w:rsidR="00782DBF">
        <w:rPr>
          <w:rFonts w:ascii="Helvetica" w:hAnsi="Helvetica" w:cs="Arial"/>
          <w:sz w:val="22"/>
          <w:szCs w:val="22"/>
        </w:rPr>
        <w:t>retinal ganglion cell-</w:t>
      </w:r>
      <w:r w:rsidRPr="00AC6531">
        <w:rPr>
          <w:rFonts w:ascii="Helvetica" w:hAnsi="Helvetica" w:cs="Arial"/>
          <w:sz w:val="22"/>
          <w:szCs w:val="22"/>
        </w:rPr>
        <w:t>counting, optic nerve semi-thin sections, and quantification of surviving axons</w:t>
      </w:r>
      <w:r>
        <w:rPr>
          <w:rFonts w:ascii="Helvetica" w:hAnsi="Helvetica" w:cs="Arial"/>
          <w:sz w:val="22"/>
          <w:szCs w:val="22"/>
        </w:rPr>
        <w:t xml:space="preserve"> on </w:t>
      </w:r>
      <w:r w:rsidRPr="00AC6531">
        <w:rPr>
          <w:rFonts w:ascii="Helvetica" w:hAnsi="Helvetica" w:cs="Arial"/>
          <w:sz w:val="22"/>
          <w:szCs w:val="22"/>
        </w:rPr>
        <w:t xml:space="preserve">the animals </w:t>
      </w:r>
      <w:r>
        <w:rPr>
          <w:rFonts w:ascii="Helvetica" w:hAnsi="Helvetica" w:cs="Arial"/>
          <w:sz w:val="22"/>
          <w:szCs w:val="22"/>
        </w:rPr>
        <w:t>s</w:t>
      </w:r>
      <w:r w:rsidRPr="00AC6531">
        <w:rPr>
          <w:rFonts w:ascii="Helvetica" w:hAnsi="Helvetica" w:cs="Arial"/>
          <w:sz w:val="22"/>
          <w:szCs w:val="22"/>
        </w:rPr>
        <w:t>acrifice</w:t>
      </w:r>
      <w:r>
        <w:rPr>
          <w:rFonts w:ascii="Helvetica" w:hAnsi="Helvetica" w:cs="Arial"/>
          <w:sz w:val="22"/>
          <w:szCs w:val="22"/>
        </w:rPr>
        <w:t xml:space="preserve">d </w:t>
      </w:r>
      <w:r w:rsidRPr="00AC6531">
        <w:rPr>
          <w:rFonts w:ascii="Helvetica" w:hAnsi="Helvetica" w:cs="Arial"/>
          <w:sz w:val="22"/>
          <w:szCs w:val="22"/>
        </w:rPr>
        <w:t xml:space="preserve">at 8 weeks after </w:t>
      </w:r>
      <w:r w:rsidR="008A39B0">
        <w:rPr>
          <w:rFonts w:ascii="Helvetica" w:hAnsi="Helvetica" w:cs="Arial"/>
          <w:sz w:val="22"/>
          <w:szCs w:val="22"/>
        </w:rPr>
        <w:t>silicone oil</w:t>
      </w:r>
      <w:r w:rsidRPr="00AC6531">
        <w:rPr>
          <w:rFonts w:ascii="Helvetica" w:hAnsi="Helvetica" w:cs="Arial"/>
          <w:sz w:val="22"/>
          <w:szCs w:val="22"/>
        </w:rPr>
        <w:t xml:space="preserve"> injection </w:t>
      </w:r>
      <w:r>
        <w:rPr>
          <w:rFonts w:ascii="Helvetica" w:hAnsi="Helvetica" w:cs="Arial"/>
          <w:sz w:val="22"/>
          <w:szCs w:val="22"/>
        </w:rPr>
        <w:t>[1].</w:t>
      </w:r>
    </w:p>
    <w:p w14:paraId="5BB75BBB" w14:textId="1E90826A" w:rsidR="006801B1" w:rsidRPr="00345A9F" w:rsidRDefault="00A610B3" w:rsidP="0086080B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at the bench preparing for </w:t>
      </w:r>
      <w:r w:rsidR="00F5200A" w:rsidRPr="00F5200A">
        <w:rPr>
          <w:rFonts w:ascii="Helvetica" w:hAnsi="Helvetica" w:cs="Arial"/>
          <w:color w:val="FF0000"/>
          <w:sz w:val="22"/>
          <w:szCs w:val="22"/>
        </w:rPr>
        <w:t>i</w:t>
      </w:r>
      <w:r w:rsidRPr="00F5200A">
        <w:rPr>
          <w:rFonts w:ascii="Helvetica" w:hAnsi="Helvetica" w:cs="Arial"/>
          <w:color w:val="FF0000"/>
          <w:sz w:val="22"/>
          <w:szCs w:val="22"/>
        </w:rPr>
        <w:t>mmunohistochemistry</w:t>
      </w:r>
      <w:r>
        <w:rPr>
          <w:rFonts w:ascii="Helvetica" w:hAnsi="Helvetica" w:cs="Arial"/>
          <w:sz w:val="22"/>
          <w:szCs w:val="22"/>
        </w:rPr>
        <w:t>.</w:t>
      </w:r>
      <w:r w:rsidR="006801B1" w:rsidRPr="00345A9F">
        <w:rPr>
          <w:rFonts w:ascii="Helvetica" w:hAnsi="Helvetica"/>
        </w:rPr>
        <w:br w:type="page"/>
      </w:r>
    </w:p>
    <w:p w14:paraId="04366B24" w14:textId="031BC73F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2959325A" w:rsidR="00F22F5E" w:rsidRPr="006A6324" w:rsidRDefault="00CE10F2" w:rsidP="0086080B">
      <w:pPr>
        <w:numPr>
          <w:ilvl w:val="0"/>
          <w:numId w:val="38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1019B1">
        <w:rPr>
          <w:rFonts w:ascii="Helvetica" w:hAnsi="Helvetica" w:cs="Arial"/>
          <w:b/>
          <w:sz w:val="22"/>
          <w:szCs w:val="22"/>
        </w:rPr>
        <w:t xml:space="preserve">Quantification of </w:t>
      </w:r>
      <w:r w:rsidR="001019B1" w:rsidRPr="001019B1">
        <w:rPr>
          <w:rFonts w:ascii="Helvetica" w:hAnsi="Helvetica" w:cs="Arial"/>
          <w:b/>
          <w:sz w:val="22"/>
          <w:szCs w:val="22"/>
        </w:rPr>
        <w:t xml:space="preserve">Silicon Oil-Induced Ocular Hypertension </w:t>
      </w:r>
      <w:r w:rsidR="00DB6D55">
        <w:rPr>
          <w:rFonts w:ascii="Helvetica" w:hAnsi="Helvetica" w:cs="Arial"/>
          <w:b/>
          <w:sz w:val="22"/>
          <w:szCs w:val="22"/>
        </w:rPr>
        <w:t xml:space="preserve">and Degeneration </w:t>
      </w:r>
      <w:r w:rsidR="001019B1" w:rsidRPr="001019B1">
        <w:rPr>
          <w:rFonts w:ascii="Helvetica" w:hAnsi="Helvetica" w:cs="Arial"/>
          <w:b/>
          <w:sz w:val="22"/>
          <w:szCs w:val="22"/>
        </w:rPr>
        <w:t>in Mice</w:t>
      </w:r>
    </w:p>
    <w:p w14:paraId="2EA02941" w14:textId="76C0829B" w:rsidR="00395684" w:rsidRDefault="003F3C95" w:rsidP="0086080B">
      <w:pPr>
        <w:numPr>
          <w:ilvl w:val="1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F3C95">
        <w:rPr>
          <w:rFonts w:ascii="Helvetica" w:hAnsi="Helvetica" w:cs="Arial"/>
          <w:sz w:val="22"/>
          <w:szCs w:val="22"/>
        </w:rPr>
        <w:t>I</w:t>
      </w:r>
      <w:r w:rsidR="00F45014">
        <w:rPr>
          <w:rFonts w:ascii="Helvetica" w:hAnsi="Helvetica" w:cs="Arial"/>
          <w:sz w:val="22"/>
          <w:szCs w:val="22"/>
        </w:rPr>
        <w:t>ntraocular pressure</w:t>
      </w:r>
      <w:r w:rsidRPr="003F3C95">
        <w:rPr>
          <w:rFonts w:ascii="Helvetica" w:hAnsi="Helvetica" w:cs="Arial"/>
          <w:sz w:val="22"/>
          <w:szCs w:val="22"/>
        </w:rPr>
        <w:t xml:space="preserve"> of mouse eyes with </w:t>
      </w:r>
      <w:r w:rsidR="00F45014">
        <w:rPr>
          <w:rFonts w:ascii="Helvetica" w:hAnsi="Helvetica" w:cs="Arial"/>
          <w:sz w:val="22"/>
          <w:szCs w:val="22"/>
        </w:rPr>
        <w:t>silicon oil</w:t>
      </w:r>
      <w:r>
        <w:rPr>
          <w:rFonts w:ascii="Helvetica" w:hAnsi="Helvetica" w:cs="Arial"/>
          <w:sz w:val="22"/>
          <w:szCs w:val="22"/>
        </w:rPr>
        <w:t xml:space="preserve"> </w:t>
      </w:r>
      <w:r w:rsidRPr="003F3C95">
        <w:rPr>
          <w:rFonts w:ascii="Helvetica" w:hAnsi="Helvetica" w:cs="Arial"/>
          <w:sz w:val="22"/>
          <w:szCs w:val="22"/>
        </w:rPr>
        <w:t>droplets larger than 1.6 mm</w:t>
      </w:r>
      <w:r>
        <w:rPr>
          <w:rFonts w:ascii="Helvetica" w:hAnsi="Helvetica" w:cs="Arial"/>
          <w:sz w:val="22"/>
          <w:szCs w:val="22"/>
        </w:rPr>
        <w:t xml:space="preserve"> was measured once a w</w:t>
      </w:r>
      <w:r w:rsidRPr="003F3C95">
        <w:rPr>
          <w:rFonts w:ascii="Helvetica" w:hAnsi="Helvetica" w:cs="Arial"/>
          <w:sz w:val="22"/>
          <w:szCs w:val="22"/>
        </w:rPr>
        <w:t xml:space="preserve">eek for 8 weeks after a single </w:t>
      </w:r>
      <w:r w:rsidR="00F45014">
        <w:rPr>
          <w:rFonts w:ascii="Helvetica" w:hAnsi="Helvetica" w:cs="Arial"/>
          <w:sz w:val="22"/>
          <w:szCs w:val="22"/>
        </w:rPr>
        <w:t>silicon oil</w:t>
      </w:r>
      <w:r w:rsidRPr="003F3C95">
        <w:rPr>
          <w:rFonts w:ascii="Helvetica" w:hAnsi="Helvetica" w:cs="Arial"/>
          <w:sz w:val="22"/>
          <w:szCs w:val="22"/>
        </w:rPr>
        <w:t xml:space="preserve"> injection. The </w:t>
      </w:r>
      <w:r w:rsidR="00F45014">
        <w:rPr>
          <w:rFonts w:ascii="Helvetica" w:hAnsi="Helvetica" w:cs="Arial"/>
          <w:sz w:val="22"/>
          <w:szCs w:val="22"/>
        </w:rPr>
        <w:t>pressure</w:t>
      </w:r>
      <w:r w:rsidRPr="003F3C95">
        <w:rPr>
          <w:rFonts w:ascii="Helvetica" w:hAnsi="Helvetica" w:cs="Arial"/>
          <w:sz w:val="22"/>
          <w:szCs w:val="22"/>
        </w:rPr>
        <w:t xml:space="preserve"> of the eye receiving </w:t>
      </w:r>
      <w:r w:rsidR="00F45014">
        <w:rPr>
          <w:rFonts w:ascii="Helvetica" w:hAnsi="Helvetica" w:cs="Arial"/>
          <w:sz w:val="22"/>
          <w:szCs w:val="22"/>
        </w:rPr>
        <w:t>the oil</w:t>
      </w:r>
      <w:r w:rsidRPr="003F3C95">
        <w:rPr>
          <w:rFonts w:ascii="Helvetica" w:hAnsi="Helvetica" w:cs="Arial"/>
          <w:sz w:val="22"/>
          <w:szCs w:val="22"/>
        </w:rPr>
        <w:t xml:space="preserve"> remained high, mostly double the </w:t>
      </w:r>
      <w:r w:rsidR="00F45014">
        <w:rPr>
          <w:rFonts w:ascii="Helvetica" w:hAnsi="Helvetica" w:cs="Arial"/>
          <w:sz w:val="22"/>
          <w:szCs w:val="22"/>
        </w:rPr>
        <w:t>pressure</w:t>
      </w:r>
      <w:r w:rsidRPr="003F3C95">
        <w:rPr>
          <w:rFonts w:ascii="Helvetica" w:hAnsi="Helvetica" w:cs="Arial"/>
          <w:sz w:val="22"/>
          <w:szCs w:val="22"/>
        </w:rPr>
        <w:t xml:space="preserve"> of the contralateral control eye, indicating effective pupil blocking</w:t>
      </w:r>
      <w:r>
        <w:rPr>
          <w:rFonts w:ascii="Helvetica" w:hAnsi="Helvetica" w:cs="Arial"/>
          <w:sz w:val="22"/>
          <w:szCs w:val="22"/>
        </w:rPr>
        <w:t>.</w:t>
      </w:r>
    </w:p>
    <w:p w14:paraId="431F56D8" w14:textId="5D5678E7" w:rsidR="003F3C95" w:rsidRDefault="003F3C95" w:rsidP="0086080B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1 </w:t>
      </w:r>
      <w:r w:rsidRPr="003F3C95">
        <w:rPr>
          <w:rFonts w:ascii="Helvetica" w:hAnsi="Helvetica" w:cs="Arial"/>
          <w:i/>
          <w:iCs/>
          <w:color w:val="0070C0"/>
          <w:sz w:val="22"/>
          <w:szCs w:val="22"/>
        </w:rPr>
        <w:t xml:space="preserve">Video editor emphasize the curve with black triangles when VO says “The IOP of the eye receiving </w:t>
      </w:r>
      <w:r w:rsidR="00F45014">
        <w:rPr>
          <w:rFonts w:ascii="Helvetica" w:hAnsi="Helvetica" w:cs="Arial"/>
          <w:i/>
          <w:iCs/>
          <w:color w:val="0070C0"/>
          <w:sz w:val="22"/>
          <w:szCs w:val="22"/>
        </w:rPr>
        <w:t>the oil</w:t>
      </w:r>
      <w:r w:rsidRPr="003F3C95">
        <w:rPr>
          <w:rFonts w:ascii="Helvetica" w:hAnsi="Helvetica" w:cs="Arial"/>
          <w:i/>
          <w:iCs/>
          <w:color w:val="0070C0"/>
          <w:sz w:val="22"/>
          <w:szCs w:val="22"/>
        </w:rPr>
        <w:t xml:space="preserve"> remained high” and emphasize the black curve with circles when VO </w:t>
      </w:r>
      <w:proofErr w:type="gramStart"/>
      <w:r w:rsidRPr="003F3C95">
        <w:rPr>
          <w:rFonts w:ascii="Helvetica" w:hAnsi="Helvetica" w:cs="Arial"/>
          <w:i/>
          <w:iCs/>
          <w:color w:val="0070C0"/>
          <w:sz w:val="22"/>
          <w:szCs w:val="22"/>
        </w:rPr>
        <w:t>says</w:t>
      </w:r>
      <w:proofErr w:type="gramEnd"/>
      <w:r w:rsidRPr="003F3C95">
        <w:rPr>
          <w:rFonts w:ascii="Helvetica" w:hAnsi="Helvetica" w:cs="Arial"/>
          <w:i/>
          <w:iCs/>
          <w:color w:val="0070C0"/>
          <w:sz w:val="22"/>
          <w:szCs w:val="22"/>
        </w:rPr>
        <w:t xml:space="preserve"> “mostly double the </w:t>
      </w:r>
      <w:r w:rsidR="00F45014">
        <w:rPr>
          <w:rFonts w:ascii="Helvetica" w:hAnsi="Helvetica" w:cs="Arial"/>
          <w:i/>
          <w:iCs/>
          <w:color w:val="0070C0"/>
          <w:sz w:val="22"/>
          <w:szCs w:val="22"/>
        </w:rPr>
        <w:t>pressure</w:t>
      </w:r>
      <w:r w:rsidRPr="003F3C95">
        <w:rPr>
          <w:rFonts w:ascii="Helvetica" w:hAnsi="Helvetica" w:cs="Arial"/>
          <w:i/>
          <w:iCs/>
          <w:color w:val="0070C0"/>
          <w:sz w:val="22"/>
          <w:szCs w:val="22"/>
        </w:rPr>
        <w:t xml:space="preserve"> of the contralateral control eye”.</w:t>
      </w:r>
    </w:p>
    <w:p w14:paraId="249CEAEA" w14:textId="77DCD408" w:rsidR="003F3C95" w:rsidRDefault="003F3C95" w:rsidP="0086080B">
      <w:pPr>
        <w:numPr>
          <w:ilvl w:val="1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</w:t>
      </w:r>
      <w:r w:rsidRPr="003F3C95">
        <w:rPr>
          <w:rFonts w:ascii="Helvetica" w:hAnsi="Helvetica" w:cs="Arial"/>
          <w:sz w:val="22"/>
          <w:szCs w:val="22"/>
        </w:rPr>
        <w:t xml:space="preserve"> another group of mice </w:t>
      </w:r>
      <w:r w:rsidR="00F45014">
        <w:rPr>
          <w:rFonts w:ascii="Helvetica" w:hAnsi="Helvetica" w:cs="Arial"/>
          <w:sz w:val="22"/>
          <w:szCs w:val="22"/>
        </w:rPr>
        <w:t>silicone oil</w:t>
      </w:r>
      <w:r w:rsidRPr="003F3C95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was flushed </w:t>
      </w:r>
      <w:r w:rsidRPr="003F3C95">
        <w:rPr>
          <w:rFonts w:ascii="Helvetica" w:hAnsi="Helvetica" w:cs="Arial"/>
          <w:sz w:val="22"/>
          <w:szCs w:val="22"/>
        </w:rPr>
        <w:t xml:space="preserve">from the anterior chamber 2 weeks after </w:t>
      </w:r>
      <w:r w:rsidR="00F45014">
        <w:rPr>
          <w:rFonts w:ascii="Helvetica" w:hAnsi="Helvetica" w:cs="Arial"/>
          <w:sz w:val="22"/>
          <w:szCs w:val="22"/>
        </w:rPr>
        <w:t>the</w:t>
      </w:r>
      <w:r w:rsidRPr="003F3C95">
        <w:rPr>
          <w:rFonts w:ascii="Helvetica" w:hAnsi="Helvetica" w:cs="Arial"/>
          <w:sz w:val="22"/>
          <w:szCs w:val="22"/>
        </w:rPr>
        <w:t xml:space="preserve"> injection</w:t>
      </w:r>
      <w:r>
        <w:rPr>
          <w:rFonts w:ascii="Helvetica" w:hAnsi="Helvetica" w:cs="Arial"/>
          <w:sz w:val="22"/>
          <w:szCs w:val="22"/>
        </w:rPr>
        <w:t xml:space="preserve"> [1]. After waiting for a</w:t>
      </w:r>
      <w:r w:rsidRPr="003F3C95">
        <w:rPr>
          <w:rFonts w:ascii="Helvetica" w:hAnsi="Helvetica" w:cs="Arial"/>
          <w:sz w:val="22"/>
          <w:szCs w:val="22"/>
        </w:rPr>
        <w:t xml:space="preserve"> week to allow the cornea to recover</w:t>
      </w:r>
      <w:r>
        <w:rPr>
          <w:rFonts w:ascii="Helvetica" w:hAnsi="Helvetica" w:cs="Arial"/>
          <w:sz w:val="22"/>
          <w:szCs w:val="22"/>
        </w:rPr>
        <w:t xml:space="preserve"> [2],</w:t>
      </w:r>
      <w:r w:rsidRPr="003F3C95">
        <w:rPr>
          <w:rFonts w:ascii="Helvetica" w:hAnsi="Helvetica" w:cs="Arial"/>
          <w:sz w:val="22"/>
          <w:szCs w:val="22"/>
        </w:rPr>
        <w:t xml:space="preserve"> </w:t>
      </w:r>
      <w:r w:rsidR="00F45014">
        <w:rPr>
          <w:rFonts w:ascii="Helvetica" w:hAnsi="Helvetica" w:cs="Arial"/>
          <w:sz w:val="22"/>
          <w:szCs w:val="22"/>
        </w:rPr>
        <w:t>intraocular pressure</w:t>
      </w:r>
      <w:r w:rsidRPr="003F3C95">
        <w:rPr>
          <w:rFonts w:ascii="Helvetica" w:hAnsi="Helvetica" w:cs="Arial"/>
          <w:sz w:val="22"/>
          <w:szCs w:val="22"/>
        </w:rPr>
        <w:t xml:space="preserve"> returned to normal</w:t>
      </w:r>
      <w:r>
        <w:rPr>
          <w:rFonts w:ascii="Helvetica" w:hAnsi="Helvetica" w:cs="Arial"/>
          <w:sz w:val="22"/>
          <w:szCs w:val="22"/>
        </w:rPr>
        <w:t xml:space="preserve">, the same as </w:t>
      </w:r>
      <w:r w:rsidR="00F45014">
        <w:rPr>
          <w:rFonts w:ascii="Helvetica" w:hAnsi="Helvetica" w:cs="Arial"/>
          <w:sz w:val="22"/>
          <w:szCs w:val="22"/>
        </w:rPr>
        <w:t xml:space="preserve">the </w:t>
      </w:r>
      <w:r>
        <w:rPr>
          <w:rFonts w:ascii="Helvetica" w:hAnsi="Helvetica" w:cs="Arial"/>
          <w:sz w:val="22"/>
          <w:szCs w:val="22"/>
        </w:rPr>
        <w:t>control eye [3].</w:t>
      </w:r>
    </w:p>
    <w:p w14:paraId="6A36D3A7" w14:textId="65A309DB" w:rsidR="003F3C95" w:rsidRPr="003F3C95" w:rsidRDefault="003F3C95" w:rsidP="0086080B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1</w:t>
      </w:r>
      <w:r w:rsidRPr="003F3C95">
        <w:rPr>
          <w:rFonts w:ascii="Helvetica" w:hAnsi="Helvetica" w:cs="Arial"/>
          <w:sz w:val="22"/>
          <w:szCs w:val="22"/>
        </w:rPr>
        <w:t xml:space="preserve"> </w:t>
      </w:r>
      <w:r w:rsidRPr="003F3C95">
        <w:rPr>
          <w:rFonts w:ascii="Helvetica" w:hAnsi="Helvetica" w:cs="Arial"/>
          <w:i/>
          <w:iCs/>
          <w:color w:val="0070C0"/>
          <w:sz w:val="22"/>
          <w:szCs w:val="22"/>
        </w:rPr>
        <w:t>Video editor emphasize</w:t>
      </w:r>
      <w:r>
        <w:rPr>
          <w:rFonts w:ascii="Helvetica" w:hAnsi="Helvetica" w:cs="Arial"/>
          <w:i/>
          <w:iCs/>
          <w:color w:val="0070C0"/>
          <w:sz w:val="22"/>
          <w:szCs w:val="22"/>
        </w:rPr>
        <w:t xml:space="preserve"> the first part of the red curve until number 2.</w:t>
      </w:r>
    </w:p>
    <w:p w14:paraId="3ABDFD96" w14:textId="7607E96C" w:rsidR="003F3C95" w:rsidRPr="003F3C95" w:rsidRDefault="003F3C95" w:rsidP="0086080B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1</w:t>
      </w:r>
      <w:r w:rsidRPr="003F3C95">
        <w:rPr>
          <w:rFonts w:ascii="Helvetica" w:hAnsi="Helvetica" w:cs="Arial"/>
          <w:sz w:val="22"/>
          <w:szCs w:val="22"/>
        </w:rPr>
        <w:t xml:space="preserve"> </w:t>
      </w:r>
      <w:r w:rsidRPr="003F3C95">
        <w:rPr>
          <w:rFonts w:ascii="Helvetica" w:hAnsi="Helvetica" w:cs="Arial"/>
          <w:i/>
          <w:iCs/>
          <w:color w:val="0070C0"/>
          <w:sz w:val="22"/>
          <w:szCs w:val="22"/>
        </w:rPr>
        <w:t>Video editor emphasize</w:t>
      </w:r>
      <w:r>
        <w:rPr>
          <w:rFonts w:ascii="Helvetica" w:hAnsi="Helvetica" w:cs="Arial"/>
          <w:i/>
          <w:iCs/>
          <w:color w:val="0070C0"/>
          <w:sz w:val="22"/>
          <w:szCs w:val="22"/>
        </w:rPr>
        <w:t xml:space="preserve"> the second part of the red curve from 2 to 4.</w:t>
      </w:r>
    </w:p>
    <w:p w14:paraId="2892D8C9" w14:textId="71C98DE3" w:rsidR="003F3C95" w:rsidRPr="006A6324" w:rsidRDefault="003F3C95" w:rsidP="0086080B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1</w:t>
      </w:r>
      <w:r w:rsidRPr="003F3C95">
        <w:rPr>
          <w:rFonts w:ascii="Helvetica" w:hAnsi="Helvetica" w:cs="Arial"/>
          <w:sz w:val="22"/>
          <w:szCs w:val="22"/>
        </w:rPr>
        <w:t xml:space="preserve"> </w:t>
      </w:r>
      <w:r w:rsidRPr="003F3C95">
        <w:rPr>
          <w:rFonts w:ascii="Helvetica" w:hAnsi="Helvetica" w:cs="Arial"/>
          <w:i/>
          <w:iCs/>
          <w:color w:val="0070C0"/>
          <w:sz w:val="22"/>
          <w:szCs w:val="22"/>
        </w:rPr>
        <w:t>Video editor emphasize</w:t>
      </w:r>
      <w:r>
        <w:rPr>
          <w:rFonts w:ascii="Helvetica" w:hAnsi="Helvetica" w:cs="Arial"/>
          <w:i/>
          <w:iCs/>
          <w:color w:val="0070C0"/>
          <w:sz w:val="22"/>
          <w:szCs w:val="22"/>
        </w:rPr>
        <w:t xml:space="preserve"> the third part of the red curve from 4 to 6.</w:t>
      </w:r>
    </w:p>
    <w:p w14:paraId="484A82A2" w14:textId="05D9D4E4" w:rsidR="001019B1" w:rsidRDefault="001019B1" w:rsidP="0086080B">
      <w:pPr>
        <w:numPr>
          <w:ilvl w:val="1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019B1">
        <w:rPr>
          <w:rFonts w:ascii="Helvetica" w:hAnsi="Helvetica" w:cs="Arial"/>
          <w:sz w:val="22"/>
          <w:szCs w:val="22"/>
        </w:rPr>
        <w:t xml:space="preserve">To determine the effects of </w:t>
      </w:r>
      <w:r w:rsidR="00F45014">
        <w:rPr>
          <w:rFonts w:ascii="Helvetica" w:hAnsi="Helvetica" w:cs="Arial"/>
          <w:sz w:val="22"/>
          <w:szCs w:val="22"/>
        </w:rPr>
        <w:t>silicone oil</w:t>
      </w:r>
      <w:r>
        <w:rPr>
          <w:rFonts w:ascii="Helvetica" w:hAnsi="Helvetica" w:cs="Arial"/>
          <w:sz w:val="22"/>
          <w:szCs w:val="22"/>
        </w:rPr>
        <w:t xml:space="preserve">-induced </w:t>
      </w:r>
      <w:r w:rsidRPr="001019B1">
        <w:rPr>
          <w:rFonts w:ascii="Helvetica" w:hAnsi="Helvetica" w:cs="Arial"/>
          <w:sz w:val="22"/>
          <w:szCs w:val="22"/>
        </w:rPr>
        <w:t xml:space="preserve">ocular hypertension on </w:t>
      </w:r>
      <w:r w:rsidR="00F45014">
        <w:rPr>
          <w:rFonts w:ascii="Helvetica" w:hAnsi="Helvetica" w:cs="Arial"/>
          <w:sz w:val="22"/>
          <w:szCs w:val="22"/>
        </w:rPr>
        <w:t>retinal ganglion cell</w:t>
      </w:r>
      <w:r w:rsidRPr="001019B1">
        <w:rPr>
          <w:rFonts w:ascii="Helvetica" w:hAnsi="Helvetica" w:cs="Arial"/>
          <w:sz w:val="22"/>
          <w:szCs w:val="22"/>
        </w:rPr>
        <w:t xml:space="preserve">s, the surviving </w:t>
      </w:r>
      <w:proofErr w:type="spellStart"/>
      <w:r w:rsidRPr="001019B1">
        <w:rPr>
          <w:rFonts w:ascii="Helvetica" w:hAnsi="Helvetica" w:cs="Arial"/>
          <w:sz w:val="22"/>
          <w:szCs w:val="22"/>
        </w:rPr>
        <w:t>somata</w:t>
      </w:r>
      <w:proofErr w:type="spellEnd"/>
      <w:r w:rsidRPr="001019B1">
        <w:rPr>
          <w:rFonts w:ascii="Helvetica" w:hAnsi="Helvetica" w:cs="Arial"/>
          <w:sz w:val="22"/>
          <w:szCs w:val="22"/>
        </w:rPr>
        <w:t xml:space="preserve"> in the peripheral regions of the retinal wholemounts </w:t>
      </w:r>
      <w:r>
        <w:rPr>
          <w:rFonts w:ascii="Helvetica" w:hAnsi="Helvetica" w:cs="Arial"/>
          <w:sz w:val="22"/>
          <w:szCs w:val="22"/>
        </w:rPr>
        <w:t xml:space="preserve">was quantified </w:t>
      </w:r>
      <w:r w:rsidRPr="001019B1">
        <w:rPr>
          <w:rFonts w:ascii="Helvetica" w:hAnsi="Helvetica" w:cs="Arial"/>
          <w:sz w:val="22"/>
          <w:szCs w:val="22"/>
        </w:rPr>
        <w:t>by RBPMS staining</w:t>
      </w:r>
      <w:r w:rsidR="00F45014">
        <w:rPr>
          <w:rFonts w:ascii="Helvetica" w:hAnsi="Helvetica" w:cs="Arial"/>
          <w:sz w:val="22"/>
          <w:szCs w:val="22"/>
        </w:rPr>
        <w:t xml:space="preserve"> [1]</w:t>
      </w:r>
      <w:r>
        <w:rPr>
          <w:rFonts w:ascii="Helvetica" w:hAnsi="Helvetica" w:cs="Arial"/>
          <w:sz w:val="22"/>
          <w:szCs w:val="22"/>
        </w:rPr>
        <w:t xml:space="preserve">, showing dramatic </w:t>
      </w:r>
      <w:r w:rsidR="00F45014">
        <w:rPr>
          <w:rFonts w:ascii="Helvetica" w:hAnsi="Helvetica" w:cs="Arial"/>
          <w:sz w:val="22"/>
          <w:szCs w:val="22"/>
        </w:rPr>
        <w:t>retinal ganglion cell</w:t>
      </w:r>
      <w:r>
        <w:rPr>
          <w:rFonts w:ascii="Helvetica" w:hAnsi="Helvetica" w:cs="Arial"/>
          <w:sz w:val="22"/>
          <w:szCs w:val="22"/>
        </w:rPr>
        <w:t xml:space="preserve"> death after </w:t>
      </w:r>
      <w:r w:rsidR="00F45014">
        <w:rPr>
          <w:rFonts w:ascii="Helvetica" w:hAnsi="Helvetica" w:cs="Arial"/>
          <w:sz w:val="22"/>
          <w:szCs w:val="22"/>
        </w:rPr>
        <w:t>silicone oil</w:t>
      </w:r>
      <w:r>
        <w:rPr>
          <w:rFonts w:ascii="Helvetica" w:hAnsi="Helvetica" w:cs="Arial"/>
          <w:sz w:val="22"/>
          <w:szCs w:val="22"/>
        </w:rPr>
        <w:t xml:space="preserve"> injection [</w:t>
      </w:r>
      <w:r w:rsidR="00F45014">
        <w:rPr>
          <w:rFonts w:ascii="Helvetica" w:hAnsi="Helvetica" w:cs="Arial"/>
          <w:sz w:val="22"/>
          <w:szCs w:val="22"/>
        </w:rPr>
        <w:t>2</w:t>
      </w:r>
      <w:r>
        <w:rPr>
          <w:rFonts w:ascii="Helvetica" w:hAnsi="Helvetica" w:cs="Arial"/>
          <w:sz w:val="22"/>
          <w:szCs w:val="22"/>
        </w:rPr>
        <w:t>].</w:t>
      </w:r>
    </w:p>
    <w:p w14:paraId="3C0673AC" w14:textId="7664B397" w:rsidR="001019B1" w:rsidRPr="00F45014" w:rsidRDefault="001019B1" w:rsidP="0086080B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2A</w:t>
      </w:r>
      <w:r w:rsidRPr="001019B1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just upper panel and </w:t>
      </w:r>
      <w:r w:rsidR="000855C0">
        <w:rPr>
          <w:rFonts w:ascii="Helvetica" w:hAnsi="Helvetica" w:cs="Arial"/>
          <w:sz w:val="22"/>
          <w:szCs w:val="22"/>
        </w:rPr>
        <w:t>2</w:t>
      </w:r>
      <w:r>
        <w:rPr>
          <w:rFonts w:ascii="Helvetica" w:hAnsi="Helvetica" w:cs="Arial"/>
          <w:sz w:val="22"/>
          <w:szCs w:val="22"/>
        </w:rPr>
        <w:t>B just upper graph.</w:t>
      </w:r>
      <w:r w:rsidR="00F45014">
        <w:rPr>
          <w:rFonts w:ascii="Helvetica" w:hAnsi="Helvetica" w:cs="Arial"/>
          <w:sz w:val="22"/>
          <w:szCs w:val="22"/>
        </w:rPr>
        <w:t xml:space="preserve"> </w:t>
      </w:r>
    </w:p>
    <w:p w14:paraId="061FF631" w14:textId="090A978D" w:rsidR="00F45014" w:rsidRPr="00F45014" w:rsidRDefault="00F45014" w:rsidP="0086080B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2A</w:t>
      </w:r>
      <w:r w:rsidRPr="001019B1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just upper panel and 2B just upper graph. </w:t>
      </w:r>
      <w:r w:rsidRPr="00F45014">
        <w:rPr>
          <w:rFonts w:ascii="Helvetica" w:hAnsi="Helvetica" w:cs="Arial"/>
          <w:i/>
          <w:iCs/>
          <w:color w:val="0070C0"/>
          <w:sz w:val="22"/>
          <w:szCs w:val="22"/>
        </w:rPr>
        <w:t>Video editor emphasize in A the image marked with SO and in B the bar graph marked with SO</w:t>
      </w:r>
      <w:r>
        <w:rPr>
          <w:rFonts w:ascii="Helvetica" w:hAnsi="Helvetica" w:cs="Arial"/>
          <w:i/>
          <w:iCs/>
          <w:color w:val="0070C0"/>
          <w:sz w:val="22"/>
          <w:szCs w:val="22"/>
        </w:rPr>
        <w:t>.</w:t>
      </w:r>
    </w:p>
    <w:p w14:paraId="528D5A59" w14:textId="01474101" w:rsidR="001019B1" w:rsidRDefault="001019B1" w:rsidP="0086080B">
      <w:pPr>
        <w:numPr>
          <w:ilvl w:val="1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</w:t>
      </w:r>
      <w:r w:rsidRPr="001019B1">
        <w:rPr>
          <w:rFonts w:ascii="Helvetica" w:hAnsi="Helvetica" w:cs="Arial"/>
          <w:sz w:val="22"/>
          <w:szCs w:val="22"/>
        </w:rPr>
        <w:t xml:space="preserve">he surviving axons in the </w:t>
      </w:r>
      <w:r w:rsidR="00F45014">
        <w:rPr>
          <w:rFonts w:ascii="Helvetica" w:hAnsi="Helvetica" w:cs="Arial"/>
          <w:sz w:val="22"/>
          <w:szCs w:val="22"/>
        </w:rPr>
        <w:t>optic nerve</w:t>
      </w:r>
      <w:r w:rsidRPr="001019B1">
        <w:rPr>
          <w:rFonts w:ascii="Helvetica" w:hAnsi="Helvetica" w:cs="Arial"/>
          <w:sz w:val="22"/>
          <w:szCs w:val="22"/>
        </w:rPr>
        <w:t xml:space="preserve"> semithin cross sections </w:t>
      </w:r>
      <w:r>
        <w:rPr>
          <w:rFonts w:ascii="Helvetica" w:hAnsi="Helvetica" w:cs="Arial"/>
          <w:sz w:val="22"/>
          <w:szCs w:val="22"/>
        </w:rPr>
        <w:t xml:space="preserve">were quantified </w:t>
      </w:r>
      <w:r w:rsidRPr="001019B1">
        <w:rPr>
          <w:rFonts w:ascii="Helvetica" w:hAnsi="Helvetica" w:cs="Arial"/>
          <w:sz w:val="22"/>
          <w:szCs w:val="22"/>
        </w:rPr>
        <w:t xml:space="preserve">by PPD staining 8 weeks after </w:t>
      </w:r>
      <w:r w:rsidR="00F45014">
        <w:rPr>
          <w:rFonts w:ascii="Helvetica" w:hAnsi="Helvetica" w:cs="Arial"/>
          <w:sz w:val="22"/>
          <w:szCs w:val="22"/>
        </w:rPr>
        <w:t>the i</w:t>
      </w:r>
      <w:r w:rsidRPr="001019B1">
        <w:rPr>
          <w:rFonts w:ascii="Helvetica" w:hAnsi="Helvetica" w:cs="Arial"/>
          <w:sz w:val="22"/>
          <w:szCs w:val="22"/>
        </w:rPr>
        <w:t>njection</w:t>
      </w:r>
      <w:r w:rsidR="00F45014">
        <w:rPr>
          <w:rFonts w:ascii="Helvetica" w:hAnsi="Helvetica" w:cs="Arial"/>
          <w:sz w:val="22"/>
          <w:szCs w:val="22"/>
        </w:rPr>
        <w:t xml:space="preserve"> [1]</w:t>
      </w:r>
      <w:r w:rsidRPr="001019B1">
        <w:rPr>
          <w:rFonts w:ascii="Helvetica" w:hAnsi="Helvetica" w:cs="Arial"/>
          <w:sz w:val="22"/>
          <w:szCs w:val="22"/>
        </w:rPr>
        <w:t xml:space="preserve">. </w:t>
      </w:r>
      <w:r>
        <w:rPr>
          <w:rFonts w:ascii="Helvetica" w:hAnsi="Helvetica" w:cs="Arial"/>
          <w:sz w:val="22"/>
          <w:szCs w:val="22"/>
        </w:rPr>
        <w:t>There was a great a</w:t>
      </w:r>
      <w:r w:rsidRPr="001019B1">
        <w:rPr>
          <w:rFonts w:ascii="Helvetica" w:hAnsi="Helvetica" w:cs="Arial"/>
          <w:sz w:val="22"/>
          <w:szCs w:val="22"/>
        </w:rPr>
        <w:t xml:space="preserve">xon degeneration in </w:t>
      </w:r>
      <w:r w:rsidR="00F45014">
        <w:rPr>
          <w:rFonts w:ascii="Helvetica" w:hAnsi="Helvetica" w:cs="Arial"/>
          <w:sz w:val="22"/>
          <w:szCs w:val="22"/>
        </w:rPr>
        <w:t>silicone oil</w:t>
      </w:r>
      <w:r w:rsidRPr="001019B1">
        <w:rPr>
          <w:rFonts w:ascii="Helvetica" w:hAnsi="Helvetica" w:cs="Arial"/>
          <w:sz w:val="22"/>
          <w:szCs w:val="22"/>
        </w:rPr>
        <w:t>-induced ocular hypertension</w:t>
      </w:r>
      <w:r>
        <w:rPr>
          <w:rFonts w:ascii="Helvetica" w:hAnsi="Helvetica" w:cs="Arial"/>
          <w:sz w:val="22"/>
          <w:szCs w:val="22"/>
        </w:rPr>
        <w:t xml:space="preserve"> [</w:t>
      </w:r>
      <w:r w:rsidR="00F45014">
        <w:rPr>
          <w:rFonts w:ascii="Helvetica" w:hAnsi="Helvetica" w:cs="Arial"/>
          <w:sz w:val="22"/>
          <w:szCs w:val="22"/>
        </w:rPr>
        <w:t>2</w:t>
      </w:r>
      <w:r>
        <w:rPr>
          <w:rFonts w:ascii="Helvetica" w:hAnsi="Helvetica" w:cs="Arial"/>
          <w:sz w:val="22"/>
          <w:szCs w:val="22"/>
        </w:rPr>
        <w:t>]</w:t>
      </w:r>
    </w:p>
    <w:p w14:paraId="721C865A" w14:textId="77777777" w:rsidR="00F45014" w:rsidRDefault="001019B1" w:rsidP="0086080B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019B1">
        <w:rPr>
          <w:rFonts w:ascii="Helvetica" w:hAnsi="Helvetica" w:cs="Arial"/>
          <w:sz w:val="22"/>
          <w:szCs w:val="22"/>
        </w:rPr>
        <w:t xml:space="preserve">Figure 2A </w:t>
      </w:r>
      <w:r>
        <w:rPr>
          <w:rFonts w:ascii="Helvetica" w:hAnsi="Helvetica" w:cs="Arial"/>
          <w:sz w:val="22"/>
          <w:szCs w:val="22"/>
        </w:rPr>
        <w:t>just lower panel</w:t>
      </w:r>
      <w:r w:rsidRPr="001019B1">
        <w:rPr>
          <w:rFonts w:ascii="Helvetica" w:hAnsi="Helvetica" w:cs="Arial"/>
          <w:sz w:val="22"/>
          <w:szCs w:val="22"/>
        </w:rPr>
        <w:t xml:space="preserve"> and </w:t>
      </w:r>
      <w:r w:rsidR="000855C0">
        <w:rPr>
          <w:rFonts w:ascii="Helvetica" w:hAnsi="Helvetica" w:cs="Arial"/>
          <w:sz w:val="22"/>
          <w:szCs w:val="22"/>
        </w:rPr>
        <w:t>2</w:t>
      </w:r>
      <w:r w:rsidRPr="001019B1">
        <w:rPr>
          <w:rFonts w:ascii="Helvetica" w:hAnsi="Helvetica" w:cs="Arial"/>
          <w:sz w:val="22"/>
          <w:szCs w:val="22"/>
        </w:rPr>
        <w:t xml:space="preserve">B just </w:t>
      </w:r>
      <w:r>
        <w:rPr>
          <w:rFonts w:ascii="Helvetica" w:hAnsi="Helvetica" w:cs="Arial"/>
          <w:sz w:val="22"/>
          <w:szCs w:val="22"/>
        </w:rPr>
        <w:t>lower</w:t>
      </w:r>
      <w:r w:rsidRPr="001019B1">
        <w:rPr>
          <w:rFonts w:ascii="Helvetica" w:hAnsi="Helvetica" w:cs="Arial"/>
          <w:sz w:val="22"/>
          <w:szCs w:val="22"/>
        </w:rPr>
        <w:t xml:space="preserve"> graph</w:t>
      </w:r>
      <w:r w:rsidR="00F45014">
        <w:rPr>
          <w:rFonts w:ascii="Helvetica" w:hAnsi="Helvetica" w:cs="Arial"/>
          <w:sz w:val="22"/>
          <w:szCs w:val="22"/>
        </w:rPr>
        <w:t xml:space="preserve"> </w:t>
      </w:r>
    </w:p>
    <w:p w14:paraId="5681D4B9" w14:textId="0FAD3E06" w:rsidR="00CE10F2" w:rsidRPr="001019B1" w:rsidRDefault="00F45014" w:rsidP="0086080B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019B1">
        <w:rPr>
          <w:rFonts w:ascii="Helvetica" w:hAnsi="Helvetica" w:cs="Arial"/>
          <w:sz w:val="22"/>
          <w:szCs w:val="22"/>
        </w:rPr>
        <w:t xml:space="preserve">Figure 2A </w:t>
      </w:r>
      <w:r>
        <w:rPr>
          <w:rFonts w:ascii="Helvetica" w:hAnsi="Helvetica" w:cs="Arial"/>
          <w:sz w:val="22"/>
          <w:szCs w:val="22"/>
        </w:rPr>
        <w:t>just lower panel</w:t>
      </w:r>
      <w:r w:rsidRPr="001019B1">
        <w:rPr>
          <w:rFonts w:ascii="Helvetica" w:hAnsi="Helvetica" w:cs="Arial"/>
          <w:sz w:val="22"/>
          <w:szCs w:val="22"/>
        </w:rPr>
        <w:t xml:space="preserve"> and </w:t>
      </w:r>
      <w:r>
        <w:rPr>
          <w:rFonts w:ascii="Helvetica" w:hAnsi="Helvetica" w:cs="Arial"/>
          <w:sz w:val="22"/>
          <w:szCs w:val="22"/>
        </w:rPr>
        <w:t>2</w:t>
      </w:r>
      <w:r w:rsidRPr="001019B1">
        <w:rPr>
          <w:rFonts w:ascii="Helvetica" w:hAnsi="Helvetica" w:cs="Arial"/>
          <w:sz w:val="22"/>
          <w:szCs w:val="22"/>
        </w:rPr>
        <w:t xml:space="preserve">B just </w:t>
      </w:r>
      <w:r>
        <w:rPr>
          <w:rFonts w:ascii="Helvetica" w:hAnsi="Helvetica" w:cs="Arial"/>
          <w:sz w:val="22"/>
          <w:szCs w:val="22"/>
        </w:rPr>
        <w:t>lower</w:t>
      </w:r>
      <w:r w:rsidRPr="001019B1">
        <w:rPr>
          <w:rFonts w:ascii="Helvetica" w:hAnsi="Helvetica" w:cs="Arial"/>
          <w:sz w:val="22"/>
          <w:szCs w:val="22"/>
        </w:rPr>
        <w:t xml:space="preserve"> graph</w:t>
      </w:r>
      <w:r w:rsidRPr="00F45014">
        <w:rPr>
          <w:rFonts w:ascii="Helvetica" w:hAnsi="Helvetica" w:cs="Arial"/>
          <w:i/>
          <w:iCs/>
          <w:color w:val="0070C0"/>
          <w:sz w:val="22"/>
          <w:szCs w:val="22"/>
        </w:rPr>
        <w:t xml:space="preserve"> Video editor emphasize in A the image marked with SO and in B the bar graph marked with SO</w:t>
      </w:r>
      <w:r>
        <w:rPr>
          <w:rFonts w:ascii="Helvetica" w:hAnsi="Helvetica" w:cs="Arial"/>
          <w:i/>
          <w:iCs/>
          <w:color w:val="0070C0"/>
          <w:sz w:val="22"/>
          <w:szCs w:val="22"/>
        </w:rPr>
        <w:t>.</w:t>
      </w:r>
      <w:r w:rsidRPr="00F45014">
        <w:rPr>
          <w:rFonts w:ascii="Helvetica" w:hAnsi="Helvetica" w:cs="Arial"/>
          <w:i/>
          <w:iCs/>
          <w:color w:val="0070C0"/>
          <w:sz w:val="22"/>
          <w:szCs w:val="22"/>
        </w:rPr>
        <w:t xml:space="preserve"> </w:t>
      </w:r>
    </w:p>
    <w:p w14:paraId="56935364" w14:textId="54D790D4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86080B">
      <w:pPr>
        <w:numPr>
          <w:ilvl w:val="0"/>
          <w:numId w:val="38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9F8EAA3" w14:textId="0A77B0F2" w:rsidR="00CE10F2" w:rsidRDefault="00383922" w:rsidP="0086080B">
      <w:pPr>
        <w:numPr>
          <w:ilvl w:val="1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Fang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Fang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The animals can be imaged with SLO/OCT to determine the changes in retina. The visual function of the animals can be assayed by patter ERG and OKR as well</w:t>
      </w:r>
      <w:r w:rsidR="00C646ED">
        <w:rPr>
          <w:rFonts w:ascii="Helvetica" w:hAnsi="Helvetica" w:cs="Arial"/>
          <w:sz w:val="22"/>
          <w:szCs w:val="22"/>
        </w:rPr>
        <w:t xml:space="preserve"> </w:t>
      </w:r>
      <w:r w:rsidR="00C646ED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36E29298" w14:textId="2D1EA3F1" w:rsidR="00C646ED" w:rsidRPr="00456A5D" w:rsidRDefault="00C646ED" w:rsidP="0086080B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in an interview-style shot while looking slightly off-camera.</w:t>
      </w:r>
    </w:p>
    <w:p w14:paraId="3219C5F3" w14:textId="2CCBFBC6" w:rsidR="00CE10F2" w:rsidRDefault="00383922" w:rsidP="0086080B">
      <w:pPr>
        <w:numPr>
          <w:ilvl w:val="1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Fang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Fang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This ocular hypertension model will facilitate the investigation of the high IOP-induced glaucomatous neurodegeneration. It can also be used to test promising neuroprotective therapies preclinically</w:t>
      </w:r>
      <w:r w:rsidR="00C646ED">
        <w:rPr>
          <w:rFonts w:ascii="Helvetica" w:hAnsi="Helvetica" w:cs="Arial"/>
          <w:sz w:val="22"/>
          <w:szCs w:val="22"/>
        </w:rPr>
        <w:t xml:space="preserve"> </w:t>
      </w:r>
      <w:r w:rsidR="00C646ED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6642A309" w14:textId="257587A2" w:rsidR="00C646ED" w:rsidRPr="00345A9F" w:rsidRDefault="00C646ED" w:rsidP="0086080B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in an interview-style shot while looking slightly off-camera.</w:t>
      </w:r>
    </w:p>
    <w:sectPr w:rsidR="00C646ED" w:rsidRPr="00345A9F" w:rsidSect="001E230F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A459E7" w14:textId="77777777" w:rsidR="00BD7625" w:rsidRDefault="00BD7625">
      <w:r>
        <w:separator/>
      </w:r>
    </w:p>
  </w:endnote>
  <w:endnote w:type="continuationSeparator" w:id="0">
    <w:p w14:paraId="377A1610" w14:textId="77777777" w:rsidR="00BD7625" w:rsidRDefault="00BD7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336C61" w:rsidRDefault="00336C61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06C0335" w:rsidR="00336C61" w:rsidRPr="00C70C90" w:rsidRDefault="00336C61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F5200A">
      <w:rPr>
        <w:rFonts w:ascii="Arial" w:hAnsi="Arial" w:cs="Arial"/>
        <w:noProof/>
        <w:color w:val="000000" w:themeColor="text1"/>
        <w:sz w:val="22"/>
        <w:szCs w:val="22"/>
      </w:rPr>
      <w:t>6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F5200A">
      <w:rPr>
        <w:rFonts w:ascii="Arial" w:hAnsi="Arial" w:cs="Arial"/>
        <w:noProof/>
        <w:color w:val="000000" w:themeColor="text1"/>
        <w:sz w:val="22"/>
        <w:szCs w:val="22"/>
      </w:rPr>
      <w:t>11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354D90" w14:textId="77777777" w:rsidR="00BD7625" w:rsidRDefault="00BD7625">
      <w:r>
        <w:separator/>
      </w:r>
    </w:p>
  </w:footnote>
  <w:footnote w:type="continuationSeparator" w:id="0">
    <w:p w14:paraId="22FD2777" w14:textId="77777777" w:rsidR="00BD7625" w:rsidRDefault="00BD7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20840746" w:rsidR="00336C61" w:rsidRPr="00C646ED" w:rsidRDefault="00336C61" w:rsidP="001E230F">
    <w:pPr>
      <w:pStyle w:val="Header"/>
      <w:jc w:val="center"/>
      <w:rPr>
        <w:rFonts w:ascii="Helvetica" w:hAnsi="Helvetica" w:cs="Arial"/>
        <w:b/>
        <w:color w:val="00B050"/>
        <w:sz w:val="28"/>
        <w:szCs w:val="28"/>
        <w:u w:val="single"/>
      </w:rPr>
    </w:pPr>
    <w:r w:rsidRPr="00C646ED">
      <w:rPr>
        <w:rFonts w:ascii="Helvetica" w:hAnsi="Helvetica" w:cs="Arial"/>
        <w:b/>
        <w:noProof/>
        <w:color w:val="00B050"/>
        <w:sz w:val="28"/>
        <w:szCs w:val="28"/>
        <w:u w:val="single"/>
        <w:lang w:eastAsia="zh-CN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646ED">
      <w:rPr>
        <w:rFonts w:ascii="Helvetica" w:hAnsi="Helvetica" w:cs="Arial"/>
        <w:b/>
        <w:color w:val="00B050"/>
        <w:sz w:val="28"/>
        <w:szCs w:val="28"/>
        <w:u w:val="single"/>
      </w:rPr>
      <w:t>F</w:t>
    </w:r>
    <w:r w:rsidR="00C646ED" w:rsidRPr="00C646ED">
      <w:rPr>
        <w:rFonts w:ascii="Helvetica" w:hAnsi="Helvetica" w:cs="Arial"/>
        <w:b/>
        <w:color w:val="00B050"/>
        <w:sz w:val="28"/>
        <w:szCs w:val="28"/>
        <w:u w:val="single"/>
      </w:rPr>
      <w:t>INAL SCRIP</w:t>
    </w:r>
    <w:r w:rsidRPr="00C646ED">
      <w:rPr>
        <w:rFonts w:ascii="Helvetica" w:hAnsi="Helvetica" w:cs="Arial"/>
        <w:b/>
        <w:color w:val="00B050"/>
        <w:sz w:val="28"/>
        <w:szCs w:val="28"/>
        <w:u w:val="single"/>
      </w:rPr>
      <w:t xml:space="preserve">T: </w:t>
    </w:r>
    <w:r w:rsidR="00C646ED" w:rsidRPr="00C646ED">
      <w:rPr>
        <w:rFonts w:ascii="Helvetica" w:hAnsi="Helvetica" w:cs="Arial"/>
        <w:b/>
        <w:color w:val="00B050"/>
        <w:sz w:val="28"/>
        <w:szCs w:val="28"/>
        <w:u w:val="single"/>
      </w:rPr>
      <w:t>APPROVED</w:t>
    </w:r>
    <w:r w:rsidRPr="00C646ED">
      <w:rPr>
        <w:rFonts w:ascii="Helvetica" w:hAnsi="Helvetica" w:cs="Arial"/>
        <w:b/>
        <w:color w:val="00B050"/>
        <w:sz w:val="28"/>
        <w:szCs w:val="28"/>
        <w:u w:val="single"/>
      </w:rPr>
      <w:t xml:space="preserve"> FOR FILMING</w:t>
    </w:r>
  </w:p>
  <w:p w14:paraId="6CF88CFD" w14:textId="77777777" w:rsidR="00336C61" w:rsidRPr="006A6324" w:rsidRDefault="00336C61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F77CE9"/>
    <w:multiLevelType w:val="multilevel"/>
    <w:tmpl w:val="F4BA11E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  <w:bCs/>
      </w:rPr>
    </w:lvl>
    <w:lvl w:ilvl="2">
      <w:start w:val="2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8939F4"/>
    <w:multiLevelType w:val="multilevel"/>
    <w:tmpl w:val="191CAB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0"/>
  </w:num>
  <w:num w:numId="4">
    <w:abstractNumId w:val="9"/>
  </w:num>
  <w:num w:numId="5">
    <w:abstractNumId w:val="15"/>
  </w:num>
  <w:num w:numId="6">
    <w:abstractNumId w:val="27"/>
  </w:num>
  <w:num w:numId="7">
    <w:abstractNumId w:val="5"/>
  </w:num>
  <w:num w:numId="8">
    <w:abstractNumId w:val="18"/>
  </w:num>
  <w:num w:numId="9">
    <w:abstractNumId w:val="29"/>
  </w:num>
  <w:num w:numId="10">
    <w:abstractNumId w:val="34"/>
  </w:num>
  <w:num w:numId="11">
    <w:abstractNumId w:val="23"/>
  </w:num>
  <w:num w:numId="12">
    <w:abstractNumId w:val="31"/>
  </w:num>
  <w:num w:numId="13">
    <w:abstractNumId w:val="24"/>
  </w:num>
  <w:num w:numId="14">
    <w:abstractNumId w:val="19"/>
  </w:num>
  <w:num w:numId="15">
    <w:abstractNumId w:val="25"/>
  </w:num>
  <w:num w:numId="16">
    <w:abstractNumId w:val="2"/>
  </w:num>
  <w:num w:numId="17">
    <w:abstractNumId w:val="7"/>
  </w:num>
  <w:num w:numId="18">
    <w:abstractNumId w:val="17"/>
  </w:num>
  <w:num w:numId="19">
    <w:abstractNumId w:val="3"/>
  </w:num>
  <w:num w:numId="20">
    <w:abstractNumId w:val="4"/>
  </w:num>
  <w:num w:numId="21">
    <w:abstractNumId w:val="35"/>
  </w:num>
  <w:num w:numId="22">
    <w:abstractNumId w:val="16"/>
  </w:num>
  <w:num w:numId="23">
    <w:abstractNumId w:val="13"/>
  </w:num>
  <w:num w:numId="24">
    <w:abstractNumId w:val="11"/>
  </w:num>
  <w:num w:numId="25">
    <w:abstractNumId w:val="0"/>
  </w:num>
  <w:num w:numId="26">
    <w:abstractNumId w:val="36"/>
  </w:num>
  <w:num w:numId="27">
    <w:abstractNumId w:val="28"/>
  </w:num>
  <w:num w:numId="28">
    <w:abstractNumId w:val="20"/>
  </w:num>
  <w:num w:numId="29">
    <w:abstractNumId w:val="12"/>
  </w:num>
  <w:num w:numId="30">
    <w:abstractNumId w:val="6"/>
  </w:num>
  <w:num w:numId="31">
    <w:abstractNumId w:val="26"/>
  </w:num>
  <w:num w:numId="32">
    <w:abstractNumId w:val="30"/>
  </w:num>
  <w:num w:numId="33">
    <w:abstractNumId w:val="21"/>
  </w:num>
  <w:num w:numId="34">
    <w:abstractNumId w:val="33"/>
  </w:num>
  <w:num w:numId="35">
    <w:abstractNumId w:val="32"/>
  </w:num>
  <w:num w:numId="36">
    <w:abstractNumId w:val="22"/>
  </w:num>
  <w:num w:numId="37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5DE9"/>
    <w:rsid w:val="00043807"/>
    <w:rsid w:val="00074360"/>
    <w:rsid w:val="00074929"/>
    <w:rsid w:val="00083792"/>
    <w:rsid w:val="000855C0"/>
    <w:rsid w:val="00090BAC"/>
    <w:rsid w:val="000B0B1A"/>
    <w:rsid w:val="000B4E9A"/>
    <w:rsid w:val="000D065F"/>
    <w:rsid w:val="000D17E8"/>
    <w:rsid w:val="000D2C59"/>
    <w:rsid w:val="000D35D9"/>
    <w:rsid w:val="001019B1"/>
    <w:rsid w:val="001059D2"/>
    <w:rsid w:val="00106F46"/>
    <w:rsid w:val="001115D1"/>
    <w:rsid w:val="00115DDD"/>
    <w:rsid w:val="00125924"/>
    <w:rsid w:val="00126973"/>
    <w:rsid w:val="00151824"/>
    <w:rsid w:val="00162D51"/>
    <w:rsid w:val="0017309C"/>
    <w:rsid w:val="00177B33"/>
    <w:rsid w:val="001819E3"/>
    <w:rsid w:val="00184EF9"/>
    <w:rsid w:val="00191A77"/>
    <w:rsid w:val="001A08A9"/>
    <w:rsid w:val="001B3024"/>
    <w:rsid w:val="001B5C46"/>
    <w:rsid w:val="001C3C85"/>
    <w:rsid w:val="001C7BBC"/>
    <w:rsid w:val="001E230F"/>
    <w:rsid w:val="001E52A3"/>
    <w:rsid w:val="001F0890"/>
    <w:rsid w:val="00247BFF"/>
    <w:rsid w:val="0025230F"/>
    <w:rsid w:val="0025310D"/>
    <w:rsid w:val="002544F1"/>
    <w:rsid w:val="002617AD"/>
    <w:rsid w:val="00265C44"/>
    <w:rsid w:val="00277C90"/>
    <w:rsid w:val="00283E3E"/>
    <w:rsid w:val="002B0D88"/>
    <w:rsid w:val="002B26D4"/>
    <w:rsid w:val="002B55D9"/>
    <w:rsid w:val="002C54DB"/>
    <w:rsid w:val="002D52A1"/>
    <w:rsid w:val="002E7521"/>
    <w:rsid w:val="002F3829"/>
    <w:rsid w:val="002F6CC0"/>
    <w:rsid w:val="003036C1"/>
    <w:rsid w:val="00305187"/>
    <w:rsid w:val="0030618C"/>
    <w:rsid w:val="003138D4"/>
    <w:rsid w:val="0031404C"/>
    <w:rsid w:val="003176C4"/>
    <w:rsid w:val="00322C71"/>
    <w:rsid w:val="00330F1B"/>
    <w:rsid w:val="00336C61"/>
    <w:rsid w:val="00342D7B"/>
    <w:rsid w:val="00345A9F"/>
    <w:rsid w:val="0034684D"/>
    <w:rsid w:val="00383922"/>
    <w:rsid w:val="00391084"/>
    <w:rsid w:val="00395684"/>
    <w:rsid w:val="003A1109"/>
    <w:rsid w:val="003A1BE9"/>
    <w:rsid w:val="003A49C2"/>
    <w:rsid w:val="003B5E26"/>
    <w:rsid w:val="003D0847"/>
    <w:rsid w:val="003D28E7"/>
    <w:rsid w:val="003E2BC9"/>
    <w:rsid w:val="003F3C95"/>
    <w:rsid w:val="00414B4F"/>
    <w:rsid w:val="00427490"/>
    <w:rsid w:val="00440FFA"/>
    <w:rsid w:val="00450B27"/>
    <w:rsid w:val="00453116"/>
    <w:rsid w:val="00455510"/>
    <w:rsid w:val="00456A5D"/>
    <w:rsid w:val="00472752"/>
    <w:rsid w:val="0047306D"/>
    <w:rsid w:val="00482D4C"/>
    <w:rsid w:val="004C1095"/>
    <w:rsid w:val="004C2DAD"/>
    <w:rsid w:val="004E2BE1"/>
    <w:rsid w:val="004E35F1"/>
    <w:rsid w:val="004E3F8E"/>
    <w:rsid w:val="004F664D"/>
    <w:rsid w:val="00511F52"/>
    <w:rsid w:val="00513853"/>
    <w:rsid w:val="00520B8E"/>
    <w:rsid w:val="00530DD9"/>
    <w:rsid w:val="005320E4"/>
    <w:rsid w:val="00536D89"/>
    <w:rsid w:val="00553BFA"/>
    <w:rsid w:val="00557116"/>
    <w:rsid w:val="0055763A"/>
    <w:rsid w:val="00565757"/>
    <w:rsid w:val="005A09D8"/>
    <w:rsid w:val="005A1F5E"/>
    <w:rsid w:val="005A3F8F"/>
    <w:rsid w:val="005B6859"/>
    <w:rsid w:val="005D0B00"/>
    <w:rsid w:val="005D783F"/>
    <w:rsid w:val="005E2B7E"/>
    <w:rsid w:val="005F18A3"/>
    <w:rsid w:val="006346FE"/>
    <w:rsid w:val="006402D4"/>
    <w:rsid w:val="00645B93"/>
    <w:rsid w:val="00647308"/>
    <w:rsid w:val="00652FD9"/>
    <w:rsid w:val="00654735"/>
    <w:rsid w:val="006556DE"/>
    <w:rsid w:val="006565A0"/>
    <w:rsid w:val="006617AB"/>
    <w:rsid w:val="00664850"/>
    <w:rsid w:val="006801B1"/>
    <w:rsid w:val="0069665E"/>
    <w:rsid w:val="006A6324"/>
    <w:rsid w:val="006C08AE"/>
    <w:rsid w:val="006C0E87"/>
    <w:rsid w:val="006C7DC8"/>
    <w:rsid w:val="0071294C"/>
    <w:rsid w:val="00712BF2"/>
    <w:rsid w:val="00724E3B"/>
    <w:rsid w:val="0072618A"/>
    <w:rsid w:val="00745D4B"/>
    <w:rsid w:val="00746865"/>
    <w:rsid w:val="007548F3"/>
    <w:rsid w:val="007574EC"/>
    <w:rsid w:val="0077071A"/>
    <w:rsid w:val="00777388"/>
    <w:rsid w:val="00782DBF"/>
    <w:rsid w:val="007935E6"/>
    <w:rsid w:val="007B3E0E"/>
    <w:rsid w:val="007D4222"/>
    <w:rsid w:val="00804C75"/>
    <w:rsid w:val="00806B1B"/>
    <w:rsid w:val="00832FA5"/>
    <w:rsid w:val="00836C78"/>
    <w:rsid w:val="008373A7"/>
    <w:rsid w:val="00851B3E"/>
    <w:rsid w:val="00854994"/>
    <w:rsid w:val="0086080B"/>
    <w:rsid w:val="00866CAC"/>
    <w:rsid w:val="0088113B"/>
    <w:rsid w:val="008A0177"/>
    <w:rsid w:val="008A39B0"/>
    <w:rsid w:val="008A6F56"/>
    <w:rsid w:val="008D2A6A"/>
    <w:rsid w:val="008D58EC"/>
    <w:rsid w:val="008E74F7"/>
    <w:rsid w:val="008F7754"/>
    <w:rsid w:val="009212DD"/>
    <w:rsid w:val="009301B8"/>
    <w:rsid w:val="00931D78"/>
    <w:rsid w:val="00941F06"/>
    <w:rsid w:val="00951A8E"/>
    <w:rsid w:val="00954870"/>
    <w:rsid w:val="009625B1"/>
    <w:rsid w:val="00985F44"/>
    <w:rsid w:val="009A0E7C"/>
    <w:rsid w:val="009A3CBD"/>
    <w:rsid w:val="009B2183"/>
    <w:rsid w:val="009B4EE3"/>
    <w:rsid w:val="009C2062"/>
    <w:rsid w:val="009C7B9A"/>
    <w:rsid w:val="009F356C"/>
    <w:rsid w:val="00A140D2"/>
    <w:rsid w:val="00A203E1"/>
    <w:rsid w:val="00A20DA8"/>
    <w:rsid w:val="00A218EC"/>
    <w:rsid w:val="00A310D7"/>
    <w:rsid w:val="00A3138F"/>
    <w:rsid w:val="00A345DE"/>
    <w:rsid w:val="00A4117A"/>
    <w:rsid w:val="00A57A77"/>
    <w:rsid w:val="00A60320"/>
    <w:rsid w:val="00A610B3"/>
    <w:rsid w:val="00A66BB2"/>
    <w:rsid w:val="00A77CF6"/>
    <w:rsid w:val="00A91283"/>
    <w:rsid w:val="00AA132F"/>
    <w:rsid w:val="00AB4700"/>
    <w:rsid w:val="00AC63FC"/>
    <w:rsid w:val="00AC6531"/>
    <w:rsid w:val="00AE11E8"/>
    <w:rsid w:val="00AF24B1"/>
    <w:rsid w:val="00B13941"/>
    <w:rsid w:val="00B340A8"/>
    <w:rsid w:val="00B40E12"/>
    <w:rsid w:val="00B435B8"/>
    <w:rsid w:val="00B4499C"/>
    <w:rsid w:val="00B653B7"/>
    <w:rsid w:val="00B66A14"/>
    <w:rsid w:val="00B7250F"/>
    <w:rsid w:val="00BC6DA7"/>
    <w:rsid w:val="00BD7625"/>
    <w:rsid w:val="00BE051D"/>
    <w:rsid w:val="00C602B2"/>
    <w:rsid w:val="00C646ED"/>
    <w:rsid w:val="00C70C90"/>
    <w:rsid w:val="00C7374B"/>
    <w:rsid w:val="00C8109F"/>
    <w:rsid w:val="00C836F3"/>
    <w:rsid w:val="00C97B11"/>
    <w:rsid w:val="00CB039A"/>
    <w:rsid w:val="00CC0C58"/>
    <w:rsid w:val="00CC29BF"/>
    <w:rsid w:val="00CD515D"/>
    <w:rsid w:val="00CD7F92"/>
    <w:rsid w:val="00CE10F2"/>
    <w:rsid w:val="00CF22F6"/>
    <w:rsid w:val="00CF6830"/>
    <w:rsid w:val="00D00EF4"/>
    <w:rsid w:val="00D033DD"/>
    <w:rsid w:val="00D10BFA"/>
    <w:rsid w:val="00D10F00"/>
    <w:rsid w:val="00D150D8"/>
    <w:rsid w:val="00D300CE"/>
    <w:rsid w:val="00D45AF7"/>
    <w:rsid w:val="00D466AF"/>
    <w:rsid w:val="00DA117F"/>
    <w:rsid w:val="00DA17FB"/>
    <w:rsid w:val="00DA4392"/>
    <w:rsid w:val="00DB6D55"/>
    <w:rsid w:val="00DB7EBA"/>
    <w:rsid w:val="00DC058D"/>
    <w:rsid w:val="00DC1E10"/>
    <w:rsid w:val="00DC2C82"/>
    <w:rsid w:val="00DC7C84"/>
    <w:rsid w:val="00DC7D3A"/>
    <w:rsid w:val="00DD1193"/>
    <w:rsid w:val="00DD2CF9"/>
    <w:rsid w:val="00DE2882"/>
    <w:rsid w:val="00DE46DB"/>
    <w:rsid w:val="00DE66F3"/>
    <w:rsid w:val="00DF7151"/>
    <w:rsid w:val="00E24673"/>
    <w:rsid w:val="00E24898"/>
    <w:rsid w:val="00E355EE"/>
    <w:rsid w:val="00E8076C"/>
    <w:rsid w:val="00EA20E5"/>
    <w:rsid w:val="00EA2756"/>
    <w:rsid w:val="00EA4B94"/>
    <w:rsid w:val="00EA60D4"/>
    <w:rsid w:val="00ED2DCE"/>
    <w:rsid w:val="00EE1E2F"/>
    <w:rsid w:val="00EE39ED"/>
    <w:rsid w:val="00EE4460"/>
    <w:rsid w:val="00EF360C"/>
    <w:rsid w:val="00EF4E2B"/>
    <w:rsid w:val="00F0293A"/>
    <w:rsid w:val="00F04E9E"/>
    <w:rsid w:val="00F10FAD"/>
    <w:rsid w:val="00F146E3"/>
    <w:rsid w:val="00F22F5E"/>
    <w:rsid w:val="00F30833"/>
    <w:rsid w:val="00F35094"/>
    <w:rsid w:val="00F45014"/>
    <w:rsid w:val="00F5200A"/>
    <w:rsid w:val="00F56A75"/>
    <w:rsid w:val="00F60B45"/>
    <w:rsid w:val="00F64FB6"/>
    <w:rsid w:val="00F74D4B"/>
    <w:rsid w:val="00F95E8D"/>
    <w:rsid w:val="00FA1A9D"/>
    <w:rsid w:val="00FA7A79"/>
    <w:rsid w:val="00FA7D51"/>
    <w:rsid w:val="00FB1A45"/>
    <w:rsid w:val="00FB7B80"/>
    <w:rsid w:val="00FC3C40"/>
    <w:rsid w:val="00FD1497"/>
    <w:rsid w:val="00FD151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D96B3CDE-9803-384F-861E-59D46DC3F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paragraph" w:styleId="NormalWeb">
    <w:name w:val="Normal (Web)"/>
    <w:basedOn w:val="Normal"/>
    <w:rsid w:val="00FB1A45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hAnsi="Calibri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wp-content/uploads/2018/10/Author_Pages_Intro_With_Thumb_101018_1080p.mp4?_=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424793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jove.com/author/Petra_Schwill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2670</Words>
  <Characters>15223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17858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Anthony Iannazzi</cp:lastModifiedBy>
  <cp:revision>3</cp:revision>
  <dcterms:created xsi:type="dcterms:W3CDTF">2019-10-02T18:34:00Z</dcterms:created>
  <dcterms:modified xsi:type="dcterms:W3CDTF">2019-10-02T19:11:00Z</dcterms:modified>
</cp:coreProperties>
</file>