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8A2A" w14:textId="77777777" w:rsidR="0006567C" w:rsidRPr="00B22638" w:rsidRDefault="0006567C" w:rsidP="00C56EFA">
      <w:pPr>
        <w:pStyle w:val="BodyA"/>
        <w:spacing w:after="0" w:line="240" w:lineRule="auto"/>
        <w:jc w:val="both"/>
        <w:rPr>
          <w:b/>
          <w:bCs/>
          <w:sz w:val="24"/>
          <w:szCs w:val="24"/>
        </w:rPr>
      </w:pPr>
      <w:r w:rsidRPr="004B483A">
        <w:rPr>
          <w:b/>
          <w:bCs/>
          <w:sz w:val="24"/>
          <w:szCs w:val="24"/>
        </w:rPr>
        <w:t>TITLE:</w:t>
      </w:r>
    </w:p>
    <w:p w14:paraId="45475256" w14:textId="77777777" w:rsidR="0006567C" w:rsidRPr="00B22638" w:rsidRDefault="0006567C" w:rsidP="00C56EFA">
      <w:pPr>
        <w:pStyle w:val="BodyA"/>
        <w:spacing w:after="0" w:line="240" w:lineRule="auto"/>
        <w:jc w:val="both"/>
        <w:rPr>
          <w:sz w:val="24"/>
          <w:szCs w:val="24"/>
          <w:lang w:val="en-US"/>
        </w:rPr>
      </w:pPr>
      <w:r w:rsidRPr="00B22638">
        <w:rPr>
          <w:sz w:val="24"/>
          <w:szCs w:val="24"/>
          <w:lang w:val="en-US"/>
        </w:rPr>
        <w:t>Rat Mammary Epithelial Cell Transplantation into the Interscapular White Fat Pad</w:t>
      </w:r>
    </w:p>
    <w:p w14:paraId="5C2E885B" w14:textId="77777777" w:rsidR="0006567C" w:rsidRPr="00B22638" w:rsidRDefault="0006567C" w:rsidP="00C56EFA">
      <w:pPr>
        <w:pStyle w:val="BodyA"/>
        <w:spacing w:after="0" w:line="240" w:lineRule="auto"/>
        <w:jc w:val="both"/>
        <w:rPr>
          <w:sz w:val="24"/>
          <w:szCs w:val="24"/>
          <w:lang w:val="en-US"/>
        </w:rPr>
      </w:pPr>
    </w:p>
    <w:p w14:paraId="0031E01B" w14:textId="77777777"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t>AUTHORS AND AFFILIATIONS:</w:t>
      </w:r>
    </w:p>
    <w:p w14:paraId="146F2582" w14:textId="77777777" w:rsidR="0006567C" w:rsidRPr="00B22638" w:rsidRDefault="0006567C" w:rsidP="00C56EFA">
      <w:pPr>
        <w:pStyle w:val="BodyA"/>
        <w:spacing w:after="0" w:line="240" w:lineRule="auto"/>
        <w:jc w:val="both"/>
        <w:rPr>
          <w:sz w:val="24"/>
          <w:szCs w:val="24"/>
          <w:vertAlign w:val="superscript"/>
        </w:rPr>
      </w:pPr>
      <w:r w:rsidRPr="00B22638">
        <w:rPr>
          <w:sz w:val="24"/>
          <w:szCs w:val="24"/>
          <w:lang w:val="fr-FR"/>
        </w:rPr>
        <w:t xml:space="preserve">Lauren </w:t>
      </w:r>
      <w:r w:rsidRPr="00B22638">
        <w:rPr>
          <w:sz w:val="24"/>
          <w:szCs w:val="24"/>
          <w:lang w:val="en-US"/>
        </w:rPr>
        <w:t xml:space="preserve">B. </w:t>
      </w:r>
      <w:r w:rsidRPr="00B22638">
        <w:rPr>
          <w:sz w:val="24"/>
          <w:szCs w:val="24"/>
          <w:lang w:val="nl-NL"/>
        </w:rPr>
        <w:t>Shunkwiler</w:t>
      </w:r>
      <w:r w:rsidRPr="00B22638">
        <w:rPr>
          <w:sz w:val="24"/>
          <w:szCs w:val="24"/>
          <w:vertAlign w:val="superscript"/>
        </w:rPr>
        <w:t>1</w:t>
      </w:r>
      <w:r w:rsidRPr="00B22638">
        <w:rPr>
          <w:sz w:val="24"/>
          <w:szCs w:val="24"/>
          <w:lang w:val="en-US"/>
        </w:rPr>
        <w:t xml:space="preserve">, Jill D. </w:t>
      </w:r>
      <w:r w:rsidRPr="00B22638">
        <w:rPr>
          <w:sz w:val="24"/>
          <w:szCs w:val="24"/>
          <w:lang w:val="nl-NL"/>
        </w:rPr>
        <w:t>Haag</w:t>
      </w:r>
      <w:r w:rsidRPr="00B22638">
        <w:rPr>
          <w:sz w:val="24"/>
          <w:szCs w:val="24"/>
          <w:vertAlign w:val="superscript"/>
        </w:rPr>
        <w:t>2</w:t>
      </w:r>
      <w:r w:rsidRPr="00B22638">
        <w:rPr>
          <w:sz w:val="24"/>
          <w:szCs w:val="24"/>
        </w:rPr>
        <w:t xml:space="preserve">, Michael </w:t>
      </w:r>
      <w:r w:rsidRPr="00B22638">
        <w:rPr>
          <w:sz w:val="24"/>
          <w:szCs w:val="24"/>
          <w:lang w:val="en-US"/>
        </w:rPr>
        <w:t>N. Gould</w:t>
      </w:r>
      <w:r w:rsidRPr="00B22638">
        <w:rPr>
          <w:sz w:val="24"/>
          <w:szCs w:val="24"/>
          <w:vertAlign w:val="superscript"/>
        </w:rPr>
        <w:t>2</w:t>
      </w:r>
      <w:r w:rsidRPr="00B22638">
        <w:rPr>
          <w:sz w:val="24"/>
          <w:szCs w:val="24"/>
        </w:rPr>
        <w:t xml:space="preserve">, Bart </w:t>
      </w:r>
      <w:r w:rsidRPr="00B22638">
        <w:rPr>
          <w:sz w:val="24"/>
          <w:szCs w:val="24"/>
          <w:lang w:val="en-US"/>
        </w:rPr>
        <w:t xml:space="preserve">M. G. </w:t>
      </w:r>
      <w:r w:rsidRPr="00B22638">
        <w:rPr>
          <w:sz w:val="24"/>
          <w:szCs w:val="24"/>
        </w:rPr>
        <w:t>Smits</w:t>
      </w:r>
      <w:r w:rsidRPr="00B22638">
        <w:rPr>
          <w:sz w:val="24"/>
          <w:szCs w:val="24"/>
          <w:vertAlign w:val="superscript"/>
        </w:rPr>
        <w:t>1</w:t>
      </w:r>
    </w:p>
    <w:p w14:paraId="06FE9A76" w14:textId="77777777" w:rsidR="0006567C" w:rsidRPr="00B22638" w:rsidRDefault="0006567C" w:rsidP="00C56EFA">
      <w:pPr>
        <w:pStyle w:val="BodyA"/>
        <w:spacing w:after="0" w:line="240" w:lineRule="auto"/>
        <w:jc w:val="both"/>
        <w:rPr>
          <w:sz w:val="24"/>
          <w:szCs w:val="24"/>
        </w:rPr>
      </w:pPr>
    </w:p>
    <w:p w14:paraId="0374964D" w14:textId="77777777" w:rsidR="00C56EFA" w:rsidRDefault="0006567C" w:rsidP="00C56EFA">
      <w:pPr>
        <w:pStyle w:val="BodyA"/>
        <w:spacing w:after="0" w:line="240" w:lineRule="auto"/>
        <w:jc w:val="both"/>
        <w:rPr>
          <w:sz w:val="24"/>
          <w:szCs w:val="24"/>
        </w:rPr>
      </w:pPr>
      <w:r w:rsidRPr="00B22638">
        <w:rPr>
          <w:sz w:val="24"/>
          <w:szCs w:val="24"/>
          <w:vertAlign w:val="superscript"/>
        </w:rPr>
        <w:t>1</w:t>
      </w:r>
      <w:r w:rsidRPr="00B22638">
        <w:rPr>
          <w:sz w:val="24"/>
          <w:szCs w:val="24"/>
          <w:lang w:val="en-US"/>
        </w:rPr>
        <w:t>Department of Pathology and Laboratory Medicine, Medical University of South Carolina, Charleston, South Carolina, United States of America</w:t>
      </w:r>
    </w:p>
    <w:p w14:paraId="55DA100E" w14:textId="5D9FD9B5" w:rsidR="0006567C" w:rsidRPr="00B22638" w:rsidRDefault="00C56EFA" w:rsidP="00C56EFA">
      <w:pPr>
        <w:pStyle w:val="BodyA"/>
        <w:spacing w:after="0" w:line="240" w:lineRule="auto"/>
        <w:jc w:val="both"/>
        <w:rPr>
          <w:sz w:val="24"/>
          <w:szCs w:val="24"/>
        </w:rPr>
      </w:pPr>
      <w:r w:rsidRPr="00C56EFA">
        <w:rPr>
          <w:sz w:val="24"/>
          <w:szCs w:val="24"/>
          <w:vertAlign w:val="superscript"/>
          <w:lang w:val="en-US"/>
        </w:rPr>
        <w:t>2</w:t>
      </w:r>
      <w:r w:rsidR="0006567C" w:rsidRPr="00B22638">
        <w:rPr>
          <w:sz w:val="24"/>
          <w:szCs w:val="24"/>
          <w:lang w:val="en-US"/>
        </w:rPr>
        <w:t>D</w:t>
      </w:r>
      <w:r w:rsidR="0006567C" w:rsidRPr="00B22638">
        <w:rPr>
          <w:sz w:val="24"/>
          <w:szCs w:val="24"/>
        </w:rPr>
        <w:t>epartment of Oncology, McArdle Laboratory for Cancer Research, University of Wisconsin–Madison School of Medicine and Public Health, Madison, Wisconsin, United States of America</w:t>
      </w:r>
    </w:p>
    <w:p w14:paraId="29A6DC8D" w14:textId="77777777" w:rsidR="0006567C" w:rsidRPr="00B22638" w:rsidRDefault="0006567C" w:rsidP="00C56EFA">
      <w:pPr>
        <w:pStyle w:val="BodyA"/>
        <w:spacing w:after="0" w:line="240" w:lineRule="auto"/>
        <w:jc w:val="both"/>
        <w:rPr>
          <w:sz w:val="24"/>
          <w:szCs w:val="24"/>
        </w:rPr>
      </w:pPr>
    </w:p>
    <w:p w14:paraId="0167E38B" w14:textId="77777777"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t>Corresponding author:</w:t>
      </w:r>
    </w:p>
    <w:p w14:paraId="09910891" w14:textId="6E744E5D" w:rsidR="0006567C" w:rsidRPr="00B22638" w:rsidRDefault="0006567C" w:rsidP="00C56EFA">
      <w:pPr>
        <w:pStyle w:val="BodyA"/>
        <w:spacing w:after="0" w:line="240" w:lineRule="auto"/>
        <w:jc w:val="both"/>
        <w:rPr>
          <w:sz w:val="24"/>
          <w:szCs w:val="24"/>
        </w:rPr>
      </w:pPr>
      <w:r w:rsidRPr="00B22638">
        <w:rPr>
          <w:sz w:val="24"/>
          <w:szCs w:val="24"/>
        </w:rPr>
        <w:t xml:space="preserve">Bart </w:t>
      </w:r>
      <w:r w:rsidRPr="00B22638">
        <w:rPr>
          <w:sz w:val="24"/>
          <w:szCs w:val="24"/>
          <w:lang w:val="en-US"/>
        </w:rPr>
        <w:t xml:space="preserve">M. G. </w:t>
      </w:r>
      <w:r w:rsidRPr="00B22638">
        <w:rPr>
          <w:sz w:val="24"/>
          <w:szCs w:val="24"/>
        </w:rPr>
        <w:t>Smits</w:t>
      </w:r>
      <w:r w:rsidRPr="00B22638">
        <w:rPr>
          <w:sz w:val="24"/>
          <w:szCs w:val="24"/>
        </w:rPr>
        <w:tab/>
      </w:r>
      <w:r w:rsidR="00C56EFA">
        <w:rPr>
          <w:sz w:val="24"/>
          <w:szCs w:val="24"/>
        </w:rPr>
        <w:tab/>
      </w:r>
      <w:r w:rsidR="001C64E2" w:rsidRPr="001C64E2">
        <w:rPr>
          <w:sz w:val="24"/>
          <w:szCs w:val="24"/>
        </w:rPr>
        <w:t>(</w:t>
      </w:r>
      <w:proofErr w:type="spellStart"/>
      <w:r w:rsidRPr="00B22638">
        <w:rPr>
          <w:sz w:val="24"/>
          <w:szCs w:val="24"/>
          <w:lang w:val="en-US"/>
        </w:rPr>
        <w:t>bmgsmits</w:t>
      </w:r>
      <w:proofErr w:type="spellEnd"/>
      <w:r w:rsidRPr="00B22638">
        <w:rPr>
          <w:sz w:val="24"/>
          <w:szCs w:val="24"/>
        </w:rPr>
        <w:t>@</w:t>
      </w:r>
      <w:r w:rsidRPr="00B22638">
        <w:rPr>
          <w:sz w:val="24"/>
          <w:szCs w:val="24"/>
          <w:lang w:val="en-US"/>
        </w:rPr>
        <w:t>hotmail.com</w:t>
      </w:r>
      <w:r w:rsidR="001C64E2" w:rsidRPr="001C64E2">
        <w:rPr>
          <w:sz w:val="24"/>
          <w:szCs w:val="24"/>
        </w:rPr>
        <w:t>)</w:t>
      </w:r>
    </w:p>
    <w:p w14:paraId="1C025794" w14:textId="77777777" w:rsidR="0006567C" w:rsidRPr="00B22638" w:rsidRDefault="0006567C" w:rsidP="00C56EFA">
      <w:pPr>
        <w:pStyle w:val="BodyA"/>
        <w:spacing w:after="0" w:line="240" w:lineRule="auto"/>
        <w:jc w:val="both"/>
        <w:rPr>
          <w:b/>
          <w:bCs/>
          <w:sz w:val="24"/>
          <w:szCs w:val="24"/>
        </w:rPr>
      </w:pPr>
    </w:p>
    <w:p w14:paraId="20E690E3" w14:textId="77777777"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t>Co-authors:</w:t>
      </w:r>
    </w:p>
    <w:p w14:paraId="48511491" w14:textId="3AA50085" w:rsidR="0006567C" w:rsidRPr="00B22638" w:rsidRDefault="0006567C" w:rsidP="00C56EFA">
      <w:pPr>
        <w:pStyle w:val="BodyA"/>
        <w:spacing w:after="0" w:line="240" w:lineRule="auto"/>
        <w:jc w:val="both"/>
        <w:rPr>
          <w:sz w:val="24"/>
          <w:szCs w:val="24"/>
          <w:lang w:val="en-US"/>
        </w:rPr>
      </w:pPr>
      <w:r w:rsidRPr="00B22638">
        <w:rPr>
          <w:sz w:val="24"/>
          <w:szCs w:val="24"/>
          <w:lang w:val="en-US"/>
        </w:rPr>
        <w:t xml:space="preserve">Lauren B. </w:t>
      </w:r>
      <w:proofErr w:type="spellStart"/>
      <w:r w:rsidRPr="00B22638">
        <w:rPr>
          <w:sz w:val="24"/>
          <w:szCs w:val="24"/>
          <w:lang w:val="en-US"/>
        </w:rPr>
        <w:t>Shunkwiler</w:t>
      </w:r>
      <w:proofErr w:type="spellEnd"/>
      <w:r w:rsidRPr="00B22638">
        <w:rPr>
          <w:sz w:val="24"/>
          <w:szCs w:val="24"/>
          <w:lang w:val="en-US"/>
        </w:rPr>
        <w:tab/>
      </w:r>
      <w:r w:rsidR="00C56EFA">
        <w:rPr>
          <w:sz w:val="24"/>
          <w:szCs w:val="24"/>
          <w:lang w:val="en-US"/>
        </w:rPr>
        <w:tab/>
      </w:r>
      <w:r w:rsidR="001C64E2" w:rsidRPr="001C64E2">
        <w:rPr>
          <w:sz w:val="24"/>
          <w:szCs w:val="24"/>
          <w:lang w:val="en-US"/>
        </w:rPr>
        <w:t>(</w:t>
      </w:r>
      <w:r w:rsidRPr="00B22638">
        <w:rPr>
          <w:sz w:val="24"/>
          <w:szCs w:val="24"/>
          <w:lang w:val="en-US"/>
        </w:rPr>
        <w:t>lbm202@musc.edu</w:t>
      </w:r>
      <w:r w:rsidR="001C64E2" w:rsidRPr="001C64E2">
        <w:rPr>
          <w:sz w:val="24"/>
          <w:szCs w:val="24"/>
          <w:lang w:val="en-US"/>
        </w:rPr>
        <w:t>)</w:t>
      </w:r>
    </w:p>
    <w:p w14:paraId="698ED46E" w14:textId="2F02062C" w:rsidR="0006567C" w:rsidRPr="00B22638" w:rsidRDefault="0006567C" w:rsidP="00C56EFA">
      <w:pPr>
        <w:pStyle w:val="BodyA"/>
        <w:spacing w:after="0" w:line="240" w:lineRule="auto"/>
        <w:jc w:val="both"/>
        <w:rPr>
          <w:sz w:val="24"/>
          <w:szCs w:val="24"/>
        </w:rPr>
      </w:pPr>
      <w:r w:rsidRPr="00B22638">
        <w:rPr>
          <w:sz w:val="24"/>
          <w:szCs w:val="24"/>
        </w:rPr>
        <w:t>Jill D. Haag</w:t>
      </w:r>
      <w:r w:rsidRPr="00B22638">
        <w:rPr>
          <w:sz w:val="24"/>
          <w:szCs w:val="24"/>
        </w:rPr>
        <w:tab/>
      </w:r>
      <w:r w:rsidRPr="00B22638">
        <w:rPr>
          <w:sz w:val="24"/>
          <w:szCs w:val="24"/>
        </w:rPr>
        <w:tab/>
      </w:r>
      <w:r w:rsidR="00C56EFA">
        <w:rPr>
          <w:sz w:val="24"/>
          <w:szCs w:val="24"/>
        </w:rPr>
        <w:tab/>
      </w:r>
      <w:r w:rsidR="001C64E2" w:rsidRPr="001C64E2">
        <w:rPr>
          <w:sz w:val="24"/>
          <w:szCs w:val="24"/>
        </w:rPr>
        <w:t>(</w:t>
      </w:r>
      <w:r w:rsidRPr="00B22638">
        <w:rPr>
          <w:sz w:val="24"/>
          <w:szCs w:val="24"/>
          <w:lang w:val="en-US"/>
        </w:rPr>
        <w:t>jhaag@wisc.edu</w:t>
      </w:r>
      <w:r w:rsidR="001C64E2" w:rsidRPr="001C64E2">
        <w:rPr>
          <w:sz w:val="24"/>
          <w:szCs w:val="24"/>
        </w:rPr>
        <w:t>)</w:t>
      </w:r>
    </w:p>
    <w:p w14:paraId="277868B6" w14:textId="32AB8E7C" w:rsidR="0006567C" w:rsidRPr="00B22638" w:rsidRDefault="0006567C" w:rsidP="00C56EFA">
      <w:pPr>
        <w:pStyle w:val="BodyA"/>
        <w:spacing w:after="0" w:line="240" w:lineRule="auto"/>
        <w:jc w:val="both"/>
        <w:rPr>
          <w:sz w:val="24"/>
          <w:szCs w:val="24"/>
        </w:rPr>
      </w:pPr>
      <w:r w:rsidRPr="00B22638">
        <w:rPr>
          <w:sz w:val="24"/>
          <w:szCs w:val="24"/>
        </w:rPr>
        <w:t>Michael N. Gould</w:t>
      </w:r>
      <w:r w:rsidRPr="00B22638">
        <w:rPr>
          <w:sz w:val="24"/>
          <w:szCs w:val="24"/>
        </w:rPr>
        <w:tab/>
      </w:r>
      <w:r w:rsidR="00C56EFA">
        <w:rPr>
          <w:sz w:val="24"/>
          <w:szCs w:val="24"/>
        </w:rPr>
        <w:tab/>
      </w:r>
      <w:r w:rsidR="001C64E2" w:rsidRPr="001C64E2">
        <w:rPr>
          <w:sz w:val="24"/>
          <w:szCs w:val="24"/>
        </w:rPr>
        <w:t>(</w:t>
      </w:r>
      <w:proofErr w:type="spellStart"/>
      <w:r w:rsidRPr="00B22638">
        <w:rPr>
          <w:sz w:val="24"/>
          <w:szCs w:val="24"/>
          <w:lang w:val="en-US"/>
        </w:rPr>
        <w:t>gould</w:t>
      </w:r>
      <w:proofErr w:type="spellEnd"/>
      <w:r w:rsidRPr="00B22638">
        <w:rPr>
          <w:sz w:val="24"/>
          <w:szCs w:val="24"/>
        </w:rPr>
        <w:t>@</w:t>
      </w:r>
      <w:r w:rsidRPr="00B22638">
        <w:rPr>
          <w:sz w:val="24"/>
          <w:szCs w:val="24"/>
          <w:lang w:val="en-US"/>
        </w:rPr>
        <w:t>oncology.wisc.edu</w:t>
      </w:r>
      <w:r w:rsidR="001C64E2" w:rsidRPr="001C64E2">
        <w:rPr>
          <w:sz w:val="24"/>
          <w:szCs w:val="24"/>
        </w:rPr>
        <w:t>)</w:t>
      </w:r>
    </w:p>
    <w:p w14:paraId="5155E568" w14:textId="77777777" w:rsidR="0006567C" w:rsidRPr="00B22638" w:rsidRDefault="0006567C" w:rsidP="00C56EFA">
      <w:pPr>
        <w:pStyle w:val="BodyA"/>
        <w:spacing w:after="0" w:line="240" w:lineRule="auto"/>
        <w:jc w:val="both"/>
        <w:rPr>
          <w:sz w:val="24"/>
          <w:szCs w:val="24"/>
        </w:rPr>
      </w:pPr>
    </w:p>
    <w:p w14:paraId="674EB812" w14:textId="77777777" w:rsidR="0006567C" w:rsidRPr="00B22638" w:rsidRDefault="0006567C" w:rsidP="00C56EFA">
      <w:pPr>
        <w:pStyle w:val="BodyA"/>
        <w:spacing w:after="0" w:line="240" w:lineRule="auto"/>
        <w:jc w:val="both"/>
        <w:rPr>
          <w:sz w:val="24"/>
          <w:szCs w:val="24"/>
          <w:lang w:val="en-US"/>
        </w:rPr>
      </w:pPr>
      <w:r w:rsidRPr="00B22638">
        <w:rPr>
          <w:b/>
          <w:bCs/>
          <w:sz w:val="24"/>
          <w:szCs w:val="24"/>
          <w:lang w:val="en-US"/>
        </w:rPr>
        <w:t>KEYWORDS:</w:t>
      </w:r>
    </w:p>
    <w:p w14:paraId="51F87CF4" w14:textId="77777777" w:rsidR="0006567C" w:rsidRPr="00B22638" w:rsidRDefault="0006567C" w:rsidP="00C56EFA">
      <w:pPr>
        <w:pStyle w:val="BodyA"/>
        <w:spacing w:after="0" w:line="240" w:lineRule="auto"/>
        <w:jc w:val="both"/>
        <w:rPr>
          <w:sz w:val="24"/>
          <w:szCs w:val="24"/>
          <w:lang w:val="en-US"/>
        </w:rPr>
      </w:pPr>
      <w:r w:rsidRPr="00B22638">
        <w:rPr>
          <w:sz w:val="24"/>
          <w:szCs w:val="24"/>
          <w:lang w:val="en-US"/>
        </w:rPr>
        <w:t xml:space="preserve">rat mammary gland; epithelial transplantation; monodispersed cells; quantification; mammary gland development; breast cancer; carcinoma; graft </w:t>
      </w:r>
    </w:p>
    <w:p w14:paraId="44DE847E" w14:textId="77777777" w:rsidR="0006567C" w:rsidRPr="00B22638" w:rsidRDefault="0006567C" w:rsidP="00C56EFA">
      <w:pPr>
        <w:pStyle w:val="BodyA"/>
        <w:spacing w:after="0" w:line="240" w:lineRule="auto"/>
        <w:jc w:val="both"/>
        <w:rPr>
          <w:sz w:val="24"/>
          <w:szCs w:val="24"/>
        </w:rPr>
      </w:pPr>
    </w:p>
    <w:p w14:paraId="278DA62C" w14:textId="1F9BA561"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t xml:space="preserve">SUMMARY: </w:t>
      </w:r>
    </w:p>
    <w:p w14:paraId="002CBC02" w14:textId="77777777" w:rsidR="0006567C" w:rsidRPr="00B22638" w:rsidRDefault="0006567C" w:rsidP="00C56EFA">
      <w:pPr>
        <w:pStyle w:val="BodyA"/>
        <w:spacing w:after="0" w:line="240" w:lineRule="auto"/>
        <w:jc w:val="both"/>
        <w:rPr>
          <w:sz w:val="24"/>
          <w:szCs w:val="24"/>
          <w:lang w:val="en-US"/>
        </w:rPr>
      </w:pPr>
      <w:r w:rsidRPr="00B22638">
        <w:rPr>
          <w:sz w:val="24"/>
          <w:szCs w:val="24"/>
          <w:lang w:val="en-US"/>
        </w:rPr>
        <w:t>This article describes a transplantation method to graft donor rat mammary epithelial cells into the interscapular white fat pad of recipient animals. This method can be used to examine host and/or donor effects on mammary epithelium development and eliminates the need for pre-clearing, thereby extending the usefulness of this technique.</w:t>
      </w:r>
      <w:r w:rsidRPr="00B22638">
        <w:rPr>
          <w:b/>
          <w:bCs/>
          <w:sz w:val="24"/>
          <w:szCs w:val="24"/>
          <w:lang w:val="en-US"/>
        </w:rPr>
        <w:t xml:space="preserve"> </w:t>
      </w:r>
    </w:p>
    <w:p w14:paraId="4F3539EB" w14:textId="77777777" w:rsidR="0006567C" w:rsidRPr="00B22638" w:rsidRDefault="0006567C" w:rsidP="00C56EFA">
      <w:pPr>
        <w:pStyle w:val="BodyA"/>
        <w:spacing w:after="0" w:line="240" w:lineRule="auto"/>
        <w:jc w:val="both"/>
        <w:rPr>
          <w:sz w:val="24"/>
          <w:szCs w:val="24"/>
        </w:rPr>
      </w:pPr>
    </w:p>
    <w:p w14:paraId="239EE6C5" w14:textId="77777777" w:rsidR="0006567C" w:rsidRPr="00B22638" w:rsidRDefault="0006567C" w:rsidP="00C56EFA">
      <w:pPr>
        <w:pStyle w:val="BodyA"/>
        <w:spacing w:after="0" w:line="240" w:lineRule="auto"/>
        <w:jc w:val="both"/>
        <w:rPr>
          <w:b/>
          <w:bCs/>
          <w:sz w:val="24"/>
          <w:szCs w:val="24"/>
        </w:rPr>
      </w:pPr>
      <w:r w:rsidRPr="00B22638">
        <w:rPr>
          <w:b/>
          <w:bCs/>
          <w:sz w:val="24"/>
          <w:szCs w:val="24"/>
        </w:rPr>
        <w:t>ABSTRACT:</w:t>
      </w:r>
    </w:p>
    <w:p w14:paraId="2207CE50" w14:textId="04D14380" w:rsidR="0006567C" w:rsidRPr="00B22638" w:rsidRDefault="0006567C" w:rsidP="00C56EFA">
      <w:pPr>
        <w:pStyle w:val="BodyA"/>
        <w:spacing w:after="0" w:line="240" w:lineRule="auto"/>
        <w:jc w:val="both"/>
        <w:rPr>
          <w:sz w:val="24"/>
          <w:szCs w:val="24"/>
          <w:lang w:val="en-US"/>
        </w:rPr>
      </w:pPr>
      <w:r w:rsidRPr="00B22638">
        <w:rPr>
          <w:sz w:val="24"/>
          <w:szCs w:val="24"/>
          <w:lang w:val="en-US"/>
        </w:rPr>
        <w:t xml:space="preserve">As early as the 1970s, researchers have successfully transplanted mammary epithelial cells into the interscapular white fat pad of rats. Grafting mammary epithelium using transplantation techniques takes advantage of the hormonal environment provided by the adolescent rodent host. These studies are ideally suited to explore the impact of various biological manipulations on mammary gland development and dissect many aspects of mammary gland biology. </w:t>
      </w:r>
      <w:bookmarkStart w:id="0" w:name="_Hlk15512685"/>
      <w:r w:rsidRPr="00B22638">
        <w:rPr>
          <w:sz w:val="24"/>
          <w:szCs w:val="24"/>
          <w:lang w:val="en-US"/>
        </w:rPr>
        <w:t xml:space="preserve">A common, but limiting, feature is that transplanted epithelial cells are strongly influenced by the surrounding stroma and outcompeted by endogenous epithelium; to utilize native mammary tissue, the abdominal-inguinal white fat pad must be cleared to remove host mammary epithelium prior to </w:t>
      </w:r>
      <w:r w:rsidR="00FD00D7">
        <w:rPr>
          <w:sz w:val="24"/>
          <w:szCs w:val="24"/>
          <w:lang w:val="en-US"/>
        </w:rPr>
        <w:t xml:space="preserve">the </w:t>
      </w:r>
      <w:r w:rsidRPr="00B22638">
        <w:rPr>
          <w:sz w:val="24"/>
          <w:szCs w:val="24"/>
          <w:lang w:val="en-US"/>
        </w:rPr>
        <w:t xml:space="preserve">transplantation. A major obstacle when using the rat model organism is that clearing the developing mammary tree in post-weaned rats is not efficient. </w:t>
      </w:r>
      <w:bookmarkEnd w:id="0"/>
      <w:r w:rsidRPr="00B22638">
        <w:rPr>
          <w:sz w:val="24"/>
          <w:szCs w:val="24"/>
          <w:lang w:val="en-US"/>
        </w:rPr>
        <w:t xml:space="preserve">When transplanted into gland-free fat pads, donor epithelial cells can repopulate the cleared host fat pad and form a functional mammary gland. The interscapular fat pad is an alternative location for these grafts. A major advantage is that it lacks ductal structures yet provides the normal stroma that is necessary to promote epithelial outgrowth and is easily accessible in the rat. </w:t>
      </w:r>
      <w:r w:rsidRPr="00B22638">
        <w:rPr>
          <w:sz w:val="24"/>
          <w:szCs w:val="24"/>
          <w:lang w:val="en-US"/>
        </w:rPr>
        <w:lastRenderedPageBreak/>
        <w:t xml:space="preserve">Another major advantage of this technique is that it is minimally invasive, because it eliminates the need to cauterize and remove the growing endogenous mammary tree. Additionally, the interscapular fat pad contains a medial blood vessel that can be used to separate sites for grafting. Because the endogenous glands remain intact, this technique can also be used for studies comparing the endogenous mammary gland to the transplanted gland. This paper describes the method of mammary epithelial cell transplantation into the interscapular white fat pad of rats. </w:t>
      </w:r>
    </w:p>
    <w:p w14:paraId="20829620" w14:textId="77777777" w:rsidR="0006567C" w:rsidRPr="00B22638" w:rsidRDefault="0006567C" w:rsidP="00C56EFA">
      <w:pPr>
        <w:pStyle w:val="BodyA"/>
        <w:spacing w:after="0" w:line="240" w:lineRule="auto"/>
        <w:jc w:val="both"/>
        <w:rPr>
          <w:sz w:val="24"/>
          <w:szCs w:val="24"/>
          <w:lang w:val="en-US"/>
        </w:rPr>
      </w:pPr>
    </w:p>
    <w:p w14:paraId="4CC612E8" w14:textId="77777777"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t>INTRODUCTION:</w:t>
      </w:r>
    </w:p>
    <w:p w14:paraId="65D01A7B" w14:textId="6F2FCE13" w:rsidR="0006567C" w:rsidRDefault="0006567C" w:rsidP="00C56EFA">
      <w:pPr>
        <w:pStyle w:val="BodyA"/>
        <w:spacing w:after="0" w:line="240" w:lineRule="auto"/>
        <w:jc w:val="both"/>
        <w:rPr>
          <w:sz w:val="24"/>
          <w:szCs w:val="24"/>
          <w:lang w:val="en-US"/>
        </w:rPr>
      </w:pPr>
      <w:bookmarkStart w:id="1" w:name="_Hlk15514578"/>
      <w:r w:rsidRPr="00B22638">
        <w:rPr>
          <w:sz w:val="24"/>
          <w:szCs w:val="24"/>
          <w:lang w:val="en-US"/>
        </w:rPr>
        <w:t xml:space="preserve">Postnatal mammary gland development and ductal morphogenesis are processes largely influenced </w:t>
      </w:r>
      <w:r w:rsidR="00C56EFA" w:rsidRPr="00B22638">
        <w:rPr>
          <w:sz w:val="24"/>
          <w:szCs w:val="24"/>
          <w:lang w:val="en-US"/>
        </w:rPr>
        <w:t>by hormonal</w:t>
      </w:r>
      <w:r w:rsidRPr="00B22638">
        <w:rPr>
          <w:sz w:val="24"/>
          <w:szCs w:val="24"/>
          <w:lang w:val="en-US"/>
        </w:rPr>
        <w:t xml:space="preserve"> signaling at the onset of puberty. In mice and rats, </w:t>
      </w:r>
      <w:r w:rsidR="00C56EFA" w:rsidRPr="00B22638">
        <w:rPr>
          <w:sz w:val="24"/>
          <w:szCs w:val="24"/>
          <w:lang w:val="en-US"/>
        </w:rPr>
        <w:t>commonly used</w:t>
      </w:r>
      <w:r w:rsidRPr="00B22638">
        <w:rPr>
          <w:sz w:val="24"/>
          <w:szCs w:val="24"/>
          <w:lang w:val="en-US"/>
        </w:rPr>
        <w:t xml:space="preserve"> model organisms of mammary gland biology, this process begins around 3 weeks of age, where rapid proliferation and differentiation result in the formation of the mature parenchyma. </w:t>
      </w:r>
      <w:bookmarkEnd w:id="1"/>
      <w:r w:rsidRPr="00B22638">
        <w:rPr>
          <w:sz w:val="24"/>
          <w:szCs w:val="24"/>
          <w:lang w:val="en-US"/>
        </w:rPr>
        <w:t>The mature mammary gland can undergo numerous rounds of expansion and involution, a property that has been under investigation since the early 20</w:t>
      </w:r>
      <w:r w:rsidRPr="00B22638">
        <w:rPr>
          <w:sz w:val="24"/>
          <w:szCs w:val="24"/>
          <w:vertAlign w:val="superscript"/>
          <w:lang w:val="en-US"/>
        </w:rPr>
        <w:t>th</w:t>
      </w:r>
      <w:r w:rsidRPr="00B22638">
        <w:rPr>
          <w:sz w:val="24"/>
          <w:szCs w:val="24"/>
          <w:lang w:val="en-US"/>
        </w:rPr>
        <w:t xml:space="preserve"> century. Within the context of hyperproliferation and cancer development, mammary gland transplantation techniques were developed in the 1950s</w:t>
      </w:r>
      <w:r w:rsidRPr="00B22638">
        <w:rPr>
          <w:noProof/>
          <w:sz w:val="24"/>
          <w:szCs w:val="24"/>
          <w:vertAlign w:val="superscript"/>
        </w:rPr>
        <w:t>1</w:t>
      </w:r>
      <w:r w:rsidRPr="00B22638">
        <w:rPr>
          <w:sz w:val="24"/>
          <w:szCs w:val="24"/>
          <w:lang w:val="en-US"/>
        </w:rPr>
        <w:t xml:space="preserve">, and enhanced by the quantitative methodology contributed by Gould </w:t>
      </w:r>
      <w:r w:rsidRPr="008B088B">
        <w:rPr>
          <w:iCs/>
          <w:sz w:val="24"/>
          <w:szCs w:val="24"/>
          <w:lang w:val="en-US"/>
        </w:rPr>
        <w:t>et al. in</w:t>
      </w:r>
      <w:r w:rsidRPr="00B22638">
        <w:rPr>
          <w:sz w:val="24"/>
          <w:szCs w:val="24"/>
          <w:lang w:val="en-US"/>
        </w:rPr>
        <w:t xml:space="preserve"> 1977</w:t>
      </w:r>
      <w:r w:rsidRPr="00B22638">
        <w:rPr>
          <w:noProof/>
          <w:sz w:val="24"/>
          <w:szCs w:val="24"/>
          <w:vertAlign w:val="superscript"/>
        </w:rPr>
        <w:t>2-</w:t>
      </w:r>
      <w:r w:rsidR="00FD00D7" w:rsidRPr="00B22638">
        <w:rPr>
          <w:noProof/>
          <w:sz w:val="24"/>
          <w:szCs w:val="24"/>
          <w:vertAlign w:val="superscript"/>
        </w:rPr>
        <w:t>4</w:t>
      </w:r>
      <w:r w:rsidR="00FD00D7" w:rsidRPr="00B22638">
        <w:rPr>
          <w:sz w:val="24"/>
          <w:szCs w:val="24"/>
          <w:lang w:val="en-US"/>
        </w:rPr>
        <w:t>.</w:t>
      </w:r>
      <w:r w:rsidRPr="00B22638">
        <w:rPr>
          <w:sz w:val="24"/>
          <w:szCs w:val="24"/>
          <w:lang w:val="en-US"/>
        </w:rPr>
        <w:t xml:space="preserve"> Refinement of the transplantation technique in rodents has contributed to major advances in understanding normal mammary gland biology that are still widely used to study the effect of various treatments and genetic manipulation on normal mammary gland development and disease states. </w:t>
      </w:r>
    </w:p>
    <w:p w14:paraId="04559C5B" w14:textId="77777777" w:rsidR="00C56EFA" w:rsidRPr="00B22638" w:rsidRDefault="00C56EFA" w:rsidP="00C56EFA">
      <w:pPr>
        <w:pStyle w:val="BodyA"/>
        <w:spacing w:after="0" w:line="240" w:lineRule="auto"/>
        <w:jc w:val="both"/>
        <w:rPr>
          <w:sz w:val="24"/>
          <w:szCs w:val="24"/>
          <w:lang w:val="en-US"/>
        </w:rPr>
      </w:pPr>
    </w:p>
    <w:p w14:paraId="7B94D678" w14:textId="35CA21C1" w:rsidR="0006567C" w:rsidRDefault="0006567C" w:rsidP="00C56EFA">
      <w:pPr>
        <w:pStyle w:val="BodyA"/>
        <w:spacing w:after="0" w:line="240" w:lineRule="auto"/>
        <w:jc w:val="both"/>
        <w:rPr>
          <w:sz w:val="24"/>
          <w:szCs w:val="24"/>
          <w:lang w:val="en-US"/>
        </w:rPr>
      </w:pPr>
      <w:r w:rsidRPr="00B22638">
        <w:rPr>
          <w:sz w:val="24"/>
          <w:szCs w:val="24"/>
          <w:lang w:val="en-US"/>
        </w:rPr>
        <w:t xml:space="preserve">Many hypotheses have been generated and subsequently tested using mammary gland transplantation, first described by </w:t>
      </w:r>
      <w:proofErr w:type="spellStart"/>
      <w:r w:rsidRPr="00B22638">
        <w:rPr>
          <w:sz w:val="24"/>
          <w:szCs w:val="24"/>
          <w:lang w:val="en-US"/>
        </w:rPr>
        <w:t>DeOme</w:t>
      </w:r>
      <w:proofErr w:type="spellEnd"/>
      <w:r w:rsidRPr="00B22638">
        <w:rPr>
          <w:sz w:val="24"/>
          <w:szCs w:val="24"/>
          <w:lang w:val="en-US"/>
        </w:rPr>
        <w:t xml:space="preserve"> </w:t>
      </w:r>
      <w:r w:rsidRPr="008B088B">
        <w:rPr>
          <w:iCs/>
          <w:sz w:val="24"/>
          <w:szCs w:val="24"/>
          <w:lang w:val="en-US"/>
        </w:rPr>
        <w:t>et al.</w:t>
      </w:r>
      <w:r w:rsidRPr="00B22638">
        <w:rPr>
          <w:sz w:val="24"/>
          <w:szCs w:val="24"/>
          <w:lang w:val="en-US"/>
        </w:rPr>
        <w:t xml:space="preserve"> in 1959</w:t>
      </w:r>
      <w:r w:rsidRPr="00B22638">
        <w:rPr>
          <w:noProof/>
          <w:sz w:val="24"/>
          <w:szCs w:val="24"/>
          <w:vertAlign w:val="superscript"/>
        </w:rPr>
        <w:t>1</w:t>
      </w:r>
      <w:r w:rsidRPr="00B22638">
        <w:rPr>
          <w:sz w:val="24"/>
          <w:szCs w:val="24"/>
          <w:lang w:val="en-US"/>
        </w:rPr>
        <w:t>. Experiments across several decades showed the propensity of ductal tissue excised from donor mammary glands to repopulate the entire fat pad</w:t>
      </w:r>
      <w:r w:rsidRPr="00B22638">
        <w:rPr>
          <w:noProof/>
          <w:sz w:val="24"/>
          <w:szCs w:val="24"/>
          <w:vertAlign w:val="superscript"/>
        </w:rPr>
        <w:t>5-7</w:t>
      </w:r>
      <w:r w:rsidRPr="00B22638">
        <w:rPr>
          <w:sz w:val="24"/>
          <w:szCs w:val="24"/>
          <w:lang w:val="en-US"/>
        </w:rPr>
        <w:t xml:space="preserve"> and indicated </w:t>
      </w:r>
      <w:r w:rsidR="00FD00D7">
        <w:rPr>
          <w:sz w:val="24"/>
          <w:szCs w:val="24"/>
          <w:lang w:val="en-US"/>
        </w:rPr>
        <w:t xml:space="preserve">that </w:t>
      </w:r>
      <w:r w:rsidRPr="00B22638">
        <w:rPr>
          <w:sz w:val="24"/>
          <w:szCs w:val="24"/>
          <w:lang w:val="en-US"/>
        </w:rPr>
        <w:t xml:space="preserve">a critical component of mammary gland </w:t>
      </w:r>
      <w:r w:rsidRPr="00C56EFA">
        <w:rPr>
          <w:rStyle w:val="LineNumber"/>
          <w:sz w:val="24"/>
          <w:szCs w:val="24"/>
        </w:rPr>
        <w:t>development</w:t>
      </w:r>
      <w:r w:rsidRPr="00B22638">
        <w:rPr>
          <w:sz w:val="24"/>
          <w:szCs w:val="24"/>
          <w:lang w:val="en-US"/>
        </w:rPr>
        <w:t xml:space="preserve"> resides in these epithelial structures. Later studies in mice showed that a single mammary stem cell can repopulate a cleared fat pad and contributed to the discovery of a single, common progenitor of basal and luminal mammary epithelial cells</w:t>
      </w:r>
      <w:r w:rsidRPr="00B22638">
        <w:rPr>
          <w:noProof/>
          <w:sz w:val="24"/>
          <w:szCs w:val="24"/>
          <w:vertAlign w:val="superscript"/>
        </w:rPr>
        <w:t>8-10</w:t>
      </w:r>
      <w:r w:rsidRPr="00B22638">
        <w:rPr>
          <w:sz w:val="24"/>
          <w:szCs w:val="24"/>
          <w:lang w:val="en-US"/>
        </w:rPr>
        <w:t>. In line with these conclusions, it has been suggested that transplantation increases the pool of cells with multilineage-repopulating potential as a result of plasticity, allowing the grafted cells to grow a functional mammary gland</w:t>
      </w:r>
      <w:r w:rsidRPr="00B22638">
        <w:rPr>
          <w:noProof/>
          <w:sz w:val="24"/>
          <w:szCs w:val="24"/>
          <w:vertAlign w:val="superscript"/>
        </w:rPr>
        <w:t>7,10-13</w:t>
      </w:r>
      <w:r w:rsidRPr="00B22638">
        <w:rPr>
          <w:sz w:val="24"/>
          <w:szCs w:val="24"/>
          <w:lang w:val="en-US"/>
        </w:rPr>
        <w:t>. Importantly, the use of transplantation techniques in rodents overcomes the limitations of cell culture-induced abnormalities</w:t>
      </w:r>
      <w:r w:rsidRPr="00B22638">
        <w:rPr>
          <w:noProof/>
          <w:sz w:val="24"/>
          <w:szCs w:val="24"/>
          <w:vertAlign w:val="superscript"/>
        </w:rPr>
        <w:t>14</w:t>
      </w:r>
      <w:r w:rsidRPr="00B22638">
        <w:rPr>
          <w:sz w:val="24"/>
          <w:szCs w:val="24"/>
          <w:lang w:val="en-US"/>
        </w:rPr>
        <w:t xml:space="preserve"> and often provides results in just a matter of weeks.</w:t>
      </w:r>
    </w:p>
    <w:p w14:paraId="7D31E398" w14:textId="77777777" w:rsidR="00C56EFA" w:rsidRPr="00B22638" w:rsidRDefault="00C56EFA" w:rsidP="00C56EFA">
      <w:pPr>
        <w:pStyle w:val="BodyA"/>
        <w:spacing w:after="0" w:line="240" w:lineRule="auto"/>
        <w:jc w:val="both"/>
        <w:rPr>
          <w:sz w:val="24"/>
          <w:szCs w:val="24"/>
          <w:lang w:val="en-US"/>
        </w:rPr>
      </w:pPr>
    </w:p>
    <w:p w14:paraId="17F4A81E" w14:textId="1C92BCD0" w:rsidR="0006567C" w:rsidRDefault="0006567C" w:rsidP="00C56EFA">
      <w:pPr>
        <w:pStyle w:val="BodyA"/>
        <w:spacing w:after="0" w:line="240" w:lineRule="auto"/>
        <w:jc w:val="both"/>
        <w:rPr>
          <w:sz w:val="24"/>
          <w:szCs w:val="24"/>
          <w:lang w:val="en-US"/>
        </w:rPr>
      </w:pPr>
      <w:bookmarkStart w:id="2" w:name="_Hlk15921736"/>
      <w:r w:rsidRPr="00B22638">
        <w:rPr>
          <w:sz w:val="24"/>
          <w:szCs w:val="24"/>
          <w:lang w:val="en-US"/>
        </w:rPr>
        <w:t xml:space="preserve">While the procedure was originally described in the context of preneoplastic lesions in mice, it was soon expanded to rats and used in conjunction with </w:t>
      </w:r>
      <w:r w:rsidR="00FD00D7">
        <w:rPr>
          <w:sz w:val="24"/>
          <w:szCs w:val="24"/>
          <w:lang w:val="en-US"/>
        </w:rPr>
        <w:t xml:space="preserve">the </w:t>
      </w:r>
      <w:r w:rsidRPr="00B22638">
        <w:rPr>
          <w:sz w:val="24"/>
          <w:szCs w:val="24"/>
          <w:lang w:val="en-US"/>
        </w:rPr>
        <w:t>carcinogen treatment to establish multiplicity as a measure of cancer susceptibility</w:t>
      </w:r>
      <w:r w:rsidRPr="00B22638">
        <w:rPr>
          <w:noProof/>
          <w:sz w:val="24"/>
          <w:szCs w:val="24"/>
          <w:vertAlign w:val="superscript"/>
        </w:rPr>
        <w:t>15</w:t>
      </w:r>
      <w:r w:rsidRPr="00B22638">
        <w:rPr>
          <w:sz w:val="24"/>
          <w:szCs w:val="24"/>
          <w:lang w:val="en-US"/>
        </w:rPr>
        <w:t>, but the popularity of transplantation techniques has followed the development of genetic tools for each species. Although mouse studies incorporating transplantation have contributed many translational findings, the parenchyma of the rat mammary gland resembles the human more closely</w:t>
      </w:r>
      <w:r w:rsidRPr="00B22638">
        <w:rPr>
          <w:noProof/>
          <w:sz w:val="24"/>
          <w:szCs w:val="24"/>
          <w:vertAlign w:val="superscript"/>
        </w:rPr>
        <w:t>16,17</w:t>
      </w:r>
      <w:r w:rsidRPr="00B22638">
        <w:rPr>
          <w:sz w:val="24"/>
          <w:szCs w:val="24"/>
        </w:rPr>
        <w:t xml:space="preserve"> and offers distinct advantages </w:t>
      </w:r>
      <w:r w:rsidRPr="00B22638">
        <w:rPr>
          <w:sz w:val="24"/>
          <w:szCs w:val="24"/>
          <w:lang w:val="en-US"/>
        </w:rPr>
        <w:t xml:space="preserve">for </w:t>
      </w:r>
      <w:r w:rsidR="008B088B" w:rsidRPr="00B22638">
        <w:rPr>
          <w:sz w:val="24"/>
          <w:szCs w:val="24"/>
          <w:lang w:val="en-US"/>
        </w:rPr>
        <w:t>studying estrogen</w:t>
      </w:r>
      <w:r w:rsidRPr="00B22638">
        <w:rPr>
          <w:sz w:val="24"/>
          <w:szCs w:val="24"/>
          <w:lang w:val="en-US"/>
        </w:rPr>
        <w:t xml:space="preserve"> receptor-positive </w:t>
      </w:r>
      <w:r w:rsidR="001C64E2" w:rsidRPr="001C64E2">
        <w:rPr>
          <w:sz w:val="24"/>
          <w:szCs w:val="24"/>
          <w:lang w:val="en-US"/>
        </w:rPr>
        <w:t>(</w:t>
      </w:r>
      <w:r w:rsidRPr="00B22638">
        <w:rPr>
          <w:sz w:val="24"/>
          <w:szCs w:val="24"/>
          <w:lang w:val="en-US"/>
        </w:rPr>
        <w:t>ER+</w:t>
      </w:r>
      <w:r w:rsidR="001C64E2" w:rsidRPr="001C64E2">
        <w:rPr>
          <w:sz w:val="24"/>
          <w:szCs w:val="24"/>
          <w:lang w:val="en-US"/>
        </w:rPr>
        <w:t>)</w:t>
      </w:r>
      <w:r w:rsidRPr="00B22638">
        <w:rPr>
          <w:sz w:val="24"/>
          <w:szCs w:val="24"/>
          <w:lang w:val="en-US"/>
        </w:rPr>
        <w:t xml:space="preserve"> breast cancer. </w:t>
      </w:r>
      <w:bookmarkStart w:id="3" w:name="_Hlk15915848"/>
      <w:r w:rsidRPr="00B22638">
        <w:rPr>
          <w:sz w:val="24"/>
          <w:szCs w:val="24"/>
          <w:lang w:val="en-US"/>
        </w:rPr>
        <w:t xml:space="preserve">Mammary tumors are inducible in both species, but they differ in terms of hormone sensitivity and gene expression profiles. A primary difference is that rat mammary tumors express and depend on the function </w:t>
      </w:r>
      <w:r w:rsidRPr="00B22638">
        <w:rPr>
          <w:sz w:val="24"/>
          <w:szCs w:val="24"/>
          <w:lang w:val="en-US"/>
        </w:rPr>
        <w:lastRenderedPageBreak/>
        <w:t xml:space="preserve">of ovarian and pituitary hormone receptors, namely, estrogen and progesterone </w:t>
      </w:r>
      <w:r w:rsidR="001C64E2" w:rsidRPr="001C64E2">
        <w:rPr>
          <w:sz w:val="24"/>
          <w:szCs w:val="24"/>
          <w:lang w:val="en-US"/>
        </w:rPr>
        <w:t>(</w:t>
      </w:r>
      <w:r w:rsidRPr="00B22638">
        <w:rPr>
          <w:sz w:val="24"/>
          <w:szCs w:val="24"/>
          <w:lang w:val="en-US"/>
        </w:rPr>
        <w:t>PR</w:t>
      </w:r>
      <w:r w:rsidR="001C64E2" w:rsidRPr="001C64E2">
        <w:rPr>
          <w:sz w:val="24"/>
          <w:szCs w:val="24"/>
          <w:lang w:val="en-US"/>
        </w:rPr>
        <w:t>)</w:t>
      </w:r>
      <w:r w:rsidRPr="00B22638">
        <w:rPr>
          <w:sz w:val="24"/>
          <w:szCs w:val="24"/>
          <w:lang w:val="en-US"/>
        </w:rPr>
        <w:t xml:space="preserve">, </w:t>
      </w:r>
      <w:proofErr w:type="gramStart"/>
      <w:r w:rsidRPr="00B22638">
        <w:rPr>
          <w:sz w:val="24"/>
          <w:szCs w:val="24"/>
          <w:lang w:val="en-US"/>
        </w:rPr>
        <w:t>similar to</w:t>
      </w:r>
      <w:proofErr w:type="gramEnd"/>
      <w:r w:rsidRPr="00B22638">
        <w:rPr>
          <w:sz w:val="24"/>
          <w:szCs w:val="24"/>
          <w:lang w:val="en-US"/>
        </w:rPr>
        <w:t xml:space="preserve"> the luminal-A subtype of human breast cancer</w:t>
      </w:r>
      <w:r>
        <w:rPr>
          <w:sz w:val="24"/>
          <w:szCs w:val="24"/>
          <w:lang w:val="en-US"/>
        </w:rPr>
        <w:t xml:space="preserve">. </w:t>
      </w:r>
      <w:r w:rsidRPr="00B22638">
        <w:rPr>
          <w:sz w:val="24"/>
          <w:szCs w:val="24"/>
          <w:lang w:val="en-US"/>
        </w:rPr>
        <w:t>Indeed, mammary epithelial cell transplantation</w:t>
      </w:r>
      <w:r w:rsidR="00FD00D7">
        <w:rPr>
          <w:sz w:val="24"/>
          <w:szCs w:val="24"/>
          <w:lang w:val="en-US"/>
        </w:rPr>
        <w:t>,</w:t>
      </w:r>
      <w:r w:rsidRPr="00B22638">
        <w:rPr>
          <w:sz w:val="24"/>
          <w:szCs w:val="24"/>
          <w:lang w:val="en-US"/>
        </w:rPr>
        <w:t xml:space="preserve"> as described in this protocol</w:t>
      </w:r>
      <w:r w:rsidR="00FD00D7">
        <w:rPr>
          <w:sz w:val="24"/>
          <w:szCs w:val="24"/>
          <w:lang w:val="en-US"/>
        </w:rPr>
        <w:t>,</w:t>
      </w:r>
      <w:r w:rsidRPr="00B22638">
        <w:rPr>
          <w:sz w:val="24"/>
          <w:szCs w:val="24"/>
          <w:lang w:val="en-US"/>
        </w:rPr>
        <w:t xml:space="preserve"> has been used to study genetic variants involved in breast cancer and determine the cellular autonomy of effects on mammary epithelial cells</w:t>
      </w:r>
      <w:r w:rsidRPr="00B22638">
        <w:rPr>
          <w:noProof/>
          <w:sz w:val="24"/>
          <w:szCs w:val="24"/>
          <w:vertAlign w:val="superscript"/>
          <w:lang w:val="en-US"/>
        </w:rPr>
        <w:t>18</w:t>
      </w:r>
      <w:r w:rsidRPr="00B22638">
        <w:rPr>
          <w:sz w:val="24"/>
          <w:szCs w:val="24"/>
          <w:lang w:val="en-US"/>
        </w:rPr>
        <w:t>.</w:t>
      </w:r>
      <w:bookmarkEnd w:id="2"/>
      <w:bookmarkEnd w:id="3"/>
    </w:p>
    <w:p w14:paraId="2F147806" w14:textId="77777777" w:rsidR="00C56EFA" w:rsidRPr="00B22638" w:rsidRDefault="00C56EFA" w:rsidP="00C56EFA">
      <w:pPr>
        <w:pStyle w:val="BodyA"/>
        <w:spacing w:after="0" w:line="240" w:lineRule="auto"/>
        <w:jc w:val="both"/>
        <w:rPr>
          <w:sz w:val="24"/>
          <w:szCs w:val="24"/>
          <w:lang w:val="en-US"/>
        </w:rPr>
      </w:pPr>
    </w:p>
    <w:p w14:paraId="2060F051" w14:textId="6ABDE161" w:rsidR="0006567C" w:rsidRDefault="0006567C" w:rsidP="00C56EFA">
      <w:pPr>
        <w:pStyle w:val="BodyA"/>
        <w:spacing w:after="0" w:line="240" w:lineRule="auto"/>
        <w:jc w:val="both"/>
        <w:rPr>
          <w:sz w:val="24"/>
          <w:szCs w:val="24"/>
          <w:lang w:val="en-US"/>
        </w:rPr>
      </w:pPr>
      <w:r w:rsidRPr="00B22638">
        <w:rPr>
          <w:sz w:val="24"/>
          <w:szCs w:val="24"/>
          <w:lang w:val="en-US"/>
        </w:rPr>
        <w:t>In addition to the tumor biology, the ductal epithelium of the normal rat mammary gland exhibits a higher level of branching and is flanked by a thicker layer of stroma than the mouse. The importance of the stroma is well-documented in mammary epithelial transplantation studies. Mammary epithelium must interact with fatty stroma, and ideally its own mesenchyme, to undergo its characteristic morphogenesis</w:t>
      </w:r>
      <w:r w:rsidRPr="00B22638">
        <w:rPr>
          <w:noProof/>
          <w:sz w:val="24"/>
          <w:szCs w:val="24"/>
          <w:vertAlign w:val="superscript"/>
        </w:rPr>
        <w:t>19,20</w:t>
      </w:r>
      <w:r w:rsidRPr="00B22638">
        <w:rPr>
          <w:sz w:val="24"/>
          <w:szCs w:val="24"/>
          <w:lang w:val="en-US"/>
        </w:rPr>
        <w:t>. Grafting tissue into a recipient mammary gland provides an optimal environment</w:t>
      </w:r>
      <w:r w:rsidR="001C64E2">
        <w:rPr>
          <w:sz w:val="24"/>
          <w:szCs w:val="24"/>
          <w:lang w:val="en-US"/>
        </w:rPr>
        <w:t>;</w:t>
      </w:r>
      <w:r w:rsidR="001C64E2" w:rsidRPr="00B22638">
        <w:rPr>
          <w:sz w:val="24"/>
          <w:szCs w:val="24"/>
          <w:lang w:val="en-US"/>
        </w:rPr>
        <w:t xml:space="preserve"> </w:t>
      </w:r>
      <w:r w:rsidRPr="00B22638">
        <w:rPr>
          <w:sz w:val="24"/>
          <w:szCs w:val="24"/>
          <w:lang w:val="en-US"/>
        </w:rPr>
        <w:t>however, the presence of endogenous epithelium can interfere with results. Preclearing the mammary gland of endogenous epithelium is commonly performed in mouse transplantation assays and requires surgical excision of endogenous mammary tissue and/or removal of the nipple</w:t>
      </w:r>
      <w:r w:rsidRPr="00B22638">
        <w:rPr>
          <w:noProof/>
          <w:sz w:val="24"/>
          <w:szCs w:val="24"/>
          <w:vertAlign w:val="superscript"/>
        </w:rPr>
        <w:t>1,21,</w:t>
      </w:r>
      <w:r w:rsidRPr="005B4A40">
        <w:rPr>
          <w:noProof/>
          <w:sz w:val="24"/>
          <w:szCs w:val="24"/>
          <w:vertAlign w:val="superscript"/>
        </w:rPr>
        <w:t>22</w:t>
      </w:r>
      <w:r w:rsidRPr="00B22638">
        <w:rPr>
          <w:sz w:val="24"/>
          <w:szCs w:val="24"/>
          <w:lang w:val="en-US"/>
        </w:rPr>
        <w:t>. Although possible, preclearing the mammary epithelium in post-weanling rats is not as widely-performed, mainly due to the ineffectiveness of clearing the growing mammary tree in post-weanling rats. Since it has been shown that regions of adipose tissue elsewhere in the body could support the growth of transplanted mammary epithelium</w:t>
      </w:r>
      <w:r w:rsidRPr="00B22638">
        <w:rPr>
          <w:noProof/>
          <w:sz w:val="24"/>
          <w:szCs w:val="24"/>
          <w:vertAlign w:val="superscript"/>
        </w:rPr>
        <w:t>21,23,24</w:t>
      </w:r>
      <w:r w:rsidRPr="00B22638">
        <w:rPr>
          <w:sz w:val="24"/>
          <w:szCs w:val="24"/>
          <w:lang w:val="en-US"/>
        </w:rPr>
        <w:t>, the process of preclearing can be easily avoided in rats by grafting tissue into the interscapular white fat pad.</w:t>
      </w:r>
    </w:p>
    <w:p w14:paraId="278155F0" w14:textId="77777777" w:rsidR="00C56EFA" w:rsidRPr="00C56EFA" w:rsidRDefault="00C56EFA" w:rsidP="00C56EFA">
      <w:pPr>
        <w:pStyle w:val="BodyA"/>
        <w:spacing w:after="0" w:line="240" w:lineRule="auto"/>
        <w:jc w:val="both"/>
        <w:rPr>
          <w:sz w:val="24"/>
          <w:szCs w:val="24"/>
          <w:lang w:val="en-US"/>
        </w:rPr>
      </w:pPr>
    </w:p>
    <w:p w14:paraId="41F00B9F" w14:textId="638DFDED" w:rsidR="0006567C" w:rsidRDefault="0006567C" w:rsidP="00C56EFA">
      <w:pPr>
        <w:pStyle w:val="BodyA"/>
        <w:spacing w:after="0" w:line="240" w:lineRule="auto"/>
        <w:jc w:val="both"/>
        <w:rPr>
          <w:sz w:val="24"/>
          <w:szCs w:val="24"/>
          <w:lang w:val="en-US"/>
        </w:rPr>
      </w:pPr>
      <w:r w:rsidRPr="00B22638">
        <w:rPr>
          <w:sz w:val="24"/>
          <w:szCs w:val="24"/>
          <w:lang w:val="en-US"/>
        </w:rPr>
        <w:t xml:space="preserve">The transplantation method described in this paper involves the injection of </w:t>
      </w:r>
      <w:r w:rsidR="00C56EFA" w:rsidRPr="00B22638">
        <w:rPr>
          <w:sz w:val="24"/>
          <w:szCs w:val="24"/>
          <w:lang w:val="en-US"/>
        </w:rPr>
        <w:t>enzymatically dissociated</w:t>
      </w:r>
      <w:r w:rsidRPr="00B22638">
        <w:rPr>
          <w:sz w:val="24"/>
          <w:szCs w:val="24"/>
          <w:lang w:val="en-US"/>
        </w:rPr>
        <w:t xml:space="preserve"> mammary gland organoids </w:t>
      </w:r>
      <w:r w:rsidR="001C64E2" w:rsidRPr="001C64E2">
        <w:rPr>
          <w:sz w:val="24"/>
          <w:szCs w:val="24"/>
          <w:lang w:val="en-US"/>
        </w:rPr>
        <w:t>(</w:t>
      </w:r>
      <w:r w:rsidRPr="00B22638">
        <w:rPr>
          <w:sz w:val="24"/>
          <w:szCs w:val="24"/>
          <w:lang w:val="en-US"/>
        </w:rPr>
        <w:t>fragments of mammary ductal epithelium and other cells types capable of morphogenesis</w:t>
      </w:r>
      <w:r w:rsidR="001C64E2" w:rsidRPr="001C64E2">
        <w:rPr>
          <w:sz w:val="24"/>
          <w:szCs w:val="24"/>
          <w:lang w:val="en-US"/>
        </w:rPr>
        <w:t>)</w:t>
      </w:r>
      <w:r w:rsidRPr="00B22638">
        <w:rPr>
          <w:sz w:val="24"/>
          <w:szCs w:val="24"/>
          <w:lang w:val="en-US"/>
        </w:rPr>
        <w:t xml:space="preserve"> or monodispersed cells into the interscapular fat pad in inbred, isogenic or congenic strains of laboratory rats</w:t>
      </w:r>
      <w:r w:rsidRPr="00B22638">
        <w:rPr>
          <w:noProof/>
          <w:sz w:val="24"/>
          <w:szCs w:val="24"/>
          <w:vertAlign w:val="superscript"/>
        </w:rPr>
        <w:t>2</w:t>
      </w:r>
      <w:r w:rsidRPr="00B22638">
        <w:rPr>
          <w:sz w:val="24"/>
          <w:szCs w:val="24"/>
          <w:lang w:val="en-US"/>
        </w:rPr>
        <w:t xml:space="preserve">. Because the interscapular fat pad is normally devoid of mammary tissue, it provides a suitable environment for multiple transplantation sites without the need to pre-clear endogenous epithelium. As a result, the host animal's endogenous, abdominal-inguinal mammary glands are not subject to surgical manipulation, develop normally, and cannot interfere with interpretation of results. Additionally, the intact mammary glands can be used for comparison to evaluate host versus donor effects on </w:t>
      </w:r>
      <w:r w:rsidR="00E509A4">
        <w:rPr>
          <w:sz w:val="24"/>
          <w:szCs w:val="24"/>
          <w:lang w:val="en-US"/>
        </w:rPr>
        <w:t xml:space="preserve">the </w:t>
      </w:r>
      <w:r w:rsidRPr="00B22638">
        <w:rPr>
          <w:sz w:val="24"/>
          <w:szCs w:val="24"/>
          <w:lang w:val="en-US"/>
        </w:rPr>
        <w:t>mammary epithelium development and tumorigenesis</w:t>
      </w:r>
      <w:r w:rsidRPr="00B22638">
        <w:rPr>
          <w:noProof/>
          <w:sz w:val="24"/>
          <w:szCs w:val="24"/>
          <w:vertAlign w:val="superscript"/>
        </w:rPr>
        <w:t>18,25</w:t>
      </w:r>
      <w:r w:rsidRPr="00B22638">
        <w:rPr>
          <w:sz w:val="24"/>
          <w:szCs w:val="24"/>
          <w:lang w:val="en-US"/>
        </w:rPr>
        <w:t>. Although repopulation of the mammary gland from a single stem cell is available for mice, it has not yet been developed for rat, mainly due to the lack of availability of antibodies to select for rat mammary stem cells</w:t>
      </w:r>
      <w:r w:rsidRPr="00B22638">
        <w:rPr>
          <w:noProof/>
          <w:sz w:val="24"/>
          <w:szCs w:val="24"/>
          <w:vertAlign w:val="superscript"/>
        </w:rPr>
        <w:t>25-27</w:t>
      </w:r>
      <w:r w:rsidRPr="00B22638">
        <w:rPr>
          <w:sz w:val="24"/>
          <w:szCs w:val="24"/>
        </w:rPr>
        <w:t>.</w:t>
      </w:r>
      <w:r w:rsidRPr="00B22638">
        <w:rPr>
          <w:sz w:val="24"/>
          <w:szCs w:val="24"/>
          <w:lang w:val="en-US"/>
        </w:rPr>
        <w:t xml:space="preserve"> Despite this, transplantation of monodispersed mammary epithelial cells to quantify repopulating potential can be successfully performed, and those cells will develop normally when grafted into the appropriate framework</w:t>
      </w:r>
      <w:r w:rsidRPr="00B22638">
        <w:rPr>
          <w:noProof/>
          <w:sz w:val="24"/>
          <w:szCs w:val="24"/>
          <w:vertAlign w:val="superscript"/>
        </w:rPr>
        <w:t>2-4</w:t>
      </w:r>
      <w:r w:rsidRPr="00B22638">
        <w:rPr>
          <w:sz w:val="24"/>
          <w:szCs w:val="24"/>
          <w:lang w:val="en-US"/>
        </w:rPr>
        <w:t xml:space="preserve">. While organoids are </w:t>
      </w:r>
      <w:r w:rsidR="00F922C4">
        <w:rPr>
          <w:sz w:val="24"/>
          <w:szCs w:val="24"/>
          <w:lang w:val="en-US"/>
        </w:rPr>
        <w:t>good</w:t>
      </w:r>
      <w:r w:rsidRPr="00B22638">
        <w:rPr>
          <w:sz w:val="24"/>
          <w:szCs w:val="24"/>
          <w:lang w:val="en-US"/>
        </w:rPr>
        <w:t xml:space="preserve"> for many purposes, monodispersed cells are required for quantitative applications, for example, to determine the number of mammary epithelial cells </w:t>
      </w:r>
      <w:r w:rsidR="00F922C4">
        <w:rPr>
          <w:sz w:val="24"/>
          <w:szCs w:val="24"/>
          <w:lang w:val="en-US"/>
        </w:rPr>
        <w:t>required</w:t>
      </w:r>
      <w:r w:rsidRPr="00B22638">
        <w:rPr>
          <w:sz w:val="24"/>
          <w:szCs w:val="24"/>
          <w:lang w:val="en-US"/>
        </w:rPr>
        <w:t xml:space="preserve"> for </w:t>
      </w:r>
      <w:r w:rsidR="00F922C4">
        <w:rPr>
          <w:sz w:val="24"/>
          <w:szCs w:val="24"/>
          <w:lang w:val="en-US"/>
        </w:rPr>
        <w:t xml:space="preserve">the </w:t>
      </w:r>
      <w:r w:rsidRPr="00B22638">
        <w:rPr>
          <w:sz w:val="24"/>
          <w:szCs w:val="24"/>
          <w:lang w:val="en-US"/>
        </w:rPr>
        <w:t>cancer initiation following ionizing radiation treatment</w:t>
      </w:r>
      <w:r w:rsidRPr="00B22638">
        <w:rPr>
          <w:noProof/>
          <w:sz w:val="24"/>
          <w:szCs w:val="24"/>
          <w:vertAlign w:val="superscript"/>
        </w:rPr>
        <w:t>28</w:t>
      </w:r>
      <w:r w:rsidRPr="00B22638">
        <w:rPr>
          <w:sz w:val="24"/>
          <w:szCs w:val="24"/>
          <w:lang w:val="en-US"/>
        </w:rPr>
        <w:t xml:space="preserve"> or for comparing characteristics of flow cytometrically selected mammary epithelial cell populations</w:t>
      </w:r>
      <w:r w:rsidRPr="00B22638">
        <w:rPr>
          <w:noProof/>
          <w:sz w:val="24"/>
          <w:szCs w:val="24"/>
          <w:vertAlign w:val="superscript"/>
        </w:rPr>
        <w:t>29</w:t>
      </w:r>
      <w:r w:rsidRPr="00B22638">
        <w:rPr>
          <w:sz w:val="24"/>
          <w:szCs w:val="24"/>
          <w:lang w:val="en-US"/>
        </w:rPr>
        <w:t>.</w:t>
      </w:r>
    </w:p>
    <w:p w14:paraId="76C18208" w14:textId="77777777" w:rsidR="00F922C4" w:rsidRPr="00B22638" w:rsidRDefault="00F922C4" w:rsidP="00C56EFA">
      <w:pPr>
        <w:pStyle w:val="BodyA"/>
        <w:spacing w:after="0" w:line="240" w:lineRule="auto"/>
        <w:jc w:val="both"/>
        <w:rPr>
          <w:sz w:val="24"/>
          <w:szCs w:val="24"/>
          <w:lang w:val="en-US"/>
        </w:rPr>
      </w:pPr>
    </w:p>
    <w:p w14:paraId="30FAB572" w14:textId="2C13393C" w:rsidR="0006567C" w:rsidRPr="00B22638" w:rsidRDefault="0006567C" w:rsidP="00C56EFA">
      <w:pPr>
        <w:pStyle w:val="BodyA"/>
        <w:spacing w:after="0" w:line="240" w:lineRule="auto"/>
        <w:jc w:val="both"/>
        <w:rPr>
          <w:sz w:val="24"/>
          <w:szCs w:val="24"/>
          <w:lang w:val="en-US"/>
        </w:rPr>
      </w:pPr>
      <w:r w:rsidRPr="00B22638">
        <w:rPr>
          <w:sz w:val="24"/>
          <w:szCs w:val="24"/>
          <w:lang w:val="en-US"/>
        </w:rPr>
        <w:t xml:space="preserve">To date, the procedure described here is the most robust method of performing mammary gland transplantation in the rat with an overall </w:t>
      </w:r>
      <w:r w:rsidR="00C56EFA" w:rsidRPr="00B22638">
        <w:rPr>
          <w:sz w:val="24"/>
          <w:szCs w:val="24"/>
          <w:lang w:val="en-US"/>
        </w:rPr>
        <w:t>goal of</w:t>
      </w:r>
      <w:r w:rsidRPr="00B22638">
        <w:rPr>
          <w:sz w:val="24"/>
          <w:szCs w:val="24"/>
          <w:lang w:val="en-US"/>
        </w:rPr>
        <w:t xml:space="preserve"> studying mammary gland development and</w:t>
      </w:r>
      <w:r w:rsidRPr="00B22638">
        <w:rPr>
          <w:sz w:val="24"/>
          <w:szCs w:val="24"/>
        </w:rPr>
        <w:t xml:space="preserve"> mechanisms underlying breast cancer development. Often, the donor and/or recipient animals are exposed to different variables before, during, or after the epithelial transplantation. Examples include single gene studies involving</w:t>
      </w:r>
      <w:r w:rsidRPr="00B22638">
        <w:rPr>
          <w:sz w:val="24"/>
          <w:szCs w:val="24"/>
          <w:lang w:val="en-US"/>
        </w:rPr>
        <w:t xml:space="preserve"> chemical carcinogenesis</w:t>
      </w:r>
      <w:r w:rsidRPr="00B22638">
        <w:rPr>
          <w:noProof/>
          <w:sz w:val="24"/>
          <w:szCs w:val="24"/>
          <w:vertAlign w:val="superscript"/>
        </w:rPr>
        <w:t>30</w:t>
      </w:r>
      <w:r w:rsidRPr="00B22638">
        <w:rPr>
          <w:sz w:val="24"/>
          <w:szCs w:val="24"/>
          <w:lang w:val="en-US"/>
        </w:rPr>
        <w:t>,</w:t>
      </w:r>
      <w:r w:rsidRPr="00B22638">
        <w:rPr>
          <w:sz w:val="24"/>
          <w:szCs w:val="24"/>
        </w:rPr>
        <w:t xml:space="preserve"> radiation</w:t>
      </w:r>
      <w:r w:rsidRPr="00B22638">
        <w:rPr>
          <w:noProof/>
          <w:sz w:val="24"/>
          <w:szCs w:val="24"/>
          <w:vertAlign w:val="superscript"/>
        </w:rPr>
        <w:t>28,31,32</w:t>
      </w:r>
      <w:r w:rsidRPr="00B22638">
        <w:rPr>
          <w:sz w:val="24"/>
          <w:szCs w:val="24"/>
        </w:rPr>
        <w:t xml:space="preserve">, genetic </w:t>
      </w:r>
      <w:r w:rsidRPr="00B22638">
        <w:rPr>
          <w:sz w:val="24"/>
          <w:szCs w:val="24"/>
        </w:rPr>
        <w:lastRenderedPageBreak/>
        <w:t>manipulation of host/donor</w:t>
      </w:r>
      <w:r w:rsidRPr="00B22638">
        <w:rPr>
          <w:sz w:val="24"/>
          <w:szCs w:val="24"/>
          <w:lang w:val="en-US"/>
        </w:rPr>
        <w:t xml:space="preserve"> genome</w:t>
      </w:r>
      <w:r w:rsidRPr="00B22638">
        <w:rPr>
          <w:noProof/>
          <w:sz w:val="24"/>
          <w:szCs w:val="24"/>
          <w:vertAlign w:val="superscript"/>
        </w:rPr>
        <w:t>18</w:t>
      </w:r>
      <w:r w:rsidRPr="00B22638">
        <w:rPr>
          <w:sz w:val="24"/>
          <w:szCs w:val="24"/>
          <w:lang w:val="en-US"/>
        </w:rPr>
        <w:t xml:space="preserve">, and </w:t>
      </w:r>
      <w:r w:rsidRPr="00B22638">
        <w:rPr>
          <w:sz w:val="24"/>
          <w:szCs w:val="24"/>
        </w:rPr>
        <w:t>hormonal manipulatio</w:t>
      </w:r>
      <w:r w:rsidRPr="00B22638">
        <w:rPr>
          <w:sz w:val="24"/>
          <w:szCs w:val="24"/>
          <w:lang w:val="en-US"/>
        </w:rPr>
        <w:t>n</w:t>
      </w:r>
      <w:r w:rsidRPr="00B22638">
        <w:rPr>
          <w:noProof/>
          <w:sz w:val="24"/>
          <w:szCs w:val="24"/>
          <w:vertAlign w:val="superscript"/>
        </w:rPr>
        <w:t>12</w:t>
      </w:r>
      <w:r w:rsidRPr="00B22638">
        <w:rPr>
          <w:sz w:val="24"/>
          <w:szCs w:val="24"/>
          <w:lang w:val="en-US"/>
        </w:rPr>
        <w:t xml:space="preserve">. </w:t>
      </w:r>
      <w:r w:rsidRPr="00B22638">
        <w:rPr>
          <w:sz w:val="24"/>
          <w:szCs w:val="24"/>
        </w:rPr>
        <w:t xml:space="preserve">A major advantage of the enzymatic dissocation described in this protocol is the opportunity to isolate epithelial organoids or </w:t>
      </w:r>
      <w:r w:rsidRPr="00B22638">
        <w:rPr>
          <w:sz w:val="24"/>
          <w:szCs w:val="24"/>
          <w:lang w:val="en-US"/>
        </w:rPr>
        <w:t>monodispersed</w:t>
      </w:r>
      <w:r w:rsidRPr="00B22638">
        <w:rPr>
          <w:sz w:val="24"/>
          <w:szCs w:val="24"/>
        </w:rPr>
        <w:t xml:space="preserve"> cells for complementary experiments involving flow cytometry, 3-D culture, gene editing, and more. </w:t>
      </w:r>
      <w:r w:rsidRPr="00B22638">
        <w:rPr>
          <w:sz w:val="24"/>
          <w:szCs w:val="24"/>
          <w:lang w:val="en-US"/>
        </w:rPr>
        <w:t>Future</w:t>
      </w:r>
      <w:r w:rsidRPr="00B22638">
        <w:rPr>
          <w:sz w:val="24"/>
          <w:szCs w:val="24"/>
          <w:lang w:val="fr-FR"/>
        </w:rPr>
        <w:t xml:space="preserve"> applications</w:t>
      </w:r>
      <w:r w:rsidRPr="00B22638">
        <w:rPr>
          <w:sz w:val="24"/>
          <w:szCs w:val="24"/>
          <w:lang w:val="en-US"/>
        </w:rPr>
        <w:t xml:space="preserve"> of this technique will include additional manipulation of donor and/or host tissue with genetic engineering. For example, donor cells can be genetically altered ex vivo at any chosen genomic locus using the CRISPR-Cas9 gene editing system. Similarly, recipient rats can also be genetically altered to study the interaction between donor and recipient engineered genetic factors. </w:t>
      </w:r>
    </w:p>
    <w:p w14:paraId="1D0F925C" w14:textId="77777777" w:rsidR="0006567C" w:rsidRPr="00B22638" w:rsidRDefault="0006567C" w:rsidP="00C56EFA">
      <w:pPr>
        <w:pStyle w:val="BodyA"/>
        <w:spacing w:after="0" w:line="240" w:lineRule="auto"/>
        <w:jc w:val="both"/>
        <w:rPr>
          <w:sz w:val="24"/>
          <w:szCs w:val="24"/>
        </w:rPr>
      </w:pPr>
    </w:p>
    <w:p w14:paraId="796E92E2" w14:textId="04E75A74" w:rsidR="0006567C" w:rsidRDefault="0006567C" w:rsidP="00C56EFA">
      <w:pPr>
        <w:pStyle w:val="BodyA"/>
        <w:spacing w:after="0" w:line="240" w:lineRule="auto"/>
        <w:jc w:val="both"/>
        <w:rPr>
          <w:b/>
          <w:bCs/>
          <w:sz w:val="24"/>
          <w:szCs w:val="24"/>
        </w:rPr>
      </w:pPr>
      <w:bookmarkStart w:id="4" w:name="_Hlk16166527"/>
      <w:bookmarkStart w:id="5" w:name="_Hlk16232916"/>
      <w:bookmarkStart w:id="6" w:name="_Hlk16254086"/>
      <w:r w:rsidRPr="00B22638">
        <w:rPr>
          <w:b/>
          <w:bCs/>
          <w:sz w:val="24"/>
          <w:szCs w:val="24"/>
        </w:rPr>
        <w:t>PROTOCOL:</w:t>
      </w:r>
    </w:p>
    <w:p w14:paraId="3A85CA8A" w14:textId="77777777" w:rsidR="001C64E2" w:rsidRPr="00B22638" w:rsidRDefault="001C64E2" w:rsidP="00C56EFA">
      <w:pPr>
        <w:pStyle w:val="BodyA"/>
        <w:spacing w:after="0" w:line="240" w:lineRule="auto"/>
        <w:jc w:val="both"/>
        <w:rPr>
          <w:b/>
          <w:bCs/>
          <w:sz w:val="24"/>
          <w:szCs w:val="24"/>
        </w:rPr>
      </w:pPr>
    </w:p>
    <w:p w14:paraId="5E42572A" w14:textId="6BF789CC" w:rsidR="00C56EFA" w:rsidRDefault="0006567C">
      <w:pPr>
        <w:pStyle w:val="BodyA"/>
        <w:spacing w:after="0" w:line="240" w:lineRule="auto"/>
        <w:jc w:val="both"/>
        <w:rPr>
          <w:sz w:val="24"/>
          <w:szCs w:val="24"/>
        </w:rPr>
      </w:pPr>
      <w:r w:rsidRPr="00B22638">
        <w:rPr>
          <w:sz w:val="24"/>
          <w:szCs w:val="24"/>
          <w:lang w:val="en-US"/>
        </w:rPr>
        <w:t xml:space="preserve">All animals were housed and maintained in an AAALAC-approved facility, and experiments described in this protocol were approved by </w:t>
      </w:r>
      <w:r w:rsidRPr="00B22638">
        <w:rPr>
          <w:sz w:val="24"/>
          <w:szCs w:val="24"/>
        </w:rPr>
        <w:t xml:space="preserve">the MUSC Institutional Animal Care &amp; Use Committee </w:t>
      </w:r>
      <w:r w:rsidR="001C64E2" w:rsidRPr="001C64E2">
        <w:rPr>
          <w:sz w:val="24"/>
          <w:szCs w:val="24"/>
        </w:rPr>
        <w:t>(</w:t>
      </w:r>
      <w:r w:rsidRPr="00B22638">
        <w:rPr>
          <w:sz w:val="24"/>
          <w:szCs w:val="24"/>
        </w:rPr>
        <w:t>IACUC</w:t>
      </w:r>
      <w:r w:rsidR="001C64E2" w:rsidRPr="001C64E2">
        <w:rPr>
          <w:sz w:val="24"/>
          <w:szCs w:val="24"/>
        </w:rPr>
        <w:t>)</w:t>
      </w:r>
      <w:r w:rsidRPr="00B22638">
        <w:rPr>
          <w:sz w:val="24"/>
          <w:szCs w:val="24"/>
        </w:rPr>
        <w:t xml:space="preserve">. Animals for use in reciprocal transplantation should be an inbred or isogenic strain, with congenic status preferred </w:t>
      </w:r>
      <w:r w:rsidRPr="00B22638">
        <w:rPr>
          <w:sz w:val="24"/>
          <w:szCs w:val="24"/>
          <w:lang w:val="en-US"/>
        </w:rPr>
        <w:t xml:space="preserve">or </w:t>
      </w:r>
      <w:r w:rsidRPr="00B22638">
        <w:rPr>
          <w:sz w:val="24"/>
          <w:szCs w:val="24"/>
        </w:rPr>
        <w:t xml:space="preserve">backcrossed </w:t>
      </w:r>
      <w:r w:rsidRPr="00B22638">
        <w:rPr>
          <w:sz w:val="24"/>
          <w:szCs w:val="24"/>
          <w:lang w:val="en-US"/>
        </w:rPr>
        <w:t xml:space="preserve">for </w:t>
      </w:r>
      <w:r w:rsidRPr="00B22638">
        <w:rPr>
          <w:sz w:val="24"/>
          <w:szCs w:val="24"/>
        </w:rPr>
        <w:t>at least 6 generations.</w:t>
      </w:r>
    </w:p>
    <w:p w14:paraId="2205E289" w14:textId="5F97D139" w:rsidR="0006567C" w:rsidRPr="00B22638" w:rsidRDefault="0006567C" w:rsidP="00C56EFA">
      <w:pPr>
        <w:pStyle w:val="BodyA"/>
        <w:spacing w:after="0" w:line="240" w:lineRule="auto"/>
        <w:jc w:val="both"/>
        <w:rPr>
          <w:sz w:val="24"/>
          <w:szCs w:val="24"/>
        </w:rPr>
      </w:pPr>
      <w:r w:rsidRPr="00B22638">
        <w:rPr>
          <w:sz w:val="24"/>
          <w:szCs w:val="24"/>
        </w:rPr>
        <w:t xml:space="preserve"> </w:t>
      </w:r>
      <w:bookmarkStart w:id="7" w:name="_Hlk10812872"/>
    </w:p>
    <w:p w14:paraId="56D0741D" w14:textId="63363D97" w:rsidR="0006567C" w:rsidRPr="002170D8" w:rsidRDefault="0006567C" w:rsidP="00C56EFA">
      <w:pPr>
        <w:pStyle w:val="BodyA"/>
        <w:numPr>
          <w:ilvl w:val="0"/>
          <w:numId w:val="39"/>
        </w:numPr>
        <w:spacing w:after="0" w:line="240" w:lineRule="auto"/>
        <w:ind w:left="0" w:firstLine="0"/>
        <w:jc w:val="both"/>
        <w:rPr>
          <w:b/>
          <w:bCs/>
          <w:sz w:val="24"/>
          <w:szCs w:val="24"/>
          <w:highlight w:val="yellow"/>
        </w:rPr>
      </w:pPr>
      <w:r w:rsidRPr="002170D8">
        <w:rPr>
          <w:b/>
          <w:bCs/>
          <w:sz w:val="24"/>
          <w:szCs w:val="24"/>
          <w:highlight w:val="yellow"/>
        </w:rPr>
        <w:t>Harvesting donor rat mammary gland epithelium</w:t>
      </w:r>
    </w:p>
    <w:p w14:paraId="32E5A4BF" w14:textId="77777777" w:rsidR="00C56EFA" w:rsidRPr="00B22638" w:rsidRDefault="00C56EFA" w:rsidP="00C56EFA">
      <w:pPr>
        <w:pStyle w:val="BodyA"/>
        <w:spacing w:after="0" w:line="240" w:lineRule="auto"/>
        <w:jc w:val="both"/>
        <w:rPr>
          <w:b/>
          <w:bCs/>
          <w:sz w:val="24"/>
          <w:szCs w:val="24"/>
        </w:rPr>
      </w:pPr>
    </w:p>
    <w:p w14:paraId="16036E47" w14:textId="705CD52C" w:rsidR="0006567C" w:rsidRPr="00FB54A8" w:rsidRDefault="0006567C" w:rsidP="00503C05">
      <w:pPr>
        <w:pStyle w:val="BodyA"/>
        <w:numPr>
          <w:ilvl w:val="2"/>
          <w:numId w:val="39"/>
        </w:numPr>
        <w:spacing w:after="0" w:line="240" w:lineRule="auto"/>
        <w:jc w:val="both"/>
        <w:rPr>
          <w:bCs/>
          <w:sz w:val="24"/>
          <w:szCs w:val="24"/>
        </w:rPr>
      </w:pPr>
      <w:r w:rsidRPr="00C56EFA">
        <w:rPr>
          <w:sz w:val="24"/>
          <w:szCs w:val="24"/>
        </w:rPr>
        <w:t>Determine the number of donor rats needed for transplantation</w:t>
      </w:r>
      <w:r>
        <w:rPr>
          <w:sz w:val="24"/>
          <w:szCs w:val="24"/>
        </w:rPr>
        <w:t xml:space="preserve">. </w:t>
      </w:r>
    </w:p>
    <w:p w14:paraId="5A108B9D" w14:textId="77777777" w:rsidR="00C56EFA" w:rsidRDefault="00C56EFA" w:rsidP="00C56EFA">
      <w:pPr>
        <w:pStyle w:val="BodyA"/>
        <w:spacing w:after="0" w:line="240" w:lineRule="auto"/>
        <w:jc w:val="both"/>
        <w:rPr>
          <w:b/>
          <w:sz w:val="24"/>
          <w:szCs w:val="24"/>
        </w:rPr>
      </w:pPr>
    </w:p>
    <w:p w14:paraId="1CAA694B" w14:textId="2924C2EB" w:rsidR="0006567C" w:rsidRDefault="0006567C" w:rsidP="00C56EFA">
      <w:pPr>
        <w:pStyle w:val="BodyA"/>
        <w:spacing w:after="0" w:line="240" w:lineRule="auto"/>
        <w:jc w:val="both"/>
        <w:rPr>
          <w:sz w:val="24"/>
          <w:szCs w:val="24"/>
        </w:rPr>
      </w:pPr>
      <w:r w:rsidRPr="008B088B">
        <w:rPr>
          <w:bCs/>
          <w:sz w:val="24"/>
          <w:szCs w:val="24"/>
        </w:rPr>
        <w:t>NOTE: Generally</w:t>
      </w:r>
      <w:r w:rsidRPr="00B22638">
        <w:rPr>
          <w:sz w:val="24"/>
          <w:szCs w:val="24"/>
        </w:rPr>
        <w:t>,</w:t>
      </w:r>
      <w:r w:rsidRPr="00C56EFA">
        <w:rPr>
          <w:sz w:val="24"/>
          <w:szCs w:val="24"/>
        </w:rPr>
        <w:t xml:space="preserve"> 1 donor rat </w:t>
      </w:r>
      <w:r w:rsidR="001C64E2" w:rsidRPr="001C64E2">
        <w:rPr>
          <w:sz w:val="24"/>
          <w:szCs w:val="24"/>
        </w:rPr>
        <w:t>(</w:t>
      </w:r>
      <w:r w:rsidRPr="00C56EFA">
        <w:rPr>
          <w:sz w:val="24"/>
          <w:szCs w:val="24"/>
        </w:rPr>
        <w:t>4 weeks of age</w:t>
      </w:r>
      <w:r w:rsidR="001C64E2" w:rsidRPr="001C64E2">
        <w:rPr>
          <w:sz w:val="24"/>
          <w:szCs w:val="24"/>
        </w:rPr>
        <w:t>)</w:t>
      </w:r>
      <w:r w:rsidRPr="00C56EFA">
        <w:rPr>
          <w:sz w:val="24"/>
          <w:szCs w:val="24"/>
        </w:rPr>
        <w:t xml:space="preserve"> can provide enough cells for transplantation into 4 recipient animals</w:t>
      </w:r>
      <w:r>
        <w:rPr>
          <w:sz w:val="24"/>
          <w:szCs w:val="24"/>
        </w:rPr>
        <w:t xml:space="preserve">. </w:t>
      </w:r>
      <w:r w:rsidRPr="00C56EFA">
        <w:rPr>
          <w:sz w:val="24"/>
          <w:szCs w:val="24"/>
        </w:rPr>
        <w:t>Certain applications of this protocol will require additional numbers of cells, and there can be strain-specific differences in total yield.</w:t>
      </w:r>
    </w:p>
    <w:p w14:paraId="3A877D9E" w14:textId="77777777" w:rsidR="00C56EFA" w:rsidRPr="00C56EFA" w:rsidRDefault="00C56EFA" w:rsidP="00C56EFA">
      <w:pPr>
        <w:pStyle w:val="BodyA"/>
        <w:spacing w:after="0" w:line="240" w:lineRule="auto"/>
        <w:jc w:val="both"/>
        <w:rPr>
          <w:sz w:val="24"/>
          <w:szCs w:val="24"/>
        </w:rPr>
      </w:pPr>
    </w:p>
    <w:p w14:paraId="5096315F" w14:textId="4B921A86" w:rsidR="0006567C" w:rsidRDefault="0006567C" w:rsidP="00503C05">
      <w:pPr>
        <w:pStyle w:val="BodyA"/>
        <w:numPr>
          <w:ilvl w:val="2"/>
          <w:numId w:val="39"/>
        </w:numPr>
        <w:spacing w:after="0" w:line="240" w:lineRule="auto"/>
        <w:jc w:val="both"/>
        <w:rPr>
          <w:sz w:val="24"/>
          <w:szCs w:val="24"/>
        </w:rPr>
      </w:pPr>
      <w:r w:rsidRPr="00B22638">
        <w:rPr>
          <w:sz w:val="24"/>
          <w:szCs w:val="24"/>
        </w:rPr>
        <w:t xml:space="preserve">Label all supplies and ensure accessible placement for the surgeon </w:t>
      </w:r>
      <w:r w:rsidR="001C64E2" w:rsidRPr="001C64E2">
        <w:rPr>
          <w:sz w:val="24"/>
          <w:szCs w:val="24"/>
        </w:rPr>
        <w:t>(</w:t>
      </w:r>
      <w:r w:rsidRPr="00B22638">
        <w:rPr>
          <w:b/>
          <w:sz w:val="24"/>
          <w:szCs w:val="24"/>
        </w:rPr>
        <w:t>Table</w:t>
      </w:r>
      <w:r w:rsidR="005078E4">
        <w:rPr>
          <w:b/>
          <w:sz w:val="24"/>
          <w:szCs w:val="24"/>
        </w:rPr>
        <w:t xml:space="preserve"> 1</w:t>
      </w:r>
      <w:r w:rsidR="001C64E2" w:rsidRPr="001C64E2">
        <w:rPr>
          <w:sz w:val="24"/>
          <w:szCs w:val="24"/>
        </w:rPr>
        <w:t>)</w:t>
      </w:r>
      <w:r w:rsidRPr="00B22638">
        <w:rPr>
          <w:sz w:val="24"/>
          <w:szCs w:val="24"/>
        </w:rPr>
        <w:t>.</w:t>
      </w:r>
    </w:p>
    <w:p w14:paraId="1BADE8D7" w14:textId="77777777" w:rsidR="00C56EFA" w:rsidRPr="00B22638" w:rsidRDefault="00C56EFA" w:rsidP="00C56EFA">
      <w:pPr>
        <w:pStyle w:val="BodyA"/>
        <w:spacing w:after="0" w:line="240" w:lineRule="auto"/>
        <w:jc w:val="both"/>
        <w:rPr>
          <w:sz w:val="24"/>
          <w:szCs w:val="24"/>
        </w:rPr>
      </w:pPr>
    </w:p>
    <w:p w14:paraId="2F3AD1C9" w14:textId="48B68575" w:rsidR="0006567C" w:rsidRPr="00503C05" w:rsidRDefault="0006567C" w:rsidP="00503C05">
      <w:pPr>
        <w:pStyle w:val="BodyA"/>
        <w:numPr>
          <w:ilvl w:val="2"/>
          <w:numId w:val="39"/>
        </w:numPr>
        <w:spacing w:after="0" w:line="240" w:lineRule="auto"/>
        <w:jc w:val="both"/>
        <w:rPr>
          <w:sz w:val="24"/>
          <w:szCs w:val="24"/>
        </w:rPr>
      </w:pPr>
      <w:r w:rsidRPr="00B22638">
        <w:rPr>
          <w:sz w:val="24"/>
          <w:szCs w:val="24"/>
        </w:rPr>
        <w:t xml:space="preserve">Record the body weight of each female donor rat. </w:t>
      </w:r>
      <w:r w:rsidRPr="00503C05">
        <w:rPr>
          <w:sz w:val="24"/>
          <w:szCs w:val="24"/>
        </w:rPr>
        <w:t>Follow institutional guidelines to fully anesthetize</w:t>
      </w:r>
      <w:r w:rsidR="00F922C4">
        <w:rPr>
          <w:sz w:val="24"/>
          <w:szCs w:val="24"/>
        </w:rPr>
        <w:t xml:space="preserve"> </w:t>
      </w:r>
      <w:r w:rsidRPr="00503C05">
        <w:rPr>
          <w:sz w:val="24"/>
          <w:szCs w:val="24"/>
        </w:rPr>
        <w:t>or euthanize the donor rat.</w:t>
      </w:r>
      <w:r w:rsidR="00503C05">
        <w:rPr>
          <w:sz w:val="24"/>
          <w:szCs w:val="24"/>
        </w:rPr>
        <w:t xml:space="preserve"> Check for the depth of anesthesia by the lack of response to </w:t>
      </w:r>
      <w:r w:rsidR="00F922C4">
        <w:rPr>
          <w:sz w:val="24"/>
          <w:szCs w:val="24"/>
        </w:rPr>
        <w:t xml:space="preserve">the </w:t>
      </w:r>
      <w:r w:rsidR="00503C05">
        <w:rPr>
          <w:sz w:val="24"/>
          <w:szCs w:val="24"/>
        </w:rPr>
        <w:t xml:space="preserve">toe pinch. </w:t>
      </w:r>
    </w:p>
    <w:p w14:paraId="433D4138" w14:textId="77777777" w:rsidR="00C56EFA" w:rsidRPr="008A37AF" w:rsidRDefault="00C56EFA" w:rsidP="00C56EFA">
      <w:pPr>
        <w:pStyle w:val="BodyA"/>
        <w:spacing w:after="0" w:line="240" w:lineRule="auto"/>
        <w:jc w:val="both"/>
        <w:rPr>
          <w:sz w:val="24"/>
          <w:szCs w:val="24"/>
        </w:rPr>
      </w:pPr>
    </w:p>
    <w:p w14:paraId="470FE8E4" w14:textId="6D6CEAE3" w:rsidR="0006567C" w:rsidRPr="00503C05" w:rsidRDefault="0006567C" w:rsidP="00503C05">
      <w:pPr>
        <w:pStyle w:val="BodyA"/>
        <w:numPr>
          <w:ilvl w:val="2"/>
          <w:numId w:val="39"/>
        </w:numPr>
        <w:spacing w:after="0" w:line="240" w:lineRule="auto"/>
        <w:jc w:val="both"/>
        <w:rPr>
          <w:sz w:val="24"/>
          <w:szCs w:val="24"/>
        </w:rPr>
      </w:pPr>
      <w:r w:rsidRPr="008A37AF">
        <w:rPr>
          <w:sz w:val="24"/>
          <w:szCs w:val="24"/>
        </w:rPr>
        <w:t>Move the animal to the sterile surgical field.</w:t>
      </w:r>
      <w:r w:rsidR="00503C05">
        <w:rPr>
          <w:sz w:val="24"/>
          <w:szCs w:val="24"/>
        </w:rPr>
        <w:t xml:space="preserve"> </w:t>
      </w:r>
      <w:r w:rsidRPr="00503C05">
        <w:rPr>
          <w:sz w:val="24"/>
          <w:szCs w:val="24"/>
          <w:highlight w:val="yellow"/>
        </w:rPr>
        <w:t>Place the animal on its back and spray the entire ventral surface with 70% ethanol.</w:t>
      </w:r>
    </w:p>
    <w:p w14:paraId="16B6D63F" w14:textId="77777777" w:rsidR="00C56EFA" w:rsidRDefault="00C56EFA" w:rsidP="00C56EFA">
      <w:pPr>
        <w:pStyle w:val="BodyA"/>
        <w:spacing w:after="0" w:line="240" w:lineRule="auto"/>
        <w:jc w:val="both"/>
        <w:rPr>
          <w:sz w:val="24"/>
          <w:szCs w:val="24"/>
          <w:highlight w:val="yellow"/>
        </w:rPr>
      </w:pPr>
    </w:p>
    <w:p w14:paraId="1A27704F" w14:textId="731A0E11" w:rsidR="0006567C" w:rsidRPr="00503C05" w:rsidRDefault="0006567C" w:rsidP="00503C05">
      <w:pPr>
        <w:pStyle w:val="BodyA"/>
        <w:numPr>
          <w:ilvl w:val="2"/>
          <w:numId w:val="39"/>
        </w:numPr>
        <w:spacing w:after="0" w:line="240" w:lineRule="auto"/>
        <w:jc w:val="both"/>
        <w:rPr>
          <w:sz w:val="24"/>
          <w:szCs w:val="24"/>
          <w:highlight w:val="yellow"/>
        </w:rPr>
      </w:pPr>
      <w:r w:rsidRPr="00B22638">
        <w:rPr>
          <w:sz w:val="24"/>
          <w:szCs w:val="24"/>
          <w:highlight w:val="yellow"/>
        </w:rPr>
        <w:t>Make a sagittal, X-shaped incision, allowing access to thoracic, abdominal and inguinal mammary glands.</w:t>
      </w:r>
      <w:r w:rsidR="00503C05">
        <w:rPr>
          <w:sz w:val="24"/>
          <w:szCs w:val="24"/>
          <w:highlight w:val="yellow"/>
        </w:rPr>
        <w:t xml:space="preserve"> </w:t>
      </w:r>
      <w:r w:rsidRPr="00503C05">
        <w:rPr>
          <w:sz w:val="24"/>
          <w:szCs w:val="24"/>
          <w:highlight w:val="yellow"/>
        </w:rPr>
        <w:t xml:space="preserve">Dissect all the mammary gland tissue from the donor rat using scissors </w:t>
      </w:r>
      <w:r w:rsidR="001C64E2" w:rsidRPr="001C64E2">
        <w:rPr>
          <w:sz w:val="24"/>
          <w:szCs w:val="24"/>
          <w:highlight w:val="yellow"/>
        </w:rPr>
        <w:t>(</w:t>
      </w:r>
      <w:r w:rsidRPr="00503C05">
        <w:rPr>
          <w:b/>
          <w:sz w:val="24"/>
          <w:szCs w:val="24"/>
          <w:highlight w:val="yellow"/>
        </w:rPr>
        <w:t>Figure 1</w:t>
      </w:r>
      <w:r w:rsidR="001C64E2" w:rsidRPr="001C64E2">
        <w:rPr>
          <w:sz w:val="24"/>
          <w:szCs w:val="24"/>
          <w:highlight w:val="yellow"/>
        </w:rPr>
        <w:t>)</w:t>
      </w:r>
      <w:r w:rsidRPr="00503C05">
        <w:rPr>
          <w:sz w:val="24"/>
          <w:szCs w:val="24"/>
          <w:highlight w:val="yellow"/>
        </w:rPr>
        <w:t>. Remove all visible lymph nodes.</w:t>
      </w:r>
    </w:p>
    <w:p w14:paraId="1D164A9F" w14:textId="77777777" w:rsidR="00C56EFA" w:rsidRPr="00C56EFA" w:rsidRDefault="00C56EFA" w:rsidP="00C56EFA">
      <w:pPr>
        <w:pStyle w:val="BodyA"/>
        <w:spacing w:after="0" w:line="240" w:lineRule="auto"/>
        <w:jc w:val="both"/>
        <w:rPr>
          <w:sz w:val="24"/>
          <w:szCs w:val="24"/>
          <w:highlight w:val="yellow"/>
        </w:rPr>
      </w:pPr>
    </w:p>
    <w:p w14:paraId="50FAC12C" w14:textId="7A10F675" w:rsidR="0006567C" w:rsidRPr="00503C05" w:rsidRDefault="0006567C" w:rsidP="00503C05">
      <w:pPr>
        <w:pStyle w:val="BodyA"/>
        <w:numPr>
          <w:ilvl w:val="2"/>
          <w:numId w:val="39"/>
        </w:numPr>
        <w:spacing w:after="0" w:line="240" w:lineRule="auto"/>
        <w:jc w:val="both"/>
        <w:rPr>
          <w:sz w:val="24"/>
          <w:szCs w:val="24"/>
        </w:rPr>
      </w:pPr>
      <w:r w:rsidRPr="00B22638">
        <w:rPr>
          <w:sz w:val="24"/>
          <w:szCs w:val="24"/>
          <w:highlight w:val="yellow"/>
        </w:rPr>
        <w:t xml:space="preserve">Extract the mammary tissue using forceps and place in a labeled 60 mm dish on </w:t>
      </w:r>
      <w:r w:rsidRPr="00AD5DA5">
        <w:rPr>
          <w:sz w:val="24"/>
          <w:szCs w:val="24"/>
          <w:highlight w:val="yellow"/>
        </w:rPr>
        <w:t>ice.</w:t>
      </w:r>
      <w:r w:rsidR="00503C05" w:rsidRPr="00AD5DA5">
        <w:rPr>
          <w:sz w:val="24"/>
          <w:szCs w:val="24"/>
          <w:highlight w:val="yellow"/>
        </w:rPr>
        <w:t xml:space="preserve"> </w:t>
      </w:r>
      <w:r w:rsidRPr="00AD5DA5">
        <w:rPr>
          <w:sz w:val="24"/>
          <w:szCs w:val="24"/>
          <w:highlight w:val="yellow"/>
        </w:rPr>
        <w:t xml:space="preserve">Add </w:t>
      </w:r>
      <w:r w:rsidRPr="00E509A4">
        <w:rPr>
          <w:sz w:val="24"/>
          <w:szCs w:val="24"/>
          <w:highlight w:val="yellow"/>
        </w:rPr>
        <w:t>500 µL of serum-free DMEM/F12 media to the 60 mm dish.</w:t>
      </w:r>
      <w:r w:rsidRPr="00503C05">
        <w:rPr>
          <w:sz w:val="24"/>
          <w:szCs w:val="24"/>
        </w:rPr>
        <w:t xml:space="preserve"> Adjust the placement of the mammary gland tissue so it stays completely wet. </w:t>
      </w:r>
    </w:p>
    <w:p w14:paraId="535BF949" w14:textId="77777777" w:rsidR="00C56EFA" w:rsidRPr="00B22638" w:rsidRDefault="00C56EFA" w:rsidP="00C56EFA">
      <w:pPr>
        <w:pStyle w:val="BodyA"/>
        <w:spacing w:after="0" w:line="240" w:lineRule="auto"/>
        <w:jc w:val="both"/>
        <w:rPr>
          <w:sz w:val="24"/>
          <w:szCs w:val="24"/>
        </w:rPr>
      </w:pPr>
    </w:p>
    <w:p w14:paraId="3ED1836F" w14:textId="0A85B4DB" w:rsidR="0006567C" w:rsidRPr="008B088B" w:rsidRDefault="0006567C" w:rsidP="00503C05">
      <w:pPr>
        <w:pStyle w:val="BodyA"/>
        <w:numPr>
          <w:ilvl w:val="2"/>
          <w:numId w:val="39"/>
        </w:numPr>
        <w:spacing w:after="0" w:line="240" w:lineRule="auto"/>
        <w:jc w:val="both"/>
        <w:rPr>
          <w:b/>
          <w:bCs/>
          <w:sz w:val="24"/>
          <w:szCs w:val="24"/>
          <w:highlight w:val="yellow"/>
        </w:rPr>
      </w:pPr>
      <w:r w:rsidRPr="005C08B8">
        <w:rPr>
          <w:sz w:val="24"/>
          <w:szCs w:val="24"/>
          <w:highlight w:val="yellow"/>
        </w:rPr>
        <w:t>Finely mince the mammary tissue using scissors.</w:t>
      </w:r>
      <w:r>
        <w:rPr>
          <w:sz w:val="24"/>
          <w:szCs w:val="24"/>
          <w:highlight w:val="yellow"/>
        </w:rPr>
        <w:t xml:space="preserve"> </w:t>
      </w:r>
      <w:r w:rsidR="00E509A4">
        <w:rPr>
          <w:sz w:val="24"/>
          <w:szCs w:val="24"/>
        </w:rPr>
        <w:t>To do so, c</w:t>
      </w:r>
      <w:r w:rsidRPr="00C56EFA">
        <w:rPr>
          <w:sz w:val="24"/>
          <w:szCs w:val="24"/>
        </w:rPr>
        <w:t>ut the tissue into pieces</w:t>
      </w:r>
      <w:r w:rsidRPr="005C08B8">
        <w:rPr>
          <w:sz w:val="24"/>
          <w:szCs w:val="24"/>
        </w:rPr>
        <w:t xml:space="preserve"> 1-2</w:t>
      </w:r>
      <w:r w:rsidR="00503C05">
        <w:rPr>
          <w:sz w:val="24"/>
          <w:szCs w:val="24"/>
        </w:rPr>
        <w:t xml:space="preserve"> </w:t>
      </w:r>
      <w:r w:rsidRPr="005C08B8">
        <w:rPr>
          <w:sz w:val="24"/>
          <w:szCs w:val="24"/>
        </w:rPr>
        <w:t>mm</w:t>
      </w:r>
      <w:r w:rsidRPr="005C08B8">
        <w:rPr>
          <w:sz w:val="24"/>
          <w:szCs w:val="24"/>
          <w:vertAlign w:val="superscript"/>
        </w:rPr>
        <w:t>3</w:t>
      </w:r>
      <w:r w:rsidRPr="005C08B8">
        <w:rPr>
          <w:sz w:val="24"/>
          <w:szCs w:val="24"/>
        </w:rPr>
        <w:t xml:space="preserve"> in size </w:t>
      </w:r>
      <w:r w:rsidR="001C64E2" w:rsidRPr="001C64E2">
        <w:rPr>
          <w:sz w:val="24"/>
          <w:szCs w:val="24"/>
        </w:rPr>
        <w:t>(</w:t>
      </w:r>
      <w:r w:rsidRPr="005C08B8">
        <w:rPr>
          <w:b/>
          <w:sz w:val="24"/>
          <w:szCs w:val="24"/>
        </w:rPr>
        <w:t>Figure 1C</w:t>
      </w:r>
      <w:r w:rsidR="001C64E2" w:rsidRPr="001C64E2">
        <w:rPr>
          <w:sz w:val="24"/>
          <w:szCs w:val="24"/>
        </w:rPr>
        <w:t>)</w:t>
      </w:r>
      <w:r w:rsidRPr="005C08B8">
        <w:rPr>
          <w:sz w:val="24"/>
          <w:szCs w:val="24"/>
        </w:rPr>
        <w:t xml:space="preserve">. Keep the gland on ice until all the donor tissue has been harvested </w:t>
      </w:r>
      <w:r w:rsidR="001C64E2" w:rsidRPr="001C64E2">
        <w:rPr>
          <w:sz w:val="24"/>
          <w:szCs w:val="24"/>
        </w:rPr>
        <w:t>(</w:t>
      </w:r>
      <w:r w:rsidRPr="005C08B8">
        <w:rPr>
          <w:sz w:val="24"/>
          <w:szCs w:val="24"/>
        </w:rPr>
        <w:t>do not exceed 60 min</w:t>
      </w:r>
      <w:r w:rsidR="001C64E2" w:rsidRPr="001C64E2">
        <w:rPr>
          <w:sz w:val="24"/>
          <w:szCs w:val="24"/>
        </w:rPr>
        <w:t>)</w:t>
      </w:r>
      <w:r w:rsidR="001C64E2">
        <w:rPr>
          <w:sz w:val="24"/>
          <w:szCs w:val="24"/>
        </w:rPr>
        <w:t>.</w:t>
      </w:r>
    </w:p>
    <w:p w14:paraId="24E671D7" w14:textId="77777777" w:rsidR="008B088B" w:rsidRPr="00C56EFA" w:rsidRDefault="008B088B" w:rsidP="008B088B">
      <w:pPr>
        <w:pStyle w:val="BodyA"/>
        <w:spacing w:after="0" w:line="240" w:lineRule="auto"/>
        <w:jc w:val="both"/>
        <w:rPr>
          <w:b/>
          <w:bCs/>
          <w:sz w:val="24"/>
          <w:szCs w:val="24"/>
          <w:highlight w:val="yellow"/>
        </w:rPr>
      </w:pPr>
    </w:p>
    <w:p w14:paraId="06AC19FC" w14:textId="741B8BAD" w:rsidR="0006567C" w:rsidRDefault="0006567C" w:rsidP="00C56EFA">
      <w:pPr>
        <w:pStyle w:val="BodyA"/>
        <w:spacing w:after="0" w:line="240" w:lineRule="auto"/>
        <w:jc w:val="both"/>
        <w:rPr>
          <w:sz w:val="24"/>
          <w:szCs w:val="24"/>
        </w:rPr>
      </w:pPr>
      <w:r w:rsidRPr="00503C05">
        <w:rPr>
          <w:bCs/>
          <w:sz w:val="24"/>
          <w:szCs w:val="24"/>
        </w:rPr>
        <w:t>NOTE:</w:t>
      </w:r>
      <w:r w:rsidRPr="00B22638">
        <w:rPr>
          <w:sz w:val="24"/>
          <w:szCs w:val="24"/>
        </w:rPr>
        <w:t xml:space="preserve"> Additional personnel can mince mammary glands and additionally prepare collagenase solution while the surgeon proceeds with tissue extractions.</w:t>
      </w:r>
    </w:p>
    <w:p w14:paraId="5FCA5C50" w14:textId="77777777" w:rsidR="00C56EFA" w:rsidRPr="00B22638" w:rsidRDefault="00C56EFA" w:rsidP="00C56EFA">
      <w:pPr>
        <w:pStyle w:val="BodyA"/>
        <w:spacing w:after="0" w:line="240" w:lineRule="auto"/>
        <w:jc w:val="both"/>
        <w:rPr>
          <w:b/>
          <w:bCs/>
          <w:sz w:val="24"/>
          <w:szCs w:val="24"/>
        </w:rPr>
      </w:pPr>
    </w:p>
    <w:p w14:paraId="136D982A" w14:textId="388F519E" w:rsidR="0006567C" w:rsidRDefault="0006567C" w:rsidP="00C56EFA">
      <w:pPr>
        <w:pStyle w:val="BodyA"/>
        <w:numPr>
          <w:ilvl w:val="0"/>
          <w:numId w:val="39"/>
        </w:numPr>
        <w:spacing w:after="0" w:line="240" w:lineRule="auto"/>
        <w:ind w:left="0" w:firstLine="0"/>
        <w:jc w:val="both"/>
        <w:rPr>
          <w:b/>
          <w:bCs/>
          <w:sz w:val="24"/>
          <w:szCs w:val="24"/>
          <w:highlight w:val="yellow"/>
        </w:rPr>
      </w:pPr>
      <w:r w:rsidRPr="00C56EFA">
        <w:rPr>
          <w:b/>
          <w:bCs/>
          <w:sz w:val="24"/>
          <w:szCs w:val="24"/>
          <w:highlight w:val="yellow"/>
        </w:rPr>
        <w:t>Extract brain tissue from euthanized donors</w:t>
      </w:r>
    </w:p>
    <w:p w14:paraId="6D3AFE0D" w14:textId="77777777" w:rsidR="00C56EFA" w:rsidRPr="00C56EFA" w:rsidRDefault="00C56EFA" w:rsidP="00832304">
      <w:pPr>
        <w:pStyle w:val="BodyA"/>
        <w:spacing w:after="0" w:line="240" w:lineRule="auto"/>
        <w:jc w:val="both"/>
        <w:rPr>
          <w:b/>
          <w:bCs/>
          <w:sz w:val="24"/>
          <w:szCs w:val="24"/>
          <w:highlight w:val="yellow"/>
        </w:rPr>
      </w:pPr>
    </w:p>
    <w:p w14:paraId="5640EDDF" w14:textId="6C4AD96E" w:rsidR="0006567C" w:rsidRPr="002170D8" w:rsidRDefault="0006567C" w:rsidP="002170D8">
      <w:pPr>
        <w:pStyle w:val="BodyA"/>
        <w:numPr>
          <w:ilvl w:val="1"/>
          <w:numId w:val="41"/>
        </w:numPr>
        <w:spacing w:after="0" w:line="240" w:lineRule="auto"/>
        <w:jc w:val="both"/>
        <w:rPr>
          <w:bCs/>
          <w:sz w:val="24"/>
          <w:szCs w:val="24"/>
          <w:highlight w:val="yellow"/>
        </w:rPr>
      </w:pPr>
      <w:r w:rsidRPr="00C56EFA">
        <w:rPr>
          <w:bCs/>
          <w:sz w:val="24"/>
          <w:szCs w:val="24"/>
          <w:highlight w:val="yellow"/>
        </w:rPr>
        <w:t>Carefully turn the body of the donor animal over to place it in a prone position. Secure with pins.</w:t>
      </w:r>
      <w:r w:rsidR="002170D8">
        <w:rPr>
          <w:bCs/>
          <w:sz w:val="24"/>
          <w:szCs w:val="24"/>
          <w:highlight w:val="yellow"/>
        </w:rPr>
        <w:t xml:space="preserve"> </w:t>
      </w:r>
      <w:r w:rsidRPr="002170D8">
        <w:rPr>
          <w:bCs/>
          <w:sz w:val="24"/>
          <w:szCs w:val="24"/>
          <w:highlight w:val="yellow"/>
        </w:rPr>
        <w:t>Spray the head and upper back with 70% ethanol.</w:t>
      </w:r>
    </w:p>
    <w:p w14:paraId="41BF5B06" w14:textId="77777777" w:rsidR="00C56EFA" w:rsidRPr="00C56EFA" w:rsidRDefault="00C56EFA" w:rsidP="00832304">
      <w:pPr>
        <w:pStyle w:val="BodyA"/>
        <w:spacing w:after="0" w:line="240" w:lineRule="auto"/>
        <w:jc w:val="both"/>
        <w:rPr>
          <w:bCs/>
          <w:sz w:val="24"/>
          <w:szCs w:val="24"/>
          <w:highlight w:val="yellow"/>
        </w:rPr>
      </w:pPr>
    </w:p>
    <w:p w14:paraId="13F268A5" w14:textId="652D7FE9"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 Locate the base of the skull and make an incision beneath the occipital condyles. Insert sharp scissors beneath the skin and cut the skin away from the skull, including the sides of the head.</w:t>
      </w:r>
    </w:p>
    <w:p w14:paraId="1D910190" w14:textId="77777777" w:rsidR="00C56EFA" w:rsidRPr="00C56EFA" w:rsidRDefault="00C56EFA" w:rsidP="00832304">
      <w:pPr>
        <w:pStyle w:val="BodyA"/>
        <w:spacing w:after="0" w:line="240" w:lineRule="auto"/>
        <w:jc w:val="both"/>
        <w:rPr>
          <w:bCs/>
          <w:sz w:val="24"/>
          <w:szCs w:val="24"/>
          <w:highlight w:val="yellow"/>
        </w:rPr>
      </w:pPr>
    </w:p>
    <w:p w14:paraId="55A5333E" w14:textId="3E5219D0"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 Use bone cutters or strong scissors to cut the skull along the midline, from the occipital to frontal bones.</w:t>
      </w:r>
      <w:r w:rsidR="00E509A4">
        <w:rPr>
          <w:bCs/>
          <w:sz w:val="24"/>
          <w:szCs w:val="24"/>
          <w:highlight w:val="yellow"/>
        </w:rPr>
        <w:t xml:space="preserve"> </w:t>
      </w:r>
      <w:r w:rsidRPr="00C56EFA">
        <w:rPr>
          <w:bCs/>
          <w:sz w:val="24"/>
          <w:szCs w:val="24"/>
          <w:highlight w:val="yellow"/>
        </w:rPr>
        <w:t xml:space="preserve">Keep the blade as superficial as possible and angle upward to prevent </w:t>
      </w:r>
      <w:r w:rsidR="00832304">
        <w:rPr>
          <w:bCs/>
          <w:sz w:val="24"/>
          <w:szCs w:val="24"/>
          <w:highlight w:val="yellow"/>
        </w:rPr>
        <w:t xml:space="preserve">the </w:t>
      </w:r>
      <w:r w:rsidRPr="00C56EFA">
        <w:rPr>
          <w:bCs/>
          <w:sz w:val="24"/>
          <w:szCs w:val="24"/>
          <w:highlight w:val="yellow"/>
        </w:rPr>
        <w:t xml:space="preserve">destruction of the underlying brain tissue. </w:t>
      </w:r>
    </w:p>
    <w:p w14:paraId="08ED16F1" w14:textId="77777777" w:rsidR="00C56EFA" w:rsidRPr="00C56EFA" w:rsidRDefault="00C56EFA" w:rsidP="00832304">
      <w:pPr>
        <w:pStyle w:val="BodyA"/>
        <w:spacing w:after="0" w:line="240" w:lineRule="auto"/>
        <w:jc w:val="both"/>
        <w:rPr>
          <w:bCs/>
          <w:sz w:val="24"/>
          <w:szCs w:val="24"/>
          <w:highlight w:val="yellow"/>
        </w:rPr>
      </w:pPr>
    </w:p>
    <w:p w14:paraId="3DABBF4B" w14:textId="36FF82AC"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 Peel the bone away using rongeurs or strong forceps.</w:t>
      </w:r>
      <w:r w:rsidR="00DC70B1">
        <w:rPr>
          <w:bCs/>
          <w:sz w:val="24"/>
          <w:szCs w:val="24"/>
          <w:highlight w:val="yellow"/>
        </w:rPr>
        <w:t xml:space="preserve"> </w:t>
      </w:r>
      <w:r w:rsidRPr="00C56EFA">
        <w:rPr>
          <w:bCs/>
          <w:sz w:val="24"/>
          <w:szCs w:val="24"/>
          <w:highlight w:val="yellow"/>
        </w:rPr>
        <w:t xml:space="preserve">Insert the tool lateral to the cerebellum to break the bone on either side, exposing the bony auditory canal. Sever the connections to the meninges. </w:t>
      </w:r>
    </w:p>
    <w:p w14:paraId="4B9A3E0F" w14:textId="77777777" w:rsidR="00C56EFA" w:rsidRPr="00C56EFA" w:rsidRDefault="00C56EFA" w:rsidP="00832304">
      <w:pPr>
        <w:pStyle w:val="BodyA"/>
        <w:spacing w:after="0" w:line="240" w:lineRule="auto"/>
        <w:jc w:val="both"/>
        <w:rPr>
          <w:bCs/>
          <w:sz w:val="24"/>
          <w:szCs w:val="24"/>
          <w:highlight w:val="yellow"/>
        </w:rPr>
      </w:pPr>
    </w:p>
    <w:p w14:paraId="00D67E0F" w14:textId="6F41426A"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 Gently lift the brain with curved, fine-tip forceps. Place the brain on a piece of foil and record the weight</w:t>
      </w:r>
      <w:r w:rsidR="001C64E2">
        <w:rPr>
          <w:bCs/>
          <w:sz w:val="24"/>
          <w:szCs w:val="24"/>
          <w:highlight w:val="yellow"/>
        </w:rPr>
        <w:t>, and then</w:t>
      </w:r>
      <w:r w:rsidRPr="00C56EFA">
        <w:rPr>
          <w:bCs/>
          <w:sz w:val="24"/>
          <w:szCs w:val="24"/>
          <w:highlight w:val="yellow"/>
        </w:rPr>
        <w:t xml:space="preserve"> immediately transfer</w:t>
      </w:r>
      <w:r w:rsidR="00832304">
        <w:rPr>
          <w:bCs/>
          <w:sz w:val="24"/>
          <w:szCs w:val="24"/>
          <w:highlight w:val="yellow"/>
        </w:rPr>
        <w:t xml:space="preserve"> </w:t>
      </w:r>
      <w:r w:rsidRPr="00C56EFA">
        <w:rPr>
          <w:bCs/>
          <w:sz w:val="24"/>
          <w:szCs w:val="24"/>
          <w:highlight w:val="yellow"/>
        </w:rPr>
        <w:t xml:space="preserve">to a 15 mL tube with an equal amount </w:t>
      </w:r>
      <w:r w:rsidR="001C64E2" w:rsidRPr="001C64E2">
        <w:rPr>
          <w:sz w:val="24"/>
          <w:szCs w:val="24"/>
          <w:highlight w:val="yellow"/>
        </w:rPr>
        <w:t>(</w:t>
      </w:r>
      <w:r w:rsidRPr="00C56EFA">
        <w:rPr>
          <w:bCs/>
          <w:sz w:val="24"/>
          <w:szCs w:val="24"/>
          <w:highlight w:val="yellow"/>
        </w:rPr>
        <w:t>w:v</w:t>
      </w:r>
      <w:r w:rsidR="001C64E2" w:rsidRPr="001C64E2">
        <w:rPr>
          <w:sz w:val="24"/>
          <w:szCs w:val="24"/>
          <w:highlight w:val="yellow"/>
        </w:rPr>
        <w:t>)</w:t>
      </w:r>
      <w:r w:rsidRPr="00C56EFA">
        <w:rPr>
          <w:bCs/>
          <w:sz w:val="24"/>
          <w:szCs w:val="24"/>
          <w:highlight w:val="yellow"/>
        </w:rPr>
        <w:t xml:space="preserve"> of media, stored on ice.</w:t>
      </w:r>
    </w:p>
    <w:p w14:paraId="2ABF5489" w14:textId="77777777" w:rsidR="00C56EFA" w:rsidRPr="00C56EFA" w:rsidRDefault="00C56EFA" w:rsidP="00832304">
      <w:pPr>
        <w:pStyle w:val="BodyA"/>
        <w:spacing w:after="0" w:line="240" w:lineRule="auto"/>
        <w:jc w:val="both"/>
        <w:rPr>
          <w:bCs/>
          <w:sz w:val="24"/>
          <w:szCs w:val="24"/>
          <w:highlight w:val="yellow"/>
        </w:rPr>
      </w:pPr>
    </w:p>
    <w:p w14:paraId="3FAEC8CF" w14:textId="046E00C4" w:rsidR="0006567C" w:rsidRDefault="00832304" w:rsidP="00832304">
      <w:pPr>
        <w:pStyle w:val="BodyA"/>
        <w:numPr>
          <w:ilvl w:val="2"/>
          <w:numId w:val="41"/>
        </w:numPr>
        <w:spacing w:after="0" w:line="240" w:lineRule="auto"/>
        <w:jc w:val="both"/>
        <w:rPr>
          <w:bCs/>
          <w:sz w:val="24"/>
          <w:szCs w:val="24"/>
        </w:rPr>
      </w:pPr>
      <w:r>
        <w:rPr>
          <w:bCs/>
          <w:sz w:val="24"/>
          <w:szCs w:val="24"/>
        </w:rPr>
        <w:t>Optionally, u</w:t>
      </w:r>
      <w:r w:rsidR="0006567C" w:rsidRPr="00C56EFA">
        <w:rPr>
          <w:bCs/>
          <w:sz w:val="24"/>
          <w:szCs w:val="24"/>
        </w:rPr>
        <w:t xml:space="preserve">se fine-tip forceps to remove the pituitary gland </w:t>
      </w:r>
      <w:r w:rsidR="001C64E2" w:rsidRPr="001C64E2">
        <w:rPr>
          <w:sz w:val="24"/>
          <w:szCs w:val="24"/>
        </w:rPr>
        <w:t>(</w:t>
      </w:r>
      <w:r w:rsidR="0006567C" w:rsidRPr="00C56EFA">
        <w:rPr>
          <w:bCs/>
          <w:sz w:val="24"/>
          <w:szCs w:val="24"/>
        </w:rPr>
        <w:t>located beneath the brain</w:t>
      </w:r>
      <w:r w:rsidR="001C64E2" w:rsidRPr="001C64E2">
        <w:rPr>
          <w:sz w:val="24"/>
          <w:szCs w:val="24"/>
        </w:rPr>
        <w:t>)</w:t>
      </w:r>
      <w:r w:rsidR="0006567C" w:rsidRPr="00C56EFA">
        <w:rPr>
          <w:bCs/>
          <w:sz w:val="24"/>
          <w:szCs w:val="24"/>
        </w:rPr>
        <w:t xml:space="preserve"> for additional use in the transplant procedure, if needed.</w:t>
      </w:r>
    </w:p>
    <w:p w14:paraId="76784411" w14:textId="77777777" w:rsidR="00C56EFA" w:rsidRPr="005613CE" w:rsidRDefault="00C56EFA" w:rsidP="00832304">
      <w:pPr>
        <w:pStyle w:val="BodyA"/>
        <w:spacing w:after="0" w:line="240" w:lineRule="auto"/>
        <w:jc w:val="both"/>
        <w:rPr>
          <w:bCs/>
          <w:sz w:val="24"/>
          <w:szCs w:val="24"/>
        </w:rPr>
      </w:pPr>
    </w:p>
    <w:p w14:paraId="40AD743E" w14:textId="0B200306" w:rsidR="0006567C" w:rsidRPr="00832304" w:rsidRDefault="0006567C" w:rsidP="00832304">
      <w:pPr>
        <w:pStyle w:val="BodyA"/>
        <w:numPr>
          <w:ilvl w:val="1"/>
          <w:numId w:val="41"/>
        </w:numPr>
        <w:spacing w:after="0" w:line="240" w:lineRule="auto"/>
        <w:jc w:val="both"/>
        <w:rPr>
          <w:bCs/>
          <w:sz w:val="24"/>
          <w:szCs w:val="24"/>
        </w:rPr>
      </w:pPr>
      <w:r w:rsidRPr="005613CE">
        <w:rPr>
          <w:bCs/>
          <w:sz w:val="24"/>
          <w:szCs w:val="24"/>
        </w:rPr>
        <w:t>Use a mechanical homogenizer to disrupt the tissue. Homogenize the brain for 10-15 s on low speed. Let the mixture sit on ice for at least 1 mi</w:t>
      </w:r>
      <w:r w:rsidR="00832304">
        <w:rPr>
          <w:bCs/>
          <w:sz w:val="24"/>
          <w:szCs w:val="24"/>
        </w:rPr>
        <w:t>n</w:t>
      </w:r>
      <w:r w:rsidR="001C64E2">
        <w:rPr>
          <w:bCs/>
          <w:sz w:val="24"/>
          <w:szCs w:val="24"/>
        </w:rPr>
        <w:t>, and then</w:t>
      </w:r>
      <w:r w:rsidRPr="005613CE">
        <w:rPr>
          <w:bCs/>
          <w:sz w:val="24"/>
          <w:szCs w:val="24"/>
        </w:rPr>
        <w:t xml:space="preserve"> homogenize again. </w:t>
      </w:r>
      <w:r w:rsidRPr="00832304">
        <w:rPr>
          <w:sz w:val="24"/>
          <w:szCs w:val="24"/>
        </w:rPr>
        <w:t>Homogenization</w:t>
      </w:r>
      <w:r w:rsidRPr="00832304">
        <w:rPr>
          <w:bCs/>
          <w:sz w:val="24"/>
          <w:szCs w:val="24"/>
        </w:rPr>
        <w:t xml:space="preserve"> is sufficient when the final mixture is free of large pieces.</w:t>
      </w:r>
    </w:p>
    <w:p w14:paraId="6D63EC01" w14:textId="77777777" w:rsidR="00C56EFA" w:rsidRDefault="00C56EFA" w:rsidP="00832304">
      <w:pPr>
        <w:pStyle w:val="BodyA"/>
        <w:spacing w:after="0" w:line="240" w:lineRule="auto"/>
        <w:jc w:val="both"/>
        <w:rPr>
          <w:bCs/>
          <w:sz w:val="24"/>
          <w:szCs w:val="24"/>
        </w:rPr>
      </w:pPr>
    </w:p>
    <w:p w14:paraId="5951376D" w14:textId="78820E9E" w:rsidR="0006567C" w:rsidRDefault="0006567C" w:rsidP="00832304">
      <w:pPr>
        <w:pStyle w:val="BodyA"/>
        <w:numPr>
          <w:ilvl w:val="1"/>
          <w:numId w:val="41"/>
        </w:numPr>
        <w:spacing w:after="0" w:line="240" w:lineRule="auto"/>
        <w:jc w:val="both"/>
        <w:rPr>
          <w:bCs/>
          <w:sz w:val="24"/>
          <w:szCs w:val="24"/>
        </w:rPr>
      </w:pPr>
      <w:r w:rsidRPr="00B22638">
        <w:rPr>
          <w:bCs/>
          <w:sz w:val="24"/>
          <w:szCs w:val="24"/>
        </w:rPr>
        <w:t xml:space="preserve"> Filter the homogenate by passing it through a 100 </w:t>
      </w:r>
      <w:r w:rsidR="001C64E2" w:rsidRPr="00B22638">
        <w:rPr>
          <w:bCs/>
          <w:sz w:val="24"/>
          <w:szCs w:val="24"/>
        </w:rPr>
        <w:t>µ</w:t>
      </w:r>
      <w:r w:rsidR="001C64E2">
        <w:rPr>
          <w:bCs/>
          <w:sz w:val="24"/>
          <w:szCs w:val="24"/>
        </w:rPr>
        <w:t>m</w:t>
      </w:r>
      <w:r w:rsidR="001C64E2" w:rsidRPr="00B22638">
        <w:rPr>
          <w:bCs/>
          <w:sz w:val="24"/>
          <w:szCs w:val="24"/>
        </w:rPr>
        <w:t xml:space="preserve"> </w:t>
      </w:r>
      <w:r w:rsidRPr="00B22638">
        <w:rPr>
          <w:bCs/>
          <w:sz w:val="24"/>
          <w:szCs w:val="24"/>
        </w:rPr>
        <w:t xml:space="preserve">filter. Keep </w:t>
      </w:r>
      <w:r w:rsidR="00832304">
        <w:rPr>
          <w:bCs/>
          <w:sz w:val="24"/>
          <w:szCs w:val="24"/>
        </w:rPr>
        <w:t xml:space="preserve">the </w:t>
      </w:r>
      <w:r w:rsidRPr="00B22638">
        <w:rPr>
          <w:bCs/>
          <w:sz w:val="24"/>
          <w:szCs w:val="24"/>
        </w:rPr>
        <w:t xml:space="preserve">filtrate on ice until use </w:t>
      </w:r>
      <w:r w:rsidR="001C64E2" w:rsidRPr="001C64E2">
        <w:rPr>
          <w:sz w:val="24"/>
          <w:szCs w:val="24"/>
        </w:rPr>
        <w:t>(</w:t>
      </w:r>
      <w:r w:rsidRPr="00B22638">
        <w:rPr>
          <w:bCs/>
          <w:sz w:val="24"/>
          <w:szCs w:val="24"/>
        </w:rPr>
        <w:t>less than 4 h</w:t>
      </w:r>
      <w:r w:rsidR="001C64E2" w:rsidRPr="001C64E2">
        <w:rPr>
          <w:sz w:val="24"/>
          <w:szCs w:val="24"/>
        </w:rPr>
        <w:t>)</w:t>
      </w:r>
      <w:r w:rsidRPr="00B22638">
        <w:rPr>
          <w:bCs/>
          <w:sz w:val="24"/>
          <w:szCs w:val="24"/>
        </w:rPr>
        <w:t>.</w:t>
      </w:r>
    </w:p>
    <w:p w14:paraId="519F789D" w14:textId="77777777" w:rsidR="00C56EFA" w:rsidRPr="00C56EFA" w:rsidRDefault="00C56EFA" w:rsidP="00C56EFA">
      <w:pPr>
        <w:pStyle w:val="BodyA"/>
        <w:spacing w:after="0" w:line="240" w:lineRule="auto"/>
        <w:jc w:val="both"/>
        <w:rPr>
          <w:bCs/>
          <w:sz w:val="24"/>
          <w:szCs w:val="24"/>
        </w:rPr>
      </w:pPr>
    </w:p>
    <w:p w14:paraId="1BC846B0" w14:textId="69AAD547" w:rsidR="0006567C" w:rsidRPr="00C56EFA" w:rsidRDefault="0006567C" w:rsidP="00832304">
      <w:pPr>
        <w:pStyle w:val="ListParagraph"/>
        <w:numPr>
          <w:ilvl w:val="0"/>
          <w:numId w:val="41"/>
        </w:numPr>
        <w:spacing w:after="0" w:line="240" w:lineRule="auto"/>
        <w:jc w:val="both"/>
        <w:rPr>
          <w:b/>
          <w:sz w:val="24"/>
          <w:szCs w:val="24"/>
          <w:highlight w:val="yellow"/>
        </w:rPr>
      </w:pPr>
      <w:r w:rsidRPr="00C56EFA">
        <w:rPr>
          <w:b/>
          <w:bCs/>
          <w:sz w:val="24"/>
          <w:szCs w:val="24"/>
          <w:highlight w:val="yellow"/>
        </w:rPr>
        <w:t>Digestion and processing of mammary gland extracts</w:t>
      </w:r>
    </w:p>
    <w:p w14:paraId="59C4E4A0" w14:textId="77777777" w:rsidR="00C56EFA" w:rsidRPr="00C56EFA" w:rsidRDefault="00C56EFA" w:rsidP="00C56EFA">
      <w:pPr>
        <w:pStyle w:val="ListParagraph"/>
        <w:spacing w:after="0" w:line="240" w:lineRule="auto"/>
        <w:ind w:left="0"/>
        <w:jc w:val="both"/>
        <w:rPr>
          <w:b/>
          <w:sz w:val="24"/>
          <w:szCs w:val="24"/>
          <w:highlight w:val="yellow"/>
        </w:rPr>
      </w:pPr>
    </w:p>
    <w:p w14:paraId="6D4C8B9A" w14:textId="7C8C68CA" w:rsidR="0006567C" w:rsidRDefault="0006567C" w:rsidP="00832304">
      <w:pPr>
        <w:pStyle w:val="ListParagraph"/>
        <w:numPr>
          <w:ilvl w:val="1"/>
          <w:numId w:val="41"/>
        </w:numPr>
        <w:spacing w:after="0" w:line="240" w:lineRule="auto"/>
        <w:jc w:val="both"/>
        <w:rPr>
          <w:sz w:val="24"/>
          <w:szCs w:val="24"/>
        </w:rPr>
      </w:pPr>
      <w:r w:rsidRPr="00B22638">
        <w:rPr>
          <w:sz w:val="24"/>
          <w:szCs w:val="24"/>
        </w:rPr>
        <w:t>Thaw or warm</w:t>
      </w:r>
      <w:r w:rsidR="002F0925">
        <w:rPr>
          <w:sz w:val="24"/>
          <w:szCs w:val="24"/>
        </w:rPr>
        <w:t xml:space="preserve"> </w:t>
      </w:r>
      <w:r w:rsidRPr="00B22638">
        <w:rPr>
          <w:sz w:val="24"/>
          <w:szCs w:val="24"/>
        </w:rPr>
        <w:t xml:space="preserve">reagents as indicated </w:t>
      </w:r>
      <w:r w:rsidR="001C64E2" w:rsidRPr="001C64E2">
        <w:rPr>
          <w:sz w:val="24"/>
          <w:szCs w:val="24"/>
        </w:rPr>
        <w:t>(</w:t>
      </w:r>
      <w:r w:rsidRPr="00B22638">
        <w:rPr>
          <w:b/>
          <w:sz w:val="24"/>
          <w:szCs w:val="24"/>
        </w:rPr>
        <w:t>Table 1</w:t>
      </w:r>
      <w:r w:rsidR="001C64E2" w:rsidRPr="001C64E2">
        <w:rPr>
          <w:sz w:val="24"/>
          <w:szCs w:val="24"/>
        </w:rPr>
        <w:t>)</w:t>
      </w:r>
      <w:r w:rsidRPr="00B22638">
        <w:rPr>
          <w:sz w:val="24"/>
          <w:szCs w:val="24"/>
        </w:rPr>
        <w:t>. Follow the appropriate steps for recovering organoids or monodispersed cells.</w:t>
      </w:r>
    </w:p>
    <w:p w14:paraId="57733012" w14:textId="77777777" w:rsidR="00C56EFA" w:rsidRPr="00B22638" w:rsidRDefault="00C56EFA" w:rsidP="00C56EFA">
      <w:pPr>
        <w:pStyle w:val="ListParagraph"/>
        <w:spacing w:after="0" w:line="240" w:lineRule="auto"/>
        <w:ind w:left="0"/>
        <w:jc w:val="both"/>
        <w:rPr>
          <w:sz w:val="24"/>
          <w:szCs w:val="24"/>
        </w:rPr>
      </w:pPr>
    </w:p>
    <w:p w14:paraId="2C947F98" w14:textId="593556F2" w:rsidR="0006567C" w:rsidRDefault="0006567C" w:rsidP="00832304">
      <w:pPr>
        <w:pStyle w:val="ListParagraph"/>
        <w:numPr>
          <w:ilvl w:val="1"/>
          <w:numId w:val="41"/>
        </w:numPr>
        <w:spacing w:after="0" w:line="240" w:lineRule="auto"/>
        <w:jc w:val="both"/>
        <w:rPr>
          <w:sz w:val="24"/>
          <w:szCs w:val="24"/>
        </w:rPr>
      </w:pPr>
      <w:r w:rsidRPr="00B22638">
        <w:rPr>
          <w:sz w:val="24"/>
          <w:szCs w:val="24"/>
        </w:rPr>
        <w:t xml:space="preserve"> Prepare 10 mL of serum-free digestion media </w:t>
      </w:r>
      <w:r w:rsidR="001C64E2" w:rsidRPr="001C64E2">
        <w:rPr>
          <w:sz w:val="24"/>
          <w:szCs w:val="24"/>
        </w:rPr>
        <w:t>(</w:t>
      </w:r>
      <w:r w:rsidRPr="00B22638">
        <w:rPr>
          <w:sz w:val="24"/>
          <w:szCs w:val="24"/>
        </w:rPr>
        <w:t>without collagenase</w:t>
      </w:r>
      <w:r w:rsidR="001C64E2" w:rsidRPr="001C64E2">
        <w:rPr>
          <w:sz w:val="24"/>
          <w:szCs w:val="24"/>
        </w:rPr>
        <w:t>)</w:t>
      </w:r>
      <w:r w:rsidRPr="00B22638">
        <w:rPr>
          <w:sz w:val="24"/>
          <w:szCs w:val="24"/>
        </w:rPr>
        <w:t xml:space="preserve"> for every donor animal </w:t>
      </w:r>
      <w:r w:rsidR="001C64E2" w:rsidRPr="001C64E2">
        <w:rPr>
          <w:sz w:val="24"/>
          <w:szCs w:val="24"/>
        </w:rPr>
        <w:t>(</w:t>
      </w:r>
      <w:r w:rsidRPr="00B22638">
        <w:rPr>
          <w:b/>
          <w:sz w:val="24"/>
          <w:szCs w:val="24"/>
        </w:rPr>
        <w:t>Supplemental File 1</w:t>
      </w:r>
      <w:r w:rsidR="001C64E2" w:rsidRPr="001C64E2">
        <w:rPr>
          <w:sz w:val="24"/>
          <w:szCs w:val="24"/>
        </w:rPr>
        <w:t>)</w:t>
      </w:r>
      <w:r w:rsidRPr="00B22638">
        <w:rPr>
          <w:sz w:val="24"/>
          <w:szCs w:val="24"/>
        </w:rPr>
        <w:t>.</w:t>
      </w:r>
    </w:p>
    <w:p w14:paraId="6CF55C49" w14:textId="77777777" w:rsidR="00C56EFA" w:rsidRPr="00B22638" w:rsidRDefault="00C56EFA" w:rsidP="00C56EFA">
      <w:pPr>
        <w:pStyle w:val="ListParagraph"/>
        <w:spacing w:after="0" w:line="240" w:lineRule="auto"/>
        <w:ind w:left="0"/>
        <w:jc w:val="both"/>
        <w:rPr>
          <w:sz w:val="24"/>
          <w:szCs w:val="24"/>
        </w:rPr>
      </w:pPr>
    </w:p>
    <w:p w14:paraId="21A0CD02" w14:textId="5B65F004" w:rsidR="00C56EFA" w:rsidRDefault="0006567C" w:rsidP="00C56EFA">
      <w:pPr>
        <w:pStyle w:val="ListParagraph"/>
        <w:spacing w:after="0" w:line="240" w:lineRule="auto"/>
        <w:ind w:left="0"/>
        <w:jc w:val="both"/>
        <w:rPr>
          <w:sz w:val="24"/>
          <w:szCs w:val="24"/>
        </w:rPr>
      </w:pPr>
      <w:r w:rsidRPr="00832304">
        <w:rPr>
          <w:bCs/>
          <w:sz w:val="24"/>
          <w:szCs w:val="24"/>
        </w:rPr>
        <w:t>NOTE:</w:t>
      </w:r>
      <w:r w:rsidRPr="00B22638">
        <w:rPr>
          <w:sz w:val="24"/>
          <w:szCs w:val="24"/>
        </w:rPr>
        <w:t xml:space="preserve"> The volume of digestion media used can be adjusted </w:t>
      </w:r>
      <w:r w:rsidR="001C64E2" w:rsidRPr="001C64E2">
        <w:rPr>
          <w:sz w:val="24"/>
          <w:szCs w:val="24"/>
        </w:rPr>
        <w:t>(</w:t>
      </w:r>
      <w:r w:rsidRPr="00B22638">
        <w:rPr>
          <w:sz w:val="24"/>
          <w:szCs w:val="24"/>
        </w:rPr>
        <w:t>scaled up or down</w:t>
      </w:r>
      <w:r w:rsidR="001C64E2" w:rsidRPr="001C64E2">
        <w:rPr>
          <w:sz w:val="24"/>
          <w:szCs w:val="24"/>
        </w:rPr>
        <w:t>)</w:t>
      </w:r>
      <w:r w:rsidRPr="00B22638">
        <w:rPr>
          <w:sz w:val="24"/>
          <w:szCs w:val="24"/>
        </w:rPr>
        <w:t xml:space="preserve"> to accommodate </w:t>
      </w:r>
      <w:r w:rsidR="001C64E2">
        <w:rPr>
          <w:sz w:val="24"/>
          <w:szCs w:val="24"/>
        </w:rPr>
        <w:t xml:space="preserve">the </w:t>
      </w:r>
      <w:r w:rsidRPr="00B22638">
        <w:rPr>
          <w:sz w:val="24"/>
          <w:szCs w:val="24"/>
        </w:rPr>
        <w:t>grouped tissue, if applicable.</w:t>
      </w:r>
    </w:p>
    <w:p w14:paraId="29F745E3" w14:textId="77777777" w:rsidR="00C56EFA" w:rsidRPr="00B22638" w:rsidRDefault="00C56EFA" w:rsidP="00C56EFA">
      <w:pPr>
        <w:pStyle w:val="ListParagraph"/>
        <w:spacing w:after="0" w:line="240" w:lineRule="auto"/>
        <w:ind w:left="0"/>
        <w:jc w:val="both"/>
        <w:rPr>
          <w:sz w:val="24"/>
          <w:szCs w:val="24"/>
        </w:rPr>
      </w:pPr>
    </w:p>
    <w:p w14:paraId="20B4EDFE" w14:textId="4CD22ACB" w:rsidR="0006567C" w:rsidRPr="00832304" w:rsidRDefault="0006567C" w:rsidP="00832304">
      <w:pPr>
        <w:pStyle w:val="ListParagraph"/>
        <w:numPr>
          <w:ilvl w:val="2"/>
          <w:numId w:val="41"/>
        </w:numPr>
        <w:spacing w:after="0" w:line="240" w:lineRule="auto"/>
        <w:jc w:val="both"/>
        <w:rPr>
          <w:sz w:val="24"/>
          <w:szCs w:val="24"/>
        </w:rPr>
      </w:pPr>
      <w:r w:rsidRPr="00832304">
        <w:rPr>
          <w:sz w:val="24"/>
          <w:szCs w:val="24"/>
        </w:rPr>
        <w:t>For organoids</w:t>
      </w:r>
      <w:r w:rsidR="00832304" w:rsidRPr="00832304">
        <w:rPr>
          <w:sz w:val="24"/>
          <w:szCs w:val="24"/>
        </w:rPr>
        <w:t xml:space="preserve"> </w:t>
      </w:r>
      <w:r w:rsidRPr="00832304">
        <w:rPr>
          <w:sz w:val="24"/>
          <w:szCs w:val="24"/>
        </w:rPr>
        <w:t>skip to 3.3.</w:t>
      </w:r>
    </w:p>
    <w:p w14:paraId="12F6EDE6" w14:textId="77777777" w:rsidR="00C56EFA" w:rsidRPr="00B22638" w:rsidRDefault="00C56EFA" w:rsidP="00832304">
      <w:pPr>
        <w:pStyle w:val="ListParagraph"/>
        <w:spacing w:after="0" w:line="240" w:lineRule="auto"/>
        <w:ind w:left="0"/>
        <w:jc w:val="both"/>
        <w:rPr>
          <w:sz w:val="24"/>
          <w:szCs w:val="24"/>
        </w:rPr>
      </w:pPr>
    </w:p>
    <w:p w14:paraId="581ADA33" w14:textId="0728D92D" w:rsidR="0006567C" w:rsidRPr="00AD5DA5" w:rsidRDefault="0006567C" w:rsidP="00832304">
      <w:pPr>
        <w:pStyle w:val="ListParagraph"/>
        <w:numPr>
          <w:ilvl w:val="2"/>
          <w:numId w:val="41"/>
        </w:numPr>
        <w:spacing w:after="0" w:line="240" w:lineRule="auto"/>
        <w:jc w:val="both"/>
        <w:rPr>
          <w:bCs/>
          <w:sz w:val="24"/>
          <w:szCs w:val="24"/>
        </w:rPr>
      </w:pPr>
      <w:r w:rsidRPr="00832304">
        <w:rPr>
          <w:sz w:val="24"/>
          <w:szCs w:val="24"/>
        </w:rPr>
        <w:t>For monodispersed cells</w:t>
      </w:r>
      <w:r w:rsidR="00832304">
        <w:rPr>
          <w:sz w:val="24"/>
          <w:szCs w:val="24"/>
        </w:rPr>
        <w:t>, p</w:t>
      </w:r>
      <w:r w:rsidRPr="00832304">
        <w:rPr>
          <w:sz w:val="24"/>
          <w:szCs w:val="24"/>
        </w:rPr>
        <w:t>re</w:t>
      </w:r>
      <w:r w:rsidRPr="00B22638">
        <w:rPr>
          <w:sz w:val="24"/>
          <w:szCs w:val="24"/>
        </w:rPr>
        <w:t xml:space="preserve">pare fresh </w:t>
      </w:r>
      <w:proofErr w:type="spellStart"/>
      <w:r w:rsidRPr="00B22638">
        <w:rPr>
          <w:sz w:val="24"/>
          <w:szCs w:val="24"/>
        </w:rPr>
        <w:t>Monodispersion</w:t>
      </w:r>
      <w:proofErr w:type="spellEnd"/>
      <w:r w:rsidRPr="00B22638">
        <w:rPr>
          <w:sz w:val="24"/>
          <w:szCs w:val="24"/>
        </w:rPr>
        <w:t xml:space="preserve"> Mixture and Inactivation Solution </w:t>
      </w:r>
      <w:r w:rsidR="001C64E2" w:rsidRPr="001C64E2">
        <w:rPr>
          <w:sz w:val="24"/>
          <w:szCs w:val="24"/>
        </w:rPr>
        <w:t>(</w:t>
      </w:r>
      <w:r w:rsidRPr="00B22638">
        <w:rPr>
          <w:b/>
          <w:sz w:val="24"/>
          <w:szCs w:val="24"/>
        </w:rPr>
        <w:t>Supplemental File 2</w:t>
      </w:r>
      <w:r w:rsidR="002F0925">
        <w:rPr>
          <w:b/>
          <w:sz w:val="24"/>
          <w:szCs w:val="24"/>
        </w:rPr>
        <w:t>,</w:t>
      </w:r>
      <w:r w:rsidRPr="00B22638">
        <w:rPr>
          <w:b/>
          <w:sz w:val="24"/>
          <w:szCs w:val="24"/>
        </w:rPr>
        <w:t xml:space="preserve"> </w:t>
      </w:r>
      <w:r w:rsidR="002F0925" w:rsidRPr="00B22638">
        <w:rPr>
          <w:b/>
          <w:sz w:val="24"/>
          <w:szCs w:val="24"/>
        </w:rPr>
        <w:t xml:space="preserve">Supplemental File </w:t>
      </w:r>
      <w:r w:rsidRPr="00B22638">
        <w:rPr>
          <w:b/>
          <w:sz w:val="24"/>
          <w:szCs w:val="24"/>
        </w:rPr>
        <w:t>3</w:t>
      </w:r>
      <w:r w:rsidR="001C64E2" w:rsidRPr="001C64E2">
        <w:rPr>
          <w:sz w:val="24"/>
          <w:szCs w:val="24"/>
        </w:rPr>
        <w:t>)</w:t>
      </w:r>
      <w:r w:rsidRPr="00B22638">
        <w:rPr>
          <w:sz w:val="24"/>
          <w:szCs w:val="24"/>
        </w:rPr>
        <w:t xml:space="preserve"> in addition to the serum-free collagenase digestion media. Proceed to </w:t>
      </w:r>
      <w:r w:rsidR="00AD5DA5">
        <w:rPr>
          <w:sz w:val="24"/>
          <w:szCs w:val="24"/>
        </w:rPr>
        <w:t xml:space="preserve">step </w:t>
      </w:r>
      <w:r w:rsidRPr="00AD5DA5">
        <w:rPr>
          <w:bCs/>
          <w:sz w:val="24"/>
          <w:szCs w:val="24"/>
        </w:rPr>
        <w:t>3.3.</w:t>
      </w:r>
    </w:p>
    <w:p w14:paraId="6AA6CFF7" w14:textId="77777777" w:rsidR="00C56EFA" w:rsidRPr="00B22638" w:rsidRDefault="00C56EFA" w:rsidP="00C56EFA">
      <w:pPr>
        <w:pStyle w:val="ListParagraph"/>
        <w:spacing w:after="0" w:line="240" w:lineRule="auto"/>
        <w:ind w:left="0"/>
        <w:jc w:val="both"/>
        <w:rPr>
          <w:sz w:val="24"/>
          <w:szCs w:val="24"/>
        </w:rPr>
      </w:pPr>
    </w:p>
    <w:p w14:paraId="1931C7D2" w14:textId="363FAB7A" w:rsidR="0006567C" w:rsidRDefault="00CE623A" w:rsidP="00832304">
      <w:pPr>
        <w:pStyle w:val="ListParagraph"/>
        <w:numPr>
          <w:ilvl w:val="1"/>
          <w:numId w:val="41"/>
        </w:numPr>
        <w:spacing w:after="0" w:line="240" w:lineRule="auto"/>
        <w:jc w:val="both"/>
        <w:rPr>
          <w:sz w:val="24"/>
          <w:szCs w:val="24"/>
        </w:rPr>
      </w:pPr>
      <w:r>
        <w:rPr>
          <w:sz w:val="24"/>
          <w:szCs w:val="24"/>
        </w:rPr>
        <w:t xml:space="preserve"> </w:t>
      </w:r>
      <w:r w:rsidR="0006567C" w:rsidRPr="00B22638">
        <w:rPr>
          <w:sz w:val="24"/>
          <w:szCs w:val="24"/>
        </w:rPr>
        <w:t xml:space="preserve">When all the mammary tissue from donors has been extracted and minced, add the collagenase enzyme to the warm </w:t>
      </w:r>
      <w:r w:rsidR="001C64E2" w:rsidRPr="001C64E2">
        <w:rPr>
          <w:sz w:val="24"/>
          <w:szCs w:val="24"/>
        </w:rPr>
        <w:t>(</w:t>
      </w:r>
      <w:r w:rsidR="0006567C" w:rsidRPr="00B22638">
        <w:rPr>
          <w:sz w:val="24"/>
          <w:szCs w:val="24"/>
        </w:rPr>
        <w:t>or room-</w:t>
      </w:r>
      <w:r w:rsidR="00C56EFA" w:rsidRPr="00B22638">
        <w:rPr>
          <w:sz w:val="24"/>
          <w:szCs w:val="24"/>
        </w:rPr>
        <w:t>temperature</w:t>
      </w:r>
      <w:r w:rsidR="001C64E2" w:rsidRPr="001C64E2">
        <w:rPr>
          <w:sz w:val="24"/>
          <w:szCs w:val="24"/>
        </w:rPr>
        <w:t>)</w:t>
      </w:r>
      <w:r w:rsidR="0006567C" w:rsidRPr="00B22638">
        <w:rPr>
          <w:sz w:val="24"/>
          <w:szCs w:val="24"/>
        </w:rPr>
        <w:t xml:space="preserve"> digestion media </w:t>
      </w:r>
      <w:r w:rsidR="001C64E2" w:rsidRPr="001C64E2">
        <w:rPr>
          <w:sz w:val="24"/>
          <w:szCs w:val="24"/>
        </w:rPr>
        <w:t>(</w:t>
      </w:r>
      <w:r w:rsidR="0006567C" w:rsidRPr="00B22638">
        <w:rPr>
          <w:b/>
          <w:sz w:val="24"/>
          <w:szCs w:val="24"/>
        </w:rPr>
        <w:t>Supplemental File 1</w:t>
      </w:r>
      <w:r w:rsidR="001C64E2" w:rsidRPr="001C64E2">
        <w:rPr>
          <w:sz w:val="24"/>
          <w:szCs w:val="24"/>
        </w:rPr>
        <w:t>)</w:t>
      </w:r>
      <w:r w:rsidR="0006567C" w:rsidRPr="00B22638">
        <w:rPr>
          <w:sz w:val="24"/>
          <w:szCs w:val="24"/>
        </w:rPr>
        <w:t>. Mix by inverting.</w:t>
      </w:r>
    </w:p>
    <w:p w14:paraId="2A74CA4D" w14:textId="77777777" w:rsidR="00C56EFA" w:rsidRPr="00B22638" w:rsidRDefault="00C56EFA" w:rsidP="00C56EFA">
      <w:pPr>
        <w:pStyle w:val="ListParagraph"/>
        <w:spacing w:after="0" w:line="240" w:lineRule="auto"/>
        <w:ind w:left="0"/>
        <w:jc w:val="both"/>
        <w:rPr>
          <w:sz w:val="24"/>
          <w:szCs w:val="24"/>
        </w:rPr>
      </w:pPr>
    </w:p>
    <w:p w14:paraId="25CB8F58" w14:textId="43A23B2A" w:rsidR="0006567C" w:rsidRDefault="0006567C" w:rsidP="00832304">
      <w:pPr>
        <w:pStyle w:val="ListParagraph"/>
        <w:numPr>
          <w:ilvl w:val="1"/>
          <w:numId w:val="41"/>
        </w:numPr>
        <w:spacing w:after="0" w:line="240" w:lineRule="auto"/>
        <w:jc w:val="both"/>
        <w:rPr>
          <w:sz w:val="24"/>
          <w:szCs w:val="24"/>
        </w:rPr>
      </w:pPr>
      <w:r w:rsidRPr="00B22638">
        <w:rPr>
          <w:sz w:val="24"/>
          <w:szCs w:val="24"/>
        </w:rPr>
        <w:t xml:space="preserve"> Pass the collagenase digestion media through a 20 </w:t>
      </w:r>
      <w:r w:rsidR="001C64E2" w:rsidRPr="00B22638">
        <w:rPr>
          <w:sz w:val="24"/>
          <w:szCs w:val="24"/>
        </w:rPr>
        <w:t>µ</w:t>
      </w:r>
      <w:r w:rsidR="001C64E2">
        <w:rPr>
          <w:sz w:val="24"/>
          <w:szCs w:val="24"/>
        </w:rPr>
        <w:t>m</w:t>
      </w:r>
      <w:r w:rsidR="001C64E2" w:rsidRPr="00B22638">
        <w:rPr>
          <w:sz w:val="24"/>
          <w:szCs w:val="24"/>
        </w:rPr>
        <w:t xml:space="preserve"> </w:t>
      </w:r>
      <w:r w:rsidRPr="00B22638">
        <w:rPr>
          <w:sz w:val="24"/>
          <w:szCs w:val="24"/>
        </w:rPr>
        <w:t xml:space="preserve">filter. Dispense 10 mL of filtered media </w:t>
      </w:r>
      <w:r w:rsidR="00832304">
        <w:rPr>
          <w:sz w:val="24"/>
          <w:szCs w:val="24"/>
        </w:rPr>
        <w:t xml:space="preserve">in the </w:t>
      </w:r>
      <w:r w:rsidRPr="00B22638">
        <w:rPr>
          <w:sz w:val="24"/>
          <w:szCs w:val="24"/>
        </w:rPr>
        <w:t xml:space="preserve">labeled 50 mL </w:t>
      </w:r>
      <w:r w:rsidR="00C56EFA" w:rsidRPr="00B22638">
        <w:rPr>
          <w:sz w:val="24"/>
          <w:szCs w:val="24"/>
        </w:rPr>
        <w:t>tubes for</w:t>
      </w:r>
      <w:r w:rsidRPr="00B22638">
        <w:rPr>
          <w:sz w:val="24"/>
          <w:szCs w:val="24"/>
        </w:rPr>
        <w:t xml:space="preserve"> digestion.</w:t>
      </w:r>
    </w:p>
    <w:p w14:paraId="2F00FDBC" w14:textId="77777777" w:rsidR="00C56EFA" w:rsidRPr="00B22638" w:rsidRDefault="00C56EFA" w:rsidP="00C56EFA">
      <w:pPr>
        <w:pStyle w:val="ListParagraph"/>
        <w:spacing w:after="0" w:line="240" w:lineRule="auto"/>
        <w:ind w:left="0"/>
        <w:jc w:val="both"/>
        <w:rPr>
          <w:sz w:val="24"/>
          <w:szCs w:val="24"/>
        </w:rPr>
      </w:pPr>
    </w:p>
    <w:p w14:paraId="0D46E476" w14:textId="7D274302" w:rsidR="0006567C" w:rsidRDefault="0006567C" w:rsidP="00832304">
      <w:pPr>
        <w:pStyle w:val="ListParagraph"/>
        <w:numPr>
          <w:ilvl w:val="1"/>
          <w:numId w:val="41"/>
        </w:numPr>
        <w:spacing w:after="0" w:line="240" w:lineRule="auto"/>
        <w:jc w:val="both"/>
        <w:rPr>
          <w:sz w:val="24"/>
          <w:szCs w:val="24"/>
          <w:highlight w:val="yellow"/>
        </w:rPr>
      </w:pPr>
      <w:r w:rsidRPr="00B22638">
        <w:rPr>
          <w:sz w:val="24"/>
          <w:szCs w:val="24"/>
          <w:highlight w:val="yellow"/>
        </w:rPr>
        <w:t>Use a new 1</w:t>
      </w:r>
      <w:r w:rsidR="001B5F65">
        <w:rPr>
          <w:sz w:val="24"/>
          <w:szCs w:val="24"/>
          <w:highlight w:val="yellow"/>
        </w:rPr>
        <w:t>,</w:t>
      </w:r>
      <w:r w:rsidRPr="00B22638">
        <w:rPr>
          <w:sz w:val="24"/>
          <w:szCs w:val="24"/>
          <w:highlight w:val="yellow"/>
        </w:rPr>
        <w:t>000 µL pipette tip for each sample and transfer the minced donor tissue from each 60 mm dish to the collagenase digestion tube</w:t>
      </w:r>
      <w:r>
        <w:rPr>
          <w:sz w:val="24"/>
          <w:szCs w:val="24"/>
          <w:highlight w:val="yellow"/>
        </w:rPr>
        <w:t xml:space="preserve">. </w:t>
      </w:r>
      <w:r w:rsidRPr="00B22638">
        <w:rPr>
          <w:sz w:val="24"/>
          <w:szCs w:val="24"/>
          <w:highlight w:val="yellow"/>
        </w:rPr>
        <w:t>Cut 1 cm off the end of a 1</w:t>
      </w:r>
      <w:r w:rsidR="00832304">
        <w:rPr>
          <w:sz w:val="24"/>
          <w:szCs w:val="24"/>
          <w:highlight w:val="yellow"/>
        </w:rPr>
        <w:t>,</w:t>
      </w:r>
      <w:r w:rsidRPr="00B22638">
        <w:rPr>
          <w:sz w:val="24"/>
          <w:szCs w:val="24"/>
          <w:highlight w:val="yellow"/>
        </w:rPr>
        <w:t xml:space="preserve">000 µL tip and manually place it on the device before use. </w:t>
      </w:r>
      <w:r>
        <w:rPr>
          <w:sz w:val="24"/>
          <w:szCs w:val="24"/>
          <w:highlight w:val="yellow"/>
        </w:rPr>
        <w:t>G</w:t>
      </w:r>
      <w:r w:rsidRPr="00830417">
        <w:rPr>
          <w:sz w:val="24"/>
          <w:szCs w:val="24"/>
          <w:highlight w:val="yellow"/>
        </w:rPr>
        <w:t>ently mix the minced tissue by pipetting up and down 1-2 times</w:t>
      </w:r>
      <w:r w:rsidR="00832304">
        <w:rPr>
          <w:sz w:val="24"/>
          <w:szCs w:val="24"/>
          <w:highlight w:val="yellow"/>
        </w:rPr>
        <w:t>.</w:t>
      </w:r>
    </w:p>
    <w:p w14:paraId="09953ABF" w14:textId="77777777" w:rsidR="00C56EFA" w:rsidRPr="00B22638" w:rsidRDefault="00C56EFA" w:rsidP="00C56EFA">
      <w:pPr>
        <w:pStyle w:val="ListParagraph"/>
        <w:spacing w:after="0" w:line="240" w:lineRule="auto"/>
        <w:ind w:left="0"/>
        <w:jc w:val="both"/>
        <w:rPr>
          <w:sz w:val="24"/>
          <w:szCs w:val="24"/>
          <w:highlight w:val="yellow"/>
        </w:rPr>
      </w:pPr>
    </w:p>
    <w:p w14:paraId="73B72CE6" w14:textId="41C49DEA" w:rsidR="0006567C" w:rsidRDefault="0006567C" w:rsidP="00C56EFA">
      <w:pPr>
        <w:pStyle w:val="ListParagraph"/>
        <w:spacing w:after="0" w:line="240" w:lineRule="auto"/>
        <w:ind w:left="0"/>
        <w:jc w:val="both"/>
        <w:rPr>
          <w:sz w:val="24"/>
          <w:szCs w:val="24"/>
        </w:rPr>
      </w:pPr>
      <w:r w:rsidRPr="00832304">
        <w:rPr>
          <w:bCs/>
          <w:sz w:val="24"/>
          <w:szCs w:val="24"/>
        </w:rPr>
        <w:t>NOTE:</w:t>
      </w:r>
      <w:r w:rsidRPr="00C56EFA">
        <w:rPr>
          <w:sz w:val="24"/>
          <w:szCs w:val="24"/>
        </w:rPr>
        <w:t xml:space="preserve"> If the tissue is difficult to pipette during transfer, use a small amount of the collagenase digestion media from the 50 mL tube</w:t>
      </w:r>
      <w:r w:rsidR="001C64E2">
        <w:rPr>
          <w:sz w:val="24"/>
          <w:szCs w:val="24"/>
        </w:rPr>
        <w:t>, and then</w:t>
      </w:r>
      <w:r w:rsidRPr="00C56EFA">
        <w:rPr>
          <w:sz w:val="24"/>
          <w:szCs w:val="24"/>
        </w:rPr>
        <w:t xml:space="preserve"> transfer it back</w:t>
      </w:r>
      <w:r w:rsidRPr="00C23CE5">
        <w:rPr>
          <w:sz w:val="24"/>
          <w:szCs w:val="24"/>
        </w:rPr>
        <w:t>.</w:t>
      </w:r>
    </w:p>
    <w:p w14:paraId="7B95789D" w14:textId="77777777" w:rsidR="00C56EFA" w:rsidRPr="00B22638" w:rsidRDefault="00C56EFA" w:rsidP="00C56EFA">
      <w:pPr>
        <w:pStyle w:val="ListParagraph"/>
        <w:spacing w:after="0" w:line="240" w:lineRule="auto"/>
        <w:ind w:left="0"/>
        <w:jc w:val="both"/>
        <w:rPr>
          <w:sz w:val="24"/>
          <w:szCs w:val="24"/>
        </w:rPr>
      </w:pPr>
    </w:p>
    <w:p w14:paraId="55426FEF" w14:textId="705D03D7" w:rsidR="0006567C" w:rsidRDefault="0006567C" w:rsidP="00832304">
      <w:pPr>
        <w:pStyle w:val="ListParagraph"/>
        <w:numPr>
          <w:ilvl w:val="1"/>
          <w:numId w:val="41"/>
        </w:numPr>
        <w:spacing w:after="0" w:line="240" w:lineRule="auto"/>
        <w:jc w:val="both"/>
        <w:rPr>
          <w:sz w:val="24"/>
          <w:szCs w:val="24"/>
        </w:rPr>
      </w:pPr>
      <w:r w:rsidRPr="00B22638">
        <w:rPr>
          <w:sz w:val="24"/>
          <w:szCs w:val="24"/>
        </w:rPr>
        <w:t xml:space="preserve"> </w:t>
      </w:r>
      <w:r w:rsidRPr="00B22638">
        <w:rPr>
          <w:sz w:val="24"/>
          <w:szCs w:val="24"/>
          <w:highlight w:val="yellow"/>
        </w:rPr>
        <w:t>Place the samples in</w:t>
      </w:r>
      <w:r w:rsidR="00832304">
        <w:rPr>
          <w:sz w:val="24"/>
          <w:szCs w:val="24"/>
          <w:highlight w:val="yellow"/>
        </w:rPr>
        <w:t xml:space="preserve"> the</w:t>
      </w:r>
      <w:r w:rsidRPr="00B22638">
        <w:rPr>
          <w:sz w:val="24"/>
          <w:szCs w:val="24"/>
          <w:highlight w:val="yellow"/>
        </w:rPr>
        <w:t xml:space="preserve"> horizontal position in a shaking incubator and allow the samples to digest 1.5-2 h at 37</w:t>
      </w:r>
      <w:r w:rsidR="00832304">
        <w:rPr>
          <w:sz w:val="24"/>
          <w:szCs w:val="24"/>
          <w:highlight w:val="yellow"/>
        </w:rPr>
        <w:t xml:space="preserve"> </w:t>
      </w:r>
      <w:r w:rsidRPr="00B22638">
        <w:rPr>
          <w:sz w:val="24"/>
          <w:szCs w:val="24"/>
          <w:highlight w:val="yellow"/>
        </w:rPr>
        <w:t xml:space="preserve">°C, 200-220 </w:t>
      </w:r>
      <w:r w:rsidR="00832304">
        <w:rPr>
          <w:sz w:val="24"/>
          <w:szCs w:val="24"/>
          <w:highlight w:val="yellow"/>
        </w:rPr>
        <w:t>rpm</w:t>
      </w:r>
      <w:r w:rsidRPr="00B22638">
        <w:rPr>
          <w:sz w:val="24"/>
          <w:szCs w:val="24"/>
          <w:highlight w:val="yellow"/>
        </w:rPr>
        <w:t>.</w:t>
      </w:r>
    </w:p>
    <w:p w14:paraId="5DB7189C" w14:textId="77777777" w:rsidR="00C56EFA" w:rsidRPr="00B22638" w:rsidRDefault="00C56EFA" w:rsidP="00C56EFA">
      <w:pPr>
        <w:pStyle w:val="ListParagraph"/>
        <w:spacing w:after="0" w:line="240" w:lineRule="auto"/>
        <w:ind w:left="0"/>
        <w:jc w:val="both"/>
        <w:rPr>
          <w:sz w:val="24"/>
          <w:szCs w:val="24"/>
        </w:rPr>
      </w:pPr>
    </w:p>
    <w:p w14:paraId="70CD11BE" w14:textId="22639C4B" w:rsidR="0006567C" w:rsidRPr="00832304" w:rsidRDefault="0006567C" w:rsidP="00832304">
      <w:pPr>
        <w:pStyle w:val="ListParagraph"/>
        <w:numPr>
          <w:ilvl w:val="2"/>
          <w:numId w:val="41"/>
        </w:numPr>
        <w:spacing w:after="0" w:line="240" w:lineRule="auto"/>
        <w:jc w:val="both"/>
        <w:rPr>
          <w:sz w:val="24"/>
          <w:szCs w:val="24"/>
        </w:rPr>
      </w:pPr>
      <w:r w:rsidRPr="00832304">
        <w:rPr>
          <w:sz w:val="24"/>
          <w:szCs w:val="24"/>
        </w:rPr>
        <w:t xml:space="preserve">For organoids skip to 3.7. </w:t>
      </w:r>
    </w:p>
    <w:p w14:paraId="0A1BA8EB" w14:textId="77777777" w:rsidR="00C56EFA" w:rsidRPr="00832304" w:rsidRDefault="00C56EFA" w:rsidP="00C56EFA">
      <w:pPr>
        <w:pStyle w:val="ListParagraph"/>
        <w:spacing w:after="0" w:line="240" w:lineRule="auto"/>
        <w:ind w:left="0"/>
        <w:jc w:val="both"/>
        <w:rPr>
          <w:sz w:val="24"/>
          <w:szCs w:val="24"/>
        </w:rPr>
      </w:pPr>
    </w:p>
    <w:p w14:paraId="198461B7" w14:textId="0432792F" w:rsidR="00832304" w:rsidRDefault="0006567C" w:rsidP="00832304">
      <w:pPr>
        <w:pStyle w:val="ListParagraph"/>
        <w:numPr>
          <w:ilvl w:val="2"/>
          <w:numId w:val="41"/>
        </w:numPr>
        <w:spacing w:after="0" w:line="240" w:lineRule="auto"/>
        <w:jc w:val="both"/>
        <w:rPr>
          <w:sz w:val="24"/>
          <w:szCs w:val="24"/>
        </w:rPr>
      </w:pPr>
      <w:r w:rsidRPr="00832304">
        <w:rPr>
          <w:sz w:val="24"/>
          <w:szCs w:val="24"/>
        </w:rPr>
        <w:t>For monodispersed cells</w:t>
      </w:r>
      <w:r w:rsidRPr="00B22638">
        <w:rPr>
          <w:sz w:val="24"/>
          <w:szCs w:val="24"/>
        </w:rPr>
        <w:t xml:space="preserve"> </w:t>
      </w:r>
      <w:r w:rsidR="005078E4">
        <w:rPr>
          <w:sz w:val="24"/>
          <w:szCs w:val="24"/>
        </w:rPr>
        <w:t>a</w:t>
      </w:r>
      <w:r w:rsidRPr="00B22638">
        <w:rPr>
          <w:sz w:val="24"/>
          <w:szCs w:val="24"/>
        </w:rPr>
        <w:t xml:space="preserve">dd </w:t>
      </w:r>
      <w:r w:rsidR="002F0925" w:rsidRPr="00B22638">
        <w:rPr>
          <w:sz w:val="24"/>
          <w:szCs w:val="24"/>
        </w:rPr>
        <w:t>DN</w:t>
      </w:r>
      <w:r w:rsidR="002F0925">
        <w:rPr>
          <w:sz w:val="24"/>
          <w:szCs w:val="24"/>
        </w:rPr>
        <w:t>a</w:t>
      </w:r>
      <w:r w:rsidR="002F0925" w:rsidRPr="00B22638">
        <w:rPr>
          <w:sz w:val="24"/>
          <w:szCs w:val="24"/>
        </w:rPr>
        <w:t xml:space="preserve">se </w:t>
      </w:r>
      <w:r w:rsidR="002F0925" w:rsidRPr="002F0925">
        <w:rPr>
          <w:sz w:val="24"/>
          <w:szCs w:val="24"/>
        </w:rPr>
        <w:t>I</w:t>
      </w:r>
      <w:r w:rsidR="002F0925" w:rsidRPr="00B22638">
        <w:rPr>
          <w:sz w:val="24"/>
          <w:szCs w:val="24"/>
        </w:rPr>
        <w:t xml:space="preserve"> </w:t>
      </w:r>
      <w:r w:rsidR="001C64E2" w:rsidRPr="001C64E2">
        <w:rPr>
          <w:sz w:val="24"/>
          <w:szCs w:val="24"/>
        </w:rPr>
        <w:t>(</w:t>
      </w:r>
      <w:r w:rsidR="002F0925" w:rsidRPr="00B22638">
        <w:rPr>
          <w:sz w:val="24"/>
          <w:szCs w:val="24"/>
        </w:rPr>
        <w:t>0.2 µg/mL</w:t>
      </w:r>
      <w:r w:rsidR="001C64E2" w:rsidRPr="001C64E2">
        <w:rPr>
          <w:sz w:val="24"/>
          <w:szCs w:val="24"/>
        </w:rPr>
        <w:t>)</w:t>
      </w:r>
      <w:r w:rsidR="002F0925" w:rsidRPr="00B22638">
        <w:rPr>
          <w:sz w:val="24"/>
          <w:szCs w:val="24"/>
        </w:rPr>
        <w:t xml:space="preserve"> to the mixture for the last 10 min</w:t>
      </w:r>
      <w:r w:rsidR="002F0925">
        <w:rPr>
          <w:sz w:val="24"/>
          <w:szCs w:val="24"/>
        </w:rPr>
        <w:t xml:space="preserve"> </w:t>
      </w:r>
      <w:r w:rsidR="002F0925" w:rsidRPr="00B22638">
        <w:rPr>
          <w:sz w:val="24"/>
          <w:szCs w:val="24"/>
        </w:rPr>
        <w:t xml:space="preserve">of </w:t>
      </w:r>
      <w:r w:rsidR="002F0925">
        <w:rPr>
          <w:sz w:val="24"/>
          <w:szCs w:val="24"/>
        </w:rPr>
        <w:t xml:space="preserve">the </w:t>
      </w:r>
      <w:r w:rsidR="002F0925" w:rsidRPr="00B22638">
        <w:rPr>
          <w:sz w:val="24"/>
          <w:szCs w:val="24"/>
        </w:rPr>
        <w:t xml:space="preserve">digestion. </w:t>
      </w:r>
      <w:r w:rsidR="00832304" w:rsidRPr="00B22638">
        <w:rPr>
          <w:sz w:val="24"/>
          <w:szCs w:val="24"/>
        </w:rPr>
        <w:t>Incubate as before, with vigorous shaking. Proce</w:t>
      </w:r>
      <w:r w:rsidR="00832304" w:rsidRPr="002F0925">
        <w:rPr>
          <w:sz w:val="24"/>
          <w:szCs w:val="24"/>
        </w:rPr>
        <w:t xml:space="preserve">ed to </w:t>
      </w:r>
      <w:r w:rsidR="001C64E2">
        <w:rPr>
          <w:sz w:val="24"/>
          <w:szCs w:val="24"/>
        </w:rPr>
        <w:t xml:space="preserve">step </w:t>
      </w:r>
      <w:r w:rsidR="00832304" w:rsidRPr="002F0925">
        <w:rPr>
          <w:sz w:val="24"/>
          <w:szCs w:val="24"/>
        </w:rPr>
        <w:t>3.7.</w:t>
      </w:r>
    </w:p>
    <w:p w14:paraId="06A56BCC" w14:textId="77777777" w:rsidR="00832304" w:rsidRPr="00B22638" w:rsidRDefault="00832304" w:rsidP="00832304">
      <w:pPr>
        <w:pStyle w:val="ListParagraph"/>
        <w:spacing w:after="0" w:line="240" w:lineRule="auto"/>
        <w:ind w:left="0"/>
        <w:jc w:val="both"/>
        <w:rPr>
          <w:sz w:val="24"/>
          <w:szCs w:val="24"/>
        </w:rPr>
      </w:pPr>
    </w:p>
    <w:p w14:paraId="0459AA6C" w14:textId="28F522EC" w:rsidR="00C56EFA" w:rsidRPr="002F0925" w:rsidRDefault="00832304" w:rsidP="002F0925">
      <w:pPr>
        <w:pStyle w:val="ListParagraph"/>
        <w:numPr>
          <w:ilvl w:val="1"/>
          <w:numId w:val="41"/>
        </w:numPr>
        <w:spacing w:after="0" w:line="240" w:lineRule="auto"/>
        <w:jc w:val="both"/>
        <w:rPr>
          <w:sz w:val="24"/>
          <w:szCs w:val="24"/>
        </w:rPr>
      </w:pPr>
      <w:r w:rsidRPr="00C56EFA">
        <w:rPr>
          <w:sz w:val="24"/>
          <w:szCs w:val="24"/>
        </w:rPr>
        <w:t xml:space="preserve"> </w:t>
      </w:r>
      <w:r w:rsidRPr="00C56EFA">
        <w:rPr>
          <w:sz w:val="24"/>
          <w:szCs w:val="24"/>
          <w:highlight w:val="yellow"/>
        </w:rPr>
        <w:t xml:space="preserve">When the tissue is fully digested, pellet the suspension using cold centrifugation </w:t>
      </w:r>
      <w:r w:rsidR="001C64E2" w:rsidRPr="001C64E2">
        <w:rPr>
          <w:sz w:val="24"/>
          <w:szCs w:val="24"/>
          <w:highlight w:val="yellow"/>
        </w:rPr>
        <w:t>(</w:t>
      </w:r>
      <w:r w:rsidRPr="00C56EFA">
        <w:rPr>
          <w:sz w:val="24"/>
          <w:szCs w:val="24"/>
          <w:highlight w:val="yellow"/>
        </w:rPr>
        <w:t>4</w:t>
      </w:r>
      <w:r>
        <w:rPr>
          <w:sz w:val="24"/>
          <w:szCs w:val="24"/>
          <w:highlight w:val="yellow"/>
        </w:rPr>
        <w:t xml:space="preserve"> </w:t>
      </w:r>
      <w:r w:rsidRPr="00C56EFA">
        <w:rPr>
          <w:sz w:val="24"/>
          <w:szCs w:val="24"/>
          <w:highlight w:val="yellow"/>
        </w:rPr>
        <w:t>°C</w:t>
      </w:r>
      <w:r w:rsidR="001C64E2" w:rsidRPr="001C64E2">
        <w:rPr>
          <w:sz w:val="24"/>
          <w:szCs w:val="24"/>
          <w:highlight w:val="yellow"/>
        </w:rPr>
        <w:t>)</w:t>
      </w:r>
      <w:r w:rsidRPr="00C56EFA">
        <w:rPr>
          <w:sz w:val="24"/>
          <w:szCs w:val="24"/>
          <w:highlight w:val="yellow"/>
        </w:rPr>
        <w:t xml:space="preserve"> for 10 min at 1,200 </w:t>
      </w:r>
      <w:r w:rsidRPr="00832304">
        <w:rPr>
          <w:i/>
          <w:iCs/>
          <w:sz w:val="24"/>
          <w:szCs w:val="24"/>
          <w:highlight w:val="yellow"/>
        </w:rPr>
        <w:t>x g</w:t>
      </w:r>
      <w:r w:rsidRPr="00C56EFA">
        <w:rPr>
          <w:sz w:val="24"/>
          <w:szCs w:val="24"/>
          <w:highlight w:val="yellow"/>
        </w:rPr>
        <w:t xml:space="preserve"> </w:t>
      </w:r>
      <w:r w:rsidR="001C64E2" w:rsidRPr="001C64E2">
        <w:rPr>
          <w:sz w:val="24"/>
          <w:szCs w:val="24"/>
          <w:highlight w:val="yellow"/>
        </w:rPr>
        <w:t>(</w:t>
      </w:r>
      <w:r w:rsidRPr="00C56EFA">
        <w:rPr>
          <w:b/>
          <w:sz w:val="24"/>
          <w:szCs w:val="24"/>
          <w:highlight w:val="yellow"/>
        </w:rPr>
        <w:t>Figure 1D</w:t>
      </w:r>
      <w:r w:rsidR="001C64E2" w:rsidRPr="001C64E2">
        <w:rPr>
          <w:sz w:val="24"/>
          <w:szCs w:val="24"/>
          <w:highlight w:val="yellow"/>
        </w:rPr>
        <w:t>)</w:t>
      </w:r>
      <w:r w:rsidRPr="00C56EFA">
        <w:rPr>
          <w:sz w:val="24"/>
          <w:szCs w:val="24"/>
          <w:highlight w:val="yellow"/>
        </w:rPr>
        <w:t>.</w:t>
      </w:r>
    </w:p>
    <w:p w14:paraId="5540D012" w14:textId="77777777" w:rsidR="00832304" w:rsidRPr="002F0925" w:rsidRDefault="00832304" w:rsidP="00832304">
      <w:pPr>
        <w:pStyle w:val="ListParagraph"/>
        <w:spacing w:after="0" w:line="240" w:lineRule="auto"/>
        <w:ind w:left="0"/>
        <w:jc w:val="both"/>
        <w:rPr>
          <w:sz w:val="24"/>
          <w:szCs w:val="24"/>
        </w:rPr>
      </w:pPr>
    </w:p>
    <w:p w14:paraId="7156D1AE" w14:textId="4AD15452" w:rsidR="00C56EFA" w:rsidRDefault="0006567C" w:rsidP="00C56EFA">
      <w:pPr>
        <w:pStyle w:val="ListParagraph"/>
        <w:spacing w:after="0" w:line="240" w:lineRule="auto"/>
        <w:ind w:left="0"/>
        <w:jc w:val="both"/>
        <w:rPr>
          <w:sz w:val="24"/>
          <w:szCs w:val="24"/>
        </w:rPr>
      </w:pPr>
      <w:r w:rsidRPr="002F0925">
        <w:rPr>
          <w:sz w:val="24"/>
          <w:szCs w:val="24"/>
        </w:rPr>
        <w:t>NOTE:</w:t>
      </w:r>
      <w:r w:rsidRPr="00B22638">
        <w:rPr>
          <w:sz w:val="24"/>
          <w:szCs w:val="24"/>
        </w:rPr>
        <w:t xml:space="preserve"> Keep tubes on ice between every step to increase viability of cells.</w:t>
      </w:r>
    </w:p>
    <w:p w14:paraId="5B9CBB68" w14:textId="77777777" w:rsidR="00C56EFA" w:rsidRPr="00B22638" w:rsidRDefault="00C56EFA" w:rsidP="00C56EFA">
      <w:pPr>
        <w:pStyle w:val="ListParagraph"/>
        <w:spacing w:after="0" w:line="240" w:lineRule="auto"/>
        <w:ind w:left="0"/>
        <w:jc w:val="both"/>
        <w:rPr>
          <w:sz w:val="24"/>
          <w:szCs w:val="24"/>
        </w:rPr>
      </w:pPr>
    </w:p>
    <w:p w14:paraId="78ED1728" w14:textId="757CEAEA" w:rsidR="0006567C" w:rsidRDefault="0006567C" w:rsidP="00832304">
      <w:pPr>
        <w:pStyle w:val="ListParagraph"/>
        <w:numPr>
          <w:ilvl w:val="1"/>
          <w:numId w:val="41"/>
        </w:numPr>
        <w:spacing w:after="0" w:line="240" w:lineRule="auto"/>
        <w:jc w:val="both"/>
        <w:rPr>
          <w:sz w:val="24"/>
          <w:szCs w:val="24"/>
        </w:rPr>
      </w:pPr>
      <w:r w:rsidRPr="00C56EFA">
        <w:rPr>
          <w:sz w:val="24"/>
          <w:szCs w:val="24"/>
          <w:highlight w:val="yellow"/>
        </w:rPr>
        <w:t xml:space="preserve">Ensure that a pellet has formed, </w:t>
      </w:r>
      <w:r w:rsidR="001C64E2">
        <w:rPr>
          <w:sz w:val="24"/>
          <w:szCs w:val="24"/>
          <w:highlight w:val="yellow"/>
        </w:rPr>
        <w:t xml:space="preserve">and </w:t>
      </w:r>
      <w:r w:rsidRPr="00C56EFA">
        <w:rPr>
          <w:sz w:val="24"/>
          <w:szCs w:val="24"/>
          <w:highlight w:val="yellow"/>
        </w:rPr>
        <w:t xml:space="preserve">then carefully pour off </w:t>
      </w:r>
      <w:r w:rsidR="002F0925">
        <w:rPr>
          <w:sz w:val="24"/>
          <w:szCs w:val="24"/>
          <w:highlight w:val="yellow"/>
        </w:rPr>
        <w:t xml:space="preserve">the </w:t>
      </w:r>
      <w:r w:rsidRPr="00C56EFA">
        <w:rPr>
          <w:sz w:val="24"/>
          <w:szCs w:val="24"/>
          <w:highlight w:val="yellow"/>
        </w:rPr>
        <w:t>supernatant and fat layer. Gently resuspend the pellet in 10 mL of fresh DMEM/F12 media.</w:t>
      </w:r>
    </w:p>
    <w:p w14:paraId="7A90219C" w14:textId="77777777" w:rsidR="00C56EFA" w:rsidRPr="00C56EFA" w:rsidRDefault="00C56EFA" w:rsidP="00C56EFA">
      <w:pPr>
        <w:pStyle w:val="ListParagraph"/>
        <w:spacing w:after="0" w:line="240" w:lineRule="auto"/>
        <w:ind w:left="0"/>
        <w:jc w:val="both"/>
        <w:rPr>
          <w:sz w:val="24"/>
          <w:szCs w:val="24"/>
        </w:rPr>
      </w:pPr>
    </w:p>
    <w:p w14:paraId="3A9E4EB8" w14:textId="4BF64FE5" w:rsidR="0006567C" w:rsidRPr="007C1176" w:rsidRDefault="0006567C" w:rsidP="00832304">
      <w:pPr>
        <w:pStyle w:val="ListParagraph"/>
        <w:numPr>
          <w:ilvl w:val="1"/>
          <w:numId w:val="41"/>
        </w:numPr>
        <w:spacing w:after="0" w:line="240" w:lineRule="auto"/>
        <w:jc w:val="both"/>
        <w:rPr>
          <w:color w:val="auto"/>
          <w:sz w:val="24"/>
          <w:szCs w:val="24"/>
        </w:rPr>
      </w:pPr>
      <w:r w:rsidRPr="00C56EFA">
        <w:rPr>
          <w:sz w:val="24"/>
          <w:szCs w:val="24"/>
        </w:rPr>
        <w:t>Briefly spin at 68</w:t>
      </w:r>
      <w:r w:rsidR="00832304">
        <w:rPr>
          <w:sz w:val="24"/>
          <w:szCs w:val="24"/>
        </w:rPr>
        <w:t xml:space="preserve"> </w:t>
      </w:r>
      <w:r w:rsidR="00832304" w:rsidRPr="00832304">
        <w:rPr>
          <w:i/>
          <w:iCs/>
          <w:sz w:val="24"/>
          <w:szCs w:val="24"/>
        </w:rPr>
        <w:t>x</w:t>
      </w:r>
      <w:r w:rsidRPr="00832304">
        <w:rPr>
          <w:i/>
          <w:iCs/>
          <w:sz w:val="24"/>
          <w:szCs w:val="24"/>
        </w:rPr>
        <w:t xml:space="preserve"> </w:t>
      </w:r>
      <w:r w:rsidR="00832304" w:rsidRPr="00832304">
        <w:rPr>
          <w:i/>
          <w:iCs/>
          <w:sz w:val="24"/>
          <w:szCs w:val="24"/>
        </w:rPr>
        <w:t>g</w:t>
      </w:r>
      <w:r w:rsidRPr="00C56EFA">
        <w:rPr>
          <w:sz w:val="24"/>
          <w:szCs w:val="24"/>
        </w:rPr>
        <w:t xml:space="preserve"> </w:t>
      </w:r>
      <w:r w:rsidR="00832304">
        <w:rPr>
          <w:sz w:val="24"/>
          <w:szCs w:val="24"/>
        </w:rPr>
        <w:t xml:space="preserve">for </w:t>
      </w:r>
      <w:r w:rsidRPr="00C56EFA">
        <w:rPr>
          <w:sz w:val="24"/>
          <w:szCs w:val="24"/>
        </w:rPr>
        <w:t xml:space="preserve">approximately 10 s. The length of the spin </w:t>
      </w:r>
      <w:r w:rsidR="001C64E2" w:rsidRPr="001C64E2">
        <w:rPr>
          <w:sz w:val="24"/>
          <w:szCs w:val="24"/>
        </w:rPr>
        <w:t>(</w:t>
      </w:r>
      <w:r w:rsidRPr="00C56EFA">
        <w:rPr>
          <w:sz w:val="24"/>
          <w:szCs w:val="24"/>
        </w:rPr>
        <w:t>but not the speed</w:t>
      </w:r>
      <w:r w:rsidR="001C64E2" w:rsidRPr="001C64E2">
        <w:rPr>
          <w:sz w:val="24"/>
          <w:szCs w:val="24"/>
        </w:rPr>
        <w:t>)</w:t>
      </w:r>
      <w:r w:rsidRPr="00C56EFA">
        <w:rPr>
          <w:sz w:val="24"/>
          <w:szCs w:val="24"/>
        </w:rPr>
        <w:t xml:space="preserve"> may be increased if there is no clear separation of cells. Visually inspect the pellet before proceeding </w:t>
      </w:r>
      <w:r w:rsidR="001C64E2" w:rsidRPr="001C64E2">
        <w:rPr>
          <w:sz w:val="24"/>
          <w:szCs w:val="24"/>
        </w:rPr>
        <w:t>(</w:t>
      </w:r>
      <w:r w:rsidRPr="00C56EFA">
        <w:rPr>
          <w:b/>
          <w:sz w:val="24"/>
          <w:szCs w:val="24"/>
        </w:rPr>
        <w:t xml:space="preserve">Figure </w:t>
      </w:r>
      <w:r w:rsidRPr="007C1176">
        <w:rPr>
          <w:b/>
          <w:color w:val="auto"/>
          <w:sz w:val="24"/>
          <w:szCs w:val="24"/>
        </w:rPr>
        <w:t>1D</w:t>
      </w:r>
      <w:r w:rsidR="001C64E2" w:rsidRPr="007C1176">
        <w:rPr>
          <w:color w:val="auto"/>
          <w:sz w:val="24"/>
          <w:szCs w:val="24"/>
        </w:rPr>
        <w:t>)</w:t>
      </w:r>
      <w:r w:rsidRPr="007C1176">
        <w:rPr>
          <w:color w:val="auto"/>
          <w:sz w:val="24"/>
          <w:szCs w:val="24"/>
        </w:rPr>
        <w:t>.</w:t>
      </w:r>
    </w:p>
    <w:p w14:paraId="55F030B1" w14:textId="77777777" w:rsidR="00C56EFA" w:rsidRPr="00C56EFA" w:rsidRDefault="00C56EFA" w:rsidP="00C56EFA">
      <w:pPr>
        <w:pStyle w:val="ListParagraph"/>
        <w:spacing w:after="0" w:line="240" w:lineRule="auto"/>
        <w:ind w:left="0"/>
        <w:jc w:val="both"/>
        <w:rPr>
          <w:sz w:val="24"/>
          <w:szCs w:val="24"/>
        </w:rPr>
      </w:pPr>
    </w:p>
    <w:p w14:paraId="663EC5FA" w14:textId="375C5463" w:rsidR="0006567C" w:rsidRDefault="0006567C" w:rsidP="00832304">
      <w:pPr>
        <w:pStyle w:val="ListParagraph"/>
        <w:numPr>
          <w:ilvl w:val="1"/>
          <w:numId w:val="41"/>
        </w:numPr>
        <w:spacing w:after="0" w:line="240" w:lineRule="auto"/>
        <w:jc w:val="both"/>
        <w:rPr>
          <w:sz w:val="24"/>
          <w:szCs w:val="24"/>
        </w:rPr>
      </w:pPr>
      <w:r w:rsidRPr="00C56EFA">
        <w:rPr>
          <w:sz w:val="24"/>
          <w:szCs w:val="24"/>
        </w:rPr>
        <w:t>Carefully remove</w:t>
      </w:r>
      <w:r w:rsidR="002F0925">
        <w:rPr>
          <w:sz w:val="24"/>
          <w:szCs w:val="24"/>
        </w:rPr>
        <w:t xml:space="preserve"> the</w:t>
      </w:r>
      <w:r w:rsidRPr="00C56EFA">
        <w:rPr>
          <w:sz w:val="24"/>
          <w:szCs w:val="24"/>
        </w:rPr>
        <w:t xml:space="preserve"> supernatant, leaving behind a small volume. Proceed to the next step, based on whether organoids or monodispersed cells are needed.</w:t>
      </w:r>
    </w:p>
    <w:p w14:paraId="22003488" w14:textId="77777777" w:rsidR="00C56EFA" w:rsidRPr="00C56EFA" w:rsidRDefault="00C56EFA" w:rsidP="00C56EFA">
      <w:pPr>
        <w:pStyle w:val="ListParagraph"/>
        <w:spacing w:after="0" w:line="240" w:lineRule="auto"/>
        <w:ind w:left="0"/>
        <w:jc w:val="both"/>
        <w:rPr>
          <w:sz w:val="24"/>
          <w:szCs w:val="24"/>
        </w:rPr>
      </w:pPr>
    </w:p>
    <w:p w14:paraId="113DFF8F" w14:textId="09992BE0" w:rsidR="0006567C" w:rsidRDefault="0006567C" w:rsidP="00C56EFA">
      <w:pPr>
        <w:pStyle w:val="ListParagraph"/>
        <w:spacing w:after="0" w:line="240" w:lineRule="auto"/>
        <w:ind w:left="0"/>
        <w:jc w:val="both"/>
        <w:rPr>
          <w:sz w:val="24"/>
          <w:szCs w:val="24"/>
        </w:rPr>
      </w:pPr>
      <w:r w:rsidRPr="00832304">
        <w:rPr>
          <w:bCs/>
          <w:sz w:val="24"/>
          <w:szCs w:val="24"/>
        </w:rPr>
        <w:t>NOTE</w:t>
      </w:r>
      <w:r w:rsidRPr="00C56EFA">
        <w:rPr>
          <w:b/>
          <w:sz w:val="24"/>
          <w:szCs w:val="24"/>
        </w:rPr>
        <w:t>:</w:t>
      </w:r>
      <w:r w:rsidRPr="00C56EFA">
        <w:rPr>
          <w:sz w:val="24"/>
          <w:szCs w:val="24"/>
        </w:rPr>
        <w:t xml:space="preserve"> It is important to leave a small volume of media in the tube because the pellet will be very loose. The residual volume of media will be diluted through wash steps.</w:t>
      </w:r>
    </w:p>
    <w:p w14:paraId="5434F070" w14:textId="77777777" w:rsidR="00C56EFA" w:rsidRPr="00B22638" w:rsidRDefault="00C56EFA" w:rsidP="00C56EFA">
      <w:pPr>
        <w:pStyle w:val="ListParagraph"/>
        <w:spacing w:after="0" w:line="240" w:lineRule="auto"/>
        <w:ind w:left="0"/>
        <w:jc w:val="both"/>
        <w:rPr>
          <w:sz w:val="24"/>
          <w:szCs w:val="24"/>
        </w:rPr>
      </w:pPr>
    </w:p>
    <w:p w14:paraId="1281CE78" w14:textId="69F622D1" w:rsidR="0006567C" w:rsidRPr="00C56EFA" w:rsidRDefault="0006567C" w:rsidP="00832304">
      <w:pPr>
        <w:pStyle w:val="ListParagraph"/>
        <w:numPr>
          <w:ilvl w:val="2"/>
          <w:numId w:val="41"/>
        </w:numPr>
        <w:spacing w:after="0" w:line="240" w:lineRule="auto"/>
        <w:jc w:val="both"/>
        <w:rPr>
          <w:sz w:val="24"/>
          <w:szCs w:val="24"/>
        </w:rPr>
      </w:pPr>
      <w:r w:rsidRPr="00832304">
        <w:rPr>
          <w:sz w:val="24"/>
          <w:szCs w:val="24"/>
        </w:rPr>
        <w:t>For organoids</w:t>
      </w:r>
      <w:r w:rsidR="005078E4">
        <w:rPr>
          <w:sz w:val="24"/>
          <w:szCs w:val="24"/>
        </w:rPr>
        <w:t xml:space="preserve">, </w:t>
      </w:r>
      <w:r w:rsidRPr="00B22638">
        <w:rPr>
          <w:sz w:val="24"/>
          <w:szCs w:val="24"/>
        </w:rPr>
        <w:t xml:space="preserve">add another 10 mL volume of DMEM/F12 media and repeat the wash/spin. After the second wash, resuspend the cells in a smaller volume </w:t>
      </w:r>
      <w:r w:rsidR="001C64E2" w:rsidRPr="001C64E2">
        <w:rPr>
          <w:sz w:val="24"/>
          <w:szCs w:val="24"/>
        </w:rPr>
        <w:t>(</w:t>
      </w:r>
      <w:r w:rsidRPr="00B22638">
        <w:rPr>
          <w:sz w:val="24"/>
          <w:szCs w:val="24"/>
        </w:rPr>
        <w:t>1-2 mL</w:t>
      </w:r>
      <w:r w:rsidR="001C64E2" w:rsidRPr="001C64E2">
        <w:rPr>
          <w:sz w:val="24"/>
          <w:szCs w:val="24"/>
        </w:rPr>
        <w:t>)</w:t>
      </w:r>
      <w:r w:rsidRPr="00B22638">
        <w:rPr>
          <w:sz w:val="24"/>
          <w:szCs w:val="24"/>
        </w:rPr>
        <w:t xml:space="preserve"> of DMEM/F12 media for filtration. Proceed to </w:t>
      </w:r>
      <w:r w:rsidR="005078E4">
        <w:rPr>
          <w:sz w:val="24"/>
          <w:szCs w:val="24"/>
        </w:rPr>
        <w:t xml:space="preserve">step </w:t>
      </w:r>
      <w:r w:rsidRPr="005078E4">
        <w:rPr>
          <w:sz w:val="24"/>
          <w:szCs w:val="24"/>
        </w:rPr>
        <w:t>3.11</w:t>
      </w:r>
      <w:r w:rsidRPr="007C1176">
        <w:rPr>
          <w:sz w:val="24"/>
          <w:szCs w:val="24"/>
        </w:rPr>
        <w:t>.</w:t>
      </w:r>
    </w:p>
    <w:p w14:paraId="5662358D" w14:textId="77777777" w:rsidR="00C56EFA" w:rsidRPr="00C56EFA" w:rsidRDefault="00C56EFA" w:rsidP="00C56EFA">
      <w:pPr>
        <w:pStyle w:val="ListParagraph"/>
        <w:spacing w:after="0" w:line="240" w:lineRule="auto"/>
        <w:ind w:left="0"/>
        <w:jc w:val="both"/>
        <w:rPr>
          <w:sz w:val="24"/>
          <w:szCs w:val="24"/>
        </w:rPr>
      </w:pPr>
    </w:p>
    <w:p w14:paraId="18DA89F1" w14:textId="53119DEC" w:rsidR="0006567C" w:rsidRDefault="0006567C" w:rsidP="00832304">
      <w:pPr>
        <w:pStyle w:val="ListParagraph"/>
        <w:numPr>
          <w:ilvl w:val="2"/>
          <w:numId w:val="41"/>
        </w:numPr>
        <w:spacing w:after="0" w:line="240" w:lineRule="auto"/>
        <w:jc w:val="both"/>
        <w:rPr>
          <w:sz w:val="24"/>
          <w:szCs w:val="24"/>
        </w:rPr>
      </w:pPr>
      <w:r w:rsidRPr="002F0925">
        <w:rPr>
          <w:sz w:val="24"/>
          <w:szCs w:val="24"/>
        </w:rPr>
        <w:t>For monodispersed cells</w:t>
      </w:r>
      <w:r w:rsidR="005078E4">
        <w:rPr>
          <w:sz w:val="24"/>
          <w:szCs w:val="24"/>
        </w:rPr>
        <w:t>,</w:t>
      </w:r>
      <w:r w:rsidRPr="002F0925">
        <w:rPr>
          <w:sz w:val="24"/>
          <w:szCs w:val="24"/>
        </w:rPr>
        <w:t xml:space="preserve"> </w:t>
      </w:r>
      <w:r w:rsidRPr="00B22638">
        <w:rPr>
          <w:sz w:val="24"/>
          <w:szCs w:val="24"/>
        </w:rPr>
        <w:t xml:space="preserve">dissolve in 2 mL of pre-warmed HBSS with 0.025% </w:t>
      </w:r>
      <w:r w:rsidR="001C64E2" w:rsidRPr="001C64E2">
        <w:rPr>
          <w:sz w:val="24"/>
          <w:szCs w:val="24"/>
        </w:rPr>
        <w:t>(</w:t>
      </w:r>
      <w:r w:rsidRPr="00B22638">
        <w:rPr>
          <w:sz w:val="24"/>
          <w:szCs w:val="24"/>
        </w:rPr>
        <w:t>w/v</w:t>
      </w:r>
      <w:r w:rsidR="001C64E2" w:rsidRPr="001C64E2">
        <w:rPr>
          <w:sz w:val="24"/>
          <w:szCs w:val="24"/>
        </w:rPr>
        <w:t>)</w:t>
      </w:r>
      <w:r w:rsidRPr="00B22638">
        <w:rPr>
          <w:sz w:val="24"/>
          <w:szCs w:val="24"/>
        </w:rPr>
        <w:t xml:space="preserve"> Trypsin and 6.8 mM EDTA. Digest for 3-5 min at 37</w:t>
      </w:r>
      <w:r w:rsidR="001B5F65">
        <w:rPr>
          <w:sz w:val="24"/>
          <w:szCs w:val="24"/>
        </w:rPr>
        <w:t xml:space="preserve"> </w:t>
      </w:r>
      <w:r w:rsidRPr="00B22638">
        <w:rPr>
          <w:sz w:val="24"/>
          <w:szCs w:val="24"/>
        </w:rPr>
        <w:t>°C. Inactivate immediately.</w:t>
      </w:r>
    </w:p>
    <w:p w14:paraId="16020A36" w14:textId="77777777" w:rsidR="00C56EFA" w:rsidRPr="00C56EFA" w:rsidRDefault="00C56EFA" w:rsidP="00C56EFA">
      <w:pPr>
        <w:pStyle w:val="ListParagraph"/>
        <w:spacing w:after="0" w:line="240" w:lineRule="auto"/>
        <w:ind w:left="0"/>
        <w:jc w:val="both"/>
        <w:rPr>
          <w:sz w:val="24"/>
          <w:szCs w:val="24"/>
        </w:rPr>
      </w:pPr>
    </w:p>
    <w:p w14:paraId="12EAACCF" w14:textId="325A9B7F" w:rsidR="0006567C" w:rsidRDefault="0006567C" w:rsidP="00832304">
      <w:pPr>
        <w:pStyle w:val="ListParagraph"/>
        <w:numPr>
          <w:ilvl w:val="3"/>
          <w:numId w:val="41"/>
        </w:numPr>
        <w:spacing w:after="0" w:line="240" w:lineRule="auto"/>
        <w:jc w:val="both"/>
        <w:rPr>
          <w:sz w:val="24"/>
          <w:szCs w:val="24"/>
        </w:rPr>
      </w:pPr>
      <w:r w:rsidRPr="00B22638">
        <w:rPr>
          <w:sz w:val="24"/>
          <w:szCs w:val="24"/>
        </w:rPr>
        <w:t>Add 4 mL of DMEM/F12 with 10% FBS to stop inactivate the trypsin.</w:t>
      </w:r>
    </w:p>
    <w:p w14:paraId="590C2D01" w14:textId="77777777" w:rsidR="00C56EFA" w:rsidRPr="00C56EFA" w:rsidRDefault="00C56EFA" w:rsidP="00832304">
      <w:pPr>
        <w:pStyle w:val="ListParagraph"/>
        <w:spacing w:after="0" w:line="240" w:lineRule="auto"/>
        <w:ind w:left="0"/>
        <w:jc w:val="both"/>
        <w:rPr>
          <w:sz w:val="24"/>
          <w:szCs w:val="24"/>
        </w:rPr>
      </w:pPr>
    </w:p>
    <w:p w14:paraId="4FF434E6" w14:textId="247BE264" w:rsidR="0006567C" w:rsidRDefault="0006567C" w:rsidP="00832304">
      <w:pPr>
        <w:pStyle w:val="ListParagraph"/>
        <w:numPr>
          <w:ilvl w:val="3"/>
          <w:numId w:val="41"/>
        </w:numPr>
        <w:spacing w:after="0" w:line="240" w:lineRule="auto"/>
        <w:jc w:val="both"/>
        <w:rPr>
          <w:sz w:val="24"/>
          <w:szCs w:val="24"/>
        </w:rPr>
      </w:pPr>
      <w:r w:rsidRPr="00B22638">
        <w:rPr>
          <w:sz w:val="24"/>
          <w:szCs w:val="24"/>
        </w:rPr>
        <w:t xml:space="preserve">Spin the cells at 270 </w:t>
      </w:r>
      <w:r w:rsidR="00424DE9" w:rsidRPr="00424DE9">
        <w:rPr>
          <w:i/>
          <w:iCs/>
          <w:sz w:val="24"/>
          <w:szCs w:val="24"/>
        </w:rPr>
        <w:t xml:space="preserve">x g </w:t>
      </w:r>
      <w:r w:rsidRPr="00B22638">
        <w:rPr>
          <w:sz w:val="24"/>
          <w:szCs w:val="24"/>
        </w:rPr>
        <w:t xml:space="preserve">for 5 min, </w:t>
      </w:r>
      <w:r w:rsidR="001C64E2">
        <w:rPr>
          <w:sz w:val="24"/>
          <w:szCs w:val="24"/>
        </w:rPr>
        <w:t xml:space="preserve">and </w:t>
      </w:r>
      <w:r w:rsidRPr="00B22638">
        <w:rPr>
          <w:sz w:val="24"/>
          <w:szCs w:val="24"/>
        </w:rPr>
        <w:t xml:space="preserve">then resuspend in DMEM/F12 with 10% FBS again. Proceed to </w:t>
      </w:r>
      <w:r w:rsidR="001B5F65">
        <w:rPr>
          <w:sz w:val="24"/>
          <w:szCs w:val="24"/>
        </w:rPr>
        <w:t xml:space="preserve">step </w:t>
      </w:r>
      <w:r w:rsidRPr="001B5F65">
        <w:rPr>
          <w:sz w:val="24"/>
          <w:szCs w:val="24"/>
        </w:rPr>
        <w:t>3.11</w:t>
      </w:r>
      <w:r w:rsidRPr="00B22638">
        <w:rPr>
          <w:bCs/>
          <w:sz w:val="24"/>
          <w:szCs w:val="24"/>
        </w:rPr>
        <w:t xml:space="preserve"> to filter the cells</w:t>
      </w:r>
      <w:r w:rsidRPr="00B22638">
        <w:rPr>
          <w:sz w:val="24"/>
          <w:szCs w:val="24"/>
        </w:rPr>
        <w:t>.</w:t>
      </w:r>
    </w:p>
    <w:p w14:paraId="0A6978CE" w14:textId="77777777" w:rsidR="00C56EFA" w:rsidRPr="00B22638" w:rsidRDefault="00C56EFA" w:rsidP="00C56EFA">
      <w:pPr>
        <w:pStyle w:val="ListParagraph"/>
        <w:spacing w:after="0" w:line="240" w:lineRule="auto"/>
        <w:ind w:left="0"/>
        <w:jc w:val="both"/>
        <w:rPr>
          <w:sz w:val="24"/>
          <w:szCs w:val="24"/>
        </w:rPr>
      </w:pPr>
    </w:p>
    <w:p w14:paraId="669E4221" w14:textId="014610CD" w:rsidR="0006567C" w:rsidRDefault="0006567C" w:rsidP="00832304">
      <w:pPr>
        <w:pStyle w:val="ListParagraph"/>
        <w:numPr>
          <w:ilvl w:val="1"/>
          <w:numId w:val="41"/>
        </w:numPr>
        <w:spacing w:after="0" w:line="240" w:lineRule="auto"/>
        <w:jc w:val="both"/>
        <w:rPr>
          <w:sz w:val="24"/>
          <w:szCs w:val="24"/>
        </w:rPr>
      </w:pPr>
      <w:r w:rsidRPr="00B22638">
        <w:rPr>
          <w:sz w:val="24"/>
          <w:szCs w:val="24"/>
          <w:highlight w:val="yellow"/>
        </w:rPr>
        <w:t xml:space="preserve">Filter the cells using a </w:t>
      </w:r>
      <w:r w:rsidRPr="00B22638">
        <w:rPr>
          <w:sz w:val="24"/>
          <w:szCs w:val="24"/>
          <w:highlight w:val="yellow"/>
          <w:u w:color="FF0000"/>
        </w:rPr>
        <w:t xml:space="preserve">40 </w:t>
      </w:r>
      <w:r w:rsidR="001C64E2" w:rsidRPr="00B22638">
        <w:rPr>
          <w:sz w:val="24"/>
          <w:szCs w:val="24"/>
          <w:highlight w:val="yellow"/>
        </w:rPr>
        <w:t>µ</w:t>
      </w:r>
      <w:r w:rsidR="001C64E2">
        <w:rPr>
          <w:sz w:val="24"/>
          <w:szCs w:val="24"/>
          <w:highlight w:val="yellow"/>
        </w:rPr>
        <w:t>m</w:t>
      </w:r>
      <w:r w:rsidR="001C64E2" w:rsidRPr="00B22638">
        <w:rPr>
          <w:sz w:val="24"/>
          <w:szCs w:val="24"/>
          <w:highlight w:val="yellow"/>
          <w:u w:color="FF0000"/>
        </w:rPr>
        <w:t xml:space="preserve"> </w:t>
      </w:r>
      <w:r w:rsidRPr="00B22638">
        <w:rPr>
          <w:sz w:val="24"/>
          <w:szCs w:val="24"/>
          <w:highlight w:val="yellow"/>
        </w:rPr>
        <w:t xml:space="preserve">cell strainer placed in a new 50 mL tube. Pre-wet the strainer by pipetting 1 mL of the same base medium used to suspend the cells, </w:t>
      </w:r>
      <w:r w:rsidR="001C64E2">
        <w:rPr>
          <w:sz w:val="24"/>
          <w:szCs w:val="24"/>
          <w:highlight w:val="yellow"/>
        </w:rPr>
        <w:t xml:space="preserve">and </w:t>
      </w:r>
      <w:r w:rsidRPr="00B22638">
        <w:rPr>
          <w:sz w:val="24"/>
          <w:szCs w:val="24"/>
          <w:highlight w:val="yellow"/>
        </w:rPr>
        <w:t xml:space="preserve">then pass the cell suspension through </w:t>
      </w:r>
      <w:r w:rsidRPr="00B22638">
        <w:rPr>
          <w:sz w:val="24"/>
          <w:szCs w:val="24"/>
          <w:highlight w:val="yellow"/>
          <w:u w:color="FF0000"/>
        </w:rPr>
        <w:t xml:space="preserve">the filter using a pipette </w:t>
      </w:r>
      <w:r w:rsidRPr="00B22638">
        <w:rPr>
          <w:sz w:val="24"/>
          <w:szCs w:val="24"/>
          <w:highlight w:val="yellow"/>
        </w:rPr>
        <w:t>to collect ductal fragments/organoids.</w:t>
      </w:r>
    </w:p>
    <w:p w14:paraId="185CE3F0" w14:textId="77777777" w:rsidR="00C56EFA" w:rsidRPr="00C56EFA" w:rsidRDefault="00C56EFA" w:rsidP="00C56EFA">
      <w:pPr>
        <w:pStyle w:val="ListParagraph"/>
        <w:spacing w:after="0" w:line="240" w:lineRule="auto"/>
        <w:ind w:left="0"/>
        <w:jc w:val="both"/>
        <w:rPr>
          <w:sz w:val="24"/>
          <w:szCs w:val="24"/>
        </w:rPr>
      </w:pPr>
    </w:p>
    <w:p w14:paraId="6696E264" w14:textId="54DC8F12" w:rsidR="00C56EFA" w:rsidRDefault="0006567C" w:rsidP="00C56EFA">
      <w:pPr>
        <w:pStyle w:val="ListParagraph"/>
        <w:spacing w:after="0" w:line="240" w:lineRule="auto"/>
        <w:ind w:left="0"/>
        <w:jc w:val="both"/>
        <w:rPr>
          <w:sz w:val="24"/>
          <w:szCs w:val="24"/>
        </w:rPr>
      </w:pPr>
      <w:r w:rsidRPr="002F0925">
        <w:rPr>
          <w:bCs/>
          <w:sz w:val="24"/>
          <w:szCs w:val="24"/>
        </w:rPr>
        <w:t>NOTE:</w:t>
      </w:r>
      <w:r w:rsidRPr="00B22638">
        <w:rPr>
          <w:sz w:val="24"/>
          <w:szCs w:val="24"/>
        </w:rPr>
        <w:t xml:space="preserve"> The approximate yield of filtered epithelium from the mammary gland tissue of a single, 4-week-old donor rat is 1</w:t>
      </w:r>
      <w:r w:rsidR="00424DE9">
        <w:rPr>
          <w:sz w:val="24"/>
          <w:szCs w:val="24"/>
        </w:rPr>
        <w:t xml:space="preserve"> </w:t>
      </w:r>
      <w:r w:rsidRPr="00B22638">
        <w:rPr>
          <w:sz w:val="24"/>
          <w:szCs w:val="24"/>
        </w:rPr>
        <w:t>x</w:t>
      </w:r>
      <w:r w:rsidR="00424DE9">
        <w:rPr>
          <w:sz w:val="24"/>
          <w:szCs w:val="24"/>
        </w:rPr>
        <w:t xml:space="preserve"> </w:t>
      </w:r>
      <w:r w:rsidRPr="00B22638">
        <w:rPr>
          <w:sz w:val="24"/>
          <w:szCs w:val="24"/>
        </w:rPr>
        <w:t>10</w:t>
      </w:r>
      <w:r w:rsidRPr="00B22638">
        <w:rPr>
          <w:sz w:val="24"/>
          <w:szCs w:val="24"/>
          <w:vertAlign w:val="superscript"/>
        </w:rPr>
        <w:t>6</w:t>
      </w:r>
      <w:r w:rsidRPr="00B22638">
        <w:rPr>
          <w:sz w:val="24"/>
          <w:szCs w:val="24"/>
        </w:rPr>
        <w:t xml:space="preserve"> cells. </w:t>
      </w:r>
    </w:p>
    <w:p w14:paraId="68F4F816" w14:textId="77777777" w:rsidR="00C56EFA" w:rsidRPr="00C56EFA" w:rsidRDefault="00C56EFA" w:rsidP="00C56EFA">
      <w:pPr>
        <w:pStyle w:val="ListParagraph"/>
        <w:spacing w:after="0" w:line="240" w:lineRule="auto"/>
        <w:ind w:left="0"/>
        <w:jc w:val="both"/>
        <w:rPr>
          <w:sz w:val="24"/>
          <w:szCs w:val="24"/>
        </w:rPr>
      </w:pPr>
    </w:p>
    <w:p w14:paraId="3F955B96" w14:textId="3B6AE2A9" w:rsidR="0006567C" w:rsidRDefault="0006567C" w:rsidP="00832304">
      <w:pPr>
        <w:pStyle w:val="ListParagraph"/>
        <w:numPr>
          <w:ilvl w:val="2"/>
          <w:numId w:val="41"/>
        </w:numPr>
        <w:spacing w:after="0" w:line="240" w:lineRule="auto"/>
        <w:jc w:val="both"/>
        <w:rPr>
          <w:sz w:val="24"/>
          <w:szCs w:val="24"/>
        </w:rPr>
      </w:pPr>
      <w:r w:rsidRPr="001B5F65">
        <w:rPr>
          <w:sz w:val="24"/>
          <w:szCs w:val="24"/>
          <w:highlight w:val="yellow"/>
        </w:rPr>
        <w:t>For organoids</w:t>
      </w:r>
      <w:r w:rsidR="00424DE9">
        <w:rPr>
          <w:sz w:val="24"/>
          <w:szCs w:val="24"/>
          <w:highlight w:val="yellow"/>
        </w:rPr>
        <w:t>,</w:t>
      </w:r>
      <w:r w:rsidRPr="00B22638">
        <w:rPr>
          <w:sz w:val="24"/>
          <w:szCs w:val="24"/>
          <w:highlight w:val="yellow"/>
        </w:rPr>
        <w:t xml:space="preserve"> </w:t>
      </w:r>
      <w:r w:rsidR="00424DE9">
        <w:rPr>
          <w:sz w:val="24"/>
          <w:szCs w:val="24"/>
          <w:highlight w:val="yellow"/>
        </w:rPr>
        <w:t>d</w:t>
      </w:r>
      <w:r w:rsidRPr="00B22638">
        <w:rPr>
          <w:sz w:val="24"/>
          <w:szCs w:val="24"/>
          <w:highlight w:val="yellow"/>
        </w:rPr>
        <w:t>iscard the filtrate. Mammary organoids will remain inside the basket of the cell strainer and smaller, unwanted cells will be eliminated. Invert the cell strainer over a new 50 mL tube, and rinse with any volume necessary to collect the cells.</w:t>
      </w:r>
      <w:r w:rsidRPr="00B22638">
        <w:rPr>
          <w:sz w:val="24"/>
          <w:szCs w:val="24"/>
        </w:rPr>
        <w:t xml:space="preserve"> Proceed </w:t>
      </w:r>
      <w:r w:rsidRPr="00424DE9">
        <w:rPr>
          <w:sz w:val="24"/>
          <w:szCs w:val="24"/>
        </w:rPr>
        <w:t xml:space="preserve">to </w:t>
      </w:r>
      <w:r w:rsidR="00BE5F47">
        <w:rPr>
          <w:sz w:val="24"/>
          <w:szCs w:val="24"/>
        </w:rPr>
        <w:t xml:space="preserve">step </w:t>
      </w:r>
      <w:r w:rsidRPr="00424DE9">
        <w:rPr>
          <w:sz w:val="24"/>
          <w:szCs w:val="24"/>
        </w:rPr>
        <w:t>3.12.</w:t>
      </w:r>
    </w:p>
    <w:p w14:paraId="23E5A9A3" w14:textId="77777777" w:rsidR="00C56EFA" w:rsidRPr="00C56EFA" w:rsidRDefault="00C56EFA" w:rsidP="00C56EFA">
      <w:pPr>
        <w:pStyle w:val="ListParagraph"/>
        <w:spacing w:after="0" w:line="240" w:lineRule="auto"/>
        <w:ind w:left="0"/>
        <w:jc w:val="both"/>
        <w:rPr>
          <w:sz w:val="24"/>
          <w:szCs w:val="24"/>
        </w:rPr>
      </w:pPr>
    </w:p>
    <w:p w14:paraId="5FE7710B" w14:textId="26087540" w:rsidR="0006567C" w:rsidRPr="001B5F65" w:rsidRDefault="0006567C" w:rsidP="00832304">
      <w:pPr>
        <w:pStyle w:val="ListParagraph"/>
        <w:numPr>
          <w:ilvl w:val="2"/>
          <w:numId w:val="41"/>
        </w:numPr>
        <w:spacing w:after="0" w:line="240" w:lineRule="auto"/>
        <w:jc w:val="both"/>
        <w:rPr>
          <w:sz w:val="24"/>
          <w:szCs w:val="24"/>
        </w:rPr>
      </w:pPr>
      <w:r w:rsidRPr="001B5F65">
        <w:rPr>
          <w:sz w:val="24"/>
          <w:szCs w:val="24"/>
          <w:highlight w:val="yellow"/>
        </w:rPr>
        <w:t>For monodispersed cells</w:t>
      </w:r>
      <w:r w:rsidR="00424DE9">
        <w:rPr>
          <w:sz w:val="24"/>
          <w:szCs w:val="24"/>
          <w:highlight w:val="yellow"/>
        </w:rPr>
        <w:t xml:space="preserve">, </w:t>
      </w:r>
      <w:r w:rsidR="00424DE9" w:rsidRPr="00B22638">
        <w:rPr>
          <w:sz w:val="24"/>
          <w:szCs w:val="24"/>
          <w:highlight w:val="yellow"/>
        </w:rPr>
        <w:t>discard the cell strainer and keep the filtrate</w:t>
      </w:r>
      <w:r w:rsidR="00424DE9">
        <w:rPr>
          <w:sz w:val="24"/>
          <w:szCs w:val="24"/>
          <w:highlight w:val="yellow"/>
        </w:rPr>
        <w:t xml:space="preserve"> because t</w:t>
      </w:r>
      <w:r w:rsidRPr="00B22638">
        <w:rPr>
          <w:sz w:val="24"/>
          <w:szCs w:val="24"/>
          <w:highlight w:val="yellow"/>
        </w:rPr>
        <w:t xml:space="preserve">he mammary epithelial cells will pass through the filter, along with smaller stromal and immune cells. Rinse the tube that was used for </w:t>
      </w:r>
      <w:r w:rsidR="001B5F65">
        <w:rPr>
          <w:sz w:val="24"/>
          <w:szCs w:val="24"/>
          <w:highlight w:val="yellow"/>
        </w:rPr>
        <w:t xml:space="preserve">the </w:t>
      </w:r>
      <w:r w:rsidRPr="00B22638">
        <w:rPr>
          <w:sz w:val="24"/>
          <w:szCs w:val="24"/>
          <w:highlight w:val="yellow"/>
        </w:rPr>
        <w:t>digestion/centrifugation with another volume of DMEM/F12 with 10% FBS and pass through the same cell strainer.</w:t>
      </w:r>
      <w:r w:rsidRPr="00B22638">
        <w:rPr>
          <w:sz w:val="24"/>
          <w:szCs w:val="24"/>
        </w:rPr>
        <w:t xml:space="preserve"> Pellet the monodispersed cells by centrifugation at 1,200 </w:t>
      </w:r>
      <w:r w:rsidR="001B5F65" w:rsidRPr="001B5F65">
        <w:rPr>
          <w:i/>
          <w:iCs/>
          <w:sz w:val="24"/>
          <w:szCs w:val="24"/>
        </w:rPr>
        <w:t xml:space="preserve">x g </w:t>
      </w:r>
      <w:r w:rsidRPr="00B22638">
        <w:rPr>
          <w:sz w:val="24"/>
          <w:szCs w:val="24"/>
        </w:rPr>
        <w:t xml:space="preserve">for 5 min. Proceed </w:t>
      </w:r>
      <w:r w:rsidRPr="001B5F65">
        <w:rPr>
          <w:sz w:val="24"/>
          <w:szCs w:val="24"/>
        </w:rPr>
        <w:t xml:space="preserve">to </w:t>
      </w:r>
      <w:r w:rsidR="001B5F65">
        <w:rPr>
          <w:sz w:val="24"/>
          <w:szCs w:val="24"/>
        </w:rPr>
        <w:t xml:space="preserve">step </w:t>
      </w:r>
      <w:r w:rsidRPr="001B5F65">
        <w:rPr>
          <w:sz w:val="24"/>
          <w:szCs w:val="24"/>
        </w:rPr>
        <w:t>3.12.</w:t>
      </w:r>
    </w:p>
    <w:p w14:paraId="288D2610" w14:textId="1A41BB75" w:rsidR="00C56EFA" w:rsidRDefault="00C56EFA" w:rsidP="00C56EFA">
      <w:pPr>
        <w:pStyle w:val="ListParagraph"/>
        <w:spacing w:after="0" w:line="240" w:lineRule="auto"/>
        <w:ind w:left="0"/>
        <w:jc w:val="both"/>
        <w:rPr>
          <w:sz w:val="24"/>
          <w:szCs w:val="24"/>
        </w:rPr>
      </w:pPr>
    </w:p>
    <w:p w14:paraId="66C13B89" w14:textId="3FDDA873" w:rsidR="00424DE9" w:rsidRDefault="00424DE9" w:rsidP="00C56EFA">
      <w:pPr>
        <w:pStyle w:val="ListParagraph"/>
        <w:spacing w:after="0" w:line="240" w:lineRule="auto"/>
        <w:ind w:left="0"/>
        <w:jc w:val="both"/>
        <w:rPr>
          <w:sz w:val="24"/>
          <w:szCs w:val="24"/>
        </w:rPr>
      </w:pPr>
      <w:r>
        <w:rPr>
          <w:sz w:val="24"/>
          <w:szCs w:val="24"/>
        </w:rPr>
        <w:t xml:space="preserve">NOTE: </w:t>
      </w:r>
      <w:r w:rsidRPr="00B22638">
        <w:rPr>
          <w:sz w:val="24"/>
          <w:szCs w:val="24"/>
        </w:rPr>
        <w:t>The resuspended cells are ready for subsequent applications</w:t>
      </w:r>
      <w:r>
        <w:rPr>
          <w:sz w:val="24"/>
          <w:szCs w:val="24"/>
        </w:rPr>
        <w:t>.</w:t>
      </w:r>
    </w:p>
    <w:p w14:paraId="66C06E08" w14:textId="77777777" w:rsidR="00424DE9" w:rsidRPr="001B5F65" w:rsidRDefault="00424DE9" w:rsidP="00C56EFA">
      <w:pPr>
        <w:pStyle w:val="ListParagraph"/>
        <w:spacing w:after="0" w:line="240" w:lineRule="auto"/>
        <w:ind w:left="0"/>
        <w:jc w:val="both"/>
        <w:rPr>
          <w:sz w:val="24"/>
          <w:szCs w:val="24"/>
        </w:rPr>
      </w:pPr>
    </w:p>
    <w:p w14:paraId="4CE88DE2" w14:textId="77D40909" w:rsidR="0006567C" w:rsidRDefault="0006567C" w:rsidP="00832304">
      <w:pPr>
        <w:pStyle w:val="ListParagraph"/>
        <w:numPr>
          <w:ilvl w:val="1"/>
          <w:numId w:val="41"/>
        </w:numPr>
        <w:spacing w:after="0" w:line="240" w:lineRule="auto"/>
        <w:jc w:val="both"/>
        <w:rPr>
          <w:sz w:val="24"/>
          <w:szCs w:val="24"/>
        </w:rPr>
      </w:pPr>
      <w:r w:rsidRPr="00B22638">
        <w:rPr>
          <w:sz w:val="24"/>
          <w:szCs w:val="24"/>
        </w:rPr>
        <w:t>Pulse spin the solution and ensure the formation of a cell pellet before proceeding to the next step. Pulse spin again, if necessary.</w:t>
      </w:r>
    </w:p>
    <w:p w14:paraId="1C6BA538" w14:textId="77777777" w:rsidR="00C56EFA" w:rsidRPr="00B22638" w:rsidRDefault="00C56EFA" w:rsidP="00C56EFA">
      <w:pPr>
        <w:pStyle w:val="ListParagraph"/>
        <w:spacing w:after="0" w:line="240" w:lineRule="auto"/>
        <w:ind w:left="0"/>
        <w:jc w:val="both"/>
        <w:rPr>
          <w:sz w:val="24"/>
          <w:szCs w:val="24"/>
        </w:rPr>
      </w:pPr>
    </w:p>
    <w:p w14:paraId="1097FD9B" w14:textId="16526374" w:rsidR="0006567C" w:rsidRDefault="0006567C" w:rsidP="00832304">
      <w:pPr>
        <w:pStyle w:val="ListParagraph"/>
        <w:numPr>
          <w:ilvl w:val="1"/>
          <w:numId w:val="41"/>
        </w:numPr>
        <w:spacing w:after="0" w:line="240" w:lineRule="auto"/>
        <w:jc w:val="both"/>
        <w:rPr>
          <w:sz w:val="24"/>
          <w:szCs w:val="24"/>
        </w:rPr>
      </w:pPr>
      <w:r w:rsidRPr="00C56EFA">
        <w:rPr>
          <w:sz w:val="24"/>
          <w:szCs w:val="24"/>
        </w:rPr>
        <w:t xml:space="preserve">Carefully remove the supernatant. Resuspend the pellet in a small volume </w:t>
      </w:r>
      <w:r w:rsidR="001C64E2" w:rsidRPr="001C64E2">
        <w:rPr>
          <w:sz w:val="24"/>
          <w:szCs w:val="24"/>
        </w:rPr>
        <w:t>(</w:t>
      </w:r>
      <w:r w:rsidRPr="00C56EFA">
        <w:rPr>
          <w:sz w:val="24"/>
          <w:szCs w:val="24"/>
        </w:rPr>
        <w:t>1</w:t>
      </w:r>
      <w:r w:rsidR="001B5F65">
        <w:rPr>
          <w:sz w:val="24"/>
          <w:szCs w:val="24"/>
        </w:rPr>
        <w:t>,</w:t>
      </w:r>
      <w:r w:rsidRPr="00C56EFA">
        <w:rPr>
          <w:sz w:val="24"/>
          <w:szCs w:val="24"/>
        </w:rPr>
        <w:t>000-2</w:t>
      </w:r>
      <w:r w:rsidR="001B5F65">
        <w:rPr>
          <w:sz w:val="24"/>
          <w:szCs w:val="24"/>
        </w:rPr>
        <w:t>,</w:t>
      </w:r>
      <w:r w:rsidRPr="00C56EFA">
        <w:rPr>
          <w:sz w:val="24"/>
          <w:szCs w:val="24"/>
        </w:rPr>
        <w:t>000 µL of DMEM/F12</w:t>
      </w:r>
      <w:r w:rsidR="001C64E2" w:rsidRPr="001C64E2">
        <w:rPr>
          <w:sz w:val="24"/>
          <w:szCs w:val="24"/>
        </w:rPr>
        <w:t>)</w:t>
      </w:r>
      <w:r w:rsidRPr="00C56EFA">
        <w:rPr>
          <w:sz w:val="24"/>
          <w:szCs w:val="24"/>
        </w:rPr>
        <w:t xml:space="preserve"> to concentrate the cells for counting.</w:t>
      </w:r>
    </w:p>
    <w:p w14:paraId="2B4C56AB" w14:textId="77777777" w:rsidR="00C56EFA" w:rsidRPr="00C56EFA" w:rsidRDefault="00C56EFA" w:rsidP="00C56EFA">
      <w:pPr>
        <w:pStyle w:val="ListParagraph"/>
        <w:spacing w:after="0" w:line="240" w:lineRule="auto"/>
        <w:ind w:left="0"/>
        <w:jc w:val="both"/>
        <w:rPr>
          <w:sz w:val="24"/>
          <w:szCs w:val="24"/>
        </w:rPr>
      </w:pPr>
    </w:p>
    <w:p w14:paraId="31E8E95E" w14:textId="52771121" w:rsidR="0006567C" w:rsidRPr="00C56EFA" w:rsidRDefault="0006567C" w:rsidP="00832304">
      <w:pPr>
        <w:pStyle w:val="ListParagraph"/>
        <w:numPr>
          <w:ilvl w:val="1"/>
          <w:numId w:val="41"/>
        </w:numPr>
        <w:spacing w:after="0" w:line="240" w:lineRule="auto"/>
        <w:jc w:val="both"/>
        <w:rPr>
          <w:sz w:val="24"/>
          <w:szCs w:val="24"/>
        </w:rPr>
      </w:pPr>
      <w:r w:rsidRPr="00C56EFA">
        <w:rPr>
          <w:sz w:val="24"/>
          <w:szCs w:val="24"/>
        </w:rPr>
        <w:t xml:space="preserve">Count cells and dilute if needed. Resuspend the desired number of cells for transplantation in 20 µL of DMEM/F12 media for each animal. </w:t>
      </w:r>
      <w:r w:rsidR="001B5F65" w:rsidRPr="00C56EFA">
        <w:rPr>
          <w:sz w:val="24"/>
          <w:szCs w:val="24"/>
        </w:rPr>
        <w:t>Always keep cells on ice.</w:t>
      </w:r>
      <w:r w:rsidRPr="00C56EFA">
        <w:rPr>
          <w:sz w:val="24"/>
          <w:szCs w:val="24"/>
        </w:rPr>
        <w:t xml:space="preserve"> </w:t>
      </w:r>
    </w:p>
    <w:p w14:paraId="25B7A445" w14:textId="77777777" w:rsidR="00C56EFA" w:rsidRDefault="00C56EFA" w:rsidP="00C56EFA">
      <w:pPr>
        <w:pStyle w:val="ListParagraph"/>
        <w:spacing w:after="0" w:line="240" w:lineRule="auto"/>
        <w:ind w:left="0"/>
        <w:jc w:val="both"/>
        <w:rPr>
          <w:b/>
          <w:bCs/>
          <w:sz w:val="24"/>
          <w:szCs w:val="24"/>
        </w:rPr>
      </w:pPr>
    </w:p>
    <w:p w14:paraId="4F4D8E9E" w14:textId="71BE0EDD" w:rsidR="0006567C" w:rsidRDefault="0006567C" w:rsidP="00C56EFA">
      <w:pPr>
        <w:pStyle w:val="ListParagraph"/>
        <w:spacing w:after="0" w:line="240" w:lineRule="auto"/>
        <w:ind w:left="0"/>
        <w:jc w:val="both"/>
        <w:rPr>
          <w:sz w:val="24"/>
          <w:szCs w:val="24"/>
        </w:rPr>
      </w:pPr>
      <w:r w:rsidRPr="002F0925">
        <w:rPr>
          <w:sz w:val="24"/>
          <w:szCs w:val="24"/>
        </w:rPr>
        <w:lastRenderedPageBreak/>
        <w:t>NOTE:</w:t>
      </w:r>
      <w:r w:rsidRPr="00C56EFA">
        <w:rPr>
          <w:sz w:val="24"/>
          <w:szCs w:val="24"/>
        </w:rPr>
        <w:t xml:space="preserve"> Donor cell counts in the range of 1</w:t>
      </w:r>
      <w:r w:rsidR="001B5F65">
        <w:rPr>
          <w:sz w:val="24"/>
          <w:szCs w:val="24"/>
        </w:rPr>
        <w:t xml:space="preserve"> </w:t>
      </w:r>
      <w:r w:rsidRPr="00C56EFA">
        <w:rPr>
          <w:sz w:val="24"/>
          <w:szCs w:val="24"/>
        </w:rPr>
        <w:t>x</w:t>
      </w:r>
      <w:r w:rsidR="001B5F65">
        <w:rPr>
          <w:sz w:val="24"/>
          <w:szCs w:val="24"/>
        </w:rPr>
        <w:t xml:space="preserve"> </w:t>
      </w:r>
      <w:r w:rsidRPr="00C56EFA">
        <w:rPr>
          <w:sz w:val="24"/>
          <w:szCs w:val="24"/>
        </w:rPr>
        <w:t>10</w:t>
      </w:r>
      <w:r w:rsidRPr="00C56EFA">
        <w:rPr>
          <w:sz w:val="24"/>
          <w:szCs w:val="24"/>
          <w:vertAlign w:val="superscript"/>
        </w:rPr>
        <w:t xml:space="preserve">5 </w:t>
      </w:r>
      <w:r w:rsidRPr="00C56EFA">
        <w:rPr>
          <w:sz w:val="24"/>
          <w:szCs w:val="24"/>
        </w:rPr>
        <w:t>– 1</w:t>
      </w:r>
      <w:r w:rsidR="001B5F65">
        <w:rPr>
          <w:sz w:val="24"/>
          <w:szCs w:val="24"/>
        </w:rPr>
        <w:t xml:space="preserve"> </w:t>
      </w:r>
      <w:r w:rsidRPr="00C56EFA">
        <w:rPr>
          <w:sz w:val="24"/>
          <w:szCs w:val="24"/>
        </w:rPr>
        <w:t>x</w:t>
      </w:r>
      <w:r w:rsidR="001B5F65">
        <w:rPr>
          <w:sz w:val="24"/>
          <w:szCs w:val="24"/>
        </w:rPr>
        <w:t xml:space="preserve"> </w:t>
      </w:r>
      <w:r w:rsidRPr="00C56EFA">
        <w:rPr>
          <w:sz w:val="24"/>
          <w:szCs w:val="24"/>
        </w:rPr>
        <w:t>10</w:t>
      </w:r>
      <w:r w:rsidRPr="00C56EFA">
        <w:rPr>
          <w:sz w:val="24"/>
          <w:szCs w:val="24"/>
          <w:vertAlign w:val="superscript"/>
        </w:rPr>
        <w:t>6</w:t>
      </w:r>
      <w:r w:rsidRPr="00C56EFA">
        <w:rPr>
          <w:sz w:val="24"/>
          <w:szCs w:val="24"/>
        </w:rPr>
        <w:t xml:space="preserve"> cells will be required for each graft site based on </w:t>
      </w:r>
      <w:r w:rsidR="001B5F65">
        <w:rPr>
          <w:sz w:val="24"/>
          <w:szCs w:val="24"/>
        </w:rPr>
        <w:t xml:space="preserve">the </w:t>
      </w:r>
      <w:r w:rsidRPr="00C56EFA">
        <w:rPr>
          <w:sz w:val="24"/>
          <w:szCs w:val="24"/>
        </w:rPr>
        <w:t xml:space="preserve">endpoint of the study. For example, carcinogenesis experiments often require a greater number of transplanted cells, relative to other applications. The number of cells needed must be experimentally determined for each strain. The procedure described in this protocol utilized 250,000 donor cells in 20 µL media per graft site, prior to mixing with brain homogenate, as </w:t>
      </w:r>
      <w:r w:rsidRPr="001B5F65">
        <w:rPr>
          <w:sz w:val="24"/>
          <w:szCs w:val="24"/>
        </w:rPr>
        <w:t xml:space="preserve">described in </w:t>
      </w:r>
      <w:r w:rsidR="00BE5F47">
        <w:rPr>
          <w:sz w:val="24"/>
          <w:szCs w:val="24"/>
        </w:rPr>
        <w:t>s</w:t>
      </w:r>
      <w:r w:rsidR="00BE5F47" w:rsidRPr="001B5F65">
        <w:rPr>
          <w:sz w:val="24"/>
          <w:szCs w:val="24"/>
        </w:rPr>
        <w:t xml:space="preserve">tep </w:t>
      </w:r>
      <w:r w:rsidRPr="001B5F65">
        <w:rPr>
          <w:sz w:val="24"/>
          <w:szCs w:val="24"/>
        </w:rPr>
        <w:t>3.16.</w:t>
      </w:r>
    </w:p>
    <w:p w14:paraId="30E50F59" w14:textId="77777777" w:rsidR="00C56EFA" w:rsidRPr="00C56EFA" w:rsidRDefault="00C56EFA" w:rsidP="00C56EFA">
      <w:pPr>
        <w:pStyle w:val="ListParagraph"/>
        <w:spacing w:after="0" w:line="240" w:lineRule="auto"/>
        <w:ind w:left="0"/>
        <w:jc w:val="both"/>
        <w:rPr>
          <w:sz w:val="24"/>
          <w:szCs w:val="24"/>
        </w:rPr>
      </w:pPr>
    </w:p>
    <w:p w14:paraId="6D652A92" w14:textId="6D296AC2" w:rsidR="0006567C" w:rsidRDefault="0006567C" w:rsidP="00832304">
      <w:pPr>
        <w:pStyle w:val="ListParagraph"/>
        <w:numPr>
          <w:ilvl w:val="1"/>
          <w:numId w:val="41"/>
        </w:numPr>
        <w:spacing w:after="0" w:line="240" w:lineRule="auto"/>
        <w:jc w:val="both"/>
        <w:rPr>
          <w:sz w:val="24"/>
          <w:szCs w:val="24"/>
        </w:rPr>
      </w:pPr>
      <w:r w:rsidRPr="00C56EFA">
        <w:rPr>
          <w:sz w:val="24"/>
          <w:szCs w:val="24"/>
        </w:rPr>
        <w:t>Prepare any aliquot</w:t>
      </w:r>
      <w:r w:rsidR="001C64E2" w:rsidRPr="001C64E2">
        <w:rPr>
          <w:sz w:val="24"/>
          <w:szCs w:val="24"/>
        </w:rPr>
        <w:t>(</w:t>
      </w:r>
      <w:r w:rsidRPr="00C56EFA">
        <w:rPr>
          <w:sz w:val="24"/>
          <w:szCs w:val="24"/>
        </w:rPr>
        <w:t>s</w:t>
      </w:r>
      <w:r w:rsidR="001C64E2" w:rsidRPr="001C64E2">
        <w:rPr>
          <w:sz w:val="24"/>
          <w:szCs w:val="24"/>
        </w:rPr>
        <w:t>)</w:t>
      </w:r>
      <w:r w:rsidRPr="00C56EFA">
        <w:rPr>
          <w:sz w:val="24"/>
          <w:szCs w:val="24"/>
        </w:rPr>
        <w:t xml:space="preserve"> of cells needed for other experiments</w:t>
      </w:r>
      <w:r w:rsidR="00BE5F47">
        <w:rPr>
          <w:sz w:val="24"/>
          <w:szCs w:val="24"/>
        </w:rPr>
        <w:t xml:space="preserve"> (</w:t>
      </w:r>
      <w:r w:rsidRPr="00C56EFA">
        <w:rPr>
          <w:sz w:val="24"/>
          <w:szCs w:val="24"/>
        </w:rPr>
        <w:t>e.g</w:t>
      </w:r>
      <w:r w:rsidR="001B5F65">
        <w:rPr>
          <w:sz w:val="24"/>
          <w:szCs w:val="24"/>
        </w:rPr>
        <w:t>.,</w:t>
      </w:r>
      <w:r w:rsidRPr="00C56EFA">
        <w:rPr>
          <w:sz w:val="24"/>
          <w:szCs w:val="24"/>
        </w:rPr>
        <w:t xml:space="preserve"> FACS isolation</w:t>
      </w:r>
      <w:r>
        <w:rPr>
          <w:noProof/>
          <w:sz w:val="24"/>
          <w:szCs w:val="24"/>
          <w:vertAlign w:val="superscript"/>
        </w:rPr>
        <w:t>3,26,</w:t>
      </w:r>
      <w:r w:rsidRPr="00C56EFA">
        <w:rPr>
          <w:noProof/>
          <w:sz w:val="24"/>
          <w:szCs w:val="24"/>
          <w:vertAlign w:val="superscript"/>
        </w:rPr>
        <w:t>27,</w:t>
      </w:r>
      <w:r>
        <w:rPr>
          <w:noProof/>
          <w:sz w:val="24"/>
          <w:szCs w:val="24"/>
          <w:vertAlign w:val="superscript"/>
        </w:rPr>
        <w:t>30,</w:t>
      </w:r>
      <w:r w:rsidRPr="00C56EFA">
        <w:rPr>
          <w:noProof/>
          <w:sz w:val="24"/>
          <w:szCs w:val="24"/>
          <w:vertAlign w:val="superscript"/>
        </w:rPr>
        <w:t>33</w:t>
      </w:r>
      <w:r w:rsidR="00BE5F47">
        <w:rPr>
          <w:sz w:val="24"/>
          <w:szCs w:val="24"/>
        </w:rPr>
        <w:t>).</w:t>
      </w:r>
    </w:p>
    <w:p w14:paraId="0CBEC35C" w14:textId="77777777" w:rsidR="00C56EFA" w:rsidRPr="00C56EFA" w:rsidRDefault="00C56EFA" w:rsidP="00C56EFA">
      <w:pPr>
        <w:pStyle w:val="ListParagraph"/>
        <w:spacing w:after="0" w:line="240" w:lineRule="auto"/>
        <w:ind w:left="0"/>
        <w:jc w:val="both"/>
        <w:rPr>
          <w:sz w:val="24"/>
          <w:szCs w:val="24"/>
        </w:rPr>
      </w:pPr>
    </w:p>
    <w:p w14:paraId="5D1F27CF" w14:textId="59AC4D9A" w:rsidR="0006567C" w:rsidRDefault="0006567C" w:rsidP="00832304">
      <w:pPr>
        <w:pStyle w:val="ListParagraph"/>
        <w:numPr>
          <w:ilvl w:val="2"/>
          <w:numId w:val="41"/>
        </w:numPr>
        <w:spacing w:after="0" w:line="240" w:lineRule="auto"/>
        <w:jc w:val="both"/>
        <w:rPr>
          <w:sz w:val="24"/>
          <w:szCs w:val="24"/>
        </w:rPr>
      </w:pPr>
      <w:r w:rsidRPr="001B5F65">
        <w:rPr>
          <w:bCs/>
          <w:sz w:val="24"/>
          <w:szCs w:val="24"/>
        </w:rPr>
        <w:t>For organoids</w:t>
      </w:r>
      <w:r w:rsidR="00BE5F47">
        <w:rPr>
          <w:bCs/>
          <w:sz w:val="24"/>
          <w:szCs w:val="24"/>
        </w:rPr>
        <w:t>,</w:t>
      </w:r>
      <w:r w:rsidR="00424DE9">
        <w:rPr>
          <w:bCs/>
          <w:sz w:val="24"/>
          <w:szCs w:val="24"/>
        </w:rPr>
        <w:t xml:space="preserve"> p</w:t>
      </w:r>
      <w:r w:rsidRPr="00C56EFA">
        <w:rPr>
          <w:sz w:val="24"/>
          <w:szCs w:val="24"/>
        </w:rPr>
        <w:t xml:space="preserve">roceed to </w:t>
      </w:r>
      <w:r w:rsidR="00BE5F47">
        <w:rPr>
          <w:sz w:val="24"/>
          <w:szCs w:val="24"/>
        </w:rPr>
        <w:t xml:space="preserve">step </w:t>
      </w:r>
      <w:r w:rsidRPr="001B5F65">
        <w:rPr>
          <w:bCs/>
          <w:sz w:val="24"/>
          <w:szCs w:val="24"/>
        </w:rPr>
        <w:t>3.16.</w:t>
      </w:r>
    </w:p>
    <w:p w14:paraId="16C8A33A" w14:textId="77777777" w:rsidR="00C56EFA" w:rsidRPr="001B5F65" w:rsidRDefault="00C56EFA" w:rsidP="00C56EFA">
      <w:pPr>
        <w:pStyle w:val="ListParagraph"/>
        <w:spacing w:after="0" w:line="240" w:lineRule="auto"/>
        <w:ind w:left="0"/>
        <w:jc w:val="both"/>
        <w:rPr>
          <w:bCs/>
          <w:sz w:val="24"/>
          <w:szCs w:val="24"/>
        </w:rPr>
      </w:pPr>
    </w:p>
    <w:p w14:paraId="0F472B4F" w14:textId="14272850" w:rsidR="0006567C" w:rsidRDefault="0006567C" w:rsidP="00832304">
      <w:pPr>
        <w:pStyle w:val="ListParagraph"/>
        <w:numPr>
          <w:ilvl w:val="2"/>
          <w:numId w:val="41"/>
        </w:numPr>
        <w:spacing w:after="0" w:line="240" w:lineRule="auto"/>
        <w:jc w:val="both"/>
        <w:rPr>
          <w:sz w:val="24"/>
          <w:szCs w:val="24"/>
        </w:rPr>
      </w:pPr>
      <w:r w:rsidRPr="001B5F65">
        <w:rPr>
          <w:bCs/>
          <w:sz w:val="24"/>
          <w:szCs w:val="24"/>
        </w:rPr>
        <w:t>For monodispersed cells</w:t>
      </w:r>
      <w:r w:rsidR="00BE5F47">
        <w:rPr>
          <w:bCs/>
          <w:sz w:val="24"/>
          <w:szCs w:val="24"/>
        </w:rPr>
        <w:t>,</w:t>
      </w:r>
      <w:r w:rsidRPr="00C56EFA">
        <w:rPr>
          <w:b/>
          <w:sz w:val="24"/>
          <w:szCs w:val="24"/>
        </w:rPr>
        <w:t xml:space="preserve"> </w:t>
      </w:r>
      <w:r w:rsidR="00424DE9">
        <w:rPr>
          <w:sz w:val="24"/>
          <w:szCs w:val="24"/>
        </w:rPr>
        <w:t>q</w:t>
      </w:r>
      <w:r w:rsidRPr="00C56EFA">
        <w:rPr>
          <w:sz w:val="24"/>
          <w:szCs w:val="24"/>
        </w:rPr>
        <w:t xml:space="preserve">uantify </w:t>
      </w:r>
      <w:r w:rsidR="00424DE9">
        <w:rPr>
          <w:sz w:val="24"/>
          <w:szCs w:val="24"/>
        </w:rPr>
        <w:t xml:space="preserve">the </w:t>
      </w:r>
      <w:r w:rsidRPr="00C56EFA">
        <w:rPr>
          <w:sz w:val="24"/>
          <w:szCs w:val="24"/>
        </w:rPr>
        <w:t xml:space="preserve">viable cells using </w:t>
      </w:r>
      <w:r w:rsidR="00BE5F47">
        <w:rPr>
          <w:sz w:val="24"/>
          <w:szCs w:val="24"/>
        </w:rPr>
        <w:t>T</w:t>
      </w:r>
      <w:r w:rsidR="00BE5F47" w:rsidRPr="00C56EFA">
        <w:rPr>
          <w:sz w:val="24"/>
          <w:szCs w:val="24"/>
        </w:rPr>
        <w:t xml:space="preserve">rypan </w:t>
      </w:r>
      <w:r w:rsidRPr="00C56EFA">
        <w:rPr>
          <w:sz w:val="24"/>
          <w:szCs w:val="24"/>
        </w:rPr>
        <w:t>or methylene blue staining</w:t>
      </w:r>
      <w:r w:rsidR="001C64E2">
        <w:rPr>
          <w:sz w:val="24"/>
          <w:szCs w:val="24"/>
        </w:rPr>
        <w:t>, and then</w:t>
      </w:r>
      <w:r w:rsidRPr="00C56EFA">
        <w:rPr>
          <w:sz w:val="24"/>
          <w:szCs w:val="24"/>
        </w:rPr>
        <w:t xml:space="preserve"> proceed.</w:t>
      </w:r>
    </w:p>
    <w:p w14:paraId="5F740144" w14:textId="77777777" w:rsidR="00C56EFA" w:rsidRPr="00C56EFA" w:rsidRDefault="00C56EFA" w:rsidP="00C56EFA">
      <w:pPr>
        <w:pStyle w:val="ListParagraph"/>
        <w:spacing w:after="0" w:line="240" w:lineRule="auto"/>
        <w:ind w:left="0"/>
        <w:jc w:val="both"/>
        <w:rPr>
          <w:sz w:val="24"/>
          <w:szCs w:val="24"/>
        </w:rPr>
      </w:pPr>
    </w:p>
    <w:p w14:paraId="385539E2" w14:textId="7164DFD3" w:rsidR="0006567C" w:rsidRDefault="0006567C" w:rsidP="00832304">
      <w:pPr>
        <w:pStyle w:val="ListParagraph"/>
        <w:numPr>
          <w:ilvl w:val="1"/>
          <w:numId w:val="41"/>
        </w:numPr>
        <w:spacing w:after="0" w:line="240" w:lineRule="auto"/>
        <w:jc w:val="both"/>
        <w:rPr>
          <w:sz w:val="24"/>
          <w:szCs w:val="24"/>
        </w:rPr>
      </w:pPr>
      <w:r w:rsidRPr="00C56EFA">
        <w:rPr>
          <w:sz w:val="24"/>
          <w:szCs w:val="24"/>
          <w:highlight w:val="yellow"/>
        </w:rPr>
        <w:t xml:space="preserve">Prepare single batches of donor </w:t>
      </w:r>
      <w:r w:rsidR="002F0925" w:rsidRPr="00C56EFA">
        <w:rPr>
          <w:sz w:val="24"/>
          <w:szCs w:val="24"/>
          <w:highlight w:val="yellow"/>
        </w:rPr>
        <w:t>material for</w:t>
      </w:r>
      <w:r w:rsidRPr="00C56EFA">
        <w:rPr>
          <w:sz w:val="24"/>
          <w:szCs w:val="24"/>
          <w:highlight w:val="yellow"/>
        </w:rPr>
        <w:t xml:space="preserve"> </w:t>
      </w:r>
      <w:r w:rsidR="001B5F65" w:rsidRPr="00C56EFA">
        <w:rPr>
          <w:sz w:val="24"/>
          <w:szCs w:val="24"/>
          <w:highlight w:val="yellow"/>
        </w:rPr>
        <w:t>all</w:t>
      </w:r>
      <w:r w:rsidRPr="00C56EFA">
        <w:rPr>
          <w:sz w:val="24"/>
          <w:szCs w:val="24"/>
          <w:highlight w:val="yellow"/>
        </w:rPr>
        <w:t xml:space="preserve"> the transplant recipients. Combine equal volumes of the cell suspension </w:t>
      </w:r>
      <w:r w:rsidR="001C64E2" w:rsidRPr="001C64E2">
        <w:rPr>
          <w:sz w:val="24"/>
          <w:szCs w:val="24"/>
          <w:highlight w:val="yellow"/>
        </w:rPr>
        <w:t>(</w:t>
      </w:r>
      <w:r w:rsidRPr="00C56EFA">
        <w:rPr>
          <w:sz w:val="24"/>
          <w:szCs w:val="24"/>
          <w:highlight w:val="yellow"/>
        </w:rPr>
        <w:t>20 µL</w:t>
      </w:r>
      <w:r w:rsidR="001C64E2" w:rsidRPr="001C64E2">
        <w:rPr>
          <w:sz w:val="24"/>
          <w:szCs w:val="24"/>
          <w:highlight w:val="yellow"/>
        </w:rPr>
        <w:t>)</w:t>
      </w:r>
      <w:r w:rsidRPr="00C56EFA">
        <w:rPr>
          <w:sz w:val="24"/>
          <w:szCs w:val="24"/>
          <w:highlight w:val="yellow"/>
        </w:rPr>
        <w:t xml:space="preserve"> with 50% </w:t>
      </w:r>
      <w:r w:rsidR="002F0925" w:rsidRPr="00C56EFA">
        <w:rPr>
          <w:sz w:val="24"/>
          <w:szCs w:val="24"/>
          <w:highlight w:val="yellow"/>
        </w:rPr>
        <w:t>brain homogenate</w:t>
      </w:r>
      <w:r w:rsidRPr="00C56EFA">
        <w:rPr>
          <w:sz w:val="24"/>
          <w:szCs w:val="24"/>
          <w:highlight w:val="yellow"/>
        </w:rPr>
        <w:t xml:space="preserve"> </w:t>
      </w:r>
      <w:r w:rsidR="001C64E2" w:rsidRPr="001C64E2">
        <w:rPr>
          <w:sz w:val="24"/>
          <w:szCs w:val="24"/>
          <w:highlight w:val="yellow"/>
        </w:rPr>
        <w:t>(</w:t>
      </w:r>
      <w:r w:rsidRPr="00C56EFA">
        <w:rPr>
          <w:sz w:val="24"/>
          <w:szCs w:val="24"/>
          <w:highlight w:val="yellow"/>
        </w:rPr>
        <w:t>20 µL</w:t>
      </w:r>
      <w:r w:rsidR="001C64E2" w:rsidRPr="001C64E2">
        <w:rPr>
          <w:sz w:val="24"/>
          <w:szCs w:val="24"/>
          <w:highlight w:val="yellow"/>
        </w:rPr>
        <w:t>)</w:t>
      </w:r>
      <w:r w:rsidRPr="00C56EFA">
        <w:rPr>
          <w:sz w:val="24"/>
          <w:szCs w:val="24"/>
          <w:highlight w:val="yellow"/>
        </w:rPr>
        <w:t xml:space="preserve"> for every site of transplantation.</w:t>
      </w:r>
    </w:p>
    <w:p w14:paraId="2517EAD3" w14:textId="77777777" w:rsidR="00C56EFA" w:rsidRPr="00C56EFA" w:rsidRDefault="00C56EFA" w:rsidP="00C56EFA">
      <w:pPr>
        <w:pStyle w:val="ListParagraph"/>
        <w:spacing w:after="0" w:line="240" w:lineRule="auto"/>
        <w:ind w:left="0"/>
        <w:jc w:val="both"/>
        <w:rPr>
          <w:sz w:val="24"/>
          <w:szCs w:val="24"/>
        </w:rPr>
      </w:pPr>
    </w:p>
    <w:p w14:paraId="389A782E" w14:textId="6FEEA708" w:rsidR="0006567C" w:rsidRDefault="0006567C" w:rsidP="00C56EFA">
      <w:pPr>
        <w:pStyle w:val="ListParagraph"/>
        <w:spacing w:after="0" w:line="240" w:lineRule="auto"/>
        <w:ind w:left="0"/>
        <w:jc w:val="both"/>
        <w:rPr>
          <w:sz w:val="24"/>
          <w:szCs w:val="24"/>
        </w:rPr>
      </w:pPr>
      <w:r w:rsidRPr="002F0925">
        <w:rPr>
          <w:bCs/>
          <w:sz w:val="24"/>
          <w:szCs w:val="24"/>
        </w:rPr>
        <w:t>NOTE:</w:t>
      </w:r>
      <w:r w:rsidRPr="00C56EFA">
        <w:rPr>
          <w:sz w:val="24"/>
          <w:szCs w:val="24"/>
        </w:rPr>
        <w:t xml:space="preserve"> A total of 40 µL per site will be injected at each site, but it is recommended to include a minimum of 25% extra volume for waste.</w:t>
      </w:r>
    </w:p>
    <w:p w14:paraId="318AC5AF" w14:textId="77777777" w:rsidR="00C56EFA" w:rsidRPr="00C56EFA" w:rsidRDefault="00C56EFA" w:rsidP="00C56EFA">
      <w:pPr>
        <w:pStyle w:val="ListParagraph"/>
        <w:spacing w:after="0" w:line="240" w:lineRule="auto"/>
        <w:ind w:left="0"/>
        <w:jc w:val="both"/>
        <w:rPr>
          <w:sz w:val="24"/>
          <w:szCs w:val="24"/>
        </w:rPr>
      </w:pPr>
    </w:p>
    <w:p w14:paraId="190157D4" w14:textId="77C4CD4F" w:rsidR="0006567C" w:rsidRDefault="0006567C" w:rsidP="00832304">
      <w:pPr>
        <w:pStyle w:val="ListParagraph"/>
        <w:numPr>
          <w:ilvl w:val="1"/>
          <w:numId w:val="41"/>
        </w:numPr>
        <w:spacing w:after="0" w:line="240" w:lineRule="auto"/>
        <w:jc w:val="both"/>
        <w:rPr>
          <w:sz w:val="24"/>
          <w:szCs w:val="24"/>
        </w:rPr>
      </w:pPr>
      <w:r w:rsidRPr="00C56EFA">
        <w:rPr>
          <w:sz w:val="24"/>
          <w:szCs w:val="24"/>
        </w:rPr>
        <w:t xml:space="preserve">Immediately proceed to transplantation or freeze cells for </w:t>
      </w:r>
      <w:r w:rsidR="001B5F65">
        <w:rPr>
          <w:sz w:val="24"/>
          <w:szCs w:val="24"/>
        </w:rPr>
        <w:t xml:space="preserve">the </w:t>
      </w:r>
      <w:r w:rsidRPr="00C56EFA">
        <w:rPr>
          <w:sz w:val="24"/>
          <w:szCs w:val="24"/>
        </w:rPr>
        <w:t xml:space="preserve">transplantation </w:t>
      </w:r>
      <w:r w:rsidR="00424DE9" w:rsidRPr="00C56EFA">
        <w:rPr>
          <w:sz w:val="24"/>
          <w:szCs w:val="24"/>
        </w:rPr>
        <w:t>later</w:t>
      </w:r>
      <w:r w:rsidRPr="00C56EFA">
        <w:rPr>
          <w:sz w:val="24"/>
          <w:szCs w:val="24"/>
        </w:rPr>
        <w:t xml:space="preserve"> </w:t>
      </w:r>
      <w:r w:rsidR="001C64E2" w:rsidRPr="001C64E2">
        <w:rPr>
          <w:sz w:val="24"/>
          <w:szCs w:val="24"/>
        </w:rPr>
        <w:t>(</w:t>
      </w:r>
      <w:r w:rsidRPr="00C56EFA">
        <w:rPr>
          <w:sz w:val="24"/>
          <w:szCs w:val="24"/>
        </w:rPr>
        <w:t>potential stopping point</w:t>
      </w:r>
      <w:r w:rsidR="001C64E2" w:rsidRPr="001C64E2">
        <w:rPr>
          <w:sz w:val="24"/>
          <w:szCs w:val="24"/>
        </w:rPr>
        <w:t>)</w:t>
      </w:r>
      <w:r w:rsidRPr="00C56EFA">
        <w:rPr>
          <w:sz w:val="24"/>
          <w:szCs w:val="24"/>
        </w:rPr>
        <w:t>.</w:t>
      </w:r>
    </w:p>
    <w:p w14:paraId="595DECB0" w14:textId="77777777" w:rsidR="00C56EFA" w:rsidRPr="00C56EFA" w:rsidRDefault="00C56EFA" w:rsidP="00C56EFA">
      <w:pPr>
        <w:pStyle w:val="ListParagraph"/>
        <w:spacing w:after="0" w:line="240" w:lineRule="auto"/>
        <w:ind w:left="0"/>
        <w:jc w:val="both"/>
        <w:rPr>
          <w:sz w:val="24"/>
          <w:szCs w:val="24"/>
        </w:rPr>
      </w:pPr>
    </w:p>
    <w:p w14:paraId="63930EB2" w14:textId="77777777" w:rsidR="0006567C" w:rsidRPr="00C56EFA" w:rsidRDefault="0006567C" w:rsidP="00C56EFA">
      <w:pPr>
        <w:pStyle w:val="ListParagraph"/>
        <w:spacing w:after="0" w:line="240" w:lineRule="auto"/>
        <w:ind w:left="0"/>
        <w:jc w:val="both"/>
        <w:rPr>
          <w:sz w:val="24"/>
          <w:szCs w:val="24"/>
        </w:rPr>
      </w:pPr>
      <w:r w:rsidRPr="002F0925">
        <w:rPr>
          <w:bCs/>
          <w:sz w:val="24"/>
          <w:szCs w:val="24"/>
        </w:rPr>
        <w:t>NOTE:</w:t>
      </w:r>
      <w:r w:rsidRPr="00C56EFA">
        <w:rPr>
          <w:sz w:val="24"/>
          <w:szCs w:val="24"/>
        </w:rPr>
        <w:t xml:space="preserve"> Frozen cells have not been tested with this protocol and will require optimization in advance of generating a cohort of animals for transplantation experiments. It is strongly recommended to transplant fresh cells.</w:t>
      </w:r>
    </w:p>
    <w:p w14:paraId="1BA7A2BA" w14:textId="77777777" w:rsidR="0006567C" w:rsidRPr="00C56EFA" w:rsidRDefault="0006567C" w:rsidP="00C56EFA">
      <w:pPr>
        <w:pStyle w:val="ListParagraph"/>
        <w:spacing w:after="0" w:line="240" w:lineRule="auto"/>
        <w:ind w:left="0"/>
        <w:jc w:val="both"/>
        <w:rPr>
          <w:sz w:val="24"/>
          <w:szCs w:val="24"/>
        </w:rPr>
      </w:pPr>
    </w:p>
    <w:p w14:paraId="091A67CE" w14:textId="6844E05A" w:rsidR="0006567C" w:rsidRDefault="0006567C" w:rsidP="00832304">
      <w:pPr>
        <w:pStyle w:val="BodyA"/>
        <w:numPr>
          <w:ilvl w:val="0"/>
          <w:numId w:val="41"/>
        </w:numPr>
        <w:spacing w:after="0" w:line="240" w:lineRule="auto"/>
        <w:jc w:val="both"/>
        <w:rPr>
          <w:b/>
          <w:bCs/>
          <w:sz w:val="24"/>
          <w:szCs w:val="24"/>
          <w:highlight w:val="yellow"/>
        </w:rPr>
      </w:pPr>
      <w:r w:rsidRPr="00C56EFA">
        <w:rPr>
          <w:b/>
          <w:bCs/>
          <w:sz w:val="24"/>
          <w:szCs w:val="24"/>
          <w:highlight w:val="yellow"/>
        </w:rPr>
        <w:t xml:space="preserve">Tranplantation procedure </w:t>
      </w:r>
      <w:r w:rsidR="001C64E2" w:rsidRPr="001C64E2">
        <w:rPr>
          <w:sz w:val="24"/>
          <w:szCs w:val="24"/>
          <w:highlight w:val="yellow"/>
        </w:rPr>
        <w:t>(</w:t>
      </w:r>
      <w:r w:rsidRPr="00C56EFA">
        <w:rPr>
          <w:b/>
          <w:bCs/>
          <w:sz w:val="24"/>
          <w:szCs w:val="24"/>
          <w:highlight w:val="yellow"/>
        </w:rPr>
        <w:t>recipient rats 4-5 weeks of age</w:t>
      </w:r>
      <w:r w:rsidR="001C64E2" w:rsidRPr="001C64E2">
        <w:rPr>
          <w:sz w:val="24"/>
          <w:szCs w:val="24"/>
          <w:highlight w:val="yellow"/>
        </w:rPr>
        <w:t>)</w:t>
      </w:r>
    </w:p>
    <w:p w14:paraId="53A834C5" w14:textId="77777777" w:rsidR="00C56EFA" w:rsidRPr="00C56EFA" w:rsidRDefault="00C56EFA" w:rsidP="00C56EFA">
      <w:pPr>
        <w:pStyle w:val="BodyA"/>
        <w:spacing w:after="0" w:line="240" w:lineRule="auto"/>
        <w:jc w:val="both"/>
        <w:rPr>
          <w:b/>
          <w:bCs/>
          <w:sz w:val="24"/>
          <w:szCs w:val="24"/>
          <w:highlight w:val="yellow"/>
        </w:rPr>
      </w:pPr>
    </w:p>
    <w:p w14:paraId="550D0015" w14:textId="355FDB06" w:rsidR="0006567C" w:rsidRPr="00C56EFA" w:rsidRDefault="0006567C" w:rsidP="00832304">
      <w:pPr>
        <w:pStyle w:val="BodyA"/>
        <w:numPr>
          <w:ilvl w:val="1"/>
          <w:numId w:val="41"/>
        </w:numPr>
        <w:spacing w:after="0" w:line="240" w:lineRule="auto"/>
        <w:jc w:val="both"/>
        <w:rPr>
          <w:b/>
          <w:bCs/>
          <w:sz w:val="24"/>
          <w:szCs w:val="24"/>
        </w:rPr>
      </w:pPr>
      <w:r w:rsidRPr="00C56EFA">
        <w:rPr>
          <w:sz w:val="24"/>
          <w:szCs w:val="24"/>
        </w:rPr>
        <w:t>Weigh each recipient rat</w:t>
      </w:r>
      <w:r w:rsidR="00CE623A">
        <w:rPr>
          <w:sz w:val="24"/>
          <w:szCs w:val="24"/>
        </w:rPr>
        <w:t xml:space="preserve"> </w:t>
      </w:r>
      <w:r w:rsidRPr="00C56EFA">
        <w:rPr>
          <w:sz w:val="24"/>
          <w:szCs w:val="24"/>
        </w:rPr>
        <w:t>and calculate the correct dose of approved analgesic that will be used in the procedure.</w:t>
      </w:r>
      <w:r w:rsidR="00EC64C7">
        <w:rPr>
          <w:sz w:val="24"/>
          <w:szCs w:val="24"/>
        </w:rPr>
        <w:t xml:space="preserve"> </w:t>
      </w:r>
    </w:p>
    <w:p w14:paraId="5AF15C19" w14:textId="77777777" w:rsidR="00C56EFA" w:rsidRPr="00C56EFA" w:rsidRDefault="00C56EFA" w:rsidP="00C56EFA">
      <w:pPr>
        <w:pStyle w:val="BodyA"/>
        <w:spacing w:after="0" w:line="240" w:lineRule="auto"/>
        <w:jc w:val="both"/>
        <w:rPr>
          <w:b/>
          <w:bCs/>
          <w:sz w:val="24"/>
          <w:szCs w:val="24"/>
        </w:rPr>
      </w:pPr>
    </w:p>
    <w:p w14:paraId="6EC912F2" w14:textId="6C04A7C0" w:rsidR="0006567C" w:rsidRDefault="0006567C" w:rsidP="00C56EFA">
      <w:pPr>
        <w:pStyle w:val="BodyA"/>
        <w:spacing w:after="0" w:line="240" w:lineRule="auto"/>
        <w:jc w:val="both"/>
        <w:rPr>
          <w:sz w:val="24"/>
          <w:szCs w:val="24"/>
        </w:rPr>
      </w:pPr>
      <w:r w:rsidRPr="002F0925">
        <w:rPr>
          <w:bCs/>
          <w:sz w:val="24"/>
          <w:szCs w:val="24"/>
        </w:rPr>
        <w:t>NOTE:</w:t>
      </w:r>
      <w:r w:rsidRPr="00B22638">
        <w:rPr>
          <w:sz w:val="24"/>
          <w:szCs w:val="24"/>
        </w:rPr>
        <w:t xml:space="preserve"> Body weights can be measured up to 24 h in advance of the procedure.</w:t>
      </w:r>
      <w:r w:rsidRPr="00B22638">
        <w:rPr>
          <w:b/>
          <w:sz w:val="24"/>
          <w:szCs w:val="24"/>
        </w:rPr>
        <w:t xml:space="preserve"> </w:t>
      </w:r>
      <w:r w:rsidRPr="00B22638">
        <w:rPr>
          <w:sz w:val="24"/>
          <w:szCs w:val="24"/>
        </w:rPr>
        <w:t>Follow institutional guidelines to restrain or briefly anesthetize each animal for the duration of shaving.</w:t>
      </w:r>
    </w:p>
    <w:p w14:paraId="1E221F33" w14:textId="77777777" w:rsidR="00C56EFA" w:rsidRPr="00C56EFA" w:rsidRDefault="00C56EFA" w:rsidP="00C56EFA">
      <w:pPr>
        <w:pStyle w:val="BodyA"/>
        <w:spacing w:after="0" w:line="240" w:lineRule="auto"/>
        <w:jc w:val="both"/>
        <w:rPr>
          <w:b/>
          <w:bCs/>
          <w:sz w:val="24"/>
          <w:szCs w:val="24"/>
        </w:rPr>
      </w:pPr>
    </w:p>
    <w:p w14:paraId="32E8CEA4" w14:textId="3581BE40" w:rsidR="0006567C" w:rsidRPr="00C56EFA" w:rsidRDefault="0006567C" w:rsidP="00832304">
      <w:pPr>
        <w:pStyle w:val="BodyA"/>
        <w:numPr>
          <w:ilvl w:val="1"/>
          <w:numId w:val="41"/>
        </w:numPr>
        <w:spacing w:after="0" w:line="240" w:lineRule="auto"/>
        <w:jc w:val="both"/>
        <w:rPr>
          <w:b/>
          <w:bCs/>
          <w:sz w:val="24"/>
          <w:szCs w:val="24"/>
        </w:rPr>
      </w:pPr>
      <w:r w:rsidRPr="00B22638">
        <w:rPr>
          <w:sz w:val="24"/>
          <w:szCs w:val="24"/>
          <w:highlight w:val="yellow"/>
        </w:rPr>
        <w:t xml:space="preserve">Shave the surgical area on each animal using electric clippers. Identify the base of the skull and start of the vertebral column. Approximately </w:t>
      </w:r>
      <w:r w:rsidRPr="00B22638">
        <w:rPr>
          <w:sz w:val="24"/>
          <w:szCs w:val="24"/>
          <w:highlight w:val="yellow"/>
          <w:u w:color="FF0000"/>
        </w:rPr>
        <w:t>one-third of the way down the spine</w:t>
      </w:r>
      <w:r w:rsidRPr="00B22638">
        <w:rPr>
          <w:sz w:val="24"/>
          <w:szCs w:val="24"/>
          <w:highlight w:val="yellow"/>
        </w:rPr>
        <w:t xml:space="preserve">, shave a </w:t>
      </w:r>
      <w:r w:rsidRPr="00B22638">
        <w:rPr>
          <w:sz w:val="24"/>
          <w:szCs w:val="24"/>
          <w:highlight w:val="yellow"/>
          <w:u w:color="FF0000"/>
        </w:rPr>
        <w:t>3 cm x 2 cm</w:t>
      </w:r>
      <w:r w:rsidRPr="00B22638">
        <w:rPr>
          <w:sz w:val="24"/>
          <w:szCs w:val="24"/>
          <w:highlight w:val="yellow"/>
        </w:rPr>
        <w:t xml:space="preserve"> area on the upper thoracic portion of the back.</w:t>
      </w:r>
    </w:p>
    <w:p w14:paraId="4D6C5E10" w14:textId="77777777" w:rsidR="00C56EFA" w:rsidRPr="00C56EFA" w:rsidRDefault="00C56EFA" w:rsidP="00C56EFA">
      <w:pPr>
        <w:pStyle w:val="BodyA"/>
        <w:spacing w:after="0" w:line="240" w:lineRule="auto"/>
        <w:jc w:val="both"/>
        <w:rPr>
          <w:b/>
          <w:bCs/>
          <w:sz w:val="24"/>
          <w:szCs w:val="24"/>
        </w:rPr>
      </w:pPr>
    </w:p>
    <w:p w14:paraId="26F3B085" w14:textId="3C53C844" w:rsidR="00C56EFA" w:rsidRDefault="0006567C" w:rsidP="00C56EFA">
      <w:pPr>
        <w:pStyle w:val="BodyA"/>
        <w:spacing w:after="0" w:line="240" w:lineRule="auto"/>
        <w:jc w:val="both"/>
        <w:rPr>
          <w:sz w:val="24"/>
          <w:szCs w:val="24"/>
        </w:rPr>
      </w:pPr>
      <w:r w:rsidRPr="002F0925">
        <w:rPr>
          <w:bCs/>
          <w:sz w:val="24"/>
          <w:szCs w:val="24"/>
        </w:rPr>
        <w:t>NOTE: Shaving</w:t>
      </w:r>
      <w:r w:rsidRPr="00B22638">
        <w:rPr>
          <w:sz w:val="24"/>
          <w:szCs w:val="24"/>
        </w:rPr>
        <w:t xml:space="preserve"> can also be performed under anesthesia on the day of transplantation </w:t>
      </w:r>
      <w:r w:rsidRPr="001B5F65">
        <w:rPr>
          <w:sz w:val="24"/>
          <w:szCs w:val="24"/>
        </w:rPr>
        <w:t>but must</w:t>
      </w:r>
      <w:r w:rsidRPr="00B22638">
        <w:rPr>
          <w:sz w:val="24"/>
          <w:szCs w:val="24"/>
        </w:rPr>
        <w:t xml:space="preserve"> be performed outside the sterile field. Return the rat to its home cage until it is needed. </w:t>
      </w:r>
    </w:p>
    <w:p w14:paraId="7536B456" w14:textId="77777777" w:rsidR="00C56EFA" w:rsidRPr="00C56EFA" w:rsidRDefault="00C56EFA" w:rsidP="00C56EFA">
      <w:pPr>
        <w:pStyle w:val="BodyA"/>
        <w:spacing w:after="0" w:line="240" w:lineRule="auto"/>
        <w:jc w:val="both"/>
        <w:rPr>
          <w:sz w:val="24"/>
          <w:szCs w:val="24"/>
        </w:rPr>
      </w:pPr>
    </w:p>
    <w:p w14:paraId="111F2D68" w14:textId="0CE87432" w:rsidR="0006567C" w:rsidRPr="00C56EFA" w:rsidRDefault="0006567C" w:rsidP="00832304">
      <w:pPr>
        <w:pStyle w:val="BodyA"/>
        <w:numPr>
          <w:ilvl w:val="1"/>
          <w:numId w:val="41"/>
        </w:numPr>
        <w:spacing w:after="0" w:line="240" w:lineRule="auto"/>
        <w:jc w:val="both"/>
        <w:rPr>
          <w:b/>
          <w:bCs/>
          <w:sz w:val="24"/>
          <w:szCs w:val="24"/>
        </w:rPr>
      </w:pPr>
      <w:r w:rsidRPr="00B22638">
        <w:rPr>
          <w:sz w:val="24"/>
          <w:szCs w:val="24"/>
        </w:rPr>
        <w:t xml:space="preserve">Locate all of the supplies needed for transplantation </w:t>
      </w:r>
      <w:r w:rsidR="001C64E2" w:rsidRPr="001C64E2">
        <w:rPr>
          <w:sz w:val="24"/>
          <w:szCs w:val="24"/>
        </w:rPr>
        <w:t>(</w:t>
      </w:r>
      <w:r w:rsidRPr="00B22638">
        <w:rPr>
          <w:b/>
          <w:sz w:val="24"/>
          <w:szCs w:val="24"/>
        </w:rPr>
        <w:t>Table 1</w:t>
      </w:r>
      <w:r w:rsidR="001C64E2" w:rsidRPr="001C64E2">
        <w:rPr>
          <w:sz w:val="24"/>
          <w:szCs w:val="24"/>
        </w:rPr>
        <w:t>)</w:t>
      </w:r>
      <w:r w:rsidRPr="00B22638">
        <w:rPr>
          <w:sz w:val="24"/>
          <w:szCs w:val="24"/>
        </w:rPr>
        <w:t>.</w:t>
      </w:r>
    </w:p>
    <w:p w14:paraId="577EB23C" w14:textId="77777777" w:rsidR="00C56EFA" w:rsidRPr="00C56EFA" w:rsidRDefault="00C56EFA" w:rsidP="00C56EFA">
      <w:pPr>
        <w:pStyle w:val="BodyA"/>
        <w:spacing w:after="0" w:line="240" w:lineRule="auto"/>
        <w:jc w:val="both"/>
        <w:rPr>
          <w:b/>
          <w:bCs/>
          <w:sz w:val="24"/>
          <w:szCs w:val="24"/>
        </w:rPr>
      </w:pPr>
    </w:p>
    <w:p w14:paraId="741DB762" w14:textId="5EADCFEB" w:rsidR="0006567C" w:rsidRPr="00424DE9" w:rsidRDefault="0006567C" w:rsidP="00832304">
      <w:pPr>
        <w:pStyle w:val="BodyA"/>
        <w:numPr>
          <w:ilvl w:val="1"/>
          <w:numId w:val="41"/>
        </w:numPr>
        <w:spacing w:after="0" w:line="240" w:lineRule="auto"/>
        <w:jc w:val="both"/>
        <w:rPr>
          <w:b/>
          <w:bCs/>
          <w:sz w:val="24"/>
          <w:szCs w:val="24"/>
        </w:rPr>
      </w:pPr>
      <w:r w:rsidRPr="00B22638">
        <w:rPr>
          <w:sz w:val="24"/>
          <w:szCs w:val="24"/>
        </w:rPr>
        <w:t xml:space="preserve">Evaluate the Laboratory Animal Anesthesia System before use. Top off any fluids and replace any tanks or parts that are needed. Ensure the gas line to the anesthesia </w:t>
      </w:r>
      <w:r w:rsidRPr="00C56EFA">
        <w:rPr>
          <w:sz w:val="24"/>
          <w:szCs w:val="24"/>
        </w:rPr>
        <w:t xml:space="preserve">chamber is open and all peripheral lines are closed so isoflurane </w:t>
      </w:r>
      <w:r>
        <w:rPr>
          <w:sz w:val="24"/>
          <w:szCs w:val="24"/>
        </w:rPr>
        <w:t>anesthesia</w:t>
      </w:r>
      <w:r w:rsidR="00FD1F70">
        <w:rPr>
          <w:sz w:val="24"/>
          <w:szCs w:val="24"/>
        </w:rPr>
        <w:t xml:space="preserve"> </w:t>
      </w:r>
      <w:r w:rsidRPr="00C56EFA">
        <w:rPr>
          <w:sz w:val="24"/>
          <w:szCs w:val="24"/>
        </w:rPr>
        <w:t>and oxygen</w:t>
      </w:r>
      <w:r w:rsidR="002742CD">
        <w:rPr>
          <w:sz w:val="24"/>
          <w:szCs w:val="24"/>
        </w:rPr>
        <w:t xml:space="preserve"> </w:t>
      </w:r>
      <w:r w:rsidRPr="00C56EFA">
        <w:rPr>
          <w:sz w:val="24"/>
          <w:szCs w:val="24"/>
        </w:rPr>
        <w:t>may freely flow to the animal once it is placed in the chamber.</w:t>
      </w:r>
    </w:p>
    <w:p w14:paraId="6E228A65" w14:textId="77777777" w:rsidR="00C56EFA" w:rsidRPr="00C56EFA" w:rsidRDefault="00C56EFA" w:rsidP="00424DE9">
      <w:pPr>
        <w:pStyle w:val="BodyA"/>
        <w:spacing w:after="0" w:line="240" w:lineRule="auto"/>
        <w:jc w:val="both"/>
        <w:rPr>
          <w:b/>
          <w:bCs/>
          <w:sz w:val="24"/>
          <w:szCs w:val="24"/>
        </w:rPr>
      </w:pPr>
    </w:p>
    <w:p w14:paraId="33112B2E" w14:textId="4C6EB905" w:rsidR="0006567C" w:rsidRPr="00C56EFA" w:rsidRDefault="0006567C" w:rsidP="00424DE9">
      <w:pPr>
        <w:pStyle w:val="BodyA"/>
        <w:numPr>
          <w:ilvl w:val="1"/>
          <w:numId w:val="41"/>
        </w:numPr>
        <w:spacing w:after="0" w:line="240" w:lineRule="auto"/>
        <w:jc w:val="both"/>
        <w:rPr>
          <w:b/>
          <w:bCs/>
          <w:sz w:val="24"/>
          <w:szCs w:val="24"/>
        </w:rPr>
      </w:pPr>
      <w:r w:rsidRPr="00C56EFA">
        <w:rPr>
          <w:sz w:val="24"/>
          <w:szCs w:val="24"/>
        </w:rPr>
        <w:t>Warm heating pads to support the body temperature of recipient animals.</w:t>
      </w:r>
    </w:p>
    <w:p w14:paraId="4EBCC55D" w14:textId="77777777" w:rsidR="00C56EFA" w:rsidRPr="00C56EFA" w:rsidRDefault="00C56EFA" w:rsidP="00424DE9">
      <w:pPr>
        <w:pStyle w:val="BodyA"/>
        <w:spacing w:after="0" w:line="240" w:lineRule="auto"/>
        <w:jc w:val="both"/>
        <w:rPr>
          <w:b/>
          <w:bCs/>
          <w:sz w:val="24"/>
          <w:szCs w:val="24"/>
        </w:rPr>
      </w:pPr>
    </w:p>
    <w:p w14:paraId="34B251DD" w14:textId="01BF02CD" w:rsidR="0006567C" w:rsidRPr="002170D8" w:rsidRDefault="0006567C" w:rsidP="00424DE9">
      <w:pPr>
        <w:pStyle w:val="BodyA"/>
        <w:numPr>
          <w:ilvl w:val="1"/>
          <w:numId w:val="41"/>
        </w:numPr>
        <w:spacing w:after="0" w:line="240" w:lineRule="auto"/>
        <w:jc w:val="both"/>
        <w:rPr>
          <w:b/>
          <w:bCs/>
          <w:sz w:val="24"/>
          <w:szCs w:val="24"/>
        </w:rPr>
      </w:pPr>
      <w:r w:rsidRPr="00C56EFA">
        <w:rPr>
          <w:sz w:val="24"/>
          <w:szCs w:val="24"/>
          <w:highlight w:val="yellow"/>
        </w:rPr>
        <w:t xml:space="preserve">Generate the sterile field that will be used for surgery. Arrange the supplies </w:t>
      </w:r>
      <w:r w:rsidRPr="002170D8">
        <w:rPr>
          <w:sz w:val="24"/>
          <w:szCs w:val="24"/>
        </w:rPr>
        <w:t xml:space="preserve">as described in </w:t>
      </w:r>
      <w:r w:rsidRPr="002170D8">
        <w:rPr>
          <w:b/>
          <w:sz w:val="24"/>
          <w:szCs w:val="24"/>
        </w:rPr>
        <w:t>Table 1.</w:t>
      </w:r>
    </w:p>
    <w:p w14:paraId="17DB3486" w14:textId="77777777" w:rsidR="00C56EFA" w:rsidRPr="00C56EFA" w:rsidRDefault="00C56EFA" w:rsidP="00C56EFA">
      <w:pPr>
        <w:pStyle w:val="BodyA"/>
        <w:spacing w:after="0" w:line="240" w:lineRule="auto"/>
        <w:jc w:val="both"/>
        <w:rPr>
          <w:b/>
          <w:bCs/>
          <w:sz w:val="24"/>
          <w:szCs w:val="24"/>
        </w:rPr>
      </w:pPr>
    </w:p>
    <w:p w14:paraId="37FB5012" w14:textId="3B3DB764" w:rsidR="0006567C" w:rsidRPr="00C56EFA" w:rsidRDefault="0006567C" w:rsidP="00832304">
      <w:pPr>
        <w:pStyle w:val="BodyA"/>
        <w:numPr>
          <w:ilvl w:val="1"/>
          <w:numId w:val="41"/>
        </w:numPr>
        <w:spacing w:after="0" w:line="240" w:lineRule="auto"/>
        <w:jc w:val="both"/>
        <w:rPr>
          <w:b/>
          <w:bCs/>
          <w:sz w:val="24"/>
          <w:szCs w:val="24"/>
        </w:rPr>
      </w:pPr>
      <w:r w:rsidRPr="00C56EFA">
        <w:rPr>
          <w:sz w:val="24"/>
          <w:szCs w:val="24"/>
        </w:rPr>
        <w:t>Administer preoperative analgesic to recipient rats as indicated by institutionally-approved animal care protocol.</w:t>
      </w:r>
    </w:p>
    <w:p w14:paraId="49B15729" w14:textId="77777777" w:rsidR="00C56EFA" w:rsidRPr="00C56EFA" w:rsidRDefault="00C56EFA" w:rsidP="00C56EFA">
      <w:pPr>
        <w:pStyle w:val="BodyA"/>
        <w:spacing w:after="0" w:line="240" w:lineRule="auto"/>
        <w:jc w:val="both"/>
        <w:rPr>
          <w:b/>
          <w:bCs/>
          <w:sz w:val="24"/>
          <w:szCs w:val="24"/>
        </w:rPr>
      </w:pPr>
    </w:p>
    <w:p w14:paraId="3F3B92A3" w14:textId="55907C40" w:rsidR="0006567C" w:rsidRPr="00C56EFA" w:rsidRDefault="0006567C" w:rsidP="00832304">
      <w:pPr>
        <w:pStyle w:val="BodyA"/>
        <w:numPr>
          <w:ilvl w:val="1"/>
          <w:numId w:val="41"/>
        </w:numPr>
        <w:spacing w:after="0" w:line="240" w:lineRule="auto"/>
        <w:jc w:val="both"/>
        <w:rPr>
          <w:b/>
          <w:bCs/>
          <w:sz w:val="24"/>
          <w:szCs w:val="24"/>
        </w:rPr>
      </w:pPr>
      <w:r w:rsidRPr="00C56EFA">
        <w:rPr>
          <w:sz w:val="24"/>
          <w:szCs w:val="24"/>
          <w:highlight w:val="yellow"/>
        </w:rPr>
        <w:t>Flush the Hamilton syringes with sterile DMEM/F12 media to prevent loss of cells.</w:t>
      </w:r>
      <w:r w:rsidRPr="00C56EFA">
        <w:rPr>
          <w:sz w:val="24"/>
          <w:szCs w:val="24"/>
        </w:rPr>
        <w:t xml:space="preserve"> Ensure the needle is secured to the body of the syringe, insert the needle into the liquid, and draw back the plunger. Fill to the maximum volume. Press the plunger down and expel the contents into a waste collection tube</w:t>
      </w:r>
      <w:r>
        <w:rPr>
          <w:sz w:val="24"/>
          <w:szCs w:val="24"/>
        </w:rPr>
        <w:t xml:space="preserve">. </w:t>
      </w:r>
      <w:r w:rsidRPr="00C56EFA">
        <w:rPr>
          <w:sz w:val="24"/>
          <w:szCs w:val="24"/>
        </w:rPr>
        <w:t>Repeat 3-5 times.</w:t>
      </w:r>
    </w:p>
    <w:p w14:paraId="22FB8170" w14:textId="77777777" w:rsidR="00C56EFA" w:rsidRPr="00C56EFA" w:rsidRDefault="00C56EFA" w:rsidP="00C56EFA">
      <w:pPr>
        <w:pStyle w:val="BodyA"/>
        <w:spacing w:after="0" w:line="240" w:lineRule="auto"/>
        <w:jc w:val="both"/>
        <w:rPr>
          <w:b/>
          <w:bCs/>
          <w:sz w:val="24"/>
          <w:szCs w:val="24"/>
        </w:rPr>
      </w:pPr>
    </w:p>
    <w:p w14:paraId="6B7557B8" w14:textId="269A5021" w:rsidR="0006567C" w:rsidRPr="00C56EFA" w:rsidRDefault="0006567C" w:rsidP="00832304">
      <w:pPr>
        <w:pStyle w:val="BodyA"/>
        <w:numPr>
          <w:ilvl w:val="1"/>
          <w:numId w:val="41"/>
        </w:numPr>
        <w:spacing w:after="0" w:line="240" w:lineRule="auto"/>
        <w:jc w:val="both"/>
        <w:rPr>
          <w:b/>
          <w:bCs/>
          <w:sz w:val="24"/>
          <w:szCs w:val="24"/>
        </w:rPr>
      </w:pPr>
      <w:r w:rsidRPr="00C56EFA">
        <w:rPr>
          <w:sz w:val="24"/>
          <w:szCs w:val="24"/>
          <w:highlight w:val="yellow"/>
        </w:rPr>
        <w:t xml:space="preserve">Load the entire volume of donor material </w:t>
      </w:r>
      <w:r w:rsidR="001C64E2" w:rsidRPr="001C64E2">
        <w:rPr>
          <w:sz w:val="24"/>
          <w:szCs w:val="24"/>
        </w:rPr>
        <w:t>(</w:t>
      </w:r>
      <w:r w:rsidRPr="00EC0230">
        <w:rPr>
          <w:sz w:val="24"/>
          <w:szCs w:val="24"/>
        </w:rPr>
        <w:t xml:space="preserve">prepared in </w:t>
      </w:r>
      <w:r w:rsidR="00BE5F47">
        <w:rPr>
          <w:sz w:val="24"/>
          <w:szCs w:val="24"/>
        </w:rPr>
        <w:t xml:space="preserve">step </w:t>
      </w:r>
      <w:r w:rsidRPr="00EC0230">
        <w:rPr>
          <w:sz w:val="24"/>
          <w:szCs w:val="24"/>
        </w:rPr>
        <w:t>3.16</w:t>
      </w:r>
      <w:r w:rsidR="001C64E2" w:rsidRPr="001C64E2">
        <w:rPr>
          <w:sz w:val="24"/>
          <w:szCs w:val="24"/>
        </w:rPr>
        <w:t>)</w:t>
      </w:r>
      <w:r w:rsidR="00CE623A">
        <w:rPr>
          <w:sz w:val="24"/>
          <w:szCs w:val="24"/>
        </w:rPr>
        <w:t xml:space="preserve"> </w:t>
      </w:r>
      <w:r w:rsidR="00EC0230" w:rsidRPr="00EC0230">
        <w:rPr>
          <w:sz w:val="24"/>
          <w:szCs w:val="24"/>
          <w:highlight w:val="yellow"/>
        </w:rPr>
        <w:t>in</w:t>
      </w:r>
      <w:r w:rsidRPr="00C56EFA">
        <w:rPr>
          <w:sz w:val="24"/>
          <w:szCs w:val="24"/>
          <w:highlight w:val="yellow"/>
        </w:rPr>
        <w:t>to a separate syringe for each condition</w:t>
      </w:r>
      <w:r w:rsidRPr="00C56EFA">
        <w:rPr>
          <w:sz w:val="24"/>
          <w:szCs w:val="24"/>
        </w:rPr>
        <w:t xml:space="preserve"> </w:t>
      </w:r>
      <w:r w:rsidR="001C64E2" w:rsidRPr="001C64E2">
        <w:rPr>
          <w:sz w:val="24"/>
          <w:szCs w:val="24"/>
        </w:rPr>
        <w:t>(</w:t>
      </w:r>
      <w:r w:rsidRPr="00C56EFA">
        <w:rPr>
          <w:sz w:val="24"/>
          <w:szCs w:val="24"/>
        </w:rPr>
        <w:t>e.g.</w:t>
      </w:r>
      <w:r w:rsidR="00424DE9">
        <w:rPr>
          <w:sz w:val="24"/>
          <w:szCs w:val="24"/>
        </w:rPr>
        <w:t>,</w:t>
      </w:r>
      <w:r w:rsidRPr="00C56EFA">
        <w:rPr>
          <w:sz w:val="24"/>
          <w:szCs w:val="24"/>
        </w:rPr>
        <w:t xml:space="preserve"> control, treated, wildtype, knockout, etc.</w:t>
      </w:r>
      <w:r w:rsidR="001C64E2" w:rsidRPr="001C64E2">
        <w:rPr>
          <w:sz w:val="24"/>
          <w:szCs w:val="24"/>
        </w:rPr>
        <w:t>)</w:t>
      </w:r>
      <w:r w:rsidRPr="00C56EFA">
        <w:rPr>
          <w:sz w:val="24"/>
          <w:szCs w:val="24"/>
        </w:rPr>
        <w:t>. Insert the tip of the needle into the liquid,</w:t>
      </w:r>
      <w:r w:rsidR="00CE623A">
        <w:rPr>
          <w:sz w:val="24"/>
          <w:szCs w:val="24"/>
        </w:rPr>
        <w:t xml:space="preserve"> </w:t>
      </w:r>
      <w:r w:rsidRPr="00C56EFA">
        <w:rPr>
          <w:sz w:val="24"/>
          <w:szCs w:val="24"/>
        </w:rPr>
        <w:t>draw back the plunger and keep the needle beneath the surface of the mixture as the volume in the tube decreases.</w:t>
      </w:r>
    </w:p>
    <w:p w14:paraId="2ED7E481" w14:textId="77777777" w:rsidR="00C56EFA" w:rsidRPr="00C56EFA" w:rsidRDefault="00C56EFA" w:rsidP="00C56EFA">
      <w:pPr>
        <w:pStyle w:val="BodyA"/>
        <w:spacing w:after="0" w:line="240" w:lineRule="auto"/>
        <w:jc w:val="both"/>
        <w:rPr>
          <w:b/>
          <w:bCs/>
          <w:sz w:val="24"/>
          <w:szCs w:val="24"/>
        </w:rPr>
      </w:pPr>
    </w:p>
    <w:p w14:paraId="167D158A" w14:textId="3B481598" w:rsidR="00C56EFA" w:rsidRDefault="0006567C" w:rsidP="00C56EFA">
      <w:pPr>
        <w:pStyle w:val="BodyA"/>
        <w:spacing w:after="0" w:line="240" w:lineRule="auto"/>
        <w:jc w:val="both"/>
        <w:rPr>
          <w:sz w:val="24"/>
          <w:szCs w:val="24"/>
        </w:rPr>
      </w:pPr>
      <w:r w:rsidRPr="001B5F65">
        <w:rPr>
          <w:bCs/>
          <w:sz w:val="24"/>
          <w:szCs w:val="24"/>
        </w:rPr>
        <w:t>NOTE:</w:t>
      </w:r>
      <w:r w:rsidRPr="00C56EFA">
        <w:rPr>
          <w:sz w:val="24"/>
          <w:szCs w:val="24"/>
        </w:rPr>
        <w:t xml:space="preserve"> Include at least 10% extra volume in each syringe. Do not dispose of the remaining mixture close the tube and keep it on ice in case more is needed.</w:t>
      </w:r>
    </w:p>
    <w:p w14:paraId="57714428" w14:textId="77777777" w:rsidR="00C56EFA" w:rsidRPr="00C56EFA" w:rsidRDefault="00C56EFA" w:rsidP="00C56EFA">
      <w:pPr>
        <w:pStyle w:val="BodyA"/>
        <w:spacing w:after="0" w:line="240" w:lineRule="auto"/>
        <w:jc w:val="both"/>
        <w:rPr>
          <w:sz w:val="24"/>
          <w:szCs w:val="24"/>
        </w:rPr>
      </w:pPr>
    </w:p>
    <w:p w14:paraId="67B55735" w14:textId="77777777" w:rsidR="0006567C" w:rsidRPr="00C56EFA" w:rsidRDefault="0006567C" w:rsidP="00832304">
      <w:pPr>
        <w:pStyle w:val="BodyA"/>
        <w:numPr>
          <w:ilvl w:val="1"/>
          <w:numId w:val="41"/>
        </w:numPr>
        <w:spacing w:after="0" w:line="240" w:lineRule="auto"/>
        <w:jc w:val="both"/>
        <w:rPr>
          <w:b/>
          <w:bCs/>
          <w:sz w:val="24"/>
          <w:szCs w:val="24"/>
        </w:rPr>
      </w:pPr>
      <w:r w:rsidRPr="00C56EFA">
        <w:rPr>
          <w:sz w:val="24"/>
          <w:szCs w:val="24"/>
          <w:highlight w:val="yellow"/>
        </w:rPr>
        <w:t>Invert the syringe after it is fully loaded and press the plunger slightly to remove air bubbles at the tip of the needle.</w:t>
      </w:r>
      <w:r w:rsidRPr="00C56EFA">
        <w:rPr>
          <w:sz w:val="24"/>
          <w:szCs w:val="24"/>
        </w:rPr>
        <w:t xml:space="preserve"> Proceed to the next step when everything is prepared.</w:t>
      </w:r>
    </w:p>
    <w:p w14:paraId="34D0A125" w14:textId="77777777" w:rsidR="00C56EFA" w:rsidRPr="001B5F65" w:rsidRDefault="00C56EFA" w:rsidP="00C56EFA">
      <w:pPr>
        <w:pStyle w:val="BodyA"/>
        <w:spacing w:after="0" w:line="240" w:lineRule="auto"/>
        <w:jc w:val="both"/>
        <w:rPr>
          <w:bCs/>
          <w:sz w:val="24"/>
          <w:szCs w:val="24"/>
        </w:rPr>
      </w:pPr>
    </w:p>
    <w:p w14:paraId="32DF82CB" w14:textId="4BECDBF1" w:rsidR="0006567C" w:rsidRDefault="0006567C" w:rsidP="00C56EFA">
      <w:pPr>
        <w:pStyle w:val="BodyA"/>
        <w:spacing w:after="0" w:line="240" w:lineRule="auto"/>
        <w:jc w:val="both"/>
        <w:rPr>
          <w:sz w:val="24"/>
          <w:szCs w:val="24"/>
        </w:rPr>
      </w:pPr>
      <w:r w:rsidRPr="001B5F65">
        <w:rPr>
          <w:bCs/>
          <w:sz w:val="24"/>
          <w:szCs w:val="24"/>
        </w:rPr>
        <w:t>NOTE:</w:t>
      </w:r>
      <w:r w:rsidRPr="00C56EFA">
        <w:rPr>
          <w:sz w:val="24"/>
          <w:szCs w:val="24"/>
        </w:rPr>
        <w:t xml:space="preserve"> Make sure the tip of the needle never touches any other surface, even within the sterile field. It is helpful to rest the body of the syringe over a small container of ice to promote viability of the cells.</w:t>
      </w:r>
    </w:p>
    <w:p w14:paraId="58BE8411" w14:textId="77777777" w:rsidR="00C56EFA" w:rsidRPr="00C56EFA" w:rsidRDefault="00C56EFA" w:rsidP="00C56EFA">
      <w:pPr>
        <w:pStyle w:val="BodyA"/>
        <w:spacing w:after="0" w:line="240" w:lineRule="auto"/>
        <w:jc w:val="both"/>
        <w:rPr>
          <w:b/>
          <w:bCs/>
          <w:sz w:val="24"/>
          <w:szCs w:val="24"/>
        </w:rPr>
      </w:pPr>
    </w:p>
    <w:p w14:paraId="43A966DC" w14:textId="34901C45" w:rsidR="0006567C" w:rsidRPr="00EC0230" w:rsidRDefault="0006567C" w:rsidP="00832304">
      <w:pPr>
        <w:pStyle w:val="BodyA"/>
        <w:numPr>
          <w:ilvl w:val="1"/>
          <w:numId w:val="41"/>
        </w:numPr>
        <w:spacing w:after="0" w:line="240" w:lineRule="auto"/>
        <w:jc w:val="both"/>
        <w:rPr>
          <w:b/>
          <w:bCs/>
          <w:sz w:val="24"/>
          <w:szCs w:val="24"/>
        </w:rPr>
      </w:pPr>
      <w:r w:rsidRPr="00EC0230">
        <w:rPr>
          <w:sz w:val="24"/>
          <w:szCs w:val="24"/>
        </w:rPr>
        <w:t>Place the recipient animal in the anesthesia chamber and turn on the machine.</w:t>
      </w:r>
    </w:p>
    <w:p w14:paraId="17995ABC" w14:textId="77777777" w:rsidR="00C56EFA" w:rsidRPr="00C56EFA" w:rsidRDefault="00C56EFA" w:rsidP="00C56EFA">
      <w:pPr>
        <w:pStyle w:val="BodyA"/>
        <w:spacing w:after="0" w:line="240" w:lineRule="auto"/>
        <w:jc w:val="both"/>
        <w:rPr>
          <w:b/>
          <w:bCs/>
          <w:sz w:val="24"/>
          <w:szCs w:val="24"/>
        </w:rPr>
      </w:pPr>
    </w:p>
    <w:p w14:paraId="54DBD9D7" w14:textId="7E2F8604" w:rsidR="0006567C" w:rsidRPr="00EC0230" w:rsidRDefault="0006567C" w:rsidP="00832304">
      <w:pPr>
        <w:pStyle w:val="BodyA"/>
        <w:numPr>
          <w:ilvl w:val="1"/>
          <w:numId w:val="41"/>
        </w:numPr>
        <w:spacing w:after="0" w:line="240" w:lineRule="auto"/>
        <w:jc w:val="both"/>
        <w:rPr>
          <w:b/>
          <w:bCs/>
          <w:sz w:val="24"/>
          <w:szCs w:val="24"/>
        </w:rPr>
      </w:pPr>
      <w:r w:rsidRPr="00EC0230">
        <w:rPr>
          <w:sz w:val="24"/>
          <w:szCs w:val="24"/>
        </w:rPr>
        <w:t xml:space="preserve">When the animal is fully relaxed </w:t>
      </w:r>
      <w:r w:rsidR="001C64E2" w:rsidRPr="001C64E2">
        <w:rPr>
          <w:sz w:val="24"/>
          <w:szCs w:val="24"/>
        </w:rPr>
        <w:t>(</w:t>
      </w:r>
      <w:r w:rsidRPr="00EC0230">
        <w:rPr>
          <w:sz w:val="24"/>
          <w:szCs w:val="24"/>
        </w:rPr>
        <w:t>does not react to tapping or gentle movement of the chamber</w:t>
      </w:r>
      <w:r w:rsidR="001C64E2" w:rsidRPr="001C64E2">
        <w:rPr>
          <w:sz w:val="24"/>
          <w:szCs w:val="24"/>
        </w:rPr>
        <w:t>)</w:t>
      </w:r>
      <w:r w:rsidRPr="00EC0230">
        <w:rPr>
          <w:sz w:val="24"/>
          <w:szCs w:val="24"/>
        </w:rPr>
        <w:t>, direct the anesthesia to the nose cone and transfer the animal to the sterile field.</w:t>
      </w:r>
    </w:p>
    <w:p w14:paraId="04154955" w14:textId="77777777" w:rsidR="001B5F65" w:rsidRPr="00C56EFA" w:rsidRDefault="001B5F65" w:rsidP="001B5F65">
      <w:pPr>
        <w:pStyle w:val="BodyA"/>
        <w:spacing w:after="0" w:line="240" w:lineRule="auto"/>
        <w:jc w:val="both"/>
        <w:rPr>
          <w:b/>
          <w:bCs/>
          <w:sz w:val="24"/>
          <w:szCs w:val="24"/>
        </w:rPr>
      </w:pPr>
    </w:p>
    <w:p w14:paraId="1140F7BB" w14:textId="1DEAA067" w:rsidR="0006567C" w:rsidRDefault="0006567C" w:rsidP="00C56EFA">
      <w:pPr>
        <w:pStyle w:val="BodyA"/>
        <w:spacing w:after="0" w:line="240" w:lineRule="auto"/>
        <w:jc w:val="both"/>
        <w:rPr>
          <w:sz w:val="24"/>
          <w:szCs w:val="24"/>
        </w:rPr>
      </w:pPr>
      <w:r w:rsidRPr="001B5F65">
        <w:rPr>
          <w:bCs/>
          <w:sz w:val="24"/>
          <w:szCs w:val="24"/>
        </w:rPr>
        <w:t>NOTE:</w:t>
      </w:r>
      <w:r w:rsidRPr="00C56EFA">
        <w:rPr>
          <w:sz w:val="24"/>
          <w:szCs w:val="24"/>
        </w:rPr>
        <w:t xml:space="preserve"> Extended</w:t>
      </w:r>
      <w:r w:rsidR="00CE623A">
        <w:rPr>
          <w:sz w:val="24"/>
          <w:szCs w:val="24"/>
        </w:rPr>
        <w:t xml:space="preserve"> </w:t>
      </w:r>
      <w:r w:rsidRPr="00C56EFA">
        <w:rPr>
          <w:sz w:val="24"/>
          <w:szCs w:val="24"/>
        </w:rPr>
        <w:t>duration of anesthesia is not well-tolerated by rats. Complete the procedure for each animal in 10 min</w:t>
      </w:r>
      <w:r w:rsidR="001B5F65">
        <w:rPr>
          <w:sz w:val="24"/>
          <w:szCs w:val="24"/>
        </w:rPr>
        <w:t xml:space="preserve"> </w:t>
      </w:r>
      <w:r w:rsidRPr="00C56EFA">
        <w:rPr>
          <w:sz w:val="24"/>
          <w:szCs w:val="24"/>
        </w:rPr>
        <w:t>or less.</w:t>
      </w:r>
    </w:p>
    <w:p w14:paraId="6325F926" w14:textId="77777777" w:rsidR="00C56EFA" w:rsidRPr="00C56EFA" w:rsidRDefault="00C56EFA" w:rsidP="00C56EFA">
      <w:pPr>
        <w:pStyle w:val="BodyA"/>
        <w:spacing w:after="0" w:line="240" w:lineRule="auto"/>
        <w:jc w:val="both"/>
        <w:rPr>
          <w:b/>
          <w:bCs/>
          <w:sz w:val="24"/>
          <w:szCs w:val="24"/>
        </w:rPr>
      </w:pPr>
    </w:p>
    <w:p w14:paraId="046C869F" w14:textId="37D898C2" w:rsidR="0006567C" w:rsidRPr="001B5F65" w:rsidRDefault="0006567C" w:rsidP="00832304">
      <w:pPr>
        <w:pStyle w:val="BodyA"/>
        <w:numPr>
          <w:ilvl w:val="1"/>
          <w:numId w:val="41"/>
        </w:numPr>
        <w:spacing w:after="0" w:line="240" w:lineRule="auto"/>
        <w:jc w:val="both"/>
        <w:rPr>
          <w:b/>
          <w:bCs/>
          <w:sz w:val="24"/>
          <w:szCs w:val="24"/>
        </w:rPr>
      </w:pPr>
      <w:r w:rsidRPr="00C56EFA">
        <w:rPr>
          <w:sz w:val="24"/>
          <w:szCs w:val="24"/>
          <w:highlight w:val="yellow"/>
        </w:rPr>
        <w:t xml:space="preserve">Place the animal in a prone position </w:t>
      </w:r>
      <w:r w:rsidR="001C64E2" w:rsidRPr="001C64E2">
        <w:rPr>
          <w:sz w:val="24"/>
          <w:szCs w:val="24"/>
        </w:rPr>
        <w:t>(</w:t>
      </w:r>
      <w:r w:rsidRPr="00DC70B1">
        <w:rPr>
          <w:sz w:val="24"/>
          <w:szCs w:val="24"/>
        </w:rPr>
        <w:t>on its stomach</w:t>
      </w:r>
      <w:r w:rsidR="001C64E2" w:rsidRPr="001C64E2">
        <w:rPr>
          <w:sz w:val="24"/>
          <w:szCs w:val="24"/>
        </w:rPr>
        <w:t>)</w:t>
      </w:r>
      <w:r w:rsidRPr="00DC70B1">
        <w:rPr>
          <w:sz w:val="24"/>
          <w:szCs w:val="24"/>
        </w:rPr>
        <w:t xml:space="preserve"> </w:t>
      </w:r>
      <w:r w:rsidRPr="00C56EFA">
        <w:rPr>
          <w:sz w:val="24"/>
          <w:szCs w:val="24"/>
          <w:highlight w:val="yellow"/>
        </w:rPr>
        <w:t xml:space="preserve">so the back of the head and </w:t>
      </w:r>
      <w:r w:rsidR="00424DE9">
        <w:rPr>
          <w:sz w:val="24"/>
          <w:szCs w:val="24"/>
          <w:highlight w:val="yellow"/>
        </w:rPr>
        <w:t xml:space="preserve">the </w:t>
      </w:r>
      <w:r w:rsidRPr="00C56EFA">
        <w:rPr>
          <w:sz w:val="24"/>
          <w:szCs w:val="24"/>
          <w:highlight w:val="yellow"/>
        </w:rPr>
        <w:t xml:space="preserve">upper spine is accessible. </w:t>
      </w:r>
    </w:p>
    <w:p w14:paraId="366F18D8" w14:textId="77777777" w:rsidR="001B5F65" w:rsidRPr="00C56EFA" w:rsidRDefault="001B5F65" w:rsidP="001B5F65">
      <w:pPr>
        <w:pStyle w:val="BodyA"/>
        <w:spacing w:after="0" w:line="240" w:lineRule="auto"/>
        <w:jc w:val="both"/>
        <w:rPr>
          <w:b/>
          <w:bCs/>
          <w:sz w:val="24"/>
          <w:szCs w:val="24"/>
        </w:rPr>
      </w:pPr>
    </w:p>
    <w:p w14:paraId="52753264" w14:textId="02FA097E" w:rsidR="0006567C" w:rsidRDefault="0006567C" w:rsidP="00C56EFA">
      <w:pPr>
        <w:pStyle w:val="BodyA"/>
        <w:spacing w:after="0" w:line="240" w:lineRule="auto"/>
        <w:jc w:val="both"/>
        <w:rPr>
          <w:sz w:val="24"/>
          <w:szCs w:val="24"/>
        </w:rPr>
      </w:pPr>
      <w:r w:rsidRPr="001B5F65">
        <w:rPr>
          <w:bCs/>
          <w:sz w:val="24"/>
          <w:szCs w:val="24"/>
        </w:rPr>
        <w:t>NOTE:</w:t>
      </w:r>
      <w:r w:rsidRPr="00C56EFA">
        <w:rPr>
          <w:sz w:val="24"/>
          <w:szCs w:val="24"/>
        </w:rPr>
        <w:t xml:space="preserve"> Ensure adequate heat support for the animal all times and regularly assess the depth of anesthesia using a firm toe pinch.</w:t>
      </w:r>
    </w:p>
    <w:p w14:paraId="4D4ACA24" w14:textId="77777777" w:rsidR="00C56EFA" w:rsidRPr="00C56EFA" w:rsidRDefault="00C56EFA" w:rsidP="00C56EFA">
      <w:pPr>
        <w:pStyle w:val="BodyA"/>
        <w:spacing w:after="0" w:line="240" w:lineRule="auto"/>
        <w:jc w:val="both"/>
        <w:rPr>
          <w:b/>
          <w:bCs/>
          <w:sz w:val="24"/>
          <w:szCs w:val="24"/>
        </w:rPr>
      </w:pPr>
    </w:p>
    <w:p w14:paraId="751AFBBE" w14:textId="09563916" w:rsidR="0006567C" w:rsidRPr="00C56EFA" w:rsidRDefault="001B5F65" w:rsidP="00832304">
      <w:pPr>
        <w:pStyle w:val="BodyA"/>
        <w:numPr>
          <w:ilvl w:val="1"/>
          <w:numId w:val="41"/>
        </w:numPr>
        <w:spacing w:after="0" w:line="240" w:lineRule="auto"/>
        <w:jc w:val="both"/>
        <w:rPr>
          <w:b/>
          <w:bCs/>
          <w:sz w:val="24"/>
          <w:szCs w:val="24"/>
        </w:rPr>
      </w:pPr>
      <w:r>
        <w:rPr>
          <w:sz w:val="24"/>
          <w:szCs w:val="24"/>
        </w:rPr>
        <w:t>Optionally, a</w:t>
      </w:r>
      <w:r w:rsidR="0006567C" w:rsidRPr="00C56EFA">
        <w:rPr>
          <w:sz w:val="24"/>
          <w:szCs w:val="24"/>
        </w:rPr>
        <w:t>pply ophthalmic</w:t>
      </w:r>
      <w:r>
        <w:rPr>
          <w:sz w:val="24"/>
          <w:szCs w:val="24"/>
        </w:rPr>
        <w:t xml:space="preserve"> vet</w:t>
      </w:r>
      <w:r w:rsidR="0006567C" w:rsidRPr="00C56EFA">
        <w:rPr>
          <w:sz w:val="24"/>
          <w:szCs w:val="24"/>
        </w:rPr>
        <w:t xml:space="preserve"> ointment to prevent drying of the eyes.</w:t>
      </w:r>
    </w:p>
    <w:p w14:paraId="774F7C17" w14:textId="77777777" w:rsidR="00C56EFA" w:rsidRPr="00B22638" w:rsidRDefault="00C56EFA" w:rsidP="00C56EFA">
      <w:pPr>
        <w:pStyle w:val="BodyA"/>
        <w:spacing w:after="0" w:line="240" w:lineRule="auto"/>
        <w:jc w:val="both"/>
        <w:rPr>
          <w:b/>
          <w:bCs/>
          <w:sz w:val="24"/>
          <w:szCs w:val="24"/>
        </w:rPr>
      </w:pPr>
    </w:p>
    <w:p w14:paraId="2738AAED" w14:textId="2FB34555" w:rsidR="0006567C" w:rsidRPr="00C56EFA" w:rsidRDefault="0006567C" w:rsidP="00832304">
      <w:pPr>
        <w:pStyle w:val="BodyA"/>
        <w:numPr>
          <w:ilvl w:val="1"/>
          <w:numId w:val="41"/>
        </w:numPr>
        <w:spacing w:after="0" w:line="240" w:lineRule="auto"/>
        <w:jc w:val="both"/>
        <w:rPr>
          <w:b/>
          <w:bCs/>
          <w:sz w:val="24"/>
          <w:szCs w:val="24"/>
        </w:rPr>
      </w:pPr>
      <w:r w:rsidRPr="00B22638">
        <w:rPr>
          <w:sz w:val="24"/>
          <w:szCs w:val="24"/>
          <w:highlight w:val="yellow"/>
        </w:rPr>
        <w:t xml:space="preserve">Clean the freshly-shaved area </w:t>
      </w:r>
      <w:r w:rsidRPr="00C56EFA">
        <w:rPr>
          <w:sz w:val="24"/>
          <w:szCs w:val="24"/>
          <w:highlight w:val="yellow"/>
        </w:rPr>
        <w:t>to remove excess hair.</w:t>
      </w:r>
      <w:r w:rsidRPr="00C56EFA">
        <w:rPr>
          <w:sz w:val="24"/>
          <w:szCs w:val="24"/>
        </w:rPr>
        <w:t xml:space="preserve"> </w:t>
      </w:r>
      <w:r w:rsidRPr="00B22638">
        <w:rPr>
          <w:sz w:val="24"/>
          <w:szCs w:val="24"/>
        </w:rPr>
        <w:t xml:space="preserve">Use a circular motion and apply 70% ethanol </w:t>
      </w:r>
      <w:r w:rsidR="001C64E2" w:rsidRPr="001C64E2">
        <w:rPr>
          <w:sz w:val="24"/>
          <w:szCs w:val="24"/>
        </w:rPr>
        <w:t>(</w:t>
      </w:r>
      <w:r w:rsidRPr="00B22638">
        <w:rPr>
          <w:sz w:val="24"/>
          <w:szCs w:val="24"/>
        </w:rPr>
        <w:t>or another reagent, per institutional guidelines</w:t>
      </w:r>
      <w:r w:rsidR="001C64E2" w:rsidRPr="001C64E2">
        <w:rPr>
          <w:sz w:val="24"/>
          <w:szCs w:val="24"/>
        </w:rPr>
        <w:t>)</w:t>
      </w:r>
      <w:r w:rsidRPr="00B22638">
        <w:rPr>
          <w:sz w:val="24"/>
          <w:szCs w:val="24"/>
        </w:rPr>
        <w:t xml:space="preserve"> to the skin, followed by an antiseptic </w:t>
      </w:r>
      <w:r w:rsidR="001C64E2" w:rsidRPr="001C64E2">
        <w:rPr>
          <w:sz w:val="24"/>
          <w:szCs w:val="24"/>
        </w:rPr>
        <w:t>(</w:t>
      </w:r>
      <w:r w:rsidRPr="00B22638">
        <w:rPr>
          <w:sz w:val="24"/>
          <w:szCs w:val="24"/>
        </w:rPr>
        <w:t xml:space="preserve">such as </w:t>
      </w:r>
      <w:r w:rsidR="001B5F65">
        <w:rPr>
          <w:sz w:val="24"/>
          <w:szCs w:val="24"/>
        </w:rPr>
        <w:t>iodine</w:t>
      </w:r>
      <w:r w:rsidR="001C64E2" w:rsidRPr="001C64E2">
        <w:rPr>
          <w:sz w:val="24"/>
          <w:szCs w:val="24"/>
        </w:rPr>
        <w:t>)</w:t>
      </w:r>
      <w:r w:rsidRPr="00B22638">
        <w:rPr>
          <w:sz w:val="24"/>
          <w:szCs w:val="24"/>
        </w:rPr>
        <w:t>, and repeat. Place a towel drape over the animal so only the region for the shaved area is exposed.</w:t>
      </w:r>
    </w:p>
    <w:p w14:paraId="6E5E9E05" w14:textId="77777777" w:rsidR="00C56EFA" w:rsidRPr="00C56EFA" w:rsidRDefault="00C56EFA" w:rsidP="00C56EFA">
      <w:pPr>
        <w:pStyle w:val="BodyA"/>
        <w:spacing w:after="0" w:line="240" w:lineRule="auto"/>
        <w:jc w:val="both"/>
        <w:rPr>
          <w:b/>
          <w:bCs/>
          <w:sz w:val="24"/>
          <w:szCs w:val="24"/>
        </w:rPr>
      </w:pPr>
    </w:p>
    <w:p w14:paraId="44020629" w14:textId="04D518C6"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Ensure the animal remains unresponsive to deep stimuli with a firm toe pinch</w:t>
      </w:r>
      <w:r w:rsidR="001C64E2">
        <w:rPr>
          <w:bCs/>
          <w:sz w:val="24"/>
          <w:szCs w:val="24"/>
          <w:highlight w:val="yellow"/>
        </w:rPr>
        <w:t>, and then</w:t>
      </w:r>
      <w:r w:rsidR="00CE623A">
        <w:rPr>
          <w:bCs/>
          <w:sz w:val="24"/>
          <w:szCs w:val="24"/>
          <w:highlight w:val="yellow"/>
        </w:rPr>
        <w:t xml:space="preserve"> </w:t>
      </w:r>
      <w:r w:rsidRPr="00C56EFA">
        <w:rPr>
          <w:bCs/>
          <w:sz w:val="24"/>
          <w:szCs w:val="24"/>
          <w:highlight w:val="yellow"/>
        </w:rPr>
        <w:t>proceed to the next step.</w:t>
      </w:r>
    </w:p>
    <w:p w14:paraId="2A6BAC23" w14:textId="77777777" w:rsidR="00C56EFA" w:rsidRPr="00C56EFA" w:rsidRDefault="00C56EFA" w:rsidP="00C56EFA">
      <w:pPr>
        <w:pStyle w:val="BodyA"/>
        <w:spacing w:after="0" w:line="240" w:lineRule="auto"/>
        <w:jc w:val="both"/>
        <w:rPr>
          <w:bCs/>
          <w:sz w:val="24"/>
          <w:szCs w:val="24"/>
          <w:highlight w:val="yellow"/>
        </w:rPr>
      </w:pPr>
    </w:p>
    <w:p w14:paraId="1CB3385A" w14:textId="4B1B5183"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Make a small </w:t>
      </w:r>
      <w:r w:rsidR="001C64E2" w:rsidRPr="001C64E2">
        <w:rPr>
          <w:sz w:val="24"/>
          <w:szCs w:val="24"/>
          <w:highlight w:val="yellow"/>
        </w:rPr>
        <w:t>(</w:t>
      </w:r>
      <w:r w:rsidRPr="00C56EFA">
        <w:rPr>
          <w:bCs/>
          <w:sz w:val="24"/>
          <w:szCs w:val="24"/>
          <w:highlight w:val="yellow"/>
        </w:rPr>
        <w:t>2 cm</w:t>
      </w:r>
      <w:r w:rsidR="001C64E2" w:rsidRPr="001C64E2">
        <w:rPr>
          <w:sz w:val="24"/>
          <w:szCs w:val="24"/>
          <w:highlight w:val="yellow"/>
        </w:rPr>
        <w:t>)</w:t>
      </w:r>
      <w:r w:rsidRPr="00C56EFA">
        <w:rPr>
          <w:bCs/>
          <w:sz w:val="24"/>
          <w:szCs w:val="24"/>
          <w:highlight w:val="yellow"/>
        </w:rPr>
        <w:t xml:space="preserve"> interscapular incision using a sharp surgical blade. </w:t>
      </w:r>
    </w:p>
    <w:p w14:paraId="6472DF08" w14:textId="77777777" w:rsidR="00C56EFA" w:rsidRPr="00C56EFA" w:rsidRDefault="00C56EFA" w:rsidP="00C56EFA">
      <w:pPr>
        <w:pStyle w:val="BodyA"/>
        <w:spacing w:after="0" w:line="240" w:lineRule="auto"/>
        <w:jc w:val="both"/>
        <w:rPr>
          <w:bCs/>
          <w:sz w:val="24"/>
          <w:szCs w:val="24"/>
          <w:highlight w:val="yellow"/>
        </w:rPr>
      </w:pPr>
    </w:p>
    <w:p w14:paraId="228585ED" w14:textId="61E2DFBA" w:rsidR="0006567C" w:rsidRDefault="0006567C" w:rsidP="00C56EFA">
      <w:pPr>
        <w:pStyle w:val="BodyA"/>
        <w:spacing w:after="0" w:line="240" w:lineRule="auto"/>
        <w:jc w:val="both"/>
        <w:rPr>
          <w:bCs/>
          <w:sz w:val="24"/>
          <w:szCs w:val="24"/>
        </w:rPr>
      </w:pPr>
      <w:r w:rsidRPr="001B5F65">
        <w:rPr>
          <w:sz w:val="24"/>
          <w:szCs w:val="24"/>
        </w:rPr>
        <w:t>NOTE: The</w:t>
      </w:r>
      <w:r w:rsidRPr="00C56EFA">
        <w:rPr>
          <w:bCs/>
          <w:sz w:val="24"/>
          <w:szCs w:val="24"/>
        </w:rPr>
        <w:t xml:space="preserve"> cut must be superficial, as the fat pad is located just beneath the skin.</w:t>
      </w:r>
    </w:p>
    <w:p w14:paraId="57ADD150" w14:textId="77777777" w:rsidR="00C56EFA" w:rsidRPr="00C56EFA" w:rsidRDefault="00C56EFA" w:rsidP="00C56EFA">
      <w:pPr>
        <w:pStyle w:val="BodyA"/>
        <w:spacing w:after="0" w:line="240" w:lineRule="auto"/>
        <w:jc w:val="both"/>
        <w:rPr>
          <w:bCs/>
          <w:sz w:val="24"/>
          <w:szCs w:val="24"/>
        </w:rPr>
      </w:pPr>
    </w:p>
    <w:p w14:paraId="776F9588" w14:textId="59F2DB10" w:rsidR="0006567C" w:rsidRPr="007C1176" w:rsidRDefault="0006567C" w:rsidP="00832304">
      <w:pPr>
        <w:pStyle w:val="BodyA"/>
        <w:numPr>
          <w:ilvl w:val="1"/>
          <w:numId w:val="41"/>
        </w:numPr>
        <w:spacing w:after="0" w:line="240" w:lineRule="auto"/>
        <w:jc w:val="both"/>
        <w:rPr>
          <w:bCs/>
          <w:sz w:val="24"/>
          <w:szCs w:val="24"/>
          <w:highlight w:val="yellow"/>
        </w:rPr>
      </w:pPr>
      <w:r w:rsidRPr="007C1176">
        <w:rPr>
          <w:bCs/>
          <w:sz w:val="24"/>
          <w:szCs w:val="24"/>
          <w:highlight w:val="yellow"/>
        </w:rPr>
        <w:t xml:space="preserve">Locate the medial blood vessel for orientation </w:t>
      </w:r>
      <w:r w:rsidR="001C64E2" w:rsidRPr="007C1176">
        <w:rPr>
          <w:sz w:val="24"/>
          <w:szCs w:val="24"/>
          <w:highlight w:val="yellow"/>
        </w:rPr>
        <w:t>(</w:t>
      </w:r>
      <w:r w:rsidRPr="007C1176">
        <w:rPr>
          <w:b/>
          <w:bCs/>
          <w:sz w:val="24"/>
          <w:szCs w:val="24"/>
          <w:highlight w:val="yellow"/>
        </w:rPr>
        <w:t>Figure 2B</w:t>
      </w:r>
      <w:r w:rsidR="001C64E2" w:rsidRPr="007C1176">
        <w:rPr>
          <w:sz w:val="24"/>
          <w:szCs w:val="24"/>
          <w:highlight w:val="yellow"/>
        </w:rPr>
        <w:t>)</w:t>
      </w:r>
      <w:r w:rsidRPr="007C1176">
        <w:rPr>
          <w:bCs/>
          <w:sz w:val="24"/>
          <w:szCs w:val="24"/>
          <w:highlight w:val="yellow"/>
        </w:rPr>
        <w:t>.</w:t>
      </w:r>
    </w:p>
    <w:p w14:paraId="28B4902D" w14:textId="77777777" w:rsidR="00C56EFA" w:rsidRPr="007C1176" w:rsidRDefault="00C56EFA" w:rsidP="00C56EFA">
      <w:pPr>
        <w:pStyle w:val="BodyA"/>
        <w:spacing w:after="0" w:line="240" w:lineRule="auto"/>
        <w:jc w:val="both"/>
        <w:rPr>
          <w:bCs/>
          <w:sz w:val="24"/>
          <w:szCs w:val="24"/>
          <w:highlight w:val="yellow"/>
        </w:rPr>
      </w:pPr>
    </w:p>
    <w:p w14:paraId="0EC88AB4" w14:textId="06468D3C" w:rsidR="0006567C" w:rsidRPr="007C1176" w:rsidRDefault="0006567C" w:rsidP="00832304">
      <w:pPr>
        <w:pStyle w:val="BodyA"/>
        <w:numPr>
          <w:ilvl w:val="1"/>
          <w:numId w:val="41"/>
        </w:numPr>
        <w:spacing w:after="0" w:line="240" w:lineRule="auto"/>
        <w:jc w:val="both"/>
        <w:rPr>
          <w:bCs/>
          <w:sz w:val="24"/>
          <w:szCs w:val="24"/>
          <w:highlight w:val="yellow"/>
        </w:rPr>
      </w:pPr>
      <w:r w:rsidRPr="007C1176">
        <w:rPr>
          <w:bCs/>
          <w:sz w:val="24"/>
          <w:szCs w:val="24"/>
          <w:highlight w:val="yellow"/>
        </w:rPr>
        <w:t xml:space="preserve">Lift the skin on one side of the incision using forceps and hold it away from the fat pad while the transplant is performed </w:t>
      </w:r>
      <w:r w:rsidR="001C64E2" w:rsidRPr="007C1176">
        <w:rPr>
          <w:sz w:val="24"/>
          <w:szCs w:val="24"/>
          <w:highlight w:val="yellow"/>
        </w:rPr>
        <w:t>(</w:t>
      </w:r>
      <w:r w:rsidRPr="007C1176">
        <w:rPr>
          <w:b/>
          <w:bCs/>
          <w:sz w:val="24"/>
          <w:szCs w:val="24"/>
          <w:highlight w:val="yellow"/>
        </w:rPr>
        <w:t>Figure 2B</w:t>
      </w:r>
      <w:r w:rsidR="001C64E2" w:rsidRPr="007C1176">
        <w:rPr>
          <w:sz w:val="24"/>
          <w:szCs w:val="24"/>
          <w:highlight w:val="yellow"/>
        </w:rPr>
        <w:t>)</w:t>
      </w:r>
      <w:r w:rsidRPr="007C1176">
        <w:rPr>
          <w:bCs/>
          <w:sz w:val="24"/>
          <w:szCs w:val="24"/>
          <w:highlight w:val="yellow"/>
        </w:rPr>
        <w:t xml:space="preserve">. Insert the needle into the graft site. </w:t>
      </w:r>
    </w:p>
    <w:p w14:paraId="11C8E698" w14:textId="77777777" w:rsidR="00C56EFA" w:rsidRPr="00C56EFA" w:rsidRDefault="00C56EFA" w:rsidP="00C56EFA">
      <w:pPr>
        <w:pStyle w:val="BodyA"/>
        <w:spacing w:after="0" w:line="240" w:lineRule="auto"/>
        <w:jc w:val="both"/>
        <w:rPr>
          <w:bCs/>
          <w:sz w:val="24"/>
          <w:szCs w:val="24"/>
        </w:rPr>
      </w:pPr>
    </w:p>
    <w:p w14:paraId="3E7DDE74" w14:textId="089BED39" w:rsidR="0006567C" w:rsidRPr="00C56EFA" w:rsidRDefault="001B5F65" w:rsidP="00832304">
      <w:pPr>
        <w:pStyle w:val="BodyA"/>
        <w:numPr>
          <w:ilvl w:val="2"/>
          <w:numId w:val="41"/>
        </w:numPr>
        <w:spacing w:after="0" w:line="240" w:lineRule="auto"/>
        <w:jc w:val="both"/>
        <w:rPr>
          <w:bCs/>
          <w:sz w:val="24"/>
          <w:szCs w:val="24"/>
          <w:highlight w:val="yellow"/>
        </w:rPr>
      </w:pPr>
      <w:r>
        <w:rPr>
          <w:sz w:val="24"/>
          <w:szCs w:val="24"/>
          <w:highlight w:val="yellow"/>
        </w:rPr>
        <w:t>Optionally,</w:t>
      </w:r>
      <w:r w:rsidR="0006567C" w:rsidRPr="00C56EFA">
        <w:rPr>
          <w:bCs/>
          <w:sz w:val="24"/>
          <w:szCs w:val="24"/>
          <w:highlight w:val="yellow"/>
        </w:rPr>
        <w:t xml:space="preserve"> </w:t>
      </w:r>
      <w:r w:rsidR="00424DE9">
        <w:rPr>
          <w:bCs/>
          <w:sz w:val="24"/>
          <w:szCs w:val="24"/>
          <w:highlight w:val="yellow"/>
        </w:rPr>
        <w:t>m</w:t>
      </w:r>
      <w:r w:rsidR="0006567C" w:rsidRPr="00C56EFA">
        <w:rPr>
          <w:bCs/>
          <w:sz w:val="24"/>
          <w:szCs w:val="24"/>
          <w:highlight w:val="yellow"/>
        </w:rPr>
        <w:t>ove the tip of the needle inside the tissue and create a small pocket to collect the cells.</w:t>
      </w:r>
      <w:r w:rsidR="0006567C" w:rsidRPr="00C56EFA">
        <w:rPr>
          <w:bCs/>
          <w:sz w:val="24"/>
          <w:szCs w:val="24"/>
        </w:rPr>
        <w:t xml:space="preserve"> Use a small, repetitive motion. Do not remove the needle.</w:t>
      </w:r>
    </w:p>
    <w:p w14:paraId="1DA62CFB" w14:textId="77777777" w:rsidR="00C56EFA" w:rsidRPr="00C56EFA" w:rsidRDefault="00C56EFA" w:rsidP="00C56EFA">
      <w:pPr>
        <w:pStyle w:val="BodyA"/>
        <w:spacing w:after="0" w:line="240" w:lineRule="auto"/>
        <w:jc w:val="both"/>
        <w:rPr>
          <w:bCs/>
          <w:sz w:val="24"/>
          <w:szCs w:val="24"/>
          <w:highlight w:val="yellow"/>
        </w:rPr>
      </w:pPr>
    </w:p>
    <w:p w14:paraId="7DCBD16B" w14:textId="779012E9" w:rsidR="0006567C" w:rsidRDefault="0006567C" w:rsidP="00C56EFA">
      <w:pPr>
        <w:pStyle w:val="BodyA"/>
        <w:spacing w:after="0" w:line="240" w:lineRule="auto"/>
        <w:jc w:val="both"/>
        <w:rPr>
          <w:bCs/>
          <w:sz w:val="24"/>
          <w:szCs w:val="24"/>
        </w:rPr>
      </w:pPr>
      <w:r w:rsidRPr="00424DE9">
        <w:rPr>
          <w:sz w:val="24"/>
          <w:szCs w:val="24"/>
        </w:rPr>
        <w:t>NOTE:</w:t>
      </w:r>
      <w:r w:rsidRPr="00C56EFA">
        <w:rPr>
          <w:bCs/>
          <w:sz w:val="24"/>
          <w:szCs w:val="24"/>
        </w:rPr>
        <w:t xml:space="preserve"> This step is recommended for first-time users of the protocol</w:t>
      </w:r>
      <w:r>
        <w:rPr>
          <w:bCs/>
          <w:sz w:val="24"/>
          <w:szCs w:val="24"/>
        </w:rPr>
        <w:t xml:space="preserve">. </w:t>
      </w:r>
      <w:r w:rsidRPr="00C56EFA">
        <w:rPr>
          <w:bCs/>
          <w:sz w:val="24"/>
          <w:szCs w:val="24"/>
        </w:rPr>
        <w:t xml:space="preserve">Use extreme caution when creating a pocket, as the interscapular fat pad tissue is very delicate. </w:t>
      </w:r>
    </w:p>
    <w:p w14:paraId="6D326449" w14:textId="77777777" w:rsidR="00C56EFA" w:rsidRPr="00C56EFA" w:rsidRDefault="00C56EFA" w:rsidP="00C56EFA">
      <w:pPr>
        <w:pStyle w:val="BodyA"/>
        <w:spacing w:after="0" w:line="240" w:lineRule="auto"/>
        <w:jc w:val="both"/>
        <w:rPr>
          <w:bCs/>
          <w:sz w:val="24"/>
          <w:szCs w:val="24"/>
        </w:rPr>
      </w:pPr>
    </w:p>
    <w:p w14:paraId="0F2DE871" w14:textId="54808B05"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Carefully inject 40 µL of the cell mixture into the interscapular fat pad tissue. Remove the needle slowly.</w:t>
      </w:r>
    </w:p>
    <w:p w14:paraId="6262338E" w14:textId="77777777" w:rsidR="00C56EFA" w:rsidRPr="00C56EFA" w:rsidRDefault="00C56EFA" w:rsidP="00C56EFA">
      <w:pPr>
        <w:pStyle w:val="BodyA"/>
        <w:spacing w:after="0" w:line="240" w:lineRule="auto"/>
        <w:jc w:val="both"/>
        <w:rPr>
          <w:bCs/>
          <w:sz w:val="24"/>
          <w:szCs w:val="24"/>
          <w:highlight w:val="yellow"/>
        </w:rPr>
      </w:pPr>
    </w:p>
    <w:p w14:paraId="6F3AE02F" w14:textId="6B56B055" w:rsidR="0006567C" w:rsidRDefault="0006567C" w:rsidP="00832304">
      <w:pPr>
        <w:pStyle w:val="BodyA"/>
        <w:numPr>
          <w:ilvl w:val="1"/>
          <w:numId w:val="41"/>
        </w:numPr>
        <w:spacing w:after="0" w:line="240" w:lineRule="auto"/>
        <w:jc w:val="both"/>
        <w:rPr>
          <w:bCs/>
          <w:sz w:val="24"/>
          <w:szCs w:val="24"/>
        </w:rPr>
      </w:pPr>
      <w:r w:rsidRPr="00C56EFA">
        <w:rPr>
          <w:bCs/>
          <w:sz w:val="24"/>
          <w:szCs w:val="24"/>
          <w:highlight w:val="yellow"/>
        </w:rPr>
        <w:t xml:space="preserve">Hold the tissue in place and allow the transplanted cells to settle for 3-5 s. </w:t>
      </w:r>
      <w:r w:rsidRPr="00C56EFA">
        <w:rPr>
          <w:bCs/>
          <w:sz w:val="24"/>
          <w:szCs w:val="24"/>
        </w:rPr>
        <w:t>Use an additional pair of forceps , if needed.</w:t>
      </w:r>
      <w:bookmarkStart w:id="8" w:name="_GoBack"/>
      <w:bookmarkEnd w:id="8"/>
    </w:p>
    <w:p w14:paraId="7B0BA308" w14:textId="77777777" w:rsidR="00C56EFA" w:rsidRPr="00C56EFA" w:rsidRDefault="00C56EFA" w:rsidP="00C56EFA">
      <w:pPr>
        <w:pStyle w:val="BodyA"/>
        <w:spacing w:after="0" w:line="240" w:lineRule="auto"/>
        <w:jc w:val="both"/>
        <w:rPr>
          <w:bCs/>
          <w:sz w:val="24"/>
          <w:szCs w:val="24"/>
        </w:rPr>
      </w:pPr>
    </w:p>
    <w:p w14:paraId="40B76090" w14:textId="64439480"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Remove the needle. Repeat the injection procedure </w:t>
      </w:r>
      <w:r w:rsidR="001C64E2" w:rsidRPr="001C64E2">
        <w:rPr>
          <w:sz w:val="24"/>
          <w:szCs w:val="24"/>
        </w:rPr>
        <w:t>(</w:t>
      </w:r>
      <w:r w:rsidR="00BE5F47">
        <w:rPr>
          <w:bCs/>
          <w:sz w:val="24"/>
          <w:szCs w:val="24"/>
        </w:rPr>
        <w:t>s</w:t>
      </w:r>
      <w:r w:rsidR="00BE5F47" w:rsidRPr="00DC70B1">
        <w:rPr>
          <w:bCs/>
          <w:sz w:val="24"/>
          <w:szCs w:val="24"/>
        </w:rPr>
        <w:t xml:space="preserve">teps </w:t>
      </w:r>
      <w:r w:rsidRPr="00DC70B1">
        <w:rPr>
          <w:bCs/>
          <w:sz w:val="24"/>
          <w:szCs w:val="24"/>
        </w:rPr>
        <w:t>4.18-4.21</w:t>
      </w:r>
      <w:r w:rsidR="001C64E2" w:rsidRPr="001C64E2">
        <w:rPr>
          <w:sz w:val="24"/>
          <w:szCs w:val="24"/>
        </w:rPr>
        <w:t>)</w:t>
      </w:r>
      <w:r w:rsidRPr="00DC70B1">
        <w:rPr>
          <w:bCs/>
          <w:sz w:val="24"/>
          <w:szCs w:val="24"/>
        </w:rPr>
        <w:t xml:space="preserve"> </w:t>
      </w:r>
      <w:r w:rsidRPr="00C56EFA">
        <w:rPr>
          <w:bCs/>
          <w:sz w:val="24"/>
          <w:szCs w:val="24"/>
          <w:highlight w:val="yellow"/>
        </w:rPr>
        <w:t xml:space="preserve">at the second site of transplantation. </w:t>
      </w:r>
    </w:p>
    <w:p w14:paraId="298F4AEA" w14:textId="77777777" w:rsidR="00C56EFA" w:rsidRPr="00C56EFA" w:rsidRDefault="00C56EFA" w:rsidP="00C56EFA">
      <w:pPr>
        <w:pStyle w:val="BodyA"/>
        <w:spacing w:after="0" w:line="240" w:lineRule="auto"/>
        <w:jc w:val="both"/>
        <w:rPr>
          <w:bCs/>
          <w:sz w:val="24"/>
          <w:szCs w:val="24"/>
          <w:highlight w:val="yellow"/>
        </w:rPr>
      </w:pPr>
    </w:p>
    <w:p w14:paraId="560046F5" w14:textId="70069C17" w:rsidR="0006567C" w:rsidRDefault="0006567C" w:rsidP="00C56EFA">
      <w:pPr>
        <w:pStyle w:val="BodyA"/>
        <w:spacing w:after="0" w:line="240" w:lineRule="auto"/>
        <w:jc w:val="both"/>
        <w:rPr>
          <w:bCs/>
          <w:sz w:val="24"/>
          <w:szCs w:val="24"/>
        </w:rPr>
      </w:pPr>
      <w:r w:rsidRPr="007C1176">
        <w:rPr>
          <w:sz w:val="24"/>
          <w:szCs w:val="24"/>
        </w:rPr>
        <w:t>NOTE:</w:t>
      </w:r>
      <w:r w:rsidRPr="00C56EFA">
        <w:rPr>
          <w:bCs/>
          <w:sz w:val="24"/>
          <w:szCs w:val="24"/>
        </w:rPr>
        <w:t xml:space="preserve"> The epithelium from one donor group can be injected into the same side of the fat pad in every animal, or alternating sides to prevent batch effects from the hand-dominance of the surgeon.</w:t>
      </w:r>
    </w:p>
    <w:p w14:paraId="489F042F" w14:textId="77777777" w:rsidR="00C56EFA" w:rsidRPr="00C56EFA" w:rsidRDefault="00C56EFA" w:rsidP="00C56EFA">
      <w:pPr>
        <w:pStyle w:val="BodyA"/>
        <w:spacing w:after="0" w:line="240" w:lineRule="auto"/>
        <w:jc w:val="both"/>
        <w:rPr>
          <w:bCs/>
          <w:sz w:val="24"/>
          <w:szCs w:val="24"/>
        </w:rPr>
      </w:pPr>
    </w:p>
    <w:p w14:paraId="63AF0C41" w14:textId="0FA4D1AA"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Close the surgical wound using wound clips or sutures </w:t>
      </w:r>
      <w:r w:rsidR="001C64E2">
        <w:rPr>
          <w:bCs/>
          <w:sz w:val="24"/>
          <w:szCs w:val="24"/>
          <w:highlight w:val="yellow"/>
        </w:rPr>
        <w:t>, and then</w:t>
      </w:r>
      <w:r w:rsidRPr="00C56EFA">
        <w:rPr>
          <w:bCs/>
          <w:sz w:val="24"/>
          <w:szCs w:val="24"/>
          <w:highlight w:val="yellow"/>
        </w:rPr>
        <w:t xml:space="preserve"> discontinue anesthesia.</w:t>
      </w:r>
    </w:p>
    <w:p w14:paraId="37DE5CE2" w14:textId="77777777" w:rsidR="00C56EFA" w:rsidRPr="00C56EFA" w:rsidRDefault="00C56EFA" w:rsidP="00C56EFA">
      <w:pPr>
        <w:pStyle w:val="BodyA"/>
        <w:spacing w:after="0" w:line="240" w:lineRule="auto"/>
        <w:jc w:val="both"/>
        <w:rPr>
          <w:bCs/>
          <w:sz w:val="24"/>
          <w:szCs w:val="24"/>
          <w:highlight w:val="yellow"/>
        </w:rPr>
      </w:pPr>
    </w:p>
    <w:p w14:paraId="274E6B91" w14:textId="75B9F06E" w:rsidR="00B77BB7" w:rsidRDefault="0006567C" w:rsidP="00B77BB7">
      <w:pPr>
        <w:pStyle w:val="BodyA"/>
        <w:numPr>
          <w:ilvl w:val="1"/>
          <w:numId w:val="41"/>
        </w:numPr>
        <w:spacing w:after="0" w:line="240" w:lineRule="auto"/>
        <w:jc w:val="both"/>
        <w:rPr>
          <w:bCs/>
          <w:sz w:val="24"/>
          <w:szCs w:val="24"/>
        </w:rPr>
      </w:pPr>
      <w:r w:rsidRPr="00C56EFA">
        <w:rPr>
          <w:bCs/>
          <w:sz w:val="24"/>
          <w:szCs w:val="24"/>
        </w:rPr>
        <w:lastRenderedPageBreak/>
        <w:t xml:space="preserve">Provide post-operative analgesic as indicated by </w:t>
      </w:r>
      <w:r>
        <w:rPr>
          <w:bCs/>
          <w:sz w:val="24"/>
          <w:szCs w:val="24"/>
        </w:rPr>
        <w:t xml:space="preserve">institutionally-approved </w:t>
      </w:r>
      <w:r w:rsidRPr="00C56EFA">
        <w:rPr>
          <w:bCs/>
          <w:sz w:val="24"/>
          <w:szCs w:val="24"/>
        </w:rPr>
        <w:t>protocol.</w:t>
      </w:r>
    </w:p>
    <w:p w14:paraId="7949ADF5" w14:textId="77777777" w:rsidR="00B77BB7" w:rsidRPr="00B77BB7" w:rsidRDefault="00B77BB7" w:rsidP="00B77BB7">
      <w:pPr>
        <w:pStyle w:val="BodyA"/>
        <w:spacing w:after="0" w:line="240" w:lineRule="auto"/>
        <w:jc w:val="both"/>
        <w:rPr>
          <w:bCs/>
          <w:sz w:val="24"/>
          <w:szCs w:val="24"/>
        </w:rPr>
      </w:pPr>
    </w:p>
    <w:p w14:paraId="42C426E5" w14:textId="4D939F78" w:rsidR="0006567C" w:rsidRDefault="0006567C" w:rsidP="00832304">
      <w:pPr>
        <w:pStyle w:val="BodyA"/>
        <w:numPr>
          <w:ilvl w:val="1"/>
          <w:numId w:val="41"/>
        </w:numPr>
        <w:spacing w:after="0" w:line="240" w:lineRule="auto"/>
        <w:jc w:val="both"/>
        <w:rPr>
          <w:bCs/>
          <w:sz w:val="24"/>
          <w:szCs w:val="24"/>
        </w:rPr>
      </w:pPr>
      <w:r w:rsidRPr="00C56EFA">
        <w:rPr>
          <w:bCs/>
          <w:sz w:val="24"/>
          <w:szCs w:val="24"/>
        </w:rPr>
        <w:t xml:space="preserve">Immediately move the animal to a recovery cage with </w:t>
      </w:r>
      <w:r w:rsidR="00B77BB7">
        <w:rPr>
          <w:bCs/>
          <w:sz w:val="24"/>
          <w:szCs w:val="24"/>
        </w:rPr>
        <w:t xml:space="preserve">the </w:t>
      </w:r>
      <w:r w:rsidRPr="00C56EFA">
        <w:rPr>
          <w:bCs/>
          <w:sz w:val="24"/>
          <w:szCs w:val="24"/>
        </w:rPr>
        <w:t xml:space="preserve">heat support. Monitor for signs of distress such as bleeding from the incision or trouble breathing. </w:t>
      </w:r>
    </w:p>
    <w:p w14:paraId="1039B418" w14:textId="77777777" w:rsidR="00C56EFA" w:rsidRPr="00C56EFA" w:rsidRDefault="00C56EFA" w:rsidP="00C56EFA">
      <w:pPr>
        <w:pStyle w:val="BodyA"/>
        <w:spacing w:after="0" w:line="240" w:lineRule="auto"/>
        <w:jc w:val="both"/>
        <w:rPr>
          <w:bCs/>
          <w:sz w:val="24"/>
          <w:szCs w:val="24"/>
        </w:rPr>
      </w:pPr>
    </w:p>
    <w:p w14:paraId="7A150A1C" w14:textId="2F23963B" w:rsidR="0006567C" w:rsidRDefault="0006567C" w:rsidP="00C56EFA">
      <w:pPr>
        <w:pStyle w:val="BodyA"/>
        <w:spacing w:after="0" w:line="240" w:lineRule="auto"/>
        <w:jc w:val="both"/>
        <w:rPr>
          <w:bCs/>
          <w:sz w:val="24"/>
          <w:szCs w:val="24"/>
        </w:rPr>
      </w:pPr>
      <w:r w:rsidRPr="00B77BB7">
        <w:rPr>
          <w:sz w:val="24"/>
          <w:szCs w:val="24"/>
        </w:rPr>
        <w:t>NOTE:</w:t>
      </w:r>
      <w:r w:rsidRPr="00C56EFA">
        <w:rPr>
          <w:bCs/>
          <w:sz w:val="24"/>
          <w:szCs w:val="24"/>
        </w:rPr>
        <w:t xml:space="preserve"> The animal should fully recover within 5-10 min. Refer to institutional guidelines for returning animals to the colony and post-operative monitoring after survival procedures.</w:t>
      </w:r>
    </w:p>
    <w:p w14:paraId="337E06B8" w14:textId="77777777" w:rsidR="00C56EFA" w:rsidRPr="00C56EFA" w:rsidRDefault="00C56EFA" w:rsidP="00C56EFA">
      <w:pPr>
        <w:pStyle w:val="BodyA"/>
        <w:spacing w:after="0" w:line="240" w:lineRule="auto"/>
        <w:jc w:val="both"/>
        <w:rPr>
          <w:bCs/>
          <w:sz w:val="24"/>
          <w:szCs w:val="24"/>
        </w:rPr>
      </w:pPr>
    </w:p>
    <w:p w14:paraId="1431DC18" w14:textId="0685966C" w:rsidR="0006567C" w:rsidRDefault="00B77BB7" w:rsidP="00832304">
      <w:pPr>
        <w:pStyle w:val="BodyA"/>
        <w:numPr>
          <w:ilvl w:val="1"/>
          <w:numId w:val="41"/>
        </w:numPr>
        <w:spacing w:after="0" w:line="240" w:lineRule="auto"/>
        <w:jc w:val="both"/>
        <w:rPr>
          <w:bCs/>
          <w:sz w:val="24"/>
          <w:szCs w:val="24"/>
          <w:highlight w:val="yellow"/>
        </w:rPr>
      </w:pPr>
      <w:r w:rsidRPr="00B77BB7">
        <w:rPr>
          <w:sz w:val="24"/>
          <w:szCs w:val="24"/>
          <w:highlight w:val="yellow"/>
        </w:rPr>
        <w:t>Optionally</w:t>
      </w:r>
      <w:r>
        <w:rPr>
          <w:sz w:val="24"/>
          <w:szCs w:val="24"/>
          <w:highlight w:val="yellow"/>
        </w:rPr>
        <w:t>, perform</w:t>
      </w:r>
      <w:r w:rsidR="0006567C" w:rsidRPr="00C56EFA">
        <w:rPr>
          <w:bCs/>
          <w:sz w:val="24"/>
          <w:szCs w:val="24"/>
          <w:highlight w:val="yellow"/>
        </w:rPr>
        <w:t xml:space="preserve"> </w:t>
      </w:r>
      <w:r>
        <w:rPr>
          <w:bCs/>
          <w:sz w:val="24"/>
          <w:szCs w:val="24"/>
          <w:highlight w:val="yellow"/>
        </w:rPr>
        <w:t>c</w:t>
      </w:r>
      <w:r w:rsidR="0006567C" w:rsidRPr="00C56EFA">
        <w:rPr>
          <w:bCs/>
          <w:sz w:val="24"/>
          <w:szCs w:val="24"/>
          <w:highlight w:val="yellow"/>
        </w:rPr>
        <w:t>arcinogenesis studies at the graft site</w:t>
      </w:r>
      <w:r w:rsidR="001C64E2" w:rsidRPr="001C64E2">
        <w:rPr>
          <w:sz w:val="24"/>
          <w:szCs w:val="24"/>
          <w:highlight w:val="yellow"/>
        </w:rPr>
        <w:t>(</w:t>
      </w:r>
      <w:r w:rsidR="0006567C" w:rsidRPr="00C56EFA">
        <w:rPr>
          <w:bCs/>
          <w:sz w:val="24"/>
          <w:szCs w:val="24"/>
          <w:highlight w:val="yellow"/>
        </w:rPr>
        <w:t>s</w:t>
      </w:r>
      <w:r w:rsidR="001C64E2" w:rsidRPr="001C64E2">
        <w:rPr>
          <w:sz w:val="24"/>
          <w:szCs w:val="24"/>
          <w:highlight w:val="yellow"/>
        </w:rPr>
        <w:t>)</w:t>
      </w:r>
      <w:r w:rsidR="0006567C" w:rsidRPr="00C56EFA">
        <w:rPr>
          <w:bCs/>
          <w:sz w:val="24"/>
          <w:szCs w:val="24"/>
          <w:highlight w:val="yellow"/>
        </w:rPr>
        <w:t xml:space="preserve"> by administering carcinogens to </w:t>
      </w:r>
      <w:r>
        <w:rPr>
          <w:bCs/>
          <w:sz w:val="24"/>
          <w:szCs w:val="24"/>
          <w:highlight w:val="yellow"/>
        </w:rPr>
        <w:t xml:space="preserve">the </w:t>
      </w:r>
      <w:r w:rsidR="0006567C" w:rsidRPr="00C56EFA">
        <w:rPr>
          <w:bCs/>
          <w:sz w:val="24"/>
          <w:szCs w:val="24"/>
          <w:highlight w:val="yellow"/>
        </w:rPr>
        <w:t xml:space="preserve">recipient rats 3-4 weeks after transplantation. </w:t>
      </w:r>
    </w:p>
    <w:p w14:paraId="1E743F29" w14:textId="77777777" w:rsidR="00C56EFA" w:rsidRPr="00C56EFA" w:rsidRDefault="00C56EFA" w:rsidP="00C56EFA">
      <w:pPr>
        <w:pStyle w:val="BodyA"/>
        <w:spacing w:after="0" w:line="240" w:lineRule="auto"/>
        <w:jc w:val="both"/>
        <w:rPr>
          <w:bCs/>
          <w:sz w:val="24"/>
          <w:szCs w:val="24"/>
          <w:highlight w:val="yellow"/>
        </w:rPr>
      </w:pPr>
    </w:p>
    <w:p w14:paraId="57D54B60" w14:textId="6911DDEC" w:rsidR="0006567C" w:rsidRDefault="0006567C" w:rsidP="00C56EFA">
      <w:pPr>
        <w:pStyle w:val="BodyA"/>
        <w:spacing w:after="0" w:line="240" w:lineRule="auto"/>
        <w:jc w:val="both"/>
        <w:rPr>
          <w:bCs/>
          <w:sz w:val="24"/>
          <w:szCs w:val="24"/>
        </w:rPr>
      </w:pPr>
      <w:r w:rsidRPr="00C56EFA">
        <w:rPr>
          <w:bCs/>
          <w:sz w:val="24"/>
          <w:szCs w:val="24"/>
        </w:rPr>
        <w:t xml:space="preserve">NOTE: Typically, rat mammary carcinogenesis is performed using a chemical carcinogen treatment at 50-57 days of age. This treatment dictates the age of the transplant surgery </w:t>
      </w:r>
      <w:r w:rsidR="001C64E2" w:rsidRPr="001C64E2">
        <w:rPr>
          <w:sz w:val="24"/>
          <w:szCs w:val="24"/>
        </w:rPr>
        <w:t>(</w:t>
      </w:r>
      <w:r w:rsidRPr="00C56EFA">
        <w:rPr>
          <w:bCs/>
          <w:sz w:val="24"/>
          <w:szCs w:val="24"/>
        </w:rPr>
        <w:t>which must be done between 29-36 days of age</w:t>
      </w:r>
      <w:r w:rsidR="001C64E2" w:rsidRPr="001C64E2">
        <w:rPr>
          <w:sz w:val="24"/>
          <w:szCs w:val="24"/>
        </w:rPr>
        <w:t>)</w:t>
      </w:r>
      <w:r w:rsidRPr="00C56EFA">
        <w:rPr>
          <w:bCs/>
          <w:sz w:val="24"/>
          <w:szCs w:val="24"/>
        </w:rPr>
        <w:t xml:space="preserve"> to allow enough time for the grafted cells to initiate growth of the mammary gland.</w:t>
      </w:r>
    </w:p>
    <w:p w14:paraId="3795AFE3" w14:textId="77777777" w:rsidR="00503C05" w:rsidRPr="00C56EFA" w:rsidRDefault="00503C05" w:rsidP="00C56EFA">
      <w:pPr>
        <w:pStyle w:val="BodyA"/>
        <w:spacing w:after="0" w:line="240" w:lineRule="auto"/>
        <w:jc w:val="both"/>
        <w:rPr>
          <w:bCs/>
          <w:sz w:val="24"/>
          <w:szCs w:val="24"/>
        </w:rPr>
      </w:pPr>
    </w:p>
    <w:p w14:paraId="2CB986BB" w14:textId="713489B1" w:rsidR="0006567C" w:rsidRDefault="0006567C" w:rsidP="00832304">
      <w:pPr>
        <w:pStyle w:val="BodyA"/>
        <w:numPr>
          <w:ilvl w:val="0"/>
          <w:numId w:val="41"/>
        </w:numPr>
        <w:spacing w:after="0" w:line="240" w:lineRule="auto"/>
        <w:jc w:val="both"/>
        <w:rPr>
          <w:b/>
          <w:bCs/>
          <w:sz w:val="24"/>
          <w:szCs w:val="24"/>
          <w:highlight w:val="yellow"/>
        </w:rPr>
      </w:pPr>
      <w:r w:rsidRPr="00C56EFA">
        <w:rPr>
          <w:b/>
          <w:bCs/>
          <w:sz w:val="24"/>
          <w:szCs w:val="24"/>
          <w:highlight w:val="yellow"/>
        </w:rPr>
        <w:t>Assessment of epithelial outgrowth</w:t>
      </w:r>
    </w:p>
    <w:p w14:paraId="0793400B" w14:textId="77777777" w:rsidR="00503C05" w:rsidRPr="00C56EFA" w:rsidRDefault="00503C05" w:rsidP="00503C05">
      <w:pPr>
        <w:pStyle w:val="BodyA"/>
        <w:spacing w:after="0" w:line="240" w:lineRule="auto"/>
        <w:jc w:val="both"/>
        <w:rPr>
          <w:b/>
          <w:bCs/>
          <w:sz w:val="24"/>
          <w:szCs w:val="24"/>
          <w:highlight w:val="yellow"/>
        </w:rPr>
      </w:pPr>
    </w:p>
    <w:p w14:paraId="64727A24" w14:textId="7D635C37" w:rsidR="0006567C" w:rsidRDefault="0006567C" w:rsidP="00832304">
      <w:pPr>
        <w:pStyle w:val="BodyA"/>
        <w:numPr>
          <w:ilvl w:val="1"/>
          <w:numId w:val="41"/>
        </w:numPr>
        <w:spacing w:after="0" w:line="240" w:lineRule="auto"/>
        <w:jc w:val="both"/>
        <w:rPr>
          <w:bCs/>
          <w:sz w:val="24"/>
          <w:szCs w:val="24"/>
        </w:rPr>
      </w:pPr>
      <w:r w:rsidRPr="00C56EFA">
        <w:rPr>
          <w:bCs/>
          <w:sz w:val="24"/>
          <w:szCs w:val="24"/>
        </w:rPr>
        <w:t>Monitor the estrus cycle of rats through daily vaginal lavage and examine the cytology on a microscope slide. Begin 8-12 days before the endpoint of the study</w:t>
      </w:r>
      <w:r>
        <w:rPr>
          <w:bCs/>
          <w:sz w:val="24"/>
          <w:szCs w:val="24"/>
        </w:rPr>
        <w:t xml:space="preserve">. </w:t>
      </w:r>
      <w:r w:rsidRPr="00C56EFA">
        <w:rPr>
          <w:bCs/>
          <w:sz w:val="24"/>
          <w:szCs w:val="24"/>
        </w:rPr>
        <w:t>Sacrifice all rats in the same stage.</w:t>
      </w:r>
      <w:r w:rsidR="00B77BB7">
        <w:rPr>
          <w:bCs/>
          <w:sz w:val="24"/>
          <w:szCs w:val="24"/>
        </w:rPr>
        <w:t xml:space="preserve"> This is an optional step. </w:t>
      </w:r>
    </w:p>
    <w:p w14:paraId="19BFA4CB" w14:textId="77777777" w:rsidR="00C56EFA" w:rsidRPr="00C56EFA" w:rsidRDefault="00C56EFA" w:rsidP="00C56EFA">
      <w:pPr>
        <w:pStyle w:val="BodyA"/>
        <w:spacing w:after="0" w:line="240" w:lineRule="auto"/>
        <w:jc w:val="both"/>
        <w:rPr>
          <w:bCs/>
          <w:sz w:val="24"/>
          <w:szCs w:val="24"/>
        </w:rPr>
      </w:pPr>
    </w:p>
    <w:p w14:paraId="77A5B92E" w14:textId="627E59D8" w:rsidR="00C56EFA" w:rsidRDefault="0006567C" w:rsidP="00C56EFA">
      <w:pPr>
        <w:pStyle w:val="BodyA"/>
        <w:spacing w:after="0" w:line="240" w:lineRule="auto"/>
        <w:jc w:val="both"/>
        <w:rPr>
          <w:bCs/>
          <w:sz w:val="24"/>
          <w:szCs w:val="24"/>
        </w:rPr>
      </w:pPr>
      <w:r w:rsidRPr="002F0925">
        <w:rPr>
          <w:sz w:val="24"/>
          <w:szCs w:val="24"/>
        </w:rPr>
        <w:t>NOTE: The</w:t>
      </w:r>
      <w:r w:rsidRPr="00C56EFA">
        <w:rPr>
          <w:bCs/>
          <w:sz w:val="24"/>
          <w:szCs w:val="24"/>
        </w:rPr>
        <w:t xml:space="preserve"> rat estrus cycle is 4-5 days. Allowing the animal to go through 1-2 full cycles will facilitate interpretation, as lavage slides from previous cycles can be used for comparison.</w:t>
      </w:r>
    </w:p>
    <w:p w14:paraId="244999AC" w14:textId="77777777" w:rsidR="00C56EFA" w:rsidRPr="00C56EFA" w:rsidRDefault="00C56EFA" w:rsidP="00C56EFA">
      <w:pPr>
        <w:pStyle w:val="BodyA"/>
        <w:spacing w:after="0" w:line="240" w:lineRule="auto"/>
        <w:jc w:val="both"/>
        <w:rPr>
          <w:bCs/>
          <w:sz w:val="24"/>
          <w:szCs w:val="24"/>
        </w:rPr>
      </w:pPr>
    </w:p>
    <w:p w14:paraId="0F1AABFC" w14:textId="35350FBF" w:rsidR="0006567C" w:rsidRDefault="0006567C" w:rsidP="00832304">
      <w:pPr>
        <w:pStyle w:val="BodyA"/>
        <w:numPr>
          <w:ilvl w:val="1"/>
          <w:numId w:val="41"/>
        </w:numPr>
        <w:spacing w:after="0" w:line="240" w:lineRule="auto"/>
        <w:jc w:val="both"/>
        <w:rPr>
          <w:bCs/>
          <w:sz w:val="24"/>
          <w:szCs w:val="24"/>
        </w:rPr>
      </w:pPr>
      <w:r w:rsidRPr="00C56EFA">
        <w:rPr>
          <w:bCs/>
          <w:sz w:val="24"/>
          <w:szCs w:val="24"/>
        </w:rPr>
        <w:t>Sacrifice transplant recipient rats 6-8 weeks after transplantation, per institutional guidelines.</w:t>
      </w:r>
    </w:p>
    <w:p w14:paraId="4FA9D05A" w14:textId="77777777" w:rsidR="00C56EFA" w:rsidRPr="00C56EFA" w:rsidRDefault="00C56EFA" w:rsidP="00C56EFA">
      <w:pPr>
        <w:pStyle w:val="BodyA"/>
        <w:spacing w:after="0" w:line="240" w:lineRule="auto"/>
        <w:jc w:val="both"/>
        <w:rPr>
          <w:bCs/>
          <w:sz w:val="24"/>
          <w:szCs w:val="24"/>
        </w:rPr>
      </w:pPr>
    </w:p>
    <w:p w14:paraId="50B70BD8" w14:textId="60FE0116" w:rsidR="00C56EFA" w:rsidRDefault="0006567C" w:rsidP="00C56EFA">
      <w:pPr>
        <w:pStyle w:val="BodyA"/>
        <w:spacing w:after="0" w:line="240" w:lineRule="auto"/>
        <w:jc w:val="both"/>
        <w:rPr>
          <w:bCs/>
          <w:sz w:val="24"/>
          <w:szCs w:val="24"/>
        </w:rPr>
      </w:pPr>
      <w:r w:rsidRPr="002F0925">
        <w:rPr>
          <w:sz w:val="24"/>
          <w:szCs w:val="24"/>
        </w:rPr>
        <w:t>NOTE:</w:t>
      </w:r>
      <w:r w:rsidRPr="00C56EFA">
        <w:rPr>
          <w:bCs/>
          <w:sz w:val="24"/>
          <w:szCs w:val="24"/>
        </w:rPr>
        <w:t xml:space="preserve"> Outgrowth is usually detectable 3-6 weeks after transplantation, but additional time may be required.</w:t>
      </w:r>
    </w:p>
    <w:p w14:paraId="0B7C8861" w14:textId="77777777" w:rsidR="00C56EFA" w:rsidRPr="00C56EFA" w:rsidRDefault="00C56EFA" w:rsidP="00C56EFA">
      <w:pPr>
        <w:pStyle w:val="BodyA"/>
        <w:spacing w:after="0" w:line="240" w:lineRule="auto"/>
        <w:jc w:val="both"/>
        <w:rPr>
          <w:bCs/>
          <w:sz w:val="24"/>
          <w:szCs w:val="24"/>
        </w:rPr>
      </w:pPr>
    </w:p>
    <w:p w14:paraId="1C084CAC" w14:textId="34D6FBB3" w:rsidR="0006567C" w:rsidRDefault="0006567C" w:rsidP="00832304">
      <w:pPr>
        <w:pStyle w:val="BodyA"/>
        <w:numPr>
          <w:ilvl w:val="1"/>
          <w:numId w:val="41"/>
        </w:numPr>
        <w:spacing w:after="0" w:line="240" w:lineRule="auto"/>
        <w:jc w:val="both"/>
        <w:rPr>
          <w:bCs/>
          <w:sz w:val="24"/>
          <w:szCs w:val="24"/>
        </w:rPr>
      </w:pPr>
      <w:r w:rsidRPr="00C56EFA">
        <w:rPr>
          <w:bCs/>
          <w:sz w:val="24"/>
          <w:szCs w:val="24"/>
        </w:rPr>
        <w:t>Place the animal in a prone position and clean the body with 70% ethanol. Lift the skin with forceps and make an incision along the vertebral column to expose the interscapular fat pad</w:t>
      </w:r>
      <w:r>
        <w:rPr>
          <w:bCs/>
          <w:sz w:val="24"/>
          <w:szCs w:val="24"/>
        </w:rPr>
        <w:t xml:space="preserve">. </w:t>
      </w:r>
      <w:r w:rsidRPr="00C56EFA">
        <w:rPr>
          <w:bCs/>
          <w:sz w:val="24"/>
          <w:szCs w:val="24"/>
        </w:rPr>
        <w:t>Dissect the skin away from the tissue so the majority of the fat pad is visible.</w:t>
      </w:r>
    </w:p>
    <w:p w14:paraId="3682DECA" w14:textId="77777777" w:rsidR="00C56EFA" w:rsidRPr="00C56EFA" w:rsidRDefault="00C56EFA" w:rsidP="00C56EFA">
      <w:pPr>
        <w:pStyle w:val="BodyA"/>
        <w:spacing w:after="0" w:line="240" w:lineRule="auto"/>
        <w:jc w:val="both"/>
        <w:rPr>
          <w:bCs/>
          <w:sz w:val="24"/>
          <w:szCs w:val="24"/>
        </w:rPr>
      </w:pPr>
    </w:p>
    <w:p w14:paraId="057223D3" w14:textId="69DA507C" w:rsidR="0006567C"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 xml:space="preserve">Identify the medial blood vessel that separates the graft sites in the interscapular fat pad. Excise the entire pad as a single piece of tissue or cut along the blood vessel and remove sides individually. </w:t>
      </w:r>
    </w:p>
    <w:p w14:paraId="774E96C9" w14:textId="77777777" w:rsidR="00C56EFA" w:rsidRPr="00C56EFA" w:rsidRDefault="00C56EFA" w:rsidP="00C56EFA">
      <w:pPr>
        <w:pStyle w:val="BodyA"/>
        <w:spacing w:after="0" w:line="240" w:lineRule="auto"/>
        <w:jc w:val="both"/>
        <w:rPr>
          <w:bCs/>
          <w:sz w:val="24"/>
          <w:szCs w:val="24"/>
          <w:highlight w:val="yellow"/>
        </w:rPr>
      </w:pPr>
    </w:p>
    <w:p w14:paraId="06D5181E" w14:textId="0AAB8F9D" w:rsidR="0006567C" w:rsidRPr="00C56EFA"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Place the tissue on a positively-charged microscope slide</w:t>
      </w:r>
      <w:r>
        <w:rPr>
          <w:bCs/>
          <w:sz w:val="24"/>
          <w:szCs w:val="24"/>
          <w:highlight w:val="yellow"/>
        </w:rPr>
        <w:t xml:space="preserve"> for whole mount</w:t>
      </w:r>
      <w:r w:rsidRPr="00C56EFA">
        <w:rPr>
          <w:bCs/>
          <w:sz w:val="24"/>
          <w:szCs w:val="24"/>
          <w:highlight w:val="yellow"/>
        </w:rPr>
        <w:t>.</w:t>
      </w:r>
      <w:r w:rsidRPr="00C56EFA">
        <w:rPr>
          <w:bCs/>
          <w:sz w:val="24"/>
          <w:szCs w:val="24"/>
        </w:rPr>
        <w:t xml:space="preserve"> Use 2 pairs of blunt forceps and gently spread the tissue to restore its original conformation on the slide</w:t>
      </w:r>
      <w:r>
        <w:rPr>
          <w:bCs/>
          <w:sz w:val="24"/>
          <w:szCs w:val="24"/>
        </w:rPr>
        <w:t xml:space="preserve">. </w:t>
      </w:r>
    </w:p>
    <w:p w14:paraId="72B138BF" w14:textId="77777777" w:rsidR="00C56EFA" w:rsidRPr="00C56EFA" w:rsidRDefault="00C56EFA" w:rsidP="00C56EFA">
      <w:pPr>
        <w:pStyle w:val="BodyA"/>
        <w:spacing w:after="0" w:line="240" w:lineRule="auto"/>
        <w:jc w:val="both"/>
        <w:rPr>
          <w:bCs/>
          <w:sz w:val="24"/>
          <w:szCs w:val="24"/>
          <w:highlight w:val="yellow"/>
        </w:rPr>
      </w:pPr>
    </w:p>
    <w:p w14:paraId="380AEECC" w14:textId="38E5F7B5" w:rsidR="0006567C" w:rsidRDefault="0006567C" w:rsidP="00C56EFA">
      <w:pPr>
        <w:pStyle w:val="BodyA"/>
        <w:spacing w:after="0" w:line="240" w:lineRule="auto"/>
        <w:jc w:val="both"/>
        <w:rPr>
          <w:bCs/>
          <w:sz w:val="24"/>
          <w:szCs w:val="24"/>
        </w:rPr>
      </w:pPr>
      <w:r w:rsidRPr="00B77BB7">
        <w:rPr>
          <w:sz w:val="24"/>
          <w:szCs w:val="24"/>
        </w:rPr>
        <w:t>NOTE:</w:t>
      </w:r>
      <w:r w:rsidRPr="00C56EFA">
        <w:rPr>
          <w:bCs/>
          <w:sz w:val="24"/>
          <w:szCs w:val="24"/>
        </w:rPr>
        <w:t xml:space="preserve"> Rat mammary tissue is extremely delicate. The edges of the tissue may curl under itself. Always handle with care and hold in place until the tissue adheres to the slide </w:t>
      </w:r>
      <w:r w:rsidR="001C64E2" w:rsidRPr="001C64E2">
        <w:rPr>
          <w:sz w:val="24"/>
          <w:szCs w:val="24"/>
        </w:rPr>
        <w:t>(</w:t>
      </w:r>
      <w:r w:rsidRPr="00C56EFA">
        <w:rPr>
          <w:bCs/>
          <w:sz w:val="24"/>
          <w:szCs w:val="24"/>
        </w:rPr>
        <w:t>a few seconds</w:t>
      </w:r>
      <w:r w:rsidR="001C64E2" w:rsidRPr="001C64E2">
        <w:rPr>
          <w:sz w:val="24"/>
          <w:szCs w:val="24"/>
        </w:rPr>
        <w:t>)</w:t>
      </w:r>
      <w:r w:rsidRPr="00C56EFA">
        <w:rPr>
          <w:bCs/>
          <w:sz w:val="24"/>
          <w:szCs w:val="24"/>
        </w:rPr>
        <w:t>.</w:t>
      </w:r>
    </w:p>
    <w:p w14:paraId="4B34C0EA" w14:textId="77777777" w:rsidR="00C56EFA" w:rsidRPr="00C56EFA" w:rsidRDefault="00C56EFA" w:rsidP="00C56EFA">
      <w:pPr>
        <w:pStyle w:val="BodyA"/>
        <w:spacing w:after="0" w:line="240" w:lineRule="auto"/>
        <w:jc w:val="both"/>
        <w:rPr>
          <w:bCs/>
          <w:sz w:val="24"/>
          <w:szCs w:val="24"/>
        </w:rPr>
      </w:pPr>
    </w:p>
    <w:p w14:paraId="1677CEEB" w14:textId="261B6AC9" w:rsidR="0006567C" w:rsidRDefault="0006567C" w:rsidP="00832304">
      <w:pPr>
        <w:pStyle w:val="BodyA"/>
        <w:numPr>
          <w:ilvl w:val="1"/>
          <w:numId w:val="41"/>
        </w:numPr>
        <w:spacing w:after="0" w:line="240" w:lineRule="auto"/>
        <w:jc w:val="both"/>
        <w:rPr>
          <w:bCs/>
          <w:sz w:val="24"/>
          <w:szCs w:val="24"/>
        </w:rPr>
      </w:pPr>
      <w:r w:rsidRPr="00C56EFA">
        <w:rPr>
          <w:bCs/>
          <w:sz w:val="24"/>
          <w:szCs w:val="24"/>
        </w:rPr>
        <w:t xml:space="preserve">Whole-mount at least one of the endogenous abdominal-inguinal mammary glands </w:t>
      </w:r>
      <w:r w:rsidR="001C64E2" w:rsidRPr="001C64E2">
        <w:rPr>
          <w:sz w:val="24"/>
          <w:szCs w:val="24"/>
        </w:rPr>
        <w:t>(</w:t>
      </w:r>
      <w:r w:rsidRPr="00C56EFA">
        <w:rPr>
          <w:bCs/>
          <w:sz w:val="24"/>
          <w:szCs w:val="24"/>
        </w:rPr>
        <w:t>with lymph nodes for orientation</w:t>
      </w:r>
      <w:r w:rsidR="001C64E2" w:rsidRPr="001C64E2">
        <w:rPr>
          <w:sz w:val="24"/>
          <w:szCs w:val="24"/>
        </w:rPr>
        <w:t>)</w:t>
      </w:r>
      <w:r w:rsidRPr="00C56EFA">
        <w:rPr>
          <w:bCs/>
          <w:sz w:val="24"/>
          <w:szCs w:val="24"/>
        </w:rPr>
        <w:t xml:space="preserve"> for comparison.</w:t>
      </w:r>
    </w:p>
    <w:p w14:paraId="2792C785" w14:textId="77777777" w:rsidR="00C56EFA" w:rsidRPr="00C56EFA" w:rsidRDefault="00C56EFA" w:rsidP="00C56EFA">
      <w:pPr>
        <w:pStyle w:val="BodyA"/>
        <w:spacing w:after="0" w:line="240" w:lineRule="auto"/>
        <w:jc w:val="both"/>
        <w:rPr>
          <w:bCs/>
          <w:sz w:val="24"/>
          <w:szCs w:val="24"/>
        </w:rPr>
      </w:pPr>
    </w:p>
    <w:p w14:paraId="0D49D9CD" w14:textId="45F16005" w:rsidR="0006567C" w:rsidRPr="00C56EFA"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Place the slides in 70% ethanol for 7-10 days to defat the tissue.</w:t>
      </w:r>
      <w:r w:rsidRPr="00C56EFA">
        <w:rPr>
          <w:bCs/>
          <w:sz w:val="24"/>
          <w:szCs w:val="24"/>
        </w:rPr>
        <w:t xml:space="preserve"> Replenish ethanol as often as necessary to ensure the tissue does not dry out.</w:t>
      </w:r>
    </w:p>
    <w:p w14:paraId="57FD88CA" w14:textId="77777777" w:rsidR="00C56EFA" w:rsidRPr="00C56EFA" w:rsidRDefault="00C56EFA" w:rsidP="00C56EFA">
      <w:pPr>
        <w:pStyle w:val="BodyA"/>
        <w:spacing w:after="0" w:line="240" w:lineRule="auto"/>
        <w:jc w:val="both"/>
        <w:rPr>
          <w:bCs/>
          <w:sz w:val="24"/>
          <w:szCs w:val="24"/>
          <w:highlight w:val="yellow"/>
        </w:rPr>
      </w:pPr>
    </w:p>
    <w:p w14:paraId="65354B70" w14:textId="19175EF5" w:rsidR="0006567C" w:rsidRPr="00C56EFA"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Prepare alum-carmine stain and process the slides when the tissue is sufficiently opaque.</w:t>
      </w:r>
      <w:r w:rsidRPr="007F6F2E">
        <w:rPr>
          <w:bCs/>
          <w:sz w:val="24"/>
          <w:szCs w:val="24"/>
        </w:rPr>
        <w:t xml:space="preserve"> </w:t>
      </w:r>
      <w:r w:rsidRPr="0044184D">
        <w:rPr>
          <w:bCs/>
          <w:sz w:val="24"/>
          <w:szCs w:val="24"/>
        </w:rPr>
        <w:t xml:space="preserve">Allow the stain to cool before usage </w:t>
      </w:r>
      <w:r w:rsidR="001C64E2" w:rsidRPr="001C64E2">
        <w:rPr>
          <w:sz w:val="24"/>
          <w:szCs w:val="24"/>
        </w:rPr>
        <w:t>(</w:t>
      </w:r>
      <w:r w:rsidRPr="00B77BB7">
        <w:rPr>
          <w:b/>
          <w:sz w:val="24"/>
          <w:szCs w:val="24"/>
        </w:rPr>
        <w:t>Supplemental File 4</w:t>
      </w:r>
      <w:r w:rsidR="001C64E2" w:rsidRPr="001C64E2">
        <w:rPr>
          <w:sz w:val="24"/>
          <w:szCs w:val="24"/>
        </w:rPr>
        <w:t>)</w:t>
      </w:r>
      <w:r w:rsidRPr="0044184D">
        <w:rPr>
          <w:bCs/>
          <w:sz w:val="24"/>
          <w:szCs w:val="24"/>
        </w:rPr>
        <w:t xml:space="preserve">. </w:t>
      </w:r>
    </w:p>
    <w:p w14:paraId="60BE9C40" w14:textId="77777777" w:rsidR="00C56EFA" w:rsidRPr="00C56EFA" w:rsidRDefault="00C56EFA" w:rsidP="00C56EFA">
      <w:pPr>
        <w:pStyle w:val="BodyA"/>
        <w:spacing w:after="0" w:line="240" w:lineRule="auto"/>
        <w:jc w:val="both"/>
        <w:rPr>
          <w:bCs/>
          <w:sz w:val="24"/>
          <w:szCs w:val="24"/>
          <w:highlight w:val="yellow"/>
        </w:rPr>
      </w:pPr>
    </w:p>
    <w:p w14:paraId="06233609" w14:textId="781A15C3" w:rsidR="00C56EFA" w:rsidRDefault="0006567C" w:rsidP="00C56EFA">
      <w:pPr>
        <w:pStyle w:val="BodyA"/>
        <w:spacing w:after="0" w:line="240" w:lineRule="auto"/>
        <w:jc w:val="both"/>
        <w:rPr>
          <w:bCs/>
          <w:sz w:val="24"/>
          <w:szCs w:val="24"/>
        </w:rPr>
      </w:pPr>
      <w:r w:rsidRPr="002F0925">
        <w:rPr>
          <w:sz w:val="24"/>
          <w:szCs w:val="24"/>
        </w:rPr>
        <w:t>NOTE:</w:t>
      </w:r>
      <w:r w:rsidRPr="00B22638">
        <w:rPr>
          <w:bCs/>
          <w:sz w:val="24"/>
          <w:szCs w:val="24"/>
        </w:rPr>
        <w:t xml:space="preserve"> The stain can be prepared up to one day in advance of the fixation and rehydration steps. The solution can be stored at 4</w:t>
      </w:r>
      <w:r w:rsidR="00DC70B1">
        <w:rPr>
          <w:bCs/>
          <w:sz w:val="24"/>
          <w:szCs w:val="24"/>
        </w:rPr>
        <w:t xml:space="preserve"> </w:t>
      </w:r>
      <w:r w:rsidRPr="00B22638">
        <w:rPr>
          <w:bCs/>
          <w:sz w:val="24"/>
          <w:szCs w:val="24"/>
        </w:rPr>
        <w:t>°C and has limited potential for reuse.</w:t>
      </w:r>
    </w:p>
    <w:p w14:paraId="3452F1BA" w14:textId="77777777" w:rsidR="00C56EFA" w:rsidRPr="00B22638" w:rsidRDefault="00C56EFA" w:rsidP="00C56EFA">
      <w:pPr>
        <w:pStyle w:val="BodyA"/>
        <w:spacing w:after="0" w:line="240" w:lineRule="auto"/>
        <w:jc w:val="both"/>
        <w:rPr>
          <w:bCs/>
          <w:sz w:val="24"/>
          <w:szCs w:val="24"/>
        </w:rPr>
      </w:pPr>
    </w:p>
    <w:p w14:paraId="2066DB5D" w14:textId="7538ABED" w:rsidR="0006567C" w:rsidRDefault="0006567C" w:rsidP="00832304">
      <w:pPr>
        <w:pStyle w:val="BodyA"/>
        <w:numPr>
          <w:ilvl w:val="1"/>
          <w:numId w:val="41"/>
        </w:numPr>
        <w:spacing w:after="0" w:line="240" w:lineRule="auto"/>
        <w:jc w:val="both"/>
        <w:rPr>
          <w:bCs/>
          <w:sz w:val="24"/>
          <w:szCs w:val="24"/>
        </w:rPr>
      </w:pPr>
      <w:r w:rsidRPr="00B22638">
        <w:rPr>
          <w:bCs/>
          <w:sz w:val="24"/>
          <w:szCs w:val="24"/>
        </w:rPr>
        <w:t>Fix the tissue by placing the slides in 25% glacial acetic acid : 75% ethanol for 60 min.</w:t>
      </w:r>
    </w:p>
    <w:p w14:paraId="3D362E0C" w14:textId="77777777" w:rsidR="00C56EFA" w:rsidRPr="00B22638" w:rsidRDefault="00C56EFA" w:rsidP="00C56EFA">
      <w:pPr>
        <w:pStyle w:val="BodyA"/>
        <w:spacing w:after="0" w:line="240" w:lineRule="auto"/>
        <w:jc w:val="both"/>
        <w:rPr>
          <w:bCs/>
          <w:sz w:val="24"/>
          <w:szCs w:val="24"/>
        </w:rPr>
      </w:pPr>
    </w:p>
    <w:p w14:paraId="2AAFEFF4" w14:textId="5D5B19C2" w:rsidR="00E014CE" w:rsidRDefault="0006567C" w:rsidP="00E014CE">
      <w:pPr>
        <w:pStyle w:val="BodyA"/>
        <w:numPr>
          <w:ilvl w:val="2"/>
          <w:numId w:val="41"/>
        </w:numPr>
        <w:spacing w:after="0" w:line="240" w:lineRule="auto"/>
        <w:jc w:val="both"/>
        <w:rPr>
          <w:bCs/>
          <w:sz w:val="24"/>
          <w:szCs w:val="24"/>
        </w:rPr>
      </w:pPr>
      <w:r w:rsidRPr="00B22638">
        <w:rPr>
          <w:bCs/>
          <w:sz w:val="24"/>
          <w:szCs w:val="24"/>
        </w:rPr>
        <w:t>Rehydrate the tissue through a series of 3 washes</w:t>
      </w:r>
      <w:r w:rsidR="00E014CE">
        <w:rPr>
          <w:bCs/>
          <w:sz w:val="24"/>
          <w:szCs w:val="24"/>
        </w:rPr>
        <w:t xml:space="preserve"> in a series of decreasing concentration of ethanol: </w:t>
      </w:r>
      <w:r w:rsidR="00E014CE" w:rsidRPr="00B22638">
        <w:rPr>
          <w:bCs/>
          <w:sz w:val="24"/>
          <w:szCs w:val="24"/>
        </w:rPr>
        <w:t>70% ethanol</w:t>
      </w:r>
      <w:r w:rsidR="00E014CE">
        <w:rPr>
          <w:bCs/>
          <w:sz w:val="24"/>
          <w:szCs w:val="24"/>
        </w:rPr>
        <w:t xml:space="preserve"> for</w:t>
      </w:r>
      <w:r w:rsidR="00E014CE" w:rsidRPr="00B22638">
        <w:rPr>
          <w:bCs/>
          <w:sz w:val="24"/>
          <w:szCs w:val="24"/>
        </w:rPr>
        <w:t xml:space="preserve"> 15 min</w:t>
      </w:r>
      <w:r w:rsidR="00E014CE">
        <w:rPr>
          <w:bCs/>
          <w:sz w:val="24"/>
          <w:szCs w:val="24"/>
        </w:rPr>
        <w:t xml:space="preserve">, </w:t>
      </w:r>
      <w:r w:rsidR="00E014CE" w:rsidRPr="00B22638">
        <w:rPr>
          <w:bCs/>
          <w:sz w:val="24"/>
          <w:szCs w:val="24"/>
        </w:rPr>
        <w:t>50% ethanol</w:t>
      </w:r>
      <w:r w:rsidR="00E014CE">
        <w:rPr>
          <w:bCs/>
          <w:sz w:val="24"/>
          <w:szCs w:val="24"/>
        </w:rPr>
        <w:t xml:space="preserve"> for</w:t>
      </w:r>
      <w:r w:rsidR="00E014CE" w:rsidRPr="00B22638">
        <w:rPr>
          <w:bCs/>
          <w:sz w:val="24"/>
          <w:szCs w:val="24"/>
        </w:rPr>
        <w:t xml:space="preserve"> 5 min</w:t>
      </w:r>
      <w:r w:rsidR="00E014CE">
        <w:rPr>
          <w:bCs/>
          <w:sz w:val="24"/>
          <w:szCs w:val="24"/>
        </w:rPr>
        <w:t xml:space="preserve"> and </w:t>
      </w:r>
      <w:r w:rsidR="00E014CE" w:rsidRPr="00B22638">
        <w:rPr>
          <w:bCs/>
          <w:sz w:val="24"/>
          <w:szCs w:val="24"/>
        </w:rPr>
        <w:t>dH</w:t>
      </w:r>
      <w:r w:rsidR="00E014CE" w:rsidRPr="00C56EFA">
        <w:rPr>
          <w:bCs/>
          <w:sz w:val="24"/>
          <w:szCs w:val="24"/>
          <w:vertAlign w:val="subscript"/>
        </w:rPr>
        <w:t>2</w:t>
      </w:r>
      <w:r w:rsidR="00E014CE">
        <w:rPr>
          <w:bCs/>
          <w:sz w:val="24"/>
          <w:szCs w:val="24"/>
        </w:rPr>
        <w:t>O</w:t>
      </w:r>
      <w:r w:rsidR="00E014CE" w:rsidRPr="00B22638">
        <w:rPr>
          <w:bCs/>
          <w:sz w:val="24"/>
          <w:szCs w:val="24"/>
        </w:rPr>
        <w:t xml:space="preserve"> </w:t>
      </w:r>
      <w:r w:rsidR="00E014CE">
        <w:rPr>
          <w:bCs/>
          <w:sz w:val="24"/>
          <w:szCs w:val="24"/>
        </w:rPr>
        <w:t xml:space="preserve">for </w:t>
      </w:r>
      <w:r w:rsidR="00E014CE" w:rsidRPr="00B22638">
        <w:rPr>
          <w:bCs/>
          <w:sz w:val="24"/>
          <w:szCs w:val="24"/>
        </w:rPr>
        <w:t>5 min</w:t>
      </w:r>
      <w:r w:rsidR="00E014CE">
        <w:rPr>
          <w:bCs/>
          <w:sz w:val="24"/>
          <w:szCs w:val="24"/>
        </w:rPr>
        <w:t>.</w:t>
      </w:r>
    </w:p>
    <w:p w14:paraId="5013FE21" w14:textId="77777777" w:rsidR="00C56EFA" w:rsidRPr="00B22638" w:rsidRDefault="00C56EFA" w:rsidP="00C56EFA">
      <w:pPr>
        <w:pStyle w:val="BodyA"/>
        <w:spacing w:after="0" w:line="240" w:lineRule="auto"/>
        <w:jc w:val="both"/>
        <w:rPr>
          <w:bCs/>
          <w:sz w:val="24"/>
          <w:szCs w:val="24"/>
        </w:rPr>
      </w:pPr>
    </w:p>
    <w:p w14:paraId="076C0F94" w14:textId="1FDEFED9" w:rsidR="0006567C" w:rsidRDefault="0006567C" w:rsidP="00832304">
      <w:pPr>
        <w:pStyle w:val="BodyA"/>
        <w:numPr>
          <w:ilvl w:val="1"/>
          <w:numId w:val="41"/>
        </w:numPr>
        <w:spacing w:after="0" w:line="240" w:lineRule="auto"/>
        <w:jc w:val="both"/>
        <w:rPr>
          <w:bCs/>
          <w:sz w:val="24"/>
          <w:szCs w:val="24"/>
        </w:rPr>
      </w:pPr>
      <w:r w:rsidRPr="00B22638">
        <w:rPr>
          <w:bCs/>
          <w:sz w:val="24"/>
          <w:szCs w:val="24"/>
        </w:rPr>
        <w:t xml:space="preserve">Stain with alum carmine for 4-8 days. Check the back of the slides each day to determine if the stain has fully penetrated the tissue. Proceed to the next step when </w:t>
      </w:r>
      <w:r w:rsidR="00E014CE">
        <w:rPr>
          <w:bCs/>
          <w:sz w:val="24"/>
          <w:szCs w:val="24"/>
        </w:rPr>
        <w:t xml:space="preserve">the </w:t>
      </w:r>
      <w:r w:rsidRPr="00B22638">
        <w:rPr>
          <w:bCs/>
          <w:sz w:val="24"/>
          <w:szCs w:val="24"/>
        </w:rPr>
        <w:t>staining is complete.</w:t>
      </w:r>
    </w:p>
    <w:p w14:paraId="73061DFD" w14:textId="77777777" w:rsidR="00C56EFA" w:rsidRPr="00B22638" w:rsidRDefault="00C56EFA" w:rsidP="00C56EFA">
      <w:pPr>
        <w:pStyle w:val="BodyA"/>
        <w:spacing w:after="0" w:line="240" w:lineRule="auto"/>
        <w:jc w:val="both"/>
        <w:rPr>
          <w:bCs/>
          <w:sz w:val="24"/>
          <w:szCs w:val="24"/>
        </w:rPr>
      </w:pPr>
    </w:p>
    <w:p w14:paraId="579E50F2" w14:textId="30A2AE74" w:rsidR="0006567C" w:rsidRDefault="0006567C" w:rsidP="00C56EFA">
      <w:pPr>
        <w:pStyle w:val="BodyA"/>
        <w:spacing w:after="0" w:line="240" w:lineRule="auto"/>
        <w:jc w:val="both"/>
        <w:rPr>
          <w:bCs/>
          <w:sz w:val="24"/>
          <w:szCs w:val="24"/>
        </w:rPr>
      </w:pPr>
      <w:r w:rsidRPr="002F0925">
        <w:rPr>
          <w:sz w:val="24"/>
          <w:szCs w:val="24"/>
        </w:rPr>
        <w:t>NOTE:</w:t>
      </w:r>
      <w:r w:rsidRPr="00B22638">
        <w:rPr>
          <w:bCs/>
          <w:sz w:val="24"/>
          <w:szCs w:val="24"/>
        </w:rPr>
        <w:t xml:space="preserve"> Staining is complete when the thickest parts of the gland have a purple hue and no longer appear white.</w:t>
      </w:r>
    </w:p>
    <w:p w14:paraId="16E69125" w14:textId="77777777" w:rsidR="00C56EFA" w:rsidRPr="00B22638" w:rsidRDefault="00C56EFA" w:rsidP="00C56EFA">
      <w:pPr>
        <w:pStyle w:val="BodyA"/>
        <w:spacing w:after="0" w:line="240" w:lineRule="auto"/>
        <w:jc w:val="both"/>
        <w:rPr>
          <w:bCs/>
          <w:sz w:val="24"/>
          <w:szCs w:val="24"/>
        </w:rPr>
      </w:pPr>
    </w:p>
    <w:p w14:paraId="6F9425E2" w14:textId="0AED40B8" w:rsidR="0006567C" w:rsidRDefault="0006567C" w:rsidP="00832304">
      <w:pPr>
        <w:pStyle w:val="BodyA"/>
        <w:numPr>
          <w:ilvl w:val="1"/>
          <w:numId w:val="41"/>
        </w:numPr>
        <w:spacing w:after="0" w:line="240" w:lineRule="auto"/>
        <w:jc w:val="both"/>
        <w:rPr>
          <w:bCs/>
          <w:sz w:val="24"/>
          <w:szCs w:val="24"/>
        </w:rPr>
      </w:pPr>
      <w:r w:rsidRPr="00B22638">
        <w:rPr>
          <w:bCs/>
          <w:sz w:val="24"/>
          <w:szCs w:val="24"/>
        </w:rPr>
        <w:t xml:space="preserve">Destain and dehydrate the tissue by transferring the slides through a series of </w:t>
      </w:r>
      <w:r w:rsidR="002F0925">
        <w:rPr>
          <w:bCs/>
          <w:sz w:val="24"/>
          <w:szCs w:val="24"/>
        </w:rPr>
        <w:t>increasing concentration of ethanol</w:t>
      </w:r>
      <w:r w:rsidR="00E014CE">
        <w:rPr>
          <w:bCs/>
          <w:sz w:val="24"/>
          <w:szCs w:val="24"/>
        </w:rPr>
        <w:t>: 7</w:t>
      </w:r>
      <w:r w:rsidR="002F0925">
        <w:rPr>
          <w:bCs/>
          <w:sz w:val="24"/>
          <w:szCs w:val="24"/>
        </w:rPr>
        <w:t>0%</w:t>
      </w:r>
      <w:r w:rsidR="00E014CE">
        <w:rPr>
          <w:bCs/>
          <w:sz w:val="24"/>
          <w:szCs w:val="24"/>
        </w:rPr>
        <w:t xml:space="preserve"> ethanol for 30 min,</w:t>
      </w:r>
      <w:r w:rsidR="002F0925">
        <w:rPr>
          <w:bCs/>
          <w:sz w:val="24"/>
          <w:szCs w:val="24"/>
        </w:rPr>
        <w:t xml:space="preserve"> 95%</w:t>
      </w:r>
      <w:r w:rsidR="00E014CE">
        <w:rPr>
          <w:bCs/>
          <w:sz w:val="24"/>
          <w:szCs w:val="24"/>
        </w:rPr>
        <w:t xml:space="preserve"> ethanol for 30 min</w:t>
      </w:r>
      <w:r w:rsidR="002F0925">
        <w:rPr>
          <w:bCs/>
          <w:sz w:val="24"/>
          <w:szCs w:val="24"/>
        </w:rPr>
        <w:t xml:space="preserve"> and 100%</w:t>
      </w:r>
      <w:r w:rsidR="009B7451">
        <w:rPr>
          <w:bCs/>
          <w:sz w:val="24"/>
          <w:szCs w:val="24"/>
        </w:rPr>
        <w:t xml:space="preserve"> ethanol</w:t>
      </w:r>
      <w:r w:rsidR="002F0925">
        <w:rPr>
          <w:bCs/>
          <w:sz w:val="24"/>
          <w:szCs w:val="24"/>
        </w:rPr>
        <w:t xml:space="preserve"> for 30 min.</w:t>
      </w:r>
      <w:r w:rsidR="00CE623A">
        <w:rPr>
          <w:bCs/>
          <w:sz w:val="24"/>
          <w:szCs w:val="24"/>
        </w:rPr>
        <w:t xml:space="preserve"> </w:t>
      </w:r>
    </w:p>
    <w:p w14:paraId="26317A89" w14:textId="77777777" w:rsidR="00C56EFA" w:rsidRPr="00B22638" w:rsidRDefault="00C56EFA" w:rsidP="00C56EFA">
      <w:pPr>
        <w:pStyle w:val="BodyA"/>
        <w:spacing w:after="0" w:line="240" w:lineRule="auto"/>
        <w:jc w:val="both"/>
        <w:rPr>
          <w:bCs/>
          <w:sz w:val="24"/>
          <w:szCs w:val="24"/>
        </w:rPr>
      </w:pPr>
    </w:p>
    <w:p w14:paraId="3DA46469" w14:textId="757E0FD2" w:rsidR="0006567C" w:rsidRDefault="0006567C" w:rsidP="00832304">
      <w:pPr>
        <w:pStyle w:val="BodyA"/>
        <w:numPr>
          <w:ilvl w:val="1"/>
          <w:numId w:val="41"/>
        </w:numPr>
        <w:spacing w:after="0" w:line="240" w:lineRule="auto"/>
        <w:jc w:val="both"/>
        <w:rPr>
          <w:bCs/>
          <w:sz w:val="24"/>
          <w:szCs w:val="24"/>
        </w:rPr>
      </w:pPr>
      <w:r w:rsidRPr="00B22638">
        <w:rPr>
          <w:bCs/>
          <w:sz w:val="24"/>
          <w:szCs w:val="24"/>
        </w:rPr>
        <w:t>Place dehydrated slides in xylene for 3+ days to clear the tissue. Transfer to mineral oil for long term storage.</w:t>
      </w:r>
    </w:p>
    <w:p w14:paraId="0031E979" w14:textId="77777777" w:rsidR="00C56EFA" w:rsidRPr="00B22638" w:rsidRDefault="00C56EFA" w:rsidP="00C56EFA">
      <w:pPr>
        <w:pStyle w:val="BodyA"/>
        <w:spacing w:after="0" w:line="240" w:lineRule="auto"/>
        <w:jc w:val="both"/>
        <w:rPr>
          <w:bCs/>
          <w:sz w:val="24"/>
          <w:szCs w:val="24"/>
        </w:rPr>
      </w:pPr>
    </w:p>
    <w:p w14:paraId="66ACEBB4" w14:textId="77777777" w:rsidR="0006567C" w:rsidRPr="00C56EFA" w:rsidRDefault="0006567C" w:rsidP="00832304">
      <w:pPr>
        <w:pStyle w:val="BodyA"/>
        <w:numPr>
          <w:ilvl w:val="1"/>
          <w:numId w:val="41"/>
        </w:numPr>
        <w:spacing w:after="0" w:line="240" w:lineRule="auto"/>
        <w:jc w:val="both"/>
        <w:rPr>
          <w:bCs/>
          <w:sz w:val="24"/>
          <w:szCs w:val="24"/>
          <w:highlight w:val="yellow"/>
        </w:rPr>
      </w:pPr>
      <w:r w:rsidRPr="00C56EFA">
        <w:rPr>
          <w:bCs/>
          <w:sz w:val="24"/>
          <w:szCs w:val="24"/>
          <w:highlight w:val="yellow"/>
        </w:rPr>
        <w:t>After the slides have cleared, use low-powered light microscopy or high-resolution digital photography to acquire images of the slides for analysis.</w:t>
      </w:r>
      <w:r w:rsidRPr="000E4F81">
        <w:rPr>
          <w:bCs/>
          <w:sz w:val="24"/>
          <w:szCs w:val="24"/>
        </w:rPr>
        <w:t xml:space="preserve"> Ensure image acquisition parameters are consistent for all slides.</w:t>
      </w:r>
    </w:p>
    <w:p w14:paraId="0660B9BC" w14:textId="77777777" w:rsidR="00C56EFA" w:rsidRDefault="00C56EFA" w:rsidP="00C56EFA">
      <w:pPr>
        <w:pStyle w:val="BodyA"/>
        <w:spacing w:after="0" w:line="240" w:lineRule="auto"/>
        <w:jc w:val="both"/>
        <w:rPr>
          <w:b/>
          <w:bCs/>
          <w:sz w:val="24"/>
          <w:szCs w:val="24"/>
        </w:rPr>
      </w:pPr>
    </w:p>
    <w:p w14:paraId="12DB573F" w14:textId="63502C1B" w:rsidR="0006567C" w:rsidRDefault="0006567C" w:rsidP="00C56EFA">
      <w:pPr>
        <w:pStyle w:val="BodyA"/>
        <w:spacing w:after="0" w:line="240" w:lineRule="auto"/>
        <w:jc w:val="both"/>
        <w:rPr>
          <w:bCs/>
          <w:sz w:val="24"/>
          <w:szCs w:val="24"/>
        </w:rPr>
      </w:pPr>
      <w:r w:rsidRPr="002F0925">
        <w:rPr>
          <w:sz w:val="24"/>
          <w:szCs w:val="24"/>
        </w:rPr>
        <w:t>NOTE:</w:t>
      </w:r>
      <w:r w:rsidRPr="00B22638">
        <w:rPr>
          <w:bCs/>
          <w:sz w:val="24"/>
          <w:szCs w:val="24"/>
        </w:rPr>
        <w:t xml:space="preserve"> Epithelial outgrowth must be clearly distinguishable.</w:t>
      </w:r>
    </w:p>
    <w:p w14:paraId="15B8E4CC" w14:textId="77777777" w:rsidR="00C56EFA" w:rsidRPr="00B22638" w:rsidRDefault="00C56EFA" w:rsidP="00C56EFA">
      <w:pPr>
        <w:pStyle w:val="BodyA"/>
        <w:spacing w:after="0" w:line="240" w:lineRule="auto"/>
        <w:jc w:val="both"/>
        <w:rPr>
          <w:bCs/>
          <w:sz w:val="24"/>
          <w:szCs w:val="24"/>
        </w:rPr>
      </w:pPr>
    </w:p>
    <w:p w14:paraId="03AED339" w14:textId="2E803FBD" w:rsidR="0006567C" w:rsidRDefault="0006567C" w:rsidP="00832304">
      <w:pPr>
        <w:pStyle w:val="BodyA"/>
        <w:numPr>
          <w:ilvl w:val="1"/>
          <w:numId w:val="41"/>
        </w:numPr>
        <w:spacing w:after="0" w:line="240" w:lineRule="auto"/>
        <w:jc w:val="both"/>
        <w:rPr>
          <w:bCs/>
          <w:sz w:val="24"/>
          <w:szCs w:val="24"/>
        </w:rPr>
      </w:pPr>
      <w:r w:rsidRPr="00B22638">
        <w:rPr>
          <w:bCs/>
          <w:sz w:val="24"/>
          <w:szCs w:val="24"/>
        </w:rPr>
        <w:t>Treat the presence of outgrowth as a binary outcome.</w:t>
      </w:r>
    </w:p>
    <w:p w14:paraId="0919FF9E" w14:textId="77777777" w:rsidR="00C56EFA" w:rsidRPr="00B22638" w:rsidRDefault="00C56EFA" w:rsidP="00C56EFA">
      <w:pPr>
        <w:pStyle w:val="BodyA"/>
        <w:spacing w:after="0" w:line="240" w:lineRule="auto"/>
        <w:jc w:val="both"/>
        <w:rPr>
          <w:bCs/>
          <w:sz w:val="24"/>
          <w:szCs w:val="24"/>
        </w:rPr>
      </w:pPr>
    </w:p>
    <w:p w14:paraId="64E9E22F" w14:textId="4AD8772F" w:rsidR="0006567C" w:rsidRPr="00C56EFA" w:rsidRDefault="0006567C" w:rsidP="00832304">
      <w:pPr>
        <w:pStyle w:val="BodyA"/>
        <w:numPr>
          <w:ilvl w:val="1"/>
          <w:numId w:val="41"/>
        </w:numPr>
        <w:spacing w:after="0" w:line="240" w:lineRule="auto"/>
        <w:jc w:val="both"/>
        <w:rPr>
          <w:bCs/>
          <w:sz w:val="24"/>
          <w:szCs w:val="24"/>
        </w:rPr>
      </w:pPr>
      <w:r w:rsidRPr="00B22638">
        <w:rPr>
          <w:bCs/>
          <w:sz w:val="24"/>
          <w:szCs w:val="24"/>
        </w:rPr>
        <w:t>Calculate the mean number of transplanted epithelial cells that produced</w:t>
      </w:r>
      <w:r w:rsidR="00E014CE">
        <w:rPr>
          <w:bCs/>
          <w:sz w:val="24"/>
          <w:szCs w:val="24"/>
        </w:rPr>
        <w:t xml:space="preserve"> </w:t>
      </w:r>
      <w:r w:rsidRPr="00B22638">
        <w:rPr>
          <w:bCs/>
          <w:sz w:val="24"/>
          <w:szCs w:val="24"/>
        </w:rPr>
        <w:t>≥1 mammary outgrowth in 50% of graft sites using the acquired images. Quantification other physical features, as needed.</w:t>
      </w:r>
    </w:p>
    <w:bookmarkEnd w:id="4"/>
    <w:p w14:paraId="60877D14" w14:textId="1672076E" w:rsidR="0006567C" w:rsidRPr="00C56EFA" w:rsidRDefault="0006567C" w:rsidP="00C56EFA">
      <w:pPr>
        <w:jc w:val="both"/>
        <w:rPr>
          <w:rFonts w:cs="Calibri"/>
          <w:u w:color="000000"/>
        </w:rPr>
      </w:pPr>
    </w:p>
    <w:p w14:paraId="5B89FB8F" w14:textId="15C625B6" w:rsidR="0006567C" w:rsidRPr="00FB54A8" w:rsidRDefault="0006567C" w:rsidP="00C56EFA">
      <w:pPr>
        <w:rPr>
          <w:b/>
          <w:bCs/>
        </w:rPr>
      </w:pPr>
      <w:bookmarkStart w:id="9" w:name="_Hlk10198289"/>
      <w:bookmarkEnd w:id="6"/>
      <w:bookmarkEnd w:id="7"/>
      <w:bookmarkEnd w:id="9"/>
      <w:r w:rsidRPr="00B22638">
        <w:rPr>
          <w:b/>
          <w:bCs/>
        </w:rPr>
        <w:t>REPRESENTATIVE RESULTS</w:t>
      </w:r>
      <w:bookmarkEnd w:id="5"/>
      <w:r w:rsidRPr="00B22638">
        <w:rPr>
          <w:b/>
          <w:bCs/>
        </w:rPr>
        <w:t>:</w:t>
      </w:r>
    </w:p>
    <w:p w14:paraId="57849090" w14:textId="38F12928"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lastRenderedPageBreak/>
        <w:t>Donor and recipient mammary glands</w:t>
      </w:r>
    </w:p>
    <w:p w14:paraId="13AAC892" w14:textId="62EB4A29" w:rsidR="0006567C" w:rsidRDefault="0006567C" w:rsidP="00C56EFA">
      <w:pPr>
        <w:pStyle w:val="BodyA"/>
        <w:spacing w:after="0" w:line="240" w:lineRule="auto"/>
        <w:jc w:val="both"/>
        <w:rPr>
          <w:sz w:val="24"/>
          <w:szCs w:val="24"/>
          <w:lang w:val="en-US"/>
        </w:rPr>
      </w:pPr>
      <w:r w:rsidRPr="00B22638">
        <w:rPr>
          <w:sz w:val="24"/>
          <w:szCs w:val="24"/>
          <w:lang w:val="en-US"/>
        </w:rPr>
        <w:t xml:space="preserve">The steps to isolate and prepare rat mammary epithelial cells for transplantation are shown in </w:t>
      </w:r>
      <w:r w:rsidRPr="00B22638">
        <w:rPr>
          <w:b/>
          <w:bCs/>
          <w:sz w:val="24"/>
          <w:szCs w:val="24"/>
          <w:lang w:val="en-US"/>
        </w:rPr>
        <w:t>Figure 1A</w:t>
      </w:r>
      <w:r w:rsidRPr="00B22638">
        <w:rPr>
          <w:sz w:val="24"/>
          <w:szCs w:val="24"/>
          <w:lang w:val="en-US"/>
        </w:rPr>
        <w:t xml:space="preserve">. At 4 weeks of age, the endogenous mammary gland of the donor rat has begun maturation and epithelium can be visualized on whole mounted slides stained with alum carmine </w:t>
      </w:r>
      <w:r w:rsidR="001C64E2" w:rsidRPr="001C64E2">
        <w:rPr>
          <w:sz w:val="24"/>
          <w:szCs w:val="24"/>
          <w:lang w:val="en-US"/>
        </w:rPr>
        <w:t>(</w:t>
      </w:r>
      <w:r w:rsidRPr="00B22638">
        <w:rPr>
          <w:b/>
          <w:bCs/>
          <w:sz w:val="24"/>
          <w:szCs w:val="24"/>
          <w:lang w:val="en-US"/>
        </w:rPr>
        <w:t>Figure 1B</w:t>
      </w:r>
      <w:r w:rsidR="001C64E2" w:rsidRPr="001C64E2">
        <w:rPr>
          <w:sz w:val="24"/>
          <w:szCs w:val="24"/>
          <w:lang w:val="en-US"/>
        </w:rPr>
        <w:t>)</w:t>
      </w:r>
      <w:r w:rsidRPr="00B22638">
        <w:rPr>
          <w:sz w:val="24"/>
          <w:szCs w:val="24"/>
          <w:lang w:val="en-US"/>
        </w:rPr>
        <w:t>. One donor rat at this age will provide approximately 1</w:t>
      </w:r>
      <w:r w:rsidR="00E014CE">
        <w:rPr>
          <w:sz w:val="24"/>
          <w:szCs w:val="24"/>
          <w:lang w:val="en-US"/>
        </w:rPr>
        <w:t xml:space="preserve"> </w:t>
      </w:r>
      <w:r w:rsidRPr="00B22638">
        <w:rPr>
          <w:sz w:val="24"/>
          <w:szCs w:val="24"/>
          <w:lang w:val="en-US"/>
        </w:rPr>
        <w:t>x</w:t>
      </w:r>
      <w:r w:rsidR="00E014CE">
        <w:rPr>
          <w:sz w:val="24"/>
          <w:szCs w:val="24"/>
          <w:lang w:val="en-US"/>
        </w:rPr>
        <w:t xml:space="preserve"> </w:t>
      </w:r>
      <w:r w:rsidRPr="00B22638">
        <w:rPr>
          <w:sz w:val="24"/>
          <w:szCs w:val="24"/>
          <w:lang w:val="en-US"/>
        </w:rPr>
        <w:t>10</w:t>
      </w:r>
      <w:r w:rsidRPr="00B22638">
        <w:rPr>
          <w:sz w:val="24"/>
          <w:szCs w:val="24"/>
          <w:vertAlign w:val="superscript"/>
          <w:lang w:val="en-US"/>
        </w:rPr>
        <w:t>6</w:t>
      </w:r>
      <w:r w:rsidRPr="00B22638">
        <w:rPr>
          <w:color w:val="FF0000"/>
          <w:sz w:val="24"/>
          <w:szCs w:val="24"/>
          <w:u w:color="FF0000"/>
          <w:lang w:val="en-US"/>
        </w:rPr>
        <w:t xml:space="preserve"> </w:t>
      </w:r>
      <w:r w:rsidRPr="00B22638">
        <w:rPr>
          <w:sz w:val="24"/>
          <w:szCs w:val="24"/>
          <w:u w:color="FF0000"/>
          <w:lang w:val="en-US"/>
        </w:rPr>
        <w:t xml:space="preserve">cells </w:t>
      </w:r>
      <w:r w:rsidRPr="00B22638">
        <w:rPr>
          <w:sz w:val="24"/>
          <w:szCs w:val="24"/>
          <w:lang w:val="en-US"/>
        </w:rPr>
        <w:t xml:space="preserve">for transplantation. If the amount of donor tissue collected or subsequent mincing is insufficient, the yield of cells after collagenase digestion may be low. As such, it is important to collect as much mammary gland tissue as possible from the donors. </w:t>
      </w:r>
      <w:r w:rsidR="002F0925" w:rsidRPr="00B22638">
        <w:rPr>
          <w:sz w:val="24"/>
          <w:szCs w:val="24"/>
          <w:lang w:val="en-US"/>
        </w:rPr>
        <w:t>Fully digested</w:t>
      </w:r>
      <w:r w:rsidRPr="00B22638">
        <w:rPr>
          <w:sz w:val="24"/>
          <w:szCs w:val="24"/>
          <w:lang w:val="en-US"/>
        </w:rPr>
        <w:t xml:space="preserve"> mammary gland tissue should have an oily appearance, with no visible pieces of tissue in the suspension </w:t>
      </w:r>
      <w:r w:rsidR="001C64E2" w:rsidRPr="001C64E2">
        <w:rPr>
          <w:sz w:val="24"/>
          <w:szCs w:val="24"/>
          <w:lang w:val="en-US"/>
        </w:rPr>
        <w:t>(</w:t>
      </w:r>
      <w:r w:rsidRPr="00B22638">
        <w:rPr>
          <w:b/>
          <w:bCs/>
          <w:sz w:val="24"/>
          <w:szCs w:val="24"/>
          <w:lang w:val="en-US"/>
        </w:rPr>
        <w:t>Figure 1C</w:t>
      </w:r>
      <w:r w:rsidR="001C64E2" w:rsidRPr="001C64E2">
        <w:rPr>
          <w:sz w:val="24"/>
          <w:szCs w:val="24"/>
          <w:lang w:val="en-US"/>
        </w:rPr>
        <w:t>)</w:t>
      </w:r>
      <w:r w:rsidRPr="00B22638">
        <w:rPr>
          <w:sz w:val="24"/>
          <w:szCs w:val="24"/>
          <w:lang w:val="en-US"/>
        </w:rPr>
        <w:t xml:space="preserve">. Complete digestion of the mammary gland tissue from a single donor should result in the formation of a visible pellet that contains the mammary organoids, as shown in </w:t>
      </w:r>
      <w:r w:rsidR="001C64E2" w:rsidRPr="001C64E2">
        <w:rPr>
          <w:sz w:val="24"/>
          <w:szCs w:val="24"/>
          <w:lang w:val="en-US"/>
        </w:rPr>
        <w:t>(</w:t>
      </w:r>
      <w:r w:rsidRPr="00B22638">
        <w:rPr>
          <w:b/>
          <w:bCs/>
          <w:sz w:val="24"/>
          <w:szCs w:val="24"/>
          <w:lang w:val="en-US"/>
        </w:rPr>
        <w:t>Figure 1D</w:t>
      </w:r>
      <w:r w:rsidR="001C64E2" w:rsidRPr="001C64E2">
        <w:rPr>
          <w:sz w:val="24"/>
          <w:szCs w:val="24"/>
          <w:lang w:val="en-US"/>
        </w:rPr>
        <w:t>)</w:t>
      </w:r>
      <w:r w:rsidRPr="00B22638">
        <w:rPr>
          <w:sz w:val="24"/>
          <w:szCs w:val="24"/>
          <w:lang w:val="en-US"/>
        </w:rPr>
        <w:t xml:space="preserve">. If a pellet is not visible, the assay may require optimization. In </w:t>
      </w:r>
      <w:r w:rsidRPr="00B22638">
        <w:rPr>
          <w:b/>
          <w:bCs/>
          <w:sz w:val="24"/>
          <w:szCs w:val="24"/>
          <w:lang w:val="en-US"/>
        </w:rPr>
        <w:t>Figure 2</w:t>
      </w:r>
      <w:r w:rsidRPr="007C1176">
        <w:rPr>
          <w:sz w:val="24"/>
          <w:szCs w:val="24"/>
          <w:lang w:val="en-US"/>
        </w:rPr>
        <w:t>,</w:t>
      </w:r>
      <w:r w:rsidRPr="00B22638">
        <w:rPr>
          <w:sz w:val="24"/>
          <w:szCs w:val="24"/>
          <w:lang w:val="en-US"/>
        </w:rPr>
        <w:t xml:space="preserve"> rat mammary gland and interscapular fat pad locations are shown. Results cannot be interpreted unless biological reference points are properly identified at the time of tissue collection </w:t>
      </w:r>
      <w:r w:rsidR="001C64E2" w:rsidRPr="001C64E2">
        <w:rPr>
          <w:sz w:val="24"/>
          <w:szCs w:val="24"/>
          <w:lang w:val="en-US"/>
        </w:rPr>
        <w:t>(</w:t>
      </w:r>
      <w:r w:rsidRPr="00B22638">
        <w:rPr>
          <w:b/>
          <w:bCs/>
          <w:sz w:val="24"/>
          <w:szCs w:val="24"/>
          <w:lang w:val="en-US"/>
        </w:rPr>
        <w:t>Figure 2A</w:t>
      </w:r>
      <w:r w:rsidR="001C64E2" w:rsidRPr="001C64E2">
        <w:rPr>
          <w:sz w:val="24"/>
          <w:szCs w:val="24"/>
          <w:lang w:val="en-US"/>
        </w:rPr>
        <w:t>)</w:t>
      </w:r>
      <w:r w:rsidRPr="00B22638">
        <w:rPr>
          <w:b/>
          <w:bCs/>
          <w:sz w:val="24"/>
          <w:szCs w:val="24"/>
          <w:lang w:val="en-US"/>
        </w:rPr>
        <w:t xml:space="preserve"> </w:t>
      </w:r>
      <w:r w:rsidRPr="00B22638">
        <w:rPr>
          <w:sz w:val="24"/>
          <w:szCs w:val="24"/>
          <w:lang w:val="en-US"/>
        </w:rPr>
        <w:t xml:space="preserve">and transplantation </w:t>
      </w:r>
      <w:r w:rsidR="001C64E2" w:rsidRPr="001C64E2">
        <w:rPr>
          <w:sz w:val="24"/>
          <w:szCs w:val="24"/>
          <w:lang w:val="en-US"/>
        </w:rPr>
        <w:t>(</w:t>
      </w:r>
      <w:r w:rsidRPr="00B22638">
        <w:rPr>
          <w:b/>
          <w:bCs/>
          <w:sz w:val="24"/>
          <w:szCs w:val="24"/>
          <w:lang w:val="en-US"/>
        </w:rPr>
        <w:t>Figure 2B</w:t>
      </w:r>
      <w:r w:rsidR="001C64E2" w:rsidRPr="001C64E2">
        <w:rPr>
          <w:sz w:val="24"/>
          <w:szCs w:val="24"/>
          <w:lang w:val="en-US"/>
        </w:rPr>
        <w:t>)</w:t>
      </w:r>
      <w:r w:rsidRPr="00B22638">
        <w:rPr>
          <w:sz w:val="24"/>
          <w:szCs w:val="24"/>
          <w:lang w:val="en-US"/>
        </w:rPr>
        <w:t xml:space="preserve">. In this assay, the medial blood vessel of the interscapular white fat pad is used as a biological reference point. </w:t>
      </w:r>
    </w:p>
    <w:p w14:paraId="1431A92B" w14:textId="77777777" w:rsidR="00503C05" w:rsidRPr="00B22638" w:rsidRDefault="00503C05" w:rsidP="00C56EFA">
      <w:pPr>
        <w:pStyle w:val="BodyA"/>
        <w:spacing w:after="0" w:line="240" w:lineRule="auto"/>
        <w:jc w:val="both"/>
        <w:rPr>
          <w:sz w:val="24"/>
          <w:szCs w:val="24"/>
          <w:lang w:val="en-US"/>
        </w:rPr>
      </w:pPr>
    </w:p>
    <w:p w14:paraId="19DD3DDE" w14:textId="77777777" w:rsidR="0006567C" w:rsidRPr="00B22638" w:rsidRDefault="0006567C" w:rsidP="00C56EFA">
      <w:pPr>
        <w:pStyle w:val="BodyA"/>
        <w:spacing w:after="0" w:line="240" w:lineRule="auto"/>
        <w:jc w:val="both"/>
        <w:rPr>
          <w:sz w:val="24"/>
          <w:szCs w:val="24"/>
          <w:lang w:val="en-US"/>
        </w:rPr>
      </w:pPr>
      <w:r w:rsidRPr="00B22638">
        <w:rPr>
          <w:b/>
          <w:bCs/>
          <w:sz w:val="24"/>
          <w:szCs w:val="24"/>
          <w:lang w:val="en-US"/>
        </w:rPr>
        <w:t>Qualitative and quantitative a</w:t>
      </w:r>
      <w:r w:rsidRPr="00B22638">
        <w:rPr>
          <w:b/>
          <w:bCs/>
          <w:sz w:val="24"/>
          <w:szCs w:val="24"/>
        </w:rPr>
        <w:t>ssessment of epithelial outgrowth:</w:t>
      </w:r>
      <w:r w:rsidRPr="00B22638">
        <w:rPr>
          <w:sz w:val="24"/>
          <w:szCs w:val="24"/>
          <w:lang w:val="en-US"/>
        </w:rPr>
        <w:t xml:space="preserve"> </w:t>
      </w:r>
    </w:p>
    <w:p w14:paraId="579B234C" w14:textId="0FF678A2" w:rsidR="0006567C" w:rsidRDefault="0006567C" w:rsidP="00C56EFA">
      <w:pPr>
        <w:pStyle w:val="BodyA"/>
        <w:spacing w:after="0" w:line="240" w:lineRule="auto"/>
        <w:jc w:val="both"/>
        <w:rPr>
          <w:sz w:val="24"/>
          <w:szCs w:val="24"/>
          <w:lang w:val="en-US"/>
        </w:rPr>
      </w:pPr>
      <w:r w:rsidRPr="00B22638">
        <w:rPr>
          <w:sz w:val="24"/>
          <w:szCs w:val="24"/>
          <w:lang w:val="en-US"/>
        </w:rPr>
        <w:t xml:space="preserve">The presence, absence, or abundance of epithelium can be evaluated to determine success of the experiment, as well as the autonomy of effects related to experimental variables. For the latter, certain studies may require whole mounted slides with the endogenous abdominal-inguinal mammary gland of the host for comparison. As a preliminary measure, light microscopy can be used to document </w:t>
      </w:r>
      <w:r w:rsidR="00E014CE">
        <w:rPr>
          <w:sz w:val="24"/>
          <w:szCs w:val="24"/>
          <w:lang w:val="en-US"/>
        </w:rPr>
        <w:t xml:space="preserve">the </w:t>
      </w:r>
      <w:r w:rsidRPr="00B22638">
        <w:rPr>
          <w:sz w:val="24"/>
          <w:szCs w:val="24"/>
          <w:lang w:val="en-US"/>
        </w:rPr>
        <w:t>epithelial outgrowth as a binary outcome.</w:t>
      </w:r>
      <w:r w:rsidR="00E014CE">
        <w:rPr>
          <w:sz w:val="24"/>
          <w:szCs w:val="24"/>
          <w:lang w:val="en-US"/>
        </w:rPr>
        <w:t xml:space="preserve"> </w:t>
      </w:r>
      <w:r w:rsidRPr="00B22638">
        <w:rPr>
          <w:sz w:val="24"/>
          <w:szCs w:val="24"/>
          <w:lang w:val="en-US"/>
        </w:rPr>
        <w:t xml:space="preserve">These data can be statistically analyzed to test the hypothesis that graft rejection is dependent on donor or recipient variables. A reciprocal transplantation experiment where each of these factors has 2 levels- for example, wildtype </w:t>
      </w:r>
      <w:r w:rsidR="001C64E2" w:rsidRPr="001C64E2">
        <w:rPr>
          <w:sz w:val="24"/>
          <w:szCs w:val="24"/>
          <w:lang w:val="en-US"/>
        </w:rPr>
        <w:t>(</w:t>
      </w:r>
      <w:r w:rsidRPr="00B22638">
        <w:rPr>
          <w:sz w:val="24"/>
          <w:szCs w:val="24"/>
          <w:lang w:val="en-US"/>
        </w:rPr>
        <w:t>WT</w:t>
      </w:r>
      <w:r w:rsidR="001C64E2" w:rsidRPr="001C64E2">
        <w:rPr>
          <w:sz w:val="24"/>
          <w:szCs w:val="24"/>
          <w:lang w:val="en-US"/>
        </w:rPr>
        <w:t>)</w:t>
      </w:r>
      <w:r w:rsidRPr="00B22638">
        <w:rPr>
          <w:sz w:val="24"/>
          <w:szCs w:val="24"/>
          <w:lang w:val="en-US"/>
        </w:rPr>
        <w:t xml:space="preserve"> vs knockout </w:t>
      </w:r>
      <w:r w:rsidR="001C64E2" w:rsidRPr="001C64E2">
        <w:rPr>
          <w:sz w:val="24"/>
          <w:szCs w:val="24"/>
          <w:lang w:val="en-US"/>
        </w:rPr>
        <w:t>(</w:t>
      </w:r>
      <w:r w:rsidRPr="00B22638">
        <w:rPr>
          <w:sz w:val="24"/>
          <w:szCs w:val="24"/>
          <w:lang w:val="en-US"/>
        </w:rPr>
        <w:t>KO</w:t>
      </w:r>
      <w:r w:rsidR="001C64E2" w:rsidRPr="001C64E2">
        <w:rPr>
          <w:sz w:val="24"/>
          <w:szCs w:val="24"/>
          <w:lang w:val="en-US"/>
        </w:rPr>
        <w:t>)</w:t>
      </w:r>
      <w:r w:rsidRPr="00B22638">
        <w:rPr>
          <w:sz w:val="24"/>
          <w:szCs w:val="24"/>
          <w:lang w:val="en-US"/>
        </w:rPr>
        <w:t xml:space="preserve">, will create 4 transplant groups for hypothesis testing </w:t>
      </w:r>
      <w:r w:rsidR="001C64E2" w:rsidRPr="001C64E2">
        <w:rPr>
          <w:sz w:val="24"/>
          <w:szCs w:val="24"/>
          <w:lang w:val="en-US"/>
        </w:rPr>
        <w:t>(</w:t>
      </w:r>
      <w:r w:rsidRPr="00B22638">
        <w:rPr>
          <w:b/>
          <w:bCs/>
          <w:sz w:val="24"/>
          <w:szCs w:val="24"/>
          <w:lang w:val="en-US"/>
        </w:rPr>
        <w:t>Figure 3A</w:t>
      </w:r>
      <w:r w:rsidR="001C64E2" w:rsidRPr="001C64E2">
        <w:rPr>
          <w:sz w:val="24"/>
          <w:szCs w:val="24"/>
          <w:lang w:val="en-US"/>
        </w:rPr>
        <w:t>)</w:t>
      </w:r>
      <w:r w:rsidRPr="00B22638">
        <w:rPr>
          <w:sz w:val="24"/>
          <w:szCs w:val="24"/>
          <w:lang w:val="en-US"/>
        </w:rPr>
        <w:t xml:space="preserve">. The transplant groups, expressed as </w:t>
      </w:r>
      <w:proofErr w:type="spellStart"/>
      <w:proofErr w:type="gramStart"/>
      <w:r w:rsidRPr="00B22638">
        <w:rPr>
          <w:sz w:val="24"/>
          <w:szCs w:val="24"/>
          <w:lang w:val="en-US"/>
        </w:rPr>
        <w:t>donor:recipient</w:t>
      </w:r>
      <w:proofErr w:type="spellEnd"/>
      <w:proofErr w:type="gramEnd"/>
      <w:r w:rsidRPr="00B22638">
        <w:rPr>
          <w:sz w:val="24"/>
          <w:szCs w:val="24"/>
          <w:lang w:val="en-US"/>
        </w:rPr>
        <w:t xml:space="preserve"> genotype, are: WT:WT, WT:KO, KO:KO, KO:WT. When isogenic or near-congenic animals are used, graft rejection is minor and occurs equally across the transplant groups. One advantage of multiple sites for transplantation within the interscapular fat pad is a reduction of recipient animals needed, since 2 donor cell types can be evaluated in a single host. Additionally, both sites can be used to test a single donor cell type at a higher incidence rate, using the same number of rats. Using genotype as an example, this is demonstrated in </w:t>
      </w:r>
      <w:r w:rsidRPr="00B22638">
        <w:rPr>
          <w:b/>
          <w:bCs/>
          <w:sz w:val="24"/>
          <w:szCs w:val="24"/>
          <w:lang w:val="en-US"/>
        </w:rPr>
        <w:t>Figure 3B</w:t>
      </w:r>
      <w:r w:rsidRPr="00B22638">
        <w:rPr>
          <w:sz w:val="24"/>
          <w:szCs w:val="24"/>
          <w:lang w:val="en-US"/>
        </w:rPr>
        <w:t>.</w:t>
      </w:r>
    </w:p>
    <w:p w14:paraId="69828572" w14:textId="77777777" w:rsidR="00503C05" w:rsidRPr="00B22638" w:rsidRDefault="00503C05" w:rsidP="00C56EFA">
      <w:pPr>
        <w:pStyle w:val="BodyA"/>
        <w:spacing w:after="0" w:line="240" w:lineRule="auto"/>
        <w:jc w:val="both"/>
        <w:rPr>
          <w:sz w:val="24"/>
          <w:szCs w:val="24"/>
        </w:rPr>
      </w:pPr>
    </w:p>
    <w:p w14:paraId="75A5F68B" w14:textId="261BAE23" w:rsidR="0006567C" w:rsidRDefault="0006567C" w:rsidP="00C56EFA">
      <w:pPr>
        <w:pStyle w:val="BodyA"/>
        <w:spacing w:after="0" w:line="240" w:lineRule="auto"/>
        <w:jc w:val="both"/>
        <w:rPr>
          <w:sz w:val="24"/>
          <w:szCs w:val="24"/>
          <w:lang w:val="en-US"/>
        </w:rPr>
      </w:pPr>
      <w:r w:rsidRPr="00B22638">
        <w:rPr>
          <w:sz w:val="24"/>
          <w:szCs w:val="24"/>
          <w:lang w:val="en-US"/>
        </w:rPr>
        <w:t xml:space="preserve">The epithelial outgrowth can also be analyzed using images of the slides that were previously acquired. An example of a whole mounted interscapular fat pad containing epithelial outgrowth at both graft sites </w:t>
      </w:r>
      <w:r w:rsidR="001C64E2" w:rsidRPr="001C64E2">
        <w:rPr>
          <w:sz w:val="24"/>
          <w:szCs w:val="24"/>
          <w:lang w:val="en-US"/>
        </w:rPr>
        <w:t>(</w:t>
      </w:r>
      <w:r w:rsidRPr="00B22638">
        <w:rPr>
          <w:sz w:val="24"/>
          <w:szCs w:val="24"/>
          <w:lang w:val="en-US"/>
        </w:rPr>
        <w:t>recorded as positive outcomes</w:t>
      </w:r>
      <w:r w:rsidR="001C64E2" w:rsidRPr="001C64E2">
        <w:rPr>
          <w:sz w:val="24"/>
          <w:szCs w:val="24"/>
          <w:lang w:val="en-US"/>
        </w:rPr>
        <w:t>)</w:t>
      </w:r>
      <w:r w:rsidRPr="00B22638">
        <w:rPr>
          <w:sz w:val="24"/>
          <w:szCs w:val="24"/>
          <w:lang w:val="en-US"/>
        </w:rPr>
        <w:t xml:space="preserve"> is shown for an experiment using the mammary cell transplantation protocol described here </w:t>
      </w:r>
      <w:r w:rsidR="001C64E2" w:rsidRPr="001C64E2">
        <w:rPr>
          <w:sz w:val="24"/>
          <w:szCs w:val="24"/>
          <w:lang w:val="en-US"/>
        </w:rPr>
        <w:t>(</w:t>
      </w:r>
      <w:r w:rsidRPr="00B22638">
        <w:rPr>
          <w:b/>
          <w:bCs/>
          <w:sz w:val="24"/>
          <w:szCs w:val="24"/>
          <w:lang w:val="en-US"/>
        </w:rPr>
        <w:t>Figure 3C</w:t>
      </w:r>
      <w:r w:rsidR="001C64E2" w:rsidRPr="001C64E2">
        <w:rPr>
          <w:sz w:val="24"/>
          <w:szCs w:val="24"/>
          <w:lang w:val="en-US"/>
        </w:rPr>
        <w:t>)</w:t>
      </w:r>
      <w:r w:rsidRPr="00B22638">
        <w:rPr>
          <w:sz w:val="24"/>
          <w:szCs w:val="24"/>
          <w:lang w:val="en-US"/>
        </w:rPr>
        <w:t xml:space="preserve">. Lack of epithelium in the interscapular fat pad across many samples may indicate a technical problem with the procedure and is treated as a negative outcome. </w:t>
      </w:r>
    </w:p>
    <w:p w14:paraId="07935630" w14:textId="77777777" w:rsidR="00503C05" w:rsidRPr="00B22638" w:rsidRDefault="00503C05" w:rsidP="00C56EFA">
      <w:pPr>
        <w:pStyle w:val="BodyA"/>
        <w:spacing w:after="0" w:line="240" w:lineRule="auto"/>
        <w:jc w:val="both"/>
        <w:rPr>
          <w:sz w:val="24"/>
          <w:szCs w:val="24"/>
          <w:lang w:val="en-US"/>
        </w:rPr>
      </w:pPr>
    </w:p>
    <w:p w14:paraId="7AF02DD3" w14:textId="4256F294" w:rsidR="0006567C" w:rsidRDefault="0006567C" w:rsidP="00C56EFA">
      <w:pPr>
        <w:pStyle w:val="BodyA"/>
        <w:spacing w:after="0" w:line="240" w:lineRule="auto"/>
        <w:jc w:val="both"/>
        <w:rPr>
          <w:sz w:val="24"/>
          <w:szCs w:val="24"/>
          <w:lang w:val="en-US"/>
        </w:rPr>
      </w:pPr>
      <w:r w:rsidRPr="00B22638">
        <w:rPr>
          <w:sz w:val="24"/>
          <w:szCs w:val="24"/>
          <w:lang w:val="en-US"/>
        </w:rPr>
        <w:t>The outcome of reciprocal transplantation experiments can be further used to distinguish effects that are autonomous or non-autonomous to mammary epithelial cells. To test the hypothesis</w:t>
      </w:r>
      <w:r w:rsidRPr="00B22638">
        <w:rPr>
          <w:color w:val="FF0000"/>
          <w:sz w:val="24"/>
          <w:szCs w:val="24"/>
          <w:u w:color="FF0000"/>
          <w:lang w:val="en-US"/>
        </w:rPr>
        <w:t xml:space="preserve"> </w:t>
      </w:r>
      <w:r w:rsidRPr="00B22638">
        <w:rPr>
          <w:sz w:val="24"/>
          <w:szCs w:val="24"/>
          <w:lang w:val="en-US"/>
        </w:rPr>
        <w:t xml:space="preserve">that an effect is driven by processes in the mammary epithelial cells </w:t>
      </w:r>
      <w:r w:rsidR="001C64E2" w:rsidRPr="001C64E2">
        <w:rPr>
          <w:sz w:val="24"/>
          <w:szCs w:val="24"/>
          <w:lang w:val="en-US"/>
        </w:rPr>
        <w:t>(</w:t>
      </w:r>
      <w:r w:rsidRPr="00B22638">
        <w:rPr>
          <w:sz w:val="24"/>
          <w:szCs w:val="24"/>
          <w:lang w:val="en-US"/>
        </w:rPr>
        <w:t>cell-autonomous</w:t>
      </w:r>
      <w:r w:rsidR="001C64E2" w:rsidRPr="001C64E2">
        <w:rPr>
          <w:sz w:val="24"/>
          <w:szCs w:val="24"/>
          <w:lang w:val="en-US"/>
        </w:rPr>
        <w:t>)</w:t>
      </w:r>
      <w:r w:rsidRPr="00B22638">
        <w:rPr>
          <w:sz w:val="24"/>
          <w:szCs w:val="24"/>
          <w:lang w:val="en-US"/>
        </w:rPr>
        <w:t xml:space="preserve"> or influenced by the host/microenvironment </w:t>
      </w:r>
      <w:r w:rsidR="001C64E2" w:rsidRPr="001C64E2">
        <w:rPr>
          <w:sz w:val="24"/>
          <w:szCs w:val="24"/>
          <w:lang w:val="en-US"/>
        </w:rPr>
        <w:t>(</w:t>
      </w:r>
      <w:r w:rsidRPr="00B22638">
        <w:rPr>
          <w:sz w:val="24"/>
          <w:szCs w:val="24"/>
          <w:lang w:val="en-US"/>
        </w:rPr>
        <w:t>non-autonomous</w:t>
      </w:r>
      <w:r w:rsidR="001C64E2" w:rsidRPr="001C64E2">
        <w:rPr>
          <w:sz w:val="24"/>
          <w:szCs w:val="24"/>
          <w:lang w:val="en-US"/>
        </w:rPr>
        <w:t>)</w:t>
      </w:r>
      <w:r w:rsidRPr="00B22638">
        <w:rPr>
          <w:sz w:val="24"/>
          <w:szCs w:val="24"/>
          <w:lang w:val="en-US"/>
        </w:rPr>
        <w:t xml:space="preserve">, concordance of donor cell </w:t>
      </w:r>
      <w:r w:rsidRPr="00B22638">
        <w:rPr>
          <w:sz w:val="24"/>
          <w:szCs w:val="24"/>
          <w:lang w:val="en-US"/>
        </w:rPr>
        <w:lastRenderedPageBreak/>
        <w:t xml:space="preserve">phenotype to that of the host </w:t>
      </w:r>
      <w:r w:rsidR="001C64E2" w:rsidRPr="001C64E2">
        <w:rPr>
          <w:sz w:val="24"/>
          <w:szCs w:val="24"/>
          <w:lang w:val="en-US"/>
        </w:rPr>
        <w:t>(</w:t>
      </w:r>
      <w:r w:rsidRPr="00B22638">
        <w:rPr>
          <w:sz w:val="24"/>
          <w:szCs w:val="24"/>
          <w:lang w:val="en-US"/>
        </w:rPr>
        <w:t>endogenous</w:t>
      </w:r>
      <w:r w:rsidR="001C64E2" w:rsidRPr="001C64E2">
        <w:rPr>
          <w:sz w:val="24"/>
          <w:szCs w:val="24"/>
          <w:lang w:val="en-US"/>
        </w:rPr>
        <w:t>)</w:t>
      </w:r>
      <w:r w:rsidRPr="00B22638">
        <w:rPr>
          <w:sz w:val="24"/>
          <w:szCs w:val="24"/>
          <w:lang w:val="en-US"/>
        </w:rPr>
        <w:t xml:space="preserve"> phenotype is treated as a dichotomous outcome. In an example such as a carcinogenesis assay, tumor incidence can be analyzed as binary response data, and logistic regression analysis used to determine if the donor, host, or donor-host interaction contributes significantly to the tumor incidence rate at the transplant site. If the effect is driven by properties of the donor epithelium, a similar transplantation outcome can be observed across recipient groups, irrespective of the host’s condition. If donor epithelium develops as if it were endogenous to the host, due to a contribution of the host’s genotype or treatment, the effect may be non-autonomous. In both situations, the transplantation groups where donor epithelial cells matched the host </w:t>
      </w:r>
      <w:r w:rsidR="001C64E2" w:rsidRPr="001C64E2">
        <w:rPr>
          <w:sz w:val="24"/>
          <w:szCs w:val="24"/>
          <w:lang w:val="en-US"/>
        </w:rPr>
        <w:t>(</w:t>
      </w:r>
      <w:proofErr w:type="spellStart"/>
      <w:proofErr w:type="gramStart"/>
      <w:r w:rsidRPr="00B22638">
        <w:rPr>
          <w:sz w:val="24"/>
          <w:szCs w:val="24"/>
          <w:lang w:val="en-US"/>
        </w:rPr>
        <w:t>self:self</w:t>
      </w:r>
      <w:proofErr w:type="spellEnd"/>
      <w:proofErr w:type="gramEnd"/>
      <w:r w:rsidR="001C64E2" w:rsidRPr="001C64E2">
        <w:rPr>
          <w:sz w:val="24"/>
          <w:szCs w:val="24"/>
          <w:lang w:val="en-US"/>
        </w:rPr>
        <w:t>)</w:t>
      </w:r>
      <w:r w:rsidRPr="00B22638">
        <w:rPr>
          <w:sz w:val="24"/>
          <w:szCs w:val="24"/>
          <w:lang w:val="en-US"/>
        </w:rPr>
        <w:t xml:space="preserve"> should be interpreted as controls, and conclusions supported by statistical analyses. </w:t>
      </w:r>
    </w:p>
    <w:p w14:paraId="28B2066B" w14:textId="77777777" w:rsidR="00503C05" w:rsidRPr="00B22638" w:rsidRDefault="00503C05" w:rsidP="00C56EFA">
      <w:pPr>
        <w:pStyle w:val="BodyA"/>
        <w:spacing w:after="0" w:line="240" w:lineRule="auto"/>
        <w:jc w:val="both"/>
        <w:rPr>
          <w:sz w:val="24"/>
          <w:szCs w:val="24"/>
          <w:lang w:val="en-US"/>
        </w:rPr>
      </w:pPr>
    </w:p>
    <w:p w14:paraId="6B1AF741" w14:textId="5382DB72" w:rsidR="0006567C" w:rsidRPr="00B22638" w:rsidRDefault="0006567C" w:rsidP="00C56EFA">
      <w:pPr>
        <w:pStyle w:val="BodyA"/>
        <w:spacing w:after="0" w:line="240" w:lineRule="auto"/>
        <w:jc w:val="both"/>
        <w:rPr>
          <w:sz w:val="24"/>
          <w:szCs w:val="24"/>
          <w:lang w:val="en-US"/>
        </w:rPr>
      </w:pPr>
      <w:r w:rsidRPr="00B22638">
        <w:rPr>
          <w:sz w:val="24"/>
          <w:szCs w:val="24"/>
          <w:lang w:val="en-US"/>
        </w:rPr>
        <w:t xml:space="preserve">To demonstrate results of autonomous and non-autonomous effects on transplanted epithelium, an illustration has been provided </w:t>
      </w:r>
      <w:r w:rsidR="001C64E2" w:rsidRPr="001C64E2">
        <w:rPr>
          <w:sz w:val="24"/>
          <w:szCs w:val="24"/>
          <w:lang w:val="en-US"/>
        </w:rPr>
        <w:t>(</w:t>
      </w:r>
      <w:r w:rsidRPr="00B22638">
        <w:rPr>
          <w:b/>
          <w:bCs/>
          <w:sz w:val="24"/>
          <w:szCs w:val="24"/>
          <w:lang w:val="en-US"/>
        </w:rPr>
        <w:t>Figure 4A</w:t>
      </w:r>
      <w:r w:rsidR="001C64E2" w:rsidRPr="001C64E2">
        <w:rPr>
          <w:sz w:val="24"/>
          <w:szCs w:val="24"/>
          <w:lang w:val="en-US"/>
        </w:rPr>
        <w:t>)</w:t>
      </w:r>
      <w:r w:rsidRPr="00B22638">
        <w:rPr>
          <w:sz w:val="24"/>
          <w:szCs w:val="24"/>
          <w:lang w:val="en-US"/>
        </w:rPr>
        <w:t xml:space="preserve">, along with slides from reciprocal transplantation of wild type and </w:t>
      </w:r>
      <w:r w:rsidRPr="00C56EFA">
        <w:rPr>
          <w:i/>
          <w:sz w:val="24"/>
          <w:szCs w:val="24"/>
          <w:lang w:val="en-US"/>
        </w:rPr>
        <w:t>Cdkn1b</w:t>
      </w:r>
      <w:r w:rsidRPr="00B22638">
        <w:rPr>
          <w:sz w:val="24"/>
          <w:szCs w:val="24"/>
          <w:lang w:val="en-US"/>
        </w:rPr>
        <w:t xml:space="preserve"> knockout rat mammary epithelium experiments. Results of this </w:t>
      </w:r>
      <w:r w:rsidR="00503C05" w:rsidRPr="00B22638">
        <w:rPr>
          <w:sz w:val="24"/>
          <w:szCs w:val="24"/>
          <w:lang w:val="en-US"/>
        </w:rPr>
        <w:t>study suggested</w:t>
      </w:r>
      <w:r w:rsidRPr="00B22638">
        <w:rPr>
          <w:sz w:val="24"/>
          <w:szCs w:val="24"/>
          <w:lang w:val="en-US"/>
        </w:rPr>
        <w:t xml:space="preserve"> non-mammary cell-autonomous effects</w:t>
      </w:r>
      <w:r w:rsidRPr="00B22638">
        <w:rPr>
          <w:noProof/>
          <w:sz w:val="24"/>
          <w:szCs w:val="24"/>
          <w:vertAlign w:val="superscript"/>
          <w:lang w:val="en-US"/>
        </w:rPr>
        <w:t>18</w:t>
      </w:r>
      <w:r w:rsidRPr="00B22638">
        <w:rPr>
          <w:sz w:val="24"/>
          <w:szCs w:val="24"/>
          <w:lang w:val="en-US"/>
        </w:rPr>
        <w:t xml:space="preserve"> </w:t>
      </w:r>
      <w:r w:rsidR="001C64E2" w:rsidRPr="001C64E2">
        <w:rPr>
          <w:sz w:val="24"/>
          <w:szCs w:val="24"/>
          <w:lang w:val="en-US"/>
        </w:rPr>
        <w:t>(</w:t>
      </w:r>
      <w:r w:rsidRPr="00B22638">
        <w:rPr>
          <w:b/>
          <w:bCs/>
          <w:sz w:val="24"/>
          <w:szCs w:val="24"/>
          <w:lang w:val="en-US"/>
        </w:rPr>
        <w:t>Figure 4B</w:t>
      </w:r>
      <w:r w:rsidR="001C64E2" w:rsidRPr="001C64E2">
        <w:rPr>
          <w:sz w:val="24"/>
          <w:szCs w:val="24"/>
          <w:lang w:val="en-US"/>
        </w:rPr>
        <w:t>)</w:t>
      </w:r>
      <w:r w:rsidRPr="00B22638">
        <w:rPr>
          <w:b/>
          <w:bCs/>
          <w:sz w:val="24"/>
          <w:szCs w:val="24"/>
          <w:lang w:val="en-US"/>
        </w:rPr>
        <w:t xml:space="preserve">. </w:t>
      </w:r>
      <w:r w:rsidRPr="00B22638">
        <w:rPr>
          <w:sz w:val="24"/>
          <w:szCs w:val="24"/>
          <w:lang w:val="en-US"/>
        </w:rPr>
        <w:t xml:space="preserve">For reciprocal transplantation outcomes classified as a binary response, the likelihood of the outcome </w:t>
      </w:r>
      <w:r w:rsidR="001C64E2" w:rsidRPr="001C64E2">
        <w:rPr>
          <w:sz w:val="24"/>
          <w:szCs w:val="24"/>
          <w:lang w:val="en-US"/>
        </w:rPr>
        <w:t>(</w:t>
      </w:r>
      <w:r w:rsidRPr="00B22638">
        <w:rPr>
          <w:sz w:val="24"/>
          <w:szCs w:val="24"/>
          <w:lang w:val="en-US"/>
        </w:rPr>
        <w:t>e.g.</w:t>
      </w:r>
      <w:r w:rsidR="00E014CE">
        <w:rPr>
          <w:sz w:val="24"/>
          <w:szCs w:val="24"/>
          <w:lang w:val="en-US"/>
        </w:rPr>
        <w:t>,</w:t>
      </w:r>
      <w:r w:rsidRPr="00B22638">
        <w:rPr>
          <w:sz w:val="24"/>
          <w:szCs w:val="24"/>
          <w:lang w:val="en-US"/>
        </w:rPr>
        <w:t xml:space="preserve"> concordance of phenotype to host epithelium, or successful outgrowth in quantitative assays</w:t>
      </w:r>
      <w:r w:rsidR="001C64E2" w:rsidRPr="001C64E2">
        <w:rPr>
          <w:sz w:val="24"/>
          <w:szCs w:val="24"/>
          <w:lang w:val="en-US"/>
        </w:rPr>
        <w:t>)</w:t>
      </w:r>
      <w:r w:rsidRPr="00B22638">
        <w:rPr>
          <w:sz w:val="24"/>
          <w:szCs w:val="24"/>
          <w:lang w:val="en-US"/>
        </w:rPr>
        <w:t xml:space="preserve"> being dependent on categorical variables </w:t>
      </w:r>
      <w:r w:rsidR="001C64E2" w:rsidRPr="001C64E2">
        <w:rPr>
          <w:sz w:val="24"/>
          <w:szCs w:val="24"/>
          <w:lang w:val="en-US"/>
        </w:rPr>
        <w:t>(</w:t>
      </w:r>
      <w:r w:rsidRPr="00B22638">
        <w:rPr>
          <w:sz w:val="24"/>
          <w:szCs w:val="24"/>
          <w:lang w:val="en-US"/>
        </w:rPr>
        <w:t>e.g.</w:t>
      </w:r>
      <w:r w:rsidR="00E014CE">
        <w:rPr>
          <w:sz w:val="24"/>
          <w:szCs w:val="24"/>
          <w:lang w:val="en-US"/>
        </w:rPr>
        <w:t>,</w:t>
      </w:r>
      <w:r w:rsidRPr="00B22638">
        <w:rPr>
          <w:sz w:val="24"/>
          <w:szCs w:val="24"/>
          <w:lang w:val="en-US"/>
        </w:rPr>
        <w:t xml:space="preserve"> donor or recipient genotype</w:t>
      </w:r>
      <w:r w:rsidR="001C64E2" w:rsidRPr="001C64E2">
        <w:rPr>
          <w:sz w:val="24"/>
          <w:szCs w:val="24"/>
          <w:lang w:val="en-US"/>
        </w:rPr>
        <w:t>)</w:t>
      </w:r>
      <w:r w:rsidRPr="00B22638">
        <w:rPr>
          <w:sz w:val="24"/>
          <w:szCs w:val="24"/>
          <w:lang w:val="en-US"/>
        </w:rPr>
        <w:t xml:space="preserve"> can be tested by building a logistic regression model for main effects and interaction terms.</w:t>
      </w:r>
    </w:p>
    <w:p w14:paraId="048C5F58" w14:textId="77777777" w:rsidR="0006567C" w:rsidRPr="00B22638" w:rsidRDefault="0006567C" w:rsidP="00C56EFA">
      <w:pPr>
        <w:pStyle w:val="BodyA"/>
        <w:spacing w:after="0" w:line="240" w:lineRule="auto"/>
        <w:jc w:val="both"/>
        <w:rPr>
          <w:sz w:val="24"/>
          <w:szCs w:val="24"/>
          <w:lang w:val="en-US"/>
        </w:rPr>
      </w:pPr>
    </w:p>
    <w:p w14:paraId="183267A5" w14:textId="77777777" w:rsidR="0006567C" w:rsidRPr="00B22638" w:rsidRDefault="0006567C" w:rsidP="00C56EFA">
      <w:pPr>
        <w:pStyle w:val="BodyA"/>
        <w:spacing w:after="0" w:line="240" w:lineRule="auto"/>
        <w:jc w:val="both"/>
        <w:rPr>
          <w:b/>
          <w:bCs/>
          <w:sz w:val="24"/>
          <w:szCs w:val="24"/>
          <w:lang w:val="en-US"/>
        </w:rPr>
      </w:pPr>
      <w:r w:rsidRPr="00B22638">
        <w:rPr>
          <w:b/>
          <w:bCs/>
          <w:sz w:val="24"/>
          <w:szCs w:val="24"/>
          <w:lang w:val="en-US"/>
        </w:rPr>
        <w:t>FIGURE AND TABLE LEGENDS:</w:t>
      </w:r>
    </w:p>
    <w:p w14:paraId="60BEF304" w14:textId="6AA7D839" w:rsidR="0006567C" w:rsidRDefault="0006567C" w:rsidP="00C56EFA">
      <w:pPr>
        <w:pStyle w:val="BodyA"/>
        <w:spacing w:after="0" w:line="240" w:lineRule="auto"/>
        <w:jc w:val="both"/>
        <w:rPr>
          <w:sz w:val="24"/>
          <w:szCs w:val="24"/>
          <w:lang w:val="en-US"/>
        </w:rPr>
      </w:pPr>
      <w:r w:rsidRPr="00B22638">
        <w:rPr>
          <w:b/>
          <w:bCs/>
          <w:sz w:val="24"/>
          <w:szCs w:val="24"/>
          <w:lang w:val="en-US"/>
        </w:rPr>
        <w:t>Figure 1</w:t>
      </w:r>
      <w:r w:rsidR="007C1176">
        <w:rPr>
          <w:b/>
          <w:bCs/>
          <w:sz w:val="24"/>
          <w:szCs w:val="24"/>
          <w:lang w:val="en-US"/>
        </w:rPr>
        <w:t xml:space="preserve">: </w:t>
      </w:r>
      <w:r w:rsidRPr="00B22638">
        <w:rPr>
          <w:b/>
          <w:bCs/>
          <w:sz w:val="24"/>
          <w:szCs w:val="24"/>
          <w:lang w:val="en-US"/>
        </w:rPr>
        <w:t>Preparation of donor mammary glands.</w:t>
      </w:r>
      <w:r w:rsidRPr="00B22638">
        <w:rPr>
          <w:sz w:val="24"/>
          <w:szCs w:val="24"/>
          <w:lang w:val="en-US"/>
        </w:rPr>
        <w:t xml:space="preserve"> </w:t>
      </w:r>
      <w:r w:rsidR="001C64E2" w:rsidRPr="001C64E2">
        <w:rPr>
          <w:sz w:val="24"/>
          <w:szCs w:val="24"/>
          <w:lang w:val="en-US"/>
        </w:rPr>
        <w:t>(</w:t>
      </w:r>
      <w:r w:rsidRPr="00B22638">
        <w:rPr>
          <w:b/>
          <w:bCs/>
          <w:sz w:val="24"/>
          <w:szCs w:val="24"/>
          <w:lang w:val="en-US"/>
        </w:rPr>
        <w:t>A</w:t>
      </w:r>
      <w:r w:rsidR="001C64E2" w:rsidRPr="001C64E2">
        <w:rPr>
          <w:sz w:val="24"/>
          <w:szCs w:val="24"/>
          <w:lang w:val="en-US"/>
        </w:rPr>
        <w:t>)</w:t>
      </w:r>
      <w:r w:rsidRPr="00B22638">
        <w:rPr>
          <w:sz w:val="24"/>
          <w:szCs w:val="24"/>
          <w:lang w:val="en-US"/>
        </w:rPr>
        <w:t xml:space="preserve"> Overview of the procedure to extract mammary gland tissue from donor animals and recover organoids for transplantation. </w:t>
      </w:r>
      <w:r w:rsidR="001C64E2" w:rsidRPr="001C64E2">
        <w:rPr>
          <w:sz w:val="24"/>
          <w:szCs w:val="24"/>
          <w:lang w:val="en-US"/>
        </w:rPr>
        <w:t>(</w:t>
      </w:r>
      <w:r w:rsidRPr="00B22638">
        <w:rPr>
          <w:b/>
          <w:bCs/>
          <w:sz w:val="24"/>
          <w:szCs w:val="24"/>
          <w:lang w:val="en-US"/>
        </w:rPr>
        <w:t>B</w:t>
      </w:r>
      <w:r w:rsidR="001C64E2" w:rsidRPr="001C64E2">
        <w:rPr>
          <w:sz w:val="24"/>
          <w:szCs w:val="24"/>
          <w:lang w:val="en-US"/>
        </w:rPr>
        <w:t>)</w:t>
      </w:r>
      <w:r w:rsidRPr="00B22638">
        <w:rPr>
          <w:sz w:val="24"/>
          <w:szCs w:val="24"/>
          <w:lang w:val="en-US"/>
        </w:rPr>
        <w:t xml:space="preserve"> Whole-mounted endogenous abdominal-inguinal mammary glands of a 4-week old rat </w:t>
      </w:r>
      <w:r w:rsidR="001C64E2" w:rsidRPr="001C64E2">
        <w:rPr>
          <w:sz w:val="24"/>
          <w:szCs w:val="24"/>
          <w:lang w:val="en-US"/>
        </w:rPr>
        <w:t>(</w:t>
      </w:r>
      <w:r w:rsidRPr="00B22638">
        <w:rPr>
          <w:sz w:val="24"/>
          <w:szCs w:val="24"/>
          <w:lang w:val="en-US"/>
        </w:rPr>
        <w:t>typical age of transplant donors</w:t>
      </w:r>
      <w:r w:rsidR="001C64E2" w:rsidRPr="001C64E2">
        <w:rPr>
          <w:sz w:val="24"/>
          <w:szCs w:val="24"/>
          <w:lang w:val="en-US"/>
        </w:rPr>
        <w:t>)</w:t>
      </w:r>
      <w:r w:rsidRPr="00B22638">
        <w:rPr>
          <w:sz w:val="24"/>
          <w:szCs w:val="24"/>
          <w:lang w:val="en-US"/>
        </w:rPr>
        <w:t xml:space="preserve">, after alum carmine staining. At 4 weeks of age, the mammary epithelium </w:t>
      </w:r>
      <w:r w:rsidR="00E014CE">
        <w:rPr>
          <w:sz w:val="24"/>
          <w:szCs w:val="24"/>
          <w:lang w:val="en-US"/>
        </w:rPr>
        <w:t>was</w:t>
      </w:r>
      <w:r w:rsidRPr="00B22638">
        <w:rPr>
          <w:sz w:val="24"/>
          <w:szCs w:val="24"/>
          <w:lang w:val="en-US"/>
        </w:rPr>
        <w:t xml:space="preserve"> in the process of expanding, but the ductal tree </w:t>
      </w:r>
      <w:r w:rsidR="00E014CE">
        <w:rPr>
          <w:sz w:val="24"/>
          <w:szCs w:val="24"/>
          <w:lang w:val="en-US"/>
        </w:rPr>
        <w:t xml:space="preserve">does </w:t>
      </w:r>
      <w:r w:rsidRPr="00B22638">
        <w:rPr>
          <w:sz w:val="24"/>
          <w:szCs w:val="24"/>
          <w:lang w:val="en-US"/>
        </w:rPr>
        <w:t>not fully penetrate the fat pad, as evidenced by proximity to the central lymph nodes</w:t>
      </w:r>
      <w:r>
        <w:rPr>
          <w:sz w:val="24"/>
          <w:szCs w:val="24"/>
          <w:lang w:val="en-US"/>
        </w:rPr>
        <w:t xml:space="preserve">. </w:t>
      </w:r>
      <w:r w:rsidR="001C64E2" w:rsidRPr="001C64E2">
        <w:rPr>
          <w:sz w:val="24"/>
          <w:szCs w:val="24"/>
          <w:lang w:val="en-US"/>
        </w:rPr>
        <w:t>(</w:t>
      </w:r>
      <w:r w:rsidRPr="00B22638">
        <w:rPr>
          <w:b/>
          <w:bCs/>
          <w:sz w:val="24"/>
          <w:szCs w:val="24"/>
          <w:lang w:val="en-US"/>
        </w:rPr>
        <w:t>C</w:t>
      </w:r>
      <w:r w:rsidR="001C64E2" w:rsidRPr="001C64E2">
        <w:rPr>
          <w:sz w:val="24"/>
          <w:szCs w:val="24"/>
          <w:lang w:val="en-US"/>
        </w:rPr>
        <w:t>)</w:t>
      </w:r>
      <w:r w:rsidRPr="00B22638">
        <w:rPr>
          <w:sz w:val="24"/>
          <w:szCs w:val="24"/>
          <w:lang w:val="en-US"/>
        </w:rPr>
        <w:t xml:space="preserve"> The consistency of the minced mammary gland is shown after chopping </w:t>
      </w:r>
      <w:r w:rsidR="001C64E2" w:rsidRPr="001C64E2">
        <w:rPr>
          <w:sz w:val="24"/>
          <w:szCs w:val="24"/>
          <w:lang w:val="en-US"/>
        </w:rPr>
        <w:t>(</w:t>
      </w:r>
      <w:r w:rsidRPr="00B22638">
        <w:rPr>
          <w:sz w:val="24"/>
          <w:szCs w:val="24"/>
          <w:lang w:val="en-US"/>
        </w:rPr>
        <w:t>pink</w:t>
      </w:r>
      <w:r w:rsidR="001C64E2" w:rsidRPr="001C64E2">
        <w:rPr>
          <w:sz w:val="24"/>
          <w:szCs w:val="24"/>
          <w:lang w:val="en-US"/>
        </w:rPr>
        <w:t>)</w:t>
      </w:r>
      <w:r w:rsidRPr="00B22638">
        <w:rPr>
          <w:sz w:val="24"/>
          <w:szCs w:val="24"/>
          <w:lang w:val="en-US"/>
        </w:rPr>
        <w:t xml:space="preserve"> in a 60 mm dish on ice, with an appropriate amount of DMEM/F12 media to keep it moist. The adjacent images provide a comparison of the minced epithelium after transferring the slurry to Collagenase Digestion Media and when the digestion is complete, 90-120 minutes later. </w:t>
      </w:r>
      <w:r w:rsidR="001C64E2" w:rsidRPr="001C64E2">
        <w:rPr>
          <w:sz w:val="24"/>
          <w:szCs w:val="24"/>
          <w:lang w:val="en-US"/>
        </w:rPr>
        <w:t>(</w:t>
      </w:r>
      <w:r w:rsidRPr="00B22638">
        <w:rPr>
          <w:b/>
          <w:bCs/>
          <w:sz w:val="24"/>
          <w:szCs w:val="24"/>
          <w:lang w:val="en-US"/>
        </w:rPr>
        <w:t>D</w:t>
      </w:r>
      <w:r w:rsidR="001C64E2" w:rsidRPr="001C64E2">
        <w:rPr>
          <w:sz w:val="24"/>
          <w:szCs w:val="24"/>
          <w:lang w:val="en-US"/>
        </w:rPr>
        <w:t>)</w:t>
      </w:r>
      <w:r w:rsidRPr="00B22638">
        <w:rPr>
          <w:sz w:val="24"/>
          <w:szCs w:val="24"/>
          <w:lang w:val="en-US"/>
        </w:rPr>
        <w:t xml:space="preserve"> The pelleted epithelial organoids and layer separation are visible after centrifugation.</w:t>
      </w:r>
    </w:p>
    <w:p w14:paraId="5EA3F5A4" w14:textId="77777777" w:rsidR="00503C05" w:rsidRPr="00B22638" w:rsidRDefault="00503C05" w:rsidP="00C56EFA">
      <w:pPr>
        <w:pStyle w:val="BodyA"/>
        <w:spacing w:after="0" w:line="240" w:lineRule="auto"/>
        <w:jc w:val="both"/>
        <w:rPr>
          <w:sz w:val="24"/>
          <w:szCs w:val="24"/>
          <w:lang w:val="en-US"/>
        </w:rPr>
      </w:pPr>
    </w:p>
    <w:p w14:paraId="187DC4A3" w14:textId="5DAC6E1A" w:rsidR="0006567C" w:rsidRDefault="0006567C" w:rsidP="00C56EFA">
      <w:pPr>
        <w:pStyle w:val="BodyA"/>
        <w:spacing w:after="0" w:line="240" w:lineRule="auto"/>
        <w:jc w:val="both"/>
        <w:rPr>
          <w:sz w:val="24"/>
          <w:szCs w:val="24"/>
          <w:lang w:val="en-US"/>
        </w:rPr>
      </w:pPr>
      <w:r w:rsidRPr="00B22638">
        <w:rPr>
          <w:b/>
          <w:bCs/>
          <w:sz w:val="24"/>
          <w:szCs w:val="24"/>
          <w:lang w:val="en-US"/>
        </w:rPr>
        <w:t>Figure 2</w:t>
      </w:r>
      <w:r w:rsidR="007C1176">
        <w:rPr>
          <w:b/>
          <w:bCs/>
          <w:sz w:val="24"/>
          <w:szCs w:val="24"/>
          <w:lang w:val="en-US"/>
        </w:rPr>
        <w:t>:</w:t>
      </w:r>
      <w:r w:rsidRPr="00B22638">
        <w:rPr>
          <w:b/>
          <w:bCs/>
          <w:sz w:val="24"/>
          <w:szCs w:val="24"/>
          <w:lang w:val="en-US"/>
        </w:rPr>
        <w:t xml:space="preserve"> Identification of boundaries for tissue collection and mammary epithelial cell injection. </w:t>
      </w:r>
      <w:r w:rsidR="001C64E2" w:rsidRPr="001C64E2">
        <w:rPr>
          <w:sz w:val="24"/>
          <w:szCs w:val="24"/>
          <w:lang w:val="en-US"/>
        </w:rPr>
        <w:t>(</w:t>
      </w:r>
      <w:r w:rsidRPr="00B22638">
        <w:rPr>
          <w:b/>
          <w:bCs/>
          <w:sz w:val="24"/>
          <w:szCs w:val="24"/>
          <w:lang w:val="en-US"/>
        </w:rPr>
        <w:t>A</w:t>
      </w:r>
      <w:r w:rsidR="001C64E2" w:rsidRPr="001C64E2">
        <w:rPr>
          <w:sz w:val="24"/>
          <w:szCs w:val="24"/>
          <w:lang w:val="en-US"/>
        </w:rPr>
        <w:t>)</w:t>
      </w:r>
      <w:r w:rsidRPr="00B22638">
        <w:rPr>
          <w:sz w:val="24"/>
          <w:szCs w:val="24"/>
          <w:lang w:val="en-US"/>
        </w:rPr>
        <w:t xml:space="preserve"> Locations of rat mammary glands for tissue collection are shown. The approximate location of endogenous abdominal-inguinal mammary glands harvested from donors and recipients is outlined</w:t>
      </w:r>
      <w:r>
        <w:rPr>
          <w:sz w:val="24"/>
          <w:szCs w:val="24"/>
          <w:lang w:val="en-US"/>
        </w:rPr>
        <w:t xml:space="preserve">. </w:t>
      </w:r>
      <w:r w:rsidR="001C64E2" w:rsidRPr="001C64E2">
        <w:rPr>
          <w:sz w:val="24"/>
          <w:szCs w:val="24"/>
          <w:lang w:val="en-US"/>
        </w:rPr>
        <w:t>(</w:t>
      </w:r>
      <w:r w:rsidRPr="00B22638">
        <w:rPr>
          <w:b/>
          <w:bCs/>
          <w:sz w:val="24"/>
          <w:szCs w:val="24"/>
          <w:lang w:val="en-US"/>
        </w:rPr>
        <w:t>B</w:t>
      </w:r>
      <w:r w:rsidR="001C64E2" w:rsidRPr="001C64E2">
        <w:rPr>
          <w:sz w:val="24"/>
          <w:szCs w:val="24"/>
          <w:lang w:val="en-US"/>
        </w:rPr>
        <w:t>)</w:t>
      </w:r>
      <w:r w:rsidRPr="00B22638">
        <w:rPr>
          <w:sz w:val="24"/>
          <w:szCs w:val="24"/>
          <w:lang w:val="en-US"/>
        </w:rPr>
        <w:t xml:space="preserve"> After shaving and making a superficial incision, the white interscapular fat pad of a transplant recipient is exposed. Top image: the medial blood vessel </w:t>
      </w:r>
      <w:r w:rsidR="001C64E2" w:rsidRPr="001C64E2">
        <w:rPr>
          <w:sz w:val="24"/>
          <w:szCs w:val="24"/>
          <w:lang w:val="en-US"/>
        </w:rPr>
        <w:t>(</w:t>
      </w:r>
      <w:r w:rsidRPr="00B22638">
        <w:rPr>
          <w:sz w:val="24"/>
          <w:szCs w:val="24"/>
          <w:lang w:val="en-US"/>
        </w:rPr>
        <w:t>yellow arrow</w:t>
      </w:r>
      <w:r w:rsidR="001C64E2" w:rsidRPr="001C64E2">
        <w:rPr>
          <w:sz w:val="24"/>
          <w:szCs w:val="24"/>
          <w:lang w:val="en-US"/>
        </w:rPr>
        <w:t>)</w:t>
      </w:r>
      <w:r w:rsidRPr="00B22638">
        <w:rPr>
          <w:sz w:val="24"/>
          <w:szCs w:val="24"/>
          <w:lang w:val="en-US"/>
        </w:rPr>
        <w:t xml:space="preserve"> is visible in the center of the incision. Bottom image: the skin on one side of the incision is lifted to show the width of the IS fat pad underneath the skin, relative to the medial blood vessel </w:t>
      </w:r>
      <w:r w:rsidR="001C64E2" w:rsidRPr="001C64E2">
        <w:rPr>
          <w:sz w:val="24"/>
          <w:szCs w:val="24"/>
          <w:lang w:val="en-US"/>
        </w:rPr>
        <w:t>(</w:t>
      </w:r>
      <w:r w:rsidRPr="00B22638">
        <w:rPr>
          <w:sz w:val="24"/>
          <w:szCs w:val="24"/>
          <w:lang w:val="en-US"/>
        </w:rPr>
        <w:t>yellow arrow</w:t>
      </w:r>
      <w:r w:rsidR="001C64E2" w:rsidRPr="001C64E2">
        <w:rPr>
          <w:sz w:val="24"/>
          <w:szCs w:val="24"/>
          <w:lang w:val="en-US"/>
        </w:rPr>
        <w:t>)</w:t>
      </w:r>
      <w:r w:rsidRPr="00B22638">
        <w:rPr>
          <w:sz w:val="24"/>
          <w:szCs w:val="24"/>
          <w:lang w:val="en-US"/>
        </w:rPr>
        <w:t>. Donor epithelium is injected underneath this flap into the fat pad.</w:t>
      </w:r>
    </w:p>
    <w:p w14:paraId="157EEC99" w14:textId="77777777" w:rsidR="00503C05" w:rsidRPr="00B22638" w:rsidRDefault="00503C05" w:rsidP="00C56EFA">
      <w:pPr>
        <w:pStyle w:val="BodyA"/>
        <w:spacing w:after="0" w:line="240" w:lineRule="auto"/>
        <w:jc w:val="both"/>
        <w:rPr>
          <w:sz w:val="24"/>
          <w:szCs w:val="24"/>
          <w:lang w:val="en-US"/>
        </w:rPr>
      </w:pPr>
    </w:p>
    <w:p w14:paraId="49FF45AC" w14:textId="38F03230" w:rsidR="0006567C" w:rsidRDefault="0006567C" w:rsidP="00C56EFA">
      <w:pPr>
        <w:pStyle w:val="BodyA"/>
        <w:spacing w:after="0" w:line="240" w:lineRule="auto"/>
        <w:jc w:val="both"/>
        <w:rPr>
          <w:sz w:val="24"/>
          <w:szCs w:val="24"/>
          <w:lang w:val="en-US"/>
        </w:rPr>
      </w:pPr>
      <w:r w:rsidRPr="00B22638">
        <w:rPr>
          <w:b/>
          <w:bCs/>
          <w:sz w:val="24"/>
          <w:szCs w:val="24"/>
          <w:lang w:val="en-US"/>
        </w:rPr>
        <w:t>Figure 3</w:t>
      </w:r>
      <w:r w:rsidR="007C1176">
        <w:rPr>
          <w:b/>
          <w:bCs/>
          <w:sz w:val="24"/>
          <w:szCs w:val="24"/>
          <w:lang w:val="en-US"/>
        </w:rPr>
        <w:t>:</w:t>
      </w:r>
      <w:r w:rsidRPr="00B22638">
        <w:rPr>
          <w:b/>
          <w:bCs/>
          <w:sz w:val="24"/>
          <w:szCs w:val="24"/>
          <w:lang w:val="en-US"/>
        </w:rPr>
        <w:t xml:space="preserve"> Reciprocal transplantation schema. </w:t>
      </w:r>
      <w:r w:rsidR="001C64E2" w:rsidRPr="001C64E2">
        <w:rPr>
          <w:sz w:val="24"/>
          <w:szCs w:val="24"/>
          <w:lang w:val="en-US"/>
        </w:rPr>
        <w:t>(</w:t>
      </w:r>
      <w:r w:rsidRPr="00B22638">
        <w:rPr>
          <w:b/>
          <w:bCs/>
          <w:sz w:val="24"/>
          <w:szCs w:val="24"/>
          <w:lang w:val="en-US"/>
        </w:rPr>
        <w:t>A</w:t>
      </w:r>
      <w:r w:rsidR="001C64E2" w:rsidRPr="001C64E2">
        <w:rPr>
          <w:sz w:val="24"/>
          <w:szCs w:val="24"/>
          <w:lang w:val="en-US"/>
        </w:rPr>
        <w:t>)</w:t>
      </w:r>
      <w:r w:rsidRPr="00B22638">
        <w:rPr>
          <w:b/>
          <w:bCs/>
          <w:sz w:val="24"/>
          <w:szCs w:val="24"/>
          <w:lang w:val="en-US"/>
        </w:rPr>
        <w:t xml:space="preserve"> </w:t>
      </w:r>
      <w:r w:rsidRPr="00B22638">
        <w:rPr>
          <w:sz w:val="24"/>
          <w:szCs w:val="24"/>
          <w:lang w:val="en-US"/>
        </w:rPr>
        <w:t xml:space="preserve">Typical experimental design for reciprocal transplantation is shown, using genotypes as an example. Testing a single experimental variable, </w:t>
      </w:r>
      <w:r w:rsidRPr="00B22638">
        <w:rPr>
          <w:sz w:val="24"/>
          <w:szCs w:val="24"/>
          <w:lang w:val="en-US"/>
        </w:rPr>
        <w:lastRenderedPageBreak/>
        <w:t xml:space="preserve">such as gene knockout </w:t>
      </w:r>
      <w:r w:rsidR="001C64E2" w:rsidRPr="001C64E2">
        <w:rPr>
          <w:sz w:val="24"/>
          <w:szCs w:val="24"/>
          <w:lang w:val="en-US"/>
        </w:rPr>
        <w:t>(</w:t>
      </w:r>
      <w:r w:rsidRPr="00B22638">
        <w:rPr>
          <w:sz w:val="24"/>
          <w:szCs w:val="24"/>
          <w:lang w:val="en-US"/>
        </w:rPr>
        <w:t>KO</w:t>
      </w:r>
      <w:r w:rsidR="001C64E2" w:rsidRPr="001C64E2">
        <w:rPr>
          <w:sz w:val="24"/>
          <w:szCs w:val="24"/>
          <w:lang w:val="en-US"/>
        </w:rPr>
        <w:t>)</w:t>
      </w:r>
      <w:r w:rsidRPr="00B22638">
        <w:rPr>
          <w:sz w:val="24"/>
          <w:szCs w:val="24"/>
          <w:lang w:val="en-US"/>
        </w:rPr>
        <w:t xml:space="preserve"> relative to wildtype </w:t>
      </w:r>
      <w:r w:rsidR="001C64E2" w:rsidRPr="001C64E2">
        <w:rPr>
          <w:sz w:val="24"/>
          <w:szCs w:val="24"/>
          <w:lang w:val="en-US"/>
        </w:rPr>
        <w:t>(</w:t>
      </w:r>
      <w:r w:rsidRPr="00B22638">
        <w:rPr>
          <w:sz w:val="24"/>
          <w:szCs w:val="24"/>
          <w:lang w:val="en-US"/>
        </w:rPr>
        <w:t>WT</w:t>
      </w:r>
      <w:r w:rsidR="001C64E2" w:rsidRPr="001C64E2">
        <w:rPr>
          <w:sz w:val="24"/>
          <w:szCs w:val="24"/>
          <w:lang w:val="en-US"/>
        </w:rPr>
        <w:t>)</w:t>
      </w:r>
      <w:r w:rsidRPr="00B22638">
        <w:rPr>
          <w:sz w:val="24"/>
          <w:szCs w:val="24"/>
          <w:lang w:val="en-US"/>
        </w:rPr>
        <w:t xml:space="preserve"> donor epithelium, creates 4 transplantation recipient groups. </w:t>
      </w:r>
      <w:r w:rsidR="001C64E2" w:rsidRPr="001C64E2">
        <w:rPr>
          <w:sz w:val="24"/>
          <w:szCs w:val="24"/>
          <w:lang w:val="en-US"/>
        </w:rPr>
        <w:t>(</w:t>
      </w:r>
      <w:r w:rsidRPr="00B22638">
        <w:rPr>
          <w:b/>
          <w:bCs/>
          <w:sz w:val="24"/>
          <w:szCs w:val="24"/>
          <w:lang w:val="en-US"/>
        </w:rPr>
        <w:t>B</w:t>
      </w:r>
      <w:r w:rsidR="001C64E2" w:rsidRPr="001C64E2">
        <w:rPr>
          <w:sz w:val="24"/>
          <w:szCs w:val="24"/>
          <w:lang w:val="en-US"/>
        </w:rPr>
        <w:t>)</w:t>
      </w:r>
      <w:r w:rsidRPr="00B22638">
        <w:rPr>
          <w:sz w:val="24"/>
          <w:szCs w:val="24"/>
          <w:lang w:val="en-US"/>
        </w:rPr>
        <w:t xml:space="preserve"> Example design for a single recipient animal receiving 2 injections of donor material. Multiple sites for grafting are accessible when using the interscapular white fat pad because of the presence of a blood vessel along the midline. Separate preparations of wild type and knockout</w:t>
      </w:r>
      <w:r w:rsidR="00E014CE">
        <w:rPr>
          <w:sz w:val="24"/>
          <w:szCs w:val="24"/>
          <w:lang w:val="en-US"/>
        </w:rPr>
        <w:t xml:space="preserve"> </w:t>
      </w:r>
      <w:r w:rsidRPr="00B22638">
        <w:rPr>
          <w:sz w:val="24"/>
          <w:szCs w:val="24"/>
          <w:lang w:val="en-US"/>
        </w:rPr>
        <w:t xml:space="preserve">donor epithelium </w:t>
      </w:r>
      <w:r w:rsidR="001C64E2" w:rsidRPr="001C64E2">
        <w:rPr>
          <w:sz w:val="24"/>
          <w:szCs w:val="24"/>
          <w:lang w:val="en-US"/>
        </w:rPr>
        <w:t>(</w:t>
      </w:r>
      <w:r w:rsidRPr="00B22638">
        <w:rPr>
          <w:sz w:val="24"/>
          <w:szCs w:val="24"/>
          <w:lang w:val="en-US"/>
        </w:rPr>
        <w:t>or other test conditions</w:t>
      </w:r>
      <w:r w:rsidR="001C64E2" w:rsidRPr="001C64E2">
        <w:rPr>
          <w:sz w:val="24"/>
          <w:szCs w:val="24"/>
          <w:lang w:val="en-US"/>
        </w:rPr>
        <w:t>)</w:t>
      </w:r>
      <w:r w:rsidRPr="00B22638">
        <w:rPr>
          <w:sz w:val="24"/>
          <w:szCs w:val="24"/>
          <w:lang w:val="en-US"/>
        </w:rPr>
        <w:t xml:space="preserve"> can be injected to the left and the right of the blood vessel. </w:t>
      </w:r>
      <w:r w:rsidR="001C64E2" w:rsidRPr="001C64E2">
        <w:rPr>
          <w:sz w:val="24"/>
          <w:szCs w:val="24"/>
          <w:lang w:val="en-US"/>
        </w:rPr>
        <w:t>(</w:t>
      </w:r>
      <w:r w:rsidR="00DC70B1" w:rsidRPr="002170D8">
        <w:rPr>
          <w:b/>
          <w:bCs/>
          <w:sz w:val="24"/>
          <w:szCs w:val="24"/>
          <w:lang w:val="en-US"/>
        </w:rPr>
        <w:t>C</w:t>
      </w:r>
      <w:r w:rsidR="001C64E2" w:rsidRPr="001C64E2">
        <w:rPr>
          <w:sz w:val="24"/>
          <w:szCs w:val="24"/>
          <w:lang w:val="en-US"/>
        </w:rPr>
        <w:t>)</w:t>
      </w:r>
      <w:r w:rsidR="00DC70B1" w:rsidRPr="00B22638">
        <w:rPr>
          <w:sz w:val="24"/>
          <w:szCs w:val="24"/>
          <w:lang w:val="en-US"/>
        </w:rPr>
        <w:t xml:space="preserve"> </w:t>
      </w:r>
      <w:r w:rsidRPr="00B22638">
        <w:rPr>
          <w:sz w:val="24"/>
          <w:szCs w:val="24"/>
          <w:lang w:val="en-US"/>
        </w:rPr>
        <w:t xml:space="preserve">Representative </w:t>
      </w:r>
      <w:r w:rsidR="00E014CE" w:rsidRPr="00B22638">
        <w:rPr>
          <w:sz w:val="24"/>
          <w:szCs w:val="24"/>
          <w:lang w:val="en-US"/>
        </w:rPr>
        <w:t>whole mounted</w:t>
      </w:r>
      <w:r w:rsidRPr="00B22638">
        <w:rPr>
          <w:sz w:val="24"/>
          <w:szCs w:val="24"/>
          <w:lang w:val="en-US"/>
        </w:rPr>
        <w:t xml:space="preserve"> IS fat pad tissue from a transplant recipient is displayed in the same orientation as </w:t>
      </w:r>
      <w:r w:rsidR="002170D8">
        <w:rPr>
          <w:sz w:val="24"/>
          <w:szCs w:val="24"/>
          <w:lang w:val="en-US"/>
        </w:rPr>
        <w:t xml:space="preserve">in </w:t>
      </w:r>
      <w:r w:rsidRPr="00B22638">
        <w:rPr>
          <w:sz w:val="24"/>
          <w:szCs w:val="24"/>
          <w:lang w:val="en-US"/>
        </w:rPr>
        <w:t>th</w:t>
      </w:r>
      <w:r w:rsidR="002170D8">
        <w:rPr>
          <w:sz w:val="24"/>
          <w:szCs w:val="24"/>
          <w:lang w:val="en-US"/>
        </w:rPr>
        <w:t>e</w:t>
      </w:r>
      <w:r w:rsidRPr="00B22638">
        <w:rPr>
          <w:sz w:val="24"/>
          <w:szCs w:val="24"/>
          <w:lang w:val="en-US"/>
        </w:rPr>
        <w:t xml:space="preserve"> example</w:t>
      </w:r>
      <w:r w:rsidR="002170D8">
        <w:rPr>
          <w:sz w:val="24"/>
          <w:szCs w:val="24"/>
          <w:lang w:val="en-US"/>
        </w:rPr>
        <w:t xml:space="preserve"> presented in </w:t>
      </w:r>
      <w:r w:rsidR="00BE5F47">
        <w:rPr>
          <w:sz w:val="24"/>
          <w:szCs w:val="24"/>
          <w:lang w:val="en-US"/>
        </w:rPr>
        <w:t>(</w:t>
      </w:r>
      <w:r w:rsidR="002170D8" w:rsidRPr="007C1176">
        <w:rPr>
          <w:b/>
          <w:bCs/>
          <w:sz w:val="24"/>
          <w:szCs w:val="24"/>
          <w:lang w:val="en-US"/>
        </w:rPr>
        <w:t>B</w:t>
      </w:r>
      <w:r w:rsidR="00BE5F47">
        <w:rPr>
          <w:sz w:val="24"/>
          <w:szCs w:val="24"/>
          <w:lang w:val="en-US"/>
        </w:rPr>
        <w:t>)</w:t>
      </w:r>
      <w:r w:rsidRPr="00B22638">
        <w:rPr>
          <w:sz w:val="24"/>
          <w:szCs w:val="24"/>
          <w:lang w:val="en-US"/>
        </w:rPr>
        <w:t>.</w:t>
      </w:r>
      <w:r w:rsidRPr="00B22638">
        <w:rPr>
          <w:b/>
          <w:bCs/>
          <w:sz w:val="24"/>
          <w:szCs w:val="24"/>
          <w:lang w:val="en-US"/>
        </w:rPr>
        <w:t xml:space="preserve"> </w:t>
      </w:r>
      <w:r w:rsidRPr="00B22638">
        <w:rPr>
          <w:sz w:val="24"/>
          <w:szCs w:val="24"/>
          <w:lang w:val="en-US"/>
        </w:rPr>
        <w:t>Mammary epithelial outgrowth is visible at two sites of transplantation on a whole-mounted slide with alum-carmine stained tissue. The interscapular fat pad was excised as a single piece 6 weeks after transplantation. Additional time for epithelial development may be needed but may also facilitate overgrowth and difficulty distinguishing individual donor grafts. Common biological artifacts may be visible: MS = muscle, TP = transplanted epithelium, BF = brown adipose fat tissue.</w:t>
      </w:r>
    </w:p>
    <w:p w14:paraId="2D767F7C" w14:textId="77777777" w:rsidR="00503C05" w:rsidRPr="00B22638" w:rsidRDefault="00503C05" w:rsidP="00C56EFA">
      <w:pPr>
        <w:pStyle w:val="BodyA"/>
        <w:spacing w:after="0" w:line="240" w:lineRule="auto"/>
        <w:jc w:val="both"/>
        <w:rPr>
          <w:sz w:val="24"/>
          <w:szCs w:val="24"/>
          <w:lang w:val="en-US"/>
        </w:rPr>
      </w:pPr>
    </w:p>
    <w:p w14:paraId="6120B30C" w14:textId="5A3CB9D1" w:rsidR="0006567C" w:rsidRDefault="0006567C" w:rsidP="00C56EFA">
      <w:pPr>
        <w:pStyle w:val="BodyA"/>
        <w:spacing w:after="0" w:line="240" w:lineRule="auto"/>
        <w:jc w:val="both"/>
        <w:rPr>
          <w:sz w:val="24"/>
          <w:szCs w:val="24"/>
          <w:lang w:val="en-US"/>
        </w:rPr>
      </w:pPr>
      <w:r w:rsidRPr="00B22638">
        <w:rPr>
          <w:b/>
          <w:bCs/>
          <w:sz w:val="24"/>
          <w:szCs w:val="24"/>
          <w:lang w:val="en-US"/>
        </w:rPr>
        <w:t>Figure 4</w:t>
      </w:r>
      <w:r w:rsidR="007C1176">
        <w:rPr>
          <w:b/>
          <w:bCs/>
          <w:sz w:val="24"/>
          <w:szCs w:val="24"/>
          <w:lang w:val="en-US"/>
        </w:rPr>
        <w:t xml:space="preserve">: </w:t>
      </w:r>
      <w:r w:rsidRPr="00B22638">
        <w:rPr>
          <w:b/>
          <w:bCs/>
          <w:sz w:val="24"/>
          <w:szCs w:val="24"/>
        </w:rPr>
        <w:t>Mammary cell autonomous and non-autonomous results analysis</w:t>
      </w:r>
      <w:r>
        <w:rPr>
          <w:b/>
          <w:bCs/>
          <w:sz w:val="24"/>
          <w:szCs w:val="24"/>
        </w:rPr>
        <w:t xml:space="preserve">. </w:t>
      </w:r>
      <w:r w:rsidR="001C64E2" w:rsidRPr="001C64E2">
        <w:rPr>
          <w:sz w:val="24"/>
          <w:szCs w:val="24"/>
        </w:rPr>
        <w:t>(</w:t>
      </w:r>
      <w:r w:rsidRPr="00B22638">
        <w:rPr>
          <w:b/>
          <w:bCs/>
          <w:sz w:val="24"/>
          <w:szCs w:val="24"/>
          <w:lang w:val="en-US"/>
        </w:rPr>
        <w:t>A</w:t>
      </w:r>
      <w:r w:rsidR="001C64E2" w:rsidRPr="001C64E2">
        <w:rPr>
          <w:sz w:val="24"/>
          <w:szCs w:val="24"/>
          <w:lang w:val="en-US"/>
        </w:rPr>
        <w:t>)</w:t>
      </w:r>
      <w:r w:rsidRPr="00B22638">
        <w:rPr>
          <w:b/>
          <w:bCs/>
          <w:sz w:val="24"/>
          <w:szCs w:val="24"/>
          <w:lang w:val="en-US"/>
        </w:rPr>
        <w:t xml:space="preserve"> </w:t>
      </w:r>
      <w:r w:rsidRPr="00B22638">
        <w:rPr>
          <w:sz w:val="24"/>
          <w:szCs w:val="24"/>
          <w:lang w:val="en-US"/>
        </w:rPr>
        <w:t xml:space="preserve">Simulation of results that may be observed when there are significant contributions of autonomous and non-autonomous effects on the phenotype of donor epithelium. In this example, the </w:t>
      </w:r>
      <w:r w:rsidR="00E014CE" w:rsidRPr="00B22638">
        <w:rPr>
          <w:sz w:val="24"/>
          <w:szCs w:val="24"/>
          <w:lang w:val="en-US"/>
        </w:rPr>
        <w:t>endogenous abdominal</w:t>
      </w:r>
      <w:r w:rsidRPr="00B22638">
        <w:rPr>
          <w:sz w:val="24"/>
          <w:szCs w:val="24"/>
          <w:lang w:val="en-US"/>
        </w:rPr>
        <w:t xml:space="preserve">-inguinal glands from the host are used as a comparison. Concordance of the phenotype of donor epithelial outgrowth, as compared to the endogenous gland, can be used as a reference, but should not be used to exclusively determine effects. </w:t>
      </w:r>
      <w:r w:rsidR="001C64E2" w:rsidRPr="001C64E2">
        <w:rPr>
          <w:sz w:val="24"/>
          <w:szCs w:val="24"/>
          <w:lang w:val="en-US"/>
        </w:rPr>
        <w:t>(</w:t>
      </w:r>
      <w:r w:rsidRPr="00B22638">
        <w:rPr>
          <w:b/>
          <w:bCs/>
          <w:sz w:val="24"/>
          <w:szCs w:val="24"/>
          <w:lang w:val="en-US"/>
        </w:rPr>
        <w:t>B</w:t>
      </w:r>
      <w:r w:rsidR="001C64E2" w:rsidRPr="001C64E2">
        <w:rPr>
          <w:sz w:val="24"/>
          <w:szCs w:val="24"/>
          <w:lang w:val="en-US"/>
        </w:rPr>
        <w:t>)</w:t>
      </w:r>
      <w:r w:rsidRPr="00C56EFA">
        <w:rPr>
          <w:bCs/>
          <w:sz w:val="24"/>
          <w:szCs w:val="24"/>
          <w:lang w:val="en-US"/>
        </w:rPr>
        <w:t xml:space="preserve"> Donor m</w:t>
      </w:r>
      <w:r w:rsidRPr="00B22638">
        <w:rPr>
          <w:sz w:val="24"/>
          <w:szCs w:val="24"/>
          <w:lang w:val="en-US"/>
        </w:rPr>
        <w:t xml:space="preserve">ammary epithelium outgrowth is shown at the site of transplantation, adjacent to images of the endogenous gland for all 4 groups in a reciprocal transplantation experiment. </w:t>
      </w:r>
      <w:r w:rsidRPr="00B22638">
        <w:rPr>
          <w:sz w:val="24"/>
          <w:szCs w:val="24"/>
        </w:rPr>
        <w:t>N</w:t>
      </w:r>
      <w:r w:rsidRPr="00B22638">
        <w:rPr>
          <w:sz w:val="24"/>
          <w:szCs w:val="24"/>
          <w:lang w:val="en-US"/>
        </w:rPr>
        <w:t xml:space="preserve">on-autonomous effects on mammary epithelial observed following knockout of a single gene, </w:t>
      </w:r>
      <w:r w:rsidRPr="00C56EFA">
        <w:rPr>
          <w:i/>
          <w:sz w:val="24"/>
          <w:szCs w:val="24"/>
          <w:lang w:val="en-US"/>
        </w:rPr>
        <w:t>Cdkn1b</w:t>
      </w:r>
      <w:r w:rsidRPr="00B22638">
        <w:rPr>
          <w:sz w:val="24"/>
          <w:szCs w:val="24"/>
          <w:lang w:val="en-US"/>
        </w:rPr>
        <w:t>, suggesting the host’s microenvironment affects the developing rat mammary gland</w:t>
      </w:r>
      <w:r w:rsidRPr="00B22638">
        <w:rPr>
          <w:noProof/>
          <w:sz w:val="24"/>
          <w:szCs w:val="24"/>
          <w:vertAlign w:val="superscript"/>
          <w:lang w:val="en-US"/>
        </w:rPr>
        <w:t>18</w:t>
      </w:r>
      <w:r w:rsidRPr="00B22638">
        <w:rPr>
          <w:sz w:val="24"/>
          <w:szCs w:val="24"/>
          <w:lang w:val="en-US"/>
        </w:rPr>
        <w:t>. Scale bars represent 5 mm.</w:t>
      </w:r>
    </w:p>
    <w:p w14:paraId="0BD5D723" w14:textId="77777777" w:rsidR="00503C05" w:rsidRPr="00B22638" w:rsidRDefault="00503C05" w:rsidP="00C56EFA">
      <w:pPr>
        <w:pStyle w:val="BodyA"/>
        <w:spacing w:after="0" w:line="240" w:lineRule="auto"/>
        <w:jc w:val="both"/>
        <w:rPr>
          <w:sz w:val="24"/>
          <w:szCs w:val="24"/>
          <w:lang w:val="en-US"/>
        </w:rPr>
      </w:pPr>
    </w:p>
    <w:p w14:paraId="3E81ABDA" w14:textId="14DDA8AF" w:rsidR="0006567C" w:rsidRPr="00B22638" w:rsidRDefault="0006567C" w:rsidP="00C56EFA">
      <w:pPr>
        <w:pStyle w:val="BodyA"/>
        <w:spacing w:after="0" w:line="240" w:lineRule="auto"/>
        <w:jc w:val="both"/>
        <w:rPr>
          <w:sz w:val="24"/>
          <w:szCs w:val="24"/>
        </w:rPr>
      </w:pPr>
      <w:r w:rsidRPr="00B22638">
        <w:rPr>
          <w:b/>
          <w:bCs/>
          <w:sz w:val="24"/>
          <w:szCs w:val="24"/>
          <w:lang w:val="en-US"/>
        </w:rPr>
        <w:t>Table 1</w:t>
      </w:r>
      <w:r w:rsidR="007C1176">
        <w:rPr>
          <w:b/>
          <w:bCs/>
          <w:sz w:val="24"/>
          <w:szCs w:val="24"/>
          <w:lang w:val="en-US"/>
        </w:rPr>
        <w:t xml:space="preserve">: </w:t>
      </w:r>
      <w:r w:rsidRPr="00B22638">
        <w:rPr>
          <w:b/>
          <w:bCs/>
          <w:sz w:val="24"/>
          <w:szCs w:val="24"/>
          <w:lang w:val="en-US"/>
        </w:rPr>
        <w:t xml:space="preserve">Items requiring advance consideration at each step. </w:t>
      </w:r>
      <w:r w:rsidRPr="00B22638">
        <w:rPr>
          <w:sz w:val="24"/>
          <w:szCs w:val="24"/>
          <w:lang w:val="en-US"/>
        </w:rPr>
        <w:t>This list is designed to be used as a reference when preparing an experiment and should not be considered exhaustive. Reagents may only be necessary for specific applications of the protocol, based on the inclusion/exclusion of optional steps. In any experiment, these items must be accessible without delay once the procedure is started.</w:t>
      </w:r>
    </w:p>
    <w:p w14:paraId="0FAA9188" w14:textId="77777777" w:rsidR="0006567C" w:rsidRPr="007C1176" w:rsidRDefault="0006567C" w:rsidP="00C56EFA">
      <w:pPr>
        <w:pStyle w:val="BodyA"/>
        <w:spacing w:after="0" w:line="240" w:lineRule="auto"/>
        <w:jc w:val="both"/>
        <w:rPr>
          <w:b/>
          <w:bCs/>
          <w:sz w:val="24"/>
          <w:szCs w:val="24"/>
        </w:rPr>
      </w:pPr>
    </w:p>
    <w:p w14:paraId="47B0D1F2" w14:textId="378CDFAD" w:rsidR="0006567C" w:rsidRPr="007C1176" w:rsidRDefault="0006567C" w:rsidP="00C56EFA">
      <w:pPr>
        <w:pStyle w:val="BodyA"/>
        <w:spacing w:after="0" w:line="240" w:lineRule="auto"/>
        <w:jc w:val="both"/>
        <w:rPr>
          <w:b/>
          <w:bCs/>
          <w:sz w:val="24"/>
          <w:szCs w:val="24"/>
        </w:rPr>
      </w:pPr>
      <w:r w:rsidRPr="007C1176">
        <w:rPr>
          <w:b/>
          <w:bCs/>
          <w:sz w:val="24"/>
          <w:szCs w:val="24"/>
        </w:rPr>
        <w:t>Supplemental File 1: Serum-Free Collagenase Digestion Media Preparation.</w:t>
      </w:r>
    </w:p>
    <w:p w14:paraId="326DC02C" w14:textId="77777777" w:rsidR="00BE5F47" w:rsidRPr="007C1176" w:rsidRDefault="00BE5F47" w:rsidP="00C56EFA">
      <w:pPr>
        <w:pStyle w:val="BodyA"/>
        <w:spacing w:after="0" w:line="240" w:lineRule="auto"/>
        <w:jc w:val="both"/>
        <w:rPr>
          <w:b/>
          <w:bCs/>
          <w:sz w:val="24"/>
          <w:szCs w:val="24"/>
        </w:rPr>
      </w:pPr>
    </w:p>
    <w:p w14:paraId="657315B1" w14:textId="27B33676" w:rsidR="0006567C" w:rsidRPr="007C1176" w:rsidRDefault="0006567C" w:rsidP="00C56EFA">
      <w:pPr>
        <w:pStyle w:val="BodyA"/>
        <w:spacing w:after="0" w:line="240" w:lineRule="auto"/>
        <w:jc w:val="both"/>
        <w:rPr>
          <w:b/>
          <w:bCs/>
          <w:sz w:val="24"/>
          <w:szCs w:val="24"/>
        </w:rPr>
      </w:pPr>
      <w:r w:rsidRPr="007C1176">
        <w:rPr>
          <w:b/>
          <w:bCs/>
          <w:sz w:val="24"/>
          <w:szCs w:val="24"/>
        </w:rPr>
        <w:t>Supplemental File 2: Monodispersion Mixture Preparation.</w:t>
      </w:r>
    </w:p>
    <w:p w14:paraId="213D26B5" w14:textId="77777777" w:rsidR="00BE5F47" w:rsidRPr="007C1176" w:rsidRDefault="00BE5F47" w:rsidP="00C56EFA">
      <w:pPr>
        <w:pStyle w:val="BodyA"/>
        <w:spacing w:after="0" w:line="240" w:lineRule="auto"/>
        <w:jc w:val="both"/>
        <w:rPr>
          <w:b/>
          <w:bCs/>
          <w:sz w:val="24"/>
          <w:szCs w:val="24"/>
        </w:rPr>
      </w:pPr>
    </w:p>
    <w:p w14:paraId="0B140CE8" w14:textId="038D62EE" w:rsidR="0006567C" w:rsidRPr="007C1176" w:rsidRDefault="0006567C" w:rsidP="00C56EFA">
      <w:pPr>
        <w:pStyle w:val="BodyA"/>
        <w:spacing w:after="0" w:line="240" w:lineRule="auto"/>
        <w:jc w:val="both"/>
        <w:rPr>
          <w:b/>
          <w:bCs/>
          <w:sz w:val="24"/>
          <w:szCs w:val="24"/>
        </w:rPr>
      </w:pPr>
      <w:r w:rsidRPr="007C1176">
        <w:rPr>
          <w:b/>
          <w:bCs/>
          <w:sz w:val="24"/>
          <w:szCs w:val="24"/>
        </w:rPr>
        <w:t>Supplemental File 3: Inactivation Solution Preparation.</w:t>
      </w:r>
    </w:p>
    <w:p w14:paraId="6218E74D" w14:textId="77777777" w:rsidR="00BE5F47" w:rsidRPr="007C1176" w:rsidRDefault="00BE5F47" w:rsidP="00C56EFA">
      <w:pPr>
        <w:pStyle w:val="BodyA"/>
        <w:spacing w:after="0" w:line="240" w:lineRule="auto"/>
        <w:jc w:val="both"/>
        <w:rPr>
          <w:b/>
          <w:bCs/>
          <w:sz w:val="24"/>
          <w:szCs w:val="24"/>
        </w:rPr>
      </w:pPr>
    </w:p>
    <w:p w14:paraId="1B3FDF73" w14:textId="139757BB" w:rsidR="0006567C" w:rsidRPr="007C1176" w:rsidRDefault="0006567C" w:rsidP="00C56EFA">
      <w:pPr>
        <w:pStyle w:val="BodyA"/>
        <w:spacing w:after="0" w:line="240" w:lineRule="auto"/>
        <w:jc w:val="both"/>
        <w:rPr>
          <w:b/>
          <w:bCs/>
          <w:sz w:val="24"/>
          <w:szCs w:val="24"/>
        </w:rPr>
      </w:pPr>
      <w:r w:rsidRPr="007C1176">
        <w:rPr>
          <w:b/>
          <w:bCs/>
          <w:sz w:val="24"/>
          <w:szCs w:val="24"/>
        </w:rPr>
        <w:t>Supplemental File 4: Alum-Carmine Stain Preparation.</w:t>
      </w:r>
    </w:p>
    <w:p w14:paraId="54EE9123" w14:textId="77777777" w:rsidR="0006567C" w:rsidRPr="00B22638" w:rsidRDefault="0006567C" w:rsidP="00C56EFA">
      <w:pPr>
        <w:pStyle w:val="BodyA"/>
        <w:spacing w:after="0" w:line="240" w:lineRule="auto"/>
        <w:jc w:val="both"/>
        <w:rPr>
          <w:sz w:val="24"/>
          <w:szCs w:val="24"/>
        </w:rPr>
      </w:pPr>
    </w:p>
    <w:p w14:paraId="5F42CE18" w14:textId="77777777" w:rsidR="0006567C" w:rsidRPr="00B22638" w:rsidRDefault="0006567C" w:rsidP="00C56EFA">
      <w:pPr>
        <w:pStyle w:val="BodyA"/>
        <w:spacing w:after="0" w:line="240" w:lineRule="auto"/>
        <w:jc w:val="both"/>
        <w:rPr>
          <w:b/>
          <w:bCs/>
          <w:sz w:val="24"/>
          <w:szCs w:val="24"/>
        </w:rPr>
      </w:pPr>
      <w:r w:rsidRPr="00B22638">
        <w:rPr>
          <w:b/>
          <w:bCs/>
          <w:sz w:val="24"/>
          <w:szCs w:val="24"/>
        </w:rPr>
        <w:t>DISCUSSION:</w:t>
      </w:r>
    </w:p>
    <w:p w14:paraId="3368A6E7" w14:textId="4428E5CF" w:rsidR="0006567C" w:rsidRDefault="0006567C" w:rsidP="00C56EFA">
      <w:pPr>
        <w:pStyle w:val="BodyA"/>
        <w:spacing w:after="0" w:line="240" w:lineRule="auto"/>
        <w:jc w:val="both"/>
        <w:rPr>
          <w:sz w:val="24"/>
          <w:szCs w:val="24"/>
          <w:lang w:val="en-US"/>
        </w:rPr>
      </w:pPr>
      <w:r w:rsidRPr="00C56EFA">
        <w:rPr>
          <w:sz w:val="24"/>
          <w:szCs w:val="24"/>
        </w:rPr>
        <w:t xml:space="preserve">This protocol describes a mammary epithelial cell transplantation technique optimized for working with rats. Isolated mammary epithelial organoids from donor rats </w:t>
      </w:r>
      <w:r w:rsidR="001C64E2" w:rsidRPr="001C64E2">
        <w:rPr>
          <w:sz w:val="24"/>
          <w:szCs w:val="24"/>
        </w:rPr>
        <w:t>(</w:t>
      </w:r>
      <w:r w:rsidRPr="00C56EFA">
        <w:rPr>
          <w:sz w:val="24"/>
          <w:szCs w:val="24"/>
        </w:rPr>
        <w:t>3-5 weeks of age</w:t>
      </w:r>
      <w:r w:rsidR="001C64E2" w:rsidRPr="001C64E2">
        <w:rPr>
          <w:sz w:val="24"/>
          <w:szCs w:val="24"/>
        </w:rPr>
        <w:t>)</w:t>
      </w:r>
      <w:r w:rsidRPr="00C56EFA">
        <w:rPr>
          <w:sz w:val="24"/>
          <w:szCs w:val="24"/>
        </w:rPr>
        <w:t xml:space="preserve"> are grafted into the interscapular white fat pad of recipient rats </w:t>
      </w:r>
      <w:r w:rsidR="001C64E2" w:rsidRPr="001C64E2">
        <w:rPr>
          <w:sz w:val="24"/>
          <w:szCs w:val="24"/>
        </w:rPr>
        <w:t>(</w:t>
      </w:r>
      <w:r w:rsidRPr="00C56EFA">
        <w:rPr>
          <w:sz w:val="24"/>
          <w:szCs w:val="24"/>
        </w:rPr>
        <w:t>also 3-5 weeks of age</w:t>
      </w:r>
      <w:r w:rsidR="001C64E2" w:rsidRPr="001C64E2">
        <w:rPr>
          <w:sz w:val="24"/>
          <w:szCs w:val="24"/>
        </w:rPr>
        <w:t>)</w:t>
      </w:r>
      <w:r w:rsidRPr="00C56EFA">
        <w:rPr>
          <w:sz w:val="24"/>
          <w:szCs w:val="24"/>
        </w:rPr>
        <w:t>. Results can be interpreted as little as 4-6 weeks later, using light microscopy to examine the grafted tissue</w:t>
      </w:r>
      <w:r w:rsidR="00BE5F47">
        <w:rPr>
          <w:sz w:val="24"/>
          <w:szCs w:val="24"/>
        </w:rPr>
        <w:t>;</w:t>
      </w:r>
      <w:r w:rsidR="00BE5F47" w:rsidRPr="00C56EFA">
        <w:rPr>
          <w:sz w:val="24"/>
          <w:szCs w:val="24"/>
        </w:rPr>
        <w:t xml:space="preserve"> </w:t>
      </w:r>
      <w:r w:rsidRPr="00C56EFA">
        <w:rPr>
          <w:sz w:val="24"/>
          <w:szCs w:val="24"/>
        </w:rPr>
        <w:lastRenderedPageBreak/>
        <w:t xml:space="preserve">however, the optimal amount of time between transplantation and sacrifice must be determined prior to implementing a full experiment. If too little or too much time has passed, the results will neither be interpretable nor meaningful. To optimize the protocol, analyze the outgrowth in a small set of animals 6-8 weeks after transplantation. If the transplanted epithelium is present, but underdeveloped, increase the length of time. If the grafts are well-developed but overlapping features of the epithelium interfere with the analyses, consider reducing the number of weeks for epithelial outgrowth. If the amount of time cannot be shortened </w:t>
      </w:r>
      <w:r w:rsidR="001C64E2" w:rsidRPr="001C64E2">
        <w:rPr>
          <w:sz w:val="24"/>
          <w:szCs w:val="24"/>
        </w:rPr>
        <w:t>(</w:t>
      </w:r>
      <w:r w:rsidRPr="00C56EFA">
        <w:rPr>
          <w:sz w:val="24"/>
          <w:szCs w:val="24"/>
        </w:rPr>
        <w:t>e.g.</w:t>
      </w:r>
      <w:r w:rsidR="005A4D51">
        <w:rPr>
          <w:sz w:val="24"/>
          <w:szCs w:val="24"/>
        </w:rPr>
        <w:t>,</w:t>
      </w:r>
      <w:r w:rsidRPr="00C56EFA">
        <w:rPr>
          <w:sz w:val="24"/>
          <w:szCs w:val="24"/>
        </w:rPr>
        <w:t xml:space="preserve"> in carcinogenesis experiments</w:t>
      </w:r>
      <w:r w:rsidR="001C64E2" w:rsidRPr="001C64E2">
        <w:rPr>
          <w:sz w:val="24"/>
          <w:szCs w:val="24"/>
        </w:rPr>
        <w:t>)</w:t>
      </w:r>
      <w:r w:rsidR="00BE5F47">
        <w:rPr>
          <w:sz w:val="24"/>
          <w:szCs w:val="24"/>
        </w:rPr>
        <w:t>,</w:t>
      </w:r>
      <w:r w:rsidRPr="00C56EFA">
        <w:rPr>
          <w:sz w:val="24"/>
          <w:szCs w:val="24"/>
        </w:rPr>
        <w:t xml:space="preserve"> it is advised to inject the same type of donor epithelium into both transplantation sites </w:t>
      </w:r>
      <w:r w:rsidR="001C64E2" w:rsidRPr="001C64E2">
        <w:rPr>
          <w:sz w:val="24"/>
          <w:szCs w:val="24"/>
        </w:rPr>
        <w:t>(</w:t>
      </w:r>
      <w:r w:rsidRPr="00C56EFA">
        <w:rPr>
          <w:sz w:val="24"/>
          <w:szCs w:val="24"/>
        </w:rPr>
        <w:t>one on each side of the medial blood vessel</w:t>
      </w:r>
      <w:r w:rsidR="001C64E2" w:rsidRPr="001C64E2">
        <w:rPr>
          <w:sz w:val="24"/>
          <w:szCs w:val="24"/>
        </w:rPr>
        <w:t>)</w:t>
      </w:r>
      <w:r w:rsidRPr="00C56EFA">
        <w:rPr>
          <w:sz w:val="24"/>
          <w:szCs w:val="24"/>
        </w:rPr>
        <w:t xml:space="preserve">, as outcomes cannot be interpreted from individual sides with 100% certainty. If any type of interaction </w:t>
      </w:r>
      <w:r w:rsidR="001C64E2" w:rsidRPr="001C64E2">
        <w:rPr>
          <w:sz w:val="24"/>
          <w:szCs w:val="24"/>
        </w:rPr>
        <w:t>(</w:t>
      </w:r>
      <w:r w:rsidRPr="00C56EFA">
        <w:rPr>
          <w:sz w:val="24"/>
          <w:szCs w:val="24"/>
        </w:rPr>
        <w:t>autocrine, paracrine</w:t>
      </w:r>
      <w:r w:rsidR="001C64E2" w:rsidRPr="001C64E2">
        <w:rPr>
          <w:sz w:val="24"/>
          <w:szCs w:val="24"/>
        </w:rPr>
        <w:t>)</w:t>
      </w:r>
      <w:r w:rsidRPr="00C56EFA">
        <w:rPr>
          <w:sz w:val="24"/>
          <w:szCs w:val="24"/>
        </w:rPr>
        <w:t xml:space="preserve"> is suspected, it is strongly advised to include additional control animals injected with the same type of donor epithelium into both transplantation sites. </w:t>
      </w:r>
      <w:r w:rsidRPr="00B22638">
        <w:rPr>
          <w:sz w:val="24"/>
          <w:szCs w:val="24"/>
          <w:lang w:val="en-US"/>
        </w:rPr>
        <w:t>Critical steps in the procedure include</w:t>
      </w:r>
      <w:r w:rsidR="005A4D51">
        <w:rPr>
          <w:sz w:val="24"/>
          <w:szCs w:val="24"/>
          <w:lang w:val="en-US"/>
        </w:rPr>
        <w:t xml:space="preserve"> </w:t>
      </w:r>
      <w:r w:rsidR="002170D8">
        <w:rPr>
          <w:sz w:val="24"/>
          <w:szCs w:val="24"/>
          <w:lang w:val="en-US"/>
        </w:rPr>
        <w:t>p</w:t>
      </w:r>
      <w:r w:rsidRPr="00B22638">
        <w:rPr>
          <w:sz w:val="24"/>
          <w:szCs w:val="24"/>
          <w:lang w:val="en-US"/>
        </w:rPr>
        <w:t xml:space="preserve">roper quantification of donor cells after enzymatic digestion, and uniform mixing with brain homogenate. Extra care must be taken at these steps to ensure the number of transplanted cells is consistent across recipient animals. </w:t>
      </w:r>
      <w:r w:rsidR="005A4D51">
        <w:rPr>
          <w:sz w:val="24"/>
          <w:szCs w:val="24"/>
          <w:lang w:val="en-US"/>
        </w:rPr>
        <w:t>Also, during</w:t>
      </w:r>
      <w:r w:rsidRPr="00B22638">
        <w:rPr>
          <w:sz w:val="24"/>
          <w:szCs w:val="24"/>
          <w:lang w:val="en-US"/>
        </w:rPr>
        <w:t xml:space="preserve"> injection, mak</w:t>
      </w:r>
      <w:r w:rsidR="005A4D51">
        <w:rPr>
          <w:sz w:val="24"/>
          <w:szCs w:val="24"/>
          <w:lang w:val="en-US"/>
        </w:rPr>
        <w:t>e</w:t>
      </w:r>
      <w:r w:rsidRPr="00B22638">
        <w:rPr>
          <w:sz w:val="24"/>
          <w:szCs w:val="24"/>
          <w:lang w:val="en-US"/>
        </w:rPr>
        <w:t xml:space="preserve"> sure </w:t>
      </w:r>
      <w:r w:rsidR="005A4D51">
        <w:rPr>
          <w:sz w:val="24"/>
          <w:szCs w:val="24"/>
          <w:lang w:val="en-US"/>
        </w:rPr>
        <w:t xml:space="preserve">that </w:t>
      </w:r>
      <w:r w:rsidRPr="00B22638">
        <w:rPr>
          <w:sz w:val="24"/>
          <w:szCs w:val="24"/>
          <w:lang w:val="en-US"/>
        </w:rPr>
        <w:t xml:space="preserve">the grafted tissue mixture is not leaking out of the interscapular fat pad. 3. Excising the interscapular fat pad at endpoint of the experiment. The entire pad can be removed as a single piece, but care must be taken if choosing to separate the 2 sides of the interscapular fat pad, cutting only after identifying the medial blood vessel. It can be difficult to determine the side from which outgrowth originated, especially when one graft has overgrown into the other, making removal as a single piece more ideal. </w:t>
      </w:r>
    </w:p>
    <w:p w14:paraId="337A4566" w14:textId="77777777" w:rsidR="00503C05" w:rsidRPr="00B22638" w:rsidRDefault="00503C05" w:rsidP="00C56EFA">
      <w:pPr>
        <w:pStyle w:val="BodyA"/>
        <w:spacing w:after="0" w:line="240" w:lineRule="auto"/>
        <w:jc w:val="both"/>
        <w:rPr>
          <w:sz w:val="24"/>
          <w:szCs w:val="24"/>
          <w:lang w:val="en-US"/>
        </w:rPr>
      </w:pPr>
    </w:p>
    <w:p w14:paraId="50D7BE7D" w14:textId="3E147F6A" w:rsidR="0006567C" w:rsidRDefault="0006567C" w:rsidP="00C56EFA">
      <w:pPr>
        <w:pStyle w:val="BodyA"/>
        <w:spacing w:after="0" w:line="240" w:lineRule="auto"/>
        <w:jc w:val="both"/>
        <w:rPr>
          <w:sz w:val="24"/>
          <w:szCs w:val="24"/>
          <w:lang w:val="en-US"/>
        </w:rPr>
      </w:pPr>
      <w:r w:rsidRPr="00B22638">
        <w:rPr>
          <w:sz w:val="24"/>
          <w:szCs w:val="24"/>
          <w:lang w:val="en-US"/>
        </w:rPr>
        <w:t>A common modification of the procedure is the addition of a carcinogenic treatment of the recipient rat</w:t>
      </w:r>
      <w:r w:rsidRPr="00B22638">
        <w:rPr>
          <w:noProof/>
          <w:sz w:val="24"/>
          <w:szCs w:val="24"/>
          <w:vertAlign w:val="superscript"/>
        </w:rPr>
        <w:t>25,29</w:t>
      </w:r>
      <w:r w:rsidRPr="00B22638">
        <w:rPr>
          <w:sz w:val="24"/>
          <w:szCs w:val="24"/>
          <w:lang w:val="en-US"/>
        </w:rPr>
        <w:t>. The grafted tissue can retain the susceptibility to carcinogenesis that was possessed by the donor rat</w:t>
      </w:r>
      <w:r w:rsidRPr="00B22638">
        <w:rPr>
          <w:noProof/>
          <w:sz w:val="24"/>
          <w:szCs w:val="24"/>
          <w:vertAlign w:val="superscript"/>
        </w:rPr>
        <w:t>25</w:t>
      </w:r>
      <w:r w:rsidRPr="00B22638">
        <w:rPr>
          <w:sz w:val="24"/>
          <w:szCs w:val="24"/>
          <w:lang w:val="en-US"/>
        </w:rPr>
        <w:t>, or, conversely, the donor tissue can adopt the susceptibility of the host</w:t>
      </w:r>
      <w:r w:rsidRPr="00B22638">
        <w:rPr>
          <w:noProof/>
          <w:sz w:val="24"/>
          <w:szCs w:val="24"/>
          <w:vertAlign w:val="superscript"/>
        </w:rPr>
        <w:t>30</w:t>
      </w:r>
      <w:r w:rsidRPr="00B22638">
        <w:rPr>
          <w:sz w:val="24"/>
          <w:szCs w:val="24"/>
          <w:lang w:val="en-US"/>
        </w:rPr>
        <w:t xml:space="preserve">. These effects can only be determined when using the interscapular fat pad as the site of transplantation, because the endogenous mammary glands remain intact and function as a positive, internal control. </w:t>
      </w:r>
    </w:p>
    <w:p w14:paraId="3368E80A" w14:textId="77777777" w:rsidR="00503C05" w:rsidRPr="00B22638" w:rsidRDefault="00503C05" w:rsidP="00C56EFA">
      <w:pPr>
        <w:pStyle w:val="BodyA"/>
        <w:spacing w:after="0" w:line="240" w:lineRule="auto"/>
        <w:jc w:val="both"/>
        <w:rPr>
          <w:sz w:val="24"/>
          <w:szCs w:val="24"/>
        </w:rPr>
      </w:pPr>
    </w:p>
    <w:p w14:paraId="7FB3A1B0" w14:textId="58198E57" w:rsidR="0006567C" w:rsidRDefault="0006567C" w:rsidP="00C56EFA">
      <w:pPr>
        <w:pStyle w:val="BodyA"/>
        <w:spacing w:after="0" w:line="240" w:lineRule="auto"/>
        <w:jc w:val="both"/>
        <w:rPr>
          <w:sz w:val="24"/>
          <w:szCs w:val="24"/>
          <w:lang w:val="en-US"/>
        </w:rPr>
      </w:pPr>
      <w:r w:rsidRPr="00B22638">
        <w:rPr>
          <w:sz w:val="24"/>
          <w:szCs w:val="24"/>
          <w:lang w:val="en-US"/>
        </w:rPr>
        <w:t>When using mammary gland organoids for transplantation, absence of epithelial outgrowth may be due to problems with the donor cell preparation or injection procedure. Graft rejection can also occur when the recipient and the donor strain are not congenic, causing an immune response in the host. In such cases, the recipient immune system recognizes the donor tissue as non-self, initiates an immune response, and the grafted tissue fails to grow. To reduce the risk of graft failure when donor and recipient are on different genetic backgrounds, a minimum of 6, and, ideally, more than 10 generations of backcrossing are recommended to prevent challenges that can affect result interpretation. At 6 backcross generations, most grafts will grow out, but a minority might still fail. When troubleshooting donor cell preparation as the cause of graft failure, consider whether the enzymatic digestion was too harsh, cells were kept at too high or too low of temperatures, sources of contamination, optimization of donor cell numbers used for the assay, or other protocol deviations affecting cell viability and outgrowth.</w:t>
      </w:r>
    </w:p>
    <w:p w14:paraId="67767C4A" w14:textId="77777777" w:rsidR="00503C05" w:rsidRPr="00B22638" w:rsidRDefault="00503C05" w:rsidP="00C56EFA">
      <w:pPr>
        <w:pStyle w:val="BodyA"/>
        <w:spacing w:after="0" w:line="240" w:lineRule="auto"/>
        <w:jc w:val="both"/>
        <w:rPr>
          <w:sz w:val="24"/>
          <w:szCs w:val="24"/>
          <w:lang w:val="en-US"/>
        </w:rPr>
      </w:pPr>
    </w:p>
    <w:p w14:paraId="294EECCD" w14:textId="4592F489" w:rsidR="0006567C" w:rsidRDefault="0006567C" w:rsidP="00C56EFA">
      <w:pPr>
        <w:pStyle w:val="BodyA"/>
        <w:spacing w:after="0" w:line="240" w:lineRule="auto"/>
        <w:jc w:val="both"/>
        <w:rPr>
          <w:sz w:val="24"/>
          <w:szCs w:val="24"/>
        </w:rPr>
      </w:pPr>
      <w:r w:rsidRPr="00B22638">
        <w:rPr>
          <w:sz w:val="24"/>
          <w:szCs w:val="24"/>
          <w:lang w:val="en-US"/>
        </w:rPr>
        <w:t xml:space="preserve">Single mammary stem cells have been shown in the mouse to be able to reconstitute a functional mammary gland, illustrating that the addition of hormonal support is not necessary for the </w:t>
      </w:r>
      <w:r w:rsidRPr="00B22638">
        <w:rPr>
          <w:sz w:val="24"/>
          <w:szCs w:val="24"/>
          <w:lang w:val="en-US"/>
        </w:rPr>
        <w:lastRenderedPageBreak/>
        <w:t xml:space="preserve">primary outcome. </w:t>
      </w:r>
      <w:r w:rsidRPr="00B22638">
        <w:rPr>
          <w:sz w:val="24"/>
          <w:szCs w:val="24"/>
        </w:rPr>
        <w:t>The addition of brain homogenate significantly improves the outcome of transplantation by serving as a structural matrix for the donor cells andreducing the risk of migration transplant rejection</w:t>
      </w:r>
      <w:r w:rsidRPr="00B22638">
        <w:rPr>
          <w:noProof/>
          <w:sz w:val="24"/>
          <w:szCs w:val="24"/>
          <w:vertAlign w:val="superscript"/>
        </w:rPr>
        <w:t>3,34-36</w:t>
      </w:r>
      <w:r w:rsidRPr="00B22638">
        <w:rPr>
          <w:sz w:val="24"/>
          <w:szCs w:val="24"/>
        </w:rPr>
        <w:t>. When combined with brain homogenate, the minimum number of mammary epithelial cells required for transplantation is reduced more than 10-fold, as compared to alternatives</w:t>
      </w:r>
      <w:r w:rsidRPr="00B22638">
        <w:rPr>
          <w:noProof/>
          <w:sz w:val="24"/>
          <w:szCs w:val="24"/>
          <w:vertAlign w:val="superscript"/>
        </w:rPr>
        <w:t>3</w:t>
      </w:r>
      <w:r w:rsidRPr="00B22638">
        <w:rPr>
          <w:sz w:val="24"/>
          <w:szCs w:val="24"/>
        </w:rPr>
        <w:t>. Importantly, admixture of syngeneic brain homogenate has not been shown to affect the phenotype of transplanted epithelium, and has produced consistent outcomes in mammary carcinogenesis and susceptibility studies for over 40 years .</w:t>
      </w:r>
    </w:p>
    <w:p w14:paraId="31BC0875" w14:textId="77777777" w:rsidR="00503C05" w:rsidRPr="00B22638" w:rsidRDefault="00503C05" w:rsidP="00C56EFA">
      <w:pPr>
        <w:pStyle w:val="BodyA"/>
        <w:spacing w:after="0" w:line="240" w:lineRule="auto"/>
        <w:jc w:val="both"/>
        <w:rPr>
          <w:sz w:val="24"/>
          <w:szCs w:val="24"/>
        </w:rPr>
      </w:pPr>
    </w:p>
    <w:p w14:paraId="53DF44B8" w14:textId="1FBEA295" w:rsidR="0006567C" w:rsidRDefault="0006567C" w:rsidP="00C56EFA">
      <w:pPr>
        <w:pStyle w:val="BodyA"/>
        <w:spacing w:after="0" w:line="240" w:lineRule="auto"/>
        <w:jc w:val="both"/>
        <w:rPr>
          <w:sz w:val="24"/>
          <w:szCs w:val="24"/>
          <w:lang w:val="en-US"/>
        </w:rPr>
      </w:pPr>
      <w:r w:rsidRPr="00B22638">
        <w:rPr>
          <w:sz w:val="24"/>
          <w:szCs w:val="24"/>
          <w:lang w:val="en-US"/>
        </w:rPr>
        <w:t>Some may argue that the interscapular fat pad is not representative of the endogenous mammary fat pad</w:t>
      </w:r>
      <w:r w:rsidR="00CE623A">
        <w:rPr>
          <w:sz w:val="24"/>
          <w:szCs w:val="24"/>
          <w:lang w:val="en-US"/>
        </w:rPr>
        <w:t xml:space="preserve"> </w:t>
      </w:r>
      <w:r w:rsidRPr="00B22638">
        <w:rPr>
          <w:sz w:val="24"/>
          <w:szCs w:val="24"/>
          <w:lang w:val="en-US"/>
        </w:rPr>
        <w:t>because of the anatomical distinctions</w:t>
      </w:r>
      <w:r w:rsidR="00BE5F47">
        <w:rPr>
          <w:sz w:val="24"/>
          <w:szCs w:val="24"/>
          <w:lang w:val="en-US"/>
        </w:rPr>
        <w:t>:</w:t>
      </w:r>
      <w:r w:rsidRPr="00B22638">
        <w:rPr>
          <w:sz w:val="24"/>
          <w:szCs w:val="24"/>
          <w:lang w:val="en-US"/>
        </w:rPr>
        <w:t xml:space="preserve"> the proximity of the IS fat pad to brown adipose tissue, potential differences in blood vessel density resulting in differences in exposure to hormones or the presence of prominent lymph nodes in the inguinal-abdominal fat pad, which may expose the epithelium to different levels of cytokines</w:t>
      </w:r>
      <w:r>
        <w:rPr>
          <w:sz w:val="24"/>
          <w:szCs w:val="24"/>
          <w:lang w:val="en-US"/>
        </w:rPr>
        <w:t xml:space="preserve">. </w:t>
      </w:r>
      <w:r w:rsidRPr="00B22638">
        <w:rPr>
          <w:sz w:val="24"/>
          <w:szCs w:val="24"/>
          <w:lang w:val="en-US"/>
        </w:rPr>
        <w:t>Although this has not been specifically tested in rats, both of these depots are subcutaneous and develop prior to visceral adipose</w:t>
      </w:r>
      <w:r w:rsidRPr="00B22638">
        <w:rPr>
          <w:noProof/>
          <w:sz w:val="24"/>
          <w:szCs w:val="24"/>
          <w:vertAlign w:val="superscript"/>
          <w:lang w:val="en-US"/>
        </w:rPr>
        <w:t>37</w:t>
      </w:r>
      <w:r w:rsidRPr="00C56EFA">
        <w:rPr>
          <w:sz w:val="24"/>
          <w:szCs w:val="24"/>
          <w:vertAlign w:val="superscript"/>
          <w:lang w:val="en-US"/>
        </w:rPr>
        <w:t>,</w:t>
      </w:r>
      <w:r w:rsidRPr="00B22638">
        <w:rPr>
          <w:noProof/>
          <w:sz w:val="24"/>
          <w:szCs w:val="24"/>
          <w:vertAlign w:val="superscript"/>
          <w:lang w:val="en-US"/>
        </w:rPr>
        <w:t>38</w:t>
      </w:r>
      <w:r w:rsidRPr="00B22638">
        <w:rPr>
          <w:sz w:val="24"/>
          <w:szCs w:val="24"/>
          <w:lang w:val="en-US"/>
        </w:rPr>
        <w:t>; in human adipose, greater molecular differences exist across adipose regions, and the heterogeneity within groups is not fully understood</w:t>
      </w:r>
      <w:r w:rsidRPr="00B22638">
        <w:rPr>
          <w:noProof/>
          <w:sz w:val="24"/>
          <w:szCs w:val="24"/>
          <w:vertAlign w:val="superscript"/>
          <w:lang w:val="en-US"/>
        </w:rPr>
        <w:t>38,39</w:t>
      </w:r>
      <w:r w:rsidRPr="00B22638">
        <w:rPr>
          <w:sz w:val="24"/>
          <w:szCs w:val="24"/>
          <w:lang w:val="en-US"/>
        </w:rPr>
        <w:t>.</w:t>
      </w:r>
      <w:r w:rsidR="005A4D51">
        <w:rPr>
          <w:sz w:val="24"/>
          <w:szCs w:val="24"/>
          <w:lang w:val="en-US"/>
        </w:rPr>
        <w:t xml:space="preserve"> </w:t>
      </w:r>
      <w:r w:rsidRPr="00B22638">
        <w:rPr>
          <w:sz w:val="24"/>
          <w:szCs w:val="24"/>
          <w:lang w:val="en-US"/>
        </w:rPr>
        <w:t>An additional factor to consider is that the white interscapular and mammary fat pads share Myf5</w:t>
      </w:r>
      <w:r w:rsidRPr="00C56EFA">
        <w:rPr>
          <w:sz w:val="24"/>
          <w:szCs w:val="24"/>
          <w:vertAlign w:val="superscript"/>
          <w:lang w:val="en-US"/>
        </w:rPr>
        <w:t>+</w:t>
      </w:r>
      <w:r w:rsidRPr="00B22638">
        <w:rPr>
          <w:sz w:val="24"/>
          <w:szCs w:val="24"/>
          <w:lang w:val="en-US"/>
        </w:rPr>
        <w:t xml:space="preserve"> mesenchymal precursor lineage, but differ in the number of cells derived from that population</w:t>
      </w:r>
      <w:r w:rsidRPr="00B22638">
        <w:rPr>
          <w:noProof/>
          <w:sz w:val="24"/>
          <w:szCs w:val="24"/>
          <w:vertAlign w:val="superscript"/>
          <w:lang w:val="en-US"/>
        </w:rPr>
        <w:t>40</w:t>
      </w:r>
      <w:r w:rsidRPr="00B22638">
        <w:rPr>
          <w:sz w:val="24"/>
          <w:szCs w:val="24"/>
          <w:lang w:val="en-US"/>
        </w:rPr>
        <w:t xml:space="preserve">. Notwithstanding, there is </w:t>
      </w:r>
      <w:proofErr w:type="gramStart"/>
      <w:r w:rsidRPr="00B22638">
        <w:rPr>
          <w:sz w:val="24"/>
          <w:szCs w:val="24"/>
          <w:lang w:val="en-US"/>
        </w:rPr>
        <w:t>sufficient</w:t>
      </w:r>
      <w:proofErr w:type="gramEnd"/>
      <w:r w:rsidRPr="00B22638">
        <w:rPr>
          <w:sz w:val="24"/>
          <w:szCs w:val="24"/>
          <w:lang w:val="en-US"/>
        </w:rPr>
        <w:t xml:space="preserve"> evidence to suggest the white interscapular fat pad provides a microenvironment similar to that of the lower mammary gland. Mammary epithelium recombined with its own mesenchyme develops a typical mammary pattern</w:t>
      </w:r>
      <w:r w:rsidRPr="00B22638">
        <w:rPr>
          <w:noProof/>
          <w:sz w:val="24"/>
          <w:szCs w:val="24"/>
          <w:vertAlign w:val="superscript"/>
          <w:lang w:val="en-US"/>
        </w:rPr>
        <w:t>20</w:t>
      </w:r>
      <w:r w:rsidRPr="00B22638">
        <w:rPr>
          <w:sz w:val="24"/>
          <w:szCs w:val="24"/>
          <w:lang w:val="en-US"/>
        </w:rPr>
        <w:t>, an effect that is well-document in rodent studies and supports</w:t>
      </w:r>
      <w:r w:rsidR="00CE623A">
        <w:rPr>
          <w:sz w:val="24"/>
          <w:szCs w:val="24"/>
          <w:lang w:val="en-US"/>
        </w:rPr>
        <w:t xml:space="preserve"> </w:t>
      </w:r>
      <w:r w:rsidRPr="00B22638">
        <w:rPr>
          <w:sz w:val="24"/>
          <w:szCs w:val="24"/>
          <w:lang w:val="en-US"/>
        </w:rPr>
        <w:t>the observations in human adipose tissue</w:t>
      </w:r>
      <w:r w:rsidRPr="00B22638">
        <w:rPr>
          <w:noProof/>
          <w:sz w:val="24"/>
          <w:szCs w:val="24"/>
          <w:vertAlign w:val="superscript"/>
          <w:lang w:val="en-US"/>
        </w:rPr>
        <w:t>19,20,24,41,42</w:t>
      </w:r>
      <w:r w:rsidRPr="00B22638">
        <w:rPr>
          <w:sz w:val="24"/>
          <w:szCs w:val="24"/>
          <w:lang w:val="en-US"/>
        </w:rPr>
        <w:t xml:space="preserve">. Above all, the primary determinants of mammary epithelial transplantation success in both rats and mice are the size and integrity of </w:t>
      </w:r>
      <w:r w:rsidR="000D0B22">
        <w:rPr>
          <w:sz w:val="24"/>
          <w:szCs w:val="24"/>
          <w:lang w:val="en-US"/>
        </w:rPr>
        <w:t xml:space="preserve">the </w:t>
      </w:r>
      <w:r w:rsidRPr="00B22638">
        <w:rPr>
          <w:sz w:val="24"/>
          <w:szCs w:val="24"/>
          <w:lang w:val="en-US"/>
        </w:rPr>
        <w:t>fat pad</w:t>
      </w:r>
      <w:r w:rsidRPr="00B22638">
        <w:rPr>
          <w:noProof/>
          <w:sz w:val="24"/>
          <w:szCs w:val="24"/>
          <w:vertAlign w:val="superscript"/>
          <w:lang w:val="en-US"/>
        </w:rPr>
        <w:t>43,44</w:t>
      </w:r>
      <w:r w:rsidRPr="00B22638">
        <w:rPr>
          <w:sz w:val="24"/>
          <w:szCs w:val="24"/>
          <w:lang w:val="en-US"/>
        </w:rPr>
        <w:t>. In using this technique, many breast cancer susceptibility studies have proven that functional mammary tissue can be effectively and routinely generated when transplanted into the white interscapular fat pad</w:t>
      </w:r>
      <w:r w:rsidRPr="00B22638">
        <w:rPr>
          <w:noProof/>
          <w:sz w:val="24"/>
          <w:szCs w:val="24"/>
          <w:vertAlign w:val="superscript"/>
        </w:rPr>
        <w:t>18,30,45</w:t>
      </w:r>
      <w:r w:rsidRPr="00B22638">
        <w:rPr>
          <w:sz w:val="24"/>
          <w:szCs w:val="24"/>
          <w:lang w:val="en-US"/>
        </w:rPr>
        <w:t xml:space="preserve">. </w:t>
      </w:r>
    </w:p>
    <w:p w14:paraId="018BB7AD" w14:textId="77777777" w:rsidR="000D0B22" w:rsidRPr="00B22638" w:rsidRDefault="000D0B22" w:rsidP="00C56EFA">
      <w:pPr>
        <w:pStyle w:val="BodyA"/>
        <w:spacing w:after="0" w:line="240" w:lineRule="auto"/>
        <w:jc w:val="both"/>
        <w:rPr>
          <w:sz w:val="24"/>
          <w:szCs w:val="24"/>
          <w:lang w:val="en-US"/>
        </w:rPr>
      </w:pPr>
    </w:p>
    <w:p w14:paraId="375C354A" w14:textId="330EFEE5" w:rsidR="0006567C" w:rsidRPr="00B22638" w:rsidRDefault="0006567C" w:rsidP="00C56EFA">
      <w:pPr>
        <w:pStyle w:val="BodyA"/>
        <w:spacing w:after="0" w:line="240" w:lineRule="auto"/>
        <w:jc w:val="both"/>
        <w:rPr>
          <w:sz w:val="24"/>
          <w:szCs w:val="24"/>
          <w:lang w:val="en-US"/>
        </w:rPr>
      </w:pPr>
      <w:r w:rsidRPr="00B22638">
        <w:rPr>
          <w:sz w:val="24"/>
          <w:szCs w:val="24"/>
          <w:lang w:val="en-US"/>
        </w:rPr>
        <w:t xml:space="preserve">Because of the high compatibility, the epithelial outgrowth is amenable to mammary cell-autonomous and non-autonomous factors and will respond to hormonal manipulation of the recipient rats, for example, to promote differentiation or functional secretion of milk. Transplantation of organoids is often used to study factors that affect mammary gland development and/or carcinogenesis. Organoids can be further digested to single cell suspensions to facilitate quantitative interpretation of results. While the method described in this paper can be adapted to graft intact sections of mammary gland tissue </w:t>
      </w:r>
      <w:r w:rsidR="001C64E2" w:rsidRPr="001C64E2">
        <w:rPr>
          <w:sz w:val="24"/>
          <w:szCs w:val="24"/>
          <w:lang w:val="en-US"/>
        </w:rPr>
        <w:t>(</w:t>
      </w:r>
      <w:r w:rsidRPr="00B22638">
        <w:rPr>
          <w:sz w:val="24"/>
          <w:szCs w:val="24"/>
          <w:lang w:val="en-US"/>
        </w:rPr>
        <w:t>as is commonly performed in mice</w:t>
      </w:r>
      <w:r w:rsidR="001C64E2" w:rsidRPr="001C64E2">
        <w:rPr>
          <w:sz w:val="24"/>
          <w:szCs w:val="24"/>
          <w:lang w:val="en-US"/>
        </w:rPr>
        <w:t>)</w:t>
      </w:r>
      <w:r w:rsidRPr="00B22638">
        <w:rPr>
          <w:sz w:val="24"/>
          <w:szCs w:val="24"/>
          <w:lang w:val="en-US"/>
        </w:rPr>
        <w:t>, the enzymatic dissociation steps allow more detailed conclusions to be made. Since preclearing the endogenous mammary fat pad in the rat is not feasible, this is currently the only method allowing for grafting of rat mammary epithelium.</w:t>
      </w:r>
    </w:p>
    <w:p w14:paraId="677527AE" w14:textId="77777777" w:rsidR="0006567C" w:rsidRPr="00B22638" w:rsidRDefault="0006567C" w:rsidP="00C56EFA">
      <w:pPr>
        <w:pStyle w:val="BodyA"/>
        <w:spacing w:after="0" w:line="240" w:lineRule="auto"/>
        <w:jc w:val="both"/>
        <w:rPr>
          <w:sz w:val="24"/>
          <w:szCs w:val="24"/>
        </w:rPr>
      </w:pPr>
    </w:p>
    <w:p w14:paraId="7BC194BB" w14:textId="239F2B72" w:rsidR="00503C05" w:rsidRDefault="0006567C" w:rsidP="00C56EFA">
      <w:pPr>
        <w:pStyle w:val="BodyA"/>
        <w:spacing w:after="0" w:line="240" w:lineRule="auto"/>
        <w:jc w:val="both"/>
        <w:rPr>
          <w:sz w:val="24"/>
          <w:szCs w:val="24"/>
          <w:lang w:val="en-US"/>
        </w:rPr>
      </w:pPr>
      <w:r w:rsidRPr="00B22638">
        <w:rPr>
          <w:b/>
          <w:bCs/>
          <w:sz w:val="24"/>
          <w:szCs w:val="24"/>
          <w:lang w:val="en-US"/>
        </w:rPr>
        <w:t>ACKNOWLEDGMENTS:</w:t>
      </w:r>
      <w:r w:rsidR="00CE623A">
        <w:rPr>
          <w:b/>
          <w:bCs/>
          <w:sz w:val="24"/>
          <w:szCs w:val="24"/>
          <w:lang w:val="en-US"/>
        </w:rPr>
        <w:t xml:space="preserve"> </w:t>
      </w:r>
    </w:p>
    <w:p w14:paraId="14802936" w14:textId="73200833" w:rsidR="0006567C" w:rsidRPr="00B22638" w:rsidRDefault="0006567C" w:rsidP="00C56EFA">
      <w:pPr>
        <w:pStyle w:val="BodyA"/>
        <w:spacing w:after="0" w:line="240" w:lineRule="auto"/>
        <w:jc w:val="both"/>
        <w:rPr>
          <w:rStyle w:val="None"/>
          <w:b/>
          <w:bCs/>
          <w:sz w:val="24"/>
          <w:szCs w:val="24"/>
          <w:lang w:val="en-US"/>
        </w:rPr>
      </w:pPr>
      <w:r w:rsidRPr="00B22638">
        <w:rPr>
          <w:sz w:val="24"/>
          <w:szCs w:val="24"/>
          <w:lang w:val="en-US"/>
        </w:rPr>
        <w:t xml:space="preserve">This work was funded by the Hollings Cancer Center’s Cancer Center Support Grant P30 CA138313 pilot research funding from the National Institutes of Health </w:t>
      </w:r>
      <w:r w:rsidR="001C64E2" w:rsidRPr="001C64E2">
        <w:rPr>
          <w:sz w:val="24"/>
          <w:szCs w:val="24"/>
          <w:lang w:val="en-US"/>
        </w:rPr>
        <w:t>(</w:t>
      </w:r>
      <w:hyperlink r:id="rId7" w:history="1">
        <w:r w:rsidRPr="00B22638">
          <w:rPr>
            <w:rStyle w:val="Hyperlink0"/>
          </w:rPr>
          <w:t>https://www.nih.gov/</w:t>
        </w:r>
      </w:hyperlink>
      <w:r w:rsidR="001C64E2" w:rsidRPr="001C64E2">
        <w:rPr>
          <w:rStyle w:val="None"/>
          <w:sz w:val="24"/>
          <w:szCs w:val="24"/>
          <w:lang w:val="en-US"/>
        </w:rPr>
        <w:t>)</w:t>
      </w:r>
      <w:r w:rsidRPr="00B22638">
        <w:rPr>
          <w:rStyle w:val="None"/>
          <w:sz w:val="24"/>
          <w:szCs w:val="24"/>
          <w:lang w:val="en-US"/>
        </w:rPr>
        <w:t xml:space="preserve">,and funds from the Department of Pathology &amp; Laboratory Medicine at the Medical University of South Carolina. </w:t>
      </w:r>
    </w:p>
    <w:p w14:paraId="13B9BEC8" w14:textId="77777777" w:rsidR="0006567C" w:rsidRPr="00B22638" w:rsidRDefault="0006567C" w:rsidP="00C56EFA">
      <w:pPr>
        <w:pStyle w:val="BodyA"/>
        <w:spacing w:after="0" w:line="240" w:lineRule="auto"/>
        <w:jc w:val="both"/>
        <w:rPr>
          <w:sz w:val="24"/>
          <w:szCs w:val="24"/>
        </w:rPr>
      </w:pPr>
    </w:p>
    <w:p w14:paraId="57D8C10B" w14:textId="77777777" w:rsidR="0006567C" w:rsidRPr="00B22638" w:rsidRDefault="0006567C" w:rsidP="00C56EFA">
      <w:pPr>
        <w:pStyle w:val="BodyA"/>
        <w:spacing w:after="0" w:line="240" w:lineRule="auto"/>
        <w:jc w:val="both"/>
        <w:rPr>
          <w:rStyle w:val="None"/>
          <w:b/>
          <w:bCs/>
          <w:sz w:val="24"/>
          <w:szCs w:val="24"/>
          <w:lang w:val="es-ES_tradnl"/>
        </w:rPr>
      </w:pPr>
      <w:r w:rsidRPr="00B22638">
        <w:rPr>
          <w:rStyle w:val="None"/>
          <w:b/>
          <w:bCs/>
          <w:sz w:val="24"/>
          <w:szCs w:val="24"/>
          <w:lang w:val="es-ES_tradnl"/>
        </w:rPr>
        <w:lastRenderedPageBreak/>
        <w:t>DISCLOSURES:</w:t>
      </w:r>
    </w:p>
    <w:p w14:paraId="31729A4A" w14:textId="77777777" w:rsidR="0006567C" w:rsidRPr="00B22638" w:rsidRDefault="0006567C" w:rsidP="00C56EFA">
      <w:pPr>
        <w:pStyle w:val="BodyA"/>
        <w:spacing w:after="0" w:line="240" w:lineRule="auto"/>
        <w:jc w:val="both"/>
        <w:rPr>
          <w:rStyle w:val="None"/>
          <w:sz w:val="24"/>
          <w:szCs w:val="24"/>
          <w:lang w:val="es-ES_tradnl"/>
        </w:rPr>
      </w:pPr>
      <w:r w:rsidRPr="00B22638">
        <w:rPr>
          <w:rStyle w:val="None"/>
          <w:sz w:val="24"/>
          <w:szCs w:val="24"/>
          <w:lang w:val="en-US"/>
        </w:rPr>
        <w:t>The authors have nothing to disclose.</w:t>
      </w:r>
    </w:p>
    <w:p w14:paraId="1495D3D0" w14:textId="77777777" w:rsidR="0006567C" w:rsidRPr="00B22638" w:rsidRDefault="0006567C" w:rsidP="00C56EFA">
      <w:pPr>
        <w:pStyle w:val="BodyA"/>
        <w:spacing w:after="0" w:line="240" w:lineRule="auto"/>
        <w:jc w:val="both"/>
        <w:rPr>
          <w:sz w:val="24"/>
          <w:szCs w:val="24"/>
        </w:rPr>
      </w:pPr>
    </w:p>
    <w:p w14:paraId="52EB9E9D" w14:textId="77777777" w:rsidR="0006567C" w:rsidRPr="00B22638" w:rsidRDefault="0006567C" w:rsidP="00C56EFA">
      <w:pPr>
        <w:pStyle w:val="BodyA"/>
        <w:spacing w:after="0" w:line="240" w:lineRule="auto"/>
        <w:jc w:val="both"/>
        <w:rPr>
          <w:rStyle w:val="None"/>
          <w:b/>
          <w:bCs/>
          <w:sz w:val="24"/>
          <w:szCs w:val="24"/>
        </w:rPr>
      </w:pPr>
      <w:r w:rsidRPr="00B22638">
        <w:rPr>
          <w:rStyle w:val="None"/>
          <w:b/>
          <w:bCs/>
          <w:sz w:val="24"/>
          <w:szCs w:val="24"/>
        </w:rPr>
        <w:t>REFERENCES:</w:t>
      </w:r>
    </w:p>
    <w:p w14:paraId="3430D4E3" w14:textId="49DB3C55" w:rsidR="0006567C" w:rsidRPr="005B4A40" w:rsidRDefault="0006567C" w:rsidP="00C56EFA">
      <w:pPr>
        <w:pStyle w:val="EndNoteBibliography"/>
        <w:rPr>
          <w:noProof/>
        </w:rPr>
      </w:pPr>
      <w:r w:rsidRPr="005B4A40">
        <w:rPr>
          <w:noProof/>
        </w:rPr>
        <w:t>1</w:t>
      </w:r>
      <w:r w:rsidRPr="005B4A40">
        <w:rPr>
          <w:noProof/>
        </w:rPr>
        <w:tab/>
        <w:t xml:space="preserve">DeOme, K. B., Faulkin, L.J., Jr, Bern, H.A., Blair, P.B. Development of Mammary Tumors from Hyperplastic Alveolar Nodules Transplanted into Gland-free Mammary Fat Pads of Female C3H Mice. </w:t>
      </w:r>
      <w:r w:rsidRPr="005B4A40">
        <w:rPr>
          <w:i/>
          <w:noProof/>
        </w:rPr>
        <w:t>Cancer Research.</w:t>
      </w:r>
      <w:r w:rsidRPr="005B4A40">
        <w:rPr>
          <w:noProof/>
        </w:rPr>
        <w:t xml:space="preserve"> </w:t>
      </w:r>
      <w:r w:rsidRPr="005B4A40">
        <w:rPr>
          <w:b/>
          <w:noProof/>
        </w:rPr>
        <w:t>19</w:t>
      </w:r>
      <w:r w:rsidRPr="005B4A40">
        <w:rPr>
          <w:noProof/>
        </w:rPr>
        <w:t xml:space="preserve"> </w:t>
      </w:r>
      <w:r w:rsidR="001C64E2" w:rsidRPr="001C64E2">
        <w:rPr>
          <w:noProof/>
        </w:rPr>
        <w:t>(</w:t>
      </w:r>
      <w:r w:rsidRPr="005B4A40">
        <w:rPr>
          <w:noProof/>
        </w:rPr>
        <w:t>5</w:t>
      </w:r>
      <w:r w:rsidR="001C64E2" w:rsidRPr="001C64E2">
        <w:rPr>
          <w:noProof/>
        </w:rPr>
        <w:t>)</w:t>
      </w:r>
      <w:r w:rsidRPr="005B4A40">
        <w:rPr>
          <w:noProof/>
        </w:rPr>
        <w:t xml:space="preserve">, 515-520 </w:t>
      </w:r>
      <w:r w:rsidR="001C64E2" w:rsidRPr="001C64E2">
        <w:rPr>
          <w:noProof/>
        </w:rPr>
        <w:t>(</w:t>
      </w:r>
      <w:r w:rsidRPr="005B4A40">
        <w:rPr>
          <w:noProof/>
        </w:rPr>
        <w:t>1959</w:t>
      </w:r>
      <w:r w:rsidR="001C64E2" w:rsidRPr="001C64E2">
        <w:rPr>
          <w:noProof/>
        </w:rPr>
        <w:t>)</w:t>
      </w:r>
      <w:r w:rsidRPr="005B4A40">
        <w:rPr>
          <w:noProof/>
        </w:rPr>
        <w:t>.</w:t>
      </w:r>
    </w:p>
    <w:p w14:paraId="5063D8DD" w14:textId="46B55A14" w:rsidR="0006567C" w:rsidRPr="005B4A40" w:rsidRDefault="0006567C" w:rsidP="00C56EFA">
      <w:pPr>
        <w:pStyle w:val="EndNoteBibliography"/>
        <w:rPr>
          <w:noProof/>
        </w:rPr>
      </w:pPr>
      <w:r w:rsidRPr="005B4A40">
        <w:rPr>
          <w:noProof/>
        </w:rPr>
        <w:t>2</w:t>
      </w:r>
      <w:r w:rsidRPr="005B4A40">
        <w:rPr>
          <w:noProof/>
        </w:rPr>
        <w:tab/>
        <w:t>Gould, M. N., Biel, W. F.</w:t>
      </w:r>
      <w:r w:rsidR="005A4D51">
        <w:rPr>
          <w:noProof/>
        </w:rPr>
        <w:t xml:space="preserve">, </w:t>
      </w:r>
      <w:r w:rsidRPr="005B4A40">
        <w:rPr>
          <w:noProof/>
        </w:rPr>
        <w:t xml:space="preserve">Clifton, K. H. Morphological and quantitative studies of gland formation from inocula of monodispersed rat mammary cells. </w:t>
      </w:r>
      <w:r w:rsidRPr="005B4A40">
        <w:rPr>
          <w:i/>
          <w:noProof/>
        </w:rPr>
        <w:t>Experimental Cell Research.</w:t>
      </w:r>
      <w:r w:rsidRPr="005B4A40">
        <w:rPr>
          <w:noProof/>
        </w:rPr>
        <w:t xml:space="preserve"> </w:t>
      </w:r>
      <w:r w:rsidRPr="005B4A40">
        <w:rPr>
          <w:b/>
          <w:noProof/>
        </w:rPr>
        <w:t>107</w:t>
      </w:r>
      <w:r w:rsidRPr="005B4A40">
        <w:rPr>
          <w:noProof/>
        </w:rPr>
        <w:t xml:space="preserve"> </w:t>
      </w:r>
      <w:r w:rsidR="001C64E2" w:rsidRPr="001C64E2">
        <w:rPr>
          <w:noProof/>
        </w:rPr>
        <w:t>(</w:t>
      </w:r>
      <w:r w:rsidRPr="005B4A40">
        <w:rPr>
          <w:noProof/>
        </w:rPr>
        <w:t>2</w:t>
      </w:r>
      <w:r w:rsidR="001C64E2" w:rsidRPr="001C64E2">
        <w:rPr>
          <w:noProof/>
        </w:rPr>
        <w:t>)</w:t>
      </w:r>
      <w:r w:rsidRPr="005B4A40">
        <w:rPr>
          <w:noProof/>
        </w:rPr>
        <w:t xml:space="preserve">, 405-416 </w:t>
      </w:r>
      <w:r w:rsidR="001C64E2" w:rsidRPr="001C64E2">
        <w:rPr>
          <w:noProof/>
        </w:rPr>
        <w:t>(</w:t>
      </w:r>
      <w:r w:rsidRPr="005B4A40">
        <w:rPr>
          <w:noProof/>
        </w:rPr>
        <w:t>1977</w:t>
      </w:r>
      <w:r w:rsidR="001C64E2" w:rsidRPr="001C64E2">
        <w:rPr>
          <w:noProof/>
        </w:rPr>
        <w:t>)</w:t>
      </w:r>
      <w:r w:rsidRPr="005B4A40">
        <w:rPr>
          <w:noProof/>
        </w:rPr>
        <w:t>.</w:t>
      </w:r>
    </w:p>
    <w:p w14:paraId="21836C4E" w14:textId="55C1B205" w:rsidR="0006567C" w:rsidRPr="005B4A40" w:rsidRDefault="0006567C" w:rsidP="00C56EFA">
      <w:pPr>
        <w:pStyle w:val="EndNoteBibliography"/>
        <w:rPr>
          <w:noProof/>
        </w:rPr>
      </w:pPr>
      <w:r w:rsidRPr="005B4A40">
        <w:rPr>
          <w:noProof/>
        </w:rPr>
        <w:t>3</w:t>
      </w:r>
      <w:r w:rsidRPr="005B4A40">
        <w:rPr>
          <w:noProof/>
        </w:rPr>
        <w:tab/>
        <w:t>Gould, M. N.</w:t>
      </w:r>
      <w:r w:rsidR="005A4D51">
        <w:rPr>
          <w:noProof/>
        </w:rPr>
        <w:t xml:space="preserve">, </w:t>
      </w:r>
      <w:r w:rsidRPr="005B4A40">
        <w:rPr>
          <w:noProof/>
        </w:rPr>
        <w:t xml:space="preserve">Clifton, K. H. The Survival of Mammary Cells Following Irradiation in Vivo A Directly Generated SingleDose-Survival Curve. </w:t>
      </w:r>
      <w:r w:rsidRPr="005B4A40">
        <w:rPr>
          <w:i/>
          <w:noProof/>
        </w:rPr>
        <w:t>Radiation Research.</w:t>
      </w:r>
      <w:r w:rsidRPr="005B4A40">
        <w:rPr>
          <w:noProof/>
        </w:rPr>
        <w:t xml:space="preserve"> </w:t>
      </w:r>
      <w:r w:rsidRPr="005B4A40">
        <w:rPr>
          <w:b/>
          <w:noProof/>
        </w:rPr>
        <w:t>72</w:t>
      </w:r>
      <w:r w:rsidRPr="005B4A40">
        <w:rPr>
          <w:noProof/>
        </w:rPr>
        <w:t xml:space="preserve"> </w:t>
      </w:r>
      <w:r w:rsidR="001C64E2" w:rsidRPr="001C64E2">
        <w:rPr>
          <w:noProof/>
        </w:rPr>
        <w:t>(</w:t>
      </w:r>
      <w:r w:rsidRPr="005B4A40">
        <w:rPr>
          <w:noProof/>
        </w:rPr>
        <w:t>2</w:t>
      </w:r>
      <w:r w:rsidR="001C64E2" w:rsidRPr="001C64E2">
        <w:rPr>
          <w:noProof/>
        </w:rPr>
        <w:t>)</w:t>
      </w:r>
      <w:r w:rsidRPr="005B4A40">
        <w:rPr>
          <w:noProof/>
        </w:rPr>
        <w:t xml:space="preserve">, 343 </w:t>
      </w:r>
      <w:r w:rsidR="001C64E2" w:rsidRPr="001C64E2">
        <w:rPr>
          <w:noProof/>
        </w:rPr>
        <w:t>(</w:t>
      </w:r>
      <w:r w:rsidRPr="005B4A40">
        <w:rPr>
          <w:noProof/>
        </w:rPr>
        <w:t>1977</w:t>
      </w:r>
      <w:r w:rsidR="001C64E2" w:rsidRPr="001C64E2">
        <w:rPr>
          <w:noProof/>
        </w:rPr>
        <w:t>)</w:t>
      </w:r>
      <w:r w:rsidRPr="005B4A40">
        <w:rPr>
          <w:noProof/>
        </w:rPr>
        <w:t>.</w:t>
      </w:r>
    </w:p>
    <w:p w14:paraId="49DEB3E4" w14:textId="14CEFA03" w:rsidR="0006567C" w:rsidRPr="005B4A40" w:rsidRDefault="0006567C" w:rsidP="00C56EFA">
      <w:pPr>
        <w:pStyle w:val="EndNoteBibliography"/>
        <w:rPr>
          <w:noProof/>
        </w:rPr>
      </w:pPr>
      <w:r w:rsidRPr="005B4A40">
        <w:rPr>
          <w:noProof/>
        </w:rPr>
        <w:t>4</w:t>
      </w:r>
      <w:r w:rsidRPr="005B4A40">
        <w:rPr>
          <w:noProof/>
        </w:rPr>
        <w:tab/>
        <w:t>Gould, M. N.</w:t>
      </w:r>
      <w:r w:rsidR="005A4D51">
        <w:rPr>
          <w:noProof/>
        </w:rPr>
        <w:t xml:space="preserve">, </w:t>
      </w:r>
      <w:r w:rsidRPr="005B4A40">
        <w:rPr>
          <w:noProof/>
        </w:rPr>
        <w:t xml:space="preserve">Clifton, K. H. The survival of rat mammary gland cells following irradiation in vivo under different endocrinological conditions. </w:t>
      </w:r>
      <w:r w:rsidRPr="005B4A40">
        <w:rPr>
          <w:i/>
          <w:noProof/>
        </w:rPr>
        <w:t>International Journal of Radiation Oncology, Biology, Physics.</w:t>
      </w:r>
      <w:r w:rsidRPr="005B4A40">
        <w:rPr>
          <w:noProof/>
        </w:rPr>
        <w:t xml:space="preserve"> </w:t>
      </w:r>
      <w:r w:rsidRPr="005B4A40">
        <w:rPr>
          <w:b/>
          <w:noProof/>
        </w:rPr>
        <w:t>4</w:t>
      </w:r>
      <w:r w:rsidRPr="005B4A40">
        <w:rPr>
          <w:noProof/>
        </w:rPr>
        <w:t xml:space="preserve"> </w:t>
      </w:r>
      <w:r w:rsidR="001C64E2" w:rsidRPr="001C64E2">
        <w:rPr>
          <w:noProof/>
        </w:rPr>
        <w:t>(</w:t>
      </w:r>
      <w:r w:rsidRPr="005B4A40">
        <w:rPr>
          <w:noProof/>
        </w:rPr>
        <w:t>7-8</w:t>
      </w:r>
      <w:r w:rsidR="001C64E2" w:rsidRPr="001C64E2">
        <w:rPr>
          <w:noProof/>
        </w:rPr>
        <w:t>)</w:t>
      </w:r>
      <w:r w:rsidRPr="005B4A40">
        <w:rPr>
          <w:noProof/>
        </w:rPr>
        <w:t>, 629-632</w:t>
      </w:r>
      <w:r w:rsidR="005A4D51">
        <w:rPr>
          <w:noProof/>
        </w:rPr>
        <w:t xml:space="preserve"> </w:t>
      </w:r>
      <w:r w:rsidR="001C64E2" w:rsidRPr="001C64E2">
        <w:rPr>
          <w:noProof/>
        </w:rPr>
        <w:t>(</w:t>
      </w:r>
      <w:r w:rsidRPr="005B4A40">
        <w:rPr>
          <w:noProof/>
        </w:rPr>
        <w:t>1978</w:t>
      </w:r>
      <w:r w:rsidR="001C64E2" w:rsidRPr="001C64E2">
        <w:rPr>
          <w:noProof/>
        </w:rPr>
        <w:t>)</w:t>
      </w:r>
      <w:r w:rsidRPr="005B4A40">
        <w:rPr>
          <w:noProof/>
        </w:rPr>
        <w:t>.</w:t>
      </w:r>
    </w:p>
    <w:p w14:paraId="7FA81D92" w14:textId="0466D253" w:rsidR="0006567C" w:rsidRPr="005B4A40" w:rsidRDefault="0006567C" w:rsidP="00C56EFA">
      <w:pPr>
        <w:pStyle w:val="EndNoteBibliography"/>
        <w:rPr>
          <w:noProof/>
        </w:rPr>
      </w:pPr>
      <w:r w:rsidRPr="005B4A40">
        <w:rPr>
          <w:noProof/>
        </w:rPr>
        <w:t>5</w:t>
      </w:r>
      <w:r w:rsidRPr="005B4A40">
        <w:rPr>
          <w:noProof/>
        </w:rPr>
        <w:tab/>
        <w:t>Hoshino, K.</w:t>
      </w:r>
      <w:r w:rsidR="005A4D51">
        <w:rPr>
          <w:noProof/>
        </w:rPr>
        <w:t xml:space="preserve">, </w:t>
      </w:r>
      <w:r w:rsidRPr="005B4A40">
        <w:rPr>
          <w:noProof/>
        </w:rPr>
        <w:t xml:space="preserve">Gardner, W. U. Transplantability and Life Span of Mammary Gland during Serial Transplantation in Mice. </w:t>
      </w:r>
      <w:r w:rsidRPr="005B4A40">
        <w:rPr>
          <w:i/>
          <w:noProof/>
        </w:rPr>
        <w:t>Nature.</w:t>
      </w:r>
      <w:r w:rsidRPr="005B4A40">
        <w:rPr>
          <w:noProof/>
        </w:rPr>
        <w:t xml:space="preserve"> </w:t>
      </w:r>
      <w:r w:rsidRPr="005B4A40">
        <w:rPr>
          <w:b/>
          <w:noProof/>
        </w:rPr>
        <w:t>213</w:t>
      </w:r>
      <w:r w:rsidRPr="005B4A40">
        <w:rPr>
          <w:noProof/>
        </w:rPr>
        <w:t xml:space="preserve"> </w:t>
      </w:r>
      <w:r w:rsidR="001C64E2" w:rsidRPr="001C64E2">
        <w:rPr>
          <w:noProof/>
        </w:rPr>
        <w:t>(</w:t>
      </w:r>
      <w:r w:rsidRPr="005B4A40">
        <w:rPr>
          <w:noProof/>
        </w:rPr>
        <w:t>5072</w:t>
      </w:r>
      <w:r w:rsidR="001C64E2" w:rsidRPr="001C64E2">
        <w:rPr>
          <w:noProof/>
        </w:rPr>
        <w:t>)</w:t>
      </w:r>
      <w:r w:rsidRPr="005B4A40">
        <w:rPr>
          <w:noProof/>
        </w:rPr>
        <w:t>, 193-194</w:t>
      </w:r>
      <w:r w:rsidR="005A4D51">
        <w:rPr>
          <w:noProof/>
        </w:rPr>
        <w:t xml:space="preserve"> </w:t>
      </w:r>
      <w:r w:rsidR="001C64E2" w:rsidRPr="001C64E2">
        <w:rPr>
          <w:noProof/>
        </w:rPr>
        <w:t>(</w:t>
      </w:r>
      <w:r w:rsidRPr="005B4A40">
        <w:rPr>
          <w:noProof/>
        </w:rPr>
        <w:t>1967</w:t>
      </w:r>
      <w:r w:rsidR="001C64E2" w:rsidRPr="001C64E2">
        <w:rPr>
          <w:noProof/>
        </w:rPr>
        <w:t>)</w:t>
      </w:r>
      <w:r w:rsidRPr="005B4A40">
        <w:rPr>
          <w:noProof/>
        </w:rPr>
        <w:t>.</w:t>
      </w:r>
    </w:p>
    <w:p w14:paraId="6F8371E2" w14:textId="2B5FBF90" w:rsidR="0006567C" w:rsidRPr="005B4A40" w:rsidRDefault="0006567C" w:rsidP="00C56EFA">
      <w:pPr>
        <w:pStyle w:val="EndNoteBibliography"/>
        <w:rPr>
          <w:noProof/>
        </w:rPr>
      </w:pPr>
      <w:r w:rsidRPr="005B4A40">
        <w:rPr>
          <w:noProof/>
        </w:rPr>
        <w:t>6</w:t>
      </w:r>
      <w:r w:rsidRPr="005B4A40">
        <w:rPr>
          <w:noProof/>
        </w:rPr>
        <w:tab/>
        <w:t xml:space="preserve">Ormerod, E. J., Rudland, P. S. Regeneration of mammary glands in vivo from isolated mammary ducts. </w:t>
      </w:r>
      <w:r w:rsidRPr="005B4A40">
        <w:rPr>
          <w:i/>
          <w:noProof/>
        </w:rPr>
        <w:t>Development.</w:t>
      </w:r>
      <w:r w:rsidRPr="005B4A40">
        <w:rPr>
          <w:noProof/>
        </w:rPr>
        <w:t xml:space="preserve"> </w:t>
      </w:r>
      <w:r w:rsidR="001C64E2" w:rsidRPr="001C64E2">
        <w:rPr>
          <w:noProof/>
        </w:rPr>
        <w:t>(</w:t>
      </w:r>
      <w:r w:rsidRPr="005B4A40">
        <w:rPr>
          <w:noProof/>
        </w:rPr>
        <w:t>96</w:t>
      </w:r>
      <w:r w:rsidR="001C64E2" w:rsidRPr="001C64E2">
        <w:rPr>
          <w:noProof/>
        </w:rPr>
        <w:t>)</w:t>
      </w:r>
      <w:r w:rsidRPr="005B4A40">
        <w:rPr>
          <w:noProof/>
        </w:rPr>
        <w:t xml:space="preserve">, 229-243 </w:t>
      </w:r>
      <w:r w:rsidR="001C64E2" w:rsidRPr="001C64E2">
        <w:rPr>
          <w:noProof/>
        </w:rPr>
        <w:t>(</w:t>
      </w:r>
      <w:r w:rsidRPr="005B4A40">
        <w:rPr>
          <w:noProof/>
        </w:rPr>
        <w:t>1986</w:t>
      </w:r>
      <w:r w:rsidR="001C64E2" w:rsidRPr="001C64E2">
        <w:rPr>
          <w:noProof/>
        </w:rPr>
        <w:t>)</w:t>
      </w:r>
      <w:r w:rsidRPr="005B4A40">
        <w:rPr>
          <w:noProof/>
        </w:rPr>
        <w:t>.</w:t>
      </w:r>
    </w:p>
    <w:p w14:paraId="20B4D115" w14:textId="01CF2F60" w:rsidR="0006567C" w:rsidRPr="005B4A40" w:rsidRDefault="0006567C" w:rsidP="00C56EFA">
      <w:pPr>
        <w:pStyle w:val="EndNoteBibliography"/>
        <w:rPr>
          <w:noProof/>
        </w:rPr>
      </w:pPr>
      <w:r w:rsidRPr="005B4A40">
        <w:rPr>
          <w:noProof/>
        </w:rPr>
        <w:t>7</w:t>
      </w:r>
      <w:r w:rsidRPr="005B4A40">
        <w:rPr>
          <w:noProof/>
        </w:rPr>
        <w:tab/>
        <w:t>Smith, G. H.</w:t>
      </w:r>
      <w:r w:rsidR="005A4D51">
        <w:rPr>
          <w:noProof/>
        </w:rPr>
        <w:t xml:space="preserve">, </w:t>
      </w:r>
      <w:r w:rsidRPr="005B4A40">
        <w:rPr>
          <w:noProof/>
        </w:rPr>
        <w:t xml:space="preserve">Medina, D. A morphologically distinct candidate for an epithelial stem cell in mouse mammary gland. </w:t>
      </w:r>
      <w:r w:rsidRPr="005B4A40">
        <w:rPr>
          <w:i/>
          <w:noProof/>
        </w:rPr>
        <w:t>Journal of Cell Science.</w:t>
      </w:r>
      <w:r w:rsidRPr="005B4A40">
        <w:rPr>
          <w:noProof/>
        </w:rPr>
        <w:t xml:space="preserve"> </w:t>
      </w:r>
      <w:r w:rsidRPr="005B4A40">
        <w:rPr>
          <w:b/>
          <w:noProof/>
        </w:rPr>
        <w:t>90</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xml:space="preserve">, 173 </w:t>
      </w:r>
      <w:r w:rsidR="001C64E2" w:rsidRPr="001C64E2">
        <w:rPr>
          <w:noProof/>
        </w:rPr>
        <w:t>(</w:t>
      </w:r>
      <w:r w:rsidRPr="005B4A40">
        <w:rPr>
          <w:noProof/>
        </w:rPr>
        <w:t>1988</w:t>
      </w:r>
      <w:r w:rsidR="001C64E2" w:rsidRPr="001C64E2">
        <w:rPr>
          <w:noProof/>
        </w:rPr>
        <w:t>)</w:t>
      </w:r>
      <w:r w:rsidRPr="005B4A40">
        <w:rPr>
          <w:noProof/>
        </w:rPr>
        <w:t>.</w:t>
      </w:r>
    </w:p>
    <w:p w14:paraId="53C5CE59" w14:textId="258F4B09" w:rsidR="0006567C" w:rsidRPr="005B4A40" w:rsidRDefault="0006567C" w:rsidP="00C56EFA">
      <w:pPr>
        <w:pStyle w:val="EndNoteBibliography"/>
        <w:rPr>
          <w:noProof/>
        </w:rPr>
      </w:pPr>
      <w:r w:rsidRPr="005B4A40">
        <w:rPr>
          <w:noProof/>
        </w:rPr>
        <w:t>8</w:t>
      </w:r>
      <w:r w:rsidRPr="005B4A40">
        <w:rPr>
          <w:noProof/>
        </w:rPr>
        <w:tab/>
        <w:t>Shackleton, M.</w:t>
      </w:r>
      <w:r w:rsidRPr="005B4A40">
        <w:rPr>
          <w:i/>
          <w:noProof/>
        </w:rPr>
        <w:t xml:space="preserve"> </w:t>
      </w:r>
      <w:r w:rsidRPr="005A4D51">
        <w:rPr>
          <w:iCs/>
          <w:noProof/>
        </w:rPr>
        <w:t>et al.</w:t>
      </w:r>
      <w:r w:rsidRPr="005B4A40">
        <w:rPr>
          <w:noProof/>
        </w:rPr>
        <w:t xml:space="preserve"> Generation of a functional mammary gland from a single stem cell. </w:t>
      </w:r>
      <w:r w:rsidRPr="005B4A40">
        <w:rPr>
          <w:i/>
          <w:noProof/>
        </w:rPr>
        <w:t>Nature.</w:t>
      </w:r>
      <w:r w:rsidRPr="005B4A40">
        <w:rPr>
          <w:noProof/>
        </w:rPr>
        <w:t xml:space="preserve"> </w:t>
      </w:r>
      <w:r w:rsidRPr="005B4A40">
        <w:rPr>
          <w:b/>
          <w:noProof/>
        </w:rPr>
        <w:t>439</w:t>
      </w:r>
      <w:r w:rsidRPr="005B4A40">
        <w:rPr>
          <w:noProof/>
        </w:rPr>
        <w:t xml:space="preserve"> </w:t>
      </w:r>
      <w:r w:rsidR="001C64E2" w:rsidRPr="001C64E2">
        <w:rPr>
          <w:noProof/>
        </w:rPr>
        <w:t>(</w:t>
      </w:r>
      <w:r w:rsidRPr="005B4A40">
        <w:rPr>
          <w:noProof/>
        </w:rPr>
        <w:t>7072</w:t>
      </w:r>
      <w:r w:rsidR="001C64E2" w:rsidRPr="001C64E2">
        <w:rPr>
          <w:noProof/>
        </w:rPr>
        <w:t>)</w:t>
      </w:r>
      <w:r w:rsidRPr="005B4A40">
        <w:rPr>
          <w:noProof/>
        </w:rPr>
        <w:t xml:space="preserve">, 84-88 </w:t>
      </w:r>
      <w:r w:rsidR="001C64E2" w:rsidRPr="001C64E2">
        <w:rPr>
          <w:noProof/>
        </w:rPr>
        <w:t>(</w:t>
      </w:r>
      <w:r w:rsidRPr="005B4A40">
        <w:rPr>
          <w:noProof/>
        </w:rPr>
        <w:t>2006</w:t>
      </w:r>
      <w:r w:rsidR="001C64E2" w:rsidRPr="001C64E2">
        <w:rPr>
          <w:noProof/>
        </w:rPr>
        <w:t>)</w:t>
      </w:r>
      <w:r w:rsidRPr="005B4A40">
        <w:rPr>
          <w:noProof/>
        </w:rPr>
        <w:t>.</w:t>
      </w:r>
    </w:p>
    <w:p w14:paraId="6689FD41" w14:textId="62D0FC23" w:rsidR="0006567C" w:rsidRPr="005B4A40" w:rsidRDefault="0006567C" w:rsidP="00C56EFA">
      <w:pPr>
        <w:pStyle w:val="EndNoteBibliography"/>
        <w:rPr>
          <w:noProof/>
        </w:rPr>
      </w:pPr>
      <w:r w:rsidRPr="005B4A40">
        <w:rPr>
          <w:noProof/>
        </w:rPr>
        <w:t>9</w:t>
      </w:r>
      <w:r w:rsidRPr="005B4A40">
        <w:rPr>
          <w:noProof/>
        </w:rPr>
        <w:tab/>
        <w:t>Sleeman, K. E., Kendrick, H., Ashworth, A., Isacke, C. M.</w:t>
      </w:r>
      <w:r w:rsidR="005A4D51">
        <w:rPr>
          <w:noProof/>
        </w:rPr>
        <w:t xml:space="preserve">, </w:t>
      </w:r>
      <w:r w:rsidRPr="005B4A40">
        <w:rPr>
          <w:noProof/>
        </w:rPr>
        <w:t xml:space="preserve">Smalley, M. J. CD24 staining of mouse mammary gland cells defines luminal epithelial, myoepithelial/basal and non-epithelial cells. </w:t>
      </w:r>
      <w:r w:rsidRPr="005B4A40">
        <w:rPr>
          <w:i/>
          <w:noProof/>
        </w:rPr>
        <w:t>Breast Cancer Research.</w:t>
      </w:r>
      <w:r w:rsidRPr="005B4A40">
        <w:rPr>
          <w:noProof/>
        </w:rPr>
        <w:t xml:space="preserve"> </w:t>
      </w:r>
      <w:r w:rsidRPr="005B4A40">
        <w:rPr>
          <w:b/>
          <w:noProof/>
        </w:rPr>
        <w:t>8</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xml:space="preserve">, R7 </w:t>
      </w:r>
      <w:r w:rsidR="001C64E2" w:rsidRPr="001C64E2">
        <w:rPr>
          <w:noProof/>
        </w:rPr>
        <w:t>(</w:t>
      </w:r>
      <w:r w:rsidRPr="005B4A40">
        <w:rPr>
          <w:noProof/>
        </w:rPr>
        <w:t>2006</w:t>
      </w:r>
      <w:r w:rsidR="001C64E2" w:rsidRPr="001C64E2">
        <w:rPr>
          <w:noProof/>
        </w:rPr>
        <w:t>)</w:t>
      </w:r>
      <w:r w:rsidRPr="005B4A40">
        <w:rPr>
          <w:noProof/>
        </w:rPr>
        <w:t>.</w:t>
      </w:r>
    </w:p>
    <w:p w14:paraId="56C5870C" w14:textId="505D9D34" w:rsidR="0006567C" w:rsidRPr="005B4A40" w:rsidRDefault="0006567C" w:rsidP="00C56EFA">
      <w:pPr>
        <w:pStyle w:val="EndNoteBibliography"/>
        <w:rPr>
          <w:noProof/>
        </w:rPr>
      </w:pPr>
      <w:r w:rsidRPr="005B4A40">
        <w:rPr>
          <w:noProof/>
        </w:rPr>
        <w:t>10</w:t>
      </w:r>
      <w:r w:rsidRPr="005B4A40">
        <w:rPr>
          <w:noProof/>
        </w:rPr>
        <w:tab/>
        <w:t>Stingl, J</w:t>
      </w:r>
      <w:r w:rsidRPr="005A4D51">
        <w:rPr>
          <w:noProof/>
        </w:rPr>
        <w:t>. et al.</w:t>
      </w:r>
      <w:r w:rsidRPr="005B4A40">
        <w:rPr>
          <w:noProof/>
        </w:rPr>
        <w:t xml:space="preserve"> Purification and unique properties of mammary epithelial stem cells. </w:t>
      </w:r>
      <w:r w:rsidRPr="005B4A40">
        <w:rPr>
          <w:i/>
          <w:noProof/>
        </w:rPr>
        <w:t>Nature.</w:t>
      </w:r>
      <w:r w:rsidRPr="005B4A40">
        <w:rPr>
          <w:noProof/>
        </w:rPr>
        <w:t xml:space="preserve"> </w:t>
      </w:r>
      <w:r w:rsidRPr="005B4A40">
        <w:rPr>
          <w:b/>
          <w:noProof/>
        </w:rPr>
        <w:t>439</w:t>
      </w:r>
      <w:r w:rsidRPr="005B4A40">
        <w:rPr>
          <w:noProof/>
        </w:rPr>
        <w:t xml:space="preserve"> </w:t>
      </w:r>
      <w:r w:rsidR="001C64E2" w:rsidRPr="001C64E2">
        <w:rPr>
          <w:noProof/>
        </w:rPr>
        <w:t>(</w:t>
      </w:r>
      <w:r w:rsidRPr="005B4A40">
        <w:rPr>
          <w:noProof/>
        </w:rPr>
        <w:t>7079</w:t>
      </w:r>
      <w:r w:rsidR="001C64E2" w:rsidRPr="001C64E2">
        <w:rPr>
          <w:noProof/>
        </w:rPr>
        <w:t>)</w:t>
      </w:r>
      <w:r w:rsidRPr="005B4A40">
        <w:rPr>
          <w:noProof/>
        </w:rPr>
        <w:t xml:space="preserve">, 993-997 </w:t>
      </w:r>
      <w:r w:rsidR="001C64E2" w:rsidRPr="001C64E2">
        <w:rPr>
          <w:noProof/>
        </w:rPr>
        <w:t>(</w:t>
      </w:r>
      <w:r w:rsidRPr="005B4A40">
        <w:rPr>
          <w:noProof/>
        </w:rPr>
        <w:t>2006</w:t>
      </w:r>
      <w:r w:rsidR="001C64E2" w:rsidRPr="001C64E2">
        <w:rPr>
          <w:noProof/>
        </w:rPr>
        <w:t>)</w:t>
      </w:r>
      <w:r w:rsidRPr="005B4A40">
        <w:rPr>
          <w:noProof/>
        </w:rPr>
        <w:t>.</w:t>
      </w:r>
    </w:p>
    <w:p w14:paraId="72DAA86E" w14:textId="2E49E404" w:rsidR="0006567C" w:rsidRPr="005B4A40" w:rsidRDefault="0006567C" w:rsidP="00C56EFA">
      <w:pPr>
        <w:pStyle w:val="EndNoteBibliography"/>
        <w:rPr>
          <w:noProof/>
        </w:rPr>
      </w:pPr>
      <w:r w:rsidRPr="005B4A40">
        <w:rPr>
          <w:noProof/>
        </w:rPr>
        <w:t>11</w:t>
      </w:r>
      <w:r w:rsidRPr="005B4A40">
        <w:rPr>
          <w:noProof/>
        </w:rPr>
        <w:tab/>
        <w:t xml:space="preserve">Kordon, E. C., Smith, G. H. An entire functional mammary gland may comprise the progeny from a single cell. </w:t>
      </w:r>
      <w:r w:rsidRPr="005B4A40">
        <w:rPr>
          <w:i/>
          <w:noProof/>
        </w:rPr>
        <w:t>Development.</w:t>
      </w:r>
      <w:r w:rsidRPr="005B4A40">
        <w:rPr>
          <w:noProof/>
        </w:rPr>
        <w:t xml:space="preserve"> </w:t>
      </w:r>
      <w:r w:rsidRPr="005B4A40">
        <w:rPr>
          <w:b/>
          <w:noProof/>
        </w:rPr>
        <w:t>125</w:t>
      </w:r>
      <w:r w:rsidRPr="005B4A40">
        <w:rPr>
          <w:noProof/>
        </w:rPr>
        <w:t xml:space="preserve"> </w:t>
      </w:r>
      <w:r w:rsidR="001C64E2" w:rsidRPr="001C64E2">
        <w:rPr>
          <w:noProof/>
        </w:rPr>
        <w:t>(</w:t>
      </w:r>
      <w:r w:rsidRPr="005B4A40">
        <w:rPr>
          <w:noProof/>
        </w:rPr>
        <w:t>10</w:t>
      </w:r>
      <w:r w:rsidR="001C64E2" w:rsidRPr="001C64E2">
        <w:rPr>
          <w:noProof/>
        </w:rPr>
        <w:t>)</w:t>
      </w:r>
      <w:r w:rsidRPr="005B4A40">
        <w:rPr>
          <w:noProof/>
        </w:rPr>
        <w:t xml:space="preserve">, 1921-1930 </w:t>
      </w:r>
      <w:r w:rsidR="001C64E2" w:rsidRPr="001C64E2">
        <w:rPr>
          <w:noProof/>
        </w:rPr>
        <w:t>(</w:t>
      </w:r>
      <w:r w:rsidRPr="005B4A40">
        <w:rPr>
          <w:noProof/>
        </w:rPr>
        <w:t>1998</w:t>
      </w:r>
      <w:r w:rsidR="001C64E2" w:rsidRPr="001C64E2">
        <w:rPr>
          <w:noProof/>
        </w:rPr>
        <w:t>)</w:t>
      </w:r>
      <w:r w:rsidRPr="005B4A40">
        <w:rPr>
          <w:noProof/>
        </w:rPr>
        <w:t>.</w:t>
      </w:r>
    </w:p>
    <w:p w14:paraId="497C7254" w14:textId="6674F0C4" w:rsidR="0006567C" w:rsidRPr="005B4A40" w:rsidRDefault="0006567C" w:rsidP="00C56EFA">
      <w:pPr>
        <w:pStyle w:val="EndNoteBibliography"/>
        <w:rPr>
          <w:noProof/>
        </w:rPr>
      </w:pPr>
      <w:r w:rsidRPr="005B4A40">
        <w:rPr>
          <w:noProof/>
        </w:rPr>
        <w:t>12</w:t>
      </w:r>
      <w:r w:rsidRPr="005B4A40">
        <w:rPr>
          <w:noProof/>
        </w:rPr>
        <w:tab/>
        <w:t>Kamiya, K., Gould, M. N.</w:t>
      </w:r>
      <w:r w:rsidR="005A4D51">
        <w:rPr>
          <w:noProof/>
        </w:rPr>
        <w:t xml:space="preserve">, </w:t>
      </w:r>
      <w:r w:rsidRPr="005B4A40">
        <w:rPr>
          <w:noProof/>
        </w:rPr>
        <w:t xml:space="preserve">Clifton, K. H. Quantitative studies of ductal versus alveolar differentiation from rat mammary clonogens. </w:t>
      </w:r>
      <w:r w:rsidRPr="005B4A40">
        <w:rPr>
          <w:i/>
          <w:noProof/>
        </w:rPr>
        <w:t>Proceedings of the Society for Experimental Biology and Medicine.</w:t>
      </w:r>
      <w:r w:rsidRPr="005B4A40">
        <w:rPr>
          <w:noProof/>
        </w:rPr>
        <w:t xml:space="preserve"> </w:t>
      </w:r>
      <w:r w:rsidRPr="005B4A40">
        <w:rPr>
          <w:b/>
          <w:noProof/>
        </w:rPr>
        <w:t>219</w:t>
      </w:r>
      <w:r w:rsidRPr="005B4A40">
        <w:rPr>
          <w:noProof/>
        </w:rPr>
        <w:t xml:space="preserve"> </w:t>
      </w:r>
      <w:r w:rsidR="001C64E2" w:rsidRPr="001C64E2">
        <w:rPr>
          <w:noProof/>
        </w:rPr>
        <w:t>(</w:t>
      </w:r>
      <w:r w:rsidRPr="005B4A40">
        <w:rPr>
          <w:noProof/>
        </w:rPr>
        <w:t>3</w:t>
      </w:r>
      <w:r w:rsidR="001C64E2" w:rsidRPr="001C64E2">
        <w:rPr>
          <w:noProof/>
        </w:rPr>
        <w:t>)</w:t>
      </w:r>
      <w:r w:rsidRPr="005B4A40">
        <w:rPr>
          <w:noProof/>
        </w:rPr>
        <w:t xml:space="preserve">, 217-225 </w:t>
      </w:r>
      <w:r w:rsidR="001C64E2" w:rsidRPr="001C64E2">
        <w:rPr>
          <w:noProof/>
        </w:rPr>
        <w:t>(</w:t>
      </w:r>
      <w:r w:rsidRPr="005B4A40">
        <w:rPr>
          <w:noProof/>
        </w:rPr>
        <w:t>1998</w:t>
      </w:r>
      <w:r w:rsidR="001C64E2" w:rsidRPr="001C64E2">
        <w:rPr>
          <w:noProof/>
        </w:rPr>
        <w:t>)</w:t>
      </w:r>
      <w:r w:rsidRPr="005B4A40">
        <w:rPr>
          <w:noProof/>
        </w:rPr>
        <w:t>.</w:t>
      </w:r>
    </w:p>
    <w:p w14:paraId="463AEFC9" w14:textId="6B0A3DFE" w:rsidR="0006567C" w:rsidRPr="005B4A40" w:rsidRDefault="0006567C" w:rsidP="00C56EFA">
      <w:pPr>
        <w:pStyle w:val="EndNoteBibliography"/>
        <w:rPr>
          <w:noProof/>
        </w:rPr>
      </w:pPr>
      <w:r w:rsidRPr="005B4A40">
        <w:rPr>
          <w:noProof/>
        </w:rPr>
        <w:t>13</w:t>
      </w:r>
      <w:r w:rsidRPr="005B4A40">
        <w:rPr>
          <w:noProof/>
        </w:rPr>
        <w:tab/>
        <w:t>Kim, N. D., Oberley, T. D., Yasukawa-Barnes, J.</w:t>
      </w:r>
      <w:r w:rsidR="005A4D51">
        <w:rPr>
          <w:noProof/>
        </w:rPr>
        <w:t xml:space="preserve">, </w:t>
      </w:r>
      <w:r w:rsidRPr="005B4A40">
        <w:rPr>
          <w:noProof/>
        </w:rPr>
        <w:t xml:space="preserve">Clifton, K. H. Stem cell characteristics of transplanted rat mammary clonogens. </w:t>
      </w:r>
      <w:r w:rsidRPr="005B4A40">
        <w:rPr>
          <w:i/>
          <w:noProof/>
        </w:rPr>
        <w:t>Experimental Cell Research.</w:t>
      </w:r>
      <w:r w:rsidRPr="005B4A40">
        <w:rPr>
          <w:noProof/>
        </w:rPr>
        <w:t xml:space="preserve"> </w:t>
      </w:r>
      <w:r w:rsidRPr="005B4A40">
        <w:rPr>
          <w:b/>
          <w:noProof/>
        </w:rPr>
        <w:t>260</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146-159</w:t>
      </w:r>
      <w:r w:rsidR="005A4D51">
        <w:rPr>
          <w:noProof/>
        </w:rPr>
        <w:t xml:space="preserve"> </w:t>
      </w:r>
      <w:r w:rsidR="001C64E2" w:rsidRPr="001C64E2">
        <w:rPr>
          <w:noProof/>
        </w:rPr>
        <w:t>(</w:t>
      </w:r>
      <w:r w:rsidRPr="005B4A40">
        <w:rPr>
          <w:noProof/>
        </w:rPr>
        <w:t>2000</w:t>
      </w:r>
      <w:r w:rsidR="001C64E2" w:rsidRPr="001C64E2">
        <w:rPr>
          <w:noProof/>
        </w:rPr>
        <w:t>)</w:t>
      </w:r>
      <w:r w:rsidRPr="005B4A40">
        <w:rPr>
          <w:noProof/>
        </w:rPr>
        <w:t>.</w:t>
      </w:r>
    </w:p>
    <w:p w14:paraId="5E0DC1BE" w14:textId="7D872F4F" w:rsidR="0006567C" w:rsidRPr="005B4A40" w:rsidRDefault="0006567C" w:rsidP="00C56EFA">
      <w:pPr>
        <w:pStyle w:val="EndNoteBibliography"/>
        <w:rPr>
          <w:noProof/>
        </w:rPr>
      </w:pPr>
      <w:r w:rsidRPr="005B4A40">
        <w:rPr>
          <w:noProof/>
        </w:rPr>
        <w:t>14</w:t>
      </w:r>
      <w:r w:rsidRPr="005B4A40">
        <w:rPr>
          <w:noProof/>
        </w:rPr>
        <w:tab/>
        <w:t xml:space="preserve">Daniel, C. W. Growth of Mouse Mammary Glands in vivo after Monolayer Culture. </w:t>
      </w:r>
      <w:r w:rsidRPr="005B4A40">
        <w:rPr>
          <w:i/>
          <w:noProof/>
        </w:rPr>
        <w:t>Science.</w:t>
      </w:r>
      <w:r w:rsidRPr="005B4A40">
        <w:rPr>
          <w:noProof/>
        </w:rPr>
        <w:t xml:space="preserve"> </w:t>
      </w:r>
      <w:r w:rsidRPr="005B4A40">
        <w:rPr>
          <w:b/>
          <w:noProof/>
        </w:rPr>
        <w:t>149</w:t>
      </w:r>
      <w:r w:rsidRPr="005B4A40">
        <w:rPr>
          <w:noProof/>
        </w:rPr>
        <w:t xml:space="preserve"> </w:t>
      </w:r>
      <w:r w:rsidR="001C64E2" w:rsidRPr="001C64E2">
        <w:rPr>
          <w:noProof/>
        </w:rPr>
        <w:t>(</w:t>
      </w:r>
      <w:r w:rsidRPr="005B4A40">
        <w:rPr>
          <w:noProof/>
        </w:rPr>
        <w:t>3684</w:t>
      </w:r>
      <w:r w:rsidR="001C64E2" w:rsidRPr="001C64E2">
        <w:rPr>
          <w:noProof/>
        </w:rPr>
        <w:t>)</w:t>
      </w:r>
      <w:r w:rsidRPr="005B4A40">
        <w:rPr>
          <w:noProof/>
        </w:rPr>
        <w:t xml:space="preserve">, 634 </w:t>
      </w:r>
      <w:r w:rsidR="001C64E2" w:rsidRPr="001C64E2">
        <w:rPr>
          <w:noProof/>
        </w:rPr>
        <w:t>(</w:t>
      </w:r>
      <w:r w:rsidRPr="005B4A40">
        <w:rPr>
          <w:noProof/>
        </w:rPr>
        <w:t>1965</w:t>
      </w:r>
      <w:r w:rsidR="001C64E2" w:rsidRPr="001C64E2">
        <w:rPr>
          <w:noProof/>
        </w:rPr>
        <w:t>)</w:t>
      </w:r>
      <w:r w:rsidRPr="005B4A40">
        <w:rPr>
          <w:noProof/>
        </w:rPr>
        <w:t>.</w:t>
      </w:r>
    </w:p>
    <w:p w14:paraId="50CE7A0D" w14:textId="05CEB8BD" w:rsidR="0006567C" w:rsidRPr="005B4A40" w:rsidRDefault="0006567C" w:rsidP="00C56EFA">
      <w:pPr>
        <w:pStyle w:val="EndNoteBibliography"/>
        <w:rPr>
          <w:noProof/>
        </w:rPr>
      </w:pPr>
      <w:r w:rsidRPr="005B4A40">
        <w:rPr>
          <w:noProof/>
        </w:rPr>
        <w:t>15</w:t>
      </w:r>
      <w:r w:rsidRPr="005B4A40">
        <w:rPr>
          <w:noProof/>
        </w:rPr>
        <w:tab/>
        <w:t xml:space="preserve">Beuving, L. J., Faulkin Jr., L.J., DeOme, K.B., Bergs, V.V. Hyperplastic Lesions in the Mammary Glands of Sprague-Dawley Rats After 7,12-Dimethylbenz[a]anthracene Treatment. </w:t>
      </w:r>
      <w:r w:rsidRPr="005B4A40">
        <w:rPr>
          <w:i/>
          <w:noProof/>
        </w:rPr>
        <w:t>Journal of the National Cancer Institute.</w:t>
      </w:r>
      <w:r w:rsidRPr="005B4A40">
        <w:rPr>
          <w:noProof/>
        </w:rPr>
        <w:t xml:space="preserve"> </w:t>
      </w:r>
      <w:r w:rsidR="005A4D51" w:rsidRPr="005A4D51">
        <w:rPr>
          <w:b/>
          <w:bCs/>
          <w:noProof/>
        </w:rPr>
        <w:t>39</w:t>
      </w:r>
      <w:r w:rsidR="005A4D51">
        <w:rPr>
          <w:b/>
          <w:bCs/>
          <w:noProof/>
        </w:rPr>
        <w:t xml:space="preserve"> </w:t>
      </w:r>
      <w:r w:rsidR="001C64E2" w:rsidRPr="001C64E2">
        <w:rPr>
          <w:noProof/>
        </w:rPr>
        <w:t>(</w:t>
      </w:r>
      <w:r w:rsidR="005A4D51">
        <w:rPr>
          <w:noProof/>
        </w:rPr>
        <w:t>3</w:t>
      </w:r>
      <w:r w:rsidR="001C64E2" w:rsidRPr="001C64E2">
        <w:rPr>
          <w:noProof/>
        </w:rPr>
        <w:t>)</w:t>
      </w:r>
      <w:r w:rsidR="005A4D51">
        <w:rPr>
          <w:noProof/>
        </w:rPr>
        <w:t xml:space="preserve">, 423-429 </w:t>
      </w:r>
      <w:r w:rsidR="001C64E2" w:rsidRPr="001C64E2">
        <w:rPr>
          <w:noProof/>
        </w:rPr>
        <w:t>(</w:t>
      </w:r>
      <w:r w:rsidRPr="005B4A40">
        <w:rPr>
          <w:noProof/>
        </w:rPr>
        <w:t>1967</w:t>
      </w:r>
      <w:r w:rsidR="001C64E2" w:rsidRPr="001C64E2">
        <w:rPr>
          <w:noProof/>
        </w:rPr>
        <w:t>)</w:t>
      </w:r>
      <w:r w:rsidRPr="005B4A40">
        <w:rPr>
          <w:noProof/>
        </w:rPr>
        <w:t>.</w:t>
      </w:r>
    </w:p>
    <w:p w14:paraId="1C2D315F" w14:textId="2D8BFC5B" w:rsidR="0006567C" w:rsidRPr="005B4A40" w:rsidRDefault="0006567C" w:rsidP="00C56EFA">
      <w:pPr>
        <w:pStyle w:val="EndNoteBibliography"/>
        <w:rPr>
          <w:noProof/>
        </w:rPr>
      </w:pPr>
      <w:r w:rsidRPr="005B4A40">
        <w:rPr>
          <w:noProof/>
        </w:rPr>
        <w:t>16</w:t>
      </w:r>
      <w:r w:rsidRPr="005B4A40">
        <w:rPr>
          <w:noProof/>
        </w:rPr>
        <w:tab/>
        <w:t>Russo, J</w:t>
      </w:r>
      <w:r w:rsidR="000D0B22" w:rsidRPr="005B4A40">
        <w:rPr>
          <w:noProof/>
        </w:rPr>
        <w:t>.</w:t>
      </w:r>
      <w:r w:rsidR="000D0B22" w:rsidRPr="005B4A40">
        <w:rPr>
          <w:i/>
          <w:noProof/>
        </w:rPr>
        <w:t xml:space="preserve"> </w:t>
      </w:r>
      <w:r w:rsidR="000D0B22" w:rsidRPr="005A4D51">
        <w:rPr>
          <w:iCs/>
          <w:noProof/>
        </w:rPr>
        <w:t>et al.</w:t>
      </w:r>
      <w:r w:rsidR="000D0B22">
        <w:rPr>
          <w:iCs/>
          <w:noProof/>
        </w:rPr>
        <w:t xml:space="preserve"> </w:t>
      </w:r>
      <w:r w:rsidRPr="002742CD">
        <w:t xml:space="preserve">Comparative Study of Human and Rat Mammary Tumorigenesis. </w:t>
      </w:r>
      <w:r w:rsidR="002742CD" w:rsidRPr="002742CD">
        <w:rPr>
          <w:i/>
          <w:iCs/>
        </w:rPr>
        <w:t xml:space="preserve">In: Rubin E., </w:t>
      </w:r>
      <w:proofErr w:type="spellStart"/>
      <w:r w:rsidR="002742CD" w:rsidRPr="002742CD">
        <w:rPr>
          <w:i/>
          <w:iCs/>
        </w:rPr>
        <w:t>Damjanov</w:t>
      </w:r>
      <w:proofErr w:type="spellEnd"/>
      <w:r w:rsidR="002742CD" w:rsidRPr="002742CD">
        <w:rPr>
          <w:i/>
          <w:iCs/>
        </w:rPr>
        <w:t xml:space="preserve"> I. </w:t>
      </w:r>
      <w:r w:rsidR="001C64E2" w:rsidRPr="001C64E2">
        <w:rPr>
          <w:i/>
          <w:iCs/>
        </w:rPr>
        <w:t>(</w:t>
      </w:r>
      <w:r w:rsidR="002742CD" w:rsidRPr="002742CD">
        <w:rPr>
          <w:i/>
          <w:iCs/>
        </w:rPr>
        <w:t>eds</w:t>
      </w:r>
      <w:r w:rsidR="001C64E2" w:rsidRPr="001C64E2">
        <w:rPr>
          <w:i/>
          <w:iCs/>
        </w:rPr>
        <w:t>)</w:t>
      </w:r>
      <w:r w:rsidR="002742CD" w:rsidRPr="002742CD">
        <w:rPr>
          <w:i/>
          <w:iCs/>
        </w:rPr>
        <w:t xml:space="preserve"> Pathology Reviews,</w:t>
      </w:r>
      <w:r w:rsidR="002742CD" w:rsidRPr="002742CD">
        <w:t xml:space="preserve"> Humana Press, Totowa, NJ</w:t>
      </w:r>
      <w:r w:rsidR="002742CD">
        <w:t>,</w:t>
      </w:r>
      <w:r w:rsidR="002742CD">
        <w:rPr>
          <w:rFonts w:ascii="Source Sans Pro" w:hAnsi="Source Sans Pro"/>
          <w:color w:val="333333"/>
          <w:spacing w:val="4"/>
          <w:sz w:val="21"/>
          <w:szCs w:val="21"/>
          <w:shd w:val="clear" w:color="auto" w:fill="FCFCFC"/>
        </w:rPr>
        <w:t xml:space="preserve"> </w:t>
      </w:r>
      <w:r w:rsidRPr="002742CD">
        <w:t xml:space="preserve">217-251, </w:t>
      </w:r>
      <w:r w:rsidR="001C64E2" w:rsidRPr="001C64E2">
        <w:t>(</w:t>
      </w:r>
      <w:r w:rsidRPr="002742CD">
        <w:t>1990</w:t>
      </w:r>
      <w:r w:rsidR="001C64E2" w:rsidRPr="001C64E2">
        <w:t>)</w:t>
      </w:r>
      <w:r w:rsidRPr="002742CD">
        <w:t>.</w:t>
      </w:r>
    </w:p>
    <w:p w14:paraId="0CCBCB87" w14:textId="555FB202" w:rsidR="0006567C" w:rsidRPr="005B4A40" w:rsidRDefault="0006567C" w:rsidP="00C56EFA">
      <w:pPr>
        <w:pStyle w:val="EndNoteBibliography"/>
        <w:rPr>
          <w:noProof/>
        </w:rPr>
      </w:pPr>
      <w:r w:rsidRPr="005B4A40">
        <w:rPr>
          <w:noProof/>
        </w:rPr>
        <w:lastRenderedPageBreak/>
        <w:t>17</w:t>
      </w:r>
      <w:r w:rsidRPr="005B4A40">
        <w:rPr>
          <w:noProof/>
        </w:rPr>
        <w:tab/>
        <w:t>Nandi, S., Guzman, R. C.</w:t>
      </w:r>
      <w:r w:rsidR="005A4D51">
        <w:rPr>
          <w:noProof/>
        </w:rPr>
        <w:t xml:space="preserve">, </w:t>
      </w:r>
      <w:r w:rsidRPr="005B4A40">
        <w:rPr>
          <w:noProof/>
        </w:rPr>
        <w:t xml:space="preserve">Yang, J. Hormones and mammary carcinogenesis in mice, rats, and humans: a unifying hypothesis. </w:t>
      </w:r>
      <w:r w:rsidRPr="005B4A40">
        <w:rPr>
          <w:i/>
          <w:noProof/>
        </w:rPr>
        <w:t>Proceedings of the National Academy of Sciences of the United States of America.</w:t>
      </w:r>
      <w:r w:rsidRPr="005B4A40">
        <w:rPr>
          <w:noProof/>
        </w:rPr>
        <w:t xml:space="preserve"> </w:t>
      </w:r>
      <w:r w:rsidRPr="005B4A40">
        <w:rPr>
          <w:b/>
          <w:noProof/>
        </w:rPr>
        <w:t>92</w:t>
      </w:r>
      <w:r w:rsidRPr="005B4A40">
        <w:rPr>
          <w:noProof/>
        </w:rPr>
        <w:t xml:space="preserve"> </w:t>
      </w:r>
      <w:r w:rsidR="001C64E2" w:rsidRPr="001C64E2">
        <w:rPr>
          <w:noProof/>
        </w:rPr>
        <w:t>(</w:t>
      </w:r>
      <w:r w:rsidRPr="005B4A40">
        <w:rPr>
          <w:noProof/>
        </w:rPr>
        <w:t>9</w:t>
      </w:r>
      <w:r w:rsidR="001C64E2" w:rsidRPr="001C64E2">
        <w:rPr>
          <w:noProof/>
        </w:rPr>
        <w:t>)</w:t>
      </w:r>
      <w:r w:rsidRPr="005B4A40">
        <w:rPr>
          <w:noProof/>
        </w:rPr>
        <w:t>, 3650-3657</w:t>
      </w:r>
      <w:r w:rsidR="005A4D51">
        <w:rPr>
          <w:noProof/>
        </w:rPr>
        <w:t xml:space="preserve"> </w:t>
      </w:r>
      <w:r w:rsidR="001C64E2" w:rsidRPr="001C64E2">
        <w:rPr>
          <w:noProof/>
        </w:rPr>
        <w:t>(</w:t>
      </w:r>
      <w:r w:rsidRPr="005B4A40">
        <w:rPr>
          <w:noProof/>
        </w:rPr>
        <w:t>1995</w:t>
      </w:r>
      <w:r w:rsidR="001C64E2" w:rsidRPr="001C64E2">
        <w:rPr>
          <w:noProof/>
        </w:rPr>
        <w:t>)</w:t>
      </w:r>
      <w:r w:rsidRPr="005B4A40">
        <w:rPr>
          <w:noProof/>
        </w:rPr>
        <w:t>.</w:t>
      </w:r>
    </w:p>
    <w:p w14:paraId="014BAE7F" w14:textId="4F672066" w:rsidR="0006567C" w:rsidRPr="005B4A40" w:rsidRDefault="0006567C" w:rsidP="00C56EFA">
      <w:pPr>
        <w:pStyle w:val="EndNoteBibliography"/>
        <w:rPr>
          <w:noProof/>
        </w:rPr>
      </w:pPr>
      <w:r w:rsidRPr="005B4A40">
        <w:rPr>
          <w:noProof/>
        </w:rPr>
        <w:t>18</w:t>
      </w:r>
      <w:r w:rsidRPr="005B4A40">
        <w:rPr>
          <w:noProof/>
        </w:rPr>
        <w:tab/>
        <w:t>Ding, L</w:t>
      </w:r>
      <w:r w:rsidR="000D0B22" w:rsidRPr="005B4A40">
        <w:rPr>
          <w:noProof/>
        </w:rPr>
        <w:t>.</w:t>
      </w:r>
      <w:r w:rsidR="000D0B22" w:rsidRPr="005B4A40">
        <w:rPr>
          <w:i/>
          <w:noProof/>
        </w:rPr>
        <w:t xml:space="preserve"> </w:t>
      </w:r>
      <w:r w:rsidR="000D0B22" w:rsidRPr="005A4D51">
        <w:rPr>
          <w:iCs/>
          <w:noProof/>
        </w:rPr>
        <w:t>et al.</w:t>
      </w:r>
      <w:r w:rsidR="000D0B22">
        <w:rPr>
          <w:iCs/>
          <w:noProof/>
        </w:rPr>
        <w:t xml:space="preserve"> </w:t>
      </w:r>
      <w:r w:rsidRPr="005B4A40">
        <w:rPr>
          <w:noProof/>
        </w:rPr>
        <w:t xml:space="preserve">Deletion of Cdkn1b in ACI rats leads to increased proliferation and pregnancy-associated changes in the mammary gland due to perturbed systemic endocrine environment. </w:t>
      </w:r>
      <w:r w:rsidRPr="005B4A40">
        <w:rPr>
          <w:i/>
          <w:noProof/>
        </w:rPr>
        <w:t>PLoS Genetics.</w:t>
      </w:r>
      <w:r w:rsidRPr="005B4A40">
        <w:rPr>
          <w:noProof/>
        </w:rPr>
        <w:t xml:space="preserve"> </w:t>
      </w:r>
      <w:r w:rsidRPr="005B4A40">
        <w:rPr>
          <w:b/>
          <w:noProof/>
        </w:rPr>
        <w:t>15</w:t>
      </w:r>
      <w:r w:rsidRPr="005B4A40">
        <w:rPr>
          <w:noProof/>
        </w:rPr>
        <w:t xml:space="preserve"> </w:t>
      </w:r>
      <w:r w:rsidR="001C64E2" w:rsidRPr="001C64E2">
        <w:rPr>
          <w:noProof/>
        </w:rPr>
        <w:t>(</w:t>
      </w:r>
      <w:r w:rsidRPr="005B4A40">
        <w:rPr>
          <w:noProof/>
        </w:rPr>
        <w:t>3</w:t>
      </w:r>
      <w:r w:rsidR="001C64E2" w:rsidRPr="001C64E2">
        <w:rPr>
          <w:noProof/>
        </w:rPr>
        <w:t>)</w:t>
      </w:r>
      <w:r w:rsidRPr="005B4A40">
        <w:rPr>
          <w:noProof/>
        </w:rPr>
        <w:t xml:space="preserve">, e1008002, </w:t>
      </w:r>
      <w:r w:rsidR="001C64E2" w:rsidRPr="001C64E2">
        <w:rPr>
          <w:noProof/>
        </w:rPr>
        <w:t>(</w:t>
      </w:r>
      <w:r w:rsidRPr="005B4A40">
        <w:rPr>
          <w:noProof/>
        </w:rPr>
        <w:t>2019</w:t>
      </w:r>
      <w:r w:rsidR="001C64E2" w:rsidRPr="001C64E2">
        <w:rPr>
          <w:noProof/>
        </w:rPr>
        <w:t>)</w:t>
      </w:r>
      <w:r w:rsidRPr="005B4A40">
        <w:rPr>
          <w:noProof/>
        </w:rPr>
        <w:t>.</w:t>
      </w:r>
    </w:p>
    <w:p w14:paraId="4F71F74E" w14:textId="0550F07E" w:rsidR="0006567C" w:rsidRPr="005B4A40" w:rsidRDefault="0006567C" w:rsidP="00C56EFA">
      <w:pPr>
        <w:pStyle w:val="EndNoteBibliography"/>
        <w:rPr>
          <w:noProof/>
        </w:rPr>
      </w:pPr>
      <w:r w:rsidRPr="005B4A40">
        <w:rPr>
          <w:noProof/>
        </w:rPr>
        <w:t>19</w:t>
      </w:r>
      <w:r w:rsidRPr="005B4A40">
        <w:rPr>
          <w:noProof/>
        </w:rPr>
        <w:tab/>
        <w:t>Sakakura, T., Nishizuka, Y.</w:t>
      </w:r>
      <w:r w:rsidR="005A4D51">
        <w:rPr>
          <w:noProof/>
        </w:rPr>
        <w:t xml:space="preserve">, </w:t>
      </w:r>
      <w:r w:rsidRPr="005B4A40">
        <w:rPr>
          <w:noProof/>
        </w:rPr>
        <w:t xml:space="preserve">Dawe, C. Mesenchyme-dependent morphogenesis and epithelium-specific cytodifferentiation in mouse mammary gland. </w:t>
      </w:r>
      <w:r w:rsidRPr="005B4A40">
        <w:rPr>
          <w:i/>
          <w:noProof/>
        </w:rPr>
        <w:t>Science.</w:t>
      </w:r>
      <w:r w:rsidRPr="005B4A40">
        <w:rPr>
          <w:noProof/>
        </w:rPr>
        <w:t xml:space="preserve"> </w:t>
      </w:r>
      <w:r w:rsidRPr="005B4A40">
        <w:rPr>
          <w:b/>
          <w:noProof/>
        </w:rPr>
        <w:t>194</w:t>
      </w:r>
      <w:r w:rsidRPr="005B4A40">
        <w:rPr>
          <w:noProof/>
        </w:rPr>
        <w:t xml:space="preserve"> </w:t>
      </w:r>
      <w:r w:rsidR="001C64E2" w:rsidRPr="001C64E2">
        <w:rPr>
          <w:noProof/>
        </w:rPr>
        <w:t>(</w:t>
      </w:r>
      <w:r w:rsidRPr="005B4A40">
        <w:rPr>
          <w:noProof/>
        </w:rPr>
        <w:t>4272</w:t>
      </w:r>
      <w:r w:rsidR="001C64E2" w:rsidRPr="001C64E2">
        <w:rPr>
          <w:noProof/>
        </w:rPr>
        <w:t>)</w:t>
      </w:r>
      <w:r w:rsidRPr="005B4A40">
        <w:rPr>
          <w:noProof/>
        </w:rPr>
        <w:t>, 1439-1441</w:t>
      </w:r>
      <w:r w:rsidR="005A4D51">
        <w:rPr>
          <w:noProof/>
        </w:rPr>
        <w:t xml:space="preserve"> </w:t>
      </w:r>
      <w:r w:rsidR="001C64E2" w:rsidRPr="001C64E2">
        <w:rPr>
          <w:noProof/>
        </w:rPr>
        <w:t>(</w:t>
      </w:r>
      <w:r w:rsidRPr="005B4A40">
        <w:rPr>
          <w:noProof/>
        </w:rPr>
        <w:t>1976</w:t>
      </w:r>
      <w:r w:rsidR="001C64E2" w:rsidRPr="001C64E2">
        <w:rPr>
          <w:noProof/>
        </w:rPr>
        <w:t>)</w:t>
      </w:r>
      <w:r w:rsidRPr="005B4A40">
        <w:rPr>
          <w:noProof/>
        </w:rPr>
        <w:t>.</w:t>
      </w:r>
    </w:p>
    <w:p w14:paraId="62295BE1" w14:textId="4ED58B53" w:rsidR="0006567C" w:rsidRPr="005B4A40" w:rsidRDefault="0006567C" w:rsidP="00C56EFA">
      <w:pPr>
        <w:pStyle w:val="EndNoteBibliography"/>
        <w:rPr>
          <w:noProof/>
        </w:rPr>
      </w:pPr>
      <w:r w:rsidRPr="005B4A40">
        <w:rPr>
          <w:noProof/>
        </w:rPr>
        <w:t>20</w:t>
      </w:r>
      <w:r w:rsidRPr="005B4A40">
        <w:rPr>
          <w:noProof/>
        </w:rPr>
        <w:tab/>
        <w:t xml:space="preserve">Sakakura, T., Sakagami, Y. Nishizuka, Y. Dual origin of mesenchymal tissues participating in mouse mammary gland embryogenesis. </w:t>
      </w:r>
      <w:r w:rsidRPr="005B4A40">
        <w:rPr>
          <w:i/>
          <w:noProof/>
        </w:rPr>
        <w:t>Developmental Biology.</w:t>
      </w:r>
      <w:r w:rsidRPr="005B4A40">
        <w:rPr>
          <w:noProof/>
        </w:rPr>
        <w:t xml:space="preserve"> </w:t>
      </w:r>
      <w:r w:rsidRPr="005B4A40">
        <w:rPr>
          <w:b/>
          <w:noProof/>
        </w:rPr>
        <w:t>91</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202-207</w:t>
      </w:r>
      <w:r w:rsidR="005A4D51">
        <w:rPr>
          <w:noProof/>
        </w:rPr>
        <w:t xml:space="preserve"> </w:t>
      </w:r>
      <w:r w:rsidR="001C64E2" w:rsidRPr="001C64E2">
        <w:rPr>
          <w:noProof/>
        </w:rPr>
        <w:t>(</w:t>
      </w:r>
      <w:r w:rsidRPr="005B4A40">
        <w:rPr>
          <w:noProof/>
        </w:rPr>
        <w:t>1982</w:t>
      </w:r>
      <w:r w:rsidR="001C64E2" w:rsidRPr="001C64E2">
        <w:rPr>
          <w:noProof/>
        </w:rPr>
        <w:t>)</w:t>
      </w:r>
      <w:r w:rsidRPr="005B4A40">
        <w:rPr>
          <w:noProof/>
        </w:rPr>
        <w:t>.</w:t>
      </w:r>
    </w:p>
    <w:p w14:paraId="67B6A54C" w14:textId="77649FBA" w:rsidR="0006567C" w:rsidRPr="005B4A40" w:rsidRDefault="0006567C" w:rsidP="00C56EFA">
      <w:pPr>
        <w:pStyle w:val="EndNoteBibliography"/>
        <w:rPr>
          <w:noProof/>
        </w:rPr>
      </w:pPr>
      <w:r w:rsidRPr="005B4A40">
        <w:rPr>
          <w:noProof/>
        </w:rPr>
        <w:t>21</w:t>
      </w:r>
      <w:r w:rsidRPr="005B4A40">
        <w:rPr>
          <w:noProof/>
        </w:rPr>
        <w:tab/>
        <w:t>Faulkin, L. J., Jr.</w:t>
      </w:r>
      <w:r w:rsidR="005A4D51">
        <w:rPr>
          <w:noProof/>
        </w:rPr>
        <w:t xml:space="preserve">, </w:t>
      </w:r>
      <w:r w:rsidRPr="005B4A40">
        <w:rPr>
          <w:noProof/>
        </w:rPr>
        <w:t xml:space="preserve">Deome, K. B. Regulation of Growth and Spacing of Gland Elements in the Mammary Fat Pad of the C3H Mouse. </w:t>
      </w:r>
      <w:r w:rsidRPr="005B4A40">
        <w:rPr>
          <w:i/>
          <w:noProof/>
        </w:rPr>
        <w:t>Journal of the National Cancer Institute.</w:t>
      </w:r>
      <w:r w:rsidRPr="005B4A40">
        <w:rPr>
          <w:noProof/>
        </w:rPr>
        <w:t xml:space="preserve"> </w:t>
      </w:r>
      <w:r w:rsidRPr="005B4A40">
        <w:rPr>
          <w:b/>
          <w:noProof/>
        </w:rPr>
        <w:t>24</w:t>
      </w:r>
      <w:r w:rsidR="005A4D51">
        <w:rPr>
          <w:b/>
          <w:noProof/>
        </w:rPr>
        <w:t>,</w:t>
      </w:r>
      <w:r w:rsidRPr="005B4A40">
        <w:rPr>
          <w:noProof/>
        </w:rPr>
        <w:t xml:space="preserve"> 953-969 </w:t>
      </w:r>
      <w:r w:rsidR="001C64E2" w:rsidRPr="001C64E2">
        <w:rPr>
          <w:noProof/>
        </w:rPr>
        <w:t>(</w:t>
      </w:r>
      <w:r w:rsidRPr="005B4A40">
        <w:rPr>
          <w:noProof/>
        </w:rPr>
        <w:t>1960</w:t>
      </w:r>
      <w:r w:rsidR="001C64E2" w:rsidRPr="001C64E2">
        <w:rPr>
          <w:noProof/>
        </w:rPr>
        <w:t>)</w:t>
      </w:r>
      <w:r w:rsidRPr="005B4A40">
        <w:rPr>
          <w:noProof/>
        </w:rPr>
        <w:t>.</w:t>
      </w:r>
    </w:p>
    <w:p w14:paraId="64F0374A" w14:textId="02ABEFDC" w:rsidR="0006567C" w:rsidRPr="005B4A40" w:rsidRDefault="0006567C" w:rsidP="00C56EFA">
      <w:pPr>
        <w:pStyle w:val="EndNoteBibliography"/>
        <w:rPr>
          <w:noProof/>
        </w:rPr>
      </w:pPr>
      <w:r w:rsidRPr="005B4A40">
        <w:rPr>
          <w:noProof/>
        </w:rPr>
        <w:t>22</w:t>
      </w:r>
      <w:r w:rsidRPr="005B4A40">
        <w:rPr>
          <w:noProof/>
        </w:rPr>
        <w:tab/>
        <w:t>Brill, B., Boecher, N., Groner, B.</w:t>
      </w:r>
      <w:r w:rsidR="005A4D51">
        <w:rPr>
          <w:noProof/>
        </w:rPr>
        <w:t xml:space="preserve">, </w:t>
      </w:r>
      <w:r w:rsidRPr="005B4A40">
        <w:rPr>
          <w:noProof/>
        </w:rPr>
        <w:t xml:space="preserve">Shemanko, C. S. A sparing procedure to clear the mouse mammary fat pad of epithelial components for transplantation analysis. </w:t>
      </w:r>
      <w:r w:rsidRPr="005B4A40">
        <w:rPr>
          <w:i/>
          <w:noProof/>
        </w:rPr>
        <w:t>Laboratory Animals.</w:t>
      </w:r>
      <w:r w:rsidRPr="005B4A40">
        <w:rPr>
          <w:noProof/>
        </w:rPr>
        <w:t xml:space="preserve"> </w:t>
      </w:r>
      <w:r w:rsidRPr="005B4A40">
        <w:rPr>
          <w:b/>
          <w:noProof/>
        </w:rPr>
        <w:t>42</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104-110</w:t>
      </w:r>
      <w:r w:rsidR="005A4D51">
        <w:rPr>
          <w:noProof/>
        </w:rPr>
        <w:t xml:space="preserve"> </w:t>
      </w:r>
      <w:r w:rsidR="001C64E2" w:rsidRPr="001C64E2">
        <w:rPr>
          <w:noProof/>
        </w:rPr>
        <w:t>(</w:t>
      </w:r>
      <w:r w:rsidRPr="005B4A40">
        <w:rPr>
          <w:noProof/>
        </w:rPr>
        <w:t>2008</w:t>
      </w:r>
      <w:r w:rsidR="001C64E2" w:rsidRPr="001C64E2">
        <w:rPr>
          <w:noProof/>
        </w:rPr>
        <w:t>)</w:t>
      </w:r>
      <w:r w:rsidRPr="005B4A40">
        <w:rPr>
          <w:noProof/>
        </w:rPr>
        <w:t>.</w:t>
      </w:r>
    </w:p>
    <w:p w14:paraId="6E85F430" w14:textId="1B4A8373" w:rsidR="0006567C" w:rsidRPr="005B4A40" w:rsidRDefault="0006567C" w:rsidP="00C56EFA">
      <w:pPr>
        <w:pStyle w:val="EndNoteBibliography"/>
        <w:rPr>
          <w:noProof/>
        </w:rPr>
      </w:pPr>
      <w:r w:rsidRPr="005B4A40">
        <w:rPr>
          <w:noProof/>
        </w:rPr>
        <w:t>23</w:t>
      </w:r>
      <w:r w:rsidRPr="005B4A40">
        <w:rPr>
          <w:noProof/>
        </w:rPr>
        <w:tab/>
        <w:t xml:space="preserve">Hoshino, K. Morphogenesis and growth potentiality of mammary glands in mice. I. Transplantability and growth potentiality of mammary tissue of virgin mice. </w:t>
      </w:r>
      <w:r w:rsidRPr="005B4A40">
        <w:rPr>
          <w:i/>
          <w:noProof/>
        </w:rPr>
        <w:t>Journal of the National Cancer Institute.</w:t>
      </w:r>
      <w:r w:rsidRPr="005B4A40">
        <w:rPr>
          <w:noProof/>
        </w:rPr>
        <w:t xml:space="preserve"> </w:t>
      </w:r>
      <w:r w:rsidRPr="005B4A40">
        <w:rPr>
          <w:b/>
          <w:noProof/>
        </w:rPr>
        <w:t>29</w:t>
      </w:r>
      <w:r w:rsidR="00EC64C7">
        <w:rPr>
          <w:b/>
          <w:noProof/>
        </w:rPr>
        <w:t>,</w:t>
      </w:r>
      <w:r w:rsidRPr="005B4A40">
        <w:rPr>
          <w:noProof/>
        </w:rPr>
        <w:t xml:space="preserve"> 835-851 </w:t>
      </w:r>
      <w:r w:rsidR="001C64E2" w:rsidRPr="001C64E2">
        <w:rPr>
          <w:noProof/>
        </w:rPr>
        <w:t>(</w:t>
      </w:r>
      <w:r w:rsidRPr="005B4A40">
        <w:rPr>
          <w:noProof/>
        </w:rPr>
        <w:t>1962</w:t>
      </w:r>
      <w:r w:rsidR="001C64E2" w:rsidRPr="001C64E2">
        <w:rPr>
          <w:noProof/>
        </w:rPr>
        <w:t>)</w:t>
      </w:r>
      <w:r w:rsidRPr="005B4A40">
        <w:rPr>
          <w:noProof/>
        </w:rPr>
        <w:t>.</w:t>
      </w:r>
    </w:p>
    <w:p w14:paraId="23F5BB44" w14:textId="19F192A7" w:rsidR="0006567C" w:rsidRPr="005B4A40" w:rsidRDefault="0006567C" w:rsidP="00C56EFA">
      <w:pPr>
        <w:pStyle w:val="EndNoteBibliography"/>
        <w:rPr>
          <w:noProof/>
        </w:rPr>
      </w:pPr>
      <w:r w:rsidRPr="005B4A40">
        <w:rPr>
          <w:noProof/>
        </w:rPr>
        <w:t>24</w:t>
      </w:r>
      <w:r w:rsidRPr="005B4A40">
        <w:rPr>
          <w:noProof/>
        </w:rPr>
        <w:tab/>
        <w:t xml:space="preserve">Hoshino, K. Regeneration and growth of quantitatively transplanted mammary glands of normal female mice. </w:t>
      </w:r>
      <w:r w:rsidRPr="005B4A40">
        <w:rPr>
          <w:i/>
          <w:noProof/>
        </w:rPr>
        <w:t>The Anatomical Record.</w:t>
      </w:r>
      <w:r w:rsidRPr="005B4A40">
        <w:rPr>
          <w:noProof/>
        </w:rPr>
        <w:t xml:space="preserve"> </w:t>
      </w:r>
      <w:r w:rsidRPr="005B4A40">
        <w:rPr>
          <w:b/>
          <w:noProof/>
        </w:rPr>
        <w:t>150</w:t>
      </w:r>
      <w:r w:rsidRPr="005B4A40">
        <w:rPr>
          <w:noProof/>
        </w:rPr>
        <w:t xml:space="preserve"> </w:t>
      </w:r>
      <w:r w:rsidR="001C64E2" w:rsidRPr="001C64E2">
        <w:rPr>
          <w:noProof/>
        </w:rPr>
        <w:t>(</w:t>
      </w:r>
      <w:r w:rsidRPr="005B4A40">
        <w:rPr>
          <w:noProof/>
        </w:rPr>
        <w:t>3</w:t>
      </w:r>
      <w:r w:rsidR="001C64E2" w:rsidRPr="001C64E2">
        <w:rPr>
          <w:noProof/>
        </w:rPr>
        <w:t>)</w:t>
      </w:r>
      <w:r w:rsidRPr="005B4A40">
        <w:rPr>
          <w:noProof/>
        </w:rPr>
        <w:t>, 221-235</w:t>
      </w:r>
      <w:r w:rsidR="00EC64C7">
        <w:rPr>
          <w:noProof/>
        </w:rPr>
        <w:t xml:space="preserve"> </w:t>
      </w:r>
      <w:r w:rsidR="001C64E2" w:rsidRPr="001C64E2">
        <w:rPr>
          <w:noProof/>
        </w:rPr>
        <w:t>(</w:t>
      </w:r>
      <w:r w:rsidRPr="005B4A40">
        <w:rPr>
          <w:noProof/>
        </w:rPr>
        <w:t>1964</w:t>
      </w:r>
      <w:r w:rsidR="001C64E2" w:rsidRPr="001C64E2">
        <w:rPr>
          <w:noProof/>
        </w:rPr>
        <w:t>)</w:t>
      </w:r>
      <w:r w:rsidRPr="005B4A40">
        <w:rPr>
          <w:noProof/>
        </w:rPr>
        <w:t>.</w:t>
      </w:r>
    </w:p>
    <w:p w14:paraId="251DF3D9" w14:textId="57CB90CC" w:rsidR="0006567C" w:rsidRPr="005B4A40" w:rsidRDefault="0006567C" w:rsidP="00C56EFA">
      <w:pPr>
        <w:pStyle w:val="EndNoteBibliography"/>
        <w:rPr>
          <w:noProof/>
        </w:rPr>
      </w:pPr>
      <w:r w:rsidRPr="005B4A40">
        <w:rPr>
          <w:noProof/>
        </w:rPr>
        <w:t>25</w:t>
      </w:r>
      <w:r w:rsidRPr="005B4A40">
        <w:rPr>
          <w:noProof/>
        </w:rPr>
        <w:tab/>
        <w:t>Smits, B. M. G</w:t>
      </w:r>
      <w:r w:rsidR="000D0B22" w:rsidRPr="005B4A40">
        <w:rPr>
          <w:noProof/>
        </w:rPr>
        <w:t>.</w:t>
      </w:r>
      <w:r w:rsidR="000D0B22" w:rsidRPr="005B4A40">
        <w:rPr>
          <w:i/>
          <w:noProof/>
        </w:rPr>
        <w:t xml:space="preserve"> </w:t>
      </w:r>
      <w:r w:rsidR="000D0B22" w:rsidRPr="005A4D51">
        <w:rPr>
          <w:iCs/>
          <w:noProof/>
        </w:rPr>
        <w:t>et al.</w:t>
      </w:r>
      <w:r w:rsidR="000D0B22">
        <w:rPr>
          <w:iCs/>
          <w:noProof/>
        </w:rPr>
        <w:t xml:space="preserve"> </w:t>
      </w:r>
      <w:r w:rsidRPr="005B4A40">
        <w:rPr>
          <w:noProof/>
        </w:rPr>
        <w:t xml:space="preserve">The Gene Desert Mammary Carcinoma Susceptibility Locus Mcs1a Regulates Nr2f1 Modifying Mammary Epithelial Cell Differentiation and Proliferation. </w:t>
      </w:r>
      <w:r w:rsidRPr="005B4A40">
        <w:rPr>
          <w:i/>
          <w:noProof/>
        </w:rPr>
        <w:t>PLOS Genetics.</w:t>
      </w:r>
      <w:r w:rsidRPr="005B4A40">
        <w:rPr>
          <w:noProof/>
        </w:rPr>
        <w:t xml:space="preserve"> </w:t>
      </w:r>
      <w:r w:rsidRPr="005B4A40">
        <w:rPr>
          <w:b/>
          <w:noProof/>
        </w:rPr>
        <w:t>9</w:t>
      </w:r>
      <w:r w:rsidRPr="005B4A40">
        <w:rPr>
          <w:noProof/>
        </w:rPr>
        <w:t xml:space="preserve"> </w:t>
      </w:r>
      <w:r w:rsidR="001C64E2" w:rsidRPr="001C64E2">
        <w:rPr>
          <w:noProof/>
        </w:rPr>
        <w:t>(</w:t>
      </w:r>
      <w:r w:rsidRPr="005B4A40">
        <w:rPr>
          <w:noProof/>
        </w:rPr>
        <w:t>6</w:t>
      </w:r>
      <w:r w:rsidR="001C64E2" w:rsidRPr="001C64E2">
        <w:rPr>
          <w:noProof/>
        </w:rPr>
        <w:t>)</w:t>
      </w:r>
      <w:r w:rsidRPr="005B4A40">
        <w:rPr>
          <w:noProof/>
        </w:rPr>
        <w:t>, e1003549</w:t>
      </w:r>
      <w:r w:rsidR="00EC64C7">
        <w:rPr>
          <w:noProof/>
        </w:rPr>
        <w:t>,</w:t>
      </w:r>
      <w:r w:rsidRPr="005B4A40">
        <w:rPr>
          <w:noProof/>
        </w:rPr>
        <w:t xml:space="preserve"> </w:t>
      </w:r>
      <w:r w:rsidR="001C64E2" w:rsidRPr="001C64E2">
        <w:rPr>
          <w:noProof/>
        </w:rPr>
        <w:t>(</w:t>
      </w:r>
      <w:r w:rsidRPr="005B4A40">
        <w:rPr>
          <w:noProof/>
        </w:rPr>
        <w:t>2013</w:t>
      </w:r>
      <w:r w:rsidR="001C64E2" w:rsidRPr="001C64E2">
        <w:rPr>
          <w:noProof/>
        </w:rPr>
        <w:t>)</w:t>
      </w:r>
      <w:r w:rsidRPr="005B4A40">
        <w:rPr>
          <w:noProof/>
        </w:rPr>
        <w:t>.</w:t>
      </w:r>
    </w:p>
    <w:p w14:paraId="0920A500" w14:textId="7E5C3B4E" w:rsidR="0006567C" w:rsidRPr="005B4A40" w:rsidRDefault="0006567C" w:rsidP="00C56EFA">
      <w:pPr>
        <w:pStyle w:val="EndNoteBibliography"/>
        <w:rPr>
          <w:noProof/>
        </w:rPr>
      </w:pPr>
      <w:r w:rsidRPr="005B4A40">
        <w:rPr>
          <w:noProof/>
        </w:rPr>
        <w:t>26</w:t>
      </w:r>
      <w:r w:rsidRPr="005B4A40">
        <w:rPr>
          <w:noProof/>
        </w:rPr>
        <w:tab/>
        <w:t>Kim, N. D.</w:t>
      </w:r>
      <w:r w:rsidR="00EC64C7">
        <w:rPr>
          <w:noProof/>
        </w:rPr>
        <w:t xml:space="preserve">, </w:t>
      </w:r>
      <w:r w:rsidRPr="005B4A40">
        <w:rPr>
          <w:noProof/>
        </w:rPr>
        <w:t xml:space="preserve">Clifton, K. H. Characterization of rat mammary epithelial cell subpopulations by peanut lectin and anti-Thy-1.1 antibody and study of flow-sorted cells in vivo. </w:t>
      </w:r>
      <w:r w:rsidRPr="005B4A40">
        <w:rPr>
          <w:i/>
          <w:noProof/>
        </w:rPr>
        <w:t>Experimental Cell Research.</w:t>
      </w:r>
      <w:r w:rsidRPr="005B4A40">
        <w:rPr>
          <w:noProof/>
        </w:rPr>
        <w:t xml:space="preserve"> </w:t>
      </w:r>
      <w:r w:rsidRPr="005B4A40">
        <w:rPr>
          <w:b/>
          <w:noProof/>
        </w:rPr>
        <w:t>207</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74-85</w:t>
      </w:r>
      <w:r w:rsidR="00EC64C7">
        <w:rPr>
          <w:noProof/>
        </w:rPr>
        <w:t xml:space="preserve"> </w:t>
      </w:r>
      <w:r w:rsidR="001C64E2" w:rsidRPr="001C64E2">
        <w:rPr>
          <w:noProof/>
        </w:rPr>
        <w:t>(</w:t>
      </w:r>
      <w:r w:rsidRPr="005B4A40">
        <w:rPr>
          <w:noProof/>
        </w:rPr>
        <w:t>1993</w:t>
      </w:r>
      <w:r w:rsidR="001C64E2" w:rsidRPr="001C64E2">
        <w:rPr>
          <w:noProof/>
        </w:rPr>
        <w:t>)</w:t>
      </w:r>
      <w:r w:rsidRPr="005B4A40">
        <w:rPr>
          <w:noProof/>
        </w:rPr>
        <w:t>.</w:t>
      </w:r>
    </w:p>
    <w:p w14:paraId="4466AA52" w14:textId="58C004E5" w:rsidR="0006567C" w:rsidRPr="005B4A40" w:rsidRDefault="0006567C" w:rsidP="00C56EFA">
      <w:pPr>
        <w:pStyle w:val="EndNoteBibliography"/>
        <w:rPr>
          <w:noProof/>
        </w:rPr>
      </w:pPr>
      <w:r w:rsidRPr="005B4A40">
        <w:rPr>
          <w:noProof/>
        </w:rPr>
        <w:t>27</w:t>
      </w:r>
      <w:r w:rsidRPr="005B4A40">
        <w:rPr>
          <w:noProof/>
        </w:rPr>
        <w:tab/>
        <w:t>Kim, N. D., Oberley, T. D.</w:t>
      </w:r>
      <w:r w:rsidR="00EC64C7">
        <w:rPr>
          <w:noProof/>
        </w:rPr>
        <w:t>,</w:t>
      </w:r>
      <w:r w:rsidRPr="005B4A40">
        <w:rPr>
          <w:noProof/>
        </w:rPr>
        <w:t xml:space="preserve"> Clifton, K. H. Primary culture of flow cytometry-sorted rat mammary epithelial cell </w:t>
      </w:r>
      <w:r w:rsidR="001C64E2" w:rsidRPr="001C64E2">
        <w:rPr>
          <w:noProof/>
        </w:rPr>
        <w:t>(</w:t>
      </w:r>
      <w:r w:rsidRPr="005B4A40">
        <w:rPr>
          <w:noProof/>
        </w:rPr>
        <w:t>RMEC</w:t>
      </w:r>
      <w:r w:rsidR="001C64E2" w:rsidRPr="001C64E2">
        <w:rPr>
          <w:noProof/>
        </w:rPr>
        <w:t>)</w:t>
      </w:r>
      <w:r w:rsidRPr="005B4A40">
        <w:rPr>
          <w:noProof/>
        </w:rPr>
        <w:t xml:space="preserve"> subpopulations in a reconstituted basement membrane, Matrigel. </w:t>
      </w:r>
      <w:r w:rsidRPr="005B4A40">
        <w:rPr>
          <w:i/>
          <w:noProof/>
        </w:rPr>
        <w:t>Experimental Cell Research.</w:t>
      </w:r>
      <w:r w:rsidRPr="005B4A40">
        <w:rPr>
          <w:noProof/>
        </w:rPr>
        <w:t xml:space="preserve"> </w:t>
      </w:r>
      <w:r w:rsidRPr="005B4A40">
        <w:rPr>
          <w:b/>
          <w:noProof/>
        </w:rPr>
        <w:t>209</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6-20</w:t>
      </w:r>
      <w:r w:rsidR="00EC64C7">
        <w:rPr>
          <w:noProof/>
        </w:rPr>
        <w:t xml:space="preserve"> </w:t>
      </w:r>
      <w:r w:rsidR="001C64E2" w:rsidRPr="001C64E2">
        <w:rPr>
          <w:noProof/>
        </w:rPr>
        <w:t>(</w:t>
      </w:r>
      <w:r w:rsidRPr="005B4A40">
        <w:rPr>
          <w:noProof/>
        </w:rPr>
        <w:t>1993</w:t>
      </w:r>
      <w:r w:rsidR="001C64E2" w:rsidRPr="001C64E2">
        <w:rPr>
          <w:noProof/>
        </w:rPr>
        <w:t>)</w:t>
      </w:r>
      <w:r w:rsidRPr="005B4A40">
        <w:rPr>
          <w:noProof/>
        </w:rPr>
        <w:t>.</w:t>
      </w:r>
    </w:p>
    <w:p w14:paraId="31A0E3E8" w14:textId="64729FE2" w:rsidR="0006567C" w:rsidRPr="005B4A40" w:rsidRDefault="0006567C" w:rsidP="00C56EFA">
      <w:pPr>
        <w:pStyle w:val="EndNoteBibliography"/>
        <w:rPr>
          <w:noProof/>
        </w:rPr>
      </w:pPr>
      <w:r w:rsidRPr="005B4A40">
        <w:rPr>
          <w:noProof/>
        </w:rPr>
        <w:t>28</w:t>
      </w:r>
      <w:r w:rsidRPr="005B4A40">
        <w:rPr>
          <w:noProof/>
        </w:rPr>
        <w:tab/>
        <w:t xml:space="preserve">Clifton, K. H., Tanner, M.A., Gould, M.N. Assessment of radiogenic cancer initiation frequency per clonogenic rat mammary cell in vivo. </w:t>
      </w:r>
      <w:r w:rsidRPr="005B4A40">
        <w:rPr>
          <w:i/>
          <w:noProof/>
        </w:rPr>
        <w:t>Cancer Research.</w:t>
      </w:r>
      <w:r w:rsidRPr="005B4A40">
        <w:rPr>
          <w:noProof/>
        </w:rPr>
        <w:t xml:space="preserve"> </w:t>
      </w:r>
      <w:r w:rsidRPr="005B4A40">
        <w:rPr>
          <w:b/>
          <w:noProof/>
        </w:rPr>
        <w:t>46</w:t>
      </w:r>
      <w:r w:rsidRPr="005B4A40">
        <w:rPr>
          <w:noProof/>
        </w:rPr>
        <w:t xml:space="preserve"> </w:t>
      </w:r>
      <w:r w:rsidR="001C64E2" w:rsidRPr="001C64E2">
        <w:rPr>
          <w:noProof/>
        </w:rPr>
        <w:t>(</w:t>
      </w:r>
      <w:r w:rsidRPr="005B4A40">
        <w:rPr>
          <w:noProof/>
        </w:rPr>
        <w:t>5</w:t>
      </w:r>
      <w:r w:rsidR="001C64E2" w:rsidRPr="001C64E2">
        <w:rPr>
          <w:noProof/>
        </w:rPr>
        <w:t>)</w:t>
      </w:r>
      <w:r w:rsidRPr="005B4A40">
        <w:rPr>
          <w:noProof/>
        </w:rPr>
        <w:t xml:space="preserve">, 2390-2395 </w:t>
      </w:r>
      <w:r w:rsidR="001C64E2" w:rsidRPr="001C64E2">
        <w:rPr>
          <w:noProof/>
        </w:rPr>
        <w:t>(</w:t>
      </w:r>
      <w:r w:rsidRPr="005B4A40">
        <w:rPr>
          <w:noProof/>
        </w:rPr>
        <w:t>1986</w:t>
      </w:r>
      <w:r w:rsidR="001C64E2" w:rsidRPr="001C64E2">
        <w:rPr>
          <w:noProof/>
        </w:rPr>
        <w:t>)</w:t>
      </w:r>
      <w:r w:rsidRPr="005B4A40">
        <w:rPr>
          <w:noProof/>
        </w:rPr>
        <w:t>.</w:t>
      </w:r>
    </w:p>
    <w:p w14:paraId="04540623" w14:textId="06DD29B2" w:rsidR="0006567C" w:rsidRPr="005B4A40" w:rsidRDefault="0006567C" w:rsidP="00C56EFA">
      <w:pPr>
        <w:pStyle w:val="EndNoteBibliography"/>
        <w:rPr>
          <w:noProof/>
        </w:rPr>
      </w:pPr>
      <w:r w:rsidRPr="005B4A40">
        <w:rPr>
          <w:noProof/>
        </w:rPr>
        <w:t>29</w:t>
      </w:r>
      <w:r w:rsidRPr="005B4A40">
        <w:rPr>
          <w:noProof/>
        </w:rPr>
        <w:tab/>
        <w:t>Sharma, D</w:t>
      </w:r>
      <w:r w:rsidR="000D0B22" w:rsidRPr="005B4A40">
        <w:rPr>
          <w:noProof/>
        </w:rPr>
        <w:t>.</w:t>
      </w:r>
      <w:r w:rsidR="000D0B22" w:rsidRPr="005B4A40">
        <w:rPr>
          <w:i/>
          <w:noProof/>
        </w:rPr>
        <w:t xml:space="preserve"> </w:t>
      </w:r>
      <w:r w:rsidR="000D0B22" w:rsidRPr="005A4D51">
        <w:rPr>
          <w:iCs/>
          <w:noProof/>
        </w:rPr>
        <w:t>et al.</w:t>
      </w:r>
      <w:r w:rsidR="000D0B22">
        <w:rPr>
          <w:iCs/>
          <w:noProof/>
        </w:rPr>
        <w:t xml:space="preserve"> </w:t>
      </w:r>
      <w:r w:rsidRPr="005B4A40">
        <w:rPr>
          <w:noProof/>
        </w:rPr>
        <w:t xml:space="preserve">Quantification of epithelial cell differentiation in mammary glands and carcinomas from DMBA- and MNU-exposed rats. </w:t>
      </w:r>
      <w:r w:rsidRPr="005B4A40">
        <w:rPr>
          <w:i/>
          <w:noProof/>
        </w:rPr>
        <w:t>PLoS One.</w:t>
      </w:r>
      <w:r w:rsidRPr="005B4A40">
        <w:rPr>
          <w:noProof/>
        </w:rPr>
        <w:t xml:space="preserve"> </w:t>
      </w:r>
      <w:r w:rsidRPr="005B4A40">
        <w:rPr>
          <w:b/>
          <w:noProof/>
        </w:rPr>
        <w:t>6</w:t>
      </w:r>
      <w:r w:rsidRPr="005B4A40">
        <w:rPr>
          <w:noProof/>
        </w:rPr>
        <w:t xml:space="preserve"> </w:t>
      </w:r>
      <w:r w:rsidR="001C64E2" w:rsidRPr="001C64E2">
        <w:rPr>
          <w:noProof/>
        </w:rPr>
        <w:t>(</w:t>
      </w:r>
      <w:r w:rsidRPr="005B4A40">
        <w:rPr>
          <w:noProof/>
        </w:rPr>
        <w:t>10</w:t>
      </w:r>
      <w:r w:rsidR="001C64E2" w:rsidRPr="001C64E2">
        <w:rPr>
          <w:noProof/>
        </w:rPr>
        <w:t>)</w:t>
      </w:r>
      <w:r w:rsidRPr="005B4A40">
        <w:rPr>
          <w:noProof/>
        </w:rPr>
        <w:t xml:space="preserve">, e26145-e26145 </w:t>
      </w:r>
      <w:r w:rsidR="001C64E2" w:rsidRPr="001C64E2">
        <w:rPr>
          <w:noProof/>
        </w:rPr>
        <w:t>(</w:t>
      </w:r>
      <w:r w:rsidRPr="005B4A40">
        <w:rPr>
          <w:noProof/>
        </w:rPr>
        <w:t>2011</w:t>
      </w:r>
      <w:r w:rsidR="001C64E2" w:rsidRPr="001C64E2">
        <w:rPr>
          <w:noProof/>
        </w:rPr>
        <w:t>)</w:t>
      </w:r>
      <w:r w:rsidRPr="005B4A40">
        <w:rPr>
          <w:noProof/>
        </w:rPr>
        <w:t>.</w:t>
      </w:r>
    </w:p>
    <w:p w14:paraId="267C31CD" w14:textId="099B0A10" w:rsidR="0006567C" w:rsidRPr="005B4A40" w:rsidRDefault="0006567C" w:rsidP="00C56EFA">
      <w:pPr>
        <w:pStyle w:val="EndNoteBibliography"/>
        <w:rPr>
          <w:noProof/>
        </w:rPr>
      </w:pPr>
      <w:r w:rsidRPr="005B4A40">
        <w:rPr>
          <w:noProof/>
        </w:rPr>
        <w:t>30</w:t>
      </w:r>
      <w:r w:rsidRPr="005B4A40">
        <w:rPr>
          <w:noProof/>
        </w:rPr>
        <w:tab/>
        <w:t>Smits, B. M. G.,</w:t>
      </w:r>
      <w:r w:rsidRPr="005B4A40">
        <w:rPr>
          <w:i/>
          <w:noProof/>
        </w:rPr>
        <w:t xml:space="preserve"> </w:t>
      </w:r>
      <w:r w:rsidRPr="00EC64C7">
        <w:rPr>
          <w:iCs/>
          <w:noProof/>
        </w:rPr>
        <w:t>et al.</w:t>
      </w:r>
      <w:r w:rsidRPr="005B4A40">
        <w:rPr>
          <w:noProof/>
        </w:rPr>
        <w:t xml:space="preserve"> The non-protein coding breast cancer susceptibility locus Mcs5a acts in a non-mammary cell-autonomous fashion through the immune system and modulates T-cell homeostasis and functions. </w:t>
      </w:r>
      <w:r w:rsidRPr="005B4A40">
        <w:rPr>
          <w:i/>
          <w:noProof/>
        </w:rPr>
        <w:t>Breast Cancer Research.</w:t>
      </w:r>
      <w:r w:rsidRPr="005B4A40">
        <w:rPr>
          <w:noProof/>
        </w:rPr>
        <w:t xml:space="preserve"> </w:t>
      </w:r>
      <w:r w:rsidRPr="005B4A40">
        <w:rPr>
          <w:b/>
          <w:noProof/>
        </w:rPr>
        <w:t>13</w:t>
      </w:r>
      <w:r w:rsidRPr="005B4A40">
        <w:rPr>
          <w:noProof/>
        </w:rPr>
        <w:t xml:space="preserve"> </w:t>
      </w:r>
      <w:r w:rsidR="001C64E2" w:rsidRPr="001C64E2">
        <w:rPr>
          <w:noProof/>
        </w:rPr>
        <w:t>(</w:t>
      </w:r>
      <w:r w:rsidRPr="005B4A40">
        <w:rPr>
          <w:noProof/>
        </w:rPr>
        <w:t>4</w:t>
      </w:r>
      <w:r w:rsidR="001C64E2" w:rsidRPr="001C64E2">
        <w:rPr>
          <w:noProof/>
        </w:rPr>
        <w:t>)</w:t>
      </w:r>
      <w:r w:rsidRPr="005B4A40">
        <w:rPr>
          <w:noProof/>
        </w:rPr>
        <w:t xml:space="preserve">, R81-R81 </w:t>
      </w:r>
      <w:r w:rsidR="001C64E2" w:rsidRPr="001C64E2">
        <w:rPr>
          <w:noProof/>
        </w:rPr>
        <w:t>(</w:t>
      </w:r>
      <w:r w:rsidRPr="005B4A40">
        <w:rPr>
          <w:noProof/>
        </w:rPr>
        <w:t>2011</w:t>
      </w:r>
      <w:r w:rsidR="001C64E2" w:rsidRPr="001C64E2">
        <w:rPr>
          <w:noProof/>
        </w:rPr>
        <w:t>)</w:t>
      </w:r>
      <w:r w:rsidRPr="005B4A40">
        <w:rPr>
          <w:noProof/>
        </w:rPr>
        <w:t>.</w:t>
      </w:r>
    </w:p>
    <w:p w14:paraId="058F4B16" w14:textId="2556477A" w:rsidR="0006567C" w:rsidRPr="005B4A40" w:rsidRDefault="0006567C" w:rsidP="00C56EFA">
      <w:pPr>
        <w:pStyle w:val="EndNoteBibliography"/>
        <w:rPr>
          <w:noProof/>
        </w:rPr>
      </w:pPr>
      <w:r w:rsidRPr="005B4A40">
        <w:rPr>
          <w:noProof/>
        </w:rPr>
        <w:t>31</w:t>
      </w:r>
      <w:r w:rsidRPr="005B4A40">
        <w:rPr>
          <w:noProof/>
        </w:rPr>
        <w:tab/>
        <w:t>Gould, M. N.</w:t>
      </w:r>
      <w:r w:rsidR="00EC64C7">
        <w:rPr>
          <w:noProof/>
        </w:rPr>
        <w:t xml:space="preserve">, </w:t>
      </w:r>
      <w:r w:rsidRPr="005B4A40">
        <w:rPr>
          <w:noProof/>
        </w:rPr>
        <w:t xml:space="preserve">Clifton, K. H. Evidence for a Unique in Situ Component of the Repair of Radiation Damage. </w:t>
      </w:r>
      <w:r w:rsidRPr="005B4A40">
        <w:rPr>
          <w:i/>
          <w:noProof/>
        </w:rPr>
        <w:t>Radiation Research.</w:t>
      </w:r>
      <w:r w:rsidRPr="005B4A40">
        <w:rPr>
          <w:noProof/>
        </w:rPr>
        <w:t xml:space="preserve"> </w:t>
      </w:r>
      <w:r w:rsidRPr="005B4A40">
        <w:rPr>
          <w:b/>
          <w:noProof/>
        </w:rPr>
        <w:t>77</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149-155</w:t>
      </w:r>
      <w:r w:rsidR="00EC64C7">
        <w:rPr>
          <w:noProof/>
        </w:rPr>
        <w:t xml:space="preserve"> </w:t>
      </w:r>
      <w:r w:rsidR="001C64E2" w:rsidRPr="001C64E2">
        <w:rPr>
          <w:noProof/>
        </w:rPr>
        <w:t>(</w:t>
      </w:r>
      <w:r w:rsidRPr="005B4A40">
        <w:rPr>
          <w:noProof/>
        </w:rPr>
        <w:t>1979</w:t>
      </w:r>
      <w:r w:rsidR="001C64E2" w:rsidRPr="001C64E2">
        <w:rPr>
          <w:noProof/>
        </w:rPr>
        <w:t>)</w:t>
      </w:r>
      <w:r w:rsidRPr="005B4A40">
        <w:rPr>
          <w:noProof/>
        </w:rPr>
        <w:t>.</w:t>
      </w:r>
    </w:p>
    <w:p w14:paraId="654034A6" w14:textId="0CB47C51" w:rsidR="0006567C" w:rsidRPr="005B4A40" w:rsidRDefault="0006567C" w:rsidP="00C56EFA">
      <w:pPr>
        <w:pStyle w:val="EndNoteBibliography"/>
        <w:rPr>
          <w:noProof/>
        </w:rPr>
      </w:pPr>
      <w:r w:rsidRPr="005B4A40">
        <w:rPr>
          <w:noProof/>
        </w:rPr>
        <w:t>32</w:t>
      </w:r>
      <w:r w:rsidRPr="005B4A40">
        <w:rPr>
          <w:noProof/>
        </w:rPr>
        <w:tab/>
        <w:t>Kamiya, K., Clifton, K. H., Gould, M. N.</w:t>
      </w:r>
      <w:r w:rsidR="00EC64C7">
        <w:rPr>
          <w:noProof/>
        </w:rPr>
        <w:t xml:space="preserve">, </w:t>
      </w:r>
      <w:r w:rsidRPr="005B4A40">
        <w:rPr>
          <w:noProof/>
        </w:rPr>
        <w:t xml:space="preserve">Yokoro, K. Control of ductal vs. alveolar differentiation of mammary clonogens and susceptibility to radiation-induced mammary cancer. </w:t>
      </w:r>
      <w:r w:rsidRPr="005B4A40">
        <w:rPr>
          <w:i/>
          <w:noProof/>
        </w:rPr>
        <w:t>Journal of Radiation Research.</w:t>
      </w:r>
      <w:r w:rsidRPr="005B4A40">
        <w:rPr>
          <w:noProof/>
        </w:rPr>
        <w:t xml:space="preserve"> </w:t>
      </w:r>
      <w:r w:rsidRPr="005B4A40">
        <w:rPr>
          <w:b/>
          <w:noProof/>
        </w:rPr>
        <w:t>32 Suppl 2</w:t>
      </w:r>
      <w:r w:rsidR="00EC64C7">
        <w:rPr>
          <w:b/>
          <w:noProof/>
        </w:rPr>
        <w:t>,</w:t>
      </w:r>
      <w:r w:rsidRPr="005B4A40">
        <w:rPr>
          <w:noProof/>
        </w:rPr>
        <w:t xml:space="preserve"> 181-194</w:t>
      </w:r>
      <w:r w:rsidR="00EC64C7">
        <w:rPr>
          <w:noProof/>
        </w:rPr>
        <w:t xml:space="preserve"> </w:t>
      </w:r>
      <w:r w:rsidR="001C64E2" w:rsidRPr="001C64E2">
        <w:rPr>
          <w:noProof/>
        </w:rPr>
        <w:t>(</w:t>
      </w:r>
      <w:r w:rsidRPr="005B4A40">
        <w:rPr>
          <w:noProof/>
        </w:rPr>
        <w:t>1991</w:t>
      </w:r>
      <w:r w:rsidR="001C64E2" w:rsidRPr="001C64E2">
        <w:rPr>
          <w:noProof/>
        </w:rPr>
        <w:t>)</w:t>
      </w:r>
      <w:r w:rsidRPr="005B4A40">
        <w:rPr>
          <w:noProof/>
        </w:rPr>
        <w:t>.</w:t>
      </w:r>
    </w:p>
    <w:p w14:paraId="6B30C434" w14:textId="3F094956" w:rsidR="0006567C" w:rsidRPr="005B4A40" w:rsidRDefault="0006567C" w:rsidP="00C56EFA">
      <w:pPr>
        <w:pStyle w:val="EndNoteBibliography"/>
        <w:rPr>
          <w:noProof/>
        </w:rPr>
      </w:pPr>
      <w:r w:rsidRPr="005B4A40">
        <w:rPr>
          <w:noProof/>
        </w:rPr>
        <w:lastRenderedPageBreak/>
        <w:t>33</w:t>
      </w:r>
      <w:r w:rsidRPr="005B4A40">
        <w:rPr>
          <w:noProof/>
        </w:rPr>
        <w:tab/>
        <w:t>Sharma, D</w:t>
      </w:r>
      <w:r w:rsidRPr="00EC64C7">
        <w:rPr>
          <w:noProof/>
        </w:rPr>
        <w:t>. et al.</w:t>
      </w:r>
      <w:r w:rsidRPr="005B4A40">
        <w:rPr>
          <w:noProof/>
        </w:rPr>
        <w:t xml:space="preserve"> Effective flow cytometric phenotyping of cells using minimal amounts of antibody. </w:t>
      </w:r>
      <w:r w:rsidRPr="005B4A40">
        <w:rPr>
          <w:i/>
          <w:noProof/>
        </w:rPr>
        <w:t>BioTechniques.</w:t>
      </w:r>
      <w:r w:rsidRPr="005B4A40">
        <w:rPr>
          <w:noProof/>
        </w:rPr>
        <w:t xml:space="preserve"> </w:t>
      </w:r>
      <w:r w:rsidRPr="005B4A40">
        <w:rPr>
          <w:b/>
          <w:noProof/>
        </w:rPr>
        <w:t>53</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57-60</w:t>
      </w:r>
      <w:r w:rsidR="00EC64C7">
        <w:rPr>
          <w:noProof/>
        </w:rPr>
        <w:t xml:space="preserve"> </w:t>
      </w:r>
      <w:r w:rsidR="001C64E2" w:rsidRPr="001C64E2">
        <w:rPr>
          <w:noProof/>
        </w:rPr>
        <w:t>(</w:t>
      </w:r>
      <w:r w:rsidRPr="005B4A40">
        <w:rPr>
          <w:noProof/>
        </w:rPr>
        <w:t>2012</w:t>
      </w:r>
      <w:r w:rsidR="001C64E2" w:rsidRPr="001C64E2">
        <w:rPr>
          <w:noProof/>
        </w:rPr>
        <w:t>)</w:t>
      </w:r>
      <w:r w:rsidRPr="005B4A40">
        <w:rPr>
          <w:noProof/>
        </w:rPr>
        <w:t>.</w:t>
      </w:r>
    </w:p>
    <w:p w14:paraId="48E4016A" w14:textId="79B5637B" w:rsidR="0006567C" w:rsidRPr="005B4A40" w:rsidRDefault="0006567C" w:rsidP="00C56EFA">
      <w:pPr>
        <w:pStyle w:val="EndNoteBibliography"/>
        <w:rPr>
          <w:noProof/>
        </w:rPr>
      </w:pPr>
      <w:r w:rsidRPr="005B4A40">
        <w:rPr>
          <w:noProof/>
        </w:rPr>
        <w:t>34</w:t>
      </w:r>
      <w:r w:rsidRPr="005B4A40">
        <w:rPr>
          <w:noProof/>
        </w:rPr>
        <w:tab/>
        <w:t>Hewitt, H. B., Blake, E.</w:t>
      </w:r>
      <w:r w:rsidR="00EC64C7">
        <w:rPr>
          <w:noProof/>
        </w:rPr>
        <w:t>,</w:t>
      </w:r>
      <w:r w:rsidRPr="005B4A40">
        <w:rPr>
          <w:noProof/>
        </w:rPr>
        <w:t xml:space="preserve"> Proter, E. H. The Effect of Lethally Irradiated Cells on the Transplantability of Murine Tumours. </w:t>
      </w:r>
      <w:r w:rsidRPr="005B4A40">
        <w:rPr>
          <w:i/>
          <w:noProof/>
        </w:rPr>
        <w:t>British Journal of Cancer.</w:t>
      </w:r>
      <w:r w:rsidRPr="005B4A40">
        <w:rPr>
          <w:noProof/>
        </w:rPr>
        <w:t xml:space="preserve"> </w:t>
      </w:r>
      <w:r w:rsidRPr="005B4A40">
        <w:rPr>
          <w:b/>
          <w:noProof/>
        </w:rPr>
        <w:t>28</w:t>
      </w:r>
      <w:r w:rsidRPr="005B4A40">
        <w:rPr>
          <w:noProof/>
        </w:rPr>
        <w:t xml:space="preserve"> </w:t>
      </w:r>
      <w:r w:rsidR="001C64E2" w:rsidRPr="001C64E2">
        <w:rPr>
          <w:noProof/>
        </w:rPr>
        <w:t>(</w:t>
      </w:r>
      <w:r w:rsidRPr="005B4A40">
        <w:rPr>
          <w:noProof/>
        </w:rPr>
        <w:t>2</w:t>
      </w:r>
      <w:r w:rsidR="001C64E2" w:rsidRPr="001C64E2">
        <w:rPr>
          <w:noProof/>
        </w:rPr>
        <w:t>)</w:t>
      </w:r>
      <w:r w:rsidRPr="005B4A40">
        <w:rPr>
          <w:noProof/>
        </w:rPr>
        <w:t>, 123-135</w:t>
      </w:r>
      <w:r w:rsidR="00EC64C7">
        <w:rPr>
          <w:noProof/>
        </w:rPr>
        <w:t xml:space="preserve"> </w:t>
      </w:r>
      <w:r w:rsidR="001C64E2" w:rsidRPr="001C64E2">
        <w:rPr>
          <w:noProof/>
        </w:rPr>
        <w:t>(</w:t>
      </w:r>
      <w:r w:rsidRPr="005B4A40">
        <w:rPr>
          <w:noProof/>
        </w:rPr>
        <w:t>1973</w:t>
      </w:r>
      <w:r w:rsidR="001C64E2" w:rsidRPr="001C64E2">
        <w:rPr>
          <w:noProof/>
        </w:rPr>
        <w:t>)</w:t>
      </w:r>
      <w:r w:rsidRPr="005B4A40">
        <w:rPr>
          <w:noProof/>
        </w:rPr>
        <w:t>.</w:t>
      </w:r>
    </w:p>
    <w:p w14:paraId="6E172987" w14:textId="0E8924FD" w:rsidR="0006567C" w:rsidRPr="005B4A40" w:rsidRDefault="0006567C" w:rsidP="00C56EFA">
      <w:pPr>
        <w:pStyle w:val="EndNoteBibliography"/>
        <w:rPr>
          <w:noProof/>
        </w:rPr>
      </w:pPr>
      <w:r w:rsidRPr="005B4A40">
        <w:rPr>
          <w:noProof/>
        </w:rPr>
        <w:t>35</w:t>
      </w:r>
      <w:r w:rsidRPr="005B4A40">
        <w:rPr>
          <w:noProof/>
        </w:rPr>
        <w:tab/>
        <w:t>Peters, L. J.</w:t>
      </w:r>
      <w:r w:rsidR="00EC64C7">
        <w:rPr>
          <w:noProof/>
        </w:rPr>
        <w:t xml:space="preserve">, </w:t>
      </w:r>
      <w:r w:rsidRPr="005B4A40">
        <w:rPr>
          <w:noProof/>
        </w:rPr>
        <w:t xml:space="preserve">Hewitt, H. B. The Influence of Fibrin Formation on the Transplantability of Murine Tumour Cells: Implications for the Mechanism of the Révész Effect. </w:t>
      </w:r>
      <w:r w:rsidRPr="005B4A40">
        <w:rPr>
          <w:i/>
          <w:noProof/>
        </w:rPr>
        <w:t>British Journal of Cancer.</w:t>
      </w:r>
      <w:r w:rsidRPr="005B4A40">
        <w:rPr>
          <w:noProof/>
        </w:rPr>
        <w:t xml:space="preserve"> </w:t>
      </w:r>
      <w:r w:rsidRPr="005B4A40">
        <w:rPr>
          <w:b/>
          <w:noProof/>
        </w:rPr>
        <w:t>29</w:t>
      </w:r>
      <w:r w:rsidRPr="005B4A40">
        <w:rPr>
          <w:noProof/>
        </w:rPr>
        <w:t xml:space="preserve"> </w:t>
      </w:r>
      <w:r w:rsidR="001C64E2" w:rsidRPr="001C64E2">
        <w:rPr>
          <w:noProof/>
        </w:rPr>
        <w:t>(</w:t>
      </w:r>
      <w:r w:rsidRPr="005B4A40">
        <w:rPr>
          <w:noProof/>
        </w:rPr>
        <w:t>4</w:t>
      </w:r>
      <w:r w:rsidR="001C64E2" w:rsidRPr="001C64E2">
        <w:rPr>
          <w:noProof/>
        </w:rPr>
        <w:t>)</w:t>
      </w:r>
      <w:r w:rsidRPr="005B4A40">
        <w:rPr>
          <w:noProof/>
        </w:rPr>
        <w:t xml:space="preserve">, 279-291 </w:t>
      </w:r>
      <w:r w:rsidR="001C64E2" w:rsidRPr="001C64E2">
        <w:rPr>
          <w:noProof/>
        </w:rPr>
        <w:t>(</w:t>
      </w:r>
      <w:r w:rsidRPr="005B4A40">
        <w:rPr>
          <w:noProof/>
        </w:rPr>
        <w:t>1974</w:t>
      </w:r>
      <w:r w:rsidR="001C64E2" w:rsidRPr="001C64E2">
        <w:rPr>
          <w:noProof/>
        </w:rPr>
        <w:t>)</w:t>
      </w:r>
      <w:r w:rsidRPr="005B4A40">
        <w:rPr>
          <w:noProof/>
        </w:rPr>
        <w:t>.</w:t>
      </w:r>
    </w:p>
    <w:p w14:paraId="09A12113" w14:textId="42192200" w:rsidR="0006567C" w:rsidRPr="005B4A40" w:rsidRDefault="0006567C" w:rsidP="00C56EFA">
      <w:pPr>
        <w:pStyle w:val="EndNoteBibliography"/>
        <w:rPr>
          <w:noProof/>
        </w:rPr>
      </w:pPr>
      <w:r w:rsidRPr="005B4A40">
        <w:rPr>
          <w:noProof/>
        </w:rPr>
        <w:t>36</w:t>
      </w:r>
      <w:r w:rsidRPr="005B4A40">
        <w:rPr>
          <w:noProof/>
        </w:rPr>
        <w:tab/>
        <w:t xml:space="preserve">Zhang R., H. J. D., Gould M.N. Quantitating the frequency of initiation and cH-ras mutation in in situ N-methyl-N-nitrosourea-exposed rat mammary gland. </w:t>
      </w:r>
      <w:r w:rsidRPr="005B4A40">
        <w:rPr>
          <w:i/>
          <w:noProof/>
        </w:rPr>
        <w:t>Cell Growth &amp; Differentiation.</w:t>
      </w:r>
      <w:r w:rsidRPr="005B4A40">
        <w:rPr>
          <w:noProof/>
        </w:rPr>
        <w:t xml:space="preserve"> </w:t>
      </w:r>
      <w:r w:rsidRPr="005B4A40">
        <w:rPr>
          <w:b/>
          <w:noProof/>
        </w:rPr>
        <w:t>2</w:t>
      </w:r>
      <w:r w:rsidRPr="005B4A40">
        <w:rPr>
          <w:noProof/>
        </w:rPr>
        <w:t xml:space="preserve"> </w:t>
      </w:r>
      <w:r w:rsidR="001C64E2" w:rsidRPr="001C64E2">
        <w:rPr>
          <w:noProof/>
        </w:rPr>
        <w:t>(</w:t>
      </w:r>
      <w:r w:rsidRPr="005B4A40">
        <w:rPr>
          <w:noProof/>
        </w:rPr>
        <w:t>1</w:t>
      </w:r>
      <w:r w:rsidR="001C64E2" w:rsidRPr="001C64E2">
        <w:rPr>
          <w:noProof/>
        </w:rPr>
        <w:t>)</w:t>
      </w:r>
      <w:r w:rsidRPr="005B4A40">
        <w:rPr>
          <w:noProof/>
        </w:rPr>
        <w:t xml:space="preserve">, 1-6 </w:t>
      </w:r>
      <w:r w:rsidR="001C64E2" w:rsidRPr="001C64E2">
        <w:rPr>
          <w:noProof/>
        </w:rPr>
        <w:t>(</w:t>
      </w:r>
      <w:r w:rsidRPr="005B4A40">
        <w:rPr>
          <w:noProof/>
        </w:rPr>
        <w:t>1991</w:t>
      </w:r>
      <w:r w:rsidR="001C64E2" w:rsidRPr="001C64E2">
        <w:rPr>
          <w:noProof/>
        </w:rPr>
        <w:t>)</w:t>
      </w:r>
      <w:r w:rsidRPr="005B4A40">
        <w:rPr>
          <w:noProof/>
        </w:rPr>
        <w:t>.</w:t>
      </w:r>
    </w:p>
    <w:p w14:paraId="057E814A" w14:textId="245F8BD5" w:rsidR="0006567C" w:rsidRPr="005B4A40" w:rsidRDefault="0006567C" w:rsidP="00C56EFA">
      <w:pPr>
        <w:pStyle w:val="EndNoteBibliography"/>
        <w:rPr>
          <w:noProof/>
        </w:rPr>
      </w:pPr>
      <w:r w:rsidRPr="005B4A40">
        <w:rPr>
          <w:noProof/>
        </w:rPr>
        <w:t>37</w:t>
      </w:r>
      <w:r w:rsidRPr="005B4A40">
        <w:rPr>
          <w:noProof/>
        </w:rPr>
        <w:tab/>
        <w:t>Berry, D. C., Stenesen, D., Zeve, D.</w:t>
      </w:r>
      <w:r w:rsidR="00EC64C7">
        <w:rPr>
          <w:noProof/>
        </w:rPr>
        <w:t>,</w:t>
      </w:r>
      <w:r w:rsidRPr="005B4A40">
        <w:rPr>
          <w:noProof/>
        </w:rPr>
        <w:t xml:space="preserve"> Graff, J. M. The developmental origins of adipose tissue. </w:t>
      </w:r>
      <w:r w:rsidRPr="005B4A40">
        <w:rPr>
          <w:i/>
          <w:noProof/>
        </w:rPr>
        <w:t>Development.</w:t>
      </w:r>
      <w:r w:rsidRPr="005B4A40">
        <w:rPr>
          <w:noProof/>
        </w:rPr>
        <w:t xml:space="preserve"> </w:t>
      </w:r>
      <w:r w:rsidRPr="005B4A40">
        <w:rPr>
          <w:b/>
          <w:noProof/>
        </w:rPr>
        <w:t>140</w:t>
      </w:r>
      <w:r w:rsidRPr="005B4A40">
        <w:rPr>
          <w:noProof/>
        </w:rPr>
        <w:t xml:space="preserve"> </w:t>
      </w:r>
      <w:r w:rsidR="001C64E2" w:rsidRPr="001C64E2">
        <w:rPr>
          <w:noProof/>
        </w:rPr>
        <w:t>(</w:t>
      </w:r>
      <w:r w:rsidRPr="005B4A40">
        <w:rPr>
          <w:noProof/>
        </w:rPr>
        <w:t>19</w:t>
      </w:r>
      <w:r w:rsidR="001C64E2" w:rsidRPr="001C64E2">
        <w:rPr>
          <w:noProof/>
        </w:rPr>
        <w:t>)</w:t>
      </w:r>
      <w:r w:rsidRPr="005B4A40">
        <w:rPr>
          <w:noProof/>
        </w:rPr>
        <w:t>, 3939-3949</w:t>
      </w:r>
      <w:r w:rsidR="00EC64C7">
        <w:rPr>
          <w:noProof/>
        </w:rPr>
        <w:t xml:space="preserve"> </w:t>
      </w:r>
      <w:r w:rsidR="001C64E2" w:rsidRPr="001C64E2">
        <w:rPr>
          <w:noProof/>
        </w:rPr>
        <w:t>(</w:t>
      </w:r>
      <w:r w:rsidRPr="005B4A40">
        <w:rPr>
          <w:noProof/>
        </w:rPr>
        <w:t>2013</w:t>
      </w:r>
      <w:r w:rsidR="001C64E2" w:rsidRPr="001C64E2">
        <w:rPr>
          <w:noProof/>
        </w:rPr>
        <w:t>)</w:t>
      </w:r>
      <w:r w:rsidRPr="005B4A40">
        <w:rPr>
          <w:noProof/>
        </w:rPr>
        <w:t>.</w:t>
      </w:r>
    </w:p>
    <w:p w14:paraId="6132ADE0" w14:textId="005D4C17" w:rsidR="0006567C" w:rsidRPr="005B4A40" w:rsidRDefault="0006567C" w:rsidP="00C56EFA">
      <w:pPr>
        <w:pStyle w:val="EndNoteBibliography"/>
        <w:rPr>
          <w:noProof/>
        </w:rPr>
      </w:pPr>
      <w:r w:rsidRPr="005B4A40">
        <w:rPr>
          <w:noProof/>
        </w:rPr>
        <w:t>38</w:t>
      </w:r>
      <w:r w:rsidRPr="005B4A40">
        <w:rPr>
          <w:noProof/>
        </w:rPr>
        <w:tab/>
        <w:t>Tchkonia, T</w:t>
      </w:r>
      <w:r w:rsidRPr="00EC64C7">
        <w:rPr>
          <w:i/>
          <w:iCs/>
          <w:noProof/>
        </w:rPr>
        <w:t xml:space="preserve">. </w:t>
      </w:r>
      <w:r w:rsidRPr="00EC64C7">
        <w:rPr>
          <w:noProof/>
        </w:rPr>
        <w:t>et al.</w:t>
      </w:r>
      <w:r w:rsidRPr="005B4A40">
        <w:rPr>
          <w:noProof/>
        </w:rPr>
        <w:t xml:space="preserve"> Fat depot origin affects adipogenesis in primary cultured and cloned human preadipocytes.</w:t>
      </w:r>
      <w:r w:rsidRPr="005B4A40">
        <w:rPr>
          <w:i/>
          <w:noProof/>
        </w:rPr>
        <w:t xml:space="preserve"> American Journal of Physiology - Regulatory, Integrative and Comparative Physiology.</w:t>
      </w:r>
      <w:r w:rsidRPr="005B4A40">
        <w:rPr>
          <w:noProof/>
        </w:rPr>
        <w:t xml:space="preserve"> </w:t>
      </w:r>
      <w:r w:rsidRPr="005B4A40">
        <w:rPr>
          <w:b/>
          <w:noProof/>
        </w:rPr>
        <w:t>282</w:t>
      </w:r>
      <w:r w:rsidRPr="005B4A40">
        <w:rPr>
          <w:noProof/>
        </w:rPr>
        <w:t xml:space="preserve"> </w:t>
      </w:r>
      <w:r w:rsidR="001C64E2" w:rsidRPr="001C64E2">
        <w:rPr>
          <w:noProof/>
        </w:rPr>
        <w:t>(</w:t>
      </w:r>
      <w:r w:rsidRPr="005B4A40">
        <w:rPr>
          <w:noProof/>
        </w:rPr>
        <w:t>5</w:t>
      </w:r>
      <w:r w:rsidR="001C64E2" w:rsidRPr="001C64E2">
        <w:rPr>
          <w:noProof/>
        </w:rPr>
        <w:t>)</w:t>
      </w:r>
      <w:r w:rsidRPr="005B4A40">
        <w:rPr>
          <w:noProof/>
        </w:rPr>
        <w:t>, R1286-1296</w:t>
      </w:r>
      <w:r w:rsidR="00EC64C7">
        <w:rPr>
          <w:noProof/>
        </w:rPr>
        <w:t xml:space="preserve"> </w:t>
      </w:r>
      <w:r w:rsidR="001C64E2" w:rsidRPr="001C64E2">
        <w:rPr>
          <w:noProof/>
        </w:rPr>
        <w:t>(</w:t>
      </w:r>
      <w:r w:rsidRPr="005B4A40">
        <w:rPr>
          <w:noProof/>
        </w:rPr>
        <w:t>2002</w:t>
      </w:r>
      <w:r w:rsidR="001C64E2" w:rsidRPr="001C64E2">
        <w:rPr>
          <w:noProof/>
        </w:rPr>
        <w:t>)</w:t>
      </w:r>
      <w:r w:rsidRPr="005B4A40">
        <w:rPr>
          <w:noProof/>
        </w:rPr>
        <w:t>.</w:t>
      </w:r>
    </w:p>
    <w:p w14:paraId="70455AD7" w14:textId="5DC6E9C4" w:rsidR="0006567C" w:rsidRPr="005B4A40" w:rsidRDefault="0006567C" w:rsidP="00C56EFA">
      <w:pPr>
        <w:pStyle w:val="EndNoteBibliography"/>
        <w:rPr>
          <w:noProof/>
        </w:rPr>
      </w:pPr>
      <w:r w:rsidRPr="005B4A40">
        <w:rPr>
          <w:noProof/>
        </w:rPr>
        <w:t>39</w:t>
      </w:r>
      <w:r w:rsidRPr="005B4A40">
        <w:rPr>
          <w:noProof/>
        </w:rPr>
        <w:tab/>
        <w:t>Tchkonia, T.</w:t>
      </w:r>
      <w:r w:rsidRPr="005B4A40">
        <w:rPr>
          <w:i/>
          <w:noProof/>
        </w:rPr>
        <w:t xml:space="preserve"> </w:t>
      </w:r>
      <w:r w:rsidRPr="00EC64C7">
        <w:rPr>
          <w:iCs/>
          <w:noProof/>
        </w:rPr>
        <w:t>et al</w:t>
      </w:r>
      <w:r w:rsidRPr="005B4A40">
        <w:rPr>
          <w:i/>
          <w:noProof/>
        </w:rPr>
        <w:t>.</w:t>
      </w:r>
      <w:r w:rsidRPr="005B4A40">
        <w:rPr>
          <w:noProof/>
        </w:rPr>
        <w:t xml:space="preserve"> Mechanisms and metabolic implications of regional differences among fat depots. </w:t>
      </w:r>
      <w:r w:rsidRPr="005B4A40">
        <w:rPr>
          <w:i/>
          <w:noProof/>
        </w:rPr>
        <w:t>Cell Metabolism.</w:t>
      </w:r>
      <w:r w:rsidRPr="005B4A40">
        <w:rPr>
          <w:noProof/>
        </w:rPr>
        <w:t xml:space="preserve"> </w:t>
      </w:r>
      <w:r w:rsidRPr="005B4A40">
        <w:rPr>
          <w:b/>
          <w:noProof/>
        </w:rPr>
        <w:t>17</w:t>
      </w:r>
      <w:r w:rsidRPr="005B4A40">
        <w:rPr>
          <w:noProof/>
        </w:rPr>
        <w:t xml:space="preserve"> </w:t>
      </w:r>
      <w:r w:rsidR="001C64E2" w:rsidRPr="001C64E2">
        <w:rPr>
          <w:noProof/>
        </w:rPr>
        <w:t>(</w:t>
      </w:r>
      <w:r w:rsidRPr="005B4A40">
        <w:rPr>
          <w:noProof/>
        </w:rPr>
        <w:t>5</w:t>
      </w:r>
      <w:r w:rsidR="001C64E2" w:rsidRPr="001C64E2">
        <w:rPr>
          <w:noProof/>
        </w:rPr>
        <w:t>)</w:t>
      </w:r>
      <w:r w:rsidRPr="005B4A40">
        <w:rPr>
          <w:noProof/>
        </w:rPr>
        <w:t>, 644-656</w:t>
      </w:r>
      <w:r w:rsidR="00EC64C7">
        <w:rPr>
          <w:noProof/>
        </w:rPr>
        <w:t xml:space="preserve"> </w:t>
      </w:r>
      <w:r w:rsidR="001C64E2" w:rsidRPr="001C64E2">
        <w:rPr>
          <w:noProof/>
        </w:rPr>
        <w:t>(</w:t>
      </w:r>
      <w:r w:rsidRPr="005B4A40">
        <w:rPr>
          <w:noProof/>
        </w:rPr>
        <w:t>2013</w:t>
      </w:r>
      <w:r w:rsidR="001C64E2" w:rsidRPr="001C64E2">
        <w:rPr>
          <w:noProof/>
        </w:rPr>
        <w:t>)</w:t>
      </w:r>
      <w:r w:rsidRPr="005B4A40">
        <w:rPr>
          <w:noProof/>
        </w:rPr>
        <w:t>.</w:t>
      </w:r>
    </w:p>
    <w:p w14:paraId="2FBADC99" w14:textId="20A790CE" w:rsidR="0006567C" w:rsidRPr="005B4A40" w:rsidRDefault="0006567C" w:rsidP="00C56EFA">
      <w:pPr>
        <w:pStyle w:val="EndNoteBibliography"/>
        <w:rPr>
          <w:noProof/>
        </w:rPr>
      </w:pPr>
      <w:r w:rsidRPr="005B4A40">
        <w:rPr>
          <w:noProof/>
        </w:rPr>
        <w:t>40</w:t>
      </w:r>
      <w:r w:rsidRPr="005B4A40">
        <w:rPr>
          <w:noProof/>
        </w:rPr>
        <w:tab/>
        <w:t>Sanchez-Gurmaches, J.</w:t>
      </w:r>
      <w:r w:rsidRPr="005B4A40">
        <w:rPr>
          <w:i/>
          <w:noProof/>
        </w:rPr>
        <w:t xml:space="preserve"> </w:t>
      </w:r>
      <w:r w:rsidRPr="00EC64C7">
        <w:rPr>
          <w:iCs/>
          <w:noProof/>
        </w:rPr>
        <w:t>et al.</w:t>
      </w:r>
      <w:r w:rsidRPr="005B4A40">
        <w:rPr>
          <w:noProof/>
        </w:rPr>
        <w:t xml:space="preserve"> PTEN loss in the Myf5 lineage redistributes body fat and reveals subsets of white adipocytes that arise from Myf5 precursors. </w:t>
      </w:r>
      <w:r w:rsidRPr="005B4A40">
        <w:rPr>
          <w:i/>
          <w:noProof/>
        </w:rPr>
        <w:t>Cell Metabolism.</w:t>
      </w:r>
      <w:r w:rsidRPr="005B4A40">
        <w:rPr>
          <w:noProof/>
        </w:rPr>
        <w:t xml:space="preserve"> </w:t>
      </w:r>
      <w:r w:rsidRPr="005B4A40">
        <w:rPr>
          <w:b/>
          <w:noProof/>
        </w:rPr>
        <w:t>16</w:t>
      </w:r>
      <w:r w:rsidRPr="005B4A40">
        <w:rPr>
          <w:noProof/>
        </w:rPr>
        <w:t xml:space="preserve"> </w:t>
      </w:r>
      <w:r w:rsidR="001C64E2" w:rsidRPr="001C64E2">
        <w:rPr>
          <w:noProof/>
        </w:rPr>
        <w:t>(</w:t>
      </w:r>
      <w:r w:rsidRPr="005B4A40">
        <w:rPr>
          <w:noProof/>
        </w:rPr>
        <w:t>3</w:t>
      </w:r>
      <w:r w:rsidR="001C64E2" w:rsidRPr="001C64E2">
        <w:rPr>
          <w:noProof/>
        </w:rPr>
        <w:t>)</w:t>
      </w:r>
      <w:r w:rsidRPr="005B4A40">
        <w:rPr>
          <w:noProof/>
        </w:rPr>
        <w:t xml:space="preserve">, 348-362 </w:t>
      </w:r>
      <w:r w:rsidR="001C64E2" w:rsidRPr="001C64E2">
        <w:rPr>
          <w:noProof/>
        </w:rPr>
        <w:t>(</w:t>
      </w:r>
      <w:r w:rsidRPr="005B4A40">
        <w:rPr>
          <w:noProof/>
        </w:rPr>
        <w:t>2012</w:t>
      </w:r>
      <w:r w:rsidR="001C64E2" w:rsidRPr="001C64E2">
        <w:rPr>
          <w:noProof/>
        </w:rPr>
        <w:t>)</w:t>
      </w:r>
      <w:r w:rsidRPr="005B4A40">
        <w:rPr>
          <w:noProof/>
        </w:rPr>
        <w:t>.</w:t>
      </w:r>
    </w:p>
    <w:p w14:paraId="2EADA20A" w14:textId="7D769151" w:rsidR="0006567C" w:rsidRPr="005B4A40" w:rsidRDefault="0006567C" w:rsidP="00C56EFA">
      <w:pPr>
        <w:pStyle w:val="EndNoteBibliography"/>
        <w:rPr>
          <w:noProof/>
        </w:rPr>
      </w:pPr>
      <w:r w:rsidRPr="005B4A40">
        <w:rPr>
          <w:noProof/>
        </w:rPr>
        <w:t>41</w:t>
      </w:r>
      <w:r w:rsidRPr="005B4A40">
        <w:rPr>
          <w:noProof/>
        </w:rPr>
        <w:tab/>
        <w:t xml:space="preserve">Hoshino, K. Transplantability of mammary gland in brown fat pads of mice. </w:t>
      </w:r>
      <w:r w:rsidRPr="005B4A40">
        <w:rPr>
          <w:i/>
          <w:noProof/>
        </w:rPr>
        <w:t>Nature.</w:t>
      </w:r>
      <w:r w:rsidRPr="005B4A40">
        <w:rPr>
          <w:noProof/>
        </w:rPr>
        <w:t xml:space="preserve"> </w:t>
      </w:r>
      <w:r w:rsidRPr="005B4A40">
        <w:rPr>
          <w:b/>
          <w:noProof/>
        </w:rPr>
        <w:t>213</w:t>
      </w:r>
      <w:r w:rsidRPr="005B4A40">
        <w:rPr>
          <w:noProof/>
        </w:rPr>
        <w:t xml:space="preserve"> </w:t>
      </w:r>
      <w:r w:rsidR="001C64E2" w:rsidRPr="001C64E2">
        <w:rPr>
          <w:noProof/>
        </w:rPr>
        <w:t>(</w:t>
      </w:r>
      <w:r w:rsidRPr="005B4A40">
        <w:rPr>
          <w:noProof/>
        </w:rPr>
        <w:t>5072</w:t>
      </w:r>
      <w:r w:rsidR="001C64E2" w:rsidRPr="001C64E2">
        <w:rPr>
          <w:noProof/>
        </w:rPr>
        <w:t>)</w:t>
      </w:r>
      <w:r w:rsidRPr="005B4A40">
        <w:rPr>
          <w:noProof/>
        </w:rPr>
        <w:t>, 194-195</w:t>
      </w:r>
      <w:r w:rsidR="00EC64C7">
        <w:rPr>
          <w:noProof/>
        </w:rPr>
        <w:t xml:space="preserve"> </w:t>
      </w:r>
      <w:r w:rsidR="001C64E2" w:rsidRPr="001C64E2">
        <w:rPr>
          <w:noProof/>
        </w:rPr>
        <w:t>(</w:t>
      </w:r>
      <w:r w:rsidRPr="005B4A40">
        <w:rPr>
          <w:noProof/>
        </w:rPr>
        <w:t>1967</w:t>
      </w:r>
      <w:r w:rsidR="001C64E2" w:rsidRPr="001C64E2">
        <w:rPr>
          <w:noProof/>
        </w:rPr>
        <w:t>)</w:t>
      </w:r>
      <w:r w:rsidRPr="005B4A40">
        <w:rPr>
          <w:noProof/>
        </w:rPr>
        <w:t>.</w:t>
      </w:r>
    </w:p>
    <w:p w14:paraId="562E25E9" w14:textId="4C71910C" w:rsidR="0006567C" w:rsidRPr="005B4A40" w:rsidRDefault="0006567C" w:rsidP="00C56EFA">
      <w:pPr>
        <w:pStyle w:val="EndNoteBibliography"/>
        <w:rPr>
          <w:noProof/>
        </w:rPr>
      </w:pPr>
      <w:r w:rsidRPr="005B4A40">
        <w:rPr>
          <w:noProof/>
        </w:rPr>
        <w:t>42</w:t>
      </w:r>
      <w:r w:rsidRPr="005B4A40">
        <w:rPr>
          <w:noProof/>
        </w:rPr>
        <w:tab/>
        <w:t>Sakakura, T., Sakagami, Y.</w:t>
      </w:r>
      <w:r w:rsidR="00EC64C7">
        <w:rPr>
          <w:noProof/>
        </w:rPr>
        <w:t xml:space="preserve">, </w:t>
      </w:r>
      <w:r w:rsidRPr="005B4A40">
        <w:rPr>
          <w:noProof/>
        </w:rPr>
        <w:t xml:space="preserve">Nishizuka, Y. Persistence of responsiveness of adult mouse mammary gland to induction by embryonic mesenchyme. </w:t>
      </w:r>
      <w:r w:rsidRPr="005B4A40">
        <w:rPr>
          <w:i/>
          <w:noProof/>
        </w:rPr>
        <w:t>Developmental Biology.</w:t>
      </w:r>
      <w:r w:rsidRPr="005B4A40">
        <w:rPr>
          <w:noProof/>
        </w:rPr>
        <w:t xml:space="preserve"> </w:t>
      </w:r>
      <w:r w:rsidRPr="005B4A40">
        <w:rPr>
          <w:b/>
          <w:noProof/>
        </w:rPr>
        <w:t>72</w:t>
      </w:r>
      <w:r w:rsidRPr="005B4A40">
        <w:rPr>
          <w:noProof/>
        </w:rPr>
        <w:t xml:space="preserve"> </w:t>
      </w:r>
      <w:r w:rsidR="001C64E2" w:rsidRPr="001C64E2">
        <w:rPr>
          <w:noProof/>
        </w:rPr>
        <w:t>(</w:t>
      </w:r>
      <w:r w:rsidRPr="005B4A40">
        <w:rPr>
          <w:noProof/>
        </w:rPr>
        <w:t>2</w:t>
      </w:r>
      <w:r w:rsidR="001C64E2" w:rsidRPr="001C64E2">
        <w:rPr>
          <w:noProof/>
        </w:rPr>
        <w:t>)</w:t>
      </w:r>
      <w:r w:rsidRPr="005B4A40">
        <w:rPr>
          <w:noProof/>
        </w:rPr>
        <w:t xml:space="preserve">, 201-210 </w:t>
      </w:r>
      <w:r w:rsidR="001C64E2" w:rsidRPr="001C64E2">
        <w:rPr>
          <w:noProof/>
        </w:rPr>
        <w:t>(</w:t>
      </w:r>
      <w:r w:rsidRPr="005B4A40">
        <w:rPr>
          <w:noProof/>
        </w:rPr>
        <w:t>1979</w:t>
      </w:r>
      <w:r w:rsidR="001C64E2" w:rsidRPr="001C64E2">
        <w:rPr>
          <w:noProof/>
        </w:rPr>
        <w:t>)</w:t>
      </w:r>
      <w:r w:rsidRPr="005B4A40">
        <w:rPr>
          <w:noProof/>
        </w:rPr>
        <w:t>.</w:t>
      </w:r>
    </w:p>
    <w:p w14:paraId="43713209" w14:textId="69DAB2D7" w:rsidR="0006567C" w:rsidRPr="005B4A40" w:rsidRDefault="0006567C" w:rsidP="00C56EFA">
      <w:pPr>
        <w:pStyle w:val="EndNoteBibliography"/>
        <w:rPr>
          <w:noProof/>
        </w:rPr>
      </w:pPr>
      <w:r w:rsidRPr="005B4A40">
        <w:rPr>
          <w:noProof/>
        </w:rPr>
        <w:t>43</w:t>
      </w:r>
      <w:r w:rsidRPr="005B4A40">
        <w:rPr>
          <w:noProof/>
        </w:rPr>
        <w:tab/>
        <w:t>Alston-Mills, B.</w:t>
      </w:r>
      <w:r w:rsidR="00EC64C7">
        <w:rPr>
          <w:noProof/>
        </w:rPr>
        <w:t>,</w:t>
      </w:r>
      <w:r w:rsidRPr="005B4A40">
        <w:rPr>
          <w:noProof/>
        </w:rPr>
        <w:t xml:space="preserve"> Rivera, E. M. Factors influencing differential growth of rat mammary tumor fragments and cells transplanted in gland-free and gland-containing mammary fat pads. </w:t>
      </w:r>
      <w:r w:rsidRPr="005B4A40">
        <w:rPr>
          <w:i/>
          <w:noProof/>
        </w:rPr>
        <w:t>European Journal of Cancer and Clinical Oncology.</w:t>
      </w:r>
      <w:r w:rsidRPr="005B4A40">
        <w:rPr>
          <w:noProof/>
        </w:rPr>
        <w:t xml:space="preserve"> </w:t>
      </w:r>
      <w:r w:rsidRPr="005B4A40">
        <w:rPr>
          <w:b/>
          <w:noProof/>
        </w:rPr>
        <w:t>21</w:t>
      </w:r>
      <w:r w:rsidRPr="005B4A40">
        <w:rPr>
          <w:noProof/>
        </w:rPr>
        <w:t xml:space="preserve"> </w:t>
      </w:r>
      <w:r w:rsidR="001C64E2" w:rsidRPr="001C64E2">
        <w:rPr>
          <w:noProof/>
        </w:rPr>
        <w:t>(</w:t>
      </w:r>
      <w:r w:rsidRPr="005B4A40">
        <w:rPr>
          <w:noProof/>
        </w:rPr>
        <w:t>10</w:t>
      </w:r>
      <w:r w:rsidR="001C64E2" w:rsidRPr="001C64E2">
        <w:rPr>
          <w:noProof/>
        </w:rPr>
        <w:t>)</w:t>
      </w:r>
      <w:r w:rsidRPr="005B4A40">
        <w:rPr>
          <w:noProof/>
        </w:rPr>
        <w:t>, 1233-1243</w:t>
      </w:r>
      <w:r w:rsidR="00EC64C7">
        <w:rPr>
          <w:noProof/>
        </w:rPr>
        <w:t xml:space="preserve"> </w:t>
      </w:r>
      <w:r w:rsidR="001C64E2" w:rsidRPr="001C64E2">
        <w:rPr>
          <w:noProof/>
        </w:rPr>
        <w:t>(</w:t>
      </w:r>
      <w:r w:rsidRPr="005B4A40">
        <w:rPr>
          <w:noProof/>
        </w:rPr>
        <w:t>1985</w:t>
      </w:r>
      <w:r w:rsidR="001C64E2" w:rsidRPr="001C64E2">
        <w:rPr>
          <w:noProof/>
        </w:rPr>
        <w:t>)</w:t>
      </w:r>
      <w:r w:rsidRPr="005B4A40">
        <w:rPr>
          <w:noProof/>
        </w:rPr>
        <w:t>.</w:t>
      </w:r>
    </w:p>
    <w:p w14:paraId="68996DAA" w14:textId="7F4270DF" w:rsidR="0006567C" w:rsidRPr="005B4A40" w:rsidRDefault="0006567C" w:rsidP="00C56EFA">
      <w:pPr>
        <w:pStyle w:val="EndNoteBibliography"/>
        <w:rPr>
          <w:noProof/>
        </w:rPr>
      </w:pPr>
      <w:r w:rsidRPr="005B4A40">
        <w:rPr>
          <w:noProof/>
        </w:rPr>
        <w:t>44</w:t>
      </w:r>
      <w:r w:rsidRPr="005B4A40">
        <w:rPr>
          <w:noProof/>
        </w:rPr>
        <w:tab/>
        <w:t>Neville, M. C., Medina, D., Monks, J.</w:t>
      </w:r>
      <w:r w:rsidR="00EC64C7">
        <w:rPr>
          <w:noProof/>
        </w:rPr>
        <w:t xml:space="preserve">, </w:t>
      </w:r>
      <w:r w:rsidRPr="005B4A40">
        <w:rPr>
          <w:noProof/>
        </w:rPr>
        <w:t xml:space="preserve">Hovey, R. C. The mammary fat pad. </w:t>
      </w:r>
      <w:r w:rsidRPr="005B4A40">
        <w:rPr>
          <w:i/>
          <w:noProof/>
        </w:rPr>
        <w:t>Journal of Mammary Gland Biology and Neoplasia.</w:t>
      </w:r>
      <w:r w:rsidRPr="005B4A40">
        <w:rPr>
          <w:noProof/>
        </w:rPr>
        <w:t xml:space="preserve"> </w:t>
      </w:r>
      <w:r w:rsidRPr="005B4A40">
        <w:rPr>
          <w:b/>
          <w:noProof/>
        </w:rPr>
        <w:t>3</w:t>
      </w:r>
      <w:r w:rsidRPr="005B4A40">
        <w:rPr>
          <w:noProof/>
        </w:rPr>
        <w:t xml:space="preserve"> </w:t>
      </w:r>
      <w:r w:rsidR="001C64E2" w:rsidRPr="001C64E2">
        <w:rPr>
          <w:noProof/>
        </w:rPr>
        <w:t>(</w:t>
      </w:r>
      <w:r w:rsidRPr="005B4A40">
        <w:rPr>
          <w:noProof/>
        </w:rPr>
        <w:t>2</w:t>
      </w:r>
      <w:r w:rsidR="001C64E2" w:rsidRPr="001C64E2">
        <w:rPr>
          <w:noProof/>
        </w:rPr>
        <w:t>)</w:t>
      </w:r>
      <w:r w:rsidRPr="005B4A40">
        <w:rPr>
          <w:noProof/>
        </w:rPr>
        <w:t xml:space="preserve">, 109-116 </w:t>
      </w:r>
      <w:r w:rsidR="001C64E2" w:rsidRPr="001C64E2">
        <w:rPr>
          <w:noProof/>
        </w:rPr>
        <w:t>(</w:t>
      </w:r>
      <w:r w:rsidRPr="005B4A40">
        <w:rPr>
          <w:noProof/>
        </w:rPr>
        <w:t>1998</w:t>
      </w:r>
      <w:r w:rsidR="001C64E2" w:rsidRPr="001C64E2">
        <w:rPr>
          <w:noProof/>
        </w:rPr>
        <w:t>)</w:t>
      </w:r>
      <w:r w:rsidRPr="005B4A40">
        <w:rPr>
          <w:noProof/>
        </w:rPr>
        <w:t>.</w:t>
      </w:r>
    </w:p>
    <w:p w14:paraId="61111043" w14:textId="197C6CDE" w:rsidR="0006567C" w:rsidRPr="005B4A40" w:rsidRDefault="0006567C" w:rsidP="00C56EFA">
      <w:pPr>
        <w:pStyle w:val="EndNoteBibliography"/>
        <w:rPr>
          <w:noProof/>
        </w:rPr>
      </w:pPr>
      <w:r w:rsidRPr="005B4A40">
        <w:rPr>
          <w:noProof/>
        </w:rPr>
        <w:t>45</w:t>
      </w:r>
      <w:r w:rsidRPr="005B4A40">
        <w:rPr>
          <w:noProof/>
        </w:rPr>
        <w:tab/>
        <w:t>Smits, B. M. G.</w:t>
      </w:r>
      <w:r w:rsidRPr="005B4A40">
        <w:rPr>
          <w:i/>
          <w:noProof/>
        </w:rPr>
        <w:t xml:space="preserve"> </w:t>
      </w:r>
      <w:r w:rsidRPr="00EC64C7">
        <w:rPr>
          <w:iCs/>
          <w:noProof/>
        </w:rPr>
        <w:t xml:space="preserve">et al. </w:t>
      </w:r>
      <w:r w:rsidRPr="005B4A40">
        <w:rPr>
          <w:noProof/>
        </w:rPr>
        <w:t xml:space="preserve">The Gene Desert Mammary Carcinoma Susceptibility Locus Mcs1a Regulates Nr2f1 Modifying Mammary Epithelial Cell Differentiation and Proliferation. </w:t>
      </w:r>
      <w:r w:rsidRPr="005B4A40">
        <w:rPr>
          <w:i/>
          <w:noProof/>
        </w:rPr>
        <w:t>PLoS Genetics.</w:t>
      </w:r>
      <w:r w:rsidRPr="005B4A40">
        <w:rPr>
          <w:noProof/>
        </w:rPr>
        <w:t xml:space="preserve"> </w:t>
      </w:r>
      <w:r w:rsidRPr="005B4A40">
        <w:rPr>
          <w:b/>
          <w:noProof/>
        </w:rPr>
        <w:t>9</w:t>
      </w:r>
      <w:r w:rsidRPr="005B4A40">
        <w:rPr>
          <w:noProof/>
        </w:rPr>
        <w:t xml:space="preserve"> </w:t>
      </w:r>
      <w:r w:rsidR="001C64E2" w:rsidRPr="001C64E2">
        <w:rPr>
          <w:noProof/>
        </w:rPr>
        <w:t>(</w:t>
      </w:r>
      <w:r w:rsidRPr="005B4A40">
        <w:rPr>
          <w:noProof/>
        </w:rPr>
        <w:t>6</w:t>
      </w:r>
      <w:r w:rsidR="001C64E2" w:rsidRPr="001C64E2">
        <w:rPr>
          <w:noProof/>
        </w:rPr>
        <w:t>)</w:t>
      </w:r>
      <w:r w:rsidRPr="005B4A40">
        <w:rPr>
          <w:noProof/>
        </w:rPr>
        <w:t>, e1003549</w:t>
      </w:r>
      <w:r w:rsidR="00EC64C7">
        <w:rPr>
          <w:noProof/>
        </w:rPr>
        <w:t xml:space="preserve"> </w:t>
      </w:r>
      <w:r w:rsidR="001C64E2" w:rsidRPr="001C64E2">
        <w:rPr>
          <w:noProof/>
        </w:rPr>
        <w:t>(</w:t>
      </w:r>
      <w:r w:rsidRPr="005B4A40">
        <w:rPr>
          <w:noProof/>
        </w:rPr>
        <w:t>2013</w:t>
      </w:r>
      <w:r w:rsidR="001C64E2" w:rsidRPr="001C64E2">
        <w:rPr>
          <w:noProof/>
        </w:rPr>
        <w:t>)</w:t>
      </w:r>
      <w:r w:rsidRPr="005B4A40">
        <w:rPr>
          <w:noProof/>
        </w:rPr>
        <w:t>.</w:t>
      </w:r>
    </w:p>
    <w:p w14:paraId="18DF29F6" w14:textId="77777777" w:rsidR="0098360F" w:rsidRDefault="0098360F" w:rsidP="00C56EFA"/>
    <w:sectPr w:rsidR="0098360F" w:rsidSect="00C56EF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F0B22" w14:textId="77777777" w:rsidR="00F76021" w:rsidRDefault="00F76021">
      <w:r>
        <w:separator/>
      </w:r>
    </w:p>
  </w:endnote>
  <w:endnote w:type="continuationSeparator" w:id="0">
    <w:p w14:paraId="18C9E2FE" w14:textId="77777777" w:rsidR="00F76021" w:rsidRDefault="00F7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76C7" w14:textId="77777777" w:rsidR="00F76021" w:rsidRDefault="00F76021">
      <w:r>
        <w:separator/>
      </w:r>
    </w:p>
  </w:footnote>
  <w:footnote w:type="continuationSeparator" w:id="0">
    <w:p w14:paraId="0164810D" w14:textId="77777777" w:rsidR="00F76021" w:rsidRDefault="00F76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BA0D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3EC8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8425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76CE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AED0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5888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A48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8CE0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54B1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8ED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71C6"/>
    <w:multiLevelType w:val="hybridMultilevel"/>
    <w:tmpl w:val="F938A490"/>
    <w:lvl w:ilvl="0" w:tplc="0409000F">
      <w:start w:val="1"/>
      <w:numFmt w:val="decimal"/>
      <w:lvlText w:val="%1."/>
      <w:lvlJc w:val="lef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1" w15:restartNumberingAfterBreak="0">
    <w:nsid w:val="0F8D571D"/>
    <w:multiLevelType w:val="hybridMultilevel"/>
    <w:tmpl w:val="2BA8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33A9B"/>
    <w:multiLevelType w:val="hybridMultilevel"/>
    <w:tmpl w:val="FF1EE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46457"/>
    <w:multiLevelType w:val="multilevel"/>
    <w:tmpl w:val="47805AF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630"/>
        </w:tabs>
        <w:ind w:left="39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485CCD"/>
    <w:multiLevelType w:val="multilevel"/>
    <w:tmpl w:val="6CAA55B6"/>
    <w:lvl w:ilvl="0">
      <w:start w:val="1"/>
      <w:numFmt w:val="decimal"/>
      <w:suff w:val="space"/>
      <w:lvlText w:val="%1."/>
      <w:lvlJc w:val="left"/>
      <w:pPr>
        <w:ind w:left="720" w:hanging="360"/>
      </w:pPr>
      <w:rPr>
        <w:rFonts w:hint="default"/>
      </w:rPr>
    </w:lvl>
    <w:lvl w:ilvl="1">
      <w:start w:val="1"/>
      <w:numFmt w:val="decimal"/>
      <w:suff w:val="space"/>
      <w:lvlText w:val="%2."/>
      <w:lvlJc w:val="left"/>
      <w:pPr>
        <w:ind w:left="990" w:hanging="360"/>
      </w:pPr>
      <w:rPr>
        <w:rFonts w:hint="default"/>
        <w:b w:val="0"/>
        <w:sz w:val="24"/>
      </w:rPr>
    </w:lvl>
    <w:lvl w:ilvl="2">
      <w:start w:val="1"/>
      <w:numFmt w:val="decimal"/>
      <w:suff w:val="space"/>
      <w:lvlText w:val="%2.%3."/>
      <w:lvlJc w:val="left"/>
      <w:pPr>
        <w:ind w:left="0" w:firstLine="0"/>
      </w:pPr>
      <w:rPr>
        <w:rFonts w:hint="default"/>
        <w:b w:val="0"/>
        <w:bCs w:val="0"/>
        <w:sz w:val="24"/>
      </w:rPr>
    </w:lvl>
    <w:lvl w:ilvl="3">
      <w:start w:val="1"/>
      <w:numFmt w:val="decimal"/>
      <w:suff w:val="space"/>
      <w:lvlText w:val="%2.%3.%4."/>
      <w:lvlJc w:val="left"/>
      <w:pPr>
        <w:ind w:left="2520" w:firstLine="0"/>
      </w:pPr>
      <w:rPr>
        <w:rFonts w:hint="default"/>
      </w:rPr>
    </w:lvl>
    <w:lvl w:ilvl="4">
      <w:start w:val="1"/>
      <w:numFmt w:val="decimal"/>
      <w:suff w:val="space"/>
      <w:lvlText w:val="%5."/>
      <w:lvlJc w:val="left"/>
      <w:pPr>
        <w:ind w:left="324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8A6E4D"/>
    <w:multiLevelType w:val="multilevel"/>
    <w:tmpl w:val="47805AF4"/>
    <w:numStyleLink w:val="ImportedStyle10"/>
  </w:abstractNum>
  <w:abstractNum w:abstractNumId="16" w15:restartNumberingAfterBreak="0">
    <w:nsid w:val="34F85550"/>
    <w:multiLevelType w:val="multilevel"/>
    <w:tmpl w:val="47805AF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630"/>
        </w:tabs>
        <w:ind w:left="39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AF03BF8"/>
    <w:multiLevelType w:val="multilevel"/>
    <w:tmpl w:val="47805AF4"/>
    <w:styleLink w:val="ImportedStyle10"/>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630"/>
        </w:tabs>
        <w:ind w:left="39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42802DC"/>
    <w:multiLevelType w:val="multilevel"/>
    <w:tmpl w:val="47805AF4"/>
    <w:numStyleLink w:val="ImportedStyle10"/>
  </w:abstractNum>
  <w:abstractNum w:abstractNumId="19" w15:restartNumberingAfterBreak="0">
    <w:nsid w:val="44786C1E"/>
    <w:multiLevelType w:val="multilevel"/>
    <w:tmpl w:val="29669AD4"/>
    <w:lvl w:ilvl="0">
      <w:start w:val="1"/>
      <w:numFmt w:val="decimal"/>
      <w:suff w:val="space"/>
      <w:lvlText w:val="%1."/>
      <w:lvlJc w:val="left"/>
      <w:pPr>
        <w:ind w:left="720" w:hanging="360"/>
      </w:pPr>
      <w:rPr>
        <w:rFonts w:hint="default"/>
      </w:rPr>
    </w:lvl>
    <w:lvl w:ilvl="1">
      <w:start w:val="1"/>
      <w:numFmt w:val="decimal"/>
      <w:suff w:val="space"/>
      <w:lvlText w:val="%2."/>
      <w:lvlJc w:val="left"/>
      <w:pPr>
        <w:ind w:left="99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116ECE"/>
    <w:multiLevelType w:val="hybridMultilevel"/>
    <w:tmpl w:val="40961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E25ECC"/>
    <w:multiLevelType w:val="multilevel"/>
    <w:tmpl w:val="47805AF4"/>
    <w:numStyleLink w:val="ImportedStyle10"/>
  </w:abstractNum>
  <w:abstractNum w:abstractNumId="22" w15:restartNumberingAfterBreak="0">
    <w:nsid w:val="62103F20"/>
    <w:multiLevelType w:val="multilevel"/>
    <w:tmpl w:val="AA5E713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3" w15:restartNumberingAfterBreak="0">
    <w:nsid w:val="6B643339"/>
    <w:multiLevelType w:val="hybridMultilevel"/>
    <w:tmpl w:val="B26EA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5C2C5F"/>
    <w:multiLevelType w:val="multilevel"/>
    <w:tmpl w:val="47805AF4"/>
    <w:numStyleLink w:val="ImportedStyle10"/>
  </w:abstractNum>
  <w:abstractNum w:abstractNumId="25" w15:restartNumberingAfterBreak="0">
    <w:nsid w:val="6F960FEA"/>
    <w:multiLevelType w:val="multilevel"/>
    <w:tmpl w:val="47805AF4"/>
    <w:numStyleLink w:val="ImportedStyle10"/>
  </w:abstractNum>
  <w:abstractNum w:abstractNumId="26" w15:restartNumberingAfterBreak="0">
    <w:nsid w:val="74E07804"/>
    <w:multiLevelType w:val="hybridMultilevel"/>
    <w:tmpl w:val="1AFCB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DE7709"/>
    <w:multiLevelType w:val="multilevel"/>
    <w:tmpl w:val="47805AF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38" w:hanging="3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40"/>
        </w:tabs>
        <w:ind w:left="720"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40"/>
        </w:tabs>
        <w:ind w:left="846"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40"/>
        </w:tabs>
        <w:ind w:left="846"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40"/>
        </w:tabs>
        <w:ind w:left="846"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40"/>
        </w:tabs>
        <w:ind w:left="846"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40"/>
        </w:tabs>
        <w:ind w:left="846" w:firstLine="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24"/>
    <w:lvlOverride w:ilvl="0">
      <w:lvl w:ilvl="0">
        <w:start w:val="1"/>
        <w:numFmt w:val="decimal"/>
        <w:suff w:val="space"/>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396" w:hanging="126"/>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tabs>
            <w:tab w:val="num" w:pos="1440"/>
          </w:tabs>
          <w:ind w:left="720" w:firstLine="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suff w:val="nothing"/>
        <w:lvlText w:val="%1.%2.%3.%4."/>
        <w:lvlJc w:val="left"/>
        <w:pPr>
          <w:ind w:left="720" w:firstLine="594"/>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720" w:firstLine="594"/>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720" w:firstLine="594"/>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720" w:firstLine="594"/>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720" w:firstLine="594"/>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720" w:firstLine="594"/>
        </w:pPr>
        <w:rPr>
          <w:rFonts w:hAnsi="Arial Unicode MS" w:hint="default"/>
          <w:caps w:val="0"/>
          <w:smallCaps w:val="0"/>
          <w:strike w:val="0"/>
          <w:dstrike w:val="0"/>
          <w:outline w:val="0"/>
          <w:emboss w:val="0"/>
          <w:imprint w:val="0"/>
          <w:spacing w:val="0"/>
          <w:w w:val="100"/>
          <w:kern w:val="0"/>
          <w:position w:val="0"/>
          <w:vertAlign w:val="baseline"/>
        </w:rPr>
      </w:lvl>
    </w:lvlOverride>
  </w:num>
  <w:num w:numId="4">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0"/>
  </w:num>
  <w:num w:numId="11">
    <w:abstractNumId w:val="16"/>
  </w:num>
  <w:num w:numId="12">
    <w:abstractNumId w:val="13"/>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lvlOverride w:ilvl="0">
      <w:lvl w:ilvl="0">
        <w:start w:val="1"/>
        <w:numFmt w:val="decimal"/>
        <w:suff w:val="space"/>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1.%2."/>
        <w:lvlJc w:val="left"/>
        <w:pPr>
          <w:ind w:left="634"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tabs>
            <w:tab w:val="num" w:pos="1440"/>
          </w:tabs>
          <w:ind w:left="548"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suff w:val="nothing"/>
        <w:lvlText w:val="%1.%2.%3.%4."/>
        <w:lvlJc w:val="left"/>
        <w:pPr>
          <w:ind w:left="462"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376"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290"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204"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118"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32" w:hanging="360"/>
        </w:pPr>
        <w:rPr>
          <w:rFonts w:hAnsi="Arial Unicode MS" w:hint="default"/>
          <w:caps w:val="0"/>
          <w:smallCaps w:val="0"/>
          <w:strike w:val="0"/>
          <w:dstrike w:val="0"/>
          <w:outline w:val="0"/>
          <w:emboss w:val="0"/>
          <w:imprint w:val="0"/>
          <w:spacing w:val="0"/>
          <w:w w:val="100"/>
          <w:kern w:val="0"/>
          <w:position w:val="0"/>
          <w:vertAlign w:val="baseline"/>
        </w:rPr>
      </w:lvl>
    </w:lvlOverride>
  </w:num>
  <w:num w:numId="25">
    <w:abstractNumId w:val="24"/>
    <w:lvlOverride w:ilvl="0">
      <w:lvl w:ilvl="0">
        <w:start w:val="1"/>
        <w:numFmt w:val="decimal"/>
        <w:suff w:val="space"/>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space"/>
        <w:lvlText w:val="%1.%2."/>
        <w:lvlJc w:val="left"/>
        <w:pPr>
          <w:ind w:left="634"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tabs>
            <w:tab w:val="num" w:pos="1440"/>
          </w:tabs>
          <w:ind w:left="548"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suff w:val="nothing"/>
        <w:lvlText w:val="%1.%2.%3.%4."/>
        <w:lvlJc w:val="left"/>
        <w:pPr>
          <w:ind w:left="462"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376"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290"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204"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118"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32" w:hanging="360"/>
        </w:pPr>
        <w:rPr>
          <w:rFonts w:hAnsi="Arial Unicode MS" w:hint="default"/>
          <w:caps w:val="0"/>
          <w:smallCaps w:val="0"/>
          <w:strike w:val="0"/>
          <w:dstrike w:val="0"/>
          <w:outline w:val="0"/>
          <w:emboss w:val="0"/>
          <w:imprint w:val="0"/>
          <w:spacing w:val="0"/>
          <w:w w:val="100"/>
          <w:kern w:val="0"/>
          <w:position w:val="0"/>
          <w:vertAlign w:val="baseline"/>
        </w:rPr>
      </w:lvl>
    </w:lvlOverride>
  </w:num>
  <w:num w:numId="26">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24"/>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9">
    <w:abstractNumId w:val="2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630"/>
          </w:tabs>
          <w:ind w:left="39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720" w:firstLine="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5"/>
  </w:num>
  <w:num w:numId="31">
    <w:abstractNumId w:val="21"/>
  </w:num>
  <w:num w:numId="32">
    <w:abstractNumId w:val="20"/>
  </w:num>
  <w:num w:numId="33">
    <w:abstractNumId w:val="23"/>
  </w:num>
  <w:num w:numId="34">
    <w:abstractNumId w:val="18"/>
  </w:num>
  <w:num w:numId="35">
    <w:abstractNumId w:val="26"/>
  </w:num>
  <w:num w:numId="36">
    <w:abstractNumId w:val="11"/>
  </w:num>
  <w:num w:numId="37">
    <w:abstractNumId w:val="12"/>
  </w:num>
  <w:num w:numId="38">
    <w:abstractNumId w:val="15"/>
  </w:num>
  <w:num w:numId="39">
    <w:abstractNumId w:val="14"/>
  </w:num>
  <w:num w:numId="40">
    <w:abstractNumId w:val="1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6567C"/>
    <w:rsid w:val="0006567C"/>
    <w:rsid w:val="00077265"/>
    <w:rsid w:val="000D0B22"/>
    <w:rsid w:val="00116F78"/>
    <w:rsid w:val="001B5F65"/>
    <w:rsid w:val="001C64E2"/>
    <w:rsid w:val="002170D8"/>
    <w:rsid w:val="002657BF"/>
    <w:rsid w:val="002742CD"/>
    <w:rsid w:val="002F0925"/>
    <w:rsid w:val="00325BEB"/>
    <w:rsid w:val="00424DE9"/>
    <w:rsid w:val="00503C05"/>
    <w:rsid w:val="005078E4"/>
    <w:rsid w:val="005A4D51"/>
    <w:rsid w:val="007C1176"/>
    <w:rsid w:val="00832304"/>
    <w:rsid w:val="008B088B"/>
    <w:rsid w:val="008B5F6E"/>
    <w:rsid w:val="008F4090"/>
    <w:rsid w:val="009147B9"/>
    <w:rsid w:val="0098360F"/>
    <w:rsid w:val="009B7451"/>
    <w:rsid w:val="009F52D7"/>
    <w:rsid w:val="00AD5DA5"/>
    <w:rsid w:val="00B120CF"/>
    <w:rsid w:val="00B77BB7"/>
    <w:rsid w:val="00BE5F47"/>
    <w:rsid w:val="00C137EF"/>
    <w:rsid w:val="00C56EFA"/>
    <w:rsid w:val="00CE623A"/>
    <w:rsid w:val="00DC70B1"/>
    <w:rsid w:val="00E014CE"/>
    <w:rsid w:val="00E40DF1"/>
    <w:rsid w:val="00E509A4"/>
    <w:rsid w:val="00E602D6"/>
    <w:rsid w:val="00EC0230"/>
    <w:rsid w:val="00EC64C7"/>
    <w:rsid w:val="00F76021"/>
    <w:rsid w:val="00F922C4"/>
    <w:rsid w:val="00FB54A8"/>
    <w:rsid w:val="00FD00D7"/>
    <w:rsid w:val="00FD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D28B"/>
  <w15:chartTrackingRefBased/>
  <w15:docId w15:val="{82EDC2B2-A53E-47AA-8DBD-E8CB46B4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67C"/>
    <w:pPr>
      <w:pBdr>
        <w:top w:val="nil"/>
        <w:left w:val="nil"/>
        <w:bottom w:val="nil"/>
        <w:right w:val="nil"/>
        <w:between w:val="nil"/>
        <w:bar w:val="nil"/>
      </w:pBdr>
    </w:pPr>
    <w:rPr>
      <w:rFonts w:eastAsia="Arial Unicode MS"/>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link w:val="BodyAChar"/>
    <w:rsid w:val="0006567C"/>
    <w:pPr>
      <w:pBdr>
        <w:top w:val="nil"/>
        <w:left w:val="nil"/>
        <w:bottom w:val="nil"/>
        <w:right w:val="nil"/>
        <w:between w:val="nil"/>
        <w:bar w:val="nil"/>
      </w:pBdr>
      <w:spacing w:after="160" w:line="259" w:lineRule="auto"/>
    </w:pPr>
    <w:rPr>
      <w:rFonts w:cs="Calibri"/>
      <w:color w:val="000000"/>
      <w:sz w:val="22"/>
      <w:szCs w:val="22"/>
      <w:u w:color="000000"/>
      <w:bdr w:val="nil"/>
      <w:lang w:val="de-DE"/>
    </w:rPr>
  </w:style>
  <w:style w:type="character" w:customStyle="1" w:styleId="BodyAChar">
    <w:name w:val="Body A Char"/>
    <w:link w:val="BodyA"/>
    <w:rsid w:val="0006567C"/>
    <w:rPr>
      <w:rFonts w:ascii="Calibri" w:eastAsia="Calibri" w:hAnsi="Calibri" w:cs="Calibri"/>
      <w:color w:val="000000"/>
      <w:u w:color="000000"/>
      <w:bdr w:val="nil"/>
      <w:lang w:val="de-DE"/>
    </w:rPr>
  </w:style>
  <w:style w:type="character" w:styleId="Hyperlink">
    <w:name w:val="Hyperlink"/>
    <w:rsid w:val="0006567C"/>
    <w:rPr>
      <w:u w:val="single"/>
    </w:rPr>
  </w:style>
  <w:style w:type="paragraph" w:customStyle="1" w:styleId="HeaderFooter">
    <w:name w:val="Header &amp; Footer"/>
    <w:rsid w:val="0006567C"/>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styleId="ListParagraph">
    <w:name w:val="List Paragraph"/>
    <w:rsid w:val="0006567C"/>
    <w:pPr>
      <w:pBdr>
        <w:top w:val="nil"/>
        <w:left w:val="nil"/>
        <w:bottom w:val="nil"/>
        <w:right w:val="nil"/>
        <w:between w:val="nil"/>
        <w:bar w:val="nil"/>
      </w:pBdr>
      <w:spacing w:after="160" w:line="259" w:lineRule="auto"/>
      <w:ind w:left="720"/>
    </w:pPr>
    <w:rPr>
      <w:rFonts w:cs="Calibri"/>
      <w:color w:val="000000"/>
      <w:sz w:val="22"/>
      <w:szCs w:val="22"/>
      <w:u w:color="000000"/>
      <w:bdr w:val="nil"/>
    </w:rPr>
  </w:style>
  <w:style w:type="numbering" w:customStyle="1" w:styleId="ImportedStyle10">
    <w:name w:val="Imported Style 1.0"/>
    <w:rsid w:val="0006567C"/>
    <w:pPr>
      <w:numPr>
        <w:numId w:val="1"/>
      </w:numPr>
    </w:pPr>
  </w:style>
  <w:style w:type="paragraph" w:customStyle="1" w:styleId="BodyB">
    <w:name w:val="Body B"/>
    <w:rsid w:val="0006567C"/>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
    <w:name w:val="None"/>
    <w:rsid w:val="0006567C"/>
  </w:style>
  <w:style w:type="character" w:customStyle="1" w:styleId="Hyperlink0">
    <w:name w:val="Hyperlink.0"/>
    <w:rsid w:val="0006567C"/>
    <w:rPr>
      <w:color w:val="0000EE"/>
      <w:sz w:val="24"/>
      <w:szCs w:val="24"/>
      <w:u w:val="single" w:color="0000EE"/>
      <w:lang w:val="en-US"/>
    </w:rPr>
  </w:style>
  <w:style w:type="paragraph" w:customStyle="1" w:styleId="EndNoteBibliography">
    <w:name w:val="EndNote Bibliography"/>
    <w:rsid w:val="0006567C"/>
    <w:pPr>
      <w:pBdr>
        <w:top w:val="nil"/>
        <w:left w:val="nil"/>
        <w:bottom w:val="nil"/>
        <w:right w:val="nil"/>
        <w:between w:val="nil"/>
        <w:bar w:val="nil"/>
      </w:pBdr>
    </w:pPr>
    <w:rPr>
      <w:rFonts w:eastAsia="Times New Roman" w:cs="Calibri"/>
      <w:color w:val="000000"/>
      <w:sz w:val="24"/>
      <w:szCs w:val="24"/>
      <w:u w:color="000000"/>
      <w:bdr w:val="nil"/>
    </w:rPr>
  </w:style>
  <w:style w:type="paragraph" w:customStyle="1" w:styleId="EndNoteBibliographyTitle">
    <w:name w:val="EndNote Bibliography Title"/>
    <w:basedOn w:val="Normal"/>
    <w:link w:val="EndNoteBibliographyTitleChar"/>
    <w:rsid w:val="0006567C"/>
    <w:pPr>
      <w:jc w:val="center"/>
    </w:pPr>
    <w:rPr>
      <w:rFonts w:cs="Calibri"/>
      <w:noProof/>
    </w:rPr>
  </w:style>
  <w:style w:type="character" w:customStyle="1" w:styleId="EndNoteBibliographyTitleChar">
    <w:name w:val="EndNote Bibliography Title Char"/>
    <w:link w:val="EndNoteBibliographyTitle"/>
    <w:rsid w:val="0006567C"/>
    <w:rPr>
      <w:rFonts w:ascii="Calibri" w:eastAsia="Arial Unicode MS" w:hAnsi="Calibri" w:cs="Calibri"/>
      <w:noProof/>
      <w:sz w:val="24"/>
      <w:szCs w:val="24"/>
      <w:bdr w:val="nil"/>
    </w:rPr>
  </w:style>
  <w:style w:type="character" w:styleId="UnresolvedMention">
    <w:name w:val="Unresolved Mention"/>
    <w:uiPriority w:val="99"/>
    <w:semiHidden/>
    <w:unhideWhenUsed/>
    <w:rsid w:val="0006567C"/>
    <w:rPr>
      <w:color w:val="605E5C"/>
      <w:shd w:val="clear" w:color="auto" w:fill="E1DFDD"/>
    </w:rPr>
  </w:style>
  <w:style w:type="paragraph" w:styleId="BalloonText">
    <w:name w:val="Balloon Text"/>
    <w:basedOn w:val="Normal"/>
    <w:link w:val="BalloonTextChar"/>
    <w:uiPriority w:val="99"/>
    <w:semiHidden/>
    <w:unhideWhenUsed/>
    <w:rsid w:val="0006567C"/>
    <w:rPr>
      <w:rFonts w:ascii="Segoe UI" w:hAnsi="Segoe UI" w:cs="Segoe UI"/>
      <w:sz w:val="18"/>
      <w:szCs w:val="18"/>
    </w:rPr>
  </w:style>
  <w:style w:type="character" w:customStyle="1" w:styleId="BalloonTextChar">
    <w:name w:val="Balloon Text Char"/>
    <w:link w:val="BalloonText"/>
    <w:uiPriority w:val="99"/>
    <w:semiHidden/>
    <w:rsid w:val="0006567C"/>
    <w:rPr>
      <w:rFonts w:ascii="Segoe UI" w:eastAsia="Arial Unicode MS" w:hAnsi="Segoe UI" w:cs="Segoe UI"/>
      <w:sz w:val="18"/>
      <w:szCs w:val="18"/>
      <w:bdr w:val="nil"/>
    </w:rPr>
  </w:style>
  <w:style w:type="character" w:styleId="LineNumber">
    <w:name w:val="line number"/>
    <w:uiPriority w:val="99"/>
    <w:unhideWhenUsed/>
    <w:qFormat/>
    <w:rsid w:val="0006567C"/>
  </w:style>
  <w:style w:type="paragraph" w:styleId="Revision">
    <w:name w:val="Revision"/>
    <w:hidden/>
    <w:uiPriority w:val="99"/>
    <w:semiHidden/>
    <w:rsid w:val="0006567C"/>
    <w:rPr>
      <w:rFonts w:eastAsia="Arial Unicode MS"/>
      <w:sz w:val="24"/>
      <w:szCs w:val="24"/>
      <w:bdr w:val="nil"/>
    </w:rPr>
  </w:style>
  <w:style w:type="paragraph" w:styleId="BodyTextIndent">
    <w:name w:val="Body Text Indent"/>
    <w:basedOn w:val="Normal"/>
    <w:link w:val="BodyTextIndentChar"/>
    <w:uiPriority w:val="99"/>
    <w:semiHidden/>
    <w:unhideWhenUsed/>
    <w:rsid w:val="0006567C"/>
    <w:pPr>
      <w:spacing w:after="120"/>
      <w:ind w:left="360"/>
    </w:pPr>
  </w:style>
  <w:style w:type="character" w:customStyle="1" w:styleId="BodyTextIndentChar">
    <w:name w:val="Body Text Indent Char"/>
    <w:link w:val="BodyTextIndent"/>
    <w:uiPriority w:val="99"/>
    <w:semiHidden/>
    <w:rsid w:val="0006567C"/>
    <w:rPr>
      <w:rFonts w:ascii="Calibri" w:eastAsia="Arial Unicode MS" w:hAnsi="Calibri" w:cs="Times New Roman"/>
      <w:sz w:val="24"/>
      <w:szCs w:val="24"/>
      <w:bdr w:val="nil"/>
    </w:rPr>
  </w:style>
  <w:style w:type="paragraph" w:styleId="BodyTextFirstIndent2">
    <w:name w:val="Body Text First Indent 2"/>
    <w:basedOn w:val="BodyTextIndent"/>
    <w:link w:val="BodyTextFirstIndent2Char"/>
    <w:uiPriority w:val="99"/>
    <w:unhideWhenUsed/>
    <w:rsid w:val="0006567C"/>
    <w:pPr>
      <w:spacing w:after="0"/>
      <w:ind w:firstLine="360"/>
    </w:pPr>
  </w:style>
  <w:style w:type="character" w:customStyle="1" w:styleId="BodyTextFirstIndent2Char">
    <w:name w:val="Body Text First Indent 2 Char"/>
    <w:link w:val="BodyTextFirstIndent2"/>
    <w:uiPriority w:val="99"/>
    <w:rsid w:val="0006567C"/>
    <w:rPr>
      <w:rFonts w:ascii="Calibri" w:eastAsia="Arial Unicode MS" w:hAnsi="Calibri" w:cs="Times New Roman"/>
      <w:sz w:val="24"/>
      <w:szCs w:val="24"/>
      <w:bdr w:val="nil"/>
    </w:rPr>
  </w:style>
  <w:style w:type="character" w:styleId="CommentReference">
    <w:name w:val="annotation reference"/>
    <w:uiPriority w:val="99"/>
    <w:semiHidden/>
    <w:unhideWhenUsed/>
    <w:rsid w:val="0006567C"/>
    <w:rPr>
      <w:sz w:val="16"/>
      <w:szCs w:val="16"/>
    </w:rPr>
  </w:style>
  <w:style w:type="paragraph" w:styleId="CommentText">
    <w:name w:val="annotation text"/>
    <w:basedOn w:val="Normal"/>
    <w:link w:val="CommentTextChar"/>
    <w:uiPriority w:val="99"/>
    <w:semiHidden/>
    <w:unhideWhenUsed/>
    <w:rsid w:val="0006567C"/>
    <w:rPr>
      <w:sz w:val="20"/>
      <w:szCs w:val="20"/>
    </w:rPr>
  </w:style>
  <w:style w:type="character" w:customStyle="1" w:styleId="CommentTextChar">
    <w:name w:val="Comment Text Char"/>
    <w:link w:val="CommentText"/>
    <w:uiPriority w:val="99"/>
    <w:semiHidden/>
    <w:rsid w:val="0006567C"/>
    <w:rPr>
      <w:rFonts w:ascii="Calibri" w:eastAsia="Arial Unicode MS" w:hAnsi="Calibri" w:cs="Times New Roman"/>
      <w:sz w:val="20"/>
      <w:szCs w:val="20"/>
      <w:bdr w:val="nil"/>
    </w:rPr>
  </w:style>
  <w:style w:type="paragraph" w:styleId="CommentSubject">
    <w:name w:val="annotation subject"/>
    <w:basedOn w:val="CommentText"/>
    <w:next w:val="CommentText"/>
    <w:link w:val="CommentSubjectChar"/>
    <w:uiPriority w:val="99"/>
    <w:semiHidden/>
    <w:unhideWhenUsed/>
    <w:rsid w:val="0006567C"/>
    <w:rPr>
      <w:b/>
      <w:bCs/>
    </w:rPr>
  </w:style>
  <w:style w:type="character" w:customStyle="1" w:styleId="CommentSubjectChar">
    <w:name w:val="Comment Subject Char"/>
    <w:link w:val="CommentSubject"/>
    <w:uiPriority w:val="99"/>
    <w:semiHidden/>
    <w:rsid w:val="0006567C"/>
    <w:rPr>
      <w:rFonts w:ascii="Calibri" w:eastAsia="Arial Unicode MS" w:hAnsi="Calibri"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20</Pages>
  <Words>8348</Words>
  <Characters>47586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55823</CharactersWithSpaces>
  <SharedDoc>false</SharedDoc>
  <HLinks>
    <vt:vector size="6" baseType="variant">
      <vt:variant>
        <vt:i4>5177431</vt:i4>
      </vt:variant>
      <vt:variant>
        <vt:i4>35</vt:i4>
      </vt:variant>
      <vt:variant>
        <vt:i4>0</vt:i4>
      </vt:variant>
      <vt:variant>
        <vt:i4>5</vt:i4>
      </vt:variant>
      <vt:variant>
        <vt:lpwstr>https://www.nih.gov/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Shunkwiler</dc:creator>
  <cp:keywords/>
  <dc:description/>
  <cp:lastModifiedBy>Vineeta Bajaj</cp:lastModifiedBy>
  <cp:revision>6</cp:revision>
  <dcterms:created xsi:type="dcterms:W3CDTF">2019-08-09T15:45:00Z</dcterms:created>
  <dcterms:modified xsi:type="dcterms:W3CDTF">2019-08-09T18:46:00Z</dcterms:modified>
</cp:coreProperties>
</file>