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28BA14E6" w:rsidR="006305D7" w:rsidRPr="0096503B" w:rsidRDefault="006305D7" w:rsidP="00B55AE0">
      <w:pPr>
        <w:pStyle w:val="NormalWeb"/>
        <w:spacing w:before="0" w:beforeAutospacing="0" w:after="0" w:afterAutospacing="0"/>
        <w:rPr>
          <w:rFonts w:asciiTheme="minorHAnsi" w:hAnsiTheme="minorHAnsi" w:cstheme="minorHAnsi"/>
        </w:rPr>
      </w:pPr>
      <w:r w:rsidRPr="0096503B">
        <w:rPr>
          <w:rFonts w:asciiTheme="minorHAnsi" w:hAnsiTheme="minorHAnsi" w:cstheme="minorHAnsi"/>
          <w:b/>
          <w:bCs/>
        </w:rPr>
        <w:t>TITLE:</w:t>
      </w:r>
      <w:r w:rsidRPr="0096503B">
        <w:rPr>
          <w:rFonts w:asciiTheme="minorHAnsi" w:hAnsiTheme="minorHAnsi" w:cstheme="minorHAnsi"/>
        </w:rPr>
        <w:t xml:space="preserve"> </w:t>
      </w:r>
    </w:p>
    <w:p w14:paraId="3CD580D8" w14:textId="131528CA" w:rsidR="00E22B96" w:rsidRPr="0096503B" w:rsidRDefault="00E22B96" w:rsidP="00B55AE0">
      <w:pPr>
        <w:tabs>
          <w:tab w:val="left" w:pos="701"/>
        </w:tabs>
        <w:autoSpaceDE/>
        <w:autoSpaceDN/>
        <w:adjustRightInd/>
        <w:rPr>
          <w:rFonts w:asciiTheme="minorHAnsi" w:hAnsiTheme="minorHAnsi" w:cstheme="minorHAnsi"/>
        </w:rPr>
      </w:pPr>
      <w:r w:rsidRPr="0096503B">
        <w:rPr>
          <w:rFonts w:asciiTheme="minorHAnsi" w:hAnsiTheme="minorHAnsi" w:cstheme="minorHAnsi"/>
          <w:b/>
          <w:spacing w:val="-1"/>
        </w:rPr>
        <w:t xml:space="preserve">Transduction </w:t>
      </w:r>
      <w:r w:rsidR="0096503B">
        <w:rPr>
          <w:rFonts w:asciiTheme="minorHAnsi" w:hAnsiTheme="minorHAnsi" w:cstheme="minorHAnsi"/>
          <w:b/>
          <w:spacing w:val="-1"/>
        </w:rPr>
        <w:t>a</w:t>
      </w:r>
      <w:r w:rsidR="0096503B" w:rsidRPr="0096503B">
        <w:rPr>
          <w:rFonts w:asciiTheme="minorHAnsi" w:hAnsiTheme="minorHAnsi" w:cstheme="minorHAnsi"/>
          <w:b/>
          <w:spacing w:val="-1"/>
        </w:rPr>
        <w:t xml:space="preserve">nd Expansion </w:t>
      </w:r>
      <w:r w:rsidR="0096503B">
        <w:rPr>
          <w:rFonts w:asciiTheme="minorHAnsi" w:hAnsiTheme="minorHAnsi" w:cstheme="minorHAnsi"/>
          <w:b/>
          <w:spacing w:val="-1"/>
        </w:rPr>
        <w:t>o</w:t>
      </w:r>
      <w:r w:rsidR="0096503B" w:rsidRPr="0096503B">
        <w:rPr>
          <w:rFonts w:asciiTheme="minorHAnsi" w:hAnsiTheme="minorHAnsi" w:cstheme="minorHAnsi"/>
          <w:b/>
          <w:spacing w:val="-1"/>
        </w:rPr>
        <w:t xml:space="preserve">f Primary </w:t>
      </w:r>
      <w:r w:rsidRPr="0096503B">
        <w:rPr>
          <w:rFonts w:asciiTheme="minorHAnsi" w:hAnsiTheme="minorHAnsi" w:cstheme="minorHAnsi"/>
          <w:b/>
          <w:spacing w:val="-1"/>
        </w:rPr>
        <w:t xml:space="preserve">T </w:t>
      </w:r>
      <w:r w:rsidR="0096503B" w:rsidRPr="0096503B">
        <w:rPr>
          <w:rFonts w:asciiTheme="minorHAnsi" w:hAnsiTheme="minorHAnsi" w:cstheme="minorHAnsi"/>
          <w:b/>
          <w:spacing w:val="-1"/>
        </w:rPr>
        <w:t xml:space="preserve">Cells </w:t>
      </w:r>
      <w:r w:rsidR="0096503B">
        <w:rPr>
          <w:rFonts w:asciiTheme="minorHAnsi" w:hAnsiTheme="minorHAnsi" w:cstheme="minorHAnsi"/>
          <w:b/>
          <w:spacing w:val="-1"/>
        </w:rPr>
        <w:t>i</w:t>
      </w:r>
      <w:r w:rsidR="0096503B" w:rsidRPr="0096503B">
        <w:rPr>
          <w:rFonts w:asciiTheme="minorHAnsi" w:hAnsiTheme="minorHAnsi" w:cstheme="minorHAnsi"/>
          <w:b/>
          <w:spacing w:val="-1"/>
        </w:rPr>
        <w:t xml:space="preserve">n </w:t>
      </w:r>
      <w:r w:rsidR="007D49C3">
        <w:rPr>
          <w:rFonts w:asciiTheme="minorHAnsi" w:hAnsiTheme="minorHAnsi" w:cstheme="minorHAnsi"/>
          <w:b/>
          <w:spacing w:val="-1"/>
        </w:rPr>
        <w:t>Nine</w:t>
      </w:r>
      <w:r w:rsidR="0096503B" w:rsidRPr="0096503B">
        <w:rPr>
          <w:rFonts w:asciiTheme="minorHAnsi" w:hAnsiTheme="minorHAnsi" w:cstheme="minorHAnsi"/>
          <w:b/>
          <w:spacing w:val="-1"/>
        </w:rPr>
        <w:t xml:space="preserve"> Days </w:t>
      </w:r>
      <w:r w:rsidR="0096503B">
        <w:rPr>
          <w:rFonts w:asciiTheme="minorHAnsi" w:hAnsiTheme="minorHAnsi" w:cstheme="minorHAnsi"/>
          <w:b/>
          <w:spacing w:val="-1"/>
        </w:rPr>
        <w:t>w</w:t>
      </w:r>
      <w:r w:rsidR="0096503B" w:rsidRPr="0096503B">
        <w:rPr>
          <w:rFonts w:asciiTheme="minorHAnsi" w:hAnsiTheme="minorHAnsi" w:cstheme="minorHAnsi"/>
          <w:b/>
          <w:spacing w:val="-1"/>
        </w:rPr>
        <w:t xml:space="preserve">ith Maintenance </w:t>
      </w:r>
      <w:r w:rsidR="0096503B">
        <w:rPr>
          <w:rFonts w:asciiTheme="minorHAnsi" w:hAnsiTheme="minorHAnsi" w:cstheme="minorHAnsi"/>
          <w:b/>
          <w:spacing w:val="-1"/>
        </w:rPr>
        <w:t>o</w:t>
      </w:r>
      <w:r w:rsidR="0096503B" w:rsidRPr="0096503B">
        <w:rPr>
          <w:rFonts w:asciiTheme="minorHAnsi" w:hAnsiTheme="minorHAnsi" w:cstheme="minorHAnsi"/>
          <w:b/>
          <w:spacing w:val="-1"/>
        </w:rPr>
        <w:t>f Central Memory Phenotype</w:t>
      </w:r>
    </w:p>
    <w:p w14:paraId="2E300B21" w14:textId="77777777" w:rsidR="007A4DD6" w:rsidRPr="0096503B" w:rsidRDefault="007A4DD6" w:rsidP="00B55AE0">
      <w:pPr>
        <w:rPr>
          <w:rFonts w:asciiTheme="minorHAnsi" w:hAnsiTheme="minorHAnsi" w:cstheme="minorHAnsi"/>
          <w:b/>
          <w:bCs/>
        </w:rPr>
      </w:pPr>
    </w:p>
    <w:p w14:paraId="31BE5781" w14:textId="05C090FA" w:rsidR="00DE32CA" w:rsidRPr="0096503B" w:rsidRDefault="006305D7" w:rsidP="00B55AE0">
      <w:pPr>
        <w:rPr>
          <w:rFonts w:asciiTheme="minorHAnsi" w:hAnsiTheme="minorHAnsi" w:cstheme="minorHAnsi"/>
          <w:bCs/>
          <w:color w:val="808080"/>
        </w:rPr>
      </w:pPr>
      <w:r w:rsidRPr="0096503B">
        <w:rPr>
          <w:rFonts w:asciiTheme="minorHAnsi" w:hAnsiTheme="minorHAnsi" w:cstheme="minorHAnsi"/>
          <w:b/>
          <w:bCs/>
        </w:rPr>
        <w:t>AUTHORS</w:t>
      </w:r>
      <w:r w:rsidR="000B662E" w:rsidRPr="0096503B">
        <w:rPr>
          <w:rFonts w:asciiTheme="minorHAnsi" w:hAnsiTheme="minorHAnsi" w:cstheme="minorHAnsi"/>
          <w:b/>
          <w:bCs/>
        </w:rPr>
        <w:t xml:space="preserve"> </w:t>
      </w:r>
      <w:r w:rsidR="00086FF5" w:rsidRPr="0096503B">
        <w:rPr>
          <w:rFonts w:asciiTheme="minorHAnsi" w:hAnsiTheme="minorHAnsi" w:cstheme="minorHAnsi"/>
          <w:b/>
          <w:bCs/>
        </w:rPr>
        <w:t xml:space="preserve">AND </w:t>
      </w:r>
      <w:r w:rsidR="000B662E" w:rsidRPr="0096503B">
        <w:rPr>
          <w:rFonts w:asciiTheme="minorHAnsi" w:hAnsiTheme="minorHAnsi" w:cstheme="minorHAnsi"/>
          <w:b/>
          <w:bCs/>
        </w:rPr>
        <w:t>AFFILIATIONS</w:t>
      </w:r>
      <w:r w:rsidRPr="0096503B">
        <w:rPr>
          <w:rFonts w:asciiTheme="minorHAnsi" w:hAnsiTheme="minorHAnsi" w:cstheme="minorHAnsi"/>
          <w:b/>
          <w:bCs/>
        </w:rPr>
        <w:t xml:space="preserve">: </w:t>
      </w:r>
    </w:p>
    <w:p w14:paraId="558108E6" w14:textId="352FD840" w:rsidR="00E22B96" w:rsidRPr="0096503B" w:rsidRDefault="00E22B96" w:rsidP="00B55AE0">
      <w:pPr>
        <w:rPr>
          <w:rFonts w:asciiTheme="minorHAnsi" w:hAnsiTheme="minorHAnsi" w:cstheme="minorHAnsi"/>
          <w:color w:val="auto"/>
          <w:vertAlign w:val="superscript"/>
        </w:rPr>
      </w:pPr>
      <w:r w:rsidRPr="0096503B">
        <w:rPr>
          <w:rFonts w:asciiTheme="minorHAnsi" w:hAnsiTheme="minorHAnsi" w:cstheme="minorHAnsi"/>
          <w:color w:val="auto"/>
        </w:rPr>
        <w:t>Mary</w:t>
      </w:r>
      <w:r w:rsidRPr="0096503B">
        <w:rPr>
          <w:rFonts w:asciiTheme="minorHAnsi" w:hAnsiTheme="minorHAnsi" w:cstheme="minorHAnsi"/>
          <w:color w:val="auto"/>
          <w:spacing w:val="-3"/>
        </w:rPr>
        <w:t xml:space="preserve"> </w:t>
      </w:r>
      <w:r w:rsidRPr="0096503B">
        <w:rPr>
          <w:rFonts w:asciiTheme="minorHAnsi" w:hAnsiTheme="minorHAnsi" w:cstheme="minorHAnsi"/>
          <w:color w:val="auto"/>
        </w:rPr>
        <w:t xml:space="preserve">S. </w:t>
      </w:r>
      <w:r w:rsidRPr="0096503B">
        <w:rPr>
          <w:rFonts w:asciiTheme="minorHAnsi" w:hAnsiTheme="minorHAnsi" w:cstheme="minorHAnsi"/>
          <w:color w:val="auto"/>
          <w:spacing w:val="-1"/>
        </w:rPr>
        <w:t>Pampusch</w:t>
      </w:r>
      <w:r w:rsidR="0096503B" w:rsidRPr="0096503B">
        <w:rPr>
          <w:rFonts w:asciiTheme="minorHAnsi" w:hAnsiTheme="minorHAnsi" w:cstheme="minorHAnsi"/>
          <w:color w:val="auto"/>
          <w:vertAlign w:val="superscript"/>
        </w:rPr>
        <w:t>1</w:t>
      </w:r>
      <w:r w:rsidR="0096503B" w:rsidRPr="0096503B">
        <w:rPr>
          <w:rFonts w:asciiTheme="minorHAnsi" w:hAnsiTheme="minorHAnsi" w:cstheme="minorHAnsi"/>
          <w:color w:val="auto"/>
        </w:rPr>
        <w:t xml:space="preserve">, </w:t>
      </w:r>
      <w:r w:rsidRPr="0096503B">
        <w:rPr>
          <w:rFonts w:asciiTheme="minorHAnsi" w:hAnsiTheme="minorHAnsi" w:cstheme="minorHAnsi"/>
          <w:color w:val="auto"/>
          <w:spacing w:val="-1"/>
        </w:rPr>
        <w:t>and</w:t>
      </w:r>
      <w:r w:rsidRPr="0096503B">
        <w:rPr>
          <w:rFonts w:asciiTheme="minorHAnsi" w:hAnsiTheme="minorHAnsi" w:cstheme="minorHAnsi"/>
          <w:color w:val="auto"/>
        </w:rPr>
        <w:t xml:space="preserve"> </w:t>
      </w:r>
      <w:r w:rsidRPr="0096503B">
        <w:rPr>
          <w:rFonts w:asciiTheme="minorHAnsi" w:hAnsiTheme="minorHAnsi" w:cstheme="minorHAnsi"/>
          <w:color w:val="auto"/>
          <w:spacing w:val="-1"/>
        </w:rPr>
        <w:t>Pamela</w:t>
      </w:r>
      <w:r w:rsidRPr="0096503B">
        <w:rPr>
          <w:rFonts w:asciiTheme="minorHAnsi" w:hAnsiTheme="minorHAnsi" w:cstheme="minorHAnsi"/>
          <w:color w:val="auto"/>
        </w:rPr>
        <w:t xml:space="preserve"> J. </w:t>
      </w:r>
      <w:r w:rsidRPr="0096503B">
        <w:rPr>
          <w:rFonts w:asciiTheme="minorHAnsi" w:hAnsiTheme="minorHAnsi" w:cstheme="minorHAnsi"/>
          <w:color w:val="auto"/>
          <w:spacing w:val="-1"/>
        </w:rPr>
        <w:t>Skinner</w:t>
      </w:r>
      <w:r w:rsidR="0096503B" w:rsidRPr="0096503B">
        <w:rPr>
          <w:rFonts w:asciiTheme="minorHAnsi" w:hAnsiTheme="minorHAnsi" w:cstheme="minorHAnsi"/>
          <w:color w:val="auto"/>
          <w:vertAlign w:val="superscript"/>
        </w:rPr>
        <w:t>1</w:t>
      </w:r>
    </w:p>
    <w:p w14:paraId="0787E845" w14:textId="77777777" w:rsidR="0096503B" w:rsidRPr="0096503B" w:rsidRDefault="0096503B" w:rsidP="00B55AE0">
      <w:pPr>
        <w:rPr>
          <w:rFonts w:asciiTheme="minorHAnsi" w:hAnsiTheme="minorHAnsi" w:cstheme="minorHAnsi"/>
          <w:color w:val="auto"/>
        </w:rPr>
      </w:pPr>
    </w:p>
    <w:p w14:paraId="5C8813B5" w14:textId="0178B7FF" w:rsidR="00DE32CA" w:rsidRPr="0096503B" w:rsidRDefault="0096503B" w:rsidP="00B55AE0">
      <w:pPr>
        <w:tabs>
          <w:tab w:val="left" w:pos="701"/>
        </w:tabs>
        <w:autoSpaceDE/>
        <w:autoSpaceDN/>
        <w:adjustRightInd/>
        <w:rPr>
          <w:rFonts w:asciiTheme="minorHAnsi" w:hAnsiTheme="minorHAnsi" w:cstheme="minorHAnsi"/>
          <w:color w:val="auto"/>
          <w:spacing w:val="-1"/>
        </w:rPr>
      </w:pPr>
      <w:r w:rsidRPr="0096503B">
        <w:rPr>
          <w:rFonts w:asciiTheme="minorHAnsi" w:hAnsiTheme="minorHAnsi" w:cstheme="minorHAnsi"/>
          <w:color w:val="auto"/>
          <w:vertAlign w:val="superscript"/>
        </w:rPr>
        <w:t>1</w:t>
      </w:r>
      <w:r w:rsidR="00DE32CA" w:rsidRPr="0096503B">
        <w:rPr>
          <w:rFonts w:asciiTheme="minorHAnsi" w:hAnsiTheme="minorHAnsi" w:cstheme="minorHAnsi"/>
          <w:color w:val="auto"/>
          <w:spacing w:val="-1"/>
        </w:rPr>
        <w:t>Department</w:t>
      </w:r>
      <w:r w:rsidR="00DE32CA" w:rsidRPr="0096503B">
        <w:rPr>
          <w:rFonts w:asciiTheme="minorHAnsi" w:hAnsiTheme="minorHAnsi" w:cstheme="minorHAnsi"/>
          <w:color w:val="auto"/>
        </w:rPr>
        <w:t xml:space="preserve"> </w:t>
      </w:r>
      <w:r w:rsidR="00DE32CA" w:rsidRPr="0096503B">
        <w:rPr>
          <w:rFonts w:asciiTheme="minorHAnsi" w:hAnsiTheme="minorHAnsi" w:cstheme="minorHAnsi"/>
          <w:color w:val="auto"/>
          <w:spacing w:val="-2"/>
        </w:rPr>
        <w:t xml:space="preserve">of </w:t>
      </w:r>
      <w:r w:rsidR="00DE32CA" w:rsidRPr="0096503B">
        <w:rPr>
          <w:rFonts w:asciiTheme="minorHAnsi" w:hAnsiTheme="minorHAnsi" w:cstheme="minorHAnsi"/>
          <w:color w:val="auto"/>
          <w:spacing w:val="-1"/>
        </w:rPr>
        <w:t>Veterinary</w:t>
      </w:r>
      <w:r w:rsidR="00DE32CA" w:rsidRPr="0096503B">
        <w:rPr>
          <w:rFonts w:asciiTheme="minorHAnsi" w:hAnsiTheme="minorHAnsi" w:cstheme="minorHAnsi"/>
          <w:color w:val="auto"/>
          <w:spacing w:val="-3"/>
        </w:rPr>
        <w:t xml:space="preserve"> </w:t>
      </w:r>
      <w:r w:rsidR="00DE32CA" w:rsidRPr="0096503B">
        <w:rPr>
          <w:rFonts w:asciiTheme="minorHAnsi" w:hAnsiTheme="minorHAnsi" w:cstheme="minorHAnsi"/>
          <w:color w:val="auto"/>
        </w:rPr>
        <w:t xml:space="preserve">and </w:t>
      </w:r>
      <w:r w:rsidR="00DE32CA" w:rsidRPr="0096503B">
        <w:rPr>
          <w:rFonts w:asciiTheme="minorHAnsi" w:hAnsiTheme="minorHAnsi" w:cstheme="minorHAnsi"/>
          <w:color w:val="auto"/>
          <w:spacing w:val="-1"/>
        </w:rPr>
        <w:t>Biomedical</w:t>
      </w:r>
      <w:r w:rsidR="00DE32CA" w:rsidRPr="0096503B">
        <w:rPr>
          <w:rFonts w:asciiTheme="minorHAnsi" w:hAnsiTheme="minorHAnsi" w:cstheme="minorHAnsi"/>
          <w:color w:val="auto"/>
          <w:spacing w:val="1"/>
        </w:rPr>
        <w:t xml:space="preserve"> </w:t>
      </w:r>
      <w:r w:rsidR="00DE32CA" w:rsidRPr="0096503B">
        <w:rPr>
          <w:rFonts w:asciiTheme="minorHAnsi" w:hAnsiTheme="minorHAnsi" w:cstheme="minorHAnsi"/>
          <w:color w:val="auto"/>
          <w:spacing w:val="-1"/>
        </w:rPr>
        <w:t>Sciences,</w:t>
      </w:r>
      <w:r w:rsidR="00DE32CA" w:rsidRPr="0096503B">
        <w:rPr>
          <w:rFonts w:asciiTheme="minorHAnsi" w:hAnsiTheme="minorHAnsi" w:cstheme="minorHAnsi"/>
          <w:color w:val="auto"/>
          <w:spacing w:val="-3"/>
        </w:rPr>
        <w:t xml:space="preserve"> </w:t>
      </w:r>
      <w:r w:rsidR="00DE32CA" w:rsidRPr="0096503B">
        <w:rPr>
          <w:rFonts w:asciiTheme="minorHAnsi" w:hAnsiTheme="minorHAnsi" w:cstheme="minorHAnsi"/>
          <w:color w:val="auto"/>
          <w:spacing w:val="-1"/>
        </w:rPr>
        <w:t>University</w:t>
      </w:r>
      <w:r w:rsidR="00DE32CA" w:rsidRPr="0096503B">
        <w:rPr>
          <w:rFonts w:asciiTheme="minorHAnsi" w:hAnsiTheme="minorHAnsi" w:cstheme="minorHAnsi"/>
          <w:color w:val="auto"/>
          <w:spacing w:val="-3"/>
        </w:rPr>
        <w:t xml:space="preserve"> </w:t>
      </w:r>
      <w:r w:rsidR="00DE32CA" w:rsidRPr="0096503B">
        <w:rPr>
          <w:rFonts w:asciiTheme="minorHAnsi" w:hAnsiTheme="minorHAnsi" w:cstheme="minorHAnsi"/>
          <w:color w:val="auto"/>
        </w:rPr>
        <w:t xml:space="preserve">of </w:t>
      </w:r>
      <w:r w:rsidR="00DE32CA" w:rsidRPr="0096503B">
        <w:rPr>
          <w:rFonts w:asciiTheme="minorHAnsi" w:hAnsiTheme="minorHAnsi" w:cstheme="minorHAnsi"/>
          <w:color w:val="auto"/>
          <w:spacing w:val="-1"/>
        </w:rPr>
        <w:t>Minnesota,</w:t>
      </w:r>
      <w:r w:rsidR="00DE32CA" w:rsidRPr="0096503B">
        <w:rPr>
          <w:rFonts w:asciiTheme="minorHAnsi" w:hAnsiTheme="minorHAnsi" w:cstheme="minorHAnsi"/>
          <w:color w:val="auto"/>
        </w:rPr>
        <w:t xml:space="preserve"> </w:t>
      </w:r>
      <w:r w:rsidR="00DE32CA" w:rsidRPr="0096503B">
        <w:rPr>
          <w:rFonts w:asciiTheme="minorHAnsi" w:hAnsiTheme="minorHAnsi" w:cstheme="minorHAnsi"/>
          <w:color w:val="auto"/>
          <w:spacing w:val="-1"/>
        </w:rPr>
        <w:t>St.</w:t>
      </w:r>
      <w:r w:rsidR="00DE32CA" w:rsidRPr="0096503B">
        <w:rPr>
          <w:rFonts w:asciiTheme="minorHAnsi" w:hAnsiTheme="minorHAnsi" w:cstheme="minorHAnsi"/>
          <w:color w:val="auto"/>
        </w:rPr>
        <w:t xml:space="preserve"> Paul,</w:t>
      </w:r>
      <w:r w:rsidR="00DE32CA" w:rsidRPr="0096503B">
        <w:rPr>
          <w:rFonts w:asciiTheme="minorHAnsi" w:hAnsiTheme="minorHAnsi" w:cstheme="minorHAnsi"/>
          <w:color w:val="auto"/>
          <w:spacing w:val="-3"/>
        </w:rPr>
        <w:t xml:space="preserve"> </w:t>
      </w:r>
      <w:r w:rsidR="00DE32CA" w:rsidRPr="0096503B">
        <w:rPr>
          <w:rFonts w:asciiTheme="minorHAnsi" w:hAnsiTheme="minorHAnsi" w:cstheme="minorHAnsi"/>
          <w:color w:val="auto"/>
          <w:spacing w:val="1"/>
        </w:rPr>
        <w:t>MN,</w:t>
      </w:r>
      <w:r w:rsidR="00DE32CA" w:rsidRPr="0096503B">
        <w:rPr>
          <w:rFonts w:asciiTheme="minorHAnsi" w:hAnsiTheme="minorHAnsi" w:cstheme="minorHAnsi"/>
          <w:color w:val="auto"/>
        </w:rPr>
        <w:t xml:space="preserve"> </w:t>
      </w:r>
      <w:r w:rsidR="00DE32CA" w:rsidRPr="0096503B">
        <w:rPr>
          <w:rFonts w:asciiTheme="minorHAnsi" w:hAnsiTheme="minorHAnsi" w:cstheme="minorHAnsi"/>
          <w:color w:val="auto"/>
          <w:spacing w:val="-1"/>
        </w:rPr>
        <w:t>USA</w:t>
      </w:r>
    </w:p>
    <w:p w14:paraId="0F37554E" w14:textId="77777777" w:rsidR="0096503B" w:rsidRPr="0096503B" w:rsidRDefault="0096503B" w:rsidP="00B55AE0">
      <w:pPr>
        <w:tabs>
          <w:tab w:val="left" w:pos="701"/>
        </w:tabs>
        <w:autoSpaceDE/>
        <w:autoSpaceDN/>
        <w:adjustRightInd/>
        <w:rPr>
          <w:rFonts w:asciiTheme="minorHAnsi" w:hAnsiTheme="minorHAnsi" w:cstheme="minorHAnsi"/>
          <w:b/>
          <w:bCs/>
          <w:color w:val="auto"/>
        </w:rPr>
      </w:pPr>
    </w:p>
    <w:p w14:paraId="394F2EC0" w14:textId="5F65E9D0" w:rsidR="00DE32CA" w:rsidRPr="0096503B" w:rsidRDefault="00DE32CA" w:rsidP="00B55AE0">
      <w:pPr>
        <w:pStyle w:val="BodyText"/>
        <w:tabs>
          <w:tab w:val="left" w:pos="701"/>
        </w:tabs>
        <w:jc w:val="both"/>
        <w:rPr>
          <w:rFonts w:asciiTheme="minorHAnsi" w:hAnsiTheme="minorHAnsi" w:cstheme="minorHAnsi"/>
          <w:b/>
          <w:bCs/>
        </w:rPr>
      </w:pPr>
      <w:r w:rsidRPr="0096503B">
        <w:rPr>
          <w:rFonts w:asciiTheme="minorHAnsi" w:hAnsiTheme="minorHAnsi" w:cstheme="minorHAnsi"/>
          <w:b/>
          <w:bCs/>
          <w:spacing w:val="-1"/>
        </w:rPr>
        <w:t>Correspon</w:t>
      </w:r>
      <w:r w:rsidR="0096503B" w:rsidRPr="0096503B">
        <w:rPr>
          <w:rFonts w:asciiTheme="minorHAnsi" w:hAnsiTheme="minorHAnsi" w:cstheme="minorHAnsi"/>
          <w:b/>
          <w:bCs/>
          <w:spacing w:val="-1"/>
        </w:rPr>
        <w:t>ding Author</w:t>
      </w:r>
      <w:r w:rsidRPr="0096503B">
        <w:rPr>
          <w:rFonts w:asciiTheme="minorHAnsi" w:hAnsiTheme="minorHAnsi" w:cstheme="minorHAnsi"/>
          <w:b/>
          <w:bCs/>
          <w:spacing w:val="-1"/>
        </w:rPr>
        <w:t>:</w:t>
      </w:r>
    </w:p>
    <w:p w14:paraId="61BF45A0" w14:textId="44E61DEA" w:rsidR="00DE32CA" w:rsidRPr="0096503B" w:rsidRDefault="00DE32CA" w:rsidP="00B55AE0">
      <w:pPr>
        <w:pStyle w:val="BodyText"/>
        <w:tabs>
          <w:tab w:val="left" w:pos="701"/>
        </w:tabs>
        <w:jc w:val="both"/>
        <w:rPr>
          <w:rFonts w:asciiTheme="minorHAnsi" w:hAnsiTheme="minorHAnsi" w:cstheme="minorHAnsi"/>
        </w:rPr>
      </w:pPr>
      <w:r w:rsidRPr="0096503B">
        <w:rPr>
          <w:rFonts w:asciiTheme="minorHAnsi" w:hAnsiTheme="minorHAnsi" w:cstheme="minorHAnsi"/>
          <w:spacing w:val="-1"/>
        </w:rPr>
        <w:t>Pamela</w:t>
      </w:r>
      <w:r w:rsidRPr="0096503B">
        <w:rPr>
          <w:rFonts w:asciiTheme="minorHAnsi" w:hAnsiTheme="minorHAnsi" w:cstheme="minorHAnsi"/>
        </w:rPr>
        <w:t xml:space="preserve"> J</w:t>
      </w:r>
      <w:r w:rsidRPr="0096503B">
        <w:rPr>
          <w:rFonts w:asciiTheme="minorHAnsi" w:hAnsiTheme="minorHAnsi" w:cstheme="minorHAnsi"/>
          <w:spacing w:val="1"/>
        </w:rPr>
        <w:t xml:space="preserve"> </w:t>
      </w:r>
      <w:r w:rsidRPr="0096503B">
        <w:rPr>
          <w:rFonts w:asciiTheme="minorHAnsi" w:hAnsiTheme="minorHAnsi" w:cstheme="minorHAnsi"/>
          <w:spacing w:val="-1"/>
        </w:rPr>
        <w:t>Skinner</w:t>
      </w:r>
      <w:r w:rsidR="0096503B" w:rsidRPr="0096503B">
        <w:rPr>
          <w:rFonts w:asciiTheme="minorHAnsi" w:hAnsiTheme="minorHAnsi" w:cstheme="minorHAnsi"/>
          <w:spacing w:val="-1"/>
        </w:rPr>
        <w:tab/>
        <w:t>(</w:t>
      </w:r>
      <w:r w:rsidRPr="0096503B">
        <w:rPr>
          <w:rFonts w:asciiTheme="minorHAnsi" w:hAnsiTheme="minorHAnsi" w:cstheme="minorHAnsi"/>
          <w:spacing w:val="-1"/>
          <w:u w:val="single" w:color="0462C1"/>
        </w:rPr>
        <w:t>skinn002@umn.edu</w:t>
      </w:r>
      <w:r w:rsidR="0096503B" w:rsidRPr="0096503B">
        <w:rPr>
          <w:rFonts w:asciiTheme="minorHAnsi" w:hAnsiTheme="minorHAnsi" w:cstheme="minorHAnsi"/>
          <w:spacing w:val="-1"/>
          <w:u w:val="single" w:color="0462C1"/>
        </w:rPr>
        <w:t>)</w:t>
      </w:r>
    </w:p>
    <w:p w14:paraId="60FCB589" w14:textId="2EDDD2F0" w:rsidR="00D04A95" w:rsidRPr="0096503B" w:rsidRDefault="00D04A95" w:rsidP="00B55AE0">
      <w:pPr>
        <w:rPr>
          <w:rFonts w:asciiTheme="minorHAnsi" w:hAnsiTheme="minorHAnsi" w:cstheme="minorHAnsi"/>
          <w:bCs/>
          <w:color w:val="auto"/>
        </w:rPr>
      </w:pPr>
    </w:p>
    <w:p w14:paraId="0EF20B5F" w14:textId="64324E6D" w:rsidR="0096503B" w:rsidRPr="0096503B" w:rsidRDefault="0096503B" w:rsidP="00B55AE0">
      <w:pPr>
        <w:rPr>
          <w:rFonts w:asciiTheme="minorHAnsi" w:hAnsiTheme="minorHAnsi" w:cstheme="minorHAnsi"/>
          <w:b/>
          <w:color w:val="auto"/>
        </w:rPr>
      </w:pPr>
      <w:r w:rsidRPr="0096503B">
        <w:rPr>
          <w:rFonts w:asciiTheme="minorHAnsi" w:hAnsiTheme="minorHAnsi" w:cstheme="minorHAnsi"/>
          <w:b/>
          <w:color w:val="auto"/>
        </w:rPr>
        <w:t>Email Addresses of Co-Authors:</w:t>
      </w:r>
    </w:p>
    <w:p w14:paraId="78F78549" w14:textId="1755C2A5" w:rsidR="0096503B" w:rsidRDefault="0096503B" w:rsidP="00B55AE0">
      <w:pPr>
        <w:rPr>
          <w:rFonts w:asciiTheme="minorHAnsi" w:hAnsiTheme="minorHAnsi" w:cstheme="minorHAnsi"/>
          <w:bCs/>
          <w:color w:val="auto"/>
        </w:rPr>
      </w:pPr>
      <w:r w:rsidRPr="0096503B">
        <w:rPr>
          <w:rFonts w:asciiTheme="minorHAnsi" w:hAnsiTheme="minorHAnsi" w:cstheme="minorHAnsi"/>
          <w:color w:val="auto"/>
        </w:rPr>
        <w:t>Mary</w:t>
      </w:r>
      <w:r w:rsidRPr="0096503B">
        <w:rPr>
          <w:rFonts w:asciiTheme="minorHAnsi" w:hAnsiTheme="minorHAnsi" w:cstheme="minorHAnsi"/>
          <w:color w:val="auto"/>
          <w:spacing w:val="-3"/>
        </w:rPr>
        <w:t xml:space="preserve"> </w:t>
      </w:r>
      <w:r w:rsidRPr="0096503B">
        <w:rPr>
          <w:rFonts w:asciiTheme="minorHAnsi" w:hAnsiTheme="minorHAnsi" w:cstheme="minorHAnsi"/>
          <w:color w:val="auto"/>
        </w:rPr>
        <w:t xml:space="preserve">S. </w:t>
      </w:r>
      <w:proofErr w:type="spellStart"/>
      <w:r w:rsidRPr="0096503B">
        <w:rPr>
          <w:rFonts w:asciiTheme="minorHAnsi" w:hAnsiTheme="minorHAnsi" w:cstheme="minorHAnsi"/>
          <w:color w:val="auto"/>
          <w:spacing w:val="-1"/>
        </w:rPr>
        <w:t>Pampusch</w:t>
      </w:r>
      <w:proofErr w:type="spellEnd"/>
      <w:r w:rsidRPr="0096503B">
        <w:rPr>
          <w:rFonts w:asciiTheme="minorHAnsi" w:hAnsiTheme="minorHAnsi" w:cstheme="minorHAnsi"/>
          <w:color w:val="auto"/>
          <w:vertAlign w:val="superscript"/>
        </w:rPr>
        <w:tab/>
      </w:r>
      <w:r w:rsidRPr="0096503B">
        <w:rPr>
          <w:rFonts w:asciiTheme="minorHAnsi" w:hAnsiTheme="minorHAnsi" w:cstheme="minorHAnsi"/>
          <w:color w:val="auto"/>
        </w:rPr>
        <w:t>(</w:t>
      </w:r>
      <w:r w:rsidRPr="0096503B">
        <w:rPr>
          <w:rFonts w:asciiTheme="minorHAnsi" w:hAnsiTheme="minorHAnsi" w:cstheme="minorHAnsi"/>
          <w:bCs/>
          <w:color w:val="auto"/>
        </w:rPr>
        <w:t>pampu002@umn.edu)</w:t>
      </w:r>
    </w:p>
    <w:p w14:paraId="5018E552" w14:textId="77777777" w:rsidR="0096503B" w:rsidRPr="0096503B" w:rsidRDefault="0096503B" w:rsidP="00B55AE0">
      <w:pPr>
        <w:rPr>
          <w:rFonts w:asciiTheme="minorHAnsi" w:hAnsiTheme="minorHAnsi" w:cstheme="minorHAnsi"/>
          <w:bCs/>
          <w:color w:val="auto"/>
        </w:rPr>
      </w:pPr>
    </w:p>
    <w:p w14:paraId="1BC575E5" w14:textId="77777777" w:rsidR="0096503B" w:rsidRDefault="006305D7" w:rsidP="00B55AE0">
      <w:pPr>
        <w:pStyle w:val="NormalWeb"/>
        <w:spacing w:before="0" w:beforeAutospacing="0" w:after="0" w:afterAutospacing="0"/>
        <w:rPr>
          <w:rFonts w:asciiTheme="minorHAnsi" w:hAnsiTheme="minorHAnsi" w:cstheme="minorHAnsi"/>
        </w:rPr>
      </w:pPr>
      <w:r w:rsidRPr="0096503B">
        <w:rPr>
          <w:rFonts w:asciiTheme="minorHAnsi" w:hAnsiTheme="minorHAnsi" w:cstheme="minorHAnsi"/>
          <w:b/>
          <w:bCs/>
        </w:rPr>
        <w:t>KEYWORDS:</w:t>
      </w:r>
      <w:r w:rsidRPr="0096503B">
        <w:rPr>
          <w:rFonts w:asciiTheme="minorHAnsi" w:hAnsiTheme="minorHAnsi" w:cstheme="minorHAnsi"/>
        </w:rPr>
        <w:t xml:space="preserve"> </w:t>
      </w:r>
    </w:p>
    <w:p w14:paraId="2B812528" w14:textId="7A048DEB" w:rsidR="009C3EEC" w:rsidRPr="0096503B" w:rsidRDefault="009C3EEC" w:rsidP="00B55AE0">
      <w:pPr>
        <w:pStyle w:val="NormalWeb"/>
        <w:spacing w:before="0" w:beforeAutospacing="0" w:after="0" w:afterAutospacing="0"/>
        <w:rPr>
          <w:rFonts w:asciiTheme="minorHAnsi" w:hAnsiTheme="minorHAnsi" w:cstheme="minorHAnsi"/>
        </w:rPr>
      </w:pPr>
      <w:r w:rsidRPr="0096503B">
        <w:rPr>
          <w:rFonts w:asciiTheme="minorHAnsi" w:hAnsiTheme="minorHAnsi" w:cstheme="minorHAnsi"/>
        </w:rPr>
        <w:t>CAR-T cells, transduction, expansion, retrovirus, PBMC, central memory</w:t>
      </w:r>
    </w:p>
    <w:p w14:paraId="15496B24" w14:textId="77777777" w:rsidR="0096503B" w:rsidRDefault="0096503B" w:rsidP="00B55AE0">
      <w:pPr>
        <w:rPr>
          <w:rFonts w:asciiTheme="minorHAnsi" w:hAnsiTheme="minorHAnsi" w:cstheme="minorHAnsi"/>
          <w:b/>
          <w:bCs/>
        </w:rPr>
      </w:pPr>
    </w:p>
    <w:p w14:paraId="628AC4B5" w14:textId="663B8AD1" w:rsidR="006305D7" w:rsidRPr="0096503B" w:rsidRDefault="00086FF5" w:rsidP="00B55AE0">
      <w:pPr>
        <w:rPr>
          <w:rFonts w:asciiTheme="minorHAnsi" w:hAnsiTheme="minorHAnsi" w:cstheme="minorHAnsi"/>
        </w:rPr>
      </w:pPr>
      <w:r w:rsidRPr="0096503B">
        <w:rPr>
          <w:rFonts w:asciiTheme="minorHAnsi" w:hAnsiTheme="minorHAnsi" w:cstheme="minorHAnsi"/>
          <w:b/>
          <w:bCs/>
        </w:rPr>
        <w:t>SUMMARY</w:t>
      </w:r>
      <w:r w:rsidR="006305D7" w:rsidRPr="0096503B">
        <w:rPr>
          <w:rFonts w:asciiTheme="minorHAnsi" w:hAnsiTheme="minorHAnsi" w:cstheme="minorHAnsi"/>
          <w:b/>
          <w:bCs/>
        </w:rPr>
        <w:t>:</w:t>
      </w:r>
      <w:r w:rsidR="006305D7" w:rsidRPr="0096503B">
        <w:rPr>
          <w:rFonts w:asciiTheme="minorHAnsi" w:hAnsiTheme="minorHAnsi" w:cstheme="minorHAnsi"/>
        </w:rPr>
        <w:t xml:space="preserve"> </w:t>
      </w:r>
    </w:p>
    <w:p w14:paraId="761028D6" w14:textId="6471D4A6" w:rsidR="006305D7" w:rsidRPr="0096503B" w:rsidRDefault="00E22B96" w:rsidP="00B55AE0">
      <w:pPr>
        <w:rPr>
          <w:rFonts w:asciiTheme="minorHAnsi" w:hAnsiTheme="minorHAnsi" w:cstheme="minorHAnsi"/>
          <w:color w:val="000000" w:themeColor="text1"/>
        </w:rPr>
      </w:pPr>
      <w:r w:rsidRPr="0096503B">
        <w:rPr>
          <w:rFonts w:asciiTheme="minorHAnsi" w:hAnsiTheme="minorHAnsi" w:cstheme="minorHAnsi"/>
          <w:color w:val="000000" w:themeColor="text1"/>
        </w:rPr>
        <w:t>We outline a 9</w:t>
      </w:r>
      <w:r w:rsidR="009D7593" w:rsidRPr="0096503B">
        <w:rPr>
          <w:rFonts w:asciiTheme="minorHAnsi" w:hAnsiTheme="minorHAnsi" w:cstheme="minorHAnsi"/>
          <w:color w:val="000000" w:themeColor="text1"/>
        </w:rPr>
        <w:t>-</w:t>
      </w:r>
      <w:r w:rsidRPr="0096503B">
        <w:rPr>
          <w:rFonts w:asciiTheme="minorHAnsi" w:hAnsiTheme="minorHAnsi" w:cstheme="minorHAnsi"/>
          <w:color w:val="000000" w:themeColor="text1"/>
        </w:rPr>
        <w:t xml:space="preserve">day protocol for </w:t>
      </w:r>
      <w:r w:rsidR="0096503B">
        <w:rPr>
          <w:rFonts w:asciiTheme="minorHAnsi" w:hAnsiTheme="minorHAnsi" w:cstheme="minorHAnsi"/>
          <w:color w:val="000000" w:themeColor="text1"/>
        </w:rPr>
        <w:t xml:space="preserve">the </w:t>
      </w:r>
      <w:r w:rsidRPr="0096503B">
        <w:rPr>
          <w:rFonts w:asciiTheme="minorHAnsi" w:hAnsiTheme="minorHAnsi" w:cstheme="minorHAnsi"/>
          <w:color w:val="000000" w:themeColor="text1"/>
        </w:rPr>
        <w:t xml:space="preserve">transduction and expansion of rhesus macaque </w:t>
      </w:r>
      <w:r w:rsidR="0096503B" w:rsidRPr="0096503B">
        <w:rPr>
          <w:rFonts w:asciiTheme="minorHAnsi" w:hAnsiTheme="minorHAnsi" w:cstheme="minorHAnsi"/>
        </w:rPr>
        <w:t>peripheral blood mononuclear cells</w:t>
      </w:r>
      <w:r w:rsidR="0096503B" w:rsidRPr="0096503B">
        <w:rPr>
          <w:rFonts w:asciiTheme="minorHAnsi" w:hAnsiTheme="minorHAnsi" w:cstheme="minorHAnsi"/>
          <w:color w:val="000000" w:themeColor="text1"/>
        </w:rPr>
        <w:t xml:space="preserve"> </w:t>
      </w:r>
      <w:r w:rsidRPr="0096503B">
        <w:rPr>
          <w:rFonts w:asciiTheme="minorHAnsi" w:hAnsiTheme="minorHAnsi" w:cstheme="minorHAnsi"/>
          <w:color w:val="000000" w:themeColor="text1"/>
        </w:rPr>
        <w:t xml:space="preserve">which yields cells with excellent co-expression of the genes of interest in </w:t>
      </w:r>
      <w:proofErr w:type="gramStart"/>
      <w:r w:rsidRPr="0096503B">
        <w:rPr>
          <w:rFonts w:asciiTheme="minorHAnsi" w:hAnsiTheme="minorHAnsi" w:cstheme="minorHAnsi"/>
          <w:color w:val="000000" w:themeColor="text1"/>
        </w:rPr>
        <w:t>sufficient number</w:t>
      </w:r>
      <w:proofErr w:type="gramEnd"/>
      <w:r w:rsidRPr="0096503B">
        <w:rPr>
          <w:rFonts w:asciiTheme="minorHAnsi" w:hAnsiTheme="minorHAnsi" w:cstheme="minorHAnsi"/>
          <w:color w:val="000000" w:themeColor="text1"/>
        </w:rPr>
        <w:t xml:space="preserve"> for infusion studies of cell efficacy.</w:t>
      </w:r>
    </w:p>
    <w:p w14:paraId="0BE9339A" w14:textId="77777777" w:rsidR="00E22B96" w:rsidRPr="0096503B" w:rsidRDefault="00E22B96" w:rsidP="00B55AE0">
      <w:pPr>
        <w:rPr>
          <w:rFonts w:asciiTheme="minorHAnsi" w:hAnsiTheme="minorHAnsi" w:cstheme="minorHAnsi"/>
          <w:color w:val="000000" w:themeColor="text1"/>
        </w:rPr>
      </w:pPr>
    </w:p>
    <w:p w14:paraId="70B47CFF" w14:textId="77777777" w:rsidR="00ED1981" w:rsidRPr="0096503B" w:rsidRDefault="006305D7" w:rsidP="00B55AE0">
      <w:pPr>
        <w:rPr>
          <w:rFonts w:asciiTheme="minorHAnsi" w:hAnsiTheme="minorHAnsi" w:cstheme="minorHAnsi"/>
          <w:b/>
          <w:bCs/>
        </w:rPr>
      </w:pPr>
      <w:r w:rsidRPr="0096503B">
        <w:rPr>
          <w:rFonts w:asciiTheme="minorHAnsi" w:hAnsiTheme="minorHAnsi" w:cstheme="minorHAnsi"/>
          <w:b/>
          <w:bCs/>
        </w:rPr>
        <w:t>ABSTRACT:</w:t>
      </w:r>
    </w:p>
    <w:p w14:paraId="29B903CD" w14:textId="58B9ACFA" w:rsidR="00DE32CA" w:rsidRPr="0096503B" w:rsidRDefault="00DE32CA" w:rsidP="00B55AE0">
      <w:pPr>
        <w:rPr>
          <w:rFonts w:asciiTheme="minorHAnsi" w:hAnsiTheme="minorHAnsi" w:cstheme="minorHAnsi"/>
          <w:color w:val="808080"/>
        </w:rPr>
      </w:pPr>
      <w:r w:rsidRPr="0096503B">
        <w:rPr>
          <w:rFonts w:asciiTheme="minorHAnsi" w:hAnsiTheme="minorHAnsi" w:cstheme="minorHAnsi"/>
          <w:spacing w:val="-1"/>
        </w:rPr>
        <w:t>Emerging immunotherapies to treat infectious diseases and cancers often involve transduction of cellular population</w:t>
      </w:r>
      <w:r w:rsidR="009D7593" w:rsidRPr="0096503B">
        <w:rPr>
          <w:rFonts w:asciiTheme="minorHAnsi" w:hAnsiTheme="minorHAnsi" w:cstheme="minorHAnsi"/>
          <w:spacing w:val="-1"/>
        </w:rPr>
        <w:t>s</w:t>
      </w:r>
      <w:r w:rsidRPr="0096503B">
        <w:rPr>
          <w:rFonts w:asciiTheme="minorHAnsi" w:hAnsiTheme="minorHAnsi" w:cstheme="minorHAnsi"/>
          <w:spacing w:val="-1"/>
        </w:rPr>
        <w:t xml:space="preserve"> with genes encoding </w:t>
      </w:r>
      <w:r w:rsidR="00D04345" w:rsidRPr="0096503B">
        <w:rPr>
          <w:rFonts w:asciiTheme="minorHAnsi" w:hAnsiTheme="minorHAnsi" w:cstheme="minorHAnsi"/>
          <w:spacing w:val="-1"/>
        </w:rPr>
        <w:t>disease-targeting</w:t>
      </w:r>
      <w:r w:rsidR="00E452F2" w:rsidRPr="0096503B">
        <w:rPr>
          <w:rFonts w:asciiTheme="minorHAnsi" w:hAnsiTheme="minorHAnsi" w:cstheme="minorHAnsi"/>
          <w:spacing w:val="-1"/>
        </w:rPr>
        <w:t xml:space="preserve"> proteins. </w:t>
      </w:r>
      <w:r w:rsidRPr="0096503B">
        <w:rPr>
          <w:rFonts w:asciiTheme="minorHAnsi" w:hAnsiTheme="minorHAnsi" w:cstheme="minorHAnsi"/>
          <w:spacing w:val="-1"/>
        </w:rPr>
        <w:t>For example, chimeric</w:t>
      </w:r>
      <w:r w:rsidRPr="0096503B">
        <w:rPr>
          <w:rFonts w:asciiTheme="minorHAnsi" w:hAnsiTheme="minorHAnsi" w:cstheme="minorHAnsi"/>
        </w:rPr>
        <w:t xml:space="preserve"> </w:t>
      </w:r>
      <w:r w:rsidRPr="0096503B">
        <w:rPr>
          <w:rFonts w:asciiTheme="minorHAnsi" w:hAnsiTheme="minorHAnsi" w:cstheme="minorHAnsi"/>
          <w:spacing w:val="-1"/>
        </w:rPr>
        <w:t>antigen</w:t>
      </w:r>
      <w:r w:rsidRPr="0096503B">
        <w:rPr>
          <w:rFonts w:asciiTheme="minorHAnsi" w:hAnsiTheme="minorHAnsi" w:cstheme="minorHAnsi"/>
        </w:rPr>
        <w:t xml:space="preserve"> </w:t>
      </w:r>
      <w:r w:rsidRPr="0096503B">
        <w:rPr>
          <w:rFonts w:asciiTheme="minorHAnsi" w:hAnsiTheme="minorHAnsi" w:cstheme="minorHAnsi"/>
          <w:spacing w:val="-1"/>
        </w:rPr>
        <w:t>receptor</w:t>
      </w:r>
      <w:r w:rsidRPr="0096503B">
        <w:rPr>
          <w:rFonts w:asciiTheme="minorHAnsi" w:hAnsiTheme="minorHAnsi" w:cstheme="minorHAnsi"/>
          <w:spacing w:val="1"/>
        </w:rPr>
        <w:t xml:space="preserve"> </w:t>
      </w:r>
      <w:r w:rsidRPr="0096503B">
        <w:rPr>
          <w:rFonts w:asciiTheme="minorHAnsi" w:hAnsiTheme="minorHAnsi" w:cstheme="minorHAnsi"/>
        </w:rPr>
        <w:t xml:space="preserve">(CAR)-T </w:t>
      </w:r>
      <w:r w:rsidRPr="0096503B">
        <w:rPr>
          <w:rFonts w:asciiTheme="minorHAnsi" w:hAnsiTheme="minorHAnsi" w:cstheme="minorHAnsi"/>
          <w:spacing w:val="-1"/>
        </w:rPr>
        <w:t>cells</w:t>
      </w:r>
      <w:r w:rsidRPr="0096503B">
        <w:rPr>
          <w:rFonts w:asciiTheme="minorHAnsi" w:hAnsiTheme="minorHAnsi" w:cstheme="minorHAnsi"/>
        </w:rPr>
        <w:t xml:space="preserve"> to </w:t>
      </w:r>
      <w:r w:rsidRPr="0096503B">
        <w:rPr>
          <w:rFonts w:asciiTheme="minorHAnsi" w:hAnsiTheme="minorHAnsi" w:cstheme="minorHAnsi"/>
          <w:spacing w:val="-1"/>
        </w:rPr>
        <w:t>treat cancers</w:t>
      </w:r>
      <w:r w:rsidRPr="0096503B">
        <w:rPr>
          <w:rFonts w:asciiTheme="minorHAnsi" w:hAnsiTheme="minorHAnsi" w:cstheme="minorHAnsi"/>
        </w:rPr>
        <w:t xml:space="preserve"> </w:t>
      </w:r>
      <w:r w:rsidRPr="0096503B">
        <w:rPr>
          <w:rFonts w:asciiTheme="minorHAnsi" w:hAnsiTheme="minorHAnsi" w:cstheme="minorHAnsi"/>
          <w:spacing w:val="-1"/>
        </w:rPr>
        <w:t>and</w:t>
      </w:r>
      <w:r w:rsidRPr="0096503B">
        <w:rPr>
          <w:rFonts w:asciiTheme="minorHAnsi" w:hAnsiTheme="minorHAnsi" w:cstheme="minorHAnsi"/>
          <w:spacing w:val="2"/>
        </w:rPr>
        <w:t xml:space="preserve"> </w:t>
      </w:r>
      <w:r w:rsidRPr="0096503B">
        <w:rPr>
          <w:rFonts w:asciiTheme="minorHAnsi" w:hAnsiTheme="minorHAnsi" w:cstheme="minorHAnsi"/>
          <w:spacing w:val="-1"/>
        </w:rPr>
        <w:t>viral</w:t>
      </w:r>
      <w:r w:rsidRPr="0096503B">
        <w:rPr>
          <w:rFonts w:asciiTheme="minorHAnsi" w:hAnsiTheme="minorHAnsi" w:cstheme="minorHAnsi"/>
        </w:rPr>
        <w:t xml:space="preserve"> infections involve the transduction of T cells with synthetic genes encoding CAR molecules. The CAR molecules make the T cells specifically recognize and kill cancer or virally infected cells. Cells can also be co-transduced with other genes of interest.</w:t>
      </w:r>
      <w:r w:rsidR="00B55AE0">
        <w:rPr>
          <w:rFonts w:asciiTheme="minorHAnsi" w:hAnsiTheme="minorHAnsi" w:cstheme="minorHAnsi"/>
        </w:rPr>
        <w:t xml:space="preserve"> </w:t>
      </w:r>
      <w:r w:rsidRPr="0096503B">
        <w:rPr>
          <w:rFonts w:asciiTheme="minorHAnsi" w:hAnsiTheme="minorHAnsi" w:cstheme="minorHAnsi"/>
        </w:rPr>
        <w:t>For example, cells can be co-transduced with genes encoding proteins that target cells to specific locations.</w:t>
      </w:r>
      <w:r w:rsidRPr="0096503B">
        <w:rPr>
          <w:rFonts w:asciiTheme="minorHAnsi" w:hAnsiTheme="minorHAnsi" w:cstheme="minorHAnsi"/>
          <w:spacing w:val="-1"/>
        </w:rPr>
        <w:t xml:space="preserve"> Here,</w:t>
      </w:r>
      <w:r w:rsidRPr="0096503B">
        <w:rPr>
          <w:rFonts w:asciiTheme="minorHAnsi" w:hAnsiTheme="minorHAnsi" w:cstheme="minorHAnsi"/>
        </w:rPr>
        <w:t xml:space="preserve"> we</w:t>
      </w:r>
      <w:r w:rsidRPr="0096503B">
        <w:rPr>
          <w:rFonts w:asciiTheme="minorHAnsi" w:hAnsiTheme="minorHAnsi" w:cstheme="minorHAnsi"/>
          <w:spacing w:val="-4"/>
        </w:rPr>
        <w:t xml:space="preserve"> </w:t>
      </w:r>
      <w:r w:rsidRPr="0096503B">
        <w:rPr>
          <w:rFonts w:asciiTheme="minorHAnsi" w:hAnsiTheme="minorHAnsi" w:cstheme="minorHAnsi"/>
        </w:rPr>
        <w:t xml:space="preserve">present a protocol to transduce primary </w:t>
      </w:r>
      <w:r w:rsidR="004E13F3" w:rsidRPr="0096503B">
        <w:rPr>
          <w:rFonts w:asciiTheme="minorHAnsi" w:hAnsiTheme="minorHAnsi" w:cstheme="minorHAnsi"/>
        </w:rPr>
        <w:t>peripheral blood mononuclear cells (</w:t>
      </w:r>
      <w:r w:rsidRPr="0096503B">
        <w:rPr>
          <w:rFonts w:asciiTheme="minorHAnsi" w:hAnsiTheme="minorHAnsi" w:cstheme="minorHAnsi"/>
        </w:rPr>
        <w:t>PBMCs</w:t>
      </w:r>
      <w:r w:rsidR="004E13F3" w:rsidRPr="0096503B">
        <w:rPr>
          <w:rFonts w:asciiTheme="minorHAnsi" w:hAnsiTheme="minorHAnsi" w:cstheme="minorHAnsi"/>
        </w:rPr>
        <w:t>)</w:t>
      </w:r>
      <w:r w:rsidRPr="0096503B">
        <w:rPr>
          <w:rFonts w:asciiTheme="minorHAnsi" w:hAnsiTheme="minorHAnsi" w:cstheme="minorHAnsi"/>
        </w:rPr>
        <w:t xml:space="preserve"> with genes encoding a virus-specific CAR and </w:t>
      </w:r>
      <w:r w:rsidR="009F3F35" w:rsidRPr="0096503B">
        <w:rPr>
          <w:rFonts w:asciiTheme="minorHAnsi" w:hAnsiTheme="minorHAnsi" w:cstheme="minorHAnsi"/>
        </w:rPr>
        <w:t xml:space="preserve">the </w:t>
      </w:r>
      <w:r w:rsidRPr="0096503B">
        <w:rPr>
          <w:rFonts w:asciiTheme="minorHAnsi" w:hAnsiTheme="minorHAnsi" w:cstheme="minorHAnsi"/>
        </w:rPr>
        <w:t xml:space="preserve">B cell follicle homing molecule </w:t>
      </w:r>
      <w:r w:rsidR="00B5768B" w:rsidRPr="0096503B">
        <w:rPr>
          <w:rFonts w:asciiTheme="minorHAnsi" w:hAnsiTheme="minorHAnsi" w:cstheme="minorHAnsi"/>
        </w:rPr>
        <w:t>chemokine receptor type 5 (</w:t>
      </w:r>
      <w:r w:rsidRPr="0096503B">
        <w:rPr>
          <w:rFonts w:asciiTheme="minorHAnsi" w:hAnsiTheme="minorHAnsi" w:cstheme="minorHAnsi"/>
        </w:rPr>
        <w:t>CXCR5</w:t>
      </w:r>
      <w:r w:rsidR="00B5768B" w:rsidRPr="0096503B">
        <w:rPr>
          <w:rFonts w:asciiTheme="minorHAnsi" w:hAnsiTheme="minorHAnsi" w:cstheme="minorHAnsi"/>
        </w:rPr>
        <w:t>)</w:t>
      </w:r>
      <w:r w:rsidRPr="0096503B">
        <w:rPr>
          <w:rFonts w:asciiTheme="minorHAnsi" w:hAnsiTheme="minorHAnsi" w:cstheme="minorHAnsi"/>
        </w:rPr>
        <w:t>. This procedure takes nine days and results in transduced T cell populations that mainta</w:t>
      </w:r>
      <w:r w:rsidR="00E452F2" w:rsidRPr="0096503B">
        <w:rPr>
          <w:rFonts w:asciiTheme="minorHAnsi" w:hAnsiTheme="minorHAnsi" w:cstheme="minorHAnsi"/>
        </w:rPr>
        <w:t xml:space="preserve">in a central memory phenotype. </w:t>
      </w:r>
      <w:r w:rsidRPr="0096503B">
        <w:rPr>
          <w:rFonts w:asciiTheme="minorHAnsi" w:hAnsiTheme="minorHAnsi" w:cstheme="minorHAnsi"/>
        </w:rPr>
        <w:t>Maintenance of a central memory or less differentiated phenotype has been show</w:t>
      </w:r>
      <w:r w:rsidR="009D7593" w:rsidRPr="0096503B">
        <w:rPr>
          <w:rFonts w:asciiTheme="minorHAnsi" w:hAnsiTheme="minorHAnsi" w:cstheme="minorHAnsi"/>
        </w:rPr>
        <w:t>n</w:t>
      </w:r>
      <w:r w:rsidRPr="0096503B">
        <w:rPr>
          <w:rFonts w:asciiTheme="minorHAnsi" w:hAnsiTheme="minorHAnsi" w:cstheme="minorHAnsi"/>
        </w:rPr>
        <w:t xml:space="preserve"> to associate with persistence of cells post-infusion. Furthermore, cells produced with this method </w:t>
      </w:r>
      <w:r w:rsidRPr="0096503B">
        <w:rPr>
          <w:rFonts w:asciiTheme="minorHAnsi" w:hAnsiTheme="minorHAnsi" w:cstheme="minorHAnsi"/>
          <w:spacing w:val="-1"/>
        </w:rPr>
        <w:t>show</w:t>
      </w:r>
      <w:r w:rsidRPr="0096503B">
        <w:rPr>
          <w:rFonts w:asciiTheme="minorHAnsi" w:hAnsiTheme="minorHAnsi" w:cstheme="minorHAnsi"/>
        </w:rPr>
        <w:t xml:space="preserve"> high</w:t>
      </w:r>
      <w:r w:rsidRPr="0096503B">
        <w:rPr>
          <w:rFonts w:asciiTheme="minorHAnsi" w:hAnsiTheme="minorHAnsi" w:cstheme="minorHAnsi"/>
          <w:spacing w:val="2"/>
        </w:rPr>
        <w:t xml:space="preserve"> </w:t>
      </w:r>
      <w:r w:rsidRPr="0096503B">
        <w:rPr>
          <w:rFonts w:asciiTheme="minorHAnsi" w:hAnsiTheme="minorHAnsi" w:cstheme="minorHAnsi"/>
          <w:spacing w:val="-1"/>
        </w:rPr>
        <w:t>levels</w:t>
      </w:r>
      <w:r w:rsidRPr="0096503B">
        <w:rPr>
          <w:rFonts w:asciiTheme="minorHAnsi" w:hAnsiTheme="minorHAnsi" w:cstheme="minorHAnsi"/>
          <w:spacing w:val="2"/>
        </w:rPr>
        <w:t xml:space="preserve"> </w:t>
      </w:r>
      <w:r w:rsidRPr="0096503B">
        <w:rPr>
          <w:rFonts w:asciiTheme="minorHAnsi" w:hAnsiTheme="minorHAnsi" w:cstheme="minorHAnsi"/>
          <w:spacing w:val="-2"/>
        </w:rPr>
        <w:t>of</w:t>
      </w:r>
      <w:r w:rsidRPr="0096503B">
        <w:rPr>
          <w:rFonts w:asciiTheme="minorHAnsi" w:hAnsiTheme="minorHAnsi" w:cstheme="minorHAnsi"/>
          <w:spacing w:val="3"/>
        </w:rPr>
        <w:t xml:space="preserve"> </w:t>
      </w:r>
      <w:r w:rsidRPr="0096503B">
        <w:rPr>
          <w:rFonts w:asciiTheme="minorHAnsi" w:hAnsiTheme="minorHAnsi" w:cstheme="minorHAnsi"/>
          <w:spacing w:val="-1"/>
        </w:rPr>
        <w:t>viability, high</w:t>
      </w:r>
      <w:r w:rsidRPr="0096503B">
        <w:rPr>
          <w:rFonts w:asciiTheme="minorHAnsi" w:hAnsiTheme="minorHAnsi" w:cstheme="minorHAnsi"/>
          <w:spacing w:val="2"/>
        </w:rPr>
        <w:t xml:space="preserve"> </w:t>
      </w:r>
      <w:r w:rsidRPr="0096503B">
        <w:rPr>
          <w:rFonts w:asciiTheme="minorHAnsi" w:hAnsiTheme="minorHAnsi" w:cstheme="minorHAnsi"/>
          <w:spacing w:val="-1"/>
        </w:rPr>
        <w:t>levels</w:t>
      </w:r>
      <w:r w:rsidRPr="0096503B">
        <w:rPr>
          <w:rFonts w:asciiTheme="minorHAnsi" w:hAnsiTheme="minorHAnsi" w:cstheme="minorHAnsi"/>
          <w:spacing w:val="2"/>
        </w:rPr>
        <w:t xml:space="preserve"> </w:t>
      </w:r>
      <w:r w:rsidRPr="0096503B">
        <w:rPr>
          <w:rFonts w:asciiTheme="minorHAnsi" w:hAnsiTheme="minorHAnsi" w:cstheme="minorHAnsi"/>
        </w:rPr>
        <w:t xml:space="preserve">of </w:t>
      </w:r>
      <w:r w:rsidRPr="0096503B">
        <w:rPr>
          <w:rFonts w:asciiTheme="minorHAnsi" w:hAnsiTheme="minorHAnsi" w:cstheme="minorHAnsi"/>
          <w:spacing w:val="-1"/>
        </w:rPr>
        <w:t>co-expression</w:t>
      </w:r>
      <w:r w:rsidRPr="0096503B">
        <w:rPr>
          <w:rFonts w:asciiTheme="minorHAnsi" w:hAnsiTheme="minorHAnsi" w:cstheme="minorHAnsi"/>
          <w:spacing w:val="2"/>
        </w:rPr>
        <w:t xml:space="preserve"> </w:t>
      </w:r>
      <w:r w:rsidRPr="0096503B">
        <w:rPr>
          <w:rFonts w:asciiTheme="minorHAnsi" w:hAnsiTheme="minorHAnsi" w:cstheme="minorHAnsi"/>
          <w:spacing w:val="-2"/>
        </w:rPr>
        <w:t>of</w:t>
      </w:r>
      <w:r w:rsidRPr="0096503B">
        <w:rPr>
          <w:rFonts w:asciiTheme="minorHAnsi" w:hAnsiTheme="minorHAnsi" w:cstheme="minorHAnsi"/>
          <w:spacing w:val="3"/>
        </w:rPr>
        <w:t xml:space="preserve"> the </w:t>
      </w:r>
      <w:r w:rsidRPr="0096503B">
        <w:rPr>
          <w:rFonts w:asciiTheme="minorHAnsi" w:hAnsiTheme="minorHAnsi" w:cstheme="minorHAnsi"/>
          <w:spacing w:val="-1"/>
        </w:rPr>
        <w:t>two</w:t>
      </w:r>
      <w:r w:rsidRPr="0096503B">
        <w:rPr>
          <w:rFonts w:asciiTheme="minorHAnsi" w:hAnsiTheme="minorHAnsi" w:cstheme="minorHAnsi"/>
        </w:rPr>
        <w:t xml:space="preserve"> </w:t>
      </w:r>
      <w:r w:rsidRPr="0096503B">
        <w:rPr>
          <w:rFonts w:asciiTheme="minorHAnsi" w:hAnsiTheme="minorHAnsi" w:cstheme="minorHAnsi"/>
          <w:spacing w:val="-1"/>
        </w:rPr>
        <w:t>transduced</w:t>
      </w:r>
      <w:r w:rsidRPr="0096503B">
        <w:rPr>
          <w:rFonts w:asciiTheme="minorHAnsi" w:hAnsiTheme="minorHAnsi" w:cstheme="minorHAnsi"/>
          <w:spacing w:val="2"/>
        </w:rPr>
        <w:t xml:space="preserve"> </w:t>
      </w:r>
      <w:r w:rsidRPr="0096503B">
        <w:rPr>
          <w:rFonts w:asciiTheme="minorHAnsi" w:hAnsiTheme="minorHAnsi" w:cstheme="minorHAnsi"/>
          <w:spacing w:val="-1"/>
        </w:rPr>
        <w:t>genes,</w:t>
      </w:r>
      <w:r w:rsidRPr="0096503B">
        <w:rPr>
          <w:rFonts w:asciiTheme="minorHAnsi" w:hAnsiTheme="minorHAnsi" w:cstheme="minorHAnsi"/>
        </w:rPr>
        <w:t xml:space="preserve"> and large enough</w:t>
      </w:r>
      <w:r w:rsidRPr="0096503B">
        <w:rPr>
          <w:rFonts w:asciiTheme="minorHAnsi" w:hAnsiTheme="minorHAnsi" w:cstheme="minorHAnsi"/>
          <w:spacing w:val="-2"/>
        </w:rPr>
        <w:t xml:space="preserve"> </w:t>
      </w:r>
      <w:r w:rsidRPr="0096503B">
        <w:rPr>
          <w:rFonts w:asciiTheme="minorHAnsi" w:hAnsiTheme="minorHAnsi" w:cstheme="minorHAnsi"/>
        </w:rPr>
        <w:t>quantities of cells</w:t>
      </w:r>
      <w:r w:rsidRPr="0096503B">
        <w:rPr>
          <w:rFonts w:asciiTheme="minorHAnsi" w:hAnsiTheme="minorHAnsi" w:cstheme="minorHAnsi"/>
          <w:spacing w:val="-2"/>
        </w:rPr>
        <w:t xml:space="preserve"> </w:t>
      </w:r>
      <w:r w:rsidRPr="0096503B">
        <w:rPr>
          <w:rFonts w:asciiTheme="minorHAnsi" w:hAnsiTheme="minorHAnsi" w:cstheme="minorHAnsi"/>
          <w:spacing w:val="-1"/>
        </w:rPr>
        <w:t>for</w:t>
      </w:r>
      <w:r w:rsidRPr="0096503B">
        <w:rPr>
          <w:rFonts w:asciiTheme="minorHAnsi" w:hAnsiTheme="minorHAnsi" w:cstheme="minorHAnsi"/>
          <w:spacing w:val="1"/>
        </w:rPr>
        <w:t xml:space="preserve"> </w:t>
      </w:r>
      <w:r w:rsidRPr="0096503B">
        <w:rPr>
          <w:rFonts w:asciiTheme="minorHAnsi" w:hAnsiTheme="minorHAnsi" w:cstheme="minorHAnsi"/>
          <w:spacing w:val="-1"/>
        </w:rPr>
        <w:t>immunotherapeutic</w:t>
      </w:r>
      <w:r w:rsidRPr="0096503B">
        <w:rPr>
          <w:rFonts w:asciiTheme="minorHAnsi" w:hAnsiTheme="minorHAnsi" w:cstheme="minorHAnsi"/>
        </w:rPr>
        <w:t xml:space="preserve"> </w:t>
      </w:r>
      <w:r w:rsidRPr="0096503B">
        <w:rPr>
          <w:rFonts w:asciiTheme="minorHAnsi" w:hAnsiTheme="minorHAnsi" w:cstheme="minorHAnsi"/>
          <w:spacing w:val="-1"/>
        </w:rPr>
        <w:t>infusion.</w:t>
      </w:r>
      <w:r w:rsidRPr="0096503B">
        <w:rPr>
          <w:rFonts w:asciiTheme="minorHAnsi" w:hAnsiTheme="minorHAnsi" w:cstheme="minorHAnsi"/>
        </w:rPr>
        <w:t xml:space="preserve"> This</w:t>
      </w:r>
      <w:r w:rsidRPr="0096503B">
        <w:rPr>
          <w:rFonts w:asciiTheme="minorHAnsi" w:hAnsiTheme="minorHAnsi" w:cstheme="minorHAnsi"/>
          <w:spacing w:val="-2"/>
        </w:rPr>
        <w:t xml:space="preserve"> </w:t>
      </w:r>
      <w:r w:rsidRPr="0096503B">
        <w:rPr>
          <w:rFonts w:asciiTheme="minorHAnsi" w:hAnsiTheme="minorHAnsi" w:cstheme="minorHAnsi"/>
          <w:spacing w:val="-1"/>
        </w:rPr>
        <w:t>nine-day</w:t>
      </w:r>
      <w:r w:rsidRPr="0096503B">
        <w:rPr>
          <w:rFonts w:asciiTheme="minorHAnsi" w:hAnsiTheme="minorHAnsi" w:cstheme="minorHAnsi"/>
          <w:spacing w:val="-3"/>
        </w:rPr>
        <w:t xml:space="preserve"> </w:t>
      </w:r>
      <w:r w:rsidRPr="0096503B">
        <w:rPr>
          <w:rFonts w:asciiTheme="minorHAnsi" w:hAnsiTheme="minorHAnsi" w:cstheme="minorHAnsi"/>
        </w:rPr>
        <w:t>protocol</w:t>
      </w:r>
      <w:r w:rsidRPr="0096503B">
        <w:rPr>
          <w:rFonts w:asciiTheme="minorHAnsi" w:hAnsiTheme="minorHAnsi" w:cstheme="minorHAnsi"/>
          <w:spacing w:val="2"/>
        </w:rPr>
        <w:t xml:space="preserve"> </w:t>
      </w:r>
      <w:r w:rsidRPr="0096503B">
        <w:rPr>
          <w:rFonts w:asciiTheme="minorHAnsi" w:hAnsiTheme="minorHAnsi" w:cstheme="minorHAnsi"/>
          <w:spacing w:val="-2"/>
        </w:rPr>
        <w:t>may</w:t>
      </w:r>
      <w:r w:rsidRPr="0096503B">
        <w:rPr>
          <w:rFonts w:asciiTheme="minorHAnsi" w:hAnsiTheme="minorHAnsi" w:cstheme="minorHAnsi"/>
          <w:spacing w:val="-3"/>
        </w:rPr>
        <w:t xml:space="preserve"> </w:t>
      </w:r>
      <w:r w:rsidRPr="0096503B">
        <w:rPr>
          <w:rFonts w:asciiTheme="minorHAnsi" w:hAnsiTheme="minorHAnsi" w:cstheme="minorHAnsi"/>
          <w:spacing w:val="2"/>
        </w:rPr>
        <w:t>be</w:t>
      </w:r>
      <w:r w:rsidRPr="0096503B">
        <w:rPr>
          <w:rFonts w:asciiTheme="minorHAnsi" w:hAnsiTheme="minorHAnsi" w:cstheme="minorHAnsi"/>
          <w:spacing w:val="-4"/>
        </w:rPr>
        <w:t xml:space="preserve"> </w:t>
      </w:r>
      <w:r w:rsidRPr="0096503B">
        <w:rPr>
          <w:rFonts w:asciiTheme="minorHAnsi" w:hAnsiTheme="minorHAnsi" w:cstheme="minorHAnsi"/>
        </w:rPr>
        <w:t>broadly</w:t>
      </w:r>
      <w:r w:rsidRPr="0096503B">
        <w:rPr>
          <w:rFonts w:asciiTheme="minorHAnsi" w:hAnsiTheme="minorHAnsi" w:cstheme="minorHAnsi"/>
          <w:spacing w:val="-2"/>
        </w:rPr>
        <w:t xml:space="preserve"> </w:t>
      </w:r>
      <w:r w:rsidRPr="0096503B">
        <w:rPr>
          <w:rFonts w:asciiTheme="minorHAnsi" w:hAnsiTheme="minorHAnsi" w:cstheme="minorHAnsi"/>
          <w:spacing w:val="-1"/>
        </w:rPr>
        <w:t>used</w:t>
      </w:r>
      <w:r w:rsidRPr="0096503B">
        <w:rPr>
          <w:rFonts w:asciiTheme="minorHAnsi" w:hAnsiTheme="minorHAnsi" w:cstheme="minorHAnsi"/>
          <w:spacing w:val="2"/>
        </w:rPr>
        <w:t xml:space="preserve"> </w:t>
      </w:r>
      <w:r w:rsidRPr="0096503B">
        <w:rPr>
          <w:rFonts w:asciiTheme="minorHAnsi" w:hAnsiTheme="minorHAnsi" w:cstheme="minorHAnsi"/>
          <w:spacing w:val="-1"/>
        </w:rPr>
        <w:t>for</w:t>
      </w:r>
      <w:r w:rsidRPr="0096503B">
        <w:rPr>
          <w:rFonts w:asciiTheme="minorHAnsi" w:hAnsiTheme="minorHAnsi" w:cstheme="minorHAnsi"/>
          <w:spacing w:val="1"/>
        </w:rPr>
        <w:t xml:space="preserve"> </w:t>
      </w:r>
      <w:r w:rsidRPr="0096503B">
        <w:rPr>
          <w:rFonts w:asciiTheme="minorHAnsi" w:hAnsiTheme="minorHAnsi" w:cstheme="minorHAnsi"/>
          <w:spacing w:val="-1"/>
        </w:rPr>
        <w:t>CAR-T</w:t>
      </w:r>
      <w:r w:rsidRPr="0096503B">
        <w:rPr>
          <w:rFonts w:asciiTheme="minorHAnsi" w:hAnsiTheme="minorHAnsi" w:cstheme="minorHAnsi"/>
        </w:rPr>
        <w:t xml:space="preserve"> </w:t>
      </w:r>
      <w:r w:rsidRPr="0096503B">
        <w:rPr>
          <w:rFonts w:asciiTheme="minorHAnsi" w:hAnsiTheme="minorHAnsi" w:cstheme="minorHAnsi"/>
          <w:spacing w:val="-1"/>
        </w:rPr>
        <w:t>cell</w:t>
      </w:r>
      <w:r w:rsidRPr="0096503B">
        <w:rPr>
          <w:rFonts w:asciiTheme="minorHAnsi" w:hAnsiTheme="minorHAnsi" w:cstheme="minorHAnsi"/>
        </w:rPr>
        <w:t xml:space="preserve"> </w:t>
      </w:r>
      <w:r w:rsidRPr="0096503B">
        <w:rPr>
          <w:rFonts w:asciiTheme="minorHAnsi" w:hAnsiTheme="minorHAnsi" w:cstheme="minorHAnsi"/>
          <w:spacing w:val="-1"/>
        </w:rPr>
        <w:t>and</w:t>
      </w:r>
      <w:r w:rsidRPr="0096503B">
        <w:rPr>
          <w:rFonts w:asciiTheme="minorHAnsi" w:hAnsiTheme="minorHAnsi" w:cstheme="minorHAnsi"/>
          <w:spacing w:val="2"/>
        </w:rPr>
        <w:t xml:space="preserve"> </w:t>
      </w:r>
      <w:r w:rsidRPr="0096503B">
        <w:rPr>
          <w:rFonts w:asciiTheme="minorHAnsi" w:hAnsiTheme="minorHAnsi" w:cstheme="minorHAnsi"/>
          <w:spacing w:val="-1"/>
        </w:rPr>
        <w:t>other</w:t>
      </w:r>
      <w:r w:rsidRPr="0096503B">
        <w:rPr>
          <w:rFonts w:asciiTheme="minorHAnsi" w:hAnsiTheme="minorHAnsi" w:cstheme="minorHAnsi"/>
          <w:spacing w:val="1"/>
        </w:rPr>
        <w:t xml:space="preserve"> </w:t>
      </w:r>
      <w:r w:rsidRPr="0096503B">
        <w:rPr>
          <w:rFonts w:asciiTheme="minorHAnsi" w:hAnsiTheme="minorHAnsi" w:cstheme="minorHAnsi"/>
        </w:rPr>
        <w:t xml:space="preserve">T </w:t>
      </w:r>
      <w:r w:rsidRPr="0096503B">
        <w:rPr>
          <w:rFonts w:asciiTheme="minorHAnsi" w:hAnsiTheme="minorHAnsi" w:cstheme="minorHAnsi"/>
          <w:spacing w:val="-1"/>
        </w:rPr>
        <w:t>cell</w:t>
      </w:r>
      <w:r w:rsidRPr="0096503B">
        <w:rPr>
          <w:rFonts w:asciiTheme="minorHAnsi" w:hAnsiTheme="minorHAnsi" w:cstheme="minorHAnsi"/>
        </w:rPr>
        <w:t xml:space="preserve"> </w:t>
      </w:r>
      <w:r w:rsidRPr="0096503B">
        <w:rPr>
          <w:rFonts w:asciiTheme="minorHAnsi" w:hAnsiTheme="minorHAnsi" w:cstheme="minorHAnsi"/>
          <w:spacing w:val="-1"/>
        </w:rPr>
        <w:t>immunotherapy approaches.</w:t>
      </w:r>
      <w:r w:rsidR="00B55AE0">
        <w:rPr>
          <w:rFonts w:asciiTheme="minorHAnsi" w:hAnsiTheme="minorHAnsi" w:cstheme="minorHAnsi"/>
          <w:spacing w:val="-1"/>
        </w:rPr>
        <w:t xml:space="preserve"> </w:t>
      </w:r>
      <w:r w:rsidRPr="0096503B">
        <w:rPr>
          <w:rFonts w:asciiTheme="minorHAnsi" w:hAnsiTheme="minorHAnsi" w:cstheme="minorHAnsi"/>
          <w:spacing w:val="-1"/>
        </w:rPr>
        <w:t>The methods described here are based studies present</w:t>
      </w:r>
      <w:r w:rsidR="004E13F3" w:rsidRPr="0096503B">
        <w:rPr>
          <w:rFonts w:asciiTheme="minorHAnsi" w:hAnsiTheme="minorHAnsi" w:cstheme="minorHAnsi"/>
          <w:spacing w:val="-1"/>
        </w:rPr>
        <w:t>ed in our previous publications</w:t>
      </w:r>
      <w:r w:rsidR="005478F5" w:rsidRPr="0096503B">
        <w:rPr>
          <w:rFonts w:asciiTheme="minorHAnsi" w:hAnsiTheme="minorHAnsi" w:cstheme="minorHAnsi"/>
          <w:spacing w:val="-1"/>
        </w:rPr>
        <w:t>.</w:t>
      </w:r>
      <w:r w:rsidR="0096503B">
        <w:rPr>
          <w:rFonts w:asciiTheme="minorHAnsi" w:hAnsiTheme="minorHAnsi" w:cstheme="minorHAnsi"/>
          <w:spacing w:val="-1"/>
        </w:rPr>
        <w:t xml:space="preserve"> </w:t>
      </w:r>
    </w:p>
    <w:p w14:paraId="4C7D5FD5" w14:textId="77777777" w:rsidR="006305D7" w:rsidRPr="0096503B" w:rsidRDefault="006305D7" w:rsidP="00B55AE0">
      <w:pPr>
        <w:rPr>
          <w:rFonts w:asciiTheme="minorHAnsi" w:hAnsiTheme="minorHAnsi" w:cstheme="minorHAnsi"/>
        </w:rPr>
      </w:pPr>
    </w:p>
    <w:p w14:paraId="00D25F73" w14:textId="5137986A" w:rsidR="006305D7" w:rsidRPr="0096503B" w:rsidRDefault="006305D7" w:rsidP="00B55AE0">
      <w:pPr>
        <w:rPr>
          <w:rFonts w:asciiTheme="minorHAnsi" w:hAnsiTheme="minorHAnsi" w:cstheme="minorHAnsi"/>
          <w:color w:val="808080"/>
        </w:rPr>
      </w:pPr>
      <w:r w:rsidRPr="0096503B">
        <w:rPr>
          <w:rFonts w:asciiTheme="minorHAnsi" w:hAnsiTheme="minorHAnsi" w:cstheme="minorHAnsi"/>
          <w:b/>
        </w:rPr>
        <w:t>INTRODUCTION</w:t>
      </w:r>
      <w:r w:rsidRPr="0096503B">
        <w:rPr>
          <w:rFonts w:asciiTheme="minorHAnsi" w:hAnsiTheme="minorHAnsi" w:cstheme="minorHAnsi"/>
          <w:b/>
          <w:bCs/>
        </w:rPr>
        <w:t>:</w:t>
      </w:r>
    </w:p>
    <w:p w14:paraId="57EFF741" w14:textId="529C20EF" w:rsidR="009C3EEC" w:rsidRPr="0096503B" w:rsidRDefault="00EB1AAF" w:rsidP="00B55AE0">
      <w:pPr>
        <w:pStyle w:val="NoSpacing"/>
        <w:tabs>
          <w:tab w:val="left" w:pos="1080"/>
        </w:tabs>
        <w:jc w:val="both"/>
        <w:rPr>
          <w:rFonts w:cstheme="minorHAnsi"/>
          <w:sz w:val="24"/>
          <w:szCs w:val="24"/>
        </w:rPr>
      </w:pPr>
      <w:r w:rsidRPr="0096503B">
        <w:rPr>
          <w:rFonts w:cstheme="minorHAnsi"/>
          <w:sz w:val="24"/>
          <w:szCs w:val="24"/>
        </w:rPr>
        <w:t>Cellular immunotherapies are emerging as a new means to treat diseases including ca</w:t>
      </w:r>
      <w:r w:rsidR="00E452F2" w:rsidRPr="0096503B">
        <w:rPr>
          <w:rFonts w:cstheme="minorHAnsi"/>
          <w:sz w:val="24"/>
          <w:szCs w:val="24"/>
        </w:rPr>
        <w:t xml:space="preserve">ncers and infectious diseases. </w:t>
      </w:r>
      <w:r w:rsidRPr="0096503B">
        <w:rPr>
          <w:rFonts w:cstheme="minorHAnsi"/>
          <w:sz w:val="24"/>
          <w:szCs w:val="24"/>
        </w:rPr>
        <w:t xml:space="preserve">These immunotherapy methods often involve genetically manipulating </w:t>
      </w:r>
      <w:r w:rsidRPr="0096503B">
        <w:rPr>
          <w:rFonts w:cstheme="minorHAnsi"/>
          <w:sz w:val="24"/>
          <w:szCs w:val="24"/>
        </w:rPr>
        <w:lastRenderedPageBreak/>
        <w:t>therapeutic cells to express specific molecules. For example, c</w:t>
      </w:r>
      <w:r w:rsidR="009C3EEC" w:rsidRPr="0096503B">
        <w:rPr>
          <w:rFonts w:cstheme="minorHAnsi"/>
          <w:sz w:val="24"/>
          <w:szCs w:val="24"/>
        </w:rPr>
        <w:t xml:space="preserve">himeric antigen receptor (CAR) T cells </w:t>
      </w:r>
      <w:r w:rsidRPr="0096503B">
        <w:rPr>
          <w:rFonts w:cstheme="minorHAnsi"/>
          <w:sz w:val="24"/>
          <w:szCs w:val="24"/>
        </w:rPr>
        <w:t xml:space="preserve">are engineered to express a CAR molecule that has an extracellular </w:t>
      </w:r>
      <w:r w:rsidR="00E452F2" w:rsidRPr="0096503B">
        <w:rPr>
          <w:rFonts w:cstheme="minorHAnsi"/>
          <w:sz w:val="24"/>
          <w:szCs w:val="24"/>
        </w:rPr>
        <w:t>domain that specifically binds molecules on</w:t>
      </w:r>
      <w:r w:rsidRPr="0096503B">
        <w:rPr>
          <w:rFonts w:cstheme="minorHAnsi"/>
          <w:sz w:val="24"/>
          <w:szCs w:val="24"/>
        </w:rPr>
        <w:t xml:space="preserve"> diseased cells and a signaling domain that triggers the immune cells to kill the diseased cell. CAR T cells are being</w:t>
      </w:r>
      <w:r w:rsidR="009C3EEC" w:rsidRPr="0096503B">
        <w:rPr>
          <w:rFonts w:cstheme="minorHAnsi"/>
          <w:sz w:val="24"/>
          <w:szCs w:val="24"/>
        </w:rPr>
        <w:t xml:space="preserve"> used successfully in cancer immunotherap</w:t>
      </w:r>
      <w:r w:rsidR="00E452F2" w:rsidRPr="0096503B">
        <w:rPr>
          <w:rFonts w:cstheme="minorHAnsi"/>
          <w:sz w:val="24"/>
          <w:szCs w:val="24"/>
        </w:rPr>
        <w:t>ies, and have</w:t>
      </w:r>
      <w:r w:rsidRPr="0096503B">
        <w:rPr>
          <w:rFonts w:cstheme="minorHAnsi"/>
          <w:sz w:val="24"/>
          <w:szCs w:val="24"/>
        </w:rPr>
        <w:t xml:space="preserve"> be</w:t>
      </w:r>
      <w:r w:rsidR="005478F5" w:rsidRPr="0096503B">
        <w:rPr>
          <w:rFonts w:cstheme="minorHAnsi"/>
          <w:sz w:val="24"/>
          <w:szCs w:val="24"/>
        </w:rPr>
        <w:t>en</w:t>
      </w:r>
      <w:r w:rsidRPr="0096503B">
        <w:rPr>
          <w:rFonts w:cstheme="minorHAnsi"/>
          <w:sz w:val="24"/>
          <w:szCs w:val="24"/>
        </w:rPr>
        <w:t xml:space="preserve"> particularly effective in treating</w:t>
      </w:r>
      <w:r w:rsidR="00B55AE0">
        <w:rPr>
          <w:rFonts w:cstheme="minorHAnsi"/>
          <w:sz w:val="24"/>
          <w:szCs w:val="24"/>
        </w:rPr>
        <w:t xml:space="preserve"> </w:t>
      </w:r>
      <w:r w:rsidR="009C3EEC" w:rsidRPr="0096503B">
        <w:rPr>
          <w:rFonts w:cstheme="minorHAnsi"/>
          <w:sz w:val="24"/>
          <w:szCs w:val="24"/>
        </w:rPr>
        <w:t>B cell leukemias</w:t>
      </w:r>
      <w:r w:rsidR="00DF1673" w:rsidRPr="0096503B">
        <w:rPr>
          <w:rFonts w:cstheme="minorHAnsi"/>
          <w:sz w:val="24"/>
          <w:szCs w:val="24"/>
        </w:rPr>
        <w:fldChar w:fldCharType="begin" w:fldLock="1"/>
      </w:r>
      <w:r w:rsidR="002A5914" w:rsidRPr="0096503B">
        <w:rPr>
          <w:rFonts w:cstheme="minorHAnsi"/>
          <w:sz w:val="24"/>
          <w:szCs w:val="24"/>
        </w:rPr>
        <w:instrText>ADDIN CSL_CITATION {"citationItems":[{"id":"ITEM-1","itemData":{"DOI":"10.1038/nm.4015","ISBN":"doi:10.1038/nm.4015","ISSN":"1546170X","PMID":"26735408","abstract":"Adoptive transfer of receptor-engineered T cells has produced impressive results in treating patients with B cell leukemias and lymphomas. This success has captured public imagination and driven academic and industrial researchers to develop similar 'off-the-shelf' receptors targeting shared antigens on epithelial cancers, the leading cause of cancer-related deaths. However, the successful treatment of large numbers of people with solid cancers using this strategy is unlikely to be straightforward. Receptor-engineered T cells have the potential to cause lethal toxicity from on-target recognition of normal tissues, and there is a paucity of truly tumor-specific antigens shared across tumor types. Here we offer our perspective on how expanding the use of genetically redirected T cells to treat the majority of patients with solid cancers will require major technical, manufacturing and regulatory innovations centered around the development of autologous gene therapies targeting private somatic mutations.","author":[{"dropping-particle":"","family":"Klebanoff","given":"Christopher A.","non-dropping-particle":"","parse-names":false,"suffix":""},{"dropping-particle":"","family":"Rosenberg","given":"Steven A.","non-dropping-particle":"","parse-names":false,"suffix":""},{"dropping-particle":"","family":"Restifo","given":"Nicholas P.","non-dropping-particle":"","parse-names":false,"suffix":""}],"container-title":"Nature Medicine","id":"ITEM-1","issue":"1","issued":{"date-parts":[["2016"]]},"page":"26-36","title":"Prospects for gene-engineered T cell immunotherapy for solid cancers","type":"article-journal","volume":"22"},"uris":["http://www.mendeley.com/documents/?uuid=a164da78-5f8b-4edb-b289-b5e4ca19d739"]},{"id":"ITEM-2","itemData":{"DOI":"10.1016/j.cell.2017.01.016","ISBN":"1097-4172 (Electronic) 0092-8674 (Linking)","ISSN":"10974172","PMID":"28187291","abstract":"Chimeric antigen receptor (CAR) T cells have proven that engineered immune cells can serve as a powerful new class of cancer therapeutics. Clinical experience has helped to define the major challenges that must be met to make engineered T cells a reliable, safe, and effective platform that can be deployed against a broad range of tumors. The emergence of synthetic biology approaches for cellular engineering is providing us with a broadly expanded set of tools for programming immune cells. We discuss how these tools could be used to design the next generation of smart T cell precision therapeutics.","author":[{"dropping-particle":"","family":"Lim","given":"Wendell A.","non-dropping-particle":"","parse-names":false,"suffix":""},{"dropping-particle":"","family":"June","given":"Carl H.","non-dropping-particle":"","parse-names":false,"suffix":""}],"container-title":"Cell","id":"ITEM-2","issue":"4","issued":{"date-parts":[["2017"]]},"page":"724-740","publisher":"Elsevier Inc.","title":"The Principles of Engineering Immune Cells to Treat Cancer","type":"article-journal","volume":"168"},"uris":["http://www.mendeley.com/documents/?uuid=55efcaa2-58a4-439a-8d9c-5a1bf0fe314a"]},{"id":"ITEM-3","itemData":{"DOI":"10.1038/nature22395","ISBN":"1476-4687 0028-0836","ISSN":"14764687","PMID":"28541315","abstract":"Genetically engineered T cells are powerful new medicines, offering hope for curative responses in patients with cancer. Chimaeric antigen receptors (CARs) are a class of synthetic receptors that reprogram lymphocyte specificity and function. CARs targeting CD19 have demonstrated remarkable potency in B cell malignancies. Engineered T cells are applicable in principle to many cancers, pending further progress to identify suitable target antigens, overcome immunosuppressive tumour microenvironments, reduce toxicities, and prevent antigen escape. Advances in the selection of optimal T cells, genetic engineering, and cell manufacturing are poised to broaden T-cell-based therapies and foster new applications in infectious diseases and autoimmunity.","author":[{"dropping-particle":"","family":"Sadelain","given":"Michel","non-dropping-particle":"","parse-names":false,"suffix":""},{"dropping-particle":"","family":"Rivière","given":"Isabelle","non-dropping-particle":"","parse-names":false,"suffix":""},{"dropping-particle":"","family":"Riddell","given":"Stanley","non-dropping-particle":"","parse-names":false,"suffix":""}],"container-title":"Nature","id":"ITEM-3","issue":"7655","issued":{"date-parts":[["2017"]]},"page":"423-431","title":"Therapeutic T cell engineering","type":"article","volume":"545"},"uris":["http://www.mendeley.com/documents/?uuid=84d898e3-6972-3821-9f58-ffc4ee31893f"]}],"mendeley":{"formattedCitation":"&lt;sup&gt;1–3&lt;/sup&gt;","plainTextFormattedCitation":"1–3","previouslyFormattedCitation":"&lt;sup&gt;1–3&lt;/sup&gt;"},"properties":{"noteIndex":0},"schema":"https://github.com/citation-style-language/schema/raw/master/csl-citation.json"}</w:instrText>
      </w:r>
      <w:r w:rsidR="00DF1673" w:rsidRPr="0096503B">
        <w:rPr>
          <w:rFonts w:cstheme="minorHAnsi"/>
          <w:sz w:val="24"/>
          <w:szCs w:val="24"/>
        </w:rPr>
        <w:fldChar w:fldCharType="separate"/>
      </w:r>
      <w:r w:rsidR="002B37B2" w:rsidRPr="0096503B">
        <w:rPr>
          <w:rFonts w:cstheme="minorHAnsi"/>
          <w:noProof/>
          <w:sz w:val="24"/>
          <w:szCs w:val="24"/>
          <w:vertAlign w:val="superscript"/>
        </w:rPr>
        <w:t>1–3</w:t>
      </w:r>
      <w:r w:rsidR="00DF1673" w:rsidRPr="0096503B">
        <w:rPr>
          <w:rFonts w:cstheme="minorHAnsi"/>
          <w:sz w:val="24"/>
          <w:szCs w:val="24"/>
        </w:rPr>
        <w:fldChar w:fldCharType="end"/>
      </w:r>
      <w:r w:rsidR="009C3EEC" w:rsidRPr="0096503B">
        <w:rPr>
          <w:rFonts w:cstheme="minorHAnsi"/>
          <w:sz w:val="24"/>
          <w:szCs w:val="24"/>
        </w:rPr>
        <w:t xml:space="preserve">. CAR-T cells </w:t>
      </w:r>
      <w:r w:rsidRPr="0096503B">
        <w:rPr>
          <w:rFonts w:cstheme="minorHAnsi"/>
          <w:sz w:val="24"/>
          <w:szCs w:val="24"/>
        </w:rPr>
        <w:t>are also being developed</w:t>
      </w:r>
      <w:r w:rsidR="009C3EEC" w:rsidRPr="0096503B">
        <w:rPr>
          <w:rFonts w:cstheme="minorHAnsi"/>
          <w:sz w:val="24"/>
          <w:szCs w:val="24"/>
        </w:rPr>
        <w:t xml:space="preserve"> to treat viral infections such as HIV</w:t>
      </w:r>
      <w:r w:rsidRPr="0096503B">
        <w:rPr>
          <w:rFonts w:cstheme="minorHAnsi"/>
          <w:sz w:val="24"/>
          <w:szCs w:val="24"/>
        </w:rPr>
        <w:t>.</w:t>
      </w:r>
      <w:r w:rsidR="00B55AE0">
        <w:rPr>
          <w:rFonts w:cstheme="minorHAnsi"/>
          <w:sz w:val="24"/>
          <w:szCs w:val="24"/>
        </w:rPr>
        <w:t xml:space="preserve"> </w:t>
      </w:r>
      <w:r w:rsidRPr="0096503B">
        <w:rPr>
          <w:rFonts w:cstheme="minorHAnsi"/>
          <w:sz w:val="24"/>
          <w:szCs w:val="24"/>
        </w:rPr>
        <w:t>HIV-specific CARs</w:t>
      </w:r>
      <w:r w:rsidR="009C3EEC" w:rsidRPr="0096503B">
        <w:rPr>
          <w:rFonts w:cstheme="minorHAnsi"/>
          <w:sz w:val="24"/>
          <w:szCs w:val="24"/>
        </w:rPr>
        <w:t xml:space="preserve"> target the envelope proteins on the surface of virally infected cells</w:t>
      </w:r>
      <w:r w:rsidR="009C3EEC" w:rsidRPr="0096503B">
        <w:rPr>
          <w:rStyle w:val="FootnoteReference"/>
          <w:rFonts w:cstheme="minorHAnsi"/>
          <w:sz w:val="24"/>
          <w:szCs w:val="24"/>
        </w:rPr>
        <w:fldChar w:fldCharType="begin" w:fldLock="1"/>
      </w:r>
      <w:r w:rsidR="002A5914" w:rsidRPr="0096503B">
        <w:rPr>
          <w:rFonts w:cstheme="minorHAnsi"/>
          <w:sz w:val="24"/>
          <w:szCs w:val="24"/>
        </w:rPr>
        <w:instrText>ADDIN CSL_CITATION {"citationItems":[{"id":"ITEM-1","itemData":{"DOI":"10.1097/COH.0000000000000485","ISBN":"0000000000000","author":[{"dropping-particle":"","family":"Kuhlmann","given":"Anne-sophie","non-dropping-particle":"","parse-names":false,"suffix":""},{"dropping-particle":"","family":"Peterson","given":"Christopher W","non-dropping-particle":"","parse-names":false,"suffix":""}],"id":"ITEM-1","issue":"5","issued":{"date-parts":[["2018"]]},"page":"446-453","title":"Chimeric antigen receptor T-cell approaches to HIV cure","type":"article-journal","volume":"13"},"uris":["http://www.mendeley.com/documents/?uuid=7d8b107b-21f0-42a4-a633-9f7e7acae366"]}],"mendeley":{"formattedCitation":"&lt;sup&gt;4&lt;/sup&gt;","plainTextFormattedCitation":"4","previouslyFormattedCitation":"&lt;sup&gt;4&lt;/sup&gt;"},"properties":{"noteIndex":0},"schema":"https://github.com/citation-style-language/schema/raw/master/csl-citation.json"}</w:instrText>
      </w:r>
      <w:r w:rsidR="009C3EEC" w:rsidRPr="0096503B">
        <w:rPr>
          <w:rStyle w:val="FootnoteReference"/>
          <w:rFonts w:cstheme="minorHAnsi"/>
          <w:sz w:val="24"/>
          <w:szCs w:val="24"/>
        </w:rPr>
        <w:fldChar w:fldCharType="separate"/>
      </w:r>
      <w:r w:rsidR="002B37B2" w:rsidRPr="0096503B">
        <w:rPr>
          <w:rFonts w:cstheme="minorHAnsi"/>
          <w:noProof/>
          <w:sz w:val="24"/>
          <w:szCs w:val="24"/>
          <w:vertAlign w:val="superscript"/>
        </w:rPr>
        <w:t>4</w:t>
      </w:r>
      <w:r w:rsidR="009C3EEC" w:rsidRPr="0096503B">
        <w:rPr>
          <w:rStyle w:val="FootnoteReference"/>
          <w:rFonts w:cstheme="minorHAnsi"/>
          <w:sz w:val="24"/>
          <w:szCs w:val="24"/>
        </w:rPr>
        <w:fldChar w:fldCharType="end"/>
      </w:r>
      <w:r w:rsidR="009C3EEC" w:rsidRPr="0096503B">
        <w:rPr>
          <w:rFonts w:cstheme="minorHAnsi"/>
          <w:sz w:val="24"/>
          <w:szCs w:val="24"/>
        </w:rPr>
        <w:t>.</w:t>
      </w:r>
      <w:r w:rsidR="00B55AE0">
        <w:rPr>
          <w:rFonts w:cstheme="minorHAnsi"/>
          <w:sz w:val="24"/>
          <w:szCs w:val="24"/>
        </w:rPr>
        <w:t xml:space="preserve"> </w:t>
      </w:r>
      <w:r w:rsidRPr="0096503B">
        <w:rPr>
          <w:rFonts w:cstheme="minorHAnsi"/>
          <w:sz w:val="24"/>
          <w:szCs w:val="24"/>
        </w:rPr>
        <w:t>Immunotherapeutic cells can also be engineered to express homing molecules to target therapeutic cells to specific tissue locations.</w:t>
      </w:r>
      <w:r w:rsidR="00B55AE0">
        <w:rPr>
          <w:rFonts w:cstheme="minorHAnsi"/>
          <w:sz w:val="24"/>
          <w:szCs w:val="24"/>
        </w:rPr>
        <w:t xml:space="preserve"> </w:t>
      </w:r>
      <w:r w:rsidRPr="0096503B">
        <w:rPr>
          <w:rFonts w:cstheme="minorHAnsi"/>
          <w:sz w:val="24"/>
          <w:szCs w:val="24"/>
        </w:rPr>
        <w:t>We have developed vectors that transduce both a virus-specific CAR as well as the lymphoid follicle homing molecule CXCR5</w:t>
      </w:r>
      <w:r w:rsidR="009C3EEC" w:rsidRPr="0096503B">
        <w:rPr>
          <w:rFonts w:cstheme="minorHAnsi"/>
          <w:sz w:val="24"/>
          <w:szCs w:val="24"/>
        </w:rPr>
        <w:fldChar w:fldCharType="begin" w:fldLock="1"/>
      </w:r>
      <w:r w:rsidR="002A5914" w:rsidRPr="0096503B">
        <w:rPr>
          <w:rFonts w:cstheme="minorHAnsi"/>
          <w:sz w:val="24"/>
          <w:szCs w:val="24"/>
        </w:rPr>
        <w:instrText>ADDIN CSL_CITATION {"citationItems":[{"id":"ITEM-1","itemData":{"DOI":"10.1016/j.jcyt.2017.11.001","ISBN":"1465-3249","ISSN":"14772566","PMID":"29306566","abstract":"Background aims: Chimeric antigen receptors (CARs) offer great potential toward a functional cure of human immunodeficiency virus (HIV) infection. To achieve the necessary long-term virus suppression, we believe that CARs must be designed for optimal potency and anti-HIV specificity, and also for minimal probability of virus escape and CAR immunogenicity. CARs containing antibody-based motifs are problematic in the latter regard due to epitope mutation and anti-idiotypic immune responses against the variable regions. Methods: We designed bispecific CARs, each containing a segment of human CD4 linked to the carbohydrate recognition domain of a human C-type lectin. These CARs target two independent regions on HIV-1 gp120 that presumably must be conserved on clinically significant virus variants (i.e., the primary receptor binding site and the dense oligomannose patch). Functionality and specificity of these bispecific CARs were analyzed in assays of CAR-T cell activation and spreading HIV-1 suppression. Results: T cells expressing a CD4-dendritic cell-specific intercellular adhesion molecule-3-grabbing non-integrin (DCSIGN) CAR displayed robust stimulation upon encounter with Env-expressing targets, but negligible activity against intercellular adhesion molecule (ICAM)-2 and ICAM-3, the natural dendritic cell-specific intercellular adhesion molecule-3-grabbing non-integrin ligands. Moreover, the presence of the lectin moiety prevented the CD4 from acting as an entry receptor on CCR5-expressing cells, including CD8+T cells. However, in HIV suppression assays, the CD4-DCSIGN CAR and the related CD4-liver/lymph node-specific intercellular adhesion molecule-3-grabbing non-integrin CAR displayed only minimally increased potency compared with the CD4 CAR against some HIV-1 isolates and reduced potency against others. By contrast, the CD4-langerin and CD4-mannose binding lectin (MBL) CARs uniformly displayed enhanced potency compared with the CD4 CAR against all the genetically diverse HIV-1 isolates examined. Further experimental data, coupled with known biological features, suggest particular advantages of the CD4-MBL CAR. Discussion: These studies highlight features of bispecific CD4-lectin CARs that achieve potency enhancement by targeting two distinct highly conserved Env determinants while lacking immunogenicity-prone antibody-based motifs.","author":[{"dropping-particle":"","family":"Ghanem","given":"Mustafa H.","non-dropping-particle":"","parse-names":false,"suffix":""},{"dropping-particle":"","family":"Bolivar-Wagers","given":"Sara","non-dropping-particle":"","parse-names":false,"suffix":""},{"dropping-particle":"","family":"Dey","given":"Barna","non-dropping-particle":"","parse-names":false,"suffix":""},{"dropping-particle":"","family":"Hajduczki","given":"Agnes","non-dropping-particle":"","parse-names":false,"suffix":""},{"dropping-particle":"","family":"Vargas-Inchaustegui","given":"Diego A.","non-dropping-particle":"","parse-names":false,"suffix":""},{"dropping-particle":"","family":"Danielson","given":"David T.","non-dropping-particle":"","parse-names":false,"suffix":""},{"dropping-particle":"","family":"Bundoc","given":"Virgilio","non-dropping-particle":"","parse-names":false,"suffix":""},{"dropping-particle":"","family":"Liu","given":"Li","non-dropping-particle":"","parse-names":false,"suffix":""},{"dropping-particle":"","family":"Berger","given":"Edward A.","non-dropping-particle":"","parse-names":false,"suffix":""}],"container-title":"Cytotherapy","id":"ITEM-1","issued":{"date-parts":[["2018"]]},"page":"407-419","title":"Bispecific chimeric antigen receptors targeting the CD4 binding site and high-mannose Glycans of gp120 optimized for anti–human immunodeficiency virus potency and breadth with minimal immunogenicity","type":"article-journal","volume":"20"},"uris":["http://www.mendeley.com/documents/?uuid=f477dbaa-6efb-378e-bc58-aab7b2734003"]}],"mendeley":{"formattedCitation":"&lt;sup&gt;5&lt;/sup&gt;","plainTextFormattedCitation":"5","previouslyFormattedCitation":"&lt;sup&gt;5&lt;/sup&gt;"},"properties":{"noteIndex":0},"schema":"https://github.com/citation-style-language/schema/raw/master/csl-citation.json"}</w:instrText>
      </w:r>
      <w:r w:rsidR="009C3EEC" w:rsidRPr="0096503B">
        <w:rPr>
          <w:rFonts w:cstheme="minorHAnsi"/>
          <w:sz w:val="24"/>
          <w:szCs w:val="24"/>
        </w:rPr>
        <w:fldChar w:fldCharType="separate"/>
      </w:r>
      <w:r w:rsidR="002B37B2" w:rsidRPr="0096503B">
        <w:rPr>
          <w:rFonts w:cstheme="minorHAnsi"/>
          <w:noProof/>
          <w:sz w:val="24"/>
          <w:szCs w:val="24"/>
          <w:vertAlign w:val="superscript"/>
        </w:rPr>
        <w:t>5</w:t>
      </w:r>
      <w:r w:rsidR="009C3EEC" w:rsidRPr="0096503B">
        <w:rPr>
          <w:rFonts w:cstheme="minorHAnsi"/>
          <w:sz w:val="24"/>
          <w:szCs w:val="24"/>
        </w:rPr>
        <w:fldChar w:fldCharType="end"/>
      </w:r>
      <w:r w:rsidR="009C3EEC" w:rsidRPr="0096503B">
        <w:rPr>
          <w:rFonts w:cstheme="minorHAnsi"/>
          <w:sz w:val="24"/>
          <w:szCs w:val="24"/>
        </w:rPr>
        <w:t>.</w:t>
      </w:r>
    </w:p>
    <w:p w14:paraId="2BED705A" w14:textId="77777777" w:rsidR="009C3EEC" w:rsidRPr="0096503B" w:rsidRDefault="009C3EEC" w:rsidP="00B55AE0">
      <w:pPr>
        <w:pStyle w:val="NoSpacing"/>
        <w:tabs>
          <w:tab w:val="left" w:pos="1080"/>
        </w:tabs>
        <w:jc w:val="both"/>
        <w:rPr>
          <w:rFonts w:cstheme="minorHAnsi"/>
          <w:sz w:val="24"/>
          <w:szCs w:val="24"/>
        </w:rPr>
      </w:pPr>
    </w:p>
    <w:p w14:paraId="4EFBEA36" w14:textId="387E2850" w:rsidR="009C3EEC" w:rsidRPr="0096503B" w:rsidRDefault="00502BB9" w:rsidP="00B55AE0">
      <w:pPr>
        <w:pStyle w:val="NoSpacing"/>
        <w:tabs>
          <w:tab w:val="left" w:pos="1080"/>
        </w:tabs>
        <w:jc w:val="both"/>
        <w:rPr>
          <w:rFonts w:cstheme="minorHAnsi"/>
          <w:sz w:val="24"/>
          <w:szCs w:val="24"/>
        </w:rPr>
      </w:pPr>
      <w:r w:rsidRPr="0096503B">
        <w:rPr>
          <w:rFonts w:cstheme="minorHAnsi"/>
          <w:sz w:val="24"/>
          <w:szCs w:val="24"/>
        </w:rPr>
        <w:t>Viral replication of some viruses</w:t>
      </w:r>
      <w:r w:rsidR="009D7593" w:rsidRPr="0096503B">
        <w:rPr>
          <w:rFonts w:cstheme="minorHAnsi"/>
          <w:sz w:val="24"/>
          <w:szCs w:val="24"/>
        </w:rPr>
        <w:t>,</w:t>
      </w:r>
      <w:r w:rsidRPr="0096503B">
        <w:rPr>
          <w:rFonts w:cstheme="minorHAnsi"/>
          <w:sz w:val="24"/>
          <w:szCs w:val="24"/>
        </w:rPr>
        <w:t xml:space="preserve"> including </w:t>
      </w:r>
      <w:r w:rsidR="004E13F3" w:rsidRPr="0096503B">
        <w:rPr>
          <w:rFonts w:cstheme="minorHAnsi"/>
          <w:sz w:val="24"/>
          <w:szCs w:val="24"/>
        </w:rPr>
        <w:t>human immunodeficiency virus (</w:t>
      </w:r>
      <w:r w:rsidRPr="0096503B">
        <w:rPr>
          <w:rFonts w:cstheme="minorHAnsi"/>
          <w:sz w:val="24"/>
          <w:szCs w:val="24"/>
        </w:rPr>
        <w:t>HIV</w:t>
      </w:r>
      <w:r w:rsidR="004E13F3" w:rsidRPr="0096503B">
        <w:rPr>
          <w:rFonts w:cstheme="minorHAnsi"/>
          <w:sz w:val="24"/>
          <w:szCs w:val="24"/>
        </w:rPr>
        <w:t>)</w:t>
      </w:r>
      <w:r w:rsidRPr="0096503B">
        <w:rPr>
          <w:rFonts w:cstheme="minorHAnsi"/>
          <w:sz w:val="24"/>
          <w:szCs w:val="24"/>
        </w:rPr>
        <w:t xml:space="preserve"> and simian immunodeficiency virus (SIV)</w:t>
      </w:r>
      <w:r w:rsidR="009D7593" w:rsidRPr="0096503B">
        <w:rPr>
          <w:rFonts w:cstheme="minorHAnsi"/>
          <w:sz w:val="24"/>
          <w:szCs w:val="24"/>
        </w:rPr>
        <w:t>,</w:t>
      </w:r>
      <w:r w:rsidRPr="0096503B">
        <w:rPr>
          <w:rFonts w:cstheme="minorHAnsi"/>
          <w:sz w:val="24"/>
          <w:szCs w:val="24"/>
        </w:rPr>
        <w:t xml:space="preserve"> is concentrated within B cell follicles in secondary lymphoid tissues</w:t>
      </w:r>
      <w:r w:rsidR="00CB50BE" w:rsidRPr="0096503B">
        <w:rPr>
          <w:rFonts w:cstheme="minorHAnsi"/>
          <w:sz w:val="24"/>
          <w:szCs w:val="24"/>
        </w:rPr>
        <w:fldChar w:fldCharType="begin" w:fldLock="1"/>
      </w:r>
      <w:r w:rsidR="002A5914" w:rsidRPr="0096503B">
        <w:rPr>
          <w:rFonts w:cstheme="minorHAnsi"/>
          <w:sz w:val="24"/>
          <w:szCs w:val="24"/>
        </w:rPr>
        <w:instrText>ADDIN CSL_CITATION {"citationItems":[{"id":"ITEM-1","itemData":{"DOI":"10.1089/aid.2005.21.363","ISSN":"0889-2229","abstract":"The observation that HIV-1 replication is concentrated in lymphoid follicles (F) compared to extrafollicular (EF) lymphoid tissue is not fully understood. The purpose of this study was to quantify HIV-1 replication in these compartments and evaluate the hypothesis that heightened replication in F occurs because of diminished antiretroviral mechanisms. In situ hybridization for HIV-1 RNA and immunohistochemical staining for CD4, CD8, CD20, and multiple antiretroviral proteins was performed in lymph nodes from 15 HIV-1-infected individuals who were not receiving antiretroviral therapy. A median of 70% of virus-producing cells were detected in F, defined morphologically by CD20 staining, although only a minority of tissue (median, 19%) consisted of F. Frequencies of virus-producing cells were higher in F (median, 1.35 cells/mm2) compared to EF (median, 0.35 cells/mm2; p &lt; 0.0001). A CD4+ cell in F had a median 31-fold greater likelihood of harboring HIV-1 RNA than a CD4+ cell in EF (p = 0.0006). The most highly expressed antiretroviral proteins were alpha-defensins 1, 2, and 3 (median, 4.6% tissue staining), RANTES (median, 728.4 cells/mm2), and granzyme A (median, 412.6 cells/mm2). Less alpha-defensins (p = 0.0127), RANTES (p = 0.0007), granzyme A (p = 0.0018), MIP-1alpha (p = 0.0054), interferon (IFN)-alpha (p = 0.0186), and CD8 (p &lt; 0.0001) was expressed in F compared to EF; amounts in F ranged from 0.15 to 0.50 of those in EF. Expression of IFN-gamma (median, 3.1 cells/mm2) and perforin (median, 4.0 cells/mm2) was low and not significantly different in F and EF. Deficiencies of multiple antiretroviral proteins within F may contribute to heightened replication at that site.","author":[{"dropping-particle":"","family":"Folkvord","given":"Joy M.","non-dropping-particle":"","parse-names":false,"suffix":""},{"dropping-particle":"","family":"Armon","given":"Carl","non-dropping-particle":"","parse-names":false,"suffix":""},{"dropping-particle":"","family":"Connick","given":"Elizabeth","non-dropping-particle":"","parse-names":false,"suffix":""}],"container-title":"AIDS Research and Human Retroviruses","id":"ITEM-1","issued":{"date-parts":[["2005"]]},"title":"Lymphoid Follicles Are Sites of Heightened Human Immunodeficiency Virus Type 1 (HIV-1) Replication and Reduced Antiretroviral Effector Mechanisms","type":"article-journal"},"uris":["http://www.mendeley.com/documents/?uuid=62dbac16-a5ef-49c7-afd7-f8e66501648f"]}],"mendeley":{"formattedCitation":"&lt;sup&gt;6&lt;/sup&gt;","plainTextFormattedCitation":"6","previouslyFormattedCitation":"&lt;sup&gt;6&lt;/sup&gt;"},"properties":{"noteIndex":0},"schema":"https://github.com/citation-style-language/schema/raw/master/csl-citation.json"}</w:instrText>
      </w:r>
      <w:r w:rsidR="00CB50BE" w:rsidRPr="0096503B">
        <w:rPr>
          <w:rFonts w:cstheme="minorHAnsi"/>
          <w:sz w:val="24"/>
          <w:szCs w:val="24"/>
        </w:rPr>
        <w:fldChar w:fldCharType="separate"/>
      </w:r>
      <w:r w:rsidR="002B37B2" w:rsidRPr="0096503B">
        <w:rPr>
          <w:rFonts w:cstheme="minorHAnsi"/>
          <w:noProof/>
          <w:sz w:val="24"/>
          <w:szCs w:val="24"/>
          <w:vertAlign w:val="superscript"/>
        </w:rPr>
        <w:t>6</w:t>
      </w:r>
      <w:r w:rsidR="00CB50BE" w:rsidRPr="0096503B">
        <w:rPr>
          <w:rFonts w:cstheme="minorHAnsi"/>
          <w:sz w:val="24"/>
          <w:szCs w:val="24"/>
        </w:rPr>
        <w:fldChar w:fldCharType="end"/>
      </w:r>
      <w:r w:rsidR="00CB50BE" w:rsidRPr="0096503B">
        <w:rPr>
          <w:rFonts w:cstheme="minorHAnsi"/>
          <w:sz w:val="24"/>
          <w:szCs w:val="24"/>
        </w:rPr>
        <w:t>.</w:t>
      </w:r>
      <w:r w:rsidR="00B55AE0">
        <w:rPr>
          <w:rFonts w:cstheme="minorHAnsi"/>
          <w:sz w:val="24"/>
          <w:szCs w:val="24"/>
        </w:rPr>
        <w:t xml:space="preserve"> </w:t>
      </w:r>
      <w:r w:rsidR="00EB1AAF" w:rsidRPr="0096503B">
        <w:rPr>
          <w:rFonts w:cstheme="minorHAnsi"/>
          <w:sz w:val="24"/>
          <w:szCs w:val="24"/>
        </w:rPr>
        <w:t>B cell follicles are somewhat immune privileged sites in which low levels of virus-specific CTL pe</w:t>
      </w:r>
      <w:r w:rsidR="005C18CD" w:rsidRPr="0096503B">
        <w:rPr>
          <w:rFonts w:cstheme="minorHAnsi"/>
          <w:sz w:val="24"/>
          <w:szCs w:val="24"/>
        </w:rPr>
        <w:t>rmit ongoing viral replication</w:t>
      </w:r>
      <w:r w:rsidRPr="0096503B">
        <w:rPr>
          <w:rFonts w:cstheme="minorHAnsi"/>
          <w:sz w:val="24"/>
          <w:szCs w:val="24"/>
        </w:rPr>
        <w:fldChar w:fldCharType="begin" w:fldLock="1"/>
      </w:r>
      <w:r w:rsidR="002A5914" w:rsidRPr="0096503B">
        <w:rPr>
          <w:rFonts w:cstheme="minorHAnsi"/>
          <w:sz w:val="24"/>
          <w:szCs w:val="24"/>
        </w:rPr>
        <w:instrText>ADDIN CSL_CITATION {"citationItems":[{"id":"ITEM-1","itemData":{"DOI":"10.4049/jimmunol.178.11.6975","ISBN":"0022-1767 (Print)\\n0022-1767 (Linking)","ISSN":"0022-1767","PMID":"17513747","abstract":"The inability of HIV-1-specific CTL to fully suppress virus replication as well as the failure of administration of exogenous CTL to lower viral loads are not understood. To evaluate the hypothesis that these phenomena are due to a failure of CTL to localize at sites of HIV-1 replication, we assessed the distribution of HIV-1 RNA and HIV-1-specific CTL identified by HIV-1 peptide/HLA class I tetrameric complexes (tetramers) within lymph nodes of 14 HIV-1-infected individuals who were not receiving antiretroviral therapy. A median of 0.04% of follicular compared with 0.001% of extrafollicular CD4(+) cells were estimated to be producing HIV-1 RNA, a 40-fold difference (p = 0.0001). Tetramer-stained cells were detected by flow cytometry in disaggregated lymph node cells from 11 subjects and constituted a significantly higher fraction of CD8(+) cells in lymph node (mean, 2.15%) than in PBMC (mean, 1.52%; p = 0.02). In situ tetramer staining in three subjects' lymph nodes, in which high frequencies of tetramer-stained cells were detected, revealed that tetramer-stained cells were primarily concentrated in extrafollicular regions of lymph node and were largely absent within lymphoid follicles. These data confirm that HIV-1-specific CTL are abundant within lymphoid tissues, but fail to accumulate within lymphoid follicles where HIV-1 replication is concentrated, suggesting that lymphoid follicles may be immune-privileged sites. Mechanisms underlying the exclusion of CTL from lymphoid follicles as well as the role of lymphoid follicles in perpetuating other chronic pathogens merit further investigation.","author":[{"dropping-particle":"","family":"Connick","given":"E.","non-dropping-particle":"","parse-names":false,"suffix":""},{"dropping-particle":"","family":"Mattila","given":"T.","non-dropping-particle":"","parse-names":false,"suffix":""},{"dropping-particle":"","family":"Folkvord","given":"J. M.","non-dropping-particle":"","parse-names":false,"suffix":""},{"dropping-particle":"","family":"Schlichtemeier","given":"R.","non-dropping-particle":"","parse-names":false,"suffix":""},{"dropping-particle":"","family":"Meditz","given":"A. L.","non-dropping-particle":"","parse-names":false,"suffix":""},{"dropping-particle":"","family":"Ray","given":"M. G.","non-dropping-particle":"","parse-names":false,"suffix":""},{"dropping-particle":"","family":"McCarter","given":"M. D.","non-dropping-particle":"","parse-names":false,"suffix":""},{"dropping-particle":"","family":"MaWhinney","given":"S.","non-dropping-particle":"","parse-names":false,"suffix":""},{"dropping-particle":"","family":"Hage","given":"A.","non-dropping-particle":"","parse-names":false,"suffix":""},{"dropping-particle":"","family":"White","given":"C.","non-dropping-particle":"","parse-names":false,"suffix":""},{"dropping-particle":"","family":"Skinner","given":"P. J.","non-dropping-particle":"","parse-names":false,"suffix":""}],"container-title":"The Journal of Immunology","id":"ITEM-1","issue":"11","issued":{"date-parts":[["2007"]]},"page":"6975-6983","title":"CTL Fail to Accumulate at Sites of HIV-1 Replication in Lymphoid Tissue","type":"article-journal","volume":"178"},"uris":["http://www.mendeley.com/documents/?uuid=dcd3ea1c-1f57-471a-b553-b70e8a445fdd"]},{"id":"ITEM-2","itemData":{"DOI":"10.4049/jimmunol.1401161","ISBN":"1550-6606 (Electronic)\\r0022-1767 (Linking)","ISSN":"0022-1767","PMID":"25362178","abstract":"We previously demonstrated that HIV replication is concentrated in lymph node B cell follicles during chronic infection and that HIV-specific CTL fail to accumulate in large numbers at those sites. It is unknown whether these observations can be generalized to other secondary lymphoid tissues or whether virus compartmentalization occurs in the absence of CTL. We evaluated these questions in SIVmac239-infected rhesus macaques by quantifying SIV RNA+ cells and SIV-specific CTL in situ in spleen, lymph nodes, and intestinal tissues obtained at several stages of infection. During chronic asymptomatic infection prior to simian AIDS, SIV-producing cells were more concentrated in follicular (F) compared with extrafollicular (EF) regions of secondary lymphoid tissues. At day 14 of infection, when CTL have minimal impact on virus replication, there was no compartmentalization of SIV-producing cells. Virus compartmentalization was diminished in animals with simian AIDS, which often have low-frequency CTL responses. SIV-specific CTL were consistently more concentrated within EF regions of lymph node and spleen in chronically infected animals regardless of epitope specificity. Frequencies of SIV-specific CTL within F and EF compartments predicted SIV RNA+ cells within these compartments in a mixed model. Few SIV-specific CTL expressed the F homing molecule CXCR5 in the absence of the EF retention molecule CCR7, possibly accounting for the paucity of F CTL. These findings bolster the hypothesis that B cell follicles are immune privileged sites and suggest that strategies to augment CTL in B cell follicles could lead to improved viral control and possibly a functional cure for HIV infection.","author":[{"dropping-particle":"","family":"Connick","given":"Elizabeth","non-dropping-particle":"","parse-names":false,"suffix":""},{"dropping-particle":"","family":"Folkvord","given":"Joy M.","non-dropping-particle":"","parse-names":false,"suffix":""},{"dropping-particle":"","family":"Lind","given":"Katherine T.","non-dropping-particle":"","parse-names":false,"suffix":""},{"dropping-particle":"","family":"Rakasz","given":"Eva G.","non-dropping-particle":"","parse-names":false,"suffix":""},{"dropping-particle":"","family":"Miles","given":"Brodie","non-dropping-particle":"","parse-names":false,"suffix":""},{"dropping-particle":"","family":"Wilson","given":"Nancy A.","non-dropping-particle":"","parse-names":false,"suffix":""},{"dropping-particle":"","family":"Santiago","given":"Mario L.","non-dropping-particle":"","parse-names":false,"suffix":""},{"dropping-particle":"","family":"Schmitt","given":"Kimberly","non-dropping-particle":"","parse-names":false,"suffix":""},{"dropping-particle":"","family":"Stephens","given":"Edward B.","non-dropping-particle":"","parse-names":false,"suffix":""},{"dropping-particle":"","family":"Kim","given":"Hyeon O.","non-dropping-particle":"","parse-names":false,"suffix":""},{"dropping-particle":"","family":"Wagstaff","given":"Reece","non-dropping-particle":"","parse-names":false,"suffix":""},{"dropping-particle":"","family":"Li","given":"Shengbin","non-dropping-particle":"","parse-names":false,"suffix":""},{"dropping-particle":"","family":"Abdelaal","given":"Hadia M.","non-dropping-particle":"","parse-names":false,"suffix":""},{"dropping-particle":"","family":"Kemp","given":"Nathan","non-dropping-particle":"","parse-names":false,"suffix":""},{"dropping-particle":"","family":"Watkins","given":"David I.","non-dropping-particle":"","parse-names":false,"suffix":""},{"dropping-particle":"","family":"MaWhinney","given":"Samantha","non-dropping-particle":"","parse-names":false,"suffix":""},{"dropping-particle":"","family":"Skinner","given":"Pamela J.","non-dropping-particle":"","parse-names":false,"suffix":""}],"container-title":"The Journal of Immunology","id":"ITEM-2","issue":"11","issued":{"date-parts":[["2014"]]},"page":"5613-5625","title":"Compartmentalization of Simian Immunodeficiency Virus Replication within Secondary Lymphoid Tissues of Rhesus Macaques Is Linked to Disease Stage and Inversely Related to Localization of Virus-Specific CTL","type":"article-journal","volume":"193"},"uris":["http://www.mendeley.com/documents/?uuid=76c3255f-7cca-4a7e-99fc-1f53483beacd"]}],"mendeley":{"formattedCitation":"&lt;sup&gt;7,8&lt;/sup&gt;","plainTextFormattedCitation":"7,8","previouslyFormattedCitation":"&lt;sup&gt;7,8&lt;/sup&gt;"},"properties":{"noteIndex":0},"schema":"https://github.com/citation-style-language/schema/raw/master/csl-citation.json"}</w:instrText>
      </w:r>
      <w:r w:rsidRPr="0096503B">
        <w:rPr>
          <w:rFonts w:cstheme="minorHAnsi"/>
          <w:sz w:val="24"/>
          <w:szCs w:val="24"/>
        </w:rPr>
        <w:fldChar w:fldCharType="separate"/>
      </w:r>
      <w:r w:rsidR="002B37B2" w:rsidRPr="0096503B">
        <w:rPr>
          <w:rFonts w:cstheme="minorHAnsi"/>
          <w:noProof/>
          <w:sz w:val="24"/>
          <w:szCs w:val="24"/>
          <w:vertAlign w:val="superscript"/>
        </w:rPr>
        <w:t>7,8</w:t>
      </w:r>
      <w:r w:rsidRPr="0096503B">
        <w:rPr>
          <w:rFonts w:cstheme="minorHAnsi"/>
          <w:sz w:val="24"/>
          <w:szCs w:val="24"/>
        </w:rPr>
        <w:fldChar w:fldCharType="end"/>
      </w:r>
      <w:r w:rsidR="005C18CD" w:rsidRPr="0096503B">
        <w:rPr>
          <w:rFonts w:cstheme="minorHAnsi"/>
          <w:sz w:val="24"/>
          <w:szCs w:val="24"/>
        </w:rPr>
        <w:t>.</w:t>
      </w:r>
      <w:r w:rsidR="009C3EEC" w:rsidRPr="0096503B">
        <w:rPr>
          <w:rFonts w:cstheme="minorHAnsi"/>
          <w:sz w:val="24"/>
          <w:szCs w:val="24"/>
        </w:rPr>
        <w:t xml:space="preserve"> </w:t>
      </w:r>
      <w:r w:rsidRPr="0096503B">
        <w:rPr>
          <w:rFonts w:cstheme="minorHAnsi"/>
          <w:sz w:val="24"/>
          <w:szCs w:val="24"/>
        </w:rPr>
        <w:t xml:space="preserve">For these reasons, </w:t>
      </w:r>
      <w:r w:rsidR="00372709" w:rsidRPr="0096503B">
        <w:rPr>
          <w:rFonts w:cstheme="minorHAnsi"/>
          <w:sz w:val="24"/>
          <w:szCs w:val="24"/>
        </w:rPr>
        <w:t>targeting HIV/SIV-specific T cells into the follicle through expression of CXCR5</w:t>
      </w:r>
      <w:r w:rsidR="00B5768B" w:rsidRPr="0096503B">
        <w:rPr>
          <w:rFonts w:cstheme="minorHAnsi"/>
          <w:sz w:val="24"/>
          <w:szCs w:val="24"/>
        </w:rPr>
        <w:t xml:space="preserve"> </w:t>
      </w:r>
      <w:r w:rsidR="00372709" w:rsidRPr="0096503B">
        <w:rPr>
          <w:rFonts w:cstheme="minorHAnsi"/>
          <w:sz w:val="24"/>
          <w:szCs w:val="24"/>
        </w:rPr>
        <w:t>is a strategy for elimination of the follicular reservoir of virally infected cells</w:t>
      </w:r>
      <w:r w:rsidR="009C3EEC" w:rsidRPr="0096503B">
        <w:rPr>
          <w:rStyle w:val="FootnoteReference"/>
          <w:rFonts w:cstheme="minorHAnsi"/>
          <w:sz w:val="24"/>
          <w:szCs w:val="24"/>
        </w:rPr>
        <w:fldChar w:fldCharType="begin" w:fldLock="1"/>
      </w:r>
      <w:r w:rsidR="002A5914" w:rsidRPr="0096503B">
        <w:rPr>
          <w:rFonts w:cstheme="minorHAnsi"/>
          <w:sz w:val="24"/>
          <w:szCs w:val="24"/>
        </w:rPr>
        <w:instrText>ADDIN CSL_CITATION {"citationItems":[{"id":"ITEM-1","itemData":{"DOI":"10.3389/fimmu.2018.00492","ISSN":"16643224","PMID":"29616024","abstract":"There is a need to develop improved methods to treat and potentially cure HIV infection. During chronic HIV infection, replication is concentrated within T follicular helper cells (Tfh) located within B cell follicles, where low levels of virus-specific CTL permit ongoing viral replication. We previously showed that elevated levels of simian immunodeficiency virus (SIV)-specific CTL in B cell follicles are linked to both decreased levels of viral replication in follicles and decreased plasma viral loads. These findings provide the rationale to develop a strategy for targeting follicular viral-producing (Tfh) cells using antiviral chimeric antigen receptor (CAR) T cells co-expressing the follicular homing chemokine receptor CXCR5. We hypothesize that antiviral CAR/CXCR5-expressing T cells, when infused into an SIV-infected animal or an HIV-infected individual, will home to B cell follicles, suppress viral replication, and lead to long-term durable remission of SIV and HIV. To begin to test this hypothesis, we engineered gammaretroviral transduction vectors for co-expression of a bispecific anti-SIV CAR and rhesus macaque CXCR5. Viral suppression by CAR/ CXCR5-transduced T cells was measured in vitro, and CXCR5-mediated migration was evaluated using both an in vitro transwell migration assay, as well as a novel ex vivo tissue migration assay. The functionality of the CAR/CXCR5 T cells was demonstrated through their potent suppression of SIVmac239 and SIVE660 replication in in vitro and migration to the ligand CXCL13 in vitro, and concentration in B cell follicles in tissues ex vivo. These novel antiviral immunotherapy products have the potential to provide long-term durable remission (functional cure) of HIV and SIV infections.","author":[{"dropping-particle":"","family":"Haran","given":"Kumudhini Preethi","non-dropping-particle":"","parse-names":false,"suffix":""},{"dropping-particle":"","family":"Hajduczki","given":"Agnes","non-dropping-particle":"","parse-names":false,"suffix":""},{"dropping-particle":"","family":"Pampusch","given":"Mary S.","non-dropping-particle":"","parse-names":false,"suffix":""},{"dropping-particle":"","family":"Mwakalundwa","given":"Gwantwa","non-dropping-particle":"","parse-names":false,"suffix":""},{"dropping-particle":"","family":"Vargas-Inchaustegui","given":"Diego A.","non-dropping-particle":"","parse-names":false,"suffix":""},{"dropping-particle":"","family":"Rakasz","given":"Eva G.","non-dropping-particle":"","parse-names":false,"suffix":""},{"dropping-particle":"","family":"Connick","given":"Elizabeth","non-dropping-particle":"","parse-names":false,"suffix":""},{"dropping-particle":"","family":"Berger","given":"Edward A.","non-dropping-particle":"","parse-names":false,"suffix":""},{"dropping-particle":"","family":"Skinner","given":"Pamela J.","non-dropping-particle":"","parse-names":false,"suffix":""}],"container-title":"Frontiers in Immunology","id":"ITEM-1","issue":"MAR","issued":{"date-parts":[["2018"]]},"page":"1-12","title":"Simian immunodeficiency virus (SIV)-specific chimeric antigen receptor-T cells engineered to target B cell follicles and suppress SIV replication","type":"article-journal","volume":"9"},"uris":["http://www.mendeley.com/documents/?uuid=1d39cd24-e049-484d-995a-567729589861"]}],"mendeley":{"formattedCitation":"&lt;sup&gt;9&lt;/sup&gt;","plainTextFormattedCitation":"9","previouslyFormattedCitation":"&lt;sup&gt;9&lt;/sup&gt;"},"properties":{"noteIndex":0},"schema":"https://github.com/citation-style-language/schema/raw/master/csl-citation.json"}</w:instrText>
      </w:r>
      <w:r w:rsidR="009C3EEC" w:rsidRPr="0096503B">
        <w:rPr>
          <w:rStyle w:val="FootnoteReference"/>
          <w:rFonts w:cstheme="minorHAnsi"/>
          <w:sz w:val="24"/>
          <w:szCs w:val="24"/>
        </w:rPr>
        <w:fldChar w:fldCharType="separate"/>
      </w:r>
      <w:r w:rsidR="002B37B2" w:rsidRPr="0096503B">
        <w:rPr>
          <w:rFonts w:cstheme="minorHAnsi"/>
          <w:noProof/>
          <w:sz w:val="24"/>
          <w:szCs w:val="24"/>
          <w:vertAlign w:val="superscript"/>
        </w:rPr>
        <w:t>9</w:t>
      </w:r>
      <w:r w:rsidR="009C3EEC" w:rsidRPr="0096503B">
        <w:rPr>
          <w:rStyle w:val="FootnoteReference"/>
          <w:rFonts w:cstheme="minorHAnsi"/>
          <w:sz w:val="24"/>
          <w:szCs w:val="24"/>
        </w:rPr>
        <w:fldChar w:fldCharType="end"/>
      </w:r>
      <w:r w:rsidR="00DF1673" w:rsidRPr="0096503B">
        <w:rPr>
          <w:rFonts w:cstheme="minorHAnsi"/>
          <w:sz w:val="24"/>
          <w:szCs w:val="24"/>
          <w:vertAlign w:val="superscript"/>
        </w:rPr>
        <w:t>,</w:t>
      </w:r>
      <w:r w:rsidR="00311938" w:rsidRPr="0096503B">
        <w:rPr>
          <w:rStyle w:val="FootnoteReference"/>
          <w:rFonts w:cstheme="minorHAnsi"/>
          <w:sz w:val="24"/>
          <w:szCs w:val="24"/>
        </w:rPr>
        <w:t xml:space="preserve"> </w:t>
      </w:r>
      <w:r w:rsidR="009C3EEC" w:rsidRPr="0096503B">
        <w:rPr>
          <w:rStyle w:val="FootnoteReference"/>
          <w:rFonts w:cstheme="minorHAnsi"/>
          <w:sz w:val="24"/>
          <w:szCs w:val="24"/>
        </w:rPr>
        <w:fldChar w:fldCharType="begin" w:fldLock="1"/>
      </w:r>
      <w:r w:rsidR="002A5914" w:rsidRPr="0096503B">
        <w:rPr>
          <w:rFonts w:cstheme="minorHAnsi"/>
          <w:sz w:val="24"/>
          <w:szCs w:val="24"/>
        </w:rPr>
        <w:instrText>ADDIN CSL_CITATION {"citationItems":[{"id":"ITEM-1","itemData":{"DOI":"10.1128/JVI.02507-16","ISSN":"0022-538X","PMID":"28298605","abstract":"&lt;p&gt; Follicular helper CD4 T cells, T &lt;sub&gt;FH&lt;/sub&gt; , residing in B-cell follicles within secondary lymphoid tissues, are readily infected by AIDS viruses and are a major source of persistent virus despite relative control of viral replication. This persistence is due at least in part to a relative exclusion of effective antiviral CD8 T cells from B-cell follicles. To determine whether CD8 T cells could be engineered to enter B-cell follicles, we genetically modified unselected CD8 T cells to express CXC chemokine receptor 5 (CXCR5), the chemokine receptor implicated in cellular entry into B-cell follicles. Engineered CD8 T cells expressing human CXCR5 (CD8 &lt;sup&gt;hCXCR5&lt;/sup&gt; ) exhibited ligand-specific signaling and chemotaxis &lt;italic&gt;in vitro&lt;/italic&gt; . Six infected rhesus macaques were infused with differentially fluorescent dye-labeled autologous CD8 &lt;sup&gt;hCXCR5&lt;/sup&gt; and untransduced CD8 T cells and necropsied 48 h later. Flow cytometry of both spleen and lymph node samples revealed higher frequencies of CD8 &lt;sup&gt;hCXCR5&lt;/sup&gt; than untransduced cells, consistent with preferential trafficking to B-cell follicle-containing tissues. Confocal fluorescence microscopy of thin-sectioned lymphoid tissues demonstrated strong preferential localization of CD8 &lt;sup&gt;hCXCR5&lt;/sup&gt; T cells within B-cell follicles with only rare cells in extrafollicular locations. CD8 &lt;sup&gt;hCXCR5&lt;/sup&gt; T cells were present throughout the follicles with some observed near infected T &lt;sub&gt;FH&lt;/sub&gt; . In contrast, untransduced CD8 T cells were found in the extrafollicular T-cell zone. Our ability to direct localization of unselected CD8 T cells into B-cell follicles using CXCR5 expression provides a strategy to place highly effective virus-specific CD8 T cells into these AIDS virus sanctuaries and potentially suppress residual viral replication. &lt;/p&gt;","author":[{"dropping-particle":"","family":"Ayala","given":"Victor I.","non-dropping-particle":"","parse-names":false,"suffix":""},{"dropping-particle":"","family":"Deleage","given":"Claire","non-dropping-particle":"","parse-names":false,"suffix":""},{"dropping-particle":"","family":"Trivett","given":"Matthew T.","non-dropping-particle":"","parse-names":false,"suffix":""},{"dropping-particle":"","family":"Jain","given":"Sumiti","non-dropping-particle":"","parse-names":false,"suffix":""},{"dropping-particle":"V.","family":"Coren","given":"Lori","non-dropping-particle":"","parse-names":false,"suffix":""},{"dropping-particle":"","family":"Breed","given":"Matthew W.","non-dropping-particle":"","parse-names":false,"suffix":""},{"dropping-particle":"","family":"Kramer","given":"Joshua A.","non-dropping-particle":"","parse-names":false,"suffix":""},{"dropping-particle":"","family":"Thomas","given":"James A.","non-dropping-particle":"","parse-names":false,"suffix":""},{"dropping-particle":"","family":"Estes","given":"Jacob D.","non-dropping-particle":"","parse-names":false,"suffix":""},{"dropping-particle":"","family":"Lifson","given":"Jeffrey D.","non-dropping-particle":"","parse-names":false,"suffix":""},{"dropping-particle":"","family":"Ott","given":"David E.","non-dropping-particle":"","parse-names":false,"suffix":""}],"container-title":"Journal of Virology","id":"ITEM-1","issue":"11","issued":{"date-parts":[["2017"]]},"page":"e02507-16","title":"CXCR5-Dependent Entry of CD8 T Cells into Rhesus Macaque B-Cell Follicles Achieved through T-Cell Engineering","type":"article-journal","volume":"91"},"uris":["http://www.mendeley.com/documents/?uuid=9b1e2387-ab6c-43ec-a814-27e777a64224"]}],"mendeley":{"formattedCitation":"&lt;sup&gt;10&lt;/sup&gt;","plainTextFormattedCitation":"10","previouslyFormattedCitation":"&lt;sup&gt;10&lt;/sup&gt;"},"properties":{"noteIndex":0},"schema":"https://github.com/citation-style-language/schema/raw/master/csl-citation.json"}</w:instrText>
      </w:r>
      <w:r w:rsidR="009C3EEC" w:rsidRPr="0096503B">
        <w:rPr>
          <w:rStyle w:val="FootnoteReference"/>
          <w:rFonts w:cstheme="minorHAnsi"/>
          <w:sz w:val="24"/>
          <w:szCs w:val="24"/>
        </w:rPr>
        <w:fldChar w:fldCharType="separate"/>
      </w:r>
      <w:r w:rsidR="002B37B2" w:rsidRPr="0096503B">
        <w:rPr>
          <w:rFonts w:cstheme="minorHAnsi"/>
          <w:noProof/>
          <w:sz w:val="24"/>
          <w:szCs w:val="24"/>
          <w:vertAlign w:val="superscript"/>
        </w:rPr>
        <w:t>10</w:t>
      </w:r>
      <w:r w:rsidR="009C3EEC" w:rsidRPr="0096503B">
        <w:rPr>
          <w:rStyle w:val="FootnoteReference"/>
          <w:rFonts w:cstheme="minorHAnsi"/>
          <w:sz w:val="24"/>
          <w:szCs w:val="24"/>
        </w:rPr>
        <w:fldChar w:fldCharType="end"/>
      </w:r>
      <w:r w:rsidR="009C3EEC" w:rsidRPr="0096503B">
        <w:rPr>
          <w:rFonts w:cstheme="minorHAnsi"/>
          <w:sz w:val="24"/>
          <w:szCs w:val="24"/>
        </w:rPr>
        <w:t xml:space="preserve">. </w:t>
      </w:r>
      <w:r w:rsidR="00372709" w:rsidRPr="0096503B">
        <w:rPr>
          <w:rFonts w:cstheme="minorHAnsi"/>
          <w:sz w:val="24"/>
          <w:szCs w:val="24"/>
        </w:rPr>
        <w:t>Specifically, we are targeting SIV-specific CAR T cells to B cell follicles via CXCR5 co-expression.</w:t>
      </w:r>
    </w:p>
    <w:p w14:paraId="3154F854" w14:textId="77777777" w:rsidR="009C3EEC" w:rsidRPr="0096503B" w:rsidRDefault="009C3EEC" w:rsidP="00B55AE0">
      <w:pPr>
        <w:pStyle w:val="NoSpacing"/>
        <w:tabs>
          <w:tab w:val="left" w:pos="1080"/>
        </w:tabs>
        <w:jc w:val="both"/>
        <w:rPr>
          <w:rFonts w:cstheme="minorHAnsi"/>
          <w:sz w:val="24"/>
          <w:szCs w:val="24"/>
        </w:rPr>
      </w:pPr>
    </w:p>
    <w:p w14:paraId="5D6F5522" w14:textId="7AE8740F" w:rsidR="00502BB9" w:rsidRPr="0096503B" w:rsidRDefault="00E452F2" w:rsidP="00B55AE0">
      <w:pPr>
        <w:pStyle w:val="NoSpacing"/>
        <w:jc w:val="both"/>
        <w:rPr>
          <w:rFonts w:cstheme="minorHAnsi"/>
          <w:sz w:val="24"/>
          <w:szCs w:val="24"/>
        </w:rPr>
      </w:pPr>
      <w:r w:rsidRPr="0096503B">
        <w:rPr>
          <w:rFonts w:cstheme="minorHAnsi"/>
          <w:sz w:val="24"/>
          <w:szCs w:val="24"/>
        </w:rPr>
        <w:t>In this protocol we describe a method</w:t>
      </w:r>
      <w:r w:rsidR="00502BB9" w:rsidRPr="0096503B">
        <w:rPr>
          <w:rFonts w:cstheme="minorHAnsi"/>
          <w:sz w:val="24"/>
          <w:szCs w:val="24"/>
        </w:rPr>
        <w:t xml:space="preserve"> to transduce CAR/CXCR5 and expand PBMCs to produce CAR/CXCR5 T cells of </w:t>
      </w:r>
      <w:proofErr w:type="gramStart"/>
      <w:r w:rsidR="00502BB9" w:rsidRPr="0096503B">
        <w:rPr>
          <w:rFonts w:cstheme="minorHAnsi"/>
          <w:sz w:val="24"/>
          <w:szCs w:val="24"/>
        </w:rPr>
        <w:t>sufficient</w:t>
      </w:r>
      <w:proofErr w:type="gramEnd"/>
      <w:r w:rsidR="00502BB9" w:rsidRPr="0096503B">
        <w:rPr>
          <w:rFonts w:cstheme="minorHAnsi"/>
          <w:sz w:val="24"/>
          <w:szCs w:val="24"/>
        </w:rPr>
        <w:t xml:space="preserve"> quantities for therapeutic infusion. Cells transduced with these methods maintain a central memory phenotype.</w:t>
      </w:r>
      <w:r w:rsidR="00B55AE0">
        <w:rPr>
          <w:rFonts w:cstheme="minorHAnsi"/>
          <w:sz w:val="24"/>
          <w:szCs w:val="24"/>
        </w:rPr>
        <w:t xml:space="preserve"> </w:t>
      </w:r>
      <w:r w:rsidR="00502BB9" w:rsidRPr="0096503B">
        <w:rPr>
          <w:rFonts w:cstheme="minorHAnsi"/>
          <w:sz w:val="24"/>
          <w:szCs w:val="24"/>
        </w:rPr>
        <w:t xml:space="preserve">Studies have shown that cells with a less differentiated phenotype, such as central memory T cells and </w:t>
      </w:r>
      <w:r w:rsidR="00C720FD" w:rsidRPr="0096503B">
        <w:rPr>
          <w:rFonts w:cstheme="minorHAnsi"/>
          <w:sz w:val="24"/>
          <w:szCs w:val="24"/>
        </w:rPr>
        <w:t>T memory</w:t>
      </w:r>
      <w:r w:rsidR="00502BB9" w:rsidRPr="0096503B">
        <w:rPr>
          <w:rFonts w:cstheme="minorHAnsi"/>
          <w:sz w:val="24"/>
          <w:szCs w:val="24"/>
        </w:rPr>
        <w:t xml:space="preserve"> stem cells better persist than more differentiated cells</w:t>
      </w:r>
      <w:r w:rsidR="00502BB9" w:rsidRPr="0096503B">
        <w:rPr>
          <w:rStyle w:val="FootnoteReference"/>
          <w:rFonts w:cstheme="minorHAnsi"/>
          <w:sz w:val="24"/>
          <w:szCs w:val="24"/>
        </w:rPr>
        <w:fldChar w:fldCharType="begin" w:fldLock="1"/>
      </w:r>
      <w:r w:rsidR="002A5914" w:rsidRPr="0096503B">
        <w:rPr>
          <w:rFonts w:cstheme="minorHAnsi"/>
          <w:sz w:val="24"/>
          <w:szCs w:val="24"/>
        </w:rPr>
        <w:instrText>ADDIN CSL_CITATION {"citationItems":[{"id":"ITEM-1","itemData":{"DOI":"10.3389/fimmu.2016.00345","ISSN":"16643224","abstract":"Adoptive cellular therapy (ACT) is a form of immunotherapy whereby antigen-specific T cells are isolated or engineered, expanded ex vivo and transferred back to patients. Clinical benefit after ACT has been obtained in treatment of infection, various hematological malignancies and some solid tumors, however, due to poor functionality and persistence of the transferred T cells, the efficacy of ACT in the treatment of most solid tumors is often marginal. Hence, much effort is undertaken to improve T cell function and persistence in ACT and significant progress is being made. Herein we will review strategies to improve ACT success rates in the treatment of cancer and infection. We will deliberate on the most favourable phenotype for the tumor-specific T cells that are infused into patients and on how to obtain T cells bearing this phenotype by applying novel ex vivo culture methods. Moreover, we will discuss T cell function and persistence after transfer into patients and how these factors can be manipulated by means of providing costimulatory signals, cytokines, blocking antibodies to inhibitory molecules and vaccination. Incorporation of these T cell stimulation strategies and combinations of the different treatment modalities are likely to improve clinical response rates further.","author":[{"dropping-particle":"","family":"Redeker","given":"Anke","non-dropping-particle":"","parse-names":false,"suffix":""},{"dropping-particle":"","family":"Arens","given":"Ramon","non-dropping-particle":"","parse-names":false,"suffix":""}],"container-title":"Frontiers in Immunology","id":"ITEM-1","issue":"SEP","issued":{"date-parts":[["2016"]]},"page":"1-17","title":"Improving adoptive T cell therapy: The particular role of T cell costimulation, cytokines, and post-transfer vaccination","type":"article-journal","volume":"7"},"uris":["http://www.mendeley.com/documents/?uuid=1157a6f3-c668-451d-8a40-44a31babc42e"]}],"mendeley":{"formattedCitation":"&lt;sup&gt;11&lt;/sup&gt;","plainTextFormattedCitation":"11","previouslyFormattedCitation":"&lt;sup&gt;11&lt;/sup&gt;"},"properties":{"noteIndex":0},"schema":"https://github.com/citation-style-language/schema/raw/master/csl-citation.json"}</w:instrText>
      </w:r>
      <w:r w:rsidR="00502BB9" w:rsidRPr="0096503B">
        <w:rPr>
          <w:rStyle w:val="FootnoteReference"/>
          <w:rFonts w:cstheme="minorHAnsi"/>
          <w:sz w:val="24"/>
          <w:szCs w:val="24"/>
        </w:rPr>
        <w:fldChar w:fldCharType="separate"/>
      </w:r>
      <w:r w:rsidR="002B37B2" w:rsidRPr="0096503B">
        <w:rPr>
          <w:rFonts w:cstheme="minorHAnsi"/>
          <w:noProof/>
          <w:sz w:val="24"/>
          <w:szCs w:val="24"/>
          <w:vertAlign w:val="superscript"/>
        </w:rPr>
        <w:t>11</w:t>
      </w:r>
      <w:r w:rsidR="00502BB9" w:rsidRPr="0096503B">
        <w:rPr>
          <w:rStyle w:val="FootnoteReference"/>
          <w:rFonts w:cstheme="minorHAnsi"/>
          <w:sz w:val="24"/>
          <w:szCs w:val="24"/>
        </w:rPr>
        <w:fldChar w:fldCharType="end"/>
      </w:r>
      <w:r w:rsidR="00C720FD" w:rsidRPr="0096503B">
        <w:rPr>
          <w:rFonts w:cstheme="minorHAnsi"/>
          <w:sz w:val="24"/>
          <w:szCs w:val="24"/>
          <w:vertAlign w:val="superscript"/>
        </w:rPr>
        <w:t>,</w:t>
      </w:r>
      <w:r w:rsidR="00502BB9" w:rsidRPr="0096503B">
        <w:rPr>
          <w:rFonts w:cstheme="minorHAnsi"/>
          <w:sz w:val="24"/>
          <w:szCs w:val="24"/>
        </w:rPr>
        <w:fldChar w:fldCharType="begin" w:fldLock="1"/>
      </w:r>
      <w:r w:rsidR="002A5914" w:rsidRPr="0096503B">
        <w:rPr>
          <w:rFonts w:cstheme="minorHAnsi"/>
          <w:sz w:val="24"/>
          <w:szCs w:val="24"/>
        </w:rPr>
        <w:instrText>ADDIN CSL_CITATION {"citationItems":[{"id":"ITEM-1","itemData":{"DOI":"10.1097/CJI.0b013e31827806e6","ISSN":"1524-9557","PMID":"23090074","abstract":"CD8(+) T cells have been described as being naive or one of 4 antigen (Ag)-experienced subtypes representing a continuum of differentiation and maturation: T memory stem cell, central memory T cell, effector memory T cell, and terminally differentiated effector T cells. In mice, adoptive cell transfer of less-differentiated naive T cells, T memory stem cell, and central memory T cell subsets have consistently demonstrated superior in vivo expansion, persistence, and antitumor capacities relative to the more differentiated effector memory T cell and effector T cell subsets. Retrospective analyses from human adoptive cell transfer trials have confirmed that transfer of less-differentiated T-cell subsets is highly correlated with objective clinical responses. These findings, combined with the recent ability to convey de novo Ag reactivity with high efficiency through genetic engineering of exogenous T-cell or chimeric Ag receptors, now challenge the field with 3 important questions: (1) how should less-differentiated T-cell subsets be isolated for human clinical trials?; (2) what is the best means of expanding T cells ex vivo in such a way as to not corrupt the beneficial traits of the younger subsets?; and (3) is it necessary to physically separate younger subsets from their more differentiated counterparts? Answering these questions will allow for the rational development of the next generation of highly effective and potentially curative T-cell therapies for the treatment of cancer.","author":[{"dropping-particle":"","family":"Klebanoff","given":"Christopher A.","non-dropping-particle":"","parse-names":false,"suffix":""},{"dropping-particle":"","family":"Gattinoni","given":"Luca","non-dropping-particle":"","parse-names":false,"suffix":""},{"dropping-particle":"","family":"Restifo","given":"Nicholas P.","non-dropping-particle":"","parse-names":false,"suffix":""}],"container-title":"Journal of Immunotherapy","id":"ITEM-1","issue":"9","issued":{"date-parts":[["2012"]]},"page":"651-660","title":"Sorting Through Subsets","type":"article-journal","volume":"35"},"uris":["http://www.mendeley.com/documents/?uuid=c7b26d31-893a-3eb1-af30-68711703d09e"]}],"mendeley":{"formattedCitation":"&lt;sup&gt;12&lt;/sup&gt;","plainTextFormattedCitation":"12","previouslyFormattedCitation":"&lt;sup&gt;12&lt;/sup&gt;"},"properties":{"noteIndex":0},"schema":"https://github.com/citation-style-language/schema/raw/master/csl-citation.json"}</w:instrText>
      </w:r>
      <w:r w:rsidR="00502BB9" w:rsidRPr="0096503B">
        <w:rPr>
          <w:rFonts w:cstheme="minorHAnsi"/>
          <w:sz w:val="24"/>
          <w:szCs w:val="24"/>
        </w:rPr>
        <w:fldChar w:fldCharType="separate"/>
      </w:r>
      <w:r w:rsidR="002B37B2" w:rsidRPr="0096503B">
        <w:rPr>
          <w:rFonts w:cstheme="minorHAnsi"/>
          <w:noProof/>
          <w:sz w:val="24"/>
          <w:szCs w:val="24"/>
          <w:vertAlign w:val="superscript"/>
        </w:rPr>
        <w:t>12</w:t>
      </w:r>
      <w:r w:rsidR="00502BB9" w:rsidRPr="0096503B">
        <w:rPr>
          <w:rFonts w:cstheme="minorHAnsi"/>
          <w:sz w:val="24"/>
          <w:szCs w:val="24"/>
        </w:rPr>
        <w:fldChar w:fldCharType="end"/>
      </w:r>
      <w:r w:rsidR="00502BB9" w:rsidRPr="0096503B">
        <w:rPr>
          <w:rFonts w:cstheme="minorHAnsi"/>
          <w:sz w:val="24"/>
          <w:szCs w:val="24"/>
        </w:rPr>
        <w:t>.</w:t>
      </w:r>
      <w:r w:rsidR="00B55AE0">
        <w:rPr>
          <w:rFonts w:cstheme="minorHAnsi"/>
          <w:sz w:val="24"/>
          <w:szCs w:val="24"/>
        </w:rPr>
        <w:t xml:space="preserve"> </w:t>
      </w:r>
      <w:r w:rsidR="00502BB9" w:rsidRPr="0096503B">
        <w:rPr>
          <w:rFonts w:cstheme="minorHAnsi"/>
          <w:sz w:val="24"/>
          <w:szCs w:val="24"/>
        </w:rPr>
        <w:t xml:space="preserve">In addition, many protocols designed to produce adoptively transferred cells </w:t>
      </w:r>
      <w:r w:rsidR="009A4D18" w:rsidRPr="0096503B">
        <w:rPr>
          <w:rFonts w:cstheme="minorHAnsi"/>
          <w:sz w:val="24"/>
          <w:szCs w:val="24"/>
        </w:rPr>
        <w:t xml:space="preserve">have relatively long culture times that </w:t>
      </w:r>
      <w:r w:rsidR="00502BB9" w:rsidRPr="0096503B">
        <w:rPr>
          <w:rFonts w:cstheme="minorHAnsi"/>
          <w:sz w:val="24"/>
          <w:szCs w:val="24"/>
        </w:rPr>
        <w:t xml:space="preserve">result in cells that have a more differentiated phenotype and </w:t>
      </w:r>
      <w:r w:rsidR="00C720FD" w:rsidRPr="0096503B">
        <w:rPr>
          <w:rFonts w:cstheme="minorHAnsi"/>
          <w:sz w:val="24"/>
          <w:szCs w:val="24"/>
        </w:rPr>
        <w:t>reduced</w:t>
      </w:r>
      <w:r w:rsidR="00502BB9" w:rsidRPr="0096503B">
        <w:rPr>
          <w:rFonts w:cstheme="minorHAnsi"/>
          <w:sz w:val="24"/>
          <w:szCs w:val="24"/>
        </w:rPr>
        <w:t xml:space="preserve"> persist</w:t>
      </w:r>
      <w:r w:rsidR="0082370D" w:rsidRPr="0096503B">
        <w:rPr>
          <w:rFonts w:cstheme="minorHAnsi"/>
          <w:sz w:val="24"/>
          <w:szCs w:val="24"/>
        </w:rPr>
        <w:t>e</w:t>
      </w:r>
      <w:r w:rsidR="00C720FD" w:rsidRPr="0096503B">
        <w:rPr>
          <w:rFonts w:cstheme="minorHAnsi"/>
          <w:sz w:val="24"/>
          <w:szCs w:val="24"/>
        </w:rPr>
        <w:t>nce</w:t>
      </w:r>
      <w:r w:rsidR="00502BB9" w:rsidRPr="0096503B">
        <w:rPr>
          <w:rFonts w:cstheme="minorHAnsi"/>
          <w:sz w:val="24"/>
          <w:szCs w:val="24"/>
        </w:rPr>
        <w:fldChar w:fldCharType="begin" w:fldLock="1"/>
      </w:r>
      <w:r w:rsidR="002A5914" w:rsidRPr="0096503B">
        <w:rPr>
          <w:rFonts w:cstheme="minorHAnsi"/>
          <w:sz w:val="24"/>
          <w:szCs w:val="24"/>
        </w:rPr>
        <w:instrText>ADDIN CSL_CITATION {"citationItems":[{"id":"ITEM-1","itemData":{"DOI":"10.1158/2326-6066.cir-17-0405","ISSN":"2326-6066","abstract":"Running title: Limited ex vivo culture improves CAR T-cell immunotherapy Abstract: The success of chimeric antigen receptor (CAR)-mediated immunotherapy in acute lymphoblastic leukemia (ALL) highlights the potential of T-cell therapies with directed cytotoxicity against specific tumor antigens. The efficacy of CAR T-cell therapy depends on the engraftment and persistence of T cells following adoptive transfer. Most protocols for T-cell engineering routinely expand T cells ex vivo for 9-14 days. Because the potential for engraftment and persistence is related to the state of T-cell differentiation, we hypothesized that reducing the duration of ex vivo culture would limit differentiation and enhance the efficacy of CAR T-cell therapy. We demonstrated that T cells with a CAR targeting CD19 (CART19) exhibited less differentiation and enhanced effector function in vitro when harvested from cultures at earlier (day 3 or 5) compared with later (day 9) timepoints. We then compared the therapeutic potential of early versus late harvested CART19 in a murine xenograft model of ALL and showed that the anti-leukemic activity inversely correlated with ex vivo culture time: day 3 harvested cells showed robust tumor control despite using a 6-fold lower dose of CART19, whereas day 9 cells failed to control leukemia at limited cell doses. We also demonstrated the feasibility of an abbreviated culture in a large-scale cGMP-compliant process. Limiting the interval between T-cell isolation and CAR treatment is critical for patients with rapidly progressing disease. Generating CAR T cells in less time also improves potency, which is central to the effectiveness of these therapies.","author":[{"dropping-particle":"","family":"Ghassemi","given":"Saba","non-dropping-particle":"","parse-names":false,"suffix":""},{"dropping-particle":"","family":"Nunez-Cruz","given":"Selene","non-dropping-particle":"","parse-names":false,"suffix":""},{"dropping-particle":"","family":"O'Connor","given":"Roddy S.","non-dropping-particle":"","parse-names":false,"suffix":""},{"dropping-particle":"","family":"Fraietta","given":"Joseph A.","non-dropping-particle":"","parse-names":false,"suffix":""},{"dropping-particle":"","family":"Patel","given":"Prachi R.","non-dropping-particle":"","parse-names":false,"suffix":""},{"dropping-particle":"","family":"Scholler","given":"John","non-dropping-particle":"","parse-names":false,"suffix":""},{"dropping-particle":"","family":"Barrett","given":"David M.","non-dropping-particle":"","parse-names":false,"suffix":""},{"dropping-particle":"","family":"Lundh","given":"Stefan M.","non-dropping-particle":"","parse-names":false,"suffix":""},{"dropping-particle":"","family":"Davis","given":"Megan M.","non-dropping-particle":"","parse-names":false,"suffix":""},{"dropping-particle":"","family":"Bedoya","given":"Felipe","non-dropping-particle":"","parse-names":false,"suffix":""},{"dropping-particle":"","family":"Zhang","given":"Changfeng","non-dropping-particle":"","parse-names":false,"suffix":""},{"dropping-particle":"","family":"Leferovich","given":"John","non-dropping-particle":"","parse-names":false,"suffix":""},{"dropping-particle":"","family":"Lacey","given":"Simon F.","non-dropping-particle":"","parse-names":false,"suffix":""},{"dropping-particle":"","family":"Levine","given":"Bruce L.","non-dropping-particle":"","parse-names":false,"suffix":""},{"dropping-particle":"","family":"Grupp","given":"Stephan A.","non-dropping-particle":"","parse-names":false,"suffix":""},{"dropping-particle":"","family":"June","given":"Carl H.","non-dropping-particle":"","parse-names":false,"suffix":""},{"dropping-particle":"","family":"Melenhorst","given":"J. Joseph","non-dropping-particle":"","parse-names":false,"suffix":""},{"dropping-particle":"","family":"Milone","given":"Michael C.","non-dropping-particle":"","parse-names":false,"suffix":""}],"container-title":"Cancer Immunology Research","id":"ITEM-1","issue":"9","issued":{"date-parts":[["2018"]]},"page":"1100-1109","title":" Reducing Ex Vivo Culture Improves the Antileukemic Activity of Chimeric Antigen Receptor (CAR) T Cells ","type":"article-journal","volume":"6"},"uris":["http://www.mendeley.com/documents/?uuid=b426e992-102f-492c-abd1-194075ced574"]}],"mendeley":{"formattedCitation":"&lt;sup&gt;13&lt;/sup&gt;","plainTextFormattedCitation":"13","previouslyFormattedCitation":"&lt;sup&gt;13&lt;/sup&gt;"},"properties":{"noteIndex":0},"schema":"https://github.com/citation-style-language/schema/raw/master/csl-citation.json"}</w:instrText>
      </w:r>
      <w:r w:rsidR="00502BB9" w:rsidRPr="0096503B">
        <w:rPr>
          <w:rFonts w:cstheme="minorHAnsi"/>
          <w:sz w:val="24"/>
          <w:szCs w:val="24"/>
        </w:rPr>
        <w:fldChar w:fldCharType="separate"/>
      </w:r>
      <w:r w:rsidR="002B37B2" w:rsidRPr="0096503B">
        <w:rPr>
          <w:rFonts w:cstheme="minorHAnsi"/>
          <w:noProof/>
          <w:sz w:val="24"/>
          <w:szCs w:val="24"/>
          <w:vertAlign w:val="superscript"/>
        </w:rPr>
        <w:t>13</w:t>
      </w:r>
      <w:r w:rsidR="00502BB9" w:rsidRPr="0096503B">
        <w:rPr>
          <w:rFonts w:cstheme="minorHAnsi"/>
          <w:sz w:val="24"/>
          <w:szCs w:val="24"/>
        </w:rPr>
        <w:fldChar w:fldCharType="end"/>
      </w:r>
      <w:r w:rsidR="00502BB9" w:rsidRPr="0096503B">
        <w:rPr>
          <w:rFonts w:cstheme="minorHAnsi"/>
          <w:sz w:val="24"/>
          <w:szCs w:val="24"/>
        </w:rPr>
        <w:t>.</w:t>
      </w:r>
      <w:r w:rsidR="00B55AE0">
        <w:rPr>
          <w:rFonts w:cstheme="minorHAnsi"/>
          <w:sz w:val="24"/>
          <w:szCs w:val="24"/>
        </w:rPr>
        <w:t xml:space="preserve"> </w:t>
      </w:r>
      <w:r w:rsidR="009A4D18" w:rsidRPr="0096503B">
        <w:rPr>
          <w:rFonts w:cstheme="minorHAnsi"/>
          <w:sz w:val="24"/>
          <w:szCs w:val="24"/>
        </w:rPr>
        <w:t>Furthermore</w:t>
      </w:r>
      <w:r w:rsidR="00502BB9" w:rsidRPr="0096503B">
        <w:rPr>
          <w:rFonts w:cstheme="minorHAnsi"/>
          <w:sz w:val="24"/>
          <w:szCs w:val="24"/>
        </w:rPr>
        <w:t xml:space="preserve">, adoptively transferred cells </w:t>
      </w:r>
      <w:r w:rsidR="009A4D18" w:rsidRPr="0096503B">
        <w:rPr>
          <w:rFonts w:cstheme="minorHAnsi"/>
          <w:sz w:val="24"/>
          <w:szCs w:val="24"/>
        </w:rPr>
        <w:t>with long culture times</w:t>
      </w:r>
      <w:r w:rsidR="00502BB9" w:rsidRPr="0096503B">
        <w:rPr>
          <w:rFonts w:cstheme="minorHAnsi"/>
          <w:sz w:val="24"/>
          <w:szCs w:val="24"/>
        </w:rPr>
        <w:t xml:space="preserve"> </w:t>
      </w:r>
      <w:r w:rsidR="009A4D18" w:rsidRPr="0096503B">
        <w:rPr>
          <w:rFonts w:cstheme="minorHAnsi"/>
          <w:sz w:val="24"/>
          <w:szCs w:val="24"/>
        </w:rPr>
        <w:t>accumulated within</w:t>
      </w:r>
      <w:r w:rsidR="00502BB9" w:rsidRPr="0096503B">
        <w:rPr>
          <w:rFonts w:cstheme="minorHAnsi"/>
          <w:sz w:val="24"/>
          <w:szCs w:val="24"/>
        </w:rPr>
        <w:t xml:space="preserve"> the lungs</w:t>
      </w:r>
      <w:r w:rsidR="009A4D18" w:rsidRPr="0096503B">
        <w:rPr>
          <w:rFonts w:cstheme="minorHAnsi"/>
          <w:sz w:val="24"/>
          <w:szCs w:val="24"/>
        </w:rPr>
        <w:t xml:space="preserve"> instead of target lymphoid tissues in</w:t>
      </w:r>
      <w:r w:rsidR="00502BB9" w:rsidRPr="0096503B">
        <w:rPr>
          <w:rFonts w:cstheme="minorHAnsi"/>
          <w:sz w:val="24"/>
          <w:szCs w:val="24"/>
        </w:rPr>
        <w:t xml:space="preserve"> rhesus macaque</w:t>
      </w:r>
      <w:r w:rsidR="00502BB9" w:rsidRPr="0096503B">
        <w:rPr>
          <w:rStyle w:val="FootnoteReference"/>
          <w:rFonts w:cstheme="minorHAnsi"/>
          <w:sz w:val="24"/>
          <w:szCs w:val="24"/>
        </w:rPr>
        <w:fldChar w:fldCharType="begin" w:fldLock="1"/>
      </w:r>
      <w:r w:rsidR="002A5914" w:rsidRPr="0096503B">
        <w:rPr>
          <w:rFonts w:cstheme="minorHAnsi"/>
          <w:sz w:val="24"/>
          <w:szCs w:val="24"/>
        </w:rPr>
        <w:instrText>ADDIN CSL_CITATION {"citationItems":[{"id":"ITEM-1","itemData":{"DOI":"10.4049/jimmunol.0902410","ISSN":"0022-1767","abstract":"Plasma viremia decreases coincident with the appearance of virus-specific CD8(+) T cells during acute HIV or SIV infection. This finding, along with demonstrations of viral mutational escape from CD8(+) T cell responses and transient increase in plasma viremia after depletion of CD8(+) T cells in SIV-infected monkeys strongly suggest a role for CD8(+) T cells in controlling HIV/SIV. However, direct quantitative or qualitative correlates between CD8(+) T cell activity and virus control have not been established. To directly assess the impact of large numbers of virus-specific CD8(+) T cells present at time of SIV infection, we transferred in vitro expanded autologous central and effector memory-derived Gag CM9-, Nef YY9-, and Vif WY8-specific CD8(+) T cell clones to acutely infected rhesus macaques. The cells persisted in PBMCs between 4 and 9 d, but were not detected in gut-associated lymphoid tissue or lymph nodes. Interestingly, a high frequency of the infused cells localized to the lungs, where they persisted at high frequency for &gt;6 wk. Although persisting cells in the lungs were Ag reactive, there was no measurable effect on virus load. Sequencing of virus from the animal receiving Nef YY9-specific CD8(+) T cells demonstrated an escape mutation in this epitope &lt;3 wk postinfection, consistent with immune selection pressure by the infused cells. These studies establish methods for adoptive transfer of autologous SIV-specific CD8(+) T cells for evaluating immune control during acute infection and demonstrate that infused cells retain function and persist for at least 2 mo in specific tissues.","author":[{"dropping-particle":"","family":"Minang, J.T., Trivett, M.T., Bolton, D.L., Trubey, C.M., Estes, J.D., Li","given":"Y. et al.","non-dropping-particle":"","parse-names":false,"suffix":""}],"container-title":"The Journal of Immunology","id":"ITEM-1","issue":"1","issued":{"date-parts":[["2010"]]},"page":"315-326","title":"Distribution, Persistence, and Efficacy of Adoptively Transferred Central and Effector Memory-Derived Autologous Simian Immunodeficiency Virus-Specific CD8 + T Cell Clones in Rhesus Macaques during Acute Infection","type":"article-journal","volume":"184"},"uris":["http://www.mendeley.com/documents/?uuid=ad59f418-9b5c-46ed-aa9f-6e2961fed724"]}],"mendeley":{"formattedCitation":"&lt;sup&gt;14&lt;/sup&gt;","plainTextFormattedCitation":"14","previouslyFormattedCitation":"&lt;sup&gt;14&lt;/sup&gt;"},"properties":{"noteIndex":0},"schema":"https://github.com/citation-style-language/schema/raw/master/csl-citation.json"}</w:instrText>
      </w:r>
      <w:r w:rsidR="00502BB9" w:rsidRPr="0096503B">
        <w:rPr>
          <w:rStyle w:val="FootnoteReference"/>
          <w:rFonts w:cstheme="minorHAnsi"/>
          <w:sz w:val="24"/>
          <w:szCs w:val="24"/>
        </w:rPr>
        <w:fldChar w:fldCharType="separate"/>
      </w:r>
      <w:r w:rsidR="002B37B2" w:rsidRPr="0096503B">
        <w:rPr>
          <w:rFonts w:cstheme="minorHAnsi"/>
          <w:noProof/>
          <w:sz w:val="24"/>
          <w:szCs w:val="24"/>
          <w:vertAlign w:val="superscript"/>
        </w:rPr>
        <w:t>14</w:t>
      </w:r>
      <w:r w:rsidR="00502BB9" w:rsidRPr="0096503B">
        <w:rPr>
          <w:rStyle w:val="FootnoteReference"/>
          <w:rFonts w:cstheme="minorHAnsi"/>
          <w:sz w:val="24"/>
          <w:szCs w:val="24"/>
        </w:rPr>
        <w:fldChar w:fldCharType="end"/>
      </w:r>
      <w:r w:rsidR="00502BB9" w:rsidRPr="0096503B">
        <w:rPr>
          <w:rFonts w:cstheme="minorHAnsi"/>
          <w:sz w:val="24"/>
          <w:szCs w:val="24"/>
          <w:vertAlign w:val="superscript"/>
        </w:rPr>
        <w:t>,</w:t>
      </w:r>
      <w:r w:rsidR="00502BB9" w:rsidRPr="0096503B">
        <w:rPr>
          <w:rStyle w:val="FootnoteReference"/>
          <w:rFonts w:cstheme="minorHAnsi"/>
          <w:sz w:val="24"/>
          <w:szCs w:val="24"/>
        </w:rPr>
        <w:fldChar w:fldCharType="begin" w:fldLock="1"/>
      </w:r>
      <w:r w:rsidR="002A5914" w:rsidRPr="0096503B">
        <w:rPr>
          <w:rFonts w:cstheme="minorHAnsi"/>
          <w:sz w:val="24"/>
          <w:szCs w:val="24"/>
        </w:rPr>
        <w:instrText>ADDIN CSL_CITATION {"citationItems":[{"id":"ITEM-1","itemData":{"DOI":"10.4049/jimmunol.0902413","ISSN":"1550-6606","PMID":"19949089","abstract":"Despite multiple lines of evidence suggesting their involvement, the precise role of CD8(+) T cells in controlling HIV replication remains unclear. To determine whether CD8(+) T cells can limit retroviral replication in the absence of other immune responses, we transferred 1-13 x 10(9) allogeneic in vitro expanded SIV-specific CD8(+) T cell clones matched for the relevant restricting MHC-I allele into rhesus macaques near the time of i.v. SIV challenge. Additionally, in vitro expanded autologous SIV-specific CD8(+) T cell clones were infused 4-9 mo postinfection. Infused cells did not appreciably impact acute or chronic viral replication. The partially MHC-matched allogeneic cells were not detected in the blood or most tissues after 3 d but persisted longer in the lungs as assessed by bronchoalveolar lavage (BAL). Autologous cells transferred i.v. or i.p. were found in BAL and blood samples for up to 8 wk postinfusion. Interestingly, despite having a nominally activated phenotype (CD69(+)HLA-DR(+)), many of these cells persisted in the BAL without dividing. This suggests that expression of such markers by T cells at mucosal sites may not reflect recent activation, but may instead identify stable resident memory T cells. The lack of impact following transfer of such a large number of functional Ag-specific CD8(+) T cells on SIV replication may reflect the magnitude of the immune response required to contain the virus.","author":[{"dropping-particle":"","family":"Bolton","given":"Diane L","non-dropping-particle":"","parse-names":false,"suffix":""},{"dropping-particle":"","family":"Minang","given":"Jacob T","non-dropping-particle":"","parse-names":false,"suffix":""},{"dropping-particle":"","family":"Trivett","given":"Matthew T","non-dropping-particle":"","parse-names":false,"suffix":""},{"dropping-particle":"","family":"Song","given":"Kaimei","non-dropping-particle":"","parse-names":false,"suffix":""},{"dropping-particle":"","family":"Tuscher","given":"Jennifer J","non-dropping-particle":"","parse-names":false,"suffix":""},{"dropping-particle":"","family":"Li","given":"Yuan","non-dropping-particle":"","parse-names":false,"suffix":""},{"dropping-particle":"","family":"Piatak","given":"Michael","non-dropping-particle":"","parse-names":false,"suffix":""},{"dropping-particle":"","family":"O'Connor","given":"David","non-dropping-particle":"","parse-names":false,"suffix":""},{"dropping-particle":"","family":"Lifson","given":"Jeffrey D","non-dropping-particle":"","parse-names":false,"suffix":""},{"dropping-particle":"","family":"Roederer","given":"Mario","non-dropping-particle":"","parse-names":false,"suffix":""},{"dropping-particle":"","family":"Ohlen","given":"Claes","non-dropping-particle":"","parse-names":false,"suffix":""},{"dropping-particle":"","family":"Ohlen","given":"Claes","non-dropping-particle":"","parse-names":false,"suffix":""}],"container-title":"Journal of immunology (Baltimore, Md. : 1950)","id":"ITEM-1","issue":"1","issued":{"date-parts":[["2010","1","1"]]},"page":"303-14","publisher":"NIH Public Access","title":"Trafficking, persistence, and activation state of adoptively transferred allogeneic and autologous Simian Immunodeficiency Virus-specific CD8(+) T cell clones during acute and chronic infection of rhesus macaques.","type":"article-journal","volume":"184"},"uris":["http://www.mendeley.com/documents/?uuid=6608354e-46ec-39c6-8c69-d79b5ef3c931"]}],"mendeley":{"formattedCitation":"&lt;sup&gt;15&lt;/sup&gt;","plainTextFormattedCitation":"15","previouslyFormattedCitation":"&lt;sup&gt;15&lt;/sup&gt;"},"properties":{"noteIndex":0},"schema":"https://github.com/citation-style-language/schema/raw/master/csl-citation.json"}</w:instrText>
      </w:r>
      <w:r w:rsidR="00502BB9" w:rsidRPr="0096503B">
        <w:rPr>
          <w:rStyle w:val="FootnoteReference"/>
          <w:rFonts w:cstheme="minorHAnsi"/>
          <w:sz w:val="24"/>
          <w:szCs w:val="24"/>
        </w:rPr>
        <w:fldChar w:fldCharType="separate"/>
      </w:r>
      <w:r w:rsidR="002B37B2" w:rsidRPr="0096503B">
        <w:rPr>
          <w:rFonts w:cstheme="minorHAnsi"/>
          <w:noProof/>
          <w:sz w:val="24"/>
          <w:szCs w:val="24"/>
          <w:vertAlign w:val="superscript"/>
        </w:rPr>
        <w:t>15</w:t>
      </w:r>
      <w:r w:rsidR="00502BB9" w:rsidRPr="0096503B">
        <w:rPr>
          <w:rStyle w:val="FootnoteReference"/>
          <w:rFonts w:cstheme="minorHAnsi"/>
          <w:sz w:val="24"/>
          <w:szCs w:val="24"/>
        </w:rPr>
        <w:fldChar w:fldCharType="end"/>
      </w:r>
      <w:r w:rsidR="00502BB9" w:rsidRPr="0096503B">
        <w:rPr>
          <w:rFonts w:cstheme="minorHAnsi"/>
          <w:sz w:val="24"/>
          <w:szCs w:val="24"/>
        </w:rPr>
        <w:t xml:space="preserve">. </w:t>
      </w:r>
      <w:r w:rsidR="009A4D18" w:rsidRPr="0096503B">
        <w:rPr>
          <w:rFonts w:cstheme="minorHAnsi"/>
          <w:sz w:val="24"/>
          <w:szCs w:val="24"/>
        </w:rPr>
        <w:t>In the methods we describe and demonstrate here, we</w:t>
      </w:r>
      <w:r w:rsidR="00502BB9" w:rsidRPr="0096503B">
        <w:rPr>
          <w:rFonts w:cstheme="minorHAnsi"/>
          <w:sz w:val="24"/>
          <w:szCs w:val="24"/>
        </w:rPr>
        <w:t xml:space="preserve"> rapid</w:t>
      </w:r>
      <w:r w:rsidR="009A4D18" w:rsidRPr="0096503B">
        <w:rPr>
          <w:rFonts w:cstheme="minorHAnsi"/>
          <w:sz w:val="24"/>
          <w:szCs w:val="24"/>
        </w:rPr>
        <w:t xml:space="preserve">ly </w:t>
      </w:r>
      <w:r w:rsidR="00502BB9" w:rsidRPr="0096503B">
        <w:rPr>
          <w:rFonts w:cstheme="minorHAnsi"/>
          <w:sz w:val="24"/>
          <w:szCs w:val="24"/>
        </w:rPr>
        <w:t>transduc</w:t>
      </w:r>
      <w:r w:rsidR="009A4D18" w:rsidRPr="0096503B">
        <w:rPr>
          <w:rFonts w:cstheme="minorHAnsi"/>
          <w:sz w:val="24"/>
          <w:szCs w:val="24"/>
        </w:rPr>
        <w:t>e</w:t>
      </w:r>
      <w:r w:rsidR="00502BB9" w:rsidRPr="0096503B">
        <w:rPr>
          <w:rFonts w:cstheme="minorHAnsi"/>
          <w:sz w:val="24"/>
          <w:szCs w:val="24"/>
        </w:rPr>
        <w:t xml:space="preserve"> and </w:t>
      </w:r>
      <w:r w:rsidR="009A4D18" w:rsidRPr="0096503B">
        <w:rPr>
          <w:rFonts w:cstheme="minorHAnsi"/>
          <w:sz w:val="24"/>
          <w:szCs w:val="24"/>
        </w:rPr>
        <w:t>expand</w:t>
      </w:r>
      <w:r w:rsidR="00502BB9" w:rsidRPr="0096503B">
        <w:rPr>
          <w:rFonts w:cstheme="minorHAnsi"/>
          <w:sz w:val="24"/>
          <w:szCs w:val="24"/>
        </w:rPr>
        <w:t xml:space="preserve"> rhesus macaque</w:t>
      </w:r>
      <w:r w:rsidR="009A4D18" w:rsidRPr="0096503B">
        <w:rPr>
          <w:rFonts w:cstheme="minorHAnsi"/>
          <w:sz w:val="24"/>
          <w:szCs w:val="24"/>
        </w:rPr>
        <w:t xml:space="preserve"> PBMCs to produce</w:t>
      </w:r>
      <w:r w:rsidR="005F5801" w:rsidRPr="0096503B">
        <w:rPr>
          <w:rFonts w:cstheme="minorHAnsi"/>
          <w:sz w:val="24"/>
          <w:szCs w:val="24"/>
        </w:rPr>
        <w:t xml:space="preserve"> </w:t>
      </w:r>
      <w:r w:rsidR="00502BB9" w:rsidRPr="0096503B">
        <w:rPr>
          <w:rFonts w:cstheme="minorHAnsi"/>
          <w:sz w:val="24"/>
          <w:szCs w:val="24"/>
        </w:rPr>
        <w:t xml:space="preserve">transduced </w:t>
      </w:r>
      <w:r w:rsidR="009A4D18" w:rsidRPr="0096503B">
        <w:rPr>
          <w:rFonts w:cstheme="minorHAnsi"/>
          <w:sz w:val="24"/>
          <w:szCs w:val="24"/>
        </w:rPr>
        <w:t xml:space="preserve">T </w:t>
      </w:r>
      <w:r w:rsidR="00502BB9" w:rsidRPr="0096503B">
        <w:rPr>
          <w:rFonts w:cstheme="minorHAnsi"/>
          <w:sz w:val="24"/>
          <w:szCs w:val="24"/>
        </w:rPr>
        <w:t>cell</w:t>
      </w:r>
      <w:r w:rsidR="009A4D18" w:rsidRPr="0096503B">
        <w:rPr>
          <w:rFonts w:cstheme="minorHAnsi"/>
          <w:sz w:val="24"/>
          <w:szCs w:val="24"/>
        </w:rPr>
        <w:t xml:space="preserve">s that maintain </w:t>
      </w:r>
      <w:r w:rsidR="00502BB9" w:rsidRPr="0096503B">
        <w:rPr>
          <w:rFonts w:cstheme="minorHAnsi"/>
          <w:sz w:val="24"/>
          <w:szCs w:val="24"/>
        </w:rPr>
        <w:t xml:space="preserve">a central memory phenotype. </w:t>
      </w:r>
    </w:p>
    <w:p w14:paraId="1E1B470D" w14:textId="77777777" w:rsidR="00502BB9" w:rsidRPr="0096503B" w:rsidRDefault="00502BB9" w:rsidP="00B55AE0">
      <w:pPr>
        <w:pStyle w:val="NoSpacing"/>
        <w:tabs>
          <w:tab w:val="left" w:pos="1080"/>
        </w:tabs>
        <w:jc w:val="both"/>
        <w:rPr>
          <w:rFonts w:cstheme="minorHAnsi"/>
          <w:sz w:val="24"/>
          <w:szCs w:val="24"/>
        </w:rPr>
      </w:pPr>
    </w:p>
    <w:p w14:paraId="42BE5A24" w14:textId="5E1C84CF" w:rsidR="00BF24FD" w:rsidRPr="0096503B" w:rsidRDefault="005E5508" w:rsidP="00B55AE0">
      <w:pPr>
        <w:pStyle w:val="NoSpacing"/>
        <w:tabs>
          <w:tab w:val="left" w:pos="1080"/>
        </w:tabs>
        <w:jc w:val="both"/>
        <w:rPr>
          <w:rFonts w:cstheme="minorHAnsi"/>
          <w:sz w:val="24"/>
          <w:szCs w:val="24"/>
        </w:rPr>
      </w:pPr>
      <w:r w:rsidRPr="0096503B">
        <w:rPr>
          <w:rFonts w:cstheme="minorHAnsi"/>
          <w:sz w:val="24"/>
          <w:szCs w:val="24"/>
        </w:rPr>
        <w:t>Both</w:t>
      </w:r>
      <w:r w:rsidR="009A4D18" w:rsidRPr="0096503B">
        <w:rPr>
          <w:rFonts w:cstheme="minorHAnsi"/>
          <w:sz w:val="24"/>
          <w:szCs w:val="24"/>
        </w:rPr>
        <w:t xml:space="preserve"> CD4 and CD8 T cells </w:t>
      </w:r>
      <w:r w:rsidRPr="0096503B">
        <w:rPr>
          <w:rFonts w:cstheme="minorHAnsi"/>
          <w:sz w:val="24"/>
          <w:szCs w:val="24"/>
        </w:rPr>
        <w:t xml:space="preserve">are included </w:t>
      </w:r>
      <w:r w:rsidR="009A4D18" w:rsidRPr="0096503B">
        <w:rPr>
          <w:rFonts w:cstheme="minorHAnsi"/>
          <w:sz w:val="24"/>
          <w:szCs w:val="24"/>
        </w:rPr>
        <w:t xml:space="preserve">in our immunotherapy approach. This </w:t>
      </w:r>
      <w:r w:rsidR="00C720FD" w:rsidRPr="0096503B">
        <w:rPr>
          <w:rFonts w:cstheme="minorHAnsi"/>
          <w:sz w:val="24"/>
          <w:szCs w:val="24"/>
        </w:rPr>
        <w:t>mixed cell population was chosen</w:t>
      </w:r>
      <w:r w:rsidR="009A4D18" w:rsidRPr="0096503B">
        <w:rPr>
          <w:rFonts w:cstheme="minorHAnsi"/>
          <w:sz w:val="24"/>
          <w:szCs w:val="24"/>
        </w:rPr>
        <w:t xml:space="preserve"> because</w:t>
      </w:r>
      <w:r w:rsidR="00A266AA" w:rsidRPr="0096503B">
        <w:rPr>
          <w:rFonts w:cstheme="minorHAnsi"/>
          <w:sz w:val="24"/>
          <w:szCs w:val="24"/>
        </w:rPr>
        <w:t>,</w:t>
      </w:r>
      <w:r w:rsidR="009A4D18" w:rsidRPr="0096503B">
        <w:rPr>
          <w:rFonts w:cstheme="minorHAnsi"/>
          <w:sz w:val="24"/>
          <w:szCs w:val="24"/>
        </w:rPr>
        <w:t xml:space="preserve"> </w:t>
      </w:r>
      <w:r w:rsidR="00C720FD" w:rsidRPr="0096503B">
        <w:rPr>
          <w:rFonts w:cstheme="minorHAnsi"/>
          <w:sz w:val="24"/>
          <w:szCs w:val="24"/>
        </w:rPr>
        <w:t xml:space="preserve">in </w:t>
      </w:r>
      <w:r w:rsidR="009C3EEC" w:rsidRPr="0096503B">
        <w:rPr>
          <w:rFonts w:cstheme="minorHAnsi"/>
          <w:sz w:val="24"/>
          <w:szCs w:val="24"/>
        </w:rPr>
        <w:t>clinical trials</w:t>
      </w:r>
      <w:r w:rsidR="00C720FD" w:rsidRPr="0096503B">
        <w:rPr>
          <w:rFonts w:cstheme="minorHAnsi"/>
          <w:sz w:val="24"/>
          <w:szCs w:val="24"/>
        </w:rPr>
        <w:t xml:space="preserve">, </w:t>
      </w:r>
      <w:r w:rsidR="009C3EEC" w:rsidRPr="0096503B">
        <w:rPr>
          <w:rFonts w:cstheme="minorHAnsi"/>
          <w:sz w:val="24"/>
          <w:szCs w:val="24"/>
        </w:rPr>
        <w:t>the absence of CD4+ T cells in the CD8+ T cell product</w:t>
      </w:r>
      <w:r w:rsidR="00B55AE0">
        <w:rPr>
          <w:rFonts w:cstheme="minorHAnsi"/>
          <w:sz w:val="24"/>
          <w:szCs w:val="24"/>
        </w:rPr>
        <w:t xml:space="preserve"> </w:t>
      </w:r>
      <w:r w:rsidR="00BF24FD" w:rsidRPr="0096503B">
        <w:rPr>
          <w:rFonts w:cstheme="minorHAnsi"/>
          <w:sz w:val="24"/>
          <w:szCs w:val="24"/>
        </w:rPr>
        <w:t xml:space="preserve">was correlated with a failure of infused CD8 T cells to persist </w:t>
      </w:r>
      <w:r w:rsidR="009C3EEC" w:rsidRPr="0096503B">
        <w:rPr>
          <w:rStyle w:val="FootnoteReference"/>
          <w:rFonts w:cstheme="minorHAnsi"/>
          <w:sz w:val="24"/>
          <w:szCs w:val="24"/>
        </w:rPr>
        <w:fldChar w:fldCharType="begin" w:fldLock="1"/>
      </w:r>
      <w:r w:rsidR="002A5914" w:rsidRPr="0096503B">
        <w:rPr>
          <w:rFonts w:cstheme="minorHAnsi"/>
          <w:sz w:val="24"/>
          <w:szCs w:val="24"/>
        </w:rPr>
        <w:instrText>ADDIN CSL_CITATION {"citationItems":[{"id":"ITEM-1","itemData":{"DOI":"10.1016/j.jcyt.2016.04.007","ISSN":"1465-3249","author":[{"dropping-particle":"","family":"Patel","given":"Shabnum","non-dropping-particle":"","parse-names":false,"suffix":""},{"dropping-particle":"","family":"Jones","given":"R Brad","non-dropping-particle":"","parse-names":false,"suffix":""},{"dropping-particle":"","family":"Nixon","given":"Douglas F","non-dropping-particle":"","parse-names":false,"suffix":""},{"dropping-particle":"","family":"Bollard","given":"Catherine M","non-dropping-particle":"","parse-names":false,"suffix":""}],"container-title":"Cytotherapy","id":"ITEM-1","issue":"8","issued":{"date-parts":[["2019"]]},"page":"931-942","publisher":"Elsevier Inc.","title":"T-cell therapies for HIV : Preclinical successes and current clinical strategies","type":"article-journal","volume":"18"},"uris":["http://www.mendeley.com/documents/?uuid=62d33cf3-b8a0-4a19-8607-91191f23b443"]}],"mendeley":{"formattedCitation":"&lt;sup&gt;16&lt;/sup&gt;","plainTextFormattedCitation":"16","previouslyFormattedCitation":"&lt;sup&gt;16&lt;/sup&gt;"},"properties":{"noteIndex":0},"schema":"https://github.com/citation-style-language/schema/raw/master/csl-citation.json"}</w:instrText>
      </w:r>
      <w:r w:rsidR="009C3EEC" w:rsidRPr="0096503B">
        <w:rPr>
          <w:rStyle w:val="FootnoteReference"/>
          <w:rFonts w:cstheme="minorHAnsi"/>
          <w:sz w:val="24"/>
          <w:szCs w:val="24"/>
        </w:rPr>
        <w:fldChar w:fldCharType="separate"/>
      </w:r>
      <w:r w:rsidR="002B37B2" w:rsidRPr="0096503B">
        <w:rPr>
          <w:rFonts w:cstheme="minorHAnsi"/>
          <w:noProof/>
          <w:sz w:val="24"/>
          <w:szCs w:val="24"/>
          <w:vertAlign w:val="superscript"/>
        </w:rPr>
        <w:t>16</w:t>
      </w:r>
      <w:r w:rsidR="009C3EEC" w:rsidRPr="0096503B">
        <w:rPr>
          <w:rStyle w:val="FootnoteReference"/>
          <w:rFonts w:cstheme="minorHAnsi"/>
          <w:sz w:val="24"/>
          <w:szCs w:val="24"/>
        </w:rPr>
        <w:fldChar w:fldCharType="end"/>
      </w:r>
      <w:r w:rsidR="009C3EEC" w:rsidRPr="0096503B">
        <w:rPr>
          <w:rFonts w:cstheme="minorHAnsi"/>
          <w:sz w:val="24"/>
          <w:szCs w:val="24"/>
        </w:rPr>
        <w:t xml:space="preserve">. </w:t>
      </w:r>
      <w:r w:rsidR="00E24266" w:rsidRPr="0096503B">
        <w:rPr>
          <w:rFonts w:cstheme="minorHAnsi"/>
          <w:sz w:val="24"/>
          <w:szCs w:val="24"/>
        </w:rPr>
        <w:t xml:space="preserve">The methods described here begin by activating PBMCs </w:t>
      </w:r>
      <w:r w:rsidR="009C3EEC" w:rsidRPr="0096503B">
        <w:rPr>
          <w:rFonts w:cstheme="minorHAnsi"/>
          <w:sz w:val="24"/>
          <w:szCs w:val="24"/>
        </w:rPr>
        <w:t xml:space="preserve">with anti-CD3 and anti-CD28 </w:t>
      </w:r>
      <w:r w:rsidR="00E24266" w:rsidRPr="0096503B">
        <w:rPr>
          <w:rFonts w:cstheme="minorHAnsi"/>
          <w:sz w:val="24"/>
          <w:szCs w:val="24"/>
        </w:rPr>
        <w:t>antibodies whi</w:t>
      </w:r>
      <w:r w:rsidR="0082370D" w:rsidRPr="0096503B">
        <w:rPr>
          <w:rFonts w:cstheme="minorHAnsi"/>
          <w:sz w:val="24"/>
          <w:szCs w:val="24"/>
        </w:rPr>
        <w:t xml:space="preserve">ch potently stimulate the T cell receptor </w:t>
      </w:r>
      <w:r w:rsidR="00ED0EB9" w:rsidRPr="0096503B">
        <w:rPr>
          <w:rFonts w:cstheme="minorHAnsi"/>
          <w:sz w:val="24"/>
          <w:szCs w:val="24"/>
        </w:rPr>
        <w:t>and provide a co-stimulatory signal to avoid clonal anergy</w:t>
      </w:r>
      <w:r w:rsidR="00ED0EB9" w:rsidRPr="0096503B">
        <w:rPr>
          <w:rFonts w:cstheme="minorHAnsi"/>
          <w:sz w:val="24"/>
          <w:szCs w:val="24"/>
        </w:rPr>
        <w:fldChar w:fldCharType="begin" w:fldLock="1"/>
      </w:r>
      <w:r w:rsidR="002A5914" w:rsidRPr="0096503B">
        <w:rPr>
          <w:rFonts w:cstheme="minorHAnsi"/>
          <w:sz w:val="24"/>
          <w:szCs w:val="24"/>
        </w:rPr>
        <w:instrText>ADDIN CSL_CITATION {"citationItems":[{"id":"ITEM-1","itemData":{"DOI":"10.1016/S0955-0674(99)80027-1","ISSN":"09550674","abstract":"During the past several years, the critical role of costimulatory molecules in regulating T cell responses has been demonstrated. Costimulatory molecule CD28 enhances whereas CTLA-4 downmodulates T cell responses. An understanding of the integration of the signals mediated by costimulatory molecules and the T cell receptor at the cellular and molecular levels is just beginning to be achieved.","author":[{"dropping-particle":"","family":"Chambers","given":"Cynthia A.","non-dropping-particle":"","parse-names":false,"suffix":""},{"dropping-particle":"","family":"Allison","given":"James P.","non-dropping-particle":"","parse-names":false,"suffix":""}],"container-title":"Current Opinion in Cell Biology","id":"ITEM-1","issue":"2","issued":{"date-parts":[["1999"]]},"page":"203-210","title":"Costimulatory regulation of T cell function","type":"article-journal","volume":"11"},"uris":["http://www.mendeley.com/documents/?uuid=d5ac85bd-a455-49fc-ac05-28ce617b45f8"]},{"id":"ITEM-2","itemData":{"DOI":"10.1126/science.2113314","ISSN":"00368075","abstract":"T lymphocytes respond to foreign antigens both by producing protein effector molecules known as lymphokines and by multiplying. Complete activation requires two signaling events, one through the antigen-specific receptor and one through the receptor for a costimulatory molecule. In the absence of the latter signal, the T cell makes only a partial response and, more importantly, enters an unresponsive state known as clonal anergy in which the T cell is incapable of producing its own growth hormone, interleukin-2, on restimulation. Our current understanding at the molecular level of this modulatory process and its relevance to T cell tolerance are reviewed.","author":[{"dropping-particle":"","family":"Schwartz","given":"Ronald H.","non-dropping-particle":"","parse-names":false,"suffix":""}],"container-title":"Science","id":"ITEM-2","issue":"4961","issued":{"date-parts":[["1990"]]},"page":"1349-1356","title":"A cell culture model for T lymphocyte clonal anergy","type":"article-journal","volume":"248"},"uris":["http://www.mendeley.com/documents/?uuid=acb1f6e1-48c8-4bfc-97ea-07082a85d321"]}],"mendeley":{"formattedCitation":"&lt;sup&gt;17,18&lt;/sup&gt;","plainTextFormattedCitation":"17,18","previouslyFormattedCitation":"&lt;sup&gt;17,18&lt;/sup&gt;"},"properties":{"noteIndex":0},"schema":"https://github.com/citation-style-language/schema/raw/master/csl-citation.json"}</w:instrText>
      </w:r>
      <w:r w:rsidR="00ED0EB9" w:rsidRPr="0096503B">
        <w:rPr>
          <w:rFonts w:cstheme="minorHAnsi"/>
          <w:sz w:val="24"/>
          <w:szCs w:val="24"/>
        </w:rPr>
        <w:fldChar w:fldCharType="separate"/>
      </w:r>
      <w:r w:rsidR="002B37B2" w:rsidRPr="0096503B">
        <w:rPr>
          <w:rFonts w:cstheme="minorHAnsi"/>
          <w:noProof/>
          <w:sz w:val="24"/>
          <w:szCs w:val="24"/>
          <w:vertAlign w:val="superscript"/>
        </w:rPr>
        <w:t>17,18</w:t>
      </w:r>
      <w:r w:rsidR="00ED0EB9" w:rsidRPr="0096503B">
        <w:rPr>
          <w:rFonts w:cstheme="minorHAnsi"/>
          <w:sz w:val="24"/>
          <w:szCs w:val="24"/>
        </w:rPr>
        <w:fldChar w:fldCharType="end"/>
      </w:r>
      <w:r w:rsidR="009C3EEC" w:rsidRPr="0096503B">
        <w:rPr>
          <w:rFonts w:cstheme="minorHAnsi"/>
          <w:sz w:val="24"/>
          <w:szCs w:val="24"/>
        </w:rPr>
        <w:t xml:space="preserve"> </w:t>
      </w:r>
      <w:r w:rsidR="00ED0EB9" w:rsidRPr="0096503B">
        <w:rPr>
          <w:rFonts w:cstheme="minorHAnsi"/>
          <w:sz w:val="24"/>
          <w:szCs w:val="24"/>
        </w:rPr>
        <w:t>.</w:t>
      </w:r>
    </w:p>
    <w:p w14:paraId="75ADD397" w14:textId="35CBEE27" w:rsidR="00E24266" w:rsidRPr="0096503B" w:rsidRDefault="00E24266" w:rsidP="00B55AE0">
      <w:pPr>
        <w:pStyle w:val="NoSpacing"/>
        <w:tabs>
          <w:tab w:val="left" w:pos="1080"/>
        </w:tabs>
        <w:jc w:val="both"/>
        <w:rPr>
          <w:rFonts w:cstheme="minorHAnsi"/>
          <w:sz w:val="24"/>
          <w:szCs w:val="24"/>
        </w:rPr>
      </w:pPr>
    </w:p>
    <w:p w14:paraId="0554AB7F" w14:textId="2C4238BD" w:rsidR="002A34BF" w:rsidRPr="0096503B" w:rsidRDefault="00E452F2" w:rsidP="00B55AE0">
      <w:pPr>
        <w:pStyle w:val="NoSpacing"/>
        <w:tabs>
          <w:tab w:val="left" w:pos="1080"/>
        </w:tabs>
        <w:jc w:val="both"/>
        <w:rPr>
          <w:rFonts w:cstheme="minorHAnsi"/>
          <w:sz w:val="24"/>
          <w:szCs w:val="24"/>
        </w:rPr>
      </w:pPr>
      <w:r w:rsidRPr="0096503B">
        <w:rPr>
          <w:rFonts w:cstheme="minorHAnsi"/>
          <w:sz w:val="24"/>
          <w:szCs w:val="24"/>
        </w:rPr>
        <w:t xml:space="preserve">After activation, </w:t>
      </w:r>
      <w:r w:rsidR="009C3EEC" w:rsidRPr="0096503B">
        <w:rPr>
          <w:rFonts w:cstheme="minorHAnsi"/>
          <w:sz w:val="24"/>
          <w:szCs w:val="24"/>
        </w:rPr>
        <w:t xml:space="preserve">cells are transduced with a gammaretroviral vector </w:t>
      </w:r>
      <w:r w:rsidR="00E24266" w:rsidRPr="0096503B">
        <w:rPr>
          <w:rFonts w:cstheme="minorHAnsi"/>
          <w:sz w:val="24"/>
          <w:szCs w:val="24"/>
        </w:rPr>
        <w:t>encoding a virus-specific</w:t>
      </w:r>
      <w:r w:rsidR="009C3EEC" w:rsidRPr="0096503B">
        <w:rPr>
          <w:rFonts w:cstheme="minorHAnsi"/>
          <w:sz w:val="24"/>
          <w:szCs w:val="24"/>
        </w:rPr>
        <w:t xml:space="preserve"> CAR and </w:t>
      </w:r>
      <w:r w:rsidR="00E24266" w:rsidRPr="0096503B">
        <w:rPr>
          <w:rFonts w:cstheme="minorHAnsi"/>
          <w:sz w:val="24"/>
          <w:szCs w:val="24"/>
        </w:rPr>
        <w:t xml:space="preserve">the lymphoid homing molecule </w:t>
      </w:r>
      <w:r w:rsidR="009C3EEC" w:rsidRPr="0096503B">
        <w:rPr>
          <w:rFonts w:cstheme="minorHAnsi"/>
          <w:sz w:val="24"/>
          <w:szCs w:val="24"/>
        </w:rPr>
        <w:t>CXCR5.</w:t>
      </w:r>
      <w:r w:rsidR="00B55AE0">
        <w:rPr>
          <w:rFonts w:cstheme="minorHAnsi"/>
          <w:sz w:val="24"/>
          <w:szCs w:val="24"/>
        </w:rPr>
        <w:t xml:space="preserve"> </w:t>
      </w:r>
      <w:r w:rsidR="00E24266" w:rsidRPr="0096503B">
        <w:rPr>
          <w:rFonts w:cstheme="minorHAnsi"/>
          <w:sz w:val="24"/>
          <w:szCs w:val="24"/>
        </w:rPr>
        <w:t>Tra</w:t>
      </w:r>
      <w:r w:rsidR="00C2084B" w:rsidRPr="0096503B">
        <w:rPr>
          <w:rFonts w:cstheme="minorHAnsi"/>
          <w:sz w:val="24"/>
          <w:szCs w:val="24"/>
        </w:rPr>
        <w:t>n</w:t>
      </w:r>
      <w:r w:rsidR="00E24266" w:rsidRPr="0096503B">
        <w:rPr>
          <w:rFonts w:cstheme="minorHAnsi"/>
          <w:sz w:val="24"/>
          <w:szCs w:val="24"/>
        </w:rPr>
        <w:t xml:space="preserve">sduced cells are then expanded using </w:t>
      </w:r>
      <w:r w:rsidR="00A266AA" w:rsidRPr="0096503B">
        <w:rPr>
          <w:rFonts w:cstheme="minorHAnsi"/>
          <w:sz w:val="24"/>
          <w:szCs w:val="24"/>
        </w:rPr>
        <w:t>plates designed for non-adherent cell propagation</w:t>
      </w:r>
      <w:r w:rsidR="00E24266" w:rsidRPr="0096503B">
        <w:rPr>
          <w:rFonts w:cstheme="minorHAnsi"/>
          <w:sz w:val="24"/>
          <w:szCs w:val="24"/>
        </w:rPr>
        <w:t xml:space="preserve"> which have a gas permeable membrane at the base</w:t>
      </w:r>
      <w:r w:rsidR="00B5768B" w:rsidRPr="0096503B">
        <w:rPr>
          <w:rFonts w:cstheme="minorHAnsi"/>
          <w:sz w:val="24"/>
          <w:szCs w:val="24"/>
        </w:rPr>
        <w:t>. This membrane</w:t>
      </w:r>
      <w:r w:rsidR="00E24266" w:rsidRPr="0096503B">
        <w:rPr>
          <w:rFonts w:cstheme="minorHAnsi"/>
          <w:sz w:val="24"/>
          <w:szCs w:val="24"/>
        </w:rPr>
        <w:t xml:space="preserve"> permit</w:t>
      </w:r>
      <w:r w:rsidR="00B5768B" w:rsidRPr="0096503B">
        <w:rPr>
          <w:rFonts w:cstheme="minorHAnsi"/>
          <w:sz w:val="24"/>
          <w:szCs w:val="24"/>
        </w:rPr>
        <w:t>s</w:t>
      </w:r>
      <w:r w:rsidR="00E24266" w:rsidRPr="0096503B">
        <w:rPr>
          <w:rFonts w:cstheme="minorHAnsi"/>
          <w:sz w:val="24"/>
          <w:szCs w:val="24"/>
        </w:rPr>
        <w:t xml:space="preserve"> gas exchange</w:t>
      </w:r>
      <w:r w:rsidR="00B5768B" w:rsidRPr="0096503B">
        <w:rPr>
          <w:rFonts w:cstheme="minorHAnsi"/>
          <w:sz w:val="24"/>
          <w:szCs w:val="24"/>
        </w:rPr>
        <w:t xml:space="preserve"> at the bottom of the well leading</w:t>
      </w:r>
      <w:r w:rsidR="00E24266" w:rsidRPr="0096503B">
        <w:rPr>
          <w:rFonts w:cstheme="minorHAnsi"/>
          <w:sz w:val="24"/>
          <w:szCs w:val="24"/>
        </w:rPr>
        <w:t xml:space="preserve"> to enhance</w:t>
      </w:r>
      <w:r w:rsidR="00B5768B" w:rsidRPr="0096503B">
        <w:rPr>
          <w:rFonts w:cstheme="minorHAnsi"/>
          <w:sz w:val="24"/>
          <w:szCs w:val="24"/>
        </w:rPr>
        <w:t>d</w:t>
      </w:r>
      <w:r w:rsidR="00E24266" w:rsidRPr="0096503B">
        <w:rPr>
          <w:rFonts w:cstheme="minorHAnsi"/>
          <w:sz w:val="24"/>
          <w:szCs w:val="24"/>
        </w:rPr>
        <w:t xml:space="preserve"> cell survival and nutrient availability</w:t>
      </w:r>
      <w:r w:rsidR="00CB50BE" w:rsidRPr="0096503B">
        <w:rPr>
          <w:rFonts w:cstheme="minorHAnsi"/>
          <w:sz w:val="24"/>
          <w:szCs w:val="24"/>
        </w:rPr>
        <w:fldChar w:fldCharType="begin" w:fldLock="1"/>
      </w:r>
      <w:r w:rsidR="002A5914" w:rsidRPr="0096503B">
        <w:rPr>
          <w:rFonts w:cstheme="minorHAnsi"/>
          <w:sz w:val="24"/>
          <w:szCs w:val="24"/>
        </w:rPr>
        <w:instrText>ADDIN CSL_CITATION {"citationItems":[{"id":"ITEM-1","itemData":{"DOI":"10.1038/mtm.2014.15","ISBN":"2329-0501","ISSN":"23290501","PMID":"26015959","abstract":"© 2014 The American Society of Gene  &amp;  Cell Therapy. Broader implementation of cell-based therapies has been hindered by the logistics associated with the expansion of clinically relevant cell numbers ex vivo. To overcome this limitation, Wilson Wolf Manufacturing developed the G-Rex, a cell culture flask with a gas-permeable membrane at the base that supports large media volumes without compromising gas exchange. Although this culture platform has recently gained traction with the scientific community due to its superior performance when compared with traditional culture systems, the limits of this technology have yet to be explored. In this study, we investigated multiple variables including optimal seeding density and media volume, as well as maximum cell output per unit of surface area. Additionally, we have identified a novel means of estimating culture growth kinetics. All of these parameters were subsequently integrated into a novel G-Rex M series, which can accommodate these optimal conditions. A multicenter study confirmed that this fully optimized cell culture system can reliably produce a 100-fold cell expansion in only 10 days using 1L of medium. The G-Rex M series is linearly scalable and adaptable as a closed system, allowing an easy translation of preclinical protocols into the good manufacturing practice.","author":[{"dropping-particle":"","family":"Bajgain","given":"Pradip","non-dropping-particle":"","parse-names":false,"suffix":""},{"dropping-particle":"","family":"Mucharla","given":"Roopa","non-dropping-particle":"","parse-names":false,"suffix":""},{"dropping-particle":"","family":"Wilson","given":"John","non-dropping-particle":"","parse-names":false,"suffix":""},{"dropping-particle":"","family":"Welch","given":"Dan","non-dropping-particle":"","parse-names":false,"suffix":""},{"dropping-particle":"","family":"Anurathapan","given":"Usanarat","non-dropping-particle":"","parse-names":false,"suffix":""},{"dropping-particle":"","family":"Liang","given":"Bitao","non-dropping-particle":"","parse-names":false,"suffix":""},{"dropping-particle":"","family":"Lu","given":"Xiaohua","non-dropping-particle":"","parse-names":false,"suffix":""},{"dropping-particle":"","family":"Ripple","given":"Kyle","non-dropping-particle":"","parse-names":false,"suffix":""},{"dropping-particle":"","family":"Centanni","given":"John M.","non-dropping-particle":"","parse-names":false,"suffix":""},{"dropping-particle":"","family":"Hall","given":"Christine","non-dropping-particle":"","parse-names":false,"suffix":""},{"dropping-particle":"","family":"Hsu","given":"David","non-dropping-particle":"","parse-names":false,"suffix":""},{"dropping-particle":"","family":"Couture","given":"Larry A.","non-dropping-particle":"","parse-names":false,"suffix":""},{"dropping-particle":"","family":"Gupta","given":"Shubhranshu","non-dropping-particle":"","parse-names":false,"suffix":""},{"dropping-particle":"","family":"Gee","given":"Adrian P.","non-dropping-particle":"","parse-names":false,"suffix":""},{"dropping-particle":"","family":"Heslop","given":"Helen E.","non-dropping-particle":"","parse-names":false,"suffix":""},{"dropping-particle":"","family":"Leen","given":"Ann M.","non-dropping-particle":"","parse-names":false,"suffix":""},{"dropping-particle":"","family":"Rooney","given":"Cliona M.","non-dropping-particle":"","parse-names":false,"suffix":""},{"dropping-particle":"","family":"Vera","given":"Juan F.","non-dropping-particle":"","parse-names":false,"suffix":""}],"container-title":"Molecular Therapy - Methods and Clinical Development","id":"ITEM-1","issued":{"date-parts":[["2014"]]},"page":"14015","title":"Optimizing the production of suspension cells using the G-Rex M series","type":"article-journal","volume":"1"},"uris":["http://www.mendeley.com/documents/?uuid=35ceb762-0669-3967-bc25-92ffe80b1b30"]}],"mendeley":{"formattedCitation":"&lt;sup&gt;19&lt;/sup&gt;","plainTextFormattedCitation":"19","previouslyFormattedCitation":"&lt;sup&gt;19&lt;/sup&gt;"},"properties":{"noteIndex":0},"schema":"https://github.com/citation-style-language/schema/raw/master/csl-citation.json"}</w:instrText>
      </w:r>
      <w:r w:rsidR="00CB50BE" w:rsidRPr="0096503B">
        <w:rPr>
          <w:rFonts w:cstheme="minorHAnsi"/>
          <w:sz w:val="24"/>
          <w:szCs w:val="24"/>
        </w:rPr>
        <w:fldChar w:fldCharType="separate"/>
      </w:r>
      <w:r w:rsidR="002B37B2" w:rsidRPr="0096503B">
        <w:rPr>
          <w:rFonts w:cstheme="minorHAnsi"/>
          <w:noProof/>
          <w:sz w:val="24"/>
          <w:szCs w:val="24"/>
          <w:vertAlign w:val="superscript"/>
        </w:rPr>
        <w:t>19</w:t>
      </w:r>
      <w:r w:rsidR="00CB50BE" w:rsidRPr="0096503B">
        <w:rPr>
          <w:rFonts w:cstheme="minorHAnsi"/>
          <w:sz w:val="24"/>
          <w:szCs w:val="24"/>
        </w:rPr>
        <w:fldChar w:fldCharType="end"/>
      </w:r>
      <w:r w:rsidR="00BF24FD" w:rsidRPr="0096503B">
        <w:rPr>
          <w:rFonts w:cstheme="minorHAnsi"/>
          <w:sz w:val="24"/>
          <w:szCs w:val="24"/>
        </w:rPr>
        <w:t>.</w:t>
      </w:r>
      <w:r w:rsidR="00B55AE0">
        <w:rPr>
          <w:rFonts w:cstheme="minorHAnsi"/>
          <w:sz w:val="24"/>
          <w:szCs w:val="24"/>
        </w:rPr>
        <w:t xml:space="preserve"> </w:t>
      </w:r>
      <w:r w:rsidR="009C3EEC" w:rsidRPr="0096503B">
        <w:rPr>
          <w:rFonts w:cstheme="minorHAnsi"/>
          <w:sz w:val="24"/>
          <w:szCs w:val="24"/>
        </w:rPr>
        <w:t>Using th</w:t>
      </w:r>
      <w:r w:rsidR="0074600A" w:rsidRPr="0096503B">
        <w:rPr>
          <w:rFonts w:cstheme="minorHAnsi"/>
          <w:sz w:val="24"/>
          <w:szCs w:val="24"/>
        </w:rPr>
        <w:t>ese methods,</w:t>
      </w:r>
      <w:r w:rsidR="009C3EEC" w:rsidRPr="0096503B">
        <w:rPr>
          <w:rFonts w:cstheme="minorHAnsi"/>
          <w:sz w:val="24"/>
          <w:szCs w:val="24"/>
        </w:rPr>
        <w:t xml:space="preserve"> </w:t>
      </w:r>
      <w:proofErr w:type="gramStart"/>
      <w:r w:rsidR="009C3EEC" w:rsidRPr="0096503B">
        <w:rPr>
          <w:rFonts w:cstheme="minorHAnsi"/>
          <w:sz w:val="24"/>
          <w:szCs w:val="24"/>
        </w:rPr>
        <w:t>sufficient</w:t>
      </w:r>
      <w:proofErr w:type="gramEnd"/>
      <w:r w:rsidR="009C3EEC" w:rsidRPr="0096503B">
        <w:rPr>
          <w:rFonts w:cstheme="minorHAnsi"/>
          <w:sz w:val="24"/>
          <w:szCs w:val="24"/>
        </w:rPr>
        <w:t xml:space="preserve"> functional cells can be produced in a 9-day timeframe for </w:t>
      </w:r>
      <w:r w:rsidR="009C3EEC" w:rsidRPr="00052C18">
        <w:rPr>
          <w:rFonts w:cstheme="minorHAnsi"/>
          <w:iCs/>
          <w:sz w:val="24"/>
          <w:szCs w:val="24"/>
        </w:rPr>
        <w:t>in vivo</w:t>
      </w:r>
      <w:r w:rsidR="009C3EEC" w:rsidRPr="0096503B">
        <w:rPr>
          <w:rFonts w:cstheme="minorHAnsi"/>
          <w:sz w:val="24"/>
          <w:szCs w:val="24"/>
        </w:rPr>
        <w:t xml:space="preserve"> infusion studies</w:t>
      </w:r>
      <w:r w:rsidR="0074600A" w:rsidRPr="0096503B">
        <w:rPr>
          <w:rFonts w:cstheme="minorHAnsi"/>
          <w:sz w:val="24"/>
          <w:szCs w:val="24"/>
        </w:rPr>
        <w:t>.</w:t>
      </w:r>
      <w:r w:rsidR="00B55AE0">
        <w:rPr>
          <w:rFonts w:cstheme="minorHAnsi"/>
          <w:sz w:val="24"/>
          <w:szCs w:val="24"/>
        </w:rPr>
        <w:t xml:space="preserve"> </w:t>
      </w:r>
      <w:r w:rsidR="005E5508" w:rsidRPr="0096503B">
        <w:rPr>
          <w:rFonts w:cstheme="minorHAnsi"/>
          <w:sz w:val="24"/>
          <w:szCs w:val="24"/>
        </w:rPr>
        <w:t xml:space="preserve">While this protocol is designed for </w:t>
      </w:r>
      <w:r w:rsidR="0074600A" w:rsidRPr="0096503B">
        <w:rPr>
          <w:rFonts w:cstheme="minorHAnsi"/>
          <w:sz w:val="24"/>
          <w:szCs w:val="24"/>
        </w:rPr>
        <w:t>transducing and expanding rhesus macaque T cells, with</w:t>
      </w:r>
      <w:r w:rsidR="009C3EEC" w:rsidRPr="0096503B">
        <w:rPr>
          <w:rFonts w:cstheme="minorHAnsi"/>
          <w:sz w:val="24"/>
          <w:szCs w:val="24"/>
        </w:rPr>
        <w:t xml:space="preserve"> slight</w:t>
      </w:r>
      <w:r w:rsidR="0074600A" w:rsidRPr="0096503B">
        <w:rPr>
          <w:rFonts w:cstheme="minorHAnsi"/>
          <w:sz w:val="24"/>
          <w:szCs w:val="24"/>
        </w:rPr>
        <w:t xml:space="preserve"> modification of t</w:t>
      </w:r>
      <w:r w:rsidR="005F5801" w:rsidRPr="0096503B">
        <w:rPr>
          <w:rFonts w:cstheme="minorHAnsi"/>
          <w:sz w:val="24"/>
          <w:szCs w:val="24"/>
        </w:rPr>
        <w:t>he species</w:t>
      </w:r>
      <w:r w:rsidR="005B596B" w:rsidRPr="0096503B">
        <w:rPr>
          <w:rFonts w:cstheme="minorHAnsi"/>
          <w:sz w:val="24"/>
          <w:szCs w:val="24"/>
        </w:rPr>
        <w:t>-</w:t>
      </w:r>
      <w:r w:rsidR="005F5801" w:rsidRPr="0096503B">
        <w:rPr>
          <w:rFonts w:cstheme="minorHAnsi"/>
          <w:sz w:val="24"/>
          <w:szCs w:val="24"/>
        </w:rPr>
        <w:t xml:space="preserve">specific </w:t>
      </w:r>
      <w:r w:rsidRPr="0096503B">
        <w:rPr>
          <w:rFonts w:cstheme="minorHAnsi"/>
          <w:sz w:val="24"/>
          <w:szCs w:val="24"/>
        </w:rPr>
        <w:t xml:space="preserve">activating </w:t>
      </w:r>
      <w:r w:rsidR="005F5801" w:rsidRPr="0096503B">
        <w:rPr>
          <w:rFonts w:cstheme="minorHAnsi"/>
          <w:sz w:val="24"/>
          <w:szCs w:val="24"/>
        </w:rPr>
        <w:lastRenderedPageBreak/>
        <w:t>antibodies,</w:t>
      </w:r>
      <w:r w:rsidR="009C3EEC" w:rsidRPr="0096503B">
        <w:rPr>
          <w:rFonts w:cstheme="minorHAnsi"/>
          <w:sz w:val="24"/>
          <w:szCs w:val="24"/>
        </w:rPr>
        <w:t xml:space="preserve"> </w:t>
      </w:r>
      <w:r w:rsidR="0074600A" w:rsidRPr="0096503B">
        <w:rPr>
          <w:rFonts w:cstheme="minorHAnsi"/>
          <w:sz w:val="24"/>
          <w:szCs w:val="24"/>
        </w:rPr>
        <w:t>it can be</w:t>
      </w:r>
      <w:r w:rsidR="009C3EEC" w:rsidRPr="0096503B">
        <w:rPr>
          <w:rFonts w:cstheme="minorHAnsi"/>
          <w:sz w:val="24"/>
          <w:szCs w:val="24"/>
        </w:rPr>
        <w:t xml:space="preserve"> used with </w:t>
      </w:r>
      <w:r w:rsidR="0074600A" w:rsidRPr="0096503B">
        <w:rPr>
          <w:rFonts w:cstheme="minorHAnsi"/>
          <w:sz w:val="24"/>
          <w:szCs w:val="24"/>
        </w:rPr>
        <w:t xml:space="preserve">cells from </w:t>
      </w:r>
      <w:r w:rsidR="009C3EEC" w:rsidRPr="0096503B">
        <w:rPr>
          <w:rFonts w:cstheme="minorHAnsi"/>
          <w:sz w:val="24"/>
          <w:szCs w:val="24"/>
        </w:rPr>
        <w:t>other species.</w:t>
      </w:r>
      <w:r w:rsidR="00B55AE0">
        <w:rPr>
          <w:rFonts w:cstheme="minorHAnsi"/>
          <w:sz w:val="24"/>
          <w:szCs w:val="24"/>
        </w:rPr>
        <w:t xml:space="preserve"> </w:t>
      </w:r>
      <w:r w:rsidR="005D1583" w:rsidRPr="0096503B">
        <w:rPr>
          <w:rFonts w:cstheme="minorHAnsi"/>
          <w:sz w:val="24"/>
          <w:szCs w:val="24"/>
        </w:rPr>
        <w:t>These methods are based on our previously published studies</w:t>
      </w:r>
      <w:r w:rsidR="00C91073" w:rsidRPr="0096503B">
        <w:rPr>
          <w:rFonts w:cstheme="minorHAnsi"/>
          <w:sz w:val="24"/>
          <w:szCs w:val="24"/>
        </w:rPr>
        <w:fldChar w:fldCharType="begin" w:fldLock="1"/>
      </w:r>
      <w:r w:rsidR="006152B2" w:rsidRPr="0096503B">
        <w:rPr>
          <w:rFonts w:cstheme="minorHAnsi"/>
          <w:sz w:val="24"/>
          <w:szCs w:val="24"/>
        </w:rPr>
        <w:instrText>ADDIN CSL_CITATION {"citationItems":[{"id":"ITEM-1","itemData":{"DOI":"10.3389/fimmu.2018.00492","ISSN":"16643224","PMID":"29616024","abstract":"There is a need to develop improved methods to treat and potentially cure HIV infection. During chronic HIV infection, replication is concentrated within T follicular helper cells (Tfh) located within B cell follicles, where low levels of virus-specific CTL permit ongoing viral replication. We previously showed that elevated levels of simian immunodeficiency virus (SIV)-specific CTL in B cell follicles are linked to both decreased levels of viral replication in follicles and decreased plasma viral loads. These findings provide the rationale to develop a strategy for targeting follicular viral-producing (Tfh) cells using antiviral chimeric antigen receptor (CAR) T cells co-expressing the follicular homing chemokine receptor CXCR5. We hypothesize that antiviral CAR/CXCR5-expressing T cells, when infused into an SIV-infected animal or an HIV-infected individual, will home to B cell follicles, suppress viral replication, and lead to long-term durable remission of SIV and HIV. To begin to test this hypothesis, we engineered gammaretroviral transduction vectors for co-expression of a bispecific anti-SIV CAR and rhesus macaque CXCR5. Viral suppression by CAR/ CXCR5-transduced T cells was measured in vitro, and CXCR5-mediated migration was evaluated using both an in vitro transwell migration assay, as well as a novel ex vivo tissue migration assay. The functionality of the CAR/CXCR5 T cells was demonstrated through their potent suppression of SIVmac239 and SIVE660 replication in in vitro and migration to the ligand CXCL13 in vitro, and concentration in B cell follicles in tissues ex vivo. These novel antiviral immunotherapy products have the potential to provide long-term durable remission (functional cure) of HIV and SIV infections.","author":[{"dropping-particle":"","family":"Haran","given":"Kumudhini Preethi","non-dropping-particle":"","parse-names":false,"suffix":""},{"dropping-particle":"","family":"Hajduczki","given":"Agnes","non-dropping-particle":"","parse-names":false,"suffix":""},{"dropping-particle":"","family":"Pampusch","given":"Mary S.","non-dropping-particle":"","parse-names":false,"suffix":""},{"dropping-particle":"","family":"Mwakalundwa","given":"Gwantwa","non-dropping-particle":"","parse-names":false,"suffix":""},{"dropping-particle":"","family":"Vargas-Inchaustegui","given":"Diego A.","non-dropping-particle":"","parse-names":false,"suffix":""},{"dropping-particle":"","family":"Rakasz","given":"Eva G.","non-dropping-particle":"","parse-names":false,"suffix":""},{"dropping-particle":"","family":"Connick","given":"Elizabeth","non-dropping-particle":"","parse-names":false,"suffix":""},{"dropping-particle":"","family":"Berger","given":"Edward A.","non-dropping-particle":"","parse-names":false,"suffix":""},{"dropping-particle":"","family":"Skinner","given":"Pamela J.","non-dropping-particle":"","parse-names":false,"suffix":""}],"container-title":"Frontiers in Immunology","id":"ITEM-1","issue":"MAR","issued":{"date-parts":[["2018"]]},"page":"1-12","title":"Simian immunodeficiency virus (SIV)-specific chimeric antigen receptor-T cells engineered to target B cell follicles and suppress SIV replication","type":"article-journal","volume":"9"},"uris":["http://www.mendeley.com/documents/?uuid=1d39cd24-e049-484d-995a-567729589861"]},{"id":"ITEM-2","itemData":{"abstract":"Chimeric Antigen Receptor (CAR)-T cells show great promise in treating cancers and viral 2 infections. However, most protocols developed to expand T cells require relatively long periods 3 of time in culture, potentially leading to progression toward populations of terminally 4 differentiated effector memory cells. Here, we describe in detail a nine-day protocol for CAR 5 gene transduction and expansion of primary PBMCs. Cells produced and expanded using this 6 method show high levels of viability, high levels of co-expression of two transduced genes, 7 retention of the central memory phenotype, and sufficient quantity for immunotherapeutic 8 infusion. This nine-day protocol may be broadly used for CAR-T cell and other T cell 9 immunotherapy approaches to decrease culture time and increase maintenance of central 10 memory populations.","author":[{"dropping-particle":"","family":"Pampusch, MS","given":"et al.","non-dropping-particle":"","parse-names":false,"suffix":""}],"container-title":"Molecular Therapy - Methods and Clinical Development","id":"ITEM-2","issued":{"date-parts":[["0"]]},"title":"Rapid transduction and expansion of transduced T cells with maintenance of 1 central memory populations","type":"article-journal","volume":"in press"},"uris":["http://www.mendeley.com/documents/?uuid=f74c20d1-f0f1-495a-9960-0f41ae858b04"]}],"mendeley":{"formattedCitation":"&lt;sup&gt;9,20&lt;/sup&gt;","plainTextFormattedCitation":"9,20","previouslyFormattedCitation":"&lt;sup&gt;9,20&lt;/sup&gt;"},"properties":{"noteIndex":0},"schema":"https://github.com/citation-style-language/schema/raw/master/csl-citation.json"}</w:instrText>
      </w:r>
      <w:r w:rsidR="00C91073" w:rsidRPr="0096503B">
        <w:rPr>
          <w:rFonts w:cstheme="minorHAnsi"/>
          <w:sz w:val="24"/>
          <w:szCs w:val="24"/>
        </w:rPr>
        <w:fldChar w:fldCharType="separate"/>
      </w:r>
      <w:r w:rsidR="002B37B2" w:rsidRPr="0096503B">
        <w:rPr>
          <w:rFonts w:cstheme="minorHAnsi"/>
          <w:noProof/>
          <w:sz w:val="24"/>
          <w:szCs w:val="24"/>
          <w:vertAlign w:val="superscript"/>
        </w:rPr>
        <w:t>9,20</w:t>
      </w:r>
      <w:r w:rsidR="00C91073" w:rsidRPr="0096503B">
        <w:rPr>
          <w:rFonts w:cstheme="minorHAnsi"/>
          <w:sz w:val="24"/>
          <w:szCs w:val="24"/>
        </w:rPr>
        <w:fldChar w:fldCharType="end"/>
      </w:r>
      <w:r w:rsidR="00C91073" w:rsidRPr="0096503B">
        <w:rPr>
          <w:rFonts w:cstheme="minorHAnsi"/>
          <w:sz w:val="24"/>
          <w:szCs w:val="24"/>
        </w:rPr>
        <w:t>.</w:t>
      </w:r>
    </w:p>
    <w:p w14:paraId="0FA31A51" w14:textId="77777777" w:rsidR="002A34BF" w:rsidRPr="0096503B" w:rsidRDefault="002A34BF" w:rsidP="00B55AE0">
      <w:pPr>
        <w:pStyle w:val="BodyText"/>
        <w:tabs>
          <w:tab w:val="left" w:pos="701"/>
        </w:tabs>
        <w:jc w:val="both"/>
        <w:rPr>
          <w:rFonts w:asciiTheme="minorHAnsi" w:hAnsiTheme="minorHAnsi" w:cstheme="minorHAnsi"/>
        </w:rPr>
      </w:pPr>
    </w:p>
    <w:p w14:paraId="0C67DA1F" w14:textId="1834BCAC" w:rsidR="006A3E28" w:rsidRDefault="006305D7" w:rsidP="00B55AE0">
      <w:pPr>
        <w:rPr>
          <w:rFonts w:asciiTheme="minorHAnsi" w:hAnsiTheme="minorHAnsi" w:cstheme="minorHAnsi"/>
        </w:rPr>
      </w:pPr>
      <w:bookmarkStart w:id="0" w:name="_Hlk19790133"/>
      <w:r w:rsidRPr="0096503B">
        <w:rPr>
          <w:rFonts w:asciiTheme="minorHAnsi" w:hAnsiTheme="minorHAnsi" w:cstheme="minorHAnsi"/>
          <w:b/>
        </w:rPr>
        <w:t>PROTOCOL:</w:t>
      </w:r>
      <w:r w:rsidRPr="0096503B">
        <w:rPr>
          <w:rFonts w:asciiTheme="minorHAnsi" w:hAnsiTheme="minorHAnsi" w:cstheme="minorHAnsi"/>
        </w:rPr>
        <w:t xml:space="preserve"> </w:t>
      </w:r>
    </w:p>
    <w:p w14:paraId="3A36CD3B" w14:textId="77777777" w:rsidR="00052C18" w:rsidRPr="0096503B" w:rsidRDefault="00052C18" w:rsidP="00B55AE0">
      <w:pPr>
        <w:rPr>
          <w:rFonts w:asciiTheme="minorHAnsi" w:hAnsiTheme="minorHAnsi" w:cstheme="minorHAnsi"/>
        </w:rPr>
      </w:pPr>
    </w:p>
    <w:p w14:paraId="0E535216" w14:textId="00E494D3" w:rsidR="003B3943" w:rsidRPr="0096503B" w:rsidRDefault="00052C18" w:rsidP="00B55AE0">
      <w:pPr>
        <w:pStyle w:val="ListParagraph"/>
        <w:pBdr>
          <w:top w:val="nil"/>
          <w:left w:val="nil"/>
          <w:bottom w:val="nil"/>
          <w:right w:val="nil"/>
          <w:between w:val="nil"/>
        </w:pBdr>
        <w:ind w:left="0"/>
        <w:rPr>
          <w:rFonts w:asciiTheme="minorHAnsi" w:hAnsiTheme="minorHAnsi" w:cstheme="minorHAnsi"/>
        </w:rPr>
      </w:pPr>
      <w:r>
        <w:rPr>
          <w:rFonts w:asciiTheme="minorHAnsi" w:hAnsiTheme="minorHAnsi" w:cstheme="minorHAnsi"/>
        </w:rPr>
        <w:t xml:space="preserve">NOTE: </w:t>
      </w:r>
      <w:r w:rsidR="00D72D31" w:rsidRPr="0096503B">
        <w:rPr>
          <w:rFonts w:asciiTheme="minorHAnsi" w:hAnsiTheme="minorHAnsi" w:cstheme="minorHAnsi"/>
        </w:rPr>
        <w:t>This</w:t>
      </w:r>
      <w:r w:rsidR="005E5508" w:rsidRPr="0096503B">
        <w:rPr>
          <w:rFonts w:asciiTheme="minorHAnsi" w:hAnsiTheme="minorHAnsi" w:cstheme="minorHAnsi"/>
        </w:rPr>
        <w:t xml:space="preserve"> rhesus PBMC transduction protocol requires the use of a gammaretroviral vector. </w:t>
      </w:r>
      <w:r w:rsidR="006A3E28" w:rsidRPr="0096503B">
        <w:rPr>
          <w:rFonts w:asciiTheme="minorHAnsi" w:hAnsiTheme="minorHAnsi" w:cstheme="minorHAnsi"/>
        </w:rPr>
        <w:t>Note that</w:t>
      </w:r>
      <w:r w:rsidR="006A3E28" w:rsidRPr="0096503B">
        <w:rPr>
          <w:rFonts w:asciiTheme="minorHAnsi" w:hAnsiTheme="minorHAnsi" w:cstheme="minorHAnsi"/>
          <w:highlight w:val="white"/>
        </w:rPr>
        <w:t xml:space="preserve"> </w:t>
      </w:r>
      <w:proofErr w:type="spellStart"/>
      <w:r w:rsidR="006A3E28" w:rsidRPr="0096503B">
        <w:rPr>
          <w:rFonts w:asciiTheme="minorHAnsi" w:hAnsiTheme="minorHAnsi" w:cstheme="minorHAnsi"/>
          <w:highlight w:val="white"/>
        </w:rPr>
        <w:t>g</w:t>
      </w:r>
      <w:r w:rsidR="006A3E28" w:rsidRPr="0096503B">
        <w:rPr>
          <w:rFonts w:asciiTheme="minorHAnsi" w:hAnsiTheme="minorHAnsi" w:cstheme="minorHAnsi"/>
          <w:color w:val="000000" w:themeColor="text1"/>
        </w:rPr>
        <w:t>ammaretrovirus</w:t>
      </w:r>
      <w:proofErr w:type="spellEnd"/>
      <w:r w:rsidR="006A3E28" w:rsidRPr="0096503B">
        <w:rPr>
          <w:rFonts w:asciiTheme="minorHAnsi" w:hAnsiTheme="minorHAnsi" w:cstheme="minorHAnsi"/>
          <w:color w:val="000000" w:themeColor="text1"/>
        </w:rPr>
        <w:t xml:space="preserve"> can either be produced in the lab or outsourced to a viral production company.</w:t>
      </w:r>
      <w:r w:rsidR="00B55AE0">
        <w:rPr>
          <w:rFonts w:asciiTheme="minorHAnsi" w:hAnsiTheme="minorHAnsi" w:cstheme="minorHAnsi"/>
          <w:color w:val="000000" w:themeColor="text1"/>
        </w:rPr>
        <w:t xml:space="preserve"> </w:t>
      </w:r>
      <w:r w:rsidR="006A3E28" w:rsidRPr="0096503B">
        <w:rPr>
          <w:rFonts w:asciiTheme="minorHAnsi" w:hAnsiTheme="minorHAnsi" w:cstheme="minorHAnsi"/>
          <w:color w:val="000000" w:themeColor="text1"/>
        </w:rPr>
        <w:t xml:space="preserve">In lab production can be carried out with the protocol outlined in step 1 and the virus can be </w:t>
      </w:r>
      <w:proofErr w:type="spellStart"/>
      <w:r w:rsidR="006A3E28" w:rsidRPr="0096503B">
        <w:rPr>
          <w:rFonts w:asciiTheme="minorHAnsi" w:hAnsiTheme="minorHAnsi" w:cstheme="minorHAnsi"/>
          <w:color w:val="000000" w:themeColor="text1"/>
        </w:rPr>
        <w:t>titered</w:t>
      </w:r>
      <w:proofErr w:type="spellEnd"/>
      <w:r w:rsidR="006A3E28" w:rsidRPr="0096503B">
        <w:rPr>
          <w:rFonts w:asciiTheme="minorHAnsi" w:hAnsiTheme="minorHAnsi" w:cstheme="minorHAnsi"/>
          <w:color w:val="000000" w:themeColor="text1"/>
        </w:rPr>
        <w:t xml:space="preserve"> as outlined in step 2. Whether the virus is produced on site or by a production company, </w:t>
      </w:r>
      <w:proofErr w:type="gramStart"/>
      <w:r w:rsidR="006A3E28" w:rsidRPr="0096503B">
        <w:rPr>
          <w:rFonts w:asciiTheme="minorHAnsi" w:hAnsiTheme="minorHAnsi" w:cstheme="minorHAnsi"/>
          <w:color w:val="000000" w:themeColor="text1"/>
        </w:rPr>
        <w:t>an</w:t>
      </w:r>
      <w:proofErr w:type="gramEnd"/>
      <w:r w:rsidR="006A3E28" w:rsidRPr="0096503B">
        <w:rPr>
          <w:rFonts w:asciiTheme="minorHAnsi" w:hAnsiTheme="minorHAnsi" w:cstheme="minorHAnsi"/>
          <w:color w:val="000000" w:themeColor="text1"/>
        </w:rPr>
        <w:t xml:space="preserve"> </w:t>
      </w:r>
      <w:r w:rsidR="006A3E28" w:rsidRPr="0096503B">
        <w:rPr>
          <w:rFonts w:asciiTheme="minorHAnsi" w:hAnsiTheme="minorHAnsi" w:cstheme="minorHAnsi"/>
        </w:rPr>
        <w:t>MOI (ratio of infectious virions to cells in culture) should be determined</w:t>
      </w:r>
      <w:r w:rsidR="00B5768B" w:rsidRPr="0096503B">
        <w:rPr>
          <w:rFonts w:asciiTheme="minorHAnsi" w:hAnsiTheme="minorHAnsi" w:cstheme="minorHAnsi"/>
        </w:rPr>
        <w:t>, as outlined in step 3,</w:t>
      </w:r>
      <w:r w:rsidR="006A3E28" w:rsidRPr="0096503B">
        <w:rPr>
          <w:rFonts w:asciiTheme="minorHAnsi" w:hAnsiTheme="minorHAnsi" w:cstheme="minorHAnsi"/>
        </w:rPr>
        <w:t xml:space="preserve"> for each newly produced viral preparation and the cells of interest.</w:t>
      </w:r>
    </w:p>
    <w:p w14:paraId="694421BB" w14:textId="77777777" w:rsidR="001A1AF9" w:rsidRPr="0096503B" w:rsidRDefault="001A1AF9" w:rsidP="00B55AE0">
      <w:pPr>
        <w:pStyle w:val="ListParagraph"/>
        <w:pBdr>
          <w:top w:val="nil"/>
          <w:left w:val="nil"/>
          <w:bottom w:val="nil"/>
          <w:right w:val="nil"/>
          <w:between w:val="nil"/>
        </w:pBdr>
        <w:ind w:left="0"/>
        <w:rPr>
          <w:rFonts w:asciiTheme="minorHAnsi" w:hAnsiTheme="minorHAnsi" w:cstheme="minorHAnsi"/>
        </w:rPr>
      </w:pPr>
    </w:p>
    <w:p w14:paraId="31EEC8E7" w14:textId="10CBCAEC" w:rsidR="003B3943" w:rsidRPr="00052C18" w:rsidRDefault="00052C18" w:rsidP="00B55AE0">
      <w:pPr>
        <w:pStyle w:val="ListParagraph"/>
        <w:ind w:left="0"/>
        <w:rPr>
          <w:rFonts w:asciiTheme="minorHAnsi" w:hAnsiTheme="minorHAnsi" w:cstheme="minorHAnsi"/>
          <w:bCs/>
          <w:spacing w:val="-1"/>
        </w:rPr>
      </w:pPr>
      <w:r w:rsidRPr="00052C18">
        <w:rPr>
          <w:rFonts w:asciiTheme="minorHAnsi" w:hAnsiTheme="minorHAnsi" w:cstheme="minorHAnsi"/>
          <w:bCs/>
          <w:spacing w:val="-1"/>
        </w:rPr>
        <w:t>CAUTION</w:t>
      </w:r>
      <w:r w:rsidR="001A1AF9" w:rsidRPr="00052C18">
        <w:rPr>
          <w:rFonts w:asciiTheme="minorHAnsi" w:hAnsiTheme="minorHAnsi" w:cstheme="minorHAnsi"/>
          <w:bCs/>
          <w:spacing w:val="-1"/>
        </w:rPr>
        <w:t xml:space="preserve">: </w:t>
      </w:r>
      <w:r w:rsidR="003B3943" w:rsidRPr="00052C18">
        <w:rPr>
          <w:rFonts w:asciiTheme="minorHAnsi" w:hAnsiTheme="minorHAnsi" w:cstheme="minorHAnsi"/>
          <w:bCs/>
          <w:spacing w:val="-1"/>
        </w:rPr>
        <w:t>Work with gammaretroviral vectors or ot</w:t>
      </w:r>
      <w:r w:rsidR="00BC7D8A" w:rsidRPr="00052C18">
        <w:rPr>
          <w:rFonts w:asciiTheme="minorHAnsi" w:hAnsiTheme="minorHAnsi" w:cstheme="minorHAnsi"/>
          <w:bCs/>
          <w:spacing w:val="-1"/>
        </w:rPr>
        <w:t xml:space="preserve">her retroviral vectors requires </w:t>
      </w:r>
      <w:r w:rsidR="003B3943" w:rsidRPr="00052C18">
        <w:rPr>
          <w:rFonts w:asciiTheme="minorHAnsi" w:hAnsiTheme="minorHAnsi" w:cstheme="minorHAnsi"/>
          <w:bCs/>
          <w:spacing w:val="-1"/>
        </w:rPr>
        <w:t>proper safety precautions such as use of lab coats and double layers of gloves. All handling of the virus must occur in the biosafety hood.</w:t>
      </w:r>
      <w:r w:rsidR="00BC7D8A" w:rsidRPr="00052C18">
        <w:rPr>
          <w:rFonts w:asciiTheme="minorHAnsi" w:hAnsiTheme="minorHAnsi" w:cstheme="minorHAnsi"/>
          <w:bCs/>
          <w:spacing w:val="-1"/>
        </w:rPr>
        <w:t xml:space="preserve"> All pipets should be decontaminated in a solution of 10% bleach for 30 minutes.</w:t>
      </w:r>
      <w:r w:rsidR="002F23CD" w:rsidRPr="00052C18">
        <w:rPr>
          <w:rFonts w:asciiTheme="minorHAnsi" w:hAnsiTheme="minorHAnsi" w:cstheme="minorHAnsi"/>
          <w:bCs/>
          <w:spacing w:val="-1"/>
        </w:rPr>
        <w:t xml:space="preserve"> All liquid infectious waste should be decontaminated with a final concentration of 10% bleach. </w:t>
      </w:r>
      <w:r w:rsidR="003B3943" w:rsidRPr="00052C18">
        <w:rPr>
          <w:rFonts w:asciiTheme="minorHAnsi" w:hAnsiTheme="minorHAnsi" w:cstheme="minorHAnsi"/>
          <w:bCs/>
          <w:spacing w:val="-1"/>
        </w:rPr>
        <w:t>Secondary containment</w:t>
      </w:r>
      <w:r w:rsidR="00A266AA" w:rsidRPr="00052C18">
        <w:rPr>
          <w:rFonts w:asciiTheme="minorHAnsi" w:hAnsiTheme="minorHAnsi" w:cstheme="minorHAnsi"/>
          <w:bCs/>
          <w:spacing w:val="-1"/>
        </w:rPr>
        <w:t xml:space="preserve">, </w:t>
      </w:r>
      <w:r w:rsidR="003B3943" w:rsidRPr="00052C18">
        <w:rPr>
          <w:rFonts w:asciiTheme="minorHAnsi" w:hAnsiTheme="minorHAnsi" w:cstheme="minorHAnsi"/>
          <w:bCs/>
          <w:spacing w:val="-1"/>
        </w:rPr>
        <w:t>with a seal that prevents release of microbiological aerosols, is required for centrifugation</w:t>
      </w:r>
    </w:p>
    <w:p w14:paraId="2F656C5B" w14:textId="2A2C05E4" w:rsidR="006A3E28" w:rsidRPr="0096503B" w:rsidRDefault="006A3E28" w:rsidP="00B55AE0">
      <w:pPr>
        <w:rPr>
          <w:rFonts w:asciiTheme="minorHAnsi" w:hAnsiTheme="minorHAnsi" w:cstheme="minorHAnsi"/>
        </w:rPr>
      </w:pPr>
    </w:p>
    <w:p w14:paraId="2223A17B" w14:textId="08338270" w:rsidR="0016671C" w:rsidRPr="00052C18" w:rsidRDefault="00F110C9" w:rsidP="00B55AE0">
      <w:pPr>
        <w:pStyle w:val="ListParagraph"/>
        <w:numPr>
          <w:ilvl w:val="0"/>
          <w:numId w:val="102"/>
        </w:numPr>
        <w:outlineLvl w:val="0"/>
        <w:rPr>
          <w:rFonts w:asciiTheme="minorHAnsi" w:hAnsiTheme="minorHAnsi" w:cstheme="minorHAnsi"/>
          <w:b/>
          <w:bCs/>
          <w:highlight w:val="white"/>
        </w:rPr>
      </w:pPr>
      <w:r w:rsidRPr="00052C18">
        <w:rPr>
          <w:rFonts w:asciiTheme="minorHAnsi" w:hAnsiTheme="minorHAnsi" w:cstheme="minorHAnsi"/>
          <w:b/>
          <w:bCs/>
          <w:highlight w:val="white"/>
        </w:rPr>
        <w:t>Produc</w:t>
      </w:r>
      <w:r w:rsidR="00EC3981">
        <w:rPr>
          <w:rFonts w:asciiTheme="minorHAnsi" w:hAnsiTheme="minorHAnsi" w:cstheme="minorHAnsi"/>
          <w:b/>
          <w:bCs/>
          <w:highlight w:val="white"/>
        </w:rPr>
        <w:t>ing</w:t>
      </w:r>
      <w:r w:rsidRPr="00052C18">
        <w:rPr>
          <w:rFonts w:asciiTheme="minorHAnsi" w:hAnsiTheme="minorHAnsi" w:cstheme="minorHAnsi"/>
          <w:b/>
          <w:bCs/>
          <w:highlight w:val="white"/>
        </w:rPr>
        <w:t xml:space="preserve"> the </w:t>
      </w:r>
      <w:r w:rsidR="00052C18" w:rsidRPr="00052C18">
        <w:rPr>
          <w:rFonts w:asciiTheme="minorHAnsi" w:hAnsiTheme="minorHAnsi" w:cstheme="minorHAnsi"/>
          <w:b/>
          <w:bCs/>
          <w:highlight w:val="white"/>
        </w:rPr>
        <w:t>g</w:t>
      </w:r>
      <w:r w:rsidRPr="00052C18">
        <w:rPr>
          <w:rFonts w:asciiTheme="minorHAnsi" w:hAnsiTheme="minorHAnsi" w:cstheme="minorHAnsi"/>
          <w:b/>
          <w:bCs/>
          <w:highlight w:val="white"/>
        </w:rPr>
        <w:t>ammaretroviral stock</w:t>
      </w:r>
    </w:p>
    <w:p w14:paraId="4EC72207" w14:textId="77777777" w:rsidR="008D40F4" w:rsidRPr="0096503B" w:rsidRDefault="008D40F4" w:rsidP="00B55AE0">
      <w:pPr>
        <w:pStyle w:val="ListParagraph"/>
        <w:ind w:left="0"/>
        <w:outlineLvl w:val="0"/>
        <w:rPr>
          <w:rFonts w:asciiTheme="minorHAnsi" w:hAnsiTheme="minorHAnsi" w:cstheme="minorHAnsi"/>
          <w:highlight w:val="white"/>
        </w:rPr>
      </w:pPr>
    </w:p>
    <w:p w14:paraId="4BF6BF87" w14:textId="26D897D7" w:rsidR="0016671C" w:rsidRPr="0096503B" w:rsidRDefault="0016671C" w:rsidP="00B55AE0">
      <w:pPr>
        <w:pStyle w:val="ListParagraph"/>
        <w:widowControl/>
        <w:numPr>
          <w:ilvl w:val="1"/>
          <w:numId w:val="102"/>
        </w:numPr>
        <w:pBdr>
          <w:top w:val="nil"/>
          <w:left w:val="nil"/>
          <w:bottom w:val="nil"/>
          <w:right w:val="nil"/>
          <w:between w:val="nil"/>
        </w:pBdr>
        <w:autoSpaceDE/>
        <w:autoSpaceDN/>
        <w:adjustRightInd/>
        <w:rPr>
          <w:rFonts w:asciiTheme="minorHAnsi" w:hAnsiTheme="minorHAnsi" w:cstheme="minorHAnsi"/>
          <w:highlight w:val="white"/>
        </w:rPr>
      </w:pPr>
      <w:r w:rsidRPr="0096503B">
        <w:rPr>
          <w:rFonts w:asciiTheme="minorHAnsi" w:hAnsiTheme="minorHAnsi" w:cstheme="minorHAnsi"/>
          <w:highlight w:val="white"/>
        </w:rPr>
        <w:t>Plate 293T cells for transfection. A full virus preparation requires 12 T75 flasks at 4.5 x 10</w:t>
      </w:r>
      <w:r w:rsidRPr="0096503B">
        <w:rPr>
          <w:rFonts w:asciiTheme="minorHAnsi" w:hAnsiTheme="minorHAnsi" w:cstheme="minorHAnsi"/>
          <w:highlight w:val="white"/>
          <w:vertAlign w:val="superscript"/>
        </w:rPr>
        <w:t>6</w:t>
      </w:r>
      <w:r w:rsidRPr="0096503B">
        <w:rPr>
          <w:rFonts w:asciiTheme="minorHAnsi" w:hAnsiTheme="minorHAnsi" w:cstheme="minorHAnsi"/>
          <w:highlight w:val="white"/>
        </w:rPr>
        <w:t xml:space="preserve"> cells/flask in </w:t>
      </w:r>
      <w:r w:rsidR="00052C18" w:rsidRPr="00052C18">
        <w:rPr>
          <w:rFonts w:asciiTheme="minorHAnsi" w:hAnsiTheme="minorHAnsi" w:cstheme="minorHAnsi"/>
        </w:rPr>
        <w:t xml:space="preserve">Dulbecco's </w:t>
      </w:r>
      <w:r w:rsidR="00052C18">
        <w:rPr>
          <w:rFonts w:asciiTheme="minorHAnsi" w:hAnsiTheme="minorHAnsi" w:cstheme="minorHAnsi"/>
        </w:rPr>
        <w:t>m</w:t>
      </w:r>
      <w:r w:rsidR="00052C18" w:rsidRPr="00052C18">
        <w:rPr>
          <w:rFonts w:asciiTheme="minorHAnsi" w:hAnsiTheme="minorHAnsi" w:cstheme="minorHAnsi"/>
        </w:rPr>
        <w:t xml:space="preserve">odified Eagle </w:t>
      </w:r>
      <w:r w:rsidR="00052C18">
        <w:rPr>
          <w:rFonts w:asciiTheme="minorHAnsi" w:hAnsiTheme="minorHAnsi" w:cstheme="minorHAnsi"/>
        </w:rPr>
        <w:t>m</w:t>
      </w:r>
      <w:r w:rsidR="00052C18" w:rsidRPr="00052C18">
        <w:rPr>
          <w:rFonts w:asciiTheme="minorHAnsi" w:hAnsiTheme="minorHAnsi" w:cstheme="minorHAnsi"/>
        </w:rPr>
        <w:t>edium</w:t>
      </w:r>
      <w:r w:rsidR="00052C18" w:rsidRPr="00052C18">
        <w:rPr>
          <w:rFonts w:asciiTheme="minorHAnsi" w:hAnsiTheme="minorHAnsi" w:cstheme="minorHAnsi"/>
          <w:highlight w:val="white"/>
        </w:rPr>
        <w:t xml:space="preserve"> </w:t>
      </w:r>
      <w:r w:rsidR="00052C18">
        <w:rPr>
          <w:rFonts w:asciiTheme="minorHAnsi" w:hAnsiTheme="minorHAnsi" w:cstheme="minorHAnsi"/>
          <w:highlight w:val="white"/>
        </w:rPr>
        <w:t>(</w:t>
      </w:r>
      <w:r w:rsidRPr="0096503B">
        <w:rPr>
          <w:rFonts w:asciiTheme="minorHAnsi" w:hAnsiTheme="minorHAnsi" w:cstheme="minorHAnsi"/>
          <w:highlight w:val="white"/>
        </w:rPr>
        <w:t>DMEM</w:t>
      </w:r>
      <w:r w:rsidR="00052C18">
        <w:rPr>
          <w:rFonts w:asciiTheme="minorHAnsi" w:hAnsiTheme="minorHAnsi" w:cstheme="minorHAnsi"/>
          <w:highlight w:val="white"/>
        </w:rPr>
        <w:t>)</w:t>
      </w:r>
      <w:r w:rsidRPr="0096503B">
        <w:rPr>
          <w:rFonts w:asciiTheme="minorHAnsi" w:hAnsiTheme="minorHAnsi" w:cstheme="minorHAnsi"/>
          <w:highlight w:val="white"/>
        </w:rPr>
        <w:t xml:space="preserve"> + 10% </w:t>
      </w:r>
      <w:r w:rsidR="00052C18">
        <w:rPr>
          <w:rFonts w:asciiTheme="minorHAnsi" w:hAnsiTheme="minorHAnsi" w:cstheme="minorHAnsi"/>
          <w:highlight w:val="white"/>
        </w:rPr>
        <w:t>fetal bovine serum (</w:t>
      </w:r>
      <w:r w:rsidRPr="0096503B">
        <w:rPr>
          <w:rFonts w:asciiTheme="minorHAnsi" w:hAnsiTheme="minorHAnsi" w:cstheme="minorHAnsi"/>
          <w:highlight w:val="white"/>
        </w:rPr>
        <w:t>FBS</w:t>
      </w:r>
      <w:r w:rsidR="00052C18">
        <w:rPr>
          <w:rFonts w:asciiTheme="minorHAnsi" w:hAnsiTheme="minorHAnsi" w:cstheme="minorHAnsi"/>
          <w:highlight w:val="white"/>
        </w:rPr>
        <w:t xml:space="preserve">) </w:t>
      </w:r>
      <w:r w:rsidRPr="0096503B">
        <w:rPr>
          <w:rFonts w:asciiTheme="minorHAnsi" w:hAnsiTheme="minorHAnsi" w:cstheme="minorHAnsi"/>
          <w:highlight w:val="white"/>
        </w:rPr>
        <w:t xml:space="preserve">without antibiotics. </w:t>
      </w:r>
    </w:p>
    <w:p w14:paraId="3F5F3303" w14:textId="77777777" w:rsidR="00037055" w:rsidRPr="0096503B" w:rsidRDefault="00037055" w:rsidP="00B55AE0">
      <w:pPr>
        <w:pStyle w:val="ListParagraph"/>
        <w:widowControl/>
        <w:pBdr>
          <w:top w:val="nil"/>
          <w:left w:val="nil"/>
          <w:bottom w:val="nil"/>
          <w:right w:val="nil"/>
          <w:between w:val="nil"/>
        </w:pBdr>
        <w:autoSpaceDE/>
        <w:autoSpaceDN/>
        <w:adjustRightInd/>
        <w:ind w:left="0"/>
        <w:rPr>
          <w:rFonts w:asciiTheme="minorHAnsi" w:hAnsiTheme="minorHAnsi" w:cstheme="minorHAnsi"/>
          <w:highlight w:val="white"/>
        </w:rPr>
      </w:pPr>
    </w:p>
    <w:p w14:paraId="541E81B2" w14:textId="72F6BCD0" w:rsidR="0016671C" w:rsidRDefault="0016671C" w:rsidP="00B55AE0">
      <w:pPr>
        <w:pStyle w:val="ListParagraph"/>
        <w:widowControl/>
        <w:numPr>
          <w:ilvl w:val="1"/>
          <w:numId w:val="102"/>
        </w:numPr>
        <w:pBdr>
          <w:top w:val="nil"/>
          <w:left w:val="nil"/>
          <w:bottom w:val="nil"/>
          <w:right w:val="nil"/>
          <w:between w:val="nil"/>
        </w:pBdr>
        <w:autoSpaceDE/>
        <w:autoSpaceDN/>
        <w:adjustRightInd/>
        <w:rPr>
          <w:rFonts w:asciiTheme="minorHAnsi" w:hAnsiTheme="minorHAnsi" w:cstheme="minorHAnsi"/>
          <w:highlight w:val="white"/>
        </w:rPr>
      </w:pPr>
      <w:r w:rsidRPr="0096503B">
        <w:rPr>
          <w:rFonts w:asciiTheme="minorHAnsi" w:hAnsiTheme="minorHAnsi" w:cstheme="minorHAnsi"/>
          <w:highlight w:val="white"/>
        </w:rPr>
        <w:t>Allow the cells to grow overnight at 37</w:t>
      </w:r>
      <w:r w:rsidR="0038475F" w:rsidRPr="0038475F">
        <w:rPr>
          <w:rFonts w:asciiTheme="minorHAnsi" w:hAnsiTheme="minorHAnsi" w:cstheme="minorHAnsi"/>
          <w:highlight w:val="white"/>
        </w:rPr>
        <w:t xml:space="preserve"> °</w:t>
      </w:r>
      <w:r w:rsidRPr="0096503B">
        <w:rPr>
          <w:rFonts w:asciiTheme="minorHAnsi" w:hAnsiTheme="minorHAnsi" w:cstheme="minorHAnsi"/>
          <w:highlight w:val="white"/>
        </w:rPr>
        <w:t>C before transfection</w:t>
      </w:r>
      <w:r w:rsidR="0038475F">
        <w:rPr>
          <w:rFonts w:asciiTheme="minorHAnsi" w:hAnsiTheme="minorHAnsi" w:cstheme="minorHAnsi"/>
          <w:highlight w:val="white"/>
        </w:rPr>
        <w:t>.</w:t>
      </w:r>
    </w:p>
    <w:p w14:paraId="7EB67D9B" w14:textId="77777777" w:rsidR="0038475F" w:rsidRPr="0096503B" w:rsidRDefault="0038475F" w:rsidP="00B55AE0">
      <w:pPr>
        <w:pStyle w:val="ListParagraph"/>
        <w:widowControl/>
        <w:pBdr>
          <w:top w:val="nil"/>
          <w:left w:val="nil"/>
          <w:bottom w:val="nil"/>
          <w:right w:val="nil"/>
          <w:between w:val="nil"/>
        </w:pBdr>
        <w:autoSpaceDE/>
        <w:autoSpaceDN/>
        <w:adjustRightInd/>
        <w:ind w:left="0"/>
        <w:rPr>
          <w:rFonts w:asciiTheme="minorHAnsi" w:hAnsiTheme="minorHAnsi" w:cstheme="minorHAnsi"/>
          <w:highlight w:val="white"/>
        </w:rPr>
      </w:pPr>
    </w:p>
    <w:p w14:paraId="316279D5" w14:textId="47F936B4" w:rsidR="0016671C" w:rsidRPr="0096503B" w:rsidRDefault="0016671C" w:rsidP="00B55AE0">
      <w:pPr>
        <w:pStyle w:val="ListParagraph"/>
        <w:widowControl/>
        <w:numPr>
          <w:ilvl w:val="1"/>
          <w:numId w:val="102"/>
        </w:numPr>
        <w:pBdr>
          <w:top w:val="nil"/>
          <w:left w:val="nil"/>
          <w:bottom w:val="nil"/>
          <w:right w:val="nil"/>
          <w:between w:val="nil"/>
        </w:pBdr>
        <w:autoSpaceDE/>
        <w:autoSpaceDN/>
        <w:adjustRightInd/>
        <w:rPr>
          <w:rFonts w:asciiTheme="minorHAnsi" w:hAnsiTheme="minorHAnsi" w:cstheme="minorHAnsi"/>
          <w:highlight w:val="white"/>
        </w:rPr>
      </w:pPr>
      <w:r w:rsidRPr="0096503B">
        <w:rPr>
          <w:rFonts w:asciiTheme="minorHAnsi" w:hAnsiTheme="minorHAnsi" w:cstheme="minorHAnsi"/>
          <w:highlight w:val="white"/>
        </w:rPr>
        <w:t xml:space="preserve">Dilute 60 </w:t>
      </w:r>
      <w:proofErr w:type="spellStart"/>
      <w:r w:rsidRPr="0096503B">
        <w:rPr>
          <w:rFonts w:asciiTheme="minorHAnsi" w:eastAsia="Noto Sans Symbols" w:hAnsiTheme="minorHAnsi" w:cstheme="minorHAnsi"/>
          <w:highlight w:val="white"/>
        </w:rPr>
        <w:t>μ</w:t>
      </w:r>
      <w:r w:rsidR="0038475F">
        <w:rPr>
          <w:rFonts w:asciiTheme="minorHAnsi" w:hAnsiTheme="minorHAnsi" w:cstheme="minorHAnsi"/>
          <w:highlight w:val="white"/>
        </w:rPr>
        <w:t>L</w:t>
      </w:r>
      <w:proofErr w:type="spellEnd"/>
      <w:r w:rsidR="0038475F">
        <w:rPr>
          <w:rFonts w:asciiTheme="minorHAnsi" w:hAnsiTheme="minorHAnsi" w:cstheme="minorHAnsi"/>
          <w:highlight w:val="white"/>
        </w:rPr>
        <w:t xml:space="preserve"> of</w:t>
      </w:r>
      <w:r w:rsidRPr="0096503B">
        <w:rPr>
          <w:rFonts w:asciiTheme="minorHAnsi" w:hAnsiTheme="minorHAnsi" w:cstheme="minorHAnsi"/>
          <w:highlight w:val="white"/>
        </w:rPr>
        <w:t xml:space="preserve"> </w:t>
      </w:r>
      <w:r w:rsidR="005B596B" w:rsidRPr="0096503B">
        <w:rPr>
          <w:rFonts w:asciiTheme="minorHAnsi" w:hAnsiTheme="minorHAnsi" w:cstheme="minorHAnsi"/>
          <w:highlight w:val="white"/>
        </w:rPr>
        <w:t xml:space="preserve">transfection reagent </w:t>
      </w:r>
      <w:r w:rsidRPr="0096503B">
        <w:rPr>
          <w:rFonts w:asciiTheme="minorHAnsi" w:hAnsiTheme="minorHAnsi" w:cstheme="minorHAnsi"/>
          <w:highlight w:val="white"/>
        </w:rPr>
        <w:t xml:space="preserve">in 1.5 </w:t>
      </w:r>
      <w:r w:rsidR="0038475F">
        <w:rPr>
          <w:rFonts w:asciiTheme="minorHAnsi" w:hAnsiTheme="minorHAnsi" w:cstheme="minorHAnsi"/>
          <w:highlight w:val="white"/>
        </w:rPr>
        <w:t>mL</w:t>
      </w:r>
      <w:r w:rsidR="005B596B" w:rsidRPr="0096503B">
        <w:rPr>
          <w:rFonts w:asciiTheme="minorHAnsi" w:hAnsiTheme="minorHAnsi" w:cstheme="minorHAnsi"/>
          <w:highlight w:val="white"/>
        </w:rPr>
        <w:t xml:space="preserve"> reduced serum media</w:t>
      </w:r>
      <w:r w:rsidRPr="0096503B">
        <w:rPr>
          <w:rFonts w:asciiTheme="minorHAnsi" w:hAnsiTheme="minorHAnsi" w:cstheme="minorHAnsi"/>
          <w:highlight w:val="white"/>
        </w:rPr>
        <w:t xml:space="preserve">. Prepare </w:t>
      </w:r>
      <w:r w:rsidR="0038475F">
        <w:rPr>
          <w:rFonts w:asciiTheme="minorHAnsi" w:hAnsiTheme="minorHAnsi" w:cstheme="minorHAnsi"/>
          <w:highlight w:val="white"/>
        </w:rPr>
        <w:t>one</w:t>
      </w:r>
      <w:r w:rsidRPr="0096503B">
        <w:rPr>
          <w:rFonts w:asciiTheme="minorHAnsi" w:hAnsiTheme="minorHAnsi" w:cstheme="minorHAnsi"/>
          <w:highlight w:val="white"/>
        </w:rPr>
        <w:t xml:space="preserve"> tube for each flask. Incubate </w:t>
      </w:r>
      <w:r w:rsidR="0038475F">
        <w:rPr>
          <w:rFonts w:asciiTheme="minorHAnsi" w:hAnsiTheme="minorHAnsi" w:cstheme="minorHAnsi"/>
          <w:highlight w:val="white"/>
        </w:rPr>
        <w:t xml:space="preserve">for </w:t>
      </w:r>
      <w:r w:rsidRPr="0096503B">
        <w:rPr>
          <w:rFonts w:asciiTheme="minorHAnsi" w:hAnsiTheme="minorHAnsi" w:cstheme="minorHAnsi"/>
          <w:highlight w:val="white"/>
        </w:rPr>
        <w:t>5 minutes at RT.</w:t>
      </w:r>
    </w:p>
    <w:p w14:paraId="5FCA7BD6" w14:textId="77777777" w:rsidR="00037055" w:rsidRPr="0096503B" w:rsidRDefault="00037055" w:rsidP="00B55AE0">
      <w:pPr>
        <w:pStyle w:val="ListParagraph"/>
        <w:widowControl/>
        <w:pBdr>
          <w:top w:val="nil"/>
          <w:left w:val="nil"/>
          <w:bottom w:val="nil"/>
          <w:right w:val="nil"/>
          <w:between w:val="nil"/>
        </w:pBdr>
        <w:autoSpaceDE/>
        <w:autoSpaceDN/>
        <w:adjustRightInd/>
        <w:ind w:left="0"/>
        <w:rPr>
          <w:rFonts w:asciiTheme="minorHAnsi" w:hAnsiTheme="minorHAnsi" w:cstheme="minorHAnsi"/>
          <w:highlight w:val="white"/>
        </w:rPr>
      </w:pPr>
    </w:p>
    <w:p w14:paraId="47947E1B" w14:textId="77777777" w:rsidR="0038475F" w:rsidRDefault="0016671C" w:rsidP="00B55AE0">
      <w:pPr>
        <w:pStyle w:val="ListParagraph"/>
        <w:widowControl/>
        <w:numPr>
          <w:ilvl w:val="1"/>
          <w:numId w:val="102"/>
        </w:numPr>
        <w:pBdr>
          <w:top w:val="nil"/>
          <w:left w:val="nil"/>
          <w:bottom w:val="nil"/>
          <w:right w:val="nil"/>
          <w:between w:val="nil"/>
        </w:pBdr>
        <w:autoSpaceDE/>
        <w:autoSpaceDN/>
        <w:adjustRightInd/>
        <w:rPr>
          <w:rFonts w:asciiTheme="minorHAnsi" w:hAnsiTheme="minorHAnsi" w:cstheme="minorHAnsi"/>
        </w:rPr>
      </w:pPr>
      <w:r w:rsidRPr="0038475F">
        <w:rPr>
          <w:rFonts w:asciiTheme="minorHAnsi" w:hAnsiTheme="minorHAnsi" w:cstheme="minorHAnsi"/>
          <w:highlight w:val="white"/>
        </w:rPr>
        <w:t>For each flask, prepare a tube containing</w:t>
      </w:r>
      <w:r w:rsidR="00A266AA" w:rsidRPr="0038475F">
        <w:rPr>
          <w:rFonts w:asciiTheme="minorHAnsi" w:hAnsiTheme="minorHAnsi" w:cstheme="minorHAnsi"/>
        </w:rPr>
        <w:t xml:space="preserve"> 1.5 </w:t>
      </w:r>
      <w:r w:rsidR="0038475F" w:rsidRPr="0038475F">
        <w:rPr>
          <w:rFonts w:asciiTheme="minorHAnsi" w:hAnsiTheme="minorHAnsi" w:cstheme="minorHAnsi"/>
        </w:rPr>
        <w:t>mL</w:t>
      </w:r>
      <w:r w:rsidR="00A266AA" w:rsidRPr="0038475F">
        <w:rPr>
          <w:rFonts w:asciiTheme="minorHAnsi" w:hAnsiTheme="minorHAnsi" w:cstheme="minorHAnsi"/>
        </w:rPr>
        <w:t xml:space="preserve"> </w:t>
      </w:r>
      <w:r w:rsidR="0038475F" w:rsidRPr="0038475F">
        <w:rPr>
          <w:rFonts w:asciiTheme="minorHAnsi" w:hAnsiTheme="minorHAnsi" w:cstheme="minorHAnsi"/>
        </w:rPr>
        <w:t xml:space="preserve">of </w:t>
      </w:r>
      <w:r w:rsidR="005B596B" w:rsidRPr="0038475F">
        <w:rPr>
          <w:rFonts w:asciiTheme="minorHAnsi" w:hAnsiTheme="minorHAnsi" w:cstheme="minorHAnsi"/>
        </w:rPr>
        <w:t>reduced serum media</w:t>
      </w:r>
      <w:r w:rsidR="00A266AA" w:rsidRPr="0038475F">
        <w:rPr>
          <w:rFonts w:asciiTheme="minorHAnsi" w:hAnsiTheme="minorHAnsi" w:cstheme="minorHAnsi"/>
        </w:rPr>
        <w:t xml:space="preserve"> and the following plasmids:</w:t>
      </w:r>
      <w:r w:rsidR="0038475F" w:rsidRPr="0038475F">
        <w:rPr>
          <w:rFonts w:asciiTheme="minorHAnsi" w:hAnsiTheme="minorHAnsi" w:cstheme="minorHAnsi"/>
        </w:rPr>
        <w:t xml:space="preserve"> 9.0 </w:t>
      </w:r>
      <w:proofErr w:type="spellStart"/>
      <w:r w:rsidR="0038475F" w:rsidRPr="0038475F">
        <w:rPr>
          <w:rFonts w:asciiTheme="minorHAnsi" w:eastAsia="Noto Sans Symbols" w:hAnsiTheme="minorHAnsi" w:cstheme="minorHAnsi"/>
        </w:rPr>
        <w:t>μ</w:t>
      </w:r>
      <w:r w:rsidR="0038475F" w:rsidRPr="0038475F">
        <w:rPr>
          <w:rFonts w:asciiTheme="minorHAnsi" w:hAnsiTheme="minorHAnsi" w:cstheme="minorHAnsi"/>
        </w:rPr>
        <w:t>g</w:t>
      </w:r>
      <w:proofErr w:type="spellEnd"/>
      <w:r w:rsidR="0038475F" w:rsidRPr="0038475F">
        <w:rPr>
          <w:rFonts w:asciiTheme="minorHAnsi" w:hAnsiTheme="minorHAnsi" w:cstheme="minorHAnsi"/>
        </w:rPr>
        <w:t xml:space="preserve"> of a</w:t>
      </w:r>
      <w:r w:rsidR="00A266AA" w:rsidRPr="0038475F">
        <w:rPr>
          <w:rFonts w:asciiTheme="minorHAnsi" w:hAnsiTheme="minorHAnsi" w:cstheme="minorHAnsi"/>
        </w:rPr>
        <w:t xml:space="preserve"> </w:t>
      </w:r>
      <w:r w:rsidRPr="0038475F">
        <w:rPr>
          <w:rFonts w:asciiTheme="minorHAnsi" w:hAnsiTheme="minorHAnsi" w:cstheme="minorHAnsi"/>
        </w:rPr>
        <w:t>transfer plasmid</w:t>
      </w:r>
      <w:r w:rsidR="00A266AA" w:rsidRPr="0038475F">
        <w:rPr>
          <w:rFonts w:asciiTheme="minorHAnsi" w:hAnsiTheme="minorHAnsi" w:cstheme="minorHAnsi"/>
        </w:rPr>
        <w:t xml:space="preserve"> containing the gene(s) of interest</w:t>
      </w:r>
      <w:r w:rsidR="0038475F" w:rsidRPr="0038475F">
        <w:rPr>
          <w:rFonts w:asciiTheme="minorHAnsi" w:hAnsiTheme="minorHAnsi" w:cstheme="minorHAnsi"/>
        </w:rPr>
        <w:t xml:space="preserve">, 3 </w:t>
      </w:r>
      <w:proofErr w:type="spellStart"/>
      <w:r w:rsidR="0038475F" w:rsidRPr="0038475F">
        <w:rPr>
          <w:rFonts w:asciiTheme="minorHAnsi" w:eastAsia="Noto Sans Symbols" w:hAnsiTheme="minorHAnsi" w:cstheme="minorHAnsi"/>
        </w:rPr>
        <w:t>μ</w:t>
      </w:r>
      <w:r w:rsidR="0038475F" w:rsidRPr="0038475F">
        <w:rPr>
          <w:rFonts w:asciiTheme="minorHAnsi" w:hAnsiTheme="minorHAnsi" w:cstheme="minorHAnsi"/>
        </w:rPr>
        <w:t>g</w:t>
      </w:r>
      <w:proofErr w:type="spellEnd"/>
      <w:r w:rsidR="0038475F" w:rsidRPr="0038475F">
        <w:rPr>
          <w:rFonts w:asciiTheme="minorHAnsi" w:hAnsiTheme="minorHAnsi" w:cstheme="minorHAnsi"/>
        </w:rPr>
        <w:t xml:space="preserve"> of RD114 and 1.2 </w:t>
      </w:r>
      <w:proofErr w:type="spellStart"/>
      <w:r w:rsidR="0038475F" w:rsidRPr="0038475F">
        <w:rPr>
          <w:rFonts w:asciiTheme="minorHAnsi" w:eastAsia="Noto Sans Symbols" w:hAnsiTheme="minorHAnsi" w:cstheme="minorHAnsi"/>
        </w:rPr>
        <w:t>μ</w:t>
      </w:r>
      <w:r w:rsidR="0038475F" w:rsidRPr="0038475F">
        <w:rPr>
          <w:rFonts w:asciiTheme="minorHAnsi" w:hAnsiTheme="minorHAnsi" w:cstheme="minorHAnsi"/>
        </w:rPr>
        <w:t>g</w:t>
      </w:r>
      <w:proofErr w:type="spellEnd"/>
      <w:r w:rsidR="0038475F" w:rsidRPr="0038475F">
        <w:rPr>
          <w:rFonts w:asciiTheme="minorHAnsi" w:hAnsiTheme="minorHAnsi" w:cstheme="minorHAnsi"/>
        </w:rPr>
        <w:t xml:space="preserve"> of VSV-G (e</w:t>
      </w:r>
      <w:r w:rsidR="00A266AA" w:rsidRPr="0038475F">
        <w:rPr>
          <w:rFonts w:asciiTheme="minorHAnsi" w:hAnsiTheme="minorHAnsi" w:cstheme="minorHAnsi"/>
        </w:rPr>
        <w:t>nvelope plasmids</w:t>
      </w:r>
      <w:r w:rsidR="0038475F" w:rsidRPr="0038475F">
        <w:rPr>
          <w:rFonts w:asciiTheme="minorHAnsi" w:hAnsiTheme="minorHAnsi" w:cstheme="minorHAnsi"/>
        </w:rPr>
        <w:t xml:space="preserve">), and 3 µg of </w:t>
      </w:r>
      <w:r w:rsidR="00A266AA" w:rsidRPr="0038475F">
        <w:rPr>
          <w:rFonts w:asciiTheme="minorHAnsi" w:hAnsiTheme="minorHAnsi" w:cstheme="minorHAnsi"/>
        </w:rPr>
        <w:t>Gag/pol</w:t>
      </w:r>
      <w:r w:rsidR="0038475F" w:rsidRPr="0038475F">
        <w:rPr>
          <w:rFonts w:asciiTheme="minorHAnsi" w:hAnsiTheme="minorHAnsi" w:cstheme="minorHAnsi"/>
        </w:rPr>
        <w:t>.</w:t>
      </w:r>
    </w:p>
    <w:p w14:paraId="5234E682" w14:textId="77777777" w:rsidR="0038475F" w:rsidRDefault="0038475F" w:rsidP="00B55AE0">
      <w:pPr>
        <w:pStyle w:val="ListParagraph"/>
        <w:widowControl/>
        <w:pBdr>
          <w:top w:val="nil"/>
          <w:left w:val="nil"/>
          <w:bottom w:val="nil"/>
          <w:right w:val="nil"/>
          <w:between w:val="nil"/>
        </w:pBdr>
        <w:autoSpaceDE/>
        <w:autoSpaceDN/>
        <w:adjustRightInd/>
        <w:ind w:left="0"/>
        <w:rPr>
          <w:rFonts w:asciiTheme="minorHAnsi" w:hAnsiTheme="minorHAnsi" w:cstheme="minorHAnsi"/>
        </w:rPr>
      </w:pPr>
    </w:p>
    <w:p w14:paraId="23A71F88" w14:textId="1F31BD39" w:rsidR="00A266AA" w:rsidRPr="0038475F" w:rsidRDefault="0038475F" w:rsidP="00B55AE0">
      <w:pPr>
        <w:pStyle w:val="ListParagraph"/>
        <w:widowControl/>
        <w:pBdr>
          <w:top w:val="nil"/>
          <w:left w:val="nil"/>
          <w:bottom w:val="nil"/>
          <w:right w:val="nil"/>
          <w:between w:val="nil"/>
        </w:pBdr>
        <w:autoSpaceDE/>
        <w:autoSpaceDN/>
        <w:adjustRightInd/>
        <w:ind w:left="0"/>
        <w:rPr>
          <w:rFonts w:asciiTheme="minorHAnsi" w:hAnsiTheme="minorHAnsi" w:cstheme="minorHAnsi"/>
        </w:rPr>
      </w:pPr>
      <w:r w:rsidRPr="0038475F">
        <w:rPr>
          <w:rFonts w:asciiTheme="minorHAnsi" w:hAnsiTheme="minorHAnsi" w:cstheme="minorHAnsi"/>
        </w:rPr>
        <w:t xml:space="preserve">NOTE: </w:t>
      </w:r>
      <w:r w:rsidR="00A266AA" w:rsidRPr="0038475F">
        <w:rPr>
          <w:rFonts w:asciiTheme="minorHAnsi" w:hAnsiTheme="minorHAnsi" w:cstheme="minorHAnsi"/>
        </w:rPr>
        <w:t>The envelope and gag/pol genes are needed for retroviral packaging. For our retroviral</w:t>
      </w:r>
      <w:r w:rsidRPr="0038475F">
        <w:rPr>
          <w:rFonts w:asciiTheme="minorHAnsi" w:hAnsiTheme="minorHAnsi" w:cstheme="minorHAnsi"/>
        </w:rPr>
        <w:t xml:space="preserve"> </w:t>
      </w:r>
      <w:r w:rsidR="00A266AA" w:rsidRPr="0038475F">
        <w:rPr>
          <w:rFonts w:asciiTheme="minorHAnsi" w:hAnsiTheme="minorHAnsi" w:cstheme="minorHAnsi"/>
        </w:rPr>
        <w:t>production, we add both the RD114 envelope and, for added stability, a small amount of VSV</w:t>
      </w:r>
      <w:r w:rsidRPr="0038475F">
        <w:rPr>
          <w:rFonts w:asciiTheme="minorHAnsi" w:hAnsiTheme="minorHAnsi" w:cstheme="minorHAnsi"/>
        </w:rPr>
        <w:t>-</w:t>
      </w:r>
      <w:r w:rsidR="00A266AA" w:rsidRPr="0038475F">
        <w:rPr>
          <w:rFonts w:asciiTheme="minorHAnsi" w:hAnsiTheme="minorHAnsi" w:cstheme="minorHAnsi"/>
        </w:rPr>
        <w:t xml:space="preserve">G </w:t>
      </w:r>
      <w:r w:rsidR="00075775" w:rsidRPr="0038475F">
        <w:rPr>
          <w:rFonts w:asciiTheme="minorHAnsi" w:hAnsiTheme="minorHAnsi" w:cstheme="minorHAnsi"/>
        </w:rPr>
        <w:t>envelope.</w:t>
      </w:r>
    </w:p>
    <w:p w14:paraId="20038B4A" w14:textId="77777777" w:rsidR="00037055" w:rsidRPr="0096503B" w:rsidRDefault="00037055" w:rsidP="00B55AE0">
      <w:pPr>
        <w:pStyle w:val="ListParagraph"/>
        <w:widowControl/>
        <w:pBdr>
          <w:top w:val="nil"/>
          <w:left w:val="nil"/>
          <w:bottom w:val="nil"/>
          <w:right w:val="nil"/>
          <w:between w:val="nil"/>
        </w:pBdr>
        <w:autoSpaceDE/>
        <w:autoSpaceDN/>
        <w:adjustRightInd/>
        <w:ind w:left="0"/>
        <w:rPr>
          <w:rFonts w:asciiTheme="minorHAnsi" w:hAnsiTheme="minorHAnsi" w:cstheme="minorHAnsi"/>
        </w:rPr>
      </w:pPr>
    </w:p>
    <w:p w14:paraId="10FE518C" w14:textId="5CE8D409" w:rsidR="0016671C" w:rsidRPr="0096503B" w:rsidRDefault="0016671C" w:rsidP="00B55AE0">
      <w:pPr>
        <w:pStyle w:val="ListParagraph"/>
        <w:widowControl/>
        <w:numPr>
          <w:ilvl w:val="1"/>
          <w:numId w:val="102"/>
        </w:numPr>
        <w:pBdr>
          <w:top w:val="nil"/>
          <w:left w:val="nil"/>
          <w:bottom w:val="nil"/>
          <w:right w:val="nil"/>
          <w:between w:val="nil"/>
        </w:pBdr>
        <w:autoSpaceDE/>
        <w:autoSpaceDN/>
        <w:adjustRightInd/>
        <w:rPr>
          <w:rFonts w:asciiTheme="minorHAnsi" w:hAnsiTheme="minorHAnsi" w:cstheme="minorHAnsi"/>
          <w:highlight w:val="white"/>
        </w:rPr>
      </w:pPr>
      <w:r w:rsidRPr="0096503B">
        <w:rPr>
          <w:rFonts w:asciiTheme="minorHAnsi" w:hAnsiTheme="minorHAnsi" w:cstheme="minorHAnsi"/>
          <w:highlight w:val="white"/>
        </w:rPr>
        <w:t xml:space="preserve">Add diluted plasmids (step </w:t>
      </w:r>
      <w:r w:rsidR="00F110C9" w:rsidRPr="0096503B">
        <w:rPr>
          <w:rFonts w:asciiTheme="minorHAnsi" w:hAnsiTheme="minorHAnsi" w:cstheme="minorHAnsi"/>
          <w:highlight w:val="white"/>
        </w:rPr>
        <w:t>1.4</w:t>
      </w:r>
      <w:r w:rsidRPr="0096503B">
        <w:rPr>
          <w:rFonts w:asciiTheme="minorHAnsi" w:hAnsiTheme="minorHAnsi" w:cstheme="minorHAnsi"/>
          <w:highlight w:val="white"/>
        </w:rPr>
        <w:t xml:space="preserve">) to diluted </w:t>
      </w:r>
      <w:r w:rsidR="005B596B" w:rsidRPr="0096503B">
        <w:rPr>
          <w:rFonts w:asciiTheme="minorHAnsi" w:hAnsiTheme="minorHAnsi" w:cstheme="minorHAnsi"/>
          <w:highlight w:val="white"/>
        </w:rPr>
        <w:t>transfection reagent</w:t>
      </w:r>
      <w:r w:rsidRPr="0096503B">
        <w:rPr>
          <w:rFonts w:asciiTheme="minorHAnsi" w:hAnsiTheme="minorHAnsi" w:cstheme="minorHAnsi"/>
          <w:highlight w:val="white"/>
        </w:rPr>
        <w:t xml:space="preserve"> (step </w:t>
      </w:r>
      <w:r w:rsidR="00F110C9" w:rsidRPr="0096503B">
        <w:rPr>
          <w:rFonts w:asciiTheme="minorHAnsi" w:hAnsiTheme="minorHAnsi" w:cstheme="minorHAnsi"/>
          <w:highlight w:val="white"/>
        </w:rPr>
        <w:t>1.</w:t>
      </w:r>
      <w:r w:rsidRPr="0096503B">
        <w:rPr>
          <w:rFonts w:asciiTheme="minorHAnsi" w:hAnsiTheme="minorHAnsi" w:cstheme="minorHAnsi"/>
          <w:highlight w:val="white"/>
        </w:rPr>
        <w:t>3). Mix gently. Incubate</w:t>
      </w:r>
      <w:r w:rsidR="0038475F">
        <w:rPr>
          <w:rFonts w:asciiTheme="minorHAnsi" w:hAnsiTheme="minorHAnsi" w:cstheme="minorHAnsi"/>
          <w:highlight w:val="white"/>
        </w:rPr>
        <w:t xml:space="preserve"> for </w:t>
      </w:r>
      <w:r w:rsidRPr="0096503B">
        <w:rPr>
          <w:rFonts w:asciiTheme="minorHAnsi" w:hAnsiTheme="minorHAnsi" w:cstheme="minorHAnsi"/>
          <w:highlight w:val="white"/>
        </w:rPr>
        <w:t xml:space="preserve">20 min at room temperature. </w:t>
      </w:r>
    </w:p>
    <w:p w14:paraId="4FE1530F" w14:textId="77777777" w:rsidR="00037055" w:rsidRPr="0096503B" w:rsidRDefault="00037055" w:rsidP="00B55AE0">
      <w:pPr>
        <w:pStyle w:val="ListParagraph"/>
        <w:widowControl/>
        <w:pBdr>
          <w:top w:val="nil"/>
          <w:left w:val="nil"/>
          <w:bottom w:val="nil"/>
          <w:right w:val="nil"/>
          <w:between w:val="nil"/>
        </w:pBdr>
        <w:autoSpaceDE/>
        <w:autoSpaceDN/>
        <w:adjustRightInd/>
        <w:ind w:left="0"/>
        <w:rPr>
          <w:rFonts w:asciiTheme="minorHAnsi" w:hAnsiTheme="minorHAnsi" w:cstheme="minorHAnsi"/>
          <w:highlight w:val="white"/>
        </w:rPr>
      </w:pPr>
    </w:p>
    <w:p w14:paraId="33743DDF" w14:textId="7716128F" w:rsidR="0016671C" w:rsidRPr="0096503B" w:rsidRDefault="0016671C" w:rsidP="00B55AE0">
      <w:pPr>
        <w:pStyle w:val="ListParagraph"/>
        <w:widowControl/>
        <w:numPr>
          <w:ilvl w:val="1"/>
          <w:numId w:val="102"/>
        </w:numPr>
        <w:pBdr>
          <w:top w:val="nil"/>
          <w:left w:val="nil"/>
          <w:bottom w:val="nil"/>
          <w:right w:val="nil"/>
          <w:between w:val="nil"/>
        </w:pBdr>
        <w:autoSpaceDE/>
        <w:autoSpaceDN/>
        <w:adjustRightInd/>
        <w:rPr>
          <w:rFonts w:asciiTheme="minorHAnsi" w:hAnsiTheme="minorHAnsi" w:cstheme="minorHAnsi"/>
        </w:rPr>
      </w:pPr>
      <w:r w:rsidRPr="0096503B">
        <w:rPr>
          <w:rFonts w:asciiTheme="minorHAnsi" w:hAnsiTheme="minorHAnsi" w:cstheme="minorHAnsi"/>
          <w:highlight w:val="white"/>
        </w:rPr>
        <w:t xml:space="preserve">Feed cells 5 </w:t>
      </w:r>
      <w:r w:rsidR="0038475F">
        <w:rPr>
          <w:rFonts w:asciiTheme="minorHAnsi" w:hAnsiTheme="minorHAnsi" w:cstheme="minorHAnsi"/>
          <w:highlight w:val="white"/>
        </w:rPr>
        <w:t>mL</w:t>
      </w:r>
      <w:r w:rsidRPr="0096503B">
        <w:rPr>
          <w:rFonts w:asciiTheme="minorHAnsi" w:hAnsiTheme="minorHAnsi" w:cstheme="minorHAnsi"/>
          <w:highlight w:val="white"/>
        </w:rPr>
        <w:t xml:space="preserve"> </w:t>
      </w:r>
      <w:r w:rsidR="0038475F">
        <w:rPr>
          <w:rFonts w:asciiTheme="minorHAnsi" w:hAnsiTheme="minorHAnsi" w:cstheme="minorHAnsi"/>
          <w:highlight w:val="white"/>
        </w:rPr>
        <w:t xml:space="preserve">of </w:t>
      </w:r>
      <w:r w:rsidRPr="0096503B">
        <w:rPr>
          <w:rFonts w:asciiTheme="minorHAnsi" w:hAnsiTheme="minorHAnsi" w:cstheme="minorHAnsi"/>
          <w:highlight w:val="white"/>
        </w:rPr>
        <w:t>fresh complete media</w:t>
      </w:r>
      <w:r w:rsidR="00F110C9" w:rsidRPr="0096503B">
        <w:rPr>
          <w:rFonts w:asciiTheme="minorHAnsi" w:hAnsiTheme="minorHAnsi" w:cstheme="minorHAnsi"/>
        </w:rPr>
        <w:t xml:space="preserve"> and </w:t>
      </w:r>
      <w:r w:rsidR="00F110C9" w:rsidRPr="0096503B">
        <w:rPr>
          <w:rFonts w:asciiTheme="minorHAnsi" w:hAnsiTheme="minorHAnsi" w:cstheme="minorHAnsi"/>
          <w:highlight w:val="white"/>
        </w:rPr>
        <w:t>a</w:t>
      </w:r>
      <w:r w:rsidRPr="0096503B">
        <w:rPr>
          <w:rFonts w:asciiTheme="minorHAnsi" w:hAnsiTheme="minorHAnsi" w:cstheme="minorHAnsi"/>
          <w:highlight w:val="white"/>
        </w:rPr>
        <w:t xml:space="preserve">dd 3 </w:t>
      </w:r>
      <w:r w:rsidR="0038475F">
        <w:rPr>
          <w:rFonts w:asciiTheme="minorHAnsi" w:hAnsiTheme="minorHAnsi" w:cstheme="minorHAnsi"/>
          <w:highlight w:val="white"/>
        </w:rPr>
        <w:t>mL</w:t>
      </w:r>
      <w:r w:rsidRPr="0096503B">
        <w:rPr>
          <w:rFonts w:asciiTheme="minorHAnsi" w:hAnsiTheme="minorHAnsi" w:cstheme="minorHAnsi"/>
          <w:highlight w:val="white"/>
        </w:rPr>
        <w:t xml:space="preserve"> of </w:t>
      </w:r>
      <w:r w:rsidR="005B596B" w:rsidRPr="0096503B">
        <w:rPr>
          <w:rFonts w:asciiTheme="minorHAnsi" w:hAnsiTheme="minorHAnsi" w:cstheme="minorHAnsi"/>
          <w:highlight w:val="white"/>
        </w:rPr>
        <w:t>transfection reagent/p</w:t>
      </w:r>
      <w:r w:rsidRPr="0096503B">
        <w:rPr>
          <w:rFonts w:asciiTheme="minorHAnsi" w:hAnsiTheme="minorHAnsi" w:cstheme="minorHAnsi"/>
          <w:highlight w:val="white"/>
        </w:rPr>
        <w:t>lasmid mixture dropwise per flask </w:t>
      </w:r>
      <w:r w:rsidR="00F110C9" w:rsidRPr="0096503B">
        <w:rPr>
          <w:rFonts w:asciiTheme="minorHAnsi" w:hAnsiTheme="minorHAnsi" w:cstheme="minorHAnsi"/>
        </w:rPr>
        <w:t xml:space="preserve">and </w:t>
      </w:r>
      <w:r w:rsidR="00F110C9" w:rsidRPr="0096503B">
        <w:rPr>
          <w:rFonts w:asciiTheme="minorHAnsi" w:hAnsiTheme="minorHAnsi" w:cstheme="minorHAnsi"/>
          <w:highlight w:val="white"/>
        </w:rPr>
        <w:t>i</w:t>
      </w:r>
      <w:r w:rsidRPr="0096503B">
        <w:rPr>
          <w:rFonts w:asciiTheme="minorHAnsi" w:hAnsiTheme="minorHAnsi" w:cstheme="minorHAnsi"/>
          <w:highlight w:val="white"/>
        </w:rPr>
        <w:t>ncubate for 5</w:t>
      </w:r>
      <w:r w:rsidR="00EC3981">
        <w:rPr>
          <w:rFonts w:asciiTheme="minorHAnsi" w:hAnsiTheme="minorHAnsi" w:cstheme="minorHAnsi"/>
          <w:highlight w:val="white"/>
        </w:rPr>
        <w:t>–</w:t>
      </w:r>
      <w:r w:rsidRPr="0096503B">
        <w:rPr>
          <w:rFonts w:asciiTheme="minorHAnsi" w:hAnsiTheme="minorHAnsi" w:cstheme="minorHAnsi"/>
          <w:highlight w:val="white"/>
        </w:rPr>
        <w:t>6 h at 37</w:t>
      </w:r>
      <w:r w:rsidR="0038475F" w:rsidRPr="0038475F">
        <w:rPr>
          <w:rFonts w:asciiTheme="minorHAnsi" w:hAnsiTheme="minorHAnsi" w:cstheme="minorHAnsi"/>
          <w:highlight w:val="white"/>
        </w:rPr>
        <w:t xml:space="preserve"> °</w:t>
      </w:r>
      <w:r w:rsidRPr="0096503B">
        <w:rPr>
          <w:rFonts w:asciiTheme="minorHAnsi" w:hAnsiTheme="minorHAnsi" w:cstheme="minorHAnsi"/>
          <w:highlight w:val="white"/>
        </w:rPr>
        <w:t>C.</w:t>
      </w:r>
    </w:p>
    <w:p w14:paraId="4DC96730" w14:textId="77777777" w:rsidR="00037055" w:rsidRPr="0096503B" w:rsidRDefault="00037055" w:rsidP="00B55AE0">
      <w:pPr>
        <w:pStyle w:val="ListParagraph"/>
        <w:widowControl/>
        <w:pBdr>
          <w:top w:val="nil"/>
          <w:left w:val="nil"/>
          <w:bottom w:val="nil"/>
          <w:right w:val="nil"/>
          <w:between w:val="nil"/>
        </w:pBdr>
        <w:autoSpaceDE/>
        <w:autoSpaceDN/>
        <w:adjustRightInd/>
        <w:ind w:left="0"/>
        <w:rPr>
          <w:rFonts w:asciiTheme="minorHAnsi" w:hAnsiTheme="minorHAnsi" w:cstheme="minorHAnsi"/>
        </w:rPr>
      </w:pPr>
    </w:p>
    <w:p w14:paraId="13DCBEB2" w14:textId="2B79FE97" w:rsidR="0016671C" w:rsidRDefault="0016671C" w:rsidP="00B55AE0">
      <w:pPr>
        <w:pStyle w:val="ListParagraph"/>
        <w:widowControl/>
        <w:numPr>
          <w:ilvl w:val="1"/>
          <w:numId w:val="102"/>
        </w:numPr>
        <w:pBdr>
          <w:top w:val="nil"/>
          <w:left w:val="nil"/>
          <w:bottom w:val="nil"/>
          <w:right w:val="nil"/>
          <w:between w:val="nil"/>
        </w:pBdr>
        <w:autoSpaceDE/>
        <w:autoSpaceDN/>
        <w:adjustRightInd/>
        <w:rPr>
          <w:rFonts w:asciiTheme="minorHAnsi" w:hAnsiTheme="minorHAnsi" w:cstheme="minorHAnsi"/>
          <w:highlight w:val="white"/>
        </w:rPr>
      </w:pPr>
      <w:r w:rsidRPr="0096503B">
        <w:rPr>
          <w:rFonts w:asciiTheme="minorHAnsi" w:hAnsiTheme="minorHAnsi" w:cstheme="minorHAnsi"/>
          <w:highlight w:val="white"/>
        </w:rPr>
        <w:lastRenderedPageBreak/>
        <w:t xml:space="preserve">Add an additional 5 </w:t>
      </w:r>
      <w:r w:rsidR="0038475F">
        <w:rPr>
          <w:rFonts w:asciiTheme="minorHAnsi" w:hAnsiTheme="minorHAnsi" w:cstheme="minorHAnsi"/>
          <w:highlight w:val="white"/>
        </w:rPr>
        <w:t>mL</w:t>
      </w:r>
      <w:r w:rsidRPr="0096503B">
        <w:rPr>
          <w:rFonts w:asciiTheme="minorHAnsi" w:hAnsiTheme="minorHAnsi" w:cstheme="minorHAnsi"/>
          <w:highlight w:val="white"/>
        </w:rPr>
        <w:t xml:space="preserve"> of fresh medium to the flasks</w:t>
      </w:r>
      <w:r w:rsidR="00F110C9" w:rsidRPr="0096503B">
        <w:rPr>
          <w:rFonts w:asciiTheme="minorHAnsi" w:hAnsiTheme="minorHAnsi" w:cstheme="minorHAnsi"/>
          <w:highlight w:val="white"/>
        </w:rPr>
        <w:t xml:space="preserve"> and i</w:t>
      </w:r>
      <w:r w:rsidRPr="0096503B">
        <w:rPr>
          <w:rFonts w:asciiTheme="minorHAnsi" w:hAnsiTheme="minorHAnsi" w:cstheme="minorHAnsi"/>
          <w:highlight w:val="white"/>
        </w:rPr>
        <w:t>ncubate for 42</w:t>
      </w:r>
      <w:r w:rsidR="00EC3981">
        <w:rPr>
          <w:rFonts w:asciiTheme="minorHAnsi" w:hAnsiTheme="minorHAnsi" w:cstheme="minorHAnsi"/>
          <w:highlight w:val="white"/>
        </w:rPr>
        <w:t>–</w:t>
      </w:r>
      <w:r w:rsidRPr="0096503B">
        <w:rPr>
          <w:rFonts w:asciiTheme="minorHAnsi" w:hAnsiTheme="minorHAnsi" w:cstheme="minorHAnsi"/>
          <w:highlight w:val="white"/>
        </w:rPr>
        <w:t>43 h at 37</w:t>
      </w:r>
      <w:r w:rsidR="0038475F" w:rsidRPr="0038475F">
        <w:rPr>
          <w:rFonts w:asciiTheme="minorHAnsi" w:hAnsiTheme="minorHAnsi" w:cstheme="minorHAnsi"/>
          <w:highlight w:val="white"/>
        </w:rPr>
        <w:t xml:space="preserve"> °</w:t>
      </w:r>
      <w:r w:rsidRPr="0096503B">
        <w:rPr>
          <w:rFonts w:asciiTheme="minorHAnsi" w:hAnsiTheme="minorHAnsi" w:cstheme="minorHAnsi"/>
          <w:highlight w:val="white"/>
        </w:rPr>
        <w:t>C.</w:t>
      </w:r>
    </w:p>
    <w:p w14:paraId="0228AFD7" w14:textId="77777777" w:rsidR="00EC3981" w:rsidRPr="0096503B" w:rsidRDefault="00EC3981" w:rsidP="00B55AE0">
      <w:pPr>
        <w:pStyle w:val="ListParagraph"/>
        <w:widowControl/>
        <w:pBdr>
          <w:top w:val="nil"/>
          <w:left w:val="nil"/>
          <w:bottom w:val="nil"/>
          <w:right w:val="nil"/>
          <w:between w:val="nil"/>
        </w:pBdr>
        <w:autoSpaceDE/>
        <w:autoSpaceDN/>
        <w:adjustRightInd/>
        <w:ind w:left="0"/>
        <w:rPr>
          <w:rFonts w:asciiTheme="minorHAnsi" w:hAnsiTheme="minorHAnsi" w:cstheme="minorHAnsi"/>
          <w:highlight w:val="white"/>
        </w:rPr>
      </w:pPr>
    </w:p>
    <w:p w14:paraId="249E9496" w14:textId="590EB30F" w:rsidR="0016671C" w:rsidRPr="0096503B" w:rsidRDefault="0016671C" w:rsidP="00B55AE0">
      <w:pPr>
        <w:pStyle w:val="ListParagraph"/>
        <w:widowControl/>
        <w:numPr>
          <w:ilvl w:val="1"/>
          <w:numId w:val="102"/>
        </w:numPr>
        <w:pBdr>
          <w:top w:val="nil"/>
          <w:left w:val="nil"/>
          <w:bottom w:val="nil"/>
          <w:right w:val="nil"/>
          <w:between w:val="nil"/>
        </w:pBdr>
        <w:autoSpaceDE/>
        <w:autoSpaceDN/>
        <w:adjustRightInd/>
        <w:rPr>
          <w:rFonts w:asciiTheme="minorHAnsi" w:hAnsiTheme="minorHAnsi" w:cstheme="minorHAnsi"/>
          <w:highlight w:val="white"/>
        </w:rPr>
      </w:pPr>
      <w:r w:rsidRPr="0096503B">
        <w:rPr>
          <w:rFonts w:asciiTheme="minorHAnsi" w:hAnsiTheme="minorHAnsi" w:cstheme="minorHAnsi"/>
          <w:highlight w:val="white"/>
        </w:rPr>
        <w:t>After a total transfection time of 48 h, collect media</w:t>
      </w:r>
      <w:r w:rsidR="00F110C9" w:rsidRPr="0096503B">
        <w:rPr>
          <w:rFonts w:asciiTheme="minorHAnsi" w:hAnsiTheme="minorHAnsi" w:cstheme="minorHAnsi"/>
          <w:highlight w:val="white"/>
        </w:rPr>
        <w:t xml:space="preserve"> and c</w:t>
      </w:r>
      <w:r w:rsidRPr="0096503B">
        <w:rPr>
          <w:rFonts w:asciiTheme="minorHAnsi" w:hAnsiTheme="minorHAnsi" w:cstheme="minorHAnsi"/>
          <w:highlight w:val="white"/>
        </w:rPr>
        <w:t xml:space="preserve">entrifuge at 1282 x </w:t>
      </w:r>
      <w:r w:rsidRPr="00EC3981">
        <w:rPr>
          <w:rFonts w:asciiTheme="minorHAnsi" w:hAnsiTheme="minorHAnsi" w:cstheme="minorHAnsi"/>
          <w:i/>
          <w:iCs/>
          <w:highlight w:val="white"/>
        </w:rPr>
        <w:t>g</w:t>
      </w:r>
      <w:r w:rsidRPr="0096503B">
        <w:rPr>
          <w:rFonts w:asciiTheme="minorHAnsi" w:hAnsiTheme="minorHAnsi" w:cstheme="minorHAnsi"/>
          <w:highlight w:val="white"/>
        </w:rPr>
        <w:t xml:space="preserve"> for 3</w:t>
      </w:r>
      <w:r w:rsidR="00EC3981">
        <w:rPr>
          <w:rFonts w:asciiTheme="minorHAnsi" w:hAnsiTheme="minorHAnsi" w:cstheme="minorHAnsi"/>
          <w:highlight w:val="white"/>
        </w:rPr>
        <w:t xml:space="preserve"> </w:t>
      </w:r>
      <w:r w:rsidRPr="0096503B">
        <w:rPr>
          <w:rFonts w:asciiTheme="minorHAnsi" w:hAnsiTheme="minorHAnsi" w:cstheme="minorHAnsi"/>
          <w:highlight w:val="white"/>
        </w:rPr>
        <w:t>min at 4</w:t>
      </w:r>
      <w:r w:rsidR="0038475F" w:rsidRPr="0038475F">
        <w:rPr>
          <w:rFonts w:asciiTheme="minorHAnsi" w:hAnsiTheme="minorHAnsi" w:cstheme="minorHAnsi"/>
          <w:highlight w:val="white"/>
        </w:rPr>
        <w:t xml:space="preserve"> °</w:t>
      </w:r>
      <w:r w:rsidRPr="0096503B">
        <w:rPr>
          <w:rFonts w:asciiTheme="minorHAnsi" w:hAnsiTheme="minorHAnsi" w:cstheme="minorHAnsi"/>
          <w:highlight w:val="white"/>
        </w:rPr>
        <w:t>C to remove cell debris.</w:t>
      </w:r>
    </w:p>
    <w:p w14:paraId="4A8B8F31" w14:textId="77777777" w:rsidR="00037055" w:rsidRPr="0096503B" w:rsidRDefault="00037055" w:rsidP="00B55AE0">
      <w:pPr>
        <w:pStyle w:val="ListParagraph"/>
        <w:widowControl/>
        <w:pBdr>
          <w:top w:val="nil"/>
          <w:left w:val="nil"/>
          <w:bottom w:val="nil"/>
          <w:right w:val="nil"/>
          <w:between w:val="nil"/>
        </w:pBdr>
        <w:autoSpaceDE/>
        <w:autoSpaceDN/>
        <w:adjustRightInd/>
        <w:ind w:left="0"/>
        <w:rPr>
          <w:rFonts w:asciiTheme="minorHAnsi" w:hAnsiTheme="minorHAnsi" w:cstheme="minorHAnsi"/>
          <w:highlight w:val="white"/>
        </w:rPr>
      </w:pPr>
    </w:p>
    <w:p w14:paraId="79155749" w14:textId="2E19A36A" w:rsidR="0016671C" w:rsidRPr="0096503B" w:rsidRDefault="0016671C" w:rsidP="00B55AE0">
      <w:pPr>
        <w:pStyle w:val="ListParagraph"/>
        <w:widowControl/>
        <w:numPr>
          <w:ilvl w:val="1"/>
          <w:numId w:val="102"/>
        </w:numPr>
        <w:pBdr>
          <w:top w:val="nil"/>
          <w:left w:val="nil"/>
          <w:bottom w:val="nil"/>
          <w:right w:val="nil"/>
          <w:between w:val="nil"/>
        </w:pBdr>
        <w:autoSpaceDE/>
        <w:autoSpaceDN/>
        <w:adjustRightInd/>
        <w:rPr>
          <w:rFonts w:asciiTheme="minorHAnsi" w:hAnsiTheme="minorHAnsi" w:cstheme="minorHAnsi"/>
          <w:highlight w:val="white"/>
        </w:rPr>
      </w:pPr>
      <w:r w:rsidRPr="0096503B">
        <w:rPr>
          <w:rFonts w:asciiTheme="minorHAnsi" w:hAnsiTheme="minorHAnsi" w:cstheme="minorHAnsi"/>
          <w:highlight w:val="white"/>
        </w:rPr>
        <w:t>Aliquot into appropriate volumes for future use</w:t>
      </w:r>
      <w:r w:rsidR="00F110C9" w:rsidRPr="0096503B">
        <w:rPr>
          <w:rFonts w:asciiTheme="minorHAnsi" w:hAnsiTheme="minorHAnsi" w:cstheme="minorHAnsi"/>
          <w:highlight w:val="white"/>
        </w:rPr>
        <w:t>, f</w:t>
      </w:r>
      <w:r w:rsidRPr="0096503B">
        <w:rPr>
          <w:rFonts w:asciiTheme="minorHAnsi" w:hAnsiTheme="minorHAnsi" w:cstheme="minorHAnsi"/>
          <w:highlight w:val="white"/>
        </w:rPr>
        <w:t xml:space="preserve">lash freeze the virus in an ethanol/dry ice bath </w:t>
      </w:r>
      <w:r w:rsidR="00F110C9" w:rsidRPr="0096503B">
        <w:rPr>
          <w:rFonts w:asciiTheme="minorHAnsi" w:hAnsiTheme="minorHAnsi" w:cstheme="minorHAnsi"/>
          <w:highlight w:val="white"/>
        </w:rPr>
        <w:t>and store</w:t>
      </w:r>
      <w:r w:rsidRPr="0096503B">
        <w:rPr>
          <w:rFonts w:asciiTheme="minorHAnsi" w:hAnsiTheme="minorHAnsi" w:cstheme="minorHAnsi"/>
          <w:highlight w:val="white"/>
        </w:rPr>
        <w:t xml:space="preserve"> at -80</w:t>
      </w:r>
      <w:r w:rsidR="0038475F" w:rsidRPr="0038475F">
        <w:rPr>
          <w:rFonts w:asciiTheme="minorHAnsi" w:hAnsiTheme="minorHAnsi" w:cstheme="minorHAnsi"/>
          <w:highlight w:val="white"/>
        </w:rPr>
        <w:t xml:space="preserve"> °</w:t>
      </w:r>
      <w:r w:rsidRPr="0096503B">
        <w:rPr>
          <w:rFonts w:asciiTheme="minorHAnsi" w:hAnsiTheme="minorHAnsi" w:cstheme="minorHAnsi"/>
          <w:highlight w:val="white"/>
        </w:rPr>
        <w:t xml:space="preserve">C. </w:t>
      </w:r>
    </w:p>
    <w:p w14:paraId="23B266C1" w14:textId="77777777" w:rsidR="00037055" w:rsidRPr="00EC3981" w:rsidRDefault="00037055" w:rsidP="00B55AE0">
      <w:pPr>
        <w:pStyle w:val="ListParagraph"/>
        <w:widowControl/>
        <w:pBdr>
          <w:top w:val="nil"/>
          <w:left w:val="nil"/>
          <w:bottom w:val="nil"/>
          <w:right w:val="nil"/>
          <w:between w:val="nil"/>
        </w:pBdr>
        <w:autoSpaceDE/>
        <w:autoSpaceDN/>
        <w:adjustRightInd/>
        <w:ind w:left="0"/>
        <w:rPr>
          <w:rFonts w:asciiTheme="minorHAnsi" w:hAnsiTheme="minorHAnsi" w:cstheme="minorHAnsi"/>
          <w:b/>
          <w:bCs/>
          <w:highlight w:val="white"/>
        </w:rPr>
      </w:pPr>
    </w:p>
    <w:p w14:paraId="42C27F95" w14:textId="25C2110E" w:rsidR="0016671C" w:rsidRDefault="00F110C9" w:rsidP="00B55AE0">
      <w:pPr>
        <w:pStyle w:val="ListParagraph"/>
        <w:numPr>
          <w:ilvl w:val="0"/>
          <w:numId w:val="102"/>
        </w:numPr>
        <w:pBdr>
          <w:top w:val="nil"/>
          <w:left w:val="nil"/>
          <w:bottom w:val="nil"/>
          <w:right w:val="nil"/>
          <w:between w:val="nil"/>
        </w:pBdr>
        <w:rPr>
          <w:rFonts w:asciiTheme="minorHAnsi" w:hAnsiTheme="minorHAnsi" w:cstheme="minorHAnsi"/>
          <w:b/>
          <w:bCs/>
          <w:highlight w:val="white"/>
        </w:rPr>
      </w:pPr>
      <w:proofErr w:type="spellStart"/>
      <w:r w:rsidRPr="00EC3981">
        <w:rPr>
          <w:rFonts w:asciiTheme="minorHAnsi" w:hAnsiTheme="minorHAnsi" w:cstheme="minorHAnsi"/>
          <w:b/>
          <w:bCs/>
          <w:highlight w:val="white"/>
        </w:rPr>
        <w:t>Tit</w:t>
      </w:r>
      <w:r w:rsidR="00EC3981">
        <w:rPr>
          <w:rFonts w:asciiTheme="minorHAnsi" w:hAnsiTheme="minorHAnsi" w:cstheme="minorHAnsi"/>
          <w:b/>
          <w:bCs/>
          <w:highlight w:val="white"/>
        </w:rPr>
        <w:t>ering</w:t>
      </w:r>
      <w:proofErr w:type="spellEnd"/>
      <w:r w:rsidRPr="00EC3981">
        <w:rPr>
          <w:rFonts w:asciiTheme="minorHAnsi" w:hAnsiTheme="minorHAnsi" w:cstheme="minorHAnsi"/>
          <w:b/>
          <w:bCs/>
          <w:highlight w:val="white"/>
        </w:rPr>
        <w:t xml:space="preserve"> the </w:t>
      </w:r>
      <w:proofErr w:type="spellStart"/>
      <w:r w:rsidR="006A3E28" w:rsidRPr="00EC3981">
        <w:rPr>
          <w:rFonts w:asciiTheme="minorHAnsi" w:hAnsiTheme="minorHAnsi" w:cstheme="minorHAnsi"/>
          <w:b/>
          <w:bCs/>
          <w:highlight w:val="white"/>
        </w:rPr>
        <w:t>g</w:t>
      </w:r>
      <w:r w:rsidR="0037617F" w:rsidRPr="00EC3981">
        <w:rPr>
          <w:rFonts w:asciiTheme="minorHAnsi" w:hAnsiTheme="minorHAnsi" w:cstheme="minorHAnsi"/>
          <w:b/>
          <w:bCs/>
          <w:highlight w:val="white"/>
        </w:rPr>
        <w:t>ammaretrovirus</w:t>
      </w:r>
      <w:proofErr w:type="spellEnd"/>
      <w:r w:rsidRPr="00EC3981">
        <w:rPr>
          <w:rFonts w:asciiTheme="minorHAnsi" w:hAnsiTheme="minorHAnsi" w:cstheme="minorHAnsi"/>
          <w:b/>
          <w:bCs/>
          <w:highlight w:val="white"/>
        </w:rPr>
        <w:t xml:space="preserve"> </w:t>
      </w:r>
    </w:p>
    <w:p w14:paraId="28811531" w14:textId="77777777" w:rsidR="00EC3981" w:rsidRPr="00EC3981" w:rsidRDefault="00EC3981" w:rsidP="00B55AE0">
      <w:pPr>
        <w:pStyle w:val="ListParagraph"/>
        <w:pBdr>
          <w:top w:val="nil"/>
          <w:left w:val="nil"/>
          <w:bottom w:val="nil"/>
          <w:right w:val="nil"/>
          <w:between w:val="nil"/>
        </w:pBdr>
        <w:ind w:left="0"/>
        <w:rPr>
          <w:rFonts w:asciiTheme="minorHAnsi" w:hAnsiTheme="minorHAnsi" w:cstheme="minorHAnsi"/>
          <w:b/>
          <w:bCs/>
          <w:highlight w:val="white"/>
        </w:rPr>
      </w:pPr>
    </w:p>
    <w:p w14:paraId="4774DA99" w14:textId="676F89AB" w:rsidR="002F068B" w:rsidRPr="0096503B" w:rsidRDefault="00EC3981" w:rsidP="00B55AE0">
      <w:pPr>
        <w:pStyle w:val="ListParagraph"/>
        <w:widowControl/>
        <w:pBdr>
          <w:top w:val="nil"/>
          <w:left w:val="nil"/>
          <w:bottom w:val="nil"/>
          <w:right w:val="nil"/>
          <w:between w:val="nil"/>
        </w:pBdr>
        <w:autoSpaceDE/>
        <w:autoSpaceDN/>
        <w:adjustRightInd/>
        <w:ind w:left="0"/>
        <w:rPr>
          <w:rFonts w:asciiTheme="minorHAnsi" w:hAnsiTheme="minorHAnsi" w:cstheme="minorHAnsi"/>
        </w:rPr>
      </w:pPr>
      <w:r>
        <w:rPr>
          <w:rFonts w:asciiTheme="minorHAnsi" w:hAnsiTheme="minorHAnsi" w:cstheme="minorHAnsi"/>
        </w:rPr>
        <w:t>NOTE:</w:t>
      </w:r>
      <w:r w:rsidR="002F068B" w:rsidRPr="0096503B">
        <w:rPr>
          <w:rFonts w:asciiTheme="minorHAnsi" w:hAnsiTheme="minorHAnsi" w:cstheme="minorHAnsi"/>
        </w:rPr>
        <w:t xml:space="preserve"> </w:t>
      </w:r>
      <w:r>
        <w:rPr>
          <w:rFonts w:asciiTheme="minorHAnsi" w:hAnsiTheme="minorHAnsi" w:cstheme="minorHAnsi"/>
        </w:rPr>
        <w:t>S</w:t>
      </w:r>
      <w:r w:rsidR="002F068B" w:rsidRPr="0096503B">
        <w:rPr>
          <w:rFonts w:asciiTheme="minorHAnsi" w:hAnsiTheme="minorHAnsi" w:cstheme="minorHAnsi"/>
        </w:rPr>
        <w:t>everal dilutions of virus may be needed to obtain a valid titer.</w:t>
      </w:r>
    </w:p>
    <w:p w14:paraId="2819D4C9" w14:textId="77777777" w:rsidR="002F068B" w:rsidRPr="0096503B" w:rsidRDefault="002F068B" w:rsidP="00B55AE0">
      <w:pPr>
        <w:pStyle w:val="ListParagraph"/>
        <w:pBdr>
          <w:top w:val="nil"/>
          <w:left w:val="nil"/>
          <w:bottom w:val="nil"/>
          <w:right w:val="nil"/>
          <w:between w:val="nil"/>
        </w:pBdr>
        <w:ind w:left="0"/>
        <w:rPr>
          <w:rFonts w:asciiTheme="minorHAnsi" w:hAnsiTheme="minorHAnsi" w:cstheme="minorHAnsi"/>
          <w:highlight w:val="white"/>
        </w:rPr>
      </w:pPr>
    </w:p>
    <w:p w14:paraId="3AA55EE8" w14:textId="7FA0BBE5" w:rsidR="0016671C" w:rsidRPr="0096503B" w:rsidRDefault="0016671C" w:rsidP="00B55AE0">
      <w:pPr>
        <w:pStyle w:val="ListParagraph"/>
        <w:widowControl/>
        <w:numPr>
          <w:ilvl w:val="1"/>
          <w:numId w:val="102"/>
        </w:numPr>
        <w:pBdr>
          <w:top w:val="nil"/>
          <w:left w:val="nil"/>
          <w:bottom w:val="nil"/>
          <w:right w:val="nil"/>
          <w:between w:val="nil"/>
        </w:pBdr>
        <w:autoSpaceDE/>
        <w:autoSpaceDN/>
        <w:adjustRightInd/>
        <w:rPr>
          <w:rFonts w:asciiTheme="minorHAnsi" w:hAnsiTheme="minorHAnsi" w:cstheme="minorHAnsi"/>
        </w:rPr>
      </w:pPr>
      <w:r w:rsidRPr="0096503B">
        <w:rPr>
          <w:rFonts w:asciiTheme="minorHAnsi" w:hAnsiTheme="minorHAnsi" w:cstheme="minorHAnsi"/>
          <w:highlight w:val="white"/>
        </w:rPr>
        <w:t>Plate 293T cells at 600,000 cells/well in a 6</w:t>
      </w:r>
      <w:r w:rsidR="00EC3981">
        <w:rPr>
          <w:rFonts w:asciiTheme="minorHAnsi" w:hAnsiTheme="minorHAnsi" w:cstheme="minorHAnsi"/>
          <w:highlight w:val="white"/>
        </w:rPr>
        <w:t>-</w:t>
      </w:r>
      <w:r w:rsidRPr="0096503B">
        <w:rPr>
          <w:rFonts w:asciiTheme="minorHAnsi" w:hAnsiTheme="minorHAnsi" w:cstheme="minorHAnsi"/>
          <w:highlight w:val="white"/>
        </w:rPr>
        <w:t>well plate</w:t>
      </w:r>
      <w:r w:rsidRPr="0096503B">
        <w:rPr>
          <w:rFonts w:asciiTheme="minorHAnsi" w:hAnsiTheme="minorHAnsi" w:cstheme="minorHAnsi"/>
        </w:rPr>
        <w:t xml:space="preserve"> and incubate the plates for 24 h </w:t>
      </w:r>
      <w:r w:rsidRPr="0096503B">
        <w:rPr>
          <w:rFonts w:asciiTheme="minorHAnsi" w:hAnsiTheme="minorHAnsi" w:cstheme="minorHAnsi"/>
          <w:highlight w:val="white"/>
        </w:rPr>
        <w:t>at 37</w:t>
      </w:r>
      <w:r w:rsidR="0038475F" w:rsidRPr="0038475F">
        <w:rPr>
          <w:rFonts w:asciiTheme="minorHAnsi" w:hAnsiTheme="minorHAnsi" w:cstheme="minorHAnsi"/>
          <w:highlight w:val="white"/>
        </w:rPr>
        <w:t xml:space="preserve"> °</w:t>
      </w:r>
      <w:r w:rsidRPr="0096503B">
        <w:rPr>
          <w:rFonts w:asciiTheme="minorHAnsi" w:hAnsiTheme="minorHAnsi" w:cstheme="minorHAnsi"/>
          <w:highlight w:val="white"/>
        </w:rPr>
        <w:t>C</w:t>
      </w:r>
      <w:r w:rsidRPr="0096503B">
        <w:rPr>
          <w:rFonts w:asciiTheme="minorHAnsi" w:hAnsiTheme="minorHAnsi" w:cstheme="minorHAnsi"/>
        </w:rPr>
        <w:t>.</w:t>
      </w:r>
      <w:r w:rsidR="009A5B72" w:rsidRPr="0096503B">
        <w:rPr>
          <w:rFonts w:asciiTheme="minorHAnsi" w:hAnsiTheme="minorHAnsi" w:cstheme="minorHAnsi"/>
        </w:rPr>
        <w:t xml:space="preserve"> </w:t>
      </w:r>
    </w:p>
    <w:p w14:paraId="62A7349E" w14:textId="77777777" w:rsidR="00037055" w:rsidRPr="0096503B" w:rsidRDefault="00037055" w:rsidP="00B55AE0">
      <w:pPr>
        <w:pStyle w:val="ListParagraph"/>
        <w:widowControl/>
        <w:pBdr>
          <w:top w:val="nil"/>
          <w:left w:val="nil"/>
          <w:bottom w:val="nil"/>
          <w:right w:val="nil"/>
          <w:between w:val="nil"/>
        </w:pBdr>
        <w:autoSpaceDE/>
        <w:autoSpaceDN/>
        <w:adjustRightInd/>
        <w:ind w:left="0"/>
        <w:rPr>
          <w:rFonts w:asciiTheme="minorHAnsi" w:hAnsiTheme="minorHAnsi" w:cstheme="minorHAnsi"/>
        </w:rPr>
      </w:pPr>
    </w:p>
    <w:p w14:paraId="0E14EA98" w14:textId="19BBA7CE" w:rsidR="00037055" w:rsidRPr="0096503B" w:rsidRDefault="0016671C" w:rsidP="00B55AE0">
      <w:pPr>
        <w:pStyle w:val="ListParagraph"/>
        <w:widowControl/>
        <w:numPr>
          <w:ilvl w:val="1"/>
          <w:numId w:val="102"/>
        </w:numPr>
        <w:pBdr>
          <w:top w:val="nil"/>
          <w:left w:val="nil"/>
          <w:bottom w:val="nil"/>
          <w:right w:val="nil"/>
          <w:between w:val="nil"/>
        </w:pBdr>
        <w:autoSpaceDE/>
        <w:autoSpaceDN/>
        <w:adjustRightInd/>
        <w:rPr>
          <w:rFonts w:asciiTheme="minorHAnsi" w:hAnsiTheme="minorHAnsi" w:cstheme="minorHAnsi"/>
        </w:rPr>
      </w:pPr>
      <w:r w:rsidRPr="0096503B">
        <w:rPr>
          <w:rFonts w:asciiTheme="minorHAnsi" w:hAnsiTheme="minorHAnsi" w:cstheme="minorHAnsi"/>
          <w:highlight w:val="white"/>
        </w:rPr>
        <w:t>R</w:t>
      </w:r>
      <w:r w:rsidR="00670F70" w:rsidRPr="0096503B">
        <w:rPr>
          <w:rFonts w:asciiTheme="minorHAnsi" w:hAnsiTheme="minorHAnsi" w:cstheme="minorHAnsi"/>
          <w:highlight w:val="white"/>
        </w:rPr>
        <w:t>emove the medium from the cells and a</w:t>
      </w:r>
      <w:r w:rsidRPr="0096503B">
        <w:rPr>
          <w:rFonts w:asciiTheme="minorHAnsi" w:hAnsiTheme="minorHAnsi" w:cstheme="minorHAnsi"/>
          <w:highlight w:val="white"/>
        </w:rPr>
        <w:t xml:space="preserve">dd desired amount of DMEM + 10% FBS to the 293T (2 </w:t>
      </w:r>
      <w:r w:rsidR="0038475F">
        <w:rPr>
          <w:rFonts w:asciiTheme="minorHAnsi" w:hAnsiTheme="minorHAnsi" w:cstheme="minorHAnsi"/>
          <w:highlight w:val="white"/>
        </w:rPr>
        <w:t>mL</w:t>
      </w:r>
      <w:r w:rsidRPr="0096503B">
        <w:rPr>
          <w:rFonts w:asciiTheme="minorHAnsi" w:hAnsiTheme="minorHAnsi" w:cstheme="minorHAnsi"/>
          <w:highlight w:val="white"/>
        </w:rPr>
        <w:t xml:space="preserve"> total</w:t>
      </w:r>
      <w:r w:rsidR="00EC3981">
        <w:rPr>
          <w:rFonts w:asciiTheme="minorHAnsi" w:hAnsiTheme="minorHAnsi" w:cstheme="minorHAnsi"/>
          <w:highlight w:val="white"/>
        </w:rPr>
        <w:t xml:space="preserve"> </w:t>
      </w:r>
      <w:r w:rsidRPr="0096503B">
        <w:rPr>
          <w:rFonts w:asciiTheme="minorHAnsi" w:hAnsiTheme="minorHAnsi" w:cstheme="minorHAnsi"/>
          <w:highlight w:val="white"/>
        </w:rPr>
        <w:t>volume of virus).</w:t>
      </w:r>
      <w:r w:rsidR="00A223C9" w:rsidRPr="0096503B">
        <w:rPr>
          <w:rFonts w:asciiTheme="minorHAnsi" w:hAnsiTheme="minorHAnsi" w:cstheme="minorHAnsi"/>
          <w:highlight w:val="white"/>
        </w:rPr>
        <w:t xml:space="preserve"> </w:t>
      </w:r>
    </w:p>
    <w:p w14:paraId="1D0685CD" w14:textId="77777777" w:rsidR="002F068B" w:rsidRPr="0096503B" w:rsidRDefault="002F068B" w:rsidP="00B55AE0">
      <w:pPr>
        <w:pStyle w:val="ListParagraph"/>
        <w:widowControl/>
        <w:pBdr>
          <w:top w:val="nil"/>
          <w:left w:val="nil"/>
          <w:bottom w:val="nil"/>
          <w:right w:val="nil"/>
          <w:between w:val="nil"/>
        </w:pBdr>
        <w:autoSpaceDE/>
        <w:autoSpaceDN/>
        <w:adjustRightInd/>
        <w:ind w:left="0"/>
        <w:rPr>
          <w:rFonts w:asciiTheme="minorHAnsi" w:hAnsiTheme="minorHAnsi" w:cstheme="minorHAnsi"/>
        </w:rPr>
      </w:pPr>
    </w:p>
    <w:p w14:paraId="30BE8BAC" w14:textId="50139B27" w:rsidR="0016671C" w:rsidRPr="0096503B" w:rsidRDefault="0016671C" w:rsidP="00B55AE0">
      <w:pPr>
        <w:pStyle w:val="ListParagraph"/>
        <w:widowControl/>
        <w:numPr>
          <w:ilvl w:val="1"/>
          <w:numId w:val="102"/>
        </w:numPr>
        <w:pBdr>
          <w:top w:val="nil"/>
          <w:left w:val="nil"/>
          <w:bottom w:val="nil"/>
          <w:right w:val="nil"/>
          <w:between w:val="nil"/>
        </w:pBdr>
        <w:autoSpaceDE/>
        <w:autoSpaceDN/>
        <w:adjustRightInd/>
        <w:rPr>
          <w:rFonts w:asciiTheme="minorHAnsi" w:hAnsiTheme="minorHAnsi" w:cstheme="minorHAnsi"/>
          <w:highlight w:val="white"/>
        </w:rPr>
      </w:pPr>
      <w:r w:rsidRPr="0096503B">
        <w:rPr>
          <w:rFonts w:asciiTheme="minorHAnsi" w:hAnsiTheme="minorHAnsi" w:cstheme="minorHAnsi"/>
          <w:highlight w:val="white"/>
        </w:rPr>
        <w:t>Add the virus to the corresponding well</w:t>
      </w:r>
      <w:r w:rsidRPr="0096503B">
        <w:rPr>
          <w:rFonts w:asciiTheme="minorHAnsi" w:hAnsiTheme="minorHAnsi" w:cstheme="minorHAnsi"/>
          <w:b/>
          <w:highlight w:val="white"/>
        </w:rPr>
        <w:t xml:space="preserve"> </w:t>
      </w:r>
      <w:r w:rsidRPr="0096503B">
        <w:rPr>
          <w:rFonts w:asciiTheme="minorHAnsi" w:hAnsiTheme="minorHAnsi" w:cstheme="minorHAnsi"/>
          <w:highlight w:val="white"/>
        </w:rPr>
        <w:t>and</w:t>
      </w:r>
      <w:r w:rsidRPr="0096503B">
        <w:rPr>
          <w:rFonts w:asciiTheme="minorHAnsi" w:hAnsiTheme="minorHAnsi" w:cstheme="minorHAnsi"/>
          <w:b/>
          <w:highlight w:val="white"/>
        </w:rPr>
        <w:t xml:space="preserve"> </w:t>
      </w:r>
      <w:r w:rsidRPr="0096503B">
        <w:rPr>
          <w:rFonts w:asciiTheme="minorHAnsi" w:hAnsiTheme="minorHAnsi" w:cstheme="minorHAnsi"/>
          <w:highlight w:val="white"/>
        </w:rPr>
        <w:t>swirl gently to mix</w:t>
      </w:r>
      <w:r w:rsidR="00A223C9" w:rsidRPr="0096503B">
        <w:rPr>
          <w:rFonts w:asciiTheme="minorHAnsi" w:hAnsiTheme="minorHAnsi" w:cstheme="minorHAnsi"/>
          <w:highlight w:val="white"/>
        </w:rPr>
        <w:t xml:space="preserve">. For example, add 200 </w:t>
      </w:r>
      <w:r w:rsidR="00EC3981">
        <w:rPr>
          <w:rFonts w:asciiTheme="minorHAnsi" w:hAnsiTheme="minorHAnsi" w:cstheme="minorHAnsi"/>
          <w:highlight w:val="white"/>
        </w:rPr>
        <w:t>µL</w:t>
      </w:r>
      <w:r w:rsidR="00A223C9" w:rsidRPr="0096503B">
        <w:rPr>
          <w:rFonts w:asciiTheme="minorHAnsi" w:hAnsiTheme="minorHAnsi" w:cstheme="minorHAnsi"/>
          <w:highlight w:val="white"/>
        </w:rPr>
        <w:t xml:space="preserve">, 100 </w:t>
      </w:r>
      <w:r w:rsidR="00EC3981">
        <w:rPr>
          <w:rFonts w:asciiTheme="minorHAnsi" w:hAnsiTheme="minorHAnsi" w:cstheme="minorHAnsi"/>
          <w:highlight w:val="white"/>
        </w:rPr>
        <w:t>µL</w:t>
      </w:r>
      <w:r w:rsidR="00A223C9" w:rsidRPr="0096503B">
        <w:rPr>
          <w:rFonts w:asciiTheme="minorHAnsi" w:hAnsiTheme="minorHAnsi" w:cstheme="minorHAnsi"/>
          <w:highlight w:val="white"/>
        </w:rPr>
        <w:t xml:space="preserve">, 50 </w:t>
      </w:r>
      <w:r w:rsidR="00EC3981">
        <w:rPr>
          <w:rFonts w:asciiTheme="minorHAnsi" w:hAnsiTheme="minorHAnsi" w:cstheme="minorHAnsi"/>
          <w:highlight w:val="white"/>
        </w:rPr>
        <w:t>µL</w:t>
      </w:r>
      <w:r w:rsidR="00A223C9" w:rsidRPr="0096503B">
        <w:rPr>
          <w:rFonts w:asciiTheme="minorHAnsi" w:hAnsiTheme="minorHAnsi" w:cstheme="minorHAnsi"/>
          <w:highlight w:val="white"/>
        </w:rPr>
        <w:t xml:space="preserve"> and 25 </w:t>
      </w:r>
      <w:r w:rsidR="00EC3981">
        <w:rPr>
          <w:rFonts w:asciiTheme="minorHAnsi" w:hAnsiTheme="minorHAnsi" w:cstheme="minorHAnsi"/>
          <w:highlight w:val="white"/>
        </w:rPr>
        <w:t>µL</w:t>
      </w:r>
      <w:r w:rsidR="00A223C9" w:rsidRPr="0096503B">
        <w:rPr>
          <w:rFonts w:asciiTheme="minorHAnsi" w:hAnsiTheme="minorHAnsi" w:cstheme="minorHAnsi"/>
          <w:highlight w:val="white"/>
        </w:rPr>
        <w:t xml:space="preserve"> respectively to 4 wells. </w:t>
      </w:r>
      <w:r w:rsidR="00111D41" w:rsidRPr="0096503B">
        <w:rPr>
          <w:rFonts w:asciiTheme="minorHAnsi" w:hAnsiTheme="minorHAnsi" w:cstheme="minorHAnsi"/>
          <w:highlight w:val="white"/>
        </w:rPr>
        <w:t>I</w:t>
      </w:r>
      <w:r w:rsidRPr="0096503B">
        <w:rPr>
          <w:rFonts w:asciiTheme="minorHAnsi" w:hAnsiTheme="minorHAnsi" w:cstheme="minorHAnsi"/>
          <w:highlight w:val="white"/>
        </w:rPr>
        <w:t>nclude a well without virus for flow cytometry (mock sample).</w:t>
      </w:r>
      <w:r w:rsidR="00A223C9" w:rsidRPr="0096503B">
        <w:rPr>
          <w:rFonts w:asciiTheme="minorHAnsi" w:hAnsiTheme="minorHAnsi" w:cstheme="minorHAnsi"/>
          <w:highlight w:val="white"/>
        </w:rPr>
        <w:t xml:space="preserve"> </w:t>
      </w:r>
    </w:p>
    <w:p w14:paraId="5C27FF53" w14:textId="77777777" w:rsidR="00037055" w:rsidRPr="0096503B" w:rsidRDefault="00037055" w:rsidP="00B55AE0">
      <w:pPr>
        <w:pStyle w:val="ListParagraph"/>
        <w:widowControl/>
        <w:pBdr>
          <w:top w:val="nil"/>
          <w:left w:val="nil"/>
          <w:bottom w:val="nil"/>
          <w:right w:val="nil"/>
          <w:between w:val="nil"/>
        </w:pBdr>
        <w:autoSpaceDE/>
        <w:autoSpaceDN/>
        <w:adjustRightInd/>
        <w:ind w:left="0"/>
        <w:rPr>
          <w:rFonts w:asciiTheme="minorHAnsi" w:hAnsiTheme="minorHAnsi" w:cstheme="minorHAnsi"/>
          <w:highlight w:val="white"/>
        </w:rPr>
      </w:pPr>
    </w:p>
    <w:p w14:paraId="04FB261B" w14:textId="1A5F2D1F" w:rsidR="0014740B" w:rsidRDefault="0016671C" w:rsidP="007D49C3">
      <w:pPr>
        <w:pStyle w:val="ListParagraph"/>
        <w:widowControl/>
        <w:numPr>
          <w:ilvl w:val="1"/>
          <w:numId w:val="102"/>
        </w:numPr>
        <w:pBdr>
          <w:top w:val="nil"/>
          <w:left w:val="nil"/>
          <w:bottom w:val="nil"/>
          <w:right w:val="nil"/>
          <w:between w:val="nil"/>
        </w:pBdr>
        <w:tabs>
          <w:tab w:val="left" w:pos="8276"/>
        </w:tabs>
        <w:autoSpaceDE/>
        <w:autoSpaceDN/>
        <w:adjustRightInd/>
        <w:rPr>
          <w:rFonts w:asciiTheme="minorHAnsi" w:hAnsiTheme="minorHAnsi" w:cstheme="minorHAnsi"/>
          <w:highlight w:val="white"/>
        </w:rPr>
      </w:pPr>
      <w:r w:rsidRPr="0096503B">
        <w:rPr>
          <w:rFonts w:asciiTheme="minorHAnsi" w:hAnsiTheme="minorHAnsi" w:cstheme="minorHAnsi"/>
          <w:highlight w:val="white"/>
        </w:rPr>
        <w:t xml:space="preserve">Incubate </w:t>
      </w:r>
      <w:r w:rsidR="00EC3981">
        <w:rPr>
          <w:rFonts w:asciiTheme="minorHAnsi" w:hAnsiTheme="minorHAnsi" w:cstheme="minorHAnsi"/>
          <w:highlight w:val="white"/>
        </w:rPr>
        <w:t xml:space="preserve">for </w:t>
      </w:r>
      <w:r w:rsidRPr="0096503B">
        <w:rPr>
          <w:rFonts w:asciiTheme="minorHAnsi" w:hAnsiTheme="minorHAnsi" w:cstheme="minorHAnsi"/>
          <w:highlight w:val="white"/>
        </w:rPr>
        <w:t>48 h at 37</w:t>
      </w:r>
      <w:r w:rsidR="0038475F" w:rsidRPr="0038475F">
        <w:rPr>
          <w:rFonts w:asciiTheme="minorHAnsi" w:hAnsiTheme="minorHAnsi" w:cstheme="minorHAnsi"/>
          <w:highlight w:val="white"/>
        </w:rPr>
        <w:t xml:space="preserve"> °</w:t>
      </w:r>
      <w:r w:rsidR="00A223C9" w:rsidRPr="0096503B">
        <w:rPr>
          <w:rFonts w:asciiTheme="minorHAnsi" w:hAnsiTheme="minorHAnsi" w:cstheme="minorHAnsi"/>
          <w:highlight w:val="white"/>
        </w:rPr>
        <w:t>C</w:t>
      </w:r>
      <w:r w:rsidR="00EC3981">
        <w:rPr>
          <w:rFonts w:asciiTheme="minorHAnsi" w:hAnsiTheme="minorHAnsi" w:cstheme="minorHAnsi"/>
          <w:highlight w:val="white"/>
        </w:rPr>
        <w:t>.</w:t>
      </w:r>
      <w:r w:rsidR="0014740B">
        <w:rPr>
          <w:rFonts w:asciiTheme="minorHAnsi" w:hAnsiTheme="minorHAnsi" w:cstheme="minorHAnsi"/>
          <w:highlight w:val="white"/>
        </w:rPr>
        <w:t xml:space="preserve"> </w:t>
      </w:r>
    </w:p>
    <w:p w14:paraId="302DB2A4" w14:textId="77777777" w:rsidR="0014740B" w:rsidRDefault="0014740B" w:rsidP="007D49C3">
      <w:pPr>
        <w:pStyle w:val="ListParagraph"/>
        <w:widowControl/>
        <w:pBdr>
          <w:top w:val="nil"/>
          <w:left w:val="nil"/>
          <w:bottom w:val="nil"/>
          <w:right w:val="nil"/>
          <w:between w:val="nil"/>
        </w:pBdr>
        <w:tabs>
          <w:tab w:val="left" w:pos="8276"/>
        </w:tabs>
        <w:autoSpaceDE/>
        <w:autoSpaceDN/>
        <w:adjustRightInd/>
        <w:ind w:left="0"/>
        <w:rPr>
          <w:rFonts w:asciiTheme="minorHAnsi" w:hAnsiTheme="minorHAnsi" w:cstheme="minorHAnsi"/>
          <w:highlight w:val="white"/>
        </w:rPr>
      </w:pPr>
    </w:p>
    <w:p w14:paraId="590000D7" w14:textId="10272F5F" w:rsidR="007D49C3" w:rsidRPr="007D49C3" w:rsidRDefault="00976689" w:rsidP="007D49C3">
      <w:pPr>
        <w:pStyle w:val="ListParagraph"/>
        <w:widowControl/>
        <w:numPr>
          <w:ilvl w:val="1"/>
          <w:numId w:val="102"/>
        </w:numPr>
        <w:pBdr>
          <w:top w:val="nil"/>
          <w:left w:val="nil"/>
          <w:bottom w:val="nil"/>
          <w:right w:val="nil"/>
          <w:between w:val="nil"/>
        </w:pBdr>
        <w:tabs>
          <w:tab w:val="left" w:pos="8276"/>
        </w:tabs>
        <w:autoSpaceDE/>
        <w:autoSpaceDN/>
        <w:adjustRightInd/>
        <w:rPr>
          <w:rFonts w:asciiTheme="minorHAnsi" w:eastAsia="Cambria" w:hAnsiTheme="minorHAnsi" w:cstheme="minorHAnsi"/>
        </w:rPr>
      </w:pPr>
      <w:r w:rsidRPr="0096503B">
        <w:rPr>
          <w:rFonts w:asciiTheme="minorHAnsi" w:hAnsiTheme="minorHAnsi" w:cstheme="minorHAnsi"/>
          <w:highlight w:val="white"/>
        </w:rPr>
        <w:t>T</w:t>
      </w:r>
      <w:r w:rsidR="00111D41" w:rsidRPr="0096503B">
        <w:rPr>
          <w:rFonts w:asciiTheme="minorHAnsi" w:hAnsiTheme="minorHAnsi" w:cstheme="minorHAnsi"/>
          <w:highlight w:val="white"/>
        </w:rPr>
        <w:t>rypsinize the 293T cells</w:t>
      </w:r>
      <w:r w:rsidR="0011283B">
        <w:rPr>
          <w:rFonts w:asciiTheme="minorHAnsi" w:hAnsiTheme="minorHAnsi" w:cstheme="minorHAnsi"/>
          <w:highlight w:val="white"/>
        </w:rPr>
        <w:t xml:space="preserve"> by adding </w:t>
      </w:r>
      <w:r w:rsidR="00A51143">
        <w:rPr>
          <w:rFonts w:asciiTheme="minorHAnsi" w:hAnsiTheme="minorHAnsi" w:cstheme="minorHAnsi"/>
          <w:highlight w:val="white"/>
        </w:rPr>
        <w:t>0.5 m</w:t>
      </w:r>
      <w:r w:rsidR="007D49C3">
        <w:rPr>
          <w:rFonts w:asciiTheme="minorHAnsi" w:hAnsiTheme="minorHAnsi" w:cstheme="minorHAnsi"/>
          <w:highlight w:val="white"/>
        </w:rPr>
        <w:t>L of</w:t>
      </w:r>
      <w:r w:rsidR="00A51143">
        <w:rPr>
          <w:rFonts w:asciiTheme="minorHAnsi" w:hAnsiTheme="minorHAnsi" w:cstheme="minorHAnsi"/>
          <w:highlight w:val="white"/>
        </w:rPr>
        <w:t xml:space="preserve"> </w:t>
      </w:r>
      <w:r w:rsidR="0014740B">
        <w:rPr>
          <w:rFonts w:asciiTheme="minorHAnsi" w:hAnsiTheme="minorHAnsi" w:cstheme="minorHAnsi"/>
          <w:highlight w:val="white"/>
        </w:rPr>
        <w:t xml:space="preserve">Trypsin-EDTA and incubating for 4 min at </w:t>
      </w:r>
      <w:r w:rsidR="0014740B" w:rsidRPr="0014740B">
        <w:rPr>
          <w:rFonts w:asciiTheme="minorHAnsi" w:hAnsiTheme="minorHAnsi" w:cstheme="minorHAnsi"/>
          <w:highlight w:val="white"/>
        </w:rPr>
        <w:t>37</w:t>
      </w:r>
      <w:r w:rsidR="007D49C3">
        <w:rPr>
          <w:rFonts w:asciiTheme="minorHAnsi" w:hAnsiTheme="minorHAnsi" w:cstheme="minorHAnsi"/>
          <w:highlight w:val="white"/>
          <w:vertAlign w:val="superscript"/>
        </w:rPr>
        <w:t xml:space="preserve"> </w:t>
      </w:r>
      <w:r w:rsidR="007D49C3" w:rsidRPr="0038475F">
        <w:rPr>
          <w:rFonts w:asciiTheme="minorHAnsi" w:hAnsiTheme="minorHAnsi" w:cstheme="minorHAnsi"/>
          <w:highlight w:val="white"/>
        </w:rPr>
        <w:t>°</w:t>
      </w:r>
      <w:r w:rsidR="0014740B">
        <w:rPr>
          <w:rFonts w:asciiTheme="minorHAnsi" w:hAnsiTheme="minorHAnsi" w:cstheme="minorHAnsi"/>
          <w:highlight w:val="white"/>
        </w:rPr>
        <w:t>C. Stop the trypsin by adding 1.5 m</w:t>
      </w:r>
      <w:r w:rsidR="007D49C3">
        <w:rPr>
          <w:rFonts w:asciiTheme="minorHAnsi" w:hAnsiTheme="minorHAnsi" w:cstheme="minorHAnsi"/>
          <w:highlight w:val="white"/>
        </w:rPr>
        <w:t>L of</w:t>
      </w:r>
      <w:r w:rsidR="0014740B">
        <w:rPr>
          <w:rFonts w:asciiTheme="minorHAnsi" w:hAnsiTheme="minorHAnsi" w:cstheme="minorHAnsi"/>
          <w:highlight w:val="white"/>
        </w:rPr>
        <w:t xml:space="preserve"> DMEM + 10% FBS. Count the cells and </w:t>
      </w:r>
      <w:r w:rsidR="0014740B" w:rsidRPr="0096503B">
        <w:rPr>
          <w:rFonts w:asciiTheme="minorHAnsi" w:hAnsiTheme="minorHAnsi" w:cstheme="minorHAnsi"/>
          <w:highlight w:val="white"/>
        </w:rPr>
        <w:t>determine viability</w:t>
      </w:r>
      <w:commentRangeStart w:id="1"/>
      <w:commentRangeEnd w:id="1"/>
      <w:r w:rsidR="0014740B">
        <w:rPr>
          <w:rFonts w:asciiTheme="minorHAnsi" w:hAnsiTheme="minorHAnsi" w:cstheme="minorHAnsi"/>
          <w:highlight w:val="white"/>
        </w:rPr>
        <w:t xml:space="preserve"> with an automated cell counter or a hemocytometer</w:t>
      </w:r>
      <w:r w:rsidR="0014740B" w:rsidRPr="007D49C3">
        <w:rPr>
          <w:rFonts w:asciiTheme="minorHAnsi" w:hAnsiTheme="minorHAnsi" w:cstheme="minorHAnsi"/>
        </w:rPr>
        <w:t>.</w:t>
      </w:r>
      <w:r w:rsidR="006B05CB">
        <w:rPr>
          <w:rFonts w:asciiTheme="minorHAnsi" w:hAnsiTheme="minorHAnsi" w:cstheme="minorHAnsi"/>
        </w:rPr>
        <w:t xml:space="preserve"> </w:t>
      </w:r>
    </w:p>
    <w:p w14:paraId="395C945D" w14:textId="77777777" w:rsidR="007D49C3" w:rsidRPr="007D49C3" w:rsidRDefault="007D49C3" w:rsidP="007D49C3">
      <w:pPr>
        <w:pStyle w:val="ListParagraph"/>
        <w:widowControl/>
        <w:pBdr>
          <w:top w:val="nil"/>
          <w:left w:val="nil"/>
          <w:bottom w:val="nil"/>
          <w:right w:val="nil"/>
          <w:between w:val="nil"/>
        </w:pBdr>
        <w:tabs>
          <w:tab w:val="left" w:pos="8276"/>
        </w:tabs>
        <w:autoSpaceDE/>
        <w:autoSpaceDN/>
        <w:adjustRightInd/>
        <w:ind w:left="0"/>
        <w:rPr>
          <w:rFonts w:asciiTheme="minorHAnsi" w:eastAsia="Cambria" w:hAnsiTheme="minorHAnsi" w:cstheme="minorHAnsi"/>
        </w:rPr>
      </w:pPr>
    </w:p>
    <w:p w14:paraId="6EA4FD9C" w14:textId="73E3B6DE" w:rsidR="0014740B" w:rsidRPr="007D49C3" w:rsidRDefault="0014740B" w:rsidP="007D49C3">
      <w:pPr>
        <w:pStyle w:val="ListParagraph"/>
        <w:widowControl/>
        <w:numPr>
          <w:ilvl w:val="2"/>
          <w:numId w:val="102"/>
        </w:numPr>
        <w:pBdr>
          <w:top w:val="nil"/>
          <w:left w:val="nil"/>
          <w:bottom w:val="nil"/>
          <w:right w:val="nil"/>
          <w:between w:val="nil"/>
        </w:pBdr>
        <w:tabs>
          <w:tab w:val="left" w:pos="8276"/>
        </w:tabs>
        <w:autoSpaceDE/>
        <w:autoSpaceDN/>
        <w:adjustRightInd/>
        <w:rPr>
          <w:rFonts w:asciiTheme="minorHAnsi" w:eastAsia="Cambria" w:hAnsiTheme="minorHAnsi" w:cstheme="minorHAnsi"/>
        </w:rPr>
      </w:pPr>
      <w:r w:rsidRPr="007D49C3">
        <w:rPr>
          <w:rFonts w:asciiTheme="minorHAnsi" w:eastAsia="Cambria" w:hAnsiTheme="minorHAnsi" w:cstheme="minorHAnsi"/>
        </w:rPr>
        <w:t xml:space="preserve">To use the </w:t>
      </w:r>
      <w:r>
        <w:rPr>
          <w:rFonts w:asciiTheme="minorHAnsi" w:eastAsia="Cambria" w:hAnsiTheme="minorHAnsi" w:cstheme="minorHAnsi"/>
        </w:rPr>
        <w:t xml:space="preserve">cell </w:t>
      </w:r>
      <w:r w:rsidRPr="007D49C3">
        <w:rPr>
          <w:rFonts w:asciiTheme="minorHAnsi" w:eastAsia="Cambria" w:hAnsiTheme="minorHAnsi" w:cstheme="minorHAnsi"/>
        </w:rPr>
        <w:t xml:space="preserve">counter, add 10 µL of cells to 10 µL </w:t>
      </w:r>
      <w:r w:rsidR="007D49C3">
        <w:rPr>
          <w:rFonts w:asciiTheme="minorHAnsi" w:eastAsia="Cambria" w:hAnsiTheme="minorHAnsi" w:cstheme="minorHAnsi"/>
        </w:rPr>
        <w:t xml:space="preserve">of </w:t>
      </w:r>
      <w:r w:rsidRPr="007D49C3">
        <w:rPr>
          <w:rFonts w:asciiTheme="minorHAnsi" w:eastAsia="Cambria" w:hAnsiTheme="minorHAnsi" w:cstheme="minorHAnsi"/>
        </w:rPr>
        <w:t>trypan blue, mix</w:t>
      </w:r>
      <w:r w:rsidR="007D49C3">
        <w:rPr>
          <w:rFonts w:asciiTheme="minorHAnsi" w:eastAsia="Cambria" w:hAnsiTheme="minorHAnsi" w:cstheme="minorHAnsi"/>
        </w:rPr>
        <w:t xml:space="preserve">, </w:t>
      </w:r>
      <w:r w:rsidRPr="007D49C3">
        <w:rPr>
          <w:rFonts w:asciiTheme="minorHAnsi" w:eastAsia="Cambria" w:hAnsiTheme="minorHAnsi" w:cstheme="minorHAnsi"/>
        </w:rPr>
        <w:t>load the chamber slide</w:t>
      </w:r>
      <w:r w:rsidR="007D49C3">
        <w:rPr>
          <w:rFonts w:asciiTheme="minorHAnsi" w:eastAsia="Cambria" w:hAnsiTheme="minorHAnsi" w:cstheme="minorHAnsi"/>
        </w:rPr>
        <w:t>,</w:t>
      </w:r>
      <w:r w:rsidRPr="007D49C3">
        <w:rPr>
          <w:rFonts w:asciiTheme="minorHAnsi" w:eastAsia="Cambria" w:hAnsiTheme="minorHAnsi" w:cstheme="minorHAnsi"/>
        </w:rPr>
        <w:t xml:space="preserve"> and insert into the counter. Push the “capture” button to count the cells.</w:t>
      </w:r>
    </w:p>
    <w:p w14:paraId="74FFA81B" w14:textId="6E6D0D9F" w:rsidR="00EC3981" w:rsidRPr="0096503B" w:rsidRDefault="0011283B" w:rsidP="00B55AE0">
      <w:pPr>
        <w:pStyle w:val="ListParagraph"/>
        <w:widowControl/>
        <w:pBdr>
          <w:top w:val="nil"/>
          <w:left w:val="nil"/>
          <w:bottom w:val="nil"/>
          <w:right w:val="nil"/>
          <w:between w:val="nil"/>
        </w:pBdr>
        <w:tabs>
          <w:tab w:val="left" w:pos="8276"/>
        </w:tabs>
        <w:autoSpaceDE/>
        <w:autoSpaceDN/>
        <w:adjustRightInd/>
        <w:ind w:left="0"/>
        <w:rPr>
          <w:rFonts w:asciiTheme="minorHAnsi" w:hAnsiTheme="minorHAnsi" w:cstheme="minorHAnsi"/>
          <w:highlight w:val="white"/>
        </w:rPr>
      </w:pPr>
      <w:r w:rsidRPr="0014740B">
        <w:rPr>
          <w:rFonts w:asciiTheme="minorHAnsi" w:hAnsiTheme="minorHAnsi" w:cstheme="minorHAnsi"/>
          <w:highlight w:val="white"/>
        </w:rPr>
        <w:t xml:space="preserve"> </w:t>
      </w:r>
    </w:p>
    <w:p w14:paraId="50C63AD1" w14:textId="77777777" w:rsidR="006B05CB" w:rsidRDefault="0016671C" w:rsidP="006B05CB">
      <w:pPr>
        <w:pStyle w:val="ListParagraph"/>
        <w:widowControl/>
        <w:numPr>
          <w:ilvl w:val="1"/>
          <w:numId w:val="102"/>
        </w:numPr>
        <w:pBdr>
          <w:top w:val="nil"/>
          <w:left w:val="nil"/>
          <w:bottom w:val="nil"/>
          <w:right w:val="nil"/>
          <w:between w:val="nil"/>
        </w:pBdr>
        <w:tabs>
          <w:tab w:val="left" w:pos="8276"/>
        </w:tabs>
        <w:autoSpaceDE/>
        <w:autoSpaceDN/>
        <w:adjustRightInd/>
        <w:rPr>
          <w:rFonts w:asciiTheme="minorHAnsi" w:hAnsiTheme="minorHAnsi" w:cstheme="minorHAnsi"/>
          <w:highlight w:val="white"/>
        </w:rPr>
      </w:pPr>
      <w:r w:rsidRPr="0096503B">
        <w:rPr>
          <w:rFonts w:asciiTheme="minorHAnsi" w:hAnsiTheme="minorHAnsi" w:cstheme="minorHAnsi"/>
          <w:highlight w:val="white"/>
        </w:rPr>
        <w:t>Collect 0.5</w:t>
      </w:r>
      <w:r w:rsidR="00EC3981">
        <w:rPr>
          <w:rFonts w:asciiTheme="minorHAnsi" w:hAnsiTheme="minorHAnsi" w:cstheme="minorHAnsi"/>
          <w:highlight w:val="white"/>
        </w:rPr>
        <w:t>–</w:t>
      </w:r>
      <w:r w:rsidRPr="0096503B">
        <w:rPr>
          <w:rFonts w:asciiTheme="minorHAnsi" w:hAnsiTheme="minorHAnsi" w:cstheme="minorHAnsi"/>
          <w:highlight w:val="white"/>
        </w:rPr>
        <w:t>1 x 10</w:t>
      </w:r>
      <w:r w:rsidRPr="0096503B">
        <w:rPr>
          <w:rFonts w:asciiTheme="minorHAnsi" w:hAnsiTheme="minorHAnsi" w:cstheme="minorHAnsi"/>
          <w:highlight w:val="white"/>
          <w:vertAlign w:val="superscript"/>
        </w:rPr>
        <w:t>6</w:t>
      </w:r>
      <w:r w:rsidRPr="0096503B">
        <w:rPr>
          <w:rFonts w:asciiTheme="minorHAnsi" w:hAnsiTheme="minorHAnsi" w:cstheme="minorHAnsi"/>
          <w:highlight w:val="white"/>
        </w:rPr>
        <w:t xml:space="preserve"> cells and evaluate levels of CAR and CXCR5 by flow cytometry</w:t>
      </w:r>
      <w:r w:rsidR="006E7FA2">
        <w:rPr>
          <w:rFonts w:asciiTheme="minorHAnsi" w:hAnsiTheme="minorHAnsi" w:cstheme="minorHAnsi"/>
          <w:highlight w:val="white"/>
        </w:rPr>
        <w:t xml:space="preserve"> (see step 9.5)</w:t>
      </w:r>
      <w:r w:rsidRPr="0096503B">
        <w:rPr>
          <w:rFonts w:asciiTheme="minorHAnsi" w:hAnsiTheme="minorHAnsi" w:cstheme="minorHAnsi"/>
          <w:highlight w:val="white"/>
        </w:rPr>
        <w:t>.</w:t>
      </w:r>
      <w:r w:rsidR="00EC3981">
        <w:rPr>
          <w:rFonts w:asciiTheme="minorHAnsi" w:hAnsiTheme="minorHAnsi" w:cstheme="minorHAnsi"/>
          <w:highlight w:val="white"/>
        </w:rPr>
        <w:t xml:space="preserve"> </w:t>
      </w:r>
      <w:r w:rsidR="00670F70" w:rsidRPr="0096503B">
        <w:rPr>
          <w:rFonts w:asciiTheme="minorHAnsi" w:hAnsiTheme="minorHAnsi" w:cstheme="minorHAnsi"/>
          <w:highlight w:val="white"/>
        </w:rPr>
        <w:t>Expression of CD4</w:t>
      </w:r>
      <w:r w:rsidR="00955FAA" w:rsidRPr="0096503B">
        <w:rPr>
          <w:rFonts w:asciiTheme="minorHAnsi" w:hAnsiTheme="minorHAnsi" w:cstheme="minorHAnsi"/>
          <w:highlight w:val="white"/>
        </w:rPr>
        <w:t xml:space="preserve"> or MBL along with</w:t>
      </w:r>
      <w:bookmarkStart w:id="2" w:name="_GoBack"/>
      <w:bookmarkEnd w:id="2"/>
      <w:r w:rsidR="00955FAA" w:rsidRPr="0096503B">
        <w:rPr>
          <w:rFonts w:asciiTheme="minorHAnsi" w:hAnsiTheme="minorHAnsi" w:cstheme="minorHAnsi"/>
          <w:highlight w:val="white"/>
        </w:rPr>
        <w:t xml:space="preserve"> </w:t>
      </w:r>
      <w:r w:rsidR="00670F70" w:rsidRPr="0096503B">
        <w:rPr>
          <w:rFonts w:asciiTheme="minorHAnsi" w:hAnsiTheme="minorHAnsi" w:cstheme="minorHAnsi"/>
          <w:highlight w:val="white"/>
        </w:rPr>
        <w:t>CXCR5 will identify transduced 293T cells</w:t>
      </w:r>
      <w:r w:rsidR="00955FAA" w:rsidRPr="0096503B">
        <w:rPr>
          <w:rFonts w:asciiTheme="minorHAnsi" w:hAnsiTheme="minorHAnsi" w:cstheme="minorHAnsi"/>
          <w:highlight w:val="white"/>
        </w:rPr>
        <w:t xml:space="preserve"> co-expressing the CAR and CXCR5</w:t>
      </w:r>
      <w:r w:rsidR="00670F70" w:rsidRPr="0096503B">
        <w:rPr>
          <w:rFonts w:asciiTheme="minorHAnsi" w:hAnsiTheme="minorHAnsi" w:cstheme="minorHAnsi"/>
          <w:highlight w:val="white"/>
        </w:rPr>
        <w:t>.</w:t>
      </w:r>
      <w:r w:rsidR="00955FAA" w:rsidRPr="0096503B">
        <w:rPr>
          <w:rFonts w:asciiTheme="minorHAnsi" w:hAnsiTheme="minorHAnsi" w:cstheme="minorHAnsi"/>
          <w:highlight w:val="white"/>
        </w:rPr>
        <w:t xml:space="preserve"> See reactive antibodies in step 9.5.1.</w:t>
      </w:r>
    </w:p>
    <w:p w14:paraId="55C5AD2A" w14:textId="71EA9E42" w:rsidR="00037055" w:rsidRPr="0096503B" w:rsidRDefault="006B05CB" w:rsidP="006B05CB">
      <w:pPr>
        <w:pStyle w:val="ListParagraph"/>
        <w:widowControl/>
        <w:pBdr>
          <w:top w:val="nil"/>
          <w:left w:val="nil"/>
          <w:bottom w:val="nil"/>
          <w:right w:val="nil"/>
          <w:between w:val="nil"/>
        </w:pBdr>
        <w:tabs>
          <w:tab w:val="left" w:pos="8276"/>
        </w:tabs>
        <w:autoSpaceDE/>
        <w:autoSpaceDN/>
        <w:adjustRightInd/>
        <w:ind w:left="0"/>
        <w:rPr>
          <w:rFonts w:asciiTheme="minorHAnsi" w:hAnsiTheme="minorHAnsi" w:cstheme="minorHAnsi"/>
          <w:highlight w:val="white"/>
        </w:rPr>
      </w:pPr>
      <w:r w:rsidRPr="0096503B">
        <w:rPr>
          <w:rFonts w:asciiTheme="minorHAnsi" w:hAnsiTheme="minorHAnsi" w:cstheme="minorHAnsi"/>
          <w:highlight w:val="white"/>
        </w:rPr>
        <w:t xml:space="preserve"> </w:t>
      </w:r>
    </w:p>
    <w:p w14:paraId="1C9E252F" w14:textId="77777777" w:rsidR="00EC3981" w:rsidRPr="00EC3981" w:rsidRDefault="0016671C" w:rsidP="00B55AE0">
      <w:pPr>
        <w:pStyle w:val="ListParagraph"/>
        <w:widowControl/>
        <w:numPr>
          <w:ilvl w:val="1"/>
          <w:numId w:val="102"/>
        </w:numPr>
        <w:pBdr>
          <w:top w:val="nil"/>
          <w:left w:val="nil"/>
          <w:bottom w:val="nil"/>
          <w:right w:val="nil"/>
          <w:between w:val="nil"/>
        </w:pBdr>
        <w:autoSpaceDE/>
        <w:autoSpaceDN/>
        <w:adjustRightInd/>
        <w:rPr>
          <w:rFonts w:asciiTheme="minorHAnsi" w:hAnsiTheme="minorHAnsi" w:cstheme="minorHAnsi"/>
          <w:highlight w:val="white"/>
          <w:u w:val="single"/>
        </w:rPr>
      </w:pPr>
      <w:r w:rsidRPr="0096503B">
        <w:rPr>
          <w:rFonts w:asciiTheme="minorHAnsi" w:hAnsiTheme="minorHAnsi" w:cstheme="minorHAnsi"/>
          <w:highlight w:val="white"/>
        </w:rPr>
        <w:t>Calculate viral titer</w:t>
      </w:r>
      <w:r w:rsidR="00111D41" w:rsidRPr="0096503B">
        <w:rPr>
          <w:rFonts w:asciiTheme="minorHAnsi" w:hAnsiTheme="minorHAnsi" w:cstheme="minorHAnsi"/>
          <w:highlight w:val="white"/>
        </w:rPr>
        <w:t xml:space="preserve">. </w:t>
      </w:r>
    </w:p>
    <w:p w14:paraId="50BD4EE2" w14:textId="77777777" w:rsidR="00EC3981" w:rsidRDefault="00EC3981" w:rsidP="00B55AE0">
      <w:pPr>
        <w:pStyle w:val="ListParagraph"/>
        <w:widowControl/>
        <w:pBdr>
          <w:top w:val="nil"/>
          <w:left w:val="nil"/>
          <w:bottom w:val="nil"/>
          <w:right w:val="nil"/>
          <w:between w:val="nil"/>
        </w:pBdr>
        <w:autoSpaceDE/>
        <w:autoSpaceDN/>
        <w:adjustRightInd/>
        <w:ind w:left="0"/>
        <w:rPr>
          <w:rFonts w:asciiTheme="minorHAnsi" w:hAnsiTheme="minorHAnsi" w:cstheme="minorHAnsi"/>
          <w:highlight w:val="white"/>
        </w:rPr>
      </w:pPr>
    </w:p>
    <w:p w14:paraId="77F1006F" w14:textId="0F5980F1" w:rsidR="0016671C" w:rsidRPr="0096503B" w:rsidRDefault="00111D41" w:rsidP="00B55AE0">
      <w:pPr>
        <w:pStyle w:val="ListParagraph"/>
        <w:widowControl/>
        <w:pBdr>
          <w:top w:val="nil"/>
          <w:left w:val="nil"/>
          <w:bottom w:val="nil"/>
          <w:right w:val="nil"/>
          <w:between w:val="nil"/>
        </w:pBdr>
        <w:autoSpaceDE/>
        <w:autoSpaceDN/>
        <w:adjustRightInd/>
        <w:ind w:left="0"/>
        <w:rPr>
          <w:rFonts w:asciiTheme="minorHAnsi" w:hAnsiTheme="minorHAnsi" w:cstheme="minorHAnsi"/>
          <w:highlight w:val="white"/>
          <w:u w:val="single"/>
        </w:rPr>
      </w:pPr>
      <w:r w:rsidRPr="0096503B">
        <w:rPr>
          <w:rFonts w:asciiTheme="minorHAnsi" w:hAnsiTheme="minorHAnsi" w:cstheme="minorHAnsi"/>
          <w:highlight w:val="white"/>
        </w:rPr>
        <w:t>N</w:t>
      </w:r>
      <w:r w:rsidR="00EC3981">
        <w:rPr>
          <w:rFonts w:asciiTheme="minorHAnsi" w:hAnsiTheme="minorHAnsi" w:cstheme="minorHAnsi"/>
          <w:highlight w:val="white"/>
        </w:rPr>
        <w:t>OTE</w:t>
      </w:r>
      <w:r w:rsidRPr="0096503B">
        <w:rPr>
          <w:rFonts w:asciiTheme="minorHAnsi" w:hAnsiTheme="minorHAnsi" w:cstheme="minorHAnsi"/>
          <w:highlight w:val="white"/>
        </w:rPr>
        <w:t xml:space="preserve">: </w:t>
      </w:r>
      <w:r w:rsidR="00EC3981">
        <w:rPr>
          <w:rFonts w:asciiTheme="minorHAnsi" w:hAnsiTheme="minorHAnsi" w:cstheme="minorHAnsi"/>
          <w:highlight w:val="white"/>
        </w:rPr>
        <w:t>C</w:t>
      </w:r>
      <w:r w:rsidR="0016671C" w:rsidRPr="0096503B">
        <w:rPr>
          <w:rFonts w:asciiTheme="minorHAnsi" w:hAnsiTheme="minorHAnsi" w:cstheme="minorHAnsi"/>
          <w:highlight w:val="white"/>
        </w:rPr>
        <w:t>hoose the sample with a transduction level of 20% or less for calculation of titer</w:t>
      </w:r>
      <w:r w:rsidR="00955FAA" w:rsidRPr="0096503B">
        <w:rPr>
          <w:rFonts w:asciiTheme="minorHAnsi" w:hAnsiTheme="minorHAnsi" w:cstheme="minorHAnsi"/>
          <w:highlight w:val="white"/>
        </w:rPr>
        <w:t>.</w:t>
      </w:r>
    </w:p>
    <w:p w14:paraId="17BDE862" w14:textId="77777777" w:rsidR="00037055" w:rsidRPr="0096503B" w:rsidRDefault="00037055" w:rsidP="00B55AE0">
      <w:pPr>
        <w:pStyle w:val="ListParagraph"/>
        <w:widowControl/>
        <w:pBdr>
          <w:top w:val="nil"/>
          <w:left w:val="nil"/>
          <w:bottom w:val="nil"/>
          <w:right w:val="nil"/>
          <w:between w:val="nil"/>
        </w:pBdr>
        <w:autoSpaceDE/>
        <w:autoSpaceDN/>
        <w:adjustRightInd/>
        <w:ind w:left="0"/>
        <w:rPr>
          <w:rFonts w:asciiTheme="minorHAnsi" w:hAnsiTheme="minorHAnsi" w:cstheme="minorHAnsi"/>
          <w:highlight w:val="white"/>
          <w:u w:val="single"/>
        </w:rPr>
      </w:pPr>
    </w:p>
    <w:p w14:paraId="321697C3" w14:textId="3395234D" w:rsidR="00111D41" w:rsidRDefault="00A223C9" w:rsidP="00B55AE0">
      <w:pPr>
        <w:pStyle w:val="ListParagraph"/>
        <w:widowControl/>
        <w:numPr>
          <w:ilvl w:val="2"/>
          <w:numId w:val="102"/>
        </w:numPr>
        <w:pBdr>
          <w:top w:val="nil"/>
          <w:left w:val="nil"/>
          <w:bottom w:val="nil"/>
          <w:right w:val="nil"/>
          <w:between w:val="nil"/>
        </w:pBdr>
        <w:autoSpaceDE/>
        <w:autoSpaceDN/>
        <w:adjustRightInd/>
        <w:rPr>
          <w:rFonts w:asciiTheme="minorHAnsi" w:hAnsiTheme="minorHAnsi" w:cstheme="minorHAnsi"/>
          <w:highlight w:val="white"/>
        </w:rPr>
      </w:pPr>
      <w:r w:rsidRPr="0096503B">
        <w:rPr>
          <w:rFonts w:asciiTheme="minorHAnsi" w:hAnsiTheme="minorHAnsi" w:cstheme="minorHAnsi"/>
          <w:highlight w:val="white"/>
        </w:rPr>
        <w:t>U</w:t>
      </w:r>
      <w:r w:rsidR="0016671C" w:rsidRPr="0096503B">
        <w:rPr>
          <w:rFonts w:asciiTheme="minorHAnsi" w:hAnsiTheme="minorHAnsi" w:cstheme="minorHAnsi"/>
          <w:highlight w:val="white"/>
        </w:rPr>
        <w:t>se the following formula to calculate titer</w:t>
      </w:r>
      <w:r w:rsidR="00EC3981">
        <w:rPr>
          <w:rFonts w:asciiTheme="minorHAnsi" w:hAnsiTheme="minorHAnsi" w:cstheme="minorHAnsi"/>
          <w:highlight w:val="white"/>
        </w:rPr>
        <w:t>:</w:t>
      </w:r>
    </w:p>
    <w:p w14:paraId="7B7805FA" w14:textId="77777777" w:rsidR="00EC3981" w:rsidRPr="0096503B" w:rsidRDefault="00EC3981" w:rsidP="00B55AE0">
      <w:pPr>
        <w:pStyle w:val="ListParagraph"/>
        <w:widowControl/>
        <w:pBdr>
          <w:top w:val="nil"/>
          <w:left w:val="nil"/>
          <w:bottom w:val="nil"/>
          <w:right w:val="nil"/>
          <w:between w:val="nil"/>
        </w:pBdr>
        <w:autoSpaceDE/>
        <w:autoSpaceDN/>
        <w:adjustRightInd/>
        <w:ind w:left="0"/>
        <w:rPr>
          <w:rFonts w:asciiTheme="minorHAnsi" w:hAnsiTheme="minorHAnsi" w:cstheme="minorHAnsi"/>
          <w:highlight w:val="white"/>
        </w:rPr>
      </w:pPr>
    </w:p>
    <w:p w14:paraId="7371EF10" w14:textId="1F407497" w:rsidR="0016671C" w:rsidRPr="0096503B" w:rsidRDefault="0016671C" w:rsidP="00B55AE0">
      <w:pPr>
        <w:pStyle w:val="ListParagraph"/>
        <w:widowControl/>
        <w:pBdr>
          <w:top w:val="nil"/>
          <w:left w:val="nil"/>
          <w:bottom w:val="nil"/>
          <w:right w:val="nil"/>
          <w:between w:val="nil"/>
        </w:pBdr>
        <w:autoSpaceDE/>
        <w:autoSpaceDN/>
        <w:adjustRightInd/>
        <w:ind w:left="0"/>
        <w:rPr>
          <w:rFonts w:asciiTheme="minorHAnsi" w:hAnsiTheme="minorHAnsi" w:cstheme="minorHAnsi"/>
          <w:highlight w:val="white"/>
        </w:rPr>
      </w:pPr>
      <w:r w:rsidRPr="0096503B">
        <w:rPr>
          <w:rFonts w:asciiTheme="minorHAnsi" w:hAnsiTheme="minorHAnsi" w:cstheme="minorHAnsi"/>
          <w:highlight w:val="white"/>
        </w:rPr>
        <w:t>transduction units/</w:t>
      </w:r>
      <w:r w:rsidR="0038475F">
        <w:rPr>
          <w:rFonts w:asciiTheme="minorHAnsi" w:hAnsiTheme="minorHAnsi" w:cstheme="minorHAnsi"/>
          <w:highlight w:val="white"/>
        </w:rPr>
        <w:t>mL</w:t>
      </w:r>
      <w:r w:rsidRPr="0096503B">
        <w:rPr>
          <w:rFonts w:asciiTheme="minorHAnsi" w:hAnsiTheme="minorHAnsi" w:cstheme="minorHAnsi"/>
          <w:highlight w:val="white"/>
        </w:rPr>
        <w:t xml:space="preserve"> = (number of cells in </w:t>
      </w:r>
      <w:proofErr w:type="gramStart"/>
      <w:r w:rsidRPr="0096503B">
        <w:rPr>
          <w:rFonts w:asciiTheme="minorHAnsi" w:hAnsiTheme="minorHAnsi" w:cstheme="minorHAnsi"/>
          <w:highlight w:val="white"/>
        </w:rPr>
        <w:t>culture)(</w:t>
      </w:r>
      <w:proofErr w:type="gramEnd"/>
      <w:r w:rsidRPr="0096503B">
        <w:rPr>
          <w:rFonts w:asciiTheme="minorHAnsi" w:hAnsiTheme="minorHAnsi" w:cstheme="minorHAnsi"/>
          <w:highlight w:val="white"/>
        </w:rPr>
        <w:t>% of cells transduced)/volume of virus added to the culture</w:t>
      </w:r>
    </w:p>
    <w:p w14:paraId="17D818DD" w14:textId="77777777" w:rsidR="00037055" w:rsidRPr="00EC3981" w:rsidRDefault="00037055" w:rsidP="00B55AE0">
      <w:pPr>
        <w:pStyle w:val="ListParagraph"/>
        <w:widowControl/>
        <w:pBdr>
          <w:top w:val="nil"/>
          <w:left w:val="nil"/>
          <w:bottom w:val="nil"/>
          <w:right w:val="nil"/>
          <w:between w:val="nil"/>
        </w:pBdr>
        <w:autoSpaceDE/>
        <w:autoSpaceDN/>
        <w:adjustRightInd/>
        <w:ind w:left="0"/>
        <w:rPr>
          <w:rFonts w:asciiTheme="minorHAnsi" w:hAnsiTheme="minorHAnsi" w:cstheme="minorHAnsi"/>
          <w:b/>
          <w:bCs/>
          <w:highlight w:val="white"/>
        </w:rPr>
      </w:pPr>
    </w:p>
    <w:p w14:paraId="38A34724" w14:textId="24C2DE23" w:rsidR="00111D41" w:rsidRPr="00EC3981" w:rsidRDefault="00F110C9" w:rsidP="00B55AE0">
      <w:pPr>
        <w:pStyle w:val="ListParagraph"/>
        <w:numPr>
          <w:ilvl w:val="0"/>
          <w:numId w:val="102"/>
        </w:numPr>
        <w:pBdr>
          <w:top w:val="nil"/>
          <w:left w:val="nil"/>
          <w:bottom w:val="nil"/>
          <w:right w:val="nil"/>
          <w:between w:val="nil"/>
        </w:pBdr>
        <w:rPr>
          <w:rFonts w:asciiTheme="minorHAnsi" w:hAnsiTheme="minorHAnsi" w:cstheme="minorHAnsi"/>
          <w:b/>
          <w:bCs/>
        </w:rPr>
      </w:pPr>
      <w:r w:rsidRPr="00EC3981">
        <w:rPr>
          <w:rFonts w:asciiTheme="minorHAnsi" w:hAnsiTheme="minorHAnsi" w:cstheme="minorHAnsi"/>
          <w:b/>
          <w:bCs/>
        </w:rPr>
        <w:lastRenderedPageBreak/>
        <w:t>Determin</w:t>
      </w:r>
      <w:r w:rsidR="00EC3981">
        <w:rPr>
          <w:rFonts w:asciiTheme="minorHAnsi" w:hAnsiTheme="minorHAnsi" w:cstheme="minorHAnsi"/>
          <w:b/>
          <w:bCs/>
        </w:rPr>
        <w:t xml:space="preserve">ing </w:t>
      </w:r>
      <w:r w:rsidR="00BB1676" w:rsidRPr="00EC3981">
        <w:rPr>
          <w:rFonts w:asciiTheme="minorHAnsi" w:hAnsiTheme="minorHAnsi" w:cstheme="minorHAnsi"/>
          <w:b/>
          <w:bCs/>
        </w:rPr>
        <w:t xml:space="preserve">the </w:t>
      </w:r>
      <w:r w:rsidR="0037617F" w:rsidRPr="00EC3981">
        <w:rPr>
          <w:rFonts w:asciiTheme="minorHAnsi" w:hAnsiTheme="minorHAnsi" w:cstheme="minorHAnsi"/>
          <w:b/>
          <w:bCs/>
        </w:rPr>
        <w:t xml:space="preserve">optimal </w:t>
      </w:r>
      <w:r w:rsidR="006A3E28" w:rsidRPr="00EC3981">
        <w:rPr>
          <w:rFonts w:asciiTheme="minorHAnsi" w:hAnsiTheme="minorHAnsi" w:cstheme="minorHAnsi"/>
          <w:b/>
          <w:bCs/>
        </w:rPr>
        <w:t xml:space="preserve">MOI </w:t>
      </w:r>
      <w:r w:rsidR="00BB1676" w:rsidRPr="00EC3981">
        <w:rPr>
          <w:rFonts w:asciiTheme="minorHAnsi" w:hAnsiTheme="minorHAnsi" w:cstheme="minorHAnsi"/>
          <w:b/>
          <w:bCs/>
        </w:rPr>
        <w:t>for a newly produced viral preparation</w:t>
      </w:r>
      <w:r w:rsidR="00D60A50" w:rsidRPr="00EC3981">
        <w:rPr>
          <w:rFonts w:asciiTheme="minorHAnsi" w:hAnsiTheme="minorHAnsi" w:cstheme="minorHAnsi"/>
          <w:b/>
          <w:bCs/>
        </w:rPr>
        <w:t xml:space="preserve"> and the cells of interest</w:t>
      </w:r>
    </w:p>
    <w:p w14:paraId="4850C1DA" w14:textId="77777777" w:rsidR="00EC3981" w:rsidRPr="0096503B" w:rsidRDefault="00EC3981" w:rsidP="00B55AE0">
      <w:pPr>
        <w:pStyle w:val="ListParagraph"/>
        <w:pBdr>
          <w:top w:val="nil"/>
          <w:left w:val="nil"/>
          <w:bottom w:val="nil"/>
          <w:right w:val="nil"/>
          <w:between w:val="nil"/>
        </w:pBdr>
        <w:ind w:left="0"/>
        <w:rPr>
          <w:rFonts w:asciiTheme="minorHAnsi" w:hAnsiTheme="minorHAnsi" w:cstheme="minorHAnsi"/>
        </w:rPr>
      </w:pPr>
    </w:p>
    <w:p w14:paraId="35008CE1" w14:textId="040BB026" w:rsidR="00111D41" w:rsidRPr="0096503B" w:rsidRDefault="00111D41" w:rsidP="00B55AE0">
      <w:pPr>
        <w:pStyle w:val="ListParagraph"/>
        <w:numPr>
          <w:ilvl w:val="1"/>
          <w:numId w:val="102"/>
        </w:numPr>
        <w:pBdr>
          <w:top w:val="nil"/>
          <w:left w:val="nil"/>
          <w:bottom w:val="nil"/>
          <w:right w:val="nil"/>
          <w:between w:val="nil"/>
        </w:pBdr>
        <w:rPr>
          <w:rFonts w:asciiTheme="minorHAnsi" w:hAnsiTheme="minorHAnsi" w:cstheme="minorHAnsi"/>
        </w:rPr>
      </w:pPr>
      <w:r w:rsidRPr="0096503B">
        <w:rPr>
          <w:rFonts w:asciiTheme="minorHAnsi" w:hAnsiTheme="minorHAnsi" w:cstheme="minorHAnsi"/>
        </w:rPr>
        <w:t>F</w:t>
      </w:r>
      <w:r w:rsidR="0016671C" w:rsidRPr="0096503B">
        <w:rPr>
          <w:rFonts w:asciiTheme="minorHAnsi" w:hAnsiTheme="minorHAnsi" w:cstheme="minorHAnsi"/>
        </w:rPr>
        <w:t>ollow the transduction protocol (</w:t>
      </w:r>
      <w:r w:rsidR="00EC3981">
        <w:rPr>
          <w:rFonts w:asciiTheme="minorHAnsi" w:hAnsiTheme="minorHAnsi" w:cstheme="minorHAnsi"/>
        </w:rPr>
        <w:t>s</w:t>
      </w:r>
      <w:r w:rsidR="007D49C3">
        <w:rPr>
          <w:rFonts w:asciiTheme="minorHAnsi" w:hAnsiTheme="minorHAnsi" w:cstheme="minorHAnsi"/>
        </w:rPr>
        <w:t xml:space="preserve">ections </w:t>
      </w:r>
      <w:r w:rsidR="00A223C9" w:rsidRPr="0096503B">
        <w:rPr>
          <w:rFonts w:asciiTheme="minorHAnsi" w:hAnsiTheme="minorHAnsi" w:cstheme="minorHAnsi"/>
        </w:rPr>
        <w:t>4</w:t>
      </w:r>
      <w:r w:rsidR="007D49C3">
        <w:rPr>
          <w:rFonts w:asciiTheme="minorHAnsi" w:hAnsiTheme="minorHAnsi" w:cstheme="minorHAnsi"/>
        </w:rPr>
        <w:t>–</w:t>
      </w:r>
      <w:r w:rsidR="00A223C9" w:rsidRPr="0096503B">
        <w:rPr>
          <w:rFonts w:asciiTheme="minorHAnsi" w:hAnsiTheme="minorHAnsi" w:cstheme="minorHAnsi"/>
        </w:rPr>
        <w:t>9</w:t>
      </w:r>
      <w:r w:rsidR="0016671C" w:rsidRPr="0096503B">
        <w:rPr>
          <w:rFonts w:asciiTheme="minorHAnsi" w:hAnsiTheme="minorHAnsi" w:cstheme="minorHAnsi"/>
        </w:rPr>
        <w:t xml:space="preserve">) with primary PBMCs and </w:t>
      </w:r>
      <w:r w:rsidRPr="0096503B">
        <w:rPr>
          <w:rFonts w:asciiTheme="minorHAnsi" w:hAnsiTheme="minorHAnsi" w:cstheme="minorHAnsi"/>
        </w:rPr>
        <w:t xml:space="preserve">twofold </w:t>
      </w:r>
      <w:r w:rsidR="0016671C" w:rsidRPr="0096503B">
        <w:rPr>
          <w:rFonts w:asciiTheme="minorHAnsi" w:hAnsiTheme="minorHAnsi" w:cstheme="minorHAnsi"/>
        </w:rPr>
        <w:t xml:space="preserve">dilutions of the gammaretroviral preparation. </w:t>
      </w:r>
    </w:p>
    <w:p w14:paraId="2B8B97BD" w14:textId="77777777" w:rsidR="00037055" w:rsidRPr="0096503B" w:rsidRDefault="00037055" w:rsidP="00B55AE0">
      <w:pPr>
        <w:pStyle w:val="ListParagraph"/>
        <w:pBdr>
          <w:top w:val="nil"/>
          <w:left w:val="nil"/>
          <w:bottom w:val="nil"/>
          <w:right w:val="nil"/>
          <w:between w:val="nil"/>
        </w:pBdr>
        <w:ind w:left="0"/>
        <w:rPr>
          <w:rFonts w:asciiTheme="minorHAnsi" w:hAnsiTheme="minorHAnsi" w:cstheme="minorHAnsi"/>
        </w:rPr>
      </w:pPr>
    </w:p>
    <w:p w14:paraId="0638489F" w14:textId="16967473" w:rsidR="00111D41" w:rsidRDefault="00A223C9" w:rsidP="00B55AE0">
      <w:pPr>
        <w:pStyle w:val="ListParagraph"/>
        <w:numPr>
          <w:ilvl w:val="1"/>
          <w:numId w:val="102"/>
        </w:numPr>
        <w:pBdr>
          <w:top w:val="nil"/>
          <w:left w:val="nil"/>
          <w:bottom w:val="nil"/>
          <w:right w:val="nil"/>
          <w:between w:val="nil"/>
        </w:pBdr>
        <w:rPr>
          <w:rFonts w:asciiTheme="minorHAnsi" w:hAnsiTheme="minorHAnsi" w:cstheme="minorHAnsi"/>
        </w:rPr>
      </w:pPr>
      <w:r w:rsidRPr="0096503B">
        <w:rPr>
          <w:rFonts w:asciiTheme="minorHAnsi" w:hAnsiTheme="minorHAnsi" w:cstheme="minorHAnsi"/>
        </w:rPr>
        <w:t xml:space="preserve">Assess the level of </w:t>
      </w:r>
      <w:r w:rsidR="00111D41" w:rsidRPr="0096503B">
        <w:rPr>
          <w:rFonts w:asciiTheme="minorHAnsi" w:hAnsiTheme="minorHAnsi" w:cstheme="minorHAnsi"/>
        </w:rPr>
        <w:t>expre</w:t>
      </w:r>
      <w:r w:rsidRPr="0096503B">
        <w:rPr>
          <w:rFonts w:asciiTheme="minorHAnsi" w:hAnsiTheme="minorHAnsi" w:cstheme="minorHAnsi"/>
        </w:rPr>
        <w:t>ssion of the genes of interest by flow cytometry (</w:t>
      </w:r>
      <w:r w:rsidR="00EC3981">
        <w:rPr>
          <w:rFonts w:asciiTheme="minorHAnsi" w:hAnsiTheme="minorHAnsi" w:cstheme="minorHAnsi"/>
        </w:rPr>
        <w:t>s</w:t>
      </w:r>
      <w:r w:rsidRPr="0096503B">
        <w:rPr>
          <w:rFonts w:asciiTheme="minorHAnsi" w:hAnsiTheme="minorHAnsi" w:cstheme="minorHAnsi"/>
        </w:rPr>
        <w:t>tep 9.5)</w:t>
      </w:r>
      <w:r w:rsidR="00EC3981">
        <w:rPr>
          <w:rFonts w:asciiTheme="minorHAnsi" w:hAnsiTheme="minorHAnsi" w:cstheme="minorHAnsi"/>
        </w:rPr>
        <w:t>.</w:t>
      </w:r>
    </w:p>
    <w:p w14:paraId="2A7AA410" w14:textId="77777777" w:rsidR="00EC3981" w:rsidRPr="0096503B" w:rsidRDefault="00EC3981" w:rsidP="00B55AE0">
      <w:pPr>
        <w:pStyle w:val="ListParagraph"/>
        <w:pBdr>
          <w:top w:val="nil"/>
          <w:left w:val="nil"/>
          <w:bottom w:val="nil"/>
          <w:right w:val="nil"/>
          <w:between w:val="nil"/>
        </w:pBdr>
        <w:ind w:left="0"/>
        <w:rPr>
          <w:rFonts w:asciiTheme="minorHAnsi" w:hAnsiTheme="minorHAnsi" w:cstheme="minorHAnsi"/>
        </w:rPr>
      </w:pPr>
    </w:p>
    <w:p w14:paraId="0615D8A6" w14:textId="2D022283" w:rsidR="0016671C" w:rsidRPr="0096503B" w:rsidRDefault="00111D41" w:rsidP="00B55AE0">
      <w:pPr>
        <w:pStyle w:val="ListParagraph"/>
        <w:numPr>
          <w:ilvl w:val="1"/>
          <w:numId w:val="102"/>
        </w:numPr>
        <w:pBdr>
          <w:top w:val="nil"/>
          <w:left w:val="nil"/>
          <w:bottom w:val="nil"/>
          <w:right w:val="nil"/>
          <w:between w:val="nil"/>
        </w:pBdr>
        <w:rPr>
          <w:rFonts w:asciiTheme="minorHAnsi" w:hAnsiTheme="minorHAnsi" w:cstheme="minorHAnsi"/>
        </w:rPr>
      </w:pPr>
      <w:r w:rsidRPr="0096503B">
        <w:rPr>
          <w:rFonts w:asciiTheme="minorHAnsi" w:hAnsiTheme="minorHAnsi" w:cstheme="minorHAnsi"/>
        </w:rPr>
        <w:t>C</w:t>
      </w:r>
      <w:r w:rsidR="0016671C" w:rsidRPr="0096503B">
        <w:rPr>
          <w:rFonts w:asciiTheme="minorHAnsi" w:hAnsiTheme="minorHAnsi" w:cstheme="minorHAnsi"/>
        </w:rPr>
        <w:t xml:space="preserve">hoose a </w:t>
      </w:r>
      <w:r w:rsidRPr="0096503B">
        <w:rPr>
          <w:rFonts w:asciiTheme="minorHAnsi" w:hAnsiTheme="minorHAnsi" w:cstheme="minorHAnsi"/>
        </w:rPr>
        <w:t>concentration of virus</w:t>
      </w:r>
      <w:r w:rsidR="0016671C" w:rsidRPr="0096503B">
        <w:rPr>
          <w:rFonts w:asciiTheme="minorHAnsi" w:hAnsiTheme="minorHAnsi" w:cstheme="minorHAnsi"/>
        </w:rPr>
        <w:t xml:space="preserve"> that allows maximal t</w:t>
      </w:r>
      <w:r w:rsidR="00A223C9" w:rsidRPr="0096503B">
        <w:rPr>
          <w:rFonts w:asciiTheme="minorHAnsi" w:hAnsiTheme="minorHAnsi" w:cstheme="minorHAnsi"/>
        </w:rPr>
        <w:t>ransduction without loss of cell viability</w:t>
      </w:r>
      <w:r w:rsidR="0016671C" w:rsidRPr="0096503B">
        <w:rPr>
          <w:rFonts w:asciiTheme="minorHAnsi" w:hAnsiTheme="minorHAnsi" w:cstheme="minorHAnsi"/>
        </w:rPr>
        <w:t>.</w:t>
      </w:r>
    </w:p>
    <w:p w14:paraId="2BF40F06" w14:textId="77777777" w:rsidR="00EC3981" w:rsidRDefault="00EC3981" w:rsidP="00B55AE0">
      <w:pPr>
        <w:rPr>
          <w:rFonts w:asciiTheme="minorHAnsi" w:hAnsiTheme="minorHAnsi" w:cstheme="minorHAnsi"/>
          <w:color w:val="auto"/>
        </w:rPr>
      </w:pPr>
    </w:p>
    <w:p w14:paraId="61C7FCA6" w14:textId="6C93A1F8" w:rsidR="0016671C" w:rsidRDefault="00EC3981" w:rsidP="00B55AE0">
      <w:pPr>
        <w:rPr>
          <w:rFonts w:asciiTheme="minorHAnsi" w:hAnsiTheme="minorHAnsi" w:cstheme="minorHAnsi"/>
          <w:color w:val="auto"/>
        </w:rPr>
      </w:pPr>
      <w:r>
        <w:rPr>
          <w:rFonts w:asciiTheme="minorHAnsi" w:hAnsiTheme="minorHAnsi" w:cstheme="minorHAnsi"/>
          <w:color w:val="auto"/>
        </w:rPr>
        <w:t xml:space="preserve">NOTE: </w:t>
      </w:r>
      <w:r w:rsidR="006A3E28" w:rsidRPr="0096503B">
        <w:rPr>
          <w:rFonts w:asciiTheme="minorHAnsi" w:hAnsiTheme="minorHAnsi" w:cstheme="minorHAnsi"/>
          <w:color w:val="auto"/>
        </w:rPr>
        <w:t xml:space="preserve">The following steps utilize </w:t>
      </w:r>
      <w:r w:rsidR="003B3943" w:rsidRPr="0096503B">
        <w:rPr>
          <w:rFonts w:asciiTheme="minorHAnsi" w:hAnsiTheme="minorHAnsi" w:cstheme="minorHAnsi"/>
          <w:color w:val="auto"/>
        </w:rPr>
        <w:t>a</w:t>
      </w:r>
      <w:r w:rsidR="006A3E28" w:rsidRPr="0096503B">
        <w:rPr>
          <w:rFonts w:asciiTheme="minorHAnsi" w:hAnsiTheme="minorHAnsi" w:cstheme="minorHAnsi"/>
          <w:color w:val="auto"/>
        </w:rPr>
        <w:t xml:space="preserve"> </w:t>
      </w:r>
      <w:proofErr w:type="spellStart"/>
      <w:r w:rsidR="006A3E28" w:rsidRPr="0096503B">
        <w:rPr>
          <w:rFonts w:asciiTheme="minorHAnsi" w:hAnsiTheme="minorHAnsi" w:cstheme="minorHAnsi"/>
          <w:color w:val="auto"/>
        </w:rPr>
        <w:t>gammaretrovirus</w:t>
      </w:r>
      <w:proofErr w:type="spellEnd"/>
      <w:r w:rsidR="006A3E28" w:rsidRPr="0096503B">
        <w:rPr>
          <w:rFonts w:asciiTheme="minorHAnsi" w:hAnsiTheme="minorHAnsi" w:cstheme="minorHAnsi"/>
          <w:color w:val="auto"/>
        </w:rPr>
        <w:t xml:space="preserve"> </w:t>
      </w:r>
      <w:r w:rsidR="003B3943" w:rsidRPr="0096503B">
        <w:rPr>
          <w:rFonts w:asciiTheme="minorHAnsi" w:hAnsiTheme="minorHAnsi" w:cstheme="minorHAnsi"/>
          <w:color w:val="auto"/>
        </w:rPr>
        <w:t xml:space="preserve">preparation </w:t>
      </w:r>
      <w:r w:rsidR="006A3E28" w:rsidRPr="0096503B">
        <w:rPr>
          <w:rFonts w:asciiTheme="minorHAnsi" w:hAnsiTheme="minorHAnsi" w:cstheme="minorHAnsi"/>
          <w:color w:val="auto"/>
        </w:rPr>
        <w:t>to transduce primary rhesus PBMC.</w:t>
      </w:r>
    </w:p>
    <w:p w14:paraId="55AA2007" w14:textId="77777777" w:rsidR="00EC3981" w:rsidRPr="0096503B" w:rsidRDefault="00EC3981" w:rsidP="00B55AE0">
      <w:pPr>
        <w:rPr>
          <w:rFonts w:asciiTheme="minorHAnsi" w:hAnsiTheme="minorHAnsi" w:cstheme="minorHAnsi"/>
          <w:color w:val="auto"/>
        </w:rPr>
      </w:pPr>
    </w:p>
    <w:p w14:paraId="04511B3A" w14:textId="3F54F659" w:rsidR="007F6EB8" w:rsidRDefault="00D60A50" w:rsidP="00B55AE0">
      <w:pPr>
        <w:pStyle w:val="NoSpacing"/>
        <w:numPr>
          <w:ilvl w:val="0"/>
          <w:numId w:val="102"/>
        </w:numPr>
        <w:jc w:val="both"/>
        <w:rPr>
          <w:rFonts w:cstheme="minorHAnsi"/>
          <w:b/>
          <w:bCs/>
          <w:sz w:val="24"/>
          <w:szCs w:val="24"/>
        </w:rPr>
      </w:pPr>
      <w:r w:rsidRPr="00EC3981">
        <w:rPr>
          <w:rFonts w:cstheme="minorHAnsi"/>
          <w:b/>
          <w:bCs/>
          <w:sz w:val="24"/>
          <w:szCs w:val="24"/>
        </w:rPr>
        <w:t>Prepar</w:t>
      </w:r>
      <w:r w:rsidR="00EC3981">
        <w:rPr>
          <w:rFonts w:cstheme="minorHAnsi"/>
          <w:b/>
          <w:bCs/>
          <w:sz w:val="24"/>
          <w:szCs w:val="24"/>
        </w:rPr>
        <w:t>ing</w:t>
      </w:r>
      <w:r w:rsidRPr="00EC3981">
        <w:rPr>
          <w:rFonts w:cstheme="minorHAnsi"/>
          <w:b/>
          <w:bCs/>
          <w:sz w:val="24"/>
          <w:szCs w:val="24"/>
        </w:rPr>
        <w:t xml:space="preserve"> plates for T cell activation by c</w:t>
      </w:r>
      <w:r w:rsidR="00156E81" w:rsidRPr="00EC3981">
        <w:rPr>
          <w:rFonts w:cstheme="minorHAnsi"/>
          <w:b/>
          <w:bCs/>
          <w:sz w:val="24"/>
          <w:szCs w:val="24"/>
        </w:rPr>
        <w:t>oat</w:t>
      </w:r>
      <w:r w:rsidRPr="00EC3981">
        <w:rPr>
          <w:rFonts w:cstheme="minorHAnsi"/>
          <w:b/>
          <w:bCs/>
          <w:sz w:val="24"/>
          <w:szCs w:val="24"/>
        </w:rPr>
        <w:t>ing wells with</w:t>
      </w:r>
      <w:r w:rsidR="00156E81" w:rsidRPr="00EC3981">
        <w:rPr>
          <w:rFonts w:cstheme="minorHAnsi"/>
          <w:b/>
          <w:bCs/>
          <w:sz w:val="24"/>
          <w:szCs w:val="24"/>
        </w:rPr>
        <w:t xml:space="preserve"> anti-CD3</w:t>
      </w:r>
      <w:r w:rsidR="005D1583" w:rsidRPr="00EC3981">
        <w:rPr>
          <w:rFonts w:cstheme="minorHAnsi"/>
          <w:b/>
          <w:bCs/>
          <w:sz w:val="24"/>
          <w:szCs w:val="24"/>
        </w:rPr>
        <w:t xml:space="preserve"> antibodies </w:t>
      </w:r>
    </w:p>
    <w:p w14:paraId="397B88ED" w14:textId="77777777" w:rsidR="00EC3981" w:rsidRPr="00EC3981" w:rsidRDefault="00EC3981" w:rsidP="00B55AE0">
      <w:pPr>
        <w:pStyle w:val="NoSpacing"/>
        <w:jc w:val="both"/>
        <w:rPr>
          <w:rFonts w:cstheme="minorHAnsi"/>
          <w:b/>
          <w:bCs/>
          <w:sz w:val="24"/>
          <w:szCs w:val="24"/>
        </w:rPr>
      </w:pPr>
    </w:p>
    <w:p w14:paraId="19A56A93" w14:textId="5F598F39" w:rsidR="007F6EB8" w:rsidRPr="00EC3981" w:rsidRDefault="007F6EB8" w:rsidP="00B55AE0">
      <w:pPr>
        <w:pStyle w:val="NoSpacing"/>
        <w:numPr>
          <w:ilvl w:val="1"/>
          <w:numId w:val="102"/>
        </w:numPr>
        <w:jc w:val="both"/>
        <w:rPr>
          <w:rFonts w:cstheme="minorHAnsi"/>
          <w:b/>
          <w:sz w:val="24"/>
          <w:szCs w:val="24"/>
        </w:rPr>
      </w:pPr>
      <w:r w:rsidRPr="0096503B">
        <w:rPr>
          <w:rFonts w:eastAsia="Cambria" w:cstheme="minorHAnsi"/>
          <w:color w:val="000000"/>
          <w:sz w:val="24"/>
          <w:szCs w:val="24"/>
        </w:rPr>
        <w:t xml:space="preserve">Prepare anti-macaque CD3 antibody (FN18) by diluting the stock to 10 </w:t>
      </w:r>
      <w:r w:rsidR="00EC3981">
        <w:rPr>
          <w:rFonts w:eastAsia="Cambria" w:cstheme="minorHAnsi"/>
          <w:color w:val="000000"/>
          <w:sz w:val="24"/>
          <w:szCs w:val="24"/>
        </w:rPr>
        <w:t>µ</w:t>
      </w:r>
      <w:r w:rsidRPr="0096503B">
        <w:rPr>
          <w:rFonts w:eastAsia="Cambria" w:cstheme="minorHAnsi"/>
          <w:color w:val="000000"/>
          <w:sz w:val="24"/>
          <w:szCs w:val="24"/>
        </w:rPr>
        <w:t>g/</w:t>
      </w:r>
      <w:r w:rsidR="0038475F">
        <w:rPr>
          <w:rFonts w:eastAsia="Cambria" w:cstheme="minorHAnsi"/>
          <w:color w:val="000000"/>
          <w:sz w:val="24"/>
          <w:szCs w:val="24"/>
        </w:rPr>
        <w:t>mL</w:t>
      </w:r>
      <w:r w:rsidRPr="0096503B">
        <w:rPr>
          <w:rFonts w:eastAsia="Cambria" w:cstheme="minorHAnsi"/>
          <w:color w:val="000000"/>
          <w:sz w:val="24"/>
          <w:szCs w:val="24"/>
        </w:rPr>
        <w:t xml:space="preserve"> in </w:t>
      </w:r>
      <w:r w:rsidR="00EC3981">
        <w:rPr>
          <w:rFonts w:eastAsia="Cambria" w:cstheme="minorHAnsi"/>
          <w:color w:val="000000"/>
          <w:sz w:val="24"/>
          <w:szCs w:val="24"/>
        </w:rPr>
        <w:t>phosphate-buffered saline (</w:t>
      </w:r>
      <w:r w:rsidRPr="0096503B">
        <w:rPr>
          <w:rFonts w:eastAsia="Cambria" w:cstheme="minorHAnsi"/>
          <w:color w:val="000000"/>
          <w:sz w:val="24"/>
          <w:szCs w:val="24"/>
        </w:rPr>
        <w:t>PBS</w:t>
      </w:r>
      <w:r w:rsidR="00EC3981">
        <w:rPr>
          <w:rFonts w:eastAsia="Cambria" w:cstheme="minorHAnsi"/>
          <w:color w:val="000000"/>
          <w:sz w:val="24"/>
          <w:szCs w:val="24"/>
        </w:rPr>
        <w:t>)</w:t>
      </w:r>
      <w:r w:rsidRPr="0096503B">
        <w:rPr>
          <w:rFonts w:eastAsia="Cambria" w:cstheme="minorHAnsi"/>
          <w:color w:val="000000"/>
          <w:sz w:val="24"/>
          <w:szCs w:val="24"/>
        </w:rPr>
        <w:t>.</w:t>
      </w:r>
    </w:p>
    <w:p w14:paraId="09D85B5F" w14:textId="77777777" w:rsidR="00EC3981" w:rsidRPr="0096503B" w:rsidRDefault="00EC3981" w:rsidP="00B55AE0">
      <w:pPr>
        <w:pStyle w:val="NoSpacing"/>
        <w:jc w:val="both"/>
        <w:rPr>
          <w:rFonts w:cstheme="minorHAnsi"/>
          <w:b/>
          <w:sz w:val="24"/>
          <w:szCs w:val="24"/>
        </w:rPr>
      </w:pPr>
    </w:p>
    <w:p w14:paraId="799B121A" w14:textId="651987B4" w:rsidR="007F6EB8" w:rsidRDefault="007F6EB8" w:rsidP="00B55AE0">
      <w:pPr>
        <w:pStyle w:val="NoSpacing"/>
        <w:numPr>
          <w:ilvl w:val="1"/>
          <w:numId w:val="102"/>
        </w:numPr>
        <w:jc w:val="both"/>
        <w:rPr>
          <w:rFonts w:eastAsia="Cambria" w:cstheme="minorHAnsi"/>
          <w:color w:val="000000"/>
          <w:sz w:val="24"/>
          <w:szCs w:val="24"/>
        </w:rPr>
      </w:pPr>
      <w:r w:rsidRPr="0096503B">
        <w:rPr>
          <w:rFonts w:eastAsia="Cambria" w:cstheme="minorHAnsi"/>
          <w:color w:val="000000"/>
          <w:sz w:val="24"/>
          <w:szCs w:val="24"/>
        </w:rPr>
        <w:t xml:space="preserve">Dispense 2 </w:t>
      </w:r>
      <w:r w:rsidR="0038475F">
        <w:rPr>
          <w:rFonts w:eastAsia="Cambria" w:cstheme="minorHAnsi"/>
          <w:color w:val="000000"/>
          <w:sz w:val="24"/>
          <w:szCs w:val="24"/>
        </w:rPr>
        <w:t>mL</w:t>
      </w:r>
      <w:r w:rsidRPr="0096503B">
        <w:rPr>
          <w:rFonts w:eastAsia="Cambria" w:cstheme="minorHAnsi"/>
          <w:color w:val="000000"/>
          <w:sz w:val="24"/>
          <w:szCs w:val="24"/>
        </w:rPr>
        <w:t>/well in 6</w:t>
      </w:r>
      <w:r w:rsidR="00626934">
        <w:rPr>
          <w:rFonts w:eastAsia="Cambria" w:cstheme="minorHAnsi"/>
          <w:color w:val="000000"/>
          <w:sz w:val="24"/>
          <w:szCs w:val="24"/>
        </w:rPr>
        <w:t>-</w:t>
      </w:r>
      <w:r w:rsidRPr="0096503B">
        <w:rPr>
          <w:rFonts w:eastAsia="Cambria" w:cstheme="minorHAnsi"/>
          <w:color w:val="000000"/>
          <w:sz w:val="24"/>
          <w:szCs w:val="24"/>
        </w:rPr>
        <w:t>well plates.</w:t>
      </w:r>
      <w:r w:rsidR="00626934">
        <w:rPr>
          <w:rFonts w:eastAsia="Cambria" w:cstheme="minorHAnsi"/>
          <w:color w:val="000000"/>
          <w:sz w:val="24"/>
          <w:szCs w:val="24"/>
        </w:rPr>
        <w:t xml:space="preserve"> </w:t>
      </w:r>
      <w:r w:rsidRPr="00626934">
        <w:rPr>
          <w:rFonts w:eastAsia="Cambria" w:cstheme="minorHAnsi"/>
          <w:color w:val="000000"/>
          <w:sz w:val="24"/>
          <w:szCs w:val="24"/>
        </w:rPr>
        <w:t>Incubate at 37</w:t>
      </w:r>
      <w:r w:rsidR="0038475F" w:rsidRPr="00626934">
        <w:rPr>
          <w:rFonts w:eastAsia="Cambria" w:cstheme="minorHAnsi"/>
          <w:color w:val="000000"/>
          <w:sz w:val="24"/>
          <w:szCs w:val="24"/>
        </w:rPr>
        <w:t xml:space="preserve"> °</w:t>
      </w:r>
      <w:r w:rsidRPr="00626934">
        <w:rPr>
          <w:rFonts w:eastAsia="Cambria" w:cstheme="minorHAnsi"/>
          <w:color w:val="000000"/>
          <w:sz w:val="24"/>
          <w:szCs w:val="24"/>
        </w:rPr>
        <w:t>C for 2 h. Alternatively, the plates can be incubated overnight at 4</w:t>
      </w:r>
      <w:r w:rsidR="0038475F" w:rsidRPr="00626934">
        <w:rPr>
          <w:rFonts w:eastAsia="Cambria" w:cstheme="minorHAnsi"/>
          <w:color w:val="000000"/>
          <w:sz w:val="24"/>
          <w:szCs w:val="24"/>
        </w:rPr>
        <w:t xml:space="preserve"> °</w:t>
      </w:r>
      <w:r w:rsidRPr="00626934">
        <w:rPr>
          <w:rFonts w:eastAsia="Cambria" w:cstheme="minorHAnsi"/>
          <w:color w:val="000000"/>
          <w:sz w:val="24"/>
          <w:szCs w:val="24"/>
        </w:rPr>
        <w:t>C.</w:t>
      </w:r>
    </w:p>
    <w:p w14:paraId="1F77F250" w14:textId="77777777" w:rsidR="00626934" w:rsidRPr="00626934" w:rsidRDefault="00626934" w:rsidP="00B55AE0">
      <w:pPr>
        <w:pStyle w:val="NoSpacing"/>
        <w:jc w:val="both"/>
        <w:rPr>
          <w:rFonts w:eastAsia="Cambria" w:cstheme="minorHAnsi"/>
          <w:color w:val="000000"/>
          <w:sz w:val="24"/>
          <w:szCs w:val="24"/>
        </w:rPr>
      </w:pPr>
    </w:p>
    <w:p w14:paraId="2C38DDF5" w14:textId="0AD569F1" w:rsidR="00184614" w:rsidRDefault="007F6EB8" w:rsidP="00B55AE0">
      <w:pPr>
        <w:pStyle w:val="NoSpacing"/>
        <w:numPr>
          <w:ilvl w:val="1"/>
          <w:numId w:val="102"/>
        </w:numPr>
        <w:jc w:val="both"/>
        <w:rPr>
          <w:rFonts w:eastAsia="Cambria" w:cstheme="minorHAnsi"/>
          <w:color w:val="000000"/>
          <w:sz w:val="24"/>
          <w:szCs w:val="24"/>
        </w:rPr>
      </w:pPr>
      <w:r w:rsidRPr="0096503B">
        <w:rPr>
          <w:rFonts w:eastAsia="Cambria" w:cstheme="minorHAnsi"/>
          <w:color w:val="000000"/>
          <w:sz w:val="24"/>
          <w:szCs w:val="24"/>
        </w:rPr>
        <w:t xml:space="preserve">Aspirate </w:t>
      </w:r>
      <w:r w:rsidR="00626934">
        <w:rPr>
          <w:rFonts w:eastAsia="Cambria" w:cstheme="minorHAnsi"/>
          <w:color w:val="000000"/>
          <w:sz w:val="24"/>
          <w:szCs w:val="24"/>
        </w:rPr>
        <w:t xml:space="preserve">the </w:t>
      </w:r>
      <w:r w:rsidRPr="0096503B">
        <w:rPr>
          <w:rFonts w:eastAsia="Cambria" w:cstheme="minorHAnsi"/>
          <w:color w:val="000000"/>
          <w:sz w:val="24"/>
          <w:szCs w:val="24"/>
        </w:rPr>
        <w:t>PBS and unbound antibodies.</w:t>
      </w:r>
      <w:r w:rsidR="00626934">
        <w:rPr>
          <w:rFonts w:eastAsia="Cambria" w:cstheme="minorHAnsi"/>
          <w:color w:val="000000"/>
          <w:sz w:val="24"/>
          <w:szCs w:val="24"/>
        </w:rPr>
        <w:t xml:space="preserve"> </w:t>
      </w:r>
      <w:r w:rsidR="00184614" w:rsidRPr="00626934">
        <w:rPr>
          <w:rFonts w:eastAsia="Cambria" w:cstheme="minorHAnsi"/>
          <w:color w:val="000000"/>
          <w:sz w:val="24"/>
          <w:szCs w:val="24"/>
        </w:rPr>
        <w:t xml:space="preserve">Rinse wells </w:t>
      </w:r>
      <w:r w:rsidR="00626934">
        <w:rPr>
          <w:rFonts w:eastAsia="Cambria" w:cstheme="minorHAnsi"/>
          <w:color w:val="000000"/>
          <w:sz w:val="24"/>
          <w:szCs w:val="24"/>
        </w:rPr>
        <w:t>twice</w:t>
      </w:r>
      <w:r w:rsidR="00184614" w:rsidRPr="00626934">
        <w:rPr>
          <w:rFonts w:eastAsia="Cambria" w:cstheme="minorHAnsi"/>
          <w:color w:val="000000"/>
          <w:sz w:val="24"/>
          <w:szCs w:val="24"/>
        </w:rPr>
        <w:t xml:space="preserve"> with 2 </w:t>
      </w:r>
      <w:r w:rsidR="0038475F" w:rsidRPr="00626934">
        <w:rPr>
          <w:rFonts w:eastAsia="Cambria" w:cstheme="minorHAnsi"/>
          <w:color w:val="000000"/>
          <w:sz w:val="24"/>
          <w:szCs w:val="24"/>
        </w:rPr>
        <w:t>mL</w:t>
      </w:r>
      <w:r w:rsidR="00184614" w:rsidRPr="00626934">
        <w:rPr>
          <w:rFonts w:eastAsia="Cambria" w:cstheme="minorHAnsi"/>
          <w:color w:val="000000"/>
          <w:sz w:val="24"/>
          <w:szCs w:val="24"/>
        </w:rPr>
        <w:t xml:space="preserve"> </w:t>
      </w:r>
      <w:r w:rsidR="00626934">
        <w:rPr>
          <w:rFonts w:eastAsia="Cambria" w:cstheme="minorHAnsi"/>
          <w:color w:val="000000"/>
          <w:sz w:val="24"/>
          <w:szCs w:val="24"/>
        </w:rPr>
        <w:t xml:space="preserve">of </w:t>
      </w:r>
      <w:r w:rsidR="00184614" w:rsidRPr="00626934">
        <w:rPr>
          <w:rFonts w:eastAsia="Cambria" w:cstheme="minorHAnsi"/>
          <w:color w:val="000000"/>
          <w:sz w:val="24"/>
          <w:szCs w:val="24"/>
        </w:rPr>
        <w:t>PBS and use immediately to plate PBMC</w:t>
      </w:r>
      <w:r w:rsidR="00626934">
        <w:rPr>
          <w:rFonts w:eastAsia="Cambria" w:cstheme="minorHAnsi"/>
          <w:color w:val="000000"/>
          <w:sz w:val="24"/>
          <w:szCs w:val="24"/>
        </w:rPr>
        <w:t>s.</w:t>
      </w:r>
    </w:p>
    <w:p w14:paraId="384E0C35" w14:textId="77777777" w:rsidR="00626934" w:rsidRPr="00626934" w:rsidRDefault="00626934" w:rsidP="00B55AE0">
      <w:pPr>
        <w:pStyle w:val="NoSpacing"/>
        <w:jc w:val="both"/>
        <w:rPr>
          <w:rFonts w:eastAsia="Cambria" w:cstheme="minorHAnsi"/>
          <w:color w:val="000000"/>
          <w:sz w:val="24"/>
          <w:szCs w:val="24"/>
        </w:rPr>
      </w:pPr>
    </w:p>
    <w:p w14:paraId="582E7357" w14:textId="5A25A071" w:rsidR="00184614" w:rsidRPr="00626934" w:rsidRDefault="00184614" w:rsidP="00B55AE0">
      <w:pPr>
        <w:pStyle w:val="NoSpacing"/>
        <w:numPr>
          <w:ilvl w:val="0"/>
          <w:numId w:val="102"/>
        </w:numPr>
        <w:jc w:val="both"/>
        <w:rPr>
          <w:rFonts w:cstheme="minorHAnsi"/>
          <w:b/>
          <w:bCs/>
          <w:sz w:val="24"/>
          <w:szCs w:val="24"/>
          <w:highlight w:val="yellow"/>
        </w:rPr>
      </w:pPr>
      <w:r w:rsidRPr="00626934">
        <w:rPr>
          <w:rFonts w:eastAsia="Cambria" w:cstheme="minorHAnsi"/>
          <w:b/>
          <w:bCs/>
          <w:sz w:val="24"/>
          <w:szCs w:val="24"/>
          <w:highlight w:val="yellow"/>
        </w:rPr>
        <w:t>Stimulat</w:t>
      </w:r>
      <w:r w:rsidR="00626934">
        <w:rPr>
          <w:rFonts w:eastAsia="Cambria" w:cstheme="minorHAnsi"/>
          <w:b/>
          <w:bCs/>
          <w:sz w:val="24"/>
          <w:szCs w:val="24"/>
          <w:highlight w:val="yellow"/>
        </w:rPr>
        <w:t xml:space="preserve">ing </w:t>
      </w:r>
      <w:r w:rsidRPr="00626934">
        <w:rPr>
          <w:rFonts w:eastAsia="Cambria" w:cstheme="minorHAnsi"/>
          <w:b/>
          <w:bCs/>
          <w:sz w:val="24"/>
          <w:szCs w:val="24"/>
          <w:highlight w:val="yellow"/>
        </w:rPr>
        <w:t xml:space="preserve">rhesus PBMCs with </w:t>
      </w:r>
      <w:proofErr w:type="gramStart"/>
      <w:r w:rsidRPr="00626934">
        <w:rPr>
          <w:rFonts w:eastAsia="Cambria" w:cstheme="minorHAnsi"/>
          <w:b/>
          <w:bCs/>
          <w:sz w:val="24"/>
          <w:szCs w:val="24"/>
          <w:highlight w:val="yellow"/>
        </w:rPr>
        <w:t>plate-bound</w:t>
      </w:r>
      <w:proofErr w:type="gramEnd"/>
      <w:r w:rsidRPr="00626934">
        <w:rPr>
          <w:rFonts w:eastAsia="Cambria" w:cstheme="minorHAnsi"/>
          <w:b/>
          <w:bCs/>
          <w:sz w:val="24"/>
          <w:szCs w:val="24"/>
          <w:highlight w:val="yellow"/>
        </w:rPr>
        <w:t xml:space="preserve"> anti-CD3 and soluble anti-CD28</w:t>
      </w:r>
    </w:p>
    <w:p w14:paraId="189D7856" w14:textId="77777777" w:rsidR="00626934" w:rsidRPr="00626934" w:rsidRDefault="00626934" w:rsidP="00B55AE0">
      <w:pPr>
        <w:pStyle w:val="NoSpacing"/>
        <w:jc w:val="both"/>
        <w:rPr>
          <w:rFonts w:cstheme="minorHAnsi"/>
          <w:b/>
          <w:bCs/>
          <w:sz w:val="24"/>
          <w:szCs w:val="24"/>
          <w:highlight w:val="yellow"/>
        </w:rPr>
      </w:pPr>
    </w:p>
    <w:p w14:paraId="222EAB37" w14:textId="08E849BA" w:rsidR="00184614" w:rsidRPr="0096503B" w:rsidRDefault="00184614" w:rsidP="00B55AE0">
      <w:pPr>
        <w:pStyle w:val="NoSpacing"/>
        <w:numPr>
          <w:ilvl w:val="1"/>
          <w:numId w:val="102"/>
        </w:numPr>
        <w:jc w:val="both"/>
        <w:rPr>
          <w:rFonts w:cstheme="minorHAnsi"/>
          <w:sz w:val="24"/>
          <w:szCs w:val="24"/>
          <w:highlight w:val="yellow"/>
        </w:rPr>
      </w:pPr>
      <w:r w:rsidRPr="0096503B">
        <w:rPr>
          <w:rFonts w:cstheme="minorHAnsi"/>
          <w:sz w:val="24"/>
          <w:szCs w:val="24"/>
          <w:highlight w:val="yellow"/>
        </w:rPr>
        <w:t>Thaw primary rhesus PBMCs in a 37</w:t>
      </w:r>
      <w:r w:rsidR="0038475F" w:rsidRPr="0038475F">
        <w:rPr>
          <w:rFonts w:cstheme="minorHAnsi"/>
          <w:sz w:val="24"/>
          <w:szCs w:val="24"/>
          <w:highlight w:val="yellow"/>
        </w:rPr>
        <w:t xml:space="preserve"> °</w:t>
      </w:r>
      <w:r w:rsidRPr="0096503B">
        <w:rPr>
          <w:rFonts w:cstheme="minorHAnsi"/>
          <w:sz w:val="24"/>
          <w:szCs w:val="24"/>
          <w:highlight w:val="yellow"/>
        </w:rPr>
        <w:t xml:space="preserve">C </w:t>
      </w:r>
      <w:proofErr w:type="spellStart"/>
      <w:r w:rsidRPr="0096503B">
        <w:rPr>
          <w:rFonts w:cstheme="minorHAnsi"/>
          <w:sz w:val="24"/>
          <w:szCs w:val="24"/>
          <w:highlight w:val="yellow"/>
        </w:rPr>
        <w:t>waterbath</w:t>
      </w:r>
      <w:proofErr w:type="spellEnd"/>
      <w:r w:rsidRPr="0096503B">
        <w:rPr>
          <w:rFonts w:cstheme="minorHAnsi"/>
          <w:sz w:val="24"/>
          <w:szCs w:val="24"/>
          <w:highlight w:val="yellow"/>
        </w:rPr>
        <w:t xml:space="preserve">, with gentle agitation, until just a small amount of ice remains. </w:t>
      </w:r>
    </w:p>
    <w:p w14:paraId="0DF4876D" w14:textId="77777777" w:rsidR="00037055" w:rsidRPr="0096503B" w:rsidRDefault="00037055" w:rsidP="00B55AE0">
      <w:pPr>
        <w:pStyle w:val="NoSpacing"/>
        <w:jc w:val="both"/>
        <w:rPr>
          <w:rFonts w:cstheme="minorHAnsi"/>
          <w:sz w:val="24"/>
          <w:szCs w:val="24"/>
          <w:highlight w:val="yellow"/>
        </w:rPr>
      </w:pPr>
    </w:p>
    <w:p w14:paraId="22702A01" w14:textId="6E8C3214" w:rsidR="00E76AA4" w:rsidRDefault="00184614" w:rsidP="00B55AE0">
      <w:pPr>
        <w:pStyle w:val="ListParagraph"/>
        <w:numPr>
          <w:ilvl w:val="1"/>
          <w:numId w:val="102"/>
        </w:numPr>
        <w:rPr>
          <w:rFonts w:asciiTheme="minorHAnsi" w:eastAsia="Cambria" w:hAnsiTheme="minorHAnsi" w:cstheme="minorHAnsi"/>
        </w:rPr>
      </w:pPr>
      <w:r w:rsidRPr="0096503B">
        <w:rPr>
          <w:rFonts w:asciiTheme="minorHAnsi" w:eastAsia="Cambria" w:hAnsiTheme="minorHAnsi" w:cstheme="minorHAnsi"/>
          <w:highlight w:val="yellow"/>
        </w:rPr>
        <w:t xml:space="preserve">In the hood, gently pipette cells </w:t>
      </w:r>
      <w:r w:rsidR="00626934">
        <w:rPr>
          <w:rFonts w:asciiTheme="minorHAnsi" w:eastAsia="Cambria" w:hAnsiTheme="minorHAnsi" w:cstheme="minorHAnsi"/>
          <w:highlight w:val="yellow"/>
        </w:rPr>
        <w:t>in</w:t>
      </w:r>
      <w:r w:rsidRPr="0096503B">
        <w:rPr>
          <w:rFonts w:asciiTheme="minorHAnsi" w:eastAsia="Cambria" w:hAnsiTheme="minorHAnsi" w:cstheme="minorHAnsi"/>
          <w:highlight w:val="yellow"/>
        </w:rPr>
        <w:t xml:space="preserve">to a conical tube. Rinse the vial with 1 </w:t>
      </w:r>
      <w:r w:rsidR="0038475F">
        <w:rPr>
          <w:rFonts w:asciiTheme="minorHAnsi" w:eastAsia="Cambria" w:hAnsiTheme="minorHAnsi" w:cstheme="minorHAnsi"/>
          <w:highlight w:val="yellow"/>
        </w:rPr>
        <w:t>mL</w:t>
      </w:r>
      <w:r w:rsidRPr="0096503B">
        <w:rPr>
          <w:rFonts w:asciiTheme="minorHAnsi" w:eastAsia="Cambria" w:hAnsiTheme="minorHAnsi" w:cstheme="minorHAnsi"/>
          <w:highlight w:val="yellow"/>
        </w:rPr>
        <w:t xml:space="preserve"> of </w:t>
      </w:r>
      <w:r w:rsidR="00435075">
        <w:rPr>
          <w:rFonts w:asciiTheme="minorHAnsi" w:eastAsia="Cambria" w:hAnsiTheme="minorHAnsi" w:cstheme="minorHAnsi"/>
          <w:highlight w:val="yellow"/>
        </w:rPr>
        <w:t>b</w:t>
      </w:r>
      <w:r w:rsidRPr="0096503B">
        <w:rPr>
          <w:rFonts w:asciiTheme="minorHAnsi" w:eastAsia="Cambria" w:hAnsiTheme="minorHAnsi" w:cstheme="minorHAnsi"/>
          <w:highlight w:val="yellow"/>
        </w:rPr>
        <w:t xml:space="preserve">asic medium and add it slowly to the cells. Next, slowly add an additional 9 </w:t>
      </w:r>
      <w:r w:rsidR="0038475F">
        <w:rPr>
          <w:rFonts w:asciiTheme="minorHAnsi" w:eastAsia="Cambria" w:hAnsiTheme="minorHAnsi" w:cstheme="minorHAnsi"/>
          <w:highlight w:val="yellow"/>
        </w:rPr>
        <w:t>mL</w:t>
      </w:r>
      <w:r w:rsidRPr="0096503B">
        <w:rPr>
          <w:rFonts w:asciiTheme="minorHAnsi" w:eastAsia="Cambria" w:hAnsiTheme="minorHAnsi" w:cstheme="minorHAnsi"/>
          <w:highlight w:val="yellow"/>
        </w:rPr>
        <w:t xml:space="preserve"> of warm </w:t>
      </w:r>
      <w:r w:rsidR="00435075">
        <w:rPr>
          <w:rFonts w:asciiTheme="minorHAnsi" w:eastAsia="Cambria" w:hAnsiTheme="minorHAnsi" w:cstheme="minorHAnsi"/>
          <w:highlight w:val="yellow"/>
        </w:rPr>
        <w:t>b</w:t>
      </w:r>
      <w:r w:rsidRPr="0096503B">
        <w:rPr>
          <w:rFonts w:asciiTheme="minorHAnsi" w:eastAsia="Cambria" w:hAnsiTheme="minorHAnsi" w:cstheme="minorHAnsi"/>
          <w:highlight w:val="yellow"/>
        </w:rPr>
        <w:t xml:space="preserve">asic medium to the cells. </w:t>
      </w:r>
    </w:p>
    <w:p w14:paraId="42A2B647" w14:textId="77777777" w:rsidR="00626934" w:rsidRPr="0096503B" w:rsidRDefault="00626934" w:rsidP="00B55AE0">
      <w:pPr>
        <w:pStyle w:val="ListParagraph"/>
        <w:ind w:left="0"/>
        <w:rPr>
          <w:rFonts w:asciiTheme="minorHAnsi" w:eastAsia="Cambria" w:hAnsiTheme="minorHAnsi" w:cstheme="minorHAnsi"/>
        </w:rPr>
      </w:pPr>
    </w:p>
    <w:p w14:paraId="6E62FEAA" w14:textId="40CE12C1" w:rsidR="00184614" w:rsidRPr="0096503B" w:rsidRDefault="00626934" w:rsidP="00B55AE0">
      <w:pPr>
        <w:pStyle w:val="ListParagraph"/>
        <w:ind w:left="0"/>
        <w:rPr>
          <w:rFonts w:asciiTheme="minorHAnsi" w:eastAsia="Cambria" w:hAnsiTheme="minorHAnsi" w:cstheme="minorHAnsi"/>
        </w:rPr>
      </w:pPr>
      <w:r>
        <w:rPr>
          <w:rFonts w:asciiTheme="minorHAnsi" w:eastAsia="Cambria" w:hAnsiTheme="minorHAnsi" w:cstheme="minorHAnsi"/>
        </w:rPr>
        <w:t xml:space="preserve">NOTE: </w:t>
      </w:r>
      <w:r w:rsidR="00E76AA4" w:rsidRPr="0096503B">
        <w:rPr>
          <w:rFonts w:asciiTheme="minorHAnsi" w:eastAsia="Cambria" w:hAnsiTheme="minorHAnsi" w:cstheme="minorHAnsi"/>
        </w:rPr>
        <w:t>This step can be scaled up</w:t>
      </w:r>
      <w:r w:rsidR="00184614" w:rsidRPr="0096503B">
        <w:rPr>
          <w:rFonts w:asciiTheme="minorHAnsi" w:eastAsia="Cambria" w:hAnsiTheme="minorHAnsi" w:cstheme="minorHAnsi"/>
        </w:rPr>
        <w:t xml:space="preserve"> but never thaw more than 4 vials at one time.</w:t>
      </w:r>
    </w:p>
    <w:p w14:paraId="2D56EA38" w14:textId="77777777" w:rsidR="00037055" w:rsidRPr="0096503B" w:rsidRDefault="00037055" w:rsidP="00B55AE0">
      <w:pPr>
        <w:pStyle w:val="ListParagraph"/>
        <w:ind w:left="0"/>
        <w:rPr>
          <w:rFonts w:asciiTheme="minorHAnsi" w:eastAsia="Cambria" w:hAnsiTheme="minorHAnsi" w:cstheme="minorHAnsi"/>
          <w:highlight w:val="yellow"/>
        </w:rPr>
      </w:pPr>
    </w:p>
    <w:p w14:paraId="6E19B7E0" w14:textId="631B473C" w:rsidR="00184614" w:rsidRPr="0096503B" w:rsidRDefault="00184614" w:rsidP="00B55AE0">
      <w:pPr>
        <w:pStyle w:val="ListParagraph"/>
        <w:numPr>
          <w:ilvl w:val="1"/>
          <w:numId w:val="102"/>
        </w:numPr>
        <w:rPr>
          <w:rFonts w:asciiTheme="minorHAnsi" w:eastAsia="Cambria" w:hAnsiTheme="minorHAnsi" w:cstheme="minorHAnsi"/>
        </w:rPr>
      </w:pPr>
      <w:r w:rsidRPr="0096503B">
        <w:rPr>
          <w:rFonts w:asciiTheme="minorHAnsi" w:eastAsia="Cambria" w:hAnsiTheme="minorHAnsi" w:cstheme="minorHAnsi"/>
          <w:highlight w:val="yellow"/>
        </w:rPr>
        <w:t xml:space="preserve">Centrifuge at 600 x </w:t>
      </w:r>
      <w:r w:rsidRPr="00626934">
        <w:rPr>
          <w:rFonts w:asciiTheme="minorHAnsi" w:eastAsia="Cambria" w:hAnsiTheme="minorHAnsi" w:cstheme="minorHAnsi"/>
          <w:i/>
          <w:iCs/>
          <w:highlight w:val="yellow"/>
        </w:rPr>
        <w:t>g</w:t>
      </w:r>
      <w:r w:rsidRPr="0096503B">
        <w:rPr>
          <w:rFonts w:asciiTheme="minorHAnsi" w:eastAsia="Cambria" w:hAnsiTheme="minorHAnsi" w:cstheme="minorHAnsi"/>
          <w:highlight w:val="yellow"/>
        </w:rPr>
        <w:t xml:space="preserve"> </w:t>
      </w:r>
      <w:r w:rsidR="00626934" w:rsidRPr="0096503B">
        <w:rPr>
          <w:rFonts w:asciiTheme="minorHAnsi" w:eastAsia="Cambria" w:hAnsiTheme="minorHAnsi" w:cstheme="minorHAnsi"/>
          <w:highlight w:val="yellow"/>
        </w:rPr>
        <w:t xml:space="preserve">for 5 min </w:t>
      </w:r>
      <w:r w:rsidRPr="0096503B">
        <w:rPr>
          <w:rFonts w:asciiTheme="minorHAnsi" w:eastAsia="Cambria" w:hAnsiTheme="minorHAnsi" w:cstheme="minorHAnsi"/>
          <w:highlight w:val="yellow"/>
        </w:rPr>
        <w:t>at 22</w:t>
      </w:r>
      <w:r w:rsidR="0038475F" w:rsidRPr="0038475F">
        <w:rPr>
          <w:rFonts w:asciiTheme="minorHAnsi" w:eastAsia="Cambria" w:hAnsiTheme="minorHAnsi" w:cstheme="minorHAnsi"/>
          <w:highlight w:val="yellow"/>
        </w:rPr>
        <w:t xml:space="preserve"> °</w:t>
      </w:r>
      <w:r w:rsidRPr="0096503B">
        <w:rPr>
          <w:rFonts w:asciiTheme="minorHAnsi" w:eastAsia="Cambria" w:hAnsiTheme="minorHAnsi" w:cstheme="minorHAnsi"/>
          <w:highlight w:val="yellow"/>
        </w:rPr>
        <w:t>C to pellet the cells. Aspirate the supernatant and</w:t>
      </w:r>
      <w:r w:rsidR="00626934">
        <w:rPr>
          <w:rFonts w:asciiTheme="minorHAnsi" w:eastAsia="Cambria" w:hAnsiTheme="minorHAnsi" w:cstheme="minorHAnsi"/>
          <w:highlight w:val="yellow"/>
        </w:rPr>
        <w:t xml:space="preserve"> </w:t>
      </w:r>
      <w:r w:rsidRPr="0096503B">
        <w:rPr>
          <w:rFonts w:asciiTheme="minorHAnsi" w:eastAsia="Cambria" w:hAnsiTheme="minorHAnsi" w:cstheme="minorHAnsi"/>
          <w:highlight w:val="yellow"/>
        </w:rPr>
        <w:t xml:space="preserve">then resuspend the pellet in a small amount of </w:t>
      </w:r>
      <w:r w:rsidR="00435075">
        <w:rPr>
          <w:rFonts w:asciiTheme="minorHAnsi" w:eastAsia="Cambria" w:hAnsiTheme="minorHAnsi" w:cstheme="minorHAnsi"/>
          <w:highlight w:val="yellow"/>
        </w:rPr>
        <w:t>g</w:t>
      </w:r>
      <w:r w:rsidRPr="0096503B">
        <w:rPr>
          <w:rFonts w:asciiTheme="minorHAnsi" w:eastAsia="Cambria" w:hAnsiTheme="minorHAnsi" w:cstheme="minorHAnsi"/>
          <w:highlight w:val="yellow"/>
        </w:rPr>
        <w:t xml:space="preserve">rowth medium. </w:t>
      </w:r>
      <w:r w:rsidRPr="0096503B">
        <w:rPr>
          <w:rFonts w:asciiTheme="minorHAnsi" w:eastAsia="Cambria" w:hAnsiTheme="minorHAnsi" w:cstheme="minorHAnsi"/>
        </w:rPr>
        <w:t>Choose a volume s</w:t>
      </w:r>
      <w:r w:rsidR="00626934">
        <w:rPr>
          <w:rFonts w:asciiTheme="minorHAnsi" w:eastAsia="Cambria" w:hAnsiTheme="minorHAnsi" w:cstheme="minorHAnsi"/>
        </w:rPr>
        <w:t>uch</w:t>
      </w:r>
      <w:r w:rsidRPr="0096503B">
        <w:rPr>
          <w:rFonts w:asciiTheme="minorHAnsi" w:eastAsia="Cambria" w:hAnsiTheme="minorHAnsi" w:cstheme="minorHAnsi"/>
        </w:rPr>
        <w:t xml:space="preserve"> that the concentration of cells will exceed 2 x 10</w:t>
      </w:r>
      <w:r w:rsidRPr="0096503B">
        <w:rPr>
          <w:rFonts w:asciiTheme="minorHAnsi" w:eastAsia="Cambria" w:hAnsiTheme="minorHAnsi" w:cstheme="minorHAnsi"/>
          <w:vertAlign w:val="superscript"/>
        </w:rPr>
        <w:t>6</w:t>
      </w:r>
      <w:r w:rsidRPr="0096503B">
        <w:rPr>
          <w:rFonts w:asciiTheme="minorHAnsi" w:eastAsia="Cambria" w:hAnsiTheme="minorHAnsi" w:cstheme="minorHAnsi"/>
        </w:rPr>
        <w:t xml:space="preserve"> cells/</w:t>
      </w:r>
      <w:r w:rsidR="0038475F">
        <w:rPr>
          <w:rFonts w:asciiTheme="minorHAnsi" w:eastAsia="Cambria" w:hAnsiTheme="minorHAnsi" w:cstheme="minorHAnsi"/>
        </w:rPr>
        <w:t>mL</w:t>
      </w:r>
      <w:r w:rsidRPr="0096503B">
        <w:rPr>
          <w:rFonts w:asciiTheme="minorHAnsi" w:eastAsia="Cambria" w:hAnsiTheme="minorHAnsi" w:cstheme="minorHAnsi"/>
        </w:rPr>
        <w:t xml:space="preserve"> at this point since the final concentration should be 2 x 10</w:t>
      </w:r>
      <w:r w:rsidRPr="0096503B">
        <w:rPr>
          <w:rFonts w:asciiTheme="minorHAnsi" w:eastAsia="Cambria" w:hAnsiTheme="minorHAnsi" w:cstheme="minorHAnsi"/>
          <w:vertAlign w:val="superscript"/>
        </w:rPr>
        <w:t>6</w:t>
      </w:r>
      <w:r w:rsidRPr="0096503B">
        <w:rPr>
          <w:rFonts w:asciiTheme="minorHAnsi" w:eastAsia="Cambria" w:hAnsiTheme="minorHAnsi" w:cstheme="minorHAnsi"/>
        </w:rPr>
        <w:t xml:space="preserve"> cells/</w:t>
      </w:r>
      <w:proofErr w:type="spellStart"/>
      <w:r w:rsidR="0038475F">
        <w:rPr>
          <w:rFonts w:asciiTheme="minorHAnsi" w:eastAsia="Cambria" w:hAnsiTheme="minorHAnsi" w:cstheme="minorHAnsi"/>
        </w:rPr>
        <w:t>mL</w:t>
      </w:r>
      <w:r w:rsidRPr="0096503B">
        <w:rPr>
          <w:rFonts w:asciiTheme="minorHAnsi" w:eastAsia="Cambria" w:hAnsiTheme="minorHAnsi" w:cstheme="minorHAnsi"/>
        </w:rPr>
        <w:t>.</w:t>
      </w:r>
      <w:proofErr w:type="spellEnd"/>
      <w:r w:rsidRPr="0096503B">
        <w:rPr>
          <w:rFonts w:asciiTheme="minorHAnsi" w:eastAsia="Cambria" w:hAnsiTheme="minorHAnsi" w:cstheme="minorHAnsi"/>
        </w:rPr>
        <w:t xml:space="preserve"> </w:t>
      </w:r>
    </w:p>
    <w:p w14:paraId="553EF6DF" w14:textId="77777777" w:rsidR="00037055" w:rsidRPr="0096503B" w:rsidRDefault="00037055" w:rsidP="00B55AE0">
      <w:pPr>
        <w:pStyle w:val="ListParagraph"/>
        <w:ind w:left="0"/>
        <w:rPr>
          <w:rFonts w:asciiTheme="minorHAnsi" w:eastAsia="Cambria" w:hAnsiTheme="minorHAnsi" w:cstheme="minorHAnsi"/>
          <w:highlight w:val="yellow"/>
        </w:rPr>
      </w:pPr>
    </w:p>
    <w:p w14:paraId="21F12CE6" w14:textId="6C594116" w:rsidR="00626934" w:rsidRDefault="00184614" w:rsidP="00B55AE0">
      <w:pPr>
        <w:pStyle w:val="ListParagraph"/>
        <w:numPr>
          <w:ilvl w:val="1"/>
          <w:numId w:val="102"/>
        </w:numPr>
        <w:rPr>
          <w:rFonts w:asciiTheme="minorHAnsi" w:eastAsia="Cambria" w:hAnsiTheme="minorHAnsi" w:cstheme="minorHAnsi"/>
          <w:highlight w:val="yellow"/>
        </w:rPr>
      </w:pPr>
      <w:r w:rsidRPr="0096503B">
        <w:rPr>
          <w:rFonts w:asciiTheme="minorHAnsi" w:eastAsia="Cambria" w:hAnsiTheme="minorHAnsi" w:cstheme="minorHAnsi"/>
          <w:highlight w:val="yellow"/>
        </w:rPr>
        <w:t>Stain cells with trypan blue and count the cells to determine the number of viable cells.</w:t>
      </w:r>
      <w:r w:rsidR="00B55AE0">
        <w:rPr>
          <w:rFonts w:asciiTheme="minorHAnsi" w:eastAsia="Cambria" w:hAnsiTheme="minorHAnsi" w:cstheme="minorHAnsi"/>
          <w:highlight w:val="yellow"/>
        </w:rPr>
        <w:t xml:space="preserve"> </w:t>
      </w:r>
    </w:p>
    <w:p w14:paraId="09DA66BE" w14:textId="77777777" w:rsidR="00626934" w:rsidRDefault="00626934" w:rsidP="00B55AE0">
      <w:pPr>
        <w:pStyle w:val="ListParagraph"/>
        <w:ind w:left="0"/>
        <w:rPr>
          <w:rFonts w:asciiTheme="minorHAnsi" w:eastAsia="Cambria" w:hAnsiTheme="minorHAnsi" w:cstheme="minorHAnsi"/>
          <w:highlight w:val="yellow"/>
        </w:rPr>
      </w:pPr>
    </w:p>
    <w:p w14:paraId="62B40A54" w14:textId="4DD81D43" w:rsidR="00626934" w:rsidRPr="00626934" w:rsidRDefault="00626934" w:rsidP="00B55AE0">
      <w:pPr>
        <w:pStyle w:val="ListParagraph"/>
        <w:ind w:left="0"/>
        <w:rPr>
          <w:rFonts w:asciiTheme="minorHAnsi" w:eastAsia="Cambria" w:hAnsiTheme="minorHAnsi" w:cstheme="minorHAnsi"/>
        </w:rPr>
      </w:pPr>
      <w:r w:rsidRPr="00626934">
        <w:rPr>
          <w:rFonts w:asciiTheme="minorHAnsi" w:eastAsia="Cambria" w:hAnsiTheme="minorHAnsi" w:cstheme="minorHAnsi"/>
        </w:rPr>
        <w:t xml:space="preserve">NOTE: </w:t>
      </w:r>
      <w:r w:rsidR="00184614" w:rsidRPr="00626934">
        <w:rPr>
          <w:rFonts w:asciiTheme="minorHAnsi" w:eastAsia="Cambria" w:hAnsiTheme="minorHAnsi" w:cstheme="minorHAnsi"/>
        </w:rPr>
        <w:t>This can be done with a standard hemocytometer or an automated cell counter. We use an automated cell counter which displays the viability and number of live cells.</w:t>
      </w:r>
      <w:r w:rsidR="00B55AE0">
        <w:rPr>
          <w:rFonts w:asciiTheme="minorHAnsi" w:eastAsia="Cambria" w:hAnsiTheme="minorHAnsi" w:cstheme="minorHAnsi"/>
        </w:rPr>
        <w:t xml:space="preserve"> </w:t>
      </w:r>
    </w:p>
    <w:p w14:paraId="3D872AB0" w14:textId="77777777" w:rsidR="00626934" w:rsidRDefault="00626934" w:rsidP="00B55AE0">
      <w:pPr>
        <w:pStyle w:val="ListParagraph"/>
        <w:ind w:left="0"/>
        <w:rPr>
          <w:rFonts w:asciiTheme="minorHAnsi" w:eastAsia="Cambria" w:hAnsiTheme="minorHAnsi" w:cstheme="minorHAnsi"/>
          <w:highlight w:val="yellow"/>
        </w:rPr>
      </w:pPr>
    </w:p>
    <w:p w14:paraId="59361A3D" w14:textId="1999BA46" w:rsidR="00184614" w:rsidRPr="0096503B" w:rsidRDefault="00626934" w:rsidP="00B55AE0">
      <w:pPr>
        <w:pStyle w:val="ListParagraph"/>
        <w:ind w:left="0"/>
        <w:rPr>
          <w:rFonts w:asciiTheme="minorHAnsi" w:eastAsia="Cambria" w:hAnsiTheme="minorHAnsi" w:cstheme="minorHAnsi"/>
          <w:highlight w:val="yellow"/>
        </w:rPr>
      </w:pPr>
      <w:r>
        <w:rPr>
          <w:rFonts w:asciiTheme="minorHAnsi" w:eastAsia="Cambria" w:hAnsiTheme="minorHAnsi" w:cstheme="minorHAnsi"/>
          <w:highlight w:val="yellow"/>
        </w:rPr>
        <w:t xml:space="preserve">5.4.1. </w:t>
      </w:r>
      <w:r w:rsidR="00184614" w:rsidRPr="0096503B">
        <w:rPr>
          <w:rFonts w:asciiTheme="minorHAnsi" w:eastAsia="Cambria" w:hAnsiTheme="minorHAnsi" w:cstheme="minorHAnsi"/>
          <w:highlight w:val="yellow"/>
        </w:rPr>
        <w:t xml:space="preserve">To use the counter, add 10 </w:t>
      </w:r>
      <w:r w:rsidR="00EC3981">
        <w:rPr>
          <w:rFonts w:asciiTheme="minorHAnsi" w:eastAsia="Cambria" w:hAnsiTheme="minorHAnsi" w:cstheme="minorHAnsi"/>
          <w:highlight w:val="yellow"/>
        </w:rPr>
        <w:t>µL</w:t>
      </w:r>
      <w:r w:rsidR="00184614" w:rsidRPr="0096503B">
        <w:rPr>
          <w:rFonts w:asciiTheme="minorHAnsi" w:eastAsia="Cambria" w:hAnsiTheme="minorHAnsi" w:cstheme="minorHAnsi"/>
          <w:highlight w:val="yellow"/>
        </w:rPr>
        <w:t xml:space="preserve"> of cells to 10 </w:t>
      </w:r>
      <w:r w:rsidR="00EC3981">
        <w:rPr>
          <w:rFonts w:asciiTheme="minorHAnsi" w:eastAsia="Cambria" w:hAnsiTheme="minorHAnsi" w:cstheme="minorHAnsi"/>
          <w:highlight w:val="yellow"/>
        </w:rPr>
        <w:t>µL</w:t>
      </w:r>
      <w:r w:rsidR="00184614" w:rsidRPr="0096503B">
        <w:rPr>
          <w:rFonts w:asciiTheme="minorHAnsi" w:eastAsia="Cambria" w:hAnsiTheme="minorHAnsi" w:cstheme="minorHAnsi"/>
          <w:highlight w:val="yellow"/>
        </w:rPr>
        <w:t xml:space="preserve"> trypan blue, mix, load the chamber slide and insert into the counter. Push the “capture” button to count the cells.</w:t>
      </w:r>
    </w:p>
    <w:p w14:paraId="792D2E8D" w14:textId="77777777" w:rsidR="00037055" w:rsidRPr="0096503B" w:rsidRDefault="00037055" w:rsidP="00B55AE0">
      <w:pPr>
        <w:pStyle w:val="ListParagraph"/>
        <w:ind w:left="0"/>
        <w:rPr>
          <w:rFonts w:asciiTheme="minorHAnsi" w:eastAsia="Cambria" w:hAnsiTheme="minorHAnsi" w:cstheme="minorHAnsi"/>
          <w:highlight w:val="yellow"/>
        </w:rPr>
      </w:pPr>
    </w:p>
    <w:p w14:paraId="17568E17" w14:textId="03B4C215" w:rsidR="00184614" w:rsidRPr="0096503B" w:rsidRDefault="00184614" w:rsidP="00B55AE0">
      <w:pPr>
        <w:pStyle w:val="ListParagraph"/>
        <w:numPr>
          <w:ilvl w:val="1"/>
          <w:numId w:val="102"/>
        </w:numPr>
        <w:rPr>
          <w:rFonts w:asciiTheme="minorHAnsi" w:eastAsia="Cambria" w:hAnsiTheme="minorHAnsi" w:cstheme="minorHAnsi"/>
          <w:highlight w:val="yellow"/>
        </w:rPr>
      </w:pPr>
      <w:r w:rsidRPr="0096503B">
        <w:rPr>
          <w:rFonts w:asciiTheme="minorHAnsi" w:eastAsia="Cambria" w:hAnsiTheme="minorHAnsi" w:cstheme="minorHAnsi"/>
          <w:highlight w:val="yellow"/>
        </w:rPr>
        <w:t>Calculate the total number of cells by multiplying cell concentration by volume and then dilute the cells to 2 x 10</w:t>
      </w:r>
      <w:r w:rsidRPr="0096503B">
        <w:rPr>
          <w:rFonts w:asciiTheme="minorHAnsi" w:eastAsia="Cambria" w:hAnsiTheme="minorHAnsi" w:cstheme="minorHAnsi"/>
          <w:highlight w:val="yellow"/>
          <w:vertAlign w:val="superscript"/>
        </w:rPr>
        <w:t>6</w:t>
      </w:r>
      <w:r w:rsidRPr="0096503B">
        <w:rPr>
          <w:rFonts w:asciiTheme="minorHAnsi" w:eastAsia="Cambria" w:hAnsiTheme="minorHAnsi" w:cstheme="minorHAnsi"/>
          <w:highlight w:val="yellow"/>
        </w:rPr>
        <w:t xml:space="preserve"> cells/</w:t>
      </w:r>
      <w:r w:rsidR="0038475F">
        <w:rPr>
          <w:rFonts w:asciiTheme="minorHAnsi" w:eastAsia="Cambria" w:hAnsiTheme="minorHAnsi" w:cstheme="minorHAnsi"/>
          <w:highlight w:val="yellow"/>
        </w:rPr>
        <w:t>mL</w:t>
      </w:r>
      <w:r w:rsidRPr="0096503B">
        <w:rPr>
          <w:rFonts w:asciiTheme="minorHAnsi" w:eastAsia="Cambria" w:hAnsiTheme="minorHAnsi" w:cstheme="minorHAnsi"/>
          <w:highlight w:val="yellow"/>
        </w:rPr>
        <w:t xml:space="preserve"> in</w:t>
      </w:r>
      <w:r w:rsidR="00E76AA4" w:rsidRPr="0096503B">
        <w:rPr>
          <w:rFonts w:asciiTheme="minorHAnsi" w:eastAsia="Cambria" w:hAnsiTheme="minorHAnsi" w:cstheme="minorHAnsi"/>
          <w:highlight w:val="yellow"/>
        </w:rPr>
        <w:t xml:space="preserve"> </w:t>
      </w:r>
      <w:r w:rsidR="00435075">
        <w:rPr>
          <w:rFonts w:asciiTheme="minorHAnsi" w:eastAsia="Cambria" w:hAnsiTheme="minorHAnsi" w:cstheme="minorHAnsi"/>
          <w:highlight w:val="yellow"/>
        </w:rPr>
        <w:t>g</w:t>
      </w:r>
      <w:r w:rsidR="00E76AA4" w:rsidRPr="0096503B">
        <w:rPr>
          <w:rFonts w:asciiTheme="minorHAnsi" w:eastAsia="Cambria" w:hAnsiTheme="minorHAnsi" w:cstheme="minorHAnsi"/>
          <w:highlight w:val="yellow"/>
        </w:rPr>
        <w:t>rowth medium. Prior to plating</w:t>
      </w:r>
      <w:r w:rsidRPr="0096503B">
        <w:rPr>
          <w:rFonts w:asciiTheme="minorHAnsi" w:eastAsia="Cambria" w:hAnsiTheme="minorHAnsi" w:cstheme="minorHAnsi"/>
          <w:highlight w:val="yellow"/>
        </w:rPr>
        <w:t xml:space="preserve">, add anti-CD28 to a final concentration of 5 </w:t>
      </w:r>
      <w:r w:rsidR="00626934">
        <w:rPr>
          <w:rFonts w:asciiTheme="minorHAnsi" w:eastAsia="Cambria" w:hAnsiTheme="minorHAnsi" w:cstheme="minorHAnsi"/>
          <w:highlight w:val="yellow"/>
        </w:rPr>
        <w:t>µ</w:t>
      </w:r>
      <w:r w:rsidRPr="0096503B">
        <w:rPr>
          <w:rFonts w:asciiTheme="minorHAnsi" w:eastAsia="Cambria" w:hAnsiTheme="minorHAnsi" w:cstheme="minorHAnsi"/>
          <w:highlight w:val="yellow"/>
        </w:rPr>
        <w:t>g/</w:t>
      </w:r>
      <w:r w:rsidR="0038475F">
        <w:rPr>
          <w:rFonts w:asciiTheme="minorHAnsi" w:eastAsia="Cambria" w:hAnsiTheme="minorHAnsi" w:cstheme="minorHAnsi"/>
          <w:highlight w:val="yellow"/>
        </w:rPr>
        <w:t>mL</w:t>
      </w:r>
      <w:r w:rsidRPr="0096503B">
        <w:rPr>
          <w:rFonts w:asciiTheme="minorHAnsi" w:eastAsia="Cambria" w:hAnsiTheme="minorHAnsi" w:cstheme="minorHAnsi"/>
          <w:highlight w:val="yellow"/>
        </w:rPr>
        <w:t xml:space="preserve"> in order to provide a necessary co-stimulatory signal for T cell</w:t>
      </w:r>
      <w:r w:rsidR="00626934">
        <w:rPr>
          <w:rFonts w:asciiTheme="minorHAnsi" w:eastAsia="Cambria" w:hAnsiTheme="minorHAnsi" w:cstheme="minorHAnsi"/>
          <w:highlight w:val="yellow"/>
        </w:rPr>
        <w:t xml:space="preserve"> a</w:t>
      </w:r>
      <w:r w:rsidRPr="0096503B">
        <w:rPr>
          <w:rFonts w:asciiTheme="minorHAnsi" w:eastAsia="Cambria" w:hAnsiTheme="minorHAnsi" w:cstheme="minorHAnsi"/>
          <w:highlight w:val="yellow"/>
        </w:rPr>
        <w:t>ctivation.</w:t>
      </w:r>
    </w:p>
    <w:p w14:paraId="6828CCFF" w14:textId="77777777" w:rsidR="00037055" w:rsidRPr="0096503B" w:rsidRDefault="00037055" w:rsidP="00B55AE0">
      <w:pPr>
        <w:pStyle w:val="ListParagraph"/>
        <w:ind w:left="0"/>
        <w:rPr>
          <w:rFonts w:asciiTheme="minorHAnsi" w:eastAsia="Cambria" w:hAnsiTheme="minorHAnsi" w:cstheme="minorHAnsi"/>
          <w:highlight w:val="yellow"/>
        </w:rPr>
      </w:pPr>
    </w:p>
    <w:p w14:paraId="6E95C75E" w14:textId="0E6FE41A" w:rsidR="00184614" w:rsidRPr="0096503B" w:rsidRDefault="00184614" w:rsidP="00B55AE0">
      <w:pPr>
        <w:pStyle w:val="ListParagraph"/>
        <w:numPr>
          <w:ilvl w:val="1"/>
          <w:numId w:val="102"/>
        </w:numPr>
        <w:rPr>
          <w:rFonts w:asciiTheme="minorHAnsi" w:eastAsia="Cambria" w:hAnsiTheme="minorHAnsi" w:cstheme="minorHAnsi"/>
          <w:highlight w:val="yellow"/>
        </w:rPr>
      </w:pPr>
      <w:r w:rsidRPr="0096503B">
        <w:rPr>
          <w:rFonts w:asciiTheme="minorHAnsi" w:eastAsia="Cambria" w:hAnsiTheme="minorHAnsi" w:cstheme="minorHAnsi"/>
          <w:highlight w:val="yellow"/>
        </w:rPr>
        <w:t>Pipette cells into anti-CD3 coated plates. Add 3</w:t>
      </w:r>
      <w:r w:rsidR="00626934">
        <w:rPr>
          <w:rFonts w:asciiTheme="minorHAnsi" w:eastAsia="Cambria" w:hAnsiTheme="minorHAnsi" w:cstheme="minorHAnsi"/>
          <w:highlight w:val="yellow"/>
        </w:rPr>
        <w:t>–</w:t>
      </w:r>
      <w:r w:rsidRPr="0096503B">
        <w:rPr>
          <w:rFonts w:asciiTheme="minorHAnsi" w:eastAsia="Cambria" w:hAnsiTheme="minorHAnsi" w:cstheme="minorHAnsi"/>
          <w:highlight w:val="yellow"/>
        </w:rPr>
        <w:t>6 x 10</w:t>
      </w:r>
      <w:r w:rsidRPr="0096503B">
        <w:rPr>
          <w:rFonts w:asciiTheme="minorHAnsi" w:eastAsia="Cambria" w:hAnsiTheme="minorHAnsi" w:cstheme="minorHAnsi"/>
          <w:highlight w:val="yellow"/>
          <w:vertAlign w:val="superscript"/>
        </w:rPr>
        <w:t>6</w:t>
      </w:r>
      <w:r w:rsidRPr="0096503B">
        <w:rPr>
          <w:rFonts w:asciiTheme="minorHAnsi" w:eastAsia="Cambria" w:hAnsiTheme="minorHAnsi" w:cstheme="minorHAnsi"/>
          <w:highlight w:val="yellow"/>
        </w:rPr>
        <w:t xml:space="preserve"> cells per well (</w:t>
      </w:r>
      <w:r w:rsidR="002F068B" w:rsidRPr="0096503B">
        <w:rPr>
          <w:rFonts w:asciiTheme="minorHAnsi" w:eastAsia="Cambria" w:hAnsiTheme="minorHAnsi" w:cstheme="minorHAnsi"/>
          <w:highlight w:val="yellow"/>
        </w:rPr>
        <w:t>a good target is</w:t>
      </w:r>
      <w:r w:rsidRPr="0096503B">
        <w:rPr>
          <w:rFonts w:asciiTheme="minorHAnsi" w:eastAsia="Cambria" w:hAnsiTheme="minorHAnsi" w:cstheme="minorHAnsi"/>
          <w:highlight w:val="yellow"/>
        </w:rPr>
        <w:t xml:space="preserve"> 4 x 10</w:t>
      </w:r>
      <w:r w:rsidRPr="0096503B">
        <w:rPr>
          <w:rFonts w:asciiTheme="minorHAnsi" w:eastAsia="Cambria" w:hAnsiTheme="minorHAnsi" w:cstheme="minorHAnsi"/>
          <w:highlight w:val="yellow"/>
          <w:vertAlign w:val="superscript"/>
        </w:rPr>
        <w:t xml:space="preserve">6 </w:t>
      </w:r>
      <w:r w:rsidRPr="0096503B">
        <w:rPr>
          <w:rFonts w:asciiTheme="minorHAnsi" w:eastAsia="Cambria" w:hAnsiTheme="minorHAnsi" w:cstheme="minorHAnsi"/>
          <w:highlight w:val="yellow"/>
        </w:rPr>
        <w:t xml:space="preserve">cells in 2 </w:t>
      </w:r>
      <w:r w:rsidR="0038475F">
        <w:rPr>
          <w:rFonts w:asciiTheme="minorHAnsi" w:eastAsia="Cambria" w:hAnsiTheme="minorHAnsi" w:cstheme="minorHAnsi"/>
          <w:highlight w:val="yellow"/>
        </w:rPr>
        <w:t>mL</w:t>
      </w:r>
      <w:r w:rsidRPr="0096503B">
        <w:rPr>
          <w:rFonts w:asciiTheme="minorHAnsi" w:eastAsia="Cambria" w:hAnsiTheme="minorHAnsi" w:cstheme="minorHAnsi"/>
          <w:highlight w:val="yellow"/>
        </w:rPr>
        <w:t xml:space="preserve"> media per well) and incubate for 2 days at 37</w:t>
      </w:r>
      <w:r w:rsidR="0038475F" w:rsidRPr="0038475F">
        <w:rPr>
          <w:rFonts w:asciiTheme="minorHAnsi" w:eastAsia="Cambria" w:hAnsiTheme="minorHAnsi" w:cstheme="minorHAnsi"/>
          <w:highlight w:val="yellow"/>
        </w:rPr>
        <w:t xml:space="preserve"> °</w:t>
      </w:r>
      <w:r w:rsidRPr="0096503B">
        <w:rPr>
          <w:rFonts w:asciiTheme="minorHAnsi" w:eastAsia="Cambria" w:hAnsiTheme="minorHAnsi" w:cstheme="minorHAnsi"/>
          <w:highlight w:val="yellow"/>
        </w:rPr>
        <w:t>C in 5% CO</w:t>
      </w:r>
      <w:r w:rsidRPr="00626934">
        <w:rPr>
          <w:rFonts w:asciiTheme="minorHAnsi" w:eastAsia="Cambria" w:hAnsiTheme="minorHAnsi" w:cstheme="minorHAnsi"/>
          <w:highlight w:val="yellow"/>
          <w:vertAlign w:val="subscript"/>
        </w:rPr>
        <w:t>2</w:t>
      </w:r>
      <w:r w:rsidRPr="0096503B">
        <w:rPr>
          <w:rFonts w:asciiTheme="minorHAnsi" w:eastAsia="Cambria" w:hAnsiTheme="minorHAnsi" w:cstheme="minorHAnsi"/>
          <w:highlight w:val="yellow"/>
        </w:rPr>
        <w:t>.</w:t>
      </w:r>
    </w:p>
    <w:p w14:paraId="4D8CC79D" w14:textId="77777777" w:rsidR="00156E81" w:rsidRPr="00626934" w:rsidRDefault="00156E81" w:rsidP="00B55AE0">
      <w:pPr>
        <w:pStyle w:val="ListParagraph"/>
        <w:ind w:left="0"/>
        <w:rPr>
          <w:rFonts w:asciiTheme="minorHAnsi" w:hAnsiTheme="minorHAnsi" w:cstheme="minorHAnsi"/>
          <w:b/>
          <w:bCs/>
        </w:rPr>
      </w:pPr>
    </w:p>
    <w:p w14:paraId="10C24800" w14:textId="68135906" w:rsidR="00626934" w:rsidRPr="00626934" w:rsidRDefault="00156E81" w:rsidP="00B55AE0">
      <w:pPr>
        <w:pStyle w:val="ListParagraph"/>
        <w:numPr>
          <w:ilvl w:val="0"/>
          <w:numId w:val="106"/>
        </w:numPr>
        <w:rPr>
          <w:rFonts w:asciiTheme="minorHAnsi" w:eastAsia="Cambria" w:hAnsiTheme="minorHAnsi" w:cstheme="minorHAnsi"/>
          <w:b/>
          <w:bCs/>
        </w:rPr>
      </w:pPr>
      <w:r w:rsidRPr="00626934">
        <w:rPr>
          <w:rFonts w:asciiTheme="minorHAnsi" w:hAnsiTheme="minorHAnsi" w:cstheme="minorHAnsi"/>
          <w:b/>
          <w:bCs/>
          <w:color w:val="000000" w:themeColor="text1"/>
        </w:rPr>
        <w:t>Prepar</w:t>
      </w:r>
      <w:r w:rsidR="00626934" w:rsidRPr="00626934">
        <w:rPr>
          <w:rFonts w:asciiTheme="minorHAnsi" w:hAnsiTheme="minorHAnsi" w:cstheme="minorHAnsi"/>
          <w:b/>
          <w:bCs/>
          <w:color w:val="000000" w:themeColor="text1"/>
        </w:rPr>
        <w:t>ing</w:t>
      </w:r>
      <w:r w:rsidRPr="00626934">
        <w:rPr>
          <w:rFonts w:asciiTheme="minorHAnsi" w:hAnsiTheme="minorHAnsi" w:cstheme="minorHAnsi"/>
          <w:b/>
          <w:bCs/>
          <w:color w:val="000000" w:themeColor="text1"/>
        </w:rPr>
        <w:t xml:space="preserve"> </w:t>
      </w:r>
      <w:r w:rsidR="00BC7D8A" w:rsidRPr="00626934">
        <w:rPr>
          <w:rFonts w:asciiTheme="minorHAnsi" w:hAnsiTheme="minorHAnsi" w:cstheme="minorHAnsi"/>
          <w:b/>
          <w:bCs/>
          <w:color w:val="000000" w:themeColor="text1"/>
        </w:rPr>
        <w:t>f</w:t>
      </w:r>
      <w:r w:rsidR="00C021A4" w:rsidRPr="00626934">
        <w:rPr>
          <w:rFonts w:asciiTheme="minorHAnsi" w:hAnsiTheme="minorHAnsi" w:cstheme="minorHAnsi"/>
          <w:b/>
          <w:bCs/>
          <w:color w:val="000000" w:themeColor="text1"/>
        </w:rPr>
        <w:t>ibronectin</w:t>
      </w:r>
      <w:r w:rsidR="00626934" w:rsidRPr="00626934">
        <w:rPr>
          <w:rFonts w:asciiTheme="minorHAnsi" w:hAnsiTheme="minorHAnsi" w:cstheme="minorHAnsi"/>
          <w:b/>
          <w:bCs/>
          <w:color w:val="000000" w:themeColor="text1"/>
        </w:rPr>
        <w:t>-</w:t>
      </w:r>
      <w:r w:rsidR="00BC7D8A" w:rsidRPr="00626934">
        <w:rPr>
          <w:rFonts w:asciiTheme="minorHAnsi" w:hAnsiTheme="minorHAnsi" w:cstheme="minorHAnsi"/>
          <w:b/>
          <w:bCs/>
          <w:color w:val="000000" w:themeColor="text1"/>
        </w:rPr>
        <w:t>c</w:t>
      </w:r>
      <w:r w:rsidRPr="00626934">
        <w:rPr>
          <w:rFonts w:asciiTheme="minorHAnsi" w:hAnsiTheme="minorHAnsi" w:cstheme="minorHAnsi"/>
          <w:b/>
          <w:bCs/>
          <w:color w:val="000000" w:themeColor="text1"/>
        </w:rPr>
        <w:t xml:space="preserve">oated </w:t>
      </w:r>
      <w:r w:rsidR="00BC7D8A" w:rsidRPr="00626934">
        <w:rPr>
          <w:rFonts w:asciiTheme="minorHAnsi" w:hAnsiTheme="minorHAnsi" w:cstheme="minorHAnsi"/>
          <w:b/>
          <w:bCs/>
          <w:color w:val="000000" w:themeColor="text1"/>
        </w:rPr>
        <w:t>p</w:t>
      </w:r>
      <w:r w:rsidRPr="00626934">
        <w:rPr>
          <w:rFonts w:asciiTheme="minorHAnsi" w:hAnsiTheme="minorHAnsi" w:cstheme="minorHAnsi"/>
          <w:b/>
          <w:bCs/>
          <w:color w:val="000000" w:themeColor="text1"/>
        </w:rPr>
        <w:t>lates</w:t>
      </w:r>
    </w:p>
    <w:p w14:paraId="7B24C5EC" w14:textId="77777777" w:rsidR="00626934" w:rsidRPr="00626934" w:rsidRDefault="00626934" w:rsidP="00B55AE0">
      <w:pPr>
        <w:pStyle w:val="ListParagraph"/>
        <w:ind w:left="0"/>
        <w:rPr>
          <w:rFonts w:asciiTheme="minorHAnsi" w:hAnsiTheme="minorHAnsi" w:cstheme="minorHAnsi"/>
          <w:b/>
          <w:bCs/>
          <w:color w:val="000000" w:themeColor="text1"/>
        </w:rPr>
      </w:pPr>
    </w:p>
    <w:p w14:paraId="4FDC2A3C" w14:textId="327BC26A" w:rsidR="00037055" w:rsidRPr="0096503B" w:rsidRDefault="00626934" w:rsidP="00B55AE0">
      <w:pPr>
        <w:pStyle w:val="ListParagraph"/>
        <w:ind w:left="0"/>
        <w:rPr>
          <w:rFonts w:asciiTheme="minorHAnsi" w:eastAsia="Cambria" w:hAnsiTheme="minorHAnsi" w:cstheme="minorHAnsi"/>
        </w:rPr>
      </w:pPr>
      <w:r>
        <w:rPr>
          <w:rFonts w:asciiTheme="minorHAnsi" w:hAnsiTheme="minorHAnsi" w:cstheme="minorHAnsi"/>
          <w:color w:val="000000" w:themeColor="text1"/>
        </w:rPr>
        <w:t xml:space="preserve">NOTE: </w:t>
      </w:r>
      <w:r w:rsidR="00775933" w:rsidRPr="0096503B">
        <w:rPr>
          <w:rFonts w:asciiTheme="minorHAnsi" w:eastAsia="Cambria" w:hAnsiTheme="minorHAnsi" w:cstheme="minorHAnsi"/>
        </w:rPr>
        <w:t>PBMC and T cells express</w:t>
      </w:r>
      <w:r w:rsidR="00184614" w:rsidRPr="0096503B">
        <w:rPr>
          <w:rFonts w:asciiTheme="minorHAnsi" w:eastAsia="Cambria" w:hAnsiTheme="minorHAnsi" w:cstheme="minorHAnsi"/>
        </w:rPr>
        <w:t xml:space="preserve"> integrin receptors VLA-4 or VLA-5 </w:t>
      </w:r>
      <w:r w:rsidR="00775933" w:rsidRPr="0096503B">
        <w:rPr>
          <w:rFonts w:asciiTheme="minorHAnsi" w:eastAsia="Cambria" w:hAnsiTheme="minorHAnsi" w:cstheme="minorHAnsi"/>
        </w:rPr>
        <w:t>and are good targets for fibronectin-mediated transduction.</w:t>
      </w:r>
    </w:p>
    <w:p w14:paraId="4DE3916A" w14:textId="77777777" w:rsidR="00CF51F6" w:rsidRPr="0096503B" w:rsidRDefault="00CF51F6" w:rsidP="00B55AE0">
      <w:pPr>
        <w:pStyle w:val="ListParagraph"/>
        <w:ind w:left="0"/>
        <w:rPr>
          <w:rFonts w:asciiTheme="minorHAnsi" w:eastAsia="Cambria" w:hAnsiTheme="minorHAnsi" w:cstheme="minorHAnsi"/>
        </w:rPr>
      </w:pPr>
    </w:p>
    <w:p w14:paraId="7BADE61B" w14:textId="58776CAD" w:rsidR="00037055" w:rsidRDefault="00156E81" w:rsidP="00B55AE0">
      <w:pPr>
        <w:pStyle w:val="NoSpacing"/>
        <w:numPr>
          <w:ilvl w:val="1"/>
          <w:numId w:val="106"/>
        </w:numPr>
        <w:jc w:val="both"/>
        <w:rPr>
          <w:rFonts w:eastAsia="Cambria" w:cstheme="minorHAnsi"/>
          <w:color w:val="000000"/>
          <w:sz w:val="24"/>
          <w:szCs w:val="24"/>
        </w:rPr>
      </w:pPr>
      <w:r w:rsidRPr="0096503B">
        <w:rPr>
          <w:rFonts w:eastAsia="Cambria" w:cstheme="minorHAnsi"/>
          <w:color w:val="000000"/>
          <w:sz w:val="24"/>
          <w:szCs w:val="24"/>
        </w:rPr>
        <w:t>Prior to coating</w:t>
      </w:r>
      <w:r w:rsidR="00991037" w:rsidRPr="0096503B">
        <w:rPr>
          <w:rFonts w:eastAsia="Cambria" w:cstheme="minorHAnsi"/>
          <w:color w:val="000000"/>
          <w:sz w:val="24"/>
          <w:szCs w:val="24"/>
        </w:rPr>
        <w:t xml:space="preserve"> </w:t>
      </w:r>
      <w:r w:rsidR="00626934">
        <w:rPr>
          <w:rFonts w:eastAsia="Cambria" w:cstheme="minorHAnsi"/>
          <w:color w:val="000000"/>
          <w:sz w:val="24"/>
          <w:szCs w:val="24"/>
        </w:rPr>
        <w:t xml:space="preserve">the </w:t>
      </w:r>
      <w:r w:rsidR="00991037" w:rsidRPr="0096503B">
        <w:rPr>
          <w:rFonts w:eastAsia="Cambria" w:cstheme="minorHAnsi"/>
          <w:color w:val="000000"/>
          <w:sz w:val="24"/>
          <w:szCs w:val="24"/>
        </w:rPr>
        <w:t>plates</w:t>
      </w:r>
      <w:r w:rsidRPr="0096503B">
        <w:rPr>
          <w:rFonts w:eastAsia="Cambria" w:cstheme="minorHAnsi"/>
          <w:color w:val="000000"/>
          <w:sz w:val="24"/>
          <w:szCs w:val="24"/>
        </w:rPr>
        <w:t xml:space="preserve">, </w:t>
      </w:r>
      <w:r w:rsidR="00991037" w:rsidRPr="0096503B">
        <w:rPr>
          <w:rFonts w:eastAsia="Cambria" w:cstheme="minorHAnsi"/>
          <w:color w:val="000000"/>
          <w:sz w:val="24"/>
          <w:szCs w:val="24"/>
        </w:rPr>
        <w:t xml:space="preserve">first </w:t>
      </w:r>
      <w:r w:rsidR="00133696" w:rsidRPr="0096503B">
        <w:rPr>
          <w:rFonts w:eastAsia="Cambria" w:cstheme="minorHAnsi"/>
          <w:color w:val="000000"/>
          <w:sz w:val="24"/>
          <w:szCs w:val="24"/>
        </w:rPr>
        <w:t xml:space="preserve">prepare </w:t>
      </w:r>
      <w:r w:rsidR="00C021A4" w:rsidRPr="0096503B">
        <w:rPr>
          <w:rFonts w:eastAsia="Cambria" w:cstheme="minorHAnsi"/>
          <w:color w:val="000000"/>
          <w:sz w:val="24"/>
          <w:szCs w:val="24"/>
        </w:rPr>
        <w:t xml:space="preserve">fibronectin reagent </w:t>
      </w:r>
      <w:r w:rsidR="00991037" w:rsidRPr="0096503B">
        <w:rPr>
          <w:rFonts w:eastAsia="Cambria" w:cstheme="minorHAnsi"/>
          <w:color w:val="000000"/>
          <w:sz w:val="24"/>
          <w:szCs w:val="24"/>
        </w:rPr>
        <w:t xml:space="preserve">by diluting </w:t>
      </w:r>
      <w:r w:rsidR="00626934">
        <w:rPr>
          <w:rFonts w:eastAsia="Cambria" w:cstheme="minorHAnsi"/>
          <w:color w:val="000000"/>
          <w:sz w:val="24"/>
          <w:szCs w:val="24"/>
        </w:rPr>
        <w:t xml:space="preserve">it </w:t>
      </w:r>
      <w:r w:rsidRPr="0096503B">
        <w:rPr>
          <w:rFonts w:eastAsia="Cambria" w:cstheme="minorHAnsi"/>
          <w:color w:val="000000"/>
          <w:sz w:val="24"/>
          <w:szCs w:val="24"/>
        </w:rPr>
        <w:t>1:100</w:t>
      </w:r>
      <w:r w:rsidR="00991037" w:rsidRPr="0096503B">
        <w:rPr>
          <w:rFonts w:eastAsia="Cambria" w:cstheme="minorHAnsi"/>
          <w:color w:val="000000"/>
          <w:sz w:val="24"/>
          <w:szCs w:val="24"/>
        </w:rPr>
        <w:t xml:space="preserve"> in</w:t>
      </w:r>
      <w:r w:rsidRPr="0096503B">
        <w:rPr>
          <w:rFonts w:eastAsia="Cambria" w:cstheme="minorHAnsi"/>
          <w:color w:val="000000"/>
          <w:sz w:val="24"/>
          <w:szCs w:val="24"/>
        </w:rPr>
        <w:t xml:space="preserve"> sterile PBS.</w:t>
      </w:r>
    </w:p>
    <w:p w14:paraId="7891048F" w14:textId="77777777" w:rsidR="00626934" w:rsidRPr="0096503B" w:rsidRDefault="00626934" w:rsidP="00B55AE0">
      <w:pPr>
        <w:pStyle w:val="NoSpacing"/>
        <w:jc w:val="both"/>
        <w:rPr>
          <w:rFonts w:eastAsia="Cambria" w:cstheme="minorHAnsi"/>
          <w:color w:val="000000"/>
          <w:sz w:val="24"/>
          <w:szCs w:val="24"/>
        </w:rPr>
      </w:pPr>
    </w:p>
    <w:p w14:paraId="6A1282FB" w14:textId="25858435" w:rsidR="00626934" w:rsidRPr="00626934" w:rsidRDefault="00991037" w:rsidP="00B55AE0">
      <w:pPr>
        <w:pStyle w:val="NoSpacing"/>
        <w:numPr>
          <w:ilvl w:val="1"/>
          <w:numId w:val="106"/>
        </w:numPr>
        <w:jc w:val="both"/>
        <w:rPr>
          <w:rFonts w:cstheme="minorHAnsi"/>
          <w:sz w:val="24"/>
          <w:szCs w:val="24"/>
        </w:rPr>
      </w:pPr>
      <w:r w:rsidRPr="0096503B">
        <w:rPr>
          <w:rFonts w:eastAsia="Cambria" w:cstheme="minorHAnsi"/>
          <w:color w:val="000000"/>
          <w:sz w:val="24"/>
          <w:szCs w:val="24"/>
        </w:rPr>
        <w:t xml:space="preserve">Pipette 2 </w:t>
      </w:r>
      <w:r w:rsidR="0038475F">
        <w:rPr>
          <w:rFonts w:eastAsia="Cambria" w:cstheme="minorHAnsi"/>
          <w:color w:val="000000"/>
          <w:sz w:val="24"/>
          <w:szCs w:val="24"/>
        </w:rPr>
        <w:t>mL</w:t>
      </w:r>
      <w:r w:rsidR="00156E81" w:rsidRPr="0096503B">
        <w:rPr>
          <w:rFonts w:eastAsia="Cambria" w:cstheme="minorHAnsi"/>
          <w:color w:val="000000"/>
          <w:sz w:val="24"/>
          <w:szCs w:val="24"/>
        </w:rPr>
        <w:t xml:space="preserve"> of </w:t>
      </w:r>
      <w:r w:rsidRPr="0096503B">
        <w:rPr>
          <w:rFonts w:eastAsia="Cambria" w:cstheme="minorHAnsi"/>
          <w:color w:val="000000"/>
          <w:sz w:val="24"/>
          <w:szCs w:val="24"/>
        </w:rPr>
        <w:t xml:space="preserve">the </w:t>
      </w:r>
      <w:r w:rsidR="00156E81" w:rsidRPr="0096503B">
        <w:rPr>
          <w:rFonts w:eastAsia="Cambria" w:cstheme="minorHAnsi"/>
          <w:color w:val="000000"/>
          <w:sz w:val="24"/>
          <w:szCs w:val="24"/>
        </w:rPr>
        <w:t xml:space="preserve">sterile </w:t>
      </w:r>
      <w:r w:rsidR="00C021A4" w:rsidRPr="0096503B">
        <w:rPr>
          <w:rFonts w:eastAsia="Cambria" w:cstheme="minorHAnsi"/>
          <w:color w:val="000000"/>
          <w:sz w:val="24"/>
          <w:szCs w:val="24"/>
        </w:rPr>
        <w:t xml:space="preserve">fibronectin </w:t>
      </w:r>
      <w:r w:rsidR="00A81442" w:rsidRPr="0096503B">
        <w:rPr>
          <w:rFonts w:eastAsia="Cambria" w:cstheme="minorHAnsi"/>
          <w:color w:val="000000"/>
          <w:sz w:val="24"/>
          <w:szCs w:val="24"/>
        </w:rPr>
        <w:t>solution into each</w:t>
      </w:r>
      <w:r w:rsidRPr="0096503B">
        <w:rPr>
          <w:rFonts w:eastAsia="Cambria" w:cstheme="minorHAnsi"/>
          <w:color w:val="000000"/>
          <w:sz w:val="24"/>
          <w:szCs w:val="24"/>
        </w:rPr>
        <w:t xml:space="preserve"> well of </w:t>
      </w:r>
      <w:r w:rsidR="00626934">
        <w:rPr>
          <w:rFonts w:eastAsia="Cambria" w:cstheme="minorHAnsi"/>
          <w:color w:val="000000"/>
          <w:sz w:val="24"/>
          <w:szCs w:val="24"/>
        </w:rPr>
        <w:t>a</w:t>
      </w:r>
      <w:r w:rsidRPr="0096503B">
        <w:rPr>
          <w:rFonts w:eastAsia="Cambria" w:cstheme="minorHAnsi"/>
          <w:color w:val="000000"/>
          <w:sz w:val="24"/>
          <w:szCs w:val="24"/>
        </w:rPr>
        <w:t xml:space="preserve"> 6-well</w:t>
      </w:r>
      <w:r w:rsidR="00A81442" w:rsidRPr="0096503B">
        <w:rPr>
          <w:rFonts w:eastAsia="Cambria" w:cstheme="minorHAnsi"/>
          <w:color w:val="000000"/>
          <w:sz w:val="24"/>
          <w:szCs w:val="24"/>
        </w:rPr>
        <w:t xml:space="preserve"> plate</w:t>
      </w:r>
      <w:r w:rsidRPr="0096503B">
        <w:rPr>
          <w:rFonts w:eastAsia="Cambria" w:cstheme="minorHAnsi"/>
          <w:color w:val="000000"/>
          <w:sz w:val="24"/>
          <w:szCs w:val="24"/>
        </w:rPr>
        <w:t>. Gently r</w:t>
      </w:r>
      <w:r w:rsidR="00156E81" w:rsidRPr="0096503B">
        <w:rPr>
          <w:rFonts w:eastAsia="Cambria" w:cstheme="minorHAnsi"/>
          <w:color w:val="000000"/>
          <w:sz w:val="24"/>
          <w:szCs w:val="24"/>
        </w:rPr>
        <w:t>ock</w:t>
      </w:r>
      <w:r w:rsidRPr="0096503B">
        <w:rPr>
          <w:rFonts w:eastAsia="Cambria" w:cstheme="minorHAnsi"/>
          <w:color w:val="000000"/>
          <w:sz w:val="24"/>
          <w:szCs w:val="24"/>
        </w:rPr>
        <w:t xml:space="preserve"> plates</w:t>
      </w:r>
      <w:r w:rsidR="00156E81" w:rsidRPr="0096503B">
        <w:rPr>
          <w:rFonts w:eastAsia="Cambria" w:cstheme="minorHAnsi"/>
          <w:color w:val="000000"/>
          <w:sz w:val="24"/>
          <w:szCs w:val="24"/>
        </w:rPr>
        <w:t xml:space="preserve"> for 2 h at room temperature.</w:t>
      </w:r>
      <w:r w:rsidR="00B55AE0">
        <w:rPr>
          <w:rFonts w:eastAsia="Cambria" w:cstheme="minorHAnsi"/>
          <w:color w:val="000000"/>
          <w:sz w:val="24"/>
          <w:szCs w:val="24"/>
        </w:rPr>
        <w:t xml:space="preserve"> </w:t>
      </w:r>
    </w:p>
    <w:p w14:paraId="57279B69" w14:textId="3BF142AC" w:rsidR="00037055" w:rsidRPr="0096503B" w:rsidRDefault="00626934" w:rsidP="00B55AE0">
      <w:pPr>
        <w:pStyle w:val="NoSpacing"/>
        <w:jc w:val="both"/>
        <w:rPr>
          <w:rFonts w:cstheme="minorHAnsi"/>
          <w:sz w:val="24"/>
          <w:szCs w:val="24"/>
        </w:rPr>
      </w:pPr>
      <w:r w:rsidRPr="00626934">
        <w:rPr>
          <w:rFonts w:cstheme="minorHAnsi"/>
          <w:bCs/>
          <w:sz w:val="24"/>
          <w:szCs w:val="24"/>
        </w:rPr>
        <w:br/>
        <w:t xml:space="preserve">NOTE: </w:t>
      </w:r>
      <w:r w:rsidR="00156E81" w:rsidRPr="00626934">
        <w:rPr>
          <w:rFonts w:cstheme="minorHAnsi"/>
          <w:bCs/>
          <w:sz w:val="24"/>
          <w:szCs w:val="24"/>
        </w:rPr>
        <w:t>Non-treated, cell culture-grade tissue culture plates or dishes should be used in this step.</w:t>
      </w:r>
      <w:r w:rsidR="00156E81" w:rsidRPr="0096503B">
        <w:rPr>
          <w:rFonts w:cstheme="minorHAnsi"/>
          <w:sz w:val="24"/>
          <w:szCs w:val="24"/>
        </w:rPr>
        <w:t xml:space="preserve"> </w:t>
      </w:r>
    </w:p>
    <w:p w14:paraId="6F494C2A" w14:textId="77777777" w:rsidR="00CF51F6" w:rsidRPr="0096503B" w:rsidRDefault="00CF51F6" w:rsidP="00B55AE0">
      <w:pPr>
        <w:pStyle w:val="NoSpacing"/>
        <w:jc w:val="both"/>
        <w:rPr>
          <w:rFonts w:cstheme="minorHAnsi"/>
          <w:sz w:val="24"/>
          <w:szCs w:val="24"/>
        </w:rPr>
      </w:pPr>
    </w:p>
    <w:p w14:paraId="5AFD93F6" w14:textId="4A706216" w:rsidR="00626934" w:rsidRDefault="00156E81" w:rsidP="00B55AE0">
      <w:pPr>
        <w:pStyle w:val="ListParagraph"/>
        <w:numPr>
          <w:ilvl w:val="1"/>
          <w:numId w:val="106"/>
        </w:numPr>
        <w:autoSpaceDE/>
        <w:autoSpaceDN/>
        <w:adjustRightInd/>
        <w:rPr>
          <w:rFonts w:asciiTheme="minorHAnsi" w:eastAsia="Cambria" w:hAnsiTheme="minorHAnsi" w:cstheme="minorHAnsi"/>
        </w:rPr>
      </w:pPr>
      <w:r w:rsidRPr="0096503B">
        <w:rPr>
          <w:rFonts w:asciiTheme="minorHAnsi" w:eastAsia="Cambria" w:hAnsiTheme="minorHAnsi" w:cstheme="minorHAnsi"/>
        </w:rPr>
        <w:t xml:space="preserve">Remove the </w:t>
      </w:r>
      <w:r w:rsidR="00C021A4" w:rsidRPr="0096503B">
        <w:rPr>
          <w:rFonts w:asciiTheme="minorHAnsi" w:eastAsia="Cambria" w:hAnsiTheme="minorHAnsi" w:cstheme="minorHAnsi"/>
        </w:rPr>
        <w:t xml:space="preserve">fibronectin </w:t>
      </w:r>
      <w:r w:rsidRPr="0096503B">
        <w:rPr>
          <w:rFonts w:asciiTheme="minorHAnsi" w:eastAsia="Cambria" w:hAnsiTheme="minorHAnsi" w:cstheme="minorHAnsi"/>
        </w:rPr>
        <w:t>solution</w:t>
      </w:r>
      <w:r w:rsidR="005B3922" w:rsidRPr="0096503B">
        <w:rPr>
          <w:rFonts w:asciiTheme="minorHAnsi" w:eastAsia="Cambria" w:hAnsiTheme="minorHAnsi" w:cstheme="minorHAnsi"/>
        </w:rPr>
        <w:t xml:space="preserve"> by</w:t>
      </w:r>
      <w:r w:rsidR="00AF61FA" w:rsidRPr="0096503B">
        <w:rPr>
          <w:rFonts w:asciiTheme="minorHAnsi" w:eastAsia="Cambria" w:hAnsiTheme="minorHAnsi" w:cstheme="minorHAnsi"/>
        </w:rPr>
        <w:t xml:space="preserve"> aspiration </w:t>
      </w:r>
      <w:r w:rsidRPr="0096503B">
        <w:rPr>
          <w:rFonts w:asciiTheme="minorHAnsi" w:eastAsia="Cambria" w:hAnsiTheme="minorHAnsi" w:cstheme="minorHAnsi"/>
        </w:rPr>
        <w:t xml:space="preserve">and then block with 1 </w:t>
      </w:r>
      <w:r w:rsidR="0038475F">
        <w:rPr>
          <w:rFonts w:asciiTheme="minorHAnsi" w:eastAsia="Cambria" w:hAnsiTheme="minorHAnsi" w:cstheme="minorHAnsi"/>
        </w:rPr>
        <w:t>mL</w:t>
      </w:r>
      <w:r w:rsidRPr="0096503B">
        <w:rPr>
          <w:rFonts w:asciiTheme="minorHAnsi" w:eastAsia="Cambria" w:hAnsiTheme="minorHAnsi" w:cstheme="minorHAnsi"/>
        </w:rPr>
        <w:t xml:space="preserve"> of sterile 2% bovine serum albumin (BSA, Fraction V) in PBS. </w:t>
      </w:r>
      <w:r w:rsidR="005B3922" w:rsidRPr="0096503B">
        <w:rPr>
          <w:rFonts w:asciiTheme="minorHAnsi" w:eastAsia="Cambria" w:hAnsiTheme="minorHAnsi" w:cstheme="minorHAnsi"/>
        </w:rPr>
        <w:t>Rock the plates</w:t>
      </w:r>
      <w:r w:rsidRPr="0096503B">
        <w:rPr>
          <w:rFonts w:asciiTheme="minorHAnsi" w:eastAsia="Cambria" w:hAnsiTheme="minorHAnsi" w:cstheme="minorHAnsi"/>
        </w:rPr>
        <w:t xml:space="preserve"> at room temperature for 30 min.</w:t>
      </w:r>
    </w:p>
    <w:p w14:paraId="546FB843" w14:textId="77777777" w:rsidR="00626934" w:rsidRDefault="00626934" w:rsidP="00B55AE0">
      <w:pPr>
        <w:pStyle w:val="ListParagraph"/>
        <w:autoSpaceDE/>
        <w:autoSpaceDN/>
        <w:adjustRightInd/>
        <w:ind w:left="0"/>
        <w:rPr>
          <w:rFonts w:asciiTheme="minorHAnsi" w:eastAsia="Cambria" w:hAnsiTheme="minorHAnsi" w:cstheme="minorHAnsi"/>
        </w:rPr>
      </w:pPr>
    </w:p>
    <w:p w14:paraId="7DCC7C46" w14:textId="318F0CCF" w:rsidR="00626934" w:rsidRDefault="00156E81" w:rsidP="00B55AE0">
      <w:pPr>
        <w:pStyle w:val="ListParagraph"/>
        <w:numPr>
          <w:ilvl w:val="1"/>
          <w:numId w:val="106"/>
        </w:numPr>
        <w:autoSpaceDE/>
        <w:autoSpaceDN/>
        <w:adjustRightInd/>
        <w:rPr>
          <w:rFonts w:asciiTheme="minorHAnsi" w:eastAsia="Cambria" w:hAnsiTheme="minorHAnsi" w:cstheme="minorHAnsi"/>
        </w:rPr>
      </w:pPr>
      <w:r w:rsidRPr="00626934">
        <w:rPr>
          <w:rFonts w:asciiTheme="minorHAnsi" w:eastAsia="Cambria" w:hAnsiTheme="minorHAnsi" w:cstheme="minorHAnsi"/>
        </w:rPr>
        <w:t>Aspirate</w:t>
      </w:r>
      <w:r w:rsidR="005B3922" w:rsidRPr="00626934">
        <w:rPr>
          <w:rFonts w:asciiTheme="minorHAnsi" w:eastAsia="Cambria" w:hAnsiTheme="minorHAnsi" w:cstheme="minorHAnsi"/>
        </w:rPr>
        <w:t xml:space="preserve"> the</w:t>
      </w:r>
      <w:r w:rsidRPr="00626934">
        <w:rPr>
          <w:rFonts w:asciiTheme="minorHAnsi" w:eastAsia="Cambria" w:hAnsiTheme="minorHAnsi" w:cstheme="minorHAnsi"/>
        </w:rPr>
        <w:t xml:space="preserve"> BSA solution and wash the plate</w:t>
      </w:r>
      <w:r w:rsidR="005B3922" w:rsidRPr="00626934">
        <w:rPr>
          <w:rFonts w:asciiTheme="minorHAnsi" w:eastAsia="Cambria" w:hAnsiTheme="minorHAnsi" w:cstheme="minorHAnsi"/>
        </w:rPr>
        <w:t xml:space="preserve"> </w:t>
      </w:r>
      <w:r w:rsidRPr="00626934">
        <w:rPr>
          <w:rFonts w:asciiTheme="minorHAnsi" w:eastAsia="Cambria" w:hAnsiTheme="minorHAnsi" w:cstheme="minorHAnsi"/>
        </w:rPr>
        <w:t xml:space="preserve">with 2 </w:t>
      </w:r>
      <w:r w:rsidR="0038475F" w:rsidRPr="00626934">
        <w:rPr>
          <w:rFonts w:asciiTheme="minorHAnsi" w:eastAsia="Cambria" w:hAnsiTheme="minorHAnsi" w:cstheme="minorHAnsi"/>
        </w:rPr>
        <w:t>mL</w:t>
      </w:r>
      <w:r w:rsidRPr="00626934">
        <w:rPr>
          <w:rFonts w:asciiTheme="minorHAnsi" w:eastAsia="Cambria" w:hAnsiTheme="minorHAnsi" w:cstheme="minorHAnsi"/>
        </w:rPr>
        <w:t xml:space="preserve"> of PBS. </w:t>
      </w:r>
      <w:r w:rsidR="005B3922" w:rsidRPr="00626934">
        <w:rPr>
          <w:rFonts w:asciiTheme="minorHAnsi" w:eastAsia="Cambria" w:hAnsiTheme="minorHAnsi" w:cstheme="minorHAnsi"/>
        </w:rPr>
        <w:t xml:space="preserve">After </w:t>
      </w:r>
      <w:r w:rsidR="00AF61FA" w:rsidRPr="00626934">
        <w:rPr>
          <w:rFonts w:asciiTheme="minorHAnsi" w:eastAsia="Cambria" w:hAnsiTheme="minorHAnsi" w:cstheme="minorHAnsi"/>
        </w:rPr>
        <w:t xml:space="preserve">aspiration of the PBS, </w:t>
      </w:r>
      <w:r w:rsidR="00626934">
        <w:rPr>
          <w:rFonts w:asciiTheme="minorHAnsi" w:eastAsia="Cambria" w:hAnsiTheme="minorHAnsi" w:cstheme="minorHAnsi"/>
        </w:rPr>
        <w:t xml:space="preserve">the </w:t>
      </w:r>
      <w:r w:rsidR="00184614" w:rsidRPr="00626934">
        <w:rPr>
          <w:rFonts w:asciiTheme="minorHAnsi" w:eastAsia="Cambria" w:hAnsiTheme="minorHAnsi" w:cstheme="minorHAnsi"/>
        </w:rPr>
        <w:t>f</w:t>
      </w:r>
      <w:r w:rsidR="00064F60" w:rsidRPr="00626934">
        <w:rPr>
          <w:rFonts w:asciiTheme="minorHAnsi" w:eastAsia="Cambria" w:hAnsiTheme="minorHAnsi" w:cstheme="minorHAnsi"/>
        </w:rPr>
        <w:t>ibronectin</w:t>
      </w:r>
      <w:r w:rsidR="00626934">
        <w:rPr>
          <w:rFonts w:asciiTheme="minorHAnsi" w:eastAsia="Cambria" w:hAnsiTheme="minorHAnsi" w:cstheme="minorHAnsi"/>
        </w:rPr>
        <w:t>-</w:t>
      </w:r>
      <w:r w:rsidRPr="00626934">
        <w:rPr>
          <w:rFonts w:asciiTheme="minorHAnsi" w:eastAsia="Cambria" w:hAnsiTheme="minorHAnsi" w:cstheme="minorHAnsi"/>
        </w:rPr>
        <w:t>coated plate</w:t>
      </w:r>
      <w:r w:rsidR="00C91073" w:rsidRPr="00626934">
        <w:rPr>
          <w:rFonts w:asciiTheme="minorHAnsi" w:eastAsia="Cambria" w:hAnsiTheme="minorHAnsi" w:cstheme="minorHAnsi"/>
        </w:rPr>
        <w:t>s</w:t>
      </w:r>
      <w:r w:rsidRPr="00626934">
        <w:rPr>
          <w:rFonts w:asciiTheme="minorHAnsi" w:eastAsia="Cambria" w:hAnsiTheme="minorHAnsi" w:cstheme="minorHAnsi"/>
        </w:rPr>
        <w:t xml:space="preserve"> can be sealed with </w:t>
      </w:r>
      <w:r w:rsidR="00C021A4" w:rsidRPr="00626934">
        <w:rPr>
          <w:rFonts w:asciiTheme="minorHAnsi" w:eastAsia="Cambria" w:hAnsiTheme="minorHAnsi" w:cstheme="minorHAnsi"/>
        </w:rPr>
        <w:t>seal</w:t>
      </w:r>
      <w:r w:rsidR="00775933" w:rsidRPr="00626934">
        <w:rPr>
          <w:rFonts w:asciiTheme="minorHAnsi" w:eastAsia="Cambria" w:hAnsiTheme="minorHAnsi" w:cstheme="minorHAnsi"/>
        </w:rPr>
        <w:t xml:space="preserve"> wrap</w:t>
      </w:r>
      <w:r w:rsidR="00C021A4" w:rsidRPr="00626934">
        <w:rPr>
          <w:rFonts w:asciiTheme="minorHAnsi" w:eastAsia="Cambria" w:hAnsiTheme="minorHAnsi" w:cstheme="minorHAnsi"/>
        </w:rPr>
        <w:t xml:space="preserve"> </w:t>
      </w:r>
      <w:r w:rsidRPr="00626934">
        <w:rPr>
          <w:rFonts w:asciiTheme="minorHAnsi" w:eastAsia="Cambria" w:hAnsiTheme="minorHAnsi" w:cstheme="minorHAnsi"/>
        </w:rPr>
        <w:t>and stored at 4</w:t>
      </w:r>
      <w:r w:rsidR="0038475F" w:rsidRPr="00626934">
        <w:rPr>
          <w:rFonts w:asciiTheme="minorHAnsi" w:eastAsia="Cambria" w:hAnsiTheme="minorHAnsi" w:cstheme="minorHAnsi"/>
        </w:rPr>
        <w:t xml:space="preserve"> °</w:t>
      </w:r>
      <w:r w:rsidRPr="00626934">
        <w:rPr>
          <w:rFonts w:asciiTheme="minorHAnsi" w:eastAsia="Cambria" w:hAnsiTheme="minorHAnsi" w:cstheme="minorHAnsi"/>
        </w:rPr>
        <w:t xml:space="preserve">C for up to </w:t>
      </w:r>
      <w:r w:rsidR="005B3922" w:rsidRPr="00626934">
        <w:rPr>
          <w:rFonts w:asciiTheme="minorHAnsi" w:eastAsia="Cambria" w:hAnsiTheme="minorHAnsi" w:cstheme="minorHAnsi"/>
        </w:rPr>
        <w:t>a</w:t>
      </w:r>
      <w:r w:rsidRPr="00626934">
        <w:rPr>
          <w:rFonts w:asciiTheme="minorHAnsi" w:eastAsia="Cambria" w:hAnsiTheme="minorHAnsi" w:cstheme="minorHAnsi"/>
        </w:rPr>
        <w:t xml:space="preserve"> week.</w:t>
      </w:r>
      <w:r w:rsidR="003B3943" w:rsidRPr="00626934">
        <w:rPr>
          <w:rFonts w:asciiTheme="minorHAnsi" w:eastAsia="Cambria" w:hAnsiTheme="minorHAnsi" w:cstheme="minorHAnsi"/>
        </w:rPr>
        <w:t xml:space="preserve"> </w:t>
      </w:r>
    </w:p>
    <w:p w14:paraId="677216AC" w14:textId="77777777" w:rsidR="00626934" w:rsidRDefault="00626934" w:rsidP="00B55AE0">
      <w:pPr>
        <w:pStyle w:val="ListParagraph"/>
        <w:autoSpaceDE/>
        <w:autoSpaceDN/>
        <w:adjustRightInd/>
        <w:ind w:left="0"/>
        <w:rPr>
          <w:rFonts w:asciiTheme="minorHAnsi" w:eastAsia="Cambria" w:hAnsiTheme="minorHAnsi" w:cstheme="minorHAnsi"/>
        </w:rPr>
      </w:pPr>
    </w:p>
    <w:p w14:paraId="26C50FEF" w14:textId="65588EBA" w:rsidR="00037055" w:rsidRPr="00626934" w:rsidRDefault="00626934" w:rsidP="00B55AE0">
      <w:pPr>
        <w:pStyle w:val="ListParagraph"/>
        <w:autoSpaceDE/>
        <w:autoSpaceDN/>
        <w:adjustRightInd/>
        <w:ind w:left="0"/>
        <w:rPr>
          <w:rFonts w:asciiTheme="minorHAnsi" w:eastAsia="Cambria" w:hAnsiTheme="minorHAnsi" w:cstheme="minorHAnsi"/>
        </w:rPr>
      </w:pPr>
      <w:r>
        <w:rPr>
          <w:rFonts w:asciiTheme="minorHAnsi" w:eastAsia="Cambria" w:hAnsiTheme="minorHAnsi" w:cstheme="minorHAnsi"/>
        </w:rPr>
        <w:t xml:space="preserve">NOTE: </w:t>
      </w:r>
      <w:r w:rsidR="003B3943" w:rsidRPr="00626934">
        <w:rPr>
          <w:rFonts w:asciiTheme="minorHAnsi" w:eastAsia="Cambria" w:hAnsiTheme="minorHAnsi" w:cstheme="minorHAnsi"/>
        </w:rPr>
        <w:t>We usually prepare the plates one day before transduction.</w:t>
      </w:r>
    </w:p>
    <w:p w14:paraId="1B740655" w14:textId="77777777" w:rsidR="00156E81" w:rsidRPr="00626934" w:rsidRDefault="00156E81" w:rsidP="00B55AE0">
      <w:pPr>
        <w:pStyle w:val="ListParagraph"/>
        <w:autoSpaceDE/>
        <w:autoSpaceDN/>
        <w:adjustRightInd/>
        <w:ind w:left="0"/>
        <w:rPr>
          <w:rFonts w:asciiTheme="minorHAnsi" w:eastAsia="Cambria" w:hAnsiTheme="minorHAnsi" w:cstheme="minorHAnsi"/>
          <w:b/>
          <w:bCs/>
        </w:rPr>
      </w:pPr>
    </w:p>
    <w:p w14:paraId="4A9DCECA" w14:textId="5A6E27AA" w:rsidR="002F068B" w:rsidRPr="00626934" w:rsidRDefault="005B3922" w:rsidP="00B55AE0">
      <w:pPr>
        <w:pStyle w:val="ListParagraph"/>
        <w:numPr>
          <w:ilvl w:val="0"/>
          <w:numId w:val="107"/>
        </w:numPr>
        <w:rPr>
          <w:rFonts w:asciiTheme="minorHAnsi" w:hAnsiTheme="minorHAnsi" w:cstheme="minorHAnsi"/>
          <w:b/>
          <w:bCs/>
          <w:color w:val="000000" w:themeColor="text1"/>
          <w:highlight w:val="yellow"/>
        </w:rPr>
      </w:pPr>
      <w:r w:rsidRPr="00626934">
        <w:rPr>
          <w:rFonts w:asciiTheme="minorHAnsi" w:hAnsiTheme="minorHAnsi" w:cstheme="minorHAnsi"/>
          <w:b/>
          <w:bCs/>
          <w:color w:val="000000" w:themeColor="text1"/>
          <w:highlight w:val="yellow"/>
        </w:rPr>
        <w:t>T</w:t>
      </w:r>
      <w:r w:rsidR="00156E81" w:rsidRPr="00626934">
        <w:rPr>
          <w:rFonts w:asciiTheme="minorHAnsi" w:hAnsiTheme="minorHAnsi" w:cstheme="minorHAnsi"/>
          <w:b/>
          <w:bCs/>
          <w:color w:val="000000" w:themeColor="text1"/>
          <w:highlight w:val="yellow"/>
        </w:rPr>
        <w:t>ransduc</w:t>
      </w:r>
      <w:r w:rsidR="00626934">
        <w:rPr>
          <w:rFonts w:asciiTheme="minorHAnsi" w:hAnsiTheme="minorHAnsi" w:cstheme="minorHAnsi"/>
          <w:b/>
          <w:bCs/>
          <w:color w:val="000000" w:themeColor="text1"/>
          <w:highlight w:val="yellow"/>
        </w:rPr>
        <w:t>tion of</w:t>
      </w:r>
      <w:r w:rsidR="00DA1DBF" w:rsidRPr="00626934">
        <w:rPr>
          <w:rFonts w:asciiTheme="minorHAnsi" w:hAnsiTheme="minorHAnsi" w:cstheme="minorHAnsi"/>
          <w:b/>
          <w:bCs/>
          <w:color w:val="000000" w:themeColor="text1"/>
          <w:highlight w:val="yellow"/>
        </w:rPr>
        <w:t xml:space="preserve"> activated rhesus PBMC</w:t>
      </w:r>
      <w:r w:rsidR="00626934">
        <w:rPr>
          <w:rFonts w:asciiTheme="minorHAnsi" w:hAnsiTheme="minorHAnsi" w:cstheme="minorHAnsi"/>
          <w:b/>
          <w:bCs/>
          <w:color w:val="000000" w:themeColor="text1"/>
          <w:highlight w:val="yellow"/>
        </w:rPr>
        <w:t>s</w:t>
      </w:r>
    </w:p>
    <w:p w14:paraId="607466FF" w14:textId="1FCDEC0D" w:rsidR="00CF51F6" w:rsidRPr="0096503B" w:rsidRDefault="00CF51F6" w:rsidP="00B55AE0">
      <w:pPr>
        <w:pStyle w:val="ListParagraph"/>
        <w:ind w:left="0"/>
        <w:rPr>
          <w:rFonts w:asciiTheme="minorHAnsi" w:hAnsiTheme="minorHAnsi" w:cstheme="minorHAnsi"/>
          <w:color w:val="000000" w:themeColor="text1"/>
          <w:highlight w:val="yellow"/>
        </w:rPr>
      </w:pPr>
    </w:p>
    <w:p w14:paraId="3BB06559" w14:textId="140453B3" w:rsidR="00037055" w:rsidRPr="00626934" w:rsidRDefault="00037055" w:rsidP="00B55AE0">
      <w:pPr>
        <w:pStyle w:val="ListParagraph"/>
        <w:ind w:left="0"/>
        <w:rPr>
          <w:rFonts w:asciiTheme="minorHAnsi" w:hAnsiTheme="minorHAnsi" w:cstheme="minorHAnsi"/>
          <w:bCs/>
          <w:spacing w:val="-1"/>
        </w:rPr>
      </w:pPr>
      <w:r w:rsidRPr="00626934">
        <w:rPr>
          <w:rFonts w:asciiTheme="minorHAnsi" w:hAnsiTheme="minorHAnsi" w:cstheme="minorHAnsi"/>
          <w:bCs/>
          <w:spacing w:val="-1"/>
        </w:rPr>
        <w:t xml:space="preserve">Caution: </w:t>
      </w:r>
      <w:r w:rsidR="007A6D09" w:rsidRPr="00626934">
        <w:rPr>
          <w:rFonts w:asciiTheme="minorHAnsi" w:hAnsiTheme="minorHAnsi" w:cstheme="minorHAnsi"/>
          <w:bCs/>
          <w:spacing w:val="-1"/>
        </w:rPr>
        <w:t>W</w:t>
      </w:r>
      <w:r w:rsidR="005B3922" w:rsidRPr="00626934">
        <w:rPr>
          <w:rFonts w:asciiTheme="minorHAnsi" w:hAnsiTheme="minorHAnsi" w:cstheme="minorHAnsi"/>
          <w:bCs/>
          <w:spacing w:val="-1"/>
        </w:rPr>
        <w:t>ork</w:t>
      </w:r>
      <w:r w:rsidR="00D608EC" w:rsidRPr="00626934">
        <w:rPr>
          <w:rFonts w:asciiTheme="minorHAnsi" w:hAnsiTheme="minorHAnsi" w:cstheme="minorHAnsi"/>
          <w:bCs/>
          <w:spacing w:val="-1"/>
        </w:rPr>
        <w:t xml:space="preserve"> </w:t>
      </w:r>
      <w:r w:rsidR="005B3922" w:rsidRPr="00626934">
        <w:rPr>
          <w:rFonts w:asciiTheme="minorHAnsi" w:hAnsiTheme="minorHAnsi" w:cstheme="minorHAnsi"/>
          <w:bCs/>
          <w:spacing w:val="-1"/>
        </w:rPr>
        <w:t xml:space="preserve">with </w:t>
      </w:r>
      <w:r w:rsidR="002F23CD" w:rsidRPr="00626934">
        <w:rPr>
          <w:rFonts w:asciiTheme="minorHAnsi" w:hAnsiTheme="minorHAnsi" w:cstheme="minorHAnsi"/>
          <w:bCs/>
          <w:spacing w:val="-1"/>
        </w:rPr>
        <w:t xml:space="preserve">viral </w:t>
      </w:r>
      <w:r w:rsidR="005B3922" w:rsidRPr="00626934">
        <w:rPr>
          <w:rFonts w:asciiTheme="minorHAnsi" w:hAnsiTheme="minorHAnsi" w:cstheme="minorHAnsi"/>
          <w:bCs/>
          <w:spacing w:val="-1"/>
        </w:rPr>
        <w:t xml:space="preserve">vectors or </w:t>
      </w:r>
      <w:r w:rsidR="002F23CD" w:rsidRPr="00626934">
        <w:rPr>
          <w:rFonts w:asciiTheme="minorHAnsi" w:hAnsiTheme="minorHAnsi" w:cstheme="minorHAnsi"/>
          <w:bCs/>
          <w:spacing w:val="-1"/>
        </w:rPr>
        <w:t>with rhesus macaque PBMC</w:t>
      </w:r>
      <w:r w:rsidR="00626934">
        <w:rPr>
          <w:rFonts w:asciiTheme="minorHAnsi" w:hAnsiTheme="minorHAnsi" w:cstheme="minorHAnsi"/>
          <w:bCs/>
          <w:spacing w:val="-1"/>
        </w:rPr>
        <w:t>s</w:t>
      </w:r>
      <w:r w:rsidR="00C2084B" w:rsidRPr="00626934">
        <w:rPr>
          <w:rFonts w:asciiTheme="minorHAnsi" w:hAnsiTheme="minorHAnsi" w:cstheme="minorHAnsi"/>
          <w:bCs/>
          <w:spacing w:val="-1"/>
        </w:rPr>
        <w:t xml:space="preserve"> requires </w:t>
      </w:r>
      <w:r w:rsidR="00D608EC" w:rsidRPr="00626934">
        <w:rPr>
          <w:rFonts w:asciiTheme="minorHAnsi" w:hAnsiTheme="minorHAnsi" w:cstheme="minorHAnsi"/>
          <w:bCs/>
          <w:spacing w:val="-1"/>
        </w:rPr>
        <w:t xml:space="preserve">utilization of </w:t>
      </w:r>
      <w:r w:rsidR="00C2084B" w:rsidRPr="00626934">
        <w:rPr>
          <w:rFonts w:asciiTheme="minorHAnsi" w:hAnsiTheme="minorHAnsi" w:cstheme="minorHAnsi"/>
          <w:bCs/>
          <w:spacing w:val="-1"/>
        </w:rPr>
        <w:t>proper safety precautions such as use of lab coat</w:t>
      </w:r>
      <w:r w:rsidR="00D608EC" w:rsidRPr="00626934">
        <w:rPr>
          <w:rFonts w:asciiTheme="minorHAnsi" w:hAnsiTheme="minorHAnsi" w:cstheme="minorHAnsi"/>
          <w:bCs/>
          <w:spacing w:val="-1"/>
        </w:rPr>
        <w:t>s</w:t>
      </w:r>
      <w:r w:rsidR="00C2084B" w:rsidRPr="00626934">
        <w:rPr>
          <w:rFonts w:asciiTheme="minorHAnsi" w:hAnsiTheme="minorHAnsi" w:cstheme="minorHAnsi"/>
          <w:bCs/>
          <w:spacing w:val="-1"/>
        </w:rPr>
        <w:t xml:space="preserve"> and double layers of gloves</w:t>
      </w:r>
      <w:r w:rsidR="005B3922" w:rsidRPr="00626934">
        <w:rPr>
          <w:rFonts w:asciiTheme="minorHAnsi" w:hAnsiTheme="minorHAnsi" w:cstheme="minorHAnsi"/>
          <w:bCs/>
          <w:spacing w:val="-1"/>
        </w:rPr>
        <w:t>.</w:t>
      </w:r>
      <w:r w:rsidR="00C2084B" w:rsidRPr="00626934">
        <w:rPr>
          <w:rFonts w:asciiTheme="minorHAnsi" w:hAnsiTheme="minorHAnsi" w:cstheme="minorHAnsi"/>
          <w:bCs/>
          <w:spacing w:val="-1"/>
        </w:rPr>
        <w:t xml:space="preserve"> All handling of the virus </w:t>
      </w:r>
      <w:r w:rsidR="006413E6" w:rsidRPr="00626934">
        <w:rPr>
          <w:rFonts w:asciiTheme="minorHAnsi" w:hAnsiTheme="minorHAnsi" w:cstheme="minorHAnsi"/>
          <w:bCs/>
          <w:spacing w:val="-1"/>
        </w:rPr>
        <w:t xml:space="preserve">and the cells </w:t>
      </w:r>
      <w:r w:rsidR="00C2084B" w:rsidRPr="00626934">
        <w:rPr>
          <w:rFonts w:asciiTheme="minorHAnsi" w:hAnsiTheme="minorHAnsi" w:cstheme="minorHAnsi"/>
          <w:bCs/>
          <w:spacing w:val="-1"/>
        </w:rPr>
        <w:t>must occur in the biosafety hood</w:t>
      </w:r>
      <w:r w:rsidR="00D608EC" w:rsidRPr="00626934">
        <w:rPr>
          <w:rFonts w:asciiTheme="minorHAnsi" w:hAnsiTheme="minorHAnsi" w:cstheme="minorHAnsi"/>
          <w:bCs/>
          <w:spacing w:val="-1"/>
        </w:rPr>
        <w:t xml:space="preserve">. </w:t>
      </w:r>
      <w:r w:rsidR="002F23CD" w:rsidRPr="00626934">
        <w:rPr>
          <w:rFonts w:asciiTheme="minorHAnsi" w:hAnsiTheme="minorHAnsi" w:cstheme="minorHAnsi"/>
          <w:bCs/>
          <w:spacing w:val="-1"/>
        </w:rPr>
        <w:t xml:space="preserve">All pipets should be decontaminated in a solution of 10% bleach for 30 min. All liquid infectious waste should be decontaminated with a final concentration of 10% bleach. </w:t>
      </w:r>
      <w:r w:rsidR="00D608EC" w:rsidRPr="00626934">
        <w:rPr>
          <w:rFonts w:asciiTheme="minorHAnsi" w:hAnsiTheme="minorHAnsi" w:cstheme="minorHAnsi"/>
          <w:bCs/>
          <w:spacing w:val="-1"/>
        </w:rPr>
        <w:t>Secondary containment</w:t>
      </w:r>
      <w:r w:rsidR="00E76AA4" w:rsidRPr="00626934">
        <w:rPr>
          <w:rFonts w:asciiTheme="minorHAnsi" w:hAnsiTheme="minorHAnsi" w:cstheme="minorHAnsi"/>
          <w:bCs/>
          <w:spacing w:val="-1"/>
        </w:rPr>
        <w:t xml:space="preserve"> </w:t>
      </w:r>
      <w:r w:rsidR="00DA1DBF" w:rsidRPr="00626934">
        <w:rPr>
          <w:rFonts w:asciiTheme="minorHAnsi" w:hAnsiTheme="minorHAnsi" w:cstheme="minorHAnsi"/>
          <w:bCs/>
          <w:spacing w:val="-1"/>
        </w:rPr>
        <w:t xml:space="preserve">with </w:t>
      </w:r>
      <w:r w:rsidR="00051E9C" w:rsidRPr="00626934">
        <w:rPr>
          <w:rFonts w:asciiTheme="minorHAnsi" w:hAnsiTheme="minorHAnsi" w:cstheme="minorHAnsi"/>
          <w:bCs/>
          <w:spacing w:val="-1"/>
        </w:rPr>
        <w:t>a seal</w:t>
      </w:r>
      <w:r w:rsidR="00DA1DBF" w:rsidRPr="00626934">
        <w:rPr>
          <w:rFonts w:asciiTheme="minorHAnsi" w:hAnsiTheme="minorHAnsi" w:cstheme="minorHAnsi"/>
          <w:bCs/>
          <w:spacing w:val="-1"/>
        </w:rPr>
        <w:t xml:space="preserve"> that prevent</w:t>
      </w:r>
      <w:r w:rsidR="00051E9C" w:rsidRPr="00626934">
        <w:rPr>
          <w:rFonts w:asciiTheme="minorHAnsi" w:hAnsiTheme="minorHAnsi" w:cstheme="minorHAnsi"/>
          <w:bCs/>
          <w:spacing w:val="-1"/>
        </w:rPr>
        <w:t>s</w:t>
      </w:r>
      <w:r w:rsidR="00DA1DBF" w:rsidRPr="00626934">
        <w:rPr>
          <w:rFonts w:asciiTheme="minorHAnsi" w:hAnsiTheme="minorHAnsi" w:cstheme="minorHAnsi"/>
          <w:bCs/>
          <w:spacing w:val="-1"/>
        </w:rPr>
        <w:t xml:space="preserve"> release of microbiological aerosols, </w:t>
      </w:r>
      <w:r w:rsidR="00D608EC" w:rsidRPr="00626934">
        <w:rPr>
          <w:rFonts w:asciiTheme="minorHAnsi" w:hAnsiTheme="minorHAnsi" w:cstheme="minorHAnsi"/>
          <w:bCs/>
          <w:spacing w:val="-1"/>
        </w:rPr>
        <w:t>is required for centrifugation.</w:t>
      </w:r>
    </w:p>
    <w:p w14:paraId="09F318CC" w14:textId="77777777" w:rsidR="0082370D" w:rsidRPr="0096503B" w:rsidRDefault="0082370D" w:rsidP="00B55AE0">
      <w:pPr>
        <w:pStyle w:val="ListParagraph"/>
        <w:ind w:left="0"/>
        <w:rPr>
          <w:rFonts w:asciiTheme="minorHAnsi" w:hAnsiTheme="minorHAnsi" w:cstheme="minorHAnsi"/>
          <w:b/>
          <w:spacing w:val="-1"/>
          <w:highlight w:val="yellow"/>
        </w:rPr>
      </w:pPr>
    </w:p>
    <w:p w14:paraId="0BBDBEF3" w14:textId="7A789B77" w:rsidR="00626934" w:rsidRPr="00626934" w:rsidRDefault="00156E81" w:rsidP="00B55AE0">
      <w:pPr>
        <w:pStyle w:val="ListParagraph"/>
        <w:numPr>
          <w:ilvl w:val="1"/>
          <w:numId w:val="107"/>
        </w:numPr>
        <w:autoSpaceDE/>
        <w:autoSpaceDN/>
        <w:adjustRightInd/>
        <w:rPr>
          <w:rFonts w:asciiTheme="minorHAnsi" w:eastAsia="Cambria" w:hAnsiTheme="minorHAnsi" w:cstheme="minorHAnsi"/>
          <w:highlight w:val="yellow"/>
        </w:rPr>
      </w:pPr>
      <w:r w:rsidRPr="00626934">
        <w:rPr>
          <w:rFonts w:asciiTheme="minorHAnsi" w:hAnsiTheme="minorHAnsi" w:cstheme="minorHAnsi"/>
          <w:highlight w:val="yellow"/>
        </w:rPr>
        <w:t>Attac</w:t>
      </w:r>
      <w:r w:rsidR="00051E9C" w:rsidRPr="00626934">
        <w:rPr>
          <w:rFonts w:asciiTheme="minorHAnsi" w:hAnsiTheme="minorHAnsi" w:cstheme="minorHAnsi"/>
          <w:highlight w:val="yellow"/>
        </w:rPr>
        <w:t>h the</w:t>
      </w:r>
      <w:r w:rsidRPr="00626934">
        <w:rPr>
          <w:rFonts w:asciiTheme="minorHAnsi" w:hAnsiTheme="minorHAnsi" w:cstheme="minorHAnsi"/>
          <w:highlight w:val="yellow"/>
        </w:rPr>
        <w:t xml:space="preserve"> </w:t>
      </w:r>
      <w:r w:rsidR="00F97E3D" w:rsidRPr="00626934">
        <w:rPr>
          <w:rFonts w:asciiTheme="minorHAnsi" w:hAnsiTheme="minorHAnsi" w:cstheme="minorHAnsi"/>
          <w:highlight w:val="yellow"/>
        </w:rPr>
        <w:t>gamma</w:t>
      </w:r>
      <w:r w:rsidRPr="00626934">
        <w:rPr>
          <w:rFonts w:asciiTheme="minorHAnsi" w:hAnsiTheme="minorHAnsi" w:cstheme="minorHAnsi"/>
          <w:highlight w:val="yellow"/>
        </w:rPr>
        <w:t>retroviral transducing vector</w:t>
      </w:r>
      <w:r w:rsidR="00051E9C" w:rsidRPr="00626934">
        <w:rPr>
          <w:rFonts w:asciiTheme="minorHAnsi" w:hAnsiTheme="minorHAnsi" w:cstheme="minorHAnsi"/>
          <w:highlight w:val="yellow"/>
        </w:rPr>
        <w:t xml:space="preserve"> to the fibronectin-coated well.</w:t>
      </w:r>
    </w:p>
    <w:p w14:paraId="7FF111FF" w14:textId="77777777" w:rsidR="00626934" w:rsidRPr="00626934" w:rsidRDefault="00626934" w:rsidP="00B55AE0">
      <w:pPr>
        <w:pStyle w:val="ListParagraph"/>
        <w:autoSpaceDE/>
        <w:autoSpaceDN/>
        <w:adjustRightInd/>
        <w:ind w:left="0"/>
        <w:rPr>
          <w:rFonts w:asciiTheme="minorHAnsi" w:eastAsia="Cambria" w:hAnsiTheme="minorHAnsi" w:cstheme="minorHAnsi"/>
          <w:highlight w:val="yellow"/>
        </w:rPr>
      </w:pPr>
    </w:p>
    <w:p w14:paraId="0EADE511" w14:textId="3C2B6EC9" w:rsidR="001E10ED" w:rsidRDefault="00156E81" w:rsidP="00B55AE0">
      <w:pPr>
        <w:pStyle w:val="ListParagraph"/>
        <w:numPr>
          <w:ilvl w:val="2"/>
          <w:numId w:val="107"/>
        </w:numPr>
        <w:autoSpaceDE/>
        <w:autoSpaceDN/>
        <w:adjustRightInd/>
        <w:rPr>
          <w:rFonts w:asciiTheme="minorHAnsi" w:eastAsia="Cambria" w:hAnsiTheme="minorHAnsi" w:cstheme="minorHAnsi"/>
          <w:highlight w:val="yellow"/>
        </w:rPr>
      </w:pPr>
      <w:r w:rsidRPr="00626934">
        <w:rPr>
          <w:rFonts w:asciiTheme="minorHAnsi" w:eastAsia="Cambria" w:hAnsiTheme="minorHAnsi" w:cstheme="minorHAnsi"/>
          <w:highlight w:val="yellow"/>
        </w:rPr>
        <w:t xml:space="preserve">Warm </w:t>
      </w:r>
      <w:r w:rsidR="005B3922" w:rsidRPr="00626934">
        <w:rPr>
          <w:rFonts w:asciiTheme="minorHAnsi" w:eastAsia="Cambria" w:hAnsiTheme="minorHAnsi" w:cstheme="minorHAnsi"/>
          <w:highlight w:val="yellow"/>
        </w:rPr>
        <w:t xml:space="preserve">a </w:t>
      </w:r>
      <w:r w:rsidRPr="00626934">
        <w:rPr>
          <w:rFonts w:asciiTheme="minorHAnsi" w:eastAsia="Cambria" w:hAnsiTheme="minorHAnsi" w:cstheme="minorHAnsi"/>
          <w:highlight w:val="yellow"/>
        </w:rPr>
        <w:t>centrifuge to 32</w:t>
      </w:r>
      <w:r w:rsidR="0038475F" w:rsidRPr="00626934">
        <w:rPr>
          <w:rFonts w:asciiTheme="minorHAnsi" w:eastAsia="Cambria" w:hAnsiTheme="minorHAnsi" w:cstheme="minorHAnsi"/>
          <w:highlight w:val="yellow"/>
        </w:rPr>
        <w:t xml:space="preserve"> °</w:t>
      </w:r>
      <w:r w:rsidRPr="00626934">
        <w:rPr>
          <w:rFonts w:asciiTheme="minorHAnsi" w:eastAsia="Cambria" w:hAnsiTheme="minorHAnsi" w:cstheme="minorHAnsi"/>
          <w:highlight w:val="yellow"/>
        </w:rPr>
        <w:t xml:space="preserve">C by running at 2000 x </w:t>
      </w:r>
      <w:r w:rsidRPr="00626934">
        <w:rPr>
          <w:rFonts w:asciiTheme="minorHAnsi" w:eastAsia="Cambria" w:hAnsiTheme="minorHAnsi" w:cstheme="minorHAnsi"/>
          <w:i/>
          <w:iCs/>
          <w:highlight w:val="yellow"/>
        </w:rPr>
        <w:t>g</w:t>
      </w:r>
      <w:r w:rsidRPr="00626934">
        <w:rPr>
          <w:rFonts w:asciiTheme="minorHAnsi" w:eastAsia="Cambria" w:hAnsiTheme="minorHAnsi" w:cstheme="minorHAnsi"/>
          <w:highlight w:val="yellow"/>
        </w:rPr>
        <w:t xml:space="preserve"> for about 30 min.</w:t>
      </w:r>
    </w:p>
    <w:p w14:paraId="6945EB1C" w14:textId="77777777" w:rsidR="00626934" w:rsidRPr="00626934" w:rsidRDefault="00626934" w:rsidP="00B55AE0">
      <w:pPr>
        <w:pStyle w:val="ListParagraph"/>
        <w:autoSpaceDE/>
        <w:autoSpaceDN/>
        <w:adjustRightInd/>
        <w:ind w:left="0"/>
        <w:rPr>
          <w:rFonts w:asciiTheme="minorHAnsi" w:eastAsia="Cambria" w:hAnsiTheme="minorHAnsi" w:cstheme="minorHAnsi"/>
          <w:highlight w:val="yellow"/>
        </w:rPr>
      </w:pPr>
    </w:p>
    <w:p w14:paraId="080EDB48" w14:textId="704A8FCC" w:rsidR="007F6EB8" w:rsidRDefault="001E10ED" w:rsidP="00B55AE0">
      <w:pPr>
        <w:pStyle w:val="ListParagraph"/>
        <w:numPr>
          <w:ilvl w:val="2"/>
          <w:numId w:val="107"/>
        </w:numPr>
        <w:autoSpaceDE/>
        <w:autoSpaceDN/>
        <w:adjustRightInd/>
        <w:rPr>
          <w:rFonts w:asciiTheme="minorHAnsi" w:eastAsia="Cambria" w:hAnsiTheme="minorHAnsi" w:cstheme="minorHAnsi"/>
          <w:highlight w:val="yellow"/>
        </w:rPr>
      </w:pPr>
      <w:r w:rsidRPr="0096503B">
        <w:rPr>
          <w:rFonts w:asciiTheme="minorHAnsi" w:eastAsia="Cambria" w:hAnsiTheme="minorHAnsi" w:cstheme="minorHAnsi"/>
          <w:highlight w:val="yellow"/>
        </w:rPr>
        <w:t>Warm both serum free and growth media in a 37</w:t>
      </w:r>
      <w:r w:rsidR="0038475F" w:rsidRPr="0038475F">
        <w:rPr>
          <w:rFonts w:asciiTheme="minorHAnsi" w:eastAsia="Cambria" w:hAnsiTheme="minorHAnsi" w:cstheme="minorHAnsi"/>
          <w:highlight w:val="yellow"/>
        </w:rPr>
        <w:t xml:space="preserve"> °</w:t>
      </w:r>
      <w:r w:rsidRPr="0096503B">
        <w:rPr>
          <w:rFonts w:asciiTheme="minorHAnsi" w:eastAsia="Cambria" w:hAnsiTheme="minorHAnsi" w:cstheme="minorHAnsi"/>
          <w:highlight w:val="yellow"/>
        </w:rPr>
        <w:t xml:space="preserve">C </w:t>
      </w:r>
      <w:proofErr w:type="spellStart"/>
      <w:r w:rsidRPr="0096503B">
        <w:rPr>
          <w:rFonts w:asciiTheme="minorHAnsi" w:eastAsia="Cambria" w:hAnsiTheme="minorHAnsi" w:cstheme="minorHAnsi"/>
          <w:highlight w:val="yellow"/>
        </w:rPr>
        <w:t>waterbath</w:t>
      </w:r>
      <w:proofErr w:type="spellEnd"/>
      <w:r w:rsidRPr="0096503B">
        <w:rPr>
          <w:rFonts w:asciiTheme="minorHAnsi" w:eastAsia="Cambria" w:hAnsiTheme="minorHAnsi" w:cstheme="minorHAnsi"/>
          <w:highlight w:val="yellow"/>
        </w:rPr>
        <w:t>.</w:t>
      </w:r>
    </w:p>
    <w:p w14:paraId="777B6DC8" w14:textId="77777777" w:rsidR="00626934" w:rsidRPr="0096503B" w:rsidRDefault="00626934" w:rsidP="00B55AE0">
      <w:pPr>
        <w:pStyle w:val="ListParagraph"/>
        <w:autoSpaceDE/>
        <w:autoSpaceDN/>
        <w:adjustRightInd/>
        <w:ind w:left="0"/>
        <w:rPr>
          <w:rFonts w:asciiTheme="minorHAnsi" w:eastAsia="Cambria" w:hAnsiTheme="minorHAnsi" w:cstheme="minorHAnsi"/>
          <w:highlight w:val="yellow"/>
        </w:rPr>
      </w:pPr>
    </w:p>
    <w:p w14:paraId="2CC17CB9" w14:textId="4BD139F4" w:rsidR="00037055" w:rsidRPr="0096503B" w:rsidRDefault="00156E81" w:rsidP="00B55AE0">
      <w:pPr>
        <w:pStyle w:val="ListParagraph"/>
        <w:numPr>
          <w:ilvl w:val="2"/>
          <w:numId w:val="107"/>
        </w:numPr>
        <w:autoSpaceDE/>
        <w:autoSpaceDN/>
        <w:adjustRightInd/>
        <w:rPr>
          <w:rFonts w:asciiTheme="minorHAnsi" w:eastAsia="Cambria" w:hAnsiTheme="minorHAnsi" w:cstheme="minorHAnsi"/>
          <w:highlight w:val="yellow"/>
        </w:rPr>
      </w:pPr>
      <w:r w:rsidRPr="0096503B">
        <w:rPr>
          <w:rFonts w:asciiTheme="minorHAnsi" w:eastAsia="Cambria" w:hAnsiTheme="minorHAnsi" w:cstheme="minorHAnsi"/>
          <w:highlight w:val="yellow"/>
        </w:rPr>
        <w:t xml:space="preserve">Thaw the virus on ice or by gently swirling the vial in </w:t>
      </w:r>
      <w:r w:rsidR="005B3922" w:rsidRPr="0096503B">
        <w:rPr>
          <w:rFonts w:asciiTheme="minorHAnsi" w:eastAsia="Cambria" w:hAnsiTheme="minorHAnsi" w:cstheme="minorHAnsi"/>
          <w:highlight w:val="yellow"/>
        </w:rPr>
        <w:t>a</w:t>
      </w:r>
      <w:r w:rsidRPr="0096503B">
        <w:rPr>
          <w:rFonts w:asciiTheme="minorHAnsi" w:eastAsia="Cambria" w:hAnsiTheme="minorHAnsi" w:cstheme="minorHAnsi"/>
          <w:highlight w:val="yellow"/>
        </w:rPr>
        <w:t xml:space="preserve"> 37</w:t>
      </w:r>
      <w:r w:rsidR="0038475F" w:rsidRPr="0038475F">
        <w:rPr>
          <w:rFonts w:asciiTheme="minorHAnsi" w:eastAsia="Cambria" w:hAnsiTheme="minorHAnsi" w:cstheme="minorHAnsi"/>
          <w:highlight w:val="yellow"/>
        </w:rPr>
        <w:t xml:space="preserve"> °</w:t>
      </w:r>
      <w:r w:rsidR="00DB5340" w:rsidRPr="0096503B">
        <w:rPr>
          <w:rFonts w:asciiTheme="minorHAnsi" w:eastAsia="Cambria" w:hAnsiTheme="minorHAnsi" w:cstheme="minorHAnsi"/>
          <w:highlight w:val="yellow"/>
        </w:rPr>
        <w:t xml:space="preserve">C </w:t>
      </w:r>
      <w:proofErr w:type="spellStart"/>
      <w:r w:rsidR="00DB5340" w:rsidRPr="0096503B">
        <w:rPr>
          <w:rFonts w:asciiTheme="minorHAnsi" w:eastAsia="Cambria" w:hAnsiTheme="minorHAnsi" w:cstheme="minorHAnsi"/>
          <w:highlight w:val="yellow"/>
        </w:rPr>
        <w:t>waterbath</w:t>
      </w:r>
      <w:proofErr w:type="spellEnd"/>
      <w:r w:rsidR="00DB5340" w:rsidRPr="0096503B">
        <w:rPr>
          <w:rFonts w:asciiTheme="minorHAnsi" w:eastAsia="Cambria" w:hAnsiTheme="minorHAnsi" w:cstheme="minorHAnsi"/>
          <w:highlight w:val="yellow"/>
        </w:rPr>
        <w:t xml:space="preserve"> until only small </w:t>
      </w:r>
      <w:r w:rsidRPr="0096503B">
        <w:rPr>
          <w:rFonts w:asciiTheme="minorHAnsi" w:eastAsia="Cambria" w:hAnsiTheme="minorHAnsi" w:cstheme="minorHAnsi"/>
          <w:highlight w:val="yellow"/>
        </w:rPr>
        <w:t>amount of ice remains. To avoid degradation of the viral preparation, do not allow the</w:t>
      </w:r>
      <w:r w:rsidR="00626934">
        <w:rPr>
          <w:rFonts w:asciiTheme="minorHAnsi" w:eastAsia="Cambria" w:hAnsiTheme="minorHAnsi" w:cstheme="minorHAnsi"/>
          <w:highlight w:val="yellow"/>
        </w:rPr>
        <w:t xml:space="preserve"> </w:t>
      </w:r>
      <w:r w:rsidRPr="0096503B">
        <w:rPr>
          <w:rFonts w:asciiTheme="minorHAnsi" w:eastAsia="Cambria" w:hAnsiTheme="minorHAnsi" w:cstheme="minorHAnsi"/>
          <w:highlight w:val="yellow"/>
        </w:rPr>
        <w:t>contents to warm</w:t>
      </w:r>
      <w:r w:rsidR="00626934">
        <w:rPr>
          <w:rFonts w:asciiTheme="minorHAnsi" w:eastAsia="Cambria" w:hAnsiTheme="minorHAnsi" w:cstheme="minorHAnsi"/>
          <w:highlight w:val="yellow"/>
        </w:rPr>
        <w:t xml:space="preserve"> up</w:t>
      </w:r>
      <w:r w:rsidRPr="0096503B">
        <w:rPr>
          <w:rFonts w:asciiTheme="minorHAnsi" w:eastAsia="Cambria" w:hAnsiTheme="minorHAnsi" w:cstheme="minorHAnsi"/>
          <w:highlight w:val="yellow"/>
        </w:rPr>
        <w:t>.</w:t>
      </w:r>
    </w:p>
    <w:p w14:paraId="0E7338AE" w14:textId="77777777" w:rsidR="00DB5340" w:rsidRPr="0096503B" w:rsidRDefault="00DB5340" w:rsidP="00B55AE0">
      <w:pPr>
        <w:pStyle w:val="ListParagraph"/>
        <w:autoSpaceDE/>
        <w:autoSpaceDN/>
        <w:adjustRightInd/>
        <w:ind w:left="0"/>
        <w:rPr>
          <w:rFonts w:asciiTheme="minorHAnsi" w:eastAsia="Cambria" w:hAnsiTheme="minorHAnsi" w:cstheme="minorHAnsi"/>
          <w:b/>
          <w:highlight w:val="yellow"/>
        </w:rPr>
      </w:pPr>
    </w:p>
    <w:p w14:paraId="388C88B9" w14:textId="07ECBCBA" w:rsidR="00E215B4" w:rsidRPr="0096503B" w:rsidRDefault="00156E81" w:rsidP="00B55AE0">
      <w:pPr>
        <w:pStyle w:val="ListParagraph"/>
        <w:numPr>
          <w:ilvl w:val="2"/>
          <w:numId w:val="107"/>
        </w:numPr>
        <w:autoSpaceDE/>
        <w:autoSpaceDN/>
        <w:adjustRightInd/>
        <w:rPr>
          <w:rFonts w:asciiTheme="minorHAnsi" w:eastAsia="Cambria" w:hAnsiTheme="minorHAnsi" w:cstheme="minorHAnsi"/>
          <w:highlight w:val="yellow"/>
        </w:rPr>
      </w:pPr>
      <w:r w:rsidRPr="0096503B">
        <w:rPr>
          <w:rFonts w:asciiTheme="minorHAnsi" w:eastAsia="Cambria" w:hAnsiTheme="minorHAnsi" w:cstheme="minorHAnsi"/>
          <w:highlight w:val="yellow"/>
        </w:rPr>
        <w:t xml:space="preserve">Dilute </w:t>
      </w:r>
      <w:r w:rsidR="00626934">
        <w:rPr>
          <w:rFonts w:asciiTheme="minorHAnsi" w:eastAsia="Cambria" w:hAnsiTheme="minorHAnsi" w:cstheme="minorHAnsi"/>
          <w:highlight w:val="yellow"/>
        </w:rPr>
        <w:t xml:space="preserve">the </w:t>
      </w:r>
      <w:r w:rsidRPr="0096503B">
        <w:rPr>
          <w:rFonts w:asciiTheme="minorHAnsi" w:eastAsia="Cambria" w:hAnsiTheme="minorHAnsi" w:cstheme="minorHAnsi"/>
          <w:highlight w:val="yellow"/>
        </w:rPr>
        <w:t>retrovirus to a</w:t>
      </w:r>
      <w:r w:rsidR="00051E9C" w:rsidRPr="0096503B">
        <w:rPr>
          <w:rFonts w:asciiTheme="minorHAnsi" w:eastAsia="Cambria" w:hAnsiTheme="minorHAnsi" w:cstheme="minorHAnsi"/>
          <w:highlight w:val="yellow"/>
        </w:rPr>
        <w:t xml:space="preserve"> predetermined optimal </w:t>
      </w:r>
      <w:r w:rsidR="000944C4" w:rsidRPr="0096503B">
        <w:rPr>
          <w:rFonts w:asciiTheme="minorHAnsi" w:eastAsia="Cambria" w:hAnsiTheme="minorHAnsi" w:cstheme="minorHAnsi"/>
          <w:highlight w:val="yellow"/>
        </w:rPr>
        <w:t>multiplicity of infection</w:t>
      </w:r>
      <w:r w:rsidRPr="0096503B">
        <w:rPr>
          <w:rFonts w:asciiTheme="minorHAnsi" w:eastAsia="Cambria" w:hAnsiTheme="minorHAnsi" w:cstheme="minorHAnsi"/>
          <w:highlight w:val="yellow"/>
        </w:rPr>
        <w:t xml:space="preserve"> </w:t>
      </w:r>
      <w:r w:rsidR="000944C4" w:rsidRPr="0096503B">
        <w:rPr>
          <w:rFonts w:asciiTheme="minorHAnsi" w:eastAsia="Cambria" w:hAnsiTheme="minorHAnsi" w:cstheme="minorHAnsi"/>
          <w:highlight w:val="yellow"/>
        </w:rPr>
        <w:t>(</w:t>
      </w:r>
      <w:r w:rsidRPr="0096503B">
        <w:rPr>
          <w:rFonts w:asciiTheme="minorHAnsi" w:eastAsia="Cambria" w:hAnsiTheme="minorHAnsi" w:cstheme="minorHAnsi"/>
          <w:highlight w:val="yellow"/>
        </w:rPr>
        <w:t>MOI</w:t>
      </w:r>
      <w:r w:rsidR="00051E9C" w:rsidRPr="0096503B">
        <w:rPr>
          <w:rFonts w:asciiTheme="minorHAnsi" w:eastAsia="Cambria" w:hAnsiTheme="minorHAnsi" w:cstheme="minorHAnsi"/>
          <w:highlight w:val="yellow"/>
        </w:rPr>
        <w:t>)</w:t>
      </w:r>
      <w:r w:rsidR="00B55AE0">
        <w:rPr>
          <w:rFonts w:asciiTheme="minorHAnsi" w:eastAsia="Cambria" w:hAnsiTheme="minorHAnsi" w:cstheme="minorHAnsi"/>
          <w:highlight w:val="yellow"/>
        </w:rPr>
        <w:t xml:space="preserve"> </w:t>
      </w:r>
      <w:r w:rsidR="00051E9C" w:rsidRPr="0096503B">
        <w:rPr>
          <w:rFonts w:asciiTheme="minorHAnsi" w:eastAsia="Cambria" w:hAnsiTheme="minorHAnsi" w:cstheme="minorHAnsi"/>
          <w:highlight w:val="yellow"/>
        </w:rPr>
        <w:t>in serum</w:t>
      </w:r>
      <w:r w:rsidR="00626934">
        <w:rPr>
          <w:rFonts w:asciiTheme="minorHAnsi" w:eastAsia="Cambria" w:hAnsiTheme="minorHAnsi" w:cstheme="minorHAnsi"/>
          <w:highlight w:val="yellow"/>
        </w:rPr>
        <w:t>-</w:t>
      </w:r>
      <w:r w:rsidR="00051E9C" w:rsidRPr="0096503B">
        <w:rPr>
          <w:rFonts w:asciiTheme="minorHAnsi" w:eastAsia="Cambria" w:hAnsiTheme="minorHAnsi" w:cstheme="minorHAnsi"/>
          <w:highlight w:val="yellow"/>
        </w:rPr>
        <w:t>free</w:t>
      </w:r>
      <w:r w:rsidR="00626934">
        <w:rPr>
          <w:rFonts w:asciiTheme="minorHAnsi" w:eastAsia="Cambria" w:hAnsiTheme="minorHAnsi" w:cstheme="minorHAnsi"/>
          <w:highlight w:val="yellow"/>
        </w:rPr>
        <w:t xml:space="preserve"> </w:t>
      </w:r>
      <w:r w:rsidR="00051E9C" w:rsidRPr="0096503B">
        <w:rPr>
          <w:rFonts w:asciiTheme="minorHAnsi" w:eastAsia="Cambria" w:hAnsiTheme="minorHAnsi" w:cstheme="minorHAnsi"/>
          <w:highlight w:val="yellow"/>
        </w:rPr>
        <w:t xml:space="preserve">medium. </w:t>
      </w:r>
    </w:p>
    <w:p w14:paraId="262ED3AE" w14:textId="77777777" w:rsidR="00037055" w:rsidRPr="0096503B" w:rsidRDefault="00037055" w:rsidP="00B55AE0">
      <w:pPr>
        <w:pStyle w:val="ListParagraph"/>
        <w:autoSpaceDE/>
        <w:autoSpaceDN/>
        <w:adjustRightInd/>
        <w:ind w:left="0"/>
        <w:rPr>
          <w:rFonts w:asciiTheme="minorHAnsi" w:eastAsia="Cambria" w:hAnsiTheme="minorHAnsi" w:cstheme="minorHAnsi"/>
          <w:highlight w:val="yellow"/>
        </w:rPr>
      </w:pPr>
    </w:p>
    <w:p w14:paraId="2CF46864" w14:textId="13516E65" w:rsidR="00E215B4" w:rsidRPr="0096503B" w:rsidRDefault="00626934" w:rsidP="00B55AE0">
      <w:pPr>
        <w:pStyle w:val="ListParagraph"/>
        <w:autoSpaceDE/>
        <w:autoSpaceDN/>
        <w:adjustRightInd/>
        <w:ind w:left="0"/>
        <w:rPr>
          <w:rFonts w:asciiTheme="minorHAnsi" w:eastAsia="Cambria" w:hAnsiTheme="minorHAnsi" w:cstheme="minorHAnsi"/>
        </w:rPr>
      </w:pPr>
      <w:r>
        <w:rPr>
          <w:rFonts w:asciiTheme="minorHAnsi" w:eastAsia="Cambria" w:hAnsiTheme="minorHAnsi" w:cstheme="minorHAnsi"/>
        </w:rPr>
        <w:t xml:space="preserve">NOTE: </w:t>
      </w:r>
      <w:r w:rsidR="00051E9C" w:rsidRPr="0096503B">
        <w:rPr>
          <w:rFonts w:asciiTheme="minorHAnsi" w:eastAsia="Cambria" w:hAnsiTheme="minorHAnsi" w:cstheme="minorHAnsi"/>
        </w:rPr>
        <w:t xml:space="preserve">With our </w:t>
      </w:r>
      <w:proofErr w:type="spellStart"/>
      <w:r w:rsidR="00051E9C" w:rsidRPr="0096503B">
        <w:rPr>
          <w:rFonts w:asciiTheme="minorHAnsi" w:eastAsia="Cambria" w:hAnsiTheme="minorHAnsi" w:cstheme="minorHAnsi"/>
        </w:rPr>
        <w:t>gammaretrovirus</w:t>
      </w:r>
      <w:proofErr w:type="spellEnd"/>
      <w:r w:rsidR="00051E9C" w:rsidRPr="0096503B">
        <w:rPr>
          <w:rFonts w:asciiTheme="minorHAnsi" w:eastAsia="Cambria" w:hAnsiTheme="minorHAnsi" w:cstheme="minorHAnsi"/>
        </w:rPr>
        <w:t xml:space="preserve"> and rhesus PBMC, we have found that </w:t>
      </w:r>
      <w:proofErr w:type="gramStart"/>
      <w:r w:rsidR="00051E9C" w:rsidRPr="0096503B">
        <w:rPr>
          <w:rFonts w:asciiTheme="minorHAnsi" w:eastAsia="Cambria" w:hAnsiTheme="minorHAnsi" w:cstheme="minorHAnsi"/>
        </w:rPr>
        <w:t>an</w:t>
      </w:r>
      <w:proofErr w:type="gramEnd"/>
      <w:r w:rsidR="00051E9C" w:rsidRPr="0096503B">
        <w:rPr>
          <w:rFonts w:asciiTheme="minorHAnsi" w:eastAsia="Cambria" w:hAnsiTheme="minorHAnsi" w:cstheme="minorHAnsi"/>
        </w:rPr>
        <w:t xml:space="preserve"> MOI</w:t>
      </w:r>
      <w:r w:rsidR="00156E81" w:rsidRPr="0096503B">
        <w:rPr>
          <w:rFonts w:asciiTheme="minorHAnsi" w:eastAsia="Cambria" w:hAnsiTheme="minorHAnsi" w:cstheme="minorHAnsi"/>
        </w:rPr>
        <w:t xml:space="preserve"> of 0.5 </w:t>
      </w:r>
      <w:r w:rsidR="00051E9C" w:rsidRPr="0096503B">
        <w:rPr>
          <w:rFonts w:asciiTheme="minorHAnsi" w:eastAsia="Cambria" w:hAnsiTheme="minorHAnsi" w:cstheme="minorHAnsi"/>
        </w:rPr>
        <w:tab/>
        <w:t xml:space="preserve">is optimal. </w:t>
      </w:r>
    </w:p>
    <w:p w14:paraId="7023C495" w14:textId="77777777" w:rsidR="00037055" w:rsidRPr="0096503B" w:rsidRDefault="00037055" w:rsidP="00B55AE0">
      <w:pPr>
        <w:pStyle w:val="ListParagraph"/>
        <w:autoSpaceDE/>
        <w:autoSpaceDN/>
        <w:adjustRightInd/>
        <w:ind w:left="0"/>
        <w:rPr>
          <w:rFonts w:asciiTheme="minorHAnsi" w:eastAsia="Cambria" w:hAnsiTheme="minorHAnsi" w:cstheme="minorHAnsi"/>
        </w:rPr>
      </w:pPr>
    </w:p>
    <w:p w14:paraId="7689430A" w14:textId="0506938A" w:rsidR="00051E9C" w:rsidRPr="0096503B" w:rsidRDefault="00E215B4" w:rsidP="00B55AE0">
      <w:pPr>
        <w:pStyle w:val="ListParagraph"/>
        <w:numPr>
          <w:ilvl w:val="3"/>
          <w:numId w:val="107"/>
        </w:numPr>
        <w:autoSpaceDE/>
        <w:autoSpaceDN/>
        <w:adjustRightInd/>
        <w:rPr>
          <w:rFonts w:asciiTheme="minorHAnsi" w:eastAsia="Cambria" w:hAnsiTheme="minorHAnsi" w:cstheme="minorHAnsi"/>
        </w:rPr>
      </w:pPr>
      <w:r w:rsidRPr="0096503B">
        <w:rPr>
          <w:rFonts w:asciiTheme="minorHAnsi" w:eastAsia="Cambria" w:hAnsiTheme="minorHAnsi" w:cstheme="minorHAnsi"/>
        </w:rPr>
        <w:t xml:space="preserve">Example dilution: </w:t>
      </w:r>
      <w:r w:rsidR="00626934">
        <w:rPr>
          <w:rFonts w:asciiTheme="minorHAnsi" w:eastAsia="Cambria" w:hAnsiTheme="minorHAnsi" w:cstheme="minorHAnsi"/>
        </w:rPr>
        <w:t>T</w:t>
      </w:r>
      <w:r w:rsidRPr="0096503B">
        <w:rPr>
          <w:rFonts w:asciiTheme="minorHAnsi" w:eastAsia="Cambria" w:hAnsiTheme="minorHAnsi" w:cstheme="minorHAnsi"/>
        </w:rPr>
        <w:t>o coat 4 wells with virus and add 1.5 x 10</w:t>
      </w:r>
      <w:r w:rsidRPr="0096503B">
        <w:rPr>
          <w:rFonts w:asciiTheme="minorHAnsi" w:eastAsia="Cambria" w:hAnsiTheme="minorHAnsi" w:cstheme="minorHAnsi"/>
          <w:vertAlign w:val="superscript"/>
        </w:rPr>
        <w:t>6</w:t>
      </w:r>
      <w:r w:rsidRPr="0096503B">
        <w:rPr>
          <w:rFonts w:asciiTheme="minorHAnsi" w:eastAsia="Cambria" w:hAnsiTheme="minorHAnsi" w:cstheme="minorHAnsi"/>
        </w:rPr>
        <w:t xml:space="preserve"> cells, (</w:t>
      </w:r>
      <w:proofErr w:type="gramStart"/>
      <w:r w:rsidRPr="0096503B">
        <w:rPr>
          <w:rFonts w:asciiTheme="minorHAnsi" w:eastAsia="Cambria" w:hAnsiTheme="minorHAnsi" w:cstheme="minorHAnsi"/>
        </w:rPr>
        <w:t>4)(</w:t>
      </w:r>
      <w:proofErr w:type="gramEnd"/>
      <w:r w:rsidRPr="0096503B">
        <w:rPr>
          <w:rFonts w:asciiTheme="minorHAnsi" w:eastAsia="Cambria" w:hAnsiTheme="minorHAnsi" w:cstheme="minorHAnsi"/>
        </w:rPr>
        <w:t>1.5 x 10</w:t>
      </w:r>
      <w:r w:rsidRPr="0096503B">
        <w:rPr>
          <w:rFonts w:asciiTheme="minorHAnsi" w:eastAsia="Cambria" w:hAnsiTheme="minorHAnsi" w:cstheme="minorHAnsi"/>
          <w:vertAlign w:val="superscript"/>
        </w:rPr>
        <w:t>6</w:t>
      </w:r>
      <w:r w:rsidRPr="0096503B">
        <w:rPr>
          <w:rFonts w:asciiTheme="minorHAnsi" w:eastAsia="Cambria" w:hAnsiTheme="minorHAnsi" w:cstheme="minorHAnsi"/>
        </w:rPr>
        <w:t>)(0.5)=3 x 10</w:t>
      </w:r>
      <w:r w:rsidRPr="0096503B">
        <w:rPr>
          <w:rFonts w:asciiTheme="minorHAnsi" w:eastAsia="Cambria" w:hAnsiTheme="minorHAnsi" w:cstheme="minorHAnsi"/>
          <w:vertAlign w:val="superscript"/>
        </w:rPr>
        <w:t>6</w:t>
      </w:r>
      <w:r w:rsidRPr="0096503B">
        <w:rPr>
          <w:rFonts w:asciiTheme="minorHAnsi" w:eastAsia="Cambria" w:hAnsiTheme="minorHAnsi" w:cstheme="minorHAnsi"/>
        </w:rPr>
        <w:t xml:space="preserve"> TU</w:t>
      </w:r>
      <w:r w:rsidR="00626934">
        <w:rPr>
          <w:rFonts w:asciiTheme="minorHAnsi" w:eastAsia="Cambria" w:hAnsiTheme="minorHAnsi" w:cstheme="minorHAnsi"/>
        </w:rPr>
        <w:t xml:space="preserve"> are needed</w:t>
      </w:r>
      <w:r w:rsidRPr="0096503B">
        <w:rPr>
          <w:rFonts w:asciiTheme="minorHAnsi" w:eastAsia="Cambria" w:hAnsiTheme="minorHAnsi" w:cstheme="minorHAnsi"/>
        </w:rPr>
        <w:t>. If the viral titer is 1.1 TU/</w:t>
      </w:r>
      <w:r w:rsidR="0038475F">
        <w:rPr>
          <w:rFonts w:asciiTheme="minorHAnsi" w:eastAsia="Cambria" w:hAnsiTheme="minorHAnsi" w:cstheme="minorHAnsi"/>
        </w:rPr>
        <w:t>mL</w:t>
      </w:r>
      <w:r w:rsidRPr="0096503B">
        <w:rPr>
          <w:rFonts w:asciiTheme="minorHAnsi" w:eastAsia="Cambria" w:hAnsiTheme="minorHAnsi" w:cstheme="minorHAnsi"/>
        </w:rPr>
        <w:t xml:space="preserve">, then </w:t>
      </w:r>
      <w:r w:rsidR="00626934">
        <w:rPr>
          <w:rFonts w:asciiTheme="minorHAnsi" w:eastAsia="Cambria" w:hAnsiTheme="minorHAnsi" w:cstheme="minorHAnsi"/>
        </w:rPr>
        <w:t>use</w:t>
      </w:r>
      <w:r w:rsidRPr="0096503B">
        <w:rPr>
          <w:rFonts w:asciiTheme="minorHAnsi" w:eastAsia="Cambria" w:hAnsiTheme="minorHAnsi" w:cstheme="minorHAnsi"/>
        </w:rPr>
        <w:t xml:space="preserve"> 2.7 </w:t>
      </w:r>
      <w:r w:rsidR="0038475F">
        <w:rPr>
          <w:rFonts w:asciiTheme="minorHAnsi" w:eastAsia="Cambria" w:hAnsiTheme="minorHAnsi" w:cstheme="minorHAnsi"/>
        </w:rPr>
        <w:t>mL</w:t>
      </w:r>
      <w:r w:rsidRPr="0096503B">
        <w:rPr>
          <w:rFonts w:asciiTheme="minorHAnsi" w:eastAsia="Cambria" w:hAnsiTheme="minorHAnsi" w:cstheme="minorHAnsi"/>
        </w:rPr>
        <w:t xml:space="preserve"> virus in 5.3 </w:t>
      </w:r>
      <w:r w:rsidR="0038475F">
        <w:rPr>
          <w:rFonts w:asciiTheme="minorHAnsi" w:eastAsia="Cambria" w:hAnsiTheme="minorHAnsi" w:cstheme="minorHAnsi"/>
        </w:rPr>
        <w:t>mL</w:t>
      </w:r>
      <w:r w:rsidRPr="0096503B">
        <w:rPr>
          <w:rFonts w:asciiTheme="minorHAnsi" w:eastAsia="Cambria" w:hAnsiTheme="minorHAnsi" w:cstheme="minorHAnsi"/>
        </w:rPr>
        <w:t xml:space="preserve"> media for a total volume of 8 </w:t>
      </w:r>
      <w:proofErr w:type="spellStart"/>
      <w:r w:rsidR="0038475F">
        <w:rPr>
          <w:rFonts w:asciiTheme="minorHAnsi" w:eastAsia="Cambria" w:hAnsiTheme="minorHAnsi" w:cstheme="minorHAnsi"/>
        </w:rPr>
        <w:t>mL</w:t>
      </w:r>
      <w:r w:rsidRPr="0096503B">
        <w:rPr>
          <w:rFonts w:asciiTheme="minorHAnsi" w:eastAsia="Cambria" w:hAnsiTheme="minorHAnsi" w:cstheme="minorHAnsi"/>
        </w:rPr>
        <w:t>.</w:t>
      </w:r>
      <w:proofErr w:type="spellEnd"/>
    </w:p>
    <w:p w14:paraId="755216AB" w14:textId="77777777" w:rsidR="00DB5340" w:rsidRPr="0096503B" w:rsidRDefault="00DB5340" w:rsidP="00B55AE0">
      <w:pPr>
        <w:pStyle w:val="ListParagraph"/>
        <w:autoSpaceDE/>
        <w:autoSpaceDN/>
        <w:adjustRightInd/>
        <w:ind w:left="0"/>
        <w:rPr>
          <w:rFonts w:asciiTheme="minorHAnsi" w:eastAsia="Cambria" w:hAnsiTheme="minorHAnsi" w:cstheme="minorHAnsi"/>
        </w:rPr>
      </w:pPr>
    </w:p>
    <w:p w14:paraId="693C8572" w14:textId="2B85835C" w:rsidR="00DB5340" w:rsidRDefault="00156E81" w:rsidP="00B55AE0">
      <w:pPr>
        <w:pStyle w:val="ListParagraph"/>
        <w:numPr>
          <w:ilvl w:val="2"/>
          <w:numId w:val="107"/>
        </w:numPr>
        <w:autoSpaceDE/>
        <w:autoSpaceDN/>
        <w:adjustRightInd/>
        <w:rPr>
          <w:rFonts w:asciiTheme="minorHAnsi" w:eastAsia="Cambria" w:hAnsiTheme="minorHAnsi" w:cstheme="minorHAnsi"/>
          <w:highlight w:val="yellow"/>
        </w:rPr>
      </w:pPr>
      <w:r w:rsidRPr="0096503B">
        <w:rPr>
          <w:rFonts w:asciiTheme="minorHAnsi" w:eastAsia="Cambria" w:hAnsiTheme="minorHAnsi" w:cstheme="minorHAnsi"/>
          <w:highlight w:val="yellow"/>
        </w:rPr>
        <w:t xml:space="preserve">Add 2 </w:t>
      </w:r>
      <w:r w:rsidR="0038475F">
        <w:rPr>
          <w:rFonts w:asciiTheme="minorHAnsi" w:eastAsia="Cambria" w:hAnsiTheme="minorHAnsi" w:cstheme="minorHAnsi"/>
          <w:highlight w:val="yellow"/>
        </w:rPr>
        <w:t>mL</w:t>
      </w:r>
      <w:r w:rsidRPr="0096503B">
        <w:rPr>
          <w:rFonts w:asciiTheme="minorHAnsi" w:eastAsia="Cambria" w:hAnsiTheme="minorHAnsi" w:cstheme="minorHAnsi"/>
          <w:highlight w:val="yellow"/>
        </w:rPr>
        <w:t xml:space="preserve"> diluted retrovirus to each well of the </w:t>
      </w:r>
      <w:r w:rsidR="00C021A4" w:rsidRPr="0096503B">
        <w:rPr>
          <w:rFonts w:asciiTheme="minorHAnsi" w:eastAsia="Cambria" w:hAnsiTheme="minorHAnsi" w:cstheme="minorHAnsi"/>
          <w:highlight w:val="yellow"/>
        </w:rPr>
        <w:t>fibronectin</w:t>
      </w:r>
      <w:r w:rsidR="00626934">
        <w:rPr>
          <w:rFonts w:asciiTheme="minorHAnsi" w:eastAsia="Cambria" w:hAnsiTheme="minorHAnsi" w:cstheme="minorHAnsi"/>
          <w:highlight w:val="yellow"/>
        </w:rPr>
        <w:t>-</w:t>
      </w:r>
      <w:r w:rsidRPr="0096503B">
        <w:rPr>
          <w:rFonts w:asciiTheme="minorHAnsi" w:eastAsia="Cambria" w:hAnsiTheme="minorHAnsi" w:cstheme="minorHAnsi"/>
          <w:highlight w:val="yellow"/>
        </w:rPr>
        <w:t>coated plate.</w:t>
      </w:r>
    </w:p>
    <w:p w14:paraId="3C0D2EDF" w14:textId="77777777" w:rsidR="00626934" w:rsidRPr="0096503B" w:rsidRDefault="00626934" w:rsidP="00B55AE0">
      <w:pPr>
        <w:pStyle w:val="ListParagraph"/>
        <w:autoSpaceDE/>
        <w:autoSpaceDN/>
        <w:adjustRightInd/>
        <w:ind w:left="0"/>
        <w:rPr>
          <w:rFonts w:asciiTheme="minorHAnsi" w:eastAsia="Cambria" w:hAnsiTheme="minorHAnsi" w:cstheme="minorHAnsi"/>
          <w:highlight w:val="yellow"/>
        </w:rPr>
      </w:pPr>
    </w:p>
    <w:p w14:paraId="05312BE2" w14:textId="77ED0816" w:rsidR="00037055" w:rsidRPr="0096503B" w:rsidRDefault="00156E81" w:rsidP="00B55AE0">
      <w:pPr>
        <w:pStyle w:val="ListParagraph"/>
        <w:numPr>
          <w:ilvl w:val="2"/>
          <w:numId w:val="107"/>
        </w:numPr>
        <w:autoSpaceDE/>
        <w:autoSpaceDN/>
        <w:adjustRightInd/>
        <w:rPr>
          <w:rFonts w:asciiTheme="minorHAnsi" w:eastAsia="Cambria" w:hAnsiTheme="minorHAnsi" w:cstheme="minorHAnsi"/>
          <w:highlight w:val="yellow"/>
        </w:rPr>
      </w:pPr>
      <w:r w:rsidRPr="0096503B">
        <w:rPr>
          <w:rFonts w:asciiTheme="minorHAnsi" w:eastAsia="Cambria" w:hAnsiTheme="minorHAnsi" w:cstheme="minorHAnsi"/>
          <w:highlight w:val="yellow"/>
        </w:rPr>
        <w:t xml:space="preserve">For </w:t>
      </w:r>
      <w:r w:rsidR="000944C4" w:rsidRPr="0096503B">
        <w:rPr>
          <w:rFonts w:asciiTheme="minorHAnsi" w:eastAsia="Cambria" w:hAnsiTheme="minorHAnsi" w:cstheme="minorHAnsi"/>
          <w:highlight w:val="yellow"/>
        </w:rPr>
        <w:t xml:space="preserve">negative control </w:t>
      </w:r>
      <w:r w:rsidRPr="0096503B">
        <w:rPr>
          <w:rFonts w:asciiTheme="minorHAnsi" w:eastAsia="Cambria" w:hAnsiTheme="minorHAnsi" w:cstheme="minorHAnsi"/>
          <w:highlight w:val="yellow"/>
        </w:rPr>
        <w:t>mock</w:t>
      </w:r>
      <w:r w:rsidR="000944C4" w:rsidRPr="0096503B">
        <w:rPr>
          <w:rFonts w:asciiTheme="minorHAnsi" w:eastAsia="Cambria" w:hAnsiTheme="minorHAnsi" w:cstheme="minorHAnsi"/>
          <w:highlight w:val="yellow"/>
        </w:rPr>
        <w:t>-</w:t>
      </w:r>
      <w:r w:rsidRPr="0096503B">
        <w:rPr>
          <w:rFonts w:asciiTheme="minorHAnsi" w:eastAsia="Cambria" w:hAnsiTheme="minorHAnsi" w:cstheme="minorHAnsi"/>
          <w:highlight w:val="yellow"/>
        </w:rPr>
        <w:t xml:space="preserve">transduced cells, add media </w:t>
      </w:r>
      <w:r w:rsidR="000944C4" w:rsidRPr="0096503B">
        <w:rPr>
          <w:rFonts w:asciiTheme="minorHAnsi" w:eastAsia="Cambria" w:hAnsiTheme="minorHAnsi" w:cstheme="minorHAnsi"/>
          <w:highlight w:val="yellow"/>
        </w:rPr>
        <w:t>alone</w:t>
      </w:r>
      <w:r w:rsidRPr="0096503B">
        <w:rPr>
          <w:rFonts w:asciiTheme="minorHAnsi" w:eastAsia="Cambria" w:hAnsiTheme="minorHAnsi" w:cstheme="minorHAnsi"/>
          <w:highlight w:val="yellow"/>
        </w:rPr>
        <w:t xml:space="preserve"> to the </w:t>
      </w:r>
      <w:r w:rsidR="00C021A4" w:rsidRPr="0096503B">
        <w:rPr>
          <w:rFonts w:asciiTheme="minorHAnsi" w:eastAsia="Cambria" w:hAnsiTheme="minorHAnsi" w:cstheme="minorHAnsi"/>
          <w:highlight w:val="yellow"/>
        </w:rPr>
        <w:t>fibronectin</w:t>
      </w:r>
      <w:r w:rsidR="00626934">
        <w:rPr>
          <w:rFonts w:asciiTheme="minorHAnsi" w:eastAsia="Cambria" w:hAnsiTheme="minorHAnsi" w:cstheme="minorHAnsi"/>
          <w:highlight w:val="yellow"/>
        </w:rPr>
        <w:t>-</w:t>
      </w:r>
      <w:r w:rsidRPr="0096503B">
        <w:rPr>
          <w:rFonts w:asciiTheme="minorHAnsi" w:eastAsia="Cambria" w:hAnsiTheme="minorHAnsi" w:cstheme="minorHAnsi"/>
          <w:highlight w:val="yellow"/>
        </w:rPr>
        <w:t>coated</w:t>
      </w:r>
      <w:r w:rsidR="00626934">
        <w:rPr>
          <w:rFonts w:asciiTheme="minorHAnsi" w:eastAsia="Cambria" w:hAnsiTheme="minorHAnsi" w:cstheme="minorHAnsi"/>
          <w:highlight w:val="yellow"/>
        </w:rPr>
        <w:t xml:space="preserve"> </w:t>
      </w:r>
      <w:r w:rsidRPr="0096503B">
        <w:rPr>
          <w:rFonts w:asciiTheme="minorHAnsi" w:eastAsia="Cambria" w:hAnsiTheme="minorHAnsi" w:cstheme="minorHAnsi"/>
          <w:highlight w:val="yellow"/>
        </w:rPr>
        <w:t>wells.</w:t>
      </w:r>
    </w:p>
    <w:p w14:paraId="51D852D6" w14:textId="77777777" w:rsidR="00DB5340" w:rsidRPr="0096503B" w:rsidRDefault="00DB5340" w:rsidP="00B55AE0">
      <w:pPr>
        <w:pStyle w:val="ListParagraph"/>
        <w:autoSpaceDE/>
        <w:autoSpaceDN/>
        <w:adjustRightInd/>
        <w:ind w:left="0"/>
        <w:rPr>
          <w:rFonts w:asciiTheme="minorHAnsi" w:eastAsia="Cambria" w:hAnsiTheme="minorHAnsi" w:cstheme="minorHAnsi"/>
          <w:highlight w:val="yellow"/>
        </w:rPr>
      </w:pPr>
    </w:p>
    <w:p w14:paraId="301C3E12" w14:textId="2C5BCEA1" w:rsidR="00037055" w:rsidRPr="0096503B" w:rsidRDefault="00156E81" w:rsidP="00B55AE0">
      <w:pPr>
        <w:pStyle w:val="ListParagraph"/>
        <w:numPr>
          <w:ilvl w:val="2"/>
          <w:numId w:val="107"/>
        </w:numPr>
        <w:autoSpaceDE/>
        <w:autoSpaceDN/>
        <w:adjustRightInd/>
        <w:rPr>
          <w:rFonts w:asciiTheme="minorHAnsi" w:eastAsia="Cambria" w:hAnsiTheme="minorHAnsi" w:cstheme="minorHAnsi"/>
          <w:highlight w:val="yellow"/>
        </w:rPr>
      </w:pPr>
      <w:r w:rsidRPr="0096503B">
        <w:rPr>
          <w:rFonts w:asciiTheme="minorHAnsi" w:eastAsia="Cambria" w:hAnsiTheme="minorHAnsi" w:cstheme="minorHAnsi"/>
          <w:highlight w:val="yellow"/>
        </w:rPr>
        <w:t xml:space="preserve">Place </w:t>
      </w:r>
      <w:r w:rsidR="00626934">
        <w:rPr>
          <w:rFonts w:asciiTheme="minorHAnsi" w:eastAsia="Cambria" w:hAnsiTheme="minorHAnsi" w:cstheme="minorHAnsi"/>
          <w:highlight w:val="yellow"/>
        </w:rPr>
        <w:t xml:space="preserve">the </w:t>
      </w:r>
      <w:r w:rsidRPr="0096503B">
        <w:rPr>
          <w:rFonts w:asciiTheme="minorHAnsi" w:eastAsia="Cambria" w:hAnsiTheme="minorHAnsi" w:cstheme="minorHAnsi"/>
          <w:highlight w:val="yellow"/>
        </w:rPr>
        <w:t xml:space="preserve">plates in </w:t>
      </w:r>
      <w:r w:rsidR="00626934">
        <w:rPr>
          <w:rFonts w:asciiTheme="minorHAnsi" w:eastAsia="Cambria" w:hAnsiTheme="minorHAnsi" w:cstheme="minorHAnsi"/>
          <w:highlight w:val="yellow"/>
        </w:rPr>
        <w:t>the</w:t>
      </w:r>
      <w:r w:rsidRPr="0096503B">
        <w:rPr>
          <w:rFonts w:asciiTheme="minorHAnsi" w:eastAsia="Cambria" w:hAnsiTheme="minorHAnsi" w:cstheme="minorHAnsi"/>
          <w:highlight w:val="yellow"/>
        </w:rPr>
        <w:t xml:space="preserve"> pre</w:t>
      </w:r>
      <w:r w:rsidR="000944C4" w:rsidRPr="0096503B">
        <w:rPr>
          <w:rFonts w:asciiTheme="minorHAnsi" w:eastAsia="Cambria" w:hAnsiTheme="minorHAnsi" w:cstheme="minorHAnsi"/>
          <w:highlight w:val="yellow"/>
        </w:rPr>
        <w:t>-</w:t>
      </w:r>
      <w:r w:rsidRPr="0096503B">
        <w:rPr>
          <w:rFonts w:asciiTheme="minorHAnsi" w:eastAsia="Cambria" w:hAnsiTheme="minorHAnsi" w:cstheme="minorHAnsi"/>
          <w:highlight w:val="yellow"/>
        </w:rPr>
        <w:t>warmed</w:t>
      </w:r>
      <w:r w:rsidR="000944C4" w:rsidRPr="0096503B">
        <w:rPr>
          <w:rFonts w:asciiTheme="minorHAnsi" w:eastAsia="Cambria" w:hAnsiTheme="minorHAnsi" w:cstheme="minorHAnsi"/>
          <w:highlight w:val="yellow"/>
        </w:rPr>
        <w:t xml:space="preserve"> 32</w:t>
      </w:r>
      <w:r w:rsidR="0038475F" w:rsidRPr="0038475F">
        <w:rPr>
          <w:rFonts w:asciiTheme="minorHAnsi" w:eastAsia="Cambria" w:hAnsiTheme="minorHAnsi" w:cstheme="minorHAnsi"/>
          <w:highlight w:val="yellow"/>
        </w:rPr>
        <w:t xml:space="preserve"> °</w:t>
      </w:r>
      <w:r w:rsidR="000944C4" w:rsidRPr="0096503B">
        <w:rPr>
          <w:rFonts w:asciiTheme="minorHAnsi" w:eastAsia="Cambria" w:hAnsiTheme="minorHAnsi" w:cstheme="minorHAnsi"/>
          <w:highlight w:val="yellow"/>
        </w:rPr>
        <w:t xml:space="preserve">C </w:t>
      </w:r>
      <w:r w:rsidRPr="0096503B">
        <w:rPr>
          <w:rFonts w:asciiTheme="minorHAnsi" w:eastAsia="Cambria" w:hAnsiTheme="minorHAnsi" w:cstheme="minorHAnsi"/>
          <w:highlight w:val="yellow"/>
        </w:rPr>
        <w:t>centrifuge in microplate ca</w:t>
      </w:r>
      <w:r w:rsidR="00CC0490" w:rsidRPr="0096503B">
        <w:rPr>
          <w:rFonts w:asciiTheme="minorHAnsi" w:eastAsia="Cambria" w:hAnsiTheme="minorHAnsi" w:cstheme="minorHAnsi"/>
          <w:highlight w:val="yellow"/>
        </w:rPr>
        <w:t xml:space="preserve">rriers with </w:t>
      </w:r>
      <w:r w:rsidR="00051E9C" w:rsidRPr="0096503B">
        <w:rPr>
          <w:rFonts w:asciiTheme="minorHAnsi" w:eastAsia="Cambria" w:hAnsiTheme="minorHAnsi" w:cstheme="minorHAnsi"/>
          <w:highlight w:val="yellow"/>
        </w:rPr>
        <w:t xml:space="preserve">biosafe </w:t>
      </w:r>
      <w:r w:rsidR="00CC0490" w:rsidRPr="0096503B">
        <w:rPr>
          <w:rFonts w:asciiTheme="minorHAnsi" w:eastAsia="Cambria" w:hAnsiTheme="minorHAnsi" w:cstheme="minorHAnsi"/>
          <w:highlight w:val="yellow"/>
        </w:rPr>
        <w:t xml:space="preserve">covers </w:t>
      </w:r>
      <w:r w:rsidR="00E76AA4" w:rsidRPr="0096503B">
        <w:rPr>
          <w:rFonts w:asciiTheme="minorHAnsi" w:eastAsia="Cambria" w:hAnsiTheme="minorHAnsi" w:cstheme="minorHAnsi"/>
          <w:highlight w:val="yellow"/>
        </w:rPr>
        <w:tab/>
      </w:r>
      <w:r w:rsidR="00CC0490" w:rsidRPr="0096503B">
        <w:rPr>
          <w:rFonts w:asciiTheme="minorHAnsi" w:eastAsia="Cambria" w:hAnsiTheme="minorHAnsi" w:cstheme="minorHAnsi"/>
          <w:highlight w:val="yellow"/>
        </w:rPr>
        <w:t>and c</w:t>
      </w:r>
      <w:r w:rsidRPr="0096503B">
        <w:rPr>
          <w:rFonts w:asciiTheme="minorHAnsi" w:eastAsia="Cambria" w:hAnsiTheme="minorHAnsi" w:cstheme="minorHAnsi"/>
          <w:highlight w:val="yellow"/>
        </w:rPr>
        <w:t xml:space="preserve">entrifuge at 2000 x </w:t>
      </w:r>
      <w:r w:rsidRPr="00626934">
        <w:rPr>
          <w:rFonts w:asciiTheme="minorHAnsi" w:eastAsia="Cambria" w:hAnsiTheme="minorHAnsi" w:cstheme="minorHAnsi"/>
          <w:i/>
          <w:iCs/>
          <w:highlight w:val="yellow"/>
        </w:rPr>
        <w:t>g</w:t>
      </w:r>
      <w:r w:rsidRPr="0096503B">
        <w:rPr>
          <w:rFonts w:asciiTheme="minorHAnsi" w:eastAsia="Cambria" w:hAnsiTheme="minorHAnsi" w:cstheme="minorHAnsi"/>
          <w:highlight w:val="yellow"/>
        </w:rPr>
        <w:t xml:space="preserve"> for 2 h.</w:t>
      </w:r>
    </w:p>
    <w:p w14:paraId="34848304" w14:textId="77777777" w:rsidR="00626934" w:rsidRDefault="00626934" w:rsidP="00B55AE0">
      <w:pPr>
        <w:pStyle w:val="ListParagraph"/>
        <w:autoSpaceDE/>
        <w:autoSpaceDN/>
        <w:adjustRightInd/>
        <w:ind w:left="0"/>
        <w:rPr>
          <w:rFonts w:asciiTheme="minorHAnsi" w:eastAsia="Cambria" w:hAnsiTheme="minorHAnsi" w:cstheme="minorHAnsi"/>
        </w:rPr>
      </w:pPr>
    </w:p>
    <w:p w14:paraId="72EEAF36" w14:textId="62ABB7B1" w:rsidR="00DB5340" w:rsidRDefault="00626934" w:rsidP="00B55AE0">
      <w:pPr>
        <w:pStyle w:val="ListParagraph"/>
        <w:autoSpaceDE/>
        <w:autoSpaceDN/>
        <w:adjustRightInd/>
        <w:ind w:left="0"/>
        <w:rPr>
          <w:rFonts w:asciiTheme="minorHAnsi" w:eastAsia="Cambria" w:hAnsiTheme="minorHAnsi" w:cstheme="minorHAnsi"/>
        </w:rPr>
      </w:pPr>
      <w:r>
        <w:rPr>
          <w:rFonts w:asciiTheme="minorHAnsi" w:eastAsia="Cambria" w:hAnsiTheme="minorHAnsi" w:cstheme="minorHAnsi"/>
        </w:rPr>
        <w:t xml:space="preserve">NOTE: </w:t>
      </w:r>
      <w:r w:rsidRPr="0096503B">
        <w:rPr>
          <w:rFonts w:asciiTheme="minorHAnsi" w:eastAsia="Cambria" w:hAnsiTheme="minorHAnsi" w:cstheme="minorHAnsi"/>
        </w:rPr>
        <w:t>Virus coated plates can be used immediately or stored, with virus, at 4</w:t>
      </w:r>
      <w:r w:rsidRPr="0038475F">
        <w:rPr>
          <w:rFonts w:asciiTheme="minorHAnsi" w:eastAsia="Cambria" w:hAnsiTheme="minorHAnsi" w:cstheme="minorHAnsi"/>
        </w:rPr>
        <w:t xml:space="preserve"> °</w:t>
      </w:r>
      <w:r w:rsidRPr="0096503B">
        <w:rPr>
          <w:rFonts w:asciiTheme="minorHAnsi" w:eastAsia="Cambria" w:hAnsiTheme="minorHAnsi" w:cstheme="minorHAnsi"/>
        </w:rPr>
        <w:t>C overnight.</w:t>
      </w:r>
    </w:p>
    <w:p w14:paraId="70B2E8ED" w14:textId="77777777" w:rsidR="00626934" w:rsidRPr="0096503B" w:rsidRDefault="00626934" w:rsidP="00B55AE0">
      <w:pPr>
        <w:pStyle w:val="ListParagraph"/>
        <w:autoSpaceDE/>
        <w:autoSpaceDN/>
        <w:adjustRightInd/>
        <w:ind w:left="0"/>
        <w:rPr>
          <w:rFonts w:asciiTheme="minorHAnsi" w:eastAsia="Cambria" w:hAnsiTheme="minorHAnsi" w:cstheme="minorHAnsi"/>
          <w:highlight w:val="yellow"/>
        </w:rPr>
      </w:pPr>
    </w:p>
    <w:p w14:paraId="7FA50B26" w14:textId="6E468D47" w:rsidR="00037055" w:rsidRPr="0096503B" w:rsidRDefault="00156E81" w:rsidP="00B55AE0">
      <w:pPr>
        <w:pStyle w:val="ListParagraph"/>
        <w:numPr>
          <w:ilvl w:val="2"/>
          <w:numId w:val="107"/>
        </w:numPr>
        <w:autoSpaceDE/>
        <w:autoSpaceDN/>
        <w:adjustRightInd/>
        <w:rPr>
          <w:rFonts w:asciiTheme="minorHAnsi" w:eastAsia="Cambria" w:hAnsiTheme="minorHAnsi" w:cstheme="minorHAnsi"/>
          <w:highlight w:val="yellow"/>
        </w:rPr>
      </w:pPr>
      <w:r w:rsidRPr="0096503B">
        <w:rPr>
          <w:rFonts w:asciiTheme="minorHAnsi" w:eastAsia="Cambria" w:hAnsiTheme="minorHAnsi" w:cstheme="minorHAnsi"/>
          <w:highlight w:val="yellow"/>
        </w:rPr>
        <w:t>For immediate use, aspirate the virus preparation from the wells</w:t>
      </w:r>
      <w:r w:rsidR="000944C4" w:rsidRPr="0096503B">
        <w:rPr>
          <w:rFonts w:asciiTheme="minorHAnsi" w:eastAsia="Cambria" w:hAnsiTheme="minorHAnsi" w:cstheme="minorHAnsi"/>
          <w:highlight w:val="yellow"/>
        </w:rPr>
        <w:t xml:space="preserve"> </w:t>
      </w:r>
      <w:r w:rsidRPr="0096503B">
        <w:rPr>
          <w:rFonts w:asciiTheme="minorHAnsi" w:eastAsia="Cambria" w:hAnsiTheme="minorHAnsi" w:cstheme="minorHAnsi"/>
          <w:highlight w:val="yellow"/>
        </w:rPr>
        <w:t>and</w:t>
      </w:r>
      <w:r w:rsidR="00F3280B" w:rsidRPr="0096503B">
        <w:rPr>
          <w:rFonts w:asciiTheme="minorHAnsi" w:eastAsia="Cambria" w:hAnsiTheme="minorHAnsi" w:cstheme="minorHAnsi"/>
          <w:highlight w:val="yellow"/>
        </w:rPr>
        <w:t xml:space="preserve"> </w:t>
      </w:r>
      <w:r w:rsidRPr="0096503B">
        <w:rPr>
          <w:rFonts w:asciiTheme="minorHAnsi" w:eastAsia="Cambria" w:hAnsiTheme="minorHAnsi" w:cstheme="minorHAnsi"/>
          <w:highlight w:val="yellow"/>
        </w:rPr>
        <w:t xml:space="preserve">add 2 </w:t>
      </w:r>
      <w:r w:rsidR="0038475F">
        <w:rPr>
          <w:rFonts w:asciiTheme="minorHAnsi" w:eastAsia="Cambria" w:hAnsiTheme="minorHAnsi" w:cstheme="minorHAnsi"/>
          <w:highlight w:val="yellow"/>
        </w:rPr>
        <w:t>mL</w:t>
      </w:r>
      <w:r w:rsidRPr="0096503B">
        <w:rPr>
          <w:rFonts w:asciiTheme="minorHAnsi" w:eastAsia="Cambria" w:hAnsiTheme="minorHAnsi" w:cstheme="minorHAnsi"/>
          <w:highlight w:val="yellow"/>
        </w:rPr>
        <w:t xml:space="preserve"> </w:t>
      </w:r>
      <w:r w:rsidR="00626934">
        <w:rPr>
          <w:rFonts w:asciiTheme="minorHAnsi" w:eastAsia="Cambria" w:hAnsiTheme="minorHAnsi" w:cstheme="minorHAnsi"/>
          <w:highlight w:val="yellow"/>
        </w:rPr>
        <w:t xml:space="preserve">of </w:t>
      </w:r>
      <w:r w:rsidR="00435075">
        <w:rPr>
          <w:rFonts w:asciiTheme="minorHAnsi" w:eastAsia="Cambria" w:hAnsiTheme="minorHAnsi" w:cstheme="minorHAnsi"/>
          <w:highlight w:val="yellow"/>
        </w:rPr>
        <w:t>g</w:t>
      </w:r>
      <w:r w:rsidRPr="0096503B">
        <w:rPr>
          <w:rFonts w:asciiTheme="minorHAnsi" w:eastAsia="Cambria" w:hAnsiTheme="minorHAnsi" w:cstheme="minorHAnsi"/>
          <w:highlight w:val="yellow"/>
        </w:rPr>
        <w:t>rowth medium.</w:t>
      </w:r>
      <w:r w:rsidR="00775933" w:rsidRPr="0096503B">
        <w:rPr>
          <w:rFonts w:asciiTheme="minorHAnsi" w:eastAsia="Cambria" w:hAnsiTheme="minorHAnsi" w:cstheme="minorHAnsi"/>
          <w:b/>
          <w:highlight w:val="yellow"/>
        </w:rPr>
        <w:t xml:space="preserve"> </w:t>
      </w:r>
      <w:r w:rsidR="00626934">
        <w:rPr>
          <w:rFonts w:asciiTheme="minorHAnsi" w:eastAsia="Cambria" w:hAnsiTheme="minorHAnsi" w:cstheme="minorHAnsi"/>
          <w:highlight w:val="yellow"/>
        </w:rPr>
        <w:t xml:space="preserve">Keep </w:t>
      </w:r>
      <w:r w:rsidRPr="0096503B">
        <w:rPr>
          <w:rFonts w:asciiTheme="minorHAnsi" w:eastAsia="Cambria" w:hAnsiTheme="minorHAnsi" w:cstheme="minorHAnsi"/>
          <w:highlight w:val="yellow"/>
        </w:rPr>
        <w:t xml:space="preserve">the virus-coated wells </w:t>
      </w:r>
      <w:r w:rsidR="00626934">
        <w:rPr>
          <w:rFonts w:asciiTheme="minorHAnsi" w:eastAsia="Cambria" w:hAnsiTheme="minorHAnsi" w:cstheme="minorHAnsi"/>
          <w:highlight w:val="yellow"/>
        </w:rPr>
        <w:t>from</w:t>
      </w:r>
      <w:r w:rsidRPr="0096503B">
        <w:rPr>
          <w:rFonts w:asciiTheme="minorHAnsi" w:eastAsia="Cambria" w:hAnsiTheme="minorHAnsi" w:cstheme="minorHAnsi"/>
          <w:highlight w:val="yellow"/>
        </w:rPr>
        <w:t xml:space="preserve"> dry</w:t>
      </w:r>
      <w:r w:rsidR="00626934">
        <w:rPr>
          <w:rFonts w:asciiTheme="minorHAnsi" w:eastAsia="Cambria" w:hAnsiTheme="minorHAnsi" w:cstheme="minorHAnsi"/>
          <w:highlight w:val="yellow"/>
        </w:rPr>
        <w:t>ing</w:t>
      </w:r>
      <w:r w:rsidRPr="0096503B">
        <w:rPr>
          <w:rFonts w:asciiTheme="minorHAnsi" w:eastAsia="Cambria" w:hAnsiTheme="minorHAnsi" w:cstheme="minorHAnsi"/>
          <w:highlight w:val="yellow"/>
        </w:rPr>
        <w:t>.</w:t>
      </w:r>
    </w:p>
    <w:p w14:paraId="04068926" w14:textId="18E3BC7B" w:rsidR="00CC0490" w:rsidRPr="0096503B" w:rsidRDefault="00CC0490" w:rsidP="00B55AE0">
      <w:pPr>
        <w:pStyle w:val="ListParagraph"/>
        <w:autoSpaceDE/>
        <w:autoSpaceDN/>
        <w:adjustRightInd/>
        <w:ind w:left="0"/>
        <w:rPr>
          <w:rFonts w:asciiTheme="minorHAnsi" w:eastAsia="Cambria" w:hAnsiTheme="minorHAnsi" w:cstheme="minorHAnsi"/>
          <w:highlight w:val="yellow"/>
        </w:rPr>
      </w:pPr>
    </w:p>
    <w:p w14:paraId="6652FA70" w14:textId="52848A89" w:rsidR="003E1065" w:rsidRPr="00626934" w:rsidRDefault="00D94D28" w:rsidP="00B55AE0">
      <w:pPr>
        <w:pStyle w:val="NoSpacing"/>
        <w:numPr>
          <w:ilvl w:val="1"/>
          <w:numId w:val="107"/>
        </w:numPr>
        <w:jc w:val="both"/>
        <w:rPr>
          <w:rFonts w:cstheme="minorHAnsi"/>
          <w:sz w:val="24"/>
          <w:szCs w:val="24"/>
          <w:highlight w:val="yellow"/>
        </w:rPr>
      </w:pPr>
      <w:r w:rsidRPr="0096503B">
        <w:rPr>
          <w:rFonts w:eastAsia="Cambria" w:cstheme="minorHAnsi"/>
          <w:sz w:val="24"/>
          <w:szCs w:val="24"/>
          <w:highlight w:val="yellow"/>
        </w:rPr>
        <w:t>Plat</w:t>
      </w:r>
      <w:r w:rsidR="00051E9C" w:rsidRPr="0096503B">
        <w:rPr>
          <w:rFonts w:eastAsia="Cambria" w:cstheme="minorHAnsi"/>
          <w:sz w:val="24"/>
          <w:szCs w:val="24"/>
          <w:highlight w:val="yellow"/>
        </w:rPr>
        <w:t xml:space="preserve">e the </w:t>
      </w:r>
      <w:r w:rsidRPr="0096503B">
        <w:rPr>
          <w:rFonts w:eastAsia="Cambria" w:cstheme="minorHAnsi"/>
          <w:sz w:val="24"/>
          <w:szCs w:val="24"/>
          <w:highlight w:val="yellow"/>
        </w:rPr>
        <w:t>stimulated PBMC</w:t>
      </w:r>
      <w:r w:rsidR="00051E9C" w:rsidRPr="0096503B">
        <w:rPr>
          <w:rFonts w:eastAsia="Cambria" w:cstheme="minorHAnsi"/>
          <w:sz w:val="24"/>
          <w:szCs w:val="24"/>
          <w:highlight w:val="yellow"/>
        </w:rPr>
        <w:t>s</w:t>
      </w:r>
      <w:r w:rsidR="00626934">
        <w:rPr>
          <w:rFonts w:eastAsia="Cambria" w:cstheme="minorHAnsi"/>
          <w:sz w:val="24"/>
          <w:szCs w:val="24"/>
          <w:highlight w:val="yellow"/>
        </w:rPr>
        <w:t>.</w:t>
      </w:r>
    </w:p>
    <w:p w14:paraId="41C37CB7" w14:textId="77777777" w:rsidR="00626934" w:rsidRPr="0096503B" w:rsidRDefault="00626934" w:rsidP="00B55AE0">
      <w:pPr>
        <w:pStyle w:val="NoSpacing"/>
        <w:jc w:val="both"/>
        <w:rPr>
          <w:rFonts w:cstheme="minorHAnsi"/>
          <w:sz w:val="24"/>
          <w:szCs w:val="24"/>
          <w:highlight w:val="yellow"/>
        </w:rPr>
      </w:pPr>
    </w:p>
    <w:p w14:paraId="27F483E7" w14:textId="5978A645" w:rsidR="00051E9C" w:rsidRPr="0096503B" w:rsidRDefault="00051E9C" w:rsidP="00B55AE0">
      <w:pPr>
        <w:pStyle w:val="ListParagraph"/>
        <w:numPr>
          <w:ilvl w:val="2"/>
          <w:numId w:val="107"/>
        </w:numPr>
        <w:rPr>
          <w:rFonts w:asciiTheme="minorHAnsi" w:eastAsia="Cambria" w:hAnsiTheme="minorHAnsi" w:cstheme="minorHAnsi"/>
          <w:b/>
        </w:rPr>
      </w:pPr>
      <w:r w:rsidRPr="0096503B">
        <w:rPr>
          <w:rFonts w:asciiTheme="minorHAnsi" w:eastAsia="Cambria" w:hAnsiTheme="minorHAnsi" w:cstheme="minorHAnsi"/>
          <w:highlight w:val="yellow"/>
        </w:rPr>
        <w:t>Check the cells using an inverted mi</w:t>
      </w:r>
      <w:r w:rsidR="00BE37D7" w:rsidRPr="0096503B">
        <w:rPr>
          <w:rFonts w:asciiTheme="minorHAnsi" w:eastAsia="Cambria" w:hAnsiTheme="minorHAnsi" w:cstheme="minorHAnsi"/>
          <w:highlight w:val="yellow"/>
        </w:rPr>
        <w:t>croscope. The cells should look healthy, meaning</w:t>
      </w:r>
      <w:r w:rsidR="00626934">
        <w:rPr>
          <w:rFonts w:asciiTheme="minorHAnsi" w:eastAsia="Cambria" w:hAnsiTheme="minorHAnsi" w:cstheme="minorHAnsi"/>
          <w:highlight w:val="yellow"/>
        </w:rPr>
        <w:t xml:space="preserve"> </w:t>
      </w:r>
      <w:r w:rsidR="00BE37D7" w:rsidRPr="0096503B">
        <w:rPr>
          <w:rFonts w:asciiTheme="minorHAnsi" w:eastAsia="Cambria" w:hAnsiTheme="minorHAnsi" w:cstheme="minorHAnsi"/>
          <w:highlight w:val="yellow"/>
        </w:rPr>
        <w:t xml:space="preserve">that they are round, bright and refract light. They should also show a </w:t>
      </w:r>
      <w:r w:rsidRPr="0096503B">
        <w:rPr>
          <w:rFonts w:asciiTheme="minorHAnsi" w:eastAsia="Cambria" w:hAnsiTheme="minorHAnsi" w:cstheme="minorHAnsi"/>
          <w:highlight w:val="yellow"/>
        </w:rPr>
        <w:t xml:space="preserve">clumped appearance </w:t>
      </w:r>
      <w:r w:rsidR="00BF792A" w:rsidRPr="0096503B">
        <w:rPr>
          <w:rFonts w:asciiTheme="minorHAnsi" w:eastAsia="Cambria" w:hAnsiTheme="minorHAnsi" w:cstheme="minorHAnsi"/>
          <w:highlight w:val="yellow"/>
        </w:rPr>
        <w:t>indicating</w:t>
      </w:r>
      <w:r w:rsidRPr="0096503B">
        <w:rPr>
          <w:rFonts w:asciiTheme="minorHAnsi" w:eastAsia="Cambria" w:hAnsiTheme="minorHAnsi" w:cstheme="minorHAnsi"/>
          <w:highlight w:val="yellow"/>
        </w:rPr>
        <w:t xml:space="preserve"> stimulation.</w:t>
      </w:r>
    </w:p>
    <w:p w14:paraId="239954A3" w14:textId="77777777" w:rsidR="00037055" w:rsidRPr="0096503B" w:rsidRDefault="00037055" w:rsidP="00B55AE0">
      <w:pPr>
        <w:pStyle w:val="ListParagraph"/>
        <w:ind w:left="0"/>
        <w:rPr>
          <w:rFonts w:asciiTheme="minorHAnsi" w:eastAsia="Cambria" w:hAnsiTheme="minorHAnsi" w:cstheme="minorHAnsi"/>
          <w:b/>
        </w:rPr>
      </w:pPr>
    </w:p>
    <w:p w14:paraId="78B57F2D" w14:textId="771C4963" w:rsidR="00626934" w:rsidRDefault="00ED1981" w:rsidP="00B55AE0">
      <w:pPr>
        <w:pStyle w:val="ListParagraph"/>
        <w:numPr>
          <w:ilvl w:val="2"/>
          <w:numId w:val="107"/>
        </w:numPr>
        <w:rPr>
          <w:rFonts w:asciiTheme="minorHAnsi" w:eastAsia="Cambria" w:hAnsiTheme="minorHAnsi" w:cstheme="minorHAnsi"/>
        </w:rPr>
      </w:pPr>
      <w:r w:rsidRPr="0096503B">
        <w:rPr>
          <w:rFonts w:asciiTheme="minorHAnsi" w:eastAsia="Cambria" w:hAnsiTheme="minorHAnsi" w:cstheme="minorHAnsi"/>
          <w:highlight w:val="yellow"/>
        </w:rPr>
        <w:t xml:space="preserve">Collect the target cells </w:t>
      </w:r>
      <w:r w:rsidR="000944C4" w:rsidRPr="0096503B">
        <w:rPr>
          <w:rFonts w:asciiTheme="minorHAnsi" w:eastAsia="Cambria" w:hAnsiTheme="minorHAnsi" w:cstheme="minorHAnsi"/>
          <w:highlight w:val="yellow"/>
        </w:rPr>
        <w:t>and transfer</w:t>
      </w:r>
      <w:r w:rsidR="00626934">
        <w:rPr>
          <w:rFonts w:asciiTheme="minorHAnsi" w:eastAsia="Cambria" w:hAnsiTheme="minorHAnsi" w:cstheme="minorHAnsi"/>
          <w:highlight w:val="yellow"/>
        </w:rPr>
        <w:t xml:space="preserve"> them</w:t>
      </w:r>
      <w:r w:rsidR="000944C4" w:rsidRPr="0096503B">
        <w:rPr>
          <w:rFonts w:asciiTheme="minorHAnsi" w:eastAsia="Cambria" w:hAnsiTheme="minorHAnsi" w:cstheme="minorHAnsi"/>
          <w:highlight w:val="yellow"/>
        </w:rPr>
        <w:t xml:space="preserve"> to a </w:t>
      </w:r>
      <w:r w:rsidR="00D608EC" w:rsidRPr="0096503B">
        <w:rPr>
          <w:rFonts w:asciiTheme="minorHAnsi" w:eastAsia="Cambria" w:hAnsiTheme="minorHAnsi" w:cstheme="minorHAnsi"/>
          <w:highlight w:val="yellow"/>
        </w:rPr>
        <w:t xml:space="preserve">50 </w:t>
      </w:r>
      <w:r w:rsidR="0038475F">
        <w:rPr>
          <w:rFonts w:asciiTheme="minorHAnsi" w:eastAsia="Cambria" w:hAnsiTheme="minorHAnsi" w:cstheme="minorHAnsi"/>
          <w:highlight w:val="yellow"/>
        </w:rPr>
        <w:t>mL</w:t>
      </w:r>
      <w:r w:rsidR="00D608EC" w:rsidRPr="0096503B">
        <w:rPr>
          <w:rFonts w:asciiTheme="minorHAnsi" w:eastAsia="Cambria" w:hAnsiTheme="minorHAnsi" w:cstheme="minorHAnsi"/>
          <w:highlight w:val="yellow"/>
        </w:rPr>
        <w:t xml:space="preserve"> conical tube.</w:t>
      </w:r>
      <w:r w:rsidR="00B55AE0">
        <w:rPr>
          <w:rFonts w:asciiTheme="minorHAnsi" w:eastAsia="Cambria" w:hAnsiTheme="minorHAnsi" w:cstheme="minorHAnsi"/>
          <w:highlight w:val="yellow"/>
        </w:rPr>
        <w:t xml:space="preserve"> </w:t>
      </w:r>
      <w:r w:rsidR="0037774D" w:rsidRPr="0096503B">
        <w:rPr>
          <w:rFonts w:asciiTheme="minorHAnsi" w:eastAsia="Cambria" w:hAnsiTheme="minorHAnsi" w:cstheme="minorHAnsi"/>
          <w:highlight w:val="yellow"/>
        </w:rPr>
        <w:t xml:space="preserve">Rinse the well </w:t>
      </w:r>
      <w:r w:rsidR="00626934">
        <w:rPr>
          <w:rFonts w:asciiTheme="minorHAnsi" w:eastAsia="Cambria" w:hAnsiTheme="minorHAnsi" w:cstheme="minorHAnsi"/>
          <w:highlight w:val="yellow"/>
        </w:rPr>
        <w:t>once</w:t>
      </w:r>
      <w:r w:rsidR="0037774D" w:rsidRPr="0096503B">
        <w:rPr>
          <w:rFonts w:asciiTheme="minorHAnsi" w:eastAsia="Cambria" w:hAnsiTheme="minorHAnsi" w:cstheme="minorHAnsi"/>
          <w:highlight w:val="yellow"/>
        </w:rPr>
        <w:t xml:space="preserve"> with 1 </w:t>
      </w:r>
      <w:r w:rsidR="0038475F">
        <w:rPr>
          <w:rFonts w:asciiTheme="minorHAnsi" w:eastAsia="Cambria" w:hAnsiTheme="minorHAnsi" w:cstheme="minorHAnsi"/>
          <w:highlight w:val="yellow"/>
        </w:rPr>
        <w:t>mL</w:t>
      </w:r>
      <w:r w:rsidR="0037774D" w:rsidRPr="0096503B">
        <w:rPr>
          <w:rFonts w:asciiTheme="minorHAnsi" w:eastAsia="Cambria" w:hAnsiTheme="minorHAnsi" w:cstheme="minorHAnsi"/>
          <w:highlight w:val="yellow"/>
        </w:rPr>
        <w:t xml:space="preserve"> </w:t>
      </w:r>
      <w:r w:rsidR="004140D4">
        <w:rPr>
          <w:rFonts w:asciiTheme="minorHAnsi" w:eastAsia="Cambria" w:hAnsiTheme="minorHAnsi" w:cstheme="minorHAnsi"/>
          <w:highlight w:val="yellow"/>
        </w:rPr>
        <w:t xml:space="preserve">growth </w:t>
      </w:r>
      <w:r w:rsidR="0037774D" w:rsidRPr="0096503B">
        <w:rPr>
          <w:rFonts w:asciiTheme="minorHAnsi" w:eastAsia="Cambria" w:hAnsiTheme="minorHAnsi" w:cstheme="minorHAnsi"/>
          <w:highlight w:val="yellow"/>
        </w:rPr>
        <w:t>media and add to the conical tube.</w:t>
      </w:r>
      <w:r w:rsidR="00B55AE0">
        <w:rPr>
          <w:rFonts w:asciiTheme="minorHAnsi" w:eastAsia="Cambria" w:hAnsiTheme="minorHAnsi" w:cstheme="minorHAnsi"/>
          <w:highlight w:val="yellow"/>
        </w:rPr>
        <w:t xml:space="preserve"> </w:t>
      </w:r>
      <w:r w:rsidR="000944C4" w:rsidRPr="0096503B">
        <w:rPr>
          <w:rFonts w:asciiTheme="minorHAnsi" w:eastAsia="Cambria" w:hAnsiTheme="minorHAnsi" w:cstheme="minorHAnsi"/>
          <w:highlight w:val="yellow"/>
        </w:rPr>
        <w:t>C</w:t>
      </w:r>
      <w:r w:rsidRPr="0096503B">
        <w:rPr>
          <w:rFonts w:asciiTheme="minorHAnsi" w:eastAsia="Cambria" w:hAnsiTheme="minorHAnsi" w:cstheme="minorHAnsi"/>
          <w:highlight w:val="yellow"/>
        </w:rPr>
        <w:t>ount the number of living cells</w:t>
      </w:r>
      <w:r w:rsidR="004140D4">
        <w:rPr>
          <w:rFonts w:asciiTheme="minorHAnsi" w:eastAsia="Cambria" w:hAnsiTheme="minorHAnsi" w:cstheme="minorHAnsi"/>
          <w:highlight w:val="yellow"/>
        </w:rPr>
        <w:t xml:space="preserve"> with the automated cell counter as in step 5.4</w:t>
      </w:r>
      <w:r w:rsidRPr="0096503B">
        <w:rPr>
          <w:rFonts w:asciiTheme="minorHAnsi" w:eastAsia="Cambria" w:hAnsiTheme="minorHAnsi" w:cstheme="minorHAnsi"/>
          <w:highlight w:val="yellow"/>
        </w:rPr>
        <w:t>.</w:t>
      </w:r>
      <w:r w:rsidR="00B55AE0">
        <w:rPr>
          <w:rFonts w:asciiTheme="minorHAnsi" w:eastAsia="Cambria" w:hAnsiTheme="minorHAnsi" w:cstheme="minorHAnsi"/>
          <w:highlight w:val="yellow"/>
        </w:rPr>
        <w:t xml:space="preserve"> </w:t>
      </w:r>
    </w:p>
    <w:p w14:paraId="26C0662C" w14:textId="77777777" w:rsidR="00626934" w:rsidRDefault="00626934" w:rsidP="00B55AE0">
      <w:pPr>
        <w:pStyle w:val="ListParagraph"/>
        <w:ind w:left="0"/>
        <w:rPr>
          <w:rFonts w:asciiTheme="minorHAnsi" w:eastAsia="Cambria" w:hAnsiTheme="minorHAnsi" w:cstheme="minorHAnsi"/>
        </w:rPr>
      </w:pPr>
    </w:p>
    <w:p w14:paraId="3B51BF3E" w14:textId="742E0006" w:rsidR="00037055" w:rsidRPr="0096503B" w:rsidRDefault="00626934" w:rsidP="00B55AE0">
      <w:pPr>
        <w:pStyle w:val="ListParagraph"/>
        <w:ind w:left="0"/>
        <w:rPr>
          <w:rFonts w:asciiTheme="minorHAnsi" w:eastAsia="Cambria" w:hAnsiTheme="minorHAnsi" w:cstheme="minorHAnsi"/>
        </w:rPr>
      </w:pPr>
      <w:r>
        <w:rPr>
          <w:rFonts w:asciiTheme="minorHAnsi" w:eastAsia="Cambria" w:hAnsiTheme="minorHAnsi" w:cstheme="minorHAnsi"/>
        </w:rPr>
        <w:t>NOTE:</w:t>
      </w:r>
      <w:r w:rsidR="00E06476" w:rsidRPr="0096503B">
        <w:rPr>
          <w:rFonts w:asciiTheme="minorHAnsi" w:eastAsia="Cambria" w:hAnsiTheme="minorHAnsi" w:cstheme="minorHAnsi"/>
        </w:rPr>
        <w:t xml:space="preserve"> Stimulated</w:t>
      </w:r>
      <w:r>
        <w:rPr>
          <w:rFonts w:asciiTheme="minorHAnsi" w:eastAsia="Cambria" w:hAnsiTheme="minorHAnsi" w:cstheme="minorHAnsi"/>
        </w:rPr>
        <w:t xml:space="preserve"> </w:t>
      </w:r>
      <w:r w:rsidR="00E06476" w:rsidRPr="0096503B">
        <w:rPr>
          <w:rFonts w:asciiTheme="minorHAnsi" w:eastAsia="Cambria" w:hAnsiTheme="minorHAnsi" w:cstheme="minorHAnsi"/>
        </w:rPr>
        <w:t xml:space="preserve">cells will be </w:t>
      </w:r>
      <w:proofErr w:type="gramStart"/>
      <w:r w:rsidR="00E06476" w:rsidRPr="0096503B">
        <w:rPr>
          <w:rFonts w:asciiTheme="minorHAnsi" w:eastAsia="Cambria" w:hAnsiTheme="minorHAnsi" w:cstheme="minorHAnsi"/>
        </w:rPr>
        <w:t>clumped</w:t>
      </w:r>
      <w:proofErr w:type="gramEnd"/>
      <w:r w:rsidR="00E06476" w:rsidRPr="0096503B">
        <w:rPr>
          <w:rFonts w:asciiTheme="minorHAnsi" w:eastAsia="Cambria" w:hAnsiTheme="minorHAnsi" w:cstheme="minorHAnsi"/>
        </w:rPr>
        <w:t xml:space="preserve"> and this clumping may lead to difficulties in accurately counting the cells.</w:t>
      </w:r>
    </w:p>
    <w:p w14:paraId="1C41D3EA" w14:textId="1584B0C1" w:rsidR="00ED1981" w:rsidRPr="0096503B" w:rsidRDefault="00ED1981" w:rsidP="00B55AE0">
      <w:pPr>
        <w:pStyle w:val="ListParagraph"/>
        <w:ind w:left="0"/>
        <w:rPr>
          <w:rFonts w:asciiTheme="minorHAnsi" w:eastAsia="Cambria" w:hAnsiTheme="minorHAnsi" w:cstheme="minorHAnsi"/>
          <w:highlight w:val="yellow"/>
        </w:rPr>
      </w:pPr>
    </w:p>
    <w:p w14:paraId="21D72DC3" w14:textId="2D1D0795" w:rsidR="00037055" w:rsidRPr="00626934" w:rsidRDefault="000944C4" w:rsidP="00B55AE0">
      <w:pPr>
        <w:pStyle w:val="ListParagraph"/>
        <w:numPr>
          <w:ilvl w:val="2"/>
          <w:numId w:val="107"/>
        </w:numPr>
        <w:tabs>
          <w:tab w:val="left" w:pos="360"/>
          <w:tab w:val="left" w:pos="1080"/>
        </w:tabs>
        <w:rPr>
          <w:rFonts w:asciiTheme="minorHAnsi" w:eastAsia="Cambria" w:hAnsiTheme="minorHAnsi" w:cstheme="minorHAnsi"/>
          <w:highlight w:val="yellow"/>
        </w:rPr>
      </w:pPr>
      <w:r w:rsidRPr="00626934">
        <w:rPr>
          <w:rFonts w:asciiTheme="minorHAnsi" w:eastAsia="Cambria" w:hAnsiTheme="minorHAnsi" w:cstheme="minorHAnsi"/>
          <w:highlight w:val="yellow"/>
        </w:rPr>
        <w:t xml:space="preserve">Pellet </w:t>
      </w:r>
      <w:r w:rsidR="00626934" w:rsidRPr="00626934">
        <w:rPr>
          <w:rFonts w:asciiTheme="minorHAnsi" w:eastAsia="Cambria" w:hAnsiTheme="minorHAnsi" w:cstheme="minorHAnsi"/>
          <w:highlight w:val="yellow"/>
        </w:rPr>
        <w:t xml:space="preserve">the </w:t>
      </w:r>
      <w:r w:rsidRPr="00626934">
        <w:rPr>
          <w:rFonts w:asciiTheme="minorHAnsi" w:eastAsia="Cambria" w:hAnsiTheme="minorHAnsi" w:cstheme="minorHAnsi"/>
          <w:highlight w:val="yellow"/>
        </w:rPr>
        <w:t xml:space="preserve">cells in </w:t>
      </w:r>
      <w:r w:rsidR="00626934" w:rsidRPr="00626934">
        <w:rPr>
          <w:rFonts w:asciiTheme="minorHAnsi" w:eastAsia="Cambria" w:hAnsiTheme="minorHAnsi" w:cstheme="minorHAnsi"/>
          <w:highlight w:val="yellow"/>
        </w:rPr>
        <w:t xml:space="preserve">the </w:t>
      </w:r>
      <w:r w:rsidRPr="00626934">
        <w:rPr>
          <w:rFonts w:asciiTheme="minorHAnsi" w:eastAsia="Cambria" w:hAnsiTheme="minorHAnsi" w:cstheme="minorHAnsi"/>
          <w:highlight w:val="yellow"/>
        </w:rPr>
        <w:t xml:space="preserve">tubes by centrifuging </w:t>
      </w:r>
      <w:r w:rsidR="00156E81" w:rsidRPr="00626934">
        <w:rPr>
          <w:rFonts w:asciiTheme="minorHAnsi" w:eastAsia="Cambria" w:hAnsiTheme="minorHAnsi" w:cstheme="minorHAnsi"/>
          <w:highlight w:val="yellow"/>
        </w:rPr>
        <w:t xml:space="preserve">at 600 x </w:t>
      </w:r>
      <w:r w:rsidR="00156E81" w:rsidRPr="00626934">
        <w:rPr>
          <w:rFonts w:asciiTheme="minorHAnsi" w:eastAsia="Cambria" w:hAnsiTheme="minorHAnsi" w:cstheme="minorHAnsi"/>
          <w:i/>
          <w:iCs/>
          <w:highlight w:val="yellow"/>
        </w:rPr>
        <w:t>g</w:t>
      </w:r>
      <w:r w:rsidR="00156E81" w:rsidRPr="00626934">
        <w:rPr>
          <w:rFonts w:asciiTheme="minorHAnsi" w:eastAsia="Cambria" w:hAnsiTheme="minorHAnsi" w:cstheme="minorHAnsi"/>
          <w:highlight w:val="yellow"/>
        </w:rPr>
        <w:t xml:space="preserve"> for 5 min</w:t>
      </w:r>
      <w:r w:rsidRPr="00626934">
        <w:rPr>
          <w:rFonts w:asciiTheme="minorHAnsi" w:eastAsia="Cambria" w:hAnsiTheme="minorHAnsi" w:cstheme="minorHAnsi"/>
          <w:highlight w:val="yellow"/>
        </w:rPr>
        <w:t xml:space="preserve"> a</w:t>
      </w:r>
      <w:r w:rsidR="00D608EC" w:rsidRPr="00626934">
        <w:rPr>
          <w:rFonts w:asciiTheme="minorHAnsi" w:eastAsia="Cambria" w:hAnsiTheme="minorHAnsi" w:cstheme="minorHAnsi"/>
          <w:highlight w:val="yellow"/>
        </w:rPr>
        <w:t xml:space="preserve">t </w:t>
      </w:r>
      <w:r w:rsidR="00133696" w:rsidRPr="00626934">
        <w:rPr>
          <w:rFonts w:asciiTheme="minorHAnsi" w:eastAsia="Cambria" w:hAnsiTheme="minorHAnsi" w:cstheme="minorHAnsi"/>
          <w:highlight w:val="yellow"/>
        </w:rPr>
        <w:t>32</w:t>
      </w:r>
      <w:r w:rsidR="0038475F" w:rsidRPr="00626934">
        <w:rPr>
          <w:rFonts w:asciiTheme="minorHAnsi" w:eastAsia="Cambria" w:hAnsiTheme="minorHAnsi" w:cstheme="minorHAnsi"/>
          <w:highlight w:val="yellow"/>
        </w:rPr>
        <w:t xml:space="preserve"> °</w:t>
      </w:r>
      <w:r w:rsidR="00156E81" w:rsidRPr="00626934">
        <w:rPr>
          <w:rFonts w:asciiTheme="minorHAnsi" w:eastAsia="Cambria" w:hAnsiTheme="minorHAnsi" w:cstheme="minorHAnsi"/>
          <w:highlight w:val="yellow"/>
        </w:rPr>
        <w:t>C.</w:t>
      </w:r>
      <w:r w:rsidR="00626934">
        <w:rPr>
          <w:rFonts w:asciiTheme="minorHAnsi" w:eastAsia="Cambria" w:hAnsiTheme="minorHAnsi" w:cstheme="minorHAnsi"/>
          <w:highlight w:val="yellow"/>
        </w:rPr>
        <w:t xml:space="preserve"> </w:t>
      </w:r>
      <w:r w:rsidR="00156E81" w:rsidRPr="00626934">
        <w:rPr>
          <w:rFonts w:asciiTheme="minorHAnsi" w:eastAsia="Cambria" w:hAnsiTheme="minorHAnsi" w:cstheme="minorHAnsi"/>
          <w:highlight w:val="yellow"/>
        </w:rPr>
        <w:t xml:space="preserve">Aspirate </w:t>
      </w:r>
      <w:r w:rsidR="00626934">
        <w:rPr>
          <w:rFonts w:asciiTheme="minorHAnsi" w:eastAsia="Cambria" w:hAnsiTheme="minorHAnsi" w:cstheme="minorHAnsi"/>
          <w:highlight w:val="yellow"/>
        </w:rPr>
        <w:t xml:space="preserve">the </w:t>
      </w:r>
      <w:r w:rsidR="00156E81" w:rsidRPr="00626934">
        <w:rPr>
          <w:rFonts w:asciiTheme="minorHAnsi" w:eastAsia="Cambria" w:hAnsiTheme="minorHAnsi" w:cstheme="minorHAnsi"/>
          <w:highlight w:val="yellow"/>
        </w:rPr>
        <w:t xml:space="preserve">media </w:t>
      </w:r>
      <w:r w:rsidR="00156E81" w:rsidRPr="00626934">
        <w:rPr>
          <w:rFonts w:asciiTheme="minorHAnsi" w:eastAsia="Cambria" w:hAnsiTheme="minorHAnsi" w:cstheme="minorHAnsi"/>
          <w:highlight w:val="yellow"/>
        </w:rPr>
        <w:lastRenderedPageBreak/>
        <w:t xml:space="preserve">from the cell pellet and resuspend the cells in </w:t>
      </w:r>
      <w:r w:rsidR="00435075">
        <w:rPr>
          <w:rFonts w:asciiTheme="minorHAnsi" w:eastAsia="Cambria" w:hAnsiTheme="minorHAnsi" w:cstheme="minorHAnsi"/>
          <w:highlight w:val="yellow"/>
        </w:rPr>
        <w:t>g</w:t>
      </w:r>
      <w:r w:rsidR="00156E81" w:rsidRPr="00626934">
        <w:rPr>
          <w:rFonts w:asciiTheme="minorHAnsi" w:eastAsia="Cambria" w:hAnsiTheme="minorHAnsi" w:cstheme="minorHAnsi"/>
          <w:highlight w:val="yellow"/>
        </w:rPr>
        <w:t>rowth medium at a concentration of 1.5 x 10</w:t>
      </w:r>
      <w:r w:rsidR="00156E81" w:rsidRPr="00626934">
        <w:rPr>
          <w:rFonts w:asciiTheme="minorHAnsi" w:eastAsia="Cambria" w:hAnsiTheme="minorHAnsi" w:cstheme="minorHAnsi"/>
          <w:highlight w:val="yellow"/>
          <w:vertAlign w:val="superscript"/>
        </w:rPr>
        <w:t>6</w:t>
      </w:r>
      <w:r w:rsidR="00156E81" w:rsidRPr="00626934">
        <w:rPr>
          <w:rFonts w:asciiTheme="minorHAnsi" w:eastAsia="Cambria" w:hAnsiTheme="minorHAnsi" w:cstheme="minorHAnsi"/>
          <w:highlight w:val="yellow"/>
        </w:rPr>
        <w:t xml:space="preserve"> cells/</w:t>
      </w:r>
      <w:proofErr w:type="spellStart"/>
      <w:r w:rsidR="0038475F" w:rsidRPr="00626934">
        <w:rPr>
          <w:rFonts w:asciiTheme="minorHAnsi" w:eastAsia="Cambria" w:hAnsiTheme="minorHAnsi" w:cstheme="minorHAnsi"/>
          <w:highlight w:val="yellow"/>
        </w:rPr>
        <w:t>mL</w:t>
      </w:r>
      <w:r w:rsidR="00156E81" w:rsidRPr="00626934">
        <w:rPr>
          <w:rFonts w:asciiTheme="minorHAnsi" w:eastAsia="Cambria" w:hAnsiTheme="minorHAnsi" w:cstheme="minorHAnsi"/>
          <w:highlight w:val="yellow"/>
        </w:rPr>
        <w:t>.</w:t>
      </w:r>
      <w:proofErr w:type="spellEnd"/>
      <w:r w:rsidR="00156E81" w:rsidRPr="00626934">
        <w:rPr>
          <w:rFonts w:asciiTheme="minorHAnsi" w:eastAsia="Cambria" w:hAnsiTheme="minorHAnsi" w:cstheme="minorHAnsi"/>
          <w:highlight w:val="yellow"/>
        </w:rPr>
        <w:t xml:space="preserve"> </w:t>
      </w:r>
    </w:p>
    <w:p w14:paraId="13EDDA64" w14:textId="77777777" w:rsidR="004630B9" w:rsidRPr="0096503B" w:rsidRDefault="004630B9" w:rsidP="00B55AE0">
      <w:pPr>
        <w:pStyle w:val="ListParagraph"/>
        <w:ind w:left="0"/>
        <w:rPr>
          <w:rFonts w:asciiTheme="minorHAnsi" w:eastAsia="Cambria" w:hAnsiTheme="minorHAnsi" w:cstheme="minorHAnsi"/>
          <w:highlight w:val="yellow"/>
        </w:rPr>
      </w:pPr>
    </w:p>
    <w:p w14:paraId="724A2E8F" w14:textId="057F667B" w:rsidR="00037055" w:rsidRPr="00626934" w:rsidRDefault="000944C4" w:rsidP="00B55AE0">
      <w:pPr>
        <w:pStyle w:val="ListParagraph"/>
        <w:numPr>
          <w:ilvl w:val="2"/>
          <w:numId w:val="107"/>
        </w:numPr>
        <w:rPr>
          <w:rFonts w:asciiTheme="minorHAnsi" w:eastAsia="Cambria" w:hAnsiTheme="minorHAnsi" w:cstheme="minorHAnsi"/>
          <w:highlight w:val="yellow"/>
        </w:rPr>
      </w:pPr>
      <w:r w:rsidRPr="0096503B">
        <w:rPr>
          <w:rFonts w:asciiTheme="minorHAnsi" w:eastAsia="Cambria" w:hAnsiTheme="minorHAnsi" w:cstheme="minorHAnsi"/>
          <w:highlight w:val="yellow"/>
        </w:rPr>
        <w:t>T</w:t>
      </w:r>
      <w:r w:rsidR="00156E81" w:rsidRPr="0096503B">
        <w:rPr>
          <w:rFonts w:asciiTheme="minorHAnsi" w:eastAsia="Cambria" w:hAnsiTheme="minorHAnsi" w:cstheme="minorHAnsi"/>
          <w:highlight w:val="yellow"/>
        </w:rPr>
        <w:t>o each virus-coated well (</w:t>
      </w:r>
      <w:r w:rsidRPr="0096503B">
        <w:rPr>
          <w:rFonts w:asciiTheme="minorHAnsi" w:eastAsia="Cambria" w:hAnsiTheme="minorHAnsi" w:cstheme="minorHAnsi"/>
          <w:highlight w:val="yellow"/>
        </w:rPr>
        <w:t xml:space="preserve">prepared in </w:t>
      </w:r>
      <w:r w:rsidR="00051E9C" w:rsidRPr="0096503B">
        <w:rPr>
          <w:rFonts w:asciiTheme="minorHAnsi" w:eastAsia="Cambria" w:hAnsiTheme="minorHAnsi" w:cstheme="minorHAnsi"/>
          <w:highlight w:val="yellow"/>
        </w:rPr>
        <w:t>the</w:t>
      </w:r>
      <w:r w:rsidR="00626934">
        <w:rPr>
          <w:rFonts w:asciiTheme="minorHAnsi" w:eastAsia="Cambria" w:hAnsiTheme="minorHAnsi" w:cstheme="minorHAnsi"/>
          <w:highlight w:val="yellow"/>
        </w:rPr>
        <w:t xml:space="preserve"> step 7.1</w:t>
      </w:r>
      <w:r w:rsidR="00156E81" w:rsidRPr="0096503B">
        <w:rPr>
          <w:rFonts w:asciiTheme="minorHAnsi" w:eastAsia="Cambria" w:hAnsiTheme="minorHAnsi" w:cstheme="minorHAnsi"/>
          <w:highlight w:val="yellow"/>
        </w:rPr>
        <w:t xml:space="preserve">) </w:t>
      </w:r>
      <w:r w:rsidRPr="0096503B">
        <w:rPr>
          <w:rFonts w:asciiTheme="minorHAnsi" w:eastAsia="Cambria" w:hAnsiTheme="minorHAnsi" w:cstheme="minorHAnsi"/>
          <w:highlight w:val="yellow"/>
        </w:rPr>
        <w:t xml:space="preserve">add 1 </w:t>
      </w:r>
      <w:r w:rsidR="0038475F">
        <w:rPr>
          <w:rFonts w:asciiTheme="minorHAnsi" w:eastAsia="Cambria" w:hAnsiTheme="minorHAnsi" w:cstheme="minorHAnsi"/>
          <w:highlight w:val="yellow"/>
        </w:rPr>
        <w:t>mL</w:t>
      </w:r>
      <w:r w:rsidRPr="0096503B">
        <w:rPr>
          <w:rFonts w:asciiTheme="minorHAnsi" w:eastAsia="Cambria" w:hAnsiTheme="minorHAnsi" w:cstheme="minorHAnsi"/>
          <w:highlight w:val="yellow"/>
        </w:rPr>
        <w:t xml:space="preserve"> of cell suspension </w:t>
      </w:r>
      <w:r w:rsidR="00156E81" w:rsidRPr="0096503B">
        <w:rPr>
          <w:rFonts w:asciiTheme="minorHAnsi" w:eastAsia="Cambria" w:hAnsiTheme="minorHAnsi" w:cstheme="minorHAnsi"/>
          <w:highlight w:val="yellow"/>
        </w:rPr>
        <w:t>for a total of 1.5 x 10</w:t>
      </w:r>
      <w:r w:rsidR="00156E81" w:rsidRPr="0096503B">
        <w:rPr>
          <w:rFonts w:asciiTheme="minorHAnsi" w:eastAsia="Cambria" w:hAnsiTheme="minorHAnsi" w:cstheme="minorHAnsi"/>
          <w:highlight w:val="yellow"/>
          <w:vertAlign w:val="superscript"/>
        </w:rPr>
        <w:t>6</w:t>
      </w:r>
      <w:r w:rsidR="00156E81" w:rsidRPr="0096503B">
        <w:rPr>
          <w:rFonts w:asciiTheme="minorHAnsi" w:eastAsia="Cambria" w:hAnsiTheme="minorHAnsi" w:cstheme="minorHAnsi"/>
          <w:highlight w:val="yellow"/>
        </w:rPr>
        <w:t xml:space="preserve"> cells/3 </w:t>
      </w:r>
      <w:proofErr w:type="spellStart"/>
      <w:r w:rsidR="0038475F">
        <w:rPr>
          <w:rFonts w:asciiTheme="minorHAnsi" w:eastAsia="Cambria" w:hAnsiTheme="minorHAnsi" w:cstheme="minorHAnsi"/>
          <w:highlight w:val="yellow"/>
        </w:rPr>
        <w:t>mL</w:t>
      </w:r>
      <w:r w:rsidR="00156E81" w:rsidRPr="0096503B">
        <w:rPr>
          <w:rFonts w:asciiTheme="minorHAnsi" w:eastAsia="Cambria" w:hAnsiTheme="minorHAnsi" w:cstheme="minorHAnsi"/>
          <w:highlight w:val="yellow"/>
        </w:rPr>
        <w:t>.</w:t>
      </w:r>
      <w:proofErr w:type="spellEnd"/>
      <w:r w:rsidR="00156E81" w:rsidRPr="0096503B">
        <w:rPr>
          <w:rFonts w:asciiTheme="minorHAnsi" w:eastAsia="Cambria" w:hAnsiTheme="minorHAnsi" w:cstheme="minorHAnsi"/>
          <w:highlight w:val="yellow"/>
        </w:rPr>
        <w:t xml:space="preserve"> Note that each well already contains 2 </w:t>
      </w:r>
      <w:r w:rsidR="0038475F">
        <w:rPr>
          <w:rFonts w:asciiTheme="minorHAnsi" w:eastAsia="Cambria" w:hAnsiTheme="minorHAnsi" w:cstheme="minorHAnsi"/>
          <w:highlight w:val="yellow"/>
        </w:rPr>
        <w:t>mL</w:t>
      </w:r>
      <w:r w:rsidR="00156E81" w:rsidRPr="0096503B">
        <w:rPr>
          <w:rFonts w:asciiTheme="minorHAnsi" w:eastAsia="Cambria" w:hAnsiTheme="minorHAnsi" w:cstheme="minorHAnsi"/>
          <w:highlight w:val="yellow"/>
        </w:rPr>
        <w:t xml:space="preserve"> </w:t>
      </w:r>
      <w:r w:rsidR="00435075">
        <w:rPr>
          <w:rFonts w:asciiTheme="minorHAnsi" w:eastAsia="Cambria" w:hAnsiTheme="minorHAnsi" w:cstheme="minorHAnsi"/>
          <w:highlight w:val="yellow"/>
        </w:rPr>
        <w:t>g</w:t>
      </w:r>
      <w:r w:rsidR="00156E81" w:rsidRPr="0096503B">
        <w:rPr>
          <w:rFonts w:asciiTheme="minorHAnsi" w:eastAsia="Cambria" w:hAnsiTheme="minorHAnsi" w:cstheme="minorHAnsi"/>
          <w:highlight w:val="yellow"/>
        </w:rPr>
        <w:t>rowth medium.</w:t>
      </w:r>
      <w:r w:rsidR="00626934">
        <w:rPr>
          <w:rFonts w:asciiTheme="minorHAnsi" w:eastAsia="Cambria" w:hAnsiTheme="minorHAnsi" w:cstheme="minorHAnsi"/>
          <w:highlight w:val="yellow"/>
        </w:rPr>
        <w:t xml:space="preserve"> </w:t>
      </w:r>
      <w:r w:rsidR="00626934" w:rsidRPr="00626934">
        <w:rPr>
          <w:rFonts w:asciiTheme="minorHAnsi" w:eastAsia="Cambria" w:hAnsiTheme="minorHAnsi" w:cstheme="minorHAnsi"/>
          <w:highlight w:val="yellow"/>
        </w:rPr>
        <w:t>Perform the same steps for m</w:t>
      </w:r>
      <w:r w:rsidRPr="00626934">
        <w:rPr>
          <w:rFonts w:asciiTheme="minorHAnsi" w:eastAsia="Cambria" w:hAnsiTheme="minorHAnsi" w:cstheme="minorHAnsi"/>
          <w:highlight w:val="yellow"/>
        </w:rPr>
        <w:t>ock-transduced</w:t>
      </w:r>
      <w:r w:rsidR="00156E81" w:rsidRPr="00626934">
        <w:rPr>
          <w:rFonts w:asciiTheme="minorHAnsi" w:eastAsia="Cambria" w:hAnsiTheme="minorHAnsi" w:cstheme="minorHAnsi"/>
          <w:highlight w:val="yellow"/>
        </w:rPr>
        <w:t xml:space="preserve"> cells </w:t>
      </w:r>
      <w:r w:rsidR="00955FAA" w:rsidRPr="00626934">
        <w:rPr>
          <w:rFonts w:asciiTheme="minorHAnsi" w:eastAsia="Cambria" w:hAnsiTheme="minorHAnsi" w:cstheme="minorHAnsi"/>
          <w:highlight w:val="yellow"/>
        </w:rPr>
        <w:t xml:space="preserve">but </w:t>
      </w:r>
      <w:r w:rsidR="00156E81" w:rsidRPr="00626934">
        <w:rPr>
          <w:rFonts w:asciiTheme="minorHAnsi" w:eastAsia="Cambria" w:hAnsiTheme="minorHAnsi" w:cstheme="minorHAnsi"/>
          <w:highlight w:val="yellow"/>
        </w:rPr>
        <w:t>plate</w:t>
      </w:r>
      <w:r w:rsidR="00626934" w:rsidRPr="00626934">
        <w:rPr>
          <w:rFonts w:asciiTheme="minorHAnsi" w:eastAsia="Cambria" w:hAnsiTheme="minorHAnsi" w:cstheme="minorHAnsi"/>
          <w:highlight w:val="yellow"/>
        </w:rPr>
        <w:t xml:space="preserve"> them</w:t>
      </w:r>
      <w:r w:rsidR="00156E81" w:rsidRPr="00626934">
        <w:rPr>
          <w:rFonts w:asciiTheme="minorHAnsi" w:eastAsia="Cambria" w:hAnsiTheme="minorHAnsi" w:cstheme="minorHAnsi"/>
          <w:highlight w:val="yellow"/>
        </w:rPr>
        <w:t xml:space="preserve"> onto </w:t>
      </w:r>
      <w:r w:rsidR="00C021A4" w:rsidRPr="00626934">
        <w:rPr>
          <w:rFonts w:asciiTheme="minorHAnsi" w:eastAsia="Cambria" w:hAnsiTheme="minorHAnsi" w:cstheme="minorHAnsi"/>
          <w:highlight w:val="yellow"/>
        </w:rPr>
        <w:t>fibronectin</w:t>
      </w:r>
      <w:r w:rsidR="00156E81" w:rsidRPr="00626934">
        <w:rPr>
          <w:rFonts w:asciiTheme="minorHAnsi" w:eastAsia="Cambria" w:hAnsiTheme="minorHAnsi" w:cstheme="minorHAnsi"/>
          <w:highlight w:val="yellow"/>
        </w:rPr>
        <w:t>-coated</w:t>
      </w:r>
      <w:r w:rsidR="00626934" w:rsidRPr="00626934">
        <w:rPr>
          <w:rFonts w:asciiTheme="minorHAnsi" w:eastAsia="Cambria" w:hAnsiTheme="minorHAnsi" w:cstheme="minorHAnsi"/>
          <w:highlight w:val="yellow"/>
        </w:rPr>
        <w:t xml:space="preserve"> </w:t>
      </w:r>
      <w:r w:rsidR="00156E81" w:rsidRPr="00626934">
        <w:rPr>
          <w:rFonts w:asciiTheme="minorHAnsi" w:eastAsia="Cambria" w:hAnsiTheme="minorHAnsi" w:cstheme="minorHAnsi"/>
          <w:highlight w:val="yellow"/>
        </w:rPr>
        <w:t xml:space="preserve">wells which received no virus. </w:t>
      </w:r>
    </w:p>
    <w:p w14:paraId="070C465E" w14:textId="77777777" w:rsidR="00CC0490" w:rsidRPr="0096503B" w:rsidRDefault="00CC0490" w:rsidP="00B55AE0">
      <w:pPr>
        <w:pStyle w:val="ListParagraph"/>
        <w:ind w:left="0"/>
        <w:rPr>
          <w:rFonts w:asciiTheme="minorHAnsi" w:eastAsia="Cambria" w:hAnsiTheme="minorHAnsi" w:cstheme="minorHAnsi"/>
          <w:highlight w:val="yellow"/>
        </w:rPr>
      </w:pPr>
    </w:p>
    <w:p w14:paraId="121271E3" w14:textId="12727E1A" w:rsidR="0019253C" w:rsidRDefault="0019253C" w:rsidP="00B55AE0">
      <w:pPr>
        <w:pStyle w:val="ListParagraph"/>
        <w:numPr>
          <w:ilvl w:val="2"/>
          <w:numId w:val="107"/>
        </w:numPr>
        <w:rPr>
          <w:rFonts w:asciiTheme="minorHAnsi" w:eastAsia="Cambria" w:hAnsiTheme="minorHAnsi" w:cstheme="minorHAnsi"/>
          <w:highlight w:val="yellow"/>
        </w:rPr>
      </w:pPr>
      <w:r w:rsidRPr="0096503B">
        <w:rPr>
          <w:rFonts w:asciiTheme="minorHAnsi" w:eastAsia="Cambria" w:hAnsiTheme="minorHAnsi" w:cstheme="minorHAnsi"/>
          <w:highlight w:val="yellow"/>
        </w:rPr>
        <w:t xml:space="preserve">Centrifuge </w:t>
      </w:r>
      <w:r w:rsidR="00775933" w:rsidRPr="0096503B">
        <w:rPr>
          <w:rFonts w:asciiTheme="minorHAnsi" w:eastAsia="Cambria" w:hAnsiTheme="minorHAnsi" w:cstheme="minorHAnsi"/>
          <w:highlight w:val="yellow"/>
        </w:rPr>
        <w:t xml:space="preserve">the </w:t>
      </w:r>
      <w:r w:rsidRPr="0096503B">
        <w:rPr>
          <w:rFonts w:asciiTheme="minorHAnsi" w:eastAsia="Cambria" w:hAnsiTheme="minorHAnsi" w:cstheme="minorHAnsi"/>
          <w:highlight w:val="yellow"/>
        </w:rPr>
        <w:t xml:space="preserve">plates at 1000 x </w:t>
      </w:r>
      <w:r w:rsidRPr="00626934">
        <w:rPr>
          <w:rFonts w:asciiTheme="minorHAnsi" w:eastAsia="Cambria" w:hAnsiTheme="minorHAnsi" w:cstheme="minorHAnsi"/>
          <w:i/>
          <w:iCs/>
          <w:highlight w:val="yellow"/>
        </w:rPr>
        <w:t>g</w:t>
      </w:r>
      <w:r w:rsidRPr="0096503B">
        <w:rPr>
          <w:rFonts w:asciiTheme="minorHAnsi" w:eastAsia="Cambria" w:hAnsiTheme="minorHAnsi" w:cstheme="minorHAnsi"/>
          <w:highlight w:val="yellow"/>
        </w:rPr>
        <w:t xml:space="preserve"> for 10 min at 32</w:t>
      </w:r>
      <w:r w:rsidR="0038475F" w:rsidRPr="0038475F">
        <w:rPr>
          <w:rFonts w:asciiTheme="minorHAnsi" w:eastAsia="Cambria" w:hAnsiTheme="minorHAnsi" w:cstheme="minorHAnsi"/>
          <w:highlight w:val="yellow"/>
        </w:rPr>
        <w:t xml:space="preserve"> °</w:t>
      </w:r>
      <w:r w:rsidRPr="0096503B">
        <w:rPr>
          <w:rFonts w:asciiTheme="minorHAnsi" w:eastAsia="Cambria" w:hAnsiTheme="minorHAnsi" w:cstheme="minorHAnsi"/>
          <w:highlight w:val="yellow"/>
        </w:rPr>
        <w:t>C.</w:t>
      </w:r>
    </w:p>
    <w:p w14:paraId="4D5C570E" w14:textId="77777777" w:rsidR="00626934" w:rsidRPr="0096503B" w:rsidRDefault="00626934" w:rsidP="00B55AE0">
      <w:pPr>
        <w:pStyle w:val="ListParagraph"/>
        <w:ind w:left="0"/>
        <w:rPr>
          <w:rFonts w:asciiTheme="minorHAnsi" w:eastAsia="Cambria" w:hAnsiTheme="minorHAnsi" w:cstheme="minorHAnsi"/>
          <w:highlight w:val="yellow"/>
        </w:rPr>
      </w:pPr>
    </w:p>
    <w:p w14:paraId="5A6DAC53" w14:textId="19B366C3" w:rsidR="00ED1981" w:rsidRDefault="00156E81" w:rsidP="00B55AE0">
      <w:pPr>
        <w:pStyle w:val="ListParagraph"/>
        <w:numPr>
          <w:ilvl w:val="2"/>
          <w:numId w:val="107"/>
        </w:numPr>
        <w:rPr>
          <w:rFonts w:asciiTheme="minorHAnsi" w:eastAsia="Cambria" w:hAnsiTheme="minorHAnsi" w:cstheme="minorHAnsi"/>
        </w:rPr>
      </w:pPr>
      <w:r w:rsidRPr="0096503B">
        <w:rPr>
          <w:rFonts w:asciiTheme="minorHAnsi" w:eastAsia="Cambria" w:hAnsiTheme="minorHAnsi" w:cstheme="minorHAnsi"/>
          <w:highlight w:val="yellow"/>
        </w:rPr>
        <w:t>Incubate</w:t>
      </w:r>
      <w:r w:rsidR="000944C4" w:rsidRPr="0096503B">
        <w:rPr>
          <w:rFonts w:asciiTheme="minorHAnsi" w:eastAsia="Cambria" w:hAnsiTheme="minorHAnsi" w:cstheme="minorHAnsi"/>
          <w:highlight w:val="yellow"/>
        </w:rPr>
        <w:t xml:space="preserve"> </w:t>
      </w:r>
      <w:r w:rsidR="00775933" w:rsidRPr="0096503B">
        <w:rPr>
          <w:rFonts w:asciiTheme="minorHAnsi" w:eastAsia="Cambria" w:hAnsiTheme="minorHAnsi" w:cstheme="minorHAnsi"/>
          <w:highlight w:val="yellow"/>
        </w:rPr>
        <w:t xml:space="preserve">the </w:t>
      </w:r>
      <w:r w:rsidR="000944C4" w:rsidRPr="0096503B">
        <w:rPr>
          <w:rFonts w:asciiTheme="minorHAnsi" w:eastAsia="Cambria" w:hAnsiTheme="minorHAnsi" w:cstheme="minorHAnsi"/>
          <w:highlight w:val="yellow"/>
        </w:rPr>
        <w:t>plates for</w:t>
      </w:r>
      <w:r w:rsidRPr="0096503B">
        <w:rPr>
          <w:rFonts w:asciiTheme="minorHAnsi" w:eastAsia="Cambria" w:hAnsiTheme="minorHAnsi" w:cstheme="minorHAnsi"/>
          <w:highlight w:val="yellow"/>
        </w:rPr>
        <w:t xml:space="preserve"> 48 h</w:t>
      </w:r>
      <w:r w:rsidRPr="00626934">
        <w:rPr>
          <w:rFonts w:asciiTheme="minorHAnsi" w:eastAsia="Cambria" w:hAnsiTheme="minorHAnsi" w:cstheme="minorHAnsi"/>
          <w:highlight w:val="yellow"/>
        </w:rPr>
        <w:t xml:space="preserve"> at 37</w:t>
      </w:r>
      <w:r w:rsidR="0038475F" w:rsidRPr="00626934">
        <w:rPr>
          <w:rFonts w:asciiTheme="minorHAnsi" w:eastAsia="Cambria" w:hAnsiTheme="minorHAnsi" w:cstheme="minorHAnsi"/>
          <w:highlight w:val="yellow"/>
        </w:rPr>
        <w:t xml:space="preserve"> °</w:t>
      </w:r>
      <w:r w:rsidRPr="00626934">
        <w:rPr>
          <w:rFonts w:asciiTheme="minorHAnsi" w:eastAsia="Cambria" w:hAnsiTheme="minorHAnsi" w:cstheme="minorHAnsi"/>
          <w:highlight w:val="yellow"/>
        </w:rPr>
        <w:t>C</w:t>
      </w:r>
      <w:r w:rsidR="00626934">
        <w:rPr>
          <w:rFonts w:asciiTheme="minorHAnsi" w:eastAsia="Cambria" w:hAnsiTheme="minorHAnsi" w:cstheme="minorHAnsi"/>
          <w:highlight w:val="yellow"/>
        </w:rPr>
        <w:t xml:space="preserve"> under</w:t>
      </w:r>
      <w:r w:rsidRPr="00626934">
        <w:rPr>
          <w:rFonts w:asciiTheme="minorHAnsi" w:eastAsia="Cambria" w:hAnsiTheme="minorHAnsi" w:cstheme="minorHAnsi"/>
          <w:highlight w:val="yellow"/>
        </w:rPr>
        <w:t xml:space="preserve"> 5% CO</w:t>
      </w:r>
      <w:r w:rsidRPr="00626934">
        <w:rPr>
          <w:rFonts w:asciiTheme="minorHAnsi" w:eastAsia="Cambria" w:hAnsiTheme="minorHAnsi" w:cstheme="minorHAnsi"/>
          <w:highlight w:val="yellow"/>
          <w:vertAlign w:val="subscript"/>
        </w:rPr>
        <w:t>2</w:t>
      </w:r>
      <w:r w:rsidRPr="00626934">
        <w:rPr>
          <w:rFonts w:asciiTheme="minorHAnsi" w:eastAsia="Cambria" w:hAnsiTheme="minorHAnsi" w:cstheme="minorHAnsi"/>
          <w:highlight w:val="yellow"/>
        </w:rPr>
        <w:t>.</w:t>
      </w:r>
    </w:p>
    <w:p w14:paraId="1279F4A0" w14:textId="77777777" w:rsidR="00626934" w:rsidRPr="00626934" w:rsidRDefault="00626934" w:rsidP="00B55AE0">
      <w:pPr>
        <w:pStyle w:val="ListParagraph"/>
        <w:ind w:left="0"/>
        <w:rPr>
          <w:rFonts w:asciiTheme="minorHAnsi" w:eastAsia="Cambria" w:hAnsiTheme="minorHAnsi" w:cstheme="minorHAnsi"/>
        </w:rPr>
      </w:pPr>
    </w:p>
    <w:p w14:paraId="26BAC308" w14:textId="47DA9289" w:rsidR="00E41311" w:rsidRPr="00435075" w:rsidRDefault="00156E81" w:rsidP="00B55AE0">
      <w:pPr>
        <w:pStyle w:val="NoSpacing"/>
        <w:numPr>
          <w:ilvl w:val="0"/>
          <w:numId w:val="108"/>
        </w:numPr>
        <w:jc w:val="both"/>
        <w:rPr>
          <w:rFonts w:cstheme="minorHAnsi"/>
          <w:b/>
          <w:bCs/>
          <w:sz w:val="24"/>
          <w:szCs w:val="24"/>
          <w:highlight w:val="yellow"/>
        </w:rPr>
      </w:pPr>
      <w:r w:rsidRPr="00435075">
        <w:rPr>
          <w:rFonts w:cstheme="minorHAnsi"/>
          <w:b/>
          <w:bCs/>
          <w:sz w:val="24"/>
          <w:szCs w:val="24"/>
          <w:highlight w:val="yellow"/>
        </w:rPr>
        <w:t>Expans</w:t>
      </w:r>
      <w:r w:rsidR="00E41311" w:rsidRPr="00435075">
        <w:rPr>
          <w:rFonts w:cstheme="minorHAnsi"/>
          <w:b/>
          <w:bCs/>
          <w:sz w:val="24"/>
          <w:szCs w:val="24"/>
          <w:highlight w:val="yellow"/>
        </w:rPr>
        <w:t xml:space="preserve">ion of </w:t>
      </w:r>
      <w:r w:rsidR="0037774D" w:rsidRPr="00435075">
        <w:rPr>
          <w:rFonts w:cstheme="minorHAnsi"/>
          <w:b/>
          <w:bCs/>
          <w:sz w:val="24"/>
          <w:szCs w:val="24"/>
          <w:highlight w:val="yellow"/>
        </w:rPr>
        <w:t xml:space="preserve">the transduced </w:t>
      </w:r>
      <w:r w:rsidR="00E41311" w:rsidRPr="00435075">
        <w:rPr>
          <w:rFonts w:cstheme="minorHAnsi"/>
          <w:b/>
          <w:bCs/>
          <w:sz w:val="24"/>
          <w:szCs w:val="24"/>
          <w:highlight w:val="yellow"/>
        </w:rPr>
        <w:t xml:space="preserve">cells </w:t>
      </w:r>
    </w:p>
    <w:p w14:paraId="273478DF" w14:textId="77777777" w:rsidR="00435075" w:rsidRPr="0096503B" w:rsidRDefault="00435075" w:rsidP="00B55AE0">
      <w:pPr>
        <w:pStyle w:val="NoSpacing"/>
        <w:jc w:val="both"/>
        <w:rPr>
          <w:rFonts w:cstheme="minorHAnsi"/>
          <w:b/>
          <w:sz w:val="24"/>
          <w:szCs w:val="24"/>
          <w:highlight w:val="yellow"/>
        </w:rPr>
      </w:pPr>
    </w:p>
    <w:p w14:paraId="0D4E6EC6" w14:textId="3E02AEDE" w:rsidR="00037055" w:rsidRPr="0096503B" w:rsidRDefault="00D608EC" w:rsidP="00B55AE0">
      <w:pPr>
        <w:pStyle w:val="NoSpacing"/>
        <w:numPr>
          <w:ilvl w:val="1"/>
          <w:numId w:val="108"/>
        </w:numPr>
        <w:jc w:val="both"/>
        <w:rPr>
          <w:rFonts w:cstheme="minorHAnsi"/>
          <w:sz w:val="24"/>
          <w:szCs w:val="24"/>
          <w:highlight w:val="yellow"/>
        </w:rPr>
      </w:pPr>
      <w:r w:rsidRPr="0096503B">
        <w:rPr>
          <w:rFonts w:cstheme="minorHAnsi"/>
          <w:sz w:val="24"/>
          <w:szCs w:val="24"/>
          <w:highlight w:val="yellow"/>
        </w:rPr>
        <w:t xml:space="preserve">Draw the contents of the wells up and down </w:t>
      </w:r>
      <w:r w:rsidR="00FE517E" w:rsidRPr="0096503B">
        <w:rPr>
          <w:rFonts w:cstheme="minorHAnsi"/>
          <w:sz w:val="24"/>
          <w:szCs w:val="24"/>
          <w:highlight w:val="yellow"/>
        </w:rPr>
        <w:t xml:space="preserve">with a 5 </w:t>
      </w:r>
      <w:r w:rsidR="0038475F">
        <w:rPr>
          <w:rFonts w:cstheme="minorHAnsi"/>
          <w:sz w:val="24"/>
          <w:szCs w:val="24"/>
          <w:highlight w:val="yellow"/>
        </w:rPr>
        <w:t>mL</w:t>
      </w:r>
      <w:r w:rsidR="00FE517E" w:rsidRPr="0096503B">
        <w:rPr>
          <w:rFonts w:cstheme="minorHAnsi"/>
          <w:sz w:val="24"/>
          <w:szCs w:val="24"/>
          <w:highlight w:val="yellow"/>
        </w:rPr>
        <w:t xml:space="preserve"> pipet in order </w:t>
      </w:r>
      <w:r w:rsidRPr="0096503B">
        <w:rPr>
          <w:rFonts w:cstheme="minorHAnsi"/>
          <w:sz w:val="24"/>
          <w:szCs w:val="24"/>
          <w:highlight w:val="yellow"/>
        </w:rPr>
        <w:t xml:space="preserve">to </w:t>
      </w:r>
      <w:r w:rsidR="00FE517E" w:rsidRPr="0096503B">
        <w:rPr>
          <w:rFonts w:cstheme="minorHAnsi"/>
          <w:sz w:val="24"/>
          <w:szCs w:val="24"/>
          <w:highlight w:val="yellow"/>
        </w:rPr>
        <w:t xml:space="preserve">resuspend the cells and then transfer to a 50 </w:t>
      </w:r>
      <w:r w:rsidR="0038475F">
        <w:rPr>
          <w:rFonts w:cstheme="minorHAnsi"/>
          <w:sz w:val="24"/>
          <w:szCs w:val="24"/>
          <w:highlight w:val="yellow"/>
        </w:rPr>
        <w:t>mL</w:t>
      </w:r>
      <w:r w:rsidR="00FE517E" w:rsidRPr="0096503B">
        <w:rPr>
          <w:rFonts w:cstheme="minorHAnsi"/>
          <w:sz w:val="24"/>
          <w:szCs w:val="24"/>
          <w:highlight w:val="yellow"/>
        </w:rPr>
        <w:t xml:space="preserve"> conical</w:t>
      </w:r>
      <w:r w:rsidR="00435075">
        <w:rPr>
          <w:rFonts w:cstheme="minorHAnsi"/>
          <w:sz w:val="24"/>
          <w:szCs w:val="24"/>
          <w:highlight w:val="yellow"/>
        </w:rPr>
        <w:t xml:space="preserve"> tube</w:t>
      </w:r>
      <w:r w:rsidR="00FE517E" w:rsidRPr="0096503B">
        <w:rPr>
          <w:rFonts w:cstheme="minorHAnsi"/>
          <w:sz w:val="24"/>
          <w:szCs w:val="24"/>
          <w:highlight w:val="yellow"/>
        </w:rPr>
        <w:t xml:space="preserve">. </w:t>
      </w:r>
    </w:p>
    <w:p w14:paraId="67422F16" w14:textId="77777777" w:rsidR="00E41311" w:rsidRPr="0096503B" w:rsidRDefault="00E41311" w:rsidP="00B55AE0">
      <w:pPr>
        <w:pStyle w:val="NoSpacing"/>
        <w:jc w:val="both"/>
        <w:rPr>
          <w:rFonts w:cstheme="minorHAnsi"/>
          <w:sz w:val="24"/>
          <w:szCs w:val="24"/>
          <w:highlight w:val="yellow"/>
        </w:rPr>
      </w:pPr>
    </w:p>
    <w:p w14:paraId="1ABA667D" w14:textId="15637B66" w:rsidR="00037055" w:rsidRPr="0096503B" w:rsidRDefault="00976689" w:rsidP="00B55AE0">
      <w:pPr>
        <w:pStyle w:val="NoSpacing"/>
        <w:numPr>
          <w:ilvl w:val="1"/>
          <w:numId w:val="108"/>
        </w:numPr>
        <w:jc w:val="both"/>
        <w:rPr>
          <w:rFonts w:cstheme="minorHAnsi"/>
          <w:sz w:val="24"/>
          <w:szCs w:val="24"/>
          <w:highlight w:val="yellow"/>
        </w:rPr>
      </w:pPr>
      <w:r w:rsidRPr="0096503B">
        <w:rPr>
          <w:rFonts w:cstheme="minorHAnsi"/>
          <w:sz w:val="24"/>
          <w:szCs w:val="24"/>
          <w:highlight w:val="yellow"/>
        </w:rPr>
        <w:t xml:space="preserve">Add 1 </w:t>
      </w:r>
      <w:r w:rsidR="0038475F">
        <w:rPr>
          <w:rFonts w:cstheme="minorHAnsi"/>
          <w:sz w:val="24"/>
          <w:szCs w:val="24"/>
          <w:highlight w:val="yellow"/>
        </w:rPr>
        <w:t>mL</w:t>
      </w:r>
      <w:r w:rsidRPr="0096503B">
        <w:rPr>
          <w:rFonts w:cstheme="minorHAnsi"/>
          <w:sz w:val="24"/>
          <w:szCs w:val="24"/>
          <w:highlight w:val="yellow"/>
        </w:rPr>
        <w:t xml:space="preserve"> of </w:t>
      </w:r>
      <w:r w:rsidR="004140D4">
        <w:rPr>
          <w:rFonts w:cstheme="minorHAnsi"/>
          <w:sz w:val="24"/>
          <w:szCs w:val="24"/>
          <w:highlight w:val="yellow"/>
        </w:rPr>
        <w:t xml:space="preserve">growth </w:t>
      </w:r>
      <w:r w:rsidRPr="0096503B">
        <w:rPr>
          <w:rFonts w:cstheme="minorHAnsi"/>
          <w:sz w:val="24"/>
          <w:szCs w:val="24"/>
          <w:highlight w:val="yellow"/>
        </w:rPr>
        <w:t>media to each well and draw up and down with a sterile transfer pipet</w:t>
      </w:r>
      <w:r w:rsidR="00156E81" w:rsidRPr="0096503B">
        <w:rPr>
          <w:rFonts w:cstheme="minorHAnsi"/>
          <w:sz w:val="24"/>
          <w:szCs w:val="24"/>
          <w:highlight w:val="yellow"/>
        </w:rPr>
        <w:t xml:space="preserve"> to remove adherent cells.</w:t>
      </w:r>
    </w:p>
    <w:p w14:paraId="354E461B" w14:textId="77777777" w:rsidR="00E41311" w:rsidRPr="0096503B" w:rsidRDefault="00E41311" w:rsidP="00B55AE0">
      <w:pPr>
        <w:pStyle w:val="NoSpacing"/>
        <w:jc w:val="both"/>
        <w:rPr>
          <w:rFonts w:cstheme="minorHAnsi"/>
          <w:b/>
          <w:sz w:val="24"/>
          <w:szCs w:val="24"/>
          <w:highlight w:val="yellow"/>
        </w:rPr>
      </w:pPr>
    </w:p>
    <w:p w14:paraId="5E1E3E29" w14:textId="48695923" w:rsidR="00E41311" w:rsidRPr="00435075" w:rsidRDefault="00156E81" w:rsidP="00B55AE0">
      <w:pPr>
        <w:pStyle w:val="NoSpacing"/>
        <w:numPr>
          <w:ilvl w:val="1"/>
          <w:numId w:val="108"/>
        </w:numPr>
        <w:jc w:val="both"/>
        <w:rPr>
          <w:rFonts w:cstheme="minorHAnsi"/>
          <w:b/>
          <w:sz w:val="24"/>
          <w:szCs w:val="24"/>
          <w:highlight w:val="yellow"/>
        </w:rPr>
      </w:pPr>
      <w:r w:rsidRPr="0096503B">
        <w:rPr>
          <w:rFonts w:cstheme="minorHAnsi"/>
          <w:sz w:val="24"/>
          <w:szCs w:val="24"/>
          <w:highlight w:val="yellow"/>
        </w:rPr>
        <w:t xml:space="preserve">Count </w:t>
      </w:r>
      <w:r w:rsidR="000944C4" w:rsidRPr="0096503B">
        <w:rPr>
          <w:rFonts w:cstheme="minorHAnsi"/>
          <w:sz w:val="24"/>
          <w:szCs w:val="24"/>
          <w:highlight w:val="yellow"/>
        </w:rPr>
        <w:t>cells to determine the total</w:t>
      </w:r>
      <w:r w:rsidRPr="0096503B">
        <w:rPr>
          <w:rFonts w:cstheme="minorHAnsi"/>
          <w:sz w:val="24"/>
          <w:szCs w:val="24"/>
          <w:highlight w:val="yellow"/>
        </w:rPr>
        <w:t xml:space="preserve"> cell number and viability</w:t>
      </w:r>
      <w:r w:rsidR="004140D4">
        <w:rPr>
          <w:rFonts w:cstheme="minorHAnsi"/>
          <w:sz w:val="24"/>
          <w:szCs w:val="24"/>
          <w:highlight w:val="yellow"/>
        </w:rPr>
        <w:t xml:space="preserve"> using an automated cell counter as in step 5.4</w:t>
      </w:r>
      <w:r w:rsidRPr="0096503B">
        <w:rPr>
          <w:rFonts w:cstheme="minorHAnsi"/>
          <w:sz w:val="24"/>
          <w:szCs w:val="24"/>
          <w:highlight w:val="yellow"/>
        </w:rPr>
        <w:t>.</w:t>
      </w:r>
    </w:p>
    <w:p w14:paraId="772883F4" w14:textId="77777777" w:rsidR="00435075" w:rsidRPr="0096503B" w:rsidRDefault="00435075" w:rsidP="00B55AE0">
      <w:pPr>
        <w:pStyle w:val="NoSpacing"/>
        <w:jc w:val="both"/>
        <w:rPr>
          <w:rFonts w:cstheme="minorHAnsi"/>
          <w:b/>
          <w:sz w:val="24"/>
          <w:szCs w:val="24"/>
          <w:highlight w:val="yellow"/>
        </w:rPr>
      </w:pPr>
    </w:p>
    <w:p w14:paraId="6A77B792" w14:textId="61821A43" w:rsidR="00037055" w:rsidRPr="0096503B" w:rsidRDefault="0037774D" w:rsidP="00B55AE0">
      <w:pPr>
        <w:pStyle w:val="NoSpacing"/>
        <w:numPr>
          <w:ilvl w:val="1"/>
          <w:numId w:val="108"/>
        </w:numPr>
        <w:jc w:val="both"/>
        <w:rPr>
          <w:rFonts w:cstheme="minorHAnsi"/>
          <w:sz w:val="24"/>
          <w:szCs w:val="24"/>
        </w:rPr>
      </w:pPr>
      <w:r w:rsidRPr="0096503B">
        <w:rPr>
          <w:rFonts w:cstheme="minorHAnsi"/>
          <w:sz w:val="24"/>
          <w:szCs w:val="24"/>
        </w:rPr>
        <w:t>If desired, r</w:t>
      </w:r>
      <w:r w:rsidR="00156E81" w:rsidRPr="0096503B">
        <w:rPr>
          <w:rFonts w:cstheme="minorHAnsi"/>
          <w:sz w:val="24"/>
          <w:szCs w:val="24"/>
        </w:rPr>
        <w:t>emove 1 x 10</w:t>
      </w:r>
      <w:r w:rsidR="00156E81" w:rsidRPr="0096503B">
        <w:rPr>
          <w:rFonts w:cstheme="minorHAnsi"/>
          <w:sz w:val="24"/>
          <w:szCs w:val="24"/>
          <w:vertAlign w:val="superscript"/>
        </w:rPr>
        <w:t>6</w:t>
      </w:r>
      <w:r w:rsidR="00156E81" w:rsidRPr="0096503B">
        <w:rPr>
          <w:rFonts w:cstheme="minorHAnsi"/>
          <w:sz w:val="24"/>
          <w:szCs w:val="24"/>
          <w:vertAlign w:val="subscript"/>
        </w:rPr>
        <w:t xml:space="preserve"> </w:t>
      </w:r>
      <w:r w:rsidR="00156E81" w:rsidRPr="0096503B">
        <w:rPr>
          <w:rFonts w:cstheme="minorHAnsi"/>
          <w:sz w:val="24"/>
          <w:szCs w:val="24"/>
        </w:rPr>
        <w:t>cells for flow cytometry to assess gene expression and</w:t>
      </w:r>
      <w:r w:rsidR="00435075">
        <w:rPr>
          <w:rFonts w:cstheme="minorHAnsi"/>
          <w:sz w:val="24"/>
          <w:szCs w:val="24"/>
        </w:rPr>
        <w:t xml:space="preserve"> </w:t>
      </w:r>
      <w:r w:rsidR="00156E81" w:rsidRPr="0096503B">
        <w:rPr>
          <w:rFonts w:cstheme="minorHAnsi"/>
          <w:sz w:val="24"/>
          <w:szCs w:val="24"/>
        </w:rPr>
        <w:t>phenotype.</w:t>
      </w:r>
      <w:r w:rsidR="00C021A4" w:rsidRPr="0096503B">
        <w:rPr>
          <w:rFonts w:cstheme="minorHAnsi"/>
          <w:sz w:val="24"/>
          <w:szCs w:val="24"/>
        </w:rPr>
        <w:t xml:space="preserve"> See step </w:t>
      </w:r>
      <w:r w:rsidR="00976689" w:rsidRPr="0096503B">
        <w:rPr>
          <w:rFonts w:cstheme="minorHAnsi"/>
          <w:sz w:val="24"/>
          <w:szCs w:val="24"/>
        </w:rPr>
        <w:t>9</w:t>
      </w:r>
      <w:r w:rsidR="00C021A4" w:rsidRPr="0096503B">
        <w:rPr>
          <w:rFonts w:cstheme="minorHAnsi"/>
          <w:sz w:val="24"/>
          <w:szCs w:val="24"/>
        </w:rPr>
        <w:t xml:space="preserve">.5.1 </w:t>
      </w:r>
      <w:r w:rsidRPr="0096503B">
        <w:rPr>
          <w:rFonts w:cstheme="minorHAnsi"/>
          <w:sz w:val="24"/>
          <w:szCs w:val="24"/>
        </w:rPr>
        <w:t xml:space="preserve">and </w:t>
      </w:r>
      <w:r w:rsidR="00435075">
        <w:rPr>
          <w:rFonts w:cstheme="minorHAnsi"/>
          <w:sz w:val="24"/>
          <w:szCs w:val="24"/>
        </w:rPr>
        <w:t xml:space="preserve">the </w:t>
      </w:r>
      <w:r w:rsidR="00435075" w:rsidRPr="00435075">
        <w:rPr>
          <w:rFonts w:cstheme="minorHAnsi"/>
          <w:b/>
          <w:bCs/>
          <w:sz w:val="24"/>
          <w:szCs w:val="24"/>
        </w:rPr>
        <w:t>Table of M</w:t>
      </w:r>
      <w:r w:rsidRPr="00435075">
        <w:rPr>
          <w:rFonts w:cstheme="minorHAnsi"/>
          <w:b/>
          <w:bCs/>
          <w:sz w:val="24"/>
          <w:szCs w:val="24"/>
        </w:rPr>
        <w:t>aterials</w:t>
      </w:r>
      <w:r w:rsidRPr="0096503B">
        <w:rPr>
          <w:rFonts w:cstheme="minorHAnsi"/>
          <w:sz w:val="24"/>
          <w:szCs w:val="24"/>
        </w:rPr>
        <w:t xml:space="preserve"> </w:t>
      </w:r>
      <w:r w:rsidR="00C021A4" w:rsidRPr="0096503B">
        <w:rPr>
          <w:rFonts w:cstheme="minorHAnsi"/>
          <w:sz w:val="24"/>
          <w:szCs w:val="24"/>
        </w:rPr>
        <w:t>for recommended antibodies</w:t>
      </w:r>
      <w:r w:rsidR="00064F60" w:rsidRPr="0096503B">
        <w:rPr>
          <w:rFonts w:cstheme="minorHAnsi"/>
          <w:sz w:val="24"/>
          <w:szCs w:val="24"/>
        </w:rPr>
        <w:t xml:space="preserve"> and gating strategy</w:t>
      </w:r>
      <w:r w:rsidR="00C021A4" w:rsidRPr="0096503B">
        <w:rPr>
          <w:rFonts w:cstheme="minorHAnsi"/>
          <w:sz w:val="24"/>
          <w:szCs w:val="24"/>
        </w:rPr>
        <w:t>.</w:t>
      </w:r>
    </w:p>
    <w:p w14:paraId="1DB096CD" w14:textId="77777777" w:rsidR="00E41311" w:rsidRPr="0096503B" w:rsidRDefault="00E41311" w:rsidP="00B55AE0">
      <w:pPr>
        <w:pStyle w:val="NoSpacing"/>
        <w:jc w:val="both"/>
        <w:rPr>
          <w:rFonts w:cstheme="minorHAnsi"/>
          <w:sz w:val="24"/>
          <w:szCs w:val="24"/>
          <w:highlight w:val="yellow"/>
        </w:rPr>
      </w:pPr>
    </w:p>
    <w:p w14:paraId="1EC109F1" w14:textId="40199410" w:rsidR="00E41311" w:rsidRDefault="00156E81" w:rsidP="00B55AE0">
      <w:pPr>
        <w:pStyle w:val="NoSpacing"/>
        <w:numPr>
          <w:ilvl w:val="1"/>
          <w:numId w:val="108"/>
        </w:numPr>
        <w:jc w:val="both"/>
        <w:rPr>
          <w:rFonts w:cstheme="minorHAnsi"/>
          <w:sz w:val="24"/>
          <w:szCs w:val="24"/>
          <w:highlight w:val="yellow"/>
        </w:rPr>
      </w:pPr>
      <w:r w:rsidRPr="0096503B">
        <w:rPr>
          <w:rFonts w:cstheme="minorHAnsi"/>
          <w:sz w:val="24"/>
          <w:szCs w:val="24"/>
          <w:highlight w:val="yellow"/>
        </w:rPr>
        <w:t xml:space="preserve">Centrifuge the cells at 600 x </w:t>
      </w:r>
      <w:r w:rsidRPr="00435075">
        <w:rPr>
          <w:rFonts w:cstheme="minorHAnsi"/>
          <w:i/>
          <w:iCs/>
          <w:sz w:val="24"/>
          <w:szCs w:val="24"/>
          <w:highlight w:val="yellow"/>
        </w:rPr>
        <w:t>g</w:t>
      </w:r>
      <w:r w:rsidRPr="0096503B">
        <w:rPr>
          <w:rFonts w:cstheme="minorHAnsi"/>
          <w:sz w:val="24"/>
          <w:szCs w:val="24"/>
          <w:highlight w:val="yellow"/>
        </w:rPr>
        <w:t xml:space="preserve"> for 10 min</w:t>
      </w:r>
      <w:r w:rsidR="00435075">
        <w:rPr>
          <w:rFonts w:cstheme="minorHAnsi"/>
          <w:sz w:val="24"/>
          <w:szCs w:val="24"/>
          <w:highlight w:val="yellow"/>
        </w:rPr>
        <w:t xml:space="preserve"> at</w:t>
      </w:r>
      <w:r w:rsidRPr="0096503B">
        <w:rPr>
          <w:rFonts w:cstheme="minorHAnsi"/>
          <w:sz w:val="24"/>
          <w:szCs w:val="24"/>
          <w:highlight w:val="yellow"/>
        </w:rPr>
        <w:t xml:space="preserve"> 25</w:t>
      </w:r>
      <w:r w:rsidR="0038475F" w:rsidRPr="0038475F">
        <w:rPr>
          <w:rFonts w:cstheme="minorHAnsi"/>
          <w:sz w:val="24"/>
          <w:szCs w:val="24"/>
          <w:highlight w:val="yellow"/>
        </w:rPr>
        <w:t xml:space="preserve"> °</w:t>
      </w:r>
      <w:r w:rsidRPr="0096503B">
        <w:rPr>
          <w:rFonts w:cstheme="minorHAnsi"/>
          <w:sz w:val="24"/>
          <w:szCs w:val="24"/>
          <w:highlight w:val="yellow"/>
        </w:rPr>
        <w:t>C.</w:t>
      </w:r>
    </w:p>
    <w:p w14:paraId="30520B4C" w14:textId="77777777" w:rsidR="00435075" w:rsidRPr="0096503B" w:rsidRDefault="00435075" w:rsidP="00B55AE0">
      <w:pPr>
        <w:pStyle w:val="NoSpacing"/>
        <w:jc w:val="both"/>
        <w:rPr>
          <w:rFonts w:cstheme="minorHAnsi"/>
          <w:sz w:val="24"/>
          <w:szCs w:val="24"/>
          <w:highlight w:val="yellow"/>
        </w:rPr>
      </w:pPr>
    </w:p>
    <w:p w14:paraId="42C36B87" w14:textId="367C198D" w:rsidR="00435075" w:rsidRPr="00435075" w:rsidRDefault="00156E81" w:rsidP="00B55AE0">
      <w:pPr>
        <w:pStyle w:val="NoSpacing"/>
        <w:numPr>
          <w:ilvl w:val="1"/>
          <w:numId w:val="108"/>
        </w:numPr>
        <w:jc w:val="both"/>
        <w:rPr>
          <w:rFonts w:cstheme="minorHAnsi"/>
          <w:sz w:val="24"/>
          <w:szCs w:val="24"/>
          <w:highlight w:val="yellow"/>
        </w:rPr>
      </w:pPr>
      <w:r w:rsidRPr="0096503B">
        <w:rPr>
          <w:rFonts w:cstheme="minorHAnsi"/>
          <w:sz w:val="24"/>
          <w:szCs w:val="24"/>
          <w:highlight w:val="yellow"/>
        </w:rPr>
        <w:t>Aspirate the media and resuspend the cells in expansion media to a concentration of 1</w:t>
      </w:r>
      <w:r w:rsidR="00435075">
        <w:rPr>
          <w:rFonts w:cstheme="minorHAnsi"/>
          <w:sz w:val="24"/>
          <w:szCs w:val="24"/>
          <w:highlight w:val="yellow"/>
        </w:rPr>
        <w:t xml:space="preserve"> </w:t>
      </w:r>
      <w:r w:rsidRPr="0096503B">
        <w:rPr>
          <w:rFonts w:cstheme="minorHAnsi"/>
          <w:sz w:val="24"/>
          <w:szCs w:val="24"/>
          <w:highlight w:val="yellow"/>
        </w:rPr>
        <w:t>x 10</w:t>
      </w:r>
      <w:r w:rsidRPr="0096503B">
        <w:rPr>
          <w:rFonts w:cstheme="minorHAnsi"/>
          <w:sz w:val="24"/>
          <w:szCs w:val="24"/>
          <w:highlight w:val="yellow"/>
          <w:vertAlign w:val="superscript"/>
        </w:rPr>
        <w:t>6</w:t>
      </w:r>
      <w:r w:rsidRPr="0096503B">
        <w:rPr>
          <w:rFonts w:cstheme="minorHAnsi"/>
          <w:sz w:val="24"/>
          <w:szCs w:val="24"/>
          <w:highlight w:val="yellow"/>
        </w:rPr>
        <w:t xml:space="preserve"> cells/</w:t>
      </w:r>
      <w:proofErr w:type="spellStart"/>
      <w:r w:rsidR="0038475F">
        <w:rPr>
          <w:rFonts w:cstheme="minorHAnsi"/>
          <w:sz w:val="24"/>
          <w:szCs w:val="24"/>
          <w:highlight w:val="yellow"/>
        </w:rPr>
        <w:t>mL</w:t>
      </w:r>
      <w:r w:rsidRPr="0096503B">
        <w:rPr>
          <w:rFonts w:cstheme="minorHAnsi"/>
          <w:sz w:val="24"/>
          <w:szCs w:val="24"/>
          <w:highlight w:val="yellow"/>
        </w:rPr>
        <w:t>.</w:t>
      </w:r>
      <w:proofErr w:type="spellEnd"/>
      <w:r w:rsidR="00435075">
        <w:rPr>
          <w:rFonts w:cstheme="minorHAnsi"/>
          <w:sz w:val="24"/>
          <w:szCs w:val="24"/>
          <w:highlight w:val="yellow"/>
        </w:rPr>
        <w:t xml:space="preserve"> </w:t>
      </w:r>
      <w:r w:rsidRPr="00435075">
        <w:rPr>
          <w:rFonts w:cstheme="minorHAnsi"/>
          <w:sz w:val="24"/>
          <w:szCs w:val="24"/>
          <w:highlight w:val="yellow"/>
        </w:rPr>
        <w:t xml:space="preserve">Seed </w:t>
      </w:r>
      <w:r w:rsidR="00324F47" w:rsidRPr="00435075">
        <w:rPr>
          <w:rFonts w:cstheme="minorHAnsi"/>
          <w:sz w:val="24"/>
          <w:szCs w:val="24"/>
          <w:highlight w:val="yellow"/>
        </w:rPr>
        <w:t xml:space="preserve">each </w:t>
      </w:r>
      <w:r w:rsidR="00C021A4" w:rsidRPr="00435075">
        <w:rPr>
          <w:rFonts w:cstheme="minorHAnsi"/>
          <w:sz w:val="24"/>
          <w:szCs w:val="24"/>
          <w:highlight w:val="yellow"/>
        </w:rPr>
        <w:t>gas</w:t>
      </w:r>
      <w:r w:rsidR="00435075" w:rsidRPr="00435075">
        <w:rPr>
          <w:rFonts w:cstheme="minorHAnsi"/>
          <w:sz w:val="24"/>
          <w:szCs w:val="24"/>
          <w:highlight w:val="yellow"/>
        </w:rPr>
        <w:t>-</w:t>
      </w:r>
      <w:r w:rsidR="00C021A4" w:rsidRPr="00435075">
        <w:rPr>
          <w:rFonts w:cstheme="minorHAnsi"/>
          <w:sz w:val="24"/>
          <w:szCs w:val="24"/>
          <w:highlight w:val="yellow"/>
        </w:rPr>
        <w:t xml:space="preserve">permeable </w:t>
      </w:r>
      <w:r w:rsidR="00324F47" w:rsidRPr="00435075">
        <w:rPr>
          <w:rFonts w:cstheme="minorHAnsi"/>
          <w:sz w:val="24"/>
          <w:szCs w:val="24"/>
          <w:highlight w:val="yellow"/>
        </w:rPr>
        <w:t>well</w:t>
      </w:r>
      <w:r w:rsidR="004140D4">
        <w:rPr>
          <w:rFonts w:cstheme="minorHAnsi"/>
          <w:sz w:val="24"/>
          <w:szCs w:val="24"/>
          <w:highlight w:val="yellow"/>
        </w:rPr>
        <w:t xml:space="preserve"> of a 6</w:t>
      </w:r>
      <w:r w:rsidR="007D49C3">
        <w:rPr>
          <w:rFonts w:cstheme="minorHAnsi"/>
          <w:sz w:val="24"/>
          <w:szCs w:val="24"/>
          <w:highlight w:val="yellow"/>
        </w:rPr>
        <w:t>-</w:t>
      </w:r>
      <w:r w:rsidR="004140D4">
        <w:rPr>
          <w:rFonts w:cstheme="minorHAnsi"/>
          <w:sz w:val="24"/>
          <w:szCs w:val="24"/>
          <w:highlight w:val="yellow"/>
        </w:rPr>
        <w:t>well plate</w:t>
      </w:r>
      <w:r w:rsidR="00324F47" w:rsidRPr="00435075">
        <w:rPr>
          <w:rFonts w:cstheme="minorHAnsi"/>
          <w:sz w:val="24"/>
          <w:szCs w:val="24"/>
          <w:highlight w:val="yellow"/>
        </w:rPr>
        <w:t xml:space="preserve"> with </w:t>
      </w:r>
      <w:r w:rsidRPr="00435075">
        <w:rPr>
          <w:rFonts w:cstheme="minorHAnsi"/>
          <w:sz w:val="24"/>
          <w:szCs w:val="24"/>
          <w:highlight w:val="yellow"/>
        </w:rPr>
        <w:t xml:space="preserve">5 </w:t>
      </w:r>
      <w:r w:rsidR="0038475F" w:rsidRPr="00435075">
        <w:rPr>
          <w:rFonts w:cstheme="minorHAnsi"/>
          <w:sz w:val="24"/>
          <w:szCs w:val="24"/>
          <w:highlight w:val="yellow"/>
        </w:rPr>
        <w:t>mL</w:t>
      </w:r>
      <w:r w:rsidRPr="00435075">
        <w:rPr>
          <w:rFonts w:cstheme="minorHAnsi"/>
          <w:sz w:val="24"/>
          <w:szCs w:val="24"/>
          <w:highlight w:val="yellow"/>
        </w:rPr>
        <w:t xml:space="preserve"> of cells. Carefully layer an additional 25 </w:t>
      </w:r>
      <w:r w:rsidR="0038475F" w:rsidRPr="00435075">
        <w:rPr>
          <w:rFonts w:cstheme="minorHAnsi"/>
          <w:sz w:val="24"/>
          <w:szCs w:val="24"/>
          <w:highlight w:val="yellow"/>
        </w:rPr>
        <w:t>mL</w:t>
      </w:r>
      <w:r w:rsidRPr="00435075">
        <w:rPr>
          <w:rFonts w:cstheme="minorHAnsi"/>
          <w:sz w:val="24"/>
          <w:szCs w:val="24"/>
          <w:highlight w:val="yellow"/>
        </w:rPr>
        <w:t xml:space="preserve"> </w:t>
      </w:r>
      <w:r w:rsidR="00435075" w:rsidRPr="00435075">
        <w:rPr>
          <w:rFonts w:cstheme="minorHAnsi"/>
          <w:sz w:val="24"/>
          <w:szCs w:val="24"/>
          <w:highlight w:val="yellow"/>
        </w:rPr>
        <w:t xml:space="preserve">of </w:t>
      </w:r>
      <w:r w:rsidRPr="00435075">
        <w:rPr>
          <w:rFonts w:cstheme="minorHAnsi"/>
          <w:sz w:val="24"/>
          <w:szCs w:val="24"/>
          <w:highlight w:val="yellow"/>
        </w:rPr>
        <w:t>expansion media per well.</w:t>
      </w:r>
      <w:r w:rsidR="00976689" w:rsidRPr="00435075">
        <w:rPr>
          <w:rFonts w:cstheme="minorHAnsi"/>
          <w:b/>
          <w:sz w:val="24"/>
          <w:szCs w:val="24"/>
          <w:highlight w:val="yellow"/>
        </w:rPr>
        <w:t xml:space="preserve"> </w:t>
      </w:r>
    </w:p>
    <w:p w14:paraId="2FCF3E66" w14:textId="77777777" w:rsidR="00435075" w:rsidRDefault="00435075" w:rsidP="00B55AE0">
      <w:pPr>
        <w:pStyle w:val="NoSpacing"/>
        <w:jc w:val="both"/>
        <w:rPr>
          <w:rFonts w:cstheme="minorHAnsi"/>
          <w:b/>
          <w:sz w:val="24"/>
          <w:szCs w:val="24"/>
          <w:highlight w:val="yellow"/>
        </w:rPr>
      </w:pPr>
    </w:p>
    <w:p w14:paraId="1D658AC8" w14:textId="12972742" w:rsidR="007A6D09" w:rsidRDefault="00435075" w:rsidP="00B55AE0">
      <w:pPr>
        <w:pStyle w:val="NoSpacing"/>
        <w:jc w:val="both"/>
        <w:rPr>
          <w:rFonts w:cstheme="minorHAnsi"/>
          <w:sz w:val="24"/>
          <w:szCs w:val="24"/>
        </w:rPr>
      </w:pPr>
      <w:r w:rsidRPr="00435075">
        <w:rPr>
          <w:rFonts w:cstheme="minorHAnsi"/>
          <w:bCs/>
          <w:sz w:val="24"/>
          <w:szCs w:val="24"/>
        </w:rPr>
        <w:t>NOTE:</w:t>
      </w:r>
      <w:r w:rsidRPr="00435075">
        <w:rPr>
          <w:rFonts w:cstheme="minorHAnsi"/>
          <w:b/>
          <w:sz w:val="24"/>
          <w:szCs w:val="24"/>
        </w:rPr>
        <w:t xml:space="preserve"> </w:t>
      </w:r>
      <w:r w:rsidR="00FE517E" w:rsidRPr="00435075">
        <w:rPr>
          <w:rFonts w:cstheme="minorHAnsi"/>
          <w:sz w:val="24"/>
          <w:szCs w:val="24"/>
        </w:rPr>
        <w:t>We a</w:t>
      </w:r>
      <w:r w:rsidR="00156E81" w:rsidRPr="00435075">
        <w:rPr>
          <w:rFonts w:cstheme="minorHAnsi"/>
          <w:sz w:val="24"/>
          <w:szCs w:val="24"/>
        </w:rPr>
        <w:t>dd the cells in a small volume and then layer remaining media so that the cells remain on the bottom of the well.</w:t>
      </w:r>
    </w:p>
    <w:p w14:paraId="4BC9BB09" w14:textId="77777777" w:rsidR="00435075" w:rsidRPr="00435075" w:rsidRDefault="00435075" w:rsidP="00B55AE0">
      <w:pPr>
        <w:pStyle w:val="NoSpacing"/>
        <w:jc w:val="both"/>
        <w:rPr>
          <w:rFonts w:cstheme="minorHAnsi"/>
          <w:b/>
          <w:sz w:val="24"/>
          <w:szCs w:val="24"/>
        </w:rPr>
      </w:pPr>
    </w:p>
    <w:p w14:paraId="0593DF43" w14:textId="5FB48D65" w:rsidR="007A6D09" w:rsidRPr="0096503B" w:rsidRDefault="00156E81" w:rsidP="00B55AE0">
      <w:pPr>
        <w:pStyle w:val="NoSpacing"/>
        <w:numPr>
          <w:ilvl w:val="1"/>
          <w:numId w:val="108"/>
        </w:numPr>
        <w:jc w:val="both"/>
        <w:rPr>
          <w:rFonts w:cstheme="minorHAnsi"/>
          <w:sz w:val="24"/>
          <w:szCs w:val="24"/>
          <w:highlight w:val="yellow"/>
        </w:rPr>
      </w:pPr>
      <w:r w:rsidRPr="0096503B">
        <w:rPr>
          <w:rFonts w:cstheme="minorHAnsi"/>
          <w:sz w:val="24"/>
          <w:szCs w:val="24"/>
          <w:highlight w:val="yellow"/>
        </w:rPr>
        <w:t>Incubate</w:t>
      </w:r>
      <w:r w:rsidR="00324F47" w:rsidRPr="0096503B">
        <w:rPr>
          <w:rFonts w:cstheme="minorHAnsi"/>
          <w:sz w:val="24"/>
          <w:szCs w:val="24"/>
          <w:highlight w:val="yellow"/>
        </w:rPr>
        <w:t xml:space="preserve"> </w:t>
      </w:r>
      <w:r w:rsidR="00FE517E" w:rsidRPr="0096503B">
        <w:rPr>
          <w:rFonts w:cstheme="minorHAnsi"/>
          <w:sz w:val="24"/>
          <w:szCs w:val="24"/>
          <w:highlight w:val="yellow"/>
        </w:rPr>
        <w:t xml:space="preserve">the </w:t>
      </w:r>
      <w:r w:rsidR="00324F47" w:rsidRPr="0096503B">
        <w:rPr>
          <w:rFonts w:cstheme="minorHAnsi"/>
          <w:sz w:val="24"/>
          <w:szCs w:val="24"/>
          <w:highlight w:val="yellow"/>
        </w:rPr>
        <w:t>cells</w:t>
      </w:r>
      <w:r w:rsidRPr="0096503B">
        <w:rPr>
          <w:rFonts w:cstheme="minorHAnsi"/>
          <w:sz w:val="24"/>
          <w:szCs w:val="24"/>
          <w:highlight w:val="yellow"/>
        </w:rPr>
        <w:t xml:space="preserve"> undisturbed at 37</w:t>
      </w:r>
      <w:r w:rsidR="0038475F" w:rsidRPr="0038475F">
        <w:rPr>
          <w:rFonts w:cstheme="minorHAnsi"/>
          <w:sz w:val="24"/>
          <w:szCs w:val="24"/>
          <w:highlight w:val="yellow"/>
        </w:rPr>
        <w:t xml:space="preserve"> °</w:t>
      </w:r>
      <w:r w:rsidRPr="0096503B">
        <w:rPr>
          <w:rFonts w:cstheme="minorHAnsi"/>
          <w:sz w:val="24"/>
          <w:szCs w:val="24"/>
          <w:highlight w:val="yellow"/>
        </w:rPr>
        <w:t>C</w:t>
      </w:r>
      <w:r w:rsidR="00324F47" w:rsidRPr="0096503B">
        <w:rPr>
          <w:rFonts w:cstheme="minorHAnsi"/>
          <w:sz w:val="24"/>
          <w:szCs w:val="24"/>
          <w:highlight w:val="yellow"/>
        </w:rPr>
        <w:t xml:space="preserve"> in </w:t>
      </w:r>
      <w:r w:rsidRPr="0096503B">
        <w:rPr>
          <w:rFonts w:cstheme="minorHAnsi"/>
          <w:sz w:val="24"/>
          <w:szCs w:val="24"/>
          <w:highlight w:val="yellow"/>
        </w:rPr>
        <w:t>5% CO</w:t>
      </w:r>
      <w:r w:rsidRPr="0096503B">
        <w:rPr>
          <w:rFonts w:cstheme="minorHAnsi"/>
          <w:sz w:val="24"/>
          <w:szCs w:val="24"/>
          <w:highlight w:val="yellow"/>
          <w:vertAlign w:val="subscript"/>
        </w:rPr>
        <w:t>2</w:t>
      </w:r>
      <w:r w:rsidR="00324F47" w:rsidRPr="0096503B">
        <w:rPr>
          <w:rFonts w:cstheme="minorHAnsi"/>
          <w:sz w:val="24"/>
          <w:szCs w:val="24"/>
          <w:highlight w:val="yellow"/>
          <w:vertAlign w:val="subscript"/>
        </w:rPr>
        <w:t xml:space="preserve"> </w:t>
      </w:r>
      <w:r w:rsidR="00324F47" w:rsidRPr="0096503B">
        <w:rPr>
          <w:rFonts w:cstheme="minorHAnsi"/>
          <w:sz w:val="24"/>
          <w:szCs w:val="24"/>
          <w:highlight w:val="yellow"/>
        </w:rPr>
        <w:t>incubator</w:t>
      </w:r>
      <w:r w:rsidRPr="0096503B">
        <w:rPr>
          <w:rFonts w:cstheme="minorHAnsi"/>
          <w:sz w:val="24"/>
          <w:szCs w:val="24"/>
          <w:highlight w:val="yellow"/>
        </w:rPr>
        <w:t xml:space="preserve"> for 4 days.</w:t>
      </w:r>
      <w:r w:rsidR="00B55AE0">
        <w:rPr>
          <w:rFonts w:cstheme="minorHAnsi"/>
          <w:b/>
          <w:sz w:val="24"/>
          <w:szCs w:val="24"/>
          <w:highlight w:val="yellow"/>
        </w:rPr>
        <w:t xml:space="preserve"> </w:t>
      </w:r>
    </w:p>
    <w:p w14:paraId="1AC9F420" w14:textId="77777777" w:rsidR="00156E81" w:rsidRPr="0096503B" w:rsidRDefault="00156E81" w:rsidP="00B55AE0">
      <w:pPr>
        <w:pStyle w:val="NoSpacing"/>
        <w:widowControl w:val="0"/>
        <w:jc w:val="both"/>
        <w:rPr>
          <w:rFonts w:cstheme="minorHAnsi"/>
          <w:sz w:val="24"/>
          <w:szCs w:val="24"/>
          <w:highlight w:val="yellow"/>
        </w:rPr>
      </w:pPr>
    </w:p>
    <w:p w14:paraId="5C39CB6C" w14:textId="3A609A04" w:rsidR="008D40F4" w:rsidRPr="006E7FA2" w:rsidRDefault="007A6D09" w:rsidP="00B55AE0">
      <w:pPr>
        <w:pStyle w:val="NoSpacing"/>
        <w:widowControl w:val="0"/>
        <w:numPr>
          <w:ilvl w:val="0"/>
          <w:numId w:val="108"/>
        </w:numPr>
        <w:jc w:val="both"/>
        <w:rPr>
          <w:rFonts w:cstheme="minorHAnsi"/>
          <w:b/>
          <w:bCs/>
          <w:sz w:val="24"/>
          <w:szCs w:val="24"/>
        </w:rPr>
      </w:pPr>
      <w:r w:rsidRPr="00435075">
        <w:rPr>
          <w:rFonts w:cstheme="minorHAnsi"/>
          <w:b/>
          <w:bCs/>
          <w:sz w:val="24"/>
          <w:szCs w:val="24"/>
          <w:highlight w:val="yellow"/>
        </w:rPr>
        <w:t>Collect</w:t>
      </w:r>
      <w:r w:rsidR="00435075">
        <w:rPr>
          <w:rFonts w:cstheme="minorHAnsi"/>
          <w:b/>
          <w:bCs/>
          <w:sz w:val="24"/>
          <w:szCs w:val="24"/>
          <w:highlight w:val="yellow"/>
        </w:rPr>
        <w:t>ion of</w:t>
      </w:r>
      <w:r w:rsidRPr="00435075">
        <w:rPr>
          <w:rFonts w:cstheme="minorHAnsi"/>
          <w:b/>
          <w:bCs/>
          <w:sz w:val="24"/>
          <w:szCs w:val="24"/>
          <w:highlight w:val="yellow"/>
        </w:rPr>
        <w:t xml:space="preserve"> expanded cells</w:t>
      </w:r>
      <w:r w:rsidR="00B31C82" w:rsidRPr="00435075">
        <w:rPr>
          <w:rFonts w:cstheme="minorHAnsi"/>
          <w:b/>
          <w:bCs/>
          <w:sz w:val="24"/>
          <w:szCs w:val="24"/>
          <w:highlight w:val="yellow"/>
        </w:rPr>
        <w:t xml:space="preserve"> </w:t>
      </w:r>
      <w:r w:rsidR="00B31C82" w:rsidRPr="006E7FA2">
        <w:rPr>
          <w:rFonts w:cstheme="minorHAnsi"/>
          <w:b/>
          <w:bCs/>
          <w:sz w:val="24"/>
          <w:szCs w:val="24"/>
        </w:rPr>
        <w:t>and e</w:t>
      </w:r>
      <w:r w:rsidR="00156E81" w:rsidRPr="006E7FA2">
        <w:rPr>
          <w:rFonts w:cstheme="minorHAnsi"/>
          <w:b/>
          <w:bCs/>
          <w:sz w:val="24"/>
          <w:szCs w:val="24"/>
        </w:rPr>
        <w:t>valuat</w:t>
      </w:r>
      <w:r w:rsidR="00435075" w:rsidRPr="006E7FA2">
        <w:rPr>
          <w:rFonts w:cstheme="minorHAnsi"/>
          <w:b/>
          <w:bCs/>
          <w:sz w:val="24"/>
          <w:szCs w:val="24"/>
        </w:rPr>
        <w:t>ing</w:t>
      </w:r>
      <w:r w:rsidR="00324F47" w:rsidRPr="006E7FA2">
        <w:rPr>
          <w:rFonts w:cstheme="minorHAnsi"/>
          <w:b/>
          <w:bCs/>
          <w:sz w:val="24"/>
          <w:szCs w:val="24"/>
        </w:rPr>
        <w:t xml:space="preserve"> the phenotype </w:t>
      </w:r>
      <w:r w:rsidR="00156E81" w:rsidRPr="006E7FA2">
        <w:rPr>
          <w:rFonts w:cstheme="minorHAnsi"/>
          <w:b/>
          <w:bCs/>
          <w:sz w:val="24"/>
          <w:szCs w:val="24"/>
        </w:rPr>
        <w:t>of</w:t>
      </w:r>
      <w:r w:rsidR="00324F47" w:rsidRPr="006E7FA2">
        <w:rPr>
          <w:rFonts w:cstheme="minorHAnsi"/>
          <w:b/>
          <w:bCs/>
          <w:sz w:val="24"/>
          <w:szCs w:val="24"/>
        </w:rPr>
        <w:t xml:space="preserve"> the</w:t>
      </w:r>
      <w:r w:rsidR="00156E81" w:rsidRPr="006E7FA2">
        <w:rPr>
          <w:rFonts w:cstheme="minorHAnsi"/>
          <w:b/>
          <w:bCs/>
          <w:sz w:val="24"/>
          <w:szCs w:val="24"/>
        </w:rPr>
        <w:t xml:space="preserve"> transduced cell </w:t>
      </w:r>
      <w:r w:rsidR="00324F47" w:rsidRPr="006E7FA2">
        <w:rPr>
          <w:rFonts w:cstheme="minorHAnsi"/>
          <w:b/>
          <w:bCs/>
          <w:sz w:val="24"/>
          <w:szCs w:val="24"/>
        </w:rPr>
        <w:t>p</w:t>
      </w:r>
      <w:r w:rsidR="00C91073" w:rsidRPr="006E7FA2">
        <w:rPr>
          <w:rFonts w:cstheme="minorHAnsi"/>
          <w:b/>
          <w:bCs/>
          <w:sz w:val="24"/>
          <w:szCs w:val="24"/>
        </w:rPr>
        <w:t>o</w:t>
      </w:r>
      <w:r w:rsidR="00324F47" w:rsidRPr="006E7FA2">
        <w:rPr>
          <w:rFonts w:cstheme="minorHAnsi"/>
          <w:b/>
          <w:bCs/>
          <w:sz w:val="24"/>
          <w:szCs w:val="24"/>
        </w:rPr>
        <w:t>pulation</w:t>
      </w:r>
    </w:p>
    <w:p w14:paraId="4BEDCF26" w14:textId="77777777" w:rsidR="00E41311" w:rsidRPr="0096503B" w:rsidRDefault="00E41311" w:rsidP="00B55AE0">
      <w:pPr>
        <w:pStyle w:val="NoSpacing"/>
        <w:widowControl w:val="0"/>
        <w:jc w:val="both"/>
        <w:rPr>
          <w:rFonts w:cstheme="minorHAnsi"/>
          <w:sz w:val="24"/>
          <w:szCs w:val="24"/>
          <w:highlight w:val="yellow"/>
        </w:rPr>
      </w:pPr>
    </w:p>
    <w:p w14:paraId="550EE3CE" w14:textId="77777777" w:rsidR="00435075" w:rsidRDefault="00156E81" w:rsidP="00B55AE0">
      <w:pPr>
        <w:pStyle w:val="NoSpacing"/>
        <w:widowControl w:val="0"/>
        <w:numPr>
          <w:ilvl w:val="1"/>
          <w:numId w:val="108"/>
        </w:numPr>
        <w:jc w:val="both"/>
        <w:rPr>
          <w:rFonts w:cstheme="minorHAnsi"/>
          <w:sz w:val="24"/>
          <w:szCs w:val="24"/>
        </w:rPr>
      </w:pPr>
      <w:r w:rsidRPr="0096503B">
        <w:rPr>
          <w:rFonts w:cstheme="minorHAnsi"/>
          <w:sz w:val="24"/>
          <w:szCs w:val="24"/>
          <w:highlight w:val="yellow"/>
        </w:rPr>
        <w:t xml:space="preserve">Collect cells from </w:t>
      </w:r>
      <w:r w:rsidR="00C021A4" w:rsidRPr="0096503B">
        <w:rPr>
          <w:rFonts w:cstheme="minorHAnsi"/>
          <w:sz w:val="24"/>
          <w:szCs w:val="24"/>
          <w:highlight w:val="yellow"/>
        </w:rPr>
        <w:t xml:space="preserve">gas permeable </w:t>
      </w:r>
      <w:r w:rsidRPr="0096503B">
        <w:rPr>
          <w:rFonts w:cstheme="minorHAnsi"/>
          <w:sz w:val="24"/>
          <w:szCs w:val="24"/>
          <w:highlight w:val="yellow"/>
        </w:rPr>
        <w:t xml:space="preserve">wells by removing and discarding 20 </w:t>
      </w:r>
      <w:r w:rsidR="0038475F">
        <w:rPr>
          <w:rFonts w:cstheme="minorHAnsi"/>
          <w:sz w:val="24"/>
          <w:szCs w:val="24"/>
          <w:highlight w:val="yellow"/>
        </w:rPr>
        <w:t>mL</w:t>
      </w:r>
      <w:r w:rsidRPr="0096503B">
        <w:rPr>
          <w:rFonts w:cstheme="minorHAnsi"/>
          <w:sz w:val="24"/>
          <w:szCs w:val="24"/>
          <w:highlight w:val="yellow"/>
        </w:rPr>
        <w:t xml:space="preserve"> media. </w:t>
      </w:r>
      <w:r w:rsidR="00955FAA" w:rsidRPr="0096503B">
        <w:rPr>
          <w:rFonts w:cstheme="minorHAnsi"/>
          <w:sz w:val="24"/>
          <w:szCs w:val="24"/>
          <w:highlight w:val="yellow"/>
        </w:rPr>
        <w:t>Caution</w:t>
      </w:r>
      <w:r w:rsidR="007A6D09" w:rsidRPr="0096503B">
        <w:rPr>
          <w:rFonts w:cstheme="minorHAnsi"/>
          <w:sz w:val="24"/>
          <w:szCs w:val="24"/>
          <w:highlight w:val="yellow"/>
        </w:rPr>
        <w:t xml:space="preserve"> should be taken to avoid</w:t>
      </w:r>
      <w:r w:rsidRPr="0096503B">
        <w:rPr>
          <w:rFonts w:cstheme="minorHAnsi"/>
          <w:sz w:val="24"/>
          <w:szCs w:val="24"/>
          <w:highlight w:val="yellow"/>
        </w:rPr>
        <w:t xml:space="preserve"> disturb</w:t>
      </w:r>
      <w:r w:rsidR="007A6D09" w:rsidRPr="0096503B">
        <w:rPr>
          <w:rFonts w:cstheme="minorHAnsi"/>
          <w:sz w:val="24"/>
          <w:szCs w:val="24"/>
          <w:highlight w:val="yellow"/>
        </w:rPr>
        <w:t>ing</w:t>
      </w:r>
      <w:r w:rsidRPr="0096503B">
        <w:rPr>
          <w:rFonts w:cstheme="minorHAnsi"/>
          <w:sz w:val="24"/>
          <w:szCs w:val="24"/>
          <w:highlight w:val="yellow"/>
        </w:rPr>
        <w:t xml:space="preserve"> the cells</w:t>
      </w:r>
      <w:r w:rsidRPr="00435075">
        <w:rPr>
          <w:rFonts w:cstheme="minorHAnsi"/>
          <w:bCs/>
          <w:sz w:val="24"/>
          <w:szCs w:val="24"/>
          <w:highlight w:val="yellow"/>
        </w:rPr>
        <w:t>.</w:t>
      </w:r>
      <w:r w:rsidR="00955FAA" w:rsidRPr="00435075">
        <w:rPr>
          <w:rFonts w:cstheme="minorHAnsi"/>
          <w:bCs/>
          <w:sz w:val="24"/>
          <w:szCs w:val="24"/>
          <w:highlight w:val="yellow"/>
        </w:rPr>
        <w:t xml:space="preserve"> </w:t>
      </w:r>
    </w:p>
    <w:p w14:paraId="551042AD" w14:textId="77777777" w:rsidR="00435075" w:rsidRDefault="00435075" w:rsidP="00B55AE0">
      <w:pPr>
        <w:pStyle w:val="NoSpacing"/>
        <w:widowControl w:val="0"/>
        <w:jc w:val="both"/>
        <w:rPr>
          <w:rFonts w:cstheme="minorHAnsi"/>
          <w:sz w:val="24"/>
          <w:szCs w:val="24"/>
        </w:rPr>
      </w:pPr>
    </w:p>
    <w:p w14:paraId="36EF69CC" w14:textId="6103EC5A" w:rsidR="00037055" w:rsidRPr="0096503B" w:rsidRDefault="00955FAA" w:rsidP="00B55AE0">
      <w:pPr>
        <w:pStyle w:val="NoSpacing"/>
        <w:widowControl w:val="0"/>
        <w:jc w:val="both"/>
        <w:rPr>
          <w:rFonts w:cstheme="minorHAnsi"/>
          <w:sz w:val="24"/>
          <w:szCs w:val="24"/>
        </w:rPr>
      </w:pPr>
      <w:r w:rsidRPr="0096503B">
        <w:rPr>
          <w:rFonts w:cstheme="minorHAnsi"/>
          <w:sz w:val="24"/>
          <w:szCs w:val="24"/>
        </w:rPr>
        <w:t>N</w:t>
      </w:r>
      <w:r w:rsidR="00435075">
        <w:rPr>
          <w:rFonts w:cstheme="minorHAnsi"/>
          <w:sz w:val="24"/>
          <w:szCs w:val="24"/>
        </w:rPr>
        <w:t>OTE:</w:t>
      </w:r>
      <w:r w:rsidRPr="0096503B">
        <w:rPr>
          <w:rFonts w:cstheme="minorHAnsi"/>
          <w:b/>
          <w:sz w:val="24"/>
          <w:szCs w:val="24"/>
        </w:rPr>
        <w:t xml:space="preserve"> </w:t>
      </w:r>
      <w:r w:rsidR="00435075">
        <w:rPr>
          <w:rFonts w:cstheme="minorHAnsi"/>
          <w:sz w:val="24"/>
          <w:szCs w:val="24"/>
        </w:rPr>
        <w:t>W</w:t>
      </w:r>
      <w:r w:rsidRPr="0096503B">
        <w:rPr>
          <w:rFonts w:cstheme="minorHAnsi"/>
          <w:sz w:val="24"/>
          <w:szCs w:val="24"/>
        </w:rPr>
        <w:t xml:space="preserve">e expand the cells for only 4 days and collect the cells at this point. However, if additional days of culture are desired, remove 20 </w:t>
      </w:r>
      <w:r w:rsidR="0038475F">
        <w:rPr>
          <w:rFonts w:cstheme="minorHAnsi"/>
          <w:sz w:val="24"/>
          <w:szCs w:val="24"/>
        </w:rPr>
        <w:t>mL</w:t>
      </w:r>
      <w:r w:rsidRPr="0096503B">
        <w:rPr>
          <w:rFonts w:cstheme="minorHAnsi"/>
          <w:sz w:val="24"/>
          <w:szCs w:val="24"/>
        </w:rPr>
        <w:t xml:space="preserve"> of media without disturbing the cells and replace it </w:t>
      </w:r>
      <w:r w:rsidRPr="0096503B">
        <w:rPr>
          <w:rFonts w:cstheme="minorHAnsi"/>
          <w:sz w:val="24"/>
          <w:szCs w:val="24"/>
        </w:rPr>
        <w:lastRenderedPageBreak/>
        <w:t xml:space="preserve">with 20 </w:t>
      </w:r>
      <w:r w:rsidR="0038475F">
        <w:rPr>
          <w:rFonts w:cstheme="minorHAnsi"/>
          <w:sz w:val="24"/>
          <w:szCs w:val="24"/>
        </w:rPr>
        <w:t>mL</w:t>
      </w:r>
      <w:r w:rsidRPr="0096503B">
        <w:rPr>
          <w:rFonts w:cstheme="minorHAnsi"/>
          <w:sz w:val="24"/>
          <w:szCs w:val="24"/>
        </w:rPr>
        <w:t xml:space="preserve"> of fresh expansion media.</w:t>
      </w:r>
    </w:p>
    <w:p w14:paraId="2BFD0FEF" w14:textId="77777777" w:rsidR="00E41311" w:rsidRPr="0096503B" w:rsidRDefault="00E41311" w:rsidP="00B55AE0">
      <w:pPr>
        <w:pStyle w:val="NoSpacing"/>
        <w:widowControl w:val="0"/>
        <w:jc w:val="both"/>
        <w:rPr>
          <w:rFonts w:cstheme="minorHAnsi"/>
          <w:sz w:val="24"/>
          <w:szCs w:val="24"/>
          <w:highlight w:val="yellow"/>
        </w:rPr>
      </w:pPr>
    </w:p>
    <w:p w14:paraId="2F0B8F57" w14:textId="19440F2F" w:rsidR="00037055" w:rsidRPr="0096503B" w:rsidRDefault="00156E81" w:rsidP="00B55AE0">
      <w:pPr>
        <w:pStyle w:val="NoSpacing"/>
        <w:widowControl w:val="0"/>
        <w:numPr>
          <w:ilvl w:val="1"/>
          <w:numId w:val="108"/>
        </w:numPr>
        <w:jc w:val="both"/>
        <w:rPr>
          <w:rFonts w:cstheme="minorHAnsi"/>
          <w:sz w:val="24"/>
          <w:szCs w:val="24"/>
          <w:highlight w:val="yellow"/>
        </w:rPr>
      </w:pPr>
      <w:r w:rsidRPr="0096503B">
        <w:rPr>
          <w:rFonts w:cstheme="minorHAnsi"/>
          <w:sz w:val="24"/>
          <w:szCs w:val="24"/>
          <w:highlight w:val="yellow"/>
        </w:rPr>
        <w:t xml:space="preserve">Pipet the remaining media up and down to dislodge the cells. </w:t>
      </w:r>
      <w:r w:rsidR="007A6D09" w:rsidRPr="0096503B">
        <w:rPr>
          <w:rFonts w:cstheme="minorHAnsi"/>
          <w:sz w:val="24"/>
          <w:szCs w:val="24"/>
          <w:highlight w:val="yellow"/>
        </w:rPr>
        <w:t>The m</w:t>
      </w:r>
      <w:r w:rsidRPr="0096503B">
        <w:rPr>
          <w:rFonts w:cstheme="minorHAnsi"/>
          <w:sz w:val="24"/>
          <w:szCs w:val="24"/>
          <w:highlight w:val="yellow"/>
        </w:rPr>
        <w:t>edia should be very cloudy if cells have grown well.</w:t>
      </w:r>
    </w:p>
    <w:p w14:paraId="398993C5" w14:textId="77777777" w:rsidR="00E41311" w:rsidRPr="0096503B" w:rsidRDefault="00E41311" w:rsidP="00B55AE0">
      <w:pPr>
        <w:pStyle w:val="NoSpacing"/>
        <w:widowControl w:val="0"/>
        <w:jc w:val="both"/>
        <w:rPr>
          <w:rFonts w:cstheme="minorHAnsi"/>
          <w:b/>
          <w:sz w:val="24"/>
          <w:szCs w:val="24"/>
          <w:highlight w:val="yellow"/>
        </w:rPr>
      </w:pPr>
    </w:p>
    <w:p w14:paraId="10A807A2" w14:textId="659CA338" w:rsidR="00E41311" w:rsidRPr="0096503B" w:rsidRDefault="0037774D" w:rsidP="00B55AE0">
      <w:pPr>
        <w:pStyle w:val="NoSpacing"/>
        <w:widowControl w:val="0"/>
        <w:numPr>
          <w:ilvl w:val="1"/>
          <w:numId w:val="108"/>
        </w:numPr>
        <w:jc w:val="both"/>
        <w:rPr>
          <w:rFonts w:cstheme="minorHAnsi"/>
          <w:sz w:val="24"/>
          <w:szCs w:val="24"/>
          <w:highlight w:val="yellow"/>
        </w:rPr>
      </w:pPr>
      <w:r w:rsidRPr="0096503B">
        <w:rPr>
          <w:rFonts w:cstheme="minorHAnsi"/>
          <w:sz w:val="24"/>
          <w:szCs w:val="24"/>
          <w:highlight w:val="yellow"/>
        </w:rPr>
        <w:t xml:space="preserve">Using a </w:t>
      </w:r>
      <w:r w:rsidR="000D5772" w:rsidRPr="0096503B">
        <w:rPr>
          <w:rFonts w:cstheme="minorHAnsi"/>
          <w:sz w:val="24"/>
          <w:szCs w:val="24"/>
          <w:highlight w:val="yellow"/>
        </w:rPr>
        <w:t xml:space="preserve">sterile </w:t>
      </w:r>
      <w:r w:rsidRPr="0096503B">
        <w:rPr>
          <w:rFonts w:cstheme="minorHAnsi"/>
          <w:sz w:val="24"/>
          <w:szCs w:val="24"/>
          <w:highlight w:val="yellow"/>
        </w:rPr>
        <w:t>transfer pipet, r</w:t>
      </w:r>
      <w:r w:rsidR="00156E81" w:rsidRPr="0096503B">
        <w:rPr>
          <w:rFonts w:cstheme="minorHAnsi"/>
          <w:sz w:val="24"/>
          <w:szCs w:val="24"/>
          <w:highlight w:val="yellow"/>
        </w:rPr>
        <w:t xml:space="preserve">inse </w:t>
      </w:r>
      <w:r w:rsidR="00FE517E" w:rsidRPr="0096503B">
        <w:rPr>
          <w:rFonts w:cstheme="minorHAnsi"/>
          <w:sz w:val="24"/>
          <w:szCs w:val="24"/>
          <w:highlight w:val="yellow"/>
        </w:rPr>
        <w:t xml:space="preserve">each </w:t>
      </w:r>
      <w:r w:rsidR="00156E81" w:rsidRPr="0096503B">
        <w:rPr>
          <w:rFonts w:cstheme="minorHAnsi"/>
          <w:sz w:val="24"/>
          <w:szCs w:val="24"/>
          <w:highlight w:val="yellow"/>
        </w:rPr>
        <w:t xml:space="preserve">well with 3 </w:t>
      </w:r>
      <w:r w:rsidR="0038475F">
        <w:rPr>
          <w:rFonts w:cstheme="minorHAnsi"/>
          <w:sz w:val="24"/>
          <w:szCs w:val="24"/>
          <w:highlight w:val="yellow"/>
        </w:rPr>
        <w:t>mL</w:t>
      </w:r>
      <w:r w:rsidR="00156E81" w:rsidRPr="0096503B">
        <w:rPr>
          <w:rFonts w:cstheme="minorHAnsi"/>
          <w:sz w:val="24"/>
          <w:szCs w:val="24"/>
          <w:highlight w:val="yellow"/>
        </w:rPr>
        <w:t xml:space="preserve"> media to collect any re</w:t>
      </w:r>
      <w:r w:rsidR="00FE517E" w:rsidRPr="0096503B">
        <w:rPr>
          <w:rFonts w:cstheme="minorHAnsi"/>
          <w:sz w:val="24"/>
          <w:szCs w:val="24"/>
          <w:highlight w:val="yellow"/>
        </w:rPr>
        <w:t>sidual</w:t>
      </w:r>
      <w:r w:rsidR="00156E81" w:rsidRPr="0096503B">
        <w:rPr>
          <w:rFonts w:cstheme="minorHAnsi"/>
          <w:sz w:val="24"/>
          <w:szCs w:val="24"/>
          <w:highlight w:val="yellow"/>
        </w:rPr>
        <w:t xml:space="preserve"> cells.</w:t>
      </w:r>
      <w:r w:rsidR="006E7FA2">
        <w:rPr>
          <w:rFonts w:cstheme="minorHAnsi"/>
          <w:sz w:val="24"/>
          <w:szCs w:val="24"/>
          <w:highlight w:val="yellow"/>
        </w:rPr>
        <w:br/>
      </w:r>
    </w:p>
    <w:p w14:paraId="16E46F5C" w14:textId="685C2446" w:rsidR="00037055" w:rsidRPr="0096503B" w:rsidRDefault="00156E81" w:rsidP="00B55AE0">
      <w:pPr>
        <w:pStyle w:val="NoSpacing"/>
        <w:widowControl w:val="0"/>
        <w:numPr>
          <w:ilvl w:val="1"/>
          <w:numId w:val="108"/>
        </w:numPr>
        <w:jc w:val="both"/>
        <w:rPr>
          <w:rFonts w:cstheme="minorHAnsi"/>
          <w:sz w:val="24"/>
          <w:szCs w:val="24"/>
          <w:highlight w:val="yellow"/>
        </w:rPr>
      </w:pPr>
      <w:r w:rsidRPr="0096503B">
        <w:rPr>
          <w:rFonts w:cstheme="minorHAnsi"/>
          <w:sz w:val="24"/>
          <w:szCs w:val="24"/>
          <w:highlight w:val="yellow"/>
        </w:rPr>
        <w:t xml:space="preserve">Count </w:t>
      </w:r>
      <w:r w:rsidR="00BE37D7" w:rsidRPr="0096503B">
        <w:rPr>
          <w:rFonts w:cstheme="minorHAnsi"/>
          <w:sz w:val="24"/>
          <w:szCs w:val="24"/>
          <w:highlight w:val="yellow"/>
        </w:rPr>
        <w:t xml:space="preserve">the cells </w:t>
      </w:r>
      <w:r w:rsidR="00FE517E" w:rsidRPr="0096503B">
        <w:rPr>
          <w:rFonts w:cstheme="minorHAnsi"/>
          <w:sz w:val="24"/>
          <w:szCs w:val="24"/>
          <w:highlight w:val="yellow"/>
        </w:rPr>
        <w:t xml:space="preserve">with the </w:t>
      </w:r>
      <w:r w:rsidR="00C021A4" w:rsidRPr="0096503B">
        <w:rPr>
          <w:rFonts w:cstheme="minorHAnsi"/>
          <w:sz w:val="24"/>
          <w:szCs w:val="24"/>
          <w:highlight w:val="yellow"/>
        </w:rPr>
        <w:t xml:space="preserve">automated counter </w:t>
      </w:r>
      <w:r w:rsidR="00FE517E" w:rsidRPr="0096503B">
        <w:rPr>
          <w:rFonts w:cstheme="minorHAnsi"/>
          <w:sz w:val="24"/>
          <w:szCs w:val="24"/>
          <w:highlight w:val="yellow"/>
        </w:rPr>
        <w:t xml:space="preserve">or a hemocytometer </w:t>
      </w:r>
      <w:r w:rsidRPr="0096503B">
        <w:rPr>
          <w:rFonts w:cstheme="minorHAnsi"/>
          <w:sz w:val="24"/>
          <w:szCs w:val="24"/>
          <w:highlight w:val="yellow"/>
        </w:rPr>
        <w:t>to check for viability and cell number.</w:t>
      </w:r>
    </w:p>
    <w:bookmarkEnd w:id="0"/>
    <w:p w14:paraId="0B8C94EE" w14:textId="77777777" w:rsidR="00E41311" w:rsidRPr="0096503B" w:rsidRDefault="00E41311" w:rsidP="00B55AE0">
      <w:pPr>
        <w:pStyle w:val="NoSpacing"/>
        <w:widowControl w:val="0"/>
        <w:jc w:val="both"/>
        <w:rPr>
          <w:rFonts w:cstheme="minorHAnsi"/>
          <w:sz w:val="24"/>
          <w:szCs w:val="24"/>
        </w:rPr>
      </w:pPr>
    </w:p>
    <w:p w14:paraId="045CF955" w14:textId="4E93882E" w:rsidR="005B596B" w:rsidRDefault="006E7FA2" w:rsidP="00B55AE0">
      <w:pPr>
        <w:pStyle w:val="NoSpacing"/>
        <w:widowControl w:val="0"/>
        <w:numPr>
          <w:ilvl w:val="1"/>
          <w:numId w:val="108"/>
        </w:numPr>
        <w:jc w:val="both"/>
        <w:rPr>
          <w:rFonts w:cstheme="minorHAnsi"/>
          <w:sz w:val="24"/>
          <w:szCs w:val="24"/>
        </w:rPr>
      </w:pPr>
      <w:r>
        <w:rPr>
          <w:rFonts w:cstheme="minorHAnsi"/>
          <w:sz w:val="24"/>
          <w:szCs w:val="24"/>
        </w:rPr>
        <w:t>Perform f</w:t>
      </w:r>
      <w:r w:rsidR="005B596B" w:rsidRPr="0096503B">
        <w:rPr>
          <w:rFonts w:cstheme="minorHAnsi"/>
          <w:sz w:val="24"/>
          <w:szCs w:val="24"/>
        </w:rPr>
        <w:t xml:space="preserve">low cytometry to determine transduced gene expression and cell phenotype. </w:t>
      </w:r>
    </w:p>
    <w:p w14:paraId="0CDC3983" w14:textId="77777777" w:rsidR="006E7FA2" w:rsidRPr="0096503B" w:rsidRDefault="006E7FA2" w:rsidP="00B55AE0">
      <w:pPr>
        <w:pStyle w:val="NoSpacing"/>
        <w:widowControl w:val="0"/>
        <w:jc w:val="both"/>
        <w:rPr>
          <w:rFonts w:cstheme="minorHAnsi"/>
          <w:sz w:val="24"/>
          <w:szCs w:val="24"/>
        </w:rPr>
      </w:pPr>
    </w:p>
    <w:p w14:paraId="7DD5DD69" w14:textId="6B51AB97" w:rsidR="005B596B" w:rsidRPr="0096503B" w:rsidRDefault="005B596B" w:rsidP="00B55AE0">
      <w:pPr>
        <w:pStyle w:val="NoSpacing"/>
        <w:widowControl w:val="0"/>
        <w:numPr>
          <w:ilvl w:val="2"/>
          <w:numId w:val="108"/>
        </w:numPr>
        <w:jc w:val="both"/>
        <w:rPr>
          <w:rFonts w:cstheme="minorHAnsi"/>
          <w:sz w:val="24"/>
          <w:szCs w:val="24"/>
        </w:rPr>
      </w:pPr>
      <w:r w:rsidRPr="0096503B">
        <w:rPr>
          <w:rFonts w:cstheme="minorHAnsi"/>
          <w:sz w:val="24"/>
          <w:szCs w:val="24"/>
        </w:rPr>
        <w:t xml:space="preserve">In this example, </w:t>
      </w:r>
      <w:r w:rsidR="006E7FA2">
        <w:rPr>
          <w:rFonts w:cstheme="minorHAnsi"/>
          <w:sz w:val="24"/>
          <w:szCs w:val="24"/>
        </w:rPr>
        <w:t xml:space="preserve">determine </w:t>
      </w:r>
      <w:r w:rsidRPr="0096503B">
        <w:rPr>
          <w:rFonts w:cstheme="minorHAnsi"/>
          <w:sz w:val="24"/>
          <w:szCs w:val="24"/>
        </w:rPr>
        <w:t xml:space="preserve">rhesus macaque PBMC phenotype </w:t>
      </w:r>
      <w:r w:rsidR="006E7FA2">
        <w:rPr>
          <w:rFonts w:cstheme="minorHAnsi"/>
          <w:sz w:val="24"/>
          <w:szCs w:val="24"/>
        </w:rPr>
        <w:t>using</w:t>
      </w:r>
      <w:r w:rsidRPr="0096503B">
        <w:rPr>
          <w:rFonts w:cstheme="minorHAnsi"/>
          <w:sz w:val="24"/>
          <w:szCs w:val="24"/>
        </w:rPr>
        <w:t xml:space="preserve"> antibodies directed against CD4 (M-T477), a clone that is reactive with both endogenous rhCD4 and the rhCD4-MBL CAR; against CD3 (SP34-2) and CD8 (RPA-T8) which stain total T cells and CD8 T cells</w:t>
      </w:r>
      <w:r w:rsidR="006E7FA2">
        <w:rPr>
          <w:rFonts w:cstheme="minorHAnsi"/>
          <w:sz w:val="24"/>
          <w:szCs w:val="24"/>
        </w:rPr>
        <w:t xml:space="preserve"> </w:t>
      </w:r>
      <w:r w:rsidRPr="0096503B">
        <w:rPr>
          <w:rFonts w:cstheme="minorHAnsi"/>
          <w:sz w:val="24"/>
          <w:szCs w:val="24"/>
        </w:rPr>
        <w:t>respectively; against the death receptor CD95 (DX2) and the co-stimulatory molecule CD28 (CD28.2) which are used to determine the memory phenotype of the cells; and against CXCR5 (MU5UBEE) and MBL (3E7) to detect the CXCR5 and CD4-MBL CAR on the transduced cells.</w:t>
      </w:r>
    </w:p>
    <w:p w14:paraId="109BF371" w14:textId="77777777" w:rsidR="005B596B" w:rsidRPr="0096503B" w:rsidRDefault="005B596B" w:rsidP="00B55AE0">
      <w:pPr>
        <w:pStyle w:val="NoSpacing"/>
        <w:widowControl w:val="0"/>
        <w:jc w:val="both"/>
        <w:rPr>
          <w:rFonts w:cstheme="minorHAnsi"/>
          <w:sz w:val="24"/>
          <w:szCs w:val="24"/>
        </w:rPr>
      </w:pPr>
    </w:p>
    <w:p w14:paraId="49D6F7EA" w14:textId="2EA5A721" w:rsidR="005B596B" w:rsidRPr="0096503B" w:rsidRDefault="006E7FA2" w:rsidP="00B55AE0">
      <w:pPr>
        <w:pStyle w:val="NoSpacing"/>
        <w:widowControl w:val="0"/>
        <w:numPr>
          <w:ilvl w:val="2"/>
          <w:numId w:val="108"/>
        </w:numPr>
        <w:jc w:val="both"/>
        <w:rPr>
          <w:rFonts w:cstheme="minorHAnsi"/>
          <w:sz w:val="24"/>
          <w:szCs w:val="24"/>
        </w:rPr>
      </w:pPr>
      <w:r>
        <w:rPr>
          <w:rFonts w:cstheme="minorHAnsi"/>
          <w:sz w:val="24"/>
          <w:szCs w:val="24"/>
        </w:rPr>
        <w:t>Assess v</w:t>
      </w:r>
      <w:r w:rsidR="005B596B" w:rsidRPr="0096503B">
        <w:rPr>
          <w:rFonts w:cstheme="minorHAnsi"/>
          <w:sz w:val="24"/>
          <w:szCs w:val="24"/>
        </w:rPr>
        <w:t>iability was assessed with a fixable viability dye.</w:t>
      </w:r>
      <w:r w:rsidR="00B55AE0">
        <w:rPr>
          <w:rFonts w:cstheme="minorHAnsi"/>
          <w:sz w:val="24"/>
          <w:szCs w:val="24"/>
        </w:rPr>
        <w:t xml:space="preserve"> </w:t>
      </w:r>
    </w:p>
    <w:p w14:paraId="56F198E2" w14:textId="77777777" w:rsidR="005B596B" w:rsidRPr="0096503B" w:rsidRDefault="005B596B" w:rsidP="00B55AE0">
      <w:pPr>
        <w:pStyle w:val="NoSpacing"/>
        <w:widowControl w:val="0"/>
        <w:jc w:val="both"/>
        <w:rPr>
          <w:rFonts w:cstheme="minorHAnsi"/>
          <w:sz w:val="24"/>
          <w:szCs w:val="24"/>
        </w:rPr>
      </w:pPr>
    </w:p>
    <w:p w14:paraId="0D82FDE1" w14:textId="52328971" w:rsidR="005B596B" w:rsidRDefault="005B596B" w:rsidP="00B55AE0">
      <w:pPr>
        <w:pStyle w:val="NoSpacing"/>
        <w:widowControl w:val="0"/>
        <w:numPr>
          <w:ilvl w:val="2"/>
          <w:numId w:val="108"/>
        </w:numPr>
        <w:jc w:val="both"/>
        <w:rPr>
          <w:rFonts w:cstheme="minorHAnsi"/>
          <w:sz w:val="24"/>
          <w:szCs w:val="24"/>
        </w:rPr>
      </w:pPr>
      <w:r w:rsidRPr="0096503B">
        <w:rPr>
          <w:rFonts w:cstheme="minorHAnsi"/>
          <w:sz w:val="24"/>
          <w:szCs w:val="24"/>
        </w:rPr>
        <w:t>Prepar</w:t>
      </w:r>
      <w:r w:rsidR="006E7FA2">
        <w:rPr>
          <w:rFonts w:cstheme="minorHAnsi"/>
          <w:sz w:val="24"/>
          <w:szCs w:val="24"/>
        </w:rPr>
        <w:t>e</w:t>
      </w:r>
      <w:r w:rsidRPr="0096503B">
        <w:rPr>
          <w:rFonts w:cstheme="minorHAnsi"/>
          <w:sz w:val="24"/>
          <w:szCs w:val="24"/>
        </w:rPr>
        <w:t xml:space="preserve"> cells for flow cytometry</w:t>
      </w:r>
      <w:r w:rsidR="006E7FA2">
        <w:rPr>
          <w:rFonts w:cstheme="minorHAnsi"/>
          <w:sz w:val="24"/>
          <w:szCs w:val="24"/>
        </w:rPr>
        <w:t>.</w:t>
      </w:r>
    </w:p>
    <w:p w14:paraId="4364F085" w14:textId="77777777" w:rsidR="006E7FA2" w:rsidRPr="0096503B" w:rsidRDefault="006E7FA2" w:rsidP="00B55AE0">
      <w:pPr>
        <w:pStyle w:val="NoSpacing"/>
        <w:widowControl w:val="0"/>
        <w:jc w:val="both"/>
        <w:rPr>
          <w:rFonts w:cstheme="minorHAnsi"/>
          <w:sz w:val="24"/>
          <w:szCs w:val="24"/>
        </w:rPr>
      </w:pPr>
    </w:p>
    <w:p w14:paraId="75526A2A" w14:textId="237CC49B" w:rsidR="005B596B" w:rsidRPr="0096503B" w:rsidRDefault="005B596B" w:rsidP="00B55AE0">
      <w:pPr>
        <w:pStyle w:val="ListParagraph"/>
        <w:widowControl/>
        <w:numPr>
          <w:ilvl w:val="3"/>
          <w:numId w:val="108"/>
        </w:numPr>
        <w:autoSpaceDE/>
        <w:autoSpaceDN/>
        <w:adjustRightInd/>
        <w:textAlignment w:val="baseline"/>
        <w:rPr>
          <w:rFonts w:asciiTheme="minorHAnsi" w:hAnsiTheme="minorHAnsi" w:cstheme="minorHAnsi"/>
        </w:rPr>
      </w:pPr>
      <w:r w:rsidRPr="0096503B">
        <w:rPr>
          <w:rFonts w:asciiTheme="minorHAnsi" w:hAnsiTheme="minorHAnsi" w:cstheme="minorHAnsi"/>
        </w:rPr>
        <w:t xml:space="preserve">Make up an antibody master mix for the total number of tubes. Bring </w:t>
      </w:r>
      <w:r w:rsidR="006E7FA2">
        <w:rPr>
          <w:rFonts w:asciiTheme="minorHAnsi" w:hAnsiTheme="minorHAnsi" w:cstheme="minorHAnsi"/>
        </w:rPr>
        <w:t xml:space="preserve">up </w:t>
      </w:r>
      <w:r w:rsidRPr="0096503B">
        <w:rPr>
          <w:rFonts w:asciiTheme="minorHAnsi" w:hAnsiTheme="minorHAnsi" w:cstheme="minorHAnsi"/>
        </w:rPr>
        <w:t xml:space="preserve">to total volume </w:t>
      </w:r>
      <w:r w:rsidR="006E7FA2">
        <w:rPr>
          <w:rFonts w:asciiTheme="minorHAnsi" w:hAnsiTheme="minorHAnsi" w:cstheme="minorHAnsi"/>
        </w:rPr>
        <w:t>using</w:t>
      </w:r>
      <w:r w:rsidRPr="0096503B">
        <w:rPr>
          <w:rFonts w:asciiTheme="minorHAnsi" w:hAnsiTheme="minorHAnsi" w:cstheme="minorHAnsi"/>
        </w:rPr>
        <w:t xml:space="preserve"> PBS.</w:t>
      </w:r>
    </w:p>
    <w:p w14:paraId="75BFCDC2" w14:textId="77777777" w:rsidR="005B596B" w:rsidRPr="0096503B" w:rsidRDefault="005B596B" w:rsidP="00B55AE0">
      <w:pPr>
        <w:pStyle w:val="ListParagraph"/>
        <w:widowControl/>
        <w:autoSpaceDE/>
        <w:autoSpaceDN/>
        <w:adjustRightInd/>
        <w:ind w:left="0"/>
        <w:textAlignment w:val="baseline"/>
        <w:rPr>
          <w:rFonts w:asciiTheme="minorHAnsi" w:hAnsiTheme="minorHAnsi" w:cstheme="minorHAnsi"/>
        </w:rPr>
      </w:pPr>
    </w:p>
    <w:p w14:paraId="5A457918" w14:textId="3D053ABE" w:rsidR="005B596B" w:rsidRPr="0096503B" w:rsidRDefault="005B596B" w:rsidP="00B55AE0">
      <w:pPr>
        <w:pStyle w:val="ListParagraph"/>
        <w:widowControl/>
        <w:numPr>
          <w:ilvl w:val="3"/>
          <w:numId w:val="108"/>
        </w:numPr>
        <w:autoSpaceDE/>
        <w:autoSpaceDN/>
        <w:adjustRightInd/>
        <w:textAlignment w:val="baseline"/>
        <w:rPr>
          <w:rFonts w:asciiTheme="minorHAnsi" w:hAnsiTheme="minorHAnsi" w:cstheme="minorHAnsi"/>
        </w:rPr>
      </w:pPr>
      <w:r w:rsidRPr="0096503B">
        <w:rPr>
          <w:rFonts w:asciiTheme="minorHAnsi" w:hAnsiTheme="minorHAnsi" w:cstheme="minorHAnsi"/>
        </w:rPr>
        <w:t xml:space="preserve">Add </w:t>
      </w:r>
      <w:r w:rsidR="006E7FA2">
        <w:rPr>
          <w:rFonts w:asciiTheme="minorHAnsi" w:hAnsiTheme="minorHAnsi" w:cstheme="minorHAnsi"/>
        </w:rPr>
        <w:t xml:space="preserve">the </w:t>
      </w:r>
      <w:r w:rsidRPr="0096503B">
        <w:rPr>
          <w:rFonts w:asciiTheme="minorHAnsi" w:hAnsiTheme="minorHAnsi" w:cstheme="minorHAnsi"/>
        </w:rPr>
        <w:t>cells to flow tubes. Place 0.5</w:t>
      </w:r>
      <w:r w:rsidR="006E7FA2">
        <w:rPr>
          <w:rFonts w:asciiTheme="minorHAnsi" w:hAnsiTheme="minorHAnsi" w:cstheme="minorHAnsi"/>
        </w:rPr>
        <w:t>–</w:t>
      </w:r>
      <w:r w:rsidRPr="0096503B">
        <w:rPr>
          <w:rFonts w:asciiTheme="minorHAnsi" w:hAnsiTheme="minorHAnsi" w:cstheme="minorHAnsi"/>
        </w:rPr>
        <w:t>1 x 10</w:t>
      </w:r>
      <w:r w:rsidRPr="0096503B">
        <w:rPr>
          <w:rFonts w:asciiTheme="minorHAnsi" w:hAnsiTheme="minorHAnsi" w:cstheme="minorHAnsi"/>
          <w:vertAlign w:val="superscript"/>
        </w:rPr>
        <w:t>6</w:t>
      </w:r>
      <w:r w:rsidRPr="0096503B">
        <w:rPr>
          <w:rFonts w:asciiTheme="minorHAnsi" w:hAnsiTheme="minorHAnsi" w:cstheme="minorHAnsi"/>
        </w:rPr>
        <w:t xml:space="preserve"> cells per tube. Include negative controls</w:t>
      </w:r>
      <w:r w:rsidR="006E7FA2">
        <w:rPr>
          <w:rFonts w:asciiTheme="minorHAnsi" w:hAnsiTheme="minorHAnsi" w:cstheme="minorHAnsi"/>
        </w:rPr>
        <w:t xml:space="preserve"> </w:t>
      </w:r>
      <w:r w:rsidRPr="0096503B">
        <w:rPr>
          <w:rFonts w:asciiTheme="minorHAnsi" w:hAnsiTheme="minorHAnsi" w:cstheme="minorHAnsi"/>
        </w:rPr>
        <w:t>such as unstained cells as well as stained mock transduced cells.</w:t>
      </w:r>
    </w:p>
    <w:p w14:paraId="36438408" w14:textId="77777777" w:rsidR="005B596B" w:rsidRPr="0096503B" w:rsidRDefault="005B596B" w:rsidP="00B55AE0">
      <w:pPr>
        <w:pStyle w:val="ListParagraph"/>
        <w:widowControl/>
        <w:autoSpaceDE/>
        <w:autoSpaceDN/>
        <w:adjustRightInd/>
        <w:ind w:left="0"/>
        <w:textAlignment w:val="baseline"/>
        <w:rPr>
          <w:rFonts w:asciiTheme="minorHAnsi" w:hAnsiTheme="minorHAnsi" w:cstheme="minorHAnsi"/>
        </w:rPr>
      </w:pPr>
    </w:p>
    <w:p w14:paraId="572CF97A" w14:textId="0EAB9F5A" w:rsidR="005B596B" w:rsidRPr="0096503B" w:rsidRDefault="005B596B" w:rsidP="00B55AE0">
      <w:pPr>
        <w:pStyle w:val="ListParagraph"/>
        <w:widowControl/>
        <w:numPr>
          <w:ilvl w:val="3"/>
          <w:numId w:val="108"/>
        </w:numPr>
        <w:autoSpaceDE/>
        <w:autoSpaceDN/>
        <w:adjustRightInd/>
        <w:textAlignment w:val="baseline"/>
        <w:rPr>
          <w:rFonts w:asciiTheme="minorHAnsi" w:hAnsiTheme="minorHAnsi" w:cstheme="minorHAnsi"/>
        </w:rPr>
      </w:pPr>
      <w:r w:rsidRPr="0096503B">
        <w:rPr>
          <w:rFonts w:asciiTheme="minorHAnsi" w:hAnsiTheme="minorHAnsi" w:cstheme="minorHAnsi"/>
        </w:rPr>
        <w:t xml:space="preserve">Add 2 </w:t>
      </w:r>
      <w:r w:rsidR="0038475F">
        <w:rPr>
          <w:rFonts w:asciiTheme="minorHAnsi" w:hAnsiTheme="minorHAnsi" w:cstheme="minorHAnsi"/>
        </w:rPr>
        <w:t>mL</w:t>
      </w:r>
      <w:r w:rsidRPr="0096503B">
        <w:rPr>
          <w:rFonts w:asciiTheme="minorHAnsi" w:hAnsiTheme="minorHAnsi" w:cstheme="minorHAnsi"/>
        </w:rPr>
        <w:t xml:space="preserve"> </w:t>
      </w:r>
      <w:r w:rsidR="006E7FA2">
        <w:rPr>
          <w:rFonts w:asciiTheme="minorHAnsi" w:hAnsiTheme="minorHAnsi" w:cstheme="minorHAnsi"/>
        </w:rPr>
        <w:t xml:space="preserve">of </w:t>
      </w:r>
      <w:r w:rsidRPr="0096503B">
        <w:rPr>
          <w:rFonts w:asciiTheme="minorHAnsi" w:hAnsiTheme="minorHAnsi" w:cstheme="minorHAnsi"/>
        </w:rPr>
        <w:t xml:space="preserve">PBS to the cells, centrifuge at 400 x </w:t>
      </w:r>
      <w:r w:rsidRPr="006E7FA2">
        <w:rPr>
          <w:rFonts w:asciiTheme="minorHAnsi" w:hAnsiTheme="minorHAnsi" w:cstheme="minorHAnsi"/>
          <w:i/>
          <w:iCs/>
        </w:rPr>
        <w:t>g</w:t>
      </w:r>
      <w:r w:rsidRPr="0096503B">
        <w:rPr>
          <w:rFonts w:asciiTheme="minorHAnsi" w:hAnsiTheme="minorHAnsi" w:cstheme="minorHAnsi"/>
        </w:rPr>
        <w:t xml:space="preserve"> for 5 min at room temperature </w:t>
      </w:r>
      <w:r w:rsidR="006E7FA2">
        <w:rPr>
          <w:rFonts w:asciiTheme="minorHAnsi" w:hAnsiTheme="minorHAnsi" w:cstheme="minorHAnsi"/>
        </w:rPr>
        <w:t>(</w:t>
      </w:r>
      <w:r w:rsidR="006E7FA2" w:rsidRPr="0096503B">
        <w:rPr>
          <w:rFonts w:asciiTheme="minorHAnsi" w:hAnsiTheme="minorHAnsi" w:cstheme="minorHAnsi"/>
        </w:rPr>
        <w:t>RT</w:t>
      </w:r>
      <w:r w:rsidR="006E7FA2">
        <w:rPr>
          <w:rFonts w:asciiTheme="minorHAnsi" w:hAnsiTheme="minorHAnsi" w:cstheme="minorHAnsi"/>
        </w:rPr>
        <w:t>)</w:t>
      </w:r>
      <w:r w:rsidR="006E7FA2" w:rsidRPr="0096503B">
        <w:rPr>
          <w:rFonts w:asciiTheme="minorHAnsi" w:hAnsiTheme="minorHAnsi" w:cstheme="minorHAnsi"/>
        </w:rPr>
        <w:t xml:space="preserve"> </w:t>
      </w:r>
      <w:r w:rsidRPr="0096503B">
        <w:rPr>
          <w:rFonts w:asciiTheme="minorHAnsi" w:hAnsiTheme="minorHAnsi" w:cstheme="minorHAnsi"/>
        </w:rPr>
        <w:t>and decant.</w:t>
      </w:r>
    </w:p>
    <w:p w14:paraId="736B9D9A" w14:textId="77777777" w:rsidR="005B596B" w:rsidRPr="0096503B" w:rsidRDefault="005B596B" w:rsidP="00B55AE0">
      <w:pPr>
        <w:pStyle w:val="ListParagraph"/>
        <w:widowControl/>
        <w:autoSpaceDE/>
        <w:autoSpaceDN/>
        <w:adjustRightInd/>
        <w:ind w:left="0"/>
        <w:textAlignment w:val="baseline"/>
        <w:rPr>
          <w:rFonts w:asciiTheme="minorHAnsi" w:hAnsiTheme="minorHAnsi" w:cstheme="minorHAnsi"/>
        </w:rPr>
      </w:pPr>
    </w:p>
    <w:p w14:paraId="028A0673" w14:textId="6EC2D67B" w:rsidR="005B596B" w:rsidRDefault="005B596B" w:rsidP="00B55AE0">
      <w:pPr>
        <w:pStyle w:val="ListParagraph"/>
        <w:widowControl/>
        <w:numPr>
          <w:ilvl w:val="3"/>
          <w:numId w:val="108"/>
        </w:numPr>
        <w:autoSpaceDE/>
        <w:autoSpaceDN/>
        <w:adjustRightInd/>
        <w:textAlignment w:val="baseline"/>
        <w:rPr>
          <w:rFonts w:asciiTheme="minorHAnsi" w:hAnsiTheme="minorHAnsi" w:cstheme="minorHAnsi"/>
        </w:rPr>
      </w:pPr>
      <w:r w:rsidRPr="0096503B">
        <w:rPr>
          <w:rFonts w:asciiTheme="minorHAnsi" w:hAnsiTheme="minorHAnsi" w:cstheme="minorHAnsi"/>
        </w:rPr>
        <w:t xml:space="preserve">Add 100 </w:t>
      </w:r>
      <w:r w:rsidR="00EC3981">
        <w:rPr>
          <w:rFonts w:asciiTheme="minorHAnsi" w:hAnsiTheme="minorHAnsi" w:cstheme="minorHAnsi"/>
        </w:rPr>
        <w:t>µL</w:t>
      </w:r>
      <w:r w:rsidRPr="0096503B">
        <w:rPr>
          <w:rFonts w:asciiTheme="minorHAnsi" w:hAnsiTheme="minorHAnsi" w:cstheme="minorHAnsi"/>
        </w:rPr>
        <w:t xml:space="preserve"> </w:t>
      </w:r>
      <w:r w:rsidR="006E7FA2">
        <w:rPr>
          <w:rFonts w:asciiTheme="minorHAnsi" w:hAnsiTheme="minorHAnsi" w:cstheme="minorHAnsi"/>
        </w:rPr>
        <w:t xml:space="preserve">of </w:t>
      </w:r>
      <w:r w:rsidRPr="0096503B">
        <w:rPr>
          <w:rFonts w:asciiTheme="minorHAnsi" w:hAnsiTheme="minorHAnsi" w:cstheme="minorHAnsi"/>
        </w:rPr>
        <w:t>antibody mix to the tubes and incubate for 30 min at RT</w:t>
      </w:r>
      <w:r w:rsidR="006E7FA2">
        <w:rPr>
          <w:rFonts w:asciiTheme="minorHAnsi" w:hAnsiTheme="minorHAnsi" w:cstheme="minorHAnsi"/>
        </w:rPr>
        <w:t>.</w:t>
      </w:r>
    </w:p>
    <w:p w14:paraId="43AB1954" w14:textId="77777777" w:rsidR="006E7FA2" w:rsidRPr="0096503B" w:rsidRDefault="006E7FA2" w:rsidP="00B55AE0">
      <w:pPr>
        <w:pStyle w:val="ListParagraph"/>
        <w:widowControl/>
        <w:autoSpaceDE/>
        <w:autoSpaceDN/>
        <w:adjustRightInd/>
        <w:ind w:left="0"/>
        <w:textAlignment w:val="baseline"/>
        <w:rPr>
          <w:rFonts w:asciiTheme="minorHAnsi" w:hAnsiTheme="minorHAnsi" w:cstheme="minorHAnsi"/>
        </w:rPr>
      </w:pPr>
    </w:p>
    <w:p w14:paraId="042613AB" w14:textId="5992E367" w:rsidR="005B596B" w:rsidRDefault="005B596B" w:rsidP="00B55AE0">
      <w:pPr>
        <w:pStyle w:val="ListParagraph"/>
        <w:widowControl/>
        <w:numPr>
          <w:ilvl w:val="3"/>
          <w:numId w:val="108"/>
        </w:numPr>
        <w:autoSpaceDE/>
        <w:autoSpaceDN/>
        <w:adjustRightInd/>
        <w:textAlignment w:val="baseline"/>
        <w:rPr>
          <w:rFonts w:asciiTheme="minorHAnsi" w:hAnsiTheme="minorHAnsi" w:cstheme="minorHAnsi"/>
        </w:rPr>
      </w:pPr>
      <w:r w:rsidRPr="0096503B">
        <w:rPr>
          <w:rFonts w:asciiTheme="minorHAnsi" w:hAnsiTheme="minorHAnsi" w:cstheme="minorHAnsi"/>
        </w:rPr>
        <w:t xml:space="preserve">Add 2 </w:t>
      </w:r>
      <w:r w:rsidR="0038475F">
        <w:rPr>
          <w:rFonts w:asciiTheme="minorHAnsi" w:hAnsiTheme="minorHAnsi" w:cstheme="minorHAnsi"/>
        </w:rPr>
        <w:t>mL</w:t>
      </w:r>
      <w:r w:rsidRPr="0096503B">
        <w:rPr>
          <w:rFonts w:asciiTheme="minorHAnsi" w:hAnsiTheme="minorHAnsi" w:cstheme="minorHAnsi"/>
        </w:rPr>
        <w:t xml:space="preserve"> </w:t>
      </w:r>
      <w:r w:rsidR="006E7FA2">
        <w:rPr>
          <w:rFonts w:asciiTheme="minorHAnsi" w:hAnsiTheme="minorHAnsi" w:cstheme="minorHAnsi"/>
        </w:rPr>
        <w:t xml:space="preserve">of </w:t>
      </w:r>
      <w:r w:rsidRPr="0096503B">
        <w:rPr>
          <w:rFonts w:asciiTheme="minorHAnsi" w:hAnsiTheme="minorHAnsi" w:cstheme="minorHAnsi"/>
        </w:rPr>
        <w:t xml:space="preserve">PBS, centrifuge at 400 x </w:t>
      </w:r>
      <w:r w:rsidRPr="006E7FA2">
        <w:rPr>
          <w:rFonts w:asciiTheme="minorHAnsi" w:hAnsiTheme="minorHAnsi" w:cstheme="minorHAnsi"/>
          <w:i/>
          <w:iCs/>
        </w:rPr>
        <w:t>g</w:t>
      </w:r>
      <w:r w:rsidR="006E7FA2">
        <w:rPr>
          <w:rFonts w:asciiTheme="minorHAnsi" w:hAnsiTheme="minorHAnsi" w:cstheme="minorHAnsi"/>
        </w:rPr>
        <w:t xml:space="preserve"> for</w:t>
      </w:r>
      <w:r w:rsidRPr="0096503B">
        <w:rPr>
          <w:rFonts w:asciiTheme="minorHAnsi" w:hAnsiTheme="minorHAnsi" w:cstheme="minorHAnsi"/>
        </w:rPr>
        <w:t xml:space="preserve"> 5 min</w:t>
      </w:r>
      <w:r w:rsidR="006E7FA2">
        <w:rPr>
          <w:rFonts w:asciiTheme="minorHAnsi" w:hAnsiTheme="minorHAnsi" w:cstheme="minorHAnsi"/>
        </w:rPr>
        <w:t xml:space="preserve"> at</w:t>
      </w:r>
      <w:r w:rsidRPr="0096503B">
        <w:rPr>
          <w:rFonts w:asciiTheme="minorHAnsi" w:hAnsiTheme="minorHAnsi" w:cstheme="minorHAnsi"/>
        </w:rPr>
        <w:t xml:space="preserve"> RT and decant.</w:t>
      </w:r>
    </w:p>
    <w:p w14:paraId="732AC281" w14:textId="77777777" w:rsidR="006E7FA2" w:rsidRPr="0096503B" w:rsidRDefault="006E7FA2" w:rsidP="00B55AE0">
      <w:pPr>
        <w:pStyle w:val="ListParagraph"/>
        <w:widowControl/>
        <w:autoSpaceDE/>
        <w:autoSpaceDN/>
        <w:adjustRightInd/>
        <w:ind w:left="0"/>
        <w:textAlignment w:val="baseline"/>
        <w:rPr>
          <w:rFonts w:asciiTheme="minorHAnsi" w:hAnsiTheme="minorHAnsi" w:cstheme="minorHAnsi"/>
        </w:rPr>
      </w:pPr>
    </w:p>
    <w:p w14:paraId="43CD28D7" w14:textId="5D184B30" w:rsidR="005B596B" w:rsidRDefault="005B596B" w:rsidP="00B55AE0">
      <w:pPr>
        <w:pStyle w:val="ListParagraph"/>
        <w:widowControl/>
        <w:numPr>
          <w:ilvl w:val="3"/>
          <w:numId w:val="108"/>
        </w:numPr>
        <w:autoSpaceDE/>
        <w:autoSpaceDN/>
        <w:adjustRightInd/>
        <w:textAlignment w:val="baseline"/>
        <w:rPr>
          <w:rFonts w:asciiTheme="minorHAnsi" w:hAnsiTheme="minorHAnsi" w:cstheme="minorHAnsi"/>
        </w:rPr>
      </w:pPr>
      <w:r w:rsidRPr="0096503B">
        <w:rPr>
          <w:rFonts w:asciiTheme="minorHAnsi" w:hAnsiTheme="minorHAnsi" w:cstheme="minorHAnsi"/>
        </w:rPr>
        <w:t xml:space="preserve">Add 300 </w:t>
      </w:r>
      <w:r w:rsidR="00EC3981">
        <w:rPr>
          <w:rFonts w:asciiTheme="minorHAnsi" w:hAnsiTheme="minorHAnsi" w:cstheme="minorHAnsi"/>
        </w:rPr>
        <w:t>µL</w:t>
      </w:r>
      <w:r w:rsidRPr="0096503B">
        <w:rPr>
          <w:rFonts w:asciiTheme="minorHAnsi" w:hAnsiTheme="minorHAnsi" w:cstheme="minorHAnsi"/>
        </w:rPr>
        <w:t xml:space="preserve"> </w:t>
      </w:r>
      <w:r w:rsidR="006E7FA2">
        <w:rPr>
          <w:rFonts w:asciiTheme="minorHAnsi" w:hAnsiTheme="minorHAnsi" w:cstheme="minorHAnsi"/>
        </w:rPr>
        <w:t xml:space="preserve">of </w:t>
      </w:r>
      <w:r w:rsidRPr="0096503B">
        <w:rPr>
          <w:rFonts w:asciiTheme="minorHAnsi" w:hAnsiTheme="minorHAnsi" w:cstheme="minorHAnsi"/>
        </w:rPr>
        <w:t xml:space="preserve">1% paraformaldehyde and incubate </w:t>
      </w:r>
      <w:r w:rsidR="006E7FA2">
        <w:rPr>
          <w:rFonts w:asciiTheme="minorHAnsi" w:hAnsiTheme="minorHAnsi" w:cstheme="minorHAnsi"/>
        </w:rPr>
        <w:t xml:space="preserve">for </w:t>
      </w:r>
      <w:r w:rsidRPr="0096503B">
        <w:rPr>
          <w:rFonts w:asciiTheme="minorHAnsi" w:hAnsiTheme="minorHAnsi" w:cstheme="minorHAnsi"/>
        </w:rPr>
        <w:t xml:space="preserve">15 min. </w:t>
      </w:r>
    </w:p>
    <w:p w14:paraId="08096375" w14:textId="77777777" w:rsidR="00B55AE0" w:rsidRPr="0096503B" w:rsidRDefault="00B55AE0" w:rsidP="00B55AE0">
      <w:pPr>
        <w:pStyle w:val="ListParagraph"/>
        <w:widowControl/>
        <w:autoSpaceDE/>
        <w:autoSpaceDN/>
        <w:adjustRightInd/>
        <w:ind w:left="0"/>
        <w:textAlignment w:val="baseline"/>
        <w:rPr>
          <w:rFonts w:asciiTheme="minorHAnsi" w:hAnsiTheme="minorHAnsi" w:cstheme="minorHAnsi"/>
        </w:rPr>
      </w:pPr>
    </w:p>
    <w:p w14:paraId="37A39834" w14:textId="7B4CD84B" w:rsidR="005B596B" w:rsidRDefault="005B596B" w:rsidP="00B55AE0">
      <w:pPr>
        <w:pStyle w:val="ListParagraph"/>
        <w:widowControl/>
        <w:numPr>
          <w:ilvl w:val="3"/>
          <w:numId w:val="108"/>
        </w:numPr>
        <w:autoSpaceDE/>
        <w:autoSpaceDN/>
        <w:adjustRightInd/>
        <w:textAlignment w:val="baseline"/>
        <w:rPr>
          <w:rFonts w:asciiTheme="minorHAnsi" w:hAnsiTheme="minorHAnsi" w:cstheme="minorHAnsi"/>
        </w:rPr>
      </w:pPr>
      <w:r w:rsidRPr="0096503B">
        <w:rPr>
          <w:rFonts w:asciiTheme="minorHAnsi" w:hAnsiTheme="minorHAnsi" w:cstheme="minorHAnsi"/>
        </w:rPr>
        <w:t xml:space="preserve">Centrifuge at 400 x </w:t>
      </w:r>
      <w:r w:rsidRPr="006E7FA2">
        <w:rPr>
          <w:rFonts w:asciiTheme="minorHAnsi" w:hAnsiTheme="minorHAnsi" w:cstheme="minorHAnsi"/>
          <w:i/>
          <w:iCs/>
        </w:rPr>
        <w:t>g</w:t>
      </w:r>
      <w:r w:rsidRPr="0096503B">
        <w:rPr>
          <w:rFonts w:asciiTheme="minorHAnsi" w:hAnsiTheme="minorHAnsi" w:cstheme="minorHAnsi"/>
        </w:rPr>
        <w:t xml:space="preserve"> for 5 min</w:t>
      </w:r>
      <w:r w:rsidR="006E7FA2">
        <w:rPr>
          <w:rFonts w:asciiTheme="minorHAnsi" w:hAnsiTheme="minorHAnsi" w:cstheme="minorHAnsi"/>
        </w:rPr>
        <w:t xml:space="preserve"> at </w:t>
      </w:r>
      <w:r w:rsidRPr="0096503B">
        <w:rPr>
          <w:rFonts w:asciiTheme="minorHAnsi" w:hAnsiTheme="minorHAnsi" w:cstheme="minorHAnsi"/>
        </w:rPr>
        <w:t>RT and decant.</w:t>
      </w:r>
      <w:r w:rsidR="006E7FA2">
        <w:rPr>
          <w:rFonts w:asciiTheme="minorHAnsi" w:hAnsiTheme="minorHAnsi" w:cstheme="minorHAnsi"/>
        </w:rPr>
        <w:t xml:space="preserve"> </w:t>
      </w:r>
      <w:r w:rsidRPr="006E7FA2">
        <w:rPr>
          <w:rFonts w:asciiTheme="minorHAnsi" w:hAnsiTheme="minorHAnsi" w:cstheme="minorHAnsi"/>
        </w:rPr>
        <w:t xml:space="preserve">Add 300 </w:t>
      </w:r>
      <w:r w:rsidR="00EC3981" w:rsidRPr="006E7FA2">
        <w:rPr>
          <w:rFonts w:asciiTheme="minorHAnsi" w:hAnsiTheme="minorHAnsi" w:cstheme="minorHAnsi"/>
        </w:rPr>
        <w:t>µL</w:t>
      </w:r>
      <w:r w:rsidRPr="006E7FA2">
        <w:rPr>
          <w:rFonts w:asciiTheme="minorHAnsi" w:hAnsiTheme="minorHAnsi" w:cstheme="minorHAnsi"/>
        </w:rPr>
        <w:t xml:space="preserve"> </w:t>
      </w:r>
      <w:r w:rsidR="006E7FA2">
        <w:rPr>
          <w:rFonts w:asciiTheme="minorHAnsi" w:hAnsiTheme="minorHAnsi" w:cstheme="minorHAnsi"/>
        </w:rPr>
        <w:t xml:space="preserve">of </w:t>
      </w:r>
      <w:r w:rsidRPr="006E7FA2">
        <w:rPr>
          <w:rFonts w:asciiTheme="minorHAnsi" w:hAnsiTheme="minorHAnsi" w:cstheme="minorHAnsi"/>
        </w:rPr>
        <w:t>PBS and mix</w:t>
      </w:r>
      <w:r w:rsidR="006E7FA2">
        <w:rPr>
          <w:rFonts w:asciiTheme="minorHAnsi" w:hAnsiTheme="minorHAnsi" w:cstheme="minorHAnsi"/>
        </w:rPr>
        <w:t>.</w:t>
      </w:r>
    </w:p>
    <w:p w14:paraId="4E129F45" w14:textId="77777777" w:rsidR="006E7FA2" w:rsidRPr="006E7FA2" w:rsidRDefault="006E7FA2" w:rsidP="00B55AE0">
      <w:pPr>
        <w:pStyle w:val="ListParagraph"/>
        <w:widowControl/>
        <w:autoSpaceDE/>
        <w:autoSpaceDN/>
        <w:adjustRightInd/>
        <w:ind w:left="0"/>
        <w:textAlignment w:val="baseline"/>
        <w:rPr>
          <w:rFonts w:asciiTheme="minorHAnsi" w:hAnsiTheme="minorHAnsi" w:cstheme="minorHAnsi"/>
        </w:rPr>
      </w:pPr>
    </w:p>
    <w:p w14:paraId="1A12C3C8" w14:textId="4F68BEE3" w:rsidR="005B596B" w:rsidRDefault="005B596B" w:rsidP="00B55AE0">
      <w:pPr>
        <w:pStyle w:val="NoSpacing"/>
        <w:widowControl w:val="0"/>
        <w:numPr>
          <w:ilvl w:val="2"/>
          <w:numId w:val="108"/>
        </w:numPr>
        <w:jc w:val="both"/>
        <w:rPr>
          <w:rFonts w:cstheme="minorHAnsi"/>
          <w:sz w:val="24"/>
          <w:szCs w:val="24"/>
        </w:rPr>
      </w:pPr>
      <w:r w:rsidRPr="0096503B">
        <w:rPr>
          <w:rFonts w:cstheme="minorHAnsi"/>
          <w:sz w:val="24"/>
          <w:szCs w:val="24"/>
        </w:rPr>
        <w:t>On a flow cytometer, acquire 150,000 events for each sample.</w:t>
      </w:r>
    </w:p>
    <w:p w14:paraId="006FFCE2" w14:textId="77777777" w:rsidR="006E7FA2" w:rsidRPr="0096503B" w:rsidRDefault="006E7FA2" w:rsidP="00B55AE0">
      <w:pPr>
        <w:pStyle w:val="NoSpacing"/>
        <w:widowControl w:val="0"/>
        <w:jc w:val="both"/>
        <w:rPr>
          <w:rFonts w:cstheme="minorHAnsi"/>
          <w:sz w:val="24"/>
          <w:szCs w:val="24"/>
        </w:rPr>
      </w:pPr>
    </w:p>
    <w:p w14:paraId="617173C5" w14:textId="3C72BE34" w:rsidR="006E7FA2" w:rsidRDefault="005B596B" w:rsidP="00B55AE0">
      <w:pPr>
        <w:pStyle w:val="NoSpacing"/>
        <w:widowControl w:val="0"/>
        <w:numPr>
          <w:ilvl w:val="2"/>
          <w:numId w:val="108"/>
        </w:numPr>
        <w:jc w:val="both"/>
        <w:rPr>
          <w:rFonts w:cstheme="minorHAnsi"/>
          <w:sz w:val="24"/>
          <w:szCs w:val="24"/>
        </w:rPr>
      </w:pPr>
      <w:r w:rsidRPr="0096503B">
        <w:rPr>
          <w:rFonts w:cstheme="minorHAnsi"/>
          <w:sz w:val="24"/>
          <w:szCs w:val="24"/>
        </w:rPr>
        <w:t>Analyze the data with flow analysis software.</w:t>
      </w:r>
      <w:r w:rsidR="00B55AE0">
        <w:rPr>
          <w:rFonts w:cstheme="minorHAnsi"/>
          <w:sz w:val="24"/>
          <w:szCs w:val="24"/>
        </w:rPr>
        <w:t xml:space="preserve"> </w:t>
      </w:r>
    </w:p>
    <w:p w14:paraId="63FBAC1F" w14:textId="77777777" w:rsidR="006E7FA2" w:rsidRDefault="006E7FA2" w:rsidP="00B55AE0">
      <w:pPr>
        <w:pStyle w:val="NoSpacing"/>
        <w:widowControl w:val="0"/>
        <w:jc w:val="both"/>
        <w:rPr>
          <w:rFonts w:cstheme="minorHAnsi"/>
          <w:sz w:val="24"/>
          <w:szCs w:val="24"/>
        </w:rPr>
      </w:pPr>
    </w:p>
    <w:p w14:paraId="5CED8EAB" w14:textId="06B0CF0C" w:rsidR="005B596B" w:rsidRPr="0096503B" w:rsidRDefault="006E7FA2" w:rsidP="00B55AE0">
      <w:pPr>
        <w:pStyle w:val="NoSpacing"/>
        <w:widowControl w:val="0"/>
        <w:jc w:val="both"/>
        <w:rPr>
          <w:rFonts w:cstheme="minorHAnsi"/>
          <w:sz w:val="24"/>
          <w:szCs w:val="24"/>
        </w:rPr>
      </w:pPr>
      <w:r>
        <w:rPr>
          <w:rFonts w:cstheme="minorHAnsi"/>
          <w:sz w:val="24"/>
          <w:szCs w:val="24"/>
        </w:rPr>
        <w:lastRenderedPageBreak/>
        <w:t>NOTE: The</w:t>
      </w:r>
      <w:r w:rsidR="005B596B" w:rsidRPr="0096503B">
        <w:rPr>
          <w:rFonts w:cstheme="minorHAnsi"/>
          <w:sz w:val="24"/>
          <w:szCs w:val="24"/>
        </w:rPr>
        <w:t xml:space="preserve"> gating strategy was previously published</w:t>
      </w:r>
      <w:r w:rsidR="005B596B" w:rsidRPr="0096503B">
        <w:rPr>
          <w:rFonts w:cstheme="minorHAnsi"/>
          <w:sz w:val="24"/>
          <w:szCs w:val="24"/>
        </w:rPr>
        <w:fldChar w:fldCharType="begin" w:fldLock="1"/>
      </w:r>
      <w:r w:rsidR="005B596B" w:rsidRPr="0096503B">
        <w:rPr>
          <w:rFonts w:cstheme="minorHAnsi"/>
          <w:sz w:val="24"/>
          <w:szCs w:val="24"/>
        </w:rPr>
        <w:instrText>ADDIN CSL_CITATION {"citationItems":[{"id":"ITEM-1","itemData":{"abstract":"Chimeric Antigen Receptor (CAR)-T cells show great promise in treating cancers and viral 2 infections. However, most protocols developed to expand T cells require relatively long periods 3 of time in culture, potentially leading to progression toward populations of terminally 4 differentiated effector memory cells. Here, we describe in detail a nine-day protocol for CAR 5 gene transduction and expansion of primary PBMCs. Cells produced and expanded using this 6 method show high levels of viability, high levels of co-expression of two transduced genes, 7 retention of the central memory phenotype, and sufficient quantity for immunotherapeutic 8 infusion. This nine-day protocol may be broadly used for CAR-T cell and other T cell 9 immunotherapy approaches to decrease culture time and increase maintenance of central 10 memory populations.","author":[{"dropping-particle":"","family":"Pampusch, MS","given":"et al.","non-dropping-particle":"","parse-names":false,"suffix":""}],"container-title":"Molecular Therapy - Methods and Clinical Development","id":"ITEM-1","issued":{"date-parts":[["0"]]},"title":"Rapid transduction and expansion of transduced T cells with maintenance of 1 central memory populations","type":"article-journal","volume":"in press"},"uris":["http://www.mendeley.com/documents/?uuid=f74c20d1-f0f1-495a-9960-0f41ae858b04"]}],"mendeley":{"formattedCitation":"&lt;sup&gt;20&lt;/sup&gt;","plainTextFormattedCitation":"20","previouslyFormattedCitation":"&lt;sup&gt;20&lt;/sup&gt;"},"properties":{"noteIndex":0},"schema":"https://github.com/citation-style-language/schema/raw/master/csl-citation.json"}</w:instrText>
      </w:r>
      <w:r w:rsidR="005B596B" w:rsidRPr="0096503B">
        <w:rPr>
          <w:rFonts w:cstheme="minorHAnsi"/>
          <w:sz w:val="24"/>
          <w:szCs w:val="24"/>
        </w:rPr>
        <w:fldChar w:fldCharType="separate"/>
      </w:r>
      <w:r w:rsidR="005B596B" w:rsidRPr="0096503B">
        <w:rPr>
          <w:rFonts w:cstheme="minorHAnsi"/>
          <w:noProof/>
          <w:sz w:val="24"/>
          <w:szCs w:val="24"/>
          <w:vertAlign w:val="superscript"/>
        </w:rPr>
        <w:t>20</w:t>
      </w:r>
      <w:r w:rsidR="005B596B" w:rsidRPr="0096503B">
        <w:rPr>
          <w:rFonts w:cstheme="minorHAnsi"/>
          <w:sz w:val="24"/>
          <w:szCs w:val="24"/>
        </w:rPr>
        <w:fldChar w:fldCharType="end"/>
      </w:r>
      <w:r w:rsidR="005B596B" w:rsidRPr="0096503B">
        <w:rPr>
          <w:rFonts w:cstheme="minorHAnsi"/>
          <w:sz w:val="24"/>
          <w:szCs w:val="24"/>
        </w:rPr>
        <w:t xml:space="preserve">. </w:t>
      </w:r>
    </w:p>
    <w:p w14:paraId="20872D1C" w14:textId="77777777" w:rsidR="005B596B" w:rsidRPr="0096503B" w:rsidRDefault="005B596B" w:rsidP="00B55AE0">
      <w:pPr>
        <w:pStyle w:val="NoSpacing"/>
        <w:widowControl w:val="0"/>
        <w:jc w:val="both"/>
        <w:rPr>
          <w:rFonts w:cstheme="minorHAnsi"/>
          <w:sz w:val="24"/>
          <w:szCs w:val="24"/>
        </w:rPr>
      </w:pPr>
    </w:p>
    <w:p w14:paraId="7CDA4FBA" w14:textId="5DC6858E" w:rsidR="005B596B" w:rsidRPr="0096503B" w:rsidRDefault="005B596B" w:rsidP="00B55AE0">
      <w:pPr>
        <w:pStyle w:val="NoSpacing"/>
        <w:widowControl w:val="0"/>
        <w:numPr>
          <w:ilvl w:val="3"/>
          <w:numId w:val="108"/>
        </w:numPr>
        <w:jc w:val="both"/>
        <w:rPr>
          <w:rFonts w:cstheme="minorHAnsi"/>
          <w:sz w:val="24"/>
          <w:szCs w:val="24"/>
        </w:rPr>
      </w:pPr>
      <w:r w:rsidRPr="0096503B">
        <w:rPr>
          <w:rFonts w:cstheme="minorHAnsi"/>
          <w:sz w:val="24"/>
          <w:szCs w:val="24"/>
        </w:rPr>
        <w:t xml:space="preserve">For identification of transduced cells, </w:t>
      </w:r>
      <w:r w:rsidR="006E7FA2">
        <w:rPr>
          <w:rFonts w:cstheme="minorHAnsi"/>
          <w:sz w:val="24"/>
          <w:szCs w:val="24"/>
        </w:rPr>
        <w:t xml:space="preserve">gate </w:t>
      </w:r>
      <w:r w:rsidRPr="0096503B">
        <w:rPr>
          <w:rFonts w:cstheme="minorHAnsi"/>
          <w:sz w:val="24"/>
          <w:szCs w:val="24"/>
        </w:rPr>
        <w:t xml:space="preserve">cells on lymphocytes, singlets, live, CD3+, and MBL+CXCR5+. </w:t>
      </w:r>
    </w:p>
    <w:p w14:paraId="5E319A7D" w14:textId="77777777" w:rsidR="005B596B" w:rsidRPr="0096503B" w:rsidRDefault="005B596B" w:rsidP="00B55AE0">
      <w:pPr>
        <w:pStyle w:val="NoSpacing"/>
        <w:widowControl w:val="0"/>
        <w:jc w:val="both"/>
        <w:rPr>
          <w:rFonts w:cstheme="minorHAnsi"/>
          <w:sz w:val="24"/>
          <w:szCs w:val="24"/>
        </w:rPr>
      </w:pPr>
    </w:p>
    <w:p w14:paraId="30009A6F" w14:textId="3099EFD1" w:rsidR="005B596B" w:rsidRPr="0096503B" w:rsidRDefault="005B596B" w:rsidP="00B55AE0">
      <w:pPr>
        <w:pStyle w:val="NoSpacing"/>
        <w:widowControl w:val="0"/>
        <w:numPr>
          <w:ilvl w:val="3"/>
          <w:numId w:val="108"/>
        </w:numPr>
        <w:jc w:val="both"/>
        <w:rPr>
          <w:rFonts w:cstheme="minorHAnsi"/>
          <w:sz w:val="24"/>
          <w:szCs w:val="24"/>
        </w:rPr>
      </w:pPr>
      <w:r w:rsidRPr="0096503B">
        <w:rPr>
          <w:rFonts w:cstheme="minorHAnsi"/>
          <w:sz w:val="24"/>
          <w:szCs w:val="24"/>
        </w:rPr>
        <w:t xml:space="preserve">For identification of the central memory population, </w:t>
      </w:r>
      <w:r w:rsidR="006E7FA2">
        <w:rPr>
          <w:rFonts w:cstheme="minorHAnsi"/>
          <w:sz w:val="24"/>
          <w:szCs w:val="24"/>
        </w:rPr>
        <w:t xml:space="preserve">gate </w:t>
      </w:r>
      <w:r w:rsidRPr="0096503B">
        <w:rPr>
          <w:rFonts w:cstheme="minorHAnsi"/>
          <w:sz w:val="24"/>
          <w:szCs w:val="24"/>
        </w:rPr>
        <w:t>cells on lymphocytes, singlets, live CD3+, CD8+, CD28+ CD95+.</w:t>
      </w:r>
    </w:p>
    <w:p w14:paraId="223152D1" w14:textId="77777777" w:rsidR="005B596B" w:rsidRPr="0096503B" w:rsidRDefault="005B596B" w:rsidP="00B55AE0">
      <w:pPr>
        <w:pStyle w:val="NoSpacing"/>
        <w:widowControl w:val="0"/>
        <w:jc w:val="both"/>
        <w:rPr>
          <w:rFonts w:cstheme="minorHAnsi"/>
          <w:sz w:val="24"/>
          <w:szCs w:val="24"/>
        </w:rPr>
      </w:pPr>
    </w:p>
    <w:p w14:paraId="6C0C8B75" w14:textId="35538CB3" w:rsidR="006E7FA2" w:rsidRDefault="006E7FA2" w:rsidP="00B55AE0">
      <w:pPr>
        <w:pStyle w:val="NoSpacing"/>
        <w:widowControl w:val="0"/>
        <w:numPr>
          <w:ilvl w:val="1"/>
          <w:numId w:val="108"/>
        </w:numPr>
        <w:tabs>
          <w:tab w:val="left" w:pos="180"/>
          <w:tab w:val="left" w:pos="450"/>
        </w:tabs>
        <w:jc w:val="both"/>
        <w:rPr>
          <w:rFonts w:cstheme="minorHAnsi"/>
          <w:sz w:val="24"/>
          <w:szCs w:val="24"/>
        </w:rPr>
      </w:pPr>
      <w:r>
        <w:rPr>
          <w:rFonts w:cstheme="minorHAnsi"/>
          <w:sz w:val="24"/>
          <w:szCs w:val="24"/>
        </w:rPr>
        <w:t xml:space="preserve">Use cells as needed. </w:t>
      </w:r>
      <w:r w:rsidR="005B596B" w:rsidRPr="0096503B">
        <w:rPr>
          <w:rFonts w:cstheme="minorHAnsi"/>
          <w:sz w:val="24"/>
          <w:szCs w:val="24"/>
        </w:rPr>
        <w:t xml:space="preserve">Cells can be used for </w:t>
      </w:r>
      <w:r w:rsidR="005B596B" w:rsidRPr="0096503B">
        <w:rPr>
          <w:rFonts w:cstheme="minorHAnsi"/>
          <w:i/>
          <w:sz w:val="24"/>
          <w:szCs w:val="24"/>
        </w:rPr>
        <w:t>in vitro</w:t>
      </w:r>
      <w:r w:rsidR="005B596B" w:rsidRPr="0096503B">
        <w:rPr>
          <w:rFonts w:cstheme="minorHAnsi"/>
          <w:sz w:val="24"/>
          <w:szCs w:val="24"/>
        </w:rPr>
        <w:t xml:space="preserve"> assays of function, such as a </w:t>
      </w:r>
      <w:proofErr w:type="spellStart"/>
      <w:r w:rsidR="005B596B" w:rsidRPr="0096503B">
        <w:rPr>
          <w:rFonts w:cstheme="minorHAnsi"/>
          <w:sz w:val="24"/>
          <w:szCs w:val="24"/>
        </w:rPr>
        <w:t>transwell</w:t>
      </w:r>
      <w:proofErr w:type="spellEnd"/>
      <w:r w:rsidR="005B596B" w:rsidRPr="0096503B">
        <w:rPr>
          <w:rFonts w:cstheme="minorHAnsi"/>
          <w:sz w:val="24"/>
          <w:szCs w:val="24"/>
        </w:rPr>
        <w:t xml:space="preserve"> migration assay</w:t>
      </w:r>
      <w:r w:rsidR="005B596B" w:rsidRPr="0096503B">
        <w:rPr>
          <w:rStyle w:val="FootnoteReference"/>
          <w:rFonts w:cstheme="minorHAnsi"/>
          <w:sz w:val="24"/>
          <w:szCs w:val="24"/>
        </w:rPr>
        <w:fldChar w:fldCharType="begin" w:fldLock="1"/>
      </w:r>
      <w:r w:rsidR="005B596B" w:rsidRPr="0096503B">
        <w:rPr>
          <w:rFonts w:cstheme="minorHAnsi"/>
          <w:sz w:val="24"/>
          <w:szCs w:val="24"/>
        </w:rPr>
        <w:instrText>ADDIN CSL_CITATION {"citationItems":[{"id":"ITEM-1","itemData":{"DOI":"10.3389/fimmu.2018.00492","ISSN":"16643224","PMID":"29616024","abstract":"There is a need to develop improved methods to treat and potentially cure HIV infection. During chronic HIV infection, replication is concentrated within T follicular helper cells (Tfh) located within B cell follicles, where low levels of virus-specific CTL permit ongoing viral replication. We previously showed that elevated levels of simian immunodeficiency virus (SIV)-specific CTL in B cell follicles are linked to both decreased levels of viral replication in follicles and decreased plasma viral loads. These findings provide the rationale to develop a strategy for targeting follicular viral-producing (Tfh) cells using antiviral chimeric antigen receptor (CAR) T cells co-expressing the follicular homing chemokine receptor CXCR5. We hypothesize that antiviral CAR/CXCR5-expressing T cells, when infused into an SIV-infected animal or an HIV-infected individual, will home to B cell follicles, suppress viral replication, and lead to long-term durable remission of SIV and HIV. To begin to test this hypothesis, we engineered gammaretroviral transduction vectors for co-expression of a bispecific anti-SIV CAR and rhesus macaque CXCR5. Viral suppression by CAR/ CXCR5-transduced T cells was measured in vitro, and CXCR5-mediated migration was evaluated using both an in vitro transwell migration assay, as well as a novel ex vivo tissue migration assay. The functionality of the CAR/CXCR5 T cells was demonstrated through their potent suppression of SIVmac239 and SIVE660 replication in in vitro and migration to the ligand CXCL13 in vitro, and concentration in B cell follicles in tissues ex vivo. These novel antiviral immunotherapy products have the potential to provide long-term durable remission (functional cure) of HIV and SIV infections.","author":[{"dropping-particle":"","family":"Haran","given":"Kumudhini Preethi","non-dropping-particle":"","parse-names":false,"suffix":""},{"dropping-particle":"","family":"Hajduczki","given":"Agnes","non-dropping-particle":"","parse-names":false,"suffix":""},{"dropping-particle":"","family":"Pampusch","given":"Mary S.","non-dropping-particle":"","parse-names":false,"suffix":""},{"dropping-particle":"","family":"Mwakalundwa","given":"Gwantwa","non-dropping-particle":"","parse-names":false,"suffix":""},{"dropping-particle":"","family":"Vargas-Inchaustegui","given":"Diego A.","non-dropping-particle":"","parse-names":false,"suffix":""},{"dropping-particle":"","family":"Rakasz","given":"Eva G.","non-dropping-particle":"","parse-names":false,"suffix":""},{"dropping-particle":"","family":"Connick","given":"Elizabeth","non-dropping-particle":"","parse-names":false,"suffix":""},{"dropping-particle":"","family":"Berger","given":"Edward A.","non-dropping-particle":"","parse-names":false,"suffix":""},{"dropping-particle":"","family":"Skinner","given":"Pamela J.","non-dropping-particle":"","parse-names":false,"suffix":""}],"container-title":"Frontiers in Immunology","id":"ITEM-1","issue":"MAR","issued":{"date-parts":[["2018"]]},"page":"1-12","title":"Simian immunodeficiency virus (SIV)-specific chimeric antigen receptor-T cells engineered to target B cell follicles and suppress SIV replication","type":"article-journal","volume":"9"},"uris":["http://www.mendeley.com/documents/?uuid=1d39cd24-e049-484d-995a-567729589861"]}],"mendeley":{"formattedCitation":"&lt;sup&gt;9&lt;/sup&gt;","plainTextFormattedCitation":"9","previouslyFormattedCitation":"&lt;sup&gt;9&lt;/sup&gt;"},"properties":{"noteIndex":0},"schema":"https://github.com/citation-style-language/schema/raw/master/csl-citation.json"}</w:instrText>
      </w:r>
      <w:r w:rsidR="005B596B" w:rsidRPr="0096503B">
        <w:rPr>
          <w:rStyle w:val="FootnoteReference"/>
          <w:rFonts w:cstheme="minorHAnsi"/>
          <w:sz w:val="24"/>
          <w:szCs w:val="24"/>
        </w:rPr>
        <w:fldChar w:fldCharType="separate"/>
      </w:r>
      <w:r w:rsidR="005B596B" w:rsidRPr="0096503B">
        <w:rPr>
          <w:rFonts w:cstheme="minorHAnsi"/>
          <w:noProof/>
          <w:sz w:val="24"/>
          <w:szCs w:val="24"/>
          <w:vertAlign w:val="superscript"/>
        </w:rPr>
        <w:t>9</w:t>
      </w:r>
      <w:r w:rsidR="005B596B" w:rsidRPr="0096503B">
        <w:rPr>
          <w:rStyle w:val="FootnoteReference"/>
          <w:rFonts w:cstheme="minorHAnsi"/>
          <w:sz w:val="24"/>
          <w:szCs w:val="24"/>
        </w:rPr>
        <w:fldChar w:fldCharType="end"/>
      </w:r>
      <w:r w:rsidR="005B596B" w:rsidRPr="0096503B">
        <w:rPr>
          <w:rFonts w:cstheme="minorHAnsi"/>
          <w:sz w:val="24"/>
          <w:szCs w:val="24"/>
        </w:rPr>
        <w:t xml:space="preserve"> or in vitro cell killing assays</w:t>
      </w:r>
      <w:r w:rsidR="005B596B" w:rsidRPr="0096503B">
        <w:rPr>
          <w:rFonts w:cstheme="minorHAnsi"/>
          <w:sz w:val="24"/>
          <w:szCs w:val="24"/>
        </w:rPr>
        <w:fldChar w:fldCharType="begin" w:fldLock="1"/>
      </w:r>
      <w:r w:rsidR="005B596B" w:rsidRPr="0096503B">
        <w:rPr>
          <w:rFonts w:cstheme="minorHAnsi"/>
          <w:sz w:val="24"/>
          <w:szCs w:val="24"/>
        </w:rPr>
        <w:instrText>ADDIN CSL_CITATION {"citationItems":[{"id":"ITEM-1","itemData":{"DOI":"10.3389/fimmu.2018.00492","ISSN":"16643224","PMID":"29616024","abstract":"There is a need to develop improved methods to treat and potentially cure HIV infection. During chronic HIV infection, replication is concentrated within T follicular helper cells (Tfh) located within B cell follicles, where low levels of virus-specific CTL permit ongoing viral replication. We previously showed that elevated levels of simian immunodeficiency virus (SIV)-specific CTL in B cell follicles are linked to both decreased levels of viral replication in follicles and decreased plasma viral loads. These findings provide the rationale to develop a strategy for targeting follicular viral-producing (Tfh) cells using antiviral chimeric antigen receptor (CAR) T cells co-expressing the follicular homing chemokine receptor CXCR5. We hypothesize that antiviral CAR/CXCR5-expressing T cells, when infused into an SIV-infected animal or an HIV-infected individual, will home to B cell follicles, suppress viral replication, and lead to long-term durable remission of SIV and HIV. To begin to test this hypothesis, we engineered gammaretroviral transduction vectors for co-expression of a bispecific anti-SIV CAR and rhesus macaque CXCR5. Viral suppression by CAR/ CXCR5-transduced T cells was measured in vitro, and CXCR5-mediated migration was evaluated using both an in vitro transwell migration assay, as well as a novel ex vivo tissue migration assay. The functionality of the CAR/CXCR5 T cells was demonstrated through their potent suppression of SIVmac239 and SIVE660 replication in in vitro and migration to the ligand CXCL13 in vitro, and concentration in B cell follicles in tissues ex vivo. These novel antiviral immunotherapy products have the potential to provide long-term durable remission (functional cure) of HIV and SIV infections.","author":[{"dropping-particle":"","family":"Haran","given":"Kumudhini Preethi","non-dropping-particle":"","parse-names":false,"suffix":""},{"dropping-particle":"","family":"Hajduczki","given":"Agnes","non-dropping-particle":"","parse-names":false,"suffix":""},{"dropping-particle":"","family":"Pampusch","given":"Mary S.","non-dropping-particle":"","parse-names":false,"suffix":""},{"dropping-particle":"","family":"Mwakalundwa","given":"Gwantwa","non-dropping-particle":"","parse-names":false,"suffix":""},{"dropping-particle":"","family":"Vargas-Inchaustegui","given":"Diego A.","non-dropping-particle":"","parse-names":false,"suffix":""},{"dropping-particle":"","family":"Rakasz","given":"Eva G.","non-dropping-particle":"","parse-names":false,"suffix":""},{"dropping-particle":"","family":"Connick","given":"Elizabeth","non-dropping-particle":"","parse-names":false,"suffix":""},{"dropping-particle":"","family":"Berger","given":"Edward A.","non-dropping-particle":"","parse-names":false,"suffix":""},{"dropping-particle":"","family":"Skinner","given":"Pamela J.","non-dropping-particle":"","parse-names":false,"suffix":""}],"container-title":"Frontiers in Immunology","id":"ITEM-1","issue":"MAR","issued":{"date-parts":[["2018"]]},"page":"1-12","title":"Simian immunodeficiency virus (SIV)-specific chimeric antigen receptor-T cells engineered to target B cell follicles and suppress SIV replication","type":"article-journal","volume":"9"},"uris":["http://www.mendeley.com/documents/?uuid=1d39cd24-e049-484d-995a-567729589861"]},{"id":"ITEM-2","itemData":{"DOI":"10.1016/j.jcyt.2017.11.001","ISBN":"1465-3249","ISSN":"14772566","PMID":"29306566","abstract":"Background aims: Chimeric antigen receptors (CARs) offer great potential toward a functional cure of human immunodeficiency virus (HIV) infection. To achieve the necessary long-term virus suppression, we believe that CARs must be designed for optimal potency and anti-HIV specificity, and also for minimal probability of virus escape and CAR immunogenicity. CARs containing antibody-based motifs are problematic in the latter regard due to epitope mutation and anti-idiotypic immune responses against the variable regions. Methods: We designed bispecific CARs, each containing a segment of human CD4 linked to the carbohydrate recognition domain of a human C-type lectin. These CARs target two independent regions on HIV-1 gp120 that presumably must be conserved on clinically significant virus variants (i.e., the primary receptor binding site and the dense oligomannose patch). Functionality and specificity of these bispecific CARs were analyzed in assays of CAR-T cell activation and spreading HIV-1 suppression. Results: T cells expressing a CD4-dendritic cell-specific intercellular adhesion molecule-3-grabbing non-integrin (DCSIGN) CAR displayed robust stimulation upon encounter with Env-expressing targets, but negligible activity against intercellular adhesion molecule (ICAM)-2 and ICAM-3, the natural dendritic cell-specific intercellular adhesion molecule-3-grabbing non-integrin ligands. Moreover, the presence of the lectin moiety prevented the CD4 from acting as an entry receptor on CCR5-expressing cells, including CD8+T cells. However, in HIV suppression assays, the CD4-DCSIGN CAR and the related CD4-liver/lymph node-specific intercellular adhesion molecule-3-grabbing non-integrin CAR displayed only minimally increased potency compared with the CD4 CAR against some HIV-1 isolates and reduced potency against others. By contrast, the CD4-langerin and CD4-mannose binding lectin (MBL) CARs uniformly displayed enhanced potency compared with the CD4 CAR against all the genetically diverse HIV-1 isolates examined. Further experimental data, coupled with known biological features, suggest particular advantages of the CD4-MBL CAR. Discussion: These studies highlight features of bispecific CD4-lectin CARs that achieve potency enhancement by targeting two distinct highly conserved Env determinants while lacking immunogenicity-prone antibody-based motifs.","author":[{"dropping-particle":"","family":"Ghanem","given":"Mustafa H.","non-dropping-particle":"","parse-names":false,"suffix":""},{"dropping-particle":"","family":"Bolivar-Wagers","given":"Sara","non-dropping-particle":"","parse-names":false,"suffix":""},{"dropping-particle":"","family":"Dey","given":"Barna","non-dropping-particle":"","parse-names":false,"suffix":""},{"dropping-particle":"","family":"Hajduczki","given":"Agnes","non-dropping-particle":"","parse-names":false,"suffix":""},{"dropping-particle":"","family":"Vargas-Inchaustegui","given":"Diego A.","non-dropping-particle":"","parse-names":false,"suffix":""},{"dropping-particle":"","family":"Danielson","given":"David T.","non-dropping-particle":"","parse-names":false,"suffix":""},{"dropping-particle":"","family":"Bundoc","given":"Virgilio","non-dropping-particle":"","parse-names":false,"suffix":""},{"dropping-particle":"","family":"Liu","given":"Li","non-dropping-particle":"","parse-names":false,"suffix":""},{"dropping-particle":"","family":"Berger","given":"Edward A.","non-dropping-particle":"","parse-names":false,"suffix":""}],"container-title":"Cytotherapy","id":"ITEM-2","issued":{"date-parts":[["2018"]]},"page":"407-419","title":"Bispecific chimeric antigen receptors targeting the CD4 binding site and high-mannose Glycans of gp120 optimized for anti–human immunodeficiency virus potency and breadth with minimal immunogenicity","type":"article-journal","volume":"20"},"uris":["http://www.mendeley.com/documents/?uuid=f477dbaa-6efb-378e-bc58-aab7b2734003"]}],"mendeley":{"formattedCitation":"&lt;sup&gt;5,9&lt;/sup&gt;","plainTextFormattedCitation":"5,9","previouslyFormattedCitation":"&lt;sup&gt;5,9&lt;/sup&gt;"},"properties":{"noteIndex":0},"schema":"https://github.com/citation-style-language/schema/raw/master/csl-citation.json"}</w:instrText>
      </w:r>
      <w:r w:rsidR="005B596B" w:rsidRPr="0096503B">
        <w:rPr>
          <w:rFonts w:cstheme="minorHAnsi"/>
          <w:sz w:val="24"/>
          <w:szCs w:val="24"/>
        </w:rPr>
        <w:fldChar w:fldCharType="separate"/>
      </w:r>
      <w:r w:rsidR="005B596B" w:rsidRPr="0096503B">
        <w:rPr>
          <w:rFonts w:cstheme="minorHAnsi"/>
          <w:noProof/>
          <w:sz w:val="24"/>
          <w:szCs w:val="24"/>
          <w:vertAlign w:val="superscript"/>
        </w:rPr>
        <w:t>5,9</w:t>
      </w:r>
      <w:r w:rsidR="005B596B" w:rsidRPr="0096503B">
        <w:rPr>
          <w:rFonts w:cstheme="minorHAnsi"/>
          <w:sz w:val="24"/>
          <w:szCs w:val="24"/>
        </w:rPr>
        <w:fldChar w:fldCharType="end"/>
      </w:r>
      <w:r>
        <w:rPr>
          <w:rFonts w:cstheme="minorHAnsi"/>
          <w:sz w:val="24"/>
          <w:szCs w:val="24"/>
        </w:rPr>
        <w:t xml:space="preserve">. </w:t>
      </w:r>
      <w:r w:rsidR="005B596B" w:rsidRPr="006E7FA2">
        <w:rPr>
          <w:rFonts w:cstheme="minorHAnsi"/>
          <w:sz w:val="24"/>
          <w:szCs w:val="24"/>
        </w:rPr>
        <w:t>Cells can be used for infusion into animals.</w:t>
      </w:r>
      <w:r>
        <w:rPr>
          <w:rFonts w:cstheme="minorHAnsi"/>
          <w:sz w:val="24"/>
          <w:szCs w:val="24"/>
        </w:rPr>
        <w:t xml:space="preserve"> </w:t>
      </w:r>
      <w:r w:rsidRPr="0096503B">
        <w:rPr>
          <w:rFonts w:cstheme="minorHAnsi"/>
          <w:sz w:val="24"/>
          <w:szCs w:val="24"/>
        </w:rPr>
        <w:t>Alternatively, fr</w:t>
      </w:r>
      <w:r>
        <w:rPr>
          <w:rFonts w:cstheme="minorHAnsi"/>
          <w:sz w:val="24"/>
          <w:szCs w:val="24"/>
        </w:rPr>
        <w:t>eeze</w:t>
      </w:r>
      <w:r w:rsidRPr="0096503B">
        <w:rPr>
          <w:rFonts w:cstheme="minorHAnsi"/>
          <w:sz w:val="24"/>
          <w:szCs w:val="24"/>
        </w:rPr>
        <w:t xml:space="preserve"> any remaining cells in 90% FBS</w:t>
      </w:r>
      <w:r>
        <w:rPr>
          <w:rFonts w:cstheme="minorHAnsi"/>
          <w:sz w:val="24"/>
          <w:szCs w:val="24"/>
        </w:rPr>
        <w:t xml:space="preserve"> with </w:t>
      </w:r>
      <w:r w:rsidRPr="0096503B">
        <w:rPr>
          <w:rFonts w:cstheme="minorHAnsi"/>
          <w:sz w:val="24"/>
          <w:szCs w:val="24"/>
        </w:rPr>
        <w:t xml:space="preserve">10% </w:t>
      </w:r>
      <w:r>
        <w:rPr>
          <w:rFonts w:cstheme="minorHAnsi"/>
          <w:sz w:val="24"/>
          <w:szCs w:val="24"/>
        </w:rPr>
        <w:t>dimethyl sulfoxide (</w:t>
      </w:r>
      <w:r w:rsidRPr="0096503B">
        <w:rPr>
          <w:rFonts w:cstheme="minorHAnsi"/>
          <w:sz w:val="24"/>
          <w:szCs w:val="24"/>
        </w:rPr>
        <w:t>DMSO</w:t>
      </w:r>
      <w:r>
        <w:rPr>
          <w:rFonts w:cstheme="minorHAnsi"/>
          <w:sz w:val="24"/>
          <w:szCs w:val="24"/>
        </w:rPr>
        <w:t>)</w:t>
      </w:r>
      <w:r w:rsidRPr="0096503B">
        <w:rPr>
          <w:rFonts w:cstheme="minorHAnsi"/>
          <w:sz w:val="24"/>
          <w:szCs w:val="24"/>
        </w:rPr>
        <w:t xml:space="preserve"> for later use or analysis</w:t>
      </w:r>
    </w:p>
    <w:p w14:paraId="73D56EAE" w14:textId="77777777" w:rsidR="006E7FA2" w:rsidRDefault="006E7FA2" w:rsidP="00B55AE0">
      <w:pPr>
        <w:pStyle w:val="NoSpacing"/>
        <w:widowControl w:val="0"/>
        <w:tabs>
          <w:tab w:val="left" w:pos="180"/>
          <w:tab w:val="left" w:pos="450"/>
        </w:tabs>
        <w:jc w:val="both"/>
        <w:rPr>
          <w:rFonts w:cstheme="minorHAnsi"/>
          <w:sz w:val="24"/>
          <w:szCs w:val="24"/>
        </w:rPr>
      </w:pPr>
    </w:p>
    <w:p w14:paraId="51AB5BDC" w14:textId="31482100" w:rsidR="005B596B" w:rsidRPr="0096503B" w:rsidRDefault="006E7FA2" w:rsidP="00B55AE0">
      <w:pPr>
        <w:pStyle w:val="NoSpacing"/>
        <w:widowControl w:val="0"/>
        <w:tabs>
          <w:tab w:val="left" w:pos="180"/>
          <w:tab w:val="left" w:pos="450"/>
        </w:tabs>
        <w:jc w:val="both"/>
        <w:rPr>
          <w:rFonts w:cstheme="minorHAnsi"/>
          <w:sz w:val="24"/>
          <w:szCs w:val="24"/>
        </w:rPr>
      </w:pPr>
      <w:r>
        <w:rPr>
          <w:rFonts w:cstheme="minorHAnsi"/>
          <w:sz w:val="24"/>
          <w:szCs w:val="24"/>
        </w:rPr>
        <w:t>NOTE: W</w:t>
      </w:r>
      <w:r w:rsidR="005B596B" w:rsidRPr="006E7FA2">
        <w:rPr>
          <w:rFonts w:cstheme="minorHAnsi"/>
          <w:sz w:val="24"/>
          <w:szCs w:val="24"/>
        </w:rPr>
        <w:t>hile a target dose for infusion of adoptively transferred cells into a rhesus macaque is not yet established, published adoptive transfer studies in non-human primates have used 0.6 to 1.2 x 10</w:t>
      </w:r>
      <w:r w:rsidR="005B596B" w:rsidRPr="006E7FA2">
        <w:rPr>
          <w:rFonts w:cstheme="minorHAnsi"/>
          <w:sz w:val="24"/>
          <w:szCs w:val="24"/>
          <w:vertAlign w:val="superscript"/>
        </w:rPr>
        <w:t>7</w:t>
      </w:r>
      <w:r w:rsidR="005B596B" w:rsidRPr="006E7FA2">
        <w:rPr>
          <w:rFonts w:cstheme="minorHAnsi"/>
          <w:sz w:val="24"/>
          <w:szCs w:val="24"/>
        </w:rPr>
        <w:t xml:space="preserve"> cells/kg</w:t>
      </w:r>
      <w:r w:rsidR="005B596B" w:rsidRPr="006E7FA2">
        <w:rPr>
          <w:rFonts w:cstheme="minorHAnsi"/>
          <w:sz w:val="24"/>
          <w:szCs w:val="24"/>
        </w:rPr>
        <w:fldChar w:fldCharType="begin" w:fldLock="1"/>
      </w:r>
      <w:r w:rsidR="005B596B" w:rsidRPr="006E7FA2">
        <w:rPr>
          <w:rFonts w:cstheme="minorHAnsi"/>
          <w:sz w:val="24"/>
          <w:szCs w:val="24"/>
        </w:rPr>
        <w:instrText>ADDIN CSL_CITATION {"citationItems":[{"id":"ITEM-1","itemData":{"DOI":"10.1158/2159-8290.CD-17-1368","ISBN":"2068844079","ISSN":"21598290","abstract":"© 2018 American Association for Cancer Research. Chimeric antigen receptor (CAR) T-cell immunotherapy has revolutionized the treatment of refractory leukemias and lymphomas, but is associated with signifi cant toxicities, namely cytokine release syndrome (CRS) and neurotoxicity. A major barrier to developing therapeutics to prevent CAR T cell–mediated neurotoxicity is the lack of clinically relevant models. Accordingly, we developed a rhesus macaque (RM) model of neurotoxicity via adoptive transfer of autologous CD20-specifi c CAR T cells. Following cyclophosphamide lymphodepletion, CD20 CAR T cells expand to 272 to 4,450 cells/μL after 7 to 8 days and elicit CRS and neurotoxicity. Toxicities are associated with elevated serum IL6, IL8, IL1RA, MIG, and I-TAC levels, and disproportionately high cerebrospinal fl uid (CSF) IL6, IL2, GM-CSF, and VEGF levels. During neurotoxicity, both CD20 CAR and non-CAR T cells accumulate in the CSF and in the brain parenchyma. This RM model demonstrates that CAR T cell–mediated neurotoxicity is associated with proinfl ammatory CSF cytokines and a pan–T cell encephalitis. SIGNIFICANCE: We provide the fi rst immunologically relevant, nonhuman primate model of B cell– directed CAR T-cell therapy–mediated CRS and neurotoxicity. We demonstrate CAR and non-CAR T-cell infi ltration in the CSF and in the brain during neurotoxicity resulting in pan-encephalitis, accompanied by increased levels of proinfl ammatory cytokines in the CSF.","author":[{"dropping-particle":"","family":"Taraseviciute","given":"Agne","non-dropping-particle":"","parse-names":false,"suffix":""},{"dropping-particle":"","family":"Tkachev","given":"Victor","non-dropping-particle":"","parse-names":false,"suffix":""},{"dropping-particle":"","family":"Ponce","given":"Rafael","non-dropping-particle":"","parse-names":false,"suffix":""},{"dropping-particle":"","family":"Turtle","given":"Cameron J.","non-dropping-particle":"","parse-names":false,"suffix":""},{"dropping-particle":"","family":"Snyder","given":"Jessica M.","non-dropping-particle":"","parse-names":false,"suffix":""},{"dropping-particle":"","family":"Liggitt","given":"H. Denny","non-dropping-particle":"","parse-names":false,"suffix":""},{"dropping-particle":"","family":"Myerson","given":"David","non-dropping-particle":"","parse-names":false,"suffix":""},{"dropping-particle":"","family":"Gonzalez-Cuyar","given":"Luis","non-dropping-particle":"","parse-names":false,"suffix":""},{"dropping-particle":"","family":"Baldessari","given":"Audrey","non-dropping-particle":"","parse-names":false,"suffix":""},{"dropping-particle":"","family":"English","given":"Chris","non-dropping-particle":"","parse-names":false,"suffix":""},{"dropping-particle":"","family":"Yu","given":"Alison","non-dropping-particle":"","parse-names":false,"suffix":""},{"dropping-particle":"","family":"Zheng","given":"Hengqi","non-dropping-particle":"","parse-names":false,"suffix":""},{"dropping-particle":"","family":"Furlan","given":"Scott N.","non-dropping-particle":"","parse-names":false,"suffix":""},{"dropping-particle":"","family":"Hunt","given":"Daniel J.","non-dropping-particle":"","parse-names":false,"suffix":""},{"dropping-particle":"","family":"Hoglund","given":"Virginia","non-dropping-particle":"","parse-names":false,"suffix":""},{"dropping-particle":"","family":"Finney","given":"Olivia","non-dropping-particle":"","parse-names":false,"suffix":""},{"dropping-particle":"","family":"Brakke","given":"Hannah","non-dropping-particle":"","parse-names":false,"suffix":""},{"dropping-particle":"","family":"Blazar","given":"Bruce R.","non-dropping-particle":"","parse-names":false,"suffix":""},{"dropping-particle":"","family":"Berger","given":"Carolina","non-dropping-particle":"","parse-names":false,"suffix":""},{"dropping-particle":"","family":"Riddell","given":"Stanley R.","non-dropping-particle":"","parse-names":false,"suffix":""},{"dropping-particle":"","family":"Gardner","given":"Rebecca","non-dropping-particle":"","parse-names":false,"suffix":""},{"dropping-particle":"","family":"Kean","given":"Leslie S.","non-dropping-particle":"","parse-names":false,"suffix":""},{"dropping-particle":"","family":"Jensen","given":"Michael C.","non-dropping-particle":"","parse-names":false,"suffix":""}],"container-title":"Cancer Discovery","id":"ITEM-1","issue":"6","issued":{"date-parts":[["2018"]]},"page":"750-763","title":"Chimeric antigen receptor T cell–mediated neurotoxicity in nonhuman primates","type":"article-journal","volume":"8"},"uris":["http://www.mendeley.com/documents/?uuid=67346da6-e001-4441-a906-339e093a09b9"]}],"mendeley":{"formattedCitation":"&lt;sup&gt;21&lt;/sup&gt;","plainTextFormattedCitation":"21","previouslyFormattedCitation":"&lt;sup&gt;21&lt;/sup&gt;"},"properties":{"noteIndex":0},"schema":"https://github.com/citation-style-language/schema/raw/master/csl-citation.json"}</w:instrText>
      </w:r>
      <w:r w:rsidR="005B596B" w:rsidRPr="006E7FA2">
        <w:rPr>
          <w:rFonts w:cstheme="minorHAnsi"/>
          <w:sz w:val="24"/>
          <w:szCs w:val="24"/>
        </w:rPr>
        <w:fldChar w:fldCharType="separate"/>
      </w:r>
      <w:r w:rsidR="005B596B" w:rsidRPr="006E7FA2">
        <w:rPr>
          <w:rFonts w:cstheme="minorHAnsi"/>
          <w:noProof/>
          <w:sz w:val="24"/>
          <w:szCs w:val="24"/>
          <w:vertAlign w:val="superscript"/>
        </w:rPr>
        <w:t>21</w:t>
      </w:r>
      <w:r w:rsidR="005B596B" w:rsidRPr="006E7FA2">
        <w:rPr>
          <w:rFonts w:cstheme="minorHAnsi"/>
          <w:sz w:val="24"/>
          <w:szCs w:val="24"/>
        </w:rPr>
        <w:fldChar w:fldCharType="end"/>
      </w:r>
      <w:r w:rsidR="005B596B" w:rsidRPr="006E7FA2">
        <w:rPr>
          <w:rFonts w:cstheme="minorHAnsi"/>
          <w:sz w:val="24"/>
          <w:szCs w:val="24"/>
        </w:rPr>
        <w:t>, 1 to 5 x 10</w:t>
      </w:r>
      <w:r w:rsidR="005B596B" w:rsidRPr="006E7FA2">
        <w:rPr>
          <w:rFonts w:cstheme="minorHAnsi"/>
          <w:sz w:val="24"/>
          <w:szCs w:val="24"/>
          <w:vertAlign w:val="superscript"/>
        </w:rPr>
        <w:t>8</w:t>
      </w:r>
      <w:r w:rsidR="005B596B" w:rsidRPr="006E7FA2">
        <w:rPr>
          <w:rFonts w:cstheme="minorHAnsi"/>
          <w:sz w:val="24"/>
          <w:szCs w:val="24"/>
        </w:rPr>
        <w:t xml:space="preserve"> cells/kg</w:t>
      </w:r>
      <w:r w:rsidR="005B596B" w:rsidRPr="006E7FA2">
        <w:rPr>
          <w:rFonts w:cstheme="minorHAnsi"/>
          <w:sz w:val="24"/>
          <w:szCs w:val="24"/>
        </w:rPr>
        <w:fldChar w:fldCharType="begin" w:fldLock="1"/>
      </w:r>
      <w:r w:rsidR="005B596B" w:rsidRPr="006E7FA2">
        <w:rPr>
          <w:rFonts w:cstheme="minorHAnsi"/>
          <w:sz w:val="24"/>
          <w:szCs w:val="24"/>
        </w:rPr>
        <w:instrText>ADDIN CSL_CITATION {"citationItems":[{"id":"ITEM-1","itemData":{"DOI":"10.1158/2326-6066.CIR-14-0163","ISSN":"23266074","abstract":"Genetic engineering of T cells for adoptive transfer by introducing a tumor-targeting chimeric antigen receptor (CAR) is a new approach to cancer immunotherapy. A challenge for the field is to define cell surface molecules that are both preferentially expressed on tumor cells and can be safely targeted with T cells. The orphan tyrosine kinase receptor ROR1 is a candidate target for T-cell therapy with CAR-modified T cells (CAR-T cells) because it is expressed on the surface of many lymphatic and epithelial malignancies and has a putative role in tumor cell survival. The cell surface isoform of ROR1 is expressed in embryogenesis but absent in adult tissues except for B-cell precursors and low levels of transcripts in adipocytes, pancreas, and lung. ROR1 is highly conserved between humans and macaques and has a similar pattern of tissue expression. To determine if low-level ROR1 expression on normal cells would result in toxicity or adversely affect CAR-T cell survival and/or function, we adoptively transferred autologous ROR1 CAR-T cells into nonhuman primates. ROR1 CAR-T cells did not cause overt toxicity to normal organs and accumulated in bone marrow and lymph node sites, where ROR1-positive B cells were present. The findings support the clinical evaluation of ROR1 CAR-T cells for ROR1(+) malignancies and demonstrate the utility of nonhuman primates for evaluating the safety of immunotherapy with engineered T cells specific for tumor-associated molecules that are homologous between humans and nonhuman primates.","author":[{"dropping-particle":"","family":"Berger","given":"Carolina","non-dropping-particle":"","parse-names":false,"suffix":""},{"dropping-particle":"","family":"Sommermeyer","given":"Daniel","non-dropping-particle":"","parse-names":false,"suffix":""},{"dropping-particle":"","family":"Hudecek","given":"Michael","non-dropping-particle":"","parse-names":false,"suffix":""},{"dropping-particle":"","family":"Berger","given":"Michael","non-dropping-particle":"","parse-names":false,"suffix":""},{"dropping-particle":"","family":"Balakrishnan","given":"Ashwini","non-dropping-particle":"","parse-names":false,"suffix":""},{"dropping-particle":"","family":"Paszkiewicz","given":"Paulina J.","non-dropping-particle":"","parse-names":false,"suffix":""},{"dropping-particle":"","family":"Kosasih","given":"Paula L.","non-dropping-particle":"","parse-names":false,"suffix":""},{"dropping-particle":"","family":"Rader","given":"Christoph","non-dropping-particle":"","parse-names":false,"suffix":""},{"dropping-particle":"","family":"Riddell","given":"Stanley R.","non-dropping-particle":"","parse-names":false,"suffix":""}],"container-title":"Cancer Immunology Research","id":"ITEM-1","issue":"2","issued":{"date-parts":[["2015"]]},"page":"206-216","title":"Safety of targeting ROR1 in primates with chimeric antigen receptor-modified T cells","type":"article-journal","volume":"3"},"uris":["http://www.mendeley.com/documents/?uuid=82a3bab9-347c-439e-aeb8-f099e7d1575a"]}],"mendeley":{"formattedCitation":"&lt;sup&gt;22&lt;/sup&gt;","plainTextFormattedCitation":"22","previouslyFormattedCitation":"&lt;sup&gt;22&lt;/sup&gt;"},"properties":{"noteIndex":0},"schema":"https://github.com/citation-style-language/schema/raw/master/csl-citation.json"}</w:instrText>
      </w:r>
      <w:r w:rsidR="005B596B" w:rsidRPr="006E7FA2">
        <w:rPr>
          <w:rFonts w:cstheme="minorHAnsi"/>
          <w:sz w:val="24"/>
          <w:szCs w:val="24"/>
        </w:rPr>
        <w:fldChar w:fldCharType="separate"/>
      </w:r>
      <w:r w:rsidR="005B596B" w:rsidRPr="006E7FA2">
        <w:rPr>
          <w:rFonts w:cstheme="minorHAnsi"/>
          <w:noProof/>
          <w:sz w:val="24"/>
          <w:szCs w:val="24"/>
          <w:vertAlign w:val="superscript"/>
        </w:rPr>
        <w:t>22</w:t>
      </w:r>
      <w:r w:rsidR="005B596B" w:rsidRPr="006E7FA2">
        <w:rPr>
          <w:rFonts w:cstheme="minorHAnsi"/>
          <w:sz w:val="24"/>
          <w:szCs w:val="24"/>
        </w:rPr>
        <w:fldChar w:fldCharType="end"/>
      </w:r>
      <w:r w:rsidR="005B596B" w:rsidRPr="006E7FA2">
        <w:rPr>
          <w:rFonts w:cstheme="minorHAnsi"/>
          <w:sz w:val="24"/>
          <w:szCs w:val="24"/>
        </w:rPr>
        <w:t xml:space="preserve"> and 1.4 to 8 x 10</w:t>
      </w:r>
      <w:r w:rsidR="005B596B" w:rsidRPr="006E7FA2">
        <w:rPr>
          <w:rFonts w:cstheme="minorHAnsi"/>
          <w:sz w:val="24"/>
          <w:szCs w:val="24"/>
          <w:vertAlign w:val="superscript"/>
        </w:rPr>
        <w:t>8</w:t>
      </w:r>
      <w:r w:rsidR="005B596B" w:rsidRPr="006E7FA2">
        <w:rPr>
          <w:rFonts w:cstheme="minorHAnsi"/>
          <w:sz w:val="24"/>
          <w:szCs w:val="24"/>
        </w:rPr>
        <w:t xml:space="preserve"> cells/kg</w:t>
      </w:r>
      <w:r w:rsidR="005B596B" w:rsidRPr="006E7FA2">
        <w:rPr>
          <w:rFonts w:cstheme="minorHAnsi"/>
          <w:sz w:val="24"/>
          <w:szCs w:val="24"/>
        </w:rPr>
        <w:fldChar w:fldCharType="begin" w:fldLock="1"/>
      </w:r>
      <w:r w:rsidR="005B596B" w:rsidRPr="006E7FA2">
        <w:rPr>
          <w:rFonts w:cstheme="minorHAnsi"/>
          <w:sz w:val="24"/>
          <w:szCs w:val="24"/>
        </w:rPr>
        <w:instrText>ADDIN CSL_CITATION {"citationItems":[{"id":"ITEM-1","itemData":{"DOI":"10.1128/JVI.02507-16","ISSN":"0022-538X","PMID":"28298605","abstract":"&lt;p&gt; Follicular helper CD4 T cells, T &lt;sub&gt;FH&lt;/sub&gt; , residing in B-cell follicles within secondary lymphoid tissues, are readily infected by AIDS viruses and are a major source of persistent virus despite relative control of viral replication. This persistence is due at least in part to a relative exclusion of effective antiviral CD8 T cells from B-cell follicles. To determine whether CD8 T cells could be engineered to enter B-cell follicles, we genetically modified unselected CD8 T cells to express CXC chemokine receptor 5 (CXCR5), the chemokine receptor implicated in cellular entry into B-cell follicles. Engineered CD8 T cells expressing human CXCR5 (CD8 &lt;sup&gt;hCXCR5&lt;/sup&gt; ) exhibited ligand-specific signaling and chemotaxis &lt;italic&gt;in vitro&lt;/italic&gt; . Six infected rhesus macaques were infused with differentially fluorescent dye-labeled autologous CD8 &lt;sup&gt;hCXCR5&lt;/sup&gt; and untransduced CD8 T cells and necropsied 48 h later. Flow cytometry of both spleen and lymph node samples revealed higher frequencies of CD8 &lt;sup&gt;hCXCR5&lt;/sup&gt; than untransduced cells, consistent with preferential trafficking to B-cell follicle-containing tissues. Confocal fluorescence microscopy of thin-sectioned lymphoid tissues demonstrated strong preferential localization of CD8 &lt;sup&gt;hCXCR5&lt;/sup&gt; T cells within B-cell follicles with only rare cells in extrafollicular locations. CD8 &lt;sup&gt;hCXCR5&lt;/sup&gt; T cells were present throughout the follicles with some observed near infected T &lt;sub&gt;FH&lt;/sub&gt; . In contrast, untransduced CD8 T cells were found in the extrafollicular T-cell zone. Our ability to direct localization of unselected CD8 T cells into B-cell follicles using CXCR5 expression provides a strategy to place highly effective virus-specific CD8 T cells into these AIDS virus sanctuaries and potentially suppress residual viral replication. &lt;/p&gt;","author":[{"dropping-particle":"","family":"Ayala","given":"Victor I.","non-dropping-particle":"","parse-names":false,"suffix":""},{"dropping-particle":"","family":"Deleage","given":"Claire","non-dropping-particle":"","parse-names":false,"suffix":""},{"dropping-particle":"","family":"Trivett","given":"Matthew T.","non-dropping-particle":"","parse-names":false,"suffix":""},{"dropping-particle":"","family":"Jain","given":"Sumiti","non-dropping-particle":"","parse-names":false,"suffix":""},{"dropping-particle":"V.","family":"Coren","given":"Lori","non-dropping-particle":"","parse-names":false,"suffix":""},{"dropping-particle":"","family":"Breed","given":"Matthew W.","non-dropping-particle":"","parse-names":false,"suffix":""},{"dropping-particle":"","family":"Kramer","given":"Joshua A.","non-dropping-particle":"","parse-names":false,"suffix":""},{"dropping-particle":"","family":"Thomas","given":"James A.","non-dropping-particle":"","parse-names":false,"suffix":""},{"dropping-particle":"","family":"Estes","given":"Jacob D.","non-dropping-particle":"","parse-names":false,"suffix":""},{"dropping-particle":"","family":"Lifson","given":"Jeffrey D.","non-dropping-particle":"","parse-names":false,"suffix":""},{"dropping-particle":"","family":"Ott","given":"David E.","non-dropping-particle":"","parse-names":false,"suffix":""}],"container-title":"Journal of Virology","id":"ITEM-1","issue":"11","issued":{"date-parts":[["2017"]]},"page":"e02507-16","title":"CXCR5-Dependent Entry of CD8 T Cells into Rhesus Macaque B-Cell Follicles Achieved through T-Cell Engineering","type":"article-journal","volume":"91"},"uris":["http://www.mendeley.com/documents/?uuid=9b1e2387-ab6c-43ec-a814-27e777a64224"]}],"mendeley":{"formattedCitation":"&lt;sup&gt;10&lt;/sup&gt;","plainTextFormattedCitation":"10","previouslyFormattedCitation":"&lt;sup&gt;10&lt;/sup&gt;"},"properties":{"noteIndex":0},"schema":"https://github.com/citation-style-language/schema/raw/master/csl-citation.json"}</w:instrText>
      </w:r>
      <w:r w:rsidR="005B596B" w:rsidRPr="006E7FA2">
        <w:rPr>
          <w:rFonts w:cstheme="minorHAnsi"/>
          <w:sz w:val="24"/>
          <w:szCs w:val="24"/>
        </w:rPr>
        <w:fldChar w:fldCharType="separate"/>
      </w:r>
      <w:r w:rsidR="005B596B" w:rsidRPr="006E7FA2">
        <w:rPr>
          <w:rFonts w:cstheme="minorHAnsi"/>
          <w:noProof/>
          <w:sz w:val="24"/>
          <w:szCs w:val="24"/>
          <w:vertAlign w:val="superscript"/>
        </w:rPr>
        <w:t>10</w:t>
      </w:r>
      <w:r w:rsidR="005B596B" w:rsidRPr="006E7FA2">
        <w:rPr>
          <w:rFonts w:cstheme="minorHAnsi"/>
          <w:sz w:val="24"/>
          <w:szCs w:val="24"/>
        </w:rPr>
        <w:fldChar w:fldCharType="end"/>
      </w:r>
      <w:r w:rsidR="005B596B" w:rsidRPr="006E7FA2">
        <w:rPr>
          <w:rFonts w:cstheme="minorHAnsi"/>
          <w:sz w:val="24"/>
          <w:szCs w:val="24"/>
        </w:rPr>
        <w:t xml:space="preserve">. With this range as a guideline, </w:t>
      </w:r>
      <w:r w:rsidRPr="006E7FA2">
        <w:rPr>
          <w:rFonts w:cstheme="minorHAnsi"/>
          <w:sz w:val="24"/>
          <w:szCs w:val="24"/>
        </w:rPr>
        <w:t>enough</w:t>
      </w:r>
      <w:r w:rsidR="005B596B" w:rsidRPr="006E7FA2">
        <w:rPr>
          <w:rFonts w:cstheme="minorHAnsi"/>
          <w:sz w:val="24"/>
          <w:szCs w:val="24"/>
        </w:rPr>
        <w:t xml:space="preserve"> cells for infusion can be produced with this 9-day protocol. </w:t>
      </w:r>
    </w:p>
    <w:p w14:paraId="607D880D" w14:textId="77777777" w:rsidR="00E41311" w:rsidRPr="0096503B" w:rsidRDefault="00E41311" w:rsidP="00B55AE0">
      <w:pPr>
        <w:pStyle w:val="NoSpacing"/>
        <w:widowControl w:val="0"/>
        <w:tabs>
          <w:tab w:val="left" w:pos="270"/>
          <w:tab w:val="left" w:pos="450"/>
          <w:tab w:val="left" w:pos="810"/>
        </w:tabs>
        <w:jc w:val="both"/>
        <w:rPr>
          <w:rFonts w:cstheme="minorHAnsi"/>
          <w:sz w:val="24"/>
          <w:szCs w:val="24"/>
        </w:rPr>
      </w:pPr>
    </w:p>
    <w:p w14:paraId="3E79FCA8" w14:textId="0B6802AA" w:rsidR="006305D7" w:rsidRPr="0096503B" w:rsidRDefault="006305D7" w:rsidP="00B55AE0">
      <w:pPr>
        <w:pStyle w:val="NormalWeb"/>
        <w:spacing w:before="0" w:beforeAutospacing="0" w:after="0" w:afterAutospacing="0"/>
        <w:rPr>
          <w:rFonts w:asciiTheme="minorHAnsi" w:hAnsiTheme="minorHAnsi" w:cstheme="minorHAnsi"/>
          <w:b/>
          <w:bCs/>
        </w:rPr>
      </w:pPr>
      <w:r w:rsidRPr="0096503B">
        <w:rPr>
          <w:rFonts w:asciiTheme="minorHAnsi" w:hAnsiTheme="minorHAnsi" w:cstheme="minorHAnsi"/>
          <w:b/>
        </w:rPr>
        <w:t>REPRESENTATIVE RESULTS</w:t>
      </w:r>
      <w:r w:rsidR="00EF1462" w:rsidRPr="0096503B">
        <w:rPr>
          <w:rFonts w:asciiTheme="minorHAnsi" w:hAnsiTheme="minorHAnsi" w:cstheme="minorHAnsi"/>
          <w:b/>
        </w:rPr>
        <w:t xml:space="preserve">: </w:t>
      </w:r>
    </w:p>
    <w:p w14:paraId="134302BB" w14:textId="77777777" w:rsidR="00E41311" w:rsidRPr="0096503B" w:rsidRDefault="00E41311" w:rsidP="00B55AE0">
      <w:pPr>
        <w:pStyle w:val="NormalWeb"/>
        <w:spacing w:before="0" w:beforeAutospacing="0" w:after="0" w:afterAutospacing="0"/>
        <w:rPr>
          <w:rFonts w:asciiTheme="minorHAnsi" w:hAnsiTheme="minorHAnsi" w:cstheme="minorHAnsi"/>
          <w:color w:val="808080"/>
        </w:rPr>
      </w:pPr>
    </w:p>
    <w:p w14:paraId="5639FCD4" w14:textId="3B57DF9E" w:rsidR="00E41311" w:rsidRPr="0096503B" w:rsidRDefault="00E41311" w:rsidP="00B55AE0">
      <w:pPr>
        <w:pStyle w:val="NoSpacing"/>
        <w:jc w:val="both"/>
        <w:rPr>
          <w:rFonts w:cstheme="minorHAnsi"/>
          <w:b/>
          <w:sz w:val="24"/>
          <w:szCs w:val="24"/>
        </w:rPr>
      </w:pPr>
      <w:r w:rsidRPr="0096503B">
        <w:rPr>
          <w:rFonts w:cstheme="minorHAnsi"/>
          <w:b/>
          <w:sz w:val="24"/>
          <w:szCs w:val="24"/>
        </w:rPr>
        <w:t xml:space="preserve">Cell </w:t>
      </w:r>
      <w:r w:rsidR="006E7FA2">
        <w:rPr>
          <w:rFonts w:cstheme="minorHAnsi"/>
          <w:b/>
          <w:sz w:val="24"/>
          <w:szCs w:val="24"/>
        </w:rPr>
        <w:t>p</w:t>
      </w:r>
      <w:r w:rsidRPr="0096503B">
        <w:rPr>
          <w:rFonts w:cstheme="minorHAnsi"/>
          <w:b/>
          <w:sz w:val="24"/>
          <w:szCs w:val="24"/>
        </w:rPr>
        <w:t>roduction</w:t>
      </w:r>
    </w:p>
    <w:p w14:paraId="043EEB9C" w14:textId="6EB70C9D" w:rsidR="00E41311" w:rsidRPr="0096503B" w:rsidRDefault="00813517" w:rsidP="00B55AE0">
      <w:pPr>
        <w:pStyle w:val="NoSpacing"/>
        <w:jc w:val="both"/>
        <w:rPr>
          <w:rFonts w:cstheme="minorHAnsi"/>
          <w:sz w:val="24"/>
          <w:szCs w:val="24"/>
        </w:rPr>
      </w:pPr>
      <w:r w:rsidRPr="0096503B">
        <w:rPr>
          <w:rFonts w:cstheme="minorHAnsi"/>
          <w:sz w:val="24"/>
          <w:szCs w:val="24"/>
        </w:rPr>
        <w:t>Results presented in this publication are similar to those in our previously published work</w:t>
      </w:r>
      <w:r w:rsidRPr="0096503B">
        <w:rPr>
          <w:rFonts w:cstheme="minorHAnsi"/>
          <w:sz w:val="24"/>
          <w:szCs w:val="24"/>
        </w:rPr>
        <w:fldChar w:fldCharType="begin" w:fldLock="1"/>
      </w:r>
      <w:r w:rsidR="006152B2" w:rsidRPr="0096503B">
        <w:rPr>
          <w:rFonts w:cstheme="minorHAnsi"/>
          <w:sz w:val="24"/>
          <w:szCs w:val="24"/>
        </w:rPr>
        <w:instrText>ADDIN CSL_CITATION {"citationItems":[{"id":"ITEM-1","itemData":{"DOI":"10.3389/fimmu.2018.00492","ISSN":"16643224","PMID":"29616024","abstract":"There is a need to develop improved methods to treat and potentially cure HIV infection. During chronic HIV infection, replication is concentrated within T follicular helper cells (Tfh) located within B cell follicles, where low levels of virus-specific CTL permit ongoing viral replication. We previously showed that elevated levels of simian immunodeficiency virus (SIV)-specific CTL in B cell follicles are linked to both decreased levels of viral replication in follicles and decreased plasma viral loads. These findings provide the rationale to develop a strategy for targeting follicular viral-producing (Tfh) cells using antiviral chimeric antigen receptor (CAR) T cells co-expressing the follicular homing chemokine receptor CXCR5. We hypothesize that antiviral CAR/CXCR5-expressing T cells, when infused into an SIV-infected animal or an HIV-infected individual, will home to B cell follicles, suppress viral replication, and lead to long-term durable remission of SIV and HIV. To begin to test this hypothesis, we engineered gammaretroviral transduction vectors for co-expression of a bispecific anti-SIV CAR and rhesus macaque CXCR5. Viral suppression by CAR/ CXCR5-transduced T cells was measured in vitro, and CXCR5-mediated migration was evaluated using both an in vitro transwell migration assay, as well as a novel ex vivo tissue migration assay. The functionality of the CAR/CXCR5 T cells was demonstrated through their potent suppression of SIVmac239 and SIVE660 replication in in vitro and migration to the ligand CXCL13 in vitro, and concentration in B cell follicles in tissues ex vivo. These novel antiviral immunotherapy products have the potential to provide long-term durable remission (functional cure) of HIV and SIV infections.","author":[{"dropping-particle":"","family":"Haran","given":"Kumudhini Preethi","non-dropping-particle":"","parse-names":false,"suffix":""},{"dropping-particle":"","family":"Hajduczki","given":"Agnes","non-dropping-particle":"","parse-names":false,"suffix":""},{"dropping-particle":"","family":"Pampusch","given":"Mary S.","non-dropping-particle":"","parse-names":false,"suffix":""},{"dropping-particle":"","family":"Mwakalundwa","given":"Gwantwa","non-dropping-particle":"","parse-names":false,"suffix":""},{"dropping-particle":"","family":"Vargas-Inchaustegui","given":"Diego A.","non-dropping-particle":"","parse-names":false,"suffix":""},{"dropping-particle":"","family":"Rakasz","given":"Eva G.","non-dropping-particle":"","parse-names":false,"suffix":""},{"dropping-particle":"","family":"Connick","given":"Elizabeth","non-dropping-particle":"","parse-names":false,"suffix":""},{"dropping-particle":"","family":"Berger","given":"Edward A.","non-dropping-particle":"","parse-names":false,"suffix":""},{"dropping-particle":"","family":"Skinner","given":"Pamela J.","non-dropping-particle":"","parse-names":false,"suffix":""}],"container-title":"Frontiers in Immunology","id":"ITEM-1","issue":"MAR","issued":{"date-parts":[["2018"]]},"page":"1-12","title":"Simian immunodeficiency virus (SIV)-specific chimeric antigen receptor-T cells engineered to target B cell follicles and suppress SIV replication","type":"article-journal","volume":"9"},"uris":["http://www.mendeley.com/documents/?uuid=1d39cd24-e049-484d-995a-567729589861"]},{"id":"ITEM-2","itemData":{"abstract":"Chimeric Antigen Receptor (CAR)-T cells show great promise in treating cancers and viral 2 infections. However, most protocols developed to expand T cells require relatively long periods 3 of time in culture, potentially leading to progression toward populations of terminally 4 differentiated effector memory cells. Here, we describe in detail a nine-day protocol for CAR 5 gene transduction and expansion of primary PBMCs. Cells produced and expanded using this 6 method show high levels of viability, high levels of co-expression of two transduced genes, 7 retention of the central memory phenotype, and sufficient quantity for immunotherapeutic 8 infusion. This nine-day protocol may be broadly used for CAR-T cell and other T cell 9 immunotherapy approaches to decrease culture time and increase maintenance of central 10 memory populations.","author":[{"dropping-particle":"","family":"Pampusch, MS","given":"et al.","non-dropping-particle":"","parse-names":false,"suffix":""}],"container-title":"Molecular Therapy - Methods and Clinical Development","id":"ITEM-2","issued":{"date-parts":[["0"]]},"title":"Rapid transduction and expansion of transduced T cells with maintenance of 1 central memory populations","type":"article-journal","volume":"in press"},"uris":["http://www.mendeley.com/documents/?uuid=f74c20d1-f0f1-495a-9960-0f41ae858b04"]}],"mendeley":{"formattedCitation":"&lt;sup&gt;9,20&lt;/sup&gt;","plainTextFormattedCitation":"9,20","previouslyFormattedCitation":"&lt;sup&gt;9,20&lt;/sup&gt;"},"properties":{"noteIndex":0},"schema":"https://github.com/citation-style-language/schema/raw/master/csl-citation.json"}</w:instrText>
      </w:r>
      <w:r w:rsidRPr="0096503B">
        <w:rPr>
          <w:rFonts w:cstheme="minorHAnsi"/>
          <w:sz w:val="24"/>
          <w:szCs w:val="24"/>
        </w:rPr>
        <w:fldChar w:fldCharType="separate"/>
      </w:r>
      <w:r w:rsidR="002B37B2" w:rsidRPr="0096503B">
        <w:rPr>
          <w:rFonts w:cstheme="minorHAnsi"/>
          <w:noProof/>
          <w:sz w:val="24"/>
          <w:szCs w:val="24"/>
          <w:vertAlign w:val="superscript"/>
        </w:rPr>
        <w:t>9,20</w:t>
      </w:r>
      <w:r w:rsidRPr="0096503B">
        <w:rPr>
          <w:rFonts w:cstheme="minorHAnsi"/>
          <w:sz w:val="24"/>
          <w:szCs w:val="24"/>
        </w:rPr>
        <w:fldChar w:fldCharType="end"/>
      </w:r>
      <w:r w:rsidRPr="0096503B">
        <w:rPr>
          <w:rFonts w:cstheme="minorHAnsi"/>
          <w:sz w:val="24"/>
          <w:szCs w:val="24"/>
        </w:rPr>
        <w:t>.</w:t>
      </w:r>
      <w:r w:rsidR="00B55AE0">
        <w:rPr>
          <w:rFonts w:cstheme="minorHAnsi"/>
          <w:sz w:val="24"/>
          <w:szCs w:val="24"/>
        </w:rPr>
        <w:t xml:space="preserve"> </w:t>
      </w:r>
      <w:r w:rsidR="001D0514" w:rsidRPr="0096503B">
        <w:rPr>
          <w:rFonts w:cstheme="minorHAnsi"/>
          <w:sz w:val="24"/>
          <w:szCs w:val="24"/>
        </w:rPr>
        <w:t xml:space="preserve">Utilizing the protocol presented </w:t>
      </w:r>
      <w:r w:rsidR="006E7FA2">
        <w:rPr>
          <w:rFonts w:cstheme="minorHAnsi"/>
          <w:sz w:val="24"/>
          <w:szCs w:val="24"/>
        </w:rPr>
        <w:t>here</w:t>
      </w:r>
      <w:r w:rsidR="00E41311" w:rsidRPr="0096503B">
        <w:rPr>
          <w:rFonts w:cstheme="minorHAnsi"/>
          <w:sz w:val="24"/>
          <w:szCs w:val="24"/>
        </w:rPr>
        <w:t xml:space="preserve">, we </w:t>
      </w:r>
      <w:r w:rsidR="001D0514" w:rsidRPr="0096503B">
        <w:rPr>
          <w:rFonts w:cstheme="minorHAnsi"/>
          <w:sz w:val="24"/>
          <w:szCs w:val="24"/>
        </w:rPr>
        <w:t>expect</w:t>
      </w:r>
      <w:r w:rsidR="00E41311" w:rsidRPr="0096503B">
        <w:rPr>
          <w:rFonts w:cstheme="minorHAnsi"/>
          <w:sz w:val="24"/>
          <w:szCs w:val="24"/>
        </w:rPr>
        <w:t xml:space="preserve"> at least an 8</w:t>
      </w:r>
      <w:r w:rsidR="005B596B" w:rsidRPr="0096503B">
        <w:rPr>
          <w:rFonts w:cstheme="minorHAnsi"/>
          <w:sz w:val="24"/>
          <w:szCs w:val="24"/>
        </w:rPr>
        <w:t>-f</w:t>
      </w:r>
      <w:r w:rsidR="00E41311" w:rsidRPr="0096503B">
        <w:rPr>
          <w:rFonts w:cstheme="minorHAnsi"/>
          <w:sz w:val="24"/>
          <w:szCs w:val="24"/>
        </w:rPr>
        <w:t xml:space="preserve">old expansion of cells </w:t>
      </w:r>
      <w:r w:rsidR="001D0514" w:rsidRPr="0096503B">
        <w:rPr>
          <w:rFonts w:cstheme="minorHAnsi"/>
          <w:sz w:val="24"/>
          <w:szCs w:val="24"/>
        </w:rPr>
        <w:t xml:space="preserve">between days 5 and 9 </w:t>
      </w:r>
      <w:r w:rsidR="00E41311" w:rsidRPr="0096503B">
        <w:rPr>
          <w:rFonts w:cstheme="minorHAnsi"/>
          <w:sz w:val="24"/>
          <w:szCs w:val="24"/>
        </w:rPr>
        <w:t xml:space="preserve">(median </w:t>
      </w:r>
      <w:proofErr w:type="gramStart"/>
      <w:r w:rsidR="00E41311" w:rsidRPr="0096503B">
        <w:rPr>
          <w:rFonts w:cstheme="minorHAnsi"/>
          <w:sz w:val="24"/>
          <w:szCs w:val="24"/>
        </w:rPr>
        <w:t>11.</w:t>
      </w:r>
      <w:r w:rsidR="001D0514" w:rsidRPr="0096503B">
        <w:rPr>
          <w:rFonts w:cstheme="minorHAnsi"/>
          <w:sz w:val="24"/>
          <w:szCs w:val="24"/>
        </w:rPr>
        <w:t xml:space="preserve">1 </w:t>
      </w:r>
      <w:r w:rsidR="00E41311" w:rsidRPr="0096503B">
        <w:rPr>
          <w:rFonts w:cstheme="minorHAnsi"/>
          <w:sz w:val="24"/>
          <w:szCs w:val="24"/>
        </w:rPr>
        <w:t>fold</w:t>
      </w:r>
      <w:proofErr w:type="gramEnd"/>
      <w:r w:rsidR="00E41311" w:rsidRPr="0096503B">
        <w:rPr>
          <w:rFonts w:cstheme="minorHAnsi"/>
          <w:sz w:val="24"/>
          <w:szCs w:val="24"/>
        </w:rPr>
        <w:t>, range 8.</w:t>
      </w:r>
      <w:r w:rsidR="001D0514" w:rsidRPr="0096503B">
        <w:rPr>
          <w:rFonts w:cstheme="minorHAnsi"/>
          <w:sz w:val="24"/>
          <w:szCs w:val="24"/>
        </w:rPr>
        <w:t>7</w:t>
      </w:r>
      <w:r w:rsidR="006E7FA2">
        <w:rPr>
          <w:rFonts w:cstheme="minorHAnsi"/>
          <w:sz w:val="24"/>
          <w:szCs w:val="24"/>
        </w:rPr>
        <w:t>–</w:t>
      </w:r>
      <w:r w:rsidR="00E41311" w:rsidRPr="0096503B">
        <w:rPr>
          <w:rFonts w:cstheme="minorHAnsi"/>
          <w:sz w:val="24"/>
          <w:szCs w:val="24"/>
        </w:rPr>
        <w:t>1</w:t>
      </w:r>
      <w:r w:rsidR="001D0514" w:rsidRPr="0096503B">
        <w:rPr>
          <w:rFonts w:cstheme="minorHAnsi"/>
          <w:sz w:val="24"/>
          <w:szCs w:val="24"/>
        </w:rPr>
        <w:t>3</w:t>
      </w:r>
      <w:r w:rsidR="00E41311" w:rsidRPr="0096503B">
        <w:rPr>
          <w:rFonts w:cstheme="minorHAnsi"/>
          <w:sz w:val="24"/>
          <w:szCs w:val="24"/>
        </w:rPr>
        <w:t xml:space="preserve"> fold). </w:t>
      </w:r>
      <w:r w:rsidR="005E5508" w:rsidRPr="0096503B">
        <w:rPr>
          <w:rFonts w:cstheme="minorHAnsi"/>
          <w:sz w:val="24"/>
          <w:szCs w:val="24"/>
        </w:rPr>
        <w:t>Gas permeable</w:t>
      </w:r>
      <w:r w:rsidR="001D0514" w:rsidRPr="0096503B">
        <w:rPr>
          <w:rFonts w:cstheme="minorHAnsi"/>
          <w:sz w:val="24"/>
          <w:szCs w:val="24"/>
        </w:rPr>
        <w:t xml:space="preserve"> wells </w:t>
      </w:r>
      <w:r w:rsidR="00FE517E" w:rsidRPr="0096503B">
        <w:rPr>
          <w:rFonts w:cstheme="minorHAnsi"/>
          <w:sz w:val="24"/>
          <w:szCs w:val="24"/>
        </w:rPr>
        <w:t>we</w:t>
      </w:r>
      <w:r w:rsidR="001D0514" w:rsidRPr="0096503B">
        <w:rPr>
          <w:rFonts w:cstheme="minorHAnsi"/>
          <w:sz w:val="24"/>
          <w:szCs w:val="24"/>
        </w:rPr>
        <w:t>re seeded at a starting</w:t>
      </w:r>
      <w:r w:rsidR="00E41311" w:rsidRPr="0096503B">
        <w:rPr>
          <w:rFonts w:cstheme="minorHAnsi"/>
          <w:sz w:val="24"/>
          <w:szCs w:val="24"/>
        </w:rPr>
        <w:t xml:space="preserve"> density of 5 x 10</w:t>
      </w:r>
      <w:r w:rsidR="00E41311" w:rsidRPr="0096503B">
        <w:rPr>
          <w:rFonts w:cstheme="minorHAnsi"/>
          <w:sz w:val="24"/>
          <w:szCs w:val="24"/>
          <w:vertAlign w:val="superscript"/>
        </w:rPr>
        <w:t>6</w:t>
      </w:r>
      <w:r w:rsidR="00E41311" w:rsidRPr="0096503B">
        <w:rPr>
          <w:rFonts w:cstheme="minorHAnsi"/>
          <w:sz w:val="24"/>
          <w:szCs w:val="24"/>
        </w:rPr>
        <w:t xml:space="preserve"> cells</w:t>
      </w:r>
      <w:r w:rsidR="001D0514" w:rsidRPr="0096503B">
        <w:rPr>
          <w:rFonts w:cstheme="minorHAnsi"/>
          <w:sz w:val="24"/>
          <w:szCs w:val="24"/>
        </w:rPr>
        <w:t xml:space="preserve"> and after 4 days of growth, </w:t>
      </w:r>
      <w:r w:rsidR="00E41311" w:rsidRPr="0096503B">
        <w:rPr>
          <w:rFonts w:cstheme="minorHAnsi"/>
          <w:sz w:val="24"/>
          <w:szCs w:val="24"/>
        </w:rPr>
        <w:t>we achieve</w:t>
      </w:r>
      <w:r w:rsidR="00FE517E" w:rsidRPr="0096503B">
        <w:rPr>
          <w:rFonts w:cstheme="minorHAnsi"/>
          <w:sz w:val="24"/>
          <w:szCs w:val="24"/>
        </w:rPr>
        <w:t>d</w:t>
      </w:r>
      <w:r w:rsidR="00E41311" w:rsidRPr="0096503B">
        <w:rPr>
          <w:rFonts w:cstheme="minorHAnsi"/>
          <w:sz w:val="24"/>
          <w:szCs w:val="24"/>
        </w:rPr>
        <w:t xml:space="preserve"> a median density of </w:t>
      </w:r>
      <w:r w:rsidR="001D0514" w:rsidRPr="0096503B">
        <w:rPr>
          <w:rFonts w:cstheme="minorHAnsi"/>
          <w:sz w:val="24"/>
          <w:szCs w:val="24"/>
        </w:rPr>
        <w:t>55.6</w:t>
      </w:r>
      <w:r w:rsidR="00E41311" w:rsidRPr="0096503B">
        <w:rPr>
          <w:rFonts w:cstheme="minorHAnsi"/>
          <w:sz w:val="24"/>
          <w:szCs w:val="24"/>
        </w:rPr>
        <w:t xml:space="preserve"> x</w:t>
      </w:r>
      <w:r w:rsidR="006E7FA2">
        <w:rPr>
          <w:rFonts w:cstheme="minorHAnsi"/>
          <w:sz w:val="24"/>
          <w:szCs w:val="24"/>
        </w:rPr>
        <w:t xml:space="preserve"> </w:t>
      </w:r>
      <w:r w:rsidR="00E41311" w:rsidRPr="0096503B">
        <w:rPr>
          <w:rFonts w:cstheme="minorHAnsi"/>
          <w:sz w:val="24"/>
          <w:szCs w:val="24"/>
        </w:rPr>
        <w:t>10</w:t>
      </w:r>
      <w:r w:rsidR="00E41311" w:rsidRPr="0096503B">
        <w:rPr>
          <w:rFonts w:cstheme="minorHAnsi"/>
          <w:sz w:val="24"/>
          <w:szCs w:val="24"/>
          <w:vertAlign w:val="superscript"/>
        </w:rPr>
        <w:t>6</w:t>
      </w:r>
      <w:r w:rsidR="00E41311" w:rsidRPr="0096503B">
        <w:rPr>
          <w:rFonts w:cstheme="minorHAnsi"/>
          <w:sz w:val="24"/>
          <w:szCs w:val="24"/>
        </w:rPr>
        <w:t xml:space="preserve"> cells per well (range </w:t>
      </w:r>
      <w:r w:rsidR="001D0514" w:rsidRPr="0096503B">
        <w:rPr>
          <w:rFonts w:cstheme="minorHAnsi"/>
          <w:sz w:val="24"/>
          <w:szCs w:val="24"/>
        </w:rPr>
        <w:t>43</w:t>
      </w:r>
      <w:r w:rsidR="00E41311" w:rsidRPr="0096503B">
        <w:rPr>
          <w:rFonts w:cstheme="minorHAnsi"/>
          <w:sz w:val="24"/>
          <w:szCs w:val="24"/>
        </w:rPr>
        <w:t>.5</w:t>
      </w:r>
      <w:r w:rsidR="006E7FA2">
        <w:rPr>
          <w:rFonts w:cstheme="minorHAnsi"/>
          <w:sz w:val="24"/>
          <w:szCs w:val="24"/>
        </w:rPr>
        <w:t>–</w:t>
      </w:r>
      <w:r w:rsidR="001D0514" w:rsidRPr="0096503B">
        <w:rPr>
          <w:rFonts w:cstheme="minorHAnsi"/>
          <w:sz w:val="24"/>
          <w:szCs w:val="24"/>
        </w:rPr>
        <w:t>64.8</w:t>
      </w:r>
      <w:r w:rsidR="00E41311" w:rsidRPr="0096503B">
        <w:rPr>
          <w:rFonts w:cstheme="minorHAnsi"/>
          <w:sz w:val="24"/>
          <w:szCs w:val="24"/>
        </w:rPr>
        <w:t xml:space="preserve"> x 10</w:t>
      </w:r>
      <w:r w:rsidR="00E41311" w:rsidRPr="0096503B">
        <w:rPr>
          <w:rFonts w:cstheme="minorHAnsi"/>
          <w:sz w:val="24"/>
          <w:szCs w:val="24"/>
          <w:vertAlign w:val="superscript"/>
        </w:rPr>
        <w:t>6</w:t>
      </w:r>
      <w:r w:rsidR="00E41311" w:rsidRPr="0096503B">
        <w:rPr>
          <w:rFonts w:cstheme="minorHAnsi"/>
          <w:sz w:val="24"/>
          <w:szCs w:val="24"/>
        </w:rPr>
        <w:t>) (</w:t>
      </w:r>
      <w:r w:rsidR="00E41311" w:rsidRPr="006E7FA2">
        <w:rPr>
          <w:rFonts w:cstheme="minorHAnsi"/>
          <w:b/>
          <w:bCs/>
          <w:sz w:val="24"/>
          <w:szCs w:val="24"/>
        </w:rPr>
        <w:t xml:space="preserve">Figure </w:t>
      </w:r>
      <w:r w:rsidR="001D0514" w:rsidRPr="006E7FA2">
        <w:rPr>
          <w:rFonts w:cstheme="minorHAnsi"/>
          <w:b/>
          <w:bCs/>
          <w:sz w:val="24"/>
          <w:szCs w:val="24"/>
        </w:rPr>
        <w:t>1A</w:t>
      </w:r>
      <w:r w:rsidR="00E41311" w:rsidRPr="0096503B">
        <w:rPr>
          <w:rFonts w:cstheme="minorHAnsi"/>
          <w:sz w:val="24"/>
          <w:szCs w:val="24"/>
        </w:rPr>
        <w:t xml:space="preserve">). </w:t>
      </w:r>
      <w:r w:rsidR="00C34851" w:rsidRPr="0096503B">
        <w:rPr>
          <w:rFonts w:cstheme="minorHAnsi"/>
          <w:sz w:val="24"/>
          <w:szCs w:val="24"/>
        </w:rPr>
        <w:t>Cell counting with T</w:t>
      </w:r>
      <w:r w:rsidR="001D0514" w:rsidRPr="0096503B">
        <w:rPr>
          <w:rFonts w:cstheme="minorHAnsi"/>
          <w:sz w:val="24"/>
          <w:szCs w:val="24"/>
        </w:rPr>
        <w:t xml:space="preserve">rypan Blue exclusion </w:t>
      </w:r>
      <w:r w:rsidR="00C34851" w:rsidRPr="0096503B">
        <w:rPr>
          <w:rFonts w:cstheme="minorHAnsi"/>
          <w:sz w:val="24"/>
          <w:szCs w:val="24"/>
        </w:rPr>
        <w:t xml:space="preserve">shows that the cells maintain high </w:t>
      </w:r>
      <w:r w:rsidR="001D0514" w:rsidRPr="0096503B">
        <w:rPr>
          <w:rFonts w:cstheme="minorHAnsi"/>
          <w:sz w:val="24"/>
          <w:szCs w:val="24"/>
        </w:rPr>
        <w:t xml:space="preserve">viability </w:t>
      </w:r>
      <w:r w:rsidR="00C34851" w:rsidRPr="0096503B">
        <w:rPr>
          <w:rFonts w:cstheme="minorHAnsi"/>
          <w:sz w:val="24"/>
          <w:szCs w:val="24"/>
        </w:rPr>
        <w:t>throughout the protocol</w:t>
      </w:r>
      <w:r w:rsidR="00E41311" w:rsidRPr="0096503B">
        <w:rPr>
          <w:rFonts w:cstheme="minorHAnsi"/>
          <w:sz w:val="24"/>
          <w:szCs w:val="24"/>
        </w:rPr>
        <w:t xml:space="preserve"> (</w:t>
      </w:r>
      <w:r w:rsidR="00C34851" w:rsidRPr="0096503B">
        <w:rPr>
          <w:rFonts w:cstheme="minorHAnsi"/>
          <w:sz w:val="24"/>
          <w:szCs w:val="24"/>
        </w:rPr>
        <w:t xml:space="preserve">day 9 </w:t>
      </w:r>
      <w:r w:rsidR="00E41311" w:rsidRPr="0096503B">
        <w:rPr>
          <w:rFonts w:cstheme="minorHAnsi"/>
          <w:sz w:val="24"/>
          <w:szCs w:val="24"/>
        </w:rPr>
        <w:t xml:space="preserve">median </w:t>
      </w:r>
      <w:r w:rsidR="00C34851" w:rsidRPr="0096503B">
        <w:rPr>
          <w:rFonts w:cstheme="minorHAnsi"/>
          <w:sz w:val="24"/>
          <w:szCs w:val="24"/>
        </w:rPr>
        <w:t>85.8</w:t>
      </w:r>
      <w:r w:rsidR="00E41311" w:rsidRPr="0096503B">
        <w:rPr>
          <w:rFonts w:cstheme="minorHAnsi"/>
          <w:sz w:val="24"/>
          <w:szCs w:val="24"/>
        </w:rPr>
        <w:t xml:space="preserve">%, range </w:t>
      </w:r>
      <w:r w:rsidR="00C34851" w:rsidRPr="0096503B">
        <w:rPr>
          <w:rFonts w:cstheme="minorHAnsi"/>
          <w:sz w:val="24"/>
          <w:szCs w:val="24"/>
        </w:rPr>
        <w:t>83</w:t>
      </w:r>
      <w:r w:rsidR="006E7FA2">
        <w:rPr>
          <w:rFonts w:cstheme="minorHAnsi"/>
          <w:sz w:val="24"/>
          <w:szCs w:val="24"/>
        </w:rPr>
        <w:t>–</w:t>
      </w:r>
      <w:r w:rsidR="00C34851" w:rsidRPr="0096503B">
        <w:rPr>
          <w:rFonts w:cstheme="minorHAnsi"/>
          <w:sz w:val="24"/>
          <w:szCs w:val="24"/>
        </w:rPr>
        <w:t>95</w:t>
      </w:r>
      <w:r w:rsidR="00E41311" w:rsidRPr="0096503B">
        <w:rPr>
          <w:rFonts w:cstheme="minorHAnsi"/>
          <w:sz w:val="24"/>
          <w:szCs w:val="24"/>
        </w:rPr>
        <w:t>%) (</w:t>
      </w:r>
      <w:r w:rsidR="00E41311" w:rsidRPr="006E7FA2">
        <w:rPr>
          <w:rFonts w:cstheme="minorHAnsi"/>
          <w:b/>
          <w:bCs/>
          <w:sz w:val="24"/>
          <w:szCs w:val="24"/>
        </w:rPr>
        <w:t xml:space="preserve">Figure </w:t>
      </w:r>
      <w:r w:rsidR="001D0514" w:rsidRPr="006E7FA2">
        <w:rPr>
          <w:rFonts w:cstheme="minorHAnsi"/>
          <w:b/>
          <w:bCs/>
          <w:sz w:val="24"/>
          <w:szCs w:val="24"/>
        </w:rPr>
        <w:t>1B</w:t>
      </w:r>
      <w:r w:rsidR="00E41311" w:rsidRPr="0096503B">
        <w:rPr>
          <w:rFonts w:cstheme="minorHAnsi"/>
          <w:sz w:val="24"/>
          <w:szCs w:val="24"/>
        </w:rPr>
        <w:t xml:space="preserve">). </w:t>
      </w:r>
      <w:r w:rsidR="00C34851" w:rsidRPr="0096503B">
        <w:rPr>
          <w:rFonts w:cstheme="minorHAnsi"/>
          <w:sz w:val="24"/>
          <w:szCs w:val="24"/>
        </w:rPr>
        <w:t>We find animal to animal variability in the ability of the cells to expand; however,</w:t>
      </w:r>
      <w:r w:rsidR="00E41311" w:rsidRPr="0096503B">
        <w:rPr>
          <w:rFonts w:cstheme="minorHAnsi"/>
          <w:sz w:val="24"/>
          <w:szCs w:val="24"/>
        </w:rPr>
        <w:t xml:space="preserve"> with </w:t>
      </w:r>
      <w:r w:rsidR="00C34851" w:rsidRPr="0096503B">
        <w:rPr>
          <w:rFonts w:cstheme="minorHAnsi"/>
          <w:sz w:val="24"/>
          <w:szCs w:val="24"/>
        </w:rPr>
        <w:t xml:space="preserve">a starting population of </w:t>
      </w:r>
      <w:r w:rsidR="00E41311" w:rsidRPr="0096503B">
        <w:rPr>
          <w:rFonts w:cstheme="minorHAnsi"/>
          <w:sz w:val="24"/>
          <w:szCs w:val="24"/>
        </w:rPr>
        <w:t>50</w:t>
      </w:r>
      <w:r w:rsidR="006E7FA2">
        <w:rPr>
          <w:rFonts w:cstheme="minorHAnsi"/>
          <w:sz w:val="24"/>
          <w:szCs w:val="24"/>
        </w:rPr>
        <w:t>–</w:t>
      </w:r>
      <w:r w:rsidR="00E41311" w:rsidRPr="0096503B">
        <w:rPr>
          <w:rFonts w:cstheme="minorHAnsi"/>
          <w:sz w:val="24"/>
          <w:szCs w:val="24"/>
        </w:rPr>
        <w:t>100 x 10</w:t>
      </w:r>
      <w:r w:rsidR="00E41311" w:rsidRPr="0096503B">
        <w:rPr>
          <w:rFonts w:cstheme="minorHAnsi"/>
          <w:sz w:val="24"/>
          <w:szCs w:val="24"/>
          <w:vertAlign w:val="superscript"/>
        </w:rPr>
        <w:t>6</w:t>
      </w:r>
      <w:r w:rsidR="00E41311" w:rsidRPr="0096503B">
        <w:rPr>
          <w:rFonts w:cstheme="minorHAnsi"/>
          <w:sz w:val="24"/>
          <w:szCs w:val="24"/>
        </w:rPr>
        <w:t xml:space="preserve"> cells on day 1, we </w:t>
      </w:r>
      <w:r w:rsidR="00C34851" w:rsidRPr="0096503B">
        <w:rPr>
          <w:rFonts w:cstheme="minorHAnsi"/>
          <w:sz w:val="24"/>
          <w:szCs w:val="24"/>
        </w:rPr>
        <w:t>have used this protocol to produce enough cells for rhesus macaque infusion of 1</w:t>
      </w:r>
      <w:r w:rsidR="006E7FA2">
        <w:rPr>
          <w:rFonts w:cstheme="minorHAnsi"/>
          <w:sz w:val="24"/>
          <w:szCs w:val="24"/>
        </w:rPr>
        <w:t>–</w:t>
      </w:r>
      <w:r w:rsidR="00C34851" w:rsidRPr="0096503B">
        <w:rPr>
          <w:rFonts w:cstheme="minorHAnsi"/>
          <w:sz w:val="24"/>
          <w:szCs w:val="24"/>
        </w:rPr>
        <w:t>2 x 10</w:t>
      </w:r>
      <w:r w:rsidR="00FE517E" w:rsidRPr="0096503B">
        <w:rPr>
          <w:rFonts w:cstheme="minorHAnsi"/>
          <w:sz w:val="24"/>
          <w:szCs w:val="24"/>
          <w:vertAlign w:val="superscript"/>
        </w:rPr>
        <w:t>8</w:t>
      </w:r>
      <w:r w:rsidR="00C34851" w:rsidRPr="0096503B">
        <w:rPr>
          <w:rFonts w:cstheme="minorHAnsi"/>
          <w:sz w:val="24"/>
          <w:szCs w:val="24"/>
        </w:rPr>
        <w:t xml:space="preserve"> cells/kg.</w:t>
      </w:r>
    </w:p>
    <w:p w14:paraId="5923DC92" w14:textId="77777777" w:rsidR="000D03B8" w:rsidRPr="0096503B" w:rsidRDefault="000D03B8" w:rsidP="00B55AE0">
      <w:pPr>
        <w:pStyle w:val="NoSpacing"/>
        <w:jc w:val="both"/>
        <w:rPr>
          <w:rFonts w:cstheme="minorHAnsi"/>
          <w:sz w:val="24"/>
          <w:szCs w:val="24"/>
        </w:rPr>
      </w:pPr>
    </w:p>
    <w:p w14:paraId="7CE16ECC" w14:textId="18C37CB0" w:rsidR="00E41311" w:rsidRPr="0096503B" w:rsidRDefault="00C34851" w:rsidP="00B55AE0">
      <w:pPr>
        <w:pStyle w:val="NoSpacing"/>
        <w:jc w:val="both"/>
        <w:rPr>
          <w:rFonts w:cstheme="minorHAnsi"/>
          <w:sz w:val="24"/>
          <w:szCs w:val="24"/>
        </w:rPr>
      </w:pPr>
      <w:r w:rsidRPr="0096503B">
        <w:rPr>
          <w:rFonts w:cstheme="minorHAnsi"/>
          <w:sz w:val="24"/>
          <w:szCs w:val="24"/>
        </w:rPr>
        <w:t xml:space="preserve">Co-expression of the transduced genes </w:t>
      </w:r>
      <w:r w:rsidR="00FE517E" w:rsidRPr="0096503B">
        <w:rPr>
          <w:rFonts w:cstheme="minorHAnsi"/>
          <w:sz w:val="24"/>
          <w:szCs w:val="24"/>
        </w:rPr>
        <w:t>wa</w:t>
      </w:r>
      <w:r w:rsidRPr="0096503B">
        <w:rPr>
          <w:rFonts w:cstheme="minorHAnsi"/>
          <w:sz w:val="24"/>
          <w:szCs w:val="24"/>
        </w:rPr>
        <w:t>s monitored with flow cytometry</w:t>
      </w:r>
      <w:r w:rsidR="00E41311" w:rsidRPr="0096503B">
        <w:rPr>
          <w:rFonts w:cstheme="minorHAnsi"/>
          <w:sz w:val="24"/>
          <w:szCs w:val="24"/>
        </w:rPr>
        <w:t xml:space="preserve"> (</w:t>
      </w:r>
      <w:r w:rsidR="00E41311" w:rsidRPr="006E7FA2">
        <w:rPr>
          <w:rFonts w:cstheme="minorHAnsi"/>
          <w:b/>
          <w:bCs/>
          <w:sz w:val="24"/>
          <w:szCs w:val="24"/>
        </w:rPr>
        <w:t xml:space="preserve">Figure </w:t>
      </w:r>
      <w:r w:rsidRPr="006E7FA2">
        <w:rPr>
          <w:rFonts w:cstheme="minorHAnsi"/>
          <w:b/>
          <w:bCs/>
          <w:sz w:val="24"/>
          <w:szCs w:val="24"/>
        </w:rPr>
        <w:t>2A</w:t>
      </w:r>
      <w:r w:rsidR="00E41311" w:rsidRPr="0096503B">
        <w:rPr>
          <w:rFonts w:cstheme="minorHAnsi"/>
          <w:sz w:val="24"/>
          <w:szCs w:val="24"/>
        </w:rPr>
        <w:t>)</w:t>
      </w:r>
      <w:r w:rsidRPr="0096503B">
        <w:rPr>
          <w:rFonts w:cstheme="minorHAnsi"/>
          <w:sz w:val="24"/>
          <w:szCs w:val="24"/>
        </w:rPr>
        <w:t xml:space="preserve">. Expression of the CAR and CXCR5 on the surface of the transduced cells </w:t>
      </w:r>
      <w:r w:rsidR="00FE517E" w:rsidRPr="0096503B">
        <w:rPr>
          <w:rFonts w:cstheme="minorHAnsi"/>
          <w:sz w:val="24"/>
          <w:szCs w:val="24"/>
        </w:rPr>
        <w:t>wa</w:t>
      </w:r>
      <w:r w:rsidRPr="0096503B">
        <w:rPr>
          <w:rFonts w:cstheme="minorHAnsi"/>
          <w:sz w:val="24"/>
          <w:szCs w:val="24"/>
        </w:rPr>
        <w:t>s relatively stable between days 5 and 9 of this expansion protocol</w:t>
      </w:r>
      <w:r w:rsidR="009115FB" w:rsidRPr="0096503B">
        <w:rPr>
          <w:rFonts w:cstheme="minorHAnsi"/>
          <w:sz w:val="24"/>
          <w:szCs w:val="24"/>
        </w:rPr>
        <w:t xml:space="preserve">. </w:t>
      </w:r>
      <w:r w:rsidRPr="0096503B">
        <w:rPr>
          <w:rFonts w:cstheme="minorHAnsi"/>
          <w:sz w:val="24"/>
          <w:szCs w:val="24"/>
        </w:rPr>
        <w:t>On day 5</w:t>
      </w:r>
      <w:r w:rsidR="009115FB" w:rsidRPr="0096503B">
        <w:rPr>
          <w:rFonts w:cstheme="minorHAnsi"/>
          <w:sz w:val="24"/>
          <w:szCs w:val="24"/>
        </w:rPr>
        <w:t>, a median of 42.8% (range 36.5</w:t>
      </w:r>
      <w:r w:rsidR="006E7FA2">
        <w:rPr>
          <w:rFonts w:cstheme="minorHAnsi"/>
          <w:sz w:val="24"/>
          <w:szCs w:val="24"/>
        </w:rPr>
        <w:t>–</w:t>
      </w:r>
      <w:r w:rsidR="009115FB" w:rsidRPr="0096503B">
        <w:rPr>
          <w:rFonts w:cstheme="minorHAnsi"/>
          <w:sz w:val="24"/>
          <w:szCs w:val="24"/>
        </w:rPr>
        <w:t xml:space="preserve">46.9%) of the cells </w:t>
      </w:r>
      <w:r w:rsidR="00FE517E" w:rsidRPr="0096503B">
        <w:rPr>
          <w:rFonts w:cstheme="minorHAnsi"/>
          <w:sz w:val="24"/>
          <w:szCs w:val="24"/>
        </w:rPr>
        <w:t>were</w:t>
      </w:r>
      <w:r w:rsidR="009115FB" w:rsidRPr="0096503B">
        <w:rPr>
          <w:rFonts w:cstheme="minorHAnsi"/>
          <w:sz w:val="24"/>
          <w:szCs w:val="24"/>
        </w:rPr>
        <w:t xml:space="preserve"> transduced with both</w:t>
      </w:r>
      <w:r w:rsidRPr="0096503B">
        <w:rPr>
          <w:rFonts w:cstheme="minorHAnsi"/>
          <w:sz w:val="24"/>
          <w:szCs w:val="24"/>
        </w:rPr>
        <w:t xml:space="preserve"> </w:t>
      </w:r>
      <w:r w:rsidR="00E41311" w:rsidRPr="0096503B">
        <w:rPr>
          <w:rFonts w:cstheme="minorHAnsi"/>
          <w:sz w:val="24"/>
          <w:szCs w:val="24"/>
        </w:rPr>
        <w:t>CD4-MBL CAR and CXCR5</w:t>
      </w:r>
      <w:r w:rsidR="009115FB" w:rsidRPr="0096503B">
        <w:rPr>
          <w:rFonts w:cstheme="minorHAnsi"/>
          <w:sz w:val="24"/>
          <w:szCs w:val="24"/>
        </w:rPr>
        <w:t xml:space="preserve"> while on day 9, median expression </w:t>
      </w:r>
      <w:r w:rsidR="00FE517E" w:rsidRPr="0096503B">
        <w:rPr>
          <w:rFonts w:cstheme="minorHAnsi"/>
          <w:sz w:val="24"/>
          <w:szCs w:val="24"/>
        </w:rPr>
        <w:t>was</w:t>
      </w:r>
      <w:r w:rsidR="009115FB" w:rsidRPr="0096503B">
        <w:rPr>
          <w:rFonts w:cstheme="minorHAnsi"/>
          <w:sz w:val="24"/>
          <w:szCs w:val="24"/>
        </w:rPr>
        <w:t xml:space="preserve"> 47.6% </w:t>
      </w:r>
      <w:r w:rsidR="00E41311" w:rsidRPr="0096503B">
        <w:rPr>
          <w:rFonts w:cstheme="minorHAnsi"/>
          <w:sz w:val="24"/>
          <w:szCs w:val="24"/>
        </w:rPr>
        <w:t xml:space="preserve">(range </w:t>
      </w:r>
      <w:r w:rsidR="009115FB" w:rsidRPr="0096503B">
        <w:rPr>
          <w:rFonts w:cstheme="minorHAnsi"/>
          <w:sz w:val="24"/>
          <w:szCs w:val="24"/>
        </w:rPr>
        <w:t>44.5</w:t>
      </w:r>
      <w:r w:rsidR="006E7FA2">
        <w:rPr>
          <w:rFonts w:cstheme="minorHAnsi"/>
          <w:sz w:val="24"/>
          <w:szCs w:val="24"/>
        </w:rPr>
        <w:t>–</w:t>
      </w:r>
      <w:r w:rsidR="009115FB" w:rsidRPr="0096503B">
        <w:rPr>
          <w:rFonts w:cstheme="minorHAnsi"/>
          <w:sz w:val="24"/>
          <w:szCs w:val="24"/>
        </w:rPr>
        <w:t>64</w:t>
      </w:r>
      <w:r w:rsidR="001E16EA" w:rsidRPr="0096503B">
        <w:rPr>
          <w:rFonts w:cstheme="minorHAnsi"/>
          <w:sz w:val="24"/>
          <w:szCs w:val="24"/>
        </w:rPr>
        <w:t>.5%)</w:t>
      </w:r>
      <w:r w:rsidR="00E41311" w:rsidRPr="0096503B">
        <w:rPr>
          <w:rFonts w:cstheme="minorHAnsi"/>
          <w:sz w:val="24"/>
          <w:szCs w:val="24"/>
        </w:rPr>
        <w:t xml:space="preserve"> with </w:t>
      </w:r>
      <w:r w:rsidR="001E16EA" w:rsidRPr="0096503B">
        <w:rPr>
          <w:rFonts w:cstheme="minorHAnsi"/>
          <w:sz w:val="24"/>
          <w:szCs w:val="24"/>
        </w:rPr>
        <w:t>a</w:t>
      </w:r>
      <w:r w:rsidR="00E41311" w:rsidRPr="0096503B">
        <w:rPr>
          <w:rFonts w:cstheme="minorHAnsi"/>
          <w:sz w:val="24"/>
          <w:szCs w:val="24"/>
        </w:rPr>
        <w:t xml:space="preserve"> single </w:t>
      </w:r>
      <w:r w:rsidR="001E16EA" w:rsidRPr="0096503B">
        <w:rPr>
          <w:rFonts w:cstheme="minorHAnsi"/>
          <w:sz w:val="24"/>
          <w:szCs w:val="24"/>
        </w:rPr>
        <w:t xml:space="preserve">round of </w:t>
      </w:r>
      <w:r w:rsidR="00E41311" w:rsidRPr="0096503B">
        <w:rPr>
          <w:rFonts w:cstheme="minorHAnsi"/>
          <w:sz w:val="24"/>
          <w:szCs w:val="24"/>
        </w:rPr>
        <w:t>transduction</w:t>
      </w:r>
      <w:r w:rsidR="001E16EA" w:rsidRPr="0096503B">
        <w:rPr>
          <w:rFonts w:cstheme="minorHAnsi"/>
          <w:sz w:val="24"/>
          <w:szCs w:val="24"/>
        </w:rPr>
        <w:t xml:space="preserve"> (</w:t>
      </w:r>
      <w:r w:rsidR="001E16EA" w:rsidRPr="006E7FA2">
        <w:rPr>
          <w:rFonts w:cstheme="minorHAnsi"/>
          <w:b/>
          <w:bCs/>
          <w:sz w:val="24"/>
          <w:szCs w:val="24"/>
        </w:rPr>
        <w:t>Figure 2B</w:t>
      </w:r>
      <w:r w:rsidR="001E16EA" w:rsidRPr="0096503B">
        <w:rPr>
          <w:rFonts w:cstheme="minorHAnsi"/>
          <w:sz w:val="24"/>
          <w:szCs w:val="24"/>
        </w:rPr>
        <w:t>)</w:t>
      </w:r>
      <w:r w:rsidR="00E41311" w:rsidRPr="0096503B">
        <w:rPr>
          <w:rFonts w:cstheme="minorHAnsi"/>
          <w:sz w:val="24"/>
          <w:szCs w:val="24"/>
        </w:rPr>
        <w:t>.</w:t>
      </w:r>
      <w:r w:rsidR="006E7FA2">
        <w:rPr>
          <w:rFonts w:cstheme="minorHAnsi"/>
          <w:sz w:val="24"/>
          <w:szCs w:val="24"/>
        </w:rPr>
        <w:t xml:space="preserve"> </w:t>
      </w:r>
      <w:r w:rsidR="00E41311" w:rsidRPr="0096503B">
        <w:rPr>
          <w:rFonts w:cstheme="minorHAnsi"/>
          <w:sz w:val="24"/>
          <w:szCs w:val="24"/>
        </w:rPr>
        <w:t>A</w:t>
      </w:r>
      <w:r w:rsidR="001E16EA" w:rsidRPr="0096503B">
        <w:rPr>
          <w:rFonts w:cstheme="minorHAnsi"/>
          <w:sz w:val="24"/>
          <w:szCs w:val="24"/>
        </w:rPr>
        <w:t>lthough some protocols call for a</w:t>
      </w:r>
      <w:r w:rsidR="00E41311" w:rsidRPr="0096503B">
        <w:rPr>
          <w:rFonts w:cstheme="minorHAnsi"/>
          <w:sz w:val="24"/>
          <w:szCs w:val="24"/>
        </w:rPr>
        <w:t xml:space="preserve"> second round of transduction</w:t>
      </w:r>
      <w:r w:rsidR="001E16EA" w:rsidRPr="0096503B">
        <w:rPr>
          <w:rFonts w:cstheme="minorHAnsi"/>
          <w:sz w:val="24"/>
          <w:szCs w:val="24"/>
        </w:rPr>
        <w:t>, we have not seen a benefit in terms of total transduced cells at the conclusion of the protocol</w:t>
      </w:r>
      <w:r w:rsidR="00E41311" w:rsidRPr="0096503B">
        <w:rPr>
          <w:rFonts w:cstheme="minorHAnsi"/>
          <w:sz w:val="24"/>
          <w:szCs w:val="24"/>
        </w:rPr>
        <w:t xml:space="preserve"> (data not shown).</w:t>
      </w:r>
    </w:p>
    <w:p w14:paraId="7FD61BF4" w14:textId="77777777" w:rsidR="000D03B8" w:rsidRPr="0096503B" w:rsidRDefault="000D03B8" w:rsidP="00B55AE0">
      <w:pPr>
        <w:pStyle w:val="NoSpacing"/>
        <w:jc w:val="both"/>
        <w:rPr>
          <w:rFonts w:cstheme="minorHAnsi"/>
          <w:sz w:val="24"/>
          <w:szCs w:val="24"/>
        </w:rPr>
      </w:pPr>
    </w:p>
    <w:p w14:paraId="0773ED4A" w14:textId="08C63544" w:rsidR="00E41311" w:rsidRPr="0096503B" w:rsidRDefault="00E41311" w:rsidP="00B55AE0">
      <w:pPr>
        <w:pStyle w:val="NoSpacing"/>
        <w:jc w:val="both"/>
        <w:rPr>
          <w:rFonts w:cstheme="minorHAnsi"/>
          <w:b/>
          <w:sz w:val="24"/>
          <w:szCs w:val="24"/>
        </w:rPr>
      </w:pPr>
      <w:r w:rsidRPr="0096503B">
        <w:rPr>
          <w:rFonts w:cstheme="minorHAnsi"/>
          <w:b/>
          <w:sz w:val="24"/>
          <w:szCs w:val="24"/>
        </w:rPr>
        <w:t xml:space="preserve">Cell </w:t>
      </w:r>
      <w:r w:rsidR="006E7FA2">
        <w:rPr>
          <w:rFonts w:cstheme="minorHAnsi"/>
          <w:b/>
          <w:sz w:val="24"/>
          <w:szCs w:val="24"/>
        </w:rPr>
        <w:t>p</w:t>
      </w:r>
      <w:r w:rsidRPr="0096503B">
        <w:rPr>
          <w:rFonts w:cstheme="minorHAnsi"/>
          <w:b/>
          <w:sz w:val="24"/>
          <w:szCs w:val="24"/>
        </w:rPr>
        <w:t>henotype</w:t>
      </w:r>
    </w:p>
    <w:p w14:paraId="0562E277" w14:textId="71A7ED3F" w:rsidR="00E41311" w:rsidRPr="0096503B" w:rsidRDefault="001E16EA" w:rsidP="00B55AE0">
      <w:pPr>
        <w:pStyle w:val="NoSpacing"/>
        <w:jc w:val="both"/>
        <w:rPr>
          <w:rFonts w:cstheme="minorHAnsi"/>
          <w:sz w:val="24"/>
          <w:szCs w:val="24"/>
        </w:rPr>
      </w:pPr>
      <w:r w:rsidRPr="0096503B">
        <w:rPr>
          <w:rFonts w:cstheme="minorHAnsi"/>
          <w:sz w:val="24"/>
          <w:szCs w:val="24"/>
        </w:rPr>
        <w:t>Transduced cells were</w:t>
      </w:r>
      <w:r w:rsidR="00E41311" w:rsidRPr="0096503B">
        <w:rPr>
          <w:rFonts w:cstheme="minorHAnsi"/>
          <w:sz w:val="24"/>
          <w:szCs w:val="24"/>
        </w:rPr>
        <w:t xml:space="preserve"> analyzed by flow cytometry </w:t>
      </w:r>
      <w:r w:rsidRPr="0096503B">
        <w:rPr>
          <w:rFonts w:cstheme="minorHAnsi"/>
          <w:sz w:val="24"/>
          <w:szCs w:val="24"/>
        </w:rPr>
        <w:t>to monitor</w:t>
      </w:r>
      <w:r w:rsidR="00E41311" w:rsidRPr="0096503B">
        <w:rPr>
          <w:rFonts w:cstheme="minorHAnsi"/>
          <w:sz w:val="24"/>
          <w:szCs w:val="24"/>
        </w:rPr>
        <w:t xml:space="preserve"> their memory phenotype. Prior to transduction and expansion, naive, central memory and effector memory populations are identified (</w:t>
      </w:r>
      <w:r w:rsidRPr="0096503B">
        <w:rPr>
          <w:rFonts w:cstheme="minorHAnsi"/>
          <w:sz w:val="24"/>
          <w:szCs w:val="24"/>
        </w:rPr>
        <w:t>data not shown</w:t>
      </w:r>
      <w:r w:rsidR="00E41311" w:rsidRPr="0096503B">
        <w:rPr>
          <w:rFonts w:cstheme="minorHAnsi"/>
          <w:sz w:val="24"/>
          <w:szCs w:val="24"/>
        </w:rPr>
        <w:t xml:space="preserve">) but </w:t>
      </w:r>
      <w:r w:rsidR="00D836ED" w:rsidRPr="0096503B">
        <w:rPr>
          <w:rFonts w:cstheme="minorHAnsi"/>
          <w:sz w:val="24"/>
          <w:szCs w:val="24"/>
        </w:rPr>
        <w:t xml:space="preserve">the naïve population is lost with culturing and the cells are primarily central memory </w:t>
      </w:r>
      <w:r w:rsidR="006E7FA2">
        <w:rPr>
          <w:rFonts w:cstheme="minorHAnsi"/>
          <w:sz w:val="24"/>
          <w:szCs w:val="24"/>
        </w:rPr>
        <w:t xml:space="preserve">cells </w:t>
      </w:r>
      <w:r w:rsidR="00E41311" w:rsidRPr="0096503B">
        <w:rPr>
          <w:rFonts w:cstheme="minorHAnsi"/>
          <w:sz w:val="24"/>
          <w:szCs w:val="24"/>
        </w:rPr>
        <w:t xml:space="preserve">by day 5 </w:t>
      </w:r>
      <w:r w:rsidR="00666C81" w:rsidRPr="0096503B">
        <w:rPr>
          <w:rFonts w:cstheme="minorHAnsi"/>
          <w:sz w:val="24"/>
          <w:szCs w:val="24"/>
        </w:rPr>
        <w:t>(</w:t>
      </w:r>
      <w:r w:rsidR="00666C81" w:rsidRPr="006E7FA2">
        <w:rPr>
          <w:rFonts w:cstheme="minorHAnsi"/>
          <w:b/>
          <w:bCs/>
          <w:sz w:val="24"/>
          <w:szCs w:val="24"/>
        </w:rPr>
        <w:t>Figure 3A</w:t>
      </w:r>
      <w:r w:rsidR="00666C81" w:rsidRPr="0096503B">
        <w:rPr>
          <w:rFonts w:cstheme="minorHAnsi"/>
          <w:sz w:val="24"/>
          <w:szCs w:val="24"/>
        </w:rPr>
        <w:t xml:space="preserve">) </w:t>
      </w:r>
      <w:r w:rsidR="00E41311" w:rsidRPr="0096503B">
        <w:rPr>
          <w:rFonts w:cstheme="minorHAnsi"/>
          <w:sz w:val="24"/>
          <w:szCs w:val="24"/>
        </w:rPr>
        <w:t>and day 9</w:t>
      </w:r>
      <w:r w:rsidR="00666C81" w:rsidRPr="0096503B">
        <w:rPr>
          <w:rFonts w:cstheme="minorHAnsi"/>
          <w:sz w:val="24"/>
          <w:szCs w:val="24"/>
        </w:rPr>
        <w:t xml:space="preserve"> (</w:t>
      </w:r>
      <w:r w:rsidR="00666C81" w:rsidRPr="006E7FA2">
        <w:rPr>
          <w:rFonts w:cstheme="minorHAnsi"/>
          <w:b/>
          <w:bCs/>
          <w:sz w:val="24"/>
          <w:szCs w:val="24"/>
        </w:rPr>
        <w:t>Figure 3B</w:t>
      </w:r>
      <w:r w:rsidR="00666C81" w:rsidRPr="0096503B">
        <w:rPr>
          <w:rFonts w:cstheme="minorHAnsi"/>
          <w:sz w:val="24"/>
          <w:szCs w:val="24"/>
        </w:rPr>
        <w:t>)</w:t>
      </w:r>
      <w:r w:rsidR="00D836ED" w:rsidRPr="0096503B">
        <w:rPr>
          <w:rFonts w:cstheme="minorHAnsi"/>
          <w:sz w:val="24"/>
          <w:szCs w:val="24"/>
        </w:rPr>
        <w:t xml:space="preserve"> as identified by CD95+ </w:t>
      </w:r>
      <w:r w:rsidR="00D836ED" w:rsidRPr="0096503B">
        <w:rPr>
          <w:rFonts w:cstheme="minorHAnsi"/>
          <w:sz w:val="24"/>
          <w:szCs w:val="24"/>
        </w:rPr>
        <w:lastRenderedPageBreak/>
        <w:t xml:space="preserve">CD28+ expression. The use of this rapid transduction and expansion protocol </w:t>
      </w:r>
      <w:r w:rsidR="00E452F2" w:rsidRPr="0096503B">
        <w:rPr>
          <w:rFonts w:cstheme="minorHAnsi"/>
          <w:sz w:val="24"/>
          <w:szCs w:val="24"/>
        </w:rPr>
        <w:t xml:space="preserve">has produced cells which </w:t>
      </w:r>
      <w:r w:rsidR="00F110C9" w:rsidRPr="0096503B">
        <w:rPr>
          <w:rFonts w:cstheme="minorHAnsi"/>
          <w:sz w:val="24"/>
          <w:szCs w:val="24"/>
        </w:rPr>
        <w:t xml:space="preserve">are </w:t>
      </w:r>
      <w:r w:rsidR="00D836ED" w:rsidRPr="0096503B">
        <w:rPr>
          <w:rFonts w:cstheme="minorHAnsi"/>
          <w:sz w:val="24"/>
          <w:szCs w:val="24"/>
        </w:rPr>
        <w:t xml:space="preserve">primarily </w:t>
      </w:r>
      <w:r w:rsidR="00E452F2" w:rsidRPr="0096503B">
        <w:rPr>
          <w:rFonts w:cstheme="minorHAnsi"/>
          <w:sz w:val="24"/>
          <w:szCs w:val="24"/>
        </w:rPr>
        <w:t>central</w:t>
      </w:r>
      <w:r w:rsidR="00D836ED" w:rsidRPr="0096503B">
        <w:rPr>
          <w:rFonts w:cstheme="minorHAnsi"/>
          <w:sz w:val="24"/>
          <w:szCs w:val="24"/>
        </w:rPr>
        <w:t xml:space="preserve"> memory cells and thus will be more likely to proliferate and persist when infused into a test animal.</w:t>
      </w:r>
    </w:p>
    <w:p w14:paraId="7F5815FC" w14:textId="3133E33C" w:rsidR="004A71E4" w:rsidRPr="0096503B" w:rsidRDefault="004A71E4" w:rsidP="00B55AE0">
      <w:pPr>
        <w:rPr>
          <w:rFonts w:asciiTheme="minorHAnsi" w:hAnsiTheme="minorHAnsi" w:cstheme="minorHAnsi"/>
          <w:color w:val="808080" w:themeColor="background1" w:themeShade="80"/>
        </w:rPr>
      </w:pPr>
    </w:p>
    <w:p w14:paraId="3C9083F6" w14:textId="60353BE9" w:rsidR="00B32616" w:rsidRPr="0096503B" w:rsidRDefault="00B32616" w:rsidP="00B55AE0">
      <w:pPr>
        <w:rPr>
          <w:rFonts w:asciiTheme="minorHAnsi" w:hAnsiTheme="minorHAnsi" w:cstheme="minorHAnsi"/>
          <w:color w:val="808080"/>
        </w:rPr>
      </w:pPr>
      <w:r w:rsidRPr="0096503B">
        <w:rPr>
          <w:rFonts w:asciiTheme="minorHAnsi" w:hAnsiTheme="minorHAnsi" w:cstheme="minorHAnsi"/>
          <w:b/>
        </w:rPr>
        <w:t>FIGURE LEGENDS:</w:t>
      </w:r>
      <w:r w:rsidRPr="0096503B">
        <w:rPr>
          <w:rFonts w:asciiTheme="minorHAnsi" w:hAnsiTheme="minorHAnsi" w:cstheme="minorHAnsi"/>
          <w:color w:val="808080"/>
        </w:rPr>
        <w:t xml:space="preserve"> </w:t>
      </w:r>
    </w:p>
    <w:p w14:paraId="23DD752E" w14:textId="77777777" w:rsidR="00F3280B" w:rsidRPr="0096503B" w:rsidRDefault="00F3280B" w:rsidP="00B55AE0">
      <w:pPr>
        <w:rPr>
          <w:rFonts w:asciiTheme="minorHAnsi" w:hAnsiTheme="minorHAnsi" w:cstheme="minorHAnsi"/>
          <w:bCs/>
          <w:color w:val="000000" w:themeColor="text1"/>
        </w:rPr>
      </w:pPr>
    </w:p>
    <w:p w14:paraId="494D67AD" w14:textId="332D10AF" w:rsidR="005C0A00" w:rsidRPr="0096503B" w:rsidRDefault="00E41311" w:rsidP="00B55AE0">
      <w:pPr>
        <w:pStyle w:val="NoSpacing"/>
        <w:jc w:val="both"/>
        <w:rPr>
          <w:rFonts w:cstheme="minorHAnsi"/>
          <w:sz w:val="24"/>
          <w:szCs w:val="24"/>
        </w:rPr>
      </w:pPr>
      <w:r w:rsidRPr="0096503B">
        <w:rPr>
          <w:rFonts w:cstheme="minorHAnsi"/>
          <w:b/>
          <w:sz w:val="24"/>
          <w:szCs w:val="24"/>
        </w:rPr>
        <w:t xml:space="preserve">Figure </w:t>
      </w:r>
      <w:r w:rsidR="00D836ED" w:rsidRPr="0096503B">
        <w:rPr>
          <w:rFonts w:cstheme="minorHAnsi"/>
          <w:b/>
          <w:sz w:val="24"/>
          <w:szCs w:val="24"/>
        </w:rPr>
        <w:t>1</w:t>
      </w:r>
      <w:r w:rsidR="006E7FA2">
        <w:rPr>
          <w:rFonts w:eastAsiaTheme="majorEastAsia" w:cstheme="minorHAnsi"/>
          <w:b/>
          <w:bCs/>
          <w:color w:val="000000" w:themeColor="text1"/>
          <w:kern w:val="24"/>
          <w:sz w:val="24"/>
          <w:szCs w:val="24"/>
        </w:rPr>
        <w:t>:</w:t>
      </w:r>
      <w:r w:rsidRPr="0096503B">
        <w:rPr>
          <w:rFonts w:eastAsiaTheme="majorEastAsia" w:cstheme="minorHAnsi"/>
          <w:b/>
          <w:bCs/>
          <w:color w:val="000000" w:themeColor="text1"/>
          <w:kern w:val="24"/>
          <w:sz w:val="24"/>
          <w:szCs w:val="24"/>
        </w:rPr>
        <w:t xml:space="preserve"> </w:t>
      </w:r>
      <w:r w:rsidR="00D836ED" w:rsidRPr="0096503B">
        <w:rPr>
          <w:rFonts w:eastAsiaTheme="majorEastAsia" w:cstheme="minorHAnsi"/>
          <w:b/>
          <w:bCs/>
          <w:color w:val="000000" w:themeColor="text1"/>
          <w:kern w:val="24"/>
          <w:sz w:val="24"/>
          <w:szCs w:val="24"/>
        </w:rPr>
        <w:t>The transducti</w:t>
      </w:r>
      <w:r w:rsidR="005C0A00" w:rsidRPr="0096503B">
        <w:rPr>
          <w:rFonts w:eastAsiaTheme="majorEastAsia" w:cstheme="minorHAnsi"/>
          <w:b/>
          <w:bCs/>
          <w:color w:val="000000" w:themeColor="text1"/>
          <w:kern w:val="24"/>
          <w:sz w:val="24"/>
          <w:szCs w:val="24"/>
        </w:rPr>
        <w:t xml:space="preserve">on and expansion protocol </w:t>
      </w:r>
      <w:proofErr w:type="gramStart"/>
      <w:r w:rsidR="00F517F8" w:rsidRPr="0096503B">
        <w:rPr>
          <w:rFonts w:eastAsiaTheme="majorEastAsia" w:cstheme="minorHAnsi"/>
          <w:b/>
          <w:bCs/>
          <w:color w:val="000000" w:themeColor="text1"/>
          <w:kern w:val="24"/>
          <w:sz w:val="24"/>
          <w:szCs w:val="24"/>
        </w:rPr>
        <w:t>produces</w:t>
      </w:r>
      <w:proofErr w:type="gramEnd"/>
      <w:r w:rsidR="00F517F8" w:rsidRPr="0096503B">
        <w:rPr>
          <w:rFonts w:eastAsiaTheme="majorEastAsia" w:cstheme="minorHAnsi"/>
          <w:b/>
          <w:bCs/>
          <w:color w:val="000000" w:themeColor="text1"/>
          <w:kern w:val="24"/>
          <w:sz w:val="24"/>
          <w:szCs w:val="24"/>
        </w:rPr>
        <w:t xml:space="preserve"> a</w:t>
      </w:r>
      <w:r w:rsidR="00B65210" w:rsidRPr="0096503B">
        <w:rPr>
          <w:rFonts w:eastAsiaTheme="majorEastAsia" w:cstheme="minorHAnsi"/>
          <w:b/>
          <w:bCs/>
          <w:color w:val="000000" w:themeColor="text1"/>
          <w:kern w:val="24"/>
          <w:sz w:val="24"/>
          <w:szCs w:val="24"/>
        </w:rPr>
        <w:t>b</w:t>
      </w:r>
      <w:r w:rsidR="00F517F8" w:rsidRPr="0096503B">
        <w:rPr>
          <w:rFonts w:eastAsiaTheme="majorEastAsia" w:cstheme="minorHAnsi"/>
          <w:b/>
          <w:bCs/>
          <w:color w:val="000000" w:themeColor="text1"/>
          <w:kern w:val="24"/>
          <w:sz w:val="24"/>
          <w:szCs w:val="24"/>
        </w:rPr>
        <w:t xml:space="preserve">undant </w:t>
      </w:r>
      <w:r w:rsidR="00B65210" w:rsidRPr="0096503B">
        <w:rPr>
          <w:rFonts w:eastAsiaTheme="majorEastAsia" w:cstheme="minorHAnsi"/>
          <w:b/>
          <w:bCs/>
          <w:color w:val="000000" w:themeColor="text1"/>
          <w:kern w:val="24"/>
          <w:sz w:val="24"/>
          <w:szCs w:val="24"/>
        </w:rPr>
        <w:t xml:space="preserve">transduced </w:t>
      </w:r>
      <w:r w:rsidR="00F517F8" w:rsidRPr="0096503B">
        <w:rPr>
          <w:rFonts w:eastAsiaTheme="majorEastAsia" w:cstheme="minorHAnsi"/>
          <w:b/>
          <w:bCs/>
          <w:color w:val="000000" w:themeColor="text1"/>
          <w:kern w:val="24"/>
          <w:sz w:val="24"/>
          <w:szCs w:val="24"/>
        </w:rPr>
        <w:t xml:space="preserve">cells which are highly viable. </w:t>
      </w:r>
      <w:r w:rsidRPr="0096503B">
        <w:rPr>
          <w:rFonts w:eastAsiaTheme="majorEastAsia" w:cstheme="minorHAnsi"/>
          <w:bCs/>
          <w:color w:val="000000" w:themeColor="text1"/>
          <w:kern w:val="24"/>
          <w:sz w:val="24"/>
          <w:szCs w:val="24"/>
        </w:rPr>
        <w:t>(</w:t>
      </w:r>
      <w:r w:rsidRPr="006E7FA2">
        <w:rPr>
          <w:rFonts w:eastAsiaTheme="majorEastAsia" w:cstheme="minorHAnsi"/>
          <w:b/>
          <w:color w:val="000000" w:themeColor="text1"/>
          <w:kern w:val="24"/>
          <w:sz w:val="24"/>
          <w:szCs w:val="24"/>
        </w:rPr>
        <w:t>A</w:t>
      </w:r>
      <w:r w:rsidRPr="0096503B">
        <w:rPr>
          <w:rFonts w:eastAsiaTheme="majorEastAsia" w:cstheme="minorHAnsi"/>
          <w:bCs/>
          <w:color w:val="000000" w:themeColor="text1"/>
          <w:kern w:val="24"/>
          <w:sz w:val="24"/>
          <w:szCs w:val="24"/>
        </w:rPr>
        <w:t>)</w:t>
      </w:r>
      <w:r w:rsidRPr="0096503B">
        <w:rPr>
          <w:rFonts w:eastAsiaTheme="majorEastAsia" w:cstheme="minorHAnsi"/>
          <w:b/>
          <w:bCs/>
          <w:color w:val="000000" w:themeColor="text1"/>
          <w:kern w:val="24"/>
          <w:sz w:val="24"/>
          <w:szCs w:val="24"/>
        </w:rPr>
        <w:t xml:space="preserve"> </w:t>
      </w:r>
      <w:r w:rsidR="004B3F2D" w:rsidRPr="0096503B">
        <w:rPr>
          <w:rFonts w:eastAsiaTheme="majorEastAsia" w:cstheme="minorHAnsi"/>
          <w:bCs/>
          <w:color w:val="000000" w:themeColor="text1"/>
          <w:kern w:val="24"/>
          <w:sz w:val="24"/>
          <w:szCs w:val="24"/>
        </w:rPr>
        <w:t xml:space="preserve">Expansion of the </w:t>
      </w:r>
      <w:r w:rsidR="00B65210" w:rsidRPr="0096503B">
        <w:rPr>
          <w:rFonts w:eastAsiaTheme="majorEastAsia" w:cstheme="minorHAnsi"/>
          <w:bCs/>
          <w:color w:val="000000" w:themeColor="text1"/>
          <w:kern w:val="24"/>
          <w:sz w:val="24"/>
          <w:szCs w:val="24"/>
        </w:rPr>
        <w:t xml:space="preserve">transduced </w:t>
      </w:r>
      <w:r w:rsidR="004B3F2D" w:rsidRPr="0096503B">
        <w:rPr>
          <w:rFonts w:eastAsiaTheme="majorEastAsia" w:cstheme="minorHAnsi"/>
          <w:bCs/>
          <w:color w:val="000000" w:themeColor="text1"/>
          <w:kern w:val="24"/>
          <w:sz w:val="24"/>
          <w:szCs w:val="24"/>
        </w:rPr>
        <w:t>cells from 6 different animals</w:t>
      </w:r>
      <w:r w:rsidRPr="0096503B">
        <w:rPr>
          <w:rFonts w:eastAsiaTheme="majorEastAsia" w:cstheme="minorHAnsi"/>
          <w:color w:val="000000" w:themeColor="text1"/>
          <w:kern w:val="24"/>
          <w:sz w:val="24"/>
          <w:szCs w:val="24"/>
        </w:rPr>
        <w:t xml:space="preserve"> </w:t>
      </w:r>
      <w:r w:rsidR="004B3F2D" w:rsidRPr="0096503B">
        <w:rPr>
          <w:rFonts w:eastAsiaTheme="majorEastAsia" w:cstheme="minorHAnsi"/>
          <w:color w:val="000000" w:themeColor="text1"/>
          <w:kern w:val="24"/>
          <w:sz w:val="24"/>
          <w:szCs w:val="24"/>
        </w:rPr>
        <w:t xml:space="preserve">from </w:t>
      </w:r>
      <w:r w:rsidRPr="0096503B">
        <w:rPr>
          <w:rFonts w:eastAsiaTheme="majorEastAsia" w:cstheme="minorHAnsi"/>
          <w:color w:val="000000" w:themeColor="text1"/>
          <w:kern w:val="24"/>
          <w:sz w:val="24"/>
          <w:szCs w:val="24"/>
        </w:rPr>
        <w:t xml:space="preserve">days 5 </w:t>
      </w:r>
      <w:r w:rsidR="004B3F2D" w:rsidRPr="0096503B">
        <w:rPr>
          <w:rFonts w:eastAsiaTheme="majorEastAsia" w:cstheme="minorHAnsi"/>
          <w:color w:val="000000" w:themeColor="text1"/>
          <w:kern w:val="24"/>
          <w:sz w:val="24"/>
          <w:szCs w:val="24"/>
        </w:rPr>
        <w:t>to</w:t>
      </w:r>
      <w:r w:rsidRPr="0096503B">
        <w:rPr>
          <w:rFonts w:eastAsiaTheme="majorEastAsia" w:cstheme="minorHAnsi"/>
          <w:color w:val="000000" w:themeColor="text1"/>
          <w:kern w:val="24"/>
          <w:sz w:val="24"/>
          <w:szCs w:val="24"/>
        </w:rPr>
        <w:t xml:space="preserve"> 9 </w:t>
      </w:r>
      <w:r w:rsidR="004B3F2D" w:rsidRPr="0096503B">
        <w:rPr>
          <w:rFonts w:eastAsiaTheme="majorEastAsia" w:cstheme="minorHAnsi"/>
          <w:color w:val="000000" w:themeColor="text1"/>
          <w:kern w:val="24"/>
          <w:sz w:val="24"/>
          <w:szCs w:val="24"/>
        </w:rPr>
        <w:t xml:space="preserve">in the </w:t>
      </w:r>
      <w:r w:rsidR="00955FAA" w:rsidRPr="0096503B">
        <w:rPr>
          <w:rFonts w:eastAsiaTheme="majorEastAsia" w:cstheme="minorHAnsi"/>
          <w:color w:val="000000" w:themeColor="text1"/>
          <w:kern w:val="24"/>
          <w:sz w:val="24"/>
          <w:szCs w:val="24"/>
        </w:rPr>
        <w:t xml:space="preserve">gas permeable </w:t>
      </w:r>
      <w:r w:rsidR="004B3F2D" w:rsidRPr="0096503B">
        <w:rPr>
          <w:rFonts w:eastAsiaTheme="majorEastAsia" w:cstheme="minorHAnsi"/>
          <w:color w:val="000000" w:themeColor="text1"/>
          <w:kern w:val="24"/>
          <w:sz w:val="24"/>
          <w:szCs w:val="24"/>
        </w:rPr>
        <w:t>vessels</w:t>
      </w:r>
      <w:r w:rsidRPr="0096503B">
        <w:rPr>
          <w:rFonts w:eastAsiaTheme="majorEastAsia" w:cstheme="minorHAnsi"/>
          <w:color w:val="000000" w:themeColor="text1"/>
          <w:kern w:val="24"/>
          <w:sz w:val="24"/>
          <w:szCs w:val="24"/>
        </w:rPr>
        <w:t xml:space="preserve"> and (</w:t>
      </w:r>
      <w:r w:rsidRPr="006E7FA2">
        <w:rPr>
          <w:rFonts w:eastAsiaTheme="majorEastAsia" w:cstheme="minorHAnsi"/>
          <w:b/>
          <w:bCs/>
          <w:color w:val="000000" w:themeColor="text1"/>
          <w:kern w:val="24"/>
          <w:sz w:val="24"/>
          <w:szCs w:val="24"/>
        </w:rPr>
        <w:t>B</w:t>
      </w:r>
      <w:r w:rsidRPr="0096503B">
        <w:rPr>
          <w:rFonts w:eastAsiaTheme="majorEastAsia" w:cstheme="minorHAnsi"/>
          <w:color w:val="000000" w:themeColor="text1"/>
          <w:kern w:val="24"/>
          <w:sz w:val="24"/>
          <w:szCs w:val="24"/>
        </w:rPr>
        <w:t xml:space="preserve">) viability of the transduced </w:t>
      </w:r>
      <w:r w:rsidR="004B3F2D" w:rsidRPr="0096503B">
        <w:rPr>
          <w:rFonts w:eastAsiaTheme="majorEastAsia" w:cstheme="minorHAnsi"/>
          <w:color w:val="000000" w:themeColor="text1"/>
          <w:kern w:val="24"/>
          <w:sz w:val="24"/>
          <w:szCs w:val="24"/>
        </w:rPr>
        <w:t xml:space="preserve">PBMC from </w:t>
      </w:r>
      <w:r w:rsidR="00FE517E" w:rsidRPr="0096503B">
        <w:rPr>
          <w:rFonts w:eastAsiaTheme="majorEastAsia" w:cstheme="minorHAnsi"/>
          <w:color w:val="000000" w:themeColor="text1"/>
          <w:kern w:val="24"/>
          <w:sz w:val="24"/>
          <w:szCs w:val="24"/>
        </w:rPr>
        <w:t xml:space="preserve">the same </w:t>
      </w:r>
      <w:r w:rsidR="004B3F2D" w:rsidRPr="0096503B">
        <w:rPr>
          <w:rFonts w:eastAsiaTheme="majorEastAsia" w:cstheme="minorHAnsi"/>
          <w:color w:val="000000" w:themeColor="text1"/>
          <w:kern w:val="24"/>
          <w:sz w:val="24"/>
          <w:szCs w:val="24"/>
        </w:rPr>
        <w:t>6 animals</w:t>
      </w:r>
      <w:r w:rsidR="00B65210" w:rsidRPr="0096503B">
        <w:rPr>
          <w:rFonts w:eastAsiaTheme="majorEastAsia" w:cstheme="minorHAnsi"/>
          <w:color w:val="000000" w:themeColor="text1"/>
          <w:kern w:val="24"/>
          <w:sz w:val="24"/>
          <w:szCs w:val="24"/>
        </w:rPr>
        <w:t>.</w:t>
      </w:r>
      <w:r w:rsidR="004B3F2D" w:rsidRPr="0096503B">
        <w:rPr>
          <w:rFonts w:eastAsiaTheme="majorEastAsia" w:cstheme="minorHAnsi"/>
          <w:color w:val="000000" w:themeColor="text1"/>
          <w:kern w:val="24"/>
          <w:sz w:val="24"/>
          <w:szCs w:val="24"/>
        </w:rPr>
        <w:t xml:space="preserve"> Trypan blue exclusion using </w:t>
      </w:r>
      <w:r w:rsidR="001C6AEB" w:rsidRPr="0096503B">
        <w:rPr>
          <w:rFonts w:eastAsiaTheme="majorEastAsia" w:cstheme="minorHAnsi"/>
          <w:color w:val="000000" w:themeColor="text1"/>
          <w:kern w:val="24"/>
          <w:sz w:val="24"/>
          <w:szCs w:val="24"/>
        </w:rPr>
        <w:t>an automated cell</w:t>
      </w:r>
      <w:r w:rsidR="004B3F2D" w:rsidRPr="0096503B">
        <w:rPr>
          <w:rFonts w:eastAsiaTheme="majorEastAsia" w:cstheme="minorHAnsi"/>
          <w:color w:val="000000" w:themeColor="text1"/>
          <w:kern w:val="24"/>
          <w:sz w:val="24"/>
          <w:szCs w:val="24"/>
        </w:rPr>
        <w:t xml:space="preserve"> counter was used to monitor </w:t>
      </w:r>
      <w:r w:rsidR="004B3F2D" w:rsidRPr="0096503B">
        <w:rPr>
          <w:rFonts w:cstheme="minorHAnsi"/>
          <w:sz w:val="24"/>
          <w:szCs w:val="24"/>
        </w:rPr>
        <w:t>c</w:t>
      </w:r>
      <w:r w:rsidRPr="0096503B">
        <w:rPr>
          <w:rFonts w:cstheme="minorHAnsi"/>
          <w:sz w:val="24"/>
          <w:szCs w:val="24"/>
        </w:rPr>
        <w:t xml:space="preserve">ell number and viability. </w:t>
      </w:r>
    </w:p>
    <w:p w14:paraId="46271676" w14:textId="77777777" w:rsidR="005C0A00" w:rsidRPr="0096503B" w:rsidRDefault="005C0A00" w:rsidP="00B55AE0">
      <w:pPr>
        <w:pStyle w:val="NoSpacing"/>
        <w:jc w:val="both"/>
        <w:rPr>
          <w:rFonts w:cstheme="minorHAnsi"/>
          <w:sz w:val="24"/>
          <w:szCs w:val="24"/>
        </w:rPr>
      </w:pPr>
    </w:p>
    <w:p w14:paraId="5452CD82" w14:textId="67B49B98" w:rsidR="00E41311" w:rsidRPr="0096503B" w:rsidRDefault="005C0A00" w:rsidP="00B55AE0">
      <w:pPr>
        <w:pStyle w:val="NoSpacing"/>
        <w:jc w:val="both"/>
        <w:rPr>
          <w:rFonts w:eastAsiaTheme="majorEastAsia" w:cstheme="minorHAnsi"/>
          <w:color w:val="000000" w:themeColor="text1"/>
          <w:kern w:val="24"/>
          <w:sz w:val="24"/>
          <w:szCs w:val="24"/>
        </w:rPr>
      </w:pPr>
      <w:r w:rsidRPr="0096503B">
        <w:rPr>
          <w:rFonts w:cstheme="minorHAnsi"/>
          <w:b/>
          <w:sz w:val="24"/>
          <w:szCs w:val="24"/>
        </w:rPr>
        <w:t>Figure 2</w:t>
      </w:r>
      <w:r w:rsidR="006E7FA2">
        <w:rPr>
          <w:rFonts w:cstheme="minorHAnsi"/>
          <w:b/>
          <w:sz w:val="24"/>
          <w:szCs w:val="24"/>
        </w:rPr>
        <w:t>:</w:t>
      </w:r>
      <w:r w:rsidRPr="0096503B">
        <w:rPr>
          <w:rFonts w:cstheme="minorHAnsi"/>
          <w:b/>
          <w:sz w:val="24"/>
          <w:szCs w:val="24"/>
        </w:rPr>
        <w:t xml:space="preserve"> </w:t>
      </w:r>
      <w:r w:rsidR="004B3F2D" w:rsidRPr="0096503B">
        <w:rPr>
          <w:rFonts w:cstheme="minorHAnsi"/>
          <w:b/>
          <w:sz w:val="24"/>
          <w:szCs w:val="24"/>
        </w:rPr>
        <w:t>The transduction protocol produces cells which maintain co-expression of the two transduced genes.</w:t>
      </w:r>
      <w:r w:rsidR="00FE517E" w:rsidRPr="0096503B">
        <w:rPr>
          <w:rFonts w:cstheme="minorHAnsi"/>
          <w:b/>
          <w:sz w:val="24"/>
          <w:szCs w:val="24"/>
        </w:rPr>
        <w:t xml:space="preserve"> </w:t>
      </w:r>
      <w:r w:rsidRPr="0096503B">
        <w:rPr>
          <w:rFonts w:cstheme="minorHAnsi"/>
          <w:sz w:val="24"/>
          <w:szCs w:val="24"/>
        </w:rPr>
        <w:t>(</w:t>
      </w:r>
      <w:r w:rsidRPr="006E7FA2">
        <w:rPr>
          <w:rFonts w:cstheme="minorHAnsi"/>
          <w:b/>
          <w:bCs/>
          <w:sz w:val="24"/>
          <w:szCs w:val="24"/>
        </w:rPr>
        <w:t>A</w:t>
      </w:r>
      <w:r w:rsidRPr="0096503B">
        <w:rPr>
          <w:rFonts w:cstheme="minorHAnsi"/>
          <w:sz w:val="24"/>
          <w:szCs w:val="24"/>
        </w:rPr>
        <w:t>)</w:t>
      </w:r>
      <w:r w:rsidR="00E41311" w:rsidRPr="0096503B">
        <w:rPr>
          <w:rFonts w:cstheme="minorHAnsi"/>
          <w:sz w:val="24"/>
          <w:szCs w:val="24"/>
        </w:rPr>
        <w:t xml:space="preserve"> A representative flow plot </w:t>
      </w:r>
      <w:r w:rsidR="004B3F2D" w:rsidRPr="0096503B">
        <w:rPr>
          <w:rFonts w:cstheme="minorHAnsi"/>
          <w:sz w:val="24"/>
          <w:szCs w:val="24"/>
        </w:rPr>
        <w:t>of rhesus PBMC</w:t>
      </w:r>
      <w:r w:rsidR="00E41311" w:rsidRPr="0096503B">
        <w:rPr>
          <w:rFonts w:cstheme="minorHAnsi"/>
          <w:sz w:val="24"/>
          <w:szCs w:val="24"/>
        </w:rPr>
        <w:t xml:space="preserve"> on day 9 </w:t>
      </w:r>
      <w:r w:rsidR="004B3F2D" w:rsidRPr="0096503B">
        <w:rPr>
          <w:rFonts w:cstheme="minorHAnsi"/>
          <w:sz w:val="24"/>
          <w:szCs w:val="24"/>
        </w:rPr>
        <w:t xml:space="preserve">of the transduction and expansion protocol demonstrating </w:t>
      </w:r>
      <w:r w:rsidR="00E41311" w:rsidRPr="0096503B">
        <w:rPr>
          <w:rFonts w:cstheme="minorHAnsi"/>
          <w:sz w:val="24"/>
          <w:szCs w:val="24"/>
        </w:rPr>
        <w:t xml:space="preserve">expression of both the CD4-MBL CAR and CXCR5. </w:t>
      </w:r>
      <w:r w:rsidR="00E41311" w:rsidRPr="006E7FA2">
        <w:rPr>
          <w:rFonts w:cstheme="minorHAnsi"/>
          <w:b/>
          <w:bCs/>
          <w:sz w:val="24"/>
          <w:szCs w:val="24"/>
        </w:rPr>
        <w:t>(</w:t>
      </w:r>
      <w:r w:rsidRPr="006E7FA2">
        <w:rPr>
          <w:rFonts w:cstheme="minorHAnsi"/>
          <w:b/>
          <w:bCs/>
          <w:sz w:val="24"/>
          <w:szCs w:val="24"/>
        </w:rPr>
        <w:t>B</w:t>
      </w:r>
      <w:r w:rsidR="00E41311" w:rsidRPr="0096503B">
        <w:rPr>
          <w:rFonts w:cstheme="minorHAnsi"/>
          <w:sz w:val="24"/>
          <w:szCs w:val="24"/>
        </w:rPr>
        <w:t xml:space="preserve">) </w:t>
      </w:r>
      <w:r w:rsidR="00E41311" w:rsidRPr="0096503B">
        <w:rPr>
          <w:rFonts w:eastAsiaTheme="majorEastAsia" w:cstheme="minorHAnsi"/>
          <w:color w:val="000000" w:themeColor="text1"/>
          <w:kern w:val="24"/>
          <w:sz w:val="24"/>
          <w:szCs w:val="24"/>
        </w:rPr>
        <w:t xml:space="preserve">Expression of </w:t>
      </w:r>
      <w:r w:rsidR="004B3F2D" w:rsidRPr="0096503B">
        <w:rPr>
          <w:rFonts w:eastAsiaTheme="majorEastAsia" w:cstheme="minorHAnsi"/>
          <w:color w:val="000000" w:themeColor="text1"/>
          <w:kern w:val="24"/>
          <w:sz w:val="24"/>
          <w:szCs w:val="24"/>
        </w:rPr>
        <w:t xml:space="preserve">the </w:t>
      </w:r>
      <w:r w:rsidR="00E41311" w:rsidRPr="0096503B">
        <w:rPr>
          <w:rFonts w:eastAsiaTheme="majorEastAsia" w:cstheme="minorHAnsi"/>
          <w:color w:val="000000" w:themeColor="text1"/>
          <w:kern w:val="24"/>
          <w:sz w:val="24"/>
          <w:szCs w:val="24"/>
        </w:rPr>
        <w:t xml:space="preserve">CD4-MBL CAR and CXCR5 </w:t>
      </w:r>
      <w:r w:rsidR="004B3F2D" w:rsidRPr="0096503B">
        <w:rPr>
          <w:rFonts w:eastAsiaTheme="majorEastAsia" w:cstheme="minorHAnsi"/>
          <w:color w:val="000000" w:themeColor="text1"/>
          <w:kern w:val="24"/>
          <w:sz w:val="24"/>
          <w:szCs w:val="24"/>
        </w:rPr>
        <w:t xml:space="preserve">on transduced rhesus PBMC from 6 different animals on days 5 and 9 in culture as measured </w:t>
      </w:r>
      <w:r w:rsidR="00E41311" w:rsidRPr="0096503B">
        <w:rPr>
          <w:rFonts w:eastAsiaTheme="majorEastAsia" w:cstheme="minorHAnsi"/>
          <w:color w:val="000000" w:themeColor="text1"/>
          <w:kern w:val="24"/>
          <w:sz w:val="24"/>
          <w:szCs w:val="24"/>
        </w:rPr>
        <w:t xml:space="preserve">by flow cytometry. </w:t>
      </w:r>
      <w:r w:rsidR="00DF4646" w:rsidRPr="0096503B">
        <w:rPr>
          <w:rFonts w:eastAsiaTheme="majorEastAsia" w:cstheme="minorHAnsi"/>
          <w:color w:val="000000" w:themeColor="text1"/>
          <w:kern w:val="24"/>
          <w:sz w:val="24"/>
          <w:szCs w:val="24"/>
        </w:rPr>
        <w:t>Gates were set on live, CD3+ cells.</w:t>
      </w:r>
      <w:r w:rsidR="00B55AE0">
        <w:rPr>
          <w:rFonts w:eastAsiaTheme="majorEastAsia" w:cstheme="minorHAnsi"/>
          <w:color w:val="000000" w:themeColor="text1"/>
          <w:kern w:val="24"/>
          <w:sz w:val="24"/>
          <w:szCs w:val="24"/>
        </w:rPr>
        <w:t xml:space="preserve"> </w:t>
      </w:r>
      <w:r w:rsidR="00DF4646" w:rsidRPr="0096503B">
        <w:rPr>
          <w:rFonts w:eastAsiaTheme="majorEastAsia" w:cstheme="minorHAnsi"/>
          <w:color w:val="000000" w:themeColor="text1"/>
          <w:kern w:val="24"/>
          <w:sz w:val="24"/>
          <w:szCs w:val="24"/>
        </w:rPr>
        <w:t>Transduced cells are identified as MBL+ CXCR5+.</w:t>
      </w:r>
    </w:p>
    <w:p w14:paraId="675AD1E2" w14:textId="77777777" w:rsidR="005C0A00" w:rsidRPr="0096503B" w:rsidRDefault="005C0A00" w:rsidP="00B55AE0">
      <w:pPr>
        <w:pStyle w:val="NoSpacing"/>
        <w:jc w:val="both"/>
        <w:rPr>
          <w:rFonts w:cstheme="minorHAnsi"/>
          <w:sz w:val="24"/>
          <w:szCs w:val="24"/>
        </w:rPr>
      </w:pPr>
    </w:p>
    <w:p w14:paraId="069257D4" w14:textId="2BF7A088" w:rsidR="007A4DD6" w:rsidRPr="0096503B" w:rsidRDefault="00E41311" w:rsidP="00B55AE0">
      <w:pPr>
        <w:pStyle w:val="NoSpacing"/>
        <w:jc w:val="both"/>
        <w:rPr>
          <w:rFonts w:cstheme="minorHAnsi"/>
          <w:b/>
          <w:sz w:val="24"/>
          <w:szCs w:val="24"/>
        </w:rPr>
      </w:pPr>
      <w:r w:rsidRPr="0096503B">
        <w:rPr>
          <w:rFonts w:eastAsiaTheme="majorEastAsia" w:cstheme="minorHAnsi"/>
          <w:b/>
          <w:bCs/>
          <w:color w:val="000000" w:themeColor="text1"/>
          <w:kern w:val="24"/>
          <w:sz w:val="24"/>
          <w:szCs w:val="24"/>
        </w:rPr>
        <w:t>Figure 3</w:t>
      </w:r>
      <w:r w:rsidR="006E7FA2">
        <w:rPr>
          <w:rFonts w:eastAsiaTheme="majorEastAsia" w:cstheme="minorHAnsi"/>
          <w:b/>
          <w:bCs/>
          <w:color w:val="000000" w:themeColor="text1"/>
          <w:kern w:val="24"/>
          <w:sz w:val="24"/>
          <w:szCs w:val="24"/>
        </w:rPr>
        <w:t>:</w:t>
      </w:r>
      <w:r w:rsidRPr="0096503B">
        <w:rPr>
          <w:rFonts w:eastAsiaTheme="majorEastAsia" w:cstheme="minorHAnsi"/>
          <w:b/>
          <w:bCs/>
          <w:color w:val="000000" w:themeColor="text1"/>
          <w:kern w:val="24"/>
          <w:sz w:val="24"/>
          <w:szCs w:val="24"/>
        </w:rPr>
        <w:t xml:space="preserve"> </w:t>
      </w:r>
      <w:proofErr w:type="gramStart"/>
      <w:r w:rsidRPr="0096503B">
        <w:rPr>
          <w:rFonts w:eastAsiaTheme="majorEastAsia" w:cstheme="minorHAnsi"/>
          <w:b/>
          <w:bCs/>
          <w:color w:val="000000" w:themeColor="text1"/>
          <w:kern w:val="24"/>
          <w:sz w:val="24"/>
          <w:szCs w:val="24"/>
        </w:rPr>
        <w:t>The majority of</w:t>
      </w:r>
      <w:proofErr w:type="gramEnd"/>
      <w:r w:rsidRPr="0096503B">
        <w:rPr>
          <w:rFonts w:eastAsiaTheme="majorEastAsia" w:cstheme="minorHAnsi"/>
          <w:b/>
          <w:bCs/>
          <w:color w:val="000000" w:themeColor="text1"/>
          <w:kern w:val="24"/>
          <w:sz w:val="24"/>
          <w:szCs w:val="24"/>
        </w:rPr>
        <w:t xml:space="preserve"> </w:t>
      </w:r>
      <w:r w:rsidR="004B3F2D" w:rsidRPr="0096503B">
        <w:rPr>
          <w:rFonts w:eastAsiaTheme="majorEastAsia" w:cstheme="minorHAnsi"/>
          <w:b/>
          <w:bCs/>
          <w:color w:val="000000" w:themeColor="text1"/>
          <w:kern w:val="24"/>
          <w:sz w:val="24"/>
          <w:szCs w:val="24"/>
        </w:rPr>
        <w:t>the cells produced in the 9-day protocol have a central memory phenotype</w:t>
      </w:r>
      <w:r w:rsidRPr="0096503B">
        <w:rPr>
          <w:rFonts w:eastAsiaTheme="majorEastAsia" w:cstheme="minorHAnsi"/>
          <w:b/>
          <w:bCs/>
          <w:color w:val="000000" w:themeColor="text1"/>
          <w:kern w:val="24"/>
          <w:sz w:val="24"/>
          <w:szCs w:val="24"/>
        </w:rPr>
        <w:t xml:space="preserve">. </w:t>
      </w:r>
      <w:r w:rsidRPr="0096503B">
        <w:rPr>
          <w:rFonts w:eastAsiaTheme="majorEastAsia" w:cstheme="minorHAnsi"/>
          <w:color w:val="000000" w:themeColor="text1"/>
          <w:kern w:val="24"/>
          <w:sz w:val="24"/>
          <w:szCs w:val="24"/>
        </w:rPr>
        <w:t>Representative flow cytometry plots of (</w:t>
      </w:r>
      <w:r w:rsidRPr="006E7FA2">
        <w:rPr>
          <w:rFonts w:eastAsiaTheme="majorEastAsia" w:cstheme="minorHAnsi"/>
          <w:b/>
          <w:bCs/>
          <w:color w:val="000000" w:themeColor="text1"/>
          <w:kern w:val="24"/>
          <w:sz w:val="24"/>
          <w:szCs w:val="24"/>
        </w:rPr>
        <w:t>A</w:t>
      </w:r>
      <w:r w:rsidRPr="0096503B">
        <w:rPr>
          <w:rFonts w:eastAsiaTheme="majorEastAsia" w:cstheme="minorHAnsi"/>
          <w:color w:val="000000" w:themeColor="text1"/>
          <w:kern w:val="24"/>
          <w:sz w:val="24"/>
          <w:szCs w:val="24"/>
        </w:rPr>
        <w:t xml:space="preserve">) </w:t>
      </w:r>
      <w:r w:rsidR="005C0A00" w:rsidRPr="0096503B">
        <w:rPr>
          <w:rFonts w:eastAsiaTheme="majorEastAsia" w:cstheme="minorHAnsi"/>
          <w:color w:val="000000" w:themeColor="text1"/>
          <w:kern w:val="24"/>
          <w:sz w:val="24"/>
          <w:szCs w:val="24"/>
        </w:rPr>
        <w:t xml:space="preserve">day 5 </w:t>
      </w:r>
      <w:r w:rsidRPr="0096503B">
        <w:rPr>
          <w:rFonts w:eastAsiaTheme="majorEastAsia" w:cstheme="minorHAnsi"/>
          <w:color w:val="000000" w:themeColor="text1"/>
          <w:kern w:val="24"/>
          <w:sz w:val="24"/>
          <w:szCs w:val="24"/>
        </w:rPr>
        <w:t xml:space="preserve">and </w:t>
      </w:r>
      <w:r w:rsidR="004B3F2D" w:rsidRPr="0096503B">
        <w:rPr>
          <w:rFonts w:eastAsiaTheme="majorEastAsia" w:cstheme="minorHAnsi"/>
          <w:color w:val="000000" w:themeColor="text1"/>
          <w:kern w:val="24"/>
          <w:sz w:val="24"/>
          <w:szCs w:val="24"/>
        </w:rPr>
        <w:t>(</w:t>
      </w:r>
      <w:r w:rsidR="004B3F2D" w:rsidRPr="006E7FA2">
        <w:rPr>
          <w:rFonts w:eastAsiaTheme="majorEastAsia" w:cstheme="minorHAnsi"/>
          <w:b/>
          <w:bCs/>
          <w:color w:val="000000" w:themeColor="text1"/>
          <w:kern w:val="24"/>
          <w:sz w:val="24"/>
          <w:szCs w:val="24"/>
        </w:rPr>
        <w:t>B</w:t>
      </w:r>
      <w:r w:rsidR="004B3F2D" w:rsidRPr="0096503B">
        <w:rPr>
          <w:rFonts w:eastAsiaTheme="majorEastAsia" w:cstheme="minorHAnsi"/>
          <w:color w:val="000000" w:themeColor="text1"/>
          <w:kern w:val="24"/>
          <w:sz w:val="24"/>
          <w:szCs w:val="24"/>
        </w:rPr>
        <w:t xml:space="preserve">) </w:t>
      </w:r>
      <w:r w:rsidRPr="0096503B">
        <w:rPr>
          <w:rFonts w:eastAsiaTheme="majorEastAsia" w:cstheme="minorHAnsi"/>
          <w:color w:val="000000" w:themeColor="text1"/>
          <w:kern w:val="24"/>
          <w:sz w:val="24"/>
          <w:szCs w:val="24"/>
        </w:rPr>
        <w:t>day 9 CAR/CXCR5-transduced rhesus PBMC. Gates were set on live, CD3+, CD8+ cells. Central memory was defined as CD28+ CD95+. Effector memory was defined as CD28-, CD95+.</w:t>
      </w:r>
      <w:r w:rsidR="00B55AE0">
        <w:rPr>
          <w:rFonts w:eastAsiaTheme="majorEastAsia" w:cstheme="minorHAnsi"/>
          <w:color w:val="000000" w:themeColor="text1"/>
          <w:kern w:val="24"/>
          <w:sz w:val="24"/>
          <w:szCs w:val="24"/>
        </w:rPr>
        <w:t xml:space="preserve"> </w:t>
      </w:r>
    </w:p>
    <w:p w14:paraId="75182EC3" w14:textId="77777777" w:rsidR="00B32616" w:rsidRPr="0096503B" w:rsidRDefault="00B32616" w:rsidP="00B55AE0">
      <w:pPr>
        <w:rPr>
          <w:rFonts w:asciiTheme="minorHAnsi" w:hAnsiTheme="minorHAnsi" w:cstheme="minorHAnsi"/>
          <w:color w:val="808080" w:themeColor="background1" w:themeShade="80"/>
        </w:rPr>
      </w:pPr>
    </w:p>
    <w:p w14:paraId="64B8CF78" w14:textId="6694C241" w:rsidR="006305D7" w:rsidRPr="0096503B" w:rsidRDefault="006305D7" w:rsidP="00B55AE0">
      <w:pPr>
        <w:rPr>
          <w:rFonts w:asciiTheme="minorHAnsi" w:hAnsiTheme="minorHAnsi" w:cstheme="minorHAnsi"/>
          <w:b/>
        </w:rPr>
      </w:pPr>
      <w:r w:rsidRPr="0096503B">
        <w:rPr>
          <w:rFonts w:asciiTheme="minorHAnsi" w:hAnsiTheme="minorHAnsi" w:cstheme="minorHAnsi"/>
          <w:b/>
        </w:rPr>
        <w:t>DISCUSSION</w:t>
      </w:r>
      <w:r w:rsidRPr="0096503B">
        <w:rPr>
          <w:rFonts w:asciiTheme="minorHAnsi" w:hAnsiTheme="minorHAnsi" w:cstheme="minorHAnsi"/>
          <w:b/>
          <w:bCs/>
        </w:rPr>
        <w:t>:</w:t>
      </w:r>
    </w:p>
    <w:p w14:paraId="1A7988D7" w14:textId="26F73720" w:rsidR="00364F87" w:rsidRDefault="00B37FAE" w:rsidP="00B55AE0">
      <w:pPr>
        <w:pStyle w:val="BodyText"/>
        <w:tabs>
          <w:tab w:val="left" w:pos="701"/>
        </w:tabs>
        <w:jc w:val="both"/>
        <w:rPr>
          <w:rFonts w:asciiTheme="minorHAnsi" w:hAnsiTheme="minorHAnsi" w:cstheme="minorHAnsi"/>
        </w:rPr>
      </w:pPr>
      <w:r w:rsidRPr="006E7FA2">
        <w:rPr>
          <w:rFonts w:asciiTheme="minorHAnsi" w:hAnsiTheme="minorHAnsi" w:cstheme="minorHAnsi"/>
        </w:rPr>
        <w:t xml:space="preserve">This protocol outlines a </w:t>
      </w:r>
      <w:r w:rsidR="0071106D" w:rsidRPr="006E7FA2">
        <w:rPr>
          <w:rFonts w:asciiTheme="minorHAnsi" w:hAnsiTheme="minorHAnsi" w:cstheme="minorHAnsi"/>
        </w:rPr>
        <w:t xml:space="preserve">T cell immunotherapy </w:t>
      </w:r>
      <w:r w:rsidRPr="006E7FA2">
        <w:rPr>
          <w:rFonts w:asciiTheme="minorHAnsi" w:hAnsiTheme="minorHAnsi" w:cstheme="minorHAnsi"/>
        </w:rPr>
        <w:t xml:space="preserve">production strategy </w:t>
      </w:r>
      <w:r w:rsidR="00364F87" w:rsidRPr="006E7FA2">
        <w:rPr>
          <w:rFonts w:asciiTheme="minorHAnsi" w:hAnsiTheme="minorHAnsi" w:cstheme="minorHAnsi"/>
        </w:rPr>
        <w:t xml:space="preserve">which utilizes a gammaretroviral vector to transduce rhesus macaque PBMC leading to </w:t>
      </w:r>
      <w:r w:rsidR="0071106D" w:rsidRPr="006E7FA2">
        <w:rPr>
          <w:rFonts w:asciiTheme="minorHAnsi" w:hAnsiTheme="minorHAnsi" w:cstheme="minorHAnsi"/>
        </w:rPr>
        <w:t xml:space="preserve">T </w:t>
      </w:r>
      <w:r w:rsidR="00364F87" w:rsidRPr="006E7FA2">
        <w:rPr>
          <w:rFonts w:asciiTheme="minorHAnsi" w:hAnsiTheme="minorHAnsi" w:cstheme="minorHAnsi"/>
        </w:rPr>
        <w:t>cell</w:t>
      </w:r>
      <w:r w:rsidR="0071106D" w:rsidRPr="006E7FA2">
        <w:rPr>
          <w:rFonts w:asciiTheme="minorHAnsi" w:hAnsiTheme="minorHAnsi" w:cstheme="minorHAnsi"/>
        </w:rPr>
        <w:t xml:space="preserve"> population</w:t>
      </w:r>
      <w:r w:rsidR="00364F87" w:rsidRPr="006E7FA2">
        <w:rPr>
          <w:rFonts w:asciiTheme="minorHAnsi" w:hAnsiTheme="minorHAnsi" w:cstheme="minorHAnsi"/>
        </w:rPr>
        <w:t xml:space="preserve"> that express</w:t>
      </w:r>
      <w:r w:rsidR="0071106D" w:rsidRPr="006E7FA2">
        <w:rPr>
          <w:rFonts w:asciiTheme="minorHAnsi" w:hAnsiTheme="minorHAnsi" w:cstheme="minorHAnsi"/>
        </w:rPr>
        <w:t>es</w:t>
      </w:r>
      <w:r w:rsidR="00364F87" w:rsidRPr="006E7FA2">
        <w:rPr>
          <w:rFonts w:asciiTheme="minorHAnsi" w:hAnsiTheme="minorHAnsi" w:cstheme="minorHAnsi"/>
        </w:rPr>
        <w:t xml:space="preserve"> a</w:t>
      </w:r>
      <w:r w:rsidR="0071106D" w:rsidRPr="006E7FA2">
        <w:rPr>
          <w:rFonts w:asciiTheme="minorHAnsi" w:hAnsiTheme="minorHAnsi" w:cstheme="minorHAnsi"/>
        </w:rPr>
        <w:t>n antiviral</w:t>
      </w:r>
      <w:r w:rsidR="00364F87" w:rsidRPr="006E7FA2">
        <w:rPr>
          <w:rFonts w:asciiTheme="minorHAnsi" w:hAnsiTheme="minorHAnsi" w:cstheme="minorHAnsi"/>
        </w:rPr>
        <w:t xml:space="preserve"> CAR as well as the follicular homing receptor, CXCR5. With a</w:t>
      </w:r>
      <w:r w:rsidR="006E7FA2" w:rsidRPr="006E7FA2">
        <w:rPr>
          <w:rFonts w:asciiTheme="minorHAnsi" w:hAnsiTheme="minorHAnsi" w:cstheme="minorHAnsi"/>
        </w:rPr>
        <w:t xml:space="preserve"> </w:t>
      </w:r>
      <w:r w:rsidR="00364F87" w:rsidRPr="006E7FA2">
        <w:rPr>
          <w:rFonts w:asciiTheme="minorHAnsi" w:hAnsiTheme="minorHAnsi" w:cstheme="minorHAnsi"/>
        </w:rPr>
        <w:t xml:space="preserve">total of 8 days of </w:t>
      </w:r>
      <w:r w:rsidR="00364F87" w:rsidRPr="006E7FA2">
        <w:rPr>
          <w:rFonts w:asciiTheme="minorHAnsi" w:hAnsiTheme="minorHAnsi" w:cstheme="minorHAnsi"/>
          <w:iCs/>
        </w:rPr>
        <w:t>ex vivo</w:t>
      </w:r>
      <w:r w:rsidR="00364F87" w:rsidRPr="006E7FA2">
        <w:rPr>
          <w:rFonts w:asciiTheme="minorHAnsi" w:hAnsiTheme="minorHAnsi" w:cstheme="minorHAnsi"/>
          <w:i/>
        </w:rPr>
        <w:t xml:space="preserve"> </w:t>
      </w:r>
      <w:r w:rsidR="00364F87" w:rsidRPr="006E7FA2">
        <w:rPr>
          <w:rFonts w:asciiTheme="minorHAnsi" w:hAnsiTheme="minorHAnsi" w:cstheme="minorHAnsi"/>
        </w:rPr>
        <w:t xml:space="preserve">culture time, </w:t>
      </w:r>
      <w:r w:rsidRPr="006E7FA2">
        <w:rPr>
          <w:rFonts w:asciiTheme="minorHAnsi" w:hAnsiTheme="minorHAnsi" w:cstheme="minorHAnsi"/>
        </w:rPr>
        <w:t xml:space="preserve">viable, functional CAR T cells </w:t>
      </w:r>
      <w:r w:rsidR="00364F87" w:rsidRPr="006E7FA2">
        <w:rPr>
          <w:rFonts w:asciiTheme="minorHAnsi" w:hAnsiTheme="minorHAnsi" w:cstheme="minorHAnsi"/>
        </w:rPr>
        <w:t>are produced in a quantity that is within the published range</w:t>
      </w:r>
      <w:r w:rsidR="00364F87" w:rsidRPr="006E7FA2">
        <w:rPr>
          <w:rFonts w:asciiTheme="minorHAnsi" w:hAnsiTheme="minorHAnsi" w:cstheme="minorHAnsi"/>
        </w:rPr>
        <w:fldChar w:fldCharType="begin" w:fldLock="1"/>
      </w:r>
      <w:r w:rsidR="00364F87" w:rsidRPr="006E7FA2">
        <w:rPr>
          <w:rFonts w:asciiTheme="minorHAnsi" w:hAnsiTheme="minorHAnsi" w:cstheme="minorHAnsi"/>
        </w:rPr>
        <w:instrText>ADDIN CSL_CITATION {"citationItems":[{"id":"ITEM-1","itemData":{"DOI":"10.1158/2159-8290.CD-17-1368","ISBN":"2068844079","ISSN":"21598290","abstract":"© 2018 American Association for Cancer Research. Chimeric antigen receptor (CAR) T-cell immunotherapy has revolutionized the treatment of refractory leukemias and lymphomas, but is associated with signifi cant toxicities, namely cytokine release syndrome (CRS) and neurotoxicity. A major barrier to developing therapeutics to prevent CAR T cell–mediated neurotoxicity is the lack of clinically relevant models. Accordingly, we developed a rhesus macaque (RM) model of neurotoxicity via adoptive transfer of autologous CD20-specifi c CAR T cells. Following cyclophosphamide lymphodepletion, CD20 CAR T cells expand to 272 to 4,450 cells/μL after 7 to 8 days and elicit CRS and neurotoxicity. Toxicities are associated with elevated serum IL6, IL8, IL1RA, MIG, and I-TAC levels, and disproportionately high cerebrospinal fl uid (CSF) IL6, IL2, GM-CSF, and VEGF levels. During neurotoxicity, both CD20 CAR and non-CAR T cells accumulate in the CSF and in the brain parenchyma. This RM model demonstrates that CAR T cell–mediated neurotoxicity is associated with proinfl ammatory CSF cytokines and a pan–T cell encephalitis. SIGNIFICANCE: We provide the fi rst immunologically relevant, nonhuman primate model of B cell– directed CAR T-cell therapy–mediated CRS and neurotoxicity. We demonstrate CAR and non-CAR T-cell infi ltration in the CSF and in the brain during neurotoxicity resulting in pan-encephalitis, accompanied by increased levels of proinfl ammatory cytokines in the CSF.","author":[{"dropping-particle":"","family":"Taraseviciute","given":"Agne","non-dropping-particle":"","parse-names":false,"suffix":""},{"dropping-particle":"","family":"Tkachev","given":"Victor","non-dropping-particle":"","parse-names":false,"suffix":""},{"dropping-particle":"","family":"Ponce","given":"Rafael","non-dropping-particle":"","parse-names":false,"suffix":""},{"dropping-particle":"","family":"Turtle","given":"Cameron J.","non-dropping-particle":"","parse-names":false,"suffix":""},{"dropping-particle":"","family":"Snyder","given":"Jessica M.","non-dropping-particle":"","parse-names":false,"suffix":""},{"dropping-particle":"","family":"Liggitt","given":"H. Denny","non-dropping-particle":"","parse-names":false,"suffix":""},{"dropping-particle":"","family":"Myerson","given":"David","non-dropping-particle":"","parse-names":false,"suffix":""},{"dropping-particle":"","family":"Gonzalez-Cuyar","given":"Luis","non-dropping-particle":"","parse-names":false,"suffix":""},{"dropping-particle":"","family":"Baldessari","given":"Audrey","non-dropping-particle":"","parse-names":false,"suffix":""},{"dropping-particle":"","family":"English","given":"Chris","non-dropping-particle":"","parse-names":false,"suffix":""},{"dropping-particle":"","family":"Yu","given":"Alison","non-dropping-particle":"","parse-names":false,"suffix":""},{"dropping-particle":"","family":"Zheng","given":"Hengqi","non-dropping-particle":"","parse-names":false,"suffix":""},{"dropping-particle":"","family":"Furlan","given":"Scott N.","non-dropping-particle":"","parse-names":false,"suffix":""},{"dropping-particle":"","family":"Hunt","given":"Daniel J.","non-dropping-particle":"","parse-names":false,"suffix":""},{"dropping-particle":"","family":"Hoglund","given":"Virginia","non-dropping-particle":"","parse-names":false,"suffix":""},{"dropping-particle":"","family":"Finney","given":"Olivia","non-dropping-particle":"","parse-names":false,"suffix":""},{"dropping-particle":"","family":"Brakke","given":"Hannah","non-dropping-particle":"","parse-names":false,"suffix":""},{"dropping-particle":"","family":"Blazar","given":"Bruce R.","non-dropping-particle":"","parse-names":false,"suffix":""},{"dropping-particle":"","family":"Berger","given":"Carolina","non-dropping-particle":"","parse-names":false,"suffix":""},{"dropping-particle":"","family":"Riddell","given":"Stanley R.","non-dropping-particle":"","parse-names":false,"suffix":""},{"dropping-particle":"","family":"Gardner","given":"Rebecca","non-dropping-particle":"","parse-names":false,"suffix":""},{"dropping-particle":"","family":"Kean","given":"Leslie S.","non-dropping-particle":"","parse-names":false,"suffix":""},{"dropping-particle":"","family":"Jensen","given":"Michael C.","non-dropping-particle":"","parse-names":false,"suffix":""}],"container-title":"Cancer Discovery","id":"ITEM-1","issue":"6","issued":{"date-parts":[["2018"]]},"page":"750-763","title":"Chimeric antigen receptor T cell–mediated neurotoxicity in nonhuman primates","type":"article-journal","volume":"8"},"uris":["http://www.mendeley.com/documents/?uuid=67346da6-e001-4441-a906-339e093a09b9"]},{"id":"ITEM-2","itemData":{"DOI":"10.1158/2326-6066.CIR-14-0163","ISSN":"23266074","abstract":"Genetic engineering of T cells for adoptive transfer by introducing a tumor-targeting chimeric antigen receptor (CAR) is a new approach to cancer immunotherapy. A challenge for the field is to define cell surface molecules that are both preferentially expressed on tumor cells and can be safely targeted with T cells. The orphan tyrosine kinase receptor ROR1 is a candidate target for T-cell therapy with CAR-modified T cells (CAR-T cells) because it is expressed on the surface of many lymphatic and epithelial malignancies and has a putative role in tumor cell survival. The cell surface isoform of ROR1 is expressed in embryogenesis but absent in adult tissues except for B-cell precursors and low levels of transcripts in adipocytes, pancreas, and lung. ROR1 is highly conserved between humans and macaques and has a similar pattern of tissue expression. To determine if low-level ROR1 expression on normal cells would result in toxicity or adversely affect CAR-T cell survival and/or function, we adoptively transferred autologous ROR1 CAR-T cells into nonhuman primates. ROR1 CAR-T cells did not cause overt toxicity to normal organs and accumulated in bone marrow and lymph node sites, where ROR1-positive B cells were present. The findings support the clinical evaluation of ROR1 CAR-T cells for ROR1(+) malignancies and demonstrate the utility of nonhuman primates for evaluating the safety of immunotherapy with engineered T cells specific for tumor-associated molecules that are homologous between humans and nonhuman primates.","author":[{"dropping-particle":"","family":"Berger","given":"Carolina","non-dropping-particle":"","parse-names":false,"suffix":""},{"dropping-particle":"","family":"Sommermeyer","given":"Daniel","non-dropping-particle":"","parse-names":false,"suffix":""},{"dropping-particle":"","family":"Hudecek","given":"Michael","non-dropping-particle":"","parse-names":false,"suffix":""},{"dropping-particle":"","family":"Berger","given":"Michael","non-dropping-particle":"","parse-names":false,"suffix":""},{"dropping-particle":"","family":"Balakrishnan","given":"Ashwini","non-dropping-particle":"","parse-names":false,"suffix":""},{"dropping-particle":"","family":"Paszkiewicz","given":"Paulina J.","non-dropping-particle":"","parse-names":false,"suffix":""},{"dropping-particle":"","family":"Kosasih","given":"Paula L.","non-dropping-particle":"","parse-names":false,"suffix":""},{"dropping-particle":"","family":"Rader","given":"Christoph","non-dropping-particle":"","parse-names":false,"suffix":""},{"dropping-particle":"","family":"Riddell","given":"Stanley R.","non-dropping-particle":"","parse-names":false,"suffix":""}],"container-title":"Cancer Immunology Research","id":"ITEM-2","issue":"2","issued":{"date-parts":[["2015"]]},"page":"206-216","title":"Safety of targeting ROR1 in primates with chimeric antigen receptor-modified T cells","type":"article-journal","volume":"3"},"uris":["http://www.mendeley.com/documents/?uuid=82a3bab9-347c-439e-aeb8-f099e7d1575a"]},{"id":"ITEM-3","itemData":{"DOI":"10.1128/JVI.02507-16","ISSN":"0022-538X","PMID":"28298605","abstract":"&lt;p&gt; Follicular helper CD4 T cells, T &lt;sub&gt;FH&lt;/sub&gt; , residing in B-cell follicles within secondary lymphoid tissues, are readily infected by AIDS viruses and are a major source of persistent virus despite relative control of viral replication. This persistence is due at least in part to a relative exclusion of effective antiviral CD8 T cells from B-cell follicles. To determine whether CD8 T cells could be engineered to enter B-cell follicles, we genetically modified unselected CD8 T cells to express CXC chemokine receptor 5 (CXCR5), the chemokine receptor implicated in cellular entry into B-cell follicles. Engineered CD8 T cells expressing human CXCR5 (CD8 &lt;sup&gt;hCXCR5&lt;/sup&gt; ) exhibited ligand-specific signaling and chemotaxis &lt;italic&gt;in vitro&lt;/italic&gt; . Six infected rhesus macaques were infused with differentially fluorescent dye-labeled autologous CD8 &lt;sup&gt;hCXCR5&lt;/sup&gt; and untransduced CD8 T cells and necropsied 48 h later. Flow cytometry of both spleen and lymph node samples revealed higher frequencies of CD8 &lt;sup&gt;hCXCR5&lt;/sup&gt; than untransduced cells, consistent with preferential trafficking to B-cell follicle-containing tissues. Confocal fluorescence microscopy of thin-sectioned lymphoid tissues demonstrated strong preferential localization of CD8 &lt;sup&gt;hCXCR5&lt;/sup&gt; T cells within B-cell follicles with only rare cells in extrafollicular locations. CD8 &lt;sup&gt;hCXCR5&lt;/sup&gt; T cells were present throughout the follicles with some observed near infected T &lt;sub&gt;FH&lt;/sub&gt; . In contrast, untransduced CD8 T cells were found in the extrafollicular T-cell zone. Our ability to direct localization of unselected CD8 T cells into B-cell follicles using CXCR5 expression provides a strategy to place highly effective virus-specific CD8 T cells into these AIDS virus sanctuaries and potentially suppress residual viral replication. &lt;/p&gt;","author":[{"dropping-particle":"","family":"Ayala","given":"Victor I.","non-dropping-particle":"","parse-names":false,"suffix":""},{"dropping-particle":"","family":"Deleage","given":"Claire","non-dropping-particle":"","parse-names":false,"suffix":""},{"dropping-particle":"","family":"Trivett","given":"Matthew T.","non-dropping-particle":"","parse-names":false,"suffix":""},{"dropping-particle":"","family":"Jain","given":"Sumiti","non-dropping-particle":"","parse-names":false,"suffix":""},{"dropping-particle":"V.","family":"Coren","given":"Lori","non-dropping-particle":"","parse-names":false,"suffix":""},{"dropping-particle":"","family":"Breed","given":"Matthew W.","non-dropping-particle":"","parse-names":false,"suffix":""},{"dropping-particle":"","family":"Kramer","given":"Joshua A.","non-dropping-particle":"","parse-names":false,"suffix":""},{"dropping-particle":"","family":"Thomas","given":"James A.","non-dropping-particle":"","parse-names":false,"suffix":""},{"dropping-particle":"","family":"Estes","given":"Jacob D.","non-dropping-particle":"","parse-names":false,"suffix":""},{"dropping-particle":"","family":"Lifson","given":"Jeffrey D.","non-dropping-particle":"","parse-names":false,"suffix":""},{"dropping-particle":"","family":"Ott","given":"David E.","non-dropping-particle":"","parse-names":false,"suffix":""}],"container-title":"Journal of Virology","id":"ITEM-3","issue":"11","issued":{"date-parts":[["2017"]]},"page":"e02507-16","title":"CXCR5-Dependent Entry of CD8 T Cells into Rhesus Macaque B-Cell Follicles Achieved through T-Cell Engineering","type":"article-journal","volume":"91"},"uris":["http://www.mendeley.com/documents/?uuid=9b1e2387-ab6c-43ec-a814-27e777a64224"]}],"mendeley":{"formattedCitation":"&lt;sup&gt;10,21,22&lt;/sup&gt;","plainTextFormattedCitation":"10,21,22"},"properties":{"noteIndex":0},"schema":"https://github.com/citation-style-language/schema/raw/master/csl-citation.json"}</w:instrText>
      </w:r>
      <w:r w:rsidR="00364F87" w:rsidRPr="006E7FA2">
        <w:rPr>
          <w:rFonts w:asciiTheme="minorHAnsi" w:hAnsiTheme="minorHAnsi" w:cstheme="minorHAnsi"/>
        </w:rPr>
        <w:fldChar w:fldCharType="separate"/>
      </w:r>
      <w:r w:rsidR="00364F87" w:rsidRPr="006E7FA2">
        <w:rPr>
          <w:rFonts w:asciiTheme="minorHAnsi" w:hAnsiTheme="minorHAnsi" w:cstheme="minorHAnsi"/>
          <w:noProof/>
          <w:vertAlign w:val="superscript"/>
        </w:rPr>
        <w:t>10,21,22</w:t>
      </w:r>
      <w:r w:rsidR="00364F87" w:rsidRPr="006E7FA2">
        <w:rPr>
          <w:rFonts w:asciiTheme="minorHAnsi" w:hAnsiTheme="minorHAnsi" w:cstheme="minorHAnsi"/>
        </w:rPr>
        <w:fldChar w:fldCharType="end"/>
      </w:r>
      <w:r w:rsidR="00364F87" w:rsidRPr="006E7FA2">
        <w:rPr>
          <w:rFonts w:asciiTheme="minorHAnsi" w:hAnsiTheme="minorHAnsi" w:cstheme="minorHAnsi"/>
        </w:rPr>
        <w:t xml:space="preserve"> used </w:t>
      </w:r>
      <w:r w:rsidRPr="006E7FA2">
        <w:rPr>
          <w:rFonts w:asciiTheme="minorHAnsi" w:hAnsiTheme="minorHAnsi" w:cstheme="minorHAnsi"/>
        </w:rPr>
        <w:t xml:space="preserve">for infusion into </w:t>
      </w:r>
      <w:r w:rsidR="00364F87" w:rsidRPr="006E7FA2">
        <w:rPr>
          <w:rFonts w:asciiTheme="minorHAnsi" w:hAnsiTheme="minorHAnsi" w:cstheme="minorHAnsi"/>
        </w:rPr>
        <w:t>non-human primates</w:t>
      </w:r>
      <w:r w:rsidRPr="006E7FA2">
        <w:rPr>
          <w:rFonts w:asciiTheme="minorHAnsi" w:hAnsiTheme="minorHAnsi" w:cstheme="minorHAnsi"/>
        </w:rPr>
        <w:t xml:space="preserve"> for </w:t>
      </w:r>
      <w:r w:rsidR="00364F87" w:rsidRPr="006E7FA2">
        <w:rPr>
          <w:rFonts w:asciiTheme="minorHAnsi" w:hAnsiTheme="minorHAnsi" w:cstheme="minorHAnsi"/>
        </w:rPr>
        <w:t xml:space="preserve">preclinical </w:t>
      </w:r>
      <w:r w:rsidRPr="006E7FA2">
        <w:rPr>
          <w:rFonts w:asciiTheme="minorHAnsi" w:hAnsiTheme="minorHAnsi" w:cstheme="minorHAnsi"/>
        </w:rPr>
        <w:t xml:space="preserve">efficacy testing. </w:t>
      </w:r>
    </w:p>
    <w:p w14:paraId="750A9230" w14:textId="77777777" w:rsidR="00B55AE0" w:rsidRPr="006E7FA2" w:rsidRDefault="00B55AE0" w:rsidP="00B55AE0">
      <w:pPr>
        <w:pStyle w:val="BodyText"/>
        <w:tabs>
          <w:tab w:val="left" w:pos="701"/>
        </w:tabs>
        <w:jc w:val="both"/>
        <w:rPr>
          <w:rFonts w:asciiTheme="minorHAnsi" w:hAnsiTheme="minorHAnsi" w:cstheme="minorHAnsi"/>
        </w:rPr>
      </w:pPr>
    </w:p>
    <w:p w14:paraId="5DB60F21" w14:textId="190E1351" w:rsidR="00001C4C" w:rsidRPr="0096503B" w:rsidRDefault="00B37FAE" w:rsidP="00B55AE0">
      <w:pPr>
        <w:pStyle w:val="BodyText"/>
        <w:tabs>
          <w:tab w:val="left" w:pos="701"/>
        </w:tabs>
        <w:jc w:val="both"/>
        <w:rPr>
          <w:rFonts w:asciiTheme="minorHAnsi" w:hAnsiTheme="minorHAnsi" w:cstheme="minorHAnsi"/>
          <w:spacing w:val="-1"/>
        </w:rPr>
      </w:pPr>
      <w:r w:rsidRPr="006E7FA2">
        <w:rPr>
          <w:rFonts w:asciiTheme="minorHAnsi" w:hAnsiTheme="minorHAnsi" w:cstheme="minorHAnsi"/>
          <w:color w:val="000000" w:themeColor="text1"/>
        </w:rPr>
        <w:t>The success of the</w:t>
      </w:r>
      <w:r w:rsidR="008E61D3" w:rsidRPr="006E7FA2">
        <w:rPr>
          <w:rFonts w:asciiTheme="minorHAnsi" w:hAnsiTheme="minorHAnsi" w:cstheme="minorHAnsi"/>
          <w:color w:val="000000" w:themeColor="text1"/>
        </w:rPr>
        <w:t xml:space="preserve"> transduction </w:t>
      </w:r>
      <w:r w:rsidRPr="006E7FA2">
        <w:rPr>
          <w:rFonts w:asciiTheme="minorHAnsi" w:hAnsiTheme="minorHAnsi" w:cstheme="minorHAnsi"/>
          <w:color w:val="000000" w:themeColor="text1"/>
        </w:rPr>
        <w:t xml:space="preserve">protocol </w:t>
      </w:r>
      <w:r w:rsidR="008E61D3" w:rsidRPr="006E7FA2">
        <w:rPr>
          <w:rFonts w:asciiTheme="minorHAnsi" w:hAnsiTheme="minorHAnsi" w:cstheme="minorHAnsi"/>
          <w:color w:val="000000" w:themeColor="text1"/>
        </w:rPr>
        <w:t>relies on both healthy, stimulated PBMC</w:t>
      </w:r>
      <w:r w:rsidR="006E7FA2">
        <w:rPr>
          <w:rFonts w:asciiTheme="minorHAnsi" w:hAnsiTheme="minorHAnsi" w:cstheme="minorHAnsi"/>
          <w:color w:val="000000" w:themeColor="text1"/>
        </w:rPr>
        <w:t>s</w:t>
      </w:r>
      <w:r w:rsidR="008E61D3" w:rsidRPr="006E7FA2">
        <w:rPr>
          <w:rFonts w:asciiTheme="minorHAnsi" w:hAnsiTheme="minorHAnsi" w:cstheme="minorHAnsi"/>
          <w:color w:val="000000" w:themeColor="text1"/>
        </w:rPr>
        <w:t xml:space="preserve"> and on quality preparations of </w:t>
      </w:r>
      <w:proofErr w:type="spellStart"/>
      <w:r w:rsidR="008E61D3" w:rsidRPr="006E7FA2">
        <w:rPr>
          <w:rFonts w:asciiTheme="minorHAnsi" w:hAnsiTheme="minorHAnsi" w:cstheme="minorHAnsi"/>
          <w:color w:val="000000" w:themeColor="text1"/>
        </w:rPr>
        <w:t>gammaretrovirus</w:t>
      </w:r>
      <w:proofErr w:type="spellEnd"/>
      <w:r w:rsidR="008E61D3" w:rsidRPr="006E7FA2">
        <w:rPr>
          <w:rFonts w:asciiTheme="minorHAnsi" w:hAnsiTheme="minorHAnsi" w:cstheme="minorHAnsi"/>
          <w:color w:val="000000" w:themeColor="text1"/>
        </w:rPr>
        <w:t>.</w:t>
      </w:r>
      <w:r w:rsidR="0071106D" w:rsidRPr="006E7FA2">
        <w:rPr>
          <w:rFonts w:asciiTheme="minorHAnsi" w:hAnsiTheme="minorHAnsi" w:cstheme="minorHAnsi"/>
          <w:color w:val="000000" w:themeColor="text1"/>
        </w:rPr>
        <w:t xml:space="preserve"> </w:t>
      </w:r>
      <w:r w:rsidR="008304D7" w:rsidRPr="006E7FA2">
        <w:rPr>
          <w:rFonts w:asciiTheme="minorHAnsi" w:hAnsiTheme="minorHAnsi" w:cstheme="minorHAnsi"/>
        </w:rPr>
        <w:t>In order to achieve successful stimulation and transduction, it is essential that proper care is taken in freezing and transport of the PBMC</w:t>
      </w:r>
      <w:r w:rsidR="006E7FA2">
        <w:rPr>
          <w:rFonts w:asciiTheme="minorHAnsi" w:hAnsiTheme="minorHAnsi" w:cstheme="minorHAnsi"/>
        </w:rPr>
        <w:t>s</w:t>
      </w:r>
      <w:r w:rsidR="008304D7" w:rsidRPr="006E7FA2">
        <w:rPr>
          <w:rFonts w:asciiTheme="minorHAnsi" w:hAnsiTheme="minorHAnsi" w:cstheme="minorHAnsi"/>
        </w:rPr>
        <w:t xml:space="preserve"> after collection. Ideally, </w:t>
      </w:r>
      <w:r w:rsidR="00E52EF5" w:rsidRPr="006E7FA2">
        <w:rPr>
          <w:rFonts w:asciiTheme="minorHAnsi" w:hAnsiTheme="minorHAnsi" w:cstheme="minorHAnsi"/>
        </w:rPr>
        <w:t xml:space="preserve">if the cells are collected off site, </w:t>
      </w:r>
      <w:r w:rsidR="008304D7" w:rsidRPr="006E7FA2">
        <w:rPr>
          <w:rFonts w:asciiTheme="minorHAnsi" w:hAnsiTheme="minorHAnsi" w:cstheme="minorHAnsi"/>
        </w:rPr>
        <w:t>the</w:t>
      </w:r>
      <w:r w:rsidR="00E52EF5" w:rsidRPr="006E7FA2">
        <w:rPr>
          <w:rFonts w:asciiTheme="minorHAnsi" w:hAnsiTheme="minorHAnsi" w:cstheme="minorHAnsi"/>
        </w:rPr>
        <w:t>y</w:t>
      </w:r>
      <w:r w:rsidR="008304D7" w:rsidRPr="006E7FA2">
        <w:rPr>
          <w:rFonts w:asciiTheme="minorHAnsi" w:hAnsiTheme="minorHAnsi" w:cstheme="minorHAnsi"/>
        </w:rPr>
        <w:t xml:space="preserve"> are shipped in liquid nitrogen and quickly placed in long term liquid nitrogen storage. PBMC</w:t>
      </w:r>
      <w:r w:rsidR="006E7FA2">
        <w:rPr>
          <w:rFonts w:asciiTheme="minorHAnsi" w:hAnsiTheme="minorHAnsi" w:cstheme="minorHAnsi"/>
        </w:rPr>
        <w:t>s</w:t>
      </w:r>
      <w:r w:rsidR="00E06476" w:rsidRPr="006E7FA2">
        <w:rPr>
          <w:rFonts w:asciiTheme="minorHAnsi" w:hAnsiTheme="minorHAnsi" w:cstheme="minorHAnsi"/>
        </w:rPr>
        <w:t xml:space="preserve"> must be mitotically active in order</w:t>
      </w:r>
      <w:r w:rsidR="00E06476" w:rsidRPr="0096503B">
        <w:rPr>
          <w:rFonts w:asciiTheme="minorHAnsi" w:hAnsiTheme="minorHAnsi" w:cstheme="minorHAnsi"/>
          <w:spacing w:val="1"/>
        </w:rPr>
        <w:t xml:space="preserve"> </w:t>
      </w:r>
      <w:r w:rsidR="00E06476" w:rsidRPr="0096503B">
        <w:rPr>
          <w:rFonts w:asciiTheme="minorHAnsi" w:hAnsiTheme="minorHAnsi" w:cstheme="minorHAnsi"/>
        </w:rPr>
        <w:t>to</w:t>
      </w:r>
      <w:r w:rsidR="00E06476" w:rsidRPr="0096503B">
        <w:rPr>
          <w:rFonts w:asciiTheme="minorHAnsi" w:hAnsiTheme="minorHAnsi" w:cstheme="minorHAnsi"/>
          <w:spacing w:val="-2"/>
        </w:rPr>
        <w:t xml:space="preserve"> </w:t>
      </w:r>
      <w:r w:rsidR="00E06476" w:rsidRPr="0096503B">
        <w:rPr>
          <w:rFonts w:asciiTheme="minorHAnsi" w:hAnsiTheme="minorHAnsi" w:cstheme="minorHAnsi"/>
          <w:spacing w:val="2"/>
        </w:rPr>
        <w:t>be</w:t>
      </w:r>
      <w:r w:rsidR="00E06476" w:rsidRPr="0096503B">
        <w:rPr>
          <w:rFonts w:asciiTheme="minorHAnsi" w:hAnsiTheme="minorHAnsi" w:cstheme="minorHAnsi"/>
          <w:spacing w:val="-2"/>
        </w:rPr>
        <w:t xml:space="preserve"> </w:t>
      </w:r>
      <w:r w:rsidR="00E52EF5" w:rsidRPr="0096503B">
        <w:rPr>
          <w:rFonts w:asciiTheme="minorHAnsi" w:hAnsiTheme="minorHAnsi" w:cstheme="minorHAnsi"/>
          <w:spacing w:val="-2"/>
        </w:rPr>
        <w:t xml:space="preserve">successfully </w:t>
      </w:r>
      <w:r w:rsidR="00E06476" w:rsidRPr="0096503B">
        <w:rPr>
          <w:rFonts w:asciiTheme="minorHAnsi" w:hAnsiTheme="minorHAnsi" w:cstheme="minorHAnsi"/>
          <w:spacing w:val="-1"/>
        </w:rPr>
        <w:t>transduced</w:t>
      </w:r>
      <w:r w:rsidR="00E06476" w:rsidRPr="0096503B">
        <w:rPr>
          <w:rFonts w:asciiTheme="minorHAnsi" w:hAnsiTheme="minorHAnsi" w:cstheme="minorHAnsi"/>
        </w:rPr>
        <w:t xml:space="preserve"> </w:t>
      </w:r>
      <w:r w:rsidR="00E06476" w:rsidRPr="0096503B">
        <w:rPr>
          <w:rFonts w:asciiTheme="minorHAnsi" w:hAnsiTheme="minorHAnsi" w:cstheme="minorHAnsi"/>
          <w:spacing w:val="1"/>
        </w:rPr>
        <w:t>by</w:t>
      </w:r>
      <w:r w:rsidR="00E06476" w:rsidRPr="0096503B">
        <w:rPr>
          <w:rFonts w:asciiTheme="minorHAnsi" w:hAnsiTheme="minorHAnsi" w:cstheme="minorHAnsi"/>
          <w:spacing w:val="-3"/>
        </w:rPr>
        <w:t xml:space="preserve"> </w:t>
      </w:r>
      <w:r w:rsidR="00E06476" w:rsidRPr="0096503B">
        <w:rPr>
          <w:rFonts w:asciiTheme="minorHAnsi" w:hAnsiTheme="minorHAnsi" w:cstheme="minorHAnsi"/>
        </w:rPr>
        <w:t>a</w:t>
      </w:r>
      <w:r w:rsidR="00E06476" w:rsidRPr="0096503B">
        <w:rPr>
          <w:rFonts w:asciiTheme="minorHAnsi" w:hAnsiTheme="minorHAnsi" w:cstheme="minorHAnsi"/>
          <w:spacing w:val="-1"/>
        </w:rPr>
        <w:t xml:space="preserve"> </w:t>
      </w:r>
      <w:proofErr w:type="spellStart"/>
      <w:r w:rsidR="00920D06" w:rsidRPr="0096503B">
        <w:rPr>
          <w:rFonts w:asciiTheme="minorHAnsi" w:hAnsiTheme="minorHAnsi" w:cstheme="minorHAnsi"/>
          <w:spacing w:val="-1"/>
        </w:rPr>
        <w:t>gamma</w:t>
      </w:r>
      <w:r w:rsidR="00E06476" w:rsidRPr="0096503B">
        <w:rPr>
          <w:rFonts w:asciiTheme="minorHAnsi" w:hAnsiTheme="minorHAnsi" w:cstheme="minorHAnsi"/>
          <w:spacing w:val="-1"/>
        </w:rPr>
        <w:t>retrovirus</w:t>
      </w:r>
      <w:proofErr w:type="spellEnd"/>
      <w:r w:rsidR="00E06476" w:rsidRPr="0096503B">
        <w:rPr>
          <w:rFonts w:asciiTheme="minorHAnsi" w:hAnsiTheme="minorHAnsi" w:cstheme="minorHAnsi"/>
          <w:spacing w:val="-1"/>
        </w:rPr>
        <w:t>.</w:t>
      </w:r>
      <w:r w:rsidR="00E06476" w:rsidRPr="0096503B">
        <w:rPr>
          <w:rFonts w:asciiTheme="minorHAnsi" w:hAnsiTheme="minorHAnsi" w:cstheme="minorHAnsi"/>
        </w:rPr>
        <w:t xml:space="preserve"> </w:t>
      </w:r>
      <w:r w:rsidR="00920D06" w:rsidRPr="0096503B">
        <w:rPr>
          <w:rFonts w:asciiTheme="minorHAnsi" w:hAnsiTheme="minorHAnsi" w:cstheme="minorHAnsi"/>
        </w:rPr>
        <w:t>One should m</w:t>
      </w:r>
      <w:r w:rsidR="00E52EF5" w:rsidRPr="0096503B">
        <w:rPr>
          <w:rFonts w:asciiTheme="minorHAnsi" w:hAnsiTheme="minorHAnsi" w:cstheme="minorHAnsi"/>
        </w:rPr>
        <w:t>onitor visually</w:t>
      </w:r>
      <w:r w:rsidR="00E52EF5" w:rsidRPr="0096503B">
        <w:rPr>
          <w:rFonts w:asciiTheme="minorHAnsi" w:hAnsiTheme="minorHAnsi" w:cstheme="minorHAnsi"/>
          <w:spacing w:val="-3"/>
        </w:rPr>
        <w:t xml:space="preserve"> </w:t>
      </w:r>
      <w:r w:rsidR="00E06476" w:rsidRPr="0096503B">
        <w:rPr>
          <w:rFonts w:asciiTheme="minorHAnsi" w:hAnsiTheme="minorHAnsi" w:cstheme="minorHAnsi"/>
        </w:rPr>
        <w:t>for</w:t>
      </w:r>
      <w:r w:rsidR="00E06476" w:rsidRPr="0096503B">
        <w:rPr>
          <w:rFonts w:asciiTheme="minorHAnsi" w:hAnsiTheme="minorHAnsi" w:cstheme="minorHAnsi"/>
          <w:spacing w:val="1"/>
        </w:rPr>
        <w:t xml:space="preserve"> </w:t>
      </w:r>
      <w:r w:rsidR="00E06476" w:rsidRPr="0096503B">
        <w:rPr>
          <w:rFonts w:asciiTheme="minorHAnsi" w:hAnsiTheme="minorHAnsi" w:cstheme="minorHAnsi"/>
          <w:spacing w:val="-1"/>
        </w:rPr>
        <w:t>clu</w:t>
      </w:r>
      <w:r w:rsidR="00E52EF5" w:rsidRPr="0096503B">
        <w:rPr>
          <w:rFonts w:asciiTheme="minorHAnsi" w:hAnsiTheme="minorHAnsi" w:cstheme="minorHAnsi"/>
          <w:spacing w:val="-1"/>
        </w:rPr>
        <w:t>stering</w:t>
      </w:r>
      <w:r w:rsidR="00E06476" w:rsidRPr="0096503B">
        <w:rPr>
          <w:rFonts w:asciiTheme="minorHAnsi" w:hAnsiTheme="minorHAnsi" w:cstheme="minorHAnsi"/>
          <w:spacing w:val="-1"/>
        </w:rPr>
        <w:t xml:space="preserve"> </w:t>
      </w:r>
      <w:r w:rsidR="00E06476" w:rsidRPr="0096503B">
        <w:rPr>
          <w:rFonts w:asciiTheme="minorHAnsi" w:hAnsiTheme="minorHAnsi" w:cstheme="minorHAnsi"/>
          <w:spacing w:val="-2"/>
        </w:rPr>
        <w:t>of</w:t>
      </w:r>
      <w:r w:rsidR="00E06476" w:rsidRPr="0096503B">
        <w:rPr>
          <w:rFonts w:asciiTheme="minorHAnsi" w:hAnsiTheme="minorHAnsi" w:cstheme="minorHAnsi"/>
          <w:spacing w:val="2"/>
        </w:rPr>
        <w:t xml:space="preserve"> </w:t>
      </w:r>
      <w:r w:rsidR="00E06476" w:rsidRPr="0096503B">
        <w:rPr>
          <w:rFonts w:asciiTheme="minorHAnsi" w:hAnsiTheme="minorHAnsi" w:cstheme="minorHAnsi"/>
        </w:rPr>
        <w:t>the</w:t>
      </w:r>
      <w:r w:rsidR="00E06476" w:rsidRPr="0096503B">
        <w:rPr>
          <w:rFonts w:asciiTheme="minorHAnsi" w:hAnsiTheme="minorHAnsi" w:cstheme="minorHAnsi"/>
          <w:spacing w:val="-1"/>
        </w:rPr>
        <w:t xml:space="preserve"> cells</w:t>
      </w:r>
      <w:r w:rsidR="00E06476" w:rsidRPr="0096503B">
        <w:rPr>
          <w:rFonts w:asciiTheme="minorHAnsi" w:hAnsiTheme="minorHAnsi" w:cstheme="minorHAnsi"/>
        </w:rPr>
        <w:t xml:space="preserve"> </w:t>
      </w:r>
      <w:r w:rsidR="00E52EF5" w:rsidRPr="0096503B">
        <w:rPr>
          <w:rFonts w:asciiTheme="minorHAnsi" w:hAnsiTheme="minorHAnsi" w:cstheme="minorHAnsi"/>
          <w:spacing w:val="-1"/>
        </w:rPr>
        <w:t xml:space="preserve">after stimulation with </w:t>
      </w:r>
      <w:r w:rsidR="00E06476" w:rsidRPr="0096503B">
        <w:rPr>
          <w:rFonts w:asciiTheme="minorHAnsi" w:hAnsiTheme="minorHAnsi" w:cstheme="minorHAnsi"/>
          <w:spacing w:val="-1"/>
        </w:rPr>
        <w:t>anti-CD3/anti-CD28.</w:t>
      </w:r>
      <w:r w:rsidR="00E06476" w:rsidRPr="0096503B">
        <w:rPr>
          <w:rFonts w:asciiTheme="minorHAnsi" w:hAnsiTheme="minorHAnsi" w:cstheme="minorHAnsi"/>
          <w:spacing w:val="2"/>
        </w:rPr>
        <w:t xml:space="preserve"> </w:t>
      </w:r>
      <w:r w:rsidR="00E52EF5" w:rsidRPr="0096503B">
        <w:rPr>
          <w:rFonts w:asciiTheme="minorHAnsi" w:hAnsiTheme="minorHAnsi" w:cstheme="minorHAnsi"/>
          <w:spacing w:val="2"/>
        </w:rPr>
        <w:t xml:space="preserve">A </w:t>
      </w:r>
      <w:r w:rsidR="00E52EF5" w:rsidRPr="0096503B">
        <w:rPr>
          <w:rFonts w:asciiTheme="minorHAnsi" w:hAnsiTheme="minorHAnsi" w:cstheme="minorHAnsi"/>
        </w:rPr>
        <w:t>f</w:t>
      </w:r>
      <w:r w:rsidR="00E06476" w:rsidRPr="0096503B">
        <w:rPr>
          <w:rFonts w:asciiTheme="minorHAnsi" w:hAnsiTheme="minorHAnsi" w:cstheme="minorHAnsi"/>
        </w:rPr>
        <w:t>ailure</w:t>
      </w:r>
      <w:r w:rsidR="00E06476" w:rsidRPr="0096503B">
        <w:rPr>
          <w:rFonts w:asciiTheme="minorHAnsi" w:hAnsiTheme="minorHAnsi" w:cstheme="minorHAnsi"/>
          <w:spacing w:val="-2"/>
        </w:rPr>
        <w:t xml:space="preserve"> </w:t>
      </w:r>
      <w:r w:rsidR="00E06476" w:rsidRPr="0096503B">
        <w:rPr>
          <w:rFonts w:asciiTheme="minorHAnsi" w:hAnsiTheme="minorHAnsi" w:cstheme="minorHAnsi"/>
        </w:rPr>
        <w:t>to</w:t>
      </w:r>
      <w:r w:rsidR="00E06476" w:rsidRPr="0096503B">
        <w:rPr>
          <w:rFonts w:asciiTheme="minorHAnsi" w:hAnsiTheme="minorHAnsi" w:cstheme="minorHAnsi"/>
          <w:spacing w:val="1"/>
        </w:rPr>
        <w:t xml:space="preserve"> </w:t>
      </w:r>
      <w:r w:rsidR="00E06476" w:rsidRPr="0096503B">
        <w:rPr>
          <w:rFonts w:asciiTheme="minorHAnsi" w:hAnsiTheme="minorHAnsi" w:cstheme="minorHAnsi"/>
          <w:spacing w:val="-1"/>
        </w:rPr>
        <w:t>activate</w:t>
      </w:r>
      <w:r w:rsidR="00E06476" w:rsidRPr="0096503B">
        <w:rPr>
          <w:rFonts w:asciiTheme="minorHAnsi" w:hAnsiTheme="minorHAnsi" w:cstheme="minorHAnsi"/>
          <w:spacing w:val="-3"/>
        </w:rPr>
        <w:t xml:space="preserve"> </w:t>
      </w:r>
      <w:r w:rsidR="00E06476" w:rsidRPr="0096503B">
        <w:rPr>
          <w:rFonts w:asciiTheme="minorHAnsi" w:hAnsiTheme="minorHAnsi" w:cstheme="minorHAnsi"/>
          <w:spacing w:val="-1"/>
        </w:rPr>
        <w:t>properly</w:t>
      </w:r>
      <w:r w:rsidR="00E06476" w:rsidRPr="0096503B">
        <w:rPr>
          <w:rFonts w:asciiTheme="minorHAnsi" w:hAnsiTheme="minorHAnsi" w:cstheme="minorHAnsi"/>
          <w:spacing w:val="-2"/>
        </w:rPr>
        <w:t xml:space="preserve"> </w:t>
      </w:r>
      <w:r w:rsidR="00E06476" w:rsidRPr="0096503B">
        <w:rPr>
          <w:rFonts w:asciiTheme="minorHAnsi" w:hAnsiTheme="minorHAnsi" w:cstheme="minorHAnsi"/>
          <w:spacing w:val="-1"/>
        </w:rPr>
        <w:t>will</w:t>
      </w:r>
      <w:r w:rsidR="00E06476" w:rsidRPr="0096503B">
        <w:rPr>
          <w:rFonts w:asciiTheme="minorHAnsi" w:hAnsiTheme="minorHAnsi" w:cstheme="minorHAnsi"/>
        </w:rPr>
        <w:t xml:space="preserve"> </w:t>
      </w:r>
      <w:r w:rsidR="00E52EF5" w:rsidRPr="0096503B">
        <w:rPr>
          <w:rFonts w:asciiTheme="minorHAnsi" w:hAnsiTheme="minorHAnsi" w:cstheme="minorHAnsi"/>
          <w:spacing w:val="-1"/>
        </w:rPr>
        <w:t>cause</w:t>
      </w:r>
      <w:r w:rsidR="00E06476" w:rsidRPr="0096503B">
        <w:rPr>
          <w:rFonts w:asciiTheme="minorHAnsi" w:hAnsiTheme="minorHAnsi" w:cstheme="minorHAnsi"/>
        </w:rPr>
        <w:t xml:space="preserve"> </w:t>
      </w:r>
      <w:r w:rsidR="00E06476" w:rsidRPr="0096503B">
        <w:rPr>
          <w:rFonts w:asciiTheme="minorHAnsi" w:hAnsiTheme="minorHAnsi" w:cstheme="minorHAnsi"/>
          <w:spacing w:val="-1"/>
        </w:rPr>
        <w:t>low</w:t>
      </w:r>
      <w:r w:rsidR="00E06476" w:rsidRPr="0096503B">
        <w:rPr>
          <w:rFonts w:asciiTheme="minorHAnsi" w:hAnsiTheme="minorHAnsi" w:cstheme="minorHAnsi"/>
          <w:spacing w:val="1"/>
        </w:rPr>
        <w:t xml:space="preserve"> </w:t>
      </w:r>
      <w:r w:rsidR="00E06476" w:rsidRPr="0096503B">
        <w:rPr>
          <w:rFonts w:asciiTheme="minorHAnsi" w:hAnsiTheme="minorHAnsi" w:cstheme="minorHAnsi"/>
          <w:spacing w:val="-1"/>
        </w:rPr>
        <w:t>efficiency</w:t>
      </w:r>
      <w:r w:rsidR="00E52EF5" w:rsidRPr="0096503B">
        <w:rPr>
          <w:rFonts w:asciiTheme="minorHAnsi" w:hAnsiTheme="minorHAnsi" w:cstheme="minorHAnsi"/>
          <w:spacing w:val="-1"/>
        </w:rPr>
        <w:t xml:space="preserve"> of transduction</w:t>
      </w:r>
      <w:r w:rsidR="00E06476" w:rsidRPr="0096503B">
        <w:rPr>
          <w:rFonts w:asciiTheme="minorHAnsi" w:hAnsiTheme="minorHAnsi" w:cstheme="minorHAnsi"/>
          <w:spacing w:val="-1"/>
        </w:rPr>
        <w:t>.</w:t>
      </w:r>
      <w:r w:rsidR="008304D7" w:rsidRPr="0096503B">
        <w:rPr>
          <w:rFonts w:asciiTheme="minorHAnsi" w:hAnsiTheme="minorHAnsi" w:cstheme="minorHAnsi"/>
          <w:spacing w:val="-1"/>
        </w:rPr>
        <w:t xml:space="preserve"> </w:t>
      </w:r>
      <w:r w:rsidR="00920D06" w:rsidRPr="0096503B">
        <w:rPr>
          <w:rFonts w:asciiTheme="minorHAnsi" w:hAnsiTheme="minorHAnsi" w:cstheme="minorHAnsi"/>
          <w:spacing w:val="-1"/>
        </w:rPr>
        <w:t>It is also important to m</w:t>
      </w:r>
      <w:r w:rsidR="00E52EF5" w:rsidRPr="0096503B">
        <w:rPr>
          <w:rFonts w:asciiTheme="minorHAnsi" w:hAnsiTheme="minorHAnsi" w:cstheme="minorHAnsi"/>
          <w:spacing w:val="-1"/>
        </w:rPr>
        <w:t>onitor the</w:t>
      </w:r>
      <w:r w:rsidR="00E06476" w:rsidRPr="0096503B">
        <w:rPr>
          <w:rFonts w:asciiTheme="minorHAnsi" w:hAnsiTheme="minorHAnsi" w:cstheme="minorHAnsi"/>
          <w:spacing w:val="2"/>
        </w:rPr>
        <w:t xml:space="preserve"> </w:t>
      </w:r>
      <w:r w:rsidR="00E06476" w:rsidRPr="0096503B">
        <w:rPr>
          <w:rFonts w:asciiTheme="minorHAnsi" w:hAnsiTheme="minorHAnsi" w:cstheme="minorHAnsi"/>
          <w:spacing w:val="-1"/>
        </w:rPr>
        <w:t>viability</w:t>
      </w:r>
      <w:r w:rsidR="00E06476" w:rsidRPr="0096503B">
        <w:rPr>
          <w:rFonts w:asciiTheme="minorHAnsi" w:hAnsiTheme="minorHAnsi" w:cstheme="minorHAnsi"/>
        </w:rPr>
        <w:t xml:space="preserve"> </w:t>
      </w:r>
      <w:r w:rsidR="00E06476" w:rsidRPr="0096503B">
        <w:rPr>
          <w:rFonts w:asciiTheme="minorHAnsi" w:hAnsiTheme="minorHAnsi" w:cstheme="minorHAnsi"/>
          <w:spacing w:val="-1"/>
        </w:rPr>
        <w:t>in</w:t>
      </w:r>
      <w:r w:rsidR="00E06476" w:rsidRPr="0096503B">
        <w:rPr>
          <w:rFonts w:asciiTheme="minorHAnsi" w:hAnsiTheme="minorHAnsi" w:cstheme="minorHAnsi"/>
          <w:spacing w:val="2"/>
        </w:rPr>
        <w:t xml:space="preserve"> </w:t>
      </w:r>
      <w:r w:rsidRPr="0096503B">
        <w:rPr>
          <w:rFonts w:asciiTheme="minorHAnsi" w:hAnsiTheme="minorHAnsi" w:cstheme="minorHAnsi"/>
          <w:spacing w:val="-1"/>
        </w:rPr>
        <w:t>the</w:t>
      </w:r>
      <w:r w:rsidR="00E06476" w:rsidRPr="0096503B">
        <w:rPr>
          <w:rFonts w:asciiTheme="minorHAnsi" w:hAnsiTheme="minorHAnsi" w:cstheme="minorHAnsi"/>
          <w:spacing w:val="1"/>
        </w:rPr>
        <w:t xml:space="preserve"> </w:t>
      </w:r>
      <w:r w:rsidR="00E06476" w:rsidRPr="0096503B">
        <w:rPr>
          <w:rFonts w:asciiTheme="minorHAnsi" w:hAnsiTheme="minorHAnsi" w:cstheme="minorHAnsi"/>
          <w:spacing w:val="-1"/>
        </w:rPr>
        <w:t>stimulated</w:t>
      </w:r>
      <w:r w:rsidR="00E06476" w:rsidRPr="0096503B">
        <w:rPr>
          <w:rFonts w:asciiTheme="minorHAnsi" w:hAnsiTheme="minorHAnsi" w:cstheme="minorHAnsi"/>
        </w:rPr>
        <w:t xml:space="preserve"> </w:t>
      </w:r>
      <w:r w:rsidR="00E06476" w:rsidRPr="0096503B">
        <w:rPr>
          <w:rFonts w:asciiTheme="minorHAnsi" w:hAnsiTheme="minorHAnsi" w:cstheme="minorHAnsi"/>
          <w:spacing w:val="-1"/>
        </w:rPr>
        <w:t>cells.</w:t>
      </w:r>
      <w:r w:rsidR="00E06476" w:rsidRPr="0096503B">
        <w:rPr>
          <w:rFonts w:asciiTheme="minorHAnsi" w:hAnsiTheme="minorHAnsi" w:cstheme="minorHAnsi"/>
          <w:spacing w:val="4"/>
        </w:rPr>
        <w:t xml:space="preserve"> </w:t>
      </w:r>
      <w:r w:rsidR="00E52EF5" w:rsidRPr="0096503B">
        <w:rPr>
          <w:rFonts w:asciiTheme="minorHAnsi" w:hAnsiTheme="minorHAnsi" w:cstheme="minorHAnsi"/>
          <w:spacing w:val="-2"/>
        </w:rPr>
        <w:t xml:space="preserve">Poor </w:t>
      </w:r>
      <w:r w:rsidR="00E06476" w:rsidRPr="0096503B">
        <w:rPr>
          <w:rFonts w:asciiTheme="minorHAnsi" w:hAnsiTheme="minorHAnsi" w:cstheme="minorHAnsi"/>
          <w:spacing w:val="-1"/>
        </w:rPr>
        <w:t>viability</w:t>
      </w:r>
      <w:r w:rsidR="00E06476" w:rsidRPr="0096503B">
        <w:rPr>
          <w:rFonts w:asciiTheme="minorHAnsi" w:hAnsiTheme="minorHAnsi" w:cstheme="minorHAnsi"/>
        </w:rPr>
        <w:t xml:space="preserve"> </w:t>
      </w:r>
      <w:r w:rsidR="00E52EF5" w:rsidRPr="0096503B">
        <w:rPr>
          <w:rFonts w:asciiTheme="minorHAnsi" w:hAnsiTheme="minorHAnsi" w:cstheme="minorHAnsi"/>
          <w:spacing w:val="1"/>
        </w:rPr>
        <w:t xml:space="preserve">after the </w:t>
      </w:r>
      <w:r w:rsidR="00E06476" w:rsidRPr="0096503B">
        <w:rPr>
          <w:rFonts w:asciiTheme="minorHAnsi" w:hAnsiTheme="minorHAnsi" w:cstheme="minorHAnsi"/>
          <w:spacing w:val="-1"/>
        </w:rPr>
        <w:t>stimulation</w:t>
      </w:r>
      <w:r w:rsidR="00E52EF5" w:rsidRPr="0096503B">
        <w:rPr>
          <w:rFonts w:asciiTheme="minorHAnsi" w:hAnsiTheme="minorHAnsi" w:cstheme="minorHAnsi"/>
          <w:spacing w:val="-1"/>
        </w:rPr>
        <w:t xml:space="preserve"> step usually leads to a less successful </w:t>
      </w:r>
      <w:r w:rsidR="00E06476" w:rsidRPr="0096503B">
        <w:rPr>
          <w:rFonts w:asciiTheme="minorHAnsi" w:hAnsiTheme="minorHAnsi" w:cstheme="minorHAnsi"/>
          <w:spacing w:val="-1"/>
        </w:rPr>
        <w:t>transducti</w:t>
      </w:r>
      <w:r w:rsidR="00E52EF5" w:rsidRPr="0096503B">
        <w:rPr>
          <w:rFonts w:asciiTheme="minorHAnsi" w:hAnsiTheme="minorHAnsi" w:cstheme="minorHAnsi"/>
          <w:spacing w:val="-1"/>
        </w:rPr>
        <w:t>on</w:t>
      </w:r>
      <w:r w:rsidR="00E06476" w:rsidRPr="0096503B">
        <w:rPr>
          <w:rFonts w:asciiTheme="minorHAnsi" w:hAnsiTheme="minorHAnsi" w:cstheme="minorHAnsi"/>
          <w:spacing w:val="-1"/>
        </w:rPr>
        <w:t>.</w:t>
      </w:r>
      <w:r w:rsidR="00E06476" w:rsidRPr="0096503B">
        <w:rPr>
          <w:rFonts w:asciiTheme="minorHAnsi" w:hAnsiTheme="minorHAnsi" w:cstheme="minorHAnsi"/>
          <w:spacing w:val="2"/>
        </w:rPr>
        <w:t xml:space="preserve"> </w:t>
      </w:r>
      <w:r w:rsidR="00D867B7" w:rsidRPr="0096503B">
        <w:rPr>
          <w:rFonts w:asciiTheme="minorHAnsi" w:hAnsiTheme="minorHAnsi" w:cstheme="minorHAnsi"/>
          <w:color w:val="000000" w:themeColor="text1"/>
        </w:rPr>
        <w:t xml:space="preserve">Whether virus preparations are </w:t>
      </w:r>
      <w:r w:rsidR="00001C4C" w:rsidRPr="0096503B">
        <w:rPr>
          <w:rFonts w:asciiTheme="minorHAnsi" w:hAnsiTheme="minorHAnsi" w:cstheme="minorHAnsi"/>
          <w:color w:val="000000" w:themeColor="text1"/>
        </w:rPr>
        <w:t xml:space="preserve">produced in </w:t>
      </w:r>
      <w:r w:rsidR="00D867B7" w:rsidRPr="0096503B">
        <w:rPr>
          <w:rFonts w:asciiTheme="minorHAnsi" w:hAnsiTheme="minorHAnsi" w:cstheme="minorHAnsi"/>
          <w:color w:val="000000" w:themeColor="text1"/>
        </w:rPr>
        <w:t xml:space="preserve">the </w:t>
      </w:r>
      <w:r w:rsidR="00001C4C" w:rsidRPr="0096503B">
        <w:rPr>
          <w:rFonts w:asciiTheme="minorHAnsi" w:hAnsiTheme="minorHAnsi" w:cstheme="minorHAnsi"/>
          <w:color w:val="000000" w:themeColor="text1"/>
        </w:rPr>
        <w:t>lab or outsourced</w:t>
      </w:r>
      <w:r w:rsidR="00D867B7" w:rsidRPr="0096503B">
        <w:rPr>
          <w:rFonts w:asciiTheme="minorHAnsi" w:hAnsiTheme="minorHAnsi" w:cstheme="minorHAnsi"/>
          <w:color w:val="000000" w:themeColor="text1"/>
        </w:rPr>
        <w:t xml:space="preserve">, </w:t>
      </w:r>
      <w:r w:rsidR="00D867B7" w:rsidRPr="0096503B">
        <w:rPr>
          <w:rFonts w:asciiTheme="minorHAnsi" w:hAnsiTheme="minorHAnsi" w:cstheme="minorHAnsi"/>
          <w:spacing w:val="-1"/>
        </w:rPr>
        <w:t>they should</w:t>
      </w:r>
      <w:r w:rsidR="00001C4C" w:rsidRPr="0096503B">
        <w:rPr>
          <w:rFonts w:asciiTheme="minorHAnsi" w:hAnsiTheme="minorHAnsi" w:cstheme="minorHAnsi"/>
          <w:spacing w:val="-1"/>
        </w:rPr>
        <w:t xml:space="preserve"> be </w:t>
      </w:r>
      <w:r w:rsidR="00D867B7" w:rsidRPr="0096503B">
        <w:rPr>
          <w:rFonts w:asciiTheme="minorHAnsi" w:hAnsiTheme="minorHAnsi" w:cstheme="minorHAnsi"/>
          <w:spacing w:val="-1"/>
        </w:rPr>
        <w:t xml:space="preserve">stored </w:t>
      </w:r>
      <w:r w:rsidR="00001C4C" w:rsidRPr="0096503B">
        <w:rPr>
          <w:rFonts w:asciiTheme="minorHAnsi" w:hAnsiTheme="minorHAnsi" w:cstheme="minorHAnsi"/>
          <w:spacing w:val="-1"/>
        </w:rPr>
        <w:t>at -80</w:t>
      </w:r>
      <w:r w:rsidR="0038475F" w:rsidRPr="0038475F">
        <w:rPr>
          <w:rFonts w:asciiTheme="minorHAnsi" w:hAnsiTheme="minorHAnsi" w:cstheme="minorHAnsi"/>
          <w:spacing w:val="-1"/>
        </w:rPr>
        <w:t xml:space="preserve"> °</w:t>
      </w:r>
      <w:r w:rsidR="00001C4C" w:rsidRPr="0096503B">
        <w:rPr>
          <w:rFonts w:asciiTheme="minorHAnsi" w:hAnsiTheme="minorHAnsi" w:cstheme="minorHAnsi"/>
          <w:spacing w:val="-1"/>
        </w:rPr>
        <w:t>C in</w:t>
      </w:r>
      <w:r w:rsidR="00001C4C" w:rsidRPr="0096503B">
        <w:rPr>
          <w:rFonts w:asciiTheme="minorHAnsi" w:hAnsiTheme="minorHAnsi" w:cstheme="minorHAnsi"/>
          <w:spacing w:val="2"/>
        </w:rPr>
        <w:t xml:space="preserve"> </w:t>
      </w:r>
      <w:r w:rsidR="00001C4C" w:rsidRPr="0096503B">
        <w:rPr>
          <w:rFonts w:asciiTheme="minorHAnsi" w:hAnsiTheme="minorHAnsi" w:cstheme="minorHAnsi"/>
          <w:spacing w:val="-1"/>
        </w:rPr>
        <w:t>single</w:t>
      </w:r>
      <w:r w:rsidR="00001C4C" w:rsidRPr="0096503B">
        <w:rPr>
          <w:rFonts w:asciiTheme="minorHAnsi" w:hAnsiTheme="minorHAnsi" w:cstheme="minorHAnsi"/>
          <w:spacing w:val="-2"/>
        </w:rPr>
        <w:t xml:space="preserve"> </w:t>
      </w:r>
      <w:r w:rsidR="00001C4C" w:rsidRPr="0096503B">
        <w:rPr>
          <w:rFonts w:asciiTheme="minorHAnsi" w:hAnsiTheme="minorHAnsi" w:cstheme="minorHAnsi"/>
        </w:rPr>
        <w:t>use</w:t>
      </w:r>
      <w:r w:rsidR="00001C4C" w:rsidRPr="0096503B">
        <w:rPr>
          <w:rFonts w:asciiTheme="minorHAnsi" w:hAnsiTheme="minorHAnsi" w:cstheme="minorHAnsi"/>
          <w:spacing w:val="-1"/>
        </w:rPr>
        <w:t xml:space="preserve"> aliquots</w:t>
      </w:r>
      <w:r w:rsidR="00001C4C" w:rsidRPr="0096503B">
        <w:rPr>
          <w:rFonts w:asciiTheme="minorHAnsi" w:hAnsiTheme="minorHAnsi" w:cstheme="minorHAnsi"/>
        </w:rPr>
        <w:t xml:space="preserve"> to</w:t>
      </w:r>
      <w:r w:rsidR="00001C4C" w:rsidRPr="0096503B">
        <w:rPr>
          <w:rFonts w:asciiTheme="minorHAnsi" w:hAnsiTheme="minorHAnsi" w:cstheme="minorHAnsi"/>
          <w:spacing w:val="-2"/>
        </w:rPr>
        <w:t xml:space="preserve"> </w:t>
      </w:r>
      <w:r w:rsidR="00001C4C" w:rsidRPr="0096503B">
        <w:rPr>
          <w:rFonts w:asciiTheme="minorHAnsi" w:hAnsiTheme="minorHAnsi" w:cstheme="minorHAnsi"/>
          <w:spacing w:val="-1"/>
        </w:rPr>
        <w:t>avoid</w:t>
      </w:r>
      <w:r w:rsidR="00001C4C" w:rsidRPr="0096503B">
        <w:rPr>
          <w:rFonts w:asciiTheme="minorHAnsi" w:hAnsiTheme="minorHAnsi" w:cstheme="minorHAnsi"/>
        </w:rPr>
        <w:t xml:space="preserve"> </w:t>
      </w:r>
      <w:r w:rsidR="00001C4C" w:rsidRPr="0096503B">
        <w:rPr>
          <w:rFonts w:asciiTheme="minorHAnsi" w:hAnsiTheme="minorHAnsi" w:cstheme="minorHAnsi"/>
          <w:spacing w:val="-1"/>
        </w:rPr>
        <w:t>freeze</w:t>
      </w:r>
      <w:r w:rsidR="00001C4C" w:rsidRPr="0096503B">
        <w:rPr>
          <w:rFonts w:asciiTheme="minorHAnsi" w:hAnsiTheme="minorHAnsi" w:cstheme="minorHAnsi"/>
          <w:spacing w:val="-2"/>
        </w:rPr>
        <w:t xml:space="preserve"> </w:t>
      </w:r>
      <w:r w:rsidR="00001C4C" w:rsidRPr="0096503B">
        <w:rPr>
          <w:rFonts w:asciiTheme="minorHAnsi" w:hAnsiTheme="minorHAnsi" w:cstheme="minorHAnsi"/>
          <w:spacing w:val="-1"/>
        </w:rPr>
        <w:t>thaw</w:t>
      </w:r>
      <w:r w:rsidR="00001C4C" w:rsidRPr="0096503B">
        <w:rPr>
          <w:rFonts w:asciiTheme="minorHAnsi" w:hAnsiTheme="minorHAnsi" w:cstheme="minorHAnsi"/>
        </w:rPr>
        <w:t xml:space="preserve"> </w:t>
      </w:r>
      <w:r w:rsidR="00001C4C" w:rsidRPr="0096503B">
        <w:rPr>
          <w:rFonts w:asciiTheme="minorHAnsi" w:hAnsiTheme="minorHAnsi" w:cstheme="minorHAnsi"/>
          <w:spacing w:val="-1"/>
        </w:rPr>
        <w:t>cycles</w:t>
      </w:r>
      <w:r w:rsidR="00001C4C" w:rsidRPr="0096503B">
        <w:rPr>
          <w:rFonts w:asciiTheme="minorHAnsi" w:hAnsiTheme="minorHAnsi" w:cstheme="minorHAnsi"/>
        </w:rPr>
        <w:t xml:space="preserve"> </w:t>
      </w:r>
      <w:r w:rsidR="00001C4C" w:rsidRPr="0096503B">
        <w:rPr>
          <w:rFonts w:asciiTheme="minorHAnsi" w:hAnsiTheme="minorHAnsi" w:cstheme="minorHAnsi"/>
          <w:spacing w:val="-1"/>
        </w:rPr>
        <w:t>that</w:t>
      </w:r>
      <w:r w:rsidR="00001C4C" w:rsidRPr="0096503B">
        <w:rPr>
          <w:rFonts w:asciiTheme="minorHAnsi" w:hAnsiTheme="minorHAnsi" w:cstheme="minorHAnsi"/>
        </w:rPr>
        <w:t xml:space="preserve"> can </w:t>
      </w:r>
      <w:r w:rsidR="00001C4C" w:rsidRPr="0096503B">
        <w:rPr>
          <w:rFonts w:asciiTheme="minorHAnsi" w:hAnsiTheme="minorHAnsi" w:cstheme="minorHAnsi"/>
          <w:spacing w:val="-1"/>
        </w:rPr>
        <w:t>damage</w:t>
      </w:r>
      <w:r w:rsidR="00001C4C" w:rsidRPr="0096503B">
        <w:rPr>
          <w:rFonts w:asciiTheme="minorHAnsi" w:hAnsiTheme="minorHAnsi" w:cstheme="minorHAnsi"/>
          <w:spacing w:val="-2"/>
        </w:rPr>
        <w:t xml:space="preserve"> </w:t>
      </w:r>
      <w:r w:rsidR="00001C4C" w:rsidRPr="0096503B">
        <w:rPr>
          <w:rFonts w:asciiTheme="minorHAnsi" w:hAnsiTheme="minorHAnsi" w:cstheme="minorHAnsi"/>
        </w:rPr>
        <w:t>the</w:t>
      </w:r>
      <w:r w:rsidR="00001C4C" w:rsidRPr="0096503B">
        <w:rPr>
          <w:rFonts w:asciiTheme="minorHAnsi" w:hAnsiTheme="minorHAnsi" w:cstheme="minorHAnsi"/>
          <w:spacing w:val="-2"/>
        </w:rPr>
        <w:t xml:space="preserve"> </w:t>
      </w:r>
      <w:r w:rsidR="00001C4C" w:rsidRPr="0096503B">
        <w:rPr>
          <w:rFonts w:asciiTheme="minorHAnsi" w:hAnsiTheme="minorHAnsi" w:cstheme="minorHAnsi"/>
          <w:spacing w:val="-1"/>
        </w:rPr>
        <w:t>virus</w:t>
      </w:r>
      <w:r w:rsidR="00D867B7" w:rsidRPr="0096503B">
        <w:rPr>
          <w:rFonts w:asciiTheme="minorHAnsi" w:hAnsiTheme="minorHAnsi" w:cstheme="minorHAnsi"/>
          <w:spacing w:val="-1"/>
        </w:rPr>
        <w:t xml:space="preserve"> and impair transduction efficiency.</w:t>
      </w:r>
      <w:r w:rsidR="00B55AE0">
        <w:rPr>
          <w:rFonts w:asciiTheme="minorHAnsi" w:hAnsiTheme="minorHAnsi" w:cstheme="minorHAnsi"/>
          <w:spacing w:val="-1"/>
        </w:rPr>
        <w:t xml:space="preserve"> </w:t>
      </w:r>
      <w:r w:rsidR="00001C4C" w:rsidRPr="0096503B">
        <w:rPr>
          <w:rFonts w:asciiTheme="minorHAnsi" w:hAnsiTheme="minorHAnsi" w:cstheme="minorHAnsi"/>
          <w:spacing w:val="-1"/>
        </w:rPr>
        <w:t>T</w:t>
      </w:r>
      <w:r w:rsidR="00001C4C" w:rsidRPr="0096503B">
        <w:rPr>
          <w:rFonts w:asciiTheme="minorHAnsi" w:hAnsiTheme="minorHAnsi" w:cstheme="minorHAnsi"/>
        </w:rPr>
        <w:t>he</w:t>
      </w:r>
      <w:r w:rsidR="00001C4C" w:rsidRPr="0096503B">
        <w:rPr>
          <w:rFonts w:asciiTheme="minorHAnsi" w:hAnsiTheme="minorHAnsi" w:cstheme="minorHAnsi"/>
          <w:spacing w:val="-2"/>
        </w:rPr>
        <w:t xml:space="preserve"> </w:t>
      </w:r>
      <w:r w:rsidR="00001C4C" w:rsidRPr="0096503B">
        <w:rPr>
          <w:rFonts w:asciiTheme="minorHAnsi" w:hAnsiTheme="minorHAnsi" w:cstheme="minorHAnsi"/>
          <w:spacing w:val="-1"/>
        </w:rPr>
        <w:t>virus</w:t>
      </w:r>
      <w:r w:rsidR="00001C4C" w:rsidRPr="0096503B">
        <w:rPr>
          <w:rFonts w:asciiTheme="minorHAnsi" w:hAnsiTheme="minorHAnsi" w:cstheme="minorHAnsi"/>
        </w:rPr>
        <w:t xml:space="preserve"> </w:t>
      </w:r>
      <w:r w:rsidR="00D867B7" w:rsidRPr="0096503B">
        <w:rPr>
          <w:rFonts w:asciiTheme="minorHAnsi" w:hAnsiTheme="minorHAnsi" w:cstheme="minorHAnsi"/>
        </w:rPr>
        <w:t>must</w:t>
      </w:r>
      <w:r w:rsidR="005E5508" w:rsidRPr="0096503B">
        <w:rPr>
          <w:rFonts w:asciiTheme="minorHAnsi" w:hAnsiTheme="minorHAnsi" w:cstheme="minorHAnsi"/>
        </w:rPr>
        <w:t xml:space="preserve"> </w:t>
      </w:r>
      <w:r w:rsidR="00001C4C" w:rsidRPr="0096503B">
        <w:rPr>
          <w:rFonts w:asciiTheme="minorHAnsi" w:hAnsiTheme="minorHAnsi" w:cstheme="minorHAnsi"/>
        </w:rPr>
        <w:t xml:space="preserve">be </w:t>
      </w:r>
      <w:proofErr w:type="spellStart"/>
      <w:r w:rsidR="00001C4C" w:rsidRPr="0096503B">
        <w:rPr>
          <w:rFonts w:asciiTheme="minorHAnsi" w:hAnsiTheme="minorHAnsi" w:cstheme="minorHAnsi"/>
        </w:rPr>
        <w:t>titered</w:t>
      </w:r>
      <w:proofErr w:type="spellEnd"/>
      <w:r w:rsidR="00001C4C" w:rsidRPr="0096503B">
        <w:rPr>
          <w:rFonts w:asciiTheme="minorHAnsi" w:hAnsiTheme="minorHAnsi" w:cstheme="minorHAnsi"/>
        </w:rPr>
        <w:t xml:space="preserve"> so </w:t>
      </w:r>
      <w:r w:rsidR="00001C4C" w:rsidRPr="0096503B">
        <w:rPr>
          <w:rFonts w:asciiTheme="minorHAnsi" w:hAnsiTheme="minorHAnsi" w:cstheme="minorHAnsi"/>
          <w:spacing w:val="-1"/>
        </w:rPr>
        <w:t>that</w:t>
      </w:r>
      <w:r w:rsidR="00001C4C" w:rsidRPr="0096503B">
        <w:rPr>
          <w:rFonts w:asciiTheme="minorHAnsi" w:hAnsiTheme="minorHAnsi" w:cstheme="minorHAnsi"/>
          <w:spacing w:val="-2"/>
        </w:rPr>
        <w:t xml:space="preserve"> </w:t>
      </w:r>
      <w:r w:rsidR="00001C4C" w:rsidRPr="0096503B">
        <w:rPr>
          <w:rFonts w:asciiTheme="minorHAnsi" w:hAnsiTheme="minorHAnsi" w:cstheme="minorHAnsi"/>
          <w:spacing w:val="-1"/>
        </w:rPr>
        <w:t>consistent</w:t>
      </w:r>
      <w:r w:rsidR="00001C4C" w:rsidRPr="0096503B">
        <w:rPr>
          <w:rFonts w:asciiTheme="minorHAnsi" w:hAnsiTheme="minorHAnsi" w:cstheme="minorHAnsi"/>
        </w:rPr>
        <w:t xml:space="preserve"> </w:t>
      </w:r>
      <w:r w:rsidR="00001C4C" w:rsidRPr="0096503B">
        <w:rPr>
          <w:rFonts w:asciiTheme="minorHAnsi" w:hAnsiTheme="minorHAnsi" w:cstheme="minorHAnsi"/>
          <w:spacing w:val="-1"/>
        </w:rPr>
        <w:t>amounts</w:t>
      </w:r>
      <w:r w:rsidR="00001C4C" w:rsidRPr="0096503B">
        <w:rPr>
          <w:rFonts w:asciiTheme="minorHAnsi" w:hAnsiTheme="minorHAnsi" w:cstheme="minorHAnsi"/>
        </w:rPr>
        <w:t xml:space="preserve"> </w:t>
      </w:r>
      <w:r w:rsidR="00001C4C" w:rsidRPr="0096503B">
        <w:rPr>
          <w:rFonts w:asciiTheme="minorHAnsi" w:hAnsiTheme="minorHAnsi" w:cstheme="minorHAnsi"/>
          <w:spacing w:val="-2"/>
        </w:rPr>
        <w:t>of</w:t>
      </w:r>
      <w:r w:rsidR="00001C4C" w:rsidRPr="0096503B">
        <w:rPr>
          <w:rFonts w:asciiTheme="minorHAnsi" w:hAnsiTheme="minorHAnsi" w:cstheme="minorHAnsi"/>
          <w:spacing w:val="1"/>
        </w:rPr>
        <w:t xml:space="preserve"> </w:t>
      </w:r>
      <w:r w:rsidR="00001C4C" w:rsidRPr="0096503B">
        <w:rPr>
          <w:rFonts w:asciiTheme="minorHAnsi" w:hAnsiTheme="minorHAnsi" w:cstheme="minorHAnsi"/>
          <w:spacing w:val="-1"/>
        </w:rPr>
        <w:t>virus</w:t>
      </w:r>
      <w:r w:rsidR="00001C4C" w:rsidRPr="0096503B">
        <w:rPr>
          <w:rFonts w:asciiTheme="minorHAnsi" w:hAnsiTheme="minorHAnsi" w:cstheme="minorHAnsi"/>
        </w:rPr>
        <w:t xml:space="preserve"> </w:t>
      </w:r>
      <w:r w:rsidR="00001C4C" w:rsidRPr="0096503B">
        <w:rPr>
          <w:rFonts w:asciiTheme="minorHAnsi" w:hAnsiTheme="minorHAnsi" w:cstheme="minorHAnsi"/>
          <w:spacing w:val="-1"/>
        </w:rPr>
        <w:t>can</w:t>
      </w:r>
      <w:r w:rsidR="00001C4C" w:rsidRPr="0096503B">
        <w:rPr>
          <w:rFonts w:asciiTheme="minorHAnsi" w:hAnsiTheme="minorHAnsi" w:cstheme="minorHAnsi"/>
        </w:rPr>
        <w:t xml:space="preserve"> </w:t>
      </w:r>
      <w:r w:rsidR="00001C4C" w:rsidRPr="0096503B">
        <w:rPr>
          <w:rFonts w:asciiTheme="minorHAnsi" w:hAnsiTheme="minorHAnsi" w:cstheme="minorHAnsi"/>
          <w:spacing w:val="1"/>
        </w:rPr>
        <w:t>be</w:t>
      </w:r>
      <w:r w:rsidR="00001C4C" w:rsidRPr="0096503B">
        <w:rPr>
          <w:rFonts w:asciiTheme="minorHAnsi" w:hAnsiTheme="minorHAnsi" w:cstheme="minorHAnsi"/>
          <w:spacing w:val="-2"/>
        </w:rPr>
        <w:t xml:space="preserve"> </w:t>
      </w:r>
      <w:r w:rsidR="00001C4C" w:rsidRPr="0096503B">
        <w:rPr>
          <w:rFonts w:asciiTheme="minorHAnsi" w:hAnsiTheme="minorHAnsi" w:cstheme="minorHAnsi"/>
          <w:spacing w:val="-1"/>
        </w:rPr>
        <w:t>used</w:t>
      </w:r>
      <w:r w:rsidR="00001C4C" w:rsidRPr="0096503B">
        <w:rPr>
          <w:rFonts w:asciiTheme="minorHAnsi" w:hAnsiTheme="minorHAnsi" w:cstheme="minorHAnsi"/>
          <w:spacing w:val="2"/>
        </w:rPr>
        <w:t xml:space="preserve"> </w:t>
      </w:r>
      <w:r w:rsidR="00001C4C" w:rsidRPr="0096503B">
        <w:rPr>
          <w:rFonts w:asciiTheme="minorHAnsi" w:hAnsiTheme="minorHAnsi" w:cstheme="minorHAnsi"/>
          <w:spacing w:val="-1"/>
        </w:rPr>
        <w:t>in</w:t>
      </w:r>
      <w:r w:rsidR="00001C4C" w:rsidRPr="0096503B">
        <w:rPr>
          <w:rFonts w:asciiTheme="minorHAnsi" w:hAnsiTheme="minorHAnsi" w:cstheme="minorHAnsi"/>
          <w:spacing w:val="2"/>
        </w:rPr>
        <w:t xml:space="preserve"> </w:t>
      </w:r>
      <w:r w:rsidR="00001C4C" w:rsidRPr="0096503B">
        <w:rPr>
          <w:rFonts w:asciiTheme="minorHAnsi" w:hAnsiTheme="minorHAnsi" w:cstheme="minorHAnsi"/>
          <w:spacing w:val="-1"/>
        </w:rPr>
        <w:t>each</w:t>
      </w:r>
      <w:r w:rsidR="00001C4C" w:rsidRPr="0096503B">
        <w:rPr>
          <w:rFonts w:asciiTheme="minorHAnsi" w:hAnsiTheme="minorHAnsi" w:cstheme="minorHAnsi"/>
          <w:spacing w:val="4"/>
        </w:rPr>
        <w:t xml:space="preserve"> </w:t>
      </w:r>
      <w:r w:rsidR="00001C4C" w:rsidRPr="0096503B">
        <w:rPr>
          <w:rFonts w:asciiTheme="minorHAnsi" w:hAnsiTheme="minorHAnsi" w:cstheme="minorHAnsi"/>
          <w:spacing w:val="-1"/>
        </w:rPr>
        <w:t xml:space="preserve">experiment. When using the virus for transduction, </w:t>
      </w:r>
      <w:r w:rsidR="00001C4C" w:rsidRPr="0096503B">
        <w:rPr>
          <w:rFonts w:asciiTheme="minorHAnsi" w:hAnsiTheme="minorHAnsi" w:cstheme="minorHAnsi"/>
        </w:rPr>
        <w:t xml:space="preserve">thaw </w:t>
      </w:r>
      <w:r w:rsidR="00001C4C" w:rsidRPr="0096503B">
        <w:rPr>
          <w:rFonts w:asciiTheme="minorHAnsi" w:hAnsiTheme="minorHAnsi" w:cstheme="minorHAnsi"/>
          <w:spacing w:val="-1"/>
        </w:rPr>
        <w:t>the</w:t>
      </w:r>
      <w:r w:rsidR="00001C4C" w:rsidRPr="0096503B">
        <w:rPr>
          <w:rFonts w:asciiTheme="minorHAnsi" w:hAnsiTheme="minorHAnsi" w:cstheme="minorHAnsi"/>
          <w:spacing w:val="-2"/>
        </w:rPr>
        <w:t xml:space="preserve"> </w:t>
      </w:r>
      <w:r w:rsidR="00001C4C" w:rsidRPr="0096503B">
        <w:rPr>
          <w:rFonts w:asciiTheme="minorHAnsi" w:hAnsiTheme="minorHAnsi" w:cstheme="minorHAnsi"/>
          <w:spacing w:val="-1"/>
        </w:rPr>
        <w:t>virus</w:t>
      </w:r>
      <w:r w:rsidR="00001C4C" w:rsidRPr="0096503B">
        <w:rPr>
          <w:rFonts w:asciiTheme="minorHAnsi" w:hAnsiTheme="minorHAnsi" w:cstheme="minorHAnsi"/>
          <w:spacing w:val="-3"/>
        </w:rPr>
        <w:t xml:space="preserve"> </w:t>
      </w:r>
      <w:r w:rsidR="00001C4C" w:rsidRPr="0096503B">
        <w:rPr>
          <w:rFonts w:asciiTheme="minorHAnsi" w:hAnsiTheme="minorHAnsi" w:cstheme="minorHAnsi"/>
        </w:rPr>
        <w:t xml:space="preserve">quickly </w:t>
      </w:r>
      <w:r w:rsidR="00001C4C" w:rsidRPr="0096503B">
        <w:rPr>
          <w:rFonts w:asciiTheme="minorHAnsi" w:hAnsiTheme="minorHAnsi" w:cstheme="minorHAnsi"/>
          <w:spacing w:val="-1"/>
        </w:rPr>
        <w:t>and</w:t>
      </w:r>
      <w:r w:rsidR="00001C4C" w:rsidRPr="0096503B">
        <w:rPr>
          <w:rFonts w:asciiTheme="minorHAnsi" w:hAnsiTheme="minorHAnsi" w:cstheme="minorHAnsi"/>
          <w:spacing w:val="2"/>
        </w:rPr>
        <w:t xml:space="preserve"> </w:t>
      </w:r>
      <w:r w:rsidR="00001C4C" w:rsidRPr="0096503B">
        <w:rPr>
          <w:rFonts w:asciiTheme="minorHAnsi" w:hAnsiTheme="minorHAnsi" w:cstheme="minorHAnsi"/>
          <w:spacing w:val="-1"/>
        </w:rPr>
        <w:t>store</w:t>
      </w:r>
      <w:r w:rsidR="00001C4C" w:rsidRPr="0096503B">
        <w:rPr>
          <w:rFonts w:asciiTheme="minorHAnsi" w:hAnsiTheme="minorHAnsi" w:cstheme="minorHAnsi"/>
          <w:spacing w:val="-2"/>
        </w:rPr>
        <w:t xml:space="preserve"> on</w:t>
      </w:r>
      <w:r w:rsidR="00001C4C" w:rsidRPr="0096503B">
        <w:rPr>
          <w:rFonts w:asciiTheme="minorHAnsi" w:hAnsiTheme="minorHAnsi" w:cstheme="minorHAnsi"/>
          <w:spacing w:val="2"/>
        </w:rPr>
        <w:t xml:space="preserve"> </w:t>
      </w:r>
      <w:r w:rsidR="00001C4C" w:rsidRPr="0096503B">
        <w:rPr>
          <w:rFonts w:asciiTheme="minorHAnsi" w:hAnsiTheme="minorHAnsi" w:cstheme="minorHAnsi"/>
        </w:rPr>
        <w:t>ice</w:t>
      </w:r>
      <w:r w:rsidR="00001C4C" w:rsidRPr="0096503B">
        <w:rPr>
          <w:rFonts w:asciiTheme="minorHAnsi" w:hAnsiTheme="minorHAnsi" w:cstheme="minorHAnsi"/>
          <w:spacing w:val="-4"/>
        </w:rPr>
        <w:t xml:space="preserve"> </w:t>
      </w:r>
      <w:r w:rsidR="00001C4C" w:rsidRPr="0096503B">
        <w:rPr>
          <w:rFonts w:asciiTheme="minorHAnsi" w:hAnsiTheme="minorHAnsi" w:cstheme="minorHAnsi"/>
        </w:rPr>
        <w:t xml:space="preserve">until </w:t>
      </w:r>
      <w:r w:rsidR="00920D06" w:rsidRPr="0096503B">
        <w:rPr>
          <w:rFonts w:asciiTheme="minorHAnsi" w:hAnsiTheme="minorHAnsi" w:cstheme="minorHAnsi"/>
          <w:spacing w:val="-1"/>
        </w:rPr>
        <w:t>needed.</w:t>
      </w:r>
      <w:r w:rsidR="00B55AE0">
        <w:rPr>
          <w:rFonts w:asciiTheme="minorHAnsi" w:hAnsiTheme="minorHAnsi" w:cstheme="minorHAnsi"/>
          <w:spacing w:val="-1"/>
        </w:rPr>
        <w:t xml:space="preserve"> </w:t>
      </w:r>
      <w:r w:rsidR="00001C4C" w:rsidRPr="0096503B">
        <w:rPr>
          <w:rFonts w:asciiTheme="minorHAnsi" w:hAnsiTheme="minorHAnsi" w:cstheme="minorHAnsi"/>
          <w:spacing w:val="1"/>
        </w:rPr>
        <w:t>The</w:t>
      </w:r>
      <w:r w:rsidR="00001C4C" w:rsidRPr="0096503B">
        <w:rPr>
          <w:rFonts w:asciiTheme="minorHAnsi" w:hAnsiTheme="minorHAnsi" w:cstheme="minorHAnsi"/>
          <w:spacing w:val="-4"/>
        </w:rPr>
        <w:t xml:space="preserve"> </w:t>
      </w:r>
      <w:r w:rsidR="00001C4C" w:rsidRPr="0096503B">
        <w:rPr>
          <w:rFonts w:asciiTheme="minorHAnsi" w:hAnsiTheme="minorHAnsi" w:cstheme="minorHAnsi"/>
        </w:rPr>
        <w:t>choice</w:t>
      </w:r>
      <w:r w:rsidR="00001C4C" w:rsidRPr="0096503B">
        <w:rPr>
          <w:rFonts w:asciiTheme="minorHAnsi" w:hAnsiTheme="minorHAnsi" w:cstheme="minorHAnsi"/>
          <w:spacing w:val="-2"/>
        </w:rPr>
        <w:t xml:space="preserve"> </w:t>
      </w:r>
      <w:r w:rsidR="00001C4C" w:rsidRPr="0096503B">
        <w:rPr>
          <w:rFonts w:asciiTheme="minorHAnsi" w:hAnsiTheme="minorHAnsi" w:cstheme="minorHAnsi"/>
        </w:rPr>
        <w:t xml:space="preserve">of </w:t>
      </w:r>
      <w:r w:rsidR="00001C4C" w:rsidRPr="0096503B">
        <w:rPr>
          <w:rFonts w:asciiTheme="minorHAnsi" w:hAnsiTheme="minorHAnsi" w:cstheme="minorHAnsi"/>
          <w:spacing w:val="-1"/>
        </w:rPr>
        <w:lastRenderedPageBreak/>
        <w:t>promoter,</w:t>
      </w:r>
      <w:r w:rsidR="00001C4C" w:rsidRPr="0096503B">
        <w:rPr>
          <w:rFonts w:asciiTheme="minorHAnsi" w:hAnsiTheme="minorHAnsi" w:cstheme="minorHAnsi"/>
          <w:spacing w:val="3"/>
        </w:rPr>
        <w:t xml:space="preserve"> </w:t>
      </w:r>
      <w:r w:rsidR="00001C4C" w:rsidRPr="0096503B">
        <w:rPr>
          <w:rFonts w:asciiTheme="minorHAnsi" w:hAnsiTheme="minorHAnsi" w:cstheme="minorHAnsi"/>
          <w:spacing w:val="-1"/>
        </w:rPr>
        <w:t>enhancer</w:t>
      </w:r>
      <w:r w:rsidR="00001C4C" w:rsidRPr="0096503B">
        <w:rPr>
          <w:rFonts w:asciiTheme="minorHAnsi" w:hAnsiTheme="minorHAnsi" w:cstheme="minorHAnsi"/>
          <w:spacing w:val="1"/>
        </w:rPr>
        <w:t xml:space="preserve"> </w:t>
      </w:r>
      <w:r w:rsidR="00001C4C" w:rsidRPr="0096503B">
        <w:rPr>
          <w:rFonts w:asciiTheme="minorHAnsi" w:hAnsiTheme="minorHAnsi" w:cstheme="minorHAnsi"/>
          <w:spacing w:val="-1"/>
        </w:rPr>
        <w:t>and</w:t>
      </w:r>
      <w:r w:rsidR="00001C4C" w:rsidRPr="0096503B">
        <w:rPr>
          <w:rFonts w:asciiTheme="minorHAnsi" w:hAnsiTheme="minorHAnsi" w:cstheme="minorHAnsi"/>
          <w:spacing w:val="2"/>
        </w:rPr>
        <w:t xml:space="preserve"> </w:t>
      </w:r>
      <w:r w:rsidR="00001C4C" w:rsidRPr="0096503B">
        <w:rPr>
          <w:rFonts w:asciiTheme="minorHAnsi" w:hAnsiTheme="minorHAnsi" w:cstheme="minorHAnsi"/>
          <w:spacing w:val="-1"/>
        </w:rPr>
        <w:t>envelope</w:t>
      </w:r>
      <w:r w:rsidR="00001C4C" w:rsidRPr="0096503B">
        <w:rPr>
          <w:rFonts w:asciiTheme="minorHAnsi" w:hAnsiTheme="minorHAnsi" w:cstheme="minorHAnsi"/>
          <w:spacing w:val="3"/>
        </w:rPr>
        <w:t xml:space="preserve"> </w:t>
      </w:r>
      <w:r w:rsidR="00001C4C" w:rsidRPr="0096503B">
        <w:rPr>
          <w:rFonts w:asciiTheme="minorHAnsi" w:hAnsiTheme="minorHAnsi" w:cstheme="minorHAnsi"/>
        </w:rPr>
        <w:t>proteins</w:t>
      </w:r>
      <w:r w:rsidR="00001C4C" w:rsidRPr="0096503B">
        <w:rPr>
          <w:rFonts w:asciiTheme="minorHAnsi" w:hAnsiTheme="minorHAnsi" w:cstheme="minorHAnsi"/>
          <w:spacing w:val="2"/>
        </w:rPr>
        <w:t xml:space="preserve"> </w:t>
      </w:r>
      <w:r w:rsidR="00001C4C" w:rsidRPr="0096503B">
        <w:rPr>
          <w:rFonts w:asciiTheme="minorHAnsi" w:hAnsiTheme="minorHAnsi" w:cstheme="minorHAnsi"/>
          <w:spacing w:val="-2"/>
        </w:rPr>
        <w:t>may</w:t>
      </w:r>
      <w:r w:rsidR="00001C4C" w:rsidRPr="0096503B">
        <w:rPr>
          <w:rFonts w:asciiTheme="minorHAnsi" w:hAnsiTheme="minorHAnsi" w:cstheme="minorHAnsi"/>
          <w:spacing w:val="-3"/>
        </w:rPr>
        <w:t xml:space="preserve"> </w:t>
      </w:r>
      <w:r w:rsidR="00001C4C" w:rsidRPr="0096503B">
        <w:rPr>
          <w:rFonts w:asciiTheme="minorHAnsi" w:hAnsiTheme="minorHAnsi" w:cstheme="minorHAnsi"/>
        </w:rPr>
        <w:t xml:space="preserve">all </w:t>
      </w:r>
      <w:r w:rsidR="00001C4C" w:rsidRPr="0096503B">
        <w:rPr>
          <w:rFonts w:asciiTheme="minorHAnsi" w:hAnsiTheme="minorHAnsi" w:cstheme="minorHAnsi"/>
          <w:spacing w:val="-1"/>
        </w:rPr>
        <w:t>impact</w:t>
      </w:r>
      <w:r w:rsidR="00001C4C" w:rsidRPr="0096503B">
        <w:rPr>
          <w:rFonts w:asciiTheme="minorHAnsi" w:hAnsiTheme="minorHAnsi" w:cstheme="minorHAnsi"/>
        </w:rPr>
        <w:t xml:space="preserve"> </w:t>
      </w:r>
      <w:r w:rsidR="00001C4C" w:rsidRPr="0096503B">
        <w:rPr>
          <w:rFonts w:asciiTheme="minorHAnsi" w:hAnsiTheme="minorHAnsi" w:cstheme="minorHAnsi"/>
          <w:spacing w:val="-1"/>
        </w:rPr>
        <w:t>transduction</w:t>
      </w:r>
      <w:r w:rsidR="00001C4C" w:rsidRPr="0096503B">
        <w:rPr>
          <w:rFonts w:asciiTheme="minorHAnsi" w:hAnsiTheme="minorHAnsi" w:cstheme="minorHAnsi"/>
          <w:spacing w:val="4"/>
        </w:rPr>
        <w:t xml:space="preserve"> </w:t>
      </w:r>
      <w:r w:rsidR="00001C4C" w:rsidRPr="0096503B">
        <w:rPr>
          <w:rFonts w:asciiTheme="minorHAnsi" w:hAnsiTheme="minorHAnsi" w:cstheme="minorHAnsi"/>
          <w:spacing w:val="-1"/>
        </w:rPr>
        <w:t xml:space="preserve">efficiency </w:t>
      </w:r>
      <w:r w:rsidR="00001C4C" w:rsidRPr="0096503B">
        <w:rPr>
          <w:rFonts w:asciiTheme="minorHAnsi" w:hAnsiTheme="minorHAnsi" w:cstheme="minorHAnsi"/>
        </w:rPr>
        <w:t>and</w:t>
      </w:r>
      <w:r w:rsidR="00001C4C" w:rsidRPr="0096503B">
        <w:rPr>
          <w:rFonts w:asciiTheme="minorHAnsi" w:hAnsiTheme="minorHAnsi" w:cstheme="minorHAnsi"/>
          <w:spacing w:val="2"/>
        </w:rPr>
        <w:t xml:space="preserve"> </w:t>
      </w:r>
      <w:r w:rsidR="00001C4C" w:rsidRPr="0096503B">
        <w:rPr>
          <w:rFonts w:asciiTheme="minorHAnsi" w:hAnsiTheme="minorHAnsi" w:cstheme="minorHAnsi"/>
          <w:spacing w:val="-1"/>
        </w:rPr>
        <w:t>expression</w:t>
      </w:r>
      <w:r w:rsidR="00001C4C" w:rsidRPr="0096503B">
        <w:rPr>
          <w:rFonts w:asciiTheme="minorHAnsi" w:hAnsiTheme="minorHAnsi" w:cstheme="minorHAnsi"/>
          <w:spacing w:val="2"/>
        </w:rPr>
        <w:t xml:space="preserve"> </w:t>
      </w:r>
      <w:r w:rsidR="00001C4C" w:rsidRPr="0096503B">
        <w:rPr>
          <w:rFonts w:asciiTheme="minorHAnsi" w:hAnsiTheme="minorHAnsi" w:cstheme="minorHAnsi"/>
          <w:spacing w:val="-2"/>
        </w:rPr>
        <w:t>of</w:t>
      </w:r>
      <w:r w:rsidR="00001C4C" w:rsidRPr="0096503B">
        <w:rPr>
          <w:rFonts w:asciiTheme="minorHAnsi" w:hAnsiTheme="minorHAnsi" w:cstheme="minorHAnsi"/>
          <w:spacing w:val="1"/>
        </w:rPr>
        <w:t xml:space="preserve"> </w:t>
      </w:r>
      <w:r w:rsidR="00001C4C" w:rsidRPr="0096503B">
        <w:rPr>
          <w:rFonts w:asciiTheme="minorHAnsi" w:hAnsiTheme="minorHAnsi" w:cstheme="minorHAnsi"/>
        </w:rPr>
        <w:t>transgene</w:t>
      </w:r>
      <w:r w:rsidR="00001C4C" w:rsidRPr="0096503B">
        <w:rPr>
          <w:rFonts w:asciiTheme="minorHAnsi" w:hAnsiTheme="minorHAnsi" w:cstheme="minorHAnsi"/>
          <w:spacing w:val="-4"/>
        </w:rPr>
        <w:t xml:space="preserve"> </w:t>
      </w:r>
      <w:r w:rsidR="00001C4C" w:rsidRPr="0096503B">
        <w:rPr>
          <w:rFonts w:asciiTheme="minorHAnsi" w:hAnsiTheme="minorHAnsi" w:cstheme="minorHAnsi"/>
          <w:spacing w:val="-1"/>
        </w:rPr>
        <w:t>in</w:t>
      </w:r>
      <w:r w:rsidR="00001C4C" w:rsidRPr="0096503B">
        <w:rPr>
          <w:rFonts w:asciiTheme="minorHAnsi" w:hAnsiTheme="minorHAnsi" w:cstheme="minorHAnsi"/>
          <w:spacing w:val="2"/>
        </w:rPr>
        <w:t xml:space="preserve"> </w:t>
      </w:r>
      <w:r w:rsidR="00001C4C" w:rsidRPr="0096503B">
        <w:rPr>
          <w:rFonts w:asciiTheme="minorHAnsi" w:hAnsiTheme="minorHAnsi" w:cstheme="minorHAnsi"/>
          <w:spacing w:val="-1"/>
        </w:rPr>
        <w:t>target</w:t>
      </w:r>
      <w:r w:rsidR="00001C4C" w:rsidRPr="0096503B">
        <w:rPr>
          <w:rFonts w:asciiTheme="minorHAnsi" w:hAnsiTheme="minorHAnsi" w:cstheme="minorHAnsi"/>
        </w:rPr>
        <w:t xml:space="preserve"> </w:t>
      </w:r>
      <w:r w:rsidR="00001C4C" w:rsidRPr="0096503B">
        <w:rPr>
          <w:rFonts w:asciiTheme="minorHAnsi" w:hAnsiTheme="minorHAnsi" w:cstheme="minorHAnsi"/>
          <w:spacing w:val="-1"/>
        </w:rPr>
        <w:t>cells</w:t>
      </w:r>
      <w:r w:rsidR="00D867B7" w:rsidRPr="0096503B">
        <w:rPr>
          <w:rFonts w:asciiTheme="minorHAnsi" w:hAnsiTheme="minorHAnsi" w:cstheme="minorHAnsi"/>
          <w:spacing w:val="-1"/>
        </w:rPr>
        <w:t>. Thus, a MOI must be empirically determined.</w:t>
      </w:r>
      <w:r w:rsidR="00635C06" w:rsidRPr="0096503B">
        <w:rPr>
          <w:rFonts w:asciiTheme="minorHAnsi" w:hAnsiTheme="minorHAnsi" w:cstheme="minorHAnsi"/>
          <w:spacing w:val="-1"/>
        </w:rPr>
        <w:t xml:space="preserve"> In addition, t</w:t>
      </w:r>
      <w:r w:rsidR="00001C4C" w:rsidRPr="0096503B">
        <w:rPr>
          <w:rFonts w:asciiTheme="minorHAnsi" w:hAnsiTheme="minorHAnsi" w:cstheme="minorHAnsi"/>
          <w:spacing w:val="-1"/>
        </w:rPr>
        <w:t xml:space="preserve">he use of </w:t>
      </w:r>
      <w:r w:rsidR="005E5508" w:rsidRPr="0096503B">
        <w:rPr>
          <w:rFonts w:asciiTheme="minorHAnsi" w:hAnsiTheme="minorHAnsi" w:cstheme="minorHAnsi"/>
          <w:spacing w:val="-1"/>
        </w:rPr>
        <w:t xml:space="preserve">a </w:t>
      </w:r>
      <w:r w:rsidR="00D867B7" w:rsidRPr="0096503B">
        <w:rPr>
          <w:rFonts w:asciiTheme="minorHAnsi" w:hAnsiTheme="minorHAnsi" w:cstheme="minorHAnsi"/>
          <w:spacing w:val="-1"/>
        </w:rPr>
        <w:t xml:space="preserve">media designed to support T cells </w:t>
      </w:r>
      <w:r w:rsidR="00001C4C" w:rsidRPr="0096503B">
        <w:rPr>
          <w:rFonts w:asciiTheme="minorHAnsi" w:hAnsiTheme="minorHAnsi" w:cstheme="minorHAnsi"/>
          <w:spacing w:val="-1"/>
        </w:rPr>
        <w:t xml:space="preserve">and </w:t>
      </w:r>
      <w:r w:rsidR="00D867B7" w:rsidRPr="0096503B">
        <w:rPr>
          <w:rFonts w:asciiTheme="minorHAnsi" w:hAnsiTheme="minorHAnsi" w:cstheme="minorHAnsi"/>
          <w:spacing w:val="-1"/>
        </w:rPr>
        <w:t>plates with gas permeable wells for expansion</w:t>
      </w:r>
      <w:r w:rsidR="00001C4C" w:rsidRPr="0096503B">
        <w:rPr>
          <w:rFonts w:asciiTheme="minorHAnsi" w:hAnsiTheme="minorHAnsi" w:cstheme="minorHAnsi"/>
          <w:spacing w:val="-1"/>
        </w:rPr>
        <w:t xml:space="preserve"> have led to excellent expansion of the transduced cells. However, t</w:t>
      </w:r>
      <w:r w:rsidR="0086618B" w:rsidRPr="0096503B">
        <w:rPr>
          <w:rFonts w:asciiTheme="minorHAnsi" w:hAnsiTheme="minorHAnsi" w:cstheme="minorHAnsi"/>
          <w:spacing w:val="-1"/>
        </w:rPr>
        <w:t>here</w:t>
      </w:r>
      <w:r w:rsidR="0086618B" w:rsidRPr="0096503B">
        <w:rPr>
          <w:rFonts w:asciiTheme="minorHAnsi" w:hAnsiTheme="minorHAnsi" w:cstheme="minorHAnsi"/>
          <w:spacing w:val="-2"/>
        </w:rPr>
        <w:t xml:space="preserve"> </w:t>
      </w:r>
      <w:r w:rsidR="0086618B" w:rsidRPr="0096503B">
        <w:rPr>
          <w:rFonts w:asciiTheme="minorHAnsi" w:hAnsiTheme="minorHAnsi" w:cstheme="minorHAnsi"/>
        </w:rPr>
        <w:t>is</w:t>
      </w:r>
      <w:r w:rsidR="0086618B" w:rsidRPr="0096503B">
        <w:rPr>
          <w:rFonts w:asciiTheme="minorHAnsi" w:hAnsiTheme="minorHAnsi" w:cstheme="minorHAnsi"/>
          <w:spacing w:val="-2"/>
        </w:rPr>
        <w:t xml:space="preserve"> </w:t>
      </w:r>
      <w:r w:rsidR="0086618B" w:rsidRPr="0096503B">
        <w:rPr>
          <w:rFonts w:asciiTheme="minorHAnsi" w:hAnsiTheme="minorHAnsi" w:cstheme="minorHAnsi"/>
          <w:spacing w:val="-1"/>
        </w:rPr>
        <w:t>animal</w:t>
      </w:r>
      <w:r w:rsidR="0086618B" w:rsidRPr="0096503B">
        <w:rPr>
          <w:rFonts w:asciiTheme="minorHAnsi" w:hAnsiTheme="minorHAnsi" w:cstheme="minorHAnsi"/>
        </w:rPr>
        <w:t xml:space="preserve"> to</w:t>
      </w:r>
      <w:r w:rsidR="0086618B" w:rsidRPr="0096503B">
        <w:rPr>
          <w:rFonts w:asciiTheme="minorHAnsi" w:hAnsiTheme="minorHAnsi" w:cstheme="minorHAnsi"/>
          <w:spacing w:val="-2"/>
        </w:rPr>
        <w:t xml:space="preserve"> </w:t>
      </w:r>
      <w:r w:rsidR="0086618B" w:rsidRPr="0096503B">
        <w:rPr>
          <w:rFonts w:asciiTheme="minorHAnsi" w:hAnsiTheme="minorHAnsi" w:cstheme="minorHAnsi"/>
          <w:spacing w:val="-1"/>
        </w:rPr>
        <w:t>animal</w:t>
      </w:r>
      <w:r w:rsidR="0086618B" w:rsidRPr="0096503B">
        <w:rPr>
          <w:rFonts w:asciiTheme="minorHAnsi" w:hAnsiTheme="minorHAnsi" w:cstheme="minorHAnsi"/>
        </w:rPr>
        <w:t xml:space="preserve"> </w:t>
      </w:r>
      <w:r w:rsidR="0086618B" w:rsidRPr="0096503B">
        <w:rPr>
          <w:rFonts w:asciiTheme="minorHAnsi" w:hAnsiTheme="minorHAnsi" w:cstheme="minorHAnsi"/>
          <w:spacing w:val="-1"/>
        </w:rPr>
        <w:t>variability</w:t>
      </w:r>
      <w:r w:rsidR="0086618B" w:rsidRPr="0096503B">
        <w:rPr>
          <w:rFonts w:asciiTheme="minorHAnsi" w:hAnsiTheme="minorHAnsi" w:cstheme="minorHAnsi"/>
        </w:rPr>
        <w:t xml:space="preserve"> </w:t>
      </w:r>
      <w:r w:rsidR="0086618B" w:rsidRPr="0096503B">
        <w:rPr>
          <w:rFonts w:asciiTheme="minorHAnsi" w:hAnsiTheme="minorHAnsi" w:cstheme="minorHAnsi"/>
          <w:spacing w:val="-1"/>
        </w:rPr>
        <w:t>in</w:t>
      </w:r>
      <w:r w:rsidR="0086618B" w:rsidRPr="0096503B">
        <w:rPr>
          <w:rFonts w:asciiTheme="minorHAnsi" w:hAnsiTheme="minorHAnsi" w:cstheme="minorHAnsi"/>
          <w:spacing w:val="2"/>
        </w:rPr>
        <w:t xml:space="preserve"> </w:t>
      </w:r>
      <w:r w:rsidR="0086618B" w:rsidRPr="0096503B">
        <w:rPr>
          <w:rFonts w:asciiTheme="minorHAnsi" w:hAnsiTheme="minorHAnsi" w:cstheme="minorHAnsi"/>
        </w:rPr>
        <w:t>the</w:t>
      </w:r>
      <w:r w:rsidR="0086618B" w:rsidRPr="0096503B">
        <w:rPr>
          <w:rFonts w:asciiTheme="minorHAnsi" w:hAnsiTheme="minorHAnsi" w:cstheme="minorHAnsi"/>
          <w:spacing w:val="-4"/>
        </w:rPr>
        <w:t xml:space="preserve"> </w:t>
      </w:r>
      <w:r w:rsidR="0086618B" w:rsidRPr="0096503B">
        <w:rPr>
          <w:rFonts w:asciiTheme="minorHAnsi" w:hAnsiTheme="minorHAnsi" w:cstheme="minorHAnsi"/>
          <w:spacing w:val="-1"/>
        </w:rPr>
        <w:t>cell</w:t>
      </w:r>
      <w:r w:rsidR="0086618B" w:rsidRPr="0096503B">
        <w:rPr>
          <w:rFonts w:asciiTheme="minorHAnsi" w:hAnsiTheme="minorHAnsi" w:cstheme="minorHAnsi"/>
          <w:spacing w:val="3"/>
        </w:rPr>
        <w:t xml:space="preserve"> </w:t>
      </w:r>
      <w:r w:rsidR="0086618B" w:rsidRPr="0096503B">
        <w:rPr>
          <w:rFonts w:asciiTheme="minorHAnsi" w:hAnsiTheme="minorHAnsi" w:cstheme="minorHAnsi"/>
          <w:spacing w:val="-1"/>
        </w:rPr>
        <w:t>expansion</w:t>
      </w:r>
      <w:r w:rsidR="0086618B" w:rsidRPr="0096503B">
        <w:rPr>
          <w:rFonts w:asciiTheme="minorHAnsi" w:hAnsiTheme="minorHAnsi" w:cstheme="minorHAnsi"/>
        </w:rPr>
        <w:t xml:space="preserve"> </w:t>
      </w:r>
      <w:r w:rsidR="0086618B" w:rsidRPr="0096503B">
        <w:rPr>
          <w:rFonts w:asciiTheme="minorHAnsi" w:hAnsiTheme="minorHAnsi" w:cstheme="minorHAnsi"/>
          <w:spacing w:val="-1"/>
        </w:rPr>
        <w:t>rate.</w:t>
      </w:r>
      <w:r w:rsidR="0086618B" w:rsidRPr="0096503B">
        <w:rPr>
          <w:rFonts w:asciiTheme="minorHAnsi" w:hAnsiTheme="minorHAnsi" w:cstheme="minorHAnsi"/>
        </w:rPr>
        <w:t xml:space="preserve"> </w:t>
      </w:r>
      <w:r w:rsidR="0086618B" w:rsidRPr="0096503B">
        <w:rPr>
          <w:rFonts w:asciiTheme="minorHAnsi" w:hAnsiTheme="minorHAnsi" w:cstheme="minorHAnsi"/>
          <w:spacing w:val="1"/>
        </w:rPr>
        <w:t>We</w:t>
      </w:r>
      <w:r w:rsidR="0086618B" w:rsidRPr="0096503B">
        <w:rPr>
          <w:rFonts w:asciiTheme="minorHAnsi" w:hAnsiTheme="minorHAnsi" w:cstheme="minorHAnsi"/>
          <w:spacing w:val="-4"/>
        </w:rPr>
        <w:t xml:space="preserve"> </w:t>
      </w:r>
      <w:r w:rsidR="0086618B" w:rsidRPr="0096503B">
        <w:rPr>
          <w:rFonts w:asciiTheme="minorHAnsi" w:hAnsiTheme="minorHAnsi" w:cstheme="minorHAnsi"/>
          <w:spacing w:val="-1"/>
        </w:rPr>
        <w:t>recommend</w:t>
      </w:r>
      <w:r w:rsidR="0086618B" w:rsidRPr="0096503B">
        <w:rPr>
          <w:rFonts w:asciiTheme="minorHAnsi" w:hAnsiTheme="minorHAnsi" w:cstheme="minorHAnsi"/>
          <w:spacing w:val="2"/>
        </w:rPr>
        <w:t xml:space="preserve"> </w:t>
      </w:r>
      <w:r w:rsidR="0086618B" w:rsidRPr="0096503B">
        <w:rPr>
          <w:rFonts w:asciiTheme="minorHAnsi" w:hAnsiTheme="minorHAnsi" w:cstheme="minorHAnsi"/>
        </w:rPr>
        <w:t>a</w:t>
      </w:r>
      <w:r w:rsidR="0086618B" w:rsidRPr="0096503B">
        <w:rPr>
          <w:rFonts w:asciiTheme="minorHAnsi" w:hAnsiTheme="minorHAnsi" w:cstheme="minorHAnsi"/>
          <w:spacing w:val="-1"/>
        </w:rPr>
        <w:t xml:space="preserve"> </w:t>
      </w:r>
      <w:r w:rsidR="0086618B" w:rsidRPr="0096503B">
        <w:rPr>
          <w:rFonts w:asciiTheme="minorHAnsi" w:hAnsiTheme="minorHAnsi" w:cstheme="minorHAnsi"/>
        </w:rPr>
        <w:t xml:space="preserve">trial </w:t>
      </w:r>
      <w:r w:rsidR="0086618B" w:rsidRPr="0096503B">
        <w:rPr>
          <w:rFonts w:asciiTheme="minorHAnsi" w:hAnsiTheme="minorHAnsi" w:cstheme="minorHAnsi"/>
          <w:spacing w:val="-1"/>
        </w:rPr>
        <w:t xml:space="preserve">study </w:t>
      </w:r>
      <w:r w:rsidR="0086618B" w:rsidRPr="0096503B">
        <w:rPr>
          <w:rFonts w:asciiTheme="minorHAnsi" w:hAnsiTheme="minorHAnsi" w:cstheme="minorHAnsi"/>
        </w:rPr>
        <w:t xml:space="preserve">to </w:t>
      </w:r>
      <w:r w:rsidR="0086618B" w:rsidRPr="0096503B">
        <w:rPr>
          <w:rFonts w:asciiTheme="minorHAnsi" w:hAnsiTheme="minorHAnsi" w:cstheme="minorHAnsi"/>
          <w:spacing w:val="-1"/>
        </w:rPr>
        <w:t>determine</w:t>
      </w:r>
      <w:r w:rsidR="0086618B" w:rsidRPr="0096503B">
        <w:rPr>
          <w:rFonts w:asciiTheme="minorHAnsi" w:hAnsiTheme="minorHAnsi" w:cstheme="minorHAnsi"/>
          <w:spacing w:val="-2"/>
        </w:rPr>
        <w:t xml:space="preserve"> </w:t>
      </w:r>
      <w:r w:rsidR="0086618B" w:rsidRPr="0096503B">
        <w:rPr>
          <w:rFonts w:asciiTheme="minorHAnsi" w:hAnsiTheme="minorHAnsi" w:cstheme="minorHAnsi"/>
        </w:rPr>
        <w:t>the</w:t>
      </w:r>
      <w:r w:rsidR="0086618B" w:rsidRPr="0096503B">
        <w:rPr>
          <w:rFonts w:asciiTheme="minorHAnsi" w:hAnsiTheme="minorHAnsi" w:cstheme="minorHAnsi"/>
          <w:spacing w:val="-4"/>
        </w:rPr>
        <w:t xml:space="preserve"> </w:t>
      </w:r>
      <w:r w:rsidR="0086618B" w:rsidRPr="0096503B">
        <w:rPr>
          <w:rFonts w:asciiTheme="minorHAnsi" w:hAnsiTheme="minorHAnsi" w:cstheme="minorHAnsi"/>
        </w:rPr>
        <w:t>ability</w:t>
      </w:r>
      <w:r w:rsidR="0086618B" w:rsidRPr="0096503B">
        <w:rPr>
          <w:rFonts w:asciiTheme="minorHAnsi" w:hAnsiTheme="minorHAnsi" w:cstheme="minorHAnsi"/>
          <w:spacing w:val="-1"/>
        </w:rPr>
        <w:t xml:space="preserve"> </w:t>
      </w:r>
      <w:r w:rsidR="0086618B" w:rsidRPr="0096503B">
        <w:rPr>
          <w:rFonts w:asciiTheme="minorHAnsi" w:hAnsiTheme="minorHAnsi" w:cstheme="minorHAnsi"/>
          <w:spacing w:val="-2"/>
        </w:rPr>
        <w:t>of</w:t>
      </w:r>
      <w:r w:rsidR="0086618B" w:rsidRPr="0096503B">
        <w:rPr>
          <w:rFonts w:asciiTheme="minorHAnsi" w:hAnsiTheme="minorHAnsi" w:cstheme="minorHAnsi"/>
        </w:rPr>
        <w:t xml:space="preserve"> a </w:t>
      </w:r>
      <w:proofErr w:type="gramStart"/>
      <w:r w:rsidR="0086618B" w:rsidRPr="0096503B">
        <w:rPr>
          <w:rFonts w:asciiTheme="minorHAnsi" w:hAnsiTheme="minorHAnsi" w:cstheme="minorHAnsi"/>
          <w:spacing w:val="-1"/>
        </w:rPr>
        <w:t>particular</w:t>
      </w:r>
      <w:r w:rsidR="0086618B" w:rsidRPr="0096503B">
        <w:rPr>
          <w:rFonts w:asciiTheme="minorHAnsi" w:hAnsiTheme="minorHAnsi" w:cstheme="minorHAnsi"/>
        </w:rPr>
        <w:t xml:space="preserve"> </w:t>
      </w:r>
      <w:r w:rsidR="0086618B" w:rsidRPr="0096503B">
        <w:rPr>
          <w:rFonts w:asciiTheme="minorHAnsi" w:hAnsiTheme="minorHAnsi" w:cstheme="minorHAnsi"/>
          <w:spacing w:val="-1"/>
        </w:rPr>
        <w:t>cell</w:t>
      </w:r>
      <w:proofErr w:type="gramEnd"/>
      <w:r w:rsidR="0086618B" w:rsidRPr="0096503B">
        <w:rPr>
          <w:rFonts w:asciiTheme="minorHAnsi" w:hAnsiTheme="minorHAnsi" w:cstheme="minorHAnsi"/>
          <w:spacing w:val="-2"/>
        </w:rPr>
        <w:t xml:space="preserve"> </w:t>
      </w:r>
      <w:r w:rsidR="0086618B" w:rsidRPr="0096503B">
        <w:rPr>
          <w:rFonts w:asciiTheme="minorHAnsi" w:hAnsiTheme="minorHAnsi" w:cstheme="minorHAnsi"/>
        </w:rPr>
        <w:t>preparation to</w:t>
      </w:r>
      <w:r w:rsidR="0086618B" w:rsidRPr="0096503B">
        <w:rPr>
          <w:rFonts w:asciiTheme="minorHAnsi" w:hAnsiTheme="minorHAnsi" w:cstheme="minorHAnsi"/>
          <w:spacing w:val="-2"/>
        </w:rPr>
        <w:t xml:space="preserve"> </w:t>
      </w:r>
      <w:r w:rsidR="0086618B" w:rsidRPr="0096503B">
        <w:rPr>
          <w:rFonts w:asciiTheme="minorHAnsi" w:hAnsiTheme="minorHAnsi" w:cstheme="minorHAnsi"/>
          <w:spacing w:val="1"/>
        </w:rPr>
        <w:t>be</w:t>
      </w:r>
      <w:r w:rsidR="0086618B" w:rsidRPr="0096503B">
        <w:rPr>
          <w:rFonts w:asciiTheme="minorHAnsi" w:hAnsiTheme="minorHAnsi" w:cstheme="minorHAnsi"/>
          <w:spacing w:val="-2"/>
        </w:rPr>
        <w:t xml:space="preserve"> </w:t>
      </w:r>
      <w:r w:rsidR="0086618B" w:rsidRPr="0096503B">
        <w:rPr>
          <w:rFonts w:asciiTheme="minorHAnsi" w:hAnsiTheme="minorHAnsi" w:cstheme="minorHAnsi"/>
          <w:spacing w:val="-1"/>
        </w:rPr>
        <w:t>transduced</w:t>
      </w:r>
      <w:r w:rsidR="0086618B" w:rsidRPr="0096503B">
        <w:rPr>
          <w:rFonts w:asciiTheme="minorHAnsi" w:hAnsiTheme="minorHAnsi" w:cstheme="minorHAnsi"/>
          <w:spacing w:val="2"/>
        </w:rPr>
        <w:t xml:space="preserve"> </w:t>
      </w:r>
      <w:r w:rsidR="0086618B" w:rsidRPr="0096503B">
        <w:rPr>
          <w:rFonts w:asciiTheme="minorHAnsi" w:hAnsiTheme="minorHAnsi" w:cstheme="minorHAnsi"/>
          <w:spacing w:val="-1"/>
        </w:rPr>
        <w:t>and</w:t>
      </w:r>
      <w:r w:rsidR="0086618B" w:rsidRPr="0096503B">
        <w:rPr>
          <w:rFonts w:asciiTheme="minorHAnsi" w:hAnsiTheme="minorHAnsi" w:cstheme="minorHAnsi"/>
          <w:spacing w:val="2"/>
        </w:rPr>
        <w:t xml:space="preserve"> </w:t>
      </w:r>
      <w:r w:rsidR="0086618B" w:rsidRPr="0096503B">
        <w:rPr>
          <w:rFonts w:asciiTheme="minorHAnsi" w:hAnsiTheme="minorHAnsi" w:cstheme="minorHAnsi"/>
          <w:spacing w:val="-1"/>
        </w:rPr>
        <w:t>expanded.</w:t>
      </w:r>
      <w:r w:rsidR="00142861" w:rsidRPr="0096503B">
        <w:rPr>
          <w:rFonts w:asciiTheme="minorHAnsi" w:hAnsiTheme="minorHAnsi" w:cstheme="minorHAnsi"/>
          <w:spacing w:val="-1"/>
        </w:rPr>
        <w:t xml:space="preserve"> Expansion levels are consistent in both small</w:t>
      </w:r>
      <w:r w:rsidR="005B596B" w:rsidRPr="0096503B">
        <w:rPr>
          <w:rFonts w:asciiTheme="minorHAnsi" w:hAnsiTheme="minorHAnsi" w:cstheme="minorHAnsi"/>
          <w:spacing w:val="-1"/>
        </w:rPr>
        <w:t>-</w:t>
      </w:r>
      <w:r w:rsidR="00142861" w:rsidRPr="0096503B">
        <w:rPr>
          <w:rFonts w:asciiTheme="minorHAnsi" w:hAnsiTheme="minorHAnsi" w:cstheme="minorHAnsi"/>
          <w:spacing w:val="-1"/>
        </w:rPr>
        <w:t>and large</w:t>
      </w:r>
      <w:r w:rsidR="005B596B" w:rsidRPr="0096503B">
        <w:rPr>
          <w:rFonts w:asciiTheme="minorHAnsi" w:hAnsiTheme="minorHAnsi" w:cstheme="minorHAnsi"/>
          <w:spacing w:val="-1"/>
        </w:rPr>
        <w:t>-</w:t>
      </w:r>
      <w:r w:rsidR="00142861" w:rsidRPr="0096503B">
        <w:rPr>
          <w:rFonts w:asciiTheme="minorHAnsi" w:hAnsiTheme="minorHAnsi" w:cstheme="minorHAnsi"/>
          <w:spacing w:val="-1"/>
        </w:rPr>
        <w:t>scale transductions.</w:t>
      </w:r>
    </w:p>
    <w:p w14:paraId="3E209D91" w14:textId="77777777" w:rsidR="00B76900" w:rsidRPr="0096503B" w:rsidRDefault="00B76900" w:rsidP="00B55AE0">
      <w:pPr>
        <w:pStyle w:val="BodyText"/>
        <w:tabs>
          <w:tab w:val="left" w:pos="701"/>
        </w:tabs>
        <w:jc w:val="both"/>
        <w:rPr>
          <w:rFonts w:asciiTheme="minorHAnsi" w:hAnsiTheme="minorHAnsi" w:cstheme="minorHAnsi"/>
          <w:spacing w:val="-1"/>
        </w:rPr>
      </w:pPr>
    </w:p>
    <w:p w14:paraId="635E0310" w14:textId="2790DEEC" w:rsidR="00B37FAE" w:rsidRPr="0096503B" w:rsidRDefault="00001C4C" w:rsidP="00B55AE0">
      <w:pPr>
        <w:pStyle w:val="BodyText"/>
        <w:tabs>
          <w:tab w:val="left" w:pos="701"/>
        </w:tabs>
        <w:jc w:val="both"/>
        <w:rPr>
          <w:rFonts w:asciiTheme="minorHAnsi" w:hAnsiTheme="minorHAnsi" w:cstheme="minorHAnsi"/>
          <w:spacing w:val="-1"/>
        </w:rPr>
      </w:pPr>
      <w:r w:rsidRPr="0096503B">
        <w:rPr>
          <w:rFonts w:asciiTheme="minorHAnsi" w:hAnsiTheme="minorHAnsi" w:cstheme="minorHAnsi"/>
          <w:spacing w:val="-1"/>
        </w:rPr>
        <w:t>With the use of this protocol, we have produced up to 2.5 x 10</w:t>
      </w:r>
      <w:r w:rsidRPr="0096503B">
        <w:rPr>
          <w:rFonts w:asciiTheme="minorHAnsi" w:hAnsiTheme="minorHAnsi" w:cstheme="minorHAnsi"/>
          <w:spacing w:val="-1"/>
          <w:vertAlign w:val="superscript"/>
        </w:rPr>
        <w:t>9</w:t>
      </w:r>
      <w:r w:rsidRPr="0096503B">
        <w:rPr>
          <w:rFonts w:asciiTheme="minorHAnsi" w:hAnsiTheme="minorHAnsi" w:cstheme="minorHAnsi"/>
          <w:spacing w:val="-1"/>
        </w:rPr>
        <w:t xml:space="preserve"> cells</w:t>
      </w:r>
      <w:r w:rsidR="00EC2010" w:rsidRPr="0096503B">
        <w:rPr>
          <w:rFonts w:asciiTheme="minorHAnsi" w:hAnsiTheme="minorHAnsi" w:cstheme="minorHAnsi"/>
          <w:spacing w:val="-1"/>
        </w:rPr>
        <w:t xml:space="preserve"> for infusion into test animals</w:t>
      </w:r>
      <w:r w:rsidRPr="0096503B">
        <w:rPr>
          <w:rFonts w:asciiTheme="minorHAnsi" w:hAnsiTheme="minorHAnsi" w:cstheme="minorHAnsi"/>
          <w:spacing w:val="-1"/>
        </w:rPr>
        <w:t xml:space="preserve">. </w:t>
      </w:r>
      <w:r w:rsidR="00EC2010" w:rsidRPr="0096503B">
        <w:rPr>
          <w:rFonts w:asciiTheme="minorHAnsi" w:hAnsiTheme="minorHAnsi" w:cstheme="minorHAnsi"/>
          <w:spacing w:val="-1"/>
        </w:rPr>
        <w:t xml:space="preserve">Although we have found it unnecessary to scale-up </w:t>
      </w:r>
      <w:r w:rsidR="00364F87" w:rsidRPr="0096503B">
        <w:rPr>
          <w:rFonts w:asciiTheme="minorHAnsi" w:hAnsiTheme="minorHAnsi" w:cstheme="minorHAnsi"/>
          <w:spacing w:val="-1"/>
        </w:rPr>
        <w:t xml:space="preserve">the protocol </w:t>
      </w:r>
      <w:r w:rsidR="00EC2010" w:rsidRPr="0096503B">
        <w:rPr>
          <w:rFonts w:asciiTheme="minorHAnsi" w:hAnsiTheme="minorHAnsi" w:cstheme="minorHAnsi"/>
          <w:spacing w:val="-1"/>
        </w:rPr>
        <w:t xml:space="preserve">at this time, </w:t>
      </w:r>
      <w:r w:rsidR="00364F87" w:rsidRPr="0096503B">
        <w:rPr>
          <w:rFonts w:asciiTheme="minorHAnsi" w:hAnsiTheme="minorHAnsi" w:cstheme="minorHAnsi"/>
          <w:spacing w:val="-1"/>
        </w:rPr>
        <w:t>the use of 6 well plates is a limitation to large</w:t>
      </w:r>
      <w:r w:rsidR="00C67919" w:rsidRPr="0096503B">
        <w:rPr>
          <w:rFonts w:asciiTheme="minorHAnsi" w:hAnsiTheme="minorHAnsi" w:cstheme="minorHAnsi"/>
          <w:spacing w:val="-1"/>
        </w:rPr>
        <w:t>-</w:t>
      </w:r>
      <w:r w:rsidR="00364F87" w:rsidRPr="0096503B">
        <w:rPr>
          <w:rFonts w:asciiTheme="minorHAnsi" w:hAnsiTheme="minorHAnsi" w:cstheme="minorHAnsi"/>
          <w:spacing w:val="-1"/>
        </w:rPr>
        <w:t>scale cell preparation and the protocol would require modification to produce greater numbers of cells</w:t>
      </w:r>
      <w:r w:rsidR="00EC2010" w:rsidRPr="0096503B">
        <w:rPr>
          <w:rFonts w:asciiTheme="minorHAnsi" w:hAnsiTheme="minorHAnsi" w:cstheme="minorHAnsi"/>
          <w:spacing w:val="-1"/>
        </w:rPr>
        <w:t xml:space="preserve">. </w:t>
      </w:r>
      <w:r w:rsidR="00364F87" w:rsidRPr="0096503B">
        <w:rPr>
          <w:rFonts w:asciiTheme="minorHAnsi" w:hAnsiTheme="minorHAnsi" w:cstheme="minorHAnsi"/>
          <w:spacing w:val="-1"/>
        </w:rPr>
        <w:t>E</w:t>
      </w:r>
      <w:r w:rsidR="00EC2010" w:rsidRPr="0096503B">
        <w:rPr>
          <w:rFonts w:asciiTheme="minorHAnsi" w:hAnsiTheme="minorHAnsi" w:cstheme="minorHAnsi"/>
          <w:spacing w:val="-1"/>
        </w:rPr>
        <w:t>xample</w:t>
      </w:r>
      <w:r w:rsidR="00364F87" w:rsidRPr="0096503B">
        <w:rPr>
          <w:rFonts w:asciiTheme="minorHAnsi" w:hAnsiTheme="minorHAnsi" w:cstheme="minorHAnsi"/>
          <w:spacing w:val="-1"/>
        </w:rPr>
        <w:t>s of potential modifications include</w:t>
      </w:r>
      <w:r w:rsidR="00EC2010" w:rsidRPr="0096503B">
        <w:rPr>
          <w:rFonts w:asciiTheme="minorHAnsi" w:hAnsiTheme="minorHAnsi" w:cstheme="minorHAnsi"/>
          <w:spacing w:val="-1"/>
        </w:rPr>
        <w:t xml:space="preserve"> carr</w:t>
      </w:r>
      <w:r w:rsidR="00364F87" w:rsidRPr="0096503B">
        <w:rPr>
          <w:rFonts w:asciiTheme="minorHAnsi" w:hAnsiTheme="minorHAnsi" w:cstheme="minorHAnsi"/>
          <w:spacing w:val="-1"/>
        </w:rPr>
        <w:t>ying</w:t>
      </w:r>
      <w:r w:rsidR="00EC2010" w:rsidRPr="0096503B">
        <w:rPr>
          <w:rFonts w:asciiTheme="minorHAnsi" w:hAnsiTheme="minorHAnsi" w:cstheme="minorHAnsi"/>
          <w:spacing w:val="-1"/>
        </w:rPr>
        <w:t xml:space="preserve"> out </w:t>
      </w:r>
      <w:r w:rsidR="00364F87" w:rsidRPr="0096503B">
        <w:rPr>
          <w:rFonts w:asciiTheme="minorHAnsi" w:hAnsiTheme="minorHAnsi" w:cstheme="minorHAnsi"/>
          <w:spacing w:val="-1"/>
        </w:rPr>
        <w:t xml:space="preserve">the transduction </w:t>
      </w:r>
      <w:r w:rsidR="00EC2010" w:rsidRPr="0096503B">
        <w:rPr>
          <w:rFonts w:asciiTheme="minorHAnsi" w:hAnsiTheme="minorHAnsi" w:cstheme="minorHAnsi"/>
          <w:spacing w:val="-1"/>
        </w:rPr>
        <w:t xml:space="preserve">in a </w:t>
      </w:r>
      <w:r w:rsidR="00064F60" w:rsidRPr="0096503B">
        <w:rPr>
          <w:rFonts w:asciiTheme="minorHAnsi" w:hAnsiTheme="minorHAnsi" w:cstheme="minorHAnsi"/>
          <w:spacing w:val="-1"/>
        </w:rPr>
        <w:t>fibronectin</w:t>
      </w:r>
      <w:r w:rsidR="00EC2010" w:rsidRPr="0096503B">
        <w:rPr>
          <w:rFonts w:asciiTheme="minorHAnsi" w:hAnsiTheme="minorHAnsi" w:cstheme="minorHAnsi"/>
          <w:spacing w:val="-1"/>
        </w:rPr>
        <w:t>-coated culture bag to increase the number of cells transduced</w:t>
      </w:r>
      <w:r w:rsidR="00142861" w:rsidRPr="0096503B">
        <w:rPr>
          <w:rFonts w:asciiTheme="minorHAnsi" w:hAnsiTheme="minorHAnsi" w:cstheme="minorHAnsi"/>
          <w:spacing w:val="-1"/>
        </w:rPr>
        <w:t xml:space="preserve"> </w:t>
      </w:r>
      <w:r w:rsidR="00364F87" w:rsidRPr="0096503B">
        <w:rPr>
          <w:rFonts w:asciiTheme="minorHAnsi" w:hAnsiTheme="minorHAnsi" w:cstheme="minorHAnsi"/>
          <w:spacing w:val="-1"/>
        </w:rPr>
        <w:t xml:space="preserve">and to </w:t>
      </w:r>
      <w:r w:rsidR="00142861" w:rsidRPr="0096503B">
        <w:rPr>
          <w:rFonts w:asciiTheme="minorHAnsi" w:hAnsiTheme="minorHAnsi" w:cstheme="minorHAnsi"/>
          <w:spacing w:val="-1"/>
        </w:rPr>
        <w:t>ut</w:t>
      </w:r>
      <w:r w:rsidR="00E710F8" w:rsidRPr="0096503B">
        <w:rPr>
          <w:rFonts w:asciiTheme="minorHAnsi" w:hAnsiTheme="minorHAnsi" w:cstheme="minorHAnsi"/>
          <w:spacing w:val="-1"/>
        </w:rPr>
        <w:t>i</w:t>
      </w:r>
      <w:r w:rsidR="00142861" w:rsidRPr="0096503B">
        <w:rPr>
          <w:rFonts w:asciiTheme="minorHAnsi" w:hAnsiTheme="minorHAnsi" w:cstheme="minorHAnsi"/>
          <w:spacing w:val="-1"/>
        </w:rPr>
        <w:t xml:space="preserve">lize a </w:t>
      </w:r>
      <w:r w:rsidR="00EC2010" w:rsidRPr="0096503B">
        <w:rPr>
          <w:rFonts w:asciiTheme="minorHAnsi" w:hAnsiTheme="minorHAnsi" w:cstheme="minorHAnsi"/>
          <w:spacing w:val="-1"/>
        </w:rPr>
        <w:t xml:space="preserve">larger </w:t>
      </w:r>
      <w:r w:rsidR="002623A8" w:rsidRPr="0096503B">
        <w:rPr>
          <w:rFonts w:asciiTheme="minorHAnsi" w:hAnsiTheme="minorHAnsi" w:cstheme="minorHAnsi"/>
          <w:spacing w:val="-1"/>
        </w:rPr>
        <w:t>gas permeable</w:t>
      </w:r>
      <w:r w:rsidR="00EC2010" w:rsidRPr="0096503B">
        <w:rPr>
          <w:rFonts w:asciiTheme="minorHAnsi" w:hAnsiTheme="minorHAnsi" w:cstheme="minorHAnsi"/>
          <w:spacing w:val="-1"/>
        </w:rPr>
        <w:t xml:space="preserve"> </w:t>
      </w:r>
      <w:r w:rsidR="00142861" w:rsidRPr="0096503B">
        <w:rPr>
          <w:rFonts w:asciiTheme="minorHAnsi" w:hAnsiTheme="minorHAnsi" w:cstheme="minorHAnsi"/>
          <w:spacing w:val="-1"/>
        </w:rPr>
        <w:t xml:space="preserve">culture </w:t>
      </w:r>
      <w:r w:rsidR="00EC2010" w:rsidRPr="0096503B">
        <w:rPr>
          <w:rFonts w:asciiTheme="minorHAnsi" w:hAnsiTheme="minorHAnsi" w:cstheme="minorHAnsi"/>
          <w:spacing w:val="-1"/>
        </w:rPr>
        <w:t>vessel</w:t>
      </w:r>
      <w:r w:rsidR="00364F87" w:rsidRPr="0096503B">
        <w:rPr>
          <w:rFonts w:asciiTheme="minorHAnsi" w:hAnsiTheme="minorHAnsi" w:cstheme="minorHAnsi"/>
          <w:spacing w:val="-1"/>
        </w:rPr>
        <w:t xml:space="preserve"> for the expansion step</w:t>
      </w:r>
      <w:r w:rsidR="00EC2010" w:rsidRPr="0096503B">
        <w:rPr>
          <w:rFonts w:asciiTheme="minorHAnsi" w:hAnsiTheme="minorHAnsi" w:cstheme="minorHAnsi"/>
          <w:spacing w:val="-1"/>
        </w:rPr>
        <w:t>.</w:t>
      </w:r>
      <w:r w:rsidR="00B37FAE" w:rsidRPr="0096503B">
        <w:rPr>
          <w:rFonts w:asciiTheme="minorHAnsi" w:hAnsiTheme="minorHAnsi" w:cstheme="minorHAnsi"/>
          <w:spacing w:val="-1"/>
        </w:rPr>
        <w:t xml:space="preserve"> </w:t>
      </w:r>
      <w:r w:rsidR="00364F87" w:rsidRPr="0096503B">
        <w:rPr>
          <w:rFonts w:asciiTheme="minorHAnsi" w:hAnsiTheme="minorHAnsi" w:cstheme="minorHAnsi"/>
          <w:spacing w:val="-1"/>
        </w:rPr>
        <w:t>Although we have not yet made these alterations, they utilize commercially available products and are feasible modifications to the current protocol.</w:t>
      </w:r>
    </w:p>
    <w:p w14:paraId="1CAC935B" w14:textId="77777777" w:rsidR="00D94D28" w:rsidRPr="0096503B" w:rsidRDefault="00D94D28" w:rsidP="00B55AE0">
      <w:pPr>
        <w:pStyle w:val="BodyText"/>
        <w:tabs>
          <w:tab w:val="left" w:pos="701"/>
        </w:tabs>
        <w:jc w:val="both"/>
        <w:rPr>
          <w:rFonts w:asciiTheme="minorHAnsi" w:hAnsiTheme="minorHAnsi" w:cstheme="minorHAnsi"/>
          <w:spacing w:val="-1"/>
        </w:rPr>
      </w:pPr>
    </w:p>
    <w:p w14:paraId="15E5C28F" w14:textId="7BC4BB07" w:rsidR="00D867B7" w:rsidRPr="0096503B" w:rsidRDefault="00D867B7" w:rsidP="00B55AE0">
      <w:pPr>
        <w:pStyle w:val="BodyText"/>
        <w:tabs>
          <w:tab w:val="left" w:pos="701"/>
        </w:tabs>
        <w:jc w:val="both"/>
        <w:rPr>
          <w:rFonts w:asciiTheme="minorHAnsi" w:hAnsiTheme="minorHAnsi" w:cstheme="minorHAnsi"/>
          <w:spacing w:val="-1"/>
        </w:rPr>
      </w:pPr>
      <w:r w:rsidRPr="0096503B">
        <w:rPr>
          <w:rFonts w:asciiTheme="minorHAnsi" w:hAnsiTheme="minorHAnsi" w:cstheme="minorHAnsi"/>
          <w:spacing w:val="-1"/>
        </w:rPr>
        <w:t>Using this method</w:t>
      </w:r>
      <w:r w:rsidR="005B596B" w:rsidRPr="0096503B">
        <w:rPr>
          <w:rFonts w:asciiTheme="minorHAnsi" w:hAnsiTheme="minorHAnsi" w:cstheme="minorHAnsi"/>
          <w:spacing w:val="-1"/>
        </w:rPr>
        <w:t xml:space="preserve">, </w:t>
      </w:r>
      <w:r w:rsidRPr="0096503B">
        <w:rPr>
          <w:rFonts w:asciiTheme="minorHAnsi" w:hAnsiTheme="minorHAnsi" w:cstheme="minorHAnsi"/>
          <w:spacing w:val="-1"/>
        </w:rPr>
        <w:t>we have produced transduced cells from PBMC isolated from uninfected</w:t>
      </w:r>
      <w:r w:rsidR="002623A8" w:rsidRPr="0096503B">
        <w:rPr>
          <w:rFonts w:asciiTheme="minorHAnsi" w:hAnsiTheme="minorHAnsi" w:cstheme="minorHAnsi"/>
          <w:spacing w:val="-1"/>
        </w:rPr>
        <w:t xml:space="preserve"> animals</w:t>
      </w:r>
      <w:r w:rsidRPr="0096503B">
        <w:rPr>
          <w:rFonts w:asciiTheme="minorHAnsi" w:hAnsiTheme="minorHAnsi" w:cstheme="minorHAnsi"/>
          <w:spacing w:val="-1"/>
        </w:rPr>
        <w:t xml:space="preserve">, SIV-infected animals and from SIV-infected animals treated with antiretroviral therapy (ART). However, we have noted a reduction in transduction efficiency in </w:t>
      </w:r>
      <w:r w:rsidR="002623A8" w:rsidRPr="0096503B">
        <w:rPr>
          <w:rFonts w:asciiTheme="minorHAnsi" w:hAnsiTheme="minorHAnsi" w:cstheme="minorHAnsi"/>
          <w:spacing w:val="-1"/>
        </w:rPr>
        <w:t xml:space="preserve">the </w:t>
      </w:r>
      <w:r w:rsidRPr="0096503B">
        <w:rPr>
          <w:rFonts w:asciiTheme="minorHAnsi" w:hAnsiTheme="minorHAnsi" w:cstheme="minorHAnsi"/>
          <w:spacing w:val="-1"/>
        </w:rPr>
        <w:t>ART treated cells</w:t>
      </w:r>
      <w:r w:rsidRPr="0096503B">
        <w:rPr>
          <w:rFonts w:asciiTheme="minorHAnsi" w:hAnsiTheme="minorHAnsi" w:cstheme="minorHAnsi"/>
          <w:spacing w:val="-1"/>
        </w:rPr>
        <w:fldChar w:fldCharType="begin" w:fldLock="1"/>
      </w:r>
      <w:r w:rsidR="002F23CD" w:rsidRPr="0096503B">
        <w:rPr>
          <w:rFonts w:asciiTheme="minorHAnsi" w:hAnsiTheme="minorHAnsi" w:cstheme="minorHAnsi"/>
          <w:spacing w:val="-1"/>
        </w:rPr>
        <w:instrText>ADDIN CSL_CITATION {"citationItems":[{"id":"ITEM-1","itemData":{"abstract":"Chimeric Antigen Receptor (CAR)-T cells show great promise in treating cancers and viral 2 infections. However, most protocols developed to expand T cells require relatively long periods 3 of time in culture, potentially leading to progression toward populations of terminally 4 differentiated effector memory cells. Here, we describe in detail a nine-day protocol for CAR 5 gene transduction and expansion of primary PBMCs. Cells produced and expanded using this 6 method show high levels of viability, high levels of co-expression of two transduced genes, 7 retention of the central memory phenotype, and sufficient quantity for immunotherapeutic 8 infusion. This nine-day protocol may be broadly used for CAR-T cell and other T cell 9 immunotherapy approaches to decrease culture time and increase maintenance of central 10 memory populations.","author":[{"dropping-particle":"","family":"Pampusch, MS","given":"et al.","non-dropping-particle":"","parse-names":false,"suffix":""}],"container-title":"Molecular Therapy - Methods and Clinical Development","id":"ITEM-1","issued":{"date-parts":[["0"]]},"title":"Rapid transduction and expansion of transduced T cells with maintenance of 1 central memory populations","type":"article-journal","volume":"in press"},"uris":["http://www.mendeley.com/documents/?uuid=f74c20d1-f0f1-495a-9960-0f41ae858b04"]}],"mendeley":{"formattedCitation":"&lt;sup&gt;20&lt;/sup&gt;","plainTextFormattedCitation":"20","previouslyFormattedCitation":"&lt;sup&gt;20&lt;/sup&gt;"},"properties":{"noteIndex":0},"schema":"https://github.com/citation-style-language/schema/raw/master/csl-citation.json"}</w:instrText>
      </w:r>
      <w:r w:rsidRPr="0096503B">
        <w:rPr>
          <w:rFonts w:asciiTheme="minorHAnsi" w:hAnsiTheme="minorHAnsi" w:cstheme="minorHAnsi"/>
          <w:spacing w:val="-1"/>
        </w:rPr>
        <w:fldChar w:fldCharType="separate"/>
      </w:r>
      <w:r w:rsidRPr="0096503B">
        <w:rPr>
          <w:rFonts w:asciiTheme="minorHAnsi" w:hAnsiTheme="minorHAnsi" w:cstheme="minorHAnsi"/>
          <w:noProof/>
          <w:spacing w:val="-1"/>
          <w:vertAlign w:val="superscript"/>
        </w:rPr>
        <w:t>20</w:t>
      </w:r>
      <w:r w:rsidRPr="0096503B">
        <w:rPr>
          <w:rFonts w:asciiTheme="minorHAnsi" w:hAnsiTheme="minorHAnsi" w:cstheme="minorHAnsi"/>
          <w:spacing w:val="-1"/>
        </w:rPr>
        <w:fldChar w:fldCharType="end"/>
      </w:r>
      <w:r w:rsidRPr="0096503B">
        <w:rPr>
          <w:rFonts w:asciiTheme="minorHAnsi" w:hAnsiTheme="minorHAnsi" w:cstheme="minorHAnsi"/>
          <w:spacing w:val="-1"/>
        </w:rPr>
        <w:t xml:space="preserve">. This reduction is presumably due to the inhibition of reverse transcriptase and/or integrase by the drugs. Transductions of cells from ART-treated animals will require modifications to this protocol such as </w:t>
      </w:r>
      <w:r w:rsidR="002623A8" w:rsidRPr="0096503B">
        <w:rPr>
          <w:rFonts w:asciiTheme="minorHAnsi" w:hAnsiTheme="minorHAnsi" w:cstheme="minorHAnsi"/>
          <w:spacing w:val="-1"/>
        </w:rPr>
        <w:t xml:space="preserve">reducing the intracellular levels of the ART drugs by </w:t>
      </w:r>
      <w:r w:rsidRPr="0096503B">
        <w:rPr>
          <w:rFonts w:asciiTheme="minorHAnsi" w:hAnsiTheme="minorHAnsi" w:cstheme="minorHAnsi"/>
          <w:spacing w:val="-1"/>
        </w:rPr>
        <w:t>stopping ART for several days prior to collecting the PBMC</w:t>
      </w:r>
      <w:r w:rsidR="002623A8" w:rsidRPr="0096503B">
        <w:rPr>
          <w:rFonts w:asciiTheme="minorHAnsi" w:hAnsiTheme="minorHAnsi" w:cstheme="minorHAnsi"/>
          <w:spacing w:val="-1"/>
        </w:rPr>
        <w:t xml:space="preserve"> or through the use of an alternative vector which is not impacted by the ART drugs commonly in use. </w:t>
      </w:r>
    </w:p>
    <w:p w14:paraId="0AAA8A29" w14:textId="77777777" w:rsidR="002623A8" w:rsidRPr="0096503B" w:rsidRDefault="002623A8" w:rsidP="00B55AE0">
      <w:pPr>
        <w:pStyle w:val="BodyText"/>
        <w:tabs>
          <w:tab w:val="left" w:pos="701"/>
        </w:tabs>
        <w:jc w:val="both"/>
        <w:rPr>
          <w:rFonts w:asciiTheme="minorHAnsi" w:hAnsiTheme="minorHAnsi" w:cstheme="minorHAnsi"/>
          <w:spacing w:val="-1"/>
        </w:rPr>
      </w:pPr>
    </w:p>
    <w:p w14:paraId="7E0ECEA4" w14:textId="62DBB842" w:rsidR="00364F87" w:rsidRPr="0096503B" w:rsidRDefault="00920D06" w:rsidP="00B55AE0">
      <w:pPr>
        <w:pStyle w:val="BodyText"/>
        <w:tabs>
          <w:tab w:val="left" w:pos="701"/>
        </w:tabs>
        <w:jc w:val="both"/>
        <w:rPr>
          <w:rFonts w:asciiTheme="minorHAnsi" w:hAnsiTheme="minorHAnsi" w:cstheme="minorHAnsi"/>
          <w:spacing w:val="-1"/>
        </w:rPr>
      </w:pPr>
      <w:r w:rsidRPr="0096503B">
        <w:rPr>
          <w:rFonts w:asciiTheme="minorHAnsi" w:hAnsiTheme="minorHAnsi" w:cstheme="minorHAnsi"/>
          <w:spacing w:val="-1"/>
        </w:rPr>
        <w:t>It is</w:t>
      </w:r>
      <w:r w:rsidR="00B37FAE" w:rsidRPr="0096503B">
        <w:rPr>
          <w:rFonts w:asciiTheme="minorHAnsi" w:hAnsiTheme="minorHAnsi" w:cstheme="minorHAnsi"/>
          <w:spacing w:val="-1"/>
        </w:rPr>
        <w:t xml:space="preserve"> important that cells produced for immunotherapy be of a minimally differentiated phenotype so that they will persist post-infusion</w:t>
      </w:r>
      <w:r w:rsidR="00B57F0D" w:rsidRPr="0096503B">
        <w:rPr>
          <w:rFonts w:asciiTheme="minorHAnsi" w:hAnsiTheme="minorHAnsi" w:cstheme="minorHAnsi"/>
          <w:spacing w:val="-1"/>
        </w:rPr>
        <w:fldChar w:fldCharType="begin" w:fldLock="1"/>
      </w:r>
      <w:r w:rsidR="00B2090A" w:rsidRPr="0096503B">
        <w:rPr>
          <w:rFonts w:asciiTheme="minorHAnsi" w:hAnsiTheme="minorHAnsi" w:cstheme="minorHAnsi"/>
          <w:spacing w:val="-1"/>
        </w:rPr>
        <w:instrText>ADDIN CSL_CITATION {"citationItems":[{"id":"ITEM-1","itemData":{"DOI":"10.1097/CJI.0b013e31827806e6","ISSN":"1524-9557","PMID":"23090074","abstract":"CD8(+) T cells have been described as being naive or one of 4 antigen (Ag)-experienced subtypes representing a continuum of differentiation and maturation: T memory stem cell, central memory T cell, effector memory T cell, and terminally differentiated effector T cells. In mice, adoptive cell transfer of less-differentiated naive T cells, T memory stem cell, and central memory T cell subsets have consistently demonstrated superior in vivo expansion, persistence, and antitumor capacities relative to the more differentiated effector memory T cell and effector T cell subsets. Retrospective analyses from human adoptive cell transfer trials have confirmed that transfer of less-differentiated T-cell subsets is highly correlated with objective clinical responses. These findings, combined with the recent ability to convey de novo Ag reactivity with high efficiency through genetic engineering of exogenous T-cell or chimeric Ag receptors, now challenge the field with 3 important questions: (1) how should less-differentiated T-cell subsets be isolated for human clinical trials?; (2) what is the best means of expanding T cells ex vivo in such a way as to not corrupt the beneficial traits of the younger subsets?; and (3) is it necessary to physically separate younger subsets from their more differentiated counterparts? Answering these questions will allow for the rational development of the next generation of highly effective and potentially curative T-cell therapies for the treatment of cancer.","author":[{"dropping-particle":"","family":"Klebanoff","given":"Christopher A.","non-dropping-particle":"","parse-names":false,"suffix":""},{"dropping-particle":"","family":"Gattinoni","given":"Luca","non-dropping-particle":"","parse-names":false,"suffix":""},{"dropping-particle":"","family":"Restifo","given":"Nicholas P.","non-dropping-particle":"","parse-names":false,"suffix":""}],"container-title":"Journal of Immunotherapy","id":"ITEM-1","issue":"9","issued":{"date-parts":[["2012"]]},"page":"651-660","title":"Sorting Through Subsets","type":"article-journal","volume":"35"},"uris":["http://www.mendeley.com/documents/?uuid=c7b26d31-893a-3eb1-af30-68711703d09e"]}],"mendeley":{"formattedCitation":"&lt;sup&gt;12&lt;/sup&gt;","plainTextFormattedCitation":"12","previouslyFormattedCitation":"&lt;sup&gt;12&lt;/sup&gt;"},"properties":{"noteIndex":0},"schema":"https://github.com/citation-style-language/schema/raw/master/csl-citation.json"}</w:instrText>
      </w:r>
      <w:r w:rsidR="00B57F0D" w:rsidRPr="0096503B">
        <w:rPr>
          <w:rFonts w:asciiTheme="minorHAnsi" w:hAnsiTheme="minorHAnsi" w:cstheme="minorHAnsi"/>
          <w:spacing w:val="-1"/>
        </w:rPr>
        <w:fldChar w:fldCharType="separate"/>
      </w:r>
      <w:r w:rsidR="00B57F0D" w:rsidRPr="0096503B">
        <w:rPr>
          <w:rFonts w:asciiTheme="minorHAnsi" w:hAnsiTheme="minorHAnsi" w:cstheme="minorHAnsi"/>
          <w:noProof/>
          <w:spacing w:val="-1"/>
          <w:vertAlign w:val="superscript"/>
        </w:rPr>
        <w:t>12</w:t>
      </w:r>
      <w:r w:rsidR="00B57F0D" w:rsidRPr="0096503B">
        <w:rPr>
          <w:rFonts w:asciiTheme="minorHAnsi" w:hAnsiTheme="minorHAnsi" w:cstheme="minorHAnsi"/>
          <w:spacing w:val="-1"/>
        </w:rPr>
        <w:fldChar w:fldCharType="end"/>
      </w:r>
      <w:r w:rsidR="00B95AF8" w:rsidRPr="0096503B">
        <w:rPr>
          <w:rFonts w:asciiTheme="minorHAnsi" w:hAnsiTheme="minorHAnsi" w:cstheme="minorHAnsi"/>
          <w:spacing w:val="-1"/>
        </w:rPr>
        <w:t xml:space="preserve">. Although many protocols for adoptive transfer of cells require long culture times, a </w:t>
      </w:r>
      <w:r w:rsidR="00B57F0D" w:rsidRPr="0096503B">
        <w:rPr>
          <w:rFonts w:asciiTheme="minorHAnsi" w:hAnsiTheme="minorHAnsi" w:cstheme="minorHAnsi"/>
          <w:spacing w:val="-1"/>
        </w:rPr>
        <w:t>reduced</w:t>
      </w:r>
      <w:r w:rsidR="00211698" w:rsidRPr="0096503B">
        <w:rPr>
          <w:rFonts w:asciiTheme="minorHAnsi" w:hAnsiTheme="minorHAnsi" w:cstheme="minorHAnsi"/>
          <w:spacing w:val="-1"/>
        </w:rPr>
        <w:t xml:space="preserve"> </w:t>
      </w:r>
      <w:r w:rsidR="00211698" w:rsidRPr="006E7FA2">
        <w:rPr>
          <w:rFonts w:asciiTheme="minorHAnsi" w:hAnsiTheme="minorHAnsi" w:cstheme="minorHAnsi"/>
          <w:iCs/>
          <w:spacing w:val="-1"/>
        </w:rPr>
        <w:t>ex vivo</w:t>
      </w:r>
      <w:r w:rsidR="00211698" w:rsidRPr="0096503B">
        <w:rPr>
          <w:rFonts w:asciiTheme="minorHAnsi" w:hAnsiTheme="minorHAnsi" w:cstheme="minorHAnsi"/>
          <w:i/>
          <w:spacing w:val="-1"/>
        </w:rPr>
        <w:t xml:space="preserve"> </w:t>
      </w:r>
      <w:r w:rsidR="00211698" w:rsidRPr="0096503B">
        <w:rPr>
          <w:rFonts w:asciiTheme="minorHAnsi" w:hAnsiTheme="minorHAnsi" w:cstheme="minorHAnsi"/>
          <w:spacing w:val="-1"/>
        </w:rPr>
        <w:t xml:space="preserve">culture time has been correlated with </w:t>
      </w:r>
      <w:r w:rsidR="00B57F0D" w:rsidRPr="0096503B">
        <w:rPr>
          <w:rFonts w:asciiTheme="minorHAnsi" w:hAnsiTheme="minorHAnsi" w:cstheme="minorHAnsi"/>
          <w:spacing w:val="-1"/>
        </w:rPr>
        <w:t xml:space="preserve">both a reduction in differentiation and </w:t>
      </w:r>
      <w:r w:rsidR="003232FB" w:rsidRPr="0096503B">
        <w:rPr>
          <w:rFonts w:asciiTheme="minorHAnsi" w:hAnsiTheme="minorHAnsi" w:cstheme="minorHAnsi"/>
          <w:spacing w:val="-1"/>
        </w:rPr>
        <w:t xml:space="preserve">an improvement </w:t>
      </w:r>
      <w:r w:rsidR="00211698" w:rsidRPr="0096503B">
        <w:rPr>
          <w:rFonts w:asciiTheme="minorHAnsi" w:hAnsiTheme="minorHAnsi" w:cstheme="minorHAnsi"/>
          <w:spacing w:val="-1"/>
        </w:rPr>
        <w:t>i</w:t>
      </w:r>
      <w:r w:rsidR="003232FB" w:rsidRPr="0096503B">
        <w:rPr>
          <w:rFonts w:asciiTheme="minorHAnsi" w:hAnsiTheme="minorHAnsi" w:cstheme="minorHAnsi"/>
          <w:spacing w:val="-1"/>
        </w:rPr>
        <w:t>n</w:t>
      </w:r>
      <w:r w:rsidR="00211698" w:rsidRPr="0096503B">
        <w:rPr>
          <w:rFonts w:asciiTheme="minorHAnsi" w:hAnsiTheme="minorHAnsi" w:cstheme="minorHAnsi"/>
          <w:spacing w:val="-1"/>
        </w:rPr>
        <w:t xml:space="preserve"> CAR T cell function</w:t>
      </w:r>
      <w:r w:rsidR="00211698" w:rsidRPr="0096503B">
        <w:rPr>
          <w:rFonts w:asciiTheme="minorHAnsi" w:hAnsiTheme="minorHAnsi" w:cstheme="minorHAnsi"/>
          <w:spacing w:val="-1"/>
        </w:rPr>
        <w:fldChar w:fldCharType="begin" w:fldLock="1"/>
      </w:r>
      <w:r w:rsidR="00B57F0D" w:rsidRPr="0096503B">
        <w:rPr>
          <w:rFonts w:asciiTheme="minorHAnsi" w:hAnsiTheme="minorHAnsi" w:cstheme="minorHAnsi"/>
          <w:spacing w:val="-1"/>
        </w:rPr>
        <w:instrText>ADDIN CSL_CITATION {"citationItems":[{"id":"ITEM-1","itemData":{"DOI":"10.1158/2326-6066.cir-17-0405","ISSN":"2326-6066","abstract":"Running title: Limited ex vivo culture improves CAR T-cell immunotherapy Abstract: The success of chimeric antigen receptor (CAR)-mediated immunotherapy in acute lymphoblastic leukemia (ALL) highlights the potential of T-cell therapies with directed cytotoxicity against specific tumor antigens. The efficacy of CAR T-cell therapy depends on the engraftment and persistence of T cells following adoptive transfer. Most protocols for T-cell engineering routinely expand T cells ex vivo for 9-14 days. Because the potential for engraftment and persistence is related to the state of T-cell differentiation, we hypothesized that reducing the duration of ex vivo culture would limit differentiation and enhance the efficacy of CAR T-cell therapy. We demonstrated that T cells with a CAR targeting CD19 (CART19) exhibited less differentiation and enhanced effector function in vitro when harvested from cultures at earlier (day 3 or 5) compared with later (day 9) timepoints. We then compared the therapeutic potential of early versus late harvested CART19 in a murine xenograft model of ALL and showed that the anti-leukemic activity inversely correlated with ex vivo culture time: day 3 harvested cells showed robust tumor control despite using a 6-fold lower dose of CART19, whereas day 9 cells failed to control leukemia at limited cell doses. We also demonstrated the feasibility of an abbreviated culture in a large-scale cGMP-compliant process. Limiting the interval between T-cell isolation and CAR treatment is critical for patients with rapidly progressing disease. Generating CAR T cells in less time also improves potency, which is central to the effectiveness of these therapies.","author":[{"dropping-particle":"","family":"Ghassemi","given":"Saba","non-dropping-particle":"","parse-names":false,"suffix":""},{"dropping-particle":"","family":"Nunez-Cruz","given":"Selene","non-dropping-particle":"","parse-names":false,"suffix":""},{"dropping-particle":"","family":"O'Connor","given":"Roddy S.","non-dropping-particle":"","parse-names":false,"suffix":""},{"dropping-particle":"","family":"Fraietta","given":"Joseph A.","non-dropping-particle":"","parse-names":false,"suffix":""},{"dropping-particle":"","family":"Patel","given":"Prachi R.","non-dropping-particle":"","parse-names":false,"suffix":""},{"dropping-particle":"","family":"Scholler","given":"John","non-dropping-particle":"","parse-names":false,"suffix":""},{"dropping-particle":"","family":"Barrett","given":"David M.","non-dropping-particle":"","parse-names":false,"suffix":""},{"dropping-particle":"","family":"Lundh","given":"Stefan M.","non-dropping-particle":"","parse-names":false,"suffix":""},{"dropping-particle":"","family":"Davis","given":"Megan M.","non-dropping-particle":"","parse-names":false,"suffix":""},{"dropping-particle":"","family":"Bedoya","given":"Felipe","non-dropping-particle":"","parse-names":false,"suffix":""},{"dropping-particle":"","family":"Zhang","given":"Changfeng","non-dropping-particle":"","parse-names":false,"suffix":""},{"dropping-particle":"","family":"Leferovich","given":"John","non-dropping-particle":"","parse-names":false,"suffix":""},{"dropping-particle":"","family":"Lacey","given":"Simon F.","non-dropping-particle":"","parse-names":false,"suffix":""},{"dropping-particle":"","family":"Levine","given":"Bruce L.","non-dropping-particle":"","parse-names":false,"suffix":""},{"dropping-particle":"","family":"Grupp","given":"Stephan A.","non-dropping-particle":"","parse-names":false,"suffix":""},{"dropping-particle":"","family":"June","given":"Carl H.","non-dropping-particle":"","parse-names":false,"suffix":""},{"dropping-particle":"","family":"Melenhorst","given":"J. Joseph","non-dropping-particle":"","parse-names":false,"suffix":""},{"dropping-particle":"","family":"Milone","given":"Michael C.","non-dropping-particle":"","parse-names":false,"suffix":""}],"container-title":"Cancer Immunology Research","id":"ITEM-1","issue":"9","issued":{"date-parts":[["2018"]]},"page":"1100-1109","title":" Reducing Ex Vivo Culture Improves the Antileukemic Activity of Chimeric Antigen Receptor (CAR) T Cells ","type":"article-journal","volume":"6"},"uris":["http://www.mendeley.com/documents/?uuid=b426e992-102f-492c-abd1-194075ced574"]}],"mendeley":{"formattedCitation":"&lt;sup&gt;13&lt;/sup&gt;","plainTextFormattedCitation":"13","previouslyFormattedCitation":"&lt;sup&gt;13&lt;/sup&gt;"},"properties":{"noteIndex":0},"schema":"https://github.com/citation-style-language/schema/raw/master/csl-citation.json"}</w:instrText>
      </w:r>
      <w:r w:rsidR="00211698" w:rsidRPr="0096503B">
        <w:rPr>
          <w:rFonts w:asciiTheme="minorHAnsi" w:hAnsiTheme="minorHAnsi" w:cstheme="minorHAnsi"/>
          <w:spacing w:val="-1"/>
        </w:rPr>
        <w:fldChar w:fldCharType="separate"/>
      </w:r>
      <w:r w:rsidR="00211698" w:rsidRPr="0096503B">
        <w:rPr>
          <w:rFonts w:asciiTheme="minorHAnsi" w:hAnsiTheme="minorHAnsi" w:cstheme="minorHAnsi"/>
          <w:noProof/>
          <w:spacing w:val="-1"/>
          <w:vertAlign w:val="superscript"/>
        </w:rPr>
        <w:t>13</w:t>
      </w:r>
      <w:r w:rsidR="00211698" w:rsidRPr="0096503B">
        <w:rPr>
          <w:rFonts w:asciiTheme="minorHAnsi" w:hAnsiTheme="minorHAnsi" w:cstheme="minorHAnsi"/>
          <w:spacing w:val="-1"/>
        </w:rPr>
        <w:fldChar w:fldCharType="end"/>
      </w:r>
      <w:r w:rsidR="00B57F0D" w:rsidRPr="0096503B">
        <w:rPr>
          <w:rFonts w:asciiTheme="minorHAnsi" w:hAnsiTheme="minorHAnsi" w:cstheme="minorHAnsi"/>
          <w:spacing w:val="-1"/>
        </w:rPr>
        <w:t>.</w:t>
      </w:r>
      <w:r w:rsidR="00B55AE0">
        <w:rPr>
          <w:rFonts w:asciiTheme="minorHAnsi" w:hAnsiTheme="minorHAnsi" w:cstheme="minorHAnsi"/>
          <w:spacing w:val="-1"/>
        </w:rPr>
        <w:t xml:space="preserve"> </w:t>
      </w:r>
      <w:r w:rsidR="00B37FAE" w:rsidRPr="0096503B">
        <w:rPr>
          <w:rFonts w:asciiTheme="minorHAnsi" w:hAnsiTheme="minorHAnsi" w:cstheme="minorHAnsi"/>
        </w:rPr>
        <w:t>T</w:t>
      </w:r>
      <w:r w:rsidR="00B95AF8" w:rsidRPr="0096503B">
        <w:rPr>
          <w:rFonts w:asciiTheme="minorHAnsi" w:hAnsiTheme="minorHAnsi" w:cstheme="minorHAnsi"/>
        </w:rPr>
        <w:t xml:space="preserve">he relatively rapid timeframe of this transduction and expansion protocol </w:t>
      </w:r>
      <w:r w:rsidR="00B37FAE" w:rsidRPr="0096503B">
        <w:rPr>
          <w:rFonts w:asciiTheme="minorHAnsi" w:hAnsiTheme="minorHAnsi" w:cstheme="minorHAnsi"/>
        </w:rPr>
        <w:t>allows</w:t>
      </w:r>
      <w:r w:rsidR="00B37FAE" w:rsidRPr="0096503B">
        <w:rPr>
          <w:rFonts w:asciiTheme="minorHAnsi" w:hAnsiTheme="minorHAnsi" w:cstheme="minorHAnsi"/>
          <w:spacing w:val="2"/>
        </w:rPr>
        <w:t xml:space="preserve"> </w:t>
      </w:r>
      <w:r w:rsidR="00B37FAE" w:rsidRPr="0096503B">
        <w:rPr>
          <w:rFonts w:asciiTheme="minorHAnsi" w:hAnsiTheme="minorHAnsi" w:cstheme="minorHAnsi"/>
          <w:spacing w:val="-1"/>
        </w:rPr>
        <w:t>maintenance</w:t>
      </w:r>
      <w:r w:rsidR="00B37FAE" w:rsidRPr="0096503B">
        <w:rPr>
          <w:rFonts w:asciiTheme="minorHAnsi" w:hAnsiTheme="minorHAnsi" w:cstheme="minorHAnsi"/>
          <w:spacing w:val="-2"/>
        </w:rPr>
        <w:t xml:space="preserve"> of</w:t>
      </w:r>
      <w:r w:rsidR="00B37FAE" w:rsidRPr="0096503B">
        <w:rPr>
          <w:rFonts w:asciiTheme="minorHAnsi" w:hAnsiTheme="minorHAnsi" w:cstheme="minorHAnsi"/>
          <w:spacing w:val="3"/>
        </w:rPr>
        <w:t xml:space="preserve"> </w:t>
      </w:r>
      <w:r w:rsidR="00B37FAE" w:rsidRPr="0096503B">
        <w:rPr>
          <w:rFonts w:asciiTheme="minorHAnsi" w:hAnsiTheme="minorHAnsi" w:cstheme="minorHAnsi"/>
        </w:rPr>
        <w:t>the</w:t>
      </w:r>
      <w:r w:rsidR="00B37FAE" w:rsidRPr="0096503B">
        <w:rPr>
          <w:rFonts w:asciiTheme="minorHAnsi" w:hAnsiTheme="minorHAnsi" w:cstheme="minorHAnsi"/>
          <w:spacing w:val="-4"/>
        </w:rPr>
        <w:t xml:space="preserve"> </w:t>
      </w:r>
      <w:r w:rsidR="00B37FAE" w:rsidRPr="0096503B">
        <w:rPr>
          <w:rFonts w:asciiTheme="minorHAnsi" w:hAnsiTheme="minorHAnsi" w:cstheme="minorHAnsi"/>
          <w:spacing w:val="-1"/>
        </w:rPr>
        <w:t>desired</w:t>
      </w:r>
      <w:r w:rsidR="00B37FAE" w:rsidRPr="0096503B">
        <w:rPr>
          <w:rFonts w:asciiTheme="minorHAnsi" w:hAnsiTheme="minorHAnsi" w:cstheme="minorHAnsi"/>
          <w:spacing w:val="3"/>
        </w:rPr>
        <w:t xml:space="preserve"> </w:t>
      </w:r>
      <w:r w:rsidR="00B37FAE" w:rsidRPr="0096503B">
        <w:rPr>
          <w:rFonts w:asciiTheme="minorHAnsi" w:hAnsiTheme="minorHAnsi" w:cstheme="minorHAnsi"/>
          <w:spacing w:val="-1"/>
        </w:rPr>
        <w:t>central</w:t>
      </w:r>
      <w:r w:rsidR="00B37FAE" w:rsidRPr="0096503B">
        <w:rPr>
          <w:rFonts w:asciiTheme="minorHAnsi" w:hAnsiTheme="minorHAnsi" w:cstheme="minorHAnsi"/>
          <w:spacing w:val="2"/>
        </w:rPr>
        <w:t xml:space="preserve"> </w:t>
      </w:r>
      <w:r w:rsidR="00B37FAE" w:rsidRPr="0096503B">
        <w:rPr>
          <w:rFonts w:asciiTheme="minorHAnsi" w:hAnsiTheme="minorHAnsi" w:cstheme="minorHAnsi"/>
          <w:spacing w:val="-1"/>
        </w:rPr>
        <w:t>memory</w:t>
      </w:r>
      <w:r w:rsidR="00B37FAE" w:rsidRPr="0096503B">
        <w:rPr>
          <w:rFonts w:asciiTheme="minorHAnsi" w:hAnsiTheme="minorHAnsi" w:cstheme="minorHAnsi"/>
        </w:rPr>
        <w:t xml:space="preserve"> </w:t>
      </w:r>
      <w:r w:rsidR="00B37FAE" w:rsidRPr="0096503B">
        <w:rPr>
          <w:rFonts w:asciiTheme="minorHAnsi" w:hAnsiTheme="minorHAnsi" w:cstheme="minorHAnsi"/>
          <w:spacing w:val="-1"/>
        </w:rPr>
        <w:t>phenotype</w:t>
      </w:r>
      <w:r w:rsidR="00E710F8" w:rsidRPr="0096503B">
        <w:rPr>
          <w:rFonts w:asciiTheme="minorHAnsi" w:hAnsiTheme="minorHAnsi" w:cstheme="minorHAnsi"/>
          <w:spacing w:val="-1"/>
        </w:rPr>
        <w:t xml:space="preserve"> while still producing sufficient cells for testing of their immunotherapeutic potential</w:t>
      </w:r>
      <w:r w:rsidR="002F23CD" w:rsidRPr="0096503B">
        <w:rPr>
          <w:rFonts w:asciiTheme="minorHAnsi" w:hAnsiTheme="minorHAnsi" w:cstheme="minorHAnsi"/>
          <w:spacing w:val="-1"/>
        </w:rPr>
        <w:fldChar w:fldCharType="begin" w:fldLock="1"/>
      </w:r>
      <w:r w:rsidR="00211698" w:rsidRPr="0096503B">
        <w:rPr>
          <w:rFonts w:asciiTheme="minorHAnsi" w:hAnsiTheme="minorHAnsi" w:cstheme="minorHAnsi"/>
          <w:spacing w:val="-1"/>
        </w:rPr>
        <w:instrText>ADDIN CSL_CITATION {"citationItems":[{"id":"ITEM-1","itemData":{"abstract":"Chimeric Antigen Receptor (CAR)-T cells show great promise in treating cancers and viral 2 infections. However, most protocols developed to expand T cells require relatively long periods 3 of time in culture, potentially leading to progression toward populations of terminally 4 differentiated effector memory cells. Here, we describe in detail a nine-day protocol for CAR 5 gene transduction and expansion of primary PBMCs. Cells produced and expanded using this 6 method show high levels of viability, high levels of co-expression of two transduced genes, 7 retention of the central memory phenotype, and sufficient quantity for immunotherapeutic 8 infusion. This nine-day protocol may be broadly used for CAR-T cell and other T cell 9 immunotherapy approaches to decrease culture time and increase maintenance of central 10 memory populations.","author":[{"dropping-particle":"","family":"Pampusch, MS","given":"et al.","non-dropping-particle":"","parse-names":false,"suffix":""}],"container-title":"Molecular Therapy - Methods and Clinical Development","id":"ITEM-1","issued":{"date-parts":[["0"]]},"title":"Rapid transduction and expansion of transduced T cells with maintenance of 1 central memory populations","type":"article-journal","volume":"in press"},"uris":["http://www.mendeley.com/documents/?uuid=f74c20d1-f0f1-495a-9960-0f41ae858b04"]}],"mendeley":{"formattedCitation":"&lt;sup&gt;20&lt;/sup&gt;","plainTextFormattedCitation":"20","previouslyFormattedCitation":"&lt;sup&gt;20&lt;/sup&gt;"},"properties":{"noteIndex":0},"schema":"https://github.com/citation-style-language/schema/raw/master/csl-citation.json"}</w:instrText>
      </w:r>
      <w:r w:rsidR="002F23CD" w:rsidRPr="0096503B">
        <w:rPr>
          <w:rFonts w:asciiTheme="minorHAnsi" w:hAnsiTheme="minorHAnsi" w:cstheme="minorHAnsi"/>
          <w:spacing w:val="-1"/>
        </w:rPr>
        <w:fldChar w:fldCharType="separate"/>
      </w:r>
      <w:r w:rsidR="002F23CD" w:rsidRPr="0096503B">
        <w:rPr>
          <w:rFonts w:asciiTheme="minorHAnsi" w:hAnsiTheme="minorHAnsi" w:cstheme="minorHAnsi"/>
          <w:noProof/>
          <w:spacing w:val="-1"/>
          <w:vertAlign w:val="superscript"/>
        </w:rPr>
        <w:t>20</w:t>
      </w:r>
      <w:r w:rsidR="002F23CD" w:rsidRPr="0096503B">
        <w:rPr>
          <w:rFonts w:asciiTheme="minorHAnsi" w:hAnsiTheme="minorHAnsi" w:cstheme="minorHAnsi"/>
          <w:spacing w:val="-1"/>
        </w:rPr>
        <w:fldChar w:fldCharType="end"/>
      </w:r>
      <w:r w:rsidR="00E710F8" w:rsidRPr="0096503B">
        <w:rPr>
          <w:rFonts w:asciiTheme="minorHAnsi" w:hAnsiTheme="minorHAnsi" w:cstheme="minorHAnsi"/>
          <w:spacing w:val="-1"/>
        </w:rPr>
        <w:t>.</w:t>
      </w:r>
      <w:r w:rsidR="00364F87" w:rsidRPr="0096503B">
        <w:rPr>
          <w:rFonts w:asciiTheme="minorHAnsi" w:hAnsiTheme="minorHAnsi" w:cstheme="minorHAnsi"/>
          <w:spacing w:val="-1"/>
        </w:rPr>
        <w:t xml:space="preserve"> </w:t>
      </w:r>
    </w:p>
    <w:p w14:paraId="54C80385" w14:textId="77777777" w:rsidR="00C67919" w:rsidRPr="0096503B" w:rsidRDefault="00C67919" w:rsidP="00B55AE0">
      <w:pPr>
        <w:pStyle w:val="BodyText"/>
        <w:tabs>
          <w:tab w:val="left" w:pos="701"/>
        </w:tabs>
        <w:jc w:val="both"/>
        <w:rPr>
          <w:rFonts w:asciiTheme="minorHAnsi" w:hAnsiTheme="minorHAnsi" w:cstheme="minorHAnsi"/>
          <w:spacing w:val="-1"/>
        </w:rPr>
      </w:pPr>
    </w:p>
    <w:p w14:paraId="78728D18" w14:textId="709BBBCD" w:rsidR="00014314" w:rsidRDefault="00364F87" w:rsidP="00B55AE0">
      <w:pPr>
        <w:pStyle w:val="BodyText"/>
        <w:jc w:val="both"/>
        <w:rPr>
          <w:rFonts w:asciiTheme="minorHAnsi" w:hAnsiTheme="minorHAnsi" w:cstheme="minorHAnsi"/>
        </w:rPr>
      </w:pPr>
      <w:r w:rsidRPr="0096503B">
        <w:rPr>
          <w:rFonts w:asciiTheme="minorHAnsi" w:hAnsiTheme="minorHAnsi" w:cstheme="minorHAnsi"/>
          <w:spacing w:val="-1"/>
        </w:rPr>
        <w:t>The goal of the production strategy for this</w:t>
      </w:r>
      <w:r w:rsidR="0071106D" w:rsidRPr="0096503B">
        <w:rPr>
          <w:rFonts w:asciiTheme="minorHAnsi" w:hAnsiTheme="minorHAnsi" w:cstheme="minorHAnsi"/>
          <w:spacing w:val="-1"/>
        </w:rPr>
        <w:t xml:space="preserve"> T cell</w:t>
      </w:r>
      <w:r w:rsidR="00B55AE0">
        <w:rPr>
          <w:rFonts w:asciiTheme="minorHAnsi" w:hAnsiTheme="minorHAnsi" w:cstheme="minorHAnsi"/>
          <w:spacing w:val="-1"/>
        </w:rPr>
        <w:t xml:space="preserve"> </w:t>
      </w:r>
      <w:r w:rsidRPr="0096503B">
        <w:rPr>
          <w:rFonts w:asciiTheme="minorHAnsi" w:hAnsiTheme="minorHAnsi" w:cstheme="minorHAnsi"/>
          <w:spacing w:val="-1"/>
        </w:rPr>
        <w:t xml:space="preserve">immunotherapy product is to manufacture T cells that will recognize SIV-infected cells, will traffic to the site of </w:t>
      </w:r>
      <w:r w:rsidRPr="0096503B">
        <w:rPr>
          <w:rFonts w:asciiTheme="minorHAnsi" w:hAnsiTheme="minorHAnsi" w:cstheme="minorHAnsi"/>
        </w:rPr>
        <w:t xml:space="preserve">viral replication in the B cell follicle and will persist in the animal resulting in a long-term functional cure without need for anti-retroviral drugs. </w:t>
      </w:r>
      <w:r w:rsidR="00635C06" w:rsidRPr="0096503B">
        <w:rPr>
          <w:rFonts w:asciiTheme="minorHAnsi" w:hAnsiTheme="minorHAnsi" w:cstheme="minorHAnsi"/>
        </w:rPr>
        <w:t>For translation to a human immunotherapy product, this</w:t>
      </w:r>
      <w:r w:rsidRPr="0096503B">
        <w:rPr>
          <w:rFonts w:asciiTheme="minorHAnsi" w:hAnsiTheme="minorHAnsi" w:cstheme="minorHAnsi"/>
        </w:rPr>
        <w:t xml:space="preserve"> protocol can be modified to transduce human T cells </w:t>
      </w:r>
      <w:proofErr w:type="gramStart"/>
      <w:r w:rsidRPr="0096503B">
        <w:rPr>
          <w:rFonts w:asciiTheme="minorHAnsi" w:hAnsiTheme="minorHAnsi" w:cstheme="minorHAnsi"/>
        </w:rPr>
        <w:t>through the use of</w:t>
      </w:r>
      <w:proofErr w:type="gramEnd"/>
      <w:r w:rsidRPr="0096503B">
        <w:rPr>
          <w:rFonts w:asciiTheme="minorHAnsi" w:hAnsiTheme="minorHAnsi" w:cstheme="minorHAnsi"/>
        </w:rPr>
        <w:t xml:space="preserve"> human-specific antibodies and cytokines and the implementation of GMP standards with </w:t>
      </w:r>
      <w:r w:rsidR="00635C06" w:rsidRPr="0096503B">
        <w:rPr>
          <w:rFonts w:asciiTheme="minorHAnsi" w:hAnsiTheme="minorHAnsi" w:cstheme="minorHAnsi"/>
        </w:rPr>
        <w:t>the</w:t>
      </w:r>
      <w:r w:rsidRPr="0096503B">
        <w:rPr>
          <w:rFonts w:asciiTheme="minorHAnsi" w:hAnsiTheme="minorHAnsi" w:cstheme="minorHAnsi"/>
        </w:rPr>
        <w:t xml:space="preserve"> ultimate goal of a producing a functional cure for HIV. </w:t>
      </w:r>
    </w:p>
    <w:p w14:paraId="418361E6" w14:textId="77777777" w:rsidR="006E7FA2" w:rsidRPr="0096503B" w:rsidRDefault="006E7FA2" w:rsidP="00B55AE0">
      <w:pPr>
        <w:pStyle w:val="BodyText"/>
        <w:jc w:val="both"/>
        <w:rPr>
          <w:rFonts w:asciiTheme="minorHAnsi" w:hAnsiTheme="minorHAnsi" w:cstheme="minorHAnsi"/>
        </w:rPr>
      </w:pPr>
    </w:p>
    <w:p w14:paraId="1734505F" w14:textId="763221CB" w:rsidR="00AA03DF" w:rsidRPr="0096503B" w:rsidRDefault="00AA03DF" w:rsidP="00B55AE0">
      <w:pPr>
        <w:pStyle w:val="NormalWeb"/>
        <w:spacing w:before="0" w:beforeAutospacing="0" w:after="0" w:afterAutospacing="0"/>
        <w:rPr>
          <w:rFonts w:asciiTheme="minorHAnsi" w:hAnsiTheme="minorHAnsi" w:cstheme="minorHAnsi"/>
          <w:color w:val="808080"/>
        </w:rPr>
      </w:pPr>
      <w:r w:rsidRPr="0096503B">
        <w:rPr>
          <w:rFonts w:asciiTheme="minorHAnsi" w:hAnsiTheme="minorHAnsi" w:cstheme="minorHAnsi"/>
          <w:b/>
          <w:bCs/>
        </w:rPr>
        <w:t xml:space="preserve">ACKNOWLEDGMENTS: </w:t>
      </w:r>
    </w:p>
    <w:p w14:paraId="7FB0D781" w14:textId="5DDBBE8B" w:rsidR="00E41311" w:rsidRPr="0096503B" w:rsidRDefault="00E41311" w:rsidP="00B55AE0">
      <w:pPr>
        <w:pStyle w:val="NoSpacing"/>
        <w:jc w:val="both"/>
        <w:rPr>
          <w:rFonts w:cstheme="minorHAnsi"/>
          <w:sz w:val="24"/>
          <w:szCs w:val="24"/>
        </w:rPr>
      </w:pPr>
      <w:r w:rsidRPr="0096503B">
        <w:rPr>
          <w:rFonts w:cstheme="minorHAnsi"/>
          <w:sz w:val="24"/>
          <w:szCs w:val="24"/>
        </w:rPr>
        <w:lastRenderedPageBreak/>
        <w:t>This study was supported by NIH grants 5R01AI096966-06S1 (PS, EC, and EB), 1UM1AI26617 (PS, EC and EB), P51OD011106/P51RR000167 (ER), MN REACH grant 5U01HL127479-03 (PS), 1R01A143380-01 (PS and EB), 1UM14126617 (PS and EC) as well as funds provided by the NIAID Division of Intramural Research and the NIH Intramural AIDS Targeted Antiviral Program. Anti-CD3 and anti-CD28 used in these studies was provided by the NIH Nonhuman Primate Reagent Resource (R24 OD010976, U24 AI126683). IL-2 used in these studies was provided by The</w:t>
      </w:r>
      <w:r w:rsidRPr="0096503B">
        <w:rPr>
          <w:rFonts w:eastAsia="Cambria" w:cstheme="minorHAnsi"/>
          <w:color w:val="000000"/>
          <w:sz w:val="24"/>
          <w:szCs w:val="24"/>
        </w:rPr>
        <w:t xml:space="preserve"> NCI Preclinical Repository</w:t>
      </w:r>
      <w:r w:rsidRPr="0096503B">
        <w:rPr>
          <w:rFonts w:cstheme="minorHAnsi"/>
          <w:sz w:val="24"/>
          <w:szCs w:val="24"/>
        </w:rPr>
        <w:t>.</w:t>
      </w:r>
      <w:r w:rsidR="006E7FA2">
        <w:rPr>
          <w:rFonts w:cstheme="minorHAnsi"/>
          <w:sz w:val="24"/>
          <w:szCs w:val="24"/>
        </w:rPr>
        <w:t xml:space="preserve"> </w:t>
      </w:r>
      <w:r w:rsidRPr="0096503B">
        <w:rPr>
          <w:rFonts w:cstheme="minorHAnsi"/>
          <w:sz w:val="24"/>
          <w:szCs w:val="24"/>
        </w:rPr>
        <w:t xml:space="preserve">We thank </w:t>
      </w:r>
      <w:r w:rsidR="005F5801" w:rsidRPr="0096503B">
        <w:rPr>
          <w:rFonts w:cstheme="minorHAnsi"/>
          <w:sz w:val="24"/>
          <w:szCs w:val="24"/>
        </w:rPr>
        <w:t xml:space="preserve">our collaborators in this </w:t>
      </w:r>
      <w:r w:rsidR="00872EFB" w:rsidRPr="0096503B">
        <w:rPr>
          <w:rFonts w:cstheme="minorHAnsi"/>
          <w:sz w:val="24"/>
          <w:szCs w:val="24"/>
        </w:rPr>
        <w:t xml:space="preserve">CD4-MBL </w:t>
      </w:r>
      <w:r w:rsidR="005F5801" w:rsidRPr="0096503B">
        <w:rPr>
          <w:rFonts w:cstheme="minorHAnsi"/>
          <w:sz w:val="24"/>
          <w:szCs w:val="24"/>
        </w:rPr>
        <w:t xml:space="preserve">CAR/CXCR5 project, Dr. Elizabeth Connick at the University of Arizona, Dr. Edward A Berger at NIAID, NIH, Dr. Eva G </w:t>
      </w:r>
      <w:proofErr w:type="spellStart"/>
      <w:r w:rsidR="005F5801" w:rsidRPr="0096503B">
        <w:rPr>
          <w:rFonts w:cstheme="minorHAnsi"/>
          <w:sz w:val="24"/>
          <w:szCs w:val="24"/>
        </w:rPr>
        <w:t>Rakasz</w:t>
      </w:r>
      <w:proofErr w:type="spellEnd"/>
      <w:r w:rsidR="005F5801" w:rsidRPr="0096503B">
        <w:rPr>
          <w:rFonts w:cstheme="minorHAnsi"/>
          <w:sz w:val="24"/>
          <w:szCs w:val="24"/>
        </w:rPr>
        <w:t xml:space="preserve"> at the Wisconsin National Primate Research Center and Dr. Geoff Hart and Ms. Preethi Haran at the University of Minnesota</w:t>
      </w:r>
      <w:r w:rsidR="00FD6FA6" w:rsidRPr="0096503B">
        <w:rPr>
          <w:rFonts w:cstheme="minorHAnsi"/>
          <w:sz w:val="24"/>
          <w:szCs w:val="24"/>
        </w:rPr>
        <w:t>, Dr. Leslie Kean at Harvard Medical School and Dr. Catherine Bollard at the Children’s Research Institute</w:t>
      </w:r>
      <w:r w:rsidR="005F5801" w:rsidRPr="0096503B">
        <w:rPr>
          <w:rFonts w:cstheme="minorHAnsi"/>
          <w:sz w:val="24"/>
          <w:szCs w:val="24"/>
        </w:rPr>
        <w:t xml:space="preserve">. We also thank </w:t>
      </w:r>
      <w:r w:rsidR="00BC7D8A" w:rsidRPr="0096503B">
        <w:rPr>
          <w:rFonts w:cstheme="minorHAnsi"/>
          <w:sz w:val="24"/>
          <w:szCs w:val="24"/>
        </w:rPr>
        <w:t xml:space="preserve">Dr. Scott McIvor at the University of Minnesota, </w:t>
      </w:r>
      <w:r w:rsidR="005F5801" w:rsidRPr="0096503B">
        <w:rPr>
          <w:rFonts w:cstheme="minorHAnsi"/>
          <w:sz w:val="24"/>
          <w:szCs w:val="24"/>
        </w:rPr>
        <w:t>Dr. Christopher Peterson</w:t>
      </w:r>
      <w:r w:rsidR="00872EFB" w:rsidRPr="0096503B">
        <w:rPr>
          <w:rFonts w:cstheme="minorHAnsi"/>
          <w:sz w:val="24"/>
          <w:szCs w:val="24"/>
        </w:rPr>
        <w:t xml:space="preserve"> at the Fred Hutchinson Cancer Center</w:t>
      </w:r>
      <w:r w:rsidR="005F5801" w:rsidRPr="0096503B">
        <w:rPr>
          <w:rFonts w:cstheme="minorHAnsi"/>
          <w:sz w:val="24"/>
          <w:szCs w:val="24"/>
        </w:rPr>
        <w:t xml:space="preserve">, Dr. Matthew </w:t>
      </w:r>
      <w:proofErr w:type="spellStart"/>
      <w:r w:rsidR="005F5801" w:rsidRPr="0096503B">
        <w:rPr>
          <w:rFonts w:cstheme="minorHAnsi"/>
          <w:sz w:val="24"/>
          <w:szCs w:val="24"/>
        </w:rPr>
        <w:t>Trivett</w:t>
      </w:r>
      <w:proofErr w:type="spellEnd"/>
      <w:r w:rsidR="005F5801" w:rsidRPr="0096503B">
        <w:rPr>
          <w:rFonts w:cstheme="minorHAnsi"/>
          <w:sz w:val="24"/>
          <w:szCs w:val="24"/>
        </w:rPr>
        <w:t xml:space="preserve"> </w:t>
      </w:r>
      <w:r w:rsidR="00872EFB" w:rsidRPr="0096503B">
        <w:rPr>
          <w:rFonts w:cstheme="minorHAnsi"/>
          <w:sz w:val="24"/>
          <w:szCs w:val="24"/>
        </w:rPr>
        <w:t xml:space="preserve">at </w:t>
      </w:r>
      <w:r w:rsidR="005C18CD" w:rsidRPr="0096503B">
        <w:rPr>
          <w:rFonts w:cstheme="minorHAnsi"/>
          <w:sz w:val="24"/>
          <w:szCs w:val="24"/>
        </w:rPr>
        <w:t>the NIH,</w:t>
      </w:r>
      <w:r w:rsidR="00B55AE0">
        <w:rPr>
          <w:rFonts w:cstheme="minorHAnsi"/>
          <w:sz w:val="24"/>
          <w:szCs w:val="24"/>
        </w:rPr>
        <w:t xml:space="preserve"> </w:t>
      </w:r>
      <w:r w:rsidR="005F5801" w:rsidRPr="0096503B">
        <w:rPr>
          <w:rFonts w:cstheme="minorHAnsi"/>
          <w:sz w:val="24"/>
          <w:szCs w:val="24"/>
        </w:rPr>
        <w:t xml:space="preserve">Dr. </w:t>
      </w:r>
      <w:proofErr w:type="spellStart"/>
      <w:r w:rsidR="005F5801" w:rsidRPr="0096503B">
        <w:rPr>
          <w:rFonts w:cstheme="minorHAnsi"/>
          <w:sz w:val="24"/>
          <w:szCs w:val="24"/>
        </w:rPr>
        <w:t>Agne</w:t>
      </w:r>
      <w:proofErr w:type="spellEnd"/>
      <w:r w:rsidR="005F5801" w:rsidRPr="0096503B">
        <w:rPr>
          <w:rFonts w:cstheme="minorHAnsi"/>
          <w:sz w:val="24"/>
          <w:szCs w:val="24"/>
        </w:rPr>
        <w:t xml:space="preserve"> </w:t>
      </w:r>
      <w:proofErr w:type="spellStart"/>
      <w:r w:rsidR="005F5801" w:rsidRPr="0096503B">
        <w:rPr>
          <w:rFonts w:cstheme="minorHAnsi"/>
          <w:sz w:val="24"/>
          <w:szCs w:val="24"/>
        </w:rPr>
        <w:t>Taraseviciute</w:t>
      </w:r>
      <w:proofErr w:type="spellEnd"/>
      <w:r w:rsidR="005F5801" w:rsidRPr="0096503B">
        <w:rPr>
          <w:rFonts w:cstheme="minorHAnsi"/>
          <w:sz w:val="24"/>
          <w:szCs w:val="24"/>
        </w:rPr>
        <w:t xml:space="preserve"> </w:t>
      </w:r>
      <w:r w:rsidR="00872EFB" w:rsidRPr="0096503B">
        <w:rPr>
          <w:rFonts w:cstheme="minorHAnsi"/>
          <w:sz w:val="24"/>
          <w:szCs w:val="24"/>
        </w:rPr>
        <w:t>at Seattle Children’s Hospital</w:t>
      </w:r>
      <w:r w:rsidR="00FD6FA6" w:rsidRPr="0096503B">
        <w:rPr>
          <w:rFonts w:cstheme="minorHAnsi"/>
          <w:sz w:val="24"/>
          <w:szCs w:val="24"/>
        </w:rPr>
        <w:t>, and Dr. Conrad Russell Cruz at The Children’s Research Institute</w:t>
      </w:r>
      <w:r w:rsidR="00872EFB" w:rsidRPr="0096503B">
        <w:rPr>
          <w:rFonts w:cstheme="minorHAnsi"/>
          <w:sz w:val="24"/>
          <w:szCs w:val="24"/>
        </w:rPr>
        <w:t xml:space="preserve"> </w:t>
      </w:r>
      <w:r w:rsidR="005F5801" w:rsidRPr="0096503B">
        <w:rPr>
          <w:rFonts w:cstheme="minorHAnsi"/>
          <w:sz w:val="24"/>
          <w:szCs w:val="24"/>
        </w:rPr>
        <w:t xml:space="preserve">for their </w:t>
      </w:r>
      <w:r w:rsidR="005C18CD" w:rsidRPr="0096503B">
        <w:rPr>
          <w:rFonts w:cstheme="minorHAnsi"/>
          <w:sz w:val="24"/>
          <w:szCs w:val="24"/>
        </w:rPr>
        <w:t xml:space="preserve">very </w:t>
      </w:r>
      <w:r w:rsidR="005F5801" w:rsidRPr="0096503B">
        <w:rPr>
          <w:rFonts w:cstheme="minorHAnsi"/>
          <w:sz w:val="24"/>
          <w:szCs w:val="24"/>
        </w:rPr>
        <w:t xml:space="preserve">helpful assistance in optimizing this protocol. </w:t>
      </w:r>
      <w:r w:rsidR="00872EFB" w:rsidRPr="0096503B">
        <w:rPr>
          <w:rFonts w:cstheme="minorHAnsi"/>
          <w:sz w:val="24"/>
          <w:szCs w:val="24"/>
        </w:rPr>
        <w:t xml:space="preserve">We also </w:t>
      </w:r>
      <w:r w:rsidR="005C18CD" w:rsidRPr="0096503B">
        <w:rPr>
          <w:rFonts w:cstheme="minorHAnsi"/>
          <w:sz w:val="24"/>
          <w:szCs w:val="24"/>
        </w:rPr>
        <w:t xml:space="preserve">gratefully </w:t>
      </w:r>
      <w:r w:rsidR="00872EFB" w:rsidRPr="0096503B">
        <w:rPr>
          <w:rFonts w:cstheme="minorHAnsi"/>
          <w:sz w:val="24"/>
          <w:szCs w:val="24"/>
        </w:rPr>
        <w:t>acknowledge</w:t>
      </w:r>
      <w:r w:rsidR="005F5801" w:rsidRPr="0096503B">
        <w:rPr>
          <w:rFonts w:cstheme="minorHAnsi"/>
          <w:sz w:val="24"/>
          <w:szCs w:val="24"/>
        </w:rPr>
        <w:t xml:space="preserve"> </w:t>
      </w:r>
      <w:r w:rsidRPr="0096503B">
        <w:rPr>
          <w:rFonts w:eastAsia="Cambria" w:cstheme="minorHAnsi"/>
          <w:color w:val="000000"/>
          <w:sz w:val="24"/>
          <w:szCs w:val="24"/>
        </w:rPr>
        <w:t xml:space="preserve">Ms. Chi Phan and Ms. </w:t>
      </w:r>
      <w:proofErr w:type="spellStart"/>
      <w:r w:rsidRPr="0096503B">
        <w:rPr>
          <w:rFonts w:eastAsia="Cambria" w:cstheme="minorHAnsi"/>
          <w:color w:val="000000"/>
          <w:sz w:val="24"/>
          <w:szCs w:val="24"/>
        </w:rPr>
        <w:t>Jhomary</w:t>
      </w:r>
      <w:proofErr w:type="spellEnd"/>
      <w:r w:rsidRPr="0096503B">
        <w:rPr>
          <w:rFonts w:eastAsia="Cambria" w:cstheme="minorHAnsi"/>
          <w:color w:val="000000"/>
          <w:sz w:val="24"/>
          <w:szCs w:val="24"/>
        </w:rPr>
        <w:t xml:space="preserve"> Alegria-</w:t>
      </w:r>
      <w:proofErr w:type="spellStart"/>
      <w:r w:rsidRPr="0096503B">
        <w:rPr>
          <w:rFonts w:eastAsia="Cambria" w:cstheme="minorHAnsi"/>
          <w:color w:val="000000"/>
          <w:sz w:val="24"/>
          <w:szCs w:val="24"/>
        </w:rPr>
        <w:t>Berrocal</w:t>
      </w:r>
      <w:proofErr w:type="spellEnd"/>
      <w:r w:rsidRPr="0096503B">
        <w:rPr>
          <w:rFonts w:eastAsia="Cambria" w:cstheme="minorHAnsi"/>
          <w:color w:val="000000"/>
          <w:sz w:val="24"/>
          <w:szCs w:val="24"/>
        </w:rPr>
        <w:t xml:space="preserve"> at the University of Minnesota for gammaretro</w:t>
      </w:r>
      <w:r w:rsidR="005F5801" w:rsidRPr="0096503B">
        <w:rPr>
          <w:rFonts w:eastAsia="Cambria" w:cstheme="minorHAnsi"/>
          <w:color w:val="000000"/>
          <w:sz w:val="24"/>
          <w:szCs w:val="24"/>
        </w:rPr>
        <w:t>viral production</w:t>
      </w:r>
      <w:r w:rsidRPr="0096503B">
        <w:rPr>
          <w:rFonts w:cstheme="minorHAnsi"/>
          <w:sz w:val="24"/>
          <w:szCs w:val="24"/>
        </w:rPr>
        <w:t xml:space="preserve">, </w:t>
      </w:r>
      <w:r w:rsidR="005F5801" w:rsidRPr="0096503B">
        <w:rPr>
          <w:rFonts w:cstheme="minorHAnsi"/>
          <w:sz w:val="24"/>
          <w:szCs w:val="24"/>
        </w:rPr>
        <w:t xml:space="preserve">and </w:t>
      </w:r>
      <w:r w:rsidRPr="0096503B">
        <w:rPr>
          <w:rFonts w:cstheme="minorHAnsi"/>
          <w:sz w:val="24"/>
          <w:szCs w:val="24"/>
        </w:rPr>
        <w:t xml:space="preserve">Ms. Kim </w:t>
      </w:r>
      <w:proofErr w:type="spellStart"/>
      <w:r w:rsidRPr="0096503B">
        <w:rPr>
          <w:rFonts w:cstheme="minorHAnsi"/>
          <w:sz w:val="24"/>
          <w:szCs w:val="24"/>
        </w:rPr>
        <w:t>Weisgrau</w:t>
      </w:r>
      <w:proofErr w:type="spellEnd"/>
      <w:r w:rsidRPr="0096503B">
        <w:rPr>
          <w:rFonts w:cstheme="minorHAnsi"/>
          <w:sz w:val="24"/>
          <w:szCs w:val="24"/>
        </w:rPr>
        <w:t xml:space="preserve"> at the University of Wisconsin-Madison for isolation of rhesus macaque PBMC. </w:t>
      </w:r>
    </w:p>
    <w:p w14:paraId="4CC2D00B" w14:textId="77777777" w:rsidR="001A1AF9" w:rsidRPr="0096503B" w:rsidRDefault="001A1AF9" w:rsidP="00B55AE0">
      <w:pPr>
        <w:pStyle w:val="NoSpacing"/>
        <w:jc w:val="both"/>
        <w:rPr>
          <w:rFonts w:cstheme="minorHAnsi"/>
          <w:sz w:val="24"/>
          <w:szCs w:val="24"/>
        </w:rPr>
      </w:pPr>
    </w:p>
    <w:p w14:paraId="5D52ED8B" w14:textId="660E6224" w:rsidR="00AA03DF" w:rsidRPr="0096503B" w:rsidRDefault="00AA03DF" w:rsidP="00B55AE0">
      <w:pPr>
        <w:pStyle w:val="NormalWeb"/>
        <w:spacing w:before="0" w:beforeAutospacing="0" w:after="0" w:afterAutospacing="0"/>
        <w:rPr>
          <w:rFonts w:asciiTheme="minorHAnsi" w:hAnsiTheme="minorHAnsi" w:cstheme="minorHAnsi"/>
          <w:b/>
          <w:bCs/>
        </w:rPr>
      </w:pPr>
      <w:r w:rsidRPr="0096503B">
        <w:rPr>
          <w:rFonts w:asciiTheme="minorHAnsi" w:hAnsiTheme="minorHAnsi" w:cstheme="minorHAnsi"/>
          <w:b/>
        </w:rPr>
        <w:t>DISCLOSURES</w:t>
      </w:r>
      <w:r w:rsidRPr="0096503B">
        <w:rPr>
          <w:rFonts w:asciiTheme="minorHAnsi" w:hAnsiTheme="minorHAnsi" w:cstheme="minorHAnsi"/>
          <w:b/>
          <w:bCs/>
        </w:rPr>
        <w:t xml:space="preserve">: </w:t>
      </w:r>
    </w:p>
    <w:p w14:paraId="680A7BB6" w14:textId="1137B9D7" w:rsidR="00ED1187" w:rsidRPr="0096503B" w:rsidRDefault="00ED1187" w:rsidP="00B55AE0">
      <w:pPr>
        <w:pStyle w:val="NormalWeb"/>
        <w:spacing w:before="0" w:beforeAutospacing="0" w:after="0" w:afterAutospacing="0"/>
        <w:rPr>
          <w:rFonts w:asciiTheme="minorHAnsi" w:hAnsiTheme="minorHAnsi" w:cstheme="minorHAnsi"/>
          <w:color w:val="808080"/>
        </w:rPr>
      </w:pPr>
      <w:r w:rsidRPr="0096503B">
        <w:rPr>
          <w:rFonts w:asciiTheme="minorHAnsi" w:hAnsiTheme="minorHAnsi" w:cstheme="minorHAnsi"/>
          <w:bCs/>
        </w:rPr>
        <w:t>The authors have no conflicts of interest to declare.</w:t>
      </w:r>
    </w:p>
    <w:p w14:paraId="66030076" w14:textId="47D75979" w:rsidR="00AA03DF" w:rsidRPr="0096503B" w:rsidRDefault="00AA03DF" w:rsidP="00B55AE0">
      <w:pPr>
        <w:suppressLineNumbers/>
        <w:rPr>
          <w:rFonts w:asciiTheme="minorHAnsi" w:hAnsiTheme="minorHAnsi" w:cstheme="minorHAnsi"/>
          <w:color w:val="808080" w:themeColor="background1" w:themeShade="80"/>
        </w:rPr>
      </w:pPr>
    </w:p>
    <w:p w14:paraId="315B4FAD" w14:textId="24139A99" w:rsidR="00B32616" w:rsidRPr="0096503B" w:rsidRDefault="009726EE" w:rsidP="00B55AE0">
      <w:pPr>
        <w:suppressLineNumbers/>
        <w:rPr>
          <w:rFonts w:asciiTheme="minorHAnsi" w:hAnsiTheme="minorHAnsi" w:cstheme="minorHAnsi"/>
          <w:b/>
          <w:color w:val="000000" w:themeColor="text1"/>
        </w:rPr>
      </w:pPr>
      <w:r w:rsidRPr="0096503B">
        <w:rPr>
          <w:rFonts w:asciiTheme="minorHAnsi" w:hAnsiTheme="minorHAnsi" w:cstheme="minorHAnsi"/>
          <w:b/>
          <w:bCs/>
        </w:rPr>
        <w:t>REFERENCES</w:t>
      </w:r>
      <w:r w:rsidR="00D04760" w:rsidRPr="0096503B">
        <w:rPr>
          <w:rFonts w:asciiTheme="minorHAnsi" w:hAnsiTheme="minorHAnsi" w:cstheme="minorHAnsi"/>
          <w:b/>
          <w:bCs/>
        </w:rPr>
        <w:t>:</w:t>
      </w:r>
      <w:r w:rsidRPr="0096503B">
        <w:rPr>
          <w:rFonts w:asciiTheme="minorHAnsi" w:hAnsiTheme="minorHAnsi" w:cstheme="minorHAnsi"/>
        </w:rPr>
        <w:t xml:space="preserve"> </w:t>
      </w:r>
    </w:p>
    <w:p w14:paraId="5506F549" w14:textId="6D700B1A" w:rsidR="00364F87" w:rsidRPr="0096503B" w:rsidRDefault="00034CD7" w:rsidP="00B55AE0">
      <w:pPr>
        <w:suppressLineNumbers/>
        <w:ind w:hanging="640"/>
        <w:rPr>
          <w:rFonts w:asciiTheme="minorHAnsi" w:hAnsiTheme="minorHAnsi" w:cstheme="minorHAnsi"/>
          <w:noProof/>
        </w:rPr>
      </w:pPr>
      <w:r w:rsidRPr="0096503B">
        <w:rPr>
          <w:rFonts w:asciiTheme="minorHAnsi" w:hAnsiTheme="minorHAnsi" w:cstheme="minorHAnsi"/>
          <w:b/>
        </w:rPr>
        <w:fldChar w:fldCharType="begin" w:fldLock="1"/>
      </w:r>
      <w:r w:rsidRPr="0096503B">
        <w:rPr>
          <w:rFonts w:asciiTheme="minorHAnsi" w:hAnsiTheme="minorHAnsi" w:cstheme="minorHAnsi"/>
          <w:b/>
        </w:rPr>
        <w:instrText xml:space="preserve">ADDIN Mendeley Bibliography CSL_BIBLIOGRAPHY </w:instrText>
      </w:r>
      <w:r w:rsidRPr="0096503B">
        <w:rPr>
          <w:rFonts w:asciiTheme="minorHAnsi" w:hAnsiTheme="minorHAnsi" w:cstheme="minorHAnsi"/>
          <w:b/>
        </w:rPr>
        <w:fldChar w:fldCharType="separate"/>
      </w:r>
      <w:r w:rsidR="00364F87" w:rsidRPr="0096503B">
        <w:rPr>
          <w:rFonts w:asciiTheme="minorHAnsi" w:hAnsiTheme="minorHAnsi" w:cstheme="minorHAnsi"/>
          <w:noProof/>
        </w:rPr>
        <w:t>1.</w:t>
      </w:r>
      <w:r w:rsidR="00364F87" w:rsidRPr="0096503B">
        <w:rPr>
          <w:rFonts w:asciiTheme="minorHAnsi" w:hAnsiTheme="minorHAnsi" w:cstheme="minorHAnsi"/>
          <w:noProof/>
        </w:rPr>
        <w:tab/>
        <w:t>Klebanoff, C. A., Rosenberg, S. A.</w:t>
      </w:r>
      <w:r w:rsidR="00D92E5B">
        <w:rPr>
          <w:rFonts w:asciiTheme="minorHAnsi" w:hAnsiTheme="minorHAnsi" w:cstheme="minorHAnsi"/>
          <w:noProof/>
        </w:rPr>
        <w:t>,</w:t>
      </w:r>
      <w:r w:rsidR="00364F87" w:rsidRPr="0096503B">
        <w:rPr>
          <w:rFonts w:asciiTheme="minorHAnsi" w:hAnsiTheme="minorHAnsi" w:cstheme="minorHAnsi"/>
          <w:noProof/>
        </w:rPr>
        <w:t xml:space="preserve"> Restifo, N. P. Prospects for gene-engineered T cell immunotherapy for solid cancers. </w:t>
      </w:r>
      <w:r w:rsidR="00364F87" w:rsidRPr="0096503B">
        <w:rPr>
          <w:rFonts w:asciiTheme="minorHAnsi" w:hAnsiTheme="minorHAnsi" w:cstheme="minorHAnsi"/>
          <w:i/>
          <w:iCs/>
          <w:noProof/>
        </w:rPr>
        <w:t>Nature Medicine</w:t>
      </w:r>
      <w:r w:rsidR="006E7FA2">
        <w:rPr>
          <w:rFonts w:asciiTheme="minorHAnsi" w:hAnsiTheme="minorHAnsi" w:cstheme="minorHAnsi"/>
          <w:i/>
          <w:iCs/>
          <w:noProof/>
        </w:rPr>
        <w:t>.</w:t>
      </w:r>
      <w:r w:rsidR="00364F87" w:rsidRPr="0096503B">
        <w:rPr>
          <w:rFonts w:asciiTheme="minorHAnsi" w:hAnsiTheme="minorHAnsi" w:cstheme="minorHAnsi"/>
          <w:noProof/>
        </w:rPr>
        <w:t xml:space="preserve"> </w:t>
      </w:r>
      <w:r w:rsidR="00364F87" w:rsidRPr="0096503B">
        <w:rPr>
          <w:rFonts w:asciiTheme="minorHAnsi" w:hAnsiTheme="minorHAnsi" w:cstheme="minorHAnsi"/>
          <w:b/>
          <w:bCs/>
          <w:noProof/>
        </w:rPr>
        <w:t>22</w:t>
      </w:r>
      <w:r w:rsidR="006E7FA2">
        <w:rPr>
          <w:rFonts w:asciiTheme="minorHAnsi" w:hAnsiTheme="minorHAnsi" w:cstheme="minorHAnsi"/>
          <w:noProof/>
        </w:rPr>
        <w:t xml:space="preserve"> (</w:t>
      </w:r>
      <w:r w:rsidR="00364F87" w:rsidRPr="0096503B">
        <w:rPr>
          <w:rFonts w:asciiTheme="minorHAnsi" w:hAnsiTheme="minorHAnsi" w:cstheme="minorHAnsi"/>
          <w:noProof/>
        </w:rPr>
        <w:t>1</w:t>
      </w:r>
      <w:r w:rsidR="006E7FA2">
        <w:rPr>
          <w:rFonts w:asciiTheme="minorHAnsi" w:hAnsiTheme="minorHAnsi" w:cstheme="minorHAnsi"/>
          <w:noProof/>
        </w:rPr>
        <w:t xml:space="preserve">), </w:t>
      </w:r>
      <w:r w:rsidR="00364F87" w:rsidRPr="0096503B">
        <w:rPr>
          <w:rFonts w:asciiTheme="minorHAnsi" w:hAnsiTheme="minorHAnsi" w:cstheme="minorHAnsi"/>
          <w:noProof/>
        </w:rPr>
        <w:t>26–36 (2016).</w:t>
      </w:r>
    </w:p>
    <w:p w14:paraId="06FCD9E6" w14:textId="4881B28A" w:rsidR="00364F87" w:rsidRPr="0096503B" w:rsidRDefault="00364F87" w:rsidP="00B55AE0">
      <w:pPr>
        <w:suppressLineNumbers/>
        <w:ind w:hanging="640"/>
        <w:rPr>
          <w:rFonts w:asciiTheme="minorHAnsi" w:hAnsiTheme="minorHAnsi" w:cstheme="minorHAnsi"/>
          <w:noProof/>
        </w:rPr>
      </w:pPr>
      <w:r w:rsidRPr="0096503B">
        <w:rPr>
          <w:rFonts w:asciiTheme="minorHAnsi" w:hAnsiTheme="minorHAnsi" w:cstheme="minorHAnsi"/>
          <w:noProof/>
        </w:rPr>
        <w:t>2.</w:t>
      </w:r>
      <w:r w:rsidRPr="0096503B">
        <w:rPr>
          <w:rFonts w:asciiTheme="minorHAnsi" w:hAnsiTheme="minorHAnsi" w:cstheme="minorHAnsi"/>
          <w:noProof/>
        </w:rPr>
        <w:tab/>
        <w:t>Lim, W. A.</w:t>
      </w:r>
      <w:r w:rsidR="00D92E5B">
        <w:rPr>
          <w:rFonts w:asciiTheme="minorHAnsi" w:hAnsiTheme="minorHAnsi" w:cstheme="minorHAnsi"/>
          <w:noProof/>
        </w:rPr>
        <w:t>,</w:t>
      </w:r>
      <w:r w:rsidRPr="0096503B">
        <w:rPr>
          <w:rFonts w:asciiTheme="minorHAnsi" w:hAnsiTheme="minorHAnsi" w:cstheme="minorHAnsi"/>
          <w:noProof/>
        </w:rPr>
        <w:t xml:space="preserve"> June, C. H. The Principles of Engineering Immune Cells to Treat Cancer. </w:t>
      </w:r>
      <w:r w:rsidRPr="0096503B">
        <w:rPr>
          <w:rFonts w:asciiTheme="minorHAnsi" w:hAnsiTheme="minorHAnsi" w:cstheme="minorHAnsi"/>
          <w:i/>
          <w:iCs/>
          <w:noProof/>
        </w:rPr>
        <w:t>Cell</w:t>
      </w:r>
      <w:r w:rsidR="006E7FA2">
        <w:rPr>
          <w:rFonts w:asciiTheme="minorHAnsi" w:hAnsiTheme="minorHAnsi" w:cstheme="minorHAnsi"/>
          <w:i/>
          <w:iCs/>
          <w:noProof/>
        </w:rPr>
        <w:t>.</w:t>
      </w:r>
      <w:r w:rsidRPr="0096503B">
        <w:rPr>
          <w:rFonts w:asciiTheme="minorHAnsi" w:hAnsiTheme="minorHAnsi" w:cstheme="minorHAnsi"/>
          <w:noProof/>
        </w:rPr>
        <w:t xml:space="preserve"> </w:t>
      </w:r>
      <w:r w:rsidRPr="0096503B">
        <w:rPr>
          <w:rFonts w:asciiTheme="minorHAnsi" w:hAnsiTheme="minorHAnsi" w:cstheme="minorHAnsi"/>
          <w:b/>
          <w:bCs/>
          <w:noProof/>
        </w:rPr>
        <w:t>168</w:t>
      </w:r>
      <w:r w:rsidRPr="0096503B">
        <w:rPr>
          <w:rFonts w:asciiTheme="minorHAnsi" w:hAnsiTheme="minorHAnsi" w:cstheme="minorHAnsi"/>
          <w:noProof/>
        </w:rPr>
        <w:t xml:space="preserve">, </w:t>
      </w:r>
      <w:r w:rsidR="006E7FA2">
        <w:rPr>
          <w:rFonts w:asciiTheme="minorHAnsi" w:hAnsiTheme="minorHAnsi" w:cstheme="minorHAnsi"/>
          <w:noProof/>
        </w:rPr>
        <w:t>(</w:t>
      </w:r>
      <w:r w:rsidRPr="0096503B">
        <w:rPr>
          <w:rFonts w:asciiTheme="minorHAnsi" w:hAnsiTheme="minorHAnsi" w:cstheme="minorHAnsi"/>
          <w:noProof/>
        </w:rPr>
        <w:t>4</w:t>
      </w:r>
      <w:r w:rsidR="006E7FA2">
        <w:rPr>
          <w:rFonts w:asciiTheme="minorHAnsi" w:hAnsiTheme="minorHAnsi" w:cstheme="minorHAnsi"/>
          <w:noProof/>
        </w:rPr>
        <w:t xml:space="preserve">), </w:t>
      </w:r>
      <w:r w:rsidRPr="0096503B">
        <w:rPr>
          <w:rFonts w:asciiTheme="minorHAnsi" w:hAnsiTheme="minorHAnsi" w:cstheme="minorHAnsi"/>
          <w:noProof/>
        </w:rPr>
        <w:t>724–740 (2017).</w:t>
      </w:r>
    </w:p>
    <w:p w14:paraId="2D400102" w14:textId="6D60E6D9" w:rsidR="00364F87" w:rsidRPr="0096503B" w:rsidRDefault="00364F87" w:rsidP="00B55AE0">
      <w:pPr>
        <w:suppressLineNumbers/>
        <w:ind w:hanging="640"/>
        <w:rPr>
          <w:rFonts w:asciiTheme="minorHAnsi" w:hAnsiTheme="minorHAnsi" w:cstheme="minorHAnsi"/>
          <w:noProof/>
        </w:rPr>
      </w:pPr>
      <w:r w:rsidRPr="0096503B">
        <w:rPr>
          <w:rFonts w:asciiTheme="minorHAnsi" w:hAnsiTheme="minorHAnsi" w:cstheme="minorHAnsi"/>
          <w:noProof/>
        </w:rPr>
        <w:t>3.</w:t>
      </w:r>
      <w:r w:rsidRPr="0096503B">
        <w:rPr>
          <w:rFonts w:asciiTheme="minorHAnsi" w:hAnsiTheme="minorHAnsi" w:cstheme="minorHAnsi"/>
          <w:noProof/>
        </w:rPr>
        <w:tab/>
        <w:t>Sadelain, M., Rivière, I.</w:t>
      </w:r>
      <w:r w:rsidR="00D92E5B">
        <w:rPr>
          <w:rFonts w:asciiTheme="minorHAnsi" w:hAnsiTheme="minorHAnsi" w:cstheme="minorHAnsi"/>
          <w:noProof/>
        </w:rPr>
        <w:t>,</w:t>
      </w:r>
      <w:r w:rsidRPr="0096503B">
        <w:rPr>
          <w:rFonts w:asciiTheme="minorHAnsi" w:hAnsiTheme="minorHAnsi" w:cstheme="minorHAnsi"/>
          <w:noProof/>
        </w:rPr>
        <w:t xml:space="preserve"> Riddell, S. Therapeutic T cell engineering. </w:t>
      </w:r>
      <w:r w:rsidRPr="0096503B">
        <w:rPr>
          <w:rFonts w:asciiTheme="minorHAnsi" w:hAnsiTheme="minorHAnsi" w:cstheme="minorHAnsi"/>
          <w:i/>
          <w:iCs/>
          <w:noProof/>
        </w:rPr>
        <w:t>Nature</w:t>
      </w:r>
      <w:r w:rsidR="006E7FA2">
        <w:rPr>
          <w:rFonts w:asciiTheme="minorHAnsi" w:hAnsiTheme="minorHAnsi" w:cstheme="minorHAnsi"/>
          <w:i/>
          <w:iCs/>
          <w:noProof/>
        </w:rPr>
        <w:t>.</w:t>
      </w:r>
      <w:r w:rsidRPr="0096503B">
        <w:rPr>
          <w:rFonts w:asciiTheme="minorHAnsi" w:hAnsiTheme="minorHAnsi" w:cstheme="minorHAnsi"/>
          <w:noProof/>
        </w:rPr>
        <w:t xml:space="preserve"> </w:t>
      </w:r>
      <w:r w:rsidRPr="0096503B">
        <w:rPr>
          <w:rFonts w:asciiTheme="minorHAnsi" w:hAnsiTheme="minorHAnsi" w:cstheme="minorHAnsi"/>
          <w:b/>
          <w:bCs/>
          <w:noProof/>
        </w:rPr>
        <w:t>545</w:t>
      </w:r>
      <w:r w:rsidRPr="0096503B">
        <w:rPr>
          <w:rFonts w:asciiTheme="minorHAnsi" w:hAnsiTheme="minorHAnsi" w:cstheme="minorHAnsi"/>
          <w:noProof/>
        </w:rPr>
        <w:t xml:space="preserve">, </w:t>
      </w:r>
      <w:r w:rsidR="006E7FA2">
        <w:rPr>
          <w:rFonts w:asciiTheme="minorHAnsi" w:hAnsiTheme="minorHAnsi" w:cstheme="minorHAnsi"/>
          <w:noProof/>
        </w:rPr>
        <w:t>(</w:t>
      </w:r>
      <w:r w:rsidRPr="0096503B">
        <w:rPr>
          <w:rFonts w:asciiTheme="minorHAnsi" w:hAnsiTheme="minorHAnsi" w:cstheme="minorHAnsi"/>
          <w:noProof/>
        </w:rPr>
        <w:t>7655</w:t>
      </w:r>
      <w:r w:rsidR="006E7FA2">
        <w:rPr>
          <w:rFonts w:asciiTheme="minorHAnsi" w:hAnsiTheme="minorHAnsi" w:cstheme="minorHAnsi"/>
          <w:noProof/>
        </w:rPr>
        <w:t xml:space="preserve">), </w:t>
      </w:r>
      <w:r w:rsidRPr="0096503B">
        <w:rPr>
          <w:rFonts w:asciiTheme="minorHAnsi" w:hAnsiTheme="minorHAnsi" w:cstheme="minorHAnsi"/>
          <w:noProof/>
        </w:rPr>
        <w:t>423–431 (2017).</w:t>
      </w:r>
    </w:p>
    <w:p w14:paraId="0B7362E6" w14:textId="41DECA84" w:rsidR="00364F87" w:rsidRPr="0096503B" w:rsidRDefault="00364F87" w:rsidP="00B55AE0">
      <w:pPr>
        <w:suppressLineNumbers/>
        <w:ind w:hanging="640"/>
        <w:rPr>
          <w:rFonts w:asciiTheme="minorHAnsi" w:hAnsiTheme="minorHAnsi" w:cstheme="minorHAnsi"/>
          <w:noProof/>
        </w:rPr>
      </w:pPr>
      <w:r w:rsidRPr="0096503B">
        <w:rPr>
          <w:rFonts w:asciiTheme="minorHAnsi" w:hAnsiTheme="minorHAnsi" w:cstheme="minorHAnsi"/>
          <w:noProof/>
        </w:rPr>
        <w:t>4.</w:t>
      </w:r>
      <w:r w:rsidRPr="0096503B">
        <w:rPr>
          <w:rFonts w:asciiTheme="minorHAnsi" w:hAnsiTheme="minorHAnsi" w:cstheme="minorHAnsi"/>
          <w:noProof/>
        </w:rPr>
        <w:tab/>
        <w:t>Kuhlmann, A.</w:t>
      </w:r>
      <w:r w:rsidR="00D92E5B">
        <w:rPr>
          <w:rFonts w:asciiTheme="minorHAnsi" w:hAnsiTheme="minorHAnsi" w:cstheme="minorHAnsi"/>
          <w:noProof/>
        </w:rPr>
        <w:t>,</w:t>
      </w:r>
      <w:r w:rsidRPr="0096503B">
        <w:rPr>
          <w:rFonts w:asciiTheme="minorHAnsi" w:hAnsiTheme="minorHAnsi" w:cstheme="minorHAnsi"/>
          <w:noProof/>
        </w:rPr>
        <w:t xml:space="preserve"> Peterson, C. W. Chimeric antigen receptor T-cell approaches to HIV cure. </w:t>
      </w:r>
      <w:r w:rsidRPr="0096503B">
        <w:rPr>
          <w:rFonts w:asciiTheme="minorHAnsi" w:hAnsiTheme="minorHAnsi" w:cstheme="minorHAnsi"/>
          <w:b/>
          <w:bCs/>
          <w:noProof/>
        </w:rPr>
        <w:t>13</w:t>
      </w:r>
      <w:r w:rsidR="006E7FA2">
        <w:rPr>
          <w:rFonts w:asciiTheme="minorHAnsi" w:hAnsiTheme="minorHAnsi" w:cstheme="minorHAnsi"/>
          <w:noProof/>
        </w:rPr>
        <w:t xml:space="preserve"> (</w:t>
      </w:r>
      <w:r w:rsidRPr="0096503B">
        <w:rPr>
          <w:rFonts w:asciiTheme="minorHAnsi" w:hAnsiTheme="minorHAnsi" w:cstheme="minorHAnsi"/>
          <w:noProof/>
        </w:rPr>
        <w:t>5</w:t>
      </w:r>
      <w:r w:rsidR="006E7FA2">
        <w:rPr>
          <w:rFonts w:asciiTheme="minorHAnsi" w:hAnsiTheme="minorHAnsi" w:cstheme="minorHAnsi"/>
          <w:noProof/>
        </w:rPr>
        <w:t xml:space="preserve">), </w:t>
      </w:r>
      <w:r w:rsidRPr="0096503B">
        <w:rPr>
          <w:rFonts w:asciiTheme="minorHAnsi" w:hAnsiTheme="minorHAnsi" w:cstheme="minorHAnsi"/>
          <w:noProof/>
        </w:rPr>
        <w:t>446–453 (2018).</w:t>
      </w:r>
    </w:p>
    <w:p w14:paraId="64A5DBBB" w14:textId="57A0E3D3" w:rsidR="00364F87" w:rsidRPr="0096503B" w:rsidRDefault="00364F87" w:rsidP="00B55AE0">
      <w:pPr>
        <w:suppressLineNumbers/>
        <w:ind w:hanging="640"/>
        <w:rPr>
          <w:rFonts w:asciiTheme="minorHAnsi" w:hAnsiTheme="minorHAnsi" w:cstheme="minorHAnsi"/>
          <w:noProof/>
        </w:rPr>
      </w:pPr>
      <w:r w:rsidRPr="0096503B">
        <w:rPr>
          <w:rFonts w:asciiTheme="minorHAnsi" w:hAnsiTheme="minorHAnsi" w:cstheme="minorHAnsi"/>
          <w:noProof/>
        </w:rPr>
        <w:t>5.</w:t>
      </w:r>
      <w:r w:rsidRPr="0096503B">
        <w:rPr>
          <w:rFonts w:asciiTheme="minorHAnsi" w:hAnsiTheme="minorHAnsi" w:cstheme="minorHAnsi"/>
          <w:noProof/>
        </w:rPr>
        <w:tab/>
        <w:t xml:space="preserve">Ghanem, M. H., Bolivar-Wagers, S., </w:t>
      </w:r>
      <w:r w:rsidR="00D92E5B" w:rsidRPr="00D92E5B">
        <w:rPr>
          <w:rFonts w:asciiTheme="minorHAnsi" w:hAnsiTheme="minorHAnsi" w:cstheme="minorHAnsi"/>
          <w:noProof/>
        </w:rPr>
        <w:t>et al</w:t>
      </w:r>
      <w:r w:rsidRPr="0096503B">
        <w:rPr>
          <w:rFonts w:asciiTheme="minorHAnsi" w:hAnsiTheme="minorHAnsi" w:cstheme="minorHAnsi"/>
          <w:i/>
          <w:iCs/>
          <w:noProof/>
        </w:rPr>
        <w:t>.</w:t>
      </w:r>
      <w:r w:rsidRPr="0096503B">
        <w:rPr>
          <w:rFonts w:asciiTheme="minorHAnsi" w:hAnsiTheme="minorHAnsi" w:cstheme="minorHAnsi"/>
          <w:noProof/>
        </w:rPr>
        <w:t xml:space="preserve"> Bispecific chimeric antigen receptors targeting the CD4 binding site and high-mannose Glycans of gp120 optimized for anti–human immunodeficiency virus potency and breadth with minimal immunogenicity. </w:t>
      </w:r>
      <w:r w:rsidRPr="0096503B">
        <w:rPr>
          <w:rFonts w:asciiTheme="minorHAnsi" w:hAnsiTheme="minorHAnsi" w:cstheme="minorHAnsi"/>
          <w:i/>
          <w:iCs/>
          <w:noProof/>
        </w:rPr>
        <w:t>Cytotherapy</w:t>
      </w:r>
      <w:r w:rsidR="006E7FA2">
        <w:rPr>
          <w:rFonts w:asciiTheme="minorHAnsi" w:hAnsiTheme="minorHAnsi" w:cstheme="minorHAnsi"/>
          <w:i/>
          <w:iCs/>
          <w:noProof/>
        </w:rPr>
        <w:t>.</w:t>
      </w:r>
      <w:r w:rsidRPr="0096503B">
        <w:rPr>
          <w:rFonts w:asciiTheme="minorHAnsi" w:hAnsiTheme="minorHAnsi" w:cstheme="minorHAnsi"/>
          <w:noProof/>
        </w:rPr>
        <w:t xml:space="preserve"> </w:t>
      </w:r>
      <w:r w:rsidRPr="0096503B">
        <w:rPr>
          <w:rFonts w:asciiTheme="minorHAnsi" w:hAnsiTheme="minorHAnsi" w:cstheme="minorHAnsi"/>
          <w:b/>
          <w:bCs/>
          <w:noProof/>
        </w:rPr>
        <w:t>20</w:t>
      </w:r>
      <w:r w:rsidRPr="0096503B">
        <w:rPr>
          <w:rFonts w:asciiTheme="minorHAnsi" w:hAnsiTheme="minorHAnsi" w:cstheme="minorHAnsi"/>
          <w:noProof/>
        </w:rPr>
        <w:t>, 407–419 (2018).</w:t>
      </w:r>
    </w:p>
    <w:p w14:paraId="49EB8E64" w14:textId="28425306" w:rsidR="00364F87" w:rsidRPr="0096503B" w:rsidRDefault="00364F87" w:rsidP="00B55AE0">
      <w:pPr>
        <w:suppressLineNumbers/>
        <w:ind w:hanging="640"/>
        <w:rPr>
          <w:rFonts w:asciiTheme="minorHAnsi" w:hAnsiTheme="minorHAnsi" w:cstheme="minorHAnsi"/>
          <w:noProof/>
        </w:rPr>
      </w:pPr>
      <w:r w:rsidRPr="0096503B">
        <w:rPr>
          <w:rFonts w:asciiTheme="minorHAnsi" w:hAnsiTheme="minorHAnsi" w:cstheme="minorHAnsi"/>
          <w:noProof/>
        </w:rPr>
        <w:t>6.</w:t>
      </w:r>
      <w:r w:rsidRPr="0096503B">
        <w:rPr>
          <w:rFonts w:asciiTheme="minorHAnsi" w:hAnsiTheme="minorHAnsi" w:cstheme="minorHAnsi"/>
          <w:noProof/>
        </w:rPr>
        <w:tab/>
        <w:t>Folkvord, J. M., Armon, C.</w:t>
      </w:r>
      <w:r w:rsidR="00D92E5B">
        <w:rPr>
          <w:rFonts w:asciiTheme="minorHAnsi" w:hAnsiTheme="minorHAnsi" w:cstheme="minorHAnsi"/>
          <w:noProof/>
        </w:rPr>
        <w:t>,</w:t>
      </w:r>
      <w:r w:rsidRPr="0096503B">
        <w:rPr>
          <w:rFonts w:asciiTheme="minorHAnsi" w:hAnsiTheme="minorHAnsi" w:cstheme="minorHAnsi"/>
          <w:noProof/>
        </w:rPr>
        <w:t xml:space="preserve"> Connick, E. Lymphoid Follicles Are Sites of Heightened Human Immunodeficiency Virus Type 1 (HIV-1) Replication and Reduced Antiretroviral Effector Mechanisms. </w:t>
      </w:r>
      <w:r w:rsidRPr="0096503B">
        <w:rPr>
          <w:rFonts w:asciiTheme="minorHAnsi" w:hAnsiTheme="minorHAnsi" w:cstheme="minorHAnsi"/>
          <w:i/>
          <w:iCs/>
          <w:noProof/>
        </w:rPr>
        <w:t>AIDS Research and Human Retroviruses</w:t>
      </w:r>
      <w:r w:rsidR="006E7FA2">
        <w:rPr>
          <w:rFonts w:asciiTheme="minorHAnsi" w:hAnsiTheme="minorHAnsi" w:cstheme="minorHAnsi"/>
          <w:i/>
          <w:iCs/>
          <w:noProof/>
        </w:rPr>
        <w:t>.</w:t>
      </w:r>
      <w:r w:rsidR="00B55AE0">
        <w:rPr>
          <w:rFonts w:asciiTheme="minorHAnsi" w:hAnsiTheme="minorHAnsi" w:cstheme="minorHAnsi"/>
          <w:noProof/>
        </w:rPr>
        <w:t xml:space="preserve"> </w:t>
      </w:r>
      <w:r w:rsidRPr="0096503B">
        <w:rPr>
          <w:rFonts w:asciiTheme="minorHAnsi" w:hAnsiTheme="minorHAnsi" w:cstheme="minorHAnsi"/>
          <w:noProof/>
        </w:rPr>
        <w:t>(2005).doi:10.1089/aid.2005.21.363</w:t>
      </w:r>
    </w:p>
    <w:p w14:paraId="6CC27D06" w14:textId="07C3D225" w:rsidR="00364F87" w:rsidRPr="0096503B" w:rsidRDefault="00364F87" w:rsidP="00B55AE0">
      <w:pPr>
        <w:suppressLineNumbers/>
        <w:ind w:hanging="640"/>
        <w:rPr>
          <w:rFonts w:asciiTheme="minorHAnsi" w:hAnsiTheme="minorHAnsi" w:cstheme="minorHAnsi"/>
          <w:noProof/>
        </w:rPr>
      </w:pPr>
      <w:r w:rsidRPr="0096503B">
        <w:rPr>
          <w:rFonts w:asciiTheme="minorHAnsi" w:hAnsiTheme="minorHAnsi" w:cstheme="minorHAnsi"/>
          <w:noProof/>
        </w:rPr>
        <w:t>7.</w:t>
      </w:r>
      <w:r w:rsidRPr="0096503B">
        <w:rPr>
          <w:rFonts w:asciiTheme="minorHAnsi" w:hAnsiTheme="minorHAnsi" w:cstheme="minorHAnsi"/>
          <w:noProof/>
        </w:rPr>
        <w:tab/>
        <w:t xml:space="preserve">Connick, E., Mattila, T., </w:t>
      </w:r>
      <w:r w:rsidR="00D92E5B" w:rsidRPr="00D92E5B">
        <w:rPr>
          <w:rFonts w:asciiTheme="minorHAnsi" w:hAnsiTheme="minorHAnsi" w:cstheme="minorHAnsi"/>
          <w:noProof/>
        </w:rPr>
        <w:t>et al</w:t>
      </w:r>
      <w:r w:rsidRPr="0096503B">
        <w:rPr>
          <w:rFonts w:asciiTheme="minorHAnsi" w:hAnsiTheme="minorHAnsi" w:cstheme="minorHAnsi"/>
          <w:i/>
          <w:iCs/>
          <w:noProof/>
        </w:rPr>
        <w:t>.</w:t>
      </w:r>
      <w:r w:rsidRPr="0096503B">
        <w:rPr>
          <w:rFonts w:asciiTheme="minorHAnsi" w:hAnsiTheme="minorHAnsi" w:cstheme="minorHAnsi"/>
          <w:noProof/>
        </w:rPr>
        <w:t xml:space="preserve"> CTL Fail to Accumulate at Sites of HIV-1 Replication in Lymphoid Tissue. </w:t>
      </w:r>
      <w:r w:rsidRPr="0096503B">
        <w:rPr>
          <w:rFonts w:asciiTheme="minorHAnsi" w:hAnsiTheme="minorHAnsi" w:cstheme="minorHAnsi"/>
          <w:i/>
          <w:iCs/>
          <w:noProof/>
        </w:rPr>
        <w:t>The Journal of Immunology</w:t>
      </w:r>
      <w:r w:rsidR="006E7FA2">
        <w:rPr>
          <w:rFonts w:asciiTheme="minorHAnsi" w:hAnsiTheme="minorHAnsi" w:cstheme="minorHAnsi"/>
          <w:i/>
          <w:iCs/>
          <w:noProof/>
        </w:rPr>
        <w:t>.</w:t>
      </w:r>
      <w:r w:rsidRPr="0096503B">
        <w:rPr>
          <w:rFonts w:asciiTheme="minorHAnsi" w:hAnsiTheme="minorHAnsi" w:cstheme="minorHAnsi"/>
          <w:noProof/>
        </w:rPr>
        <w:t xml:space="preserve"> </w:t>
      </w:r>
      <w:r w:rsidRPr="0096503B">
        <w:rPr>
          <w:rFonts w:asciiTheme="minorHAnsi" w:hAnsiTheme="minorHAnsi" w:cstheme="minorHAnsi"/>
          <w:b/>
          <w:bCs/>
          <w:noProof/>
        </w:rPr>
        <w:t>178</w:t>
      </w:r>
      <w:r w:rsidR="006E7FA2">
        <w:rPr>
          <w:rFonts w:asciiTheme="minorHAnsi" w:hAnsiTheme="minorHAnsi" w:cstheme="minorHAnsi"/>
          <w:noProof/>
        </w:rPr>
        <w:t xml:space="preserve"> (</w:t>
      </w:r>
      <w:r w:rsidRPr="0096503B">
        <w:rPr>
          <w:rFonts w:asciiTheme="minorHAnsi" w:hAnsiTheme="minorHAnsi" w:cstheme="minorHAnsi"/>
          <w:noProof/>
        </w:rPr>
        <w:t>11</w:t>
      </w:r>
      <w:r w:rsidR="006E7FA2">
        <w:rPr>
          <w:rFonts w:asciiTheme="minorHAnsi" w:hAnsiTheme="minorHAnsi" w:cstheme="minorHAnsi"/>
          <w:noProof/>
        </w:rPr>
        <w:t xml:space="preserve">), </w:t>
      </w:r>
      <w:r w:rsidRPr="0096503B">
        <w:rPr>
          <w:rFonts w:asciiTheme="minorHAnsi" w:hAnsiTheme="minorHAnsi" w:cstheme="minorHAnsi"/>
          <w:noProof/>
        </w:rPr>
        <w:t>6975–6983 (2007).</w:t>
      </w:r>
    </w:p>
    <w:p w14:paraId="7C434231" w14:textId="7F8388E4" w:rsidR="00364F87" w:rsidRPr="0096503B" w:rsidRDefault="00364F87" w:rsidP="00B55AE0">
      <w:pPr>
        <w:suppressLineNumbers/>
        <w:ind w:hanging="640"/>
        <w:rPr>
          <w:rFonts w:asciiTheme="minorHAnsi" w:hAnsiTheme="minorHAnsi" w:cstheme="minorHAnsi"/>
          <w:noProof/>
        </w:rPr>
      </w:pPr>
      <w:r w:rsidRPr="0096503B">
        <w:rPr>
          <w:rFonts w:asciiTheme="minorHAnsi" w:hAnsiTheme="minorHAnsi" w:cstheme="minorHAnsi"/>
          <w:noProof/>
        </w:rPr>
        <w:t>8.</w:t>
      </w:r>
      <w:r w:rsidRPr="0096503B">
        <w:rPr>
          <w:rFonts w:asciiTheme="minorHAnsi" w:hAnsiTheme="minorHAnsi" w:cstheme="minorHAnsi"/>
          <w:noProof/>
        </w:rPr>
        <w:tab/>
        <w:t xml:space="preserve">Connick, E., Folkvord, J. M., </w:t>
      </w:r>
      <w:r w:rsidR="00D92E5B" w:rsidRPr="00D92E5B">
        <w:rPr>
          <w:rFonts w:asciiTheme="minorHAnsi" w:hAnsiTheme="minorHAnsi" w:cstheme="minorHAnsi"/>
          <w:noProof/>
        </w:rPr>
        <w:t>et al</w:t>
      </w:r>
      <w:r w:rsidRPr="0096503B">
        <w:rPr>
          <w:rFonts w:asciiTheme="minorHAnsi" w:hAnsiTheme="minorHAnsi" w:cstheme="minorHAnsi"/>
          <w:i/>
          <w:iCs/>
          <w:noProof/>
        </w:rPr>
        <w:t>.</w:t>
      </w:r>
      <w:r w:rsidRPr="0096503B">
        <w:rPr>
          <w:rFonts w:asciiTheme="minorHAnsi" w:hAnsiTheme="minorHAnsi" w:cstheme="minorHAnsi"/>
          <w:noProof/>
        </w:rPr>
        <w:t xml:space="preserve"> Compartmentalization of Simian Immunodeficiency Virus Replication within Secondary Lymphoid Tissues of Rhesus Macaques Is Linked to Disease Stage and Inversely Related to Localization of Virus-Specific CTL. </w:t>
      </w:r>
      <w:r w:rsidRPr="0096503B">
        <w:rPr>
          <w:rFonts w:asciiTheme="minorHAnsi" w:hAnsiTheme="minorHAnsi" w:cstheme="minorHAnsi"/>
          <w:i/>
          <w:iCs/>
          <w:noProof/>
        </w:rPr>
        <w:t>The Journal of Immunology</w:t>
      </w:r>
      <w:r w:rsidR="006E7FA2">
        <w:rPr>
          <w:rFonts w:asciiTheme="minorHAnsi" w:hAnsiTheme="minorHAnsi" w:cstheme="minorHAnsi"/>
          <w:i/>
          <w:iCs/>
          <w:noProof/>
        </w:rPr>
        <w:t>.</w:t>
      </w:r>
      <w:r w:rsidRPr="0096503B">
        <w:rPr>
          <w:rFonts w:asciiTheme="minorHAnsi" w:hAnsiTheme="minorHAnsi" w:cstheme="minorHAnsi"/>
          <w:noProof/>
        </w:rPr>
        <w:t xml:space="preserve"> </w:t>
      </w:r>
      <w:r w:rsidRPr="0096503B">
        <w:rPr>
          <w:rFonts w:asciiTheme="minorHAnsi" w:hAnsiTheme="minorHAnsi" w:cstheme="minorHAnsi"/>
          <w:b/>
          <w:bCs/>
          <w:noProof/>
        </w:rPr>
        <w:t>193</w:t>
      </w:r>
      <w:r w:rsidRPr="0096503B">
        <w:rPr>
          <w:rFonts w:asciiTheme="minorHAnsi" w:hAnsiTheme="minorHAnsi" w:cstheme="minorHAnsi"/>
          <w:noProof/>
        </w:rPr>
        <w:t>,11(5613–5625 (2014).</w:t>
      </w:r>
    </w:p>
    <w:p w14:paraId="3B4F4B1C" w14:textId="2E881CE9" w:rsidR="00364F87" w:rsidRPr="0096503B" w:rsidRDefault="00364F87" w:rsidP="00B55AE0">
      <w:pPr>
        <w:suppressLineNumbers/>
        <w:ind w:hanging="640"/>
        <w:rPr>
          <w:rFonts w:asciiTheme="minorHAnsi" w:hAnsiTheme="minorHAnsi" w:cstheme="minorHAnsi"/>
          <w:noProof/>
        </w:rPr>
      </w:pPr>
      <w:r w:rsidRPr="0096503B">
        <w:rPr>
          <w:rFonts w:asciiTheme="minorHAnsi" w:hAnsiTheme="minorHAnsi" w:cstheme="minorHAnsi"/>
          <w:noProof/>
        </w:rPr>
        <w:t>9.</w:t>
      </w:r>
      <w:r w:rsidRPr="0096503B">
        <w:rPr>
          <w:rFonts w:asciiTheme="minorHAnsi" w:hAnsiTheme="minorHAnsi" w:cstheme="minorHAnsi"/>
          <w:noProof/>
        </w:rPr>
        <w:tab/>
        <w:t xml:space="preserve">Haran, K. P., Hajduczki, A., </w:t>
      </w:r>
      <w:r w:rsidR="00D92E5B" w:rsidRPr="00D92E5B">
        <w:rPr>
          <w:rFonts w:asciiTheme="minorHAnsi" w:hAnsiTheme="minorHAnsi" w:cstheme="minorHAnsi"/>
          <w:noProof/>
        </w:rPr>
        <w:t>et al</w:t>
      </w:r>
      <w:r w:rsidRPr="0096503B">
        <w:rPr>
          <w:rFonts w:asciiTheme="minorHAnsi" w:hAnsiTheme="minorHAnsi" w:cstheme="minorHAnsi"/>
          <w:i/>
          <w:iCs/>
          <w:noProof/>
        </w:rPr>
        <w:t>.</w:t>
      </w:r>
      <w:r w:rsidRPr="0096503B">
        <w:rPr>
          <w:rFonts w:asciiTheme="minorHAnsi" w:hAnsiTheme="minorHAnsi" w:cstheme="minorHAnsi"/>
          <w:noProof/>
        </w:rPr>
        <w:t xml:space="preserve"> Simian immunodeficiency virus (SIV)-specific chimeric antigen receptor-T cells engineered to target B cell follicles and suppress SIV replication. </w:t>
      </w:r>
      <w:r w:rsidRPr="0096503B">
        <w:rPr>
          <w:rFonts w:asciiTheme="minorHAnsi" w:hAnsiTheme="minorHAnsi" w:cstheme="minorHAnsi"/>
          <w:i/>
          <w:iCs/>
          <w:noProof/>
        </w:rPr>
        <w:t xml:space="preserve">Frontiers in </w:t>
      </w:r>
      <w:r w:rsidRPr="0096503B">
        <w:rPr>
          <w:rFonts w:asciiTheme="minorHAnsi" w:hAnsiTheme="minorHAnsi" w:cstheme="minorHAnsi"/>
          <w:i/>
          <w:iCs/>
          <w:noProof/>
        </w:rPr>
        <w:lastRenderedPageBreak/>
        <w:t>Immunology</w:t>
      </w:r>
      <w:r w:rsidR="006E7FA2">
        <w:rPr>
          <w:rFonts w:asciiTheme="minorHAnsi" w:hAnsiTheme="minorHAnsi" w:cstheme="minorHAnsi"/>
          <w:i/>
          <w:iCs/>
          <w:noProof/>
        </w:rPr>
        <w:t>.</w:t>
      </w:r>
      <w:r w:rsidRPr="0096503B">
        <w:rPr>
          <w:rFonts w:asciiTheme="minorHAnsi" w:hAnsiTheme="minorHAnsi" w:cstheme="minorHAnsi"/>
          <w:noProof/>
        </w:rPr>
        <w:t xml:space="preserve"> </w:t>
      </w:r>
      <w:r w:rsidRPr="0096503B">
        <w:rPr>
          <w:rFonts w:asciiTheme="minorHAnsi" w:hAnsiTheme="minorHAnsi" w:cstheme="minorHAnsi"/>
          <w:b/>
          <w:bCs/>
          <w:noProof/>
        </w:rPr>
        <w:t>9</w:t>
      </w:r>
      <w:r w:rsidRPr="0096503B">
        <w:rPr>
          <w:rFonts w:asciiTheme="minorHAnsi" w:hAnsiTheme="minorHAnsi" w:cstheme="minorHAnsi"/>
          <w:noProof/>
        </w:rPr>
        <w:t xml:space="preserve"> </w:t>
      </w:r>
      <w:r w:rsidR="006E7FA2">
        <w:rPr>
          <w:rFonts w:asciiTheme="minorHAnsi" w:hAnsiTheme="minorHAnsi" w:cstheme="minorHAnsi"/>
          <w:noProof/>
        </w:rPr>
        <w:t>(</w:t>
      </w:r>
      <w:r w:rsidRPr="0096503B">
        <w:rPr>
          <w:rFonts w:asciiTheme="minorHAnsi" w:hAnsiTheme="minorHAnsi" w:cstheme="minorHAnsi"/>
          <w:noProof/>
        </w:rPr>
        <w:t>MAR</w:t>
      </w:r>
      <w:r w:rsidR="006E7FA2">
        <w:rPr>
          <w:rFonts w:asciiTheme="minorHAnsi" w:hAnsiTheme="minorHAnsi" w:cstheme="minorHAnsi"/>
          <w:noProof/>
        </w:rPr>
        <w:t xml:space="preserve">), </w:t>
      </w:r>
      <w:r w:rsidRPr="0096503B">
        <w:rPr>
          <w:rFonts w:asciiTheme="minorHAnsi" w:hAnsiTheme="minorHAnsi" w:cstheme="minorHAnsi"/>
          <w:noProof/>
        </w:rPr>
        <w:t>1–12 (2018).</w:t>
      </w:r>
    </w:p>
    <w:p w14:paraId="6C014E01" w14:textId="7BAE5BA1" w:rsidR="00364F87" w:rsidRPr="0096503B" w:rsidRDefault="00364F87" w:rsidP="00B55AE0">
      <w:pPr>
        <w:suppressLineNumbers/>
        <w:ind w:hanging="640"/>
        <w:rPr>
          <w:rFonts w:asciiTheme="minorHAnsi" w:hAnsiTheme="minorHAnsi" w:cstheme="minorHAnsi"/>
          <w:noProof/>
        </w:rPr>
      </w:pPr>
      <w:r w:rsidRPr="0096503B">
        <w:rPr>
          <w:rFonts w:asciiTheme="minorHAnsi" w:hAnsiTheme="minorHAnsi" w:cstheme="minorHAnsi"/>
          <w:noProof/>
        </w:rPr>
        <w:t>10.</w:t>
      </w:r>
      <w:r w:rsidRPr="0096503B">
        <w:rPr>
          <w:rFonts w:asciiTheme="minorHAnsi" w:hAnsiTheme="minorHAnsi" w:cstheme="minorHAnsi"/>
          <w:noProof/>
        </w:rPr>
        <w:tab/>
        <w:t xml:space="preserve">Ayala, V. I., Deleage, C., </w:t>
      </w:r>
      <w:r w:rsidR="00D92E5B" w:rsidRPr="00D92E5B">
        <w:rPr>
          <w:rFonts w:asciiTheme="minorHAnsi" w:hAnsiTheme="minorHAnsi" w:cstheme="minorHAnsi"/>
          <w:noProof/>
        </w:rPr>
        <w:t>et al</w:t>
      </w:r>
      <w:r w:rsidRPr="0096503B">
        <w:rPr>
          <w:rFonts w:asciiTheme="minorHAnsi" w:hAnsiTheme="minorHAnsi" w:cstheme="minorHAnsi"/>
          <w:i/>
          <w:iCs/>
          <w:noProof/>
        </w:rPr>
        <w:t>.</w:t>
      </w:r>
      <w:r w:rsidRPr="0096503B">
        <w:rPr>
          <w:rFonts w:asciiTheme="minorHAnsi" w:hAnsiTheme="minorHAnsi" w:cstheme="minorHAnsi"/>
          <w:noProof/>
        </w:rPr>
        <w:t xml:space="preserve"> CXCR5-Dependent Entry of CD8 T Cells into Rhesus Macaque B-Cell Follicles Achieved through T-Cell Engineering. </w:t>
      </w:r>
      <w:r w:rsidRPr="0096503B">
        <w:rPr>
          <w:rFonts w:asciiTheme="minorHAnsi" w:hAnsiTheme="minorHAnsi" w:cstheme="minorHAnsi"/>
          <w:i/>
          <w:iCs/>
          <w:noProof/>
        </w:rPr>
        <w:t>Journal of Virology</w:t>
      </w:r>
      <w:r w:rsidR="006E7FA2">
        <w:rPr>
          <w:rFonts w:asciiTheme="minorHAnsi" w:hAnsiTheme="minorHAnsi" w:cstheme="minorHAnsi"/>
          <w:i/>
          <w:iCs/>
          <w:noProof/>
        </w:rPr>
        <w:t>.</w:t>
      </w:r>
      <w:r w:rsidRPr="0096503B">
        <w:rPr>
          <w:rFonts w:asciiTheme="minorHAnsi" w:hAnsiTheme="minorHAnsi" w:cstheme="minorHAnsi"/>
          <w:noProof/>
        </w:rPr>
        <w:t xml:space="preserve"> </w:t>
      </w:r>
      <w:r w:rsidRPr="0096503B">
        <w:rPr>
          <w:rFonts w:asciiTheme="minorHAnsi" w:hAnsiTheme="minorHAnsi" w:cstheme="minorHAnsi"/>
          <w:b/>
          <w:bCs/>
          <w:noProof/>
        </w:rPr>
        <w:t>91</w:t>
      </w:r>
      <w:r w:rsidR="006E7FA2">
        <w:rPr>
          <w:rFonts w:asciiTheme="minorHAnsi" w:hAnsiTheme="minorHAnsi" w:cstheme="minorHAnsi"/>
          <w:noProof/>
        </w:rPr>
        <w:t xml:space="preserve"> (</w:t>
      </w:r>
      <w:r w:rsidRPr="0096503B">
        <w:rPr>
          <w:rFonts w:asciiTheme="minorHAnsi" w:hAnsiTheme="minorHAnsi" w:cstheme="minorHAnsi"/>
          <w:noProof/>
        </w:rPr>
        <w:t>11</w:t>
      </w:r>
      <w:r w:rsidR="006E7FA2">
        <w:rPr>
          <w:rFonts w:asciiTheme="minorHAnsi" w:hAnsiTheme="minorHAnsi" w:cstheme="minorHAnsi"/>
          <w:noProof/>
        </w:rPr>
        <w:t xml:space="preserve">), </w:t>
      </w:r>
      <w:r w:rsidRPr="0096503B">
        <w:rPr>
          <w:rFonts w:asciiTheme="minorHAnsi" w:hAnsiTheme="minorHAnsi" w:cstheme="minorHAnsi"/>
          <w:noProof/>
        </w:rPr>
        <w:t>e02507-16 (2017).</w:t>
      </w:r>
    </w:p>
    <w:p w14:paraId="091A7E98" w14:textId="0A405585" w:rsidR="00364F87" w:rsidRPr="0096503B" w:rsidRDefault="00364F87" w:rsidP="00B55AE0">
      <w:pPr>
        <w:suppressLineNumbers/>
        <w:ind w:hanging="640"/>
        <w:rPr>
          <w:rFonts w:asciiTheme="minorHAnsi" w:hAnsiTheme="minorHAnsi" w:cstheme="minorHAnsi"/>
          <w:noProof/>
        </w:rPr>
      </w:pPr>
      <w:r w:rsidRPr="0096503B">
        <w:rPr>
          <w:rFonts w:asciiTheme="minorHAnsi" w:hAnsiTheme="minorHAnsi" w:cstheme="minorHAnsi"/>
          <w:noProof/>
        </w:rPr>
        <w:t>11.</w:t>
      </w:r>
      <w:r w:rsidRPr="0096503B">
        <w:rPr>
          <w:rFonts w:asciiTheme="minorHAnsi" w:hAnsiTheme="minorHAnsi" w:cstheme="minorHAnsi"/>
          <w:noProof/>
        </w:rPr>
        <w:tab/>
        <w:t>Redeker, A.</w:t>
      </w:r>
      <w:r w:rsidR="00D92E5B">
        <w:rPr>
          <w:rFonts w:asciiTheme="minorHAnsi" w:hAnsiTheme="minorHAnsi" w:cstheme="minorHAnsi"/>
          <w:noProof/>
        </w:rPr>
        <w:t>,</w:t>
      </w:r>
      <w:r w:rsidRPr="0096503B">
        <w:rPr>
          <w:rFonts w:asciiTheme="minorHAnsi" w:hAnsiTheme="minorHAnsi" w:cstheme="minorHAnsi"/>
          <w:noProof/>
        </w:rPr>
        <w:t xml:space="preserve"> Arens, R. Improving adoptive T cell therapy: The particular role of T cell costimulation, cytokines, and post-transfer vaccination. </w:t>
      </w:r>
      <w:r w:rsidRPr="0096503B">
        <w:rPr>
          <w:rFonts w:asciiTheme="minorHAnsi" w:hAnsiTheme="minorHAnsi" w:cstheme="minorHAnsi"/>
          <w:i/>
          <w:iCs/>
          <w:noProof/>
        </w:rPr>
        <w:t>Frontiers in Immunology</w:t>
      </w:r>
      <w:r w:rsidR="006E7FA2">
        <w:rPr>
          <w:rFonts w:asciiTheme="minorHAnsi" w:hAnsiTheme="minorHAnsi" w:cstheme="minorHAnsi"/>
          <w:i/>
          <w:iCs/>
          <w:noProof/>
        </w:rPr>
        <w:t>.</w:t>
      </w:r>
      <w:r w:rsidRPr="0096503B">
        <w:rPr>
          <w:rFonts w:asciiTheme="minorHAnsi" w:hAnsiTheme="minorHAnsi" w:cstheme="minorHAnsi"/>
          <w:noProof/>
        </w:rPr>
        <w:t xml:space="preserve"> </w:t>
      </w:r>
      <w:r w:rsidRPr="0096503B">
        <w:rPr>
          <w:rFonts w:asciiTheme="minorHAnsi" w:hAnsiTheme="minorHAnsi" w:cstheme="minorHAnsi"/>
          <w:b/>
          <w:bCs/>
          <w:noProof/>
        </w:rPr>
        <w:t>7</w:t>
      </w:r>
      <w:r w:rsidR="006E7FA2">
        <w:rPr>
          <w:rFonts w:asciiTheme="minorHAnsi" w:hAnsiTheme="minorHAnsi" w:cstheme="minorHAnsi"/>
          <w:noProof/>
        </w:rPr>
        <w:t xml:space="preserve"> (</w:t>
      </w:r>
      <w:r w:rsidRPr="0096503B">
        <w:rPr>
          <w:rFonts w:asciiTheme="minorHAnsi" w:hAnsiTheme="minorHAnsi" w:cstheme="minorHAnsi"/>
          <w:noProof/>
        </w:rPr>
        <w:t>SEP</w:t>
      </w:r>
      <w:r w:rsidR="006E7FA2">
        <w:rPr>
          <w:rFonts w:asciiTheme="minorHAnsi" w:hAnsiTheme="minorHAnsi" w:cstheme="minorHAnsi"/>
          <w:noProof/>
        </w:rPr>
        <w:t xml:space="preserve">), </w:t>
      </w:r>
      <w:r w:rsidRPr="0096503B">
        <w:rPr>
          <w:rFonts w:asciiTheme="minorHAnsi" w:hAnsiTheme="minorHAnsi" w:cstheme="minorHAnsi"/>
          <w:noProof/>
        </w:rPr>
        <w:t>1–17 (2016).</w:t>
      </w:r>
    </w:p>
    <w:p w14:paraId="58773501" w14:textId="4357E11E" w:rsidR="00364F87" w:rsidRPr="0096503B" w:rsidRDefault="00364F87" w:rsidP="00B55AE0">
      <w:pPr>
        <w:suppressLineNumbers/>
        <w:ind w:hanging="640"/>
        <w:rPr>
          <w:rFonts w:asciiTheme="minorHAnsi" w:hAnsiTheme="minorHAnsi" w:cstheme="minorHAnsi"/>
          <w:noProof/>
        </w:rPr>
      </w:pPr>
      <w:r w:rsidRPr="0096503B">
        <w:rPr>
          <w:rFonts w:asciiTheme="minorHAnsi" w:hAnsiTheme="minorHAnsi" w:cstheme="minorHAnsi"/>
          <w:noProof/>
        </w:rPr>
        <w:t>12.</w:t>
      </w:r>
      <w:r w:rsidRPr="0096503B">
        <w:rPr>
          <w:rFonts w:asciiTheme="minorHAnsi" w:hAnsiTheme="minorHAnsi" w:cstheme="minorHAnsi"/>
          <w:noProof/>
        </w:rPr>
        <w:tab/>
        <w:t>Klebanoff, C. A., Gattinoni, L.</w:t>
      </w:r>
      <w:r w:rsidR="00D92E5B">
        <w:rPr>
          <w:rFonts w:asciiTheme="minorHAnsi" w:hAnsiTheme="minorHAnsi" w:cstheme="minorHAnsi"/>
          <w:noProof/>
        </w:rPr>
        <w:t>,</w:t>
      </w:r>
      <w:r w:rsidRPr="0096503B">
        <w:rPr>
          <w:rFonts w:asciiTheme="minorHAnsi" w:hAnsiTheme="minorHAnsi" w:cstheme="minorHAnsi"/>
          <w:noProof/>
        </w:rPr>
        <w:t xml:space="preserve"> Restifo, N. P. Sorting Through Subsets. </w:t>
      </w:r>
      <w:r w:rsidRPr="0096503B">
        <w:rPr>
          <w:rFonts w:asciiTheme="minorHAnsi" w:hAnsiTheme="minorHAnsi" w:cstheme="minorHAnsi"/>
          <w:i/>
          <w:iCs/>
          <w:noProof/>
        </w:rPr>
        <w:t>Journal of Immunotherapy</w:t>
      </w:r>
      <w:r w:rsidR="006E7FA2">
        <w:rPr>
          <w:rFonts w:asciiTheme="minorHAnsi" w:hAnsiTheme="minorHAnsi" w:cstheme="minorHAnsi"/>
          <w:i/>
          <w:iCs/>
          <w:noProof/>
        </w:rPr>
        <w:t>.</w:t>
      </w:r>
      <w:r w:rsidRPr="0096503B">
        <w:rPr>
          <w:rFonts w:asciiTheme="minorHAnsi" w:hAnsiTheme="minorHAnsi" w:cstheme="minorHAnsi"/>
          <w:noProof/>
        </w:rPr>
        <w:t xml:space="preserve"> </w:t>
      </w:r>
      <w:r w:rsidRPr="0096503B">
        <w:rPr>
          <w:rFonts w:asciiTheme="minorHAnsi" w:hAnsiTheme="minorHAnsi" w:cstheme="minorHAnsi"/>
          <w:b/>
          <w:bCs/>
          <w:noProof/>
        </w:rPr>
        <w:t>35</w:t>
      </w:r>
      <w:r w:rsidR="006E7FA2">
        <w:rPr>
          <w:rFonts w:asciiTheme="minorHAnsi" w:hAnsiTheme="minorHAnsi" w:cstheme="minorHAnsi"/>
          <w:noProof/>
        </w:rPr>
        <w:t xml:space="preserve"> (</w:t>
      </w:r>
      <w:r w:rsidRPr="0096503B">
        <w:rPr>
          <w:rFonts w:asciiTheme="minorHAnsi" w:hAnsiTheme="minorHAnsi" w:cstheme="minorHAnsi"/>
          <w:noProof/>
        </w:rPr>
        <w:t>9</w:t>
      </w:r>
      <w:r w:rsidR="006E7FA2">
        <w:rPr>
          <w:rFonts w:asciiTheme="minorHAnsi" w:hAnsiTheme="minorHAnsi" w:cstheme="minorHAnsi"/>
          <w:noProof/>
        </w:rPr>
        <w:t xml:space="preserve">), </w:t>
      </w:r>
      <w:r w:rsidRPr="0096503B">
        <w:rPr>
          <w:rFonts w:asciiTheme="minorHAnsi" w:hAnsiTheme="minorHAnsi" w:cstheme="minorHAnsi"/>
          <w:noProof/>
        </w:rPr>
        <w:t>651–660 (2012).</w:t>
      </w:r>
    </w:p>
    <w:p w14:paraId="70395282" w14:textId="771ABCB0" w:rsidR="00364F87" w:rsidRPr="0096503B" w:rsidRDefault="00364F87" w:rsidP="00B55AE0">
      <w:pPr>
        <w:suppressLineNumbers/>
        <w:ind w:hanging="640"/>
        <w:rPr>
          <w:rFonts w:asciiTheme="minorHAnsi" w:hAnsiTheme="minorHAnsi" w:cstheme="minorHAnsi"/>
          <w:noProof/>
        </w:rPr>
      </w:pPr>
      <w:r w:rsidRPr="0096503B">
        <w:rPr>
          <w:rFonts w:asciiTheme="minorHAnsi" w:hAnsiTheme="minorHAnsi" w:cstheme="minorHAnsi"/>
          <w:noProof/>
        </w:rPr>
        <w:t>13.</w:t>
      </w:r>
      <w:r w:rsidRPr="0096503B">
        <w:rPr>
          <w:rFonts w:asciiTheme="minorHAnsi" w:hAnsiTheme="minorHAnsi" w:cstheme="minorHAnsi"/>
          <w:noProof/>
        </w:rPr>
        <w:tab/>
        <w:t xml:space="preserve">Ghassemi, S., Nunez-Cruz, S., </w:t>
      </w:r>
      <w:r w:rsidR="00D92E5B" w:rsidRPr="00D92E5B">
        <w:rPr>
          <w:rFonts w:asciiTheme="minorHAnsi" w:hAnsiTheme="minorHAnsi" w:cstheme="minorHAnsi"/>
          <w:noProof/>
        </w:rPr>
        <w:t>et al</w:t>
      </w:r>
      <w:r w:rsidRPr="0096503B">
        <w:rPr>
          <w:rFonts w:asciiTheme="minorHAnsi" w:hAnsiTheme="minorHAnsi" w:cstheme="minorHAnsi"/>
          <w:i/>
          <w:iCs/>
          <w:noProof/>
        </w:rPr>
        <w:t>.</w:t>
      </w:r>
      <w:r w:rsidR="00B55AE0">
        <w:rPr>
          <w:rFonts w:asciiTheme="minorHAnsi" w:hAnsiTheme="minorHAnsi" w:cstheme="minorHAnsi"/>
          <w:noProof/>
        </w:rPr>
        <w:t xml:space="preserve"> </w:t>
      </w:r>
      <w:r w:rsidRPr="0096503B">
        <w:rPr>
          <w:rFonts w:asciiTheme="minorHAnsi" w:hAnsiTheme="minorHAnsi" w:cstheme="minorHAnsi"/>
          <w:noProof/>
        </w:rPr>
        <w:t xml:space="preserve">Reducing Ex Vivo Culture Improves the Antileukemic Activity of Chimeric Antigen Receptor (CAR) T Cells . </w:t>
      </w:r>
      <w:r w:rsidRPr="0096503B">
        <w:rPr>
          <w:rFonts w:asciiTheme="minorHAnsi" w:hAnsiTheme="minorHAnsi" w:cstheme="minorHAnsi"/>
          <w:i/>
          <w:iCs/>
          <w:noProof/>
        </w:rPr>
        <w:t>Cancer Immunology Research</w:t>
      </w:r>
      <w:r w:rsidR="006E7FA2">
        <w:rPr>
          <w:rFonts w:asciiTheme="minorHAnsi" w:hAnsiTheme="minorHAnsi" w:cstheme="minorHAnsi"/>
          <w:i/>
          <w:iCs/>
          <w:noProof/>
        </w:rPr>
        <w:t>.</w:t>
      </w:r>
      <w:r w:rsidRPr="0096503B">
        <w:rPr>
          <w:rFonts w:asciiTheme="minorHAnsi" w:hAnsiTheme="minorHAnsi" w:cstheme="minorHAnsi"/>
          <w:noProof/>
        </w:rPr>
        <w:t xml:space="preserve"> </w:t>
      </w:r>
      <w:r w:rsidRPr="0096503B">
        <w:rPr>
          <w:rFonts w:asciiTheme="minorHAnsi" w:hAnsiTheme="minorHAnsi" w:cstheme="minorHAnsi"/>
          <w:b/>
          <w:bCs/>
          <w:noProof/>
        </w:rPr>
        <w:t>6</w:t>
      </w:r>
      <w:r w:rsidRPr="0096503B">
        <w:rPr>
          <w:rFonts w:asciiTheme="minorHAnsi" w:hAnsiTheme="minorHAnsi" w:cstheme="minorHAnsi"/>
          <w:noProof/>
        </w:rPr>
        <w:t xml:space="preserve"> </w:t>
      </w:r>
      <w:r w:rsidR="006E7FA2">
        <w:rPr>
          <w:rFonts w:asciiTheme="minorHAnsi" w:hAnsiTheme="minorHAnsi" w:cstheme="minorHAnsi"/>
          <w:noProof/>
        </w:rPr>
        <w:t>(</w:t>
      </w:r>
      <w:r w:rsidRPr="0096503B">
        <w:rPr>
          <w:rFonts w:asciiTheme="minorHAnsi" w:hAnsiTheme="minorHAnsi" w:cstheme="minorHAnsi"/>
          <w:noProof/>
        </w:rPr>
        <w:t>9</w:t>
      </w:r>
      <w:r w:rsidR="006E7FA2">
        <w:rPr>
          <w:rFonts w:asciiTheme="minorHAnsi" w:hAnsiTheme="minorHAnsi" w:cstheme="minorHAnsi"/>
          <w:noProof/>
        </w:rPr>
        <w:t xml:space="preserve">), </w:t>
      </w:r>
      <w:r w:rsidRPr="0096503B">
        <w:rPr>
          <w:rFonts w:asciiTheme="minorHAnsi" w:hAnsiTheme="minorHAnsi" w:cstheme="minorHAnsi"/>
          <w:noProof/>
        </w:rPr>
        <w:t>1100–1109 (2018).</w:t>
      </w:r>
    </w:p>
    <w:p w14:paraId="621F3BB0" w14:textId="024E031F" w:rsidR="00364F87" w:rsidRPr="0096503B" w:rsidRDefault="00364F87" w:rsidP="00B55AE0">
      <w:pPr>
        <w:suppressLineNumbers/>
        <w:ind w:hanging="640"/>
        <w:rPr>
          <w:rFonts w:asciiTheme="minorHAnsi" w:hAnsiTheme="minorHAnsi" w:cstheme="minorHAnsi"/>
          <w:noProof/>
        </w:rPr>
      </w:pPr>
      <w:r w:rsidRPr="0096503B">
        <w:rPr>
          <w:rFonts w:asciiTheme="minorHAnsi" w:hAnsiTheme="minorHAnsi" w:cstheme="minorHAnsi"/>
          <w:noProof/>
        </w:rPr>
        <w:t>14.</w:t>
      </w:r>
      <w:r w:rsidRPr="0096503B">
        <w:rPr>
          <w:rFonts w:asciiTheme="minorHAnsi" w:hAnsiTheme="minorHAnsi" w:cstheme="minorHAnsi"/>
          <w:noProof/>
        </w:rPr>
        <w:tab/>
        <w:t xml:space="preserve">Minang, J.T., Trivett, M.T., Bolton, D.L., Trubey, C.M., Estes, J.D., Li, Y. </w:t>
      </w:r>
      <w:r w:rsidR="00D92E5B" w:rsidRPr="00D92E5B">
        <w:rPr>
          <w:rFonts w:asciiTheme="minorHAnsi" w:hAnsiTheme="minorHAnsi" w:cstheme="minorHAnsi"/>
          <w:noProof/>
        </w:rPr>
        <w:t>et al</w:t>
      </w:r>
      <w:r w:rsidRPr="0096503B">
        <w:rPr>
          <w:rFonts w:asciiTheme="minorHAnsi" w:hAnsiTheme="minorHAnsi" w:cstheme="minorHAnsi"/>
          <w:noProof/>
        </w:rPr>
        <w:t xml:space="preserve">. Distribution, Persistence, and Efficacy of Adoptively Transferred Central and Effector Memory-Derived Autologous Simian Immunodeficiency Virus-Specific CD8 + T Cell Clones in Rhesus Macaques during Acute Infection. </w:t>
      </w:r>
      <w:r w:rsidRPr="0096503B">
        <w:rPr>
          <w:rFonts w:asciiTheme="minorHAnsi" w:hAnsiTheme="minorHAnsi" w:cstheme="minorHAnsi"/>
          <w:i/>
          <w:iCs/>
          <w:noProof/>
        </w:rPr>
        <w:t>The Journal of Immunology</w:t>
      </w:r>
      <w:r w:rsidR="006E7FA2">
        <w:rPr>
          <w:rFonts w:asciiTheme="minorHAnsi" w:hAnsiTheme="minorHAnsi" w:cstheme="minorHAnsi"/>
          <w:i/>
          <w:iCs/>
          <w:noProof/>
        </w:rPr>
        <w:t>.</w:t>
      </w:r>
      <w:r w:rsidRPr="0096503B">
        <w:rPr>
          <w:rFonts w:asciiTheme="minorHAnsi" w:hAnsiTheme="minorHAnsi" w:cstheme="minorHAnsi"/>
          <w:noProof/>
        </w:rPr>
        <w:t xml:space="preserve"> </w:t>
      </w:r>
      <w:r w:rsidRPr="0096503B">
        <w:rPr>
          <w:rFonts w:asciiTheme="minorHAnsi" w:hAnsiTheme="minorHAnsi" w:cstheme="minorHAnsi"/>
          <w:b/>
          <w:bCs/>
          <w:noProof/>
        </w:rPr>
        <w:t>184</w:t>
      </w:r>
      <w:r w:rsidRPr="0096503B">
        <w:rPr>
          <w:rFonts w:asciiTheme="minorHAnsi" w:hAnsiTheme="minorHAnsi" w:cstheme="minorHAnsi"/>
          <w:noProof/>
        </w:rPr>
        <w:t xml:space="preserve"> </w:t>
      </w:r>
      <w:r w:rsidR="006E7FA2">
        <w:rPr>
          <w:rFonts w:asciiTheme="minorHAnsi" w:hAnsiTheme="minorHAnsi" w:cstheme="minorHAnsi"/>
          <w:noProof/>
        </w:rPr>
        <w:t>(</w:t>
      </w:r>
      <w:r w:rsidRPr="0096503B">
        <w:rPr>
          <w:rFonts w:asciiTheme="minorHAnsi" w:hAnsiTheme="minorHAnsi" w:cstheme="minorHAnsi"/>
          <w:noProof/>
        </w:rPr>
        <w:t>1</w:t>
      </w:r>
      <w:r w:rsidR="006E7FA2">
        <w:rPr>
          <w:rFonts w:asciiTheme="minorHAnsi" w:hAnsiTheme="minorHAnsi" w:cstheme="minorHAnsi"/>
          <w:noProof/>
        </w:rPr>
        <w:t xml:space="preserve">), </w:t>
      </w:r>
      <w:r w:rsidRPr="0096503B">
        <w:rPr>
          <w:rFonts w:asciiTheme="minorHAnsi" w:hAnsiTheme="minorHAnsi" w:cstheme="minorHAnsi"/>
          <w:noProof/>
        </w:rPr>
        <w:t>315–326 (2010).</w:t>
      </w:r>
    </w:p>
    <w:p w14:paraId="6341AF85" w14:textId="2950A813" w:rsidR="00364F87" w:rsidRPr="0096503B" w:rsidRDefault="00364F87" w:rsidP="00B55AE0">
      <w:pPr>
        <w:suppressLineNumbers/>
        <w:ind w:hanging="640"/>
        <w:rPr>
          <w:rFonts w:asciiTheme="minorHAnsi" w:hAnsiTheme="minorHAnsi" w:cstheme="minorHAnsi"/>
          <w:noProof/>
        </w:rPr>
      </w:pPr>
      <w:r w:rsidRPr="0096503B">
        <w:rPr>
          <w:rFonts w:asciiTheme="minorHAnsi" w:hAnsiTheme="minorHAnsi" w:cstheme="minorHAnsi"/>
          <w:noProof/>
        </w:rPr>
        <w:t>15.</w:t>
      </w:r>
      <w:r w:rsidRPr="0096503B">
        <w:rPr>
          <w:rFonts w:asciiTheme="minorHAnsi" w:hAnsiTheme="minorHAnsi" w:cstheme="minorHAnsi"/>
          <w:noProof/>
        </w:rPr>
        <w:tab/>
        <w:t xml:space="preserve">Bolton, D. L., Minang, J. T., </w:t>
      </w:r>
      <w:r w:rsidR="00D92E5B" w:rsidRPr="00D92E5B">
        <w:rPr>
          <w:rFonts w:asciiTheme="minorHAnsi" w:hAnsiTheme="minorHAnsi" w:cstheme="minorHAnsi"/>
          <w:noProof/>
        </w:rPr>
        <w:t>et al</w:t>
      </w:r>
      <w:r w:rsidRPr="0096503B">
        <w:rPr>
          <w:rFonts w:asciiTheme="minorHAnsi" w:hAnsiTheme="minorHAnsi" w:cstheme="minorHAnsi"/>
          <w:i/>
          <w:iCs/>
          <w:noProof/>
        </w:rPr>
        <w:t>.</w:t>
      </w:r>
      <w:r w:rsidRPr="0096503B">
        <w:rPr>
          <w:rFonts w:asciiTheme="minorHAnsi" w:hAnsiTheme="minorHAnsi" w:cstheme="minorHAnsi"/>
          <w:noProof/>
        </w:rPr>
        <w:t xml:space="preserve"> Trafficking, persistence, and activation state of adoptively transferred allogeneic and autologous Simian Immunodeficiency Virus-specific CD8(+) T cell clones during acute and chronic infection of rhesus macaques. </w:t>
      </w:r>
      <w:r w:rsidRPr="0096503B">
        <w:rPr>
          <w:rFonts w:asciiTheme="minorHAnsi" w:hAnsiTheme="minorHAnsi" w:cstheme="minorHAnsi"/>
          <w:i/>
          <w:iCs/>
          <w:noProof/>
        </w:rPr>
        <w:t>Journal of immunology (Baltimore, Md. : 1950)</w:t>
      </w:r>
      <w:r w:rsidR="006E7FA2">
        <w:rPr>
          <w:rFonts w:asciiTheme="minorHAnsi" w:hAnsiTheme="minorHAnsi" w:cstheme="minorHAnsi"/>
          <w:i/>
          <w:iCs/>
          <w:noProof/>
        </w:rPr>
        <w:t>.</w:t>
      </w:r>
      <w:r w:rsidRPr="0096503B">
        <w:rPr>
          <w:rFonts w:asciiTheme="minorHAnsi" w:hAnsiTheme="minorHAnsi" w:cstheme="minorHAnsi"/>
          <w:noProof/>
        </w:rPr>
        <w:t xml:space="preserve"> </w:t>
      </w:r>
      <w:r w:rsidRPr="0096503B">
        <w:rPr>
          <w:rFonts w:asciiTheme="minorHAnsi" w:hAnsiTheme="minorHAnsi" w:cstheme="minorHAnsi"/>
          <w:b/>
          <w:bCs/>
          <w:noProof/>
        </w:rPr>
        <w:t>184</w:t>
      </w:r>
      <w:r w:rsidR="006E7FA2">
        <w:rPr>
          <w:rFonts w:asciiTheme="minorHAnsi" w:hAnsiTheme="minorHAnsi" w:cstheme="minorHAnsi"/>
          <w:noProof/>
        </w:rPr>
        <w:t xml:space="preserve"> (</w:t>
      </w:r>
      <w:r w:rsidRPr="0096503B">
        <w:rPr>
          <w:rFonts w:asciiTheme="minorHAnsi" w:hAnsiTheme="minorHAnsi" w:cstheme="minorHAnsi"/>
          <w:noProof/>
        </w:rPr>
        <w:t>1</w:t>
      </w:r>
      <w:r w:rsidR="006E7FA2">
        <w:rPr>
          <w:rFonts w:asciiTheme="minorHAnsi" w:hAnsiTheme="minorHAnsi" w:cstheme="minorHAnsi"/>
          <w:noProof/>
        </w:rPr>
        <w:t xml:space="preserve">), </w:t>
      </w:r>
      <w:r w:rsidRPr="0096503B">
        <w:rPr>
          <w:rFonts w:asciiTheme="minorHAnsi" w:hAnsiTheme="minorHAnsi" w:cstheme="minorHAnsi"/>
          <w:noProof/>
        </w:rPr>
        <w:t>303–14 (2010).</w:t>
      </w:r>
    </w:p>
    <w:p w14:paraId="69F76053" w14:textId="23E4E25C" w:rsidR="00364F87" w:rsidRPr="0096503B" w:rsidRDefault="00364F87" w:rsidP="00B55AE0">
      <w:pPr>
        <w:suppressLineNumbers/>
        <w:ind w:hanging="640"/>
        <w:rPr>
          <w:rFonts w:asciiTheme="minorHAnsi" w:hAnsiTheme="minorHAnsi" w:cstheme="minorHAnsi"/>
          <w:noProof/>
        </w:rPr>
      </w:pPr>
      <w:r w:rsidRPr="0096503B">
        <w:rPr>
          <w:rFonts w:asciiTheme="minorHAnsi" w:hAnsiTheme="minorHAnsi" w:cstheme="minorHAnsi"/>
          <w:noProof/>
        </w:rPr>
        <w:t>16.</w:t>
      </w:r>
      <w:r w:rsidRPr="0096503B">
        <w:rPr>
          <w:rFonts w:asciiTheme="minorHAnsi" w:hAnsiTheme="minorHAnsi" w:cstheme="minorHAnsi"/>
          <w:noProof/>
        </w:rPr>
        <w:tab/>
        <w:t>Patel, S., Jones, R. B., Nixon, D. F.</w:t>
      </w:r>
      <w:r w:rsidR="00D92E5B">
        <w:rPr>
          <w:rFonts w:asciiTheme="minorHAnsi" w:hAnsiTheme="minorHAnsi" w:cstheme="minorHAnsi"/>
          <w:noProof/>
        </w:rPr>
        <w:t>,</w:t>
      </w:r>
      <w:r w:rsidRPr="0096503B">
        <w:rPr>
          <w:rFonts w:asciiTheme="minorHAnsi" w:hAnsiTheme="minorHAnsi" w:cstheme="minorHAnsi"/>
          <w:noProof/>
        </w:rPr>
        <w:t xml:space="preserve"> Bollard, C. M. T-cell therapies for HIV : Preclinical successes and current clinical strategies. </w:t>
      </w:r>
      <w:r w:rsidRPr="0096503B">
        <w:rPr>
          <w:rFonts w:asciiTheme="minorHAnsi" w:hAnsiTheme="minorHAnsi" w:cstheme="minorHAnsi"/>
          <w:i/>
          <w:iCs/>
          <w:noProof/>
        </w:rPr>
        <w:t>Cytotherapy</w:t>
      </w:r>
      <w:r w:rsidR="006E7FA2">
        <w:rPr>
          <w:rFonts w:asciiTheme="minorHAnsi" w:hAnsiTheme="minorHAnsi" w:cstheme="minorHAnsi"/>
          <w:i/>
          <w:iCs/>
          <w:noProof/>
        </w:rPr>
        <w:t>.</w:t>
      </w:r>
      <w:r w:rsidRPr="0096503B">
        <w:rPr>
          <w:rFonts w:asciiTheme="minorHAnsi" w:hAnsiTheme="minorHAnsi" w:cstheme="minorHAnsi"/>
          <w:noProof/>
        </w:rPr>
        <w:t xml:space="preserve"> </w:t>
      </w:r>
      <w:r w:rsidRPr="0096503B">
        <w:rPr>
          <w:rFonts w:asciiTheme="minorHAnsi" w:hAnsiTheme="minorHAnsi" w:cstheme="minorHAnsi"/>
          <w:b/>
          <w:bCs/>
          <w:noProof/>
        </w:rPr>
        <w:t>18</w:t>
      </w:r>
      <w:r w:rsidRPr="0096503B">
        <w:rPr>
          <w:rFonts w:asciiTheme="minorHAnsi" w:hAnsiTheme="minorHAnsi" w:cstheme="minorHAnsi"/>
          <w:noProof/>
        </w:rPr>
        <w:t xml:space="preserve"> </w:t>
      </w:r>
      <w:r w:rsidR="006E7FA2">
        <w:rPr>
          <w:rFonts w:asciiTheme="minorHAnsi" w:hAnsiTheme="minorHAnsi" w:cstheme="minorHAnsi"/>
          <w:noProof/>
        </w:rPr>
        <w:t>(</w:t>
      </w:r>
      <w:r w:rsidRPr="0096503B">
        <w:rPr>
          <w:rFonts w:asciiTheme="minorHAnsi" w:hAnsiTheme="minorHAnsi" w:cstheme="minorHAnsi"/>
          <w:noProof/>
        </w:rPr>
        <w:t>8</w:t>
      </w:r>
      <w:r w:rsidR="006E7FA2">
        <w:rPr>
          <w:rFonts w:asciiTheme="minorHAnsi" w:hAnsiTheme="minorHAnsi" w:cstheme="minorHAnsi"/>
          <w:noProof/>
        </w:rPr>
        <w:t xml:space="preserve">), </w:t>
      </w:r>
      <w:r w:rsidRPr="0096503B">
        <w:rPr>
          <w:rFonts w:asciiTheme="minorHAnsi" w:hAnsiTheme="minorHAnsi" w:cstheme="minorHAnsi"/>
          <w:noProof/>
        </w:rPr>
        <w:t>931–942 (2019).</w:t>
      </w:r>
    </w:p>
    <w:p w14:paraId="52373647" w14:textId="2CBF84F5" w:rsidR="00364F87" w:rsidRPr="0096503B" w:rsidRDefault="00364F87" w:rsidP="00B55AE0">
      <w:pPr>
        <w:suppressLineNumbers/>
        <w:ind w:hanging="640"/>
        <w:rPr>
          <w:rFonts w:asciiTheme="minorHAnsi" w:hAnsiTheme="minorHAnsi" w:cstheme="minorHAnsi"/>
          <w:noProof/>
        </w:rPr>
      </w:pPr>
      <w:r w:rsidRPr="0096503B">
        <w:rPr>
          <w:rFonts w:asciiTheme="minorHAnsi" w:hAnsiTheme="minorHAnsi" w:cstheme="minorHAnsi"/>
          <w:noProof/>
        </w:rPr>
        <w:t>17.</w:t>
      </w:r>
      <w:r w:rsidRPr="0096503B">
        <w:rPr>
          <w:rFonts w:asciiTheme="minorHAnsi" w:hAnsiTheme="minorHAnsi" w:cstheme="minorHAnsi"/>
          <w:noProof/>
        </w:rPr>
        <w:tab/>
        <w:t>Chambers, C. A.</w:t>
      </w:r>
      <w:r w:rsidR="00D92E5B">
        <w:rPr>
          <w:rFonts w:asciiTheme="minorHAnsi" w:hAnsiTheme="minorHAnsi" w:cstheme="minorHAnsi"/>
          <w:noProof/>
        </w:rPr>
        <w:t>,</w:t>
      </w:r>
      <w:r w:rsidRPr="0096503B">
        <w:rPr>
          <w:rFonts w:asciiTheme="minorHAnsi" w:hAnsiTheme="minorHAnsi" w:cstheme="minorHAnsi"/>
          <w:noProof/>
        </w:rPr>
        <w:t xml:space="preserve"> Allison, J. P. Costimulatory regulation of T cell function. </w:t>
      </w:r>
      <w:r w:rsidRPr="0096503B">
        <w:rPr>
          <w:rFonts w:asciiTheme="minorHAnsi" w:hAnsiTheme="minorHAnsi" w:cstheme="minorHAnsi"/>
          <w:i/>
          <w:iCs/>
          <w:noProof/>
        </w:rPr>
        <w:t>Current Opinion in Cell Biology</w:t>
      </w:r>
      <w:r w:rsidR="006E7FA2">
        <w:rPr>
          <w:rFonts w:asciiTheme="minorHAnsi" w:hAnsiTheme="minorHAnsi" w:cstheme="minorHAnsi"/>
          <w:i/>
          <w:iCs/>
          <w:noProof/>
        </w:rPr>
        <w:t>.</w:t>
      </w:r>
      <w:r w:rsidRPr="0096503B">
        <w:rPr>
          <w:rFonts w:asciiTheme="minorHAnsi" w:hAnsiTheme="minorHAnsi" w:cstheme="minorHAnsi"/>
          <w:noProof/>
        </w:rPr>
        <w:t xml:space="preserve"> </w:t>
      </w:r>
      <w:r w:rsidRPr="0096503B">
        <w:rPr>
          <w:rFonts w:asciiTheme="minorHAnsi" w:hAnsiTheme="minorHAnsi" w:cstheme="minorHAnsi"/>
          <w:b/>
          <w:bCs/>
          <w:noProof/>
        </w:rPr>
        <w:t>11</w:t>
      </w:r>
      <w:r w:rsidRPr="0096503B">
        <w:rPr>
          <w:rFonts w:asciiTheme="minorHAnsi" w:hAnsiTheme="minorHAnsi" w:cstheme="minorHAnsi"/>
          <w:noProof/>
        </w:rPr>
        <w:t xml:space="preserve"> </w:t>
      </w:r>
      <w:r w:rsidR="006E7FA2">
        <w:rPr>
          <w:rFonts w:asciiTheme="minorHAnsi" w:hAnsiTheme="minorHAnsi" w:cstheme="minorHAnsi"/>
          <w:noProof/>
        </w:rPr>
        <w:t>(</w:t>
      </w:r>
      <w:r w:rsidRPr="0096503B">
        <w:rPr>
          <w:rFonts w:asciiTheme="minorHAnsi" w:hAnsiTheme="minorHAnsi" w:cstheme="minorHAnsi"/>
          <w:noProof/>
        </w:rPr>
        <w:t>2</w:t>
      </w:r>
      <w:r w:rsidR="006E7FA2">
        <w:rPr>
          <w:rFonts w:asciiTheme="minorHAnsi" w:hAnsiTheme="minorHAnsi" w:cstheme="minorHAnsi"/>
          <w:noProof/>
        </w:rPr>
        <w:t xml:space="preserve">), </w:t>
      </w:r>
      <w:r w:rsidRPr="0096503B">
        <w:rPr>
          <w:rFonts w:asciiTheme="minorHAnsi" w:hAnsiTheme="minorHAnsi" w:cstheme="minorHAnsi"/>
          <w:noProof/>
        </w:rPr>
        <w:t>203–210 (1999).</w:t>
      </w:r>
    </w:p>
    <w:p w14:paraId="2B2A31BD" w14:textId="0348244A" w:rsidR="00364F87" w:rsidRPr="0096503B" w:rsidRDefault="00364F87" w:rsidP="00B55AE0">
      <w:pPr>
        <w:suppressLineNumbers/>
        <w:ind w:hanging="640"/>
        <w:rPr>
          <w:rFonts w:asciiTheme="minorHAnsi" w:hAnsiTheme="minorHAnsi" w:cstheme="minorHAnsi"/>
          <w:noProof/>
        </w:rPr>
      </w:pPr>
      <w:r w:rsidRPr="0096503B">
        <w:rPr>
          <w:rFonts w:asciiTheme="minorHAnsi" w:hAnsiTheme="minorHAnsi" w:cstheme="minorHAnsi"/>
          <w:noProof/>
        </w:rPr>
        <w:t>18.</w:t>
      </w:r>
      <w:r w:rsidRPr="0096503B">
        <w:rPr>
          <w:rFonts w:asciiTheme="minorHAnsi" w:hAnsiTheme="minorHAnsi" w:cstheme="minorHAnsi"/>
          <w:noProof/>
        </w:rPr>
        <w:tab/>
        <w:t xml:space="preserve">Schwartz, R. H. A cell culture model for T lymphocyte clonal anergy. </w:t>
      </w:r>
      <w:r w:rsidRPr="0096503B">
        <w:rPr>
          <w:rFonts w:asciiTheme="minorHAnsi" w:hAnsiTheme="minorHAnsi" w:cstheme="minorHAnsi"/>
          <w:i/>
          <w:iCs/>
          <w:noProof/>
        </w:rPr>
        <w:t>Science</w:t>
      </w:r>
      <w:r w:rsidR="006E7FA2">
        <w:rPr>
          <w:rFonts w:asciiTheme="minorHAnsi" w:hAnsiTheme="minorHAnsi" w:cstheme="minorHAnsi"/>
          <w:i/>
          <w:iCs/>
          <w:noProof/>
        </w:rPr>
        <w:t>.</w:t>
      </w:r>
      <w:r w:rsidRPr="0096503B">
        <w:rPr>
          <w:rFonts w:asciiTheme="minorHAnsi" w:hAnsiTheme="minorHAnsi" w:cstheme="minorHAnsi"/>
          <w:noProof/>
        </w:rPr>
        <w:t xml:space="preserve"> </w:t>
      </w:r>
      <w:r w:rsidRPr="0096503B">
        <w:rPr>
          <w:rFonts w:asciiTheme="minorHAnsi" w:hAnsiTheme="minorHAnsi" w:cstheme="minorHAnsi"/>
          <w:b/>
          <w:bCs/>
          <w:noProof/>
        </w:rPr>
        <w:t>248</w:t>
      </w:r>
      <w:r w:rsidRPr="0096503B">
        <w:rPr>
          <w:rFonts w:asciiTheme="minorHAnsi" w:hAnsiTheme="minorHAnsi" w:cstheme="minorHAnsi"/>
          <w:noProof/>
        </w:rPr>
        <w:t xml:space="preserve"> </w:t>
      </w:r>
      <w:r w:rsidR="006E7FA2">
        <w:rPr>
          <w:rFonts w:asciiTheme="minorHAnsi" w:hAnsiTheme="minorHAnsi" w:cstheme="minorHAnsi"/>
          <w:noProof/>
        </w:rPr>
        <w:t>(</w:t>
      </w:r>
      <w:r w:rsidRPr="0096503B">
        <w:rPr>
          <w:rFonts w:asciiTheme="minorHAnsi" w:hAnsiTheme="minorHAnsi" w:cstheme="minorHAnsi"/>
          <w:noProof/>
        </w:rPr>
        <w:t>4961</w:t>
      </w:r>
      <w:r w:rsidR="006E7FA2">
        <w:rPr>
          <w:rFonts w:asciiTheme="minorHAnsi" w:hAnsiTheme="minorHAnsi" w:cstheme="minorHAnsi"/>
          <w:noProof/>
        </w:rPr>
        <w:t xml:space="preserve">), </w:t>
      </w:r>
      <w:r w:rsidRPr="0096503B">
        <w:rPr>
          <w:rFonts w:asciiTheme="minorHAnsi" w:hAnsiTheme="minorHAnsi" w:cstheme="minorHAnsi"/>
          <w:noProof/>
        </w:rPr>
        <w:t>1349–1356 (1990).</w:t>
      </w:r>
    </w:p>
    <w:p w14:paraId="0CC2E160" w14:textId="1823268B" w:rsidR="00364F87" w:rsidRPr="0096503B" w:rsidRDefault="00364F87" w:rsidP="00B55AE0">
      <w:pPr>
        <w:suppressLineNumbers/>
        <w:ind w:hanging="640"/>
        <w:rPr>
          <w:rFonts w:asciiTheme="minorHAnsi" w:hAnsiTheme="minorHAnsi" w:cstheme="minorHAnsi"/>
          <w:noProof/>
        </w:rPr>
      </w:pPr>
      <w:r w:rsidRPr="0096503B">
        <w:rPr>
          <w:rFonts w:asciiTheme="minorHAnsi" w:hAnsiTheme="minorHAnsi" w:cstheme="minorHAnsi"/>
          <w:noProof/>
        </w:rPr>
        <w:t>19.</w:t>
      </w:r>
      <w:r w:rsidRPr="0096503B">
        <w:rPr>
          <w:rFonts w:asciiTheme="minorHAnsi" w:hAnsiTheme="minorHAnsi" w:cstheme="minorHAnsi"/>
          <w:noProof/>
        </w:rPr>
        <w:tab/>
        <w:t xml:space="preserve">Bajgain, P., Mucharla, R., </w:t>
      </w:r>
      <w:r w:rsidR="00D92E5B" w:rsidRPr="00D92E5B">
        <w:rPr>
          <w:rFonts w:asciiTheme="minorHAnsi" w:hAnsiTheme="minorHAnsi" w:cstheme="minorHAnsi"/>
          <w:noProof/>
        </w:rPr>
        <w:t>et al</w:t>
      </w:r>
      <w:r w:rsidRPr="0096503B">
        <w:rPr>
          <w:rFonts w:asciiTheme="minorHAnsi" w:hAnsiTheme="minorHAnsi" w:cstheme="minorHAnsi"/>
          <w:i/>
          <w:iCs/>
          <w:noProof/>
        </w:rPr>
        <w:t>.</w:t>
      </w:r>
      <w:r w:rsidRPr="0096503B">
        <w:rPr>
          <w:rFonts w:asciiTheme="minorHAnsi" w:hAnsiTheme="minorHAnsi" w:cstheme="minorHAnsi"/>
          <w:noProof/>
        </w:rPr>
        <w:t xml:space="preserve"> Optimizing the production of suspension cells using the G-Rex M series. </w:t>
      </w:r>
      <w:r w:rsidRPr="0096503B">
        <w:rPr>
          <w:rFonts w:asciiTheme="minorHAnsi" w:hAnsiTheme="minorHAnsi" w:cstheme="minorHAnsi"/>
          <w:i/>
          <w:iCs/>
          <w:noProof/>
        </w:rPr>
        <w:t>Molecular Therapy - Methods and Clinical Development</w:t>
      </w:r>
      <w:r w:rsidR="006E7FA2">
        <w:rPr>
          <w:rFonts w:asciiTheme="minorHAnsi" w:hAnsiTheme="minorHAnsi" w:cstheme="minorHAnsi"/>
          <w:i/>
          <w:iCs/>
          <w:noProof/>
        </w:rPr>
        <w:t>.</w:t>
      </w:r>
      <w:r w:rsidRPr="0096503B">
        <w:rPr>
          <w:rFonts w:asciiTheme="minorHAnsi" w:hAnsiTheme="minorHAnsi" w:cstheme="minorHAnsi"/>
          <w:noProof/>
        </w:rPr>
        <w:t xml:space="preserve"> </w:t>
      </w:r>
      <w:r w:rsidRPr="0096503B">
        <w:rPr>
          <w:rFonts w:asciiTheme="minorHAnsi" w:hAnsiTheme="minorHAnsi" w:cstheme="minorHAnsi"/>
          <w:b/>
          <w:bCs/>
          <w:noProof/>
        </w:rPr>
        <w:t>1</w:t>
      </w:r>
      <w:r w:rsidRPr="0096503B">
        <w:rPr>
          <w:rFonts w:asciiTheme="minorHAnsi" w:hAnsiTheme="minorHAnsi" w:cstheme="minorHAnsi"/>
          <w:noProof/>
        </w:rPr>
        <w:t>, 14015 (2014).</w:t>
      </w:r>
    </w:p>
    <w:p w14:paraId="2B4CDED1" w14:textId="53E5A435" w:rsidR="00364F87" w:rsidRPr="0096503B" w:rsidRDefault="00364F87" w:rsidP="00B55AE0">
      <w:pPr>
        <w:suppressLineNumbers/>
        <w:ind w:hanging="640"/>
        <w:rPr>
          <w:rFonts w:asciiTheme="minorHAnsi" w:hAnsiTheme="minorHAnsi" w:cstheme="minorHAnsi"/>
          <w:noProof/>
        </w:rPr>
      </w:pPr>
      <w:r w:rsidRPr="0096503B">
        <w:rPr>
          <w:rFonts w:asciiTheme="minorHAnsi" w:hAnsiTheme="minorHAnsi" w:cstheme="minorHAnsi"/>
          <w:noProof/>
        </w:rPr>
        <w:t>20.</w:t>
      </w:r>
      <w:r w:rsidRPr="0096503B">
        <w:rPr>
          <w:rFonts w:asciiTheme="minorHAnsi" w:hAnsiTheme="minorHAnsi" w:cstheme="minorHAnsi"/>
          <w:noProof/>
        </w:rPr>
        <w:tab/>
        <w:t>Pampusch, MS,</w:t>
      </w:r>
      <w:r w:rsidR="00B55AE0">
        <w:rPr>
          <w:rFonts w:asciiTheme="minorHAnsi" w:hAnsiTheme="minorHAnsi" w:cstheme="minorHAnsi"/>
          <w:noProof/>
        </w:rPr>
        <w:t xml:space="preserve"> </w:t>
      </w:r>
      <w:r w:rsidR="00D92E5B" w:rsidRPr="00D92E5B">
        <w:rPr>
          <w:rFonts w:asciiTheme="minorHAnsi" w:hAnsiTheme="minorHAnsi" w:cstheme="minorHAnsi"/>
          <w:noProof/>
        </w:rPr>
        <w:t>et al</w:t>
      </w:r>
      <w:r w:rsidRPr="0096503B">
        <w:rPr>
          <w:rFonts w:asciiTheme="minorHAnsi" w:hAnsiTheme="minorHAnsi" w:cstheme="minorHAnsi"/>
          <w:noProof/>
        </w:rPr>
        <w:t xml:space="preserve">. Rapid transduction and expansion of transduced T cells with maintenance of 1 central memory populations. </w:t>
      </w:r>
      <w:r w:rsidRPr="0096503B">
        <w:rPr>
          <w:rFonts w:asciiTheme="minorHAnsi" w:hAnsiTheme="minorHAnsi" w:cstheme="minorHAnsi"/>
          <w:i/>
          <w:iCs/>
          <w:noProof/>
        </w:rPr>
        <w:t>Molecular Therapy - Methods and Clinical Development</w:t>
      </w:r>
      <w:r w:rsidR="006E7FA2">
        <w:rPr>
          <w:rFonts w:asciiTheme="minorHAnsi" w:hAnsiTheme="minorHAnsi" w:cstheme="minorHAnsi"/>
          <w:i/>
          <w:iCs/>
          <w:noProof/>
        </w:rPr>
        <w:t>.</w:t>
      </w:r>
      <w:r w:rsidRPr="0096503B">
        <w:rPr>
          <w:rFonts w:asciiTheme="minorHAnsi" w:hAnsiTheme="minorHAnsi" w:cstheme="minorHAnsi"/>
          <w:noProof/>
        </w:rPr>
        <w:t xml:space="preserve"> </w:t>
      </w:r>
      <w:r w:rsidRPr="0096503B">
        <w:rPr>
          <w:rFonts w:asciiTheme="minorHAnsi" w:hAnsiTheme="minorHAnsi" w:cstheme="minorHAnsi"/>
          <w:b/>
          <w:bCs/>
          <w:noProof/>
        </w:rPr>
        <w:t>in press</w:t>
      </w:r>
    </w:p>
    <w:p w14:paraId="3F0CC195" w14:textId="0479EEAD" w:rsidR="00364F87" w:rsidRPr="0096503B" w:rsidRDefault="00364F87" w:rsidP="00B55AE0">
      <w:pPr>
        <w:suppressLineNumbers/>
        <w:ind w:hanging="640"/>
        <w:rPr>
          <w:rFonts w:asciiTheme="minorHAnsi" w:hAnsiTheme="minorHAnsi" w:cstheme="minorHAnsi"/>
          <w:noProof/>
        </w:rPr>
      </w:pPr>
      <w:r w:rsidRPr="0096503B">
        <w:rPr>
          <w:rFonts w:asciiTheme="minorHAnsi" w:hAnsiTheme="minorHAnsi" w:cstheme="minorHAnsi"/>
          <w:noProof/>
        </w:rPr>
        <w:t>21.</w:t>
      </w:r>
      <w:r w:rsidRPr="0096503B">
        <w:rPr>
          <w:rFonts w:asciiTheme="minorHAnsi" w:hAnsiTheme="minorHAnsi" w:cstheme="minorHAnsi"/>
          <w:noProof/>
        </w:rPr>
        <w:tab/>
        <w:t xml:space="preserve">Taraseviciute, A., Tkachev, V., </w:t>
      </w:r>
      <w:r w:rsidR="00D92E5B" w:rsidRPr="00D92E5B">
        <w:rPr>
          <w:rFonts w:asciiTheme="minorHAnsi" w:hAnsiTheme="minorHAnsi" w:cstheme="minorHAnsi"/>
          <w:noProof/>
        </w:rPr>
        <w:t>et al</w:t>
      </w:r>
      <w:r w:rsidRPr="0096503B">
        <w:rPr>
          <w:rFonts w:asciiTheme="minorHAnsi" w:hAnsiTheme="minorHAnsi" w:cstheme="minorHAnsi"/>
          <w:i/>
          <w:iCs/>
          <w:noProof/>
        </w:rPr>
        <w:t>.</w:t>
      </w:r>
      <w:r w:rsidRPr="0096503B">
        <w:rPr>
          <w:rFonts w:asciiTheme="minorHAnsi" w:hAnsiTheme="minorHAnsi" w:cstheme="minorHAnsi"/>
          <w:noProof/>
        </w:rPr>
        <w:t xml:space="preserve"> Chimeric antigen receptor T cell–mediated neurotoxicity in nonhuman primates. </w:t>
      </w:r>
      <w:r w:rsidRPr="0096503B">
        <w:rPr>
          <w:rFonts w:asciiTheme="minorHAnsi" w:hAnsiTheme="minorHAnsi" w:cstheme="minorHAnsi"/>
          <w:i/>
          <w:iCs/>
          <w:noProof/>
        </w:rPr>
        <w:t>Cancer Discovery</w:t>
      </w:r>
      <w:r w:rsidR="006E7FA2">
        <w:rPr>
          <w:rFonts w:asciiTheme="minorHAnsi" w:hAnsiTheme="minorHAnsi" w:cstheme="minorHAnsi"/>
          <w:i/>
          <w:iCs/>
          <w:noProof/>
        </w:rPr>
        <w:t>.</w:t>
      </w:r>
      <w:r w:rsidRPr="0096503B">
        <w:rPr>
          <w:rFonts w:asciiTheme="minorHAnsi" w:hAnsiTheme="minorHAnsi" w:cstheme="minorHAnsi"/>
          <w:noProof/>
        </w:rPr>
        <w:t xml:space="preserve"> </w:t>
      </w:r>
      <w:r w:rsidRPr="0096503B">
        <w:rPr>
          <w:rFonts w:asciiTheme="minorHAnsi" w:hAnsiTheme="minorHAnsi" w:cstheme="minorHAnsi"/>
          <w:b/>
          <w:bCs/>
          <w:noProof/>
        </w:rPr>
        <w:t>8</w:t>
      </w:r>
      <w:r w:rsidRPr="0096503B">
        <w:rPr>
          <w:rFonts w:asciiTheme="minorHAnsi" w:hAnsiTheme="minorHAnsi" w:cstheme="minorHAnsi"/>
          <w:noProof/>
        </w:rPr>
        <w:t xml:space="preserve">, </w:t>
      </w:r>
      <w:r w:rsidR="006E7FA2">
        <w:rPr>
          <w:rFonts w:asciiTheme="minorHAnsi" w:hAnsiTheme="minorHAnsi" w:cstheme="minorHAnsi"/>
          <w:noProof/>
        </w:rPr>
        <w:t>(</w:t>
      </w:r>
      <w:r w:rsidRPr="0096503B">
        <w:rPr>
          <w:rFonts w:asciiTheme="minorHAnsi" w:hAnsiTheme="minorHAnsi" w:cstheme="minorHAnsi"/>
          <w:noProof/>
        </w:rPr>
        <w:t>6</w:t>
      </w:r>
      <w:r w:rsidR="006E7FA2">
        <w:rPr>
          <w:rFonts w:asciiTheme="minorHAnsi" w:hAnsiTheme="minorHAnsi" w:cstheme="minorHAnsi"/>
          <w:noProof/>
        </w:rPr>
        <w:t xml:space="preserve">), </w:t>
      </w:r>
      <w:r w:rsidRPr="0096503B">
        <w:rPr>
          <w:rFonts w:asciiTheme="minorHAnsi" w:hAnsiTheme="minorHAnsi" w:cstheme="minorHAnsi"/>
          <w:noProof/>
        </w:rPr>
        <w:t>750–763 (2018).</w:t>
      </w:r>
    </w:p>
    <w:p w14:paraId="676B39CF" w14:textId="4D1B6C3A" w:rsidR="00364F87" w:rsidRPr="0096503B" w:rsidRDefault="00364F87" w:rsidP="00B55AE0">
      <w:pPr>
        <w:suppressLineNumbers/>
        <w:ind w:hanging="640"/>
        <w:rPr>
          <w:rFonts w:asciiTheme="minorHAnsi" w:hAnsiTheme="minorHAnsi" w:cstheme="minorHAnsi"/>
          <w:noProof/>
        </w:rPr>
      </w:pPr>
      <w:r w:rsidRPr="0096503B">
        <w:rPr>
          <w:rFonts w:asciiTheme="minorHAnsi" w:hAnsiTheme="minorHAnsi" w:cstheme="minorHAnsi"/>
          <w:noProof/>
        </w:rPr>
        <w:t>22.</w:t>
      </w:r>
      <w:r w:rsidRPr="0096503B">
        <w:rPr>
          <w:rFonts w:asciiTheme="minorHAnsi" w:hAnsiTheme="minorHAnsi" w:cstheme="minorHAnsi"/>
          <w:noProof/>
        </w:rPr>
        <w:tab/>
        <w:t xml:space="preserve">Berger, C., Sommermeyer, D., </w:t>
      </w:r>
      <w:r w:rsidR="00D92E5B" w:rsidRPr="00D92E5B">
        <w:rPr>
          <w:rFonts w:asciiTheme="minorHAnsi" w:hAnsiTheme="minorHAnsi" w:cstheme="minorHAnsi"/>
          <w:noProof/>
        </w:rPr>
        <w:t>et al</w:t>
      </w:r>
      <w:r w:rsidRPr="0096503B">
        <w:rPr>
          <w:rFonts w:asciiTheme="minorHAnsi" w:hAnsiTheme="minorHAnsi" w:cstheme="minorHAnsi"/>
          <w:i/>
          <w:iCs/>
          <w:noProof/>
        </w:rPr>
        <w:t>.</w:t>
      </w:r>
      <w:r w:rsidRPr="0096503B">
        <w:rPr>
          <w:rFonts w:asciiTheme="minorHAnsi" w:hAnsiTheme="minorHAnsi" w:cstheme="minorHAnsi"/>
          <w:noProof/>
        </w:rPr>
        <w:t xml:space="preserve"> Safety of targeting ROR1 in primates with chimeric antigen receptor-modified T cells. </w:t>
      </w:r>
      <w:r w:rsidRPr="0096503B">
        <w:rPr>
          <w:rFonts w:asciiTheme="minorHAnsi" w:hAnsiTheme="minorHAnsi" w:cstheme="minorHAnsi"/>
          <w:i/>
          <w:iCs/>
          <w:noProof/>
        </w:rPr>
        <w:t>Cancer Immunology Research</w:t>
      </w:r>
      <w:r w:rsidR="006E7FA2">
        <w:rPr>
          <w:rFonts w:asciiTheme="minorHAnsi" w:hAnsiTheme="minorHAnsi" w:cstheme="minorHAnsi"/>
          <w:i/>
          <w:iCs/>
          <w:noProof/>
        </w:rPr>
        <w:t>.</w:t>
      </w:r>
      <w:r w:rsidRPr="0096503B">
        <w:rPr>
          <w:rFonts w:asciiTheme="minorHAnsi" w:hAnsiTheme="minorHAnsi" w:cstheme="minorHAnsi"/>
          <w:noProof/>
        </w:rPr>
        <w:t xml:space="preserve"> </w:t>
      </w:r>
      <w:r w:rsidRPr="0096503B">
        <w:rPr>
          <w:rFonts w:asciiTheme="minorHAnsi" w:hAnsiTheme="minorHAnsi" w:cstheme="minorHAnsi"/>
          <w:b/>
          <w:bCs/>
          <w:noProof/>
        </w:rPr>
        <w:t>3</w:t>
      </w:r>
      <w:r w:rsidRPr="0096503B">
        <w:rPr>
          <w:rFonts w:asciiTheme="minorHAnsi" w:hAnsiTheme="minorHAnsi" w:cstheme="minorHAnsi"/>
          <w:noProof/>
        </w:rPr>
        <w:t xml:space="preserve">, </w:t>
      </w:r>
      <w:r w:rsidR="006E7FA2">
        <w:rPr>
          <w:rFonts w:asciiTheme="minorHAnsi" w:hAnsiTheme="minorHAnsi" w:cstheme="minorHAnsi"/>
          <w:noProof/>
        </w:rPr>
        <w:t>(</w:t>
      </w:r>
      <w:r w:rsidRPr="0096503B">
        <w:rPr>
          <w:rFonts w:asciiTheme="minorHAnsi" w:hAnsiTheme="minorHAnsi" w:cstheme="minorHAnsi"/>
          <w:noProof/>
        </w:rPr>
        <w:t>2</w:t>
      </w:r>
      <w:r w:rsidR="006E7FA2">
        <w:rPr>
          <w:rFonts w:asciiTheme="minorHAnsi" w:hAnsiTheme="minorHAnsi" w:cstheme="minorHAnsi"/>
          <w:noProof/>
        </w:rPr>
        <w:t xml:space="preserve">), </w:t>
      </w:r>
      <w:r w:rsidRPr="0096503B">
        <w:rPr>
          <w:rFonts w:asciiTheme="minorHAnsi" w:hAnsiTheme="minorHAnsi" w:cstheme="minorHAnsi"/>
          <w:noProof/>
        </w:rPr>
        <w:t>206–216 (2015).</w:t>
      </w:r>
    </w:p>
    <w:p w14:paraId="5D8278BA" w14:textId="66A40AB1" w:rsidR="00F3280B" w:rsidRPr="0096503B" w:rsidRDefault="00034CD7" w:rsidP="00B55AE0">
      <w:pPr>
        <w:pStyle w:val="NoSpacing"/>
        <w:suppressLineNumbers/>
        <w:jc w:val="both"/>
        <w:rPr>
          <w:rFonts w:cstheme="minorHAnsi"/>
          <w:b/>
          <w:sz w:val="24"/>
          <w:szCs w:val="24"/>
        </w:rPr>
      </w:pPr>
      <w:r w:rsidRPr="0096503B">
        <w:rPr>
          <w:rFonts w:cstheme="minorHAnsi"/>
          <w:b/>
          <w:sz w:val="24"/>
          <w:szCs w:val="24"/>
        </w:rPr>
        <w:fldChar w:fldCharType="end"/>
      </w:r>
    </w:p>
    <w:sectPr w:rsidR="00F3280B" w:rsidRPr="0096503B" w:rsidSect="006E7FA2">
      <w:headerReference w:type="default" r:id="rId8"/>
      <w:footerReference w:type="default" r:id="rId9"/>
      <w:headerReference w:type="first" r:id="rId10"/>
      <w:footerReference w:type="first" r:id="rId11"/>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583832" w14:textId="77777777" w:rsidR="00C9420F" w:rsidRDefault="00C9420F" w:rsidP="00621C4E">
      <w:r>
        <w:separator/>
      </w:r>
    </w:p>
  </w:endnote>
  <w:endnote w:type="continuationSeparator" w:id="0">
    <w:p w14:paraId="4EBDB548" w14:textId="77777777" w:rsidR="00C9420F" w:rsidRDefault="00C9420F"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947363" w14:textId="71AB2B06" w:rsidR="00435075" w:rsidRPr="00494F77" w:rsidRDefault="00435075"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60CFD7AD" w:rsidR="00435075" w:rsidRDefault="00435075" w:rsidP="003108E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9B12B4" w14:textId="77777777" w:rsidR="00C9420F" w:rsidRDefault="00C9420F" w:rsidP="00621C4E">
      <w:r>
        <w:separator/>
      </w:r>
    </w:p>
  </w:footnote>
  <w:footnote w:type="continuationSeparator" w:id="0">
    <w:p w14:paraId="5B295850" w14:textId="77777777" w:rsidR="00C9420F" w:rsidRDefault="00C9420F"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435075" w:rsidRPr="006F06E4" w:rsidRDefault="00435075"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71A84E46" w:rsidR="00435075" w:rsidRPr="006F06E4" w:rsidRDefault="00435075"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A1D65"/>
    <w:multiLevelType w:val="multilevel"/>
    <w:tmpl w:val="A29CBD44"/>
    <w:lvl w:ilvl="0">
      <w:start w:val="1"/>
      <w:numFmt w:val="none"/>
      <w:lvlText w:val="4.1.15"/>
      <w:lvlJc w:val="left"/>
      <w:pPr>
        <w:ind w:left="810" w:hanging="360"/>
      </w:pPr>
      <w:rPr>
        <w:rFonts w:hint="default"/>
      </w:rPr>
    </w:lvl>
    <w:lvl w:ilvl="1">
      <w:start w:val="1"/>
      <w:numFmt w:val="decimal"/>
      <w:lvlText w:val="%1.%2."/>
      <w:lvlJc w:val="left"/>
      <w:pPr>
        <w:ind w:left="1242" w:hanging="432"/>
      </w:pPr>
      <w:rPr>
        <w:rFonts w:hint="default"/>
      </w:rPr>
    </w:lvl>
    <w:lvl w:ilvl="2">
      <w:start w:val="1"/>
      <w:numFmt w:val="decimal"/>
      <w:lvlText w:val="%1.%2.%3."/>
      <w:lvlJc w:val="left"/>
      <w:pPr>
        <w:ind w:left="1674" w:hanging="504"/>
      </w:pPr>
      <w:rPr>
        <w:rFonts w:hint="default"/>
      </w:rPr>
    </w:lvl>
    <w:lvl w:ilvl="3">
      <w:start w:val="1"/>
      <w:numFmt w:val="decimal"/>
      <w:lvlText w:val="%1.%2.%3.%4."/>
      <w:lvlJc w:val="left"/>
      <w:pPr>
        <w:ind w:left="2178" w:hanging="648"/>
      </w:pPr>
      <w:rPr>
        <w:rFonts w:hint="default"/>
      </w:rPr>
    </w:lvl>
    <w:lvl w:ilvl="4">
      <w:start w:val="1"/>
      <w:numFmt w:val="decimal"/>
      <w:lvlText w:val="%1.%2.%3.%4.%5."/>
      <w:lvlJc w:val="left"/>
      <w:pPr>
        <w:ind w:left="2682" w:hanging="792"/>
      </w:pPr>
      <w:rPr>
        <w:rFonts w:hint="default"/>
      </w:rPr>
    </w:lvl>
    <w:lvl w:ilvl="5">
      <w:start w:val="1"/>
      <w:numFmt w:val="decimal"/>
      <w:lvlText w:val="%1.%2.%3.%4.%5.%6."/>
      <w:lvlJc w:val="left"/>
      <w:pPr>
        <w:ind w:left="3186" w:hanging="936"/>
      </w:pPr>
      <w:rPr>
        <w:rFonts w:hint="default"/>
      </w:rPr>
    </w:lvl>
    <w:lvl w:ilvl="6">
      <w:start w:val="1"/>
      <w:numFmt w:val="decimal"/>
      <w:lvlText w:val="%1.%2.%3.%4.%5.%6.%7."/>
      <w:lvlJc w:val="left"/>
      <w:pPr>
        <w:ind w:left="3690" w:hanging="1080"/>
      </w:pPr>
      <w:rPr>
        <w:rFonts w:hint="default"/>
      </w:rPr>
    </w:lvl>
    <w:lvl w:ilvl="7">
      <w:start w:val="1"/>
      <w:numFmt w:val="decimal"/>
      <w:lvlText w:val="%1.%2.%3.%4.%5.%6.%7.%8."/>
      <w:lvlJc w:val="left"/>
      <w:pPr>
        <w:ind w:left="4194" w:hanging="1224"/>
      </w:pPr>
      <w:rPr>
        <w:rFonts w:hint="default"/>
      </w:rPr>
    </w:lvl>
    <w:lvl w:ilvl="8">
      <w:start w:val="1"/>
      <w:numFmt w:val="decimal"/>
      <w:lvlText w:val="%1.%2.%3.%4.%5.%6.%7.%8.%9."/>
      <w:lvlJc w:val="left"/>
      <w:pPr>
        <w:ind w:left="4770" w:hanging="1440"/>
      </w:pPr>
      <w:rPr>
        <w:rFonts w:hint="default"/>
      </w:rPr>
    </w:lvl>
  </w:abstractNum>
  <w:abstractNum w:abstractNumId="1" w15:restartNumberingAfterBreak="0">
    <w:nsid w:val="00E9268B"/>
    <w:multiLevelType w:val="multilevel"/>
    <w:tmpl w:val="80500550"/>
    <w:lvl w:ilvl="0">
      <w:start w:val="6"/>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1E3A15"/>
    <w:multiLevelType w:val="multilevel"/>
    <w:tmpl w:val="FA94C5B2"/>
    <w:lvl w:ilvl="0">
      <w:start w:val="1"/>
      <w:numFmt w:val="none"/>
      <w:lvlText w:val="7"/>
      <w:lvlJc w:val="left"/>
      <w:pPr>
        <w:ind w:left="0" w:hanging="360"/>
      </w:pPr>
      <w:rPr>
        <w:rFonts w:hint="default"/>
      </w:rPr>
    </w:lvl>
    <w:lvl w:ilvl="1">
      <w:start w:val="1"/>
      <w:numFmt w:val="none"/>
      <w:lvlText w:val="7.3"/>
      <w:lvlJc w:val="left"/>
      <w:pPr>
        <w:ind w:left="432" w:hanging="432"/>
      </w:pPr>
      <w:rPr>
        <w:rFonts w:hint="default"/>
      </w:rPr>
    </w:lvl>
    <w:lvl w:ilvl="2">
      <w:start w:val="1"/>
      <w:numFmt w:val="none"/>
      <w:lvlText w:val="7.1.12"/>
      <w:lvlJc w:val="left"/>
      <w:pPr>
        <w:ind w:left="864" w:hanging="504"/>
      </w:pPr>
      <w:rPr>
        <w:rFonts w:hint="default"/>
      </w:rPr>
    </w:lvl>
    <w:lvl w:ilvl="3">
      <w:start w:val="1"/>
      <w:numFmt w:val="none"/>
      <w:lvlText w:val="6.5.1"/>
      <w:lvlJc w:val="left"/>
      <w:pPr>
        <w:ind w:left="1368" w:hanging="648"/>
      </w:pPr>
      <w:rPr>
        <w:rFonts w:hint="default"/>
      </w:rPr>
    </w:lvl>
    <w:lvl w:ilvl="4">
      <w:start w:val="1"/>
      <w:numFmt w:val="decimal"/>
      <w:lvlText w:val="%1.%2.%3.%4.%5."/>
      <w:lvlJc w:val="left"/>
      <w:pPr>
        <w:ind w:left="1872" w:hanging="792"/>
      </w:pPr>
      <w:rPr>
        <w:rFonts w:hint="default"/>
      </w:rPr>
    </w:lvl>
    <w:lvl w:ilvl="5">
      <w:start w:val="1"/>
      <w:numFmt w:val="decimal"/>
      <w:lvlText w:val="%1.%2.%3.%4.%5.%6."/>
      <w:lvlJc w:val="left"/>
      <w:pPr>
        <w:ind w:left="2376" w:hanging="936"/>
      </w:pPr>
      <w:rPr>
        <w:rFonts w:hint="default"/>
      </w:rPr>
    </w:lvl>
    <w:lvl w:ilvl="6">
      <w:start w:val="1"/>
      <w:numFmt w:val="decimal"/>
      <w:lvlText w:val="%1.%2.%3.%4.%5.%6.%7."/>
      <w:lvlJc w:val="left"/>
      <w:pPr>
        <w:ind w:left="2880" w:hanging="1080"/>
      </w:pPr>
      <w:rPr>
        <w:rFonts w:hint="default"/>
      </w:rPr>
    </w:lvl>
    <w:lvl w:ilvl="7">
      <w:start w:val="1"/>
      <w:numFmt w:val="decimal"/>
      <w:lvlText w:val="%1.%2.%3.%4.%5.%6.%7.%8."/>
      <w:lvlJc w:val="left"/>
      <w:pPr>
        <w:ind w:left="3384" w:hanging="1224"/>
      </w:pPr>
      <w:rPr>
        <w:rFonts w:hint="default"/>
      </w:rPr>
    </w:lvl>
    <w:lvl w:ilvl="8">
      <w:start w:val="1"/>
      <w:numFmt w:val="decimal"/>
      <w:lvlText w:val="%1.%2.%3.%4.%5.%6.%7.%8.%9."/>
      <w:lvlJc w:val="left"/>
      <w:pPr>
        <w:ind w:left="3960" w:hanging="1440"/>
      </w:pPr>
      <w:rPr>
        <w:rFonts w:hint="default"/>
      </w:rPr>
    </w:lvl>
  </w:abstractNum>
  <w:abstractNum w:abstractNumId="4" w15:restartNumberingAfterBreak="0">
    <w:nsid w:val="04944C71"/>
    <w:multiLevelType w:val="multilevel"/>
    <w:tmpl w:val="011867F8"/>
    <w:lvl w:ilvl="0">
      <w:start w:val="1"/>
      <w:numFmt w:val="decimal"/>
      <w:lvlText w:val="%1."/>
      <w:lvlJc w:val="left"/>
      <w:pPr>
        <w:ind w:left="360" w:hanging="360"/>
      </w:pPr>
      <w:rPr>
        <w:rFonts w:hint="default"/>
      </w:rPr>
    </w:lvl>
    <w:lvl w:ilvl="1">
      <w:start w:val="1"/>
      <w:numFmt w:val="none"/>
      <w:lvlText w:val="6.5.2"/>
      <w:lvlJc w:val="left"/>
      <w:pPr>
        <w:ind w:left="792" w:hanging="432"/>
      </w:pPr>
      <w:rPr>
        <w:rFonts w:hint="default"/>
      </w:rPr>
    </w:lvl>
    <w:lvl w:ilvl="2">
      <w:start w:val="1"/>
      <w:numFmt w:val="decimal"/>
      <w:lvlText w:val="%1.%2.%3."/>
      <w:lvlJc w:val="left"/>
      <w:pPr>
        <w:ind w:left="1224" w:hanging="504"/>
      </w:pPr>
      <w:rPr>
        <w:rFonts w:hint="default"/>
      </w:rPr>
    </w:lvl>
    <w:lvl w:ilvl="3">
      <w:start w:val="1"/>
      <w:numFmt w:val="none"/>
      <w:lvlText w:val="6.5.1"/>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5163E79"/>
    <w:multiLevelType w:val="multilevel"/>
    <w:tmpl w:val="CD028066"/>
    <w:lvl w:ilvl="0">
      <w:start w:val="1"/>
      <w:numFmt w:val="none"/>
      <w:lvlText w:val="8"/>
      <w:lvlJc w:val="left"/>
      <w:pPr>
        <w:ind w:left="0" w:hanging="360"/>
      </w:pPr>
      <w:rPr>
        <w:rFonts w:hint="default"/>
      </w:rPr>
    </w:lvl>
    <w:lvl w:ilvl="1">
      <w:start w:val="1"/>
      <w:numFmt w:val="none"/>
      <w:lvlText w:val="8.1"/>
      <w:lvlJc w:val="left"/>
      <w:pPr>
        <w:ind w:left="432" w:hanging="432"/>
      </w:pPr>
      <w:rPr>
        <w:rFonts w:hint="default"/>
      </w:rPr>
    </w:lvl>
    <w:lvl w:ilvl="2">
      <w:start w:val="1"/>
      <w:numFmt w:val="none"/>
      <w:lvlText w:val="8.1.1"/>
      <w:lvlJc w:val="left"/>
      <w:pPr>
        <w:ind w:left="864" w:hanging="504"/>
      </w:pPr>
      <w:rPr>
        <w:rFonts w:hint="default"/>
      </w:rPr>
    </w:lvl>
    <w:lvl w:ilvl="3">
      <w:start w:val="1"/>
      <w:numFmt w:val="none"/>
      <w:lvlText w:val="8.1.1.1"/>
      <w:lvlJc w:val="left"/>
      <w:pPr>
        <w:ind w:left="1368" w:hanging="648"/>
      </w:pPr>
      <w:rPr>
        <w:rFonts w:hint="default"/>
      </w:rPr>
    </w:lvl>
    <w:lvl w:ilvl="4">
      <w:start w:val="1"/>
      <w:numFmt w:val="decimal"/>
      <w:lvlText w:val="%18.1.1.1"/>
      <w:lvlJc w:val="left"/>
      <w:pPr>
        <w:ind w:left="1872" w:hanging="792"/>
      </w:pPr>
      <w:rPr>
        <w:rFonts w:hint="default"/>
      </w:rPr>
    </w:lvl>
    <w:lvl w:ilvl="5">
      <w:start w:val="1"/>
      <w:numFmt w:val="decimal"/>
      <w:lvlText w:val="%18.1.1.1"/>
      <w:lvlJc w:val="left"/>
      <w:pPr>
        <w:ind w:left="2376" w:hanging="936"/>
      </w:pPr>
      <w:rPr>
        <w:rFonts w:hint="default"/>
      </w:rPr>
    </w:lvl>
    <w:lvl w:ilvl="6">
      <w:start w:val="1"/>
      <w:numFmt w:val="decimal"/>
      <w:lvlText w:val="%1.%2.%3.%4.%5.%6.%7."/>
      <w:lvlJc w:val="left"/>
      <w:pPr>
        <w:ind w:left="2880" w:hanging="1080"/>
      </w:pPr>
      <w:rPr>
        <w:rFonts w:hint="default"/>
      </w:rPr>
    </w:lvl>
    <w:lvl w:ilvl="7">
      <w:start w:val="1"/>
      <w:numFmt w:val="decimal"/>
      <w:lvlText w:val="%1.%2.%3.%4.%5.%6.%7.%8."/>
      <w:lvlJc w:val="left"/>
      <w:pPr>
        <w:ind w:left="3384" w:hanging="1224"/>
      </w:pPr>
      <w:rPr>
        <w:rFonts w:hint="default"/>
      </w:rPr>
    </w:lvl>
    <w:lvl w:ilvl="8">
      <w:start w:val="1"/>
      <w:numFmt w:val="decimal"/>
      <w:lvlText w:val="%1.%2.%3.%4.%5.%6.%7.%8.%9."/>
      <w:lvlJc w:val="left"/>
      <w:pPr>
        <w:ind w:left="3960" w:hanging="1440"/>
      </w:pPr>
      <w:rPr>
        <w:rFonts w:hint="default"/>
      </w:rPr>
    </w:lvl>
  </w:abstractNum>
  <w:abstractNum w:abstractNumId="6" w15:restartNumberingAfterBreak="0">
    <w:nsid w:val="056E7B75"/>
    <w:multiLevelType w:val="multilevel"/>
    <w:tmpl w:val="071AAEB4"/>
    <w:lvl w:ilvl="0">
      <w:start w:val="1"/>
      <w:numFmt w:val="none"/>
      <w:lvlText w:val="8"/>
      <w:lvlJc w:val="left"/>
      <w:pPr>
        <w:ind w:left="0" w:hanging="360"/>
      </w:pPr>
      <w:rPr>
        <w:rFonts w:hint="default"/>
      </w:rPr>
    </w:lvl>
    <w:lvl w:ilvl="1">
      <w:start w:val="1"/>
      <w:numFmt w:val="none"/>
      <w:lvlText w:val="7.2"/>
      <w:lvlJc w:val="left"/>
      <w:pPr>
        <w:ind w:left="432" w:hanging="432"/>
      </w:pPr>
      <w:rPr>
        <w:rFonts w:hint="default"/>
      </w:rPr>
    </w:lvl>
    <w:lvl w:ilvl="2">
      <w:start w:val="1"/>
      <w:numFmt w:val="none"/>
      <w:lvlText w:val="6.7"/>
      <w:lvlJc w:val="left"/>
      <w:pPr>
        <w:ind w:left="864" w:hanging="504"/>
      </w:pPr>
      <w:rPr>
        <w:rFonts w:hint="default"/>
      </w:rPr>
    </w:lvl>
    <w:lvl w:ilvl="3">
      <w:start w:val="1"/>
      <w:numFmt w:val="none"/>
      <w:lvlText w:val="6.5.1"/>
      <w:lvlJc w:val="left"/>
      <w:pPr>
        <w:ind w:left="1368" w:hanging="648"/>
      </w:pPr>
      <w:rPr>
        <w:rFonts w:hint="default"/>
      </w:rPr>
    </w:lvl>
    <w:lvl w:ilvl="4">
      <w:start w:val="1"/>
      <w:numFmt w:val="decimal"/>
      <w:lvlText w:val="%1.%2.%3.%4.%5."/>
      <w:lvlJc w:val="left"/>
      <w:pPr>
        <w:ind w:left="1872" w:hanging="792"/>
      </w:pPr>
      <w:rPr>
        <w:rFonts w:hint="default"/>
      </w:rPr>
    </w:lvl>
    <w:lvl w:ilvl="5">
      <w:start w:val="1"/>
      <w:numFmt w:val="decimal"/>
      <w:lvlText w:val="%1.%2.%3.%4.%5.%6."/>
      <w:lvlJc w:val="left"/>
      <w:pPr>
        <w:ind w:left="2376" w:hanging="936"/>
      </w:pPr>
      <w:rPr>
        <w:rFonts w:hint="default"/>
      </w:rPr>
    </w:lvl>
    <w:lvl w:ilvl="6">
      <w:start w:val="1"/>
      <w:numFmt w:val="decimal"/>
      <w:lvlText w:val="%1.%2.%3.%4.%5.%6.%7."/>
      <w:lvlJc w:val="left"/>
      <w:pPr>
        <w:ind w:left="2880" w:hanging="1080"/>
      </w:pPr>
      <w:rPr>
        <w:rFonts w:hint="default"/>
      </w:rPr>
    </w:lvl>
    <w:lvl w:ilvl="7">
      <w:start w:val="1"/>
      <w:numFmt w:val="decimal"/>
      <w:lvlText w:val="%1.%2.%3.%4.%5.%6.%7.%8."/>
      <w:lvlJc w:val="left"/>
      <w:pPr>
        <w:ind w:left="3384" w:hanging="1224"/>
      </w:pPr>
      <w:rPr>
        <w:rFonts w:hint="default"/>
      </w:rPr>
    </w:lvl>
    <w:lvl w:ilvl="8">
      <w:start w:val="1"/>
      <w:numFmt w:val="decimal"/>
      <w:lvlText w:val="%1.%2.%3.%4.%5.%6.%7.%8.%9."/>
      <w:lvlJc w:val="left"/>
      <w:pPr>
        <w:ind w:left="3960" w:hanging="1440"/>
      </w:pPr>
      <w:rPr>
        <w:rFonts w:hint="default"/>
      </w:rPr>
    </w:lvl>
  </w:abstractNum>
  <w:abstractNum w:abstractNumId="7" w15:restartNumberingAfterBreak="0">
    <w:nsid w:val="05AB0E23"/>
    <w:multiLevelType w:val="hybridMultilevel"/>
    <w:tmpl w:val="2F2C25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5D56331"/>
    <w:multiLevelType w:val="multilevel"/>
    <w:tmpl w:val="F8FEABEC"/>
    <w:lvl w:ilvl="0">
      <w:start w:val="1"/>
      <w:numFmt w:val="decimal"/>
      <w:lvlText w:val="%1."/>
      <w:lvlJc w:val="left"/>
      <w:pPr>
        <w:ind w:left="360" w:hanging="360"/>
      </w:pPr>
      <w:rPr>
        <w:rFonts w:hint="default"/>
      </w:rPr>
    </w:lvl>
    <w:lvl w:ilvl="1">
      <w:start w:val="1"/>
      <w:numFmt w:val="none"/>
      <w:lvlText w:val="6.5.4"/>
      <w:lvlJc w:val="left"/>
      <w:pPr>
        <w:ind w:left="792" w:hanging="432"/>
      </w:pPr>
      <w:rPr>
        <w:rFonts w:hint="default"/>
      </w:rPr>
    </w:lvl>
    <w:lvl w:ilvl="2">
      <w:start w:val="1"/>
      <w:numFmt w:val="decimal"/>
      <w:lvlText w:val="%1.%2.%3."/>
      <w:lvlJc w:val="left"/>
      <w:pPr>
        <w:ind w:left="1224" w:hanging="504"/>
      </w:pPr>
      <w:rPr>
        <w:rFonts w:hint="default"/>
      </w:rPr>
    </w:lvl>
    <w:lvl w:ilvl="3">
      <w:start w:val="1"/>
      <w:numFmt w:val="none"/>
      <w:lvlText w:val="6.5.1"/>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06B04577"/>
    <w:multiLevelType w:val="multilevel"/>
    <w:tmpl w:val="77FC884E"/>
    <w:lvl w:ilvl="0">
      <w:start w:val="1"/>
      <w:numFmt w:val="decimal"/>
      <w:lvlText w:val="%1."/>
      <w:lvlJc w:val="left"/>
      <w:pPr>
        <w:ind w:left="720" w:hanging="360"/>
      </w:pPr>
      <w:rPr>
        <w:sz w:val="20"/>
        <w:szCs w:val="20"/>
      </w:rPr>
    </w:lvl>
    <w:lvl w:ilvl="1">
      <w:start w:val="1"/>
      <w:numFmt w:val="lowerLetter"/>
      <w:lvlText w:val="%2."/>
      <w:lvlJc w:val="left"/>
      <w:pPr>
        <w:ind w:left="1440" w:hanging="360"/>
      </w:pPr>
      <w:rPr>
        <w:sz w:val="22"/>
        <w:szCs w:val="22"/>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 w15:restartNumberingAfterBreak="0">
    <w:nsid w:val="07296D56"/>
    <w:multiLevelType w:val="multilevel"/>
    <w:tmpl w:val="3F24CF96"/>
    <w:lvl w:ilvl="0">
      <w:start w:val="1"/>
      <w:numFmt w:val="none"/>
      <w:lvlText w:val="7."/>
      <w:lvlJc w:val="left"/>
      <w:pPr>
        <w:ind w:left="0" w:hanging="360"/>
      </w:pPr>
      <w:rPr>
        <w:rFonts w:hint="default"/>
      </w:rPr>
    </w:lvl>
    <w:lvl w:ilvl="1">
      <w:start w:val="1"/>
      <w:numFmt w:val="none"/>
      <w:lvlText w:val="7.1"/>
      <w:lvlJc w:val="left"/>
      <w:pPr>
        <w:ind w:left="432" w:hanging="432"/>
      </w:pPr>
      <w:rPr>
        <w:rFonts w:hint="default"/>
      </w:rPr>
    </w:lvl>
    <w:lvl w:ilvl="2">
      <w:start w:val="1"/>
      <w:numFmt w:val="none"/>
      <w:lvlText w:val="7.1.12"/>
      <w:lvlJc w:val="left"/>
      <w:pPr>
        <w:ind w:left="864" w:hanging="504"/>
      </w:pPr>
      <w:rPr>
        <w:rFonts w:hint="default"/>
      </w:rPr>
    </w:lvl>
    <w:lvl w:ilvl="3">
      <w:start w:val="1"/>
      <w:numFmt w:val="none"/>
      <w:lvlText w:val="6.5.1"/>
      <w:lvlJc w:val="left"/>
      <w:pPr>
        <w:ind w:left="1368" w:hanging="648"/>
      </w:pPr>
      <w:rPr>
        <w:rFonts w:hint="default"/>
      </w:rPr>
    </w:lvl>
    <w:lvl w:ilvl="4">
      <w:start w:val="1"/>
      <w:numFmt w:val="decimal"/>
      <w:lvlText w:val="%1.%2.%3.%4.%5."/>
      <w:lvlJc w:val="left"/>
      <w:pPr>
        <w:ind w:left="1872" w:hanging="792"/>
      </w:pPr>
      <w:rPr>
        <w:rFonts w:hint="default"/>
      </w:rPr>
    </w:lvl>
    <w:lvl w:ilvl="5">
      <w:start w:val="1"/>
      <w:numFmt w:val="decimal"/>
      <w:lvlText w:val="%1.%2.%3.%4.%5.%6."/>
      <w:lvlJc w:val="left"/>
      <w:pPr>
        <w:ind w:left="2376" w:hanging="936"/>
      </w:pPr>
      <w:rPr>
        <w:rFonts w:hint="default"/>
      </w:rPr>
    </w:lvl>
    <w:lvl w:ilvl="6">
      <w:start w:val="1"/>
      <w:numFmt w:val="decimal"/>
      <w:lvlText w:val="%1.%2.%3.%4.%5.%6.%7."/>
      <w:lvlJc w:val="left"/>
      <w:pPr>
        <w:ind w:left="2880" w:hanging="1080"/>
      </w:pPr>
      <w:rPr>
        <w:rFonts w:hint="default"/>
      </w:rPr>
    </w:lvl>
    <w:lvl w:ilvl="7">
      <w:start w:val="1"/>
      <w:numFmt w:val="decimal"/>
      <w:lvlText w:val="%1.%2.%3.%4.%5.%6.%7.%8."/>
      <w:lvlJc w:val="left"/>
      <w:pPr>
        <w:ind w:left="3384" w:hanging="1224"/>
      </w:pPr>
      <w:rPr>
        <w:rFonts w:hint="default"/>
      </w:rPr>
    </w:lvl>
    <w:lvl w:ilvl="8">
      <w:start w:val="1"/>
      <w:numFmt w:val="decimal"/>
      <w:lvlText w:val="%1.%2.%3.%4.%5.%6.%7.%8.%9."/>
      <w:lvlJc w:val="left"/>
      <w:pPr>
        <w:ind w:left="3960" w:hanging="1440"/>
      </w:pPr>
      <w:rPr>
        <w:rFonts w:hint="default"/>
      </w:rPr>
    </w:lvl>
  </w:abstractNum>
  <w:abstractNum w:abstractNumId="11" w15:restartNumberingAfterBreak="0">
    <w:nsid w:val="08892A93"/>
    <w:multiLevelType w:val="hybridMultilevel"/>
    <w:tmpl w:val="E26AB2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8AF3F59"/>
    <w:multiLevelType w:val="hybridMultilevel"/>
    <w:tmpl w:val="FB7A37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9E53E01"/>
    <w:multiLevelType w:val="multilevel"/>
    <w:tmpl w:val="878803F6"/>
    <w:lvl w:ilvl="0">
      <w:start w:val="1"/>
      <w:numFmt w:val="none"/>
      <w:lvlText w:val="7"/>
      <w:lvlJc w:val="left"/>
      <w:pPr>
        <w:ind w:left="0" w:hanging="360"/>
      </w:pPr>
      <w:rPr>
        <w:rFonts w:hint="default"/>
      </w:rPr>
    </w:lvl>
    <w:lvl w:ilvl="1">
      <w:start w:val="1"/>
      <w:numFmt w:val="none"/>
      <w:lvlText w:val="7.1"/>
      <w:lvlJc w:val="left"/>
      <w:pPr>
        <w:ind w:left="432" w:hanging="432"/>
      </w:pPr>
      <w:rPr>
        <w:rFonts w:hint="default"/>
      </w:rPr>
    </w:lvl>
    <w:lvl w:ilvl="2">
      <w:start w:val="1"/>
      <w:numFmt w:val="none"/>
      <w:lvlText w:val="7.1.6"/>
      <w:lvlJc w:val="left"/>
      <w:pPr>
        <w:ind w:left="864" w:hanging="504"/>
      </w:pPr>
      <w:rPr>
        <w:rFonts w:hint="default"/>
      </w:rPr>
    </w:lvl>
    <w:lvl w:ilvl="3">
      <w:start w:val="1"/>
      <w:numFmt w:val="none"/>
      <w:lvlText w:val="6.5.1"/>
      <w:lvlJc w:val="left"/>
      <w:pPr>
        <w:ind w:left="1368" w:hanging="648"/>
      </w:pPr>
      <w:rPr>
        <w:rFonts w:hint="default"/>
      </w:rPr>
    </w:lvl>
    <w:lvl w:ilvl="4">
      <w:start w:val="1"/>
      <w:numFmt w:val="decimal"/>
      <w:lvlText w:val="%1.%2.%3.%4.%5."/>
      <w:lvlJc w:val="left"/>
      <w:pPr>
        <w:ind w:left="1872" w:hanging="792"/>
      </w:pPr>
      <w:rPr>
        <w:rFonts w:hint="default"/>
      </w:rPr>
    </w:lvl>
    <w:lvl w:ilvl="5">
      <w:start w:val="1"/>
      <w:numFmt w:val="decimal"/>
      <w:lvlText w:val="%1.%2.%3.%4.%5.%6."/>
      <w:lvlJc w:val="left"/>
      <w:pPr>
        <w:ind w:left="2376" w:hanging="936"/>
      </w:pPr>
      <w:rPr>
        <w:rFonts w:hint="default"/>
      </w:rPr>
    </w:lvl>
    <w:lvl w:ilvl="6">
      <w:start w:val="1"/>
      <w:numFmt w:val="decimal"/>
      <w:lvlText w:val="%1.%2.%3.%4.%5.%6.%7."/>
      <w:lvlJc w:val="left"/>
      <w:pPr>
        <w:ind w:left="2880" w:hanging="1080"/>
      </w:pPr>
      <w:rPr>
        <w:rFonts w:hint="default"/>
      </w:rPr>
    </w:lvl>
    <w:lvl w:ilvl="7">
      <w:start w:val="1"/>
      <w:numFmt w:val="decimal"/>
      <w:lvlText w:val="%1.%2.%3.%4.%5.%6.%7.%8."/>
      <w:lvlJc w:val="left"/>
      <w:pPr>
        <w:ind w:left="3384" w:hanging="1224"/>
      </w:pPr>
      <w:rPr>
        <w:rFonts w:hint="default"/>
      </w:rPr>
    </w:lvl>
    <w:lvl w:ilvl="8">
      <w:start w:val="1"/>
      <w:numFmt w:val="decimal"/>
      <w:lvlText w:val="%1.%2.%3.%4.%5.%6.%7.%8.%9."/>
      <w:lvlJc w:val="left"/>
      <w:pPr>
        <w:ind w:left="3960" w:hanging="1440"/>
      </w:pPr>
      <w:rPr>
        <w:rFonts w:hint="default"/>
      </w:rPr>
    </w:lvl>
  </w:abstractNum>
  <w:abstractNum w:abstractNumId="15" w15:restartNumberingAfterBreak="0">
    <w:nsid w:val="09F7016B"/>
    <w:multiLevelType w:val="multilevel"/>
    <w:tmpl w:val="60528E72"/>
    <w:lvl w:ilvl="0">
      <w:start w:val="2"/>
      <w:numFmt w:val="none"/>
      <w:lvlText w:val="2.%1"/>
      <w:lvlJc w:val="left"/>
      <w:pPr>
        <w:ind w:left="360" w:hanging="360"/>
      </w:pPr>
      <w:rPr>
        <w:rFonts w:hint="default"/>
      </w:rPr>
    </w:lvl>
    <w:lvl w:ilvl="1">
      <w:start w:val="1"/>
      <w:numFmt w:val="decimal"/>
      <w:lvlText w:val="%1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0C4E350F"/>
    <w:multiLevelType w:val="multilevel"/>
    <w:tmpl w:val="CD028066"/>
    <w:lvl w:ilvl="0">
      <w:start w:val="1"/>
      <w:numFmt w:val="none"/>
      <w:lvlText w:val="8"/>
      <w:lvlJc w:val="left"/>
      <w:pPr>
        <w:ind w:left="0" w:hanging="360"/>
      </w:pPr>
      <w:rPr>
        <w:rFonts w:hint="default"/>
      </w:rPr>
    </w:lvl>
    <w:lvl w:ilvl="1">
      <w:start w:val="1"/>
      <w:numFmt w:val="none"/>
      <w:lvlText w:val="8.1"/>
      <w:lvlJc w:val="left"/>
      <w:pPr>
        <w:ind w:left="432" w:hanging="432"/>
      </w:pPr>
      <w:rPr>
        <w:rFonts w:hint="default"/>
      </w:rPr>
    </w:lvl>
    <w:lvl w:ilvl="2">
      <w:start w:val="1"/>
      <w:numFmt w:val="none"/>
      <w:lvlText w:val="8.1.1"/>
      <w:lvlJc w:val="left"/>
      <w:pPr>
        <w:ind w:left="864" w:hanging="504"/>
      </w:pPr>
      <w:rPr>
        <w:rFonts w:hint="default"/>
      </w:rPr>
    </w:lvl>
    <w:lvl w:ilvl="3">
      <w:start w:val="1"/>
      <w:numFmt w:val="none"/>
      <w:lvlText w:val="8.1.1.1"/>
      <w:lvlJc w:val="left"/>
      <w:pPr>
        <w:ind w:left="1368" w:hanging="648"/>
      </w:pPr>
      <w:rPr>
        <w:rFonts w:hint="default"/>
      </w:rPr>
    </w:lvl>
    <w:lvl w:ilvl="4">
      <w:start w:val="1"/>
      <w:numFmt w:val="decimal"/>
      <w:lvlText w:val="%18.1.1.1"/>
      <w:lvlJc w:val="left"/>
      <w:pPr>
        <w:ind w:left="1872" w:hanging="792"/>
      </w:pPr>
      <w:rPr>
        <w:rFonts w:hint="default"/>
      </w:rPr>
    </w:lvl>
    <w:lvl w:ilvl="5">
      <w:start w:val="1"/>
      <w:numFmt w:val="decimal"/>
      <w:lvlText w:val="%18.1.1.1"/>
      <w:lvlJc w:val="left"/>
      <w:pPr>
        <w:ind w:left="2376" w:hanging="936"/>
      </w:pPr>
      <w:rPr>
        <w:rFonts w:hint="default"/>
      </w:rPr>
    </w:lvl>
    <w:lvl w:ilvl="6">
      <w:start w:val="1"/>
      <w:numFmt w:val="decimal"/>
      <w:lvlText w:val="%1.%2.%3.%4.%5.%6.%7."/>
      <w:lvlJc w:val="left"/>
      <w:pPr>
        <w:ind w:left="2880" w:hanging="1080"/>
      </w:pPr>
      <w:rPr>
        <w:rFonts w:hint="default"/>
      </w:rPr>
    </w:lvl>
    <w:lvl w:ilvl="7">
      <w:start w:val="1"/>
      <w:numFmt w:val="decimal"/>
      <w:lvlText w:val="%1.%2.%3.%4.%5.%6.%7.%8."/>
      <w:lvlJc w:val="left"/>
      <w:pPr>
        <w:ind w:left="3384" w:hanging="1224"/>
      </w:pPr>
      <w:rPr>
        <w:rFonts w:hint="default"/>
      </w:rPr>
    </w:lvl>
    <w:lvl w:ilvl="8">
      <w:start w:val="1"/>
      <w:numFmt w:val="decimal"/>
      <w:lvlText w:val="%1.%2.%3.%4.%5.%6.%7.%8.%9."/>
      <w:lvlJc w:val="left"/>
      <w:pPr>
        <w:ind w:left="3960" w:hanging="1440"/>
      </w:pPr>
      <w:rPr>
        <w:rFonts w:hint="default"/>
      </w:rPr>
    </w:lvl>
  </w:abstractNum>
  <w:abstractNum w:abstractNumId="17" w15:restartNumberingAfterBreak="0">
    <w:nsid w:val="0C677395"/>
    <w:multiLevelType w:val="multilevel"/>
    <w:tmpl w:val="793A4D0A"/>
    <w:lvl w:ilvl="0">
      <w:start w:val="7"/>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b w:val="0"/>
      </w:rPr>
    </w:lvl>
    <w:lvl w:ilvl="2">
      <w:start w:val="1"/>
      <w:numFmt w:val="decimal"/>
      <w:suff w:val="space"/>
      <w:lvlText w:val="%1.%2.%3."/>
      <w:lvlJc w:val="left"/>
      <w:pPr>
        <w:ind w:left="0" w:firstLine="0"/>
      </w:pPr>
      <w:rPr>
        <w:rFonts w:hint="default"/>
        <w:b w:val="0"/>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8" w15:restartNumberingAfterBreak="0">
    <w:nsid w:val="0E6310EC"/>
    <w:multiLevelType w:val="multilevel"/>
    <w:tmpl w:val="4F82C032"/>
    <w:lvl w:ilvl="0">
      <w:start w:val="8"/>
      <w:numFmt w:val="decimal"/>
      <w:suff w:val="space"/>
      <w:lvlText w:val="%1."/>
      <w:lvlJc w:val="left"/>
      <w:pPr>
        <w:ind w:left="0" w:firstLine="0"/>
      </w:pPr>
      <w:rPr>
        <w:rFonts w:hint="default"/>
        <w:b w:val="0"/>
      </w:rPr>
    </w:lvl>
    <w:lvl w:ilvl="1">
      <w:start w:val="1"/>
      <w:numFmt w:val="decimal"/>
      <w:suff w:val="space"/>
      <w:lvlText w:val="%1.%2."/>
      <w:lvlJc w:val="left"/>
      <w:pPr>
        <w:ind w:left="0" w:firstLine="0"/>
      </w:pPr>
      <w:rPr>
        <w:rFonts w:hint="default"/>
        <w:b w:val="0"/>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9" w15:restartNumberingAfterBreak="0">
    <w:nsid w:val="11092714"/>
    <w:multiLevelType w:val="hybridMultilevel"/>
    <w:tmpl w:val="3E2477B4"/>
    <w:lvl w:ilvl="0" w:tplc="D50A638A">
      <w:start w:val="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111A37F5"/>
    <w:multiLevelType w:val="multilevel"/>
    <w:tmpl w:val="E8BE42E6"/>
    <w:lvl w:ilvl="0">
      <w:start w:val="1"/>
      <w:numFmt w:val="none"/>
      <w:lvlText w:val="7"/>
      <w:lvlJc w:val="left"/>
      <w:pPr>
        <w:ind w:left="0" w:hanging="360"/>
      </w:pPr>
      <w:rPr>
        <w:rFonts w:hint="default"/>
      </w:rPr>
    </w:lvl>
    <w:lvl w:ilvl="1">
      <w:start w:val="1"/>
      <w:numFmt w:val="none"/>
      <w:lvlText w:val="7.1"/>
      <w:lvlJc w:val="left"/>
      <w:pPr>
        <w:ind w:left="432" w:hanging="432"/>
      </w:pPr>
      <w:rPr>
        <w:rFonts w:hint="default"/>
      </w:rPr>
    </w:lvl>
    <w:lvl w:ilvl="2">
      <w:start w:val="1"/>
      <w:numFmt w:val="none"/>
      <w:lvlText w:val="7.1.4"/>
      <w:lvlJc w:val="left"/>
      <w:pPr>
        <w:ind w:left="864" w:hanging="504"/>
      </w:pPr>
      <w:rPr>
        <w:rFonts w:hint="default"/>
      </w:rPr>
    </w:lvl>
    <w:lvl w:ilvl="3">
      <w:start w:val="1"/>
      <w:numFmt w:val="none"/>
      <w:lvlText w:val="6.5.1"/>
      <w:lvlJc w:val="left"/>
      <w:pPr>
        <w:ind w:left="1368" w:hanging="648"/>
      </w:pPr>
      <w:rPr>
        <w:rFonts w:hint="default"/>
      </w:rPr>
    </w:lvl>
    <w:lvl w:ilvl="4">
      <w:start w:val="1"/>
      <w:numFmt w:val="decimal"/>
      <w:lvlText w:val="%1.%2.%3.%4.%5."/>
      <w:lvlJc w:val="left"/>
      <w:pPr>
        <w:ind w:left="1872" w:hanging="792"/>
      </w:pPr>
      <w:rPr>
        <w:rFonts w:hint="default"/>
      </w:rPr>
    </w:lvl>
    <w:lvl w:ilvl="5">
      <w:start w:val="1"/>
      <w:numFmt w:val="decimal"/>
      <w:lvlText w:val="%1.%2.%3.%4.%5.%6."/>
      <w:lvlJc w:val="left"/>
      <w:pPr>
        <w:ind w:left="2376" w:hanging="936"/>
      </w:pPr>
      <w:rPr>
        <w:rFonts w:hint="default"/>
      </w:rPr>
    </w:lvl>
    <w:lvl w:ilvl="6">
      <w:start w:val="1"/>
      <w:numFmt w:val="decimal"/>
      <w:lvlText w:val="%1.%2.%3.%4.%5.%6.%7."/>
      <w:lvlJc w:val="left"/>
      <w:pPr>
        <w:ind w:left="2880" w:hanging="1080"/>
      </w:pPr>
      <w:rPr>
        <w:rFonts w:hint="default"/>
      </w:rPr>
    </w:lvl>
    <w:lvl w:ilvl="7">
      <w:start w:val="1"/>
      <w:numFmt w:val="decimal"/>
      <w:lvlText w:val="%1.%2.%3.%4.%5.%6.%7.%8."/>
      <w:lvlJc w:val="left"/>
      <w:pPr>
        <w:ind w:left="3384" w:hanging="1224"/>
      </w:pPr>
      <w:rPr>
        <w:rFonts w:hint="default"/>
      </w:rPr>
    </w:lvl>
    <w:lvl w:ilvl="8">
      <w:start w:val="1"/>
      <w:numFmt w:val="decimal"/>
      <w:lvlText w:val="%1.%2.%3.%4.%5.%6.%7.%8.%9."/>
      <w:lvlJc w:val="left"/>
      <w:pPr>
        <w:ind w:left="3960" w:hanging="1440"/>
      </w:pPr>
      <w:rPr>
        <w:rFonts w:hint="default"/>
      </w:rPr>
    </w:lvl>
  </w:abstractNum>
  <w:abstractNum w:abstractNumId="21" w15:restartNumberingAfterBreak="0">
    <w:nsid w:val="11C863E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11D8488F"/>
    <w:multiLevelType w:val="multilevel"/>
    <w:tmpl w:val="AC84DC78"/>
    <w:lvl w:ilvl="0">
      <w:start w:val="1"/>
      <w:numFmt w:val="none"/>
      <w:lvlText w:val="7"/>
      <w:lvlJc w:val="left"/>
      <w:pPr>
        <w:ind w:left="0" w:hanging="360"/>
      </w:pPr>
      <w:rPr>
        <w:rFonts w:hint="default"/>
      </w:rPr>
    </w:lvl>
    <w:lvl w:ilvl="1">
      <w:start w:val="1"/>
      <w:numFmt w:val="none"/>
      <w:lvlText w:val="7.1"/>
      <w:lvlJc w:val="left"/>
      <w:pPr>
        <w:ind w:left="432" w:hanging="432"/>
      </w:pPr>
      <w:rPr>
        <w:rFonts w:hint="default"/>
      </w:rPr>
    </w:lvl>
    <w:lvl w:ilvl="2">
      <w:start w:val="1"/>
      <w:numFmt w:val="none"/>
      <w:lvlText w:val="7.1.8"/>
      <w:lvlJc w:val="left"/>
      <w:pPr>
        <w:ind w:left="864" w:hanging="504"/>
      </w:pPr>
      <w:rPr>
        <w:rFonts w:hint="default"/>
      </w:rPr>
    </w:lvl>
    <w:lvl w:ilvl="3">
      <w:start w:val="1"/>
      <w:numFmt w:val="none"/>
      <w:lvlText w:val="6.5.1"/>
      <w:lvlJc w:val="left"/>
      <w:pPr>
        <w:ind w:left="1368" w:hanging="648"/>
      </w:pPr>
      <w:rPr>
        <w:rFonts w:hint="default"/>
      </w:rPr>
    </w:lvl>
    <w:lvl w:ilvl="4">
      <w:start w:val="1"/>
      <w:numFmt w:val="decimal"/>
      <w:lvlText w:val="%1.%2.%3.%4.%5."/>
      <w:lvlJc w:val="left"/>
      <w:pPr>
        <w:ind w:left="1872" w:hanging="792"/>
      </w:pPr>
      <w:rPr>
        <w:rFonts w:hint="default"/>
      </w:rPr>
    </w:lvl>
    <w:lvl w:ilvl="5">
      <w:start w:val="1"/>
      <w:numFmt w:val="decimal"/>
      <w:lvlText w:val="%1.%2.%3.%4.%5.%6."/>
      <w:lvlJc w:val="left"/>
      <w:pPr>
        <w:ind w:left="2376" w:hanging="936"/>
      </w:pPr>
      <w:rPr>
        <w:rFonts w:hint="default"/>
      </w:rPr>
    </w:lvl>
    <w:lvl w:ilvl="6">
      <w:start w:val="1"/>
      <w:numFmt w:val="decimal"/>
      <w:lvlText w:val="%1.%2.%3.%4.%5.%6.%7."/>
      <w:lvlJc w:val="left"/>
      <w:pPr>
        <w:ind w:left="2880" w:hanging="1080"/>
      </w:pPr>
      <w:rPr>
        <w:rFonts w:hint="default"/>
      </w:rPr>
    </w:lvl>
    <w:lvl w:ilvl="7">
      <w:start w:val="1"/>
      <w:numFmt w:val="decimal"/>
      <w:lvlText w:val="%1.%2.%3.%4.%5.%6.%7.%8."/>
      <w:lvlJc w:val="left"/>
      <w:pPr>
        <w:ind w:left="3384" w:hanging="1224"/>
      </w:pPr>
      <w:rPr>
        <w:rFonts w:hint="default"/>
      </w:rPr>
    </w:lvl>
    <w:lvl w:ilvl="8">
      <w:start w:val="1"/>
      <w:numFmt w:val="decimal"/>
      <w:lvlText w:val="%1.%2.%3.%4.%5.%6.%7.%8.%9."/>
      <w:lvlJc w:val="left"/>
      <w:pPr>
        <w:ind w:left="3960" w:hanging="1440"/>
      </w:pPr>
      <w:rPr>
        <w:rFonts w:hint="default"/>
      </w:rPr>
    </w:lvl>
  </w:abstractNum>
  <w:abstractNum w:abstractNumId="23" w15:restartNumberingAfterBreak="0">
    <w:nsid w:val="12810864"/>
    <w:multiLevelType w:val="multilevel"/>
    <w:tmpl w:val="6748AE0A"/>
    <w:lvl w:ilvl="0">
      <w:start w:val="1"/>
      <w:numFmt w:val="none"/>
      <w:lvlText w:val="4.1.12"/>
      <w:lvlJc w:val="left"/>
      <w:pPr>
        <w:ind w:left="720" w:hanging="360"/>
      </w:pPr>
      <w:rPr>
        <w:rFonts w:hint="default"/>
      </w:rPr>
    </w:lvl>
    <w:lvl w:ilvl="1">
      <w:start w:val="1"/>
      <w:numFmt w:val="decimal"/>
      <w:lvlText w:val="%1.%2."/>
      <w:lvlJc w:val="left"/>
      <w:pPr>
        <w:ind w:left="882" w:hanging="432"/>
      </w:pPr>
      <w:rPr>
        <w:rFonts w:hint="default"/>
      </w:rPr>
    </w:lvl>
    <w:lvl w:ilvl="2">
      <w:start w:val="1"/>
      <w:numFmt w:val="decimal"/>
      <w:lvlText w:val="%1.%2.%3."/>
      <w:lvlJc w:val="left"/>
      <w:pPr>
        <w:ind w:left="1314" w:hanging="504"/>
      </w:pPr>
      <w:rPr>
        <w:rFonts w:hint="default"/>
      </w:rPr>
    </w:lvl>
    <w:lvl w:ilvl="3">
      <w:start w:val="1"/>
      <w:numFmt w:val="decimal"/>
      <w:lvlText w:val="%1.%2.%3.%4."/>
      <w:lvlJc w:val="left"/>
      <w:pPr>
        <w:ind w:left="1818" w:hanging="648"/>
      </w:pPr>
      <w:rPr>
        <w:rFonts w:hint="default"/>
      </w:rPr>
    </w:lvl>
    <w:lvl w:ilvl="4">
      <w:start w:val="1"/>
      <w:numFmt w:val="decimal"/>
      <w:lvlText w:val="%1.%2.%3.%4.%5."/>
      <w:lvlJc w:val="left"/>
      <w:pPr>
        <w:ind w:left="2322" w:hanging="792"/>
      </w:pPr>
      <w:rPr>
        <w:rFonts w:hint="default"/>
      </w:rPr>
    </w:lvl>
    <w:lvl w:ilvl="5">
      <w:start w:val="1"/>
      <w:numFmt w:val="decimal"/>
      <w:lvlText w:val="%1.%2.%3.%4.%5.%6."/>
      <w:lvlJc w:val="left"/>
      <w:pPr>
        <w:ind w:left="2826" w:hanging="936"/>
      </w:pPr>
      <w:rPr>
        <w:rFonts w:hint="default"/>
      </w:rPr>
    </w:lvl>
    <w:lvl w:ilvl="6">
      <w:start w:val="1"/>
      <w:numFmt w:val="decimal"/>
      <w:lvlText w:val="%1.%2.%3.%4.%5.%6.%7."/>
      <w:lvlJc w:val="left"/>
      <w:pPr>
        <w:ind w:left="3330" w:hanging="1080"/>
      </w:pPr>
      <w:rPr>
        <w:rFonts w:hint="default"/>
      </w:rPr>
    </w:lvl>
    <w:lvl w:ilvl="7">
      <w:start w:val="1"/>
      <w:numFmt w:val="decimal"/>
      <w:lvlText w:val="%1.%2.%3.%4.%5.%6.%7.%8."/>
      <w:lvlJc w:val="left"/>
      <w:pPr>
        <w:ind w:left="3834" w:hanging="1224"/>
      </w:pPr>
      <w:rPr>
        <w:rFonts w:hint="default"/>
      </w:rPr>
    </w:lvl>
    <w:lvl w:ilvl="8">
      <w:start w:val="1"/>
      <w:numFmt w:val="decimal"/>
      <w:lvlText w:val="%1.%2.%3.%4.%5.%6.%7.%8.%9."/>
      <w:lvlJc w:val="left"/>
      <w:pPr>
        <w:ind w:left="4410" w:hanging="1440"/>
      </w:pPr>
      <w:rPr>
        <w:rFonts w:hint="default"/>
      </w:rPr>
    </w:lvl>
  </w:abstractNum>
  <w:abstractNum w:abstractNumId="24"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8EE0EC9"/>
    <w:multiLevelType w:val="hybridMultilevel"/>
    <w:tmpl w:val="BEA678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D6A1366"/>
    <w:multiLevelType w:val="multilevel"/>
    <w:tmpl w:val="CD028066"/>
    <w:lvl w:ilvl="0">
      <w:start w:val="1"/>
      <w:numFmt w:val="none"/>
      <w:lvlText w:val="8"/>
      <w:lvlJc w:val="left"/>
      <w:pPr>
        <w:ind w:left="0" w:hanging="360"/>
      </w:pPr>
      <w:rPr>
        <w:rFonts w:hint="default"/>
      </w:rPr>
    </w:lvl>
    <w:lvl w:ilvl="1">
      <w:start w:val="1"/>
      <w:numFmt w:val="none"/>
      <w:lvlText w:val="8.1"/>
      <w:lvlJc w:val="left"/>
      <w:pPr>
        <w:ind w:left="432" w:hanging="432"/>
      </w:pPr>
      <w:rPr>
        <w:rFonts w:hint="default"/>
      </w:rPr>
    </w:lvl>
    <w:lvl w:ilvl="2">
      <w:start w:val="1"/>
      <w:numFmt w:val="none"/>
      <w:lvlText w:val="8.1.1"/>
      <w:lvlJc w:val="left"/>
      <w:pPr>
        <w:ind w:left="864" w:hanging="504"/>
      </w:pPr>
      <w:rPr>
        <w:rFonts w:hint="default"/>
      </w:rPr>
    </w:lvl>
    <w:lvl w:ilvl="3">
      <w:start w:val="1"/>
      <w:numFmt w:val="none"/>
      <w:lvlText w:val="8.1.1.1"/>
      <w:lvlJc w:val="left"/>
      <w:pPr>
        <w:ind w:left="1368" w:hanging="648"/>
      </w:pPr>
      <w:rPr>
        <w:rFonts w:hint="default"/>
      </w:rPr>
    </w:lvl>
    <w:lvl w:ilvl="4">
      <w:start w:val="1"/>
      <w:numFmt w:val="decimal"/>
      <w:lvlText w:val="%18.1.1.1"/>
      <w:lvlJc w:val="left"/>
      <w:pPr>
        <w:ind w:left="1872" w:hanging="792"/>
      </w:pPr>
      <w:rPr>
        <w:rFonts w:hint="default"/>
      </w:rPr>
    </w:lvl>
    <w:lvl w:ilvl="5">
      <w:start w:val="1"/>
      <w:numFmt w:val="decimal"/>
      <w:lvlText w:val="%18.1.1.1"/>
      <w:lvlJc w:val="left"/>
      <w:pPr>
        <w:ind w:left="2376" w:hanging="936"/>
      </w:pPr>
      <w:rPr>
        <w:rFonts w:hint="default"/>
      </w:rPr>
    </w:lvl>
    <w:lvl w:ilvl="6">
      <w:start w:val="1"/>
      <w:numFmt w:val="decimal"/>
      <w:lvlText w:val="%1.%2.%3.%4.%5.%6.%7."/>
      <w:lvlJc w:val="left"/>
      <w:pPr>
        <w:ind w:left="2880" w:hanging="1080"/>
      </w:pPr>
      <w:rPr>
        <w:rFonts w:hint="default"/>
      </w:rPr>
    </w:lvl>
    <w:lvl w:ilvl="7">
      <w:start w:val="1"/>
      <w:numFmt w:val="decimal"/>
      <w:lvlText w:val="%1.%2.%3.%4.%5.%6.%7.%8."/>
      <w:lvlJc w:val="left"/>
      <w:pPr>
        <w:ind w:left="3384" w:hanging="1224"/>
      </w:pPr>
      <w:rPr>
        <w:rFonts w:hint="default"/>
      </w:rPr>
    </w:lvl>
    <w:lvl w:ilvl="8">
      <w:start w:val="1"/>
      <w:numFmt w:val="decimal"/>
      <w:lvlText w:val="%1.%2.%3.%4.%5.%6.%7.%8.%9."/>
      <w:lvlJc w:val="left"/>
      <w:pPr>
        <w:ind w:left="3960" w:hanging="1440"/>
      </w:pPr>
      <w:rPr>
        <w:rFonts w:hint="default"/>
      </w:rPr>
    </w:lvl>
  </w:abstractNum>
  <w:abstractNum w:abstractNumId="27"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02F6BE2"/>
    <w:multiLevelType w:val="multilevel"/>
    <w:tmpl w:val="2BD61C16"/>
    <w:lvl w:ilvl="0">
      <w:start w:val="4"/>
      <w:numFmt w:val="decimal"/>
      <w:lvlText w:val="%1."/>
      <w:lvlJc w:val="left"/>
      <w:pPr>
        <w:ind w:left="360" w:hanging="360"/>
      </w:pPr>
      <w:rPr>
        <w:rFonts w:hint="default"/>
      </w:rPr>
    </w:lvl>
    <w:lvl w:ilvl="1">
      <w:start w:val="1"/>
      <w:numFmt w:val="none"/>
      <w:lvlText w:val="4.1.7"/>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209656CB"/>
    <w:multiLevelType w:val="multilevel"/>
    <w:tmpl w:val="85429AE8"/>
    <w:lvl w:ilvl="0">
      <w:start w:val="1"/>
      <w:numFmt w:val="none"/>
      <w:lvlText w:val="5."/>
      <w:lvlJc w:val="left"/>
      <w:pPr>
        <w:ind w:left="360" w:hanging="360"/>
      </w:pPr>
      <w:rPr>
        <w:rFonts w:hint="default"/>
      </w:rPr>
    </w:lvl>
    <w:lvl w:ilvl="1">
      <w:start w:val="1"/>
      <w:numFmt w:val="decimal"/>
      <w:lvlText w:val="%15.%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23A119F9"/>
    <w:multiLevelType w:val="multilevel"/>
    <w:tmpl w:val="321A7F3C"/>
    <w:lvl w:ilvl="0">
      <w:start w:val="1"/>
      <w:numFmt w:val="none"/>
      <w:lvlText w:val="7."/>
      <w:lvlJc w:val="left"/>
      <w:pPr>
        <w:ind w:left="360" w:hanging="360"/>
      </w:pPr>
      <w:rPr>
        <w:rFonts w:hint="default"/>
      </w:rPr>
    </w:lvl>
    <w:lvl w:ilvl="1">
      <w:start w:val="1"/>
      <w:numFmt w:val="none"/>
      <w:lvlText w:val="7.1"/>
      <w:lvlJc w:val="left"/>
      <w:pPr>
        <w:ind w:left="792" w:hanging="432"/>
      </w:pPr>
      <w:rPr>
        <w:rFonts w:hint="default"/>
      </w:rPr>
    </w:lvl>
    <w:lvl w:ilvl="2">
      <w:start w:val="1"/>
      <w:numFmt w:val="none"/>
      <w:lvlText w:val="6.7"/>
      <w:lvlJc w:val="left"/>
      <w:pPr>
        <w:ind w:left="1224" w:hanging="504"/>
      </w:pPr>
      <w:rPr>
        <w:rFonts w:hint="default"/>
      </w:rPr>
    </w:lvl>
    <w:lvl w:ilvl="3">
      <w:start w:val="1"/>
      <w:numFmt w:val="none"/>
      <w:lvlText w:val="6.5.1"/>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24021155"/>
    <w:multiLevelType w:val="multilevel"/>
    <w:tmpl w:val="49FEE764"/>
    <w:lvl w:ilvl="0">
      <w:start w:val="1"/>
      <w:numFmt w:val="decimal"/>
      <w:lvlText w:val="%1.1"/>
      <w:lvlJc w:val="left"/>
      <w:pPr>
        <w:ind w:left="360" w:hanging="360"/>
      </w:pPr>
      <w:rPr>
        <w:rFonts w:hint="default"/>
      </w:rPr>
    </w:lvl>
    <w:lvl w:ilvl="1">
      <w:start w:val="4"/>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249E7B8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24AB6056"/>
    <w:multiLevelType w:val="multilevel"/>
    <w:tmpl w:val="5C6E6E5C"/>
    <w:lvl w:ilvl="0">
      <w:start w:val="1"/>
      <w:numFmt w:val="decimal"/>
      <w:lvlText w:val="%1."/>
      <w:lvlJc w:val="left"/>
      <w:pPr>
        <w:ind w:left="360" w:hanging="360"/>
      </w:pPr>
      <w:rPr>
        <w:rFonts w:hint="default"/>
      </w:rPr>
    </w:lvl>
    <w:lvl w:ilvl="1">
      <w:start w:val="1"/>
      <w:numFmt w:val="none"/>
      <w:lvlText w:val="6.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24C2604C"/>
    <w:multiLevelType w:val="multilevel"/>
    <w:tmpl w:val="CCEAC62C"/>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24FC0D99"/>
    <w:multiLevelType w:val="multilevel"/>
    <w:tmpl w:val="776CC69C"/>
    <w:lvl w:ilvl="0">
      <w:start w:val="4"/>
      <w:numFmt w:val="decimal"/>
      <w:lvlText w:val="%1.2"/>
      <w:lvlJc w:val="left"/>
      <w:pPr>
        <w:ind w:left="720" w:hanging="360"/>
      </w:pPr>
      <w:rPr>
        <w:rFonts w:hint="default"/>
      </w:rPr>
    </w:lvl>
    <w:lvl w:ilvl="1">
      <w:start w:val="1"/>
      <w:numFmt w:val="none"/>
      <w:lvlText w:val="4.2.1"/>
      <w:lvlJc w:val="left"/>
      <w:pPr>
        <w:ind w:left="1152" w:hanging="432"/>
      </w:pPr>
      <w:rPr>
        <w:rFonts w:hint="default"/>
      </w:rPr>
    </w:lvl>
    <w:lvl w:ilvl="2">
      <w:start w:val="1"/>
      <w:numFmt w:val="decimal"/>
      <w:lvlText w:val="%1.%22.1.1"/>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36" w15:restartNumberingAfterBreak="0">
    <w:nsid w:val="25143B22"/>
    <w:multiLevelType w:val="hybridMultilevel"/>
    <w:tmpl w:val="6B5AD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2614059C"/>
    <w:multiLevelType w:val="multilevel"/>
    <w:tmpl w:val="26E6B6E2"/>
    <w:lvl w:ilvl="0">
      <w:start w:val="1"/>
      <w:numFmt w:val="none"/>
      <w:lvlText w:val="7."/>
      <w:lvlJc w:val="left"/>
      <w:pPr>
        <w:ind w:left="540" w:hanging="360"/>
      </w:pPr>
      <w:rPr>
        <w:rFonts w:hint="default"/>
      </w:rPr>
    </w:lvl>
    <w:lvl w:ilvl="1">
      <w:start w:val="1"/>
      <w:numFmt w:val="lowerLetter"/>
      <w:lvlText w:val="%2."/>
      <w:lvlJc w:val="left"/>
      <w:pPr>
        <w:ind w:left="1260" w:hanging="360"/>
      </w:pPr>
      <w:rPr>
        <w:rFonts w:hint="default"/>
      </w:rPr>
    </w:lvl>
    <w:lvl w:ilvl="2">
      <w:start w:val="1"/>
      <w:numFmt w:val="lowerRoman"/>
      <w:lvlText w:val="%3."/>
      <w:lvlJc w:val="right"/>
      <w:pPr>
        <w:ind w:left="1980" w:hanging="180"/>
      </w:pPr>
      <w:rPr>
        <w:rFonts w:hint="default"/>
      </w:rPr>
    </w:lvl>
    <w:lvl w:ilvl="3">
      <w:start w:val="1"/>
      <w:numFmt w:val="decimal"/>
      <w:lvlText w:val="%4."/>
      <w:lvlJc w:val="left"/>
      <w:pPr>
        <w:ind w:left="2700" w:hanging="360"/>
      </w:pPr>
      <w:rPr>
        <w:rFonts w:hint="default"/>
      </w:rPr>
    </w:lvl>
    <w:lvl w:ilvl="4">
      <w:start w:val="1"/>
      <w:numFmt w:val="lowerLetter"/>
      <w:lvlText w:val="%5."/>
      <w:lvlJc w:val="left"/>
      <w:pPr>
        <w:ind w:left="3420" w:hanging="360"/>
      </w:pPr>
      <w:rPr>
        <w:rFonts w:hint="default"/>
      </w:rPr>
    </w:lvl>
    <w:lvl w:ilvl="5">
      <w:start w:val="1"/>
      <w:numFmt w:val="lowerRoman"/>
      <w:lvlText w:val="%6."/>
      <w:lvlJc w:val="right"/>
      <w:pPr>
        <w:ind w:left="4140" w:hanging="180"/>
      </w:pPr>
      <w:rPr>
        <w:rFonts w:hint="default"/>
      </w:rPr>
    </w:lvl>
    <w:lvl w:ilvl="6">
      <w:start w:val="1"/>
      <w:numFmt w:val="decimal"/>
      <w:lvlText w:val="%7."/>
      <w:lvlJc w:val="left"/>
      <w:pPr>
        <w:ind w:left="4860" w:hanging="360"/>
      </w:pPr>
      <w:rPr>
        <w:rFonts w:hint="default"/>
      </w:rPr>
    </w:lvl>
    <w:lvl w:ilvl="7">
      <w:start w:val="1"/>
      <w:numFmt w:val="lowerLetter"/>
      <w:lvlText w:val="%8."/>
      <w:lvlJc w:val="left"/>
      <w:pPr>
        <w:ind w:left="5580" w:hanging="360"/>
      </w:pPr>
      <w:rPr>
        <w:rFonts w:hint="default"/>
      </w:rPr>
    </w:lvl>
    <w:lvl w:ilvl="8">
      <w:start w:val="1"/>
      <w:numFmt w:val="lowerRoman"/>
      <w:lvlText w:val="%9."/>
      <w:lvlJc w:val="right"/>
      <w:pPr>
        <w:ind w:left="6300" w:hanging="180"/>
      </w:pPr>
      <w:rPr>
        <w:rFonts w:hint="default"/>
      </w:rPr>
    </w:lvl>
  </w:abstractNum>
  <w:abstractNum w:abstractNumId="38" w15:restartNumberingAfterBreak="0">
    <w:nsid w:val="268209F3"/>
    <w:multiLevelType w:val="multilevel"/>
    <w:tmpl w:val="CE2C1BB2"/>
    <w:lvl w:ilvl="0">
      <w:start w:val="4"/>
      <w:numFmt w:val="decimal"/>
      <w:lvlText w:val="%1.2"/>
      <w:lvlJc w:val="left"/>
      <w:pPr>
        <w:ind w:left="720" w:hanging="360"/>
      </w:pPr>
      <w:rPr>
        <w:rFonts w:hint="default"/>
      </w:rPr>
    </w:lvl>
    <w:lvl w:ilvl="1">
      <w:start w:val="1"/>
      <w:numFmt w:val="none"/>
      <w:lvlText w:val="4.2.1"/>
      <w:lvlJc w:val="left"/>
      <w:pPr>
        <w:ind w:left="1152" w:hanging="432"/>
      </w:pPr>
      <w:rPr>
        <w:rFonts w:hint="default"/>
      </w:rPr>
    </w:lvl>
    <w:lvl w:ilvl="2">
      <w:start w:val="1"/>
      <w:numFmt w:val="decimal"/>
      <w:lvlText w:val="%1.%22.1.1"/>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39" w15:restartNumberingAfterBreak="0">
    <w:nsid w:val="28533CCA"/>
    <w:multiLevelType w:val="multilevel"/>
    <w:tmpl w:val="CFC40B88"/>
    <w:lvl w:ilvl="0">
      <w:start w:val="4"/>
      <w:numFmt w:val="decimal"/>
      <w:lvlText w:val="%1."/>
      <w:lvlJc w:val="left"/>
      <w:pPr>
        <w:ind w:left="360" w:hanging="360"/>
      </w:pPr>
      <w:rPr>
        <w:rFonts w:hint="default"/>
      </w:rPr>
    </w:lvl>
    <w:lvl w:ilvl="1">
      <w:start w:val="1"/>
      <w:numFmt w:val="none"/>
      <w:lvlText w:val="4.1.5"/>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2A036FC5"/>
    <w:multiLevelType w:val="multilevel"/>
    <w:tmpl w:val="BCC08A96"/>
    <w:numStyleLink w:val="Style2"/>
  </w:abstractNum>
  <w:abstractNum w:abstractNumId="41" w15:restartNumberingAfterBreak="0">
    <w:nsid w:val="2C5863E5"/>
    <w:multiLevelType w:val="multilevel"/>
    <w:tmpl w:val="2584BC8C"/>
    <w:lvl w:ilvl="0">
      <w:start w:val="1"/>
      <w:numFmt w:val="none"/>
      <w:lvlText w:val="4.1.13"/>
      <w:lvlJc w:val="left"/>
      <w:pPr>
        <w:ind w:left="810" w:hanging="360"/>
      </w:pPr>
      <w:rPr>
        <w:rFonts w:hint="default"/>
      </w:rPr>
    </w:lvl>
    <w:lvl w:ilvl="1">
      <w:start w:val="1"/>
      <w:numFmt w:val="decimal"/>
      <w:lvlText w:val="%1.%2."/>
      <w:lvlJc w:val="left"/>
      <w:pPr>
        <w:ind w:left="1242" w:hanging="432"/>
      </w:pPr>
      <w:rPr>
        <w:rFonts w:hint="default"/>
      </w:rPr>
    </w:lvl>
    <w:lvl w:ilvl="2">
      <w:start w:val="1"/>
      <w:numFmt w:val="decimal"/>
      <w:lvlText w:val="%1.%2.%3."/>
      <w:lvlJc w:val="left"/>
      <w:pPr>
        <w:ind w:left="1674" w:hanging="504"/>
      </w:pPr>
      <w:rPr>
        <w:rFonts w:hint="default"/>
      </w:rPr>
    </w:lvl>
    <w:lvl w:ilvl="3">
      <w:start w:val="1"/>
      <w:numFmt w:val="decimal"/>
      <w:lvlText w:val="%1.%2.%3.%4."/>
      <w:lvlJc w:val="left"/>
      <w:pPr>
        <w:ind w:left="2178" w:hanging="648"/>
      </w:pPr>
      <w:rPr>
        <w:rFonts w:hint="default"/>
      </w:rPr>
    </w:lvl>
    <w:lvl w:ilvl="4">
      <w:start w:val="1"/>
      <w:numFmt w:val="decimal"/>
      <w:lvlText w:val="%1.%2.%3.%4.%5."/>
      <w:lvlJc w:val="left"/>
      <w:pPr>
        <w:ind w:left="2682" w:hanging="792"/>
      </w:pPr>
      <w:rPr>
        <w:rFonts w:hint="default"/>
      </w:rPr>
    </w:lvl>
    <w:lvl w:ilvl="5">
      <w:start w:val="1"/>
      <w:numFmt w:val="decimal"/>
      <w:lvlText w:val="%1.%2.%3.%4.%5.%6."/>
      <w:lvlJc w:val="left"/>
      <w:pPr>
        <w:ind w:left="3186" w:hanging="936"/>
      </w:pPr>
      <w:rPr>
        <w:rFonts w:hint="default"/>
      </w:rPr>
    </w:lvl>
    <w:lvl w:ilvl="6">
      <w:start w:val="1"/>
      <w:numFmt w:val="decimal"/>
      <w:lvlText w:val="%1.%2.%3.%4.%5.%6.%7."/>
      <w:lvlJc w:val="left"/>
      <w:pPr>
        <w:ind w:left="3690" w:hanging="1080"/>
      </w:pPr>
      <w:rPr>
        <w:rFonts w:hint="default"/>
      </w:rPr>
    </w:lvl>
    <w:lvl w:ilvl="7">
      <w:start w:val="1"/>
      <w:numFmt w:val="decimal"/>
      <w:lvlText w:val="%1.%2.%3.%4.%5.%6.%7.%8."/>
      <w:lvlJc w:val="left"/>
      <w:pPr>
        <w:ind w:left="4194" w:hanging="1224"/>
      </w:pPr>
      <w:rPr>
        <w:rFonts w:hint="default"/>
      </w:rPr>
    </w:lvl>
    <w:lvl w:ilvl="8">
      <w:start w:val="1"/>
      <w:numFmt w:val="decimal"/>
      <w:lvlText w:val="%1.%2.%3.%4.%5.%6.%7.%8.%9."/>
      <w:lvlJc w:val="left"/>
      <w:pPr>
        <w:ind w:left="4770" w:hanging="1440"/>
      </w:pPr>
      <w:rPr>
        <w:rFonts w:hint="default"/>
      </w:rPr>
    </w:lvl>
  </w:abstractNum>
  <w:abstractNum w:abstractNumId="42" w15:restartNumberingAfterBreak="0">
    <w:nsid w:val="2CAA3E00"/>
    <w:multiLevelType w:val="multilevel"/>
    <w:tmpl w:val="0409001F"/>
    <w:numStyleLink w:val="Style1"/>
  </w:abstractNum>
  <w:abstractNum w:abstractNumId="43" w15:restartNumberingAfterBreak="0">
    <w:nsid w:val="2EFB1D15"/>
    <w:multiLevelType w:val="multilevel"/>
    <w:tmpl w:val="30D0FB74"/>
    <w:lvl w:ilvl="0">
      <w:start w:val="1"/>
      <w:numFmt w:val="none"/>
      <w:lvlText w:val="7."/>
      <w:lvlJc w:val="left"/>
      <w:pPr>
        <w:ind w:left="0" w:hanging="360"/>
      </w:pPr>
      <w:rPr>
        <w:rFonts w:hint="default"/>
      </w:rPr>
    </w:lvl>
    <w:lvl w:ilvl="1">
      <w:start w:val="1"/>
      <w:numFmt w:val="none"/>
      <w:lvlText w:val="7.1"/>
      <w:lvlJc w:val="left"/>
      <w:pPr>
        <w:ind w:left="432" w:hanging="432"/>
      </w:pPr>
      <w:rPr>
        <w:rFonts w:hint="default"/>
      </w:rPr>
    </w:lvl>
    <w:lvl w:ilvl="2">
      <w:start w:val="1"/>
      <w:numFmt w:val="none"/>
      <w:lvlText w:val="6.7"/>
      <w:lvlJc w:val="left"/>
      <w:pPr>
        <w:ind w:left="864" w:hanging="504"/>
      </w:pPr>
      <w:rPr>
        <w:rFonts w:hint="default"/>
      </w:rPr>
    </w:lvl>
    <w:lvl w:ilvl="3">
      <w:start w:val="1"/>
      <w:numFmt w:val="none"/>
      <w:lvlText w:val="6.5.1"/>
      <w:lvlJc w:val="left"/>
      <w:pPr>
        <w:ind w:left="1368" w:hanging="648"/>
      </w:pPr>
      <w:rPr>
        <w:rFonts w:hint="default"/>
      </w:rPr>
    </w:lvl>
    <w:lvl w:ilvl="4">
      <w:start w:val="1"/>
      <w:numFmt w:val="decimal"/>
      <w:lvlText w:val="%1.%2.%3.%4.%5."/>
      <w:lvlJc w:val="left"/>
      <w:pPr>
        <w:ind w:left="1872" w:hanging="792"/>
      </w:pPr>
      <w:rPr>
        <w:rFonts w:hint="default"/>
      </w:rPr>
    </w:lvl>
    <w:lvl w:ilvl="5">
      <w:start w:val="1"/>
      <w:numFmt w:val="decimal"/>
      <w:lvlText w:val="%1.%2.%3.%4.%5.%6."/>
      <w:lvlJc w:val="left"/>
      <w:pPr>
        <w:ind w:left="2376" w:hanging="936"/>
      </w:pPr>
      <w:rPr>
        <w:rFonts w:hint="default"/>
      </w:rPr>
    </w:lvl>
    <w:lvl w:ilvl="6">
      <w:start w:val="1"/>
      <w:numFmt w:val="decimal"/>
      <w:lvlText w:val="%1.%2.%3.%4.%5.%6.%7."/>
      <w:lvlJc w:val="left"/>
      <w:pPr>
        <w:ind w:left="2880" w:hanging="1080"/>
      </w:pPr>
      <w:rPr>
        <w:rFonts w:hint="default"/>
      </w:rPr>
    </w:lvl>
    <w:lvl w:ilvl="7">
      <w:start w:val="1"/>
      <w:numFmt w:val="decimal"/>
      <w:lvlText w:val="%1.%2.%3.%4.%5.%6.%7.%8."/>
      <w:lvlJc w:val="left"/>
      <w:pPr>
        <w:ind w:left="3384" w:hanging="1224"/>
      </w:pPr>
      <w:rPr>
        <w:rFonts w:hint="default"/>
      </w:rPr>
    </w:lvl>
    <w:lvl w:ilvl="8">
      <w:start w:val="1"/>
      <w:numFmt w:val="decimal"/>
      <w:lvlText w:val="%1.%2.%3.%4.%5.%6.%7.%8.%9."/>
      <w:lvlJc w:val="left"/>
      <w:pPr>
        <w:ind w:left="3960" w:hanging="1440"/>
      </w:pPr>
      <w:rPr>
        <w:rFonts w:hint="default"/>
      </w:rPr>
    </w:lvl>
  </w:abstractNum>
  <w:abstractNum w:abstractNumId="44" w15:restartNumberingAfterBreak="0">
    <w:nsid w:val="2F422D07"/>
    <w:multiLevelType w:val="multilevel"/>
    <w:tmpl w:val="51AED972"/>
    <w:lvl w:ilvl="0">
      <w:start w:val="1"/>
      <w:numFmt w:val="decimal"/>
      <w:lvlText w:val="%1."/>
      <w:lvlJc w:val="left"/>
      <w:pPr>
        <w:ind w:left="360" w:hanging="360"/>
      </w:pPr>
      <w:rPr>
        <w:rFonts w:hint="default"/>
      </w:rPr>
    </w:lvl>
    <w:lvl w:ilvl="1">
      <w:start w:val="1"/>
      <w:numFmt w:val="none"/>
      <w:lvlText w:val="6.5"/>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305D0DA0"/>
    <w:multiLevelType w:val="multilevel"/>
    <w:tmpl w:val="1BF256AA"/>
    <w:lvl w:ilvl="0">
      <w:start w:val="1"/>
      <w:numFmt w:val="none"/>
      <w:lvlText w:val="4.2.2"/>
      <w:lvlJc w:val="left"/>
      <w:pPr>
        <w:ind w:left="1260" w:hanging="360"/>
      </w:pPr>
      <w:rPr>
        <w:rFonts w:hint="default"/>
      </w:rPr>
    </w:lvl>
    <w:lvl w:ilvl="1">
      <w:start w:val="1"/>
      <w:numFmt w:val="decimal"/>
      <w:lvlText w:val="%1.%2."/>
      <w:lvlJc w:val="left"/>
      <w:pPr>
        <w:ind w:left="1692" w:hanging="432"/>
      </w:pPr>
      <w:rPr>
        <w:rFonts w:hint="default"/>
      </w:rPr>
    </w:lvl>
    <w:lvl w:ilvl="2">
      <w:start w:val="1"/>
      <w:numFmt w:val="decimal"/>
      <w:lvlText w:val="%1.%2.%3."/>
      <w:lvlJc w:val="left"/>
      <w:pPr>
        <w:ind w:left="2124" w:hanging="504"/>
      </w:pPr>
      <w:rPr>
        <w:rFonts w:hint="default"/>
      </w:rPr>
    </w:lvl>
    <w:lvl w:ilvl="3">
      <w:start w:val="1"/>
      <w:numFmt w:val="decimal"/>
      <w:lvlText w:val="%1.%2.%3.%4."/>
      <w:lvlJc w:val="left"/>
      <w:pPr>
        <w:ind w:left="2628" w:hanging="648"/>
      </w:pPr>
      <w:rPr>
        <w:rFonts w:hint="default"/>
      </w:rPr>
    </w:lvl>
    <w:lvl w:ilvl="4">
      <w:start w:val="1"/>
      <w:numFmt w:val="decimal"/>
      <w:lvlText w:val="%1.%2.%3.%4.%5."/>
      <w:lvlJc w:val="left"/>
      <w:pPr>
        <w:ind w:left="3132" w:hanging="792"/>
      </w:pPr>
      <w:rPr>
        <w:rFonts w:hint="default"/>
      </w:rPr>
    </w:lvl>
    <w:lvl w:ilvl="5">
      <w:start w:val="1"/>
      <w:numFmt w:val="decimal"/>
      <w:lvlText w:val="%1.%2.%3.%4.%5.%6."/>
      <w:lvlJc w:val="left"/>
      <w:pPr>
        <w:ind w:left="3636" w:hanging="936"/>
      </w:pPr>
      <w:rPr>
        <w:rFonts w:hint="default"/>
      </w:rPr>
    </w:lvl>
    <w:lvl w:ilvl="6">
      <w:start w:val="1"/>
      <w:numFmt w:val="decimal"/>
      <w:lvlText w:val="%1.%2.%3.%4.%5.%6.%7."/>
      <w:lvlJc w:val="left"/>
      <w:pPr>
        <w:ind w:left="4140" w:hanging="1080"/>
      </w:pPr>
      <w:rPr>
        <w:rFonts w:hint="default"/>
      </w:rPr>
    </w:lvl>
    <w:lvl w:ilvl="7">
      <w:start w:val="1"/>
      <w:numFmt w:val="decimal"/>
      <w:lvlText w:val="%1.%2.%3.%4.%5.%6.%7.%8."/>
      <w:lvlJc w:val="left"/>
      <w:pPr>
        <w:ind w:left="4644" w:hanging="1224"/>
      </w:pPr>
      <w:rPr>
        <w:rFonts w:hint="default"/>
      </w:rPr>
    </w:lvl>
    <w:lvl w:ilvl="8">
      <w:start w:val="1"/>
      <w:numFmt w:val="decimal"/>
      <w:lvlText w:val="%1.%2.%3.%4.%5.%6.%7.%8.%9."/>
      <w:lvlJc w:val="left"/>
      <w:pPr>
        <w:ind w:left="5220" w:hanging="1440"/>
      </w:pPr>
      <w:rPr>
        <w:rFonts w:hint="default"/>
      </w:rPr>
    </w:lvl>
  </w:abstractNum>
  <w:abstractNum w:abstractNumId="46" w15:restartNumberingAfterBreak="0">
    <w:nsid w:val="311001B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327608C3"/>
    <w:multiLevelType w:val="multilevel"/>
    <w:tmpl w:val="557045C4"/>
    <w:lvl w:ilvl="0">
      <w:start w:val="1"/>
      <w:numFmt w:val="none"/>
      <w:lvlText w:val="7"/>
      <w:lvlJc w:val="left"/>
      <w:pPr>
        <w:ind w:left="0" w:hanging="360"/>
      </w:pPr>
      <w:rPr>
        <w:rFonts w:hint="default"/>
      </w:rPr>
    </w:lvl>
    <w:lvl w:ilvl="1">
      <w:start w:val="1"/>
      <w:numFmt w:val="none"/>
      <w:lvlText w:val="7.1"/>
      <w:lvlJc w:val="left"/>
      <w:pPr>
        <w:ind w:left="432" w:hanging="432"/>
      </w:pPr>
      <w:rPr>
        <w:rFonts w:hint="default"/>
      </w:rPr>
    </w:lvl>
    <w:lvl w:ilvl="2">
      <w:start w:val="1"/>
      <w:numFmt w:val="none"/>
      <w:lvlText w:val="7.1.1"/>
      <w:lvlJc w:val="left"/>
      <w:pPr>
        <w:ind w:left="864" w:hanging="504"/>
      </w:pPr>
      <w:rPr>
        <w:rFonts w:hint="default"/>
      </w:rPr>
    </w:lvl>
    <w:lvl w:ilvl="3">
      <w:start w:val="1"/>
      <w:numFmt w:val="none"/>
      <w:lvlText w:val="6.5.1"/>
      <w:lvlJc w:val="left"/>
      <w:pPr>
        <w:ind w:left="1368" w:hanging="648"/>
      </w:pPr>
      <w:rPr>
        <w:rFonts w:hint="default"/>
      </w:rPr>
    </w:lvl>
    <w:lvl w:ilvl="4">
      <w:start w:val="1"/>
      <w:numFmt w:val="decimal"/>
      <w:lvlText w:val="%1.%2.%3.%4.%5."/>
      <w:lvlJc w:val="left"/>
      <w:pPr>
        <w:ind w:left="1872" w:hanging="792"/>
      </w:pPr>
      <w:rPr>
        <w:rFonts w:hint="default"/>
      </w:rPr>
    </w:lvl>
    <w:lvl w:ilvl="5">
      <w:start w:val="1"/>
      <w:numFmt w:val="decimal"/>
      <w:lvlText w:val="%1.%2.%3.%4.%5.%6."/>
      <w:lvlJc w:val="left"/>
      <w:pPr>
        <w:ind w:left="2376" w:hanging="936"/>
      </w:pPr>
      <w:rPr>
        <w:rFonts w:hint="default"/>
      </w:rPr>
    </w:lvl>
    <w:lvl w:ilvl="6">
      <w:start w:val="1"/>
      <w:numFmt w:val="decimal"/>
      <w:lvlText w:val="%1.%2.%3.%4.%5.%6.%7."/>
      <w:lvlJc w:val="left"/>
      <w:pPr>
        <w:ind w:left="2880" w:hanging="1080"/>
      </w:pPr>
      <w:rPr>
        <w:rFonts w:hint="default"/>
      </w:rPr>
    </w:lvl>
    <w:lvl w:ilvl="7">
      <w:start w:val="1"/>
      <w:numFmt w:val="decimal"/>
      <w:lvlText w:val="%1.%2.%3.%4.%5.%6.%7.%8."/>
      <w:lvlJc w:val="left"/>
      <w:pPr>
        <w:ind w:left="3384" w:hanging="1224"/>
      </w:pPr>
      <w:rPr>
        <w:rFonts w:hint="default"/>
      </w:rPr>
    </w:lvl>
    <w:lvl w:ilvl="8">
      <w:start w:val="1"/>
      <w:numFmt w:val="decimal"/>
      <w:lvlText w:val="%1.%2.%3.%4.%5.%6.%7.%8.%9."/>
      <w:lvlJc w:val="left"/>
      <w:pPr>
        <w:ind w:left="3960" w:hanging="1440"/>
      </w:pPr>
      <w:rPr>
        <w:rFonts w:hint="default"/>
      </w:rPr>
    </w:lvl>
  </w:abstractNum>
  <w:abstractNum w:abstractNumId="48" w15:restartNumberingAfterBreak="0">
    <w:nsid w:val="32D26772"/>
    <w:multiLevelType w:val="multilevel"/>
    <w:tmpl w:val="523C47CE"/>
    <w:lvl w:ilvl="0">
      <w:start w:val="4"/>
      <w:numFmt w:val="decimal"/>
      <w:lvlText w:val="%1."/>
      <w:lvlJc w:val="left"/>
      <w:pPr>
        <w:ind w:left="360" w:hanging="360"/>
      </w:pPr>
      <w:rPr>
        <w:rFonts w:hint="default"/>
      </w:rPr>
    </w:lvl>
    <w:lvl w:ilvl="1">
      <w:start w:val="1"/>
      <w:numFmt w:val="none"/>
      <w:lvlText w:val="4.1.6"/>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15:restartNumberingAfterBreak="0">
    <w:nsid w:val="341137C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341D728D"/>
    <w:multiLevelType w:val="multilevel"/>
    <w:tmpl w:val="2B48E08A"/>
    <w:lvl w:ilvl="0">
      <w:start w:val="1"/>
      <w:numFmt w:val="decimal"/>
      <w:lvlText w:val="%1.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351E7806"/>
    <w:multiLevelType w:val="multilevel"/>
    <w:tmpl w:val="10A625B6"/>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2" w15:restartNumberingAfterBreak="0">
    <w:nsid w:val="35320010"/>
    <w:multiLevelType w:val="hybridMultilevel"/>
    <w:tmpl w:val="D9D2FAF0"/>
    <w:lvl w:ilvl="0" w:tplc="58AC2056">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3" w15:restartNumberingAfterBreak="0">
    <w:nsid w:val="369658E8"/>
    <w:multiLevelType w:val="multilevel"/>
    <w:tmpl w:val="40B0F526"/>
    <w:lvl w:ilvl="0">
      <w:start w:val="1"/>
      <w:numFmt w:val="none"/>
      <w:lvlText w:val="7."/>
      <w:lvlJc w:val="left"/>
      <w:pPr>
        <w:ind w:left="0" w:hanging="360"/>
      </w:pPr>
      <w:rPr>
        <w:rFonts w:hint="default"/>
      </w:rPr>
    </w:lvl>
    <w:lvl w:ilvl="1">
      <w:start w:val="1"/>
      <w:numFmt w:val="none"/>
      <w:lvlText w:val="7.1"/>
      <w:lvlJc w:val="left"/>
      <w:pPr>
        <w:ind w:left="432" w:hanging="432"/>
      </w:pPr>
      <w:rPr>
        <w:rFonts w:hint="default"/>
      </w:rPr>
    </w:lvl>
    <w:lvl w:ilvl="2">
      <w:start w:val="1"/>
      <w:numFmt w:val="none"/>
      <w:lvlText w:val="7.1.1"/>
      <w:lvlJc w:val="left"/>
      <w:pPr>
        <w:ind w:left="864" w:hanging="504"/>
      </w:pPr>
      <w:rPr>
        <w:rFonts w:hint="default"/>
      </w:rPr>
    </w:lvl>
    <w:lvl w:ilvl="3">
      <w:start w:val="1"/>
      <w:numFmt w:val="none"/>
      <w:lvlText w:val="8.1.1.1"/>
      <w:lvlJc w:val="left"/>
      <w:pPr>
        <w:ind w:left="1368" w:hanging="648"/>
      </w:pPr>
      <w:rPr>
        <w:rFonts w:hint="default"/>
      </w:rPr>
    </w:lvl>
    <w:lvl w:ilvl="4">
      <w:start w:val="1"/>
      <w:numFmt w:val="decimal"/>
      <w:lvlText w:val="%18.1.1.1"/>
      <w:lvlJc w:val="left"/>
      <w:pPr>
        <w:ind w:left="1872" w:hanging="792"/>
      </w:pPr>
      <w:rPr>
        <w:rFonts w:hint="default"/>
      </w:rPr>
    </w:lvl>
    <w:lvl w:ilvl="5">
      <w:start w:val="1"/>
      <w:numFmt w:val="decimal"/>
      <w:lvlText w:val="%18.1.1.1"/>
      <w:lvlJc w:val="left"/>
      <w:pPr>
        <w:ind w:left="2376" w:hanging="936"/>
      </w:pPr>
      <w:rPr>
        <w:rFonts w:hint="default"/>
      </w:rPr>
    </w:lvl>
    <w:lvl w:ilvl="6">
      <w:start w:val="1"/>
      <w:numFmt w:val="decimal"/>
      <w:lvlText w:val="%1.%2.%3.%4.%5.%6.%7."/>
      <w:lvlJc w:val="left"/>
      <w:pPr>
        <w:ind w:left="2880" w:hanging="1080"/>
      </w:pPr>
      <w:rPr>
        <w:rFonts w:hint="default"/>
      </w:rPr>
    </w:lvl>
    <w:lvl w:ilvl="7">
      <w:start w:val="1"/>
      <w:numFmt w:val="decimal"/>
      <w:lvlText w:val="%1.%2.%3.%4.%5.%6.%7.%8."/>
      <w:lvlJc w:val="left"/>
      <w:pPr>
        <w:ind w:left="3384" w:hanging="1224"/>
      </w:pPr>
      <w:rPr>
        <w:rFonts w:hint="default"/>
      </w:rPr>
    </w:lvl>
    <w:lvl w:ilvl="8">
      <w:start w:val="1"/>
      <w:numFmt w:val="decimal"/>
      <w:lvlText w:val="%1.%2.%3.%4.%5.%6.%7.%8.%9."/>
      <w:lvlJc w:val="left"/>
      <w:pPr>
        <w:ind w:left="3960" w:hanging="1440"/>
      </w:pPr>
      <w:rPr>
        <w:rFonts w:hint="default"/>
      </w:rPr>
    </w:lvl>
  </w:abstractNum>
  <w:abstractNum w:abstractNumId="54" w15:restartNumberingAfterBreak="0">
    <w:nsid w:val="36E95713"/>
    <w:multiLevelType w:val="multilevel"/>
    <w:tmpl w:val="0409001F"/>
    <w:styleLink w:val="Style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15:restartNumberingAfterBreak="0">
    <w:nsid w:val="36EE7C82"/>
    <w:multiLevelType w:val="multilevel"/>
    <w:tmpl w:val="B29EF4F4"/>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b w:val="0"/>
      </w:rPr>
    </w:lvl>
    <w:lvl w:ilvl="2">
      <w:start w:val="1"/>
      <w:numFmt w:val="decimal"/>
      <w:suff w:val="space"/>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56"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37FA2AF1"/>
    <w:multiLevelType w:val="multilevel"/>
    <w:tmpl w:val="53A8E41A"/>
    <w:lvl w:ilvl="0">
      <w:start w:val="4"/>
      <w:numFmt w:val="decimal"/>
      <w:lvlText w:val="%1."/>
      <w:lvlJc w:val="left"/>
      <w:pPr>
        <w:ind w:left="360" w:hanging="360"/>
      </w:pPr>
      <w:rPr>
        <w:rFonts w:hint="default"/>
      </w:rPr>
    </w:lvl>
    <w:lvl w:ilvl="1">
      <w:start w:val="1"/>
      <w:numFmt w:val="none"/>
      <w:lvlText w:val="4.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8" w15:restartNumberingAfterBreak="0">
    <w:nsid w:val="3AA622C8"/>
    <w:multiLevelType w:val="multilevel"/>
    <w:tmpl w:val="E5385A54"/>
    <w:lvl w:ilvl="0">
      <w:start w:val="1"/>
      <w:numFmt w:val="decimal"/>
      <w:lvlText w:val="%1."/>
      <w:lvlJc w:val="left"/>
      <w:pPr>
        <w:ind w:left="360" w:hanging="360"/>
      </w:pPr>
      <w:rPr>
        <w:rFonts w:hint="default"/>
      </w:rPr>
    </w:lvl>
    <w:lvl w:ilvl="1">
      <w:start w:val="1"/>
      <w:numFmt w:val="none"/>
      <w:lvlText w:val="6.5.1"/>
      <w:lvlJc w:val="left"/>
      <w:pPr>
        <w:ind w:left="792" w:hanging="432"/>
      </w:pPr>
      <w:rPr>
        <w:rFonts w:hint="default"/>
      </w:rPr>
    </w:lvl>
    <w:lvl w:ilvl="2">
      <w:start w:val="1"/>
      <w:numFmt w:val="decimal"/>
      <w:lvlText w:val="%1.%2.%3."/>
      <w:lvlJc w:val="left"/>
      <w:pPr>
        <w:ind w:left="1224" w:hanging="504"/>
      </w:pPr>
      <w:rPr>
        <w:rFonts w:hint="default"/>
      </w:rPr>
    </w:lvl>
    <w:lvl w:ilvl="3">
      <w:start w:val="1"/>
      <w:numFmt w:val="none"/>
      <w:lvlText w:val="6.5.1"/>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9"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3CDD280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1" w15:restartNumberingAfterBreak="0">
    <w:nsid w:val="3E243587"/>
    <w:multiLevelType w:val="multilevel"/>
    <w:tmpl w:val="CD028066"/>
    <w:lvl w:ilvl="0">
      <w:start w:val="1"/>
      <w:numFmt w:val="none"/>
      <w:lvlText w:val="8"/>
      <w:lvlJc w:val="left"/>
      <w:pPr>
        <w:ind w:left="0" w:hanging="360"/>
      </w:pPr>
      <w:rPr>
        <w:rFonts w:hint="default"/>
      </w:rPr>
    </w:lvl>
    <w:lvl w:ilvl="1">
      <w:start w:val="1"/>
      <w:numFmt w:val="none"/>
      <w:lvlText w:val="8.1"/>
      <w:lvlJc w:val="left"/>
      <w:pPr>
        <w:ind w:left="432" w:hanging="432"/>
      </w:pPr>
      <w:rPr>
        <w:rFonts w:hint="default"/>
      </w:rPr>
    </w:lvl>
    <w:lvl w:ilvl="2">
      <w:start w:val="1"/>
      <w:numFmt w:val="none"/>
      <w:lvlText w:val="8.1.1"/>
      <w:lvlJc w:val="left"/>
      <w:pPr>
        <w:ind w:left="864" w:hanging="504"/>
      </w:pPr>
      <w:rPr>
        <w:rFonts w:hint="default"/>
      </w:rPr>
    </w:lvl>
    <w:lvl w:ilvl="3">
      <w:start w:val="1"/>
      <w:numFmt w:val="none"/>
      <w:lvlText w:val="8.1.1.1"/>
      <w:lvlJc w:val="left"/>
      <w:pPr>
        <w:ind w:left="1368" w:hanging="648"/>
      </w:pPr>
      <w:rPr>
        <w:rFonts w:hint="default"/>
      </w:rPr>
    </w:lvl>
    <w:lvl w:ilvl="4">
      <w:start w:val="1"/>
      <w:numFmt w:val="decimal"/>
      <w:lvlText w:val="%18.1.1.1"/>
      <w:lvlJc w:val="left"/>
      <w:pPr>
        <w:ind w:left="1872" w:hanging="792"/>
      </w:pPr>
      <w:rPr>
        <w:rFonts w:hint="default"/>
      </w:rPr>
    </w:lvl>
    <w:lvl w:ilvl="5">
      <w:start w:val="1"/>
      <w:numFmt w:val="decimal"/>
      <w:lvlText w:val="%18.1.1.1"/>
      <w:lvlJc w:val="left"/>
      <w:pPr>
        <w:ind w:left="2376" w:hanging="936"/>
      </w:pPr>
      <w:rPr>
        <w:rFonts w:hint="default"/>
      </w:rPr>
    </w:lvl>
    <w:lvl w:ilvl="6">
      <w:start w:val="1"/>
      <w:numFmt w:val="decimal"/>
      <w:lvlText w:val="%1.%2.%3.%4.%5.%6.%7."/>
      <w:lvlJc w:val="left"/>
      <w:pPr>
        <w:ind w:left="2880" w:hanging="1080"/>
      </w:pPr>
      <w:rPr>
        <w:rFonts w:hint="default"/>
      </w:rPr>
    </w:lvl>
    <w:lvl w:ilvl="7">
      <w:start w:val="1"/>
      <w:numFmt w:val="decimal"/>
      <w:lvlText w:val="%1.%2.%3.%4.%5.%6.%7.%8."/>
      <w:lvlJc w:val="left"/>
      <w:pPr>
        <w:ind w:left="3384" w:hanging="1224"/>
      </w:pPr>
      <w:rPr>
        <w:rFonts w:hint="default"/>
      </w:rPr>
    </w:lvl>
    <w:lvl w:ilvl="8">
      <w:start w:val="1"/>
      <w:numFmt w:val="decimal"/>
      <w:lvlText w:val="%1.%2.%3.%4.%5.%6.%7.%8.%9."/>
      <w:lvlJc w:val="left"/>
      <w:pPr>
        <w:ind w:left="3960" w:hanging="1440"/>
      </w:pPr>
      <w:rPr>
        <w:rFonts w:hint="default"/>
      </w:rPr>
    </w:lvl>
  </w:abstractNum>
  <w:abstractNum w:abstractNumId="62" w15:restartNumberingAfterBreak="0">
    <w:nsid w:val="3E77269F"/>
    <w:multiLevelType w:val="multilevel"/>
    <w:tmpl w:val="85429AE8"/>
    <w:lvl w:ilvl="0">
      <w:start w:val="1"/>
      <w:numFmt w:val="none"/>
      <w:lvlText w:val="5."/>
      <w:lvlJc w:val="left"/>
      <w:pPr>
        <w:ind w:left="360" w:hanging="360"/>
      </w:pPr>
      <w:rPr>
        <w:rFonts w:hint="default"/>
      </w:rPr>
    </w:lvl>
    <w:lvl w:ilvl="1">
      <w:start w:val="1"/>
      <w:numFmt w:val="decimal"/>
      <w:lvlText w:val="%15.%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3" w15:restartNumberingAfterBreak="0">
    <w:nsid w:val="3E8419AF"/>
    <w:multiLevelType w:val="multilevel"/>
    <w:tmpl w:val="BBEE4870"/>
    <w:lvl w:ilvl="0">
      <w:start w:val="1"/>
      <w:numFmt w:val="none"/>
      <w:lvlText w:val="6.7"/>
      <w:lvlJc w:val="left"/>
      <w:pPr>
        <w:ind w:left="360" w:hanging="360"/>
      </w:pPr>
      <w:rPr>
        <w:rFonts w:hint="default"/>
      </w:rPr>
    </w:lvl>
    <w:lvl w:ilvl="1">
      <w:start w:val="1"/>
      <w:numFmt w:val="none"/>
      <w:lvlText w:val="6.5.4"/>
      <w:lvlJc w:val="left"/>
      <w:pPr>
        <w:ind w:left="792" w:hanging="432"/>
      </w:pPr>
      <w:rPr>
        <w:rFonts w:hint="default"/>
      </w:rPr>
    </w:lvl>
    <w:lvl w:ilvl="2">
      <w:start w:val="1"/>
      <w:numFmt w:val="none"/>
      <w:lvlText w:val="6.6"/>
      <w:lvlJc w:val="left"/>
      <w:pPr>
        <w:ind w:left="1224" w:hanging="504"/>
      </w:pPr>
      <w:rPr>
        <w:rFonts w:hint="default"/>
      </w:rPr>
    </w:lvl>
    <w:lvl w:ilvl="3">
      <w:start w:val="1"/>
      <w:numFmt w:val="none"/>
      <w:lvlText w:val="6.5.1"/>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40AD7B0E"/>
    <w:multiLevelType w:val="multilevel"/>
    <w:tmpl w:val="9CF613F6"/>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6"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464D4B81"/>
    <w:multiLevelType w:val="multilevel"/>
    <w:tmpl w:val="4740C7E8"/>
    <w:lvl w:ilvl="0">
      <w:start w:val="4"/>
      <w:numFmt w:val="decimal"/>
      <w:lvlText w:val="%1."/>
      <w:lvlJc w:val="left"/>
      <w:pPr>
        <w:ind w:left="360" w:hanging="360"/>
      </w:pPr>
      <w:rPr>
        <w:rFonts w:hint="default"/>
      </w:rPr>
    </w:lvl>
    <w:lvl w:ilvl="1">
      <w:start w:val="1"/>
      <w:numFmt w:val="none"/>
      <w:lvlText w:val="4.1.4"/>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8" w15:restartNumberingAfterBreak="0">
    <w:nsid w:val="48855A5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9"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70" w15:restartNumberingAfterBreak="0">
    <w:nsid w:val="4968535B"/>
    <w:multiLevelType w:val="hybridMultilevel"/>
    <w:tmpl w:val="2A78AD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72" w15:restartNumberingAfterBreak="0">
    <w:nsid w:val="4A0B45EB"/>
    <w:multiLevelType w:val="multilevel"/>
    <w:tmpl w:val="A43AB004"/>
    <w:lvl w:ilvl="0">
      <w:start w:val="1"/>
      <w:numFmt w:val="none"/>
      <w:lvlText w:val="7"/>
      <w:lvlJc w:val="left"/>
      <w:pPr>
        <w:ind w:left="0" w:hanging="360"/>
      </w:pPr>
      <w:rPr>
        <w:rFonts w:hint="default"/>
      </w:rPr>
    </w:lvl>
    <w:lvl w:ilvl="1">
      <w:start w:val="1"/>
      <w:numFmt w:val="none"/>
      <w:lvlText w:val="7.1"/>
      <w:lvlJc w:val="left"/>
      <w:pPr>
        <w:ind w:left="432" w:hanging="432"/>
      </w:pPr>
      <w:rPr>
        <w:rFonts w:hint="default"/>
      </w:rPr>
    </w:lvl>
    <w:lvl w:ilvl="2">
      <w:start w:val="1"/>
      <w:numFmt w:val="none"/>
      <w:lvlText w:val="7.1.11"/>
      <w:lvlJc w:val="left"/>
      <w:pPr>
        <w:ind w:left="864" w:hanging="504"/>
      </w:pPr>
      <w:rPr>
        <w:rFonts w:hint="default"/>
      </w:rPr>
    </w:lvl>
    <w:lvl w:ilvl="3">
      <w:start w:val="1"/>
      <w:numFmt w:val="none"/>
      <w:lvlText w:val="6.5.1"/>
      <w:lvlJc w:val="left"/>
      <w:pPr>
        <w:ind w:left="1368" w:hanging="648"/>
      </w:pPr>
      <w:rPr>
        <w:rFonts w:hint="default"/>
      </w:rPr>
    </w:lvl>
    <w:lvl w:ilvl="4">
      <w:start w:val="1"/>
      <w:numFmt w:val="decimal"/>
      <w:lvlText w:val="%1.%2.%3.%4.%5."/>
      <w:lvlJc w:val="left"/>
      <w:pPr>
        <w:ind w:left="1872" w:hanging="792"/>
      </w:pPr>
      <w:rPr>
        <w:rFonts w:hint="default"/>
      </w:rPr>
    </w:lvl>
    <w:lvl w:ilvl="5">
      <w:start w:val="1"/>
      <w:numFmt w:val="decimal"/>
      <w:lvlText w:val="%1.%2.%3.%4.%5.%6."/>
      <w:lvlJc w:val="left"/>
      <w:pPr>
        <w:ind w:left="2376" w:hanging="936"/>
      </w:pPr>
      <w:rPr>
        <w:rFonts w:hint="default"/>
      </w:rPr>
    </w:lvl>
    <w:lvl w:ilvl="6">
      <w:start w:val="1"/>
      <w:numFmt w:val="decimal"/>
      <w:lvlText w:val="%1.%2.%3.%4.%5.%6.%7."/>
      <w:lvlJc w:val="left"/>
      <w:pPr>
        <w:ind w:left="2880" w:hanging="1080"/>
      </w:pPr>
      <w:rPr>
        <w:rFonts w:hint="default"/>
      </w:rPr>
    </w:lvl>
    <w:lvl w:ilvl="7">
      <w:start w:val="1"/>
      <w:numFmt w:val="decimal"/>
      <w:lvlText w:val="%1.%2.%3.%4.%5.%6.%7.%8."/>
      <w:lvlJc w:val="left"/>
      <w:pPr>
        <w:ind w:left="3384" w:hanging="1224"/>
      </w:pPr>
      <w:rPr>
        <w:rFonts w:hint="default"/>
      </w:rPr>
    </w:lvl>
    <w:lvl w:ilvl="8">
      <w:start w:val="1"/>
      <w:numFmt w:val="decimal"/>
      <w:lvlText w:val="%1.%2.%3.%4.%5.%6.%7.%8.%9."/>
      <w:lvlJc w:val="left"/>
      <w:pPr>
        <w:ind w:left="3960" w:hanging="1440"/>
      </w:pPr>
      <w:rPr>
        <w:rFonts w:hint="default"/>
      </w:rPr>
    </w:lvl>
  </w:abstractNum>
  <w:abstractNum w:abstractNumId="73" w15:restartNumberingAfterBreak="0">
    <w:nsid w:val="4E1E18D4"/>
    <w:multiLevelType w:val="multilevel"/>
    <w:tmpl w:val="94B0B818"/>
    <w:lvl w:ilvl="0">
      <w:start w:val="1"/>
      <w:numFmt w:val="none"/>
      <w:lvlText w:val="7"/>
      <w:lvlJc w:val="left"/>
      <w:pPr>
        <w:ind w:left="0" w:hanging="360"/>
      </w:pPr>
      <w:rPr>
        <w:rFonts w:hint="default"/>
      </w:rPr>
    </w:lvl>
    <w:lvl w:ilvl="1">
      <w:start w:val="1"/>
      <w:numFmt w:val="none"/>
      <w:lvlText w:val="7.1"/>
      <w:lvlJc w:val="left"/>
      <w:pPr>
        <w:ind w:left="432" w:hanging="432"/>
      </w:pPr>
      <w:rPr>
        <w:rFonts w:hint="default"/>
      </w:rPr>
    </w:lvl>
    <w:lvl w:ilvl="2">
      <w:start w:val="1"/>
      <w:numFmt w:val="none"/>
      <w:lvlText w:val="7.1.5"/>
      <w:lvlJc w:val="left"/>
      <w:pPr>
        <w:ind w:left="864" w:hanging="504"/>
      </w:pPr>
      <w:rPr>
        <w:rFonts w:hint="default"/>
      </w:rPr>
    </w:lvl>
    <w:lvl w:ilvl="3">
      <w:start w:val="1"/>
      <w:numFmt w:val="none"/>
      <w:lvlText w:val="6.5.1"/>
      <w:lvlJc w:val="left"/>
      <w:pPr>
        <w:ind w:left="1368" w:hanging="648"/>
      </w:pPr>
      <w:rPr>
        <w:rFonts w:hint="default"/>
      </w:rPr>
    </w:lvl>
    <w:lvl w:ilvl="4">
      <w:start w:val="1"/>
      <w:numFmt w:val="decimal"/>
      <w:lvlText w:val="%1.%2.%3.%4.%5."/>
      <w:lvlJc w:val="left"/>
      <w:pPr>
        <w:ind w:left="1872" w:hanging="792"/>
      </w:pPr>
      <w:rPr>
        <w:rFonts w:hint="default"/>
      </w:rPr>
    </w:lvl>
    <w:lvl w:ilvl="5">
      <w:start w:val="1"/>
      <w:numFmt w:val="decimal"/>
      <w:lvlText w:val="%1.%2.%3.%4.%5.%6."/>
      <w:lvlJc w:val="left"/>
      <w:pPr>
        <w:ind w:left="2376" w:hanging="936"/>
      </w:pPr>
      <w:rPr>
        <w:rFonts w:hint="default"/>
      </w:rPr>
    </w:lvl>
    <w:lvl w:ilvl="6">
      <w:start w:val="1"/>
      <w:numFmt w:val="decimal"/>
      <w:lvlText w:val="%1.%2.%3.%4.%5.%6.%7."/>
      <w:lvlJc w:val="left"/>
      <w:pPr>
        <w:ind w:left="2880" w:hanging="1080"/>
      </w:pPr>
      <w:rPr>
        <w:rFonts w:hint="default"/>
      </w:rPr>
    </w:lvl>
    <w:lvl w:ilvl="7">
      <w:start w:val="1"/>
      <w:numFmt w:val="decimal"/>
      <w:lvlText w:val="%1.%2.%3.%4.%5.%6.%7.%8."/>
      <w:lvlJc w:val="left"/>
      <w:pPr>
        <w:ind w:left="3384" w:hanging="1224"/>
      </w:pPr>
      <w:rPr>
        <w:rFonts w:hint="default"/>
      </w:rPr>
    </w:lvl>
    <w:lvl w:ilvl="8">
      <w:start w:val="1"/>
      <w:numFmt w:val="decimal"/>
      <w:lvlText w:val="%1.%2.%3.%4.%5.%6.%7.%8.%9."/>
      <w:lvlJc w:val="left"/>
      <w:pPr>
        <w:ind w:left="3960" w:hanging="1440"/>
      </w:pPr>
      <w:rPr>
        <w:rFonts w:hint="default"/>
      </w:rPr>
    </w:lvl>
  </w:abstractNum>
  <w:abstractNum w:abstractNumId="74" w15:restartNumberingAfterBreak="0">
    <w:nsid w:val="4EC4749D"/>
    <w:multiLevelType w:val="multilevel"/>
    <w:tmpl w:val="2116CAD2"/>
    <w:styleLink w:val="Style3"/>
    <w:lvl w:ilvl="0">
      <w:start w:val="4"/>
      <w:numFmt w:val="decimal"/>
      <w:lvlText w:val="%1."/>
      <w:lvlJc w:val="left"/>
      <w:pPr>
        <w:ind w:left="360" w:hanging="360"/>
      </w:pPr>
      <w:rPr>
        <w:rFonts w:hint="default"/>
      </w:rPr>
    </w:lvl>
    <w:lvl w:ilvl="1">
      <w:start w:val="1"/>
      <w:numFmt w:val="decimal"/>
      <w:lvlText w:val="%1.%2.1"/>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5" w15:restartNumberingAfterBreak="0">
    <w:nsid w:val="4F5374C0"/>
    <w:multiLevelType w:val="multilevel"/>
    <w:tmpl w:val="FA2AACEE"/>
    <w:lvl w:ilvl="0">
      <w:start w:val="1"/>
      <w:numFmt w:val="none"/>
      <w:lvlText w:val="7"/>
      <w:lvlJc w:val="left"/>
      <w:pPr>
        <w:ind w:left="0" w:hanging="360"/>
      </w:pPr>
      <w:rPr>
        <w:rFonts w:hint="default"/>
      </w:rPr>
    </w:lvl>
    <w:lvl w:ilvl="1">
      <w:start w:val="1"/>
      <w:numFmt w:val="none"/>
      <w:lvlText w:val="7.1"/>
      <w:lvlJc w:val="left"/>
      <w:pPr>
        <w:ind w:left="432" w:hanging="432"/>
      </w:pPr>
      <w:rPr>
        <w:rFonts w:hint="default"/>
      </w:rPr>
    </w:lvl>
    <w:lvl w:ilvl="2">
      <w:start w:val="1"/>
      <w:numFmt w:val="none"/>
      <w:lvlText w:val="7.1.3"/>
      <w:lvlJc w:val="left"/>
      <w:pPr>
        <w:ind w:left="864" w:hanging="504"/>
      </w:pPr>
      <w:rPr>
        <w:rFonts w:hint="default"/>
      </w:rPr>
    </w:lvl>
    <w:lvl w:ilvl="3">
      <w:start w:val="1"/>
      <w:numFmt w:val="none"/>
      <w:lvlText w:val="6.5.1"/>
      <w:lvlJc w:val="left"/>
      <w:pPr>
        <w:ind w:left="1368" w:hanging="648"/>
      </w:pPr>
      <w:rPr>
        <w:rFonts w:hint="default"/>
      </w:rPr>
    </w:lvl>
    <w:lvl w:ilvl="4">
      <w:start w:val="1"/>
      <w:numFmt w:val="decimal"/>
      <w:lvlText w:val="%1.%2.%3.%4.%5."/>
      <w:lvlJc w:val="left"/>
      <w:pPr>
        <w:ind w:left="1872" w:hanging="792"/>
      </w:pPr>
      <w:rPr>
        <w:rFonts w:hint="default"/>
      </w:rPr>
    </w:lvl>
    <w:lvl w:ilvl="5">
      <w:start w:val="1"/>
      <w:numFmt w:val="decimal"/>
      <w:lvlText w:val="%1.%2.%3.%4.%5.%6."/>
      <w:lvlJc w:val="left"/>
      <w:pPr>
        <w:ind w:left="2376" w:hanging="936"/>
      </w:pPr>
      <w:rPr>
        <w:rFonts w:hint="default"/>
      </w:rPr>
    </w:lvl>
    <w:lvl w:ilvl="6">
      <w:start w:val="1"/>
      <w:numFmt w:val="decimal"/>
      <w:lvlText w:val="%1.%2.%3.%4.%5.%6.%7."/>
      <w:lvlJc w:val="left"/>
      <w:pPr>
        <w:ind w:left="2880" w:hanging="1080"/>
      </w:pPr>
      <w:rPr>
        <w:rFonts w:hint="default"/>
      </w:rPr>
    </w:lvl>
    <w:lvl w:ilvl="7">
      <w:start w:val="1"/>
      <w:numFmt w:val="decimal"/>
      <w:lvlText w:val="%1.%2.%3.%4.%5.%6.%7.%8."/>
      <w:lvlJc w:val="left"/>
      <w:pPr>
        <w:ind w:left="3384" w:hanging="1224"/>
      </w:pPr>
      <w:rPr>
        <w:rFonts w:hint="default"/>
      </w:rPr>
    </w:lvl>
    <w:lvl w:ilvl="8">
      <w:start w:val="1"/>
      <w:numFmt w:val="decimal"/>
      <w:lvlText w:val="%1.%2.%3.%4.%5.%6.%7.%8.%9."/>
      <w:lvlJc w:val="left"/>
      <w:pPr>
        <w:ind w:left="3960" w:hanging="1440"/>
      </w:pPr>
      <w:rPr>
        <w:rFonts w:hint="default"/>
      </w:rPr>
    </w:lvl>
  </w:abstractNum>
  <w:abstractNum w:abstractNumId="76" w15:restartNumberingAfterBreak="0">
    <w:nsid w:val="514C0DE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7" w15:restartNumberingAfterBreak="0">
    <w:nsid w:val="51B7301C"/>
    <w:multiLevelType w:val="hybridMultilevel"/>
    <w:tmpl w:val="C44C4F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51F5606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9" w15:restartNumberingAfterBreak="0">
    <w:nsid w:val="52401C70"/>
    <w:multiLevelType w:val="multilevel"/>
    <w:tmpl w:val="0B10C6C2"/>
    <w:lvl w:ilvl="0">
      <w:start w:val="1"/>
      <w:numFmt w:val="decimal"/>
      <w:lvlText w:val="%1."/>
      <w:lvlJc w:val="left"/>
      <w:pPr>
        <w:ind w:left="360" w:hanging="360"/>
      </w:pPr>
      <w:rPr>
        <w:rFonts w:hint="default"/>
      </w:rPr>
    </w:lvl>
    <w:lvl w:ilvl="1">
      <w:start w:val="1"/>
      <w:numFmt w:val="none"/>
      <w:lvlText w:val="6.4"/>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0" w15:restartNumberingAfterBreak="0">
    <w:nsid w:val="52B24D9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1" w15:restartNumberingAfterBreak="0">
    <w:nsid w:val="544F17E3"/>
    <w:multiLevelType w:val="multilevel"/>
    <w:tmpl w:val="F9B40176"/>
    <w:lvl w:ilvl="0">
      <w:start w:val="1"/>
      <w:numFmt w:val="none"/>
      <w:lvlText w:val="4.2.1"/>
      <w:lvlJc w:val="left"/>
      <w:pPr>
        <w:ind w:left="1260" w:hanging="360"/>
      </w:pPr>
      <w:rPr>
        <w:rFonts w:hint="default"/>
      </w:rPr>
    </w:lvl>
    <w:lvl w:ilvl="1">
      <w:start w:val="1"/>
      <w:numFmt w:val="decimal"/>
      <w:lvlText w:val="%1.%2."/>
      <w:lvlJc w:val="left"/>
      <w:pPr>
        <w:ind w:left="1692" w:hanging="432"/>
      </w:pPr>
      <w:rPr>
        <w:rFonts w:hint="default"/>
      </w:rPr>
    </w:lvl>
    <w:lvl w:ilvl="2">
      <w:start w:val="1"/>
      <w:numFmt w:val="decimal"/>
      <w:lvlText w:val="%1.%2.%3."/>
      <w:lvlJc w:val="left"/>
      <w:pPr>
        <w:ind w:left="2124" w:hanging="504"/>
      </w:pPr>
      <w:rPr>
        <w:rFonts w:hint="default"/>
      </w:rPr>
    </w:lvl>
    <w:lvl w:ilvl="3">
      <w:start w:val="1"/>
      <w:numFmt w:val="decimal"/>
      <w:lvlText w:val="%1.%2.%3.%4."/>
      <w:lvlJc w:val="left"/>
      <w:pPr>
        <w:ind w:left="2628" w:hanging="648"/>
      </w:pPr>
      <w:rPr>
        <w:rFonts w:hint="default"/>
      </w:rPr>
    </w:lvl>
    <w:lvl w:ilvl="4">
      <w:start w:val="1"/>
      <w:numFmt w:val="decimal"/>
      <w:lvlText w:val="%1.%2.%3.%4.%5."/>
      <w:lvlJc w:val="left"/>
      <w:pPr>
        <w:ind w:left="3132" w:hanging="792"/>
      </w:pPr>
      <w:rPr>
        <w:rFonts w:hint="default"/>
      </w:rPr>
    </w:lvl>
    <w:lvl w:ilvl="5">
      <w:start w:val="1"/>
      <w:numFmt w:val="decimal"/>
      <w:lvlText w:val="%1.%2.%3.%4.%5.%6."/>
      <w:lvlJc w:val="left"/>
      <w:pPr>
        <w:ind w:left="3636" w:hanging="936"/>
      </w:pPr>
      <w:rPr>
        <w:rFonts w:hint="default"/>
      </w:rPr>
    </w:lvl>
    <w:lvl w:ilvl="6">
      <w:start w:val="1"/>
      <w:numFmt w:val="decimal"/>
      <w:lvlText w:val="%1.%2.%3.%4.%5.%6.%7."/>
      <w:lvlJc w:val="left"/>
      <w:pPr>
        <w:ind w:left="4140" w:hanging="1080"/>
      </w:pPr>
      <w:rPr>
        <w:rFonts w:hint="default"/>
      </w:rPr>
    </w:lvl>
    <w:lvl w:ilvl="7">
      <w:start w:val="1"/>
      <w:numFmt w:val="decimal"/>
      <w:lvlText w:val="%1.%2.%3.%4.%5.%6.%7.%8."/>
      <w:lvlJc w:val="left"/>
      <w:pPr>
        <w:ind w:left="4644" w:hanging="1224"/>
      </w:pPr>
      <w:rPr>
        <w:rFonts w:hint="default"/>
      </w:rPr>
    </w:lvl>
    <w:lvl w:ilvl="8">
      <w:start w:val="1"/>
      <w:numFmt w:val="decimal"/>
      <w:lvlText w:val="%1.%2.%3.%4.%5.%6.%7.%8.%9."/>
      <w:lvlJc w:val="left"/>
      <w:pPr>
        <w:ind w:left="5220" w:hanging="1440"/>
      </w:pPr>
      <w:rPr>
        <w:rFonts w:hint="default"/>
      </w:rPr>
    </w:lvl>
  </w:abstractNum>
  <w:abstractNum w:abstractNumId="82"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55876AB8"/>
    <w:multiLevelType w:val="multilevel"/>
    <w:tmpl w:val="272AFA92"/>
    <w:lvl w:ilvl="0">
      <w:start w:val="1"/>
      <w:numFmt w:val="none"/>
      <w:lvlText w:val="8"/>
      <w:lvlJc w:val="left"/>
      <w:pPr>
        <w:ind w:left="0" w:hanging="360"/>
      </w:pPr>
      <w:rPr>
        <w:rFonts w:hint="default"/>
      </w:rPr>
    </w:lvl>
    <w:lvl w:ilvl="1">
      <w:start w:val="1"/>
      <w:numFmt w:val="none"/>
      <w:lvlText w:val="8.2"/>
      <w:lvlJc w:val="left"/>
      <w:pPr>
        <w:ind w:left="432" w:hanging="432"/>
      </w:pPr>
      <w:rPr>
        <w:rFonts w:hint="default"/>
      </w:rPr>
    </w:lvl>
    <w:lvl w:ilvl="2">
      <w:start w:val="1"/>
      <w:numFmt w:val="none"/>
      <w:lvlText w:val="8.1.1"/>
      <w:lvlJc w:val="left"/>
      <w:pPr>
        <w:ind w:left="864" w:hanging="504"/>
      </w:pPr>
      <w:rPr>
        <w:rFonts w:hint="default"/>
      </w:rPr>
    </w:lvl>
    <w:lvl w:ilvl="3">
      <w:start w:val="1"/>
      <w:numFmt w:val="none"/>
      <w:lvlText w:val="8.1.1.1"/>
      <w:lvlJc w:val="left"/>
      <w:pPr>
        <w:ind w:left="1368" w:hanging="648"/>
      </w:pPr>
      <w:rPr>
        <w:rFonts w:hint="default"/>
      </w:rPr>
    </w:lvl>
    <w:lvl w:ilvl="4">
      <w:start w:val="1"/>
      <w:numFmt w:val="decimal"/>
      <w:lvlText w:val="%18.1.1.1"/>
      <w:lvlJc w:val="left"/>
      <w:pPr>
        <w:ind w:left="1872" w:hanging="792"/>
      </w:pPr>
      <w:rPr>
        <w:rFonts w:hint="default"/>
      </w:rPr>
    </w:lvl>
    <w:lvl w:ilvl="5">
      <w:start w:val="1"/>
      <w:numFmt w:val="decimal"/>
      <w:lvlText w:val="%18.1.1.1"/>
      <w:lvlJc w:val="left"/>
      <w:pPr>
        <w:ind w:left="2376" w:hanging="936"/>
      </w:pPr>
      <w:rPr>
        <w:rFonts w:hint="default"/>
      </w:rPr>
    </w:lvl>
    <w:lvl w:ilvl="6">
      <w:start w:val="1"/>
      <w:numFmt w:val="decimal"/>
      <w:lvlText w:val="%1.%2.%3.%4.%5.%6.%7."/>
      <w:lvlJc w:val="left"/>
      <w:pPr>
        <w:ind w:left="2880" w:hanging="1080"/>
      </w:pPr>
      <w:rPr>
        <w:rFonts w:hint="default"/>
      </w:rPr>
    </w:lvl>
    <w:lvl w:ilvl="7">
      <w:start w:val="1"/>
      <w:numFmt w:val="decimal"/>
      <w:lvlText w:val="%1.%2.%3.%4.%5.%6.%7.%8."/>
      <w:lvlJc w:val="left"/>
      <w:pPr>
        <w:ind w:left="3384" w:hanging="1224"/>
      </w:pPr>
      <w:rPr>
        <w:rFonts w:hint="default"/>
      </w:rPr>
    </w:lvl>
    <w:lvl w:ilvl="8">
      <w:start w:val="1"/>
      <w:numFmt w:val="decimal"/>
      <w:lvlText w:val="%1.%2.%3.%4.%5.%6.%7.%8.%9."/>
      <w:lvlJc w:val="left"/>
      <w:pPr>
        <w:ind w:left="3960" w:hanging="1440"/>
      </w:pPr>
      <w:rPr>
        <w:rFonts w:hint="default"/>
      </w:rPr>
    </w:lvl>
  </w:abstractNum>
  <w:abstractNum w:abstractNumId="84" w15:restartNumberingAfterBreak="0">
    <w:nsid w:val="56107C44"/>
    <w:multiLevelType w:val="multilevel"/>
    <w:tmpl w:val="37A2C608"/>
    <w:lvl w:ilvl="0">
      <w:start w:val="1"/>
      <w:numFmt w:val="none"/>
      <w:lvlText w:val="7"/>
      <w:lvlJc w:val="left"/>
      <w:pPr>
        <w:ind w:left="0" w:hanging="360"/>
      </w:pPr>
      <w:rPr>
        <w:rFonts w:hint="default"/>
      </w:rPr>
    </w:lvl>
    <w:lvl w:ilvl="1">
      <w:start w:val="1"/>
      <w:numFmt w:val="none"/>
      <w:lvlText w:val="7.1"/>
      <w:lvlJc w:val="left"/>
      <w:pPr>
        <w:ind w:left="432" w:hanging="432"/>
      </w:pPr>
      <w:rPr>
        <w:rFonts w:hint="default"/>
      </w:rPr>
    </w:lvl>
    <w:lvl w:ilvl="2">
      <w:start w:val="1"/>
      <w:numFmt w:val="none"/>
      <w:lvlText w:val="6.7"/>
      <w:lvlJc w:val="left"/>
      <w:pPr>
        <w:ind w:left="864" w:hanging="504"/>
      </w:pPr>
      <w:rPr>
        <w:rFonts w:hint="default"/>
      </w:rPr>
    </w:lvl>
    <w:lvl w:ilvl="3">
      <w:start w:val="1"/>
      <w:numFmt w:val="none"/>
      <w:lvlText w:val="6.5.1"/>
      <w:lvlJc w:val="left"/>
      <w:pPr>
        <w:ind w:left="1368" w:hanging="648"/>
      </w:pPr>
      <w:rPr>
        <w:rFonts w:hint="default"/>
      </w:rPr>
    </w:lvl>
    <w:lvl w:ilvl="4">
      <w:start w:val="1"/>
      <w:numFmt w:val="decimal"/>
      <w:lvlText w:val="%1.%2.%3.%4.%5."/>
      <w:lvlJc w:val="left"/>
      <w:pPr>
        <w:ind w:left="1872" w:hanging="792"/>
      </w:pPr>
      <w:rPr>
        <w:rFonts w:hint="default"/>
      </w:rPr>
    </w:lvl>
    <w:lvl w:ilvl="5">
      <w:start w:val="1"/>
      <w:numFmt w:val="decimal"/>
      <w:lvlText w:val="%1.%2.%3.%4.%5.%6."/>
      <w:lvlJc w:val="left"/>
      <w:pPr>
        <w:ind w:left="2376" w:hanging="936"/>
      </w:pPr>
      <w:rPr>
        <w:rFonts w:hint="default"/>
      </w:rPr>
    </w:lvl>
    <w:lvl w:ilvl="6">
      <w:start w:val="1"/>
      <w:numFmt w:val="decimal"/>
      <w:lvlText w:val="%1.%2.%3.%4.%5.%6.%7."/>
      <w:lvlJc w:val="left"/>
      <w:pPr>
        <w:ind w:left="2880" w:hanging="1080"/>
      </w:pPr>
      <w:rPr>
        <w:rFonts w:hint="default"/>
      </w:rPr>
    </w:lvl>
    <w:lvl w:ilvl="7">
      <w:start w:val="1"/>
      <w:numFmt w:val="decimal"/>
      <w:lvlText w:val="%1.%2.%3.%4.%5.%6.%7.%8."/>
      <w:lvlJc w:val="left"/>
      <w:pPr>
        <w:ind w:left="3384" w:hanging="1224"/>
      </w:pPr>
      <w:rPr>
        <w:rFonts w:hint="default"/>
      </w:rPr>
    </w:lvl>
    <w:lvl w:ilvl="8">
      <w:start w:val="1"/>
      <w:numFmt w:val="decimal"/>
      <w:lvlText w:val="%1.%2.%3.%4.%5.%6.%7.%8.%9."/>
      <w:lvlJc w:val="left"/>
      <w:pPr>
        <w:ind w:left="3960" w:hanging="1440"/>
      </w:pPr>
      <w:rPr>
        <w:rFonts w:hint="default"/>
      </w:rPr>
    </w:lvl>
  </w:abstractNum>
  <w:abstractNum w:abstractNumId="85"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56AD639C"/>
    <w:multiLevelType w:val="multilevel"/>
    <w:tmpl w:val="272AFA92"/>
    <w:lvl w:ilvl="0">
      <w:start w:val="1"/>
      <w:numFmt w:val="none"/>
      <w:lvlText w:val="8"/>
      <w:lvlJc w:val="left"/>
      <w:pPr>
        <w:ind w:left="0" w:hanging="360"/>
      </w:pPr>
      <w:rPr>
        <w:rFonts w:hint="default"/>
      </w:rPr>
    </w:lvl>
    <w:lvl w:ilvl="1">
      <w:start w:val="1"/>
      <w:numFmt w:val="none"/>
      <w:lvlText w:val="8.2"/>
      <w:lvlJc w:val="left"/>
      <w:pPr>
        <w:ind w:left="432" w:hanging="432"/>
      </w:pPr>
      <w:rPr>
        <w:rFonts w:hint="default"/>
      </w:rPr>
    </w:lvl>
    <w:lvl w:ilvl="2">
      <w:start w:val="1"/>
      <w:numFmt w:val="none"/>
      <w:lvlText w:val="8.1.1"/>
      <w:lvlJc w:val="left"/>
      <w:pPr>
        <w:ind w:left="864" w:hanging="504"/>
      </w:pPr>
      <w:rPr>
        <w:rFonts w:hint="default"/>
      </w:rPr>
    </w:lvl>
    <w:lvl w:ilvl="3">
      <w:start w:val="1"/>
      <w:numFmt w:val="none"/>
      <w:lvlText w:val="8.1.1.1"/>
      <w:lvlJc w:val="left"/>
      <w:pPr>
        <w:ind w:left="1368" w:hanging="648"/>
      </w:pPr>
      <w:rPr>
        <w:rFonts w:hint="default"/>
      </w:rPr>
    </w:lvl>
    <w:lvl w:ilvl="4">
      <w:start w:val="1"/>
      <w:numFmt w:val="decimal"/>
      <w:lvlText w:val="%18.1.1.1"/>
      <w:lvlJc w:val="left"/>
      <w:pPr>
        <w:ind w:left="1872" w:hanging="792"/>
      </w:pPr>
      <w:rPr>
        <w:rFonts w:hint="default"/>
      </w:rPr>
    </w:lvl>
    <w:lvl w:ilvl="5">
      <w:start w:val="1"/>
      <w:numFmt w:val="decimal"/>
      <w:lvlText w:val="%18.1.1.1"/>
      <w:lvlJc w:val="left"/>
      <w:pPr>
        <w:ind w:left="2376" w:hanging="936"/>
      </w:pPr>
      <w:rPr>
        <w:rFonts w:hint="default"/>
      </w:rPr>
    </w:lvl>
    <w:lvl w:ilvl="6">
      <w:start w:val="1"/>
      <w:numFmt w:val="decimal"/>
      <w:lvlText w:val="%1.%2.%3.%4.%5.%6.%7."/>
      <w:lvlJc w:val="left"/>
      <w:pPr>
        <w:ind w:left="2880" w:hanging="1080"/>
      </w:pPr>
      <w:rPr>
        <w:rFonts w:hint="default"/>
      </w:rPr>
    </w:lvl>
    <w:lvl w:ilvl="7">
      <w:start w:val="1"/>
      <w:numFmt w:val="decimal"/>
      <w:lvlText w:val="%1.%2.%3.%4.%5.%6.%7.%8."/>
      <w:lvlJc w:val="left"/>
      <w:pPr>
        <w:ind w:left="3384" w:hanging="1224"/>
      </w:pPr>
      <w:rPr>
        <w:rFonts w:hint="default"/>
      </w:rPr>
    </w:lvl>
    <w:lvl w:ilvl="8">
      <w:start w:val="1"/>
      <w:numFmt w:val="decimal"/>
      <w:lvlText w:val="%1.%2.%3.%4.%5.%6.%7.%8.%9."/>
      <w:lvlJc w:val="left"/>
      <w:pPr>
        <w:ind w:left="3960" w:hanging="1440"/>
      </w:pPr>
      <w:rPr>
        <w:rFonts w:hint="default"/>
      </w:rPr>
    </w:lvl>
  </w:abstractNum>
  <w:abstractNum w:abstractNumId="87" w15:restartNumberingAfterBreak="0">
    <w:nsid w:val="56CE5EBB"/>
    <w:multiLevelType w:val="multilevel"/>
    <w:tmpl w:val="69EE559C"/>
    <w:lvl w:ilvl="0">
      <w:start w:val="1"/>
      <w:numFmt w:val="none"/>
      <w:lvlText w:val="4.1.14"/>
      <w:lvlJc w:val="left"/>
      <w:pPr>
        <w:ind w:left="720" w:hanging="360"/>
      </w:pPr>
      <w:rPr>
        <w:rFonts w:hint="default"/>
      </w:rPr>
    </w:lvl>
    <w:lvl w:ilvl="1">
      <w:start w:val="1"/>
      <w:numFmt w:val="decimal"/>
      <w:lvlText w:val="%1.%2."/>
      <w:lvlJc w:val="left"/>
      <w:pPr>
        <w:ind w:left="882" w:hanging="432"/>
      </w:pPr>
      <w:rPr>
        <w:rFonts w:hint="default"/>
      </w:rPr>
    </w:lvl>
    <w:lvl w:ilvl="2">
      <w:start w:val="1"/>
      <w:numFmt w:val="decimal"/>
      <w:lvlText w:val="%1.%2.%3."/>
      <w:lvlJc w:val="left"/>
      <w:pPr>
        <w:ind w:left="1314" w:hanging="504"/>
      </w:pPr>
      <w:rPr>
        <w:rFonts w:hint="default"/>
      </w:rPr>
    </w:lvl>
    <w:lvl w:ilvl="3">
      <w:start w:val="1"/>
      <w:numFmt w:val="decimal"/>
      <w:lvlText w:val="%1.%2.%3.%4."/>
      <w:lvlJc w:val="left"/>
      <w:pPr>
        <w:ind w:left="1818" w:hanging="648"/>
      </w:pPr>
      <w:rPr>
        <w:rFonts w:hint="default"/>
      </w:rPr>
    </w:lvl>
    <w:lvl w:ilvl="4">
      <w:start w:val="1"/>
      <w:numFmt w:val="decimal"/>
      <w:lvlText w:val="%1.%2.%3.%4.%5."/>
      <w:lvlJc w:val="left"/>
      <w:pPr>
        <w:ind w:left="2322" w:hanging="792"/>
      </w:pPr>
      <w:rPr>
        <w:rFonts w:hint="default"/>
      </w:rPr>
    </w:lvl>
    <w:lvl w:ilvl="5">
      <w:start w:val="1"/>
      <w:numFmt w:val="decimal"/>
      <w:lvlText w:val="%1.%2.%3.%4.%5.%6."/>
      <w:lvlJc w:val="left"/>
      <w:pPr>
        <w:ind w:left="2826" w:hanging="936"/>
      </w:pPr>
      <w:rPr>
        <w:rFonts w:hint="default"/>
      </w:rPr>
    </w:lvl>
    <w:lvl w:ilvl="6">
      <w:start w:val="1"/>
      <w:numFmt w:val="decimal"/>
      <w:lvlText w:val="%1.%2.%3.%4.%5.%6.%7."/>
      <w:lvlJc w:val="left"/>
      <w:pPr>
        <w:ind w:left="3330" w:hanging="1080"/>
      </w:pPr>
      <w:rPr>
        <w:rFonts w:hint="default"/>
      </w:rPr>
    </w:lvl>
    <w:lvl w:ilvl="7">
      <w:start w:val="1"/>
      <w:numFmt w:val="decimal"/>
      <w:lvlText w:val="%1.%2.%3.%4.%5.%6.%7.%8."/>
      <w:lvlJc w:val="left"/>
      <w:pPr>
        <w:ind w:left="3834" w:hanging="1224"/>
      </w:pPr>
      <w:rPr>
        <w:rFonts w:hint="default"/>
      </w:rPr>
    </w:lvl>
    <w:lvl w:ilvl="8">
      <w:start w:val="1"/>
      <w:numFmt w:val="decimal"/>
      <w:lvlText w:val="%1.%2.%3.%4.%5.%6.%7.%8.%9."/>
      <w:lvlJc w:val="left"/>
      <w:pPr>
        <w:ind w:left="4410" w:hanging="1440"/>
      </w:pPr>
      <w:rPr>
        <w:rFonts w:hint="default"/>
      </w:rPr>
    </w:lvl>
  </w:abstractNum>
  <w:abstractNum w:abstractNumId="88"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58323366"/>
    <w:multiLevelType w:val="multilevel"/>
    <w:tmpl w:val="1ECE1994"/>
    <w:lvl w:ilvl="0">
      <w:start w:val="1"/>
      <w:numFmt w:val="none"/>
      <w:lvlText w:val="4.1.13"/>
      <w:lvlJc w:val="left"/>
      <w:pPr>
        <w:ind w:left="720" w:hanging="360"/>
      </w:pPr>
      <w:rPr>
        <w:rFonts w:hint="default"/>
      </w:rPr>
    </w:lvl>
    <w:lvl w:ilvl="1">
      <w:start w:val="1"/>
      <w:numFmt w:val="decimal"/>
      <w:lvlText w:val="%1.%2."/>
      <w:lvlJc w:val="left"/>
      <w:pPr>
        <w:ind w:left="882" w:hanging="432"/>
      </w:pPr>
      <w:rPr>
        <w:rFonts w:hint="default"/>
      </w:rPr>
    </w:lvl>
    <w:lvl w:ilvl="2">
      <w:start w:val="1"/>
      <w:numFmt w:val="decimal"/>
      <w:lvlText w:val="%1.%2.%3."/>
      <w:lvlJc w:val="left"/>
      <w:pPr>
        <w:ind w:left="1314" w:hanging="504"/>
      </w:pPr>
      <w:rPr>
        <w:rFonts w:hint="default"/>
      </w:rPr>
    </w:lvl>
    <w:lvl w:ilvl="3">
      <w:start w:val="1"/>
      <w:numFmt w:val="decimal"/>
      <w:lvlText w:val="%1.%2.%3.%4."/>
      <w:lvlJc w:val="left"/>
      <w:pPr>
        <w:ind w:left="1818" w:hanging="648"/>
      </w:pPr>
      <w:rPr>
        <w:rFonts w:hint="default"/>
      </w:rPr>
    </w:lvl>
    <w:lvl w:ilvl="4">
      <w:start w:val="1"/>
      <w:numFmt w:val="decimal"/>
      <w:lvlText w:val="%1.%2.%3.%4.%5."/>
      <w:lvlJc w:val="left"/>
      <w:pPr>
        <w:ind w:left="2322" w:hanging="792"/>
      </w:pPr>
      <w:rPr>
        <w:rFonts w:hint="default"/>
      </w:rPr>
    </w:lvl>
    <w:lvl w:ilvl="5">
      <w:start w:val="1"/>
      <w:numFmt w:val="decimal"/>
      <w:lvlText w:val="%1.%2.%3.%4.%5.%6."/>
      <w:lvlJc w:val="left"/>
      <w:pPr>
        <w:ind w:left="2826" w:hanging="936"/>
      </w:pPr>
      <w:rPr>
        <w:rFonts w:hint="default"/>
      </w:rPr>
    </w:lvl>
    <w:lvl w:ilvl="6">
      <w:start w:val="1"/>
      <w:numFmt w:val="decimal"/>
      <w:lvlText w:val="%1.%2.%3.%4.%5.%6.%7."/>
      <w:lvlJc w:val="left"/>
      <w:pPr>
        <w:ind w:left="3330" w:hanging="1080"/>
      </w:pPr>
      <w:rPr>
        <w:rFonts w:hint="default"/>
      </w:rPr>
    </w:lvl>
    <w:lvl w:ilvl="7">
      <w:start w:val="1"/>
      <w:numFmt w:val="decimal"/>
      <w:lvlText w:val="%1.%2.%3.%4.%5.%6.%7.%8."/>
      <w:lvlJc w:val="left"/>
      <w:pPr>
        <w:ind w:left="3834" w:hanging="1224"/>
      </w:pPr>
      <w:rPr>
        <w:rFonts w:hint="default"/>
      </w:rPr>
    </w:lvl>
    <w:lvl w:ilvl="8">
      <w:start w:val="1"/>
      <w:numFmt w:val="decimal"/>
      <w:lvlText w:val="%1.%2.%3.%4.%5.%6.%7.%8.%9."/>
      <w:lvlJc w:val="left"/>
      <w:pPr>
        <w:ind w:left="4410" w:hanging="1440"/>
      </w:pPr>
      <w:rPr>
        <w:rFonts w:hint="default"/>
      </w:rPr>
    </w:lvl>
  </w:abstractNum>
  <w:abstractNum w:abstractNumId="90" w15:restartNumberingAfterBreak="0">
    <w:nsid w:val="596676CC"/>
    <w:multiLevelType w:val="multilevel"/>
    <w:tmpl w:val="BCC08A96"/>
    <w:numStyleLink w:val="Style2"/>
  </w:abstractNum>
  <w:abstractNum w:abstractNumId="91"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5A832E74"/>
    <w:multiLevelType w:val="multilevel"/>
    <w:tmpl w:val="BCC08A96"/>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3" w15:restartNumberingAfterBreak="0">
    <w:nsid w:val="5AA409B3"/>
    <w:multiLevelType w:val="multilevel"/>
    <w:tmpl w:val="5DEEFFAC"/>
    <w:lvl w:ilvl="0">
      <w:start w:val="1"/>
      <w:numFmt w:val="none"/>
      <w:lvlText w:val="7"/>
      <w:lvlJc w:val="left"/>
      <w:pPr>
        <w:ind w:left="0" w:hanging="360"/>
      </w:pPr>
      <w:rPr>
        <w:rFonts w:hint="default"/>
      </w:rPr>
    </w:lvl>
    <w:lvl w:ilvl="1">
      <w:start w:val="1"/>
      <w:numFmt w:val="none"/>
      <w:lvlText w:val="7.1"/>
      <w:lvlJc w:val="left"/>
      <w:pPr>
        <w:ind w:left="432" w:hanging="432"/>
      </w:pPr>
      <w:rPr>
        <w:rFonts w:hint="default"/>
      </w:rPr>
    </w:lvl>
    <w:lvl w:ilvl="2">
      <w:start w:val="1"/>
      <w:numFmt w:val="none"/>
      <w:lvlText w:val="7.1.7"/>
      <w:lvlJc w:val="left"/>
      <w:pPr>
        <w:ind w:left="864" w:hanging="504"/>
      </w:pPr>
      <w:rPr>
        <w:rFonts w:hint="default"/>
      </w:rPr>
    </w:lvl>
    <w:lvl w:ilvl="3">
      <w:start w:val="1"/>
      <w:numFmt w:val="none"/>
      <w:lvlText w:val="6.5.1"/>
      <w:lvlJc w:val="left"/>
      <w:pPr>
        <w:ind w:left="1368" w:hanging="648"/>
      </w:pPr>
      <w:rPr>
        <w:rFonts w:hint="default"/>
      </w:rPr>
    </w:lvl>
    <w:lvl w:ilvl="4">
      <w:start w:val="1"/>
      <w:numFmt w:val="decimal"/>
      <w:lvlText w:val="%1.%2.%3.%4.%5."/>
      <w:lvlJc w:val="left"/>
      <w:pPr>
        <w:ind w:left="1872" w:hanging="792"/>
      </w:pPr>
      <w:rPr>
        <w:rFonts w:hint="default"/>
      </w:rPr>
    </w:lvl>
    <w:lvl w:ilvl="5">
      <w:start w:val="1"/>
      <w:numFmt w:val="decimal"/>
      <w:lvlText w:val="%1.%2.%3.%4.%5.%6."/>
      <w:lvlJc w:val="left"/>
      <w:pPr>
        <w:ind w:left="2376" w:hanging="936"/>
      </w:pPr>
      <w:rPr>
        <w:rFonts w:hint="default"/>
      </w:rPr>
    </w:lvl>
    <w:lvl w:ilvl="6">
      <w:start w:val="1"/>
      <w:numFmt w:val="decimal"/>
      <w:lvlText w:val="%1.%2.%3.%4.%5.%6.%7."/>
      <w:lvlJc w:val="left"/>
      <w:pPr>
        <w:ind w:left="2880" w:hanging="1080"/>
      </w:pPr>
      <w:rPr>
        <w:rFonts w:hint="default"/>
      </w:rPr>
    </w:lvl>
    <w:lvl w:ilvl="7">
      <w:start w:val="1"/>
      <w:numFmt w:val="decimal"/>
      <w:lvlText w:val="%1.%2.%3.%4.%5.%6.%7.%8."/>
      <w:lvlJc w:val="left"/>
      <w:pPr>
        <w:ind w:left="3384" w:hanging="1224"/>
      </w:pPr>
      <w:rPr>
        <w:rFonts w:hint="default"/>
      </w:rPr>
    </w:lvl>
    <w:lvl w:ilvl="8">
      <w:start w:val="1"/>
      <w:numFmt w:val="decimal"/>
      <w:lvlText w:val="%1.%2.%3.%4.%5.%6.%7.%8.%9."/>
      <w:lvlJc w:val="left"/>
      <w:pPr>
        <w:ind w:left="3960" w:hanging="1440"/>
      </w:pPr>
      <w:rPr>
        <w:rFonts w:hint="default"/>
      </w:rPr>
    </w:lvl>
  </w:abstractNum>
  <w:abstractNum w:abstractNumId="94" w15:restartNumberingAfterBreak="0">
    <w:nsid w:val="5AD56CA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5" w15:restartNumberingAfterBreak="0">
    <w:nsid w:val="5B7F5D4C"/>
    <w:multiLevelType w:val="multilevel"/>
    <w:tmpl w:val="64569840"/>
    <w:lvl w:ilvl="0">
      <w:start w:val="1"/>
      <w:numFmt w:val="decimal"/>
      <w:lvlText w:val="%1."/>
      <w:lvlJc w:val="left"/>
      <w:pPr>
        <w:ind w:left="360" w:hanging="360"/>
      </w:pPr>
      <w:rPr>
        <w:rFonts w:hint="default"/>
      </w:rPr>
    </w:lvl>
    <w:lvl w:ilvl="1">
      <w:start w:val="1"/>
      <w:numFmt w:val="none"/>
      <w:lvlText w:val="6.3"/>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6" w15:restartNumberingAfterBreak="0">
    <w:nsid w:val="5BB31A05"/>
    <w:multiLevelType w:val="multilevel"/>
    <w:tmpl w:val="B2D4DF38"/>
    <w:lvl w:ilvl="0">
      <w:start w:val="1"/>
      <w:numFmt w:val="decimal"/>
      <w:lvlText w:val="%1."/>
      <w:lvlJc w:val="left"/>
      <w:pPr>
        <w:ind w:left="360" w:hanging="360"/>
      </w:pPr>
      <w:rPr>
        <w:rFonts w:hint="default"/>
      </w:rPr>
    </w:lvl>
    <w:lvl w:ilvl="1">
      <w:start w:val="1"/>
      <w:numFmt w:val="none"/>
      <w:lvlText w:val="6.5.3"/>
      <w:lvlJc w:val="left"/>
      <w:pPr>
        <w:ind w:left="792" w:hanging="432"/>
      </w:pPr>
      <w:rPr>
        <w:rFonts w:hint="default"/>
      </w:rPr>
    </w:lvl>
    <w:lvl w:ilvl="2">
      <w:start w:val="1"/>
      <w:numFmt w:val="decimal"/>
      <w:lvlText w:val="%1.%2.%3."/>
      <w:lvlJc w:val="left"/>
      <w:pPr>
        <w:ind w:left="1224" w:hanging="504"/>
      </w:pPr>
      <w:rPr>
        <w:rFonts w:hint="default"/>
      </w:rPr>
    </w:lvl>
    <w:lvl w:ilvl="3">
      <w:start w:val="1"/>
      <w:numFmt w:val="none"/>
      <w:lvlText w:val="6.5.1"/>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7" w15:restartNumberingAfterBreak="0">
    <w:nsid w:val="5BBD39E6"/>
    <w:multiLevelType w:val="hybridMultilevel"/>
    <w:tmpl w:val="D80606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5D0301CD"/>
    <w:multiLevelType w:val="multilevel"/>
    <w:tmpl w:val="94006B62"/>
    <w:lvl w:ilvl="0">
      <w:start w:val="4"/>
      <w:numFmt w:val="decimal"/>
      <w:lvlText w:val="%1."/>
      <w:lvlJc w:val="left"/>
      <w:pPr>
        <w:ind w:left="360" w:hanging="360"/>
      </w:pPr>
      <w:rPr>
        <w:rFonts w:hint="default"/>
      </w:rPr>
    </w:lvl>
    <w:lvl w:ilvl="1">
      <w:start w:val="1"/>
      <w:numFmt w:val="none"/>
      <w:lvlText w:val="4.1.3"/>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9" w15:restartNumberingAfterBreak="0">
    <w:nsid w:val="5F726476"/>
    <w:multiLevelType w:val="multilevel"/>
    <w:tmpl w:val="BC34C314"/>
    <w:lvl w:ilvl="0">
      <w:start w:val="1"/>
      <w:numFmt w:val="decimal"/>
      <w:lvlText w:val="%1."/>
      <w:lvlJc w:val="left"/>
      <w:pPr>
        <w:ind w:left="360" w:hanging="360"/>
      </w:pPr>
      <w:rPr>
        <w:rFonts w:hint="default"/>
      </w:rPr>
    </w:lvl>
    <w:lvl w:ilvl="1">
      <w:start w:val="1"/>
      <w:numFmt w:val="none"/>
      <w:lvlText w:val="6.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0" w15:restartNumberingAfterBreak="0">
    <w:nsid w:val="5F9B78F0"/>
    <w:multiLevelType w:val="multilevel"/>
    <w:tmpl w:val="D77082B0"/>
    <w:lvl w:ilvl="0">
      <w:start w:val="1"/>
      <w:numFmt w:val="none"/>
      <w:lvlText w:val="8."/>
      <w:lvlJc w:val="left"/>
      <w:pPr>
        <w:ind w:left="720" w:hanging="360"/>
      </w:pPr>
      <w:rPr>
        <w:rFonts w:hint="default"/>
      </w:rPr>
    </w:lvl>
    <w:lvl w:ilvl="1">
      <w:start w:val="1"/>
      <w:numFmt w:val="none"/>
      <w:lvlText w:val="8.1"/>
      <w:lvlJc w:val="left"/>
      <w:pPr>
        <w:ind w:left="1152" w:hanging="432"/>
      </w:pPr>
      <w:rPr>
        <w:rFonts w:hint="default"/>
      </w:rPr>
    </w:lvl>
    <w:lvl w:ilvl="2">
      <w:start w:val="1"/>
      <w:numFmt w:val="none"/>
      <w:lvlText w:val="8.1.1"/>
      <w:lvlJc w:val="left"/>
      <w:pPr>
        <w:ind w:left="1584" w:hanging="504"/>
      </w:pPr>
      <w:rPr>
        <w:rFonts w:hint="default"/>
      </w:rPr>
    </w:lvl>
    <w:lvl w:ilvl="3">
      <w:start w:val="1"/>
      <w:numFmt w:val="none"/>
      <w:lvlText w:val="8.1.1.1"/>
      <w:lvlJc w:val="left"/>
      <w:pPr>
        <w:ind w:left="2088" w:hanging="648"/>
      </w:pPr>
      <w:rPr>
        <w:rFonts w:hint="default"/>
      </w:rPr>
    </w:lvl>
    <w:lvl w:ilvl="4">
      <w:start w:val="1"/>
      <w:numFmt w:val="decimal"/>
      <w:lvlText w:val="%18.1.1.1"/>
      <w:lvlJc w:val="left"/>
      <w:pPr>
        <w:ind w:left="2592" w:hanging="792"/>
      </w:pPr>
      <w:rPr>
        <w:rFonts w:hint="default"/>
      </w:rPr>
    </w:lvl>
    <w:lvl w:ilvl="5">
      <w:start w:val="1"/>
      <w:numFmt w:val="decimal"/>
      <w:lvlText w:val="%18.1.1.1"/>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01"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02" w15:restartNumberingAfterBreak="0">
    <w:nsid w:val="613B5BC3"/>
    <w:multiLevelType w:val="multilevel"/>
    <w:tmpl w:val="02C45844"/>
    <w:lvl w:ilvl="0">
      <w:start w:val="1"/>
      <w:numFmt w:val="none"/>
      <w:lvlText w:val="6."/>
      <w:lvlJc w:val="left"/>
      <w:pPr>
        <w:ind w:left="360" w:hanging="360"/>
      </w:pPr>
      <w:rPr>
        <w:rFonts w:hint="default"/>
      </w:rPr>
    </w:lvl>
    <w:lvl w:ilvl="1">
      <w:start w:val="1"/>
      <w:numFmt w:val="decimal"/>
      <w:lvlText w:val="%15.%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3" w15:restartNumberingAfterBreak="0">
    <w:nsid w:val="62C72A42"/>
    <w:multiLevelType w:val="multilevel"/>
    <w:tmpl w:val="82823480"/>
    <w:lvl w:ilvl="0">
      <w:start w:val="1"/>
      <w:numFmt w:val="none"/>
      <w:lvlText w:val="8"/>
      <w:lvlJc w:val="left"/>
      <w:pPr>
        <w:ind w:left="360" w:hanging="360"/>
      </w:pPr>
      <w:rPr>
        <w:rFonts w:hint="default"/>
      </w:rPr>
    </w:lvl>
    <w:lvl w:ilvl="1">
      <w:start w:val="1"/>
      <w:numFmt w:val="none"/>
      <w:lvlText w:val="8.3"/>
      <w:lvlJc w:val="left"/>
      <w:pPr>
        <w:ind w:left="792" w:hanging="432"/>
      </w:pPr>
      <w:rPr>
        <w:rFonts w:hint="default"/>
      </w:rPr>
    </w:lvl>
    <w:lvl w:ilvl="2">
      <w:start w:val="1"/>
      <w:numFmt w:val="none"/>
      <w:lvlText w:val="8.1.1"/>
      <w:lvlJc w:val="left"/>
      <w:pPr>
        <w:ind w:left="1224" w:hanging="504"/>
      </w:pPr>
      <w:rPr>
        <w:rFonts w:hint="default"/>
      </w:rPr>
    </w:lvl>
    <w:lvl w:ilvl="3">
      <w:start w:val="1"/>
      <w:numFmt w:val="none"/>
      <w:lvlText w:val="8.1.1.1"/>
      <w:lvlJc w:val="left"/>
      <w:pPr>
        <w:ind w:left="1728" w:hanging="648"/>
      </w:pPr>
      <w:rPr>
        <w:rFonts w:hint="default"/>
      </w:rPr>
    </w:lvl>
    <w:lvl w:ilvl="4">
      <w:start w:val="1"/>
      <w:numFmt w:val="decimal"/>
      <w:lvlText w:val="%18.1.1.1"/>
      <w:lvlJc w:val="left"/>
      <w:pPr>
        <w:ind w:left="2232" w:hanging="792"/>
      </w:pPr>
      <w:rPr>
        <w:rFonts w:hint="default"/>
      </w:rPr>
    </w:lvl>
    <w:lvl w:ilvl="5">
      <w:start w:val="1"/>
      <w:numFmt w:val="decimal"/>
      <w:lvlText w:val="%18.1.1.1"/>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4" w15:restartNumberingAfterBreak="0">
    <w:nsid w:val="637C4602"/>
    <w:multiLevelType w:val="multilevel"/>
    <w:tmpl w:val="585A0238"/>
    <w:lvl w:ilvl="0">
      <w:start w:val="1"/>
      <w:numFmt w:val="none"/>
      <w:lvlText w:val="5."/>
      <w:lvlJc w:val="left"/>
      <w:pPr>
        <w:ind w:left="360" w:hanging="360"/>
      </w:pPr>
      <w:rPr>
        <w:rFonts w:hint="default"/>
      </w:rPr>
    </w:lvl>
    <w:lvl w:ilvl="1">
      <w:start w:val="1"/>
      <w:numFmt w:val="decimal"/>
      <w:lvlText w:val="%15.%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5" w15:restartNumberingAfterBreak="0">
    <w:nsid w:val="63DC41D0"/>
    <w:multiLevelType w:val="multilevel"/>
    <w:tmpl w:val="776CC69C"/>
    <w:lvl w:ilvl="0">
      <w:start w:val="4"/>
      <w:numFmt w:val="decimal"/>
      <w:lvlText w:val="%1.2"/>
      <w:lvlJc w:val="left"/>
      <w:pPr>
        <w:ind w:left="720" w:hanging="360"/>
      </w:pPr>
      <w:rPr>
        <w:rFonts w:hint="default"/>
      </w:rPr>
    </w:lvl>
    <w:lvl w:ilvl="1">
      <w:start w:val="1"/>
      <w:numFmt w:val="none"/>
      <w:lvlText w:val="4.2.1"/>
      <w:lvlJc w:val="left"/>
      <w:pPr>
        <w:ind w:left="1152" w:hanging="432"/>
      </w:pPr>
      <w:rPr>
        <w:rFonts w:hint="default"/>
      </w:rPr>
    </w:lvl>
    <w:lvl w:ilvl="2">
      <w:start w:val="1"/>
      <w:numFmt w:val="decimal"/>
      <w:lvlText w:val="%1.%22.1.1"/>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06" w15:restartNumberingAfterBreak="0">
    <w:nsid w:val="64E61C97"/>
    <w:multiLevelType w:val="multilevel"/>
    <w:tmpl w:val="1F14A46E"/>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7" w15:restartNumberingAfterBreak="0">
    <w:nsid w:val="654560E0"/>
    <w:multiLevelType w:val="multilevel"/>
    <w:tmpl w:val="B1B87E8A"/>
    <w:lvl w:ilvl="0">
      <w:start w:val="4"/>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8" w15:restartNumberingAfterBreak="0">
    <w:nsid w:val="65A2568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9"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0" w15:restartNumberingAfterBreak="0">
    <w:nsid w:val="672A7E93"/>
    <w:multiLevelType w:val="hybridMultilevel"/>
    <w:tmpl w:val="770EB9AE"/>
    <w:lvl w:ilvl="0" w:tplc="818414D4">
      <w:start w:val="7"/>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11"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6A4E099E"/>
    <w:multiLevelType w:val="multilevel"/>
    <w:tmpl w:val="DF8EEC86"/>
    <w:lvl w:ilvl="0">
      <w:start w:val="1"/>
      <w:numFmt w:val="none"/>
      <w:lvlText w:val="7"/>
      <w:lvlJc w:val="left"/>
      <w:pPr>
        <w:ind w:left="0" w:hanging="360"/>
      </w:pPr>
      <w:rPr>
        <w:rFonts w:hint="default"/>
      </w:rPr>
    </w:lvl>
    <w:lvl w:ilvl="1">
      <w:start w:val="1"/>
      <w:numFmt w:val="none"/>
      <w:lvlText w:val="7.1"/>
      <w:lvlJc w:val="left"/>
      <w:pPr>
        <w:ind w:left="432" w:hanging="432"/>
      </w:pPr>
      <w:rPr>
        <w:rFonts w:hint="default"/>
      </w:rPr>
    </w:lvl>
    <w:lvl w:ilvl="2">
      <w:start w:val="1"/>
      <w:numFmt w:val="none"/>
      <w:lvlText w:val="7.1.2"/>
      <w:lvlJc w:val="left"/>
      <w:pPr>
        <w:ind w:left="864" w:hanging="504"/>
      </w:pPr>
      <w:rPr>
        <w:rFonts w:hint="default"/>
      </w:rPr>
    </w:lvl>
    <w:lvl w:ilvl="3">
      <w:start w:val="1"/>
      <w:numFmt w:val="none"/>
      <w:lvlText w:val="6.5.1"/>
      <w:lvlJc w:val="left"/>
      <w:pPr>
        <w:ind w:left="1368" w:hanging="648"/>
      </w:pPr>
      <w:rPr>
        <w:rFonts w:hint="default"/>
      </w:rPr>
    </w:lvl>
    <w:lvl w:ilvl="4">
      <w:start w:val="1"/>
      <w:numFmt w:val="decimal"/>
      <w:lvlText w:val="%1.%2.%3.%4.%5."/>
      <w:lvlJc w:val="left"/>
      <w:pPr>
        <w:ind w:left="1872" w:hanging="792"/>
      </w:pPr>
      <w:rPr>
        <w:rFonts w:hint="default"/>
      </w:rPr>
    </w:lvl>
    <w:lvl w:ilvl="5">
      <w:start w:val="1"/>
      <w:numFmt w:val="decimal"/>
      <w:lvlText w:val="%1.%2.%3.%4.%5.%6."/>
      <w:lvlJc w:val="left"/>
      <w:pPr>
        <w:ind w:left="2376" w:hanging="936"/>
      </w:pPr>
      <w:rPr>
        <w:rFonts w:hint="default"/>
      </w:rPr>
    </w:lvl>
    <w:lvl w:ilvl="6">
      <w:start w:val="1"/>
      <w:numFmt w:val="decimal"/>
      <w:lvlText w:val="%1.%2.%3.%4.%5.%6.%7."/>
      <w:lvlJc w:val="left"/>
      <w:pPr>
        <w:ind w:left="2880" w:hanging="1080"/>
      </w:pPr>
      <w:rPr>
        <w:rFonts w:hint="default"/>
      </w:rPr>
    </w:lvl>
    <w:lvl w:ilvl="7">
      <w:start w:val="1"/>
      <w:numFmt w:val="decimal"/>
      <w:lvlText w:val="%1.%2.%3.%4.%5.%6.%7.%8."/>
      <w:lvlJc w:val="left"/>
      <w:pPr>
        <w:ind w:left="3384" w:hanging="1224"/>
      </w:pPr>
      <w:rPr>
        <w:rFonts w:hint="default"/>
      </w:rPr>
    </w:lvl>
    <w:lvl w:ilvl="8">
      <w:start w:val="1"/>
      <w:numFmt w:val="decimal"/>
      <w:lvlText w:val="%1.%2.%3.%4.%5.%6.%7.%8.%9."/>
      <w:lvlJc w:val="left"/>
      <w:pPr>
        <w:ind w:left="3960" w:hanging="1440"/>
      </w:pPr>
      <w:rPr>
        <w:rFonts w:hint="default"/>
      </w:rPr>
    </w:lvl>
  </w:abstractNum>
  <w:abstractNum w:abstractNumId="113" w15:restartNumberingAfterBreak="0">
    <w:nsid w:val="6AA92FC5"/>
    <w:multiLevelType w:val="multilevel"/>
    <w:tmpl w:val="BB402954"/>
    <w:lvl w:ilvl="0">
      <w:start w:val="1"/>
      <w:numFmt w:val="none"/>
      <w:lvlText w:val="4.1.14"/>
      <w:lvlJc w:val="left"/>
      <w:pPr>
        <w:ind w:left="810" w:hanging="360"/>
      </w:pPr>
      <w:rPr>
        <w:rFonts w:hint="default"/>
      </w:rPr>
    </w:lvl>
    <w:lvl w:ilvl="1">
      <w:start w:val="1"/>
      <w:numFmt w:val="decimal"/>
      <w:lvlText w:val="%1.%2."/>
      <w:lvlJc w:val="left"/>
      <w:pPr>
        <w:ind w:left="1242" w:hanging="432"/>
      </w:pPr>
      <w:rPr>
        <w:rFonts w:hint="default"/>
      </w:rPr>
    </w:lvl>
    <w:lvl w:ilvl="2">
      <w:start w:val="1"/>
      <w:numFmt w:val="decimal"/>
      <w:lvlText w:val="%1.%2.%3."/>
      <w:lvlJc w:val="left"/>
      <w:pPr>
        <w:ind w:left="1674" w:hanging="504"/>
      </w:pPr>
      <w:rPr>
        <w:rFonts w:hint="default"/>
      </w:rPr>
    </w:lvl>
    <w:lvl w:ilvl="3">
      <w:start w:val="1"/>
      <w:numFmt w:val="decimal"/>
      <w:lvlText w:val="%1.%2.%3.%4."/>
      <w:lvlJc w:val="left"/>
      <w:pPr>
        <w:ind w:left="2178" w:hanging="648"/>
      </w:pPr>
      <w:rPr>
        <w:rFonts w:hint="default"/>
      </w:rPr>
    </w:lvl>
    <w:lvl w:ilvl="4">
      <w:start w:val="1"/>
      <w:numFmt w:val="decimal"/>
      <w:lvlText w:val="%1.%2.%3.%4.%5."/>
      <w:lvlJc w:val="left"/>
      <w:pPr>
        <w:ind w:left="2682" w:hanging="792"/>
      </w:pPr>
      <w:rPr>
        <w:rFonts w:hint="default"/>
      </w:rPr>
    </w:lvl>
    <w:lvl w:ilvl="5">
      <w:start w:val="1"/>
      <w:numFmt w:val="decimal"/>
      <w:lvlText w:val="%1.%2.%3.%4.%5.%6."/>
      <w:lvlJc w:val="left"/>
      <w:pPr>
        <w:ind w:left="3186" w:hanging="936"/>
      </w:pPr>
      <w:rPr>
        <w:rFonts w:hint="default"/>
      </w:rPr>
    </w:lvl>
    <w:lvl w:ilvl="6">
      <w:start w:val="1"/>
      <w:numFmt w:val="decimal"/>
      <w:lvlText w:val="%1.%2.%3.%4.%5.%6.%7."/>
      <w:lvlJc w:val="left"/>
      <w:pPr>
        <w:ind w:left="3690" w:hanging="1080"/>
      </w:pPr>
      <w:rPr>
        <w:rFonts w:hint="default"/>
      </w:rPr>
    </w:lvl>
    <w:lvl w:ilvl="7">
      <w:start w:val="1"/>
      <w:numFmt w:val="decimal"/>
      <w:lvlText w:val="%1.%2.%3.%4.%5.%6.%7.%8."/>
      <w:lvlJc w:val="left"/>
      <w:pPr>
        <w:ind w:left="4194" w:hanging="1224"/>
      </w:pPr>
      <w:rPr>
        <w:rFonts w:hint="default"/>
      </w:rPr>
    </w:lvl>
    <w:lvl w:ilvl="8">
      <w:start w:val="1"/>
      <w:numFmt w:val="decimal"/>
      <w:lvlText w:val="%1.%2.%3.%4.%5.%6.%7.%8.%9."/>
      <w:lvlJc w:val="left"/>
      <w:pPr>
        <w:ind w:left="4770" w:hanging="1440"/>
      </w:pPr>
      <w:rPr>
        <w:rFonts w:hint="default"/>
      </w:rPr>
    </w:lvl>
  </w:abstractNum>
  <w:abstractNum w:abstractNumId="114" w15:restartNumberingAfterBreak="0">
    <w:nsid w:val="6AAF111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5" w15:restartNumberingAfterBreak="0">
    <w:nsid w:val="6B3B007C"/>
    <w:multiLevelType w:val="multilevel"/>
    <w:tmpl w:val="04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16" w15:restartNumberingAfterBreak="0">
    <w:nsid w:val="6BE92203"/>
    <w:multiLevelType w:val="hybridMultilevel"/>
    <w:tmpl w:val="0C880B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6C97348A"/>
    <w:multiLevelType w:val="multilevel"/>
    <w:tmpl w:val="0E2CF7C6"/>
    <w:lvl w:ilvl="0">
      <w:start w:val="1"/>
      <w:numFmt w:val="none"/>
      <w:lvlText w:val="4.2.3"/>
      <w:lvlJc w:val="left"/>
      <w:pPr>
        <w:ind w:left="1080" w:hanging="360"/>
      </w:pPr>
      <w:rPr>
        <w:rFonts w:hint="default"/>
      </w:rPr>
    </w:lvl>
    <w:lvl w:ilvl="1">
      <w:start w:val="1"/>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18" w15:restartNumberingAfterBreak="0">
    <w:nsid w:val="6D1B00D2"/>
    <w:multiLevelType w:val="hybridMultilevel"/>
    <w:tmpl w:val="501A577C"/>
    <w:lvl w:ilvl="0" w:tplc="DE7CDAB8">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9" w15:restartNumberingAfterBreak="0">
    <w:nsid w:val="70EA152A"/>
    <w:multiLevelType w:val="multilevel"/>
    <w:tmpl w:val="16A64E12"/>
    <w:lvl w:ilvl="0">
      <w:start w:val="1"/>
      <w:numFmt w:val="none"/>
      <w:lvlText w:val="7"/>
      <w:lvlJc w:val="left"/>
      <w:pPr>
        <w:ind w:left="0" w:hanging="360"/>
      </w:pPr>
      <w:rPr>
        <w:rFonts w:hint="default"/>
      </w:rPr>
    </w:lvl>
    <w:lvl w:ilvl="1">
      <w:start w:val="1"/>
      <w:numFmt w:val="none"/>
      <w:lvlText w:val="7.1"/>
      <w:lvlJc w:val="left"/>
      <w:pPr>
        <w:ind w:left="432" w:hanging="432"/>
      </w:pPr>
      <w:rPr>
        <w:rFonts w:hint="default"/>
      </w:rPr>
    </w:lvl>
    <w:lvl w:ilvl="2">
      <w:start w:val="1"/>
      <w:numFmt w:val="none"/>
      <w:lvlText w:val="7.1.9"/>
      <w:lvlJc w:val="left"/>
      <w:pPr>
        <w:ind w:left="864" w:hanging="504"/>
      </w:pPr>
      <w:rPr>
        <w:rFonts w:hint="default"/>
      </w:rPr>
    </w:lvl>
    <w:lvl w:ilvl="3">
      <w:start w:val="1"/>
      <w:numFmt w:val="none"/>
      <w:lvlText w:val="6.5.1"/>
      <w:lvlJc w:val="left"/>
      <w:pPr>
        <w:ind w:left="1368" w:hanging="648"/>
      </w:pPr>
      <w:rPr>
        <w:rFonts w:hint="default"/>
      </w:rPr>
    </w:lvl>
    <w:lvl w:ilvl="4">
      <w:start w:val="1"/>
      <w:numFmt w:val="decimal"/>
      <w:lvlText w:val="%1.%2.%3.%4.%5."/>
      <w:lvlJc w:val="left"/>
      <w:pPr>
        <w:ind w:left="1872" w:hanging="792"/>
      </w:pPr>
      <w:rPr>
        <w:rFonts w:hint="default"/>
      </w:rPr>
    </w:lvl>
    <w:lvl w:ilvl="5">
      <w:start w:val="1"/>
      <w:numFmt w:val="decimal"/>
      <w:lvlText w:val="%1.%2.%3.%4.%5.%6."/>
      <w:lvlJc w:val="left"/>
      <w:pPr>
        <w:ind w:left="2376" w:hanging="936"/>
      </w:pPr>
      <w:rPr>
        <w:rFonts w:hint="default"/>
      </w:rPr>
    </w:lvl>
    <w:lvl w:ilvl="6">
      <w:start w:val="1"/>
      <w:numFmt w:val="decimal"/>
      <w:lvlText w:val="%1.%2.%3.%4.%5.%6.%7."/>
      <w:lvlJc w:val="left"/>
      <w:pPr>
        <w:ind w:left="2880" w:hanging="1080"/>
      </w:pPr>
      <w:rPr>
        <w:rFonts w:hint="default"/>
      </w:rPr>
    </w:lvl>
    <w:lvl w:ilvl="7">
      <w:start w:val="1"/>
      <w:numFmt w:val="decimal"/>
      <w:lvlText w:val="%1.%2.%3.%4.%5.%6.%7.%8."/>
      <w:lvlJc w:val="left"/>
      <w:pPr>
        <w:ind w:left="3384" w:hanging="1224"/>
      </w:pPr>
      <w:rPr>
        <w:rFonts w:hint="default"/>
      </w:rPr>
    </w:lvl>
    <w:lvl w:ilvl="8">
      <w:start w:val="1"/>
      <w:numFmt w:val="decimal"/>
      <w:lvlText w:val="%1.%2.%3.%4.%5.%6.%7.%8.%9."/>
      <w:lvlJc w:val="left"/>
      <w:pPr>
        <w:ind w:left="3960" w:hanging="1440"/>
      </w:pPr>
      <w:rPr>
        <w:rFonts w:hint="default"/>
      </w:rPr>
    </w:lvl>
  </w:abstractNum>
  <w:abstractNum w:abstractNumId="120" w15:restartNumberingAfterBreak="0">
    <w:nsid w:val="74AE1734"/>
    <w:multiLevelType w:val="multilevel"/>
    <w:tmpl w:val="93C0AFC4"/>
    <w:lvl w:ilvl="0">
      <w:start w:val="1"/>
      <w:numFmt w:val="none"/>
      <w:lvlText w:val="7"/>
      <w:lvlJc w:val="left"/>
      <w:pPr>
        <w:ind w:left="0" w:hanging="360"/>
      </w:pPr>
      <w:rPr>
        <w:rFonts w:hint="default"/>
      </w:rPr>
    </w:lvl>
    <w:lvl w:ilvl="1">
      <w:start w:val="1"/>
      <w:numFmt w:val="none"/>
      <w:lvlText w:val="7.1"/>
      <w:lvlJc w:val="left"/>
      <w:pPr>
        <w:ind w:left="432" w:hanging="432"/>
      </w:pPr>
      <w:rPr>
        <w:rFonts w:hint="default"/>
      </w:rPr>
    </w:lvl>
    <w:lvl w:ilvl="2">
      <w:start w:val="1"/>
      <w:numFmt w:val="none"/>
      <w:lvlText w:val="7.1.10"/>
      <w:lvlJc w:val="left"/>
      <w:pPr>
        <w:ind w:left="864" w:hanging="504"/>
      </w:pPr>
      <w:rPr>
        <w:rFonts w:hint="default"/>
      </w:rPr>
    </w:lvl>
    <w:lvl w:ilvl="3">
      <w:start w:val="1"/>
      <w:numFmt w:val="none"/>
      <w:lvlText w:val="6.5.1"/>
      <w:lvlJc w:val="left"/>
      <w:pPr>
        <w:ind w:left="1368" w:hanging="648"/>
      </w:pPr>
      <w:rPr>
        <w:rFonts w:hint="default"/>
      </w:rPr>
    </w:lvl>
    <w:lvl w:ilvl="4">
      <w:start w:val="1"/>
      <w:numFmt w:val="decimal"/>
      <w:lvlText w:val="%1.%2.%3.%4.%5."/>
      <w:lvlJc w:val="left"/>
      <w:pPr>
        <w:ind w:left="1872" w:hanging="792"/>
      </w:pPr>
      <w:rPr>
        <w:rFonts w:hint="default"/>
      </w:rPr>
    </w:lvl>
    <w:lvl w:ilvl="5">
      <w:start w:val="1"/>
      <w:numFmt w:val="decimal"/>
      <w:lvlText w:val="%1.%2.%3.%4.%5.%6."/>
      <w:lvlJc w:val="left"/>
      <w:pPr>
        <w:ind w:left="2376" w:hanging="936"/>
      </w:pPr>
      <w:rPr>
        <w:rFonts w:hint="default"/>
      </w:rPr>
    </w:lvl>
    <w:lvl w:ilvl="6">
      <w:start w:val="1"/>
      <w:numFmt w:val="decimal"/>
      <w:lvlText w:val="%1.%2.%3.%4.%5.%6.%7."/>
      <w:lvlJc w:val="left"/>
      <w:pPr>
        <w:ind w:left="2880" w:hanging="1080"/>
      </w:pPr>
      <w:rPr>
        <w:rFonts w:hint="default"/>
      </w:rPr>
    </w:lvl>
    <w:lvl w:ilvl="7">
      <w:start w:val="1"/>
      <w:numFmt w:val="decimal"/>
      <w:lvlText w:val="%1.%2.%3.%4.%5.%6.%7.%8."/>
      <w:lvlJc w:val="left"/>
      <w:pPr>
        <w:ind w:left="3384" w:hanging="1224"/>
      </w:pPr>
      <w:rPr>
        <w:rFonts w:hint="default"/>
      </w:rPr>
    </w:lvl>
    <w:lvl w:ilvl="8">
      <w:start w:val="1"/>
      <w:numFmt w:val="decimal"/>
      <w:lvlText w:val="%1.%2.%3.%4.%5.%6.%7.%8.%9."/>
      <w:lvlJc w:val="left"/>
      <w:pPr>
        <w:ind w:left="3960" w:hanging="1440"/>
      </w:pPr>
      <w:rPr>
        <w:rFonts w:hint="default"/>
      </w:rPr>
    </w:lvl>
  </w:abstractNum>
  <w:abstractNum w:abstractNumId="121" w15:restartNumberingAfterBreak="0">
    <w:nsid w:val="77001B2E"/>
    <w:multiLevelType w:val="multilevel"/>
    <w:tmpl w:val="264A2906"/>
    <w:lvl w:ilvl="0">
      <w:start w:val="4"/>
      <w:numFmt w:val="decimal"/>
      <w:lvlText w:val="%1."/>
      <w:lvlJc w:val="left"/>
      <w:pPr>
        <w:ind w:left="360" w:hanging="360"/>
      </w:pPr>
      <w:rPr>
        <w:rFonts w:hint="default"/>
      </w:rPr>
    </w:lvl>
    <w:lvl w:ilvl="1">
      <w:start w:val="1"/>
      <w:numFmt w:val="none"/>
      <w:lvlText w:val="4.1.8"/>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2" w15:restartNumberingAfterBreak="0">
    <w:nsid w:val="78E54575"/>
    <w:multiLevelType w:val="multilevel"/>
    <w:tmpl w:val="38AA411E"/>
    <w:lvl w:ilvl="0">
      <w:start w:val="1"/>
      <w:numFmt w:val="none"/>
      <w:lvlText w:val="4.2.5"/>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3" w15:restartNumberingAfterBreak="0">
    <w:nsid w:val="79697FCF"/>
    <w:multiLevelType w:val="multilevel"/>
    <w:tmpl w:val="2116CAD2"/>
    <w:numStyleLink w:val="Style3"/>
  </w:abstractNum>
  <w:abstractNum w:abstractNumId="124" w15:restartNumberingAfterBreak="0">
    <w:nsid w:val="79DC3F5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5" w15:restartNumberingAfterBreak="0">
    <w:nsid w:val="7A793BAC"/>
    <w:multiLevelType w:val="multilevel"/>
    <w:tmpl w:val="F428229A"/>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6" w15:restartNumberingAfterBreak="0">
    <w:nsid w:val="7B4B468B"/>
    <w:multiLevelType w:val="multilevel"/>
    <w:tmpl w:val="C5B0A840"/>
    <w:lvl w:ilvl="0">
      <w:start w:val="1"/>
      <w:numFmt w:val="none"/>
      <w:lvlText w:val="4.2"/>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27" w15:restartNumberingAfterBreak="0">
    <w:nsid w:val="7B925B8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8" w15:restartNumberingAfterBreak="0">
    <w:nsid w:val="7BA94BE6"/>
    <w:multiLevelType w:val="multilevel"/>
    <w:tmpl w:val="2116CAD2"/>
    <w:lvl w:ilvl="0">
      <w:start w:val="4"/>
      <w:numFmt w:val="decimal"/>
      <w:lvlText w:val="%1."/>
      <w:lvlJc w:val="left"/>
      <w:pPr>
        <w:ind w:left="360" w:hanging="360"/>
      </w:pPr>
      <w:rPr>
        <w:rFonts w:hint="default"/>
      </w:rPr>
    </w:lvl>
    <w:lvl w:ilvl="1">
      <w:start w:val="1"/>
      <w:numFmt w:val="decimal"/>
      <w:lvlText w:val="%1.%2.1"/>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9" w15:restartNumberingAfterBreak="0">
    <w:nsid w:val="7BB1184C"/>
    <w:multiLevelType w:val="multilevel"/>
    <w:tmpl w:val="9C3AEACC"/>
    <w:lvl w:ilvl="0">
      <w:start w:val="4"/>
      <w:numFmt w:val="decimal"/>
      <w:lvlText w:val="%1."/>
      <w:lvlJc w:val="left"/>
      <w:pPr>
        <w:ind w:left="360" w:hanging="360"/>
      </w:pPr>
      <w:rPr>
        <w:rFonts w:hint="default"/>
      </w:rPr>
    </w:lvl>
    <w:lvl w:ilvl="1">
      <w:start w:val="1"/>
      <w:numFmt w:val="none"/>
      <w:lvlText w:val="4.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0" w15:restartNumberingAfterBreak="0">
    <w:nsid w:val="7DDB7B72"/>
    <w:multiLevelType w:val="multilevel"/>
    <w:tmpl w:val="BCC08A96"/>
    <w:styleLink w:val="Style2"/>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1" w15:restartNumberingAfterBreak="0">
    <w:nsid w:val="7FF3692D"/>
    <w:multiLevelType w:val="multilevel"/>
    <w:tmpl w:val="CD028066"/>
    <w:lvl w:ilvl="0">
      <w:start w:val="1"/>
      <w:numFmt w:val="none"/>
      <w:lvlText w:val="8"/>
      <w:lvlJc w:val="left"/>
      <w:pPr>
        <w:ind w:left="0" w:hanging="360"/>
      </w:pPr>
      <w:rPr>
        <w:rFonts w:hint="default"/>
      </w:rPr>
    </w:lvl>
    <w:lvl w:ilvl="1">
      <w:start w:val="1"/>
      <w:numFmt w:val="none"/>
      <w:lvlText w:val="8.1"/>
      <w:lvlJc w:val="left"/>
      <w:pPr>
        <w:ind w:left="432" w:hanging="432"/>
      </w:pPr>
      <w:rPr>
        <w:rFonts w:hint="default"/>
      </w:rPr>
    </w:lvl>
    <w:lvl w:ilvl="2">
      <w:start w:val="1"/>
      <w:numFmt w:val="none"/>
      <w:lvlText w:val="8.1.1"/>
      <w:lvlJc w:val="left"/>
      <w:pPr>
        <w:ind w:left="864" w:hanging="504"/>
      </w:pPr>
      <w:rPr>
        <w:rFonts w:hint="default"/>
      </w:rPr>
    </w:lvl>
    <w:lvl w:ilvl="3">
      <w:start w:val="1"/>
      <w:numFmt w:val="none"/>
      <w:lvlText w:val="8.1.1.1"/>
      <w:lvlJc w:val="left"/>
      <w:pPr>
        <w:ind w:left="1368" w:hanging="648"/>
      </w:pPr>
      <w:rPr>
        <w:rFonts w:hint="default"/>
      </w:rPr>
    </w:lvl>
    <w:lvl w:ilvl="4">
      <w:start w:val="1"/>
      <w:numFmt w:val="decimal"/>
      <w:lvlText w:val="%18.1.1.1"/>
      <w:lvlJc w:val="left"/>
      <w:pPr>
        <w:ind w:left="1872" w:hanging="792"/>
      </w:pPr>
      <w:rPr>
        <w:rFonts w:hint="default"/>
      </w:rPr>
    </w:lvl>
    <w:lvl w:ilvl="5">
      <w:start w:val="1"/>
      <w:numFmt w:val="decimal"/>
      <w:lvlText w:val="%18.1.1.1"/>
      <w:lvlJc w:val="left"/>
      <w:pPr>
        <w:ind w:left="2376" w:hanging="936"/>
      </w:pPr>
      <w:rPr>
        <w:rFonts w:hint="default"/>
      </w:rPr>
    </w:lvl>
    <w:lvl w:ilvl="6">
      <w:start w:val="1"/>
      <w:numFmt w:val="decimal"/>
      <w:lvlText w:val="%1.%2.%3.%4.%5.%6.%7."/>
      <w:lvlJc w:val="left"/>
      <w:pPr>
        <w:ind w:left="2880" w:hanging="1080"/>
      </w:pPr>
      <w:rPr>
        <w:rFonts w:hint="default"/>
      </w:rPr>
    </w:lvl>
    <w:lvl w:ilvl="7">
      <w:start w:val="1"/>
      <w:numFmt w:val="decimal"/>
      <w:lvlText w:val="%1.%2.%3.%4.%5.%6.%7.%8."/>
      <w:lvlJc w:val="left"/>
      <w:pPr>
        <w:ind w:left="3384" w:hanging="1224"/>
      </w:pPr>
      <w:rPr>
        <w:rFonts w:hint="default"/>
      </w:rPr>
    </w:lvl>
    <w:lvl w:ilvl="8">
      <w:start w:val="1"/>
      <w:numFmt w:val="decimal"/>
      <w:lvlText w:val="%1.%2.%3.%4.%5.%6.%7.%8.%9."/>
      <w:lvlJc w:val="left"/>
      <w:pPr>
        <w:ind w:left="3960" w:hanging="1440"/>
      </w:pPr>
      <w:rPr>
        <w:rFonts w:hint="default"/>
      </w:rPr>
    </w:lvl>
  </w:abstractNum>
  <w:num w:numId="1">
    <w:abstractNumId w:val="27"/>
  </w:num>
  <w:num w:numId="2">
    <w:abstractNumId w:val="91"/>
  </w:num>
  <w:num w:numId="3">
    <w:abstractNumId w:val="24"/>
  </w:num>
  <w:num w:numId="4">
    <w:abstractNumId w:val="85"/>
  </w:num>
  <w:num w:numId="5">
    <w:abstractNumId w:val="59"/>
  </w:num>
  <w:num w:numId="6">
    <w:abstractNumId w:val="82"/>
  </w:num>
  <w:num w:numId="7">
    <w:abstractNumId w:val="2"/>
  </w:num>
  <w:num w:numId="8">
    <w:abstractNumId w:val="64"/>
  </w:num>
  <w:num w:numId="9">
    <w:abstractNumId w:val="66"/>
  </w:num>
  <w:num w:numId="10">
    <w:abstractNumId w:val="88"/>
  </w:num>
  <w:num w:numId="11">
    <w:abstractNumId w:val="109"/>
  </w:num>
  <w:num w:numId="12">
    <w:abstractNumId w:val="13"/>
  </w:num>
  <w:num w:numId="13">
    <w:abstractNumId w:val="69"/>
  </w:num>
  <w:num w:numId="14">
    <w:abstractNumId w:val="56"/>
  </w:num>
  <w:num w:numId="15">
    <w:abstractNumId w:val="101"/>
  </w:num>
  <w:num w:numId="16">
    <w:abstractNumId w:val="71"/>
  </w:num>
  <w:num w:numId="17">
    <w:abstractNumId w:val="111"/>
  </w:num>
  <w:num w:numId="18">
    <w:abstractNumId w:val="107"/>
  </w:num>
  <w:num w:numId="19">
    <w:abstractNumId w:val="31"/>
  </w:num>
  <w:num w:numId="20">
    <w:abstractNumId w:val="15"/>
  </w:num>
  <w:num w:numId="21">
    <w:abstractNumId w:val="42"/>
    <w:lvlOverride w:ilvl="1">
      <w:lvl w:ilvl="1">
        <w:start w:val="1"/>
        <w:numFmt w:val="decimal"/>
        <w:lvlText w:val="%1.%2."/>
        <w:lvlJc w:val="left"/>
        <w:pPr>
          <w:ind w:left="792" w:hanging="432"/>
        </w:pPr>
        <w:rPr>
          <w:b w:val="0"/>
        </w:rPr>
      </w:lvl>
    </w:lvlOverride>
  </w:num>
  <w:num w:numId="22">
    <w:abstractNumId w:val="54"/>
  </w:num>
  <w:num w:numId="23">
    <w:abstractNumId w:val="52"/>
  </w:num>
  <w:num w:numId="24">
    <w:abstractNumId w:val="65"/>
  </w:num>
  <w:num w:numId="25">
    <w:abstractNumId w:val="19"/>
  </w:num>
  <w:num w:numId="26">
    <w:abstractNumId w:val="51"/>
  </w:num>
  <w:num w:numId="27">
    <w:abstractNumId w:val="130"/>
  </w:num>
  <w:num w:numId="28">
    <w:abstractNumId w:val="128"/>
  </w:num>
  <w:num w:numId="29">
    <w:abstractNumId w:val="74"/>
  </w:num>
  <w:num w:numId="30">
    <w:abstractNumId w:val="57"/>
  </w:num>
  <w:num w:numId="31">
    <w:abstractNumId w:val="98"/>
  </w:num>
  <w:num w:numId="32">
    <w:abstractNumId w:val="67"/>
  </w:num>
  <w:num w:numId="33">
    <w:abstractNumId w:val="39"/>
  </w:num>
  <w:num w:numId="34">
    <w:abstractNumId w:val="48"/>
  </w:num>
  <w:num w:numId="35">
    <w:abstractNumId w:val="28"/>
  </w:num>
  <w:num w:numId="36">
    <w:abstractNumId w:val="121"/>
  </w:num>
  <w:num w:numId="37">
    <w:abstractNumId w:val="126"/>
  </w:num>
  <w:num w:numId="38">
    <w:abstractNumId w:val="81"/>
  </w:num>
  <w:num w:numId="39">
    <w:abstractNumId w:val="117"/>
  </w:num>
  <w:num w:numId="40">
    <w:abstractNumId w:val="23"/>
  </w:num>
  <w:num w:numId="41">
    <w:abstractNumId w:val="122"/>
  </w:num>
  <w:num w:numId="42">
    <w:abstractNumId w:val="41"/>
  </w:num>
  <w:num w:numId="43">
    <w:abstractNumId w:val="0"/>
  </w:num>
  <w:num w:numId="44">
    <w:abstractNumId w:val="45"/>
  </w:num>
  <w:num w:numId="45">
    <w:abstractNumId w:val="62"/>
  </w:num>
  <w:num w:numId="46">
    <w:abstractNumId w:val="104"/>
  </w:num>
  <w:num w:numId="47">
    <w:abstractNumId w:val="102"/>
  </w:num>
  <w:num w:numId="48">
    <w:abstractNumId w:val="33"/>
  </w:num>
  <w:num w:numId="49">
    <w:abstractNumId w:val="99"/>
  </w:num>
  <w:num w:numId="50">
    <w:abstractNumId w:val="95"/>
  </w:num>
  <w:num w:numId="51">
    <w:abstractNumId w:val="79"/>
  </w:num>
  <w:num w:numId="52">
    <w:abstractNumId w:val="44"/>
  </w:num>
  <w:num w:numId="53">
    <w:abstractNumId w:val="58"/>
  </w:num>
  <w:num w:numId="54">
    <w:abstractNumId w:val="4"/>
  </w:num>
  <w:num w:numId="55">
    <w:abstractNumId w:val="96"/>
  </w:num>
  <w:num w:numId="56">
    <w:abstractNumId w:val="8"/>
  </w:num>
  <w:num w:numId="57">
    <w:abstractNumId w:val="30"/>
  </w:num>
  <w:num w:numId="58">
    <w:abstractNumId w:val="63"/>
  </w:num>
  <w:num w:numId="59">
    <w:abstractNumId w:val="9"/>
  </w:num>
  <w:num w:numId="60">
    <w:abstractNumId w:val="84"/>
  </w:num>
  <w:num w:numId="61">
    <w:abstractNumId w:val="47"/>
  </w:num>
  <w:num w:numId="62">
    <w:abstractNumId w:val="112"/>
  </w:num>
  <w:num w:numId="63">
    <w:abstractNumId w:val="75"/>
  </w:num>
  <w:num w:numId="64">
    <w:abstractNumId w:val="20"/>
  </w:num>
  <w:num w:numId="65">
    <w:abstractNumId w:val="73"/>
  </w:num>
  <w:num w:numId="66">
    <w:abstractNumId w:val="14"/>
  </w:num>
  <w:num w:numId="67">
    <w:abstractNumId w:val="93"/>
  </w:num>
  <w:num w:numId="68">
    <w:abstractNumId w:val="22"/>
  </w:num>
  <w:num w:numId="69">
    <w:abstractNumId w:val="119"/>
  </w:num>
  <w:num w:numId="70">
    <w:abstractNumId w:val="120"/>
  </w:num>
  <w:num w:numId="71">
    <w:abstractNumId w:val="72"/>
  </w:num>
  <w:num w:numId="72">
    <w:abstractNumId w:val="10"/>
  </w:num>
  <w:num w:numId="73">
    <w:abstractNumId w:val="89"/>
  </w:num>
  <w:num w:numId="74">
    <w:abstractNumId w:val="113"/>
  </w:num>
  <w:num w:numId="75">
    <w:abstractNumId w:val="87"/>
  </w:num>
  <w:num w:numId="76">
    <w:abstractNumId w:val="129"/>
  </w:num>
  <w:num w:numId="77">
    <w:abstractNumId w:val="3"/>
  </w:num>
  <w:num w:numId="78">
    <w:abstractNumId w:val="43"/>
  </w:num>
  <w:num w:numId="79">
    <w:abstractNumId w:val="6"/>
  </w:num>
  <w:num w:numId="80">
    <w:abstractNumId w:val="61"/>
  </w:num>
  <w:num w:numId="81">
    <w:abstractNumId w:val="100"/>
  </w:num>
  <w:num w:numId="82">
    <w:abstractNumId w:val="16"/>
  </w:num>
  <w:num w:numId="83">
    <w:abstractNumId w:val="70"/>
  </w:num>
  <w:num w:numId="84">
    <w:abstractNumId w:val="131"/>
  </w:num>
  <w:num w:numId="85">
    <w:abstractNumId w:val="26"/>
  </w:num>
  <w:num w:numId="86">
    <w:abstractNumId w:val="5"/>
  </w:num>
  <w:num w:numId="87">
    <w:abstractNumId w:val="83"/>
  </w:num>
  <w:num w:numId="88">
    <w:abstractNumId w:val="86"/>
  </w:num>
  <w:num w:numId="89">
    <w:abstractNumId w:val="103"/>
  </w:num>
  <w:num w:numId="90">
    <w:abstractNumId w:val="77"/>
  </w:num>
  <w:num w:numId="91">
    <w:abstractNumId w:val="53"/>
  </w:num>
  <w:num w:numId="92">
    <w:abstractNumId w:val="37"/>
  </w:num>
  <w:num w:numId="93">
    <w:abstractNumId w:val="97"/>
  </w:num>
  <w:num w:numId="94">
    <w:abstractNumId w:val="110"/>
  </w:num>
  <w:num w:numId="95">
    <w:abstractNumId w:val="38"/>
  </w:num>
  <w:num w:numId="96">
    <w:abstractNumId w:val="105"/>
  </w:num>
  <w:num w:numId="97">
    <w:abstractNumId w:val="35"/>
  </w:num>
  <w:num w:numId="98">
    <w:abstractNumId w:val="90"/>
  </w:num>
  <w:num w:numId="99">
    <w:abstractNumId w:val="50"/>
  </w:num>
  <w:num w:numId="100">
    <w:abstractNumId w:val="106"/>
  </w:num>
  <w:num w:numId="101">
    <w:abstractNumId w:val="118"/>
  </w:num>
  <w:num w:numId="102">
    <w:abstractNumId w:val="55"/>
  </w:num>
  <w:num w:numId="103">
    <w:abstractNumId w:val="127"/>
  </w:num>
  <w:num w:numId="104">
    <w:abstractNumId w:val="21"/>
  </w:num>
  <w:num w:numId="105">
    <w:abstractNumId w:val="125"/>
  </w:num>
  <w:num w:numId="106">
    <w:abstractNumId w:val="1"/>
  </w:num>
  <w:num w:numId="107">
    <w:abstractNumId w:val="17"/>
  </w:num>
  <w:num w:numId="108">
    <w:abstractNumId w:val="18"/>
  </w:num>
  <w:num w:numId="109">
    <w:abstractNumId w:val="29"/>
  </w:num>
  <w:num w:numId="110">
    <w:abstractNumId w:val="80"/>
  </w:num>
  <w:num w:numId="111">
    <w:abstractNumId w:val="32"/>
  </w:num>
  <w:num w:numId="112">
    <w:abstractNumId w:val="60"/>
  </w:num>
  <w:num w:numId="113">
    <w:abstractNumId w:val="78"/>
  </w:num>
  <w:num w:numId="114">
    <w:abstractNumId w:val="115"/>
  </w:num>
  <w:num w:numId="115">
    <w:abstractNumId w:val="68"/>
  </w:num>
  <w:num w:numId="116">
    <w:abstractNumId w:val="94"/>
  </w:num>
  <w:num w:numId="117">
    <w:abstractNumId w:val="11"/>
  </w:num>
  <w:num w:numId="118">
    <w:abstractNumId w:val="40"/>
  </w:num>
  <w:num w:numId="119">
    <w:abstractNumId w:val="92"/>
  </w:num>
  <w:num w:numId="120">
    <w:abstractNumId w:val="7"/>
  </w:num>
  <w:num w:numId="121">
    <w:abstractNumId w:val="116"/>
  </w:num>
  <w:num w:numId="122">
    <w:abstractNumId w:val="12"/>
  </w:num>
  <w:num w:numId="123">
    <w:abstractNumId w:val="49"/>
  </w:num>
  <w:num w:numId="124">
    <w:abstractNumId w:val="76"/>
  </w:num>
  <w:num w:numId="125">
    <w:abstractNumId w:val="114"/>
  </w:num>
  <w:num w:numId="126">
    <w:abstractNumId w:val="25"/>
  </w:num>
  <w:num w:numId="127">
    <w:abstractNumId w:val="46"/>
  </w:num>
  <w:num w:numId="128">
    <w:abstractNumId w:val="36"/>
  </w:num>
  <w:num w:numId="129">
    <w:abstractNumId w:val="124"/>
  </w:num>
  <w:num w:numId="130">
    <w:abstractNumId w:val="123"/>
  </w:num>
  <w:num w:numId="131">
    <w:abstractNumId w:val="34"/>
  </w:num>
  <w:num w:numId="132">
    <w:abstractNumId w:val="108"/>
  </w:num>
  <w:numIdMacAtCleanup w:val="1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1169"/>
    <w:rsid w:val="00001806"/>
    <w:rsid w:val="00001C4C"/>
    <w:rsid w:val="00005815"/>
    <w:rsid w:val="00007DBC"/>
    <w:rsid w:val="00007EA1"/>
    <w:rsid w:val="000100F0"/>
    <w:rsid w:val="000129B2"/>
    <w:rsid w:val="00012FF9"/>
    <w:rsid w:val="0001389C"/>
    <w:rsid w:val="00014314"/>
    <w:rsid w:val="00021434"/>
    <w:rsid w:val="00021774"/>
    <w:rsid w:val="00021DF3"/>
    <w:rsid w:val="00023869"/>
    <w:rsid w:val="00024598"/>
    <w:rsid w:val="000279B0"/>
    <w:rsid w:val="00032769"/>
    <w:rsid w:val="0003311E"/>
    <w:rsid w:val="00034CD7"/>
    <w:rsid w:val="00037055"/>
    <w:rsid w:val="00037B58"/>
    <w:rsid w:val="00051B73"/>
    <w:rsid w:val="00051E9C"/>
    <w:rsid w:val="00052C18"/>
    <w:rsid w:val="00060ABE"/>
    <w:rsid w:val="00061A50"/>
    <w:rsid w:val="0006361B"/>
    <w:rsid w:val="00063F2E"/>
    <w:rsid w:val="00064104"/>
    <w:rsid w:val="00064F60"/>
    <w:rsid w:val="000652E3"/>
    <w:rsid w:val="00066025"/>
    <w:rsid w:val="00067A8F"/>
    <w:rsid w:val="000701D1"/>
    <w:rsid w:val="00072C51"/>
    <w:rsid w:val="00075775"/>
    <w:rsid w:val="00080A20"/>
    <w:rsid w:val="00082796"/>
    <w:rsid w:val="00082DF4"/>
    <w:rsid w:val="00086FF5"/>
    <w:rsid w:val="00087C0A"/>
    <w:rsid w:val="00093BC4"/>
    <w:rsid w:val="000943E6"/>
    <w:rsid w:val="000944C4"/>
    <w:rsid w:val="00097929"/>
    <w:rsid w:val="000A1E80"/>
    <w:rsid w:val="000A3B70"/>
    <w:rsid w:val="000A5153"/>
    <w:rsid w:val="000B10AE"/>
    <w:rsid w:val="000B30BF"/>
    <w:rsid w:val="000B566B"/>
    <w:rsid w:val="000B662E"/>
    <w:rsid w:val="000B7294"/>
    <w:rsid w:val="000B75D0"/>
    <w:rsid w:val="000C1CF8"/>
    <w:rsid w:val="000C49CF"/>
    <w:rsid w:val="000C52E9"/>
    <w:rsid w:val="000C5CDC"/>
    <w:rsid w:val="000C65DC"/>
    <w:rsid w:val="000C66F3"/>
    <w:rsid w:val="000C6900"/>
    <w:rsid w:val="000D03B8"/>
    <w:rsid w:val="000D0A15"/>
    <w:rsid w:val="000D31A4"/>
    <w:rsid w:val="000D31E8"/>
    <w:rsid w:val="000D5772"/>
    <w:rsid w:val="000D5CA6"/>
    <w:rsid w:val="000D76E4"/>
    <w:rsid w:val="000E3816"/>
    <w:rsid w:val="000E4F77"/>
    <w:rsid w:val="000F265C"/>
    <w:rsid w:val="000F3AFA"/>
    <w:rsid w:val="000F5712"/>
    <w:rsid w:val="000F6611"/>
    <w:rsid w:val="000F7E22"/>
    <w:rsid w:val="001031BA"/>
    <w:rsid w:val="001104F3"/>
    <w:rsid w:val="00111D41"/>
    <w:rsid w:val="0011283B"/>
    <w:rsid w:val="00112EEB"/>
    <w:rsid w:val="001173FF"/>
    <w:rsid w:val="0012563A"/>
    <w:rsid w:val="001264DE"/>
    <w:rsid w:val="001313A7"/>
    <w:rsid w:val="0013276F"/>
    <w:rsid w:val="00133696"/>
    <w:rsid w:val="0013621E"/>
    <w:rsid w:val="0013642E"/>
    <w:rsid w:val="00142861"/>
    <w:rsid w:val="00142EFE"/>
    <w:rsid w:val="0014740B"/>
    <w:rsid w:val="00147D9B"/>
    <w:rsid w:val="00152A23"/>
    <w:rsid w:val="00156E81"/>
    <w:rsid w:val="00162CB7"/>
    <w:rsid w:val="001665C9"/>
    <w:rsid w:val="0016671C"/>
    <w:rsid w:val="00166F32"/>
    <w:rsid w:val="00171E5B"/>
    <w:rsid w:val="00171F94"/>
    <w:rsid w:val="00172BCF"/>
    <w:rsid w:val="00175D4E"/>
    <w:rsid w:val="0017668A"/>
    <w:rsid w:val="001766FE"/>
    <w:rsid w:val="001771E7"/>
    <w:rsid w:val="00184614"/>
    <w:rsid w:val="001911FF"/>
    <w:rsid w:val="00192006"/>
    <w:rsid w:val="0019253C"/>
    <w:rsid w:val="00193180"/>
    <w:rsid w:val="00196792"/>
    <w:rsid w:val="001A1AF9"/>
    <w:rsid w:val="001B1519"/>
    <w:rsid w:val="001B2E2D"/>
    <w:rsid w:val="001B5CD2"/>
    <w:rsid w:val="001C0BEE"/>
    <w:rsid w:val="001C1E49"/>
    <w:rsid w:val="001C27C1"/>
    <w:rsid w:val="001C2A98"/>
    <w:rsid w:val="001C4D95"/>
    <w:rsid w:val="001C6AEB"/>
    <w:rsid w:val="001D0514"/>
    <w:rsid w:val="001D3D7D"/>
    <w:rsid w:val="001D3FFF"/>
    <w:rsid w:val="001D625F"/>
    <w:rsid w:val="001D68A4"/>
    <w:rsid w:val="001D7576"/>
    <w:rsid w:val="001E0E3F"/>
    <w:rsid w:val="001E10ED"/>
    <w:rsid w:val="001E14A0"/>
    <w:rsid w:val="001E16EA"/>
    <w:rsid w:val="001E7376"/>
    <w:rsid w:val="001F225C"/>
    <w:rsid w:val="001F5A6E"/>
    <w:rsid w:val="00201CFA"/>
    <w:rsid w:val="0020220D"/>
    <w:rsid w:val="00202448"/>
    <w:rsid w:val="00202D15"/>
    <w:rsid w:val="00205B3F"/>
    <w:rsid w:val="00211698"/>
    <w:rsid w:val="00212EAE"/>
    <w:rsid w:val="00214BEE"/>
    <w:rsid w:val="00215629"/>
    <w:rsid w:val="002205B8"/>
    <w:rsid w:val="00224095"/>
    <w:rsid w:val="00225720"/>
    <w:rsid w:val="002259E5"/>
    <w:rsid w:val="00226140"/>
    <w:rsid w:val="002274F3"/>
    <w:rsid w:val="0023094C"/>
    <w:rsid w:val="00234BE3"/>
    <w:rsid w:val="00235A90"/>
    <w:rsid w:val="00235E3E"/>
    <w:rsid w:val="00241E48"/>
    <w:rsid w:val="0024214E"/>
    <w:rsid w:val="00242623"/>
    <w:rsid w:val="00250558"/>
    <w:rsid w:val="002605D1"/>
    <w:rsid w:val="00260652"/>
    <w:rsid w:val="00261F25"/>
    <w:rsid w:val="002623A8"/>
    <w:rsid w:val="002648A9"/>
    <w:rsid w:val="0026536F"/>
    <w:rsid w:val="0026553C"/>
    <w:rsid w:val="00267DD5"/>
    <w:rsid w:val="00274A0A"/>
    <w:rsid w:val="00276108"/>
    <w:rsid w:val="00277593"/>
    <w:rsid w:val="00280909"/>
    <w:rsid w:val="00280918"/>
    <w:rsid w:val="00282AF6"/>
    <w:rsid w:val="0028596A"/>
    <w:rsid w:val="00287085"/>
    <w:rsid w:val="00290AF9"/>
    <w:rsid w:val="002942AC"/>
    <w:rsid w:val="002967CF"/>
    <w:rsid w:val="00297788"/>
    <w:rsid w:val="002A3285"/>
    <w:rsid w:val="002A34BF"/>
    <w:rsid w:val="002A484B"/>
    <w:rsid w:val="002A5914"/>
    <w:rsid w:val="002A64A6"/>
    <w:rsid w:val="002B3301"/>
    <w:rsid w:val="002B37B2"/>
    <w:rsid w:val="002C2129"/>
    <w:rsid w:val="002C47D4"/>
    <w:rsid w:val="002D0F38"/>
    <w:rsid w:val="002D77E3"/>
    <w:rsid w:val="002F068B"/>
    <w:rsid w:val="002F23CD"/>
    <w:rsid w:val="002F2859"/>
    <w:rsid w:val="002F6E3C"/>
    <w:rsid w:val="0030117D"/>
    <w:rsid w:val="00301F30"/>
    <w:rsid w:val="003038FD"/>
    <w:rsid w:val="00303C87"/>
    <w:rsid w:val="003108E5"/>
    <w:rsid w:val="00311938"/>
    <w:rsid w:val="003120CB"/>
    <w:rsid w:val="00315DEB"/>
    <w:rsid w:val="00317E7B"/>
    <w:rsid w:val="00320153"/>
    <w:rsid w:val="00320367"/>
    <w:rsid w:val="00322871"/>
    <w:rsid w:val="003232FB"/>
    <w:rsid w:val="00324F47"/>
    <w:rsid w:val="00326FB3"/>
    <w:rsid w:val="003316D4"/>
    <w:rsid w:val="00333822"/>
    <w:rsid w:val="00336715"/>
    <w:rsid w:val="003401EC"/>
    <w:rsid w:val="00340DFD"/>
    <w:rsid w:val="00344954"/>
    <w:rsid w:val="00350CD7"/>
    <w:rsid w:val="00360C17"/>
    <w:rsid w:val="003621C6"/>
    <w:rsid w:val="003622B8"/>
    <w:rsid w:val="00364F87"/>
    <w:rsid w:val="00366B76"/>
    <w:rsid w:val="0036733D"/>
    <w:rsid w:val="00372709"/>
    <w:rsid w:val="00373051"/>
    <w:rsid w:val="00373B8F"/>
    <w:rsid w:val="0037617F"/>
    <w:rsid w:val="00376D95"/>
    <w:rsid w:val="0037774D"/>
    <w:rsid w:val="00377FBB"/>
    <w:rsid w:val="0038475F"/>
    <w:rsid w:val="00385140"/>
    <w:rsid w:val="00393CC7"/>
    <w:rsid w:val="003971F7"/>
    <w:rsid w:val="003A16FC"/>
    <w:rsid w:val="003A3D00"/>
    <w:rsid w:val="003A4FCD"/>
    <w:rsid w:val="003B0944"/>
    <w:rsid w:val="003B1593"/>
    <w:rsid w:val="003B3943"/>
    <w:rsid w:val="003B4381"/>
    <w:rsid w:val="003C1043"/>
    <w:rsid w:val="003C1A30"/>
    <w:rsid w:val="003C6779"/>
    <w:rsid w:val="003D2998"/>
    <w:rsid w:val="003D2F0A"/>
    <w:rsid w:val="003D3891"/>
    <w:rsid w:val="003D41AC"/>
    <w:rsid w:val="003D5D84"/>
    <w:rsid w:val="003E0F4F"/>
    <w:rsid w:val="003E1065"/>
    <w:rsid w:val="003E18AC"/>
    <w:rsid w:val="003E210B"/>
    <w:rsid w:val="003E2634"/>
    <w:rsid w:val="003E2A12"/>
    <w:rsid w:val="003E3384"/>
    <w:rsid w:val="003E3A05"/>
    <w:rsid w:val="003E3CA4"/>
    <w:rsid w:val="003E548E"/>
    <w:rsid w:val="00407EC8"/>
    <w:rsid w:val="0041110A"/>
    <w:rsid w:val="00411624"/>
    <w:rsid w:val="004140D4"/>
    <w:rsid w:val="004148E1"/>
    <w:rsid w:val="00414CFA"/>
    <w:rsid w:val="00415EC0"/>
    <w:rsid w:val="00420BE9"/>
    <w:rsid w:val="00423AD8"/>
    <w:rsid w:val="00423FDD"/>
    <w:rsid w:val="00424C85"/>
    <w:rsid w:val="004260BD"/>
    <w:rsid w:val="0043012F"/>
    <w:rsid w:val="00430F1F"/>
    <w:rsid w:val="004326EA"/>
    <w:rsid w:val="00435075"/>
    <w:rsid w:val="004417D2"/>
    <w:rsid w:val="0044434C"/>
    <w:rsid w:val="0044456B"/>
    <w:rsid w:val="00444F11"/>
    <w:rsid w:val="00447BD1"/>
    <w:rsid w:val="00450160"/>
    <w:rsid w:val="004507F3"/>
    <w:rsid w:val="00450AF4"/>
    <w:rsid w:val="004520B2"/>
    <w:rsid w:val="00456A57"/>
    <w:rsid w:val="004607DE"/>
    <w:rsid w:val="004630B9"/>
    <w:rsid w:val="004671C7"/>
    <w:rsid w:val="00472F4D"/>
    <w:rsid w:val="004730BF"/>
    <w:rsid w:val="00474DCB"/>
    <w:rsid w:val="0047535C"/>
    <w:rsid w:val="004762F6"/>
    <w:rsid w:val="00485870"/>
    <w:rsid w:val="00485FE8"/>
    <w:rsid w:val="00492473"/>
    <w:rsid w:val="00492EB5"/>
    <w:rsid w:val="00494F77"/>
    <w:rsid w:val="00497721"/>
    <w:rsid w:val="00497A7E"/>
    <w:rsid w:val="004A0229"/>
    <w:rsid w:val="004A35D2"/>
    <w:rsid w:val="004A71E4"/>
    <w:rsid w:val="004B2F00"/>
    <w:rsid w:val="004B3F2D"/>
    <w:rsid w:val="004B66D3"/>
    <w:rsid w:val="004B6E31"/>
    <w:rsid w:val="004C1D66"/>
    <w:rsid w:val="004C31D7"/>
    <w:rsid w:val="004C4AD2"/>
    <w:rsid w:val="004C6981"/>
    <w:rsid w:val="004D1F21"/>
    <w:rsid w:val="004D268C"/>
    <w:rsid w:val="004D4AF2"/>
    <w:rsid w:val="004D59D8"/>
    <w:rsid w:val="004D5DA1"/>
    <w:rsid w:val="004E13F3"/>
    <w:rsid w:val="004E150F"/>
    <w:rsid w:val="004E1DCA"/>
    <w:rsid w:val="004E23A1"/>
    <w:rsid w:val="004E3489"/>
    <w:rsid w:val="004E358A"/>
    <w:rsid w:val="004E3AFA"/>
    <w:rsid w:val="004E6588"/>
    <w:rsid w:val="004F2742"/>
    <w:rsid w:val="00502A0A"/>
    <w:rsid w:val="00502BB9"/>
    <w:rsid w:val="00507C50"/>
    <w:rsid w:val="00514D40"/>
    <w:rsid w:val="00517C3A"/>
    <w:rsid w:val="00521E59"/>
    <w:rsid w:val="0052563A"/>
    <w:rsid w:val="00527BF4"/>
    <w:rsid w:val="005324BE"/>
    <w:rsid w:val="00534F6C"/>
    <w:rsid w:val="00535994"/>
    <w:rsid w:val="0053646D"/>
    <w:rsid w:val="00540AAD"/>
    <w:rsid w:val="00543EC1"/>
    <w:rsid w:val="00546458"/>
    <w:rsid w:val="005478F5"/>
    <w:rsid w:val="0055087C"/>
    <w:rsid w:val="00553413"/>
    <w:rsid w:val="00555983"/>
    <w:rsid w:val="00560E31"/>
    <w:rsid w:val="00560ED8"/>
    <w:rsid w:val="00561BDA"/>
    <w:rsid w:val="00581B23"/>
    <w:rsid w:val="0058219C"/>
    <w:rsid w:val="0058707F"/>
    <w:rsid w:val="00591DBD"/>
    <w:rsid w:val="005931FE"/>
    <w:rsid w:val="005A0028"/>
    <w:rsid w:val="005A0ACC"/>
    <w:rsid w:val="005B0072"/>
    <w:rsid w:val="005B0732"/>
    <w:rsid w:val="005B38A0"/>
    <w:rsid w:val="005B3922"/>
    <w:rsid w:val="005B491C"/>
    <w:rsid w:val="005B4DBF"/>
    <w:rsid w:val="005B596B"/>
    <w:rsid w:val="005B5DE2"/>
    <w:rsid w:val="005B674C"/>
    <w:rsid w:val="005B74A8"/>
    <w:rsid w:val="005C0A00"/>
    <w:rsid w:val="005C18CD"/>
    <w:rsid w:val="005C24F2"/>
    <w:rsid w:val="005C7561"/>
    <w:rsid w:val="005D1583"/>
    <w:rsid w:val="005D1E57"/>
    <w:rsid w:val="005D2F57"/>
    <w:rsid w:val="005D34F6"/>
    <w:rsid w:val="005D4F1A"/>
    <w:rsid w:val="005E1884"/>
    <w:rsid w:val="005E5508"/>
    <w:rsid w:val="005F191A"/>
    <w:rsid w:val="005F373A"/>
    <w:rsid w:val="005F4F87"/>
    <w:rsid w:val="005F5801"/>
    <w:rsid w:val="005F6B0E"/>
    <w:rsid w:val="005F760E"/>
    <w:rsid w:val="005F7B1D"/>
    <w:rsid w:val="0060222A"/>
    <w:rsid w:val="006070C4"/>
    <w:rsid w:val="00610C21"/>
    <w:rsid w:val="00611907"/>
    <w:rsid w:val="00613116"/>
    <w:rsid w:val="006152B2"/>
    <w:rsid w:val="006202A6"/>
    <w:rsid w:val="0062054B"/>
    <w:rsid w:val="00621C4E"/>
    <w:rsid w:val="00624EAE"/>
    <w:rsid w:val="00626934"/>
    <w:rsid w:val="006305D7"/>
    <w:rsid w:val="00632F63"/>
    <w:rsid w:val="00633A01"/>
    <w:rsid w:val="00633B97"/>
    <w:rsid w:val="006341F7"/>
    <w:rsid w:val="00634585"/>
    <w:rsid w:val="00635014"/>
    <w:rsid w:val="00635C06"/>
    <w:rsid w:val="006369CE"/>
    <w:rsid w:val="006411CA"/>
    <w:rsid w:val="006413E6"/>
    <w:rsid w:val="0064605E"/>
    <w:rsid w:val="00646F2F"/>
    <w:rsid w:val="006619C8"/>
    <w:rsid w:val="00666C81"/>
    <w:rsid w:val="00670F70"/>
    <w:rsid w:val="00671710"/>
    <w:rsid w:val="00673414"/>
    <w:rsid w:val="00676079"/>
    <w:rsid w:val="00676ECD"/>
    <w:rsid w:val="006773A0"/>
    <w:rsid w:val="00677D0A"/>
    <w:rsid w:val="0068185F"/>
    <w:rsid w:val="006A01CF"/>
    <w:rsid w:val="006A3E28"/>
    <w:rsid w:val="006A5597"/>
    <w:rsid w:val="006A60DD"/>
    <w:rsid w:val="006B05CB"/>
    <w:rsid w:val="006B0679"/>
    <w:rsid w:val="006B074C"/>
    <w:rsid w:val="006B3B84"/>
    <w:rsid w:val="006B4E7C"/>
    <w:rsid w:val="006B5D8C"/>
    <w:rsid w:val="006B72D4"/>
    <w:rsid w:val="006B79E2"/>
    <w:rsid w:val="006C11CC"/>
    <w:rsid w:val="006C1AEB"/>
    <w:rsid w:val="006C57FE"/>
    <w:rsid w:val="006C668E"/>
    <w:rsid w:val="006E4B63"/>
    <w:rsid w:val="006E7FA2"/>
    <w:rsid w:val="006F06E4"/>
    <w:rsid w:val="006F7B41"/>
    <w:rsid w:val="00702B5D"/>
    <w:rsid w:val="00703ED2"/>
    <w:rsid w:val="00707B8D"/>
    <w:rsid w:val="0071106D"/>
    <w:rsid w:val="00713636"/>
    <w:rsid w:val="00714B8C"/>
    <w:rsid w:val="0071675D"/>
    <w:rsid w:val="007171FF"/>
    <w:rsid w:val="00717736"/>
    <w:rsid w:val="00731CAD"/>
    <w:rsid w:val="00732B47"/>
    <w:rsid w:val="00732D99"/>
    <w:rsid w:val="00735CF5"/>
    <w:rsid w:val="0074063A"/>
    <w:rsid w:val="00742AA4"/>
    <w:rsid w:val="00743BA1"/>
    <w:rsid w:val="00745F1E"/>
    <w:rsid w:val="0074600A"/>
    <w:rsid w:val="007515FE"/>
    <w:rsid w:val="00755495"/>
    <w:rsid w:val="007601D0"/>
    <w:rsid w:val="007603BB"/>
    <w:rsid w:val="0076109D"/>
    <w:rsid w:val="007621A1"/>
    <w:rsid w:val="00764373"/>
    <w:rsid w:val="007662F8"/>
    <w:rsid w:val="00767107"/>
    <w:rsid w:val="007723B7"/>
    <w:rsid w:val="00773617"/>
    <w:rsid w:val="00773BFD"/>
    <w:rsid w:val="007743B3"/>
    <w:rsid w:val="00774490"/>
    <w:rsid w:val="00775933"/>
    <w:rsid w:val="007819FF"/>
    <w:rsid w:val="0078360C"/>
    <w:rsid w:val="00784A4C"/>
    <w:rsid w:val="00784BC6"/>
    <w:rsid w:val="0078523D"/>
    <w:rsid w:val="007931DF"/>
    <w:rsid w:val="007A0172"/>
    <w:rsid w:val="007A1804"/>
    <w:rsid w:val="007A2511"/>
    <w:rsid w:val="007A260E"/>
    <w:rsid w:val="007A4D4C"/>
    <w:rsid w:val="007A4DD6"/>
    <w:rsid w:val="007A5999"/>
    <w:rsid w:val="007A5CB9"/>
    <w:rsid w:val="007A6D09"/>
    <w:rsid w:val="007A7F66"/>
    <w:rsid w:val="007B19FB"/>
    <w:rsid w:val="007B20AE"/>
    <w:rsid w:val="007B6B07"/>
    <w:rsid w:val="007B6D43"/>
    <w:rsid w:val="007B749A"/>
    <w:rsid w:val="007B7C6E"/>
    <w:rsid w:val="007C615B"/>
    <w:rsid w:val="007D44D7"/>
    <w:rsid w:val="007D49C3"/>
    <w:rsid w:val="007D621A"/>
    <w:rsid w:val="007E058A"/>
    <w:rsid w:val="007E2887"/>
    <w:rsid w:val="007E5278"/>
    <w:rsid w:val="007E749C"/>
    <w:rsid w:val="007F1B5C"/>
    <w:rsid w:val="007F394F"/>
    <w:rsid w:val="007F3C72"/>
    <w:rsid w:val="007F6EB8"/>
    <w:rsid w:val="00801257"/>
    <w:rsid w:val="00803767"/>
    <w:rsid w:val="00803B0A"/>
    <w:rsid w:val="00804DED"/>
    <w:rsid w:val="00805B96"/>
    <w:rsid w:val="008105BE"/>
    <w:rsid w:val="008115A5"/>
    <w:rsid w:val="00811D46"/>
    <w:rsid w:val="00813517"/>
    <w:rsid w:val="0081415D"/>
    <w:rsid w:val="00820229"/>
    <w:rsid w:val="00822448"/>
    <w:rsid w:val="00822ABE"/>
    <w:rsid w:val="0082370D"/>
    <w:rsid w:val="008244D1"/>
    <w:rsid w:val="00827F51"/>
    <w:rsid w:val="008304D7"/>
    <w:rsid w:val="0083104E"/>
    <w:rsid w:val="008343BE"/>
    <w:rsid w:val="00836535"/>
    <w:rsid w:val="00840FB4"/>
    <w:rsid w:val="008410B2"/>
    <w:rsid w:val="008500A0"/>
    <w:rsid w:val="008524E5"/>
    <w:rsid w:val="0085351C"/>
    <w:rsid w:val="0085435A"/>
    <w:rsid w:val="008549CA"/>
    <w:rsid w:val="008556C3"/>
    <w:rsid w:val="008562FC"/>
    <w:rsid w:val="0085687C"/>
    <w:rsid w:val="0086618B"/>
    <w:rsid w:val="008706C5"/>
    <w:rsid w:val="00872EFB"/>
    <w:rsid w:val="00873707"/>
    <w:rsid w:val="00874B20"/>
    <w:rsid w:val="008757C6"/>
    <w:rsid w:val="008763E1"/>
    <w:rsid w:val="0087775C"/>
    <w:rsid w:val="00877EC8"/>
    <w:rsid w:val="00880F36"/>
    <w:rsid w:val="0088358F"/>
    <w:rsid w:val="00885530"/>
    <w:rsid w:val="008910D1"/>
    <w:rsid w:val="0089296C"/>
    <w:rsid w:val="00896ABD"/>
    <w:rsid w:val="00897AB6"/>
    <w:rsid w:val="008A3380"/>
    <w:rsid w:val="008A7A9C"/>
    <w:rsid w:val="008B505A"/>
    <w:rsid w:val="008B5218"/>
    <w:rsid w:val="008B7102"/>
    <w:rsid w:val="008C3B7D"/>
    <w:rsid w:val="008D0F90"/>
    <w:rsid w:val="008D3715"/>
    <w:rsid w:val="008D40F4"/>
    <w:rsid w:val="008D4F57"/>
    <w:rsid w:val="008D5465"/>
    <w:rsid w:val="008D5E61"/>
    <w:rsid w:val="008D7EB7"/>
    <w:rsid w:val="008D7EC5"/>
    <w:rsid w:val="008E3684"/>
    <w:rsid w:val="008E57F5"/>
    <w:rsid w:val="008E61D3"/>
    <w:rsid w:val="008E7606"/>
    <w:rsid w:val="008F1DAA"/>
    <w:rsid w:val="008F3EBD"/>
    <w:rsid w:val="008F60B2"/>
    <w:rsid w:val="008F7C41"/>
    <w:rsid w:val="008F7F8A"/>
    <w:rsid w:val="009031E2"/>
    <w:rsid w:val="0090413A"/>
    <w:rsid w:val="009115FB"/>
    <w:rsid w:val="0091276C"/>
    <w:rsid w:val="009165AC"/>
    <w:rsid w:val="00916FFC"/>
    <w:rsid w:val="0092053F"/>
    <w:rsid w:val="00920D06"/>
    <w:rsid w:val="0092191A"/>
    <w:rsid w:val="0092340A"/>
    <w:rsid w:val="009254D1"/>
    <w:rsid w:val="009262AE"/>
    <w:rsid w:val="00930C51"/>
    <w:rsid w:val="009313D9"/>
    <w:rsid w:val="00935B7F"/>
    <w:rsid w:val="0093776A"/>
    <w:rsid w:val="00941293"/>
    <w:rsid w:val="00946372"/>
    <w:rsid w:val="00950C17"/>
    <w:rsid w:val="00951FAF"/>
    <w:rsid w:val="00953904"/>
    <w:rsid w:val="00954740"/>
    <w:rsid w:val="00955AE5"/>
    <w:rsid w:val="00955FAA"/>
    <w:rsid w:val="00957593"/>
    <w:rsid w:val="00962E71"/>
    <w:rsid w:val="00963ABC"/>
    <w:rsid w:val="0096503B"/>
    <w:rsid w:val="00965D21"/>
    <w:rsid w:val="00967764"/>
    <w:rsid w:val="00970B0E"/>
    <w:rsid w:val="00970BB9"/>
    <w:rsid w:val="009726EE"/>
    <w:rsid w:val="00972CDE"/>
    <w:rsid w:val="009733DD"/>
    <w:rsid w:val="00975573"/>
    <w:rsid w:val="00976689"/>
    <w:rsid w:val="00976D03"/>
    <w:rsid w:val="00977B30"/>
    <w:rsid w:val="00982F41"/>
    <w:rsid w:val="009843D1"/>
    <w:rsid w:val="00985090"/>
    <w:rsid w:val="00987710"/>
    <w:rsid w:val="009904AB"/>
    <w:rsid w:val="00991037"/>
    <w:rsid w:val="00992678"/>
    <w:rsid w:val="00995688"/>
    <w:rsid w:val="009958A6"/>
    <w:rsid w:val="00996456"/>
    <w:rsid w:val="009A04F5"/>
    <w:rsid w:val="009A15EF"/>
    <w:rsid w:val="009A38A5"/>
    <w:rsid w:val="009A4D18"/>
    <w:rsid w:val="009A5B72"/>
    <w:rsid w:val="009A5B73"/>
    <w:rsid w:val="009B118B"/>
    <w:rsid w:val="009B1737"/>
    <w:rsid w:val="009B3D4B"/>
    <w:rsid w:val="009B56D3"/>
    <w:rsid w:val="009B5B99"/>
    <w:rsid w:val="009B6EFC"/>
    <w:rsid w:val="009C1FD0"/>
    <w:rsid w:val="009C2DF8"/>
    <w:rsid w:val="009C31BF"/>
    <w:rsid w:val="009C3EEC"/>
    <w:rsid w:val="009C5376"/>
    <w:rsid w:val="009C68B7"/>
    <w:rsid w:val="009D0834"/>
    <w:rsid w:val="009D0A1E"/>
    <w:rsid w:val="009D2AE3"/>
    <w:rsid w:val="009D52BC"/>
    <w:rsid w:val="009D7593"/>
    <w:rsid w:val="009D7D0A"/>
    <w:rsid w:val="009E09D9"/>
    <w:rsid w:val="009F01B1"/>
    <w:rsid w:val="009F0DBB"/>
    <w:rsid w:val="009F3887"/>
    <w:rsid w:val="009F3F35"/>
    <w:rsid w:val="009F659A"/>
    <w:rsid w:val="009F732B"/>
    <w:rsid w:val="00A01FE0"/>
    <w:rsid w:val="00A06945"/>
    <w:rsid w:val="00A101F5"/>
    <w:rsid w:val="00A10656"/>
    <w:rsid w:val="00A113C0"/>
    <w:rsid w:val="00A12FA6"/>
    <w:rsid w:val="00A1339B"/>
    <w:rsid w:val="00A14ABA"/>
    <w:rsid w:val="00A223C9"/>
    <w:rsid w:val="00A24CB6"/>
    <w:rsid w:val="00A266AA"/>
    <w:rsid w:val="00A26CD2"/>
    <w:rsid w:val="00A27667"/>
    <w:rsid w:val="00A32979"/>
    <w:rsid w:val="00A34A67"/>
    <w:rsid w:val="00A37462"/>
    <w:rsid w:val="00A459E1"/>
    <w:rsid w:val="00A46AC4"/>
    <w:rsid w:val="00A51143"/>
    <w:rsid w:val="00A52296"/>
    <w:rsid w:val="00A55661"/>
    <w:rsid w:val="00A55F16"/>
    <w:rsid w:val="00A61B70"/>
    <w:rsid w:val="00A61FA8"/>
    <w:rsid w:val="00A637F4"/>
    <w:rsid w:val="00A64DF2"/>
    <w:rsid w:val="00A65485"/>
    <w:rsid w:val="00A66E05"/>
    <w:rsid w:val="00A70753"/>
    <w:rsid w:val="00A712D2"/>
    <w:rsid w:val="00A71764"/>
    <w:rsid w:val="00A81442"/>
    <w:rsid w:val="00A82C8A"/>
    <w:rsid w:val="00A8346B"/>
    <w:rsid w:val="00A852FF"/>
    <w:rsid w:val="00A87337"/>
    <w:rsid w:val="00A90C97"/>
    <w:rsid w:val="00A92DDC"/>
    <w:rsid w:val="00A960C8"/>
    <w:rsid w:val="00A96604"/>
    <w:rsid w:val="00A9797E"/>
    <w:rsid w:val="00AA03DF"/>
    <w:rsid w:val="00AA1B4F"/>
    <w:rsid w:val="00AA21D8"/>
    <w:rsid w:val="00AA271A"/>
    <w:rsid w:val="00AA3270"/>
    <w:rsid w:val="00AA54F3"/>
    <w:rsid w:val="00AA6B43"/>
    <w:rsid w:val="00AA720D"/>
    <w:rsid w:val="00AB367A"/>
    <w:rsid w:val="00AB708A"/>
    <w:rsid w:val="00AC01D1"/>
    <w:rsid w:val="00AC0AB2"/>
    <w:rsid w:val="00AC0E9F"/>
    <w:rsid w:val="00AC52A5"/>
    <w:rsid w:val="00AC6EFD"/>
    <w:rsid w:val="00AC7151"/>
    <w:rsid w:val="00AD460A"/>
    <w:rsid w:val="00AD6A05"/>
    <w:rsid w:val="00AE118B"/>
    <w:rsid w:val="00AE272B"/>
    <w:rsid w:val="00AE3E3A"/>
    <w:rsid w:val="00AE6656"/>
    <w:rsid w:val="00AE77B4"/>
    <w:rsid w:val="00AE7C1A"/>
    <w:rsid w:val="00AE7DF8"/>
    <w:rsid w:val="00AF0D9C"/>
    <w:rsid w:val="00AF13AB"/>
    <w:rsid w:val="00AF1D36"/>
    <w:rsid w:val="00AF280B"/>
    <w:rsid w:val="00AF5F75"/>
    <w:rsid w:val="00AF6001"/>
    <w:rsid w:val="00AF61FA"/>
    <w:rsid w:val="00B01A16"/>
    <w:rsid w:val="00B07F45"/>
    <w:rsid w:val="00B1021A"/>
    <w:rsid w:val="00B1481A"/>
    <w:rsid w:val="00B15A1F"/>
    <w:rsid w:val="00B15FE9"/>
    <w:rsid w:val="00B2090A"/>
    <w:rsid w:val="00B2148A"/>
    <w:rsid w:val="00B220C2"/>
    <w:rsid w:val="00B2482F"/>
    <w:rsid w:val="00B25B32"/>
    <w:rsid w:val="00B31C82"/>
    <w:rsid w:val="00B32616"/>
    <w:rsid w:val="00B36C42"/>
    <w:rsid w:val="00B37FAE"/>
    <w:rsid w:val="00B42EA7"/>
    <w:rsid w:val="00B51845"/>
    <w:rsid w:val="00B51923"/>
    <w:rsid w:val="00B5337C"/>
    <w:rsid w:val="00B53FDE"/>
    <w:rsid w:val="00B55AE0"/>
    <w:rsid w:val="00B56397"/>
    <w:rsid w:val="00B571DA"/>
    <w:rsid w:val="00B5768B"/>
    <w:rsid w:val="00B57F0D"/>
    <w:rsid w:val="00B6027B"/>
    <w:rsid w:val="00B636C8"/>
    <w:rsid w:val="00B65210"/>
    <w:rsid w:val="00B65EDB"/>
    <w:rsid w:val="00B67AFF"/>
    <w:rsid w:val="00B70B59"/>
    <w:rsid w:val="00B73657"/>
    <w:rsid w:val="00B739B3"/>
    <w:rsid w:val="00B76900"/>
    <w:rsid w:val="00B81B15"/>
    <w:rsid w:val="00B915AE"/>
    <w:rsid w:val="00B95AF8"/>
    <w:rsid w:val="00BA1735"/>
    <w:rsid w:val="00BA19FA"/>
    <w:rsid w:val="00BA4288"/>
    <w:rsid w:val="00BB0902"/>
    <w:rsid w:val="00BB1676"/>
    <w:rsid w:val="00BB1F9C"/>
    <w:rsid w:val="00BB48E5"/>
    <w:rsid w:val="00BB5607"/>
    <w:rsid w:val="00BB5ACA"/>
    <w:rsid w:val="00BB627F"/>
    <w:rsid w:val="00BC0C17"/>
    <w:rsid w:val="00BC3823"/>
    <w:rsid w:val="00BC5841"/>
    <w:rsid w:val="00BC7D8A"/>
    <w:rsid w:val="00BD2EF0"/>
    <w:rsid w:val="00BD60B4"/>
    <w:rsid w:val="00BD73DA"/>
    <w:rsid w:val="00BD796B"/>
    <w:rsid w:val="00BE37D7"/>
    <w:rsid w:val="00BE40C0"/>
    <w:rsid w:val="00BE5F4A"/>
    <w:rsid w:val="00BE7AEF"/>
    <w:rsid w:val="00BF09B0"/>
    <w:rsid w:val="00BF1544"/>
    <w:rsid w:val="00BF1B53"/>
    <w:rsid w:val="00BF246D"/>
    <w:rsid w:val="00BF24FD"/>
    <w:rsid w:val="00BF2682"/>
    <w:rsid w:val="00BF792A"/>
    <w:rsid w:val="00C021A4"/>
    <w:rsid w:val="00C06F06"/>
    <w:rsid w:val="00C1023E"/>
    <w:rsid w:val="00C2084B"/>
    <w:rsid w:val="00C20FAD"/>
    <w:rsid w:val="00C2375F"/>
    <w:rsid w:val="00C247CB"/>
    <w:rsid w:val="00C32E66"/>
    <w:rsid w:val="00C3355F"/>
    <w:rsid w:val="00C33A04"/>
    <w:rsid w:val="00C34851"/>
    <w:rsid w:val="00C3569A"/>
    <w:rsid w:val="00C43F48"/>
    <w:rsid w:val="00C448FF"/>
    <w:rsid w:val="00C45E57"/>
    <w:rsid w:val="00C52F29"/>
    <w:rsid w:val="00C56CE6"/>
    <w:rsid w:val="00C5745F"/>
    <w:rsid w:val="00C60005"/>
    <w:rsid w:val="00C61A98"/>
    <w:rsid w:val="00C63201"/>
    <w:rsid w:val="00C64E62"/>
    <w:rsid w:val="00C651D5"/>
    <w:rsid w:val="00C65CCC"/>
    <w:rsid w:val="00C67919"/>
    <w:rsid w:val="00C7179B"/>
    <w:rsid w:val="00C720FD"/>
    <w:rsid w:val="00C7618F"/>
    <w:rsid w:val="00C765A9"/>
    <w:rsid w:val="00C76728"/>
    <w:rsid w:val="00C81157"/>
    <w:rsid w:val="00C8162D"/>
    <w:rsid w:val="00C830BB"/>
    <w:rsid w:val="00C83A0B"/>
    <w:rsid w:val="00C842D0"/>
    <w:rsid w:val="00C84ED1"/>
    <w:rsid w:val="00C863CC"/>
    <w:rsid w:val="00C9038F"/>
    <w:rsid w:val="00C91073"/>
    <w:rsid w:val="00C9114E"/>
    <w:rsid w:val="00C92AAB"/>
    <w:rsid w:val="00C9420F"/>
    <w:rsid w:val="00C95D4C"/>
    <w:rsid w:val="00C9637F"/>
    <w:rsid w:val="00C9708A"/>
    <w:rsid w:val="00CA2435"/>
    <w:rsid w:val="00CA2AE0"/>
    <w:rsid w:val="00CA4068"/>
    <w:rsid w:val="00CA67F4"/>
    <w:rsid w:val="00CB37F8"/>
    <w:rsid w:val="00CB50BE"/>
    <w:rsid w:val="00CB6C81"/>
    <w:rsid w:val="00CB7DC3"/>
    <w:rsid w:val="00CC0490"/>
    <w:rsid w:val="00CC5BE1"/>
    <w:rsid w:val="00CC75A2"/>
    <w:rsid w:val="00CC7A18"/>
    <w:rsid w:val="00CD0E2F"/>
    <w:rsid w:val="00CD1B2B"/>
    <w:rsid w:val="00CD1D49"/>
    <w:rsid w:val="00CD2F20"/>
    <w:rsid w:val="00CD6B20"/>
    <w:rsid w:val="00CE054D"/>
    <w:rsid w:val="00CE1339"/>
    <w:rsid w:val="00CE61CC"/>
    <w:rsid w:val="00CE6E42"/>
    <w:rsid w:val="00CF20B7"/>
    <w:rsid w:val="00CF51F6"/>
    <w:rsid w:val="00CF6692"/>
    <w:rsid w:val="00CF7441"/>
    <w:rsid w:val="00D00D16"/>
    <w:rsid w:val="00D038CD"/>
    <w:rsid w:val="00D03C6C"/>
    <w:rsid w:val="00D04345"/>
    <w:rsid w:val="00D04760"/>
    <w:rsid w:val="00D04A95"/>
    <w:rsid w:val="00D06288"/>
    <w:rsid w:val="00D068C7"/>
    <w:rsid w:val="00D128A4"/>
    <w:rsid w:val="00D147C8"/>
    <w:rsid w:val="00D15131"/>
    <w:rsid w:val="00D16FA2"/>
    <w:rsid w:val="00D20954"/>
    <w:rsid w:val="00D21C39"/>
    <w:rsid w:val="00D21FC6"/>
    <w:rsid w:val="00D2243A"/>
    <w:rsid w:val="00D33393"/>
    <w:rsid w:val="00D33D36"/>
    <w:rsid w:val="00D34D94"/>
    <w:rsid w:val="00D409E2"/>
    <w:rsid w:val="00D427D7"/>
    <w:rsid w:val="00D44E62"/>
    <w:rsid w:val="00D51570"/>
    <w:rsid w:val="00D556AD"/>
    <w:rsid w:val="00D60381"/>
    <w:rsid w:val="00D608EC"/>
    <w:rsid w:val="00D60A50"/>
    <w:rsid w:val="00D616DE"/>
    <w:rsid w:val="00D62201"/>
    <w:rsid w:val="00D651D1"/>
    <w:rsid w:val="00D717BB"/>
    <w:rsid w:val="00D7226B"/>
    <w:rsid w:val="00D72707"/>
    <w:rsid w:val="00D72D31"/>
    <w:rsid w:val="00D75A9C"/>
    <w:rsid w:val="00D829C8"/>
    <w:rsid w:val="00D836ED"/>
    <w:rsid w:val="00D867B7"/>
    <w:rsid w:val="00D86F5A"/>
    <w:rsid w:val="00D90871"/>
    <w:rsid w:val="00D9155F"/>
    <w:rsid w:val="00D92E5B"/>
    <w:rsid w:val="00D9403F"/>
    <w:rsid w:val="00D94D28"/>
    <w:rsid w:val="00D959B4"/>
    <w:rsid w:val="00D96938"/>
    <w:rsid w:val="00DA1DBF"/>
    <w:rsid w:val="00DA44DE"/>
    <w:rsid w:val="00DB5340"/>
    <w:rsid w:val="00DB620A"/>
    <w:rsid w:val="00DC3832"/>
    <w:rsid w:val="00DC7A51"/>
    <w:rsid w:val="00DD3B1E"/>
    <w:rsid w:val="00DE32CA"/>
    <w:rsid w:val="00DE553B"/>
    <w:rsid w:val="00DE5B5F"/>
    <w:rsid w:val="00DF1673"/>
    <w:rsid w:val="00DF4646"/>
    <w:rsid w:val="00DF614E"/>
    <w:rsid w:val="00E0002E"/>
    <w:rsid w:val="00E00696"/>
    <w:rsid w:val="00E03651"/>
    <w:rsid w:val="00E03808"/>
    <w:rsid w:val="00E060C2"/>
    <w:rsid w:val="00E06324"/>
    <w:rsid w:val="00E06476"/>
    <w:rsid w:val="00E07B81"/>
    <w:rsid w:val="00E10AFD"/>
    <w:rsid w:val="00E12B11"/>
    <w:rsid w:val="00E12FB0"/>
    <w:rsid w:val="00E14814"/>
    <w:rsid w:val="00E1591B"/>
    <w:rsid w:val="00E16A50"/>
    <w:rsid w:val="00E215B4"/>
    <w:rsid w:val="00E22B96"/>
    <w:rsid w:val="00E24266"/>
    <w:rsid w:val="00E249D5"/>
    <w:rsid w:val="00E25017"/>
    <w:rsid w:val="00E26F73"/>
    <w:rsid w:val="00E30A34"/>
    <w:rsid w:val="00E33C68"/>
    <w:rsid w:val="00E34EEB"/>
    <w:rsid w:val="00E3687C"/>
    <w:rsid w:val="00E41311"/>
    <w:rsid w:val="00E44EB9"/>
    <w:rsid w:val="00E452F2"/>
    <w:rsid w:val="00E45BDC"/>
    <w:rsid w:val="00E46358"/>
    <w:rsid w:val="00E471DC"/>
    <w:rsid w:val="00E50EB4"/>
    <w:rsid w:val="00E52EF5"/>
    <w:rsid w:val="00E532FC"/>
    <w:rsid w:val="00E559B4"/>
    <w:rsid w:val="00E55BB0"/>
    <w:rsid w:val="00E609E5"/>
    <w:rsid w:val="00E60F27"/>
    <w:rsid w:val="00E64D93"/>
    <w:rsid w:val="00E65EDB"/>
    <w:rsid w:val="00E66927"/>
    <w:rsid w:val="00E677B8"/>
    <w:rsid w:val="00E67FA1"/>
    <w:rsid w:val="00E710F8"/>
    <w:rsid w:val="00E7387D"/>
    <w:rsid w:val="00E73D53"/>
    <w:rsid w:val="00E75111"/>
    <w:rsid w:val="00E76AA4"/>
    <w:rsid w:val="00E77296"/>
    <w:rsid w:val="00E87527"/>
    <w:rsid w:val="00E87EF7"/>
    <w:rsid w:val="00E93763"/>
    <w:rsid w:val="00E96C4C"/>
    <w:rsid w:val="00EA2AAE"/>
    <w:rsid w:val="00EA2EC0"/>
    <w:rsid w:val="00EA427A"/>
    <w:rsid w:val="00EA723B"/>
    <w:rsid w:val="00EB1AAF"/>
    <w:rsid w:val="00EB3055"/>
    <w:rsid w:val="00EB6350"/>
    <w:rsid w:val="00EB687A"/>
    <w:rsid w:val="00EC2010"/>
    <w:rsid w:val="00EC2F62"/>
    <w:rsid w:val="00EC3981"/>
    <w:rsid w:val="00EC62EB"/>
    <w:rsid w:val="00EC6E9F"/>
    <w:rsid w:val="00ED01B5"/>
    <w:rsid w:val="00ED0EB9"/>
    <w:rsid w:val="00ED1187"/>
    <w:rsid w:val="00ED1981"/>
    <w:rsid w:val="00ED44F0"/>
    <w:rsid w:val="00ED4B33"/>
    <w:rsid w:val="00ED5993"/>
    <w:rsid w:val="00ED7DD6"/>
    <w:rsid w:val="00EE060B"/>
    <w:rsid w:val="00EE15A1"/>
    <w:rsid w:val="00EE2A7C"/>
    <w:rsid w:val="00EE2C42"/>
    <w:rsid w:val="00EE341B"/>
    <w:rsid w:val="00EE4453"/>
    <w:rsid w:val="00EE5FCE"/>
    <w:rsid w:val="00EE6BBD"/>
    <w:rsid w:val="00EE6E1E"/>
    <w:rsid w:val="00EE705F"/>
    <w:rsid w:val="00EF1462"/>
    <w:rsid w:val="00EF54FD"/>
    <w:rsid w:val="00F07F0D"/>
    <w:rsid w:val="00F110C9"/>
    <w:rsid w:val="00F13112"/>
    <w:rsid w:val="00F16FE6"/>
    <w:rsid w:val="00F238BD"/>
    <w:rsid w:val="00F24992"/>
    <w:rsid w:val="00F3280B"/>
    <w:rsid w:val="00F32F2F"/>
    <w:rsid w:val="00F33F3F"/>
    <w:rsid w:val="00F3433D"/>
    <w:rsid w:val="00F35BDD"/>
    <w:rsid w:val="00F35EF0"/>
    <w:rsid w:val="00F3781F"/>
    <w:rsid w:val="00F403FD"/>
    <w:rsid w:val="00F41E72"/>
    <w:rsid w:val="00F45BDF"/>
    <w:rsid w:val="00F50300"/>
    <w:rsid w:val="00F517F8"/>
    <w:rsid w:val="00F53E39"/>
    <w:rsid w:val="00F5414B"/>
    <w:rsid w:val="00F56E39"/>
    <w:rsid w:val="00F623E9"/>
    <w:rsid w:val="00F63951"/>
    <w:rsid w:val="00F63C86"/>
    <w:rsid w:val="00F66B54"/>
    <w:rsid w:val="00F766BE"/>
    <w:rsid w:val="00F77EB9"/>
    <w:rsid w:val="00F80635"/>
    <w:rsid w:val="00F8115F"/>
    <w:rsid w:val="00F815D1"/>
    <w:rsid w:val="00F81E7E"/>
    <w:rsid w:val="00F81F0F"/>
    <w:rsid w:val="00F825F4"/>
    <w:rsid w:val="00F92AA1"/>
    <w:rsid w:val="00F932DE"/>
    <w:rsid w:val="00F963DD"/>
    <w:rsid w:val="00F9641A"/>
    <w:rsid w:val="00F97004"/>
    <w:rsid w:val="00F97E3D"/>
    <w:rsid w:val="00FA2045"/>
    <w:rsid w:val="00FA7A66"/>
    <w:rsid w:val="00FB1AA9"/>
    <w:rsid w:val="00FB4B5A"/>
    <w:rsid w:val="00FB5963"/>
    <w:rsid w:val="00FB5DAA"/>
    <w:rsid w:val="00FC04B9"/>
    <w:rsid w:val="00FC161A"/>
    <w:rsid w:val="00FC23D5"/>
    <w:rsid w:val="00FC4337"/>
    <w:rsid w:val="00FC4C1A"/>
    <w:rsid w:val="00FC628F"/>
    <w:rsid w:val="00FC6468"/>
    <w:rsid w:val="00FC6D49"/>
    <w:rsid w:val="00FD0BB8"/>
    <w:rsid w:val="00FD4922"/>
    <w:rsid w:val="00FD6461"/>
    <w:rsid w:val="00FD6FA6"/>
    <w:rsid w:val="00FE0281"/>
    <w:rsid w:val="00FE517E"/>
    <w:rsid w:val="00FE5F1B"/>
    <w:rsid w:val="00FE7083"/>
    <w:rsid w:val="00FF019F"/>
    <w:rsid w:val="00FF1B2A"/>
    <w:rsid w:val="00FF2160"/>
    <w:rsid w:val="00FF30DE"/>
    <w:rsid w:val="00FF644B"/>
    <w:rsid w:val="00FF7B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15:docId w15:val="{85879BA9-976C-445E-8AA1-717D335D3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paragraph" w:styleId="NoSpacing">
    <w:name w:val="No Spacing"/>
    <w:uiPriority w:val="1"/>
    <w:qFormat/>
    <w:rsid w:val="009C3EEC"/>
    <w:rPr>
      <w:rFonts w:asciiTheme="minorHAnsi" w:eastAsiaTheme="minorHAnsi" w:hAnsiTheme="minorHAnsi" w:cstheme="minorBidi"/>
      <w:sz w:val="22"/>
      <w:szCs w:val="22"/>
    </w:rPr>
  </w:style>
  <w:style w:type="character" w:styleId="FootnoteReference">
    <w:name w:val="footnote reference"/>
    <w:basedOn w:val="DefaultParagraphFont"/>
    <w:uiPriority w:val="99"/>
    <w:semiHidden/>
    <w:unhideWhenUsed/>
    <w:rsid w:val="009C3EEC"/>
    <w:rPr>
      <w:vertAlign w:val="superscript"/>
    </w:rPr>
  </w:style>
  <w:style w:type="table" w:styleId="TableGrid">
    <w:name w:val="Table Grid"/>
    <w:basedOn w:val="TableNormal"/>
    <w:uiPriority w:val="39"/>
    <w:rsid w:val="00156E8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A81442"/>
    <w:pPr>
      <w:numPr>
        <w:numId w:val="22"/>
      </w:numPr>
    </w:pPr>
  </w:style>
  <w:style w:type="numbering" w:customStyle="1" w:styleId="Style2">
    <w:name w:val="Style2"/>
    <w:uiPriority w:val="99"/>
    <w:rsid w:val="009B56D3"/>
    <w:pPr>
      <w:numPr>
        <w:numId w:val="27"/>
      </w:numPr>
    </w:pPr>
  </w:style>
  <w:style w:type="numbering" w:customStyle="1" w:styleId="Style3">
    <w:name w:val="Style3"/>
    <w:uiPriority w:val="99"/>
    <w:rsid w:val="00DB5340"/>
    <w:pPr>
      <w:numPr>
        <w:numId w:val="2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92E9B3-56AA-47A1-A618-9502794B2E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21830</Words>
  <Characters>124435</Characters>
  <Application>Microsoft Office Word</Application>
  <DocSecurity>0</DocSecurity>
  <Lines>1036</Lines>
  <Paragraphs>291</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145974</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subject/>
  <dc:creator>JoVE Editorial</dc:creator>
  <cp:keywords>Aug 2012 rev</cp:keywords>
  <dc:description/>
  <cp:lastModifiedBy>editor</cp:lastModifiedBy>
  <cp:revision>3</cp:revision>
  <cp:lastPrinted>2019-09-13T22:05:00Z</cp:lastPrinted>
  <dcterms:created xsi:type="dcterms:W3CDTF">2019-09-22T05:19:00Z</dcterms:created>
  <dcterms:modified xsi:type="dcterms:W3CDTF">2019-09-22T05:20:00Z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y fmtid="{D5CDD505-2E9C-101B-9397-08002B2CF9AE}" pid="8" name="Mendeley Document_1">
    <vt:lpwstr>True</vt:lpwstr>
  </property>
  <property fmtid="{D5CDD505-2E9C-101B-9397-08002B2CF9AE}" pid="9" name="Mendeley Unique User Id_1">
    <vt:lpwstr>c8a6b824-762b-39b7-af45-7d89592568aa</vt:lpwstr>
  </property>
  <property fmtid="{D5CDD505-2E9C-101B-9397-08002B2CF9AE}" pid="10" name="Mendeley Recent Style Id 0_1">
    <vt:lpwstr>http://www.zotero.org/styles/biochemistry</vt:lpwstr>
  </property>
  <property fmtid="{D5CDD505-2E9C-101B-9397-08002B2CF9AE}" pid="11" name="Mendeley Recent Style Name 0_1">
    <vt:lpwstr>Biochemistry</vt:lpwstr>
  </property>
  <property fmtid="{D5CDD505-2E9C-101B-9397-08002B2CF9AE}" pid="12" name="Mendeley Recent Style Id 1_1">
    <vt:lpwstr>http://www.zotero.org/styles/chicago-author-date</vt:lpwstr>
  </property>
  <property fmtid="{D5CDD505-2E9C-101B-9397-08002B2CF9AE}" pid="13" name="Mendeley Recent Style Name 1_1">
    <vt:lpwstr>Chicago Manual of Style 17th edition (author-date)</vt:lpwstr>
  </property>
  <property fmtid="{D5CDD505-2E9C-101B-9397-08002B2CF9AE}" pid="14" name="Mendeley Recent Style Id 2_1">
    <vt:lpwstr>http://www.zotero.org/styles/chicago-fullnote-bibliography</vt:lpwstr>
  </property>
  <property fmtid="{D5CDD505-2E9C-101B-9397-08002B2CF9AE}" pid="15" name="Mendeley Recent Style Name 2_1">
    <vt:lpwstr>Chicago Manual of Style 17th edition (full note)</vt:lpwstr>
  </property>
  <property fmtid="{D5CDD505-2E9C-101B-9397-08002B2CF9AE}" pid="16" name="Mendeley Recent Style Id 3_1">
    <vt:lpwstr>http://www.zotero.org/styles/ieee</vt:lpwstr>
  </property>
  <property fmtid="{D5CDD505-2E9C-101B-9397-08002B2CF9AE}" pid="17" name="Mendeley Recent Style Name 3_1">
    <vt:lpwstr>IEEE</vt:lpwstr>
  </property>
  <property fmtid="{D5CDD505-2E9C-101B-9397-08002B2CF9AE}" pid="18" name="Mendeley Recent Style Id 4_1">
    <vt:lpwstr>http://www.zotero.org/styles/journal-of-visualized-experiments</vt:lpwstr>
  </property>
  <property fmtid="{D5CDD505-2E9C-101B-9397-08002B2CF9AE}" pid="19" name="Mendeley Recent Style Name 4_1">
    <vt:lpwstr>Journal of Visualized Experiments</vt:lpwstr>
  </property>
  <property fmtid="{D5CDD505-2E9C-101B-9397-08002B2CF9AE}" pid="20" name="Mendeley Recent Style Id 5_1">
    <vt:lpwstr>http://www.zotero.org/styles/molecular-therapy-methods-and-clinical-development</vt:lpwstr>
  </property>
  <property fmtid="{D5CDD505-2E9C-101B-9397-08002B2CF9AE}" pid="21" name="Mendeley Recent Style Name 5_1">
    <vt:lpwstr>Molecular Therapy - Methods &amp; Clinical Development</vt:lpwstr>
  </property>
  <property fmtid="{D5CDD505-2E9C-101B-9397-08002B2CF9AE}" pid="22" name="Mendeley Recent Style Id 6_1">
    <vt:lpwstr>http://www.zotero.org/styles/nature</vt:lpwstr>
  </property>
  <property fmtid="{D5CDD505-2E9C-101B-9397-08002B2CF9AE}" pid="23" name="Mendeley Recent Style Name 6_1">
    <vt:lpwstr>Nature</vt:lpwstr>
  </property>
  <property fmtid="{D5CDD505-2E9C-101B-9397-08002B2CF9AE}" pid="24" name="Mendeley Recent Style Id 7_1">
    <vt:lpwstr>http://www.zotero.org/styles/springer-basic-brackets</vt:lpwstr>
  </property>
  <property fmtid="{D5CDD505-2E9C-101B-9397-08002B2CF9AE}" pid="25" name="Mendeley Recent Style Name 7_1">
    <vt:lpwstr>Springer - Basic (numeric, brackets)</vt:lpwstr>
  </property>
  <property fmtid="{D5CDD505-2E9C-101B-9397-08002B2CF9AE}" pid="26" name="Mendeley Recent Style Id 8_1">
    <vt:lpwstr>http://www.zotero.org/styles/springerprotocols</vt:lpwstr>
  </property>
  <property fmtid="{D5CDD505-2E9C-101B-9397-08002B2CF9AE}" pid="27" name="Mendeley Recent Style Name 8_1">
    <vt:lpwstr>SpringerProtocols</vt:lpwstr>
  </property>
  <property fmtid="{D5CDD505-2E9C-101B-9397-08002B2CF9AE}" pid="28" name="Mendeley Recent Style Id 9_1">
    <vt:lpwstr>http://www.zotero.org/styles/vancouver</vt:lpwstr>
  </property>
  <property fmtid="{D5CDD505-2E9C-101B-9397-08002B2CF9AE}" pid="29" name="Mendeley Recent Style Name 9_1">
    <vt:lpwstr>Vancouver</vt:lpwstr>
  </property>
  <property fmtid="{D5CDD505-2E9C-101B-9397-08002B2CF9AE}" pid="30" name="Mendeley Citation Style_1">
    <vt:lpwstr>http://www.zotero.org/styles/journal-of-visualized-experiments</vt:lpwstr>
  </property>
</Properties>
</file>