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02632E9" w:rsidR="006305D7" w:rsidRPr="006B5A2A" w:rsidRDefault="006305D7"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b/>
          <w:bCs/>
          <w:color w:val="auto"/>
        </w:rPr>
        <w:t>TITLE:</w:t>
      </w:r>
      <w:r w:rsidRPr="006B5A2A">
        <w:rPr>
          <w:rFonts w:asciiTheme="minorHAnsi" w:hAnsiTheme="minorHAnsi" w:cstheme="minorHAnsi"/>
          <w:color w:val="auto"/>
        </w:rPr>
        <w:t xml:space="preserve"> </w:t>
      </w:r>
    </w:p>
    <w:p w14:paraId="2E300B21" w14:textId="3316F875" w:rsidR="007A4DD6" w:rsidRPr="0088428B" w:rsidRDefault="007915D1" w:rsidP="006D5075">
      <w:pPr>
        <w:jc w:val="both"/>
        <w:rPr>
          <w:rFonts w:asciiTheme="minorHAnsi" w:hAnsiTheme="minorHAnsi" w:cstheme="minorHAnsi"/>
          <w:b/>
          <w:bCs/>
        </w:rPr>
      </w:pPr>
      <w:r w:rsidRPr="002C6DB4">
        <w:rPr>
          <w:rFonts w:asciiTheme="minorHAnsi" w:hAnsiTheme="minorHAnsi" w:cstheme="minorHAnsi"/>
          <w:b/>
          <w:bCs/>
        </w:rPr>
        <w:t>S</w:t>
      </w:r>
      <w:r w:rsidR="00ED1746" w:rsidRPr="002C6DB4">
        <w:rPr>
          <w:rFonts w:asciiTheme="minorHAnsi" w:hAnsiTheme="minorHAnsi" w:cstheme="minorHAnsi"/>
          <w:b/>
          <w:bCs/>
        </w:rPr>
        <w:t xml:space="preserve">tudying </w:t>
      </w:r>
      <w:r w:rsidRPr="002C6DB4">
        <w:rPr>
          <w:rFonts w:asciiTheme="minorHAnsi" w:hAnsiTheme="minorHAnsi" w:cstheme="minorHAnsi"/>
          <w:b/>
          <w:bCs/>
        </w:rPr>
        <w:t>Surfactant Effect</w:t>
      </w:r>
      <w:r w:rsidR="00E312A1">
        <w:rPr>
          <w:rFonts w:asciiTheme="minorHAnsi" w:hAnsiTheme="minorHAnsi" w:cstheme="minorHAnsi"/>
          <w:b/>
          <w:bCs/>
        </w:rPr>
        <w:t>s</w:t>
      </w:r>
      <w:r w:rsidRPr="002C6DB4">
        <w:rPr>
          <w:rFonts w:asciiTheme="minorHAnsi" w:hAnsiTheme="minorHAnsi" w:cstheme="minorHAnsi"/>
          <w:b/>
          <w:bCs/>
        </w:rPr>
        <w:t xml:space="preserve"> on Hydrate Crystallization at Oil-Water Interface</w:t>
      </w:r>
      <w:r w:rsidR="00E312A1">
        <w:rPr>
          <w:rFonts w:asciiTheme="minorHAnsi" w:hAnsiTheme="minorHAnsi" w:cstheme="minorHAnsi"/>
          <w:b/>
          <w:bCs/>
        </w:rPr>
        <w:t>s</w:t>
      </w:r>
      <w:r w:rsidRPr="002C6DB4">
        <w:rPr>
          <w:rFonts w:asciiTheme="minorHAnsi" w:hAnsiTheme="minorHAnsi" w:cstheme="minorHAnsi"/>
          <w:b/>
          <w:bCs/>
        </w:rPr>
        <w:t xml:space="preserve"> Using a Low-Cost Integrated Modular </w:t>
      </w:r>
      <w:r w:rsidR="00ED1746" w:rsidRPr="002C6DB4">
        <w:rPr>
          <w:rFonts w:asciiTheme="minorHAnsi" w:hAnsiTheme="minorHAnsi" w:cstheme="minorHAnsi"/>
          <w:b/>
          <w:bCs/>
        </w:rPr>
        <w:t xml:space="preserve">Peltier </w:t>
      </w:r>
      <w:r w:rsidRPr="002C6DB4">
        <w:rPr>
          <w:rFonts w:asciiTheme="minorHAnsi" w:hAnsiTheme="minorHAnsi" w:cstheme="minorHAnsi"/>
          <w:b/>
          <w:bCs/>
        </w:rPr>
        <w:t>Device</w:t>
      </w:r>
    </w:p>
    <w:p w14:paraId="018D803A" w14:textId="77777777" w:rsidR="00CA2B10" w:rsidRPr="006B5A2A" w:rsidRDefault="00CA2B10" w:rsidP="006D5075">
      <w:pPr>
        <w:jc w:val="both"/>
        <w:rPr>
          <w:rFonts w:asciiTheme="minorHAnsi" w:hAnsiTheme="minorHAnsi" w:cstheme="minorHAnsi"/>
          <w:b/>
          <w:bCs/>
        </w:rPr>
      </w:pPr>
    </w:p>
    <w:p w14:paraId="3D080DA3" w14:textId="60365FF5" w:rsidR="006305D7" w:rsidRPr="006B5A2A" w:rsidRDefault="006305D7" w:rsidP="006D5075">
      <w:pPr>
        <w:jc w:val="both"/>
        <w:rPr>
          <w:rFonts w:asciiTheme="minorHAnsi" w:hAnsiTheme="minorHAnsi" w:cstheme="minorHAnsi"/>
        </w:rPr>
      </w:pPr>
      <w:r w:rsidRPr="006B5A2A">
        <w:rPr>
          <w:rFonts w:asciiTheme="minorHAnsi" w:hAnsiTheme="minorHAnsi" w:cstheme="minorHAnsi"/>
          <w:b/>
          <w:bCs/>
        </w:rPr>
        <w:t>AUTHORS</w:t>
      </w:r>
      <w:r w:rsidR="000B662E" w:rsidRPr="006B5A2A">
        <w:rPr>
          <w:rFonts w:asciiTheme="minorHAnsi" w:hAnsiTheme="minorHAnsi" w:cstheme="minorHAnsi"/>
          <w:b/>
          <w:bCs/>
        </w:rPr>
        <w:t xml:space="preserve"> </w:t>
      </w:r>
      <w:r w:rsidR="00086FF5" w:rsidRPr="006B5A2A">
        <w:rPr>
          <w:rFonts w:asciiTheme="minorHAnsi" w:hAnsiTheme="minorHAnsi" w:cstheme="minorHAnsi"/>
          <w:b/>
          <w:bCs/>
        </w:rPr>
        <w:t xml:space="preserve">AND </w:t>
      </w:r>
      <w:r w:rsidR="000B662E" w:rsidRPr="006B5A2A">
        <w:rPr>
          <w:rFonts w:asciiTheme="minorHAnsi" w:hAnsiTheme="minorHAnsi" w:cstheme="minorHAnsi"/>
          <w:b/>
          <w:bCs/>
        </w:rPr>
        <w:t>AFFILIATIONS</w:t>
      </w:r>
      <w:r w:rsidRPr="006B5A2A">
        <w:rPr>
          <w:rFonts w:asciiTheme="minorHAnsi" w:hAnsiTheme="minorHAnsi" w:cstheme="minorHAnsi"/>
          <w:b/>
          <w:bCs/>
        </w:rPr>
        <w:t xml:space="preserve">: </w:t>
      </w:r>
    </w:p>
    <w:p w14:paraId="31ACD557" w14:textId="527C3573" w:rsidR="006B5A2A" w:rsidRPr="006B5A2A" w:rsidRDefault="005D0822" w:rsidP="006D5075">
      <w:pPr>
        <w:jc w:val="both"/>
        <w:rPr>
          <w:rFonts w:asciiTheme="minorHAnsi" w:hAnsiTheme="minorHAnsi" w:cstheme="minorHAnsi"/>
        </w:rPr>
      </w:pPr>
      <w:r w:rsidRPr="006B5A2A">
        <w:rPr>
          <w:rFonts w:asciiTheme="minorHAnsi" w:hAnsiTheme="minorHAnsi" w:cstheme="minorHAnsi"/>
        </w:rPr>
        <w:t>Hoi Yan Ko</w:t>
      </w:r>
      <w:r w:rsidR="006B5A2A" w:rsidRPr="006B5A2A">
        <w:rPr>
          <w:rFonts w:asciiTheme="minorHAnsi" w:hAnsiTheme="minorHAnsi" w:cstheme="minorHAnsi"/>
          <w:vertAlign w:val="superscript"/>
        </w:rPr>
        <w:t>1</w:t>
      </w:r>
      <w:r w:rsidRPr="006B5A2A">
        <w:rPr>
          <w:rFonts w:asciiTheme="minorHAnsi" w:hAnsiTheme="minorHAnsi" w:cstheme="minorHAnsi"/>
        </w:rPr>
        <w:t xml:space="preserve">, </w:t>
      </w:r>
      <w:r w:rsidR="00ED1746" w:rsidRPr="006B5A2A">
        <w:rPr>
          <w:rFonts w:asciiTheme="minorHAnsi" w:hAnsiTheme="minorHAnsi" w:cstheme="minorHAnsi"/>
        </w:rPr>
        <w:t>Kevin Dann</w:t>
      </w:r>
      <w:r w:rsidR="006B5A2A" w:rsidRPr="006B5A2A">
        <w:rPr>
          <w:rFonts w:asciiTheme="minorHAnsi" w:hAnsiTheme="minorHAnsi" w:cstheme="minorHAnsi"/>
          <w:vertAlign w:val="superscript"/>
        </w:rPr>
        <w:t>1</w:t>
      </w:r>
      <w:r w:rsidR="00ED1746" w:rsidRPr="006B5A2A">
        <w:rPr>
          <w:rFonts w:asciiTheme="minorHAnsi" w:hAnsiTheme="minorHAnsi" w:cstheme="minorHAnsi"/>
        </w:rPr>
        <w:t>, Liat Rosenfeld</w:t>
      </w:r>
      <w:r w:rsidR="006B5A2A" w:rsidRPr="006B5A2A">
        <w:rPr>
          <w:rFonts w:asciiTheme="minorHAnsi" w:hAnsiTheme="minorHAnsi" w:cstheme="minorHAnsi"/>
          <w:vertAlign w:val="superscript"/>
        </w:rPr>
        <w:t>1</w:t>
      </w:r>
    </w:p>
    <w:p w14:paraId="70D24045" w14:textId="77777777" w:rsidR="006B5A2A" w:rsidRPr="006B5A2A" w:rsidRDefault="006B5A2A" w:rsidP="006D5075">
      <w:pPr>
        <w:jc w:val="both"/>
        <w:rPr>
          <w:rFonts w:asciiTheme="minorHAnsi" w:hAnsiTheme="minorHAnsi" w:cstheme="minorHAnsi"/>
        </w:rPr>
      </w:pPr>
    </w:p>
    <w:p w14:paraId="32B171D0" w14:textId="79A0DE08" w:rsidR="007A4DD6" w:rsidRPr="006B5A2A" w:rsidRDefault="0063244E" w:rsidP="006D5075">
      <w:pPr>
        <w:jc w:val="both"/>
        <w:rPr>
          <w:rFonts w:asciiTheme="minorHAnsi" w:hAnsiTheme="minorHAnsi" w:cstheme="minorHAnsi"/>
        </w:rPr>
      </w:pPr>
      <w:r>
        <w:rPr>
          <w:rFonts w:asciiTheme="minorHAnsi" w:hAnsiTheme="minorHAnsi" w:cstheme="minorHAnsi"/>
          <w:vertAlign w:val="superscript"/>
        </w:rPr>
        <w:t>1</w:t>
      </w:r>
      <w:r w:rsidRPr="0063244E">
        <w:rPr>
          <w:rFonts w:asciiTheme="minorHAnsi" w:hAnsiTheme="minorHAnsi" w:cstheme="minorHAnsi"/>
        </w:rPr>
        <w:t>Department of Chemical Engineering, San José State University, San José, C</w:t>
      </w:r>
      <w:r>
        <w:rPr>
          <w:rFonts w:asciiTheme="minorHAnsi" w:hAnsiTheme="minorHAnsi" w:cstheme="minorHAnsi"/>
        </w:rPr>
        <w:t>A, USA</w:t>
      </w:r>
      <w:r w:rsidR="002E2A46" w:rsidRPr="006B5A2A">
        <w:rPr>
          <w:rFonts w:asciiTheme="minorHAnsi" w:hAnsiTheme="minorHAnsi" w:cstheme="minorHAnsi"/>
        </w:rPr>
        <w:t xml:space="preserve"> </w:t>
      </w:r>
    </w:p>
    <w:p w14:paraId="60FCB589" w14:textId="7BF16CF1" w:rsidR="00D04A95" w:rsidRDefault="00D04A95" w:rsidP="006D5075">
      <w:pPr>
        <w:jc w:val="both"/>
        <w:rPr>
          <w:rFonts w:asciiTheme="minorHAnsi" w:hAnsiTheme="minorHAnsi" w:cstheme="minorHAnsi"/>
          <w:bCs/>
        </w:rPr>
      </w:pPr>
    </w:p>
    <w:p w14:paraId="77ED5DB9" w14:textId="293B03AD" w:rsidR="00BE776A" w:rsidRPr="00B828D4" w:rsidRDefault="00BE776A" w:rsidP="006D5075">
      <w:pPr>
        <w:jc w:val="both"/>
        <w:rPr>
          <w:rFonts w:asciiTheme="minorHAnsi" w:hAnsiTheme="minorHAnsi" w:cstheme="minorHAnsi"/>
          <w:b/>
        </w:rPr>
      </w:pPr>
      <w:r w:rsidRPr="00B828D4">
        <w:rPr>
          <w:rFonts w:asciiTheme="minorHAnsi" w:hAnsiTheme="minorHAnsi" w:cstheme="minorHAnsi"/>
          <w:b/>
        </w:rPr>
        <w:t>Corresponding Author:</w:t>
      </w:r>
    </w:p>
    <w:p w14:paraId="5808D6A4" w14:textId="20704096" w:rsidR="00BE776A" w:rsidRDefault="00B828D4" w:rsidP="006D5075">
      <w:pPr>
        <w:jc w:val="both"/>
        <w:rPr>
          <w:rFonts w:asciiTheme="minorHAnsi" w:hAnsiTheme="minorHAnsi" w:cstheme="minorHAnsi"/>
        </w:rPr>
      </w:pPr>
      <w:r w:rsidRPr="006B5A2A">
        <w:rPr>
          <w:rFonts w:asciiTheme="minorHAnsi" w:hAnsiTheme="minorHAnsi" w:cstheme="minorHAnsi"/>
        </w:rPr>
        <w:t>Liat Rosenfeld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Pr="00B828D4">
        <w:rPr>
          <w:rFonts w:asciiTheme="minorHAnsi" w:hAnsiTheme="minorHAnsi" w:cstheme="minorHAnsi"/>
        </w:rPr>
        <w:t>liat.rosenfeld@sjsu.edu</w:t>
      </w:r>
      <w:r>
        <w:rPr>
          <w:rFonts w:asciiTheme="minorHAnsi" w:hAnsiTheme="minorHAnsi" w:cstheme="minorHAnsi"/>
        </w:rPr>
        <w:t>)</w:t>
      </w:r>
    </w:p>
    <w:p w14:paraId="354E03E3" w14:textId="77777777" w:rsidR="00B828D4" w:rsidRDefault="00B828D4" w:rsidP="006D5075">
      <w:pPr>
        <w:jc w:val="both"/>
        <w:rPr>
          <w:rFonts w:asciiTheme="minorHAnsi" w:hAnsiTheme="minorHAnsi" w:cstheme="minorHAnsi"/>
          <w:bCs/>
        </w:rPr>
      </w:pPr>
    </w:p>
    <w:p w14:paraId="506CB67F" w14:textId="091F493B" w:rsidR="00BE776A" w:rsidRPr="00420D05" w:rsidRDefault="00BE776A" w:rsidP="006D5075">
      <w:pPr>
        <w:jc w:val="both"/>
        <w:rPr>
          <w:rFonts w:asciiTheme="minorHAnsi" w:hAnsiTheme="minorHAnsi" w:cstheme="minorHAnsi"/>
          <w:b/>
        </w:rPr>
      </w:pPr>
      <w:r w:rsidRPr="00420D05">
        <w:rPr>
          <w:rFonts w:asciiTheme="minorHAnsi" w:hAnsiTheme="minorHAnsi" w:cstheme="minorHAnsi"/>
          <w:b/>
        </w:rPr>
        <w:t>Email Addresses of Co-</w:t>
      </w:r>
      <w:r w:rsidR="007915D1" w:rsidRPr="00420D05">
        <w:rPr>
          <w:rFonts w:asciiTheme="minorHAnsi" w:hAnsiTheme="minorHAnsi" w:cstheme="minorHAnsi"/>
          <w:b/>
        </w:rPr>
        <w:t>authors</w:t>
      </w:r>
      <w:r w:rsidRPr="00420D05">
        <w:rPr>
          <w:rFonts w:asciiTheme="minorHAnsi" w:hAnsiTheme="minorHAnsi" w:cstheme="minorHAnsi"/>
          <w:b/>
        </w:rPr>
        <w:t>:</w:t>
      </w:r>
    </w:p>
    <w:p w14:paraId="278A4494" w14:textId="11844E76" w:rsidR="00BE776A" w:rsidRDefault="00B828D4" w:rsidP="006D5075">
      <w:pPr>
        <w:jc w:val="both"/>
        <w:rPr>
          <w:rFonts w:asciiTheme="minorHAnsi" w:hAnsiTheme="minorHAnsi" w:cstheme="minorHAnsi"/>
          <w:bCs/>
        </w:rPr>
      </w:pPr>
      <w:r w:rsidRPr="00B828D4">
        <w:rPr>
          <w:rFonts w:asciiTheme="minorHAnsi" w:hAnsiTheme="minorHAnsi" w:cstheme="minorHAnsi"/>
          <w:bCs/>
        </w:rPr>
        <w:t>Hoi Yan Ko</w:t>
      </w:r>
      <w:r w:rsidRPr="00B828D4">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w:t>
      </w:r>
      <w:r w:rsidRPr="00B828D4">
        <w:rPr>
          <w:rFonts w:asciiTheme="minorHAnsi" w:hAnsiTheme="minorHAnsi" w:cstheme="minorHAnsi"/>
          <w:bCs/>
        </w:rPr>
        <w:t>hoiyan.ko@sjsu.edu</w:t>
      </w:r>
      <w:r>
        <w:rPr>
          <w:rFonts w:asciiTheme="minorHAnsi" w:hAnsiTheme="minorHAnsi" w:cstheme="minorHAnsi"/>
          <w:bCs/>
        </w:rPr>
        <w:t>)</w:t>
      </w:r>
    </w:p>
    <w:p w14:paraId="23F3D7DF" w14:textId="24008712" w:rsidR="00B828D4" w:rsidRDefault="00B828D4" w:rsidP="006D5075">
      <w:pPr>
        <w:jc w:val="both"/>
        <w:rPr>
          <w:rFonts w:asciiTheme="minorHAnsi" w:hAnsiTheme="minorHAnsi" w:cstheme="minorHAnsi"/>
          <w:bCs/>
        </w:rPr>
      </w:pPr>
      <w:r w:rsidRPr="00B828D4">
        <w:rPr>
          <w:rFonts w:asciiTheme="minorHAnsi" w:hAnsiTheme="minorHAnsi" w:cstheme="minorHAnsi"/>
          <w:bCs/>
        </w:rPr>
        <w:t>Kevin Dann</w:t>
      </w:r>
      <w:r w:rsidRPr="00B828D4">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w:t>
      </w:r>
      <w:r w:rsidRPr="00B828D4">
        <w:rPr>
          <w:rFonts w:asciiTheme="minorHAnsi" w:hAnsiTheme="minorHAnsi" w:cstheme="minorHAnsi"/>
          <w:bCs/>
        </w:rPr>
        <w:t>kevinbdann@gmail.com</w:t>
      </w:r>
      <w:r>
        <w:rPr>
          <w:rFonts w:asciiTheme="minorHAnsi" w:hAnsiTheme="minorHAnsi" w:cstheme="minorHAnsi"/>
          <w:bCs/>
        </w:rPr>
        <w:t>)</w:t>
      </w:r>
    </w:p>
    <w:p w14:paraId="4D3EC3E6" w14:textId="77777777" w:rsidR="00B828D4" w:rsidRPr="006B5A2A" w:rsidRDefault="00B828D4" w:rsidP="006D5075">
      <w:pPr>
        <w:jc w:val="both"/>
        <w:rPr>
          <w:rFonts w:asciiTheme="minorHAnsi" w:hAnsiTheme="minorHAnsi" w:cstheme="minorHAnsi"/>
          <w:bCs/>
        </w:rPr>
      </w:pPr>
    </w:p>
    <w:p w14:paraId="71B79AC9" w14:textId="72612133" w:rsidR="006305D7" w:rsidRPr="006B5A2A" w:rsidRDefault="006305D7"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b/>
          <w:bCs/>
          <w:color w:val="auto"/>
        </w:rPr>
        <w:t>KEYWORDS:</w:t>
      </w:r>
      <w:r w:rsidRPr="006B5A2A">
        <w:rPr>
          <w:rFonts w:asciiTheme="minorHAnsi" w:hAnsiTheme="minorHAnsi" w:cstheme="minorHAnsi"/>
          <w:color w:val="auto"/>
        </w:rPr>
        <w:t xml:space="preserve"> </w:t>
      </w:r>
    </w:p>
    <w:p w14:paraId="1CB4E390" w14:textId="6668F45F" w:rsidR="006305D7" w:rsidRPr="006B5A2A" w:rsidRDefault="007915D1" w:rsidP="006D507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A2373F" w:rsidRPr="006B5A2A">
        <w:rPr>
          <w:rFonts w:asciiTheme="minorHAnsi" w:hAnsiTheme="minorHAnsi" w:cstheme="minorHAnsi"/>
          <w:color w:val="auto"/>
        </w:rPr>
        <w:t>rystallization</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cyclopentane</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hydrate</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morphology</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rheology</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surfactant</w:t>
      </w:r>
      <w:r w:rsidR="00ED5FC5">
        <w:rPr>
          <w:rFonts w:asciiTheme="minorHAnsi" w:hAnsiTheme="minorHAnsi" w:cstheme="minorHAnsi"/>
          <w:color w:val="auto"/>
        </w:rPr>
        <w:t>,</w:t>
      </w:r>
      <w:r w:rsidR="00A2373F" w:rsidRPr="006B5A2A">
        <w:rPr>
          <w:rFonts w:asciiTheme="minorHAnsi" w:hAnsiTheme="minorHAnsi" w:cstheme="minorHAnsi"/>
          <w:color w:val="auto"/>
        </w:rPr>
        <w:t xml:space="preserve"> </w:t>
      </w:r>
      <w:r w:rsidR="00E70EC1" w:rsidRPr="006B5A2A">
        <w:rPr>
          <w:rFonts w:asciiTheme="minorHAnsi" w:hAnsiTheme="minorHAnsi" w:cstheme="minorHAnsi"/>
          <w:color w:val="auto"/>
        </w:rPr>
        <w:t>temperature control system</w:t>
      </w:r>
    </w:p>
    <w:p w14:paraId="1F5BC186" w14:textId="77777777" w:rsidR="00A2373F" w:rsidRPr="006B5A2A" w:rsidRDefault="00A2373F" w:rsidP="006D5075">
      <w:pPr>
        <w:pStyle w:val="NormalWeb"/>
        <w:spacing w:before="0" w:beforeAutospacing="0" w:after="0" w:afterAutospacing="0"/>
        <w:rPr>
          <w:rFonts w:asciiTheme="minorHAnsi" w:hAnsiTheme="minorHAnsi" w:cstheme="minorHAnsi"/>
          <w:color w:val="auto"/>
        </w:rPr>
      </w:pPr>
    </w:p>
    <w:p w14:paraId="628AC4B5" w14:textId="5022F165" w:rsidR="006305D7" w:rsidRPr="006B5A2A" w:rsidRDefault="00086FF5" w:rsidP="006D5075">
      <w:pPr>
        <w:jc w:val="both"/>
        <w:rPr>
          <w:rFonts w:asciiTheme="minorHAnsi" w:hAnsiTheme="minorHAnsi" w:cstheme="minorHAnsi"/>
        </w:rPr>
      </w:pPr>
      <w:r w:rsidRPr="006B5A2A">
        <w:rPr>
          <w:rFonts w:asciiTheme="minorHAnsi" w:hAnsiTheme="minorHAnsi" w:cstheme="minorHAnsi"/>
          <w:b/>
          <w:bCs/>
        </w:rPr>
        <w:t>SUMMARY</w:t>
      </w:r>
      <w:r w:rsidR="006305D7" w:rsidRPr="006B5A2A">
        <w:rPr>
          <w:rFonts w:asciiTheme="minorHAnsi" w:hAnsiTheme="minorHAnsi" w:cstheme="minorHAnsi"/>
          <w:b/>
          <w:bCs/>
        </w:rPr>
        <w:t>:</w:t>
      </w:r>
      <w:r w:rsidR="006305D7" w:rsidRPr="006B5A2A">
        <w:rPr>
          <w:rFonts w:asciiTheme="minorHAnsi" w:hAnsiTheme="minorHAnsi" w:cstheme="minorHAnsi"/>
        </w:rPr>
        <w:t xml:space="preserve"> </w:t>
      </w:r>
    </w:p>
    <w:p w14:paraId="7CC17EBD" w14:textId="280BE8DC" w:rsidR="00465E15" w:rsidRPr="006B5A2A" w:rsidRDefault="007915D1" w:rsidP="006D5075">
      <w:pPr>
        <w:jc w:val="both"/>
        <w:rPr>
          <w:rFonts w:asciiTheme="minorHAnsi" w:hAnsiTheme="minorHAnsi" w:cstheme="minorHAnsi"/>
        </w:rPr>
      </w:pPr>
      <w:r w:rsidRPr="006B5A2A">
        <w:rPr>
          <w:rFonts w:asciiTheme="minorHAnsi" w:hAnsiTheme="minorHAnsi" w:cstheme="minorHAnsi"/>
        </w:rPr>
        <w:t xml:space="preserve">We </w:t>
      </w:r>
      <w:r w:rsidR="00775A50" w:rsidRPr="006B5A2A">
        <w:rPr>
          <w:rFonts w:asciiTheme="minorHAnsi" w:hAnsiTheme="minorHAnsi" w:cstheme="minorHAnsi"/>
        </w:rPr>
        <w:t>present a protocol to</w:t>
      </w:r>
      <w:r w:rsidR="00465E15" w:rsidRPr="006B5A2A">
        <w:rPr>
          <w:rFonts w:asciiTheme="minorHAnsi" w:hAnsiTheme="minorHAnsi" w:cstheme="minorHAnsi"/>
        </w:rPr>
        <w:t xml:space="preserve"> study the formation of hydrates in the presence of nonionic surfactants </w:t>
      </w:r>
      <w:r w:rsidR="00C17CE8" w:rsidRPr="006B5A2A">
        <w:rPr>
          <w:rFonts w:asciiTheme="minorHAnsi" w:hAnsiTheme="minorHAnsi" w:cstheme="minorHAnsi"/>
        </w:rPr>
        <w:t>on the interface of a water droplet submerged in cyclopentane</w:t>
      </w:r>
      <w:r w:rsidR="00465E15" w:rsidRPr="006B5A2A">
        <w:rPr>
          <w:rFonts w:asciiTheme="minorHAnsi" w:hAnsiTheme="minorHAnsi" w:cstheme="minorHAnsi"/>
        </w:rPr>
        <w:t xml:space="preserve">. The protocol consists </w:t>
      </w:r>
      <w:r>
        <w:rPr>
          <w:rFonts w:asciiTheme="minorHAnsi" w:hAnsiTheme="minorHAnsi" w:cstheme="minorHAnsi"/>
        </w:rPr>
        <w:t xml:space="preserve">of </w:t>
      </w:r>
      <w:r w:rsidR="00C17CE8" w:rsidRPr="006B5A2A">
        <w:rPr>
          <w:rFonts w:asciiTheme="minorHAnsi" w:hAnsiTheme="minorHAnsi" w:cstheme="minorHAnsi"/>
        </w:rPr>
        <w:t xml:space="preserve">building a </w:t>
      </w:r>
      <w:r>
        <w:rPr>
          <w:rFonts w:asciiTheme="minorHAnsi" w:hAnsiTheme="minorHAnsi" w:cstheme="minorHAnsi"/>
        </w:rPr>
        <w:t>low-cost</w:t>
      </w:r>
      <w:r w:rsidR="00C17CE8" w:rsidRPr="006B5A2A">
        <w:rPr>
          <w:rFonts w:asciiTheme="minorHAnsi" w:hAnsiTheme="minorHAnsi" w:cstheme="minorHAnsi"/>
        </w:rPr>
        <w:t xml:space="preserve">, </w:t>
      </w:r>
      <w:r w:rsidR="00775A50" w:rsidRPr="006B5A2A">
        <w:rPr>
          <w:rFonts w:asciiTheme="minorHAnsi" w:hAnsiTheme="minorHAnsi" w:cstheme="minorHAnsi"/>
        </w:rPr>
        <w:t xml:space="preserve">programmable, temperature regulator. </w:t>
      </w:r>
      <w:r w:rsidR="00465E15" w:rsidRPr="006B5A2A">
        <w:rPr>
          <w:rFonts w:asciiTheme="minorHAnsi" w:hAnsiTheme="minorHAnsi" w:cstheme="minorHAnsi"/>
        </w:rPr>
        <w:t xml:space="preserve">The </w:t>
      </w:r>
      <w:r w:rsidR="00716A3F" w:rsidRPr="006B5A2A">
        <w:rPr>
          <w:rFonts w:asciiTheme="minorHAnsi" w:hAnsiTheme="minorHAnsi" w:cstheme="minorHAnsi"/>
        </w:rPr>
        <w:t>temperature control system</w:t>
      </w:r>
      <w:r w:rsidR="00465E15" w:rsidRPr="006B5A2A">
        <w:rPr>
          <w:rFonts w:asciiTheme="minorHAnsi" w:hAnsiTheme="minorHAnsi" w:cstheme="minorHAnsi"/>
        </w:rPr>
        <w:t xml:space="preserve"> is combined with</w:t>
      </w:r>
      <w:r w:rsidR="00716A3F" w:rsidRPr="006B5A2A">
        <w:rPr>
          <w:rFonts w:asciiTheme="minorHAnsi" w:hAnsiTheme="minorHAnsi" w:cstheme="minorHAnsi"/>
        </w:rPr>
        <w:t xml:space="preserve"> visualization techniques and internal pressure measurements</w:t>
      </w:r>
      <w:r w:rsidR="00465E15" w:rsidRPr="006B5A2A">
        <w:rPr>
          <w:rFonts w:asciiTheme="minorHAnsi" w:hAnsiTheme="minorHAnsi" w:cstheme="minorHAnsi"/>
        </w:rPr>
        <w:t xml:space="preserve">. </w:t>
      </w:r>
    </w:p>
    <w:p w14:paraId="01645E7C" w14:textId="77777777" w:rsidR="00465E15" w:rsidRPr="006B5A2A" w:rsidRDefault="00465E15" w:rsidP="006D5075">
      <w:pPr>
        <w:jc w:val="both"/>
        <w:rPr>
          <w:rFonts w:asciiTheme="minorHAnsi" w:hAnsiTheme="minorHAnsi" w:cstheme="minorHAnsi"/>
        </w:rPr>
      </w:pPr>
    </w:p>
    <w:p w14:paraId="64FB8590" w14:textId="576D17E6" w:rsidR="006305D7" w:rsidRPr="006B5A2A" w:rsidRDefault="006305D7" w:rsidP="006D5075">
      <w:pPr>
        <w:jc w:val="both"/>
        <w:rPr>
          <w:rFonts w:asciiTheme="minorHAnsi" w:hAnsiTheme="minorHAnsi" w:cstheme="minorHAnsi"/>
        </w:rPr>
      </w:pPr>
      <w:r w:rsidRPr="006B5A2A">
        <w:rPr>
          <w:rFonts w:asciiTheme="minorHAnsi" w:hAnsiTheme="minorHAnsi" w:cstheme="minorHAnsi"/>
          <w:b/>
          <w:bCs/>
        </w:rPr>
        <w:t>ABSTRACT:</w:t>
      </w:r>
      <w:r w:rsidRPr="006B5A2A">
        <w:rPr>
          <w:rFonts w:asciiTheme="minorHAnsi" w:hAnsiTheme="minorHAnsi" w:cstheme="minorHAnsi"/>
        </w:rPr>
        <w:t xml:space="preserve"> </w:t>
      </w:r>
    </w:p>
    <w:p w14:paraId="68AD3755" w14:textId="59C9F146" w:rsidR="00616B00" w:rsidRDefault="00EC59DC" w:rsidP="006D5075">
      <w:pPr>
        <w:jc w:val="both"/>
        <w:rPr>
          <w:rStyle w:val="Hyperlink"/>
          <w:rFonts w:asciiTheme="minorHAnsi" w:hAnsiTheme="minorHAnsi" w:cstheme="minorHAnsi"/>
          <w:color w:val="auto"/>
          <w:u w:val="none"/>
        </w:rPr>
      </w:pPr>
      <w:r w:rsidRPr="006B5A2A">
        <w:rPr>
          <w:rFonts w:asciiTheme="minorHAnsi" w:hAnsiTheme="minorHAnsi" w:cstheme="minorHAnsi"/>
        </w:rPr>
        <w:t>We introduce a</w:t>
      </w:r>
      <w:r w:rsidR="002C6DB4">
        <w:rPr>
          <w:rFonts w:asciiTheme="minorHAnsi" w:hAnsiTheme="minorHAnsi" w:cstheme="minorHAnsi"/>
        </w:rPr>
        <w:t>n</w:t>
      </w:r>
      <w:r w:rsidRPr="006B5A2A">
        <w:rPr>
          <w:rFonts w:asciiTheme="minorHAnsi" w:hAnsiTheme="minorHAnsi" w:cstheme="minorHAnsi"/>
        </w:rPr>
        <w:t xml:space="preserve"> approach to study the formation and growth of hydrates </w:t>
      </w:r>
      <w:r w:rsidR="00F91DCE" w:rsidRPr="006B5A2A">
        <w:rPr>
          <w:rFonts w:asciiTheme="minorHAnsi" w:hAnsiTheme="minorHAnsi" w:cstheme="minorHAnsi"/>
        </w:rPr>
        <w:t>under the influence of nonionic surfactants</w:t>
      </w:r>
      <w:r w:rsidRPr="006B5A2A">
        <w:rPr>
          <w:rFonts w:asciiTheme="minorHAnsi" w:hAnsiTheme="minorHAnsi" w:cstheme="minorHAnsi"/>
        </w:rPr>
        <w:t>.</w:t>
      </w:r>
      <w:r w:rsidR="00F91DCE" w:rsidRPr="006B5A2A">
        <w:rPr>
          <w:rFonts w:asciiTheme="minorHAnsi" w:hAnsiTheme="minorHAnsi" w:cstheme="minorHAnsi"/>
        </w:rPr>
        <w:t xml:space="preserve"> </w:t>
      </w:r>
      <w:r w:rsidRPr="006B5A2A">
        <w:rPr>
          <w:rFonts w:asciiTheme="minorHAnsi" w:hAnsiTheme="minorHAnsi" w:cstheme="minorHAnsi"/>
        </w:rPr>
        <w:t>The experimental system</w:t>
      </w:r>
      <w:r w:rsidR="002E72A0" w:rsidRPr="006B5A2A">
        <w:rPr>
          <w:rFonts w:asciiTheme="minorHAnsi" w:hAnsiTheme="minorHAnsi" w:cstheme="minorHAnsi"/>
        </w:rPr>
        <w:t xml:space="preserve"> </w:t>
      </w:r>
      <w:r w:rsidR="00F91DCE" w:rsidRPr="006B5A2A">
        <w:rPr>
          <w:rFonts w:asciiTheme="minorHAnsi" w:hAnsiTheme="minorHAnsi" w:cstheme="minorHAnsi"/>
        </w:rPr>
        <w:t>includ</w:t>
      </w:r>
      <w:r w:rsidRPr="006B5A2A">
        <w:rPr>
          <w:rFonts w:asciiTheme="minorHAnsi" w:hAnsiTheme="minorHAnsi" w:cstheme="minorHAnsi"/>
        </w:rPr>
        <w:t>es</w:t>
      </w:r>
      <w:r w:rsidR="00F91DCE" w:rsidRPr="006B5A2A">
        <w:rPr>
          <w:rFonts w:asciiTheme="minorHAnsi" w:hAnsiTheme="minorHAnsi" w:cstheme="minorHAnsi"/>
        </w:rPr>
        <w:t xml:space="preserve"> </w:t>
      </w:r>
      <w:r w:rsidR="007915D1">
        <w:rPr>
          <w:rFonts w:asciiTheme="minorHAnsi" w:hAnsiTheme="minorHAnsi" w:cstheme="minorHAnsi"/>
        </w:rPr>
        <w:t xml:space="preserve">a </w:t>
      </w:r>
      <w:r w:rsidR="00F91DCE" w:rsidRPr="006B5A2A">
        <w:rPr>
          <w:rFonts w:asciiTheme="minorHAnsi" w:hAnsiTheme="minorHAnsi" w:cstheme="minorHAnsi"/>
        </w:rPr>
        <w:t>temperature regulator, visualization techniques</w:t>
      </w:r>
      <w:r w:rsidR="007915D1">
        <w:rPr>
          <w:rFonts w:asciiTheme="minorHAnsi" w:hAnsiTheme="minorHAnsi" w:cstheme="minorHAnsi"/>
        </w:rPr>
        <w:t>,</w:t>
      </w:r>
      <w:r w:rsidR="00F91DCE" w:rsidRPr="006B5A2A">
        <w:rPr>
          <w:rFonts w:asciiTheme="minorHAnsi" w:hAnsiTheme="minorHAnsi" w:cstheme="minorHAnsi"/>
        </w:rPr>
        <w:t xml:space="preserve"> and inner pressure measurements. </w:t>
      </w:r>
      <w:r w:rsidR="007F28A2" w:rsidRPr="006B5A2A">
        <w:rPr>
          <w:rFonts w:asciiTheme="minorHAnsi" w:hAnsiTheme="minorHAnsi" w:cstheme="minorHAnsi"/>
        </w:rPr>
        <w:t xml:space="preserve">The </w:t>
      </w:r>
      <w:r w:rsidR="00E47DC5">
        <w:rPr>
          <w:rFonts w:asciiTheme="minorHAnsi" w:hAnsiTheme="minorHAnsi" w:cstheme="minorHAnsi"/>
        </w:rPr>
        <w:t>temperature control system</w:t>
      </w:r>
      <w:r w:rsidR="00E47DC5" w:rsidRPr="006B5A2A">
        <w:rPr>
          <w:rFonts w:asciiTheme="minorHAnsi" w:hAnsiTheme="minorHAnsi" w:cstheme="minorHAnsi"/>
        </w:rPr>
        <w:t xml:space="preserve"> </w:t>
      </w:r>
      <w:r w:rsidR="007F28A2" w:rsidRPr="006B5A2A">
        <w:rPr>
          <w:rFonts w:asciiTheme="minorHAnsi" w:hAnsiTheme="minorHAnsi" w:cstheme="minorHAnsi"/>
        </w:rPr>
        <w:t>contain</w:t>
      </w:r>
      <w:r w:rsidR="007915D1">
        <w:rPr>
          <w:rFonts w:asciiTheme="minorHAnsi" w:hAnsiTheme="minorHAnsi" w:cstheme="minorHAnsi"/>
        </w:rPr>
        <w:t>s a</w:t>
      </w:r>
      <w:r w:rsidR="007F28A2" w:rsidRPr="006B5A2A">
        <w:rPr>
          <w:rFonts w:asciiTheme="minorHAnsi" w:hAnsiTheme="minorHAnsi" w:cstheme="minorHAnsi"/>
        </w:rPr>
        <w:t xml:space="preserve"> </w:t>
      </w:r>
      <w:r w:rsidR="007915D1">
        <w:rPr>
          <w:rFonts w:asciiTheme="minorHAnsi" w:hAnsiTheme="minorHAnsi" w:cstheme="minorHAnsi"/>
        </w:rPr>
        <w:t>low-cost</w:t>
      </w:r>
      <w:r w:rsidR="00AF23A4" w:rsidRPr="006B5A2A">
        <w:rPr>
          <w:rFonts w:asciiTheme="minorHAnsi" w:hAnsiTheme="minorHAnsi" w:cstheme="minorHAnsi"/>
        </w:rPr>
        <w:t xml:space="preserve">, programmable temperature regulator </w:t>
      </w:r>
      <w:r w:rsidR="00E312A1">
        <w:rPr>
          <w:rFonts w:asciiTheme="minorHAnsi" w:hAnsiTheme="minorHAnsi" w:cstheme="minorHAnsi"/>
        </w:rPr>
        <w:t>made with</w:t>
      </w:r>
      <w:r w:rsidR="00E312A1" w:rsidRPr="006B5A2A">
        <w:rPr>
          <w:rFonts w:asciiTheme="minorHAnsi" w:hAnsiTheme="minorHAnsi" w:cstheme="minorHAnsi"/>
        </w:rPr>
        <w:t xml:space="preserve"> </w:t>
      </w:r>
      <w:r w:rsidR="00AF23A4" w:rsidRPr="006B5A2A">
        <w:rPr>
          <w:rFonts w:asciiTheme="minorHAnsi" w:hAnsiTheme="minorHAnsi" w:cstheme="minorHAnsi"/>
        </w:rPr>
        <w:t xml:space="preserve">solid-state Peltier components. </w:t>
      </w:r>
      <w:r w:rsidR="003754E7" w:rsidRPr="006B5A2A">
        <w:rPr>
          <w:rFonts w:asciiTheme="minorHAnsi" w:hAnsiTheme="minorHAnsi" w:cstheme="minorHAnsi"/>
        </w:rPr>
        <w:t>Along with the temperature control system</w:t>
      </w:r>
      <w:r w:rsidR="007915D1">
        <w:rPr>
          <w:rFonts w:asciiTheme="minorHAnsi" w:hAnsiTheme="minorHAnsi" w:cstheme="minorHAnsi"/>
        </w:rPr>
        <w:t>,</w:t>
      </w:r>
      <w:r w:rsidR="003754E7" w:rsidRPr="006B5A2A">
        <w:rPr>
          <w:rFonts w:asciiTheme="minorHAnsi" w:hAnsiTheme="minorHAnsi" w:cstheme="minorHAnsi"/>
        </w:rPr>
        <w:t xml:space="preserve"> we incorporated visualization techniques and internal pressure measurements to study hydrate formation</w:t>
      </w:r>
      <w:r w:rsidR="007F28A2" w:rsidRPr="006B5A2A">
        <w:rPr>
          <w:rFonts w:asciiTheme="minorHAnsi" w:hAnsiTheme="minorHAnsi" w:cstheme="minorHAnsi"/>
        </w:rPr>
        <w:t xml:space="preserve"> and inhibition</w:t>
      </w:r>
      <w:r w:rsidR="003754E7" w:rsidRPr="006B5A2A">
        <w:rPr>
          <w:rFonts w:asciiTheme="minorHAnsi" w:hAnsiTheme="minorHAnsi" w:cstheme="minorHAnsi"/>
        </w:rPr>
        <w:t xml:space="preserve"> in the presence of nonionic surfactants.</w:t>
      </w:r>
      <w:r w:rsidR="00E47DC5">
        <w:rPr>
          <w:rFonts w:asciiTheme="minorHAnsi" w:hAnsiTheme="minorHAnsi" w:cstheme="minorHAnsi"/>
        </w:rPr>
        <w:t xml:space="preserve"> </w:t>
      </w:r>
      <w:r w:rsidR="002221DD" w:rsidRPr="006B5A2A">
        <w:rPr>
          <w:rFonts w:asciiTheme="minorHAnsi" w:hAnsiTheme="minorHAnsi" w:cstheme="minorHAnsi"/>
        </w:rPr>
        <w:t xml:space="preserve">We studied the </w:t>
      </w:r>
      <w:r w:rsidR="002E72A0" w:rsidRPr="006B5A2A">
        <w:rPr>
          <w:rFonts w:asciiTheme="minorHAnsi" w:hAnsiTheme="minorHAnsi" w:cstheme="minorHAnsi"/>
        </w:rPr>
        <w:t>hydrate-</w:t>
      </w:r>
      <w:r w:rsidR="003754E7" w:rsidRPr="006B5A2A">
        <w:rPr>
          <w:rFonts w:asciiTheme="minorHAnsi" w:hAnsiTheme="minorHAnsi" w:cstheme="minorHAnsi"/>
        </w:rPr>
        <w:t xml:space="preserve">inhibiting </w:t>
      </w:r>
      <w:r w:rsidR="002221DD" w:rsidRPr="006B5A2A">
        <w:rPr>
          <w:rFonts w:asciiTheme="minorHAnsi" w:hAnsiTheme="minorHAnsi" w:cstheme="minorHAnsi"/>
        </w:rPr>
        <w:t>ability of nonionic surfactants (</w:t>
      </w:r>
      <w:r w:rsidR="00A21617">
        <w:rPr>
          <w:rFonts w:asciiTheme="minorHAnsi" w:hAnsiTheme="minorHAnsi" w:cstheme="minorHAnsi"/>
        </w:rPr>
        <w:t>s</w:t>
      </w:r>
      <w:r w:rsidR="003F6D57" w:rsidRPr="006B5A2A">
        <w:rPr>
          <w:rFonts w:asciiTheme="minorHAnsi" w:hAnsiTheme="minorHAnsi" w:cstheme="minorHAnsi"/>
        </w:rPr>
        <w:t xml:space="preserve">orbitane monolaurate, </w:t>
      </w:r>
      <w:r w:rsidR="00A21617">
        <w:rPr>
          <w:rFonts w:asciiTheme="minorHAnsi" w:hAnsiTheme="minorHAnsi" w:cstheme="minorHAnsi"/>
        </w:rPr>
        <w:t>s</w:t>
      </w:r>
      <w:r w:rsidR="003F6D57" w:rsidRPr="006B5A2A">
        <w:rPr>
          <w:rFonts w:asciiTheme="minorHAnsi" w:hAnsiTheme="minorHAnsi" w:cstheme="minorHAnsi"/>
        </w:rPr>
        <w:t>orbitane monooleate</w:t>
      </w:r>
      <w:r w:rsidR="002221DD" w:rsidRPr="006B5A2A">
        <w:rPr>
          <w:rFonts w:asciiTheme="minorHAnsi" w:hAnsiTheme="minorHAnsi" w:cstheme="minorHAnsi"/>
        </w:rPr>
        <w:t xml:space="preserve">, </w:t>
      </w:r>
      <w:r w:rsidR="004955A9" w:rsidRPr="006B5A2A">
        <w:rPr>
          <w:rFonts w:asciiTheme="minorHAnsi" w:hAnsiTheme="minorHAnsi" w:cstheme="minorHAnsi"/>
        </w:rPr>
        <w:t>PEG-PPG-PEG</w:t>
      </w:r>
      <w:r w:rsidR="00E10298">
        <w:rPr>
          <w:rFonts w:asciiTheme="minorHAnsi" w:hAnsiTheme="minorHAnsi" w:cstheme="minorHAnsi"/>
        </w:rPr>
        <w:t>,</w:t>
      </w:r>
      <w:r w:rsidR="002221DD" w:rsidRPr="006B5A2A">
        <w:rPr>
          <w:rFonts w:asciiTheme="minorHAnsi" w:hAnsiTheme="minorHAnsi" w:cstheme="minorHAnsi"/>
        </w:rPr>
        <w:t xml:space="preserve"> and </w:t>
      </w:r>
      <w:r w:rsidR="00A21617">
        <w:rPr>
          <w:rFonts w:asciiTheme="minorHAnsi" w:hAnsiTheme="minorHAnsi" w:cstheme="minorHAnsi"/>
        </w:rPr>
        <w:t>p</w:t>
      </w:r>
      <w:r w:rsidR="004955A9" w:rsidRPr="006B5A2A">
        <w:rPr>
          <w:rFonts w:asciiTheme="minorHAnsi" w:hAnsiTheme="minorHAnsi" w:cstheme="minorHAnsi"/>
        </w:rPr>
        <w:t xml:space="preserve">olyoxyethylenesorbitan </w:t>
      </w:r>
      <w:r w:rsidR="00A21617">
        <w:rPr>
          <w:rFonts w:asciiTheme="minorHAnsi" w:hAnsiTheme="minorHAnsi" w:cstheme="minorHAnsi"/>
        </w:rPr>
        <w:t>t</w:t>
      </w:r>
      <w:r w:rsidR="004955A9" w:rsidRPr="006B5A2A">
        <w:rPr>
          <w:rFonts w:asciiTheme="minorHAnsi" w:hAnsiTheme="minorHAnsi" w:cstheme="minorHAnsi"/>
        </w:rPr>
        <w:t>ristearate</w:t>
      </w:r>
      <w:r w:rsidR="002221DD" w:rsidRPr="006B5A2A">
        <w:rPr>
          <w:rFonts w:asciiTheme="minorHAnsi" w:hAnsiTheme="minorHAnsi" w:cstheme="minorHAnsi"/>
        </w:rPr>
        <w:t>) at low (</w:t>
      </w:r>
      <w:r w:rsidR="006F4C6B">
        <w:rPr>
          <w:rFonts w:asciiTheme="minorHAnsi" w:hAnsiTheme="minorHAnsi" w:cstheme="minorHAnsi"/>
        </w:rPr>
        <w:t xml:space="preserve">i.e., </w:t>
      </w:r>
      <w:r w:rsidR="002221DD" w:rsidRPr="006B5A2A">
        <w:rPr>
          <w:rFonts w:asciiTheme="minorHAnsi" w:hAnsiTheme="minorHAnsi" w:cstheme="minorHAnsi"/>
        </w:rPr>
        <w:t>0.1 CMC), medium (</w:t>
      </w:r>
      <w:r w:rsidR="006F4C6B">
        <w:rPr>
          <w:rFonts w:asciiTheme="minorHAnsi" w:hAnsiTheme="minorHAnsi" w:cstheme="minorHAnsi"/>
        </w:rPr>
        <w:t xml:space="preserve">i.e., </w:t>
      </w:r>
      <w:r w:rsidR="002221DD" w:rsidRPr="006B5A2A">
        <w:rPr>
          <w:rFonts w:asciiTheme="minorHAnsi" w:hAnsiTheme="minorHAnsi" w:cstheme="minorHAnsi"/>
        </w:rPr>
        <w:t>CMC)</w:t>
      </w:r>
      <w:r w:rsidR="00E10298">
        <w:rPr>
          <w:rFonts w:asciiTheme="minorHAnsi" w:hAnsiTheme="minorHAnsi" w:cstheme="minorHAnsi"/>
        </w:rPr>
        <w:t>,</w:t>
      </w:r>
      <w:r w:rsidR="002221DD" w:rsidRPr="006B5A2A">
        <w:rPr>
          <w:rFonts w:asciiTheme="minorHAnsi" w:hAnsiTheme="minorHAnsi" w:cstheme="minorHAnsi"/>
        </w:rPr>
        <w:t xml:space="preserve"> and high (</w:t>
      </w:r>
      <w:r w:rsidR="006F4C6B">
        <w:rPr>
          <w:rFonts w:asciiTheme="minorHAnsi" w:hAnsiTheme="minorHAnsi" w:cstheme="minorHAnsi"/>
        </w:rPr>
        <w:t xml:space="preserve">i.e., </w:t>
      </w:r>
      <w:r w:rsidR="002221DD" w:rsidRPr="006B5A2A">
        <w:rPr>
          <w:rFonts w:asciiTheme="minorHAnsi" w:hAnsiTheme="minorHAnsi" w:cstheme="minorHAnsi"/>
        </w:rPr>
        <w:t xml:space="preserve">10 CMC) concentrations. </w:t>
      </w:r>
      <w:r w:rsidR="006C7886" w:rsidRPr="006B5A2A">
        <w:rPr>
          <w:rFonts w:asciiTheme="minorHAnsi" w:hAnsiTheme="minorHAnsi" w:cstheme="minorHAnsi"/>
        </w:rPr>
        <w:t>Tw</w:t>
      </w:r>
      <w:r w:rsidR="00E35D24" w:rsidRPr="006B5A2A">
        <w:rPr>
          <w:rFonts w:asciiTheme="minorHAnsi" w:hAnsiTheme="minorHAnsi" w:cstheme="minorHAnsi"/>
        </w:rPr>
        <w:t>o types of crystals were formed</w:t>
      </w:r>
      <w:r w:rsidR="006F4C6B">
        <w:rPr>
          <w:rFonts w:asciiTheme="minorHAnsi" w:hAnsiTheme="minorHAnsi" w:cstheme="minorHAnsi"/>
        </w:rPr>
        <w:t>:</w:t>
      </w:r>
      <w:r w:rsidR="006C7886" w:rsidRPr="006B5A2A">
        <w:rPr>
          <w:rFonts w:asciiTheme="minorHAnsi" w:hAnsiTheme="minorHAnsi" w:cstheme="minorHAnsi"/>
        </w:rPr>
        <w:t xml:space="preserve"> </w:t>
      </w:r>
      <w:r w:rsidR="00E35D24" w:rsidRPr="006B5A2A">
        <w:rPr>
          <w:rFonts w:asciiTheme="minorHAnsi" w:hAnsiTheme="minorHAnsi" w:cstheme="minorHAnsi"/>
        </w:rPr>
        <w:t>planar and conical. Planar crystal</w:t>
      </w:r>
      <w:r w:rsidR="006F4C6B">
        <w:rPr>
          <w:rFonts w:asciiTheme="minorHAnsi" w:hAnsiTheme="minorHAnsi" w:cstheme="minorHAnsi"/>
        </w:rPr>
        <w:t>s</w:t>
      </w:r>
      <w:r w:rsidR="00E35D24" w:rsidRPr="006B5A2A">
        <w:rPr>
          <w:rFonts w:asciiTheme="minorHAnsi" w:hAnsiTheme="minorHAnsi" w:cstheme="minorHAnsi"/>
        </w:rPr>
        <w:t xml:space="preserve"> </w:t>
      </w:r>
      <w:r w:rsidR="006F4C6B">
        <w:rPr>
          <w:rFonts w:asciiTheme="minorHAnsi" w:hAnsiTheme="minorHAnsi" w:cstheme="minorHAnsi"/>
        </w:rPr>
        <w:t>were</w:t>
      </w:r>
      <w:r w:rsidR="006F4C6B" w:rsidRPr="006B5A2A">
        <w:rPr>
          <w:rFonts w:asciiTheme="minorHAnsi" w:hAnsiTheme="minorHAnsi" w:cstheme="minorHAnsi"/>
        </w:rPr>
        <w:t xml:space="preserve"> </w:t>
      </w:r>
      <w:r w:rsidR="00E35D24" w:rsidRPr="006B5A2A">
        <w:rPr>
          <w:rFonts w:asciiTheme="minorHAnsi" w:hAnsiTheme="minorHAnsi" w:cstheme="minorHAnsi"/>
        </w:rPr>
        <w:t>formed in plain water and low surfactant concentrations. Conical crystal</w:t>
      </w:r>
      <w:r w:rsidR="006F4C6B">
        <w:rPr>
          <w:rFonts w:asciiTheme="minorHAnsi" w:hAnsiTheme="minorHAnsi" w:cstheme="minorHAnsi"/>
        </w:rPr>
        <w:t>s</w:t>
      </w:r>
      <w:r w:rsidR="00E35D24" w:rsidRPr="006B5A2A">
        <w:rPr>
          <w:rFonts w:asciiTheme="minorHAnsi" w:hAnsiTheme="minorHAnsi" w:cstheme="minorHAnsi"/>
        </w:rPr>
        <w:t xml:space="preserve"> </w:t>
      </w:r>
      <w:r w:rsidR="006F4C6B">
        <w:rPr>
          <w:rFonts w:asciiTheme="minorHAnsi" w:hAnsiTheme="minorHAnsi" w:cstheme="minorHAnsi"/>
        </w:rPr>
        <w:t>were</w:t>
      </w:r>
      <w:r w:rsidR="006F4C6B" w:rsidRPr="006B5A2A">
        <w:rPr>
          <w:rFonts w:asciiTheme="minorHAnsi" w:hAnsiTheme="minorHAnsi" w:cstheme="minorHAnsi"/>
        </w:rPr>
        <w:t xml:space="preserve"> </w:t>
      </w:r>
      <w:r w:rsidR="00E35D24" w:rsidRPr="006B5A2A">
        <w:rPr>
          <w:rFonts w:asciiTheme="minorHAnsi" w:hAnsiTheme="minorHAnsi" w:cstheme="minorHAnsi"/>
        </w:rPr>
        <w:t>formed in high surfactant concentrations.</w:t>
      </w:r>
      <w:r w:rsidR="00ED6396" w:rsidRPr="006B5A2A">
        <w:rPr>
          <w:rFonts w:asciiTheme="minorHAnsi" w:hAnsiTheme="minorHAnsi" w:cstheme="minorHAnsi"/>
        </w:rPr>
        <w:t xml:space="preserve"> The results of the study show that conical crystal</w:t>
      </w:r>
      <w:r w:rsidR="006F4C6B">
        <w:rPr>
          <w:rFonts w:asciiTheme="minorHAnsi" w:hAnsiTheme="minorHAnsi" w:cstheme="minorHAnsi"/>
        </w:rPr>
        <w:t>s</w:t>
      </w:r>
      <w:r w:rsidR="00ED6396" w:rsidRPr="006B5A2A">
        <w:rPr>
          <w:rFonts w:asciiTheme="minorHAnsi" w:hAnsiTheme="minorHAnsi" w:cstheme="minorHAnsi"/>
        </w:rPr>
        <w:t xml:space="preserve"> </w:t>
      </w:r>
      <w:r w:rsidR="006F4C6B">
        <w:rPr>
          <w:rFonts w:asciiTheme="minorHAnsi" w:hAnsiTheme="minorHAnsi" w:cstheme="minorHAnsi"/>
        </w:rPr>
        <w:t>are</w:t>
      </w:r>
      <w:r w:rsidR="006F4C6B" w:rsidRPr="006B5A2A">
        <w:rPr>
          <w:rFonts w:asciiTheme="minorHAnsi" w:hAnsiTheme="minorHAnsi" w:cstheme="minorHAnsi"/>
        </w:rPr>
        <w:t xml:space="preserve"> </w:t>
      </w:r>
      <w:r w:rsidR="00ED6396" w:rsidRPr="006B5A2A">
        <w:rPr>
          <w:rFonts w:asciiTheme="minorHAnsi" w:hAnsiTheme="minorHAnsi" w:cstheme="minorHAnsi"/>
        </w:rPr>
        <w:t>the most effective in terms of hydrate inhibition</w:t>
      </w:r>
      <w:r w:rsidR="00E35D24" w:rsidRPr="006B5A2A">
        <w:rPr>
          <w:rFonts w:asciiTheme="minorHAnsi" w:hAnsiTheme="minorHAnsi"/>
        </w:rPr>
        <w:t xml:space="preserve">. </w:t>
      </w:r>
      <w:r w:rsidR="00E10298" w:rsidRPr="0088428B">
        <w:rPr>
          <w:rFonts w:asciiTheme="minorHAnsi" w:hAnsiTheme="minorHAnsi"/>
        </w:rPr>
        <w:t>Because</w:t>
      </w:r>
      <w:r w:rsidR="00E10298" w:rsidRPr="006B5A2A">
        <w:rPr>
          <w:rFonts w:asciiTheme="minorHAnsi" w:hAnsiTheme="minorHAnsi"/>
        </w:rPr>
        <w:t xml:space="preserve"> </w:t>
      </w:r>
      <w:r w:rsidR="00483942" w:rsidRPr="006B5A2A">
        <w:rPr>
          <w:rFonts w:asciiTheme="minorHAnsi" w:hAnsiTheme="minorHAnsi"/>
        </w:rPr>
        <w:t>conical crystal</w:t>
      </w:r>
      <w:r w:rsidR="006F4C6B">
        <w:rPr>
          <w:rFonts w:asciiTheme="minorHAnsi" w:hAnsiTheme="minorHAnsi"/>
        </w:rPr>
        <w:t>s</w:t>
      </w:r>
      <w:r w:rsidR="00483942" w:rsidRPr="006B5A2A">
        <w:rPr>
          <w:rFonts w:asciiTheme="minorHAnsi" w:hAnsiTheme="minorHAnsi"/>
        </w:rPr>
        <w:t xml:space="preserve"> cannot grow past a certain size, the hydrate </w:t>
      </w:r>
      <w:r w:rsidR="00495D2A">
        <w:rPr>
          <w:rFonts w:asciiTheme="minorHAnsi" w:hAnsiTheme="minorHAnsi"/>
        </w:rPr>
        <w:t xml:space="preserve">growth rate as </w:t>
      </w:r>
      <w:r w:rsidR="006F4C6B">
        <w:rPr>
          <w:rFonts w:asciiTheme="minorHAnsi" w:hAnsiTheme="minorHAnsi"/>
        </w:rPr>
        <w:t xml:space="preserve">a </w:t>
      </w:r>
      <w:r w:rsidR="00495D2A">
        <w:rPr>
          <w:rFonts w:asciiTheme="minorHAnsi" w:hAnsiTheme="minorHAnsi"/>
        </w:rPr>
        <w:t>conical crystal is</w:t>
      </w:r>
      <w:r w:rsidR="00495D2A" w:rsidRPr="006B5A2A">
        <w:rPr>
          <w:rFonts w:asciiTheme="minorHAnsi" w:hAnsiTheme="minorHAnsi"/>
        </w:rPr>
        <w:t xml:space="preserve"> </w:t>
      </w:r>
      <w:r w:rsidR="00483942" w:rsidRPr="006B5A2A">
        <w:rPr>
          <w:rFonts w:asciiTheme="minorHAnsi" w:hAnsiTheme="minorHAnsi"/>
        </w:rPr>
        <w:t>slower than the</w:t>
      </w:r>
      <w:r w:rsidR="00495D2A">
        <w:rPr>
          <w:rFonts w:asciiTheme="minorHAnsi" w:hAnsiTheme="minorHAnsi"/>
        </w:rPr>
        <w:t xml:space="preserve"> hydrate growth rate as </w:t>
      </w:r>
      <w:r w:rsidR="00483942" w:rsidRPr="006B5A2A">
        <w:rPr>
          <w:rFonts w:asciiTheme="minorHAnsi" w:hAnsiTheme="minorHAnsi"/>
        </w:rPr>
        <w:t xml:space="preserve">planar crystal. Hence, </w:t>
      </w:r>
      <w:r w:rsidR="00E15DB0" w:rsidRPr="006B5A2A">
        <w:rPr>
          <w:rFonts w:asciiTheme="minorHAnsi" w:hAnsiTheme="minorHAnsi"/>
        </w:rPr>
        <w:t xml:space="preserve">surfactants </w:t>
      </w:r>
      <w:r w:rsidR="00E10298" w:rsidRPr="0088428B">
        <w:rPr>
          <w:rFonts w:asciiTheme="minorHAnsi" w:hAnsiTheme="minorHAnsi"/>
        </w:rPr>
        <w:t>that</w:t>
      </w:r>
      <w:r w:rsidR="00E10298" w:rsidRPr="006B5A2A">
        <w:rPr>
          <w:rFonts w:asciiTheme="minorHAnsi" w:hAnsiTheme="minorHAnsi"/>
        </w:rPr>
        <w:t xml:space="preserve"> </w:t>
      </w:r>
      <w:r w:rsidR="00E15DB0" w:rsidRPr="006B5A2A">
        <w:rPr>
          <w:rFonts w:asciiTheme="minorHAnsi" w:hAnsiTheme="minorHAnsi"/>
        </w:rPr>
        <w:t>force hydrate</w:t>
      </w:r>
      <w:r w:rsidR="00A26DFE">
        <w:rPr>
          <w:rFonts w:asciiTheme="minorHAnsi" w:hAnsiTheme="minorHAnsi"/>
        </w:rPr>
        <w:t>s</w:t>
      </w:r>
      <w:r w:rsidR="00E15DB0" w:rsidRPr="006B5A2A">
        <w:rPr>
          <w:rFonts w:asciiTheme="minorHAnsi" w:hAnsiTheme="minorHAnsi"/>
        </w:rPr>
        <w:t xml:space="preserve"> to form conical crystal</w:t>
      </w:r>
      <w:r w:rsidR="00A26DFE">
        <w:rPr>
          <w:rFonts w:asciiTheme="minorHAnsi" w:hAnsiTheme="minorHAnsi"/>
        </w:rPr>
        <w:t>s</w:t>
      </w:r>
      <w:r w:rsidR="00E15DB0" w:rsidRPr="006B5A2A">
        <w:rPr>
          <w:rFonts w:asciiTheme="minorHAnsi" w:hAnsiTheme="minorHAnsi"/>
        </w:rPr>
        <w:t xml:space="preserve"> </w:t>
      </w:r>
      <w:r w:rsidR="006F4C6B">
        <w:rPr>
          <w:rFonts w:asciiTheme="minorHAnsi" w:hAnsiTheme="minorHAnsi"/>
        </w:rPr>
        <w:t>are</w:t>
      </w:r>
      <w:r w:rsidR="00E15DB0" w:rsidRPr="006B5A2A">
        <w:rPr>
          <w:rFonts w:asciiTheme="minorHAnsi" w:hAnsiTheme="minorHAnsi"/>
        </w:rPr>
        <w:t xml:space="preserve"> </w:t>
      </w:r>
      <w:r w:rsidR="006F4C6B">
        <w:rPr>
          <w:rFonts w:asciiTheme="minorHAnsi" w:hAnsiTheme="minorHAnsi"/>
        </w:rPr>
        <w:t xml:space="preserve">the </w:t>
      </w:r>
      <w:r w:rsidR="00E15DB0" w:rsidRPr="006B5A2A">
        <w:rPr>
          <w:rFonts w:asciiTheme="minorHAnsi" w:hAnsiTheme="minorHAnsi"/>
        </w:rPr>
        <w:t>most efficient.</w:t>
      </w:r>
      <w:r w:rsidR="00DB5BD8" w:rsidRPr="006B5A2A">
        <w:rPr>
          <w:rFonts w:asciiTheme="minorHAnsi" w:hAnsiTheme="minorHAnsi"/>
        </w:rPr>
        <w:t xml:space="preserve"> The goal of the protocol is to provide a detailed description of </w:t>
      </w:r>
      <w:r w:rsidR="000D25B7" w:rsidRPr="006B5A2A">
        <w:rPr>
          <w:rFonts w:asciiTheme="minorHAnsi" w:hAnsiTheme="minorHAnsi"/>
        </w:rPr>
        <w:t>an</w:t>
      </w:r>
      <w:r w:rsidR="00DB5BD8" w:rsidRPr="006B5A2A">
        <w:rPr>
          <w:rFonts w:asciiTheme="minorHAnsi" w:hAnsiTheme="minorHAnsi"/>
        </w:rPr>
        <w:t xml:space="preserve"> experimental system that is </w:t>
      </w:r>
      <w:r w:rsidR="00DB5BD8" w:rsidRPr="006B5A2A">
        <w:rPr>
          <w:rStyle w:val="Hyperlink"/>
          <w:rFonts w:asciiTheme="minorHAnsi" w:hAnsiTheme="minorHAnsi" w:cstheme="minorHAnsi"/>
          <w:color w:val="auto"/>
          <w:u w:val="none"/>
        </w:rPr>
        <w:t xml:space="preserve">capable </w:t>
      </w:r>
      <w:r w:rsidR="000D25B7" w:rsidRPr="006B5A2A">
        <w:rPr>
          <w:rStyle w:val="Hyperlink"/>
          <w:rFonts w:asciiTheme="minorHAnsi" w:hAnsiTheme="minorHAnsi" w:cstheme="minorHAnsi"/>
          <w:color w:val="auto"/>
          <w:u w:val="none"/>
        </w:rPr>
        <w:t>of</w:t>
      </w:r>
      <w:r w:rsidR="00DB5BD8" w:rsidRPr="006B5A2A">
        <w:rPr>
          <w:rStyle w:val="Hyperlink"/>
          <w:rFonts w:asciiTheme="minorHAnsi" w:hAnsiTheme="minorHAnsi" w:cstheme="minorHAnsi"/>
          <w:color w:val="auto"/>
          <w:u w:val="none"/>
        </w:rPr>
        <w:t xml:space="preserve"> investigat</w:t>
      </w:r>
      <w:r w:rsidR="000D25B7" w:rsidRPr="006B5A2A">
        <w:rPr>
          <w:rStyle w:val="Hyperlink"/>
          <w:rFonts w:asciiTheme="minorHAnsi" w:hAnsiTheme="minorHAnsi" w:cstheme="minorHAnsi"/>
          <w:color w:val="auto"/>
          <w:u w:val="none"/>
        </w:rPr>
        <w:t>ing</w:t>
      </w:r>
      <w:r w:rsidR="00DB5BD8" w:rsidRPr="006B5A2A">
        <w:rPr>
          <w:rStyle w:val="Hyperlink"/>
          <w:rFonts w:asciiTheme="minorHAnsi" w:hAnsiTheme="minorHAnsi" w:cstheme="minorHAnsi"/>
          <w:color w:val="auto"/>
          <w:u w:val="none"/>
        </w:rPr>
        <w:t xml:space="preserve"> </w:t>
      </w:r>
      <w:r w:rsidR="00E10298">
        <w:rPr>
          <w:rStyle w:val="Hyperlink"/>
          <w:rFonts w:asciiTheme="minorHAnsi" w:hAnsiTheme="minorHAnsi" w:cstheme="minorHAnsi"/>
          <w:color w:val="auto"/>
          <w:u w:val="none"/>
        </w:rPr>
        <w:t xml:space="preserve">the </w:t>
      </w:r>
      <w:r w:rsidR="00DB5BD8" w:rsidRPr="006B5A2A">
        <w:rPr>
          <w:rStyle w:val="Hyperlink"/>
          <w:rFonts w:asciiTheme="minorHAnsi" w:hAnsiTheme="minorHAnsi" w:cstheme="minorHAnsi"/>
          <w:color w:val="auto"/>
          <w:u w:val="none"/>
        </w:rPr>
        <w:lastRenderedPageBreak/>
        <w:t>cyclopentane hydrate crystallization</w:t>
      </w:r>
      <w:r w:rsidR="000D25B7" w:rsidRPr="006B5A2A">
        <w:rPr>
          <w:rStyle w:val="Hyperlink"/>
          <w:rFonts w:asciiTheme="minorHAnsi" w:hAnsiTheme="minorHAnsi" w:cstheme="minorHAnsi"/>
          <w:color w:val="auto"/>
          <w:u w:val="none"/>
        </w:rPr>
        <w:t xml:space="preserve"> process on the surface of </w:t>
      </w:r>
      <w:r w:rsidR="00E10298">
        <w:rPr>
          <w:rStyle w:val="Hyperlink"/>
          <w:rFonts w:asciiTheme="minorHAnsi" w:hAnsiTheme="minorHAnsi" w:cstheme="minorHAnsi"/>
          <w:color w:val="auto"/>
          <w:u w:val="none"/>
        </w:rPr>
        <w:t xml:space="preserve">a </w:t>
      </w:r>
      <w:r w:rsidR="000D25B7" w:rsidRPr="006B5A2A">
        <w:rPr>
          <w:rStyle w:val="Hyperlink"/>
          <w:rFonts w:asciiTheme="minorHAnsi" w:hAnsiTheme="minorHAnsi" w:cstheme="minorHAnsi"/>
          <w:color w:val="auto"/>
          <w:u w:val="none"/>
        </w:rPr>
        <w:t>water droplet</w:t>
      </w:r>
      <w:r w:rsidR="00A26DFE">
        <w:rPr>
          <w:rStyle w:val="Hyperlink"/>
          <w:rFonts w:asciiTheme="minorHAnsi" w:hAnsiTheme="minorHAnsi" w:cstheme="minorHAnsi"/>
          <w:color w:val="auto"/>
          <w:u w:val="none"/>
        </w:rPr>
        <w:t xml:space="preserve"> in the presence of surfactant molecules. </w:t>
      </w:r>
    </w:p>
    <w:p w14:paraId="12405B80" w14:textId="6F068871" w:rsidR="00DB5BD8" w:rsidRPr="006B5A2A" w:rsidRDefault="00A21617" w:rsidP="006D5075">
      <w:pPr>
        <w:jc w:val="both"/>
        <w:rPr>
          <w:rFonts w:asciiTheme="minorHAnsi" w:hAnsiTheme="minorHAnsi"/>
          <w:i/>
          <w:iCs/>
        </w:rPr>
      </w:pPr>
      <w:r>
        <w:rPr>
          <w:rStyle w:val="Hyperlink"/>
          <w:rFonts w:asciiTheme="minorHAnsi" w:hAnsiTheme="minorHAnsi" w:cstheme="minorHAnsi"/>
          <w:i/>
          <w:iCs/>
          <w:color w:val="auto"/>
          <w:u w:val="none"/>
        </w:rPr>
        <w:t xml:space="preserve"> </w:t>
      </w:r>
    </w:p>
    <w:p w14:paraId="00D25F73" w14:textId="5BB64EDE" w:rsidR="006305D7" w:rsidRPr="006B5A2A" w:rsidRDefault="006305D7" w:rsidP="006D5075">
      <w:pPr>
        <w:jc w:val="both"/>
        <w:rPr>
          <w:rFonts w:asciiTheme="minorHAnsi" w:hAnsiTheme="minorHAnsi" w:cstheme="minorHAnsi"/>
        </w:rPr>
      </w:pPr>
      <w:r w:rsidRPr="006B5A2A">
        <w:rPr>
          <w:rFonts w:asciiTheme="minorHAnsi" w:hAnsiTheme="minorHAnsi" w:cstheme="minorHAnsi"/>
          <w:b/>
        </w:rPr>
        <w:t>INTRODUCTION</w:t>
      </w:r>
      <w:r w:rsidR="0090241A" w:rsidRPr="006B5A2A">
        <w:rPr>
          <w:rFonts w:asciiTheme="minorHAnsi" w:hAnsiTheme="minorHAnsi" w:cstheme="minorHAnsi"/>
          <w:b/>
          <w:bCs/>
        </w:rPr>
        <w:t>:</w:t>
      </w:r>
      <w:r w:rsidRPr="006B5A2A">
        <w:rPr>
          <w:rFonts w:asciiTheme="minorHAnsi" w:hAnsiTheme="minorHAnsi" w:cstheme="minorHAnsi"/>
        </w:rPr>
        <w:t xml:space="preserve"> </w:t>
      </w:r>
    </w:p>
    <w:p w14:paraId="77993964" w14:textId="2687FBFF" w:rsidR="0063295A" w:rsidRDefault="00827E9B" w:rsidP="006D5075">
      <w:pPr>
        <w:jc w:val="both"/>
        <w:rPr>
          <w:rFonts w:asciiTheme="minorHAnsi" w:hAnsiTheme="minorHAnsi"/>
        </w:rPr>
      </w:pPr>
      <w:r w:rsidRPr="006B5A2A">
        <w:rPr>
          <w:rFonts w:asciiTheme="minorHAnsi" w:hAnsiTheme="minorHAnsi" w:cstheme="minorHAnsi"/>
        </w:rPr>
        <w:t>The incent</w:t>
      </w:r>
      <w:r w:rsidR="00621C95" w:rsidRPr="006B5A2A">
        <w:rPr>
          <w:rFonts w:asciiTheme="minorHAnsi" w:hAnsiTheme="minorHAnsi" w:cstheme="minorHAnsi"/>
        </w:rPr>
        <w:t>ive to understand the mechanism</w:t>
      </w:r>
      <w:r w:rsidRPr="006B5A2A">
        <w:rPr>
          <w:rFonts w:asciiTheme="minorHAnsi" w:hAnsiTheme="minorHAnsi" w:cstheme="minorHAnsi"/>
        </w:rPr>
        <w:t xml:space="preserve"> of hydrate crystallization and inhibition </w:t>
      </w:r>
      <w:r w:rsidR="00DB1E7F" w:rsidRPr="006B5A2A">
        <w:rPr>
          <w:rFonts w:asciiTheme="minorHAnsi" w:hAnsiTheme="minorHAnsi" w:cstheme="minorHAnsi"/>
        </w:rPr>
        <w:t>comes</w:t>
      </w:r>
      <w:r w:rsidR="003864BF" w:rsidRPr="006B5A2A">
        <w:rPr>
          <w:rFonts w:asciiTheme="minorHAnsi" w:hAnsiTheme="minorHAnsi" w:cstheme="minorHAnsi"/>
        </w:rPr>
        <w:t xml:space="preserve"> from </w:t>
      </w:r>
      <w:r w:rsidR="00DB1E7F" w:rsidRPr="006B5A2A">
        <w:rPr>
          <w:rFonts w:asciiTheme="minorHAnsi" w:hAnsiTheme="minorHAnsi" w:cstheme="minorHAnsi"/>
        </w:rPr>
        <w:t>the</w:t>
      </w:r>
      <w:r w:rsidR="00621C95" w:rsidRPr="006B5A2A">
        <w:rPr>
          <w:rFonts w:asciiTheme="minorHAnsi" w:hAnsiTheme="minorHAnsi" w:cstheme="minorHAnsi"/>
        </w:rPr>
        <w:t xml:space="preserve"> fact that</w:t>
      </w:r>
      <w:r w:rsidR="00DB1E7F" w:rsidRPr="006B5A2A">
        <w:rPr>
          <w:rFonts w:asciiTheme="minorHAnsi" w:hAnsiTheme="minorHAnsi" w:cstheme="minorHAnsi"/>
        </w:rPr>
        <w:t xml:space="preserve"> hydrate</w:t>
      </w:r>
      <w:r w:rsidR="00621C95" w:rsidRPr="006B5A2A">
        <w:rPr>
          <w:rFonts w:asciiTheme="minorHAnsi" w:hAnsiTheme="minorHAnsi" w:cstheme="minorHAnsi"/>
        </w:rPr>
        <w:t>s</w:t>
      </w:r>
      <w:r w:rsidR="00DB1E7F" w:rsidRPr="006B5A2A">
        <w:rPr>
          <w:rFonts w:asciiTheme="minorHAnsi" w:hAnsiTheme="minorHAnsi" w:cstheme="minorHAnsi"/>
        </w:rPr>
        <w:t xml:space="preserve"> </w:t>
      </w:r>
      <w:r w:rsidR="00621C95" w:rsidRPr="006B5A2A">
        <w:rPr>
          <w:rFonts w:asciiTheme="minorHAnsi" w:hAnsiTheme="minorHAnsi" w:cstheme="minorHAnsi"/>
        </w:rPr>
        <w:t>occur</w:t>
      </w:r>
      <w:r w:rsidR="003864BF" w:rsidRPr="006B5A2A">
        <w:rPr>
          <w:rFonts w:asciiTheme="minorHAnsi" w:hAnsiTheme="minorHAnsi" w:cstheme="minorHAnsi"/>
        </w:rPr>
        <w:t xml:space="preserve"> </w:t>
      </w:r>
      <w:r w:rsidR="006F4C6B" w:rsidRPr="006B5A2A">
        <w:rPr>
          <w:rFonts w:asciiTheme="minorHAnsi" w:hAnsiTheme="minorHAnsi" w:cstheme="minorHAnsi"/>
        </w:rPr>
        <w:t xml:space="preserve">naturally </w:t>
      </w:r>
      <w:r w:rsidR="003864BF" w:rsidRPr="006B5A2A">
        <w:rPr>
          <w:rFonts w:asciiTheme="minorHAnsi" w:hAnsiTheme="minorHAnsi" w:cstheme="minorHAnsi"/>
        </w:rPr>
        <w:t>in oil pipelines</w:t>
      </w:r>
      <w:r w:rsidR="00E10298">
        <w:rPr>
          <w:rFonts w:asciiTheme="minorHAnsi" w:hAnsiTheme="minorHAnsi" w:cstheme="minorHAnsi"/>
        </w:rPr>
        <w:t xml:space="preserve"> and can </w:t>
      </w:r>
      <w:r w:rsidR="003864BF" w:rsidRPr="006B5A2A">
        <w:rPr>
          <w:rFonts w:asciiTheme="minorHAnsi" w:hAnsiTheme="minorHAnsi" w:cstheme="minorHAnsi"/>
        </w:rPr>
        <w:t>result</w:t>
      </w:r>
      <w:r w:rsidR="00621C95" w:rsidRPr="006B5A2A">
        <w:rPr>
          <w:rFonts w:asciiTheme="minorHAnsi" w:hAnsiTheme="minorHAnsi" w:cstheme="minorHAnsi"/>
        </w:rPr>
        <w:t xml:space="preserve"> in</w:t>
      </w:r>
      <w:r w:rsidR="003864BF" w:rsidRPr="006B5A2A">
        <w:rPr>
          <w:rFonts w:asciiTheme="minorHAnsi" w:hAnsiTheme="minorHAnsi" w:cstheme="minorHAnsi"/>
        </w:rPr>
        <w:t xml:space="preserve"> d</w:t>
      </w:r>
      <w:r w:rsidR="00DB1E7F" w:rsidRPr="006B5A2A">
        <w:rPr>
          <w:rFonts w:asciiTheme="minorHAnsi" w:hAnsiTheme="minorHAnsi" w:cstheme="minorHAnsi"/>
        </w:rPr>
        <w:t xml:space="preserve">ifficulties </w:t>
      </w:r>
      <w:r w:rsidR="00E10298">
        <w:rPr>
          <w:rFonts w:asciiTheme="minorHAnsi" w:hAnsiTheme="minorHAnsi" w:cstheme="minorHAnsi"/>
        </w:rPr>
        <w:t>in</w:t>
      </w:r>
      <w:r w:rsidR="00E10298" w:rsidRPr="006B5A2A">
        <w:rPr>
          <w:rFonts w:asciiTheme="minorHAnsi" w:hAnsiTheme="minorHAnsi" w:cstheme="minorHAnsi"/>
        </w:rPr>
        <w:t xml:space="preserve"> </w:t>
      </w:r>
      <w:r w:rsidR="00DB1E7F" w:rsidRPr="006B5A2A">
        <w:rPr>
          <w:rFonts w:asciiTheme="minorHAnsi" w:hAnsiTheme="minorHAnsi" w:cstheme="minorHAnsi"/>
        </w:rPr>
        <w:t xml:space="preserve">flow assurance. </w:t>
      </w:r>
      <w:r w:rsidR="00511A29">
        <w:rPr>
          <w:rFonts w:asciiTheme="minorHAnsi" w:hAnsiTheme="minorHAnsi" w:cstheme="minorHAnsi"/>
        </w:rPr>
        <w:t>For example, t</w:t>
      </w:r>
      <w:r w:rsidR="008767E5">
        <w:rPr>
          <w:rFonts w:asciiTheme="minorHAnsi" w:hAnsiTheme="minorHAnsi" w:cstheme="minorHAnsi"/>
        </w:rPr>
        <w:t>he 2010 Gulf of Mexico oil spill</w:t>
      </w:r>
      <w:r w:rsidR="00511A29" w:rsidRPr="00CE61BF">
        <w:rPr>
          <w:rFonts w:asciiTheme="minorHAnsi" w:hAnsiTheme="minorHAnsi" w:cstheme="minorHAnsi"/>
          <w:vertAlign w:val="superscript"/>
        </w:rPr>
        <w:fldChar w:fldCharType="begin"/>
      </w:r>
      <w:r w:rsidR="00511A29" w:rsidRPr="005339C5">
        <w:rPr>
          <w:rFonts w:asciiTheme="minorHAnsi" w:hAnsiTheme="minorHAnsi" w:cstheme="minorHAnsi"/>
          <w:vertAlign w:val="superscript"/>
        </w:rPr>
        <w:instrText xml:space="preserve"> REF _Ref11665628 \r \h </w:instrText>
      </w:r>
      <w:r w:rsidR="00511A29">
        <w:rPr>
          <w:rFonts w:asciiTheme="minorHAnsi" w:hAnsiTheme="minorHAnsi" w:cstheme="minorHAnsi"/>
          <w:vertAlign w:val="superscript"/>
        </w:rPr>
        <w:instrText xml:space="preserve"> \* MERGEFORMAT </w:instrText>
      </w:r>
      <w:r w:rsidR="00511A29" w:rsidRPr="00CE61BF">
        <w:rPr>
          <w:rFonts w:asciiTheme="minorHAnsi" w:hAnsiTheme="minorHAnsi" w:cstheme="minorHAnsi"/>
          <w:vertAlign w:val="superscript"/>
        </w:rPr>
      </w:r>
      <w:r w:rsidR="00511A29" w:rsidRPr="00CE61BF">
        <w:rPr>
          <w:rFonts w:asciiTheme="minorHAnsi" w:hAnsiTheme="minorHAnsi" w:cstheme="minorHAnsi"/>
          <w:vertAlign w:val="superscript"/>
        </w:rPr>
        <w:fldChar w:fldCharType="separate"/>
      </w:r>
      <w:r w:rsidR="00511A29" w:rsidRPr="005339C5">
        <w:rPr>
          <w:rFonts w:asciiTheme="minorHAnsi" w:hAnsiTheme="minorHAnsi" w:cstheme="minorHAnsi"/>
          <w:vertAlign w:val="superscript"/>
        </w:rPr>
        <w:t>1</w:t>
      </w:r>
      <w:r w:rsidR="00511A29" w:rsidRPr="00CE61BF">
        <w:rPr>
          <w:rFonts w:asciiTheme="minorHAnsi" w:hAnsiTheme="minorHAnsi" w:cstheme="minorHAnsi"/>
          <w:vertAlign w:val="superscript"/>
        </w:rPr>
        <w:fldChar w:fldCharType="end"/>
      </w:r>
      <w:r w:rsidR="008767E5">
        <w:rPr>
          <w:rFonts w:asciiTheme="minorHAnsi" w:hAnsiTheme="minorHAnsi" w:cstheme="minorHAnsi"/>
        </w:rPr>
        <w:t xml:space="preserve"> was a result of </w:t>
      </w:r>
      <w:r w:rsidR="004003B5">
        <w:rPr>
          <w:rFonts w:asciiTheme="minorHAnsi" w:hAnsiTheme="minorHAnsi" w:cstheme="minorHAnsi"/>
        </w:rPr>
        <w:t xml:space="preserve">hydrate accumulation </w:t>
      </w:r>
      <w:r w:rsidR="00254130">
        <w:rPr>
          <w:rFonts w:asciiTheme="minorHAnsi" w:hAnsiTheme="minorHAnsi" w:cstheme="minorHAnsi"/>
        </w:rPr>
        <w:t>in an underwater oil piping system</w:t>
      </w:r>
      <w:r w:rsidR="00511A29">
        <w:rPr>
          <w:rFonts w:asciiTheme="minorHAnsi" w:hAnsiTheme="minorHAnsi" w:cstheme="minorHAnsi"/>
        </w:rPr>
        <w:t xml:space="preserve">, causing contamination to the environment. </w:t>
      </w:r>
      <w:r w:rsidR="006910A4">
        <w:rPr>
          <w:rFonts w:asciiTheme="minorHAnsi" w:hAnsiTheme="minorHAnsi" w:cstheme="minorHAnsi"/>
        </w:rPr>
        <w:t xml:space="preserve">Hence, understanding hydrate formation and inhibition is crucial in order to prevent future environmental disasters. </w:t>
      </w:r>
      <w:r w:rsidR="006551A6" w:rsidRPr="006B5A2A">
        <w:rPr>
          <w:rFonts w:asciiTheme="minorHAnsi" w:hAnsiTheme="minorHAnsi"/>
        </w:rPr>
        <w:t xml:space="preserve">Much of the driving force for </w:t>
      </w:r>
      <w:r w:rsidR="00364B40" w:rsidRPr="006B5A2A">
        <w:rPr>
          <w:rFonts w:asciiTheme="minorHAnsi" w:hAnsiTheme="minorHAnsi"/>
        </w:rPr>
        <w:t>the study of hydrate crystallization</w:t>
      </w:r>
      <w:r w:rsidR="006551A6" w:rsidRPr="006B5A2A">
        <w:rPr>
          <w:rFonts w:asciiTheme="minorHAnsi" w:hAnsiTheme="minorHAnsi"/>
        </w:rPr>
        <w:t xml:space="preserve"> in the past years </w:t>
      </w:r>
      <w:r w:rsidR="002A5EFB" w:rsidRPr="006B5A2A">
        <w:rPr>
          <w:rFonts w:asciiTheme="minorHAnsi" w:hAnsiTheme="minorHAnsi"/>
        </w:rPr>
        <w:t xml:space="preserve">is the oil industry’s effort to </w:t>
      </w:r>
      <w:r w:rsidR="00364B40" w:rsidRPr="006B5A2A">
        <w:rPr>
          <w:rFonts w:asciiTheme="minorHAnsi" w:hAnsiTheme="minorHAnsi"/>
        </w:rPr>
        <w:t>prevent</w:t>
      </w:r>
      <w:r w:rsidR="002A5EFB" w:rsidRPr="006B5A2A">
        <w:rPr>
          <w:rFonts w:asciiTheme="minorHAnsi" w:hAnsiTheme="minorHAnsi"/>
        </w:rPr>
        <w:t xml:space="preserve"> hydrate plug agglomeration and the subsequent blockage of flow.</w:t>
      </w:r>
      <w:r w:rsidR="009C6011">
        <w:rPr>
          <w:rFonts w:asciiTheme="minorHAnsi" w:hAnsiTheme="minorHAnsi"/>
        </w:rPr>
        <w:t xml:space="preserve"> </w:t>
      </w:r>
      <w:r w:rsidR="006A72C9" w:rsidRPr="006B5A2A">
        <w:rPr>
          <w:rFonts w:asciiTheme="minorHAnsi" w:hAnsiTheme="minorHAnsi"/>
        </w:rPr>
        <w:t>T</w:t>
      </w:r>
      <w:r w:rsidR="00E6036D" w:rsidRPr="006B5A2A">
        <w:rPr>
          <w:rFonts w:asciiTheme="minorHAnsi" w:hAnsiTheme="minorHAnsi"/>
        </w:rPr>
        <w:t>he</w:t>
      </w:r>
      <w:r w:rsidR="0063295A" w:rsidRPr="006B5A2A">
        <w:rPr>
          <w:rFonts w:asciiTheme="minorHAnsi" w:hAnsiTheme="minorHAnsi"/>
        </w:rPr>
        <w:t xml:space="preserve"> first</w:t>
      </w:r>
      <w:r w:rsidR="006A72C9" w:rsidRPr="006B5A2A">
        <w:rPr>
          <w:rFonts w:asciiTheme="minorHAnsi" w:hAnsiTheme="minorHAnsi"/>
        </w:rPr>
        <w:t xml:space="preserve"> study to </w:t>
      </w:r>
      <w:r w:rsidR="0063295A" w:rsidRPr="006B5A2A">
        <w:rPr>
          <w:rFonts w:asciiTheme="minorHAnsi" w:hAnsiTheme="minorHAnsi"/>
        </w:rPr>
        <w:t xml:space="preserve">determine that hydrates were responsible for </w:t>
      </w:r>
      <w:r w:rsidR="00A465C4" w:rsidRPr="006B5A2A">
        <w:rPr>
          <w:rFonts w:asciiTheme="minorHAnsi" w:hAnsiTheme="minorHAnsi"/>
        </w:rPr>
        <w:t>plugged flowlines</w:t>
      </w:r>
      <w:r w:rsidR="006A72C9" w:rsidRPr="006B5A2A">
        <w:rPr>
          <w:rFonts w:asciiTheme="minorHAnsi" w:hAnsiTheme="minorHAnsi"/>
        </w:rPr>
        <w:t xml:space="preserve"> was done by Hammerschmidt in 1934</w:t>
      </w:r>
      <w:r w:rsidR="009A0223" w:rsidRPr="006B5A2A">
        <w:rPr>
          <w:rFonts w:asciiTheme="minorHAnsi" w:hAnsiTheme="minorHAnsi"/>
          <w:vertAlign w:val="superscript"/>
        </w:rPr>
        <w:fldChar w:fldCharType="begin"/>
      </w:r>
      <w:r w:rsidR="009A0223" w:rsidRPr="006B5A2A">
        <w:rPr>
          <w:rFonts w:asciiTheme="minorHAnsi" w:hAnsiTheme="minorHAnsi"/>
          <w:vertAlign w:val="superscript"/>
        </w:rPr>
        <w:instrText xml:space="preserve"> REF _Ref11665925 \r \h  \* MERGEFORMAT </w:instrText>
      </w:r>
      <w:r w:rsidR="009A0223" w:rsidRPr="006B5A2A">
        <w:rPr>
          <w:rFonts w:asciiTheme="minorHAnsi" w:hAnsiTheme="minorHAnsi"/>
          <w:vertAlign w:val="superscript"/>
        </w:rPr>
      </w:r>
      <w:r w:rsidR="009A0223" w:rsidRPr="006B5A2A">
        <w:rPr>
          <w:rFonts w:asciiTheme="minorHAnsi" w:hAnsiTheme="minorHAnsi"/>
          <w:vertAlign w:val="superscript"/>
        </w:rPr>
        <w:fldChar w:fldCharType="separate"/>
      </w:r>
      <w:r w:rsidR="00051AC4" w:rsidRPr="006B5A2A">
        <w:rPr>
          <w:rFonts w:asciiTheme="minorHAnsi" w:hAnsiTheme="minorHAnsi"/>
          <w:vertAlign w:val="superscript"/>
        </w:rPr>
        <w:t>2</w:t>
      </w:r>
      <w:r w:rsidR="009A0223" w:rsidRPr="006B5A2A">
        <w:rPr>
          <w:rFonts w:asciiTheme="minorHAnsi" w:hAnsiTheme="minorHAnsi"/>
          <w:vertAlign w:val="superscript"/>
        </w:rPr>
        <w:fldChar w:fldCharType="end"/>
      </w:r>
      <w:r w:rsidR="0063295A" w:rsidRPr="006B5A2A">
        <w:rPr>
          <w:rFonts w:asciiTheme="minorHAnsi" w:hAnsiTheme="minorHAnsi"/>
        </w:rPr>
        <w:t xml:space="preserve">. </w:t>
      </w:r>
      <w:r w:rsidR="006F4C6B">
        <w:rPr>
          <w:rFonts w:asciiTheme="minorHAnsi" w:hAnsiTheme="minorHAnsi"/>
        </w:rPr>
        <w:t>To this day</w:t>
      </w:r>
      <w:r w:rsidR="0063295A" w:rsidRPr="006B5A2A">
        <w:rPr>
          <w:rFonts w:asciiTheme="minorHAnsi" w:hAnsiTheme="minorHAnsi"/>
        </w:rPr>
        <w:t xml:space="preserve">, </w:t>
      </w:r>
      <w:r w:rsidR="00CD033F" w:rsidRPr="006B5A2A">
        <w:rPr>
          <w:rFonts w:asciiTheme="minorHAnsi" w:hAnsiTheme="minorHAnsi"/>
        </w:rPr>
        <w:t xml:space="preserve">oil producers find it highly important to understand and inhibit hydrate formation for </w:t>
      </w:r>
      <w:r w:rsidR="0063295A" w:rsidRPr="006B5A2A">
        <w:rPr>
          <w:rFonts w:asciiTheme="minorHAnsi" w:hAnsiTheme="minorHAnsi"/>
        </w:rPr>
        <w:t>fl</w:t>
      </w:r>
      <w:r w:rsidR="00CD033F" w:rsidRPr="006B5A2A">
        <w:rPr>
          <w:rFonts w:asciiTheme="minorHAnsi" w:hAnsiTheme="minorHAnsi"/>
        </w:rPr>
        <w:t>ow assurance</w:t>
      </w:r>
      <w:r w:rsidR="00734A57" w:rsidRPr="006B5A2A">
        <w:rPr>
          <w:rFonts w:asciiTheme="minorHAnsi" w:hAnsiTheme="minorHAnsi"/>
          <w:vertAlign w:val="superscript"/>
        </w:rPr>
        <w:fldChar w:fldCharType="begin"/>
      </w:r>
      <w:r w:rsidR="00734A57" w:rsidRPr="006B5A2A">
        <w:rPr>
          <w:rFonts w:asciiTheme="minorHAnsi" w:hAnsiTheme="minorHAnsi"/>
          <w:vertAlign w:val="superscript"/>
        </w:rPr>
        <w:instrText xml:space="preserve"> REF _Ref11666015 \r \h  \* MERGEFORMAT </w:instrText>
      </w:r>
      <w:r w:rsidR="00734A57" w:rsidRPr="006B5A2A">
        <w:rPr>
          <w:rFonts w:asciiTheme="minorHAnsi" w:hAnsiTheme="minorHAnsi"/>
          <w:vertAlign w:val="superscript"/>
        </w:rPr>
      </w:r>
      <w:r w:rsidR="00734A57" w:rsidRPr="006B5A2A">
        <w:rPr>
          <w:rFonts w:asciiTheme="minorHAnsi" w:hAnsiTheme="minorHAnsi"/>
          <w:vertAlign w:val="superscript"/>
        </w:rPr>
        <w:fldChar w:fldCharType="separate"/>
      </w:r>
      <w:r w:rsidR="00734A57" w:rsidRPr="006B5A2A">
        <w:rPr>
          <w:rFonts w:asciiTheme="minorHAnsi" w:hAnsiTheme="minorHAnsi"/>
          <w:vertAlign w:val="superscript"/>
        </w:rPr>
        <w:t>3</w:t>
      </w:r>
      <w:r w:rsidR="00734A57" w:rsidRPr="006B5A2A">
        <w:rPr>
          <w:rFonts w:asciiTheme="minorHAnsi" w:hAnsiTheme="minorHAnsi"/>
          <w:vertAlign w:val="superscript"/>
        </w:rPr>
        <w:fldChar w:fldCharType="end"/>
      </w:r>
      <w:r w:rsidR="00CD033F" w:rsidRPr="006B5A2A">
        <w:rPr>
          <w:rFonts w:asciiTheme="minorHAnsi" w:hAnsiTheme="minorHAnsi"/>
        </w:rPr>
        <w:t>.</w:t>
      </w:r>
    </w:p>
    <w:p w14:paraId="4E6975CC" w14:textId="77777777" w:rsidR="009C6011" w:rsidRDefault="009C6011" w:rsidP="006D5075">
      <w:pPr>
        <w:jc w:val="both"/>
        <w:rPr>
          <w:rFonts w:asciiTheme="minorHAnsi" w:hAnsiTheme="minorHAnsi"/>
        </w:rPr>
      </w:pPr>
    </w:p>
    <w:p w14:paraId="68F067F1" w14:textId="231605B5" w:rsidR="00D51515" w:rsidRDefault="00E16CB9" w:rsidP="006D5075">
      <w:pPr>
        <w:jc w:val="both"/>
        <w:rPr>
          <w:rFonts w:asciiTheme="minorHAnsi" w:hAnsiTheme="minorHAnsi"/>
        </w:rPr>
      </w:pPr>
      <w:r w:rsidRPr="006B5A2A">
        <w:rPr>
          <w:rFonts w:asciiTheme="minorHAnsi" w:hAnsiTheme="minorHAnsi"/>
        </w:rPr>
        <w:t>One way to prevent hydrate formation is to insulate deep water pipelines</w:t>
      </w:r>
      <w:r w:rsidR="007B4BBF">
        <w:rPr>
          <w:rFonts w:asciiTheme="minorHAnsi" w:hAnsiTheme="minorHAnsi"/>
        </w:rPr>
        <w:t xml:space="preserve"> so that ice </w:t>
      </w:r>
      <w:r w:rsidR="00E10298">
        <w:rPr>
          <w:rFonts w:asciiTheme="minorHAnsi" w:hAnsiTheme="minorHAnsi"/>
        </w:rPr>
        <w:t xml:space="preserve">does </w:t>
      </w:r>
      <w:r w:rsidR="007B4BBF">
        <w:rPr>
          <w:rFonts w:asciiTheme="minorHAnsi" w:hAnsiTheme="minorHAnsi"/>
        </w:rPr>
        <w:t>not form</w:t>
      </w:r>
      <w:r w:rsidRPr="006B5A2A">
        <w:rPr>
          <w:rFonts w:asciiTheme="minorHAnsi" w:hAnsiTheme="minorHAnsi"/>
        </w:rPr>
        <w:t xml:space="preserve">. However, it </w:t>
      </w:r>
      <w:r w:rsidR="006F4C6B">
        <w:rPr>
          <w:rFonts w:asciiTheme="minorHAnsi" w:hAnsiTheme="minorHAnsi"/>
        </w:rPr>
        <w:t>is</w:t>
      </w:r>
      <w:r w:rsidR="006F4C6B" w:rsidRPr="006B5A2A">
        <w:rPr>
          <w:rFonts w:asciiTheme="minorHAnsi" w:hAnsiTheme="minorHAnsi"/>
        </w:rPr>
        <w:t xml:space="preserve"> </w:t>
      </w:r>
      <w:r w:rsidRPr="006B5A2A">
        <w:rPr>
          <w:rFonts w:asciiTheme="minorHAnsi" w:hAnsiTheme="minorHAnsi"/>
        </w:rPr>
        <w:t xml:space="preserve">expensive to adequately insulate the pipelines, </w:t>
      </w:r>
      <w:r w:rsidR="006F4C6B">
        <w:rPr>
          <w:rFonts w:asciiTheme="minorHAnsi" w:hAnsiTheme="minorHAnsi"/>
        </w:rPr>
        <w:t xml:space="preserve">and </w:t>
      </w:r>
      <w:r w:rsidRPr="006B5A2A">
        <w:rPr>
          <w:rFonts w:asciiTheme="minorHAnsi" w:hAnsiTheme="minorHAnsi"/>
        </w:rPr>
        <w:t>the additional cost</w:t>
      </w:r>
      <w:r w:rsidR="006F4C6B">
        <w:rPr>
          <w:rFonts w:asciiTheme="minorHAnsi" w:hAnsiTheme="minorHAnsi"/>
        </w:rPr>
        <w:t>s</w:t>
      </w:r>
      <w:r w:rsidRPr="006B5A2A">
        <w:rPr>
          <w:rFonts w:asciiTheme="minorHAnsi" w:hAnsiTheme="minorHAnsi"/>
        </w:rPr>
        <w:t xml:space="preserve"> can be in the order of $1 million/km</w:t>
      </w:r>
      <w:r w:rsidRPr="006B5A2A">
        <w:rPr>
          <w:rFonts w:asciiTheme="minorHAnsi" w:hAnsiTheme="minorHAnsi"/>
          <w:vertAlign w:val="superscript"/>
        </w:rPr>
        <w:fldChar w:fldCharType="begin"/>
      </w:r>
      <w:r w:rsidRPr="006B5A2A">
        <w:rPr>
          <w:rFonts w:asciiTheme="minorHAnsi" w:hAnsiTheme="minorHAnsi"/>
          <w:vertAlign w:val="superscript"/>
        </w:rPr>
        <w:instrText xml:space="preserve"> REF _Ref11666015 \r \h  \* MERGEFORMAT </w:instrText>
      </w:r>
      <w:r w:rsidRPr="006B5A2A">
        <w:rPr>
          <w:rFonts w:asciiTheme="minorHAnsi" w:hAnsiTheme="minorHAnsi"/>
          <w:vertAlign w:val="superscript"/>
        </w:rPr>
      </w:r>
      <w:r w:rsidRPr="006B5A2A">
        <w:rPr>
          <w:rFonts w:asciiTheme="minorHAnsi" w:hAnsiTheme="minorHAnsi"/>
          <w:vertAlign w:val="superscript"/>
        </w:rPr>
        <w:fldChar w:fldCharType="separate"/>
      </w:r>
      <w:r w:rsidR="00051AC4" w:rsidRPr="006B5A2A">
        <w:rPr>
          <w:rFonts w:asciiTheme="minorHAnsi" w:hAnsiTheme="minorHAnsi"/>
          <w:vertAlign w:val="superscript"/>
        </w:rPr>
        <w:t>3</w:t>
      </w:r>
      <w:r w:rsidRPr="006B5A2A">
        <w:rPr>
          <w:rFonts w:asciiTheme="minorHAnsi" w:hAnsiTheme="minorHAnsi"/>
          <w:vertAlign w:val="superscript"/>
        </w:rPr>
        <w:fldChar w:fldCharType="end"/>
      </w:r>
      <w:r w:rsidRPr="006B5A2A">
        <w:rPr>
          <w:rFonts w:asciiTheme="minorHAnsi" w:hAnsiTheme="minorHAnsi"/>
        </w:rPr>
        <w:t>. Thermodynamic inhibitors, such as methanol, can be injected into wellheads to prevent the formation of hydrates. However, large volumetric ratios</w:t>
      </w:r>
      <w:r w:rsidR="0063295A" w:rsidRPr="006B5A2A">
        <w:rPr>
          <w:rFonts w:asciiTheme="minorHAnsi" w:hAnsiTheme="minorHAnsi"/>
        </w:rPr>
        <w:t xml:space="preserve"> of water to alcohol</w:t>
      </w:r>
      <w:r w:rsidR="006F4C6B">
        <w:rPr>
          <w:rFonts w:asciiTheme="minorHAnsi" w:hAnsiTheme="minorHAnsi"/>
        </w:rPr>
        <w:t>,</w:t>
      </w:r>
      <w:r w:rsidR="0063295A" w:rsidRPr="006B5A2A">
        <w:rPr>
          <w:rFonts w:asciiTheme="minorHAnsi" w:hAnsiTheme="minorHAnsi"/>
        </w:rPr>
        <w:t xml:space="preserve"> </w:t>
      </w:r>
      <w:r w:rsidR="006F4C6B" w:rsidRPr="006B5A2A">
        <w:rPr>
          <w:rFonts w:asciiTheme="minorHAnsi" w:hAnsiTheme="minorHAnsi"/>
        </w:rPr>
        <w:t xml:space="preserve">as great as 1:1, </w:t>
      </w:r>
      <w:r w:rsidR="006F4C6B">
        <w:rPr>
          <w:rFonts w:asciiTheme="minorHAnsi" w:hAnsiTheme="minorHAnsi"/>
        </w:rPr>
        <w:t>are</w:t>
      </w:r>
      <w:r w:rsidR="006F4C6B" w:rsidRPr="006B5A2A">
        <w:rPr>
          <w:rFonts w:asciiTheme="minorHAnsi" w:hAnsiTheme="minorHAnsi"/>
        </w:rPr>
        <w:t xml:space="preserve"> need</w:t>
      </w:r>
      <w:r w:rsidR="006F4C6B">
        <w:rPr>
          <w:rFonts w:asciiTheme="minorHAnsi" w:hAnsiTheme="minorHAnsi"/>
        </w:rPr>
        <w:t>ed</w:t>
      </w:r>
      <w:r w:rsidR="006F4C6B" w:rsidRPr="006B5A2A">
        <w:rPr>
          <w:rFonts w:asciiTheme="minorHAnsi" w:hAnsiTheme="minorHAnsi"/>
        </w:rPr>
        <w:t xml:space="preserve"> </w:t>
      </w:r>
      <w:r w:rsidRPr="006B5A2A">
        <w:rPr>
          <w:rFonts w:asciiTheme="minorHAnsi" w:hAnsiTheme="minorHAnsi"/>
        </w:rPr>
        <w:t>in order to adequately prevent the formation of hydrates</w:t>
      </w:r>
      <w:r w:rsidR="00B65B95" w:rsidRPr="006B5A2A">
        <w:rPr>
          <w:rFonts w:asciiTheme="minorHAnsi" w:hAnsiTheme="minorHAnsi"/>
          <w:vertAlign w:val="superscript"/>
        </w:rPr>
        <w:fldChar w:fldCharType="begin"/>
      </w:r>
      <w:r w:rsidR="00B65B95" w:rsidRPr="006B5A2A">
        <w:rPr>
          <w:rFonts w:asciiTheme="minorHAnsi" w:hAnsiTheme="minorHAnsi"/>
          <w:vertAlign w:val="superscript"/>
        </w:rPr>
        <w:instrText xml:space="preserve"> REF _Ref11666229 \r \h  \* MERGEFORMAT </w:instrText>
      </w:r>
      <w:r w:rsidR="00B65B95" w:rsidRPr="006B5A2A">
        <w:rPr>
          <w:rFonts w:asciiTheme="minorHAnsi" w:hAnsiTheme="minorHAnsi"/>
          <w:vertAlign w:val="superscript"/>
        </w:rPr>
      </w:r>
      <w:r w:rsidR="00B65B95" w:rsidRPr="006B5A2A">
        <w:rPr>
          <w:rFonts w:asciiTheme="minorHAnsi" w:hAnsiTheme="minorHAnsi"/>
          <w:vertAlign w:val="superscript"/>
        </w:rPr>
        <w:fldChar w:fldCharType="separate"/>
      </w:r>
      <w:r w:rsidR="00051AC4" w:rsidRPr="006B5A2A">
        <w:rPr>
          <w:rFonts w:asciiTheme="minorHAnsi" w:hAnsiTheme="minorHAnsi"/>
          <w:vertAlign w:val="superscript"/>
        </w:rPr>
        <w:t>4</w:t>
      </w:r>
      <w:r w:rsidR="00B65B95" w:rsidRPr="006B5A2A">
        <w:rPr>
          <w:rFonts w:asciiTheme="minorHAnsi" w:hAnsiTheme="minorHAnsi"/>
          <w:vertAlign w:val="superscript"/>
        </w:rPr>
        <w:fldChar w:fldCharType="end"/>
      </w:r>
      <w:r w:rsidR="0063295A" w:rsidRPr="006B5A2A">
        <w:rPr>
          <w:rFonts w:asciiTheme="minorHAnsi" w:hAnsiTheme="minorHAnsi"/>
        </w:rPr>
        <w:t xml:space="preserve">. </w:t>
      </w:r>
      <w:r w:rsidR="00E10298">
        <w:rPr>
          <w:rFonts w:asciiTheme="minorHAnsi" w:hAnsiTheme="minorHAnsi"/>
        </w:rPr>
        <w:t>Recently,</w:t>
      </w:r>
      <w:r w:rsidR="00A36ED2" w:rsidRPr="006B5A2A">
        <w:rPr>
          <w:rFonts w:asciiTheme="minorHAnsi" w:hAnsiTheme="minorHAnsi"/>
        </w:rPr>
        <w:t xml:space="preserve"> </w:t>
      </w:r>
      <w:r w:rsidR="0063295A" w:rsidRPr="006B5A2A">
        <w:rPr>
          <w:rFonts w:asciiTheme="minorHAnsi" w:hAnsiTheme="minorHAnsi"/>
        </w:rPr>
        <w:t xml:space="preserve">the </w:t>
      </w:r>
      <w:r w:rsidR="00E10298" w:rsidRPr="006B5A2A">
        <w:rPr>
          <w:rFonts w:asciiTheme="minorHAnsi" w:hAnsiTheme="minorHAnsi"/>
        </w:rPr>
        <w:t xml:space="preserve">global cost </w:t>
      </w:r>
      <w:r w:rsidR="00E10298">
        <w:rPr>
          <w:rFonts w:asciiTheme="minorHAnsi" w:hAnsiTheme="minorHAnsi"/>
        </w:rPr>
        <w:t xml:space="preserve">to </w:t>
      </w:r>
      <w:r w:rsidR="0063295A" w:rsidRPr="006B5A2A">
        <w:rPr>
          <w:rFonts w:asciiTheme="minorHAnsi" w:hAnsiTheme="minorHAnsi"/>
        </w:rPr>
        <w:t>use meth</w:t>
      </w:r>
      <w:r w:rsidR="00736CFD" w:rsidRPr="006B5A2A">
        <w:rPr>
          <w:rFonts w:asciiTheme="minorHAnsi" w:hAnsiTheme="minorHAnsi"/>
        </w:rPr>
        <w:t>anol for hydrate prevention</w:t>
      </w:r>
      <w:r w:rsidR="00E10298" w:rsidRPr="00E10298">
        <w:rPr>
          <w:rFonts w:asciiTheme="minorHAnsi" w:hAnsiTheme="minorHAnsi"/>
        </w:rPr>
        <w:t xml:space="preserve"> </w:t>
      </w:r>
      <w:r w:rsidR="00E10298" w:rsidRPr="006B5A2A">
        <w:rPr>
          <w:rFonts w:asciiTheme="minorHAnsi" w:hAnsiTheme="minorHAnsi"/>
        </w:rPr>
        <w:t xml:space="preserve">has </w:t>
      </w:r>
      <w:r w:rsidR="00E10298">
        <w:rPr>
          <w:rFonts w:asciiTheme="minorHAnsi" w:hAnsiTheme="minorHAnsi"/>
        </w:rPr>
        <w:t xml:space="preserve">been reported as </w:t>
      </w:r>
      <w:r w:rsidR="00E10298" w:rsidRPr="006B5A2A">
        <w:rPr>
          <w:rFonts w:asciiTheme="minorHAnsi" w:hAnsiTheme="minorHAnsi"/>
        </w:rPr>
        <w:t>$220 million/year</w:t>
      </w:r>
      <w:r w:rsidR="00A36ED2" w:rsidRPr="006B5A2A">
        <w:rPr>
          <w:rFonts w:asciiTheme="minorHAnsi" w:hAnsiTheme="minorHAnsi"/>
        </w:rPr>
        <w:t>. This is not a sustainable amount of alcohol usage</w:t>
      </w:r>
      <w:r w:rsidR="00736CFD" w:rsidRPr="006B5A2A">
        <w:rPr>
          <w:rFonts w:asciiTheme="minorHAnsi" w:hAnsiTheme="minorHAnsi"/>
          <w:vertAlign w:val="superscript"/>
        </w:rPr>
        <w:fldChar w:fldCharType="begin"/>
      </w:r>
      <w:r w:rsidR="00736CFD" w:rsidRPr="006B5A2A">
        <w:rPr>
          <w:rFonts w:asciiTheme="minorHAnsi" w:hAnsiTheme="minorHAnsi"/>
          <w:vertAlign w:val="superscript"/>
        </w:rPr>
        <w:instrText xml:space="preserve"> REF _Ref11666337 \r \h  \* MERGEFORMAT </w:instrText>
      </w:r>
      <w:r w:rsidR="00736CFD" w:rsidRPr="006B5A2A">
        <w:rPr>
          <w:rFonts w:asciiTheme="minorHAnsi" w:hAnsiTheme="minorHAnsi"/>
          <w:vertAlign w:val="superscript"/>
        </w:rPr>
      </w:r>
      <w:r w:rsidR="00736CFD" w:rsidRPr="006B5A2A">
        <w:rPr>
          <w:rFonts w:asciiTheme="minorHAnsi" w:hAnsiTheme="minorHAnsi"/>
          <w:vertAlign w:val="superscript"/>
        </w:rPr>
        <w:fldChar w:fldCharType="separate"/>
      </w:r>
      <w:r w:rsidR="00051AC4" w:rsidRPr="006B5A2A">
        <w:rPr>
          <w:rFonts w:asciiTheme="minorHAnsi" w:hAnsiTheme="minorHAnsi"/>
          <w:vertAlign w:val="superscript"/>
        </w:rPr>
        <w:t>5</w:t>
      </w:r>
      <w:r w:rsidR="00736CFD" w:rsidRPr="006B5A2A">
        <w:rPr>
          <w:rFonts w:asciiTheme="minorHAnsi" w:hAnsiTheme="minorHAnsi"/>
          <w:vertAlign w:val="superscript"/>
        </w:rPr>
        <w:fldChar w:fldCharType="end"/>
      </w:r>
      <w:r w:rsidR="0063295A" w:rsidRPr="006B5A2A">
        <w:rPr>
          <w:rFonts w:asciiTheme="minorHAnsi" w:hAnsiTheme="minorHAnsi"/>
        </w:rPr>
        <w:t xml:space="preserve">. In addition, </w:t>
      </w:r>
      <w:r w:rsidR="00C10C36" w:rsidRPr="006B5A2A">
        <w:rPr>
          <w:rFonts w:asciiTheme="minorHAnsi" w:hAnsiTheme="minorHAnsi"/>
        </w:rPr>
        <w:t xml:space="preserve">the use of </w:t>
      </w:r>
      <w:r w:rsidR="0063295A" w:rsidRPr="006B5A2A">
        <w:rPr>
          <w:rFonts w:asciiTheme="minorHAnsi" w:hAnsiTheme="minorHAnsi"/>
        </w:rPr>
        <w:t>methanol is</w:t>
      </w:r>
      <w:r w:rsidR="00C10C36" w:rsidRPr="006B5A2A">
        <w:rPr>
          <w:rFonts w:asciiTheme="minorHAnsi" w:hAnsiTheme="minorHAnsi"/>
        </w:rPr>
        <w:t xml:space="preserve"> problematic </w:t>
      </w:r>
      <w:r w:rsidR="00E10298" w:rsidRPr="0088428B">
        <w:rPr>
          <w:rFonts w:asciiTheme="minorHAnsi" w:hAnsiTheme="minorHAnsi"/>
        </w:rPr>
        <w:t>because</w:t>
      </w:r>
      <w:r w:rsidR="00E10298" w:rsidRPr="006B5A2A">
        <w:rPr>
          <w:rFonts w:asciiTheme="minorHAnsi" w:hAnsiTheme="minorHAnsi"/>
        </w:rPr>
        <w:t xml:space="preserve"> </w:t>
      </w:r>
      <w:r w:rsidR="00C10C36" w:rsidRPr="006B5A2A">
        <w:rPr>
          <w:rFonts w:asciiTheme="minorHAnsi" w:hAnsiTheme="minorHAnsi"/>
        </w:rPr>
        <w:t>it is</w:t>
      </w:r>
      <w:r w:rsidR="0063295A" w:rsidRPr="006B5A2A">
        <w:rPr>
          <w:rFonts w:asciiTheme="minorHAnsi" w:hAnsiTheme="minorHAnsi"/>
        </w:rPr>
        <w:t xml:space="preserve"> environmentally hazardous, </w:t>
      </w:r>
      <w:r w:rsidR="00E10298">
        <w:rPr>
          <w:rFonts w:asciiTheme="minorHAnsi" w:hAnsiTheme="minorHAnsi"/>
        </w:rPr>
        <w:t>and</w:t>
      </w:r>
      <w:r w:rsidR="00106BF4" w:rsidRPr="006B5A2A">
        <w:rPr>
          <w:rFonts w:asciiTheme="minorHAnsi" w:hAnsiTheme="minorHAnsi"/>
        </w:rPr>
        <w:t xml:space="preserve"> cannot be used</w:t>
      </w:r>
      <w:r w:rsidR="00736CFD" w:rsidRPr="006B5A2A">
        <w:rPr>
          <w:rFonts w:asciiTheme="minorHAnsi" w:hAnsiTheme="minorHAnsi"/>
        </w:rPr>
        <w:t xml:space="preserve"> for large-scale transport</w:t>
      </w:r>
      <w:r w:rsidR="00736CFD" w:rsidRPr="006B5A2A">
        <w:rPr>
          <w:rFonts w:asciiTheme="minorHAnsi" w:hAnsiTheme="minorHAnsi"/>
          <w:vertAlign w:val="superscript"/>
        </w:rPr>
        <w:fldChar w:fldCharType="begin"/>
      </w:r>
      <w:r w:rsidR="00736CFD" w:rsidRPr="006B5A2A">
        <w:rPr>
          <w:rFonts w:asciiTheme="minorHAnsi" w:hAnsiTheme="minorHAnsi"/>
          <w:vertAlign w:val="superscript"/>
        </w:rPr>
        <w:instrText xml:space="preserve"> REF _Ref11666337 \r \h  \* MERGEFORMAT </w:instrText>
      </w:r>
      <w:r w:rsidR="00736CFD" w:rsidRPr="006B5A2A">
        <w:rPr>
          <w:rFonts w:asciiTheme="minorHAnsi" w:hAnsiTheme="minorHAnsi"/>
          <w:vertAlign w:val="superscript"/>
        </w:rPr>
      </w:r>
      <w:r w:rsidR="00736CFD" w:rsidRPr="006B5A2A">
        <w:rPr>
          <w:rFonts w:asciiTheme="minorHAnsi" w:hAnsiTheme="minorHAnsi"/>
          <w:vertAlign w:val="superscript"/>
        </w:rPr>
        <w:fldChar w:fldCharType="separate"/>
      </w:r>
      <w:r w:rsidR="00051AC4" w:rsidRPr="006B5A2A">
        <w:rPr>
          <w:rFonts w:asciiTheme="minorHAnsi" w:hAnsiTheme="minorHAnsi"/>
          <w:vertAlign w:val="superscript"/>
        </w:rPr>
        <w:t>5</w:t>
      </w:r>
      <w:r w:rsidR="00736CFD" w:rsidRPr="006B5A2A">
        <w:rPr>
          <w:rFonts w:asciiTheme="minorHAnsi" w:hAnsiTheme="minorHAnsi"/>
          <w:vertAlign w:val="superscript"/>
        </w:rPr>
        <w:fldChar w:fldCharType="end"/>
      </w:r>
      <w:r w:rsidR="0063295A" w:rsidRPr="006B5A2A">
        <w:rPr>
          <w:rFonts w:asciiTheme="minorHAnsi" w:hAnsiTheme="minorHAnsi"/>
        </w:rPr>
        <w:t xml:space="preserve">. </w:t>
      </w:r>
      <w:r w:rsidR="00F72787">
        <w:rPr>
          <w:rFonts w:asciiTheme="minorHAnsi" w:hAnsiTheme="minorHAnsi"/>
        </w:rPr>
        <w:t xml:space="preserve">Alternatively, kinetic inhibitors, such as surfactants, can </w:t>
      </w:r>
      <w:r w:rsidR="007C787D" w:rsidRPr="006B5A2A">
        <w:rPr>
          <w:rFonts w:asciiTheme="minorHAnsi" w:hAnsiTheme="minorHAnsi"/>
        </w:rPr>
        <w:t>suppress hydrate growth at</w:t>
      </w:r>
      <w:r w:rsidR="00F72787">
        <w:rPr>
          <w:rFonts w:asciiTheme="minorHAnsi" w:hAnsiTheme="minorHAnsi"/>
        </w:rPr>
        <w:t xml:space="preserve"> small quantities and</w:t>
      </w:r>
      <w:r w:rsidR="007C787D" w:rsidRPr="006B5A2A">
        <w:rPr>
          <w:rFonts w:asciiTheme="minorHAnsi" w:hAnsiTheme="minorHAnsi"/>
        </w:rPr>
        <w:t xml:space="preserve"> </w:t>
      </w:r>
      <w:r w:rsidR="0047284B" w:rsidRPr="006B5A2A">
        <w:rPr>
          <w:rFonts w:asciiTheme="minorHAnsi" w:hAnsiTheme="minorHAnsi"/>
        </w:rPr>
        <w:t>temperatures</w:t>
      </w:r>
      <w:r w:rsidR="007C787D" w:rsidRPr="006B5A2A">
        <w:rPr>
          <w:rFonts w:asciiTheme="minorHAnsi" w:hAnsiTheme="minorHAnsi"/>
        </w:rPr>
        <w:t xml:space="preserve"> of up to 20</w:t>
      </w:r>
      <w:r w:rsidR="00A21617" w:rsidRPr="00A21617">
        <w:rPr>
          <w:rFonts w:asciiTheme="minorHAnsi" w:hAnsiTheme="minorHAnsi"/>
        </w:rPr>
        <w:t xml:space="preserve"> °C</w:t>
      </w:r>
      <w:r w:rsidR="00635766" w:rsidRPr="006B5A2A">
        <w:rPr>
          <w:rFonts w:asciiTheme="minorHAnsi" w:hAnsiTheme="minorHAnsi"/>
          <w:vertAlign w:val="superscript"/>
        </w:rPr>
        <w:fldChar w:fldCharType="begin"/>
      </w:r>
      <w:r w:rsidR="00635766" w:rsidRPr="006B5A2A">
        <w:rPr>
          <w:rFonts w:asciiTheme="minorHAnsi" w:hAnsiTheme="minorHAnsi"/>
          <w:vertAlign w:val="superscript"/>
        </w:rPr>
        <w:instrText xml:space="preserve"> REF _Ref11666427 \r \h  \* MERGEFORMAT </w:instrText>
      </w:r>
      <w:r w:rsidR="00635766" w:rsidRPr="006B5A2A">
        <w:rPr>
          <w:rFonts w:asciiTheme="minorHAnsi" w:hAnsiTheme="minorHAnsi"/>
          <w:vertAlign w:val="superscript"/>
        </w:rPr>
      </w:r>
      <w:r w:rsidR="00635766" w:rsidRPr="006B5A2A">
        <w:rPr>
          <w:rFonts w:asciiTheme="minorHAnsi" w:hAnsiTheme="minorHAnsi"/>
          <w:vertAlign w:val="superscript"/>
        </w:rPr>
        <w:fldChar w:fldCharType="separate"/>
      </w:r>
      <w:r w:rsidR="00051AC4" w:rsidRPr="006B5A2A">
        <w:rPr>
          <w:rFonts w:asciiTheme="minorHAnsi" w:hAnsiTheme="minorHAnsi"/>
          <w:vertAlign w:val="superscript"/>
        </w:rPr>
        <w:t>6</w:t>
      </w:r>
      <w:r w:rsidR="00635766" w:rsidRPr="006B5A2A">
        <w:rPr>
          <w:rFonts w:asciiTheme="minorHAnsi" w:hAnsiTheme="minorHAnsi"/>
          <w:vertAlign w:val="superscript"/>
        </w:rPr>
        <w:fldChar w:fldCharType="end"/>
      </w:r>
      <w:r w:rsidR="0020039B" w:rsidRPr="006B5A2A">
        <w:rPr>
          <w:rFonts w:asciiTheme="minorHAnsi" w:hAnsiTheme="minorHAnsi"/>
        </w:rPr>
        <w:t>.</w:t>
      </w:r>
      <w:r w:rsidR="003510EE">
        <w:rPr>
          <w:rFonts w:asciiTheme="minorHAnsi" w:hAnsiTheme="minorHAnsi"/>
        </w:rPr>
        <w:t xml:space="preserve"> Hence, surfactant presence can reduce the large amount of alcohols needed for hydrate prevention. </w:t>
      </w:r>
    </w:p>
    <w:p w14:paraId="354F4C98" w14:textId="77777777" w:rsidR="00245755" w:rsidRDefault="00245755" w:rsidP="006D5075">
      <w:pPr>
        <w:jc w:val="both"/>
        <w:rPr>
          <w:rFonts w:asciiTheme="minorHAnsi" w:hAnsiTheme="minorHAnsi"/>
        </w:rPr>
      </w:pPr>
    </w:p>
    <w:p w14:paraId="74656669" w14:textId="717A5D62" w:rsidR="00844DB9" w:rsidRPr="006B5A2A" w:rsidRDefault="00844DB9" w:rsidP="006D5075">
      <w:pPr>
        <w:jc w:val="both"/>
        <w:rPr>
          <w:rFonts w:asciiTheme="minorHAnsi" w:hAnsiTheme="minorHAnsi"/>
        </w:rPr>
      </w:pPr>
      <w:r w:rsidRPr="006B5A2A">
        <w:rPr>
          <w:rFonts w:asciiTheme="minorHAnsi" w:hAnsiTheme="minorHAnsi"/>
        </w:rPr>
        <w:t>Surfactants are considered good inhibitors for hydrate crystallization due to two main reasons:</w:t>
      </w:r>
    </w:p>
    <w:p w14:paraId="5082A745" w14:textId="68B6BDF9" w:rsidR="00735625" w:rsidRDefault="007C787D" w:rsidP="006D5075">
      <w:pPr>
        <w:jc w:val="both"/>
        <w:rPr>
          <w:rFonts w:asciiTheme="minorHAnsi" w:hAnsiTheme="minorHAnsi" w:cstheme="minorHAnsi"/>
        </w:rPr>
      </w:pPr>
      <w:r w:rsidRPr="006B5A2A">
        <w:rPr>
          <w:rFonts w:asciiTheme="minorHAnsi" w:hAnsiTheme="minorHAnsi"/>
        </w:rPr>
        <w:t xml:space="preserve">1) </w:t>
      </w:r>
      <w:r w:rsidR="00D04D18">
        <w:rPr>
          <w:rFonts w:asciiTheme="minorHAnsi" w:hAnsiTheme="minorHAnsi"/>
        </w:rPr>
        <w:t xml:space="preserve">They </w:t>
      </w:r>
      <w:r w:rsidR="006F4C6B">
        <w:rPr>
          <w:rFonts w:asciiTheme="minorHAnsi" w:hAnsiTheme="minorHAnsi"/>
        </w:rPr>
        <w:t>can i</w:t>
      </w:r>
      <w:r w:rsidR="002C1A6E">
        <w:rPr>
          <w:rFonts w:asciiTheme="minorHAnsi" w:hAnsiTheme="minorHAnsi"/>
        </w:rPr>
        <w:t>nhibit hydrate formation through s</w:t>
      </w:r>
      <w:r w:rsidR="00EF4333" w:rsidRPr="006B5A2A">
        <w:rPr>
          <w:rFonts w:asciiTheme="minorHAnsi" w:hAnsiTheme="minorHAnsi"/>
        </w:rPr>
        <w:t>urface property changes</w:t>
      </w:r>
      <w:r w:rsidR="00E10298">
        <w:rPr>
          <w:rFonts w:asciiTheme="minorHAnsi" w:hAnsiTheme="minorHAnsi"/>
        </w:rPr>
        <w:t>;</w:t>
      </w:r>
      <w:r w:rsidRPr="006B5A2A">
        <w:rPr>
          <w:rFonts w:asciiTheme="minorHAnsi" w:hAnsiTheme="minorHAnsi"/>
        </w:rPr>
        <w:t xml:space="preserve"> and 2) </w:t>
      </w:r>
      <w:r w:rsidR="00D04D18">
        <w:rPr>
          <w:rFonts w:asciiTheme="minorHAnsi" w:hAnsiTheme="minorHAnsi"/>
        </w:rPr>
        <w:t xml:space="preserve">They </w:t>
      </w:r>
      <w:r w:rsidR="002C1A6E">
        <w:rPr>
          <w:rFonts w:asciiTheme="minorHAnsi" w:hAnsiTheme="minorHAnsi"/>
        </w:rPr>
        <w:t>initially</w:t>
      </w:r>
      <w:r w:rsidRPr="006B5A2A">
        <w:rPr>
          <w:rFonts w:asciiTheme="minorHAnsi" w:hAnsiTheme="minorHAnsi"/>
        </w:rPr>
        <w:t xml:space="preserve"> </w:t>
      </w:r>
      <w:r w:rsidR="00EF4333" w:rsidRPr="006B5A2A">
        <w:rPr>
          <w:rFonts w:asciiTheme="minorHAnsi" w:hAnsiTheme="minorHAnsi"/>
        </w:rPr>
        <w:t>help</w:t>
      </w:r>
      <w:r w:rsidRPr="006B5A2A">
        <w:rPr>
          <w:rFonts w:asciiTheme="minorHAnsi" w:hAnsiTheme="minorHAnsi"/>
        </w:rPr>
        <w:t xml:space="preserve"> the formation of hydrate cells but prevent further</w:t>
      </w:r>
      <w:r w:rsidR="002C1A6E">
        <w:rPr>
          <w:rFonts w:asciiTheme="minorHAnsi" w:hAnsiTheme="minorHAnsi"/>
        </w:rPr>
        <w:t xml:space="preserve"> growth and</w:t>
      </w:r>
      <w:r w:rsidRPr="006B5A2A">
        <w:rPr>
          <w:rFonts w:asciiTheme="minorHAnsi" w:hAnsiTheme="minorHAnsi"/>
        </w:rPr>
        <w:t xml:space="preserve"> </w:t>
      </w:r>
      <w:r w:rsidR="002E50BF" w:rsidRPr="006B5A2A">
        <w:rPr>
          <w:rFonts w:asciiTheme="minorHAnsi" w:hAnsiTheme="minorHAnsi"/>
        </w:rPr>
        <w:t>agglomeration</w:t>
      </w:r>
      <w:r w:rsidR="002C1A6E">
        <w:rPr>
          <w:rFonts w:asciiTheme="minorHAnsi" w:hAnsiTheme="minorHAnsi"/>
        </w:rPr>
        <w:t xml:space="preserve"> of the crystal</w:t>
      </w:r>
      <w:r w:rsidR="002E50BF" w:rsidRPr="006B5A2A">
        <w:rPr>
          <w:rFonts w:asciiTheme="minorHAnsi" w:hAnsiTheme="minorHAnsi"/>
        </w:rPr>
        <w:t xml:space="preserve"> down the </w:t>
      </w:r>
      <w:r w:rsidR="006F4C6B">
        <w:rPr>
          <w:rFonts w:asciiTheme="minorHAnsi" w:hAnsiTheme="minorHAnsi"/>
        </w:rPr>
        <w:t>pipe</w:t>
      </w:r>
      <w:r w:rsidR="002E50BF" w:rsidRPr="006B5A2A">
        <w:rPr>
          <w:rFonts w:asciiTheme="minorHAnsi" w:hAnsiTheme="minorHAnsi"/>
        </w:rPr>
        <w:t>line</w:t>
      </w:r>
      <w:r w:rsidR="002E50BF" w:rsidRPr="006B5A2A">
        <w:rPr>
          <w:rFonts w:asciiTheme="minorHAnsi" w:hAnsiTheme="minorHAnsi"/>
          <w:vertAlign w:val="superscript"/>
        </w:rPr>
        <w:fldChar w:fldCharType="begin"/>
      </w:r>
      <w:r w:rsidR="002E50BF" w:rsidRPr="006B5A2A">
        <w:rPr>
          <w:rFonts w:asciiTheme="minorHAnsi" w:hAnsiTheme="minorHAnsi"/>
          <w:vertAlign w:val="superscript"/>
        </w:rPr>
        <w:instrText xml:space="preserve"> REF _Ref11666644 \r \h  \* MERGEFORMAT </w:instrText>
      </w:r>
      <w:r w:rsidR="002E50BF" w:rsidRPr="006B5A2A">
        <w:rPr>
          <w:rFonts w:asciiTheme="minorHAnsi" w:hAnsiTheme="minorHAnsi"/>
          <w:vertAlign w:val="superscript"/>
        </w:rPr>
      </w:r>
      <w:r w:rsidR="002E50BF" w:rsidRPr="006B5A2A">
        <w:rPr>
          <w:rFonts w:asciiTheme="minorHAnsi" w:hAnsiTheme="minorHAnsi"/>
          <w:vertAlign w:val="superscript"/>
        </w:rPr>
        <w:fldChar w:fldCharType="separate"/>
      </w:r>
      <w:r w:rsidR="00051AC4" w:rsidRPr="006B5A2A">
        <w:rPr>
          <w:rFonts w:asciiTheme="minorHAnsi" w:hAnsiTheme="minorHAnsi"/>
          <w:vertAlign w:val="superscript"/>
        </w:rPr>
        <w:t>7</w:t>
      </w:r>
      <w:r w:rsidR="002E50BF" w:rsidRPr="006B5A2A">
        <w:rPr>
          <w:rFonts w:asciiTheme="minorHAnsi" w:hAnsiTheme="minorHAnsi"/>
          <w:vertAlign w:val="superscript"/>
        </w:rPr>
        <w:fldChar w:fldCharType="end"/>
      </w:r>
      <w:r w:rsidRPr="006B5A2A">
        <w:rPr>
          <w:rFonts w:asciiTheme="minorHAnsi" w:hAnsiTheme="minorHAnsi"/>
        </w:rPr>
        <w:t>.</w:t>
      </w:r>
      <w:r w:rsidR="00556C9A">
        <w:rPr>
          <w:rFonts w:asciiTheme="minorHAnsi" w:hAnsiTheme="minorHAnsi"/>
        </w:rPr>
        <w:t xml:space="preserve"> </w:t>
      </w:r>
      <w:r w:rsidR="009B4CA3" w:rsidRPr="006B5A2A">
        <w:rPr>
          <w:rFonts w:asciiTheme="minorHAnsi" w:hAnsiTheme="minorHAnsi"/>
        </w:rPr>
        <w:t>Although surfactants have prove</w:t>
      </w:r>
      <w:r w:rsidR="00E10298">
        <w:rPr>
          <w:rFonts w:asciiTheme="minorHAnsi" w:hAnsiTheme="minorHAnsi"/>
        </w:rPr>
        <w:t>d</w:t>
      </w:r>
      <w:r w:rsidR="009B4CA3" w:rsidRPr="006B5A2A">
        <w:rPr>
          <w:rFonts w:asciiTheme="minorHAnsi" w:hAnsiTheme="minorHAnsi"/>
        </w:rPr>
        <w:t xml:space="preserve"> to be efficient </w:t>
      </w:r>
      <w:r w:rsidR="00D13D5E" w:rsidRPr="006B5A2A">
        <w:rPr>
          <w:rFonts w:asciiTheme="minorHAnsi" w:hAnsiTheme="minorHAnsi"/>
        </w:rPr>
        <w:t>inhibitors</w:t>
      </w:r>
      <w:r w:rsidR="006F4C6B">
        <w:rPr>
          <w:rFonts w:asciiTheme="minorHAnsi" w:hAnsiTheme="minorHAnsi"/>
        </w:rPr>
        <w:t>,</w:t>
      </w:r>
      <w:r w:rsidR="00D13D5E" w:rsidRPr="006B5A2A">
        <w:rPr>
          <w:rFonts w:asciiTheme="minorHAnsi" w:hAnsiTheme="minorHAnsi"/>
        </w:rPr>
        <w:t xml:space="preserve"> there is still a large amount of information missing</w:t>
      </w:r>
      <w:r w:rsidR="00285DFC" w:rsidRPr="006B5A2A">
        <w:rPr>
          <w:rFonts w:asciiTheme="minorHAnsi" w:hAnsiTheme="minorHAnsi"/>
        </w:rPr>
        <w:t xml:space="preserve"> regarding the crystallization process in the presence of surfactants</w:t>
      </w:r>
      <w:r w:rsidR="00D13D5E" w:rsidRPr="006B5A2A">
        <w:rPr>
          <w:rFonts w:asciiTheme="minorHAnsi" w:hAnsiTheme="minorHAnsi"/>
        </w:rPr>
        <w:t>.</w:t>
      </w:r>
      <w:r w:rsidR="00285DFC" w:rsidRPr="006B5A2A">
        <w:rPr>
          <w:rFonts w:asciiTheme="minorHAnsi" w:hAnsiTheme="minorHAnsi"/>
        </w:rPr>
        <w:t xml:space="preserve"> </w:t>
      </w:r>
      <w:r w:rsidR="00EC640A" w:rsidRPr="006B5A2A">
        <w:rPr>
          <w:rFonts w:asciiTheme="minorHAnsi" w:hAnsiTheme="minorHAnsi"/>
        </w:rPr>
        <w:t xml:space="preserve">While </w:t>
      </w:r>
      <w:r w:rsidR="00EC640A" w:rsidRPr="006B5A2A">
        <w:rPr>
          <w:rFonts w:asciiTheme="minorHAnsi" w:hAnsiTheme="minorHAnsi" w:cstheme="minorHAnsi"/>
        </w:rPr>
        <w:t>some studies have shown</w:t>
      </w:r>
      <w:r w:rsidR="00735625" w:rsidRPr="006B5A2A">
        <w:rPr>
          <w:rFonts w:asciiTheme="minorHAnsi" w:hAnsiTheme="minorHAnsi" w:cstheme="minorHAnsi"/>
        </w:rPr>
        <w:t xml:space="preserve"> that</w:t>
      </w:r>
      <w:r w:rsidR="00391C01">
        <w:rPr>
          <w:rFonts w:asciiTheme="minorHAnsi" w:hAnsiTheme="minorHAnsi" w:cstheme="minorHAnsi"/>
        </w:rPr>
        <w:t xml:space="preserve"> the use of</w:t>
      </w:r>
      <w:r w:rsidR="00735625" w:rsidRPr="006B5A2A">
        <w:rPr>
          <w:rFonts w:asciiTheme="minorHAnsi" w:hAnsiTheme="minorHAnsi" w:cstheme="minorHAnsi"/>
        </w:rPr>
        <w:t xml:space="preserve"> surfactants can </w:t>
      </w:r>
      <w:r w:rsidR="00EC640A" w:rsidRPr="006B5A2A">
        <w:rPr>
          <w:rFonts w:asciiTheme="minorHAnsi" w:hAnsiTheme="minorHAnsi" w:cstheme="minorHAnsi"/>
        </w:rPr>
        <w:t>extend</w:t>
      </w:r>
      <w:r w:rsidR="00735625" w:rsidRPr="006B5A2A">
        <w:rPr>
          <w:rFonts w:asciiTheme="minorHAnsi" w:hAnsiTheme="minorHAnsi" w:cstheme="minorHAnsi"/>
        </w:rPr>
        <w:t xml:space="preserve"> </w:t>
      </w:r>
      <w:r w:rsidR="00CB5536">
        <w:rPr>
          <w:rFonts w:asciiTheme="minorHAnsi" w:hAnsiTheme="minorHAnsi" w:cstheme="minorHAnsi"/>
        </w:rPr>
        <w:t xml:space="preserve">the initial </w:t>
      </w:r>
      <w:r w:rsidR="00735625" w:rsidRPr="006B5A2A">
        <w:rPr>
          <w:rFonts w:asciiTheme="minorHAnsi" w:hAnsiTheme="minorHAnsi" w:cstheme="minorHAnsi"/>
        </w:rPr>
        <w:t xml:space="preserve">hydrate </w:t>
      </w:r>
      <w:r w:rsidR="00CB5536">
        <w:rPr>
          <w:rFonts w:asciiTheme="minorHAnsi" w:hAnsiTheme="minorHAnsi" w:cstheme="minorHAnsi"/>
        </w:rPr>
        <w:t>crystallization</w:t>
      </w:r>
      <w:r w:rsidR="00CB5536" w:rsidRPr="006B5A2A">
        <w:rPr>
          <w:rFonts w:asciiTheme="minorHAnsi" w:hAnsiTheme="minorHAnsi" w:cstheme="minorHAnsi"/>
        </w:rPr>
        <w:t xml:space="preserve"> </w:t>
      </w:r>
      <w:r w:rsidR="00735625" w:rsidRPr="006B5A2A">
        <w:rPr>
          <w:rFonts w:asciiTheme="minorHAnsi" w:hAnsiTheme="minorHAnsi" w:cstheme="minorHAnsi"/>
        </w:rPr>
        <w:t>tim</w:t>
      </w:r>
      <w:r w:rsidR="00053E64" w:rsidRPr="006B5A2A">
        <w:rPr>
          <w:rFonts w:asciiTheme="minorHAnsi" w:hAnsiTheme="minorHAnsi" w:cstheme="minorHAnsi"/>
        </w:rPr>
        <w:t>e</w:t>
      </w:r>
      <w:r w:rsidR="003C143B">
        <w:rPr>
          <w:rFonts w:asciiTheme="minorHAnsi" w:hAnsiTheme="minorHAnsi" w:cstheme="minorHAnsi"/>
        </w:rPr>
        <w:t xml:space="preserve"> </w:t>
      </w:r>
      <w:r w:rsidR="00053E64" w:rsidRPr="006B5A2A">
        <w:rPr>
          <w:rFonts w:asciiTheme="minorHAnsi" w:hAnsiTheme="minorHAnsi" w:cstheme="minorHAnsi"/>
        </w:rPr>
        <w:t>at certain subcoolings</w:t>
      </w:r>
      <w:r w:rsidR="00EC640A" w:rsidRPr="006B5A2A">
        <w:rPr>
          <w:rFonts w:asciiTheme="minorHAnsi" w:hAnsiTheme="minorHAnsi" w:cstheme="minorHAnsi"/>
        </w:rPr>
        <w:t>, o</w:t>
      </w:r>
      <w:r w:rsidR="00053E64" w:rsidRPr="006B5A2A">
        <w:rPr>
          <w:rFonts w:asciiTheme="minorHAnsi" w:hAnsiTheme="minorHAnsi" w:cstheme="minorHAnsi"/>
        </w:rPr>
        <w:t>ther studies</w:t>
      </w:r>
      <w:r w:rsidR="00735625" w:rsidRPr="006B5A2A">
        <w:rPr>
          <w:rFonts w:asciiTheme="minorHAnsi" w:hAnsiTheme="minorHAnsi" w:cstheme="minorHAnsi"/>
        </w:rPr>
        <w:t xml:space="preserve"> have found exceptions </w:t>
      </w:r>
      <w:r w:rsidR="001B03E0">
        <w:rPr>
          <w:rFonts w:asciiTheme="minorHAnsi" w:hAnsiTheme="minorHAnsi" w:cstheme="minorHAnsi"/>
        </w:rPr>
        <w:t>at</w:t>
      </w:r>
      <w:r w:rsidR="001B03E0" w:rsidRPr="006B5A2A">
        <w:rPr>
          <w:rFonts w:asciiTheme="minorHAnsi" w:hAnsiTheme="minorHAnsi" w:cstheme="minorHAnsi"/>
        </w:rPr>
        <w:t xml:space="preserve"> </w:t>
      </w:r>
      <w:r w:rsidR="00735625" w:rsidRPr="006B5A2A">
        <w:rPr>
          <w:rFonts w:asciiTheme="minorHAnsi" w:hAnsiTheme="minorHAnsi" w:cstheme="minorHAnsi"/>
        </w:rPr>
        <w:t>low surfactant concentrations</w:t>
      </w:r>
      <w:r w:rsidR="001B03E0">
        <w:rPr>
          <w:rFonts w:asciiTheme="minorHAnsi" w:hAnsiTheme="minorHAnsi" w:cstheme="minorHAnsi"/>
        </w:rPr>
        <w:t>. At low surfactant concentrations</w:t>
      </w:r>
      <w:r w:rsidR="00E10298">
        <w:rPr>
          <w:rFonts w:asciiTheme="minorHAnsi" w:hAnsiTheme="minorHAnsi" w:cstheme="minorHAnsi"/>
        </w:rPr>
        <w:t>,</w:t>
      </w:r>
      <w:r w:rsidR="001B03E0">
        <w:rPr>
          <w:rFonts w:asciiTheme="minorHAnsi" w:hAnsiTheme="minorHAnsi" w:cstheme="minorHAnsi"/>
        </w:rPr>
        <w:t xml:space="preserve"> </w:t>
      </w:r>
      <w:r w:rsidR="00196C38">
        <w:rPr>
          <w:rFonts w:asciiTheme="minorHAnsi" w:hAnsiTheme="minorHAnsi" w:cstheme="minorHAnsi"/>
        </w:rPr>
        <w:t xml:space="preserve">the water droplets tend to coalesce </w:t>
      </w:r>
      <w:r w:rsidR="00735625" w:rsidRPr="006B5A2A">
        <w:rPr>
          <w:rFonts w:asciiTheme="minorHAnsi" w:hAnsiTheme="minorHAnsi" w:cstheme="minorHAnsi"/>
        </w:rPr>
        <w:t>and accelerate the process of hydrate formation</w:t>
      </w:r>
      <w:r w:rsidR="0038548F" w:rsidRPr="006B5A2A">
        <w:rPr>
          <w:rFonts w:asciiTheme="minorHAnsi" w:hAnsiTheme="minorHAnsi" w:cstheme="minorHAnsi"/>
          <w:vertAlign w:val="superscript"/>
        </w:rPr>
        <w:fldChar w:fldCharType="begin"/>
      </w:r>
      <w:r w:rsidR="0038548F" w:rsidRPr="006B5A2A">
        <w:rPr>
          <w:rFonts w:asciiTheme="minorHAnsi" w:hAnsiTheme="minorHAnsi" w:cstheme="minorHAnsi"/>
          <w:vertAlign w:val="superscript"/>
        </w:rPr>
        <w:instrText xml:space="preserve"> REF _Ref11666761 \r \h  \* MERGEFORMAT </w:instrText>
      </w:r>
      <w:r w:rsidR="0038548F" w:rsidRPr="006B5A2A">
        <w:rPr>
          <w:rFonts w:asciiTheme="minorHAnsi" w:hAnsiTheme="minorHAnsi" w:cstheme="minorHAnsi"/>
          <w:vertAlign w:val="superscript"/>
        </w:rPr>
      </w:r>
      <w:r w:rsidR="0038548F" w:rsidRPr="006B5A2A">
        <w:rPr>
          <w:rFonts w:asciiTheme="minorHAnsi" w:hAnsiTheme="minorHAnsi" w:cstheme="minorHAnsi"/>
          <w:vertAlign w:val="superscript"/>
        </w:rPr>
        <w:fldChar w:fldCharType="separate"/>
      </w:r>
      <w:r w:rsidR="00051AC4" w:rsidRPr="006B5A2A">
        <w:rPr>
          <w:rFonts w:asciiTheme="minorHAnsi" w:hAnsiTheme="minorHAnsi" w:cstheme="minorHAnsi"/>
          <w:vertAlign w:val="superscript"/>
        </w:rPr>
        <w:t>8</w:t>
      </w:r>
      <w:r w:rsidR="0038548F" w:rsidRPr="006B5A2A">
        <w:rPr>
          <w:rFonts w:asciiTheme="minorHAnsi" w:hAnsiTheme="minorHAnsi" w:cstheme="minorHAnsi"/>
          <w:vertAlign w:val="superscript"/>
        </w:rPr>
        <w:fldChar w:fldCharType="end"/>
      </w:r>
      <w:r w:rsidR="00735625" w:rsidRPr="006B5A2A">
        <w:rPr>
          <w:rFonts w:asciiTheme="minorHAnsi" w:hAnsiTheme="minorHAnsi" w:cstheme="minorHAnsi"/>
        </w:rPr>
        <w:t xml:space="preserve">. </w:t>
      </w:r>
      <w:r w:rsidR="0035550A">
        <w:rPr>
          <w:rFonts w:asciiTheme="minorHAnsi" w:hAnsiTheme="minorHAnsi" w:cstheme="minorHAnsi"/>
        </w:rPr>
        <w:t xml:space="preserve">The inhibition process has been explained by </w:t>
      </w:r>
      <w:r w:rsidR="00EC640A" w:rsidRPr="006B5A2A">
        <w:rPr>
          <w:rFonts w:asciiTheme="minorHAnsi" w:hAnsiTheme="minorHAnsi" w:cstheme="minorHAnsi"/>
        </w:rPr>
        <w:t>surfactant molecules</w:t>
      </w:r>
      <w:r w:rsidR="0035550A">
        <w:rPr>
          <w:rFonts w:asciiTheme="minorHAnsi" w:hAnsiTheme="minorHAnsi" w:cstheme="minorHAnsi"/>
        </w:rPr>
        <w:t xml:space="preserve"> </w:t>
      </w:r>
      <w:r w:rsidR="00EC640A" w:rsidRPr="006B5A2A">
        <w:rPr>
          <w:rFonts w:asciiTheme="minorHAnsi" w:hAnsiTheme="minorHAnsi" w:cstheme="minorHAnsi"/>
        </w:rPr>
        <w:t xml:space="preserve">interrupting </w:t>
      </w:r>
      <w:r w:rsidR="00735625" w:rsidRPr="006B5A2A">
        <w:rPr>
          <w:rFonts w:asciiTheme="minorHAnsi" w:hAnsiTheme="minorHAnsi" w:cstheme="minorHAnsi"/>
        </w:rPr>
        <w:t>planar hydrate growth</w:t>
      </w:r>
      <w:r w:rsidR="0012707A">
        <w:rPr>
          <w:rFonts w:asciiTheme="minorHAnsi" w:hAnsiTheme="minorHAnsi" w:cstheme="minorHAnsi"/>
        </w:rPr>
        <w:t xml:space="preserve">, </w:t>
      </w:r>
      <w:r w:rsidR="00DF232D">
        <w:rPr>
          <w:rFonts w:asciiTheme="minorHAnsi" w:hAnsiTheme="minorHAnsi" w:cstheme="minorHAnsi"/>
        </w:rPr>
        <w:t>forc</w:t>
      </w:r>
      <w:r w:rsidR="0012707A">
        <w:rPr>
          <w:rFonts w:asciiTheme="minorHAnsi" w:hAnsiTheme="minorHAnsi" w:cstheme="minorHAnsi"/>
        </w:rPr>
        <w:t>ing</w:t>
      </w:r>
      <w:r w:rsidR="00DF232D">
        <w:rPr>
          <w:rFonts w:asciiTheme="minorHAnsi" w:hAnsiTheme="minorHAnsi" w:cstheme="minorHAnsi"/>
        </w:rPr>
        <w:t xml:space="preserve"> the hydrate into</w:t>
      </w:r>
      <w:r w:rsidR="00735625" w:rsidRPr="006B5A2A">
        <w:rPr>
          <w:rFonts w:asciiTheme="minorHAnsi" w:hAnsiTheme="minorHAnsi" w:cstheme="minorHAnsi"/>
        </w:rPr>
        <w:t xml:space="preserve"> hollow-conical crystal formation</w:t>
      </w:r>
      <w:r w:rsidR="003F5E2E">
        <w:rPr>
          <w:rFonts w:asciiTheme="minorHAnsi" w:hAnsiTheme="minorHAnsi" w:cstheme="minorHAnsi"/>
        </w:rPr>
        <w:t>. The conical crystal</w:t>
      </w:r>
      <w:r w:rsidR="0012707A">
        <w:rPr>
          <w:rFonts w:asciiTheme="minorHAnsi" w:hAnsiTheme="minorHAnsi" w:cstheme="minorHAnsi"/>
        </w:rPr>
        <w:t>s</w:t>
      </w:r>
      <w:r w:rsidR="003F5E2E">
        <w:rPr>
          <w:rFonts w:asciiTheme="minorHAnsi" w:hAnsiTheme="minorHAnsi" w:cstheme="minorHAnsi"/>
        </w:rPr>
        <w:t xml:space="preserve"> form a mechanical barrier for crystal</w:t>
      </w:r>
      <w:r w:rsidR="00735625" w:rsidRPr="006B5A2A">
        <w:rPr>
          <w:rFonts w:asciiTheme="minorHAnsi" w:hAnsiTheme="minorHAnsi" w:cstheme="minorHAnsi"/>
        </w:rPr>
        <w:t xml:space="preserve"> growth</w:t>
      </w:r>
      <w:r w:rsidR="00455798" w:rsidRPr="006B5A2A">
        <w:rPr>
          <w:rFonts w:asciiTheme="minorHAnsi" w:hAnsiTheme="minorHAnsi" w:cstheme="minorHAnsi"/>
          <w:vertAlign w:val="superscript"/>
        </w:rPr>
        <w:fldChar w:fldCharType="begin"/>
      </w:r>
      <w:r w:rsidR="00455798" w:rsidRPr="006B5A2A">
        <w:rPr>
          <w:rFonts w:asciiTheme="minorHAnsi" w:hAnsiTheme="minorHAnsi" w:cstheme="minorHAnsi"/>
          <w:vertAlign w:val="superscript"/>
        </w:rPr>
        <w:instrText xml:space="preserve"> REF _Ref11666818 \r \h  \* MERGEFORMAT </w:instrText>
      </w:r>
      <w:r w:rsidR="00455798" w:rsidRPr="006B5A2A">
        <w:rPr>
          <w:rFonts w:asciiTheme="minorHAnsi" w:hAnsiTheme="minorHAnsi" w:cstheme="minorHAnsi"/>
          <w:vertAlign w:val="superscript"/>
        </w:rPr>
      </w:r>
      <w:r w:rsidR="00455798" w:rsidRPr="006B5A2A">
        <w:rPr>
          <w:rFonts w:asciiTheme="minorHAnsi" w:hAnsiTheme="minorHAnsi" w:cstheme="minorHAnsi"/>
          <w:vertAlign w:val="superscript"/>
        </w:rPr>
        <w:fldChar w:fldCharType="separate"/>
      </w:r>
      <w:r w:rsidR="00051AC4" w:rsidRPr="006B5A2A">
        <w:rPr>
          <w:rFonts w:asciiTheme="minorHAnsi" w:hAnsiTheme="minorHAnsi" w:cstheme="minorHAnsi"/>
          <w:vertAlign w:val="superscript"/>
        </w:rPr>
        <w:t>9</w:t>
      </w:r>
      <w:r w:rsidR="00455798" w:rsidRPr="006B5A2A">
        <w:rPr>
          <w:rFonts w:asciiTheme="minorHAnsi" w:hAnsiTheme="minorHAnsi" w:cstheme="minorHAnsi"/>
          <w:vertAlign w:val="superscript"/>
        </w:rPr>
        <w:fldChar w:fldCharType="end"/>
      </w:r>
      <w:r w:rsidR="003D052C">
        <w:rPr>
          <w:rFonts w:asciiTheme="minorHAnsi" w:hAnsiTheme="minorHAnsi" w:cstheme="minorHAnsi"/>
        </w:rPr>
        <w:t>,</w:t>
      </w:r>
      <w:r w:rsidR="00DC18C7">
        <w:rPr>
          <w:rFonts w:asciiTheme="minorHAnsi" w:hAnsiTheme="minorHAnsi" w:cstheme="minorHAnsi"/>
        </w:rPr>
        <w:t xml:space="preserve"> and </w:t>
      </w:r>
      <w:r w:rsidR="003D052C">
        <w:rPr>
          <w:rFonts w:asciiTheme="minorHAnsi" w:hAnsiTheme="minorHAnsi" w:cstheme="minorHAnsi"/>
        </w:rPr>
        <w:t>thus</w:t>
      </w:r>
      <w:r w:rsidR="00DC18C7">
        <w:rPr>
          <w:rFonts w:asciiTheme="minorHAnsi" w:hAnsiTheme="minorHAnsi" w:cstheme="minorHAnsi"/>
        </w:rPr>
        <w:t xml:space="preserve"> inhibit the growth. </w:t>
      </w:r>
    </w:p>
    <w:p w14:paraId="671FB709" w14:textId="77777777" w:rsidR="00245755" w:rsidRDefault="00245755" w:rsidP="006D5075">
      <w:pPr>
        <w:jc w:val="both"/>
        <w:rPr>
          <w:rFonts w:asciiTheme="minorHAnsi" w:hAnsiTheme="minorHAnsi" w:cstheme="minorHAnsi"/>
        </w:rPr>
      </w:pPr>
    </w:p>
    <w:p w14:paraId="1767F002" w14:textId="05D23943" w:rsidR="00BC67BA" w:rsidRDefault="00E16662" w:rsidP="006D5075">
      <w:pPr>
        <w:jc w:val="both"/>
        <w:rPr>
          <w:rFonts w:asciiTheme="minorHAnsi" w:hAnsiTheme="minorHAnsi" w:cs="Arial"/>
          <w:shd w:val="clear" w:color="auto" w:fill="FFFFFF"/>
        </w:rPr>
      </w:pPr>
      <w:r w:rsidRPr="006B5A2A">
        <w:rPr>
          <w:rFonts w:asciiTheme="minorHAnsi" w:hAnsiTheme="minorHAnsi" w:cstheme="minorHAnsi"/>
        </w:rPr>
        <w:t xml:space="preserve">In this study we designed and implemented a </w:t>
      </w:r>
      <w:r w:rsidR="007915D1">
        <w:rPr>
          <w:rFonts w:asciiTheme="minorHAnsi" w:hAnsiTheme="minorHAnsi" w:cstheme="minorHAnsi"/>
        </w:rPr>
        <w:t>low-cost</w:t>
      </w:r>
      <w:r w:rsidRPr="006B5A2A">
        <w:rPr>
          <w:rFonts w:asciiTheme="minorHAnsi" w:hAnsiTheme="minorHAnsi" w:cstheme="minorHAnsi"/>
        </w:rPr>
        <w:t xml:space="preserve">, </w:t>
      </w:r>
      <w:r w:rsidR="002C6DB4" w:rsidRPr="006B5A2A">
        <w:rPr>
          <w:rFonts w:asciiTheme="minorHAnsi" w:hAnsiTheme="minorHAnsi" w:cstheme="minorHAnsi"/>
        </w:rPr>
        <w:t xml:space="preserve">integrated modular </w:t>
      </w:r>
      <w:r w:rsidRPr="006B5A2A">
        <w:rPr>
          <w:rFonts w:asciiTheme="minorHAnsi" w:hAnsiTheme="minorHAnsi" w:cstheme="minorHAnsi"/>
        </w:rPr>
        <w:t xml:space="preserve">Peltier </w:t>
      </w:r>
      <w:r w:rsidR="002C6DB4">
        <w:rPr>
          <w:rFonts w:asciiTheme="minorHAnsi" w:hAnsiTheme="minorHAnsi" w:cstheme="minorHAnsi"/>
        </w:rPr>
        <w:t>d</w:t>
      </w:r>
      <w:r w:rsidR="001D3E60" w:rsidRPr="006B5A2A">
        <w:rPr>
          <w:rFonts w:asciiTheme="minorHAnsi" w:hAnsiTheme="minorHAnsi" w:cstheme="minorHAnsi"/>
        </w:rPr>
        <w:t xml:space="preserve">evice </w:t>
      </w:r>
      <w:r w:rsidRPr="006B5A2A">
        <w:rPr>
          <w:rFonts w:asciiTheme="minorHAnsi" w:hAnsiTheme="minorHAnsi" w:cstheme="minorHAnsi"/>
        </w:rPr>
        <w:t>(IMPd)</w:t>
      </w:r>
      <w:r w:rsidR="00215CA7">
        <w:rPr>
          <w:rFonts w:asciiTheme="minorHAnsi" w:hAnsiTheme="minorHAnsi" w:cstheme="minorHAnsi"/>
        </w:rPr>
        <w:t xml:space="preserve"> along with </w:t>
      </w:r>
      <w:r w:rsidR="003D052C">
        <w:rPr>
          <w:rFonts w:asciiTheme="minorHAnsi" w:hAnsiTheme="minorHAnsi" w:cstheme="minorHAnsi"/>
        </w:rPr>
        <w:t xml:space="preserve">a </w:t>
      </w:r>
      <w:r w:rsidR="00215CA7">
        <w:rPr>
          <w:rFonts w:asciiTheme="minorHAnsi" w:hAnsiTheme="minorHAnsi" w:cstheme="minorHAnsi"/>
        </w:rPr>
        <w:t>hydrate visualization cell</w:t>
      </w:r>
      <w:r w:rsidRPr="006B5A2A">
        <w:rPr>
          <w:rFonts w:asciiTheme="minorHAnsi" w:hAnsiTheme="minorHAnsi" w:cstheme="minorHAnsi"/>
        </w:rPr>
        <w:t xml:space="preserve"> and used </w:t>
      </w:r>
      <w:r w:rsidR="00215CA7">
        <w:rPr>
          <w:rFonts w:asciiTheme="minorHAnsi" w:hAnsiTheme="minorHAnsi" w:cstheme="minorHAnsi"/>
        </w:rPr>
        <w:t>them</w:t>
      </w:r>
      <w:r w:rsidRPr="006B5A2A">
        <w:rPr>
          <w:rFonts w:asciiTheme="minorHAnsi" w:hAnsiTheme="minorHAnsi" w:cstheme="minorHAnsi"/>
        </w:rPr>
        <w:t xml:space="preserve"> to study cyclopentane hydrate formation in the presence of nonionic surfactants. </w:t>
      </w:r>
      <w:r w:rsidR="00FE2642">
        <w:rPr>
          <w:rFonts w:asciiTheme="minorHAnsi" w:hAnsiTheme="minorHAnsi" w:cstheme="minorHAnsi"/>
        </w:rPr>
        <w:t>The reason for using cyclopentane instead of low molecular weight gases (</w:t>
      </w:r>
      <w:r w:rsidR="003D052C">
        <w:rPr>
          <w:rFonts w:asciiTheme="minorHAnsi" w:hAnsiTheme="minorHAnsi" w:cstheme="minorHAnsi"/>
        </w:rPr>
        <w:t xml:space="preserve">e.g., </w:t>
      </w:r>
      <w:r w:rsidR="00FE2642">
        <w:rPr>
          <w:rFonts w:asciiTheme="minorHAnsi" w:hAnsiTheme="minorHAnsi" w:cstheme="minorHAnsi"/>
        </w:rPr>
        <w:t>CH</w:t>
      </w:r>
      <w:r w:rsidR="00FE2642" w:rsidRPr="005339C5">
        <w:rPr>
          <w:rFonts w:asciiTheme="minorHAnsi" w:hAnsiTheme="minorHAnsi" w:cstheme="minorHAnsi"/>
          <w:vertAlign w:val="subscript"/>
        </w:rPr>
        <w:t>4</w:t>
      </w:r>
      <w:r w:rsidR="00FE2642">
        <w:rPr>
          <w:rFonts w:asciiTheme="minorHAnsi" w:hAnsiTheme="minorHAnsi" w:cstheme="minorHAnsi"/>
        </w:rPr>
        <w:t xml:space="preserve"> and CO</w:t>
      </w:r>
      <w:r w:rsidR="00FE2642" w:rsidRPr="005339C5">
        <w:rPr>
          <w:rFonts w:asciiTheme="minorHAnsi" w:hAnsiTheme="minorHAnsi" w:cstheme="minorHAnsi"/>
          <w:vertAlign w:val="subscript"/>
        </w:rPr>
        <w:t>2</w:t>
      </w:r>
      <w:r w:rsidR="00FE2642">
        <w:rPr>
          <w:rFonts w:asciiTheme="minorHAnsi" w:hAnsiTheme="minorHAnsi" w:cstheme="minorHAnsi"/>
        </w:rPr>
        <w:t>)</w:t>
      </w:r>
      <w:r w:rsidR="00A922EC">
        <w:rPr>
          <w:rFonts w:asciiTheme="minorHAnsi" w:hAnsiTheme="minorHAnsi" w:cstheme="minorHAnsi"/>
        </w:rPr>
        <w:t xml:space="preserve"> that usually form hydrates in deep sea reservoirs, is </w:t>
      </w:r>
      <w:r w:rsidR="00A922EC">
        <w:rPr>
          <w:rFonts w:asciiTheme="minorHAnsi" w:hAnsiTheme="minorHAnsi" w:cstheme="minorHAnsi"/>
        </w:rPr>
        <w:lastRenderedPageBreak/>
        <w:t xml:space="preserve">that these gases require higher pressures and lower temperatures to form stable hydrates. </w:t>
      </w:r>
      <w:r w:rsidR="003D052C" w:rsidRPr="0088428B">
        <w:rPr>
          <w:rFonts w:asciiTheme="minorHAnsi" w:hAnsiTheme="minorHAnsi" w:cs="Arial"/>
          <w:shd w:val="clear" w:color="auto" w:fill="FFFFFF"/>
        </w:rPr>
        <w:t>Because</w:t>
      </w:r>
      <w:r w:rsidR="003D052C" w:rsidRPr="006B5A2A">
        <w:rPr>
          <w:rFonts w:asciiTheme="minorHAnsi" w:hAnsiTheme="minorHAnsi" w:cs="Arial"/>
          <w:shd w:val="clear" w:color="auto" w:fill="FFFFFF"/>
        </w:rPr>
        <w:t xml:space="preserve"> </w:t>
      </w:r>
      <w:r w:rsidR="0081752B" w:rsidRPr="006B5A2A">
        <w:rPr>
          <w:rFonts w:asciiTheme="minorHAnsi" w:hAnsiTheme="minorHAnsi" w:cs="Arial"/>
          <w:shd w:val="clear" w:color="auto" w:fill="FFFFFF"/>
        </w:rPr>
        <w:t>c</w:t>
      </w:r>
      <w:r w:rsidR="00BC67BA" w:rsidRPr="006B5A2A">
        <w:rPr>
          <w:rFonts w:asciiTheme="minorHAnsi" w:hAnsiTheme="minorHAnsi" w:cs="Arial"/>
          <w:shd w:val="clear" w:color="auto" w:fill="FFFFFF"/>
        </w:rPr>
        <w:t>yclopentane forms hydrates at ambient pressure</w:t>
      </w:r>
      <w:r w:rsidR="00D8110D">
        <w:rPr>
          <w:rFonts w:asciiTheme="minorHAnsi" w:hAnsiTheme="minorHAnsi" w:cs="Arial"/>
          <w:shd w:val="clear" w:color="auto" w:fill="FFFFFF"/>
        </w:rPr>
        <w:t xml:space="preserve"> and temperatures up to ~</w:t>
      </w:r>
      <w:r w:rsidR="00D8110D" w:rsidRPr="006B5A2A">
        <w:rPr>
          <w:rFonts w:asciiTheme="minorHAnsi" w:hAnsiTheme="minorHAnsi" w:cs="Arial"/>
          <w:shd w:val="clear" w:color="auto" w:fill="FFFFFF"/>
        </w:rPr>
        <w:t>7.5</w:t>
      </w:r>
      <w:r w:rsidR="00D8110D" w:rsidRPr="00A21617">
        <w:rPr>
          <w:rFonts w:asciiTheme="minorHAnsi" w:hAnsiTheme="minorHAnsi" w:cs="Arial"/>
          <w:shd w:val="clear" w:color="auto" w:fill="FFFFFF"/>
        </w:rPr>
        <w:t xml:space="preserve"> °C</w:t>
      </w:r>
      <w:r w:rsidR="00D8110D">
        <w:rPr>
          <w:rFonts w:asciiTheme="minorHAnsi" w:hAnsiTheme="minorHAnsi" w:cs="Arial"/>
          <w:shd w:val="clear" w:color="auto" w:fill="FFFFFF"/>
        </w:rPr>
        <w:t xml:space="preserve">, </w:t>
      </w:r>
      <w:r w:rsidR="0081752B" w:rsidRPr="006B5A2A">
        <w:rPr>
          <w:rFonts w:asciiTheme="minorHAnsi" w:hAnsiTheme="minorHAnsi" w:cs="Arial"/>
          <w:shd w:val="clear" w:color="auto" w:fill="FFFFFF"/>
        </w:rPr>
        <w:t>it</w:t>
      </w:r>
      <w:r w:rsidR="00BC67BA" w:rsidRPr="006B5A2A">
        <w:rPr>
          <w:rFonts w:asciiTheme="minorHAnsi" w:hAnsiTheme="minorHAnsi" w:cs="Arial"/>
          <w:shd w:val="clear" w:color="auto" w:fill="FFFFFF"/>
        </w:rPr>
        <w:t xml:space="preserve"> is often used as a model material</w:t>
      </w:r>
      <w:r w:rsidR="00D8110D">
        <w:rPr>
          <w:rFonts w:asciiTheme="minorHAnsi" w:hAnsiTheme="minorHAnsi" w:cs="Arial"/>
          <w:shd w:val="clear" w:color="auto" w:fill="FFFFFF"/>
        </w:rPr>
        <w:t xml:space="preserve"> for hydrate formation</w:t>
      </w:r>
      <w:r w:rsidR="00660205" w:rsidRPr="006B5A2A">
        <w:rPr>
          <w:rFonts w:asciiTheme="minorHAnsi" w:hAnsiTheme="minorHAnsi" w:cs="Arial"/>
          <w:shd w:val="clear" w:color="auto" w:fill="FFFFFF"/>
          <w:vertAlign w:val="superscript"/>
        </w:rPr>
        <w:fldChar w:fldCharType="begin"/>
      </w:r>
      <w:r w:rsidR="00660205" w:rsidRPr="006B5A2A">
        <w:rPr>
          <w:rFonts w:asciiTheme="minorHAnsi" w:hAnsiTheme="minorHAnsi" w:cs="Arial"/>
          <w:shd w:val="clear" w:color="auto" w:fill="FFFFFF"/>
          <w:vertAlign w:val="superscript"/>
        </w:rPr>
        <w:instrText xml:space="preserve"> REF _Ref19635323 \r \h  \* MERGEFORMAT </w:instrText>
      </w:r>
      <w:r w:rsidR="00660205" w:rsidRPr="006B5A2A">
        <w:rPr>
          <w:rFonts w:asciiTheme="minorHAnsi" w:hAnsiTheme="minorHAnsi" w:cs="Arial"/>
          <w:shd w:val="clear" w:color="auto" w:fill="FFFFFF"/>
          <w:vertAlign w:val="superscript"/>
        </w:rPr>
      </w:r>
      <w:r w:rsidR="00660205" w:rsidRPr="006B5A2A">
        <w:rPr>
          <w:rFonts w:asciiTheme="minorHAnsi" w:hAnsiTheme="minorHAnsi" w:cs="Arial"/>
          <w:shd w:val="clear" w:color="auto" w:fill="FFFFFF"/>
          <w:vertAlign w:val="superscript"/>
        </w:rPr>
        <w:fldChar w:fldCharType="separate"/>
      </w:r>
      <w:r w:rsidR="00051AC4" w:rsidRPr="006B5A2A">
        <w:rPr>
          <w:rFonts w:asciiTheme="minorHAnsi" w:hAnsiTheme="minorHAnsi" w:cs="Arial"/>
          <w:shd w:val="clear" w:color="auto" w:fill="FFFFFF"/>
          <w:vertAlign w:val="superscript"/>
        </w:rPr>
        <w:t>10</w:t>
      </w:r>
      <w:r w:rsidR="00660205" w:rsidRPr="006B5A2A">
        <w:rPr>
          <w:rFonts w:asciiTheme="minorHAnsi" w:hAnsiTheme="minorHAnsi" w:cs="Arial"/>
          <w:shd w:val="clear" w:color="auto" w:fill="FFFFFF"/>
          <w:vertAlign w:val="superscript"/>
        </w:rPr>
        <w:fldChar w:fldCharType="end"/>
      </w:r>
      <w:r w:rsidR="00D8110D">
        <w:rPr>
          <w:rFonts w:asciiTheme="minorHAnsi" w:hAnsiTheme="minorHAnsi" w:cs="Arial"/>
          <w:shd w:val="clear" w:color="auto" w:fill="FFFFFF"/>
        </w:rPr>
        <w:t>.</w:t>
      </w:r>
    </w:p>
    <w:p w14:paraId="2AD010D3" w14:textId="77777777" w:rsidR="00245755" w:rsidRDefault="00245755" w:rsidP="006D5075">
      <w:pPr>
        <w:jc w:val="both"/>
        <w:rPr>
          <w:rFonts w:asciiTheme="minorHAnsi" w:hAnsiTheme="minorHAnsi" w:cs="Arial"/>
          <w:shd w:val="clear" w:color="auto" w:fill="FFFFFF"/>
        </w:rPr>
      </w:pPr>
    </w:p>
    <w:p w14:paraId="1C2195D5" w14:textId="185573C6" w:rsidR="00696631" w:rsidRDefault="0015426F" w:rsidP="006D5075">
      <w:pPr>
        <w:jc w:val="both"/>
        <w:rPr>
          <w:rFonts w:asciiTheme="minorHAnsi" w:hAnsiTheme="minorHAnsi" w:cstheme="minorHAnsi"/>
          <w:color w:val="000000" w:themeColor="text1"/>
        </w:rPr>
      </w:pPr>
      <w:r>
        <w:rPr>
          <w:rFonts w:asciiTheme="minorHAnsi" w:hAnsiTheme="minorHAnsi" w:cstheme="minorHAnsi"/>
        </w:rPr>
        <w:t>The</w:t>
      </w:r>
      <w:r w:rsidR="002C6DB4">
        <w:rPr>
          <w:rFonts w:asciiTheme="minorHAnsi" w:hAnsiTheme="minorHAnsi" w:cstheme="minorHAnsi"/>
        </w:rPr>
        <w:t xml:space="preserve"> </w:t>
      </w:r>
      <w:r w:rsidR="002C6DB4" w:rsidRPr="006B5A2A">
        <w:rPr>
          <w:rFonts w:asciiTheme="minorHAnsi" w:hAnsiTheme="minorHAnsi" w:cstheme="minorHAnsi"/>
        </w:rPr>
        <w:t xml:space="preserve">integrated modular Peltier device </w:t>
      </w:r>
      <w:r w:rsidRPr="006B5A2A">
        <w:rPr>
          <w:rFonts w:asciiTheme="minorHAnsi" w:hAnsiTheme="minorHAnsi" w:cstheme="minorHAnsi"/>
        </w:rPr>
        <w:t>(IMPd)</w:t>
      </w:r>
      <w:r>
        <w:rPr>
          <w:rFonts w:asciiTheme="minorHAnsi" w:hAnsiTheme="minorHAnsi" w:cstheme="minorHAnsi"/>
        </w:rPr>
        <w:t xml:space="preserve"> consist</w:t>
      </w:r>
      <w:r w:rsidR="00695CEA">
        <w:rPr>
          <w:rFonts w:asciiTheme="minorHAnsi" w:hAnsiTheme="minorHAnsi" w:cstheme="minorHAnsi"/>
        </w:rPr>
        <w:t>s</w:t>
      </w:r>
      <w:r>
        <w:rPr>
          <w:rFonts w:asciiTheme="minorHAnsi" w:hAnsiTheme="minorHAnsi" w:cstheme="minorHAnsi"/>
        </w:rPr>
        <w:t xml:space="preserve"> of </w:t>
      </w:r>
      <w:r w:rsidR="003D052C">
        <w:rPr>
          <w:rFonts w:asciiTheme="minorHAnsi" w:hAnsiTheme="minorHAnsi" w:cstheme="minorHAnsi"/>
        </w:rPr>
        <w:t xml:space="preserve">an </w:t>
      </w:r>
      <w:r w:rsidRPr="006B5A2A">
        <w:rPr>
          <w:rFonts w:asciiTheme="minorHAnsi" w:hAnsiTheme="minorHAnsi" w:cstheme="minorHAnsi"/>
        </w:rPr>
        <w:t>open-source microcontroller</w:t>
      </w:r>
      <w:r w:rsidR="006D4A41">
        <w:rPr>
          <w:rFonts w:asciiTheme="minorHAnsi" w:hAnsiTheme="minorHAnsi" w:cstheme="minorHAnsi"/>
        </w:rPr>
        <w:t>,</w:t>
      </w:r>
      <w:r w:rsidRPr="006B5A2A">
        <w:rPr>
          <w:rFonts w:asciiTheme="minorHAnsi" w:hAnsiTheme="minorHAnsi" w:cstheme="minorHAnsi"/>
        </w:rPr>
        <w:t xml:space="preserve"> Peltier plate</w:t>
      </w:r>
      <w:r w:rsidR="006D4A41">
        <w:rPr>
          <w:rFonts w:asciiTheme="minorHAnsi" w:hAnsiTheme="minorHAnsi" w:cstheme="minorHAnsi"/>
        </w:rPr>
        <w:t>,</w:t>
      </w:r>
      <w:r w:rsidRPr="006B5A2A">
        <w:rPr>
          <w:rFonts w:asciiTheme="minorHAnsi" w:hAnsiTheme="minorHAnsi" w:cstheme="minorHAnsi"/>
        </w:rPr>
        <w:t xml:space="preserve"> CPU cooler (heat sink)</w:t>
      </w:r>
      <w:r w:rsidR="003D052C">
        <w:rPr>
          <w:rFonts w:asciiTheme="minorHAnsi" w:hAnsiTheme="minorHAnsi" w:cstheme="minorHAnsi"/>
        </w:rPr>
        <w:t>,</w:t>
      </w:r>
      <w:r w:rsidR="006D4A41">
        <w:rPr>
          <w:rFonts w:asciiTheme="minorHAnsi" w:hAnsiTheme="minorHAnsi" w:cstheme="minorHAnsi"/>
        </w:rPr>
        <w:t xml:space="preserve"> and</w:t>
      </w:r>
      <w:r w:rsidRPr="006B5A2A">
        <w:rPr>
          <w:rFonts w:asciiTheme="minorHAnsi" w:hAnsiTheme="minorHAnsi" w:cstheme="minorHAnsi"/>
        </w:rPr>
        <w:t xml:space="preserve"> waterproof digital temperature sensor</w:t>
      </w:r>
      <w:r>
        <w:rPr>
          <w:rFonts w:asciiTheme="minorHAnsi" w:hAnsiTheme="minorHAnsi"/>
        </w:rPr>
        <w:t xml:space="preserve">. </w:t>
      </w:r>
      <w:r w:rsidR="006D4A41" w:rsidRPr="006B5A2A">
        <w:rPr>
          <w:rFonts w:asciiTheme="minorHAnsi" w:hAnsiTheme="minorHAnsi" w:cstheme="minorHAnsi"/>
        </w:rPr>
        <w:t xml:space="preserve">The device </w:t>
      </w:r>
      <w:r w:rsidR="003D052C" w:rsidRPr="006B5A2A">
        <w:rPr>
          <w:rFonts w:asciiTheme="minorHAnsi" w:hAnsiTheme="minorHAnsi" w:cstheme="minorHAnsi"/>
        </w:rPr>
        <w:t>can deliver</w:t>
      </w:r>
      <w:r w:rsidR="006D4A41" w:rsidRPr="006B5A2A">
        <w:rPr>
          <w:rFonts w:asciiTheme="minorHAnsi" w:hAnsiTheme="minorHAnsi" w:cstheme="minorHAnsi"/>
        </w:rPr>
        <w:t xml:space="preserve"> a maximum temperature differential of 68</w:t>
      </w:r>
      <w:r w:rsidR="006D4A41" w:rsidRPr="00A21617">
        <w:rPr>
          <w:rFonts w:asciiTheme="minorHAnsi" w:hAnsiTheme="minorHAnsi" w:cstheme="minorHAnsi"/>
        </w:rPr>
        <w:t xml:space="preserve"> °C</w:t>
      </w:r>
      <w:r w:rsidR="006D4A41" w:rsidRPr="006B5A2A">
        <w:rPr>
          <w:rFonts w:asciiTheme="minorHAnsi" w:hAnsiTheme="minorHAnsi" w:cstheme="minorHAnsi"/>
        </w:rPr>
        <w:t>. The minimum temperature resolution is 1/16</w:t>
      </w:r>
      <w:r w:rsidR="006D4A41" w:rsidRPr="00A21617">
        <w:rPr>
          <w:rFonts w:asciiTheme="minorHAnsi" w:hAnsiTheme="minorHAnsi" w:cstheme="minorHAnsi"/>
        </w:rPr>
        <w:t xml:space="preserve"> °C</w:t>
      </w:r>
      <w:r w:rsidR="006D4A41" w:rsidRPr="006B5A2A">
        <w:rPr>
          <w:rFonts w:asciiTheme="minorHAnsi" w:hAnsiTheme="minorHAnsi" w:cstheme="minorHAnsi"/>
        </w:rPr>
        <w:t>. The entire system</w:t>
      </w:r>
      <w:r w:rsidR="003D052C" w:rsidRPr="006B5A2A">
        <w:rPr>
          <w:rFonts w:asciiTheme="minorHAnsi" w:hAnsiTheme="minorHAnsi" w:cstheme="minorHAnsi"/>
        </w:rPr>
        <w:t>, including the electrical circuitry and hardware</w:t>
      </w:r>
      <w:r w:rsidR="003D052C">
        <w:rPr>
          <w:rFonts w:asciiTheme="minorHAnsi" w:hAnsiTheme="minorHAnsi" w:cstheme="minorHAnsi"/>
        </w:rPr>
        <w:t>,</w:t>
      </w:r>
      <w:r w:rsidR="006D4A41" w:rsidRPr="006B5A2A">
        <w:rPr>
          <w:rFonts w:asciiTheme="minorHAnsi" w:hAnsiTheme="minorHAnsi" w:cstheme="minorHAnsi"/>
        </w:rPr>
        <w:t xml:space="preserve"> can be constructed for less than $200. </w:t>
      </w:r>
      <w:r w:rsidRPr="00D708BB">
        <w:rPr>
          <w:rFonts w:asciiTheme="minorHAnsi" w:hAnsiTheme="minorHAnsi" w:cstheme="minorHAnsi"/>
          <w:color w:val="000000" w:themeColor="text1"/>
        </w:rPr>
        <w:t>The temperature sensor reports to the microcontroller</w:t>
      </w:r>
      <w:r w:rsidR="003D052C">
        <w:rPr>
          <w:rFonts w:asciiTheme="minorHAnsi" w:hAnsiTheme="minorHAnsi" w:cstheme="minorHAnsi"/>
          <w:color w:val="000000" w:themeColor="text1"/>
        </w:rPr>
        <w:t>,</w:t>
      </w:r>
      <w:r w:rsidRPr="00D708BB">
        <w:rPr>
          <w:rFonts w:asciiTheme="minorHAnsi" w:hAnsiTheme="minorHAnsi" w:cstheme="minorHAnsi"/>
          <w:color w:val="000000" w:themeColor="text1"/>
        </w:rPr>
        <w:t xml:space="preserve"> which sends output signals to the transistor. The transistor then passes current from the DC power source through the Peltier element. The heat sink helps cool the Peltier element by convecting the heat coming from the hot side of the Peltier to the ambient air. </w:t>
      </w:r>
      <w:r w:rsidR="00473D6B" w:rsidRPr="00D708BB">
        <w:rPr>
          <w:rFonts w:asciiTheme="minorHAnsi" w:hAnsiTheme="minorHAnsi" w:cstheme="minorHAnsi"/>
          <w:color w:val="000000" w:themeColor="text1"/>
        </w:rPr>
        <w:t xml:space="preserve">The assembled hardware components of the IMPd system are shown in </w:t>
      </w:r>
      <w:r w:rsidR="00473D6B" w:rsidRPr="00725047">
        <w:rPr>
          <w:rFonts w:asciiTheme="minorHAnsi" w:hAnsiTheme="minorHAnsi" w:cstheme="minorHAnsi"/>
          <w:b/>
          <w:bCs/>
          <w:color w:val="000000" w:themeColor="text1"/>
        </w:rPr>
        <w:t xml:space="preserve">Figure </w:t>
      </w:r>
      <w:r w:rsidR="003D052C" w:rsidRPr="00725047">
        <w:rPr>
          <w:rFonts w:asciiTheme="minorHAnsi" w:hAnsiTheme="minorHAnsi" w:cstheme="minorHAnsi"/>
          <w:b/>
          <w:bCs/>
          <w:color w:val="000000" w:themeColor="text1"/>
        </w:rPr>
        <w:t>1</w:t>
      </w:r>
      <w:r w:rsidR="004F4E64">
        <w:rPr>
          <w:rFonts w:asciiTheme="minorHAnsi" w:hAnsiTheme="minorHAnsi" w:cstheme="minorHAnsi"/>
          <w:b/>
          <w:bCs/>
          <w:color w:val="000000" w:themeColor="text1"/>
        </w:rPr>
        <w:t>a</w:t>
      </w:r>
      <w:r w:rsidR="003D052C" w:rsidRPr="00725047">
        <w:rPr>
          <w:rFonts w:asciiTheme="minorHAnsi" w:hAnsiTheme="minorHAnsi" w:cstheme="minorHAnsi"/>
          <w:b/>
          <w:bCs/>
          <w:color w:val="000000" w:themeColor="text1"/>
        </w:rPr>
        <w:t>,</w:t>
      </w:r>
      <w:r w:rsidR="004F4E64">
        <w:rPr>
          <w:rFonts w:asciiTheme="minorHAnsi" w:hAnsiTheme="minorHAnsi" w:cstheme="minorHAnsi"/>
          <w:b/>
          <w:bCs/>
          <w:color w:val="000000" w:themeColor="text1"/>
        </w:rPr>
        <w:t>b</w:t>
      </w:r>
      <w:r w:rsidR="00473D6B" w:rsidRPr="00D708BB">
        <w:rPr>
          <w:rFonts w:asciiTheme="minorHAnsi" w:hAnsiTheme="minorHAnsi" w:cstheme="minorHAnsi"/>
          <w:color w:val="000000" w:themeColor="text1"/>
        </w:rPr>
        <w:t>.</w:t>
      </w:r>
      <w:r w:rsidR="007E0C92" w:rsidRPr="00D708BB">
        <w:rPr>
          <w:rFonts w:asciiTheme="minorHAnsi" w:hAnsiTheme="minorHAnsi" w:cstheme="minorHAnsi"/>
          <w:color w:val="000000" w:themeColor="text1"/>
        </w:rPr>
        <w:t xml:space="preserve"> </w:t>
      </w:r>
      <w:r w:rsidR="00E66BBE" w:rsidRPr="00725047">
        <w:rPr>
          <w:rFonts w:asciiTheme="minorHAnsi" w:hAnsiTheme="minorHAnsi" w:cstheme="minorHAnsi"/>
          <w:b/>
          <w:bCs/>
          <w:color w:val="000000" w:themeColor="text1"/>
        </w:rPr>
        <w:t>Figure 1</w:t>
      </w:r>
      <w:r w:rsidR="004F4E64">
        <w:rPr>
          <w:rFonts w:asciiTheme="minorHAnsi" w:hAnsiTheme="minorHAnsi" w:cstheme="minorHAnsi"/>
          <w:b/>
          <w:bCs/>
          <w:color w:val="000000" w:themeColor="text1"/>
        </w:rPr>
        <w:t>c</w:t>
      </w:r>
      <w:r w:rsidR="00E66BBE" w:rsidRPr="00D708BB">
        <w:rPr>
          <w:rFonts w:asciiTheme="minorHAnsi" w:hAnsiTheme="minorHAnsi" w:cstheme="minorHAnsi"/>
          <w:color w:val="000000" w:themeColor="text1"/>
        </w:rPr>
        <w:t xml:space="preserve"> shows the wiring schematic with all </w:t>
      </w:r>
      <w:r w:rsidR="003D052C">
        <w:rPr>
          <w:rFonts w:asciiTheme="minorHAnsi" w:hAnsiTheme="minorHAnsi" w:cstheme="minorHAnsi"/>
          <w:color w:val="000000" w:themeColor="text1"/>
        </w:rPr>
        <w:t xml:space="preserve">the </w:t>
      </w:r>
      <w:r w:rsidR="00E66BBE" w:rsidRPr="00D708BB">
        <w:rPr>
          <w:rFonts w:asciiTheme="minorHAnsi" w:hAnsiTheme="minorHAnsi" w:cstheme="minorHAnsi"/>
          <w:color w:val="000000" w:themeColor="text1"/>
        </w:rPr>
        <w:t>components of the control loop</w:t>
      </w:r>
      <w:r w:rsidR="00C8137A" w:rsidRPr="00D708BB">
        <w:rPr>
          <w:rFonts w:asciiTheme="minorHAnsi" w:hAnsiTheme="minorHAnsi" w:cstheme="minorHAnsi"/>
          <w:color w:val="000000" w:themeColor="text1"/>
        </w:rPr>
        <w:t xml:space="preserve"> (proportional-integral-derivative </w:t>
      </w:r>
      <w:r w:rsidR="003D052C">
        <w:rPr>
          <w:rFonts w:asciiTheme="minorHAnsi" w:hAnsiTheme="minorHAnsi" w:cstheme="minorHAnsi"/>
          <w:color w:val="000000" w:themeColor="text1"/>
        </w:rPr>
        <w:t>[</w:t>
      </w:r>
      <w:r w:rsidR="00C8137A" w:rsidRPr="00D708BB">
        <w:rPr>
          <w:rFonts w:asciiTheme="minorHAnsi" w:hAnsiTheme="minorHAnsi" w:cstheme="minorHAnsi"/>
          <w:color w:val="000000" w:themeColor="text1"/>
        </w:rPr>
        <w:t>PID</w:t>
      </w:r>
      <w:r w:rsidR="003D052C">
        <w:rPr>
          <w:rFonts w:asciiTheme="minorHAnsi" w:hAnsiTheme="minorHAnsi" w:cstheme="minorHAnsi"/>
          <w:color w:val="000000" w:themeColor="text1"/>
        </w:rPr>
        <w:t>]</w:t>
      </w:r>
      <w:r w:rsidR="00C8137A" w:rsidRPr="00D708BB">
        <w:rPr>
          <w:rFonts w:asciiTheme="minorHAnsi" w:hAnsiTheme="minorHAnsi" w:cstheme="minorHAnsi"/>
          <w:color w:val="000000" w:themeColor="text1"/>
        </w:rPr>
        <w:t xml:space="preserve"> controller)</w:t>
      </w:r>
      <w:r w:rsidR="00E66BBE" w:rsidRPr="00D708BB">
        <w:rPr>
          <w:rFonts w:asciiTheme="minorHAnsi" w:hAnsiTheme="minorHAnsi" w:cstheme="minorHAnsi"/>
          <w:color w:val="000000" w:themeColor="text1"/>
        </w:rPr>
        <w:t xml:space="preserve"> and the pin-outs. </w:t>
      </w:r>
      <w:r w:rsidR="007E0C92" w:rsidRPr="00D708BB">
        <w:rPr>
          <w:rFonts w:asciiTheme="minorHAnsi" w:hAnsiTheme="minorHAnsi" w:cstheme="minorHAnsi"/>
          <w:color w:val="000000" w:themeColor="text1"/>
        </w:rPr>
        <w:t>The output current of the microcontroller was limited with the gate resistor R</w:t>
      </w:r>
      <w:r w:rsidR="007E0C92" w:rsidRPr="00D708BB">
        <w:rPr>
          <w:rFonts w:asciiTheme="minorHAnsi" w:hAnsiTheme="minorHAnsi" w:cstheme="minorHAnsi"/>
          <w:color w:val="000000" w:themeColor="text1"/>
          <w:vertAlign w:val="subscript"/>
        </w:rPr>
        <w:t>1</w:t>
      </w:r>
      <w:r w:rsidR="007E0C92" w:rsidRPr="00D708BB">
        <w:rPr>
          <w:rFonts w:asciiTheme="minorHAnsi" w:hAnsiTheme="minorHAnsi" w:cstheme="minorHAnsi"/>
          <w:color w:val="000000" w:themeColor="text1"/>
        </w:rPr>
        <w:t xml:space="preserve"> to a maximum current of 23 mA (I</w:t>
      </w:r>
      <w:r w:rsidR="003D052C">
        <w:rPr>
          <w:rFonts w:asciiTheme="minorHAnsi" w:hAnsiTheme="minorHAnsi" w:cstheme="minorHAnsi"/>
          <w:color w:val="000000" w:themeColor="text1"/>
        </w:rPr>
        <w:t xml:space="preserve"> </w:t>
      </w:r>
      <w:r w:rsidR="007E0C92" w:rsidRPr="00D708BB">
        <w:rPr>
          <w:rFonts w:asciiTheme="minorHAnsi" w:hAnsiTheme="minorHAnsi" w:cstheme="minorHAnsi"/>
          <w:color w:val="000000" w:themeColor="text1"/>
        </w:rPr>
        <w:t>=</w:t>
      </w:r>
      <w:r w:rsidR="003D052C">
        <w:rPr>
          <w:rFonts w:asciiTheme="minorHAnsi" w:hAnsiTheme="minorHAnsi" w:cstheme="minorHAnsi"/>
          <w:color w:val="000000" w:themeColor="text1"/>
        </w:rPr>
        <w:t xml:space="preserve"> </w:t>
      </w:r>
      <w:r w:rsidR="007E0C92" w:rsidRPr="00D708BB">
        <w:rPr>
          <w:rFonts w:asciiTheme="minorHAnsi" w:hAnsiTheme="minorHAnsi" w:cstheme="minorHAnsi"/>
          <w:color w:val="000000" w:themeColor="text1"/>
        </w:rPr>
        <w:t xml:space="preserve">5 V/220 </w:t>
      </w:r>
      <w:r w:rsidR="007E0C92" w:rsidRPr="00D708BB">
        <w:rPr>
          <w:rFonts w:asciiTheme="minorHAnsi" w:hAnsiTheme="minorHAnsi" w:cstheme="minorHAnsi"/>
          <w:color w:val="000000" w:themeColor="text1"/>
        </w:rPr>
        <w:sym w:font="Symbol" w:char="F057"/>
      </w:r>
      <w:r w:rsidR="007E0C92" w:rsidRPr="00D708BB">
        <w:rPr>
          <w:rFonts w:asciiTheme="minorHAnsi" w:hAnsiTheme="minorHAnsi" w:cstheme="minorHAnsi"/>
          <w:color w:val="000000" w:themeColor="text1"/>
        </w:rPr>
        <w:t>). The pull-down resistor R</w:t>
      </w:r>
      <w:r w:rsidR="007E0C92" w:rsidRPr="00D708BB">
        <w:rPr>
          <w:rFonts w:asciiTheme="minorHAnsi" w:hAnsiTheme="minorHAnsi" w:cstheme="minorHAnsi"/>
          <w:color w:val="000000" w:themeColor="text1"/>
          <w:vertAlign w:val="subscript"/>
        </w:rPr>
        <w:t>2</w:t>
      </w:r>
      <w:r w:rsidR="007E0C92" w:rsidRPr="00D708BB">
        <w:rPr>
          <w:rFonts w:asciiTheme="minorHAnsi" w:hAnsiTheme="minorHAnsi" w:cstheme="minorHAnsi"/>
          <w:color w:val="000000" w:themeColor="text1"/>
        </w:rPr>
        <w:t xml:space="preserve"> in </w:t>
      </w:r>
      <w:r w:rsidR="007E0C92" w:rsidRPr="002C6DB4">
        <w:rPr>
          <w:rFonts w:asciiTheme="minorHAnsi" w:hAnsiTheme="minorHAnsi" w:cstheme="minorHAnsi"/>
          <w:b/>
          <w:bCs/>
          <w:color w:val="000000" w:themeColor="text1"/>
        </w:rPr>
        <w:t>Figure 1</w:t>
      </w:r>
      <w:r w:rsidR="004F4E64">
        <w:rPr>
          <w:rFonts w:asciiTheme="minorHAnsi" w:hAnsiTheme="minorHAnsi" w:cstheme="minorHAnsi"/>
          <w:b/>
          <w:bCs/>
          <w:color w:val="000000" w:themeColor="text1"/>
        </w:rPr>
        <w:t>c</w:t>
      </w:r>
      <w:r w:rsidR="007E0C92" w:rsidRPr="00D708BB">
        <w:rPr>
          <w:rFonts w:asciiTheme="minorHAnsi" w:hAnsiTheme="minorHAnsi" w:cstheme="minorHAnsi"/>
          <w:color w:val="000000" w:themeColor="text1"/>
        </w:rPr>
        <w:t xml:space="preserve"> allows the gate charge to dissipate and to </w:t>
      </w:r>
      <w:r w:rsidR="007E0C92" w:rsidRPr="00422554">
        <w:rPr>
          <w:rFonts w:asciiTheme="minorHAnsi" w:hAnsiTheme="minorHAnsi" w:cstheme="minorHAnsi"/>
          <w:color w:val="000000" w:themeColor="text1"/>
        </w:rPr>
        <w:t>turn</w:t>
      </w:r>
      <w:r w:rsidR="00422554">
        <w:rPr>
          <w:rFonts w:asciiTheme="minorHAnsi" w:hAnsiTheme="minorHAnsi" w:cstheme="minorHAnsi"/>
          <w:color w:val="000000" w:themeColor="text1"/>
        </w:rPr>
        <w:t xml:space="preserve"> the system </w:t>
      </w:r>
      <w:r w:rsidR="007E0C92" w:rsidRPr="00422554">
        <w:rPr>
          <w:rFonts w:asciiTheme="minorHAnsi" w:hAnsiTheme="minorHAnsi" w:cstheme="minorHAnsi"/>
          <w:color w:val="000000" w:themeColor="text1"/>
        </w:rPr>
        <w:t>off</w:t>
      </w:r>
      <w:r w:rsidR="007E0C92" w:rsidRPr="00D708BB">
        <w:rPr>
          <w:rFonts w:asciiTheme="minorHAnsi" w:hAnsiTheme="minorHAnsi" w:cstheme="minorHAnsi"/>
          <w:color w:val="000000" w:themeColor="text1"/>
        </w:rPr>
        <w:t xml:space="preserve">. </w:t>
      </w:r>
      <w:r w:rsidR="00C8137A" w:rsidRPr="00D708BB">
        <w:rPr>
          <w:rFonts w:asciiTheme="minorHAnsi" w:hAnsiTheme="minorHAnsi" w:cstheme="minorHAnsi"/>
          <w:color w:val="000000" w:themeColor="text1"/>
        </w:rPr>
        <w:t xml:space="preserve">To tune the PID controller, Ziegler-Nichols based methods combined with an iterative process </w:t>
      </w:r>
      <w:r w:rsidR="00422554">
        <w:rPr>
          <w:rFonts w:asciiTheme="minorHAnsi" w:hAnsiTheme="minorHAnsi" w:cstheme="minorHAnsi"/>
          <w:color w:val="000000" w:themeColor="text1"/>
        </w:rPr>
        <w:t>are</w:t>
      </w:r>
      <w:r w:rsidR="003D052C">
        <w:rPr>
          <w:rFonts w:asciiTheme="minorHAnsi" w:hAnsiTheme="minorHAnsi" w:cstheme="minorHAnsi"/>
          <w:color w:val="000000" w:themeColor="text1"/>
        </w:rPr>
        <w:t xml:space="preserve"> </w:t>
      </w:r>
      <w:r w:rsidR="009945D7">
        <w:rPr>
          <w:rFonts w:asciiTheme="minorHAnsi" w:hAnsiTheme="minorHAnsi" w:cstheme="minorHAnsi"/>
          <w:color w:val="000000" w:themeColor="text1"/>
        </w:rPr>
        <w:t>used</w:t>
      </w:r>
      <w:r w:rsidR="00C8137A" w:rsidRPr="00D708BB">
        <w:rPr>
          <w:rFonts w:asciiTheme="minorHAnsi" w:hAnsiTheme="minorHAnsi" w:cstheme="minorHAnsi"/>
          <w:color w:val="000000" w:themeColor="text1"/>
          <w:vertAlign w:val="superscript"/>
        </w:rPr>
        <w:fldChar w:fldCharType="begin"/>
      </w:r>
      <w:r w:rsidR="00C8137A" w:rsidRPr="00D708BB">
        <w:rPr>
          <w:rFonts w:asciiTheme="minorHAnsi" w:hAnsiTheme="minorHAnsi" w:cstheme="minorHAnsi"/>
          <w:color w:val="000000" w:themeColor="text1"/>
          <w:vertAlign w:val="superscript"/>
        </w:rPr>
        <w:instrText xml:space="preserve"> REF _Ref6570248 \r \h  \* MERGEFORMAT </w:instrText>
      </w:r>
      <w:r w:rsidR="00C8137A" w:rsidRPr="00D708BB">
        <w:rPr>
          <w:rFonts w:asciiTheme="minorHAnsi" w:hAnsiTheme="minorHAnsi" w:cstheme="minorHAnsi"/>
          <w:color w:val="000000" w:themeColor="text1"/>
          <w:vertAlign w:val="superscript"/>
        </w:rPr>
      </w:r>
      <w:r w:rsidR="00C8137A" w:rsidRPr="00D708BB">
        <w:rPr>
          <w:rFonts w:asciiTheme="minorHAnsi" w:hAnsiTheme="minorHAnsi" w:cstheme="minorHAnsi"/>
          <w:color w:val="000000" w:themeColor="text1"/>
          <w:vertAlign w:val="superscript"/>
        </w:rPr>
        <w:fldChar w:fldCharType="separate"/>
      </w:r>
      <w:r w:rsidR="00C8137A" w:rsidRPr="00D708BB">
        <w:rPr>
          <w:rFonts w:asciiTheme="minorHAnsi" w:hAnsiTheme="minorHAnsi" w:cstheme="minorHAnsi"/>
          <w:color w:val="000000" w:themeColor="text1"/>
          <w:vertAlign w:val="superscript"/>
        </w:rPr>
        <w:t>11</w:t>
      </w:r>
      <w:r w:rsidR="00C8137A" w:rsidRPr="00D708BB">
        <w:rPr>
          <w:rFonts w:asciiTheme="minorHAnsi" w:hAnsiTheme="minorHAnsi" w:cstheme="minorHAnsi"/>
          <w:color w:val="000000" w:themeColor="text1"/>
          <w:vertAlign w:val="superscript"/>
        </w:rPr>
        <w:fldChar w:fldCharType="end"/>
      </w:r>
      <w:r w:rsidR="00C8137A" w:rsidRPr="00D708BB">
        <w:rPr>
          <w:rFonts w:asciiTheme="minorHAnsi" w:hAnsiTheme="minorHAnsi" w:cstheme="minorHAnsi"/>
          <w:color w:val="000000" w:themeColor="text1"/>
        </w:rPr>
        <w:t>.</w:t>
      </w:r>
      <w:r w:rsidR="00696631" w:rsidRPr="00D708BB">
        <w:rPr>
          <w:rFonts w:asciiTheme="minorHAnsi" w:hAnsiTheme="minorHAnsi" w:cstheme="minorHAnsi"/>
          <w:color w:val="000000" w:themeColor="text1"/>
        </w:rPr>
        <w:t xml:space="preserve"> </w:t>
      </w:r>
      <w:r w:rsidR="00C7189C" w:rsidRPr="00D708BB">
        <w:rPr>
          <w:rFonts w:asciiTheme="minorHAnsi" w:hAnsiTheme="minorHAnsi" w:cstheme="minorHAnsi"/>
          <w:color w:val="000000" w:themeColor="text1"/>
        </w:rPr>
        <w:t xml:space="preserve">Microcontroller </w:t>
      </w:r>
      <w:r w:rsidR="002C6DB4" w:rsidRPr="002C6DB4">
        <w:rPr>
          <w:rFonts w:asciiTheme="minorHAnsi" w:hAnsiTheme="minorHAnsi" w:cstheme="minorHAnsi"/>
          <w:color w:val="000000" w:themeColor="text1"/>
        </w:rPr>
        <w:t xml:space="preserve">integrated development environment </w:t>
      </w:r>
      <w:r w:rsidR="002C6DB4">
        <w:rPr>
          <w:rFonts w:asciiTheme="minorHAnsi" w:hAnsiTheme="minorHAnsi" w:cstheme="minorHAnsi"/>
          <w:color w:val="000000" w:themeColor="text1"/>
        </w:rPr>
        <w:t>(</w:t>
      </w:r>
      <w:r w:rsidR="00C7189C" w:rsidRPr="00D708BB">
        <w:rPr>
          <w:rFonts w:asciiTheme="minorHAnsi" w:hAnsiTheme="minorHAnsi" w:cstheme="minorHAnsi"/>
          <w:color w:val="000000" w:themeColor="text1"/>
        </w:rPr>
        <w:t>IDE</w:t>
      </w:r>
      <w:r w:rsidR="002C6DB4">
        <w:rPr>
          <w:rFonts w:asciiTheme="minorHAnsi" w:hAnsiTheme="minorHAnsi" w:cstheme="minorHAnsi"/>
          <w:color w:val="000000" w:themeColor="text1"/>
        </w:rPr>
        <w:t>)</w:t>
      </w:r>
      <w:r w:rsidR="00C7189C" w:rsidRPr="00D708BB">
        <w:rPr>
          <w:rFonts w:asciiTheme="minorHAnsi" w:hAnsiTheme="minorHAnsi" w:cstheme="minorHAnsi"/>
          <w:color w:val="000000" w:themeColor="text1"/>
        </w:rPr>
        <w:t xml:space="preserve"> software </w:t>
      </w:r>
      <w:r w:rsidR="00422554">
        <w:rPr>
          <w:rFonts w:asciiTheme="minorHAnsi" w:hAnsiTheme="minorHAnsi" w:cstheme="minorHAnsi"/>
          <w:color w:val="000000" w:themeColor="text1"/>
        </w:rPr>
        <w:t>is</w:t>
      </w:r>
      <w:r w:rsidR="00422554" w:rsidRPr="00D708BB">
        <w:rPr>
          <w:rFonts w:asciiTheme="minorHAnsi" w:hAnsiTheme="minorHAnsi" w:cstheme="minorHAnsi"/>
          <w:color w:val="000000" w:themeColor="text1"/>
        </w:rPr>
        <w:t xml:space="preserve"> </w:t>
      </w:r>
      <w:r w:rsidR="00C7189C" w:rsidRPr="00D708BB">
        <w:rPr>
          <w:rFonts w:asciiTheme="minorHAnsi" w:hAnsiTheme="minorHAnsi" w:cstheme="minorHAnsi"/>
          <w:color w:val="000000" w:themeColor="text1"/>
        </w:rPr>
        <w:t xml:space="preserve">used to monitor and send commands to the microcontroller for temperature regulation. </w:t>
      </w:r>
    </w:p>
    <w:p w14:paraId="37C6BBD3" w14:textId="77777777" w:rsidR="009C6011" w:rsidRPr="00D708BB" w:rsidRDefault="009C6011" w:rsidP="006D5075">
      <w:pPr>
        <w:jc w:val="both"/>
        <w:rPr>
          <w:rFonts w:asciiTheme="minorHAnsi" w:hAnsiTheme="minorHAnsi" w:cstheme="minorHAnsi"/>
          <w:b/>
          <w:color w:val="000000" w:themeColor="text1"/>
        </w:rPr>
      </w:pPr>
    </w:p>
    <w:p w14:paraId="1DA3E2A1" w14:textId="20398E02" w:rsidR="0028165D" w:rsidRDefault="00E16662" w:rsidP="006D5075">
      <w:pPr>
        <w:pStyle w:val="ListParagraph"/>
        <w:ind w:left="0"/>
        <w:rPr>
          <w:rFonts w:asciiTheme="minorHAnsi" w:hAnsiTheme="minorHAnsi"/>
          <w:color w:val="auto"/>
        </w:rPr>
      </w:pPr>
      <w:r w:rsidRPr="005339C5">
        <w:rPr>
          <w:rFonts w:asciiTheme="minorHAnsi" w:hAnsiTheme="minorHAnsi" w:cstheme="minorHAnsi"/>
        </w:rPr>
        <w:t>Along with the IMPd, we applied a novel approach using visualization techniques and internal pressure measurements.</w:t>
      </w:r>
      <w:r w:rsidR="00164710" w:rsidRPr="006B5A2A">
        <w:t xml:space="preserve"> </w:t>
      </w:r>
      <w:r w:rsidR="00126191">
        <w:t>The hydrate visualization cell</w:t>
      </w:r>
      <w:r w:rsidR="00AE0909">
        <w:t xml:space="preserve">, which </w:t>
      </w:r>
      <w:r w:rsidR="00422554">
        <w:t xml:space="preserve">is </w:t>
      </w:r>
      <w:r w:rsidR="00AE0909">
        <w:t>placed on top of the IMPd,</w:t>
      </w:r>
      <w:r w:rsidR="00126191">
        <w:t xml:space="preserve"> is comprised of a brass cell equipped with two double-paned observation windows. The windows allow video recording of the hydrate formation process on </w:t>
      </w:r>
      <w:r w:rsidR="003D052C">
        <w:t xml:space="preserve">the </w:t>
      </w:r>
      <w:r w:rsidR="00126191">
        <w:t xml:space="preserve">water droplet in cyclopentane. </w:t>
      </w:r>
      <w:r w:rsidR="003D052C">
        <w:t xml:space="preserve">The </w:t>
      </w:r>
      <w:r w:rsidR="006D4AE8" w:rsidRPr="006D4AE8">
        <w:t xml:space="preserve">complementary metal-oxide semiconductor </w:t>
      </w:r>
      <w:r w:rsidR="006D4AE8">
        <w:t>(</w:t>
      </w:r>
      <w:r w:rsidR="00126191">
        <w:rPr>
          <w:rFonts w:asciiTheme="minorHAnsi" w:hAnsiTheme="minorHAnsi"/>
        </w:rPr>
        <w:t>C</w:t>
      </w:r>
      <w:r w:rsidR="003C1C15" w:rsidRPr="006B5A2A">
        <w:rPr>
          <w:rFonts w:asciiTheme="minorHAnsi" w:hAnsiTheme="minorHAnsi"/>
        </w:rPr>
        <w:t>MOS</w:t>
      </w:r>
      <w:r w:rsidR="006D4AE8">
        <w:rPr>
          <w:rFonts w:asciiTheme="minorHAnsi" w:hAnsiTheme="minorHAnsi"/>
        </w:rPr>
        <w:t>)</w:t>
      </w:r>
      <w:r w:rsidR="003C1C15" w:rsidRPr="006B5A2A">
        <w:rPr>
          <w:rFonts w:asciiTheme="minorHAnsi" w:hAnsiTheme="minorHAnsi"/>
        </w:rPr>
        <w:t xml:space="preserve"> camera</w:t>
      </w:r>
      <w:r w:rsidR="00126191">
        <w:rPr>
          <w:rFonts w:asciiTheme="minorHAnsi" w:hAnsiTheme="minorHAnsi"/>
        </w:rPr>
        <w:t xml:space="preserve"> is placed outside the </w:t>
      </w:r>
      <w:r w:rsidR="00725047">
        <w:rPr>
          <w:rFonts w:asciiTheme="minorHAnsi" w:hAnsiTheme="minorHAnsi"/>
        </w:rPr>
        <w:t xml:space="preserve">window </w:t>
      </w:r>
      <w:r w:rsidR="00725047" w:rsidRPr="006B5A2A">
        <w:rPr>
          <w:rFonts w:asciiTheme="minorHAnsi" w:hAnsiTheme="minorHAnsi"/>
        </w:rPr>
        <w:t>and</w:t>
      </w:r>
      <w:r w:rsidR="003C1C15" w:rsidRPr="006B5A2A">
        <w:rPr>
          <w:rFonts w:asciiTheme="minorHAnsi" w:hAnsiTheme="minorHAnsi"/>
        </w:rPr>
        <w:t xml:space="preserve"> </w:t>
      </w:r>
      <w:r w:rsidR="003D052C">
        <w:rPr>
          <w:rFonts w:asciiTheme="minorHAnsi" w:hAnsiTheme="minorHAnsi"/>
        </w:rPr>
        <w:t xml:space="preserve">the </w:t>
      </w:r>
      <w:r w:rsidR="003C1C15" w:rsidRPr="006B5A2A">
        <w:rPr>
          <w:rFonts w:asciiTheme="minorHAnsi" w:hAnsiTheme="minorHAnsi"/>
        </w:rPr>
        <w:t>pressure transducer</w:t>
      </w:r>
      <w:r w:rsidR="00126191">
        <w:rPr>
          <w:rFonts w:asciiTheme="minorHAnsi" w:hAnsiTheme="minorHAnsi"/>
        </w:rPr>
        <w:t xml:space="preserve"> is connected to the water injection line in order to get </w:t>
      </w:r>
      <w:r w:rsidR="003D052C">
        <w:rPr>
          <w:rFonts w:asciiTheme="minorHAnsi" w:hAnsiTheme="minorHAnsi"/>
        </w:rPr>
        <w:t xml:space="preserve">the </w:t>
      </w:r>
      <w:r w:rsidR="00126191">
        <w:rPr>
          <w:rFonts w:asciiTheme="minorHAnsi" w:hAnsiTheme="minorHAnsi"/>
        </w:rPr>
        <w:t>internal pressure measurements of the drop</w:t>
      </w:r>
      <w:r w:rsidR="003C1C15" w:rsidRPr="006B5A2A">
        <w:rPr>
          <w:rFonts w:asciiTheme="minorHAnsi" w:hAnsiTheme="minorHAnsi"/>
        </w:rPr>
        <w:t>.</w:t>
      </w:r>
      <w:r w:rsidR="00126191">
        <w:rPr>
          <w:rFonts w:asciiTheme="minorHAnsi" w:hAnsiTheme="minorHAnsi"/>
        </w:rPr>
        <w:t xml:space="preserve"> </w:t>
      </w:r>
      <w:r w:rsidR="003D052C">
        <w:rPr>
          <w:rFonts w:asciiTheme="minorHAnsi" w:hAnsiTheme="minorHAnsi"/>
        </w:rPr>
        <w:t xml:space="preserve">A </w:t>
      </w:r>
      <w:r w:rsidR="003D052C">
        <w:rPr>
          <w:rFonts w:asciiTheme="minorHAnsi" w:hAnsiTheme="minorHAnsi" w:cs="Times New Roman"/>
          <w:color w:val="auto"/>
        </w:rPr>
        <w:t>d</w:t>
      </w:r>
      <w:r w:rsidR="003C1C15" w:rsidRPr="006B5A2A">
        <w:rPr>
          <w:rFonts w:asciiTheme="minorHAnsi" w:hAnsiTheme="minorHAnsi" w:cs="Times New Roman"/>
          <w:color w:val="auto"/>
        </w:rPr>
        <w:t xml:space="preserve">igital transducer application </w:t>
      </w:r>
      <w:r w:rsidR="00422554">
        <w:rPr>
          <w:rFonts w:asciiTheme="minorHAnsi" w:hAnsiTheme="minorHAnsi" w:cs="Times New Roman"/>
          <w:color w:val="auto"/>
        </w:rPr>
        <w:t>is</w:t>
      </w:r>
      <w:r w:rsidR="00422554" w:rsidRPr="006B5A2A">
        <w:rPr>
          <w:rFonts w:asciiTheme="minorHAnsi" w:hAnsiTheme="minorHAnsi" w:cs="Times New Roman"/>
          <w:color w:val="auto"/>
        </w:rPr>
        <w:t xml:space="preserve"> </w:t>
      </w:r>
      <w:r w:rsidR="003C1C15" w:rsidRPr="006B5A2A">
        <w:rPr>
          <w:rFonts w:asciiTheme="minorHAnsi" w:hAnsiTheme="minorHAnsi" w:cs="Times New Roman"/>
          <w:color w:val="auto"/>
        </w:rPr>
        <w:t xml:space="preserve">used to get the readings from the pressure transducer. </w:t>
      </w:r>
      <w:r w:rsidR="003D052C">
        <w:rPr>
          <w:rFonts w:asciiTheme="minorHAnsi" w:hAnsiTheme="minorHAnsi" w:cs="Times New Roman"/>
          <w:color w:val="auto"/>
        </w:rPr>
        <w:t>A c</w:t>
      </w:r>
      <w:r w:rsidR="003C1C15" w:rsidRPr="006B5A2A">
        <w:rPr>
          <w:rFonts w:asciiTheme="minorHAnsi" w:hAnsiTheme="minorHAnsi" w:cs="Times New Roman"/>
          <w:color w:val="auto"/>
        </w:rPr>
        <w:t xml:space="preserve">amera viewer </w:t>
      </w:r>
      <w:r w:rsidR="00422554">
        <w:rPr>
          <w:rFonts w:asciiTheme="minorHAnsi" w:hAnsiTheme="minorHAnsi" w:cs="Times New Roman"/>
          <w:color w:val="auto"/>
        </w:rPr>
        <w:t>is</w:t>
      </w:r>
      <w:r w:rsidR="00422554" w:rsidRPr="006B5A2A">
        <w:rPr>
          <w:rFonts w:asciiTheme="minorHAnsi" w:hAnsiTheme="minorHAnsi" w:cs="Times New Roman"/>
          <w:color w:val="auto"/>
        </w:rPr>
        <w:t xml:space="preserve"> </w:t>
      </w:r>
      <w:r w:rsidR="003C1C15" w:rsidRPr="006B5A2A">
        <w:rPr>
          <w:rFonts w:asciiTheme="minorHAnsi" w:hAnsiTheme="minorHAnsi" w:cs="Times New Roman"/>
          <w:color w:val="auto"/>
        </w:rPr>
        <w:t>used to capture the videos and images from the CMOS camera. The software control</w:t>
      </w:r>
      <w:r w:rsidR="00422554">
        <w:rPr>
          <w:rFonts w:asciiTheme="minorHAnsi" w:hAnsiTheme="minorHAnsi" w:cs="Times New Roman"/>
          <w:color w:val="auto"/>
        </w:rPr>
        <w:t>s</w:t>
      </w:r>
      <w:r w:rsidR="003C1C15" w:rsidRPr="006B5A2A">
        <w:rPr>
          <w:rFonts w:asciiTheme="minorHAnsi" w:hAnsiTheme="minorHAnsi" w:cs="Times New Roman"/>
          <w:color w:val="auto"/>
        </w:rPr>
        <w:t xml:space="preserve"> </w:t>
      </w:r>
      <w:r w:rsidR="00422554">
        <w:rPr>
          <w:rFonts w:asciiTheme="minorHAnsi" w:hAnsiTheme="minorHAnsi" w:cs="Times New Roman"/>
          <w:color w:val="auto"/>
        </w:rPr>
        <w:t xml:space="preserve">the </w:t>
      </w:r>
      <w:r w:rsidR="003C1C15" w:rsidRPr="006B5A2A">
        <w:rPr>
          <w:rFonts w:asciiTheme="minorHAnsi" w:hAnsiTheme="minorHAnsi" w:cs="Times New Roman"/>
          <w:color w:val="auto"/>
        </w:rPr>
        <w:t xml:space="preserve">exposure and snapshot frequency. Image processing </w:t>
      </w:r>
      <w:r w:rsidR="00CF0808">
        <w:rPr>
          <w:rFonts w:asciiTheme="minorHAnsi" w:hAnsiTheme="minorHAnsi" w:cs="Times New Roman"/>
          <w:color w:val="auto"/>
        </w:rPr>
        <w:t>software programs</w:t>
      </w:r>
      <w:r w:rsidR="003C1C15" w:rsidRPr="006B5A2A">
        <w:rPr>
          <w:rFonts w:asciiTheme="minorHAnsi" w:hAnsiTheme="minorHAnsi" w:cs="Times New Roman"/>
          <w:color w:val="auto"/>
        </w:rPr>
        <w:t xml:space="preserve"> </w:t>
      </w:r>
      <w:r w:rsidR="00422554">
        <w:rPr>
          <w:rFonts w:asciiTheme="minorHAnsi" w:hAnsiTheme="minorHAnsi" w:cs="Times New Roman"/>
          <w:color w:val="auto"/>
        </w:rPr>
        <w:t xml:space="preserve">are </w:t>
      </w:r>
      <w:r w:rsidR="00CF0808">
        <w:rPr>
          <w:rFonts w:asciiTheme="minorHAnsi" w:hAnsiTheme="minorHAnsi" w:cs="Times New Roman"/>
          <w:color w:val="auto"/>
        </w:rPr>
        <w:t xml:space="preserve">used to track the growth of the hydrate. </w:t>
      </w:r>
      <w:r w:rsidR="00BB6428" w:rsidRPr="00725047">
        <w:rPr>
          <w:rFonts w:asciiTheme="minorHAnsi" w:hAnsiTheme="minorHAnsi"/>
          <w:b/>
          <w:bCs/>
        </w:rPr>
        <w:t>Figure 2</w:t>
      </w:r>
      <w:r w:rsidR="004F4E64">
        <w:rPr>
          <w:rFonts w:asciiTheme="minorHAnsi" w:hAnsiTheme="minorHAnsi"/>
          <w:b/>
          <w:bCs/>
        </w:rPr>
        <w:t>a</w:t>
      </w:r>
      <w:r w:rsidR="00BB6428" w:rsidRPr="006B5A2A">
        <w:rPr>
          <w:rFonts w:asciiTheme="minorHAnsi" w:hAnsiTheme="minorHAnsi"/>
        </w:rPr>
        <w:t xml:space="preserve"> shows a schematic description of the hydrate visualization cell</w:t>
      </w:r>
      <w:r w:rsidR="00DE1EC7">
        <w:rPr>
          <w:rFonts w:asciiTheme="minorHAnsi" w:hAnsiTheme="minorHAnsi"/>
        </w:rPr>
        <w:t xml:space="preserve"> and </w:t>
      </w:r>
      <w:r w:rsidR="00DE1EC7" w:rsidRPr="00725047">
        <w:rPr>
          <w:rFonts w:asciiTheme="minorHAnsi" w:hAnsiTheme="minorHAnsi"/>
          <w:b/>
          <w:bCs/>
        </w:rPr>
        <w:t>Figure 2</w:t>
      </w:r>
      <w:r w:rsidR="004F4E64">
        <w:rPr>
          <w:rFonts w:asciiTheme="minorHAnsi" w:hAnsiTheme="minorHAnsi"/>
          <w:b/>
          <w:bCs/>
        </w:rPr>
        <w:t>b</w:t>
      </w:r>
      <w:r w:rsidR="00DE1EC7">
        <w:rPr>
          <w:rFonts w:asciiTheme="minorHAnsi" w:hAnsiTheme="minorHAnsi"/>
        </w:rPr>
        <w:t xml:space="preserve"> shows an overview of the entire experimental system</w:t>
      </w:r>
      <w:r w:rsidR="00BB6428" w:rsidRPr="006B5A2A">
        <w:rPr>
          <w:rFonts w:asciiTheme="minorHAnsi" w:hAnsiTheme="minorHAnsi"/>
        </w:rPr>
        <w:t>.</w:t>
      </w:r>
      <w:r w:rsidR="00AE0909">
        <w:rPr>
          <w:rFonts w:asciiTheme="minorHAnsi" w:hAnsiTheme="minorHAnsi"/>
        </w:rPr>
        <w:t xml:space="preserve"> </w:t>
      </w:r>
      <w:r w:rsidR="00DE1EC7">
        <w:rPr>
          <w:rFonts w:asciiTheme="minorHAnsi" w:hAnsiTheme="minorHAnsi"/>
        </w:rPr>
        <w:t xml:space="preserve">The </w:t>
      </w:r>
      <w:r w:rsidR="00DE1EC7">
        <w:rPr>
          <w:rFonts w:asciiTheme="minorHAnsi" w:hAnsiTheme="minorHAnsi"/>
          <w:color w:val="auto"/>
        </w:rPr>
        <w:t>s</w:t>
      </w:r>
      <w:r w:rsidR="008A64E1" w:rsidRPr="005339C5">
        <w:rPr>
          <w:rFonts w:asciiTheme="minorHAnsi" w:hAnsiTheme="minorHAnsi"/>
          <w:color w:val="auto"/>
        </w:rPr>
        <w:t>eed hydrate</w:t>
      </w:r>
      <w:r w:rsidR="00DE1EC7">
        <w:rPr>
          <w:rFonts w:asciiTheme="minorHAnsi" w:hAnsiTheme="minorHAnsi"/>
          <w:color w:val="auto"/>
        </w:rPr>
        <w:t xml:space="preserve"> </w:t>
      </w:r>
      <w:r w:rsidR="003D052C">
        <w:rPr>
          <w:rFonts w:asciiTheme="minorHAnsi" w:hAnsiTheme="minorHAnsi"/>
          <w:color w:val="auto"/>
        </w:rPr>
        <w:t>(</w:t>
      </w:r>
      <w:r w:rsidR="00DE1EC7" w:rsidRPr="00725047">
        <w:rPr>
          <w:rFonts w:asciiTheme="minorHAnsi" w:hAnsiTheme="minorHAnsi"/>
          <w:b/>
          <w:bCs/>
          <w:color w:val="auto"/>
        </w:rPr>
        <w:t>Figure 2</w:t>
      </w:r>
      <w:r w:rsidR="004F4E64">
        <w:rPr>
          <w:rFonts w:asciiTheme="minorHAnsi" w:hAnsiTheme="minorHAnsi"/>
          <w:b/>
          <w:bCs/>
          <w:color w:val="auto"/>
        </w:rPr>
        <w:t>a</w:t>
      </w:r>
      <w:r w:rsidR="003D052C" w:rsidRPr="004F4E64">
        <w:rPr>
          <w:rFonts w:asciiTheme="minorHAnsi" w:hAnsiTheme="minorHAnsi"/>
          <w:color w:val="auto"/>
        </w:rPr>
        <w:t>)</w:t>
      </w:r>
      <w:r w:rsidR="008A64E1" w:rsidRPr="005339C5">
        <w:rPr>
          <w:rFonts w:asciiTheme="minorHAnsi" w:hAnsiTheme="minorHAnsi"/>
          <w:color w:val="auto"/>
        </w:rPr>
        <w:t xml:space="preserve"> is required for consistent nucleation and tracking of</w:t>
      </w:r>
      <w:r w:rsidR="00425DC9">
        <w:rPr>
          <w:rFonts w:asciiTheme="minorHAnsi" w:hAnsiTheme="minorHAnsi"/>
          <w:color w:val="auto"/>
        </w:rPr>
        <w:t xml:space="preserve"> the hydrate</w:t>
      </w:r>
      <w:r w:rsidR="008A64E1" w:rsidRPr="005339C5">
        <w:rPr>
          <w:rFonts w:asciiTheme="minorHAnsi" w:hAnsiTheme="minorHAnsi"/>
          <w:color w:val="auto"/>
        </w:rPr>
        <w:t xml:space="preserve"> growth rate. The seed hydrate is a small volume (</w:t>
      </w:r>
      <w:r w:rsidR="0072326E">
        <w:rPr>
          <w:rFonts w:asciiTheme="minorHAnsi" w:hAnsiTheme="minorHAnsi"/>
          <w:color w:val="auto"/>
        </w:rPr>
        <w:t xml:space="preserve">e.g., </w:t>
      </w:r>
      <w:r w:rsidR="008A64E1" w:rsidRPr="005339C5">
        <w:rPr>
          <w:rFonts w:asciiTheme="minorHAnsi" w:hAnsiTheme="minorHAnsi"/>
          <w:color w:val="auto"/>
        </w:rPr>
        <w:t>50</w:t>
      </w:r>
      <w:r w:rsidR="0072326E" w:rsidRPr="00373D4A">
        <w:rPr>
          <w:rFonts w:asciiTheme="minorHAnsi" w:hAnsiTheme="minorHAnsi"/>
          <w:color w:val="auto"/>
        </w:rPr>
        <w:t>–</w:t>
      </w:r>
      <w:r w:rsidR="008A64E1" w:rsidRPr="005339C5">
        <w:rPr>
          <w:rFonts w:asciiTheme="minorHAnsi" w:hAnsiTheme="minorHAnsi"/>
          <w:color w:val="auto"/>
        </w:rPr>
        <w:t>100</w:t>
      </w:r>
      <w:r w:rsidR="003D052C">
        <w:rPr>
          <w:rFonts w:asciiTheme="minorHAnsi" w:hAnsiTheme="minorHAnsi"/>
          <w:color w:val="auto"/>
        </w:rPr>
        <w:t xml:space="preserve"> µL</w:t>
      </w:r>
      <w:r w:rsidR="008A64E1" w:rsidRPr="005339C5">
        <w:rPr>
          <w:rFonts w:asciiTheme="minorHAnsi" w:hAnsiTheme="minorHAnsi"/>
          <w:color w:val="auto"/>
        </w:rPr>
        <w:t>) of pure water deposited on the floor of the hydrate cell. As the temperature decreases</w:t>
      </w:r>
      <w:r w:rsidR="00422554">
        <w:rPr>
          <w:rFonts w:asciiTheme="minorHAnsi" w:hAnsiTheme="minorHAnsi"/>
          <w:color w:val="auto"/>
        </w:rPr>
        <w:t>,</w:t>
      </w:r>
      <w:r w:rsidR="008A64E1" w:rsidRPr="005339C5">
        <w:rPr>
          <w:rFonts w:asciiTheme="minorHAnsi" w:hAnsiTheme="minorHAnsi"/>
          <w:color w:val="auto"/>
        </w:rPr>
        <w:t xml:space="preserve"> the drop forms ice</w:t>
      </w:r>
      <w:r w:rsidR="00422554">
        <w:rPr>
          <w:rFonts w:asciiTheme="minorHAnsi" w:hAnsiTheme="minorHAnsi"/>
          <w:color w:val="auto"/>
        </w:rPr>
        <w:t>,</w:t>
      </w:r>
      <w:r w:rsidR="008A64E1" w:rsidRPr="005339C5">
        <w:rPr>
          <w:rFonts w:asciiTheme="minorHAnsi" w:hAnsiTheme="minorHAnsi"/>
          <w:color w:val="auto"/>
        </w:rPr>
        <w:t xml:space="preserve"> which then </w:t>
      </w:r>
      <w:r w:rsidR="00422554">
        <w:rPr>
          <w:rFonts w:asciiTheme="minorHAnsi" w:hAnsiTheme="minorHAnsi"/>
          <w:color w:val="auto"/>
        </w:rPr>
        <w:t>turns</w:t>
      </w:r>
      <w:r w:rsidR="00422554" w:rsidRPr="005339C5">
        <w:rPr>
          <w:rFonts w:asciiTheme="minorHAnsi" w:hAnsiTheme="minorHAnsi"/>
          <w:color w:val="auto"/>
        </w:rPr>
        <w:t xml:space="preserve"> </w:t>
      </w:r>
      <w:r w:rsidR="008A64E1" w:rsidRPr="005339C5">
        <w:rPr>
          <w:rFonts w:asciiTheme="minorHAnsi" w:hAnsiTheme="minorHAnsi"/>
          <w:color w:val="auto"/>
        </w:rPr>
        <w:t xml:space="preserve">to hydrate as the temperature increases. </w:t>
      </w:r>
      <w:r w:rsidR="00422554">
        <w:rPr>
          <w:rFonts w:asciiTheme="minorHAnsi" w:hAnsiTheme="minorHAnsi"/>
          <w:color w:val="auto"/>
        </w:rPr>
        <w:t>The s</w:t>
      </w:r>
      <w:r w:rsidR="00425DC9">
        <w:rPr>
          <w:rFonts w:asciiTheme="minorHAnsi" w:hAnsiTheme="minorHAnsi"/>
          <w:color w:val="auto"/>
        </w:rPr>
        <w:t>mall piece of the seed hydrate then contact</w:t>
      </w:r>
      <w:r w:rsidR="00422554">
        <w:rPr>
          <w:rFonts w:asciiTheme="minorHAnsi" w:hAnsiTheme="minorHAnsi"/>
          <w:color w:val="auto"/>
        </w:rPr>
        <w:t>s</w:t>
      </w:r>
      <w:r w:rsidR="00425DC9">
        <w:rPr>
          <w:rFonts w:asciiTheme="minorHAnsi" w:hAnsiTheme="minorHAnsi"/>
          <w:color w:val="auto"/>
        </w:rPr>
        <w:t xml:space="preserve"> the water droplet. This process </w:t>
      </w:r>
      <w:r w:rsidR="008A64E1" w:rsidRPr="005339C5">
        <w:rPr>
          <w:rFonts w:asciiTheme="minorHAnsi" w:hAnsiTheme="minorHAnsi"/>
          <w:color w:val="auto"/>
        </w:rPr>
        <w:t>control</w:t>
      </w:r>
      <w:r w:rsidR="00425DC9">
        <w:rPr>
          <w:rFonts w:asciiTheme="minorHAnsi" w:hAnsiTheme="minorHAnsi"/>
          <w:color w:val="auto"/>
        </w:rPr>
        <w:t>s</w:t>
      </w:r>
      <w:r w:rsidR="008A64E1" w:rsidRPr="005339C5">
        <w:rPr>
          <w:rFonts w:asciiTheme="minorHAnsi" w:hAnsiTheme="minorHAnsi"/>
          <w:color w:val="auto"/>
        </w:rPr>
        <w:t xml:space="preserve"> the </w:t>
      </w:r>
      <w:r w:rsidR="008A64E1" w:rsidRPr="0072326E">
        <w:rPr>
          <w:rFonts w:asciiTheme="minorHAnsi" w:hAnsiTheme="minorHAnsi"/>
          <w:color w:val="auto"/>
        </w:rPr>
        <w:t>initiation</w:t>
      </w:r>
      <w:r w:rsidR="008A64E1" w:rsidRPr="005339C5">
        <w:rPr>
          <w:rFonts w:asciiTheme="minorHAnsi" w:hAnsiTheme="minorHAnsi"/>
          <w:color w:val="auto"/>
        </w:rPr>
        <w:t xml:space="preserve"> of the hydrate in the submerged water droplet.</w:t>
      </w:r>
      <w:r w:rsidR="000A3F0A">
        <w:rPr>
          <w:rFonts w:asciiTheme="minorHAnsi" w:hAnsiTheme="minorHAnsi"/>
          <w:color w:val="auto"/>
        </w:rPr>
        <w:t xml:space="preserve"> </w:t>
      </w:r>
      <w:r w:rsidR="004A3E4A" w:rsidRPr="005339C5">
        <w:rPr>
          <w:rFonts w:asciiTheme="minorHAnsi" w:hAnsiTheme="minorHAnsi" w:cstheme="minorHAnsi"/>
          <w:color w:val="auto"/>
        </w:rPr>
        <w:t xml:space="preserve">Silica desiccant </w:t>
      </w:r>
      <w:r w:rsidR="00422554">
        <w:rPr>
          <w:rFonts w:asciiTheme="minorHAnsi" w:hAnsiTheme="minorHAnsi" w:cstheme="minorHAnsi"/>
          <w:color w:val="auto"/>
        </w:rPr>
        <w:t>is</w:t>
      </w:r>
      <w:r w:rsidR="00422554" w:rsidRPr="005339C5">
        <w:rPr>
          <w:rFonts w:asciiTheme="minorHAnsi" w:hAnsiTheme="minorHAnsi" w:cstheme="minorHAnsi"/>
          <w:color w:val="auto"/>
        </w:rPr>
        <w:t xml:space="preserve"> </w:t>
      </w:r>
      <w:r w:rsidR="004A3E4A" w:rsidRPr="005339C5">
        <w:rPr>
          <w:rFonts w:asciiTheme="minorHAnsi" w:hAnsiTheme="minorHAnsi" w:cstheme="minorHAnsi"/>
          <w:color w:val="auto"/>
        </w:rPr>
        <w:t>inserted into the gap between the two glass slides (</w:t>
      </w:r>
      <w:r w:rsidR="004A3E4A" w:rsidRPr="00725047">
        <w:rPr>
          <w:rFonts w:asciiTheme="minorHAnsi" w:hAnsiTheme="minorHAnsi" w:cstheme="minorHAnsi"/>
          <w:b/>
          <w:bCs/>
          <w:color w:val="auto"/>
        </w:rPr>
        <w:t>Figure 2</w:t>
      </w:r>
      <w:r w:rsidR="004F4E64">
        <w:rPr>
          <w:rFonts w:asciiTheme="minorHAnsi" w:hAnsiTheme="minorHAnsi" w:cstheme="minorHAnsi"/>
          <w:b/>
          <w:bCs/>
          <w:color w:val="auto"/>
        </w:rPr>
        <w:t>c</w:t>
      </w:r>
      <w:r w:rsidR="004A3E4A" w:rsidRPr="005339C5">
        <w:rPr>
          <w:rFonts w:asciiTheme="minorHAnsi" w:hAnsiTheme="minorHAnsi" w:cstheme="minorHAnsi"/>
          <w:color w:val="auto"/>
        </w:rPr>
        <w:t>)</w:t>
      </w:r>
      <w:r w:rsidR="00422554">
        <w:rPr>
          <w:rFonts w:asciiTheme="minorHAnsi" w:hAnsiTheme="minorHAnsi" w:cstheme="minorHAnsi"/>
          <w:color w:val="auto"/>
        </w:rPr>
        <w:t>, which</w:t>
      </w:r>
      <w:r w:rsidR="004A3E4A" w:rsidRPr="005339C5">
        <w:rPr>
          <w:rFonts w:asciiTheme="minorHAnsi" w:hAnsiTheme="minorHAnsi" w:cstheme="minorHAnsi"/>
          <w:color w:val="auto"/>
        </w:rPr>
        <w:t xml:space="preserve"> serv</w:t>
      </w:r>
      <w:r w:rsidR="00422554">
        <w:rPr>
          <w:rFonts w:asciiTheme="minorHAnsi" w:hAnsiTheme="minorHAnsi" w:cstheme="minorHAnsi"/>
          <w:color w:val="auto"/>
        </w:rPr>
        <w:t>e</w:t>
      </w:r>
      <w:r w:rsidR="004A3E4A" w:rsidRPr="005339C5">
        <w:rPr>
          <w:rFonts w:asciiTheme="minorHAnsi" w:hAnsiTheme="minorHAnsi" w:cstheme="minorHAnsi"/>
          <w:color w:val="auto"/>
        </w:rPr>
        <w:t xml:space="preserve"> as viewing windows. The silica desiccant help</w:t>
      </w:r>
      <w:r w:rsidR="00422554">
        <w:rPr>
          <w:rFonts w:asciiTheme="minorHAnsi" w:hAnsiTheme="minorHAnsi" w:cstheme="minorHAnsi"/>
          <w:color w:val="auto"/>
        </w:rPr>
        <w:t>s</w:t>
      </w:r>
      <w:r w:rsidR="004A3E4A" w:rsidRPr="005339C5">
        <w:rPr>
          <w:rFonts w:asciiTheme="minorHAnsi" w:hAnsiTheme="minorHAnsi" w:cstheme="minorHAnsi"/>
          <w:color w:val="auto"/>
        </w:rPr>
        <w:t xml:space="preserve"> reduce the amount of frosting and fogging on the windows. Anti-fog </w:t>
      </w:r>
      <w:r w:rsidR="00422554">
        <w:rPr>
          <w:rFonts w:asciiTheme="minorHAnsi" w:hAnsiTheme="minorHAnsi" w:cstheme="minorHAnsi"/>
          <w:color w:val="auto"/>
        </w:rPr>
        <w:t>is</w:t>
      </w:r>
      <w:r w:rsidR="00422554" w:rsidRPr="005339C5">
        <w:rPr>
          <w:rFonts w:asciiTheme="minorHAnsi" w:hAnsiTheme="minorHAnsi" w:cstheme="minorHAnsi"/>
          <w:color w:val="auto"/>
        </w:rPr>
        <w:t xml:space="preserve"> </w:t>
      </w:r>
      <w:r w:rsidR="004A3E4A" w:rsidRPr="005339C5">
        <w:rPr>
          <w:rFonts w:asciiTheme="minorHAnsi" w:hAnsiTheme="minorHAnsi" w:cstheme="minorHAnsi"/>
          <w:color w:val="auto"/>
        </w:rPr>
        <w:t>also applied to the outer window to reduce fogging. Image</w:t>
      </w:r>
      <w:r w:rsidR="00422554">
        <w:rPr>
          <w:rFonts w:asciiTheme="minorHAnsi" w:hAnsiTheme="minorHAnsi" w:cstheme="minorHAnsi"/>
          <w:color w:val="auto"/>
        </w:rPr>
        <w:t>s are</w:t>
      </w:r>
      <w:r w:rsidR="004A3E4A" w:rsidRPr="005339C5">
        <w:rPr>
          <w:rFonts w:asciiTheme="minorHAnsi" w:hAnsiTheme="minorHAnsi" w:cstheme="minorHAnsi"/>
          <w:color w:val="auto"/>
        </w:rPr>
        <w:t xml:space="preserve"> captur</w:t>
      </w:r>
      <w:r w:rsidR="00422554">
        <w:rPr>
          <w:rFonts w:asciiTheme="minorHAnsi" w:hAnsiTheme="minorHAnsi" w:cstheme="minorHAnsi"/>
          <w:color w:val="auto"/>
        </w:rPr>
        <w:t>ed</w:t>
      </w:r>
      <w:r w:rsidR="004A3E4A" w:rsidRPr="005339C5">
        <w:rPr>
          <w:rFonts w:asciiTheme="minorHAnsi" w:hAnsiTheme="minorHAnsi" w:cstheme="minorHAnsi"/>
          <w:color w:val="auto"/>
        </w:rPr>
        <w:t xml:space="preserve"> with a CMOS camera and a 28</w:t>
      </w:r>
      <w:r w:rsidR="00422554" w:rsidRPr="0088428B">
        <w:rPr>
          <w:rFonts w:asciiTheme="minorHAnsi" w:hAnsiTheme="minorHAnsi" w:cstheme="minorHAnsi"/>
          <w:color w:val="auto"/>
        </w:rPr>
        <w:t>–</w:t>
      </w:r>
      <w:r w:rsidR="004A3E4A" w:rsidRPr="005339C5">
        <w:rPr>
          <w:rFonts w:asciiTheme="minorHAnsi" w:hAnsiTheme="minorHAnsi" w:cstheme="minorHAnsi"/>
          <w:color w:val="auto"/>
        </w:rPr>
        <w:t xml:space="preserve">90 mm lens. </w:t>
      </w:r>
      <w:r w:rsidR="00422554">
        <w:rPr>
          <w:rFonts w:asciiTheme="minorHAnsi" w:hAnsiTheme="minorHAnsi" w:cstheme="minorHAnsi"/>
          <w:color w:val="auto"/>
        </w:rPr>
        <w:t xml:space="preserve">A </w:t>
      </w:r>
      <w:r w:rsidR="004A3E4A" w:rsidRPr="005339C5">
        <w:rPr>
          <w:rFonts w:asciiTheme="minorHAnsi" w:hAnsiTheme="minorHAnsi" w:cstheme="minorHAnsi"/>
          <w:color w:val="auto"/>
        </w:rPr>
        <w:t xml:space="preserve">150 W fiber optic goose-neck lamp </w:t>
      </w:r>
      <w:r w:rsidR="00422554">
        <w:rPr>
          <w:rFonts w:asciiTheme="minorHAnsi" w:hAnsiTheme="minorHAnsi" w:cstheme="minorHAnsi"/>
          <w:color w:val="auto"/>
        </w:rPr>
        <w:t>is</w:t>
      </w:r>
      <w:r w:rsidR="00422554" w:rsidRPr="005339C5">
        <w:rPr>
          <w:rFonts w:asciiTheme="minorHAnsi" w:hAnsiTheme="minorHAnsi" w:cstheme="minorHAnsi"/>
          <w:color w:val="auto"/>
        </w:rPr>
        <w:t xml:space="preserve"> </w:t>
      </w:r>
      <w:r w:rsidR="004A3E4A" w:rsidRPr="005339C5">
        <w:rPr>
          <w:rFonts w:asciiTheme="minorHAnsi" w:hAnsiTheme="minorHAnsi" w:cstheme="minorHAnsi"/>
          <w:color w:val="auto"/>
        </w:rPr>
        <w:t xml:space="preserve">used for illumination. An acrylic cover </w:t>
      </w:r>
      <w:r w:rsidR="00422554">
        <w:rPr>
          <w:rFonts w:asciiTheme="minorHAnsi" w:hAnsiTheme="minorHAnsi" w:cstheme="minorHAnsi"/>
          <w:color w:val="auto"/>
        </w:rPr>
        <w:t>is</w:t>
      </w:r>
      <w:r w:rsidR="00422554" w:rsidRPr="005339C5">
        <w:rPr>
          <w:rFonts w:asciiTheme="minorHAnsi" w:hAnsiTheme="minorHAnsi" w:cstheme="minorHAnsi"/>
          <w:color w:val="auto"/>
        </w:rPr>
        <w:t xml:space="preserve"> </w:t>
      </w:r>
      <w:r w:rsidR="004A3E4A" w:rsidRPr="005339C5">
        <w:rPr>
          <w:rFonts w:asciiTheme="minorHAnsi" w:hAnsiTheme="minorHAnsi" w:cstheme="minorHAnsi"/>
          <w:color w:val="auto"/>
        </w:rPr>
        <w:t>placed on top of the brass cell in order to limit evaporation of cyclopentane.</w:t>
      </w:r>
      <w:r w:rsidR="0032584F">
        <w:rPr>
          <w:rFonts w:asciiTheme="minorHAnsi" w:hAnsiTheme="minorHAnsi"/>
          <w:color w:val="auto"/>
        </w:rPr>
        <w:t xml:space="preserve"> </w:t>
      </w:r>
      <w:r w:rsidR="00422554">
        <w:rPr>
          <w:rFonts w:asciiTheme="minorHAnsi" w:hAnsiTheme="minorHAnsi"/>
          <w:color w:val="auto"/>
        </w:rPr>
        <w:t>P</w:t>
      </w:r>
      <w:r w:rsidR="008A64E1" w:rsidRPr="005339C5">
        <w:rPr>
          <w:rFonts w:asciiTheme="minorHAnsi" w:hAnsiTheme="minorHAnsi"/>
          <w:color w:val="auto"/>
        </w:rPr>
        <w:t>lumbing</w:t>
      </w:r>
      <w:r w:rsidR="00422554">
        <w:rPr>
          <w:rFonts w:asciiTheme="minorHAnsi" w:hAnsiTheme="minorHAnsi"/>
          <w:color w:val="auto"/>
        </w:rPr>
        <w:t xml:space="preserve"> consists of</w:t>
      </w:r>
      <w:r w:rsidR="008A64E1" w:rsidRPr="005339C5">
        <w:rPr>
          <w:rFonts w:asciiTheme="minorHAnsi" w:hAnsiTheme="minorHAnsi"/>
          <w:color w:val="auto"/>
        </w:rPr>
        <w:t xml:space="preserve"> </w:t>
      </w:r>
      <w:r w:rsidR="008A64E1" w:rsidRPr="005339C5">
        <w:rPr>
          <w:rFonts w:asciiTheme="minorHAnsi" w:hAnsiTheme="minorHAnsi" w:cstheme="minorHAnsi"/>
          <w:color w:val="auto"/>
        </w:rPr>
        <w:t xml:space="preserve">a combination of flexible polytetrafluoroethylene (PTFE) tubing and rigid brass tubing. A syringe pump with a 1 mL glass </w:t>
      </w:r>
      <w:r w:rsidR="008A64E1" w:rsidRPr="005339C5">
        <w:rPr>
          <w:rFonts w:asciiTheme="minorHAnsi" w:hAnsiTheme="minorHAnsi" w:cstheme="minorHAnsi"/>
          <w:color w:val="auto"/>
        </w:rPr>
        <w:lastRenderedPageBreak/>
        <w:t>syringe and a 19</w:t>
      </w:r>
      <w:r w:rsidR="00725047">
        <w:rPr>
          <w:rFonts w:asciiTheme="minorHAnsi" w:hAnsiTheme="minorHAnsi" w:cstheme="minorHAnsi"/>
          <w:color w:val="auto"/>
        </w:rPr>
        <w:t xml:space="preserve"> G</w:t>
      </w:r>
      <w:r w:rsidR="008A64E1" w:rsidRPr="005339C5">
        <w:rPr>
          <w:rFonts w:asciiTheme="minorHAnsi" w:hAnsiTheme="minorHAnsi" w:cstheme="minorHAnsi"/>
          <w:color w:val="auto"/>
        </w:rPr>
        <w:t xml:space="preserve"> needle control</w:t>
      </w:r>
      <w:r w:rsidR="00422554">
        <w:rPr>
          <w:rFonts w:asciiTheme="minorHAnsi" w:hAnsiTheme="minorHAnsi" w:cstheme="minorHAnsi"/>
          <w:color w:val="auto"/>
        </w:rPr>
        <w:t xml:space="preserve"> the</w:t>
      </w:r>
      <w:r w:rsidR="008A64E1" w:rsidRPr="005339C5">
        <w:rPr>
          <w:rFonts w:asciiTheme="minorHAnsi" w:hAnsiTheme="minorHAnsi" w:cstheme="minorHAnsi"/>
          <w:color w:val="auto"/>
        </w:rPr>
        <w:t xml:space="preserve"> flow of water and surfactant solution. </w:t>
      </w:r>
      <w:r w:rsidR="00422554">
        <w:rPr>
          <w:rFonts w:asciiTheme="minorHAnsi" w:hAnsiTheme="minorHAnsi" w:cstheme="minorHAnsi"/>
          <w:color w:val="auto"/>
        </w:rPr>
        <w:t>A p</w:t>
      </w:r>
      <w:r w:rsidR="00863735" w:rsidRPr="005339C5">
        <w:rPr>
          <w:rFonts w:asciiTheme="minorHAnsi" w:hAnsiTheme="minorHAnsi" w:cstheme="minorHAnsi"/>
          <w:color w:val="auto"/>
        </w:rPr>
        <w:t>ressure transducer monitor</w:t>
      </w:r>
      <w:r w:rsidR="00422554">
        <w:rPr>
          <w:rFonts w:asciiTheme="minorHAnsi" w:hAnsiTheme="minorHAnsi" w:cstheme="minorHAnsi"/>
          <w:color w:val="auto"/>
        </w:rPr>
        <w:t>s</w:t>
      </w:r>
      <w:r w:rsidR="00863735" w:rsidRPr="005339C5">
        <w:rPr>
          <w:rFonts w:asciiTheme="minorHAnsi" w:hAnsiTheme="minorHAnsi" w:cstheme="minorHAnsi"/>
          <w:color w:val="auto"/>
        </w:rPr>
        <w:t xml:space="preserve"> the pressure changes inside the water surfactant solution droplet. 19 </w:t>
      </w:r>
      <w:r w:rsidR="00725047">
        <w:rPr>
          <w:rFonts w:asciiTheme="minorHAnsi" w:hAnsiTheme="minorHAnsi" w:cstheme="minorHAnsi"/>
          <w:color w:val="auto"/>
        </w:rPr>
        <w:t>G</w:t>
      </w:r>
      <w:r w:rsidR="00863735" w:rsidRPr="005339C5">
        <w:rPr>
          <w:rFonts w:asciiTheme="minorHAnsi" w:hAnsiTheme="minorHAnsi" w:cstheme="minorHAnsi"/>
          <w:color w:val="auto"/>
        </w:rPr>
        <w:t xml:space="preserve"> PTFE tubing connect</w:t>
      </w:r>
      <w:r w:rsidR="00795AAF">
        <w:rPr>
          <w:rFonts w:asciiTheme="minorHAnsi" w:hAnsiTheme="minorHAnsi" w:cstheme="minorHAnsi"/>
          <w:color w:val="auto"/>
        </w:rPr>
        <w:t>s</w:t>
      </w:r>
      <w:r w:rsidR="00863735" w:rsidRPr="005339C5">
        <w:rPr>
          <w:rFonts w:asciiTheme="minorHAnsi" w:hAnsiTheme="minorHAnsi" w:cstheme="minorHAnsi"/>
          <w:color w:val="auto"/>
        </w:rPr>
        <w:t xml:space="preserve"> the syringe to the T-fitting and 1/16 in. </w:t>
      </w:r>
      <w:r w:rsidR="0088428B" w:rsidRPr="004F4E64">
        <w:rPr>
          <w:rFonts w:asciiTheme="minorHAnsi" w:hAnsiTheme="minorHAnsi" w:cstheme="minorHAnsi"/>
          <w:color w:val="auto"/>
        </w:rPr>
        <w:t>(1.588 mm)</w:t>
      </w:r>
      <w:r w:rsidR="0088428B">
        <w:rPr>
          <w:rFonts w:asciiTheme="minorHAnsi" w:hAnsiTheme="minorHAnsi" w:cstheme="minorHAnsi"/>
          <w:color w:val="auto"/>
        </w:rPr>
        <w:t xml:space="preserve"> </w:t>
      </w:r>
      <w:r w:rsidR="00863735" w:rsidRPr="005339C5">
        <w:rPr>
          <w:rFonts w:asciiTheme="minorHAnsi" w:hAnsiTheme="minorHAnsi" w:cstheme="minorHAnsi"/>
          <w:color w:val="auto"/>
        </w:rPr>
        <w:t>brass tubing connect</w:t>
      </w:r>
      <w:r w:rsidR="00795AAF">
        <w:rPr>
          <w:rFonts w:asciiTheme="minorHAnsi" w:hAnsiTheme="minorHAnsi" w:cstheme="minorHAnsi"/>
          <w:color w:val="auto"/>
        </w:rPr>
        <w:t>s</w:t>
      </w:r>
      <w:r w:rsidR="00863735" w:rsidRPr="005339C5">
        <w:rPr>
          <w:rFonts w:asciiTheme="minorHAnsi" w:hAnsiTheme="minorHAnsi" w:cstheme="minorHAnsi"/>
          <w:color w:val="auto"/>
        </w:rPr>
        <w:t xml:space="preserve"> the transducer and brass hook to the T-fitting </w:t>
      </w:r>
      <w:r w:rsidR="00795AAF">
        <w:rPr>
          <w:rFonts w:asciiTheme="minorHAnsi" w:hAnsiTheme="minorHAnsi" w:cstheme="minorHAnsi"/>
          <w:color w:val="auto"/>
        </w:rPr>
        <w:t>(</w:t>
      </w:r>
      <w:r w:rsidR="00863735" w:rsidRPr="00725047">
        <w:rPr>
          <w:rFonts w:asciiTheme="minorHAnsi" w:hAnsiTheme="minorHAnsi" w:cstheme="minorHAnsi"/>
          <w:b/>
          <w:bCs/>
          <w:color w:val="auto"/>
        </w:rPr>
        <w:t>Figure 2</w:t>
      </w:r>
      <w:r w:rsidR="004F4E64">
        <w:rPr>
          <w:rFonts w:asciiTheme="minorHAnsi" w:hAnsiTheme="minorHAnsi" w:cstheme="minorHAnsi"/>
          <w:b/>
          <w:bCs/>
          <w:color w:val="auto"/>
        </w:rPr>
        <w:t>d</w:t>
      </w:r>
      <w:r w:rsidR="00795AAF">
        <w:rPr>
          <w:rFonts w:asciiTheme="minorHAnsi" w:hAnsiTheme="minorHAnsi" w:cstheme="minorHAnsi"/>
          <w:color w:val="auto"/>
        </w:rPr>
        <w:t>).</w:t>
      </w:r>
      <w:r w:rsidR="00863735" w:rsidRPr="005339C5">
        <w:rPr>
          <w:rFonts w:asciiTheme="minorHAnsi" w:hAnsiTheme="minorHAnsi" w:cstheme="minorHAnsi"/>
          <w:color w:val="auto"/>
        </w:rPr>
        <w:t xml:space="preserve"> </w:t>
      </w:r>
      <w:r w:rsidR="0028165D" w:rsidRPr="005339C5">
        <w:rPr>
          <w:rFonts w:asciiTheme="minorHAnsi" w:hAnsiTheme="minorHAnsi" w:cstheme="minorHAnsi"/>
          <w:color w:val="auto"/>
        </w:rPr>
        <w:t>A brass hook, approximately 5 cm in length with a 180</w:t>
      </w:r>
      <w:r w:rsidR="00786E31">
        <w:rPr>
          <w:rFonts w:asciiTheme="minorHAnsi" w:hAnsiTheme="minorHAnsi" w:cstheme="minorHAnsi"/>
          <w:color w:val="auto"/>
        </w:rPr>
        <w:t>°</w:t>
      </w:r>
      <w:r w:rsidR="0028165D" w:rsidRPr="005339C5">
        <w:rPr>
          <w:rFonts w:asciiTheme="minorHAnsi" w:hAnsiTheme="minorHAnsi" w:cstheme="minorHAnsi"/>
          <w:color w:val="auto"/>
        </w:rPr>
        <w:t xml:space="preserve"> bend, generate</w:t>
      </w:r>
      <w:r w:rsidR="00422554">
        <w:rPr>
          <w:rFonts w:asciiTheme="minorHAnsi" w:hAnsiTheme="minorHAnsi" w:cstheme="minorHAnsi"/>
          <w:color w:val="auto"/>
        </w:rPr>
        <w:t>s</w:t>
      </w:r>
      <w:r w:rsidR="0028165D" w:rsidRPr="005339C5">
        <w:rPr>
          <w:rFonts w:asciiTheme="minorHAnsi" w:hAnsiTheme="minorHAnsi" w:cstheme="minorHAnsi"/>
          <w:color w:val="auto"/>
        </w:rPr>
        <w:t xml:space="preserve"> the water/surfactant solution droplet. The bend ensure</w:t>
      </w:r>
      <w:r w:rsidR="00422554">
        <w:rPr>
          <w:rFonts w:asciiTheme="minorHAnsi" w:hAnsiTheme="minorHAnsi" w:cstheme="minorHAnsi"/>
          <w:color w:val="auto"/>
        </w:rPr>
        <w:t>s</w:t>
      </w:r>
      <w:r w:rsidR="0028165D" w:rsidRPr="005339C5">
        <w:rPr>
          <w:rFonts w:asciiTheme="minorHAnsi" w:hAnsiTheme="minorHAnsi" w:cstheme="minorHAnsi"/>
          <w:color w:val="auto"/>
        </w:rPr>
        <w:t xml:space="preserve"> that the droplet generated by the syringe sits on top of the tube throughout the experiment. A 1/16 in. stainless steel T-fitting in conjunction with PTFE crush ferrules and PTFE thread tape seal </w:t>
      </w:r>
      <w:r w:rsidR="00422554">
        <w:rPr>
          <w:rFonts w:asciiTheme="minorHAnsi" w:hAnsiTheme="minorHAnsi" w:cstheme="minorHAnsi"/>
          <w:color w:val="auto"/>
        </w:rPr>
        <w:t xml:space="preserve">the </w:t>
      </w:r>
      <w:r w:rsidR="0028165D" w:rsidRPr="005339C5">
        <w:rPr>
          <w:rFonts w:asciiTheme="minorHAnsi" w:hAnsiTheme="minorHAnsi" w:cstheme="minorHAnsi"/>
          <w:color w:val="auto"/>
        </w:rPr>
        <w:t>fittings.</w:t>
      </w:r>
      <w:r w:rsidR="0028165D" w:rsidRPr="005339C5">
        <w:rPr>
          <w:rFonts w:asciiTheme="minorHAnsi" w:hAnsiTheme="minorHAnsi"/>
          <w:color w:val="auto"/>
        </w:rPr>
        <w:t xml:space="preserve"> </w:t>
      </w:r>
    </w:p>
    <w:p w14:paraId="731A30BD" w14:textId="77777777" w:rsidR="00725047" w:rsidRPr="0028165D" w:rsidRDefault="00725047" w:rsidP="006D5075">
      <w:pPr>
        <w:pStyle w:val="ListParagraph"/>
        <w:ind w:left="0"/>
        <w:rPr>
          <w:rFonts w:asciiTheme="minorHAnsi" w:hAnsiTheme="minorHAnsi"/>
          <w:color w:val="auto"/>
          <w:highlight w:val="yellow"/>
        </w:rPr>
      </w:pPr>
    </w:p>
    <w:p w14:paraId="17BF481A" w14:textId="4B43EF22" w:rsidR="002553C1" w:rsidRDefault="0028165D" w:rsidP="006D5075">
      <w:pPr>
        <w:jc w:val="both"/>
        <w:rPr>
          <w:rFonts w:asciiTheme="minorHAnsi" w:hAnsiTheme="minorHAnsi" w:cstheme="minorHAnsi"/>
        </w:rPr>
      </w:pPr>
      <w:r>
        <w:rPr>
          <w:rFonts w:asciiTheme="minorHAnsi" w:hAnsiTheme="minorHAnsi" w:cstheme="minorHAnsi"/>
        </w:rPr>
        <w:t>Using this apparatus, w</w:t>
      </w:r>
      <w:r w:rsidR="0009703C">
        <w:rPr>
          <w:rFonts w:asciiTheme="minorHAnsi" w:hAnsiTheme="minorHAnsi" w:cstheme="minorHAnsi"/>
        </w:rPr>
        <w:t>e</w:t>
      </w:r>
      <w:r w:rsidR="00164710" w:rsidRPr="00CE61BF">
        <w:rPr>
          <w:rFonts w:asciiTheme="minorHAnsi" w:hAnsiTheme="minorHAnsi" w:cstheme="minorHAnsi"/>
        </w:rPr>
        <w:t xml:space="preserve"> examined four different nonionic surfactants</w:t>
      </w:r>
      <w:r w:rsidR="009C4E00" w:rsidRPr="00CE61BF">
        <w:rPr>
          <w:rFonts w:asciiTheme="minorHAnsi" w:hAnsiTheme="minorHAnsi" w:cstheme="minorHAnsi"/>
        </w:rPr>
        <w:t xml:space="preserve"> with different </w:t>
      </w:r>
      <w:r w:rsidR="00DD56ED" w:rsidRPr="00CE61BF">
        <w:rPr>
          <w:rFonts w:asciiTheme="minorHAnsi" w:hAnsiTheme="minorHAnsi" w:cstheme="minorHAnsi"/>
        </w:rPr>
        <w:t>hydrophilic-lipophilic balances (HLB)</w:t>
      </w:r>
      <w:r w:rsidR="00164710" w:rsidRPr="00CE61BF">
        <w:rPr>
          <w:rFonts w:asciiTheme="minorHAnsi" w:hAnsiTheme="minorHAnsi" w:cstheme="minorHAnsi"/>
        </w:rPr>
        <w:t xml:space="preserve"> </w:t>
      </w:r>
      <w:r w:rsidR="00022A07" w:rsidRPr="00CE61BF">
        <w:rPr>
          <w:rFonts w:asciiTheme="minorHAnsi" w:hAnsiTheme="minorHAnsi" w:cstheme="minorHAnsi"/>
        </w:rPr>
        <w:t>that are commonly used in the oil industry</w:t>
      </w:r>
      <w:r w:rsidR="00422554">
        <w:rPr>
          <w:rFonts w:asciiTheme="minorHAnsi" w:hAnsiTheme="minorHAnsi" w:cstheme="minorHAnsi"/>
        </w:rPr>
        <w:t>:</w:t>
      </w:r>
      <w:r w:rsidR="00DD56ED" w:rsidRPr="00CE61BF">
        <w:rPr>
          <w:rFonts w:asciiTheme="minorHAnsi" w:hAnsiTheme="minorHAnsi" w:cstheme="minorHAnsi"/>
        </w:rPr>
        <w:t xml:space="preserve"> </w:t>
      </w:r>
      <w:r w:rsidR="00E84CEF" w:rsidRPr="00CE61BF">
        <w:rPr>
          <w:rFonts w:asciiTheme="minorHAnsi" w:hAnsiTheme="minorHAnsi" w:cstheme="minorHAnsi"/>
        </w:rPr>
        <w:t>s</w:t>
      </w:r>
      <w:r w:rsidR="00F54D11" w:rsidRPr="00CE61BF">
        <w:rPr>
          <w:rFonts w:asciiTheme="minorHAnsi" w:hAnsiTheme="minorHAnsi" w:cstheme="minorHAnsi"/>
        </w:rPr>
        <w:t xml:space="preserve">orbitane monolaurate, </w:t>
      </w:r>
      <w:r w:rsidR="00E84CEF" w:rsidRPr="00CE61BF">
        <w:rPr>
          <w:rFonts w:asciiTheme="minorHAnsi" w:hAnsiTheme="minorHAnsi" w:cstheme="minorHAnsi"/>
        </w:rPr>
        <w:t>s</w:t>
      </w:r>
      <w:r w:rsidR="00F54D11" w:rsidRPr="00CE61BF">
        <w:rPr>
          <w:rFonts w:asciiTheme="minorHAnsi" w:hAnsiTheme="minorHAnsi" w:cstheme="minorHAnsi"/>
        </w:rPr>
        <w:t>orbitane monooleate, PEG-PPG-PEG</w:t>
      </w:r>
      <w:r w:rsidR="00422554">
        <w:rPr>
          <w:rFonts w:asciiTheme="minorHAnsi" w:hAnsiTheme="minorHAnsi" w:cstheme="minorHAnsi"/>
        </w:rPr>
        <w:t>,</w:t>
      </w:r>
      <w:r w:rsidR="00F54D11" w:rsidRPr="00CE61BF">
        <w:rPr>
          <w:rFonts w:asciiTheme="minorHAnsi" w:hAnsiTheme="minorHAnsi" w:cstheme="minorHAnsi"/>
        </w:rPr>
        <w:t xml:space="preserve"> and </w:t>
      </w:r>
      <w:r w:rsidR="00E84CEF" w:rsidRPr="00CE61BF">
        <w:rPr>
          <w:rFonts w:asciiTheme="minorHAnsi" w:hAnsiTheme="minorHAnsi" w:cstheme="minorHAnsi"/>
        </w:rPr>
        <w:t>p</w:t>
      </w:r>
      <w:r w:rsidR="00F54D11" w:rsidRPr="00CE61BF">
        <w:rPr>
          <w:rFonts w:asciiTheme="minorHAnsi" w:hAnsiTheme="minorHAnsi" w:cstheme="minorHAnsi"/>
        </w:rPr>
        <w:t xml:space="preserve">olyoxyethylenesorbitan </w:t>
      </w:r>
      <w:r w:rsidR="00E84CEF" w:rsidRPr="00CE61BF">
        <w:rPr>
          <w:rFonts w:asciiTheme="minorHAnsi" w:hAnsiTheme="minorHAnsi" w:cstheme="minorHAnsi"/>
        </w:rPr>
        <w:t>t</w:t>
      </w:r>
      <w:r w:rsidR="00F54D11" w:rsidRPr="00CE61BF">
        <w:rPr>
          <w:rFonts w:asciiTheme="minorHAnsi" w:hAnsiTheme="minorHAnsi" w:cstheme="minorHAnsi"/>
        </w:rPr>
        <w:t>ristearate</w:t>
      </w:r>
      <w:r w:rsidR="000E5543" w:rsidRPr="00CE61BF">
        <w:rPr>
          <w:rFonts w:asciiTheme="minorHAnsi" w:hAnsiTheme="minorHAnsi" w:cstheme="minorHAnsi"/>
        </w:rPr>
        <w:t>.</w:t>
      </w:r>
    </w:p>
    <w:p w14:paraId="3EF07317" w14:textId="77777777" w:rsidR="00855806" w:rsidRDefault="00855806" w:rsidP="006D5075">
      <w:pPr>
        <w:jc w:val="both"/>
        <w:rPr>
          <w:rFonts w:asciiTheme="minorHAnsi" w:hAnsiTheme="minorHAnsi" w:cstheme="minorHAnsi"/>
          <w:b/>
        </w:rPr>
      </w:pPr>
    </w:p>
    <w:p w14:paraId="099EC100" w14:textId="02239634" w:rsidR="009748FA" w:rsidRDefault="006305D7" w:rsidP="006D5075">
      <w:pPr>
        <w:jc w:val="both"/>
        <w:rPr>
          <w:rStyle w:val="Hyperlink"/>
          <w:rFonts w:asciiTheme="minorHAnsi" w:hAnsiTheme="minorHAnsi" w:cstheme="minorHAnsi"/>
          <w:color w:val="auto"/>
          <w:u w:val="none"/>
        </w:rPr>
      </w:pPr>
      <w:r w:rsidRPr="006B5A2A">
        <w:rPr>
          <w:rFonts w:asciiTheme="minorHAnsi" w:hAnsiTheme="minorHAnsi" w:cstheme="minorHAnsi"/>
          <w:b/>
        </w:rPr>
        <w:t>PROTOCOL:</w:t>
      </w:r>
      <w:r w:rsidRPr="006B5A2A">
        <w:rPr>
          <w:rFonts w:asciiTheme="minorHAnsi" w:hAnsiTheme="minorHAnsi" w:cstheme="minorHAnsi"/>
        </w:rPr>
        <w:t xml:space="preserve"> </w:t>
      </w:r>
    </w:p>
    <w:p w14:paraId="68FB7FDB" w14:textId="77777777" w:rsidR="001800E3" w:rsidRPr="006B5A2A" w:rsidRDefault="001800E3" w:rsidP="006D5075">
      <w:pPr>
        <w:pStyle w:val="ListParagraph"/>
        <w:ind w:left="0"/>
        <w:rPr>
          <w:rFonts w:asciiTheme="minorHAnsi" w:hAnsiTheme="minorHAnsi"/>
          <w:color w:val="auto"/>
          <w:highlight w:val="yellow"/>
        </w:rPr>
      </w:pPr>
    </w:p>
    <w:p w14:paraId="523FBA61" w14:textId="46BD0704" w:rsidR="009F384E" w:rsidRPr="00C40D97" w:rsidRDefault="00725047" w:rsidP="006D5075">
      <w:pPr>
        <w:pStyle w:val="NormalWeb"/>
        <w:numPr>
          <w:ilvl w:val="0"/>
          <w:numId w:val="1"/>
        </w:numPr>
        <w:spacing w:before="0" w:beforeAutospacing="0" w:after="0" w:afterAutospacing="0"/>
        <w:rPr>
          <w:rFonts w:asciiTheme="minorHAnsi" w:hAnsiTheme="minorHAnsi" w:cstheme="minorHAnsi"/>
          <w:b/>
          <w:color w:val="auto"/>
          <w:highlight w:val="yellow"/>
        </w:rPr>
      </w:pPr>
      <w:r w:rsidRPr="00C40D97">
        <w:rPr>
          <w:rFonts w:asciiTheme="minorHAnsi" w:hAnsiTheme="minorHAnsi" w:cstheme="minorHAnsi"/>
          <w:b/>
          <w:color w:val="auto"/>
          <w:highlight w:val="yellow"/>
        </w:rPr>
        <w:t>H</w:t>
      </w:r>
      <w:r w:rsidR="00A61A5E" w:rsidRPr="00C40D97">
        <w:rPr>
          <w:rFonts w:asciiTheme="minorHAnsi" w:hAnsiTheme="minorHAnsi" w:cstheme="minorHAnsi"/>
          <w:b/>
          <w:color w:val="auto"/>
          <w:highlight w:val="yellow"/>
        </w:rPr>
        <w:t xml:space="preserve">ydrate formation on water </w:t>
      </w:r>
      <w:r w:rsidR="009F384E" w:rsidRPr="00C40D97">
        <w:rPr>
          <w:rFonts w:asciiTheme="minorHAnsi" w:hAnsiTheme="minorHAnsi" w:cstheme="minorHAnsi"/>
          <w:b/>
          <w:color w:val="auto"/>
          <w:highlight w:val="yellow"/>
        </w:rPr>
        <w:t>droplet in cyclopentane</w:t>
      </w:r>
    </w:p>
    <w:p w14:paraId="4923DB99" w14:textId="358B8658" w:rsidR="004D0860" w:rsidRPr="00337CD0" w:rsidRDefault="004D0860" w:rsidP="006D5075">
      <w:pPr>
        <w:pStyle w:val="NormalWeb"/>
        <w:spacing w:before="0" w:beforeAutospacing="0" w:after="0" w:afterAutospacing="0"/>
        <w:rPr>
          <w:rFonts w:asciiTheme="minorHAnsi" w:hAnsiTheme="minorHAnsi" w:cstheme="minorHAnsi"/>
          <w:b/>
          <w:color w:val="auto"/>
        </w:rPr>
      </w:pPr>
    </w:p>
    <w:p w14:paraId="44ADB7CF" w14:textId="7633B764" w:rsidR="008A4BFD" w:rsidRPr="00337CD0" w:rsidRDefault="008A4BFD" w:rsidP="006D5075">
      <w:pPr>
        <w:pStyle w:val="NormalWeb"/>
        <w:spacing w:before="0" w:beforeAutospacing="0" w:after="0" w:afterAutospacing="0"/>
        <w:rPr>
          <w:rFonts w:asciiTheme="minorHAnsi" w:hAnsiTheme="minorHAnsi" w:cstheme="minorHAnsi"/>
          <w:bCs/>
          <w:color w:val="auto"/>
        </w:rPr>
      </w:pPr>
      <w:r w:rsidRPr="00337CD0">
        <w:rPr>
          <w:rFonts w:asciiTheme="minorHAnsi" w:hAnsiTheme="minorHAnsi" w:cstheme="minorHAnsi"/>
          <w:bCs/>
          <w:color w:val="auto"/>
        </w:rPr>
        <w:t xml:space="preserve">NOTE: </w:t>
      </w:r>
      <w:r w:rsidR="0052549C">
        <w:rPr>
          <w:rFonts w:asciiTheme="minorHAnsi" w:hAnsiTheme="minorHAnsi" w:cstheme="minorHAnsi"/>
          <w:bCs/>
          <w:color w:val="auto"/>
        </w:rPr>
        <w:t>T</w:t>
      </w:r>
      <w:r w:rsidRPr="00337CD0">
        <w:rPr>
          <w:rFonts w:asciiTheme="minorHAnsi" w:hAnsiTheme="minorHAnsi" w:cstheme="minorHAnsi"/>
          <w:bCs/>
          <w:color w:val="auto"/>
        </w:rPr>
        <w:t xml:space="preserve">he experimental procedure described below is for the study of hydrate formation on </w:t>
      </w:r>
      <w:r w:rsidR="0072326E">
        <w:rPr>
          <w:rFonts w:asciiTheme="minorHAnsi" w:hAnsiTheme="minorHAnsi" w:cstheme="minorHAnsi"/>
          <w:bCs/>
          <w:color w:val="auto"/>
        </w:rPr>
        <w:t xml:space="preserve">a </w:t>
      </w:r>
      <w:r w:rsidRPr="00337CD0">
        <w:rPr>
          <w:rFonts w:asciiTheme="minorHAnsi" w:hAnsiTheme="minorHAnsi" w:cstheme="minorHAnsi"/>
          <w:bCs/>
          <w:color w:val="auto"/>
        </w:rPr>
        <w:t>water droplet in cyclopentane</w:t>
      </w:r>
      <w:r w:rsidR="00786E31">
        <w:rPr>
          <w:rFonts w:asciiTheme="minorHAnsi" w:hAnsiTheme="minorHAnsi" w:cstheme="minorHAnsi"/>
          <w:bCs/>
          <w:color w:val="auto"/>
        </w:rPr>
        <w:t xml:space="preserve"> using the </w:t>
      </w:r>
      <w:r w:rsidRPr="00337CD0">
        <w:rPr>
          <w:rFonts w:asciiTheme="minorHAnsi" w:hAnsiTheme="minorHAnsi" w:cstheme="minorHAnsi"/>
          <w:bCs/>
          <w:color w:val="auto"/>
        </w:rPr>
        <w:t xml:space="preserve">IMPd and hydrate visualization cell described in the introduction. </w:t>
      </w:r>
    </w:p>
    <w:p w14:paraId="49EF7017" w14:textId="77777777" w:rsidR="004D0860" w:rsidRPr="00337CD0" w:rsidRDefault="004D0860" w:rsidP="006D5075">
      <w:pPr>
        <w:pStyle w:val="NormalWeb"/>
        <w:spacing w:before="0" w:beforeAutospacing="0" w:after="0" w:afterAutospacing="0"/>
        <w:rPr>
          <w:rFonts w:asciiTheme="minorHAnsi" w:hAnsiTheme="minorHAnsi" w:cstheme="minorHAnsi"/>
          <w:b/>
          <w:color w:val="auto"/>
        </w:rPr>
      </w:pPr>
    </w:p>
    <w:p w14:paraId="52CF7FF4" w14:textId="620357C3" w:rsidR="000E0DC3" w:rsidRPr="009A3E66" w:rsidRDefault="00860E0D"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 xml:space="preserve">Attach </w:t>
      </w:r>
      <w:r w:rsidR="00512FF8">
        <w:rPr>
          <w:rFonts w:asciiTheme="minorHAnsi" w:hAnsiTheme="minorHAnsi" w:cs="Arial"/>
          <w:color w:val="auto"/>
          <w:highlight w:val="yellow"/>
        </w:rPr>
        <w:t>a</w:t>
      </w:r>
      <w:r w:rsidRPr="009A3E66">
        <w:rPr>
          <w:rFonts w:asciiTheme="minorHAnsi" w:hAnsiTheme="minorHAnsi" w:cs="Arial"/>
          <w:color w:val="auto"/>
          <w:highlight w:val="yellow"/>
        </w:rPr>
        <w:t xml:space="preserve"> 19</w:t>
      </w:r>
      <w:r w:rsidR="00052EAF">
        <w:rPr>
          <w:rFonts w:asciiTheme="minorHAnsi" w:hAnsiTheme="minorHAnsi" w:cs="Arial"/>
          <w:color w:val="auto"/>
          <w:highlight w:val="yellow"/>
        </w:rPr>
        <w:t xml:space="preserve"> </w:t>
      </w:r>
      <w:r w:rsidRPr="009A3E66">
        <w:rPr>
          <w:rFonts w:asciiTheme="minorHAnsi" w:hAnsiTheme="minorHAnsi" w:cs="Arial"/>
          <w:color w:val="auto"/>
          <w:highlight w:val="yellow"/>
        </w:rPr>
        <w:t xml:space="preserve">G needle to the </w:t>
      </w:r>
      <w:r w:rsidR="000E0DC3" w:rsidRPr="009A3E66">
        <w:rPr>
          <w:rFonts w:asciiTheme="minorHAnsi" w:hAnsiTheme="minorHAnsi" w:cs="Arial"/>
          <w:color w:val="auto"/>
          <w:highlight w:val="yellow"/>
        </w:rPr>
        <w:t>1</w:t>
      </w:r>
      <w:r w:rsidR="00052EAF">
        <w:rPr>
          <w:rFonts w:asciiTheme="minorHAnsi" w:hAnsiTheme="minorHAnsi" w:cs="Arial"/>
          <w:color w:val="auto"/>
          <w:highlight w:val="yellow"/>
        </w:rPr>
        <w:t xml:space="preserve"> </w:t>
      </w:r>
      <w:r w:rsidR="000E0DC3" w:rsidRPr="009A3E66">
        <w:rPr>
          <w:rFonts w:asciiTheme="minorHAnsi" w:hAnsiTheme="minorHAnsi" w:cs="Arial"/>
          <w:color w:val="auto"/>
          <w:highlight w:val="yellow"/>
        </w:rPr>
        <w:t>m</w:t>
      </w:r>
      <w:r w:rsidR="00052EAF">
        <w:rPr>
          <w:rFonts w:asciiTheme="minorHAnsi" w:hAnsiTheme="minorHAnsi" w:cs="Arial"/>
          <w:color w:val="auto"/>
          <w:highlight w:val="yellow"/>
        </w:rPr>
        <w:t>L</w:t>
      </w:r>
      <w:r w:rsidR="000E0DC3" w:rsidRPr="009A3E66">
        <w:rPr>
          <w:rFonts w:asciiTheme="minorHAnsi" w:hAnsiTheme="minorHAnsi" w:cs="Arial"/>
          <w:color w:val="auto"/>
          <w:highlight w:val="yellow"/>
        </w:rPr>
        <w:t xml:space="preserve"> glass syringe</w:t>
      </w:r>
      <w:r w:rsidR="00092E48">
        <w:rPr>
          <w:rFonts w:asciiTheme="minorHAnsi" w:hAnsiTheme="minorHAnsi" w:cs="Arial"/>
          <w:color w:val="auto"/>
          <w:highlight w:val="yellow"/>
        </w:rPr>
        <w:t xml:space="preserve"> (</w:t>
      </w:r>
      <w:r w:rsidR="00092E48" w:rsidRPr="00512FF8">
        <w:rPr>
          <w:rFonts w:asciiTheme="minorHAnsi" w:hAnsiTheme="minorHAnsi" w:cs="Arial"/>
          <w:b/>
          <w:bCs/>
          <w:color w:val="auto"/>
          <w:highlight w:val="yellow"/>
        </w:rPr>
        <w:t>Figure 2</w:t>
      </w:r>
      <w:r w:rsidR="004F4E64">
        <w:rPr>
          <w:rFonts w:asciiTheme="minorHAnsi" w:hAnsiTheme="minorHAnsi" w:cs="Arial"/>
          <w:b/>
          <w:bCs/>
          <w:color w:val="auto"/>
          <w:highlight w:val="yellow"/>
        </w:rPr>
        <w:t>b</w:t>
      </w:r>
      <w:r w:rsidR="00092E48" w:rsidRPr="00512FF8">
        <w:rPr>
          <w:rFonts w:asciiTheme="minorHAnsi" w:hAnsiTheme="minorHAnsi" w:cs="Arial"/>
          <w:b/>
          <w:bCs/>
          <w:color w:val="auto"/>
          <w:highlight w:val="yellow"/>
        </w:rPr>
        <w:t>,</w:t>
      </w:r>
      <w:r w:rsidR="004F4E64">
        <w:rPr>
          <w:rFonts w:asciiTheme="minorHAnsi" w:hAnsiTheme="minorHAnsi" w:cs="Arial"/>
          <w:b/>
          <w:bCs/>
          <w:color w:val="auto"/>
          <w:highlight w:val="yellow"/>
        </w:rPr>
        <w:t xml:space="preserve"> </w:t>
      </w:r>
      <w:r w:rsidR="00092E48" w:rsidRPr="00512FF8">
        <w:rPr>
          <w:rFonts w:asciiTheme="minorHAnsi" w:hAnsiTheme="minorHAnsi" w:cs="Arial"/>
          <w:b/>
          <w:bCs/>
          <w:color w:val="auto"/>
          <w:highlight w:val="yellow"/>
        </w:rPr>
        <w:t>C</w:t>
      </w:r>
      <w:r w:rsidR="00092E48">
        <w:rPr>
          <w:rFonts w:asciiTheme="minorHAnsi" w:hAnsiTheme="minorHAnsi" w:cs="Arial"/>
          <w:color w:val="auto"/>
          <w:highlight w:val="yellow"/>
        </w:rPr>
        <w:t>)</w:t>
      </w:r>
      <w:r w:rsidR="000E0DC3" w:rsidRPr="009A3E66">
        <w:rPr>
          <w:rFonts w:asciiTheme="minorHAnsi" w:hAnsiTheme="minorHAnsi" w:cs="Arial"/>
          <w:color w:val="auto"/>
          <w:highlight w:val="yellow"/>
        </w:rPr>
        <w:t>.</w:t>
      </w:r>
    </w:p>
    <w:p w14:paraId="4D195B63" w14:textId="77777777" w:rsidR="00052EAF" w:rsidRPr="00052EAF" w:rsidRDefault="00052EAF" w:rsidP="006D5075">
      <w:pPr>
        <w:pStyle w:val="NormalWeb"/>
        <w:spacing w:before="0" w:beforeAutospacing="0" w:after="0" w:afterAutospacing="0"/>
        <w:rPr>
          <w:rFonts w:asciiTheme="minorHAnsi" w:hAnsiTheme="minorHAnsi" w:cstheme="minorHAnsi"/>
          <w:b/>
          <w:color w:val="auto"/>
          <w:highlight w:val="yellow"/>
        </w:rPr>
      </w:pPr>
    </w:p>
    <w:p w14:paraId="22708030" w14:textId="29DBDFD7" w:rsidR="00385984" w:rsidRPr="00052EAF" w:rsidRDefault="00BE5C8E"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Rinse</w:t>
      </w:r>
      <w:r w:rsidR="006A17FA" w:rsidRPr="009A3E66">
        <w:rPr>
          <w:rFonts w:asciiTheme="minorHAnsi" w:hAnsiTheme="minorHAnsi" w:cs="Arial"/>
          <w:color w:val="auto"/>
          <w:highlight w:val="yellow"/>
        </w:rPr>
        <w:t xml:space="preserve"> the 1</w:t>
      </w:r>
      <w:r w:rsidR="00052EAF">
        <w:rPr>
          <w:rFonts w:asciiTheme="minorHAnsi" w:hAnsiTheme="minorHAnsi" w:cs="Arial"/>
          <w:color w:val="auto"/>
          <w:highlight w:val="yellow"/>
        </w:rPr>
        <w:t xml:space="preserve"> </w:t>
      </w:r>
      <w:r w:rsidR="006A17FA" w:rsidRPr="009A3E66">
        <w:rPr>
          <w:rFonts w:asciiTheme="minorHAnsi" w:hAnsiTheme="minorHAnsi" w:cs="Arial"/>
          <w:color w:val="auto"/>
          <w:highlight w:val="yellow"/>
        </w:rPr>
        <w:t>m</w:t>
      </w:r>
      <w:r w:rsidR="00052EAF">
        <w:rPr>
          <w:rFonts w:asciiTheme="minorHAnsi" w:hAnsiTheme="minorHAnsi" w:cs="Arial"/>
          <w:color w:val="auto"/>
          <w:highlight w:val="yellow"/>
        </w:rPr>
        <w:t>L</w:t>
      </w:r>
      <w:r w:rsidR="006A17FA" w:rsidRPr="009A3E66">
        <w:rPr>
          <w:rFonts w:asciiTheme="minorHAnsi" w:hAnsiTheme="minorHAnsi" w:cs="Arial"/>
          <w:color w:val="auto"/>
          <w:highlight w:val="yellow"/>
        </w:rPr>
        <w:t xml:space="preserve"> glass syringe and</w:t>
      </w:r>
      <w:r w:rsidR="00C02D10" w:rsidRPr="009A3E66">
        <w:rPr>
          <w:rFonts w:asciiTheme="minorHAnsi" w:hAnsiTheme="minorHAnsi" w:cs="Arial"/>
          <w:color w:val="auto"/>
          <w:highlight w:val="yellow"/>
        </w:rPr>
        <w:t xml:space="preserve"> 19 </w:t>
      </w:r>
      <w:r w:rsidR="00E00311" w:rsidRPr="009A3E66">
        <w:rPr>
          <w:rFonts w:asciiTheme="minorHAnsi" w:hAnsiTheme="minorHAnsi" w:cs="Arial"/>
          <w:color w:val="auto"/>
          <w:highlight w:val="yellow"/>
        </w:rPr>
        <w:t>G</w:t>
      </w:r>
      <w:r w:rsidR="00C02D10" w:rsidRPr="009A3E66">
        <w:rPr>
          <w:rFonts w:asciiTheme="minorHAnsi" w:hAnsiTheme="minorHAnsi" w:cs="Arial"/>
          <w:color w:val="auto"/>
          <w:highlight w:val="yellow"/>
        </w:rPr>
        <w:t xml:space="preserve"> </w:t>
      </w:r>
      <w:r w:rsidR="00843DAF" w:rsidRPr="009A3E66">
        <w:rPr>
          <w:rFonts w:asciiTheme="minorHAnsi" w:hAnsiTheme="minorHAnsi" w:cs="Arial"/>
          <w:color w:val="auto"/>
          <w:highlight w:val="yellow"/>
        </w:rPr>
        <w:t>needle</w:t>
      </w:r>
      <w:r w:rsidRPr="009A3E66">
        <w:rPr>
          <w:rFonts w:asciiTheme="minorHAnsi" w:hAnsiTheme="minorHAnsi" w:cs="Arial"/>
          <w:color w:val="auto"/>
          <w:highlight w:val="yellow"/>
        </w:rPr>
        <w:t xml:space="preserve"> </w:t>
      </w:r>
      <w:r w:rsidR="006A17FA" w:rsidRPr="009A3E66">
        <w:rPr>
          <w:rFonts w:asciiTheme="minorHAnsi" w:hAnsiTheme="minorHAnsi" w:cs="Arial"/>
          <w:color w:val="auto"/>
          <w:highlight w:val="yellow"/>
        </w:rPr>
        <w:t>3</w:t>
      </w:r>
      <w:r w:rsidR="00052EAF">
        <w:rPr>
          <w:rFonts w:asciiTheme="minorHAnsi" w:hAnsiTheme="minorHAnsi" w:cs="Arial"/>
          <w:color w:val="auto"/>
          <w:highlight w:val="yellow"/>
        </w:rPr>
        <w:t>x</w:t>
      </w:r>
      <w:r w:rsidR="00E00311" w:rsidRPr="009A3E66">
        <w:rPr>
          <w:rFonts w:asciiTheme="minorHAnsi" w:hAnsiTheme="minorHAnsi" w:cs="Arial"/>
          <w:color w:val="auto"/>
          <w:highlight w:val="yellow"/>
        </w:rPr>
        <w:t xml:space="preserve"> </w:t>
      </w:r>
      <w:r w:rsidRPr="009A3E66">
        <w:rPr>
          <w:rFonts w:asciiTheme="minorHAnsi" w:hAnsiTheme="minorHAnsi" w:cs="Arial"/>
          <w:color w:val="auto"/>
          <w:highlight w:val="yellow"/>
        </w:rPr>
        <w:t>with DI water</w:t>
      </w:r>
      <w:r w:rsidR="000F7324" w:rsidRPr="009A3E66">
        <w:rPr>
          <w:rFonts w:asciiTheme="minorHAnsi" w:hAnsiTheme="minorHAnsi" w:cs="Arial"/>
          <w:color w:val="auto"/>
          <w:highlight w:val="yellow"/>
        </w:rPr>
        <w:t>.</w:t>
      </w:r>
      <w:r w:rsidR="00C02D10" w:rsidRPr="009A3E66">
        <w:rPr>
          <w:rFonts w:asciiTheme="minorHAnsi" w:hAnsiTheme="minorHAnsi" w:cs="Arial"/>
          <w:color w:val="auto"/>
          <w:highlight w:val="yellow"/>
        </w:rPr>
        <w:t xml:space="preserve"> </w:t>
      </w:r>
    </w:p>
    <w:p w14:paraId="7326F6AC" w14:textId="77777777" w:rsidR="00052EAF" w:rsidRPr="009A3E66" w:rsidRDefault="00052EAF" w:rsidP="006D5075">
      <w:pPr>
        <w:pStyle w:val="NormalWeb"/>
        <w:spacing w:before="0" w:beforeAutospacing="0" w:after="0" w:afterAutospacing="0"/>
        <w:rPr>
          <w:rFonts w:asciiTheme="minorHAnsi" w:hAnsiTheme="minorHAnsi" w:cstheme="minorHAnsi"/>
          <w:b/>
          <w:color w:val="auto"/>
          <w:highlight w:val="yellow"/>
        </w:rPr>
      </w:pPr>
    </w:p>
    <w:p w14:paraId="1294F472" w14:textId="5C6FD166" w:rsidR="00E00311" w:rsidRPr="00BB66BE" w:rsidRDefault="00385984" w:rsidP="006D5075">
      <w:pPr>
        <w:pStyle w:val="NormalWeb"/>
        <w:numPr>
          <w:ilvl w:val="1"/>
          <w:numId w:val="25"/>
        </w:numPr>
        <w:spacing w:before="0" w:beforeAutospacing="0" w:after="0" w:afterAutospacing="0"/>
        <w:ind w:left="0" w:firstLine="0"/>
        <w:rPr>
          <w:rFonts w:asciiTheme="minorHAnsi" w:hAnsiTheme="minorHAnsi" w:cs="Arial"/>
          <w:color w:val="auto"/>
          <w:highlight w:val="yellow"/>
        </w:rPr>
      </w:pPr>
      <w:r w:rsidRPr="009A3E66">
        <w:rPr>
          <w:rFonts w:asciiTheme="minorHAnsi" w:hAnsiTheme="minorHAnsi" w:cstheme="minorHAnsi"/>
          <w:bCs/>
          <w:color w:val="auto"/>
          <w:highlight w:val="yellow"/>
        </w:rPr>
        <w:t xml:space="preserve">Fill the syringe with DI water. </w:t>
      </w:r>
    </w:p>
    <w:p w14:paraId="48C115E3" w14:textId="77777777" w:rsidR="00BB66BE" w:rsidRPr="009A3E66" w:rsidRDefault="00BB66BE" w:rsidP="006D5075">
      <w:pPr>
        <w:pStyle w:val="NormalWeb"/>
        <w:spacing w:before="0" w:beforeAutospacing="0" w:after="0" w:afterAutospacing="0"/>
        <w:rPr>
          <w:rFonts w:asciiTheme="minorHAnsi" w:hAnsiTheme="minorHAnsi" w:cs="Arial"/>
          <w:color w:val="auto"/>
          <w:highlight w:val="yellow"/>
        </w:rPr>
      </w:pPr>
    </w:p>
    <w:p w14:paraId="315E13FA" w14:textId="0A570A3C" w:rsidR="00E424F9" w:rsidRPr="00714425" w:rsidRDefault="00BE5C8E"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 xml:space="preserve">Fill the </w:t>
      </w:r>
      <w:r w:rsidR="001B3093" w:rsidRPr="009A3E66">
        <w:rPr>
          <w:rFonts w:asciiTheme="minorHAnsi" w:hAnsiTheme="minorHAnsi" w:cs="Arial"/>
          <w:color w:val="auto"/>
          <w:highlight w:val="yellow"/>
        </w:rPr>
        <w:t>hydrate</w:t>
      </w:r>
      <w:r w:rsidR="0061153B" w:rsidRPr="009A3E66">
        <w:rPr>
          <w:rFonts w:asciiTheme="minorHAnsi" w:hAnsiTheme="minorHAnsi" w:cs="Arial"/>
          <w:color w:val="auto"/>
          <w:highlight w:val="yellow"/>
        </w:rPr>
        <w:t xml:space="preserve"> visualization</w:t>
      </w:r>
      <w:r w:rsidR="001B3093" w:rsidRPr="009A3E66">
        <w:rPr>
          <w:rFonts w:asciiTheme="minorHAnsi" w:hAnsiTheme="minorHAnsi" w:cs="Arial"/>
          <w:color w:val="auto"/>
          <w:highlight w:val="yellow"/>
        </w:rPr>
        <w:t xml:space="preserve"> </w:t>
      </w:r>
      <w:r w:rsidRPr="009A3E66">
        <w:rPr>
          <w:rFonts w:asciiTheme="minorHAnsi" w:hAnsiTheme="minorHAnsi" w:cs="Arial"/>
          <w:color w:val="auto"/>
          <w:highlight w:val="yellow"/>
        </w:rPr>
        <w:t xml:space="preserve">cell </w:t>
      </w:r>
      <w:r w:rsidR="00BC5E32">
        <w:rPr>
          <w:rFonts w:asciiTheme="minorHAnsi" w:hAnsiTheme="minorHAnsi" w:cs="Arial"/>
          <w:color w:val="auto"/>
          <w:highlight w:val="yellow"/>
        </w:rPr>
        <w:t>(</w:t>
      </w:r>
      <w:r w:rsidR="00BC5E32" w:rsidRPr="00512FF8">
        <w:rPr>
          <w:rFonts w:asciiTheme="minorHAnsi" w:hAnsiTheme="minorHAnsi" w:cs="Arial"/>
          <w:b/>
          <w:bCs/>
          <w:color w:val="auto"/>
          <w:highlight w:val="yellow"/>
        </w:rPr>
        <w:t>Figure 2</w:t>
      </w:r>
      <w:r w:rsidR="004F4E64">
        <w:rPr>
          <w:rFonts w:asciiTheme="minorHAnsi" w:hAnsiTheme="minorHAnsi" w:cs="Arial"/>
          <w:b/>
          <w:bCs/>
          <w:color w:val="auto"/>
          <w:highlight w:val="yellow"/>
        </w:rPr>
        <w:t>b</w:t>
      </w:r>
      <w:r w:rsidR="00BC5E32" w:rsidRPr="00512FF8">
        <w:rPr>
          <w:rFonts w:asciiTheme="minorHAnsi" w:hAnsiTheme="minorHAnsi" w:cs="Arial"/>
          <w:b/>
          <w:bCs/>
          <w:color w:val="auto"/>
          <w:highlight w:val="yellow"/>
        </w:rPr>
        <w:t xml:space="preserve">, </w:t>
      </w:r>
      <w:r w:rsidR="00BC5E32">
        <w:rPr>
          <w:rFonts w:asciiTheme="minorHAnsi" w:hAnsiTheme="minorHAnsi" w:cs="Arial"/>
          <w:b/>
          <w:bCs/>
          <w:color w:val="auto"/>
          <w:highlight w:val="yellow"/>
        </w:rPr>
        <w:t>E</w:t>
      </w:r>
      <w:r w:rsidR="00BC5E32">
        <w:rPr>
          <w:rFonts w:asciiTheme="minorHAnsi" w:hAnsiTheme="minorHAnsi" w:cs="Arial"/>
          <w:color w:val="auto"/>
          <w:highlight w:val="yellow"/>
        </w:rPr>
        <w:t xml:space="preserve">) </w:t>
      </w:r>
      <w:r w:rsidRPr="009A3E66">
        <w:rPr>
          <w:rFonts w:asciiTheme="minorHAnsi" w:hAnsiTheme="minorHAnsi" w:cs="Arial"/>
          <w:color w:val="auto"/>
          <w:highlight w:val="yellow"/>
        </w:rPr>
        <w:t>with 25</w:t>
      </w:r>
      <w:r w:rsidR="000F7324" w:rsidRPr="009A3E66">
        <w:rPr>
          <w:rFonts w:asciiTheme="minorHAnsi" w:hAnsiTheme="minorHAnsi" w:cs="Arial"/>
          <w:color w:val="auto"/>
          <w:highlight w:val="yellow"/>
        </w:rPr>
        <w:t xml:space="preserve"> m</w:t>
      </w:r>
      <w:r w:rsidR="00E00311" w:rsidRPr="009A3E66">
        <w:rPr>
          <w:rFonts w:asciiTheme="minorHAnsi" w:hAnsiTheme="minorHAnsi" w:cs="Arial"/>
          <w:color w:val="auto"/>
          <w:highlight w:val="yellow"/>
        </w:rPr>
        <w:t>L</w:t>
      </w:r>
      <w:r w:rsidR="000F7324" w:rsidRPr="009A3E66">
        <w:rPr>
          <w:rFonts w:asciiTheme="minorHAnsi" w:hAnsiTheme="minorHAnsi" w:cs="Arial"/>
          <w:color w:val="auto"/>
          <w:highlight w:val="yellow"/>
        </w:rPr>
        <w:t xml:space="preserve"> of cyclopentane.</w:t>
      </w:r>
    </w:p>
    <w:p w14:paraId="45AC5F0C" w14:textId="77777777" w:rsidR="00714425" w:rsidRPr="009A3E66" w:rsidRDefault="00714425" w:rsidP="006D5075">
      <w:pPr>
        <w:pStyle w:val="NormalWeb"/>
        <w:spacing w:before="0" w:beforeAutospacing="0" w:after="0" w:afterAutospacing="0"/>
        <w:rPr>
          <w:rFonts w:asciiTheme="minorHAnsi" w:hAnsiTheme="minorHAnsi" w:cstheme="minorHAnsi"/>
          <w:b/>
          <w:color w:val="auto"/>
          <w:highlight w:val="yellow"/>
        </w:rPr>
      </w:pPr>
    </w:p>
    <w:p w14:paraId="3CDB49E3" w14:textId="088E7897" w:rsidR="00063EA7" w:rsidRPr="009A3E66" w:rsidRDefault="00063EA7" w:rsidP="006D5075">
      <w:pPr>
        <w:pStyle w:val="NormalWeb"/>
        <w:numPr>
          <w:ilvl w:val="1"/>
          <w:numId w:val="25"/>
        </w:numPr>
        <w:spacing w:before="0" w:beforeAutospacing="0" w:after="0" w:afterAutospacing="0"/>
        <w:ind w:left="0" w:firstLine="0"/>
        <w:rPr>
          <w:rFonts w:asciiTheme="minorHAnsi" w:hAnsiTheme="minorHAnsi" w:cs="Arial"/>
          <w:color w:val="auto"/>
          <w:highlight w:val="yellow"/>
        </w:rPr>
      </w:pPr>
      <w:r w:rsidRPr="009A3E66">
        <w:rPr>
          <w:rFonts w:asciiTheme="minorHAnsi" w:hAnsiTheme="minorHAnsi" w:cs="Arial"/>
          <w:color w:val="auto"/>
          <w:highlight w:val="yellow"/>
        </w:rPr>
        <w:t xml:space="preserve">Using the syringe, insert a droplet of DI water </w:t>
      </w:r>
      <w:r w:rsidRPr="009A3E66">
        <w:rPr>
          <w:rFonts w:asciiTheme="minorHAnsi" w:hAnsiTheme="minorHAnsi"/>
          <w:color w:val="auto"/>
          <w:highlight w:val="yellow"/>
        </w:rPr>
        <w:t>(</w:t>
      </w:r>
      <w:r w:rsidR="0072326E">
        <w:rPr>
          <w:rFonts w:asciiTheme="minorHAnsi" w:hAnsiTheme="minorHAnsi"/>
          <w:color w:val="auto"/>
          <w:highlight w:val="yellow"/>
        </w:rPr>
        <w:t xml:space="preserve">i.e., </w:t>
      </w:r>
      <w:r w:rsidRPr="009A3E66">
        <w:rPr>
          <w:rFonts w:asciiTheme="minorHAnsi" w:hAnsiTheme="minorHAnsi"/>
          <w:color w:val="auto"/>
          <w:highlight w:val="yellow"/>
        </w:rPr>
        <w:t>50</w:t>
      </w:r>
      <w:r w:rsidR="00E52DB7">
        <w:rPr>
          <w:rFonts w:asciiTheme="minorHAnsi" w:hAnsiTheme="minorHAnsi" w:cstheme="minorHAnsi"/>
          <w:color w:val="auto"/>
          <w:highlight w:val="yellow"/>
        </w:rPr>
        <w:t>−</w:t>
      </w:r>
      <w:r w:rsidRPr="009A3E66">
        <w:rPr>
          <w:rFonts w:asciiTheme="minorHAnsi" w:hAnsiTheme="minorHAnsi"/>
          <w:color w:val="auto"/>
          <w:highlight w:val="yellow"/>
        </w:rPr>
        <w:t>100</w:t>
      </w:r>
      <w:r w:rsidR="00CF3B0F">
        <w:rPr>
          <w:rFonts w:asciiTheme="minorHAnsi" w:hAnsiTheme="minorHAnsi"/>
          <w:color w:val="auto"/>
          <w:highlight w:val="yellow"/>
        </w:rPr>
        <w:t xml:space="preserve"> µL</w:t>
      </w:r>
      <w:r w:rsidRPr="009A3E66">
        <w:rPr>
          <w:rFonts w:asciiTheme="minorHAnsi" w:hAnsiTheme="minorHAnsi"/>
          <w:color w:val="auto"/>
          <w:highlight w:val="yellow"/>
        </w:rPr>
        <w:t>) at the bottom of the hydrate</w:t>
      </w:r>
      <w:r w:rsidR="00E52DB7">
        <w:rPr>
          <w:rFonts w:asciiTheme="minorHAnsi" w:hAnsiTheme="minorHAnsi"/>
          <w:color w:val="auto"/>
          <w:highlight w:val="yellow"/>
        </w:rPr>
        <w:t xml:space="preserve"> </w:t>
      </w:r>
      <w:r w:rsidRPr="009A3E66">
        <w:rPr>
          <w:rFonts w:asciiTheme="minorHAnsi" w:hAnsiTheme="minorHAnsi"/>
          <w:color w:val="auto"/>
          <w:highlight w:val="yellow"/>
        </w:rPr>
        <w:t>visualization cell.</w:t>
      </w:r>
      <w:r w:rsidR="00B00BE2" w:rsidRPr="009A3E66">
        <w:rPr>
          <w:rFonts w:asciiTheme="minorHAnsi" w:hAnsiTheme="minorHAnsi"/>
          <w:color w:val="auto"/>
          <w:highlight w:val="yellow"/>
        </w:rPr>
        <w:t xml:space="preserve"> This water droplet is the seed hydrate. </w:t>
      </w:r>
    </w:p>
    <w:p w14:paraId="11BB02E2" w14:textId="77777777" w:rsidR="00337CD0" w:rsidRDefault="00337CD0" w:rsidP="006D5075">
      <w:pPr>
        <w:pStyle w:val="NormalWeb"/>
        <w:spacing w:before="0" w:beforeAutospacing="0" w:after="0" w:afterAutospacing="0"/>
        <w:rPr>
          <w:rFonts w:asciiTheme="minorHAnsi" w:hAnsiTheme="minorHAnsi" w:cs="Arial"/>
          <w:color w:val="auto"/>
        </w:rPr>
      </w:pPr>
    </w:p>
    <w:p w14:paraId="09AC7F54" w14:textId="72029F80" w:rsidR="00E00311" w:rsidRDefault="00D51CFD" w:rsidP="006D5075">
      <w:pPr>
        <w:pStyle w:val="NormalWeb"/>
        <w:spacing w:before="0" w:beforeAutospacing="0" w:after="0" w:afterAutospacing="0"/>
        <w:rPr>
          <w:rFonts w:asciiTheme="minorHAnsi" w:hAnsiTheme="minorHAnsi" w:cs="Arial"/>
          <w:color w:val="auto"/>
        </w:rPr>
      </w:pPr>
      <w:r w:rsidRPr="00337CD0">
        <w:rPr>
          <w:rFonts w:asciiTheme="minorHAnsi" w:hAnsiTheme="minorHAnsi" w:cs="Arial"/>
          <w:color w:val="auto"/>
        </w:rPr>
        <w:t>NOTE: The drop should be placed at the bottom of the hydrate</w:t>
      </w:r>
      <w:r w:rsidR="00FA3375" w:rsidRPr="00337CD0">
        <w:rPr>
          <w:rFonts w:asciiTheme="minorHAnsi" w:hAnsiTheme="minorHAnsi" w:cs="Arial"/>
          <w:color w:val="auto"/>
        </w:rPr>
        <w:t xml:space="preserve"> visualization</w:t>
      </w:r>
      <w:r w:rsidRPr="00337CD0">
        <w:rPr>
          <w:rFonts w:asciiTheme="minorHAnsi" w:hAnsiTheme="minorHAnsi" w:cs="Arial"/>
          <w:color w:val="auto"/>
        </w:rPr>
        <w:t xml:space="preserve"> cell. </w:t>
      </w:r>
      <w:r w:rsidRPr="00337CD0">
        <w:rPr>
          <w:rFonts w:asciiTheme="minorHAnsi" w:hAnsiTheme="minorHAnsi"/>
          <w:color w:val="auto"/>
        </w:rPr>
        <w:t xml:space="preserve">The purpose of the seed hydrate is to initiate the formation of the hydrate and to form consistent nucleation and tracking of </w:t>
      </w:r>
      <w:r w:rsidR="00CF3B0F">
        <w:rPr>
          <w:rFonts w:asciiTheme="minorHAnsi" w:hAnsiTheme="minorHAnsi"/>
          <w:color w:val="auto"/>
        </w:rPr>
        <w:t xml:space="preserve">the </w:t>
      </w:r>
      <w:r w:rsidRPr="00337CD0">
        <w:rPr>
          <w:rFonts w:asciiTheme="minorHAnsi" w:hAnsiTheme="minorHAnsi"/>
          <w:color w:val="auto"/>
        </w:rPr>
        <w:t>growth rate.</w:t>
      </w:r>
      <w:r w:rsidRPr="00337CD0">
        <w:rPr>
          <w:rFonts w:asciiTheme="minorHAnsi" w:hAnsiTheme="minorHAnsi" w:cs="Arial"/>
          <w:color w:val="auto"/>
        </w:rPr>
        <w:t xml:space="preserve"> </w:t>
      </w:r>
    </w:p>
    <w:p w14:paraId="7F2DB8FE" w14:textId="77777777" w:rsidR="00337CD0" w:rsidRPr="00337CD0" w:rsidRDefault="00337CD0" w:rsidP="006D5075">
      <w:pPr>
        <w:pStyle w:val="NormalWeb"/>
        <w:spacing w:before="0" w:beforeAutospacing="0" w:after="0" w:afterAutospacing="0"/>
        <w:rPr>
          <w:rFonts w:asciiTheme="minorHAnsi" w:hAnsiTheme="minorHAnsi" w:cstheme="minorHAnsi"/>
          <w:b/>
          <w:color w:val="auto"/>
        </w:rPr>
      </w:pPr>
    </w:p>
    <w:p w14:paraId="7826D7BE" w14:textId="6B36BB21" w:rsidR="00E3705C" w:rsidRPr="00FA1195" w:rsidRDefault="00E3705C"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bCs/>
          <w:color w:val="auto"/>
          <w:highlight w:val="yellow"/>
        </w:rPr>
        <w:t xml:space="preserve">Place the temperature sensor inside the hydrate visualization cell, close to the bottom of the cell. </w:t>
      </w:r>
    </w:p>
    <w:p w14:paraId="2DB5D80D"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3A542ABC" w14:textId="588A9196" w:rsidR="00E00311" w:rsidRPr="00FA1195" w:rsidRDefault="00D51CFD"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P</w:t>
      </w:r>
      <w:r w:rsidR="00BE5C8E" w:rsidRPr="009A3E66">
        <w:rPr>
          <w:rFonts w:asciiTheme="minorHAnsi" w:hAnsiTheme="minorHAnsi" w:cs="Arial"/>
          <w:color w:val="auto"/>
          <w:highlight w:val="yellow"/>
        </w:rPr>
        <w:t xml:space="preserve">ut </w:t>
      </w:r>
      <w:r w:rsidR="002C612D" w:rsidRPr="009A3E66">
        <w:rPr>
          <w:rFonts w:asciiTheme="minorHAnsi" w:hAnsiTheme="minorHAnsi" w:cs="Arial"/>
          <w:color w:val="auto"/>
          <w:highlight w:val="yellow"/>
        </w:rPr>
        <w:t xml:space="preserve">the acrylic </w:t>
      </w:r>
      <w:r w:rsidR="00BE5C8E" w:rsidRPr="009A3E66">
        <w:rPr>
          <w:rFonts w:asciiTheme="minorHAnsi" w:hAnsiTheme="minorHAnsi" w:cs="Arial"/>
          <w:color w:val="auto"/>
          <w:highlight w:val="yellow"/>
        </w:rPr>
        <w:t>cover on</w:t>
      </w:r>
      <w:r w:rsidR="002C612D" w:rsidRPr="009A3E66">
        <w:rPr>
          <w:rFonts w:asciiTheme="minorHAnsi" w:hAnsiTheme="minorHAnsi" w:cs="Arial"/>
          <w:color w:val="auto"/>
          <w:highlight w:val="yellow"/>
        </w:rPr>
        <w:t xml:space="preserve"> the</w:t>
      </w:r>
      <w:r w:rsidRPr="009A3E66">
        <w:rPr>
          <w:rFonts w:asciiTheme="minorHAnsi" w:hAnsiTheme="minorHAnsi" w:cs="Arial"/>
          <w:color w:val="auto"/>
          <w:highlight w:val="yellow"/>
        </w:rPr>
        <w:t xml:space="preserve"> hydrate visualization cell to prevent evaporation of the cyclopentane. U</w:t>
      </w:r>
      <w:r w:rsidR="00BE5C8E" w:rsidRPr="009A3E66">
        <w:rPr>
          <w:rFonts w:asciiTheme="minorHAnsi" w:hAnsiTheme="minorHAnsi" w:cs="Arial"/>
          <w:color w:val="auto"/>
          <w:highlight w:val="yellow"/>
        </w:rPr>
        <w:t xml:space="preserve">se screws to keep </w:t>
      </w:r>
      <w:r w:rsidR="003A2E5E" w:rsidRPr="009A3E66">
        <w:rPr>
          <w:rFonts w:asciiTheme="minorHAnsi" w:hAnsiTheme="minorHAnsi" w:cs="Arial"/>
          <w:color w:val="auto"/>
          <w:highlight w:val="yellow"/>
        </w:rPr>
        <w:t xml:space="preserve">the cover </w:t>
      </w:r>
      <w:r w:rsidR="00BE5C8E" w:rsidRPr="009A3E66">
        <w:rPr>
          <w:rFonts w:asciiTheme="minorHAnsi" w:hAnsiTheme="minorHAnsi" w:cs="Arial"/>
          <w:color w:val="auto"/>
          <w:highlight w:val="yellow"/>
        </w:rPr>
        <w:t>in place</w:t>
      </w:r>
      <w:r w:rsidR="000F7324" w:rsidRPr="009A3E66">
        <w:rPr>
          <w:rFonts w:asciiTheme="minorHAnsi" w:hAnsiTheme="minorHAnsi" w:cs="Arial"/>
          <w:color w:val="auto"/>
          <w:highlight w:val="yellow"/>
        </w:rPr>
        <w:t>.</w:t>
      </w:r>
    </w:p>
    <w:p w14:paraId="570015C9"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452E6496" w14:textId="0D5B3AD6" w:rsidR="00465B93" w:rsidRPr="00FA1195" w:rsidRDefault="0062760D"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Adjust</w:t>
      </w:r>
      <w:r w:rsidR="003A2E5E" w:rsidRPr="009A3E66">
        <w:rPr>
          <w:rFonts w:asciiTheme="minorHAnsi" w:hAnsiTheme="minorHAnsi" w:cs="Arial"/>
          <w:color w:val="auto"/>
          <w:highlight w:val="yellow"/>
        </w:rPr>
        <w:t xml:space="preserve"> the</w:t>
      </w:r>
      <w:r w:rsidRPr="009A3E66">
        <w:rPr>
          <w:rFonts w:asciiTheme="minorHAnsi" w:hAnsiTheme="minorHAnsi" w:cs="Arial"/>
          <w:color w:val="auto"/>
          <w:highlight w:val="yellow"/>
        </w:rPr>
        <w:t xml:space="preserve"> lights and camera to focus. </w:t>
      </w:r>
      <w:r w:rsidR="00465B93" w:rsidRPr="009A3E66">
        <w:rPr>
          <w:rFonts w:asciiTheme="minorHAnsi" w:hAnsiTheme="minorHAnsi" w:cs="Arial"/>
          <w:color w:val="auto"/>
          <w:highlight w:val="yellow"/>
        </w:rPr>
        <w:t>Adjust the f</w:t>
      </w:r>
      <w:r w:rsidRPr="009A3E66">
        <w:rPr>
          <w:rFonts w:asciiTheme="minorHAnsi" w:hAnsiTheme="minorHAnsi" w:cs="Arial"/>
          <w:color w:val="auto"/>
          <w:highlight w:val="yellow"/>
        </w:rPr>
        <w:t>ocus on the seed hydrate.</w:t>
      </w:r>
    </w:p>
    <w:p w14:paraId="755D860D"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72FFBE0B" w14:textId="2E236F16" w:rsidR="00E3705C" w:rsidRDefault="00DD3A81"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lastRenderedPageBreak/>
        <w:t>Se</w:t>
      </w:r>
      <w:r w:rsidR="00E3705C" w:rsidRPr="009A3E66">
        <w:rPr>
          <w:rFonts w:asciiTheme="minorHAnsi" w:hAnsiTheme="minorHAnsi" w:cs="Arial"/>
          <w:color w:val="auto"/>
          <w:highlight w:val="yellow"/>
        </w:rPr>
        <w:t>t the</w:t>
      </w:r>
      <w:r w:rsidRPr="009A3E66">
        <w:rPr>
          <w:rFonts w:asciiTheme="minorHAnsi" w:hAnsiTheme="minorHAnsi" w:cs="Arial"/>
          <w:color w:val="auto"/>
          <w:highlight w:val="yellow"/>
        </w:rPr>
        <w:t xml:space="preserve"> temperature</w:t>
      </w:r>
      <w:r w:rsidR="00E3705C" w:rsidRPr="009A3E66">
        <w:rPr>
          <w:rFonts w:asciiTheme="minorHAnsi" w:hAnsiTheme="minorHAnsi" w:cs="Arial"/>
          <w:color w:val="auto"/>
          <w:highlight w:val="yellow"/>
        </w:rPr>
        <w:t xml:space="preserve"> of the Peltier plate</w:t>
      </w:r>
      <w:r w:rsidRPr="009A3E66">
        <w:rPr>
          <w:rFonts w:asciiTheme="minorHAnsi" w:hAnsiTheme="minorHAnsi" w:cs="Arial"/>
          <w:color w:val="auto"/>
          <w:highlight w:val="yellow"/>
        </w:rPr>
        <w:t xml:space="preserve"> to </w:t>
      </w:r>
      <w:r w:rsidRPr="009A3E66">
        <w:rPr>
          <w:rFonts w:asciiTheme="minorHAnsi" w:hAnsiTheme="minorHAnsi"/>
          <w:color w:val="auto"/>
          <w:highlight w:val="yellow"/>
        </w:rPr>
        <w:t>-5</w:t>
      </w:r>
      <w:r w:rsidR="00A21617" w:rsidRPr="009A3E66">
        <w:rPr>
          <w:rFonts w:asciiTheme="minorHAnsi" w:hAnsiTheme="minorHAnsi"/>
          <w:color w:val="auto"/>
          <w:highlight w:val="yellow"/>
        </w:rPr>
        <w:t xml:space="preserve"> °C</w:t>
      </w:r>
      <w:r w:rsidR="00310E5C" w:rsidRPr="009A3E66">
        <w:rPr>
          <w:rFonts w:asciiTheme="minorHAnsi" w:hAnsiTheme="minorHAnsi"/>
          <w:color w:val="auto"/>
          <w:highlight w:val="yellow"/>
        </w:rPr>
        <w:t xml:space="preserve"> in the temperature control device</w:t>
      </w:r>
      <w:r w:rsidR="000F7324" w:rsidRPr="009A3E66">
        <w:rPr>
          <w:rFonts w:asciiTheme="minorHAnsi" w:hAnsiTheme="minorHAnsi"/>
          <w:color w:val="auto"/>
          <w:highlight w:val="yellow"/>
        </w:rPr>
        <w:t>.</w:t>
      </w:r>
      <w:r w:rsidR="004E5FE5" w:rsidRPr="009A3E66">
        <w:rPr>
          <w:rFonts w:asciiTheme="minorHAnsi" w:hAnsiTheme="minorHAnsi" w:cstheme="minorHAnsi"/>
          <w:b/>
          <w:color w:val="auto"/>
          <w:highlight w:val="yellow"/>
        </w:rPr>
        <w:t xml:space="preserve"> </w:t>
      </w:r>
    </w:p>
    <w:p w14:paraId="20697157"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6907F89E" w14:textId="5C01550C" w:rsidR="00E3705C" w:rsidRPr="00FA1195" w:rsidRDefault="00E3705C"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Check the temperature values read by the temperature sensor.</w:t>
      </w:r>
    </w:p>
    <w:p w14:paraId="3A289536"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352F4823" w14:textId="2AAD55B3" w:rsidR="000A6FD4" w:rsidRPr="00FA1195" w:rsidRDefault="00310E5C"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Once</w:t>
      </w:r>
      <w:r w:rsidR="000B25E7" w:rsidRPr="009A3E66">
        <w:rPr>
          <w:rFonts w:asciiTheme="minorHAnsi" w:hAnsiTheme="minorHAnsi" w:cs="Arial"/>
          <w:color w:val="auto"/>
          <w:highlight w:val="yellow"/>
        </w:rPr>
        <w:t xml:space="preserve"> the temperature </w:t>
      </w:r>
      <w:r w:rsidR="00E3705C" w:rsidRPr="009A3E66">
        <w:rPr>
          <w:rFonts w:asciiTheme="minorHAnsi" w:hAnsiTheme="minorHAnsi" w:cs="Arial"/>
          <w:color w:val="auto"/>
          <w:highlight w:val="yellow"/>
        </w:rPr>
        <w:t>reache</w:t>
      </w:r>
      <w:r w:rsidR="00CF3B0F">
        <w:rPr>
          <w:rFonts w:asciiTheme="minorHAnsi" w:hAnsiTheme="minorHAnsi" w:cs="Arial"/>
          <w:color w:val="auto"/>
          <w:highlight w:val="yellow"/>
        </w:rPr>
        <w:t>s</w:t>
      </w:r>
      <w:r w:rsidR="00E3705C" w:rsidRPr="009A3E66">
        <w:rPr>
          <w:rFonts w:asciiTheme="minorHAnsi" w:hAnsiTheme="minorHAnsi" w:cs="Arial"/>
          <w:color w:val="auto"/>
          <w:highlight w:val="yellow"/>
        </w:rPr>
        <w:t xml:space="preserve"> </w:t>
      </w:r>
      <w:r w:rsidR="001D0FBC" w:rsidRPr="009A3E66">
        <w:rPr>
          <w:rFonts w:asciiTheme="minorHAnsi" w:hAnsiTheme="minorHAnsi" w:cs="Arial"/>
          <w:color w:val="auto"/>
          <w:highlight w:val="yellow"/>
        </w:rPr>
        <w:t>-5</w:t>
      </w:r>
      <w:r w:rsidR="00A21617" w:rsidRPr="009A3E66">
        <w:rPr>
          <w:rFonts w:asciiTheme="minorHAnsi" w:hAnsiTheme="minorHAnsi" w:cs="Arial"/>
          <w:color w:val="auto"/>
          <w:highlight w:val="yellow"/>
        </w:rPr>
        <w:t xml:space="preserve"> °C</w:t>
      </w:r>
      <w:r w:rsidR="001D0FBC" w:rsidRPr="009A3E66">
        <w:rPr>
          <w:rFonts w:asciiTheme="minorHAnsi" w:hAnsiTheme="minorHAnsi" w:cs="Arial"/>
          <w:color w:val="auto"/>
          <w:highlight w:val="yellow"/>
        </w:rPr>
        <w:t>, make sure th</w:t>
      </w:r>
      <w:r w:rsidR="000512CC" w:rsidRPr="009A3E66">
        <w:rPr>
          <w:rFonts w:asciiTheme="minorHAnsi" w:hAnsiTheme="minorHAnsi" w:cs="Arial"/>
          <w:color w:val="auto"/>
          <w:highlight w:val="yellow"/>
        </w:rPr>
        <w:t xml:space="preserve">e </w:t>
      </w:r>
      <w:r w:rsidR="00E20B66" w:rsidRPr="009A3E66">
        <w:rPr>
          <w:rFonts w:asciiTheme="minorHAnsi" w:hAnsiTheme="minorHAnsi" w:cs="Arial"/>
          <w:color w:val="auto"/>
          <w:highlight w:val="yellow"/>
        </w:rPr>
        <w:t>droplet at</w:t>
      </w:r>
      <w:r w:rsidR="000512CC" w:rsidRPr="009A3E66">
        <w:rPr>
          <w:rFonts w:asciiTheme="minorHAnsi" w:hAnsiTheme="minorHAnsi" w:cs="Arial"/>
          <w:color w:val="auto"/>
          <w:highlight w:val="yellow"/>
        </w:rPr>
        <w:t xml:space="preserve"> the bottom</w:t>
      </w:r>
      <w:r w:rsidR="00E3705C" w:rsidRPr="009A3E66">
        <w:rPr>
          <w:rFonts w:asciiTheme="minorHAnsi" w:hAnsiTheme="minorHAnsi" w:cs="Arial"/>
          <w:color w:val="auto"/>
          <w:highlight w:val="yellow"/>
        </w:rPr>
        <w:t xml:space="preserve"> (seed hydrate)</w:t>
      </w:r>
      <w:r w:rsidR="000512CC" w:rsidRPr="009A3E66">
        <w:rPr>
          <w:rFonts w:asciiTheme="minorHAnsi" w:hAnsiTheme="minorHAnsi" w:cs="Arial"/>
          <w:color w:val="auto"/>
          <w:highlight w:val="yellow"/>
        </w:rPr>
        <w:t xml:space="preserve"> </w:t>
      </w:r>
      <w:r w:rsidR="009911AE">
        <w:rPr>
          <w:rFonts w:asciiTheme="minorHAnsi" w:hAnsiTheme="minorHAnsi" w:cs="Arial"/>
          <w:color w:val="auto"/>
          <w:highlight w:val="yellow"/>
        </w:rPr>
        <w:t>turns to ice</w:t>
      </w:r>
      <w:r w:rsidR="000F7324" w:rsidRPr="009A3E66">
        <w:rPr>
          <w:rFonts w:asciiTheme="minorHAnsi" w:hAnsiTheme="minorHAnsi" w:cs="Arial"/>
          <w:color w:val="auto"/>
          <w:highlight w:val="yellow"/>
        </w:rPr>
        <w:t>.</w:t>
      </w:r>
    </w:p>
    <w:p w14:paraId="76F547B1" w14:textId="77777777" w:rsidR="00FA1195" w:rsidRPr="009A3E66" w:rsidRDefault="00FA1195" w:rsidP="006D5075">
      <w:pPr>
        <w:pStyle w:val="NormalWeb"/>
        <w:spacing w:before="0" w:beforeAutospacing="0" w:after="0" w:afterAutospacing="0"/>
        <w:rPr>
          <w:rFonts w:asciiTheme="minorHAnsi" w:hAnsiTheme="minorHAnsi" w:cstheme="minorHAnsi"/>
          <w:b/>
          <w:color w:val="auto"/>
          <w:highlight w:val="yellow"/>
        </w:rPr>
      </w:pPr>
    </w:p>
    <w:p w14:paraId="52A8741D" w14:textId="0304A344" w:rsidR="00FA1195" w:rsidRPr="00FA1195" w:rsidRDefault="00E20B66"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S</w:t>
      </w:r>
      <w:r w:rsidR="00C64CDB" w:rsidRPr="009A3E66">
        <w:rPr>
          <w:rFonts w:asciiTheme="minorHAnsi" w:hAnsiTheme="minorHAnsi" w:cs="Arial"/>
          <w:color w:val="auto"/>
          <w:highlight w:val="yellow"/>
        </w:rPr>
        <w:t xml:space="preserve">et </w:t>
      </w:r>
      <w:r w:rsidR="00E3705C" w:rsidRPr="009A3E66">
        <w:rPr>
          <w:rFonts w:asciiTheme="minorHAnsi" w:hAnsiTheme="minorHAnsi" w:cs="Arial"/>
          <w:color w:val="auto"/>
          <w:highlight w:val="yellow"/>
        </w:rPr>
        <w:t xml:space="preserve">the </w:t>
      </w:r>
      <w:r w:rsidR="00C64CDB" w:rsidRPr="009A3E66">
        <w:rPr>
          <w:rFonts w:asciiTheme="minorHAnsi" w:hAnsiTheme="minorHAnsi" w:cs="Arial"/>
          <w:color w:val="auto"/>
          <w:highlight w:val="yellow"/>
        </w:rPr>
        <w:t>temperature</w:t>
      </w:r>
      <w:r w:rsidR="00E3705C" w:rsidRPr="009A3E66">
        <w:rPr>
          <w:rFonts w:asciiTheme="minorHAnsi" w:hAnsiTheme="minorHAnsi" w:cs="Arial"/>
          <w:color w:val="auto"/>
          <w:highlight w:val="yellow"/>
        </w:rPr>
        <w:t xml:space="preserve"> of the Peltier plate</w:t>
      </w:r>
      <w:r w:rsidR="00C64CDB" w:rsidRPr="009A3E66">
        <w:rPr>
          <w:rFonts w:asciiTheme="minorHAnsi" w:hAnsiTheme="minorHAnsi" w:cs="Arial"/>
          <w:color w:val="auto"/>
          <w:highlight w:val="yellow"/>
        </w:rPr>
        <w:t xml:space="preserve"> to 2</w:t>
      </w:r>
      <w:r w:rsidR="00A21617" w:rsidRPr="009A3E66">
        <w:rPr>
          <w:rFonts w:asciiTheme="minorHAnsi" w:hAnsiTheme="minorHAnsi" w:cs="Arial"/>
          <w:color w:val="auto"/>
          <w:highlight w:val="yellow"/>
        </w:rPr>
        <w:t xml:space="preserve"> °C</w:t>
      </w:r>
      <w:r w:rsidR="007E58BF">
        <w:rPr>
          <w:rFonts w:asciiTheme="minorHAnsi" w:hAnsiTheme="minorHAnsi" w:cs="Arial"/>
          <w:color w:val="auto"/>
          <w:highlight w:val="yellow"/>
        </w:rPr>
        <w:t xml:space="preserve"> </w:t>
      </w:r>
      <w:r w:rsidR="007E58BF" w:rsidRPr="007E58BF">
        <w:rPr>
          <w:rFonts w:asciiTheme="minorHAnsi" w:hAnsiTheme="minorHAnsi" w:cs="Arial"/>
          <w:color w:val="auto"/>
          <w:highlight w:val="yellow"/>
        </w:rPr>
        <w:t>in 0.5 °C increments</w:t>
      </w:r>
      <w:r w:rsidR="00B1414B" w:rsidRPr="009A3E66">
        <w:rPr>
          <w:rFonts w:asciiTheme="minorHAnsi" w:hAnsiTheme="minorHAnsi" w:cs="Arial"/>
          <w:color w:val="auto"/>
          <w:highlight w:val="yellow"/>
        </w:rPr>
        <w:t>.</w:t>
      </w:r>
      <w:r w:rsidR="004E5FE5" w:rsidRPr="009A3E66">
        <w:rPr>
          <w:rFonts w:asciiTheme="minorHAnsi" w:hAnsiTheme="minorHAnsi" w:cs="Arial"/>
          <w:color w:val="auto"/>
          <w:highlight w:val="yellow"/>
        </w:rPr>
        <w:t xml:space="preserve"> </w:t>
      </w:r>
    </w:p>
    <w:p w14:paraId="7FFE6273" w14:textId="77777777" w:rsidR="00FA1195" w:rsidRPr="00FA1195" w:rsidRDefault="00FA1195" w:rsidP="006D5075">
      <w:pPr>
        <w:pStyle w:val="NormalWeb"/>
        <w:spacing w:before="0" w:beforeAutospacing="0" w:after="0" w:afterAutospacing="0"/>
        <w:rPr>
          <w:rFonts w:asciiTheme="minorHAnsi" w:hAnsiTheme="minorHAnsi" w:cstheme="minorHAnsi"/>
          <w:b/>
          <w:color w:val="auto"/>
          <w:highlight w:val="yellow"/>
        </w:rPr>
      </w:pPr>
    </w:p>
    <w:p w14:paraId="1B88E623" w14:textId="03DB5D30" w:rsidR="004E5FE5" w:rsidRPr="009A3E66" w:rsidRDefault="004E5FE5"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When the temperature reaches 2</w:t>
      </w:r>
      <w:r w:rsidR="00E16548">
        <w:rPr>
          <w:rFonts w:asciiTheme="minorHAnsi" w:hAnsiTheme="minorHAnsi" w:cs="Arial"/>
          <w:color w:val="auto"/>
          <w:highlight w:val="yellow"/>
        </w:rPr>
        <w:t xml:space="preserve"> </w:t>
      </w:r>
      <w:r w:rsidRPr="009A3E66">
        <w:rPr>
          <w:rFonts w:asciiTheme="minorHAnsi" w:hAnsiTheme="minorHAnsi" w:cs="Arial"/>
          <w:color w:val="auto"/>
          <w:highlight w:val="yellow"/>
        </w:rPr>
        <w:t xml:space="preserve">°C, </w:t>
      </w:r>
      <w:r w:rsidRPr="009A3E66">
        <w:rPr>
          <w:rFonts w:asciiTheme="minorHAnsi" w:hAnsiTheme="minorHAnsi"/>
          <w:color w:val="auto"/>
          <w:highlight w:val="yellow"/>
        </w:rPr>
        <w:t>fill the plumbing with water</w:t>
      </w:r>
      <w:r w:rsidR="00652879" w:rsidRPr="009A3E66">
        <w:rPr>
          <w:rFonts w:asciiTheme="minorHAnsi" w:hAnsiTheme="minorHAnsi"/>
          <w:color w:val="auto"/>
          <w:highlight w:val="yellow"/>
        </w:rPr>
        <w:t xml:space="preserve"> using the syringe</w:t>
      </w:r>
      <w:r w:rsidR="00CF3B0F">
        <w:rPr>
          <w:rFonts w:asciiTheme="minorHAnsi" w:hAnsiTheme="minorHAnsi"/>
          <w:color w:val="auto"/>
          <w:highlight w:val="yellow"/>
        </w:rPr>
        <w:t>,</w:t>
      </w:r>
      <w:r w:rsidR="0027450C" w:rsidRPr="009A3E66" w:rsidDel="0027450C">
        <w:rPr>
          <w:rFonts w:asciiTheme="minorHAnsi" w:hAnsiTheme="minorHAnsi"/>
          <w:color w:val="auto"/>
          <w:highlight w:val="yellow"/>
        </w:rPr>
        <w:t xml:space="preserve"> </w:t>
      </w:r>
      <w:r w:rsidRPr="009A3E66">
        <w:rPr>
          <w:rFonts w:asciiTheme="minorHAnsi" w:hAnsiTheme="minorHAnsi"/>
          <w:color w:val="auto"/>
          <w:highlight w:val="yellow"/>
        </w:rPr>
        <w:t>and lower the brass hook into the cyclopentane to equilibrate for 5 min.</w:t>
      </w:r>
    </w:p>
    <w:p w14:paraId="214C685F" w14:textId="77777777" w:rsidR="004E5FE5" w:rsidRPr="00337CD0" w:rsidRDefault="004E5FE5" w:rsidP="006D5075">
      <w:pPr>
        <w:pStyle w:val="NormalWeb"/>
        <w:spacing w:before="0" w:beforeAutospacing="0" w:after="0" w:afterAutospacing="0"/>
        <w:rPr>
          <w:rFonts w:asciiTheme="minorHAnsi" w:hAnsiTheme="minorHAnsi" w:cs="Arial"/>
          <w:color w:val="auto"/>
        </w:rPr>
      </w:pPr>
    </w:p>
    <w:p w14:paraId="1F2723DF" w14:textId="00684BBD" w:rsidR="00E16548" w:rsidRDefault="004E5FE5" w:rsidP="006D5075">
      <w:pPr>
        <w:pStyle w:val="NormalWeb"/>
        <w:spacing w:before="0" w:beforeAutospacing="0" w:after="0" w:afterAutospacing="0"/>
        <w:rPr>
          <w:rFonts w:asciiTheme="minorHAnsi" w:hAnsiTheme="minorHAnsi"/>
          <w:color w:val="auto"/>
        </w:rPr>
      </w:pPr>
      <w:r w:rsidRPr="00337CD0">
        <w:rPr>
          <w:rFonts w:asciiTheme="minorHAnsi" w:hAnsiTheme="minorHAnsi" w:cs="Arial"/>
          <w:color w:val="auto"/>
        </w:rPr>
        <w:t xml:space="preserve">NOTE: </w:t>
      </w:r>
      <w:r w:rsidR="00B1414B" w:rsidRPr="00337CD0">
        <w:rPr>
          <w:rFonts w:asciiTheme="minorHAnsi" w:hAnsiTheme="minorHAnsi"/>
          <w:color w:val="auto"/>
        </w:rPr>
        <w:t>This temperature ensures the solid ice is converted to hydrate</w:t>
      </w:r>
      <w:r w:rsidR="00CF3B0F">
        <w:rPr>
          <w:rFonts w:asciiTheme="minorHAnsi" w:hAnsiTheme="minorHAnsi"/>
          <w:color w:val="auto"/>
        </w:rPr>
        <w:t>,</w:t>
      </w:r>
      <w:r w:rsidR="00B1414B" w:rsidRPr="00337CD0">
        <w:rPr>
          <w:rFonts w:asciiTheme="minorHAnsi" w:hAnsiTheme="minorHAnsi"/>
          <w:color w:val="auto"/>
        </w:rPr>
        <w:t xml:space="preserve"> </w:t>
      </w:r>
      <w:r w:rsidR="00CF3B0F" w:rsidRPr="0088428B">
        <w:rPr>
          <w:rFonts w:asciiTheme="minorHAnsi" w:hAnsiTheme="minorHAnsi"/>
          <w:color w:val="auto"/>
        </w:rPr>
        <w:t>because</w:t>
      </w:r>
      <w:r w:rsidR="00CF3B0F" w:rsidRPr="00337CD0">
        <w:rPr>
          <w:rFonts w:asciiTheme="minorHAnsi" w:hAnsiTheme="minorHAnsi"/>
          <w:color w:val="auto"/>
        </w:rPr>
        <w:t xml:space="preserve"> </w:t>
      </w:r>
      <w:r w:rsidR="00B1414B" w:rsidRPr="00337CD0">
        <w:rPr>
          <w:rFonts w:asciiTheme="minorHAnsi" w:hAnsiTheme="minorHAnsi"/>
          <w:color w:val="auto"/>
        </w:rPr>
        <w:t>the system is above the melting point of ice, yet below that of cyclopentane hydrates</w:t>
      </w:r>
      <w:r w:rsidR="00682DCB" w:rsidRPr="00337CD0">
        <w:rPr>
          <w:rFonts w:asciiTheme="minorHAnsi" w:hAnsiTheme="minorHAnsi"/>
          <w:color w:val="auto"/>
          <w:vertAlign w:val="superscript"/>
        </w:rPr>
        <w:fldChar w:fldCharType="begin"/>
      </w:r>
      <w:r w:rsidR="00682DCB" w:rsidRPr="00337CD0">
        <w:rPr>
          <w:rFonts w:asciiTheme="minorHAnsi" w:hAnsiTheme="minorHAnsi"/>
          <w:color w:val="auto"/>
          <w:vertAlign w:val="superscript"/>
        </w:rPr>
        <w:instrText xml:space="preserve"> REF _Ref6570248 \r \h  \* MERGEFORMAT </w:instrText>
      </w:r>
      <w:r w:rsidR="00682DCB" w:rsidRPr="00337CD0">
        <w:rPr>
          <w:rFonts w:asciiTheme="minorHAnsi" w:hAnsiTheme="minorHAnsi"/>
          <w:color w:val="auto"/>
          <w:vertAlign w:val="superscript"/>
        </w:rPr>
      </w:r>
      <w:r w:rsidR="00682DCB" w:rsidRPr="00337CD0">
        <w:rPr>
          <w:rFonts w:asciiTheme="minorHAnsi" w:hAnsiTheme="minorHAnsi"/>
          <w:color w:val="auto"/>
          <w:vertAlign w:val="superscript"/>
        </w:rPr>
        <w:fldChar w:fldCharType="separate"/>
      </w:r>
      <w:r w:rsidR="00051AC4" w:rsidRPr="00337CD0">
        <w:rPr>
          <w:rFonts w:asciiTheme="minorHAnsi" w:hAnsiTheme="minorHAnsi"/>
          <w:color w:val="auto"/>
          <w:vertAlign w:val="superscript"/>
        </w:rPr>
        <w:t>11</w:t>
      </w:r>
      <w:r w:rsidR="00682DCB" w:rsidRPr="00337CD0">
        <w:rPr>
          <w:rFonts w:asciiTheme="minorHAnsi" w:hAnsiTheme="minorHAnsi"/>
          <w:color w:val="auto"/>
          <w:vertAlign w:val="superscript"/>
        </w:rPr>
        <w:fldChar w:fldCharType="end"/>
      </w:r>
      <w:r w:rsidR="00682DCB" w:rsidRPr="00337CD0">
        <w:rPr>
          <w:rFonts w:asciiTheme="minorHAnsi" w:hAnsiTheme="minorHAnsi"/>
          <w:color w:val="auto"/>
        </w:rPr>
        <w:t>.</w:t>
      </w:r>
    </w:p>
    <w:p w14:paraId="52A290C1" w14:textId="77777777" w:rsidR="00E16548" w:rsidRPr="00E16548" w:rsidRDefault="00E16548" w:rsidP="006D5075">
      <w:pPr>
        <w:pStyle w:val="NormalWeb"/>
        <w:spacing w:before="0" w:beforeAutospacing="0" w:after="0" w:afterAutospacing="0"/>
        <w:rPr>
          <w:rFonts w:asciiTheme="minorHAnsi" w:hAnsiTheme="minorHAnsi"/>
          <w:color w:val="auto"/>
        </w:rPr>
      </w:pPr>
    </w:p>
    <w:p w14:paraId="2168F9E9" w14:textId="2F3567B3" w:rsidR="004941B4" w:rsidRPr="0061128E" w:rsidRDefault="00020EF7"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Start</w:t>
      </w:r>
      <w:r w:rsidR="004F3E7A" w:rsidRPr="009A3E66">
        <w:rPr>
          <w:rFonts w:asciiTheme="minorHAnsi" w:hAnsiTheme="minorHAnsi" w:cs="Arial"/>
          <w:color w:val="auto"/>
          <w:highlight w:val="yellow"/>
        </w:rPr>
        <w:t xml:space="preserve"> </w:t>
      </w:r>
      <w:r w:rsidR="00CF3B0F" w:rsidRPr="009A3E66">
        <w:rPr>
          <w:rFonts w:asciiTheme="minorHAnsi" w:hAnsiTheme="minorHAnsi" w:cs="Arial"/>
          <w:color w:val="auto"/>
          <w:highlight w:val="yellow"/>
        </w:rPr>
        <w:t xml:space="preserve">recording </w:t>
      </w:r>
      <w:r w:rsidR="00CF3B0F">
        <w:rPr>
          <w:rFonts w:asciiTheme="minorHAnsi" w:hAnsiTheme="minorHAnsi" w:cs="Arial"/>
          <w:color w:val="auto"/>
          <w:highlight w:val="yellow"/>
        </w:rPr>
        <w:t xml:space="preserve">with the </w:t>
      </w:r>
      <w:r w:rsidR="004F3E7A" w:rsidRPr="009A3E66">
        <w:rPr>
          <w:rFonts w:asciiTheme="minorHAnsi" w:hAnsiTheme="minorHAnsi" w:cs="Arial"/>
          <w:color w:val="auto"/>
          <w:highlight w:val="yellow"/>
        </w:rPr>
        <w:t>camera.</w:t>
      </w:r>
    </w:p>
    <w:p w14:paraId="31F82640" w14:textId="77777777" w:rsidR="0061128E" w:rsidRPr="009A3E66" w:rsidRDefault="0061128E" w:rsidP="006D5075">
      <w:pPr>
        <w:pStyle w:val="NormalWeb"/>
        <w:spacing w:before="0" w:beforeAutospacing="0" w:after="0" w:afterAutospacing="0"/>
        <w:rPr>
          <w:rFonts w:asciiTheme="minorHAnsi" w:hAnsiTheme="minorHAnsi" w:cstheme="minorHAnsi"/>
          <w:b/>
          <w:color w:val="auto"/>
          <w:highlight w:val="yellow"/>
        </w:rPr>
      </w:pPr>
    </w:p>
    <w:p w14:paraId="57737D93" w14:textId="48B7CD49" w:rsidR="00C27D62" w:rsidRPr="0061128E" w:rsidRDefault="00E8413F"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Arial"/>
          <w:color w:val="auto"/>
          <w:highlight w:val="yellow"/>
        </w:rPr>
        <w:t xml:space="preserve">Press </w:t>
      </w:r>
      <w:r w:rsidR="00CF3B0F">
        <w:rPr>
          <w:rFonts w:asciiTheme="minorHAnsi" w:hAnsiTheme="minorHAnsi" w:cs="Arial"/>
          <w:color w:val="auto"/>
          <w:highlight w:val="yellow"/>
        </w:rPr>
        <w:t xml:space="preserve">the </w:t>
      </w:r>
      <w:r w:rsidR="00CF3B0F" w:rsidRPr="009911AE">
        <w:rPr>
          <w:rFonts w:asciiTheme="minorHAnsi" w:hAnsiTheme="minorHAnsi" w:cs="Arial"/>
          <w:b/>
          <w:bCs/>
          <w:color w:val="auto"/>
          <w:highlight w:val="yellow"/>
        </w:rPr>
        <w:t>Start Measurement</w:t>
      </w:r>
      <w:r w:rsidR="00CF3B0F" w:rsidRPr="009A3E66">
        <w:rPr>
          <w:rFonts w:asciiTheme="minorHAnsi" w:hAnsiTheme="minorHAnsi" w:cs="Arial"/>
          <w:color w:val="auto"/>
          <w:highlight w:val="yellow"/>
        </w:rPr>
        <w:t xml:space="preserve"> </w:t>
      </w:r>
      <w:r w:rsidRPr="009A3E66">
        <w:rPr>
          <w:rFonts w:asciiTheme="minorHAnsi" w:hAnsiTheme="minorHAnsi" w:cs="Arial"/>
          <w:color w:val="auto"/>
          <w:highlight w:val="yellow"/>
        </w:rPr>
        <w:t>on the pressure transducer software</w:t>
      </w:r>
      <w:r w:rsidR="00736D08" w:rsidRPr="009A3E66">
        <w:rPr>
          <w:rFonts w:asciiTheme="minorHAnsi" w:hAnsiTheme="minorHAnsi" w:cs="Arial"/>
          <w:color w:val="auto"/>
          <w:highlight w:val="yellow"/>
        </w:rPr>
        <w:t xml:space="preserve"> to start the digital transducer recordings.</w:t>
      </w:r>
    </w:p>
    <w:p w14:paraId="7968ECB2" w14:textId="77777777" w:rsidR="0061128E" w:rsidRPr="009A3E66" w:rsidRDefault="0061128E" w:rsidP="006D5075">
      <w:pPr>
        <w:pStyle w:val="NormalWeb"/>
        <w:spacing w:before="0" w:beforeAutospacing="0" w:after="0" w:afterAutospacing="0"/>
        <w:rPr>
          <w:rFonts w:asciiTheme="minorHAnsi" w:hAnsiTheme="minorHAnsi" w:cstheme="minorHAnsi"/>
          <w:b/>
          <w:color w:val="auto"/>
          <w:highlight w:val="yellow"/>
        </w:rPr>
      </w:pPr>
    </w:p>
    <w:p w14:paraId="3D7BE29F" w14:textId="7BC52704" w:rsidR="00C27D62" w:rsidRDefault="00C27D62" w:rsidP="006D5075">
      <w:pPr>
        <w:pStyle w:val="NormalWeb"/>
        <w:numPr>
          <w:ilvl w:val="1"/>
          <w:numId w:val="25"/>
        </w:numPr>
        <w:spacing w:before="0" w:beforeAutospacing="0" w:after="0" w:afterAutospacing="0"/>
        <w:ind w:left="0" w:firstLine="0"/>
        <w:rPr>
          <w:rFonts w:asciiTheme="minorHAnsi" w:hAnsiTheme="minorHAnsi" w:cstheme="minorHAnsi"/>
          <w:bCs/>
          <w:color w:val="auto"/>
          <w:highlight w:val="yellow"/>
        </w:rPr>
      </w:pPr>
      <w:r w:rsidRPr="009A3E66">
        <w:rPr>
          <w:rFonts w:asciiTheme="minorHAnsi" w:hAnsiTheme="minorHAnsi" w:cstheme="minorHAnsi"/>
          <w:bCs/>
          <w:color w:val="auto"/>
          <w:highlight w:val="yellow"/>
        </w:rPr>
        <w:t xml:space="preserve">Connect </w:t>
      </w:r>
      <w:r w:rsidR="00ED60B4" w:rsidRPr="009A3E66">
        <w:rPr>
          <w:rFonts w:asciiTheme="minorHAnsi" w:hAnsiTheme="minorHAnsi" w:cstheme="minorHAnsi"/>
          <w:bCs/>
          <w:color w:val="auto"/>
          <w:highlight w:val="yellow"/>
        </w:rPr>
        <w:t xml:space="preserve">the syringe to the syringe pump. </w:t>
      </w:r>
    </w:p>
    <w:p w14:paraId="5576CD0C" w14:textId="77777777" w:rsidR="0061128E" w:rsidRPr="009A3E66" w:rsidRDefault="0061128E" w:rsidP="006D5075">
      <w:pPr>
        <w:pStyle w:val="NormalWeb"/>
        <w:spacing w:before="0" w:beforeAutospacing="0" w:after="0" w:afterAutospacing="0"/>
        <w:rPr>
          <w:rFonts w:asciiTheme="minorHAnsi" w:hAnsiTheme="minorHAnsi" w:cstheme="minorHAnsi"/>
          <w:bCs/>
          <w:color w:val="auto"/>
          <w:highlight w:val="yellow"/>
        </w:rPr>
      </w:pPr>
    </w:p>
    <w:p w14:paraId="6C9E3F26" w14:textId="4DD31DC5" w:rsidR="004941B4" w:rsidRPr="0061128E" w:rsidRDefault="00073C78"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color w:val="auto"/>
          <w:highlight w:val="yellow"/>
        </w:rPr>
        <w:t>Set the syringe pump to</w:t>
      </w:r>
      <w:r w:rsidR="00C27D62" w:rsidRPr="009A3E66">
        <w:rPr>
          <w:rFonts w:asciiTheme="minorHAnsi" w:hAnsiTheme="minorHAnsi" w:cstheme="minorHAnsi"/>
          <w:color w:val="auto"/>
          <w:highlight w:val="yellow"/>
        </w:rPr>
        <w:t xml:space="preserve"> inject a volume of</w:t>
      </w:r>
      <w:r w:rsidRPr="009A3E66">
        <w:rPr>
          <w:rFonts w:asciiTheme="minorHAnsi" w:hAnsiTheme="minorHAnsi" w:cstheme="minorHAnsi"/>
          <w:color w:val="auto"/>
          <w:highlight w:val="yellow"/>
        </w:rPr>
        <w:t xml:space="preserve"> 2 </w:t>
      </w:r>
      <w:r w:rsidR="00CF3B0F">
        <w:rPr>
          <w:rFonts w:asciiTheme="minorHAnsi" w:hAnsiTheme="minorHAnsi" w:cstheme="minorHAnsi"/>
          <w:color w:val="auto"/>
          <w:highlight w:val="yellow"/>
        </w:rPr>
        <w:t xml:space="preserve">µL </w:t>
      </w:r>
      <w:r w:rsidR="0041551D" w:rsidRPr="009A3E66">
        <w:rPr>
          <w:rFonts w:asciiTheme="minorHAnsi" w:hAnsiTheme="minorHAnsi" w:cstheme="minorHAnsi"/>
          <w:color w:val="auto"/>
          <w:highlight w:val="yellow"/>
        </w:rPr>
        <w:t>and activate</w:t>
      </w:r>
      <w:r w:rsidR="00433FE0" w:rsidRPr="009A3E66">
        <w:rPr>
          <w:rFonts w:asciiTheme="minorHAnsi" w:hAnsiTheme="minorHAnsi" w:cstheme="minorHAnsi"/>
          <w:color w:val="auto"/>
          <w:highlight w:val="yellow"/>
        </w:rPr>
        <w:t>.</w:t>
      </w:r>
      <w:r w:rsidRPr="009A3E66">
        <w:rPr>
          <w:rFonts w:asciiTheme="minorHAnsi" w:hAnsiTheme="minorHAnsi" w:cstheme="minorHAnsi"/>
          <w:color w:val="auto"/>
          <w:highlight w:val="yellow"/>
        </w:rPr>
        <w:t xml:space="preserve"> </w:t>
      </w:r>
      <w:r w:rsidR="00433FE0" w:rsidRPr="009A3E66">
        <w:rPr>
          <w:rFonts w:asciiTheme="minorHAnsi" w:hAnsiTheme="minorHAnsi" w:cstheme="minorHAnsi"/>
          <w:color w:val="auto"/>
          <w:highlight w:val="yellow"/>
        </w:rPr>
        <w:t>T</w:t>
      </w:r>
      <w:r w:rsidRPr="009A3E66">
        <w:rPr>
          <w:rFonts w:asciiTheme="minorHAnsi" w:hAnsiTheme="minorHAnsi" w:cstheme="minorHAnsi"/>
          <w:color w:val="auto"/>
          <w:highlight w:val="yellow"/>
        </w:rPr>
        <w:t xml:space="preserve">he syringe </w:t>
      </w:r>
      <w:r w:rsidR="0041551D" w:rsidRPr="009A3E66">
        <w:rPr>
          <w:rFonts w:asciiTheme="minorHAnsi" w:hAnsiTheme="minorHAnsi" w:cstheme="minorHAnsi"/>
          <w:color w:val="auto"/>
          <w:highlight w:val="yellow"/>
        </w:rPr>
        <w:t>will plunge</w:t>
      </w:r>
      <w:r w:rsidRPr="009A3E66">
        <w:rPr>
          <w:rFonts w:asciiTheme="minorHAnsi" w:hAnsiTheme="minorHAnsi" w:cstheme="minorHAnsi"/>
          <w:color w:val="auto"/>
          <w:highlight w:val="yellow"/>
        </w:rPr>
        <w:t xml:space="preserve"> the water</w:t>
      </w:r>
      <w:r w:rsidR="00433FE0" w:rsidRPr="009A3E66">
        <w:rPr>
          <w:rFonts w:asciiTheme="minorHAnsi" w:hAnsiTheme="minorHAnsi" w:cstheme="minorHAnsi"/>
          <w:color w:val="auto"/>
          <w:highlight w:val="yellow"/>
        </w:rPr>
        <w:t xml:space="preserve"> </w:t>
      </w:r>
      <w:r w:rsidRPr="009A3E66">
        <w:rPr>
          <w:rFonts w:asciiTheme="minorHAnsi" w:hAnsiTheme="minorHAnsi" w:cstheme="minorHAnsi"/>
          <w:color w:val="auto"/>
          <w:highlight w:val="yellow"/>
        </w:rPr>
        <w:t>into the cyclopentane bath to form the submerged droplet</w:t>
      </w:r>
      <w:r w:rsidR="0041551D" w:rsidRPr="009A3E66">
        <w:rPr>
          <w:rFonts w:asciiTheme="minorHAnsi" w:hAnsiTheme="minorHAnsi" w:cstheme="minorHAnsi"/>
          <w:color w:val="auto"/>
          <w:highlight w:val="yellow"/>
        </w:rPr>
        <w:t>.</w:t>
      </w:r>
    </w:p>
    <w:p w14:paraId="7B2532F2" w14:textId="77777777" w:rsidR="0061128E" w:rsidRPr="009A3E66" w:rsidRDefault="0061128E" w:rsidP="006D5075">
      <w:pPr>
        <w:pStyle w:val="NormalWeb"/>
        <w:spacing w:before="0" w:beforeAutospacing="0" w:after="0" w:afterAutospacing="0"/>
        <w:rPr>
          <w:rFonts w:asciiTheme="minorHAnsi" w:hAnsiTheme="minorHAnsi" w:cstheme="minorHAnsi"/>
          <w:b/>
          <w:color w:val="auto"/>
          <w:highlight w:val="yellow"/>
        </w:rPr>
      </w:pPr>
    </w:p>
    <w:p w14:paraId="67C7D7FA" w14:textId="3A431B82" w:rsidR="004941B4" w:rsidRPr="0061128E" w:rsidRDefault="00EA2CD5"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Use a needle tip to </w:t>
      </w:r>
      <w:r w:rsidR="00CF3B0F">
        <w:rPr>
          <w:rFonts w:asciiTheme="minorHAnsi" w:hAnsiTheme="minorHAnsi" w:cstheme="minorHAnsi"/>
          <w:color w:val="auto"/>
          <w:highlight w:val="yellow"/>
        </w:rPr>
        <w:t xml:space="preserve">remove </w:t>
      </w:r>
      <w:r w:rsidRPr="009A3E66">
        <w:rPr>
          <w:rFonts w:asciiTheme="minorHAnsi" w:hAnsiTheme="minorHAnsi" w:cstheme="minorHAnsi"/>
          <w:color w:val="auto"/>
          <w:highlight w:val="yellow"/>
        </w:rPr>
        <w:t xml:space="preserve">a small </w:t>
      </w:r>
      <w:r w:rsidR="00CF3B0F">
        <w:rPr>
          <w:rFonts w:asciiTheme="minorHAnsi" w:hAnsiTheme="minorHAnsi" w:cstheme="minorHAnsi"/>
          <w:color w:val="auto"/>
          <w:highlight w:val="yellow"/>
        </w:rPr>
        <w:t>piece</w:t>
      </w:r>
      <w:r w:rsidR="00CF3B0F" w:rsidRPr="009A3E66">
        <w:rPr>
          <w:rFonts w:asciiTheme="minorHAnsi" w:hAnsiTheme="minorHAnsi" w:cstheme="minorHAnsi"/>
          <w:color w:val="auto"/>
          <w:highlight w:val="yellow"/>
        </w:rPr>
        <w:t xml:space="preserve"> </w:t>
      </w:r>
      <w:r w:rsidRPr="009A3E66">
        <w:rPr>
          <w:rFonts w:asciiTheme="minorHAnsi" w:hAnsiTheme="minorHAnsi" w:cstheme="minorHAnsi"/>
          <w:color w:val="auto"/>
          <w:highlight w:val="yellow"/>
        </w:rPr>
        <w:t>of the seed hydrate.</w:t>
      </w:r>
    </w:p>
    <w:p w14:paraId="3CC59975" w14:textId="77777777" w:rsidR="0061128E" w:rsidRPr="009A3E66" w:rsidRDefault="0061128E" w:rsidP="006D5075">
      <w:pPr>
        <w:pStyle w:val="NormalWeb"/>
        <w:spacing w:before="0" w:beforeAutospacing="0" w:after="0" w:afterAutospacing="0"/>
        <w:rPr>
          <w:rFonts w:asciiTheme="minorHAnsi" w:hAnsiTheme="minorHAnsi" w:cstheme="minorHAnsi"/>
          <w:b/>
          <w:color w:val="auto"/>
          <w:highlight w:val="yellow"/>
        </w:rPr>
      </w:pPr>
    </w:p>
    <w:p w14:paraId="64A1BA7C" w14:textId="5D3CEA35" w:rsidR="004941B4" w:rsidRPr="0061128E" w:rsidRDefault="00EA2CD5"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Bring the </w:t>
      </w:r>
      <w:r w:rsidR="00665DED" w:rsidRPr="009A3E66">
        <w:rPr>
          <w:rFonts w:asciiTheme="minorHAnsi" w:hAnsiTheme="minorHAnsi" w:cstheme="minorHAnsi"/>
          <w:color w:val="auto"/>
          <w:highlight w:val="yellow"/>
        </w:rPr>
        <w:t>needle tip with the piece of seed hydrate</w:t>
      </w:r>
      <w:r w:rsidR="004941B4" w:rsidRPr="009A3E66">
        <w:rPr>
          <w:rFonts w:asciiTheme="minorHAnsi" w:hAnsiTheme="minorHAnsi" w:cstheme="minorHAnsi"/>
          <w:color w:val="auto"/>
          <w:highlight w:val="yellow"/>
        </w:rPr>
        <w:t xml:space="preserve"> (</w:t>
      </w:r>
      <w:r w:rsidR="004941B4" w:rsidRPr="0061128E">
        <w:rPr>
          <w:rFonts w:asciiTheme="minorHAnsi" w:hAnsiTheme="minorHAnsi" w:cstheme="minorHAnsi"/>
          <w:b/>
          <w:bCs/>
          <w:color w:val="auto"/>
          <w:highlight w:val="yellow"/>
        </w:rPr>
        <w:t>Figure 3</w:t>
      </w:r>
      <w:r w:rsidR="00964991">
        <w:rPr>
          <w:rFonts w:asciiTheme="minorHAnsi" w:hAnsiTheme="minorHAnsi" w:cstheme="minorHAnsi"/>
          <w:b/>
          <w:bCs/>
          <w:color w:val="auto"/>
          <w:highlight w:val="yellow"/>
        </w:rPr>
        <w:t>a</w:t>
      </w:r>
      <w:r w:rsidR="004941B4" w:rsidRPr="009A3E66">
        <w:rPr>
          <w:rFonts w:asciiTheme="minorHAnsi" w:hAnsiTheme="minorHAnsi" w:cstheme="minorHAnsi"/>
          <w:color w:val="auto"/>
          <w:highlight w:val="yellow"/>
        </w:rPr>
        <w:t>)</w:t>
      </w:r>
      <w:r w:rsidR="00665DED" w:rsidRPr="009A3E66">
        <w:rPr>
          <w:rFonts w:asciiTheme="minorHAnsi" w:hAnsiTheme="minorHAnsi" w:cstheme="minorHAnsi"/>
          <w:color w:val="auto"/>
          <w:highlight w:val="yellow"/>
        </w:rPr>
        <w:t xml:space="preserve"> into brief contact with the water droplet</w:t>
      </w:r>
      <w:r w:rsidR="004941B4" w:rsidRPr="009A3E66">
        <w:rPr>
          <w:rFonts w:asciiTheme="minorHAnsi" w:hAnsiTheme="minorHAnsi" w:cstheme="minorHAnsi"/>
          <w:color w:val="auto"/>
          <w:highlight w:val="yellow"/>
        </w:rPr>
        <w:t xml:space="preserve"> </w:t>
      </w:r>
      <w:r w:rsidR="0061128E">
        <w:rPr>
          <w:rFonts w:asciiTheme="minorHAnsi" w:hAnsiTheme="minorHAnsi" w:cstheme="minorHAnsi"/>
          <w:color w:val="auto"/>
          <w:highlight w:val="yellow"/>
        </w:rPr>
        <w:t>(</w:t>
      </w:r>
      <w:r w:rsidR="004941B4" w:rsidRPr="0061128E">
        <w:rPr>
          <w:rFonts w:asciiTheme="minorHAnsi" w:hAnsiTheme="minorHAnsi" w:cstheme="minorHAnsi"/>
          <w:b/>
          <w:bCs/>
          <w:color w:val="auto"/>
          <w:highlight w:val="yellow"/>
        </w:rPr>
        <w:t>Figure 3</w:t>
      </w:r>
      <w:r w:rsidR="00964991">
        <w:rPr>
          <w:rFonts w:asciiTheme="minorHAnsi" w:hAnsiTheme="minorHAnsi" w:cstheme="minorHAnsi"/>
          <w:b/>
          <w:bCs/>
          <w:color w:val="auto"/>
          <w:highlight w:val="yellow"/>
        </w:rPr>
        <w:t>b</w:t>
      </w:r>
      <w:r w:rsidR="004941B4" w:rsidRPr="009A3E66">
        <w:rPr>
          <w:rFonts w:asciiTheme="minorHAnsi" w:hAnsiTheme="minorHAnsi" w:cstheme="minorHAnsi"/>
          <w:color w:val="auto"/>
          <w:highlight w:val="yellow"/>
        </w:rPr>
        <w:t>)</w:t>
      </w:r>
      <w:r w:rsidR="00846C15" w:rsidRPr="009A3E66">
        <w:rPr>
          <w:rFonts w:asciiTheme="minorHAnsi" w:hAnsiTheme="minorHAnsi" w:cstheme="minorHAnsi"/>
          <w:color w:val="auto"/>
          <w:highlight w:val="yellow"/>
        </w:rPr>
        <w:t xml:space="preserve"> to initiate the formation of the hydrate on the water droplet. </w:t>
      </w:r>
    </w:p>
    <w:p w14:paraId="5CFC934B" w14:textId="77777777" w:rsidR="0061128E" w:rsidRPr="009A3E66" w:rsidRDefault="0061128E" w:rsidP="006D5075">
      <w:pPr>
        <w:pStyle w:val="NormalWeb"/>
        <w:spacing w:before="0" w:beforeAutospacing="0" w:after="0" w:afterAutospacing="0"/>
        <w:rPr>
          <w:rFonts w:asciiTheme="minorHAnsi" w:hAnsiTheme="minorHAnsi" w:cstheme="minorHAnsi"/>
          <w:b/>
          <w:color w:val="auto"/>
          <w:highlight w:val="yellow"/>
        </w:rPr>
      </w:pPr>
    </w:p>
    <w:p w14:paraId="191C1BB2" w14:textId="73D44121" w:rsidR="004941B4" w:rsidRPr="009A3E66" w:rsidRDefault="00280A7C" w:rsidP="006D5075">
      <w:pPr>
        <w:pStyle w:val="NormalWeb"/>
        <w:numPr>
          <w:ilvl w:val="1"/>
          <w:numId w:val="25"/>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Press </w:t>
      </w:r>
      <w:r w:rsidR="00CF3B0F" w:rsidRPr="009911AE">
        <w:rPr>
          <w:rFonts w:asciiTheme="minorHAnsi" w:hAnsiTheme="minorHAnsi" w:cstheme="minorHAnsi"/>
          <w:b/>
          <w:bCs/>
          <w:color w:val="auto"/>
          <w:highlight w:val="yellow"/>
        </w:rPr>
        <w:t>Record</w:t>
      </w:r>
      <w:r w:rsidR="00CF3B0F" w:rsidRPr="009A3E66">
        <w:rPr>
          <w:rFonts w:asciiTheme="minorHAnsi" w:hAnsiTheme="minorHAnsi" w:cstheme="minorHAnsi"/>
          <w:color w:val="auto"/>
          <w:highlight w:val="yellow"/>
        </w:rPr>
        <w:t xml:space="preserve"> </w:t>
      </w:r>
      <w:r w:rsidRPr="009A3E66">
        <w:rPr>
          <w:rFonts w:asciiTheme="minorHAnsi" w:hAnsiTheme="minorHAnsi" w:cstheme="minorHAnsi"/>
          <w:color w:val="auto"/>
          <w:highlight w:val="yellow"/>
        </w:rPr>
        <w:t xml:space="preserve">on the camera capture software. </w:t>
      </w:r>
      <w:r w:rsidR="003B7D15" w:rsidRPr="009A3E66">
        <w:rPr>
          <w:rFonts w:asciiTheme="minorHAnsi" w:hAnsiTheme="minorHAnsi" w:cstheme="minorHAnsi"/>
          <w:color w:val="auto"/>
          <w:highlight w:val="yellow"/>
        </w:rPr>
        <w:t xml:space="preserve">Record </w:t>
      </w:r>
      <w:r w:rsidR="0061128E">
        <w:rPr>
          <w:rFonts w:asciiTheme="minorHAnsi" w:hAnsiTheme="minorHAnsi" w:cstheme="minorHAnsi"/>
          <w:color w:val="auto"/>
          <w:highlight w:val="yellow"/>
        </w:rPr>
        <w:t>i</w:t>
      </w:r>
      <w:r w:rsidR="006B54BD" w:rsidRPr="009A3E66">
        <w:rPr>
          <w:rFonts w:asciiTheme="minorHAnsi" w:hAnsiTheme="minorHAnsi" w:cstheme="minorHAnsi"/>
          <w:color w:val="auto"/>
          <w:highlight w:val="yellow"/>
        </w:rPr>
        <w:t xml:space="preserve">mages of </w:t>
      </w:r>
      <w:r w:rsidR="004941B4" w:rsidRPr="009A3E66">
        <w:rPr>
          <w:rFonts w:asciiTheme="minorHAnsi" w:hAnsiTheme="minorHAnsi" w:cstheme="minorHAnsi"/>
          <w:color w:val="auto"/>
          <w:highlight w:val="yellow"/>
        </w:rPr>
        <w:t xml:space="preserve">the crystallization process of the </w:t>
      </w:r>
      <w:r w:rsidR="006B54BD" w:rsidRPr="009A3E66">
        <w:rPr>
          <w:rFonts w:asciiTheme="minorHAnsi" w:hAnsiTheme="minorHAnsi" w:cstheme="minorHAnsi"/>
          <w:color w:val="auto"/>
          <w:highlight w:val="yellow"/>
        </w:rPr>
        <w:t>drop</w:t>
      </w:r>
      <w:r w:rsidR="004941B4" w:rsidRPr="009A3E66">
        <w:rPr>
          <w:rFonts w:asciiTheme="minorHAnsi" w:hAnsiTheme="minorHAnsi" w:cstheme="minorHAnsi"/>
          <w:color w:val="auto"/>
          <w:highlight w:val="yellow"/>
        </w:rPr>
        <w:t>l</w:t>
      </w:r>
      <w:r w:rsidR="006B54BD" w:rsidRPr="009A3E66">
        <w:rPr>
          <w:rFonts w:asciiTheme="minorHAnsi" w:hAnsiTheme="minorHAnsi" w:cstheme="minorHAnsi"/>
          <w:color w:val="auto"/>
          <w:highlight w:val="yellow"/>
        </w:rPr>
        <w:t>et hemisphere from the camera at 1</w:t>
      </w:r>
      <w:r w:rsidR="005C34DE" w:rsidRPr="009A3E66">
        <w:rPr>
          <w:rFonts w:asciiTheme="minorHAnsi" w:hAnsiTheme="minorHAnsi" w:cstheme="minorHAnsi"/>
          <w:color w:val="auto"/>
          <w:highlight w:val="yellow"/>
        </w:rPr>
        <w:t xml:space="preserve"> </w:t>
      </w:r>
      <w:r w:rsidR="006B54BD" w:rsidRPr="009A3E66">
        <w:rPr>
          <w:rFonts w:asciiTheme="minorHAnsi" w:hAnsiTheme="minorHAnsi" w:cstheme="minorHAnsi"/>
          <w:color w:val="auto"/>
          <w:highlight w:val="yellow"/>
        </w:rPr>
        <w:t>Hz.</w:t>
      </w:r>
    </w:p>
    <w:p w14:paraId="26A45518" w14:textId="77777777" w:rsidR="005C34DE" w:rsidRPr="004941B4" w:rsidRDefault="005C34DE" w:rsidP="006D5075">
      <w:pPr>
        <w:pStyle w:val="NormalWeb"/>
        <w:spacing w:before="0" w:beforeAutospacing="0" w:after="0" w:afterAutospacing="0"/>
        <w:rPr>
          <w:rFonts w:asciiTheme="minorHAnsi" w:hAnsiTheme="minorHAnsi" w:cstheme="minorHAnsi"/>
          <w:b/>
          <w:color w:val="auto"/>
        </w:rPr>
      </w:pPr>
    </w:p>
    <w:p w14:paraId="7AD209D3" w14:textId="49E1CA00" w:rsidR="00F72539" w:rsidRPr="00C40D97" w:rsidRDefault="00BC2D12" w:rsidP="006D5075">
      <w:pPr>
        <w:pStyle w:val="NormalWeb"/>
        <w:numPr>
          <w:ilvl w:val="0"/>
          <w:numId w:val="1"/>
        </w:numPr>
        <w:spacing w:before="0" w:beforeAutospacing="0" w:after="0" w:afterAutospacing="0"/>
        <w:rPr>
          <w:rFonts w:asciiTheme="minorHAnsi" w:hAnsiTheme="minorHAnsi" w:cstheme="minorHAnsi"/>
          <w:b/>
          <w:color w:val="auto"/>
          <w:highlight w:val="yellow"/>
        </w:rPr>
      </w:pPr>
      <w:r w:rsidRPr="00C40D97">
        <w:rPr>
          <w:rFonts w:asciiTheme="minorHAnsi" w:hAnsiTheme="minorHAnsi" w:cstheme="minorHAnsi"/>
          <w:b/>
          <w:color w:val="auto"/>
          <w:highlight w:val="yellow"/>
        </w:rPr>
        <w:t>H</w:t>
      </w:r>
      <w:r w:rsidR="00F72539" w:rsidRPr="00C40D97">
        <w:rPr>
          <w:rFonts w:asciiTheme="minorHAnsi" w:hAnsiTheme="minorHAnsi" w:cstheme="minorHAnsi"/>
          <w:b/>
          <w:color w:val="auto"/>
          <w:highlight w:val="yellow"/>
        </w:rPr>
        <w:t>ydrate formation on water</w:t>
      </w:r>
      <w:r w:rsidR="00D04D18">
        <w:rPr>
          <w:rFonts w:asciiTheme="minorHAnsi" w:hAnsiTheme="minorHAnsi" w:cstheme="minorHAnsi"/>
          <w:b/>
          <w:color w:val="auto"/>
          <w:highlight w:val="yellow"/>
        </w:rPr>
        <w:t xml:space="preserve"> </w:t>
      </w:r>
      <w:r w:rsidR="00F72539" w:rsidRPr="00C40D97">
        <w:rPr>
          <w:rFonts w:asciiTheme="minorHAnsi" w:hAnsiTheme="minorHAnsi" w:cstheme="minorHAnsi"/>
          <w:b/>
          <w:color w:val="auto"/>
          <w:highlight w:val="yellow"/>
        </w:rPr>
        <w:t>surfactant droplet in cyclopentane</w:t>
      </w:r>
    </w:p>
    <w:p w14:paraId="66CFEC52" w14:textId="77777777" w:rsidR="00F72539" w:rsidRPr="00337CD0" w:rsidRDefault="00F72539" w:rsidP="006D5075">
      <w:pPr>
        <w:pStyle w:val="NormalWeb"/>
        <w:spacing w:before="0" w:beforeAutospacing="0" w:after="0" w:afterAutospacing="0"/>
        <w:rPr>
          <w:rFonts w:asciiTheme="minorHAnsi" w:hAnsiTheme="minorHAnsi" w:cstheme="minorHAnsi"/>
          <w:b/>
          <w:color w:val="auto"/>
        </w:rPr>
      </w:pPr>
    </w:p>
    <w:p w14:paraId="50CB3750" w14:textId="45A5CD2E" w:rsidR="008B38A3" w:rsidRDefault="00E8413F" w:rsidP="006D5075">
      <w:pPr>
        <w:pStyle w:val="NormalWeb"/>
        <w:spacing w:before="0" w:beforeAutospacing="0" w:after="0" w:afterAutospacing="0"/>
        <w:rPr>
          <w:rFonts w:asciiTheme="minorHAnsi" w:hAnsiTheme="minorHAnsi" w:cs="Times New Roman"/>
          <w:color w:val="auto"/>
        </w:rPr>
      </w:pPr>
      <w:r w:rsidRPr="006B5A2A">
        <w:rPr>
          <w:rFonts w:asciiTheme="minorHAnsi" w:hAnsiTheme="minorHAnsi" w:cstheme="minorHAnsi"/>
          <w:bCs/>
          <w:color w:val="auto"/>
        </w:rPr>
        <w:t>NOTE:</w:t>
      </w:r>
      <w:r w:rsidRPr="006B5A2A">
        <w:rPr>
          <w:rFonts w:asciiTheme="minorHAnsi" w:hAnsiTheme="minorHAnsi" w:cstheme="minorHAnsi"/>
          <w:b/>
          <w:color w:val="auto"/>
        </w:rPr>
        <w:t xml:space="preserve"> </w:t>
      </w:r>
      <w:r w:rsidR="00170DA5" w:rsidRPr="006B5A2A">
        <w:rPr>
          <w:rFonts w:asciiTheme="minorHAnsi" w:hAnsiTheme="minorHAnsi" w:cstheme="minorHAnsi"/>
          <w:color w:val="auto"/>
        </w:rPr>
        <w:t>Hydrate crystallization experiment</w:t>
      </w:r>
      <w:r w:rsidR="0072326E">
        <w:rPr>
          <w:rFonts w:asciiTheme="minorHAnsi" w:hAnsiTheme="minorHAnsi" w:cstheme="minorHAnsi"/>
          <w:color w:val="auto"/>
        </w:rPr>
        <w:t>s</w:t>
      </w:r>
      <w:r w:rsidR="00170DA5" w:rsidRPr="006B5A2A">
        <w:rPr>
          <w:rFonts w:asciiTheme="minorHAnsi" w:hAnsiTheme="minorHAnsi" w:cstheme="minorHAnsi"/>
          <w:color w:val="auto"/>
        </w:rPr>
        <w:t xml:space="preserve"> with surfactant solution</w:t>
      </w:r>
      <w:r w:rsidR="00CF3B0F">
        <w:rPr>
          <w:rFonts w:asciiTheme="minorHAnsi" w:hAnsiTheme="minorHAnsi" w:cstheme="minorHAnsi"/>
          <w:color w:val="auto"/>
        </w:rPr>
        <w:t>s</w:t>
      </w:r>
      <w:r w:rsidR="00170DA5" w:rsidRPr="006B5A2A">
        <w:rPr>
          <w:rFonts w:asciiTheme="minorHAnsi" w:hAnsiTheme="minorHAnsi" w:cstheme="minorHAnsi"/>
          <w:color w:val="auto"/>
        </w:rPr>
        <w:t xml:space="preserve"> </w:t>
      </w:r>
      <w:r w:rsidR="00CF3B0F">
        <w:rPr>
          <w:rFonts w:asciiTheme="minorHAnsi" w:hAnsiTheme="minorHAnsi" w:cstheme="minorHAnsi"/>
          <w:color w:val="auto"/>
        </w:rPr>
        <w:t xml:space="preserve">are performed in the </w:t>
      </w:r>
      <w:r w:rsidR="00170DA5" w:rsidRPr="006B5A2A">
        <w:rPr>
          <w:rFonts w:asciiTheme="minorHAnsi" w:hAnsiTheme="minorHAnsi" w:cstheme="minorHAnsi"/>
          <w:color w:val="auto"/>
        </w:rPr>
        <w:t>same way as pure water. However, w</w:t>
      </w:r>
      <w:r w:rsidR="005D3185" w:rsidRPr="006B5A2A">
        <w:rPr>
          <w:rFonts w:asciiTheme="minorHAnsi" w:hAnsiTheme="minorHAnsi" w:cstheme="minorHAnsi"/>
          <w:color w:val="auto"/>
        </w:rPr>
        <w:t xml:space="preserve">hen using a surfactant solution </w:t>
      </w:r>
      <w:r w:rsidR="007A1A81" w:rsidRPr="006B5A2A">
        <w:rPr>
          <w:rFonts w:asciiTheme="minorHAnsi" w:hAnsiTheme="minorHAnsi" w:cstheme="minorHAnsi"/>
          <w:color w:val="auto"/>
        </w:rPr>
        <w:t xml:space="preserve">to </w:t>
      </w:r>
      <w:r w:rsidR="0080275B" w:rsidRPr="006B5A2A">
        <w:rPr>
          <w:rFonts w:asciiTheme="minorHAnsi" w:hAnsiTheme="minorHAnsi" w:cstheme="minorHAnsi"/>
          <w:color w:val="auto"/>
        </w:rPr>
        <w:t xml:space="preserve">study </w:t>
      </w:r>
      <w:r w:rsidR="00CF3B0F">
        <w:rPr>
          <w:rFonts w:asciiTheme="minorHAnsi" w:hAnsiTheme="minorHAnsi" w:cstheme="minorHAnsi"/>
          <w:color w:val="auto"/>
        </w:rPr>
        <w:t xml:space="preserve">the </w:t>
      </w:r>
      <w:r w:rsidR="0080275B" w:rsidRPr="006B5A2A">
        <w:rPr>
          <w:rFonts w:asciiTheme="minorHAnsi" w:hAnsiTheme="minorHAnsi" w:cstheme="minorHAnsi"/>
          <w:color w:val="auto"/>
        </w:rPr>
        <w:t xml:space="preserve">surfactant effect on hydrate crystallization </w:t>
      </w:r>
      <w:r w:rsidR="00E2642B" w:rsidRPr="006B5A2A">
        <w:rPr>
          <w:rFonts w:asciiTheme="minorHAnsi" w:hAnsiTheme="minorHAnsi" w:cstheme="minorHAnsi"/>
          <w:color w:val="auto"/>
        </w:rPr>
        <w:t>there is a need to find the critical micelle concentration (CMC) of each surfactant</w:t>
      </w:r>
      <w:r w:rsidR="00A848A2" w:rsidRPr="006B5A2A">
        <w:rPr>
          <w:rFonts w:asciiTheme="minorHAnsi" w:hAnsiTheme="minorHAnsi" w:cs="Times New Roman"/>
          <w:color w:val="auto"/>
        </w:rPr>
        <w:t>.</w:t>
      </w:r>
      <w:r w:rsidR="004141BB" w:rsidRPr="006B5A2A">
        <w:rPr>
          <w:rFonts w:asciiTheme="minorHAnsi" w:hAnsiTheme="minorHAnsi" w:cs="Times New Roman"/>
          <w:color w:val="auto"/>
        </w:rPr>
        <w:t xml:space="preserve"> The CMC can either be found </w:t>
      </w:r>
      <w:r w:rsidR="0072326E">
        <w:rPr>
          <w:rFonts w:asciiTheme="minorHAnsi" w:hAnsiTheme="minorHAnsi" w:cs="Times New Roman"/>
          <w:color w:val="auto"/>
        </w:rPr>
        <w:t>in the</w:t>
      </w:r>
      <w:r w:rsidR="0072326E" w:rsidRPr="006B5A2A">
        <w:rPr>
          <w:rFonts w:asciiTheme="minorHAnsi" w:hAnsiTheme="minorHAnsi" w:cs="Times New Roman"/>
          <w:color w:val="auto"/>
        </w:rPr>
        <w:t xml:space="preserve"> </w:t>
      </w:r>
      <w:r w:rsidR="004141BB" w:rsidRPr="006B5A2A">
        <w:rPr>
          <w:rFonts w:asciiTheme="minorHAnsi" w:hAnsiTheme="minorHAnsi" w:cs="Times New Roman"/>
          <w:color w:val="auto"/>
        </w:rPr>
        <w:t>literature</w:t>
      </w:r>
      <w:r w:rsidR="00B37A1E" w:rsidRPr="00B37A1E">
        <w:rPr>
          <w:rFonts w:asciiTheme="minorHAnsi" w:hAnsiTheme="minorHAnsi" w:cs="Times New Roman"/>
          <w:color w:val="auto"/>
          <w:vertAlign w:val="superscript"/>
        </w:rPr>
        <w:fldChar w:fldCharType="begin"/>
      </w:r>
      <w:r w:rsidR="00B37A1E" w:rsidRPr="00B37A1E">
        <w:rPr>
          <w:rFonts w:asciiTheme="minorHAnsi" w:hAnsiTheme="minorHAnsi" w:cs="Times New Roman"/>
          <w:color w:val="auto"/>
          <w:vertAlign w:val="superscript"/>
        </w:rPr>
        <w:instrText xml:space="preserve"> REF _Ref11666818 \r \h </w:instrText>
      </w:r>
      <w:r w:rsidR="00B37A1E">
        <w:rPr>
          <w:rFonts w:asciiTheme="minorHAnsi" w:hAnsiTheme="minorHAnsi" w:cs="Times New Roman"/>
          <w:color w:val="auto"/>
          <w:vertAlign w:val="superscript"/>
        </w:rPr>
        <w:instrText xml:space="preserve"> \* MERGEFORMAT </w:instrText>
      </w:r>
      <w:r w:rsidR="00B37A1E" w:rsidRPr="00B37A1E">
        <w:rPr>
          <w:rFonts w:asciiTheme="minorHAnsi" w:hAnsiTheme="minorHAnsi" w:cs="Times New Roman"/>
          <w:color w:val="auto"/>
          <w:vertAlign w:val="superscript"/>
        </w:rPr>
      </w:r>
      <w:r w:rsidR="00B37A1E" w:rsidRPr="00B37A1E">
        <w:rPr>
          <w:rFonts w:asciiTheme="minorHAnsi" w:hAnsiTheme="minorHAnsi" w:cs="Times New Roman"/>
          <w:color w:val="auto"/>
          <w:vertAlign w:val="superscript"/>
        </w:rPr>
        <w:fldChar w:fldCharType="separate"/>
      </w:r>
      <w:r w:rsidR="00B37A1E" w:rsidRPr="00B37A1E">
        <w:rPr>
          <w:rFonts w:asciiTheme="minorHAnsi" w:hAnsiTheme="minorHAnsi" w:cs="Times New Roman"/>
          <w:color w:val="auto"/>
          <w:vertAlign w:val="superscript"/>
        </w:rPr>
        <w:t>9</w:t>
      </w:r>
      <w:r w:rsidR="00B37A1E" w:rsidRPr="00B37A1E">
        <w:rPr>
          <w:rFonts w:asciiTheme="minorHAnsi" w:hAnsiTheme="minorHAnsi" w:cs="Times New Roman"/>
          <w:color w:val="auto"/>
          <w:vertAlign w:val="superscript"/>
        </w:rPr>
        <w:fldChar w:fldCharType="end"/>
      </w:r>
      <w:r w:rsidR="004D3B4E" w:rsidRPr="006B5A2A">
        <w:rPr>
          <w:rFonts w:asciiTheme="minorHAnsi" w:hAnsiTheme="minorHAnsi" w:cs="Times New Roman"/>
          <w:color w:val="auto"/>
        </w:rPr>
        <w:t xml:space="preserve"> </w:t>
      </w:r>
      <w:r w:rsidR="004141BB" w:rsidRPr="006B5A2A">
        <w:rPr>
          <w:rFonts w:asciiTheme="minorHAnsi" w:hAnsiTheme="minorHAnsi" w:cs="Times New Roman"/>
          <w:color w:val="auto"/>
        </w:rPr>
        <w:t>or u</w:t>
      </w:r>
      <w:r w:rsidR="008B38A3" w:rsidRPr="006B5A2A">
        <w:rPr>
          <w:rFonts w:asciiTheme="minorHAnsi" w:hAnsiTheme="minorHAnsi" w:cs="Times New Roman"/>
          <w:color w:val="auto"/>
        </w:rPr>
        <w:t>sing the method described below</w:t>
      </w:r>
      <w:r w:rsidR="005C34DE">
        <w:rPr>
          <w:rFonts w:asciiTheme="minorHAnsi" w:hAnsiTheme="minorHAnsi" w:cs="Times New Roman"/>
          <w:color w:val="auto"/>
        </w:rPr>
        <w:t>.</w:t>
      </w:r>
    </w:p>
    <w:p w14:paraId="01E6115C" w14:textId="77777777" w:rsidR="005C34DE" w:rsidRPr="006B5A2A" w:rsidRDefault="005C34DE" w:rsidP="006D5075">
      <w:pPr>
        <w:pStyle w:val="NormalWeb"/>
        <w:spacing w:before="0" w:beforeAutospacing="0" w:after="0" w:afterAutospacing="0"/>
        <w:rPr>
          <w:rFonts w:asciiTheme="minorHAnsi" w:hAnsiTheme="minorHAnsi" w:cstheme="minorHAnsi"/>
          <w:b/>
          <w:color w:val="auto"/>
        </w:rPr>
      </w:pPr>
    </w:p>
    <w:p w14:paraId="01E2E244" w14:textId="4BC89F31" w:rsidR="00CB0062" w:rsidRPr="00AA556C" w:rsidRDefault="008B36AC" w:rsidP="006D5075">
      <w:pPr>
        <w:pStyle w:val="NormalWeb"/>
        <w:numPr>
          <w:ilvl w:val="1"/>
          <w:numId w:val="27"/>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imes New Roman"/>
          <w:color w:val="auto"/>
          <w:highlight w:val="yellow"/>
        </w:rPr>
        <w:t>Prepare</w:t>
      </w:r>
      <w:r w:rsidR="00E8413F" w:rsidRPr="009A3E66">
        <w:rPr>
          <w:rFonts w:asciiTheme="minorHAnsi" w:hAnsiTheme="minorHAnsi" w:cs="Times New Roman"/>
          <w:color w:val="auto"/>
          <w:highlight w:val="yellow"/>
        </w:rPr>
        <w:t xml:space="preserve"> </w:t>
      </w:r>
      <w:r w:rsidR="00B02F2F" w:rsidRPr="009A3E66">
        <w:rPr>
          <w:rFonts w:asciiTheme="minorHAnsi" w:hAnsiTheme="minorHAnsi" w:cs="Times New Roman"/>
          <w:color w:val="auto"/>
          <w:highlight w:val="yellow"/>
        </w:rPr>
        <w:t>50</w:t>
      </w:r>
      <w:r w:rsidR="005C34DE" w:rsidRPr="009A3E66">
        <w:rPr>
          <w:rFonts w:asciiTheme="minorHAnsi" w:hAnsiTheme="minorHAnsi" w:cs="Times New Roman"/>
          <w:color w:val="auto"/>
          <w:highlight w:val="yellow"/>
        </w:rPr>
        <w:t xml:space="preserve"> </w:t>
      </w:r>
      <w:r w:rsidR="00CF3B0F">
        <w:rPr>
          <w:rFonts w:asciiTheme="minorHAnsi" w:hAnsiTheme="minorHAnsi" w:cs="Times New Roman"/>
          <w:color w:val="auto"/>
          <w:highlight w:val="yellow"/>
        </w:rPr>
        <w:t>mL of</w:t>
      </w:r>
      <w:r w:rsidRPr="009A3E66">
        <w:rPr>
          <w:rFonts w:asciiTheme="minorHAnsi" w:hAnsiTheme="minorHAnsi" w:cs="Times New Roman"/>
          <w:color w:val="auto"/>
          <w:highlight w:val="yellow"/>
        </w:rPr>
        <w:t xml:space="preserve"> s</w:t>
      </w:r>
      <w:r w:rsidR="00A848A2" w:rsidRPr="009A3E66">
        <w:rPr>
          <w:rFonts w:asciiTheme="minorHAnsi" w:hAnsiTheme="minorHAnsi" w:cs="Times New Roman"/>
          <w:color w:val="auto"/>
          <w:highlight w:val="yellow"/>
        </w:rPr>
        <w:t xml:space="preserve">tandard solutions </w:t>
      </w:r>
      <w:r w:rsidRPr="009A3E66">
        <w:rPr>
          <w:rFonts w:asciiTheme="minorHAnsi" w:hAnsiTheme="minorHAnsi" w:cs="Times New Roman"/>
          <w:color w:val="auto"/>
          <w:highlight w:val="yellow"/>
        </w:rPr>
        <w:t>of</w:t>
      </w:r>
      <w:r w:rsidR="00A848A2" w:rsidRPr="009A3E66">
        <w:rPr>
          <w:rFonts w:asciiTheme="minorHAnsi" w:hAnsiTheme="minorHAnsi" w:cs="Times New Roman"/>
          <w:color w:val="auto"/>
          <w:highlight w:val="yellow"/>
        </w:rPr>
        <w:t xml:space="preserve"> </w:t>
      </w:r>
      <w:r w:rsidR="00F04EF1" w:rsidRPr="009A3E66">
        <w:rPr>
          <w:rFonts w:asciiTheme="minorHAnsi" w:hAnsiTheme="minorHAnsi" w:cstheme="minorHAnsi"/>
          <w:color w:val="auto"/>
          <w:highlight w:val="yellow"/>
        </w:rPr>
        <w:t>s</w:t>
      </w:r>
      <w:r w:rsidR="00AA54CE" w:rsidRPr="009A3E66">
        <w:rPr>
          <w:rFonts w:asciiTheme="minorHAnsi" w:hAnsiTheme="minorHAnsi" w:cstheme="minorHAnsi"/>
          <w:color w:val="auto"/>
          <w:highlight w:val="yellow"/>
        </w:rPr>
        <w:t>orbitane monolaurate, PEG-PPG-PEG</w:t>
      </w:r>
      <w:r w:rsidR="00CF3B0F">
        <w:rPr>
          <w:rFonts w:asciiTheme="minorHAnsi" w:hAnsiTheme="minorHAnsi" w:cstheme="minorHAnsi"/>
          <w:color w:val="auto"/>
          <w:highlight w:val="yellow"/>
        </w:rPr>
        <w:t>,</w:t>
      </w:r>
      <w:r w:rsidR="00AA54CE" w:rsidRPr="009A3E66">
        <w:rPr>
          <w:rFonts w:asciiTheme="minorHAnsi" w:hAnsiTheme="minorHAnsi" w:cstheme="minorHAnsi"/>
          <w:color w:val="auto"/>
          <w:highlight w:val="yellow"/>
        </w:rPr>
        <w:t xml:space="preserve"> and </w:t>
      </w:r>
      <w:r w:rsidR="00F04EF1" w:rsidRPr="009A3E66">
        <w:rPr>
          <w:rFonts w:asciiTheme="minorHAnsi" w:hAnsiTheme="minorHAnsi" w:cstheme="minorHAnsi"/>
          <w:color w:val="auto"/>
          <w:highlight w:val="yellow"/>
        </w:rPr>
        <w:t>p</w:t>
      </w:r>
      <w:r w:rsidR="00AA54CE" w:rsidRPr="009A3E66">
        <w:rPr>
          <w:rFonts w:asciiTheme="minorHAnsi" w:hAnsiTheme="minorHAnsi" w:cstheme="minorHAnsi"/>
          <w:color w:val="auto"/>
          <w:highlight w:val="yellow"/>
        </w:rPr>
        <w:t xml:space="preserve">olyoxyethylenesorbitan </w:t>
      </w:r>
      <w:r w:rsidR="00F04EF1" w:rsidRPr="009A3E66">
        <w:rPr>
          <w:rFonts w:asciiTheme="minorHAnsi" w:hAnsiTheme="minorHAnsi" w:cstheme="minorHAnsi"/>
          <w:color w:val="auto"/>
          <w:highlight w:val="yellow"/>
        </w:rPr>
        <w:t>t</w:t>
      </w:r>
      <w:r w:rsidR="00AA54CE" w:rsidRPr="009A3E66">
        <w:rPr>
          <w:rFonts w:asciiTheme="minorHAnsi" w:hAnsiTheme="minorHAnsi" w:cstheme="minorHAnsi"/>
          <w:color w:val="auto"/>
          <w:highlight w:val="yellow"/>
        </w:rPr>
        <w:t>ristearate</w:t>
      </w:r>
      <w:r w:rsidR="00CF3B0F">
        <w:rPr>
          <w:rFonts w:asciiTheme="minorHAnsi" w:hAnsiTheme="minorHAnsi" w:cs="Times New Roman"/>
          <w:color w:val="auto"/>
          <w:highlight w:val="yellow"/>
        </w:rPr>
        <w:t xml:space="preserve"> by</w:t>
      </w:r>
      <w:r w:rsidRPr="009A3E66">
        <w:rPr>
          <w:rFonts w:asciiTheme="minorHAnsi" w:hAnsiTheme="minorHAnsi" w:cs="Times New Roman"/>
          <w:color w:val="auto"/>
          <w:highlight w:val="yellow"/>
        </w:rPr>
        <w:t xml:space="preserve"> </w:t>
      </w:r>
      <w:r w:rsidR="00CF3B0F">
        <w:rPr>
          <w:rFonts w:asciiTheme="minorHAnsi" w:hAnsiTheme="minorHAnsi" w:cs="Times New Roman"/>
          <w:color w:val="auto"/>
          <w:highlight w:val="yellow"/>
        </w:rPr>
        <w:t>dissolving</w:t>
      </w:r>
      <w:r w:rsidR="00A848A2" w:rsidRPr="009A3E66">
        <w:rPr>
          <w:rFonts w:asciiTheme="minorHAnsi" w:hAnsiTheme="minorHAnsi" w:cs="Times New Roman"/>
          <w:color w:val="auto"/>
          <w:highlight w:val="yellow"/>
        </w:rPr>
        <w:t xml:space="preserve"> a measured mass of</w:t>
      </w:r>
      <w:r w:rsidR="00CD02CA" w:rsidRPr="009A3E66">
        <w:rPr>
          <w:rFonts w:asciiTheme="minorHAnsi" w:hAnsiTheme="minorHAnsi" w:cs="Times New Roman"/>
          <w:color w:val="auto"/>
          <w:highlight w:val="yellow"/>
        </w:rPr>
        <w:t xml:space="preserve"> each</w:t>
      </w:r>
      <w:r w:rsidR="00A848A2" w:rsidRPr="009A3E66">
        <w:rPr>
          <w:rFonts w:asciiTheme="minorHAnsi" w:hAnsiTheme="minorHAnsi" w:cs="Times New Roman"/>
          <w:color w:val="auto"/>
          <w:highlight w:val="yellow"/>
        </w:rPr>
        <w:t xml:space="preserve"> surf</w:t>
      </w:r>
      <w:r w:rsidRPr="009A3E66">
        <w:rPr>
          <w:rFonts w:asciiTheme="minorHAnsi" w:hAnsiTheme="minorHAnsi" w:cs="Times New Roman"/>
          <w:color w:val="auto"/>
          <w:highlight w:val="yellow"/>
        </w:rPr>
        <w:t>actant into deionized water</w:t>
      </w:r>
      <w:r w:rsidR="009647E1" w:rsidRPr="009A3E66">
        <w:rPr>
          <w:rFonts w:asciiTheme="minorHAnsi" w:hAnsiTheme="minorHAnsi" w:cs="Times New Roman"/>
          <w:color w:val="auto"/>
          <w:highlight w:val="yellow"/>
        </w:rPr>
        <w:t xml:space="preserve"> to prepare a series of</w:t>
      </w:r>
      <w:r w:rsidR="00B02F2F" w:rsidRPr="009A3E66">
        <w:rPr>
          <w:rFonts w:asciiTheme="minorHAnsi" w:hAnsiTheme="minorHAnsi" w:cs="Times New Roman"/>
          <w:color w:val="auto"/>
          <w:highlight w:val="yellow"/>
        </w:rPr>
        <w:t xml:space="preserve"> 12 </w:t>
      </w:r>
      <w:r w:rsidR="009647E1" w:rsidRPr="009A3E66">
        <w:rPr>
          <w:rFonts w:asciiTheme="minorHAnsi" w:hAnsiTheme="minorHAnsi" w:cs="Times New Roman"/>
          <w:color w:val="auto"/>
          <w:highlight w:val="yellow"/>
        </w:rPr>
        <w:t>solutions</w:t>
      </w:r>
      <w:r w:rsidR="003C2AC0">
        <w:rPr>
          <w:rFonts w:asciiTheme="minorHAnsi" w:hAnsiTheme="minorHAnsi" w:cs="Times New Roman"/>
          <w:color w:val="auto"/>
          <w:highlight w:val="yellow"/>
        </w:rPr>
        <w:t xml:space="preserve"> of each surfactant</w:t>
      </w:r>
      <w:r w:rsidR="00CF3B0F">
        <w:rPr>
          <w:rFonts w:asciiTheme="minorHAnsi" w:hAnsiTheme="minorHAnsi" w:cs="Times New Roman"/>
          <w:color w:val="auto"/>
          <w:highlight w:val="yellow"/>
        </w:rPr>
        <w:t xml:space="preserve">, </w:t>
      </w:r>
      <w:r w:rsidR="00B02F2F" w:rsidRPr="009A3E66">
        <w:rPr>
          <w:rFonts w:asciiTheme="minorHAnsi" w:hAnsiTheme="minorHAnsi" w:cs="Times New Roman"/>
          <w:color w:val="auto"/>
          <w:highlight w:val="yellow"/>
        </w:rPr>
        <w:t>each represent</w:t>
      </w:r>
      <w:r w:rsidR="00CF3B0F">
        <w:rPr>
          <w:rFonts w:asciiTheme="minorHAnsi" w:hAnsiTheme="minorHAnsi" w:cs="Times New Roman"/>
          <w:color w:val="auto"/>
          <w:highlight w:val="yellow"/>
        </w:rPr>
        <w:t xml:space="preserve">ing </w:t>
      </w:r>
      <w:r w:rsidR="00C40D97">
        <w:rPr>
          <w:rFonts w:asciiTheme="minorHAnsi" w:hAnsiTheme="minorHAnsi" w:cs="Times New Roman"/>
          <w:color w:val="auto"/>
          <w:highlight w:val="yellow"/>
        </w:rPr>
        <w:t xml:space="preserve">a </w:t>
      </w:r>
      <w:r w:rsidR="00B02F2F" w:rsidRPr="009A3E66">
        <w:rPr>
          <w:rFonts w:asciiTheme="minorHAnsi" w:hAnsiTheme="minorHAnsi" w:cs="Times New Roman"/>
          <w:color w:val="auto"/>
          <w:highlight w:val="yellow"/>
        </w:rPr>
        <w:t>different concentration</w:t>
      </w:r>
      <w:r w:rsidR="00C470FF">
        <w:rPr>
          <w:rFonts w:asciiTheme="minorHAnsi" w:hAnsiTheme="minorHAnsi" w:cs="Times New Roman"/>
          <w:color w:val="auto"/>
          <w:highlight w:val="yellow"/>
        </w:rPr>
        <w:t xml:space="preserve"> ranging from</w:t>
      </w:r>
      <w:r w:rsidR="00CD02CA" w:rsidRPr="009A3E66">
        <w:rPr>
          <w:rFonts w:asciiTheme="minorHAnsi" w:hAnsiTheme="minorHAnsi" w:cs="Times New Roman"/>
          <w:color w:val="auto"/>
          <w:highlight w:val="yellow"/>
        </w:rPr>
        <w:t xml:space="preserve"> </w:t>
      </w:r>
      <w:r w:rsidR="00A848A2" w:rsidRPr="009A3E66">
        <w:rPr>
          <w:rFonts w:asciiTheme="minorHAnsi" w:hAnsiTheme="minorHAnsi" w:cs="Times New Roman"/>
          <w:color w:val="auto"/>
          <w:highlight w:val="yellow"/>
        </w:rPr>
        <w:t>10</w:t>
      </w:r>
      <w:r w:rsidR="00332797" w:rsidRPr="009A3E66">
        <w:rPr>
          <w:rFonts w:asciiTheme="minorHAnsi" w:hAnsiTheme="minorHAnsi" w:cs="Times New Roman"/>
          <w:color w:val="auto"/>
          <w:highlight w:val="yellow"/>
          <w:vertAlign w:val="superscript"/>
        </w:rPr>
        <w:t>-</w:t>
      </w:r>
      <w:r w:rsidR="00A848A2" w:rsidRPr="009A3E66">
        <w:rPr>
          <w:rFonts w:asciiTheme="minorHAnsi" w:hAnsiTheme="minorHAnsi" w:cs="Times New Roman"/>
          <w:color w:val="auto"/>
          <w:highlight w:val="yellow"/>
          <w:vertAlign w:val="superscript"/>
        </w:rPr>
        <w:t>4</w:t>
      </w:r>
      <w:r w:rsidR="00A848A2" w:rsidRPr="009A3E66">
        <w:rPr>
          <w:rFonts w:asciiTheme="minorHAnsi" w:hAnsiTheme="minorHAnsi" w:cs="Times New Roman"/>
          <w:color w:val="auto"/>
          <w:highlight w:val="yellow"/>
        </w:rPr>
        <w:t xml:space="preserve"> g</w:t>
      </w:r>
      <w:r w:rsidR="00332797" w:rsidRPr="009A3E66">
        <w:rPr>
          <w:rFonts w:asciiTheme="minorHAnsi" w:hAnsiTheme="minorHAnsi" w:cs="Times New Roman"/>
          <w:color w:val="auto"/>
          <w:highlight w:val="yellow"/>
        </w:rPr>
        <w:t>/</w:t>
      </w:r>
      <w:r w:rsidR="00A848A2" w:rsidRPr="009A3E66">
        <w:rPr>
          <w:rFonts w:asciiTheme="minorHAnsi" w:hAnsiTheme="minorHAnsi" w:cs="Times New Roman"/>
          <w:color w:val="auto"/>
          <w:highlight w:val="yellow"/>
        </w:rPr>
        <w:t>100</w:t>
      </w:r>
      <w:r w:rsidR="00C40D97">
        <w:rPr>
          <w:rFonts w:asciiTheme="minorHAnsi" w:hAnsiTheme="minorHAnsi" w:cs="Times New Roman"/>
          <w:color w:val="auto"/>
          <w:highlight w:val="yellow"/>
        </w:rPr>
        <w:t xml:space="preserve"> </w:t>
      </w:r>
      <w:r w:rsidR="00A848A2" w:rsidRPr="009A3E66">
        <w:rPr>
          <w:rFonts w:asciiTheme="minorHAnsi" w:hAnsiTheme="minorHAnsi" w:cs="Times New Roman"/>
          <w:color w:val="auto"/>
          <w:highlight w:val="yellow"/>
        </w:rPr>
        <w:t>mL</w:t>
      </w:r>
      <w:r w:rsidR="00CF3B0F" w:rsidRPr="0088428B">
        <w:rPr>
          <w:rFonts w:asciiTheme="minorHAnsi" w:hAnsiTheme="minorHAnsi" w:cs="Times New Roman"/>
          <w:color w:val="auto"/>
          <w:highlight w:val="yellow"/>
        </w:rPr>
        <w:t>–</w:t>
      </w:r>
      <w:r w:rsidR="00A848A2" w:rsidRPr="009A3E66">
        <w:rPr>
          <w:rFonts w:asciiTheme="minorHAnsi" w:hAnsiTheme="minorHAnsi" w:cs="Times New Roman"/>
          <w:color w:val="auto"/>
          <w:highlight w:val="yellow"/>
        </w:rPr>
        <w:t>1 g</w:t>
      </w:r>
      <w:r w:rsidR="00332797" w:rsidRPr="009A3E66">
        <w:rPr>
          <w:rFonts w:asciiTheme="minorHAnsi" w:hAnsiTheme="minorHAnsi" w:cs="Times New Roman"/>
          <w:color w:val="auto"/>
          <w:highlight w:val="yellow"/>
        </w:rPr>
        <w:t>/</w:t>
      </w:r>
      <w:r w:rsidR="00A848A2" w:rsidRPr="009A3E66">
        <w:rPr>
          <w:rFonts w:asciiTheme="minorHAnsi" w:hAnsiTheme="minorHAnsi" w:cs="Times New Roman"/>
          <w:color w:val="auto"/>
          <w:highlight w:val="yellow"/>
        </w:rPr>
        <w:t>100</w:t>
      </w:r>
      <w:r w:rsidR="00C40D97">
        <w:rPr>
          <w:rFonts w:asciiTheme="minorHAnsi" w:hAnsiTheme="minorHAnsi" w:cs="Times New Roman"/>
          <w:color w:val="auto"/>
          <w:highlight w:val="yellow"/>
        </w:rPr>
        <w:t xml:space="preserve"> </w:t>
      </w:r>
      <w:r w:rsidR="00A848A2" w:rsidRPr="009A3E66">
        <w:rPr>
          <w:rFonts w:asciiTheme="minorHAnsi" w:hAnsiTheme="minorHAnsi" w:cs="Times New Roman"/>
          <w:color w:val="auto"/>
          <w:highlight w:val="yellow"/>
        </w:rPr>
        <w:t>mL.</w:t>
      </w:r>
    </w:p>
    <w:p w14:paraId="4EBC8B4F" w14:textId="1F8FBAC0" w:rsidR="00AA556C" w:rsidRDefault="00AA556C" w:rsidP="006D5075">
      <w:pPr>
        <w:pStyle w:val="NormalWeb"/>
        <w:spacing w:before="0" w:beforeAutospacing="0" w:after="0" w:afterAutospacing="0"/>
        <w:rPr>
          <w:rFonts w:asciiTheme="minorHAnsi" w:hAnsiTheme="minorHAnsi" w:cstheme="minorHAnsi"/>
          <w:b/>
          <w:color w:val="auto"/>
          <w:highlight w:val="yellow"/>
        </w:rPr>
      </w:pPr>
    </w:p>
    <w:p w14:paraId="69B9B50C" w14:textId="71E92417" w:rsidR="005C34DE" w:rsidRPr="009A3E66" w:rsidRDefault="009647E1" w:rsidP="006D5075">
      <w:pPr>
        <w:pStyle w:val="NormalWeb"/>
        <w:numPr>
          <w:ilvl w:val="1"/>
          <w:numId w:val="27"/>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imes New Roman"/>
          <w:color w:val="auto"/>
          <w:highlight w:val="yellow"/>
        </w:rPr>
        <w:t>Prepare solution</w:t>
      </w:r>
      <w:r w:rsidR="005674BD">
        <w:rPr>
          <w:rFonts w:asciiTheme="minorHAnsi" w:hAnsiTheme="minorHAnsi" w:cs="Times New Roman"/>
          <w:color w:val="auto"/>
          <w:highlight w:val="yellow"/>
        </w:rPr>
        <w:t>s</w:t>
      </w:r>
      <w:r w:rsidRPr="009A3E66">
        <w:rPr>
          <w:rFonts w:asciiTheme="minorHAnsi" w:hAnsiTheme="minorHAnsi" w:cs="Times New Roman"/>
          <w:color w:val="auto"/>
          <w:highlight w:val="yellow"/>
        </w:rPr>
        <w:t xml:space="preserve"> of </w:t>
      </w:r>
      <w:r w:rsidR="00F04EF1" w:rsidRPr="009A3E66">
        <w:rPr>
          <w:rFonts w:asciiTheme="minorHAnsi" w:hAnsiTheme="minorHAnsi" w:cstheme="minorHAnsi"/>
          <w:color w:val="auto"/>
          <w:highlight w:val="yellow"/>
        </w:rPr>
        <w:t>s</w:t>
      </w:r>
      <w:r w:rsidR="00AA54CE" w:rsidRPr="009A3E66">
        <w:rPr>
          <w:rFonts w:asciiTheme="minorHAnsi" w:hAnsiTheme="minorHAnsi" w:cstheme="minorHAnsi"/>
          <w:color w:val="auto"/>
          <w:highlight w:val="yellow"/>
        </w:rPr>
        <w:t>orbitane monooleate</w:t>
      </w:r>
      <w:r w:rsidR="00AA54CE" w:rsidRPr="009A3E66">
        <w:rPr>
          <w:rFonts w:asciiTheme="minorHAnsi" w:hAnsiTheme="minorHAnsi" w:cs="Times New Roman"/>
          <w:color w:val="auto"/>
          <w:highlight w:val="yellow"/>
        </w:rPr>
        <w:t xml:space="preserve"> </w:t>
      </w:r>
      <w:r w:rsidR="00A848A2" w:rsidRPr="009A3E66">
        <w:rPr>
          <w:rFonts w:asciiTheme="minorHAnsi" w:hAnsiTheme="minorHAnsi" w:cs="Times New Roman"/>
          <w:color w:val="auto"/>
          <w:highlight w:val="yellow"/>
        </w:rPr>
        <w:t>in cyclopentane</w:t>
      </w:r>
      <w:r w:rsidR="005674BD">
        <w:rPr>
          <w:rFonts w:asciiTheme="minorHAnsi" w:hAnsiTheme="minorHAnsi" w:cs="Times New Roman"/>
          <w:color w:val="auto"/>
          <w:highlight w:val="yellow"/>
        </w:rPr>
        <w:t xml:space="preserve"> </w:t>
      </w:r>
      <w:r w:rsidR="00CF3B0F">
        <w:rPr>
          <w:rFonts w:asciiTheme="minorHAnsi" w:hAnsiTheme="minorHAnsi" w:cs="Times New Roman"/>
          <w:color w:val="auto"/>
          <w:highlight w:val="yellow"/>
        </w:rPr>
        <w:t xml:space="preserve">at </w:t>
      </w:r>
      <w:r w:rsidR="005674BD">
        <w:rPr>
          <w:rFonts w:asciiTheme="minorHAnsi" w:hAnsiTheme="minorHAnsi" w:cs="Times New Roman"/>
          <w:color w:val="auto"/>
          <w:highlight w:val="yellow"/>
        </w:rPr>
        <w:t>different concentrations</w:t>
      </w:r>
      <w:r w:rsidRPr="00683E16">
        <w:rPr>
          <w:rFonts w:asciiTheme="minorHAnsi" w:hAnsiTheme="minorHAnsi" w:cs="Times New Roman"/>
          <w:color w:val="auto"/>
        </w:rPr>
        <w:t xml:space="preserve">. </w:t>
      </w:r>
    </w:p>
    <w:p w14:paraId="0CD1B01B" w14:textId="77777777" w:rsidR="005C34DE" w:rsidRDefault="005C34DE" w:rsidP="006D5075">
      <w:pPr>
        <w:pStyle w:val="NormalWeb"/>
        <w:spacing w:before="0" w:beforeAutospacing="0" w:after="0" w:afterAutospacing="0"/>
        <w:rPr>
          <w:rFonts w:asciiTheme="minorHAnsi" w:hAnsiTheme="minorHAnsi" w:cs="Times New Roman"/>
          <w:color w:val="auto"/>
        </w:rPr>
      </w:pPr>
    </w:p>
    <w:p w14:paraId="4E271861" w14:textId="7D4E6A8B" w:rsidR="00CB4075" w:rsidRPr="005C34DE" w:rsidRDefault="005C34DE" w:rsidP="006D5075">
      <w:pPr>
        <w:pStyle w:val="NormalWeb"/>
        <w:spacing w:before="0" w:beforeAutospacing="0" w:after="0" w:afterAutospacing="0"/>
        <w:rPr>
          <w:rFonts w:asciiTheme="minorHAnsi" w:hAnsiTheme="minorHAnsi" w:cstheme="minorHAnsi"/>
          <w:b/>
          <w:color w:val="auto"/>
        </w:rPr>
      </w:pPr>
      <w:r w:rsidRPr="005674BD">
        <w:rPr>
          <w:rFonts w:asciiTheme="minorHAnsi" w:hAnsiTheme="minorHAnsi" w:cs="Times New Roman"/>
          <w:color w:val="auto"/>
        </w:rPr>
        <w:t xml:space="preserve">NOTE: </w:t>
      </w:r>
      <w:r w:rsidR="005674BD" w:rsidRPr="005674BD">
        <w:rPr>
          <w:rFonts w:asciiTheme="minorHAnsi" w:hAnsiTheme="minorHAnsi" w:cs="Times New Roman"/>
          <w:color w:val="auto"/>
        </w:rPr>
        <w:t>Cyclopentane is used due to the high level of hydrophobicity and low solubility of</w:t>
      </w:r>
      <w:r w:rsidR="005674BD" w:rsidRPr="005674BD">
        <w:rPr>
          <w:rFonts w:asciiTheme="minorHAnsi" w:hAnsiTheme="minorHAnsi" w:cstheme="minorHAnsi"/>
          <w:color w:val="auto"/>
        </w:rPr>
        <w:t xml:space="preserve"> sorbitane monooleate</w:t>
      </w:r>
      <w:r w:rsidR="005674BD" w:rsidRPr="005674BD">
        <w:rPr>
          <w:rFonts w:asciiTheme="minorHAnsi" w:hAnsiTheme="minorHAnsi" w:cs="Times New Roman"/>
          <w:color w:val="auto"/>
        </w:rPr>
        <w:t xml:space="preserve"> in water. </w:t>
      </w:r>
      <w:r w:rsidR="008D24AD" w:rsidRPr="005674BD">
        <w:rPr>
          <w:rFonts w:asciiTheme="minorHAnsi" w:hAnsiTheme="minorHAnsi" w:cs="Times New Roman"/>
          <w:color w:val="auto"/>
        </w:rPr>
        <w:t>The s</w:t>
      </w:r>
      <w:r w:rsidR="00155B5E" w:rsidRPr="005674BD">
        <w:rPr>
          <w:rFonts w:asciiTheme="minorHAnsi" w:hAnsiTheme="minorHAnsi" w:cs="Times New Roman"/>
          <w:color w:val="auto"/>
        </w:rPr>
        <w:t xml:space="preserve">ame concentrations are used for </w:t>
      </w:r>
      <w:r w:rsidR="00F04EF1" w:rsidRPr="005674BD">
        <w:rPr>
          <w:rFonts w:asciiTheme="minorHAnsi" w:hAnsiTheme="minorHAnsi" w:cstheme="minorHAnsi"/>
          <w:color w:val="auto"/>
        </w:rPr>
        <w:t>s</w:t>
      </w:r>
      <w:r w:rsidR="00AA54CE" w:rsidRPr="005674BD">
        <w:rPr>
          <w:rFonts w:asciiTheme="minorHAnsi" w:hAnsiTheme="minorHAnsi" w:cstheme="minorHAnsi"/>
          <w:color w:val="auto"/>
        </w:rPr>
        <w:t>orbitane monooleate</w:t>
      </w:r>
      <w:r w:rsidR="00AA54CE" w:rsidRPr="005674BD">
        <w:rPr>
          <w:rFonts w:asciiTheme="minorHAnsi" w:hAnsiTheme="minorHAnsi" w:cs="Times New Roman"/>
          <w:color w:val="auto"/>
        </w:rPr>
        <w:t xml:space="preserve"> </w:t>
      </w:r>
      <w:r w:rsidR="00155B5E" w:rsidRPr="005674BD">
        <w:rPr>
          <w:rFonts w:asciiTheme="minorHAnsi" w:hAnsiTheme="minorHAnsi" w:cs="Times New Roman"/>
          <w:color w:val="auto"/>
        </w:rPr>
        <w:t>as well.</w:t>
      </w:r>
      <w:r w:rsidR="00A21617">
        <w:rPr>
          <w:rFonts w:asciiTheme="minorHAnsi" w:hAnsiTheme="minorHAnsi" w:cs="Times New Roman"/>
          <w:color w:val="auto"/>
        </w:rPr>
        <w:t xml:space="preserve"> </w:t>
      </w:r>
    </w:p>
    <w:p w14:paraId="6AAB41D9" w14:textId="77777777" w:rsidR="005C34DE" w:rsidRPr="006B5A2A" w:rsidRDefault="005C34DE" w:rsidP="006D5075">
      <w:pPr>
        <w:pStyle w:val="NormalWeb"/>
        <w:spacing w:before="0" w:beforeAutospacing="0" w:after="0" w:afterAutospacing="0"/>
        <w:rPr>
          <w:rFonts w:asciiTheme="minorHAnsi" w:hAnsiTheme="minorHAnsi" w:cstheme="minorHAnsi"/>
          <w:b/>
          <w:color w:val="auto"/>
        </w:rPr>
      </w:pPr>
    </w:p>
    <w:p w14:paraId="5D77EE16" w14:textId="7DDAC2E3" w:rsidR="005A529C" w:rsidRPr="009A3E66" w:rsidRDefault="009E4B03" w:rsidP="006D5075">
      <w:pPr>
        <w:pStyle w:val="NormalWeb"/>
        <w:numPr>
          <w:ilvl w:val="1"/>
          <w:numId w:val="27"/>
        </w:numPr>
        <w:spacing w:before="0" w:beforeAutospacing="0" w:after="0" w:afterAutospacing="0"/>
        <w:ind w:left="0" w:firstLine="0"/>
        <w:rPr>
          <w:rFonts w:asciiTheme="minorHAnsi" w:hAnsiTheme="minorHAnsi" w:cstheme="minorHAnsi"/>
          <w:color w:val="auto"/>
          <w:highlight w:val="yellow"/>
        </w:rPr>
      </w:pPr>
      <w:r w:rsidRPr="009A3E66">
        <w:rPr>
          <w:rFonts w:asciiTheme="minorHAnsi" w:hAnsiTheme="minorHAnsi" w:cs="Times New Roman"/>
          <w:color w:val="auto"/>
          <w:highlight w:val="yellow"/>
        </w:rPr>
        <w:t>Me</w:t>
      </w:r>
      <w:r w:rsidR="00B02F2F" w:rsidRPr="009A3E66">
        <w:rPr>
          <w:rFonts w:asciiTheme="minorHAnsi" w:hAnsiTheme="minorHAnsi" w:cs="Times New Roman"/>
          <w:color w:val="auto"/>
          <w:highlight w:val="yellow"/>
        </w:rPr>
        <w:t xml:space="preserve">asure </w:t>
      </w:r>
      <w:r w:rsidR="00373D4A">
        <w:rPr>
          <w:rFonts w:asciiTheme="minorHAnsi" w:hAnsiTheme="minorHAnsi" w:cs="Times New Roman"/>
          <w:color w:val="auto"/>
          <w:highlight w:val="yellow"/>
        </w:rPr>
        <w:t xml:space="preserve">the </w:t>
      </w:r>
      <w:r w:rsidR="00B02F2F" w:rsidRPr="009A3E66">
        <w:rPr>
          <w:rFonts w:asciiTheme="minorHAnsi" w:hAnsiTheme="minorHAnsi" w:cs="Times New Roman"/>
          <w:color w:val="auto"/>
          <w:highlight w:val="yellow"/>
        </w:rPr>
        <w:t>surface tension</w:t>
      </w:r>
      <w:r w:rsidRPr="009A3E66">
        <w:rPr>
          <w:rFonts w:asciiTheme="minorHAnsi" w:hAnsiTheme="minorHAnsi" w:cs="Times New Roman"/>
          <w:color w:val="auto"/>
          <w:highlight w:val="yellow"/>
        </w:rPr>
        <w:t xml:space="preserve"> of each surfactant solution using </w:t>
      </w:r>
      <w:r w:rsidR="00CF3B0F">
        <w:rPr>
          <w:rFonts w:asciiTheme="minorHAnsi" w:hAnsiTheme="minorHAnsi" w:cs="Times New Roman"/>
          <w:color w:val="auto"/>
          <w:highlight w:val="yellow"/>
        </w:rPr>
        <w:t xml:space="preserve">the </w:t>
      </w:r>
      <w:r w:rsidR="00506522" w:rsidRPr="009A3E66">
        <w:rPr>
          <w:rFonts w:asciiTheme="minorHAnsi" w:hAnsiTheme="minorHAnsi" w:cs="Times New Roman"/>
          <w:color w:val="auto"/>
          <w:highlight w:val="yellow"/>
        </w:rPr>
        <w:t xml:space="preserve">stalagmometry </w:t>
      </w:r>
      <w:r w:rsidRPr="009A3E66">
        <w:rPr>
          <w:rFonts w:asciiTheme="minorHAnsi" w:hAnsiTheme="minorHAnsi" w:cs="Times New Roman"/>
          <w:color w:val="auto"/>
          <w:highlight w:val="yellow"/>
        </w:rPr>
        <w:t>method</w:t>
      </w:r>
      <w:r w:rsidR="00373D4A">
        <w:rPr>
          <w:rFonts w:asciiTheme="minorHAnsi" w:hAnsiTheme="minorHAnsi" w:cs="Times New Roman"/>
          <w:color w:val="auto"/>
          <w:highlight w:val="yellow"/>
        </w:rPr>
        <w:t>.</w:t>
      </w:r>
    </w:p>
    <w:p w14:paraId="4E824C01" w14:textId="77777777" w:rsidR="008457E7" w:rsidRPr="008457E7" w:rsidRDefault="008457E7" w:rsidP="006D5075">
      <w:pPr>
        <w:pStyle w:val="NormalWeb"/>
        <w:spacing w:before="0" w:beforeAutospacing="0" w:after="0" w:afterAutospacing="0"/>
        <w:rPr>
          <w:rFonts w:asciiTheme="minorHAnsi" w:hAnsiTheme="minorHAnsi" w:cstheme="minorHAnsi"/>
          <w:color w:val="auto"/>
          <w:highlight w:val="yellow"/>
        </w:rPr>
      </w:pPr>
    </w:p>
    <w:p w14:paraId="0072B81F" w14:textId="09C465CE" w:rsidR="00CB0062" w:rsidRPr="009A3E66" w:rsidRDefault="00467EDD" w:rsidP="006D5075">
      <w:pPr>
        <w:pStyle w:val="NormalWeb"/>
        <w:numPr>
          <w:ilvl w:val="2"/>
          <w:numId w:val="27"/>
        </w:numPr>
        <w:spacing w:before="0" w:beforeAutospacing="0" w:after="0" w:afterAutospacing="0"/>
        <w:ind w:left="0" w:firstLine="0"/>
        <w:rPr>
          <w:rFonts w:asciiTheme="minorHAnsi" w:hAnsiTheme="minorHAnsi" w:cstheme="minorHAnsi"/>
          <w:color w:val="auto"/>
          <w:highlight w:val="yellow"/>
        </w:rPr>
      </w:pPr>
      <w:r w:rsidRPr="009A3E66">
        <w:rPr>
          <w:color w:val="auto"/>
          <w:highlight w:val="yellow"/>
        </w:rPr>
        <w:t>Place</w:t>
      </w:r>
      <w:r w:rsidR="00E4201B" w:rsidRPr="009A3E66">
        <w:rPr>
          <w:color w:val="auto"/>
          <w:highlight w:val="yellow"/>
        </w:rPr>
        <w:t xml:space="preserve"> the</w:t>
      </w:r>
      <w:r w:rsidRPr="009A3E66">
        <w:rPr>
          <w:color w:val="auto"/>
          <w:highlight w:val="yellow"/>
        </w:rPr>
        <w:t xml:space="preserve"> syringe pump and syringe vertically as shown in </w:t>
      </w:r>
      <w:r w:rsidRPr="00D65329">
        <w:rPr>
          <w:b/>
          <w:bCs/>
          <w:color w:val="auto"/>
          <w:highlight w:val="yellow"/>
        </w:rPr>
        <w:t xml:space="preserve">Figure </w:t>
      </w:r>
      <w:r w:rsidR="000E1C33" w:rsidRPr="00D65329">
        <w:rPr>
          <w:b/>
          <w:bCs/>
          <w:color w:val="auto"/>
          <w:highlight w:val="yellow"/>
        </w:rPr>
        <w:t>4</w:t>
      </w:r>
      <w:r w:rsidR="000E1C33" w:rsidRPr="009A3E66">
        <w:rPr>
          <w:color w:val="auto"/>
          <w:highlight w:val="yellow"/>
        </w:rPr>
        <w:t xml:space="preserve"> </w:t>
      </w:r>
      <w:r w:rsidRPr="009A3E66">
        <w:rPr>
          <w:color w:val="auto"/>
          <w:highlight w:val="yellow"/>
        </w:rPr>
        <w:t>in order to count falling drops.</w:t>
      </w:r>
    </w:p>
    <w:p w14:paraId="19FB1FF5" w14:textId="77777777" w:rsidR="00362430" w:rsidRDefault="00362430" w:rsidP="006D5075">
      <w:pPr>
        <w:pStyle w:val="NormalWeb"/>
        <w:spacing w:before="0" w:beforeAutospacing="0" w:after="0" w:afterAutospacing="0"/>
        <w:rPr>
          <w:rFonts w:asciiTheme="minorHAnsi" w:hAnsiTheme="minorHAnsi" w:cstheme="minorHAnsi"/>
          <w:color w:val="auto"/>
          <w:highlight w:val="yellow"/>
        </w:rPr>
      </w:pPr>
    </w:p>
    <w:p w14:paraId="0F7B66FF" w14:textId="24F34DB4" w:rsidR="00CB0062" w:rsidRDefault="00467EDD" w:rsidP="006D5075">
      <w:pPr>
        <w:pStyle w:val="NormalWeb"/>
        <w:numPr>
          <w:ilvl w:val="2"/>
          <w:numId w:val="27"/>
        </w:numPr>
        <w:spacing w:before="0" w:beforeAutospacing="0" w:after="0" w:afterAutospacing="0"/>
        <w:ind w:left="0" w:firstLine="0"/>
        <w:rPr>
          <w:rFonts w:asciiTheme="minorHAnsi" w:hAnsiTheme="minorHAnsi" w:cstheme="minorHAnsi"/>
          <w:color w:val="auto"/>
          <w:highlight w:val="yellow"/>
        </w:rPr>
      </w:pPr>
      <w:r w:rsidRPr="009A3E66">
        <w:rPr>
          <w:rFonts w:asciiTheme="minorHAnsi" w:hAnsiTheme="minorHAnsi" w:cstheme="minorHAnsi"/>
          <w:color w:val="auto"/>
          <w:highlight w:val="yellow"/>
        </w:rPr>
        <w:t xml:space="preserve">Program the pump to </w:t>
      </w:r>
      <w:r w:rsidR="002F42E7" w:rsidRPr="009A3E66">
        <w:rPr>
          <w:rFonts w:asciiTheme="minorHAnsi" w:hAnsiTheme="minorHAnsi" w:cstheme="minorHAnsi"/>
          <w:color w:val="auto"/>
          <w:highlight w:val="yellow"/>
        </w:rPr>
        <w:t>expel 1</w:t>
      </w:r>
      <w:r w:rsidR="005A529C" w:rsidRPr="009A3E66">
        <w:rPr>
          <w:rFonts w:asciiTheme="minorHAnsi" w:hAnsiTheme="minorHAnsi" w:cstheme="minorHAnsi"/>
          <w:color w:val="auto"/>
          <w:highlight w:val="yellow"/>
        </w:rPr>
        <w:t xml:space="preserve"> mL of </w:t>
      </w:r>
      <w:r w:rsidR="002F42E7" w:rsidRPr="009A3E66">
        <w:rPr>
          <w:rFonts w:asciiTheme="minorHAnsi" w:hAnsiTheme="minorHAnsi" w:cstheme="minorHAnsi"/>
          <w:color w:val="auto"/>
          <w:highlight w:val="yellow"/>
        </w:rPr>
        <w:t>solution at a rate of 0.5 m</w:t>
      </w:r>
      <w:r w:rsidR="005A529C" w:rsidRPr="009A3E66">
        <w:rPr>
          <w:rFonts w:asciiTheme="minorHAnsi" w:hAnsiTheme="minorHAnsi" w:cstheme="minorHAnsi"/>
          <w:color w:val="auto"/>
          <w:highlight w:val="yellow"/>
        </w:rPr>
        <w:t>L</w:t>
      </w:r>
      <w:r w:rsidR="002F42E7" w:rsidRPr="009A3E66">
        <w:rPr>
          <w:rFonts w:asciiTheme="minorHAnsi" w:hAnsiTheme="minorHAnsi" w:cstheme="minorHAnsi"/>
          <w:color w:val="auto"/>
          <w:highlight w:val="yellow"/>
        </w:rPr>
        <w:t>/min</w:t>
      </w:r>
      <w:r w:rsidR="00362430">
        <w:rPr>
          <w:rFonts w:asciiTheme="minorHAnsi" w:hAnsiTheme="minorHAnsi" w:cstheme="minorHAnsi"/>
          <w:color w:val="auto"/>
          <w:highlight w:val="yellow"/>
        </w:rPr>
        <w:t xml:space="preserve"> and release the drops </w:t>
      </w:r>
      <w:r w:rsidR="002F42E7" w:rsidRPr="009A3E66">
        <w:rPr>
          <w:rFonts w:asciiTheme="minorHAnsi" w:hAnsiTheme="minorHAnsi" w:cstheme="minorHAnsi"/>
          <w:color w:val="auto"/>
          <w:highlight w:val="yellow"/>
        </w:rPr>
        <w:t xml:space="preserve">into </w:t>
      </w:r>
      <w:r w:rsidR="00CF3B0F">
        <w:rPr>
          <w:rFonts w:asciiTheme="minorHAnsi" w:hAnsiTheme="minorHAnsi" w:cstheme="minorHAnsi"/>
          <w:color w:val="auto"/>
          <w:highlight w:val="yellow"/>
        </w:rPr>
        <w:t xml:space="preserve">the </w:t>
      </w:r>
      <w:r w:rsidR="002F42E7" w:rsidRPr="009A3E66">
        <w:rPr>
          <w:rFonts w:asciiTheme="minorHAnsi" w:hAnsiTheme="minorHAnsi" w:cstheme="minorHAnsi"/>
          <w:color w:val="auto"/>
          <w:highlight w:val="yellow"/>
        </w:rPr>
        <w:t>air.</w:t>
      </w:r>
    </w:p>
    <w:p w14:paraId="4544EB4E" w14:textId="77777777" w:rsidR="00362430" w:rsidRPr="009A3E66" w:rsidRDefault="00362430" w:rsidP="006D5075">
      <w:pPr>
        <w:pStyle w:val="NormalWeb"/>
        <w:spacing w:before="0" w:beforeAutospacing="0" w:after="0" w:afterAutospacing="0"/>
        <w:rPr>
          <w:rFonts w:asciiTheme="minorHAnsi" w:hAnsiTheme="minorHAnsi" w:cstheme="minorHAnsi"/>
          <w:color w:val="auto"/>
          <w:highlight w:val="yellow"/>
        </w:rPr>
      </w:pPr>
    </w:p>
    <w:p w14:paraId="36328E70" w14:textId="29CC141E" w:rsidR="00CB0062" w:rsidRDefault="005A529C" w:rsidP="006D5075">
      <w:pPr>
        <w:pStyle w:val="NormalWeb"/>
        <w:numPr>
          <w:ilvl w:val="2"/>
          <w:numId w:val="27"/>
        </w:numPr>
        <w:spacing w:before="0" w:beforeAutospacing="0" w:after="0" w:afterAutospacing="0"/>
        <w:ind w:left="0" w:firstLine="0"/>
        <w:rPr>
          <w:rFonts w:asciiTheme="minorHAnsi" w:hAnsiTheme="minorHAnsi" w:cstheme="minorHAnsi"/>
          <w:bCs/>
          <w:color w:val="auto"/>
          <w:highlight w:val="yellow"/>
        </w:rPr>
      </w:pPr>
      <w:r w:rsidRPr="009A3E66">
        <w:rPr>
          <w:rFonts w:asciiTheme="minorHAnsi" w:hAnsiTheme="minorHAnsi" w:cstheme="minorHAnsi"/>
          <w:bCs/>
          <w:color w:val="auto"/>
          <w:highlight w:val="yellow"/>
        </w:rPr>
        <w:t>Obtain the</w:t>
      </w:r>
      <w:r w:rsidR="002F42E7" w:rsidRPr="009A3E66">
        <w:rPr>
          <w:rFonts w:asciiTheme="minorHAnsi" w:hAnsiTheme="minorHAnsi" w:cstheme="minorHAnsi"/>
          <w:bCs/>
          <w:color w:val="auto"/>
          <w:highlight w:val="yellow"/>
        </w:rPr>
        <w:t xml:space="preserve"> drop volume</w:t>
      </w:r>
      <w:r w:rsidR="00CF3B0F">
        <w:rPr>
          <w:rFonts w:asciiTheme="minorHAnsi" w:hAnsiTheme="minorHAnsi" w:cstheme="minorHAnsi"/>
          <w:bCs/>
          <w:color w:val="auto"/>
          <w:highlight w:val="yellow"/>
        </w:rPr>
        <w:t xml:space="preserve"> (</w:t>
      </w:r>
      <w:r w:rsidR="00CF3B0F" w:rsidRPr="009911AE">
        <w:rPr>
          <w:rFonts w:asciiTheme="minorHAnsi" w:hAnsiTheme="minorHAnsi" w:cstheme="minorHAnsi"/>
          <w:bCs/>
          <w:i/>
          <w:iCs/>
          <w:color w:val="auto"/>
          <w:highlight w:val="yellow"/>
        </w:rPr>
        <w:t>V</w:t>
      </w:r>
      <w:r w:rsidR="00CF3B0F">
        <w:rPr>
          <w:rFonts w:asciiTheme="minorHAnsi" w:hAnsiTheme="minorHAnsi" w:cstheme="minorHAnsi"/>
          <w:bCs/>
          <w:color w:val="auto"/>
          <w:highlight w:val="yellow"/>
        </w:rPr>
        <w:t xml:space="preserve">) </w:t>
      </w:r>
      <w:r w:rsidR="002F42E7" w:rsidRPr="009A3E66">
        <w:rPr>
          <w:rFonts w:asciiTheme="minorHAnsi" w:hAnsiTheme="minorHAnsi" w:cstheme="minorHAnsi"/>
          <w:bCs/>
          <w:color w:val="auto"/>
          <w:highlight w:val="yellow"/>
        </w:rPr>
        <w:t>as an average by dividing 1 m</w:t>
      </w:r>
      <w:r w:rsidRPr="009A3E66">
        <w:rPr>
          <w:rFonts w:asciiTheme="minorHAnsi" w:hAnsiTheme="minorHAnsi" w:cstheme="minorHAnsi"/>
          <w:bCs/>
          <w:color w:val="auto"/>
          <w:highlight w:val="yellow"/>
        </w:rPr>
        <w:t>L</w:t>
      </w:r>
      <w:r w:rsidR="002F42E7" w:rsidRPr="009A3E66">
        <w:rPr>
          <w:rFonts w:asciiTheme="minorHAnsi" w:hAnsiTheme="minorHAnsi" w:cstheme="minorHAnsi"/>
          <w:bCs/>
          <w:color w:val="auto"/>
          <w:highlight w:val="yellow"/>
        </w:rPr>
        <w:t xml:space="preserve"> by the number of observed drops. </w:t>
      </w:r>
    </w:p>
    <w:p w14:paraId="4BD6BA21" w14:textId="77777777" w:rsidR="000956CD" w:rsidRPr="009A3E66" w:rsidRDefault="000956CD" w:rsidP="006D5075">
      <w:pPr>
        <w:pStyle w:val="NormalWeb"/>
        <w:spacing w:before="0" w:beforeAutospacing="0" w:after="0" w:afterAutospacing="0"/>
        <w:rPr>
          <w:rFonts w:asciiTheme="minorHAnsi" w:hAnsiTheme="minorHAnsi" w:cstheme="minorHAnsi"/>
          <w:bCs/>
          <w:color w:val="auto"/>
          <w:highlight w:val="yellow"/>
        </w:rPr>
      </w:pPr>
    </w:p>
    <w:p w14:paraId="1E3E7352" w14:textId="177C1760" w:rsidR="00CB0062" w:rsidRDefault="002F42E7" w:rsidP="006D5075">
      <w:pPr>
        <w:pStyle w:val="NormalWeb"/>
        <w:numPr>
          <w:ilvl w:val="2"/>
          <w:numId w:val="27"/>
        </w:numPr>
        <w:spacing w:before="0" w:beforeAutospacing="0" w:after="0" w:afterAutospacing="0"/>
        <w:ind w:left="0" w:firstLine="0"/>
        <w:rPr>
          <w:rFonts w:asciiTheme="minorHAnsi" w:hAnsiTheme="minorHAnsi" w:cstheme="minorHAnsi"/>
          <w:bCs/>
          <w:color w:val="auto"/>
          <w:highlight w:val="yellow"/>
        </w:rPr>
      </w:pPr>
      <w:r w:rsidRPr="009A3E66">
        <w:rPr>
          <w:rFonts w:asciiTheme="minorHAnsi" w:hAnsiTheme="minorHAnsi" w:cstheme="minorHAnsi"/>
          <w:bCs/>
          <w:color w:val="auto"/>
          <w:highlight w:val="yellow"/>
        </w:rPr>
        <w:t>Test each solution at least 3</w:t>
      </w:r>
      <w:r w:rsidR="00CF3B0F" w:rsidRPr="0088428B">
        <w:rPr>
          <w:rFonts w:asciiTheme="minorHAnsi" w:hAnsiTheme="minorHAnsi" w:cstheme="minorHAnsi"/>
          <w:bCs/>
          <w:color w:val="auto"/>
          <w:highlight w:val="yellow"/>
        </w:rPr>
        <w:t>x</w:t>
      </w:r>
      <w:r w:rsidRPr="009A3E66">
        <w:rPr>
          <w:rFonts w:asciiTheme="minorHAnsi" w:hAnsiTheme="minorHAnsi" w:cstheme="minorHAnsi"/>
          <w:bCs/>
          <w:color w:val="auto"/>
          <w:highlight w:val="yellow"/>
        </w:rPr>
        <w:t xml:space="preserve">. </w:t>
      </w:r>
    </w:p>
    <w:p w14:paraId="0266781B" w14:textId="77777777" w:rsidR="000956CD" w:rsidRPr="009A3E66" w:rsidRDefault="000956CD" w:rsidP="006D5075">
      <w:pPr>
        <w:pStyle w:val="NormalWeb"/>
        <w:spacing w:before="0" w:beforeAutospacing="0" w:after="0" w:afterAutospacing="0"/>
        <w:rPr>
          <w:rFonts w:asciiTheme="minorHAnsi" w:hAnsiTheme="minorHAnsi" w:cstheme="minorHAnsi"/>
          <w:bCs/>
          <w:color w:val="auto"/>
          <w:highlight w:val="yellow"/>
        </w:rPr>
      </w:pPr>
    </w:p>
    <w:p w14:paraId="4D06AF22" w14:textId="77777777" w:rsidR="0035563A" w:rsidRDefault="002F42E7" w:rsidP="006D5075">
      <w:pPr>
        <w:pStyle w:val="NormalWeb"/>
        <w:numPr>
          <w:ilvl w:val="2"/>
          <w:numId w:val="27"/>
        </w:numPr>
        <w:spacing w:before="0" w:beforeAutospacing="0" w:after="0" w:afterAutospacing="0"/>
        <w:ind w:left="0" w:firstLine="0"/>
        <w:rPr>
          <w:rFonts w:asciiTheme="minorHAnsi" w:hAnsiTheme="minorHAnsi" w:cstheme="minorHAnsi"/>
          <w:bCs/>
          <w:color w:val="auto"/>
          <w:highlight w:val="yellow"/>
        </w:rPr>
      </w:pPr>
      <w:r w:rsidRPr="009A3E66">
        <w:rPr>
          <w:rFonts w:asciiTheme="minorHAnsi" w:hAnsiTheme="minorHAnsi" w:cstheme="minorHAnsi"/>
          <w:bCs/>
          <w:color w:val="auto"/>
          <w:highlight w:val="yellow"/>
        </w:rPr>
        <w:t xml:space="preserve">Calculate interfacial tension </w:t>
      </w:r>
      <w:r w:rsidR="00CC4F53" w:rsidRPr="009A3E66">
        <w:rPr>
          <w:rFonts w:asciiTheme="minorHAnsi" w:hAnsiTheme="minorHAnsi" w:cstheme="minorHAnsi"/>
          <w:bCs/>
          <w:color w:val="auto"/>
          <w:highlight w:val="yellow"/>
        </w:rPr>
        <w:t>using</w:t>
      </w:r>
    </w:p>
    <w:p w14:paraId="347B1740" w14:textId="77777777" w:rsidR="0035563A" w:rsidRDefault="0035563A" w:rsidP="006D5075">
      <w:pPr>
        <w:pStyle w:val="NormalWeb"/>
        <w:spacing w:before="0" w:beforeAutospacing="0" w:after="0" w:afterAutospacing="0"/>
        <w:rPr>
          <w:rFonts w:asciiTheme="minorHAnsi" w:hAnsiTheme="minorHAnsi" w:cstheme="minorHAnsi"/>
          <w:bCs/>
          <w:color w:val="auto"/>
          <w:highlight w:val="yellow"/>
        </w:rPr>
      </w:pPr>
    </w:p>
    <w:p w14:paraId="0265A9E6" w14:textId="788A29FD" w:rsidR="0035563A" w:rsidRDefault="002F42E7" w:rsidP="006D5075">
      <w:pPr>
        <w:pStyle w:val="NormalWeb"/>
        <w:spacing w:before="0" w:beforeAutospacing="0" w:after="0" w:afterAutospacing="0"/>
        <w:rPr>
          <w:rFonts w:asciiTheme="minorHAnsi" w:hAnsiTheme="minorHAnsi" w:cstheme="minorHAnsi"/>
          <w:bCs/>
          <w:color w:val="auto"/>
          <w:highlight w:val="yellow"/>
        </w:rPr>
      </w:pPr>
      <m:oMathPara>
        <m:oMath>
          <m:r>
            <w:rPr>
              <w:rFonts w:ascii="Cambria Math" w:hAnsi="Cambria Math" w:cstheme="minorHAnsi"/>
              <w:color w:val="auto"/>
              <w:highlight w:val="yellow"/>
            </w:rPr>
            <m:t>γ=</m:t>
          </m:r>
          <m:f>
            <m:fPr>
              <m:ctrlPr>
                <w:rPr>
                  <w:rFonts w:ascii="Cambria Math" w:hAnsi="Cambria Math" w:cstheme="minorHAnsi"/>
                  <w:bCs/>
                  <w:i/>
                  <w:color w:val="auto"/>
                  <w:highlight w:val="yellow"/>
                </w:rPr>
              </m:ctrlPr>
            </m:fPr>
            <m:num>
              <m:r>
                <w:rPr>
                  <w:rFonts w:ascii="Cambria Math" w:hAnsi="Cambria Math" w:cstheme="minorHAnsi"/>
                  <w:color w:val="auto"/>
                  <w:highlight w:val="yellow"/>
                </w:rPr>
                <m:t>g∆ρV</m:t>
              </m:r>
            </m:num>
            <m:den>
              <m:r>
                <w:rPr>
                  <w:rFonts w:ascii="Cambria Math" w:hAnsi="Cambria Math" w:cstheme="minorHAnsi"/>
                  <w:color w:val="auto"/>
                  <w:highlight w:val="yellow"/>
                </w:rPr>
                <m:t>r</m:t>
              </m:r>
            </m:den>
          </m:f>
          <m:r>
            <w:rPr>
              <w:rFonts w:ascii="Cambria Math" w:hAnsi="Cambria Math" w:cstheme="minorHAnsi"/>
              <w:color w:val="auto"/>
              <w:highlight w:val="yellow"/>
            </w:rPr>
            <m:t>F</m:t>
          </m:r>
        </m:oMath>
      </m:oMathPara>
    </w:p>
    <w:p w14:paraId="36866C36" w14:textId="77777777" w:rsidR="0035563A" w:rsidRDefault="0035563A" w:rsidP="006D5075">
      <w:pPr>
        <w:pStyle w:val="NormalWeb"/>
        <w:spacing w:before="0" w:beforeAutospacing="0" w:after="0" w:afterAutospacing="0"/>
        <w:rPr>
          <w:rFonts w:asciiTheme="minorHAnsi" w:hAnsiTheme="minorHAnsi" w:cstheme="minorHAnsi"/>
          <w:bCs/>
          <w:color w:val="auto"/>
          <w:highlight w:val="yellow"/>
        </w:rPr>
      </w:pPr>
    </w:p>
    <w:p w14:paraId="1DA9EC5F" w14:textId="4280CBC3" w:rsidR="0035563A" w:rsidRPr="009911AE" w:rsidRDefault="00CC4F53" w:rsidP="006D5075">
      <w:pPr>
        <w:pStyle w:val="NormalWeb"/>
        <w:spacing w:before="0" w:beforeAutospacing="0" w:after="0" w:afterAutospacing="0"/>
        <w:rPr>
          <w:rFonts w:asciiTheme="minorHAnsi" w:hAnsiTheme="minorHAnsi" w:cstheme="minorHAnsi"/>
          <w:bCs/>
          <w:color w:val="auto"/>
          <w:highlight w:val="yellow"/>
        </w:rPr>
      </w:pPr>
      <w:r w:rsidRPr="009A3E66">
        <w:rPr>
          <w:rFonts w:asciiTheme="minorHAnsi" w:hAnsiTheme="minorHAnsi" w:cstheme="minorHAnsi"/>
          <w:bCs/>
          <w:color w:val="auto"/>
          <w:highlight w:val="yellow"/>
        </w:rPr>
        <w:t xml:space="preserve">where </w:t>
      </w:r>
      <m:oMath>
        <m:r>
          <w:rPr>
            <w:rFonts w:ascii="Cambria Math" w:hAnsi="Cambria Math" w:cstheme="minorHAnsi"/>
            <w:color w:val="auto"/>
            <w:highlight w:val="yellow"/>
          </w:rPr>
          <m:t>g</m:t>
        </m:r>
      </m:oMath>
      <w:r w:rsidRPr="009A3E66">
        <w:rPr>
          <w:rFonts w:asciiTheme="minorHAnsi" w:hAnsiTheme="minorHAnsi" w:cstheme="minorHAnsi"/>
          <w:bCs/>
          <w:color w:val="auto"/>
          <w:highlight w:val="yellow"/>
        </w:rPr>
        <w:t xml:space="preserve"> is the acceleration due to gravity, </w:t>
      </w:r>
      <m:oMath>
        <m:r>
          <m:rPr>
            <m:sty m:val="p"/>
          </m:rPr>
          <w:rPr>
            <w:rFonts w:ascii="Cambria Math" w:hAnsi="Cambria Math" w:cstheme="minorHAnsi"/>
            <w:color w:val="auto"/>
            <w:highlight w:val="yellow"/>
          </w:rPr>
          <m:t>Δ</m:t>
        </m:r>
        <m:r>
          <w:rPr>
            <w:rFonts w:ascii="Cambria Math" w:hAnsi="Cambria Math" w:cstheme="minorHAnsi"/>
            <w:color w:val="auto"/>
            <w:highlight w:val="yellow"/>
          </w:rPr>
          <m:t>ρ</m:t>
        </m:r>
      </m:oMath>
      <w:r w:rsidRPr="009A3E66">
        <w:rPr>
          <w:rFonts w:asciiTheme="minorHAnsi" w:hAnsiTheme="minorHAnsi" w:cstheme="minorHAnsi"/>
          <w:bCs/>
          <w:color w:val="auto"/>
          <w:highlight w:val="yellow"/>
        </w:rPr>
        <w:t xml:space="preserve"> is the density change at the interface (</w:t>
      </w:r>
      <w:r w:rsidR="00CF3B0F">
        <w:rPr>
          <w:rFonts w:asciiTheme="minorHAnsi" w:hAnsiTheme="minorHAnsi" w:cstheme="minorHAnsi"/>
          <w:bCs/>
          <w:color w:val="auto"/>
          <w:highlight w:val="yellow"/>
        </w:rPr>
        <w:t xml:space="preserve">i.e., </w:t>
      </w:r>
      <w:r w:rsidR="00373D4A">
        <w:rPr>
          <w:rFonts w:asciiTheme="minorHAnsi" w:hAnsiTheme="minorHAnsi" w:cstheme="minorHAnsi"/>
          <w:bCs/>
          <w:color w:val="auto"/>
          <w:highlight w:val="yellow"/>
        </w:rPr>
        <w:t xml:space="preserve">the </w:t>
      </w:r>
      <w:r w:rsidRPr="009A3E66">
        <w:rPr>
          <w:rFonts w:asciiTheme="minorHAnsi" w:hAnsiTheme="minorHAnsi" w:cstheme="minorHAnsi"/>
          <w:bCs/>
          <w:color w:val="auto"/>
          <w:highlight w:val="yellow"/>
        </w:rPr>
        <w:t xml:space="preserve">density difference between the surfactant solution and air), </w:t>
      </w:r>
      <m:oMath>
        <m:r>
          <w:rPr>
            <w:rFonts w:ascii="Cambria Math" w:hAnsi="Cambria Math" w:cstheme="minorHAnsi"/>
            <w:color w:val="auto"/>
            <w:highlight w:val="yellow"/>
          </w:rPr>
          <m:t>V</m:t>
        </m:r>
      </m:oMath>
      <w:r w:rsidRPr="009A3E66">
        <w:rPr>
          <w:rFonts w:asciiTheme="minorHAnsi" w:hAnsiTheme="minorHAnsi" w:cstheme="minorHAnsi"/>
          <w:bCs/>
          <w:color w:val="auto"/>
          <w:highlight w:val="yellow"/>
        </w:rPr>
        <w:t xml:space="preserve"> is the droplet volume, </w:t>
      </w:r>
      <m:oMath>
        <m:r>
          <w:rPr>
            <w:rFonts w:ascii="Cambria Math" w:hAnsi="Cambria Math" w:cstheme="minorHAnsi"/>
            <w:color w:val="auto"/>
            <w:highlight w:val="yellow"/>
          </w:rPr>
          <m:t>F</m:t>
        </m:r>
      </m:oMath>
      <w:r w:rsidRPr="009A3E66">
        <w:rPr>
          <w:rFonts w:asciiTheme="minorHAnsi" w:hAnsiTheme="minorHAnsi" w:cstheme="minorHAnsi"/>
          <w:bCs/>
          <w:color w:val="auto"/>
          <w:highlight w:val="yellow"/>
        </w:rPr>
        <w:t xml:space="preserve"> is an empirical correction given by</w:t>
      </w:r>
      <w:r w:rsidR="00073164" w:rsidRPr="009A3E66">
        <w:rPr>
          <w:rFonts w:asciiTheme="minorHAnsi" w:hAnsiTheme="minorHAnsi" w:cstheme="minorHAnsi"/>
          <w:bCs/>
          <w:color w:val="auto"/>
          <w:highlight w:val="yellow"/>
          <w:vertAlign w:val="superscript"/>
        </w:rPr>
        <w:fldChar w:fldCharType="begin"/>
      </w:r>
      <w:r w:rsidR="00073164" w:rsidRPr="009A3E66">
        <w:rPr>
          <w:rFonts w:asciiTheme="minorHAnsi" w:hAnsiTheme="minorHAnsi" w:cstheme="minorHAnsi"/>
          <w:bCs/>
          <w:color w:val="auto"/>
          <w:highlight w:val="yellow"/>
          <w:vertAlign w:val="superscript"/>
        </w:rPr>
        <w:instrText xml:space="preserve"> REF _Ref28002517 \r \h  \* MERGEFORMAT </w:instrText>
      </w:r>
      <w:r w:rsidR="00073164" w:rsidRPr="009A3E66">
        <w:rPr>
          <w:rFonts w:asciiTheme="minorHAnsi" w:hAnsiTheme="minorHAnsi" w:cstheme="minorHAnsi"/>
          <w:bCs/>
          <w:color w:val="auto"/>
          <w:highlight w:val="yellow"/>
          <w:vertAlign w:val="superscript"/>
        </w:rPr>
      </w:r>
      <w:r w:rsidR="00073164" w:rsidRPr="009A3E66">
        <w:rPr>
          <w:rFonts w:asciiTheme="minorHAnsi" w:hAnsiTheme="minorHAnsi" w:cstheme="minorHAnsi"/>
          <w:bCs/>
          <w:color w:val="auto"/>
          <w:highlight w:val="yellow"/>
          <w:vertAlign w:val="superscript"/>
        </w:rPr>
        <w:fldChar w:fldCharType="separate"/>
      </w:r>
      <w:r w:rsidR="00073164" w:rsidRPr="009A3E66">
        <w:rPr>
          <w:rFonts w:asciiTheme="minorHAnsi" w:hAnsiTheme="minorHAnsi" w:cstheme="minorHAnsi"/>
          <w:bCs/>
          <w:color w:val="auto"/>
          <w:highlight w:val="yellow"/>
          <w:vertAlign w:val="superscript"/>
        </w:rPr>
        <w:t>12</w:t>
      </w:r>
      <w:r w:rsidR="00073164" w:rsidRPr="009A3E66">
        <w:rPr>
          <w:rFonts w:asciiTheme="minorHAnsi" w:hAnsiTheme="minorHAnsi" w:cstheme="minorHAnsi"/>
          <w:bCs/>
          <w:color w:val="auto"/>
          <w:highlight w:val="yellow"/>
          <w:vertAlign w:val="superscript"/>
        </w:rPr>
        <w:fldChar w:fldCharType="end"/>
      </w:r>
    </w:p>
    <w:p w14:paraId="4F5463E0" w14:textId="2B612189" w:rsidR="00506522" w:rsidRPr="009A3E66" w:rsidRDefault="002F42E7" w:rsidP="006D5075">
      <w:pPr>
        <w:pStyle w:val="NormalWeb"/>
        <w:spacing w:before="0" w:beforeAutospacing="0" w:after="0" w:afterAutospacing="0"/>
        <w:rPr>
          <w:rFonts w:asciiTheme="minorHAnsi" w:hAnsiTheme="minorHAnsi" w:cstheme="minorHAnsi"/>
          <w:bCs/>
          <w:color w:val="auto"/>
          <w:highlight w:val="yellow"/>
        </w:rPr>
      </w:pPr>
      <m:oMath>
        <m:r>
          <w:rPr>
            <w:rFonts w:ascii="Cambria Math" w:hAnsi="Cambria Math" w:cstheme="minorHAnsi"/>
            <w:color w:val="auto"/>
            <w:highlight w:val="yellow"/>
          </w:rPr>
          <m:t>F=</m:t>
        </m:r>
        <m:f>
          <m:fPr>
            <m:ctrlPr>
              <w:rPr>
                <w:rFonts w:ascii="Cambria Math" w:hAnsi="Cambria Math" w:cstheme="minorHAnsi"/>
                <w:bCs/>
                <w:i/>
                <w:color w:val="auto"/>
                <w:highlight w:val="yellow"/>
              </w:rPr>
            </m:ctrlPr>
          </m:fPr>
          <m:num>
            <m:r>
              <w:rPr>
                <w:rFonts w:ascii="Cambria Math" w:hAnsi="Cambria Math" w:cstheme="minorHAnsi"/>
                <w:color w:val="auto"/>
                <w:highlight w:val="yellow"/>
              </w:rPr>
              <m:t>1</m:t>
            </m:r>
          </m:num>
          <m:den>
            <m:r>
              <w:rPr>
                <w:rFonts w:ascii="Cambria Math" w:hAnsi="Cambria Math" w:cstheme="minorHAnsi"/>
                <w:color w:val="auto"/>
                <w:highlight w:val="yellow"/>
              </w:rPr>
              <m:t>2π</m:t>
            </m:r>
          </m:den>
        </m:f>
        <m:sSup>
          <m:sSupPr>
            <m:ctrlPr>
              <w:rPr>
                <w:rFonts w:ascii="Cambria Math" w:hAnsi="Cambria Math" w:cstheme="minorHAnsi"/>
                <w:bCs/>
                <w:i/>
                <w:color w:val="auto"/>
                <w:highlight w:val="yellow"/>
              </w:rPr>
            </m:ctrlPr>
          </m:sSupPr>
          <m:e>
            <m:d>
              <m:dPr>
                <m:begChr m:val="["/>
                <m:endChr m:val="]"/>
                <m:ctrlPr>
                  <w:rPr>
                    <w:rFonts w:ascii="Cambria Math" w:hAnsi="Cambria Math" w:cstheme="minorHAnsi"/>
                    <w:bCs/>
                    <w:i/>
                    <w:color w:val="auto"/>
                    <w:highlight w:val="yellow"/>
                  </w:rPr>
                </m:ctrlPr>
              </m:dPr>
              <m:e>
                <m:r>
                  <w:rPr>
                    <w:rFonts w:ascii="Cambria Math" w:hAnsi="Cambria Math" w:cstheme="minorHAnsi"/>
                    <w:color w:val="auto"/>
                    <w:highlight w:val="yellow"/>
                  </w:rPr>
                  <m:t>0.99979-1.32045</m:t>
                </m:r>
                <m:d>
                  <m:dPr>
                    <m:ctrlPr>
                      <w:rPr>
                        <w:rFonts w:ascii="Cambria Math" w:hAnsi="Cambria Math" w:cstheme="minorHAnsi"/>
                        <w:bCs/>
                        <w:i/>
                        <w:color w:val="auto"/>
                        <w:highlight w:val="yellow"/>
                      </w:rPr>
                    </m:ctrlPr>
                  </m:dPr>
                  <m:e>
                    <m:f>
                      <m:fPr>
                        <m:ctrlPr>
                          <w:rPr>
                            <w:rFonts w:ascii="Cambria Math" w:hAnsi="Cambria Math" w:cstheme="minorHAnsi"/>
                            <w:bCs/>
                            <w:i/>
                            <w:color w:val="auto"/>
                            <w:highlight w:val="yellow"/>
                          </w:rPr>
                        </m:ctrlPr>
                      </m:fPr>
                      <m:num>
                        <m:r>
                          <w:rPr>
                            <w:rFonts w:ascii="Cambria Math" w:hAnsi="Cambria Math" w:cstheme="minorHAnsi"/>
                            <w:color w:val="auto"/>
                            <w:highlight w:val="yellow"/>
                          </w:rPr>
                          <m:t>r</m:t>
                        </m:r>
                      </m:num>
                      <m:den>
                        <m:sSup>
                          <m:sSupPr>
                            <m:ctrlPr>
                              <w:rPr>
                                <w:rFonts w:ascii="Cambria Math" w:hAnsi="Cambria Math" w:cstheme="minorHAnsi"/>
                                <w:bCs/>
                                <w:i/>
                                <w:color w:val="auto"/>
                                <w:highlight w:val="yellow"/>
                              </w:rPr>
                            </m:ctrlPr>
                          </m:sSupPr>
                          <m:e>
                            <m:r>
                              <w:rPr>
                                <w:rFonts w:ascii="Cambria Math" w:hAnsi="Cambria Math" w:cstheme="minorHAnsi"/>
                                <w:color w:val="auto"/>
                                <w:highlight w:val="yellow"/>
                              </w:rPr>
                              <m:t>V</m:t>
                            </m:r>
                          </m:e>
                          <m:sup>
                            <m:f>
                              <m:fPr>
                                <m:ctrlPr>
                                  <w:rPr>
                                    <w:rFonts w:ascii="Cambria Math" w:hAnsi="Cambria Math" w:cstheme="minorHAnsi"/>
                                    <w:bCs/>
                                    <w:i/>
                                    <w:color w:val="auto"/>
                                    <w:highlight w:val="yellow"/>
                                  </w:rPr>
                                </m:ctrlPr>
                              </m:fPr>
                              <m:num>
                                <m:r>
                                  <w:rPr>
                                    <w:rFonts w:ascii="Cambria Math" w:hAnsi="Cambria Math" w:cstheme="minorHAnsi"/>
                                    <w:color w:val="auto"/>
                                    <w:highlight w:val="yellow"/>
                                  </w:rPr>
                                  <m:t>1</m:t>
                                </m:r>
                              </m:num>
                              <m:den>
                                <m:r>
                                  <w:rPr>
                                    <w:rFonts w:ascii="Cambria Math" w:hAnsi="Cambria Math" w:cstheme="minorHAnsi"/>
                                    <w:color w:val="auto"/>
                                    <w:highlight w:val="yellow"/>
                                  </w:rPr>
                                  <m:t>3</m:t>
                                </m:r>
                              </m:den>
                            </m:f>
                          </m:sup>
                        </m:sSup>
                      </m:den>
                    </m:f>
                  </m:e>
                </m:d>
                <m:r>
                  <w:rPr>
                    <w:rFonts w:ascii="Cambria Math" w:hAnsi="Cambria Math" w:cstheme="minorHAnsi"/>
                    <w:color w:val="auto"/>
                    <w:highlight w:val="yellow"/>
                  </w:rPr>
                  <m:t>+</m:t>
                </m:r>
                <m:sSup>
                  <m:sSupPr>
                    <m:ctrlPr>
                      <w:rPr>
                        <w:rFonts w:ascii="Cambria Math" w:hAnsi="Cambria Math" w:cstheme="minorHAnsi"/>
                        <w:bCs/>
                        <w:i/>
                        <w:color w:val="auto"/>
                        <w:highlight w:val="yellow"/>
                      </w:rPr>
                    </m:ctrlPr>
                  </m:sSupPr>
                  <m:e>
                    <m:d>
                      <m:dPr>
                        <m:ctrlPr>
                          <w:rPr>
                            <w:rFonts w:ascii="Cambria Math" w:hAnsi="Cambria Math" w:cstheme="minorHAnsi"/>
                            <w:bCs/>
                            <w:i/>
                            <w:color w:val="auto"/>
                            <w:highlight w:val="yellow"/>
                          </w:rPr>
                        </m:ctrlPr>
                      </m:dPr>
                      <m:e>
                        <m:f>
                          <m:fPr>
                            <m:ctrlPr>
                              <w:rPr>
                                <w:rFonts w:ascii="Cambria Math" w:hAnsi="Cambria Math" w:cstheme="minorHAnsi"/>
                                <w:bCs/>
                                <w:i/>
                                <w:color w:val="auto"/>
                                <w:highlight w:val="yellow"/>
                              </w:rPr>
                            </m:ctrlPr>
                          </m:fPr>
                          <m:num>
                            <m:r>
                              <w:rPr>
                                <w:rFonts w:ascii="Cambria Math" w:hAnsi="Cambria Math" w:cstheme="minorHAnsi"/>
                                <w:color w:val="auto"/>
                                <w:highlight w:val="yellow"/>
                              </w:rPr>
                              <m:t>r</m:t>
                            </m:r>
                          </m:num>
                          <m:den>
                            <m:sSup>
                              <m:sSupPr>
                                <m:ctrlPr>
                                  <w:rPr>
                                    <w:rFonts w:ascii="Cambria Math" w:hAnsi="Cambria Math" w:cstheme="minorHAnsi"/>
                                    <w:bCs/>
                                    <w:i/>
                                    <w:color w:val="auto"/>
                                    <w:highlight w:val="yellow"/>
                                  </w:rPr>
                                </m:ctrlPr>
                              </m:sSupPr>
                              <m:e>
                                <m:r>
                                  <w:rPr>
                                    <w:rFonts w:ascii="Cambria Math" w:hAnsi="Cambria Math" w:cstheme="minorHAnsi"/>
                                    <w:color w:val="auto"/>
                                    <w:highlight w:val="yellow"/>
                                  </w:rPr>
                                  <m:t>V</m:t>
                                </m:r>
                              </m:e>
                              <m:sup>
                                <m:f>
                                  <m:fPr>
                                    <m:ctrlPr>
                                      <w:rPr>
                                        <w:rFonts w:ascii="Cambria Math" w:hAnsi="Cambria Math" w:cstheme="minorHAnsi"/>
                                        <w:bCs/>
                                        <w:i/>
                                        <w:color w:val="auto"/>
                                        <w:highlight w:val="yellow"/>
                                      </w:rPr>
                                    </m:ctrlPr>
                                  </m:fPr>
                                  <m:num>
                                    <m:r>
                                      <w:rPr>
                                        <w:rFonts w:ascii="Cambria Math" w:hAnsi="Cambria Math" w:cstheme="minorHAnsi"/>
                                        <w:color w:val="auto"/>
                                        <w:highlight w:val="yellow"/>
                                      </w:rPr>
                                      <m:t>1</m:t>
                                    </m:r>
                                  </m:num>
                                  <m:den>
                                    <m:r>
                                      <w:rPr>
                                        <w:rFonts w:ascii="Cambria Math" w:hAnsi="Cambria Math" w:cstheme="minorHAnsi"/>
                                        <w:color w:val="auto"/>
                                        <w:highlight w:val="yellow"/>
                                      </w:rPr>
                                      <m:t>3</m:t>
                                    </m:r>
                                  </m:den>
                                </m:f>
                              </m:sup>
                            </m:sSup>
                          </m:den>
                        </m:f>
                      </m:e>
                    </m:d>
                  </m:e>
                  <m:sup>
                    <m:r>
                      <w:rPr>
                        <w:rFonts w:ascii="Cambria Math" w:hAnsi="Cambria Math" w:cstheme="minorHAnsi"/>
                        <w:color w:val="auto"/>
                        <w:highlight w:val="yellow"/>
                      </w:rPr>
                      <m:t>2</m:t>
                    </m:r>
                  </m:sup>
                </m:sSup>
              </m:e>
            </m:d>
          </m:e>
          <m:sup>
            <m:r>
              <w:rPr>
                <w:rFonts w:ascii="Cambria Math" w:hAnsi="Cambria Math" w:cstheme="minorHAnsi"/>
                <w:color w:val="auto"/>
                <w:highlight w:val="yellow"/>
              </w:rPr>
              <m:t>-1</m:t>
            </m:r>
          </m:sup>
        </m:sSup>
      </m:oMath>
      <w:r w:rsidR="00506522" w:rsidRPr="009A3E66">
        <w:rPr>
          <w:rFonts w:asciiTheme="minorHAnsi" w:hAnsiTheme="minorHAnsi" w:cstheme="minorHAnsi"/>
          <w:bCs/>
          <w:color w:val="auto"/>
          <w:highlight w:val="yellow"/>
        </w:rPr>
        <w:t>.</w:t>
      </w:r>
    </w:p>
    <w:p w14:paraId="58A125C8" w14:textId="77777777" w:rsidR="005A529C" w:rsidRPr="006B5A2A" w:rsidRDefault="005A529C" w:rsidP="006D5075">
      <w:pPr>
        <w:pStyle w:val="NormalWeb"/>
        <w:spacing w:before="0" w:beforeAutospacing="0" w:after="0" w:afterAutospacing="0"/>
        <w:rPr>
          <w:rFonts w:asciiTheme="minorHAnsi" w:hAnsiTheme="minorHAnsi" w:cstheme="minorHAnsi"/>
          <w:bCs/>
          <w:color w:val="auto"/>
        </w:rPr>
      </w:pPr>
    </w:p>
    <w:p w14:paraId="07EFCD23" w14:textId="7624AC4F" w:rsidR="00506522" w:rsidRDefault="00506522" w:rsidP="006D5075">
      <w:pPr>
        <w:pStyle w:val="NormalWeb"/>
        <w:spacing w:before="0" w:beforeAutospacing="0" w:after="0" w:afterAutospacing="0"/>
        <w:rPr>
          <w:rFonts w:asciiTheme="minorHAnsi" w:hAnsiTheme="minorHAnsi" w:cstheme="minorHAnsi"/>
          <w:bCs/>
          <w:color w:val="auto"/>
        </w:rPr>
      </w:pPr>
      <w:r w:rsidRPr="006B5A2A">
        <w:rPr>
          <w:rFonts w:asciiTheme="minorHAnsi" w:hAnsiTheme="minorHAnsi" w:cstheme="minorHAnsi"/>
          <w:bCs/>
          <w:color w:val="auto"/>
        </w:rPr>
        <w:t xml:space="preserve">NOTE: Alternatively, surface tension of some surfactant solutions can be found in </w:t>
      </w:r>
      <w:r w:rsidR="00373D4A">
        <w:rPr>
          <w:rFonts w:asciiTheme="minorHAnsi" w:hAnsiTheme="minorHAnsi" w:cstheme="minorHAnsi"/>
          <w:bCs/>
          <w:color w:val="auto"/>
        </w:rPr>
        <w:t xml:space="preserve">the </w:t>
      </w:r>
      <w:r w:rsidRPr="006B5A2A">
        <w:rPr>
          <w:rFonts w:asciiTheme="minorHAnsi" w:hAnsiTheme="minorHAnsi" w:cstheme="minorHAnsi"/>
          <w:bCs/>
          <w:color w:val="auto"/>
        </w:rPr>
        <w:t>literature</w:t>
      </w:r>
      <w:r w:rsidR="00CB0062" w:rsidRPr="00F37714">
        <w:rPr>
          <w:rFonts w:asciiTheme="minorHAnsi" w:hAnsiTheme="minorHAnsi" w:cstheme="minorHAnsi"/>
          <w:bCs/>
          <w:color w:val="auto"/>
          <w:vertAlign w:val="superscript"/>
        </w:rPr>
        <w:fldChar w:fldCharType="begin"/>
      </w:r>
      <w:r w:rsidR="00CB0062" w:rsidRPr="00F37714">
        <w:rPr>
          <w:rFonts w:asciiTheme="minorHAnsi" w:hAnsiTheme="minorHAnsi" w:cstheme="minorHAnsi"/>
          <w:bCs/>
          <w:color w:val="auto"/>
          <w:vertAlign w:val="superscript"/>
        </w:rPr>
        <w:instrText xml:space="preserve"> REF _Ref11666818 \r \h </w:instrText>
      </w:r>
      <w:r w:rsidR="00CB0062">
        <w:rPr>
          <w:rFonts w:asciiTheme="minorHAnsi" w:hAnsiTheme="minorHAnsi" w:cstheme="minorHAnsi"/>
          <w:bCs/>
          <w:color w:val="auto"/>
          <w:vertAlign w:val="superscript"/>
        </w:rPr>
        <w:instrText xml:space="preserve"> \* MERGEFORMAT </w:instrText>
      </w:r>
      <w:r w:rsidR="00CB0062" w:rsidRPr="00F37714">
        <w:rPr>
          <w:rFonts w:asciiTheme="minorHAnsi" w:hAnsiTheme="minorHAnsi" w:cstheme="minorHAnsi"/>
          <w:bCs/>
          <w:color w:val="auto"/>
          <w:vertAlign w:val="superscript"/>
        </w:rPr>
      </w:r>
      <w:r w:rsidR="00CB0062" w:rsidRPr="00F37714">
        <w:rPr>
          <w:rFonts w:asciiTheme="minorHAnsi" w:hAnsiTheme="minorHAnsi" w:cstheme="minorHAnsi"/>
          <w:bCs/>
          <w:color w:val="auto"/>
          <w:vertAlign w:val="superscript"/>
        </w:rPr>
        <w:fldChar w:fldCharType="separate"/>
      </w:r>
      <w:r w:rsidR="00CB0062" w:rsidRPr="00F37714">
        <w:rPr>
          <w:rFonts w:asciiTheme="minorHAnsi" w:hAnsiTheme="minorHAnsi" w:cstheme="minorHAnsi"/>
          <w:bCs/>
          <w:color w:val="auto"/>
          <w:vertAlign w:val="superscript"/>
        </w:rPr>
        <w:t>9</w:t>
      </w:r>
      <w:r w:rsidR="00CB0062" w:rsidRPr="00F37714">
        <w:rPr>
          <w:rFonts w:asciiTheme="minorHAnsi" w:hAnsiTheme="minorHAnsi" w:cstheme="minorHAnsi"/>
          <w:bCs/>
          <w:color w:val="auto"/>
          <w:vertAlign w:val="superscript"/>
        </w:rPr>
        <w:fldChar w:fldCharType="end"/>
      </w:r>
      <w:r w:rsidRPr="006B5A2A">
        <w:rPr>
          <w:rFonts w:asciiTheme="minorHAnsi" w:hAnsiTheme="minorHAnsi" w:cstheme="minorHAnsi"/>
          <w:bCs/>
          <w:color w:val="auto"/>
        </w:rPr>
        <w:t xml:space="preserve">. </w:t>
      </w:r>
    </w:p>
    <w:p w14:paraId="5209269B" w14:textId="77777777" w:rsidR="005A529C" w:rsidRPr="006B5A2A" w:rsidRDefault="005A529C" w:rsidP="006D5075">
      <w:pPr>
        <w:pStyle w:val="NormalWeb"/>
        <w:spacing w:before="0" w:beforeAutospacing="0" w:after="0" w:afterAutospacing="0"/>
        <w:rPr>
          <w:rFonts w:asciiTheme="minorHAnsi" w:hAnsiTheme="minorHAnsi" w:cstheme="minorHAnsi"/>
          <w:bCs/>
          <w:color w:val="auto"/>
        </w:rPr>
      </w:pPr>
    </w:p>
    <w:p w14:paraId="1846ADC7" w14:textId="48D4E17F" w:rsidR="00823EC3" w:rsidRPr="000956CD" w:rsidRDefault="00CB4075" w:rsidP="006D5075">
      <w:pPr>
        <w:pStyle w:val="NormalWeb"/>
        <w:numPr>
          <w:ilvl w:val="2"/>
          <w:numId w:val="27"/>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heme="minorHAnsi"/>
          <w:color w:val="auto"/>
          <w:highlight w:val="yellow"/>
        </w:rPr>
        <w:t>P</w:t>
      </w:r>
      <w:r w:rsidR="004141BB" w:rsidRPr="009A3E66">
        <w:rPr>
          <w:rFonts w:asciiTheme="minorHAnsi" w:hAnsiTheme="minorHAnsi" w:cs="Times New Roman"/>
          <w:color w:val="auto"/>
          <w:highlight w:val="yellow"/>
        </w:rPr>
        <w:t xml:space="preserve">lot the surface tension as a function of concentration. </w:t>
      </w:r>
      <w:r w:rsidR="001757BB" w:rsidRPr="009A3E66">
        <w:rPr>
          <w:rFonts w:asciiTheme="minorHAnsi" w:hAnsiTheme="minorHAnsi" w:cs="Times New Roman"/>
          <w:color w:val="auto"/>
          <w:highlight w:val="yellow"/>
        </w:rPr>
        <w:t>The surface tension will decrease with increasing surfactant concentration until it flattens and becomes constant.</w:t>
      </w:r>
    </w:p>
    <w:p w14:paraId="1F0F6C89" w14:textId="77777777" w:rsidR="000956CD" w:rsidRPr="009A3E66" w:rsidRDefault="000956CD" w:rsidP="006D5075">
      <w:pPr>
        <w:pStyle w:val="NormalWeb"/>
        <w:spacing w:before="0" w:beforeAutospacing="0" w:after="0" w:afterAutospacing="0"/>
        <w:rPr>
          <w:rFonts w:asciiTheme="minorHAnsi" w:hAnsiTheme="minorHAnsi" w:cstheme="minorHAnsi"/>
          <w:b/>
          <w:color w:val="auto"/>
          <w:highlight w:val="yellow"/>
        </w:rPr>
      </w:pPr>
    </w:p>
    <w:p w14:paraId="279CD7AA" w14:textId="321229E5" w:rsidR="005A529C" w:rsidRPr="009A3E66" w:rsidRDefault="001757BB" w:rsidP="006D5075">
      <w:pPr>
        <w:pStyle w:val="NormalWeb"/>
        <w:numPr>
          <w:ilvl w:val="2"/>
          <w:numId w:val="27"/>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imes New Roman"/>
          <w:color w:val="auto"/>
          <w:highlight w:val="yellow"/>
        </w:rPr>
        <w:t xml:space="preserve">Find </w:t>
      </w:r>
      <w:r w:rsidR="0088428B">
        <w:rPr>
          <w:rFonts w:asciiTheme="minorHAnsi" w:hAnsiTheme="minorHAnsi" w:cs="Times New Roman"/>
          <w:color w:val="auto"/>
          <w:highlight w:val="yellow"/>
        </w:rPr>
        <w:t xml:space="preserve">the </w:t>
      </w:r>
      <w:r w:rsidRPr="009A3E66">
        <w:rPr>
          <w:rFonts w:asciiTheme="minorHAnsi" w:hAnsiTheme="minorHAnsi" w:cs="Times New Roman"/>
          <w:color w:val="auto"/>
          <w:highlight w:val="yellow"/>
        </w:rPr>
        <w:t xml:space="preserve">CMC for each surfactant </w:t>
      </w:r>
      <w:r w:rsidR="00C64C1E">
        <w:rPr>
          <w:rFonts w:asciiTheme="minorHAnsi" w:hAnsiTheme="minorHAnsi" w:cs="Times New Roman"/>
          <w:color w:val="auto"/>
          <w:highlight w:val="yellow"/>
        </w:rPr>
        <w:t xml:space="preserve">(i.e., </w:t>
      </w:r>
      <w:r w:rsidR="00C64C1E" w:rsidRPr="009A3E66">
        <w:rPr>
          <w:rFonts w:asciiTheme="minorHAnsi" w:hAnsiTheme="minorHAnsi" w:cs="Times New Roman"/>
          <w:color w:val="auto"/>
          <w:highlight w:val="yellow"/>
        </w:rPr>
        <w:t>the concentration where the surface tension flattens</w:t>
      </w:r>
      <w:r w:rsidR="00C64C1E">
        <w:rPr>
          <w:rFonts w:asciiTheme="minorHAnsi" w:hAnsiTheme="minorHAnsi" w:cs="Times New Roman"/>
          <w:color w:val="auto"/>
          <w:highlight w:val="yellow"/>
        </w:rPr>
        <w:t xml:space="preserve">) </w:t>
      </w:r>
      <w:r w:rsidRPr="009A3E66">
        <w:rPr>
          <w:rFonts w:asciiTheme="minorHAnsi" w:hAnsiTheme="minorHAnsi" w:cs="Times New Roman"/>
          <w:color w:val="auto"/>
          <w:highlight w:val="yellow"/>
        </w:rPr>
        <w:t xml:space="preserve">and use it in the experiments. </w:t>
      </w:r>
    </w:p>
    <w:p w14:paraId="45A942D9" w14:textId="77777777" w:rsidR="000956CD" w:rsidRDefault="000956CD" w:rsidP="006D5075">
      <w:pPr>
        <w:pStyle w:val="NormalWeb"/>
        <w:spacing w:before="0" w:beforeAutospacing="0" w:after="0" w:afterAutospacing="0"/>
        <w:rPr>
          <w:rFonts w:asciiTheme="minorHAnsi" w:hAnsiTheme="minorHAnsi" w:cs="Times New Roman"/>
          <w:color w:val="auto"/>
          <w:highlight w:val="yellow"/>
        </w:rPr>
      </w:pPr>
    </w:p>
    <w:p w14:paraId="354AAA11" w14:textId="655D85C2" w:rsidR="000956CD" w:rsidRPr="00C64C1E" w:rsidRDefault="000956CD" w:rsidP="006D5075">
      <w:pPr>
        <w:pStyle w:val="NormalWeb"/>
        <w:spacing w:before="0" w:beforeAutospacing="0" w:after="0" w:afterAutospacing="0"/>
        <w:rPr>
          <w:rFonts w:asciiTheme="minorHAnsi" w:hAnsiTheme="minorHAnsi" w:cstheme="minorHAnsi"/>
          <w:b/>
          <w:color w:val="auto"/>
        </w:rPr>
      </w:pPr>
      <w:r w:rsidRPr="00C64C1E">
        <w:rPr>
          <w:rFonts w:asciiTheme="minorHAnsi" w:hAnsiTheme="minorHAnsi" w:cs="Times New Roman"/>
          <w:color w:val="auto"/>
        </w:rPr>
        <w:t xml:space="preserve">NOTE: </w:t>
      </w:r>
      <w:r w:rsidR="00C64C1E" w:rsidRPr="00C64C1E">
        <w:rPr>
          <w:rFonts w:asciiTheme="minorHAnsi" w:hAnsiTheme="minorHAnsi" w:cs="Times New Roman"/>
          <w:color w:val="auto"/>
        </w:rPr>
        <w:t>I</w:t>
      </w:r>
      <w:r w:rsidRPr="00C64C1E">
        <w:rPr>
          <w:rFonts w:asciiTheme="minorHAnsi" w:hAnsiTheme="minorHAnsi" w:cs="Times New Roman"/>
          <w:color w:val="auto"/>
        </w:rPr>
        <w:t xml:space="preserve">ncreasing the surfactant concentration will not change the surface tension. </w:t>
      </w:r>
    </w:p>
    <w:p w14:paraId="38389871" w14:textId="77777777" w:rsidR="006B3EC7" w:rsidRPr="009A3E66" w:rsidRDefault="006B3EC7" w:rsidP="006D5075">
      <w:pPr>
        <w:pStyle w:val="NormalWeb"/>
        <w:spacing w:before="0" w:beforeAutospacing="0" w:after="0" w:afterAutospacing="0"/>
        <w:rPr>
          <w:rFonts w:asciiTheme="minorHAnsi" w:hAnsiTheme="minorHAnsi" w:cs="Times New Roman"/>
          <w:color w:val="auto"/>
          <w:highlight w:val="yellow"/>
        </w:rPr>
      </w:pPr>
    </w:p>
    <w:p w14:paraId="679E8AE2" w14:textId="54C5E12F" w:rsidR="0048324D" w:rsidRPr="0029285D" w:rsidRDefault="006B3EC7" w:rsidP="006D5075">
      <w:pPr>
        <w:pStyle w:val="NormalWeb"/>
        <w:numPr>
          <w:ilvl w:val="1"/>
          <w:numId w:val="27"/>
        </w:numPr>
        <w:spacing w:before="0" w:beforeAutospacing="0" w:after="0" w:afterAutospacing="0"/>
        <w:ind w:left="0" w:firstLine="0"/>
        <w:rPr>
          <w:rFonts w:asciiTheme="minorHAnsi" w:hAnsiTheme="minorHAnsi" w:cstheme="minorHAnsi"/>
          <w:b/>
          <w:color w:val="auto"/>
          <w:highlight w:val="yellow"/>
        </w:rPr>
      </w:pPr>
      <w:r w:rsidRPr="009A3E66">
        <w:rPr>
          <w:rFonts w:asciiTheme="minorHAnsi" w:hAnsiTheme="minorHAnsi" w:cs="Times New Roman"/>
          <w:color w:val="auto"/>
          <w:highlight w:val="yellow"/>
        </w:rPr>
        <w:t>Repeat the experimental procedure in section 1</w:t>
      </w:r>
      <w:r w:rsidR="0088428B">
        <w:rPr>
          <w:rFonts w:asciiTheme="minorHAnsi" w:hAnsiTheme="minorHAnsi" w:cs="Times New Roman"/>
          <w:color w:val="auto"/>
          <w:highlight w:val="yellow"/>
        </w:rPr>
        <w:t>,</w:t>
      </w:r>
      <w:r w:rsidRPr="009A3E66">
        <w:rPr>
          <w:rFonts w:asciiTheme="minorHAnsi" w:hAnsiTheme="minorHAnsi" w:cs="Times New Roman"/>
          <w:color w:val="auto"/>
          <w:highlight w:val="yellow"/>
        </w:rPr>
        <w:t xml:space="preserve"> but instead of water use surfactant solution </w:t>
      </w:r>
      <w:r w:rsidRPr="0029285D">
        <w:rPr>
          <w:rFonts w:asciiTheme="minorHAnsi" w:hAnsiTheme="minorHAnsi" w:cs="Times New Roman"/>
          <w:color w:val="auto"/>
          <w:highlight w:val="yellow"/>
        </w:rPr>
        <w:t xml:space="preserve">at various concentrations </w:t>
      </w:r>
      <w:r w:rsidR="00611941" w:rsidRPr="0029285D">
        <w:rPr>
          <w:rFonts w:asciiTheme="minorHAnsi" w:hAnsiTheme="minorHAnsi" w:cs="Times New Roman"/>
          <w:color w:val="auto"/>
          <w:highlight w:val="yellow"/>
        </w:rPr>
        <w:t>compared to the CMC (i.e., 0.1</w:t>
      </w:r>
      <w:r w:rsidR="0088428B" w:rsidRPr="006F4C6B">
        <w:rPr>
          <w:rFonts w:asciiTheme="minorHAnsi" w:hAnsiTheme="minorHAnsi" w:cs="Times New Roman"/>
          <w:color w:val="auto"/>
          <w:highlight w:val="yellow"/>
        </w:rPr>
        <w:t>x</w:t>
      </w:r>
      <w:r w:rsidR="0088428B" w:rsidRPr="0029285D">
        <w:rPr>
          <w:rFonts w:asciiTheme="minorHAnsi" w:hAnsiTheme="minorHAnsi" w:cs="Times New Roman"/>
          <w:color w:val="auto"/>
          <w:highlight w:val="yellow"/>
        </w:rPr>
        <w:t xml:space="preserve"> </w:t>
      </w:r>
      <w:r w:rsidR="00611941" w:rsidRPr="0029285D">
        <w:rPr>
          <w:rFonts w:asciiTheme="minorHAnsi" w:hAnsiTheme="minorHAnsi" w:cs="Times New Roman"/>
          <w:color w:val="auto"/>
          <w:highlight w:val="yellow"/>
        </w:rPr>
        <w:t>CMC, 1</w:t>
      </w:r>
      <w:r w:rsidR="0088428B">
        <w:rPr>
          <w:rFonts w:asciiTheme="minorHAnsi" w:hAnsiTheme="minorHAnsi" w:cs="Times New Roman"/>
          <w:color w:val="auto"/>
          <w:highlight w:val="yellow"/>
        </w:rPr>
        <w:t>x</w:t>
      </w:r>
      <w:r w:rsidR="00611941" w:rsidRPr="0029285D">
        <w:rPr>
          <w:rFonts w:asciiTheme="minorHAnsi" w:hAnsiTheme="minorHAnsi" w:cs="Times New Roman"/>
          <w:color w:val="auto"/>
          <w:highlight w:val="yellow"/>
        </w:rPr>
        <w:t xml:space="preserve"> CMC</w:t>
      </w:r>
      <w:r w:rsidR="0088428B">
        <w:rPr>
          <w:rFonts w:asciiTheme="minorHAnsi" w:hAnsiTheme="minorHAnsi" w:cs="Times New Roman"/>
          <w:color w:val="auto"/>
          <w:highlight w:val="yellow"/>
        </w:rPr>
        <w:t>,</w:t>
      </w:r>
      <w:r w:rsidR="00611941" w:rsidRPr="0029285D">
        <w:rPr>
          <w:rFonts w:asciiTheme="minorHAnsi" w:hAnsiTheme="minorHAnsi" w:cs="Times New Roman"/>
          <w:color w:val="auto"/>
          <w:highlight w:val="yellow"/>
        </w:rPr>
        <w:t xml:space="preserve"> and 10</w:t>
      </w:r>
      <w:r w:rsidR="0088428B" w:rsidRPr="00373D4A">
        <w:rPr>
          <w:rFonts w:asciiTheme="minorHAnsi" w:hAnsiTheme="minorHAnsi" w:cs="Times New Roman"/>
          <w:color w:val="auto"/>
          <w:highlight w:val="yellow"/>
        </w:rPr>
        <w:t>x</w:t>
      </w:r>
      <w:r w:rsidR="0088428B" w:rsidRPr="0029285D">
        <w:rPr>
          <w:rFonts w:asciiTheme="minorHAnsi" w:hAnsiTheme="minorHAnsi" w:cs="Times New Roman"/>
          <w:color w:val="auto"/>
          <w:highlight w:val="yellow"/>
        </w:rPr>
        <w:t xml:space="preserve"> </w:t>
      </w:r>
      <w:r w:rsidR="00611941" w:rsidRPr="0029285D">
        <w:rPr>
          <w:rFonts w:asciiTheme="minorHAnsi" w:hAnsiTheme="minorHAnsi" w:cs="Times New Roman"/>
          <w:color w:val="auto"/>
          <w:highlight w:val="yellow"/>
        </w:rPr>
        <w:t>CMC</w:t>
      </w:r>
      <w:r w:rsidR="0029285D" w:rsidRPr="0029285D">
        <w:rPr>
          <w:rFonts w:asciiTheme="minorHAnsi" w:hAnsiTheme="minorHAnsi" w:cs="Times New Roman"/>
          <w:color w:val="auto"/>
          <w:highlight w:val="yellow"/>
        </w:rPr>
        <w:t>)</w:t>
      </w:r>
      <w:r w:rsidR="00611941" w:rsidRPr="0029285D">
        <w:rPr>
          <w:rFonts w:asciiTheme="minorHAnsi" w:hAnsiTheme="minorHAnsi" w:cs="Times New Roman"/>
          <w:color w:val="auto"/>
          <w:highlight w:val="yellow"/>
        </w:rPr>
        <w:t>.</w:t>
      </w:r>
      <w:r w:rsidR="00E4201B" w:rsidRPr="0029285D">
        <w:rPr>
          <w:rFonts w:asciiTheme="minorHAnsi" w:hAnsiTheme="minorHAnsi" w:cs="Times New Roman"/>
          <w:color w:val="auto"/>
          <w:highlight w:val="yellow"/>
        </w:rPr>
        <w:t xml:space="preserve"> </w:t>
      </w:r>
    </w:p>
    <w:p w14:paraId="4547BD51" w14:textId="77777777" w:rsidR="005A529C" w:rsidRPr="006B5A2A" w:rsidRDefault="005A529C" w:rsidP="006D5075">
      <w:pPr>
        <w:pStyle w:val="NormalWeb"/>
        <w:spacing w:before="0" w:beforeAutospacing="0" w:after="0" w:afterAutospacing="0"/>
        <w:rPr>
          <w:rFonts w:asciiTheme="minorHAnsi" w:hAnsiTheme="minorHAnsi" w:cstheme="minorHAnsi"/>
          <w:b/>
          <w:color w:val="auto"/>
        </w:rPr>
      </w:pPr>
    </w:p>
    <w:p w14:paraId="16A31D9D" w14:textId="0FB25237" w:rsidR="0048324D" w:rsidRPr="000963A8" w:rsidRDefault="00607334" w:rsidP="006D5075">
      <w:pPr>
        <w:pStyle w:val="NormalWeb"/>
        <w:numPr>
          <w:ilvl w:val="0"/>
          <w:numId w:val="1"/>
        </w:numPr>
        <w:spacing w:before="0" w:beforeAutospacing="0" w:after="0" w:afterAutospacing="0"/>
        <w:rPr>
          <w:rFonts w:asciiTheme="minorHAnsi" w:hAnsiTheme="minorHAnsi" w:cstheme="minorHAnsi"/>
          <w:b/>
          <w:color w:val="auto"/>
          <w:highlight w:val="yellow"/>
        </w:rPr>
      </w:pPr>
      <w:r w:rsidRPr="000963A8">
        <w:rPr>
          <w:rFonts w:asciiTheme="minorHAnsi" w:hAnsiTheme="minorHAnsi" w:cstheme="minorHAnsi"/>
          <w:b/>
          <w:color w:val="auto"/>
          <w:highlight w:val="yellow"/>
        </w:rPr>
        <w:t xml:space="preserve">Image </w:t>
      </w:r>
      <w:r w:rsidR="00932B39" w:rsidRPr="000963A8">
        <w:rPr>
          <w:rFonts w:asciiTheme="minorHAnsi" w:hAnsiTheme="minorHAnsi" w:cstheme="minorHAnsi"/>
          <w:b/>
          <w:color w:val="auto"/>
          <w:highlight w:val="yellow"/>
        </w:rPr>
        <w:t>processing and interfacial stress measurements</w:t>
      </w:r>
    </w:p>
    <w:p w14:paraId="1FC10279" w14:textId="282DA176" w:rsidR="00932B39" w:rsidRDefault="00932B39" w:rsidP="006D5075">
      <w:pPr>
        <w:pStyle w:val="NormalWeb"/>
        <w:spacing w:before="0" w:beforeAutospacing="0" w:after="0" w:afterAutospacing="0"/>
        <w:rPr>
          <w:rFonts w:asciiTheme="minorHAnsi" w:hAnsiTheme="minorHAnsi" w:cstheme="minorHAnsi"/>
          <w:b/>
          <w:color w:val="auto"/>
        </w:rPr>
      </w:pPr>
    </w:p>
    <w:p w14:paraId="7D9B3838" w14:textId="541055F6" w:rsidR="0013563A" w:rsidRPr="00F37714" w:rsidRDefault="0013563A" w:rsidP="006D5075">
      <w:pPr>
        <w:pStyle w:val="NormalWeb"/>
        <w:spacing w:before="0" w:beforeAutospacing="0" w:after="0" w:afterAutospacing="0"/>
        <w:rPr>
          <w:rFonts w:asciiTheme="minorHAnsi" w:hAnsiTheme="minorHAnsi" w:cstheme="minorHAnsi"/>
          <w:bCs/>
          <w:color w:val="auto"/>
        </w:rPr>
      </w:pPr>
      <w:r w:rsidRPr="00F37714">
        <w:rPr>
          <w:rFonts w:asciiTheme="minorHAnsi" w:hAnsiTheme="minorHAnsi" w:cstheme="minorHAnsi"/>
          <w:bCs/>
          <w:color w:val="auto"/>
        </w:rPr>
        <w:t>NOTE: Tracking the conical and planar hydrate growth is performed with visual analysis methods. The software</w:t>
      </w:r>
      <w:r w:rsidR="00A02FC0">
        <w:rPr>
          <w:rFonts w:asciiTheme="minorHAnsi" w:hAnsiTheme="minorHAnsi" w:cstheme="minorHAnsi"/>
          <w:bCs/>
          <w:color w:val="auto"/>
        </w:rPr>
        <w:t xml:space="preserve"> programs</w:t>
      </w:r>
      <w:r w:rsidRPr="00F37714">
        <w:rPr>
          <w:rFonts w:asciiTheme="minorHAnsi" w:hAnsiTheme="minorHAnsi" w:cstheme="minorHAnsi"/>
          <w:bCs/>
          <w:color w:val="auto"/>
        </w:rPr>
        <w:t xml:space="preserve"> used are described in </w:t>
      </w:r>
      <w:r w:rsidR="00373D4A">
        <w:rPr>
          <w:rFonts w:asciiTheme="minorHAnsi" w:hAnsiTheme="minorHAnsi" w:cstheme="minorHAnsi"/>
          <w:bCs/>
          <w:color w:val="auto"/>
        </w:rPr>
        <w:t xml:space="preserve">the </w:t>
      </w:r>
      <w:r w:rsidRPr="000963A8">
        <w:rPr>
          <w:rFonts w:asciiTheme="minorHAnsi" w:hAnsiTheme="minorHAnsi" w:cstheme="minorHAnsi"/>
          <w:b/>
          <w:color w:val="auto"/>
        </w:rPr>
        <w:t>Table of Materials</w:t>
      </w:r>
      <w:r w:rsidRPr="00F37714">
        <w:rPr>
          <w:rFonts w:asciiTheme="minorHAnsi" w:hAnsiTheme="minorHAnsi" w:cstheme="minorHAnsi"/>
          <w:bCs/>
          <w:color w:val="auto"/>
        </w:rPr>
        <w:t xml:space="preserve">. An example of the contour detection and coloring can be found in </w:t>
      </w:r>
      <w:r w:rsidRPr="000963A8">
        <w:rPr>
          <w:rFonts w:asciiTheme="minorHAnsi" w:hAnsiTheme="minorHAnsi" w:cstheme="minorHAnsi"/>
          <w:b/>
          <w:color w:val="auto"/>
        </w:rPr>
        <w:t>Figure 5</w:t>
      </w:r>
      <w:r w:rsidRPr="00F37714">
        <w:rPr>
          <w:rFonts w:asciiTheme="minorHAnsi" w:hAnsiTheme="minorHAnsi" w:cstheme="minorHAnsi"/>
          <w:bCs/>
          <w:color w:val="auto"/>
        </w:rPr>
        <w:t xml:space="preserve">. </w:t>
      </w:r>
      <w:r w:rsidR="0088428B" w:rsidRPr="006F4C6B">
        <w:rPr>
          <w:rFonts w:asciiTheme="minorHAnsi" w:hAnsiTheme="minorHAnsi" w:cstheme="minorHAnsi"/>
          <w:bCs/>
          <w:color w:val="auto"/>
        </w:rPr>
        <w:t>Because</w:t>
      </w:r>
      <w:r w:rsidR="0088428B" w:rsidRPr="00F37714">
        <w:rPr>
          <w:rFonts w:asciiTheme="minorHAnsi" w:hAnsiTheme="minorHAnsi" w:cstheme="minorHAnsi"/>
          <w:bCs/>
          <w:color w:val="auto"/>
        </w:rPr>
        <w:t xml:space="preserve"> </w:t>
      </w:r>
      <w:r w:rsidRPr="00F37714">
        <w:rPr>
          <w:rFonts w:asciiTheme="minorHAnsi" w:hAnsiTheme="minorHAnsi" w:cstheme="minorHAnsi"/>
          <w:bCs/>
          <w:color w:val="auto"/>
        </w:rPr>
        <w:t xml:space="preserve">the camera only captures 2D projection of the spherical droplet, a 3D reconstruction needs to be created. </w:t>
      </w:r>
    </w:p>
    <w:p w14:paraId="2864FE7B" w14:textId="77777777" w:rsidR="0013563A" w:rsidRPr="00F37714" w:rsidRDefault="0013563A" w:rsidP="006D5075">
      <w:pPr>
        <w:pStyle w:val="NormalWeb"/>
        <w:spacing w:before="0" w:beforeAutospacing="0" w:after="0" w:afterAutospacing="0"/>
        <w:rPr>
          <w:rFonts w:asciiTheme="minorHAnsi" w:hAnsiTheme="minorHAnsi" w:cstheme="minorHAnsi"/>
          <w:b/>
          <w:color w:val="auto"/>
        </w:rPr>
      </w:pPr>
    </w:p>
    <w:p w14:paraId="5EEB7B5C" w14:textId="1B65EA15" w:rsidR="00932B39" w:rsidRPr="009A3E66" w:rsidRDefault="00607334" w:rsidP="006D5075">
      <w:pPr>
        <w:pStyle w:val="NormalWeb"/>
        <w:numPr>
          <w:ilvl w:val="1"/>
          <w:numId w:val="1"/>
        </w:numPr>
        <w:spacing w:before="0" w:beforeAutospacing="0" w:after="0" w:afterAutospacing="0"/>
        <w:rPr>
          <w:rFonts w:asciiTheme="minorHAnsi" w:hAnsiTheme="minorHAnsi" w:cstheme="minorHAnsi"/>
          <w:bCs/>
          <w:color w:val="auto"/>
          <w:highlight w:val="yellow"/>
        </w:rPr>
      </w:pPr>
      <w:r w:rsidRPr="009A3E66">
        <w:rPr>
          <w:rFonts w:asciiTheme="minorHAnsi" w:hAnsiTheme="minorHAnsi" w:cstheme="minorHAnsi"/>
          <w:bCs/>
          <w:color w:val="auto"/>
          <w:highlight w:val="yellow"/>
        </w:rPr>
        <w:t>Track</w:t>
      </w:r>
      <w:r w:rsidR="00CC71C6">
        <w:rPr>
          <w:rFonts w:asciiTheme="minorHAnsi" w:hAnsiTheme="minorHAnsi" w:cstheme="minorHAnsi"/>
          <w:bCs/>
          <w:color w:val="auto"/>
          <w:highlight w:val="yellow"/>
        </w:rPr>
        <w:t>ing</w:t>
      </w:r>
      <w:r w:rsidRPr="009A3E66">
        <w:rPr>
          <w:rFonts w:asciiTheme="minorHAnsi" w:hAnsiTheme="minorHAnsi" w:cstheme="minorHAnsi"/>
          <w:bCs/>
          <w:color w:val="auto"/>
          <w:highlight w:val="yellow"/>
        </w:rPr>
        <w:t xml:space="preserve"> the hydrate growth</w:t>
      </w:r>
    </w:p>
    <w:p w14:paraId="6A2F6B1D" w14:textId="77777777" w:rsidR="0033669F" w:rsidRPr="0033669F" w:rsidRDefault="0033669F" w:rsidP="006D5075">
      <w:pPr>
        <w:pStyle w:val="NormalWeb"/>
        <w:spacing w:before="0" w:beforeAutospacing="0" w:after="0" w:afterAutospacing="0"/>
        <w:rPr>
          <w:rFonts w:asciiTheme="minorHAnsi" w:hAnsiTheme="minorHAnsi" w:cstheme="minorHAnsi"/>
          <w:b/>
          <w:color w:val="auto"/>
          <w:highlight w:val="yellow"/>
        </w:rPr>
      </w:pPr>
    </w:p>
    <w:p w14:paraId="12BEDB03" w14:textId="2A6A28BA" w:rsidR="0016097D" w:rsidRPr="0033669F" w:rsidRDefault="0016097D"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bCs/>
          <w:color w:val="auto"/>
          <w:highlight w:val="yellow"/>
        </w:rPr>
        <w:t>Open the first image of the image sequence using image processing software.</w:t>
      </w:r>
    </w:p>
    <w:p w14:paraId="1AF8D832" w14:textId="77777777" w:rsidR="0033669F" w:rsidRPr="009A3E66" w:rsidRDefault="0033669F" w:rsidP="006D5075">
      <w:pPr>
        <w:pStyle w:val="NormalWeb"/>
        <w:spacing w:before="0" w:beforeAutospacing="0" w:after="0" w:afterAutospacing="0"/>
        <w:rPr>
          <w:rFonts w:asciiTheme="minorHAnsi" w:hAnsiTheme="minorHAnsi" w:cstheme="minorHAnsi"/>
          <w:b/>
          <w:color w:val="auto"/>
          <w:highlight w:val="yellow"/>
        </w:rPr>
      </w:pPr>
    </w:p>
    <w:p w14:paraId="19AB2351" w14:textId="5EB3A500" w:rsidR="00932B39" w:rsidRPr="0033669F" w:rsidRDefault="0016097D"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bCs/>
          <w:color w:val="auto"/>
          <w:highlight w:val="yellow"/>
        </w:rPr>
        <w:t xml:space="preserve">Use the </w:t>
      </w:r>
      <w:r w:rsidR="00373D4A" w:rsidRPr="009911AE">
        <w:rPr>
          <w:rFonts w:asciiTheme="minorHAnsi" w:hAnsiTheme="minorHAnsi" w:cstheme="minorHAnsi"/>
          <w:b/>
          <w:color w:val="auto"/>
          <w:highlight w:val="yellow"/>
        </w:rPr>
        <w:t>Length</w:t>
      </w:r>
      <w:r w:rsidR="00373D4A" w:rsidRPr="009A3E66">
        <w:rPr>
          <w:rFonts w:asciiTheme="minorHAnsi" w:hAnsiTheme="minorHAnsi" w:cstheme="minorHAnsi"/>
          <w:bCs/>
          <w:color w:val="auto"/>
          <w:highlight w:val="yellow"/>
        </w:rPr>
        <w:t xml:space="preserve"> </w:t>
      </w:r>
      <w:r w:rsidRPr="009A3E66">
        <w:rPr>
          <w:rFonts w:asciiTheme="minorHAnsi" w:hAnsiTheme="minorHAnsi" w:cstheme="minorHAnsi"/>
          <w:bCs/>
          <w:color w:val="auto"/>
          <w:highlight w:val="yellow"/>
        </w:rPr>
        <w:t>tool in the</w:t>
      </w:r>
      <w:r w:rsidR="00A02FC0" w:rsidRPr="009A3E66">
        <w:rPr>
          <w:rFonts w:asciiTheme="minorHAnsi" w:hAnsiTheme="minorHAnsi" w:cstheme="minorHAnsi"/>
          <w:bCs/>
          <w:color w:val="auto"/>
          <w:highlight w:val="yellow"/>
        </w:rPr>
        <w:t xml:space="preserve"> </w:t>
      </w:r>
      <w:r w:rsidRPr="009A3E66">
        <w:rPr>
          <w:rFonts w:asciiTheme="minorHAnsi" w:hAnsiTheme="minorHAnsi" w:cstheme="minorHAnsi"/>
          <w:bCs/>
          <w:color w:val="auto"/>
          <w:highlight w:val="yellow"/>
        </w:rPr>
        <w:t>software to measure the length of the brass tube in the image.</w:t>
      </w:r>
    </w:p>
    <w:p w14:paraId="0731F752" w14:textId="77777777" w:rsidR="0033669F" w:rsidRPr="009A3E66" w:rsidRDefault="0033669F" w:rsidP="006D5075">
      <w:pPr>
        <w:pStyle w:val="NormalWeb"/>
        <w:spacing w:before="0" w:beforeAutospacing="0" w:after="0" w:afterAutospacing="0"/>
        <w:rPr>
          <w:rFonts w:asciiTheme="minorHAnsi" w:hAnsiTheme="minorHAnsi" w:cstheme="minorHAnsi"/>
          <w:b/>
          <w:color w:val="auto"/>
          <w:highlight w:val="yellow"/>
        </w:rPr>
      </w:pPr>
    </w:p>
    <w:p w14:paraId="21230F84" w14:textId="2AE1991E" w:rsidR="00932B39" w:rsidRPr="0033669F" w:rsidRDefault="009D1DD7"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S</w:t>
      </w:r>
      <w:r w:rsidR="00607334" w:rsidRPr="009A3E66">
        <w:rPr>
          <w:rFonts w:asciiTheme="minorHAnsi" w:hAnsiTheme="minorHAnsi" w:cstheme="minorHAnsi"/>
          <w:color w:val="auto"/>
          <w:highlight w:val="yellow"/>
        </w:rPr>
        <w:t xml:space="preserve">et the scale </w:t>
      </w:r>
      <w:r w:rsidRPr="009A3E66">
        <w:rPr>
          <w:rFonts w:asciiTheme="minorHAnsi" w:hAnsiTheme="minorHAnsi" w:cstheme="minorHAnsi"/>
          <w:color w:val="auto"/>
          <w:highlight w:val="yellow"/>
        </w:rPr>
        <w:t>of the brass tube in the image</w:t>
      </w:r>
      <w:r w:rsidR="00607334" w:rsidRPr="009A3E66">
        <w:rPr>
          <w:rFonts w:asciiTheme="minorHAnsi" w:hAnsiTheme="minorHAnsi" w:cstheme="minorHAnsi"/>
          <w:color w:val="auto"/>
          <w:highlight w:val="yellow"/>
        </w:rPr>
        <w:t xml:space="preserve"> based on the known diameter of </w:t>
      </w:r>
      <w:r w:rsidR="00F75D21" w:rsidRPr="009A3E66">
        <w:rPr>
          <w:rFonts w:asciiTheme="minorHAnsi" w:hAnsiTheme="minorHAnsi" w:cstheme="minorHAnsi"/>
          <w:color w:val="auto"/>
          <w:highlight w:val="yellow"/>
        </w:rPr>
        <w:t>1/16 in. (1.588 mm</w:t>
      </w:r>
      <w:r w:rsidRPr="009A3E66">
        <w:rPr>
          <w:rFonts w:asciiTheme="minorHAnsi" w:hAnsiTheme="minorHAnsi" w:cstheme="minorHAnsi"/>
          <w:color w:val="auto"/>
          <w:highlight w:val="yellow"/>
        </w:rPr>
        <w:t>).</w:t>
      </w:r>
      <w:r w:rsidR="00607334" w:rsidRPr="009A3E66">
        <w:rPr>
          <w:rFonts w:asciiTheme="minorHAnsi" w:hAnsiTheme="minorHAnsi" w:cstheme="minorHAnsi"/>
          <w:color w:val="auto"/>
          <w:highlight w:val="yellow"/>
        </w:rPr>
        <w:t xml:space="preserve"> </w:t>
      </w:r>
    </w:p>
    <w:p w14:paraId="271DA55A" w14:textId="77777777" w:rsidR="0033669F" w:rsidRPr="009A3E66" w:rsidRDefault="0033669F" w:rsidP="006D5075">
      <w:pPr>
        <w:pStyle w:val="NormalWeb"/>
        <w:spacing w:before="0" w:beforeAutospacing="0" w:after="0" w:afterAutospacing="0"/>
        <w:rPr>
          <w:rFonts w:asciiTheme="minorHAnsi" w:hAnsiTheme="minorHAnsi" w:cstheme="minorHAnsi"/>
          <w:b/>
          <w:color w:val="auto"/>
          <w:highlight w:val="yellow"/>
        </w:rPr>
      </w:pPr>
    </w:p>
    <w:p w14:paraId="5D7C7B5C" w14:textId="1AE5B8AB" w:rsidR="00932B39" w:rsidRPr="0033669F" w:rsidRDefault="005F62E0"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Select 10 equally spaced snapshots from each sequence. </w:t>
      </w:r>
      <w:r w:rsidR="00E31D22" w:rsidRPr="009A3E66">
        <w:rPr>
          <w:rFonts w:asciiTheme="minorHAnsi" w:hAnsiTheme="minorHAnsi" w:cstheme="minorHAnsi"/>
          <w:color w:val="auto"/>
          <w:highlight w:val="yellow"/>
        </w:rPr>
        <w:t>The snapshots should capture the full process, from the point of nucleation to full droplet conversion.</w:t>
      </w:r>
    </w:p>
    <w:p w14:paraId="79EA2872" w14:textId="77777777" w:rsidR="0033669F" w:rsidRPr="009A3E66" w:rsidRDefault="0033669F" w:rsidP="006D5075">
      <w:pPr>
        <w:pStyle w:val="NormalWeb"/>
        <w:spacing w:before="0" w:beforeAutospacing="0" w:after="0" w:afterAutospacing="0"/>
        <w:rPr>
          <w:rFonts w:asciiTheme="minorHAnsi" w:hAnsiTheme="minorHAnsi" w:cstheme="minorHAnsi"/>
          <w:b/>
          <w:color w:val="auto"/>
          <w:highlight w:val="yellow"/>
        </w:rPr>
      </w:pPr>
    </w:p>
    <w:p w14:paraId="048348C2" w14:textId="428E81F5" w:rsidR="00932B39" w:rsidRPr="0033669F" w:rsidRDefault="009D1DD7"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Repeat the scale setting </w:t>
      </w:r>
      <w:r w:rsidR="0033669F">
        <w:rPr>
          <w:rFonts w:asciiTheme="minorHAnsi" w:hAnsiTheme="minorHAnsi" w:cstheme="minorHAnsi"/>
          <w:color w:val="auto"/>
          <w:highlight w:val="yellow"/>
        </w:rPr>
        <w:t xml:space="preserve">(steps 3.1.1−3.1.3) </w:t>
      </w:r>
      <w:r w:rsidRPr="009A3E66">
        <w:rPr>
          <w:rFonts w:asciiTheme="minorHAnsi" w:hAnsiTheme="minorHAnsi" w:cstheme="minorHAnsi"/>
          <w:color w:val="auto"/>
          <w:highlight w:val="yellow"/>
        </w:rPr>
        <w:t xml:space="preserve">for </w:t>
      </w:r>
      <w:r w:rsidR="005F62E0" w:rsidRPr="009A3E66">
        <w:rPr>
          <w:rFonts w:asciiTheme="minorHAnsi" w:hAnsiTheme="minorHAnsi" w:cstheme="minorHAnsi"/>
          <w:color w:val="auto"/>
          <w:highlight w:val="yellow"/>
        </w:rPr>
        <w:t>the 10</w:t>
      </w:r>
      <w:r w:rsidR="00A21617" w:rsidRPr="009A3E66">
        <w:rPr>
          <w:rFonts w:asciiTheme="minorHAnsi" w:hAnsiTheme="minorHAnsi" w:cstheme="minorHAnsi"/>
          <w:color w:val="auto"/>
          <w:highlight w:val="yellow"/>
        </w:rPr>
        <w:t xml:space="preserve"> </w:t>
      </w:r>
      <w:r w:rsidR="005F62E0" w:rsidRPr="009A3E66">
        <w:rPr>
          <w:rFonts w:asciiTheme="minorHAnsi" w:hAnsiTheme="minorHAnsi" w:cstheme="minorHAnsi"/>
          <w:color w:val="auto"/>
          <w:highlight w:val="yellow"/>
        </w:rPr>
        <w:t>chosen snapshots</w:t>
      </w:r>
      <w:r w:rsidRPr="009A3E66">
        <w:rPr>
          <w:rFonts w:asciiTheme="minorHAnsi" w:hAnsiTheme="minorHAnsi" w:cstheme="minorHAnsi"/>
          <w:color w:val="auto"/>
          <w:highlight w:val="yellow"/>
        </w:rPr>
        <w:t>.</w:t>
      </w:r>
    </w:p>
    <w:p w14:paraId="2DB23CE6" w14:textId="77777777" w:rsidR="0033669F" w:rsidRPr="009A3E66" w:rsidRDefault="0033669F" w:rsidP="006D5075">
      <w:pPr>
        <w:pStyle w:val="NormalWeb"/>
        <w:spacing w:before="0" w:beforeAutospacing="0" w:after="0" w:afterAutospacing="0"/>
        <w:rPr>
          <w:rFonts w:asciiTheme="minorHAnsi" w:hAnsiTheme="minorHAnsi" w:cstheme="minorHAnsi"/>
          <w:b/>
          <w:color w:val="auto"/>
          <w:highlight w:val="yellow"/>
        </w:rPr>
      </w:pPr>
    </w:p>
    <w:p w14:paraId="6F1642C1" w14:textId="26E5A8CB" w:rsidR="006249BE" w:rsidRPr="006249BE" w:rsidRDefault="00E36D12"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Use the software to</w:t>
      </w:r>
      <w:r w:rsidR="00034EC8" w:rsidRPr="009A3E66">
        <w:rPr>
          <w:rFonts w:asciiTheme="minorHAnsi" w:hAnsiTheme="minorHAnsi" w:cstheme="minorHAnsi"/>
          <w:color w:val="auto"/>
          <w:highlight w:val="yellow"/>
        </w:rPr>
        <w:t xml:space="preserve"> manually</w:t>
      </w:r>
      <w:r w:rsidRPr="009A3E66">
        <w:rPr>
          <w:rFonts w:asciiTheme="minorHAnsi" w:hAnsiTheme="minorHAnsi" w:cstheme="minorHAnsi"/>
          <w:color w:val="auto"/>
          <w:highlight w:val="yellow"/>
        </w:rPr>
        <w:t xml:space="preserve"> detect the contour of the drop in every frame. Mark the contour in red</w:t>
      </w:r>
      <w:r w:rsidR="006249BE">
        <w:rPr>
          <w:rFonts w:asciiTheme="minorHAnsi" w:hAnsiTheme="minorHAnsi" w:cstheme="minorHAnsi"/>
          <w:color w:val="auto"/>
          <w:highlight w:val="yellow"/>
        </w:rPr>
        <w:t xml:space="preserve"> (</w:t>
      </w:r>
      <w:r w:rsidR="006249BE" w:rsidRPr="006249BE">
        <w:rPr>
          <w:rFonts w:asciiTheme="minorHAnsi" w:hAnsiTheme="minorHAnsi" w:cstheme="minorHAnsi"/>
          <w:b/>
          <w:bCs/>
          <w:color w:val="auto"/>
          <w:highlight w:val="yellow"/>
        </w:rPr>
        <w:t>Figure 5</w:t>
      </w:r>
      <w:r w:rsidR="007E17F1">
        <w:rPr>
          <w:rFonts w:asciiTheme="minorHAnsi" w:hAnsiTheme="minorHAnsi" w:cstheme="minorHAnsi"/>
          <w:b/>
          <w:bCs/>
          <w:color w:val="auto"/>
          <w:highlight w:val="yellow"/>
        </w:rPr>
        <w:t>b</w:t>
      </w:r>
      <w:r w:rsidR="006249BE">
        <w:rPr>
          <w:rFonts w:asciiTheme="minorHAnsi" w:hAnsiTheme="minorHAnsi" w:cstheme="minorHAnsi"/>
          <w:color w:val="auto"/>
          <w:highlight w:val="yellow"/>
        </w:rPr>
        <w:t>)</w:t>
      </w:r>
      <w:r w:rsidRPr="009A3E66">
        <w:rPr>
          <w:rFonts w:asciiTheme="minorHAnsi" w:hAnsiTheme="minorHAnsi" w:cstheme="minorHAnsi"/>
          <w:color w:val="auto"/>
          <w:highlight w:val="yellow"/>
        </w:rPr>
        <w:t>.</w:t>
      </w:r>
    </w:p>
    <w:p w14:paraId="5D32AD70" w14:textId="2F6C76CC" w:rsidR="00932B39" w:rsidRPr="009A3E66" w:rsidRDefault="00E36D12" w:rsidP="006D5075">
      <w:pPr>
        <w:pStyle w:val="NormalWeb"/>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 </w:t>
      </w:r>
    </w:p>
    <w:p w14:paraId="0BBCA3B7" w14:textId="65EFB99F" w:rsidR="00932B39" w:rsidRPr="006249BE" w:rsidRDefault="00E36D12"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Use </w:t>
      </w:r>
      <w:r w:rsidR="0088428B">
        <w:rPr>
          <w:rFonts w:asciiTheme="minorHAnsi" w:hAnsiTheme="minorHAnsi" w:cstheme="minorHAnsi"/>
          <w:color w:val="auto"/>
          <w:highlight w:val="yellow"/>
        </w:rPr>
        <w:t xml:space="preserve">the </w:t>
      </w:r>
      <w:r w:rsidRPr="009A3E66">
        <w:rPr>
          <w:rFonts w:asciiTheme="minorHAnsi" w:hAnsiTheme="minorHAnsi" w:cstheme="minorHAnsi"/>
          <w:color w:val="auto"/>
          <w:highlight w:val="yellow"/>
        </w:rPr>
        <w:t>software to</w:t>
      </w:r>
      <w:r w:rsidR="00034EC8" w:rsidRPr="009A3E66">
        <w:rPr>
          <w:rFonts w:asciiTheme="minorHAnsi" w:hAnsiTheme="minorHAnsi" w:cstheme="minorHAnsi"/>
          <w:color w:val="auto"/>
          <w:highlight w:val="yellow"/>
        </w:rPr>
        <w:t xml:space="preserve"> manually</w:t>
      </w:r>
      <w:r w:rsidRPr="009A3E66">
        <w:rPr>
          <w:rFonts w:asciiTheme="minorHAnsi" w:hAnsiTheme="minorHAnsi" w:cstheme="minorHAnsi"/>
          <w:color w:val="auto"/>
          <w:highlight w:val="yellow"/>
        </w:rPr>
        <w:t xml:space="preserve"> detect the contour of the hydrate in every frame. Color the</w:t>
      </w:r>
      <w:r w:rsidR="00233454" w:rsidRPr="009A3E66">
        <w:rPr>
          <w:rFonts w:asciiTheme="minorHAnsi" w:hAnsiTheme="minorHAnsi" w:cstheme="minorHAnsi"/>
          <w:color w:val="auto"/>
          <w:highlight w:val="yellow"/>
        </w:rPr>
        <w:t xml:space="preserve"> entire area of the entire area of the</w:t>
      </w:r>
      <w:r w:rsidRPr="009A3E66">
        <w:rPr>
          <w:rFonts w:asciiTheme="minorHAnsi" w:hAnsiTheme="minorHAnsi" w:cstheme="minorHAnsi"/>
          <w:color w:val="auto"/>
          <w:highlight w:val="yellow"/>
        </w:rPr>
        <w:t xml:space="preserve"> hydrate in black</w:t>
      </w:r>
      <w:r w:rsidR="006249BE">
        <w:rPr>
          <w:rFonts w:asciiTheme="minorHAnsi" w:hAnsiTheme="minorHAnsi" w:cstheme="minorHAnsi"/>
          <w:color w:val="auto"/>
          <w:highlight w:val="yellow"/>
        </w:rPr>
        <w:t xml:space="preserve"> (</w:t>
      </w:r>
      <w:r w:rsidR="006249BE" w:rsidRPr="006249BE">
        <w:rPr>
          <w:rFonts w:asciiTheme="minorHAnsi" w:hAnsiTheme="minorHAnsi" w:cstheme="minorHAnsi"/>
          <w:b/>
          <w:bCs/>
          <w:color w:val="auto"/>
          <w:highlight w:val="yellow"/>
        </w:rPr>
        <w:t>Figure 5</w:t>
      </w:r>
      <w:r w:rsidR="007E17F1">
        <w:rPr>
          <w:rFonts w:asciiTheme="minorHAnsi" w:hAnsiTheme="minorHAnsi" w:cstheme="minorHAnsi"/>
          <w:b/>
          <w:bCs/>
          <w:color w:val="auto"/>
          <w:highlight w:val="yellow"/>
        </w:rPr>
        <w:t>b</w:t>
      </w:r>
      <w:r w:rsidR="006249BE">
        <w:rPr>
          <w:rFonts w:asciiTheme="minorHAnsi" w:hAnsiTheme="minorHAnsi" w:cstheme="minorHAnsi"/>
          <w:color w:val="auto"/>
          <w:highlight w:val="yellow"/>
        </w:rPr>
        <w:t>)</w:t>
      </w:r>
      <w:r w:rsidRPr="009A3E66">
        <w:rPr>
          <w:rFonts w:asciiTheme="minorHAnsi" w:hAnsiTheme="minorHAnsi" w:cstheme="minorHAnsi"/>
          <w:color w:val="auto"/>
          <w:highlight w:val="yellow"/>
        </w:rPr>
        <w:t>.</w:t>
      </w:r>
      <w:r w:rsidR="00A21617" w:rsidRPr="009A3E66">
        <w:rPr>
          <w:rFonts w:asciiTheme="minorHAnsi" w:hAnsiTheme="minorHAnsi" w:cstheme="minorHAnsi"/>
          <w:color w:val="auto"/>
          <w:highlight w:val="yellow"/>
        </w:rPr>
        <w:t xml:space="preserve"> </w:t>
      </w:r>
    </w:p>
    <w:p w14:paraId="408E7BC8" w14:textId="77777777" w:rsidR="006249BE" w:rsidRPr="009A3E66" w:rsidRDefault="006249BE" w:rsidP="006D5075">
      <w:pPr>
        <w:pStyle w:val="NormalWeb"/>
        <w:spacing w:before="0" w:beforeAutospacing="0" w:after="0" w:afterAutospacing="0"/>
        <w:rPr>
          <w:rFonts w:asciiTheme="minorHAnsi" w:hAnsiTheme="minorHAnsi" w:cstheme="minorHAnsi"/>
          <w:b/>
          <w:color w:val="auto"/>
          <w:highlight w:val="yellow"/>
        </w:rPr>
      </w:pPr>
    </w:p>
    <w:p w14:paraId="58E7A3EB" w14:textId="5DFDD62F" w:rsidR="00932B39" w:rsidRPr="009A3E66" w:rsidRDefault="008962C5" w:rsidP="006D5075">
      <w:pPr>
        <w:pStyle w:val="NormalWeb"/>
        <w:numPr>
          <w:ilvl w:val="2"/>
          <w:numId w:val="1"/>
        </w:numPr>
        <w:spacing w:before="0" w:beforeAutospacing="0" w:after="0" w:afterAutospacing="0"/>
        <w:rPr>
          <w:rFonts w:asciiTheme="minorHAnsi" w:hAnsiTheme="minorHAnsi" w:cstheme="minorHAnsi"/>
          <w:b/>
          <w:color w:val="auto"/>
          <w:highlight w:val="yellow"/>
        </w:rPr>
      </w:pPr>
      <w:r w:rsidRPr="009A3E66">
        <w:rPr>
          <w:rFonts w:asciiTheme="minorHAnsi" w:hAnsiTheme="minorHAnsi" w:cstheme="minorHAnsi"/>
          <w:color w:val="auto"/>
          <w:highlight w:val="yellow"/>
        </w:rPr>
        <w:t xml:space="preserve">Use </w:t>
      </w:r>
      <w:r w:rsidR="00011E26" w:rsidRPr="009A3E66">
        <w:rPr>
          <w:rFonts w:asciiTheme="minorHAnsi" w:hAnsiTheme="minorHAnsi" w:cstheme="minorHAnsi"/>
          <w:color w:val="auto"/>
          <w:highlight w:val="yellow"/>
        </w:rPr>
        <w:t>mathematical modelling</w:t>
      </w:r>
      <w:r w:rsidRPr="009A3E66">
        <w:rPr>
          <w:rFonts w:asciiTheme="minorHAnsi" w:hAnsiTheme="minorHAnsi" w:cstheme="minorHAnsi"/>
          <w:color w:val="auto"/>
          <w:highlight w:val="yellow"/>
        </w:rPr>
        <w:t xml:space="preserve"> software </w:t>
      </w:r>
      <w:r w:rsidR="005056FE" w:rsidRPr="009A3E66">
        <w:rPr>
          <w:rFonts w:asciiTheme="minorHAnsi" w:hAnsiTheme="minorHAnsi" w:cstheme="minorHAnsi"/>
          <w:color w:val="auto"/>
          <w:highlight w:val="yellow"/>
        </w:rPr>
        <w:t>to form a</w:t>
      </w:r>
      <w:r w:rsidR="00607334" w:rsidRPr="009A3E66">
        <w:rPr>
          <w:rFonts w:asciiTheme="minorHAnsi" w:hAnsiTheme="minorHAnsi" w:cstheme="minorHAnsi"/>
          <w:color w:val="auto"/>
          <w:highlight w:val="yellow"/>
        </w:rPr>
        <w:t xml:space="preserve"> 3D reconstruction</w:t>
      </w:r>
      <w:r w:rsidR="00F74113" w:rsidRPr="009A3E66">
        <w:rPr>
          <w:rFonts w:asciiTheme="minorHAnsi" w:hAnsiTheme="minorHAnsi" w:cstheme="minorHAnsi"/>
          <w:color w:val="auto"/>
          <w:highlight w:val="yellow"/>
        </w:rPr>
        <w:t xml:space="preserve"> of the drop</w:t>
      </w:r>
      <w:r w:rsidR="00607334" w:rsidRPr="009A3E66">
        <w:rPr>
          <w:rFonts w:asciiTheme="minorHAnsi" w:hAnsiTheme="minorHAnsi" w:cstheme="minorHAnsi"/>
          <w:color w:val="auto"/>
          <w:highlight w:val="yellow"/>
        </w:rPr>
        <w:t xml:space="preserve"> a</w:t>
      </w:r>
      <w:r w:rsidR="00A716F4" w:rsidRPr="009A3E66">
        <w:rPr>
          <w:rFonts w:asciiTheme="minorHAnsi" w:hAnsiTheme="minorHAnsi" w:cstheme="minorHAnsi"/>
          <w:color w:val="auto"/>
          <w:highlight w:val="yellow"/>
        </w:rPr>
        <w:t xml:space="preserve">s a correction to </w:t>
      </w:r>
      <w:r w:rsidR="0088428B">
        <w:rPr>
          <w:rFonts w:asciiTheme="minorHAnsi" w:hAnsiTheme="minorHAnsi" w:cstheme="minorHAnsi"/>
          <w:color w:val="auto"/>
          <w:highlight w:val="yellow"/>
        </w:rPr>
        <w:t xml:space="preserve">the </w:t>
      </w:r>
      <w:r w:rsidR="00A716F4" w:rsidRPr="009A3E66">
        <w:rPr>
          <w:rFonts w:asciiTheme="minorHAnsi" w:hAnsiTheme="minorHAnsi" w:cstheme="minorHAnsi"/>
          <w:color w:val="auto"/>
          <w:highlight w:val="yellow"/>
        </w:rPr>
        <w:t>surface area.</w:t>
      </w:r>
    </w:p>
    <w:p w14:paraId="3E5E70E4" w14:textId="77777777" w:rsidR="00932B39" w:rsidRPr="00F37714" w:rsidRDefault="00932B39" w:rsidP="006D5075">
      <w:pPr>
        <w:pStyle w:val="NormalWeb"/>
        <w:spacing w:before="0" w:beforeAutospacing="0" w:after="0" w:afterAutospacing="0"/>
        <w:rPr>
          <w:rFonts w:asciiTheme="minorHAnsi" w:hAnsiTheme="minorHAnsi" w:cstheme="minorHAnsi"/>
          <w:b/>
          <w:color w:val="auto"/>
        </w:rPr>
      </w:pPr>
    </w:p>
    <w:p w14:paraId="62D52F89" w14:textId="50509A09" w:rsidR="00011E26" w:rsidRPr="00F37714" w:rsidRDefault="00932B39" w:rsidP="006D5075">
      <w:pPr>
        <w:jc w:val="both"/>
        <w:rPr>
          <w:rFonts w:asciiTheme="minorHAnsi" w:hAnsiTheme="minorHAnsi" w:cstheme="minorHAnsi"/>
          <w:b/>
        </w:rPr>
      </w:pPr>
      <w:r w:rsidRPr="00F37714">
        <w:rPr>
          <w:rFonts w:asciiTheme="minorHAnsi" w:hAnsiTheme="minorHAnsi" w:cstheme="minorHAnsi"/>
        </w:rPr>
        <w:t xml:space="preserve">NOTE: </w:t>
      </w:r>
      <w:r w:rsidR="00F74113" w:rsidRPr="00F37714">
        <w:rPr>
          <w:rFonts w:asciiTheme="minorHAnsi" w:hAnsiTheme="minorHAnsi" w:cstheme="minorHAnsi"/>
        </w:rPr>
        <w:t xml:space="preserve">Full details on the construction of the 3D surface area is described in </w:t>
      </w:r>
      <w:r w:rsidR="004A344D" w:rsidRPr="00F37714">
        <w:rPr>
          <w:rFonts w:asciiTheme="minorHAnsi" w:hAnsiTheme="minorHAnsi" w:cstheme="minorHAnsi"/>
        </w:rPr>
        <w:t xml:space="preserve">Dann </w:t>
      </w:r>
      <w:r w:rsidR="0088428B" w:rsidRPr="006F4C6B">
        <w:rPr>
          <w:rFonts w:asciiTheme="minorHAnsi" w:hAnsiTheme="minorHAnsi" w:cstheme="minorHAnsi"/>
        </w:rPr>
        <w:t>et al.</w:t>
      </w:r>
      <w:r w:rsidR="00BF589E" w:rsidRPr="00F37714">
        <w:rPr>
          <w:rFonts w:asciiTheme="minorHAnsi" w:hAnsiTheme="minorHAnsi" w:cstheme="minorHAnsi"/>
          <w:vertAlign w:val="superscript"/>
        </w:rPr>
        <w:fldChar w:fldCharType="begin"/>
      </w:r>
      <w:r w:rsidR="00BF589E" w:rsidRPr="00F37714">
        <w:rPr>
          <w:rFonts w:asciiTheme="minorHAnsi" w:hAnsiTheme="minorHAnsi" w:cstheme="minorHAnsi"/>
          <w:vertAlign w:val="superscript"/>
        </w:rPr>
        <w:instrText xml:space="preserve"> REF _Ref11667861 \r \h  \* MERGEFORMAT </w:instrText>
      </w:r>
      <w:r w:rsidR="00BF589E" w:rsidRPr="00F37714">
        <w:rPr>
          <w:rFonts w:asciiTheme="minorHAnsi" w:hAnsiTheme="minorHAnsi" w:cstheme="minorHAnsi"/>
          <w:vertAlign w:val="superscript"/>
        </w:rPr>
      </w:r>
      <w:r w:rsidR="00BF589E" w:rsidRPr="00F37714">
        <w:rPr>
          <w:rFonts w:asciiTheme="minorHAnsi" w:hAnsiTheme="minorHAnsi" w:cstheme="minorHAnsi"/>
          <w:vertAlign w:val="superscript"/>
        </w:rPr>
        <w:fldChar w:fldCharType="separate"/>
      </w:r>
      <w:r w:rsidR="00073164" w:rsidRPr="00F37714">
        <w:rPr>
          <w:rFonts w:asciiTheme="minorHAnsi" w:hAnsiTheme="minorHAnsi" w:cstheme="minorHAnsi"/>
          <w:vertAlign w:val="superscript"/>
        </w:rPr>
        <w:t>13</w:t>
      </w:r>
      <w:r w:rsidR="00BF589E" w:rsidRPr="00F37714">
        <w:rPr>
          <w:rFonts w:asciiTheme="minorHAnsi" w:hAnsiTheme="minorHAnsi" w:cstheme="minorHAnsi"/>
          <w:vertAlign w:val="superscript"/>
        </w:rPr>
        <w:fldChar w:fldCharType="end"/>
      </w:r>
      <w:r w:rsidRPr="00F37714">
        <w:rPr>
          <w:rFonts w:asciiTheme="minorHAnsi" w:hAnsiTheme="minorHAnsi" w:cstheme="minorHAnsi"/>
        </w:rPr>
        <w:t>.</w:t>
      </w:r>
    </w:p>
    <w:p w14:paraId="5B783948" w14:textId="77777777" w:rsidR="00932B39" w:rsidRPr="00F37714" w:rsidRDefault="00932B39" w:rsidP="006D5075">
      <w:pPr>
        <w:pStyle w:val="NormalWeb"/>
        <w:spacing w:before="0" w:beforeAutospacing="0" w:after="0" w:afterAutospacing="0"/>
        <w:rPr>
          <w:rFonts w:asciiTheme="minorHAnsi" w:hAnsiTheme="minorHAnsi" w:cstheme="minorHAnsi"/>
          <w:b/>
          <w:color w:val="auto"/>
        </w:rPr>
      </w:pPr>
    </w:p>
    <w:p w14:paraId="26F76FBF" w14:textId="2825DBCE" w:rsidR="00707942" w:rsidRPr="00CC71C6" w:rsidRDefault="00EF310B" w:rsidP="006D5075">
      <w:pPr>
        <w:pStyle w:val="NormalWeb"/>
        <w:numPr>
          <w:ilvl w:val="1"/>
          <w:numId w:val="1"/>
        </w:numPr>
        <w:spacing w:before="0" w:beforeAutospacing="0" w:after="0" w:afterAutospacing="0"/>
        <w:rPr>
          <w:rFonts w:asciiTheme="minorHAnsi" w:hAnsiTheme="minorHAnsi" w:cstheme="minorHAnsi"/>
          <w:bCs/>
          <w:color w:val="auto"/>
        </w:rPr>
      </w:pPr>
      <w:r w:rsidRPr="00CC71C6">
        <w:rPr>
          <w:rFonts w:asciiTheme="minorHAnsi" w:hAnsiTheme="minorHAnsi" w:cstheme="minorHAnsi"/>
          <w:bCs/>
          <w:color w:val="auto"/>
        </w:rPr>
        <w:t xml:space="preserve">Apparent </w:t>
      </w:r>
      <w:r w:rsidR="006421E5" w:rsidRPr="00CC71C6">
        <w:rPr>
          <w:rFonts w:asciiTheme="minorHAnsi" w:hAnsiTheme="minorHAnsi" w:cstheme="minorHAnsi"/>
          <w:bCs/>
          <w:color w:val="auto"/>
        </w:rPr>
        <w:t>average interfacial stress measurements</w:t>
      </w:r>
      <w:r w:rsidR="006421E5" w:rsidRPr="00CC71C6">
        <w:rPr>
          <w:rFonts w:asciiTheme="minorHAnsi" w:hAnsiTheme="minorHAnsi" w:cstheme="minorHAnsi"/>
          <w:bCs/>
          <w:color w:val="auto"/>
        </w:rPr>
        <w:tab/>
      </w:r>
      <w:r w:rsidR="00707942" w:rsidRPr="00CC71C6">
        <w:rPr>
          <w:rFonts w:asciiTheme="minorHAnsi" w:hAnsiTheme="minorHAnsi" w:cstheme="minorHAnsi"/>
          <w:bCs/>
          <w:color w:val="auto"/>
        </w:rPr>
        <w:tab/>
      </w:r>
      <w:r w:rsidR="00707942" w:rsidRPr="00CC71C6">
        <w:rPr>
          <w:rFonts w:asciiTheme="minorHAnsi" w:hAnsiTheme="minorHAnsi" w:cstheme="minorHAnsi"/>
          <w:bCs/>
          <w:color w:val="auto"/>
        </w:rPr>
        <w:tab/>
      </w:r>
    </w:p>
    <w:p w14:paraId="72C4E733" w14:textId="77777777" w:rsidR="006421E5" w:rsidRPr="00CC71C6" w:rsidRDefault="006421E5" w:rsidP="006D5075">
      <w:pPr>
        <w:pStyle w:val="NormalWeb"/>
        <w:spacing w:before="0" w:beforeAutospacing="0" w:after="0" w:afterAutospacing="0"/>
        <w:rPr>
          <w:rFonts w:asciiTheme="minorHAnsi" w:hAnsiTheme="minorHAnsi" w:cstheme="minorHAnsi"/>
          <w:color w:val="auto"/>
        </w:rPr>
      </w:pPr>
    </w:p>
    <w:p w14:paraId="5C3E73C9" w14:textId="5A112DE2" w:rsidR="00C75878" w:rsidRPr="00CC71C6" w:rsidRDefault="00C75878" w:rsidP="006D5075">
      <w:pPr>
        <w:pStyle w:val="NormalWeb"/>
        <w:spacing w:before="0" w:beforeAutospacing="0" w:after="0" w:afterAutospacing="0"/>
        <w:rPr>
          <w:rFonts w:asciiTheme="minorHAnsi" w:hAnsiTheme="minorHAnsi" w:cstheme="minorHAnsi"/>
          <w:color w:val="auto"/>
        </w:rPr>
      </w:pPr>
      <w:r w:rsidRPr="00CC71C6">
        <w:rPr>
          <w:rFonts w:asciiTheme="minorHAnsi" w:hAnsiTheme="minorHAnsi" w:cstheme="minorHAnsi"/>
          <w:color w:val="auto"/>
        </w:rPr>
        <w:t>NOTE: Apparent average interfacial stress is calculated using the internal pressure data collected from the pressure transducer.</w:t>
      </w:r>
      <w:r w:rsidR="00A21617" w:rsidRPr="00CC71C6">
        <w:rPr>
          <w:rFonts w:asciiTheme="minorHAnsi" w:hAnsiTheme="minorHAnsi" w:cstheme="minorHAnsi"/>
          <w:color w:val="auto"/>
        </w:rPr>
        <w:t xml:space="preserve"> </w:t>
      </w:r>
    </w:p>
    <w:p w14:paraId="3A2427AE" w14:textId="77777777" w:rsidR="007331FF" w:rsidRPr="00CC71C6" w:rsidRDefault="007331FF" w:rsidP="006D5075">
      <w:pPr>
        <w:pStyle w:val="NormalWeb"/>
        <w:spacing w:before="0" w:beforeAutospacing="0" w:after="0" w:afterAutospacing="0"/>
        <w:rPr>
          <w:rFonts w:asciiTheme="minorHAnsi" w:hAnsiTheme="minorHAnsi" w:cstheme="minorHAnsi"/>
          <w:color w:val="auto"/>
        </w:rPr>
      </w:pPr>
    </w:p>
    <w:p w14:paraId="43FFB8C5" w14:textId="3CFF2F7E" w:rsidR="007331FF" w:rsidRPr="00CC71C6" w:rsidRDefault="00F346F4" w:rsidP="006D5075">
      <w:pPr>
        <w:pStyle w:val="NormalWeb"/>
        <w:numPr>
          <w:ilvl w:val="2"/>
          <w:numId w:val="1"/>
        </w:numPr>
        <w:spacing w:before="0" w:beforeAutospacing="0" w:after="0" w:afterAutospacing="0"/>
        <w:rPr>
          <w:rFonts w:asciiTheme="minorHAnsi" w:hAnsiTheme="minorHAnsi" w:cstheme="minorHAnsi"/>
          <w:color w:val="auto"/>
        </w:rPr>
      </w:pPr>
      <w:r w:rsidRPr="00CC71C6">
        <w:rPr>
          <w:rFonts w:asciiTheme="minorHAnsi" w:hAnsiTheme="minorHAnsi" w:cstheme="minorHAnsi"/>
          <w:color w:val="auto"/>
        </w:rPr>
        <w:t>Use</w:t>
      </w:r>
      <w:r w:rsidR="00BC2BA9" w:rsidRPr="00CC71C6">
        <w:rPr>
          <w:rFonts w:asciiTheme="minorHAnsi" w:hAnsiTheme="minorHAnsi" w:cstheme="minorHAnsi"/>
          <w:color w:val="auto"/>
        </w:rPr>
        <w:t xml:space="preserve"> the</w:t>
      </w:r>
      <w:r w:rsidR="00145F82" w:rsidRPr="00CC71C6">
        <w:rPr>
          <w:rFonts w:asciiTheme="minorHAnsi" w:hAnsiTheme="minorHAnsi" w:cstheme="minorHAnsi"/>
          <w:color w:val="auto"/>
        </w:rPr>
        <w:t xml:space="preserve"> recorded</w:t>
      </w:r>
      <w:r w:rsidRPr="00CC71C6">
        <w:rPr>
          <w:rFonts w:asciiTheme="minorHAnsi" w:hAnsiTheme="minorHAnsi" w:cstheme="minorHAnsi"/>
          <w:color w:val="auto"/>
        </w:rPr>
        <w:t xml:space="preserve"> data from</w:t>
      </w:r>
      <w:r w:rsidR="00BC2BA9" w:rsidRPr="00CC71C6">
        <w:rPr>
          <w:rFonts w:asciiTheme="minorHAnsi" w:hAnsiTheme="minorHAnsi" w:cstheme="minorHAnsi"/>
          <w:color w:val="auto"/>
        </w:rPr>
        <w:t xml:space="preserve"> the</w:t>
      </w:r>
      <w:r w:rsidRPr="00CC71C6">
        <w:rPr>
          <w:rFonts w:asciiTheme="minorHAnsi" w:hAnsiTheme="minorHAnsi" w:cstheme="minorHAnsi"/>
          <w:color w:val="auto"/>
        </w:rPr>
        <w:t xml:space="preserve"> pressure transducer (</w:t>
      </w:r>
      <m:oMath>
        <m:r>
          <w:rPr>
            <w:rFonts w:ascii="Cambria Math" w:hAnsi="Cambria Math" w:cstheme="minorHAnsi"/>
            <w:color w:val="auto"/>
          </w:rPr>
          <m:t>∆P</m:t>
        </m:r>
      </m:oMath>
      <w:r w:rsidRPr="00CC71C6">
        <w:rPr>
          <w:rFonts w:asciiTheme="minorHAnsi" w:hAnsiTheme="minorHAnsi" w:cstheme="minorHAnsi"/>
          <w:color w:val="auto"/>
        </w:rPr>
        <w:t>).</w:t>
      </w:r>
    </w:p>
    <w:p w14:paraId="24CDC327" w14:textId="77777777" w:rsidR="00CC71C6" w:rsidRPr="00CC71C6" w:rsidRDefault="00CC71C6" w:rsidP="006D5075">
      <w:pPr>
        <w:pStyle w:val="NormalWeb"/>
        <w:spacing w:before="0" w:beforeAutospacing="0" w:after="0" w:afterAutospacing="0"/>
        <w:rPr>
          <w:rFonts w:asciiTheme="minorHAnsi" w:hAnsiTheme="minorHAnsi" w:cstheme="minorHAnsi"/>
          <w:color w:val="auto"/>
        </w:rPr>
      </w:pPr>
    </w:p>
    <w:p w14:paraId="3B818E1D" w14:textId="62543395" w:rsidR="0088428B" w:rsidRDefault="00F346F4" w:rsidP="006D5075">
      <w:pPr>
        <w:pStyle w:val="NormalWeb"/>
        <w:numPr>
          <w:ilvl w:val="2"/>
          <w:numId w:val="1"/>
        </w:numPr>
        <w:spacing w:before="0" w:beforeAutospacing="0" w:after="0" w:afterAutospacing="0"/>
        <w:rPr>
          <w:rFonts w:asciiTheme="minorHAnsi" w:hAnsiTheme="minorHAnsi" w:cstheme="minorHAnsi"/>
          <w:color w:val="auto"/>
        </w:rPr>
      </w:pPr>
      <w:r w:rsidRPr="00CC71C6">
        <w:rPr>
          <w:rFonts w:asciiTheme="minorHAnsi" w:hAnsiTheme="minorHAnsi" w:cstheme="minorHAnsi"/>
          <w:color w:val="auto"/>
        </w:rPr>
        <w:t>For every data point, use the Young-Laplace relation</w:t>
      </w:r>
      <w:r w:rsidRPr="00CC71C6">
        <w:rPr>
          <w:rFonts w:asciiTheme="minorHAnsi" w:hAnsiTheme="minorHAnsi" w:cstheme="minorHAnsi"/>
          <w:color w:val="auto"/>
          <w:vertAlign w:val="superscript"/>
        </w:rPr>
        <w:fldChar w:fldCharType="begin"/>
      </w:r>
      <w:r w:rsidRPr="00CC71C6">
        <w:rPr>
          <w:rFonts w:asciiTheme="minorHAnsi" w:hAnsiTheme="minorHAnsi" w:cstheme="minorHAnsi"/>
          <w:color w:val="auto"/>
          <w:vertAlign w:val="superscript"/>
        </w:rPr>
        <w:instrText xml:space="preserve"> REF _Ref19547661 \r \h  \* MERGEFORMAT </w:instrText>
      </w:r>
      <w:r w:rsidRPr="00CC71C6">
        <w:rPr>
          <w:rFonts w:asciiTheme="minorHAnsi" w:hAnsiTheme="minorHAnsi" w:cstheme="minorHAnsi"/>
          <w:color w:val="auto"/>
          <w:vertAlign w:val="superscript"/>
        </w:rPr>
      </w:r>
      <w:r w:rsidRPr="00CC71C6">
        <w:rPr>
          <w:rFonts w:asciiTheme="minorHAnsi" w:hAnsiTheme="minorHAnsi" w:cstheme="minorHAnsi"/>
          <w:color w:val="auto"/>
          <w:vertAlign w:val="superscript"/>
        </w:rPr>
        <w:fldChar w:fldCharType="separate"/>
      </w:r>
      <w:r w:rsidRPr="00CC71C6">
        <w:rPr>
          <w:rFonts w:asciiTheme="minorHAnsi" w:hAnsiTheme="minorHAnsi" w:cstheme="minorHAnsi"/>
          <w:color w:val="auto"/>
          <w:vertAlign w:val="superscript"/>
        </w:rPr>
        <w:t>14</w:t>
      </w:r>
      <w:r w:rsidRPr="00CC71C6">
        <w:rPr>
          <w:rFonts w:asciiTheme="minorHAnsi" w:hAnsiTheme="minorHAnsi" w:cstheme="minorHAnsi"/>
          <w:color w:val="auto"/>
          <w:vertAlign w:val="superscript"/>
        </w:rPr>
        <w:fldChar w:fldCharType="end"/>
      </w:r>
      <w:r w:rsidRPr="00CC71C6">
        <w:rPr>
          <w:rFonts w:asciiTheme="minorHAnsi" w:hAnsiTheme="minorHAnsi" w:cstheme="minorHAnsi"/>
          <w:color w:val="auto"/>
        </w:rPr>
        <w:t xml:space="preserve"> to determine the apparent average interfacial stress</w:t>
      </w:r>
      <w:r w:rsidR="00EF7CD6" w:rsidRPr="00CC71C6">
        <w:rPr>
          <w:rFonts w:asciiTheme="minorHAnsi" w:hAnsiTheme="minorHAnsi" w:cstheme="minorHAnsi"/>
          <w:color w:val="auto"/>
        </w:rPr>
        <w:t xml:space="preserve"> (</w:t>
      </w:r>
      <m:oMath>
        <m:r>
          <w:rPr>
            <w:rFonts w:ascii="Cambria Math" w:hAnsi="Cambria Math" w:cstheme="minorHAnsi"/>
            <w:color w:val="auto"/>
          </w:rPr>
          <m:t>γ</m:t>
        </m:r>
      </m:oMath>
      <w:r w:rsidR="00EF7CD6" w:rsidRPr="00CC71C6">
        <w:rPr>
          <w:rFonts w:asciiTheme="minorHAnsi" w:hAnsiTheme="minorHAnsi" w:cstheme="minorHAnsi"/>
          <w:color w:val="auto"/>
        </w:rPr>
        <w:t>)</w:t>
      </w:r>
      <w:r w:rsidRPr="00CC71C6">
        <w:rPr>
          <w:rFonts w:asciiTheme="minorHAnsi" w:hAnsiTheme="minorHAnsi" w:cstheme="minorHAnsi"/>
          <w:color w:val="auto"/>
        </w:rPr>
        <w:t>,</w:t>
      </w:r>
    </w:p>
    <w:p w14:paraId="534BB917" w14:textId="77777777" w:rsidR="0088428B" w:rsidRDefault="0088428B" w:rsidP="006D5075">
      <w:pPr>
        <w:pStyle w:val="NormalWeb"/>
        <w:spacing w:before="0" w:beforeAutospacing="0" w:after="0" w:afterAutospacing="0"/>
        <w:rPr>
          <w:rFonts w:asciiTheme="minorHAnsi" w:hAnsiTheme="minorHAnsi" w:cstheme="minorHAnsi"/>
          <w:color w:val="auto"/>
        </w:rPr>
      </w:pPr>
    </w:p>
    <w:p w14:paraId="6A9CB26E" w14:textId="61A21C7B" w:rsidR="0088428B" w:rsidRDefault="00F346F4" w:rsidP="006D5075">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∆P=</m:t>
          </m:r>
          <m:f>
            <m:fPr>
              <m:ctrlPr>
                <w:rPr>
                  <w:rFonts w:ascii="Cambria Math" w:hAnsi="Cambria Math" w:cstheme="minorHAnsi"/>
                  <w:i/>
                  <w:color w:val="auto"/>
                </w:rPr>
              </m:ctrlPr>
            </m:fPr>
            <m:num>
              <m:r>
                <w:rPr>
                  <w:rFonts w:ascii="Cambria Math" w:hAnsi="Cambria Math" w:cstheme="minorHAnsi"/>
                  <w:color w:val="auto"/>
                </w:rPr>
                <m:t>γ</m:t>
              </m:r>
            </m:num>
            <m:den>
              <m:f>
                <m:fPr>
                  <m:ctrlPr>
                    <w:rPr>
                      <w:rFonts w:ascii="Cambria Math" w:hAnsi="Cambria Math" w:cstheme="minorHAnsi"/>
                      <w:i/>
                      <w:color w:val="auto"/>
                    </w:rPr>
                  </m:ctrlPr>
                </m:fPr>
                <m:num>
                  <m:r>
                    <w:rPr>
                      <w:rFonts w:ascii="Cambria Math" w:hAnsi="Cambria Math" w:cstheme="minorHAnsi"/>
                      <w:color w:val="auto"/>
                    </w:rPr>
                    <m:t>1</m:t>
                  </m:r>
                </m:num>
                <m:den>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1</m:t>
                      </m:r>
                    </m:sub>
                  </m:sSub>
                </m:den>
              </m:f>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1</m:t>
                  </m:r>
                </m:num>
                <m:den>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2</m:t>
                      </m:r>
                    </m:sub>
                  </m:sSub>
                </m:den>
              </m:f>
            </m:den>
          </m:f>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2γ</m:t>
              </m:r>
            </m:num>
            <m:den>
              <m:r>
                <w:rPr>
                  <w:rFonts w:ascii="Cambria Math" w:hAnsi="Cambria Math" w:cstheme="minorHAnsi"/>
                  <w:color w:val="auto"/>
                </w:rPr>
                <m:t>R</m:t>
              </m:r>
            </m:den>
          </m:f>
        </m:oMath>
      </m:oMathPara>
    </w:p>
    <w:p w14:paraId="1CD4B839" w14:textId="77777777" w:rsidR="0088428B" w:rsidRDefault="0088428B" w:rsidP="006D5075">
      <w:pPr>
        <w:pStyle w:val="NormalWeb"/>
        <w:spacing w:before="0" w:beforeAutospacing="0" w:after="0" w:afterAutospacing="0"/>
        <w:rPr>
          <w:rFonts w:asciiTheme="minorHAnsi" w:hAnsiTheme="minorHAnsi" w:cstheme="minorHAnsi"/>
          <w:color w:val="auto"/>
        </w:rPr>
      </w:pPr>
    </w:p>
    <w:p w14:paraId="616928D9" w14:textId="4E012427" w:rsidR="00F346F4" w:rsidRPr="00CC71C6" w:rsidRDefault="00EF7CD6" w:rsidP="006D5075">
      <w:pPr>
        <w:pStyle w:val="NormalWeb"/>
        <w:spacing w:before="0" w:beforeAutospacing="0" w:after="0" w:afterAutospacing="0"/>
        <w:rPr>
          <w:rFonts w:asciiTheme="minorHAnsi" w:hAnsiTheme="minorHAnsi" w:cstheme="minorHAnsi"/>
          <w:color w:val="auto"/>
        </w:rPr>
      </w:pPr>
      <w:r w:rsidRPr="00CC71C6">
        <w:rPr>
          <w:rFonts w:asciiTheme="minorHAnsi" w:hAnsiTheme="minorHAnsi" w:cstheme="minorHAnsi"/>
          <w:color w:val="auto"/>
        </w:rPr>
        <w:t xml:space="preserve">where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1</m:t>
            </m:r>
          </m:sub>
        </m:sSub>
      </m:oMath>
      <w:r w:rsidRPr="00CC71C6">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2</m:t>
            </m:r>
          </m:sub>
        </m:sSub>
      </m:oMath>
      <w:r w:rsidRPr="00CC71C6">
        <w:rPr>
          <w:rFonts w:asciiTheme="minorHAnsi" w:hAnsiTheme="minorHAnsi" w:cstheme="minorHAnsi"/>
          <w:color w:val="auto"/>
        </w:rPr>
        <w:t xml:space="preserve"> are the droplet radii of curvature and </w:t>
      </w:r>
      <m:oMath>
        <m:r>
          <w:rPr>
            <w:rFonts w:ascii="Cambria Math" w:hAnsi="Cambria Math" w:cstheme="minorHAnsi"/>
            <w:color w:val="auto"/>
          </w:rPr>
          <m:t>∆P</m:t>
        </m:r>
      </m:oMath>
      <w:r w:rsidRPr="00CC71C6">
        <w:rPr>
          <w:rFonts w:asciiTheme="minorHAnsi" w:hAnsiTheme="minorHAnsi" w:cstheme="minorHAnsi"/>
          <w:color w:val="auto"/>
        </w:rPr>
        <w:t xml:space="preserve"> is the change in pressure within the droplet relative to </w:t>
      </w:r>
      <m:oMath>
        <m:r>
          <w:rPr>
            <w:rFonts w:ascii="Cambria Math" w:hAnsi="Cambria Math" w:cstheme="minorHAnsi"/>
            <w:color w:val="auto"/>
          </w:rPr>
          <m:t>t=0</m:t>
        </m:r>
      </m:oMath>
      <w:r w:rsidRPr="00CC71C6">
        <w:rPr>
          <w:rFonts w:asciiTheme="minorHAnsi" w:hAnsiTheme="minorHAnsi" w:cstheme="minorHAnsi"/>
          <w:color w:val="auto"/>
        </w:rPr>
        <w:t>.</w:t>
      </w:r>
    </w:p>
    <w:p w14:paraId="61F2BC3A" w14:textId="77777777" w:rsidR="007331FF" w:rsidRPr="00C93C18" w:rsidRDefault="007331FF" w:rsidP="006D5075">
      <w:pPr>
        <w:pStyle w:val="NormalWeb"/>
        <w:spacing w:before="0" w:beforeAutospacing="0" w:after="0" w:afterAutospacing="0"/>
        <w:rPr>
          <w:rFonts w:asciiTheme="minorHAnsi" w:hAnsiTheme="minorHAnsi" w:cstheme="minorHAnsi"/>
          <w:color w:val="auto"/>
          <w:highlight w:val="yellow"/>
        </w:rPr>
      </w:pPr>
    </w:p>
    <w:p w14:paraId="5452F5D0" w14:textId="273CF50C" w:rsidR="009E5CC2" w:rsidRPr="006B5A2A" w:rsidRDefault="009E5CC2"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color w:val="auto"/>
        </w:rPr>
        <w:t xml:space="preserve">NOTE: In the initial period following droplet formation, the two radii are approximately equal, hence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1</m:t>
            </m:r>
          </m:sub>
        </m:sSub>
      </m:oMath>
      <w:r w:rsidRPr="006B5A2A">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2</m:t>
            </m:r>
          </m:sub>
        </m:sSub>
      </m:oMath>
      <w:r w:rsidRPr="006B5A2A">
        <w:rPr>
          <w:rFonts w:asciiTheme="minorHAnsi" w:hAnsiTheme="minorHAnsi" w:cstheme="minorHAnsi"/>
          <w:color w:val="auto"/>
        </w:rPr>
        <w:t xml:space="preserve"> in the Young-Laplace equation can be replaced with </w:t>
      </w:r>
      <w:r w:rsidR="00EA4F71" w:rsidRPr="006B5A2A">
        <w:rPr>
          <w:rFonts w:asciiTheme="minorHAnsi" w:hAnsiTheme="minorHAnsi" w:cstheme="minorHAnsi"/>
          <w:color w:val="auto"/>
        </w:rPr>
        <w:t>the radius of the predetermined 2</w:t>
      </w:r>
      <w:r w:rsidR="0088428B">
        <w:rPr>
          <w:rFonts w:asciiTheme="minorHAnsi" w:hAnsiTheme="minorHAnsi" w:cstheme="minorHAnsi"/>
          <w:color w:val="auto"/>
        </w:rPr>
        <w:t xml:space="preserve"> µL </w:t>
      </w:r>
      <w:r w:rsidR="00EA4F71" w:rsidRPr="006B5A2A">
        <w:rPr>
          <w:rFonts w:asciiTheme="minorHAnsi" w:hAnsiTheme="minorHAnsi" w:cstheme="minorHAnsi"/>
          <w:color w:val="auto"/>
        </w:rPr>
        <w:t xml:space="preserve">drop equal to </w:t>
      </w:r>
      <m:oMath>
        <m:r>
          <w:rPr>
            <w:rFonts w:ascii="Cambria Math" w:hAnsi="Cambria Math" w:cstheme="minorHAnsi"/>
            <w:color w:val="auto"/>
          </w:rPr>
          <m:t>R=782 μm</m:t>
        </m:r>
      </m:oMath>
      <w:r w:rsidR="00EA4F71" w:rsidRPr="006B5A2A">
        <w:rPr>
          <w:rFonts w:asciiTheme="minorHAnsi" w:hAnsiTheme="minorHAnsi" w:cstheme="minorHAnsi"/>
          <w:color w:val="auto"/>
        </w:rPr>
        <w:t xml:space="preserve">. </w:t>
      </w:r>
    </w:p>
    <w:p w14:paraId="0CCC5DA5" w14:textId="77777777" w:rsidR="00EF7CD6" w:rsidRPr="006B5A2A" w:rsidRDefault="00EF7CD6" w:rsidP="006D5075">
      <w:pPr>
        <w:pStyle w:val="NormalWeb"/>
        <w:spacing w:before="0" w:beforeAutospacing="0" w:after="0" w:afterAutospacing="0"/>
        <w:rPr>
          <w:rFonts w:asciiTheme="minorHAnsi" w:hAnsiTheme="minorHAnsi" w:cs="Arial"/>
          <w:color w:val="auto"/>
          <w:shd w:val="clear" w:color="auto" w:fill="FFFFFF"/>
        </w:rPr>
      </w:pPr>
    </w:p>
    <w:p w14:paraId="44BDD737" w14:textId="685E82CA" w:rsidR="00A23D76" w:rsidRPr="006B5A2A" w:rsidRDefault="00A23D76"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b/>
          <w:color w:val="auto"/>
        </w:rPr>
        <w:t xml:space="preserve">REPRESENTATIVE RESULTS: </w:t>
      </w:r>
    </w:p>
    <w:p w14:paraId="69A34730" w14:textId="3F53378C" w:rsidR="00E74D21" w:rsidRPr="006B5A2A" w:rsidRDefault="007D67EB" w:rsidP="006D5075">
      <w:pPr>
        <w:jc w:val="both"/>
        <w:rPr>
          <w:rFonts w:asciiTheme="minorHAnsi" w:hAnsiTheme="minorHAnsi" w:cstheme="minorHAnsi"/>
        </w:rPr>
      </w:pPr>
      <w:r w:rsidRPr="006B5A2A">
        <w:rPr>
          <w:rFonts w:asciiTheme="minorHAnsi" w:hAnsiTheme="minorHAnsi" w:cstheme="minorHAnsi"/>
        </w:rPr>
        <w:t xml:space="preserve">Using this experimental system one can examine the hydrate formation at </w:t>
      </w:r>
      <w:r w:rsidR="000312A2">
        <w:rPr>
          <w:rFonts w:asciiTheme="minorHAnsi" w:hAnsiTheme="minorHAnsi" w:cstheme="minorHAnsi"/>
        </w:rPr>
        <w:t xml:space="preserve">the </w:t>
      </w:r>
      <w:r w:rsidRPr="006B5A2A">
        <w:rPr>
          <w:rFonts w:asciiTheme="minorHAnsi" w:hAnsiTheme="minorHAnsi" w:cstheme="minorHAnsi"/>
        </w:rPr>
        <w:t>oil</w:t>
      </w:r>
      <w:r w:rsidR="00A00F12">
        <w:rPr>
          <w:rFonts w:asciiTheme="minorHAnsi" w:hAnsiTheme="minorHAnsi" w:cstheme="minorHAnsi"/>
        </w:rPr>
        <w:t>-</w:t>
      </w:r>
      <w:r w:rsidRPr="006B5A2A">
        <w:rPr>
          <w:rFonts w:asciiTheme="minorHAnsi" w:hAnsiTheme="minorHAnsi" w:cstheme="minorHAnsi"/>
        </w:rPr>
        <w:t xml:space="preserve">water interface and measure the interfacial stress associated with the crystallization process. </w:t>
      </w:r>
      <w:r w:rsidR="00C43B8B" w:rsidRPr="00C43B8B">
        <w:rPr>
          <w:rFonts w:asciiTheme="minorHAnsi" w:hAnsiTheme="minorHAnsi" w:cstheme="minorHAnsi"/>
          <w:b/>
          <w:bCs/>
        </w:rPr>
        <w:t>Figure 6</w:t>
      </w:r>
      <w:r w:rsidR="00DC6454" w:rsidRPr="006B5A2A">
        <w:rPr>
          <w:rFonts w:asciiTheme="minorHAnsi" w:hAnsiTheme="minorHAnsi" w:cstheme="minorHAnsi"/>
        </w:rPr>
        <w:t xml:space="preserve"> shows </w:t>
      </w:r>
      <w:r w:rsidR="00E74D21" w:rsidRPr="006B5A2A">
        <w:rPr>
          <w:rFonts w:asciiTheme="minorHAnsi" w:hAnsiTheme="minorHAnsi" w:cstheme="minorHAnsi"/>
        </w:rPr>
        <w:t>a representative set of results that include both crystal formation and interfacial stress. In the planar shell growth (</w:t>
      </w:r>
      <w:r w:rsidR="00C43B8B" w:rsidRPr="00C43B8B">
        <w:rPr>
          <w:rFonts w:asciiTheme="minorHAnsi" w:hAnsiTheme="minorHAnsi" w:cstheme="minorHAnsi"/>
          <w:b/>
          <w:bCs/>
        </w:rPr>
        <w:t>Figure 6</w:t>
      </w:r>
      <w:r w:rsidR="005A13E9">
        <w:rPr>
          <w:rFonts w:asciiTheme="minorHAnsi" w:hAnsiTheme="minorHAnsi" w:cstheme="minorHAnsi"/>
          <w:b/>
          <w:bCs/>
        </w:rPr>
        <w:t>a</w:t>
      </w:r>
      <w:r w:rsidR="00E74D21" w:rsidRPr="006B5A2A">
        <w:rPr>
          <w:rFonts w:asciiTheme="minorHAnsi" w:hAnsiTheme="minorHAnsi" w:cstheme="minorHAnsi"/>
        </w:rPr>
        <w:t xml:space="preserve">), the crystal </w:t>
      </w:r>
      <w:r w:rsidR="000312A2" w:rsidRPr="006B5A2A">
        <w:rPr>
          <w:rFonts w:asciiTheme="minorHAnsi" w:hAnsiTheme="minorHAnsi" w:cstheme="minorHAnsi"/>
        </w:rPr>
        <w:t>gr</w:t>
      </w:r>
      <w:r w:rsidR="000312A2">
        <w:rPr>
          <w:rFonts w:asciiTheme="minorHAnsi" w:hAnsiTheme="minorHAnsi" w:cstheme="minorHAnsi"/>
        </w:rPr>
        <w:t>ew</w:t>
      </w:r>
      <w:r w:rsidR="000312A2" w:rsidRPr="006B5A2A">
        <w:rPr>
          <w:rFonts w:asciiTheme="minorHAnsi" w:hAnsiTheme="minorHAnsi" w:cstheme="minorHAnsi"/>
        </w:rPr>
        <w:t xml:space="preserve"> </w:t>
      </w:r>
      <w:r w:rsidR="00874478" w:rsidRPr="006B5A2A">
        <w:rPr>
          <w:rFonts w:asciiTheme="minorHAnsi" w:hAnsiTheme="minorHAnsi" w:cstheme="minorHAnsi"/>
        </w:rPr>
        <w:t xml:space="preserve">from the two poles towards </w:t>
      </w:r>
      <w:r w:rsidR="00E74D21" w:rsidRPr="006B5A2A">
        <w:rPr>
          <w:rFonts w:asciiTheme="minorHAnsi" w:hAnsiTheme="minorHAnsi" w:cstheme="minorHAnsi"/>
        </w:rPr>
        <w:t xml:space="preserve">the equator. </w:t>
      </w:r>
      <w:r w:rsidR="001C6F1C" w:rsidRPr="006B5A2A">
        <w:rPr>
          <w:rFonts w:asciiTheme="minorHAnsi" w:hAnsiTheme="minorHAnsi" w:cstheme="minorHAnsi"/>
        </w:rPr>
        <w:t xml:space="preserve">For that reason, in the planar crystal, the </w:t>
      </w:r>
      <w:r w:rsidR="00E74D21" w:rsidRPr="006B5A2A">
        <w:rPr>
          <w:rFonts w:asciiTheme="minorHAnsi" w:hAnsiTheme="minorHAnsi" w:cstheme="minorHAnsi"/>
        </w:rPr>
        <w:t xml:space="preserve">hydrate shell </w:t>
      </w:r>
      <w:r w:rsidR="00373D4A">
        <w:rPr>
          <w:rFonts w:asciiTheme="minorHAnsi" w:hAnsiTheme="minorHAnsi" w:cstheme="minorHAnsi"/>
        </w:rPr>
        <w:t>grew</w:t>
      </w:r>
      <w:r w:rsidR="00373D4A" w:rsidRPr="00373D4A">
        <w:rPr>
          <w:rFonts w:asciiTheme="minorHAnsi" w:hAnsiTheme="minorHAnsi" w:cstheme="minorHAnsi"/>
        </w:rPr>
        <w:t xml:space="preserve"> </w:t>
      </w:r>
      <w:r w:rsidR="00373D4A" w:rsidRPr="006B5A2A">
        <w:rPr>
          <w:rFonts w:asciiTheme="minorHAnsi" w:hAnsiTheme="minorHAnsi" w:cstheme="minorHAnsi"/>
        </w:rPr>
        <w:t>constantly</w:t>
      </w:r>
      <w:r w:rsidR="00E74D21" w:rsidRPr="006B5A2A">
        <w:rPr>
          <w:rFonts w:asciiTheme="minorHAnsi" w:hAnsiTheme="minorHAnsi" w:cstheme="minorHAnsi"/>
        </w:rPr>
        <w:t xml:space="preserve">. </w:t>
      </w:r>
      <w:r w:rsidR="003E7E48">
        <w:rPr>
          <w:rFonts w:asciiTheme="minorHAnsi" w:hAnsiTheme="minorHAnsi" w:cstheme="minorHAnsi"/>
        </w:rPr>
        <w:t xml:space="preserve">In pure water and low surfactant concentrations the hydrate formed </w:t>
      </w:r>
      <w:r w:rsidR="000312A2">
        <w:rPr>
          <w:rFonts w:asciiTheme="minorHAnsi" w:hAnsiTheme="minorHAnsi" w:cstheme="minorHAnsi"/>
        </w:rPr>
        <w:t xml:space="preserve">a </w:t>
      </w:r>
      <w:r w:rsidR="00E74D21" w:rsidRPr="006B5A2A">
        <w:rPr>
          <w:rFonts w:asciiTheme="minorHAnsi" w:hAnsiTheme="minorHAnsi" w:cstheme="minorHAnsi"/>
        </w:rPr>
        <w:t>planar shell morphology</w:t>
      </w:r>
      <w:r w:rsidR="00AA1CFE">
        <w:rPr>
          <w:rFonts w:asciiTheme="minorHAnsi" w:hAnsiTheme="minorHAnsi" w:cstheme="minorHAnsi"/>
        </w:rPr>
        <w:t xml:space="preserve">, as can be seen in </w:t>
      </w:r>
      <w:r w:rsidR="00C43B8B" w:rsidRPr="00C43B8B">
        <w:rPr>
          <w:rFonts w:asciiTheme="minorHAnsi" w:hAnsiTheme="minorHAnsi" w:cstheme="minorHAnsi"/>
          <w:b/>
          <w:bCs/>
        </w:rPr>
        <w:t>Figure 6</w:t>
      </w:r>
      <w:r w:rsidR="005A13E9">
        <w:rPr>
          <w:rFonts w:asciiTheme="minorHAnsi" w:hAnsiTheme="minorHAnsi" w:cstheme="minorHAnsi"/>
          <w:b/>
          <w:bCs/>
        </w:rPr>
        <w:t>a</w:t>
      </w:r>
      <w:r w:rsidR="00AA1CFE">
        <w:rPr>
          <w:rFonts w:asciiTheme="minorHAnsi" w:hAnsiTheme="minorHAnsi" w:cstheme="minorHAnsi"/>
        </w:rPr>
        <w:t>.</w:t>
      </w:r>
      <w:r w:rsidR="001C6F1C" w:rsidRPr="006B5A2A">
        <w:rPr>
          <w:rFonts w:asciiTheme="minorHAnsi" w:hAnsiTheme="minorHAnsi" w:cstheme="minorHAnsi"/>
        </w:rPr>
        <w:t xml:space="preserve"> </w:t>
      </w:r>
      <w:r w:rsidR="006C25E3" w:rsidRPr="006B5A2A">
        <w:rPr>
          <w:rFonts w:asciiTheme="minorHAnsi" w:hAnsiTheme="minorHAnsi" w:cstheme="minorHAnsi"/>
        </w:rPr>
        <w:t xml:space="preserve">The change in pressure and apparent average interfacial stress over time </w:t>
      </w:r>
      <w:r w:rsidR="00AA1CFE">
        <w:rPr>
          <w:rFonts w:asciiTheme="minorHAnsi" w:hAnsiTheme="minorHAnsi" w:cstheme="minorHAnsi"/>
        </w:rPr>
        <w:t xml:space="preserve">shown in </w:t>
      </w:r>
      <w:r w:rsidR="00C43B8B" w:rsidRPr="00C43B8B">
        <w:rPr>
          <w:rFonts w:asciiTheme="minorHAnsi" w:hAnsiTheme="minorHAnsi" w:cstheme="minorHAnsi"/>
          <w:b/>
          <w:bCs/>
        </w:rPr>
        <w:t>Figure 6</w:t>
      </w:r>
      <w:r w:rsidR="005A13E9">
        <w:rPr>
          <w:rFonts w:asciiTheme="minorHAnsi" w:hAnsiTheme="minorHAnsi" w:cstheme="minorHAnsi"/>
          <w:b/>
          <w:bCs/>
        </w:rPr>
        <w:t>b</w:t>
      </w:r>
      <w:r w:rsidR="006C25E3" w:rsidRPr="006B5A2A">
        <w:rPr>
          <w:rFonts w:asciiTheme="minorHAnsi" w:hAnsiTheme="minorHAnsi" w:cstheme="minorHAnsi"/>
        </w:rPr>
        <w:t xml:space="preserve"> show</w:t>
      </w:r>
      <w:r w:rsidR="000312A2">
        <w:rPr>
          <w:rFonts w:asciiTheme="minorHAnsi" w:hAnsiTheme="minorHAnsi" w:cstheme="minorHAnsi"/>
        </w:rPr>
        <w:t>ed</w:t>
      </w:r>
      <w:r w:rsidR="006C25E3" w:rsidRPr="006B5A2A">
        <w:rPr>
          <w:rFonts w:asciiTheme="minorHAnsi" w:hAnsiTheme="minorHAnsi" w:cstheme="minorHAnsi"/>
        </w:rPr>
        <w:t xml:space="preserve"> </w:t>
      </w:r>
      <w:r w:rsidR="000312A2">
        <w:rPr>
          <w:rFonts w:asciiTheme="minorHAnsi" w:hAnsiTheme="minorHAnsi" w:cstheme="minorHAnsi"/>
        </w:rPr>
        <w:t xml:space="preserve">a </w:t>
      </w:r>
      <w:r w:rsidR="006C25E3" w:rsidRPr="006B5A2A">
        <w:rPr>
          <w:rFonts w:asciiTheme="minorHAnsi" w:hAnsiTheme="minorHAnsi" w:cstheme="minorHAnsi"/>
        </w:rPr>
        <w:t>gradual decrease in apparent average interfacial stress as the hydrate growth progresse</w:t>
      </w:r>
      <w:r w:rsidR="000312A2">
        <w:rPr>
          <w:rFonts w:asciiTheme="minorHAnsi" w:hAnsiTheme="minorHAnsi" w:cstheme="minorHAnsi"/>
        </w:rPr>
        <w:t>d</w:t>
      </w:r>
      <w:r w:rsidR="00AA1CFE">
        <w:rPr>
          <w:rFonts w:asciiTheme="minorHAnsi" w:hAnsiTheme="minorHAnsi" w:cstheme="minorHAnsi"/>
        </w:rPr>
        <w:t xml:space="preserve"> for the planar shell morphology</w:t>
      </w:r>
      <w:r w:rsidR="006C25E3" w:rsidRPr="006B5A2A">
        <w:rPr>
          <w:rFonts w:asciiTheme="minorHAnsi" w:hAnsiTheme="minorHAnsi" w:cstheme="minorHAnsi"/>
        </w:rPr>
        <w:t xml:space="preserve">. As the hydrate </w:t>
      </w:r>
      <w:r w:rsidR="000312A2" w:rsidRPr="006B5A2A">
        <w:rPr>
          <w:rFonts w:asciiTheme="minorHAnsi" w:hAnsiTheme="minorHAnsi" w:cstheme="minorHAnsi"/>
        </w:rPr>
        <w:t>gr</w:t>
      </w:r>
      <w:r w:rsidR="000312A2">
        <w:rPr>
          <w:rFonts w:asciiTheme="minorHAnsi" w:hAnsiTheme="minorHAnsi" w:cstheme="minorHAnsi"/>
        </w:rPr>
        <w:t>ew</w:t>
      </w:r>
      <w:r w:rsidR="000312A2" w:rsidRPr="006B5A2A">
        <w:rPr>
          <w:rFonts w:asciiTheme="minorHAnsi" w:hAnsiTheme="minorHAnsi" w:cstheme="minorHAnsi"/>
        </w:rPr>
        <w:t xml:space="preserve"> </w:t>
      </w:r>
      <w:r w:rsidR="006C25E3" w:rsidRPr="006B5A2A">
        <w:rPr>
          <w:rFonts w:asciiTheme="minorHAnsi" w:hAnsiTheme="minorHAnsi" w:cstheme="minorHAnsi"/>
        </w:rPr>
        <w:t>and cover</w:t>
      </w:r>
      <w:r w:rsidR="000312A2">
        <w:rPr>
          <w:rFonts w:asciiTheme="minorHAnsi" w:hAnsiTheme="minorHAnsi" w:cstheme="minorHAnsi"/>
        </w:rPr>
        <w:t>ed</w:t>
      </w:r>
      <w:r w:rsidR="006C25E3" w:rsidRPr="006B5A2A">
        <w:rPr>
          <w:rFonts w:asciiTheme="minorHAnsi" w:hAnsiTheme="minorHAnsi" w:cstheme="minorHAnsi"/>
        </w:rPr>
        <w:t xml:space="preserve"> the surface, there </w:t>
      </w:r>
      <w:r w:rsidR="000312A2" w:rsidRPr="006F4C6B">
        <w:rPr>
          <w:rFonts w:asciiTheme="minorHAnsi" w:hAnsiTheme="minorHAnsi" w:cstheme="minorHAnsi"/>
        </w:rPr>
        <w:t>was</w:t>
      </w:r>
      <w:r w:rsidR="000312A2" w:rsidRPr="006B5A2A">
        <w:rPr>
          <w:rFonts w:asciiTheme="minorHAnsi" w:hAnsiTheme="minorHAnsi" w:cstheme="minorHAnsi"/>
        </w:rPr>
        <w:t xml:space="preserve"> </w:t>
      </w:r>
      <w:r w:rsidR="006C25E3" w:rsidRPr="006B5A2A">
        <w:rPr>
          <w:rFonts w:asciiTheme="minorHAnsi" w:hAnsiTheme="minorHAnsi" w:cstheme="minorHAnsi"/>
        </w:rPr>
        <w:t>less available area for the surfactant molecules</w:t>
      </w:r>
      <w:r w:rsidR="00D901BA" w:rsidRPr="006B5A2A">
        <w:rPr>
          <w:rFonts w:asciiTheme="minorHAnsi" w:hAnsiTheme="minorHAnsi" w:cstheme="minorHAnsi"/>
        </w:rPr>
        <w:t>,</w:t>
      </w:r>
      <w:r w:rsidR="006C25E3" w:rsidRPr="006B5A2A">
        <w:rPr>
          <w:rFonts w:asciiTheme="minorHAnsi" w:hAnsiTheme="minorHAnsi" w:cstheme="minorHAnsi"/>
        </w:rPr>
        <w:t xml:space="preserve"> hence the same number of surfactant molecules occup</w:t>
      </w:r>
      <w:r w:rsidR="00373D4A">
        <w:rPr>
          <w:rFonts w:asciiTheme="minorHAnsi" w:hAnsiTheme="minorHAnsi" w:cstheme="minorHAnsi"/>
        </w:rPr>
        <w:t>ied</w:t>
      </w:r>
      <w:r w:rsidR="006C25E3" w:rsidRPr="006B5A2A">
        <w:rPr>
          <w:rFonts w:asciiTheme="minorHAnsi" w:hAnsiTheme="minorHAnsi" w:cstheme="minorHAnsi"/>
        </w:rPr>
        <w:t xml:space="preserve"> </w:t>
      </w:r>
      <w:r w:rsidR="000312A2">
        <w:rPr>
          <w:rFonts w:asciiTheme="minorHAnsi" w:hAnsiTheme="minorHAnsi" w:cstheme="minorHAnsi"/>
        </w:rPr>
        <w:t xml:space="preserve">a </w:t>
      </w:r>
      <w:r w:rsidR="006C25E3" w:rsidRPr="006B5A2A">
        <w:rPr>
          <w:rFonts w:asciiTheme="minorHAnsi" w:hAnsiTheme="minorHAnsi" w:cstheme="minorHAnsi"/>
        </w:rPr>
        <w:t>smaller surface area</w:t>
      </w:r>
      <w:r w:rsidR="00D901BA" w:rsidRPr="006B5A2A">
        <w:rPr>
          <w:rFonts w:asciiTheme="minorHAnsi" w:hAnsiTheme="minorHAnsi" w:cstheme="minorHAnsi"/>
        </w:rPr>
        <w:t>,</w:t>
      </w:r>
      <w:r w:rsidR="006C25E3" w:rsidRPr="006B5A2A">
        <w:rPr>
          <w:rFonts w:asciiTheme="minorHAnsi" w:hAnsiTheme="minorHAnsi" w:cstheme="minorHAnsi"/>
        </w:rPr>
        <w:t xml:space="preserve"> which result</w:t>
      </w:r>
      <w:r w:rsidR="000312A2">
        <w:rPr>
          <w:rFonts w:asciiTheme="minorHAnsi" w:hAnsiTheme="minorHAnsi" w:cstheme="minorHAnsi"/>
        </w:rPr>
        <w:t>ed</w:t>
      </w:r>
      <w:r w:rsidR="006C25E3" w:rsidRPr="006B5A2A">
        <w:rPr>
          <w:rFonts w:asciiTheme="minorHAnsi" w:hAnsiTheme="minorHAnsi" w:cstheme="minorHAnsi"/>
        </w:rPr>
        <w:t xml:space="preserve"> in decreased apparent average interfacial stress. </w:t>
      </w:r>
      <w:r w:rsidR="00405F06" w:rsidRPr="006B5A2A">
        <w:rPr>
          <w:rFonts w:asciiTheme="minorHAnsi" w:hAnsiTheme="minorHAnsi" w:cstheme="minorHAnsi"/>
        </w:rPr>
        <w:t xml:space="preserve">The conical </w:t>
      </w:r>
      <w:r w:rsidR="0010621F" w:rsidRPr="006B5A2A">
        <w:rPr>
          <w:rFonts w:asciiTheme="minorHAnsi" w:hAnsiTheme="minorHAnsi" w:cstheme="minorHAnsi"/>
        </w:rPr>
        <w:t>morphology (</w:t>
      </w:r>
      <w:r w:rsidR="00C43B8B" w:rsidRPr="00C43B8B">
        <w:rPr>
          <w:rFonts w:asciiTheme="minorHAnsi" w:hAnsiTheme="minorHAnsi" w:cstheme="minorHAnsi"/>
          <w:b/>
          <w:bCs/>
        </w:rPr>
        <w:t>Figure 6</w:t>
      </w:r>
      <w:r w:rsidR="005A13E9">
        <w:rPr>
          <w:rFonts w:asciiTheme="minorHAnsi" w:hAnsiTheme="minorHAnsi" w:cstheme="minorHAnsi"/>
          <w:b/>
          <w:bCs/>
        </w:rPr>
        <w:t>c</w:t>
      </w:r>
      <w:r w:rsidR="0010621F" w:rsidRPr="006B5A2A">
        <w:rPr>
          <w:rFonts w:asciiTheme="minorHAnsi" w:hAnsiTheme="minorHAnsi" w:cstheme="minorHAnsi"/>
        </w:rPr>
        <w:t>)</w:t>
      </w:r>
      <w:r w:rsidR="00405F06" w:rsidRPr="006B5A2A">
        <w:rPr>
          <w:rFonts w:asciiTheme="minorHAnsi" w:hAnsiTheme="minorHAnsi" w:cstheme="minorHAnsi"/>
        </w:rPr>
        <w:t xml:space="preserve"> was observed in</w:t>
      </w:r>
      <w:r w:rsidR="0010621F" w:rsidRPr="006B5A2A">
        <w:rPr>
          <w:rFonts w:asciiTheme="minorHAnsi" w:hAnsiTheme="minorHAnsi" w:cstheme="minorHAnsi"/>
        </w:rPr>
        <w:t xml:space="preserve"> </w:t>
      </w:r>
      <w:r w:rsidR="00596A14" w:rsidRPr="006B5A2A">
        <w:rPr>
          <w:rFonts w:asciiTheme="minorHAnsi" w:hAnsiTheme="minorHAnsi" w:cstheme="minorHAnsi"/>
        </w:rPr>
        <w:t xml:space="preserve">high surfactant concentrations. Here the hydrate </w:t>
      </w:r>
      <w:r w:rsidR="000312A2" w:rsidRPr="006B5A2A">
        <w:rPr>
          <w:rFonts w:asciiTheme="minorHAnsi" w:hAnsiTheme="minorHAnsi" w:cstheme="minorHAnsi"/>
        </w:rPr>
        <w:t>gr</w:t>
      </w:r>
      <w:r w:rsidR="000312A2">
        <w:rPr>
          <w:rFonts w:asciiTheme="minorHAnsi" w:hAnsiTheme="minorHAnsi" w:cstheme="minorHAnsi"/>
        </w:rPr>
        <w:t>ew</w:t>
      </w:r>
      <w:r w:rsidR="000312A2" w:rsidRPr="006B5A2A">
        <w:rPr>
          <w:rFonts w:asciiTheme="minorHAnsi" w:hAnsiTheme="minorHAnsi" w:cstheme="minorHAnsi"/>
        </w:rPr>
        <w:t xml:space="preserve"> </w:t>
      </w:r>
      <w:r w:rsidR="00596A14" w:rsidRPr="006B5A2A">
        <w:rPr>
          <w:rFonts w:asciiTheme="minorHAnsi" w:hAnsiTheme="minorHAnsi" w:cstheme="minorHAnsi"/>
        </w:rPr>
        <w:t xml:space="preserve">as a conical crystal. When the conical crystal </w:t>
      </w:r>
      <w:r w:rsidR="000312A2">
        <w:rPr>
          <w:rFonts w:asciiTheme="minorHAnsi" w:hAnsiTheme="minorHAnsi" w:cstheme="minorHAnsi"/>
        </w:rPr>
        <w:t>became</w:t>
      </w:r>
      <w:r w:rsidR="000312A2" w:rsidRPr="006B5A2A">
        <w:rPr>
          <w:rFonts w:asciiTheme="minorHAnsi" w:hAnsiTheme="minorHAnsi" w:cstheme="minorHAnsi"/>
        </w:rPr>
        <w:t xml:space="preserve"> </w:t>
      </w:r>
      <w:r w:rsidR="00596A14" w:rsidRPr="006B5A2A">
        <w:rPr>
          <w:rFonts w:asciiTheme="minorHAnsi" w:hAnsiTheme="minorHAnsi" w:cstheme="minorHAnsi"/>
        </w:rPr>
        <w:t xml:space="preserve">large enough, a portion of the cone </w:t>
      </w:r>
      <w:r w:rsidR="000312A2">
        <w:rPr>
          <w:rFonts w:asciiTheme="minorHAnsi" w:hAnsiTheme="minorHAnsi" w:cstheme="minorHAnsi"/>
        </w:rPr>
        <w:t>broke</w:t>
      </w:r>
      <w:r w:rsidR="000312A2" w:rsidRPr="006B5A2A">
        <w:rPr>
          <w:rFonts w:asciiTheme="minorHAnsi" w:hAnsiTheme="minorHAnsi" w:cstheme="minorHAnsi"/>
        </w:rPr>
        <w:t xml:space="preserve"> </w:t>
      </w:r>
      <w:r w:rsidR="00596A14" w:rsidRPr="006B5A2A">
        <w:rPr>
          <w:rFonts w:asciiTheme="minorHAnsi" w:hAnsiTheme="minorHAnsi" w:cstheme="minorHAnsi"/>
        </w:rPr>
        <w:t xml:space="preserve">free from the droplet surface. </w:t>
      </w:r>
      <w:r w:rsidR="00A24A4A" w:rsidRPr="006B5A2A">
        <w:rPr>
          <w:rFonts w:asciiTheme="minorHAnsi" w:hAnsiTheme="minorHAnsi" w:cstheme="minorHAnsi"/>
        </w:rPr>
        <w:t>This growth pattern happen</w:t>
      </w:r>
      <w:r w:rsidR="000312A2">
        <w:rPr>
          <w:rFonts w:asciiTheme="minorHAnsi" w:hAnsiTheme="minorHAnsi" w:cstheme="minorHAnsi"/>
        </w:rPr>
        <w:t>ed</w:t>
      </w:r>
      <w:r w:rsidR="00A24A4A" w:rsidRPr="006B5A2A">
        <w:rPr>
          <w:rFonts w:asciiTheme="minorHAnsi" w:hAnsiTheme="minorHAnsi" w:cstheme="minorHAnsi"/>
        </w:rPr>
        <w:t xml:space="preserve"> over and over again in an oscillatory manner. The crystal start</w:t>
      </w:r>
      <w:r w:rsidR="000312A2">
        <w:rPr>
          <w:rFonts w:asciiTheme="minorHAnsi" w:hAnsiTheme="minorHAnsi" w:cstheme="minorHAnsi"/>
        </w:rPr>
        <w:t>ed</w:t>
      </w:r>
      <w:r w:rsidR="00A24A4A" w:rsidRPr="006B5A2A">
        <w:rPr>
          <w:rFonts w:asciiTheme="minorHAnsi" w:hAnsiTheme="minorHAnsi" w:cstheme="minorHAnsi"/>
        </w:rPr>
        <w:t xml:space="preserve"> to grow until it reache</w:t>
      </w:r>
      <w:r w:rsidR="000312A2">
        <w:rPr>
          <w:rFonts w:asciiTheme="minorHAnsi" w:hAnsiTheme="minorHAnsi" w:cstheme="minorHAnsi"/>
        </w:rPr>
        <w:t>d</w:t>
      </w:r>
      <w:r w:rsidR="00A24A4A" w:rsidRPr="006B5A2A">
        <w:rPr>
          <w:rFonts w:asciiTheme="minorHAnsi" w:hAnsiTheme="minorHAnsi" w:cstheme="minorHAnsi"/>
        </w:rPr>
        <w:t xml:space="preserve"> a </w:t>
      </w:r>
      <w:r w:rsidR="00FF534A" w:rsidRPr="006B5A2A">
        <w:rPr>
          <w:rFonts w:asciiTheme="minorHAnsi" w:hAnsiTheme="minorHAnsi" w:cstheme="minorHAnsi"/>
        </w:rPr>
        <w:t>critical</w:t>
      </w:r>
      <w:r w:rsidR="00A24A4A" w:rsidRPr="006B5A2A">
        <w:rPr>
          <w:rFonts w:asciiTheme="minorHAnsi" w:hAnsiTheme="minorHAnsi" w:cstheme="minorHAnsi"/>
        </w:rPr>
        <w:t xml:space="preserve"> size</w:t>
      </w:r>
      <w:r w:rsidR="000312A2">
        <w:rPr>
          <w:rFonts w:asciiTheme="minorHAnsi" w:hAnsiTheme="minorHAnsi" w:cstheme="minorHAnsi"/>
        </w:rPr>
        <w:t>,</w:t>
      </w:r>
      <w:r w:rsidR="00A24A4A" w:rsidRPr="006B5A2A">
        <w:rPr>
          <w:rFonts w:asciiTheme="minorHAnsi" w:hAnsiTheme="minorHAnsi" w:cstheme="minorHAnsi"/>
        </w:rPr>
        <w:t xml:space="preserve"> then it </w:t>
      </w:r>
      <w:r w:rsidR="000312A2">
        <w:rPr>
          <w:rFonts w:asciiTheme="minorHAnsi" w:hAnsiTheme="minorHAnsi" w:cstheme="minorHAnsi"/>
        </w:rPr>
        <w:t>broke</w:t>
      </w:r>
      <w:r w:rsidR="000312A2" w:rsidRPr="006B5A2A">
        <w:rPr>
          <w:rFonts w:asciiTheme="minorHAnsi" w:hAnsiTheme="minorHAnsi" w:cstheme="minorHAnsi"/>
        </w:rPr>
        <w:t xml:space="preserve"> </w:t>
      </w:r>
      <w:r w:rsidR="00A24A4A" w:rsidRPr="006B5A2A">
        <w:rPr>
          <w:rFonts w:asciiTheme="minorHAnsi" w:hAnsiTheme="minorHAnsi" w:cstheme="minorHAnsi"/>
        </w:rPr>
        <w:t xml:space="preserve">and </w:t>
      </w:r>
      <w:r w:rsidR="00373D4A">
        <w:rPr>
          <w:rFonts w:asciiTheme="minorHAnsi" w:hAnsiTheme="minorHAnsi" w:cstheme="minorHAnsi"/>
        </w:rPr>
        <w:t xml:space="preserve">the process </w:t>
      </w:r>
      <w:r w:rsidR="00A24A4A" w:rsidRPr="006B5A2A">
        <w:rPr>
          <w:rFonts w:asciiTheme="minorHAnsi" w:hAnsiTheme="minorHAnsi" w:cstheme="minorHAnsi"/>
        </w:rPr>
        <w:t>start</w:t>
      </w:r>
      <w:r w:rsidR="000312A2">
        <w:rPr>
          <w:rFonts w:asciiTheme="minorHAnsi" w:hAnsiTheme="minorHAnsi" w:cstheme="minorHAnsi"/>
        </w:rPr>
        <w:t>ed</w:t>
      </w:r>
      <w:r w:rsidR="00A24A4A" w:rsidRPr="006B5A2A">
        <w:rPr>
          <w:rFonts w:asciiTheme="minorHAnsi" w:hAnsiTheme="minorHAnsi" w:cstheme="minorHAnsi"/>
        </w:rPr>
        <w:t xml:space="preserve"> all over again. </w:t>
      </w:r>
      <w:r w:rsidR="00AA0A46" w:rsidRPr="006B5A2A">
        <w:rPr>
          <w:rFonts w:asciiTheme="minorHAnsi" w:hAnsiTheme="minorHAnsi" w:cstheme="minorHAnsi"/>
        </w:rPr>
        <w:t xml:space="preserve">Apparent average interfacial stress measurements </w:t>
      </w:r>
      <w:r w:rsidR="00D35BDE" w:rsidRPr="006B5A2A">
        <w:rPr>
          <w:rFonts w:asciiTheme="minorHAnsi" w:hAnsiTheme="minorHAnsi" w:cstheme="minorHAnsi"/>
        </w:rPr>
        <w:t>(</w:t>
      </w:r>
      <w:r w:rsidR="00C43B8B" w:rsidRPr="00C43B8B">
        <w:rPr>
          <w:rFonts w:asciiTheme="minorHAnsi" w:hAnsiTheme="minorHAnsi" w:cstheme="minorHAnsi"/>
          <w:b/>
          <w:bCs/>
        </w:rPr>
        <w:t>Figure 6</w:t>
      </w:r>
      <w:r w:rsidR="005A13E9">
        <w:rPr>
          <w:rFonts w:asciiTheme="minorHAnsi" w:hAnsiTheme="minorHAnsi" w:cstheme="minorHAnsi"/>
          <w:b/>
          <w:bCs/>
        </w:rPr>
        <w:t>d</w:t>
      </w:r>
      <w:r w:rsidR="00D35BDE" w:rsidRPr="006B5A2A">
        <w:rPr>
          <w:rFonts w:asciiTheme="minorHAnsi" w:hAnsiTheme="minorHAnsi" w:cstheme="minorHAnsi"/>
        </w:rPr>
        <w:t>) show</w:t>
      </w:r>
      <w:r w:rsidR="000312A2">
        <w:rPr>
          <w:rFonts w:asciiTheme="minorHAnsi" w:hAnsiTheme="minorHAnsi" w:cstheme="minorHAnsi"/>
        </w:rPr>
        <w:t>ed</w:t>
      </w:r>
      <w:r w:rsidR="00D35BDE" w:rsidRPr="006B5A2A">
        <w:rPr>
          <w:rFonts w:asciiTheme="minorHAnsi" w:hAnsiTheme="minorHAnsi" w:cstheme="minorHAnsi"/>
        </w:rPr>
        <w:t xml:space="preserve"> </w:t>
      </w:r>
      <w:r w:rsidR="00AA0A46" w:rsidRPr="006B5A2A">
        <w:rPr>
          <w:rFonts w:asciiTheme="minorHAnsi" w:hAnsiTheme="minorHAnsi" w:cstheme="minorHAnsi"/>
        </w:rPr>
        <w:t>an initial decrease in interfacial stress</w:t>
      </w:r>
      <w:r w:rsidR="00743B41">
        <w:rPr>
          <w:rFonts w:asciiTheme="minorHAnsi" w:hAnsiTheme="minorHAnsi" w:cstheme="minorHAnsi"/>
        </w:rPr>
        <w:t xml:space="preserve"> as the conical crystal start</w:t>
      </w:r>
      <w:r w:rsidR="000312A2">
        <w:rPr>
          <w:rFonts w:asciiTheme="minorHAnsi" w:hAnsiTheme="minorHAnsi" w:cstheme="minorHAnsi"/>
        </w:rPr>
        <w:t>ed</w:t>
      </w:r>
      <w:r w:rsidR="00743B41">
        <w:rPr>
          <w:rFonts w:asciiTheme="minorHAnsi" w:hAnsiTheme="minorHAnsi" w:cstheme="minorHAnsi"/>
        </w:rPr>
        <w:t xml:space="preserve"> to grow. In the initial stages of the growth process there </w:t>
      </w:r>
      <w:r w:rsidR="000312A2" w:rsidRPr="006F4C6B">
        <w:rPr>
          <w:rFonts w:asciiTheme="minorHAnsi" w:hAnsiTheme="minorHAnsi" w:cstheme="minorHAnsi"/>
        </w:rPr>
        <w:t>was</w:t>
      </w:r>
      <w:r w:rsidR="000312A2">
        <w:rPr>
          <w:rFonts w:asciiTheme="minorHAnsi" w:hAnsiTheme="minorHAnsi" w:cstheme="minorHAnsi"/>
        </w:rPr>
        <w:t xml:space="preserve"> </w:t>
      </w:r>
      <w:r w:rsidR="00743B41">
        <w:rPr>
          <w:rFonts w:asciiTheme="minorHAnsi" w:hAnsiTheme="minorHAnsi" w:cstheme="minorHAnsi"/>
        </w:rPr>
        <w:t xml:space="preserve">a </w:t>
      </w:r>
      <w:r w:rsidR="008F1D8A">
        <w:rPr>
          <w:rFonts w:asciiTheme="minorHAnsi" w:hAnsiTheme="minorHAnsi" w:cstheme="minorHAnsi"/>
        </w:rPr>
        <w:t xml:space="preserve">reduction of available surface area for the surfactant molecules. </w:t>
      </w:r>
      <w:r w:rsidR="00B145B3">
        <w:rPr>
          <w:rFonts w:asciiTheme="minorHAnsi" w:hAnsiTheme="minorHAnsi" w:cstheme="minorHAnsi"/>
        </w:rPr>
        <w:t>The conical crystal gr</w:t>
      </w:r>
      <w:r w:rsidR="000312A2">
        <w:rPr>
          <w:rFonts w:asciiTheme="minorHAnsi" w:hAnsiTheme="minorHAnsi" w:cstheme="minorHAnsi"/>
        </w:rPr>
        <w:t>ew</w:t>
      </w:r>
      <w:r w:rsidR="00B145B3">
        <w:rPr>
          <w:rFonts w:asciiTheme="minorHAnsi" w:hAnsiTheme="minorHAnsi" w:cstheme="minorHAnsi"/>
        </w:rPr>
        <w:t xml:space="preserve"> and at some </w:t>
      </w:r>
      <w:r w:rsidR="00C43B8B">
        <w:rPr>
          <w:rFonts w:asciiTheme="minorHAnsi" w:hAnsiTheme="minorHAnsi" w:cstheme="minorHAnsi"/>
        </w:rPr>
        <w:t>point</w:t>
      </w:r>
      <w:r w:rsidR="00B145B3">
        <w:rPr>
          <w:rFonts w:asciiTheme="minorHAnsi" w:hAnsiTheme="minorHAnsi" w:cstheme="minorHAnsi"/>
        </w:rPr>
        <w:t xml:space="preserve"> reach</w:t>
      </w:r>
      <w:r w:rsidR="000312A2">
        <w:rPr>
          <w:rFonts w:asciiTheme="minorHAnsi" w:hAnsiTheme="minorHAnsi" w:cstheme="minorHAnsi"/>
        </w:rPr>
        <w:t>ed</w:t>
      </w:r>
      <w:r w:rsidR="00B145B3">
        <w:rPr>
          <w:rFonts w:asciiTheme="minorHAnsi" w:hAnsiTheme="minorHAnsi" w:cstheme="minorHAnsi"/>
        </w:rPr>
        <w:t xml:space="preserve"> its critical size. Further growth of the crystal result</w:t>
      </w:r>
      <w:r w:rsidR="000312A2">
        <w:rPr>
          <w:rFonts w:asciiTheme="minorHAnsi" w:hAnsiTheme="minorHAnsi" w:cstheme="minorHAnsi"/>
        </w:rPr>
        <w:t>ed</w:t>
      </w:r>
      <w:r w:rsidR="00B145B3">
        <w:rPr>
          <w:rFonts w:asciiTheme="minorHAnsi" w:hAnsiTheme="minorHAnsi" w:cstheme="minorHAnsi"/>
        </w:rPr>
        <w:t xml:space="preserve"> in detachment from the droplet’s surface.</w:t>
      </w:r>
      <w:r w:rsidR="008F4EA5">
        <w:rPr>
          <w:rFonts w:asciiTheme="minorHAnsi" w:hAnsiTheme="minorHAnsi" w:cstheme="minorHAnsi"/>
        </w:rPr>
        <w:t xml:space="preserve"> The cone breakup from the surface result</w:t>
      </w:r>
      <w:r w:rsidR="000312A2">
        <w:rPr>
          <w:rFonts w:asciiTheme="minorHAnsi" w:hAnsiTheme="minorHAnsi" w:cstheme="minorHAnsi"/>
        </w:rPr>
        <w:t>ed</w:t>
      </w:r>
      <w:r w:rsidR="008F4EA5">
        <w:rPr>
          <w:rFonts w:asciiTheme="minorHAnsi" w:hAnsiTheme="minorHAnsi" w:cstheme="minorHAnsi"/>
        </w:rPr>
        <w:t xml:space="preserve"> in </w:t>
      </w:r>
      <w:r w:rsidR="000312A2">
        <w:rPr>
          <w:rFonts w:asciiTheme="minorHAnsi" w:hAnsiTheme="minorHAnsi" w:cstheme="minorHAnsi"/>
        </w:rPr>
        <w:t xml:space="preserve">a </w:t>
      </w:r>
      <w:r w:rsidR="008F4EA5">
        <w:rPr>
          <w:rFonts w:asciiTheme="minorHAnsi" w:hAnsiTheme="minorHAnsi" w:cstheme="minorHAnsi"/>
        </w:rPr>
        <w:t>sudden increase in the available surface for surfactant molecules and an increase in the interfacial stress.</w:t>
      </w:r>
      <w:r w:rsidR="00B145B3">
        <w:rPr>
          <w:rFonts w:asciiTheme="minorHAnsi" w:hAnsiTheme="minorHAnsi" w:cstheme="minorHAnsi"/>
        </w:rPr>
        <w:t xml:space="preserve"> </w:t>
      </w:r>
      <w:r w:rsidR="00373D4A">
        <w:rPr>
          <w:rFonts w:asciiTheme="minorHAnsi" w:hAnsiTheme="minorHAnsi" w:cstheme="minorHAnsi"/>
        </w:rPr>
        <w:t xml:space="preserve">A </w:t>
      </w:r>
      <w:r w:rsidR="008F4EA5">
        <w:rPr>
          <w:rFonts w:asciiTheme="minorHAnsi" w:hAnsiTheme="minorHAnsi" w:cstheme="minorHAnsi"/>
        </w:rPr>
        <w:t>crystal then start</w:t>
      </w:r>
      <w:r w:rsidR="000312A2">
        <w:rPr>
          <w:rFonts w:asciiTheme="minorHAnsi" w:hAnsiTheme="minorHAnsi" w:cstheme="minorHAnsi"/>
        </w:rPr>
        <w:t>ed</w:t>
      </w:r>
      <w:r w:rsidR="008F4EA5">
        <w:rPr>
          <w:rFonts w:asciiTheme="minorHAnsi" w:hAnsiTheme="minorHAnsi" w:cstheme="minorHAnsi"/>
        </w:rPr>
        <w:t xml:space="preserve"> growing again</w:t>
      </w:r>
      <w:r w:rsidR="000312A2">
        <w:rPr>
          <w:rFonts w:asciiTheme="minorHAnsi" w:hAnsiTheme="minorHAnsi" w:cstheme="minorHAnsi"/>
        </w:rPr>
        <w:t>,</w:t>
      </w:r>
      <w:r w:rsidR="008F4EA5">
        <w:rPr>
          <w:rFonts w:asciiTheme="minorHAnsi" w:hAnsiTheme="minorHAnsi" w:cstheme="minorHAnsi"/>
        </w:rPr>
        <w:t xml:space="preserve"> which result</w:t>
      </w:r>
      <w:r w:rsidR="000312A2">
        <w:rPr>
          <w:rFonts w:asciiTheme="minorHAnsi" w:hAnsiTheme="minorHAnsi" w:cstheme="minorHAnsi"/>
        </w:rPr>
        <w:t>ed</w:t>
      </w:r>
      <w:r w:rsidR="008F4EA5">
        <w:rPr>
          <w:rFonts w:asciiTheme="minorHAnsi" w:hAnsiTheme="minorHAnsi" w:cstheme="minorHAnsi"/>
        </w:rPr>
        <w:t xml:space="preserve"> in an oscillatory behavior of the apparent </w:t>
      </w:r>
      <w:r w:rsidR="00AA0A46" w:rsidRPr="006B5A2A">
        <w:rPr>
          <w:rFonts w:asciiTheme="minorHAnsi" w:hAnsiTheme="minorHAnsi" w:cstheme="minorHAnsi"/>
        </w:rPr>
        <w:t>average interfacial stress</w:t>
      </w:r>
      <w:r w:rsidR="008F4EA5">
        <w:rPr>
          <w:rFonts w:asciiTheme="minorHAnsi" w:hAnsiTheme="minorHAnsi" w:cstheme="minorHAnsi"/>
        </w:rPr>
        <w:t xml:space="preserve">. This oscillatory behavior can be seen in </w:t>
      </w:r>
      <w:r w:rsidR="00C43B8B" w:rsidRPr="00C43B8B">
        <w:rPr>
          <w:rFonts w:asciiTheme="minorHAnsi" w:hAnsiTheme="minorHAnsi" w:cstheme="minorHAnsi"/>
          <w:b/>
          <w:bCs/>
        </w:rPr>
        <w:t>Figure 6</w:t>
      </w:r>
      <w:r w:rsidR="005A13E9">
        <w:rPr>
          <w:rFonts w:asciiTheme="minorHAnsi" w:hAnsiTheme="minorHAnsi" w:cstheme="minorHAnsi"/>
          <w:b/>
          <w:bCs/>
        </w:rPr>
        <w:t>d</w:t>
      </w:r>
      <w:r w:rsidR="008F4EA5">
        <w:rPr>
          <w:rFonts w:asciiTheme="minorHAnsi" w:hAnsiTheme="minorHAnsi" w:cstheme="minorHAnsi"/>
        </w:rPr>
        <w:t xml:space="preserve">. </w:t>
      </w:r>
    </w:p>
    <w:p w14:paraId="064F5362" w14:textId="77777777" w:rsidR="00821B03" w:rsidRPr="006B5A2A" w:rsidRDefault="00821B03" w:rsidP="006D5075">
      <w:pPr>
        <w:jc w:val="both"/>
        <w:rPr>
          <w:rFonts w:asciiTheme="minorHAnsi" w:hAnsiTheme="minorHAnsi" w:cstheme="minorHAnsi"/>
          <w:b/>
        </w:rPr>
      </w:pPr>
    </w:p>
    <w:p w14:paraId="0133F77E" w14:textId="71FBADFF" w:rsidR="00A73E95" w:rsidRPr="00611724" w:rsidRDefault="000312A2" w:rsidP="006D5075">
      <w:pPr>
        <w:pStyle w:val="Caption"/>
        <w:spacing w:after="0"/>
        <w:rPr>
          <w:rFonts w:asciiTheme="minorHAnsi" w:hAnsiTheme="minorHAnsi"/>
          <w:i w:val="0"/>
          <w:iCs w:val="0"/>
          <w:color w:val="auto"/>
          <w:sz w:val="24"/>
          <w:szCs w:val="24"/>
        </w:rPr>
      </w:pPr>
      <w:bookmarkStart w:id="0" w:name="_GoBack"/>
      <w:bookmarkEnd w:id="0"/>
      <w:r>
        <w:rPr>
          <w:rFonts w:asciiTheme="minorHAnsi" w:hAnsiTheme="minorHAnsi" w:cs="Times New Roman"/>
          <w:i w:val="0"/>
          <w:color w:val="auto"/>
          <w:sz w:val="24"/>
          <w:szCs w:val="24"/>
        </w:rPr>
        <w:t>By</w:t>
      </w:r>
      <w:r w:rsidRPr="006B5A2A">
        <w:rPr>
          <w:rFonts w:asciiTheme="minorHAnsi" w:hAnsiTheme="minorHAnsi" w:cs="Times New Roman"/>
          <w:i w:val="0"/>
          <w:color w:val="auto"/>
          <w:sz w:val="24"/>
          <w:szCs w:val="24"/>
        </w:rPr>
        <w:t xml:space="preserve"> </w:t>
      </w:r>
      <w:r w:rsidR="004F2D06" w:rsidRPr="006B5A2A">
        <w:rPr>
          <w:rFonts w:asciiTheme="minorHAnsi" w:hAnsiTheme="minorHAnsi" w:cs="Times New Roman"/>
          <w:i w:val="0"/>
          <w:color w:val="auto"/>
          <w:sz w:val="24"/>
          <w:szCs w:val="24"/>
        </w:rPr>
        <w:t xml:space="preserve">tracking the hydrate </w:t>
      </w:r>
      <w:r w:rsidR="00CE0658" w:rsidRPr="006B5A2A">
        <w:rPr>
          <w:rFonts w:asciiTheme="minorHAnsi" w:hAnsiTheme="minorHAnsi" w:cs="Times New Roman"/>
          <w:i w:val="0"/>
          <w:color w:val="auto"/>
          <w:sz w:val="24"/>
          <w:szCs w:val="24"/>
        </w:rPr>
        <w:t>growth,</w:t>
      </w:r>
      <w:r w:rsidR="004F2D06" w:rsidRPr="006B5A2A">
        <w:rPr>
          <w:rFonts w:asciiTheme="minorHAnsi" w:hAnsiTheme="minorHAnsi" w:cs="Times New Roman"/>
          <w:i w:val="0"/>
          <w:color w:val="auto"/>
          <w:sz w:val="24"/>
          <w:szCs w:val="24"/>
        </w:rPr>
        <w:t xml:space="preserve"> we can get information on the ability of the surfactant to inhibit</w:t>
      </w:r>
      <w:r w:rsidR="00CE0658" w:rsidRPr="006B5A2A">
        <w:rPr>
          <w:rFonts w:asciiTheme="minorHAnsi" w:hAnsiTheme="minorHAnsi" w:cs="Times New Roman"/>
          <w:i w:val="0"/>
          <w:color w:val="auto"/>
          <w:sz w:val="24"/>
          <w:szCs w:val="24"/>
        </w:rPr>
        <w:t xml:space="preserve"> hydrate formation</w:t>
      </w:r>
      <w:r w:rsidR="004F2D06" w:rsidRPr="006B5A2A">
        <w:rPr>
          <w:rFonts w:asciiTheme="minorHAnsi" w:hAnsiTheme="minorHAnsi" w:cs="Times New Roman"/>
          <w:i w:val="0"/>
          <w:color w:val="auto"/>
          <w:sz w:val="24"/>
          <w:szCs w:val="24"/>
        </w:rPr>
        <w:t xml:space="preserve">. </w:t>
      </w:r>
      <w:r w:rsidR="001C0932" w:rsidRPr="006B5A2A">
        <w:rPr>
          <w:rFonts w:asciiTheme="minorHAnsi" w:hAnsiTheme="minorHAnsi" w:cs="Times New Roman"/>
          <w:i w:val="0"/>
          <w:color w:val="auto"/>
          <w:sz w:val="24"/>
          <w:szCs w:val="24"/>
        </w:rPr>
        <w:t>The collective growth rates of all</w:t>
      </w:r>
      <w:r w:rsidR="00965C94" w:rsidRPr="006B5A2A">
        <w:rPr>
          <w:rFonts w:asciiTheme="minorHAnsi" w:hAnsiTheme="minorHAnsi" w:cs="Times New Roman"/>
          <w:i w:val="0"/>
          <w:color w:val="auto"/>
          <w:sz w:val="24"/>
          <w:szCs w:val="24"/>
        </w:rPr>
        <w:t xml:space="preserve"> </w:t>
      </w:r>
      <w:r w:rsidR="00CE0658" w:rsidRPr="006B5A2A">
        <w:rPr>
          <w:rFonts w:asciiTheme="minorHAnsi" w:hAnsiTheme="minorHAnsi" w:cs="Times New Roman"/>
          <w:i w:val="0"/>
          <w:color w:val="auto"/>
          <w:sz w:val="24"/>
          <w:szCs w:val="24"/>
        </w:rPr>
        <w:t>surfactant solutions</w:t>
      </w:r>
      <w:r w:rsidR="001C0932" w:rsidRPr="006B5A2A">
        <w:rPr>
          <w:rFonts w:asciiTheme="minorHAnsi" w:hAnsiTheme="minorHAnsi" w:cs="Times New Roman"/>
          <w:i w:val="0"/>
          <w:color w:val="auto"/>
          <w:sz w:val="24"/>
          <w:szCs w:val="24"/>
        </w:rPr>
        <w:t xml:space="preserve"> </w:t>
      </w:r>
      <w:r w:rsidR="00CE0658" w:rsidRPr="006B5A2A">
        <w:rPr>
          <w:rFonts w:asciiTheme="minorHAnsi" w:hAnsiTheme="minorHAnsi" w:cs="Times New Roman"/>
          <w:i w:val="0"/>
          <w:color w:val="auto"/>
          <w:sz w:val="24"/>
          <w:szCs w:val="24"/>
        </w:rPr>
        <w:t>at low (</w:t>
      </w:r>
      <w:r>
        <w:rPr>
          <w:rFonts w:asciiTheme="minorHAnsi" w:hAnsiTheme="minorHAnsi" w:cs="Times New Roman"/>
          <w:i w:val="0"/>
          <w:color w:val="auto"/>
          <w:sz w:val="24"/>
          <w:szCs w:val="24"/>
        </w:rPr>
        <w:t xml:space="preserve">i.e., </w:t>
      </w:r>
      <w:r w:rsidR="00CE0658" w:rsidRPr="006B5A2A">
        <w:rPr>
          <w:rFonts w:asciiTheme="minorHAnsi" w:hAnsiTheme="minorHAnsi" w:cs="Times New Roman"/>
          <w:i w:val="0"/>
          <w:color w:val="auto"/>
          <w:sz w:val="24"/>
          <w:szCs w:val="24"/>
        </w:rPr>
        <w:t>0.1 CMC), medium (</w:t>
      </w:r>
      <w:r>
        <w:rPr>
          <w:rFonts w:asciiTheme="minorHAnsi" w:hAnsiTheme="minorHAnsi" w:cs="Times New Roman"/>
          <w:i w:val="0"/>
          <w:color w:val="auto"/>
          <w:sz w:val="24"/>
          <w:szCs w:val="24"/>
        </w:rPr>
        <w:t xml:space="preserve">i.e., </w:t>
      </w:r>
      <w:r w:rsidR="00CE0658" w:rsidRPr="006B5A2A">
        <w:rPr>
          <w:rFonts w:asciiTheme="minorHAnsi" w:hAnsiTheme="minorHAnsi" w:cs="Times New Roman"/>
          <w:i w:val="0"/>
          <w:color w:val="auto"/>
          <w:sz w:val="24"/>
          <w:szCs w:val="24"/>
        </w:rPr>
        <w:t>CMC)</w:t>
      </w:r>
      <w:r>
        <w:rPr>
          <w:rFonts w:asciiTheme="minorHAnsi" w:hAnsiTheme="minorHAnsi" w:cs="Times New Roman"/>
          <w:i w:val="0"/>
          <w:color w:val="auto"/>
          <w:sz w:val="24"/>
          <w:szCs w:val="24"/>
        </w:rPr>
        <w:t>,</w:t>
      </w:r>
      <w:r w:rsidR="00CE0658" w:rsidRPr="006B5A2A">
        <w:rPr>
          <w:rFonts w:asciiTheme="minorHAnsi" w:hAnsiTheme="minorHAnsi" w:cs="Times New Roman"/>
          <w:i w:val="0"/>
          <w:color w:val="auto"/>
          <w:sz w:val="24"/>
          <w:szCs w:val="24"/>
        </w:rPr>
        <w:t xml:space="preserve"> and high (</w:t>
      </w:r>
      <w:r>
        <w:rPr>
          <w:rFonts w:asciiTheme="minorHAnsi" w:hAnsiTheme="minorHAnsi" w:cs="Times New Roman"/>
          <w:i w:val="0"/>
          <w:color w:val="auto"/>
          <w:sz w:val="24"/>
          <w:szCs w:val="24"/>
        </w:rPr>
        <w:t xml:space="preserve">i.e., </w:t>
      </w:r>
      <w:r w:rsidR="00CE0658" w:rsidRPr="006B5A2A">
        <w:rPr>
          <w:rFonts w:asciiTheme="minorHAnsi" w:hAnsiTheme="minorHAnsi" w:cs="Times New Roman"/>
          <w:i w:val="0"/>
          <w:color w:val="auto"/>
          <w:sz w:val="24"/>
          <w:szCs w:val="24"/>
        </w:rPr>
        <w:t xml:space="preserve">10 CMC) concentrations are presented in </w:t>
      </w:r>
      <w:r w:rsidR="00CE0658" w:rsidRPr="00C43B8B">
        <w:rPr>
          <w:rFonts w:asciiTheme="minorHAnsi" w:hAnsiTheme="minorHAnsi" w:cs="Times New Roman"/>
          <w:b/>
          <w:bCs/>
          <w:i w:val="0"/>
          <w:color w:val="auto"/>
          <w:sz w:val="24"/>
          <w:szCs w:val="24"/>
        </w:rPr>
        <w:t xml:space="preserve">Figure </w:t>
      </w:r>
      <w:r w:rsidR="007F2501" w:rsidRPr="00C43B8B">
        <w:rPr>
          <w:rFonts w:asciiTheme="minorHAnsi" w:hAnsiTheme="minorHAnsi" w:cs="Times New Roman"/>
          <w:b/>
          <w:bCs/>
          <w:i w:val="0"/>
          <w:color w:val="auto"/>
          <w:sz w:val="24"/>
          <w:szCs w:val="24"/>
        </w:rPr>
        <w:t>7</w:t>
      </w:r>
      <w:r w:rsidR="00CE0658" w:rsidRPr="006B5A2A">
        <w:rPr>
          <w:rFonts w:asciiTheme="minorHAnsi" w:hAnsiTheme="minorHAnsi" w:cs="Times New Roman"/>
          <w:i w:val="0"/>
          <w:color w:val="auto"/>
          <w:sz w:val="24"/>
          <w:szCs w:val="24"/>
        </w:rPr>
        <w:t xml:space="preserve">. </w:t>
      </w:r>
      <w:r>
        <w:rPr>
          <w:rFonts w:asciiTheme="minorHAnsi" w:hAnsiTheme="minorHAnsi" w:cs="Times New Roman"/>
          <w:i w:val="0"/>
          <w:color w:val="auto"/>
          <w:sz w:val="24"/>
          <w:szCs w:val="24"/>
        </w:rPr>
        <w:t xml:space="preserve">Because </w:t>
      </w:r>
      <w:r w:rsidR="00E70072">
        <w:rPr>
          <w:rFonts w:asciiTheme="minorHAnsi" w:hAnsiTheme="minorHAnsi" w:cs="Times New Roman"/>
          <w:i w:val="0"/>
          <w:color w:val="auto"/>
          <w:sz w:val="24"/>
          <w:szCs w:val="24"/>
        </w:rPr>
        <w:t>t</w:t>
      </w:r>
      <w:r w:rsidR="00734EC4" w:rsidRPr="00611724">
        <w:rPr>
          <w:rFonts w:asciiTheme="minorHAnsi" w:hAnsiTheme="minorHAnsi"/>
          <w:i w:val="0"/>
          <w:iCs w:val="0"/>
          <w:color w:val="auto"/>
          <w:sz w:val="24"/>
          <w:szCs w:val="24"/>
        </w:rPr>
        <w:t xml:space="preserve">he standard deviation among </w:t>
      </w:r>
      <w:r>
        <w:rPr>
          <w:rFonts w:asciiTheme="minorHAnsi" w:hAnsiTheme="minorHAnsi"/>
          <w:i w:val="0"/>
          <w:iCs w:val="0"/>
          <w:color w:val="auto"/>
          <w:sz w:val="24"/>
          <w:szCs w:val="24"/>
        </w:rPr>
        <w:t xml:space="preserve">the </w:t>
      </w:r>
      <w:r w:rsidR="00734EC4" w:rsidRPr="00611724">
        <w:rPr>
          <w:rFonts w:asciiTheme="minorHAnsi" w:hAnsiTheme="minorHAnsi"/>
          <w:i w:val="0"/>
          <w:iCs w:val="0"/>
          <w:color w:val="auto"/>
          <w:sz w:val="24"/>
          <w:szCs w:val="24"/>
        </w:rPr>
        <w:t xml:space="preserve">three independent measurements of every surfactant concentration </w:t>
      </w:r>
      <w:r w:rsidR="006104D0">
        <w:rPr>
          <w:rFonts w:asciiTheme="minorHAnsi" w:hAnsiTheme="minorHAnsi"/>
          <w:i w:val="0"/>
          <w:iCs w:val="0"/>
          <w:color w:val="auto"/>
          <w:sz w:val="24"/>
          <w:szCs w:val="24"/>
        </w:rPr>
        <w:t>was</w:t>
      </w:r>
      <w:r w:rsidR="00E70072">
        <w:rPr>
          <w:rFonts w:asciiTheme="minorHAnsi" w:hAnsiTheme="minorHAnsi"/>
          <w:i w:val="0"/>
          <w:iCs w:val="0"/>
          <w:color w:val="auto"/>
          <w:sz w:val="24"/>
          <w:szCs w:val="24"/>
        </w:rPr>
        <w:t xml:space="preserve"> &lt;</w:t>
      </w:r>
      <w:r w:rsidR="00734EC4" w:rsidRPr="00611724">
        <w:rPr>
          <w:rFonts w:asciiTheme="minorHAnsi" w:hAnsiTheme="minorHAnsi"/>
          <w:i w:val="0"/>
          <w:iCs w:val="0"/>
          <w:color w:val="auto"/>
          <w:sz w:val="24"/>
          <w:szCs w:val="24"/>
        </w:rPr>
        <w:t>5%</w:t>
      </w:r>
      <w:r w:rsidR="00E70072">
        <w:rPr>
          <w:rFonts w:asciiTheme="minorHAnsi" w:hAnsiTheme="minorHAnsi"/>
          <w:i w:val="0"/>
          <w:iCs w:val="0"/>
          <w:color w:val="auto"/>
          <w:sz w:val="24"/>
          <w:szCs w:val="24"/>
        </w:rPr>
        <w:t xml:space="preserve">, </w:t>
      </w:r>
      <w:r w:rsidR="00734EC4" w:rsidRPr="00611724">
        <w:rPr>
          <w:rFonts w:asciiTheme="minorHAnsi" w:hAnsiTheme="minorHAnsi"/>
          <w:i w:val="0"/>
          <w:iCs w:val="0"/>
          <w:color w:val="auto"/>
          <w:sz w:val="24"/>
          <w:szCs w:val="24"/>
        </w:rPr>
        <w:t>error bars are not presented.</w:t>
      </w:r>
      <w:r w:rsidR="00734EC4">
        <w:rPr>
          <w:rFonts w:asciiTheme="minorHAnsi" w:hAnsiTheme="minorHAnsi" w:cs="Times New Roman"/>
          <w:i w:val="0"/>
          <w:color w:val="auto"/>
          <w:sz w:val="24"/>
          <w:szCs w:val="24"/>
        </w:rPr>
        <w:t xml:space="preserve"> </w:t>
      </w:r>
      <w:r w:rsidR="00C72CB8">
        <w:rPr>
          <w:rFonts w:asciiTheme="minorHAnsi" w:hAnsiTheme="minorHAnsi" w:cs="Times New Roman"/>
          <w:i w:val="0"/>
          <w:color w:val="auto"/>
          <w:sz w:val="24"/>
          <w:szCs w:val="24"/>
        </w:rPr>
        <w:t xml:space="preserve">In general, surfactant solution inhibited hydrate growth compared to pure water. </w:t>
      </w:r>
      <w:r w:rsidR="003E1014" w:rsidRPr="006B5A2A">
        <w:rPr>
          <w:rFonts w:asciiTheme="minorHAnsi" w:hAnsiTheme="minorHAnsi" w:cs="Times New Roman"/>
          <w:i w:val="0"/>
          <w:color w:val="auto"/>
          <w:sz w:val="24"/>
          <w:szCs w:val="24"/>
        </w:rPr>
        <w:t>T</w:t>
      </w:r>
      <w:r w:rsidR="00130557" w:rsidRPr="006B5A2A">
        <w:rPr>
          <w:rFonts w:asciiTheme="minorHAnsi" w:hAnsiTheme="minorHAnsi" w:cs="Times New Roman"/>
          <w:i w:val="0"/>
          <w:color w:val="auto"/>
          <w:sz w:val="24"/>
          <w:szCs w:val="24"/>
        </w:rPr>
        <w:t>he</w:t>
      </w:r>
      <w:r w:rsidR="005D14BF">
        <w:rPr>
          <w:rFonts w:asciiTheme="minorHAnsi" w:hAnsiTheme="minorHAnsi" w:cs="Times New Roman"/>
          <w:i w:val="0"/>
          <w:color w:val="auto"/>
          <w:sz w:val="24"/>
          <w:szCs w:val="24"/>
        </w:rPr>
        <w:t xml:space="preserve"> surfactant that was</w:t>
      </w:r>
      <w:r w:rsidR="00130557" w:rsidRPr="006B5A2A">
        <w:rPr>
          <w:rFonts w:asciiTheme="minorHAnsi" w:hAnsiTheme="minorHAnsi" w:cs="Times New Roman"/>
          <w:i w:val="0"/>
          <w:color w:val="auto"/>
          <w:sz w:val="24"/>
          <w:szCs w:val="24"/>
        </w:rPr>
        <w:t xml:space="preserve"> most eff</w:t>
      </w:r>
      <w:r w:rsidR="001C0932" w:rsidRPr="006B5A2A">
        <w:rPr>
          <w:rFonts w:asciiTheme="minorHAnsi" w:hAnsiTheme="minorHAnsi" w:cs="Times New Roman"/>
          <w:i w:val="0"/>
          <w:color w:val="auto"/>
          <w:sz w:val="24"/>
          <w:szCs w:val="24"/>
        </w:rPr>
        <w:t>ective</w:t>
      </w:r>
      <w:r w:rsidR="005D14BF">
        <w:rPr>
          <w:rFonts w:asciiTheme="minorHAnsi" w:hAnsiTheme="minorHAnsi" w:cs="Times New Roman"/>
          <w:i w:val="0"/>
          <w:color w:val="auto"/>
          <w:sz w:val="24"/>
          <w:szCs w:val="24"/>
        </w:rPr>
        <w:t xml:space="preserve"> in inhibiting hydrate formation</w:t>
      </w:r>
      <w:r w:rsidR="001C0932" w:rsidRPr="006B5A2A">
        <w:rPr>
          <w:rFonts w:asciiTheme="minorHAnsi" w:hAnsiTheme="minorHAnsi" w:cs="Times New Roman"/>
          <w:i w:val="0"/>
          <w:color w:val="auto"/>
          <w:sz w:val="24"/>
          <w:szCs w:val="24"/>
        </w:rPr>
        <w:t xml:space="preserve"> was</w:t>
      </w:r>
      <w:r w:rsidR="00E8174B" w:rsidRPr="006B5A2A">
        <w:rPr>
          <w:rFonts w:asciiTheme="minorHAnsi" w:hAnsiTheme="minorHAnsi" w:cs="Times New Roman"/>
          <w:i w:val="0"/>
          <w:color w:val="auto"/>
          <w:sz w:val="24"/>
          <w:szCs w:val="24"/>
        </w:rPr>
        <w:t xml:space="preserve"> </w:t>
      </w:r>
      <w:r w:rsidRPr="006B5A2A">
        <w:rPr>
          <w:rFonts w:asciiTheme="minorHAnsi" w:hAnsiTheme="minorHAnsi" w:cstheme="minorHAnsi"/>
          <w:i w:val="0"/>
          <w:iCs w:val="0"/>
          <w:color w:val="auto"/>
          <w:sz w:val="24"/>
          <w:szCs w:val="24"/>
        </w:rPr>
        <w:t>polyoxyethylenesorbitan tristearate</w:t>
      </w:r>
      <w:r w:rsidRPr="006B5A2A">
        <w:rPr>
          <w:rFonts w:asciiTheme="minorHAnsi" w:hAnsiTheme="minorHAnsi" w:cs="Times New Roman"/>
          <w:i w:val="0"/>
          <w:color w:val="auto"/>
          <w:sz w:val="24"/>
          <w:szCs w:val="24"/>
        </w:rPr>
        <w:t xml:space="preserve"> </w:t>
      </w:r>
      <w:r w:rsidR="00130557" w:rsidRPr="006B5A2A">
        <w:rPr>
          <w:rFonts w:asciiTheme="minorHAnsi" w:hAnsiTheme="minorHAnsi" w:cs="Times New Roman"/>
          <w:i w:val="0"/>
          <w:color w:val="auto"/>
          <w:sz w:val="24"/>
          <w:szCs w:val="24"/>
        </w:rPr>
        <w:t>at high concentration (</w:t>
      </w:r>
      <w:r>
        <w:rPr>
          <w:rFonts w:asciiTheme="minorHAnsi" w:hAnsiTheme="minorHAnsi" w:cs="Times New Roman"/>
          <w:i w:val="0"/>
          <w:color w:val="auto"/>
          <w:sz w:val="24"/>
          <w:szCs w:val="24"/>
        </w:rPr>
        <w:t xml:space="preserve">i.e., </w:t>
      </w:r>
      <w:r w:rsidR="00130557" w:rsidRPr="006B5A2A">
        <w:rPr>
          <w:rFonts w:asciiTheme="minorHAnsi" w:hAnsiTheme="minorHAnsi" w:cs="Times New Roman"/>
          <w:i w:val="0"/>
          <w:color w:val="auto"/>
          <w:sz w:val="24"/>
          <w:szCs w:val="24"/>
        </w:rPr>
        <w:t>10 CMC)</w:t>
      </w:r>
      <w:r w:rsidR="003E1014" w:rsidRPr="006B5A2A">
        <w:rPr>
          <w:rFonts w:asciiTheme="minorHAnsi" w:hAnsiTheme="minorHAnsi" w:cs="Times New Roman"/>
          <w:i w:val="0"/>
          <w:color w:val="auto"/>
          <w:sz w:val="24"/>
          <w:szCs w:val="24"/>
        </w:rPr>
        <w:t xml:space="preserve">. The hydrates formed with this surfactant had </w:t>
      </w:r>
      <w:r>
        <w:rPr>
          <w:rFonts w:asciiTheme="minorHAnsi" w:hAnsiTheme="minorHAnsi" w:cs="Times New Roman"/>
          <w:i w:val="0"/>
          <w:color w:val="auto"/>
          <w:sz w:val="24"/>
          <w:szCs w:val="24"/>
        </w:rPr>
        <w:t xml:space="preserve">a </w:t>
      </w:r>
      <w:r w:rsidR="001C0932" w:rsidRPr="006B5A2A">
        <w:rPr>
          <w:rFonts w:asciiTheme="minorHAnsi" w:hAnsiTheme="minorHAnsi" w:cs="Times New Roman"/>
          <w:i w:val="0"/>
          <w:color w:val="auto"/>
          <w:sz w:val="24"/>
          <w:szCs w:val="24"/>
        </w:rPr>
        <w:t xml:space="preserve">growth rate nearly </w:t>
      </w:r>
      <w:r w:rsidRPr="006F4C6B">
        <w:rPr>
          <w:rFonts w:asciiTheme="minorHAnsi" w:hAnsiTheme="minorHAnsi" w:cs="Times New Roman"/>
          <w:i w:val="0"/>
          <w:color w:val="auto"/>
          <w:sz w:val="24"/>
          <w:szCs w:val="24"/>
        </w:rPr>
        <w:t>3</w:t>
      </w:r>
      <w:r w:rsidRPr="0012707A">
        <w:rPr>
          <w:rFonts w:asciiTheme="minorHAnsi" w:hAnsiTheme="minorHAnsi" w:cs="Times New Roman"/>
          <w:i w:val="0"/>
          <w:color w:val="auto"/>
          <w:sz w:val="24"/>
          <w:szCs w:val="24"/>
        </w:rPr>
        <w:t>x</w:t>
      </w:r>
      <w:r w:rsidRPr="006B5A2A">
        <w:rPr>
          <w:rFonts w:asciiTheme="minorHAnsi" w:hAnsiTheme="minorHAnsi" w:cs="Times New Roman"/>
          <w:i w:val="0"/>
          <w:color w:val="auto"/>
          <w:sz w:val="24"/>
          <w:szCs w:val="24"/>
        </w:rPr>
        <w:t xml:space="preserve"> </w:t>
      </w:r>
      <w:r w:rsidR="001C0932" w:rsidRPr="006B5A2A">
        <w:rPr>
          <w:rFonts w:asciiTheme="minorHAnsi" w:hAnsiTheme="minorHAnsi" w:cs="Times New Roman"/>
          <w:i w:val="0"/>
          <w:color w:val="auto"/>
          <w:sz w:val="24"/>
          <w:szCs w:val="24"/>
        </w:rPr>
        <w:t>slower than</w:t>
      </w:r>
      <w:r w:rsidR="00965C94" w:rsidRPr="006B5A2A">
        <w:rPr>
          <w:rFonts w:asciiTheme="minorHAnsi" w:hAnsiTheme="minorHAnsi" w:cs="Times New Roman"/>
          <w:i w:val="0"/>
          <w:color w:val="auto"/>
          <w:sz w:val="24"/>
          <w:szCs w:val="24"/>
        </w:rPr>
        <w:t xml:space="preserve"> </w:t>
      </w:r>
      <w:r w:rsidR="001C0932" w:rsidRPr="006B5A2A">
        <w:rPr>
          <w:rFonts w:asciiTheme="minorHAnsi" w:hAnsiTheme="minorHAnsi" w:cs="Times New Roman"/>
          <w:i w:val="0"/>
          <w:color w:val="auto"/>
          <w:sz w:val="24"/>
          <w:szCs w:val="24"/>
        </w:rPr>
        <w:t xml:space="preserve">the </w:t>
      </w:r>
      <w:r w:rsidR="003E1014" w:rsidRPr="006B5A2A">
        <w:rPr>
          <w:rFonts w:asciiTheme="minorHAnsi" w:hAnsiTheme="minorHAnsi" w:cs="Times New Roman"/>
          <w:i w:val="0"/>
          <w:color w:val="auto"/>
          <w:sz w:val="24"/>
          <w:szCs w:val="24"/>
        </w:rPr>
        <w:t xml:space="preserve">hydrates formed with </w:t>
      </w:r>
      <w:r w:rsidR="00373D4A">
        <w:rPr>
          <w:rFonts w:asciiTheme="minorHAnsi" w:hAnsiTheme="minorHAnsi" w:cs="Times New Roman"/>
          <w:i w:val="0"/>
          <w:color w:val="auto"/>
          <w:sz w:val="24"/>
          <w:szCs w:val="24"/>
        </w:rPr>
        <w:t xml:space="preserve">the </w:t>
      </w:r>
      <w:r w:rsidR="001C0932" w:rsidRPr="006B5A2A">
        <w:rPr>
          <w:rFonts w:asciiTheme="minorHAnsi" w:hAnsiTheme="minorHAnsi" w:cs="Times New Roman"/>
          <w:i w:val="0"/>
          <w:color w:val="auto"/>
          <w:sz w:val="24"/>
          <w:szCs w:val="24"/>
        </w:rPr>
        <w:t>next best surfactant (</w:t>
      </w:r>
      <w:r>
        <w:rPr>
          <w:rFonts w:asciiTheme="minorHAnsi" w:hAnsiTheme="minorHAnsi" w:cs="Times New Roman"/>
          <w:i w:val="0"/>
          <w:color w:val="auto"/>
          <w:sz w:val="24"/>
          <w:szCs w:val="24"/>
        </w:rPr>
        <w:t xml:space="preserve">i.e., </w:t>
      </w:r>
      <w:r w:rsidRPr="006B5A2A">
        <w:rPr>
          <w:rFonts w:asciiTheme="minorHAnsi" w:hAnsiTheme="minorHAnsi" w:cstheme="minorHAnsi"/>
          <w:i w:val="0"/>
          <w:iCs w:val="0"/>
          <w:color w:val="auto"/>
          <w:sz w:val="24"/>
          <w:szCs w:val="24"/>
        </w:rPr>
        <w:t xml:space="preserve">sorbitane </w:t>
      </w:r>
      <w:r w:rsidR="00AA54CE" w:rsidRPr="006B5A2A">
        <w:rPr>
          <w:rFonts w:asciiTheme="minorHAnsi" w:hAnsiTheme="minorHAnsi" w:cstheme="minorHAnsi"/>
          <w:i w:val="0"/>
          <w:iCs w:val="0"/>
          <w:color w:val="auto"/>
          <w:sz w:val="24"/>
          <w:szCs w:val="24"/>
        </w:rPr>
        <w:t>monolaurate</w:t>
      </w:r>
      <w:r>
        <w:rPr>
          <w:rFonts w:asciiTheme="minorHAnsi" w:hAnsiTheme="minorHAnsi" w:cs="Times New Roman"/>
          <w:i w:val="0"/>
          <w:color w:val="auto"/>
          <w:sz w:val="24"/>
          <w:szCs w:val="24"/>
        </w:rPr>
        <w:t xml:space="preserve"> at</w:t>
      </w:r>
      <w:r w:rsidR="003E1014" w:rsidRPr="006B5A2A">
        <w:rPr>
          <w:rFonts w:asciiTheme="minorHAnsi" w:hAnsiTheme="minorHAnsi" w:cs="Times New Roman"/>
          <w:i w:val="0"/>
          <w:color w:val="auto"/>
          <w:sz w:val="24"/>
          <w:szCs w:val="24"/>
        </w:rPr>
        <w:t xml:space="preserve"> 10 CMC</w:t>
      </w:r>
      <w:r w:rsidR="00551EBB" w:rsidRPr="006B5A2A">
        <w:rPr>
          <w:rFonts w:asciiTheme="minorHAnsi" w:hAnsiTheme="minorHAnsi" w:cs="Times New Roman"/>
          <w:i w:val="0"/>
          <w:color w:val="auto"/>
          <w:sz w:val="24"/>
          <w:szCs w:val="24"/>
        </w:rPr>
        <w:t>)</w:t>
      </w:r>
      <w:r w:rsidR="001C0932" w:rsidRPr="006B5A2A">
        <w:rPr>
          <w:rFonts w:asciiTheme="minorHAnsi" w:hAnsiTheme="minorHAnsi" w:cs="Times New Roman"/>
          <w:i w:val="0"/>
          <w:color w:val="auto"/>
          <w:sz w:val="24"/>
          <w:szCs w:val="24"/>
        </w:rPr>
        <w:t>.</w:t>
      </w:r>
      <w:r w:rsidR="001C0932" w:rsidRPr="006B5A2A">
        <w:rPr>
          <w:rFonts w:asciiTheme="minorHAnsi" w:hAnsiTheme="minorHAnsi" w:cs="Times New Roman"/>
          <w:color w:val="auto"/>
        </w:rPr>
        <w:t xml:space="preserve"> </w:t>
      </w:r>
      <w:r>
        <w:rPr>
          <w:rFonts w:asciiTheme="minorHAnsi" w:hAnsiTheme="minorHAnsi"/>
          <w:i w:val="0"/>
          <w:iCs w:val="0"/>
          <w:color w:val="auto"/>
          <w:sz w:val="24"/>
          <w:szCs w:val="24"/>
        </w:rPr>
        <w:t>We</w:t>
      </w:r>
      <w:r w:rsidR="003E1014" w:rsidRPr="006B5A2A">
        <w:rPr>
          <w:rFonts w:asciiTheme="minorHAnsi" w:hAnsiTheme="minorHAnsi"/>
          <w:i w:val="0"/>
          <w:iCs w:val="0"/>
          <w:color w:val="auto"/>
          <w:sz w:val="24"/>
          <w:szCs w:val="24"/>
        </w:rPr>
        <w:t xml:space="preserve"> also found</w:t>
      </w:r>
      <w:r w:rsidR="00180449" w:rsidRPr="006B5A2A">
        <w:rPr>
          <w:rFonts w:asciiTheme="minorHAnsi" w:hAnsiTheme="minorHAnsi"/>
          <w:i w:val="0"/>
          <w:iCs w:val="0"/>
          <w:color w:val="auto"/>
          <w:sz w:val="24"/>
          <w:szCs w:val="24"/>
        </w:rPr>
        <w:t xml:space="preserve"> that the most efficient crystal formation in terms of hydrate inhibition </w:t>
      </w:r>
      <w:r w:rsidR="00373D4A">
        <w:rPr>
          <w:rFonts w:asciiTheme="minorHAnsi" w:hAnsiTheme="minorHAnsi"/>
          <w:i w:val="0"/>
          <w:iCs w:val="0"/>
          <w:color w:val="auto"/>
          <w:sz w:val="24"/>
          <w:szCs w:val="24"/>
        </w:rPr>
        <w:t>was</w:t>
      </w:r>
      <w:r w:rsidR="00373D4A" w:rsidRPr="006B5A2A">
        <w:rPr>
          <w:rFonts w:asciiTheme="minorHAnsi" w:hAnsiTheme="minorHAnsi"/>
          <w:i w:val="0"/>
          <w:iCs w:val="0"/>
          <w:color w:val="auto"/>
          <w:sz w:val="24"/>
          <w:szCs w:val="24"/>
        </w:rPr>
        <w:t xml:space="preserve"> </w:t>
      </w:r>
      <w:r w:rsidR="00180449" w:rsidRPr="006B5A2A">
        <w:rPr>
          <w:rFonts w:asciiTheme="minorHAnsi" w:hAnsiTheme="minorHAnsi"/>
          <w:i w:val="0"/>
          <w:iCs w:val="0"/>
          <w:color w:val="auto"/>
          <w:sz w:val="24"/>
          <w:szCs w:val="24"/>
        </w:rPr>
        <w:t xml:space="preserve">the conical crystal. </w:t>
      </w:r>
      <w:r>
        <w:rPr>
          <w:rFonts w:asciiTheme="minorHAnsi" w:hAnsiTheme="minorHAnsi" w:cstheme="minorHAnsi"/>
          <w:i w:val="0"/>
          <w:color w:val="auto"/>
          <w:sz w:val="24"/>
          <w:szCs w:val="24"/>
        </w:rPr>
        <w:t>We</w:t>
      </w:r>
      <w:r w:rsidR="00195CFA" w:rsidRPr="006B5A2A">
        <w:rPr>
          <w:rFonts w:asciiTheme="minorHAnsi" w:hAnsiTheme="minorHAnsi" w:cstheme="minorHAnsi"/>
          <w:i w:val="0"/>
          <w:color w:val="auto"/>
          <w:sz w:val="24"/>
          <w:szCs w:val="24"/>
        </w:rPr>
        <w:t xml:space="preserve"> also </w:t>
      </w:r>
      <w:r w:rsidR="00195CFA" w:rsidRPr="006B5A2A">
        <w:rPr>
          <w:rFonts w:asciiTheme="minorHAnsi" w:hAnsiTheme="minorHAnsi" w:cstheme="minorHAnsi"/>
          <w:i w:val="0"/>
          <w:color w:val="auto"/>
          <w:sz w:val="24"/>
          <w:szCs w:val="24"/>
        </w:rPr>
        <w:lastRenderedPageBreak/>
        <w:t>found that conical crystal</w:t>
      </w:r>
      <w:r>
        <w:rPr>
          <w:rFonts w:asciiTheme="minorHAnsi" w:hAnsiTheme="minorHAnsi" w:cstheme="minorHAnsi"/>
          <w:i w:val="0"/>
          <w:color w:val="auto"/>
          <w:sz w:val="24"/>
          <w:szCs w:val="24"/>
        </w:rPr>
        <w:t>s</w:t>
      </w:r>
      <w:r w:rsidR="00195CFA" w:rsidRPr="006B5A2A">
        <w:rPr>
          <w:rFonts w:asciiTheme="minorHAnsi" w:hAnsiTheme="minorHAnsi" w:cstheme="minorHAnsi"/>
          <w:i w:val="0"/>
          <w:color w:val="auto"/>
          <w:sz w:val="24"/>
          <w:szCs w:val="24"/>
        </w:rPr>
        <w:t xml:space="preserve"> </w:t>
      </w:r>
      <w:r>
        <w:rPr>
          <w:rFonts w:asciiTheme="minorHAnsi" w:hAnsiTheme="minorHAnsi" w:cstheme="minorHAnsi"/>
          <w:i w:val="0"/>
          <w:color w:val="auto"/>
          <w:sz w:val="24"/>
          <w:szCs w:val="24"/>
        </w:rPr>
        <w:t>were</w:t>
      </w:r>
      <w:r w:rsidRPr="006B5A2A">
        <w:rPr>
          <w:rFonts w:asciiTheme="minorHAnsi" w:hAnsiTheme="minorHAnsi" w:cstheme="minorHAnsi"/>
          <w:i w:val="0"/>
          <w:color w:val="auto"/>
          <w:sz w:val="24"/>
          <w:szCs w:val="24"/>
        </w:rPr>
        <w:t xml:space="preserve"> </w:t>
      </w:r>
      <w:r w:rsidR="00195CFA" w:rsidRPr="006B5A2A">
        <w:rPr>
          <w:rFonts w:asciiTheme="minorHAnsi" w:hAnsiTheme="minorHAnsi" w:cstheme="minorHAnsi"/>
          <w:i w:val="0"/>
          <w:color w:val="auto"/>
          <w:sz w:val="24"/>
          <w:szCs w:val="24"/>
        </w:rPr>
        <w:t xml:space="preserve">the most effective </w:t>
      </w:r>
      <w:r w:rsidR="00A00F12">
        <w:rPr>
          <w:rFonts w:asciiTheme="minorHAnsi" w:hAnsiTheme="minorHAnsi" w:cstheme="minorHAnsi"/>
          <w:i w:val="0"/>
          <w:color w:val="auto"/>
          <w:sz w:val="24"/>
          <w:szCs w:val="24"/>
        </w:rPr>
        <w:t>for</w:t>
      </w:r>
      <w:r w:rsidR="00195CFA" w:rsidRPr="006B5A2A">
        <w:rPr>
          <w:rFonts w:asciiTheme="minorHAnsi" w:hAnsiTheme="minorHAnsi" w:cstheme="minorHAnsi"/>
          <w:i w:val="0"/>
          <w:color w:val="auto"/>
          <w:sz w:val="24"/>
          <w:szCs w:val="24"/>
        </w:rPr>
        <w:t xml:space="preserve"> hydrate inhibition</w:t>
      </w:r>
      <w:r w:rsidR="00195CFA" w:rsidRPr="006B5A2A">
        <w:rPr>
          <w:rFonts w:asciiTheme="minorHAnsi" w:hAnsiTheme="minorHAnsi"/>
          <w:i w:val="0"/>
          <w:iCs w:val="0"/>
          <w:color w:val="auto"/>
          <w:sz w:val="24"/>
          <w:szCs w:val="24"/>
        </w:rPr>
        <w:t xml:space="preserve">. </w:t>
      </w:r>
      <w:r w:rsidR="00A00F12" w:rsidRPr="006F4C6B">
        <w:rPr>
          <w:rFonts w:asciiTheme="minorHAnsi" w:hAnsiTheme="minorHAnsi"/>
          <w:i w:val="0"/>
          <w:iCs w:val="0"/>
          <w:color w:val="auto"/>
          <w:sz w:val="24"/>
          <w:szCs w:val="24"/>
        </w:rPr>
        <w:t>Because</w:t>
      </w:r>
      <w:r w:rsidR="00A00F12" w:rsidRPr="006B5A2A">
        <w:rPr>
          <w:rFonts w:asciiTheme="minorHAnsi" w:hAnsiTheme="minorHAnsi"/>
          <w:i w:val="0"/>
          <w:iCs w:val="0"/>
          <w:color w:val="auto"/>
          <w:sz w:val="24"/>
          <w:szCs w:val="24"/>
        </w:rPr>
        <w:t xml:space="preserve"> </w:t>
      </w:r>
      <w:r w:rsidR="00A00F12">
        <w:rPr>
          <w:rFonts w:asciiTheme="minorHAnsi" w:hAnsiTheme="minorHAnsi"/>
          <w:i w:val="0"/>
          <w:iCs w:val="0"/>
          <w:color w:val="auto"/>
          <w:sz w:val="24"/>
          <w:szCs w:val="24"/>
        </w:rPr>
        <w:t xml:space="preserve">a </w:t>
      </w:r>
      <w:r w:rsidR="00195CFA" w:rsidRPr="006B5A2A">
        <w:rPr>
          <w:rFonts w:asciiTheme="minorHAnsi" w:hAnsiTheme="minorHAnsi"/>
          <w:i w:val="0"/>
          <w:iCs w:val="0"/>
          <w:color w:val="auto"/>
          <w:sz w:val="24"/>
          <w:szCs w:val="24"/>
        </w:rPr>
        <w:t xml:space="preserve">conical crystal cannot grow past a certain size, the hydrate grows slower than </w:t>
      </w:r>
      <w:r w:rsidR="00A00F12">
        <w:rPr>
          <w:rFonts w:asciiTheme="minorHAnsi" w:hAnsiTheme="minorHAnsi"/>
          <w:i w:val="0"/>
          <w:iCs w:val="0"/>
          <w:color w:val="auto"/>
          <w:sz w:val="24"/>
          <w:szCs w:val="24"/>
        </w:rPr>
        <w:t xml:space="preserve">a </w:t>
      </w:r>
      <w:r w:rsidR="00195CFA" w:rsidRPr="006B5A2A">
        <w:rPr>
          <w:rFonts w:asciiTheme="minorHAnsi" w:hAnsiTheme="minorHAnsi"/>
          <w:i w:val="0"/>
          <w:iCs w:val="0"/>
          <w:color w:val="auto"/>
          <w:sz w:val="24"/>
          <w:szCs w:val="24"/>
        </w:rPr>
        <w:t xml:space="preserve">planar crystal. Hence, surfactants </w:t>
      </w:r>
      <w:r w:rsidR="00A00F12" w:rsidRPr="006F4C6B">
        <w:rPr>
          <w:rFonts w:asciiTheme="minorHAnsi" w:hAnsiTheme="minorHAnsi"/>
          <w:i w:val="0"/>
          <w:iCs w:val="0"/>
          <w:color w:val="auto"/>
          <w:sz w:val="24"/>
          <w:szCs w:val="24"/>
        </w:rPr>
        <w:t>that</w:t>
      </w:r>
      <w:r w:rsidR="00A00F12" w:rsidRPr="006B5A2A">
        <w:rPr>
          <w:rFonts w:asciiTheme="minorHAnsi" w:hAnsiTheme="minorHAnsi"/>
          <w:i w:val="0"/>
          <w:iCs w:val="0"/>
          <w:color w:val="auto"/>
          <w:sz w:val="24"/>
          <w:szCs w:val="24"/>
        </w:rPr>
        <w:t xml:space="preserve"> </w:t>
      </w:r>
      <w:r w:rsidR="00195CFA" w:rsidRPr="006B5A2A">
        <w:rPr>
          <w:rFonts w:asciiTheme="minorHAnsi" w:hAnsiTheme="minorHAnsi"/>
          <w:i w:val="0"/>
          <w:iCs w:val="0"/>
          <w:color w:val="auto"/>
          <w:sz w:val="24"/>
          <w:szCs w:val="24"/>
        </w:rPr>
        <w:t xml:space="preserve">force </w:t>
      </w:r>
      <w:r w:rsidR="00A00F12">
        <w:rPr>
          <w:rFonts w:asciiTheme="minorHAnsi" w:hAnsiTheme="minorHAnsi"/>
          <w:i w:val="0"/>
          <w:iCs w:val="0"/>
          <w:color w:val="auto"/>
          <w:sz w:val="24"/>
          <w:szCs w:val="24"/>
        </w:rPr>
        <w:t xml:space="preserve">the </w:t>
      </w:r>
      <w:r w:rsidR="00195CFA" w:rsidRPr="006B5A2A">
        <w:rPr>
          <w:rFonts w:asciiTheme="minorHAnsi" w:hAnsiTheme="minorHAnsi"/>
          <w:i w:val="0"/>
          <w:iCs w:val="0"/>
          <w:color w:val="auto"/>
          <w:sz w:val="24"/>
          <w:szCs w:val="24"/>
        </w:rPr>
        <w:t>hydrate to form conical crystal</w:t>
      </w:r>
      <w:r w:rsidR="00A00F12">
        <w:rPr>
          <w:rFonts w:asciiTheme="minorHAnsi" w:hAnsiTheme="minorHAnsi"/>
          <w:i w:val="0"/>
          <w:iCs w:val="0"/>
          <w:color w:val="auto"/>
          <w:sz w:val="24"/>
          <w:szCs w:val="24"/>
        </w:rPr>
        <w:t>s</w:t>
      </w:r>
      <w:r w:rsidR="00195CFA" w:rsidRPr="006B5A2A">
        <w:rPr>
          <w:rFonts w:asciiTheme="minorHAnsi" w:hAnsiTheme="minorHAnsi"/>
          <w:i w:val="0"/>
          <w:iCs w:val="0"/>
          <w:color w:val="auto"/>
          <w:sz w:val="24"/>
          <w:szCs w:val="24"/>
        </w:rPr>
        <w:t xml:space="preserve"> </w:t>
      </w:r>
      <w:r w:rsidR="00373D4A">
        <w:rPr>
          <w:rFonts w:asciiTheme="minorHAnsi" w:hAnsiTheme="minorHAnsi"/>
          <w:i w:val="0"/>
          <w:iCs w:val="0"/>
          <w:color w:val="auto"/>
          <w:sz w:val="24"/>
          <w:szCs w:val="24"/>
        </w:rPr>
        <w:t>were</w:t>
      </w:r>
      <w:r w:rsidR="00195CFA" w:rsidRPr="006B5A2A">
        <w:rPr>
          <w:rFonts w:asciiTheme="minorHAnsi" w:hAnsiTheme="minorHAnsi"/>
          <w:i w:val="0"/>
          <w:iCs w:val="0"/>
          <w:color w:val="auto"/>
          <w:sz w:val="24"/>
          <w:szCs w:val="24"/>
        </w:rPr>
        <w:t xml:space="preserve"> </w:t>
      </w:r>
      <w:r w:rsidR="00373D4A">
        <w:rPr>
          <w:rFonts w:asciiTheme="minorHAnsi" w:hAnsiTheme="minorHAnsi"/>
          <w:i w:val="0"/>
          <w:iCs w:val="0"/>
          <w:color w:val="auto"/>
          <w:sz w:val="24"/>
          <w:szCs w:val="24"/>
        </w:rPr>
        <w:t xml:space="preserve">the </w:t>
      </w:r>
      <w:r w:rsidR="00195CFA" w:rsidRPr="006B5A2A">
        <w:rPr>
          <w:rFonts w:asciiTheme="minorHAnsi" w:hAnsiTheme="minorHAnsi"/>
          <w:i w:val="0"/>
          <w:iCs w:val="0"/>
          <w:color w:val="auto"/>
          <w:sz w:val="24"/>
          <w:szCs w:val="24"/>
        </w:rPr>
        <w:t>most efficient</w:t>
      </w:r>
      <w:r w:rsidR="00A73E95" w:rsidRPr="00611724">
        <w:rPr>
          <w:rFonts w:asciiTheme="minorHAnsi" w:hAnsiTheme="minorHAnsi"/>
          <w:i w:val="0"/>
          <w:iCs w:val="0"/>
          <w:color w:val="auto"/>
          <w:sz w:val="24"/>
          <w:szCs w:val="24"/>
        </w:rPr>
        <w:t xml:space="preserve">. </w:t>
      </w:r>
    </w:p>
    <w:p w14:paraId="7895B648" w14:textId="6715D19F" w:rsidR="001C0932" w:rsidRPr="006B5A2A" w:rsidRDefault="001C0932" w:rsidP="006D5075">
      <w:pPr>
        <w:jc w:val="both"/>
        <w:rPr>
          <w:rFonts w:asciiTheme="minorHAnsi" w:hAnsiTheme="minorHAnsi"/>
        </w:rPr>
      </w:pPr>
    </w:p>
    <w:p w14:paraId="3C9083F6" w14:textId="48203AE4" w:rsidR="00B32616" w:rsidRPr="006B5A2A" w:rsidRDefault="00B32616" w:rsidP="006D5075">
      <w:pPr>
        <w:pStyle w:val="Caption"/>
        <w:spacing w:after="0"/>
        <w:rPr>
          <w:rFonts w:asciiTheme="minorHAnsi" w:hAnsiTheme="minorHAnsi" w:cstheme="minorHAnsi"/>
          <w:bCs/>
          <w:i w:val="0"/>
          <w:color w:val="auto"/>
          <w:sz w:val="24"/>
          <w:szCs w:val="24"/>
        </w:rPr>
      </w:pPr>
      <w:r w:rsidRPr="006B5A2A">
        <w:rPr>
          <w:rFonts w:asciiTheme="minorHAnsi" w:hAnsiTheme="minorHAnsi" w:cstheme="minorHAnsi"/>
          <w:b/>
          <w:bCs/>
          <w:i w:val="0"/>
          <w:iCs w:val="0"/>
          <w:color w:val="auto"/>
          <w:sz w:val="24"/>
          <w:szCs w:val="24"/>
        </w:rPr>
        <w:t>FIGURE LEGENDS:</w:t>
      </w:r>
      <w:r w:rsidRPr="006B5A2A">
        <w:rPr>
          <w:rFonts w:asciiTheme="minorHAnsi" w:hAnsiTheme="minorHAnsi" w:cstheme="minorHAnsi"/>
          <w:i w:val="0"/>
          <w:color w:val="auto"/>
          <w:sz w:val="24"/>
          <w:szCs w:val="24"/>
        </w:rPr>
        <w:t xml:space="preserve"> </w:t>
      </w:r>
    </w:p>
    <w:p w14:paraId="75182EC3" w14:textId="78868EF5" w:rsidR="00B32616" w:rsidRPr="006B5A2A" w:rsidRDefault="00DF0006" w:rsidP="006D5075">
      <w:pPr>
        <w:jc w:val="both"/>
        <w:rPr>
          <w:rFonts w:asciiTheme="minorHAnsi" w:hAnsiTheme="minorHAnsi"/>
        </w:rPr>
      </w:pPr>
      <w:r w:rsidRPr="006B5A2A">
        <w:rPr>
          <w:rFonts w:asciiTheme="minorHAnsi" w:hAnsiTheme="minorHAnsi" w:cstheme="minorHAnsi"/>
          <w:b/>
        </w:rPr>
        <w:t>Figure 1:</w:t>
      </w:r>
      <w:r w:rsidRPr="006B5A2A">
        <w:rPr>
          <w:rFonts w:asciiTheme="minorHAnsi" w:hAnsiTheme="minorHAnsi" w:cstheme="minorHAnsi"/>
        </w:rPr>
        <w:t xml:space="preserve"> </w:t>
      </w:r>
      <w:r w:rsidR="008F7A72" w:rsidRPr="00D708BB">
        <w:rPr>
          <w:rFonts w:asciiTheme="minorHAnsi" w:hAnsiTheme="minorHAnsi" w:cstheme="minorHAnsi"/>
          <w:b/>
          <w:bCs/>
        </w:rPr>
        <w:t xml:space="preserve">Hardware </w:t>
      </w:r>
      <w:r w:rsidR="00A00F12" w:rsidRPr="00D708BB">
        <w:rPr>
          <w:rFonts w:asciiTheme="minorHAnsi" w:hAnsiTheme="minorHAnsi" w:cstheme="minorHAnsi"/>
          <w:b/>
          <w:bCs/>
        </w:rPr>
        <w:t xml:space="preserve">assembly of the </w:t>
      </w:r>
      <w:r w:rsidR="008F7A72" w:rsidRPr="00D708BB">
        <w:rPr>
          <w:rFonts w:asciiTheme="minorHAnsi" w:hAnsiTheme="minorHAnsi" w:cstheme="minorHAnsi"/>
          <w:b/>
          <w:bCs/>
        </w:rPr>
        <w:t xml:space="preserve">Integrated Modular Peltier </w:t>
      </w:r>
      <w:r w:rsidR="00A00F12" w:rsidRPr="00D708BB">
        <w:rPr>
          <w:rFonts w:asciiTheme="minorHAnsi" w:hAnsiTheme="minorHAnsi" w:cstheme="minorHAnsi"/>
          <w:b/>
          <w:bCs/>
        </w:rPr>
        <w:t xml:space="preserve">Device </w:t>
      </w:r>
      <w:r w:rsidR="008F7A72" w:rsidRPr="00D708BB">
        <w:rPr>
          <w:rFonts w:asciiTheme="minorHAnsi" w:hAnsiTheme="minorHAnsi" w:cstheme="minorHAnsi"/>
          <w:b/>
          <w:bCs/>
        </w:rPr>
        <w:t>(IMPd)</w:t>
      </w:r>
      <w:r w:rsidR="00A00F12">
        <w:rPr>
          <w:rFonts w:asciiTheme="minorHAnsi" w:hAnsiTheme="minorHAnsi" w:cstheme="minorHAnsi"/>
          <w:b/>
          <w:bCs/>
        </w:rPr>
        <w:t>.</w:t>
      </w:r>
      <w:r w:rsidR="008F7A72">
        <w:rPr>
          <w:rFonts w:asciiTheme="minorHAnsi" w:hAnsiTheme="minorHAnsi" w:cstheme="minorHAnsi"/>
        </w:rPr>
        <w:t xml:space="preserve"> </w:t>
      </w:r>
      <w:r w:rsidR="00A00F12" w:rsidRPr="00A00F12">
        <w:rPr>
          <w:rFonts w:asciiTheme="minorHAnsi" w:hAnsiTheme="minorHAnsi" w:cstheme="minorHAnsi"/>
          <w:bCs/>
        </w:rPr>
        <w:t>(</w:t>
      </w:r>
      <w:r w:rsidR="003900CC" w:rsidRPr="003900CC">
        <w:rPr>
          <w:rFonts w:asciiTheme="minorHAnsi" w:hAnsiTheme="minorHAnsi" w:cstheme="minorHAnsi"/>
          <w:b/>
        </w:rPr>
        <w:t>a</w:t>
      </w:r>
      <w:r w:rsidR="00A00F12" w:rsidRPr="00A00F12">
        <w:rPr>
          <w:rFonts w:asciiTheme="minorHAnsi" w:hAnsiTheme="minorHAnsi" w:cstheme="minorHAnsi"/>
          <w:bCs/>
        </w:rPr>
        <w:t>)</w:t>
      </w:r>
      <w:r w:rsidR="00F9206E" w:rsidRPr="006B5A2A">
        <w:rPr>
          <w:rFonts w:asciiTheme="minorHAnsi" w:hAnsiTheme="minorHAnsi" w:cstheme="minorHAnsi"/>
        </w:rPr>
        <w:t xml:space="preserve"> </w:t>
      </w:r>
      <w:r w:rsidRPr="006B5A2A">
        <w:rPr>
          <w:rFonts w:asciiTheme="minorHAnsi" w:hAnsiTheme="minorHAnsi"/>
        </w:rPr>
        <w:t xml:space="preserve">Assembled temperature control system showing </w:t>
      </w:r>
      <w:r w:rsidR="00A00F12">
        <w:rPr>
          <w:rFonts w:asciiTheme="minorHAnsi" w:hAnsiTheme="minorHAnsi"/>
        </w:rPr>
        <w:t xml:space="preserve">the </w:t>
      </w:r>
      <w:r w:rsidRPr="006B5A2A">
        <w:rPr>
          <w:rFonts w:asciiTheme="minorHAnsi" w:hAnsiTheme="minorHAnsi"/>
        </w:rPr>
        <w:t xml:space="preserve">arrangement of A) </w:t>
      </w:r>
      <w:r w:rsidR="00A00F12">
        <w:rPr>
          <w:rFonts w:asciiTheme="minorHAnsi" w:hAnsiTheme="minorHAnsi"/>
        </w:rPr>
        <w:t xml:space="preserve">the </w:t>
      </w:r>
      <w:r w:rsidRPr="006B5A2A">
        <w:rPr>
          <w:rFonts w:asciiTheme="minorHAnsi" w:hAnsiTheme="minorHAnsi"/>
        </w:rPr>
        <w:t xml:space="preserve">power supply, B) Peltier on heatsink, C) temperature probe, and D) </w:t>
      </w:r>
      <w:r w:rsidR="00A00F12" w:rsidRPr="006B5A2A">
        <w:rPr>
          <w:rFonts w:asciiTheme="minorHAnsi" w:hAnsiTheme="minorHAnsi"/>
        </w:rPr>
        <w:t>microcontroller</w:t>
      </w:r>
      <w:r w:rsidRPr="006B5A2A">
        <w:rPr>
          <w:rFonts w:asciiTheme="minorHAnsi" w:hAnsiTheme="minorHAnsi"/>
        </w:rPr>
        <w:t xml:space="preserve">. </w:t>
      </w:r>
      <w:r w:rsidR="00A00F12" w:rsidRPr="00A00F12">
        <w:rPr>
          <w:rFonts w:asciiTheme="minorHAnsi" w:hAnsiTheme="minorHAnsi"/>
        </w:rPr>
        <w:t>(</w:t>
      </w:r>
      <w:r w:rsidR="003900CC">
        <w:rPr>
          <w:rFonts w:asciiTheme="minorHAnsi" w:hAnsiTheme="minorHAnsi"/>
          <w:b/>
        </w:rPr>
        <w:t>b</w:t>
      </w:r>
      <w:r w:rsidR="00A00F12" w:rsidRPr="00A00F12">
        <w:rPr>
          <w:rFonts w:asciiTheme="minorHAnsi" w:hAnsiTheme="minorHAnsi"/>
        </w:rPr>
        <w:t>)</w:t>
      </w:r>
      <w:r w:rsidRPr="006B5A2A">
        <w:rPr>
          <w:rFonts w:asciiTheme="minorHAnsi" w:hAnsiTheme="minorHAnsi"/>
        </w:rPr>
        <w:t xml:space="preserve"> Schematic description of the different components of the IMPd system. </w:t>
      </w:r>
      <w:r w:rsidR="00A00F12" w:rsidRPr="00A00F12">
        <w:rPr>
          <w:rFonts w:asciiTheme="minorHAnsi" w:hAnsiTheme="minorHAnsi"/>
        </w:rPr>
        <w:t>(</w:t>
      </w:r>
      <w:r w:rsidR="003900CC">
        <w:rPr>
          <w:rFonts w:asciiTheme="minorHAnsi" w:hAnsiTheme="minorHAnsi"/>
          <w:b/>
        </w:rPr>
        <w:t>c</w:t>
      </w:r>
      <w:r w:rsidR="00A00F12" w:rsidRPr="00A00F12">
        <w:rPr>
          <w:rFonts w:asciiTheme="minorHAnsi" w:hAnsiTheme="minorHAnsi"/>
        </w:rPr>
        <w:t>)</w:t>
      </w:r>
      <w:r w:rsidRPr="006B5A2A">
        <w:rPr>
          <w:rFonts w:asciiTheme="minorHAnsi" w:hAnsiTheme="minorHAnsi"/>
        </w:rPr>
        <w:t xml:space="preserve"> Wiring schematic with all components of </w:t>
      </w:r>
      <w:r w:rsidR="00A00F12">
        <w:rPr>
          <w:rFonts w:asciiTheme="minorHAnsi" w:hAnsiTheme="minorHAnsi"/>
        </w:rPr>
        <w:t xml:space="preserve">the </w:t>
      </w:r>
      <w:r w:rsidRPr="006B5A2A">
        <w:rPr>
          <w:rFonts w:asciiTheme="minorHAnsi" w:hAnsiTheme="minorHAnsi"/>
        </w:rPr>
        <w:t>control loop and the pinouts shown.</w:t>
      </w:r>
    </w:p>
    <w:p w14:paraId="04CA5313" w14:textId="77777777" w:rsidR="00DF0006" w:rsidRPr="006B5A2A" w:rsidRDefault="00DF0006" w:rsidP="006D5075">
      <w:pPr>
        <w:jc w:val="both"/>
        <w:rPr>
          <w:rFonts w:asciiTheme="minorHAnsi" w:hAnsiTheme="minorHAnsi"/>
        </w:rPr>
      </w:pPr>
    </w:p>
    <w:p w14:paraId="21F07C6C" w14:textId="73D5EE36" w:rsidR="00DF0006" w:rsidRPr="006B5A2A" w:rsidRDefault="00660A1E" w:rsidP="006D5075">
      <w:pPr>
        <w:jc w:val="both"/>
        <w:rPr>
          <w:rFonts w:asciiTheme="minorHAnsi" w:hAnsiTheme="minorHAnsi" w:cs="0ΩÏ˛"/>
        </w:rPr>
      </w:pPr>
      <w:r w:rsidRPr="006B5A2A">
        <w:rPr>
          <w:rFonts w:asciiTheme="minorHAnsi" w:hAnsiTheme="minorHAnsi"/>
          <w:b/>
        </w:rPr>
        <w:t>Figure 2:</w:t>
      </w:r>
      <w:r w:rsidR="00690A2B">
        <w:rPr>
          <w:rFonts w:asciiTheme="minorHAnsi" w:hAnsiTheme="minorHAnsi"/>
          <w:b/>
        </w:rPr>
        <w:t xml:space="preserve"> Hydrate </w:t>
      </w:r>
      <w:r w:rsidR="00A00F12">
        <w:rPr>
          <w:rFonts w:asciiTheme="minorHAnsi" w:hAnsiTheme="minorHAnsi"/>
          <w:b/>
        </w:rPr>
        <w:t>visualization cell.</w:t>
      </w:r>
      <w:r w:rsidRPr="006B5A2A">
        <w:rPr>
          <w:rFonts w:asciiTheme="minorHAnsi" w:hAnsiTheme="minorHAnsi"/>
          <w:b/>
        </w:rPr>
        <w:t xml:space="preserve"> </w:t>
      </w:r>
      <w:r w:rsidR="00A00F12" w:rsidRPr="00A00F12">
        <w:rPr>
          <w:rFonts w:asciiTheme="minorHAnsi" w:hAnsiTheme="minorHAnsi"/>
        </w:rPr>
        <w:t>(</w:t>
      </w:r>
      <w:r w:rsidR="009A0D12">
        <w:rPr>
          <w:rFonts w:asciiTheme="minorHAnsi" w:hAnsiTheme="minorHAnsi"/>
          <w:b/>
        </w:rPr>
        <w:t>a</w:t>
      </w:r>
      <w:r w:rsidR="00A00F12" w:rsidRPr="00A00F12">
        <w:rPr>
          <w:rFonts w:asciiTheme="minorHAnsi" w:hAnsiTheme="minorHAnsi"/>
        </w:rPr>
        <w:t>)</w:t>
      </w:r>
      <w:r w:rsidRPr="006B5A2A">
        <w:rPr>
          <w:rFonts w:asciiTheme="minorHAnsi" w:hAnsiTheme="minorHAnsi"/>
        </w:rPr>
        <w:t xml:space="preserve"> </w:t>
      </w:r>
      <w:r w:rsidR="00187E40" w:rsidRPr="006B5A2A">
        <w:rPr>
          <w:rFonts w:asciiTheme="minorHAnsi" w:hAnsiTheme="minorHAnsi"/>
        </w:rPr>
        <w:t>Schematic description</w:t>
      </w:r>
      <w:r w:rsidRPr="006B5A2A">
        <w:rPr>
          <w:rFonts w:asciiTheme="minorHAnsi" w:hAnsiTheme="minorHAnsi"/>
        </w:rPr>
        <w:t xml:space="preserve"> of </w:t>
      </w:r>
      <w:r w:rsidR="00A00F12">
        <w:rPr>
          <w:rFonts w:asciiTheme="minorHAnsi" w:hAnsiTheme="minorHAnsi"/>
        </w:rPr>
        <w:t xml:space="preserve">the </w:t>
      </w:r>
      <w:r w:rsidR="009D16B7">
        <w:rPr>
          <w:rFonts w:asciiTheme="minorHAnsi" w:hAnsiTheme="minorHAnsi"/>
        </w:rPr>
        <w:t>hydrate visualization</w:t>
      </w:r>
      <w:r w:rsidRPr="006B5A2A">
        <w:rPr>
          <w:rFonts w:asciiTheme="minorHAnsi" w:hAnsiTheme="minorHAnsi"/>
        </w:rPr>
        <w:t xml:space="preserve"> cell</w:t>
      </w:r>
      <w:r w:rsidR="00A00F12">
        <w:rPr>
          <w:rFonts w:asciiTheme="minorHAnsi" w:hAnsiTheme="minorHAnsi"/>
        </w:rPr>
        <w:t>.</w:t>
      </w:r>
      <w:r w:rsidRPr="006B5A2A">
        <w:rPr>
          <w:rFonts w:asciiTheme="minorHAnsi" w:hAnsiTheme="minorHAnsi"/>
          <w:noProof/>
        </w:rPr>
        <w:t xml:space="preserve"> </w:t>
      </w:r>
      <w:r w:rsidR="00A00F12" w:rsidRPr="00A00F12">
        <w:rPr>
          <w:rFonts w:asciiTheme="minorHAnsi" w:hAnsiTheme="minorHAnsi"/>
          <w:noProof/>
        </w:rPr>
        <w:t>(</w:t>
      </w:r>
      <w:r w:rsidR="009A0D12">
        <w:rPr>
          <w:rFonts w:asciiTheme="minorHAnsi" w:hAnsiTheme="minorHAnsi"/>
          <w:b/>
          <w:noProof/>
        </w:rPr>
        <w:t>b</w:t>
      </w:r>
      <w:r w:rsidR="00A00F12" w:rsidRPr="00A00F12">
        <w:rPr>
          <w:rFonts w:asciiTheme="minorHAnsi" w:hAnsiTheme="minorHAnsi"/>
          <w:noProof/>
        </w:rPr>
        <w:t>)</w:t>
      </w:r>
      <w:r w:rsidRPr="006B5A2A">
        <w:rPr>
          <w:rFonts w:asciiTheme="minorHAnsi" w:hAnsiTheme="minorHAnsi"/>
          <w:noProof/>
        </w:rPr>
        <w:t xml:space="preserve"> </w:t>
      </w:r>
      <w:r w:rsidRPr="006B5A2A">
        <w:rPr>
          <w:rFonts w:asciiTheme="minorHAnsi" w:hAnsiTheme="minorHAnsi"/>
        </w:rPr>
        <w:t>Mounting hardware and equipment layout</w:t>
      </w:r>
      <w:r w:rsidR="00A00F12">
        <w:rPr>
          <w:rFonts w:asciiTheme="minorHAnsi" w:hAnsiTheme="minorHAnsi"/>
        </w:rPr>
        <w:t>:</w:t>
      </w:r>
      <w:r w:rsidRPr="006B5A2A">
        <w:rPr>
          <w:rFonts w:asciiTheme="minorHAnsi" w:hAnsiTheme="minorHAnsi"/>
        </w:rPr>
        <w:t xml:space="preserve"> A) power supply, B) pump, C) syringe, D) heatsink, E) brass visualization cell, F) camera lens, G) transducer, H) </w:t>
      </w:r>
      <w:r w:rsidR="00A00F12" w:rsidRPr="006B5A2A">
        <w:rPr>
          <w:rFonts w:asciiTheme="minorHAnsi" w:hAnsiTheme="minorHAnsi"/>
        </w:rPr>
        <w:t>microcontroller</w:t>
      </w:r>
      <w:r w:rsidRPr="006B5A2A">
        <w:rPr>
          <w:rFonts w:asciiTheme="minorHAnsi" w:hAnsiTheme="minorHAnsi"/>
        </w:rPr>
        <w:t>, I) illumination</w:t>
      </w:r>
      <w:r w:rsidR="00A00F12">
        <w:rPr>
          <w:rFonts w:asciiTheme="minorHAnsi" w:hAnsiTheme="minorHAnsi"/>
        </w:rPr>
        <w:t>.</w:t>
      </w:r>
      <w:r w:rsidRPr="006B5A2A">
        <w:rPr>
          <w:rFonts w:asciiTheme="minorHAnsi" w:hAnsiTheme="minorHAnsi"/>
        </w:rPr>
        <w:t xml:space="preserve"> </w:t>
      </w:r>
      <w:r w:rsidR="00A00F12" w:rsidRPr="00A00F12">
        <w:rPr>
          <w:rFonts w:asciiTheme="minorHAnsi" w:hAnsiTheme="minorHAnsi"/>
        </w:rPr>
        <w:t>(</w:t>
      </w:r>
      <w:r w:rsidR="009A0D12">
        <w:rPr>
          <w:rFonts w:asciiTheme="minorHAnsi" w:hAnsiTheme="minorHAnsi"/>
          <w:b/>
        </w:rPr>
        <w:t>c</w:t>
      </w:r>
      <w:r w:rsidR="00A00F12" w:rsidRPr="00A00F12">
        <w:rPr>
          <w:rFonts w:asciiTheme="minorHAnsi" w:hAnsiTheme="minorHAnsi"/>
        </w:rPr>
        <w:t>)</w:t>
      </w:r>
      <w:r w:rsidRPr="006B5A2A">
        <w:rPr>
          <w:rFonts w:asciiTheme="minorHAnsi" w:hAnsiTheme="minorHAnsi"/>
          <w:b/>
        </w:rPr>
        <w:t xml:space="preserve"> </w:t>
      </w:r>
      <w:r w:rsidRPr="006B5A2A">
        <w:rPr>
          <w:rFonts w:asciiTheme="minorHAnsi" w:hAnsiTheme="minorHAnsi"/>
        </w:rPr>
        <w:t>Brass visualization</w:t>
      </w:r>
      <w:r w:rsidR="00A00F12">
        <w:rPr>
          <w:rFonts w:asciiTheme="minorHAnsi" w:hAnsiTheme="minorHAnsi"/>
        </w:rPr>
        <w:t xml:space="preserve"> </w:t>
      </w:r>
      <w:r w:rsidRPr="006B5A2A">
        <w:rPr>
          <w:rFonts w:asciiTheme="minorHAnsi" w:hAnsiTheme="minorHAnsi"/>
        </w:rPr>
        <w:t>cell with cover and silica desiccant</w:t>
      </w:r>
      <w:r w:rsidR="00A00F12">
        <w:rPr>
          <w:rFonts w:asciiTheme="minorHAnsi" w:hAnsiTheme="minorHAnsi"/>
        </w:rPr>
        <w:t>.</w:t>
      </w:r>
      <w:r w:rsidRPr="006B5A2A">
        <w:rPr>
          <w:rFonts w:asciiTheme="minorHAnsi" w:hAnsiTheme="minorHAnsi"/>
        </w:rPr>
        <w:t xml:space="preserve"> </w:t>
      </w:r>
      <w:r w:rsidR="00A00F12" w:rsidRPr="00A00F12">
        <w:rPr>
          <w:rFonts w:asciiTheme="minorHAnsi" w:hAnsiTheme="minorHAnsi"/>
        </w:rPr>
        <w:t>(</w:t>
      </w:r>
      <w:r w:rsidR="009A0D12">
        <w:rPr>
          <w:rFonts w:asciiTheme="minorHAnsi" w:hAnsiTheme="minorHAnsi"/>
          <w:b/>
        </w:rPr>
        <w:t>d</w:t>
      </w:r>
      <w:r w:rsidR="00A00F12" w:rsidRPr="00A00F12">
        <w:rPr>
          <w:rFonts w:asciiTheme="minorHAnsi" w:hAnsiTheme="minorHAnsi"/>
        </w:rPr>
        <w:t>)</w:t>
      </w:r>
      <w:r w:rsidRPr="006B5A2A">
        <w:rPr>
          <w:rFonts w:asciiTheme="minorHAnsi" w:hAnsiTheme="minorHAnsi"/>
          <w:b/>
        </w:rPr>
        <w:t xml:space="preserve"> </w:t>
      </w:r>
      <w:r w:rsidRPr="006B5A2A">
        <w:rPr>
          <w:rFonts w:asciiTheme="minorHAnsi" w:hAnsiTheme="minorHAnsi"/>
        </w:rPr>
        <w:t>Plumbing route</w:t>
      </w:r>
      <w:r w:rsidR="008A0EDC" w:rsidRPr="006B5A2A">
        <w:rPr>
          <w:rFonts w:asciiTheme="minorHAnsi" w:hAnsiTheme="minorHAnsi"/>
        </w:rPr>
        <w:t xml:space="preserve"> from </w:t>
      </w:r>
      <w:r w:rsidR="00A00F12">
        <w:rPr>
          <w:rFonts w:asciiTheme="minorHAnsi" w:hAnsiTheme="minorHAnsi"/>
        </w:rPr>
        <w:t xml:space="preserve">the </w:t>
      </w:r>
      <w:r w:rsidR="008A0EDC" w:rsidRPr="006B5A2A">
        <w:rPr>
          <w:rFonts w:asciiTheme="minorHAnsi" w:hAnsiTheme="minorHAnsi"/>
        </w:rPr>
        <w:t xml:space="preserve">syringe pump to </w:t>
      </w:r>
      <w:r w:rsidR="00A00F12">
        <w:rPr>
          <w:rFonts w:asciiTheme="minorHAnsi" w:hAnsiTheme="minorHAnsi"/>
        </w:rPr>
        <w:t xml:space="preserve">the </w:t>
      </w:r>
      <w:r w:rsidR="008A0EDC" w:rsidRPr="006B5A2A">
        <w:rPr>
          <w:rFonts w:asciiTheme="minorHAnsi" w:hAnsiTheme="minorHAnsi"/>
        </w:rPr>
        <w:t>transducer and brass hook via</w:t>
      </w:r>
      <w:r w:rsidRPr="006B5A2A">
        <w:rPr>
          <w:rFonts w:asciiTheme="minorHAnsi" w:hAnsiTheme="minorHAnsi"/>
        </w:rPr>
        <w:t xml:space="preserve"> PTFE tubing </w:t>
      </w:r>
      <w:r w:rsidR="008A0EDC" w:rsidRPr="006B5A2A">
        <w:rPr>
          <w:rFonts w:asciiTheme="minorHAnsi" w:hAnsiTheme="minorHAnsi"/>
        </w:rPr>
        <w:t>and T-fitting.</w:t>
      </w:r>
      <w:r w:rsidR="00241754" w:rsidRPr="006B5A2A">
        <w:rPr>
          <w:rFonts w:asciiTheme="minorHAnsi" w:hAnsiTheme="minorHAnsi"/>
        </w:rPr>
        <w:t xml:space="preserve"> </w:t>
      </w:r>
      <w:r w:rsidR="00386F77" w:rsidRPr="006B5A2A">
        <w:rPr>
          <w:rFonts w:asciiTheme="minorHAnsi" w:hAnsiTheme="minorHAnsi" w:cs="0ΩÏ˛"/>
        </w:rPr>
        <w:t xml:space="preserve">Reprinted (adapted) with permission from </w:t>
      </w:r>
      <w:r w:rsidR="00AA433C">
        <w:rPr>
          <w:rFonts w:asciiTheme="minorHAnsi" w:hAnsiTheme="minorHAnsi" w:cs="0ΩÏ˛"/>
        </w:rPr>
        <w:t>Dann et al.</w:t>
      </w:r>
      <w:r w:rsidR="00AA433C" w:rsidRPr="00F37714">
        <w:rPr>
          <w:rFonts w:asciiTheme="minorHAnsi" w:hAnsiTheme="minorHAnsi" w:cstheme="minorHAnsi"/>
          <w:vertAlign w:val="superscript"/>
        </w:rPr>
        <w:fldChar w:fldCharType="begin"/>
      </w:r>
      <w:r w:rsidR="00AA433C" w:rsidRPr="00F37714">
        <w:rPr>
          <w:rFonts w:asciiTheme="minorHAnsi" w:hAnsiTheme="minorHAnsi" w:cstheme="minorHAnsi"/>
          <w:vertAlign w:val="superscript"/>
        </w:rPr>
        <w:instrText xml:space="preserve"> REF _Ref11667861 \r \h  \* MERGEFORMAT </w:instrText>
      </w:r>
      <w:r w:rsidR="00AA433C" w:rsidRPr="00F37714">
        <w:rPr>
          <w:rFonts w:asciiTheme="minorHAnsi" w:hAnsiTheme="minorHAnsi" w:cstheme="minorHAnsi"/>
          <w:vertAlign w:val="superscript"/>
        </w:rPr>
      </w:r>
      <w:r w:rsidR="00AA433C" w:rsidRPr="00F37714">
        <w:rPr>
          <w:rFonts w:asciiTheme="minorHAnsi" w:hAnsiTheme="minorHAnsi" w:cstheme="minorHAnsi"/>
          <w:vertAlign w:val="superscript"/>
        </w:rPr>
        <w:fldChar w:fldCharType="separate"/>
      </w:r>
      <w:r w:rsidR="00AA433C" w:rsidRPr="00F37714">
        <w:rPr>
          <w:rFonts w:asciiTheme="minorHAnsi" w:hAnsiTheme="minorHAnsi" w:cstheme="minorHAnsi"/>
          <w:vertAlign w:val="superscript"/>
        </w:rPr>
        <w:t>13</w:t>
      </w:r>
      <w:r w:rsidR="00AA433C" w:rsidRPr="00F37714">
        <w:rPr>
          <w:rFonts w:asciiTheme="minorHAnsi" w:hAnsiTheme="minorHAnsi" w:cstheme="minorHAnsi"/>
          <w:vertAlign w:val="superscript"/>
        </w:rPr>
        <w:fldChar w:fldCharType="end"/>
      </w:r>
      <w:r w:rsidR="00AA433C" w:rsidRPr="00F37714">
        <w:rPr>
          <w:rFonts w:asciiTheme="minorHAnsi" w:hAnsiTheme="minorHAnsi" w:cstheme="minorHAnsi"/>
        </w:rPr>
        <w:t>.</w:t>
      </w:r>
    </w:p>
    <w:p w14:paraId="58120DC4" w14:textId="77777777" w:rsidR="00EC06E2" w:rsidRPr="006B5A2A" w:rsidRDefault="00EC06E2" w:rsidP="006D5075">
      <w:pPr>
        <w:jc w:val="both"/>
        <w:rPr>
          <w:rFonts w:asciiTheme="minorHAnsi" w:hAnsiTheme="minorHAnsi"/>
        </w:rPr>
      </w:pPr>
    </w:p>
    <w:p w14:paraId="09A8B236" w14:textId="20FADA6B" w:rsidR="00660A1E" w:rsidRPr="006B5A2A" w:rsidRDefault="002D070E" w:rsidP="006D5075">
      <w:pPr>
        <w:jc w:val="both"/>
        <w:rPr>
          <w:rFonts w:asciiTheme="minorHAnsi" w:hAnsiTheme="minorHAnsi" w:cs="0ΩÏ˛"/>
        </w:rPr>
      </w:pPr>
      <w:r w:rsidRPr="006B5A2A">
        <w:rPr>
          <w:rFonts w:asciiTheme="minorHAnsi" w:hAnsiTheme="minorHAnsi" w:cstheme="minorHAnsi"/>
          <w:b/>
        </w:rPr>
        <w:t xml:space="preserve">Figure </w:t>
      </w:r>
      <w:r w:rsidR="00782EB1">
        <w:rPr>
          <w:rFonts w:asciiTheme="minorHAnsi" w:hAnsiTheme="minorHAnsi" w:cstheme="minorHAnsi"/>
          <w:b/>
        </w:rPr>
        <w:t>3</w:t>
      </w:r>
      <w:r w:rsidRPr="006B5A2A">
        <w:rPr>
          <w:rFonts w:asciiTheme="minorHAnsi" w:hAnsiTheme="minorHAnsi" w:cstheme="minorHAnsi"/>
        </w:rPr>
        <w:t xml:space="preserve">: </w:t>
      </w:r>
      <w:r w:rsidRPr="00D708BB">
        <w:rPr>
          <w:rFonts w:asciiTheme="minorHAnsi" w:hAnsiTheme="minorHAnsi" w:cstheme="minorHAnsi"/>
          <w:b/>
          <w:bCs/>
        </w:rPr>
        <w:t>Nucleation by seed hydrate</w:t>
      </w:r>
      <w:r w:rsidR="00A00F12">
        <w:rPr>
          <w:rFonts w:asciiTheme="minorHAnsi" w:hAnsiTheme="minorHAnsi" w:cstheme="minorHAnsi"/>
          <w:b/>
          <w:bCs/>
        </w:rPr>
        <w:t>.</w:t>
      </w:r>
      <w:r w:rsidRPr="006B5A2A">
        <w:rPr>
          <w:rFonts w:asciiTheme="minorHAnsi" w:hAnsiTheme="minorHAnsi" w:cstheme="minorHAnsi"/>
        </w:rPr>
        <w:t xml:space="preserve"> (</w:t>
      </w:r>
      <w:r w:rsidR="009A0D12">
        <w:rPr>
          <w:rFonts w:asciiTheme="minorHAnsi" w:hAnsiTheme="minorHAnsi" w:cstheme="minorHAnsi"/>
          <w:b/>
        </w:rPr>
        <w:t>a</w:t>
      </w:r>
      <w:r w:rsidRPr="006B5A2A">
        <w:rPr>
          <w:rFonts w:asciiTheme="minorHAnsi" w:hAnsiTheme="minorHAnsi" w:cstheme="minorHAnsi"/>
        </w:rPr>
        <w:t xml:space="preserve">) </w:t>
      </w:r>
      <w:r w:rsidR="008F5313">
        <w:rPr>
          <w:rFonts w:asciiTheme="minorHAnsi" w:hAnsiTheme="minorHAnsi" w:cstheme="minorHAnsi"/>
        </w:rPr>
        <w:t xml:space="preserve">The seed hydrate was picked from the bottom of the hydrate visualization cell using </w:t>
      </w:r>
      <w:r w:rsidR="00A00F12">
        <w:rPr>
          <w:rFonts w:asciiTheme="minorHAnsi" w:hAnsiTheme="minorHAnsi" w:cstheme="minorHAnsi"/>
        </w:rPr>
        <w:t xml:space="preserve">the </w:t>
      </w:r>
      <w:r w:rsidR="008F5313">
        <w:rPr>
          <w:rFonts w:asciiTheme="minorHAnsi" w:hAnsiTheme="minorHAnsi" w:cstheme="minorHAnsi"/>
        </w:rPr>
        <w:t>tip of a needle</w:t>
      </w:r>
      <w:r w:rsidR="00A00F12">
        <w:rPr>
          <w:rFonts w:asciiTheme="minorHAnsi" w:hAnsiTheme="minorHAnsi" w:cstheme="minorHAnsi"/>
        </w:rPr>
        <w:t>.</w:t>
      </w:r>
      <w:r w:rsidR="008F5313">
        <w:rPr>
          <w:rFonts w:asciiTheme="minorHAnsi" w:hAnsiTheme="minorHAnsi" w:cstheme="minorHAnsi"/>
        </w:rPr>
        <w:t xml:space="preserve"> </w:t>
      </w:r>
      <w:r w:rsidR="00A00F12" w:rsidRPr="00A00F12">
        <w:rPr>
          <w:rFonts w:asciiTheme="minorHAnsi" w:hAnsiTheme="minorHAnsi" w:cstheme="minorHAnsi"/>
          <w:bCs/>
        </w:rPr>
        <w:t>(</w:t>
      </w:r>
      <w:r w:rsidR="009A0D12">
        <w:rPr>
          <w:rFonts w:asciiTheme="minorHAnsi" w:hAnsiTheme="minorHAnsi" w:cstheme="minorHAnsi"/>
          <w:b/>
          <w:bCs/>
        </w:rPr>
        <w:t>b</w:t>
      </w:r>
      <w:r w:rsidR="00A00F12" w:rsidRPr="00A00F12">
        <w:rPr>
          <w:rFonts w:asciiTheme="minorHAnsi" w:hAnsiTheme="minorHAnsi" w:cstheme="minorHAnsi"/>
          <w:bCs/>
        </w:rPr>
        <w:t>)</w:t>
      </w:r>
      <w:r w:rsidR="008F5313">
        <w:rPr>
          <w:rFonts w:asciiTheme="minorHAnsi" w:hAnsiTheme="minorHAnsi" w:cstheme="minorHAnsi"/>
        </w:rPr>
        <w:t xml:space="preserve"> The seed hydrate is brought into contact with the water droplet to initiate the hydrate crystallization process. </w:t>
      </w:r>
      <w:r w:rsidR="00386F77" w:rsidRPr="006B5A2A">
        <w:rPr>
          <w:rFonts w:asciiTheme="minorHAnsi" w:hAnsiTheme="minorHAnsi" w:cs="0ΩÏ˛"/>
        </w:rPr>
        <w:t xml:space="preserve">Reprinted (adapted) with permission from </w:t>
      </w:r>
      <w:r w:rsidR="00AA433C">
        <w:rPr>
          <w:rFonts w:asciiTheme="minorHAnsi" w:hAnsiTheme="minorHAnsi" w:cs="0ΩÏ˛"/>
        </w:rPr>
        <w:t>Dann et al.</w:t>
      </w:r>
      <w:r w:rsidR="00AA433C" w:rsidRPr="00F37714">
        <w:rPr>
          <w:rFonts w:asciiTheme="minorHAnsi" w:hAnsiTheme="minorHAnsi" w:cstheme="minorHAnsi"/>
          <w:vertAlign w:val="superscript"/>
        </w:rPr>
        <w:fldChar w:fldCharType="begin"/>
      </w:r>
      <w:r w:rsidR="00AA433C" w:rsidRPr="00F37714">
        <w:rPr>
          <w:rFonts w:asciiTheme="minorHAnsi" w:hAnsiTheme="minorHAnsi" w:cstheme="minorHAnsi"/>
          <w:vertAlign w:val="superscript"/>
        </w:rPr>
        <w:instrText xml:space="preserve"> REF _Ref11667861 \r \h  \* MERGEFORMAT </w:instrText>
      </w:r>
      <w:r w:rsidR="00AA433C" w:rsidRPr="00F37714">
        <w:rPr>
          <w:rFonts w:asciiTheme="minorHAnsi" w:hAnsiTheme="minorHAnsi" w:cstheme="minorHAnsi"/>
          <w:vertAlign w:val="superscript"/>
        </w:rPr>
      </w:r>
      <w:r w:rsidR="00AA433C" w:rsidRPr="00F37714">
        <w:rPr>
          <w:rFonts w:asciiTheme="minorHAnsi" w:hAnsiTheme="minorHAnsi" w:cstheme="minorHAnsi"/>
          <w:vertAlign w:val="superscript"/>
        </w:rPr>
        <w:fldChar w:fldCharType="separate"/>
      </w:r>
      <w:r w:rsidR="00AA433C" w:rsidRPr="00F37714">
        <w:rPr>
          <w:rFonts w:asciiTheme="minorHAnsi" w:hAnsiTheme="minorHAnsi" w:cstheme="minorHAnsi"/>
          <w:vertAlign w:val="superscript"/>
        </w:rPr>
        <w:t>13</w:t>
      </w:r>
      <w:r w:rsidR="00AA433C" w:rsidRPr="00F37714">
        <w:rPr>
          <w:rFonts w:asciiTheme="minorHAnsi" w:hAnsiTheme="minorHAnsi" w:cstheme="minorHAnsi"/>
          <w:vertAlign w:val="superscript"/>
        </w:rPr>
        <w:fldChar w:fldCharType="end"/>
      </w:r>
      <w:r w:rsidR="00AA433C" w:rsidRPr="00F37714">
        <w:rPr>
          <w:rFonts w:asciiTheme="minorHAnsi" w:hAnsiTheme="minorHAnsi" w:cstheme="minorHAnsi"/>
        </w:rPr>
        <w:t>.</w:t>
      </w:r>
    </w:p>
    <w:p w14:paraId="2DA3704A" w14:textId="63F80BDD" w:rsidR="00233454" w:rsidRPr="006B5A2A" w:rsidRDefault="00233454" w:rsidP="006D5075">
      <w:pPr>
        <w:jc w:val="both"/>
        <w:rPr>
          <w:rFonts w:asciiTheme="minorHAnsi" w:hAnsiTheme="minorHAnsi" w:cs="0ΩÏ˛"/>
        </w:rPr>
      </w:pPr>
    </w:p>
    <w:p w14:paraId="18C34380" w14:textId="14B36527" w:rsidR="00782EB1" w:rsidRPr="00D04D18" w:rsidRDefault="00782EB1" w:rsidP="006D5075">
      <w:pPr>
        <w:jc w:val="both"/>
        <w:rPr>
          <w:rFonts w:asciiTheme="minorHAnsi" w:hAnsiTheme="minorHAnsi" w:cs="0ΩÏ˛"/>
          <w:b/>
          <w:bCs/>
        </w:rPr>
      </w:pPr>
      <w:r w:rsidRPr="00D04D18">
        <w:rPr>
          <w:rFonts w:asciiTheme="minorHAnsi" w:hAnsiTheme="minorHAnsi"/>
          <w:b/>
          <w:bCs/>
        </w:rPr>
        <w:t>Figure 4:</w:t>
      </w:r>
      <w:r w:rsidRPr="009A0D12">
        <w:rPr>
          <w:rFonts w:asciiTheme="minorHAnsi" w:hAnsiTheme="minorHAnsi"/>
          <w:b/>
          <w:bCs/>
        </w:rPr>
        <w:t xml:space="preserve"> Drop counting experimental setup for surface tension measurements.</w:t>
      </w:r>
    </w:p>
    <w:p w14:paraId="741C9758" w14:textId="77777777" w:rsidR="00782EB1" w:rsidRDefault="00782EB1" w:rsidP="006D5075">
      <w:pPr>
        <w:jc w:val="both"/>
        <w:rPr>
          <w:rFonts w:asciiTheme="minorHAnsi" w:hAnsiTheme="minorHAnsi" w:cs="0ΩÏ˛"/>
          <w:b/>
          <w:bCs/>
        </w:rPr>
      </w:pPr>
    </w:p>
    <w:p w14:paraId="3DEBFFBE" w14:textId="1AD231F2" w:rsidR="00233454" w:rsidRPr="006B5A2A" w:rsidRDefault="00233454" w:rsidP="006D5075">
      <w:pPr>
        <w:jc w:val="both"/>
        <w:rPr>
          <w:rFonts w:asciiTheme="minorHAnsi" w:hAnsiTheme="minorHAnsi" w:cstheme="minorHAnsi"/>
        </w:rPr>
      </w:pPr>
      <w:r w:rsidRPr="006B5A2A">
        <w:rPr>
          <w:rFonts w:asciiTheme="minorHAnsi" w:hAnsiTheme="minorHAnsi" w:cs="0ΩÏ˛"/>
          <w:b/>
          <w:bCs/>
        </w:rPr>
        <w:t>Figure 5</w:t>
      </w:r>
      <w:r w:rsidRPr="006B5A2A">
        <w:rPr>
          <w:rFonts w:asciiTheme="minorHAnsi" w:hAnsiTheme="minorHAnsi" w:cs="0ΩÏ˛"/>
        </w:rPr>
        <w:t xml:space="preserve">: </w:t>
      </w:r>
      <w:r w:rsidRPr="00D708BB">
        <w:rPr>
          <w:rFonts w:asciiTheme="minorHAnsi" w:hAnsiTheme="minorHAnsi" w:cs="0ΩÏ˛"/>
          <w:b/>
          <w:bCs/>
        </w:rPr>
        <w:t>Example hydrate region for surface area analysis</w:t>
      </w:r>
      <w:r w:rsidR="00A00F12">
        <w:rPr>
          <w:rFonts w:asciiTheme="minorHAnsi" w:hAnsiTheme="minorHAnsi" w:cs="0ΩÏ˛"/>
        </w:rPr>
        <w:t>.</w:t>
      </w:r>
      <w:r w:rsidRPr="006B5A2A">
        <w:rPr>
          <w:rFonts w:asciiTheme="minorHAnsi" w:hAnsiTheme="minorHAnsi" w:cs="0ΩÏ˛"/>
        </w:rPr>
        <w:t xml:space="preserve"> </w:t>
      </w:r>
      <w:r w:rsidR="00A00F12" w:rsidRPr="00A00F12">
        <w:rPr>
          <w:rFonts w:asciiTheme="minorHAnsi" w:hAnsiTheme="minorHAnsi" w:cs="0ΩÏ˛"/>
          <w:bCs/>
        </w:rPr>
        <w:t>(</w:t>
      </w:r>
      <w:r w:rsidR="009A0D12">
        <w:rPr>
          <w:rFonts w:asciiTheme="minorHAnsi" w:hAnsiTheme="minorHAnsi" w:cs="0ΩÏ˛"/>
          <w:b/>
          <w:bCs/>
        </w:rPr>
        <w:t>a</w:t>
      </w:r>
      <w:r w:rsidR="00A00F12" w:rsidRPr="00A00F12">
        <w:rPr>
          <w:rFonts w:asciiTheme="minorHAnsi" w:hAnsiTheme="minorHAnsi" w:cs="0ΩÏ˛"/>
          <w:bCs/>
        </w:rPr>
        <w:t>)</w:t>
      </w:r>
      <w:r w:rsidRPr="006B5A2A">
        <w:rPr>
          <w:rFonts w:asciiTheme="minorHAnsi" w:hAnsiTheme="minorHAnsi" w:cs="0ΩÏ˛"/>
          <w:b/>
          <w:bCs/>
        </w:rPr>
        <w:t xml:space="preserve"> </w:t>
      </w:r>
      <w:r w:rsidRPr="006B5A2A">
        <w:rPr>
          <w:rFonts w:asciiTheme="minorHAnsi" w:hAnsiTheme="minorHAnsi" w:cs="0ΩÏ˛"/>
        </w:rPr>
        <w:t>Raw image of the hydrate on the drop</w:t>
      </w:r>
      <w:r w:rsidR="00A00F12">
        <w:rPr>
          <w:rFonts w:asciiTheme="minorHAnsi" w:hAnsiTheme="minorHAnsi" w:cs="0ΩÏ˛"/>
        </w:rPr>
        <w:t>.</w:t>
      </w:r>
      <w:r w:rsidRPr="006B5A2A">
        <w:rPr>
          <w:rFonts w:asciiTheme="minorHAnsi" w:hAnsiTheme="minorHAnsi" w:cs="0ΩÏ˛"/>
        </w:rPr>
        <w:t xml:space="preserve"> </w:t>
      </w:r>
      <w:r w:rsidR="00A00F12" w:rsidRPr="00A00F12">
        <w:rPr>
          <w:rFonts w:asciiTheme="minorHAnsi" w:hAnsiTheme="minorHAnsi" w:cs="0ΩÏ˛"/>
          <w:bCs/>
        </w:rPr>
        <w:t>(</w:t>
      </w:r>
      <w:r w:rsidR="009A0D12">
        <w:rPr>
          <w:rFonts w:asciiTheme="minorHAnsi" w:hAnsiTheme="minorHAnsi" w:cs="0ΩÏ˛"/>
          <w:b/>
          <w:bCs/>
        </w:rPr>
        <w:t>b</w:t>
      </w:r>
      <w:r w:rsidR="00A00F12" w:rsidRPr="00A00F12">
        <w:rPr>
          <w:rFonts w:asciiTheme="minorHAnsi" w:hAnsiTheme="minorHAnsi" w:cs="0ΩÏ˛"/>
          <w:bCs/>
        </w:rPr>
        <w:t>)</w:t>
      </w:r>
      <w:r w:rsidRPr="006B5A2A">
        <w:rPr>
          <w:rFonts w:asciiTheme="minorHAnsi" w:hAnsiTheme="minorHAnsi" w:cs="0ΩÏ˛"/>
        </w:rPr>
        <w:t xml:space="preserve"> </w:t>
      </w:r>
      <w:r w:rsidR="00A00F12">
        <w:rPr>
          <w:rFonts w:asciiTheme="minorHAnsi" w:hAnsiTheme="minorHAnsi" w:cs="0ΩÏ˛"/>
        </w:rPr>
        <w:t xml:space="preserve">The </w:t>
      </w:r>
      <w:r w:rsidR="00A00F12" w:rsidRPr="006B5A2A">
        <w:rPr>
          <w:rFonts w:asciiTheme="minorHAnsi" w:hAnsiTheme="minorHAnsi" w:cs="0ΩÏ˛"/>
        </w:rPr>
        <w:t xml:space="preserve">drop </w:t>
      </w:r>
      <w:r w:rsidRPr="006B5A2A">
        <w:rPr>
          <w:rFonts w:asciiTheme="minorHAnsi" w:hAnsiTheme="minorHAnsi" w:cs="0ΩÏ˛"/>
        </w:rPr>
        <w:t xml:space="preserve">contour is marked in red, </w:t>
      </w:r>
      <w:r w:rsidR="00A00F12">
        <w:rPr>
          <w:rFonts w:asciiTheme="minorHAnsi" w:hAnsiTheme="minorHAnsi" w:cs="0ΩÏ˛"/>
        </w:rPr>
        <w:t xml:space="preserve">the </w:t>
      </w:r>
      <w:r w:rsidRPr="006B5A2A">
        <w:rPr>
          <w:rFonts w:asciiTheme="minorHAnsi" w:hAnsiTheme="minorHAnsi" w:cs="0ΩÏ˛"/>
        </w:rPr>
        <w:t xml:space="preserve">hydrate area is marked in black. </w:t>
      </w:r>
      <w:r w:rsidR="00A00F12">
        <w:rPr>
          <w:rFonts w:asciiTheme="minorHAnsi" w:hAnsiTheme="minorHAnsi" w:cs="0ΩÏ˛"/>
        </w:rPr>
        <w:t>The l</w:t>
      </w:r>
      <w:r w:rsidRPr="006B5A2A">
        <w:rPr>
          <w:rFonts w:asciiTheme="minorHAnsi" w:hAnsiTheme="minorHAnsi" w:cs="0ΩÏ˛"/>
        </w:rPr>
        <w:t xml:space="preserve">ength scale is determined from the measurement of the known diameter of the brass tube at the bottom of the image. Reprinted (adapted) with permission from </w:t>
      </w:r>
      <w:r w:rsidR="00AA433C">
        <w:rPr>
          <w:rFonts w:asciiTheme="minorHAnsi" w:hAnsiTheme="minorHAnsi" w:cs="0ΩÏ˛"/>
        </w:rPr>
        <w:t>Dann et al.</w:t>
      </w:r>
      <w:r w:rsidR="00AA433C" w:rsidRPr="00F37714">
        <w:rPr>
          <w:rFonts w:asciiTheme="minorHAnsi" w:hAnsiTheme="minorHAnsi" w:cstheme="minorHAnsi"/>
          <w:vertAlign w:val="superscript"/>
        </w:rPr>
        <w:fldChar w:fldCharType="begin"/>
      </w:r>
      <w:r w:rsidR="00AA433C" w:rsidRPr="00F37714">
        <w:rPr>
          <w:rFonts w:asciiTheme="minorHAnsi" w:hAnsiTheme="minorHAnsi" w:cstheme="minorHAnsi"/>
          <w:vertAlign w:val="superscript"/>
        </w:rPr>
        <w:instrText xml:space="preserve"> REF _Ref11667861 \r \h  \* MERGEFORMAT </w:instrText>
      </w:r>
      <w:r w:rsidR="00AA433C" w:rsidRPr="00F37714">
        <w:rPr>
          <w:rFonts w:asciiTheme="minorHAnsi" w:hAnsiTheme="minorHAnsi" w:cstheme="minorHAnsi"/>
          <w:vertAlign w:val="superscript"/>
        </w:rPr>
      </w:r>
      <w:r w:rsidR="00AA433C" w:rsidRPr="00F37714">
        <w:rPr>
          <w:rFonts w:asciiTheme="minorHAnsi" w:hAnsiTheme="minorHAnsi" w:cstheme="minorHAnsi"/>
          <w:vertAlign w:val="superscript"/>
        </w:rPr>
        <w:fldChar w:fldCharType="separate"/>
      </w:r>
      <w:r w:rsidR="00AA433C" w:rsidRPr="00F37714">
        <w:rPr>
          <w:rFonts w:asciiTheme="minorHAnsi" w:hAnsiTheme="minorHAnsi" w:cstheme="minorHAnsi"/>
          <w:vertAlign w:val="superscript"/>
        </w:rPr>
        <w:t>13</w:t>
      </w:r>
      <w:r w:rsidR="00AA433C" w:rsidRPr="00F37714">
        <w:rPr>
          <w:rFonts w:asciiTheme="minorHAnsi" w:hAnsiTheme="minorHAnsi" w:cstheme="minorHAnsi"/>
          <w:vertAlign w:val="superscript"/>
        </w:rPr>
        <w:fldChar w:fldCharType="end"/>
      </w:r>
      <w:r w:rsidR="00AA433C" w:rsidRPr="00F37714">
        <w:rPr>
          <w:rFonts w:asciiTheme="minorHAnsi" w:hAnsiTheme="minorHAnsi" w:cstheme="minorHAnsi"/>
        </w:rPr>
        <w:t>.</w:t>
      </w:r>
    </w:p>
    <w:p w14:paraId="7FBE96E8" w14:textId="77777777" w:rsidR="002D070E" w:rsidRPr="006B5A2A" w:rsidRDefault="002D070E" w:rsidP="006D5075">
      <w:pPr>
        <w:jc w:val="both"/>
        <w:rPr>
          <w:rFonts w:asciiTheme="minorHAnsi" w:hAnsiTheme="minorHAnsi" w:cstheme="minorHAnsi"/>
        </w:rPr>
      </w:pPr>
    </w:p>
    <w:p w14:paraId="07454E0B" w14:textId="458CAAE2" w:rsidR="002D070E" w:rsidRPr="006B5A2A" w:rsidRDefault="00C43B8B" w:rsidP="006D5075">
      <w:pPr>
        <w:jc w:val="both"/>
        <w:rPr>
          <w:rFonts w:asciiTheme="minorHAnsi" w:hAnsiTheme="minorHAnsi"/>
        </w:rPr>
      </w:pPr>
      <w:r w:rsidRPr="00C43B8B">
        <w:rPr>
          <w:rFonts w:asciiTheme="minorHAnsi" w:hAnsiTheme="minorHAnsi" w:cstheme="minorHAnsi"/>
          <w:b/>
          <w:bCs/>
        </w:rPr>
        <w:t>Figure 6</w:t>
      </w:r>
      <w:r w:rsidR="003B1DAE" w:rsidRPr="006B5A2A">
        <w:rPr>
          <w:rFonts w:asciiTheme="minorHAnsi" w:hAnsiTheme="minorHAnsi" w:cstheme="minorHAnsi"/>
          <w:b/>
        </w:rPr>
        <w:t xml:space="preserve">: </w:t>
      </w:r>
      <w:r w:rsidR="002D1EE2">
        <w:rPr>
          <w:rFonts w:asciiTheme="minorHAnsi" w:hAnsiTheme="minorHAnsi" w:cstheme="minorHAnsi"/>
          <w:b/>
        </w:rPr>
        <w:t>Time lapses and apparent average interfacial stress measurements for the different crystal types</w:t>
      </w:r>
      <w:r w:rsidR="00A00F12">
        <w:rPr>
          <w:rFonts w:asciiTheme="minorHAnsi" w:hAnsiTheme="minorHAnsi" w:cstheme="minorHAnsi"/>
          <w:b/>
        </w:rPr>
        <w:t>.</w:t>
      </w:r>
      <w:r w:rsidR="002D1EE2">
        <w:rPr>
          <w:rFonts w:asciiTheme="minorHAnsi" w:hAnsiTheme="minorHAnsi" w:cstheme="minorHAnsi"/>
          <w:b/>
        </w:rPr>
        <w:t xml:space="preserve"> </w:t>
      </w:r>
      <w:r w:rsidR="00A00F12" w:rsidRPr="00A00F12">
        <w:rPr>
          <w:rFonts w:asciiTheme="minorHAnsi" w:hAnsiTheme="minorHAnsi" w:cstheme="minorHAnsi"/>
        </w:rPr>
        <w:t>(</w:t>
      </w:r>
      <w:r w:rsidR="009A0D12">
        <w:rPr>
          <w:rFonts w:asciiTheme="minorHAnsi" w:hAnsiTheme="minorHAnsi" w:cstheme="minorHAnsi"/>
          <w:b/>
        </w:rPr>
        <w:t>a</w:t>
      </w:r>
      <w:r w:rsidR="00A00F12" w:rsidRPr="00A00F12">
        <w:rPr>
          <w:rFonts w:asciiTheme="minorHAnsi" w:hAnsiTheme="minorHAnsi" w:cstheme="minorHAnsi"/>
        </w:rPr>
        <w:t>)</w:t>
      </w:r>
      <w:r w:rsidR="003B1DAE" w:rsidRPr="006B5A2A">
        <w:rPr>
          <w:rFonts w:asciiTheme="minorHAnsi" w:hAnsiTheme="minorHAnsi" w:cstheme="minorHAnsi"/>
          <w:b/>
        </w:rPr>
        <w:t xml:space="preserve"> </w:t>
      </w:r>
      <w:r w:rsidR="003B1DAE" w:rsidRPr="006B5A2A">
        <w:rPr>
          <w:rFonts w:asciiTheme="minorHAnsi" w:hAnsiTheme="minorHAnsi" w:cstheme="minorHAnsi"/>
        </w:rPr>
        <w:t>Time lapses of the planar growth for low surfactant concentration</w:t>
      </w:r>
      <w:r w:rsidR="00A00F12">
        <w:rPr>
          <w:rFonts w:asciiTheme="minorHAnsi" w:hAnsiTheme="minorHAnsi" w:cstheme="minorHAnsi"/>
          <w:bCs/>
        </w:rPr>
        <w:t>.</w:t>
      </w:r>
      <w:r w:rsidR="003B1DAE" w:rsidRPr="006B5A2A">
        <w:rPr>
          <w:rFonts w:asciiTheme="minorHAnsi" w:hAnsiTheme="minorHAnsi" w:cstheme="minorHAnsi"/>
          <w:b/>
        </w:rPr>
        <w:t xml:space="preserve"> </w:t>
      </w:r>
      <w:r w:rsidR="00A00F12" w:rsidRPr="00A00F12">
        <w:rPr>
          <w:rFonts w:asciiTheme="minorHAnsi" w:hAnsiTheme="minorHAnsi" w:cstheme="minorHAnsi"/>
        </w:rPr>
        <w:t>(</w:t>
      </w:r>
      <w:r w:rsidR="009A0D12">
        <w:rPr>
          <w:rFonts w:asciiTheme="minorHAnsi" w:hAnsiTheme="minorHAnsi" w:cstheme="minorHAnsi"/>
          <w:b/>
        </w:rPr>
        <w:t>b</w:t>
      </w:r>
      <w:r w:rsidR="00A00F12" w:rsidRPr="00A00F12">
        <w:rPr>
          <w:rFonts w:asciiTheme="minorHAnsi" w:hAnsiTheme="minorHAnsi" w:cstheme="minorHAnsi"/>
        </w:rPr>
        <w:t>)</w:t>
      </w:r>
      <w:r w:rsidR="003B1DAE" w:rsidRPr="006B5A2A">
        <w:rPr>
          <w:rFonts w:asciiTheme="minorHAnsi" w:hAnsiTheme="minorHAnsi" w:cstheme="minorHAnsi"/>
          <w:b/>
        </w:rPr>
        <w:t xml:space="preserve"> </w:t>
      </w:r>
      <w:r w:rsidR="003B1DAE" w:rsidRPr="006B5A2A">
        <w:rPr>
          <w:rFonts w:asciiTheme="minorHAnsi" w:hAnsiTheme="minorHAnsi"/>
        </w:rPr>
        <w:t xml:space="preserve">Pressure difference inside the drop read by the pressure transducer. The apparent average interfacial stress values were evaluated using the Young-Laplace equation as described in Dann </w:t>
      </w:r>
      <w:r w:rsidR="00A00F12" w:rsidRPr="006F4C6B">
        <w:rPr>
          <w:rFonts w:asciiTheme="minorHAnsi" w:hAnsiTheme="minorHAnsi" w:cstheme="minorHAnsi"/>
        </w:rPr>
        <w:t>et al.</w:t>
      </w:r>
      <w:r w:rsidR="000F1702" w:rsidRPr="006B5A2A">
        <w:rPr>
          <w:rFonts w:asciiTheme="minorHAnsi" w:hAnsiTheme="minorHAnsi"/>
          <w:vertAlign w:val="superscript"/>
        </w:rPr>
        <w:fldChar w:fldCharType="begin"/>
      </w:r>
      <w:r w:rsidR="000F1702" w:rsidRPr="006B5A2A">
        <w:rPr>
          <w:rFonts w:asciiTheme="minorHAnsi" w:hAnsiTheme="minorHAnsi"/>
          <w:vertAlign w:val="superscript"/>
        </w:rPr>
        <w:instrText xml:space="preserve"> REF _Ref11667861 \r \h  \* MERGEFORMAT </w:instrText>
      </w:r>
      <w:r w:rsidR="000F1702" w:rsidRPr="006B5A2A">
        <w:rPr>
          <w:rFonts w:asciiTheme="minorHAnsi" w:hAnsiTheme="minorHAnsi"/>
          <w:vertAlign w:val="superscript"/>
        </w:rPr>
      </w:r>
      <w:r w:rsidR="000F1702" w:rsidRPr="006B5A2A">
        <w:rPr>
          <w:rFonts w:asciiTheme="minorHAnsi" w:hAnsiTheme="minorHAnsi"/>
          <w:vertAlign w:val="superscript"/>
        </w:rPr>
        <w:fldChar w:fldCharType="separate"/>
      </w:r>
      <w:r w:rsidR="00073164" w:rsidRPr="006B5A2A">
        <w:rPr>
          <w:rFonts w:asciiTheme="minorHAnsi" w:hAnsiTheme="minorHAnsi"/>
          <w:vertAlign w:val="superscript"/>
        </w:rPr>
        <w:t>13</w:t>
      </w:r>
      <w:r w:rsidR="000F1702" w:rsidRPr="006B5A2A">
        <w:rPr>
          <w:rFonts w:asciiTheme="minorHAnsi" w:hAnsiTheme="minorHAnsi"/>
          <w:vertAlign w:val="superscript"/>
        </w:rPr>
        <w:fldChar w:fldCharType="end"/>
      </w:r>
      <w:r w:rsidR="00A00F12">
        <w:rPr>
          <w:rFonts w:asciiTheme="minorHAnsi" w:hAnsiTheme="minorHAnsi"/>
        </w:rPr>
        <w:t>.</w:t>
      </w:r>
      <w:r w:rsidR="003B1DAE" w:rsidRPr="006B5A2A">
        <w:rPr>
          <w:rFonts w:asciiTheme="minorHAnsi" w:hAnsiTheme="minorHAnsi"/>
        </w:rPr>
        <w:t xml:space="preserve"> </w:t>
      </w:r>
      <w:r w:rsidR="00A00F12" w:rsidRPr="00A00F12">
        <w:rPr>
          <w:rFonts w:asciiTheme="minorHAnsi" w:hAnsiTheme="minorHAnsi"/>
        </w:rPr>
        <w:t>(</w:t>
      </w:r>
      <w:r w:rsidR="009A0D12">
        <w:rPr>
          <w:rFonts w:asciiTheme="minorHAnsi" w:hAnsiTheme="minorHAnsi"/>
          <w:b/>
        </w:rPr>
        <w:t>c</w:t>
      </w:r>
      <w:r w:rsidR="00A00F12" w:rsidRPr="00A00F12">
        <w:rPr>
          <w:rFonts w:asciiTheme="minorHAnsi" w:hAnsiTheme="minorHAnsi"/>
        </w:rPr>
        <w:t>)</w:t>
      </w:r>
      <w:r w:rsidR="003B1DAE" w:rsidRPr="006B5A2A">
        <w:rPr>
          <w:rFonts w:asciiTheme="minorHAnsi" w:hAnsiTheme="minorHAnsi"/>
        </w:rPr>
        <w:t xml:space="preserve"> Time lapse of conical hydrate growth for high surfactant concentration</w:t>
      </w:r>
      <w:r w:rsidR="00A00F12">
        <w:rPr>
          <w:rFonts w:asciiTheme="minorHAnsi" w:hAnsiTheme="minorHAnsi"/>
        </w:rPr>
        <w:t>.</w:t>
      </w:r>
      <w:r w:rsidR="003B1DAE" w:rsidRPr="006B5A2A">
        <w:rPr>
          <w:rFonts w:asciiTheme="minorHAnsi" w:hAnsiTheme="minorHAnsi"/>
        </w:rPr>
        <w:t xml:space="preserve"> </w:t>
      </w:r>
      <w:r w:rsidR="00A00F12" w:rsidRPr="00A00F12">
        <w:rPr>
          <w:rFonts w:asciiTheme="minorHAnsi" w:hAnsiTheme="minorHAnsi"/>
        </w:rPr>
        <w:t>(</w:t>
      </w:r>
      <w:r w:rsidR="00A01556">
        <w:rPr>
          <w:rFonts w:asciiTheme="minorHAnsi" w:hAnsiTheme="minorHAnsi"/>
          <w:b/>
        </w:rPr>
        <w:t>d</w:t>
      </w:r>
      <w:r w:rsidR="00A00F12" w:rsidRPr="00A00F12">
        <w:rPr>
          <w:rFonts w:asciiTheme="minorHAnsi" w:hAnsiTheme="minorHAnsi"/>
        </w:rPr>
        <w:t>)</w:t>
      </w:r>
      <w:r w:rsidR="003B1DAE" w:rsidRPr="006B5A2A">
        <w:rPr>
          <w:rFonts w:asciiTheme="minorHAnsi" w:hAnsiTheme="minorHAnsi"/>
        </w:rPr>
        <w:t xml:space="preserve"> The change in pressure within the droplet </w:t>
      </w:r>
      <w:r w:rsidR="003B1DAE" w:rsidRPr="009D16B7">
        <w:rPr>
          <w:rFonts w:asciiTheme="minorHAnsi" w:hAnsiTheme="minorHAnsi"/>
        </w:rPr>
        <w:t>relative to</w:t>
      </w:r>
      <w:r w:rsidR="003B1DAE" w:rsidRPr="006B5A2A">
        <w:rPr>
          <w:rFonts w:asciiTheme="minorHAnsi" w:hAnsiTheme="minorHAnsi"/>
        </w:rPr>
        <w:t xml:space="preserve"> </w:t>
      </w:r>
      <w:r w:rsidR="009A0D12" w:rsidRPr="009A0D12">
        <w:rPr>
          <w:rFonts w:asciiTheme="minorHAnsi" w:hAnsiTheme="minorHAnsi"/>
          <w:i/>
          <w:iCs/>
        </w:rPr>
        <w:t>t</w:t>
      </w:r>
      <w:r w:rsidR="009A0D12">
        <w:rPr>
          <w:rFonts w:asciiTheme="minorHAnsi" w:hAnsiTheme="minorHAnsi"/>
        </w:rPr>
        <w:t xml:space="preserve"> = 0 </w:t>
      </w:r>
      <w:r w:rsidR="003B1DAE" w:rsidRPr="006B5A2A">
        <w:rPr>
          <w:rFonts w:asciiTheme="minorHAnsi" w:hAnsiTheme="minorHAnsi"/>
        </w:rPr>
        <w:t>and the corresponding apparent average interfacial stress values as a function of time during the hydrate growth process of the conical hydrate.</w:t>
      </w:r>
      <w:r w:rsidR="00386F77" w:rsidRPr="006B5A2A">
        <w:rPr>
          <w:rFonts w:asciiTheme="minorHAnsi" w:hAnsiTheme="minorHAnsi"/>
        </w:rPr>
        <w:t xml:space="preserve"> </w:t>
      </w:r>
      <w:r w:rsidR="00386F77" w:rsidRPr="006B5A2A">
        <w:rPr>
          <w:rFonts w:asciiTheme="minorHAnsi" w:hAnsiTheme="minorHAnsi" w:cs="0ΩÏ˛"/>
        </w:rPr>
        <w:t xml:space="preserve">Reprinted (adapted) with permission from </w:t>
      </w:r>
      <w:r w:rsidR="00AA433C">
        <w:rPr>
          <w:rFonts w:asciiTheme="minorHAnsi" w:hAnsiTheme="minorHAnsi" w:cs="0ΩÏ˛"/>
        </w:rPr>
        <w:t>Dann et al.</w:t>
      </w:r>
      <w:r w:rsidR="00AA433C" w:rsidRPr="00F37714">
        <w:rPr>
          <w:rFonts w:asciiTheme="minorHAnsi" w:hAnsiTheme="minorHAnsi" w:cstheme="minorHAnsi"/>
          <w:vertAlign w:val="superscript"/>
        </w:rPr>
        <w:fldChar w:fldCharType="begin"/>
      </w:r>
      <w:r w:rsidR="00AA433C" w:rsidRPr="00F37714">
        <w:rPr>
          <w:rFonts w:asciiTheme="minorHAnsi" w:hAnsiTheme="minorHAnsi" w:cstheme="minorHAnsi"/>
          <w:vertAlign w:val="superscript"/>
        </w:rPr>
        <w:instrText xml:space="preserve"> REF _Ref11667861 \r \h  \* MERGEFORMAT </w:instrText>
      </w:r>
      <w:r w:rsidR="00AA433C" w:rsidRPr="00F37714">
        <w:rPr>
          <w:rFonts w:asciiTheme="minorHAnsi" w:hAnsiTheme="minorHAnsi" w:cstheme="minorHAnsi"/>
          <w:vertAlign w:val="superscript"/>
        </w:rPr>
      </w:r>
      <w:r w:rsidR="00AA433C" w:rsidRPr="00F37714">
        <w:rPr>
          <w:rFonts w:asciiTheme="minorHAnsi" w:hAnsiTheme="minorHAnsi" w:cstheme="minorHAnsi"/>
          <w:vertAlign w:val="superscript"/>
        </w:rPr>
        <w:fldChar w:fldCharType="separate"/>
      </w:r>
      <w:r w:rsidR="00AA433C" w:rsidRPr="00F37714">
        <w:rPr>
          <w:rFonts w:asciiTheme="minorHAnsi" w:hAnsiTheme="minorHAnsi" w:cstheme="minorHAnsi"/>
          <w:vertAlign w:val="superscript"/>
        </w:rPr>
        <w:t>13</w:t>
      </w:r>
      <w:r w:rsidR="00AA433C" w:rsidRPr="00F37714">
        <w:rPr>
          <w:rFonts w:asciiTheme="minorHAnsi" w:hAnsiTheme="minorHAnsi" w:cstheme="minorHAnsi"/>
          <w:vertAlign w:val="superscript"/>
        </w:rPr>
        <w:fldChar w:fldCharType="end"/>
      </w:r>
      <w:r w:rsidR="00AA433C" w:rsidRPr="00F37714">
        <w:rPr>
          <w:rFonts w:asciiTheme="minorHAnsi" w:hAnsiTheme="minorHAnsi" w:cstheme="minorHAnsi"/>
        </w:rPr>
        <w:t>.</w:t>
      </w:r>
    </w:p>
    <w:p w14:paraId="013F7236" w14:textId="77777777" w:rsidR="00DF0006" w:rsidRPr="006B5A2A" w:rsidRDefault="00DF0006" w:rsidP="006D5075">
      <w:pPr>
        <w:jc w:val="both"/>
        <w:rPr>
          <w:rFonts w:asciiTheme="minorHAnsi" w:hAnsiTheme="minorHAnsi"/>
        </w:rPr>
      </w:pPr>
    </w:p>
    <w:p w14:paraId="2EC5FF76" w14:textId="406E8088" w:rsidR="00FA6F71" w:rsidRPr="006B5A2A" w:rsidRDefault="00FA6F71" w:rsidP="006D5075">
      <w:pPr>
        <w:jc w:val="both"/>
        <w:rPr>
          <w:rFonts w:asciiTheme="minorHAnsi" w:hAnsiTheme="minorHAnsi"/>
        </w:rPr>
      </w:pPr>
      <w:r w:rsidRPr="003D5F1A">
        <w:rPr>
          <w:rFonts w:asciiTheme="minorHAnsi" w:hAnsiTheme="minorHAnsi"/>
          <w:b/>
        </w:rPr>
        <w:t xml:space="preserve">Figure </w:t>
      </w:r>
      <w:r w:rsidR="0087504F" w:rsidRPr="003D5F1A">
        <w:rPr>
          <w:rFonts w:asciiTheme="minorHAnsi" w:hAnsiTheme="minorHAnsi"/>
          <w:b/>
        </w:rPr>
        <w:t>7</w:t>
      </w:r>
      <w:r w:rsidRPr="003D5F1A">
        <w:rPr>
          <w:rFonts w:asciiTheme="minorHAnsi" w:hAnsiTheme="minorHAnsi"/>
          <w:b/>
        </w:rPr>
        <w:t>: Hydrate growth rate for all surfactant solutions</w:t>
      </w:r>
      <w:r w:rsidR="006D7A38" w:rsidRPr="003D5F1A">
        <w:rPr>
          <w:rFonts w:asciiTheme="minorHAnsi" w:hAnsiTheme="minorHAnsi"/>
          <w:b/>
        </w:rPr>
        <w:t xml:space="preserve"> at low (0.1 CMC), medium (CMC)</w:t>
      </w:r>
      <w:r w:rsidR="00A00F12" w:rsidRPr="003D5F1A">
        <w:rPr>
          <w:rFonts w:asciiTheme="minorHAnsi" w:hAnsiTheme="minorHAnsi"/>
          <w:b/>
        </w:rPr>
        <w:t>,</w:t>
      </w:r>
      <w:r w:rsidR="006D7A38" w:rsidRPr="003D5F1A">
        <w:rPr>
          <w:rFonts w:asciiTheme="minorHAnsi" w:hAnsiTheme="minorHAnsi"/>
          <w:b/>
        </w:rPr>
        <w:t xml:space="preserve"> and high (10 CMC)</w:t>
      </w:r>
      <w:r w:rsidR="00A00F12" w:rsidRPr="003D5F1A">
        <w:rPr>
          <w:rFonts w:asciiTheme="minorHAnsi" w:hAnsiTheme="minorHAnsi"/>
          <w:b/>
        </w:rPr>
        <w:t xml:space="preserve"> concentrations</w:t>
      </w:r>
      <w:r w:rsidRPr="003D5F1A">
        <w:rPr>
          <w:rFonts w:asciiTheme="minorHAnsi" w:hAnsiTheme="minorHAnsi"/>
          <w:b/>
        </w:rPr>
        <w:t>.</w:t>
      </w:r>
      <w:r w:rsidR="00386F77" w:rsidRPr="006B5A2A">
        <w:rPr>
          <w:rFonts w:asciiTheme="minorHAnsi" w:hAnsiTheme="minorHAnsi"/>
        </w:rPr>
        <w:t xml:space="preserve"> </w:t>
      </w:r>
      <w:r w:rsidR="00386F77" w:rsidRPr="006B5A2A">
        <w:rPr>
          <w:rFonts w:asciiTheme="minorHAnsi" w:hAnsiTheme="minorHAnsi" w:cs="0ΩÏ˛"/>
        </w:rPr>
        <w:t xml:space="preserve">Reprinted (adapted) with permission from </w:t>
      </w:r>
      <w:r w:rsidR="00AA433C">
        <w:rPr>
          <w:rFonts w:asciiTheme="minorHAnsi" w:hAnsiTheme="minorHAnsi" w:cs="0ΩÏ˛"/>
        </w:rPr>
        <w:t>Dann et al.</w:t>
      </w:r>
      <w:r w:rsidR="00AA433C" w:rsidRPr="00F37714">
        <w:rPr>
          <w:rFonts w:asciiTheme="minorHAnsi" w:hAnsiTheme="minorHAnsi" w:cstheme="minorHAnsi"/>
          <w:vertAlign w:val="superscript"/>
        </w:rPr>
        <w:fldChar w:fldCharType="begin"/>
      </w:r>
      <w:r w:rsidR="00AA433C" w:rsidRPr="00F37714">
        <w:rPr>
          <w:rFonts w:asciiTheme="minorHAnsi" w:hAnsiTheme="minorHAnsi" w:cstheme="minorHAnsi"/>
          <w:vertAlign w:val="superscript"/>
        </w:rPr>
        <w:instrText xml:space="preserve"> REF _Ref11667861 \r \h  \* MERGEFORMAT </w:instrText>
      </w:r>
      <w:r w:rsidR="00AA433C" w:rsidRPr="00F37714">
        <w:rPr>
          <w:rFonts w:asciiTheme="minorHAnsi" w:hAnsiTheme="minorHAnsi" w:cstheme="minorHAnsi"/>
          <w:vertAlign w:val="superscript"/>
        </w:rPr>
      </w:r>
      <w:r w:rsidR="00AA433C" w:rsidRPr="00F37714">
        <w:rPr>
          <w:rFonts w:asciiTheme="minorHAnsi" w:hAnsiTheme="minorHAnsi" w:cstheme="minorHAnsi"/>
          <w:vertAlign w:val="superscript"/>
        </w:rPr>
        <w:fldChar w:fldCharType="separate"/>
      </w:r>
      <w:r w:rsidR="00AA433C" w:rsidRPr="00F37714">
        <w:rPr>
          <w:rFonts w:asciiTheme="minorHAnsi" w:hAnsiTheme="minorHAnsi" w:cstheme="minorHAnsi"/>
          <w:vertAlign w:val="superscript"/>
        </w:rPr>
        <w:t>13</w:t>
      </w:r>
      <w:r w:rsidR="00AA433C" w:rsidRPr="00F37714">
        <w:rPr>
          <w:rFonts w:asciiTheme="minorHAnsi" w:hAnsiTheme="minorHAnsi" w:cstheme="minorHAnsi"/>
          <w:vertAlign w:val="superscript"/>
        </w:rPr>
        <w:fldChar w:fldCharType="end"/>
      </w:r>
      <w:r w:rsidR="00AA433C" w:rsidRPr="00F37714">
        <w:rPr>
          <w:rFonts w:asciiTheme="minorHAnsi" w:hAnsiTheme="minorHAnsi" w:cstheme="minorHAnsi"/>
        </w:rPr>
        <w:t>.</w:t>
      </w:r>
    </w:p>
    <w:p w14:paraId="21444B67" w14:textId="77777777" w:rsidR="00C55B79" w:rsidRPr="006B5A2A" w:rsidRDefault="00C55B79" w:rsidP="006D5075">
      <w:pPr>
        <w:jc w:val="both"/>
        <w:rPr>
          <w:rFonts w:asciiTheme="minorHAnsi" w:hAnsiTheme="minorHAnsi" w:cstheme="minorHAnsi"/>
          <w:b/>
        </w:rPr>
      </w:pPr>
    </w:p>
    <w:p w14:paraId="64B8CF78" w14:textId="7E78B61B" w:rsidR="006305D7" w:rsidRPr="006B5A2A" w:rsidRDefault="006305D7" w:rsidP="006D5075">
      <w:pPr>
        <w:jc w:val="both"/>
        <w:rPr>
          <w:rFonts w:asciiTheme="minorHAnsi" w:hAnsiTheme="minorHAnsi" w:cstheme="minorHAnsi"/>
          <w:b/>
        </w:rPr>
      </w:pPr>
      <w:r w:rsidRPr="006B5A2A">
        <w:rPr>
          <w:rFonts w:asciiTheme="minorHAnsi" w:hAnsiTheme="minorHAnsi" w:cstheme="minorHAnsi"/>
          <w:b/>
        </w:rPr>
        <w:t>DISCUSSION</w:t>
      </w:r>
      <w:r w:rsidRPr="006B5A2A">
        <w:rPr>
          <w:rFonts w:asciiTheme="minorHAnsi" w:hAnsiTheme="minorHAnsi" w:cstheme="minorHAnsi"/>
          <w:b/>
          <w:bCs/>
        </w:rPr>
        <w:t xml:space="preserve">: </w:t>
      </w:r>
    </w:p>
    <w:p w14:paraId="3F1CCA6C" w14:textId="106C413F" w:rsidR="00AF09B3" w:rsidRDefault="00392EFE" w:rsidP="006D5075">
      <w:pPr>
        <w:pStyle w:val="Caption"/>
        <w:spacing w:after="0"/>
        <w:rPr>
          <w:rFonts w:asciiTheme="minorHAnsi" w:hAnsiTheme="minorHAnsi" w:cstheme="minorHAnsi"/>
          <w:i w:val="0"/>
          <w:color w:val="auto"/>
          <w:sz w:val="24"/>
          <w:szCs w:val="24"/>
        </w:rPr>
      </w:pPr>
      <w:r w:rsidRPr="006B5A2A">
        <w:rPr>
          <w:rFonts w:asciiTheme="minorHAnsi" w:hAnsiTheme="minorHAnsi" w:cstheme="minorHAnsi"/>
          <w:i w:val="0"/>
          <w:color w:val="auto"/>
          <w:sz w:val="24"/>
          <w:szCs w:val="24"/>
        </w:rPr>
        <w:t xml:space="preserve">In this </w:t>
      </w:r>
      <w:r w:rsidR="00AA4C97">
        <w:rPr>
          <w:rFonts w:asciiTheme="minorHAnsi" w:hAnsiTheme="minorHAnsi" w:cstheme="minorHAnsi"/>
          <w:i w:val="0"/>
          <w:color w:val="auto"/>
          <w:sz w:val="24"/>
          <w:szCs w:val="24"/>
        </w:rPr>
        <w:t>article</w:t>
      </w:r>
      <w:r w:rsidRPr="006B5A2A">
        <w:rPr>
          <w:rFonts w:asciiTheme="minorHAnsi" w:hAnsiTheme="minorHAnsi" w:cstheme="minorHAnsi"/>
          <w:i w:val="0"/>
          <w:color w:val="auto"/>
          <w:sz w:val="24"/>
          <w:szCs w:val="24"/>
        </w:rPr>
        <w:t xml:space="preserve"> we </w:t>
      </w:r>
      <w:r w:rsidR="0034074D" w:rsidRPr="006B5A2A">
        <w:rPr>
          <w:rFonts w:asciiTheme="minorHAnsi" w:hAnsiTheme="minorHAnsi" w:cstheme="minorHAnsi"/>
          <w:i w:val="0"/>
          <w:color w:val="auto"/>
          <w:sz w:val="24"/>
          <w:szCs w:val="24"/>
        </w:rPr>
        <w:t>describe an experimental technique to s</w:t>
      </w:r>
      <w:r w:rsidR="009E4621" w:rsidRPr="006B5A2A">
        <w:rPr>
          <w:rFonts w:asciiTheme="minorHAnsi" w:hAnsiTheme="minorHAnsi" w:cstheme="minorHAnsi"/>
          <w:i w:val="0"/>
          <w:color w:val="auto"/>
          <w:sz w:val="24"/>
          <w:szCs w:val="24"/>
        </w:rPr>
        <w:t xml:space="preserve">tudy </w:t>
      </w:r>
      <w:r w:rsidR="00D53E6D" w:rsidRPr="006B5A2A">
        <w:rPr>
          <w:rFonts w:asciiTheme="minorHAnsi" w:hAnsiTheme="minorHAnsi" w:cstheme="minorHAnsi"/>
          <w:i w:val="0"/>
          <w:color w:val="auto"/>
          <w:sz w:val="24"/>
          <w:szCs w:val="24"/>
        </w:rPr>
        <w:t xml:space="preserve">hydrate crystallization at </w:t>
      </w:r>
      <w:r w:rsidR="00A00F12">
        <w:rPr>
          <w:rFonts w:asciiTheme="minorHAnsi" w:hAnsiTheme="minorHAnsi" w:cstheme="minorHAnsi"/>
          <w:i w:val="0"/>
          <w:color w:val="auto"/>
          <w:sz w:val="24"/>
          <w:szCs w:val="24"/>
        </w:rPr>
        <w:t xml:space="preserve">the </w:t>
      </w:r>
      <w:r w:rsidR="00D53E6D" w:rsidRPr="006B5A2A">
        <w:rPr>
          <w:rFonts w:asciiTheme="minorHAnsi" w:hAnsiTheme="minorHAnsi" w:cstheme="minorHAnsi"/>
          <w:i w:val="0"/>
          <w:color w:val="auto"/>
          <w:sz w:val="24"/>
          <w:szCs w:val="24"/>
        </w:rPr>
        <w:t>oil</w:t>
      </w:r>
      <w:r w:rsidR="00A00F12">
        <w:rPr>
          <w:rFonts w:asciiTheme="minorHAnsi" w:hAnsiTheme="minorHAnsi" w:cstheme="minorHAnsi"/>
          <w:i w:val="0"/>
          <w:color w:val="auto"/>
          <w:sz w:val="24"/>
          <w:szCs w:val="24"/>
        </w:rPr>
        <w:t>-</w:t>
      </w:r>
      <w:r w:rsidR="00D53E6D" w:rsidRPr="006B5A2A">
        <w:rPr>
          <w:rFonts w:asciiTheme="minorHAnsi" w:hAnsiTheme="minorHAnsi" w:cstheme="minorHAnsi"/>
          <w:i w:val="0"/>
          <w:color w:val="auto"/>
          <w:sz w:val="24"/>
          <w:szCs w:val="24"/>
        </w:rPr>
        <w:lastRenderedPageBreak/>
        <w:t xml:space="preserve">water interface in the presence of </w:t>
      </w:r>
      <w:r w:rsidR="00A00F12">
        <w:rPr>
          <w:rFonts w:asciiTheme="minorHAnsi" w:hAnsiTheme="minorHAnsi" w:cstheme="minorHAnsi"/>
          <w:i w:val="0"/>
          <w:color w:val="auto"/>
          <w:sz w:val="24"/>
          <w:szCs w:val="24"/>
        </w:rPr>
        <w:t>nonionic</w:t>
      </w:r>
      <w:r w:rsidR="00D53E6D" w:rsidRPr="006B5A2A">
        <w:rPr>
          <w:rFonts w:asciiTheme="minorHAnsi" w:hAnsiTheme="minorHAnsi" w:cstheme="minorHAnsi"/>
          <w:i w:val="0"/>
          <w:color w:val="auto"/>
          <w:sz w:val="24"/>
          <w:szCs w:val="24"/>
        </w:rPr>
        <w:t xml:space="preserve"> surfactants</w:t>
      </w:r>
      <w:r w:rsidR="009E4621" w:rsidRPr="006B5A2A">
        <w:rPr>
          <w:rFonts w:asciiTheme="minorHAnsi" w:hAnsiTheme="minorHAnsi" w:cstheme="minorHAnsi"/>
          <w:i w:val="0"/>
          <w:color w:val="auto"/>
          <w:sz w:val="24"/>
          <w:szCs w:val="24"/>
        </w:rPr>
        <w:t xml:space="preserve">. </w:t>
      </w:r>
      <w:r w:rsidR="00F51B53" w:rsidRPr="006B5A2A">
        <w:rPr>
          <w:rFonts w:asciiTheme="minorHAnsi" w:hAnsiTheme="minorHAnsi" w:cstheme="minorHAnsi"/>
          <w:i w:val="0"/>
          <w:color w:val="auto"/>
          <w:sz w:val="24"/>
          <w:szCs w:val="24"/>
        </w:rPr>
        <w:t xml:space="preserve">The apparatus </w:t>
      </w:r>
      <w:r w:rsidR="006D68CF" w:rsidRPr="006B5A2A">
        <w:rPr>
          <w:rFonts w:asciiTheme="minorHAnsi" w:hAnsiTheme="minorHAnsi" w:cstheme="minorHAnsi"/>
          <w:i w:val="0"/>
          <w:color w:val="auto"/>
          <w:sz w:val="24"/>
          <w:szCs w:val="24"/>
        </w:rPr>
        <w:t>is comprised of</w:t>
      </w:r>
      <w:r w:rsidR="00D53E6D" w:rsidRPr="006B5A2A">
        <w:rPr>
          <w:rFonts w:asciiTheme="minorHAnsi" w:hAnsiTheme="minorHAnsi" w:cstheme="minorHAnsi"/>
          <w:i w:val="0"/>
          <w:color w:val="auto"/>
          <w:sz w:val="24"/>
          <w:szCs w:val="24"/>
        </w:rPr>
        <w:t xml:space="preserve"> </w:t>
      </w:r>
      <w:r w:rsidR="006D68CF" w:rsidRPr="006B5A2A">
        <w:rPr>
          <w:rFonts w:asciiTheme="minorHAnsi" w:hAnsiTheme="minorHAnsi" w:cstheme="minorHAnsi"/>
          <w:i w:val="0"/>
          <w:color w:val="auto"/>
          <w:sz w:val="24"/>
          <w:szCs w:val="24"/>
        </w:rPr>
        <w:t xml:space="preserve">a </w:t>
      </w:r>
      <w:r w:rsidR="00A94A6F" w:rsidRPr="006B5A2A">
        <w:rPr>
          <w:rFonts w:asciiTheme="minorHAnsi" w:hAnsiTheme="minorHAnsi" w:cstheme="minorHAnsi"/>
          <w:i w:val="0"/>
          <w:color w:val="auto"/>
          <w:sz w:val="24"/>
          <w:szCs w:val="24"/>
        </w:rPr>
        <w:t xml:space="preserve">temperature control system and a </w:t>
      </w:r>
      <w:r w:rsidRPr="006B5A2A">
        <w:rPr>
          <w:rFonts w:asciiTheme="minorHAnsi" w:hAnsiTheme="minorHAnsi" w:cstheme="minorHAnsi"/>
          <w:i w:val="0"/>
          <w:color w:val="auto"/>
          <w:sz w:val="24"/>
          <w:szCs w:val="24"/>
        </w:rPr>
        <w:t xml:space="preserve">visualization </w:t>
      </w:r>
      <w:r w:rsidR="006D68CF" w:rsidRPr="006B5A2A">
        <w:rPr>
          <w:rFonts w:asciiTheme="minorHAnsi" w:hAnsiTheme="minorHAnsi" w:cstheme="minorHAnsi"/>
          <w:i w:val="0"/>
          <w:color w:val="auto"/>
          <w:sz w:val="24"/>
          <w:szCs w:val="24"/>
        </w:rPr>
        <w:t xml:space="preserve">cell that includes </w:t>
      </w:r>
      <w:r w:rsidR="00C92E9A">
        <w:rPr>
          <w:rFonts w:asciiTheme="minorHAnsi" w:hAnsiTheme="minorHAnsi" w:cstheme="minorHAnsi"/>
          <w:i w:val="0"/>
          <w:color w:val="auto"/>
          <w:sz w:val="24"/>
          <w:szCs w:val="24"/>
        </w:rPr>
        <w:t xml:space="preserve">a </w:t>
      </w:r>
      <w:r w:rsidR="006D68CF" w:rsidRPr="006B5A2A">
        <w:rPr>
          <w:rFonts w:asciiTheme="minorHAnsi" w:hAnsiTheme="minorHAnsi" w:cstheme="minorHAnsi"/>
          <w:i w:val="0"/>
          <w:color w:val="auto"/>
          <w:sz w:val="24"/>
          <w:szCs w:val="24"/>
        </w:rPr>
        <w:t>brass chamber with windows, CMOS camera</w:t>
      </w:r>
      <w:r w:rsidR="00C92E9A">
        <w:rPr>
          <w:rFonts w:asciiTheme="minorHAnsi" w:hAnsiTheme="minorHAnsi" w:cstheme="minorHAnsi"/>
          <w:i w:val="0"/>
          <w:color w:val="auto"/>
          <w:sz w:val="24"/>
          <w:szCs w:val="24"/>
        </w:rPr>
        <w:t>,</w:t>
      </w:r>
      <w:r w:rsidR="006D68CF" w:rsidRPr="006B5A2A">
        <w:rPr>
          <w:rFonts w:asciiTheme="minorHAnsi" w:hAnsiTheme="minorHAnsi" w:cstheme="minorHAnsi"/>
          <w:i w:val="0"/>
          <w:color w:val="auto"/>
          <w:sz w:val="24"/>
          <w:szCs w:val="24"/>
        </w:rPr>
        <w:t xml:space="preserve"> </w:t>
      </w:r>
      <w:r w:rsidR="00FE5FF1" w:rsidRPr="006B5A2A">
        <w:rPr>
          <w:rFonts w:asciiTheme="minorHAnsi" w:hAnsiTheme="minorHAnsi" w:cstheme="minorHAnsi"/>
          <w:i w:val="0"/>
          <w:color w:val="auto"/>
          <w:sz w:val="24"/>
          <w:szCs w:val="24"/>
        </w:rPr>
        <w:t>and pressure transducer</w:t>
      </w:r>
      <w:r w:rsidR="00D53E6D" w:rsidRPr="006B5A2A">
        <w:rPr>
          <w:rFonts w:asciiTheme="minorHAnsi" w:hAnsiTheme="minorHAnsi" w:cstheme="minorHAnsi"/>
          <w:i w:val="0"/>
          <w:color w:val="auto"/>
          <w:sz w:val="24"/>
          <w:szCs w:val="24"/>
        </w:rPr>
        <w:t xml:space="preserve">. </w:t>
      </w:r>
      <w:r w:rsidR="00051A9E" w:rsidRPr="006B5A2A">
        <w:rPr>
          <w:rFonts w:asciiTheme="minorHAnsi" w:hAnsiTheme="minorHAnsi" w:cstheme="minorHAnsi"/>
          <w:i w:val="0"/>
          <w:color w:val="auto"/>
          <w:sz w:val="24"/>
          <w:szCs w:val="24"/>
        </w:rPr>
        <w:t>The temperature control system is comprised of a microcontroller, powerful Peltier plate, 120</w:t>
      </w:r>
      <w:r w:rsidR="00C92E9A">
        <w:rPr>
          <w:rFonts w:asciiTheme="minorHAnsi" w:hAnsiTheme="minorHAnsi" w:cstheme="minorHAnsi"/>
          <w:i w:val="0"/>
          <w:color w:val="auto"/>
          <w:sz w:val="24"/>
          <w:szCs w:val="24"/>
        </w:rPr>
        <w:t xml:space="preserve"> </w:t>
      </w:r>
      <w:r w:rsidR="00051A9E" w:rsidRPr="006B5A2A">
        <w:rPr>
          <w:rFonts w:asciiTheme="minorHAnsi" w:hAnsiTheme="minorHAnsi" w:cstheme="minorHAnsi"/>
          <w:i w:val="0"/>
          <w:color w:val="auto"/>
          <w:sz w:val="24"/>
          <w:szCs w:val="24"/>
        </w:rPr>
        <w:t>mm CPU cooler as the heatsink</w:t>
      </w:r>
      <w:r w:rsidR="00C92E9A">
        <w:rPr>
          <w:rFonts w:asciiTheme="minorHAnsi" w:hAnsiTheme="minorHAnsi" w:cstheme="minorHAnsi"/>
          <w:i w:val="0"/>
          <w:color w:val="auto"/>
          <w:sz w:val="24"/>
          <w:szCs w:val="24"/>
        </w:rPr>
        <w:t>,</w:t>
      </w:r>
      <w:r w:rsidR="00051A9E" w:rsidRPr="006B5A2A">
        <w:rPr>
          <w:rFonts w:asciiTheme="minorHAnsi" w:hAnsiTheme="minorHAnsi" w:cstheme="minorHAnsi"/>
          <w:i w:val="0"/>
          <w:color w:val="auto"/>
          <w:sz w:val="24"/>
          <w:szCs w:val="24"/>
        </w:rPr>
        <w:t xml:space="preserve"> and a waterproof digital temperature sensor. A hydrate visualization brass cell was designed with a camera fixed at a window and </w:t>
      </w:r>
      <w:r w:rsidR="00C92E9A">
        <w:rPr>
          <w:rFonts w:asciiTheme="minorHAnsi" w:hAnsiTheme="minorHAnsi" w:cstheme="minorHAnsi"/>
          <w:i w:val="0"/>
          <w:color w:val="auto"/>
          <w:sz w:val="24"/>
          <w:szCs w:val="24"/>
        </w:rPr>
        <w:t xml:space="preserve">a </w:t>
      </w:r>
      <w:r w:rsidR="00051A9E" w:rsidRPr="006B5A2A">
        <w:rPr>
          <w:rFonts w:asciiTheme="minorHAnsi" w:hAnsiTheme="minorHAnsi" w:cstheme="minorHAnsi"/>
          <w:i w:val="0"/>
          <w:color w:val="auto"/>
          <w:sz w:val="24"/>
          <w:szCs w:val="24"/>
        </w:rPr>
        <w:t>pressure sensor capable of measuring the pressure inside a drop.</w:t>
      </w:r>
      <w:r w:rsidR="005F32BF" w:rsidRPr="006B5A2A">
        <w:rPr>
          <w:rFonts w:asciiTheme="minorHAnsi" w:hAnsiTheme="minorHAnsi" w:cstheme="minorHAnsi"/>
          <w:i w:val="0"/>
          <w:color w:val="auto"/>
          <w:sz w:val="24"/>
          <w:szCs w:val="24"/>
        </w:rPr>
        <w:t xml:space="preserve"> </w:t>
      </w:r>
      <w:r w:rsidR="00D53E6D" w:rsidRPr="006B5A2A">
        <w:rPr>
          <w:rFonts w:asciiTheme="minorHAnsi" w:hAnsiTheme="minorHAnsi" w:cstheme="minorHAnsi"/>
          <w:i w:val="0"/>
          <w:color w:val="auto"/>
          <w:sz w:val="24"/>
          <w:szCs w:val="24"/>
        </w:rPr>
        <w:t xml:space="preserve">The surfactants </w:t>
      </w:r>
      <w:r w:rsidR="00FD6F15" w:rsidRPr="006B5A2A">
        <w:rPr>
          <w:rFonts w:asciiTheme="minorHAnsi" w:hAnsiTheme="minorHAnsi" w:cstheme="minorHAnsi"/>
          <w:i w:val="0"/>
          <w:color w:val="auto"/>
          <w:sz w:val="24"/>
          <w:szCs w:val="24"/>
        </w:rPr>
        <w:t xml:space="preserve">that were tested with the apparatus </w:t>
      </w:r>
      <w:r w:rsidR="00D53E6D" w:rsidRPr="006B5A2A">
        <w:rPr>
          <w:rFonts w:asciiTheme="minorHAnsi" w:hAnsiTheme="minorHAnsi" w:cstheme="minorHAnsi"/>
          <w:i w:val="0"/>
          <w:color w:val="auto"/>
          <w:sz w:val="24"/>
          <w:szCs w:val="24"/>
        </w:rPr>
        <w:t xml:space="preserve">were </w:t>
      </w:r>
      <w:r w:rsidR="003A6F60" w:rsidRPr="006B5A2A">
        <w:rPr>
          <w:rFonts w:asciiTheme="minorHAnsi" w:hAnsiTheme="minorHAnsi" w:cstheme="minorHAnsi"/>
          <w:i w:val="0"/>
          <w:iCs w:val="0"/>
          <w:color w:val="auto"/>
          <w:sz w:val="24"/>
          <w:szCs w:val="24"/>
        </w:rPr>
        <w:t>s</w:t>
      </w:r>
      <w:r w:rsidR="00AA54CE" w:rsidRPr="006B5A2A">
        <w:rPr>
          <w:rFonts w:asciiTheme="minorHAnsi" w:hAnsiTheme="minorHAnsi" w:cstheme="minorHAnsi"/>
          <w:i w:val="0"/>
          <w:iCs w:val="0"/>
          <w:color w:val="auto"/>
          <w:sz w:val="24"/>
          <w:szCs w:val="24"/>
        </w:rPr>
        <w:t xml:space="preserve">orbitane monolaurate, </w:t>
      </w:r>
      <w:r w:rsidR="003A6F60" w:rsidRPr="006B5A2A">
        <w:rPr>
          <w:rFonts w:asciiTheme="minorHAnsi" w:hAnsiTheme="minorHAnsi" w:cstheme="minorHAnsi"/>
          <w:i w:val="0"/>
          <w:iCs w:val="0"/>
          <w:color w:val="auto"/>
          <w:sz w:val="24"/>
          <w:szCs w:val="24"/>
        </w:rPr>
        <w:t>s</w:t>
      </w:r>
      <w:r w:rsidR="00AA54CE" w:rsidRPr="006B5A2A">
        <w:rPr>
          <w:rFonts w:asciiTheme="minorHAnsi" w:hAnsiTheme="minorHAnsi" w:cstheme="minorHAnsi"/>
          <w:i w:val="0"/>
          <w:iCs w:val="0"/>
          <w:color w:val="auto"/>
          <w:sz w:val="24"/>
          <w:szCs w:val="24"/>
        </w:rPr>
        <w:t>orbitane monooleate, PEG-PPG-PEG</w:t>
      </w:r>
      <w:r w:rsidR="00C92E9A">
        <w:rPr>
          <w:rFonts w:asciiTheme="minorHAnsi" w:hAnsiTheme="minorHAnsi" w:cstheme="minorHAnsi"/>
          <w:i w:val="0"/>
          <w:iCs w:val="0"/>
          <w:color w:val="auto"/>
          <w:sz w:val="24"/>
          <w:szCs w:val="24"/>
        </w:rPr>
        <w:t>,</w:t>
      </w:r>
      <w:r w:rsidR="00AA54CE" w:rsidRPr="006B5A2A">
        <w:rPr>
          <w:rFonts w:asciiTheme="minorHAnsi" w:hAnsiTheme="minorHAnsi" w:cstheme="minorHAnsi"/>
          <w:i w:val="0"/>
          <w:iCs w:val="0"/>
          <w:color w:val="auto"/>
          <w:sz w:val="24"/>
          <w:szCs w:val="24"/>
        </w:rPr>
        <w:t xml:space="preserve"> and </w:t>
      </w:r>
      <w:r w:rsidR="003A6F60" w:rsidRPr="006B5A2A">
        <w:rPr>
          <w:rFonts w:asciiTheme="minorHAnsi" w:hAnsiTheme="minorHAnsi" w:cstheme="minorHAnsi"/>
          <w:i w:val="0"/>
          <w:iCs w:val="0"/>
          <w:color w:val="auto"/>
          <w:sz w:val="24"/>
          <w:szCs w:val="24"/>
        </w:rPr>
        <w:t>p</w:t>
      </w:r>
      <w:r w:rsidR="00AA54CE" w:rsidRPr="006B5A2A">
        <w:rPr>
          <w:rFonts w:asciiTheme="minorHAnsi" w:hAnsiTheme="minorHAnsi" w:cstheme="minorHAnsi"/>
          <w:i w:val="0"/>
          <w:iCs w:val="0"/>
          <w:color w:val="auto"/>
          <w:sz w:val="24"/>
          <w:szCs w:val="24"/>
        </w:rPr>
        <w:t xml:space="preserve">olyoxyethylenesorbitan </w:t>
      </w:r>
      <w:r w:rsidR="003A6F60" w:rsidRPr="006B5A2A">
        <w:rPr>
          <w:rFonts w:asciiTheme="minorHAnsi" w:hAnsiTheme="minorHAnsi" w:cstheme="minorHAnsi"/>
          <w:i w:val="0"/>
          <w:iCs w:val="0"/>
          <w:color w:val="auto"/>
          <w:sz w:val="24"/>
          <w:szCs w:val="24"/>
        </w:rPr>
        <w:t>t</w:t>
      </w:r>
      <w:r w:rsidR="00AA54CE" w:rsidRPr="006B5A2A">
        <w:rPr>
          <w:rFonts w:asciiTheme="minorHAnsi" w:hAnsiTheme="minorHAnsi" w:cstheme="minorHAnsi"/>
          <w:i w:val="0"/>
          <w:iCs w:val="0"/>
          <w:color w:val="auto"/>
          <w:sz w:val="24"/>
          <w:szCs w:val="24"/>
        </w:rPr>
        <w:t>ristearate,</w:t>
      </w:r>
      <w:r w:rsidR="00C101EA" w:rsidRPr="006B5A2A">
        <w:rPr>
          <w:rFonts w:asciiTheme="minorHAnsi" w:hAnsiTheme="minorHAnsi" w:cstheme="minorHAnsi"/>
          <w:i w:val="0"/>
          <w:color w:val="auto"/>
          <w:sz w:val="24"/>
          <w:szCs w:val="24"/>
        </w:rPr>
        <w:t xml:space="preserve"> which are commonly used in the oil industry</w:t>
      </w:r>
      <w:r w:rsidRPr="006B5A2A">
        <w:rPr>
          <w:rFonts w:asciiTheme="minorHAnsi" w:hAnsiTheme="minorHAnsi" w:cstheme="minorHAnsi"/>
          <w:i w:val="0"/>
          <w:color w:val="auto"/>
          <w:sz w:val="24"/>
          <w:szCs w:val="24"/>
        </w:rPr>
        <w:t>.</w:t>
      </w:r>
      <w:r w:rsidR="00D0545B" w:rsidRPr="006B5A2A">
        <w:rPr>
          <w:rFonts w:asciiTheme="minorHAnsi" w:hAnsiTheme="minorHAnsi" w:cstheme="minorHAnsi"/>
          <w:i w:val="0"/>
          <w:color w:val="auto"/>
          <w:sz w:val="24"/>
          <w:szCs w:val="24"/>
        </w:rPr>
        <w:t xml:space="preserve"> </w:t>
      </w:r>
      <w:r w:rsidR="00AF09B3" w:rsidRPr="006B5A2A">
        <w:rPr>
          <w:rFonts w:asciiTheme="minorHAnsi" w:hAnsiTheme="minorHAnsi" w:cstheme="minorHAnsi"/>
          <w:i w:val="0"/>
          <w:color w:val="auto"/>
          <w:sz w:val="24"/>
          <w:szCs w:val="24"/>
        </w:rPr>
        <w:t>The apparatus allows the measure</w:t>
      </w:r>
      <w:r w:rsidR="009D16B7">
        <w:rPr>
          <w:rFonts w:asciiTheme="minorHAnsi" w:hAnsiTheme="minorHAnsi" w:cstheme="minorHAnsi"/>
          <w:i w:val="0"/>
          <w:color w:val="auto"/>
          <w:sz w:val="24"/>
          <w:szCs w:val="24"/>
        </w:rPr>
        <w:t>ment</w:t>
      </w:r>
      <w:r w:rsidR="00AF09B3" w:rsidRPr="006B5A2A">
        <w:rPr>
          <w:rFonts w:asciiTheme="minorHAnsi" w:hAnsiTheme="minorHAnsi" w:cstheme="minorHAnsi"/>
          <w:i w:val="0"/>
          <w:color w:val="auto"/>
          <w:sz w:val="24"/>
          <w:szCs w:val="24"/>
        </w:rPr>
        <w:t xml:space="preserve"> of the growth rate of the hydrate crystals as well as the internal pressure changes inside the </w:t>
      </w:r>
      <w:r w:rsidR="00250623" w:rsidRPr="006B5A2A">
        <w:rPr>
          <w:rFonts w:asciiTheme="minorHAnsi" w:hAnsiTheme="minorHAnsi" w:cstheme="minorHAnsi"/>
          <w:i w:val="0"/>
          <w:color w:val="auto"/>
          <w:sz w:val="24"/>
          <w:szCs w:val="24"/>
        </w:rPr>
        <w:t xml:space="preserve">drops as they undergo hydrate crystallization. </w:t>
      </w:r>
      <w:r w:rsidR="00FF1859" w:rsidRPr="006B5A2A">
        <w:rPr>
          <w:rFonts w:asciiTheme="minorHAnsi" w:hAnsiTheme="minorHAnsi" w:cstheme="minorHAnsi"/>
          <w:i w:val="0"/>
          <w:color w:val="auto"/>
          <w:sz w:val="24"/>
          <w:szCs w:val="24"/>
        </w:rPr>
        <w:t xml:space="preserve">From </w:t>
      </w:r>
      <w:r w:rsidR="00C92E9A">
        <w:rPr>
          <w:rFonts w:asciiTheme="minorHAnsi" w:hAnsiTheme="minorHAnsi" w:cstheme="minorHAnsi"/>
          <w:i w:val="0"/>
          <w:color w:val="auto"/>
          <w:sz w:val="24"/>
          <w:szCs w:val="24"/>
        </w:rPr>
        <w:t xml:space="preserve">the </w:t>
      </w:r>
      <w:r w:rsidR="00FF1859" w:rsidRPr="006B5A2A">
        <w:rPr>
          <w:rFonts w:asciiTheme="minorHAnsi" w:hAnsiTheme="minorHAnsi" w:cstheme="minorHAnsi"/>
          <w:i w:val="0"/>
          <w:color w:val="auto"/>
          <w:sz w:val="24"/>
          <w:szCs w:val="24"/>
        </w:rPr>
        <w:t xml:space="preserve">pressure changes one can </w:t>
      </w:r>
      <w:r w:rsidR="00B055CA" w:rsidRPr="006B5A2A">
        <w:rPr>
          <w:rFonts w:asciiTheme="minorHAnsi" w:hAnsiTheme="minorHAnsi" w:cstheme="minorHAnsi"/>
          <w:i w:val="0"/>
          <w:color w:val="auto"/>
          <w:sz w:val="24"/>
          <w:szCs w:val="24"/>
        </w:rPr>
        <w:t>extract</w:t>
      </w:r>
      <w:r w:rsidR="00FF1859" w:rsidRPr="006B5A2A">
        <w:rPr>
          <w:rFonts w:asciiTheme="minorHAnsi" w:hAnsiTheme="minorHAnsi" w:cstheme="minorHAnsi"/>
          <w:i w:val="0"/>
          <w:color w:val="auto"/>
          <w:sz w:val="24"/>
          <w:szCs w:val="24"/>
        </w:rPr>
        <w:t xml:space="preserve"> the apparent averag</w:t>
      </w:r>
      <w:r w:rsidR="00D60F8F" w:rsidRPr="006B5A2A">
        <w:rPr>
          <w:rFonts w:asciiTheme="minorHAnsi" w:hAnsiTheme="minorHAnsi" w:cstheme="minorHAnsi"/>
          <w:i w:val="0"/>
          <w:color w:val="auto"/>
          <w:sz w:val="24"/>
          <w:szCs w:val="24"/>
        </w:rPr>
        <w:t>e interfacial stress</w:t>
      </w:r>
      <w:r w:rsidR="00C92E9A">
        <w:rPr>
          <w:rFonts w:asciiTheme="minorHAnsi" w:hAnsiTheme="minorHAnsi" w:cstheme="minorHAnsi"/>
          <w:i w:val="0"/>
          <w:color w:val="auto"/>
          <w:sz w:val="24"/>
          <w:szCs w:val="24"/>
        </w:rPr>
        <w:t>,</w:t>
      </w:r>
      <w:r w:rsidR="00D60F8F" w:rsidRPr="006B5A2A">
        <w:rPr>
          <w:rFonts w:asciiTheme="minorHAnsi" w:hAnsiTheme="minorHAnsi" w:cstheme="minorHAnsi"/>
          <w:i w:val="0"/>
          <w:color w:val="auto"/>
          <w:sz w:val="24"/>
          <w:szCs w:val="24"/>
        </w:rPr>
        <w:t xml:space="preserve"> which can indicate the shape of the hydrate crystal. </w:t>
      </w:r>
    </w:p>
    <w:p w14:paraId="2A741E25" w14:textId="77777777" w:rsidR="008E7596" w:rsidRPr="008E7596" w:rsidRDefault="008E7596" w:rsidP="006D5075">
      <w:pPr>
        <w:jc w:val="both"/>
      </w:pPr>
    </w:p>
    <w:p w14:paraId="15869E8F" w14:textId="5D6D13AC" w:rsidR="00D51308" w:rsidRPr="006B5A2A" w:rsidRDefault="009049EE" w:rsidP="006D5075">
      <w:pPr>
        <w:pStyle w:val="NormalWeb"/>
        <w:spacing w:before="0" w:beforeAutospacing="0" w:after="0" w:afterAutospacing="0"/>
        <w:rPr>
          <w:rFonts w:asciiTheme="minorHAnsi" w:hAnsiTheme="minorHAnsi" w:cstheme="minorHAnsi"/>
          <w:bCs/>
          <w:color w:val="auto"/>
        </w:rPr>
      </w:pPr>
      <w:r w:rsidRPr="006B5A2A">
        <w:rPr>
          <w:rFonts w:asciiTheme="minorHAnsi" w:hAnsiTheme="minorHAnsi" w:cstheme="minorHAnsi"/>
          <w:bCs/>
          <w:color w:val="auto"/>
        </w:rPr>
        <w:t xml:space="preserve">This method combines visualization techniques and internal pressure measurements to </w:t>
      </w:r>
      <w:r w:rsidR="00DE1DB2" w:rsidRPr="006B5A2A">
        <w:rPr>
          <w:rFonts w:asciiTheme="minorHAnsi" w:hAnsiTheme="minorHAnsi" w:cstheme="minorHAnsi"/>
          <w:bCs/>
          <w:color w:val="auto"/>
        </w:rPr>
        <w:t xml:space="preserve">produce apparent average interfacial stress. This results in the combination of the shape of the hydrate crystal with the crowding pattern of the surfactant at the interface. </w:t>
      </w:r>
    </w:p>
    <w:p w14:paraId="65F21C0C" w14:textId="509E2F8E" w:rsidR="001268C0" w:rsidRPr="006B5A2A" w:rsidRDefault="001268C0" w:rsidP="006D5075">
      <w:pPr>
        <w:pStyle w:val="NormalWeb"/>
        <w:spacing w:before="0" w:beforeAutospacing="0" w:after="0" w:afterAutospacing="0"/>
        <w:rPr>
          <w:rFonts w:asciiTheme="minorHAnsi" w:hAnsiTheme="minorHAnsi" w:cstheme="minorHAnsi"/>
          <w:bCs/>
          <w:color w:val="auto"/>
        </w:rPr>
      </w:pPr>
    </w:p>
    <w:p w14:paraId="761D4060" w14:textId="2B8B85C8" w:rsidR="00F974E7" w:rsidRPr="006F4C6B" w:rsidRDefault="001268C0" w:rsidP="006D5075">
      <w:pPr>
        <w:pStyle w:val="NormalWeb"/>
        <w:spacing w:before="0" w:beforeAutospacing="0" w:after="0" w:afterAutospacing="0"/>
        <w:rPr>
          <w:rFonts w:asciiTheme="minorHAnsi" w:hAnsiTheme="minorHAnsi" w:cstheme="minorHAnsi"/>
          <w:bCs/>
          <w:color w:val="auto"/>
        </w:rPr>
      </w:pPr>
      <w:r w:rsidRPr="006B5A2A">
        <w:rPr>
          <w:rFonts w:asciiTheme="minorHAnsi" w:hAnsiTheme="minorHAnsi" w:cstheme="minorHAnsi"/>
          <w:bCs/>
          <w:color w:val="auto"/>
        </w:rPr>
        <w:t xml:space="preserve">The critical steps </w:t>
      </w:r>
      <w:r w:rsidR="00372DB3" w:rsidRPr="006B5A2A">
        <w:rPr>
          <w:rFonts w:asciiTheme="minorHAnsi" w:hAnsiTheme="minorHAnsi" w:cstheme="minorHAnsi"/>
          <w:bCs/>
          <w:color w:val="auto"/>
        </w:rPr>
        <w:t xml:space="preserve">in the protocol are: </w:t>
      </w:r>
      <w:r w:rsidR="007E58BF">
        <w:rPr>
          <w:rFonts w:asciiTheme="minorHAnsi" w:hAnsiTheme="minorHAnsi" w:cstheme="minorHAnsi"/>
          <w:bCs/>
          <w:color w:val="auto"/>
        </w:rPr>
        <w:t>(1) p</w:t>
      </w:r>
      <w:r w:rsidR="002F0B20" w:rsidRPr="006B5A2A">
        <w:rPr>
          <w:rFonts w:asciiTheme="minorHAnsi" w:hAnsiTheme="minorHAnsi" w:cstheme="minorHAnsi"/>
          <w:bCs/>
          <w:color w:val="auto"/>
        </w:rPr>
        <w:t>ut</w:t>
      </w:r>
      <w:r w:rsidR="00C92E9A">
        <w:rPr>
          <w:rFonts w:asciiTheme="minorHAnsi" w:hAnsiTheme="minorHAnsi" w:cstheme="minorHAnsi"/>
          <w:bCs/>
          <w:color w:val="auto"/>
        </w:rPr>
        <w:t>ting the</w:t>
      </w:r>
      <w:r w:rsidR="002F0B20" w:rsidRPr="006B5A2A">
        <w:rPr>
          <w:rFonts w:asciiTheme="minorHAnsi" w:hAnsiTheme="minorHAnsi" w:cstheme="minorHAnsi"/>
          <w:bCs/>
          <w:color w:val="auto"/>
        </w:rPr>
        <w:t xml:space="preserve"> cover on the cell after filling with cyclopentane (25</w:t>
      </w:r>
      <w:r w:rsidR="00DC5D5F">
        <w:rPr>
          <w:rFonts w:asciiTheme="minorHAnsi" w:hAnsiTheme="minorHAnsi" w:cstheme="minorHAnsi"/>
          <w:bCs/>
          <w:color w:val="auto"/>
        </w:rPr>
        <w:t xml:space="preserve"> </w:t>
      </w:r>
      <w:r w:rsidR="002F0B20" w:rsidRPr="006B5A2A">
        <w:rPr>
          <w:rFonts w:asciiTheme="minorHAnsi" w:hAnsiTheme="minorHAnsi" w:cstheme="minorHAnsi"/>
          <w:bCs/>
          <w:color w:val="auto"/>
        </w:rPr>
        <w:t>m</w:t>
      </w:r>
      <w:r w:rsidR="00DC5D5F">
        <w:rPr>
          <w:rFonts w:asciiTheme="minorHAnsi" w:hAnsiTheme="minorHAnsi" w:cstheme="minorHAnsi"/>
          <w:bCs/>
          <w:color w:val="auto"/>
        </w:rPr>
        <w:t>L</w:t>
      </w:r>
      <w:r w:rsidR="002F0B20" w:rsidRPr="006B5A2A">
        <w:rPr>
          <w:rFonts w:asciiTheme="minorHAnsi" w:hAnsiTheme="minorHAnsi" w:cstheme="minorHAnsi"/>
          <w:bCs/>
          <w:color w:val="auto"/>
        </w:rPr>
        <w:t>)</w:t>
      </w:r>
      <w:r w:rsidR="007E58BF">
        <w:rPr>
          <w:rFonts w:asciiTheme="minorHAnsi" w:hAnsiTheme="minorHAnsi" w:cstheme="minorHAnsi"/>
          <w:bCs/>
          <w:color w:val="auto"/>
        </w:rPr>
        <w:t>, (2) i</w:t>
      </w:r>
      <w:r w:rsidR="002F0B20" w:rsidRPr="006B5A2A">
        <w:rPr>
          <w:rFonts w:asciiTheme="minorHAnsi" w:hAnsiTheme="minorHAnsi" w:cstheme="minorHAnsi"/>
          <w:bCs/>
          <w:color w:val="auto"/>
        </w:rPr>
        <w:t>nsert</w:t>
      </w:r>
      <w:r w:rsidR="00C92E9A">
        <w:rPr>
          <w:rFonts w:asciiTheme="minorHAnsi" w:hAnsiTheme="minorHAnsi" w:cstheme="minorHAnsi"/>
          <w:bCs/>
          <w:color w:val="auto"/>
        </w:rPr>
        <w:t>ing</w:t>
      </w:r>
      <w:r w:rsidR="002F0B20" w:rsidRPr="006B5A2A">
        <w:rPr>
          <w:rFonts w:asciiTheme="minorHAnsi" w:hAnsiTheme="minorHAnsi" w:cstheme="minorHAnsi"/>
          <w:bCs/>
          <w:color w:val="auto"/>
        </w:rPr>
        <w:t xml:space="preserve"> a water droplet </w:t>
      </w:r>
      <w:r w:rsidR="009D16B7" w:rsidRPr="006B5A2A">
        <w:rPr>
          <w:rFonts w:asciiTheme="minorHAnsi" w:hAnsiTheme="minorHAnsi" w:cstheme="minorHAnsi"/>
          <w:bCs/>
          <w:color w:val="auto"/>
        </w:rPr>
        <w:t xml:space="preserve">to the bottom of the cell </w:t>
      </w:r>
      <w:r w:rsidR="002F0B20" w:rsidRPr="006B5A2A">
        <w:rPr>
          <w:rFonts w:asciiTheme="minorHAnsi" w:hAnsiTheme="minorHAnsi" w:cstheme="minorHAnsi"/>
          <w:bCs/>
          <w:color w:val="auto"/>
        </w:rPr>
        <w:t>using a syringe to serve as a seed hydrate</w:t>
      </w:r>
      <w:r w:rsidR="007E58BF">
        <w:rPr>
          <w:rFonts w:asciiTheme="minorHAnsi" w:hAnsiTheme="minorHAnsi" w:cstheme="minorHAnsi"/>
          <w:bCs/>
          <w:color w:val="auto"/>
        </w:rPr>
        <w:t>, (3) l</w:t>
      </w:r>
      <w:r w:rsidR="002F0B20" w:rsidRPr="006B5A2A">
        <w:rPr>
          <w:rFonts w:asciiTheme="minorHAnsi" w:hAnsiTheme="minorHAnsi" w:cstheme="minorHAnsi"/>
          <w:bCs/>
          <w:color w:val="auto"/>
        </w:rPr>
        <w:t>ower</w:t>
      </w:r>
      <w:r w:rsidR="00C92E9A">
        <w:rPr>
          <w:rFonts w:asciiTheme="minorHAnsi" w:hAnsiTheme="minorHAnsi" w:cstheme="minorHAnsi"/>
          <w:bCs/>
          <w:color w:val="auto"/>
        </w:rPr>
        <w:t>ing</w:t>
      </w:r>
      <w:r w:rsidR="002F0B20" w:rsidRPr="006B5A2A">
        <w:rPr>
          <w:rFonts w:asciiTheme="minorHAnsi" w:hAnsiTheme="minorHAnsi" w:cstheme="minorHAnsi"/>
          <w:bCs/>
          <w:color w:val="auto"/>
        </w:rPr>
        <w:t xml:space="preserve"> the temperature of the cell to </w:t>
      </w:r>
      <w:r w:rsidR="002F0B20" w:rsidRPr="006B5A2A">
        <w:rPr>
          <w:rFonts w:asciiTheme="minorHAnsi" w:hAnsiTheme="minorHAnsi"/>
          <w:color w:val="auto"/>
        </w:rPr>
        <w:t>-5</w:t>
      </w:r>
      <w:r w:rsidR="00A21617" w:rsidRPr="00A21617">
        <w:rPr>
          <w:rFonts w:asciiTheme="minorHAnsi" w:hAnsiTheme="minorHAnsi"/>
          <w:color w:val="auto"/>
        </w:rPr>
        <w:t xml:space="preserve"> °C</w:t>
      </w:r>
      <w:r w:rsidR="002F0B20" w:rsidRPr="006B5A2A">
        <w:rPr>
          <w:rFonts w:asciiTheme="minorHAnsi" w:hAnsiTheme="minorHAnsi"/>
          <w:color w:val="auto"/>
        </w:rPr>
        <w:t xml:space="preserve"> and mak</w:t>
      </w:r>
      <w:r w:rsidR="00C92E9A">
        <w:rPr>
          <w:rFonts w:asciiTheme="minorHAnsi" w:hAnsiTheme="minorHAnsi"/>
          <w:color w:val="auto"/>
        </w:rPr>
        <w:t>ing</w:t>
      </w:r>
      <w:r w:rsidR="002F0B20" w:rsidRPr="006B5A2A">
        <w:rPr>
          <w:rFonts w:asciiTheme="minorHAnsi" w:hAnsiTheme="minorHAnsi"/>
          <w:color w:val="auto"/>
        </w:rPr>
        <w:t xml:space="preserve"> sure that the seed hydrate </w:t>
      </w:r>
      <w:r w:rsidR="009D16B7">
        <w:rPr>
          <w:rFonts w:asciiTheme="minorHAnsi" w:hAnsiTheme="minorHAnsi"/>
          <w:color w:val="auto"/>
        </w:rPr>
        <w:t>turns to</w:t>
      </w:r>
      <w:r w:rsidR="009D16B7" w:rsidRPr="006B5A2A">
        <w:rPr>
          <w:rFonts w:asciiTheme="minorHAnsi" w:hAnsiTheme="minorHAnsi"/>
          <w:color w:val="auto"/>
        </w:rPr>
        <w:t xml:space="preserve"> </w:t>
      </w:r>
      <w:r w:rsidR="009D7E70" w:rsidRPr="006B5A2A">
        <w:rPr>
          <w:rFonts w:asciiTheme="minorHAnsi" w:hAnsiTheme="minorHAnsi"/>
          <w:color w:val="auto"/>
        </w:rPr>
        <w:t>ice</w:t>
      </w:r>
      <w:r w:rsidR="007E58BF">
        <w:rPr>
          <w:rFonts w:asciiTheme="minorHAnsi" w:hAnsiTheme="minorHAnsi"/>
          <w:color w:val="auto"/>
        </w:rPr>
        <w:t>, (4) in</w:t>
      </w:r>
      <w:r w:rsidR="009D7E70" w:rsidRPr="006B5A2A">
        <w:rPr>
          <w:rFonts w:asciiTheme="minorHAnsi" w:hAnsiTheme="minorHAnsi"/>
          <w:color w:val="auto"/>
        </w:rPr>
        <w:t>creas</w:t>
      </w:r>
      <w:r w:rsidR="00C92E9A">
        <w:rPr>
          <w:rFonts w:asciiTheme="minorHAnsi" w:hAnsiTheme="minorHAnsi"/>
          <w:color w:val="auto"/>
        </w:rPr>
        <w:t>ing</w:t>
      </w:r>
      <w:r w:rsidR="009D7E70" w:rsidRPr="006B5A2A">
        <w:rPr>
          <w:rFonts w:asciiTheme="minorHAnsi" w:hAnsiTheme="minorHAnsi"/>
          <w:color w:val="auto"/>
        </w:rPr>
        <w:t xml:space="preserve"> the temperature to 2</w:t>
      </w:r>
      <w:r w:rsidR="00A21617" w:rsidRPr="00A21617">
        <w:rPr>
          <w:rFonts w:asciiTheme="minorHAnsi" w:hAnsiTheme="minorHAnsi"/>
          <w:color w:val="auto"/>
        </w:rPr>
        <w:t xml:space="preserve"> °C</w:t>
      </w:r>
      <w:r w:rsidR="009D7E70" w:rsidRPr="006B5A2A">
        <w:rPr>
          <w:rFonts w:asciiTheme="minorHAnsi" w:hAnsiTheme="minorHAnsi"/>
          <w:color w:val="auto"/>
        </w:rPr>
        <w:t xml:space="preserve"> </w:t>
      </w:r>
      <w:r w:rsidR="00C92E9A">
        <w:rPr>
          <w:rFonts w:asciiTheme="minorHAnsi" w:hAnsiTheme="minorHAnsi"/>
          <w:color w:val="auto"/>
        </w:rPr>
        <w:t>in</w:t>
      </w:r>
      <w:r w:rsidR="00C92E9A" w:rsidRPr="006B5A2A">
        <w:rPr>
          <w:rFonts w:asciiTheme="minorHAnsi" w:hAnsiTheme="minorHAnsi"/>
          <w:color w:val="auto"/>
        </w:rPr>
        <w:t xml:space="preserve"> </w:t>
      </w:r>
      <w:r w:rsidR="009D7E70" w:rsidRPr="006B5A2A">
        <w:rPr>
          <w:rFonts w:asciiTheme="minorHAnsi" w:hAnsiTheme="minorHAnsi"/>
          <w:color w:val="auto"/>
        </w:rPr>
        <w:t>0.5</w:t>
      </w:r>
      <w:r w:rsidR="00A21617" w:rsidRPr="00A21617">
        <w:rPr>
          <w:rFonts w:asciiTheme="minorHAnsi" w:hAnsiTheme="minorHAnsi"/>
          <w:color w:val="auto"/>
        </w:rPr>
        <w:t xml:space="preserve"> °C</w:t>
      </w:r>
      <w:r w:rsidR="009D7E70" w:rsidRPr="006B5A2A">
        <w:rPr>
          <w:rFonts w:asciiTheme="minorHAnsi" w:hAnsiTheme="minorHAnsi"/>
          <w:color w:val="auto"/>
        </w:rPr>
        <w:t xml:space="preserve"> increments</w:t>
      </w:r>
      <w:r w:rsidR="00E474F9">
        <w:rPr>
          <w:rFonts w:asciiTheme="minorHAnsi" w:hAnsiTheme="minorHAnsi"/>
          <w:color w:val="auto"/>
        </w:rPr>
        <w:t>, (5) f</w:t>
      </w:r>
      <w:r w:rsidR="009D16B7" w:rsidRPr="006B5A2A">
        <w:rPr>
          <w:rFonts w:asciiTheme="minorHAnsi" w:hAnsiTheme="minorHAnsi"/>
          <w:color w:val="auto"/>
        </w:rPr>
        <w:t>ill</w:t>
      </w:r>
      <w:r w:rsidR="009D16B7">
        <w:rPr>
          <w:rFonts w:asciiTheme="minorHAnsi" w:hAnsiTheme="minorHAnsi"/>
          <w:color w:val="auto"/>
        </w:rPr>
        <w:t>ing</w:t>
      </w:r>
      <w:r w:rsidR="009D16B7" w:rsidRPr="006B5A2A">
        <w:rPr>
          <w:rFonts w:asciiTheme="minorHAnsi" w:hAnsiTheme="minorHAnsi"/>
          <w:color w:val="auto"/>
        </w:rPr>
        <w:t xml:space="preserve"> </w:t>
      </w:r>
      <w:r w:rsidR="009D7E70" w:rsidRPr="006B5A2A">
        <w:rPr>
          <w:rFonts w:asciiTheme="minorHAnsi" w:hAnsiTheme="minorHAnsi"/>
          <w:color w:val="auto"/>
        </w:rPr>
        <w:t>the plumbing with water/surfactant solution and lower</w:t>
      </w:r>
      <w:r w:rsidR="00C92E9A">
        <w:rPr>
          <w:rFonts w:asciiTheme="minorHAnsi" w:hAnsiTheme="minorHAnsi"/>
          <w:color w:val="auto"/>
        </w:rPr>
        <w:t>ing</w:t>
      </w:r>
      <w:r w:rsidR="009D7E70" w:rsidRPr="006B5A2A">
        <w:rPr>
          <w:rFonts w:asciiTheme="minorHAnsi" w:hAnsiTheme="minorHAnsi"/>
          <w:color w:val="auto"/>
        </w:rPr>
        <w:t xml:space="preserve"> the brass hook into the cyclopentane to equilibrate for 5 min</w:t>
      </w:r>
      <w:r w:rsidR="009D16B7" w:rsidRPr="009D16B7">
        <w:rPr>
          <w:rFonts w:asciiTheme="minorHAnsi" w:hAnsiTheme="minorHAnsi" w:cs="Arial"/>
          <w:color w:val="auto"/>
        </w:rPr>
        <w:t xml:space="preserve"> </w:t>
      </w:r>
      <w:r w:rsidR="009D16B7" w:rsidRPr="006B5A2A">
        <w:rPr>
          <w:rFonts w:asciiTheme="minorHAnsi" w:hAnsiTheme="minorHAnsi" w:cs="Arial"/>
          <w:color w:val="auto"/>
        </w:rPr>
        <w:t>when the temperature in the cell reaches 2</w:t>
      </w:r>
      <w:r w:rsidR="009D16B7" w:rsidRPr="00A21617">
        <w:rPr>
          <w:rFonts w:asciiTheme="minorHAnsi" w:hAnsiTheme="minorHAnsi" w:cs="Arial"/>
          <w:color w:val="auto"/>
        </w:rPr>
        <w:t xml:space="preserve"> °C</w:t>
      </w:r>
      <w:r w:rsidR="00E474F9">
        <w:rPr>
          <w:rFonts w:asciiTheme="minorHAnsi" w:hAnsiTheme="minorHAnsi"/>
          <w:color w:val="auto"/>
        </w:rPr>
        <w:t>, (6) s</w:t>
      </w:r>
      <w:r w:rsidR="009D7E70" w:rsidRPr="006B5A2A">
        <w:rPr>
          <w:rFonts w:asciiTheme="minorHAnsi" w:hAnsiTheme="minorHAnsi" w:cstheme="minorHAnsi"/>
          <w:bCs/>
          <w:color w:val="auto"/>
        </w:rPr>
        <w:t>tart</w:t>
      </w:r>
      <w:r w:rsidR="00C92E9A">
        <w:rPr>
          <w:rFonts w:asciiTheme="minorHAnsi" w:hAnsiTheme="minorHAnsi" w:cstheme="minorHAnsi"/>
          <w:bCs/>
          <w:color w:val="auto"/>
        </w:rPr>
        <w:t>ing</w:t>
      </w:r>
      <w:r w:rsidR="009D7E70" w:rsidRPr="006B5A2A">
        <w:rPr>
          <w:rFonts w:asciiTheme="minorHAnsi" w:hAnsiTheme="minorHAnsi" w:cstheme="minorHAnsi"/>
          <w:bCs/>
          <w:color w:val="auto"/>
        </w:rPr>
        <w:t xml:space="preserve"> </w:t>
      </w:r>
      <w:r w:rsidR="00C92E9A">
        <w:rPr>
          <w:rFonts w:asciiTheme="minorHAnsi" w:hAnsiTheme="minorHAnsi" w:cstheme="minorHAnsi"/>
          <w:bCs/>
          <w:color w:val="auto"/>
        </w:rPr>
        <w:t xml:space="preserve">the </w:t>
      </w:r>
      <w:r w:rsidR="009D7E70" w:rsidRPr="006B5A2A">
        <w:rPr>
          <w:rFonts w:asciiTheme="minorHAnsi" w:hAnsiTheme="minorHAnsi" w:cstheme="minorHAnsi"/>
          <w:bCs/>
          <w:color w:val="auto"/>
        </w:rPr>
        <w:t>camera and pressure transducer recordings</w:t>
      </w:r>
      <w:r w:rsidR="00E474F9">
        <w:rPr>
          <w:rFonts w:asciiTheme="minorHAnsi" w:hAnsiTheme="minorHAnsi" w:cstheme="minorHAnsi"/>
          <w:bCs/>
          <w:color w:val="auto"/>
        </w:rPr>
        <w:t>, (7) g</w:t>
      </w:r>
      <w:r w:rsidR="009D7E70" w:rsidRPr="006B5A2A">
        <w:rPr>
          <w:rFonts w:asciiTheme="minorHAnsi" w:hAnsiTheme="minorHAnsi"/>
          <w:color w:val="auto"/>
        </w:rPr>
        <w:t>enerat</w:t>
      </w:r>
      <w:r w:rsidR="00C92E9A">
        <w:rPr>
          <w:rFonts w:asciiTheme="minorHAnsi" w:hAnsiTheme="minorHAnsi"/>
          <w:color w:val="auto"/>
        </w:rPr>
        <w:t>ing</w:t>
      </w:r>
      <w:r w:rsidR="009D7E70" w:rsidRPr="006B5A2A">
        <w:rPr>
          <w:rFonts w:asciiTheme="minorHAnsi" w:hAnsiTheme="minorHAnsi"/>
          <w:color w:val="auto"/>
        </w:rPr>
        <w:t xml:space="preserve"> the water/surfactant droplet from the brass tube using the syringe pump</w:t>
      </w:r>
      <w:r w:rsidR="00E474F9">
        <w:rPr>
          <w:rFonts w:asciiTheme="minorHAnsi" w:hAnsiTheme="minorHAnsi"/>
          <w:color w:val="auto"/>
        </w:rPr>
        <w:t>, and (8) s</w:t>
      </w:r>
      <w:r w:rsidR="00F974E7" w:rsidRPr="006B5A2A">
        <w:rPr>
          <w:rFonts w:asciiTheme="minorHAnsi" w:hAnsiTheme="minorHAnsi"/>
          <w:color w:val="auto"/>
        </w:rPr>
        <w:t>crap</w:t>
      </w:r>
      <w:r w:rsidR="00C92E9A">
        <w:rPr>
          <w:rFonts w:asciiTheme="minorHAnsi" w:hAnsiTheme="minorHAnsi"/>
          <w:color w:val="auto"/>
        </w:rPr>
        <w:t>ing</w:t>
      </w:r>
      <w:r w:rsidR="00F974E7" w:rsidRPr="006F4C6B">
        <w:rPr>
          <w:rFonts w:asciiTheme="minorHAnsi" w:hAnsiTheme="minorHAnsi"/>
          <w:color w:val="auto"/>
        </w:rPr>
        <w:t xml:space="preserve"> a small amount of the </w:t>
      </w:r>
      <w:r w:rsidR="00F974E7" w:rsidRPr="00C92E9A">
        <w:rPr>
          <w:rFonts w:asciiTheme="minorHAnsi" w:hAnsiTheme="minorHAnsi"/>
          <w:color w:val="auto"/>
        </w:rPr>
        <w:t>hydra</w:t>
      </w:r>
      <w:r w:rsidR="007E58BF">
        <w:rPr>
          <w:rFonts w:asciiTheme="minorHAnsi" w:hAnsiTheme="minorHAnsi"/>
          <w:color w:val="auto"/>
        </w:rPr>
        <w:t>t</w:t>
      </w:r>
      <w:r w:rsidR="00F974E7" w:rsidRPr="00C92E9A">
        <w:rPr>
          <w:rFonts w:asciiTheme="minorHAnsi" w:hAnsiTheme="minorHAnsi"/>
          <w:color w:val="auto"/>
        </w:rPr>
        <w:t xml:space="preserve">e previously formed on the </w:t>
      </w:r>
      <w:r w:rsidR="00A149A3" w:rsidRPr="006F4C6B">
        <w:rPr>
          <w:rFonts w:asciiTheme="minorHAnsi" w:hAnsiTheme="minorHAnsi"/>
          <w:color w:val="auto"/>
        </w:rPr>
        <w:t>bottom of the cell and bring</w:t>
      </w:r>
      <w:r w:rsidR="00C92E9A">
        <w:rPr>
          <w:rFonts w:asciiTheme="minorHAnsi" w:hAnsiTheme="minorHAnsi"/>
          <w:color w:val="auto"/>
        </w:rPr>
        <w:t>ing</w:t>
      </w:r>
      <w:r w:rsidR="00A149A3" w:rsidRPr="006F4C6B">
        <w:rPr>
          <w:rFonts w:asciiTheme="minorHAnsi" w:hAnsiTheme="minorHAnsi"/>
          <w:color w:val="auto"/>
        </w:rPr>
        <w:t xml:space="preserve"> it into brief contact with the droplet</w:t>
      </w:r>
      <w:r w:rsidR="00E474F9">
        <w:rPr>
          <w:rFonts w:asciiTheme="minorHAnsi" w:hAnsiTheme="minorHAnsi"/>
          <w:color w:val="auto"/>
        </w:rPr>
        <w:t>, which</w:t>
      </w:r>
      <w:r w:rsidR="00A149A3" w:rsidRPr="006F4C6B">
        <w:rPr>
          <w:rFonts w:asciiTheme="minorHAnsi" w:hAnsiTheme="minorHAnsi"/>
          <w:color w:val="auto"/>
        </w:rPr>
        <w:t xml:space="preserve"> initiate</w:t>
      </w:r>
      <w:r w:rsidR="00C92E9A">
        <w:rPr>
          <w:rFonts w:asciiTheme="minorHAnsi" w:hAnsiTheme="minorHAnsi"/>
          <w:color w:val="auto"/>
        </w:rPr>
        <w:t>s</w:t>
      </w:r>
      <w:r w:rsidR="00A149A3" w:rsidRPr="006F4C6B">
        <w:rPr>
          <w:rFonts w:asciiTheme="minorHAnsi" w:hAnsiTheme="minorHAnsi"/>
          <w:color w:val="auto"/>
        </w:rPr>
        <w:t xml:space="preserve"> the hydrate formation process. </w:t>
      </w:r>
    </w:p>
    <w:p w14:paraId="08D5D530" w14:textId="77777777" w:rsidR="00DE1DB2" w:rsidRPr="006B5A2A" w:rsidRDefault="00DE1DB2" w:rsidP="006D5075">
      <w:pPr>
        <w:pStyle w:val="NormalWeb"/>
        <w:spacing w:before="0" w:beforeAutospacing="0" w:after="0" w:afterAutospacing="0"/>
        <w:rPr>
          <w:rFonts w:asciiTheme="minorHAnsi" w:hAnsiTheme="minorHAnsi" w:cstheme="minorHAnsi"/>
          <w:bCs/>
          <w:color w:val="auto"/>
        </w:rPr>
      </w:pPr>
    </w:p>
    <w:p w14:paraId="03945FC8" w14:textId="5F1621A0" w:rsidR="00DE1DB2" w:rsidRPr="006B5A2A" w:rsidRDefault="00D9166F" w:rsidP="006D5075">
      <w:pPr>
        <w:pStyle w:val="NormalWeb"/>
        <w:spacing w:before="0" w:beforeAutospacing="0" w:after="0" w:afterAutospacing="0"/>
        <w:rPr>
          <w:rFonts w:asciiTheme="minorHAnsi" w:hAnsiTheme="minorHAnsi" w:cstheme="minorHAnsi"/>
          <w:bCs/>
          <w:color w:val="auto"/>
        </w:rPr>
      </w:pPr>
      <w:r w:rsidRPr="006B5A2A">
        <w:rPr>
          <w:rFonts w:asciiTheme="minorHAnsi" w:hAnsiTheme="minorHAnsi" w:cstheme="minorHAnsi"/>
          <w:bCs/>
          <w:color w:val="auto"/>
        </w:rPr>
        <w:t>The apparatus and experimental techniques</w:t>
      </w:r>
      <w:r w:rsidR="009D16B7">
        <w:rPr>
          <w:rFonts w:asciiTheme="minorHAnsi" w:hAnsiTheme="minorHAnsi" w:cstheme="minorHAnsi"/>
          <w:bCs/>
          <w:color w:val="auto"/>
        </w:rPr>
        <w:t xml:space="preserve"> presented</w:t>
      </w:r>
      <w:r w:rsidRPr="006B5A2A">
        <w:rPr>
          <w:rFonts w:asciiTheme="minorHAnsi" w:hAnsiTheme="minorHAnsi" w:cstheme="minorHAnsi"/>
          <w:bCs/>
          <w:color w:val="auto"/>
        </w:rPr>
        <w:t xml:space="preserve"> can be used to study </w:t>
      </w:r>
      <w:r w:rsidR="0055472C" w:rsidRPr="006B5A2A">
        <w:rPr>
          <w:rFonts w:asciiTheme="minorHAnsi" w:hAnsiTheme="minorHAnsi" w:cstheme="minorHAnsi"/>
          <w:bCs/>
          <w:color w:val="auto"/>
        </w:rPr>
        <w:t xml:space="preserve">formation of crystals at </w:t>
      </w:r>
      <w:r w:rsidR="00C92E9A">
        <w:rPr>
          <w:rFonts w:asciiTheme="minorHAnsi" w:hAnsiTheme="minorHAnsi" w:cstheme="minorHAnsi"/>
          <w:bCs/>
          <w:color w:val="auto"/>
        </w:rPr>
        <w:t xml:space="preserve">liquid </w:t>
      </w:r>
      <w:r w:rsidR="0076775B" w:rsidRPr="006B5A2A">
        <w:rPr>
          <w:rFonts w:asciiTheme="minorHAnsi" w:hAnsiTheme="minorHAnsi" w:cstheme="minorHAnsi"/>
          <w:bCs/>
          <w:color w:val="auto"/>
        </w:rPr>
        <w:t xml:space="preserve">interfaces and the effect of </w:t>
      </w:r>
      <w:r w:rsidR="000B3431" w:rsidRPr="006B5A2A">
        <w:rPr>
          <w:rFonts w:asciiTheme="minorHAnsi" w:hAnsiTheme="minorHAnsi" w:cstheme="minorHAnsi"/>
          <w:bCs/>
          <w:color w:val="auto"/>
        </w:rPr>
        <w:t>surfactants on the types of crystals</w:t>
      </w:r>
      <w:r w:rsidR="003B1111" w:rsidRPr="006B5A2A">
        <w:rPr>
          <w:rFonts w:asciiTheme="minorHAnsi" w:hAnsiTheme="minorHAnsi" w:cstheme="minorHAnsi"/>
          <w:bCs/>
          <w:color w:val="auto"/>
        </w:rPr>
        <w:t xml:space="preserve"> and inhibition of the crystallization process</w:t>
      </w:r>
      <w:r w:rsidR="000B3431" w:rsidRPr="006B5A2A">
        <w:rPr>
          <w:rFonts w:asciiTheme="minorHAnsi" w:hAnsiTheme="minorHAnsi" w:cstheme="minorHAnsi"/>
          <w:bCs/>
          <w:color w:val="auto"/>
        </w:rPr>
        <w:t xml:space="preserve">. </w:t>
      </w:r>
    </w:p>
    <w:p w14:paraId="20AFCDDC" w14:textId="77777777" w:rsidR="00CC71C6" w:rsidRDefault="00CC71C6" w:rsidP="006D5075">
      <w:pPr>
        <w:pStyle w:val="NormalWeb"/>
        <w:spacing w:before="0" w:beforeAutospacing="0" w:after="0" w:afterAutospacing="0"/>
        <w:rPr>
          <w:rFonts w:asciiTheme="minorHAnsi" w:hAnsiTheme="minorHAnsi" w:cstheme="minorHAnsi"/>
          <w:b/>
          <w:bCs/>
          <w:color w:val="auto"/>
        </w:rPr>
      </w:pPr>
    </w:p>
    <w:p w14:paraId="1734505F" w14:textId="5633EA49" w:rsidR="00AA03DF" w:rsidRPr="006B5A2A" w:rsidRDefault="00AA03DF"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b/>
          <w:bCs/>
          <w:color w:val="auto"/>
        </w:rPr>
        <w:t xml:space="preserve">ACKNOWLEDGMENTS: </w:t>
      </w:r>
    </w:p>
    <w:p w14:paraId="2D96E92E" w14:textId="3790A2CE" w:rsidR="00AA03DF" w:rsidRPr="006B5A2A" w:rsidRDefault="00863E10" w:rsidP="006D5075">
      <w:pPr>
        <w:jc w:val="both"/>
        <w:rPr>
          <w:rFonts w:asciiTheme="minorHAnsi" w:hAnsiTheme="minorHAnsi" w:cstheme="minorHAnsi"/>
          <w:bCs/>
        </w:rPr>
      </w:pPr>
      <w:r w:rsidRPr="006B5A2A">
        <w:rPr>
          <w:rFonts w:asciiTheme="minorHAnsi" w:hAnsiTheme="minorHAnsi" w:cstheme="minorHAnsi"/>
          <w:bCs/>
        </w:rPr>
        <w:t xml:space="preserve">The authors thank American Chemical Society - Petroleum Research Fund </w:t>
      </w:r>
      <w:r w:rsidR="00E37857" w:rsidRPr="006B5A2A">
        <w:rPr>
          <w:rFonts w:asciiTheme="minorHAnsi" w:hAnsiTheme="minorHAnsi" w:cstheme="minorHAnsi"/>
          <w:bCs/>
        </w:rPr>
        <w:t xml:space="preserve">(ACS - PFR), grant number: PRF </w:t>
      </w:r>
      <w:r w:rsidR="00FA7EA4" w:rsidRPr="006B5A2A">
        <w:rPr>
          <w:rFonts w:asciiTheme="minorHAnsi" w:hAnsiTheme="minorHAnsi" w:cstheme="minorHAnsi"/>
          <w:bCs/>
        </w:rPr>
        <w:t xml:space="preserve"># </w:t>
      </w:r>
      <w:r w:rsidRPr="006B5A2A">
        <w:rPr>
          <w:rFonts w:asciiTheme="minorHAnsi" w:hAnsiTheme="minorHAnsi" w:cstheme="minorHAnsi"/>
          <w:bCs/>
        </w:rPr>
        <w:t>57216-UNI9, for financial support.</w:t>
      </w:r>
    </w:p>
    <w:p w14:paraId="02C2FF52" w14:textId="77777777" w:rsidR="00863E10" w:rsidRPr="006B5A2A" w:rsidRDefault="00863E10" w:rsidP="006D5075">
      <w:pPr>
        <w:jc w:val="both"/>
        <w:rPr>
          <w:rFonts w:asciiTheme="minorHAnsi" w:hAnsiTheme="minorHAnsi" w:cstheme="minorHAnsi"/>
          <w:b/>
          <w:bCs/>
        </w:rPr>
      </w:pPr>
    </w:p>
    <w:p w14:paraId="5D52ED8B" w14:textId="376059DD" w:rsidR="00AA03DF" w:rsidRPr="006B5A2A" w:rsidRDefault="00AA03DF" w:rsidP="006D5075">
      <w:pPr>
        <w:pStyle w:val="NormalWeb"/>
        <w:spacing w:before="0" w:beforeAutospacing="0" w:after="0" w:afterAutospacing="0"/>
        <w:rPr>
          <w:rFonts w:asciiTheme="minorHAnsi" w:hAnsiTheme="minorHAnsi" w:cstheme="minorHAnsi"/>
          <w:color w:val="auto"/>
        </w:rPr>
      </w:pPr>
      <w:r w:rsidRPr="006B5A2A">
        <w:rPr>
          <w:rFonts w:asciiTheme="minorHAnsi" w:hAnsiTheme="minorHAnsi" w:cstheme="minorHAnsi"/>
          <w:b/>
          <w:color w:val="auto"/>
        </w:rPr>
        <w:t>DISCLOSURES</w:t>
      </w:r>
      <w:r w:rsidRPr="006B5A2A">
        <w:rPr>
          <w:rFonts w:asciiTheme="minorHAnsi" w:hAnsiTheme="minorHAnsi" w:cstheme="minorHAnsi"/>
          <w:b/>
          <w:bCs/>
          <w:color w:val="auto"/>
        </w:rPr>
        <w:t xml:space="preserve">: </w:t>
      </w:r>
    </w:p>
    <w:p w14:paraId="43869829" w14:textId="70660076" w:rsidR="00863E10" w:rsidRDefault="00863E10" w:rsidP="006D5075">
      <w:pPr>
        <w:jc w:val="both"/>
        <w:rPr>
          <w:rFonts w:asciiTheme="minorHAnsi" w:hAnsiTheme="minorHAnsi" w:cstheme="minorHAnsi"/>
        </w:rPr>
      </w:pPr>
      <w:r w:rsidRPr="006B5A2A">
        <w:rPr>
          <w:rFonts w:asciiTheme="minorHAnsi" w:hAnsiTheme="minorHAnsi" w:cstheme="minorHAnsi"/>
        </w:rPr>
        <w:t>The authors have nothing to disclose.</w:t>
      </w:r>
    </w:p>
    <w:p w14:paraId="142C930D" w14:textId="77777777" w:rsidR="008E7596" w:rsidRPr="006B5A2A" w:rsidRDefault="008E7596" w:rsidP="006D5075">
      <w:pPr>
        <w:jc w:val="both"/>
        <w:rPr>
          <w:rFonts w:asciiTheme="minorHAnsi" w:hAnsiTheme="minorHAnsi" w:cstheme="minorHAnsi"/>
        </w:rPr>
      </w:pPr>
    </w:p>
    <w:p w14:paraId="315B4FAD" w14:textId="2E440957" w:rsidR="00B32616" w:rsidRPr="006B5A2A" w:rsidRDefault="009726EE" w:rsidP="006D5075">
      <w:pPr>
        <w:jc w:val="both"/>
        <w:rPr>
          <w:rFonts w:asciiTheme="minorHAnsi" w:hAnsiTheme="minorHAnsi" w:cstheme="minorHAnsi"/>
          <w:b/>
        </w:rPr>
      </w:pPr>
      <w:r w:rsidRPr="006B5A2A">
        <w:rPr>
          <w:rFonts w:asciiTheme="minorHAnsi" w:hAnsiTheme="minorHAnsi" w:cstheme="minorHAnsi"/>
          <w:b/>
          <w:bCs/>
        </w:rPr>
        <w:t>REFERENCES</w:t>
      </w:r>
      <w:r w:rsidR="00D04760" w:rsidRPr="006B5A2A">
        <w:rPr>
          <w:rFonts w:asciiTheme="minorHAnsi" w:hAnsiTheme="minorHAnsi" w:cstheme="minorHAnsi"/>
          <w:b/>
          <w:bCs/>
        </w:rPr>
        <w:t>:</w:t>
      </w:r>
      <w:r w:rsidRPr="006B5A2A">
        <w:rPr>
          <w:rFonts w:asciiTheme="minorHAnsi" w:hAnsiTheme="minorHAnsi" w:cstheme="minorHAnsi"/>
        </w:rPr>
        <w:t xml:space="preserve"> </w:t>
      </w:r>
    </w:p>
    <w:p w14:paraId="0B0B2789" w14:textId="7D708A1F" w:rsidR="00326545" w:rsidRPr="006B5A2A" w:rsidRDefault="000A297A" w:rsidP="006D5075">
      <w:pPr>
        <w:pStyle w:val="ListParagraph"/>
        <w:numPr>
          <w:ilvl w:val="0"/>
          <w:numId w:val="2"/>
        </w:numPr>
        <w:ind w:left="0" w:firstLine="0"/>
        <w:rPr>
          <w:rFonts w:asciiTheme="minorHAnsi" w:hAnsiTheme="minorHAnsi" w:cs="Times New Roman"/>
          <w:color w:val="auto"/>
        </w:rPr>
      </w:pPr>
      <w:bookmarkStart w:id="1" w:name="_Ref11665628"/>
      <w:bookmarkStart w:id="2" w:name="_Ref6493401"/>
      <w:r w:rsidRPr="006B5A2A">
        <w:rPr>
          <w:rFonts w:asciiTheme="minorHAnsi" w:hAnsiTheme="minorHAnsi" w:cs="Times New Roman"/>
          <w:color w:val="auto"/>
        </w:rPr>
        <w:t>Graham, B.</w:t>
      </w:r>
      <w:r w:rsidR="009D7D98">
        <w:rPr>
          <w:rFonts w:asciiTheme="minorHAnsi" w:hAnsiTheme="minorHAnsi" w:cs="Times New Roman"/>
          <w:color w:val="auto"/>
        </w:rPr>
        <w:t xml:space="preserve"> et al.</w:t>
      </w:r>
      <w:r w:rsidR="00913694" w:rsidRPr="006B5A2A">
        <w:rPr>
          <w:rFonts w:asciiTheme="minorHAnsi" w:hAnsiTheme="minorHAnsi" w:cs="Times New Roman"/>
          <w:color w:val="auto"/>
        </w:rPr>
        <w:t xml:space="preserve"> </w:t>
      </w:r>
      <w:r w:rsidR="00B672E6" w:rsidRPr="006B5A2A">
        <w:rPr>
          <w:rFonts w:asciiTheme="minorHAnsi" w:hAnsiTheme="minorHAnsi" w:cs="Times New Roman"/>
          <w:color w:val="auto"/>
        </w:rPr>
        <w:t xml:space="preserve">Deep water: The Gulf Oil disaster and the future of offshore drilling. Report to the President </w:t>
      </w:r>
      <w:r w:rsidR="009D7D98">
        <w:rPr>
          <w:rFonts w:asciiTheme="minorHAnsi" w:hAnsiTheme="minorHAnsi" w:cs="Times New Roman"/>
          <w:color w:val="auto"/>
        </w:rPr>
        <w:t>(</w:t>
      </w:r>
      <w:r w:rsidR="00B672E6" w:rsidRPr="006B5A2A">
        <w:rPr>
          <w:rFonts w:asciiTheme="minorHAnsi" w:hAnsiTheme="minorHAnsi" w:cs="Times New Roman"/>
          <w:color w:val="auto"/>
        </w:rPr>
        <w:t>2011</w:t>
      </w:r>
      <w:r w:rsidR="009D7D98">
        <w:rPr>
          <w:rFonts w:asciiTheme="minorHAnsi" w:hAnsiTheme="minorHAnsi" w:cs="Times New Roman"/>
          <w:color w:val="auto"/>
        </w:rPr>
        <w:t>)</w:t>
      </w:r>
      <w:r w:rsidR="00B672E6" w:rsidRPr="006B5A2A">
        <w:rPr>
          <w:rFonts w:asciiTheme="minorHAnsi" w:hAnsiTheme="minorHAnsi" w:cs="Times New Roman"/>
          <w:color w:val="auto"/>
        </w:rPr>
        <w:t>.</w:t>
      </w:r>
      <w:bookmarkEnd w:id="1"/>
    </w:p>
    <w:p w14:paraId="06E2BEC7" w14:textId="2B840229" w:rsidR="00B672E6" w:rsidRPr="006B5A2A" w:rsidRDefault="00326545" w:rsidP="006D5075">
      <w:pPr>
        <w:pStyle w:val="ListParagraph"/>
        <w:numPr>
          <w:ilvl w:val="0"/>
          <w:numId w:val="2"/>
        </w:numPr>
        <w:ind w:left="0" w:firstLine="0"/>
        <w:rPr>
          <w:rFonts w:asciiTheme="minorHAnsi" w:hAnsiTheme="minorHAnsi" w:cs="Times New Roman"/>
          <w:color w:val="auto"/>
        </w:rPr>
      </w:pPr>
      <w:bookmarkStart w:id="3" w:name="_Ref11665925"/>
      <w:r w:rsidRPr="006B5A2A">
        <w:rPr>
          <w:rFonts w:asciiTheme="minorHAnsi" w:hAnsiTheme="minorHAnsi" w:cs="Times New Roman"/>
          <w:color w:val="auto"/>
        </w:rPr>
        <w:t>Hammerschmidt</w:t>
      </w:r>
      <w:r w:rsidR="009D7D98">
        <w:rPr>
          <w:rFonts w:asciiTheme="minorHAnsi" w:hAnsiTheme="minorHAnsi" w:cs="Times New Roman"/>
          <w:color w:val="auto"/>
        </w:rPr>
        <w:t>,</w:t>
      </w:r>
      <w:r w:rsidR="007F000D" w:rsidRPr="006B5A2A">
        <w:rPr>
          <w:rFonts w:asciiTheme="minorHAnsi" w:hAnsiTheme="minorHAnsi" w:cs="Times New Roman"/>
          <w:color w:val="auto"/>
        </w:rPr>
        <w:t xml:space="preserve"> E. </w:t>
      </w:r>
      <w:r w:rsidRPr="006B5A2A">
        <w:rPr>
          <w:rFonts w:asciiTheme="minorHAnsi" w:hAnsiTheme="minorHAnsi" w:cs="Times New Roman"/>
          <w:color w:val="auto"/>
        </w:rPr>
        <w:t xml:space="preserve">Formation of gas hydrates in natural gas transmission </w:t>
      </w:r>
      <w:r w:rsidR="007F000D" w:rsidRPr="006B5A2A">
        <w:rPr>
          <w:rFonts w:asciiTheme="minorHAnsi" w:hAnsiTheme="minorHAnsi" w:cs="Times New Roman"/>
          <w:color w:val="auto"/>
        </w:rPr>
        <w:t>lines</w:t>
      </w:r>
      <w:r w:rsidR="007F000D" w:rsidRPr="00CB5857">
        <w:rPr>
          <w:rFonts w:asciiTheme="minorHAnsi" w:hAnsiTheme="minorHAnsi" w:cs="Times New Roman"/>
          <w:i/>
          <w:iCs/>
          <w:color w:val="auto"/>
        </w:rPr>
        <w:t xml:space="preserve">. </w:t>
      </w:r>
      <w:r w:rsidRPr="00CB5857">
        <w:rPr>
          <w:rFonts w:asciiTheme="minorHAnsi" w:hAnsiTheme="minorHAnsi" w:cs="Times New Roman"/>
          <w:i/>
          <w:iCs/>
          <w:color w:val="auto"/>
        </w:rPr>
        <w:t>Industrial &amp;</w:t>
      </w:r>
      <w:r w:rsidR="007F000D" w:rsidRPr="00CB5857">
        <w:rPr>
          <w:rFonts w:asciiTheme="minorHAnsi" w:hAnsiTheme="minorHAnsi" w:cs="Times New Roman"/>
          <w:i/>
          <w:iCs/>
          <w:color w:val="auto"/>
        </w:rPr>
        <w:t xml:space="preserve"> Engineering Chemistry</w:t>
      </w:r>
      <w:r w:rsidR="00913694" w:rsidRPr="006B5A2A">
        <w:rPr>
          <w:rFonts w:asciiTheme="minorHAnsi" w:hAnsiTheme="minorHAnsi" w:cs="Times New Roman"/>
          <w:color w:val="auto"/>
        </w:rPr>
        <w:t>.</w:t>
      </w:r>
      <w:r w:rsidR="007F000D" w:rsidRPr="006B5A2A">
        <w:rPr>
          <w:rFonts w:asciiTheme="minorHAnsi" w:hAnsiTheme="minorHAnsi" w:cs="Times New Roman"/>
          <w:color w:val="auto"/>
        </w:rPr>
        <w:t xml:space="preserve"> </w:t>
      </w:r>
      <w:r w:rsidR="007F000D" w:rsidRPr="00CB5857">
        <w:rPr>
          <w:rFonts w:asciiTheme="minorHAnsi" w:hAnsiTheme="minorHAnsi" w:cs="Times New Roman"/>
          <w:b/>
          <w:bCs/>
          <w:color w:val="auto"/>
        </w:rPr>
        <w:t>26</w:t>
      </w:r>
      <w:r w:rsidR="007F000D" w:rsidRPr="006B5A2A">
        <w:rPr>
          <w:rFonts w:asciiTheme="minorHAnsi" w:hAnsiTheme="minorHAnsi" w:cs="Times New Roman"/>
          <w:color w:val="auto"/>
        </w:rPr>
        <w:t>, 851</w:t>
      </w:r>
      <w:r w:rsidR="009D7D98" w:rsidRPr="007915D1">
        <w:rPr>
          <w:rFonts w:asciiTheme="minorHAnsi" w:hAnsiTheme="minorHAnsi" w:cs="Times New Roman"/>
          <w:color w:val="auto"/>
        </w:rPr>
        <w:t>–</w:t>
      </w:r>
      <w:r w:rsidR="007F000D" w:rsidRPr="006B5A2A">
        <w:rPr>
          <w:rFonts w:asciiTheme="minorHAnsi" w:hAnsiTheme="minorHAnsi" w:cs="Times New Roman"/>
          <w:color w:val="auto"/>
        </w:rPr>
        <w:t>855</w:t>
      </w:r>
      <w:r w:rsidR="00913694" w:rsidRPr="006B5A2A">
        <w:rPr>
          <w:rFonts w:asciiTheme="minorHAnsi" w:hAnsiTheme="minorHAnsi" w:cs="Times New Roman"/>
          <w:color w:val="auto"/>
        </w:rPr>
        <w:t xml:space="preserve"> (1934)</w:t>
      </w:r>
      <w:r w:rsidRPr="006B5A2A">
        <w:rPr>
          <w:rFonts w:asciiTheme="minorHAnsi" w:hAnsiTheme="minorHAnsi" w:cs="Times New Roman"/>
          <w:color w:val="auto"/>
        </w:rPr>
        <w:t>.</w:t>
      </w:r>
      <w:bookmarkEnd w:id="3"/>
    </w:p>
    <w:p w14:paraId="41F80FE3" w14:textId="6C627117" w:rsidR="00CE42AC" w:rsidRPr="006B5A2A" w:rsidRDefault="00031765" w:rsidP="006D5075">
      <w:pPr>
        <w:pStyle w:val="ListParagraph"/>
        <w:numPr>
          <w:ilvl w:val="0"/>
          <w:numId w:val="2"/>
        </w:numPr>
        <w:ind w:left="0" w:firstLine="0"/>
        <w:rPr>
          <w:rFonts w:asciiTheme="minorHAnsi" w:hAnsiTheme="minorHAnsi" w:cs="Times New Roman"/>
          <w:color w:val="auto"/>
        </w:rPr>
      </w:pPr>
      <w:bookmarkStart w:id="4" w:name="_Ref11666015"/>
      <w:r w:rsidRPr="006B5A2A">
        <w:rPr>
          <w:rFonts w:asciiTheme="minorHAnsi" w:hAnsiTheme="minorHAnsi" w:cs="Times New Roman"/>
          <w:color w:val="auto"/>
        </w:rPr>
        <w:lastRenderedPageBreak/>
        <w:t xml:space="preserve">Sloan, E. D. A changing hydrate paradigm-from apprehension to avoidance to risk management. </w:t>
      </w:r>
      <w:r w:rsidRPr="00CB5857">
        <w:rPr>
          <w:rFonts w:asciiTheme="minorHAnsi" w:hAnsiTheme="minorHAnsi" w:cs="Times New Roman"/>
          <w:i/>
          <w:iCs/>
          <w:color w:val="auto"/>
        </w:rPr>
        <w:t>Fluid Phase Equilibria</w:t>
      </w:r>
      <w:r w:rsidR="00913694" w:rsidRPr="006B5A2A">
        <w:rPr>
          <w:rFonts w:asciiTheme="minorHAnsi" w:hAnsiTheme="minorHAnsi" w:cs="Times New Roman"/>
          <w:color w:val="auto"/>
        </w:rPr>
        <w:t>.</w:t>
      </w:r>
      <w:r w:rsidRPr="006B5A2A">
        <w:rPr>
          <w:rFonts w:asciiTheme="minorHAnsi" w:hAnsiTheme="minorHAnsi" w:cs="Times New Roman"/>
          <w:color w:val="auto"/>
        </w:rPr>
        <w:t xml:space="preserve"> </w:t>
      </w:r>
      <w:r w:rsidRPr="00CB5857">
        <w:rPr>
          <w:rFonts w:asciiTheme="minorHAnsi" w:hAnsiTheme="minorHAnsi" w:cs="Times New Roman"/>
          <w:b/>
          <w:bCs/>
          <w:color w:val="auto"/>
        </w:rPr>
        <w:t>228-229</w:t>
      </w:r>
      <w:r w:rsidRPr="006B5A2A">
        <w:rPr>
          <w:rFonts w:asciiTheme="minorHAnsi" w:hAnsiTheme="minorHAnsi" w:cs="Times New Roman"/>
          <w:color w:val="auto"/>
        </w:rPr>
        <w:t>, 67</w:t>
      </w:r>
      <w:r w:rsidR="00C92E9A" w:rsidRPr="006F4C6B">
        <w:rPr>
          <w:rFonts w:asciiTheme="minorHAnsi" w:hAnsiTheme="minorHAnsi" w:cs="Times New Roman"/>
          <w:color w:val="auto"/>
        </w:rPr>
        <w:t>–</w:t>
      </w:r>
      <w:r w:rsidRPr="006B5A2A">
        <w:rPr>
          <w:rFonts w:asciiTheme="minorHAnsi" w:hAnsiTheme="minorHAnsi" w:cs="Times New Roman"/>
          <w:color w:val="auto"/>
        </w:rPr>
        <w:t>74</w:t>
      </w:r>
      <w:r w:rsidR="00913694" w:rsidRPr="006B5A2A">
        <w:rPr>
          <w:rFonts w:asciiTheme="minorHAnsi" w:hAnsiTheme="minorHAnsi" w:cs="Times New Roman"/>
          <w:color w:val="auto"/>
        </w:rPr>
        <w:t xml:space="preserve"> (2005)</w:t>
      </w:r>
      <w:r w:rsidRPr="006B5A2A">
        <w:rPr>
          <w:rFonts w:asciiTheme="minorHAnsi" w:hAnsiTheme="minorHAnsi" w:cs="Times New Roman"/>
          <w:color w:val="auto"/>
        </w:rPr>
        <w:t>.</w:t>
      </w:r>
      <w:bookmarkEnd w:id="4"/>
    </w:p>
    <w:p w14:paraId="7BE425D4" w14:textId="126DE51E" w:rsidR="00CE42AC" w:rsidRPr="006B5A2A" w:rsidRDefault="00CE42AC" w:rsidP="006D5075">
      <w:pPr>
        <w:pStyle w:val="ListParagraph"/>
        <w:numPr>
          <w:ilvl w:val="0"/>
          <w:numId w:val="2"/>
        </w:numPr>
        <w:ind w:left="0" w:firstLine="0"/>
        <w:rPr>
          <w:rFonts w:asciiTheme="minorHAnsi" w:hAnsiTheme="minorHAnsi" w:cs="Times New Roman"/>
          <w:color w:val="auto"/>
        </w:rPr>
      </w:pPr>
      <w:bookmarkStart w:id="5" w:name="_Ref11666229"/>
      <w:r w:rsidRPr="006B5A2A">
        <w:rPr>
          <w:rFonts w:asciiTheme="minorHAnsi" w:hAnsiTheme="minorHAnsi" w:cs="Times New Roman"/>
          <w:color w:val="auto"/>
        </w:rPr>
        <w:t>Xiaokai</w:t>
      </w:r>
      <w:r w:rsidR="00913694" w:rsidRPr="006B5A2A">
        <w:rPr>
          <w:rFonts w:asciiTheme="minorHAnsi" w:hAnsiTheme="minorHAnsi" w:cs="Times New Roman"/>
          <w:color w:val="auto"/>
        </w:rPr>
        <w:t>, L.,</w:t>
      </w:r>
      <w:r w:rsidRPr="006B5A2A">
        <w:rPr>
          <w:rFonts w:asciiTheme="minorHAnsi" w:hAnsiTheme="minorHAnsi" w:cs="Times New Roman"/>
          <w:color w:val="auto"/>
        </w:rPr>
        <w:t xml:space="preserve"> Latifa, N., Abbas, F. Anti-agglomeration in cyclopentane hydrates from bio-</w:t>
      </w:r>
      <w:r w:rsidR="004C5569">
        <w:rPr>
          <w:rFonts w:asciiTheme="minorHAnsi" w:hAnsiTheme="minorHAnsi" w:cs="Times New Roman"/>
          <w:color w:val="auto"/>
        </w:rPr>
        <w:t xml:space="preserve"> </w:t>
      </w:r>
      <w:r w:rsidRPr="006B5A2A">
        <w:rPr>
          <w:rFonts w:asciiTheme="minorHAnsi" w:hAnsiTheme="minorHAnsi" w:cs="Times New Roman"/>
          <w:color w:val="auto"/>
        </w:rPr>
        <w:t xml:space="preserve">and co-surfactants. </w:t>
      </w:r>
      <w:r w:rsidRPr="00CB5857">
        <w:rPr>
          <w:rFonts w:asciiTheme="minorHAnsi" w:hAnsiTheme="minorHAnsi" w:cs="Times New Roman"/>
          <w:i/>
          <w:iCs/>
          <w:color w:val="auto"/>
        </w:rPr>
        <w:t>Energy &amp; Fuels</w:t>
      </w:r>
      <w:r w:rsidR="00913694" w:rsidRPr="006B5A2A">
        <w:rPr>
          <w:rFonts w:asciiTheme="minorHAnsi" w:hAnsiTheme="minorHAnsi" w:cs="Times New Roman"/>
          <w:color w:val="auto"/>
        </w:rPr>
        <w:t>.</w:t>
      </w:r>
      <w:r w:rsidRPr="006B5A2A">
        <w:rPr>
          <w:rFonts w:asciiTheme="minorHAnsi" w:hAnsiTheme="minorHAnsi" w:cs="Times New Roman"/>
          <w:color w:val="auto"/>
        </w:rPr>
        <w:t xml:space="preserve"> </w:t>
      </w:r>
      <w:r w:rsidRPr="00CB5857">
        <w:rPr>
          <w:rFonts w:asciiTheme="minorHAnsi" w:hAnsiTheme="minorHAnsi" w:cs="Times New Roman"/>
          <w:b/>
          <w:bCs/>
          <w:color w:val="auto"/>
        </w:rPr>
        <w:t>24</w:t>
      </w:r>
      <w:r w:rsidRPr="006B5A2A">
        <w:rPr>
          <w:rFonts w:asciiTheme="minorHAnsi" w:hAnsiTheme="minorHAnsi" w:cs="Times New Roman"/>
          <w:color w:val="auto"/>
        </w:rPr>
        <w:t>, 4937</w:t>
      </w:r>
      <w:r w:rsidR="009D7D98" w:rsidRPr="007915D1">
        <w:rPr>
          <w:rFonts w:asciiTheme="minorHAnsi" w:hAnsiTheme="minorHAnsi" w:cs="Times New Roman"/>
          <w:color w:val="auto"/>
        </w:rPr>
        <w:t>–</w:t>
      </w:r>
      <w:r w:rsidRPr="006B5A2A">
        <w:rPr>
          <w:rFonts w:asciiTheme="minorHAnsi" w:hAnsiTheme="minorHAnsi" w:cs="Times New Roman"/>
          <w:color w:val="auto"/>
        </w:rPr>
        <w:t>4943</w:t>
      </w:r>
      <w:r w:rsidR="00913694" w:rsidRPr="006B5A2A">
        <w:rPr>
          <w:rFonts w:asciiTheme="minorHAnsi" w:hAnsiTheme="minorHAnsi" w:cs="Times New Roman"/>
          <w:color w:val="auto"/>
        </w:rPr>
        <w:t xml:space="preserve"> (2010)</w:t>
      </w:r>
      <w:r w:rsidRPr="006B5A2A">
        <w:rPr>
          <w:rFonts w:asciiTheme="minorHAnsi" w:hAnsiTheme="minorHAnsi" w:cs="Times New Roman"/>
          <w:color w:val="auto"/>
        </w:rPr>
        <w:t>.</w:t>
      </w:r>
      <w:bookmarkEnd w:id="5"/>
    </w:p>
    <w:p w14:paraId="3E1CBEB2" w14:textId="719111A1" w:rsidR="00CE42AC" w:rsidRPr="006B5A2A" w:rsidRDefault="00736CFD" w:rsidP="006D5075">
      <w:pPr>
        <w:pStyle w:val="ListParagraph"/>
        <w:numPr>
          <w:ilvl w:val="0"/>
          <w:numId w:val="2"/>
        </w:numPr>
        <w:ind w:left="0" w:firstLine="0"/>
        <w:rPr>
          <w:rFonts w:asciiTheme="minorHAnsi" w:hAnsiTheme="minorHAnsi" w:cs="Times New Roman"/>
          <w:color w:val="auto"/>
        </w:rPr>
      </w:pPr>
      <w:bookmarkStart w:id="6" w:name="_Ref11666337"/>
      <w:r w:rsidRPr="006B5A2A">
        <w:rPr>
          <w:rFonts w:asciiTheme="minorHAnsi" w:hAnsiTheme="minorHAnsi" w:cs="Times New Roman"/>
          <w:color w:val="auto"/>
        </w:rPr>
        <w:t xml:space="preserve">Sloan, E. D. Fundamental principles and applications of natural gas hydrates. </w:t>
      </w:r>
      <w:r w:rsidRPr="00CB5857">
        <w:rPr>
          <w:rFonts w:asciiTheme="minorHAnsi" w:hAnsiTheme="minorHAnsi" w:cs="Times New Roman"/>
          <w:i/>
          <w:iCs/>
          <w:color w:val="auto"/>
        </w:rPr>
        <w:t>Nature</w:t>
      </w:r>
      <w:r w:rsidR="00CE6A6B" w:rsidRPr="006B5A2A">
        <w:rPr>
          <w:rFonts w:asciiTheme="minorHAnsi" w:hAnsiTheme="minorHAnsi" w:cs="Times New Roman"/>
          <w:color w:val="auto"/>
        </w:rPr>
        <w:t>.</w:t>
      </w:r>
      <w:r w:rsidRPr="006B5A2A">
        <w:rPr>
          <w:rFonts w:asciiTheme="minorHAnsi" w:hAnsiTheme="minorHAnsi" w:cs="Times New Roman"/>
          <w:color w:val="auto"/>
        </w:rPr>
        <w:t xml:space="preserve"> </w:t>
      </w:r>
      <w:r w:rsidRPr="00CB5857">
        <w:rPr>
          <w:rFonts w:asciiTheme="minorHAnsi" w:hAnsiTheme="minorHAnsi" w:cs="Times New Roman"/>
          <w:b/>
          <w:bCs/>
          <w:color w:val="auto"/>
        </w:rPr>
        <w:t>426</w:t>
      </w:r>
      <w:r w:rsidRPr="006B5A2A">
        <w:rPr>
          <w:rFonts w:asciiTheme="minorHAnsi" w:hAnsiTheme="minorHAnsi" w:cs="Times New Roman"/>
          <w:color w:val="auto"/>
        </w:rPr>
        <w:t>, 353–363</w:t>
      </w:r>
      <w:r w:rsidR="00CE6A6B" w:rsidRPr="006B5A2A">
        <w:rPr>
          <w:rFonts w:asciiTheme="minorHAnsi" w:hAnsiTheme="minorHAnsi" w:cs="Times New Roman"/>
          <w:color w:val="auto"/>
        </w:rPr>
        <w:t xml:space="preserve"> (2003)</w:t>
      </w:r>
      <w:r w:rsidRPr="006B5A2A">
        <w:rPr>
          <w:rFonts w:asciiTheme="minorHAnsi" w:hAnsiTheme="minorHAnsi" w:cs="Times New Roman"/>
          <w:color w:val="auto"/>
        </w:rPr>
        <w:t>.</w:t>
      </w:r>
      <w:bookmarkEnd w:id="6"/>
    </w:p>
    <w:p w14:paraId="5E660FAE" w14:textId="400FD7E9" w:rsidR="00AA2B52" w:rsidRPr="006B5A2A" w:rsidRDefault="00260D9E" w:rsidP="006D5075">
      <w:pPr>
        <w:pStyle w:val="ListParagraph"/>
        <w:numPr>
          <w:ilvl w:val="0"/>
          <w:numId w:val="2"/>
        </w:numPr>
        <w:ind w:left="0" w:firstLine="0"/>
        <w:rPr>
          <w:rFonts w:asciiTheme="minorHAnsi" w:hAnsiTheme="minorHAnsi" w:cs="Times New Roman"/>
          <w:color w:val="auto"/>
        </w:rPr>
      </w:pPr>
      <w:bookmarkStart w:id="7" w:name="_Ref11666427"/>
      <w:r w:rsidRPr="006B5A2A">
        <w:rPr>
          <w:rFonts w:asciiTheme="minorHAnsi" w:hAnsiTheme="minorHAnsi" w:cs="Times New Roman"/>
          <w:color w:val="auto"/>
        </w:rPr>
        <w:t>Sloan, E. D.,</w:t>
      </w:r>
      <w:r w:rsidR="008753E3" w:rsidRPr="006B5A2A">
        <w:rPr>
          <w:rFonts w:asciiTheme="minorHAnsi" w:hAnsiTheme="minorHAnsi" w:cs="Times New Roman"/>
          <w:color w:val="auto"/>
        </w:rPr>
        <w:t xml:space="preserve"> Koh, C. </w:t>
      </w:r>
      <w:r w:rsidR="008753E3" w:rsidRPr="00DB33E4">
        <w:rPr>
          <w:rFonts w:asciiTheme="minorHAnsi" w:hAnsiTheme="minorHAnsi" w:cs="Times New Roman"/>
          <w:i/>
          <w:iCs/>
          <w:color w:val="auto"/>
        </w:rPr>
        <w:t>Clathrate Hydrates of Natural Gases</w:t>
      </w:r>
      <w:r w:rsidR="00DB33E4">
        <w:rPr>
          <w:rFonts w:asciiTheme="minorHAnsi" w:hAnsiTheme="minorHAnsi" w:cs="Times New Roman"/>
          <w:color w:val="auto"/>
        </w:rPr>
        <w:t>.</w:t>
      </w:r>
      <w:r w:rsidR="008753E3" w:rsidRPr="006B5A2A">
        <w:rPr>
          <w:rFonts w:asciiTheme="minorHAnsi" w:hAnsiTheme="minorHAnsi" w:cs="Times New Roman"/>
          <w:color w:val="auto"/>
        </w:rPr>
        <w:t xml:space="preserve"> CRC </w:t>
      </w:r>
      <w:r w:rsidR="00DB33E4">
        <w:rPr>
          <w:rFonts w:asciiTheme="minorHAnsi" w:hAnsiTheme="minorHAnsi" w:cs="Times New Roman"/>
          <w:color w:val="auto"/>
        </w:rPr>
        <w:t>P</w:t>
      </w:r>
      <w:r w:rsidR="008753E3" w:rsidRPr="006B5A2A">
        <w:rPr>
          <w:rFonts w:asciiTheme="minorHAnsi" w:hAnsiTheme="minorHAnsi" w:cs="Times New Roman"/>
          <w:color w:val="auto"/>
        </w:rPr>
        <w:t>ress</w:t>
      </w:r>
      <w:r w:rsidR="00DB33E4">
        <w:rPr>
          <w:rFonts w:asciiTheme="minorHAnsi" w:hAnsiTheme="minorHAnsi" w:cs="Times New Roman"/>
          <w:color w:val="auto"/>
        </w:rPr>
        <w:t>.</w:t>
      </w:r>
      <w:r w:rsidR="008753E3" w:rsidRPr="006B5A2A">
        <w:rPr>
          <w:rFonts w:asciiTheme="minorHAnsi" w:hAnsiTheme="minorHAnsi" w:cs="Times New Roman"/>
          <w:color w:val="auto"/>
        </w:rPr>
        <w:t xml:space="preserve"> Boca Raton, FL</w:t>
      </w:r>
      <w:r w:rsidRPr="006B5A2A">
        <w:rPr>
          <w:rFonts w:asciiTheme="minorHAnsi" w:hAnsiTheme="minorHAnsi" w:cs="Times New Roman"/>
          <w:color w:val="auto"/>
        </w:rPr>
        <w:t xml:space="preserve"> (2007)</w:t>
      </w:r>
      <w:r w:rsidR="008753E3" w:rsidRPr="006B5A2A">
        <w:rPr>
          <w:rFonts w:asciiTheme="minorHAnsi" w:hAnsiTheme="minorHAnsi" w:cs="Times New Roman"/>
          <w:color w:val="auto"/>
        </w:rPr>
        <w:t>.</w:t>
      </w:r>
      <w:bookmarkEnd w:id="7"/>
    </w:p>
    <w:p w14:paraId="091AB246" w14:textId="371A2DEA" w:rsidR="00736CFD" w:rsidRPr="006B5A2A" w:rsidRDefault="00247B1B" w:rsidP="006D5075">
      <w:pPr>
        <w:pStyle w:val="ListParagraph"/>
        <w:numPr>
          <w:ilvl w:val="0"/>
          <w:numId w:val="2"/>
        </w:numPr>
        <w:ind w:left="0" w:firstLine="0"/>
        <w:rPr>
          <w:rFonts w:asciiTheme="minorHAnsi" w:hAnsiTheme="minorHAnsi" w:cs="Times New Roman"/>
          <w:color w:val="auto"/>
        </w:rPr>
      </w:pPr>
      <w:bookmarkStart w:id="8" w:name="_Ref11666644"/>
      <w:r w:rsidRPr="006B5A2A">
        <w:rPr>
          <w:rFonts w:asciiTheme="minorHAnsi" w:hAnsiTheme="minorHAnsi" w:cs="Times New Roman"/>
          <w:color w:val="auto"/>
        </w:rPr>
        <w:t>Lee, J. D.,</w:t>
      </w:r>
      <w:r w:rsidR="00AA2B52" w:rsidRPr="006B5A2A">
        <w:rPr>
          <w:rFonts w:asciiTheme="minorHAnsi" w:hAnsiTheme="minorHAnsi" w:cs="Times New Roman"/>
          <w:color w:val="auto"/>
        </w:rPr>
        <w:t xml:space="preserve"> Englezos, P. Unusual kinetic inhibitor effects on gas hydrate formation. </w:t>
      </w:r>
      <w:r w:rsidR="00AA2B52" w:rsidRPr="00CB5857">
        <w:rPr>
          <w:rFonts w:asciiTheme="minorHAnsi" w:hAnsiTheme="minorHAnsi" w:cs="Times New Roman"/>
          <w:i/>
          <w:iCs/>
          <w:color w:val="auto"/>
        </w:rPr>
        <w:t>Chemical Engineering Science</w:t>
      </w:r>
      <w:r w:rsidRPr="006B5A2A">
        <w:rPr>
          <w:rFonts w:asciiTheme="minorHAnsi" w:hAnsiTheme="minorHAnsi" w:cs="Times New Roman"/>
          <w:color w:val="auto"/>
        </w:rPr>
        <w:t>.</w:t>
      </w:r>
      <w:r w:rsidR="00AA2B52" w:rsidRPr="006B5A2A">
        <w:rPr>
          <w:rFonts w:asciiTheme="minorHAnsi" w:hAnsiTheme="minorHAnsi" w:cs="Times New Roman"/>
          <w:color w:val="auto"/>
        </w:rPr>
        <w:t xml:space="preserve"> </w:t>
      </w:r>
      <w:r w:rsidR="00AA2B52" w:rsidRPr="00CB5857">
        <w:rPr>
          <w:rFonts w:asciiTheme="minorHAnsi" w:hAnsiTheme="minorHAnsi" w:cs="Times New Roman"/>
          <w:b/>
          <w:bCs/>
          <w:color w:val="auto"/>
        </w:rPr>
        <w:t>61</w:t>
      </w:r>
      <w:r w:rsidR="00AA2B52" w:rsidRPr="006B5A2A">
        <w:rPr>
          <w:rFonts w:asciiTheme="minorHAnsi" w:hAnsiTheme="minorHAnsi" w:cs="Times New Roman"/>
          <w:color w:val="auto"/>
        </w:rPr>
        <w:t>, 1368</w:t>
      </w:r>
      <w:r w:rsidR="009D7D98" w:rsidRPr="007915D1">
        <w:rPr>
          <w:rFonts w:asciiTheme="minorHAnsi" w:hAnsiTheme="minorHAnsi" w:cs="Times New Roman"/>
          <w:color w:val="auto"/>
        </w:rPr>
        <w:t>–</w:t>
      </w:r>
      <w:r w:rsidR="00AA2B52" w:rsidRPr="006B5A2A">
        <w:rPr>
          <w:rFonts w:asciiTheme="minorHAnsi" w:hAnsiTheme="minorHAnsi" w:cs="Times New Roman"/>
          <w:color w:val="auto"/>
        </w:rPr>
        <w:t>1376</w:t>
      </w:r>
      <w:r w:rsidRPr="006B5A2A">
        <w:rPr>
          <w:rFonts w:asciiTheme="minorHAnsi" w:hAnsiTheme="minorHAnsi" w:cs="Times New Roman"/>
          <w:color w:val="auto"/>
        </w:rPr>
        <w:t xml:space="preserve"> (2006)</w:t>
      </w:r>
      <w:r w:rsidR="00AA2B52" w:rsidRPr="006B5A2A">
        <w:rPr>
          <w:rFonts w:asciiTheme="minorHAnsi" w:hAnsiTheme="minorHAnsi" w:cs="Times New Roman"/>
          <w:color w:val="auto"/>
        </w:rPr>
        <w:t>.</w:t>
      </w:r>
      <w:bookmarkEnd w:id="8"/>
    </w:p>
    <w:p w14:paraId="648EE0FC" w14:textId="39104DAB" w:rsidR="00AA2B52" w:rsidRPr="006B5A2A" w:rsidRDefault="0094245B" w:rsidP="006D5075">
      <w:pPr>
        <w:pStyle w:val="ListParagraph"/>
        <w:numPr>
          <w:ilvl w:val="0"/>
          <w:numId w:val="2"/>
        </w:numPr>
        <w:ind w:left="0" w:firstLine="0"/>
        <w:rPr>
          <w:rFonts w:asciiTheme="minorHAnsi" w:hAnsiTheme="minorHAnsi" w:cs="Times New Roman"/>
          <w:color w:val="auto"/>
        </w:rPr>
      </w:pPr>
      <w:bookmarkStart w:id="9" w:name="_Ref11666761"/>
      <w:r w:rsidRPr="006B5A2A">
        <w:rPr>
          <w:rFonts w:asciiTheme="minorHAnsi" w:hAnsiTheme="minorHAnsi" w:cs="Times New Roman"/>
          <w:color w:val="auto"/>
        </w:rPr>
        <w:t>Daimaru, T., Yamasaki, A.,</w:t>
      </w:r>
      <w:r w:rsidR="0038548F" w:rsidRPr="006B5A2A">
        <w:rPr>
          <w:rFonts w:asciiTheme="minorHAnsi" w:hAnsiTheme="minorHAnsi" w:cs="Times New Roman"/>
          <w:color w:val="auto"/>
        </w:rPr>
        <w:t xml:space="preserve"> Yanagisawa, Y. Effect of surfactant carbon chain length on hydrate formation kinetics. </w:t>
      </w:r>
      <w:r w:rsidR="0038548F" w:rsidRPr="00CB5857">
        <w:rPr>
          <w:rFonts w:asciiTheme="minorHAnsi" w:hAnsiTheme="minorHAnsi" w:cs="Times New Roman"/>
          <w:i/>
          <w:iCs/>
          <w:color w:val="auto"/>
        </w:rPr>
        <w:t>Journal of Petroleum Science and Engineering</w:t>
      </w:r>
      <w:r w:rsidRPr="006B5A2A">
        <w:rPr>
          <w:rFonts w:asciiTheme="minorHAnsi" w:hAnsiTheme="minorHAnsi" w:cs="Times New Roman"/>
          <w:color w:val="auto"/>
        </w:rPr>
        <w:t>.</w:t>
      </w:r>
      <w:r w:rsidR="0038548F" w:rsidRPr="006B5A2A">
        <w:rPr>
          <w:rFonts w:asciiTheme="minorHAnsi" w:hAnsiTheme="minorHAnsi" w:cs="Times New Roman"/>
          <w:color w:val="auto"/>
        </w:rPr>
        <w:t xml:space="preserve"> </w:t>
      </w:r>
      <w:r w:rsidR="0038548F" w:rsidRPr="00CB5857">
        <w:rPr>
          <w:rFonts w:asciiTheme="minorHAnsi" w:hAnsiTheme="minorHAnsi" w:cs="Times New Roman"/>
          <w:b/>
          <w:bCs/>
          <w:color w:val="auto"/>
        </w:rPr>
        <w:t>56</w:t>
      </w:r>
      <w:r w:rsidR="0038548F" w:rsidRPr="006B5A2A">
        <w:rPr>
          <w:rFonts w:asciiTheme="minorHAnsi" w:hAnsiTheme="minorHAnsi" w:cs="Times New Roman"/>
          <w:color w:val="auto"/>
        </w:rPr>
        <w:t>, 89–96</w:t>
      </w:r>
      <w:r w:rsidRPr="006B5A2A">
        <w:rPr>
          <w:rFonts w:asciiTheme="minorHAnsi" w:hAnsiTheme="minorHAnsi" w:cs="Times New Roman"/>
          <w:color w:val="auto"/>
        </w:rPr>
        <w:t xml:space="preserve"> (2007)</w:t>
      </w:r>
      <w:r w:rsidR="0038548F" w:rsidRPr="006B5A2A">
        <w:rPr>
          <w:rFonts w:asciiTheme="minorHAnsi" w:hAnsiTheme="minorHAnsi" w:cs="Times New Roman"/>
          <w:color w:val="auto"/>
        </w:rPr>
        <w:t>.</w:t>
      </w:r>
      <w:bookmarkEnd w:id="9"/>
    </w:p>
    <w:p w14:paraId="150C3DD0" w14:textId="1A8BA704" w:rsidR="0038548F" w:rsidRPr="006B5A2A" w:rsidRDefault="00966207" w:rsidP="006D5075">
      <w:pPr>
        <w:pStyle w:val="ListParagraph"/>
        <w:numPr>
          <w:ilvl w:val="0"/>
          <w:numId w:val="2"/>
        </w:numPr>
        <w:ind w:left="0" w:firstLine="0"/>
        <w:rPr>
          <w:rFonts w:asciiTheme="minorHAnsi" w:hAnsiTheme="minorHAnsi" w:cs="Times New Roman"/>
          <w:color w:val="auto"/>
        </w:rPr>
      </w:pPr>
      <w:bookmarkStart w:id="10" w:name="_Ref11666818"/>
      <w:r w:rsidRPr="006B5A2A">
        <w:rPr>
          <w:rFonts w:asciiTheme="minorHAnsi" w:hAnsiTheme="minorHAnsi" w:cs="Times New Roman"/>
          <w:color w:val="auto"/>
        </w:rPr>
        <w:t>Karanjkar, P. U., Lee, J. W.,</w:t>
      </w:r>
      <w:r w:rsidR="0038548F" w:rsidRPr="006B5A2A">
        <w:rPr>
          <w:rFonts w:asciiTheme="minorHAnsi" w:hAnsiTheme="minorHAnsi" w:cs="Times New Roman"/>
          <w:color w:val="auto"/>
        </w:rPr>
        <w:t xml:space="preserve"> Morris, J. F. Surfactant effects on hydrate crystallization at the water–oil interface: hollow-conical crystals. </w:t>
      </w:r>
      <w:r w:rsidR="0038548F" w:rsidRPr="00CB5857">
        <w:rPr>
          <w:rFonts w:asciiTheme="minorHAnsi" w:hAnsiTheme="minorHAnsi" w:cs="Times New Roman"/>
          <w:i/>
          <w:iCs/>
          <w:color w:val="auto"/>
        </w:rPr>
        <w:t>Crystal Growth &amp; Design</w:t>
      </w:r>
      <w:r w:rsidRPr="006B5A2A">
        <w:rPr>
          <w:rFonts w:asciiTheme="minorHAnsi" w:hAnsiTheme="minorHAnsi" w:cs="Times New Roman"/>
          <w:color w:val="auto"/>
        </w:rPr>
        <w:t>.</w:t>
      </w:r>
      <w:r w:rsidR="0038548F" w:rsidRPr="006B5A2A">
        <w:rPr>
          <w:rFonts w:asciiTheme="minorHAnsi" w:hAnsiTheme="minorHAnsi" w:cs="Times New Roman"/>
          <w:color w:val="auto"/>
        </w:rPr>
        <w:t xml:space="preserve"> </w:t>
      </w:r>
      <w:r w:rsidR="0038548F" w:rsidRPr="00CB5857">
        <w:rPr>
          <w:rFonts w:asciiTheme="minorHAnsi" w:hAnsiTheme="minorHAnsi" w:cs="Times New Roman"/>
          <w:b/>
          <w:bCs/>
          <w:color w:val="auto"/>
        </w:rPr>
        <w:t>12</w:t>
      </w:r>
      <w:r w:rsidR="0038548F" w:rsidRPr="006B5A2A">
        <w:rPr>
          <w:rFonts w:asciiTheme="minorHAnsi" w:hAnsiTheme="minorHAnsi" w:cs="Times New Roman"/>
          <w:color w:val="auto"/>
        </w:rPr>
        <w:t>, 3817–3824</w:t>
      </w:r>
      <w:r w:rsidRPr="006B5A2A">
        <w:rPr>
          <w:rFonts w:asciiTheme="minorHAnsi" w:hAnsiTheme="minorHAnsi" w:cs="Times New Roman"/>
          <w:color w:val="auto"/>
        </w:rPr>
        <w:t xml:space="preserve"> (2012)</w:t>
      </w:r>
      <w:r w:rsidR="0038548F" w:rsidRPr="006B5A2A">
        <w:rPr>
          <w:rFonts w:asciiTheme="minorHAnsi" w:hAnsiTheme="minorHAnsi" w:cs="Times New Roman"/>
          <w:color w:val="auto"/>
        </w:rPr>
        <w:t>.</w:t>
      </w:r>
      <w:bookmarkEnd w:id="10"/>
    </w:p>
    <w:p w14:paraId="5625D9DD" w14:textId="5D1BD898" w:rsidR="00000AA1" w:rsidRPr="006B5A2A" w:rsidRDefault="00000AA1" w:rsidP="006D5075">
      <w:pPr>
        <w:pStyle w:val="ListParagraph"/>
        <w:numPr>
          <w:ilvl w:val="0"/>
          <w:numId w:val="2"/>
        </w:numPr>
        <w:ind w:left="0" w:firstLine="0"/>
        <w:rPr>
          <w:rFonts w:asciiTheme="minorHAnsi" w:hAnsiTheme="minorHAnsi"/>
          <w:color w:val="auto"/>
        </w:rPr>
      </w:pPr>
      <w:bookmarkStart w:id="11" w:name="_Ref19635323"/>
      <w:r w:rsidRPr="006B5A2A">
        <w:rPr>
          <w:rFonts w:asciiTheme="minorHAnsi" w:hAnsiTheme="minorHAnsi"/>
          <w:color w:val="auto"/>
        </w:rPr>
        <w:t xml:space="preserve">Leopercio, B. C., de Souza Mendes, P. R., Fuller, G. G. Growth kinetics and mechanics of hydrate films by interfacial rheology. </w:t>
      </w:r>
      <w:r w:rsidRPr="00CB5857">
        <w:rPr>
          <w:rFonts w:asciiTheme="minorHAnsi" w:hAnsiTheme="minorHAnsi"/>
          <w:i/>
          <w:iCs/>
          <w:color w:val="auto"/>
        </w:rPr>
        <w:t>Langmuir</w:t>
      </w:r>
      <w:r w:rsidR="009D7D98">
        <w:rPr>
          <w:rFonts w:asciiTheme="minorHAnsi" w:hAnsiTheme="minorHAnsi"/>
          <w:color w:val="auto"/>
        </w:rPr>
        <w:t>.</w:t>
      </w:r>
      <w:r w:rsidRPr="006B5A2A">
        <w:rPr>
          <w:rFonts w:asciiTheme="minorHAnsi" w:hAnsiTheme="minorHAnsi"/>
          <w:color w:val="auto"/>
        </w:rPr>
        <w:t xml:space="preserve"> </w:t>
      </w:r>
      <w:r w:rsidRPr="00CB5857">
        <w:rPr>
          <w:rFonts w:asciiTheme="minorHAnsi" w:hAnsiTheme="minorHAnsi"/>
          <w:b/>
          <w:bCs/>
          <w:color w:val="auto"/>
        </w:rPr>
        <w:t>32</w:t>
      </w:r>
      <w:r w:rsidRPr="006B5A2A">
        <w:rPr>
          <w:rFonts w:asciiTheme="minorHAnsi" w:hAnsiTheme="minorHAnsi"/>
          <w:color w:val="auto"/>
        </w:rPr>
        <w:t>, 4203</w:t>
      </w:r>
      <w:r w:rsidR="009D7D98" w:rsidRPr="007915D1">
        <w:rPr>
          <w:rFonts w:asciiTheme="minorHAnsi" w:hAnsiTheme="minorHAnsi"/>
          <w:color w:val="auto"/>
        </w:rPr>
        <w:t>–</w:t>
      </w:r>
      <w:r w:rsidRPr="006B5A2A">
        <w:rPr>
          <w:rFonts w:asciiTheme="minorHAnsi" w:hAnsiTheme="minorHAnsi"/>
          <w:color w:val="auto"/>
        </w:rPr>
        <w:t>4209 (2016).</w:t>
      </w:r>
      <w:bookmarkEnd w:id="11"/>
    </w:p>
    <w:p w14:paraId="42D2390C" w14:textId="613B95A9" w:rsidR="004D3B4E" w:rsidRPr="006B5A2A" w:rsidRDefault="006723F3" w:rsidP="006D5075">
      <w:pPr>
        <w:pStyle w:val="ListParagraph"/>
        <w:numPr>
          <w:ilvl w:val="0"/>
          <w:numId w:val="2"/>
        </w:numPr>
        <w:ind w:left="0" w:firstLine="0"/>
        <w:rPr>
          <w:rFonts w:asciiTheme="minorHAnsi" w:hAnsiTheme="minorHAnsi" w:cs="Times New Roman"/>
          <w:color w:val="auto"/>
        </w:rPr>
      </w:pPr>
      <w:bookmarkStart w:id="12" w:name="_Ref6570248"/>
      <w:r w:rsidRPr="006B5A2A">
        <w:rPr>
          <w:rFonts w:asciiTheme="minorHAnsi" w:hAnsiTheme="minorHAnsi" w:cs="Times New Roman"/>
          <w:color w:val="auto"/>
        </w:rPr>
        <w:t>Karanjkar, P. U., Lee, J. W.,</w:t>
      </w:r>
      <w:r w:rsidR="00462207" w:rsidRPr="006B5A2A">
        <w:rPr>
          <w:rFonts w:asciiTheme="minorHAnsi" w:hAnsiTheme="minorHAnsi" w:cs="Times New Roman"/>
          <w:color w:val="auto"/>
        </w:rPr>
        <w:t xml:space="preserve"> Morris, J. F. Calorimetric investigation of cyclopentane hydrate formation in an emulsion. </w:t>
      </w:r>
      <w:r w:rsidR="00462207" w:rsidRPr="00CB5857">
        <w:rPr>
          <w:rFonts w:asciiTheme="minorHAnsi" w:hAnsiTheme="minorHAnsi" w:cs="Times New Roman"/>
          <w:i/>
          <w:iCs/>
          <w:color w:val="auto"/>
        </w:rPr>
        <w:t>Chemical Engineering Science</w:t>
      </w:r>
      <w:r w:rsidR="008B7372" w:rsidRPr="006B5A2A">
        <w:rPr>
          <w:rFonts w:asciiTheme="minorHAnsi" w:hAnsiTheme="minorHAnsi" w:cs="Times New Roman"/>
          <w:color w:val="auto"/>
        </w:rPr>
        <w:t>.</w:t>
      </w:r>
      <w:r w:rsidR="00462207" w:rsidRPr="006B5A2A">
        <w:rPr>
          <w:rFonts w:asciiTheme="minorHAnsi" w:hAnsiTheme="minorHAnsi" w:cs="Times New Roman"/>
          <w:color w:val="auto"/>
        </w:rPr>
        <w:t xml:space="preserve"> </w:t>
      </w:r>
      <w:r w:rsidR="00462207" w:rsidRPr="00CB5857">
        <w:rPr>
          <w:rFonts w:asciiTheme="minorHAnsi" w:hAnsiTheme="minorHAnsi" w:cs="Times New Roman"/>
          <w:b/>
          <w:bCs/>
          <w:color w:val="auto"/>
        </w:rPr>
        <w:t>68</w:t>
      </w:r>
      <w:r w:rsidR="00462207" w:rsidRPr="006B5A2A">
        <w:rPr>
          <w:rFonts w:asciiTheme="minorHAnsi" w:hAnsiTheme="minorHAnsi" w:cs="Times New Roman"/>
          <w:color w:val="auto"/>
        </w:rPr>
        <w:t>, 481–491</w:t>
      </w:r>
      <w:r w:rsidR="008B7372" w:rsidRPr="006B5A2A">
        <w:rPr>
          <w:rFonts w:asciiTheme="minorHAnsi" w:hAnsiTheme="minorHAnsi" w:cs="Times New Roman"/>
          <w:color w:val="auto"/>
        </w:rPr>
        <w:t xml:space="preserve"> (2012)</w:t>
      </w:r>
      <w:r w:rsidR="00462207" w:rsidRPr="006B5A2A">
        <w:rPr>
          <w:rFonts w:asciiTheme="minorHAnsi" w:hAnsiTheme="minorHAnsi" w:cs="Times New Roman"/>
          <w:color w:val="auto"/>
        </w:rPr>
        <w:t>.</w:t>
      </w:r>
      <w:bookmarkEnd w:id="12"/>
    </w:p>
    <w:p w14:paraId="45E9719A" w14:textId="01E70523" w:rsidR="00073164" w:rsidRPr="006B5A2A" w:rsidRDefault="00073164" w:rsidP="006D5075">
      <w:pPr>
        <w:pStyle w:val="ListParagraph"/>
        <w:numPr>
          <w:ilvl w:val="0"/>
          <w:numId w:val="2"/>
        </w:numPr>
        <w:ind w:left="0" w:firstLine="0"/>
        <w:rPr>
          <w:rFonts w:asciiTheme="minorHAnsi" w:hAnsiTheme="minorHAnsi" w:cs="Times New Roman"/>
          <w:color w:val="auto"/>
        </w:rPr>
      </w:pPr>
      <w:bookmarkStart w:id="13" w:name="_Ref28002517"/>
      <w:r w:rsidRPr="006B5A2A">
        <w:rPr>
          <w:rFonts w:asciiTheme="minorHAnsi" w:hAnsiTheme="minorHAnsi" w:cs="Times New Roman"/>
          <w:color w:val="auto"/>
        </w:rPr>
        <w:t xml:space="preserve">Mori, Y. H. Harkins-brown correction factor for drop formation. </w:t>
      </w:r>
      <w:r w:rsidR="00D0182E" w:rsidRPr="00D0182E">
        <w:rPr>
          <w:rFonts w:asciiTheme="minorHAnsi" w:hAnsiTheme="minorHAnsi" w:cs="Times New Roman"/>
          <w:i/>
          <w:iCs/>
          <w:color w:val="auto"/>
        </w:rPr>
        <w:t>AIChE</w:t>
      </w:r>
      <w:r w:rsidRPr="00CB5857">
        <w:rPr>
          <w:rFonts w:asciiTheme="minorHAnsi" w:hAnsiTheme="minorHAnsi" w:cs="Times New Roman"/>
          <w:i/>
          <w:iCs/>
          <w:color w:val="auto"/>
        </w:rPr>
        <w:t xml:space="preserve"> Journal</w:t>
      </w:r>
      <w:r w:rsidRPr="006B5A2A">
        <w:rPr>
          <w:rFonts w:asciiTheme="minorHAnsi" w:hAnsiTheme="minorHAnsi" w:cs="Times New Roman"/>
          <w:color w:val="auto"/>
        </w:rPr>
        <w:t xml:space="preserve">. </w:t>
      </w:r>
      <w:r w:rsidRPr="00CB5857">
        <w:rPr>
          <w:rFonts w:asciiTheme="minorHAnsi" w:hAnsiTheme="minorHAnsi" w:cs="Times New Roman"/>
          <w:b/>
          <w:bCs/>
          <w:color w:val="auto"/>
        </w:rPr>
        <w:t>36</w:t>
      </w:r>
      <w:r w:rsidRPr="006B5A2A">
        <w:rPr>
          <w:rFonts w:asciiTheme="minorHAnsi" w:hAnsiTheme="minorHAnsi" w:cs="Times New Roman"/>
          <w:color w:val="auto"/>
        </w:rPr>
        <w:t>, 1272</w:t>
      </w:r>
      <w:r w:rsidR="009D7D98" w:rsidRPr="0088428B">
        <w:rPr>
          <w:rFonts w:asciiTheme="minorHAnsi" w:hAnsiTheme="minorHAnsi" w:cs="Times New Roman"/>
          <w:color w:val="auto"/>
        </w:rPr>
        <w:t>–</w:t>
      </w:r>
      <w:r w:rsidRPr="006B5A2A">
        <w:rPr>
          <w:rFonts w:asciiTheme="minorHAnsi" w:hAnsiTheme="minorHAnsi" w:cs="Times New Roman"/>
          <w:color w:val="auto"/>
        </w:rPr>
        <w:t>1274 (1990).</w:t>
      </w:r>
      <w:bookmarkEnd w:id="13"/>
    </w:p>
    <w:p w14:paraId="777CADB4" w14:textId="61644CB7" w:rsidR="008C0DDC" w:rsidRPr="006B5A2A" w:rsidRDefault="00646AA1" w:rsidP="006D5075">
      <w:pPr>
        <w:pStyle w:val="ListParagraph"/>
        <w:numPr>
          <w:ilvl w:val="0"/>
          <w:numId w:val="2"/>
        </w:numPr>
        <w:ind w:left="0" w:firstLine="0"/>
        <w:rPr>
          <w:rFonts w:asciiTheme="minorHAnsi" w:hAnsiTheme="minorHAnsi" w:cs="Times New Roman"/>
          <w:color w:val="auto"/>
        </w:rPr>
      </w:pPr>
      <w:bookmarkStart w:id="14" w:name="_Ref11667861"/>
      <w:r w:rsidRPr="006B5A2A">
        <w:rPr>
          <w:rFonts w:asciiTheme="minorHAnsi" w:hAnsiTheme="minorHAnsi" w:cs="Times New Roman"/>
          <w:color w:val="auto"/>
        </w:rPr>
        <w:t>D</w:t>
      </w:r>
      <w:r w:rsidR="007A4795" w:rsidRPr="006B5A2A">
        <w:rPr>
          <w:rFonts w:asciiTheme="minorHAnsi" w:hAnsiTheme="minorHAnsi" w:cs="Times New Roman"/>
          <w:color w:val="auto"/>
        </w:rPr>
        <w:t>ann, K.,</w:t>
      </w:r>
      <w:r w:rsidR="000F1702" w:rsidRPr="006B5A2A">
        <w:rPr>
          <w:rFonts w:asciiTheme="minorHAnsi" w:hAnsiTheme="minorHAnsi" w:cs="Times New Roman"/>
          <w:color w:val="auto"/>
        </w:rPr>
        <w:t xml:space="preserve"> Rosenfeld, L.</w:t>
      </w:r>
      <w:r w:rsidRPr="006B5A2A">
        <w:rPr>
          <w:rFonts w:asciiTheme="minorHAnsi" w:hAnsiTheme="minorHAnsi" w:cs="Times New Roman"/>
          <w:color w:val="auto"/>
        </w:rPr>
        <w:t xml:space="preserve"> Surfactant effect on hydrate crystallization at oil-water interface. </w:t>
      </w:r>
      <w:r w:rsidRPr="00CB5857">
        <w:rPr>
          <w:rFonts w:asciiTheme="minorHAnsi" w:hAnsiTheme="minorHAnsi" w:cs="Times New Roman"/>
          <w:i/>
          <w:iCs/>
          <w:color w:val="auto"/>
        </w:rPr>
        <w:t>Langmuir</w:t>
      </w:r>
      <w:r w:rsidR="007A4795" w:rsidRPr="006B5A2A">
        <w:rPr>
          <w:rFonts w:asciiTheme="minorHAnsi" w:hAnsiTheme="minorHAnsi" w:cs="Times New Roman"/>
          <w:color w:val="auto"/>
        </w:rPr>
        <w:t>.</w:t>
      </w:r>
      <w:r w:rsidRPr="006B5A2A">
        <w:rPr>
          <w:rFonts w:asciiTheme="minorHAnsi" w:hAnsiTheme="minorHAnsi" w:cs="Times New Roman"/>
          <w:color w:val="auto"/>
        </w:rPr>
        <w:t xml:space="preserve"> </w:t>
      </w:r>
      <w:r w:rsidRPr="00CB5857">
        <w:rPr>
          <w:rFonts w:asciiTheme="minorHAnsi" w:hAnsiTheme="minorHAnsi" w:cs="Times New Roman"/>
          <w:b/>
          <w:bCs/>
          <w:color w:val="auto"/>
        </w:rPr>
        <w:t>34</w:t>
      </w:r>
      <w:r w:rsidRPr="006B5A2A">
        <w:rPr>
          <w:rFonts w:asciiTheme="minorHAnsi" w:hAnsiTheme="minorHAnsi" w:cs="Times New Roman"/>
          <w:color w:val="auto"/>
        </w:rPr>
        <w:t xml:space="preserve"> </w:t>
      </w:r>
      <w:r w:rsidR="009D7D98">
        <w:rPr>
          <w:rFonts w:asciiTheme="minorHAnsi" w:hAnsiTheme="minorHAnsi" w:cs="Times New Roman"/>
          <w:color w:val="auto"/>
        </w:rPr>
        <w:t>(</w:t>
      </w:r>
      <w:r w:rsidRPr="006B5A2A">
        <w:rPr>
          <w:rFonts w:asciiTheme="minorHAnsi" w:hAnsiTheme="minorHAnsi" w:cs="Times New Roman"/>
          <w:color w:val="auto"/>
        </w:rPr>
        <w:t>21</w:t>
      </w:r>
      <w:r w:rsidR="009D7D98">
        <w:rPr>
          <w:rFonts w:asciiTheme="minorHAnsi" w:hAnsiTheme="minorHAnsi" w:cs="Times New Roman"/>
          <w:color w:val="auto"/>
        </w:rPr>
        <w:t>)</w:t>
      </w:r>
      <w:r w:rsidRPr="006B5A2A">
        <w:rPr>
          <w:rFonts w:asciiTheme="minorHAnsi" w:hAnsiTheme="minorHAnsi" w:cs="Times New Roman"/>
          <w:color w:val="auto"/>
        </w:rPr>
        <w:t>, 6085</w:t>
      </w:r>
      <w:r w:rsidR="009D7D98" w:rsidRPr="007915D1">
        <w:rPr>
          <w:rFonts w:asciiTheme="minorHAnsi" w:hAnsiTheme="minorHAnsi" w:cs="Times New Roman"/>
          <w:color w:val="auto"/>
        </w:rPr>
        <w:t>–</w:t>
      </w:r>
      <w:r w:rsidRPr="006B5A2A">
        <w:rPr>
          <w:rFonts w:asciiTheme="minorHAnsi" w:hAnsiTheme="minorHAnsi" w:cs="Times New Roman"/>
          <w:color w:val="auto"/>
        </w:rPr>
        <w:t>6094</w:t>
      </w:r>
      <w:r w:rsidR="007A4795" w:rsidRPr="006B5A2A">
        <w:rPr>
          <w:rFonts w:asciiTheme="minorHAnsi" w:hAnsiTheme="minorHAnsi" w:cs="Times New Roman"/>
          <w:color w:val="auto"/>
        </w:rPr>
        <w:t xml:space="preserve"> (2018)</w:t>
      </w:r>
      <w:r w:rsidRPr="006B5A2A">
        <w:rPr>
          <w:rFonts w:asciiTheme="minorHAnsi" w:hAnsiTheme="minorHAnsi" w:cs="Times New Roman"/>
          <w:color w:val="auto"/>
        </w:rPr>
        <w:t>.</w:t>
      </w:r>
      <w:bookmarkEnd w:id="2"/>
      <w:bookmarkEnd w:id="14"/>
    </w:p>
    <w:p w14:paraId="451150BA" w14:textId="0CE9B2C4" w:rsidR="008C0DDC" w:rsidRPr="006B5A2A" w:rsidRDefault="008C0DDC" w:rsidP="006D5075">
      <w:pPr>
        <w:pStyle w:val="ListParagraph"/>
        <w:numPr>
          <w:ilvl w:val="0"/>
          <w:numId w:val="2"/>
        </w:numPr>
        <w:ind w:left="0" w:firstLine="0"/>
        <w:rPr>
          <w:rFonts w:asciiTheme="minorHAnsi" w:hAnsiTheme="minorHAnsi" w:cs="Times New Roman"/>
          <w:color w:val="auto"/>
        </w:rPr>
      </w:pPr>
      <w:bookmarkStart w:id="15" w:name="_Ref19547661"/>
      <w:r w:rsidRPr="006B5A2A">
        <w:rPr>
          <w:rFonts w:asciiTheme="minorHAnsi" w:hAnsiTheme="minorHAnsi" w:cs="Times New Roman"/>
          <w:color w:val="auto"/>
        </w:rPr>
        <w:t xml:space="preserve">Ibach, H. </w:t>
      </w:r>
      <w:r w:rsidRPr="00424B39">
        <w:rPr>
          <w:rFonts w:asciiTheme="minorHAnsi" w:hAnsiTheme="minorHAnsi" w:cs="Times New Roman"/>
          <w:i/>
          <w:iCs/>
          <w:color w:val="auto"/>
        </w:rPr>
        <w:t>Physics of Surfaces and Interfaces</w:t>
      </w:r>
      <w:r w:rsidRPr="006B5A2A">
        <w:rPr>
          <w:rFonts w:asciiTheme="minorHAnsi" w:hAnsiTheme="minorHAnsi" w:cs="Times New Roman"/>
          <w:color w:val="auto"/>
        </w:rPr>
        <w:t xml:space="preserve">. </w:t>
      </w:r>
      <w:r w:rsidRPr="00D04D18">
        <w:rPr>
          <w:rFonts w:asciiTheme="minorHAnsi" w:hAnsiTheme="minorHAnsi" w:cs="Times New Roman"/>
          <w:color w:val="auto"/>
        </w:rPr>
        <w:t>Springer Science &amp; Business Media</w:t>
      </w:r>
      <w:r w:rsidRPr="006B5A2A">
        <w:rPr>
          <w:rFonts w:asciiTheme="minorHAnsi" w:hAnsiTheme="minorHAnsi" w:cs="Times New Roman"/>
          <w:color w:val="auto"/>
        </w:rPr>
        <w:t>.</w:t>
      </w:r>
      <w:r w:rsidR="00424B39" w:rsidRPr="00424B39">
        <w:t xml:space="preserve"> </w:t>
      </w:r>
      <w:r w:rsidR="00424B39" w:rsidRPr="00424B39">
        <w:rPr>
          <w:rFonts w:asciiTheme="minorHAnsi" w:hAnsiTheme="minorHAnsi" w:cs="Times New Roman"/>
          <w:color w:val="auto"/>
        </w:rPr>
        <w:t>Berlin, Germany</w:t>
      </w:r>
      <w:r w:rsidRPr="006B5A2A">
        <w:rPr>
          <w:rFonts w:asciiTheme="minorHAnsi" w:hAnsiTheme="minorHAnsi" w:cs="Times New Roman"/>
          <w:color w:val="auto"/>
        </w:rPr>
        <w:t xml:space="preserve"> (2006).</w:t>
      </w:r>
      <w:bookmarkEnd w:id="15"/>
    </w:p>
    <w:sectPr w:rsidR="008C0DDC" w:rsidRPr="006B5A2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B156" w14:textId="77777777" w:rsidR="005F3BB1" w:rsidRDefault="005F3BB1" w:rsidP="00621C4E">
      <w:r>
        <w:separator/>
      </w:r>
    </w:p>
  </w:endnote>
  <w:endnote w:type="continuationSeparator" w:id="0">
    <w:p w14:paraId="00699D63" w14:textId="77777777" w:rsidR="005F3BB1" w:rsidRDefault="005F3B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0ΩÏ˛">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911AE" w:rsidRDefault="009911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D84B" w14:textId="77777777" w:rsidR="005F3BB1" w:rsidRDefault="005F3BB1" w:rsidP="00621C4E">
      <w:r>
        <w:separator/>
      </w:r>
    </w:p>
  </w:footnote>
  <w:footnote w:type="continuationSeparator" w:id="0">
    <w:p w14:paraId="3F597E81" w14:textId="77777777" w:rsidR="005F3BB1" w:rsidRDefault="005F3B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911AE" w:rsidRPr="006F06E4" w:rsidRDefault="009911A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ED8"/>
    <w:multiLevelType w:val="multilevel"/>
    <w:tmpl w:val="736429D4"/>
    <w:lvl w:ilvl="0">
      <w:start w:val="2"/>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bCs/>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329711F"/>
    <w:multiLevelType w:val="hybridMultilevel"/>
    <w:tmpl w:val="EC40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7B5C"/>
    <w:multiLevelType w:val="multilevel"/>
    <w:tmpl w:val="CEF04E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7F4E72"/>
    <w:multiLevelType w:val="hybridMultilevel"/>
    <w:tmpl w:val="EC40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3161"/>
    <w:multiLevelType w:val="multilevel"/>
    <w:tmpl w:val="01209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2777A"/>
    <w:multiLevelType w:val="multilevel"/>
    <w:tmpl w:val="9F1C6FCC"/>
    <w:lvl w:ilvl="0">
      <w:start w:val="2"/>
      <w:numFmt w:val="decimal"/>
      <w:lvlText w:val="%1."/>
      <w:lvlJc w:val="left"/>
      <w:pPr>
        <w:ind w:left="380" w:hanging="380"/>
      </w:pPr>
      <w:rPr>
        <w:rFonts w:asciiTheme="minorHAnsi" w:hAnsiTheme="minorHAnsi" w:cstheme="minorHAnsi" w:hint="default"/>
        <w:b/>
      </w:rPr>
    </w:lvl>
    <w:lvl w:ilvl="1">
      <w:start w:val="2"/>
      <w:numFmt w:val="decimal"/>
      <w:lvlText w:val="%1.%2."/>
      <w:lvlJc w:val="left"/>
      <w:pPr>
        <w:ind w:left="1100" w:hanging="380"/>
      </w:pPr>
      <w:rPr>
        <w:rFonts w:asciiTheme="minorHAnsi" w:hAnsiTheme="minorHAnsi" w:cstheme="minorHAnsi" w:hint="default"/>
        <w:b/>
      </w:rPr>
    </w:lvl>
    <w:lvl w:ilvl="2">
      <w:start w:val="1"/>
      <w:numFmt w:val="decimal"/>
      <w:lvlText w:val="%1.%2.%3."/>
      <w:lvlJc w:val="left"/>
      <w:pPr>
        <w:ind w:left="2160" w:hanging="720"/>
      </w:pPr>
      <w:rPr>
        <w:rFonts w:asciiTheme="minorHAnsi" w:hAnsiTheme="minorHAnsi" w:cstheme="minorHAnsi" w:hint="default"/>
        <w:b/>
      </w:rPr>
    </w:lvl>
    <w:lvl w:ilvl="3">
      <w:start w:val="1"/>
      <w:numFmt w:val="decimal"/>
      <w:lvlText w:val="%1.%2.%3.%4."/>
      <w:lvlJc w:val="left"/>
      <w:pPr>
        <w:ind w:left="2880" w:hanging="720"/>
      </w:pPr>
      <w:rPr>
        <w:rFonts w:asciiTheme="minorHAnsi" w:hAnsiTheme="minorHAnsi" w:cstheme="minorHAnsi" w:hint="default"/>
        <w:b/>
      </w:rPr>
    </w:lvl>
    <w:lvl w:ilvl="4">
      <w:start w:val="1"/>
      <w:numFmt w:val="decimal"/>
      <w:lvlText w:val="%1.%2.%3.%4.%5."/>
      <w:lvlJc w:val="left"/>
      <w:pPr>
        <w:ind w:left="3960" w:hanging="1080"/>
      </w:pPr>
      <w:rPr>
        <w:rFonts w:asciiTheme="minorHAnsi" w:hAnsiTheme="minorHAnsi" w:cstheme="minorHAnsi" w:hint="default"/>
        <w:b/>
      </w:rPr>
    </w:lvl>
    <w:lvl w:ilvl="5">
      <w:start w:val="1"/>
      <w:numFmt w:val="decimal"/>
      <w:lvlText w:val="%1.%2.%3.%4.%5.%6."/>
      <w:lvlJc w:val="left"/>
      <w:pPr>
        <w:ind w:left="4680" w:hanging="1080"/>
      </w:pPr>
      <w:rPr>
        <w:rFonts w:asciiTheme="minorHAnsi" w:hAnsiTheme="minorHAnsi" w:cstheme="minorHAnsi" w:hint="default"/>
        <w:b/>
      </w:rPr>
    </w:lvl>
    <w:lvl w:ilvl="6">
      <w:start w:val="1"/>
      <w:numFmt w:val="decimal"/>
      <w:lvlText w:val="%1.%2.%3.%4.%5.%6.%7."/>
      <w:lvlJc w:val="left"/>
      <w:pPr>
        <w:ind w:left="5760" w:hanging="1440"/>
      </w:pPr>
      <w:rPr>
        <w:rFonts w:asciiTheme="minorHAnsi" w:hAnsiTheme="minorHAnsi" w:cstheme="minorHAnsi" w:hint="default"/>
        <w:b/>
      </w:rPr>
    </w:lvl>
    <w:lvl w:ilvl="7">
      <w:start w:val="1"/>
      <w:numFmt w:val="decimal"/>
      <w:lvlText w:val="%1.%2.%3.%4.%5.%6.%7.%8."/>
      <w:lvlJc w:val="left"/>
      <w:pPr>
        <w:ind w:left="6480" w:hanging="1440"/>
      </w:pPr>
      <w:rPr>
        <w:rFonts w:asciiTheme="minorHAnsi" w:hAnsiTheme="minorHAnsi" w:cstheme="minorHAnsi" w:hint="default"/>
        <w:b/>
      </w:rPr>
    </w:lvl>
    <w:lvl w:ilvl="8">
      <w:start w:val="1"/>
      <w:numFmt w:val="decimal"/>
      <w:lvlText w:val="%1.%2.%3.%4.%5.%6.%7.%8.%9."/>
      <w:lvlJc w:val="left"/>
      <w:pPr>
        <w:ind w:left="7560" w:hanging="1800"/>
      </w:pPr>
      <w:rPr>
        <w:rFonts w:asciiTheme="minorHAnsi" w:hAnsiTheme="minorHAnsi" w:cstheme="minorHAnsi" w:hint="default"/>
        <w:b/>
      </w:rPr>
    </w:lvl>
  </w:abstractNum>
  <w:abstractNum w:abstractNumId="6" w15:restartNumberingAfterBreak="0">
    <w:nsid w:val="1C8A109E"/>
    <w:multiLevelType w:val="hybridMultilevel"/>
    <w:tmpl w:val="6C24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BF0D80"/>
    <w:multiLevelType w:val="multilevel"/>
    <w:tmpl w:val="E25EE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0D30B1"/>
    <w:multiLevelType w:val="multilevel"/>
    <w:tmpl w:val="5BB83F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19226FD"/>
    <w:multiLevelType w:val="multilevel"/>
    <w:tmpl w:val="CEF04E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943090"/>
    <w:multiLevelType w:val="multilevel"/>
    <w:tmpl w:val="87425E8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6176BD3"/>
    <w:multiLevelType w:val="hybridMultilevel"/>
    <w:tmpl w:val="A64C2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1636C"/>
    <w:multiLevelType w:val="multilevel"/>
    <w:tmpl w:val="BDDC4E84"/>
    <w:lvl w:ilvl="0">
      <w:start w:val="1"/>
      <w:numFmt w:val="decimal"/>
      <w:lvlText w:val="%1"/>
      <w:lvlJc w:val="left"/>
      <w:pPr>
        <w:ind w:left="360" w:hanging="360"/>
      </w:pPr>
      <w:rPr>
        <w:rFonts w:cs="Arial" w:hint="default"/>
        <w:b w:val="0"/>
      </w:rPr>
    </w:lvl>
    <w:lvl w:ilvl="1">
      <w:start w:val="1"/>
      <w:numFmt w:val="decimal"/>
      <w:suff w:val="space"/>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3" w15:restartNumberingAfterBreak="0">
    <w:nsid w:val="384A341D"/>
    <w:multiLevelType w:val="multilevel"/>
    <w:tmpl w:val="E1E0CB6A"/>
    <w:lvl w:ilvl="0">
      <w:start w:val="1"/>
      <w:numFmt w:val="decimal"/>
      <w:lvlText w:val="%1"/>
      <w:lvlJc w:val="left"/>
      <w:pPr>
        <w:ind w:left="420" w:hanging="420"/>
      </w:pPr>
      <w:rPr>
        <w:rFonts w:hint="default"/>
        <w:b w:val="0"/>
      </w:rPr>
    </w:lvl>
    <w:lvl w:ilvl="1">
      <w:start w:val="1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A673EF7"/>
    <w:multiLevelType w:val="multilevel"/>
    <w:tmpl w:val="95EE46FA"/>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3B52DF"/>
    <w:multiLevelType w:val="multilevel"/>
    <w:tmpl w:val="239ED1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901A8"/>
    <w:multiLevelType w:val="multilevel"/>
    <w:tmpl w:val="51A6C9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9236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05C38"/>
    <w:multiLevelType w:val="hybridMultilevel"/>
    <w:tmpl w:val="3960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B115F"/>
    <w:multiLevelType w:val="multilevel"/>
    <w:tmpl w:val="CEF04E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7006519"/>
    <w:multiLevelType w:val="multilevel"/>
    <w:tmpl w:val="9FB210F2"/>
    <w:lvl w:ilvl="0">
      <w:start w:val="2"/>
      <w:numFmt w:val="decimal"/>
      <w:lvlText w:val="%1"/>
      <w:lvlJc w:val="left"/>
      <w:pPr>
        <w:ind w:left="360" w:hanging="360"/>
      </w:pPr>
      <w:rPr>
        <w:rFonts w:cs="Times New Roman" w:hint="default"/>
        <w:b w:val="0"/>
      </w:rPr>
    </w:lvl>
    <w:lvl w:ilvl="1">
      <w:start w:val="1"/>
      <w:numFmt w:val="decimal"/>
      <w:suff w:val="space"/>
      <w:lvlText w:val="%1.%2."/>
      <w:lvlJc w:val="left"/>
      <w:pPr>
        <w:ind w:left="360" w:hanging="360"/>
      </w:pPr>
      <w:rPr>
        <w:rFonts w:cs="Times New Roman" w:hint="default"/>
        <w:b w:val="0"/>
      </w:rPr>
    </w:lvl>
    <w:lvl w:ilvl="2">
      <w:start w:val="1"/>
      <w:numFmt w:val="decimal"/>
      <w:suff w:val="space"/>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1" w15:restartNumberingAfterBreak="0">
    <w:nsid w:val="5DD757AA"/>
    <w:multiLevelType w:val="hybridMultilevel"/>
    <w:tmpl w:val="C63C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AD6"/>
    <w:multiLevelType w:val="hybridMultilevel"/>
    <w:tmpl w:val="B81A388E"/>
    <w:lvl w:ilvl="0" w:tplc="76E6B69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44E41"/>
    <w:multiLevelType w:val="multilevel"/>
    <w:tmpl w:val="CEF04E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5870069"/>
    <w:multiLevelType w:val="multilevel"/>
    <w:tmpl w:val="239ED1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4A5943"/>
    <w:multiLevelType w:val="multilevel"/>
    <w:tmpl w:val="CEF04E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E6967B1"/>
    <w:multiLevelType w:val="multilevel"/>
    <w:tmpl w:val="239ED1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2"/>
  </w:num>
  <w:num w:numId="3">
    <w:abstractNumId w:val="14"/>
  </w:num>
  <w:num w:numId="4">
    <w:abstractNumId w:val="19"/>
  </w:num>
  <w:num w:numId="5">
    <w:abstractNumId w:val="25"/>
  </w:num>
  <w:num w:numId="6">
    <w:abstractNumId w:val="2"/>
  </w:num>
  <w:num w:numId="7">
    <w:abstractNumId w:val="23"/>
  </w:num>
  <w:num w:numId="8">
    <w:abstractNumId w:val="10"/>
  </w:num>
  <w:num w:numId="9">
    <w:abstractNumId w:val="9"/>
  </w:num>
  <w:num w:numId="10">
    <w:abstractNumId w:val="16"/>
  </w:num>
  <w:num w:numId="11">
    <w:abstractNumId w:val="11"/>
  </w:num>
  <w:num w:numId="12">
    <w:abstractNumId w:val="6"/>
  </w:num>
  <w:num w:numId="13">
    <w:abstractNumId w:val="21"/>
  </w:num>
  <w:num w:numId="14">
    <w:abstractNumId w:val="0"/>
  </w:num>
  <w:num w:numId="15">
    <w:abstractNumId w:val="5"/>
  </w:num>
  <w:num w:numId="16">
    <w:abstractNumId w:val="17"/>
  </w:num>
  <w:num w:numId="17">
    <w:abstractNumId w:val="4"/>
  </w:num>
  <w:num w:numId="18">
    <w:abstractNumId w:val="24"/>
  </w:num>
  <w:num w:numId="19">
    <w:abstractNumId w:val="7"/>
  </w:num>
  <w:num w:numId="20">
    <w:abstractNumId w:val="26"/>
  </w:num>
  <w:num w:numId="21">
    <w:abstractNumId w:val="3"/>
  </w:num>
  <w:num w:numId="22">
    <w:abstractNumId w:val="1"/>
  </w:num>
  <w:num w:numId="23">
    <w:abstractNumId w:val="15"/>
  </w:num>
  <w:num w:numId="24">
    <w:abstractNumId w:val="18"/>
  </w:num>
  <w:num w:numId="25">
    <w:abstractNumId w:val="12"/>
  </w:num>
  <w:num w:numId="26">
    <w:abstractNumId w:val="13"/>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A1"/>
    <w:rsid w:val="00001169"/>
    <w:rsid w:val="00001806"/>
    <w:rsid w:val="00002FFD"/>
    <w:rsid w:val="00004F23"/>
    <w:rsid w:val="000052F4"/>
    <w:rsid w:val="00005815"/>
    <w:rsid w:val="00007DBC"/>
    <w:rsid w:val="00007EA1"/>
    <w:rsid w:val="000100F0"/>
    <w:rsid w:val="00011E26"/>
    <w:rsid w:val="000126F7"/>
    <w:rsid w:val="00012757"/>
    <w:rsid w:val="000129B2"/>
    <w:rsid w:val="00012FF9"/>
    <w:rsid w:val="0001389C"/>
    <w:rsid w:val="00013A98"/>
    <w:rsid w:val="00013E21"/>
    <w:rsid w:val="00014314"/>
    <w:rsid w:val="00017B96"/>
    <w:rsid w:val="00017D13"/>
    <w:rsid w:val="00020EF7"/>
    <w:rsid w:val="00021434"/>
    <w:rsid w:val="00021774"/>
    <w:rsid w:val="00021B6F"/>
    <w:rsid w:val="00021DF3"/>
    <w:rsid w:val="000225DE"/>
    <w:rsid w:val="00022A07"/>
    <w:rsid w:val="00023869"/>
    <w:rsid w:val="00024598"/>
    <w:rsid w:val="00026972"/>
    <w:rsid w:val="00026A5D"/>
    <w:rsid w:val="00026AF3"/>
    <w:rsid w:val="000279B0"/>
    <w:rsid w:val="000312A2"/>
    <w:rsid w:val="00031765"/>
    <w:rsid w:val="00032769"/>
    <w:rsid w:val="0003311E"/>
    <w:rsid w:val="00034EC8"/>
    <w:rsid w:val="000356C5"/>
    <w:rsid w:val="00037B58"/>
    <w:rsid w:val="00037E28"/>
    <w:rsid w:val="000404B2"/>
    <w:rsid w:val="00041DB3"/>
    <w:rsid w:val="00044059"/>
    <w:rsid w:val="0004762D"/>
    <w:rsid w:val="000500EA"/>
    <w:rsid w:val="000512CC"/>
    <w:rsid w:val="00051A9E"/>
    <w:rsid w:val="00051AC4"/>
    <w:rsid w:val="00051B73"/>
    <w:rsid w:val="00051B86"/>
    <w:rsid w:val="00052EAF"/>
    <w:rsid w:val="0005308F"/>
    <w:rsid w:val="00053AC1"/>
    <w:rsid w:val="00053E64"/>
    <w:rsid w:val="00054681"/>
    <w:rsid w:val="000555B7"/>
    <w:rsid w:val="00057B9B"/>
    <w:rsid w:val="00060ABE"/>
    <w:rsid w:val="00061A50"/>
    <w:rsid w:val="0006361B"/>
    <w:rsid w:val="00063EA7"/>
    <w:rsid w:val="00064104"/>
    <w:rsid w:val="0006478C"/>
    <w:rsid w:val="000652E3"/>
    <w:rsid w:val="00066025"/>
    <w:rsid w:val="00066A7A"/>
    <w:rsid w:val="00067A8F"/>
    <w:rsid w:val="000701D1"/>
    <w:rsid w:val="00072966"/>
    <w:rsid w:val="00072B95"/>
    <w:rsid w:val="00073164"/>
    <w:rsid w:val="000738EB"/>
    <w:rsid w:val="000739F6"/>
    <w:rsid w:val="00073C78"/>
    <w:rsid w:val="00076775"/>
    <w:rsid w:val="00077CA5"/>
    <w:rsid w:val="00080A20"/>
    <w:rsid w:val="00082796"/>
    <w:rsid w:val="00082DF4"/>
    <w:rsid w:val="00085664"/>
    <w:rsid w:val="00086FF5"/>
    <w:rsid w:val="00087C0A"/>
    <w:rsid w:val="00092D64"/>
    <w:rsid w:val="00092E48"/>
    <w:rsid w:val="000933A8"/>
    <w:rsid w:val="00093BC4"/>
    <w:rsid w:val="000943E6"/>
    <w:rsid w:val="00094A1F"/>
    <w:rsid w:val="00094B47"/>
    <w:rsid w:val="000956CD"/>
    <w:rsid w:val="000963A8"/>
    <w:rsid w:val="0009703C"/>
    <w:rsid w:val="000974CA"/>
    <w:rsid w:val="00097929"/>
    <w:rsid w:val="000A0CEA"/>
    <w:rsid w:val="000A0F84"/>
    <w:rsid w:val="000A1E80"/>
    <w:rsid w:val="000A297A"/>
    <w:rsid w:val="000A3B70"/>
    <w:rsid w:val="000A3F0A"/>
    <w:rsid w:val="000A4AC3"/>
    <w:rsid w:val="000A5153"/>
    <w:rsid w:val="000A6FD4"/>
    <w:rsid w:val="000A71A5"/>
    <w:rsid w:val="000B0838"/>
    <w:rsid w:val="000B0E41"/>
    <w:rsid w:val="000B10AE"/>
    <w:rsid w:val="000B25E7"/>
    <w:rsid w:val="000B30BF"/>
    <w:rsid w:val="000B3431"/>
    <w:rsid w:val="000B3AFD"/>
    <w:rsid w:val="000B4C2E"/>
    <w:rsid w:val="000B566B"/>
    <w:rsid w:val="000B662E"/>
    <w:rsid w:val="000B7294"/>
    <w:rsid w:val="000B75D0"/>
    <w:rsid w:val="000B7F8C"/>
    <w:rsid w:val="000C0D95"/>
    <w:rsid w:val="000C1470"/>
    <w:rsid w:val="000C1CF8"/>
    <w:rsid w:val="000C49CF"/>
    <w:rsid w:val="000C4F44"/>
    <w:rsid w:val="000C52E9"/>
    <w:rsid w:val="000C5CDC"/>
    <w:rsid w:val="000C65DC"/>
    <w:rsid w:val="000C66F3"/>
    <w:rsid w:val="000C6900"/>
    <w:rsid w:val="000D2085"/>
    <w:rsid w:val="000D25B7"/>
    <w:rsid w:val="000D2DC3"/>
    <w:rsid w:val="000D3134"/>
    <w:rsid w:val="000D31E8"/>
    <w:rsid w:val="000D5EB0"/>
    <w:rsid w:val="000D76E4"/>
    <w:rsid w:val="000E0D93"/>
    <w:rsid w:val="000E0DC3"/>
    <w:rsid w:val="000E1C33"/>
    <w:rsid w:val="000E1E75"/>
    <w:rsid w:val="000E35EC"/>
    <w:rsid w:val="000E3816"/>
    <w:rsid w:val="000E4F77"/>
    <w:rsid w:val="000E5240"/>
    <w:rsid w:val="000E5543"/>
    <w:rsid w:val="000E6570"/>
    <w:rsid w:val="000F1702"/>
    <w:rsid w:val="000F265C"/>
    <w:rsid w:val="000F2FEC"/>
    <w:rsid w:val="000F3AFA"/>
    <w:rsid w:val="000F51FB"/>
    <w:rsid w:val="000F5712"/>
    <w:rsid w:val="000F5A33"/>
    <w:rsid w:val="000F6611"/>
    <w:rsid w:val="000F7324"/>
    <w:rsid w:val="000F7E22"/>
    <w:rsid w:val="001022C0"/>
    <w:rsid w:val="00104B8E"/>
    <w:rsid w:val="0010598F"/>
    <w:rsid w:val="0010621F"/>
    <w:rsid w:val="00106BF4"/>
    <w:rsid w:val="001104F3"/>
    <w:rsid w:val="00112EEB"/>
    <w:rsid w:val="00113B75"/>
    <w:rsid w:val="001149CD"/>
    <w:rsid w:val="001173FF"/>
    <w:rsid w:val="00120606"/>
    <w:rsid w:val="00124E14"/>
    <w:rsid w:val="0012563A"/>
    <w:rsid w:val="00125D2D"/>
    <w:rsid w:val="00126191"/>
    <w:rsid w:val="001264DE"/>
    <w:rsid w:val="001268C0"/>
    <w:rsid w:val="0012707A"/>
    <w:rsid w:val="00130557"/>
    <w:rsid w:val="001313A7"/>
    <w:rsid w:val="001313D7"/>
    <w:rsid w:val="00131EE1"/>
    <w:rsid w:val="0013276F"/>
    <w:rsid w:val="001354BB"/>
    <w:rsid w:val="0013563A"/>
    <w:rsid w:val="00135911"/>
    <w:rsid w:val="00135A0F"/>
    <w:rsid w:val="0013621E"/>
    <w:rsid w:val="0013642E"/>
    <w:rsid w:val="00137316"/>
    <w:rsid w:val="0014051C"/>
    <w:rsid w:val="001417CC"/>
    <w:rsid w:val="00142EFE"/>
    <w:rsid w:val="001433F6"/>
    <w:rsid w:val="001451DF"/>
    <w:rsid w:val="00145F82"/>
    <w:rsid w:val="00147AE7"/>
    <w:rsid w:val="001521F3"/>
    <w:rsid w:val="00152A23"/>
    <w:rsid w:val="00153E3D"/>
    <w:rsid w:val="001541CC"/>
    <w:rsid w:val="0015426F"/>
    <w:rsid w:val="001551EC"/>
    <w:rsid w:val="00155B5E"/>
    <w:rsid w:val="00155BCF"/>
    <w:rsid w:val="00157899"/>
    <w:rsid w:val="0016097D"/>
    <w:rsid w:val="00162CB7"/>
    <w:rsid w:val="001632BA"/>
    <w:rsid w:val="00163C04"/>
    <w:rsid w:val="00164710"/>
    <w:rsid w:val="0016589A"/>
    <w:rsid w:val="001665C9"/>
    <w:rsid w:val="00166750"/>
    <w:rsid w:val="00166F32"/>
    <w:rsid w:val="00170DA5"/>
    <w:rsid w:val="00171E5B"/>
    <w:rsid w:val="00171F94"/>
    <w:rsid w:val="00171FC1"/>
    <w:rsid w:val="00172208"/>
    <w:rsid w:val="001757BB"/>
    <w:rsid w:val="00175D4E"/>
    <w:rsid w:val="0017668A"/>
    <w:rsid w:val="001766FE"/>
    <w:rsid w:val="001771E7"/>
    <w:rsid w:val="001772DD"/>
    <w:rsid w:val="001800E3"/>
    <w:rsid w:val="00180449"/>
    <w:rsid w:val="0018477C"/>
    <w:rsid w:val="001863D8"/>
    <w:rsid w:val="00187029"/>
    <w:rsid w:val="00187E40"/>
    <w:rsid w:val="00190C19"/>
    <w:rsid w:val="0019115E"/>
    <w:rsid w:val="001911FF"/>
    <w:rsid w:val="00192006"/>
    <w:rsid w:val="00193180"/>
    <w:rsid w:val="00193980"/>
    <w:rsid w:val="00195A6C"/>
    <w:rsid w:val="00195CFA"/>
    <w:rsid w:val="00196792"/>
    <w:rsid w:val="00196C38"/>
    <w:rsid w:val="001A0AD5"/>
    <w:rsid w:val="001A3A07"/>
    <w:rsid w:val="001A3D81"/>
    <w:rsid w:val="001A43B0"/>
    <w:rsid w:val="001B03E0"/>
    <w:rsid w:val="001B1408"/>
    <w:rsid w:val="001B1519"/>
    <w:rsid w:val="001B241B"/>
    <w:rsid w:val="001B2E2D"/>
    <w:rsid w:val="001B3093"/>
    <w:rsid w:val="001B3254"/>
    <w:rsid w:val="001B43CF"/>
    <w:rsid w:val="001B5CD2"/>
    <w:rsid w:val="001B6BCD"/>
    <w:rsid w:val="001C0932"/>
    <w:rsid w:val="001C0BEE"/>
    <w:rsid w:val="001C0FE2"/>
    <w:rsid w:val="001C1E49"/>
    <w:rsid w:val="001C2709"/>
    <w:rsid w:val="001C27C1"/>
    <w:rsid w:val="001C2A98"/>
    <w:rsid w:val="001C2EFC"/>
    <w:rsid w:val="001C33A2"/>
    <w:rsid w:val="001C4B8F"/>
    <w:rsid w:val="001C4D95"/>
    <w:rsid w:val="001C5285"/>
    <w:rsid w:val="001C60AA"/>
    <w:rsid w:val="001C6F1C"/>
    <w:rsid w:val="001D0FBC"/>
    <w:rsid w:val="001D17A2"/>
    <w:rsid w:val="001D3D7D"/>
    <w:rsid w:val="001D3E60"/>
    <w:rsid w:val="001D3FFF"/>
    <w:rsid w:val="001D44DE"/>
    <w:rsid w:val="001D5FEE"/>
    <w:rsid w:val="001D625F"/>
    <w:rsid w:val="001D68A4"/>
    <w:rsid w:val="001D6C71"/>
    <w:rsid w:val="001D7576"/>
    <w:rsid w:val="001E08E8"/>
    <w:rsid w:val="001E0E3F"/>
    <w:rsid w:val="001E14A0"/>
    <w:rsid w:val="001E4857"/>
    <w:rsid w:val="001E48E2"/>
    <w:rsid w:val="001E71B0"/>
    <w:rsid w:val="001E7376"/>
    <w:rsid w:val="001F225C"/>
    <w:rsid w:val="001F4760"/>
    <w:rsid w:val="001F5F87"/>
    <w:rsid w:val="001F685B"/>
    <w:rsid w:val="001F694D"/>
    <w:rsid w:val="001F6FDA"/>
    <w:rsid w:val="0020039B"/>
    <w:rsid w:val="00201CFA"/>
    <w:rsid w:val="0020220D"/>
    <w:rsid w:val="002023ED"/>
    <w:rsid w:val="00202448"/>
    <w:rsid w:val="00202D15"/>
    <w:rsid w:val="00205B3F"/>
    <w:rsid w:val="0021054C"/>
    <w:rsid w:val="00212EAE"/>
    <w:rsid w:val="00214BEE"/>
    <w:rsid w:val="00215CA7"/>
    <w:rsid w:val="002168BD"/>
    <w:rsid w:val="002205B8"/>
    <w:rsid w:val="002221DD"/>
    <w:rsid w:val="00224E25"/>
    <w:rsid w:val="00225720"/>
    <w:rsid w:val="002259E5"/>
    <w:rsid w:val="00226140"/>
    <w:rsid w:val="002274F3"/>
    <w:rsid w:val="00227573"/>
    <w:rsid w:val="0023094C"/>
    <w:rsid w:val="00233454"/>
    <w:rsid w:val="00234BE3"/>
    <w:rsid w:val="00235A90"/>
    <w:rsid w:val="00237B5B"/>
    <w:rsid w:val="002405CC"/>
    <w:rsid w:val="00241754"/>
    <w:rsid w:val="00241E48"/>
    <w:rsid w:val="002420A6"/>
    <w:rsid w:val="0024214E"/>
    <w:rsid w:val="00242623"/>
    <w:rsid w:val="00244317"/>
    <w:rsid w:val="00245755"/>
    <w:rsid w:val="00245F28"/>
    <w:rsid w:val="002477B6"/>
    <w:rsid w:val="00247B1B"/>
    <w:rsid w:val="00250558"/>
    <w:rsid w:val="00250623"/>
    <w:rsid w:val="00253678"/>
    <w:rsid w:val="00254130"/>
    <w:rsid w:val="002553C1"/>
    <w:rsid w:val="00256A83"/>
    <w:rsid w:val="002605D1"/>
    <w:rsid w:val="00260652"/>
    <w:rsid w:val="00260910"/>
    <w:rsid w:val="00260CD8"/>
    <w:rsid w:val="00260D9E"/>
    <w:rsid w:val="00261F25"/>
    <w:rsid w:val="0026427D"/>
    <w:rsid w:val="002648A9"/>
    <w:rsid w:val="0026536F"/>
    <w:rsid w:val="0026553C"/>
    <w:rsid w:val="00267DD5"/>
    <w:rsid w:val="002710B6"/>
    <w:rsid w:val="00271E97"/>
    <w:rsid w:val="0027355A"/>
    <w:rsid w:val="0027450C"/>
    <w:rsid w:val="00274A0A"/>
    <w:rsid w:val="00277593"/>
    <w:rsid w:val="00280901"/>
    <w:rsid w:val="00280909"/>
    <w:rsid w:val="00280918"/>
    <w:rsid w:val="00280A7C"/>
    <w:rsid w:val="00280E91"/>
    <w:rsid w:val="0028165D"/>
    <w:rsid w:val="00282AF6"/>
    <w:rsid w:val="00283426"/>
    <w:rsid w:val="0028508D"/>
    <w:rsid w:val="0028584D"/>
    <w:rsid w:val="0028596A"/>
    <w:rsid w:val="00285DFC"/>
    <w:rsid w:val="00287085"/>
    <w:rsid w:val="00287D73"/>
    <w:rsid w:val="00290AF9"/>
    <w:rsid w:val="00291E32"/>
    <w:rsid w:val="0029285D"/>
    <w:rsid w:val="00292CDF"/>
    <w:rsid w:val="002965AE"/>
    <w:rsid w:val="002967CF"/>
    <w:rsid w:val="00297788"/>
    <w:rsid w:val="002A030F"/>
    <w:rsid w:val="002A131B"/>
    <w:rsid w:val="002A3285"/>
    <w:rsid w:val="002A3755"/>
    <w:rsid w:val="002A484B"/>
    <w:rsid w:val="002A5EFB"/>
    <w:rsid w:val="002A64A6"/>
    <w:rsid w:val="002B3301"/>
    <w:rsid w:val="002B63AD"/>
    <w:rsid w:val="002B74B8"/>
    <w:rsid w:val="002B7724"/>
    <w:rsid w:val="002C17F4"/>
    <w:rsid w:val="002C19E8"/>
    <w:rsid w:val="002C1A6E"/>
    <w:rsid w:val="002C3083"/>
    <w:rsid w:val="002C4434"/>
    <w:rsid w:val="002C47D4"/>
    <w:rsid w:val="002C612D"/>
    <w:rsid w:val="002C6DB4"/>
    <w:rsid w:val="002C7C9C"/>
    <w:rsid w:val="002D070E"/>
    <w:rsid w:val="002D0F38"/>
    <w:rsid w:val="002D1478"/>
    <w:rsid w:val="002D1EE2"/>
    <w:rsid w:val="002D2EE4"/>
    <w:rsid w:val="002D4BFF"/>
    <w:rsid w:val="002D68A1"/>
    <w:rsid w:val="002D7757"/>
    <w:rsid w:val="002D77E3"/>
    <w:rsid w:val="002E2A46"/>
    <w:rsid w:val="002E348F"/>
    <w:rsid w:val="002E50BF"/>
    <w:rsid w:val="002E6640"/>
    <w:rsid w:val="002E72A0"/>
    <w:rsid w:val="002F0B20"/>
    <w:rsid w:val="002F14CE"/>
    <w:rsid w:val="002F2859"/>
    <w:rsid w:val="002F42E7"/>
    <w:rsid w:val="002F6E3C"/>
    <w:rsid w:val="002F7337"/>
    <w:rsid w:val="0030117D"/>
    <w:rsid w:val="00301732"/>
    <w:rsid w:val="00301F30"/>
    <w:rsid w:val="00303074"/>
    <w:rsid w:val="003038FD"/>
    <w:rsid w:val="00303C87"/>
    <w:rsid w:val="003078F9"/>
    <w:rsid w:val="003108E5"/>
    <w:rsid w:val="00310E5C"/>
    <w:rsid w:val="003120CB"/>
    <w:rsid w:val="00313538"/>
    <w:rsid w:val="00313BEF"/>
    <w:rsid w:val="00315979"/>
    <w:rsid w:val="003166F3"/>
    <w:rsid w:val="00316EBB"/>
    <w:rsid w:val="00320153"/>
    <w:rsid w:val="00320367"/>
    <w:rsid w:val="0032091E"/>
    <w:rsid w:val="00321051"/>
    <w:rsid w:val="00322871"/>
    <w:rsid w:val="00325462"/>
    <w:rsid w:val="0032584F"/>
    <w:rsid w:val="003262F8"/>
    <w:rsid w:val="00326545"/>
    <w:rsid w:val="00326FB3"/>
    <w:rsid w:val="003275FD"/>
    <w:rsid w:val="0033160D"/>
    <w:rsid w:val="003316D4"/>
    <w:rsid w:val="00332797"/>
    <w:rsid w:val="00333822"/>
    <w:rsid w:val="0033669F"/>
    <w:rsid w:val="00336715"/>
    <w:rsid w:val="00337CD0"/>
    <w:rsid w:val="003401EC"/>
    <w:rsid w:val="00340428"/>
    <w:rsid w:val="0034074D"/>
    <w:rsid w:val="00340DFD"/>
    <w:rsid w:val="00341479"/>
    <w:rsid w:val="003434D0"/>
    <w:rsid w:val="00343CD3"/>
    <w:rsid w:val="00344954"/>
    <w:rsid w:val="003470A0"/>
    <w:rsid w:val="0035056C"/>
    <w:rsid w:val="00350A94"/>
    <w:rsid w:val="00350CD7"/>
    <w:rsid w:val="003510EE"/>
    <w:rsid w:val="00352594"/>
    <w:rsid w:val="00353579"/>
    <w:rsid w:val="00354D8B"/>
    <w:rsid w:val="0035550A"/>
    <w:rsid w:val="00355528"/>
    <w:rsid w:val="0035563A"/>
    <w:rsid w:val="00360872"/>
    <w:rsid w:val="00360C17"/>
    <w:rsid w:val="003621C6"/>
    <w:rsid w:val="003622B8"/>
    <w:rsid w:val="00362430"/>
    <w:rsid w:val="00364A13"/>
    <w:rsid w:val="00364B40"/>
    <w:rsid w:val="00364DB0"/>
    <w:rsid w:val="00366802"/>
    <w:rsid w:val="00366B76"/>
    <w:rsid w:val="0036741D"/>
    <w:rsid w:val="00372DB3"/>
    <w:rsid w:val="00373051"/>
    <w:rsid w:val="00373A93"/>
    <w:rsid w:val="00373B8F"/>
    <w:rsid w:val="00373D4A"/>
    <w:rsid w:val="003754E7"/>
    <w:rsid w:val="00375BC4"/>
    <w:rsid w:val="0037617E"/>
    <w:rsid w:val="00376237"/>
    <w:rsid w:val="00376D95"/>
    <w:rsid w:val="00377FBB"/>
    <w:rsid w:val="00384A19"/>
    <w:rsid w:val="00385140"/>
    <w:rsid w:val="0038548F"/>
    <w:rsid w:val="0038569F"/>
    <w:rsid w:val="00385984"/>
    <w:rsid w:val="003864BF"/>
    <w:rsid w:val="00386C15"/>
    <w:rsid w:val="00386F77"/>
    <w:rsid w:val="003900CC"/>
    <w:rsid w:val="003907B7"/>
    <w:rsid w:val="00391C01"/>
    <w:rsid w:val="003927BC"/>
    <w:rsid w:val="00392B69"/>
    <w:rsid w:val="00392EFE"/>
    <w:rsid w:val="00393498"/>
    <w:rsid w:val="00393CC7"/>
    <w:rsid w:val="00396637"/>
    <w:rsid w:val="00396DA2"/>
    <w:rsid w:val="003971F7"/>
    <w:rsid w:val="003A16FC"/>
    <w:rsid w:val="003A1A1F"/>
    <w:rsid w:val="003A2334"/>
    <w:rsid w:val="003A2E5E"/>
    <w:rsid w:val="003A400D"/>
    <w:rsid w:val="003A4FCD"/>
    <w:rsid w:val="003A6F60"/>
    <w:rsid w:val="003A7D15"/>
    <w:rsid w:val="003B0944"/>
    <w:rsid w:val="003B1111"/>
    <w:rsid w:val="003B1593"/>
    <w:rsid w:val="003B1DAE"/>
    <w:rsid w:val="003B4381"/>
    <w:rsid w:val="003B55D3"/>
    <w:rsid w:val="003B7B20"/>
    <w:rsid w:val="003B7D15"/>
    <w:rsid w:val="003C0285"/>
    <w:rsid w:val="003C1043"/>
    <w:rsid w:val="003C143B"/>
    <w:rsid w:val="003C1A30"/>
    <w:rsid w:val="003C1C15"/>
    <w:rsid w:val="003C2AC0"/>
    <w:rsid w:val="003C45E9"/>
    <w:rsid w:val="003C6779"/>
    <w:rsid w:val="003D0108"/>
    <w:rsid w:val="003D052C"/>
    <w:rsid w:val="003D140F"/>
    <w:rsid w:val="003D2998"/>
    <w:rsid w:val="003D2F0A"/>
    <w:rsid w:val="003D3891"/>
    <w:rsid w:val="003D5A96"/>
    <w:rsid w:val="003D5D84"/>
    <w:rsid w:val="003D5F1A"/>
    <w:rsid w:val="003E0F4F"/>
    <w:rsid w:val="003E1014"/>
    <w:rsid w:val="003E1650"/>
    <w:rsid w:val="003E18AC"/>
    <w:rsid w:val="003E210B"/>
    <w:rsid w:val="003E2A12"/>
    <w:rsid w:val="003E3384"/>
    <w:rsid w:val="003E35BE"/>
    <w:rsid w:val="003E3CA4"/>
    <w:rsid w:val="003E3D9C"/>
    <w:rsid w:val="003E4B9E"/>
    <w:rsid w:val="003E548E"/>
    <w:rsid w:val="003E7E48"/>
    <w:rsid w:val="003F034D"/>
    <w:rsid w:val="003F14E5"/>
    <w:rsid w:val="003F4760"/>
    <w:rsid w:val="003F5CC4"/>
    <w:rsid w:val="003F5E2E"/>
    <w:rsid w:val="003F6D57"/>
    <w:rsid w:val="003F7139"/>
    <w:rsid w:val="004003B5"/>
    <w:rsid w:val="0040042D"/>
    <w:rsid w:val="00400865"/>
    <w:rsid w:val="00405F06"/>
    <w:rsid w:val="004070CE"/>
    <w:rsid w:val="00407EC8"/>
    <w:rsid w:val="0041110A"/>
    <w:rsid w:val="00411624"/>
    <w:rsid w:val="00412C6B"/>
    <w:rsid w:val="004140B7"/>
    <w:rsid w:val="004141BB"/>
    <w:rsid w:val="004148E1"/>
    <w:rsid w:val="00414CFA"/>
    <w:rsid w:val="0041551D"/>
    <w:rsid w:val="00415EC0"/>
    <w:rsid w:val="004160B3"/>
    <w:rsid w:val="00417668"/>
    <w:rsid w:val="004200C0"/>
    <w:rsid w:val="00420BE9"/>
    <w:rsid w:val="00420D05"/>
    <w:rsid w:val="00421848"/>
    <w:rsid w:val="00422554"/>
    <w:rsid w:val="00423AD8"/>
    <w:rsid w:val="00423FDD"/>
    <w:rsid w:val="00424B39"/>
    <w:rsid w:val="00424C85"/>
    <w:rsid w:val="00425DC9"/>
    <w:rsid w:val="004260BD"/>
    <w:rsid w:val="00426111"/>
    <w:rsid w:val="00426D7F"/>
    <w:rsid w:val="0043012F"/>
    <w:rsid w:val="00430F1F"/>
    <w:rsid w:val="004316B3"/>
    <w:rsid w:val="00431A99"/>
    <w:rsid w:val="00432222"/>
    <w:rsid w:val="004326EA"/>
    <w:rsid w:val="004327EC"/>
    <w:rsid w:val="00433FE0"/>
    <w:rsid w:val="0043411E"/>
    <w:rsid w:val="004348E8"/>
    <w:rsid w:val="004374CB"/>
    <w:rsid w:val="00442E90"/>
    <w:rsid w:val="00443324"/>
    <w:rsid w:val="00443B22"/>
    <w:rsid w:val="0044434C"/>
    <w:rsid w:val="0044456B"/>
    <w:rsid w:val="00447BD1"/>
    <w:rsid w:val="004507F3"/>
    <w:rsid w:val="00450AF4"/>
    <w:rsid w:val="00451930"/>
    <w:rsid w:val="00455798"/>
    <w:rsid w:val="00456A57"/>
    <w:rsid w:val="004607DE"/>
    <w:rsid w:val="00462207"/>
    <w:rsid w:val="00463AD7"/>
    <w:rsid w:val="004651B4"/>
    <w:rsid w:val="00465B93"/>
    <w:rsid w:val="00465E15"/>
    <w:rsid w:val="004671C7"/>
    <w:rsid w:val="00467EDD"/>
    <w:rsid w:val="0047284B"/>
    <w:rsid w:val="00472ABE"/>
    <w:rsid w:val="00472F4D"/>
    <w:rsid w:val="004730BF"/>
    <w:rsid w:val="00473D6B"/>
    <w:rsid w:val="00474739"/>
    <w:rsid w:val="00474DCB"/>
    <w:rsid w:val="0047535C"/>
    <w:rsid w:val="004760BC"/>
    <w:rsid w:val="004762F6"/>
    <w:rsid w:val="00477208"/>
    <w:rsid w:val="0048010B"/>
    <w:rsid w:val="0048324D"/>
    <w:rsid w:val="00483942"/>
    <w:rsid w:val="00485870"/>
    <w:rsid w:val="00485FE8"/>
    <w:rsid w:val="00492473"/>
    <w:rsid w:val="00492EB5"/>
    <w:rsid w:val="004941B4"/>
    <w:rsid w:val="00494AB0"/>
    <w:rsid w:val="00494F77"/>
    <w:rsid w:val="004955A9"/>
    <w:rsid w:val="00495D2A"/>
    <w:rsid w:val="004970BD"/>
    <w:rsid w:val="00497721"/>
    <w:rsid w:val="00497831"/>
    <w:rsid w:val="00497D20"/>
    <w:rsid w:val="004A0229"/>
    <w:rsid w:val="004A1D90"/>
    <w:rsid w:val="004A344D"/>
    <w:rsid w:val="004A35D2"/>
    <w:rsid w:val="004A3E4A"/>
    <w:rsid w:val="004A496A"/>
    <w:rsid w:val="004A6914"/>
    <w:rsid w:val="004A71E4"/>
    <w:rsid w:val="004B2F00"/>
    <w:rsid w:val="004B68C2"/>
    <w:rsid w:val="004B6E31"/>
    <w:rsid w:val="004C1D66"/>
    <w:rsid w:val="004C2AD2"/>
    <w:rsid w:val="004C31D7"/>
    <w:rsid w:val="004C4AD2"/>
    <w:rsid w:val="004C5569"/>
    <w:rsid w:val="004C5904"/>
    <w:rsid w:val="004C653A"/>
    <w:rsid w:val="004C6981"/>
    <w:rsid w:val="004D0860"/>
    <w:rsid w:val="004D1F21"/>
    <w:rsid w:val="004D268C"/>
    <w:rsid w:val="004D27BC"/>
    <w:rsid w:val="004D3B4E"/>
    <w:rsid w:val="004D58D0"/>
    <w:rsid w:val="004D59D8"/>
    <w:rsid w:val="004D5DA1"/>
    <w:rsid w:val="004E150F"/>
    <w:rsid w:val="004E1DCA"/>
    <w:rsid w:val="004E23A1"/>
    <w:rsid w:val="004E3489"/>
    <w:rsid w:val="004E358A"/>
    <w:rsid w:val="004E3AFA"/>
    <w:rsid w:val="004E3B82"/>
    <w:rsid w:val="004E5FE5"/>
    <w:rsid w:val="004E61DF"/>
    <w:rsid w:val="004E6588"/>
    <w:rsid w:val="004F2742"/>
    <w:rsid w:val="004F2D06"/>
    <w:rsid w:val="004F3E7A"/>
    <w:rsid w:val="004F4630"/>
    <w:rsid w:val="004F4E64"/>
    <w:rsid w:val="004F5F4F"/>
    <w:rsid w:val="004F787F"/>
    <w:rsid w:val="0050004C"/>
    <w:rsid w:val="00500DE1"/>
    <w:rsid w:val="005029E4"/>
    <w:rsid w:val="00502A0A"/>
    <w:rsid w:val="005056FE"/>
    <w:rsid w:val="00506522"/>
    <w:rsid w:val="00507C50"/>
    <w:rsid w:val="0051068A"/>
    <w:rsid w:val="00511A29"/>
    <w:rsid w:val="0051274A"/>
    <w:rsid w:val="00512FF8"/>
    <w:rsid w:val="00514D40"/>
    <w:rsid w:val="00517C3A"/>
    <w:rsid w:val="00522762"/>
    <w:rsid w:val="0052549C"/>
    <w:rsid w:val="00527537"/>
    <w:rsid w:val="00527BC0"/>
    <w:rsid w:val="00527BF4"/>
    <w:rsid w:val="0053075F"/>
    <w:rsid w:val="0053146B"/>
    <w:rsid w:val="00531702"/>
    <w:rsid w:val="005324BE"/>
    <w:rsid w:val="005339C5"/>
    <w:rsid w:val="00534F6C"/>
    <w:rsid w:val="00535994"/>
    <w:rsid w:val="0053646D"/>
    <w:rsid w:val="00537B9B"/>
    <w:rsid w:val="00540AAD"/>
    <w:rsid w:val="00540F34"/>
    <w:rsid w:val="00543525"/>
    <w:rsid w:val="00543EC1"/>
    <w:rsid w:val="00545807"/>
    <w:rsid w:val="0054582C"/>
    <w:rsid w:val="00546458"/>
    <w:rsid w:val="005472DD"/>
    <w:rsid w:val="00547C18"/>
    <w:rsid w:val="0055087C"/>
    <w:rsid w:val="00551EBB"/>
    <w:rsid w:val="00552636"/>
    <w:rsid w:val="00552D58"/>
    <w:rsid w:val="00553413"/>
    <w:rsid w:val="00554352"/>
    <w:rsid w:val="0055472C"/>
    <w:rsid w:val="00555983"/>
    <w:rsid w:val="00556403"/>
    <w:rsid w:val="00556C9A"/>
    <w:rsid w:val="00557077"/>
    <w:rsid w:val="00560805"/>
    <w:rsid w:val="00560871"/>
    <w:rsid w:val="00560E31"/>
    <w:rsid w:val="00561BDA"/>
    <w:rsid w:val="005674BD"/>
    <w:rsid w:val="00567520"/>
    <w:rsid w:val="00570B31"/>
    <w:rsid w:val="00570E9B"/>
    <w:rsid w:val="00573182"/>
    <w:rsid w:val="00580DF2"/>
    <w:rsid w:val="00581B23"/>
    <w:rsid w:val="0058219C"/>
    <w:rsid w:val="00583D35"/>
    <w:rsid w:val="0058707F"/>
    <w:rsid w:val="0058746A"/>
    <w:rsid w:val="00590009"/>
    <w:rsid w:val="00591DBD"/>
    <w:rsid w:val="005931FE"/>
    <w:rsid w:val="00593E72"/>
    <w:rsid w:val="0059551E"/>
    <w:rsid w:val="00596A14"/>
    <w:rsid w:val="005A0028"/>
    <w:rsid w:val="005A0ACC"/>
    <w:rsid w:val="005A0B5C"/>
    <w:rsid w:val="005A13E9"/>
    <w:rsid w:val="005A2726"/>
    <w:rsid w:val="005A529C"/>
    <w:rsid w:val="005A5CFA"/>
    <w:rsid w:val="005A64D5"/>
    <w:rsid w:val="005A7E90"/>
    <w:rsid w:val="005B0072"/>
    <w:rsid w:val="005B0732"/>
    <w:rsid w:val="005B1F10"/>
    <w:rsid w:val="005B2257"/>
    <w:rsid w:val="005B372D"/>
    <w:rsid w:val="005B38A0"/>
    <w:rsid w:val="005B491C"/>
    <w:rsid w:val="005B4DBF"/>
    <w:rsid w:val="005B5BD8"/>
    <w:rsid w:val="005B5DE2"/>
    <w:rsid w:val="005B674C"/>
    <w:rsid w:val="005B67E8"/>
    <w:rsid w:val="005B7CA2"/>
    <w:rsid w:val="005C1859"/>
    <w:rsid w:val="005C19BD"/>
    <w:rsid w:val="005C24F2"/>
    <w:rsid w:val="005C2B85"/>
    <w:rsid w:val="005C34DE"/>
    <w:rsid w:val="005C3A1F"/>
    <w:rsid w:val="005C3E74"/>
    <w:rsid w:val="005C7561"/>
    <w:rsid w:val="005D0822"/>
    <w:rsid w:val="005D14BF"/>
    <w:rsid w:val="005D1E57"/>
    <w:rsid w:val="005D265D"/>
    <w:rsid w:val="005D2F57"/>
    <w:rsid w:val="005D3185"/>
    <w:rsid w:val="005D34F6"/>
    <w:rsid w:val="005D4F1A"/>
    <w:rsid w:val="005D5407"/>
    <w:rsid w:val="005D7D99"/>
    <w:rsid w:val="005E1884"/>
    <w:rsid w:val="005E591B"/>
    <w:rsid w:val="005E598A"/>
    <w:rsid w:val="005E7CA3"/>
    <w:rsid w:val="005F08F7"/>
    <w:rsid w:val="005F1FEA"/>
    <w:rsid w:val="005F21B6"/>
    <w:rsid w:val="005F32BF"/>
    <w:rsid w:val="005F373A"/>
    <w:rsid w:val="005F3BB1"/>
    <w:rsid w:val="005F4F87"/>
    <w:rsid w:val="005F62E0"/>
    <w:rsid w:val="005F6B0E"/>
    <w:rsid w:val="005F760E"/>
    <w:rsid w:val="005F7B1D"/>
    <w:rsid w:val="00601A71"/>
    <w:rsid w:val="0060222A"/>
    <w:rsid w:val="00603FF2"/>
    <w:rsid w:val="00604356"/>
    <w:rsid w:val="0060550E"/>
    <w:rsid w:val="00605658"/>
    <w:rsid w:val="00605CAA"/>
    <w:rsid w:val="006063B0"/>
    <w:rsid w:val="006070C4"/>
    <w:rsid w:val="00607334"/>
    <w:rsid w:val="006104D0"/>
    <w:rsid w:val="00610C21"/>
    <w:rsid w:val="0061128E"/>
    <w:rsid w:val="0061153B"/>
    <w:rsid w:val="00611724"/>
    <w:rsid w:val="00611907"/>
    <w:rsid w:val="00611941"/>
    <w:rsid w:val="00613116"/>
    <w:rsid w:val="00615AFF"/>
    <w:rsid w:val="00616020"/>
    <w:rsid w:val="00616146"/>
    <w:rsid w:val="00616794"/>
    <w:rsid w:val="00616B00"/>
    <w:rsid w:val="00617FAA"/>
    <w:rsid w:val="006202A6"/>
    <w:rsid w:val="0062054B"/>
    <w:rsid w:val="00621C4E"/>
    <w:rsid w:val="00621C95"/>
    <w:rsid w:val="00623723"/>
    <w:rsid w:val="00623B19"/>
    <w:rsid w:val="006249BE"/>
    <w:rsid w:val="00624AA1"/>
    <w:rsid w:val="00624EAE"/>
    <w:rsid w:val="006259A4"/>
    <w:rsid w:val="0062760D"/>
    <w:rsid w:val="00630544"/>
    <w:rsid w:val="006305D7"/>
    <w:rsid w:val="0063244E"/>
    <w:rsid w:val="0063295A"/>
    <w:rsid w:val="00632A4D"/>
    <w:rsid w:val="00632F63"/>
    <w:rsid w:val="0063376D"/>
    <w:rsid w:val="00633A01"/>
    <w:rsid w:val="00633B97"/>
    <w:rsid w:val="006341F7"/>
    <w:rsid w:val="00634585"/>
    <w:rsid w:val="00635014"/>
    <w:rsid w:val="006352B4"/>
    <w:rsid w:val="00635766"/>
    <w:rsid w:val="006369CE"/>
    <w:rsid w:val="00640E84"/>
    <w:rsid w:val="006411CA"/>
    <w:rsid w:val="006421E5"/>
    <w:rsid w:val="0064423E"/>
    <w:rsid w:val="0064605E"/>
    <w:rsid w:val="00646088"/>
    <w:rsid w:val="00646AA1"/>
    <w:rsid w:val="00652879"/>
    <w:rsid w:val="006551A6"/>
    <w:rsid w:val="00660159"/>
    <w:rsid w:val="00660205"/>
    <w:rsid w:val="00660A1E"/>
    <w:rsid w:val="006619C8"/>
    <w:rsid w:val="00665DED"/>
    <w:rsid w:val="00670C01"/>
    <w:rsid w:val="00671710"/>
    <w:rsid w:val="00671F6C"/>
    <w:rsid w:val="006723F3"/>
    <w:rsid w:val="00673414"/>
    <w:rsid w:val="0067364D"/>
    <w:rsid w:val="00675AE2"/>
    <w:rsid w:val="00676079"/>
    <w:rsid w:val="00676ECD"/>
    <w:rsid w:val="006777E2"/>
    <w:rsid w:val="00677D0A"/>
    <w:rsid w:val="0068185F"/>
    <w:rsid w:val="00681B91"/>
    <w:rsid w:val="00682DCB"/>
    <w:rsid w:val="0068392E"/>
    <w:rsid w:val="00683E16"/>
    <w:rsid w:val="0068415B"/>
    <w:rsid w:val="00684D8F"/>
    <w:rsid w:val="0068712E"/>
    <w:rsid w:val="00690A2B"/>
    <w:rsid w:val="006910A4"/>
    <w:rsid w:val="00691116"/>
    <w:rsid w:val="006926A9"/>
    <w:rsid w:val="006926F1"/>
    <w:rsid w:val="00694F7C"/>
    <w:rsid w:val="00695CEA"/>
    <w:rsid w:val="00696631"/>
    <w:rsid w:val="006A01CF"/>
    <w:rsid w:val="006A0557"/>
    <w:rsid w:val="006A072E"/>
    <w:rsid w:val="006A17FA"/>
    <w:rsid w:val="006A3610"/>
    <w:rsid w:val="006A60DD"/>
    <w:rsid w:val="006A66DC"/>
    <w:rsid w:val="006A72C9"/>
    <w:rsid w:val="006B0679"/>
    <w:rsid w:val="006B074C"/>
    <w:rsid w:val="006B0C53"/>
    <w:rsid w:val="006B13E5"/>
    <w:rsid w:val="006B2D98"/>
    <w:rsid w:val="006B3546"/>
    <w:rsid w:val="006B3B84"/>
    <w:rsid w:val="006B3EC7"/>
    <w:rsid w:val="006B4E7C"/>
    <w:rsid w:val="006B534A"/>
    <w:rsid w:val="006B54BD"/>
    <w:rsid w:val="006B5A2A"/>
    <w:rsid w:val="006B5D8C"/>
    <w:rsid w:val="006B715E"/>
    <w:rsid w:val="006B72D4"/>
    <w:rsid w:val="006C1028"/>
    <w:rsid w:val="006C1075"/>
    <w:rsid w:val="006C11CC"/>
    <w:rsid w:val="006C1AEB"/>
    <w:rsid w:val="006C25E3"/>
    <w:rsid w:val="006C2DE0"/>
    <w:rsid w:val="006C57FE"/>
    <w:rsid w:val="006C668E"/>
    <w:rsid w:val="006C7886"/>
    <w:rsid w:val="006C78DF"/>
    <w:rsid w:val="006D3CDF"/>
    <w:rsid w:val="006D4310"/>
    <w:rsid w:val="006D4A41"/>
    <w:rsid w:val="006D4AE8"/>
    <w:rsid w:val="006D5075"/>
    <w:rsid w:val="006D68CF"/>
    <w:rsid w:val="006D6B82"/>
    <w:rsid w:val="006D79BB"/>
    <w:rsid w:val="006D7A38"/>
    <w:rsid w:val="006E0B89"/>
    <w:rsid w:val="006E26FF"/>
    <w:rsid w:val="006E4B63"/>
    <w:rsid w:val="006E68E2"/>
    <w:rsid w:val="006E6F68"/>
    <w:rsid w:val="006E725D"/>
    <w:rsid w:val="006F04FC"/>
    <w:rsid w:val="006F06E4"/>
    <w:rsid w:val="006F3CBE"/>
    <w:rsid w:val="006F4C6B"/>
    <w:rsid w:val="006F519D"/>
    <w:rsid w:val="006F702D"/>
    <w:rsid w:val="006F7B41"/>
    <w:rsid w:val="007008AF"/>
    <w:rsid w:val="00702B5D"/>
    <w:rsid w:val="00703358"/>
    <w:rsid w:val="00703C13"/>
    <w:rsid w:val="00703ED2"/>
    <w:rsid w:val="0070471B"/>
    <w:rsid w:val="00704BF7"/>
    <w:rsid w:val="00705415"/>
    <w:rsid w:val="007055BB"/>
    <w:rsid w:val="00706999"/>
    <w:rsid w:val="00707942"/>
    <w:rsid w:val="00707B8D"/>
    <w:rsid w:val="00710D70"/>
    <w:rsid w:val="00713636"/>
    <w:rsid w:val="00714425"/>
    <w:rsid w:val="00714B8C"/>
    <w:rsid w:val="00716464"/>
    <w:rsid w:val="0071675D"/>
    <w:rsid w:val="00716A3F"/>
    <w:rsid w:val="00717736"/>
    <w:rsid w:val="00722B5B"/>
    <w:rsid w:val="0072326E"/>
    <w:rsid w:val="00724ACE"/>
    <w:rsid w:val="00725047"/>
    <w:rsid w:val="007271D3"/>
    <w:rsid w:val="00727960"/>
    <w:rsid w:val="00732B47"/>
    <w:rsid w:val="007331FF"/>
    <w:rsid w:val="0073346B"/>
    <w:rsid w:val="00733FE8"/>
    <w:rsid w:val="00734A57"/>
    <w:rsid w:val="00734EC4"/>
    <w:rsid w:val="00735625"/>
    <w:rsid w:val="00735CF5"/>
    <w:rsid w:val="007366AC"/>
    <w:rsid w:val="00736C53"/>
    <w:rsid w:val="00736CFD"/>
    <w:rsid w:val="00736D08"/>
    <w:rsid w:val="007371B7"/>
    <w:rsid w:val="0074063A"/>
    <w:rsid w:val="00742AA4"/>
    <w:rsid w:val="00743B41"/>
    <w:rsid w:val="00743BA1"/>
    <w:rsid w:val="007458B2"/>
    <w:rsid w:val="00745F1E"/>
    <w:rsid w:val="007460C1"/>
    <w:rsid w:val="00746A80"/>
    <w:rsid w:val="007515FE"/>
    <w:rsid w:val="00756FA1"/>
    <w:rsid w:val="007601D0"/>
    <w:rsid w:val="007603BB"/>
    <w:rsid w:val="0076109D"/>
    <w:rsid w:val="0076251E"/>
    <w:rsid w:val="00763255"/>
    <w:rsid w:val="0076331B"/>
    <w:rsid w:val="00763FDB"/>
    <w:rsid w:val="00767107"/>
    <w:rsid w:val="0076775B"/>
    <w:rsid w:val="00767FBD"/>
    <w:rsid w:val="00770673"/>
    <w:rsid w:val="00772517"/>
    <w:rsid w:val="00773617"/>
    <w:rsid w:val="00773BFD"/>
    <w:rsid w:val="007743B3"/>
    <w:rsid w:val="00774490"/>
    <w:rsid w:val="00775A50"/>
    <w:rsid w:val="0077778B"/>
    <w:rsid w:val="00780B7F"/>
    <w:rsid w:val="007819FF"/>
    <w:rsid w:val="00782EB1"/>
    <w:rsid w:val="0078360C"/>
    <w:rsid w:val="00784A4C"/>
    <w:rsid w:val="00784BC6"/>
    <w:rsid w:val="0078523D"/>
    <w:rsid w:val="00786E31"/>
    <w:rsid w:val="007915D1"/>
    <w:rsid w:val="007916D6"/>
    <w:rsid w:val="007931DF"/>
    <w:rsid w:val="00795AAF"/>
    <w:rsid w:val="007963D9"/>
    <w:rsid w:val="00796E07"/>
    <w:rsid w:val="007A0172"/>
    <w:rsid w:val="007A1457"/>
    <w:rsid w:val="007A1804"/>
    <w:rsid w:val="007A1A81"/>
    <w:rsid w:val="007A2511"/>
    <w:rsid w:val="007A260E"/>
    <w:rsid w:val="007A3CD7"/>
    <w:rsid w:val="007A45F8"/>
    <w:rsid w:val="007A4795"/>
    <w:rsid w:val="007A4D4C"/>
    <w:rsid w:val="007A4DD6"/>
    <w:rsid w:val="007A5CB9"/>
    <w:rsid w:val="007A72EB"/>
    <w:rsid w:val="007B04AA"/>
    <w:rsid w:val="007B1A4B"/>
    <w:rsid w:val="007B1DD3"/>
    <w:rsid w:val="007B20AE"/>
    <w:rsid w:val="007B33B5"/>
    <w:rsid w:val="007B3E3F"/>
    <w:rsid w:val="007B4BBF"/>
    <w:rsid w:val="007B52AB"/>
    <w:rsid w:val="007B6545"/>
    <w:rsid w:val="007B6B07"/>
    <w:rsid w:val="007B6D43"/>
    <w:rsid w:val="007B749A"/>
    <w:rsid w:val="007B7C6E"/>
    <w:rsid w:val="007C0664"/>
    <w:rsid w:val="007C093F"/>
    <w:rsid w:val="007C446A"/>
    <w:rsid w:val="007C5C22"/>
    <w:rsid w:val="007C62A2"/>
    <w:rsid w:val="007C6445"/>
    <w:rsid w:val="007C65FC"/>
    <w:rsid w:val="007C787D"/>
    <w:rsid w:val="007D005A"/>
    <w:rsid w:val="007D3B3F"/>
    <w:rsid w:val="007D44D7"/>
    <w:rsid w:val="007D621A"/>
    <w:rsid w:val="007D6708"/>
    <w:rsid w:val="007D67EB"/>
    <w:rsid w:val="007D6D00"/>
    <w:rsid w:val="007E058A"/>
    <w:rsid w:val="007E0C92"/>
    <w:rsid w:val="007E17F1"/>
    <w:rsid w:val="007E2887"/>
    <w:rsid w:val="007E4517"/>
    <w:rsid w:val="007E4FE4"/>
    <w:rsid w:val="007E5278"/>
    <w:rsid w:val="007E58BF"/>
    <w:rsid w:val="007E7015"/>
    <w:rsid w:val="007E749C"/>
    <w:rsid w:val="007F000D"/>
    <w:rsid w:val="007F057A"/>
    <w:rsid w:val="007F0BB4"/>
    <w:rsid w:val="007F1B5C"/>
    <w:rsid w:val="007F2501"/>
    <w:rsid w:val="007F28A2"/>
    <w:rsid w:val="007F30C9"/>
    <w:rsid w:val="007F35EB"/>
    <w:rsid w:val="007F673F"/>
    <w:rsid w:val="007F6D84"/>
    <w:rsid w:val="007F76E0"/>
    <w:rsid w:val="007F7B2E"/>
    <w:rsid w:val="007F7CB4"/>
    <w:rsid w:val="00801257"/>
    <w:rsid w:val="0080275B"/>
    <w:rsid w:val="00803B0A"/>
    <w:rsid w:val="00804DED"/>
    <w:rsid w:val="00805B96"/>
    <w:rsid w:val="008065FB"/>
    <w:rsid w:val="0080662D"/>
    <w:rsid w:val="00807CDC"/>
    <w:rsid w:val="008105BE"/>
    <w:rsid w:val="008115A5"/>
    <w:rsid w:val="008117FE"/>
    <w:rsid w:val="00811D46"/>
    <w:rsid w:val="0081415D"/>
    <w:rsid w:val="0081752B"/>
    <w:rsid w:val="00820123"/>
    <w:rsid w:val="00820229"/>
    <w:rsid w:val="00820A4C"/>
    <w:rsid w:val="00821B03"/>
    <w:rsid w:val="00821B3C"/>
    <w:rsid w:val="00822448"/>
    <w:rsid w:val="00822ABE"/>
    <w:rsid w:val="00823EC3"/>
    <w:rsid w:val="008244D1"/>
    <w:rsid w:val="008260F3"/>
    <w:rsid w:val="0082620D"/>
    <w:rsid w:val="00827E9B"/>
    <w:rsid w:val="00827F51"/>
    <w:rsid w:val="00830037"/>
    <w:rsid w:val="0083104E"/>
    <w:rsid w:val="00831BBC"/>
    <w:rsid w:val="008324C5"/>
    <w:rsid w:val="008343BE"/>
    <w:rsid w:val="00836535"/>
    <w:rsid w:val="0083697D"/>
    <w:rsid w:val="008373B4"/>
    <w:rsid w:val="00840FB4"/>
    <w:rsid w:val="008410B2"/>
    <w:rsid w:val="00842137"/>
    <w:rsid w:val="00843DAF"/>
    <w:rsid w:val="00844DB9"/>
    <w:rsid w:val="008457E7"/>
    <w:rsid w:val="00846C15"/>
    <w:rsid w:val="00846CDA"/>
    <w:rsid w:val="0084776B"/>
    <w:rsid w:val="00847AE0"/>
    <w:rsid w:val="00847D6A"/>
    <w:rsid w:val="008500A0"/>
    <w:rsid w:val="008524E5"/>
    <w:rsid w:val="00852987"/>
    <w:rsid w:val="00852B9E"/>
    <w:rsid w:val="00852F0C"/>
    <w:rsid w:val="0085351C"/>
    <w:rsid w:val="0085435A"/>
    <w:rsid w:val="008549CA"/>
    <w:rsid w:val="008556C3"/>
    <w:rsid w:val="00855806"/>
    <w:rsid w:val="00855A94"/>
    <w:rsid w:val="0085687C"/>
    <w:rsid w:val="00860318"/>
    <w:rsid w:val="00860E0D"/>
    <w:rsid w:val="00862AC5"/>
    <w:rsid w:val="008633DF"/>
    <w:rsid w:val="00863735"/>
    <w:rsid w:val="00863E10"/>
    <w:rsid w:val="008644BE"/>
    <w:rsid w:val="008706C5"/>
    <w:rsid w:val="00872C22"/>
    <w:rsid w:val="00873707"/>
    <w:rsid w:val="00874478"/>
    <w:rsid w:val="00874B20"/>
    <w:rsid w:val="0087504F"/>
    <w:rsid w:val="008753E3"/>
    <w:rsid w:val="008757C6"/>
    <w:rsid w:val="00875A88"/>
    <w:rsid w:val="008763E1"/>
    <w:rsid w:val="008767E5"/>
    <w:rsid w:val="0087775C"/>
    <w:rsid w:val="00877EC8"/>
    <w:rsid w:val="00880F36"/>
    <w:rsid w:val="00882AC8"/>
    <w:rsid w:val="00883F0D"/>
    <w:rsid w:val="0088428B"/>
    <w:rsid w:val="00884E33"/>
    <w:rsid w:val="00885530"/>
    <w:rsid w:val="008901E4"/>
    <w:rsid w:val="00890370"/>
    <w:rsid w:val="008910D1"/>
    <w:rsid w:val="0089296C"/>
    <w:rsid w:val="00892B2B"/>
    <w:rsid w:val="00893DBC"/>
    <w:rsid w:val="00894E92"/>
    <w:rsid w:val="008962C5"/>
    <w:rsid w:val="008965E4"/>
    <w:rsid w:val="00896ABD"/>
    <w:rsid w:val="00897AB6"/>
    <w:rsid w:val="008A0EDC"/>
    <w:rsid w:val="008A3380"/>
    <w:rsid w:val="008A4BFD"/>
    <w:rsid w:val="008A64E1"/>
    <w:rsid w:val="008A7948"/>
    <w:rsid w:val="008A7A9C"/>
    <w:rsid w:val="008A7FCC"/>
    <w:rsid w:val="008B36AC"/>
    <w:rsid w:val="008B38A3"/>
    <w:rsid w:val="008B500F"/>
    <w:rsid w:val="008B5218"/>
    <w:rsid w:val="008B5988"/>
    <w:rsid w:val="008B5A89"/>
    <w:rsid w:val="008B7102"/>
    <w:rsid w:val="008B7372"/>
    <w:rsid w:val="008C0DDC"/>
    <w:rsid w:val="008C37DD"/>
    <w:rsid w:val="008C3B7D"/>
    <w:rsid w:val="008C3E0E"/>
    <w:rsid w:val="008C7402"/>
    <w:rsid w:val="008D0B7E"/>
    <w:rsid w:val="008D0F90"/>
    <w:rsid w:val="008D24AD"/>
    <w:rsid w:val="008D3715"/>
    <w:rsid w:val="008D5465"/>
    <w:rsid w:val="008D5E61"/>
    <w:rsid w:val="008D7EB7"/>
    <w:rsid w:val="008D7EC5"/>
    <w:rsid w:val="008E0CC3"/>
    <w:rsid w:val="008E17AA"/>
    <w:rsid w:val="008E33B9"/>
    <w:rsid w:val="008E3684"/>
    <w:rsid w:val="008E57F5"/>
    <w:rsid w:val="008E7596"/>
    <w:rsid w:val="008E7606"/>
    <w:rsid w:val="008F1D8A"/>
    <w:rsid w:val="008F1DAA"/>
    <w:rsid w:val="008F3EBD"/>
    <w:rsid w:val="008F4A03"/>
    <w:rsid w:val="008F4E38"/>
    <w:rsid w:val="008F4EA5"/>
    <w:rsid w:val="008F4F15"/>
    <w:rsid w:val="008F5313"/>
    <w:rsid w:val="008F60B2"/>
    <w:rsid w:val="008F6D57"/>
    <w:rsid w:val="008F7A72"/>
    <w:rsid w:val="008F7C41"/>
    <w:rsid w:val="00900F43"/>
    <w:rsid w:val="0090241A"/>
    <w:rsid w:val="009031E2"/>
    <w:rsid w:val="0090446B"/>
    <w:rsid w:val="009049EE"/>
    <w:rsid w:val="00904FD2"/>
    <w:rsid w:val="00906DD1"/>
    <w:rsid w:val="0090709A"/>
    <w:rsid w:val="0091276C"/>
    <w:rsid w:val="00913694"/>
    <w:rsid w:val="009165AC"/>
    <w:rsid w:val="00916FFC"/>
    <w:rsid w:val="009176CE"/>
    <w:rsid w:val="0092053F"/>
    <w:rsid w:val="009206DD"/>
    <w:rsid w:val="00920BF9"/>
    <w:rsid w:val="0092340A"/>
    <w:rsid w:val="00923FE8"/>
    <w:rsid w:val="00926287"/>
    <w:rsid w:val="00927425"/>
    <w:rsid w:val="009274AF"/>
    <w:rsid w:val="00931017"/>
    <w:rsid w:val="009313D9"/>
    <w:rsid w:val="00932B39"/>
    <w:rsid w:val="0093383B"/>
    <w:rsid w:val="00934AAE"/>
    <w:rsid w:val="00935B7F"/>
    <w:rsid w:val="00936707"/>
    <w:rsid w:val="00941293"/>
    <w:rsid w:val="009422D2"/>
    <w:rsid w:val="00942349"/>
    <w:rsid w:val="0094245B"/>
    <w:rsid w:val="00942613"/>
    <w:rsid w:val="009461AE"/>
    <w:rsid w:val="00946372"/>
    <w:rsid w:val="00950894"/>
    <w:rsid w:val="00950C17"/>
    <w:rsid w:val="00951FAF"/>
    <w:rsid w:val="00954740"/>
    <w:rsid w:val="0095553F"/>
    <w:rsid w:val="00955AE5"/>
    <w:rsid w:val="00955D1C"/>
    <w:rsid w:val="00956AF8"/>
    <w:rsid w:val="00962E71"/>
    <w:rsid w:val="00963ABC"/>
    <w:rsid w:val="009647E1"/>
    <w:rsid w:val="0096480C"/>
    <w:rsid w:val="00964991"/>
    <w:rsid w:val="00965C94"/>
    <w:rsid w:val="00965D21"/>
    <w:rsid w:val="00966207"/>
    <w:rsid w:val="00967414"/>
    <w:rsid w:val="00967764"/>
    <w:rsid w:val="00967986"/>
    <w:rsid w:val="00970B0E"/>
    <w:rsid w:val="00970BB9"/>
    <w:rsid w:val="009716EB"/>
    <w:rsid w:val="009726EE"/>
    <w:rsid w:val="009727DA"/>
    <w:rsid w:val="00972CDE"/>
    <w:rsid w:val="009733DD"/>
    <w:rsid w:val="009748FA"/>
    <w:rsid w:val="009749B3"/>
    <w:rsid w:val="00975573"/>
    <w:rsid w:val="00976294"/>
    <w:rsid w:val="00976D03"/>
    <w:rsid w:val="00977B30"/>
    <w:rsid w:val="00982F41"/>
    <w:rsid w:val="00984241"/>
    <w:rsid w:val="00985090"/>
    <w:rsid w:val="00986432"/>
    <w:rsid w:val="00987710"/>
    <w:rsid w:val="009904AB"/>
    <w:rsid w:val="009911AE"/>
    <w:rsid w:val="00991B7D"/>
    <w:rsid w:val="00991D25"/>
    <w:rsid w:val="00992E33"/>
    <w:rsid w:val="009936A5"/>
    <w:rsid w:val="009945D7"/>
    <w:rsid w:val="00995252"/>
    <w:rsid w:val="00995688"/>
    <w:rsid w:val="009958A6"/>
    <w:rsid w:val="00996456"/>
    <w:rsid w:val="0099761A"/>
    <w:rsid w:val="009A0046"/>
    <w:rsid w:val="009A0223"/>
    <w:rsid w:val="009A04F5"/>
    <w:rsid w:val="009A0D12"/>
    <w:rsid w:val="009A15EF"/>
    <w:rsid w:val="009A17BD"/>
    <w:rsid w:val="009A1A27"/>
    <w:rsid w:val="009A220D"/>
    <w:rsid w:val="009A38A5"/>
    <w:rsid w:val="009A3E66"/>
    <w:rsid w:val="009A5B73"/>
    <w:rsid w:val="009B118B"/>
    <w:rsid w:val="009B1737"/>
    <w:rsid w:val="009B2B94"/>
    <w:rsid w:val="009B3061"/>
    <w:rsid w:val="009B3D4B"/>
    <w:rsid w:val="009B461A"/>
    <w:rsid w:val="009B4CA3"/>
    <w:rsid w:val="009B58B0"/>
    <w:rsid w:val="009B5931"/>
    <w:rsid w:val="009B5B99"/>
    <w:rsid w:val="009B6EFC"/>
    <w:rsid w:val="009B7D08"/>
    <w:rsid w:val="009C07ED"/>
    <w:rsid w:val="009C1FD0"/>
    <w:rsid w:val="009C2DF8"/>
    <w:rsid w:val="009C31BF"/>
    <w:rsid w:val="009C331F"/>
    <w:rsid w:val="009C4565"/>
    <w:rsid w:val="009C4E00"/>
    <w:rsid w:val="009C592C"/>
    <w:rsid w:val="009C5FD6"/>
    <w:rsid w:val="009C6011"/>
    <w:rsid w:val="009C68B7"/>
    <w:rsid w:val="009D0834"/>
    <w:rsid w:val="009D0A1E"/>
    <w:rsid w:val="009D0C06"/>
    <w:rsid w:val="009D16B7"/>
    <w:rsid w:val="009D1DD7"/>
    <w:rsid w:val="009D26A3"/>
    <w:rsid w:val="009D2AE3"/>
    <w:rsid w:val="009D48BA"/>
    <w:rsid w:val="009D4A1E"/>
    <w:rsid w:val="009D52BC"/>
    <w:rsid w:val="009D70CF"/>
    <w:rsid w:val="009D7820"/>
    <w:rsid w:val="009D7D0A"/>
    <w:rsid w:val="009D7D98"/>
    <w:rsid w:val="009D7E70"/>
    <w:rsid w:val="009E02B6"/>
    <w:rsid w:val="009E09D9"/>
    <w:rsid w:val="009E0DDB"/>
    <w:rsid w:val="009E166B"/>
    <w:rsid w:val="009E173F"/>
    <w:rsid w:val="009E2B6A"/>
    <w:rsid w:val="009E4621"/>
    <w:rsid w:val="009E4B03"/>
    <w:rsid w:val="009E5CC2"/>
    <w:rsid w:val="009F01B1"/>
    <w:rsid w:val="009F0DBB"/>
    <w:rsid w:val="009F384E"/>
    <w:rsid w:val="009F3887"/>
    <w:rsid w:val="009F4726"/>
    <w:rsid w:val="009F61AC"/>
    <w:rsid w:val="009F61C0"/>
    <w:rsid w:val="009F659A"/>
    <w:rsid w:val="009F6AB6"/>
    <w:rsid w:val="009F732B"/>
    <w:rsid w:val="00A00508"/>
    <w:rsid w:val="00A00F12"/>
    <w:rsid w:val="00A01556"/>
    <w:rsid w:val="00A01FE0"/>
    <w:rsid w:val="00A02FC0"/>
    <w:rsid w:val="00A046C5"/>
    <w:rsid w:val="00A06945"/>
    <w:rsid w:val="00A07A31"/>
    <w:rsid w:val="00A10656"/>
    <w:rsid w:val="00A113C0"/>
    <w:rsid w:val="00A1149F"/>
    <w:rsid w:val="00A12FA6"/>
    <w:rsid w:val="00A1330D"/>
    <w:rsid w:val="00A1339B"/>
    <w:rsid w:val="00A14776"/>
    <w:rsid w:val="00A149A3"/>
    <w:rsid w:val="00A14ABA"/>
    <w:rsid w:val="00A16E3A"/>
    <w:rsid w:val="00A21617"/>
    <w:rsid w:val="00A21EFD"/>
    <w:rsid w:val="00A21FED"/>
    <w:rsid w:val="00A2373F"/>
    <w:rsid w:val="00A23D76"/>
    <w:rsid w:val="00A24A4A"/>
    <w:rsid w:val="00A24CB6"/>
    <w:rsid w:val="00A26CD2"/>
    <w:rsid w:val="00A26DFE"/>
    <w:rsid w:val="00A27584"/>
    <w:rsid w:val="00A27667"/>
    <w:rsid w:val="00A32979"/>
    <w:rsid w:val="00A34A67"/>
    <w:rsid w:val="00A353E0"/>
    <w:rsid w:val="00A36ED2"/>
    <w:rsid w:val="00A37462"/>
    <w:rsid w:val="00A459E1"/>
    <w:rsid w:val="00A465C4"/>
    <w:rsid w:val="00A46AC4"/>
    <w:rsid w:val="00A47F3E"/>
    <w:rsid w:val="00A51424"/>
    <w:rsid w:val="00A52296"/>
    <w:rsid w:val="00A55661"/>
    <w:rsid w:val="00A556A1"/>
    <w:rsid w:val="00A56A34"/>
    <w:rsid w:val="00A5703F"/>
    <w:rsid w:val="00A57800"/>
    <w:rsid w:val="00A5784C"/>
    <w:rsid w:val="00A61A5E"/>
    <w:rsid w:val="00A61B70"/>
    <w:rsid w:val="00A61CB6"/>
    <w:rsid w:val="00A61FA8"/>
    <w:rsid w:val="00A637F4"/>
    <w:rsid w:val="00A63B59"/>
    <w:rsid w:val="00A64DF2"/>
    <w:rsid w:val="00A65485"/>
    <w:rsid w:val="00A66E05"/>
    <w:rsid w:val="00A70753"/>
    <w:rsid w:val="00A712D2"/>
    <w:rsid w:val="00A716F4"/>
    <w:rsid w:val="00A72E32"/>
    <w:rsid w:val="00A73E95"/>
    <w:rsid w:val="00A81857"/>
    <w:rsid w:val="00A82C8A"/>
    <w:rsid w:val="00A8346B"/>
    <w:rsid w:val="00A848A2"/>
    <w:rsid w:val="00A84AD7"/>
    <w:rsid w:val="00A852FF"/>
    <w:rsid w:val="00A8575D"/>
    <w:rsid w:val="00A87156"/>
    <w:rsid w:val="00A87337"/>
    <w:rsid w:val="00A9094E"/>
    <w:rsid w:val="00A90C97"/>
    <w:rsid w:val="00A91147"/>
    <w:rsid w:val="00A922EC"/>
    <w:rsid w:val="00A92DDC"/>
    <w:rsid w:val="00A94A6F"/>
    <w:rsid w:val="00A960C8"/>
    <w:rsid w:val="00A96604"/>
    <w:rsid w:val="00AA03DF"/>
    <w:rsid w:val="00AA0A46"/>
    <w:rsid w:val="00AA1658"/>
    <w:rsid w:val="00AA1A2D"/>
    <w:rsid w:val="00AA1B4F"/>
    <w:rsid w:val="00AA1CFE"/>
    <w:rsid w:val="00AA21D8"/>
    <w:rsid w:val="00AA25B4"/>
    <w:rsid w:val="00AA271A"/>
    <w:rsid w:val="00AA2B52"/>
    <w:rsid w:val="00AA3270"/>
    <w:rsid w:val="00AA433C"/>
    <w:rsid w:val="00AA4C97"/>
    <w:rsid w:val="00AA54CE"/>
    <w:rsid w:val="00AA54F3"/>
    <w:rsid w:val="00AA556C"/>
    <w:rsid w:val="00AA58EE"/>
    <w:rsid w:val="00AA6B43"/>
    <w:rsid w:val="00AA720D"/>
    <w:rsid w:val="00AB0A7B"/>
    <w:rsid w:val="00AB2B8D"/>
    <w:rsid w:val="00AB367A"/>
    <w:rsid w:val="00AB3FD1"/>
    <w:rsid w:val="00AB6623"/>
    <w:rsid w:val="00AC01D1"/>
    <w:rsid w:val="00AC029E"/>
    <w:rsid w:val="00AC0AB2"/>
    <w:rsid w:val="00AC0E9F"/>
    <w:rsid w:val="00AC2CE6"/>
    <w:rsid w:val="00AC308C"/>
    <w:rsid w:val="00AC4F20"/>
    <w:rsid w:val="00AC52A5"/>
    <w:rsid w:val="00AC5738"/>
    <w:rsid w:val="00AC6280"/>
    <w:rsid w:val="00AC634E"/>
    <w:rsid w:val="00AC68FA"/>
    <w:rsid w:val="00AC6C20"/>
    <w:rsid w:val="00AC6EFD"/>
    <w:rsid w:val="00AC7151"/>
    <w:rsid w:val="00AD0CB3"/>
    <w:rsid w:val="00AD1871"/>
    <w:rsid w:val="00AD26B5"/>
    <w:rsid w:val="00AD3698"/>
    <w:rsid w:val="00AD460A"/>
    <w:rsid w:val="00AD4D1B"/>
    <w:rsid w:val="00AD55BD"/>
    <w:rsid w:val="00AD6A05"/>
    <w:rsid w:val="00AE0909"/>
    <w:rsid w:val="00AE118B"/>
    <w:rsid w:val="00AE272B"/>
    <w:rsid w:val="00AE3E3A"/>
    <w:rsid w:val="00AE6D41"/>
    <w:rsid w:val="00AE74BE"/>
    <w:rsid w:val="00AE77B4"/>
    <w:rsid w:val="00AE7C1A"/>
    <w:rsid w:val="00AE7D29"/>
    <w:rsid w:val="00AE7DF8"/>
    <w:rsid w:val="00AF07B5"/>
    <w:rsid w:val="00AF09B3"/>
    <w:rsid w:val="00AF0D9C"/>
    <w:rsid w:val="00AF13AB"/>
    <w:rsid w:val="00AF1D36"/>
    <w:rsid w:val="00AF23A4"/>
    <w:rsid w:val="00AF280B"/>
    <w:rsid w:val="00AF4621"/>
    <w:rsid w:val="00AF5F75"/>
    <w:rsid w:val="00AF6001"/>
    <w:rsid w:val="00AF65E2"/>
    <w:rsid w:val="00B00BE2"/>
    <w:rsid w:val="00B00CAE"/>
    <w:rsid w:val="00B01A16"/>
    <w:rsid w:val="00B01FB7"/>
    <w:rsid w:val="00B02F2F"/>
    <w:rsid w:val="00B052AC"/>
    <w:rsid w:val="00B055CA"/>
    <w:rsid w:val="00B05A2C"/>
    <w:rsid w:val="00B06F30"/>
    <w:rsid w:val="00B0793E"/>
    <w:rsid w:val="00B07F45"/>
    <w:rsid w:val="00B1021A"/>
    <w:rsid w:val="00B1054F"/>
    <w:rsid w:val="00B10C8D"/>
    <w:rsid w:val="00B110A0"/>
    <w:rsid w:val="00B1357B"/>
    <w:rsid w:val="00B1414B"/>
    <w:rsid w:val="00B145B3"/>
    <w:rsid w:val="00B1481A"/>
    <w:rsid w:val="00B15156"/>
    <w:rsid w:val="00B15A1F"/>
    <w:rsid w:val="00B15FE9"/>
    <w:rsid w:val="00B16D21"/>
    <w:rsid w:val="00B2148A"/>
    <w:rsid w:val="00B220C2"/>
    <w:rsid w:val="00B221B7"/>
    <w:rsid w:val="00B228D4"/>
    <w:rsid w:val="00B22FDE"/>
    <w:rsid w:val="00B25B32"/>
    <w:rsid w:val="00B26A1D"/>
    <w:rsid w:val="00B26ED8"/>
    <w:rsid w:val="00B32616"/>
    <w:rsid w:val="00B35552"/>
    <w:rsid w:val="00B35C59"/>
    <w:rsid w:val="00B36C42"/>
    <w:rsid w:val="00B37499"/>
    <w:rsid w:val="00B37A1E"/>
    <w:rsid w:val="00B4165A"/>
    <w:rsid w:val="00B42EA7"/>
    <w:rsid w:val="00B4368C"/>
    <w:rsid w:val="00B51845"/>
    <w:rsid w:val="00B51923"/>
    <w:rsid w:val="00B532BD"/>
    <w:rsid w:val="00B532C3"/>
    <w:rsid w:val="00B5337C"/>
    <w:rsid w:val="00B53FDE"/>
    <w:rsid w:val="00B56397"/>
    <w:rsid w:val="00B5705A"/>
    <w:rsid w:val="00B571DA"/>
    <w:rsid w:val="00B6027B"/>
    <w:rsid w:val="00B60FD9"/>
    <w:rsid w:val="00B636C8"/>
    <w:rsid w:val="00B63BB3"/>
    <w:rsid w:val="00B63EDA"/>
    <w:rsid w:val="00B65B29"/>
    <w:rsid w:val="00B65B95"/>
    <w:rsid w:val="00B65EDB"/>
    <w:rsid w:val="00B663BF"/>
    <w:rsid w:val="00B672E6"/>
    <w:rsid w:val="00B67AFF"/>
    <w:rsid w:val="00B7023F"/>
    <w:rsid w:val="00B7063F"/>
    <w:rsid w:val="00B70B59"/>
    <w:rsid w:val="00B70D93"/>
    <w:rsid w:val="00B7127B"/>
    <w:rsid w:val="00B73657"/>
    <w:rsid w:val="00B739B3"/>
    <w:rsid w:val="00B73A8F"/>
    <w:rsid w:val="00B73E9A"/>
    <w:rsid w:val="00B7445D"/>
    <w:rsid w:val="00B753CA"/>
    <w:rsid w:val="00B760E0"/>
    <w:rsid w:val="00B76A63"/>
    <w:rsid w:val="00B7766F"/>
    <w:rsid w:val="00B81B15"/>
    <w:rsid w:val="00B828D4"/>
    <w:rsid w:val="00B8315C"/>
    <w:rsid w:val="00B8530E"/>
    <w:rsid w:val="00B86CE8"/>
    <w:rsid w:val="00B915AE"/>
    <w:rsid w:val="00B95D20"/>
    <w:rsid w:val="00B95FDA"/>
    <w:rsid w:val="00B979B7"/>
    <w:rsid w:val="00B97A2A"/>
    <w:rsid w:val="00BA096D"/>
    <w:rsid w:val="00BA0E38"/>
    <w:rsid w:val="00BA1735"/>
    <w:rsid w:val="00BA19FA"/>
    <w:rsid w:val="00BA242F"/>
    <w:rsid w:val="00BA30C3"/>
    <w:rsid w:val="00BA4288"/>
    <w:rsid w:val="00BA4F3D"/>
    <w:rsid w:val="00BA55E8"/>
    <w:rsid w:val="00BA7C83"/>
    <w:rsid w:val="00BB0902"/>
    <w:rsid w:val="00BB1F9C"/>
    <w:rsid w:val="00BB2DC7"/>
    <w:rsid w:val="00BB33BF"/>
    <w:rsid w:val="00BB3879"/>
    <w:rsid w:val="00BB48E5"/>
    <w:rsid w:val="00BB5607"/>
    <w:rsid w:val="00BB5ACA"/>
    <w:rsid w:val="00BB6180"/>
    <w:rsid w:val="00BB627F"/>
    <w:rsid w:val="00BB6428"/>
    <w:rsid w:val="00BB66BE"/>
    <w:rsid w:val="00BC0C17"/>
    <w:rsid w:val="00BC2BA9"/>
    <w:rsid w:val="00BC2D12"/>
    <w:rsid w:val="00BC328F"/>
    <w:rsid w:val="00BC3527"/>
    <w:rsid w:val="00BC3823"/>
    <w:rsid w:val="00BC4D40"/>
    <w:rsid w:val="00BC4F7A"/>
    <w:rsid w:val="00BC5841"/>
    <w:rsid w:val="00BC5E32"/>
    <w:rsid w:val="00BC67BA"/>
    <w:rsid w:val="00BD1CAA"/>
    <w:rsid w:val="00BD1EB3"/>
    <w:rsid w:val="00BD2EF0"/>
    <w:rsid w:val="00BD2F14"/>
    <w:rsid w:val="00BD32B8"/>
    <w:rsid w:val="00BD39A1"/>
    <w:rsid w:val="00BD45B7"/>
    <w:rsid w:val="00BD5CB0"/>
    <w:rsid w:val="00BD60B4"/>
    <w:rsid w:val="00BD61E7"/>
    <w:rsid w:val="00BD70A2"/>
    <w:rsid w:val="00BD796B"/>
    <w:rsid w:val="00BE126E"/>
    <w:rsid w:val="00BE39BF"/>
    <w:rsid w:val="00BE40C0"/>
    <w:rsid w:val="00BE5C8E"/>
    <w:rsid w:val="00BE5F4A"/>
    <w:rsid w:val="00BE776A"/>
    <w:rsid w:val="00BE7AEF"/>
    <w:rsid w:val="00BF05BB"/>
    <w:rsid w:val="00BF09B0"/>
    <w:rsid w:val="00BF10D8"/>
    <w:rsid w:val="00BF1544"/>
    <w:rsid w:val="00BF1B53"/>
    <w:rsid w:val="00BF1FE6"/>
    <w:rsid w:val="00BF246D"/>
    <w:rsid w:val="00BF2682"/>
    <w:rsid w:val="00BF37C3"/>
    <w:rsid w:val="00BF5526"/>
    <w:rsid w:val="00BF589E"/>
    <w:rsid w:val="00BF673B"/>
    <w:rsid w:val="00BF7442"/>
    <w:rsid w:val="00BF75B1"/>
    <w:rsid w:val="00C02D10"/>
    <w:rsid w:val="00C06F06"/>
    <w:rsid w:val="00C0725E"/>
    <w:rsid w:val="00C101EA"/>
    <w:rsid w:val="00C10C36"/>
    <w:rsid w:val="00C14734"/>
    <w:rsid w:val="00C17CE8"/>
    <w:rsid w:val="00C20FAD"/>
    <w:rsid w:val="00C2375F"/>
    <w:rsid w:val="00C23E54"/>
    <w:rsid w:val="00C247CB"/>
    <w:rsid w:val="00C2502D"/>
    <w:rsid w:val="00C25C77"/>
    <w:rsid w:val="00C27D62"/>
    <w:rsid w:val="00C32E66"/>
    <w:rsid w:val="00C3355F"/>
    <w:rsid w:val="00C33A04"/>
    <w:rsid w:val="00C3569A"/>
    <w:rsid w:val="00C37662"/>
    <w:rsid w:val="00C40807"/>
    <w:rsid w:val="00C40D97"/>
    <w:rsid w:val="00C438A3"/>
    <w:rsid w:val="00C43B8B"/>
    <w:rsid w:val="00C43F48"/>
    <w:rsid w:val="00C44204"/>
    <w:rsid w:val="00C448FF"/>
    <w:rsid w:val="00C45E57"/>
    <w:rsid w:val="00C46CDD"/>
    <w:rsid w:val="00C470FF"/>
    <w:rsid w:val="00C479F4"/>
    <w:rsid w:val="00C47CED"/>
    <w:rsid w:val="00C47E33"/>
    <w:rsid w:val="00C50D2A"/>
    <w:rsid w:val="00C51199"/>
    <w:rsid w:val="00C519AA"/>
    <w:rsid w:val="00C523A1"/>
    <w:rsid w:val="00C52AE0"/>
    <w:rsid w:val="00C52F29"/>
    <w:rsid w:val="00C5518D"/>
    <w:rsid w:val="00C55B79"/>
    <w:rsid w:val="00C56CE6"/>
    <w:rsid w:val="00C56F5A"/>
    <w:rsid w:val="00C5745F"/>
    <w:rsid w:val="00C60005"/>
    <w:rsid w:val="00C61A98"/>
    <w:rsid w:val="00C625CF"/>
    <w:rsid w:val="00C63201"/>
    <w:rsid w:val="00C638EE"/>
    <w:rsid w:val="00C64C1E"/>
    <w:rsid w:val="00C64CDB"/>
    <w:rsid w:val="00C64E62"/>
    <w:rsid w:val="00C651D5"/>
    <w:rsid w:val="00C65600"/>
    <w:rsid w:val="00C65CCC"/>
    <w:rsid w:val="00C66CA6"/>
    <w:rsid w:val="00C6771B"/>
    <w:rsid w:val="00C67831"/>
    <w:rsid w:val="00C70AA0"/>
    <w:rsid w:val="00C70FE0"/>
    <w:rsid w:val="00C7189C"/>
    <w:rsid w:val="00C72529"/>
    <w:rsid w:val="00C72CB8"/>
    <w:rsid w:val="00C75878"/>
    <w:rsid w:val="00C75C15"/>
    <w:rsid w:val="00C7618F"/>
    <w:rsid w:val="00C765A9"/>
    <w:rsid w:val="00C767CD"/>
    <w:rsid w:val="00C77D7D"/>
    <w:rsid w:val="00C81157"/>
    <w:rsid w:val="00C8137A"/>
    <w:rsid w:val="00C8162D"/>
    <w:rsid w:val="00C830BB"/>
    <w:rsid w:val="00C83A0B"/>
    <w:rsid w:val="00C840A6"/>
    <w:rsid w:val="00C842D0"/>
    <w:rsid w:val="00C8466D"/>
    <w:rsid w:val="00C84ED1"/>
    <w:rsid w:val="00C863CC"/>
    <w:rsid w:val="00C86CF3"/>
    <w:rsid w:val="00C87878"/>
    <w:rsid w:val="00C9038F"/>
    <w:rsid w:val="00C903E9"/>
    <w:rsid w:val="00C91BC7"/>
    <w:rsid w:val="00C92AAB"/>
    <w:rsid w:val="00C92CED"/>
    <w:rsid w:val="00C92E9A"/>
    <w:rsid w:val="00C93C18"/>
    <w:rsid w:val="00C94067"/>
    <w:rsid w:val="00C95D4C"/>
    <w:rsid w:val="00C9637F"/>
    <w:rsid w:val="00C9708A"/>
    <w:rsid w:val="00C97A94"/>
    <w:rsid w:val="00CA2435"/>
    <w:rsid w:val="00CA2B10"/>
    <w:rsid w:val="00CA3240"/>
    <w:rsid w:val="00CA4068"/>
    <w:rsid w:val="00CA4A93"/>
    <w:rsid w:val="00CA554F"/>
    <w:rsid w:val="00CA67F4"/>
    <w:rsid w:val="00CA68C5"/>
    <w:rsid w:val="00CB0062"/>
    <w:rsid w:val="00CB0730"/>
    <w:rsid w:val="00CB37F8"/>
    <w:rsid w:val="00CB4075"/>
    <w:rsid w:val="00CB5536"/>
    <w:rsid w:val="00CB5857"/>
    <w:rsid w:val="00CB6652"/>
    <w:rsid w:val="00CB6B84"/>
    <w:rsid w:val="00CB6D02"/>
    <w:rsid w:val="00CB7DC3"/>
    <w:rsid w:val="00CC1444"/>
    <w:rsid w:val="00CC20B3"/>
    <w:rsid w:val="00CC38C2"/>
    <w:rsid w:val="00CC3B60"/>
    <w:rsid w:val="00CC483B"/>
    <w:rsid w:val="00CC4F53"/>
    <w:rsid w:val="00CC5BE1"/>
    <w:rsid w:val="00CC71C6"/>
    <w:rsid w:val="00CC75A2"/>
    <w:rsid w:val="00CC7A18"/>
    <w:rsid w:val="00CC7D36"/>
    <w:rsid w:val="00CD02CA"/>
    <w:rsid w:val="00CD033F"/>
    <w:rsid w:val="00CD0E2F"/>
    <w:rsid w:val="00CD1D49"/>
    <w:rsid w:val="00CD2F20"/>
    <w:rsid w:val="00CD3A0A"/>
    <w:rsid w:val="00CD5E6B"/>
    <w:rsid w:val="00CD69FC"/>
    <w:rsid w:val="00CD6B20"/>
    <w:rsid w:val="00CD6BDA"/>
    <w:rsid w:val="00CD6D9D"/>
    <w:rsid w:val="00CE0658"/>
    <w:rsid w:val="00CE0807"/>
    <w:rsid w:val="00CE1339"/>
    <w:rsid w:val="00CE42AC"/>
    <w:rsid w:val="00CE566C"/>
    <w:rsid w:val="00CE5A3E"/>
    <w:rsid w:val="00CE61BF"/>
    <w:rsid w:val="00CE61CC"/>
    <w:rsid w:val="00CE6A17"/>
    <w:rsid w:val="00CE6A6B"/>
    <w:rsid w:val="00CE6E42"/>
    <w:rsid w:val="00CE72B2"/>
    <w:rsid w:val="00CF0808"/>
    <w:rsid w:val="00CF082D"/>
    <w:rsid w:val="00CF0E6A"/>
    <w:rsid w:val="00CF20B7"/>
    <w:rsid w:val="00CF21B5"/>
    <w:rsid w:val="00CF3B0F"/>
    <w:rsid w:val="00CF51C7"/>
    <w:rsid w:val="00CF58B8"/>
    <w:rsid w:val="00CF6692"/>
    <w:rsid w:val="00CF7441"/>
    <w:rsid w:val="00D00616"/>
    <w:rsid w:val="00D00932"/>
    <w:rsid w:val="00D00D16"/>
    <w:rsid w:val="00D0182E"/>
    <w:rsid w:val="00D01DD8"/>
    <w:rsid w:val="00D026B2"/>
    <w:rsid w:val="00D03C6C"/>
    <w:rsid w:val="00D04760"/>
    <w:rsid w:val="00D04A95"/>
    <w:rsid w:val="00D04D18"/>
    <w:rsid w:val="00D0510D"/>
    <w:rsid w:val="00D05410"/>
    <w:rsid w:val="00D0545B"/>
    <w:rsid w:val="00D06288"/>
    <w:rsid w:val="00D068C7"/>
    <w:rsid w:val="00D0738D"/>
    <w:rsid w:val="00D1028D"/>
    <w:rsid w:val="00D1113E"/>
    <w:rsid w:val="00D11E17"/>
    <w:rsid w:val="00D128A4"/>
    <w:rsid w:val="00D12DFE"/>
    <w:rsid w:val="00D1383A"/>
    <w:rsid w:val="00D13D5E"/>
    <w:rsid w:val="00D147C8"/>
    <w:rsid w:val="00D14F83"/>
    <w:rsid w:val="00D15131"/>
    <w:rsid w:val="00D1609B"/>
    <w:rsid w:val="00D16FA2"/>
    <w:rsid w:val="00D178F9"/>
    <w:rsid w:val="00D17C8F"/>
    <w:rsid w:val="00D206A2"/>
    <w:rsid w:val="00D20954"/>
    <w:rsid w:val="00D21C39"/>
    <w:rsid w:val="00D21FC6"/>
    <w:rsid w:val="00D2243A"/>
    <w:rsid w:val="00D230CB"/>
    <w:rsid w:val="00D2374C"/>
    <w:rsid w:val="00D26A69"/>
    <w:rsid w:val="00D26E71"/>
    <w:rsid w:val="00D301A9"/>
    <w:rsid w:val="00D33393"/>
    <w:rsid w:val="00D33CEB"/>
    <w:rsid w:val="00D33D36"/>
    <w:rsid w:val="00D34D94"/>
    <w:rsid w:val="00D34F98"/>
    <w:rsid w:val="00D3580E"/>
    <w:rsid w:val="00D35BDE"/>
    <w:rsid w:val="00D36E94"/>
    <w:rsid w:val="00D372DA"/>
    <w:rsid w:val="00D409E2"/>
    <w:rsid w:val="00D427D7"/>
    <w:rsid w:val="00D446B0"/>
    <w:rsid w:val="00D44E62"/>
    <w:rsid w:val="00D4595C"/>
    <w:rsid w:val="00D51308"/>
    <w:rsid w:val="00D51515"/>
    <w:rsid w:val="00D51570"/>
    <w:rsid w:val="00D51CFD"/>
    <w:rsid w:val="00D53E6D"/>
    <w:rsid w:val="00D54E79"/>
    <w:rsid w:val="00D556AD"/>
    <w:rsid w:val="00D60381"/>
    <w:rsid w:val="00D60F8F"/>
    <w:rsid w:val="00D61577"/>
    <w:rsid w:val="00D616DE"/>
    <w:rsid w:val="00D62201"/>
    <w:rsid w:val="00D632CE"/>
    <w:rsid w:val="00D633E6"/>
    <w:rsid w:val="00D651D1"/>
    <w:rsid w:val="00D65329"/>
    <w:rsid w:val="00D6587F"/>
    <w:rsid w:val="00D65C6C"/>
    <w:rsid w:val="00D65EBF"/>
    <w:rsid w:val="00D65FDA"/>
    <w:rsid w:val="00D708BB"/>
    <w:rsid w:val="00D70D6F"/>
    <w:rsid w:val="00D717BB"/>
    <w:rsid w:val="00D7226B"/>
    <w:rsid w:val="00D72707"/>
    <w:rsid w:val="00D75A9C"/>
    <w:rsid w:val="00D80171"/>
    <w:rsid w:val="00D80986"/>
    <w:rsid w:val="00D8110D"/>
    <w:rsid w:val="00D829C8"/>
    <w:rsid w:val="00D87B27"/>
    <w:rsid w:val="00D901BA"/>
    <w:rsid w:val="00D90871"/>
    <w:rsid w:val="00D90C2A"/>
    <w:rsid w:val="00D9131F"/>
    <w:rsid w:val="00D9155F"/>
    <w:rsid w:val="00D9166F"/>
    <w:rsid w:val="00D92804"/>
    <w:rsid w:val="00D92A7F"/>
    <w:rsid w:val="00D9304C"/>
    <w:rsid w:val="00D9403F"/>
    <w:rsid w:val="00D95013"/>
    <w:rsid w:val="00D959B4"/>
    <w:rsid w:val="00D965D0"/>
    <w:rsid w:val="00DA3392"/>
    <w:rsid w:val="00DA44DE"/>
    <w:rsid w:val="00DB183B"/>
    <w:rsid w:val="00DB1E7F"/>
    <w:rsid w:val="00DB33E4"/>
    <w:rsid w:val="00DB5BD8"/>
    <w:rsid w:val="00DB5D46"/>
    <w:rsid w:val="00DB620A"/>
    <w:rsid w:val="00DB6399"/>
    <w:rsid w:val="00DB7058"/>
    <w:rsid w:val="00DC10F1"/>
    <w:rsid w:val="00DC17F9"/>
    <w:rsid w:val="00DC18C7"/>
    <w:rsid w:val="00DC213C"/>
    <w:rsid w:val="00DC23EC"/>
    <w:rsid w:val="00DC376B"/>
    <w:rsid w:val="00DC3832"/>
    <w:rsid w:val="00DC3C65"/>
    <w:rsid w:val="00DC5553"/>
    <w:rsid w:val="00DC570F"/>
    <w:rsid w:val="00DC5D5F"/>
    <w:rsid w:val="00DC6454"/>
    <w:rsid w:val="00DC7A51"/>
    <w:rsid w:val="00DD20A6"/>
    <w:rsid w:val="00DD3A81"/>
    <w:rsid w:val="00DD3B1E"/>
    <w:rsid w:val="00DD54B2"/>
    <w:rsid w:val="00DD56ED"/>
    <w:rsid w:val="00DD5CD2"/>
    <w:rsid w:val="00DE1DB2"/>
    <w:rsid w:val="00DE1EC7"/>
    <w:rsid w:val="00DE50E4"/>
    <w:rsid w:val="00DE5B5F"/>
    <w:rsid w:val="00DE654C"/>
    <w:rsid w:val="00DF0006"/>
    <w:rsid w:val="00DF232D"/>
    <w:rsid w:val="00DF614E"/>
    <w:rsid w:val="00E00311"/>
    <w:rsid w:val="00E00696"/>
    <w:rsid w:val="00E02E4D"/>
    <w:rsid w:val="00E03651"/>
    <w:rsid w:val="00E03808"/>
    <w:rsid w:val="00E060C2"/>
    <w:rsid w:val="00E06324"/>
    <w:rsid w:val="00E06EDA"/>
    <w:rsid w:val="00E07912"/>
    <w:rsid w:val="00E07B7E"/>
    <w:rsid w:val="00E07B81"/>
    <w:rsid w:val="00E07FEC"/>
    <w:rsid w:val="00E10298"/>
    <w:rsid w:val="00E103AE"/>
    <w:rsid w:val="00E10AFD"/>
    <w:rsid w:val="00E12030"/>
    <w:rsid w:val="00E120F8"/>
    <w:rsid w:val="00E12B11"/>
    <w:rsid w:val="00E12CAC"/>
    <w:rsid w:val="00E12FB0"/>
    <w:rsid w:val="00E14814"/>
    <w:rsid w:val="00E1591B"/>
    <w:rsid w:val="00E15DB0"/>
    <w:rsid w:val="00E1649E"/>
    <w:rsid w:val="00E16548"/>
    <w:rsid w:val="00E16662"/>
    <w:rsid w:val="00E16A50"/>
    <w:rsid w:val="00E16CB9"/>
    <w:rsid w:val="00E1711E"/>
    <w:rsid w:val="00E17E64"/>
    <w:rsid w:val="00E2059F"/>
    <w:rsid w:val="00E20B66"/>
    <w:rsid w:val="00E214A1"/>
    <w:rsid w:val="00E22C66"/>
    <w:rsid w:val="00E22F7B"/>
    <w:rsid w:val="00E249D5"/>
    <w:rsid w:val="00E25017"/>
    <w:rsid w:val="00E25105"/>
    <w:rsid w:val="00E2642B"/>
    <w:rsid w:val="00E26F73"/>
    <w:rsid w:val="00E30A34"/>
    <w:rsid w:val="00E30AF6"/>
    <w:rsid w:val="00E312A1"/>
    <w:rsid w:val="00E31D22"/>
    <w:rsid w:val="00E33C68"/>
    <w:rsid w:val="00E34EEB"/>
    <w:rsid w:val="00E35D24"/>
    <w:rsid w:val="00E3687C"/>
    <w:rsid w:val="00E36D12"/>
    <w:rsid w:val="00E3705C"/>
    <w:rsid w:val="00E37857"/>
    <w:rsid w:val="00E40AC6"/>
    <w:rsid w:val="00E4201B"/>
    <w:rsid w:val="00E424F9"/>
    <w:rsid w:val="00E42731"/>
    <w:rsid w:val="00E44EB9"/>
    <w:rsid w:val="00E455BD"/>
    <w:rsid w:val="00E45BDC"/>
    <w:rsid w:val="00E46358"/>
    <w:rsid w:val="00E4686F"/>
    <w:rsid w:val="00E471DC"/>
    <w:rsid w:val="00E474F9"/>
    <w:rsid w:val="00E47DC5"/>
    <w:rsid w:val="00E50EB4"/>
    <w:rsid w:val="00E510EB"/>
    <w:rsid w:val="00E52446"/>
    <w:rsid w:val="00E52DB7"/>
    <w:rsid w:val="00E532FC"/>
    <w:rsid w:val="00E53A97"/>
    <w:rsid w:val="00E559B4"/>
    <w:rsid w:val="00E55BB0"/>
    <w:rsid w:val="00E5739C"/>
    <w:rsid w:val="00E6036D"/>
    <w:rsid w:val="00E609E5"/>
    <w:rsid w:val="00E60F27"/>
    <w:rsid w:val="00E614BB"/>
    <w:rsid w:val="00E62595"/>
    <w:rsid w:val="00E63DCF"/>
    <w:rsid w:val="00E63E94"/>
    <w:rsid w:val="00E64D93"/>
    <w:rsid w:val="00E65EDB"/>
    <w:rsid w:val="00E664EC"/>
    <w:rsid w:val="00E66927"/>
    <w:rsid w:val="00E66BBE"/>
    <w:rsid w:val="00E674BB"/>
    <w:rsid w:val="00E677B8"/>
    <w:rsid w:val="00E67FA1"/>
    <w:rsid w:val="00E70072"/>
    <w:rsid w:val="00E7007A"/>
    <w:rsid w:val="00E70EC1"/>
    <w:rsid w:val="00E70FB0"/>
    <w:rsid w:val="00E71D4B"/>
    <w:rsid w:val="00E7282E"/>
    <w:rsid w:val="00E72E39"/>
    <w:rsid w:val="00E72F9A"/>
    <w:rsid w:val="00E7387D"/>
    <w:rsid w:val="00E73D53"/>
    <w:rsid w:val="00E73DBB"/>
    <w:rsid w:val="00E7476C"/>
    <w:rsid w:val="00E749D1"/>
    <w:rsid w:val="00E74D21"/>
    <w:rsid w:val="00E75111"/>
    <w:rsid w:val="00E77296"/>
    <w:rsid w:val="00E8174B"/>
    <w:rsid w:val="00E8413F"/>
    <w:rsid w:val="00E84A0C"/>
    <w:rsid w:val="00E84CEF"/>
    <w:rsid w:val="00E85BA7"/>
    <w:rsid w:val="00E865DD"/>
    <w:rsid w:val="00E86BCD"/>
    <w:rsid w:val="00E87527"/>
    <w:rsid w:val="00E87BE2"/>
    <w:rsid w:val="00E87EF7"/>
    <w:rsid w:val="00E92601"/>
    <w:rsid w:val="00E92C24"/>
    <w:rsid w:val="00E93682"/>
    <w:rsid w:val="00E93763"/>
    <w:rsid w:val="00E94564"/>
    <w:rsid w:val="00E94B00"/>
    <w:rsid w:val="00E962E5"/>
    <w:rsid w:val="00E96568"/>
    <w:rsid w:val="00E966AB"/>
    <w:rsid w:val="00E96C4C"/>
    <w:rsid w:val="00EA001C"/>
    <w:rsid w:val="00EA2292"/>
    <w:rsid w:val="00EA284B"/>
    <w:rsid w:val="00EA2AAE"/>
    <w:rsid w:val="00EA2CD5"/>
    <w:rsid w:val="00EA2EC0"/>
    <w:rsid w:val="00EA427A"/>
    <w:rsid w:val="00EA4F71"/>
    <w:rsid w:val="00EA5AD9"/>
    <w:rsid w:val="00EA723B"/>
    <w:rsid w:val="00EA7C91"/>
    <w:rsid w:val="00EA7FC8"/>
    <w:rsid w:val="00EB380A"/>
    <w:rsid w:val="00EB394B"/>
    <w:rsid w:val="00EB480B"/>
    <w:rsid w:val="00EB6350"/>
    <w:rsid w:val="00EB687A"/>
    <w:rsid w:val="00EC0213"/>
    <w:rsid w:val="00EC06E2"/>
    <w:rsid w:val="00EC2F62"/>
    <w:rsid w:val="00EC3CD5"/>
    <w:rsid w:val="00EC537D"/>
    <w:rsid w:val="00EC59DC"/>
    <w:rsid w:val="00EC62EB"/>
    <w:rsid w:val="00EC640A"/>
    <w:rsid w:val="00EC6E9F"/>
    <w:rsid w:val="00EC7B9D"/>
    <w:rsid w:val="00EC7E6D"/>
    <w:rsid w:val="00ED001A"/>
    <w:rsid w:val="00ED095C"/>
    <w:rsid w:val="00ED0CEC"/>
    <w:rsid w:val="00ED1746"/>
    <w:rsid w:val="00ED1798"/>
    <w:rsid w:val="00ED1C60"/>
    <w:rsid w:val="00ED44F0"/>
    <w:rsid w:val="00ED4B33"/>
    <w:rsid w:val="00ED5993"/>
    <w:rsid w:val="00ED5D94"/>
    <w:rsid w:val="00ED5FC5"/>
    <w:rsid w:val="00ED60B4"/>
    <w:rsid w:val="00ED6396"/>
    <w:rsid w:val="00ED6CBB"/>
    <w:rsid w:val="00ED6CCF"/>
    <w:rsid w:val="00ED7DD6"/>
    <w:rsid w:val="00EE060B"/>
    <w:rsid w:val="00EE15A1"/>
    <w:rsid w:val="00EE2A7C"/>
    <w:rsid w:val="00EE2C42"/>
    <w:rsid w:val="00EE341B"/>
    <w:rsid w:val="00EE4453"/>
    <w:rsid w:val="00EE5368"/>
    <w:rsid w:val="00EE5B3A"/>
    <w:rsid w:val="00EE5FCE"/>
    <w:rsid w:val="00EE6BBD"/>
    <w:rsid w:val="00EE6E1E"/>
    <w:rsid w:val="00EE705F"/>
    <w:rsid w:val="00EF06D5"/>
    <w:rsid w:val="00EF0F53"/>
    <w:rsid w:val="00EF1462"/>
    <w:rsid w:val="00EF1784"/>
    <w:rsid w:val="00EF310B"/>
    <w:rsid w:val="00EF37B1"/>
    <w:rsid w:val="00EF4333"/>
    <w:rsid w:val="00EF54FD"/>
    <w:rsid w:val="00EF7CD6"/>
    <w:rsid w:val="00F03C58"/>
    <w:rsid w:val="00F04BD2"/>
    <w:rsid w:val="00F04E56"/>
    <w:rsid w:val="00F04EF1"/>
    <w:rsid w:val="00F05006"/>
    <w:rsid w:val="00F07D90"/>
    <w:rsid w:val="00F07F0D"/>
    <w:rsid w:val="00F12255"/>
    <w:rsid w:val="00F13112"/>
    <w:rsid w:val="00F134EB"/>
    <w:rsid w:val="00F138DC"/>
    <w:rsid w:val="00F1527D"/>
    <w:rsid w:val="00F16FE6"/>
    <w:rsid w:val="00F238BD"/>
    <w:rsid w:val="00F24992"/>
    <w:rsid w:val="00F26686"/>
    <w:rsid w:val="00F26694"/>
    <w:rsid w:val="00F30D37"/>
    <w:rsid w:val="00F31161"/>
    <w:rsid w:val="00F3232D"/>
    <w:rsid w:val="00F32382"/>
    <w:rsid w:val="00F327E9"/>
    <w:rsid w:val="00F32F2F"/>
    <w:rsid w:val="00F335D7"/>
    <w:rsid w:val="00F33F3F"/>
    <w:rsid w:val="00F346F4"/>
    <w:rsid w:val="00F3562F"/>
    <w:rsid w:val="00F35BDD"/>
    <w:rsid w:val="00F35EF0"/>
    <w:rsid w:val="00F36047"/>
    <w:rsid w:val="00F37714"/>
    <w:rsid w:val="00F3781F"/>
    <w:rsid w:val="00F37A2F"/>
    <w:rsid w:val="00F403FD"/>
    <w:rsid w:val="00F41E72"/>
    <w:rsid w:val="00F43693"/>
    <w:rsid w:val="00F44470"/>
    <w:rsid w:val="00F45BDF"/>
    <w:rsid w:val="00F50300"/>
    <w:rsid w:val="00F51B53"/>
    <w:rsid w:val="00F54067"/>
    <w:rsid w:val="00F5414B"/>
    <w:rsid w:val="00F54D11"/>
    <w:rsid w:val="00F56E39"/>
    <w:rsid w:val="00F57CA6"/>
    <w:rsid w:val="00F623E9"/>
    <w:rsid w:val="00F63951"/>
    <w:rsid w:val="00F63C86"/>
    <w:rsid w:val="00F7004D"/>
    <w:rsid w:val="00F71B44"/>
    <w:rsid w:val="00F722DB"/>
    <w:rsid w:val="00F72539"/>
    <w:rsid w:val="00F72787"/>
    <w:rsid w:val="00F73D33"/>
    <w:rsid w:val="00F74113"/>
    <w:rsid w:val="00F75D21"/>
    <w:rsid w:val="00F766BE"/>
    <w:rsid w:val="00F77EB9"/>
    <w:rsid w:val="00F80635"/>
    <w:rsid w:val="00F8115F"/>
    <w:rsid w:val="00F815D1"/>
    <w:rsid w:val="00F81E7E"/>
    <w:rsid w:val="00F81F0F"/>
    <w:rsid w:val="00F825F4"/>
    <w:rsid w:val="00F84105"/>
    <w:rsid w:val="00F85E7E"/>
    <w:rsid w:val="00F90149"/>
    <w:rsid w:val="00F91DC5"/>
    <w:rsid w:val="00F91DCE"/>
    <w:rsid w:val="00F9206E"/>
    <w:rsid w:val="00F92AA1"/>
    <w:rsid w:val="00F9313B"/>
    <w:rsid w:val="00F932DE"/>
    <w:rsid w:val="00F963DD"/>
    <w:rsid w:val="00F9641A"/>
    <w:rsid w:val="00F97004"/>
    <w:rsid w:val="00F974E7"/>
    <w:rsid w:val="00F97D83"/>
    <w:rsid w:val="00FA1195"/>
    <w:rsid w:val="00FA2045"/>
    <w:rsid w:val="00FA3375"/>
    <w:rsid w:val="00FA339E"/>
    <w:rsid w:val="00FA6F71"/>
    <w:rsid w:val="00FA7A66"/>
    <w:rsid w:val="00FA7EA4"/>
    <w:rsid w:val="00FA7F9B"/>
    <w:rsid w:val="00FB1AA9"/>
    <w:rsid w:val="00FB25FB"/>
    <w:rsid w:val="00FB2BA1"/>
    <w:rsid w:val="00FB39A7"/>
    <w:rsid w:val="00FB4B5A"/>
    <w:rsid w:val="00FB5963"/>
    <w:rsid w:val="00FB5C91"/>
    <w:rsid w:val="00FB5DAA"/>
    <w:rsid w:val="00FC03D9"/>
    <w:rsid w:val="00FC04B9"/>
    <w:rsid w:val="00FC161A"/>
    <w:rsid w:val="00FC23D5"/>
    <w:rsid w:val="00FC3960"/>
    <w:rsid w:val="00FC4337"/>
    <w:rsid w:val="00FC4C1A"/>
    <w:rsid w:val="00FC628F"/>
    <w:rsid w:val="00FC6468"/>
    <w:rsid w:val="00FC6D49"/>
    <w:rsid w:val="00FD235E"/>
    <w:rsid w:val="00FD4922"/>
    <w:rsid w:val="00FD5354"/>
    <w:rsid w:val="00FD6461"/>
    <w:rsid w:val="00FD6F15"/>
    <w:rsid w:val="00FE0281"/>
    <w:rsid w:val="00FE0923"/>
    <w:rsid w:val="00FE2642"/>
    <w:rsid w:val="00FE2F3D"/>
    <w:rsid w:val="00FE4922"/>
    <w:rsid w:val="00FE510D"/>
    <w:rsid w:val="00FE5FF1"/>
    <w:rsid w:val="00FE7083"/>
    <w:rsid w:val="00FF00B9"/>
    <w:rsid w:val="00FF019F"/>
    <w:rsid w:val="00FF13CD"/>
    <w:rsid w:val="00FF1859"/>
    <w:rsid w:val="00FF1B2A"/>
    <w:rsid w:val="00FF2160"/>
    <w:rsid w:val="00FF30DE"/>
    <w:rsid w:val="00FF534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B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149CD"/>
    <w:rPr>
      <w:color w:val="808080"/>
    </w:rPr>
  </w:style>
  <w:style w:type="paragraph" w:styleId="Caption">
    <w:name w:val="caption"/>
    <w:basedOn w:val="Normal"/>
    <w:next w:val="Normal"/>
    <w:uiPriority w:val="35"/>
    <w:unhideWhenUsed/>
    <w:qFormat/>
    <w:rsid w:val="0043411E"/>
    <w:pPr>
      <w:widowControl w:val="0"/>
      <w:autoSpaceDE w:val="0"/>
      <w:autoSpaceDN w:val="0"/>
      <w:adjustRightInd w:val="0"/>
      <w:spacing w:after="200"/>
      <w:jc w:val="both"/>
    </w:pPr>
    <w:rPr>
      <w:rFonts w:ascii="Calibri" w:hAnsi="Calibri" w:cs="Calibri"/>
      <w:i/>
      <w:iCs/>
      <w:color w:val="1F497D" w:themeColor="text2"/>
      <w:sz w:val="18"/>
      <w:szCs w:val="18"/>
    </w:rPr>
  </w:style>
  <w:style w:type="character" w:styleId="UnresolvedMention">
    <w:name w:val="Unresolved Mention"/>
    <w:basedOn w:val="DefaultParagraphFont"/>
    <w:uiPriority w:val="99"/>
    <w:semiHidden/>
    <w:unhideWhenUsed/>
    <w:rsid w:val="00791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51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3868961">
      <w:bodyDiv w:val="1"/>
      <w:marLeft w:val="0"/>
      <w:marRight w:val="0"/>
      <w:marTop w:val="0"/>
      <w:marBottom w:val="0"/>
      <w:divBdr>
        <w:top w:val="none" w:sz="0" w:space="0" w:color="auto"/>
        <w:left w:val="none" w:sz="0" w:space="0" w:color="auto"/>
        <w:bottom w:val="none" w:sz="0" w:space="0" w:color="auto"/>
        <w:right w:val="none" w:sz="0" w:space="0" w:color="auto"/>
      </w:divBdr>
    </w:div>
    <w:div w:id="445277498">
      <w:bodyDiv w:val="1"/>
      <w:marLeft w:val="0"/>
      <w:marRight w:val="0"/>
      <w:marTop w:val="0"/>
      <w:marBottom w:val="0"/>
      <w:divBdr>
        <w:top w:val="none" w:sz="0" w:space="0" w:color="auto"/>
        <w:left w:val="none" w:sz="0" w:space="0" w:color="auto"/>
        <w:bottom w:val="none" w:sz="0" w:space="0" w:color="auto"/>
        <w:right w:val="none" w:sz="0" w:space="0" w:color="auto"/>
      </w:divBdr>
    </w:div>
    <w:div w:id="472523403">
      <w:bodyDiv w:val="1"/>
      <w:marLeft w:val="0"/>
      <w:marRight w:val="0"/>
      <w:marTop w:val="0"/>
      <w:marBottom w:val="0"/>
      <w:divBdr>
        <w:top w:val="none" w:sz="0" w:space="0" w:color="auto"/>
        <w:left w:val="none" w:sz="0" w:space="0" w:color="auto"/>
        <w:bottom w:val="none" w:sz="0" w:space="0" w:color="auto"/>
        <w:right w:val="none" w:sz="0" w:space="0" w:color="auto"/>
      </w:divBdr>
    </w:div>
    <w:div w:id="697244959">
      <w:bodyDiv w:val="1"/>
      <w:marLeft w:val="0"/>
      <w:marRight w:val="0"/>
      <w:marTop w:val="0"/>
      <w:marBottom w:val="0"/>
      <w:divBdr>
        <w:top w:val="none" w:sz="0" w:space="0" w:color="auto"/>
        <w:left w:val="none" w:sz="0" w:space="0" w:color="auto"/>
        <w:bottom w:val="none" w:sz="0" w:space="0" w:color="auto"/>
        <w:right w:val="none" w:sz="0" w:space="0" w:color="auto"/>
      </w:divBdr>
    </w:div>
    <w:div w:id="703558575">
      <w:bodyDiv w:val="1"/>
      <w:marLeft w:val="0"/>
      <w:marRight w:val="0"/>
      <w:marTop w:val="0"/>
      <w:marBottom w:val="0"/>
      <w:divBdr>
        <w:top w:val="none" w:sz="0" w:space="0" w:color="auto"/>
        <w:left w:val="none" w:sz="0" w:space="0" w:color="auto"/>
        <w:bottom w:val="none" w:sz="0" w:space="0" w:color="auto"/>
        <w:right w:val="none" w:sz="0" w:space="0" w:color="auto"/>
      </w:divBdr>
    </w:div>
    <w:div w:id="708801100">
      <w:bodyDiv w:val="1"/>
      <w:marLeft w:val="0"/>
      <w:marRight w:val="0"/>
      <w:marTop w:val="0"/>
      <w:marBottom w:val="0"/>
      <w:divBdr>
        <w:top w:val="none" w:sz="0" w:space="0" w:color="auto"/>
        <w:left w:val="none" w:sz="0" w:space="0" w:color="auto"/>
        <w:bottom w:val="none" w:sz="0" w:space="0" w:color="auto"/>
        <w:right w:val="none" w:sz="0" w:space="0" w:color="auto"/>
      </w:divBdr>
      <w:divsChild>
        <w:div w:id="192689450">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5845">
      <w:bodyDiv w:val="1"/>
      <w:marLeft w:val="0"/>
      <w:marRight w:val="0"/>
      <w:marTop w:val="0"/>
      <w:marBottom w:val="0"/>
      <w:divBdr>
        <w:top w:val="none" w:sz="0" w:space="0" w:color="auto"/>
        <w:left w:val="none" w:sz="0" w:space="0" w:color="auto"/>
        <w:bottom w:val="none" w:sz="0" w:space="0" w:color="auto"/>
        <w:right w:val="none" w:sz="0" w:space="0" w:color="auto"/>
      </w:divBdr>
    </w:div>
    <w:div w:id="807286178">
      <w:bodyDiv w:val="1"/>
      <w:marLeft w:val="0"/>
      <w:marRight w:val="0"/>
      <w:marTop w:val="0"/>
      <w:marBottom w:val="0"/>
      <w:divBdr>
        <w:top w:val="none" w:sz="0" w:space="0" w:color="auto"/>
        <w:left w:val="none" w:sz="0" w:space="0" w:color="auto"/>
        <w:bottom w:val="none" w:sz="0" w:space="0" w:color="auto"/>
        <w:right w:val="none" w:sz="0" w:space="0" w:color="auto"/>
      </w:divBdr>
      <w:divsChild>
        <w:div w:id="1012728409">
          <w:marLeft w:val="75"/>
          <w:marRight w:val="75"/>
          <w:marTop w:val="75"/>
          <w:marBottom w:val="75"/>
          <w:divBdr>
            <w:top w:val="none" w:sz="0" w:space="0" w:color="auto"/>
            <w:left w:val="none" w:sz="0" w:space="0" w:color="auto"/>
            <w:bottom w:val="none" w:sz="0" w:space="0" w:color="auto"/>
            <w:right w:val="none" w:sz="0" w:space="0" w:color="auto"/>
          </w:divBdr>
        </w:div>
      </w:divsChild>
    </w:div>
    <w:div w:id="919020644">
      <w:bodyDiv w:val="1"/>
      <w:marLeft w:val="0"/>
      <w:marRight w:val="0"/>
      <w:marTop w:val="0"/>
      <w:marBottom w:val="0"/>
      <w:divBdr>
        <w:top w:val="none" w:sz="0" w:space="0" w:color="auto"/>
        <w:left w:val="none" w:sz="0" w:space="0" w:color="auto"/>
        <w:bottom w:val="none" w:sz="0" w:space="0" w:color="auto"/>
        <w:right w:val="none" w:sz="0" w:space="0" w:color="auto"/>
      </w:divBdr>
    </w:div>
    <w:div w:id="937756107">
      <w:bodyDiv w:val="1"/>
      <w:marLeft w:val="0"/>
      <w:marRight w:val="0"/>
      <w:marTop w:val="0"/>
      <w:marBottom w:val="0"/>
      <w:divBdr>
        <w:top w:val="none" w:sz="0" w:space="0" w:color="auto"/>
        <w:left w:val="none" w:sz="0" w:space="0" w:color="auto"/>
        <w:bottom w:val="none" w:sz="0" w:space="0" w:color="auto"/>
        <w:right w:val="none" w:sz="0" w:space="0" w:color="auto"/>
      </w:divBdr>
    </w:div>
    <w:div w:id="10113703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255745">
      <w:bodyDiv w:val="1"/>
      <w:marLeft w:val="0"/>
      <w:marRight w:val="0"/>
      <w:marTop w:val="0"/>
      <w:marBottom w:val="0"/>
      <w:divBdr>
        <w:top w:val="none" w:sz="0" w:space="0" w:color="auto"/>
        <w:left w:val="none" w:sz="0" w:space="0" w:color="auto"/>
        <w:bottom w:val="none" w:sz="0" w:space="0" w:color="auto"/>
        <w:right w:val="none" w:sz="0" w:space="0" w:color="auto"/>
      </w:divBdr>
    </w:div>
    <w:div w:id="1269198199">
      <w:bodyDiv w:val="1"/>
      <w:marLeft w:val="0"/>
      <w:marRight w:val="0"/>
      <w:marTop w:val="0"/>
      <w:marBottom w:val="0"/>
      <w:divBdr>
        <w:top w:val="none" w:sz="0" w:space="0" w:color="auto"/>
        <w:left w:val="none" w:sz="0" w:space="0" w:color="auto"/>
        <w:bottom w:val="none" w:sz="0" w:space="0" w:color="auto"/>
        <w:right w:val="none" w:sz="0" w:space="0" w:color="auto"/>
      </w:divBdr>
    </w:div>
    <w:div w:id="1485121569">
      <w:bodyDiv w:val="1"/>
      <w:marLeft w:val="0"/>
      <w:marRight w:val="0"/>
      <w:marTop w:val="0"/>
      <w:marBottom w:val="0"/>
      <w:divBdr>
        <w:top w:val="none" w:sz="0" w:space="0" w:color="auto"/>
        <w:left w:val="none" w:sz="0" w:space="0" w:color="auto"/>
        <w:bottom w:val="none" w:sz="0" w:space="0" w:color="auto"/>
        <w:right w:val="none" w:sz="0" w:space="0" w:color="auto"/>
      </w:divBdr>
    </w:div>
    <w:div w:id="1578202474">
      <w:bodyDiv w:val="1"/>
      <w:marLeft w:val="0"/>
      <w:marRight w:val="0"/>
      <w:marTop w:val="0"/>
      <w:marBottom w:val="0"/>
      <w:divBdr>
        <w:top w:val="none" w:sz="0" w:space="0" w:color="auto"/>
        <w:left w:val="none" w:sz="0" w:space="0" w:color="auto"/>
        <w:bottom w:val="none" w:sz="0" w:space="0" w:color="auto"/>
        <w:right w:val="none" w:sz="0" w:space="0" w:color="auto"/>
      </w:divBdr>
      <w:divsChild>
        <w:div w:id="1454984059">
          <w:marLeft w:val="0"/>
          <w:marRight w:val="0"/>
          <w:marTop w:val="0"/>
          <w:marBottom w:val="105"/>
          <w:divBdr>
            <w:top w:val="none" w:sz="0" w:space="0" w:color="auto"/>
            <w:left w:val="none" w:sz="0" w:space="0" w:color="auto"/>
            <w:bottom w:val="none" w:sz="0" w:space="0" w:color="auto"/>
            <w:right w:val="none" w:sz="0" w:space="0" w:color="auto"/>
          </w:divBdr>
        </w:div>
      </w:divsChild>
    </w:div>
    <w:div w:id="16554491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45612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437560">
      <w:bodyDiv w:val="1"/>
      <w:marLeft w:val="0"/>
      <w:marRight w:val="0"/>
      <w:marTop w:val="0"/>
      <w:marBottom w:val="0"/>
      <w:divBdr>
        <w:top w:val="none" w:sz="0" w:space="0" w:color="auto"/>
        <w:left w:val="none" w:sz="0" w:space="0" w:color="auto"/>
        <w:bottom w:val="none" w:sz="0" w:space="0" w:color="auto"/>
        <w:right w:val="none" w:sz="0" w:space="0" w:color="auto"/>
      </w:divBdr>
    </w:div>
    <w:div w:id="20859537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Slo07</b:Tag>
    <b:SourceType>Book</b:SourceType>
    <b:Guid>{D49AEB92-1EF8-F64B-8B80-D94377A612E9}</b:Guid>
    <b:Author>
      <b:Author>
        <b:NameList>
          <b:Person>
            <b:Last>Sloan</b:Last>
            <b:First>E.</b:First>
            <b:Middle>D.</b:Middle>
          </b:Person>
          <b:Person>
            <b:Last>Koh</b:Last>
            <b:First>C.</b:First>
          </b:Person>
        </b:NameList>
      </b:Author>
    </b:Author>
    <b:Title>Clathrate Hydrates of Natural Gases</b:Title>
    <b:Publisher>CRC press</b:Publisher>
    <b:City>Boca Raton</b:City>
    <b:Year>2007</b:Year>
    <b:Pages>78-619</b:Pages>
    <b:RefOrder>1</b:RefOrder>
  </b:Source>
</b:Sources>
</file>

<file path=customXml/itemProps1.xml><?xml version="1.0" encoding="utf-8"?>
<ds:datastoreItem xmlns:ds="http://schemas.openxmlformats.org/officeDocument/2006/customXml" ds:itemID="{ECF9087A-5D1C-416B-ACD1-3E142D9C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4452</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29776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2020-01-14T13:39:00Z</dcterms:created>
  <dcterms:modified xsi:type="dcterms:W3CDTF">2020-01-14T17:11:00Z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http://www.zotero.org/styles/ieee</vt:lpwstr>
  </property>
  <property fmtid="{D5CDD505-2E9C-101B-9397-08002B2CF9AE}" pid="30" name="Mendeley Unique User Id_1">
    <vt:lpwstr>da2aa064-926c-3e29-931d-a33052e63cb5</vt:lpwstr>
  </property>
</Properties>
</file>